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B46FDE" w:rsidP="00AE4D20">
            <w:pPr>
              <w:spacing w:line="240" w:lineRule="atLeast"/>
              <w:jc w:val="right"/>
              <w:rPr>
                <w:rFonts w:hint="eastAsia"/>
                <w:szCs w:val="21"/>
              </w:rPr>
            </w:pPr>
            <w:r>
              <w:rPr>
                <w:rFonts w:hint="eastAsia"/>
                <w:sz w:val="40"/>
                <w:szCs w:val="40"/>
              </w:rPr>
              <w:t>HRI</w:t>
            </w:r>
            <w:r w:rsidR="00936A53">
              <w:rPr>
                <w:sz w:val="20"/>
              </w:rPr>
              <w:t>/CORE/</w:t>
            </w:r>
            <w:r w:rsidR="00936A53">
              <w:rPr>
                <w:rFonts w:hint="eastAsia"/>
                <w:sz w:val="20"/>
              </w:rPr>
              <w:t>CHN</w:t>
            </w:r>
            <w:r w:rsidR="00125CF8" w:rsidRPr="00125CF8">
              <w:rPr>
                <w:sz w:val="20"/>
              </w:rPr>
              <w:t>-</w:t>
            </w:r>
            <w:r w:rsidR="00936A53">
              <w:rPr>
                <w:sz w:val="20"/>
              </w:rPr>
              <w:t>MAC</w:t>
            </w:r>
            <w:r w:rsidR="00936A53">
              <w:rPr>
                <w:rFonts w:hint="eastAsia"/>
                <w:sz w:val="20"/>
              </w:rPr>
              <w:t>/2</w:t>
            </w:r>
            <w:r w:rsidR="00125CF8" w:rsidRPr="00125CF8">
              <w:rPr>
                <w:rFonts w:hint="eastAsia"/>
                <w:sz w:val="20"/>
              </w:rPr>
              <w:t>0</w:t>
            </w:r>
            <w:r w:rsidR="00936A53">
              <w:rPr>
                <w:rFonts w:hint="eastAsia"/>
                <w:sz w:val="20"/>
              </w:rPr>
              <w:t>1</w:t>
            </w:r>
            <w:r w:rsidR="00125CF8" w:rsidRPr="00125CF8">
              <w:rPr>
                <w:rFonts w:hint="eastAsia"/>
                <w:sz w:val="20"/>
              </w:rPr>
              <w:t>0</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646F7B" w:rsidP="00637834">
            <w:pPr>
              <w:spacing w:before="240" w:line="240" w:lineRule="atLeast"/>
              <w:rPr>
                <w:sz w:val="20"/>
              </w:rPr>
            </w:pPr>
            <w:r>
              <w:rPr>
                <w:sz w:val="20"/>
              </w:rPr>
              <w:t xml:space="preserve">Distr.: </w:t>
            </w:r>
            <w:r w:rsidR="00936A53">
              <w:rPr>
                <w:sz w:val="20"/>
              </w:rPr>
              <w:t>General</w:t>
            </w:r>
          </w:p>
          <w:p w:rsidR="00F53D4C" w:rsidRPr="00637834" w:rsidRDefault="00936A53">
            <w:pPr>
              <w:spacing w:line="240" w:lineRule="atLeast"/>
              <w:rPr>
                <w:rFonts w:hint="eastAsia"/>
                <w:sz w:val="20"/>
              </w:rPr>
            </w:pPr>
            <w:r>
              <w:rPr>
                <w:rFonts w:eastAsia="Times New Roman"/>
                <w:snapToGrid/>
                <w:sz w:val="20"/>
                <w:lang w:val="en-GB" w:eastAsia="en-US"/>
              </w:rPr>
              <w:t>24</w:t>
            </w:r>
            <w:r w:rsidR="00125CF8" w:rsidRPr="00DF6FE8">
              <w:rPr>
                <w:rFonts w:eastAsia="Times New Roman"/>
                <w:snapToGrid/>
                <w:sz w:val="20"/>
                <w:lang w:val="en-GB" w:eastAsia="en-US"/>
              </w:rPr>
              <w:t xml:space="preserve"> </w:t>
            </w:r>
            <w:r>
              <w:rPr>
                <w:rFonts w:eastAsia="Times New Roman"/>
                <w:snapToGrid/>
                <w:sz w:val="20"/>
                <w:lang w:val="en-GB" w:eastAsia="en-US"/>
              </w:rPr>
              <w:t>August</w:t>
            </w:r>
            <w:r w:rsidR="001C3E9A">
              <w:rPr>
                <w:sz w:val="20"/>
              </w:rPr>
              <w:t xml:space="preserve"> </w:t>
            </w:r>
            <w:r>
              <w:rPr>
                <w:sz w:val="20"/>
              </w:rPr>
              <w:t>2</w:t>
            </w:r>
            <w:r w:rsidR="001C3E9A">
              <w:rPr>
                <w:sz w:val="20"/>
              </w:rPr>
              <w:t>0</w:t>
            </w:r>
            <w:r>
              <w:rPr>
                <w:rFonts w:hint="eastAsia"/>
                <w:sz w:val="20"/>
              </w:rPr>
              <w:t>12</w:t>
            </w:r>
          </w:p>
          <w:p w:rsidR="00F53D4C" w:rsidRPr="00637834" w:rsidRDefault="00936A53">
            <w:pPr>
              <w:spacing w:line="240" w:lineRule="atLeast"/>
              <w:rPr>
                <w:sz w:val="20"/>
              </w:rPr>
            </w:pPr>
            <w:r>
              <w:rPr>
                <w:sz w:val="20"/>
              </w:rPr>
              <w:t>Chinese</w:t>
            </w:r>
            <w:r w:rsidR="00F53D4C" w:rsidRPr="00637834">
              <w:rPr>
                <w:sz w:val="20"/>
              </w:rPr>
              <w:t xml:space="preserve"> </w:t>
            </w:r>
          </w:p>
          <w:p w:rsidR="00F53D4C" w:rsidRPr="00637834" w:rsidRDefault="00646F7B" w:rsidP="00751C2E">
            <w:pPr>
              <w:spacing w:line="240" w:lineRule="atLeast"/>
              <w:rPr>
                <w:rFonts w:hint="eastAsia"/>
              </w:rPr>
            </w:pPr>
            <w:r>
              <w:rPr>
                <w:sz w:val="20"/>
              </w:rPr>
              <w:t xml:space="preserve">Original: </w:t>
            </w:r>
            <w:r w:rsidR="00936A53">
              <w:rPr>
                <w:rFonts w:eastAsia="Times New Roman"/>
                <w:snapToGrid/>
                <w:sz w:val="20"/>
                <w:lang w:val="en-GB" w:eastAsia="en-US"/>
              </w:rPr>
              <w:t>Chinese</w:t>
            </w:r>
            <w:r w:rsidR="00125CF8" w:rsidRPr="00DF6FE8">
              <w:rPr>
                <w:rFonts w:eastAsia="Times New Roman"/>
                <w:snapToGrid/>
                <w:sz w:val="20"/>
                <w:lang w:val="en-GB" w:eastAsia="en-US"/>
              </w:rPr>
              <w:t xml:space="preserve"> </w:t>
            </w:r>
            <w:r w:rsidR="00936A53">
              <w:rPr>
                <w:rFonts w:eastAsia="Times New Roman"/>
                <w:snapToGrid/>
                <w:sz w:val="20"/>
                <w:lang w:val="en-GB" w:eastAsia="en-US"/>
              </w:rPr>
              <w:t>and</w:t>
            </w:r>
            <w:r w:rsidR="00125CF8" w:rsidRPr="00DF6FE8">
              <w:rPr>
                <w:rFonts w:eastAsia="Times New Roman"/>
                <w:snapToGrid/>
                <w:sz w:val="20"/>
                <w:lang w:val="en-GB" w:eastAsia="en-US"/>
              </w:rPr>
              <w:t xml:space="preserve"> </w:t>
            </w:r>
            <w:r w:rsidR="00936A53">
              <w:rPr>
                <w:rFonts w:eastAsia="Times New Roman"/>
                <w:snapToGrid/>
                <w:sz w:val="20"/>
                <w:lang w:val="en-GB" w:eastAsia="en-US"/>
              </w:rPr>
              <w:t>English</w:t>
            </w:r>
          </w:p>
        </w:tc>
      </w:tr>
    </w:tbl>
    <w:p w:rsidR="00F53D4C" w:rsidRPr="00936A53" w:rsidRDefault="00F53D4C" w:rsidP="004858FB">
      <w:pPr>
        <w:rPr>
          <w:rFonts w:eastAsia="SimHei" w:hint="eastAsia"/>
        </w:rPr>
      </w:pPr>
    </w:p>
    <w:p w:rsidR="00125CF8" w:rsidRDefault="00125CF8" w:rsidP="00A75562">
      <w:pPr>
        <w:pStyle w:val="HMGC"/>
        <w:spacing w:before="600"/>
        <w:rPr>
          <w:rFonts w:hint="eastAsia"/>
        </w:rPr>
      </w:pPr>
      <w:r>
        <w:rPr>
          <w:rFonts w:hint="eastAsia"/>
        </w:rPr>
        <w:tab/>
      </w:r>
      <w:r>
        <w:rPr>
          <w:rFonts w:hint="eastAsia"/>
        </w:rPr>
        <w:tab/>
      </w:r>
      <w:r w:rsidR="00A75562" w:rsidRPr="00A75562">
        <w:rPr>
          <w:lang w:val="en-GB"/>
        </w:rPr>
        <w:t>作为</w:t>
      </w:r>
      <w:r w:rsidR="00A75562" w:rsidRPr="00A75562">
        <w:rPr>
          <w:rFonts w:hint="eastAsia"/>
          <w:lang w:val="en-GB"/>
        </w:rPr>
        <w:t>缔</w:t>
      </w:r>
      <w:r w:rsidR="00A75562" w:rsidRPr="00A75562">
        <w:rPr>
          <w:lang w:val="en-GB"/>
        </w:rPr>
        <w:t>约国报告组成部分的核心文件</w:t>
      </w:r>
    </w:p>
    <w:p w:rsidR="00F75048" w:rsidRDefault="00125CF8" w:rsidP="00A75562">
      <w:pPr>
        <w:pStyle w:val="HMGC"/>
        <w:rPr>
          <w:rFonts w:hint="eastAsia"/>
          <w:szCs w:val="34"/>
        </w:rPr>
      </w:pPr>
      <w:r>
        <w:tab/>
      </w:r>
      <w:r>
        <w:tab/>
      </w:r>
      <w:r w:rsidR="00A75562">
        <w:rPr>
          <w:rFonts w:hint="eastAsia"/>
          <w:lang w:val="fr-CH"/>
        </w:rPr>
        <w:t>中国澳门</w:t>
      </w:r>
      <w:r w:rsidR="00A75562" w:rsidRPr="00A75562">
        <w:rPr>
          <w:color w:val="0000FF"/>
          <w:lang w:val="fr-CH"/>
        </w:rPr>
        <w:footnoteReference w:customMarkFollows="1" w:id="2"/>
        <w:t xml:space="preserve">* </w:t>
      </w:r>
      <w:r w:rsidR="00A75562" w:rsidRPr="00A75562">
        <w:rPr>
          <w:color w:val="0000FF"/>
          <w:lang w:val="fr-CH"/>
        </w:rPr>
        <w:footnoteReference w:customMarkFollows="1" w:id="3"/>
        <w:t>**</w:t>
      </w:r>
    </w:p>
    <w:p w:rsidR="00125CF8" w:rsidRPr="00C6588D" w:rsidRDefault="00936A53" w:rsidP="00961091">
      <w:pPr>
        <w:pStyle w:val="SingleTxtGC"/>
        <w:ind w:left="1565"/>
        <w:jc w:val="right"/>
        <w:rPr>
          <w:rFonts w:eastAsia="KaiTi_GB2312" w:hint="eastAsia"/>
        </w:rPr>
      </w:pPr>
      <w:r w:rsidRPr="00C6588D">
        <w:rPr>
          <w:rFonts w:eastAsia="KaiTi_GB2312" w:hint="eastAsia"/>
        </w:rPr>
        <w:t>[2</w:t>
      </w:r>
      <w:r w:rsidR="00125CF8" w:rsidRPr="00C6588D">
        <w:rPr>
          <w:rFonts w:eastAsia="KaiTi_GB2312" w:hint="eastAsia"/>
        </w:rPr>
        <w:t>0</w:t>
      </w:r>
      <w:r w:rsidRPr="00C6588D">
        <w:rPr>
          <w:rFonts w:eastAsia="KaiTi_GB2312" w:hint="eastAsia"/>
        </w:rPr>
        <w:t>1</w:t>
      </w:r>
      <w:r w:rsidR="00125CF8" w:rsidRPr="00C6588D">
        <w:rPr>
          <w:rFonts w:eastAsia="KaiTi_GB2312" w:hint="eastAsia"/>
        </w:rPr>
        <w:t>0</w:t>
      </w:r>
      <w:r w:rsidR="00125CF8" w:rsidRPr="00C6588D">
        <w:rPr>
          <w:rFonts w:eastAsia="KaiTi_GB2312" w:hint="eastAsia"/>
        </w:rPr>
        <w:t>年</w:t>
      </w:r>
      <w:r w:rsidRPr="00C6588D">
        <w:rPr>
          <w:rFonts w:eastAsia="KaiTi_GB2312" w:hint="eastAsia"/>
        </w:rPr>
        <w:t>5</w:t>
      </w:r>
      <w:r w:rsidR="00125CF8" w:rsidRPr="00C6588D">
        <w:rPr>
          <w:rFonts w:eastAsia="KaiTi_GB2312" w:hint="eastAsia"/>
        </w:rPr>
        <w:t>月</w:t>
      </w:r>
      <w:r w:rsidRPr="00C6588D">
        <w:rPr>
          <w:rFonts w:eastAsia="KaiTi_GB2312" w:hint="eastAsia"/>
        </w:rPr>
        <w:t>]</w:t>
      </w:r>
    </w:p>
    <w:p w:rsidR="00A75562" w:rsidRDefault="00A75562" w:rsidP="000A4C2D">
      <w:pPr>
        <w:spacing w:before="240" w:after="120"/>
        <w:rPr>
          <w:sz w:val="28"/>
          <w:szCs w:val="28"/>
        </w:rPr>
      </w:pPr>
      <w:r>
        <w:br w:type="page"/>
      </w:r>
      <w:r>
        <w:rPr>
          <w:rFonts w:hint="eastAsia"/>
          <w:sz w:val="28"/>
          <w:szCs w:val="28"/>
        </w:rPr>
        <w:t>目录</w:t>
      </w:r>
    </w:p>
    <w:p w:rsidR="00A75562" w:rsidRDefault="00A75562">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9615D8" w:rsidRDefault="009615D8" w:rsidP="009615D8">
      <w:pPr>
        <w:pStyle w:val="a2"/>
        <w:tabs>
          <w:tab w:val="clear" w:pos="1565"/>
          <w:tab w:val="clear" w:pos="1996"/>
          <w:tab w:val="left" w:pos="1300"/>
          <w:tab w:val="left" w:pos="1430"/>
        </w:tabs>
        <w:rPr>
          <w:rFonts w:hint="eastAsia"/>
        </w:rPr>
      </w:pPr>
      <w:r>
        <w:rPr>
          <w:rFonts w:hint="eastAsia"/>
        </w:rPr>
        <w:tab/>
      </w:r>
      <w:r>
        <w:rPr>
          <w:rFonts w:hint="eastAsia"/>
        </w:rPr>
        <w:tab/>
      </w:r>
      <w:r w:rsidRPr="009615D8">
        <w:rPr>
          <w:rFonts w:hint="eastAsia"/>
        </w:rPr>
        <w:t>引言</w:t>
      </w:r>
      <w:r w:rsidRPr="009615D8">
        <w:rPr>
          <w:rFonts w:hint="eastAsia"/>
        </w:rPr>
        <w:tab/>
      </w:r>
      <w:r w:rsidRPr="009615D8">
        <w:rPr>
          <w:rFonts w:hint="eastAsia"/>
        </w:rPr>
        <w:tab/>
      </w:r>
      <w:r w:rsidR="00936A53">
        <w:rPr>
          <w:rFonts w:hint="eastAsia"/>
        </w:rPr>
        <w:t>5</w:t>
      </w:r>
    </w:p>
    <w:p w:rsidR="009615D8" w:rsidRDefault="009615D8" w:rsidP="009615D8">
      <w:pPr>
        <w:pStyle w:val="a2"/>
        <w:rPr>
          <w:rFonts w:hint="eastAsia"/>
        </w:rPr>
      </w:pPr>
      <w:r>
        <w:rPr>
          <w:rFonts w:hint="eastAsia"/>
        </w:rPr>
        <w:tab/>
      </w:r>
      <w:r>
        <w:rPr>
          <w:rFonts w:hint="eastAsia"/>
        </w:rPr>
        <w:t>一</w:t>
      </w:r>
      <w:r>
        <w:rPr>
          <w:rFonts w:hint="eastAsia"/>
        </w:rPr>
        <w:t>.</w:t>
      </w:r>
      <w:r>
        <w:rPr>
          <w:rFonts w:hint="eastAsia"/>
        </w:rPr>
        <w:tab/>
      </w:r>
      <w:r w:rsidRPr="009615D8">
        <w:rPr>
          <w:rFonts w:hint="eastAsia"/>
        </w:rPr>
        <w:t>澳门特别行政区的一般情况</w:t>
      </w:r>
      <w:r>
        <w:rPr>
          <w:rFonts w:hint="eastAsia"/>
        </w:rPr>
        <w:tab/>
      </w:r>
      <w:r>
        <w:rPr>
          <w:rFonts w:hint="eastAsia"/>
        </w:rPr>
        <w:tab/>
      </w:r>
      <w:r w:rsidR="00936A53">
        <w:rPr>
          <w:rFonts w:hint="eastAsia"/>
        </w:rPr>
        <w:t>5</w:t>
      </w:r>
    </w:p>
    <w:p w:rsidR="009615D8" w:rsidRDefault="009615D8" w:rsidP="009615D8">
      <w:pPr>
        <w:pStyle w:val="a2"/>
        <w:rPr>
          <w:rFonts w:hint="eastAsia"/>
        </w:rPr>
      </w:pPr>
      <w:r>
        <w:rPr>
          <w:rFonts w:hint="eastAsia"/>
        </w:rPr>
        <w:tab/>
      </w:r>
      <w:r>
        <w:rPr>
          <w:rFonts w:hint="eastAsia"/>
        </w:rPr>
        <w:tab/>
      </w:r>
      <w:r w:rsidR="00936A53">
        <w:rPr>
          <w:rFonts w:hint="eastAsia"/>
        </w:rPr>
        <w:t>A</w:t>
      </w:r>
      <w:r>
        <w:rPr>
          <w:rFonts w:hint="eastAsia"/>
        </w:rPr>
        <w:t>.</w:t>
      </w:r>
      <w:r>
        <w:rPr>
          <w:rFonts w:hint="eastAsia"/>
        </w:rPr>
        <w:tab/>
      </w:r>
      <w:r w:rsidRPr="00DD0A3C">
        <w:rPr>
          <w:rFonts w:hint="eastAsia"/>
          <w:lang w:val="en-GB"/>
        </w:rPr>
        <w:t>地理、人口、社会、经济和文化特色</w:t>
      </w:r>
      <w:r>
        <w:rPr>
          <w:rFonts w:hint="eastAsia"/>
          <w:lang w:val="en-GB"/>
        </w:rPr>
        <w:tab/>
      </w:r>
      <w:r>
        <w:rPr>
          <w:rFonts w:hint="eastAsia"/>
          <w:lang w:val="en-GB"/>
        </w:rPr>
        <w:tab/>
      </w:r>
      <w:r w:rsidR="00936A53">
        <w:rPr>
          <w:rFonts w:hint="eastAsia"/>
          <w:lang w:val="en-GB"/>
        </w:rPr>
        <w:t>5</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1.</w:t>
      </w:r>
      <w:r>
        <w:rPr>
          <w:rFonts w:hint="eastAsia"/>
        </w:rPr>
        <w:tab/>
      </w:r>
      <w:r>
        <w:rPr>
          <w:rFonts w:hint="eastAsia"/>
        </w:rPr>
        <w:t>地理指标</w:t>
      </w:r>
      <w:r>
        <w:rPr>
          <w:rFonts w:hint="eastAsia"/>
        </w:rPr>
        <w:tab/>
      </w:r>
      <w:r>
        <w:rPr>
          <w:rFonts w:hint="eastAsia"/>
        </w:rPr>
        <w:tab/>
      </w:r>
      <w:r w:rsidR="00936A53">
        <w:rPr>
          <w:rFonts w:hint="eastAsia"/>
        </w:rPr>
        <w:t>5</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2.</w:t>
      </w:r>
      <w:r>
        <w:rPr>
          <w:rFonts w:hint="eastAsia"/>
        </w:rPr>
        <w:tab/>
      </w:r>
      <w:r>
        <w:rPr>
          <w:rFonts w:hint="eastAsia"/>
        </w:rPr>
        <w:t>人口指标</w:t>
      </w:r>
      <w:r>
        <w:rPr>
          <w:rFonts w:hint="eastAsia"/>
        </w:rPr>
        <w:tab/>
      </w:r>
      <w:r>
        <w:rPr>
          <w:rFonts w:hint="eastAsia"/>
        </w:rPr>
        <w:tab/>
      </w:r>
      <w:r w:rsidR="00936A53">
        <w:rPr>
          <w:rFonts w:hint="eastAsia"/>
        </w:rPr>
        <w:t>5</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一般情况</w:t>
      </w:r>
      <w:r>
        <w:t>.</w:t>
      </w:r>
      <w:r>
        <w:rPr>
          <w:rFonts w:hint="eastAsia"/>
        </w:rPr>
        <w:tab/>
      </w:r>
      <w:r>
        <w:rPr>
          <w:rFonts w:hint="eastAsia"/>
        </w:rPr>
        <w:tab/>
      </w:r>
      <w:r w:rsidR="00936A53">
        <w:rPr>
          <w:rFonts w:hint="eastAsia"/>
        </w:rPr>
        <w:t>5</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出生地、族裔和日常用语言</w:t>
      </w:r>
      <w:r>
        <w:rPr>
          <w:rFonts w:hint="eastAsia"/>
        </w:rPr>
        <w:tab/>
      </w:r>
      <w:r>
        <w:rPr>
          <w:rFonts w:hint="eastAsia"/>
        </w:rPr>
        <w:tab/>
      </w:r>
      <w:r w:rsidR="00936A53">
        <w:rPr>
          <w:rFonts w:hint="eastAsia"/>
        </w:rPr>
        <w:t>5</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人口的性别和年龄结构以及扶养比</w:t>
      </w:r>
      <w:r>
        <w:rPr>
          <w:rFonts w:hint="eastAsia"/>
        </w:rPr>
        <w:tab/>
      </w:r>
      <w:r>
        <w:rPr>
          <w:rFonts w:hint="eastAsia"/>
        </w:rPr>
        <w:tab/>
      </w:r>
      <w:r w:rsidR="00936A53">
        <w:rPr>
          <w:rFonts w:hint="eastAsia"/>
        </w:rPr>
        <w:t>6</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残障</w:t>
      </w:r>
      <w:r>
        <w:rPr>
          <w:rFonts w:hint="eastAsia"/>
        </w:rPr>
        <w:tab/>
      </w:r>
      <w:r>
        <w:rPr>
          <w:rFonts w:hint="eastAsia"/>
        </w:rPr>
        <w:tab/>
      </w:r>
      <w:r w:rsidR="00936A53">
        <w:rPr>
          <w:rFonts w:hint="eastAsia"/>
        </w:rPr>
        <w:t>6</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出生和死亡率</w:t>
      </w:r>
      <w:r>
        <w:rPr>
          <w:rFonts w:hint="eastAsia"/>
        </w:rPr>
        <w:tab/>
      </w:r>
      <w:r>
        <w:rPr>
          <w:rFonts w:hint="eastAsia"/>
        </w:rPr>
        <w:tab/>
      </w:r>
      <w:r w:rsidR="00936A53">
        <w:rPr>
          <w:rFonts w:hint="eastAsia"/>
        </w:rPr>
        <w:t>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预期寿命</w:t>
      </w:r>
      <w:r>
        <w:rPr>
          <w:rFonts w:hint="eastAsia"/>
        </w:rPr>
        <w:tab/>
      </w:r>
      <w:r>
        <w:rPr>
          <w:rFonts w:hint="eastAsia"/>
        </w:rPr>
        <w:tab/>
      </w:r>
      <w:r w:rsidR="00936A53">
        <w:rPr>
          <w:rFonts w:hint="eastAsia"/>
        </w:rPr>
        <w:t>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g</w:t>
      </w:r>
      <w:r w:rsidR="00936A53">
        <w:rPr>
          <w:rFonts w:hint="eastAsia"/>
        </w:rPr>
        <w:t>)</w:t>
      </w:r>
      <w:r>
        <w:rPr>
          <w:rFonts w:hint="eastAsia"/>
        </w:rPr>
        <w:tab/>
      </w:r>
      <w:r>
        <w:rPr>
          <w:rFonts w:hint="eastAsia"/>
        </w:rPr>
        <w:t>生育率</w:t>
      </w:r>
      <w:r>
        <w:rPr>
          <w:rFonts w:hint="eastAsia"/>
        </w:rPr>
        <w:tab/>
      </w:r>
      <w:r>
        <w:rPr>
          <w:rFonts w:hint="eastAsia"/>
        </w:rPr>
        <w:tab/>
      </w:r>
      <w:r w:rsidR="00936A53">
        <w:rPr>
          <w:rFonts w:hint="eastAsia"/>
        </w:rPr>
        <w:t>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h</w:t>
      </w:r>
      <w:r w:rsidR="00936A53">
        <w:rPr>
          <w:rFonts w:hint="eastAsia"/>
        </w:rPr>
        <w:t>)</w:t>
      </w:r>
      <w:r>
        <w:rPr>
          <w:rFonts w:hint="eastAsia"/>
        </w:rPr>
        <w:tab/>
      </w:r>
      <w:r>
        <w:rPr>
          <w:rFonts w:hint="eastAsia"/>
        </w:rPr>
        <w:t>住户规模</w:t>
      </w:r>
      <w:r>
        <w:rPr>
          <w:rFonts w:hint="eastAsia"/>
        </w:rPr>
        <w:tab/>
      </w:r>
      <w:r>
        <w:rPr>
          <w:rFonts w:hint="eastAsia"/>
        </w:rPr>
        <w:tab/>
      </w:r>
      <w:r w:rsidR="00936A53">
        <w:rPr>
          <w:rFonts w:hint="eastAsia"/>
        </w:rPr>
        <w:t>7</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3.</w:t>
      </w:r>
      <w:r>
        <w:rPr>
          <w:rFonts w:hint="eastAsia"/>
        </w:rPr>
        <w:tab/>
      </w:r>
      <w:r>
        <w:rPr>
          <w:rFonts w:hint="eastAsia"/>
        </w:rPr>
        <w:t>社会和文化状况指标</w:t>
      </w:r>
      <w:r>
        <w:rPr>
          <w:rFonts w:hint="eastAsia"/>
        </w:rPr>
        <w:tab/>
      </w:r>
      <w:r>
        <w:rPr>
          <w:rFonts w:hint="eastAsia"/>
        </w:rPr>
        <w:tab/>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家庭消费开支的比重</w:t>
      </w:r>
      <w:r>
        <w:tab/>
      </w:r>
      <w:r>
        <w:rPr>
          <w:rFonts w:hint="eastAsia"/>
        </w:rPr>
        <w:tab/>
      </w:r>
      <w:r w:rsidR="00936A53">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坚尼系数</w:t>
      </w:r>
      <w:r>
        <w:tab/>
      </w:r>
      <w:r>
        <w:rPr>
          <w:rFonts w:hint="eastAsia"/>
        </w:rPr>
        <w:tab/>
      </w:r>
      <w:r w:rsidR="00936A53">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sidR="00936A53">
        <w:t>5</w:t>
      </w:r>
      <w:r>
        <w:rPr>
          <w:rFonts w:hint="eastAsia"/>
        </w:rPr>
        <w:t>岁以下体重偏低儿童的普遍程度</w:t>
      </w:r>
      <w:r>
        <w:tab/>
      </w:r>
      <w:r>
        <w:rPr>
          <w:rFonts w:hint="eastAsia"/>
        </w:rPr>
        <w:tab/>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婴儿和产妇死亡率</w:t>
      </w:r>
      <w:r>
        <w:tab/>
      </w:r>
      <w:r>
        <w:rPr>
          <w:rFonts w:hint="eastAsia"/>
        </w:rPr>
        <w:tab/>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艾滋病毒</w:t>
      </w:r>
      <w:r w:rsidR="00936A53">
        <w:t>/</w:t>
      </w:r>
      <w:r>
        <w:rPr>
          <w:rFonts w:hint="eastAsia"/>
        </w:rPr>
        <w:t>艾滋病和其它主要传染病的感染率</w:t>
      </w:r>
      <w:r>
        <w:tab/>
      </w:r>
      <w:r>
        <w:rPr>
          <w:rFonts w:hint="eastAsia"/>
        </w:rPr>
        <w:tab/>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主要传染病和非传染病的发病率</w:t>
      </w:r>
      <w:r>
        <w:tab/>
      </w:r>
      <w:r>
        <w:rPr>
          <w:rFonts w:hint="eastAsia"/>
        </w:rPr>
        <w:tab/>
      </w:r>
      <w:r w:rsidR="00936A53">
        <w:t>9</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g</w:t>
      </w:r>
      <w:r w:rsidR="00936A53">
        <w:rPr>
          <w:rFonts w:hint="eastAsia"/>
        </w:rPr>
        <w:t>)</w:t>
      </w:r>
      <w:r>
        <w:rPr>
          <w:rFonts w:hint="eastAsia"/>
        </w:rPr>
        <w:tab/>
      </w:r>
      <w:r>
        <w:rPr>
          <w:rFonts w:hint="eastAsia"/>
        </w:rPr>
        <w:t>十大根本死因</w:t>
      </w:r>
      <w:r>
        <w:tab/>
      </w:r>
      <w:r>
        <w:rPr>
          <w:rFonts w:hint="eastAsia"/>
        </w:rPr>
        <w:tab/>
      </w:r>
      <w:r w:rsidR="00936A53">
        <w:t>1</w:t>
      </w:r>
      <w:r w:rsidR="00AE3632">
        <w:rPr>
          <w:rFonts w:hint="eastAsia"/>
        </w:rPr>
        <w:t>1</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h</w:t>
      </w:r>
      <w:r w:rsidR="00936A53">
        <w:rPr>
          <w:rFonts w:hint="eastAsia"/>
        </w:rPr>
        <w:t>)</w:t>
      </w:r>
      <w:r>
        <w:rPr>
          <w:rFonts w:hint="eastAsia"/>
        </w:rPr>
        <w:tab/>
      </w:r>
      <w:r>
        <w:rPr>
          <w:rFonts w:hint="eastAsia"/>
        </w:rPr>
        <w:t>净就学率</w:t>
      </w:r>
      <w:r w:rsidR="00936A53">
        <w:rPr>
          <w:rFonts w:hint="eastAsia"/>
        </w:rPr>
        <w:t>，</w:t>
      </w:r>
      <w:r>
        <w:rPr>
          <w:rFonts w:hint="eastAsia"/>
        </w:rPr>
        <w:t>上课率和辍学率</w:t>
      </w:r>
      <w:r>
        <w:tab/>
      </w:r>
      <w:r>
        <w:rPr>
          <w:rFonts w:hint="eastAsia"/>
        </w:rPr>
        <w:tab/>
      </w:r>
      <w:r w:rsidR="00936A53">
        <w:t>11</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i</w:t>
      </w:r>
      <w:r w:rsidR="00936A53">
        <w:rPr>
          <w:rFonts w:hint="eastAsia"/>
        </w:rPr>
        <w:t>)</w:t>
      </w:r>
      <w:r>
        <w:rPr>
          <w:rFonts w:hint="eastAsia"/>
        </w:rPr>
        <w:tab/>
      </w:r>
      <w:r>
        <w:rPr>
          <w:rFonts w:hint="eastAsia"/>
        </w:rPr>
        <w:t>师生比</w:t>
      </w:r>
      <w:r>
        <w:tab/>
      </w:r>
      <w:r>
        <w:rPr>
          <w:rFonts w:hint="eastAsia"/>
        </w:rPr>
        <w:tab/>
      </w:r>
      <w:r w:rsidR="00936A53">
        <w:t>12</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j</w:t>
      </w:r>
      <w:r w:rsidR="00936A53">
        <w:rPr>
          <w:rFonts w:hint="eastAsia"/>
        </w:rPr>
        <w:t>)</w:t>
      </w:r>
      <w:r>
        <w:rPr>
          <w:rFonts w:hint="eastAsia"/>
        </w:rPr>
        <w:tab/>
      </w:r>
      <w:r>
        <w:rPr>
          <w:rFonts w:hint="eastAsia"/>
        </w:rPr>
        <w:t>识字率</w:t>
      </w:r>
      <w:r>
        <w:tab/>
      </w:r>
      <w:r>
        <w:rPr>
          <w:rFonts w:hint="eastAsia"/>
        </w:rPr>
        <w:tab/>
      </w:r>
      <w:r w:rsidR="00936A53">
        <w:t>12</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4.</w:t>
      </w:r>
      <w:r>
        <w:rPr>
          <w:rFonts w:hint="eastAsia"/>
        </w:rPr>
        <w:tab/>
      </w:r>
      <w:r>
        <w:rPr>
          <w:rFonts w:hint="eastAsia"/>
        </w:rPr>
        <w:t>经济指标</w:t>
      </w:r>
      <w:r>
        <w:tab/>
      </w:r>
      <w:r>
        <w:rPr>
          <w:rFonts w:hint="eastAsia"/>
        </w:rPr>
        <w:tab/>
      </w:r>
      <w:r w:rsidR="00936A53">
        <w:t>12</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劳动力参与率、失业率和就业不足率</w:t>
      </w:r>
      <w:r>
        <w:tab/>
      </w:r>
      <w:r>
        <w:rPr>
          <w:rFonts w:hint="eastAsia"/>
        </w:rPr>
        <w:tab/>
      </w:r>
      <w:r w:rsidR="00936A53">
        <w:t>12</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主要经济活动部门分例的就业率</w:t>
      </w:r>
      <w:r>
        <w:tab/>
      </w:r>
      <w:r>
        <w:rPr>
          <w:rFonts w:hint="eastAsia"/>
        </w:rPr>
        <w:tab/>
      </w:r>
      <w:r w:rsidR="00936A53">
        <w:t>1</w:t>
      </w:r>
      <w:r w:rsidR="00936A53">
        <w:rPr>
          <w:rFonts w:hint="eastAsia"/>
        </w:rPr>
        <w:t>3</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本地生产总值、年增长率和人均收入</w:t>
      </w:r>
      <w:r>
        <w:tab/>
      </w:r>
      <w:r>
        <w:rPr>
          <w:rFonts w:hint="eastAsia"/>
        </w:rPr>
        <w:tab/>
      </w:r>
      <w:r w:rsidR="00936A53">
        <w:t>14</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公共收入</w:t>
      </w:r>
      <w:r>
        <w:tab/>
      </w:r>
      <w:r>
        <w:rPr>
          <w:rFonts w:hint="eastAsia"/>
        </w:rPr>
        <w:tab/>
      </w:r>
      <w:r w:rsidR="00936A53">
        <w:t>14</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消费物价指数</w:t>
      </w:r>
      <w:r>
        <w:tab/>
      </w:r>
      <w:r>
        <w:rPr>
          <w:rFonts w:hint="eastAsia"/>
        </w:rPr>
        <w:tab/>
      </w:r>
      <w:r w:rsidR="00AE3632">
        <w:t>1</w:t>
      </w:r>
      <w:r w:rsidR="00055E0D">
        <w:rPr>
          <w:rFonts w:hint="eastAsia"/>
        </w:rPr>
        <w:t>4</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社会支出</w:t>
      </w:r>
      <w:r>
        <w:tab/>
      </w:r>
      <w:r>
        <w:rPr>
          <w:rFonts w:hint="eastAsia"/>
        </w:rPr>
        <w:tab/>
      </w:r>
      <w:r w:rsidR="00936A53">
        <w:t>1</w:t>
      </w:r>
      <w:r w:rsidR="00936A53">
        <w:rPr>
          <w:rFonts w:hint="eastAsia"/>
        </w:rPr>
        <w:t>5</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g</w:t>
      </w:r>
      <w:r w:rsidR="00936A53">
        <w:rPr>
          <w:rFonts w:hint="eastAsia"/>
        </w:rPr>
        <w:t>)</w:t>
      </w:r>
      <w:r>
        <w:rPr>
          <w:rFonts w:hint="eastAsia"/>
        </w:rPr>
        <w:tab/>
      </w:r>
      <w:r>
        <w:rPr>
          <w:rFonts w:hint="eastAsia"/>
        </w:rPr>
        <w:t>内外债务</w:t>
      </w:r>
      <w:r>
        <w:tab/>
      </w:r>
      <w:r>
        <w:rPr>
          <w:rFonts w:hint="eastAsia"/>
        </w:rPr>
        <w:tab/>
      </w:r>
      <w:r w:rsidR="00936A53">
        <w:t>15</w:t>
      </w:r>
    </w:p>
    <w:p w:rsidR="009615D8" w:rsidRDefault="009615D8" w:rsidP="009615D8">
      <w:pPr>
        <w:pStyle w:val="a2"/>
        <w:rPr>
          <w:rFonts w:hint="eastAsia"/>
        </w:rPr>
      </w:pPr>
      <w:r>
        <w:rPr>
          <w:rFonts w:hint="eastAsia"/>
        </w:rPr>
        <w:tab/>
      </w:r>
      <w:r>
        <w:rPr>
          <w:rFonts w:hint="eastAsia"/>
        </w:rPr>
        <w:tab/>
      </w:r>
      <w:r w:rsidR="00936A53">
        <w:t>B</w:t>
      </w:r>
      <w:r>
        <w:t>.</w:t>
      </w:r>
      <w:r>
        <w:rPr>
          <w:rFonts w:hint="eastAsia"/>
        </w:rPr>
        <w:tab/>
      </w:r>
      <w:r>
        <w:rPr>
          <w:rFonts w:hint="eastAsia"/>
        </w:rPr>
        <w:t>澳门特区的政治和法律框架</w:t>
      </w:r>
      <w:r>
        <w:tab/>
      </w:r>
      <w:r>
        <w:rPr>
          <w:rFonts w:hint="eastAsia"/>
        </w:rPr>
        <w:tab/>
      </w:r>
      <w:r w:rsidR="00936A53">
        <w:t>15</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1.</w:t>
      </w:r>
      <w:r>
        <w:rPr>
          <w:rFonts w:hint="eastAsia"/>
        </w:rPr>
        <w:tab/>
      </w:r>
      <w:r>
        <w:rPr>
          <w:rFonts w:hint="eastAsia"/>
        </w:rPr>
        <w:t>澳门特区行政长官</w:t>
      </w:r>
      <w:r>
        <w:tab/>
      </w:r>
      <w:r>
        <w:rPr>
          <w:rFonts w:hint="eastAsia"/>
        </w:rPr>
        <w:tab/>
      </w:r>
      <w:r w:rsidR="00936A53">
        <w:t>15</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2.</w:t>
      </w:r>
      <w:r>
        <w:rPr>
          <w:rFonts w:hint="eastAsia"/>
        </w:rPr>
        <w:tab/>
      </w:r>
      <w:r>
        <w:rPr>
          <w:rFonts w:hint="eastAsia"/>
        </w:rPr>
        <w:t>澳门特区立法会</w:t>
      </w:r>
      <w:r>
        <w:tab/>
      </w:r>
      <w:r>
        <w:rPr>
          <w:rFonts w:hint="eastAsia"/>
        </w:rPr>
        <w:tab/>
      </w:r>
      <w:r w:rsidR="00936A53">
        <w:t>1</w:t>
      </w:r>
      <w:r w:rsidR="00055E0D">
        <w:rPr>
          <w:rFonts w:hint="eastAsia"/>
        </w:rPr>
        <w:t>5</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3.</w:t>
      </w:r>
      <w:r>
        <w:rPr>
          <w:rFonts w:hint="eastAsia"/>
        </w:rPr>
        <w:tab/>
      </w:r>
      <w:r>
        <w:rPr>
          <w:rFonts w:hint="eastAsia"/>
        </w:rPr>
        <w:t>政治制度的主要指标</w:t>
      </w:r>
      <w:r>
        <w:tab/>
      </w:r>
      <w:r>
        <w:rPr>
          <w:rFonts w:hint="eastAsia"/>
        </w:rPr>
        <w:tab/>
      </w:r>
      <w:r w:rsidR="00936A53">
        <w:t>16</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合格选民和登记投票的比例</w:t>
      </w:r>
      <w:r>
        <w:tab/>
      </w:r>
      <w:r>
        <w:rPr>
          <w:rFonts w:hint="eastAsia"/>
        </w:rPr>
        <w:tab/>
      </w:r>
      <w:r w:rsidR="00936A53">
        <w:t>16</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对选举进行情况提出的投诉</w:t>
      </w:r>
      <w:r>
        <w:tab/>
      </w:r>
      <w:r>
        <w:rPr>
          <w:rFonts w:hint="eastAsia"/>
        </w:rPr>
        <w:tab/>
      </w:r>
      <w:r w:rsidR="00936A53">
        <w:t>1</w:t>
      </w:r>
      <w:r w:rsidR="00055E0D">
        <w:rPr>
          <w:rFonts w:hint="eastAsia"/>
        </w:rPr>
        <w:t>6</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按人口的媒体存取</w:t>
      </w:r>
      <w:r>
        <w:tab/>
      </w:r>
      <w:r>
        <w:rPr>
          <w:rFonts w:hint="eastAsia"/>
        </w:rPr>
        <w:tab/>
      </w:r>
      <w:r w:rsidR="00936A53">
        <w:t>17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非政府组织的承认</w:t>
      </w:r>
      <w:r>
        <w:tab/>
      </w:r>
      <w:r>
        <w:rPr>
          <w:rFonts w:hint="eastAsia"/>
        </w:rPr>
        <w:tab/>
      </w:r>
      <w:r w:rsidR="00936A53">
        <w:t>17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妇女在议会中所占百分比</w:t>
      </w:r>
      <w:r>
        <w:tab/>
      </w:r>
      <w:r>
        <w:rPr>
          <w:rFonts w:hint="eastAsia"/>
        </w:rPr>
        <w:tab/>
      </w:r>
      <w:r w:rsidR="00936A53">
        <w:t>1</w:t>
      </w:r>
      <w:r w:rsidR="00936A53">
        <w:rPr>
          <w:rFonts w:hint="eastAsia"/>
        </w:rPr>
        <w:t>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平均参与人数</w:t>
      </w:r>
      <w:r>
        <w:tab/>
      </w:r>
      <w:r>
        <w:rPr>
          <w:rFonts w:hint="eastAsia"/>
        </w:rPr>
        <w:tab/>
      </w:r>
      <w:r w:rsidR="00936A53">
        <w:t>1</w:t>
      </w:r>
      <w:r w:rsidR="00055E0D">
        <w:rPr>
          <w:rFonts w:hint="eastAsia"/>
        </w:rPr>
        <w:t>7</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4.</w:t>
      </w:r>
      <w:r>
        <w:rPr>
          <w:rFonts w:hint="eastAsia"/>
        </w:rPr>
        <w:tab/>
      </w:r>
      <w:r>
        <w:rPr>
          <w:rFonts w:hint="eastAsia"/>
        </w:rPr>
        <w:t>具有人权职能的司法、行政和其它机构</w:t>
      </w:r>
      <w:r>
        <w:tab/>
      </w:r>
      <w:r>
        <w:rPr>
          <w:rFonts w:hint="eastAsia"/>
        </w:rPr>
        <w:tab/>
      </w:r>
      <w:r w:rsidR="00936A53">
        <w:t>1</w:t>
      </w:r>
      <w:r w:rsidR="00055E0D">
        <w:rPr>
          <w:rFonts w:hint="eastAsia"/>
        </w:rPr>
        <w:t>7</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司法机构</w:t>
      </w:r>
      <w:r>
        <w:tab/>
      </w:r>
      <w:r>
        <w:rPr>
          <w:rFonts w:hint="eastAsia"/>
        </w:rPr>
        <w:tab/>
      </w:r>
      <w:r w:rsidR="00936A53">
        <w:t>1</w:t>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廉政公署</w:t>
      </w:r>
      <w:r w:rsidR="00936A53">
        <w:t>(</w:t>
      </w:r>
      <w:r>
        <w:rPr>
          <w:rFonts w:hint="eastAsia"/>
        </w:rPr>
        <w:t>申诉专员</w:t>
      </w:r>
      <w:r w:rsidR="00936A53">
        <w:t>)</w:t>
      </w:r>
      <w:r>
        <w:tab/>
      </w:r>
      <w:r>
        <w:rPr>
          <w:rFonts w:hint="eastAsia"/>
        </w:rPr>
        <w:tab/>
      </w:r>
      <w:r w:rsidR="00936A53">
        <w:t>18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警察总局</w:t>
      </w:r>
      <w:r>
        <w:tab/>
      </w:r>
      <w:r>
        <w:rPr>
          <w:rFonts w:hint="eastAsia"/>
        </w:rPr>
        <w:tab/>
      </w:r>
      <w:r w:rsidR="00936A53">
        <w:t>18</w:t>
      </w:r>
    </w:p>
    <w:p w:rsidR="009615D8" w:rsidRDefault="009615D8" w:rsidP="001C2D75">
      <w:pPr>
        <w:pStyle w:val="a2"/>
        <w:tabs>
          <w:tab w:val="clear" w:pos="1996"/>
          <w:tab w:val="left" w:pos="1950"/>
        </w:tabs>
        <w:rPr>
          <w:rFonts w:hint="eastAsia"/>
        </w:rPr>
      </w:pPr>
      <w:r>
        <w:rPr>
          <w:rFonts w:hint="eastAsia"/>
        </w:rPr>
        <w:tab/>
      </w:r>
      <w:r>
        <w:rPr>
          <w:rFonts w:hint="eastAsia"/>
        </w:rPr>
        <w:tab/>
      </w:r>
      <w:r>
        <w:rPr>
          <w:rFonts w:hint="eastAsia"/>
        </w:rPr>
        <w:tab/>
      </w:r>
      <w:r w:rsidR="00936A53">
        <w:t>5.</w:t>
      </w:r>
      <w:r>
        <w:rPr>
          <w:rFonts w:hint="eastAsia"/>
        </w:rPr>
        <w:tab/>
      </w:r>
      <w:r>
        <w:rPr>
          <w:rFonts w:hint="eastAsia"/>
        </w:rPr>
        <w:t>犯罪和司法情况主要指标</w:t>
      </w:r>
      <w:r>
        <w:tab/>
      </w:r>
      <w:r>
        <w:rPr>
          <w:rFonts w:hint="eastAsia"/>
        </w:rPr>
        <w:tab/>
      </w:r>
      <w:r w:rsidR="00936A53">
        <w:t>18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暴力致死罪和危及生命罪的发生率</w:t>
      </w:r>
      <w:r>
        <w:tab/>
      </w:r>
      <w:r>
        <w:rPr>
          <w:rFonts w:hint="eastAsia"/>
        </w:rPr>
        <w:tab/>
      </w:r>
      <w:r w:rsidR="00936A53">
        <w:t>18</w:t>
      </w:r>
    </w:p>
    <w:p w:rsidR="009615D8" w:rsidRDefault="009615D8" w:rsidP="00A75562">
      <w:pPr>
        <w:pStyle w:val="a2"/>
        <w:tabs>
          <w:tab w:val="clear" w:pos="1565"/>
          <w:tab w:val="clear" w:pos="1996"/>
          <w:tab w:val="left" w:pos="1950"/>
          <w:tab w:val="left" w:pos="2470"/>
        </w:tabs>
        <w:ind w:right="2618"/>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因暴力犯罪或其它严重罪行而被捕或受审的人数</w:t>
      </w:r>
      <w:r>
        <w:tab/>
      </w:r>
      <w:r>
        <w:rPr>
          <w:rFonts w:hint="eastAsia"/>
        </w:rPr>
        <w:tab/>
      </w:r>
      <w:r w:rsidR="00936A53">
        <w:t>1</w:t>
      </w:r>
      <w:r w:rsidR="00936A53">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最长和平均审前拘押期</w:t>
      </w:r>
      <w:r>
        <w:tab/>
      </w:r>
      <w:r>
        <w:rPr>
          <w:rFonts w:hint="eastAsia"/>
        </w:rPr>
        <w:tab/>
      </w:r>
      <w:r w:rsidR="00936A53">
        <w:t>1</w:t>
      </w:r>
      <w:r w:rsidR="00AE3632">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在押人数</w:t>
      </w:r>
      <w:r>
        <w:tab/>
      </w:r>
      <w:r>
        <w:rPr>
          <w:rFonts w:hint="eastAsia"/>
        </w:rPr>
        <w:tab/>
      </w:r>
      <w:r w:rsidR="00936A53">
        <w:t>1</w:t>
      </w:r>
      <w:r w:rsidR="00055E0D">
        <w:rPr>
          <w:rFonts w:hint="eastAsia"/>
        </w:rPr>
        <w:t>8</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在押人员死亡率和死刑处决数</w:t>
      </w:r>
      <w:r>
        <w:tab/>
      </w:r>
      <w:r>
        <w:rPr>
          <w:rFonts w:hint="eastAsia"/>
        </w:rPr>
        <w:tab/>
      </w:r>
      <w:r w:rsidR="00936A53">
        <w:t>2</w:t>
      </w:r>
      <w:r>
        <w:t>0</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法官人均积压案件数</w:t>
      </w:r>
      <w:r>
        <w:tab/>
      </w:r>
      <w:r>
        <w:rPr>
          <w:rFonts w:hint="eastAsia"/>
        </w:rPr>
        <w:tab/>
      </w:r>
      <w:r w:rsidR="00936A53">
        <w:t>2</w:t>
      </w:r>
      <w:r w:rsidR="00055E0D">
        <w:rPr>
          <w:rFonts w:hint="eastAsia"/>
        </w:rPr>
        <w:t>0</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g</w:t>
      </w:r>
      <w:r w:rsidR="00936A53">
        <w:rPr>
          <w:rFonts w:hint="eastAsia"/>
        </w:rPr>
        <w:t>)</w:t>
      </w:r>
      <w:r>
        <w:rPr>
          <w:rFonts w:hint="eastAsia"/>
        </w:rPr>
        <w:tab/>
      </w:r>
      <w:r>
        <w:rPr>
          <w:rFonts w:hint="eastAsia"/>
        </w:rPr>
        <w:t>警察</w:t>
      </w:r>
      <w:r w:rsidR="00936A53">
        <w:t>/</w:t>
      </w:r>
      <w:r>
        <w:rPr>
          <w:rFonts w:hint="eastAsia"/>
        </w:rPr>
        <w:t>保安人数</w:t>
      </w:r>
      <w:r>
        <w:tab/>
      </w:r>
      <w:r>
        <w:rPr>
          <w:rFonts w:hint="eastAsia"/>
        </w:rPr>
        <w:tab/>
      </w:r>
      <w:r w:rsidR="00936A53">
        <w:t>2</w:t>
      </w:r>
      <w:r w:rsidR="00055E0D">
        <w:rPr>
          <w:rFonts w:hint="eastAsia"/>
        </w:rPr>
        <w:t>0</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h</w:t>
      </w:r>
      <w:r w:rsidR="00936A53">
        <w:rPr>
          <w:rFonts w:hint="eastAsia"/>
        </w:rPr>
        <w:t>)</w:t>
      </w:r>
      <w:r>
        <w:rPr>
          <w:rFonts w:hint="eastAsia"/>
        </w:rPr>
        <w:tab/>
      </w:r>
      <w:r>
        <w:rPr>
          <w:rFonts w:hint="eastAsia"/>
        </w:rPr>
        <w:t>检察官和法官人数</w:t>
      </w:r>
      <w:r>
        <w:tab/>
      </w:r>
      <w:r>
        <w:rPr>
          <w:rFonts w:hint="eastAsia"/>
        </w:rPr>
        <w:tab/>
      </w:r>
      <w:r w:rsidR="00936A53">
        <w:t>21</w:t>
      </w:r>
    </w:p>
    <w:p w:rsidR="009615D8" w:rsidRDefault="009615D8" w:rsidP="009615D8">
      <w:pPr>
        <w:pStyle w:val="a2"/>
        <w:tabs>
          <w:tab w:val="clear" w:pos="1565"/>
          <w:tab w:val="clear" w:pos="1996"/>
          <w:tab w:val="left" w:pos="1950"/>
          <w:tab w:val="left" w:pos="2470"/>
        </w:tabs>
        <w:rPr>
          <w:rFonts w:hint="eastAsia"/>
        </w:rPr>
      </w:pPr>
      <w:r>
        <w:rPr>
          <w:rFonts w:hint="eastAsia"/>
        </w:rPr>
        <w:tab/>
      </w:r>
      <w:r>
        <w:rPr>
          <w:rFonts w:hint="eastAsia"/>
        </w:rPr>
        <w:tab/>
      </w:r>
      <w:r>
        <w:rPr>
          <w:rFonts w:hint="eastAsia"/>
        </w:rPr>
        <w:tab/>
      </w:r>
      <w:r w:rsidR="00936A53">
        <w:rPr>
          <w:rFonts w:hint="eastAsia"/>
        </w:rPr>
        <w:t>(</w:t>
      </w:r>
      <w:r w:rsidR="00936A53">
        <w:t>i</w:t>
      </w:r>
      <w:r w:rsidR="00936A53">
        <w:rPr>
          <w:rFonts w:hint="eastAsia"/>
        </w:rPr>
        <w:t>)</w:t>
      </w:r>
      <w:r>
        <w:rPr>
          <w:rFonts w:hint="eastAsia"/>
        </w:rPr>
        <w:tab/>
      </w:r>
      <w:r>
        <w:rPr>
          <w:rFonts w:hint="eastAsia"/>
        </w:rPr>
        <w:t>用于警察</w:t>
      </w:r>
      <w:r w:rsidR="00936A53">
        <w:t>/</w:t>
      </w:r>
      <w:r>
        <w:rPr>
          <w:rFonts w:hint="eastAsia"/>
        </w:rPr>
        <w:t>保安和司法的公共支出比重</w:t>
      </w:r>
      <w:r>
        <w:tab/>
      </w:r>
      <w:r>
        <w:rPr>
          <w:rFonts w:hint="eastAsia"/>
        </w:rPr>
        <w:tab/>
      </w:r>
      <w:r w:rsidR="00936A53">
        <w:t>21</w:t>
      </w:r>
    </w:p>
    <w:p w:rsidR="009615D8" w:rsidRDefault="009615D8" w:rsidP="009615D8">
      <w:pPr>
        <w:pStyle w:val="a2"/>
        <w:rPr>
          <w:rFonts w:hint="eastAsia"/>
        </w:rPr>
      </w:pPr>
      <w:r>
        <w:rPr>
          <w:rFonts w:hint="eastAsia"/>
        </w:rPr>
        <w:tab/>
      </w:r>
      <w:r>
        <w:rPr>
          <w:rFonts w:hint="eastAsia"/>
        </w:rPr>
        <w:t>二</w:t>
      </w:r>
      <w:r>
        <w:rPr>
          <w:rFonts w:hint="eastAsia"/>
        </w:rPr>
        <w:t>.</w:t>
      </w:r>
      <w:r>
        <w:rPr>
          <w:rFonts w:hint="eastAsia"/>
        </w:rPr>
        <w:tab/>
      </w:r>
      <w:r>
        <w:rPr>
          <w:rFonts w:hint="eastAsia"/>
        </w:rPr>
        <w:t>保护和增进人权的一般框架</w:t>
      </w:r>
      <w:r>
        <w:tab/>
      </w:r>
      <w:r>
        <w:rPr>
          <w:rFonts w:hint="eastAsia"/>
        </w:rPr>
        <w:tab/>
      </w:r>
      <w:r w:rsidR="00936A53">
        <w:t>21</w:t>
      </w:r>
    </w:p>
    <w:p w:rsidR="009615D8" w:rsidRDefault="009615D8" w:rsidP="009615D8">
      <w:pPr>
        <w:pStyle w:val="a2"/>
        <w:rPr>
          <w:rFonts w:hint="eastAsia"/>
        </w:rPr>
      </w:pPr>
      <w:r>
        <w:rPr>
          <w:rFonts w:hint="eastAsia"/>
        </w:rPr>
        <w:tab/>
      </w:r>
      <w:r>
        <w:rPr>
          <w:rFonts w:hint="eastAsia"/>
        </w:rPr>
        <w:tab/>
      </w:r>
      <w:r w:rsidR="00936A53">
        <w:t>C</w:t>
      </w:r>
      <w:r>
        <w:t>.</w:t>
      </w:r>
      <w:r>
        <w:rPr>
          <w:rFonts w:hint="eastAsia"/>
        </w:rPr>
        <w:tab/>
      </w:r>
      <w:r>
        <w:rPr>
          <w:rFonts w:hint="eastAsia"/>
        </w:rPr>
        <w:t>接受国际人权标准的情况</w:t>
      </w:r>
      <w:r>
        <w:tab/>
      </w:r>
      <w:r>
        <w:rPr>
          <w:rFonts w:hint="eastAsia"/>
        </w:rPr>
        <w:tab/>
      </w:r>
      <w:r w:rsidR="00936A53">
        <w:t>21</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主要的国际人权条约和议定书</w:t>
      </w:r>
      <w:r>
        <w:tab/>
      </w:r>
      <w:r>
        <w:rPr>
          <w:rFonts w:hint="eastAsia"/>
        </w:rPr>
        <w:tab/>
      </w:r>
      <w:r w:rsidR="00936A53">
        <w:t>21</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联合国其它人权公约及相关的公约</w:t>
      </w:r>
      <w:r>
        <w:tab/>
      </w:r>
      <w:r>
        <w:rPr>
          <w:rFonts w:hint="eastAsia"/>
        </w:rPr>
        <w:tab/>
      </w:r>
      <w:r w:rsidR="00936A53">
        <w:t>23</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国际劳工组织的公约</w:t>
      </w:r>
      <w:r>
        <w:tab/>
      </w:r>
      <w:r>
        <w:rPr>
          <w:rFonts w:hint="eastAsia"/>
        </w:rPr>
        <w:tab/>
      </w:r>
      <w:r w:rsidR="00936A53">
        <w:t>2</w:t>
      </w:r>
      <w:r w:rsidR="00055E0D">
        <w:rPr>
          <w:rFonts w:hint="eastAsia"/>
        </w:rPr>
        <w:t>4</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联合国教育、科学及文化组织的公约</w:t>
      </w:r>
      <w:r>
        <w:tab/>
      </w:r>
      <w:r>
        <w:rPr>
          <w:rFonts w:hint="eastAsia"/>
        </w:rPr>
        <w:tab/>
      </w:r>
      <w:r w:rsidR="00936A53">
        <w:t>2</w:t>
      </w:r>
      <w:r w:rsidR="00055E0D">
        <w:rPr>
          <w:rFonts w:hint="eastAsia"/>
        </w:rPr>
        <w:t>7</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e</w:t>
      </w:r>
      <w:r w:rsidR="00936A53">
        <w:rPr>
          <w:rFonts w:hint="eastAsia"/>
        </w:rPr>
        <w:t>)</w:t>
      </w:r>
      <w:r>
        <w:rPr>
          <w:rFonts w:hint="eastAsia"/>
        </w:rPr>
        <w:tab/>
      </w:r>
      <w:r>
        <w:rPr>
          <w:rFonts w:hint="eastAsia"/>
        </w:rPr>
        <w:t>海牙国际私法会议的公约</w:t>
      </w:r>
      <w:r>
        <w:tab/>
      </w:r>
      <w:r>
        <w:rPr>
          <w:rFonts w:hint="eastAsia"/>
        </w:rPr>
        <w:tab/>
      </w:r>
      <w:r w:rsidR="00055E0D">
        <w:t>2</w:t>
      </w:r>
      <w:r w:rsidR="00055E0D">
        <w:rPr>
          <w:rFonts w:hint="eastAsia"/>
        </w:rPr>
        <w:t>7</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f</w:t>
      </w:r>
      <w:r w:rsidR="00936A53">
        <w:rPr>
          <w:rFonts w:hint="eastAsia"/>
        </w:rPr>
        <w:t>)</w:t>
      </w:r>
      <w:r>
        <w:rPr>
          <w:rFonts w:hint="eastAsia"/>
        </w:rPr>
        <w:tab/>
      </w:r>
      <w:r>
        <w:rPr>
          <w:rFonts w:hint="eastAsia"/>
        </w:rPr>
        <w:t>日内瓦公约和其它国际人道主义法条约</w:t>
      </w:r>
      <w:r>
        <w:tab/>
      </w:r>
      <w:r>
        <w:rPr>
          <w:rFonts w:hint="eastAsia"/>
        </w:rPr>
        <w:tab/>
      </w:r>
      <w:r w:rsidR="00055E0D">
        <w:t>2</w:t>
      </w:r>
      <w:r w:rsidR="00055E0D">
        <w:rPr>
          <w:rFonts w:hint="eastAsia"/>
        </w:rPr>
        <w:t>8</w:t>
      </w:r>
    </w:p>
    <w:p w:rsidR="009615D8" w:rsidRDefault="009615D8" w:rsidP="009615D8">
      <w:pPr>
        <w:pStyle w:val="a2"/>
        <w:rPr>
          <w:rFonts w:hint="eastAsia"/>
        </w:rPr>
      </w:pPr>
      <w:r>
        <w:rPr>
          <w:rFonts w:hint="eastAsia"/>
        </w:rPr>
        <w:tab/>
      </w:r>
      <w:r>
        <w:rPr>
          <w:rFonts w:hint="eastAsia"/>
        </w:rPr>
        <w:tab/>
      </w:r>
      <w:r w:rsidR="00936A53">
        <w:t>D</w:t>
      </w:r>
      <w:r>
        <w:t>.</w:t>
      </w:r>
      <w:r>
        <w:rPr>
          <w:rFonts w:hint="eastAsia"/>
        </w:rPr>
        <w:tab/>
      </w:r>
      <w:r>
        <w:rPr>
          <w:rFonts w:hint="eastAsia"/>
        </w:rPr>
        <w:t>域内保护人权的法律框架</w:t>
      </w:r>
      <w:r>
        <w:tab/>
      </w:r>
      <w:r>
        <w:rPr>
          <w:rFonts w:hint="eastAsia"/>
        </w:rPr>
        <w:tab/>
      </w:r>
      <w:r w:rsidR="00936A53">
        <w:t>29</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澳门特区法律制度内的保护人权结构</w:t>
      </w:r>
      <w:r>
        <w:tab/>
      </w:r>
      <w:r>
        <w:rPr>
          <w:rFonts w:hint="eastAsia"/>
        </w:rPr>
        <w:tab/>
      </w:r>
      <w:r w:rsidR="00936A53">
        <w:t>29</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进一步的立法发展</w:t>
      </w:r>
      <w:r>
        <w:tab/>
      </w:r>
      <w:r>
        <w:rPr>
          <w:rFonts w:hint="eastAsia"/>
        </w:rPr>
        <w:tab/>
      </w:r>
      <w:r w:rsidR="00936A53">
        <w:rPr>
          <w:rFonts w:hint="eastAsia"/>
        </w:rPr>
        <w:t>29</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限制性的新措施</w:t>
      </w:r>
      <w:r>
        <w:tab/>
      </w:r>
      <w:r>
        <w:rPr>
          <w:rFonts w:hint="eastAsia"/>
        </w:rPr>
        <w:tab/>
      </w:r>
      <w:r w:rsidR="00936A53">
        <w:t>3</w:t>
      </w:r>
      <w:r>
        <w:rPr>
          <w:rFonts w:hint="eastAsia"/>
        </w:rPr>
        <w:t>0</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保护人权的新机构</w:t>
      </w:r>
      <w:r>
        <w:tab/>
      </w:r>
      <w:r>
        <w:rPr>
          <w:rFonts w:hint="eastAsia"/>
        </w:rPr>
        <w:tab/>
      </w:r>
      <w:r w:rsidR="00936A53">
        <w:t>3</w:t>
      </w:r>
      <w:r w:rsidR="00AE3632">
        <w:rPr>
          <w:rFonts w:hint="eastAsia"/>
        </w:rPr>
        <w:t>0</w:t>
      </w:r>
    </w:p>
    <w:p w:rsidR="009615D8" w:rsidRDefault="009615D8" w:rsidP="009615D8">
      <w:pPr>
        <w:pStyle w:val="a2"/>
        <w:rPr>
          <w:rFonts w:hint="eastAsia"/>
        </w:rPr>
      </w:pPr>
      <w:r>
        <w:rPr>
          <w:rFonts w:hint="eastAsia"/>
        </w:rPr>
        <w:tab/>
      </w:r>
      <w:r>
        <w:rPr>
          <w:rFonts w:hint="eastAsia"/>
        </w:rPr>
        <w:tab/>
      </w:r>
      <w:r w:rsidR="00936A53">
        <w:t>E</w:t>
      </w:r>
      <w:r>
        <w:t>.</w:t>
      </w:r>
      <w:r>
        <w:rPr>
          <w:rFonts w:hint="eastAsia"/>
        </w:rPr>
        <w:tab/>
      </w:r>
      <w:r>
        <w:rPr>
          <w:rFonts w:hint="eastAsia"/>
        </w:rPr>
        <w:t>域内增进人权的法律框架</w:t>
      </w:r>
      <w:r>
        <w:tab/>
      </w:r>
      <w:r>
        <w:rPr>
          <w:rFonts w:hint="eastAsia"/>
        </w:rPr>
        <w:tab/>
      </w:r>
      <w:r w:rsidR="00055E0D">
        <w:t>3</w:t>
      </w:r>
      <w:r w:rsidR="00055E0D">
        <w:rPr>
          <w:rFonts w:hint="eastAsia"/>
        </w:rPr>
        <w:t>0</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a</w:t>
      </w:r>
      <w:r w:rsidR="00936A53">
        <w:rPr>
          <w:rFonts w:hint="eastAsia"/>
        </w:rPr>
        <w:t>)</w:t>
      </w:r>
      <w:r>
        <w:rPr>
          <w:rFonts w:hint="eastAsia"/>
        </w:rPr>
        <w:tab/>
      </w:r>
      <w:r>
        <w:rPr>
          <w:rFonts w:hint="eastAsia"/>
        </w:rPr>
        <w:t>增进人权和人权的完全行使间的内在联系</w:t>
      </w:r>
      <w:r>
        <w:tab/>
      </w:r>
      <w:r>
        <w:rPr>
          <w:rFonts w:hint="eastAsia"/>
        </w:rPr>
        <w:tab/>
      </w:r>
      <w:r w:rsidR="00055E0D">
        <w:t>3</w:t>
      </w:r>
      <w:r w:rsidR="00055E0D">
        <w:rPr>
          <w:rFonts w:hint="eastAsia"/>
        </w:rPr>
        <w:t>0</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b</w:t>
      </w:r>
      <w:r w:rsidR="00936A53">
        <w:rPr>
          <w:rFonts w:hint="eastAsia"/>
        </w:rPr>
        <w:t>)</w:t>
      </w:r>
      <w:r>
        <w:rPr>
          <w:rFonts w:hint="eastAsia"/>
        </w:rPr>
        <w:tab/>
      </w:r>
      <w:r>
        <w:rPr>
          <w:rFonts w:hint="eastAsia"/>
        </w:rPr>
        <w:t>法律公布的一般性原则</w:t>
      </w:r>
      <w:r>
        <w:tab/>
      </w:r>
      <w:r>
        <w:rPr>
          <w:rFonts w:hint="eastAsia"/>
        </w:rPr>
        <w:tab/>
      </w:r>
      <w:r w:rsidR="00936A53">
        <w:t>3</w:t>
      </w:r>
      <w:r w:rsidR="00936A53">
        <w:rPr>
          <w:rFonts w:hint="eastAsia"/>
        </w:rPr>
        <w:t>1</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c</w:t>
      </w:r>
      <w:r w:rsidR="00936A53">
        <w:rPr>
          <w:rFonts w:hint="eastAsia"/>
        </w:rPr>
        <w:t>)</w:t>
      </w:r>
      <w:r>
        <w:rPr>
          <w:rFonts w:hint="eastAsia"/>
        </w:rPr>
        <w:tab/>
      </w:r>
      <w:r>
        <w:rPr>
          <w:rFonts w:hint="eastAsia"/>
        </w:rPr>
        <w:t>增进法律和人权的其它形式</w:t>
      </w:r>
      <w:r>
        <w:tab/>
      </w:r>
      <w:r>
        <w:rPr>
          <w:rFonts w:hint="eastAsia"/>
        </w:rPr>
        <w:tab/>
      </w:r>
      <w:r w:rsidR="00936A53">
        <w:t>3</w:t>
      </w:r>
      <w:r w:rsidR="00936A53">
        <w:rPr>
          <w:rFonts w:hint="eastAsia"/>
        </w:rPr>
        <w:t>1</w:t>
      </w:r>
    </w:p>
    <w:p w:rsidR="009615D8" w:rsidRDefault="009615D8" w:rsidP="009615D8">
      <w:pPr>
        <w:pStyle w:val="a2"/>
        <w:rPr>
          <w:rFonts w:hint="eastAsia"/>
        </w:rPr>
      </w:pPr>
      <w:r>
        <w:rPr>
          <w:rFonts w:hint="eastAsia"/>
        </w:rPr>
        <w:tab/>
      </w:r>
      <w:r>
        <w:rPr>
          <w:rFonts w:hint="eastAsia"/>
        </w:rPr>
        <w:tab/>
      </w:r>
      <w:r>
        <w:rPr>
          <w:rFonts w:hint="eastAsia"/>
        </w:rPr>
        <w:tab/>
      </w:r>
      <w:r w:rsidR="00936A53">
        <w:rPr>
          <w:rFonts w:hint="eastAsia"/>
        </w:rPr>
        <w:t>(</w:t>
      </w:r>
      <w:r w:rsidR="00936A53">
        <w:t>d</w:t>
      </w:r>
      <w:r w:rsidR="00936A53">
        <w:rPr>
          <w:rFonts w:hint="eastAsia"/>
        </w:rPr>
        <w:t>)</w:t>
      </w:r>
      <w:r>
        <w:rPr>
          <w:rFonts w:hint="eastAsia"/>
        </w:rPr>
        <w:tab/>
      </w:r>
      <w:r>
        <w:rPr>
          <w:rFonts w:hint="eastAsia"/>
        </w:rPr>
        <w:t>预算拨款额和趋向预算额</w:t>
      </w:r>
      <w:r>
        <w:tab/>
      </w:r>
      <w:r>
        <w:rPr>
          <w:rFonts w:hint="eastAsia"/>
        </w:rPr>
        <w:tab/>
      </w:r>
      <w:r w:rsidR="00936A53">
        <w:t>3</w:t>
      </w:r>
      <w:r w:rsidR="00936A53">
        <w:rPr>
          <w:rFonts w:hint="eastAsia"/>
        </w:rPr>
        <w:t>2</w:t>
      </w:r>
    </w:p>
    <w:p w:rsidR="009615D8" w:rsidRDefault="009615D8" w:rsidP="009615D8">
      <w:pPr>
        <w:pStyle w:val="a2"/>
        <w:rPr>
          <w:rFonts w:hint="eastAsia"/>
        </w:rPr>
      </w:pPr>
      <w:r>
        <w:rPr>
          <w:rFonts w:hint="eastAsia"/>
        </w:rPr>
        <w:tab/>
      </w:r>
      <w:r>
        <w:rPr>
          <w:rFonts w:hint="eastAsia"/>
        </w:rPr>
        <w:tab/>
      </w:r>
      <w:r w:rsidR="00936A53">
        <w:t>F</w:t>
      </w:r>
      <w:r>
        <w:t>.</w:t>
      </w:r>
      <w:r>
        <w:rPr>
          <w:rFonts w:hint="eastAsia"/>
        </w:rPr>
        <w:tab/>
      </w:r>
      <w:r>
        <w:rPr>
          <w:rFonts w:hint="eastAsia"/>
        </w:rPr>
        <w:t>报告程序</w:t>
      </w:r>
      <w:r>
        <w:tab/>
      </w:r>
      <w:r>
        <w:rPr>
          <w:rFonts w:hint="eastAsia"/>
        </w:rPr>
        <w:tab/>
      </w:r>
      <w:r w:rsidR="00936A53">
        <w:t>3</w:t>
      </w:r>
      <w:r w:rsidR="00936A53">
        <w:rPr>
          <w:rFonts w:hint="eastAsia"/>
        </w:rPr>
        <w:t>2</w:t>
      </w:r>
    </w:p>
    <w:p w:rsidR="009615D8" w:rsidRDefault="009615D8" w:rsidP="009615D8">
      <w:pPr>
        <w:pStyle w:val="a2"/>
        <w:rPr>
          <w:rFonts w:hint="eastAsia"/>
        </w:rPr>
      </w:pPr>
      <w:r>
        <w:rPr>
          <w:rFonts w:hint="eastAsia"/>
        </w:rPr>
        <w:tab/>
      </w:r>
      <w:r>
        <w:rPr>
          <w:rFonts w:hint="eastAsia"/>
        </w:rPr>
        <w:t>三</w:t>
      </w:r>
      <w:r>
        <w:rPr>
          <w:rFonts w:hint="eastAsia"/>
        </w:rPr>
        <w:t>.</w:t>
      </w:r>
      <w:r>
        <w:rPr>
          <w:rFonts w:hint="eastAsia"/>
        </w:rPr>
        <w:tab/>
      </w:r>
      <w:r>
        <w:rPr>
          <w:rFonts w:hint="eastAsia"/>
        </w:rPr>
        <w:t>关于非歧视与平等和有效补救措施的数据</w:t>
      </w:r>
      <w:r>
        <w:tab/>
      </w:r>
      <w:r>
        <w:rPr>
          <w:rFonts w:hint="eastAsia"/>
        </w:rPr>
        <w:tab/>
      </w:r>
      <w:r w:rsidR="00055E0D">
        <w:t>3</w:t>
      </w:r>
      <w:r w:rsidR="00055E0D">
        <w:rPr>
          <w:rFonts w:hint="eastAsia"/>
        </w:rPr>
        <w:t>2</w:t>
      </w:r>
    </w:p>
    <w:p w:rsidR="009615D8" w:rsidRPr="009615D8" w:rsidRDefault="00936A53" w:rsidP="00936A53">
      <w:pPr>
        <w:pStyle w:val="HChGC"/>
        <w:rPr>
          <w:rFonts w:hint="eastAsia"/>
        </w:rPr>
      </w:pPr>
      <w:r>
        <w:br w:type="page"/>
      </w:r>
      <w:r>
        <w:rPr>
          <w:rFonts w:hint="eastAsia"/>
        </w:rPr>
        <w:tab/>
      </w:r>
      <w:r>
        <w:rPr>
          <w:rFonts w:hint="eastAsia"/>
        </w:rPr>
        <w:tab/>
      </w:r>
      <w:r w:rsidR="009615D8" w:rsidRPr="009615D8">
        <w:rPr>
          <w:rFonts w:hint="eastAsia"/>
        </w:rPr>
        <w:t>引言</w:t>
      </w:r>
    </w:p>
    <w:p w:rsidR="009615D8" w:rsidRPr="009615D8" w:rsidRDefault="00936A53" w:rsidP="00936A53">
      <w:pPr>
        <w:pStyle w:val="SingleTxtGC"/>
        <w:rPr>
          <w:rFonts w:hint="eastAsia"/>
          <w:lang w:val="pt-PT"/>
        </w:rPr>
      </w:pPr>
      <w:r>
        <w:rPr>
          <w:rFonts w:hint="eastAsia"/>
        </w:rPr>
        <w:t>1.</w:t>
      </w:r>
      <w:r w:rsidR="00E26662">
        <w:rPr>
          <w:rFonts w:hint="eastAsia"/>
        </w:rPr>
        <w:tab/>
      </w:r>
      <w:r w:rsidR="009615D8" w:rsidRPr="009615D8">
        <w:rPr>
          <w:rFonts w:hint="eastAsia"/>
        </w:rPr>
        <w:t>本文以附录形式为中华人民共和国于</w:t>
      </w:r>
      <w:r>
        <w:t>2</w:t>
      </w:r>
      <w:r w:rsidR="009615D8" w:rsidRPr="009615D8">
        <w:t>000</w:t>
      </w:r>
      <w:r w:rsidR="009615D8" w:rsidRPr="009615D8">
        <w:rPr>
          <w:rFonts w:hint="eastAsia"/>
        </w:rPr>
        <w:t>年</w:t>
      </w:r>
      <w:r>
        <w:t>12</w:t>
      </w:r>
      <w:r w:rsidR="009615D8" w:rsidRPr="009615D8">
        <w:rPr>
          <w:rFonts w:hint="eastAsia"/>
        </w:rPr>
        <w:t>月</w:t>
      </w:r>
      <w:r>
        <w:t>3</w:t>
      </w:r>
      <w:r w:rsidR="009615D8" w:rsidRPr="009615D8">
        <w:t>0</w:t>
      </w:r>
      <w:r w:rsidR="009615D8" w:rsidRPr="009615D8">
        <w:rPr>
          <w:rFonts w:hint="eastAsia"/>
        </w:rPr>
        <w:t>日就其澳门特别行政区</w:t>
      </w:r>
      <w:r>
        <w:t>(</w:t>
      </w:r>
      <w:r w:rsidR="009615D8" w:rsidRPr="009615D8">
        <w:rPr>
          <w:rFonts w:hint="eastAsia"/>
        </w:rPr>
        <w:t>澳门特区</w:t>
      </w:r>
      <w:r>
        <w:t>)</w:t>
      </w:r>
      <w:r w:rsidR="009615D8" w:rsidRPr="009615D8">
        <w:rPr>
          <w:rFonts w:hint="eastAsia"/>
        </w:rPr>
        <w:t>而提交的核心文件</w:t>
      </w:r>
      <w:r>
        <w:t>(HRI/CORE/1/Add</w:t>
      </w:r>
      <w:r w:rsidR="009615D8" w:rsidRPr="009615D8">
        <w:t>.</w:t>
      </w:r>
      <w:r>
        <w:t>21/Rev</w:t>
      </w:r>
      <w:r w:rsidR="009615D8" w:rsidRPr="009615D8">
        <w:t>.</w:t>
      </w:r>
      <w:r>
        <w:t>2.)</w:t>
      </w:r>
      <w:r w:rsidR="009615D8" w:rsidRPr="009615D8">
        <w:rPr>
          <w:rFonts w:hint="eastAsia"/>
        </w:rPr>
        <w:t>第三部分补充最新信息。它所含盖的期间至</w:t>
      </w:r>
      <w:r>
        <w:t>2</w:t>
      </w:r>
      <w:r w:rsidR="009615D8" w:rsidRPr="009615D8">
        <w:t>00</w:t>
      </w:r>
      <w:r>
        <w:t>9</w:t>
      </w:r>
      <w:r w:rsidR="009615D8" w:rsidRPr="009615D8">
        <w:rPr>
          <w:rFonts w:hint="eastAsia"/>
        </w:rPr>
        <w:t>年</w:t>
      </w:r>
      <w:r>
        <w:t>12</w:t>
      </w:r>
      <w:r w:rsidR="009615D8" w:rsidRPr="009615D8">
        <w:rPr>
          <w:rFonts w:hint="eastAsia"/>
        </w:rPr>
        <w:t>月。然而</w:t>
      </w:r>
      <w:r>
        <w:rPr>
          <w:rFonts w:hint="eastAsia"/>
        </w:rPr>
        <w:t>，</w:t>
      </w:r>
      <w:r w:rsidR="009615D8" w:rsidRPr="009615D8">
        <w:rPr>
          <w:rFonts w:hint="eastAsia"/>
        </w:rPr>
        <w:t>由于每</w:t>
      </w:r>
      <w:r>
        <w:t>1</w:t>
      </w:r>
      <w:r w:rsidR="009615D8" w:rsidRPr="009615D8">
        <w:t>0</w:t>
      </w:r>
      <w:r w:rsidR="009615D8" w:rsidRPr="009615D8">
        <w:rPr>
          <w:rFonts w:hint="eastAsia"/>
        </w:rPr>
        <w:t>年进行一次人口普查和每</w:t>
      </w:r>
      <w:r>
        <w:t>5</w:t>
      </w:r>
      <w:r w:rsidR="009615D8" w:rsidRPr="009615D8">
        <w:rPr>
          <w:rFonts w:hint="eastAsia"/>
        </w:rPr>
        <w:t>年一次中期人口统计</w:t>
      </w:r>
      <w:r>
        <w:t>(</w:t>
      </w:r>
      <w:r w:rsidR="009615D8" w:rsidRPr="009615D8">
        <w:rPr>
          <w:rFonts w:hint="eastAsia"/>
        </w:rPr>
        <w:t>最近一次的人口普查和中期人口统计分别在</w:t>
      </w:r>
      <w:r>
        <w:t>2</w:t>
      </w:r>
      <w:r w:rsidR="009615D8" w:rsidRPr="009615D8">
        <w:t>00</w:t>
      </w:r>
      <w:r>
        <w:t>1</w:t>
      </w:r>
      <w:r w:rsidR="009615D8" w:rsidRPr="009615D8">
        <w:rPr>
          <w:rFonts w:hint="eastAsia"/>
        </w:rPr>
        <w:t>年和</w:t>
      </w:r>
      <w:r>
        <w:t>2</w:t>
      </w:r>
      <w:r w:rsidR="009615D8" w:rsidRPr="009615D8">
        <w:t>00</w:t>
      </w:r>
      <w:r>
        <w:t>6</w:t>
      </w:r>
      <w:r w:rsidR="009615D8" w:rsidRPr="009615D8">
        <w:rPr>
          <w:rFonts w:hint="eastAsia"/>
        </w:rPr>
        <w:t>年进行</w:t>
      </w:r>
      <w:r>
        <w:t>)</w:t>
      </w:r>
      <w:r>
        <w:rPr>
          <w:rFonts w:hint="eastAsia"/>
        </w:rPr>
        <w:t>，</w:t>
      </w:r>
      <w:r w:rsidR="009615D8" w:rsidRPr="009615D8">
        <w:rPr>
          <w:rFonts w:hint="eastAsia"/>
        </w:rPr>
        <w:t>也基于</w:t>
      </w:r>
      <w:r>
        <w:t>2</w:t>
      </w:r>
      <w:r w:rsidR="009615D8" w:rsidRPr="009615D8">
        <w:t>00</w:t>
      </w:r>
      <w:r>
        <w:t>9</w:t>
      </w:r>
      <w:r w:rsidR="009615D8" w:rsidRPr="009615D8">
        <w:rPr>
          <w:rFonts w:hint="eastAsia"/>
        </w:rPr>
        <w:t>年的年度统计资料还没有完全公布</w:t>
      </w:r>
      <w:r>
        <w:rPr>
          <w:rFonts w:hint="eastAsia"/>
        </w:rPr>
        <w:t>，</w:t>
      </w:r>
      <w:r w:rsidR="009615D8" w:rsidRPr="009615D8">
        <w:rPr>
          <w:rFonts w:hint="eastAsia"/>
        </w:rPr>
        <w:t>因此</w:t>
      </w:r>
      <w:r>
        <w:rPr>
          <w:rFonts w:hint="eastAsia"/>
          <w:lang w:val="pt-PT"/>
        </w:rPr>
        <w:t>，</w:t>
      </w:r>
      <w:r w:rsidR="009615D8" w:rsidRPr="009615D8">
        <w:rPr>
          <w:rFonts w:hint="eastAsia"/>
          <w:lang w:val="pt-PT"/>
        </w:rPr>
        <w:t>本文所提供的有些数据为现有的估计数据。</w:t>
      </w:r>
    </w:p>
    <w:p w:rsidR="009615D8" w:rsidRPr="009615D8" w:rsidRDefault="009615D8" w:rsidP="00936A53">
      <w:pPr>
        <w:pStyle w:val="HChGC"/>
        <w:rPr>
          <w:rFonts w:hint="eastAsia"/>
          <w:lang w:val="pt-PT"/>
        </w:rPr>
      </w:pPr>
      <w:r w:rsidRPr="009615D8">
        <w:rPr>
          <w:rFonts w:hint="eastAsia"/>
          <w:lang w:val="pt-PT"/>
        </w:rPr>
        <w:tab/>
      </w:r>
      <w:r w:rsidRPr="009615D8">
        <w:rPr>
          <w:rFonts w:hint="eastAsia"/>
          <w:lang w:val="pt-PT"/>
        </w:rPr>
        <w:t>一</w:t>
      </w:r>
      <w:r w:rsidRPr="009615D8">
        <w:rPr>
          <w:rFonts w:hint="eastAsia"/>
          <w:lang w:val="pt-PT"/>
        </w:rPr>
        <w:t>.</w:t>
      </w:r>
      <w:r w:rsidRPr="009615D8">
        <w:rPr>
          <w:rFonts w:hint="eastAsia"/>
          <w:lang w:val="pt-PT"/>
        </w:rPr>
        <w:tab/>
      </w:r>
      <w:r w:rsidRPr="009615D8">
        <w:rPr>
          <w:rFonts w:hint="eastAsia"/>
          <w:lang w:val="pt-PT"/>
        </w:rPr>
        <w:t>澳门特别行政区的一般情况</w:t>
      </w:r>
    </w:p>
    <w:p w:rsidR="009615D8" w:rsidRPr="009615D8" w:rsidRDefault="009615D8" w:rsidP="009615D8">
      <w:pPr>
        <w:pStyle w:val="H1GC"/>
        <w:rPr>
          <w:rFonts w:hint="eastAsia"/>
          <w:lang w:val="pt-PT"/>
        </w:rPr>
      </w:pPr>
      <w:bookmarkStart w:id="0" w:name="_Toc262139129"/>
      <w:r w:rsidRPr="009615D8">
        <w:rPr>
          <w:rFonts w:hint="eastAsia"/>
          <w:lang w:val="pt-PT"/>
        </w:rPr>
        <w:tab/>
      </w:r>
      <w:r w:rsidR="00936A53">
        <w:rPr>
          <w:rFonts w:hint="eastAsia"/>
          <w:lang w:val="pt-PT"/>
        </w:rPr>
        <w:t>A</w:t>
      </w:r>
      <w:r w:rsidRPr="009615D8">
        <w:rPr>
          <w:rFonts w:hint="eastAsia"/>
          <w:lang w:val="pt-PT"/>
        </w:rPr>
        <w:t>.</w:t>
      </w:r>
      <w:bookmarkEnd w:id="0"/>
      <w:r w:rsidRPr="009615D8">
        <w:rPr>
          <w:rFonts w:hint="eastAsia"/>
          <w:lang w:val="pt-PT"/>
        </w:rPr>
        <w:tab/>
      </w:r>
      <w:r w:rsidRPr="009615D8">
        <w:rPr>
          <w:rFonts w:hint="eastAsia"/>
          <w:lang w:val="pt-PT"/>
        </w:rPr>
        <w:t>地理、人口、社会、经济和文化特色</w:t>
      </w:r>
    </w:p>
    <w:p w:rsidR="009615D8" w:rsidRPr="009615D8" w:rsidRDefault="009615D8" w:rsidP="009615D8">
      <w:pPr>
        <w:pStyle w:val="H23GC"/>
        <w:rPr>
          <w:rFonts w:hint="eastAsia"/>
          <w:lang w:val="pt-PT"/>
        </w:rPr>
      </w:pPr>
      <w:bookmarkStart w:id="1" w:name="_Toc262139130"/>
      <w:r w:rsidRPr="009615D8">
        <w:rPr>
          <w:rFonts w:hint="eastAsia"/>
          <w:lang w:val="pt-PT"/>
        </w:rPr>
        <w:tab/>
      </w:r>
      <w:bookmarkEnd w:id="1"/>
      <w:r w:rsidR="00936A53">
        <w:rPr>
          <w:rFonts w:hint="eastAsia"/>
          <w:lang w:val="pt-PT"/>
        </w:rPr>
        <w:t>1.</w:t>
      </w:r>
      <w:r w:rsidRPr="009615D8">
        <w:rPr>
          <w:rFonts w:hint="eastAsia"/>
          <w:lang w:val="pt-PT"/>
        </w:rPr>
        <w:tab/>
      </w:r>
      <w:r w:rsidRPr="009615D8">
        <w:rPr>
          <w:rFonts w:hint="eastAsia"/>
          <w:lang w:val="pt-PT"/>
        </w:rPr>
        <w:t>地理指标</w:t>
      </w:r>
    </w:p>
    <w:p w:rsidR="009615D8" w:rsidRPr="009615D8" w:rsidRDefault="00936A53" w:rsidP="009615D8">
      <w:pPr>
        <w:pStyle w:val="SingleTxtGC"/>
        <w:rPr>
          <w:rFonts w:hint="eastAsia"/>
          <w:lang w:val="pt-PT"/>
        </w:rPr>
      </w:pPr>
      <w:r>
        <w:rPr>
          <w:rFonts w:hint="eastAsia"/>
        </w:rPr>
        <w:t>2.</w:t>
      </w:r>
      <w:r w:rsidR="00E26662">
        <w:rPr>
          <w:rFonts w:hint="eastAsia"/>
        </w:rPr>
        <w:tab/>
      </w:r>
      <w:r w:rsidR="009615D8" w:rsidRPr="009615D8">
        <w:rPr>
          <w:rFonts w:hint="eastAsia"/>
        </w:rPr>
        <w:t>澳门特区是中国领土的一部分</w:t>
      </w:r>
      <w:r>
        <w:rPr>
          <w:rFonts w:hint="eastAsia"/>
        </w:rPr>
        <w:t>，</w:t>
      </w:r>
      <w:r w:rsidR="009615D8" w:rsidRPr="009615D8">
        <w:rPr>
          <w:rFonts w:hint="eastAsia"/>
        </w:rPr>
        <w:t>位于中国大陆东南部沿海的珠江三角洲</w:t>
      </w:r>
      <w:r>
        <w:rPr>
          <w:rFonts w:hint="eastAsia"/>
        </w:rPr>
        <w:t>，</w:t>
      </w:r>
      <w:r w:rsidR="009615D8" w:rsidRPr="009615D8">
        <w:rPr>
          <w:rFonts w:hint="eastAsia"/>
        </w:rPr>
        <w:t>由澳门半岛、凼仔岛和路环岛组成。基于沿海一带的填海造地</w:t>
      </w:r>
      <w:r>
        <w:rPr>
          <w:rFonts w:hint="eastAsia"/>
          <w:lang w:val="pt-PT"/>
        </w:rPr>
        <w:t>，</w:t>
      </w:r>
      <w:r w:rsidR="009615D8" w:rsidRPr="009615D8">
        <w:rPr>
          <w:rFonts w:hint="eastAsia"/>
          <w:lang w:val="pt-PT"/>
        </w:rPr>
        <w:t>澳门特区的</w:t>
      </w:r>
      <w:r w:rsidR="009615D8" w:rsidRPr="009615D8">
        <w:rPr>
          <w:rFonts w:hint="eastAsia"/>
        </w:rPr>
        <w:t>总面积已由</w:t>
      </w:r>
      <w:r>
        <w:t>2</w:t>
      </w:r>
      <w:r w:rsidR="009615D8" w:rsidRPr="009615D8">
        <w:t>000</w:t>
      </w:r>
      <w:r w:rsidR="009615D8" w:rsidRPr="009615D8">
        <w:rPr>
          <w:rFonts w:hint="eastAsia"/>
        </w:rPr>
        <w:t>年的</w:t>
      </w:r>
      <w:r>
        <w:t>23.8</w:t>
      </w:r>
      <w:r w:rsidR="009615D8" w:rsidRPr="009615D8">
        <w:rPr>
          <w:rFonts w:hint="eastAsia"/>
        </w:rPr>
        <w:t>平方公里增至</w:t>
      </w:r>
      <w:r>
        <w:t>2</w:t>
      </w:r>
      <w:r w:rsidR="009615D8" w:rsidRPr="009615D8">
        <w:t>00</w:t>
      </w:r>
      <w:r>
        <w:t>9</w:t>
      </w:r>
      <w:r w:rsidR="009615D8" w:rsidRPr="009615D8">
        <w:rPr>
          <w:rFonts w:hint="eastAsia"/>
        </w:rPr>
        <w:t>年底的</w:t>
      </w:r>
      <w:r>
        <w:t>29.5</w:t>
      </w:r>
      <w:r w:rsidR="009615D8" w:rsidRPr="009615D8">
        <w:rPr>
          <w:rFonts w:hint="eastAsia"/>
        </w:rPr>
        <w:t>平方公里。</w:t>
      </w:r>
    </w:p>
    <w:p w:rsidR="009615D8" w:rsidRPr="009615D8" w:rsidRDefault="009615D8" w:rsidP="00C86950">
      <w:pPr>
        <w:pStyle w:val="H23GC"/>
        <w:rPr>
          <w:rFonts w:hint="eastAsia"/>
        </w:rPr>
      </w:pPr>
      <w:r w:rsidRPr="009615D8">
        <w:rPr>
          <w:rFonts w:hint="eastAsia"/>
        </w:rPr>
        <w:tab/>
      </w:r>
      <w:r w:rsidR="00936A53">
        <w:t>2.</w:t>
      </w:r>
      <w:r w:rsidRPr="009615D8">
        <w:rPr>
          <w:rFonts w:hint="eastAsia"/>
        </w:rPr>
        <w:tab/>
      </w:r>
      <w:r w:rsidRPr="009615D8">
        <w:rPr>
          <w:rFonts w:hint="eastAsia"/>
        </w:rPr>
        <w:t>人口指标</w:t>
      </w:r>
    </w:p>
    <w:p w:rsidR="009615D8" w:rsidRPr="009615D8" w:rsidRDefault="009615D8" w:rsidP="00C86950">
      <w:pPr>
        <w:pStyle w:val="H4GC"/>
        <w:rPr>
          <w:rFonts w:hint="eastAsia"/>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一般情况</w:t>
      </w:r>
    </w:p>
    <w:p w:rsidR="009615D8" w:rsidRPr="009615D8" w:rsidRDefault="00936A53" w:rsidP="009615D8">
      <w:pPr>
        <w:pStyle w:val="SingleTxtGC"/>
        <w:rPr>
          <w:rFonts w:hint="eastAsia"/>
          <w:lang w:val="pt-PT"/>
        </w:rPr>
      </w:pPr>
      <w:r>
        <w:rPr>
          <w:rFonts w:hint="eastAsia"/>
        </w:rPr>
        <w:t>3.</w:t>
      </w:r>
      <w:r w:rsidR="00E26662">
        <w:rPr>
          <w:rFonts w:hint="eastAsia"/>
        </w:rPr>
        <w:tab/>
      </w:r>
      <w:r w:rsidR="009615D8" w:rsidRPr="009615D8">
        <w:rPr>
          <w:rFonts w:hint="eastAsia"/>
        </w:rPr>
        <w:t>至</w:t>
      </w:r>
      <w:r>
        <w:t>2</w:t>
      </w:r>
      <w:r w:rsidR="009615D8" w:rsidRPr="009615D8">
        <w:t>00</w:t>
      </w:r>
      <w:r>
        <w:t>9</w:t>
      </w:r>
      <w:r w:rsidR="009615D8" w:rsidRPr="009615D8">
        <w:rPr>
          <w:rFonts w:hint="eastAsia"/>
        </w:rPr>
        <w:t>年</w:t>
      </w:r>
      <w:r>
        <w:t>12</w:t>
      </w:r>
      <w:r w:rsidR="009615D8" w:rsidRPr="009615D8">
        <w:rPr>
          <w:rFonts w:hint="eastAsia"/>
        </w:rPr>
        <w:t>月</w:t>
      </w:r>
      <w:r>
        <w:t>31</w:t>
      </w:r>
      <w:r w:rsidR="009615D8" w:rsidRPr="009615D8">
        <w:rPr>
          <w:rFonts w:hint="eastAsia"/>
        </w:rPr>
        <w:t>日</w:t>
      </w:r>
      <w:r>
        <w:rPr>
          <w:rFonts w:hint="eastAsia"/>
        </w:rPr>
        <w:t>，</w:t>
      </w:r>
      <w:r w:rsidR="009615D8" w:rsidRPr="009615D8">
        <w:rPr>
          <w:rFonts w:hint="eastAsia"/>
        </w:rPr>
        <w:t>澳门特区的估计居住人口为</w:t>
      </w:r>
      <w:r>
        <w:t>54</w:t>
      </w:r>
      <w:r w:rsidR="00646F7B">
        <w:t>2,</w:t>
      </w:r>
      <w:r>
        <w:t>2</w:t>
      </w:r>
      <w:r w:rsidR="009615D8" w:rsidRPr="009615D8">
        <w:t>00</w:t>
      </w:r>
      <w:r w:rsidR="009615D8" w:rsidRPr="009615D8">
        <w:rPr>
          <w:rFonts w:hint="eastAsia"/>
        </w:rPr>
        <w:t>人。比较</w:t>
      </w:r>
      <w:r>
        <w:t>2</w:t>
      </w:r>
      <w:r w:rsidR="009615D8" w:rsidRPr="009615D8">
        <w:t>00</w:t>
      </w:r>
      <w:r>
        <w:t>6</w:t>
      </w:r>
      <w:r w:rsidR="009615D8" w:rsidRPr="009615D8">
        <w:rPr>
          <w:rFonts w:hint="eastAsia"/>
        </w:rPr>
        <w:t>中期人口统计数据</w:t>
      </w:r>
      <w:r>
        <w:t>(</w:t>
      </w:r>
      <w:r w:rsidR="009615D8" w:rsidRPr="009615D8">
        <w:rPr>
          <w:rFonts w:hint="eastAsia"/>
        </w:rPr>
        <w:t>当时录得的居住人口为</w:t>
      </w:r>
      <w:r>
        <w:t>5</w:t>
      </w:r>
      <w:r w:rsidR="009615D8" w:rsidRPr="009615D8">
        <w:t>0</w:t>
      </w:r>
      <w:r w:rsidR="00646F7B">
        <w:t>2,</w:t>
      </w:r>
      <w:r>
        <w:t>113)</w:t>
      </w:r>
      <w:r w:rsidR="009615D8" w:rsidRPr="009615D8">
        <w:rPr>
          <w:rFonts w:hint="eastAsia"/>
        </w:rPr>
        <w:t>和</w:t>
      </w:r>
      <w:r>
        <w:t>2</w:t>
      </w:r>
      <w:r w:rsidR="009615D8" w:rsidRPr="009615D8">
        <w:t>00</w:t>
      </w:r>
      <w:r>
        <w:t>1</w:t>
      </w:r>
      <w:r w:rsidR="009615D8" w:rsidRPr="009615D8">
        <w:rPr>
          <w:rFonts w:hint="eastAsia"/>
        </w:rPr>
        <w:t>年人口普查的数据</w:t>
      </w:r>
      <w:r>
        <w:rPr>
          <w:rFonts w:hint="eastAsia"/>
        </w:rPr>
        <w:t>，</w:t>
      </w:r>
      <w:r w:rsidR="009615D8" w:rsidRPr="009615D8">
        <w:rPr>
          <w:rFonts w:hint="eastAsia"/>
        </w:rPr>
        <w:t>显示了人口的快速增长</w:t>
      </w:r>
      <w:r>
        <w:rPr>
          <w:rFonts w:hint="eastAsia"/>
          <w:lang w:val="pt-PT"/>
        </w:rPr>
        <w:t>，</w:t>
      </w:r>
      <w:r w:rsidR="009615D8" w:rsidRPr="009615D8">
        <w:rPr>
          <w:rFonts w:hint="eastAsia"/>
          <w:lang w:val="pt-PT"/>
        </w:rPr>
        <w:t>平均年增长为</w:t>
      </w:r>
      <w:r>
        <w:rPr>
          <w:rFonts w:hint="eastAsia"/>
          <w:lang w:val="pt-PT"/>
        </w:rPr>
        <w:t>2.9%</w:t>
      </w:r>
      <w:r w:rsidR="009615D8" w:rsidRPr="009615D8">
        <w:rPr>
          <w:rFonts w:hint="eastAsia"/>
          <w:lang w:val="pt-PT"/>
        </w:rPr>
        <w:t>。最新的估计数字表明了人口的年增长率分别是</w:t>
      </w:r>
      <w:r>
        <w:rPr>
          <w:rFonts w:hint="eastAsia"/>
          <w:lang w:val="pt-PT"/>
        </w:rPr>
        <w:t>：</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年为</w:t>
      </w:r>
      <w:r>
        <w:rPr>
          <w:rFonts w:hint="eastAsia"/>
          <w:lang w:val="pt-PT"/>
        </w:rPr>
        <w:t>4.8%</w:t>
      </w:r>
      <w:r w:rsidR="009615D8" w:rsidRPr="009615D8">
        <w:rPr>
          <w:rFonts w:hint="eastAsia"/>
          <w:lang w:val="pt-PT"/>
        </w:rPr>
        <w:t>、</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年为</w:t>
      </w:r>
      <w:r>
        <w:rPr>
          <w:rFonts w:hint="eastAsia"/>
          <w:lang w:val="pt-PT"/>
        </w:rPr>
        <w:t>5.8%</w:t>
      </w:r>
      <w:r w:rsidR="009615D8" w:rsidRPr="009615D8">
        <w:rPr>
          <w:rFonts w:hint="eastAsia"/>
          <w:lang w:val="pt-PT"/>
        </w:rPr>
        <w:t>、</w:t>
      </w:r>
      <w:r>
        <w:rPr>
          <w:rFonts w:hint="eastAsia"/>
          <w:lang w:val="pt-PT"/>
        </w:rPr>
        <w:t>2</w:t>
      </w:r>
      <w:r w:rsidR="009615D8" w:rsidRPr="009615D8">
        <w:rPr>
          <w:rFonts w:hint="eastAsia"/>
          <w:lang w:val="pt-PT"/>
        </w:rPr>
        <w:t>00</w:t>
      </w:r>
      <w:r>
        <w:rPr>
          <w:rFonts w:hint="eastAsia"/>
          <w:lang w:val="pt-PT"/>
        </w:rPr>
        <w:t>7</w:t>
      </w:r>
      <w:r w:rsidR="009615D8" w:rsidRPr="009615D8">
        <w:rPr>
          <w:rFonts w:hint="eastAsia"/>
          <w:lang w:val="pt-PT"/>
        </w:rPr>
        <w:t>年为</w:t>
      </w:r>
      <w:r>
        <w:rPr>
          <w:rFonts w:hint="eastAsia"/>
          <w:lang w:val="pt-PT"/>
        </w:rPr>
        <w:t>4.7%</w:t>
      </w:r>
      <w:r w:rsidR="009615D8" w:rsidRPr="009615D8">
        <w:rPr>
          <w:rFonts w:hint="eastAsia"/>
          <w:lang w:val="pt-PT"/>
        </w:rPr>
        <w:t>、</w:t>
      </w:r>
      <w:r>
        <w:rPr>
          <w:rFonts w:hint="eastAsia"/>
          <w:lang w:val="pt-PT"/>
        </w:rPr>
        <w:t>2</w:t>
      </w:r>
      <w:r w:rsidR="009615D8" w:rsidRPr="009615D8">
        <w:rPr>
          <w:rFonts w:hint="eastAsia"/>
          <w:lang w:val="pt-PT"/>
        </w:rPr>
        <w:t>00</w:t>
      </w:r>
      <w:r>
        <w:rPr>
          <w:rFonts w:hint="eastAsia"/>
          <w:lang w:val="pt-PT"/>
        </w:rPr>
        <w:t>8</w:t>
      </w:r>
      <w:r w:rsidR="009615D8" w:rsidRPr="009615D8">
        <w:rPr>
          <w:rFonts w:hint="eastAsia"/>
          <w:lang w:val="pt-PT"/>
        </w:rPr>
        <w:t>年为</w:t>
      </w:r>
      <w:r>
        <w:rPr>
          <w:rFonts w:hint="eastAsia"/>
          <w:lang w:val="pt-PT"/>
        </w:rPr>
        <w:t>2%</w:t>
      </w:r>
      <w:r w:rsidR="009615D8" w:rsidRPr="009615D8">
        <w:rPr>
          <w:rFonts w:hint="eastAsia"/>
          <w:lang w:val="pt-PT"/>
        </w:rPr>
        <w:t>、</w:t>
      </w:r>
      <w:r>
        <w:rPr>
          <w:rFonts w:hint="eastAsia"/>
          <w:lang w:val="pt-PT"/>
        </w:rPr>
        <w:t>2</w:t>
      </w:r>
      <w:r w:rsidR="009615D8" w:rsidRPr="009615D8">
        <w:rPr>
          <w:rFonts w:hint="eastAsia"/>
          <w:lang w:val="pt-PT"/>
        </w:rPr>
        <w:t>00</w:t>
      </w:r>
      <w:r>
        <w:rPr>
          <w:rFonts w:hint="eastAsia"/>
          <w:lang w:val="pt-PT"/>
        </w:rPr>
        <w:t>9</w:t>
      </w:r>
      <w:r w:rsidR="009615D8" w:rsidRPr="009615D8">
        <w:rPr>
          <w:rFonts w:hint="eastAsia"/>
          <w:lang w:val="pt-PT"/>
        </w:rPr>
        <w:t>年为</w:t>
      </w:r>
      <w:r w:rsidR="009615D8" w:rsidRPr="009615D8">
        <w:rPr>
          <w:rFonts w:hint="eastAsia"/>
          <w:lang w:val="pt-PT"/>
        </w:rPr>
        <w:t>-</w:t>
      </w:r>
      <w:r>
        <w:rPr>
          <w:rFonts w:hint="eastAsia"/>
          <w:lang w:val="pt-PT"/>
        </w:rPr>
        <w:t>1.3%</w:t>
      </w:r>
      <w:r w:rsidR="009615D8" w:rsidRPr="009615D8">
        <w:rPr>
          <w:rFonts w:hint="eastAsia"/>
          <w:lang w:val="pt-PT"/>
        </w:rPr>
        <w:t>。</w:t>
      </w:r>
    </w:p>
    <w:p w:rsidR="009615D8" w:rsidRPr="009615D8" w:rsidRDefault="00936A53" w:rsidP="009615D8">
      <w:pPr>
        <w:pStyle w:val="SingleTxtGC"/>
        <w:rPr>
          <w:rFonts w:hint="eastAsia"/>
          <w:lang w:val="pt-PT"/>
        </w:rPr>
      </w:pPr>
      <w:r>
        <w:rPr>
          <w:rFonts w:hint="eastAsia"/>
        </w:rPr>
        <w:t>4.</w:t>
      </w:r>
      <w:r w:rsidR="00E26662">
        <w:rPr>
          <w:rFonts w:hint="eastAsia"/>
        </w:rPr>
        <w:tab/>
      </w:r>
      <w:r w:rsidR="009615D8" w:rsidRPr="009615D8">
        <w:rPr>
          <w:rFonts w:hint="eastAsia"/>
        </w:rPr>
        <w:t>事实上</w:t>
      </w:r>
      <w:r>
        <w:rPr>
          <w:rFonts w:hint="eastAsia"/>
          <w:lang w:val="pt-PT"/>
        </w:rPr>
        <w:t>，</w:t>
      </w:r>
      <w:r>
        <w:rPr>
          <w:rFonts w:hint="eastAsia"/>
          <w:lang w:val="pt-PT"/>
        </w:rPr>
        <w:t>2</w:t>
      </w:r>
      <w:r w:rsidR="009615D8" w:rsidRPr="009615D8">
        <w:rPr>
          <w:rFonts w:hint="eastAsia"/>
          <w:lang w:val="pt-PT"/>
        </w:rPr>
        <w:t>00</w:t>
      </w:r>
      <w:r>
        <w:rPr>
          <w:rFonts w:hint="eastAsia"/>
          <w:lang w:val="pt-PT"/>
        </w:rPr>
        <w:t>5</w:t>
      </w:r>
      <w:r w:rsidR="009615D8" w:rsidRPr="009615D8">
        <w:rPr>
          <w:rFonts w:hint="eastAsia"/>
        </w:rPr>
        <w:t>年、</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年</w:t>
      </w:r>
      <w:r w:rsidR="009615D8" w:rsidRPr="009615D8">
        <w:rPr>
          <w:rFonts w:hint="eastAsia"/>
        </w:rPr>
        <w:t>、</w:t>
      </w:r>
      <w:r>
        <w:rPr>
          <w:rFonts w:hint="eastAsia"/>
          <w:lang w:val="pt-PT"/>
        </w:rPr>
        <w:t>2</w:t>
      </w:r>
      <w:r w:rsidR="009615D8" w:rsidRPr="009615D8">
        <w:rPr>
          <w:rFonts w:hint="eastAsia"/>
          <w:lang w:val="pt-PT"/>
        </w:rPr>
        <w:t>00</w:t>
      </w:r>
      <w:r>
        <w:rPr>
          <w:rFonts w:hint="eastAsia"/>
          <w:lang w:val="pt-PT"/>
        </w:rPr>
        <w:t>7</w:t>
      </w:r>
      <w:r w:rsidR="009615D8" w:rsidRPr="009615D8">
        <w:rPr>
          <w:rFonts w:hint="eastAsia"/>
        </w:rPr>
        <w:t>年、</w:t>
      </w:r>
      <w:r>
        <w:rPr>
          <w:rFonts w:hint="eastAsia"/>
          <w:lang w:val="pt-PT"/>
        </w:rPr>
        <w:t>2</w:t>
      </w:r>
      <w:r w:rsidR="009615D8" w:rsidRPr="009615D8">
        <w:rPr>
          <w:rFonts w:hint="eastAsia"/>
          <w:lang w:val="pt-PT"/>
        </w:rPr>
        <w:t>00</w:t>
      </w:r>
      <w:r>
        <w:rPr>
          <w:rFonts w:hint="eastAsia"/>
          <w:lang w:val="pt-PT"/>
        </w:rPr>
        <w:t>8</w:t>
      </w:r>
      <w:r w:rsidR="009615D8" w:rsidRPr="009615D8">
        <w:rPr>
          <w:rFonts w:hint="eastAsia"/>
        </w:rPr>
        <w:t>年和</w:t>
      </w:r>
      <w:r>
        <w:rPr>
          <w:rFonts w:hint="eastAsia"/>
          <w:lang w:val="pt-PT"/>
        </w:rPr>
        <w:t>2</w:t>
      </w:r>
      <w:r w:rsidR="009615D8" w:rsidRPr="009615D8">
        <w:rPr>
          <w:rFonts w:hint="eastAsia"/>
          <w:lang w:val="pt-PT"/>
        </w:rPr>
        <w:t>00</w:t>
      </w:r>
      <w:r>
        <w:rPr>
          <w:rFonts w:hint="eastAsia"/>
          <w:lang w:val="pt-PT"/>
        </w:rPr>
        <w:t>9</w:t>
      </w:r>
      <w:r w:rsidR="009615D8" w:rsidRPr="009615D8">
        <w:rPr>
          <w:rFonts w:hint="eastAsia"/>
        </w:rPr>
        <w:t>年的自然增长率分别为</w:t>
      </w:r>
      <w:r>
        <w:rPr>
          <w:lang w:val="pt-PT"/>
        </w:rPr>
        <w:t>4.3</w:t>
      </w:r>
      <w:r w:rsidR="009615D8" w:rsidRPr="009615D8">
        <w:rPr>
          <w:lang w:val="pt-PT"/>
        </w:rPr>
        <w:t>‰</w:t>
      </w:r>
      <w:r w:rsidR="009615D8" w:rsidRPr="009615D8">
        <w:rPr>
          <w:rFonts w:hint="eastAsia"/>
        </w:rPr>
        <w:t>、</w:t>
      </w:r>
      <w:r>
        <w:rPr>
          <w:lang w:val="pt-PT"/>
        </w:rPr>
        <w:t>5</w:t>
      </w:r>
      <w:r w:rsidR="009615D8" w:rsidRPr="009615D8">
        <w:rPr>
          <w:lang w:val="pt-PT"/>
        </w:rPr>
        <w:t>‰</w:t>
      </w:r>
      <w:r w:rsidR="009615D8" w:rsidRPr="009615D8">
        <w:rPr>
          <w:rFonts w:hint="eastAsia"/>
        </w:rPr>
        <w:t>、</w:t>
      </w:r>
      <w:r>
        <w:rPr>
          <w:lang w:val="pt-PT"/>
        </w:rPr>
        <w:t>5.7</w:t>
      </w:r>
      <w:r w:rsidR="009615D8" w:rsidRPr="009615D8">
        <w:rPr>
          <w:lang w:val="pt-PT"/>
        </w:rPr>
        <w:t>‰</w:t>
      </w:r>
      <w:r w:rsidR="009615D8" w:rsidRPr="009615D8">
        <w:rPr>
          <w:rFonts w:hint="eastAsia"/>
        </w:rPr>
        <w:t>、</w:t>
      </w:r>
      <w:r>
        <w:rPr>
          <w:lang w:val="pt-PT"/>
        </w:rPr>
        <w:t>5.4</w:t>
      </w:r>
      <w:r w:rsidR="009615D8" w:rsidRPr="009615D8">
        <w:rPr>
          <w:lang w:val="pt-PT"/>
        </w:rPr>
        <w:t>‰</w:t>
      </w:r>
      <w:r w:rsidR="009615D8" w:rsidRPr="009615D8">
        <w:rPr>
          <w:rFonts w:hint="eastAsia"/>
          <w:lang w:val="pt-PT"/>
        </w:rPr>
        <w:t>和</w:t>
      </w:r>
      <w:r>
        <w:rPr>
          <w:lang w:val="pt-PT"/>
        </w:rPr>
        <w:t>5.7</w:t>
      </w:r>
      <w:r w:rsidR="009615D8" w:rsidRPr="009615D8">
        <w:rPr>
          <w:lang w:val="pt-PT"/>
        </w:rPr>
        <w:t>‰</w:t>
      </w:r>
      <w:r w:rsidR="009615D8" w:rsidRPr="009615D8">
        <w:rPr>
          <w:rFonts w:hint="eastAsia"/>
          <w:lang w:val="pt-PT"/>
        </w:rPr>
        <w:t>。</w:t>
      </w:r>
      <w:r w:rsidR="009615D8" w:rsidRPr="009615D8">
        <w:rPr>
          <w:rFonts w:hint="eastAsia"/>
        </w:rPr>
        <w:t>而在构成人口增长的另一个组成部分</w:t>
      </w:r>
      <w:r w:rsidRPr="00936A53">
        <w:rPr>
          <w:rFonts w:hint="eastAsia"/>
          <w:spacing w:val="-40"/>
        </w:rPr>
        <w:t>――</w:t>
      </w:r>
      <w:r w:rsidRPr="00936A53">
        <w:rPr>
          <w:rFonts w:hint="eastAsia"/>
          <w:spacing w:val="-40"/>
        </w:rPr>
        <w:t xml:space="preserve"> </w:t>
      </w:r>
      <w:r w:rsidR="009615D8" w:rsidRPr="009615D8">
        <w:rPr>
          <w:rFonts w:hint="eastAsia"/>
        </w:rPr>
        <w:t>人口的迁移变动方面</w:t>
      </w:r>
      <w:r>
        <w:rPr>
          <w:rFonts w:hint="eastAsia"/>
        </w:rPr>
        <w:t>(</w:t>
      </w:r>
      <w:r w:rsidR="009615D8" w:rsidRPr="009615D8">
        <w:rPr>
          <w:rFonts w:hint="eastAsia"/>
        </w:rPr>
        <w:t>包括来自中国大陆的移民、获准居留人士、外地雇员及移出人士</w:t>
      </w:r>
      <w:r>
        <w:rPr>
          <w:rFonts w:hint="eastAsia"/>
        </w:rPr>
        <w:t>)</w:t>
      </w:r>
      <w:r>
        <w:rPr>
          <w:rFonts w:hint="eastAsia"/>
        </w:rPr>
        <w:t>，</w:t>
      </w:r>
      <w:r w:rsidR="009615D8" w:rsidRPr="009615D8">
        <w:rPr>
          <w:rFonts w:hint="eastAsia"/>
        </w:rPr>
        <w:t>受大</w:t>
      </w:r>
      <w:r w:rsidR="009615D8" w:rsidRPr="009615D8">
        <w:rPr>
          <w:rFonts w:ascii="Batang" w:eastAsia="Batang" w:hAnsi="Batang" w:cs="Batang" w:hint="eastAsia"/>
        </w:rPr>
        <w:t>量</w:t>
      </w:r>
      <w:r w:rsidR="009615D8" w:rsidRPr="009615D8">
        <w:rPr>
          <w:rFonts w:hint="eastAsia"/>
        </w:rPr>
        <w:t>雇员迁出的影响</w:t>
      </w:r>
      <w:r>
        <w:rPr>
          <w:rFonts w:hint="eastAsia"/>
        </w:rPr>
        <w:t>，</w:t>
      </w:r>
      <w:r>
        <w:t>2</w:t>
      </w:r>
      <w:r w:rsidR="009615D8" w:rsidRPr="009615D8">
        <w:t>00</w:t>
      </w:r>
      <w:r>
        <w:t>9</w:t>
      </w:r>
      <w:r w:rsidR="009615D8" w:rsidRPr="009615D8">
        <w:rPr>
          <w:rFonts w:ascii="Batang" w:eastAsia="Batang" w:hAnsi="Batang" w:cs="Batang" w:hint="eastAsia"/>
        </w:rPr>
        <w:t>年</w:t>
      </w:r>
      <w:r w:rsidR="009615D8" w:rsidRPr="009615D8">
        <w:rPr>
          <w:rFonts w:hint="eastAsia"/>
        </w:rPr>
        <w:t>人口迁移净值为</w:t>
      </w:r>
      <w:r w:rsidR="009615D8" w:rsidRPr="009615D8">
        <w:t>-</w:t>
      </w:r>
      <w:r>
        <w:t>1</w:t>
      </w:r>
      <w:r w:rsidR="00646F7B">
        <w:t>0,</w:t>
      </w:r>
      <w:r>
        <w:t>1</w:t>
      </w:r>
      <w:r w:rsidR="009615D8" w:rsidRPr="009615D8">
        <w:t>00</w:t>
      </w:r>
      <w:r w:rsidR="009615D8" w:rsidRPr="009615D8">
        <w:rPr>
          <w:rFonts w:hint="eastAsia"/>
        </w:rPr>
        <w:t>人。</w:t>
      </w:r>
    </w:p>
    <w:p w:rsidR="009615D8" w:rsidRPr="009615D8" w:rsidRDefault="00936A53" w:rsidP="009615D8">
      <w:pPr>
        <w:pStyle w:val="SingleTxtGC"/>
        <w:rPr>
          <w:rFonts w:hint="eastAsia"/>
          <w:lang w:val="pt-PT"/>
        </w:rPr>
      </w:pPr>
      <w:r>
        <w:rPr>
          <w:rFonts w:hint="eastAsia"/>
        </w:rPr>
        <w:t>5.</w:t>
      </w:r>
      <w:r w:rsidR="00E26662">
        <w:rPr>
          <w:rFonts w:hint="eastAsia"/>
        </w:rPr>
        <w:tab/>
      </w:r>
      <w:r w:rsidR="009615D8" w:rsidRPr="009615D8">
        <w:rPr>
          <w:rFonts w:hint="eastAsia"/>
        </w:rPr>
        <w:t>至</w:t>
      </w:r>
      <w:r>
        <w:t>2</w:t>
      </w:r>
      <w:r w:rsidR="009615D8" w:rsidRPr="009615D8">
        <w:t>00</w:t>
      </w:r>
      <w:r>
        <w:t>9</w:t>
      </w:r>
      <w:r w:rsidR="009615D8" w:rsidRPr="009615D8">
        <w:rPr>
          <w:rFonts w:hint="eastAsia"/>
        </w:rPr>
        <w:t>年底</w:t>
      </w:r>
      <w:r>
        <w:rPr>
          <w:rFonts w:hint="eastAsia"/>
        </w:rPr>
        <w:t>，</w:t>
      </w:r>
      <w:r w:rsidR="009615D8" w:rsidRPr="009615D8">
        <w:rPr>
          <w:rFonts w:hint="eastAsia"/>
        </w:rPr>
        <w:t>人口密度估计为每平方公里</w:t>
      </w:r>
      <w:r>
        <w:t>1</w:t>
      </w:r>
      <w:r w:rsidR="00646F7B">
        <w:t>8,</w:t>
      </w:r>
      <w:r>
        <w:t>4</w:t>
      </w:r>
      <w:r w:rsidR="009615D8" w:rsidRPr="009615D8">
        <w:t>00</w:t>
      </w:r>
      <w:r w:rsidR="009615D8" w:rsidRPr="009615D8">
        <w:rPr>
          <w:rFonts w:hint="eastAsia"/>
        </w:rPr>
        <w:t>人。</w:t>
      </w:r>
    </w:p>
    <w:p w:rsidR="009615D8" w:rsidRPr="009615D8" w:rsidRDefault="009615D8" w:rsidP="00936A53">
      <w:pPr>
        <w:pStyle w:val="H4GC"/>
        <w:rPr>
          <w:rFonts w:hint="eastAsia"/>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出生地、族裔和日常用语言</w:t>
      </w:r>
    </w:p>
    <w:p w:rsidR="009615D8" w:rsidRPr="009615D8" w:rsidRDefault="00936A53" w:rsidP="00317CC9">
      <w:pPr>
        <w:pStyle w:val="SingleTxtGC"/>
        <w:rPr>
          <w:rFonts w:hint="eastAsia"/>
          <w:lang w:val="pt-PT"/>
        </w:rPr>
      </w:pPr>
      <w:r>
        <w:rPr>
          <w:rFonts w:hint="eastAsia"/>
        </w:rPr>
        <w:t>6.</w:t>
      </w:r>
      <w:r w:rsidR="00E26662">
        <w:rPr>
          <w:rFonts w:hint="eastAsia"/>
        </w:rPr>
        <w:tab/>
      </w:r>
      <w:r w:rsidR="009615D8" w:rsidRPr="009615D8">
        <w:rPr>
          <w:rFonts w:hint="eastAsia"/>
        </w:rPr>
        <w:t>就出生地来说</w:t>
      </w:r>
      <w:r>
        <w:rPr>
          <w:rFonts w:hint="eastAsia"/>
        </w:rPr>
        <w:t>，</w:t>
      </w:r>
      <w:r w:rsidR="009615D8" w:rsidRPr="009615D8">
        <w:rPr>
          <w:rFonts w:hint="eastAsia"/>
        </w:rPr>
        <w:t>根据</w:t>
      </w:r>
      <w:r>
        <w:t>2</w:t>
      </w:r>
      <w:r w:rsidR="009615D8" w:rsidRPr="009615D8">
        <w:t>00</w:t>
      </w:r>
      <w:r>
        <w:t>6</w:t>
      </w:r>
      <w:r w:rsidR="009615D8" w:rsidRPr="009615D8">
        <w:rPr>
          <w:rFonts w:hint="eastAsia"/>
        </w:rPr>
        <w:t>中期人口统计数据显示</w:t>
      </w:r>
      <w:r>
        <w:rPr>
          <w:rFonts w:hint="eastAsia"/>
        </w:rPr>
        <w:t>，</w:t>
      </w:r>
      <w:r>
        <w:t>47%</w:t>
      </w:r>
      <w:r w:rsidR="009615D8" w:rsidRPr="009615D8">
        <w:rPr>
          <w:rFonts w:hint="eastAsia"/>
        </w:rPr>
        <w:t>的居住人口出生于中国内地</w:t>
      </w:r>
      <w:r>
        <w:rPr>
          <w:rFonts w:hint="eastAsia"/>
        </w:rPr>
        <w:t>，</w:t>
      </w:r>
      <w:r>
        <w:t>42.5%</w:t>
      </w:r>
      <w:r w:rsidR="009615D8" w:rsidRPr="009615D8">
        <w:rPr>
          <w:rFonts w:hint="eastAsia"/>
        </w:rPr>
        <w:t>生于澳门</w:t>
      </w:r>
      <w:r>
        <w:rPr>
          <w:rFonts w:hint="eastAsia"/>
        </w:rPr>
        <w:t>，</w:t>
      </w:r>
      <w:r>
        <w:t>3.7%</w:t>
      </w:r>
      <w:r w:rsidR="009615D8" w:rsidRPr="009615D8">
        <w:rPr>
          <w:rFonts w:hint="eastAsia"/>
        </w:rPr>
        <w:t>生于香港</w:t>
      </w:r>
      <w:r>
        <w:rPr>
          <w:rFonts w:hint="eastAsia"/>
        </w:rPr>
        <w:t>，</w:t>
      </w:r>
      <w:r>
        <w:t>2%</w:t>
      </w:r>
      <w:r w:rsidR="009615D8" w:rsidRPr="009615D8">
        <w:rPr>
          <w:rFonts w:hint="eastAsia"/>
        </w:rPr>
        <w:t>生于菲律宾和</w:t>
      </w:r>
      <w:r>
        <w:t>0.3%</w:t>
      </w:r>
      <w:r w:rsidR="009615D8" w:rsidRPr="009615D8">
        <w:rPr>
          <w:rFonts w:hint="eastAsia"/>
        </w:rPr>
        <w:t>生于葡萄牙。与</w:t>
      </w:r>
      <w:r>
        <w:t>2</w:t>
      </w:r>
      <w:r w:rsidR="009615D8" w:rsidRPr="009615D8">
        <w:t>00</w:t>
      </w:r>
      <w:r>
        <w:t>1</w:t>
      </w:r>
      <w:r w:rsidR="009615D8" w:rsidRPr="009615D8">
        <w:rPr>
          <w:rFonts w:hint="eastAsia"/>
        </w:rPr>
        <w:t>年的人口普查数据比较</w:t>
      </w:r>
      <w:r>
        <w:rPr>
          <w:rFonts w:hint="eastAsia"/>
        </w:rPr>
        <w:t>，</w:t>
      </w:r>
      <w:r w:rsidR="009615D8" w:rsidRPr="009615D8">
        <w:rPr>
          <w:rFonts w:hint="eastAsia"/>
        </w:rPr>
        <w:t>澳门出生居民的比率有所下降</w:t>
      </w:r>
      <w:r>
        <w:rPr>
          <w:rFonts w:hint="eastAsia"/>
        </w:rPr>
        <w:t>，</w:t>
      </w:r>
      <w:r w:rsidR="009615D8" w:rsidRPr="009615D8">
        <w:rPr>
          <w:rFonts w:hint="eastAsia"/>
        </w:rPr>
        <w:t>其它地方出生的比率却有所增长。</w:t>
      </w:r>
    </w:p>
    <w:p w:rsidR="009615D8" w:rsidRPr="009615D8" w:rsidRDefault="00936A53" w:rsidP="009615D8">
      <w:pPr>
        <w:pStyle w:val="SingleTxtGC"/>
        <w:rPr>
          <w:rFonts w:hint="eastAsia"/>
          <w:lang w:val="pt-PT"/>
        </w:rPr>
      </w:pPr>
      <w:r>
        <w:rPr>
          <w:rFonts w:hint="eastAsia"/>
        </w:rPr>
        <w:t>7.</w:t>
      </w:r>
      <w:r w:rsidR="00E26662">
        <w:rPr>
          <w:rFonts w:hint="eastAsia"/>
        </w:rPr>
        <w:tab/>
      </w:r>
      <w:r w:rsidR="009615D8" w:rsidRPr="009615D8">
        <w:rPr>
          <w:rFonts w:hint="eastAsia"/>
        </w:rPr>
        <w:t>按族裔和日常用语言的人口分布来看</w:t>
      </w:r>
      <w:r>
        <w:rPr>
          <w:rFonts w:hint="eastAsia"/>
        </w:rPr>
        <w:t>，</w:t>
      </w:r>
      <w:r w:rsidR="009615D8" w:rsidRPr="009615D8">
        <w:rPr>
          <w:rFonts w:hint="eastAsia"/>
        </w:rPr>
        <w:t>根据</w:t>
      </w:r>
      <w:r>
        <w:t>2</w:t>
      </w:r>
      <w:r w:rsidR="009615D8" w:rsidRPr="009615D8">
        <w:t>00</w:t>
      </w:r>
      <w:r>
        <w:t>6</w:t>
      </w:r>
      <w:r w:rsidR="009615D8" w:rsidRPr="009615D8">
        <w:rPr>
          <w:rFonts w:hint="eastAsia"/>
        </w:rPr>
        <w:t>中期人口统计</w:t>
      </w:r>
      <w:r>
        <w:rPr>
          <w:rFonts w:hint="eastAsia"/>
        </w:rPr>
        <w:t>，</w:t>
      </w:r>
      <w:r w:rsidR="009615D8" w:rsidRPr="009615D8">
        <w:rPr>
          <w:rFonts w:hint="eastAsia"/>
        </w:rPr>
        <w:t>绝大多数的人口</w:t>
      </w:r>
      <w:r>
        <w:t>(</w:t>
      </w:r>
      <w:r w:rsidR="009615D8" w:rsidRPr="009615D8">
        <w:rPr>
          <w:rFonts w:hint="eastAsia"/>
        </w:rPr>
        <w:t>占</w:t>
      </w:r>
      <w:r>
        <w:t>94.3%)</w:t>
      </w:r>
      <w:r w:rsidR="009615D8" w:rsidRPr="009615D8">
        <w:rPr>
          <w:rFonts w:hint="eastAsia"/>
        </w:rPr>
        <w:t>为华裔</w:t>
      </w:r>
      <w:r>
        <w:rPr>
          <w:rFonts w:hint="eastAsia"/>
        </w:rPr>
        <w:t>，</w:t>
      </w:r>
      <w:r w:rsidR="009615D8" w:rsidRPr="009615D8">
        <w:rPr>
          <w:rFonts w:hint="eastAsia"/>
        </w:rPr>
        <w:t>比</w:t>
      </w:r>
      <w:r>
        <w:t>2</w:t>
      </w:r>
      <w:r w:rsidR="009615D8" w:rsidRPr="009615D8">
        <w:t>00</w:t>
      </w:r>
      <w:r>
        <w:t>1</w:t>
      </w:r>
      <w:r w:rsidR="009615D8" w:rsidRPr="009615D8">
        <w:rPr>
          <w:rFonts w:hint="eastAsia"/>
        </w:rPr>
        <w:t>年减少了</w:t>
      </w:r>
      <w:r>
        <w:t>1.4</w:t>
      </w:r>
      <w:r w:rsidR="009615D8" w:rsidRPr="009615D8">
        <w:rPr>
          <w:rFonts w:hint="eastAsia"/>
        </w:rPr>
        <w:t>个百分点</w:t>
      </w:r>
      <w:r>
        <w:rPr>
          <w:rFonts w:hint="eastAsia"/>
        </w:rPr>
        <w:t>；</w:t>
      </w:r>
      <w:r w:rsidR="009615D8" w:rsidRPr="009615D8">
        <w:rPr>
          <w:rFonts w:hint="eastAsia"/>
        </w:rPr>
        <w:t>葡裔占</w:t>
      </w:r>
      <w:r>
        <w:t>1.6%</w:t>
      </w:r>
      <w:r>
        <w:rPr>
          <w:rFonts w:hint="eastAsia"/>
        </w:rPr>
        <w:t>，</w:t>
      </w:r>
      <w:r w:rsidR="009615D8" w:rsidRPr="009615D8">
        <w:rPr>
          <w:rFonts w:hint="eastAsia"/>
        </w:rPr>
        <w:t>比同期下跌了</w:t>
      </w:r>
      <w:r>
        <w:t>0.2</w:t>
      </w:r>
      <w:r w:rsidR="009615D8" w:rsidRPr="009615D8">
        <w:rPr>
          <w:rFonts w:hint="eastAsia"/>
        </w:rPr>
        <w:t>个百分点。在</w:t>
      </w:r>
      <w:r>
        <w:t>3</w:t>
      </w:r>
      <w:r w:rsidR="009615D8" w:rsidRPr="009615D8">
        <w:rPr>
          <w:rFonts w:hint="eastAsia"/>
        </w:rPr>
        <w:t>岁及以上的居住人口中</w:t>
      </w:r>
      <w:r>
        <w:rPr>
          <w:rFonts w:hint="eastAsia"/>
        </w:rPr>
        <w:t>，</w:t>
      </w:r>
      <w:r>
        <w:t>85.7%</w:t>
      </w:r>
      <w:r w:rsidR="009615D8" w:rsidRPr="009615D8">
        <w:rPr>
          <w:rFonts w:hint="eastAsia"/>
        </w:rPr>
        <w:t>以粤语为在家常用语言</w:t>
      </w:r>
      <w:r>
        <w:rPr>
          <w:rFonts w:hint="eastAsia"/>
        </w:rPr>
        <w:t>，</w:t>
      </w:r>
      <w:r>
        <w:t>3.2%</w:t>
      </w:r>
      <w:r w:rsidR="009615D8" w:rsidRPr="009615D8">
        <w:rPr>
          <w:rFonts w:hint="eastAsia"/>
        </w:rPr>
        <w:t>以普通话为在家常用语言</w:t>
      </w:r>
      <w:r>
        <w:rPr>
          <w:rFonts w:hint="eastAsia"/>
        </w:rPr>
        <w:t>，</w:t>
      </w:r>
      <w:r>
        <w:t>6.7%</w:t>
      </w:r>
      <w:r w:rsidR="009615D8" w:rsidRPr="009615D8">
        <w:rPr>
          <w:rFonts w:hint="eastAsia"/>
        </w:rPr>
        <w:t>以其它中国方言为在家常用语言</w:t>
      </w:r>
      <w:r>
        <w:rPr>
          <w:rFonts w:hint="eastAsia"/>
        </w:rPr>
        <w:t>，</w:t>
      </w:r>
      <w:r>
        <w:t>1.5%</w:t>
      </w:r>
      <w:r w:rsidR="009615D8" w:rsidRPr="009615D8">
        <w:rPr>
          <w:rFonts w:hint="eastAsia"/>
        </w:rPr>
        <w:t>以英语</w:t>
      </w:r>
      <w:r>
        <w:rPr>
          <w:rFonts w:hint="eastAsia"/>
        </w:rPr>
        <w:t>，</w:t>
      </w:r>
      <w:r>
        <w:t>0.6%</w:t>
      </w:r>
      <w:r w:rsidR="009615D8" w:rsidRPr="009615D8">
        <w:rPr>
          <w:rFonts w:hint="eastAsia"/>
        </w:rPr>
        <w:t>以葡萄牙语和</w:t>
      </w:r>
      <w:r>
        <w:t>2.3%</w:t>
      </w:r>
      <w:r w:rsidR="009615D8" w:rsidRPr="009615D8">
        <w:rPr>
          <w:rFonts w:hint="eastAsia"/>
        </w:rPr>
        <w:t>以其它语言分别为在家常用语言。</w:t>
      </w:r>
    </w:p>
    <w:p w:rsidR="009615D8" w:rsidRPr="009615D8" w:rsidRDefault="009615D8" w:rsidP="00C86950">
      <w:pPr>
        <w:pStyle w:val="H4GC"/>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人口的性别和年龄结构以及依赖指数</w:t>
      </w:r>
    </w:p>
    <w:p w:rsidR="009615D8" w:rsidRPr="009615D8" w:rsidRDefault="00936A53" w:rsidP="009615D8">
      <w:pPr>
        <w:pStyle w:val="SingleTxtGC"/>
        <w:rPr>
          <w:rFonts w:hint="eastAsia"/>
          <w:lang w:val="pt-PT"/>
        </w:rPr>
      </w:pPr>
      <w:r>
        <w:rPr>
          <w:rFonts w:hint="eastAsia"/>
        </w:rPr>
        <w:t>8.</w:t>
      </w:r>
      <w:r w:rsidR="00E26662">
        <w:rPr>
          <w:rFonts w:hint="eastAsia"/>
        </w:rPr>
        <w:tab/>
      </w:r>
      <w:r w:rsidR="009615D8" w:rsidRPr="009615D8">
        <w:rPr>
          <w:rFonts w:hint="eastAsia"/>
        </w:rPr>
        <w:t>就性别结构而言</w:t>
      </w:r>
      <w:r>
        <w:rPr>
          <w:rFonts w:hint="eastAsia"/>
        </w:rPr>
        <w:t>，</w:t>
      </w:r>
      <w:r w:rsidR="009615D8" w:rsidRPr="009615D8">
        <w:rPr>
          <w:rFonts w:hint="eastAsia"/>
        </w:rPr>
        <w:t>根据</w:t>
      </w:r>
      <w:r>
        <w:t>2</w:t>
      </w:r>
      <w:r w:rsidR="009615D8" w:rsidRPr="009615D8">
        <w:t>00</w:t>
      </w:r>
      <w:r>
        <w:t>6</w:t>
      </w:r>
      <w:r w:rsidR="009615D8" w:rsidRPr="009615D8">
        <w:rPr>
          <w:rFonts w:hint="eastAsia"/>
        </w:rPr>
        <w:t>中期人口统计结果</w:t>
      </w:r>
      <w:r>
        <w:rPr>
          <w:rFonts w:hint="eastAsia"/>
        </w:rPr>
        <w:t>，</w:t>
      </w:r>
      <w:r w:rsidR="009615D8" w:rsidRPr="009615D8">
        <w:rPr>
          <w:rFonts w:hint="eastAsia"/>
        </w:rPr>
        <w:t>在居住人口中</w:t>
      </w:r>
      <w:r>
        <w:rPr>
          <w:rFonts w:hint="eastAsia"/>
        </w:rPr>
        <w:t>，</w:t>
      </w:r>
      <w:r w:rsidR="009615D8" w:rsidRPr="009615D8">
        <w:rPr>
          <w:rFonts w:hint="eastAsia"/>
        </w:rPr>
        <w:t>男性占</w:t>
      </w:r>
      <w:r>
        <w:t>48.8%</w:t>
      </w:r>
      <w:r>
        <w:rPr>
          <w:rFonts w:hint="eastAsia"/>
        </w:rPr>
        <w:t>，</w:t>
      </w:r>
      <w:r w:rsidR="009615D8" w:rsidRPr="009615D8">
        <w:rPr>
          <w:rFonts w:hint="eastAsia"/>
        </w:rPr>
        <w:t>女性占</w:t>
      </w:r>
      <w:r>
        <w:t>51.2%</w:t>
      </w:r>
      <w:r w:rsidR="009615D8" w:rsidRPr="009615D8">
        <w:rPr>
          <w:rFonts w:hint="eastAsia"/>
        </w:rPr>
        <w:t>。女性人口的高比率被认为是由于持单程通行证来澳的中国大陆移民和获准居留的人士中以女性占绝大多数。最新的人口估计数据显示</w:t>
      </w:r>
      <w:r>
        <w:rPr>
          <w:rFonts w:hint="eastAsia"/>
          <w:lang w:val="pt-PT"/>
        </w:rPr>
        <w:t>，</w:t>
      </w:r>
      <w:r w:rsidR="009615D8" w:rsidRPr="009615D8">
        <w:rPr>
          <w:rFonts w:hint="eastAsia"/>
          <w:lang w:val="pt-PT"/>
        </w:rPr>
        <w:t>在</w:t>
      </w:r>
      <w:r>
        <w:rPr>
          <w:rFonts w:hint="eastAsia"/>
          <w:lang w:val="pt-PT"/>
        </w:rPr>
        <w:t>2</w:t>
      </w:r>
      <w:r w:rsidR="009615D8" w:rsidRPr="009615D8">
        <w:rPr>
          <w:rFonts w:hint="eastAsia"/>
          <w:lang w:val="pt-PT"/>
        </w:rPr>
        <w:t>00</w:t>
      </w:r>
      <w:r>
        <w:rPr>
          <w:rFonts w:hint="eastAsia"/>
          <w:lang w:val="pt-PT"/>
        </w:rPr>
        <w:t>9</w:t>
      </w:r>
      <w:r w:rsidR="009615D8" w:rsidRPr="009615D8">
        <w:rPr>
          <w:rFonts w:hint="eastAsia"/>
          <w:lang w:val="pt-PT"/>
        </w:rPr>
        <w:t>年的居住人口中</w:t>
      </w:r>
      <w:r>
        <w:rPr>
          <w:rFonts w:hint="eastAsia"/>
          <w:lang w:val="pt-PT"/>
        </w:rPr>
        <w:t>，</w:t>
      </w:r>
      <w:r>
        <w:t>48.2%</w:t>
      </w:r>
      <w:r w:rsidR="009615D8" w:rsidRPr="009615D8">
        <w:rPr>
          <w:rFonts w:hint="eastAsia"/>
        </w:rPr>
        <w:t>为男性</w:t>
      </w:r>
      <w:r>
        <w:rPr>
          <w:rFonts w:hint="eastAsia"/>
        </w:rPr>
        <w:t>，</w:t>
      </w:r>
      <w:r>
        <w:t>51.8%</w:t>
      </w:r>
      <w:r w:rsidR="009615D8" w:rsidRPr="009615D8">
        <w:rPr>
          <w:rFonts w:hint="eastAsia"/>
        </w:rPr>
        <w:t>为女性。</w:t>
      </w:r>
    </w:p>
    <w:p w:rsidR="009615D8" w:rsidRPr="009615D8" w:rsidRDefault="00936A53" w:rsidP="009615D8">
      <w:pPr>
        <w:pStyle w:val="SingleTxtGC"/>
        <w:rPr>
          <w:rFonts w:hint="eastAsia"/>
          <w:lang w:val="pt-PT"/>
        </w:rPr>
      </w:pPr>
      <w:r>
        <w:rPr>
          <w:rFonts w:hint="eastAsia"/>
        </w:rPr>
        <w:t>9.</w:t>
      </w:r>
      <w:r w:rsidR="00E26662">
        <w:rPr>
          <w:rFonts w:hint="eastAsia"/>
        </w:rPr>
        <w:tab/>
      </w:r>
      <w:r w:rsidR="009615D8" w:rsidRPr="009615D8">
        <w:rPr>
          <w:rFonts w:hint="eastAsia"/>
        </w:rPr>
        <w:t>在年龄结构方面</w:t>
      </w:r>
      <w:r>
        <w:rPr>
          <w:rFonts w:hint="eastAsia"/>
        </w:rPr>
        <w:t>，</w:t>
      </w:r>
      <w:r>
        <w:t>2</w:t>
      </w:r>
      <w:r w:rsidR="009615D8" w:rsidRPr="009615D8">
        <w:t>00</w:t>
      </w:r>
      <w:r>
        <w:t>6</w:t>
      </w:r>
      <w:r w:rsidR="009615D8" w:rsidRPr="009615D8">
        <w:rPr>
          <w:rFonts w:hint="eastAsia"/>
        </w:rPr>
        <w:t>中期人口统计的数据显示</w:t>
      </w:r>
      <w:r>
        <w:rPr>
          <w:rFonts w:hint="eastAsia"/>
        </w:rPr>
        <w:t>，</w:t>
      </w:r>
      <w:r w:rsidR="009615D8" w:rsidRPr="009615D8">
        <w:rPr>
          <w:rFonts w:hint="eastAsia"/>
        </w:rPr>
        <w:t>生育率的下降导致少年儿童人口</w:t>
      </w:r>
      <w:r>
        <w:t>(</w:t>
      </w:r>
      <w:r w:rsidR="009615D8" w:rsidRPr="009615D8">
        <w:t>0-</w:t>
      </w:r>
      <w:r>
        <w:t>14</w:t>
      </w:r>
      <w:r w:rsidR="009615D8" w:rsidRPr="009615D8">
        <w:rPr>
          <w:rFonts w:hint="eastAsia"/>
        </w:rPr>
        <w:t>岁</w:t>
      </w:r>
      <w:r>
        <w:t>)</w:t>
      </w:r>
      <w:r w:rsidR="009615D8" w:rsidRPr="009615D8">
        <w:rPr>
          <w:rFonts w:hint="eastAsia"/>
        </w:rPr>
        <w:t>的比率明显下跌近</w:t>
      </w:r>
      <w:r>
        <w:t>2</w:t>
      </w:r>
      <w:r w:rsidR="009615D8" w:rsidRPr="009615D8">
        <w:t>0</w:t>
      </w:r>
      <w:r>
        <w:t>%</w:t>
      </w:r>
      <w:r>
        <w:rPr>
          <w:rFonts w:hint="eastAsia"/>
        </w:rPr>
        <w:t>，</w:t>
      </w:r>
      <w:r w:rsidR="009615D8" w:rsidRPr="009615D8">
        <w:rPr>
          <w:rFonts w:hint="eastAsia"/>
        </w:rPr>
        <w:t>由</w:t>
      </w:r>
      <w:r>
        <w:t>2</w:t>
      </w:r>
      <w:r w:rsidR="009615D8" w:rsidRPr="009615D8">
        <w:t>00</w:t>
      </w:r>
      <w:r>
        <w:t>1</w:t>
      </w:r>
      <w:r w:rsidR="009615D8" w:rsidRPr="009615D8">
        <w:rPr>
          <w:rFonts w:hint="eastAsia"/>
        </w:rPr>
        <w:t>年的</w:t>
      </w:r>
      <w:r>
        <w:t>20.6%</w:t>
      </w:r>
      <w:r w:rsidR="009615D8" w:rsidRPr="009615D8">
        <w:rPr>
          <w:rFonts w:hint="eastAsia"/>
        </w:rPr>
        <w:t>下跌至</w:t>
      </w:r>
      <w:r>
        <w:t>2</w:t>
      </w:r>
      <w:r w:rsidR="009615D8" w:rsidRPr="009615D8">
        <w:t>00</w:t>
      </w:r>
      <w:r>
        <w:t>6</w:t>
      </w:r>
      <w:r w:rsidR="009615D8" w:rsidRPr="009615D8">
        <w:rPr>
          <w:rFonts w:hint="eastAsia"/>
        </w:rPr>
        <w:t>年的</w:t>
      </w:r>
      <w:r>
        <w:t>15.2%</w:t>
      </w:r>
      <w:r w:rsidR="009615D8" w:rsidRPr="009615D8">
        <w:rPr>
          <w:rFonts w:hint="eastAsia"/>
        </w:rPr>
        <w:t>。而老年人口</w:t>
      </w:r>
      <w:r>
        <w:t>(65</w:t>
      </w:r>
      <w:r w:rsidR="009615D8" w:rsidRPr="009615D8">
        <w:rPr>
          <w:rFonts w:hint="eastAsia"/>
        </w:rPr>
        <w:t>岁及以上</w:t>
      </w:r>
      <w:r>
        <w:t>)</w:t>
      </w:r>
      <w:r w:rsidR="009615D8" w:rsidRPr="009615D8">
        <w:rPr>
          <w:rFonts w:hint="eastAsia"/>
        </w:rPr>
        <w:t>虽然于同期有所增长</w:t>
      </w:r>
      <w:r>
        <w:rPr>
          <w:rFonts w:hint="eastAsia"/>
        </w:rPr>
        <w:t>，</w:t>
      </w:r>
      <w:r w:rsidR="009615D8" w:rsidRPr="009615D8">
        <w:rPr>
          <w:rFonts w:hint="eastAsia"/>
        </w:rPr>
        <w:t>但其增长率要比人口的增长率为低</w:t>
      </w:r>
      <w:r>
        <w:rPr>
          <w:rFonts w:hint="eastAsia"/>
        </w:rPr>
        <w:t>，</w:t>
      </w:r>
      <w:r w:rsidR="009615D8" w:rsidRPr="009615D8">
        <w:rPr>
          <w:rFonts w:hint="eastAsia"/>
        </w:rPr>
        <w:t>因此</w:t>
      </w:r>
      <w:r>
        <w:rPr>
          <w:rFonts w:hint="eastAsia"/>
        </w:rPr>
        <w:t>，</w:t>
      </w:r>
      <w:r w:rsidR="009615D8" w:rsidRPr="009615D8">
        <w:rPr>
          <w:rFonts w:hint="eastAsia"/>
        </w:rPr>
        <w:t>老年人口的比率轻微下降</w:t>
      </w:r>
      <w:r>
        <w:rPr>
          <w:rFonts w:hint="eastAsia"/>
        </w:rPr>
        <w:t>，</w:t>
      </w:r>
      <w:r w:rsidR="009615D8" w:rsidRPr="009615D8">
        <w:rPr>
          <w:rFonts w:hint="eastAsia"/>
        </w:rPr>
        <w:t>由</w:t>
      </w:r>
      <w:r>
        <w:t>2</w:t>
      </w:r>
      <w:r w:rsidR="009615D8" w:rsidRPr="009615D8">
        <w:t>00</w:t>
      </w:r>
      <w:r>
        <w:t>1</w:t>
      </w:r>
      <w:r w:rsidR="009615D8" w:rsidRPr="009615D8">
        <w:rPr>
          <w:rFonts w:hint="eastAsia"/>
        </w:rPr>
        <w:t>年的</w:t>
      </w:r>
      <w:r>
        <w:t>7.3%</w:t>
      </w:r>
      <w:r w:rsidR="009615D8" w:rsidRPr="009615D8">
        <w:rPr>
          <w:rFonts w:hint="eastAsia"/>
        </w:rPr>
        <w:t>降至</w:t>
      </w:r>
      <w:r>
        <w:t>2</w:t>
      </w:r>
      <w:r w:rsidR="009615D8" w:rsidRPr="009615D8">
        <w:t>00</w:t>
      </w:r>
      <w:r>
        <w:t>6</w:t>
      </w:r>
      <w:r w:rsidR="009615D8" w:rsidRPr="009615D8">
        <w:rPr>
          <w:rFonts w:hint="eastAsia"/>
        </w:rPr>
        <w:t>年的</w:t>
      </w:r>
      <w:r>
        <w:t>7%</w:t>
      </w:r>
      <w:r w:rsidR="009615D8" w:rsidRPr="009615D8">
        <w:rPr>
          <w:rFonts w:hint="eastAsia"/>
        </w:rPr>
        <w:t>。</w:t>
      </w:r>
      <w:r>
        <w:t>2</w:t>
      </w:r>
      <w:r w:rsidR="009615D8" w:rsidRPr="009615D8">
        <w:t>00</w:t>
      </w:r>
      <w:r>
        <w:t>6</w:t>
      </w:r>
      <w:r w:rsidR="009615D8" w:rsidRPr="009615D8">
        <w:rPr>
          <w:rFonts w:hint="eastAsia"/>
        </w:rPr>
        <w:t>中期人口统计的数据也显示了</w:t>
      </w:r>
      <w:r>
        <w:rPr>
          <w:rFonts w:hint="eastAsia"/>
        </w:rPr>
        <w:t>，</w:t>
      </w:r>
      <w:r w:rsidR="009615D8" w:rsidRPr="009615D8">
        <w:rPr>
          <w:rFonts w:hint="eastAsia"/>
        </w:rPr>
        <w:t>外来人口</w:t>
      </w:r>
      <w:r>
        <w:t>(</w:t>
      </w:r>
      <w:r w:rsidR="009615D8" w:rsidRPr="009615D8">
        <w:rPr>
          <w:rFonts w:hint="eastAsia"/>
        </w:rPr>
        <w:t>包括外地雇员</w:t>
      </w:r>
      <w:r>
        <w:t>)</w:t>
      </w:r>
      <w:r w:rsidR="009615D8" w:rsidRPr="009615D8">
        <w:rPr>
          <w:rFonts w:hint="eastAsia"/>
        </w:rPr>
        <w:t>的涌入</w:t>
      </w:r>
      <w:r>
        <w:rPr>
          <w:rFonts w:hint="eastAsia"/>
        </w:rPr>
        <w:t>，</w:t>
      </w:r>
      <w:r w:rsidR="009615D8" w:rsidRPr="009615D8">
        <w:rPr>
          <w:rFonts w:hint="eastAsia"/>
        </w:rPr>
        <w:t>令成年人口</w:t>
      </w:r>
      <w:r>
        <w:t>(15</w:t>
      </w:r>
      <w:r w:rsidR="009615D8" w:rsidRPr="009615D8">
        <w:t>-</w:t>
      </w:r>
      <w:r>
        <w:t>64</w:t>
      </w:r>
      <w:r w:rsidR="009615D8" w:rsidRPr="009615D8">
        <w:rPr>
          <w:rFonts w:hint="eastAsia"/>
        </w:rPr>
        <w:t>岁</w:t>
      </w:r>
      <w:r>
        <w:t>)</w:t>
      </w:r>
      <w:r w:rsidR="009615D8" w:rsidRPr="009615D8">
        <w:rPr>
          <w:rFonts w:hint="eastAsia"/>
        </w:rPr>
        <w:t>的数量有所增加</w:t>
      </w:r>
      <w:r>
        <w:rPr>
          <w:rFonts w:hint="eastAsia"/>
        </w:rPr>
        <w:t>，</w:t>
      </w:r>
      <w:r w:rsidR="009615D8" w:rsidRPr="009615D8">
        <w:rPr>
          <w:rFonts w:hint="eastAsia"/>
        </w:rPr>
        <w:t>从而相对地带动了老年人口所占总体人口比例的稍微回落</w:t>
      </w:r>
      <w:r>
        <w:rPr>
          <w:rFonts w:hint="eastAsia"/>
        </w:rPr>
        <w:t>，</w:t>
      </w:r>
      <w:r w:rsidR="009615D8" w:rsidRPr="009615D8">
        <w:rPr>
          <w:rFonts w:hint="eastAsia"/>
        </w:rPr>
        <w:t>老年人口依赖指数亦较前下降至</w:t>
      </w:r>
      <w:r>
        <w:t>9.1%</w:t>
      </w:r>
      <w:r w:rsidR="009615D8" w:rsidRPr="009615D8">
        <w:rPr>
          <w:rFonts w:hint="eastAsia"/>
        </w:rPr>
        <w:t>。同期</w:t>
      </w:r>
      <w:r>
        <w:rPr>
          <w:rFonts w:hint="eastAsia"/>
        </w:rPr>
        <w:t>，</w:t>
      </w:r>
      <w:r w:rsidR="009615D8" w:rsidRPr="009615D8">
        <w:rPr>
          <w:rFonts w:hint="eastAsia"/>
        </w:rPr>
        <w:t>少年儿童的依赖指数、整体依赖指数和老化指数分别为</w:t>
      </w:r>
      <w:r>
        <w:t>19.6%</w:t>
      </w:r>
      <w:r w:rsidR="009615D8" w:rsidRPr="009615D8">
        <w:rPr>
          <w:rFonts w:hint="eastAsia"/>
        </w:rPr>
        <w:t>、</w:t>
      </w:r>
      <w:r>
        <w:t>28.6%</w:t>
      </w:r>
      <w:r w:rsidR="009615D8" w:rsidRPr="009615D8">
        <w:rPr>
          <w:rFonts w:hint="eastAsia"/>
        </w:rPr>
        <w:t>和</w:t>
      </w:r>
      <w:r>
        <w:t>46.3%</w:t>
      </w:r>
      <w:r w:rsidR="009615D8" w:rsidRPr="009615D8">
        <w:rPr>
          <w:rFonts w:hint="eastAsia"/>
        </w:rPr>
        <w:t>。</w:t>
      </w:r>
    </w:p>
    <w:p w:rsidR="009615D8" w:rsidRPr="009615D8" w:rsidRDefault="00936A53" w:rsidP="009615D8">
      <w:pPr>
        <w:pStyle w:val="SingleTxtGC"/>
        <w:rPr>
          <w:rFonts w:hint="eastAsia"/>
          <w:lang w:val="pt-PT"/>
        </w:rPr>
      </w:pPr>
      <w:r>
        <w:rPr>
          <w:rFonts w:hint="eastAsia"/>
        </w:rPr>
        <w:t>10.</w:t>
      </w:r>
      <w:r w:rsidR="009615D8" w:rsidRPr="009615D8">
        <w:rPr>
          <w:rFonts w:hint="eastAsia"/>
        </w:rPr>
        <w:t xml:space="preserve">  </w:t>
      </w:r>
      <w:r w:rsidR="009615D8" w:rsidRPr="009615D8">
        <w:rPr>
          <w:rFonts w:hint="eastAsia"/>
        </w:rPr>
        <w:t>根据随后的人口估计</w:t>
      </w:r>
      <w:r>
        <w:rPr>
          <w:rFonts w:hint="eastAsia"/>
        </w:rPr>
        <w:t>，</w:t>
      </w:r>
      <w:r w:rsidR="009615D8" w:rsidRPr="009615D8">
        <w:rPr>
          <w:rFonts w:hint="eastAsia"/>
        </w:rPr>
        <w:t>少年儿童人口在总体人口所占的比率分别为</w:t>
      </w:r>
      <w:r>
        <w:rPr>
          <w:rFonts w:hint="eastAsia"/>
        </w:rPr>
        <w:t>：</w:t>
      </w:r>
      <w:r>
        <w:t>2</w:t>
      </w:r>
      <w:r w:rsidR="009615D8" w:rsidRPr="009615D8">
        <w:t>00</w:t>
      </w:r>
      <w:r>
        <w:t>7</w:t>
      </w:r>
      <w:r w:rsidR="009615D8" w:rsidRPr="009615D8">
        <w:rPr>
          <w:rFonts w:hint="eastAsia"/>
        </w:rPr>
        <w:t>年为</w:t>
      </w:r>
      <w:r>
        <w:t>13.5%</w:t>
      </w:r>
      <w:r>
        <w:rPr>
          <w:rFonts w:hint="eastAsia"/>
        </w:rPr>
        <w:t>，</w:t>
      </w:r>
      <w:r>
        <w:t>2</w:t>
      </w:r>
      <w:r w:rsidR="009615D8" w:rsidRPr="009615D8">
        <w:t>00</w:t>
      </w:r>
      <w:r>
        <w:t>8</w:t>
      </w:r>
      <w:r w:rsidR="009615D8" w:rsidRPr="009615D8">
        <w:rPr>
          <w:rFonts w:hint="eastAsia"/>
        </w:rPr>
        <w:t>年为</w:t>
      </w:r>
      <w:r>
        <w:t>12.8%</w:t>
      </w:r>
      <w:r>
        <w:rPr>
          <w:rFonts w:hint="eastAsia"/>
        </w:rPr>
        <w:t>，</w:t>
      </w:r>
      <w:r>
        <w:t>2</w:t>
      </w:r>
      <w:r w:rsidR="009615D8" w:rsidRPr="009615D8">
        <w:t>00</w:t>
      </w:r>
      <w:r>
        <w:t>9</w:t>
      </w:r>
      <w:r w:rsidR="009615D8" w:rsidRPr="009615D8">
        <w:rPr>
          <w:rFonts w:hint="eastAsia"/>
        </w:rPr>
        <w:t>年为</w:t>
      </w:r>
      <w:r>
        <w:t>12.7%</w:t>
      </w:r>
      <w:r>
        <w:rPr>
          <w:rFonts w:hint="eastAsia"/>
        </w:rPr>
        <w:t>；</w:t>
      </w:r>
      <w:r w:rsidR="009615D8" w:rsidRPr="009615D8">
        <w:rPr>
          <w:rFonts w:hint="eastAsia"/>
        </w:rPr>
        <w:t>同期</w:t>
      </w:r>
      <w:r>
        <w:rPr>
          <w:rFonts w:hint="eastAsia"/>
        </w:rPr>
        <w:t>，</w:t>
      </w:r>
      <w:r w:rsidR="009615D8" w:rsidRPr="009615D8">
        <w:rPr>
          <w:rFonts w:hint="eastAsia"/>
        </w:rPr>
        <w:t>成年人口所占总人口的比率分别为</w:t>
      </w:r>
      <w:r>
        <w:rPr>
          <w:rFonts w:hint="eastAsia"/>
        </w:rPr>
        <w:t>：</w:t>
      </w:r>
      <w:r>
        <w:t>79.5%</w:t>
      </w:r>
      <w:r w:rsidR="009615D8" w:rsidRPr="009615D8">
        <w:rPr>
          <w:rFonts w:hint="eastAsia"/>
        </w:rPr>
        <w:t>、</w:t>
      </w:r>
      <w:r>
        <w:t>80.</w:t>
      </w:r>
      <w:r w:rsidR="009615D8" w:rsidRPr="009615D8">
        <w:t>0</w:t>
      </w:r>
      <w:r>
        <w:t>%</w:t>
      </w:r>
      <w:r w:rsidR="009615D8" w:rsidRPr="009615D8">
        <w:rPr>
          <w:rFonts w:hint="eastAsia"/>
        </w:rPr>
        <w:t>和</w:t>
      </w:r>
      <w:r>
        <w:t>79.5%</w:t>
      </w:r>
      <w:r>
        <w:rPr>
          <w:rFonts w:hint="eastAsia"/>
        </w:rPr>
        <w:t>；</w:t>
      </w:r>
      <w:r w:rsidR="009615D8" w:rsidRPr="009615D8">
        <w:rPr>
          <w:rFonts w:hint="eastAsia"/>
        </w:rPr>
        <w:t>而老年人口所占的比率则分别为</w:t>
      </w:r>
      <w:r>
        <w:rPr>
          <w:rFonts w:hint="eastAsia"/>
        </w:rPr>
        <w:t>：</w:t>
      </w:r>
      <w:r>
        <w:t>7.1%</w:t>
      </w:r>
      <w:r>
        <w:t>，</w:t>
      </w:r>
      <w:r>
        <w:t>7.2%</w:t>
      </w:r>
      <w:r w:rsidR="009615D8" w:rsidRPr="009615D8">
        <w:rPr>
          <w:rFonts w:hint="eastAsia"/>
        </w:rPr>
        <w:t>和</w:t>
      </w:r>
      <w:r>
        <w:t>7.7%</w:t>
      </w:r>
      <w:r w:rsidR="009615D8" w:rsidRPr="009615D8">
        <w:rPr>
          <w:rFonts w:hint="eastAsia"/>
        </w:rPr>
        <w:t>。</w:t>
      </w:r>
    </w:p>
    <w:p w:rsidR="009615D8" w:rsidRPr="009615D8" w:rsidRDefault="00936A53" w:rsidP="009615D8">
      <w:pPr>
        <w:pStyle w:val="SingleTxtGC"/>
        <w:rPr>
          <w:rFonts w:hint="eastAsia"/>
          <w:lang w:val="pt-PT"/>
        </w:rPr>
      </w:pPr>
      <w:r>
        <w:rPr>
          <w:rFonts w:hint="eastAsia"/>
        </w:rPr>
        <w:t>11.</w:t>
      </w:r>
      <w:r w:rsidR="009615D8" w:rsidRPr="009615D8">
        <w:rPr>
          <w:rFonts w:hint="eastAsia"/>
        </w:rPr>
        <w:t xml:space="preserve">  </w:t>
      </w:r>
      <w:r w:rsidR="009615D8" w:rsidRPr="009615D8">
        <w:rPr>
          <w:rFonts w:hint="eastAsia"/>
        </w:rPr>
        <w:t>少年儿童依赖指数在</w:t>
      </w:r>
      <w:r>
        <w:t>2</w:t>
      </w:r>
      <w:r w:rsidR="009615D8" w:rsidRPr="009615D8">
        <w:t>00</w:t>
      </w:r>
      <w:r>
        <w:t>7</w:t>
      </w:r>
      <w:r w:rsidR="009615D8" w:rsidRPr="009615D8">
        <w:rPr>
          <w:rFonts w:hint="eastAsia"/>
        </w:rPr>
        <w:t>年为</w:t>
      </w:r>
      <w:r>
        <w:t>17%</w:t>
      </w:r>
      <w:r>
        <w:rPr>
          <w:rFonts w:hint="eastAsia"/>
        </w:rPr>
        <w:t>，</w:t>
      </w:r>
      <w:r>
        <w:t>2</w:t>
      </w:r>
      <w:r w:rsidR="009615D8" w:rsidRPr="009615D8">
        <w:t>00</w:t>
      </w:r>
      <w:r>
        <w:t>8</w:t>
      </w:r>
      <w:r w:rsidR="009615D8" w:rsidRPr="009615D8">
        <w:rPr>
          <w:rFonts w:hint="eastAsia"/>
        </w:rPr>
        <w:t>年为</w:t>
      </w:r>
      <w:r>
        <w:t>16.1%</w:t>
      </w:r>
      <w:r>
        <w:rPr>
          <w:rFonts w:hint="eastAsia"/>
        </w:rPr>
        <w:t>，</w:t>
      </w:r>
      <w:r>
        <w:t>2</w:t>
      </w:r>
      <w:r w:rsidR="009615D8" w:rsidRPr="009615D8">
        <w:t>00</w:t>
      </w:r>
      <w:r>
        <w:t>9</w:t>
      </w:r>
      <w:r w:rsidR="009615D8" w:rsidRPr="009615D8">
        <w:rPr>
          <w:rFonts w:hint="eastAsia"/>
        </w:rPr>
        <w:t>年为</w:t>
      </w:r>
      <w:r>
        <w:t>16%</w:t>
      </w:r>
      <w:r w:rsidR="009615D8" w:rsidRPr="009615D8">
        <w:rPr>
          <w:rFonts w:hint="eastAsia"/>
        </w:rPr>
        <w:t>。老年人依赖指数在</w:t>
      </w:r>
      <w:r>
        <w:t>2</w:t>
      </w:r>
      <w:r w:rsidR="009615D8" w:rsidRPr="009615D8">
        <w:t>00</w:t>
      </w:r>
      <w:r>
        <w:t>7</w:t>
      </w:r>
      <w:r w:rsidR="009615D8" w:rsidRPr="009615D8">
        <w:rPr>
          <w:rFonts w:hint="eastAsia"/>
        </w:rPr>
        <w:t>年为</w:t>
      </w:r>
      <w:r>
        <w:t>8.9%</w:t>
      </w:r>
      <w:r>
        <w:rPr>
          <w:rFonts w:hint="eastAsia"/>
        </w:rPr>
        <w:t>，</w:t>
      </w:r>
      <w:r>
        <w:t>2</w:t>
      </w:r>
      <w:r w:rsidR="009615D8" w:rsidRPr="009615D8">
        <w:t>00</w:t>
      </w:r>
      <w:r>
        <w:t>8</w:t>
      </w:r>
      <w:r w:rsidR="009615D8" w:rsidRPr="009615D8">
        <w:rPr>
          <w:rFonts w:hint="eastAsia"/>
        </w:rPr>
        <w:t>年为</w:t>
      </w:r>
      <w:r>
        <w:t>9%</w:t>
      </w:r>
      <w:r>
        <w:rPr>
          <w:rFonts w:hint="eastAsia"/>
        </w:rPr>
        <w:t>，</w:t>
      </w:r>
      <w:r>
        <w:t>2</w:t>
      </w:r>
      <w:r w:rsidR="009615D8" w:rsidRPr="009615D8">
        <w:t>00</w:t>
      </w:r>
      <w:r>
        <w:t>9</w:t>
      </w:r>
      <w:r w:rsidR="009615D8" w:rsidRPr="009615D8">
        <w:rPr>
          <w:rFonts w:hint="eastAsia"/>
        </w:rPr>
        <w:t>年为</w:t>
      </w:r>
      <w:r>
        <w:t>9.7%</w:t>
      </w:r>
      <w:r w:rsidR="009615D8" w:rsidRPr="009615D8">
        <w:rPr>
          <w:rFonts w:hint="eastAsia"/>
        </w:rPr>
        <w:t>。整体依赖指数在</w:t>
      </w:r>
      <w:r>
        <w:t>2</w:t>
      </w:r>
      <w:r w:rsidR="009615D8" w:rsidRPr="009615D8">
        <w:t>00</w:t>
      </w:r>
      <w:r>
        <w:t>7</w:t>
      </w:r>
      <w:r w:rsidR="009615D8" w:rsidRPr="009615D8">
        <w:rPr>
          <w:rFonts w:hint="eastAsia"/>
        </w:rPr>
        <w:t>年为</w:t>
      </w:r>
      <w:r>
        <w:t>25.9%</w:t>
      </w:r>
      <w:r>
        <w:rPr>
          <w:rFonts w:hint="eastAsia"/>
        </w:rPr>
        <w:t>，</w:t>
      </w:r>
      <w:r>
        <w:t>2</w:t>
      </w:r>
      <w:r w:rsidR="009615D8" w:rsidRPr="009615D8">
        <w:t>00</w:t>
      </w:r>
      <w:r>
        <w:t>8</w:t>
      </w:r>
      <w:r w:rsidR="009615D8" w:rsidRPr="009615D8">
        <w:rPr>
          <w:rFonts w:hint="eastAsia"/>
        </w:rPr>
        <w:t>年为</w:t>
      </w:r>
      <w:r>
        <w:t>25.1%</w:t>
      </w:r>
      <w:r>
        <w:rPr>
          <w:rFonts w:hint="eastAsia"/>
        </w:rPr>
        <w:t>，</w:t>
      </w:r>
      <w:r>
        <w:t>2</w:t>
      </w:r>
      <w:r w:rsidR="009615D8" w:rsidRPr="009615D8">
        <w:t>00</w:t>
      </w:r>
      <w:r>
        <w:t>9</w:t>
      </w:r>
      <w:r w:rsidR="009615D8" w:rsidRPr="009615D8">
        <w:rPr>
          <w:rFonts w:hint="eastAsia"/>
        </w:rPr>
        <w:t>年为</w:t>
      </w:r>
      <w:r>
        <w:t>25.7%</w:t>
      </w:r>
      <w:r w:rsidR="009615D8" w:rsidRPr="009615D8">
        <w:rPr>
          <w:rFonts w:hint="eastAsia"/>
        </w:rPr>
        <w:t>。而老化指数在</w:t>
      </w:r>
      <w:r>
        <w:t>2</w:t>
      </w:r>
      <w:r w:rsidR="009615D8" w:rsidRPr="009615D8">
        <w:t>00</w:t>
      </w:r>
      <w:r>
        <w:t>7</w:t>
      </w:r>
      <w:r w:rsidR="009615D8" w:rsidRPr="009615D8">
        <w:rPr>
          <w:rFonts w:hint="eastAsia"/>
        </w:rPr>
        <w:t>年为</w:t>
      </w:r>
      <w:r>
        <w:t>52.4%</w:t>
      </w:r>
      <w:r>
        <w:rPr>
          <w:rFonts w:hint="eastAsia"/>
        </w:rPr>
        <w:t>，</w:t>
      </w:r>
      <w:r>
        <w:t>2</w:t>
      </w:r>
      <w:r w:rsidR="009615D8" w:rsidRPr="009615D8">
        <w:t>00</w:t>
      </w:r>
      <w:r>
        <w:t>8</w:t>
      </w:r>
      <w:r w:rsidR="009615D8" w:rsidRPr="009615D8">
        <w:rPr>
          <w:rFonts w:hint="eastAsia"/>
        </w:rPr>
        <w:t>年为</w:t>
      </w:r>
      <w:r>
        <w:t>56.2%</w:t>
      </w:r>
      <w:r>
        <w:rPr>
          <w:rFonts w:hint="eastAsia"/>
        </w:rPr>
        <w:t>，</w:t>
      </w:r>
      <w:r>
        <w:t>2</w:t>
      </w:r>
      <w:r w:rsidR="009615D8" w:rsidRPr="009615D8">
        <w:t>00</w:t>
      </w:r>
      <w:r>
        <w:t>9</w:t>
      </w:r>
      <w:r w:rsidR="009615D8" w:rsidRPr="009615D8">
        <w:rPr>
          <w:rFonts w:hint="eastAsia"/>
        </w:rPr>
        <w:t>年为</w:t>
      </w:r>
      <w:r>
        <w:t>60.3%</w:t>
      </w:r>
      <w:r w:rsidR="009615D8" w:rsidRPr="009615D8">
        <w:rPr>
          <w:rFonts w:hint="eastAsia"/>
        </w:rPr>
        <w:t>。</w:t>
      </w:r>
    </w:p>
    <w:p w:rsidR="009615D8" w:rsidRPr="00936A53" w:rsidRDefault="009615D8" w:rsidP="00C86950">
      <w:pPr>
        <w:pStyle w:val="H4GC"/>
        <w:rPr>
          <w:rFonts w:hint="eastAsia"/>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残障</w:t>
      </w:r>
    </w:p>
    <w:p w:rsidR="009615D8" w:rsidRPr="009615D8" w:rsidRDefault="00936A53" w:rsidP="009615D8">
      <w:pPr>
        <w:pStyle w:val="SingleTxtGC"/>
        <w:rPr>
          <w:rFonts w:hint="eastAsia"/>
        </w:rPr>
      </w:pPr>
      <w:r>
        <w:rPr>
          <w:rFonts w:hint="eastAsia"/>
        </w:rPr>
        <w:t>12.</w:t>
      </w:r>
      <w:r w:rsidR="009615D8" w:rsidRPr="009615D8">
        <w:rPr>
          <w:rFonts w:hint="eastAsia"/>
        </w:rPr>
        <w:t xml:space="preserve">  </w:t>
      </w:r>
      <w:r>
        <w:t>2</w:t>
      </w:r>
      <w:r w:rsidR="009615D8" w:rsidRPr="009615D8">
        <w:t>00</w:t>
      </w:r>
      <w:r>
        <w:t>1</w:t>
      </w:r>
      <w:r w:rsidR="009615D8" w:rsidRPr="009615D8">
        <w:rPr>
          <w:rFonts w:hint="eastAsia"/>
        </w:rPr>
        <w:t>人口普查首次收集了有关澳门特区残障人口的资料。</w:t>
      </w:r>
      <w:r>
        <w:t>2</w:t>
      </w:r>
      <w:r w:rsidR="009615D8" w:rsidRPr="009615D8">
        <w:t>00</w:t>
      </w:r>
      <w:r>
        <w:t>6</w:t>
      </w:r>
      <w:r w:rsidR="009615D8" w:rsidRPr="009615D8">
        <w:rPr>
          <w:rFonts w:hint="eastAsia"/>
        </w:rPr>
        <w:t>中期人口统计再次进行了相关的资料收集。然而</w:t>
      </w:r>
      <w:r>
        <w:rPr>
          <w:rFonts w:hint="eastAsia"/>
        </w:rPr>
        <w:t>，</w:t>
      </w:r>
      <w:r w:rsidR="009615D8" w:rsidRPr="009615D8">
        <w:rPr>
          <w:rFonts w:hint="eastAsia"/>
        </w:rPr>
        <w:t>两次进行的收集方法和准则不一。</w:t>
      </w:r>
      <w:r>
        <w:t>2</w:t>
      </w:r>
      <w:r w:rsidR="009615D8" w:rsidRPr="009615D8">
        <w:t>00</w:t>
      </w:r>
      <w:r>
        <w:t>1</w:t>
      </w:r>
      <w:r w:rsidR="009615D8" w:rsidRPr="009615D8">
        <w:rPr>
          <w:rFonts w:hint="eastAsia"/>
        </w:rPr>
        <w:t>年人口普查时采用</w:t>
      </w:r>
      <w:r>
        <w:rPr>
          <w:rFonts w:hint="eastAsia"/>
        </w:rPr>
        <w:t>“</w:t>
      </w:r>
      <w:r w:rsidR="009615D8" w:rsidRPr="009615D8">
        <w:rPr>
          <w:rFonts w:hint="eastAsia"/>
        </w:rPr>
        <w:t>自</w:t>
      </w:r>
      <w:r w:rsidR="009615D8" w:rsidRPr="009615D8">
        <w:rPr>
          <w:rFonts w:ascii="Batang" w:eastAsia="Batang" w:hAnsi="Batang" w:cs="Batang" w:hint="eastAsia"/>
        </w:rPr>
        <w:t>行</w:t>
      </w:r>
      <w:r w:rsidR="009615D8" w:rsidRPr="009615D8">
        <w:rPr>
          <w:rFonts w:hint="eastAsia"/>
        </w:rPr>
        <w:t>界定</w:t>
      </w:r>
      <w:r>
        <w:rPr>
          <w:rFonts w:hint="eastAsia"/>
        </w:rPr>
        <w:t>”</w:t>
      </w:r>
      <w:r w:rsidR="009615D8" w:rsidRPr="009615D8">
        <w:rPr>
          <w:rFonts w:hint="eastAsia"/>
        </w:rPr>
        <w:t>的方法。被访者自</w:t>
      </w:r>
      <w:r w:rsidR="009615D8" w:rsidRPr="009615D8">
        <w:rPr>
          <w:rFonts w:ascii="Batang" w:eastAsia="Batang" w:hAnsi="Batang" w:cs="Batang" w:hint="eastAsia"/>
        </w:rPr>
        <w:t>行</w:t>
      </w:r>
      <w:r w:rsidR="009615D8" w:rsidRPr="009615D8">
        <w:rPr>
          <w:rFonts w:hint="eastAsia"/>
        </w:rPr>
        <w:t>界定住户内是否有身体、智</w:t>
      </w:r>
      <w:r w:rsidR="009615D8" w:rsidRPr="009615D8">
        <w:rPr>
          <w:rFonts w:ascii="Batang" w:eastAsia="Batang" w:hAnsi="Batang" w:cs="Batang" w:hint="eastAsia"/>
        </w:rPr>
        <w:t>力</w:t>
      </w:r>
      <w:r w:rsidR="009615D8" w:rsidRPr="009615D8">
        <w:rPr>
          <w:rFonts w:hint="eastAsia"/>
        </w:rPr>
        <w:t>或精神残障的成员。</w:t>
      </w:r>
      <w:r>
        <w:t>2</w:t>
      </w:r>
      <w:r w:rsidR="009615D8" w:rsidRPr="009615D8">
        <w:t>00</w:t>
      </w:r>
      <w:r>
        <w:t>6</w:t>
      </w:r>
      <w:r w:rsidR="009615D8" w:rsidRPr="009615D8">
        <w:rPr>
          <w:rFonts w:hint="eastAsia"/>
        </w:rPr>
        <w:t>中期人口统计时则改变了收集资料的方法并采用以下准则</w:t>
      </w:r>
      <w:r>
        <w:rPr>
          <w:rFonts w:hint="eastAsia"/>
        </w:rPr>
        <w:t>：</w:t>
      </w:r>
      <w:r>
        <w:t>(</w:t>
      </w:r>
      <w:r w:rsidR="009615D8" w:rsidRPr="009615D8">
        <w:rPr>
          <w:rFonts w:hint="eastAsia"/>
        </w:rPr>
        <w:t>一</w:t>
      </w:r>
      <w:r>
        <w:t>)</w:t>
      </w:r>
      <w:r w:rsidR="009615D8" w:rsidRPr="009615D8">
        <w:t xml:space="preserve"> </w:t>
      </w:r>
      <w:r w:rsidR="009615D8" w:rsidRPr="009615D8">
        <w:rPr>
          <w:rFonts w:hint="eastAsia"/>
        </w:rPr>
        <w:t>受身体、精神或情绪方面的健康状况况影响</w:t>
      </w:r>
      <w:r>
        <w:rPr>
          <w:rFonts w:hint="eastAsia"/>
        </w:rPr>
        <w:t>，</w:t>
      </w:r>
      <w:r w:rsidR="009615D8" w:rsidRPr="009615D8">
        <w:rPr>
          <w:rFonts w:hint="eastAsia"/>
        </w:rPr>
        <w:t>以致即使应用</w:t>
      </w:r>
      <w:r w:rsidR="009615D8" w:rsidRPr="009615D8">
        <w:rPr>
          <w:rFonts w:ascii="Batang" w:eastAsia="Batang" w:hAnsi="Batang" w:cs="Batang" w:hint="eastAsia"/>
        </w:rPr>
        <w:t>了</w:t>
      </w:r>
      <w:r w:rsidR="009615D8" w:rsidRPr="009615D8">
        <w:rPr>
          <w:rFonts w:hint="eastAsia"/>
        </w:rPr>
        <w:t>辅助器具</w:t>
      </w:r>
      <w:r>
        <w:rPr>
          <w:rFonts w:hint="eastAsia"/>
        </w:rPr>
        <w:t>，</w:t>
      </w:r>
      <w:r w:rsidR="009615D8" w:rsidRPr="009615D8">
        <w:rPr>
          <w:rFonts w:hint="eastAsia"/>
        </w:rPr>
        <w:t>在</w:t>
      </w:r>
      <w:r w:rsidR="009615D8" w:rsidRPr="009615D8">
        <w:rPr>
          <w:rFonts w:ascii="Batang" w:eastAsia="Batang" w:hAnsi="Batang" w:cs="Batang" w:hint="eastAsia"/>
        </w:rPr>
        <w:t>行</w:t>
      </w:r>
      <w:r w:rsidR="009615D8" w:rsidRPr="009615D8">
        <w:rPr>
          <w:rFonts w:hint="eastAsia"/>
        </w:rPr>
        <w:t>走活动</w:t>
      </w:r>
      <w:r>
        <w:t>/</w:t>
      </w:r>
      <w:r w:rsidR="009615D8" w:rsidRPr="009615D8">
        <w:rPr>
          <w:rFonts w:hint="eastAsia"/>
        </w:rPr>
        <w:t>生活自理</w:t>
      </w:r>
      <w:r>
        <w:t>/</w:t>
      </w:r>
      <w:r w:rsidR="009615D8" w:rsidRPr="009615D8">
        <w:rPr>
          <w:rFonts w:hint="eastAsia"/>
        </w:rPr>
        <w:t>与人沟通</w:t>
      </w:r>
      <w:r>
        <w:t>/</w:t>
      </w:r>
      <w:r w:rsidR="009615D8" w:rsidRPr="009615D8">
        <w:rPr>
          <w:rFonts w:hint="eastAsia"/>
        </w:rPr>
        <w:t>进</w:t>
      </w:r>
      <w:r w:rsidR="009615D8" w:rsidRPr="009615D8">
        <w:rPr>
          <w:rFonts w:ascii="Batang" w:eastAsia="Batang" w:hAnsi="Batang" w:cs="Batang" w:hint="eastAsia"/>
        </w:rPr>
        <w:t>行</w:t>
      </w:r>
      <w:r w:rsidR="009615D8" w:rsidRPr="009615D8">
        <w:rPr>
          <w:rFonts w:hint="eastAsia"/>
        </w:rPr>
        <w:t>其它活动时仍有困难而需要其它人协助</w:t>
      </w:r>
      <w:r>
        <w:rPr>
          <w:rFonts w:hint="eastAsia"/>
        </w:rPr>
        <w:t>；</w:t>
      </w:r>
      <w:r>
        <w:t>(</w:t>
      </w:r>
      <w:r w:rsidR="009615D8" w:rsidRPr="009615D8">
        <w:rPr>
          <w:rFonts w:hint="eastAsia"/>
        </w:rPr>
        <w:t>二</w:t>
      </w:r>
      <w:r>
        <w:t>)</w:t>
      </w:r>
      <w:r w:rsidR="009615D8" w:rsidRPr="009615D8">
        <w:t xml:space="preserve"> </w:t>
      </w:r>
      <w:r w:rsidR="009615D8" w:rsidRPr="009615D8">
        <w:rPr>
          <w:rFonts w:hint="eastAsia"/>
        </w:rPr>
        <w:t>用以界定残障人口的上述情况持续</w:t>
      </w:r>
      <w:r w:rsidR="009615D8" w:rsidRPr="009615D8">
        <w:rPr>
          <w:rFonts w:ascii="Batang" w:eastAsia="Batang" w:hAnsi="Batang" w:cs="Batang" w:hint="eastAsia"/>
        </w:rPr>
        <w:t>不</w:t>
      </w:r>
      <w:r w:rsidR="009615D8" w:rsidRPr="009615D8">
        <w:rPr>
          <w:rFonts w:hint="eastAsia"/>
        </w:rPr>
        <w:t>少于</w:t>
      </w:r>
      <w:r>
        <w:t>6</w:t>
      </w:r>
      <w:r w:rsidR="009615D8" w:rsidRPr="009615D8">
        <w:rPr>
          <w:rFonts w:hint="eastAsia"/>
        </w:rPr>
        <w:t>个月。因此</w:t>
      </w:r>
      <w:r>
        <w:rPr>
          <w:rFonts w:hint="eastAsia"/>
        </w:rPr>
        <w:t>，“</w:t>
      </w:r>
      <w:r w:rsidR="009615D8" w:rsidRPr="009615D8">
        <w:rPr>
          <w:rFonts w:hint="eastAsia"/>
        </w:rPr>
        <w:t>残障人士</w:t>
      </w:r>
      <w:r>
        <w:rPr>
          <w:rFonts w:hint="eastAsia"/>
        </w:rPr>
        <w:t>”</w:t>
      </w:r>
      <w:r w:rsidR="009615D8" w:rsidRPr="009615D8">
        <w:rPr>
          <w:rFonts w:hint="eastAsia"/>
        </w:rPr>
        <w:t>应被理解为后一种概念。</w:t>
      </w:r>
    </w:p>
    <w:p w:rsidR="009615D8" w:rsidRPr="009615D8" w:rsidRDefault="00936A53" w:rsidP="009615D8">
      <w:pPr>
        <w:pStyle w:val="SingleTxtGC"/>
        <w:rPr>
          <w:rFonts w:hint="eastAsia"/>
          <w:lang w:val="pt-PT"/>
        </w:rPr>
      </w:pPr>
      <w:r>
        <w:rPr>
          <w:rFonts w:hint="eastAsia"/>
        </w:rPr>
        <w:t>13.</w:t>
      </w:r>
      <w:r w:rsidR="009615D8" w:rsidRPr="009615D8">
        <w:rPr>
          <w:rFonts w:hint="eastAsia"/>
        </w:rPr>
        <w:t xml:space="preserve">  </w:t>
      </w:r>
      <w:r w:rsidR="009615D8" w:rsidRPr="009615D8">
        <w:rPr>
          <w:rFonts w:hint="eastAsia"/>
        </w:rPr>
        <w:t>根据</w:t>
      </w:r>
      <w:r>
        <w:t>2</w:t>
      </w:r>
      <w:r w:rsidR="009615D8" w:rsidRPr="009615D8">
        <w:t>00</w:t>
      </w:r>
      <w:r>
        <w:t>6</w:t>
      </w:r>
      <w:r w:rsidR="009615D8" w:rsidRPr="009615D8">
        <w:rPr>
          <w:rFonts w:hint="eastAsia"/>
        </w:rPr>
        <w:t>中期人口统计资料</w:t>
      </w:r>
      <w:r>
        <w:rPr>
          <w:rFonts w:hint="eastAsia"/>
        </w:rPr>
        <w:t>，</w:t>
      </w:r>
      <w:r w:rsidR="009615D8" w:rsidRPr="009615D8">
        <w:rPr>
          <w:rFonts w:hint="eastAsia"/>
        </w:rPr>
        <w:t>全澳共有</w:t>
      </w:r>
      <w:r w:rsidR="00646F7B">
        <w:t>8,</w:t>
      </w:r>
      <w:r>
        <w:t>298</w:t>
      </w:r>
      <w:r w:rsidR="009615D8" w:rsidRPr="009615D8">
        <w:rPr>
          <w:rFonts w:hint="eastAsia"/>
        </w:rPr>
        <w:t>名残障居住人口</w:t>
      </w:r>
      <w:r>
        <w:rPr>
          <w:rFonts w:hint="eastAsia"/>
        </w:rPr>
        <w:t>，</w:t>
      </w:r>
      <w:r w:rsidR="009615D8" w:rsidRPr="009615D8">
        <w:rPr>
          <w:rFonts w:hint="eastAsia"/>
        </w:rPr>
        <w:t>占总体居住人口的</w:t>
      </w:r>
      <w:r>
        <w:t>1.7%</w:t>
      </w:r>
      <w:r>
        <w:rPr>
          <w:rFonts w:hint="eastAsia"/>
        </w:rPr>
        <w:t>，</w:t>
      </w:r>
      <w:r w:rsidR="009615D8" w:rsidRPr="009615D8">
        <w:rPr>
          <w:rFonts w:hint="eastAsia"/>
        </w:rPr>
        <w:t>当中男性占</w:t>
      </w:r>
      <w:r>
        <w:t>42.8%</w:t>
      </w:r>
      <w:r>
        <w:rPr>
          <w:rFonts w:hint="eastAsia"/>
        </w:rPr>
        <w:t>，</w:t>
      </w:r>
      <w:r w:rsidR="009615D8" w:rsidRPr="009615D8">
        <w:rPr>
          <w:rFonts w:ascii="Batang" w:eastAsia="Batang" w:hAnsi="Batang" w:cs="Batang" w:hint="eastAsia"/>
        </w:rPr>
        <w:t>女</w:t>
      </w:r>
      <w:r w:rsidR="009615D8" w:rsidRPr="009615D8">
        <w:rPr>
          <w:rFonts w:hint="eastAsia"/>
        </w:rPr>
        <w:t>性占</w:t>
      </w:r>
      <w:r>
        <w:t>57.2%</w:t>
      </w:r>
      <w:r w:rsidR="009615D8" w:rsidRPr="009615D8">
        <w:rPr>
          <w:rFonts w:hint="eastAsia"/>
        </w:rPr>
        <w:t>。</w:t>
      </w:r>
    </w:p>
    <w:p w:rsidR="009615D8" w:rsidRPr="009615D8" w:rsidRDefault="00936A53" w:rsidP="009615D8">
      <w:pPr>
        <w:pStyle w:val="SingleTxtGC"/>
        <w:rPr>
          <w:rFonts w:hint="eastAsia"/>
          <w:lang w:val="pt-PT"/>
        </w:rPr>
      </w:pPr>
      <w:r>
        <w:rPr>
          <w:rFonts w:hint="eastAsia"/>
        </w:rPr>
        <w:t>14.</w:t>
      </w:r>
      <w:r w:rsidR="009615D8" w:rsidRPr="009615D8">
        <w:rPr>
          <w:rFonts w:hint="eastAsia"/>
        </w:rPr>
        <w:t xml:space="preserve">  </w:t>
      </w:r>
      <w:r w:rsidR="009615D8" w:rsidRPr="009615D8">
        <w:rPr>
          <w:rFonts w:hint="eastAsia"/>
        </w:rPr>
        <w:t>按岁组分析</w:t>
      </w:r>
      <w:r>
        <w:rPr>
          <w:rFonts w:hint="eastAsia"/>
        </w:rPr>
        <w:t>，</w:t>
      </w:r>
      <w:r w:rsidR="009615D8" w:rsidRPr="009615D8">
        <w:t>0-</w:t>
      </w:r>
      <w:r>
        <w:t>14</w:t>
      </w:r>
      <w:r w:rsidR="009615D8" w:rsidRPr="009615D8">
        <w:rPr>
          <w:rFonts w:hint="eastAsia"/>
        </w:rPr>
        <w:t>岁的少</w:t>
      </w:r>
      <w:r w:rsidR="009615D8" w:rsidRPr="009615D8">
        <w:rPr>
          <w:rFonts w:ascii="Batang" w:eastAsia="Batang" w:hAnsi="Batang" w:cs="Batang" w:hint="eastAsia"/>
        </w:rPr>
        <w:t>年</w:t>
      </w:r>
      <w:r w:rsidR="009615D8" w:rsidRPr="009615D8">
        <w:rPr>
          <w:rFonts w:hint="eastAsia"/>
        </w:rPr>
        <w:t>儿童人口中</w:t>
      </w:r>
      <w:r>
        <w:rPr>
          <w:rFonts w:hint="eastAsia"/>
        </w:rPr>
        <w:t>，</w:t>
      </w:r>
      <w:r w:rsidR="009615D8" w:rsidRPr="009615D8">
        <w:rPr>
          <w:rFonts w:hint="eastAsia"/>
        </w:rPr>
        <w:t>残障人口之比</w:t>
      </w:r>
      <w:r w:rsidR="009615D8" w:rsidRPr="009615D8">
        <w:rPr>
          <w:rFonts w:ascii="Batang" w:eastAsia="Batang" w:hAnsi="Batang" w:cs="Batang" w:hint="eastAsia"/>
        </w:rPr>
        <w:t>例</w:t>
      </w:r>
      <w:r w:rsidR="009615D8" w:rsidRPr="009615D8">
        <w:rPr>
          <w:rFonts w:hint="eastAsia"/>
        </w:rPr>
        <w:t>为</w:t>
      </w:r>
      <w:r>
        <w:t>0.4%</w:t>
      </w:r>
      <w:r>
        <w:rPr>
          <w:rFonts w:hint="eastAsia"/>
        </w:rPr>
        <w:t>，</w:t>
      </w:r>
      <w:r>
        <w:t>15</w:t>
      </w:r>
      <w:r w:rsidR="009615D8" w:rsidRPr="009615D8">
        <w:t>-</w:t>
      </w:r>
      <w:r>
        <w:t>64</w:t>
      </w:r>
      <w:r w:rsidR="009615D8" w:rsidRPr="009615D8">
        <w:rPr>
          <w:rFonts w:hint="eastAsia"/>
        </w:rPr>
        <w:t>岁为</w:t>
      </w:r>
      <w:r>
        <w:t>0.8%</w:t>
      </w:r>
      <w:r>
        <w:rPr>
          <w:rFonts w:hint="eastAsia"/>
        </w:rPr>
        <w:t>，</w:t>
      </w:r>
      <w:r w:rsidR="009615D8" w:rsidRPr="009615D8">
        <w:rPr>
          <w:rFonts w:hint="eastAsia"/>
        </w:rPr>
        <w:t>在</w:t>
      </w:r>
      <w:r>
        <w:t>65</w:t>
      </w:r>
      <w:r w:rsidR="009615D8" w:rsidRPr="009615D8">
        <w:rPr>
          <w:rFonts w:hint="eastAsia"/>
        </w:rPr>
        <w:t>岁及以上老</w:t>
      </w:r>
      <w:r w:rsidR="009615D8" w:rsidRPr="009615D8">
        <w:rPr>
          <w:rFonts w:ascii="Batang" w:eastAsia="Batang" w:hAnsi="Batang" w:cs="Batang" w:hint="eastAsia"/>
        </w:rPr>
        <w:t>年</w:t>
      </w:r>
      <w:r w:rsidR="009615D8" w:rsidRPr="009615D8">
        <w:rPr>
          <w:rFonts w:hint="eastAsia"/>
        </w:rPr>
        <w:t>人口中</w:t>
      </w:r>
      <w:r>
        <w:rPr>
          <w:rFonts w:hint="eastAsia"/>
        </w:rPr>
        <w:t>，</w:t>
      </w:r>
      <w:r w:rsidR="009615D8" w:rsidRPr="009615D8">
        <w:rPr>
          <w:rFonts w:hint="eastAsia"/>
        </w:rPr>
        <w:t>有关比</w:t>
      </w:r>
      <w:r w:rsidR="009615D8" w:rsidRPr="009615D8">
        <w:rPr>
          <w:rFonts w:ascii="Batang" w:eastAsia="Batang" w:hAnsi="Batang" w:cs="Batang" w:hint="eastAsia"/>
        </w:rPr>
        <w:t>例</w:t>
      </w:r>
      <w:r w:rsidR="009615D8" w:rsidRPr="009615D8">
        <w:rPr>
          <w:rFonts w:hint="eastAsia"/>
        </w:rPr>
        <w:t>达</w:t>
      </w:r>
      <w:r>
        <w:t>13.4%</w:t>
      </w:r>
      <w:r w:rsidR="009615D8" w:rsidRPr="009615D8">
        <w:rPr>
          <w:rFonts w:hint="eastAsia"/>
        </w:rPr>
        <w:t>。</w:t>
      </w:r>
    </w:p>
    <w:p w:rsidR="009615D8" w:rsidRPr="009615D8" w:rsidRDefault="00936A53" w:rsidP="009615D8">
      <w:pPr>
        <w:pStyle w:val="SingleTxtGC"/>
        <w:rPr>
          <w:rFonts w:hint="eastAsia"/>
          <w:lang w:val="pt-PT"/>
        </w:rPr>
      </w:pPr>
      <w:r>
        <w:rPr>
          <w:rFonts w:hint="eastAsia"/>
          <w:lang w:val="pt-PT"/>
        </w:rPr>
        <w:t>15.</w:t>
      </w:r>
      <w:r w:rsidR="00444642">
        <w:rPr>
          <w:rFonts w:hint="eastAsia"/>
          <w:lang w:val="pt-PT"/>
        </w:rPr>
        <w:t xml:space="preserve">  </w:t>
      </w:r>
      <w:r w:rsidR="009615D8" w:rsidRPr="009615D8">
        <w:rPr>
          <w:rFonts w:hint="eastAsia"/>
        </w:rPr>
        <w:t>按残障类别统计</w:t>
      </w:r>
      <w:r>
        <w:rPr>
          <w:rFonts w:hint="eastAsia"/>
        </w:rPr>
        <w:t>，</w:t>
      </w:r>
      <w:r>
        <w:t>38.1%</w:t>
      </w:r>
      <w:r w:rsidR="009615D8" w:rsidRPr="009615D8">
        <w:rPr>
          <w:rFonts w:hint="eastAsia"/>
        </w:rPr>
        <w:t>的残障人口有</w:t>
      </w:r>
      <w:r>
        <w:rPr>
          <w:rFonts w:hint="eastAsia"/>
        </w:rPr>
        <w:t>“</w:t>
      </w:r>
      <w:r w:rsidR="009615D8" w:rsidRPr="009615D8">
        <w:rPr>
          <w:rFonts w:hint="eastAsia"/>
        </w:rPr>
        <w:t>长期病患</w:t>
      </w:r>
      <w:r>
        <w:rPr>
          <w:rFonts w:hint="eastAsia"/>
        </w:rPr>
        <w:t>”，</w:t>
      </w:r>
      <w:r>
        <w:t>23.3%</w:t>
      </w:r>
      <w:r w:rsidR="009615D8" w:rsidRPr="009615D8">
        <w:rPr>
          <w:rFonts w:hint="eastAsia"/>
        </w:rPr>
        <w:t>有</w:t>
      </w:r>
      <w:r>
        <w:rPr>
          <w:rFonts w:hint="eastAsia"/>
        </w:rPr>
        <w:t>“</w:t>
      </w:r>
      <w:r w:rsidR="009615D8" w:rsidRPr="009615D8">
        <w:rPr>
          <w:rFonts w:hint="eastAsia"/>
        </w:rPr>
        <w:t>肢体</w:t>
      </w:r>
      <w:r w:rsidR="009615D8" w:rsidRPr="009615D8">
        <w:rPr>
          <w:rFonts w:ascii="Batang" w:eastAsia="Batang" w:hAnsi="Batang" w:cs="Batang" w:hint="eastAsia"/>
        </w:rPr>
        <w:t>不</w:t>
      </w:r>
      <w:r w:rsidR="009615D8" w:rsidRPr="009615D8">
        <w:rPr>
          <w:rFonts w:hint="eastAsia"/>
        </w:rPr>
        <w:t>遂</w:t>
      </w:r>
      <w:r>
        <w:rPr>
          <w:rFonts w:hint="eastAsia"/>
        </w:rPr>
        <w:t>”，</w:t>
      </w:r>
      <w:r>
        <w:t>12.3%</w:t>
      </w:r>
      <w:r w:rsidR="009615D8" w:rsidRPr="009615D8">
        <w:rPr>
          <w:rFonts w:hint="eastAsia"/>
        </w:rPr>
        <w:t>有</w:t>
      </w:r>
      <w:r>
        <w:rPr>
          <w:rFonts w:hint="eastAsia"/>
        </w:rPr>
        <w:t>“</w:t>
      </w:r>
      <w:r w:rsidR="009615D8" w:rsidRPr="009615D8">
        <w:rPr>
          <w:rFonts w:hint="eastAsia"/>
        </w:rPr>
        <w:t>弱视</w:t>
      </w:r>
      <w:r>
        <w:rPr>
          <w:rFonts w:hint="eastAsia"/>
        </w:rPr>
        <w:t>”，</w:t>
      </w:r>
      <w:r>
        <w:t>11.9%</w:t>
      </w:r>
      <w:r w:rsidR="009615D8" w:rsidRPr="009615D8">
        <w:rPr>
          <w:rFonts w:hint="eastAsia"/>
        </w:rPr>
        <w:t>有</w:t>
      </w:r>
      <w:r>
        <w:rPr>
          <w:rFonts w:hint="eastAsia"/>
        </w:rPr>
        <w:t>“</w:t>
      </w:r>
      <w:r w:rsidR="009615D8" w:rsidRPr="009615D8">
        <w:rPr>
          <w:rFonts w:hint="eastAsia"/>
        </w:rPr>
        <w:t>弱听</w:t>
      </w:r>
      <w:r>
        <w:rPr>
          <w:rFonts w:hint="eastAsia"/>
        </w:rPr>
        <w:t>”，</w:t>
      </w:r>
      <w:r>
        <w:t>10.1%</w:t>
      </w:r>
      <w:r w:rsidR="009615D8" w:rsidRPr="009615D8">
        <w:rPr>
          <w:rFonts w:hint="eastAsia"/>
        </w:rPr>
        <w:t>有</w:t>
      </w:r>
      <w:r>
        <w:rPr>
          <w:rFonts w:hint="eastAsia"/>
        </w:rPr>
        <w:t>“</w:t>
      </w:r>
      <w:r w:rsidR="009615D8" w:rsidRPr="009615D8">
        <w:rPr>
          <w:rFonts w:hint="eastAsia"/>
        </w:rPr>
        <w:t>智</w:t>
      </w:r>
      <w:r w:rsidR="009615D8" w:rsidRPr="009615D8">
        <w:rPr>
          <w:rFonts w:ascii="Batang" w:eastAsia="Batang" w:hAnsi="Batang" w:cs="Batang" w:hint="eastAsia"/>
        </w:rPr>
        <w:t>力</w:t>
      </w:r>
      <w:r w:rsidR="009615D8" w:rsidRPr="009615D8">
        <w:rPr>
          <w:rFonts w:hint="eastAsia"/>
        </w:rPr>
        <w:t>障碍</w:t>
      </w:r>
      <w:r>
        <w:rPr>
          <w:rFonts w:hint="eastAsia"/>
        </w:rPr>
        <w:t>”，</w:t>
      </w:r>
      <w:r>
        <w:t>8.8%</w:t>
      </w:r>
      <w:r w:rsidR="009615D8" w:rsidRPr="009615D8">
        <w:rPr>
          <w:rFonts w:hint="eastAsia"/>
        </w:rPr>
        <w:t>有</w:t>
      </w:r>
      <w:r>
        <w:rPr>
          <w:rFonts w:hint="eastAsia"/>
        </w:rPr>
        <w:t>“</w:t>
      </w:r>
      <w:r w:rsidR="009615D8" w:rsidRPr="009615D8">
        <w:rPr>
          <w:rFonts w:hint="eastAsia"/>
        </w:rPr>
        <w:t>精神病患</w:t>
      </w:r>
      <w:r>
        <w:rPr>
          <w:rFonts w:hint="eastAsia"/>
        </w:rPr>
        <w:t>”，</w:t>
      </w:r>
      <w:r>
        <w:t>7.8%</w:t>
      </w:r>
      <w:r w:rsidR="009615D8" w:rsidRPr="009615D8">
        <w:rPr>
          <w:rFonts w:hint="eastAsia"/>
        </w:rPr>
        <w:t>有</w:t>
      </w:r>
      <w:r>
        <w:rPr>
          <w:rFonts w:hint="eastAsia"/>
        </w:rPr>
        <w:t>“</w:t>
      </w:r>
      <w:r w:rsidR="009615D8" w:rsidRPr="009615D8">
        <w:rPr>
          <w:rFonts w:hint="eastAsia"/>
        </w:rPr>
        <w:t>语言障碍</w:t>
      </w:r>
      <w:r>
        <w:rPr>
          <w:rFonts w:hint="eastAsia"/>
        </w:rPr>
        <w:t>”，</w:t>
      </w:r>
      <w:r>
        <w:t>4.4%</w:t>
      </w:r>
      <w:r w:rsidR="009615D8" w:rsidRPr="009615D8">
        <w:rPr>
          <w:rFonts w:hint="eastAsia"/>
        </w:rPr>
        <w:t>为</w:t>
      </w:r>
      <w:r>
        <w:rPr>
          <w:rFonts w:hint="eastAsia"/>
        </w:rPr>
        <w:t>“</w:t>
      </w:r>
      <w:r w:rsidR="009615D8" w:rsidRPr="009615D8">
        <w:rPr>
          <w:rFonts w:hint="eastAsia"/>
        </w:rPr>
        <w:t>全聋</w:t>
      </w:r>
      <w:r>
        <w:rPr>
          <w:rFonts w:hint="eastAsia"/>
        </w:rPr>
        <w:t>”，</w:t>
      </w:r>
      <w:r>
        <w:t>2.9%</w:t>
      </w:r>
      <w:r w:rsidR="009615D8" w:rsidRPr="009615D8">
        <w:rPr>
          <w:rFonts w:hint="eastAsia"/>
        </w:rPr>
        <w:t>为</w:t>
      </w:r>
      <w:r>
        <w:rPr>
          <w:rFonts w:hint="eastAsia"/>
        </w:rPr>
        <w:t>“</w:t>
      </w:r>
      <w:r w:rsidR="009615D8" w:rsidRPr="009615D8">
        <w:rPr>
          <w:rFonts w:hint="eastAsia"/>
        </w:rPr>
        <w:t>全盲</w:t>
      </w:r>
      <w:r>
        <w:rPr>
          <w:rFonts w:hint="eastAsia"/>
        </w:rPr>
        <w:t>”，</w:t>
      </w:r>
      <w:r>
        <w:t>2.4%</w:t>
      </w:r>
      <w:r w:rsidR="009615D8" w:rsidRPr="009615D8">
        <w:rPr>
          <w:rFonts w:hint="eastAsia"/>
        </w:rPr>
        <w:t>为</w:t>
      </w:r>
      <w:r>
        <w:rPr>
          <w:rFonts w:hint="eastAsia"/>
          <w:lang w:val="pt-PT"/>
        </w:rPr>
        <w:t>“</w:t>
      </w:r>
      <w:r w:rsidR="009615D8" w:rsidRPr="009615D8">
        <w:rPr>
          <w:rFonts w:hint="eastAsia"/>
          <w:lang w:val="pt-PT"/>
        </w:rPr>
        <w:t>哑</w:t>
      </w:r>
      <w:r>
        <w:rPr>
          <w:rFonts w:hint="eastAsia"/>
          <w:lang w:val="pt-PT"/>
        </w:rPr>
        <w:t>”，</w:t>
      </w:r>
      <w:r>
        <w:rPr>
          <w:rFonts w:hint="eastAsia"/>
          <w:lang w:val="pt-PT"/>
        </w:rPr>
        <w:t>1.7%</w:t>
      </w:r>
      <w:r w:rsidR="009615D8" w:rsidRPr="009615D8">
        <w:rPr>
          <w:rFonts w:hint="eastAsia"/>
          <w:lang w:val="pt-PT"/>
        </w:rPr>
        <w:t>有</w:t>
      </w:r>
      <w:r>
        <w:rPr>
          <w:rFonts w:hint="eastAsia"/>
          <w:lang w:val="pt-PT"/>
        </w:rPr>
        <w:t>“</w:t>
      </w:r>
      <w:r w:rsidR="009615D8" w:rsidRPr="009615D8">
        <w:rPr>
          <w:rFonts w:hint="eastAsia"/>
          <w:lang w:val="pt-PT"/>
        </w:rPr>
        <w:t>自闭</w:t>
      </w:r>
      <w:r>
        <w:rPr>
          <w:rFonts w:hint="eastAsia"/>
          <w:lang w:val="pt-PT"/>
        </w:rPr>
        <w:t>”，</w:t>
      </w:r>
      <w:r>
        <w:rPr>
          <w:rFonts w:hint="eastAsia"/>
          <w:lang w:val="pt-PT"/>
        </w:rPr>
        <w:t>20.6%</w:t>
      </w:r>
      <w:r w:rsidR="009615D8" w:rsidRPr="009615D8">
        <w:rPr>
          <w:rFonts w:hint="eastAsia"/>
          <w:lang w:val="pt-PT"/>
        </w:rPr>
        <w:t>有其它残障而其余的则为情况不详</w:t>
      </w:r>
      <w:r>
        <w:rPr>
          <w:rFonts w:hint="eastAsia"/>
          <w:lang w:val="pt-PT"/>
        </w:rPr>
        <w:t>(</w:t>
      </w:r>
      <w:r w:rsidR="009615D8" w:rsidRPr="009615D8">
        <w:rPr>
          <w:rFonts w:hint="eastAsia"/>
          <w:lang w:val="pt-PT"/>
        </w:rPr>
        <w:t>具有单一残障以上情况的人口被重复计算</w:t>
      </w:r>
      <w:r>
        <w:rPr>
          <w:rFonts w:hint="eastAsia"/>
          <w:lang w:val="pt-PT"/>
        </w:rPr>
        <w:t>)</w:t>
      </w:r>
      <w:r w:rsidR="009615D8" w:rsidRPr="009615D8">
        <w:rPr>
          <w:rFonts w:hint="eastAsia"/>
        </w:rPr>
        <w:t>。属先天残障的人口占总残障人口的</w:t>
      </w:r>
      <w:r>
        <w:t>7.8%</w:t>
      </w:r>
      <w:r w:rsidR="009615D8" w:rsidRPr="009615D8">
        <w:rPr>
          <w:rFonts w:hint="eastAsia"/>
        </w:rPr>
        <w:t>。另外</w:t>
      </w:r>
      <w:r>
        <w:rPr>
          <w:rFonts w:hint="eastAsia"/>
        </w:rPr>
        <w:t>，</w:t>
      </w:r>
      <w:r w:rsidR="009615D8" w:rsidRPr="009615D8">
        <w:rPr>
          <w:rFonts w:hint="eastAsia"/>
        </w:rPr>
        <w:t>残障人口中属单一残障的占</w:t>
      </w:r>
      <w:r>
        <w:t>65.8%</w:t>
      </w:r>
      <w:r>
        <w:rPr>
          <w:rFonts w:hint="eastAsia"/>
        </w:rPr>
        <w:t>，</w:t>
      </w:r>
      <w:r w:rsidR="009615D8" w:rsidRPr="009615D8">
        <w:rPr>
          <w:rFonts w:hint="eastAsia"/>
        </w:rPr>
        <w:t>同时有两种残障的占</w:t>
      </w:r>
      <w:r>
        <w:t>23.2%</w:t>
      </w:r>
      <w:r>
        <w:rPr>
          <w:rFonts w:hint="eastAsia"/>
        </w:rPr>
        <w:t>，</w:t>
      </w:r>
      <w:r w:rsidR="009615D8" w:rsidRPr="009615D8">
        <w:rPr>
          <w:rFonts w:hint="eastAsia"/>
        </w:rPr>
        <w:t>而有三种或以上残障的占</w:t>
      </w:r>
      <w:r>
        <w:t>9.4</w:t>
      </w:r>
      <w:r w:rsidR="008D2943">
        <w:rPr>
          <w:szCs w:val="21"/>
        </w:rPr>
        <w:t>%</w:t>
      </w:r>
      <w:r w:rsidR="004B22B6" w:rsidRPr="008D2943">
        <w:rPr>
          <w:szCs w:val="21"/>
        </w:rPr>
        <w:t>(</w:t>
      </w:r>
      <w:r w:rsidR="009615D8" w:rsidRPr="009615D8">
        <w:rPr>
          <w:rFonts w:hint="eastAsia"/>
        </w:rPr>
        <w:t>其余的为不详情况</w:t>
      </w:r>
      <w:r>
        <w:t>)</w:t>
      </w:r>
      <w:r w:rsidR="009615D8" w:rsidRPr="009615D8">
        <w:rPr>
          <w:rFonts w:hint="eastAsia"/>
        </w:rPr>
        <w:t>。</w:t>
      </w:r>
    </w:p>
    <w:p w:rsidR="009615D8" w:rsidRPr="009615D8" w:rsidRDefault="00936A53" w:rsidP="009615D8">
      <w:pPr>
        <w:pStyle w:val="SingleTxtGC"/>
        <w:rPr>
          <w:rFonts w:hint="eastAsia"/>
          <w:lang w:val="pt-PT"/>
        </w:rPr>
      </w:pPr>
      <w:r>
        <w:rPr>
          <w:rFonts w:hint="eastAsia"/>
        </w:rPr>
        <w:t>16.</w:t>
      </w:r>
      <w:r w:rsidR="009615D8" w:rsidRPr="009615D8">
        <w:rPr>
          <w:rFonts w:hint="eastAsia"/>
        </w:rPr>
        <w:t xml:space="preserve">  </w:t>
      </w:r>
      <w:r w:rsidR="009615D8" w:rsidRPr="009615D8">
        <w:rPr>
          <w:rFonts w:hint="eastAsia"/>
        </w:rPr>
        <w:t>大部分</w:t>
      </w:r>
      <w:r>
        <w:rPr>
          <w:rFonts w:hint="eastAsia"/>
        </w:rPr>
        <w:t>(</w:t>
      </w:r>
      <w:r>
        <w:t>85%</w:t>
      </w:r>
      <w:r>
        <w:rPr>
          <w:rFonts w:hint="eastAsia"/>
        </w:rPr>
        <w:t>)</w:t>
      </w:r>
      <w:r w:rsidR="009615D8" w:rsidRPr="009615D8">
        <w:rPr>
          <w:rFonts w:hint="eastAsia"/>
        </w:rPr>
        <w:t>的残障人口居于住</w:t>
      </w:r>
      <w:r w:rsidR="009615D8" w:rsidRPr="009615D8">
        <w:rPr>
          <w:rFonts w:ascii="Batang" w:eastAsia="Batang" w:hAnsi="Batang" w:cs="Batang" w:hint="eastAsia"/>
        </w:rPr>
        <w:t>宅</w:t>
      </w:r>
      <w:r w:rsidR="009615D8" w:rsidRPr="009615D8">
        <w:rPr>
          <w:rFonts w:hint="eastAsia"/>
        </w:rPr>
        <w:t>单位</w:t>
      </w:r>
      <w:r>
        <w:rPr>
          <w:rFonts w:hint="eastAsia"/>
        </w:rPr>
        <w:t>，</w:t>
      </w:r>
      <w:r w:rsidR="009615D8" w:rsidRPr="009615D8">
        <w:rPr>
          <w:rFonts w:hint="eastAsia"/>
        </w:rPr>
        <w:t>当中</w:t>
      </w:r>
      <w:r>
        <w:t>13.7%</w:t>
      </w:r>
      <w:r w:rsidR="009615D8" w:rsidRPr="009615D8">
        <w:rPr>
          <w:rFonts w:hint="eastAsia"/>
        </w:rPr>
        <w:t>为独居人士</w:t>
      </w:r>
      <w:r>
        <w:rPr>
          <w:rFonts w:hint="eastAsia"/>
        </w:rPr>
        <w:t>；</w:t>
      </w:r>
      <w:r w:rsidR="009615D8" w:rsidRPr="009615D8">
        <w:rPr>
          <w:rFonts w:hint="eastAsia"/>
        </w:rPr>
        <w:t>而居于院舍等集体居住单位的占</w:t>
      </w:r>
      <w:r>
        <w:t>15.</w:t>
      </w:r>
      <w:r w:rsidR="009615D8" w:rsidRPr="009615D8">
        <w:t>0</w:t>
      </w:r>
      <w:r>
        <w:t>%</w:t>
      </w:r>
      <w:r w:rsidR="009615D8" w:rsidRPr="009615D8">
        <w:rPr>
          <w:rFonts w:hint="eastAsia"/>
        </w:rPr>
        <w:t>。统计结果还显示</w:t>
      </w:r>
      <w:r>
        <w:rPr>
          <w:rFonts w:hint="eastAsia"/>
        </w:rPr>
        <w:t>，</w:t>
      </w:r>
      <w:r w:rsidR="009615D8" w:rsidRPr="009615D8">
        <w:rPr>
          <w:rFonts w:hint="eastAsia"/>
        </w:rPr>
        <w:t>有</w:t>
      </w:r>
      <w:r>
        <w:t>69.7%</w:t>
      </w:r>
      <w:r w:rsidR="009615D8" w:rsidRPr="009615D8">
        <w:rPr>
          <w:rFonts w:hint="eastAsia"/>
        </w:rPr>
        <w:t>的残障人口表示正接受或曾经接受由政府或其它社会服务机构提供如</w:t>
      </w:r>
      <w:r>
        <w:rPr>
          <w:rFonts w:hint="eastAsia"/>
        </w:rPr>
        <w:t>：</w:t>
      </w:r>
      <w:r w:rsidR="009615D8" w:rsidRPr="009615D8">
        <w:rPr>
          <w:rFonts w:hint="eastAsia"/>
        </w:rPr>
        <w:t>医疗康复、特殊教育、经济援助等服务方面。</w:t>
      </w:r>
    </w:p>
    <w:p w:rsidR="009615D8" w:rsidRPr="009615D8" w:rsidRDefault="009615D8" w:rsidP="00936A53">
      <w:pPr>
        <w:pStyle w:val="H4GC"/>
        <w:rPr>
          <w:rFonts w:hint="eastAsia"/>
        </w:rPr>
      </w:pPr>
      <w:r w:rsidRPr="009615D8">
        <w:rPr>
          <w:rFonts w:hint="eastAsia"/>
        </w:rPr>
        <w:tab/>
      </w:r>
      <w:r w:rsidR="00936A53">
        <w:rPr>
          <w:rFonts w:hint="eastAsia"/>
        </w:rPr>
        <w:t>(</w:t>
      </w:r>
      <w:r w:rsidR="00936A53">
        <w:t>e</w:t>
      </w:r>
      <w:r w:rsidR="00936A53">
        <w:rPr>
          <w:rFonts w:hint="eastAsia"/>
        </w:rPr>
        <w:t>)</w:t>
      </w:r>
      <w:r w:rsidRPr="009615D8">
        <w:rPr>
          <w:rFonts w:hint="eastAsia"/>
        </w:rPr>
        <w:tab/>
      </w:r>
      <w:r w:rsidRPr="009615D8">
        <w:rPr>
          <w:rFonts w:hint="eastAsia"/>
        </w:rPr>
        <w:t>出生和死亡率</w:t>
      </w:r>
    </w:p>
    <w:p w:rsidR="009615D8" w:rsidRPr="009615D8" w:rsidRDefault="00936A53" w:rsidP="009615D8">
      <w:pPr>
        <w:pStyle w:val="SingleTxtGC"/>
        <w:rPr>
          <w:rFonts w:hint="eastAsia"/>
          <w:lang w:val="pt-PT"/>
        </w:rPr>
      </w:pPr>
      <w:r>
        <w:rPr>
          <w:rFonts w:hint="eastAsia"/>
        </w:rPr>
        <w:t>17.</w:t>
      </w:r>
      <w:r w:rsidR="009615D8" w:rsidRPr="009615D8">
        <w:rPr>
          <w:rFonts w:hint="eastAsia"/>
        </w:rPr>
        <w:t xml:space="preserve">  </w:t>
      </w:r>
      <w:r>
        <w:t>2</w:t>
      </w:r>
      <w:r w:rsidR="009615D8" w:rsidRPr="009615D8">
        <w:t>00</w:t>
      </w:r>
      <w:r>
        <w:t>5</w:t>
      </w:r>
      <w:r w:rsidR="009615D8" w:rsidRPr="009615D8">
        <w:rPr>
          <w:rFonts w:hint="eastAsia"/>
        </w:rPr>
        <w:t>年的出生率为</w:t>
      </w:r>
      <w:r>
        <w:t>7.8</w:t>
      </w:r>
      <w:r w:rsidR="009615D8" w:rsidRPr="009615D8">
        <w:t>‰</w:t>
      </w:r>
      <w:r>
        <w:rPr>
          <w:rFonts w:hint="eastAsia"/>
        </w:rPr>
        <w:t>，</w:t>
      </w:r>
      <w:r>
        <w:t>2</w:t>
      </w:r>
      <w:r w:rsidR="009615D8" w:rsidRPr="009615D8">
        <w:t>00</w:t>
      </w:r>
      <w:r>
        <w:t>6</w:t>
      </w:r>
      <w:r w:rsidR="009615D8" w:rsidRPr="009615D8">
        <w:rPr>
          <w:rFonts w:hint="eastAsia"/>
        </w:rPr>
        <w:t>年为</w:t>
      </w:r>
      <w:r>
        <w:t>8.1</w:t>
      </w:r>
      <w:r w:rsidR="009615D8" w:rsidRPr="009615D8">
        <w:t>‰</w:t>
      </w:r>
      <w:r>
        <w:rPr>
          <w:rFonts w:hint="eastAsia"/>
        </w:rPr>
        <w:t>，</w:t>
      </w:r>
      <w:r>
        <w:t>2</w:t>
      </w:r>
      <w:r w:rsidR="009615D8" w:rsidRPr="009615D8">
        <w:t>00</w:t>
      </w:r>
      <w:r>
        <w:t>7</w:t>
      </w:r>
      <w:r w:rsidR="009615D8" w:rsidRPr="009615D8">
        <w:rPr>
          <w:rFonts w:hint="eastAsia"/>
        </w:rPr>
        <w:t>年为</w:t>
      </w:r>
      <w:r>
        <w:t>8.6</w:t>
      </w:r>
      <w:r w:rsidR="009615D8" w:rsidRPr="009615D8">
        <w:t>‰</w:t>
      </w:r>
      <w:r>
        <w:rPr>
          <w:rFonts w:hint="eastAsia"/>
        </w:rPr>
        <w:t>，</w:t>
      </w:r>
      <w:r>
        <w:t>2</w:t>
      </w:r>
      <w:r w:rsidR="009615D8" w:rsidRPr="009615D8">
        <w:t>00</w:t>
      </w:r>
      <w:r>
        <w:t>8</w:t>
      </w:r>
      <w:r w:rsidR="009615D8" w:rsidRPr="009615D8">
        <w:rPr>
          <w:rFonts w:hint="eastAsia"/>
        </w:rPr>
        <w:t>年为</w:t>
      </w:r>
      <w:r>
        <w:t>8.5</w:t>
      </w:r>
      <w:r w:rsidR="009615D8" w:rsidRPr="009615D8">
        <w:t>‰</w:t>
      </w:r>
      <w:r>
        <w:rPr>
          <w:rFonts w:hint="eastAsia"/>
        </w:rPr>
        <w:t>，</w:t>
      </w:r>
      <w:r>
        <w:t>2</w:t>
      </w:r>
      <w:r w:rsidR="009615D8" w:rsidRPr="009615D8">
        <w:t>00</w:t>
      </w:r>
      <w:r>
        <w:t>9</w:t>
      </w:r>
      <w:r w:rsidR="009615D8" w:rsidRPr="009615D8">
        <w:rPr>
          <w:rFonts w:hint="eastAsia"/>
        </w:rPr>
        <w:t>年为</w:t>
      </w:r>
      <w:r>
        <w:t>8.8</w:t>
      </w:r>
      <w:r w:rsidR="009615D8" w:rsidRPr="009615D8">
        <w:t>‰</w:t>
      </w:r>
      <w:r w:rsidR="009615D8" w:rsidRPr="009615D8">
        <w:rPr>
          <w:rFonts w:hint="eastAsia"/>
        </w:rPr>
        <w:t>。</w:t>
      </w:r>
    </w:p>
    <w:p w:rsidR="009615D8" w:rsidRPr="009615D8" w:rsidRDefault="00936A53" w:rsidP="009615D8">
      <w:pPr>
        <w:pStyle w:val="SingleTxtGC"/>
        <w:rPr>
          <w:rFonts w:hint="eastAsia"/>
          <w:lang w:val="pt-PT"/>
        </w:rPr>
      </w:pPr>
      <w:r>
        <w:rPr>
          <w:rFonts w:hint="eastAsia"/>
          <w:lang w:val="pt-PT"/>
        </w:rPr>
        <w:t>18.</w:t>
      </w:r>
      <w:r w:rsidR="009615D8" w:rsidRPr="009615D8">
        <w:rPr>
          <w:rFonts w:hint="eastAsia"/>
          <w:lang w:val="pt-PT"/>
        </w:rPr>
        <w:t xml:space="preserve">  </w:t>
      </w:r>
      <w:r w:rsidR="009615D8" w:rsidRPr="009615D8">
        <w:rPr>
          <w:rFonts w:hint="eastAsia"/>
        </w:rPr>
        <w:t>死亡率方面</w:t>
      </w:r>
      <w:r>
        <w:rPr>
          <w:rFonts w:hint="eastAsia"/>
        </w:rPr>
        <w:t>，</w:t>
      </w:r>
      <w:r>
        <w:t>2</w:t>
      </w:r>
      <w:r w:rsidR="009615D8" w:rsidRPr="009615D8">
        <w:t>00</w:t>
      </w:r>
      <w:r>
        <w:t>5</w:t>
      </w:r>
      <w:r w:rsidR="009615D8" w:rsidRPr="009615D8">
        <w:rPr>
          <w:rFonts w:hint="eastAsia"/>
        </w:rPr>
        <w:t>年为</w:t>
      </w:r>
      <w:r>
        <w:t>3.4</w:t>
      </w:r>
      <w:r w:rsidR="009615D8" w:rsidRPr="009615D8">
        <w:t>‰</w:t>
      </w:r>
      <w:r>
        <w:rPr>
          <w:rFonts w:hint="eastAsia"/>
        </w:rPr>
        <w:t>，</w:t>
      </w:r>
      <w:r>
        <w:t>2</w:t>
      </w:r>
      <w:r w:rsidR="009615D8" w:rsidRPr="009615D8">
        <w:t>00</w:t>
      </w:r>
      <w:r>
        <w:t>6</w:t>
      </w:r>
      <w:r w:rsidR="009615D8" w:rsidRPr="009615D8">
        <w:rPr>
          <w:rFonts w:hint="eastAsia"/>
        </w:rPr>
        <w:t>年为</w:t>
      </w:r>
      <w:r>
        <w:t>3.1</w:t>
      </w:r>
      <w:r w:rsidR="009615D8" w:rsidRPr="009615D8">
        <w:t>‰</w:t>
      </w:r>
      <w:r>
        <w:rPr>
          <w:rFonts w:hint="eastAsia"/>
        </w:rPr>
        <w:t>，</w:t>
      </w:r>
      <w:r>
        <w:t>2</w:t>
      </w:r>
      <w:r w:rsidR="009615D8" w:rsidRPr="009615D8">
        <w:t>00</w:t>
      </w:r>
      <w:r>
        <w:t>7</w:t>
      </w:r>
      <w:r w:rsidR="009615D8" w:rsidRPr="009615D8">
        <w:rPr>
          <w:rFonts w:hint="eastAsia"/>
        </w:rPr>
        <w:t>年为</w:t>
      </w:r>
      <w:r>
        <w:t>2.9</w:t>
      </w:r>
      <w:r w:rsidR="009615D8" w:rsidRPr="009615D8">
        <w:t>‰</w:t>
      </w:r>
      <w:r>
        <w:rPr>
          <w:rFonts w:hint="eastAsia"/>
        </w:rPr>
        <w:t>，</w:t>
      </w:r>
      <w:r>
        <w:t>2</w:t>
      </w:r>
      <w:r w:rsidR="009615D8" w:rsidRPr="009615D8">
        <w:t>00</w:t>
      </w:r>
      <w:r>
        <w:t>8</w:t>
      </w:r>
      <w:r w:rsidR="009615D8" w:rsidRPr="009615D8">
        <w:rPr>
          <w:rFonts w:hint="eastAsia"/>
        </w:rPr>
        <w:t>年为</w:t>
      </w:r>
      <w:r>
        <w:t>3.2</w:t>
      </w:r>
      <w:r w:rsidR="009615D8" w:rsidRPr="009615D8">
        <w:t>‰</w:t>
      </w:r>
      <w:r>
        <w:rPr>
          <w:rFonts w:hint="eastAsia"/>
        </w:rPr>
        <w:t>，</w:t>
      </w:r>
      <w:r>
        <w:t>2</w:t>
      </w:r>
      <w:r w:rsidR="009615D8" w:rsidRPr="009615D8">
        <w:t>00</w:t>
      </w:r>
      <w:r>
        <w:t>9</w:t>
      </w:r>
      <w:r w:rsidR="009615D8" w:rsidRPr="009615D8">
        <w:rPr>
          <w:rFonts w:hint="eastAsia"/>
        </w:rPr>
        <w:t>年则为</w:t>
      </w:r>
      <w:r>
        <w:t>3.1</w:t>
      </w:r>
      <w:r w:rsidR="009615D8" w:rsidRPr="009615D8">
        <w:t>‰</w:t>
      </w:r>
      <w:r w:rsidR="009615D8" w:rsidRPr="009615D8">
        <w:rPr>
          <w:rFonts w:hint="eastAsia"/>
        </w:rPr>
        <w:t>。</w:t>
      </w:r>
    </w:p>
    <w:p w:rsidR="009615D8" w:rsidRPr="009615D8" w:rsidRDefault="009615D8" w:rsidP="00C86950">
      <w:pPr>
        <w:pStyle w:val="H4GC"/>
        <w:rPr>
          <w:rFonts w:hint="eastAsia"/>
        </w:rPr>
      </w:pPr>
      <w:r w:rsidRPr="009615D8">
        <w:rPr>
          <w:rFonts w:hint="eastAsia"/>
        </w:rPr>
        <w:tab/>
      </w:r>
      <w:r w:rsidR="00936A53">
        <w:rPr>
          <w:rFonts w:hint="eastAsia"/>
        </w:rPr>
        <w:t>(</w:t>
      </w:r>
      <w:r w:rsidR="00936A53">
        <w:t>f</w:t>
      </w:r>
      <w:r w:rsidR="00936A53">
        <w:rPr>
          <w:rFonts w:hint="eastAsia"/>
        </w:rPr>
        <w:t>)</w:t>
      </w:r>
      <w:r w:rsidRPr="009615D8">
        <w:rPr>
          <w:rFonts w:hint="eastAsia"/>
        </w:rPr>
        <w:tab/>
      </w:r>
      <w:r w:rsidRPr="009615D8">
        <w:rPr>
          <w:rFonts w:hint="eastAsia"/>
        </w:rPr>
        <w:t>预期寿命</w:t>
      </w:r>
    </w:p>
    <w:p w:rsidR="009615D8" w:rsidRPr="009615D8" w:rsidRDefault="00936A53" w:rsidP="009615D8">
      <w:pPr>
        <w:pStyle w:val="SingleTxtGC"/>
        <w:rPr>
          <w:rFonts w:hint="eastAsia"/>
          <w:lang w:val="pt-PT"/>
        </w:rPr>
      </w:pPr>
      <w:r>
        <w:rPr>
          <w:rFonts w:hint="eastAsia"/>
        </w:rPr>
        <w:t>19.</w:t>
      </w:r>
      <w:r w:rsidR="009615D8" w:rsidRPr="009615D8">
        <w:rPr>
          <w:rFonts w:hint="eastAsia"/>
        </w:rPr>
        <w:t xml:space="preserve">  </w:t>
      </w:r>
      <w:r w:rsidR="009615D8" w:rsidRPr="009615D8">
        <w:rPr>
          <w:rFonts w:hint="eastAsia"/>
        </w:rPr>
        <w:t>出生时平均预期寿命</w:t>
      </w:r>
      <w:r>
        <w:rPr>
          <w:rFonts w:hint="eastAsia"/>
        </w:rPr>
        <w:t>，</w:t>
      </w:r>
      <w:r>
        <w:t>2</w:t>
      </w:r>
      <w:r w:rsidR="009615D8" w:rsidRPr="009615D8">
        <w:t>00</w:t>
      </w:r>
      <w:r>
        <w:t>3/2</w:t>
      </w:r>
      <w:r w:rsidR="009615D8" w:rsidRPr="009615D8">
        <w:t>00</w:t>
      </w:r>
      <w:r>
        <w:t>6</w:t>
      </w:r>
      <w:r w:rsidR="009615D8" w:rsidRPr="009615D8">
        <w:rPr>
          <w:rFonts w:hint="eastAsia"/>
        </w:rPr>
        <w:t>年为</w:t>
      </w:r>
      <w:r>
        <w:t>81.5</w:t>
      </w:r>
      <w:r w:rsidR="009615D8" w:rsidRPr="009615D8">
        <w:rPr>
          <w:rFonts w:hint="eastAsia"/>
        </w:rPr>
        <w:t>岁</w:t>
      </w:r>
      <w:r>
        <w:rPr>
          <w:rFonts w:hint="eastAsia"/>
        </w:rPr>
        <w:t>，</w:t>
      </w:r>
      <w:r>
        <w:t>2</w:t>
      </w:r>
      <w:r w:rsidR="009615D8" w:rsidRPr="009615D8">
        <w:t>00</w:t>
      </w:r>
      <w:r>
        <w:t>4/2</w:t>
      </w:r>
      <w:r w:rsidR="009615D8" w:rsidRPr="009615D8">
        <w:t>00</w:t>
      </w:r>
      <w:r>
        <w:t>7</w:t>
      </w:r>
      <w:r w:rsidR="009615D8" w:rsidRPr="009615D8">
        <w:rPr>
          <w:rFonts w:hint="eastAsia"/>
        </w:rPr>
        <w:t>年为</w:t>
      </w:r>
      <w:r>
        <w:t>82</w:t>
      </w:r>
      <w:r w:rsidR="009615D8" w:rsidRPr="009615D8">
        <w:rPr>
          <w:rFonts w:hint="eastAsia"/>
        </w:rPr>
        <w:t>岁</w:t>
      </w:r>
      <w:r>
        <w:rPr>
          <w:rFonts w:hint="eastAsia"/>
        </w:rPr>
        <w:t>，</w:t>
      </w:r>
      <w:r>
        <w:t>2</w:t>
      </w:r>
      <w:r w:rsidR="009615D8" w:rsidRPr="009615D8">
        <w:t>00</w:t>
      </w:r>
      <w:r>
        <w:t>5/2</w:t>
      </w:r>
      <w:r w:rsidR="009615D8" w:rsidRPr="009615D8">
        <w:t>00</w:t>
      </w:r>
      <w:r>
        <w:t>8</w:t>
      </w:r>
      <w:r w:rsidR="009615D8" w:rsidRPr="009615D8">
        <w:rPr>
          <w:rFonts w:hint="eastAsia"/>
        </w:rPr>
        <w:t>年为</w:t>
      </w:r>
      <w:r>
        <w:t>82.1</w:t>
      </w:r>
      <w:r w:rsidR="009615D8" w:rsidRPr="009615D8">
        <w:rPr>
          <w:rFonts w:hint="eastAsia"/>
        </w:rPr>
        <w:t>岁</w:t>
      </w:r>
      <w:r>
        <w:rPr>
          <w:rFonts w:hint="eastAsia"/>
        </w:rPr>
        <w:t>，</w:t>
      </w:r>
      <w:r>
        <w:t>2</w:t>
      </w:r>
      <w:r w:rsidR="009615D8" w:rsidRPr="009615D8">
        <w:t>00</w:t>
      </w:r>
      <w:r>
        <w:t>6/2</w:t>
      </w:r>
      <w:r w:rsidR="009615D8" w:rsidRPr="009615D8">
        <w:t>00</w:t>
      </w:r>
      <w:r>
        <w:t>9</w:t>
      </w:r>
      <w:r w:rsidR="009615D8" w:rsidRPr="009615D8">
        <w:rPr>
          <w:rFonts w:hint="eastAsia"/>
        </w:rPr>
        <w:t>年则为</w:t>
      </w:r>
      <w:r>
        <w:t>82.4</w:t>
      </w:r>
      <w:r w:rsidR="009615D8" w:rsidRPr="009615D8">
        <w:rPr>
          <w:rFonts w:hint="eastAsia"/>
        </w:rPr>
        <w:t>岁</w:t>
      </w:r>
      <w:r>
        <w:t>(</w:t>
      </w:r>
      <w:r w:rsidR="009615D8" w:rsidRPr="009615D8">
        <w:rPr>
          <w:rFonts w:hint="eastAsia"/>
        </w:rPr>
        <w:t>这一数字为临时数字</w:t>
      </w:r>
      <w:r>
        <w:t>)</w:t>
      </w:r>
      <w:r w:rsidR="009615D8" w:rsidRPr="009615D8">
        <w:rPr>
          <w:rFonts w:hint="eastAsia"/>
        </w:rPr>
        <w:t>。</w:t>
      </w:r>
    </w:p>
    <w:p w:rsidR="009615D8" w:rsidRPr="00936A53" w:rsidRDefault="009615D8" w:rsidP="00C86950">
      <w:pPr>
        <w:pStyle w:val="H4GC"/>
        <w:rPr>
          <w:rFonts w:hint="eastAsia"/>
        </w:rPr>
      </w:pPr>
      <w:r w:rsidRPr="009615D8">
        <w:rPr>
          <w:rFonts w:hint="eastAsia"/>
        </w:rPr>
        <w:tab/>
      </w:r>
      <w:r w:rsidR="00936A53">
        <w:rPr>
          <w:rFonts w:hint="eastAsia"/>
        </w:rPr>
        <w:t>(</w:t>
      </w:r>
      <w:r w:rsidR="00936A53">
        <w:t>g</w:t>
      </w:r>
      <w:r w:rsidR="00936A53">
        <w:rPr>
          <w:rFonts w:hint="eastAsia"/>
        </w:rPr>
        <w:t>)</w:t>
      </w:r>
      <w:r w:rsidRPr="009615D8">
        <w:rPr>
          <w:rFonts w:hint="eastAsia"/>
        </w:rPr>
        <w:tab/>
      </w:r>
      <w:r w:rsidRPr="009615D8">
        <w:rPr>
          <w:rFonts w:hint="eastAsia"/>
        </w:rPr>
        <w:t>生育率</w:t>
      </w:r>
    </w:p>
    <w:p w:rsidR="009615D8" w:rsidRPr="009615D8" w:rsidRDefault="00936A53" w:rsidP="009615D8">
      <w:pPr>
        <w:pStyle w:val="SingleTxtGC"/>
        <w:rPr>
          <w:rFonts w:hint="eastAsia"/>
          <w:lang w:val="pt-PT"/>
        </w:rPr>
      </w:pPr>
      <w:r>
        <w:rPr>
          <w:rFonts w:hint="eastAsia"/>
        </w:rPr>
        <w:t>20.</w:t>
      </w:r>
      <w:r w:rsidR="009615D8" w:rsidRPr="009615D8">
        <w:rPr>
          <w:rFonts w:hint="eastAsia"/>
        </w:rPr>
        <w:t xml:space="preserve">  </w:t>
      </w:r>
      <w:r>
        <w:t>2</w:t>
      </w:r>
      <w:r w:rsidR="009615D8" w:rsidRPr="009615D8">
        <w:t>00</w:t>
      </w:r>
      <w:r>
        <w:t>5</w:t>
      </w:r>
      <w:r w:rsidR="009615D8" w:rsidRPr="009615D8">
        <w:rPr>
          <w:rFonts w:hint="eastAsia"/>
        </w:rPr>
        <w:t>年的总和生育率为</w:t>
      </w:r>
      <w:r>
        <w:t>0.91</w:t>
      </w:r>
      <w:r w:rsidR="009615D8" w:rsidRPr="009615D8">
        <w:t>‰</w:t>
      </w:r>
      <w:r>
        <w:rPr>
          <w:rFonts w:hint="eastAsia"/>
        </w:rPr>
        <w:t>，</w:t>
      </w:r>
      <w:r>
        <w:t>2</w:t>
      </w:r>
      <w:r w:rsidR="009615D8" w:rsidRPr="009615D8">
        <w:t>00</w:t>
      </w:r>
      <w:r>
        <w:t>6</w:t>
      </w:r>
      <w:r w:rsidR="009615D8" w:rsidRPr="009615D8">
        <w:rPr>
          <w:rFonts w:hint="eastAsia"/>
        </w:rPr>
        <w:t>年为</w:t>
      </w:r>
      <w:r>
        <w:t>0.95</w:t>
      </w:r>
      <w:r w:rsidR="009615D8" w:rsidRPr="009615D8">
        <w:t>‰</w:t>
      </w:r>
      <w:r>
        <w:rPr>
          <w:rFonts w:hint="eastAsia"/>
        </w:rPr>
        <w:t>，</w:t>
      </w:r>
      <w:r>
        <w:t>2</w:t>
      </w:r>
      <w:r w:rsidR="009615D8" w:rsidRPr="009615D8">
        <w:t>00</w:t>
      </w:r>
      <w:r>
        <w:t>7</w:t>
      </w:r>
      <w:r w:rsidR="009615D8" w:rsidRPr="009615D8">
        <w:rPr>
          <w:rFonts w:hint="eastAsia"/>
        </w:rPr>
        <w:t>年为</w:t>
      </w:r>
      <w:r>
        <w:t>0.99</w:t>
      </w:r>
      <w:r w:rsidR="009615D8" w:rsidRPr="009615D8">
        <w:t>‰</w:t>
      </w:r>
      <w:r>
        <w:rPr>
          <w:rFonts w:hint="eastAsia"/>
        </w:rPr>
        <w:t>，</w:t>
      </w:r>
      <w:r>
        <w:t>2</w:t>
      </w:r>
      <w:r w:rsidR="009615D8" w:rsidRPr="009615D8">
        <w:t>00</w:t>
      </w:r>
      <w:r>
        <w:t>8</w:t>
      </w:r>
      <w:r w:rsidR="009615D8" w:rsidRPr="009615D8">
        <w:rPr>
          <w:rFonts w:hint="eastAsia"/>
        </w:rPr>
        <w:t>年为</w:t>
      </w:r>
      <w:r>
        <w:t>0.96</w:t>
      </w:r>
      <w:r w:rsidR="009615D8" w:rsidRPr="009615D8">
        <w:t>‰</w:t>
      </w:r>
      <w:r>
        <w:rPr>
          <w:rFonts w:hint="eastAsia"/>
        </w:rPr>
        <w:t>，</w:t>
      </w:r>
      <w:r>
        <w:t>2</w:t>
      </w:r>
      <w:r w:rsidR="009615D8" w:rsidRPr="009615D8">
        <w:t>00</w:t>
      </w:r>
      <w:r>
        <w:t>9</w:t>
      </w:r>
      <w:r w:rsidR="009615D8" w:rsidRPr="009615D8">
        <w:rPr>
          <w:rFonts w:hint="eastAsia"/>
        </w:rPr>
        <w:t>年则为</w:t>
      </w:r>
      <w:r>
        <w:t>0.99</w:t>
      </w:r>
      <w:r w:rsidR="009615D8" w:rsidRPr="009615D8">
        <w:t>‰</w:t>
      </w:r>
      <w:r w:rsidR="009615D8" w:rsidRPr="009615D8">
        <w:rPr>
          <w:rFonts w:hint="eastAsia"/>
        </w:rPr>
        <w:t>。</w:t>
      </w:r>
    </w:p>
    <w:p w:rsidR="009615D8" w:rsidRPr="009615D8" w:rsidRDefault="009615D8" w:rsidP="00936A53">
      <w:pPr>
        <w:pStyle w:val="H4GC"/>
        <w:rPr>
          <w:rFonts w:hint="eastAsia"/>
        </w:rPr>
      </w:pPr>
      <w:r w:rsidRPr="009615D8">
        <w:rPr>
          <w:rFonts w:hint="eastAsia"/>
        </w:rPr>
        <w:tab/>
      </w:r>
      <w:r w:rsidR="00936A53">
        <w:rPr>
          <w:rFonts w:hint="eastAsia"/>
        </w:rPr>
        <w:t>(</w:t>
      </w:r>
      <w:r w:rsidR="00936A53">
        <w:t>h</w:t>
      </w:r>
      <w:r w:rsidR="00936A53">
        <w:rPr>
          <w:rFonts w:hint="eastAsia"/>
        </w:rPr>
        <w:t>)</w:t>
      </w:r>
      <w:r w:rsidRPr="009615D8">
        <w:rPr>
          <w:rFonts w:hint="eastAsia"/>
        </w:rPr>
        <w:tab/>
      </w:r>
      <w:r w:rsidRPr="009615D8">
        <w:rPr>
          <w:rFonts w:hint="eastAsia"/>
        </w:rPr>
        <w:t>住户规模</w:t>
      </w:r>
    </w:p>
    <w:p w:rsidR="009615D8" w:rsidRPr="009615D8" w:rsidRDefault="00936A53" w:rsidP="009615D8">
      <w:pPr>
        <w:pStyle w:val="SingleTxtGC"/>
        <w:rPr>
          <w:rFonts w:hint="eastAsia"/>
          <w:lang w:val="pt-PT"/>
        </w:rPr>
      </w:pPr>
      <w:r>
        <w:rPr>
          <w:rFonts w:hint="eastAsia"/>
        </w:rPr>
        <w:t>21.</w:t>
      </w:r>
      <w:r w:rsidR="009615D8" w:rsidRPr="009615D8">
        <w:rPr>
          <w:rFonts w:hint="eastAsia"/>
        </w:rPr>
        <w:t xml:space="preserve">  </w:t>
      </w:r>
      <w:r w:rsidR="009615D8" w:rsidRPr="009615D8">
        <w:rPr>
          <w:rFonts w:hint="eastAsia"/>
        </w:rPr>
        <w:t>根据</w:t>
      </w:r>
      <w:r>
        <w:t>2</w:t>
      </w:r>
      <w:r w:rsidR="009615D8" w:rsidRPr="009615D8">
        <w:t>00</w:t>
      </w:r>
      <w:r>
        <w:t>6</w:t>
      </w:r>
      <w:r w:rsidR="009615D8" w:rsidRPr="009615D8">
        <w:rPr>
          <w:rFonts w:hint="eastAsia"/>
        </w:rPr>
        <w:t>中期人口统计的结果显示</w:t>
      </w:r>
      <w:r>
        <w:rPr>
          <w:rFonts w:hint="eastAsia"/>
        </w:rPr>
        <w:t>，</w:t>
      </w:r>
      <w:r w:rsidR="009615D8" w:rsidRPr="009615D8">
        <w:rPr>
          <w:rFonts w:hint="eastAsia"/>
        </w:rPr>
        <w:t>全澳住户共有</w:t>
      </w:r>
      <w:r>
        <w:t>15</w:t>
      </w:r>
      <w:r w:rsidR="00646F7B">
        <w:t>9,</w:t>
      </w:r>
      <w:r>
        <w:t>412</w:t>
      </w:r>
      <w:r w:rsidR="009615D8" w:rsidRPr="009615D8">
        <w:rPr>
          <w:rFonts w:hint="eastAsia"/>
        </w:rPr>
        <w:t>户</w:t>
      </w:r>
      <w:r>
        <w:rPr>
          <w:rFonts w:hint="eastAsia"/>
        </w:rPr>
        <w:t>，</w:t>
      </w:r>
      <w:r w:rsidR="009615D8" w:rsidRPr="009615D8">
        <w:rPr>
          <w:rFonts w:hint="eastAsia"/>
        </w:rPr>
        <w:t>较</w:t>
      </w:r>
      <w:r>
        <w:t>2</w:t>
      </w:r>
      <w:r w:rsidR="009615D8" w:rsidRPr="009615D8">
        <w:t>00</w:t>
      </w:r>
      <w:r>
        <w:t>1</w:t>
      </w:r>
      <w:r w:rsidR="009615D8" w:rsidRPr="009615D8">
        <w:rPr>
          <w:rFonts w:ascii="Batang" w:eastAsia="Batang" w:hAnsi="Batang" w:cs="Batang" w:hint="eastAsia"/>
        </w:rPr>
        <w:t>年</w:t>
      </w:r>
      <w:r w:rsidR="009615D8" w:rsidRPr="009615D8">
        <w:rPr>
          <w:rFonts w:hint="eastAsia"/>
        </w:rPr>
        <w:t>增加</w:t>
      </w:r>
      <w:r>
        <w:t>18.1%</w:t>
      </w:r>
      <w:r w:rsidR="009615D8" w:rsidRPr="009615D8">
        <w:rPr>
          <w:rFonts w:hint="eastAsia"/>
        </w:rPr>
        <w:t>。按住户成员数目统计</w:t>
      </w:r>
      <w:r>
        <w:rPr>
          <w:rFonts w:hint="eastAsia"/>
        </w:rPr>
        <w:t>，</w:t>
      </w:r>
      <w:r>
        <w:t>4</w:t>
      </w:r>
      <w:r w:rsidR="009615D8" w:rsidRPr="009615D8">
        <w:rPr>
          <w:rFonts w:hint="eastAsia"/>
        </w:rPr>
        <w:t>人以下的住户占总数的</w:t>
      </w:r>
      <w:r>
        <w:t>59.3%</w:t>
      </w:r>
      <w:r>
        <w:rPr>
          <w:rFonts w:hint="eastAsia"/>
        </w:rPr>
        <w:t>，</w:t>
      </w:r>
      <w:r w:rsidR="009615D8" w:rsidRPr="009615D8">
        <w:rPr>
          <w:rFonts w:hint="eastAsia"/>
        </w:rPr>
        <w:t>较</w:t>
      </w:r>
      <w:r>
        <w:t>2</w:t>
      </w:r>
      <w:r w:rsidR="009615D8" w:rsidRPr="009615D8">
        <w:t>00</w:t>
      </w:r>
      <w:r>
        <w:t>1</w:t>
      </w:r>
      <w:r w:rsidR="009615D8" w:rsidRPr="009615D8">
        <w:rPr>
          <w:rFonts w:ascii="Batang" w:eastAsia="Batang" w:hAnsi="Batang" w:cs="Batang" w:hint="eastAsia"/>
        </w:rPr>
        <w:t>年</w:t>
      </w:r>
      <w:r w:rsidR="009615D8" w:rsidRPr="009615D8">
        <w:rPr>
          <w:rFonts w:hint="eastAsia"/>
        </w:rPr>
        <w:t>的人口普查增加</w:t>
      </w:r>
      <w:r>
        <w:t>3.7</w:t>
      </w:r>
      <w:r w:rsidR="009615D8" w:rsidRPr="009615D8">
        <w:rPr>
          <w:rFonts w:hint="eastAsia"/>
        </w:rPr>
        <w:t>个百分点。住户平均成员数目为</w:t>
      </w:r>
      <w:r>
        <w:t>3</w:t>
      </w:r>
      <w:r w:rsidR="009615D8" w:rsidRPr="009615D8">
        <w:rPr>
          <w:rFonts w:hint="eastAsia"/>
        </w:rPr>
        <w:t>人</w:t>
      </w:r>
      <w:r>
        <w:rPr>
          <w:rFonts w:hint="eastAsia"/>
        </w:rPr>
        <w:t>，</w:t>
      </w:r>
      <w:r w:rsidR="009615D8" w:rsidRPr="009615D8">
        <w:rPr>
          <w:rFonts w:hint="eastAsia"/>
        </w:rPr>
        <w:t>比</w:t>
      </w:r>
      <w:r>
        <w:t>2</w:t>
      </w:r>
      <w:r w:rsidR="009615D8" w:rsidRPr="009615D8">
        <w:t>00</w:t>
      </w:r>
      <w:r>
        <w:t>1</w:t>
      </w:r>
      <w:r w:rsidR="009615D8" w:rsidRPr="009615D8">
        <w:rPr>
          <w:rFonts w:ascii="Batang" w:eastAsia="Batang" w:hAnsi="Batang" w:cs="Batang" w:hint="eastAsia"/>
        </w:rPr>
        <w:t>年</w:t>
      </w:r>
      <w:r w:rsidR="009615D8" w:rsidRPr="009615D8">
        <w:rPr>
          <w:rFonts w:hint="eastAsia"/>
        </w:rPr>
        <w:t>之平均每户</w:t>
      </w:r>
      <w:r>
        <w:t>3.14</w:t>
      </w:r>
      <w:r w:rsidR="009615D8" w:rsidRPr="009615D8">
        <w:rPr>
          <w:rFonts w:hint="eastAsia"/>
        </w:rPr>
        <w:t>人减少</w:t>
      </w:r>
      <w:r>
        <w:t>0.14</w:t>
      </w:r>
      <w:r w:rsidR="009615D8" w:rsidRPr="009615D8">
        <w:rPr>
          <w:rFonts w:hint="eastAsia"/>
        </w:rPr>
        <w:t>人</w:t>
      </w:r>
      <w:r>
        <w:rPr>
          <w:rFonts w:hint="eastAsia"/>
        </w:rPr>
        <w:t>，</w:t>
      </w:r>
      <w:r w:rsidR="009615D8" w:rsidRPr="009615D8">
        <w:rPr>
          <w:rFonts w:hint="eastAsia"/>
        </w:rPr>
        <w:t>反映住户规模持续减小的趋势。另外</w:t>
      </w:r>
      <w:r>
        <w:rPr>
          <w:rFonts w:hint="eastAsia"/>
        </w:rPr>
        <w:t>，</w:t>
      </w:r>
      <w:r w:rsidR="009615D8" w:rsidRPr="009615D8">
        <w:rPr>
          <w:rFonts w:hint="eastAsia"/>
        </w:rPr>
        <w:t>居住单位的平均住户数目亦呈下滑趋势。一屋多户的情况已较为少见</w:t>
      </w:r>
      <w:r>
        <w:rPr>
          <w:rFonts w:hint="eastAsia"/>
        </w:rPr>
        <w:t>，</w:t>
      </w:r>
      <w:r w:rsidR="009615D8" w:rsidRPr="009615D8">
        <w:rPr>
          <w:rFonts w:hint="eastAsia"/>
        </w:rPr>
        <w:t>而每居住单位一户的情况达</w:t>
      </w:r>
      <w:r>
        <w:t>96.8%</w:t>
      </w:r>
      <w:r w:rsidR="009615D8" w:rsidRPr="009615D8">
        <w:rPr>
          <w:rFonts w:hint="eastAsia"/>
        </w:rPr>
        <w:t>。</w:t>
      </w:r>
    </w:p>
    <w:p w:rsidR="009615D8" w:rsidRPr="009615D8" w:rsidRDefault="00936A53" w:rsidP="009615D8">
      <w:pPr>
        <w:pStyle w:val="SingleTxtGC"/>
        <w:rPr>
          <w:rFonts w:hint="eastAsia"/>
          <w:lang w:val="pt-PT"/>
        </w:rPr>
      </w:pPr>
      <w:r>
        <w:rPr>
          <w:rFonts w:hint="eastAsia"/>
        </w:rPr>
        <w:t>22.</w:t>
      </w:r>
      <w:r w:rsidR="009615D8" w:rsidRPr="009615D8">
        <w:rPr>
          <w:rFonts w:hint="eastAsia"/>
        </w:rPr>
        <w:t xml:space="preserve">  </w:t>
      </w:r>
      <w:r w:rsidR="009615D8" w:rsidRPr="009615D8">
        <w:rPr>
          <w:rFonts w:hint="eastAsia"/>
        </w:rPr>
        <w:t>根据最新数据</w:t>
      </w:r>
      <w:r>
        <w:rPr>
          <w:rFonts w:hint="eastAsia"/>
        </w:rPr>
        <w:t>，</w:t>
      </w:r>
      <w:r w:rsidR="009615D8" w:rsidRPr="009615D8">
        <w:rPr>
          <w:rFonts w:hint="eastAsia"/>
        </w:rPr>
        <w:t>平均住户规模为</w:t>
      </w:r>
      <w:r>
        <w:rPr>
          <w:rFonts w:hint="eastAsia"/>
        </w:rPr>
        <w:t>：</w:t>
      </w:r>
      <w:r>
        <w:t>2</w:t>
      </w:r>
      <w:r w:rsidR="009615D8" w:rsidRPr="009615D8">
        <w:t>00</w:t>
      </w:r>
      <w:r>
        <w:t>7</w:t>
      </w:r>
      <w:r w:rsidR="009615D8" w:rsidRPr="009615D8">
        <w:rPr>
          <w:rFonts w:hint="eastAsia"/>
        </w:rPr>
        <w:t>年每户</w:t>
      </w:r>
      <w:r>
        <w:t>2.93</w:t>
      </w:r>
      <w:r w:rsidR="009615D8" w:rsidRPr="009615D8">
        <w:rPr>
          <w:rFonts w:hint="eastAsia"/>
        </w:rPr>
        <w:t>人</w:t>
      </w:r>
      <w:r>
        <w:rPr>
          <w:rFonts w:hint="eastAsia"/>
        </w:rPr>
        <w:t>，</w:t>
      </w:r>
      <w:r>
        <w:t>2</w:t>
      </w:r>
      <w:r w:rsidR="009615D8" w:rsidRPr="009615D8">
        <w:t>00</w:t>
      </w:r>
      <w:r>
        <w:t>8</w:t>
      </w:r>
      <w:r w:rsidR="009615D8" w:rsidRPr="009615D8">
        <w:rPr>
          <w:rFonts w:hint="eastAsia"/>
        </w:rPr>
        <w:t>年每户</w:t>
      </w:r>
      <w:r>
        <w:t>2.88</w:t>
      </w:r>
      <w:r w:rsidR="009615D8" w:rsidRPr="009615D8">
        <w:rPr>
          <w:rFonts w:hint="eastAsia"/>
        </w:rPr>
        <w:t>人</w:t>
      </w:r>
      <w:r>
        <w:rPr>
          <w:rFonts w:hint="eastAsia"/>
        </w:rPr>
        <w:t>，</w:t>
      </w:r>
      <w:r>
        <w:t>2</w:t>
      </w:r>
      <w:r w:rsidR="009615D8" w:rsidRPr="009615D8">
        <w:t>00</w:t>
      </w:r>
      <w:r>
        <w:t>9</w:t>
      </w:r>
      <w:r w:rsidR="009615D8" w:rsidRPr="009615D8">
        <w:rPr>
          <w:rFonts w:hint="eastAsia"/>
        </w:rPr>
        <w:t>年每户</w:t>
      </w:r>
      <w:r>
        <w:t>2.86</w:t>
      </w:r>
      <w:r w:rsidR="009615D8" w:rsidRPr="009615D8">
        <w:rPr>
          <w:rFonts w:hint="eastAsia"/>
        </w:rPr>
        <w:t>人。住户规模的分析显示</w:t>
      </w:r>
      <w:r>
        <w:rPr>
          <w:rFonts w:hint="eastAsia"/>
        </w:rPr>
        <w:t>，</w:t>
      </w:r>
      <w:r>
        <w:t>1</w:t>
      </w:r>
      <w:r w:rsidR="009615D8" w:rsidRPr="009615D8">
        <w:t>-</w:t>
      </w:r>
      <w:r>
        <w:t>3</w:t>
      </w:r>
      <w:r w:rsidR="009615D8" w:rsidRPr="009615D8">
        <w:rPr>
          <w:rFonts w:hint="eastAsia"/>
        </w:rPr>
        <w:t>人住户的比重由</w:t>
      </w:r>
      <w:r>
        <w:t>2</w:t>
      </w:r>
      <w:r w:rsidR="009615D8" w:rsidRPr="009615D8">
        <w:t>00</w:t>
      </w:r>
      <w:r>
        <w:t>2/2</w:t>
      </w:r>
      <w:r w:rsidR="009615D8" w:rsidRPr="009615D8">
        <w:t>00</w:t>
      </w:r>
      <w:r>
        <w:t>3</w:t>
      </w:r>
      <w:r w:rsidR="009615D8" w:rsidRPr="009615D8">
        <w:rPr>
          <w:rFonts w:hint="eastAsia"/>
        </w:rPr>
        <w:t>年的</w:t>
      </w:r>
      <w:r>
        <w:t>55.9%</w:t>
      </w:r>
      <w:r w:rsidR="009615D8" w:rsidRPr="009615D8">
        <w:rPr>
          <w:rFonts w:hint="eastAsia"/>
        </w:rPr>
        <w:t>上升到</w:t>
      </w:r>
      <w:r>
        <w:t>2</w:t>
      </w:r>
      <w:r w:rsidR="009615D8" w:rsidRPr="009615D8">
        <w:t>00</w:t>
      </w:r>
      <w:r>
        <w:t>7/2</w:t>
      </w:r>
      <w:r w:rsidR="009615D8" w:rsidRPr="009615D8">
        <w:t>00</w:t>
      </w:r>
      <w:r>
        <w:t>8</w:t>
      </w:r>
      <w:r w:rsidR="009615D8" w:rsidRPr="009615D8">
        <w:rPr>
          <w:rFonts w:hint="eastAsia"/>
        </w:rPr>
        <w:t>年的</w:t>
      </w:r>
      <w:r>
        <w:t>59.3%</w:t>
      </w:r>
      <w:r w:rsidR="009615D8" w:rsidRPr="009615D8">
        <w:rPr>
          <w:rFonts w:hint="eastAsia"/>
        </w:rPr>
        <w:t>。在最近的五年里</w:t>
      </w:r>
      <w:r>
        <w:rPr>
          <w:rFonts w:hint="eastAsia"/>
        </w:rPr>
        <w:t>，</w:t>
      </w:r>
      <w:r>
        <w:t>2</w:t>
      </w:r>
      <w:r w:rsidR="009615D8" w:rsidRPr="009615D8">
        <w:rPr>
          <w:rFonts w:hint="eastAsia"/>
        </w:rPr>
        <w:t>人住户增加了</w:t>
      </w:r>
      <w:r>
        <w:t>1.7</w:t>
      </w:r>
      <w:r w:rsidR="009615D8" w:rsidRPr="009615D8">
        <w:rPr>
          <w:rFonts w:hint="eastAsia"/>
        </w:rPr>
        <w:t>个百分点</w:t>
      </w:r>
      <w:r>
        <w:rPr>
          <w:rFonts w:hint="eastAsia"/>
        </w:rPr>
        <w:t>，</w:t>
      </w:r>
      <w:r w:rsidR="009615D8" w:rsidRPr="009615D8">
        <w:rPr>
          <w:rFonts w:hint="eastAsia"/>
        </w:rPr>
        <w:t>而</w:t>
      </w:r>
      <w:r>
        <w:t>4</w:t>
      </w:r>
      <w:r w:rsidR="009615D8" w:rsidRPr="009615D8">
        <w:rPr>
          <w:rFonts w:hint="eastAsia"/>
        </w:rPr>
        <w:t>人住户则下跌</w:t>
      </w:r>
      <w:r>
        <w:t>4.1</w:t>
      </w:r>
      <w:r w:rsidR="009615D8" w:rsidRPr="009615D8">
        <w:rPr>
          <w:rFonts w:hint="eastAsia"/>
        </w:rPr>
        <w:t>个百分点</w:t>
      </w:r>
      <w:r>
        <w:rPr>
          <w:rFonts w:hint="eastAsia"/>
        </w:rPr>
        <w:t>，</w:t>
      </w:r>
      <w:r w:rsidR="009615D8" w:rsidRPr="009615D8">
        <w:rPr>
          <w:rFonts w:hint="eastAsia"/>
        </w:rPr>
        <w:t>达</w:t>
      </w:r>
      <w:r>
        <w:t>24.7%</w:t>
      </w:r>
      <w:r w:rsidR="009615D8" w:rsidRPr="009615D8">
        <w:rPr>
          <w:rFonts w:hint="eastAsia"/>
        </w:rPr>
        <w:t>。尽管平均住户规模比五年前缩小</w:t>
      </w:r>
      <w:r>
        <w:rPr>
          <w:rFonts w:hint="eastAsia"/>
        </w:rPr>
        <w:t>，</w:t>
      </w:r>
      <w:r w:rsidR="009615D8" w:rsidRPr="009615D8">
        <w:rPr>
          <w:rFonts w:hint="eastAsia"/>
        </w:rPr>
        <w:t>但每一住户劳动人口的平均人数由</w:t>
      </w:r>
      <w:r>
        <w:t>2</w:t>
      </w:r>
      <w:r w:rsidR="009615D8" w:rsidRPr="009615D8">
        <w:t>00</w:t>
      </w:r>
      <w:r>
        <w:t>2/2</w:t>
      </w:r>
      <w:r w:rsidR="009615D8" w:rsidRPr="009615D8">
        <w:t>00</w:t>
      </w:r>
      <w:r>
        <w:t>3</w:t>
      </w:r>
      <w:r w:rsidR="009615D8" w:rsidRPr="009615D8">
        <w:rPr>
          <w:rFonts w:hint="eastAsia"/>
        </w:rPr>
        <w:t>年的</w:t>
      </w:r>
      <w:r>
        <w:t>1.65</w:t>
      </w:r>
      <w:r w:rsidR="009615D8" w:rsidRPr="009615D8">
        <w:rPr>
          <w:rFonts w:hint="eastAsia"/>
        </w:rPr>
        <w:t>人上升至</w:t>
      </w:r>
      <w:r>
        <w:t>2</w:t>
      </w:r>
      <w:r w:rsidR="009615D8" w:rsidRPr="009615D8">
        <w:t>00</w:t>
      </w:r>
      <w:r>
        <w:t>7/2</w:t>
      </w:r>
      <w:r w:rsidR="009615D8" w:rsidRPr="009615D8">
        <w:t>00</w:t>
      </w:r>
      <w:r>
        <w:t>8</w:t>
      </w:r>
      <w:r w:rsidR="009615D8" w:rsidRPr="009615D8">
        <w:rPr>
          <w:rFonts w:hint="eastAsia"/>
        </w:rPr>
        <w:t>年的</w:t>
      </w:r>
      <w:r>
        <w:t>1.88</w:t>
      </w:r>
      <w:r w:rsidR="009615D8" w:rsidRPr="009615D8">
        <w:rPr>
          <w:rFonts w:hint="eastAsia"/>
        </w:rPr>
        <w:t>人。</w:t>
      </w:r>
    </w:p>
    <w:p w:rsidR="009615D8" w:rsidRPr="009615D8" w:rsidRDefault="00936A53" w:rsidP="009615D8">
      <w:pPr>
        <w:pStyle w:val="SingleTxtGC"/>
        <w:rPr>
          <w:rFonts w:hint="eastAsia"/>
          <w:lang w:val="pt-PT"/>
        </w:rPr>
      </w:pPr>
      <w:r>
        <w:rPr>
          <w:rFonts w:hint="eastAsia"/>
        </w:rPr>
        <w:t>23.</w:t>
      </w:r>
      <w:r w:rsidR="009615D8" w:rsidRPr="009615D8">
        <w:rPr>
          <w:rFonts w:hint="eastAsia"/>
        </w:rPr>
        <w:t xml:space="preserve">  </w:t>
      </w:r>
      <w:r>
        <w:t>2</w:t>
      </w:r>
      <w:r w:rsidR="009615D8" w:rsidRPr="009615D8">
        <w:t>00</w:t>
      </w:r>
      <w:r>
        <w:t>6</w:t>
      </w:r>
      <w:r w:rsidR="009615D8" w:rsidRPr="009615D8">
        <w:rPr>
          <w:rFonts w:hint="eastAsia"/>
        </w:rPr>
        <w:t>中期人口统计数据显示</w:t>
      </w:r>
      <w:r>
        <w:rPr>
          <w:rFonts w:hint="eastAsia"/>
        </w:rPr>
        <w:t>，</w:t>
      </w:r>
      <w:r w:rsidR="009615D8" w:rsidRPr="009615D8">
        <w:rPr>
          <w:rFonts w:hint="eastAsia"/>
        </w:rPr>
        <w:t>单亲住户的比例为</w:t>
      </w:r>
      <w:r>
        <w:t>3.</w:t>
      </w:r>
      <w:r w:rsidR="009615D8" w:rsidRPr="009615D8">
        <w:t>0</w:t>
      </w:r>
      <w:r>
        <w:t>6%</w:t>
      </w:r>
      <w:r>
        <w:rPr>
          <w:rFonts w:hint="eastAsia"/>
        </w:rPr>
        <w:t>，</w:t>
      </w:r>
      <w:r w:rsidR="009615D8" w:rsidRPr="009615D8">
        <w:rPr>
          <w:rFonts w:hint="eastAsia"/>
        </w:rPr>
        <w:t>户住为女性的住户比例为</w:t>
      </w:r>
      <w:r>
        <w:t>29%</w:t>
      </w:r>
      <w:r w:rsidR="009615D8" w:rsidRPr="009615D8">
        <w:rPr>
          <w:rFonts w:hint="eastAsia"/>
        </w:rPr>
        <w:t>。</w:t>
      </w:r>
    </w:p>
    <w:p w:rsidR="009615D8" w:rsidRPr="009615D8" w:rsidRDefault="009615D8" w:rsidP="00936A53">
      <w:pPr>
        <w:pStyle w:val="H23GC"/>
        <w:rPr>
          <w:rFonts w:hint="eastAsia"/>
        </w:rPr>
      </w:pPr>
      <w:r w:rsidRPr="009615D8">
        <w:rPr>
          <w:rFonts w:hint="eastAsia"/>
        </w:rPr>
        <w:tab/>
      </w:r>
      <w:r w:rsidR="00936A53">
        <w:t>3.</w:t>
      </w:r>
      <w:r w:rsidRPr="009615D8">
        <w:rPr>
          <w:rFonts w:hint="eastAsia"/>
        </w:rPr>
        <w:tab/>
      </w:r>
      <w:r w:rsidRPr="009615D8">
        <w:rPr>
          <w:rFonts w:hint="eastAsia"/>
        </w:rPr>
        <w:t>社会和文化状况指标</w:t>
      </w:r>
    </w:p>
    <w:p w:rsidR="009615D8" w:rsidRPr="009615D8" w:rsidRDefault="009615D8" w:rsidP="00936A53">
      <w:pPr>
        <w:pStyle w:val="H4GC"/>
        <w:rPr>
          <w:rFonts w:hint="eastAsia"/>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家庭消费开支的比重</w:t>
      </w:r>
    </w:p>
    <w:p w:rsidR="009615D8" w:rsidRPr="009615D8" w:rsidRDefault="00936A53" w:rsidP="009615D8">
      <w:pPr>
        <w:pStyle w:val="SingleTxtGC"/>
        <w:rPr>
          <w:rFonts w:hint="eastAsia"/>
          <w:lang w:val="pt-PT"/>
        </w:rPr>
      </w:pPr>
      <w:r>
        <w:rPr>
          <w:rFonts w:hint="eastAsia"/>
        </w:rPr>
        <w:t>24.</w:t>
      </w:r>
      <w:r w:rsidR="009615D8" w:rsidRPr="009615D8">
        <w:rPr>
          <w:rFonts w:hint="eastAsia"/>
        </w:rPr>
        <w:t xml:space="preserve">  </w:t>
      </w:r>
      <w:r>
        <w:t>2</w:t>
      </w:r>
      <w:r w:rsidR="009615D8" w:rsidRPr="009615D8">
        <w:t>00</w:t>
      </w:r>
      <w:r>
        <w:t>2/2</w:t>
      </w:r>
      <w:r w:rsidR="009615D8" w:rsidRPr="009615D8">
        <w:t>00</w:t>
      </w:r>
      <w:r>
        <w:t>3</w:t>
      </w:r>
      <w:r w:rsidR="009615D8" w:rsidRPr="009615D8">
        <w:rPr>
          <w:rFonts w:hint="eastAsia"/>
        </w:rPr>
        <w:t>年住户每双周的消费开支为澳门币</w:t>
      </w:r>
      <w:r w:rsidR="00646F7B">
        <w:t>5,</w:t>
      </w:r>
      <w:r w:rsidR="009615D8" w:rsidRPr="009615D8">
        <w:t>0</w:t>
      </w:r>
      <w:r>
        <w:t>49</w:t>
      </w:r>
      <w:r w:rsidR="009615D8" w:rsidRPr="009615D8">
        <w:rPr>
          <w:rFonts w:hint="eastAsia"/>
        </w:rPr>
        <w:t>元</w:t>
      </w:r>
      <w:r>
        <w:rPr>
          <w:rFonts w:hint="eastAsia"/>
        </w:rPr>
        <w:t>，</w:t>
      </w:r>
      <w:r>
        <w:t>2</w:t>
      </w:r>
      <w:r w:rsidR="009615D8" w:rsidRPr="009615D8">
        <w:t>00</w:t>
      </w:r>
      <w:r>
        <w:t>7/2</w:t>
      </w:r>
      <w:r w:rsidR="009615D8" w:rsidRPr="009615D8">
        <w:t>00</w:t>
      </w:r>
      <w:r>
        <w:t>8</w:t>
      </w:r>
      <w:r w:rsidR="009615D8" w:rsidRPr="009615D8">
        <w:rPr>
          <w:rFonts w:ascii="Batang" w:eastAsia="Batang" w:hAnsi="Batang" w:cs="Batang" w:hint="eastAsia"/>
        </w:rPr>
        <w:t>年</w:t>
      </w:r>
      <w:r w:rsidR="009615D8" w:rsidRPr="009615D8">
        <w:rPr>
          <w:rFonts w:hint="eastAsia"/>
        </w:rPr>
        <w:t>为</w:t>
      </w:r>
      <w:r w:rsidR="00646F7B">
        <w:t>8,</w:t>
      </w:r>
      <w:r>
        <w:t>827</w:t>
      </w:r>
      <w:r w:rsidR="009615D8" w:rsidRPr="009615D8">
        <w:rPr>
          <w:rFonts w:hint="eastAsia"/>
        </w:rPr>
        <w:t>元</w:t>
      </w:r>
      <w:r>
        <w:rPr>
          <w:rFonts w:hint="eastAsia"/>
        </w:rPr>
        <w:t>，</w:t>
      </w:r>
      <w:r w:rsidR="009615D8" w:rsidRPr="009615D8">
        <w:rPr>
          <w:rFonts w:hint="eastAsia"/>
        </w:rPr>
        <w:t>其中食物及非酒精饮品</w:t>
      </w:r>
      <w:r>
        <w:rPr>
          <w:rFonts w:hint="eastAsia"/>
        </w:rPr>
        <w:t>(</w:t>
      </w:r>
      <w:r w:rsidR="009615D8" w:rsidRPr="009615D8">
        <w:rPr>
          <w:rFonts w:hint="eastAsia"/>
        </w:rPr>
        <w:t>分别占总数的</w:t>
      </w:r>
      <w:r>
        <w:t>27.9%</w:t>
      </w:r>
      <w:r w:rsidR="009615D8" w:rsidRPr="009615D8">
        <w:rPr>
          <w:rFonts w:hint="eastAsia"/>
        </w:rPr>
        <w:t>和</w:t>
      </w:r>
      <w:r>
        <w:t>27.4%</w:t>
      </w:r>
      <w:r>
        <w:rPr>
          <w:rFonts w:hint="eastAsia"/>
        </w:rPr>
        <w:t>)</w:t>
      </w:r>
      <w:r w:rsidR="009615D8" w:rsidRPr="009615D8">
        <w:rPr>
          <w:rFonts w:hint="eastAsia"/>
        </w:rPr>
        <w:t>和住屋及燃料</w:t>
      </w:r>
      <w:r>
        <w:rPr>
          <w:rFonts w:hint="eastAsia"/>
        </w:rPr>
        <w:t>，</w:t>
      </w:r>
      <w:r w:rsidR="009615D8" w:rsidRPr="009615D8">
        <w:rPr>
          <w:rFonts w:hint="eastAsia"/>
        </w:rPr>
        <w:t>包括水、电、煤气和其它燃料</w:t>
      </w:r>
      <w:r>
        <w:rPr>
          <w:rFonts w:hint="eastAsia"/>
        </w:rPr>
        <w:t>(</w:t>
      </w:r>
      <w:r w:rsidR="009615D8" w:rsidRPr="009615D8">
        <w:rPr>
          <w:rFonts w:hint="eastAsia"/>
        </w:rPr>
        <w:t>分别占</w:t>
      </w:r>
      <w:r>
        <w:t>19.5%</w:t>
      </w:r>
      <w:r w:rsidR="009615D8" w:rsidRPr="009615D8">
        <w:rPr>
          <w:rFonts w:hint="eastAsia"/>
        </w:rPr>
        <w:t>和</w:t>
      </w:r>
      <w:r>
        <w:t>20.5%</w:t>
      </w:r>
      <w:r>
        <w:rPr>
          <w:rFonts w:hint="eastAsia"/>
        </w:rPr>
        <w:t>)</w:t>
      </w:r>
      <w:r>
        <w:rPr>
          <w:rFonts w:hint="eastAsia"/>
        </w:rPr>
        <w:t>，</w:t>
      </w:r>
      <w:r w:rsidR="009615D8" w:rsidRPr="009615D8">
        <w:rPr>
          <w:rFonts w:hint="eastAsia"/>
        </w:rPr>
        <w:t>合占总消费开支的</w:t>
      </w:r>
      <w:r>
        <w:t>47.9%</w:t>
      </w:r>
      <w:r>
        <w:rPr>
          <w:rFonts w:hint="eastAsia"/>
        </w:rPr>
        <w:t>，</w:t>
      </w:r>
      <w:r w:rsidR="009615D8" w:rsidRPr="009615D8">
        <w:rPr>
          <w:rFonts w:hint="eastAsia"/>
        </w:rPr>
        <w:t>所占的比重与</w:t>
      </w:r>
      <w:r>
        <w:t>2</w:t>
      </w:r>
      <w:r w:rsidR="009615D8" w:rsidRPr="009615D8">
        <w:t>00</w:t>
      </w:r>
      <w:r>
        <w:t>2/2</w:t>
      </w:r>
      <w:r w:rsidR="009615D8" w:rsidRPr="009615D8">
        <w:t>00</w:t>
      </w:r>
      <w:r>
        <w:t>3</w:t>
      </w:r>
      <w:r w:rsidR="009615D8" w:rsidRPr="009615D8">
        <w:rPr>
          <w:rFonts w:ascii="Batang" w:eastAsia="Batang" w:hAnsi="Batang" w:cs="Batang" w:hint="eastAsia"/>
        </w:rPr>
        <w:t>年</w:t>
      </w:r>
      <w:r w:rsidR="009615D8" w:rsidRPr="009615D8">
        <w:rPr>
          <w:rFonts w:hint="eastAsia"/>
        </w:rPr>
        <w:t>的</w:t>
      </w:r>
      <w:r>
        <w:t>47.4%</w:t>
      </w:r>
      <w:r w:rsidR="009615D8" w:rsidRPr="009615D8">
        <w:rPr>
          <w:rFonts w:hint="eastAsia"/>
        </w:rPr>
        <w:t>相</w:t>
      </w:r>
      <w:r w:rsidR="009615D8" w:rsidRPr="009615D8">
        <w:rPr>
          <w:rFonts w:ascii="Batang" w:eastAsia="Batang" w:hAnsi="Batang" w:cs="Batang" w:hint="eastAsia"/>
        </w:rPr>
        <w:t>若</w:t>
      </w:r>
      <w:r w:rsidR="009615D8" w:rsidRPr="009615D8">
        <w:rPr>
          <w:rFonts w:hint="eastAsia"/>
        </w:rPr>
        <w:t>。同期</w:t>
      </w:r>
      <w:r>
        <w:rPr>
          <w:rFonts w:hint="eastAsia"/>
        </w:rPr>
        <w:t>，</w:t>
      </w:r>
      <w:r w:rsidR="009615D8" w:rsidRPr="009615D8">
        <w:rPr>
          <w:rFonts w:hint="eastAsia"/>
        </w:rPr>
        <w:t>用于医疗诊治的消费开支分别为</w:t>
      </w:r>
      <w:r>
        <w:t>3%</w:t>
      </w:r>
      <w:r w:rsidR="009615D8" w:rsidRPr="009615D8">
        <w:rPr>
          <w:rFonts w:hint="eastAsia"/>
        </w:rPr>
        <w:t>和</w:t>
      </w:r>
      <w:r>
        <w:t>2.3%</w:t>
      </w:r>
      <w:r>
        <w:rPr>
          <w:rFonts w:hint="eastAsia"/>
        </w:rPr>
        <w:t>，</w:t>
      </w:r>
      <w:r w:rsidR="009615D8" w:rsidRPr="009615D8">
        <w:rPr>
          <w:rFonts w:hint="eastAsia"/>
        </w:rPr>
        <w:t>而用于教育的消费开支分别为</w:t>
      </w:r>
      <w:r>
        <w:t>9.6%</w:t>
      </w:r>
      <w:r w:rsidR="009615D8" w:rsidRPr="009615D8">
        <w:rPr>
          <w:rFonts w:hint="eastAsia"/>
        </w:rPr>
        <w:t>和</w:t>
      </w:r>
      <w:r>
        <w:t>8.9</w:t>
      </w:r>
      <w:r w:rsidR="001A6291">
        <w:rPr>
          <w:szCs w:val="21"/>
        </w:rPr>
        <w:t>%</w:t>
      </w:r>
      <w:r w:rsidR="004B22B6" w:rsidRPr="001A6291">
        <w:rPr>
          <w:szCs w:val="21"/>
        </w:rPr>
        <w:t>(</w:t>
      </w:r>
      <w:r w:rsidR="009615D8" w:rsidRPr="009615D8">
        <w:rPr>
          <w:rFonts w:hint="eastAsia"/>
        </w:rPr>
        <w:t>两者均下跌</w:t>
      </w:r>
      <w:r>
        <w:t>0.7</w:t>
      </w:r>
      <w:r w:rsidR="009615D8" w:rsidRPr="009615D8">
        <w:rPr>
          <w:rFonts w:hint="eastAsia"/>
        </w:rPr>
        <w:t>个百分点</w:t>
      </w:r>
      <w:r>
        <w:t>)</w:t>
      </w:r>
      <w:r w:rsidR="009615D8" w:rsidRPr="009615D8">
        <w:rPr>
          <w:rFonts w:hint="eastAsia"/>
        </w:rPr>
        <w:t>。</w:t>
      </w:r>
    </w:p>
    <w:p w:rsidR="009615D8" w:rsidRPr="00936A53" w:rsidRDefault="009615D8" w:rsidP="00936A53">
      <w:pPr>
        <w:pStyle w:val="H4GC"/>
        <w:rPr>
          <w:rFonts w:hint="eastAsia"/>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坚尼系数</w:t>
      </w:r>
    </w:p>
    <w:p w:rsidR="009615D8" w:rsidRPr="009615D8" w:rsidRDefault="00936A53" w:rsidP="009615D8">
      <w:pPr>
        <w:pStyle w:val="SingleTxtGC"/>
        <w:rPr>
          <w:rFonts w:hint="eastAsia"/>
          <w:lang w:val="pt-PT"/>
        </w:rPr>
      </w:pPr>
      <w:r>
        <w:rPr>
          <w:rFonts w:hint="eastAsia"/>
        </w:rPr>
        <w:t>25.</w:t>
      </w:r>
      <w:r w:rsidR="009615D8" w:rsidRPr="009615D8">
        <w:rPr>
          <w:rFonts w:hint="eastAsia"/>
        </w:rPr>
        <w:t xml:space="preserve">  </w:t>
      </w:r>
      <w:r>
        <w:t>2</w:t>
      </w:r>
      <w:r w:rsidR="009615D8" w:rsidRPr="009615D8">
        <w:t>00</w:t>
      </w:r>
      <w:r>
        <w:t>2/2</w:t>
      </w:r>
      <w:r w:rsidR="009615D8" w:rsidRPr="009615D8">
        <w:t>00</w:t>
      </w:r>
      <w:r>
        <w:t>3</w:t>
      </w:r>
      <w:r w:rsidR="009615D8" w:rsidRPr="009615D8">
        <w:rPr>
          <w:rFonts w:hint="eastAsia"/>
        </w:rPr>
        <w:t>间录得的坚尼系数为</w:t>
      </w:r>
      <w:r>
        <w:t>0.4</w:t>
      </w:r>
      <w:r w:rsidR="00646F7B">
        <w:t>4</w:t>
      </w:r>
      <w:r w:rsidR="00152C58">
        <w:rPr>
          <w:rFonts w:hint="eastAsia"/>
        </w:rPr>
        <w:t>，</w:t>
      </w:r>
      <w:r>
        <w:rPr>
          <w:rFonts w:hint="eastAsia"/>
          <w:lang w:val="pt-PT"/>
        </w:rPr>
        <w:t>2</w:t>
      </w:r>
      <w:r w:rsidR="009615D8" w:rsidRPr="009615D8">
        <w:rPr>
          <w:rFonts w:hint="eastAsia"/>
          <w:lang w:val="pt-PT"/>
        </w:rPr>
        <w:t>00</w:t>
      </w:r>
      <w:r>
        <w:rPr>
          <w:rFonts w:hint="eastAsia"/>
          <w:lang w:val="pt-PT"/>
        </w:rPr>
        <w:t>7/2</w:t>
      </w:r>
      <w:r w:rsidR="009615D8" w:rsidRPr="009615D8">
        <w:rPr>
          <w:rFonts w:hint="eastAsia"/>
          <w:lang w:val="pt-PT"/>
        </w:rPr>
        <w:t>00</w:t>
      </w:r>
      <w:r>
        <w:rPr>
          <w:rFonts w:hint="eastAsia"/>
          <w:lang w:val="pt-PT"/>
        </w:rPr>
        <w:t>8</w:t>
      </w:r>
      <w:r w:rsidR="009615D8" w:rsidRPr="009615D8">
        <w:rPr>
          <w:rFonts w:hint="eastAsia"/>
          <w:lang w:val="pt-PT"/>
        </w:rPr>
        <w:t>年间</w:t>
      </w:r>
      <w:r w:rsidR="009615D8" w:rsidRPr="009615D8">
        <w:rPr>
          <w:rFonts w:hint="eastAsia"/>
        </w:rPr>
        <w:t>为</w:t>
      </w:r>
      <w:r>
        <w:t>0.38</w:t>
      </w:r>
      <w:r w:rsidR="009615D8" w:rsidRPr="009615D8">
        <w:rPr>
          <w:rFonts w:hint="eastAsia"/>
        </w:rPr>
        <w:t>。</w:t>
      </w:r>
    </w:p>
    <w:p w:rsidR="009615D8" w:rsidRPr="00936A53" w:rsidRDefault="009615D8" w:rsidP="00152C58">
      <w:pPr>
        <w:pStyle w:val="H4GC"/>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00936A53">
        <w:t>5</w:t>
      </w:r>
      <w:r w:rsidRPr="009615D8">
        <w:rPr>
          <w:rFonts w:hint="eastAsia"/>
        </w:rPr>
        <w:t>岁以下体重偏低儿童的普遍程度</w:t>
      </w:r>
    </w:p>
    <w:p w:rsidR="009615D8" w:rsidRPr="009615D8" w:rsidRDefault="00936A53" w:rsidP="009615D8">
      <w:pPr>
        <w:pStyle w:val="SingleTxtGC"/>
        <w:rPr>
          <w:rFonts w:hint="eastAsia"/>
          <w:lang w:val="pt-PT"/>
        </w:rPr>
      </w:pPr>
      <w:r>
        <w:rPr>
          <w:rFonts w:hint="eastAsia"/>
        </w:rPr>
        <w:t>26.</w:t>
      </w:r>
      <w:r w:rsidR="009615D8" w:rsidRPr="009615D8">
        <w:rPr>
          <w:rFonts w:hint="eastAsia"/>
        </w:rPr>
        <w:t xml:space="preserve">  </w:t>
      </w:r>
      <w:r w:rsidR="009615D8" w:rsidRPr="009615D8">
        <w:rPr>
          <w:rFonts w:hint="eastAsia"/>
        </w:rPr>
        <w:t>这里只能提供每年新生婴儿数目中体重偏低</w:t>
      </w:r>
      <w:r>
        <w:t>(</w:t>
      </w:r>
      <w:r w:rsidR="009615D8" w:rsidRPr="009615D8">
        <w:rPr>
          <w:rFonts w:hint="eastAsia"/>
        </w:rPr>
        <w:t>低于</w:t>
      </w:r>
      <w:r>
        <w:t>25</w:t>
      </w:r>
      <w:r w:rsidR="009615D8" w:rsidRPr="009615D8">
        <w:t>00</w:t>
      </w:r>
      <w:r w:rsidR="009615D8" w:rsidRPr="009615D8">
        <w:rPr>
          <w:rFonts w:hint="eastAsia"/>
        </w:rPr>
        <w:t>克</w:t>
      </w:r>
      <w:r>
        <w:t>)</w:t>
      </w:r>
      <w:r w:rsidR="009615D8" w:rsidRPr="009615D8">
        <w:rPr>
          <w:rFonts w:hint="eastAsia"/>
        </w:rPr>
        <w:t>的数据数据</w:t>
      </w:r>
      <w:r>
        <w:rPr>
          <w:rFonts w:hint="eastAsia"/>
        </w:rPr>
        <w:t>，</w:t>
      </w:r>
      <w:r w:rsidR="009615D8" w:rsidRPr="009615D8">
        <w:rPr>
          <w:rFonts w:hint="eastAsia"/>
        </w:rPr>
        <w:t>分别录得</w:t>
      </w:r>
      <w:r>
        <w:t>2</w:t>
      </w:r>
      <w:r w:rsidR="009615D8" w:rsidRPr="009615D8">
        <w:t>00</w:t>
      </w:r>
      <w:r>
        <w:t>2</w:t>
      </w:r>
      <w:r w:rsidR="009615D8" w:rsidRPr="009615D8">
        <w:rPr>
          <w:rFonts w:hint="eastAsia"/>
        </w:rPr>
        <w:t>年、</w:t>
      </w:r>
      <w:r>
        <w:t>2</w:t>
      </w:r>
      <w:r w:rsidR="009615D8" w:rsidRPr="009615D8">
        <w:t>00</w:t>
      </w:r>
      <w:r>
        <w:t>3</w:t>
      </w:r>
      <w:r w:rsidR="009615D8" w:rsidRPr="009615D8">
        <w:rPr>
          <w:rFonts w:hint="eastAsia"/>
        </w:rPr>
        <w:t>年和</w:t>
      </w:r>
      <w:r>
        <w:t>2</w:t>
      </w:r>
      <w:r w:rsidR="009615D8" w:rsidRPr="009615D8">
        <w:t>00</w:t>
      </w:r>
      <w:r>
        <w:t>5</w:t>
      </w:r>
      <w:r w:rsidR="009615D8" w:rsidRPr="009615D8">
        <w:rPr>
          <w:rFonts w:hint="eastAsia"/>
        </w:rPr>
        <w:t>年均为</w:t>
      </w:r>
      <w:r>
        <w:t>6.4%</w:t>
      </w:r>
      <w:r>
        <w:rPr>
          <w:rFonts w:hint="eastAsia"/>
        </w:rPr>
        <w:t>，</w:t>
      </w:r>
      <w:r w:rsidR="009615D8" w:rsidRPr="009615D8">
        <w:rPr>
          <w:rFonts w:hint="eastAsia"/>
        </w:rPr>
        <w:t>而</w:t>
      </w:r>
      <w:r>
        <w:t>2</w:t>
      </w:r>
      <w:r w:rsidR="009615D8" w:rsidRPr="009615D8">
        <w:t>00</w:t>
      </w:r>
      <w:r>
        <w:t>4</w:t>
      </w:r>
      <w:r w:rsidR="009615D8" w:rsidRPr="009615D8">
        <w:rPr>
          <w:rFonts w:hint="eastAsia"/>
        </w:rPr>
        <w:t>年为</w:t>
      </w:r>
      <w:r>
        <w:t>6.7%</w:t>
      </w:r>
      <w:r>
        <w:rPr>
          <w:rFonts w:hint="eastAsia"/>
        </w:rPr>
        <w:t>，</w:t>
      </w:r>
      <w:r>
        <w:t>2</w:t>
      </w:r>
      <w:r w:rsidR="009615D8" w:rsidRPr="009615D8">
        <w:t>00</w:t>
      </w:r>
      <w:r>
        <w:t>6</w:t>
      </w:r>
      <w:r w:rsidR="009615D8" w:rsidRPr="009615D8">
        <w:rPr>
          <w:rFonts w:hint="eastAsia"/>
        </w:rPr>
        <w:t>年为</w:t>
      </w:r>
      <w:r>
        <w:t>7.1%</w:t>
      </w:r>
      <w:r>
        <w:rPr>
          <w:rFonts w:hint="eastAsia"/>
        </w:rPr>
        <w:t>，</w:t>
      </w:r>
      <w:r>
        <w:t>2</w:t>
      </w:r>
      <w:r w:rsidR="009615D8" w:rsidRPr="009615D8">
        <w:t>00</w:t>
      </w:r>
      <w:r>
        <w:t>7</w:t>
      </w:r>
      <w:r w:rsidR="009615D8" w:rsidRPr="009615D8">
        <w:rPr>
          <w:rFonts w:hint="eastAsia"/>
        </w:rPr>
        <w:t>年为</w:t>
      </w:r>
      <w:r>
        <w:t>6.9%</w:t>
      </w:r>
      <w:r>
        <w:rPr>
          <w:rFonts w:hint="eastAsia"/>
        </w:rPr>
        <w:t>，</w:t>
      </w:r>
      <w:r>
        <w:t>2</w:t>
      </w:r>
      <w:r w:rsidR="009615D8" w:rsidRPr="009615D8">
        <w:t>00</w:t>
      </w:r>
      <w:r>
        <w:t>8</w:t>
      </w:r>
      <w:r w:rsidR="009615D8" w:rsidRPr="009615D8">
        <w:rPr>
          <w:rFonts w:hint="eastAsia"/>
        </w:rPr>
        <w:t>年为</w:t>
      </w:r>
      <w:r>
        <w:t>7.4%</w:t>
      </w:r>
      <w:r w:rsidR="009615D8" w:rsidRPr="009615D8">
        <w:rPr>
          <w:rFonts w:hint="eastAsia"/>
        </w:rPr>
        <w:t>。</w:t>
      </w:r>
    </w:p>
    <w:p w:rsidR="009615D8" w:rsidRPr="00936A53" w:rsidRDefault="009615D8" w:rsidP="00936A53">
      <w:pPr>
        <w:pStyle w:val="H4GC"/>
        <w:rPr>
          <w:rFonts w:hint="eastAsia"/>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婴儿和产妇死亡率</w:t>
      </w:r>
    </w:p>
    <w:p w:rsidR="009615D8" w:rsidRPr="009615D8" w:rsidRDefault="00936A53" w:rsidP="009615D8">
      <w:pPr>
        <w:pStyle w:val="SingleTxtGC"/>
        <w:rPr>
          <w:rFonts w:hint="eastAsia"/>
          <w:lang w:val="pt-PT"/>
        </w:rPr>
      </w:pPr>
      <w:r>
        <w:rPr>
          <w:rFonts w:hint="eastAsia"/>
        </w:rPr>
        <w:t>27.</w:t>
      </w:r>
      <w:r w:rsidR="009615D8" w:rsidRPr="009615D8">
        <w:rPr>
          <w:rFonts w:hint="eastAsia"/>
        </w:rPr>
        <w:t xml:space="preserve">  </w:t>
      </w:r>
      <w:r w:rsidR="009615D8" w:rsidRPr="009615D8">
        <w:rPr>
          <w:rFonts w:hint="eastAsia"/>
        </w:rPr>
        <w:t>在</w:t>
      </w:r>
      <w:r>
        <w:t>2</w:t>
      </w:r>
      <w:r w:rsidR="009615D8" w:rsidRPr="009615D8">
        <w:t>00</w:t>
      </w:r>
      <w:r>
        <w:t>5</w:t>
      </w:r>
      <w:r w:rsidR="009615D8" w:rsidRPr="009615D8">
        <w:rPr>
          <w:rFonts w:hint="eastAsia"/>
        </w:rPr>
        <w:t>年、</w:t>
      </w:r>
      <w:r>
        <w:t>2</w:t>
      </w:r>
      <w:r w:rsidR="009615D8" w:rsidRPr="009615D8">
        <w:t>00</w:t>
      </w:r>
      <w:r>
        <w:t>6</w:t>
      </w:r>
      <w:r w:rsidR="009615D8" w:rsidRPr="009615D8">
        <w:rPr>
          <w:rFonts w:hint="eastAsia"/>
        </w:rPr>
        <w:t>年、</w:t>
      </w:r>
      <w:r>
        <w:t>2</w:t>
      </w:r>
      <w:r w:rsidR="009615D8" w:rsidRPr="009615D8">
        <w:t>00</w:t>
      </w:r>
      <w:r>
        <w:t>7</w:t>
      </w:r>
      <w:r w:rsidR="009615D8" w:rsidRPr="009615D8">
        <w:rPr>
          <w:rFonts w:hint="eastAsia"/>
        </w:rPr>
        <w:t>年、</w:t>
      </w:r>
      <w:r>
        <w:t>2</w:t>
      </w:r>
      <w:r w:rsidR="009615D8" w:rsidRPr="009615D8">
        <w:t>00</w:t>
      </w:r>
      <w:r>
        <w:t>8</w:t>
      </w:r>
      <w:r w:rsidR="009615D8" w:rsidRPr="009615D8">
        <w:rPr>
          <w:rFonts w:hint="eastAsia"/>
        </w:rPr>
        <w:t>年和</w:t>
      </w:r>
      <w:r>
        <w:t>2</w:t>
      </w:r>
      <w:r w:rsidR="009615D8" w:rsidRPr="009615D8">
        <w:t>00</w:t>
      </w:r>
      <w:r>
        <w:t>9</w:t>
      </w:r>
      <w:r w:rsidR="009615D8" w:rsidRPr="009615D8">
        <w:rPr>
          <w:rFonts w:hint="eastAsia"/>
        </w:rPr>
        <w:t>年中</w:t>
      </w:r>
      <w:r>
        <w:rPr>
          <w:rFonts w:hint="eastAsia"/>
        </w:rPr>
        <w:t>，</w:t>
      </w:r>
      <w:r w:rsidR="009615D8" w:rsidRPr="009615D8">
        <w:rPr>
          <w:rFonts w:hint="eastAsia"/>
        </w:rPr>
        <w:t>分别录得每年每一新生婴儿的死亡率是</w:t>
      </w:r>
      <w:r>
        <w:t>3.3</w:t>
      </w:r>
      <w:r w:rsidR="009615D8" w:rsidRPr="009615D8">
        <w:t>‰</w:t>
      </w:r>
      <w:r w:rsidR="009615D8" w:rsidRPr="009615D8">
        <w:rPr>
          <w:rFonts w:hint="eastAsia"/>
        </w:rPr>
        <w:t>、</w:t>
      </w:r>
      <w:r>
        <w:t>2.7</w:t>
      </w:r>
      <w:r w:rsidR="009615D8" w:rsidRPr="009615D8">
        <w:t>‰</w:t>
      </w:r>
      <w:r w:rsidR="009615D8" w:rsidRPr="009615D8">
        <w:rPr>
          <w:rFonts w:hint="eastAsia"/>
        </w:rPr>
        <w:t>、</w:t>
      </w:r>
      <w:r>
        <w:t>2.4</w:t>
      </w:r>
      <w:r w:rsidR="009615D8" w:rsidRPr="009615D8">
        <w:t>‰</w:t>
      </w:r>
      <w:r w:rsidR="009615D8" w:rsidRPr="009615D8">
        <w:rPr>
          <w:rFonts w:hint="eastAsia"/>
        </w:rPr>
        <w:t>、</w:t>
      </w:r>
      <w:r>
        <w:t>3.2</w:t>
      </w:r>
      <w:r w:rsidR="009615D8" w:rsidRPr="009615D8">
        <w:t>‰</w:t>
      </w:r>
      <w:r w:rsidR="009615D8" w:rsidRPr="009615D8">
        <w:rPr>
          <w:rFonts w:hint="eastAsia"/>
        </w:rPr>
        <w:t>和</w:t>
      </w:r>
      <w:r>
        <w:t>2.1</w:t>
      </w:r>
      <w:r w:rsidR="009615D8" w:rsidRPr="009615D8">
        <w:t>‰</w:t>
      </w:r>
      <w:r w:rsidR="009615D8" w:rsidRPr="009615D8">
        <w:rPr>
          <w:rFonts w:hint="eastAsia"/>
        </w:rPr>
        <w:t>。同期</w:t>
      </w:r>
      <w:r>
        <w:rPr>
          <w:rFonts w:hint="eastAsia"/>
        </w:rPr>
        <w:t>，</w:t>
      </w:r>
      <w:r w:rsidR="009615D8" w:rsidRPr="009615D8">
        <w:rPr>
          <w:rFonts w:hint="eastAsia"/>
        </w:rPr>
        <w:t>产妇的死亡率在每一千名新生婴儿中几乎完全等于</w:t>
      </w:r>
      <w:r w:rsidR="009615D8" w:rsidRPr="009615D8">
        <w:t>0</w:t>
      </w:r>
      <w:r w:rsidR="009615D8" w:rsidRPr="009615D8">
        <w:rPr>
          <w:rFonts w:hint="eastAsia"/>
        </w:rPr>
        <w:t>。</w:t>
      </w:r>
    </w:p>
    <w:p w:rsidR="009615D8" w:rsidRPr="00936A53" w:rsidRDefault="009615D8" w:rsidP="00936A53">
      <w:pPr>
        <w:pStyle w:val="H4GC"/>
        <w:rPr>
          <w:rFonts w:hint="eastAsia"/>
        </w:rPr>
      </w:pPr>
      <w:r w:rsidRPr="009615D8">
        <w:rPr>
          <w:rFonts w:hint="eastAsia"/>
        </w:rPr>
        <w:tab/>
      </w:r>
      <w:r w:rsidR="00936A53">
        <w:rPr>
          <w:rFonts w:hint="eastAsia"/>
        </w:rPr>
        <w:t>(</w:t>
      </w:r>
      <w:r w:rsidR="00936A53">
        <w:t>e</w:t>
      </w:r>
      <w:r w:rsidR="00936A53">
        <w:rPr>
          <w:rFonts w:hint="eastAsia"/>
        </w:rPr>
        <w:t>)</w:t>
      </w:r>
      <w:r w:rsidRPr="009615D8">
        <w:rPr>
          <w:rFonts w:hint="eastAsia"/>
        </w:rPr>
        <w:tab/>
      </w:r>
      <w:r w:rsidRPr="009615D8">
        <w:rPr>
          <w:rFonts w:hint="eastAsia"/>
        </w:rPr>
        <w:t>艾滋病毒</w:t>
      </w:r>
      <w:r w:rsidR="00936A53">
        <w:t>/</w:t>
      </w:r>
      <w:r w:rsidRPr="009615D8">
        <w:rPr>
          <w:rFonts w:hint="eastAsia"/>
        </w:rPr>
        <w:t>艾滋病和其它主要传染病的感染率</w:t>
      </w:r>
    </w:p>
    <w:p w:rsidR="009615D8" w:rsidRPr="009615D8" w:rsidRDefault="00936A53" w:rsidP="009615D8">
      <w:pPr>
        <w:pStyle w:val="SingleTxtGC"/>
        <w:rPr>
          <w:rFonts w:hint="eastAsia"/>
          <w:lang w:val="pt-PT"/>
        </w:rPr>
      </w:pPr>
      <w:r>
        <w:rPr>
          <w:rFonts w:hint="eastAsia"/>
        </w:rPr>
        <w:t>28.</w:t>
      </w:r>
      <w:r w:rsidR="009615D8" w:rsidRPr="009615D8">
        <w:rPr>
          <w:rFonts w:hint="eastAsia"/>
        </w:rPr>
        <w:t xml:space="preserve">  </w:t>
      </w:r>
      <w:r w:rsidR="009615D8" w:rsidRPr="009615D8">
        <w:rPr>
          <w:rFonts w:hint="eastAsia"/>
        </w:rPr>
        <w:t>艾滋病毒</w:t>
      </w:r>
      <w:r>
        <w:t>/</w:t>
      </w:r>
      <w:r w:rsidR="009615D8" w:rsidRPr="009615D8">
        <w:rPr>
          <w:rFonts w:hint="eastAsia"/>
        </w:rPr>
        <w:t>艾滋病的感染率</w:t>
      </w:r>
      <w:r>
        <w:t>(</w:t>
      </w:r>
      <w:r w:rsidR="009615D8" w:rsidRPr="009615D8">
        <w:rPr>
          <w:rFonts w:hint="eastAsia"/>
        </w:rPr>
        <w:t>年终人口</w:t>
      </w:r>
      <w:r>
        <w:t>)</w:t>
      </w:r>
      <w:r>
        <w:rPr>
          <w:rFonts w:hint="eastAsia"/>
        </w:rPr>
        <w:t>，</w:t>
      </w:r>
      <w:r w:rsidR="009615D8" w:rsidRPr="009615D8">
        <w:rPr>
          <w:rFonts w:hint="eastAsia"/>
        </w:rPr>
        <w:t>于</w:t>
      </w:r>
      <w:r>
        <w:t>2</w:t>
      </w:r>
      <w:r w:rsidR="009615D8" w:rsidRPr="009615D8">
        <w:t>00</w:t>
      </w:r>
      <w:r>
        <w:t>5</w:t>
      </w:r>
      <w:r w:rsidR="009615D8" w:rsidRPr="009615D8">
        <w:rPr>
          <w:rFonts w:hint="eastAsia"/>
        </w:rPr>
        <w:t>年为</w:t>
      </w:r>
      <w:r>
        <w:t>0.66</w:t>
      </w:r>
      <w:r w:rsidR="009615D8" w:rsidRPr="009615D8">
        <w:t>‰</w:t>
      </w:r>
      <w:r>
        <w:rPr>
          <w:rFonts w:hint="eastAsia"/>
        </w:rPr>
        <w:t>，</w:t>
      </w:r>
      <w:r>
        <w:t>2</w:t>
      </w:r>
      <w:r w:rsidR="009615D8" w:rsidRPr="009615D8">
        <w:t>00</w:t>
      </w:r>
      <w:r>
        <w:t>6</w:t>
      </w:r>
      <w:r w:rsidR="009615D8" w:rsidRPr="009615D8">
        <w:rPr>
          <w:rFonts w:hint="eastAsia"/>
        </w:rPr>
        <w:t>年为</w:t>
      </w:r>
      <w:r>
        <w:t>0.67</w:t>
      </w:r>
      <w:r w:rsidR="009615D8" w:rsidRPr="009615D8">
        <w:t>‰</w:t>
      </w:r>
      <w:r>
        <w:rPr>
          <w:rFonts w:hint="eastAsia"/>
        </w:rPr>
        <w:t>，</w:t>
      </w:r>
      <w:r>
        <w:t>2</w:t>
      </w:r>
      <w:r w:rsidR="009615D8" w:rsidRPr="009615D8">
        <w:t>00</w:t>
      </w:r>
      <w:r>
        <w:t>7</w:t>
      </w:r>
      <w:r w:rsidR="009615D8" w:rsidRPr="009615D8">
        <w:rPr>
          <w:rFonts w:hint="eastAsia"/>
        </w:rPr>
        <w:t>年为</w:t>
      </w:r>
      <w:r>
        <w:t>0.68</w:t>
      </w:r>
      <w:r w:rsidR="009615D8" w:rsidRPr="009615D8">
        <w:t>‰</w:t>
      </w:r>
      <w:r>
        <w:rPr>
          <w:rFonts w:hint="eastAsia"/>
        </w:rPr>
        <w:t>，</w:t>
      </w:r>
      <w:r>
        <w:t>2</w:t>
      </w:r>
      <w:r w:rsidR="009615D8" w:rsidRPr="009615D8">
        <w:t>00</w:t>
      </w:r>
      <w:r>
        <w:t>8</w:t>
      </w:r>
      <w:r w:rsidR="009615D8" w:rsidRPr="009615D8">
        <w:rPr>
          <w:rFonts w:hint="eastAsia"/>
        </w:rPr>
        <w:t>年为</w:t>
      </w:r>
      <w:r>
        <w:t>0.7</w:t>
      </w:r>
      <w:r w:rsidR="009615D8" w:rsidRPr="009615D8">
        <w:t>0‰</w:t>
      </w:r>
      <w:r>
        <w:rPr>
          <w:rFonts w:hint="eastAsia"/>
        </w:rPr>
        <w:t>，</w:t>
      </w:r>
      <w:r>
        <w:rPr>
          <w:lang w:val="pt-PT"/>
        </w:rPr>
        <w:t>2</w:t>
      </w:r>
      <w:r w:rsidR="009615D8" w:rsidRPr="009615D8">
        <w:rPr>
          <w:lang w:val="pt-PT"/>
        </w:rPr>
        <w:t>00</w:t>
      </w:r>
      <w:r>
        <w:rPr>
          <w:lang w:val="pt-PT"/>
        </w:rPr>
        <w:t>9</w:t>
      </w:r>
      <w:r w:rsidR="009615D8" w:rsidRPr="009615D8">
        <w:rPr>
          <w:rFonts w:hint="eastAsia"/>
          <w:lang w:val="pt-PT"/>
        </w:rPr>
        <w:t>年则为</w:t>
      </w:r>
      <w:r>
        <w:t>0.74</w:t>
      </w:r>
      <w:r w:rsidR="009615D8" w:rsidRPr="009615D8">
        <w:t>‰</w:t>
      </w:r>
      <w:r>
        <w:rPr>
          <w:rFonts w:hint="eastAsia"/>
        </w:rPr>
        <w:t>；</w:t>
      </w:r>
      <w:r w:rsidR="009615D8" w:rsidRPr="009615D8">
        <w:rPr>
          <w:rFonts w:hint="eastAsia"/>
        </w:rPr>
        <w:t>而主要传染病的感染率</w:t>
      </w:r>
      <w:r>
        <w:rPr>
          <w:rFonts w:hint="eastAsia"/>
        </w:rPr>
        <w:t>，</w:t>
      </w:r>
      <w:r w:rsidR="009615D8" w:rsidRPr="009615D8">
        <w:rPr>
          <w:rFonts w:hint="eastAsia"/>
        </w:rPr>
        <w:t>录得</w:t>
      </w:r>
      <w:r>
        <w:t>2</w:t>
      </w:r>
      <w:r w:rsidR="009615D8" w:rsidRPr="009615D8">
        <w:t>00</w:t>
      </w:r>
      <w:r>
        <w:t>5</w:t>
      </w:r>
      <w:r w:rsidR="009615D8" w:rsidRPr="009615D8">
        <w:rPr>
          <w:rFonts w:hint="eastAsia"/>
        </w:rPr>
        <w:t>年为</w:t>
      </w:r>
      <w:r>
        <w:t>5.16</w:t>
      </w:r>
      <w:r w:rsidR="009615D8" w:rsidRPr="009615D8">
        <w:t>‰</w:t>
      </w:r>
      <w:r>
        <w:rPr>
          <w:rFonts w:hint="eastAsia"/>
        </w:rPr>
        <w:t>，</w:t>
      </w:r>
      <w:r>
        <w:t>2</w:t>
      </w:r>
      <w:r w:rsidR="009615D8" w:rsidRPr="009615D8">
        <w:t>00</w:t>
      </w:r>
      <w:r>
        <w:t>6</w:t>
      </w:r>
      <w:r w:rsidR="009615D8" w:rsidRPr="009615D8">
        <w:rPr>
          <w:rFonts w:hint="eastAsia"/>
        </w:rPr>
        <w:t>年为</w:t>
      </w:r>
      <w:r>
        <w:t>7.88</w:t>
      </w:r>
      <w:r w:rsidR="009615D8" w:rsidRPr="009615D8">
        <w:t>‰</w:t>
      </w:r>
      <w:r>
        <w:rPr>
          <w:rFonts w:hint="eastAsia"/>
        </w:rPr>
        <w:t>，</w:t>
      </w:r>
      <w:r>
        <w:t>2</w:t>
      </w:r>
      <w:r w:rsidR="009615D8" w:rsidRPr="009615D8">
        <w:t>00</w:t>
      </w:r>
      <w:r>
        <w:t>7</w:t>
      </w:r>
      <w:r w:rsidR="009615D8" w:rsidRPr="009615D8">
        <w:rPr>
          <w:rFonts w:hint="eastAsia"/>
        </w:rPr>
        <w:t>年为</w:t>
      </w:r>
      <w:r>
        <w:t>4.39</w:t>
      </w:r>
      <w:r w:rsidR="009615D8" w:rsidRPr="009615D8">
        <w:t>‰</w:t>
      </w:r>
      <w:r>
        <w:rPr>
          <w:rFonts w:hint="eastAsia"/>
        </w:rPr>
        <w:t>，</w:t>
      </w:r>
      <w:r>
        <w:t>2</w:t>
      </w:r>
      <w:r w:rsidR="009615D8" w:rsidRPr="009615D8">
        <w:t>00</w:t>
      </w:r>
      <w:r>
        <w:t>8</w:t>
      </w:r>
      <w:r w:rsidR="009615D8" w:rsidRPr="009615D8">
        <w:rPr>
          <w:rFonts w:hint="eastAsia"/>
        </w:rPr>
        <w:t>年为</w:t>
      </w:r>
      <w:r>
        <w:t>5.91</w:t>
      </w:r>
      <w:r w:rsidR="009615D8" w:rsidRPr="009615D8">
        <w:t>‰</w:t>
      </w:r>
      <w:r>
        <w:rPr>
          <w:rFonts w:hint="eastAsia"/>
        </w:rPr>
        <w:t>，</w:t>
      </w:r>
      <w:r>
        <w:t>2</w:t>
      </w:r>
      <w:r w:rsidR="009615D8" w:rsidRPr="009615D8">
        <w:t>00</w:t>
      </w:r>
      <w:r>
        <w:t>9</w:t>
      </w:r>
      <w:r w:rsidR="009615D8" w:rsidRPr="009615D8">
        <w:rPr>
          <w:rFonts w:hint="eastAsia"/>
        </w:rPr>
        <w:t>年为</w:t>
      </w:r>
      <w:r>
        <w:t>15.69</w:t>
      </w:r>
      <w:r w:rsidR="009615D8" w:rsidRPr="009615D8">
        <w:t>‰</w:t>
      </w:r>
      <w:r w:rsidR="009615D8" w:rsidRPr="009615D8">
        <w:rPr>
          <w:rFonts w:hint="eastAsia"/>
        </w:rPr>
        <w:t>。</w:t>
      </w:r>
    </w:p>
    <w:p w:rsidR="009615D8" w:rsidRPr="00936A53" w:rsidRDefault="00091DC4" w:rsidP="00091DC4">
      <w:pPr>
        <w:pStyle w:val="H4GC"/>
        <w:rPr>
          <w:rFonts w:hint="eastAsia"/>
        </w:rPr>
      </w:pPr>
      <w:r>
        <w:br w:type="page"/>
      </w:r>
      <w:r w:rsidR="009615D8" w:rsidRPr="009615D8">
        <w:rPr>
          <w:rFonts w:hint="eastAsia"/>
        </w:rPr>
        <w:tab/>
      </w:r>
      <w:r w:rsidR="00936A53">
        <w:rPr>
          <w:rFonts w:hint="eastAsia"/>
        </w:rPr>
        <w:t>(</w:t>
      </w:r>
      <w:r w:rsidR="00936A53">
        <w:t>f</w:t>
      </w:r>
      <w:r w:rsidR="00936A53">
        <w:rPr>
          <w:rFonts w:hint="eastAsia"/>
        </w:rPr>
        <w:t>)</w:t>
      </w:r>
      <w:r w:rsidR="009615D8" w:rsidRPr="009615D8">
        <w:rPr>
          <w:rFonts w:hint="eastAsia"/>
        </w:rPr>
        <w:tab/>
      </w:r>
      <w:r w:rsidR="009615D8" w:rsidRPr="009615D8">
        <w:rPr>
          <w:rFonts w:hint="eastAsia"/>
        </w:rPr>
        <w:t>主要传染病和非传染病的发病率</w:t>
      </w:r>
    </w:p>
    <w:p w:rsidR="009615D8" w:rsidRPr="009615D8" w:rsidRDefault="00936A53" w:rsidP="00091DC4">
      <w:pPr>
        <w:pStyle w:val="SingleTxtGC"/>
        <w:rPr>
          <w:rFonts w:hint="eastAsia"/>
          <w:lang w:val="pt-PT"/>
        </w:rPr>
      </w:pPr>
      <w:r>
        <w:rPr>
          <w:rFonts w:hint="eastAsia"/>
          <w:lang w:val="pt-PT"/>
        </w:rPr>
        <w:t>29.</w:t>
      </w:r>
      <w:r w:rsidR="009615D8" w:rsidRPr="009615D8">
        <w:rPr>
          <w:rFonts w:hint="eastAsia"/>
          <w:lang w:val="pt-PT"/>
        </w:rPr>
        <w:t xml:space="preserve">  </w:t>
      </w:r>
      <w:r w:rsidR="009615D8" w:rsidRPr="009615D8">
        <w:rPr>
          <w:rFonts w:hint="eastAsia"/>
          <w:lang w:val="pt-PT"/>
        </w:rPr>
        <w:t>以下列表显示了澳门特区疫苗接种的覆盖率相当高</w:t>
      </w:r>
      <w:r>
        <w:rPr>
          <w:rFonts w:hint="eastAsia"/>
          <w:lang w:val="pt-PT"/>
        </w:rPr>
        <w:t>，</w:t>
      </w:r>
      <w:r w:rsidR="009615D8" w:rsidRPr="009615D8">
        <w:rPr>
          <w:rFonts w:hint="eastAsia"/>
          <w:lang w:val="pt-PT"/>
        </w:rPr>
        <w:t>因而主要传染病的发病个案相对的低</w:t>
      </w:r>
      <w:r>
        <w:rPr>
          <w:rFonts w:hint="eastAsia"/>
          <w:lang w:val="pt-PT"/>
        </w:rPr>
        <w:t>：</w:t>
      </w:r>
    </w:p>
    <w:tbl>
      <w:tblPr>
        <w:tblW w:w="8511" w:type="dxa"/>
        <w:tblInd w:w="1134" w:type="dxa"/>
        <w:tblBorders>
          <w:top w:val="single" w:sz="4" w:space="0" w:color="auto"/>
          <w:bottom w:val="single" w:sz="12" w:space="0" w:color="auto"/>
        </w:tblBorders>
        <w:tblLayout w:type="fixed"/>
        <w:tblCellMar>
          <w:left w:w="0" w:type="dxa"/>
          <w:right w:w="0" w:type="dxa"/>
        </w:tblCellMar>
        <w:tblLook w:val="00A0"/>
      </w:tblPr>
      <w:tblGrid>
        <w:gridCol w:w="1092"/>
        <w:gridCol w:w="3276"/>
        <w:gridCol w:w="738"/>
        <w:gridCol w:w="851"/>
        <w:gridCol w:w="851"/>
        <w:gridCol w:w="851"/>
        <w:gridCol w:w="852"/>
      </w:tblGrid>
      <w:tr w:rsidR="009615D8" w:rsidRPr="00936A53" w:rsidTr="001A74BF">
        <w:trPr>
          <w:trHeight w:val="150"/>
          <w:tblHeader/>
        </w:trPr>
        <w:tc>
          <w:tcPr>
            <w:tcW w:w="8511" w:type="dxa"/>
            <w:gridSpan w:val="7"/>
            <w:tcBorders>
              <w:top w:val="single" w:sz="4" w:space="0" w:color="auto"/>
              <w:bottom w:val="single" w:sz="4" w:space="0" w:color="auto"/>
            </w:tcBorders>
            <w:shd w:val="clear" w:color="auto" w:fill="auto"/>
            <w:noWrap/>
            <w:vAlign w:val="bottom"/>
          </w:tcPr>
          <w:p w:rsidR="009615D8" w:rsidRPr="00936A53" w:rsidRDefault="009615D8" w:rsidP="00FE12D6">
            <w:pPr>
              <w:pStyle w:val="SingleTxtGC"/>
              <w:spacing w:before="80" w:after="80" w:line="240" w:lineRule="exact"/>
              <w:ind w:left="0" w:right="0"/>
              <w:jc w:val="center"/>
              <w:rPr>
                <w:rFonts w:eastAsia="KaiTi_GB2312"/>
                <w:sz w:val="18"/>
                <w:szCs w:val="18"/>
                <w:lang w:val="pt-PT"/>
              </w:rPr>
            </w:pPr>
            <w:r w:rsidRPr="00936A53">
              <w:rPr>
                <w:rFonts w:eastAsia="KaiTi_GB2312" w:hint="eastAsia"/>
                <w:sz w:val="18"/>
                <w:szCs w:val="18"/>
                <w:lang w:val="pt-PT"/>
              </w:rPr>
              <w:t>主要传染病的发病率</w:t>
            </w:r>
            <w:r w:rsidR="00936A53" w:rsidRPr="00936A53">
              <w:rPr>
                <w:rFonts w:eastAsia="KaiTi_GB2312"/>
                <w:sz w:val="18"/>
                <w:szCs w:val="18"/>
                <w:lang w:val="pt-PT"/>
              </w:rPr>
              <w:t>(1/1</w:t>
            </w:r>
            <w:r w:rsidRPr="00936A53">
              <w:rPr>
                <w:rFonts w:eastAsia="KaiTi_GB2312"/>
                <w:sz w:val="18"/>
                <w:szCs w:val="18"/>
                <w:lang w:val="pt-PT"/>
              </w:rPr>
              <w:t>0</w:t>
            </w:r>
            <w:r w:rsidR="00646F7B">
              <w:rPr>
                <w:rFonts w:eastAsia="KaiTi_GB2312"/>
                <w:sz w:val="18"/>
                <w:szCs w:val="18"/>
                <w:lang w:val="pt-PT"/>
              </w:rPr>
              <w:t>0,</w:t>
            </w:r>
            <w:r w:rsidRPr="00936A53">
              <w:rPr>
                <w:rFonts w:eastAsia="KaiTi_GB2312"/>
                <w:sz w:val="18"/>
                <w:szCs w:val="18"/>
                <w:lang w:val="pt-PT"/>
              </w:rPr>
              <w:t>000</w:t>
            </w:r>
            <w:r w:rsidR="00936A53" w:rsidRPr="00936A53">
              <w:rPr>
                <w:rFonts w:eastAsia="KaiTi_GB2312"/>
                <w:sz w:val="18"/>
                <w:szCs w:val="18"/>
                <w:lang w:val="pt-PT"/>
              </w:rPr>
              <w:t>)</w:t>
            </w:r>
          </w:p>
        </w:tc>
      </w:tr>
      <w:tr w:rsidR="009615D8" w:rsidRPr="00C643F6" w:rsidTr="00F502A7">
        <w:trPr>
          <w:trHeight w:val="251"/>
          <w:tblHeader/>
        </w:trPr>
        <w:tc>
          <w:tcPr>
            <w:tcW w:w="1092"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spacing w:before="80" w:after="80" w:line="220" w:lineRule="exact"/>
              <w:ind w:left="0" w:right="0"/>
              <w:rPr>
                <w:rFonts w:eastAsia="KaiTi_GB2312"/>
                <w:sz w:val="18"/>
                <w:szCs w:val="18"/>
                <w:lang w:val="pt-PT"/>
              </w:rPr>
            </w:pPr>
            <w:r w:rsidRPr="00C643F6">
              <w:rPr>
                <w:rFonts w:eastAsia="KaiTi_GB2312"/>
                <w:sz w:val="18"/>
                <w:szCs w:val="18"/>
                <w:lang w:val="pt-PT"/>
              </w:rPr>
              <w:t>ICD</w:t>
            </w:r>
            <w:r w:rsidR="009615D8" w:rsidRPr="00C643F6">
              <w:rPr>
                <w:rFonts w:eastAsia="KaiTi_GB2312"/>
                <w:sz w:val="18"/>
                <w:szCs w:val="18"/>
                <w:lang w:val="pt-PT"/>
              </w:rPr>
              <w:t>-</w:t>
            </w:r>
            <w:r w:rsidRPr="00C643F6">
              <w:rPr>
                <w:rFonts w:eastAsia="KaiTi_GB2312"/>
                <w:sz w:val="18"/>
                <w:szCs w:val="18"/>
                <w:lang w:val="pt-PT"/>
              </w:rPr>
              <w:t>1</w:t>
            </w:r>
            <w:r w:rsidR="009615D8" w:rsidRPr="00C643F6">
              <w:rPr>
                <w:rFonts w:eastAsia="KaiTi_GB2312"/>
                <w:sz w:val="18"/>
                <w:szCs w:val="18"/>
                <w:lang w:val="pt-PT"/>
              </w:rPr>
              <w:t>0</w:t>
            </w:r>
          </w:p>
        </w:tc>
        <w:tc>
          <w:tcPr>
            <w:tcW w:w="3276" w:type="dxa"/>
            <w:tcBorders>
              <w:top w:val="single" w:sz="4" w:space="0" w:color="auto"/>
              <w:bottom w:val="single" w:sz="12" w:space="0" w:color="auto"/>
            </w:tcBorders>
            <w:shd w:val="clear" w:color="auto" w:fill="auto"/>
            <w:noWrap/>
            <w:vAlign w:val="bottom"/>
          </w:tcPr>
          <w:p w:rsidR="009615D8" w:rsidRPr="00C643F6" w:rsidRDefault="009615D8" w:rsidP="00802136">
            <w:pPr>
              <w:pStyle w:val="SingleTxtGC"/>
              <w:spacing w:before="80" w:after="80" w:line="220" w:lineRule="exact"/>
              <w:ind w:left="0" w:right="0"/>
              <w:rPr>
                <w:rFonts w:eastAsia="KaiTi_GB2312" w:hint="eastAsia"/>
                <w:sz w:val="18"/>
                <w:szCs w:val="18"/>
                <w:lang w:val="pt-PT"/>
              </w:rPr>
            </w:pPr>
            <w:r w:rsidRPr="00C643F6">
              <w:rPr>
                <w:rFonts w:eastAsia="KaiTi_GB2312" w:hint="eastAsia"/>
                <w:sz w:val="18"/>
                <w:szCs w:val="18"/>
                <w:lang w:val="pt-PT"/>
              </w:rPr>
              <w:t>疾病</w:t>
            </w:r>
          </w:p>
        </w:tc>
        <w:tc>
          <w:tcPr>
            <w:tcW w:w="738"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spacing w:before="80" w:after="80" w:line="220" w:lineRule="exact"/>
              <w:ind w:left="57" w:right="57"/>
              <w:jc w:val="right"/>
              <w:rPr>
                <w:rFonts w:eastAsia="KaiTi_GB2312"/>
                <w:sz w:val="18"/>
                <w:szCs w:val="18"/>
                <w:lang w:val="pt-PT"/>
              </w:rPr>
            </w:pPr>
            <w:r w:rsidRPr="00C643F6">
              <w:rPr>
                <w:rFonts w:eastAsia="KaiTi_GB2312"/>
                <w:sz w:val="18"/>
                <w:szCs w:val="18"/>
                <w:lang w:val="pt-PT"/>
              </w:rPr>
              <w:t>2</w:t>
            </w:r>
            <w:r w:rsidR="009615D8" w:rsidRPr="00C643F6">
              <w:rPr>
                <w:rFonts w:eastAsia="KaiTi_GB2312"/>
                <w:sz w:val="18"/>
                <w:szCs w:val="18"/>
                <w:lang w:val="pt-PT"/>
              </w:rPr>
              <w:t>00</w:t>
            </w:r>
            <w:r w:rsidRPr="00C643F6">
              <w:rPr>
                <w:rFonts w:eastAsia="KaiTi_GB2312"/>
                <w:sz w:val="18"/>
                <w:szCs w:val="18"/>
                <w:lang w:val="pt-PT"/>
              </w:rPr>
              <w:t>5</w:t>
            </w:r>
          </w:p>
        </w:tc>
        <w:tc>
          <w:tcPr>
            <w:tcW w:w="851"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spacing w:before="80" w:after="80" w:line="220" w:lineRule="exact"/>
              <w:ind w:left="57" w:right="57"/>
              <w:jc w:val="right"/>
              <w:rPr>
                <w:rFonts w:eastAsia="KaiTi_GB2312"/>
                <w:sz w:val="18"/>
                <w:szCs w:val="18"/>
                <w:lang w:val="pt-PT"/>
              </w:rPr>
            </w:pPr>
            <w:r w:rsidRPr="00C643F6">
              <w:rPr>
                <w:rFonts w:eastAsia="KaiTi_GB2312"/>
                <w:sz w:val="18"/>
                <w:szCs w:val="18"/>
                <w:lang w:val="pt-PT"/>
              </w:rPr>
              <w:t>2</w:t>
            </w:r>
            <w:r w:rsidR="009615D8" w:rsidRPr="00C643F6">
              <w:rPr>
                <w:rFonts w:eastAsia="KaiTi_GB2312"/>
                <w:sz w:val="18"/>
                <w:szCs w:val="18"/>
                <w:lang w:val="pt-PT"/>
              </w:rPr>
              <w:t>00</w:t>
            </w:r>
            <w:r w:rsidRPr="00C643F6">
              <w:rPr>
                <w:rFonts w:eastAsia="KaiTi_GB2312"/>
                <w:sz w:val="18"/>
                <w:szCs w:val="18"/>
                <w:lang w:val="pt-PT"/>
              </w:rPr>
              <w:t>6</w:t>
            </w:r>
          </w:p>
        </w:tc>
        <w:tc>
          <w:tcPr>
            <w:tcW w:w="851"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spacing w:before="80" w:after="80" w:line="220" w:lineRule="exact"/>
              <w:ind w:left="57" w:right="57"/>
              <w:jc w:val="right"/>
              <w:rPr>
                <w:rFonts w:eastAsia="KaiTi_GB2312"/>
                <w:sz w:val="18"/>
                <w:szCs w:val="18"/>
                <w:lang w:val="pt-PT"/>
              </w:rPr>
            </w:pPr>
            <w:r w:rsidRPr="00C643F6">
              <w:rPr>
                <w:rFonts w:eastAsia="KaiTi_GB2312"/>
                <w:sz w:val="18"/>
                <w:szCs w:val="18"/>
                <w:lang w:val="pt-PT"/>
              </w:rPr>
              <w:t>2</w:t>
            </w:r>
            <w:r w:rsidR="009615D8" w:rsidRPr="00C643F6">
              <w:rPr>
                <w:rFonts w:eastAsia="KaiTi_GB2312"/>
                <w:sz w:val="18"/>
                <w:szCs w:val="18"/>
                <w:lang w:val="pt-PT"/>
              </w:rPr>
              <w:t>00</w:t>
            </w:r>
            <w:r w:rsidRPr="00C643F6">
              <w:rPr>
                <w:rFonts w:eastAsia="KaiTi_GB2312"/>
                <w:sz w:val="18"/>
                <w:szCs w:val="18"/>
                <w:lang w:val="pt-PT"/>
              </w:rPr>
              <w:t>7</w:t>
            </w:r>
          </w:p>
        </w:tc>
        <w:tc>
          <w:tcPr>
            <w:tcW w:w="851"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spacing w:before="80" w:after="80" w:line="220" w:lineRule="exact"/>
              <w:ind w:left="57" w:right="57"/>
              <w:jc w:val="right"/>
              <w:rPr>
                <w:rFonts w:eastAsia="KaiTi_GB2312"/>
                <w:sz w:val="18"/>
                <w:szCs w:val="18"/>
                <w:lang w:val="pt-PT"/>
              </w:rPr>
            </w:pPr>
            <w:r w:rsidRPr="00C643F6">
              <w:rPr>
                <w:rFonts w:eastAsia="KaiTi_GB2312"/>
                <w:sz w:val="18"/>
                <w:szCs w:val="18"/>
                <w:lang w:val="pt-PT"/>
              </w:rPr>
              <w:t>2</w:t>
            </w:r>
            <w:r w:rsidR="009615D8" w:rsidRPr="00C643F6">
              <w:rPr>
                <w:rFonts w:eastAsia="KaiTi_GB2312"/>
                <w:sz w:val="18"/>
                <w:szCs w:val="18"/>
                <w:lang w:val="pt-PT"/>
              </w:rPr>
              <w:t>00</w:t>
            </w:r>
            <w:r w:rsidRPr="00C643F6">
              <w:rPr>
                <w:rFonts w:eastAsia="KaiTi_GB2312"/>
                <w:sz w:val="18"/>
                <w:szCs w:val="18"/>
                <w:lang w:val="pt-PT"/>
              </w:rPr>
              <w:t>8</w:t>
            </w:r>
          </w:p>
        </w:tc>
        <w:tc>
          <w:tcPr>
            <w:tcW w:w="852" w:type="dxa"/>
            <w:tcBorders>
              <w:top w:val="single" w:sz="4" w:space="0" w:color="auto"/>
              <w:bottom w:val="single" w:sz="12" w:space="0" w:color="auto"/>
            </w:tcBorders>
            <w:shd w:val="clear" w:color="auto" w:fill="auto"/>
            <w:noWrap/>
            <w:vAlign w:val="bottom"/>
          </w:tcPr>
          <w:p w:rsidR="009615D8" w:rsidRPr="00C643F6" w:rsidRDefault="00936A53" w:rsidP="00802136">
            <w:pPr>
              <w:pStyle w:val="SingleTxtGC"/>
              <w:tabs>
                <w:tab w:val="clear" w:pos="431"/>
              </w:tabs>
              <w:spacing w:before="80" w:after="80" w:line="220" w:lineRule="exact"/>
              <w:ind w:left="57" w:right="57"/>
              <w:jc w:val="right"/>
              <w:rPr>
                <w:rFonts w:eastAsia="KaiTi_GB2312"/>
                <w:sz w:val="18"/>
                <w:szCs w:val="18"/>
                <w:lang w:val="pt-PT"/>
              </w:rPr>
            </w:pPr>
            <w:r w:rsidRPr="00C643F6">
              <w:rPr>
                <w:rFonts w:eastAsia="KaiTi_GB2312"/>
                <w:sz w:val="18"/>
                <w:szCs w:val="18"/>
                <w:lang w:val="pt-PT"/>
              </w:rPr>
              <w:t>2</w:t>
            </w:r>
            <w:r w:rsidR="009615D8" w:rsidRPr="00C643F6">
              <w:rPr>
                <w:rFonts w:eastAsia="KaiTi_GB2312"/>
                <w:sz w:val="18"/>
                <w:szCs w:val="18"/>
                <w:lang w:val="pt-PT"/>
              </w:rPr>
              <w:t>00</w:t>
            </w:r>
            <w:r w:rsidRPr="00C643F6">
              <w:rPr>
                <w:rFonts w:eastAsia="KaiTi_GB2312"/>
                <w:sz w:val="18"/>
                <w:szCs w:val="18"/>
                <w:lang w:val="pt-PT"/>
              </w:rPr>
              <w:t>9</w:t>
            </w:r>
          </w:p>
        </w:tc>
      </w:tr>
      <w:tr w:rsidR="009615D8" w:rsidRPr="00936A53" w:rsidTr="00F502A7">
        <w:trPr>
          <w:trHeight w:val="150"/>
        </w:trPr>
        <w:tc>
          <w:tcPr>
            <w:tcW w:w="1092" w:type="dxa"/>
            <w:tcBorders>
              <w:top w:val="single" w:sz="12" w:space="0" w:color="auto"/>
            </w:tcBorders>
            <w:noWrap/>
          </w:tcPr>
          <w:p w:rsidR="009615D8" w:rsidRPr="00936A53" w:rsidRDefault="00936A53" w:rsidP="00A213E6">
            <w:pPr>
              <w:pStyle w:val="SingleTxtGC"/>
              <w:spacing w:before="40" w:after="80" w:line="220" w:lineRule="exact"/>
              <w:ind w:left="0" w:right="0"/>
              <w:rPr>
                <w:sz w:val="18"/>
                <w:szCs w:val="18"/>
                <w:lang w:val="pt-PT"/>
              </w:rPr>
            </w:pPr>
            <w:r w:rsidRPr="00936A53">
              <w:rPr>
                <w:sz w:val="18"/>
                <w:szCs w:val="18"/>
                <w:lang w:val="pt-PT"/>
              </w:rPr>
              <w:t>A</w:t>
            </w:r>
            <w:r w:rsidR="009615D8" w:rsidRPr="00936A53">
              <w:rPr>
                <w:sz w:val="18"/>
                <w:szCs w:val="18"/>
                <w:lang w:val="pt-PT"/>
              </w:rPr>
              <w:t>0</w:t>
            </w:r>
            <w:r w:rsidRPr="00936A53">
              <w:rPr>
                <w:sz w:val="18"/>
                <w:szCs w:val="18"/>
                <w:lang w:val="pt-PT"/>
              </w:rPr>
              <w:t>6.</w:t>
            </w:r>
            <w:r w:rsidR="009615D8" w:rsidRPr="00936A53">
              <w:rPr>
                <w:sz w:val="18"/>
                <w:szCs w:val="18"/>
                <w:lang w:val="pt-PT"/>
              </w:rPr>
              <w:t>0</w:t>
            </w:r>
          </w:p>
        </w:tc>
        <w:tc>
          <w:tcPr>
            <w:tcW w:w="3276" w:type="dxa"/>
            <w:tcBorders>
              <w:top w:val="single" w:sz="12" w:space="0" w:color="auto"/>
            </w:tcBorders>
            <w:noWrap/>
          </w:tcPr>
          <w:p w:rsidR="009615D8" w:rsidRPr="00936A53" w:rsidRDefault="009615D8" w:rsidP="00A213E6">
            <w:pPr>
              <w:pStyle w:val="SingleTxtGC"/>
              <w:spacing w:before="40" w:after="80" w:line="220" w:lineRule="exact"/>
              <w:ind w:left="0" w:right="0"/>
              <w:rPr>
                <w:sz w:val="18"/>
                <w:szCs w:val="18"/>
                <w:lang w:val="pt-PT"/>
              </w:rPr>
            </w:pPr>
            <w:r w:rsidRPr="00936A53">
              <w:rPr>
                <w:rFonts w:hint="eastAsia"/>
                <w:bCs/>
                <w:sz w:val="18"/>
                <w:szCs w:val="18"/>
              </w:rPr>
              <w:t>急性阿米巴性痢疾</w:t>
            </w:r>
          </w:p>
        </w:tc>
        <w:tc>
          <w:tcPr>
            <w:tcW w:w="738" w:type="dxa"/>
            <w:tcBorders>
              <w:top w:val="single" w:sz="12" w:space="0" w:color="auto"/>
            </w:tcBorders>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c>
          <w:tcPr>
            <w:tcW w:w="851" w:type="dxa"/>
            <w:tcBorders>
              <w:top w:val="single" w:sz="12" w:space="0" w:color="auto"/>
            </w:tcBorders>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0.19</w:t>
            </w:r>
          </w:p>
        </w:tc>
        <w:tc>
          <w:tcPr>
            <w:tcW w:w="851" w:type="dxa"/>
            <w:tcBorders>
              <w:top w:val="single" w:sz="12" w:space="0" w:color="auto"/>
            </w:tcBorders>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c>
          <w:tcPr>
            <w:tcW w:w="851" w:type="dxa"/>
            <w:tcBorders>
              <w:top w:val="single" w:sz="12" w:space="0" w:color="auto"/>
            </w:tcBorders>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0.36</w:t>
            </w:r>
          </w:p>
        </w:tc>
        <w:tc>
          <w:tcPr>
            <w:tcW w:w="852" w:type="dxa"/>
            <w:tcBorders>
              <w:top w:val="single" w:sz="12" w:space="0" w:color="auto"/>
            </w:tcBorders>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lang w:val="pt-PT"/>
              </w:rPr>
            </w:pPr>
            <w:r w:rsidRPr="00936A53">
              <w:rPr>
                <w:sz w:val="18"/>
                <w:szCs w:val="18"/>
                <w:lang w:val="pt-PT"/>
              </w:rPr>
              <w:t>B17.</w:t>
            </w:r>
            <w:r w:rsidR="009615D8" w:rsidRPr="00936A53">
              <w:rPr>
                <w:sz w:val="18"/>
                <w:szCs w:val="18"/>
                <w:lang w:val="pt-PT"/>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lang w:val="pt-PT"/>
              </w:rPr>
            </w:pPr>
            <w:r w:rsidRPr="00936A53">
              <w:rPr>
                <w:rFonts w:hint="eastAsia"/>
                <w:sz w:val="18"/>
                <w:szCs w:val="18"/>
              </w:rPr>
              <w:t>乙型肝炎病毒携带者之急生丁因杛怠染</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0.19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lang w:val="pt-PT"/>
              </w:rPr>
            </w:pPr>
            <w:r w:rsidRPr="00936A53">
              <w:rPr>
                <w:sz w:val="18"/>
                <w:szCs w:val="18"/>
                <w:lang w:val="pt-PT"/>
              </w:rPr>
              <w:t>0.</w:t>
            </w:r>
            <w:r w:rsidR="009615D8" w:rsidRPr="00936A53">
              <w:rPr>
                <w:sz w:val="18"/>
                <w:szCs w:val="18"/>
                <w:lang w:val="pt-PT"/>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B15.0.9</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急性甲型肝炎</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0.83</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1.49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0.91</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1.66</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B16.1</w:t>
            </w:r>
            <w:r w:rsidR="009615D8" w:rsidRPr="00936A53">
              <w:rPr>
                <w:sz w:val="18"/>
                <w:szCs w:val="18"/>
              </w:rPr>
              <w:t>-</w:t>
            </w:r>
            <w:r w:rsidRPr="00936A53">
              <w:rPr>
                <w:sz w:val="18"/>
                <w:szCs w:val="18"/>
              </w:rPr>
              <w:t>9</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急性乙型肝炎</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4.75</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2.53</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2.97</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2.55</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w:t>
            </w:r>
            <w:r w:rsidR="009615D8" w:rsidRPr="00936A53">
              <w:rPr>
                <w:sz w:val="18"/>
                <w:szCs w:val="18"/>
              </w:rPr>
              <w:t>0</w:t>
            </w:r>
            <w:r w:rsidRPr="00936A53">
              <w:rPr>
                <w:sz w:val="18"/>
                <w:szCs w:val="18"/>
              </w:rPr>
              <w:t>6</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B17.1</w:t>
            </w:r>
          </w:p>
        </w:tc>
        <w:tc>
          <w:tcPr>
            <w:tcW w:w="3276" w:type="dxa"/>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急性丙型肝炎</w:t>
            </w:r>
            <w:r w:rsidR="00936A53" w:rsidRPr="00936A53">
              <w:rPr>
                <w:sz w:val="18"/>
                <w:szCs w:val="18"/>
              </w:rPr>
              <w:t>(4)</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7.23</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5.65</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3.35</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4.37</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1.11</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B17.2</w:t>
            </w:r>
          </w:p>
        </w:tc>
        <w:tc>
          <w:tcPr>
            <w:tcW w:w="3276" w:type="dxa"/>
            <w:shd w:val="clear" w:color="auto" w:fill="F3F3F3"/>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急性戍型肝炎</w:t>
            </w:r>
            <w:r w:rsidRPr="00936A53">
              <w:rPr>
                <w:sz w:val="18"/>
                <w:szCs w:val="18"/>
              </w:rPr>
              <w:t xml:space="preserve"> </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1.86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0.55</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1.84</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A8</w:t>
            </w:r>
            <w:r w:rsidR="009615D8" w:rsidRPr="00936A53">
              <w:rPr>
                <w:sz w:val="18"/>
                <w:szCs w:val="18"/>
              </w:rPr>
              <w:t>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急性脊髓灰质炎</w:t>
            </w:r>
            <w:r w:rsidRPr="00936A53">
              <w:rPr>
                <w:sz w:val="18"/>
                <w:szCs w:val="18"/>
              </w:rPr>
              <w:t xml:space="preserve"> </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A6</w:t>
            </w:r>
            <w:r w:rsidR="009615D8" w:rsidRPr="00936A53">
              <w:rPr>
                <w:sz w:val="18"/>
                <w:szCs w:val="18"/>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肛门生殖器的泡疹病毒</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1.45</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2.55</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0.37</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Z21</w:t>
            </w:r>
          </w:p>
        </w:tc>
        <w:tc>
          <w:tcPr>
            <w:tcW w:w="3276" w:type="dxa"/>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无症状的人类免疫缺陷病毒感染</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4.75</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5.</w:t>
            </w:r>
            <w:r w:rsidR="009615D8" w:rsidRPr="00936A53">
              <w:rPr>
                <w:sz w:val="18"/>
                <w:szCs w:val="18"/>
              </w:rPr>
              <w:t>0</w:t>
            </w:r>
            <w:r w:rsidRPr="00936A53">
              <w:rPr>
                <w:sz w:val="18"/>
                <w:szCs w:val="18"/>
              </w:rPr>
              <w:t>6</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3.53</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w:t>
            </w:r>
            <w:r w:rsidR="009615D8" w:rsidRPr="00936A53">
              <w:rPr>
                <w:sz w:val="18"/>
                <w:szCs w:val="18"/>
              </w:rPr>
              <w:t>0</w:t>
            </w:r>
            <w:r w:rsidRPr="00936A53">
              <w:rPr>
                <w:sz w:val="18"/>
                <w:szCs w:val="18"/>
              </w:rPr>
              <w:t>1</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3.14</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5.</w:t>
            </w:r>
            <w:r w:rsidR="009615D8" w:rsidRPr="00936A53">
              <w:rPr>
                <w:sz w:val="18"/>
                <w:szCs w:val="18"/>
              </w:rPr>
              <w:t>0-</w:t>
            </w:r>
            <w:r w:rsidRPr="00936A53">
              <w:rPr>
                <w:sz w:val="18"/>
                <w:szCs w:val="18"/>
              </w:rPr>
              <w:t>9</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细菌性食物中毒</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12.8</w:t>
            </w:r>
            <w:r w:rsidR="009615D8" w:rsidRPr="00936A53">
              <w:rPr>
                <w:sz w:val="18"/>
                <w:szCs w:val="18"/>
              </w:rPr>
              <w:t>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7.4</w:t>
            </w:r>
            <w:r w:rsidR="009615D8" w:rsidRPr="00936A53">
              <w:rPr>
                <w:sz w:val="18"/>
                <w:szCs w:val="18"/>
              </w:rPr>
              <w:t>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6.88</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2.37</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15.49</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霍乱</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P35.</w:t>
            </w:r>
            <w:r w:rsidR="009615D8" w:rsidRPr="00936A53">
              <w:rPr>
                <w:sz w:val="18"/>
                <w:szCs w:val="18"/>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先天性德国麻疹综合征</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A9</w:t>
            </w:r>
            <w:r w:rsidR="009615D8" w:rsidRPr="00936A53">
              <w:rPr>
                <w:sz w:val="18"/>
                <w:szCs w:val="18"/>
              </w:rPr>
              <w:t>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登革热</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1.49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0.55</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0.74</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A91</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登革出血热</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A36</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白喉</w:t>
            </w:r>
            <w:r w:rsidRPr="00936A53">
              <w:rPr>
                <w:sz w:val="18"/>
                <w:szCs w:val="18"/>
              </w:rPr>
              <w:t xml:space="preserve"> </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w:t>
            </w:r>
            <w:r w:rsidR="009615D8" w:rsidRPr="00936A53">
              <w:rPr>
                <w:sz w:val="18"/>
                <w:szCs w:val="18"/>
              </w:rPr>
              <w:t>0</w:t>
            </w:r>
            <w:r w:rsidRPr="00936A53">
              <w:rPr>
                <w:sz w:val="18"/>
                <w:szCs w:val="18"/>
              </w:rPr>
              <w:t>8.4</w:t>
            </w:r>
            <w:r w:rsidR="009615D8" w:rsidRPr="00936A53">
              <w:rPr>
                <w:sz w:val="18"/>
                <w:szCs w:val="18"/>
              </w:rPr>
              <w:t>-</w:t>
            </w:r>
            <w:r w:rsidRPr="00936A53">
              <w:rPr>
                <w:sz w:val="18"/>
                <w:szCs w:val="18"/>
              </w:rPr>
              <w:t>5</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肠病毒感染</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45.</w:t>
            </w:r>
            <w:r w:rsidR="009615D8" w:rsidRPr="00936A53">
              <w:rPr>
                <w:sz w:val="18"/>
                <w:szCs w:val="18"/>
              </w:rPr>
              <w:t>0</w:t>
            </w:r>
            <w:r w:rsidRPr="00936A53">
              <w:rPr>
                <w:sz w:val="18"/>
                <w:szCs w:val="18"/>
              </w:rPr>
              <w:t>1</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199.26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26.76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149.67</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w:t>
            </w:r>
            <w:r w:rsidR="009615D8" w:rsidRPr="00936A53">
              <w:rPr>
                <w:sz w:val="18"/>
                <w:szCs w:val="18"/>
              </w:rPr>
              <w:t>0</w:t>
            </w:r>
            <w:r w:rsidRPr="00936A53">
              <w:rPr>
                <w:sz w:val="18"/>
                <w:szCs w:val="18"/>
              </w:rPr>
              <w:t>9.48</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A54</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淋球菌感染</w:t>
            </w:r>
            <w:r w:rsidRPr="00936A53">
              <w:rPr>
                <w:sz w:val="18"/>
                <w:szCs w:val="18"/>
              </w:rPr>
              <w:t xml:space="preserve"> </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6.61</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6.43</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3.9</w:t>
            </w:r>
            <w:r w:rsidR="009615D8" w:rsidRPr="00936A53">
              <w:rPr>
                <w:sz w:val="18"/>
                <w:szCs w:val="18"/>
              </w:rPr>
              <w:t>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5.1</w:t>
            </w:r>
            <w:r w:rsidR="009615D8" w:rsidRPr="00936A53">
              <w:rPr>
                <w:sz w:val="18"/>
                <w:szCs w:val="18"/>
              </w:rPr>
              <w:t>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1.66</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G</w:t>
            </w:r>
            <w:r w:rsidR="009615D8" w:rsidRPr="00936A53">
              <w:rPr>
                <w:sz w:val="18"/>
                <w:szCs w:val="18"/>
              </w:rPr>
              <w:t>0</w:t>
            </w:r>
            <w:r w:rsidRPr="00936A53">
              <w:rPr>
                <w:sz w:val="18"/>
                <w:szCs w:val="18"/>
              </w:rPr>
              <w:t>0.</w:t>
            </w:r>
            <w:r w:rsidR="009615D8" w:rsidRPr="00936A53">
              <w:rPr>
                <w:sz w:val="18"/>
                <w:szCs w:val="18"/>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流感嗜血杆菌脑膜炎</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B2</w:t>
            </w:r>
            <w:r w:rsidR="009615D8" w:rsidRPr="00936A53">
              <w:rPr>
                <w:sz w:val="18"/>
                <w:szCs w:val="18"/>
              </w:rPr>
              <w:t>0-</w:t>
            </w:r>
            <w:r w:rsidRPr="00936A53">
              <w:rPr>
                <w:sz w:val="18"/>
                <w:szCs w:val="18"/>
              </w:rPr>
              <w:t>B24</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人类免疫缺陷病毒</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0.74</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w:t>
            </w:r>
            <w:r w:rsidR="009615D8" w:rsidRPr="00936A53">
              <w:rPr>
                <w:sz w:val="18"/>
                <w:szCs w:val="18"/>
              </w:rPr>
              <w:t>0</w:t>
            </w:r>
            <w:r w:rsidRPr="00936A53">
              <w:rPr>
                <w:sz w:val="18"/>
                <w:szCs w:val="18"/>
              </w:rPr>
              <w:t>9</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0.92</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A83.</w:t>
            </w:r>
            <w:r w:rsidR="009615D8" w:rsidRPr="00936A53">
              <w:rPr>
                <w:sz w:val="18"/>
                <w:szCs w:val="18"/>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日本脑炎</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A48.1</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军团菌病</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w:t>
            </w:r>
            <w:r w:rsidR="009615D8" w:rsidRPr="00936A53">
              <w:rPr>
                <w:sz w:val="18"/>
                <w:szCs w:val="18"/>
              </w:rPr>
              <w:t>0</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麻风</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0.18</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B5</w:t>
            </w:r>
            <w:r w:rsidR="009615D8" w:rsidRPr="00936A53">
              <w:rPr>
                <w:sz w:val="18"/>
                <w:szCs w:val="18"/>
              </w:rPr>
              <w:t>0-</w:t>
            </w:r>
            <w:r w:rsidRPr="00936A53">
              <w:rPr>
                <w:sz w:val="18"/>
                <w:szCs w:val="18"/>
              </w:rPr>
              <w:t>B54</w:t>
            </w:r>
          </w:p>
        </w:tc>
        <w:tc>
          <w:tcPr>
            <w:tcW w:w="3276" w:type="dxa"/>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疟疾</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w:t>
            </w:r>
            <w:r w:rsidR="009615D8" w:rsidRPr="00936A53">
              <w:rPr>
                <w:sz w:val="18"/>
                <w:szCs w:val="18"/>
              </w:rPr>
              <w:t>0</w:t>
            </w:r>
            <w:r w:rsidRPr="00936A53">
              <w:rPr>
                <w:sz w:val="18"/>
                <w:szCs w:val="18"/>
              </w:rPr>
              <w:t>5</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麻疹</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0.73</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A39.</w:t>
            </w:r>
            <w:r w:rsidR="009615D8" w:rsidRPr="00936A53">
              <w:rPr>
                <w:sz w:val="18"/>
                <w:szCs w:val="18"/>
              </w:rPr>
              <w:t>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脑膜炎球菌脑膜炎</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B26</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流行性腮腺炎</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17.55</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12.86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10.</w:t>
            </w:r>
            <w:r w:rsidR="009615D8" w:rsidRPr="00936A53">
              <w:rPr>
                <w:sz w:val="18"/>
                <w:szCs w:val="18"/>
              </w:rPr>
              <w:t>0</w:t>
            </w:r>
            <w:r w:rsidRPr="00936A53">
              <w:rPr>
                <w:sz w:val="18"/>
                <w:szCs w:val="18"/>
              </w:rPr>
              <w:t>4</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18.</w:t>
            </w:r>
            <w:r w:rsidR="009615D8" w:rsidRPr="00936A53">
              <w:rPr>
                <w:sz w:val="18"/>
                <w:szCs w:val="18"/>
              </w:rPr>
              <w:t>0</w:t>
            </w:r>
            <w:r w:rsidRPr="00936A53">
              <w:rPr>
                <w:sz w:val="18"/>
                <w:szCs w:val="18"/>
              </w:rPr>
              <w:t>3</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13.</w:t>
            </w:r>
            <w:r w:rsidR="009615D8" w:rsidRPr="00936A53">
              <w:rPr>
                <w:sz w:val="18"/>
                <w:szCs w:val="18"/>
              </w:rPr>
              <w:t>0</w:t>
            </w:r>
            <w:r w:rsidRPr="00936A53">
              <w:rPr>
                <w:sz w:val="18"/>
                <w:szCs w:val="18"/>
              </w:rPr>
              <w:t>9</w:t>
            </w:r>
          </w:p>
        </w:tc>
      </w:tr>
      <w:tr w:rsidR="009615D8" w:rsidRPr="00936A53" w:rsidTr="00F502A7">
        <w:trPr>
          <w:trHeight w:val="150"/>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A34</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产科破伤风</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tcBorders>
              <w:bottom w:val="nil"/>
            </w:tcBorders>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6.1</w:t>
            </w:r>
            <w:r w:rsidR="009615D8" w:rsidRPr="00936A53">
              <w:rPr>
                <w:sz w:val="18"/>
                <w:szCs w:val="18"/>
              </w:rPr>
              <w:t>-</w:t>
            </w:r>
            <w:r w:rsidRPr="00936A53">
              <w:rPr>
                <w:sz w:val="18"/>
                <w:szCs w:val="18"/>
              </w:rPr>
              <w:t>9</w:t>
            </w:r>
          </w:p>
        </w:tc>
        <w:tc>
          <w:tcPr>
            <w:tcW w:w="3276" w:type="dxa"/>
            <w:tcBorders>
              <w:bottom w:val="nil"/>
            </w:tcBorders>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其它阿米巴病</w:t>
            </w:r>
            <w:r w:rsidRPr="00936A53">
              <w:rPr>
                <w:sz w:val="18"/>
                <w:szCs w:val="18"/>
              </w:rPr>
              <w:t xml:space="preserve"> </w:t>
            </w:r>
          </w:p>
        </w:tc>
        <w:tc>
          <w:tcPr>
            <w:tcW w:w="738" w:type="dxa"/>
            <w:tcBorders>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tcBorders>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tcBorders>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tcBorders>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0.18</w:t>
            </w:r>
          </w:p>
        </w:tc>
      </w:tr>
      <w:tr w:rsidR="009615D8" w:rsidRPr="00936A53" w:rsidTr="00F502A7">
        <w:trPr>
          <w:trHeight w:val="150"/>
        </w:trPr>
        <w:tc>
          <w:tcPr>
            <w:tcW w:w="1092" w:type="dxa"/>
            <w:tcBorders>
              <w:top w:val="nil"/>
              <w:bottom w:val="nil"/>
            </w:tcBorders>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A55</w:t>
            </w:r>
            <w:r w:rsidR="009615D8" w:rsidRPr="00936A53">
              <w:rPr>
                <w:sz w:val="18"/>
                <w:szCs w:val="18"/>
              </w:rPr>
              <w:t>-</w:t>
            </w:r>
            <w:r w:rsidRPr="00936A53">
              <w:rPr>
                <w:sz w:val="18"/>
                <w:szCs w:val="18"/>
              </w:rPr>
              <w:t>A64</w:t>
            </w:r>
          </w:p>
        </w:tc>
        <w:tc>
          <w:tcPr>
            <w:tcW w:w="3276" w:type="dxa"/>
            <w:tcBorders>
              <w:top w:val="nil"/>
              <w:bottom w:val="nil"/>
            </w:tcBorders>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其它性传播疾病</w:t>
            </w:r>
            <w:r w:rsidR="00936A53" w:rsidRPr="00936A53">
              <w:rPr>
                <w:sz w:val="18"/>
                <w:szCs w:val="18"/>
              </w:rPr>
              <w:t>(</w:t>
            </w:r>
            <w:r w:rsidRPr="00936A53">
              <w:rPr>
                <w:rFonts w:hint="eastAsia"/>
                <w:sz w:val="18"/>
                <w:szCs w:val="18"/>
              </w:rPr>
              <w:t>不包括</w:t>
            </w:r>
            <w:r w:rsidR="00936A53" w:rsidRPr="00936A53">
              <w:rPr>
                <w:sz w:val="18"/>
                <w:szCs w:val="18"/>
              </w:rPr>
              <w:t>A5</w:t>
            </w:r>
            <w:r w:rsidR="00646F7B">
              <w:rPr>
                <w:sz w:val="18"/>
                <w:szCs w:val="18"/>
              </w:rPr>
              <w:t>9,</w:t>
            </w:r>
            <w:r w:rsidRPr="00936A53">
              <w:rPr>
                <w:sz w:val="18"/>
                <w:szCs w:val="18"/>
              </w:rPr>
              <w:t xml:space="preserve"> </w:t>
            </w:r>
            <w:r w:rsidR="00936A53" w:rsidRPr="00936A53">
              <w:rPr>
                <w:sz w:val="18"/>
                <w:szCs w:val="18"/>
              </w:rPr>
              <w:t>A6</w:t>
            </w:r>
            <w:r w:rsidRPr="00936A53">
              <w:rPr>
                <w:sz w:val="18"/>
                <w:szCs w:val="18"/>
              </w:rPr>
              <w:t>0</w:t>
            </w:r>
            <w:r w:rsidR="00936A53" w:rsidRPr="00936A53">
              <w:rPr>
                <w:sz w:val="18"/>
                <w:szCs w:val="18"/>
              </w:rPr>
              <w:t>)</w:t>
            </w:r>
          </w:p>
        </w:tc>
        <w:tc>
          <w:tcPr>
            <w:tcW w:w="738"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0.55</w:t>
            </w:r>
          </w:p>
        </w:tc>
        <w:tc>
          <w:tcPr>
            <w:tcW w:w="852"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0.37</w:t>
            </w:r>
          </w:p>
        </w:tc>
      </w:tr>
      <w:tr w:rsidR="009615D8" w:rsidRPr="00936A53" w:rsidTr="00F502A7">
        <w:trPr>
          <w:trHeight w:val="150"/>
        </w:trPr>
        <w:tc>
          <w:tcPr>
            <w:tcW w:w="1092" w:type="dxa"/>
            <w:tcBorders>
              <w:top w:val="nil"/>
              <w:bottom w:val="nil"/>
            </w:tcBorders>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A35</w:t>
            </w:r>
          </w:p>
        </w:tc>
        <w:tc>
          <w:tcPr>
            <w:tcW w:w="3276" w:type="dxa"/>
            <w:tcBorders>
              <w:top w:val="nil"/>
              <w:bottom w:val="nil"/>
            </w:tcBorders>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其它破伤风</w:t>
            </w:r>
          </w:p>
        </w:tc>
        <w:tc>
          <w:tcPr>
            <w:tcW w:w="738"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150"/>
        </w:trPr>
        <w:tc>
          <w:tcPr>
            <w:tcW w:w="1092" w:type="dxa"/>
            <w:tcBorders>
              <w:top w:val="nil"/>
              <w:bottom w:val="nil"/>
            </w:tcBorders>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A17</w:t>
            </w:r>
            <w:r w:rsidR="009615D8" w:rsidRPr="00936A53">
              <w:rPr>
                <w:sz w:val="18"/>
                <w:szCs w:val="18"/>
              </w:rPr>
              <w:t>-</w:t>
            </w:r>
            <w:r w:rsidRPr="00936A53">
              <w:rPr>
                <w:sz w:val="18"/>
                <w:szCs w:val="18"/>
              </w:rPr>
              <w:t>19</w:t>
            </w:r>
          </w:p>
        </w:tc>
        <w:tc>
          <w:tcPr>
            <w:tcW w:w="3276" w:type="dxa"/>
            <w:tcBorders>
              <w:top w:val="nil"/>
              <w:bottom w:val="nil"/>
            </w:tcBorders>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其它结核病</w:t>
            </w:r>
          </w:p>
        </w:tc>
        <w:tc>
          <w:tcPr>
            <w:tcW w:w="738"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6.81</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5.84</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3.53</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6.37</w:t>
            </w:r>
          </w:p>
        </w:tc>
        <w:tc>
          <w:tcPr>
            <w:tcW w:w="852"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7.93</w:t>
            </w:r>
          </w:p>
        </w:tc>
      </w:tr>
      <w:tr w:rsidR="009615D8" w:rsidRPr="00936A53" w:rsidTr="00F502A7">
        <w:trPr>
          <w:trHeight w:val="150"/>
        </w:trPr>
        <w:tc>
          <w:tcPr>
            <w:tcW w:w="1092" w:type="dxa"/>
            <w:tcBorders>
              <w:top w:val="nil"/>
              <w:bottom w:val="nil"/>
            </w:tcBorders>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J1</w:t>
            </w:r>
            <w:r w:rsidR="009615D8" w:rsidRPr="00936A53">
              <w:rPr>
                <w:sz w:val="18"/>
                <w:szCs w:val="18"/>
              </w:rPr>
              <w:t>0</w:t>
            </w:r>
            <w:r w:rsidRPr="00936A53">
              <w:rPr>
                <w:sz w:val="18"/>
                <w:szCs w:val="18"/>
              </w:rPr>
              <w:t>x</w:t>
            </w:r>
          </w:p>
        </w:tc>
        <w:tc>
          <w:tcPr>
            <w:tcW w:w="3276" w:type="dxa"/>
            <w:tcBorders>
              <w:top w:val="nil"/>
              <w:bottom w:val="nil"/>
            </w:tcBorders>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大流行流感</w:t>
            </w:r>
          </w:p>
        </w:tc>
        <w:tc>
          <w:tcPr>
            <w:tcW w:w="738"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tcBorders>
              <w:top w:val="nil"/>
              <w:bottom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646.26</w:t>
            </w:r>
          </w:p>
        </w:tc>
      </w:tr>
      <w:tr w:rsidR="009615D8" w:rsidRPr="00936A53" w:rsidTr="00F502A7">
        <w:trPr>
          <w:trHeight w:val="150"/>
        </w:trPr>
        <w:tc>
          <w:tcPr>
            <w:tcW w:w="1092" w:type="dxa"/>
            <w:tcBorders>
              <w:top w:val="nil"/>
              <w:bottom w:val="nil"/>
            </w:tcBorders>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1.1</w:t>
            </w:r>
            <w:r w:rsidR="009615D8" w:rsidRPr="00936A53">
              <w:rPr>
                <w:sz w:val="18"/>
                <w:szCs w:val="18"/>
              </w:rPr>
              <w:t>-</w:t>
            </w:r>
            <w:r w:rsidRPr="00936A53">
              <w:rPr>
                <w:sz w:val="18"/>
                <w:szCs w:val="18"/>
              </w:rPr>
              <w:t>4</w:t>
            </w:r>
          </w:p>
        </w:tc>
        <w:tc>
          <w:tcPr>
            <w:tcW w:w="3276" w:type="dxa"/>
            <w:tcBorders>
              <w:top w:val="nil"/>
              <w:bottom w:val="nil"/>
            </w:tcBorders>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副伤寒</w:t>
            </w:r>
          </w:p>
        </w:tc>
        <w:tc>
          <w:tcPr>
            <w:tcW w:w="738"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0.62</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tcBorders>
              <w:top w:val="nil"/>
              <w:bottom w:val="nil"/>
            </w:tcBorders>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0.92</w:t>
            </w:r>
          </w:p>
        </w:tc>
      </w:tr>
      <w:tr w:rsidR="009615D8" w:rsidRPr="00936A53" w:rsidTr="00F502A7">
        <w:trPr>
          <w:trHeight w:val="335"/>
        </w:trPr>
        <w:tc>
          <w:tcPr>
            <w:tcW w:w="1092" w:type="dxa"/>
            <w:tcBorders>
              <w:top w:val="nil"/>
            </w:tcBorders>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A2</w:t>
            </w:r>
            <w:r w:rsidR="009615D8" w:rsidRPr="00936A53">
              <w:rPr>
                <w:sz w:val="18"/>
                <w:szCs w:val="18"/>
              </w:rPr>
              <w:t>0</w:t>
            </w:r>
          </w:p>
        </w:tc>
        <w:tc>
          <w:tcPr>
            <w:tcW w:w="3276" w:type="dxa"/>
            <w:tcBorders>
              <w:top w:val="nil"/>
            </w:tcBorders>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鼠疫</w:t>
            </w:r>
            <w:r w:rsidRPr="00936A53">
              <w:rPr>
                <w:sz w:val="18"/>
                <w:szCs w:val="18"/>
              </w:rPr>
              <w:t xml:space="preserve"> </w:t>
            </w:r>
          </w:p>
        </w:tc>
        <w:tc>
          <w:tcPr>
            <w:tcW w:w="738" w:type="dxa"/>
            <w:tcBorders>
              <w:top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tcBorders>
              <w:top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tcBorders>
              <w:top w:val="nil"/>
            </w:tcBorders>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A15</w:t>
            </w:r>
            <w:r w:rsidR="009615D8" w:rsidRPr="00936A53">
              <w:rPr>
                <w:sz w:val="18"/>
                <w:szCs w:val="18"/>
              </w:rPr>
              <w:t>-</w:t>
            </w:r>
            <w:r w:rsidRPr="00936A53">
              <w:rPr>
                <w:sz w:val="18"/>
                <w:szCs w:val="18"/>
              </w:rPr>
              <w:t>A16</w:t>
            </w:r>
          </w:p>
        </w:tc>
        <w:tc>
          <w:tcPr>
            <w:tcW w:w="3276" w:type="dxa"/>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肺结核</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78.46</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79.86</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70.99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69.74</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60.68</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A82</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狂犬病</w:t>
            </w:r>
            <w:r w:rsidRPr="00936A53">
              <w:rPr>
                <w:sz w:val="18"/>
                <w:szCs w:val="18"/>
              </w:rPr>
              <w:t xml:space="preserve"> </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8.</w:t>
            </w:r>
            <w:r w:rsidR="009615D8" w:rsidRPr="00936A53">
              <w:rPr>
                <w:sz w:val="18"/>
                <w:szCs w:val="18"/>
              </w:rPr>
              <w:t>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轮状病毒感染</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8.18</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50.</w:t>
            </w:r>
            <w:r w:rsidR="009615D8" w:rsidRPr="00936A53">
              <w:rPr>
                <w:sz w:val="18"/>
                <w:szCs w:val="18"/>
              </w:rPr>
              <w:t>0</w:t>
            </w:r>
            <w:r w:rsidRPr="00936A53">
              <w:rPr>
                <w:sz w:val="18"/>
                <w:szCs w:val="18"/>
              </w:rPr>
              <w:t>7</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42.97</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w:t>
            </w:r>
            <w:r w:rsidR="009615D8" w:rsidRPr="00936A53">
              <w:rPr>
                <w:sz w:val="18"/>
                <w:szCs w:val="18"/>
              </w:rPr>
              <w:t>0</w:t>
            </w:r>
            <w:r w:rsidRPr="00936A53">
              <w:rPr>
                <w:sz w:val="18"/>
                <w:szCs w:val="18"/>
              </w:rPr>
              <w:t>6</w:t>
            </w:r>
          </w:p>
        </w:tc>
        <w:tc>
          <w:tcPr>
            <w:tcW w:w="3276" w:type="dxa"/>
            <w:shd w:val="clear" w:color="auto" w:fill="F3F3F3"/>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风疹</w:t>
            </w:r>
            <w:r w:rsidR="00936A53" w:rsidRPr="00936A53">
              <w:rPr>
                <w:sz w:val="18"/>
                <w:szCs w:val="18"/>
              </w:rPr>
              <w:t>[</w:t>
            </w:r>
            <w:r w:rsidRPr="00936A53">
              <w:rPr>
                <w:rFonts w:hint="eastAsia"/>
                <w:sz w:val="18"/>
                <w:szCs w:val="18"/>
              </w:rPr>
              <w:t>德国麻疹</w:t>
            </w:r>
            <w:r w:rsidR="00936A53" w:rsidRPr="00936A53">
              <w:rPr>
                <w:sz w:val="18"/>
                <w:szCs w:val="18"/>
              </w:rPr>
              <w:t>]</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0.21</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1.36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0.74</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1.64</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2.95</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2.</w:t>
            </w:r>
            <w:r w:rsidR="009615D8" w:rsidRPr="00936A53">
              <w:rPr>
                <w:sz w:val="18"/>
                <w:szCs w:val="18"/>
              </w:rPr>
              <w:t>0-</w:t>
            </w:r>
            <w:r w:rsidRPr="00936A53">
              <w:rPr>
                <w:sz w:val="18"/>
                <w:szCs w:val="18"/>
              </w:rPr>
              <w:t>9</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沙门氏菌感染</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15.49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22.4</w:t>
            </w:r>
            <w:r w:rsidR="009615D8" w:rsidRPr="00936A53">
              <w:rPr>
                <w:sz w:val="18"/>
                <w:szCs w:val="18"/>
              </w:rPr>
              <w:t>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4.65</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7.1</w:t>
            </w:r>
            <w:r w:rsidR="009615D8" w:rsidRPr="00936A53">
              <w:rPr>
                <w:sz w:val="18"/>
                <w:szCs w:val="18"/>
              </w:rPr>
              <w:t>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8.67</w:t>
            </w:r>
          </w:p>
        </w:tc>
      </w:tr>
      <w:tr w:rsidR="009615D8" w:rsidRPr="00936A53" w:rsidTr="00F502A7">
        <w:trPr>
          <w:trHeight w:val="322"/>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B97.2</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沙士</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A38</w:t>
            </w:r>
          </w:p>
        </w:tc>
        <w:tc>
          <w:tcPr>
            <w:tcW w:w="3276" w:type="dxa"/>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猩红热</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6.61</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w:t>
            </w:r>
            <w:r w:rsidR="009615D8" w:rsidRPr="00936A53">
              <w:rPr>
                <w:sz w:val="18"/>
                <w:szCs w:val="18"/>
              </w:rPr>
              <w:t>0</w:t>
            </w:r>
            <w:r w:rsidRPr="00936A53">
              <w:rPr>
                <w:sz w:val="18"/>
                <w:szCs w:val="18"/>
              </w:rPr>
              <w:t>9</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1.12</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2.73</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4.24</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3.</w:t>
            </w:r>
            <w:r w:rsidR="009615D8" w:rsidRPr="00936A53">
              <w:rPr>
                <w:sz w:val="18"/>
                <w:szCs w:val="18"/>
              </w:rPr>
              <w:t>0-</w:t>
            </w:r>
            <w:r w:rsidRPr="00936A53">
              <w:rPr>
                <w:sz w:val="18"/>
                <w:szCs w:val="18"/>
              </w:rPr>
              <w:t>9</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痢疾</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0.56</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0.18</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0.18</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lang w:val="pt-PT"/>
              </w:rPr>
              <w:t>A5</w:t>
            </w:r>
            <w:r w:rsidR="009615D8" w:rsidRPr="00936A53">
              <w:rPr>
                <w:sz w:val="18"/>
                <w:szCs w:val="18"/>
                <w:lang w:val="pt-PT"/>
              </w:rPr>
              <w:t>0-</w:t>
            </w:r>
            <w:r w:rsidRPr="00936A53">
              <w:rPr>
                <w:sz w:val="18"/>
                <w:szCs w:val="18"/>
                <w:lang w:val="pt-PT"/>
              </w:rPr>
              <w:t>A53</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梅毒</w:t>
            </w:r>
            <w:r w:rsidRPr="00936A53">
              <w:rPr>
                <w:sz w:val="18"/>
                <w:szCs w:val="18"/>
              </w:rPr>
              <w:t xml:space="preserve"> </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1.24</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1.56</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1.86</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11.29</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13.46</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A33</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新生儿破伤风</w:t>
            </w:r>
            <w:r w:rsidRPr="00936A53">
              <w:rPr>
                <w:sz w:val="18"/>
                <w:szCs w:val="18"/>
              </w:rPr>
              <w:t xml:space="preserve"> </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A71</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沙眼</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A59</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毛滴虫病</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0.19</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val="335"/>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w:t>
            </w:r>
            <w:r w:rsidR="009615D8" w:rsidRPr="00936A53">
              <w:rPr>
                <w:sz w:val="18"/>
                <w:szCs w:val="18"/>
              </w:rPr>
              <w:t>0</w:t>
            </w:r>
            <w:r w:rsidRPr="00936A53">
              <w:rPr>
                <w:sz w:val="18"/>
                <w:szCs w:val="18"/>
              </w:rPr>
              <w:t>1.</w:t>
            </w:r>
            <w:r w:rsidR="009615D8" w:rsidRPr="00936A53">
              <w:rPr>
                <w:sz w:val="18"/>
                <w:szCs w:val="18"/>
              </w:rPr>
              <w:t>0</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伤寒</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0.41</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0.36</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0.18</w:t>
            </w:r>
          </w:p>
        </w:tc>
      </w:tr>
      <w:tr w:rsidR="009615D8" w:rsidRPr="00936A53" w:rsidTr="00F502A7">
        <w:trPr>
          <w:trHeight w:val="335"/>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B</w:t>
            </w:r>
            <w:r w:rsidR="009615D8" w:rsidRPr="00936A53">
              <w:rPr>
                <w:sz w:val="18"/>
                <w:szCs w:val="18"/>
              </w:rPr>
              <w:t>0</w:t>
            </w:r>
            <w:r w:rsidRPr="00936A53">
              <w:rPr>
                <w:sz w:val="18"/>
                <w:szCs w:val="18"/>
              </w:rPr>
              <w:t>1</w:t>
            </w:r>
          </w:p>
        </w:tc>
        <w:tc>
          <w:tcPr>
            <w:tcW w:w="3276" w:type="dxa"/>
            <w:shd w:val="clear" w:color="auto" w:fill="F3F3F3"/>
            <w:noWrap/>
          </w:tcPr>
          <w:p w:rsidR="009615D8" w:rsidRPr="00936A53" w:rsidRDefault="009615D8" w:rsidP="00A213E6">
            <w:pPr>
              <w:pStyle w:val="SingleTxtGC"/>
              <w:spacing w:before="40" w:after="80" w:line="220" w:lineRule="exact"/>
              <w:ind w:left="0" w:right="0"/>
              <w:rPr>
                <w:rFonts w:hint="eastAsia"/>
                <w:sz w:val="18"/>
                <w:szCs w:val="18"/>
              </w:rPr>
            </w:pPr>
            <w:r w:rsidRPr="00936A53">
              <w:rPr>
                <w:rFonts w:hint="eastAsia"/>
                <w:sz w:val="18"/>
                <w:szCs w:val="18"/>
              </w:rPr>
              <w:t>水痘</w:t>
            </w:r>
            <w:r w:rsidRPr="00936A53">
              <w:rPr>
                <w:sz w:val="18"/>
                <w:szCs w:val="18"/>
              </w:rPr>
              <w:t xml:space="preserve"> </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291.35</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4</w:t>
            </w:r>
            <w:r w:rsidR="009615D8" w:rsidRPr="00936A53">
              <w:rPr>
                <w:sz w:val="18"/>
                <w:szCs w:val="18"/>
              </w:rPr>
              <w:t>0</w:t>
            </w:r>
            <w:r w:rsidRPr="00936A53">
              <w:rPr>
                <w:sz w:val="18"/>
                <w:szCs w:val="18"/>
              </w:rPr>
              <w:t>2.42</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259.8</w:t>
            </w:r>
            <w:r w:rsidR="009615D8" w:rsidRPr="00936A53">
              <w:rPr>
                <w:sz w:val="18"/>
                <w:szCs w:val="18"/>
              </w:rPr>
              <w:t>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168.97</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119.7</w:t>
            </w:r>
            <w:r w:rsidR="009615D8" w:rsidRPr="00936A53">
              <w:rPr>
                <w:sz w:val="18"/>
                <w:szCs w:val="18"/>
              </w:rPr>
              <w:t>0</w:t>
            </w:r>
          </w:p>
        </w:tc>
      </w:tr>
      <w:tr w:rsidR="009615D8" w:rsidRPr="00936A53" w:rsidTr="00F502A7">
        <w:trPr>
          <w:trHeight w:val="322"/>
        </w:trPr>
        <w:tc>
          <w:tcPr>
            <w:tcW w:w="1092" w:type="dxa"/>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A37</w:t>
            </w:r>
          </w:p>
        </w:tc>
        <w:tc>
          <w:tcPr>
            <w:tcW w:w="3276" w:type="dxa"/>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百日咳</w:t>
            </w:r>
          </w:p>
        </w:tc>
        <w:tc>
          <w:tcPr>
            <w:tcW w:w="738"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0.36</w:t>
            </w:r>
          </w:p>
        </w:tc>
        <w:tc>
          <w:tcPr>
            <w:tcW w:w="852" w:type="dxa"/>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r w:rsidR="009615D8" w:rsidRPr="00936A53" w:rsidTr="00F502A7">
        <w:trPr>
          <w:trHeight w:hRule="exact" w:val="340"/>
        </w:trPr>
        <w:tc>
          <w:tcPr>
            <w:tcW w:w="1092" w:type="dxa"/>
            <w:shd w:val="clear" w:color="auto" w:fill="F3F3F3"/>
            <w:noWrap/>
          </w:tcPr>
          <w:p w:rsidR="009615D8" w:rsidRPr="00936A53" w:rsidRDefault="00936A53" w:rsidP="00A213E6">
            <w:pPr>
              <w:pStyle w:val="SingleTxtGC"/>
              <w:spacing w:before="40" w:after="80" w:line="220" w:lineRule="exact"/>
              <w:ind w:left="0" w:right="0"/>
              <w:rPr>
                <w:sz w:val="18"/>
                <w:szCs w:val="18"/>
              </w:rPr>
            </w:pPr>
            <w:r w:rsidRPr="00936A53">
              <w:rPr>
                <w:sz w:val="18"/>
                <w:szCs w:val="18"/>
              </w:rPr>
              <w:t>A95</w:t>
            </w:r>
          </w:p>
        </w:tc>
        <w:tc>
          <w:tcPr>
            <w:tcW w:w="3276" w:type="dxa"/>
            <w:shd w:val="clear" w:color="auto" w:fill="F3F3F3"/>
            <w:noWrap/>
          </w:tcPr>
          <w:p w:rsidR="009615D8" w:rsidRPr="00936A53" w:rsidRDefault="009615D8" w:rsidP="00A213E6">
            <w:pPr>
              <w:pStyle w:val="SingleTxtGC"/>
              <w:spacing w:before="40" w:after="80" w:line="220" w:lineRule="exact"/>
              <w:ind w:left="0" w:right="0"/>
              <w:rPr>
                <w:sz w:val="18"/>
                <w:szCs w:val="18"/>
              </w:rPr>
            </w:pPr>
            <w:r w:rsidRPr="00936A53">
              <w:rPr>
                <w:rFonts w:hint="eastAsia"/>
                <w:sz w:val="18"/>
                <w:szCs w:val="18"/>
              </w:rPr>
              <w:t>黄热病</w:t>
            </w:r>
          </w:p>
        </w:tc>
        <w:tc>
          <w:tcPr>
            <w:tcW w:w="738"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1"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c>
          <w:tcPr>
            <w:tcW w:w="852" w:type="dxa"/>
            <w:shd w:val="clear" w:color="auto" w:fill="F3F3F3"/>
            <w:noWrap/>
          </w:tcPr>
          <w:p w:rsidR="009615D8" w:rsidRPr="00936A53" w:rsidRDefault="00936A53" w:rsidP="00A213E6">
            <w:pPr>
              <w:pStyle w:val="SingleTxtGC"/>
              <w:spacing w:before="40" w:after="80" w:line="220" w:lineRule="exact"/>
              <w:ind w:left="57" w:right="57"/>
              <w:jc w:val="right"/>
              <w:rPr>
                <w:sz w:val="18"/>
                <w:szCs w:val="18"/>
              </w:rPr>
            </w:pPr>
            <w:r w:rsidRPr="00936A53">
              <w:rPr>
                <w:sz w:val="18"/>
                <w:szCs w:val="18"/>
              </w:rPr>
              <w:t>0.</w:t>
            </w:r>
            <w:r w:rsidR="009615D8" w:rsidRPr="00936A53">
              <w:rPr>
                <w:sz w:val="18"/>
                <w:szCs w:val="18"/>
              </w:rPr>
              <w:t>00</w:t>
            </w:r>
          </w:p>
        </w:tc>
      </w:tr>
    </w:tbl>
    <w:p w:rsidR="009615D8" w:rsidRPr="00C643F6" w:rsidRDefault="009615D8" w:rsidP="00FE12D6">
      <w:pPr>
        <w:pStyle w:val="SingleTxtGC"/>
        <w:spacing w:before="80" w:after="360" w:line="240" w:lineRule="exact"/>
        <w:rPr>
          <w:rFonts w:hint="eastAsia"/>
          <w:sz w:val="18"/>
          <w:szCs w:val="18"/>
        </w:rPr>
      </w:pPr>
      <w:r w:rsidRPr="001C2D75">
        <w:rPr>
          <w:rFonts w:eastAsia="KaiTi_GB2312" w:hint="eastAsia"/>
          <w:sz w:val="18"/>
          <w:szCs w:val="18"/>
        </w:rPr>
        <w:t>资料来源</w:t>
      </w:r>
      <w:r w:rsidR="00936A53" w:rsidRPr="00C643F6">
        <w:rPr>
          <w:rFonts w:hint="eastAsia"/>
          <w:sz w:val="18"/>
          <w:szCs w:val="18"/>
        </w:rPr>
        <w:t>：</w:t>
      </w:r>
      <w:r w:rsidRPr="00C643F6">
        <w:rPr>
          <w:rFonts w:hint="eastAsia"/>
          <w:sz w:val="18"/>
          <w:szCs w:val="18"/>
        </w:rPr>
        <w:t>卫生局</w:t>
      </w:r>
    </w:p>
    <w:tbl>
      <w:tblPr>
        <w:tblW w:w="8511" w:type="dxa"/>
        <w:tblInd w:w="1134" w:type="dxa"/>
        <w:tblBorders>
          <w:top w:val="single" w:sz="4" w:space="0" w:color="auto"/>
          <w:bottom w:val="single" w:sz="12" w:space="0" w:color="auto"/>
        </w:tblBorders>
        <w:tblLayout w:type="fixed"/>
        <w:tblCellMar>
          <w:left w:w="0" w:type="dxa"/>
          <w:right w:w="0" w:type="dxa"/>
        </w:tblCellMar>
        <w:tblLook w:val="01E0"/>
      </w:tblPr>
      <w:tblGrid>
        <w:gridCol w:w="3286"/>
        <w:gridCol w:w="941"/>
        <w:gridCol w:w="1071"/>
        <w:gridCol w:w="1071"/>
        <w:gridCol w:w="1071"/>
        <w:gridCol w:w="1071"/>
      </w:tblGrid>
      <w:tr w:rsidR="009615D8" w:rsidRPr="00C643F6" w:rsidTr="00F502A7">
        <w:trPr>
          <w:tblHeader/>
        </w:trPr>
        <w:tc>
          <w:tcPr>
            <w:tcW w:w="3286" w:type="dxa"/>
            <w:tcBorders>
              <w:top w:val="single" w:sz="4" w:space="0" w:color="auto"/>
              <w:bottom w:val="nil"/>
            </w:tcBorders>
            <w:shd w:val="clear" w:color="auto" w:fill="auto"/>
            <w:vAlign w:val="bottom"/>
          </w:tcPr>
          <w:p w:rsidR="009615D8" w:rsidRPr="00C643F6" w:rsidRDefault="009615D8" w:rsidP="00802136">
            <w:pPr>
              <w:pStyle w:val="SingleTxtGC"/>
              <w:spacing w:before="80" w:after="80" w:line="220" w:lineRule="exact"/>
              <w:ind w:left="0" w:right="0"/>
              <w:rPr>
                <w:rFonts w:eastAsia="KaiTi_GB2312"/>
                <w:sz w:val="18"/>
                <w:szCs w:val="18"/>
              </w:rPr>
            </w:pPr>
          </w:p>
        </w:tc>
        <w:tc>
          <w:tcPr>
            <w:tcW w:w="5225" w:type="dxa"/>
            <w:gridSpan w:val="5"/>
            <w:tcBorders>
              <w:top w:val="single" w:sz="4" w:space="0" w:color="auto"/>
              <w:bottom w:val="nil"/>
            </w:tcBorders>
            <w:shd w:val="clear" w:color="auto" w:fill="auto"/>
            <w:vAlign w:val="bottom"/>
          </w:tcPr>
          <w:p w:rsidR="009615D8" w:rsidRPr="00C643F6" w:rsidRDefault="00936A53" w:rsidP="00802136">
            <w:pPr>
              <w:pStyle w:val="SingleTxtGC"/>
              <w:tabs>
                <w:tab w:val="clear" w:pos="431"/>
                <w:tab w:val="clear" w:pos="1134"/>
                <w:tab w:val="clear" w:pos="1565"/>
                <w:tab w:val="clear" w:pos="1996"/>
                <w:tab w:val="clear" w:pos="2427"/>
              </w:tabs>
              <w:spacing w:before="80" w:after="80" w:line="220" w:lineRule="exact"/>
              <w:ind w:left="0" w:right="0"/>
              <w:jc w:val="center"/>
              <w:rPr>
                <w:rFonts w:eastAsia="KaiTi_GB2312"/>
                <w:sz w:val="18"/>
                <w:szCs w:val="18"/>
              </w:rPr>
            </w:pPr>
            <w:r w:rsidRPr="00C643F6">
              <w:rPr>
                <w:rFonts w:eastAsia="KaiTi_GB2312"/>
                <w:sz w:val="18"/>
                <w:szCs w:val="18"/>
              </w:rPr>
              <w:t>(%)</w:t>
            </w:r>
          </w:p>
        </w:tc>
      </w:tr>
      <w:tr w:rsidR="009615D8" w:rsidRPr="00C643F6" w:rsidTr="00F502A7">
        <w:trPr>
          <w:tblHeader/>
        </w:trPr>
        <w:tc>
          <w:tcPr>
            <w:tcW w:w="3286" w:type="dxa"/>
            <w:tcBorders>
              <w:top w:val="nil"/>
              <w:bottom w:val="single" w:sz="12" w:space="0" w:color="auto"/>
            </w:tcBorders>
            <w:shd w:val="clear" w:color="auto" w:fill="auto"/>
          </w:tcPr>
          <w:p w:rsidR="009615D8" w:rsidRPr="00C643F6" w:rsidRDefault="009615D8" w:rsidP="00802136">
            <w:pPr>
              <w:pStyle w:val="SingleTxtGC"/>
              <w:spacing w:before="80" w:after="80" w:line="220" w:lineRule="exact"/>
              <w:ind w:left="0" w:right="0"/>
              <w:rPr>
                <w:rFonts w:eastAsia="KaiTi_GB2312"/>
                <w:sz w:val="18"/>
                <w:szCs w:val="18"/>
              </w:rPr>
            </w:pPr>
            <w:r w:rsidRPr="00C643F6">
              <w:rPr>
                <w:rFonts w:eastAsia="KaiTi_GB2312" w:hint="eastAsia"/>
                <w:sz w:val="18"/>
                <w:szCs w:val="18"/>
              </w:rPr>
              <w:t>疫苗</w:t>
            </w:r>
          </w:p>
        </w:tc>
        <w:tc>
          <w:tcPr>
            <w:tcW w:w="941" w:type="dxa"/>
            <w:tcBorders>
              <w:top w:val="single" w:sz="4" w:space="0" w:color="auto"/>
              <w:bottom w:val="single" w:sz="12" w:space="0" w:color="auto"/>
            </w:tcBorders>
            <w:shd w:val="clear" w:color="auto" w:fill="auto"/>
          </w:tcPr>
          <w:p w:rsidR="009615D8" w:rsidRPr="00C643F6" w:rsidRDefault="00936A53" w:rsidP="00802136">
            <w:pPr>
              <w:pStyle w:val="SingleTxtGC"/>
              <w:spacing w:before="80" w:after="80" w:line="220" w:lineRule="exact"/>
              <w:ind w:left="0" w:right="113"/>
              <w:jc w:val="right"/>
              <w:rPr>
                <w:rFonts w:eastAsia="KaiTi_GB2312"/>
                <w:sz w:val="18"/>
                <w:szCs w:val="18"/>
              </w:rPr>
            </w:pPr>
            <w:r w:rsidRPr="00C643F6">
              <w:rPr>
                <w:rFonts w:eastAsia="KaiTi_GB2312"/>
                <w:sz w:val="18"/>
                <w:szCs w:val="18"/>
              </w:rPr>
              <w:t>2</w:t>
            </w:r>
            <w:r w:rsidR="009615D8" w:rsidRPr="00C643F6">
              <w:rPr>
                <w:rFonts w:eastAsia="KaiTi_GB2312"/>
                <w:sz w:val="18"/>
                <w:szCs w:val="18"/>
              </w:rPr>
              <w:t>00</w:t>
            </w:r>
            <w:r w:rsidRPr="00C643F6">
              <w:rPr>
                <w:rFonts w:eastAsia="KaiTi_GB2312"/>
                <w:sz w:val="18"/>
                <w:szCs w:val="18"/>
              </w:rPr>
              <w:t>5</w:t>
            </w:r>
          </w:p>
        </w:tc>
        <w:tc>
          <w:tcPr>
            <w:tcW w:w="1071" w:type="dxa"/>
            <w:tcBorders>
              <w:top w:val="single" w:sz="4" w:space="0" w:color="auto"/>
              <w:bottom w:val="single" w:sz="12" w:space="0" w:color="auto"/>
            </w:tcBorders>
            <w:shd w:val="clear" w:color="auto" w:fill="auto"/>
          </w:tcPr>
          <w:p w:rsidR="009615D8" w:rsidRPr="00C643F6" w:rsidRDefault="00936A53" w:rsidP="00802136">
            <w:pPr>
              <w:pStyle w:val="SingleTxtGC"/>
              <w:spacing w:before="80" w:after="80" w:line="220" w:lineRule="exact"/>
              <w:ind w:left="0" w:right="113"/>
              <w:jc w:val="right"/>
              <w:rPr>
                <w:rFonts w:eastAsia="KaiTi_GB2312"/>
                <w:sz w:val="18"/>
                <w:szCs w:val="18"/>
              </w:rPr>
            </w:pPr>
            <w:r w:rsidRPr="00C643F6">
              <w:rPr>
                <w:rFonts w:eastAsia="KaiTi_GB2312"/>
                <w:sz w:val="18"/>
                <w:szCs w:val="18"/>
              </w:rPr>
              <w:t>2</w:t>
            </w:r>
            <w:r w:rsidR="009615D8" w:rsidRPr="00C643F6">
              <w:rPr>
                <w:rFonts w:eastAsia="KaiTi_GB2312"/>
                <w:sz w:val="18"/>
                <w:szCs w:val="18"/>
              </w:rPr>
              <w:t>00</w:t>
            </w:r>
            <w:r w:rsidRPr="00C643F6">
              <w:rPr>
                <w:rFonts w:eastAsia="KaiTi_GB2312"/>
                <w:sz w:val="18"/>
                <w:szCs w:val="18"/>
              </w:rPr>
              <w:t>6</w:t>
            </w:r>
          </w:p>
        </w:tc>
        <w:tc>
          <w:tcPr>
            <w:tcW w:w="1071" w:type="dxa"/>
            <w:tcBorders>
              <w:top w:val="single" w:sz="4" w:space="0" w:color="auto"/>
              <w:bottom w:val="single" w:sz="12" w:space="0" w:color="auto"/>
            </w:tcBorders>
            <w:shd w:val="clear" w:color="auto" w:fill="auto"/>
          </w:tcPr>
          <w:p w:rsidR="009615D8" w:rsidRPr="00C643F6" w:rsidRDefault="00936A53" w:rsidP="00802136">
            <w:pPr>
              <w:pStyle w:val="SingleTxtGC"/>
              <w:spacing w:before="80" w:after="80" w:line="220" w:lineRule="exact"/>
              <w:ind w:left="0" w:right="113"/>
              <w:jc w:val="right"/>
              <w:rPr>
                <w:rFonts w:eastAsia="KaiTi_GB2312"/>
                <w:sz w:val="18"/>
                <w:szCs w:val="18"/>
              </w:rPr>
            </w:pPr>
            <w:r w:rsidRPr="00C643F6">
              <w:rPr>
                <w:rFonts w:eastAsia="KaiTi_GB2312"/>
                <w:sz w:val="18"/>
                <w:szCs w:val="18"/>
              </w:rPr>
              <w:t>2</w:t>
            </w:r>
            <w:r w:rsidR="009615D8" w:rsidRPr="00C643F6">
              <w:rPr>
                <w:rFonts w:eastAsia="KaiTi_GB2312"/>
                <w:sz w:val="18"/>
                <w:szCs w:val="18"/>
              </w:rPr>
              <w:t>00</w:t>
            </w:r>
            <w:r w:rsidRPr="00C643F6">
              <w:rPr>
                <w:rFonts w:eastAsia="KaiTi_GB2312"/>
                <w:sz w:val="18"/>
                <w:szCs w:val="18"/>
              </w:rPr>
              <w:t>7</w:t>
            </w:r>
          </w:p>
        </w:tc>
        <w:tc>
          <w:tcPr>
            <w:tcW w:w="1071" w:type="dxa"/>
            <w:tcBorders>
              <w:top w:val="single" w:sz="4" w:space="0" w:color="auto"/>
              <w:bottom w:val="single" w:sz="12" w:space="0" w:color="auto"/>
            </w:tcBorders>
            <w:shd w:val="clear" w:color="auto" w:fill="auto"/>
          </w:tcPr>
          <w:p w:rsidR="009615D8" w:rsidRPr="00C643F6" w:rsidRDefault="00936A53" w:rsidP="00802136">
            <w:pPr>
              <w:pStyle w:val="SingleTxtGC"/>
              <w:spacing w:before="80" w:after="80" w:line="220" w:lineRule="exact"/>
              <w:ind w:left="0" w:right="113"/>
              <w:jc w:val="right"/>
              <w:rPr>
                <w:rFonts w:eastAsia="KaiTi_GB2312"/>
                <w:sz w:val="18"/>
                <w:szCs w:val="18"/>
              </w:rPr>
            </w:pPr>
            <w:r w:rsidRPr="00C643F6">
              <w:rPr>
                <w:rFonts w:eastAsia="KaiTi_GB2312"/>
                <w:sz w:val="18"/>
                <w:szCs w:val="18"/>
              </w:rPr>
              <w:t>2</w:t>
            </w:r>
            <w:r w:rsidR="009615D8" w:rsidRPr="00C643F6">
              <w:rPr>
                <w:rFonts w:eastAsia="KaiTi_GB2312"/>
                <w:sz w:val="18"/>
                <w:szCs w:val="18"/>
              </w:rPr>
              <w:t>00</w:t>
            </w:r>
            <w:r w:rsidRPr="00C643F6">
              <w:rPr>
                <w:rFonts w:eastAsia="KaiTi_GB2312"/>
                <w:sz w:val="18"/>
                <w:szCs w:val="18"/>
              </w:rPr>
              <w:t>8</w:t>
            </w:r>
          </w:p>
        </w:tc>
        <w:tc>
          <w:tcPr>
            <w:tcW w:w="1071" w:type="dxa"/>
            <w:tcBorders>
              <w:top w:val="single" w:sz="4" w:space="0" w:color="auto"/>
              <w:bottom w:val="single" w:sz="12" w:space="0" w:color="auto"/>
            </w:tcBorders>
            <w:shd w:val="clear" w:color="auto" w:fill="auto"/>
          </w:tcPr>
          <w:p w:rsidR="009615D8" w:rsidRPr="00C643F6" w:rsidRDefault="00936A53" w:rsidP="00802136">
            <w:pPr>
              <w:pStyle w:val="SingleTxtGC"/>
              <w:spacing w:before="80" w:after="80" w:line="220" w:lineRule="exact"/>
              <w:ind w:left="0" w:right="113"/>
              <w:jc w:val="right"/>
              <w:rPr>
                <w:rFonts w:eastAsia="KaiTi_GB2312"/>
                <w:sz w:val="18"/>
                <w:szCs w:val="18"/>
              </w:rPr>
            </w:pPr>
            <w:r w:rsidRPr="00C643F6">
              <w:rPr>
                <w:rFonts w:eastAsia="KaiTi_GB2312"/>
                <w:sz w:val="18"/>
                <w:szCs w:val="18"/>
              </w:rPr>
              <w:t>2</w:t>
            </w:r>
            <w:r w:rsidR="009615D8" w:rsidRPr="00C643F6">
              <w:rPr>
                <w:rFonts w:eastAsia="KaiTi_GB2312"/>
                <w:sz w:val="18"/>
                <w:szCs w:val="18"/>
              </w:rPr>
              <w:t>00</w:t>
            </w:r>
            <w:r w:rsidRPr="00C643F6">
              <w:rPr>
                <w:rFonts w:eastAsia="KaiTi_GB2312"/>
                <w:sz w:val="18"/>
                <w:szCs w:val="18"/>
              </w:rPr>
              <w:t>9</w:t>
            </w:r>
          </w:p>
        </w:tc>
      </w:tr>
      <w:tr w:rsidR="009615D8" w:rsidRPr="00936A53" w:rsidTr="00F502A7">
        <w:trPr>
          <w:tblHeader/>
        </w:trPr>
        <w:tc>
          <w:tcPr>
            <w:tcW w:w="3286" w:type="dxa"/>
            <w:tcBorders>
              <w:top w:val="single" w:sz="12" w:space="0" w:color="auto"/>
              <w:bottom w:val="nil"/>
            </w:tcBorders>
            <w:shd w:val="clear" w:color="auto" w:fill="auto"/>
          </w:tcPr>
          <w:p w:rsidR="009615D8" w:rsidRPr="00936A53" w:rsidRDefault="009615D8" w:rsidP="00802136">
            <w:pPr>
              <w:pStyle w:val="SingleTxtGC"/>
              <w:spacing w:before="40" w:line="220" w:lineRule="exact"/>
              <w:ind w:left="0" w:right="0"/>
              <w:rPr>
                <w:sz w:val="18"/>
                <w:szCs w:val="18"/>
              </w:rPr>
            </w:pPr>
            <w:r w:rsidRPr="00936A53">
              <w:rPr>
                <w:rFonts w:hint="eastAsia"/>
                <w:sz w:val="18"/>
                <w:szCs w:val="18"/>
              </w:rPr>
              <w:t>卡介苗第一剂</w:t>
            </w:r>
          </w:p>
        </w:tc>
        <w:tc>
          <w:tcPr>
            <w:tcW w:w="941" w:type="dxa"/>
            <w:tcBorders>
              <w:top w:val="single" w:sz="12" w:space="0" w:color="auto"/>
              <w:bottom w:val="nil"/>
            </w:tcBorders>
            <w:shd w:val="clear" w:color="auto" w:fill="auto"/>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98.</w:t>
            </w:r>
            <w:r w:rsidR="009615D8" w:rsidRPr="00936A53">
              <w:rPr>
                <w:sz w:val="18"/>
                <w:szCs w:val="18"/>
              </w:rPr>
              <w:t>0</w:t>
            </w:r>
          </w:p>
        </w:tc>
        <w:tc>
          <w:tcPr>
            <w:tcW w:w="1071" w:type="dxa"/>
            <w:tcBorders>
              <w:top w:val="single" w:sz="12" w:space="0" w:color="auto"/>
              <w:bottom w:val="nil"/>
            </w:tcBorders>
            <w:shd w:val="clear" w:color="auto" w:fill="auto"/>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99.</w:t>
            </w:r>
            <w:r w:rsidR="009615D8" w:rsidRPr="00936A53">
              <w:rPr>
                <w:sz w:val="18"/>
                <w:szCs w:val="18"/>
              </w:rPr>
              <w:t>0</w:t>
            </w:r>
          </w:p>
        </w:tc>
        <w:tc>
          <w:tcPr>
            <w:tcW w:w="1071" w:type="dxa"/>
            <w:tcBorders>
              <w:top w:val="single" w:sz="12" w:space="0" w:color="auto"/>
              <w:bottom w:val="nil"/>
            </w:tcBorders>
            <w:shd w:val="clear" w:color="auto" w:fill="auto"/>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99.7</w:t>
            </w:r>
          </w:p>
        </w:tc>
        <w:tc>
          <w:tcPr>
            <w:tcW w:w="1071" w:type="dxa"/>
            <w:tcBorders>
              <w:top w:val="single" w:sz="12" w:space="0" w:color="auto"/>
              <w:bottom w:val="nil"/>
            </w:tcBorders>
            <w:shd w:val="clear" w:color="auto" w:fill="auto"/>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99.6</w:t>
            </w:r>
          </w:p>
        </w:tc>
        <w:tc>
          <w:tcPr>
            <w:tcW w:w="1071" w:type="dxa"/>
            <w:tcBorders>
              <w:top w:val="single" w:sz="12" w:space="0" w:color="auto"/>
              <w:bottom w:val="nil"/>
            </w:tcBorders>
            <w:shd w:val="clear" w:color="auto" w:fill="auto"/>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99.8</w:t>
            </w:r>
          </w:p>
        </w:tc>
      </w:tr>
      <w:tr w:rsidR="009615D8" w:rsidRPr="00936A53" w:rsidTr="00F502A7">
        <w:tc>
          <w:tcPr>
            <w:tcW w:w="3286" w:type="dxa"/>
            <w:tcBorders>
              <w:top w:val="nil"/>
            </w:tcBorders>
            <w:shd w:val="clear" w:color="auto" w:fill="F3F3F3"/>
          </w:tcPr>
          <w:p w:rsidR="009615D8" w:rsidRPr="00936A53" w:rsidRDefault="009615D8" w:rsidP="00802136">
            <w:pPr>
              <w:pStyle w:val="SingleTxtGC"/>
              <w:spacing w:before="40" w:line="220" w:lineRule="exact"/>
              <w:ind w:left="0" w:right="0"/>
              <w:rPr>
                <w:rFonts w:hint="eastAsia"/>
                <w:sz w:val="18"/>
                <w:szCs w:val="18"/>
                <w:lang w:val="pt-PT"/>
              </w:rPr>
            </w:pPr>
            <w:r w:rsidRPr="00936A53">
              <w:rPr>
                <w:rFonts w:hint="eastAsia"/>
                <w:sz w:val="18"/>
                <w:szCs w:val="18"/>
                <w:lang w:val="pt-PT"/>
              </w:rPr>
              <w:t>百日咳、白喉及破伤风三联疫苗第三剂</w:t>
            </w:r>
          </w:p>
        </w:tc>
        <w:tc>
          <w:tcPr>
            <w:tcW w:w="941" w:type="dxa"/>
            <w:tcBorders>
              <w:top w:val="nil"/>
            </w:tcBorders>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88.9</w:t>
            </w:r>
          </w:p>
        </w:tc>
        <w:tc>
          <w:tcPr>
            <w:tcW w:w="1071" w:type="dxa"/>
            <w:tcBorders>
              <w:top w:val="nil"/>
            </w:tcBorders>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90.1</w:t>
            </w:r>
          </w:p>
        </w:tc>
        <w:tc>
          <w:tcPr>
            <w:tcW w:w="1071" w:type="dxa"/>
            <w:tcBorders>
              <w:top w:val="nil"/>
            </w:tcBorders>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90.2</w:t>
            </w:r>
          </w:p>
        </w:tc>
        <w:tc>
          <w:tcPr>
            <w:tcW w:w="1071" w:type="dxa"/>
            <w:tcBorders>
              <w:top w:val="nil"/>
            </w:tcBorders>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91.3</w:t>
            </w:r>
          </w:p>
        </w:tc>
        <w:tc>
          <w:tcPr>
            <w:tcW w:w="1071" w:type="dxa"/>
            <w:tcBorders>
              <w:top w:val="nil"/>
            </w:tcBorders>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91.8</w:t>
            </w:r>
          </w:p>
        </w:tc>
      </w:tr>
      <w:tr w:rsidR="009615D8" w:rsidRPr="00936A53" w:rsidTr="00F502A7">
        <w:tc>
          <w:tcPr>
            <w:tcW w:w="3286" w:type="dxa"/>
          </w:tcPr>
          <w:p w:rsidR="009615D8" w:rsidRPr="00936A53" w:rsidRDefault="009615D8" w:rsidP="00802136">
            <w:pPr>
              <w:pStyle w:val="SingleTxtGC"/>
              <w:spacing w:before="40" w:line="220" w:lineRule="exact"/>
              <w:ind w:left="0" w:right="0"/>
              <w:rPr>
                <w:rFonts w:hint="eastAsia"/>
                <w:sz w:val="18"/>
                <w:szCs w:val="18"/>
              </w:rPr>
            </w:pPr>
            <w:r w:rsidRPr="00936A53">
              <w:rPr>
                <w:rFonts w:hint="eastAsia"/>
                <w:sz w:val="18"/>
                <w:szCs w:val="18"/>
              </w:rPr>
              <w:t>脊髓灰质炎疫苗第三剂</w:t>
            </w:r>
          </w:p>
        </w:tc>
        <w:tc>
          <w:tcPr>
            <w:tcW w:w="94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88.8</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90.1</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w:t>
            </w:r>
            <w:r w:rsidR="009615D8" w:rsidRPr="00936A53">
              <w:rPr>
                <w:sz w:val="18"/>
                <w:szCs w:val="18"/>
              </w:rPr>
              <w:t>0</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90.8</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91.8</w:t>
            </w:r>
          </w:p>
        </w:tc>
      </w:tr>
      <w:tr w:rsidR="009615D8" w:rsidRPr="00936A53" w:rsidTr="00F502A7">
        <w:tc>
          <w:tcPr>
            <w:tcW w:w="3286" w:type="dxa"/>
            <w:shd w:val="clear" w:color="auto" w:fill="F3F3F3"/>
          </w:tcPr>
          <w:p w:rsidR="009615D8" w:rsidRPr="00936A53" w:rsidRDefault="009615D8" w:rsidP="00802136">
            <w:pPr>
              <w:pStyle w:val="SingleTxtGC"/>
              <w:spacing w:before="40" w:line="220" w:lineRule="exact"/>
              <w:ind w:left="0" w:right="0"/>
              <w:rPr>
                <w:sz w:val="18"/>
                <w:szCs w:val="18"/>
              </w:rPr>
            </w:pPr>
            <w:r w:rsidRPr="00936A53">
              <w:rPr>
                <w:rFonts w:hint="eastAsia"/>
                <w:sz w:val="18"/>
                <w:szCs w:val="18"/>
              </w:rPr>
              <w:t>乙型肝炎疫苗第三剂</w:t>
            </w:r>
          </w:p>
        </w:tc>
        <w:tc>
          <w:tcPr>
            <w:tcW w:w="94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87.2</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89.7</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w:t>
            </w:r>
            <w:r w:rsidR="009615D8" w:rsidRPr="00936A53">
              <w:rPr>
                <w:sz w:val="18"/>
                <w:szCs w:val="18"/>
              </w:rPr>
              <w:t>0</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91.3</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92.</w:t>
            </w:r>
            <w:r w:rsidR="009615D8" w:rsidRPr="00936A53">
              <w:rPr>
                <w:sz w:val="18"/>
                <w:szCs w:val="18"/>
              </w:rPr>
              <w:t>0</w:t>
            </w:r>
          </w:p>
        </w:tc>
      </w:tr>
      <w:tr w:rsidR="009615D8" w:rsidRPr="00936A53" w:rsidTr="00F502A7">
        <w:tc>
          <w:tcPr>
            <w:tcW w:w="3286" w:type="dxa"/>
          </w:tcPr>
          <w:p w:rsidR="009615D8" w:rsidRPr="00936A53" w:rsidRDefault="009615D8" w:rsidP="00802136">
            <w:pPr>
              <w:pStyle w:val="SingleTxtGC"/>
              <w:spacing w:before="40" w:line="220" w:lineRule="exact"/>
              <w:ind w:left="0" w:right="0"/>
              <w:rPr>
                <w:sz w:val="18"/>
                <w:szCs w:val="18"/>
              </w:rPr>
            </w:pPr>
            <w:r w:rsidRPr="00936A53">
              <w:rPr>
                <w:rFonts w:hint="eastAsia"/>
                <w:sz w:val="18"/>
                <w:szCs w:val="18"/>
              </w:rPr>
              <w:t>含有麻疹的第一剂疫苗</w:t>
            </w:r>
          </w:p>
        </w:tc>
        <w:tc>
          <w:tcPr>
            <w:tcW w:w="94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90.9</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90.3</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89.9</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89.7</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90.8</w:t>
            </w:r>
          </w:p>
        </w:tc>
      </w:tr>
      <w:tr w:rsidR="009615D8" w:rsidRPr="00936A53" w:rsidTr="00F502A7">
        <w:tc>
          <w:tcPr>
            <w:tcW w:w="3286" w:type="dxa"/>
            <w:shd w:val="clear" w:color="auto" w:fill="F3F3F3"/>
          </w:tcPr>
          <w:p w:rsidR="009615D8" w:rsidRPr="00936A53" w:rsidRDefault="009615D8" w:rsidP="00802136">
            <w:pPr>
              <w:pStyle w:val="SingleTxtGC"/>
              <w:spacing w:before="40" w:line="220" w:lineRule="exact"/>
              <w:ind w:left="0" w:right="0"/>
              <w:rPr>
                <w:sz w:val="18"/>
                <w:szCs w:val="18"/>
              </w:rPr>
            </w:pPr>
            <w:r w:rsidRPr="00936A53">
              <w:rPr>
                <w:rFonts w:hint="eastAsia"/>
                <w:sz w:val="18"/>
                <w:szCs w:val="18"/>
              </w:rPr>
              <w:t>含有麻疹的第二剂疫苗</w:t>
            </w:r>
          </w:p>
        </w:tc>
        <w:tc>
          <w:tcPr>
            <w:tcW w:w="94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82.8</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84.9</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87.2</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87.2</w:t>
            </w:r>
          </w:p>
        </w:tc>
        <w:tc>
          <w:tcPr>
            <w:tcW w:w="1071" w:type="dxa"/>
            <w:shd w:val="clear" w:color="auto" w:fill="F3F3F3"/>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88.1</w:t>
            </w:r>
          </w:p>
        </w:tc>
      </w:tr>
      <w:tr w:rsidR="009615D8" w:rsidRPr="00936A53" w:rsidTr="00F502A7">
        <w:tc>
          <w:tcPr>
            <w:tcW w:w="3286" w:type="dxa"/>
          </w:tcPr>
          <w:p w:rsidR="009615D8" w:rsidRPr="00936A53" w:rsidRDefault="009615D8" w:rsidP="00802136">
            <w:pPr>
              <w:pStyle w:val="SingleTxtGC"/>
              <w:spacing w:before="40" w:line="220" w:lineRule="exact"/>
              <w:ind w:left="0" w:right="0"/>
              <w:rPr>
                <w:rFonts w:hint="eastAsia"/>
                <w:sz w:val="18"/>
                <w:szCs w:val="18"/>
              </w:rPr>
            </w:pPr>
            <w:r w:rsidRPr="00936A53">
              <w:rPr>
                <w:rFonts w:hint="eastAsia"/>
                <w:sz w:val="18"/>
                <w:szCs w:val="18"/>
              </w:rPr>
              <w:t>乙型流感嗜血杆菌疫苗第三剂</w:t>
            </w:r>
          </w:p>
        </w:tc>
        <w:tc>
          <w:tcPr>
            <w:tcW w:w="941" w:type="dxa"/>
          </w:tcPr>
          <w:p w:rsidR="009615D8" w:rsidRPr="00936A53" w:rsidRDefault="009615D8" w:rsidP="00802136">
            <w:pPr>
              <w:pStyle w:val="SingleTxtGC"/>
              <w:spacing w:before="40" w:line="220" w:lineRule="exact"/>
              <w:ind w:left="0" w:right="113"/>
              <w:jc w:val="right"/>
              <w:rPr>
                <w:rFonts w:hint="eastAsia"/>
                <w:sz w:val="18"/>
                <w:szCs w:val="18"/>
              </w:rPr>
            </w:pPr>
            <w:r w:rsidRPr="00936A53">
              <w:rPr>
                <w:rFonts w:hint="eastAsia"/>
                <w:sz w:val="18"/>
                <w:szCs w:val="18"/>
              </w:rPr>
              <w:t>-</w:t>
            </w:r>
          </w:p>
        </w:tc>
        <w:tc>
          <w:tcPr>
            <w:tcW w:w="1071" w:type="dxa"/>
          </w:tcPr>
          <w:p w:rsidR="009615D8" w:rsidRPr="00936A53" w:rsidRDefault="009615D8" w:rsidP="00802136">
            <w:pPr>
              <w:pStyle w:val="SingleTxtGC"/>
              <w:spacing w:before="40" w:line="220" w:lineRule="exact"/>
              <w:ind w:left="0" w:right="113"/>
              <w:jc w:val="right"/>
              <w:rPr>
                <w:rFonts w:hint="eastAsia"/>
                <w:sz w:val="18"/>
                <w:szCs w:val="18"/>
              </w:rPr>
            </w:pPr>
            <w:r w:rsidRPr="00936A53">
              <w:rPr>
                <w:rFonts w:hint="eastAsia"/>
                <w:sz w:val="18"/>
                <w:szCs w:val="18"/>
              </w:rPr>
              <w:t>-</w:t>
            </w:r>
          </w:p>
        </w:tc>
        <w:tc>
          <w:tcPr>
            <w:tcW w:w="1071" w:type="dxa"/>
          </w:tcPr>
          <w:p w:rsidR="009615D8" w:rsidRPr="00936A53" w:rsidRDefault="009615D8" w:rsidP="00802136">
            <w:pPr>
              <w:pStyle w:val="SingleTxtGC"/>
              <w:spacing w:before="40" w:line="220" w:lineRule="exact"/>
              <w:ind w:left="0" w:right="113"/>
              <w:jc w:val="right"/>
              <w:rPr>
                <w:rFonts w:hint="eastAsia"/>
                <w:sz w:val="18"/>
                <w:szCs w:val="18"/>
              </w:rPr>
            </w:pPr>
            <w:r w:rsidRPr="00936A53">
              <w:rPr>
                <w:rFonts w:hint="eastAsia"/>
                <w:sz w:val="18"/>
                <w:szCs w:val="18"/>
              </w:rPr>
              <w:t>-</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80.6</w:t>
            </w:r>
          </w:p>
        </w:tc>
        <w:tc>
          <w:tcPr>
            <w:tcW w:w="1071" w:type="dxa"/>
          </w:tcPr>
          <w:p w:rsidR="009615D8" w:rsidRPr="00936A53" w:rsidRDefault="00936A53" w:rsidP="00802136">
            <w:pPr>
              <w:pStyle w:val="SingleTxtGC"/>
              <w:spacing w:before="40" w:line="220" w:lineRule="exact"/>
              <w:ind w:left="0" w:right="113"/>
              <w:jc w:val="right"/>
              <w:rPr>
                <w:sz w:val="18"/>
                <w:szCs w:val="18"/>
              </w:rPr>
            </w:pPr>
            <w:r w:rsidRPr="00936A53">
              <w:rPr>
                <w:sz w:val="18"/>
                <w:szCs w:val="18"/>
              </w:rPr>
              <w:t>90.4</w:t>
            </w:r>
          </w:p>
        </w:tc>
      </w:tr>
      <w:tr w:rsidR="009615D8" w:rsidRPr="001C2D75" w:rsidTr="00F502A7">
        <w:tc>
          <w:tcPr>
            <w:tcW w:w="3286" w:type="dxa"/>
            <w:shd w:val="clear" w:color="auto" w:fill="F3F3F3"/>
          </w:tcPr>
          <w:p w:rsidR="009615D8" w:rsidRPr="001C2D75" w:rsidRDefault="009615D8" w:rsidP="00802136">
            <w:pPr>
              <w:pStyle w:val="SingleTxtGC"/>
              <w:spacing w:before="40" w:line="220" w:lineRule="exact"/>
              <w:ind w:left="0" w:right="0"/>
              <w:rPr>
                <w:sz w:val="18"/>
                <w:szCs w:val="18"/>
              </w:rPr>
            </w:pPr>
            <w:r w:rsidRPr="001C2D75">
              <w:rPr>
                <w:rFonts w:hint="eastAsia"/>
                <w:sz w:val="18"/>
                <w:szCs w:val="18"/>
              </w:rPr>
              <w:t>水痘疫苗第一剂</w:t>
            </w:r>
          </w:p>
        </w:tc>
        <w:tc>
          <w:tcPr>
            <w:tcW w:w="941" w:type="dxa"/>
            <w:shd w:val="clear" w:color="auto" w:fill="F3F3F3"/>
          </w:tcPr>
          <w:p w:rsidR="009615D8" w:rsidRPr="001C2D75" w:rsidRDefault="009615D8" w:rsidP="00802136">
            <w:pPr>
              <w:pStyle w:val="SingleTxtGC"/>
              <w:spacing w:before="40" w:line="220" w:lineRule="exact"/>
              <w:ind w:left="0" w:right="113"/>
              <w:jc w:val="right"/>
              <w:rPr>
                <w:sz w:val="18"/>
                <w:szCs w:val="18"/>
              </w:rPr>
            </w:pPr>
          </w:p>
        </w:tc>
        <w:tc>
          <w:tcPr>
            <w:tcW w:w="1071" w:type="dxa"/>
            <w:shd w:val="clear" w:color="auto" w:fill="F3F3F3"/>
          </w:tcPr>
          <w:p w:rsidR="009615D8" w:rsidRPr="001C2D75" w:rsidRDefault="009615D8" w:rsidP="00802136">
            <w:pPr>
              <w:pStyle w:val="SingleTxtGC"/>
              <w:spacing w:before="40" w:line="220" w:lineRule="exact"/>
              <w:ind w:left="0" w:right="113"/>
              <w:jc w:val="right"/>
              <w:rPr>
                <w:sz w:val="18"/>
                <w:szCs w:val="18"/>
              </w:rPr>
            </w:pPr>
          </w:p>
        </w:tc>
        <w:tc>
          <w:tcPr>
            <w:tcW w:w="1071" w:type="dxa"/>
            <w:shd w:val="clear" w:color="auto" w:fill="F3F3F3"/>
          </w:tcPr>
          <w:p w:rsidR="009615D8" w:rsidRPr="001C2D75" w:rsidRDefault="009615D8" w:rsidP="00802136">
            <w:pPr>
              <w:pStyle w:val="SingleTxtGC"/>
              <w:spacing w:before="40" w:line="220" w:lineRule="exact"/>
              <w:ind w:left="0" w:right="113"/>
              <w:jc w:val="right"/>
              <w:rPr>
                <w:sz w:val="18"/>
                <w:szCs w:val="18"/>
              </w:rPr>
            </w:pPr>
          </w:p>
        </w:tc>
        <w:tc>
          <w:tcPr>
            <w:tcW w:w="1071" w:type="dxa"/>
            <w:shd w:val="clear" w:color="auto" w:fill="F3F3F3"/>
          </w:tcPr>
          <w:p w:rsidR="009615D8" w:rsidRPr="001C2D75" w:rsidRDefault="009615D8" w:rsidP="00802136">
            <w:pPr>
              <w:pStyle w:val="SingleTxtGC"/>
              <w:spacing w:before="40" w:line="220" w:lineRule="exact"/>
              <w:ind w:left="0" w:right="113"/>
              <w:jc w:val="right"/>
              <w:rPr>
                <w:sz w:val="18"/>
                <w:szCs w:val="18"/>
              </w:rPr>
            </w:pPr>
          </w:p>
        </w:tc>
        <w:tc>
          <w:tcPr>
            <w:tcW w:w="1071" w:type="dxa"/>
            <w:shd w:val="clear" w:color="auto" w:fill="F3F3F3"/>
          </w:tcPr>
          <w:p w:rsidR="009615D8" w:rsidRPr="001C2D75" w:rsidRDefault="00936A53" w:rsidP="00802136">
            <w:pPr>
              <w:pStyle w:val="SingleTxtGC"/>
              <w:spacing w:before="40" w:line="220" w:lineRule="exact"/>
              <w:ind w:left="0" w:right="113"/>
              <w:jc w:val="right"/>
              <w:rPr>
                <w:sz w:val="18"/>
                <w:szCs w:val="18"/>
              </w:rPr>
            </w:pPr>
            <w:r w:rsidRPr="001C2D75">
              <w:rPr>
                <w:sz w:val="18"/>
                <w:szCs w:val="18"/>
              </w:rPr>
              <w:t>89.5</w:t>
            </w:r>
          </w:p>
        </w:tc>
      </w:tr>
    </w:tbl>
    <w:p w:rsidR="009615D8" w:rsidRPr="00C643F6" w:rsidRDefault="009615D8" w:rsidP="00802136">
      <w:pPr>
        <w:pStyle w:val="SingleTxtGC"/>
        <w:spacing w:before="80" w:after="0" w:line="240" w:lineRule="exact"/>
        <w:rPr>
          <w:rFonts w:hint="eastAsia"/>
          <w:sz w:val="18"/>
          <w:szCs w:val="18"/>
        </w:rPr>
      </w:pPr>
      <w:r w:rsidRPr="00C643F6">
        <w:rPr>
          <w:rFonts w:eastAsia="KaiTi_GB2312" w:hint="eastAsia"/>
          <w:sz w:val="18"/>
          <w:szCs w:val="18"/>
        </w:rPr>
        <w:t>来源</w:t>
      </w:r>
      <w:r w:rsidR="00936A53" w:rsidRPr="00C643F6">
        <w:rPr>
          <w:rFonts w:eastAsia="KaiTi_GB2312" w:hint="eastAsia"/>
          <w:sz w:val="18"/>
          <w:szCs w:val="18"/>
        </w:rPr>
        <w:t>：</w:t>
      </w:r>
      <w:r w:rsidRPr="00C643F6">
        <w:rPr>
          <w:rFonts w:hint="eastAsia"/>
          <w:sz w:val="18"/>
          <w:szCs w:val="18"/>
        </w:rPr>
        <w:t>卫生局</w:t>
      </w:r>
    </w:p>
    <w:p w:rsidR="009615D8" w:rsidRPr="00936A53" w:rsidRDefault="00A72E5F" w:rsidP="00A72E5F">
      <w:pPr>
        <w:pStyle w:val="H4GC"/>
        <w:keepNext w:val="0"/>
        <w:rPr>
          <w:rFonts w:hint="eastAsia"/>
          <w:lang w:val="pt-PT"/>
        </w:rPr>
      </w:pPr>
      <w:r>
        <w:br w:type="page"/>
      </w:r>
      <w:r w:rsidR="009615D8" w:rsidRPr="00936A53">
        <w:rPr>
          <w:rFonts w:hint="eastAsia"/>
        </w:rPr>
        <w:tab/>
      </w:r>
      <w:r w:rsidR="00936A53" w:rsidRPr="00936A53">
        <w:rPr>
          <w:rFonts w:hint="eastAsia"/>
        </w:rPr>
        <w:t>(</w:t>
      </w:r>
      <w:r w:rsidR="00936A53" w:rsidRPr="00936A53">
        <w:t>g</w:t>
      </w:r>
      <w:r w:rsidR="00936A53" w:rsidRPr="00936A53">
        <w:rPr>
          <w:rFonts w:hint="eastAsia"/>
        </w:rPr>
        <w:t>)</w:t>
      </w:r>
      <w:r w:rsidR="009615D8" w:rsidRPr="00936A53">
        <w:rPr>
          <w:rFonts w:hint="eastAsia"/>
        </w:rPr>
        <w:tab/>
      </w:r>
      <w:r w:rsidR="009615D8" w:rsidRPr="00936A53">
        <w:rPr>
          <w:rFonts w:hint="eastAsia"/>
        </w:rPr>
        <w:t>十大根本死因</w:t>
      </w:r>
    </w:p>
    <w:p w:rsidR="009615D8" w:rsidRPr="00936A53" w:rsidRDefault="00936A53" w:rsidP="003803B6">
      <w:pPr>
        <w:pStyle w:val="SingleTxtGC"/>
        <w:keepNext/>
        <w:keepLines/>
        <w:rPr>
          <w:rFonts w:hint="eastAsia"/>
        </w:rPr>
      </w:pPr>
      <w:r w:rsidRPr="00936A53">
        <w:rPr>
          <w:rFonts w:hint="eastAsia"/>
        </w:rPr>
        <w:t>30.</w:t>
      </w:r>
      <w:r w:rsidR="009615D8" w:rsidRPr="00936A53">
        <w:rPr>
          <w:rFonts w:hint="eastAsia"/>
        </w:rPr>
        <w:t xml:space="preserve">  </w:t>
      </w:r>
      <w:r w:rsidR="009615D8" w:rsidRPr="00936A53">
        <w:rPr>
          <w:rFonts w:hint="eastAsia"/>
        </w:rPr>
        <w:t>由</w:t>
      </w:r>
      <w:r w:rsidRPr="00936A53">
        <w:t>2</w:t>
      </w:r>
      <w:r w:rsidR="009615D8" w:rsidRPr="00936A53">
        <w:t>00</w:t>
      </w:r>
      <w:r w:rsidRPr="00936A53">
        <w:t>5</w:t>
      </w:r>
      <w:r w:rsidR="009615D8" w:rsidRPr="00936A53">
        <w:rPr>
          <w:rFonts w:hint="eastAsia"/>
        </w:rPr>
        <w:t>年至</w:t>
      </w:r>
      <w:r w:rsidRPr="00936A53">
        <w:t>2</w:t>
      </w:r>
      <w:r w:rsidR="009615D8" w:rsidRPr="00936A53">
        <w:t>00</w:t>
      </w:r>
      <w:r w:rsidRPr="00936A53">
        <w:t>9</w:t>
      </w:r>
      <w:r w:rsidR="009615D8" w:rsidRPr="00936A53">
        <w:rPr>
          <w:rFonts w:hint="eastAsia"/>
        </w:rPr>
        <w:t>年录得的十大根本死因有</w:t>
      </w:r>
      <w:r w:rsidRPr="00936A53">
        <w:rPr>
          <w:rFonts w:hint="eastAsia"/>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2766"/>
        <w:gridCol w:w="919"/>
        <w:gridCol w:w="920"/>
        <w:gridCol w:w="241"/>
        <w:gridCol w:w="841"/>
        <w:gridCol w:w="842"/>
        <w:gridCol w:w="842"/>
      </w:tblGrid>
      <w:tr w:rsidR="009615D8" w:rsidRPr="0097001F" w:rsidTr="00802136">
        <w:tc>
          <w:tcPr>
            <w:tcW w:w="2766" w:type="dxa"/>
            <w:tcBorders>
              <w:top w:val="single" w:sz="4" w:space="0" w:color="auto"/>
            </w:tcBorders>
            <w:shd w:val="clear" w:color="auto" w:fill="auto"/>
            <w:vAlign w:val="center"/>
          </w:tcPr>
          <w:p w:rsidR="009615D8" w:rsidRPr="0097001F" w:rsidRDefault="009615D8" w:rsidP="0097001F">
            <w:pPr>
              <w:pStyle w:val="SingleTxtGC"/>
              <w:spacing w:before="80" w:after="80" w:line="240" w:lineRule="exact"/>
              <w:ind w:left="0" w:right="0"/>
              <w:rPr>
                <w:rFonts w:eastAsia="KaiTi_GB2312"/>
                <w:sz w:val="18"/>
                <w:szCs w:val="18"/>
              </w:rPr>
            </w:pPr>
          </w:p>
        </w:tc>
        <w:tc>
          <w:tcPr>
            <w:tcW w:w="4605" w:type="dxa"/>
            <w:gridSpan w:val="6"/>
            <w:tcBorders>
              <w:top w:val="single" w:sz="4" w:space="0" w:color="auto"/>
            </w:tcBorders>
            <w:shd w:val="clear" w:color="auto" w:fill="auto"/>
            <w:vAlign w:val="center"/>
          </w:tcPr>
          <w:p w:rsidR="009615D8" w:rsidRPr="0097001F" w:rsidRDefault="00936A53" w:rsidP="00802136">
            <w:pPr>
              <w:pStyle w:val="SingleTxtGC"/>
              <w:spacing w:before="80" w:after="80" w:line="240" w:lineRule="exact"/>
              <w:ind w:left="0" w:right="0"/>
              <w:jc w:val="center"/>
              <w:rPr>
                <w:rFonts w:eastAsia="KaiTi_GB2312"/>
                <w:sz w:val="18"/>
                <w:szCs w:val="18"/>
              </w:rPr>
            </w:pPr>
            <w:r w:rsidRPr="0097001F">
              <w:rPr>
                <w:rFonts w:eastAsia="KaiTi_GB2312"/>
                <w:sz w:val="18"/>
                <w:szCs w:val="18"/>
              </w:rPr>
              <w:t>(</w:t>
            </w:r>
            <w:r w:rsidR="009615D8" w:rsidRPr="0097001F">
              <w:rPr>
                <w:rFonts w:eastAsia="KaiTi_GB2312" w:hint="eastAsia"/>
                <w:sz w:val="18"/>
                <w:szCs w:val="18"/>
              </w:rPr>
              <w:t>宗</w:t>
            </w:r>
            <w:r w:rsidRPr="0097001F">
              <w:rPr>
                <w:rFonts w:eastAsia="KaiTi_GB2312"/>
                <w:sz w:val="18"/>
                <w:szCs w:val="18"/>
              </w:rPr>
              <w:t>)</w:t>
            </w:r>
          </w:p>
        </w:tc>
      </w:tr>
      <w:tr w:rsidR="009615D8" w:rsidRPr="0097001F" w:rsidTr="00802136">
        <w:trPr>
          <w:cantSplit/>
        </w:trPr>
        <w:tc>
          <w:tcPr>
            <w:tcW w:w="2766" w:type="dxa"/>
            <w:vMerge w:val="restart"/>
            <w:shd w:val="clear" w:color="auto" w:fill="auto"/>
            <w:vAlign w:val="center"/>
          </w:tcPr>
          <w:p w:rsidR="0097001F" w:rsidRDefault="0097001F" w:rsidP="0097001F">
            <w:pPr>
              <w:pStyle w:val="SingleTxtGC"/>
              <w:spacing w:before="80" w:after="80" w:line="240" w:lineRule="exact"/>
              <w:ind w:left="0" w:right="0"/>
              <w:rPr>
                <w:rFonts w:eastAsia="KaiTi_GB2312" w:hint="eastAsia"/>
                <w:sz w:val="18"/>
                <w:szCs w:val="18"/>
              </w:rPr>
            </w:pPr>
          </w:p>
          <w:p w:rsidR="009615D8" w:rsidRPr="0097001F" w:rsidRDefault="009615D8" w:rsidP="0097001F">
            <w:pPr>
              <w:pStyle w:val="SingleTxtGC"/>
              <w:spacing w:before="80" w:after="80" w:line="240" w:lineRule="exact"/>
              <w:ind w:left="0" w:right="0"/>
              <w:rPr>
                <w:rFonts w:eastAsia="KaiTi_GB2312" w:hint="eastAsia"/>
                <w:sz w:val="18"/>
                <w:szCs w:val="18"/>
              </w:rPr>
            </w:pPr>
            <w:r w:rsidRPr="0097001F">
              <w:rPr>
                <w:rFonts w:eastAsia="KaiTi_GB2312" w:hint="eastAsia"/>
                <w:sz w:val="18"/>
                <w:szCs w:val="18"/>
              </w:rPr>
              <w:t>十大根本死因</w:t>
            </w:r>
          </w:p>
        </w:tc>
        <w:tc>
          <w:tcPr>
            <w:tcW w:w="1839" w:type="dxa"/>
            <w:gridSpan w:val="2"/>
            <w:tcBorders>
              <w:top w:val="single" w:sz="2" w:space="0" w:color="auto"/>
              <w:bottom w:val="single" w:sz="4" w:space="0" w:color="auto"/>
            </w:tcBorders>
            <w:shd w:val="clear" w:color="auto" w:fill="auto"/>
            <w:vAlign w:val="center"/>
          </w:tcPr>
          <w:p w:rsidR="009615D8" w:rsidRPr="0097001F" w:rsidRDefault="009615D8" w:rsidP="00802136">
            <w:pPr>
              <w:pStyle w:val="SingleTxtGC"/>
              <w:spacing w:before="80" w:after="80" w:line="240" w:lineRule="exact"/>
              <w:ind w:left="0" w:right="0"/>
              <w:jc w:val="center"/>
              <w:rPr>
                <w:rFonts w:eastAsia="KaiTi_GB2312" w:hint="eastAsia"/>
                <w:sz w:val="18"/>
                <w:szCs w:val="18"/>
              </w:rPr>
            </w:pPr>
            <w:r w:rsidRPr="0097001F">
              <w:rPr>
                <w:rFonts w:eastAsia="KaiTi_GB2312" w:hint="eastAsia"/>
                <w:sz w:val="18"/>
                <w:szCs w:val="18"/>
              </w:rPr>
              <w:t>疾病分类</w:t>
            </w:r>
            <w:r w:rsidR="00936A53" w:rsidRPr="0097001F">
              <w:rPr>
                <w:rFonts w:eastAsia="KaiTi_GB2312"/>
                <w:sz w:val="18"/>
                <w:szCs w:val="18"/>
              </w:rPr>
              <w:t>(ICD</w:t>
            </w:r>
            <w:r w:rsidRPr="0097001F">
              <w:rPr>
                <w:rFonts w:eastAsia="KaiTi_GB2312"/>
                <w:sz w:val="18"/>
                <w:szCs w:val="18"/>
              </w:rPr>
              <w:t>-</w:t>
            </w:r>
            <w:r w:rsidR="00936A53" w:rsidRPr="0097001F">
              <w:rPr>
                <w:rFonts w:eastAsia="KaiTi_GB2312"/>
                <w:sz w:val="18"/>
                <w:szCs w:val="18"/>
              </w:rPr>
              <w:t>9)</w:t>
            </w:r>
          </w:p>
        </w:tc>
        <w:tc>
          <w:tcPr>
            <w:tcW w:w="241" w:type="dxa"/>
            <w:tcBorders>
              <w:top w:val="single" w:sz="2" w:space="0" w:color="auto"/>
              <w:bottom w:val="nil"/>
            </w:tcBorders>
            <w:shd w:val="clear" w:color="auto" w:fill="auto"/>
            <w:vAlign w:val="center"/>
          </w:tcPr>
          <w:p w:rsidR="009615D8" w:rsidRPr="0097001F" w:rsidRDefault="009615D8" w:rsidP="00802136">
            <w:pPr>
              <w:pStyle w:val="SingleTxtGC"/>
              <w:spacing w:before="80" w:after="80" w:line="240" w:lineRule="exact"/>
              <w:ind w:left="0" w:right="0"/>
              <w:jc w:val="center"/>
              <w:rPr>
                <w:rFonts w:eastAsia="KaiTi_GB2312" w:hint="eastAsia"/>
                <w:sz w:val="18"/>
                <w:szCs w:val="18"/>
              </w:rPr>
            </w:pPr>
          </w:p>
        </w:tc>
        <w:tc>
          <w:tcPr>
            <w:tcW w:w="2525" w:type="dxa"/>
            <w:gridSpan w:val="3"/>
            <w:tcBorders>
              <w:top w:val="single" w:sz="2" w:space="0" w:color="auto"/>
              <w:bottom w:val="single" w:sz="4" w:space="0" w:color="auto"/>
            </w:tcBorders>
            <w:shd w:val="clear" w:color="auto" w:fill="auto"/>
            <w:vAlign w:val="center"/>
          </w:tcPr>
          <w:p w:rsidR="009615D8" w:rsidRPr="0097001F" w:rsidRDefault="009615D8" w:rsidP="00802136">
            <w:pPr>
              <w:pStyle w:val="SingleTxtGC"/>
              <w:spacing w:before="80" w:after="80" w:line="240" w:lineRule="exact"/>
              <w:ind w:left="0" w:right="0"/>
              <w:jc w:val="center"/>
              <w:rPr>
                <w:rFonts w:eastAsia="KaiTi_GB2312" w:hint="eastAsia"/>
                <w:sz w:val="18"/>
                <w:szCs w:val="18"/>
              </w:rPr>
            </w:pPr>
            <w:r w:rsidRPr="0097001F">
              <w:rPr>
                <w:rFonts w:eastAsia="KaiTi_GB2312" w:hint="eastAsia"/>
                <w:sz w:val="18"/>
                <w:szCs w:val="18"/>
              </w:rPr>
              <w:t>疾病分类</w:t>
            </w:r>
            <w:r w:rsidR="00936A53" w:rsidRPr="0097001F">
              <w:rPr>
                <w:rFonts w:eastAsia="KaiTi_GB2312"/>
                <w:sz w:val="18"/>
                <w:szCs w:val="18"/>
              </w:rPr>
              <w:t>(ICD</w:t>
            </w:r>
            <w:r w:rsidRPr="0097001F">
              <w:rPr>
                <w:rFonts w:eastAsia="KaiTi_GB2312"/>
                <w:sz w:val="18"/>
                <w:szCs w:val="18"/>
              </w:rPr>
              <w:t>-</w:t>
            </w:r>
            <w:r w:rsidR="00936A53" w:rsidRPr="0097001F">
              <w:rPr>
                <w:rFonts w:eastAsia="KaiTi_GB2312"/>
                <w:sz w:val="18"/>
                <w:szCs w:val="18"/>
              </w:rPr>
              <w:t>1</w:t>
            </w:r>
            <w:r w:rsidRPr="0097001F">
              <w:rPr>
                <w:rFonts w:eastAsia="KaiTi_GB2312"/>
                <w:sz w:val="18"/>
                <w:szCs w:val="18"/>
              </w:rPr>
              <w:t>0</w:t>
            </w:r>
            <w:r w:rsidR="00936A53" w:rsidRPr="0097001F">
              <w:rPr>
                <w:rFonts w:eastAsia="KaiTi_GB2312"/>
                <w:sz w:val="18"/>
                <w:szCs w:val="18"/>
              </w:rPr>
              <w:t>)</w:t>
            </w:r>
          </w:p>
        </w:tc>
      </w:tr>
      <w:tr w:rsidR="009615D8" w:rsidRPr="0097001F" w:rsidTr="00802136">
        <w:trPr>
          <w:cantSplit/>
        </w:trPr>
        <w:tc>
          <w:tcPr>
            <w:tcW w:w="2766" w:type="dxa"/>
            <w:vMerge/>
            <w:tcBorders>
              <w:bottom w:val="single" w:sz="12" w:space="0" w:color="auto"/>
            </w:tcBorders>
            <w:shd w:val="clear" w:color="auto" w:fill="auto"/>
            <w:vAlign w:val="center"/>
          </w:tcPr>
          <w:p w:rsidR="009615D8" w:rsidRPr="0097001F" w:rsidRDefault="009615D8" w:rsidP="0097001F">
            <w:pPr>
              <w:pStyle w:val="SingleTxtGC"/>
              <w:spacing w:before="80" w:after="80" w:line="240" w:lineRule="exact"/>
              <w:ind w:left="0" w:right="0"/>
              <w:rPr>
                <w:rFonts w:eastAsia="KaiTi_GB2312"/>
                <w:sz w:val="18"/>
                <w:szCs w:val="18"/>
              </w:rPr>
            </w:pPr>
          </w:p>
        </w:tc>
        <w:tc>
          <w:tcPr>
            <w:tcW w:w="919" w:type="dxa"/>
            <w:tcBorders>
              <w:top w:val="single" w:sz="4" w:space="0" w:color="auto"/>
              <w:bottom w:val="single" w:sz="12" w:space="0" w:color="auto"/>
            </w:tcBorders>
            <w:shd w:val="clear" w:color="auto" w:fill="auto"/>
            <w:vAlign w:val="center"/>
          </w:tcPr>
          <w:p w:rsidR="009615D8" w:rsidRPr="0097001F" w:rsidRDefault="00936A53" w:rsidP="0021078E">
            <w:pPr>
              <w:pStyle w:val="SingleTxtGC"/>
              <w:spacing w:before="80" w:after="80" w:line="240" w:lineRule="exact"/>
              <w:ind w:left="0" w:right="113"/>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5</w:t>
            </w:r>
          </w:p>
        </w:tc>
        <w:tc>
          <w:tcPr>
            <w:tcW w:w="920" w:type="dxa"/>
            <w:tcBorders>
              <w:top w:val="single" w:sz="4" w:space="0" w:color="auto"/>
              <w:bottom w:val="single" w:sz="12" w:space="0" w:color="auto"/>
            </w:tcBorders>
            <w:shd w:val="clear" w:color="auto" w:fill="auto"/>
            <w:vAlign w:val="center"/>
          </w:tcPr>
          <w:p w:rsidR="009615D8" w:rsidRPr="0097001F" w:rsidRDefault="00936A53" w:rsidP="0021078E">
            <w:pPr>
              <w:pStyle w:val="SingleTxtGC"/>
              <w:spacing w:before="80" w:after="80" w:line="240" w:lineRule="exact"/>
              <w:ind w:left="0" w:right="113"/>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6</w:t>
            </w:r>
          </w:p>
        </w:tc>
        <w:tc>
          <w:tcPr>
            <w:tcW w:w="241" w:type="dxa"/>
            <w:tcBorders>
              <w:top w:val="nil"/>
              <w:bottom w:val="single" w:sz="12" w:space="0" w:color="auto"/>
            </w:tcBorders>
            <w:shd w:val="clear" w:color="auto" w:fill="auto"/>
            <w:vAlign w:val="center"/>
          </w:tcPr>
          <w:p w:rsidR="009615D8" w:rsidRPr="0097001F" w:rsidRDefault="009615D8" w:rsidP="0021078E">
            <w:pPr>
              <w:pStyle w:val="SingleTxtGC"/>
              <w:spacing w:before="80" w:after="80" w:line="240" w:lineRule="exact"/>
              <w:ind w:left="0" w:right="113"/>
              <w:jc w:val="right"/>
              <w:rPr>
                <w:rFonts w:eastAsia="KaiTi_GB2312"/>
                <w:sz w:val="18"/>
                <w:szCs w:val="18"/>
              </w:rPr>
            </w:pPr>
          </w:p>
        </w:tc>
        <w:tc>
          <w:tcPr>
            <w:tcW w:w="841" w:type="dxa"/>
            <w:tcBorders>
              <w:top w:val="single" w:sz="4" w:space="0" w:color="auto"/>
              <w:bottom w:val="single" w:sz="12" w:space="0" w:color="auto"/>
            </w:tcBorders>
            <w:shd w:val="clear" w:color="auto" w:fill="auto"/>
            <w:vAlign w:val="center"/>
          </w:tcPr>
          <w:p w:rsidR="009615D8" w:rsidRPr="0097001F" w:rsidRDefault="00936A53" w:rsidP="0021078E">
            <w:pPr>
              <w:pStyle w:val="SingleTxtGC"/>
              <w:spacing w:before="80" w:after="80" w:line="240" w:lineRule="exact"/>
              <w:ind w:left="0" w:right="113"/>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7</w:t>
            </w:r>
          </w:p>
        </w:tc>
        <w:tc>
          <w:tcPr>
            <w:tcW w:w="842" w:type="dxa"/>
            <w:tcBorders>
              <w:top w:val="single" w:sz="4" w:space="0" w:color="auto"/>
              <w:bottom w:val="single" w:sz="12" w:space="0" w:color="auto"/>
            </w:tcBorders>
            <w:shd w:val="clear" w:color="auto" w:fill="auto"/>
            <w:vAlign w:val="center"/>
          </w:tcPr>
          <w:p w:rsidR="009615D8" w:rsidRPr="0097001F" w:rsidRDefault="00936A53" w:rsidP="0021078E">
            <w:pPr>
              <w:pStyle w:val="SingleTxtGC"/>
              <w:spacing w:before="80" w:after="80" w:line="240" w:lineRule="exact"/>
              <w:ind w:left="0" w:right="113"/>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8</w:t>
            </w:r>
          </w:p>
        </w:tc>
        <w:tc>
          <w:tcPr>
            <w:tcW w:w="842" w:type="dxa"/>
            <w:tcBorders>
              <w:top w:val="single" w:sz="4" w:space="0" w:color="auto"/>
              <w:bottom w:val="single" w:sz="12" w:space="0" w:color="auto"/>
            </w:tcBorders>
            <w:shd w:val="clear" w:color="auto" w:fill="auto"/>
            <w:vAlign w:val="center"/>
          </w:tcPr>
          <w:p w:rsidR="009615D8" w:rsidRPr="0097001F" w:rsidRDefault="00936A53" w:rsidP="0021078E">
            <w:pPr>
              <w:pStyle w:val="SingleTxtGC"/>
              <w:spacing w:before="80" w:after="80" w:line="240" w:lineRule="exact"/>
              <w:ind w:left="0" w:right="113"/>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9</w:t>
            </w:r>
          </w:p>
        </w:tc>
      </w:tr>
      <w:tr w:rsidR="009615D8" w:rsidRPr="00936A53" w:rsidTr="00802136">
        <w:tc>
          <w:tcPr>
            <w:tcW w:w="2766" w:type="dxa"/>
            <w:tcBorders>
              <w:top w:val="single" w:sz="12" w:space="0" w:color="auto"/>
            </w:tcBorders>
          </w:tcPr>
          <w:p w:rsidR="009615D8" w:rsidRPr="00936A53" w:rsidRDefault="009615D8" w:rsidP="00A45B30">
            <w:pPr>
              <w:pStyle w:val="SingleTxtGC"/>
              <w:spacing w:before="40" w:after="80" w:line="220" w:lineRule="exact"/>
              <w:ind w:left="0" w:right="0"/>
              <w:rPr>
                <w:sz w:val="18"/>
                <w:szCs w:val="18"/>
              </w:rPr>
            </w:pPr>
            <w:r w:rsidRPr="00936A53">
              <w:rPr>
                <w:rFonts w:hint="eastAsia"/>
                <w:sz w:val="18"/>
                <w:szCs w:val="18"/>
              </w:rPr>
              <w:t>特发性</w:t>
            </w:r>
            <w:r w:rsidR="00936A53" w:rsidRPr="00936A53">
              <w:rPr>
                <w:sz w:val="18"/>
                <w:szCs w:val="18"/>
              </w:rPr>
              <w:t>(</w:t>
            </w:r>
            <w:r w:rsidRPr="00936A53">
              <w:rPr>
                <w:rFonts w:hint="eastAsia"/>
                <w:sz w:val="18"/>
                <w:szCs w:val="18"/>
              </w:rPr>
              <w:t>原发性</w:t>
            </w:r>
            <w:r w:rsidR="00936A53" w:rsidRPr="00936A53">
              <w:rPr>
                <w:sz w:val="18"/>
                <w:szCs w:val="18"/>
              </w:rPr>
              <w:t>)</w:t>
            </w:r>
            <w:r w:rsidRPr="00936A53">
              <w:rPr>
                <w:rFonts w:hint="eastAsia"/>
                <w:sz w:val="18"/>
                <w:szCs w:val="18"/>
              </w:rPr>
              <w:t>高血压</w:t>
            </w:r>
          </w:p>
        </w:tc>
        <w:tc>
          <w:tcPr>
            <w:tcW w:w="919" w:type="dxa"/>
            <w:tcBorders>
              <w:top w:val="single" w:sz="12" w:space="0" w:color="auto"/>
            </w:tcBorders>
          </w:tcPr>
          <w:p w:rsidR="009615D8" w:rsidRPr="00936A53" w:rsidRDefault="00936A53" w:rsidP="00A45B30">
            <w:pPr>
              <w:pStyle w:val="SingleTxtGC"/>
              <w:spacing w:before="40" w:after="80" w:line="220" w:lineRule="exact"/>
              <w:ind w:left="0" w:right="113"/>
              <w:jc w:val="right"/>
              <w:rPr>
                <w:sz w:val="18"/>
                <w:szCs w:val="18"/>
              </w:rPr>
            </w:pPr>
            <w:r w:rsidRPr="00936A53">
              <w:rPr>
                <w:sz w:val="18"/>
                <w:szCs w:val="18"/>
              </w:rPr>
              <w:t>176</w:t>
            </w:r>
            <w:r w:rsidRPr="00936A53">
              <w:rPr>
                <w:sz w:val="18"/>
                <w:szCs w:val="18"/>
                <w:vertAlign w:val="superscript"/>
              </w:rPr>
              <w:t>(1)</w:t>
            </w:r>
          </w:p>
        </w:tc>
        <w:tc>
          <w:tcPr>
            <w:tcW w:w="920" w:type="dxa"/>
            <w:tcBorders>
              <w:top w:val="single" w:sz="12" w:space="0" w:color="auto"/>
            </w:tcBorders>
          </w:tcPr>
          <w:p w:rsidR="009615D8" w:rsidRPr="00936A53" w:rsidRDefault="00936A53" w:rsidP="00A45B30">
            <w:pPr>
              <w:pStyle w:val="SingleTxtGC"/>
              <w:spacing w:before="40" w:after="80" w:line="220" w:lineRule="exact"/>
              <w:ind w:left="0" w:right="113"/>
              <w:jc w:val="right"/>
              <w:rPr>
                <w:sz w:val="18"/>
                <w:szCs w:val="18"/>
              </w:rPr>
            </w:pPr>
            <w:r w:rsidRPr="00936A53">
              <w:rPr>
                <w:sz w:val="18"/>
                <w:szCs w:val="18"/>
              </w:rPr>
              <w:t>168</w:t>
            </w:r>
            <w:r w:rsidRPr="00936A53">
              <w:rPr>
                <w:sz w:val="18"/>
                <w:szCs w:val="18"/>
                <w:vertAlign w:val="superscript"/>
              </w:rPr>
              <w:t>(1)</w:t>
            </w:r>
          </w:p>
        </w:tc>
        <w:tc>
          <w:tcPr>
            <w:tcW w:w="241" w:type="dxa"/>
            <w:tcBorders>
              <w:top w:val="single" w:sz="12" w:space="0" w:color="auto"/>
            </w:tcBorders>
          </w:tcPr>
          <w:p w:rsidR="009615D8" w:rsidRPr="00936A53" w:rsidRDefault="009615D8" w:rsidP="00A45B30">
            <w:pPr>
              <w:pStyle w:val="SingleTxtGC"/>
              <w:spacing w:before="40" w:after="80" w:line="220" w:lineRule="exact"/>
              <w:ind w:left="0" w:right="113"/>
              <w:jc w:val="right"/>
              <w:rPr>
                <w:sz w:val="18"/>
                <w:szCs w:val="18"/>
              </w:rPr>
            </w:pPr>
          </w:p>
        </w:tc>
        <w:tc>
          <w:tcPr>
            <w:tcW w:w="841" w:type="dxa"/>
            <w:tcBorders>
              <w:top w:val="single" w:sz="12" w:space="0" w:color="auto"/>
            </w:tcBorders>
          </w:tcPr>
          <w:p w:rsidR="009615D8" w:rsidRPr="00936A53" w:rsidRDefault="00936A53" w:rsidP="00A45B30">
            <w:pPr>
              <w:pStyle w:val="SingleTxtGC"/>
              <w:spacing w:before="40" w:after="80" w:line="220" w:lineRule="exact"/>
              <w:ind w:left="0" w:right="113"/>
              <w:jc w:val="right"/>
              <w:rPr>
                <w:sz w:val="18"/>
                <w:szCs w:val="18"/>
              </w:rPr>
            </w:pPr>
            <w:r w:rsidRPr="00936A53">
              <w:rPr>
                <w:sz w:val="18"/>
                <w:szCs w:val="18"/>
              </w:rPr>
              <w:t>143</w:t>
            </w:r>
            <w:r w:rsidRPr="00936A53">
              <w:rPr>
                <w:sz w:val="18"/>
                <w:szCs w:val="18"/>
                <w:vertAlign w:val="superscript"/>
              </w:rPr>
              <w:t>(1)</w:t>
            </w:r>
          </w:p>
        </w:tc>
        <w:tc>
          <w:tcPr>
            <w:tcW w:w="842" w:type="dxa"/>
            <w:tcBorders>
              <w:top w:val="single" w:sz="12" w:space="0" w:color="auto"/>
            </w:tcBorders>
          </w:tcPr>
          <w:p w:rsidR="009615D8" w:rsidRPr="00936A53" w:rsidRDefault="00936A53" w:rsidP="00A45B30">
            <w:pPr>
              <w:pStyle w:val="SingleTxtGC"/>
              <w:spacing w:before="40" w:after="80" w:line="220" w:lineRule="exact"/>
              <w:ind w:left="0" w:right="113"/>
              <w:jc w:val="right"/>
              <w:rPr>
                <w:sz w:val="18"/>
                <w:szCs w:val="18"/>
              </w:rPr>
            </w:pPr>
            <w:r w:rsidRPr="00936A53">
              <w:rPr>
                <w:sz w:val="18"/>
                <w:szCs w:val="18"/>
              </w:rPr>
              <w:t>175</w:t>
            </w:r>
            <w:r w:rsidRPr="00936A53">
              <w:rPr>
                <w:sz w:val="18"/>
                <w:szCs w:val="18"/>
                <w:vertAlign w:val="superscript"/>
              </w:rPr>
              <w:t>(1)</w:t>
            </w:r>
          </w:p>
        </w:tc>
        <w:tc>
          <w:tcPr>
            <w:tcW w:w="842" w:type="dxa"/>
            <w:tcBorders>
              <w:top w:val="single" w:sz="12" w:space="0" w:color="auto"/>
            </w:tcBorders>
          </w:tcPr>
          <w:p w:rsidR="009615D8" w:rsidRPr="00936A53" w:rsidRDefault="00936A53" w:rsidP="00A45B30">
            <w:pPr>
              <w:pStyle w:val="SingleTxtGC"/>
              <w:spacing w:before="40" w:after="80" w:line="220" w:lineRule="exact"/>
              <w:ind w:left="0" w:right="113"/>
              <w:jc w:val="right"/>
              <w:rPr>
                <w:sz w:val="18"/>
                <w:szCs w:val="18"/>
              </w:rPr>
            </w:pPr>
            <w:r w:rsidRPr="00936A53">
              <w:rPr>
                <w:sz w:val="18"/>
                <w:szCs w:val="18"/>
              </w:rPr>
              <w:t>166</w:t>
            </w:r>
            <w:r w:rsidRPr="00936A53">
              <w:rPr>
                <w:sz w:val="18"/>
                <w:szCs w:val="18"/>
                <w:vertAlign w:val="superscript"/>
              </w:rPr>
              <w:t>(1)</w:t>
            </w: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气管、支气管和肺恶性肿瘤</w:t>
            </w:r>
          </w:p>
        </w:tc>
        <w:tc>
          <w:tcPr>
            <w:tcW w:w="919"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119</w:t>
            </w:r>
            <w:r w:rsidRPr="0097001F">
              <w:rPr>
                <w:sz w:val="18"/>
                <w:szCs w:val="18"/>
                <w:vertAlign w:val="superscript"/>
              </w:rPr>
              <w:t>(2)</w:t>
            </w:r>
          </w:p>
        </w:tc>
        <w:tc>
          <w:tcPr>
            <w:tcW w:w="920"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124</w:t>
            </w:r>
            <w:r w:rsidRPr="0097001F">
              <w:rPr>
                <w:sz w:val="18"/>
                <w:szCs w:val="18"/>
                <w:vertAlign w:val="superscript"/>
              </w:rPr>
              <w:t>(2)</w:t>
            </w: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117</w:t>
            </w:r>
            <w:r w:rsidRPr="0097001F">
              <w:rPr>
                <w:sz w:val="18"/>
                <w:szCs w:val="18"/>
                <w:vertAlign w:val="superscript"/>
              </w:rPr>
              <w:t>(2)</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143</w:t>
            </w:r>
            <w:r w:rsidRPr="0097001F">
              <w:rPr>
                <w:sz w:val="18"/>
                <w:szCs w:val="18"/>
                <w:vertAlign w:val="superscript"/>
              </w:rPr>
              <w:t>(2)</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142</w:t>
            </w:r>
            <w:r w:rsidRPr="0097001F">
              <w:rPr>
                <w:sz w:val="18"/>
                <w:szCs w:val="18"/>
                <w:vertAlign w:val="superscript"/>
              </w:rPr>
              <w:t>(2)</w:t>
            </w: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肺炎</w:t>
            </w:r>
            <w:r w:rsidR="00936A53" w:rsidRPr="0097001F">
              <w:rPr>
                <w:rFonts w:hint="eastAsia"/>
                <w:sz w:val="18"/>
                <w:szCs w:val="18"/>
              </w:rPr>
              <w:t>，</w:t>
            </w:r>
            <w:r w:rsidRPr="0097001F">
              <w:rPr>
                <w:rFonts w:hint="eastAsia"/>
                <w:sz w:val="18"/>
                <w:szCs w:val="18"/>
              </w:rPr>
              <w:t>病原体未特指</w:t>
            </w:r>
          </w:p>
        </w:tc>
        <w:tc>
          <w:tcPr>
            <w:tcW w:w="919"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95</w:t>
            </w:r>
            <w:r w:rsidRPr="0097001F">
              <w:rPr>
                <w:sz w:val="18"/>
                <w:szCs w:val="18"/>
                <w:vertAlign w:val="superscript"/>
              </w:rPr>
              <w:t>(3)</w:t>
            </w:r>
          </w:p>
        </w:tc>
        <w:tc>
          <w:tcPr>
            <w:tcW w:w="920"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85</w:t>
            </w:r>
            <w:r w:rsidRPr="0097001F">
              <w:rPr>
                <w:sz w:val="18"/>
                <w:szCs w:val="18"/>
                <w:vertAlign w:val="superscript"/>
              </w:rPr>
              <w:t>(3)</w:t>
            </w: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93</w:t>
            </w:r>
            <w:r w:rsidRPr="0097001F">
              <w:rPr>
                <w:sz w:val="18"/>
                <w:szCs w:val="18"/>
                <w:vertAlign w:val="superscript"/>
              </w:rPr>
              <w:t>(3)</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11</w:t>
            </w:r>
            <w:r w:rsidR="009615D8" w:rsidRPr="0097001F">
              <w:rPr>
                <w:sz w:val="18"/>
                <w:szCs w:val="18"/>
              </w:rPr>
              <w:t>0</w:t>
            </w:r>
            <w:r w:rsidRPr="0097001F">
              <w:rPr>
                <w:sz w:val="18"/>
                <w:szCs w:val="18"/>
                <w:vertAlign w:val="superscript"/>
              </w:rPr>
              <w:t>(3)</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1</w:t>
            </w:r>
            <w:r w:rsidR="009615D8" w:rsidRPr="0097001F">
              <w:rPr>
                <w:sz w:val="18"/>
                <w:szCs w:val="18"/>
              </w:rPr>
              <w:t>0</w:t>
            </w:r>
            <w:r w:rsidRPr="0097001F">
              <w:rPr>
                <w:sz w:val="18"/>
                <w:szCs w:val="18"/>
              </w:rPr>
              <w:t>9</w:t>
            </w:r>
            <w:r w:rsidRPr="0097001F">
              <w:rPr>
                <w:sz w:val="18"/>
                <w:szCs w:val="18"/>
                <w:vertAlign w:val="superscript"/>
              </w:rPr>
              <w:t>(3)</w:t>
            </w: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肝和肝内胆管恶性肿瘤</w:t>
            </w:r>
          </w:p>
        </w:tc>
        <w:tc>
          <w:tcPr>
            <w:tcW w:w="919"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58</w:t>
            </w:r>
            <w:r w:rsidRPr="0097001F">
              <w:rPr>
                <w:sz w:val="18"/>
                <w:szCs w:val="18"/>
                <w:vertAlign w:val="superscript"/>
              </w:rPr>
              <w:t>(5)</w:t>
            </w:r>
          </w:p>
        </w:tc>
        <w:tc>
          <w:tcPr>
            <w:tcW w:w="920"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62</w:t>
            </w:r>
            <w:r w:rsidRPr="0097001F">
              <w:rPr>
                <w:sz w:val="18"/>
                <w:szCs w:val="18"/>
                <w:vertAlign w:val="superscript"/>
              </w:rPr>
              <w:t>(5)</w:t>
            </w: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62</w:t>
            </w:r>
            <w:r w:rsidRPr="0097001F">
              <w:rPr>
                <w:sz w:val="18"/>
                <w:szCs w:val="18"/>
                <w:vertAlign w:val="superscript"/>
              </w:rPr>
              <w:t>(4)</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62</w:t>
            </w:r>
            <w:r w:rsidRPr="0097001F">
              <w:rPr>
                <w:sz w:val="18"/>
                <w:szCs w:val="18"/>
                <w:vertAlign w:val="superscript"/>
              </w:rPr>
              <w:t>(5)</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7</w:t>
            </w:r>
            <w:r w:rsidR="009615D8" w:rsidRPr="0097001F">
              <w:rPr>
                <w:sz w:val="18"/>
                <w:szCs w:val="18"/>
              </w:rPr>
              <w:t>0</w:t>
            </w:r>
            <w:r w:rsidRPr="0097001F">
              <w:rPr>
                <w:sz w:val="18"/>
                <w:szCs w:val="18"/>
                <w:vertAlign w:val="superscript"/>
              </w:rPr>
              <w:t>(4)</w:t>
            </w: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慢性气道阻塞、他处未分类者</w:t>
            </w:r>
          </w:p>
        </w:tc>
        <w:tc>
          <w:tcPr>
            <w:tcW w:w="919"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46</w:t>
            </w:r>
            <w:r w:rsidRPr="0097001F">
              <w:rPr>
                <w:sz w:val="18"/>
                <w:szCs w:val="18"/>
                <w:vertAlign w:val="superscript"/>
              </w:rPr>
              <w:t>(6)</w:t>
            </w:r>
          </w:p>
        </w:tc>
        <w:tc>
          <w:tcPr>
            <w:tcW w:w="920"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49</w:t>
            </w:r>
            <w:r w:rsidR="009615D8" w:rsidRPr="0097001F">
              <w:rPr>
                <w:sz w:val="18"/>
                <w:szCs w:val="18"/>
              </w:rPr>
              <w:t xml:space="preserve"> </w:t>
            </w:r>
            <w:r w:rsidRPr="0097001F">
              <w:rPr>
                <w:sz w:val="18"/>
                <w:szCs w:val="18"/>
                <w:vertAlign w:val="superscript"/>
              </w:rPr>
              <w:t>(6)</w:t>
            </w: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615D8" w:rsidP="00A45B30">
            <w:pPr>
              <w:pStyle w:val="SingleTxtGC"/>
              <w:spacing w:before="40" w:after="80" w:line="220" w:lineRule="exact"/>
              <w:ind w:left="0" w:right="113"/>
              <w:jc w:val="right"/>
              <w:rPr>
                <w:sz w:val="18"/>
                <w:szCs w:val="18"/>
              </w:rPr>
            </w:pP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非胰岛素依赖型糖尿病</w:t>
            </w:r>
          </w:p>
        </w:tc>
        <w:tc>
          <w:tcPr>
            <w:tcW w:w="919"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77</w:t>
            </w:r>
            <w:r w:rsidRPr="0097001F">
              <w:rPr>
                <w:sz w:val="18"/>
                <w:szCs w:val="18"/>
                <w:vertAlign w:val="superscript"/>
              </w:rPr>
              <w:t>(4)</w:t>
            </w:r>
          </w:p>
        </w:tc>
        <w:tc>
          <w:tcPr>
            <w:tcW w:w="920"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66</w:t>
            </w:r>
            <w:r w:rsidRPr="0097001F">
              <w:rPr>
                <w:sz w:val="18"/>
                <w:szCs w:val="18"/>
                <w:vertAlign w:val="superscript"/>
              </w:rPr>
              <w:t>(4)</w:t>
            </w: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48</w:t>
            </w:r>
            <w:r w:rsidRPr="0097001F">
              <w:rPr>
                <w:sz w:val="18"/>
                <w:szCs w:val="18"/>
                <w:vertAlign w:val="superscript"/>
              </w:rPr>
              <w:t>(6)</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68</w:t>
            </w:r>
            <w:r w:rsidRPr="0097001F">
              <w:rPr>
                <w:sz w:val="18"/>
                <w:szCs w:val="18"/>
                <w:vertAlign w:val="superscript"/>
              </w:rPr>
              <w:t>(4)</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56</w:t>
            </w:r>
            <w:r w:rsidRPr="0097001F">
              <w:rPr>
                <w:sz w:val="18"/>
                <w:szCs w:val="18"/>
                <w:vertAlign w:val="superscript"/>
              </w:rPr>
              <w:t>(5)</w:t>
            </w: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慢性缺血性心脏病</w:t>
            </w:r>
          </w:p>
        </w:tc>
        <w:tc>
          <w:tcPr>
            <w:tcW w:w="919"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39</w:t>
            </w:r>
            <w:r w:rsidRPr="0097001F">
              <w:rPr>
                <w:sz w:val="18"/>
                <w:szCs w:val="18"/>
                <w:vertAlign w:val="superscript"/>
              </w:rPr>
              <w:t>(8)</w:t>
            </w:r>
          </w:p>
        </w:tc>
        <w:tc>
          <w:tcPr>
            <w:tcW w:w="920" w:type="dxa"/>
          </w:tcPr>
          <w:p w:rsidR="009615D8" w:rsidRPr="0097001F" w:rsidRDefault="009615D8" w:rsidP="00A45B30">
            <w:pPr>
              <w:pStyle w:val="SingleTxtGC"/>
              <w:spacing w:before="40" w:after="80" w:line="220" w:lineRule="exact"/>
              <w:ind w:left="0" w:right="113"/>
              <w:jc w:val="right"/>
              <w:rPr>
                <w:sz w:val="18"/>
                <w:szCs w:val="18"/>
              </w:rPr>
            </w:pP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29</w:t>
            </w:r>
            <w:r w:rsidRPr="0097001F">
              <w:rPr>
                <w:sz w:val="18"/>
                <w:szCs w:val="18"/>
                <w:vertAlign w:val="superscript"/>
              </w:rPr>
              <w:t>(1</w:t>
            </w:r>
            <w:r w:rsidR="009615D8" w:rsidRPr="0097001F">
              <w:rPr>
                <w:sz w:val="18"/>
                <w:szCs w:val="18"/>
                <w:vertAlign w:val="superscript"/>
              </w:rPr>
              <w:t>0</w:t>
            </w:r>
            <w:r w:rsidRPr="0097001F">
              <w:rPr>
                <w:sz w:val="18"/>
                <w:szCs w:val="18"/>
                <w:vertAlign w:val="superscript"/>
              </w:rPr>
              <w:t>)</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46</w:t>
            </w:r>
            <w:r w:rsidRPr="0097001F">
              <w:rPr>
                <w:sz w:val="18"/>
                <w:szCs w:val="18"/>
                <w:vertAlign w:val="superscript"/>
              </w:rPr>
              <w:t>(9)</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55</w:t>
            </w:r>
            <w:r w:rsidRPr="0097001F">
              <w:rPr>
                <w:sz w:val="18"/>
                <w:szCs w:val="18"/>
                <w:vertAlign w:val="superscript"/>
              </w:rPr>
              <w:t>(6)</w:t>
            </w: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高血压性心脏病</w:t>
            </w:r>
          </w:p>
        </w:tc>
        <w:tc>
          <w:tcPr>
            <w:tcW w:w="919"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920"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34</w:t>
            </w:r>
            <w:r w:rsidRPr="0097001F">
              <w:rPr>
                <w:sz w:val="18"/>
                <w:szCs w:val="18"/>
                <w:vertAlign w:val="superscript"/>
              </w:rPr>
              <w:t>(9)</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44</w:t>
            </w:r>
            <w:r w:rsidRPr="0097001F">
              <w:rPr>
                <w:sz w:val="18"/>
                <w:szCs w:val="18"/>
                <w:vertAlign w:val="superscript"/>
              </w:rPr>
              <w:t>(1</w:t>
            </w:r>
            <w:r w:rsidR="009615D8" w:rsidRPr="0097001F">
              <w:rPr>
                <w:sz w:val="18"/>
                <w:szCs w:val="18"/>
                <w:vertAlign w:val="superscript"/>
              </w:rPr>
              <w:t>0</w:t>
            </w:r>
            <w:r w:rsidRPr="0097001F">
              <w:rPr>
                <w:sz w:val="18"/>
                <w:szCs w:val="18"/>
                <w:vertAlign w:val="superscript"/>
              </w:rPr>
              <w:t>)</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49</w:t>
            </w:r>
            <w:r w:rsidRPr="0097001F">
              <w:rPr>
                <w:sz w:val="18"/>
                <w:szCs w:val="18"/>
                <w:vertAlign w:val="superscript"/>
              </w:rPr>
              <w:t>(7)</w:t>
            </w: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心力衰竭</w:t>
            </w:r>
          </w:p>
        </w:tc>
        <w:tc>
          <w:tcPr>
            <w:tcW w:w="919"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46</w:t>
            </w:r>
            <w:r w:rsidRPr="0097001F">
              <w:rPr>
                <w:sz w:val="18"/>
                <w:szCs w:val="18"/>
                <w:vertAlign w:val="superscript"/>
              </w:rPr>
              <w:t>(6)</w:t>
            </w:r>
          </w:p>
        </w:tc>
        <w:tc>
          <w:tcPr>
            <w:tcW w:w="920" w:type="dxa"/>
          </w:tcPr>
          <w:p w:rsidR="009615D8" w:rsidRPr="0097001F" w:rsidRDefault="009615D8" w:rsidP="00A45B30">
            <w:pPr>
              <w:pStyle w:val="SingleTxtGC"/>
              <w:spacing w:before="40" w:after="80" w:line="220" w:lineRule="exact"/>
              <w:ind w:left="0" w:right="113"/>
              <w:jc w:val="right"/>
              <w:rPr>
                <w:sz w:val="18"/>
                <w:szCs w:val="18"/>
              </w:rPr>
            </w:pP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615D8" w:rsidP="00A45B30">
            <w:pPr>
              <w:pStyle w:val="SingleTxtGC"/>
              <w:spacing w:before="40" w:after="80" w:line="220" w:lineRule="exact"/>
              <w:ind w:left="0" w:right="113"/>
              <w:jc w:val="right"/>
              <w:rPr>
                <w:sz w:val="18"/>
                <w:szCs w:val="18"/>
              </w:rPr>
            </w:pP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其它慢性阻塞性肺病</w:t>
            </w:r>
          </w:p>
        </w:tc>
        <w:tc>
          <w:tcPr>
            <w:tcW w:w="919"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920"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47</w:t>
            </w:r>
            <w:r w:rsidRPr="0097001F">
              <w:rPr>
                <w:sz w:val="18"/>
                <w:szCs w:val="18"/>
                <w:vertAlign w:val="superscript"/>
              </w:rPr>
              <w:t>(7)</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54</w:t>
            </w:r>
            <w:r w:rsidRPr="0097001F">
              <w:rPr>
                <w:sz w:val="18"/>
                <w:szCs w:val="18"/>
                <w:vertAlign w:val="superscript"/>
              </w:rPr>
              <w:t>(6)</w:t>
            </w:r>
          </w:p>
        </w:tc>
        <w:tc>
          <w:tcPr>
            <w:tcW w:w="842"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47</w:t>
            </w:r>
            <w:r w:rsidRPr="0097001F">
              <w:rPr>
                <w:sz w:val="18"/>
                <w:szCs w:val="18"/>
                <w:vertAlign w:val="superscript"/>
              </w:rPr>
              <w:t>(8)</w:t>
            </w: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结肠恶性肿瘤</w:t>
            </w:r>
          </w:p>
        </w:tc>
        <w:tc>
          <w:tcPr>
            <w:tcW w:w="919"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32</w:t>
            </w:r>
            <w:r w:rsidRPr="0097001F">
              <w:rPr>
                <w:sz w:val="18"/>
                <w:szCs w:val="18"/>
                <w:vertAlign w:val="superscript"/>
              </w:rPr>
              <w:t>(1</w:t>
            </w:r>
            <w:r w:rsidR="009615D8" w:rsidRPr="0097001F">
              <w:rPr>
                <w:sz w:val="18"/>
                <w:szCs w:val="18"/>
                <w:vertAlign w:val="superscript"/>
              </w:rPr>
              <w:t>0</w:t>
            </w:r>
            <w:r w:rsidRPr="0097001F">
              <w:rPr>
                <w:sz w:val="18"/>
                <w:szCs w:val="18"/>
                <w:vertAlign w:val="superscript"/>
              </w:rPr>
              <w:t>)</w:t>
            </w:r>
          </w:p>
        </w:tc>
        <w:tc>
          <w:tcPr>
            <w:tcW w:w="920"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44</w:t>
            </w:r>
            <w:r w:rsidRPr="0097001F">
              <w:rPr>
                <w:sz w:val="18"/>
                <w:szCs w:val="18"/>
                <w:vertAlign w:val="superscript"/>
              </w:rPr>
              <w:t>(7)</w:t>
            </w: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48</w:t>
            </w:r>
            <w:r w:rsidRPr="0097001F">
              <w:rPr>
                <w:sz w:val="18"/>
                <w:szCs w:val="18"/>
                <w:vertAlign w:val="superscript"/>
              </w:rPr>
              <w:t>(6)</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51</w:t>
            </w:r>
            <w:r w:rsidRPr="0097001F">
              <w:rPr>
                <w:sz w:val="18"/>
                <w:szCs w:val="18"/>
                <w:vertAlign w:val="superscript"/>
              </w:rPr>
              <w:t>(7)</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w:t>
            </w:r>
            <w:r w:rsidR="009615D8" w:rsidRPr="0097001F">
              <w:rPr>
                <w:sz w:val="18"/>
                <w:szCs w:val="18"/>
              </w:rPr>
              <w:t>0</w:t>
            </w:r>
            <w:r w:rsidRPr="0097001F">
              <w:rPr>
                <w:sz w:val="18"/>
                <w:szCs w:val="18"/>
                <w:vertAlign w:val="superscript"/>
              </w:rPr>
              <w:t>(9)</w:t>
            </w: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急性心肌梗塞</w:t>
            </w:r>
          </w:p>
        </w:tc>
        <w:tc>
          <w:tcPr>
            <w:tcW w:w="919"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920"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w:t>
            </w:r>
            <w:r w:rsidR="009615D8" w:rsidRPr="0097001F">
              <w:rPr>
                <w:sz w:val="18"/>
                <w:szCs w:val="18"/>
              </w:rPr>
              <w:t>0</w:t>
            </w:r>
            <w:r w:rsidRPr="0097001F">
              <w:rPr>
                <w:sz w:val="18"/>
                <w:szCs w:val="18"/>
                <w:vertAlign w:val="superscript"/>
              </w:rPr>
              <w:t>(1</w:t>
            </w:r>
            <w:r w:rsidR="009615D8" w:rsidRPr="0097001F">
              <w:rPr>
                <w:sz w:val="18"/>
                <w:szCs w:val="18"/>
                <w:vertAlign w:val="superscript"/>
              </w:rPr>
              <w:t>0</w:t>
            </w:r>
            <w:r w:rsidRPr="0097001F">
              <w:rPr>
                <w:sz w:val="18"/>
                <w:szCs w:val="18"/>
                <w:vertAlign w:val="superscript"/>
              </w:rPr>
              <w:t>)</w:t>
            </w: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慢性肾衰竭</w:t>
            </w:r>
          </w:p>
        </w:tc>
        <w:tc>
          <w:tcPr>
            <w:tcW w:w="919" w:type="dxa"/>
          </w:tcPr>
          <w:p w:rsidR="009615D8" w:rsidRPr="0097001F" w:rsidRDefault="009615D8" w:rsidP="00A45B30">
            <w:pPr>
              <w:pStyle w:val="SingleTxtGC"/>
              <w:spacing w:before="40" w:after="80" w:line="220" w:lineRule="exact"/>
              <w:ind w:left="0" w:right="113"/>
              <w:jc w:val="right"/>
              <w:rPr>
                <w:sz w:val="18"/>
                <w:szCs w:val="18"/>
              </w:rPr>
            </w:pPr>
          </w:p>
        </w:tc>
        <w:tc>
          <w:tcPr>
            <w:tcW w:w="920"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36</w:t>
            </w:r>
            <w:r w:rsidRPr="0097001F">
              <w:rPr>
                <w:sz w:val="18"/>
                <w:szCs w:val="18"/>
                <w:vertAlign w:val="superscript"/>
              </w:rPr>
              <w:t>(8)</w:t>
            </w: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46</w:t>
            </w:r>
            <w:r w:rsidRPr="0097001F">
              <w:rPr>
                <w:sz w:val="18"/>
                <w:szCs w:val="18"/>
                <w:vertAlign w:val="superscript"/>
              </w:rPr>
              <w:t>(8)</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48</w:t>
            </w:r>
            <w:r w:rsidRPr="0097001F">
              <w:rPr>
                <w:sz w:val="18"/>
                <w:szCs w:val="18"/>
                <w:vertAlign w:val="superscript"/>
              </w:rPr>
              <w:t>(8)</w:t>
            </w:r>
          </w:p>
        </w:tc>
        <w:tc>
          <w:tcPr>
            <w:tcW w:w="842"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32</w:t>
            </w:r>
            <w:r w:rsidRPr="0097001F">
              <w:rPr>
                <w:sz w:val="18"/>
                <w:szCs w:val="18"/>
                <w:vertAlign w:val="superscript"/>
              </w:rPr>
              <w:t>(1</w:t>
            </w:r>
            <w:r w:rsidR="009615D8" w:rsidRPr="0097001F">
              <w:rPr>
                <w:sz w:val="18"/>
                <w:szCs w:val="18"/>
                <w:vertAlign w:val="superscript"/>
              </w:rPr>
              <w:t>0</w:t>
            </w:r>
            <w:r w:rsidRPr="0097001F">
              <w:rPr>
                <w:sz w:val="18"/>
                <w:szCs w:val="18"/>
                <w:vertAlign w:val="superscript"/>
              </w:rPr>
              <w:t>)</w:t>
            </w:r>
          </w:p>
        </w:tc>
      </w:tr>
      <w:tr w:rsidR="009615D8" w:rsidRPr="0097001F" w:rsidTr="00802136">
        <w:tc>
          <w:tcPr>
            <w:tcW w:w="2766" w:type="dxa"/>
            <w:shd w:val="clear" w:color="auto" w:fill="F3F3F3"/>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鼻咽恶性肿瘤</w:t>
            </w:r>
          </w:p>
        </w:tc>
        <w:tc>
          <w:tcPr>
            <w:tcW w:w="919"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920" w:type="dxa"/>
            <w:shd w:val="clear" w:color="auto" w:fill="F3F3F3"/>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31</w:t>
            </w:r>
            <w:r w:rsidRPr="0097001F">
              <w:rPr>
                <w:sz w:val="18"/>
                <w:szCs w:val="18"/>
                <w:vertAlign w:val="superscript"/>
              </w:rPr>
              <w:t>(9)</w:t>
            </w:r>
          </w:p>
        </w:tc>
        <w:tc>
          <w:tcPr>
            <w:tcW w:w="2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1"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80" w:line="220" w:lineRule="exact"/>
              <w:ind w:left="0" w:right="113"/>
              <w:jc w:val="right"/>
              <w:rPr>
                <w:sz w:val="18"/>
                <w:szCs w:val="18"/>
              </w:rPr>
            </w:pPr>
          </w:p>
        </w:tc>
      </w:tr>
      <w:tr w:rsidR="009615D8" w:rsidRPr="0097001F" w:rsidTr="00802136">
        <w:tc>
          <w:tcPr>
            <w:tcW w:w="2766" w:type="dxa"/>
          </w:tcPr>
          <w:p w:rsidR="009615D8" w:rsidRPr="0097001F" w:rsidRDefault="009615D8" w:rsidP="00A45B30">
            <w:pPr>
              <w:pStyle w:val="SingleTxtGC"/>
              <w:spacing w:before="40" w:after="80" w:line="220" w:lineRule="exact"/>
              <w:ind w:left="0" w:right="0"/>
              <w:rPr>
                <w:sz w:val="18"/>
                <w:szCs w:val="18"/>
              </w:rPr>
            </w:pPr>
            <w:r w:rsidRPr="0097001F">
              <w:rPr>
                <w:rFonts w:hint="eastAsia"/>
                <w:sz w:val="18"/>
                <w:szCs w:val="18"/>
              </w:rPr>
              <w:t>细菌性肺炎</w:t>
            </w:r>
            <w:r w:rsidR="00936A53" w:rsidRPr="0097001F">
              <w:rPr>
                <w:rFonts w:hint="eastAsia"/>
                <w:sz w:val="18"/>
                <w:szCs w:val="18"/>
              </w:rPr>
              <w:t>，</w:t>
            </w:r>
            <w:r w:rsidRPr="0097001F">
              <w:rPr>
                <w:rFonts w:hint="eastAsia"/>
                <w:sz w:val="18"/>
                <w:szCs w:val="18"/>
              </w:rPr>
              <w:t>不可归类在他处者</w:t>
            </w:r>
          </w:p>
        </w:tc>
        <w:tc>
          <w:tcPr>
            <w:tcW w:w="919" w:type="dxa"/>
          </w:tcPr>
          <w:p w:rsidR="009615D8" w:rsidRPr="0097001F" w:rsidRDefault="009615D8" w:rsidP="00A45B30">
            <w:pPr>
              <w:pStyle w:val="SingleTxtGC"/>
              <w:spacing w:before="40" w:after="80" w:line="220" w:lineRule="exact"/>
              <w:ind w:left="0" w:right="113"/>
              <w:jc w:val="right"/>
              <w:rPr>
                <w:sz w:val="18"/>
                <w:szCs w:val="18"/>
              </w:rPr>
            </w:pPr>
          </w:p>
        </w:tc>
        <w:tc>
          <w:tcPr>
            <w:tcW w:w="920" w:type="dxa"/>
          </w:tcPr>
          <w:p w:rsidR="009615D8" w:rsidRPr="0097001F" w:rsidRDefault="009615D8" w:rsidP="00A45B30">
            <w:pPr>
              <w:pStyle w:val="SingleTxtGC"/>
              <w:spacing w:before="40" w:after="80" w:line="220" w:lineRule="exact"/>
              <w:ind w:left="0" w:right="113"/>
              <w:jc w:val="right"/>
              <w:rPr>
                <w:sz w:val="18"/>
                <w:szCs w:val="18"/>
              </w:rPr>
            </w:pPr>
          </w:p>
        </w:tc>
        <w:tc>
          <w:tcPr>
            <w:tcW w:w="241" w:type="dxa"/>
          </w:tcPr>
          <w:p w:rsidR="009615D8" w:rsidRPr="0097001F" w:rsidRDefault="009615D8" w:rsidP="00A45B30">
            <w:pPr>
              <w:pStyle w:val="SingleTxtGC"/>
              <w:spacing w:before="40" w:after="80" w:line="220" w:lineRule="exact"/>
              <w:ind w:left="0" w:right="113"/>
              <w:jc w:val="right"/>
              <w:rPr>
                <w:sz w:val="18"/>
                <w:szCs w:val="18"/>
              </w:rPr>
            </w:pPr>
          </w:p>
        </w:tc>
        <w:tc>
          <w:tcPr>
            <w:tcW w:w="841" w:type="dxa"/>
          </w:tcPr>
          <w:p w:rsidR="009615D8" w:rsidRPr="0097001F" w:rsidRDefault="00936A53" w:rsidP="00A45B30">
            <w:pPr>
              <w:pStyle w:val="SingleTxtGC"/>
              <w:spacing w:before="40" w:after="80" w:line="220" w:lineRule="exact"/>
              <w:ind w:left="0" w:right="113"/>
              <w:jc w:val="right"/>
              <w:rPr>
                <w:sz w:val="18"/>
                <w:szCs w:val="18"/>
              </w:rPr>
            </w:pPr>
            <w:r w:rsidRPr="0097001F">
              <w:rPr>
                <w:sz w:val="18"/>
                <w:szCs w:val="18"/>
              </w:rPr>
              <w:t>55</w:t>
            </w:r>
            <w:r w:rsidRPr="0097001F">
              <w:rPr>
                <w:sz w:val="18"/>
                <w:szCs w:val="18"/>
                <w:vertAlign w:val="superscript"/>
              </w:rPr>
              <w:t>(5)</w:t>
            </w: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c>
          <w:tcPr>
            <w:tcW w:w="842" w:type="dxa"/>
          </w:tcPr>
          <w:p w:rsidR="009615D8" w:rsidRPr="0097001F" w:rsidRDefault="009615D8" w:rsidP="00A45B30">
            <w:pPr>
              <w:pStyle w:val="SingleTxtGC"/>
              <w:spacing w:before="40" w:after="80" w:line="220" w:lineRule="exact"/>
              <w:ind w:left="0" w:right="113"/>
              <w:jc w:val="right"/>
              <w:rPr>
                <w:sz w:val="18"/>
                <w:szCs w:val="18"/>
              </w:rPr>
            </w:pPr>
          </w:p>
        </w:tc>
      </w:tr>
      <w:tr w:rsidR="009615D8" w:rsidRPr="0097001F" w:rsidTr="00802136">
        <w:tc>
          <w:tcPr>
            <w:tcW w:w="2766" w:type="dxa"/>
            <w:shd w:val="clear" w:color="auto" w:fill="F3F3F3"/>
          </w:tcPr>
          <w:p w:rsidR="009615D8" w:rsidRPr="0097001F" w:rsidRDefault="009615D8" w:rsidP="00A45B30">
            <w:pPr>
              <w:pStyle w:val="SingleTxtGC"/>
              <w:spacing w:before="40" w:after="100" w:line="220" w:lineRule="exact"/>
              <w:ind w:left="0" w:right="0"/>
              <w:rPr>
                <w:sz w:val="18"/>
                <w:szCs w:val="18"/>
              </w:rPr>
            </w:pPr>
            <w:r w:rsidRPr="0097001F">
              <w:rPr>
                <w:rFonts w:hint="eastAsia"/>
                <w:sz w:val="18"/>
                <w:szCs w:val="18"/>
              </w:rPr>
              <w:t>其它心内膜疾病</w:t>
            </w:r>
          </w:p>
        </w:tc>
        <w:tc>
          <w:tcPr>
            <w:tcW w:w="919" w:type="dxa"/>
            <w:shd w:val="clear" w:color="auto" w:fill="F3F3F3"/>
          </w:tcPr>
          <w:p w:rsidR="009615D8" w:rsidRPr="0097001F" w:rsidRDefault="00936A53" w:rsidP="00A45B30">
            <w:pPr>
              <w:pStyle w:val="SingleTxtGC"/>
              <w:spacing w:before="40" w:after="100" w:line="220" w:lineRule="exact"/>
              <w:ind w:left="0" w:right="113"/>
              <w:jc w:val="right"/>
              <w:rPr>
                <w:sz w:val="18"/>
                <w:szCs w:val="18"/>
              </w:rPr>
            </w:pPr>
            <w:r w:rsidRPr="0097001F">
              <w:rPr>
                <w:sz w:val="18"/>
                <w:szCs w:val="18"/>
              </w:rPr>
              <w:t>37</w:t>
            </w:r>
            <w:r w:rsidRPr="0097001F">
              <w:rPr>
                <w:sz w:val="18"/>
                <w:szCs w:val="18"/>
                <w:vertAlign w:val="superscript"/>
              </w:rPr>
              <w:t>(9)</w:t>
            </w:r>
          </w:p>
        </w:tc>
        <w:tc>
          <w:tcPr>
            <w:tcW w:w="920" w:type="dxa"/>
            <w:shd w:val="clear" w:color="auto" w:fill="F3F3F3"/>
          </w:tcPr>
          <w:p w:rsidR="009615D8" w:rsidRPr="0097001F" w:rsidRDefault="009615D8" w:rsidP="00A45B30">
            <w:pPr>
              <w:pStyle w:val="SingleTxtGC"/>
              <w:spacing w:before="40" w:after="100" w:line="220" w:lineRule="exact"/>
              <w:ind w:left="0" w:right="113"/>
              <w:jc w:val="right"/>
              <w:rPr>
                <w:sz w:val="18"/>
                <w:szCs w:val="18"/>
              </w:rPr>
            </w:pPr>
          </w:p>
        </w:tc>
        <w:tc>
          <w:tcPr>
            <w:tcW w:w="241" w:type="dxa"/>
            <w:shd w:val="clear" w:color="auto" w:fill="F3F3F3"/>
          </w:tcPr>
          <w:p w:rsidR="009615D8" w:rsidRPr="0097001F" w:rsidRDefault="009615D8" w:rsidP="00A45B30">
            <w:pPr>
              <w:pStyle w:val="SingleTxtGC"/>
              <w:spacing w:before="40" w:after="100" w:line="220" w:lineRule="exact"/>
              <w:ind w:left="0" w:right="113"/>
              <w:jc w:val="right"/>
              <w:rPr>
                <w:sz w:val="18"/>
                <w:szCs w:val="18"/>
              </w:rPr>
            </w:pPr>
          </w:p>
        </w:tc>
        <w:tc>
          <w:tcPr>
            <w:tcW w:w="841" w:type="dxa"/>
            <w:shd w:val="clear" w:color="auto" w:fill="F3F3F3"/>
          </w:tcPr>
          <w:p w:rsidR="009615D8" w:rsidRPr="0097001F" w:rsidRDefault="009615D8" w:rsidP="00A45B30">
            <w:pPr>
              <w:pStyle w:val="SingleTxtGC"/>
              <w:spacing w:before="40" w:after="10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100" w:line="220" w:lineRule="exact"/>
              <w:ind w:left="0" w:right="113"/>
              <w:jc w:val="right"/>
              <w:rPr>
                <w:sz w:val="18"/>
                <w:szCs w:val="18"/>
              </w:rPr>
            </w:pPr>
          </w:p>
        </w:tc>
        <w:tc>
          <w:tcPr>
            <w:tcW w:w="842" w:type="dxa"/>
            <w:shd w:val="clear" w:color="auto" w:fill="F3F3F3"/>
          </w:tcPr>
          <w:p w:rsidR="009615D8" w:rsidRPr="0097001F" w:rsidRDefault="009615D8" w:rsidP="00A45B30">
            <w:pPr>
              <w:pStyle w:val="SingleTxtGC"/>
              <w:spacing w:before="40" w:after="100" w:line="220" w:lineRule="exact"/>
              <w:ind w:left="0" w:right="113"/>
              <w:jc w:val="right"/>
              <w:rPr>
                <w:sz w:val="18"/>
                <w:szCs w:val="18"/>
              </w:rPr>
            </w:pPr>
          </w:p>
        </w:tc>
      </w:tr>
    </w:tbl>
    <w:p w:rsidR="009615D8" w:rsidRPr="0097001F" w:rsidRDefault="009615D8" w:rsidP="0097001F">
      <w:pPr>
        <w:pStyle w:val="SingleTxtGC"/>
        <w:spacing w:before="80" w:line="240" w:lineRule="exact"/>
        <w:rPr>
          <w:rFonts w:hint="eastAsia"/>
          <w:sz w:val="18"/>
          <w:szCs w:val="18"/>
        </w:rPr>
      </w:pPr>
      <w:r w:rsidRPr="0097001F">
        <w:rPr>
          <w:rFonts w:eastAsia="KaiTi_GB2312" w:hint="eastAsia"/>
          <w:sz w:val="18"/>
          <w:szCs w:val="18"/>
        </w:rPr>
        <w:t>来源</w:t>
      </w:r>
      <w:r w:rsidR="00936A53" w:rsidRPr="0097001F">
        <w:rPr>
          <w:rFonts w:hint="eastAsia"/>
          <w:sz w:val="18"/>
          <w:szCs w:val="18"/>
        </w:rPr>
        <w:t>：</w:t>
      </w:r>
      <w:r w:rsidRPr="0097001F">
        <w:rPr>
          <w:rFonts w:hint="eastAsia"/>
          <w:sz w:val="18"/>
          <w:szCs w:val="18"/>
        </w:rPr>
        <w:t>统计暨普查局</w:t>
      </w:r>
      <w:r w:rsidR="00936A53" w:rsidRPr="0097001F">
        <w:rPr>
          <w:rFonts w:hint="eastAsia"/>
          <w:sz w:val="18"/>
          <w:szCs w:val="18"/>
        </w:rPr>
        <w:t>，</w:t>
      </w:r>
      <w:r w:rsidRPr="0097001F">
        <w:rPr>
          <w:rFonts w:hint="eastAsia"/>
          <w:sz w:val="18"/>
          <w:szCs w:val="18"/>
        </w:rPr>
        <w:t>人口统计。</w:t>
      </w:r>
    </w:p>
    <w:p w:rsidR="009615D8" w:rsidRPr="00936A53" w:rsidRDefault="009615D8" w:rsidP="0065163E">
      <w:pPr>
        <w:pStyle w:val="H4GC"/>
        <w:spacing w:before="360"/>
        <w:rPr>
          <w:rFonts w:hint="eastAsia"/>
          <w:lang w:val="pt-PT"/>
        </w:rPr>
      </w:pPr>
      <w:r w:rsidRPr="00936A53">
        <w:rPr>
          <w:rFonts w:hint="eastAsia"/>
        </w:rPr>
        <w:tab/>
      </w:r>
      <w:r w:rsidR="00936A53" w:rsidRPr="00936A53">
        <w:rPr>
          <w:rFonts w:hint="eastAsia"/>
        </w:rPr>
        <w:t>(</w:t>
      </w:r>
      <w:r w:rsidR="00936A53" w:rsidRPr="00936A53">
        <w:t>h</w:t>
      </w:r>
      <w:r w:rsidR="00936A53" w:rsidRPr="00936A53">
        <w:rPr>
          <w:rFonts w:hint="eastAsia"/>
        </w:rPr>
        <w:t>)</w:t>
      </w:r>
      <w:r w:rsidRPr="00936A53">
        <w:rPr>
          <w:rFonts w:hint="eastAsia"/>
        </w:rPr>
        <w:tab/>
      </w:r>
      <w:r w:rsidRPr="00936A53">
        <w:rPr>
          <w:rFonts w:hint="eastAsia"/>
        </w:rPr>
        <w:t>净就学率、上课率和辍学率</w:t>
      </w:r>
    </w:p>
    <w:p w:rsidR="009615D8" w:rsidRPr="00936A53" w:rsidRDefault="00936A53" w:rsidP="00A72E5F">
      <w:pPr>
        <w:pStyle w:val="SingleTxtGC"/>
        <w:rPr>
          <w:rFonts w:hint="eastAsia"/>
          <w:lang w:val="pt-PT"/>
        </w:rPr>
      </w:pPr>
      <w:r w:rsidRPr="00936A53">
        <w:rPr>
          <w:rFonts w:hint="eastAsia"/>
        </w:rPr>
        <w:t>31.</w:t>
      </w:r>
      <w:r w:rsidR="009615D8" w:rsidRPr="00936A53">
        <w:rPr>
          <w:rFonts w:hint="eastAsia"/>
        </w:rPr>
        <w:t xml:space="preserve">  </w:t>
      </w:r>
      <w:r w:rsidR="009615D8" w:rsidRPr="00936A53">
        <w:rPr>
          <w:rFonts w:hint="eastAsia"/>
        </w:rPr>
        <w:t>下表所列为最近五个学年里</w:t>
      </w:r>
      <w:r w:rsidRPr="00936A53">
        <w:rPr>
          <w:rFonts w:hint="eastAsia"/>
        </w:rPr>
        <w:t>，</w:t>
      </w:r>
      <w:r w:rsidR="009615D8" w:rsidRPr="00936A53">
        <w:rPr>
          <w:rFonts w:hint="eastAsia"/>
        </w:rPr>
        <w:t>小学和中学教育的净就学率和辍学率</w:t>
      </w:r>
      <w:r w:rsidRPr="00936A53">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336"/>
        <w:gridCol w:w="780"/>
        <w:gridCol w:w="130"/>
        <w:gridCol w:w="1024"/>
        <w:gridCol w:w="1025"/>
        <w:gridCol w:w="1025"/>
        <w:gridCol w:w="1025"/>
        <w:gridCol w:w="1025"/>
      </w:tblGrid>
      <w:tr w:rsidR="009615D8" w:rsidRPr="0097001F" w:rsidTr="00A72E5F">
        <w:trPr>
          <w:tblHeader/>
        </w:trPr>
        <w:tc>
          <w:tcPr>
            <w:tcW w:w="2246" w:type="dxa"/>
            <w:gridSpan w:val="3"/>
            <w:tcBorders>
              <w:top w:val="single" w:sz="4" w:space="0" w:color="auto"/>
              <w:bottom w:val="nil"/>
            </w:tcBorders>
            <w:shd w:val="clear" w:color="auto" w:fill="auto"/>
            <w:vAlign w:val="bottom"/>
          </w:tcPr>
          <w:p w:rsidR="009615D8" w:rsidRPr="0097001F" w:rsidRDefault="009615D8" w:rsidP="0097001F">
            <w:pPr>
              <w:pStyle w:val="SingleTxtGC"/>
              <w:spacing w:before="80" w:after="80" w:line="240" w:lineRule="exact"/>
              <w:ind w:left="0" w:right="0"/>
              <w:rPr>
                <w:rFonts w:eastAsia="KaiTi_GB2312"/>
                <w:sz w:val="18"/>
                <w:szCs w:val="18"/>
              </w:rPr>
            </w:pPr>
          </w:p>
        </w:tc>
        <w:tc>
          <w:tcPr>
            <w:tcW w:w="5124" w:type="dxa"/>
            <w:gridSpan w:val="5"/>
            <w:tcBorders>
              <w:top w:val="single" w:sz="4" w:space="0" w:color="auto"/>
              <w:bottom w:val="single" w:sz="4" w:space="0" w:color="auto"/>
            </w:tcBorders>
            <w:shd w:val="clear" w:color="auto" w:fill="auto"/>
            <w:vAlign w:val="bottom"/>
          </w:tcPr>
          <w:p w:rsidR="009615D8" w:rsidRPr="0097001F" w:rsidRDefault="009615D8" w:rsidP="0097001F">
            <w:pPr>
              <w:pStyle w:val="SingleTxtGC"/>
              <w:spacing w:before="80" w:after="80" w:line="240" w:lineRule="exact"/>
              <w:ind w:left="0" w:right="0"/>
              <w:jc w:val="center"/>
              <w:rPr>
                <w:rFonts w:eastAsia="KaiTi_GB2312"/>
                <w:sz w:val="18"/>
                <w:szCs w:val="18"/>
              </w:rPr>
            </w:pPr>
            <w:r w:rsidRPr="0097001F">
              <w:rPr>
                <w:rFonts w:eastAsia="KaiTi_GB2312" w:hint="eastAsia"/>
                <w:sz w:val="18"/>
                <w:szCs w:val="18"/>
              </w:rPr>
              <w:t>学年</w:t>
            </w:r>
            <w:r w:rsidR="00936A53" w:rsidRPr="0097001F">
              <w:rPr>
                <w:rFonts w:eastAsia="KaiTi_GB2312"/>
                <w:sz w:val="18"/>
                <w:szCs w:val="18"/>
              </w:rPr>
              <w:t>(%)</w:t>
            </w:r>
          </w:p>
        </w:tc>
      </w:tr>
      <w:tr w:rsidR="009615D8" w:rsidRPr="0097001F" w:rsidTr="00A72E5F">
        <w:trPr>
          <w:tblHeader/>
        </w:trPr>
        <w:tc>
          <w:tcPr>
            <w:tcW w:w="1336" w:type="dxa"/>
            <w:tcBorders>
              <w:top w:val="nil"/>
              <w:bottom w:val="single" w:sz="12" w:space="0" w:color="auto"/>
            </w:tcBorders>
            <w:shd w:val="clear" w:color="auto" w:fill="auto"/>
          </w:tcPr>
          <w:p w:rsidR="009615D8" w:rsidRPr="0097001F" w:rsidRDefault="009615D8" w:rsidP="0097001F">
            <w:pPr>
              <w:pStyle w:val="SingleTxtGC"/>
              <w:spacing w:before="80" w:after="80" w:line="240" w:lineRule="exact"/>
              <w:ind w:left="0" w:right="0"/>
              <w:rPr>
                <w:rFonts w:eastAsia="KaiTi_GB2312" w:hint="eastAsia"/>
                <w:sz w:val="18"/>
                <w:szCs w:val="18"/>
              </w:rPr>
            </w:pPr>
            <w:r w:rsidRPr="0097001F">
              <w:rPr>
                <w:rFonts w:eastAsia="KaiTi_GB2312" w:hint="eastAsia"/>
                <w:sz w:val="18"/>
                <w:szCs w:val="18"/>
              </w:rPr>
              <w:t>净就学率</w:t>
            </w:r>
          </w:p>
        </w:tc>
        <w:tc>
          <w:tcPr>
            <w:tcW w:w="780" w:type="dxa"/>
            <w:tcBorders>
              <w:top w:val="single" w:sz="4" w:space="0" w:color="auto"/>
              <w:bottom w:val="single" w:sz="12" w:space="0" w:color="auto"/>
            </w:tcBorders>
            <w:shd w:val="clear" w:color="auto" w:fill="auto"/>
          </w:tcPr>
          <w:p w:rsidR="009615D8" w:rsidRPr="0097001F" w:rsidRDefault="009615D8" w:rsidP="0097001F">
            <w:pPr>
              <w:pStyle w:val="SingleTxtGC"/>
              <w:spacing w:before="80" w:after="80" w:line="240" w:lineRule="exact"/>
              <w:ind w:left="0" w:right="0"/>
              <w:rPr>
                <w:rFonts w:eastAsia="KaiTi_GB2312" w:hint="eastAsia"/>
                <w:sz w:val="18"/>
                <w:szCs w:val="18"/>
              </w:rPr>
            </w:pPr>
            <w:r w:rsidRPr="0097001F">
              <w:rPr>
                <w:rFonts w:eastAsia="KaiTi_GB2312" w:hint="eastAsia"/>
                <w:sz w:val="18"/>
                <w:szCs w:val="18"/>
              </w:rPr>
              <w:t>性别</w:t>
            </w:r>
          </w:p>
        </w:tc>
        <w:tc>
          <w:tcPr>
            <w:tcW w:w="130" w:type="dxa"/>
            <w:tcBorders>
              <w:top w:val="nil"/>
              <w:bottom w:val="single" w:sz="12" w:space="0" w:color="auto"/>
            </w:tcBorders>
            <w:shd w:val="clear" w:color="auto" w:fill="auto"/>
          </w:tcPr>
          <w:p w:rsidR="009615D8" w:rsidRPr="0097001F" w:rsidRDefault="009615D8" w:rsidP="0097001F">
            <w:pPr>
              <w:pStyle w:val="SingleTxtGC"/>
              <w:spacing w:before="80" w:after="80" w:line="240" w:lineRule="exact"/>
              <w:ind w:left="0" w:right="0"/>
              <w:rPr>
                <w:rFonts w:eastAsia="KaiTi_GB2312" w:hint="eastAsia"/>
                <w:sz w:val="18"/>
                <w:szCs w:val="18"/>
              </w:rPr>
            </w:pPr>
          </w:p>
        </w:tc>
        <w:tc>
          <w:tcPr>
            <w:tcW w:w="1024" w:type="dxa"/>
            <w:tcBorders>
              <w:top w:val="single" w:sz="4" w:space="0" w:color="auto"/>
              <w:bottom w:val="single" w:sz="12" w:space="0" w:color="auto"/>
            </w:tcBorders>
            <w:shd w:val="clear" w:color="auto" w:fill="auto"/>
          </w:tcPr>
          <w:p w:rsidR="009615D8" w:rsidRPr="0097001F" w:rsidRDefault="00936A53" w:rsidP="0097001F">
            <w:pPr>
              <w:pStyle w:val="SingleTxtGC"/>
              <w:spacing w:before="80" w:after="80" w:line="240" w:lineRule="exact"/>
              <w:ind w:left="0" w:right="57"/>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4/2</w:t>
            </w:r>
            <w:r w:rsidR="009615D8" w:rsidRPr="0097001F">
              <w:rPr>
                <w:rFonts w:eastAsia="KaiTi_GB2312"/>
                <w:sz w:val="18"/>
                <w:szCs w:val="18"/>
              </w:rPr>
              <w:t>00</w:t>
            </w:r>
            <w:r w:rsidRPr="0097001F">
              <w:rPr>
                <w:rFonts w:eastAsia="KaiTi_GB2312"/>
                <w:sz w:val="18"/>
                <w:szCs w:val="18"/>
              </w:rPr>
              <w:t>5</w:t>
            </w:r>
          </w:p>
        </w:tc>
        <w:tc>
          <w:tcPr>
            <w:tcW w:w="1025" w:type="dxa"/>
            <w:tcBorders>
              <w:top w:val="single" w:sz="4" w:space="0" w:color="auto"/>
              <w:bottom w:val="single" w:sz="12" w:space="0" w:color="auto"/>
            </w:tcBorders>
            <w:shd w:val="clear" w:color="auto" w:fill="auto"/>
          </w:tcPr>
          <w:p w:rsidR="009615D8" w:rsidRPr="0097001F" w:rsidRDefault="00936A53" w:rsidP="0097001F">
            <w:pPr>
              <w:pStyle w:val="SingleTxtGC"/>
              <w:spacing w:before="80" w:after="80" w:line="240" w:lineRule="exact"/>
              <w:ind w:left="0" w:right="57"/>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5/2</w:t>
            </w:r>
            <w:r w:rsidR="009615D8" w:rsidRPr="0097001F">
              <w:rPr>
                <w:rFonts w:eastAsia="KaiTi_GB2312"/>
                <w:sz w:val="18"/>
                <w:szCs w:val="18"/>
              </w:rPr>
              <w:t>00</w:t>
            </w:r>
            <w:r w:rsidRPr="0097001F">
              <w:rPr>
                <w:rFonts w:eastAsia="KaiTi_GB2312"/>
                <w:sz w:val="18"/>
                <w:szCs w:val="18"/>
              </w:rPr>
              <w:t>6</w:t>
            </w:r>
          </w:p>
        </w:tc>
        <w:tc>
          <w:tcPr>
            <w:tcW w:w="1025" w:type="dxa"/>
            <w:tcBorders>
              <w:top w:val="single" w:sz="4" w:space="0" w:color="auto"/>
              <w:bottom w:val="single" w:sz="12" w:space="0" w:color="auto"/>
            </w:tcBorders>
            <w:shd w:val="clear" w:color="auto" w:fill="auto"/>
          </w:tcPr>
          <w:p w:rsidR="009615D8" w:rsidRPr="0097001F" w:rsidRDefault="00936A53" w:rsidP="0097001F">
            <w:pPr>
              <w:pStyle w:val="SingleTxtGC"/>
              <w:spacing w:before="80" w:after="80" w:line="240" w:lineRule="exact"/>
              <w:ind w:left="0" w:right="57"/>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6/2</w:t>
            </w:r>
            <w:r w:rsidR="009615D8" w:rsidRPr="0097001F">
              <w:rPr>
                <w:rFonts w:eastAsia="KaiTi_GB2312"/>
                <w:sz w:val="18"/>
                <w:szCs w:val="18"/>
              </w:rPr>
              <w:t>00</w:t>
            </w:r>
            <w:r w:rsidRPr="0097001F">
              <w:rPr>
                <w:rFonts w:eastAsia="KaiTi_GB2312"/>
                <w:sz w:val="18"/>
                <w:szCs w:val="18"/>
              </w:rPr>
              <w:t>7</w:t>
            </w:r>
          </w:p>
        </w:tc>
        <w:tc>
          <w:tcPr>
            <w:tcW w:w="1025" w:type="dxa"/>
            <w:tcBorders>
              <w:top w:val="single" w:sz="4" w:space="0" w:color="auto"/>
              <w:bottom w:val="single" w:sz="12" w:space="0" w:color="auto"/>
            </w:tcBorders>
            <w:shd w:val="clear" w:color="auto" w:fill="auto"/>
          </w:tcPr>
          <w:p w:rsidR="009615D8" w:rsidRPr="0097001F" w:rsidRDefault="00936A53" w:rsidP="0097001F">
            <w:pPr>
              <w:pStyle w:val="SingleTxtGC"/>
              <w:spacing w:before="80" w:after="80" w:line="240" w:lineRule="exact"/>
              <w:ind w:left="0" w:right="57"/>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7/2</w:t>
            </w:r>
            <w:r w:rsidR="009615D8" w:rsidRPr="0097001F">
              <w:rPr>
                <w:rFonts w:eastAsia="KaiTi_GB2312"/>
                <w:sz w:val="18"/>
                <w:szCs w:val="18"/>
              </w:rPr>
              <w:t>00</w:t>
            </w:r>
            <w:r w:rsidRPr="0097001F">
              <w:rPr>
                <w:rFonts w:eastAsia="KaiTi_GB2312"/>
                <w:sz w:val="18"/>
                <w:szCs w:val="18"/>
              </w:rPr>
              <w:t>8</w:t>
            </w:r>
          </w:p>
        </w:tc>
        <w:tc>
          <w:tcPr>
            <w:tcW w:w="1025" w:type="dxa"/>
            <w:tcBorders>
              <w:top w:val="single" w:sz="4" w:space="0" w:color="auto"/>
              <w:bottom w:val="single" w:sz="12" w:space="0" w:color="auto"/>
            </w:tcBorders>
            <w:shd w:val="clear" w:color="auto" w:fill="auto"/>
          </w:tcPr>
          <w:p w:rsidR="009615D8" w:rsidRPr="0097001F" w:rsidRDefault="00936A53" w:rsidP="0097001F">
            <w:pPr>
              <w:pStyle w:val="SingleTxtGC"/>
              <w:spacing w:before="80" w:after="80" w:line="240" w:lineRule="exact"/>
              <w:ind w:left="0" w:right="57"/>
              <w:jc w:val="right"/>
              <w:rPr>
                <w:rFonts w:eastAsia="KaiTi_GB2312"/>
                <w:sz w:val="18"/>
                <w:szCs w:val="18"/>
              </w:rPr>
            </w:pPr>
            <w:r w:rsidRPr="0097001F">
              <w:rPr>
                <w:rFonts w:eastAsia="KaiTi_GB2312"/>
                <w:sz w:val="18"/>
                <w:szCs w:val="18"/>
              </w:rPr>
              <w:t>2</w:t>
            </w:r>
            <w:r w:rsidR="009615D8" w:rsidRPr="0097001F">
              <w:rPr>
                <w:rFonts w:eastAsia="KaiTi_GB2312"/>
                <w:sz w:val="18"/>
                <w:szCs w:val="18"/>
              </w:rPr>
              <w:t>00</w:t>
            </w:r>
            <w:r w:rsidRPr="0097001F">
              <w:rPr>
                <w:rFonts w:eastAsia="KaiTi_GB2312"/>
                <w:sz w:val="18"/>
                <w:szCs w:val="18"/>
              </w:rPr>
              <w:t>8/2</w:t>
            </w:r>
            <w:r w:rsidR="009615D8" w:rsidRPr="0097001F">
              <w:rPr>
                <w:rFonts w:eastAsia="KaiTi_GB2312"/>
                <w:sz w:val="18"/>
                <w:szCs w:val="18"/>
              </w:rPr>
              <w:t>00</w:t>
            </w:r>
            <w:r w:rsidRPr="0097001F">
              <w:rPr>
                <w:rFonts w:eastAsia="KaiTi_GB2312"/>
                <w:sz w:val="18"/>
                <w:szCs w:val="18"/>
              </w:rPr>
              <w:t>9</w:t>
            </w:r>
          </w:p>
        </w:tc>
      </w:tr>
      <w:tr w:rsidR="009615D8" w:rsidRPr="00936A53" w:rsidTr="00A72E5F">
        <w:tc>
          <w:tcPr>
            <w:tcW w:w="1336" w:type="dxa"/>
            <w:tcBorders>
              <w:top w:val="single" w:sz="12" w:space="0" w:color="auto"/>
              <w:bottom w:val="nil"/>
            </w:tcBorders>
            <w:shd w:val="clear" w:color="auto" w:fill="F3F3F3"/>
          </w:tcPr>
          <w:p w:rsidR="009615D8" w:rsidRPr="00936A53" w:rsidRDefault="009615D8" w:rsidP="0097001F">
            <w:pPr>
              <w:pStyle w:val="SingleTxtGC"/>
              <w:spacing w:before="80" w:after="80" w:line="240" w:lineRule="exact"/>
              <w:ind w:left="0" w:right="0"/>
              <w:rPr>
                <w:rFonts w:hint="eastAsia"/>
                <w:sz w:val="18"/>
                <w:szCs w:val="18"/>
              </w:rPr>
            </w:pPr>
            <w:r w:rsidRPr="00936A53">
              <w:rPr>
                <w:rFonts w:hint="eastAsia"/>
                <w:sz w:val="18"/>
                <w:szCs w:val="18"/>
              </w:rPr>
              <w:t>小学教育</w:t>
            </w:r>
          </w:p>
        </w:tc>
        <w:tc>
          <w:tcPr>
            <w:tcW w:w="780" w:type="dxa"/>
            <w:tcBorders>
              <w:top w:val="single" w:sz="12" w:space="0" w:color="auto"/>
              <w:bottom w:val="nil"/>
            </w:tcBorders>
            <w:shd w:val="clear" w:color="auto" w:fill="F3F3F3"/>
          </w:tcPr>
          <w:p w:rsidR="009615D8" w:rsidRPr="00936A53" w:rsidRDefault="009615D8" w:rsidP="0097001F">
            <w:pPr>
              <w:pStyle w:val="SingleTxtGC"/>
              <w:spacing w:before="80" w:after="80" w:line="240" w:lineRule="exact"/>
              <w:ind w:left="0" w:right="0"/>
              <w:rPr>
                <w:rFonts w:hint="eastAsia"/>
                <w:sz w:val="18"/>
                <w:szCs w:val="18"/>
              </w:rPr>
            </w:pPr>
            <w:r w:rsidRPr="00936A53">
              <w:rPr>
                <w:rFonts w:hint="eastAsia"/>
                <w:sz w:val="18"/>
                <w:szCs w:val="18"/>
              </w:rPr>
              <w:t>男女</w:t>
            </w:r>
          </w:p>
        </w:tc>
        <w:tc>
          <w:tcPr>
            <w:tcW w:w="130" w:type="dxa"/>
            <w:tcBorders>
              <w:top w:val="single" w:sz="12" w:space="0" w:color="auto"/>
              <w:bottom w:val="nil"/>
            </w:tcBorders>
            <w:shd w:val="clear" w:color="auto" w:fill="F3F3F3"/>
          </w:tcPr>
          <w:p w:rsidR="009615D8" w:rsidRPr="00936A53" w:rsidRDefault="009615D8" w:rsidP="0097001F">
            <w:pPr>
              <w:pStyle w:val="SingleTxtGC"/>
              <w:spacing w:before="80" w:after="80" w:line="240" w:lineRule="exact"/>
              <w:ind w:left="0" w:right="0"/>
              <w:rPr>
                <w:rFonts w:hint="eastAsia"/>
                <w:sz w:val="18"/>
                <w:szCs w:val="18"/>
              </w:rPr>
            </w:pPr>
          </w:p>
        </w:tc>
        <w:tc>
          <w:tcPr>
            <w:tcW w:w="1024" w:type="dxa"/>
            <w:tcBorders>
              <w:top w:val="single" w:sz="12" w:space="0" w:color="auto"/>
              <w:bottom w:val="nil"/>
            </w:tcBorders>
            <w:shd w:val="clear" w:color="auto" w:fill="F3F3F3"/>
          </w:tcPr>
          <w:p w:rsidR="009615D8" w:rsidRPr="00936A53" w:rsidRDefault="00936A53" w:rsidP="0097001F">
            <w:pPr>
              <w:pStyle w:val="SingleTxtGC"/>
              <w:spacing w:before="80" w:after="80" w:line="240" w:lineRule="exact"/>
              <w:ind w:left="0" w:right="57"/>
              <w:jc w:val="right"/>
              <w:rPr>
                <w:sz w:val="18"/>
                <w:szCs w:val="18"/>
              </w:rPr>
            </w:pPr>
            <w:r w:rsidRPr="00936A53">
              <w:rPr>
                <w:sz w:val="18"/>
                <w:szCs w:val="18"/>
              </w:rPr>
              <w:t>89.5</w:t>
            </w:r>
          </w:p>
        </w:tc>
        <w:tc>
          <w:tcPr>
            <w:tcW w:w="1025" w:type="dxa"/>
            <w:tcBorders>
              <w:top w:val="single" w:sz="12" w:space="0" w:color="auto"/>
              <w:bottom w:val="nil"/>
            </w:tcBorders>
            <w:shd w:val="clear" w:color="auto" w:fill="F3F3F3"/>
          </w:tcPr>
          <w:p w:rsidR="009615D8" w:rsidRPr="00936A53" w:rsidRDefault="00936A53" w:rsidP="0097001F">
            <w:pPr>
              <w:pStyle w:val="SingleTxtGC"/>
              <w:spacing w:before="80" w:after="80" w:line="240" w:lineRule="exact"/>
              <w:ind w:left="0" w:right="57"/>
              <w:jc w:val="right"/>
              <w:rPr>
                <w:sz w:val="18"/>
                <w:szCs w:val="18"/>
              </w:rPr>
            </w:pPr>
            <w:r w:rsidRPr="00936A53">
              <w:rPr>
                <w:sz w:val="18"/>
                <w:szCs w:val="18"/>
              </w:rPr>
              <w:t>90.8</w:t>
            </w:r>
          </w:p>
        </w:tc>
        <w:tc>
          <w:tcPr>
            <w:tcW w:w="1025" w:type="dxa"/>
            <w:tcBorders>
              <w:top w:val="single" w:sz="12" w:space="0" w:color="auto"/>
              <w:bottom w:val="nil"/>
            </w:tcBorders>
            <w:shd w:val="clear" w:color="auto" w:fill="F3F3F3"/>
          </w:tcPr>
          <w:p w:rsidR="009615D8" w:rsidRPr="00936A53" w:rsidRDefault="00936A53" w:rsidP="0097001F">
            <w:pPr>
              <w:pStyle w:val="SingleTxtGC"/>
              <w:spacing w:before="80" w:after="80" w:line="240" w:lineRule="exact"/>
              <w:ind w:left="0" w:right="57"/>
              <w:jc w:val="right"/>
              <w:rPr>
                <w:sz w:val="18"/>
                <w:szCs w:val="18"/>
              </w:rPr>
            </w:pPr>
            <w:r w:rsidRPr="00936A53">
              <w:rPr>
                <w:sz w:val="18"/>
                <w:szCs w:val="18"/>
              </w:rPr>
              <w:t>87.4</w:t>
            </w:r>
          </w:p>
        </w:tc>
        <w:tc>
          <w:tcPr>
            <w:tcW w:w="1025" w:type="dxa"/>
            <w:tcBorders>
              <w:top w:val="single" w:sz="12" w:space="0" w:color="auto"/>
              <w:bottom w:val="nil"/>
            </w:tcBorders>
            <w:shd w:val="clear" w:color="auto" w:fill="F3F3F3"/>
          </w:tcPr>
          <w:p w:rsidR="009615D8" w:rsidRPr="00936A53" w:rsidRDefault="00936A53" w:rsidP="0097001F">
            <w:pPr>
              <w:pStyle w:val="SingleTxtGC"/>
              <w:spacing w:before="80" w:after="80" w:line="240" w:lineRule="exact"/>
              <w:ind w:left="0" w:right="57"/>
              <w:jc w:val="right"/>
              <w:rPr>
                <w:sz w:val="18"/>
                <w:szCs w:val="18"/>
              </w:rPr>
            </w:pPr>
            <w:r w:rsidRPr="00936A53">
              <w:rPr>
                <w:sz w:val="18"/>
                <w:szCs w:val="18"/>
              </w:rPr>
              <w:t>88.2</w:t>
            </w:r>
          </w:p>
        </w:tc>
        <w:tc>
          <w:tcPr>
            <w:tcW w:w="1025" w:type="dxa"/>
            <w:tcBorders>
              <w:top w:val="single" w:sz="12" w:space="0" w:color="auto"/>
              <w:bottom w:val="nil"/>
            </w:tcBorders>
            <w:shd w:val="clear" w:color="auto" w:fill="F3F3F3"/>
          </w:tcPr>
          <w:p w:rsidR="009615D8" w:rsidRPr="00936A53" w:rsidRDefault="00936A53" w:rsidP="0097001F">
            <w:pPr>
              <w:pStyle w:val="SingleTxtGC"/>
              <w:spacing w:before="80" w:after="80" w:line="240" w:lineRule="exact"/>
              <w:ind w:left="0" w:right="57"/>
              <w:jc w:val="right"/>
              <w:rPr>
                <w:sz w:val="18"/>
                <w:szCs w:val="18"/>
              </w:rPr>
            </w:pPr>
            <w:r w:rsidRPr="00936A53">
              <w:rPr>
                <w:sz w:val="18"/>
                <w:szCs w:val="18"/>
              </w:rPr>
              <w:t>89.3</w:t>
            </w:r>
          </w:p>
        </w:tc>
      </w:tr>
      <w:tr w:rsidR="009615D8" w:rsidRPr="00936A53" w:rsidTr="00A72E5F">
        <w:tc>
          <w:tcPr>
            <w:tcW w:w="1336" w:type="dxa"/>
            <w:tcBorders>
              <w:top w:val="nil"/>
            </w:tcBorders>
          </w:tcPr>
          <w:p w:rsidR="009615D8" w:rsidRPr="00936A53" w:rsidRDefault="009615D8" w:rsidP="0097001F">
            <w:pPr>
              <w:pStyle w:val="SingleTxtGC"/>
              <w:spacing w:after="80" w:line="240" w:lineRule="exact"/>
              <w:ind w:left="0" w:right="0"/>
              <w:rPr>
                <w:rFonts w:hint="eastAsia"/>
                <w:sz w:val="18"/>
                <w:szCs w:val="18"/>
              </w:rPr>
            </w:pPr>
          </w:p>
        </w:tc>
        <w:tc>
          <w:tcPr>
            <w:tcW w:w="780" w:type="dxa"/>
            <w:tcBorders>
              <w:top w:val="nil"/>
            </w:tcBorders>
          </w:tcPr>
          <w:p w:rsidR="009615D8" w:rsidRPr="00936A53" w:rsidRDefault="009615D8" w:rsidP="0097001F">
            <w:pPr>
              <w:pStyle w:val="SingleTxtGC"/>
              <w:spacing w:after="80" w:line="240" w:lineRule="exact"/>
              <w:ind w:left="0" w:right="0"/>
              <w:rPr>
                <w:rFonts w:hint="eastAsia"/>
                <w:sz w:val="18"/>
                <w:szCs w:val="18"/>
              </w:rPr>
            </w:pPr>
            <w:r w:rsidRPr="00936A53">
              <w:rPr>
                <w:rFonts w:hint="eastAsia"/>
                <w:sz w:val="18"/>
                <w:szCs w:val="18"/>
              </w:rPr>
              <w:t>男</w:t>
            </w:r>
          </w:p>
        </w:tc>
        <w:tc>
          <w:tcPr>
            <w:tcW w:w="130" w:type="dxa"/>
            <w:tcBorders>
              <w:top w:val="nil"/>
            </w:tcBorders>
          </w:tcPr>
          <w:p w:rsidR="009615D8" w:rsidRPr="00936A53" w:rsidRDefault="009615D8" w:rsidP="0097001F">
            <w:pPr>
              <w:pStyle w:val="SingleTxtGC"/>
              <w:spacing w:after="80" w:line="240" w:lineRule="exact"/>
              <w:ind w:left="0" w:right="0"/>
              <w:rPr>
                <w:rFonts w:hint="eastAsia"/>
                <w:sz w:val="18"/>
                <w:szCs w:val="18"/>
              </w:rPr>
            </w:pPr>
          </w:p>
        </w:tc>
        <w:tc>
          <w:tcPr>
            <w:tcW w:w="1024" w:type="dxa"/>
            <w:tcBorders>
              <w:top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89.2</w:t>
            </w:r>
          </w:p>
        </w:tc>
        <w:tc>
          <w:tcPr>
            <w:tcW w:w="1025" w:type="dxa"/>
            <w:tcBorders>
              <w:top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90.1</w:t>
            </w:r>
          </w:p>
        </w:tc>
        <w:tc>
          <w:tcPr>
            <w:tcW w:w="1025" w:type="dxa"/>
            <w:tcBorders>
              <w:top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87.1</w:t>
            </w:r>
          </w:p>
        </w:tc>
        <w:tc>
          <w:tcPr>
            <w:tcW w:w="1025" w:type="dxa"/>
            <w:tcBorders>
              <w:top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88.5</w:t>
            </w:r>
          </w:p>
        </w:tc>
        <w:tc>
          <w:tcPr>
            <w:tcW w:w="1025" w:type="dxa"/>
            <w:tcBorders>
              <w:top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88.8</w:t>
            </w:r>
          </w:p>
        </w:tc>
      </w:tr>
      <w:tr w:rsidR="009615D8" w:rsidRPr="00936A53" w:rsidTr="00A72E5F">
        <w:tc>
          <w:tcPr>
            <w:tcW w:w="1336" w:type="dxa"/>
            <w:tcBorders>
              <w:bottom w:val="nil"/>
            </w:tcBorders>
          </w:tcPr>
          <w:p w:rsidR="009615D8" w:rsidRPr="00936A53" w:rsidRDefault="009615D8" w:rsidP="0097001F">
            <w:pPr>
              <w:pStyle w:val="SingleTxtGC"/>
              <w:spacing w:after="80" w:line="240" w:lineRule="exact"/>
              <w:ind w:left="0" w:right="0"/>
              <w:rPr>
                <w:sz w:val="18"/>
                <w:szCs w:val="18"/>
              </w:rPr>
            </w:pPr>
          </w:p>
        </w:tc>
        <w:tc>
          <w:tcPr>
            <w:tcW w:w="780" w:type="dxa"/>
            <w:tcBorders>
              <w:bottom w:val="nil"/>
            </w:tcBorders>
          </w:tcPr>
          <w:p w:rsidR="009615D8" w:rsidRPr="00936A53" w:rsidRDefault="009615D8" w:rsidP="0097001F">
            <w:pPr>
              <w:pStyle w:val="SingleTxtGC"/>
              <w:spacing w:after="80" w:line="240" w:lineRule="exact"/>
              <w:ind w:left="0" w:right="0"/>
              <w:rPr>
                <w:rFonts w:hint="eastAsia"/>
                <w:sz w:val="18"/>
                <w:szCs w:val="18"/>
              </w:rPr>
            </w:pPr>
            <w:r w:rsidRPr="00936A53">
              <w:rPr>
                <w:rFonts w:hint="eastAsia"/>
                <w:sz w:val="18"/>
                <w:szCs w:val="18"/>
              </w:rPr>
              <w:t>女</w:t>
            </w:r>
          </w:p>
        </w:tc>
        <w:tc>
          <w:tcPr>
            <w:tcW w:w="130" w:type="dxa"/>
            <w:tcBorders>
              <w:bottom w:val="nil"/>
            </w:tcBorders>
          </w:tcPr>
          <w:p w:rsidR="009615D8" w:rsidRPr="00936A53" w:rsidRDefault="009615D8" w:rsidP="0097001F">
            <w:pPr>
              <w:pStyle w:val="SingleTxtGC"/>
              <w:spacing w:after="80" w:line="240" w:lineRule="exact"/>
              <w:ind w:left="0" w:right="0"/>
              <w:rPr>
                <w:rFonts w:hint="eastAsia"/>
                <w:sz w:val="18"/>
                <w:szCs w:val="18"/>
              </w:rPr>
            </w:pPr>
          </w:p>
        </w:tc>
        <w:tc>
          <w:tcPr>
            <w:tcW w:w="1024" w:type="dxa"/>
            <w:tcBorders>
              <w:bottom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89.9</w:t>
            </w:r>
          </w:p>
        </w:tc>
        <w:tc>
          <w:tcPr>
            <w:tcW w:w="1025" w:type="dxa"/>
            <w:tcBorders>
              <w:bottom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91.5</w:t>
            </w:r>
          </w:p>
        </w:tc>
        <w:tc>
          <w:tcPr>
            <w:tcW w:w="1025" w:type="dxa"/>
            <w:tcBorders>
              <w:bottom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87.8</w:t>
            </w:r>
          </w:p>
        </w:tc>
        <w:tc>
          <w:tcPr>
            <w:tcW w:w="1025" w:type="dxa"/>
            <w:tcBorders>
              <w:bottom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87.9</w:t>
            </w:r>
          </w:p>
        </w:tc>
        <w:tc>
          <w:tcPr>
            <w:tcW w:w="1025" w:type="dxa"/>
            <w:tcBorders>
              <w:bottom w:val="nil"/>
            </w:tcBorders>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89.8</w:t>
            </w:r>
          </w:p>
        </w:tc>
      </w:tr>
      <w:tr w:rsidR="009615D8" w:rsidRPr="00936A53" w:rsidTr="00A72E5F">
        <w:tc>
          <w:tcPr>
            <w:tcW w:w="1336" w:type="dxa"/>
            <w:tcBorders>
              <w:top w:val="nil"/>
              <w:bottom w:val="nil"/>
            </w:tcBorders>
            <w:shd w:val="clear" w:color="auto" w:fill="F3F3F3"/>
          </w:tcPr>
          <w:p w:rsidR="009615D8" w:rsidRPr="00936A53" w:rsidRDefault="009615D8" w:rsidP="0097001F">
            <w:pPr>
              <w:pStyle w:val="SingleTxtGC"/>
              <w:spacing w:after="80" w:line="240" w:lineRule="exact"/>
              <w:ind w:left="0" w:right="0"/>
              <w:rPr>
                <w:rFonts w:hint="eastAsia"/>
                <w:sz w:val="18"/>
                <w:szCs w:val="18"/>
              </w:rPr>
            </w:pPr>
            <w:r w:rsidRPr="00936A53">
              <w:rPr>
                <w:rFonts w:hint="eastAsia"/>
                <w:sz w:val="18"/>
                <w:szCs w:val="18"/>
              </w:rPr>
              <w:t>中学教育</w:t>
            </w:r>
          </w:p>
        </w:tc>
        <w:tc>
          <w:tcPr>
            <w:tcW w:w="780" w:type="dxa"/>
            <w:tcBorders>
              <w:top w:val="nil"/>
              <w:bottom w:val="nil"/>
            </w:tcBorders>
            <w:shd w:val="clear" w:color="auto" w:fill="F3F3F3"/>
          </w:tcPr>
          <w:p w:rsidR="009615D8" w:rsidRPr="00936A53" w:rsidRDefault="009615D8" w:rsidP="0097001F">
            <w:pPr>
              <w:pStyle w:val="SingleTxtGC"/>
              <w:spacing w:after="80" w:line="240" w:lineRule="exact"/>
              <w:ind w:left="0" w:right="0"/>
              <w:rPr>
                <w:sz w:val="18"/>
                <w:szCs w:val="18"/>
              </w:rPr>
            </w:pPr>
            <w:r w:rsidRPr="00936A53">
              <w:rPr>
                <w:rFonts w:hint="eastAsia"/>
                <w:sz w:val="18"/>
                <w:szCs w:val="18"/>
              </w:rPr>
              <w:t>男女</w:t>
            </w:r>
          </w:p>
        </w:tc>
        <w:tc>
          <w:tcPr>
            <w:tcW w:w="130" w:type="dxa"/>
            <w:tcBorders>
              <w:top w:val="nil"/>
              <w:bottom w:val="nil"/>
            </w:tcBorders>
            <w:shd w:val="clear" w:color="auto" w:fill="F3F3F3"/>
          </w:tcPr>
          <w:p w:rsidR="009615D8" w:rsidRPr="00936A53" w:rsidRDefault="009615D8" w:rsidP="0097001F">
            <w:pPr>
              <w:pStyle w:val="SingleTxtGC"/>
              <w:spacing w:after="80" w:line="240" w:lineRule="exact"/>
              <w:ind w:left="0" w:right="0"/>
              <w:rPr>
                <w:sz w:val="18"/>
                <w:szCs w:val="18"/>
              </w:rPr>
            </w:pPr>
          </w:p>
        </w:tc>
        <w:tc>
          <w:tcPr>
            <w:tcW w:w="1024" w:type="dxa"/>
            <w:tcBorders>
              <w:top w:val="nil"/>
              <w:bottom w:val="nil"/>
            </w:tcBorders>
            <w:shd w:val="clear" w:color="auto" w:fill="F3F3F3"/>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74.7</w:t>
            </w:r>
          </w:p>
        </w:tc>
        <w:tc>
          <w:tcPr>
            <w:tcW w:w="1025" w:type="dxa"/>
            <w:tcBorders>
              <w:top w:val="nil"/>
              <w:bottom w:val="nil"/>
            </w:tcBorders>
            <w:shd w:val="clear" w:color="auto" w:fill="F3F3F3"/>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74.9</w:t>
            </w:r>
          </w:p>
        </w:tc>
        <w:tc>
          <w:tcPr>
            <w:tcW w:w="1025" w:type="dxa"/>
            <w:tcBorders>
              <w:top w:val="nil"/>
              <w:bottom w:val="nil"/>
            </w:tcBorders>
            <w:shd w:val="clear" w:color="auto" w:fill="F3F3F3"/>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73.2</w:t>
            </w:r>
          </w:p>
        </w:tc>
        <w:tc>
          <w:tcPr>
            <w:tcW w:w="1025" w:type="dxa"/>
            <w:tcBorders>
              <w:top w:val="nil"/>
              <w:bottom w:val="nil"/>
            </w:tcBorders>
            <w:shd w:val="clear" w:color="auto" w:fill="F3F3F3"/>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73.3</w:t>
            </w:r>
          </w:p>
        </w:tc>
        <w:tc>
          <w:tcPr>
            <w:tcW w:w="1025" w:type="dxa"/>
            <w:tcBorders>
              <w:top w:val="nil"/>
              <w:bottom w:val="nil"/>
            </w:tcBorders>
            <w:shd w:val="clear" w:color="auto" w:fill="F3F3F3"/>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73.3</w:t>
            </w:r>
          </w:p>
        </w:tc>
      </w:tr>
      <w:tr w:rsidR="009615D8" w:rsidRPr="00936A53" w:rsidTr="00A72E5F">
        <w:tc>
          <w:tcPr>
            <w:tcW w:w="1336" w:type="dxa"/>
            <w:tcBorders>
              <w:top w:val="nil"/>
              <w:bottom w:val="nil"/>
            </w:tcBorders>
            <w:shd w:val="clear" w:color="auto" w:fill="auto"/>
          </w:tcPr>
          <w:p w:rsidR="009615D8" w:rsidRPr="00936A53" w:rsidRDefault="009615D8" w:rsidP="0097001F">
            <w:pPr>
              <w:pStyle w:val="SingleTxtGC"/>
              <w:spacing w:after="80" w:line="240" w:lineRule="exact"/>
              <w:ind w:left="0" w:right="0"/>
              <w:rPr>
                <w:sz w:val="18"/>
                <w:szCs w:val="18"/>
              </w:rPr>
            </w:pPr>
          </w:p>
        </w:tc>
        <w:tc>
          <w:tcPr>
            <w:tcW w:w="780" w:type="dxa"/>
            <w:tcBorders>
              <w:top w:val="nil"/>
              <w:bottom w:val="nil"/>
            </w:tcBorders>
            <w:shd w:val="clear" w:color="auto" w:fill="auto"/>
          </w:tcPr>
          <w:p w:rsidR="009615D8" w:rsidRPr="00936A53" w:rsidRDefault="009615D8" w:rsidP="0097001F">
            <w:pPr>
              <w:pStyle w:val="SingleTxtGC"/>
              <w:spacing w:after="80" w:line="240" w:lineRule="exact"/>
              <w:ind w:left="0" w:right="0"/>
              <w:rPr>
                <w:sz w:val="18"/>
                <w:szCs w:val="18"/>
              </w:rPr>
            </w:pPr>
            <w:r w:rsidRPr="00936A53">
              <w:rPr>
                <w:rFonts w:hint="eastAsia"/>
                <w:sz w:val="18"/>
                <w:szCs w:val="18"/>
              </w:rPr>
              <w:t>男</w:t>
            </w:r>
          </w:p>
        </w:tc>
        <w:tc>
          <w:tcPr>
            <w:tcW w:w="130" w:type="dxa"/>
            <w:tcBorders>
              <w:top w:val="nil"/>
              <w:bottom w:val="nil"/>
            </w:tcBorders>
            <w:shd w:val="clear" w:color="auto" w:fill="auto"/>
          </w:tcPr>
          <w:p w:rsidR="009615D8" w:rsidRPr="00936A53" w:rsidRDefault="009615D8" w:rsidP="0097001F">
            <w:pPr>
              <w:pStyle w:val="SingleTxtGC"/>
              <w:spacing w:after="80" w:line="240" w:lineRule="exact"/>
              <w:ind w:left="0" w:right="0"/>
              <w:rPr>
                <w:sz w:val="18"/>
                <w:szCs w:val="18"/>
              </w:rPr>
            </w:pPr>
          </w:p>
        </w:tc>
        <w:tc>
          <w:tcPr>
            <w:tcW w:w="1024" w:type="dxa"/>
            <w:tcBorders>
              <w:top w:val="nil"/>
              <w:bottom w:val="nil"/>
            </w:tcBorders>
            <w:shd w:val="clear" w:color="auto" w:fill="auto"/>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71.7</w:t>
            </w:r>
          </w:p>
        </w:tc>
        <w:tc>
          <w:tcPr>
            <w:tcW w:w="1025" w:type="dxa"/>
            <w:tcBorders>
              <w:top w:val="nil"/>
              <w:bottom w:val="nil"/>
            </w:tcBorders>
            <w:shd w:val="clear" w:color="auto" w:fill="auto"/>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72.1</w:t>
            </w:r>
          </w:p>
        </w:tc>
        <w:tc>
          <w:tcPr>
            <w:tcW w:w="1025" w:type="dxa"/>
            <w:tcBorders>
              <w:top w:val="nil"/>
              <w:bottom w:val="nil"/>
            </w:tcBorders>
            <w:shd w:val="clear" w:color="auto" w:fill="auto"/>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71.4</w:t>
            </w:r>
          </w:p>
        </w:tc>
        <w:tc>
          <w:tcPr>
            <w:tcW w:w="1025" w:type="dxa"/>
            <w:tcBorders>
              <w:top w:val="nil"/>
              <w:bottom w:val="nil"/>
            </w:tcBorders>
            <w:shd w:val="clear" w:color="auto" w:fill="auto"/>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71.6</w:t>
            </w:r>
          </w:p>
        </w:tc>
        <w:tc>
          <w:tcPr>
            <w:tcW w:w="1025" w:type="dxa"/>
            <w:tcBorders>
              <w:top w:val="nil"/>
              <w:bottom w:val="nil"/>
            </w:tcBorders>
            <w:shd w:val="clear" w:color="auto" w:fill="auto"/>
          </w:tcPr>
          <w:p w:rsidR="009615D8" w:rsidRPr="00936A53" w:rsidRDefault="00936A53" w:rsidP="0097001F">
            <w:pPr>
              <w:pStyle w:val="SingleTxtGC"/>
              <w:spacing w:after="80" w:line="240" w:lineRule="exact"/>
              <w:ind w:left="0" w:right="57"/>
              <w:jc w:val="right"/>
              <w:rPr>
                <w:sz w:val="18"/>
                <w:szCs w:val="18"/>
              </w:rPr>
            </w:pPr>
            <w:r w:rsidRPr="00936A53">
              <w:rPr>
                <w:sz w:val="18"/>
                <w:szCs w:val="18"/>
              </w:rPr>
              <w:t>71.4</w:t>
            </w:r>
          </w:p>
        </w:tc>
      </w:tr>
      <w:tr w:rsidR="009615D8" w:rsidRPr="00936A53" w:rsidTr="00A72E5F">
        <w:tc>
          <w:tcPr>
            <w:tcW w:w="1336" w:type="dxa"/>
            <w:tcBorders>
              <w:top w:val="nil"/>
              <w:bottom w:val="single" w:sz="12" w:space="0" w:color="auto"/>
            </w:tcBorders>
            <w:shd w:val="clear" w:color="auto" w:fill="auto"/>
          </w:tcPr>
          <w:p w:rsidR="009615D8" w:rsidRPr="00936A53" w:rsidRDefault="009615D8" w:rsidP="00D40836">
            <w:pPr>
              <w:pStyle w:val="SingleTxtGC"/>
              <w:spacing w:line="240" w:lineRule="exact"/>
              <w:ind w:left="0" w:right="0"/>
              <w:rPr>
                <w:sz w:val="18"/>
                <w:szCs w:val="18"/>
              </w:rPr>
            </w:pPr>
          </w:p>
        </w:tc>
        <w:tc>
          <w:tcPr>
            <w:tcW w:w="780" w:type="dxa"/>
            <w:tcBorders>
              <w:top w:val="nil"/>
              <w:bottom w:val="single" w:sz="12" w:space="0" w:color="auto"/>
            </w:tcBorders>
            <w:shd w:val="clear" w:color="auto" w:fill="auto"/>
          </w:tcPr>
          <w:p w:rsidR="009615D8" w:rsidRPr="00936A53" w:rsidRDefault="009615D8" w:rsidP="00D40836">
            <w:pPr>
              <w:pStyle w:val="SingleTxtGC"/>
              <w:spacing w:line="240" w:lineRule="exact"/>
              <w:ind w:left="0" w:right="0"/>
              <w:rPr>
                <w:sz w:val="18"/>
                <w:szCs w:val="18"/>
              </w:rPr>
            </w:pPr>
            <w:r w:rsidRPr="00936A53">
              <w:rPr>
                <w:rFonts w:hint="eastAsia"/>
                <w:sz w:val="18"/>
                <w:szCs w:val="18"/>
              </w:rPr>
              <w:t>女</w:t>
            </w:r>
          </w:p>
        </w:tc>
        <w:tc>
          <w:tcPr>
            <w:tcW w:w="130" w:type="dxa"/>
            <w:tcBorders>
              <w:top w:val="nil"/>
              <w:bottom w:val="single" w:sz="12" w:space="0" w:color="auto"/>
            </w:tcBorders>
            <w:shd w:val="clear" w:color="auto" w:fill="auto"/>
          </w:tcPr>
          <w:p w:rsidR="009615D8" w:rsidRPr="00936A53" w:rsidRDefault="009615D8" w:rsidP="00D40836">
            <w:pPr>
              <w:pStyle w:val="SingleTxtGC"/>
              <w:spacing w:line="240" w:lineRule="exact"/>
              <w:ind w:left="0" w:right="0"/>
              <w:rPr>
                <w:sz w:val="18"/>
                <w:szCs w:val="18"/>
              </w:rPr>
            </w:pPr>
          </w:p>
        </w:tc>
        <w:tc>
          <w:tcPr>
            <w:tcW w:w="1024" w:type="dxa"/>
            <w:tcBorders>
              <w:top w:val="nil"/>
              <w:bottom w:val="single" w:sz="12" w:space="0" w:color="auto"/>
            </w:tcBorders>
            <w:shd w:val="clear" w:color="auto" w:fill="auto"/>
          </w:tcPr>
          <w:p w:rsidR="009615D8" w:rsidRPr="00936A53" w:rsidRDefault="00936A53" w:rsidP="00D40836">
            <w:pPr>
              <w:pStyle w:val="SingleTxtGC"/>
              <w:spacing w:line="240" w:lineRule="exact"/>
              <w:ind w:left="0" w:right="57"/>
              <w:jc w:val="right"/>
              <w:rPr>
                <w:sz w:val="18"/>
                <w:szCs w:val="18"/>
              </w:rPr>
            </w:pPr>
            <w:r w:rsidRPr="00936A53">
              <w:rPr>
                <w:sz w:val="18"/>
                <w:szCs w:val="18"/>
              </w:rPr>
              <w:t>77.9</w:t>
            </w:r>
          </w:p>
        </w:tc>
        <w:tc>
          <w:tcPr>
            <w:tcW w:w="1025" w:type="dxa"/>
            <w:tcBorders>
              <w:top w:val="nil"/>
              <w:bottom w:val="single" w:sz="12" w:space="0" w:color="auto"/>
            </w:tcBorders>
            <w:shd w:val="clear" w:color="auto" w:fill="auto"/>
          </w:tcPr>
          <w:p w:rsidR="009615D8" w:rsidRPr="00936A53" w:rsidRDefault="00936A53" w:rsidP="00D40836">
            <w:pPr>
              <w:pStyle w:val="SingleTxtGC"/>
              <w:spacing w:line="240" w:lineRule="exact"/>
              <w:ind w:left="0" w:right="57"/>
              <w:jc w:val="right"/>
              <w:rPr>
                <w:sz w:val="18"/>
                <w:szCs w:val="18"/>
              </w:rPr>
            </w:pPr>
            <w:r w:rsidRPr="00936A53">
              <w:rPr>
                <w:sz w:val="18"/>
                <w:szCs w:val="18"/>
              </w:rPr>
              <w:t>78.</w:t>
            </w:r>
            <w:r w:rsidR="009615D8" w:rsidRPr="00936A53">
              <w:rPr>
                <w:sz w:val="18"/>
                <w:szCs w:val="18"/>
              </w:rPr>
              <w:t>0</w:t>
            </w:r>
          </w:p>
        </w:tc>
        <w:tc>
          <w:tcPr>
            <w:tcW w:w="1025" w:type="dxa"/>
            <w:tcBorders>
              <w:top w:val="nil"/>
              <w:bottom w:val="single" w:sz="12" w:space="0" w:color="auto"/>
            </w:tcBorders>
            <w:shd w:val="clear" w:color="auto" w:fill="auto"/>
          </w:tcPr>
          <w:p w:rsidR="009615D8" w:rsidRPr="00936A53" w:rsidRDefault="00936A53" w:rsidP="00D40836">
            <w:pPr>
              <w:pStyle w:val="SingleTxtGC"/>
              <w:spacing w:line="240" w:lineRule="exact"/>
              <w:ind w:left="0" w:right="57"/>
              <w:jc w:val="right"/>
              <w:rPr>
                <w:sz w:val="18"/>
                <w:szCs w:val="18"/>
              </w:rPr>
            </w:pPr>
            <w:r w:rsidRPr="00936A53">
              <w:rPr>
                <w:sz w:val="18"/>
                <w:szCs w:val="18"/>
              </w:rPr>
              <w:t>75.2</w:t>
            </w:r>
          </w:p>
        </w:tc>
        <w:tc>
          <w:tcPr>
            <w:tcW w:w="1025" w:type="dxa"/>
            <w:tcBorders>
              <w:top w:val="nil"/>
              <w:bottom w:val="single" w:sz="12" w:space="0" w:color="auto"/>
            </w:tcBorders>
            <w:shd w:val="clear" w:color="auto" w:fill="auto"/>
          </w:tcPr>
          <w:p w:rsidR="009615D8" w:rsidRPr="00936A53" w:rsidRDefault="00936A53" w:rsidP="00D40836">
            <w:pPr>
              <w:pStyle w:val="SingleTxtGC"/>
              <w:spacing w:line="240" w:lineRule="exact"/>
              <w:ind w:left="0" w:right="57"/>
              <w:jc w:val="right"/>
              <w:rPr>
                <w:sz w:val="18"/>
                <w:szCs w:val="18"/>
              </w:rPr>
            </w:pPr>
            <w:r w:rsidRPr="00936A53">
              <w:rPr>
                <w:sz w:val="18"/>
                <w:szCs w:val="18"/>
              </w:rPr>
              <w:t>75.1</w:t>
            </w:r>
          </w:p>
        </w:tc>
        <w:tc>
          <w:tcPr>
            <w:tcW w:w="1025" w:type="dxa"/>
            <w:tcBorders>
              <w:top w:val="nil"/>
              <w:bottom w:val="single" w:sz="12" w:space="0" w:color="auto"/>
            </w:tcBorders>
            <w:shd w:val="clear" w:color="auto" w:fill="auto"/>
          </w:tcPr>
          <w:p w:rsidR="009615D8" w:rsidRPr="00936A53" w:rsidRDefault="00936A53" w:rsidP="00D40836">
            <w:pPr>
              <w:pStyle w:val="SingleTxtGC"/>
              <w:spacing w:line="240" w:lineRule="exact"/>
              <w:ind w:left="0" w:right="57"/>
              <w:jc w:val="right"/>
              <w:rPr>
                <w:sz w:val="18"/>
                <w:szCs w:val="18"/>
              </w:rPr>
            </w:pPr>
            <w:r w:rsidRPr="00936A53">
              <w:rPr>
                <w:sz w:val="18"/>
                <w:szCs w:val="18"/>
              </w:rPr>
              <w:t>75.6</w:t>
            </w:r>
          </w:p>
        </w:tc>
      </w:tr>
    </w:tbl>
    <w:p w:rsidR="00B41852" w:rsidRPr="0097001F" w:rsidRDefault="009615D8" w:rsidP="00B41852">
      <w:pPr>
        <w:pStyle w:val="SingleTxtGC"/>
        <w:spacing w:before="80" w:line="240" w:lineRule="exact"/>
        <w:rPr>
          <w:rFonts w:hint="eastAsia"/>
          <w:sz w:val="18"/>
          <w:szCs w:val="18"/>
        </w:rPr>
      </w:pPr>
      <w:r w:rsidRPr="0097001F">
        <w:rPr>
          <w:rFonts w:eastAsia="KaiTi_GB2312" w:hint="eastAsia"/>
          <w:sz w:val="18"/>
          <w:szCs w:val="18"/>
        </w:rPr>
        <w:t>来源</w:t>
      </w:r>
      <w:r w:rsidR="00936A53" w:rsidRPr="0097001F">
        <w:rPr>
          <w:rFonts w:hint="eastAsia"/>
          <w:sz w:val="18"/>
          <w:szCs w:val="18"/>
        </w:rPr>
        <w:t>：</w:t>
      </w:r>
      <w:r w:rsidRPr="0097001F">
        <w:rPr>
          <w:rFonts w:hint="eastAsia"/>
          <w:sz w:val="18"/>
          <w:szCs w:val="18"/>
        </w:rPr>
        <w:t>统计暨普查局</w:t>
      </w:r>
      <w:r w:rsidR="00936A53" w:rsidRPr="0097001F">
        <w:rPr>
          <w:rFonts w:hint="eastAsia"/>
          <w:sz w:val="18"/>
          <w:szCs w:val="18"/>
        </w:rPr>
        <w:t>，</w:t>
      </w:r>
      <w:r w:rsidRPr="0097001F">
        <w:rPr>
          <w:rFonts w:hint="eastAsia"/>
          <w:sz w:val="18"/>
          <w:szCs w:val="18"/>
        </w:rPr>
        <w:t>人口统计。</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206"/>
        <w:gridCol w:w="780"/>
        <w:gridCol w:w="130"/>
        <w:gridCol w:w="910"/>
        <w:gridCol w:w="1086"/>
        <w:gridCol w:w="1086"/>
        <w:gridCol w:w="1086"/>
        <w:gridCol w:w="1086"/>
      </w:tblGrid>
      <w:tr w:rsidR="009615D8" w:rsidRPr="00936A53" w:rsidTr="00B41852">
        <w:trPr>
          <w:tblHeader/>
        </w:trPr>
        <w:tc>
          <w:tcPr>
            <w:tcW w:w="2116" w:type="dxa"/>
            <w:gridSpan w:val="3"/>
            <w:tcBorders>
              <w:top w:val="single" w:sz="4" w:space="0" w:color="auto"/>
              <w:bottom w:val="nil"/>
            </w:tcBorders>
            <w:shd w:val="clear" w:color="auto" w:fill="auto"/>
            <w:vAlign w:val="bottom"/>
          </w:tcPr>
          <w:p w:rsidR="009615D8" w:rsidRPr="00127BB1" w:rsidRDefault="009615D8" w:rsidP="001A0C8F">
            <w:pPr>
              <w:pStyle w:val="SingleTxtGC"/>
              <w:keepNext/>
              <w:keepLines/>
              <w:spacing w:before="60" w:after="60" w:line="200" w:lineRule="exact"/>
              <w:ind w:left="0" w:right="0"/>
              <w:rPr>
                <w:rFonts w:eastAsia="KaiTi_GB2312"/>
                <w:sz w:val="18"/>
                <w:szCs w:val="18"/>
              </w:rPr>
            </w:pPr>
            <w:r w:rsidRPr="00127BB1">
              <w:rPr>
                <w:rFonts w:eastAsia="KaiTi_GB2312"/>
                <w:sz w:val="18"/>
                <w:szCs w:val="18"/>
              </w:rPr>
              <w:br w:type="page"/>
            </w:r>
          </w:p>
        </w:tc>
        <w:tc>
          <w:tcPr>
            <w:tcW w:w="5254" w:type="dxa"/>
            <w:gridSpan w:val="5"/>
            <w:tcBorders>
              <w:top w:val="single" w:sz="4" w:space="0" w:color="auto"/>
              <w:bottom w:val="single" w:sz="4" w:space="0" w:color="auto"/>
            </w:tcBorders>
            <w:shd w:val="clear" w:color="auto" w:fill="auto"/>
            <w:vAlign w:val="bottom"/>
          </w:tcPr>
          <w:p w:rsidR="009615D8" w:rsidRPr="00127BB1" w:rsidRDefault="009615D8" w:rsidP="001A0C8F">
            <w:pPr>
              <w:pStyle w:val="SingleTxtGC"/>
              <w:keepNext/>
              <w:keepLines/>
              <w:spacing w:before="60" w:after="60" w:line="200" w:lineRule="exact"/>
              <w:ind w:left="0" w:right="0"/>
              <w:jc w:val="center"/>
              <w:rPr>
                <w:rFonts w:eastAsia="KaiTi_GB2312"/>
                <w:sz w:val="18"/>
                <w:szCs w:val="18"/>
              </w:rPr>
            </w:pPr>
            <w:r w:rsidRPr="00127BB1">
              <w:rPr>
                <w:rFonts w:eastAsia="KaiTi_GB2312" w:hint="eastAsia"/>
                <w:sz w:val="18"/>
                <w:szCs w:val="18"/>
              </w:rPr>
              <w:t>学年</w:t>
            </w:r>
            <w:r w:rsidR="00936A53" w:rsidRPr="00127BB1">
              <w:rPr>
                <w:rFonts w:eastAsia="KaiTi_GB2312"/>
                <w:sz w:val="18"/>
                <w:szCs w:val="18"/>
              </w:rPr>
              <w:t>(%)</w:t>
            </w:r>
          </w:p>
        </w:tc>
      </w:tr>
      <w:tr w:rsidR="009615D8" w:rsidRPr="00936A53" w:rsidTr="00B41852">
        <w:trPr>
          <w:tblHeader/>
        </w:trPr>
        <w:tc>
          <w:tcPr>
            <w:tcW w:w="1206" w:type="dxa"/>
            <w:tcBorders>
              <w:top w:val="nil"/>
              <w:bottom w:val="single" w:sz="12" w:space="0" w:color="auto"/>
            </w:tcBorders>
            <w:shd w:val="clear" w:color="auto" w:fill="auto"/>
          </w:tcPr>
          <w:p w:rsidR="009615D8" w:rsidRPr="00127BB1" w:rsidRDefault="009615D8" w:rsidP="001A0C8F">
            <w:pPr>
              <w:pStyle w:val="SingleTxtGC"/>
              <w:keepNext/>
              <w:keepLines/>
              <w:spacing w:before="60" w:after="60" w:line="220" w:lineRule="exact"/>
              <w:ind w:left="0" w:right="0"/>
              <w:rPr>
                <w:rFonts w:eastAsia="KaiTi_GB2312" w:hint="eastAsia"/>
                <w:sz w:val="18"/>
                <w:szCs w:val="18"/>
              </w:rPr>
            </w:pPr>
            <w:r w:rsidRPr="00127BB1">
              <w:rPr>
                <w:rFonts w:eastAsia="KaiTi_GB2312" w:hint="eastAsia"/>
                <w:sz w:val="18"/>
                <w:szCs w:val="18"/>
              </w:rPr>
              <w:t>辍学率</w:t>
            </w:r>
          </w:p>
        </w:tc>
        <w:tc>
          <w:tcPr>
            <w:tcW w:w="780" w:type="dxa"/>
            <w:tcBorders>
              <w:top w:val="single" w:sz="4" w:space="0" w:color="auto"/>
              <w:bottom w:val="single" w:sz="12" w:space="0" w:color="auto"/>
            </w:tcBorders>
            <w:shd w:val="clear" w:color="auto" w:fill="auto"/>
          </w:tcPr>
          <w:p w:rsidR="009615D8" w:rsidRPr="00127BB1" w:rsidRDefault="009615D8" w:rsidP="001A0C8F">
            <w:pPr>
              <w:pStyle w:val="SingleTxtGC"/>
              <w:keepNext/>
              <w:keepLines/>
              <w:spacing w:before="60" w:after="60" w:line="220" w:lineRule="exact"/>
              <w:ind w:left="0" w:right="0"/>
              <w:rPr>
                <w:rFonts w:eastAsia="KaiTi_GB2312" w:hint="eastAsia"/>
                <w:sz w:val="18"/>
                <w:szCs w:val="18"/>
              </w:rPr>
            </w:pPr>
            <w:r w:rsidRPr="00127BB1">
              <w:rPr>
                <w:rFonts w:eastAsia="KaiTi_GB2312" w:hint="eastAsia"/>
                <w:sz w:val="18"/>
                <w:szCs w:val="18"/>
              </w:rPr>
              <w:t>性别</w:t>
            </w:r>
          </w:p>
        </w:tc>
        <w:tc>
          <w:tcPr>
            <w:tcW w:w="130" w:type="dxa"/>
            <w:tcBorders>
              <w:top w:val="nil"/>
              <w:bottom w:val="single" w:sz="12" w:space="0" w:color="auto"/>
            </w:tcBorders>
            <w:shd w:val="clear" w:color="auto" w:fill="auto"/>
          </w:tcPr>
          <w:p w:rsidR="009615D8" w:rsidRPr="00127BB1" w:rsidRDefault="009615D8" w:rsidP="001A0C8F">
            <w:pPr>
              <w:pStyle w:val="SingleTxtGC"/>
              <w:keepNext/>
              <w:keepLines/>
              <w:spacing w:before="60" w:after="60" w:line="220" w:lineRule="exact"/>
              <w:ind w:left="0" w:right="0"/>
              <w:rPr>
                <w:rFonts w:eastAsia="KaiTi_GB2312" w:hint="eastAsia"/>
                <w:sz w:val="18"/>
                <w:szCs w:val="18"/>
              </w:rPr>
            </w:pPr>
          </w:p>
        </w:tc>
        <w:tc>
          <w:tcPr>
            <w:tcW w:w="910" w:type="dxa"/>
            <w:tcBorders>
              <w:top w:val="single" w:sz="4" w:space="0" w:color="auto"/>
              <w:bottom w:val="single" w:sz="12" w:space="0" w:color="auto"/>
            </w:tcBorders>
            <w:shd w:val="clear" w:color="auto" w:fill="auto"/>
          </w:tcPr>
          <w:p w:rsidR="009615D8" w:rsidRPr="00127BB1" w:rsidRDefault="00936A53" w:rsidP="001A0C8F">
            <w:pPr>
              <w:pStyle w:val="SingleTxtGC"/>
              <w:keepNext/>
              <w:keepLines/>
              <w:spacing w:before="60" w:after="60" w:line="220" w:lineRule="exact"/>
              <w:ind w:left="0" w:right="57"/>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4/2</w:t>
            </w:r>
            <w:r w:rsidR="009615D8" w:rsidRPr="00127BB1">
              <w:rPr>
                <w:rFonts w:eastAsia="KaiTi_GB2312"/>
                <w:sz w:val="18"/>
                <w:szCs w:val="18"/>
              </w:rPr>
              <w:t>00</w:t>
            </w:r>
            <w:r w:rsidRPr="00127BB1">
              <w:rPr>
                <w:rFonts w:eastAsia="KaiTi_GB2312"/>
                <w:sz w:val="18"/>
                <w:szCs w:val="18"/>
              </w:rPr>
              <w:t>5</w:t>
            </w:r>
          </w:p>
        </w:tc>
        <w:tc>
          <w:tcPr>
            <w:tcW w:w="1086" w:type="dxa"/>
            <w:tcBorders>
              <w:top w:val="single" w:sz="4" w:space="0" w:color="auto"/>
              <w:bottom w:val="single" w:sz="12" w:space="0" w:color="auto"/>
            </w:tcBorders>
            <w:shd w:val="clear" w:color="auto" w:fill="auto"/>
          </w:tcPr>
          <w:p w:rsidR="009615D8" w:rsidRPr="00127BB1" w:rsidRDefault="00936A53" w:rsidP="001A0C8F">
            <w:pPr>
              <w:pStyle w:val="SingleTxtGC"/>
              <w:keepNext/>
              <w:keepLines/>
              <w:spacing w:before="60" w:after="60" w:line="220" w:lineRule="exact"/>
              <w:ind w:left="0" w:right="57"/>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5/2</w:t>
            </w:r>
            <w:r w:rsidR="009615D8" w:rsidRPr="00127BB1">
              <w:rPr>
                <w:rFonts w:eastAsia="KaiTi_GB2312"/>
                <w:sz w:val="18"/>
                <w:szCs w:val="18"/>
              </w:rPr>
              <w:t>00</w:t>
            </w:r>
            <w:r w:rsidRPr="00127BB1">
              <w:rPr>
                <w:rFonts w:eastAsia="KaiTi_GB2312"/>
                <w:sz w:val="18"/>
                <w:szCs w:val="18"/>
              </w:rPr>
              <w:t>6</w:t>
            </w:r>
          </w:p>
        </w:tc>
        <w:tc>
          <w:tcPr>
            <w:tcW w:w="1086" w:type="dxa"/>
            <w:tcBorders>
              <w:top w:val="single" w:sz="4" w:space="0" w:color="auto"/>
              <w:bottom w:val="single" w:sz="12" w:space="0" w:color="auto"/>
            </w:tcBorders>
            <w:shd w:val="clear" w:color="auto" w:fill="auto"/>
          </w:tcPr>
          <w:p w:rsidR="009615D8" w:rsidRPr="00127BB1" w:rsidRDefault="00936A53" w:rsidP="001A0C8F">
            <w:pPr>
              <w:pStyle w:val="SingleTxtGC"/>
              <w:keepNext/>
              <w:keepLines/>
              <w:spacing w:before="60" w:after="60" w:line="220" w:lineRule="exact"/>
              <w:ind w:left="0" w:right="57"/>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6/2</w:t>
            </w:r>
            <w:r w:rsidR="009615D8" w:rsidRPr="00127BB1">
              <w:rPr>
                <w:rFonts w:eastAsia="KaiTi_GB2312"/>
                <w:sz w:val="18"/>
                <w:szCs w:val="18"/>
              </w:rPr>
              <w:t>00</w:t>
            </w:r>
            <w:r w:rsidRPr="00127BB1">
              <w:rPr>
                <w:rFonts w:eastAsia="KaiTi_GB2312"/>
                <w:sz w:val="18"/>
                <w:szCs w:val="18"/>
              </w:rPr>
              <w:t>7</w:t>
            </w:r>
          </w:p>
        </w:tc>
        <w:tc>
          <w:tcPr>
            <w:tcW w:w="1086" w:type="dxa"/>
            <w:tcBorders>
              <w:top w:val="single" w:sz="4" w:space="0" w:color="auto"/>
              <w:bottom w:val="single" w:sz="12" w:space="0" w:color="auto"/>
            </w:tcBorders>
            <w:shd w:val="clear" w:color="auto" w:fill="auto"/>
          </w:tcPr>
          <w:p w:rsidR="009615D8" w:rsidRPr="00127BB1" w:rsidRDefault="00936A53" w:rsidP="001A0C8F">
            <w:pPr>
              <w:pStyle w:val="SingleTxtGC"/>
              <w:keepNext/>
              <w:keepLines/>
              <w:spacing w:before="60" w:after="60" w:line="220" w:lineRule="exact"/>
              <w:ind w:left="0" w:right="57"/>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7/2</w:t>
            </w:r>
            <w:r w:rsidR="009615D8" w:rsidRPr="00127BB1">
              <w:rPr>
                <w:rFonts w:eastAsia="KaiTi_GB2312"/>
                <w:sz w:val="18"/>
                <w:szCs w:val="18"/>
              </w:rPr>
              <w:t>00</w:t>
            </w:r>
            <w:r w:rsidRPr="00127BB1">
              <w:rPr>
                <w:rFonts w:eastAsia="KaiTi_GB2312"/>
                <w:sz w:val="18"/>
                <w:szCs w:val="18"/>
              </w:rPr>
              <w:t>8</w:t>
            </w:r>
          </w:p>
        </w:tc>
        <w:tc>
          <w:tcPr>
            <w:tcW w:w="1086" w:type="dxa"/>
            <w:tcBorders>
              <w:top w:val="single" w:sz="4" w:space="0" w:color="auto"/>
              <w:bottom w:val="single" w:sz="12" w:space="0" w:color="auto"/>
            </w:tcBorders>
            <w:shd w:val="clear" w:color="auto" w:fill="auto"/>
          </w:tcPr>
          <w:p w:rsidR="009615D8" w:rsidRPr="00127BB1" w:rsidRDefault="00936A53" w:rsidP="001A0C8F">
            <w:pPr>
              <w:pStyle w:val="SingleTxtGC"/>
              <w:keepNext/>
              <w:keepLines/>
              <w:spacing w:before="60" w:after="60" w:line="220" w:lineRule="exact"/>
              <w:ind w:left="0" w:right="57"/>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8/2</w:t>
            </w:r>
            <w:r w:rsidR="009615D8" w:rsidRPr="00127BB1">
              <w:rPr>
                <w:rFonts w:eastAsia="KaiTi_GB2312"/>
                <w:sz w:val="18"/>
                <w:szCs w:val="18"/>
              </w:rPr>
              <w:t>00</w:t>
            </w:r>
            <w:r w:rsidRPr="00127BB1">
              <w:rPr>
                <w:rFonts w:eastAsia="KaiTi_GB2312"/>
                <w:sz w:val="18"/>
                <w:szCs w:val="18"/>
              </w:rPr>
              <w:t>9</w:t>
            </w:r>
          </w:p>
        </w:tc>
      </w:tr>
      <w:tr w:rsidR="009615D8" w:rsidRPr="00936A53" w:rsidTr="00B41852">
        <w:tc>
          <w:tcPr>
            <w:tcW w:w="1206" w:type="dxa"/>
            <w:tcBorders>
              <w:top w:val="single" w:sz="12" w:space="0" w:color="auto"/>
              <w:bottom w:val="nil"/>
            </w:tcBorders>
            <w:shd w:val="clear" w:color="auto" w:fill="F3F3F3"/>
          </w:tcPr>
          <w:p w:rsidR="009615D8" w:rsidRPr="00936A53" w:rsidRDefault="009615D8" w:rsidP="00127BB1">
            <w:pPr>
              <w:pStyle w:val="SingleTxtGC"/>
              <w:spacing w:before="80" w:after="80" w:line="240" w:lineRule="exact"/>
              <w:ind w:left="0" w:right="0"/>
              <w:rPr>
                <w:rFonts w:hint="eastAsia"/>
                <w:sz w:val="18"/>
                <w:szCs w:val="18"/>
              </w:rPr>
            </w:pPr>
            <w:r w:rsidRPr="00936A53">
              <w:rPr>
                <w:rFonts w:hint="eastAsia"/>
                <w:sz w:val="18"/>
                <w:szCs w:val="18"/>
              </w:rPr>
              <w:t>小学教育</w:t>
            </w:r>
          </w:p>
        </w:tc>
        <w:tc>
          <w:tcPr>
            <w:tcW w:w="780" w:type="dxa"/>
            <w:tcBorders>
              <w:top w:val="single" w:sz="12" w:space="0" w:color="auto"/>
              <w:bottom w:val="nil"/>
            </w:tcBorders>
            <w:shd w:val="clear" w:color="auto" w:fill="F3F3F3"/>
          </w:tcPr>
          <w:p w:rsidR="009615D8" w:rsidRPr="00936A53" w:rsidRDefault="009615D8" w:rsidP="00127BB1">
            <w:pPr>
              <w:pStyle w:val="SingleTxtGC"/>
              <w:spacing w:before="80" w:after="80" w:line="240" w:lineRule="exact"/>
              <w:ind w:left="0" w:right="0"/>
              <w:rPr>
                <w:rFonts w:hint="eastAsia"/>
                <w:sz w:val="18"/>
                <w:szCs w:val="18"/>
              </w:rPr>
            </w:pPr>
            <w:r w:rsidRPr="00936A53">
              <w:rPr>
                <w:rFonts w:hint="eastAsia"/>
                <w:sz w:val="18"/>
                <w:szCs w:val="18"/>
              </w:rPr>
              <w:t>男女</w:t>
            </w:r>
          </w:p>
        </w:tc>
        <w:tc>
          <w:tcPr>
            <w:tcW w:w="130" w:type="dxa"/>
            <w:tcBorders>
              <w:top w:val="single" w:sz="12" w:space="0" w:color="auto"/>
              <w:bottom w:val="nil"/>
            </w:tcBorders>
            <w:shd w:val="clear" w:color="auto" w:fill="F3F3F3"/>
          </w:tcPr>
          <w:p w:rsidR="009615D8" w:rsidRPr="00936A53" w:rsidRDefault="009615D8" w:rsidP="00127BB1">
            <w:pPr>
              <w:pStyle w:val="SingleTxtGC"/>
              <w:spacing w:before="80" w:after="80" w:line="240" w:lineRule="exact"/>
              <w:ind w:left="0" w:right="0"/>
              <w:rPr>
                <w:rFonts w:hint="eastAsia"/>
                <w:sz w:val="18"/>
                <w:szCs w:val="18"/>
              </w:rPr>
            </w:pPr>
          </w:p>
        </w:tc>
        <w:tc>
          <w:tcPr>
            <w:tcW w:w="910" w:type="dxa"/>
            <w:tcBorders>
              <w:top w:val="single" w:sz="12" w:space="0" w:color="auto"/>
              <w:bottom w:val="nil"/>
            </w:tcBorders>
            <w:shd w:val="clear" w:color="auto" w:fill="F3F3F3"/>
          </w:tcPr>
          <w:p w:rsidR="009615D8" w:rsidRPr="00936A53" w:rsidRDefault="00936A53" w:rsidP="00127BB1">
            <w:pPr>
              <w:pStyle w:val="SingleTxtGC"/>
              <w:spacing w:before="80" w:after="80" w:line="240" w:lineRule="exact"/>
              <w:ind w:left="0" w:right="57"/>
              <w:jc w:val="right"/>
              <w:rPr>
                <w:sz w:val="18"/>
                <w:szCs w:val="18"/>
              </w:rPr>
            </w:pPr>
            <w:r w:rsidRPr="00936A53">
              <w:rPr>
                <w:sz w:val="18"/>
                <w:szCs w:val="18"/>
              </w:rPr>
              <w:t>1.9</w:t>
            </w:r>
          </w:p>
        </w:tc>
        <w:tc>
          <w:tcPr>
            <w:tcW w:w="1086" w:type="dxa"/>
            <w:tcBorders>
              <w:top w:val="single" w:sz="12" w:space="0" w:color="auto"/>
              <w:bottom w:val="nil"/>
            </w:tcBorders>
            <w:shd w:val="clear" w:color="auto" w:fill="F3F3F3"/>
          </w:tcPr>
          <w:p w:rsidR="009615D8" w:rsidRPr="00936A53" w:rsidRDefault="00936A53" w:rsidP="00127BB1">
            <w:pPr>
              <w:pStyle w:val="SingleTxtGC"/>
              <w:spacing w:before="80" w:after="80" w:line="240" w:lineRule="exact"/>
              <w:ind w:left="0" w:right="57"/>
              <w:jc w:val="right"/>
              <w:rPr>
                <w:sz w:val="18"/>
                <w:szCs w:val="18"/>
              </w:rPr>
            </w:pPr>
            <w:r w:rsidRPr="00936A53">
              <w:rPr>
                <w:sz w:val="18"/>
                <w:szCs w:val="18"/>
              </w:rPr>
              <w:t>1.7</w:t>
            </w:r>
          </w:p>
        </w:tc>
        <w:tc>
          <w:tcPr>
            <w:tcW w:w="1086" w:type="dxa"/>
            <w:tcBorders>
              <w:top w:val="single" w:sz="12" w:space="0" w:color="auto"/>
              <w:bottom w:val="nil"/>
            </w:tcBorders>
            <w:shd w:val="clear" w:color="auto" w:fill="F3F3F3"/>
          </w:tcPr>
          <w:p w:rsidR="009615D8" w:rsidRPr="00936A53" w:rsidRDefault="00936A53" w:rsidP="00127BB1">
            <w:pPr>
              <w:pStyle w:val="SingleTxtGC"/>
              <w:spacing w:before="80" w:after="80" w:line="240" w:lineRule="exact"/>
              <w:ind w:left="0" w:right="57"/>
              <w:jc w:val="right"/>
              <w:rPr>
                <w:sz w:val="18"/>
                <w:szCs w:val="18"/>
              </w:rPr>
            </w:pPr>
            <w:r w:rsidRPr="00936A53">
              <w:rPr>
                <w:sz w:val="18"/>
                <w:szCs w:val="18"/>
              </w:rPr>
              <w:t>3.</w:t>
            </w:r>
            <w:r w:rsidR="009615D8" w:rsidRPr="00936A53">
              <w:rPr>
                <w:sz w:val="18"/>
                <w:szCs w:val="18"/>
              </w:rPr>
              <w:t>0</w:t>
            </w:r>
          </w:p>
        </w:tc>
        <w:tc>
          <w:tcPr>
            <w:tcW w:w="1086" w:type="dxa"/>
            <w:tcBorders>
              <w:top w:val="single" w:sz="12" w:space="0" w:color="auto"/>
              <w:bottom w:val="nil"/>
            </w:tcBorders>
            <w:shd w:val="clear" w:color="auto" w:fill="F3F3F3"/>
          </w:tcPr>
          <w:p w:rsidR="009615D8" w:rsidRPr="00936A53" w:rsidRDefault="00936A53" w:rsidP="00127BB1">
            <w:pPr>
              <w:pStyle w:val="SingleTxtGC"/>
              <w:spacing w:before="80" w:after="80" w:line="240" w:lineRule="exact"/>
              <w:ind w:left="0" w:right="57"/>
              <w:jc w:val="right"/>
              <w:rPr>
                <w:sz w:val="18"/>
                <w:szCs w:val="18"/>
              </w:rPr>
            </w:pPr>
            <w:r w:rsidRPr="00936A53">
              <w:rPr>
                <w:sz w:val="18"/>
                <w:szCs w:val="18"/>
              </w:rPr>
              <w:t>2.3</w:t>
            </w:r>
          </w:p>
        </w:tc>
        <w:tc>
          <w:tcPr>
            <w:tcW w:w="1086" w:type="dxa"/>
            <w:tcBorders>
              <w:top w:val="single" w:sz="12" w:space="0" w:color="auto"/>
              <w:bottom w:val="nil"/>
            </w:tcBorders>
            <w:shd w:val="clear" w:color="auto" w:fill="F3F3F3"/>
          </w:tcPr>
          <w:p w:rsidR="009615D8" w:rsidRPr="00936A53" w:rsidRDefault="00936A53" w:rsidP="00127BB1">
            <w:pPr>
              <w:pStyle w:val="SingleTxtGC"/>
              <w:spacing w:before="80" w:after="80" w:line="240" w:lineRule="exact"/>
              <w:ind w:left="0" w:right="57"/>
              <w:jc w:val="right"/>
              <w:rPr>
                <w:sz w:val="18"/>
                <w:szCs w:val="18"/>
              </w:rPr>
            </w:pPr>
            <w:r w:rsidRPr="00936A53">
              <w:rPr>
                <w:sz w:val="18"/>
                <w:szCs w:val="18"/>
              </w:rPr>
              <w:t>2.2</w:t>
            </w:r>
          </w:p>
        </w:tc>
      </w:tr>
      <w:tr w:rsidR="009615D8" w:rsidRPr="00936A53" w:rsidTr="00B41852">
        <w:tc>
          <w:tcPr>
            <w:tcW w:w="1206" w:type="dxa"/>
            <w:tcBorders>
              <w:top w:val="nil"/>
            </w:tcBorders>
          </w:tcPr>
          <w:p w:rsidR="009615D8" w:rsidRPr="00936A53" w:rsidRDefault="009615D8" w:rsidP="00247553">
            <w:pPr>
              <w:pStyle w:val="SingleTxtGC"/>
              <w:spacing w:after="60" w:line="240" w:lineRule="exact"/>
              <w:ind w:left="0" w:right="0"/>
              <w:rPr>
                <w:sz w:val="18"/>
                <w:szCs w:val="18"/>
              </w:rPr>
            </w:pPr>
          </w:p>
        </w:tc>
        <w:tc>
          <w:tcPr>
            <w:tcW w:w="780" w:type="dxa"/>
            <w:tcBorders>
              <w:top w:val="nil"/>
            </w:tcBorders>
          </w:tcPr>
          <w:p w:rsidR="009615D8" w:rsidRPr="00936A53" w:rsidRDefault="009615D8" w:rsidP="00247553">
            <w:pPr>
              <w:pStyle w:val="SingleTxtGC"/>
              <w:spacing w:after="60" w:line="240" w:lineRule="exact"/>
              <w:ind w:left="0" w:right="0"/>
              <w:rPr>
                <w:rFonts w:hint="eastAsia"/>
                <w:sz w:val="18"/>
                <w:szCs w:val="18"/>
              </w:rPr>
            </w:pPr>
            <w:r w:rsidRPr="00936A53">
              <w:rPr>
                <w:rFonts w:hint="eastAsia"/>
                <w:sz w:val="18"/>
                <w:szCs w:val="18"/>
              </w:rPr>
              <w:t>男</w:t>
            </w:r>
          </w:p>
        </w:tc>
        <w:tc>
          <w:tcPr>
            <w:tcW w:w="130" w:type="dxa"/>
            <w:tcBorders>
              <w:top w:val="nil"/>
            </w:tcBorders>
          </w:tcPr>
          <w:p w:rsidR="009615D8" w:rsidRPr="00936A53" w:rsidRDefault="009615D8" w:rsidP="00247553">
            <w:pPr>
              <w:pStyle w:val="SingleTxtGC"/>
              <w:spacing w:after="60" w:line="240" w:lineRule="exact"/>
              <w:ind w:left="0" w:right="0"/>
              <w:rPr>
                <w:rFonts w:hint="eastAsia"/>
                <w:sz w:val="18"/>
                <w:szCs w:val="18"/>
              </w:rPr>
            </w:pPr>
          </w:p>
        </w:tc>
        <w:tc>
          <w:tcPr>
            <w:tcW w:w="910" w:type="dxa"/>
            <w:tcBorders>
              <w:top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2.3</w:t>
            </w:r>
          </w:p>
        </w:tc>
        <w:tc>
          <w:tcPr>
            <w:tcW w:w="1086" w:type="dxa"/>
            <w:tcBorders>
              <w:top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w:t>
            </w:r>
            <w:r w:rsidR="009615D8" w:rsidRPr="00936A53">
              <w:rPr>
                <w:sz w:val="18"/>
                <w:szCs w:val="18"/>
              </w:rPr>
              <w:t>0</w:t>
            </w:r>
          </w:p>
        </w:tc>
        <w:tc>
          <w:tcPr>
            <w:tcW w:w="1086" w:type="dxa"/>
            <w:tcBorders>
              <w:top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3.3</w:t>
            </w:r>
          </w:p>
        </w:tc>
        <w:tc>
          <w:tcPr>
            <w:tcW w:w="1086" w:type="dxa"/>
            <w:tcBorders>
              <w:top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2.6</w:t>
            </w:r>
          </w:p>
        </w:tc>
        <w:tc>
          <w:tcPr>
            <w:tcW w:w="1086" w:type="dxa"/>
            <w:tcBorders>
              <w:top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2.3</w:t>
            </w:r>
          </w:p>
        </w:tc>
      </w:tr>
      <w:tr w:rsidR="009615D8" w:rsidRPr="00936A53" w:rsidTr="00B41852">
        <w:tc>
          <w:tcPr>
            <w:tcW w:w="1206" w:type="dxa"/>
            <w:tcBorders>
              <w:bottom w:val="nil"/>
            </w:tcBorders>
          </w:tcPr>
          <w:p w:rsidR="009615D8" w:rsidRPr="00936A53" w:rsidRDefault="009615D8" w:rsidP="00247553">
            <w:pPr>
              <w:pStyle w:val="SingleTxtGC"/>
              <w:spacing w:after="60" w:line="240" w:lineRule="exact"/>
              <w:ind w:left="0" w:right="0"/>
              <w:rPr>
                <w:sz w:val="18"/>
                <w:szCs w:val="18"/>
              </w:rPr>
            </w:pPr>
          </w:p>
        </w:tc>
        <w:tc>
          <w:tcPr>
            <w:tcW w:w="780" w:type="dxa"/>
            <w:tcBorders>
              <w:bottom w:val="nil"/>
            </w:tcBorders>
          </w:tcPr>
          <w:p w:rsidR="009615D8" w:rsidRPr="00936A53" w:rsidRDefault="009615D8" w:rsidP="00247553">
            <w:pPr>
              <w:pStyle w:val="SingleTxtGC"/>
              <w:spacing w:after="60" w:line="240" w:lineRule="exact"/>
              <w:ind w:left="0" w:right="0"/>
              <w:rPr>
                <w:rFonts w:hint="eastAsia"/>
                <w:sz w:val="18"/>
                <w:szCs w:val="18"/>
              </w:rPr>
            </w:pPr>
            <w:r w:rsidRPr="00936A53">
              <w:rPr>
                <w:rFonts w:hint="eastAsia"/>
                <w:sz w:val="18"/>
                <w:szCs w:val="18"/>
              </w:rPr>
              <w:t>女</w:t>
            </w:r>
          </w:p>
        </w:tc>
        <w:tc>
          <w:tcPr>
            <w:tcW w:w="130" w:type="dxa"/>
            <w:tcBorders>
              <w:bottom w:val="nil"/>
            </w:tcBorders>
          </w:tcPr>
          <w:p w:rsidR="009615D8" w:rsidRPr="00936A53" w:rsidRDefault="009615D8" w:rsidP="00247553">
            <w:pPr>
              <w:pStyle w:val="SingleTxtGC"/>
              <w:spacing w:after="60" w:line="240" w:lineRule="exact"/>
              <w:ind w:left="0" w:right="0"/>
              <w:rPr>
                <w:rFonts w:hint="eastAsia"/>
                <w:sz w:val="18"/>
                <w:szCs w:val="18"/>
              </w:rPr>
            </w:pPr>
          </w:p>
        </w:tc>
        <w:tc>
          <w:tcPr>
            <w:tcW w:w="910" w:type="dxa"/>
            <w:tcBorders>
              <w:bottom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1.5</w:t>
            </w:r>
          </w:p>
        </w:tc>
        <w:tc>
          <w:tcPr>
            <w:tcW w:w="1086" w:type="dxa"/>
            <w:tcBorders>
              <w:bottom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1.4</w:t>
            </w:r>
          </w:p>
        </w:tc>
        <w:tc>
          <w:tcPr>
            <w:tcW w:w="1086" w:type="dxa"/>
            <w:tcBorders>
              <w:bottom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2.6</w:t>
            </w:r>
          </w:p>
        </w:tc>
        <w:tc>
          <w:tcPr>
            <w:tcW w:w="1086" w:type="dxa"/>
            <w:tcBorders>
              <w:bottom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2.</w:t>
            </w:r>
            <w:r w:rsidR="009615D8" w:rsidRPr="00936A53">
              <w:rPr>
                <w:sz w:val="18"/>
                <w:szCs w:val="18"/>
              </w:rPr>
              <w:t>0</w:t>
            </w:r>
          </w:p>
        </w:tc>
        <w:tc>
          <w:tcPr>
            <w:tcW w:w="1086" w:type="dxa"/>
            <w:tcBorders>
              <w:bottom w:val="nil"/>
            </w:tcBorders>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1.9</w:t>
            </w:r>
          </w:p>
        </w:tc>
      </w:tr>
      <w:tr w:rsidR="009615D8" w:rsidRPr="00936A53" w:rsidTr="00B41852">
        <w:tc>
          <w:tcPr>
            <w:tcW w:w="1206" w:type="dxa"/>
            <w:tcBorders>
              <w:top w:val="nil"/>
              <w:bottom w:val="nil"/>
            </w:tcBorders>
            <w:shd w:val="clear" w:color="auto" w:fill="F3F3F3"/>
          </w:tcPr>
          <w:p w:rsidR="009615D8" w:rsidRPr="00936A53" w:rsidRDefault="009615D8" w:rsidP="00247553">
            <w:pPr>
              <w:pStyle w:val="SingleTxtGC"/>
              <w:spacing w:after="60" w:line="240" w:lineRule="exact"/>
              <w:ind w:left="0" w:right="0"/>
              <w:rPr>
                <w:rFonts w:hint="eastAsia"/>
                <w:sz w:val="18"/>
                <w:szCs w:val="18"/>
              </w:rPr>
            </w:pPr>
            <w:r w:rsidRPr="00936A53">
              <w:rPr>
                <w:rFonts w:hint="eastAsia"/>
                <w:sz w:val="18"/>
                <w:szCs w:val="18"/>
              </w:rPr>
              <w:t>中学教育</w:t>
            </w:r>
          </w:p>
        </w:tc>
        <w:tc>
          <w:tcPr>
            <w:tcW w:w="780" w:type="dxa"/>
            <w:tcBorders>
              <w:top w:val="nil"/>
              <w:bottom w:val="nil"/>
            </w:tcBorders>
            <w:shd w:val="clear" w:color="auto" w:fill="F3F3F3"/>
          </w:tcPr>
          <w:p w:rsidR="009615D8" w:rsidRPr="00936A53" w:rsidRDefault="009615D8" w:rsidP="00247553">
            <w:pPr>
              <w:pStyle w:val="SingleTxtGC"/>
              <w:spacing w:after="60" w:line="240" w:lineRule="exact"/>
              <w:ind w:left="0" w:right="0"/>
              <w:rPr>
                <w:rFonts w:hint="eastAsia"/>
                <w:sz w:val="18"/>
                <w:szCs w:val="18"/>
              </w:rPr>
            </w:pPr>
            <w:r w:rsidRPr="00936A53">
              <w:rPr>
                <w:rFonts w:hint="eastAsia"/>
                <w:sz w:val="18"/>
                <w:szCs w:val="18"/>
              </w:rPr>
              <w:t>男女</w:t>
            </w:r>
          </w:p>
        </w:tc>
        <w:tc>
          <w:tcPr>
            <w:tcW w:w="130" w:type="dxa"/>
            <w:tcBorders>
              <w:top w:val="nil"/>
              <w:bottom w:val="nil"/>
            </w:tcBorders>
            <w:shd w:val="clear" w:color="auto" w:fill="F3F3F3"/>
          </w:tcPr>
          <w:p w:rsidR="009615D8" w:rsidRPr="00936A53" w:rsidRDefault="009615D8" w:rsidP="00247553">
            <w:pPr>
              <w:pStyle w:val="SingleTxtGC"/>
              <w:spacing w:after="60" w:line="240" w:lineRule="exact"/>
              <w:ind w:left="0" w:right="0"/>
              <w:rPr>
                <w:rFonts w:hint="eastAsia"/>
                <w:sz w:val="18"/>
                <w:szCs w:val="18"/>
              </w:rPr>
            </w:pPr>
          </w:p>
        </w:tc>
        <w:tc>
          <w:tcPr>
            <w:tcW w:w="910" w:type="dxa"/>
            <w:tcBorders>
              <w:top w:val="nil"/>
              <w:bottom w:val="nil"/>
            </w:tcBorders>
            <w:shd w:val="clear" w:color="auto" w:fill="F3F3F3"/>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6.7</w:t>
            </w:r>
          </w:p>
        </w:tc>
        <w:tc>
          <w:tcPr>
            <w:tcW w:w="1086" w:type="dxa"/>
            <w:tcBorders>
              <w:top w:val="nil"/>
              <w:bottom w:val="nil"/>
            </w:tcBorders>
            <w:shd w:val="clear" w:color="auto" w:fill="F3F3F3"/>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7.</w:t>
            </w:r>
            <w:r w:rsidR="009615D8" w:rsidRPr="00936A53">
              <w:rPr>
                <w:sz w:val="18"/>
                <w:szCs w:val="18"/>
              </w:rPr>
              <w:t>0</w:t>
            </w:r>
          </w:p>
        </w:tc>
        <w:tc>
          <w:tcPr>
            <w:tcW w:w="1086" w:type="dxa"/>
            <w:tcBorders>
              <w:top w:val="nil"/>
              <w:bottom w:val="nil"/>
            </w:tcBorders>
            <w:shd w:val="clear" w:color="auto" w:fill="F3F3F3"/>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7.5</w:t>
            </w:r>
          </w:p>
        </w:tc>
        <w:tc>
          <w:tcPr>
            <w:tcW w:w="1086" w:type="dxa"/>
            <w:tcBorders>
              <w:top w:val="nil"/>
              <w:bottom w:val="nil"/>
            </w:tcBorders>
            <w:shd w:val="clear" w:color="auto" w:fill="F3F3F3"/>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6.3</w:t>
            </w:r>
          </w:p>
        </w:tc>
        <w:tc>
          <w:tcPr>
            <w:tcW w:w="1086" w:type="dxa"/>
            <w:tcBorders>
              <w:top w:val="nil"/>
              <w:bottom w:val="nil"/>
            </w:tcBorders>
            <w:shd w:val="clear" w:color="auto" w:fill="F3F3F3"/>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4.8</w:t>
            </w:r>
          </w:p>
        </w:tc>
      </w:tr>
      <w:tr w:rsidR="009615D8" w:rsidRPr="00936A53" w:rsidTr="00B41852">
        <w:tc>
          <w:tcPr>
            <w:tcW w:w="1206" w:type="dxa"/>
            <w:tcBorders>
              <w:top w:val="nil"/>
              <w:bottom w:val="nil"/>
            </w:tcBorders>
            <w:shd w:val="clear" w:color="auto" w:fill="auto"/>
          </w:tcPr>
          <w:p w:rsidR="009615D8" w:rsidRPr="00936A53" w:rsidRDefault="009615D8" w:rsidP="00247553">
            <w:pPr>
              <w:pStyle w:val="SingleTxtGC"/>
              <w:spacing w:after="60" w:line="240" w:lineRule="exact"/>
              <w:ind w:left="0" w:right="0"/>
              <w:rPr>
                <w:sz w:val="18"/>
                <w:szCs w:val="18"/>
              </w:rPr>
            </w:pPr>
          </w:p>
        </w:tc>
        <w:tc>
          <w:tcPr>
            <w:tcW w:w="780" w:type="dxa"/>
            <w:tcBorders>
              <w:top w:val="nil"/>
              <w:bottom w:val="nil"/>
            </w:tcBorders>
            <w:shd w:val="clear" w:color="auto" w:fill="auto"/>
          </w:tcPr>
          <w:p w:rsidR="009615D8" w:rsidRPr="00936A53" w:rsidRDefault="009615D8" w:rsidP="00247553">
            <w:pPr>
              <w:pStyle w:val="SingleTxtGC"/>
              <w:spacing w:after="60" w:line="240" w:lineRule="exact"/>
              <w:ind w:left="0" w:right="0"/>
              <w:rPr>
                <w:rFonts w:hint="eastAsia"/>
                <w:sz w:val="18"/>
                <w:szCs w:val="18"/>
              </w:rPr>
            </w:pPr>
            <w:r w:rsidRPr="00936A53">
              <w:rPr>
                <w:rFonts w:hint="eastAsia"/>
                <w:sz w:val="18"/>
                <w:szCs w:val="18"/>
              </w:rPr>
              <w:t>男</w:t>
            </w:r>
          </w:p>
        </w:tc>
        <w:tc>
          <w:tcPr>
            <w:tcW w:w="130" w:type="dxa"/>
            <w:tcBorders>
              <w:top w:val="nil"/>
              <w:bottom w:val="nil"/>
            </w:tcBorders>
            <w:shd w:val="clear" w:color="auto" w:fill="auto"/>
          </w:tcPr>
          <w:p w:rsidR="009615D8" w:rsidRPr="00936A53" w:rsidRDefault="009615D8" w:rsidP="00247553">
            <w:pPr>
              <w:pStyle w:val="SingleTxtGC"/>
              <w:spacing w:after="60" w:line="240" w:lineRule="exact"/>
              <w:ind w:left="0" w:right="0"/>
              <w:rPr>
                <w:rFonts w:hint="eastAsia"/>
                <w:sz w:val="18"/>
                <w:szCs w:val="18"/>
              </w:rPr>
            </w:pPr>
          </w:p>
        </w:tc>
        <w:tc>
          <w:tcPr>
            <w:tcW w:w="910" w:type="dxa"/>
            <w:tcBorders>
              <w:top w:val="nil"/>
              <w:bottom w:val="nil"/>
            </w:tcBorders>
            <w:shd w:val="clear" w:color="auto" w:fill="auto"/>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8.</w:t>
            </w:r>
            <w:r w:rsidR="009615D8" w:rsidRPr="00936A53">
              <w:rPr>
                <w:sz w:val="18"/>
                <w:szCs w:val="18"/>
              </w:rPr>
              <w:t>0</w:t>
            </w:r>
          </w:p>
        </w:tc>
        <w:tc>
          <w:tcPr>
            <w:tcW w:w="1086" w:type="dxa"/>
            <w:tcBorders>
              <w:top w:val="nil"/>
              <w:bottom w:val="nil"/>
            </w:tcBorders>
            <w:shd w:val="clear" w:color="auto" w:fill="auto"/>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8.4</w:t>
            </w:r>
          </w:p>
        </w:tc>
        <w:tc>
          <w:tcPr>
            <w:tcW w:w="1086" w:type="dxa"/>
            <w:tcBorders>
              <w:top w:val="nil"/>
              <w:bottom w:val="nil"/>
            </w:tcBorders>
            <w:shd w:val="clear" w:color="auto" w:fill="auto"/>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8.9</w:t>
            </w:r>
          </w:p>
        </w:tc>
        <w:tc>
          <w:tcPr>
            <w:tcW w:w="1086" w:type="dxa"/>
            <w:tcBorders>
              <w:top w:val="nil"/>
              <w:bottom w:val="nil"/>
            </w:tcBorders>
            <w:shd w:val="clear" w:color="auto" w:fill="auto"/>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7.5</w:t>
            </w:r>
          </w:p>
        </w:tc>
        <w:tc>
          <w:tcPr>
            <w:tcW w:w="1086" w:type="dxa"/>
            <w:tcBorders>
              <w:top w:val="nil"/>
              <w:bottom w:val="nil"/>
            </w:tcBorders>
            <w:shd w:val="clear" w:color="auto" w:fill="auto"/>
          </w:tcPr>
          <w:p w:rsidR="009615D8" w:rsidRPr="00936A53" w:rsidRDefault="00936A53" w:rsidP="00247553">
            <w:pPr>
              <w:pStyle w:val="SingleTxtGC"/>
              <w:spacing w:after="60" w:line="240" w:lineRule="exact"/>
              <w:ind w:left="0" w:right="57"/>
              <w:jc w:val="right"/>
              <w:rPr>
                <w:sz w:val="18"/>
                <w:szCs w:val="18"/>
              </w:rPr>
            </w:pPr>
            <w:r w:rsidRPr="00936A53">
              <w:rPr>
                <w:sz w:val="18"/>
                <w:szCs w:val="18"/>
              </w:rPr>
              <w:t>5.6</w:t>
            </w:r>
          </w:p>
        </w:tc>
      </w:tr>
      <w:tr w:rsidR="009615D8" w:rsidRPr="00936A53" w:rsidTr="00B41852">
        <w:tc>
          <w:tcPr>
            <w:tcW w:w="1206" w:type="dxa"/>
            <w:tcBorders>
              <w:top w:val="nil"/>
              <w:bottom w:val="single" w:sz="12" w:space="0" w:color="auto"/>
            </w:tcBorders>
            <w:shd w:val="clear" w:color="auto" w:fill="auto"/>
          </w:tcPr>
          <w:p w:rsidR="009615D8" w:rsidRPr="00936A53" w:rsidRDefault="009615D8" w:rsidP="001A0C8F">
            <w:pPr>
              <w:pStyle w:val="SingleTxtGC"/>
              <w:spacing w:after="80" w:line="240" w:lineRule="exact"/>
              <w:ind w:left="0" w:right="0"/>
              <w:rPr>
                <w:sz w:val="18"/>
                <w:szCs w:val="18"/>
              </w:rPr>
            </w:pPr>
          </w:p>
        </w:tc>
        <w:tc>
          <w:tcPr>
            <w:tcW w:w="780" w:type="dxa"/>
            <w:tcBorders>
              <w:top w:val="nil"/>
              <w:bottom w:val="single" w:sz="12" w:space="0" w:color="auto"/>
            </w:tcBorders>
            <w:shd w:val="clear" w:color="auto" w:fill="auto"/>
          </w:tcPr>
          <w:p w:rsidR="009615D8" w:rsidRPr="00936A53" w:rsidRDefault="009615D8" w:rsidP="001A0C8F">
            <w:pPr>
              <w:pStyle w:val="SingleTxtGC"/>
              <w:spacing w:after="80" w:line="240" w:lineRule="exact"/>
              <w:ind w:left="0" w:right="0"/>
              <w:rPr>
                <w:rFonts w:hint="eastAsia"/>
                <w:sz w:val="18"/>
                <w:szCs w:val="18"/>
              </w:rPr>
            </w:pPr>
            <w:r w:rsidRPr="00936A53">
              <w:rPr>
                <w:rFonts w:hint="eastAsia"/>
                <w:sz w:val="18"/>
                <w:szCs w:val="18"/>
              </w:rPr>
              <w:t>女</w:t>
            </w:r>
          </w:p>
        </w:tc>
        <w:tc>
          <w:tcPr>
            <w:tcW w:w="130" w:type="dxa"/>
            <w:tcBorders>
              <w:top w:val="nil"/>
              <w:bottom w:val="single" w:sz="12" w:space="0" w:color="auto"/>
            </w:tcBorders>
            <w:shd w:val="clear" w:color="auto" w:fill="auto"/>
          </w:tcPr>
          <w:p w:rsidR="009615D8" w:rsidRPr="00936A53" w:rsidRDefault="009615D8" w:rsidP="001A0C8F">
            <w:pPr>
              <w:pStyle w:val="SingleTxtGC"/>
              <w:spacing w:after="80" w:line="240" w:lineRule="exact"/>
              <w:ind w:left="0" w:right="0"/>
              <w:rPr>
                <w:rFonts w:hint="eastAsia"/>
                <w:sz w:val="18"/>
                <w:szCs w:val="18"/>
              </w:rPr>
            </w:pPr>
          </w:p>
        </w:tc>
        <w:tc>
          <w:tcPr>
            <w:tcW w:w="910" w:type="dxa"/>
            <w:tcBorders>
              <w:top w:val="nil"/>
              <w:bottom w:val="single" w:sz="12" w:space="0" w:color="auto"/>
            </w:tcBorders>
            <w:shd w:val="clear" w:color="auto" w:fill="auto"/>
          </w:tcPr>
          <w:p w:rsidR="009615D8" w:rsidRPr="00936A53" w:rsidRDefault="00936A53" w:rsidP="001A0C8F">
            <w:pPr>
              <w:pStyle w:val="SingleTxtGC"/>
              <w:spacing w:after="80" w:line="240" w:lineRule="exact"/>
              <w:ind w:left="0" w:right="57"/>
              <w:jc w:val="right"/>
              <w:rPr>
                <w:sz w:val="18"/>
                <w:szCs w:val="18"/>
              </w:rPr>
            </w:pPr>
            <w:r w:rsidRPr="00936A53">
              <w:rPr>
                <w:sz w:val="18"/>
                <w:szCs w:val="18"/>
              </w:rPr>
              <w:t>5.4</w:t>
            </w:r>
          </w:p>
        </w:tc>
        <w:tc>
          <w:tcPr>
            <w:tcW w:w="1086" w:type="dxa"/>
            <w:tcBorders>
              <w:top w:val="nil"/>
              <w:bottom w:val="single" w:sz="12" w:space="0" w:color="auto"/>
            </w:tcBorders>
            <w:shd w:val="clear" w:color="auto" w:fill="auto"/>
          </w:tcPr>
          <w:p w:rsidR="009615D8" w:rsidRPr="00936A53" w:rsidRDefault="00936A53" w:rsidP="001A0C8F">
            <w:pPr>
              <w:pStyle w:val="SingleTxtGC"/>
              <w:spacing w:after="80" w:line="240" w:lineRule="exact"/>
              <w:ind w:left="0" w:right="57"/>
              <w:jc w:val="right"/>
              <w:rPr>
                <w:sz w:val="18"/>
                <w:szCs w:val="18"/>
              </w:rPr>
            </w:pPr>
            <w:r w:rsidRPr="00936A53">
              <w:rPr>
                <w:sz w:val="18"/>
                <w:szCs w:val="18"/>
              </w:rPr>
              <w:t>5.6</w:t>
            </w:r>
          </w:p>
        </w:tc>
        <w:tc>
          <w:tcPr>
            <w:tcW w:w="1086" w:type="dxa"/>
            <w:tcBorders>
              <w:top w:val="nil"/>
              <w:bottom w:val="single" w:sz="12" w:space="0" w:color="auto"/>
            </w:tcBorders>
            <w:shd w:val="clear" w:color="auto" w:fill="auto"/>
          </w:tcPr>
          <w:p w:rsidR="009615D8" w:rsidRPr="00936A53" w:rsidRDefault="00936A53" w:rsidP="001A0C8F">
            <w:pPr>
              <w:pStyle w:val="SingleTxtGC"/>
              <w:spacing w:after="80" w:line="240" w:lineRule="exact"/>
              <w:ind w:left="0" w:right="57"/>
              <w:jc w:val="right"/>
              <w:rPr>
                <w:sz w:val="18"/>
                <w:szCs w:val="18"/>
              </w:rPr>
            </w:pPr>
            <w:r w:rsidRPr="00936A53">
              <w:rPr>
                <w:sz w:val="18"/>
                <w:szCs w:val="18"/>
              </w:rPr>
              <w:t>6.2</w:t>
            </w:r>
          </w:p>
        </w:tc>
        <w:tc>
          <w:tcPr>
            <w:tcW w:w="1086" w:type="dxa"/>
            <w:tcBorders>
              <w:top w:val="nil"/>
              <w:bottom w:val="single" w:sz="12" w:space="0" w:color="auto"/>
            </w:tcBorders>
            <w:shd w:val="clear" w:color="auto" w:fill="auto"/>
          </w:tcPr>
          <w:p w:rsidR="009615D8" w:rsidRPr="00936A53" w:rsidRDefault="00936A53" w:rsidP="001A0C8F">
            <w:pPr>
              <w:pStyle w:val="SingleTxtGC"/>
              <w:spacing w:after="80" w:line="240" w:lineRule="exact"/>
              <w:ind w:left="0" w:right="57"/>
              <w:jc w:val="right"/>
              <w:rPr>
                <w:sz w:val="18"/>
                <w:szCs w:val="18"/>
              </w:rPr>
            </w:pPr>
            <w:r w:rsidRPr="00936A53">
              <w:rPr>
                <w:sz w:val="18"/>
                <w:szCs w:val="18"/>
              </w:rPr>
              <w:t>5.1</w:t>
            </w:r>
          </w:p>
        </w:tc>
        <w:tc>
          <w:tcPr>
            <w:tcW w:w="1086" w:type="dxa"/>
            <w:tcBorders>
              <w:top w:val="nil"/>
              <w:bottom w:val="single" w:sz="12" w:space="0" w:color="auto"/>
            </w:tcBorders>
            <w:shd w:val="clear" w:color="auto" w:fill="auto"/>
          </w:tcPr>
          <w:p w:rsidR="009615D8" w:rsidRPr="00936A53" w:rsidRDefault="00936A53" w:rsidP="001A0C8F">
            <w:pPr>
              <w:pStyle w:val="SingleTxtGC"/>
              <w:spacing w:after="80" w:line="240" w:lineRule="exact"/>
              <w:ind w:left="0" w:right="57"/>
              <w:jc w:val="right"/>
              <w:rPr>
                <w:sz w:val="18"/>
                <w:szCs w:val="18"/>
              </w:rPr>
            </w:pPr>
            <w:r w:rsidRPr="00936A53">
              <w:rPr>
                <w:sz w:val="18"/>
                <w:szCs w:val="18"/>
              </w:rPr>
              <w:t>4.</w:t>
            </w:r>
            <w:r w:rsidR="009615D8" w:rsidRPr="00936A53">
              <w:rPr>
                <w:sz w:val="18"/>
                <w:szCs w:val="18"/>
              </w:rPr>
              <w:t>0</w:t>
            </w:r>
          </w:p>
        </w:tc>
      </w:tr>
    </w:tbl>
    <w:p w:rsidR="009615D8" w:rsidRPr="00127BB1" w:rsidRDefault="009615D8" w:rsidP="00D40836">
      <w:pPr>
        <w:pStyle w:val="SingleTxtGC"/>
        <w:spacing w:before="80" w:line="240" w:lineRule="exact"/>
        <w:rPr>
          <w:rFonts w:hint="eastAsia"/>
          <w:sz w:val="18"/>
          <w:szCs w:val="18"/>
        </w:rPr>
      </w:pPr>
      <w:r w:rsidRPr="00127BB1">
        <w:rPr>
          <w:rFonts w:eastAsia="KaiTi_GB2312" w:hint="eastAsia"/>
          <w:sz w:val="18"/>
          <w:szCs w:val="18"/>
        </w:rPr>
        <w:t>来源</w:t>
      </w:r>
      <w:r w:rsidR="00936A53" w:rsidRPr="00127BB1">
        <w:rPr>
          <w:rFonts w:hint="eastAsia"/>
          <w:sz w:val="18"/>
          <w:szCs w:val="18"/>
        </w:rPr>
        <w:t>：</w:t>
      </w:r>
      <w:r w:rsidRPr="00127BB1">
        <w:rPr>
          <w:rFonts w:hint="eastAsia"/>
          <w:sz w:val="18"/>
          <w:szCs w:val="18"/>
        </w:rPr>
        <w:t>统计暨普查局</w:t>
      </w:r>
      <w:r w:rsidR="00936A53" w:rsidRPr="00127BB1">
        <w:rPr>
          <w:rFonts w:hint="eastAsia"/>
          <w:sz w:val="18"/>
          <w:szCs w:val="18"/>
        </w:rPr>
        <w:t>，</w:t>
      </w:r>
      <w:r w:rsidRPr="00127BB1">
        <w:rPr>
          <w:rFonts w:hint="eastAsia"/>
          <w:sz w:val="18"/>
          <w:szCs w:val="18"/>
        </w:rPr>
        <w:t>人口统计。</w:t>
      </w:r>
    </w:p>
    <w:p w:rsidR="009615D8" w:rsidRPr="009615D8" w:rsidRDefault="009615D8" w:rsidP="00DD4643">
      <w:pPr>
        <w:pStyle w:val="H4GC"/>
        <w:spacing w:before="360"/>
        <w:rPr>
          <w:rFonts w:hint="eastAsia"/>
        </w:rPr>
      </w:pPr>
      <w:r w:rsidRPr="009615D8">
        <w:rPr>
          <w:rFonts w:hint="eastAsia"/>
        </w:rPr>
        <w:tab/>
      </w:r>
      <w:r w:rsidR="00936A53">
        <w:rPr>
          <w:rFonts w:hint="eastAsia"/>
        </w:rPr>
        <w:t>(</w:t>
      </w:r>
      <w:r w:rsidR="00936A53">
        <w:t>i</w:t>
      </w:r>
      <w:r w:rsidR="00936A53">
        <w:rPr>
          <w:rFonts w:hint="eastAsia"/>
        </w:rPr>
        <w:t>)</w:t>
      </w:r>
      <w:r w:rsidRPr="009615D8">
        <w:rPr>
          <w:rFonts w:hint="eastAsia"/>
        </w:rPr>
        <w:tab/>
      </w:r>
      <w:r w:rsidRPr="009615D8">
        <w:rPr>
          <w:rFonts w:hint="eastAsia"/>
        </w:rPr>
        <w:t>师生比</w:t>
      </w:r>
    </w:p>
    <w:p w:rsidR="009615D8" w:rsidRPr="009615D8" w:rsidRDefault="00936A53" w:rsidP="009615D8">
      <w:pPr>
        <w:pStyle w:val="SingleTxtGC"/>
        <w:rPr>
          <w:rFonts w:hint="eastAsia"/>
          <w:lang w:val="pt-PT"/>
        </w:rPr>
      </w:pPr>
      <w:r>
        <w:rPr>
          <w:rFonts w:hint="eastAsia"/>
        </w:rPr>
        <w:t>32.</w:t>
      </w:r>
      <w:r w:rsidR="009615D8" w:rsidRPr="009615D8">
        <w:rPr>
          <w:rFonts w:hint="eastAsia"/>
        </w:rPr>
        <w:t xml:space="preserve">  </w:t>
      </w:r>
      <w:r w:rsidR="009615D8" w:rsidRPr="009615D8">
        <w:rPr>
          <w:rFonts w:hint="eastAsia"/>
        </w:rPr>
        <w:t>公立学校的师生比在最近的五个学年里有所减少</w:t>
      </w:r>
      <w:r>
        <w:rPr>
          <w:rFonts w:hint="eastAsia"/>
          <w:lang w:val="pt-PT"/>
        </w:rPr>
        <w:t>，</w:t>
      </w:r>
      <w:r w:rsidR="009615D8" w:rsidRPr="009615D8">
        <w:rPr>
          <w:rFonts w:hint="eastAsia"/>
          <w:lang w:val="pt-PT"/>
        </w:rPr>
        <w:t>分别录得</w:t>
      </w:r>
      <w:r>
        <w:rPr>
          <w:rFonts w:hint="eastAsia"/>
          <w:lang w:val="pt-PT"/>
        </w:rPr>
        <w:t>2</w:t>
      </w:r>
      <w:r w:rsidR="009615D8" w:rsidRPr="009615D8">
        <w:rPr>
          <w:rFonts w:hint="eastAsia"/>
          <w:lang w:val="pt-PT"/>
        </w:rPr>
        <w:t>00</w:t>
      </w:r>
      <w:r>
        <w:rPr>
          <w:rFonts w:hint="eastAsia"/>
          <w:lang w:val="pt-PT"/>
        </w:rPr>
        <w:t>4/2</w:t>
      </w:r>
      <w:r w:rsidR="009615D8" w:rsidRPr="009615D8">
        <w:rPr>
          <w:rFonts w:hint="eastAsia"/>
          <w:lang w:val="pt-PT"/>
        </w:rPr>
        <w:t>00</w:t>
      </w:r>
      <w:r>
        <w:rPr>
          <w:rFonts w:hint="eastAsia"/>
          <w:lang w:val="pt-PT"/>
        </w:rPr>
        <w:t>5</w:t>
      </w:r>
      <w:r w:rsidR="009615D8" w:rsidRPr="009615D8">
        <w:rPr>
          <w:rFonts w:hint="eastAsia"/>
          <w:lang w:val="pt-PT"/>
        </w:rPr>
        <w:t>学年的</w:t>
      </w:r>
      <w:r>
        <w:rPr>
          <w:rFonts w:hint="eastAsia"/>
          <w:lang w:val="pt-PT"/>
        </w:rPr>
        <w:t>2</w:t>
      </w:r>
      <w:r w:rsidR="00646F7B">
        <w:rPr>
          <w:rFonts w:hint="eastAsia"/>
          <w:lang w:val="pt-PT"/>
        </w:rPr>
        <w:t>2,</w:t>
      </w:r>
      <w:r w:rsidR="00DD4643">
        <w:rPr>
          <w:rFonts w:hint="eastAsia"/>
          <w:lang w:val="pt-PT"/>
        </w:rPr>
        <w:t xml:space="preserve"> </w:t>
      </w:r>
      <w:r>
        <w:rPr>
          <w:rFonts w:hint="eastAsia"/>
          <w:lang w:val="pt-PT"/>
        </w:rPr>
        <w:t>2</w:t>
      </w:r>
      <w:r w:rsidR="009615D8" w:rsidRPr="009615D8">
        <w:rPr>
          <w:rFonts w:hint="eastAsia"/>
          <w:lang w:val="pt-PT"/>
        </w:rPr>
        <w:t>00</w:t>
      </w:r>
      <w:r>
        <w:rPr>
          <w:rFonts w:hint="eastAsia"/>
          <w:lang w:val="pt-PT"/>
        </w:rPr>
        <w:t>5/2</w:t>
      </w:r>
      <w:r w:rsidR="009615D8" w:rsidRPr="009615D8">
        <w:rPr>
          <w:rFonts w:hint="eastAsia"/>
          <w:lang w:val="pt-PT"/>
        </w:rPr>
        <w:t>00</w:t>
      </w:r>
      <w:r>
        <w:rPr>
          <w:rFonts w:hint="eastAsia"/>
          <w:lang w:val="pt-PT"/>
        </w:rPr>
        <w:t>6</w:t>
      </w:r>
      <w:r w:rsidR="009615D8" w:rsidRPr="009615D8">
        <w:rPr>
          <w:rFonts w:hint="eastAsia"/>
          <w:lang w:val="pt-PT"/>
        </w:rPr>
        <w:t>学年的</w:t>
      </w:r>
      <w:r>
        <w:rPr>
          <w:rFonts w:hint="eastAsia"/>
          <w:lang w:val="pt-PT"/>
        </w:rPr>
        <w:t>2</w:t>
      </w:r>
      <w:r w:rsidR="00646F7B">
        <w:rPr>
          <w:rFonts w:hint="eastAsia"/>
          <w:lang w:val="pt-PT"/>
        </w:rPr>
        <w:t>1,</w:t>
      </w:r>
      <w:r w:rsidR="00DD4643">
        <w:rPr>
          <w:rFonts w:hint="eastAsia"/>
          <w:lang w:val="pt-PT"/>
        </w:rPr>
        <w:t xml:space="preserve"> </w:t>
      </w:r>
      <w:r>
        <w:rPr>
          <w:rFonts w:hint="eastAsia"/>
          <w:lang w:val="pt-PT"/>
        </w:rPr>
        <w:t>2</w:t>
      </w:r>
      <w:r w:rsidR="009615D8" w:rsidRPr="009615D8">
        <w:rPr>
          <w:rFonts w:hint="eastAsia"/>
          <w:lang w:val="pt-PT"/>
        </w:rPr>
        <w:t>00</w:t>
      </w:r>
      <w:r>
        <w:rPr>
          <w:rFonts w:hint="eastAsia"/>
          <w:lang w:val="pt-PT"/>
        </w:rPr>
        <w:t>6/2</w:t>
      </w:r>
      <w:r w:rsidR="009615D8" w:rsidRPr="009615D8">
        <w:rPr>
          <w:rFonts w:hint="eastAsia"/>
          <w:lang w:val="pt-PT"/>
        </w:rPr>
        <w:t>00</w:t>
      </w:r>
      <w:r>
        <w:rPr>
          <w:rFonts w:hint="eastAsia"/>
          <w:lang w:val="pt-PT"/>
        </w:rPr>
        <w:t>7</w:t>
      </w:r>
      <w:r w:rsidR="009615D8" w:rsidRPr="009615D8">
        <w:rPr>
          <w:rFonts w:hint="eastAsia"/>
          <w:lang w:val="pt-PT"/>
        </w:rPr>
        <w:t>学年的</w:t>
      </w:r>
      <w:r>
        <w:rPr>
          <w:rFonts w:hint="eastAsia"/>
          <w:lang w:val="pt-PT"/>
        </w:rPr>
        <w:t>19.</w:t>
      </w:r>
      <w:r w:rsidR="00646F7B">
        <w:rPr>
          <w:rFonts w:hint="eastAsia"/>
          <w:lang w:val="pt-PT"/>
        </w:rPr>
        <w:t>4,</w:t>
      </w:r>
      <w:r w:rsidR="00DD4643">
        <w:rPr>
          <w:rFonts w:hint="eastAsia"/>
          <w:lang w:val="pt-PT"/>
        </w:rPr>
        <w:t xml:space="preserve"> </w:t>
      </w:r>
      <w:r>
        <w:rPr>
          <w:rFonts w:hint="eastAsia"/>
          <w:lang w:val="pt-PT"/>
        </w:rPr>
        <w:t>2</w:t>
      </w:r>
      <w:r w:rsidR="009615D8" w:rsidRPr="009615D8">
        <w:rPr>
          <w:rFonts w:hint="eastAsia"/>
          <w:lang w:val="pt-PT"/>
        </w:rPr>
        <w:t>00</w:t>
      </w:r>
      <w:r>
        <w:rPr>
          <w:rFonts w:hint="eastAsia"/>
          <w:lang w:val="pt-PT"/>
        </w:rPr>
        <w:t>7/2</w:t>
      </w:r>
      <w:r w:rsidR="009615D8" w:rsidRPr="009615D8">
        <w:rPr>
          <w:rFonts w:hint="eastAsia"/>
          <w:lang w:val="pt-PT"/>
        </w:rPr>
        <w:t>00</w:t>
      </w:r>
      <w:r>
        <w:rPr>
          <w:rFonts w:hint="eastAsia"/>
          <w:lang w:val="pt-PT"/>
        </w:rPr>
        <w:t>8</w:t>
      </w:r>
      <w:r w:rsidR="009615D8" w:rsidRPr="009615D8">
        <w:rPr>
          <w:rFonts w:hint="eastAsia"/>
          <w:lang w:val="pt-PT"/>
        </w:rPr>
        <w:t>学年的</w:t>
      </w:r>
      <w:r>
        <w:rPr>
          <w:rFonts w:hint="eastAsia"/>
          <w:lang w:val="pt-PT"/>
        </w:rPr>
        <w:t>17.9</w:t>
      </w:r>
      <w:r w:rsidR="009615D8" w:rsidRPr="009615D8">
        <w:rPr>
          <w:rFonts w:hint="eastAsia"/>
          <w:lang w:val="pt-PT"/>
        </w:rPr>
        <w:t>和</w:t>
      </w:r>
      <w:r>
        <w:rPr>
          <w:rFonts w:hint="eastAsia"/>
          <w:lang w:val="pt-PT"/>
        </w:rPr>
        <w:t>2</w:t>
      </w:r>
      <w:r w:rsidR="009615D8" w:rsidRPr="009615D8">
        <w:rPr>
          <w:rFonts w:hint="eastAsia"/>
          <w:lang w:val="pt-PT"/>
        </w:rPr>
        <w:t>00</w:t>
      </w:r>
      <w:r>
        <w:rPr>
          <w:rFonts w:hint="eastAsia"/>
          <w:lang w:val="pt-PT"/>
        </w:rPr>
        <w:t>8/2</w:t>
      </w:r>
      <w:r w:rsidR="009615D8" w:rsidRPr="009615D8">
        <w:rPr>
          <w:rFonts w:hint="eastAsia"/>
          <w:lang w:val="pt-PT"/>
        </w:rPr>
        <w:t>00</w:t>
      </w:r>
      <w:r>
        <w:rPr>
          <w:rFonts w:hint="eastAsia"/>
          <w:lang w:val="pt-PT"/>
        </w:rPr>
        <w:t>9</w:t>
      </w:r>
      <w:r w:rsidR="009615D8" w:rsidRPr="009615D8">
        <w:rPr>
          <w:rFonts w:hint="eastAsia"/>
          <w:lang w:val="pt-PT"/>
        </w:rPr>
        <w:t>学年的</w:t>
      </w:r>
      <w:r>
        <w:rPr>
          <w:rFonts w:hint="eastAsia"/>
          <w:lang w:val="pt-PT"/>
        </w:rPr>
        <w:t>16</w:t>
      </w:r>
      <w:r w:rsidR="009615D8" w:rsidRPr="009615D8">
        <w:rPr>
          <w:rFonts w:hint="eastAsia"/>
          <w:lang w:val="pt-PT"/>
        </w:rPr>
        <w:t>。</w:t>
      </w:r>
    </w:p>
    <w:p w:rsidR="009615D8" w:rsidRPr="00127BB1" w:rsidRDefault="009615D8" w:rsidP="00DD4643">
      <w:pPr>
        <w:pStyle w:val="H4GC"/>
        <w:rPr>
          <w:rFonts w:hint="eastAsia"/>
        </w:rPr>
      </w:pPr>
      <w:bookmarkStart w:id="2" w:name="_Toc262139150"/>
      <w:r w:rsidRPr="00127BB1">
        <w:rPr>
          <w:rFonts w:hint="eastAsia"/>
        </w:rPr>
        <w:tab/>
      </w:r>
      <w:r w:rsidR="00936A53" w:rsidRPr="00127BB1">
        <w:rPr>
          <w:rFonts w:hint="eastAsia"/>
        </w:rPr>
        <w:t>(j</w:t>
      </w:r>
      <w:bookmarkEnd w:id="2"/>
      <w:r w:rsidR="00936A53" w:rsidRPr="00127BB1">
        <w:rPr>
          <w:rFonts w:hint="eastAsia"/>
        </w:rPr>
        <w:t>)</w:t>
      </w:r>
      <w:r w:rsidRPr="00127BB1">
        <w:rPr>
          <w:rFonts w:hint="eastAsia"/>
        </w:rPr>
        <w:tab/>
      </w:r>
      <w:r w:rsidRPr="00127BB1">
        <w:rPr>
          <w:rFonts w:hint="eastAsia"/>
        </w:rPr>
        <w:t>识字率</w:t>
      </w:r>
    </w:p>
    <w:p w:rsidR="009615D8" w:rsidRPr="009615D8" w:rsidRDefault="00936A53" w:rsidP="009615D8">
      <w:pPr>
        <w:pStyle w:val="SingleTxtGC"/>
        <w:rPr>
          <w:rFonts w:hint="eastAsia"/>
          <w:lang w:val="pt-PT"/>
        </w:rPr>
      </w:pPr>
      <w:r>
        <w:rPr>
          <w:rFonts w:hint="eastAsia"/>
          <w:lang w:val="pt-PT"/>
        </w:rPr>
        <w:t>33.</w:t>
      </w:r>
      <w:r w:rsidR="009615D8" w:rsidRPr="009615D8">
        <w:rPr>
          <w:rFonts w:hint="eastAsia"/>
          <w:lang w:val="pt-PT"/>
        </w:rPr>
        <w:t xml:space="preserve">  </w:t>
      </w:r>
      <w:r w:rsidR="009615D8" w:rsidRPr="009615D8">
        <w:rPr>
          <w:rFonts w:hint="eastAsia"/>
          <w:lang w:val="pt-PT"/>
        </w:rPr>
        <w:t>在进行</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中期人口统计时</w:t>
      </w:r>
      <w:r>
        <w:rPr>
          <w:rFonts w:hint="eastAsia"/>
          <w:lang w:val="pt-PT"/>
        </w:rPr>
        <w:t>，</w:t>
      </w:r>
      <w:r>
        <w:rPr>
          <w:rFonts w:hint="eastAsia"/>
          <w:lang w:val="pt-PT"/>
        </w:rPr>
        <w:t>15</w:t>
      </w:r>
      <w:r w:rsidR="009615D8" w:rsidRPr="009615D8">
        <w:rPr>
          <w:rFonts w:hint="eastAsia"/>
          <w:lang w:val="pt-PT"/>
        </w:rPr>
        <w:t>岁或以上人口中</w:t>
      </w:r>
      <w:r w:rsidR="009615D8" w:rsidRPr="009615D8">
        <w:rPr>
          <w:rFonts w:hint="eastAsia"/>
        </w:rPr>
        <w:t>的识字率</w:t>
      </w:r>
      <w:r w:rsidR="009615D8" w:rsidRPr="009615D8">
        <w:rPr>
          <w:rFonts w:hint="eastAsia"/>
          <w:lang w:val="pt-PT"/>
        </w:rPr>
        <w:t>为</w:t>
      </w:r>
      <w:r>
        <w:rPr>
          <w:rFonts w:hint="eastAsia"/>
          <w:lang w:val="pt-PT"/>
        </w:rPr>
        <w:t>93.5%</w:t>
      </w:r>
      <w:r w:rsidR="009615D8" w:rsidRPr="009615D8">
        <w:rPr>
          <w:rFonts w:hint="eastAsia"/>
          <w:lang w:val="pt-PT"/>
        </w:rPr>
        <w:t>。</w:t>
      </w:r>
      <w:r w:rsidR="009615D8" w:rsidRPr="009615D8">
        <w:rPr>
          <w:rFonts w:ascii="Batang" w:eastAsia="Batang" w:hAnsi="Batang" w:cs="Batang" w:hint="eastAsia"/>
        </w:rPr>
        <w:t>不</w:t>
      </w:r>
      <w:r w:rsidR="009615D8" w:rsidRPr="009615D8">
        <w:rPr>
          <w:rFonts w:hint="eastAsia"/>
        </w:rPr>
        <w:t>符合识字者定义的居住人口中</w:t>
      </w:r>
      <w:r>
        <w:rPr>
          <w:rFonts w:hint="eastAsia"/>
        </w:rPr>
        <w:t>，</w:t>
      </w:r>
      <w:r w:rsidR="009615D8" w:rsidRPr="009615D8">
        <w:rPr>
          <w:rFonts w:ascii="Batang" w:eastAsia="Batang" w:hAnsi="Batang" w:cs="Batang" w:hint="eastAsia"/>
        </w:rPr>
        <w:t>女</w:t>
      </w:r>
      <w:r w:rsidR="009615D8" w:rsidRPr="009615D8">
        <w:rPr>
          <w:rFonts w:hint="eastAsia"/>
        </w:rPr>
        <w:t>性占</w:t>
      </w:r>
      <w:r>
        <w:t>73.8%</w:t>
      </w:r>
      <w:r>
        <w:rPr>
          <w:rFonts w:hint="eastAsia"/>
        </w:rPr>
        <w:t>，</w:t>
      </w:r>
      <w:r w:rsidR="009615D8" w:rsidRPr="009615D8">
        <w:rPr>
          <w:rFonts w:hint="eastAsia"/>
        </w:rPr>
        <w:t>男性占</w:t>
      </w:r>
      <w:r>
        <w:t>26.2%</w:t>
      </w:r>
      <w:r w:rsidR="009615D8" w:rsidRPr="009615D8">
        <w:rPr>
          <w:rFonts w:hint="eastAsia"/>
        </w:rPr>
        <w:t>。根据随后的数据估计</w:t>
      </w:r>
      <w:r>
        <w:rPr>
          <w:rFonts w:hint="eastAsia"/>
        </w:rPr>
        <w:t>，</w:t>
      </w:r>
      <w:r>
        <w:t>2</w:t>
      </w:r>
      <w:r w:rsidR="009615D8" w:rsidRPr="009615D8">
        <w:t>00</w:t>
      </w:r>
      <w:r>
        <w:t>7</w:t>
      </w:r>
      <w:r w:rsidR="009615D8" w:rsidRPr="009615D8">
        <w:rPr>
          <w:rFonts w:hint="eastAsia"/>
        </w:rPr>
        <w:t>年的总体识字率为</w:t>
      </w:r>
      <w:r>
        <w:t>95%</w:t>
      </w:r>
      <w:r w:rsidR="00127BB1">
        <w:rPr>
          <w:rFonts w:hint="eastAsia"/>
        </w:rPr>
        <w:t xml:space="preserve"> </w:t>
      </w:r>
      <w:r>
        <w:t>(</w:t>
      </w:r>
      <w:r w:rsidR="009615D8" w:rsidRPr="009615D8">
        <w:rPr>
          <w:rFonts w:hint="eastAsia"/>
        </w:rPr>
        <w:t>男性占</w:t>
      </w:r>
      <w:r>
        <w:t>50.2%</w:t>
      </w:r>
      <w:r>
        <w:rPr>
          <w:rFonts w:hint="eastAsia"/>
        </w:rPr>
        <w:t>，</w:t>
      </w:r>
      <w:r w:rsidR="009615D8" w:rsidRPr="009615D8">
        <w:rPr>
          <w:rFonts w:hint="eastAsia"/>
        </w:rPr>
        <w:t>女性占</w:t>
      </w:r>
      <w:r>
        <w:t>49.8%)</w:t>
      </w:r>
      <w:r>
        <w:rPr>
          <w:rFonts w:hint="eastAsia"/>
        </w:rPr>
        <w:t>，</w:t>
      </w:r>
      <w:r>
        <w:t>2</w:t>
      </w:r>
      <w:r w:rsidR="009615D8" w:rsidRPr="009615D8">
        <w:t>00</w:t>
      </w:r>
      <w:r>
        <w:t>8</w:t>
      </w:r>
      <w:r w:rsidR="009615D8" w:rsidRPr="009615D8">
        <w:rPr>
          <w:rFonts w:hint="eastAsia"/>
        </w:rPr>
        <w:t>年为</w:t>
      </w:r>
      <w:r>
        <w:t>95%</w:t>
      </w:r>
      <w:r w:rsidR="00127BB1">
        <w:rPr>
          <w:rFonts w:hint="eastAsia"/>
        </w:rPr>
        <w:t xml:space="preserve"> </w:t>
      </w:r>
      <w:r>
        <w:t>(</w:t>
      </w:r>
      <w:r w:rsidR="009615D8" w:rsidRPr="009615D8">
        <w:rPr>
          <w:rFonts w:hint="eastAsia"/>
        </w:rPr>
        <w:t>男性占</w:t>
      </w:r>
      <w:r>
        <w:t>50.1%</w:t>
      </w:r>
      <w:r>
        <w:rPr>
          <w:rFonts w:hint="eastAsia"/>
        </w:rPr>
        <w:t>，</w:t>
      </w:r>
      <w:r w:rsidR="009615D8" w:rsidRPr="009615D8">
        <w:rPr>
          <w:rFonts w:hint="eastAsia"/>
        </w:rPr>
        <w:t>女性占</w:t>
      </w:r>
      <w:r>
        <w:t>49.9%)</w:t>
      </w:r>
      <w:r>
        <w:rPr>
          <w:rFonts w:hint="eastAsia"/>
        </w:rPr>
        <w:t>，</w:t>
      </w:r>
      <w:r>
        <w:t>2</w:t>
      </w:r>
      <w:r w:rsidR="009615D8" w:rsidRPr="009615D8">
        <w:t>00</w:t>
      </w:r>
      <w:r>
        <w:t>9</w:t>
      </w:r>
      <w:r w:rsidR="009615D8" w:rsidRPr="009615D8">
        <w:rPr>
          <w:rFonts w:hint="eastAsia"/>
        </w:rPr>
        <w:t>年为</w:t>
      </w:r>
      <w:r>
        <w:t>95.2%</w:t>
      </w:r>
      <w:r w:rsidR="00127BB1">
        <w:rPr>
          <w:rFonts w:hint="eastAsia"/>
        </w:rPr>
        <w:t xml:space="preserve"> </w:t>
      </w:r>
      <w:r>
        <w:t>(</w:t>
      </w:r>
      <w:r w:rsidR="009615D8" w:rsidRPr="009615D8">
        <w:rPr>
          <w:rFonts w:hint="eastAsia"/>
        </w:rPr>
        <w:t>男性占</w:t>
      </w:r>
      <w:r>
        <w:t>49.3%</w:t>
      </w:r>
      <w:r>
        <w:rPr>
          <w:rFonts w:hint="eastAsia"/>
        </w:rPr>
        <w:t>，</w:t>
      </w:r>
      <w:r w:rsidR="009615D8" w:rsidRPr="009615D8">
        <w:rPr>
          <w:rFonts w:hint="eastAsia"/>
        </w:rPr>
        <w:t>女性占</w:t>
      </w:r>
      <w:r>
        <w:t>50.7%)</w:t>
      </w:r>
      <w:r w:rsidR="009615D8" w:rsidRPr="009615D8">
        <w:rPr>
          <w:rFonts w:hint="eastAsia"/>
        </w:rPr>
        <w:t>。</w:t>
      </w:r>
    </w:p>
    <w:p w:rsidR="009615D8" w:rsidRPr="009615D8" w:rsidRDefault="009615D8" w:rsidP="00DD4643">
      <w:pPr>
        <w:pStyle w:val="H23GC"/>
        <w:rPr>
          <w:rFonts w:hint="eastAsia"/>
        </w:rPr>
      </w:pPr>
      <w:r w:rsidRPr="009615D8">
        <w:rPr>
          <w:rFonts w:hint="eastAsia"/>
        </w:rPr>
        <w:tab/>
      </w:r>
      <w:r w:rsidR="00936A53">
        <w:t>4.</w:t>
      </w:r>
      <w:r w:rsidRPr="009615D8">
        <w:rPr>
          <w:rFonts w:hint="eastAsia"/>
        </w:rPr>
        <w:tab/>
      </w:r>
      <w:r w:rsidRPr="009615D8">
        <w:rPr>
          <w:rFonts w:hint="eastAsia"/>
        </w:rPr>
        <w:t>经济指标</w:t>
      </w:r>
    </w:p>
    <w:p w:rsidR="009615D8" w:rsidRPr="00127BB1" w:rsidRDefault="009615D8" w:rsidP="00DD4643">
      <w:pPr>
        <w:pStyle w:val="H4GC"/>
        <w:rPr>
          <w:rFonts w:hint="eastAsia"/>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劳动力参与率、失业率和就业不足率</w:t>
      </w:r>
    </w:p>
    <w:p w:rsidR="009615D8" w:rsidRPr="00247553" w:rsidRDefault="00936A53" w:rsidP="009615D8">
      <w:pPr>
        <w:pStyle w:val="SingleTxtGC"/>
        <w:rPr>
          <w:rFonts w:hint="eastAsia"/>
        </w:rPr>
      </w:pPr>
      <w:r>
        <w:rPr>
          <w:rFonts w:hint="eastAsia"/>
        </w:rPr>
        <w:t>34.</w:t>
      </w:r>
      <w:r w:rsidR="009615D8" w:rsidRPr="009615D8">
        <w:rPr>
          <w:rFonts w:hint="eastAsia"/>
        </w:rPr>
        <w:t xml:space="preserve">  </w:t>
      </w:r>
      <w:r w:rsidR="009615D8" w:rsidRPr="009615D8">
        <w:rPr>
          <w:rFonts w:hint="eastAsia"/>
        </w:rPr>
        <w:t>在过去的五年里</w:t>
      </w:r>
      <w:r>
        <w:rPr>
          <w:rFonts w:hint="eastAsia"/>
        </w:rPr>
        <w:t>，</w:t>
      </w:r>
      <w:r w:rsidR="009615D8" w:rsidRPr="009615D8">
        <w:rPr>
          <w:rFonts w:hint="eastAsia"/>
        </w:rPr>
        <w:t>除了</w:t>
      </w:r>
      <w:r>
        <w:t>2</w:t>
      </w:r>
      <w:r w:rsidR="009615D8" w:rsidRPr="009615D8">
        <w:t>00</w:t>
      </w:r>
      <w:r>
        <w:t>9</w:t>
      </w:r>
      <w:r w:rsidR="009615D8" w:rsidRPr="009615D8">
        <w:rPr>
          <w:rFonts w:hint="eastAsia"/>
        </w:rPr>
        <w:t>年</w:t>
      </w:r>
      <w:r>
        <w:rPr>
          <w:rFonts w:hint="eastAsia"/>
        </w:rPr>
        <w:t>，</w:t>
      </w:r>
      <w:r w:rsidR="009615D8" w:rsidRPr="009615D8">
        <w:rPr>
          <w:rFonts w:hint="eastAsia"/>
        </w:rPr>
        <w:t>劳动力参与率均有所增加</w:t>
      </w:r>
      <w:r>
        <w:rPr>
          <w:rFonts w:hint="eastAsia"/>
        </w:rPr>
        <w:t>，</w:t>
      </w:r>
      <w:r w:rsidR="009615D8" w:rsidRPr="009615D8">
        <w:rPr>
          <w:rFonts w:hint="eastAsia"/>
        </w:rPr>
        <w:t>男性的劳动</w:t>
      </w:r>
      <w:r w:rsidR="009615D8" w:rsidRPr="009615D8">
        <w:rPr>
          <w:rFonts w:ascii="Batang" w:eastAsia="Batang" w:hAnsi="Batang" w:cs="Batang" w:hint="eastAsia"/>
        </w:rPr>
        <w:t>力</w:t>
      </w:r>
      <w:r w:rsidR="009615D8" w:rsidRPr="009615D8">
        <w:rPr>
          <w:rFonts w:hint="eastAsia"/>
        </w:rPr>
        <w:t>参与率较高</w:t>
      </w:r>
      <w:r>
        <w:rPr>
          <w:rFonts w:hint="eastAsia"/>
        </w:rPr>
        <w:t>；</w:t>
      </w:r>
      <w:r w:rsidR="009615D8" w:rsidRPr="009615D8">
        <w:rPr>
          <w:rFonts w:hint="eastAsia"/>
        </w:rPr>
        <w:t>同期录得的失业率有所下降</w:t>
      </w:r>
      <w:r>
        <w:rPr>
          <w:rFonts w:hint="eastAsia"/>
        </w:rPr>
        <w:t>；</w:t>
      </w:r>
      <w:r w:rsidR="009615D8" w:rsidRPr="009615D8">
        <w:rPr>
          <w:rFonts w:hint="eastAsia"/>
        </w:rPr>
        <w:t>而就业不足率方面</w:t>
      </w:r>
      <w:r>
        <w:rPr>
          <w:rFonts w:hint="eastAsia"/>
        </w:rPr>
        <w:t>，</w:t>
      </w:r>
      <w:r>
        <w:t>2</w:t>
      </w:r>
      <w:r w:rsidR="009615D8" w:rsidRPr="009615D8">
        <w:t>00</w:t>
      </w:r>
      <w:r>
        <w:t>5</w:t>
      </w:r>
      <w:r w:rsidR="009615D8" w:rsidRPr="009615D8">
        <w:rPr>
          <w:rFonts w:hint="eastAsia"/>
        </w:rPr>
        <w:t>年至</w:t>
      </w:r>
      <w:r>
        <w:t>2</w:t>
      </w:r>
      <w:r w:rsidR="009615D8" w:rsidRPr="009615D8">
        <w:t>00</w:t>
      </w:r>
      <w:r>
        <w:t>6</w:t>
      </w:r>
      <w:r w:rsidR="009615D8" w:rsidRPr="009615D8">
        <w:rPr>
          <w:rFonts w:hint="eastAsia"/>
        </w:rPr>
        <w:t>年减少</w:t>
      </w:r>
      <w:r>
        <w:rPr>
          <w:rFonts w:hint="eastAsia"/>
        </w:rPr>
        <w:t>，</w:t>
      </w:r>
      <w:r>
        <w:t>2</w:t>
      </w:r>
      <w:r w:rsidR="009615D8" w:rsidRPr="009615D8">
        <w:t>00</w:t>
      </w:r>
      <w:r>
        <w:t>6</w:t>
      </w:r>
      <w:r w:rsidR="009615D8" w:rsidRPr="009615D8">
        <w:rPr>
          <w:rFonts w:hint="eastAsia"/>
        </w:rPr>
        <w:t>年至</w:t>
      </w:r>
      <w:r>
        <w:t>2</w:t>
      </w:r>
      <w:r w:rsidR="009615D8" w:rsidRPr="009615D8">
        <w:t>00</w:t>
      </w:r>
      <w:r>
        <w:t>7</w:t>
      </w:r>
      <w:r w:rsidR="009615D8" w:rsidRPr="009615D8">
        <w:rPr>
          <w:rFonts w:hint="eastAsia"/>
        </w:rPr>
        <w:t>年维持不变</w:t>
      </w:r>
      <w:r>
        <w:rPr>
          <w:rFonts w:hint="eastAsia"/>
        </w:rPr>
        <w:t>，</w:t>
      </w:r>
      <w:r>
        <w:t>2</w:t>
      </w:r>
      <w:r w:rsidR="009615D8" w:rsidRPr="009615D8">
        <w:t>00</w:t>
      </w:r>
      <w:r>
        <w:t>8</w:t>
      </w:r>
      <w:r w:rsidR="009615D8" w:rsidRPr="009615D8">
        <w:rPr>
          <w:rFonts w:hint="eastAsia"/>
        </w:rPr>
        <w:t>年和</w:t>
      </w:r>
      <w:r>
        <w:t>2</w:t>
      </w:r>
      <w:r w:rsidR="009615D8" w:rsidRPr="009615D8">
        <w:t>00</w:t>
      </w:r>
      <w:r>
        <w:t>9</w:t>
      </w:r>
      <w:r w:rsidR="009615D8" w:rsidRPr="009615D8">
        <w:rPr>
          <w:rFonts w:hint="eastAsia"/>
        </w:rPr>
        <w:t>年则有所上升</w:t>
      </w:r>
      <w:r>
        <w:rPr>
          <w:rFonts w:hint="eastAsia"/>
        </w:rPr>
        <w:t>，</w:t>
      </w:r>
      <w:r w:rsidR="009615D8" w:rsidRPr="009615D8">
        <w:rPr>
          <w:rFonts w:hint="eastAsia"/>
        </w:rPr>
        <w:t>分别上升</w:t>
      </w:r>
      <w:r>
        <w:t>0.6</w:t>
      </w:r>
      <w:r w:rsidR="009615D8" w:rsidRPr="009615D8">
        <w:rPr>
          <w:rFonts w:hint="eastAsia"/>
        </w:rPr>
        <w:t>和</w:t>
      </w:r>
      <w:r>
        <w:t>0.3</w:t>
      </w:r>
      <w:r w:rsidR="009615D8" w:rsidRPr="009615D8">
        <w:rPr>
          <w:rFonts w:hint="eastAsia"/>
        </w:rPr>
        <w:t>个百分点</w:t>
      </w:r>
      <w:r>
        <w:rPr>
          <w:rFonts w:hint="eastAsia"/>
        </w:rPr>
        <w:t>，</w:t>
      </w:r>
      <w:r w:rsidR="009615D8" w:rsidRPr="009615D8">
        <w:rPr>
          <w:rFonts w:hint="eastAsia"/>
        </w:rPr>
        <w:t>详见下表</w:t>
      </w:r>
      <w:r>
        <w:rPr>
          <w:rFonts w:hint="eastAsia"/>
        </w:rPr>
        <w:t>：</w:t>
      </w:r>
    </w:p>
    <w:tbl>
      <w:tblPr>
        <w:tblW w:w="7597" w:type="dxa"/>
        <w:tblInd w:w="1134" w:type="dxa"/>
        <w:tblBorders>
          <w:top w:val="single" w:sz="4" w:space="0" w:color="auto"/>
          <w:bottom w:val="single" w:sz="12" w:space="0" w:color="auto"/>
        </w:tblBorders>
        <w:tblLayout w:type="fixed"/>
        <w:tblCellMar>
          <w:left w:w="0" w:type="dxa"/>
          <w:right w:w="0" w:type="dxa"/>
        </w:tblCellMar>
        <w:tblLook w:val="01E0"/>
      </w:tblPr>
      <w:tblGrid>
        <w:gridCol w:w="756"/>
        <w:gridCol w:w="709"/>
        <w:gridCol w:w="709"/>
        <w:gridCol w:w="710"/>
        <w:gridCol w:w="238"/>
        <w:gridCol w:w="727"/>
        <w:gridCol w:w="728"/>
        <w:gridCol w:w="728"/>
        <w:gridCol w:w="238"/>
        <w:gridCol w:w="649"/>
        <w:gridCol w:w="696"/>
        <w:gridCol w:w="696"/>
        <w:gridCol w:w="13"/>
      </w:tblGrid>
      <w:tr w:rsidR="009615D8" w:rsidRPr="00127BB1" w:rsidTr="004B5323">
        <w:trPr>
          <w:trHeight w:val="312"/>
        </w:trPr>
        <w:tc>
          <w:tcPr>
            <w:tcW w:w="756" w:type="dxa"/>
            <w:tcBorders>
              <w:top w:val="single" w:sz="4" w:space="0" w:color="auto"/>
            </w:tcBorders>
            <w:shd w:val="clear" w:color="auto" w:fill="auto"/>
          </w:tcPr>
          <w:p w:rsidR="00E36690" w:rsidRPr="00127BB1" w:rsidRDefault="00E36690" w:rsidP="001A0C8F">
            <w:pPr>
              <w:pStyle w:val="SingleTxtGC"/>
              <w:keepNext/>
              <w:keepLines/>
              <w:spacing w:before="60" w:after="60" w:line="200" w:lineRule="exact"/>
              <w:ind w:left="0" w:right="0"/>
              <w:rPr>
                <w:rFonts w:eastAsia="KaiTi_GB2312" w:hint="eastAsia"/>
                <w:sz w:val="18"/>
                <w:szCs w:val="18"/>
              </w:rPr>
            </w:pPr>
          </w:p>
        </w:tc>
        <w:tc>
          <w:tcPr>
            <w:tcW w:w="6841" w:type="dxa"/>
            <w:gridSpan w:val="12"/>
            <w:tcBorders>
              <w:top w:val="single" w:sz="4" w:space="0" w:color="auto"/>
              <w:bottom w:val="nil"/>
            </w:tcBorders>
            <w:shd w:val="clear" w:color="auto" w:fill="auto"/>
          </w:tcPr>
          <w:p w:rsidR="009615D8" w:rsidRPr="00127BB1" w:rsidRDefault="00936A53" w:rsidP="001A0C8F">
            <w:pPr>
              <w:pStyle w:val="SingleTxtGC"/>
              <w:keepNext/>
              <w:keepLines/>
              <w:spacing w:before="60" w:after="60" w:line="200" w:lineRule="exact"/>
              <w:ind w:left="0" w:right="227"/>
              <w:jc w:val="center"/>
              <w:rPr>
                <w:rFonts w:eastAsia="KaiTi_GB2312"/>
                <w:sz w:val="18"/>
                <w:szCs w:val="18"/>
              </w:rPr>
            </w:pPr>
            <w:r w:rsidRPr="00127BB1">
              <w:rPr>
                <w:rFonts w:eastAsia="KaiTi_GB2312"/>
                <w:sz w:val="18"/>
                <w:szCs w:val="18"/>
              </w:rPr>
              <w:t>(%)</w:t>
            </w:r>
          </w:p>
        </w:tc>
      </w:tr>
      <w:tr w:rsidR="009615D8" w:rsidRPr="00127BB1" w:rsidTr="008B64C3">
        <w:trPr>
          <w:gridAfter w:val="1"/>
          <w:wAfter w:w="13" w:type="dxa"/>
          <w:cantSplit/>
          <w:trHeight w:val="324"/>
        </w:trPr>
        <w:tc>
          <w:tcPr>
            <w:tcW w:w="756" w:type="dxa"/>
            <w:vMerge w:val="restart"/>
            <w:shd w:val="clear" w:color="auto" w:fill="auto"/>
            <w:vAlign w:val="center"/>
          </w:tcPr>
          <w:p w:rsidR="00E36690" w:rsidRDefault="00E36690" w:rsidP="001A0C8F">
            <w:pPr>
              <w:pStyle w:val="SingleTxtGC"/>
              <w:spacing w:before="60" w:after="60" w:line="220" w:lineRule="exact"/>
              <w:ind w:left="0" w:right="0"/>
              <w:rPr>
                <w:rFonts w:eastAsia="KaiTi_GB2312" w:hint="eastAsia"/>
                <w:sz w:val="18"/>
                <w:szCs w:val="18"/>
              </w:rPr>
            </w:pPr>
          </w:p>
          <w:p w:rsidR="009615D8" w:rsidRPr="00127BB1" w:rsidRDefault="009615D8" w:rsidP="001A0C8F">
            <w:pPr>
              <w:pStyle w:val="SingleTxtGC"/>
              <w:spacing w:before="60" w:after="60" w:line="220" w:lineRule="exact"/>
              <w:ind w:left="0" w:right="0"/>
              <w:rPr>
                <w:rFonts w:eastAsia="KaiTi_GB2312" w:hint="eastAsia"/>
                <w:sz w:val="18"/>
                <w:szCs w:val="18"/>
              </w:rPr>
            </w:pPr>
            <w:r w:rsidRPr="00127BB1">
              <w:rPr>
                <w:rFonts w:eastAsia="KaiTi_GB2312" w:hint="eastAsia"/>
                <w:sz w:val="18"/>
                <w:szCs w:val="18"/>
              </w:rPr>
              <w:t>年份</w:t>
            </w:r>
          </w:p>
        </w:tc>
        <w:tc>
          <w:tcPr>
            <w:tcW w:w="2128" w:type="dxa"/>
            <w:gridSpan w:val="3"/>
            <w:tcBorders>
              <w:top w:val="single" w:sz="4" w:space="0" w:color="auto"/>
              <w:bottom w:val="single" w:sz="4" w:space="0" w:color="auto"/>
            </w:tcBorders>
            <w:shd w:val="clear" w:color="auto" w:fill="auto"/>
          </w:tcPr>
          <w:p w:rsidR="009615D8" w:rsidRPr="00127BB1" w:rsidRDefault="0032340C" w:rsidP="000B20C3">
            <w:pPr>
              <w:pStyle w:val="SingleTxtGC"/>
              <w:spacing w:before="60" w:after="60" w:line="220" w:lineRule="exact"/>
              <w:ind w:left="0" w:right="0"/>
              <w:jc w:val="center"/>
              <w:rPr>
                <w:rFonts w:eastAsia="KaiTi_GB2312"/>
                <w:sz w:val="18"/>
                <w:szCs w:val="18"/>
              </w:rPr>
            </w:pPr>
            <w:r>
              <w:rPr>
                <w:rFonts w:eastAsia="KaiTi_GB2312" w:hint="eastAsia"/>
                <w:sz w:val="18"/>
                <w:szCs w:val="18"/>
              </w:rPr>
              <w:t>劳动力参与率</w:t>
            </w:r>
          </w:p>
        </w:tc>
        <w:tc>
          <w:tcPr>
            <w:tcW w:w="238" w:type="dxa"/>
            <w:tcBorders>
              <w:top w:val="single" w:sz="4" w:space="0" w:color="auto"/>
            </w:tcBorders>
            <w:shd w:val="clear" w:color="auto" w:fill="auto"/>
          </w:tcPr>
          <w:p w:rsidR="009615D8" w:rsidRPr="00127BB1" w:rsidRDefault="009615D8" w:rsidP="004B5323">
            <w:pPr>
              <w:pStyle w:val="SingleTxtGC"/>
              <w:spacing w:before="60" w:after="60" w:line="220" w:lineRule="exact"/>
              <w:ind w:left="0" w:right="0"/>
              <w:rPr>
                <w:rFonts w:eastAsia="KaiTi_GB2312"/>
                <w:sz w:val="18"/>
                <w:szCs w:val="18"/>
              </w:rPr>
            </w:pPr>
          </w:p>
        </w:tc>
        <w:tc>
          <w:tcPr>
            <w:tcW w:w="2183" w:type="dxa"/>
            <w:gridSpan w:val="3"/>
            <w:tcBorders>
              <w:top w:val="single" w:sz="4" w:space="0" w:color="auto"/>
              <w:bottom w:val="single" w:sz="4" w:space="0" w:color="auto"/>
            </w:tcBorders>
            <w:shd w:val="clear" w:color="auto" w:fill="auto"/>
          </w:tcPr>
          <w:p w:rsidR="009615D8" w:rsidRPr="00127BB1" w:rsidRDefault="009615D8" w:rsidP="001A0C8F">
            <w:pPr>
              <w:pStyle w:val="SingleTxtGC"/>
              <w:spacing w:before="60" w:after="60" w:line="220" w:lineRule="exact"/>
              <w:ind w:left="0" w:right="0"/>
              <w:jc w:val="center"/>
              <w:rPr>
                <w:rFonts w:eastAsia="KaiTi_GB2312"/>
                <w:sz w:val="18"/>
                <w:szCs w:val="18"/>
              </w:rPr>
            </w:pPr>
            <w:r w:rsidRPr="00127BB1">
              <w:rPr>
                <w:rFonts w:eastAsia="KaiTi_GB2312" w:hint="eastAsia"/>
                <w:sz w:val="18"/>
                <w:szCs w:val="18"/>
              </w:rPr>
              <w:t>失业率</w:t>
            </w:r>
          </w:p>
        </w:tc>
        <w:tc>
          <w:tcPr>
            <w:tcW w:w="238" w:type="dxa"/>
            <w:tcBorders>
              <w:top w:val="single" w:sz="4" w:space="0" w:color="auto"/>
            </w:tcBorders>
            <w:shd w:val="clear" w:color="auto" w:fill="auto"/>
          </w:tcPr>
          <w:p w:rsidR="009615D8" w:rsidRPr="00127BB1" w:rsidRDefault="009615D8" w:rsidP="001A0C8F">
            <w:pPr>
              <w:pStyle w:val="SingleTxtGC"/>
              <w:spacing w:before="60" w:after="60" w:line="220" w:lineRule="exact"/>
              <w:ind w:left="0" w:right="0"/>
              <w:jc w:val="center"/>
              <w:rPr>
                <w:rFonts w:eastAsia="KaiTi_GB2312"/>
                <w:sz w:val="18"/>
                <w:szCs w:val="18"/>
              </w:rPr>
            </w:pPr>
          </w:p>
        </w:tc>
        <w:tc>
          <w:tcPr>
            <w:tcW w:w="2041" w:type="dxa"/>
            <w:gridSpan w:val="3"/>
            <w:tcBorders>
              <w:top w:val="single" w:sz="4" w:space="0" w:color="auto"/>
              <w:bottom w:val="single" w:sz="4" w:space="0" w:color="auto"/>
            </w:tcBorders>
            <w:shd w:val="clear" w:color="auto" w:fill="auto"/>
          </w:tcPr>
          <w:p w:rsidR="009615D8" w:rsidRPr="00127BB1" w:rsidRDefault="009615D8" w:rsidP="001A0C8F">
            <w:pPr>
              <w:pStyle w:val="SingleTxtGC"/>
              <w:spacing w:before="60" w:after="60" w:line="220" w:lineRule="exact"/>
              <w:ind w:left="0" w:right="0"/>
              <w:jc w:val="center"/>
              <w:rPr>
                <w:rFonts w:eastAsia="KaiTi_GB2312"/>
                <w:sz w:val="18"/>
                <w:szCs w:val="18"/>
              </w:rPr>
            </w:pPr>
            <w:r w:rsidRPr="00127BB1">
              <w:rPr>
                <w:rFonts w:eastAsia="KaiTi_GB2312" w:hint="eastAsia"/>
                <w:sz w:val="18"/>
                <w:szCs w:val="18"/>
              </w:rPr>
              <w:t>就业不足率</w:t>
            </w:r>
          </w:p>
        </w:tc>
      </w:tr>
      <w:tr w:rsidR="008B64C3" w:rsidRPr="00127BB1" w:rsidTr="008B64C3">
        <w:trPr>
          <w:gridAfter w:val="1"/>
          <w:wAfter w:w="13" w:type="dxa"/>
          <w:cantSplit/>
          <w:trHeight w:val="61"/>
        </w:trPr>
        <w:tc>
          <w:tcPr>
            <w:tcW w:w="756" w:type="dxa"/>
            <w:vMerge/>
            <w:tcBorders>
              <w:bottom w:val="single" w:sz="12" w:space="0" w:color="auto"/>
            </w:tcBorders>
            <w:shd w:val="clear" w:color="auto" w:fill="auto"/>
          </w:tcPr>
          <w:p w:rsidR="009615D8" w:rsidRPr="009615D8" w:rsidRDefault="009615D8" w:rsidP="001A0C8F">
            <w:pPr>
              <w:pStyle w:val="SingleTxtGC"/>
              <w:spacing w:before="60" w:after="60" w:line="220" w:lineRule="exact"/>
            </w:pPr>
          </w:p>
        </w:tc>
        <w:tc>
          <w:tcPr>
            <w:tcW w:w="709" w:type="dxa"/>
            <w:tcBorders>
              <w:top w:val="single" w:sz="4" w:space="0" w:color="auto"/>
              <w:bottom w:val="single" w:sz="12" w:space="0" w:color="auto"/>
            </w:tcBorders>
            <w:shd w:val="clear" w:color="auto" w:fill="auto"/>
          </w:tcPr>
          <w:p w:rsidR="009615D8" w:rsidRPr="00E36690" w:rsidRDefault="009615D8" w:rsidP="008B64C3">
            <w:pPr>
              <w:pStyle w:val="SingleTxtGC"/>
              <w:spacing w:before="60" w:after="60" w:line="220" w:lineRule="exact"/>
              <w:ind w:left="113" w:right="57"/>
              <w:jc w:val="right"/>
              <w:rPr>
                <w:rFonts w:eastAsia="KaiTi_GB2312" w:hint="eastAsia"/>
                <w:sz w:val="18"/>
                <w:szCs w:val="18"/>
              </w:rPr>
            </w:pPr>
            <w:r w:rsidRPr="00E36690">
              <w:rPr>
                <w:rFonts w:eastAsia="KaiTi_GB2312" w:hint="eastAsia"/>
                <w:sz w:val="18"/>
                <w:szCs w:val="18"/>
              </w:rPr>
              <w:t>男</w:t>
            </w:r>
            <w:r w:rsidR="00936A53" w:rsidRPr="00E36690">
              <w:rPr>
                <w:rFonts w:eastAsia="KaiTi_GB2312"/>
                <w:sz w:val="18"/>
                <w:szCs w:val="18"/>
              </w:rPr>
              <w:t>/</w:t>
            </w:r>
            <w:r w:rsidRPr="00E36690">
              <w:rPr>
                <w:rFonts w:eastAsia="KaiTi_GB2312" w:hint="eastAsia"/>
                <w:sz w:val="18"/>
                <w:szCs w:val="18"/>
              </w:rPr>
              <w:t>女</w:t>
            </w:r>
          </w:p>
        </w:tc>
        <w:tc>
          <w:tcPr>
            <w:tcW w:w="709"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男</w:t>
            </w:r>
          </w:p>
        </w:tc>
        <w:tc>
          <w:tcPr>
            <w:tcW w:w="710"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57" w:right="57"/>
              <w:jc w:val="right"/>
              <w:rPr>
                <w:rFonts w:eastAsia="KaiTi_GB2312" w:hint="eastAsia"/>
                <w:sz w:val="18"/>
                <w:szCs w:val="18"/>
              </w:rPr>
            </w:pPr>
            <w:r w:rsidRPr="00127BB1">
              <w:rPr>
                <w:rFonts w:eastAsia="KaiTi_GB2312" w:hint="eastAsia"/>
                <w:sz w:val="18"/>
                <w:szCs w:val="18"/>
              </w:rPr>
              <w:t>女</w:t>
            </w:r>
          </w:p>
        </w:tc>
        <w:tc>
          <w:tcPr>
            <w:tcW w:w="238" w:type="dxa"/>
            <w:tcBorders>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p>
        </w:tc>
        <w:tc>
          <w:tcPr>
            <w:tcW w:w="727"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男</w:t>
            </w:r>
            <w:r w:rsidR="00936A53" w:rsidRPr="00127BB1">
              <w:rPr>
                <w:rFonts w:eastAsia="KaiTi_GB2312"/>
                <w:sz w:val="18"/>
                <w:szCs w:val="18"/>
              </w:rPr>
              <w:t>/</w:t>
            </w:r>
            <w:r w:rsidRPr="00127BB1">
              <w:rPr>
                <w:rFonts w:eastAsia="KaiTi_GB2312" w:hint="eastAsia"/>
                <w:sz w:val="18"/>
                <w:szCs w:val="18"/>
              </w:rPr>
              <w:t>女</w:t>
            </w:r>
          </w:p>
        </w:tc>
        <w:tc>
          <w:tcPr>
            <w:tcW w:w="728"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男</w:t>
            </w:r>
          </w:p>
        </w:tc>
        <w:tc>
          <w:tcPr>
            <w:tcW w:w="728"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女</w:t>
            </w:r>
          </w:p>
        </w:tc>
        <w:tc>
          <w:tcPr>
            <w:tcW w:w="238" w:type="dxa"/>
            <w:tcBorders>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p>
        </w:tc>
        <w:tc>
          <w:tcPr>
            <w:tcW w:w="649"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男</w:t>
            </w:r>
            <w:r w:rsidR="00936A53" w:rsidRPr="00127BB1">
              <w:rPr>
                <w:rFonts w:eastAsia="KaiTi_GB2312"/>
                <w:sz w:val="18"/>
                <w:szCs w:val="18"/>
              </w:rPr>
              <w:t>/</w:t>
            </w:r>
            <w:r w:rsidRPr="00127BB1">
              <w:rPr>
                <w:rFonts w:eastAsia="KaiTi_GB2312" w:hint="eastAsia"/>
                <w:sz w:val="18"/>
                <w:szCs w:val="18"/>
              </w:rPr>
              <w:t>女</w:t>
            </w:r>
          </w:p>
        </w:tc>
        <w:tc>
          <w:tcPr>
            <w:tcW w:w="696"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男</w:t>
            </w:r>
          </w:p>
        </w:tc>
        <w:tc>
          <w:tcPr>
            <w:tcW w:w="696" w:type="dxa"/>
            <w:tcBorders>
              <w:top w:val="single" w:sz="4" w:space="0" w:color="auto"/>
              <w:bottom w:val="single" w:sz="12" w:space="0" w:color="auto"/>
            </w:tcBorders>
            <w:shd w:val="clear" w:color="auto" w:fill="auto"/>
          </w:tcPr>
          <w:p w:rsidR="009615D8" w:rsidRPr="00127BB1" w:rsidRDefault="009615D8" w:rsidP="008B64C3">
            <w:pPr>
              <w:pStyle w:val="SingleTxtGC"/>
              <w:spacing w:before="60" w:after="60" w:line="220" w:lineRule="exact"/>
              <w:ind w:left="0" w:right="57"/>
              <w:jc w:val="right"/>
              <w:rPr>
                <w:rFonts w:eastAsia="KaiTi_GB2312" w:hint="eastAsia"/>
                <w:sz w:val="18"/>
                <w:szCs w:val="18"/>
              </w:rPr>
            </w:pPr>
            <w:r w:rsidRPr="00127BB1">
              <w:rPr>
                <w:rFonts w:eastAsia="KaiTi_GB2312" w:hint="eastAsia"/>
                <w:sz w:val="18"/>
                <w:szCs w:val="18"/>
              </w:rPr>
              <w:t>女</w:t>
            </w:r>
          </w:p>
        </w:tc>
      </w:tr>
      <w:tr w:rsidR="008B64C3" w:rsidRPr="00127BB1" w:rsidTr="008B64C3">
        <w:trPr>
          <w:gridAfter w:val="1"/>
          <w:wAfter w:w="13" w:type="dxa"/>
          <w:trHeight w:val="324"/>
        </w:trPr>
        <w:tc>
          <w:tcPr>
            <w:tcW w:w="756" w:type="dxa"/>
            <w:tcBorders>
              <w:top w:val="single" w:sz="12" w:space="0" w:color="auto"/>
            </w:tcBorders>
          </w:tcPr>
          <w:p w:rsidR="009615D8" w:rsidRPr="00127BB1" w:rsidRDefault="00936A53" w:rsidP="00247553">
            <w:pPr>
              <w:pStyle w:val="SingleTxtGC"/>
              <w:spacing w:before="80" w:after="80" w:line="240" w:lineRule="exact"/>
              <w:ind w:left="0" w:right="0"/>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5</w:t>
            </w:r>
          </w:p>
        </w:tc>
        <w:tc>
          <w:tcPr>
            <w:tcW w:w="709" w:type="dxa"/>
            <w:tcBorders>
              <w:top w:val="single" w:sz="12" w:space="0" w:color="auto"/>
            </w:tcBorders>
          </w:tcPr>
          <w:p w:rsidR="009615D8" w:rsidRPr="00127BB1" w:rsidRDefault="00936A53" w:rsidP="008B64C3">
            <w:pPr>
              <w:pStyle w:val="SingleTxtGC"/>
              <w:spacing w:before="80" w:after="80" w:line="240" w:lineRule="exact"/>
              <w:ind w:left="113" w:right="57"/>
              <w:jc w:val="right"/>
              <w:rPr>
                <w:rFonts w:eastAsia="KaiTi_GB2312"/>
                <w:sz w:val="18"/>
                <w:szCs w:val="18"/>
              </w:rPr>
            </w:pPr>
            <w:r w:rsidRPr="00127BB1">
              <w:rPr>
                <w:rFonts w:eastAsia="KaiTi_GB2312"/>
                <w:sz w:val="18"/>
                <w:szCs w:val="18"/>
              </w:rPr>
              <w:t>63.4</w:t>
            </w:r>
          </w:p>
        </w:tc>
        <w:tc>
          <w:tcPr>
            <w:tcW w:w="709" w:type="dxa"/>
            <w:tcBorders>
              <w:top w:val="single" w:sz="12" w:space="0" w:color="auto"/>
            </w:tcBorders>
          </w:tcPr>
          <w:p w:rsidR="009615D8" w:rsidRPr="00127BB1" w:rsidRDefault="00936A53" w:rsidP="008B64C3">
            <w:pPr>
              <w:pStyle w:val="SingleTxtGC"/>
              <w:tabs>
                <w:tab w:val="clear" w:pos="431"/>
              </w:tabs>
              <w:spacing w:before="80" w:after="80" w:line="240" w:lineRule="exact"/>
              <w:ind w:left="113" w:right="57"/>
              <w:jc w:val="right"/>
              <w:rPr>
                <w:rFonts w:eastAsia="KaiTi_GB2312"/>
                <w:sz w:val="18"/>
                <w:szCs w:val="18"/>
              </w:rPr>
            </w:pPr>
            <w:r w:rsidRPr="00127BB1">
              <w:rPr>
                <w:rFonts w:eastAsia="KaiTi_GB2312"/>
                <w:sz w:val="18"/>
                <w:szCs w:val="18"/>
              </w:rPr>
              <w:t>70.9</w:t>
            </w:r>
          </w:p>
        </w:tc>
        <w:tc>
          <w:tcPr>
            <w:tcW w:w="710" w:type="dxa"/>
            <w:tcBorders>
              <w:top w:val="single" w:sz="12" w:space="0" w:color="auto"/>
            </w:tcBorders>
          </w:tcPr>
          <w:p w:rsidR="009615D8" w:rsidRPr="00127BB1" w:rsidRDefault="00936A53" w:rsidP="008B64C3">
            <w:pPr>
              <w:pStyle w:val="SingleTxtGC"/>
              <w:spacing w:before="80" w:after="80" w:line="240" w:lineRule="exact"/>
              <w:ind w:left="57" w:right="57"/>
              <w:jc w:val="right"/>
              <w:rPr>
                <w:rFonts w:eastAsia="KaiTi_GB2312"/>
                <w:sz w:val="18"/>
                <w:szCs w:val="18"/>
              </w:rPr>
            </w:pPr>
            <w:r w:rsidRPr="00127BB1">
              <w:rPr>
                <w:rFonts w:eastAsia="KaiTi_GB2312"/>
                <w:sz w:val="18"/>
                <w:szCs w:val="18"/>
              </w:rPr>
              <w:t>56.8</w:t>
            </w:r>
          </w:p>
        </w:tc>
        <w:tc>
          <w:tcPr>
            <w:tcW w:w="238" w:type="dxa"/>
            <w:tcBorders>
              <w:top w:val="single" w:sz="12" w:space="0" w:color="auto"/>
            </w:tcBorders>
          </w:tcPr>
          <w:p w:rsidR="009615D8" w:rsidRPr="00127BB1" w:rsidRDefault="009615D8" w:rsidP="008B64C3">
            <w:pPr>
              <w:pStyle w:val="SingleTxtGC"/>
              <w:spacing w:before="80" w:after="80" w:line="240" w:lineRule="exact"/>
              <w:ind w:left="0" w:right="57"/>
              <w:jc w:val="right"/>
              <w:rPr>
                <w:rFonts w:eastAsia="KaiTi_GB2312"/>
                <w:sz w:val="18"/>
                <w:szCs w:val="18"/>
              </w:rPr>
            </w:pPr>
          </w:p>
        </w:tc>
        <w:tc>
          <w:tcPr>
            <w:tcW w:w="727"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4.1</w:t>
            </w:r>
          </w:p>
        </w:tc>
        <w:tc>
          <w:tcPr>
            <w:tcW w:w="728"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4.4</w:t>
            </w:r>
          </w:p>
        </w:tc>
        <w:tc>
          <w:tcPr>
            <w:tcW w:w="728"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3.8</w:t>
            </w:r>
          </w:p>
        </w:tc>
        <w:tc>
          <w:tcPr>
            <w:tcW w:w="238" w:type="dxa"/>
            <w:tcBorders>
              <w:top w:val="single" w:sz="12" w:space="0" w:color="auto"/>
            </w:tcBorders>
          </w:tcPr>
          <w:p w:rsidR="009615D8" w:rsidRPr="00127BB1" w:rsidRDefault="009615D8" w:rsidP="008B64C3">
            <w:pPr>
              <w:pStyle w:val="SingleTxtGC"/>
              <w:spacing w:before="80" w:after="80" w:line="240" w:lineRule="exact"/>
              <w:ind w:left="0" w:right="57"/>
              <w:jc w:val="right"/>
              <w:rPr>
                <w:rFonts w:eastAsia="KaiTi_GB2312"/>
                <w:sz w:val="18"/>
                <w:szCs w:val="18"/>
              </w:rPr>
            </w:pPr>
          </w:p>
        </w:tc>
        <w:tc>
          <w:tcPr>
            <w:tcW w:w="649"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1.4</w:t>
            </w:r>
          </w:p>
        </w:tc>
        <w:tc>
          <w:tcPr>
            <w:tcW w:w="696"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1.6</w:t>
            </w:r>
          </w:p>
        </w:tc>
        <w:tc>
          <w:tcPr>
            <w:tcW w:w="696" w:type="dxa"/>
            <w:tcBorders>
              <w:top w:val="single" w:sz="12" w:space="0" w:color="auto"/>
            </w:tcBorders>
          </w:tcPr>
          <w:p w:rsidR="009615D8" w:rsidRPr="00127BB1" w:rsidRDefault="00936A53" w:rsidP="008B64C3">
            <w:pPr>
              <w:pStyle w:val="SingleTxtGC"/>
              <w:spacing w:before="80" w:after="80" w:line="240" w:lineRule="exact"/>
              <w:ind w:left="0" w:right="57"/>
              <w:jc w:val="right"/>
              <w:rPr>
                <w:rFonts w:eastAsia="KaiTi_GB2312"/>
                <w:sz w:val="18"/>
                <w:szCs w:val="18"/>
              </w:rPr>
            </w:pPr>
            <w:r w:rsidRPr="00127BB1">
              <w:rPr>
                <w:rFonts w:eastAsia="KaiTi_GB2312"/>
                <w:sz w:val="18"/>
                <w:szCs w:val="18"/>
              </w:rPr>
              <w:t>1.2</w:t>
            </w:r>
          </w:p>
        </w:tc>
      </w:tr>
      <w:tr w:rsidR="008B64C3" w:rsidRPr="00127BB1" w:rsidTr="008B64C3">
        <w:trPr>
          <w:gridAfter w:val="1"/>
          <w:wAfter w:w="13" w:type="dxa"/>
          <w:trHeight w:val="334"/>
        </w:trPr>
        <w:tc>
          <w:tcPr>
            <w:tcW w:w="756" w:type="dxa"/>
            <w:shd w:val="clear" w:color="auto" w:fill="F3F3F3"/>
          </w:tcPr>
          <w:p w:rsidR="009615D8" w:rsidRPr="00127BB1" w:rsidRDefault="00936A53" w:rsidP="00D40836">
            <w:pPr>
              <w:pStyle w:val="SingleTxtGC"/>
              <w:spacing w:after="60" w:line="240" w:lineRule="exact"/>
              <w:ind w:left="0" w:right="0"/>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6</w:t>
            </w:r>
          </w:p>
        </w:tc>
        <w:tc>
          <w:tcPr>
            <w:tcW w:w="709" w:type="dxa"/>
            <w:shd w:val="clear" w:color="auto" w:fill="F3F3F3"/>
          </w:tcPr>
          <w:p w:rsidR="009615D8" w:rsidRPr="00127BB1" w:rsidRDefault="00936A53" w:rsidP="008B64C3">
            <w:pPr>
              <w:pStyle w:val="SingleTxtGC"/>
              <w:spacing w:after="60" w:line="240" w:lineRule="exact"/>
              <w:ind w:left="113" w:right="57"/>
              <w:jc w:val="right"/>
              <w:rPr>
                <w:rFonts w:eastAsia="KaiTi_GB2312"/>
                <w:sz w:val="18"/>
                <w:szCs w:val="18"/>
              </w:rPr>
            </w:pPr>
            <w:r w:rsidRPr="00127BB1">
              <w:rPr>
                <w:rFonts w:eastAsia="KaiTi_GB2312"/>
                <w:sz w:val="18"/>
                <w:szCs w:val="18"/>
              </w:rPr>
              <w:t>68.5</w:t>
            </w:r>
          </w:p>
        </w:tc>
        <w:tc>
          <w:tcPr>
            <w:tcW w:w="709" w:type="dxa"/>
            <w:shd w:val="clear" w:color="auto" w:fill="F3F3F3"/>
          </w:tcPr>
          <w:p w:rsidR="009615D8" w:rsidRPr="00127BB1" w:rsidRDefault="00936A53" w:rsidP="008B64C3">
            <w:pPr>
              <w:pStyle w:val="SingleTxtGC"/>
              <w:tabs>
                <w:tab w:val="clear" w:pos="431"/>
              </w:tabs>
              <w:spacing w:after="60" w:line="240" w:lineRule="exact"/>
              <w:ind w:left="113" w:right="57"/>
              <w:jc w:val="right"/>
              <w:rPr>
                <w:rFonts w:eastAsia="KaiTi_GB2312"/>
                <w:sz w:val="18"/>
                <w:szCs w:val="18"/>
              </w:rPr>
            </w:pPr>
            <w:r w:rsidRPr="00127BB1">
              <w:rPr>
                <w:rFonts w:eastAsia="KaiTi_GB2312"/>
                <w:sz w:val="18"/>
                <w:szCs w:val="18"/>
              </w:rPr>
              <w:t>76.7</w:t>
            </w:r>
          </w:p>
        </w:tc>
        <w:tc>
          <w:tcPr>
            <w:tcW w:w="710" w:type="dxa"/>
            <w:shd w:val="clear" w:color="auto" w:fill="F3F3F3"/>
          </w:tcPr>
          <w:p w:rsidR="009615D8" w:rsidRPr="00127BB1" w:rsidRDefault="00936A53" w:rsidP="008B64C3">
            <w:pPr>
              <w:pStyle w:val="SingleTxtGC"/>
              <w:spacing w:after="60" w:line="240" w:lineRule="exact"/>
              <w:ind w:left="57" w:right="57"/>
              <w:jc w:val="right"/>
              <w:rPr>
                <w:rFonts w:eastAsia="KaiTi_GB2312"/>
                <w:sz w:val="18"/>
                <w:szCs w:val="18"/>
              </w:rPr>
            </w:pPr>
            <w:r w:rsidRPr="00127BB1">
              <w:rPr>
                <w:rFonts w:eastAsia="KaiTi_GB2312"/>
                <w:sz w:val="18"/>
                <w:szCs w:val="18"/>
              </w:rPr>
              <w:t>61.</w:t>
            </w:r>
            <w:r w:rsidR="009615D8" w:rsidRPr="00127BB1">
              <w:rPr>
                <w:rFonts w:eastAsia="KaiTi_GB2312"/>
                <w:sz w:val="18"/>
                <w:szCs w:val="18"/>
              </w:rPr>
              <w:t>0</w:t>
            </w:r>
          </w:p>
        </w:tc>
        <w:tc>
          <w:tcPr>
            <w:tcW w:w="238" w:type="dxa"/>
            <w:shd w:val="clear" w:color="auto" w:fill="F3F3F3"/>
          </w:tcPr>
          <w:p w:rsidR="009615D8" w:rsidRPr="00127BB1" w:rsidRDefault="009615D8" w:rsidP="008B64C3">
            <w:pPr>
              <w:pStyle w:val="SingleTxtGC"/>
              <w:spacing w:after="60" w:line="240" w:lineRule="exact"/>
              <w:ind w:left="0" w:right="57"/>
              <w:jc w:val="right"/>
              <w:rPr>
                <w:rFonts w:eastAsia="KaiTi_GB2312"/>
                <w:sz w:val="18"/>
                <w:szCs w:val="18"/>
              </w:rPr>
            </w:pPr>
          </w:p>
        </w:tc>
        <w:tc>
          <w:tcPr>
            <w:tcW w:w="727"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3.8</w:t>
            </w:r>
          </w:p>
        </w:tc>
        <w:tc>
          <w:tcPr>
            <w:tcW w:w="728"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3.8</w:t>
            </w:r>
          </w:p>
        </w:tc>
        <w:tc>
          <w:tcPr>
            <w:tcW w:w="728"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3.8</w:t>
            </w:r>
          </w:p>
        </w:tc>
        <w:tc>
          <w:tcPr>
            <w:tcW w:w="238" w:type="dxa"/>
            <w:shd w:val="clear" w:color="auto" w:fill="F3F3F3"/>
          </w:tcPr>
          <w:p w:rsidR="009615D8" w:rsidRPr="00127BB1" w:rsidRDefault="009615D8" w:rsidP="008B64C3">
            <w:pPr>
              <w:pStyle w:val="SingleTxtGC"/>
              <w:spacing w:after="60" w:line="240" w:lineRule="exact"/>
              <w:ind w:left="0" w:right="57"/>
              <w:jc w:val="right"/>
              <w:rPr>
                <w:rFonts w:eastAsia="KaiTi_GB2312"/>
                <w:sz w:val="18"/>
                <w:szCs w:val="18"/>
              </w:rPr>
            </w:pPr>
          </w:p>
        </w:tc>
        <w:tc>
          <w:tcPr>
            <w:tcW w:w="649"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1.</w:t>
            </w:r>
            <w:r w:rsidR="009615D8" w:rsidRPr="00127BB1">
              <w:rPr>
                <w:rFonts w:eastAsia="KaiTi_GB2312"/>
                <w:sz w:val="18"/>
                <w:szCs w:val="18"/>
              </w:rPr>
              <w:t>0</w:t>
            </w:r>
          </w:p>
        </w:tc>
        <w:tc>
          <w:tcPr>
            <w:tcW w:w="696"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1.2</w:t>
            </w:r>
          </w:p>
        </w:tc>
        <w:tc>
          <w:tcPr>
            <w:tcW w:w="696"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0.7</w:t>
            </w:r>
          </w:p>
        </w:tc>
      </w:tr>
      <w:tr w:rsidR="008B64C3" w:rsidRPr="00127BB1" w:rsidTr="008B64C3">
        <w:trPr>
          <w:gridAfter w:val="1"/>
          <w:wAfter w:w="13" w:type="dxa"/>
          <w:trHeight w:val="324"/>
        </w:trPr>
        <w:tc>
          <w:tcPr>
            <w:tcW w:w="756" w:type="dxa"/>
          </w:tcPr>
          <w:p w:rsidR="009615D8" w:rsidRPr="00127BB1" w:rsidRDefault="00936A53" w:rsidP="00D40836">
            <w:pPr>
              <w:pStyle w:val="SingleTxtGC"/>
              <w:spacing w:after="60" w:line="240" w:lineRule="exact"/>
              <w:ind w:left="0" w:right="0"/>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7</w:t>
            </w:r>
          </w:p>
        </w:tc>
        <w:tc>
          <w:tcPr>
            <w:tcW w:w="709" w:type="dxa"/>
          </w:tcPr>
          <w:p w:rsidR="009615D8" w:rsidRPr="00127BB1" w:rsidRDefault="00936A53" w:rsidP="008B64C3">
            <w:pPr>
              <w:pStyle w:val="SingleTxtGC"/>
              <w:spacing w:after="60" w:line="240" w:lineRule="exact"/>
              <w:ind w:left="113" w:right="57"/>
              <w:jc w:val="right"/>
              <w:rPr>
                <w:rFonts w:eastAsia="KaiTi_GB2312"/>
                <w:sz w:val="18"/>
                <w:szCs w:val="18"/>
              </w:rPr>
            </w:pPr>
            <w:r w:rsidRPr="00127BB1">
              <w:rPr>
                <w:rFonts w:eastAsia="KaiTi_GB2312"/>
                <w:sz w:val="18"/>
                <w:szCs w:val="18"/>
              </w:rPr>
              <w:t>71.7</w:t>
            </w:r>
          </w:p>
        </w:tc>
        <w:tc>
          <w:tcPr>
            <w:tcW w:w="709" w:type="dxa"/>
          </w:tcPr>
          <w:p w:rsidR="009615D8" w:rsidRPr="00127BB1" w:rsidRDefault="00936A53" w:rsidP="008B64C3">
            <w:pPr>
              <w:pStyle w:val="SingleTxtGC"/>
              <w:tabs>
                <w:tab w:val="clear" w:pos="431"/>
              </w:tabs>
              <w:spacing w:after="60" w:line="240" w:lineRule="exact"/>
              <w:ind w:left="113" w:right="57"/>
              <w:jc w:val="right"/>
              <w:rPr>
                <w:rFonts w:eastAsia="KaiTi_GB2312"/>
                <w:sz w:val="18"/>
                <w:szCs w:val="18"/>
              </w:rPr>
            </w:pPr>
            <w:r w:rsidRPr="00127BB1">
              <w:rPr>
                <w:rFonts w:eastAsia="KaiTi_GB2312"/>
                <w:sz w:val="18"/>
                <w:szCs w:val="18"/>
              </w:rPr>
              <w:t>78.8</w:t>
            </w:r>
          </w:p>
        </w:tc>
        <w:tc>
          <w:tcPr>
            <w:tcW w:w="710" w:type="dxa"/>
          </w:tcPr>
          <w:p w:rsidR="009615D8" w:rsidRPr="00127BB1" w:rsidRDefault="00936A53" w:rsidP="008B64C3">
            <w:pPr>
              <w:pStyle w:val="SingleTxtGC"/>
              <w:spacing w:after="60" w:line="240" w:lineRule="exact"/>
              <w:ind w:left="57" w:right="57"/>
              <w:jc w:val="right"/>
              <w:rPr>
                <w:rFonts w:eastAsia="KaiTi_GB2312"/>
                <w:sz w:val="18"/>
                <w:szCs w:val="18"/>
              </w:rPr>
            </w:pPr>
            <w:r w:rsidRPr="00127BB1">
              <w:rPr>
                <w:rFonts w:eastAsia="KaiTi_GB2312"/>
                <w:sz w:val="18"/>
                <w:szCs w:val="18"/>
              </w:rPr>
              <w:t>64.8</w:t>
            </w:r>
          </w:p>
        </w:tc>
        <w:tc>
          <w:tcPr>
            <w:tcW w:w="238" w:type="dxa"/>
          </w:tcPr>
          <w:p w:rsidR="009615D8" w:rsidRPr="00127BB1" w:rsidRDefault="009615D8" w:rsidP="008B64C3">
            <w:pPr>
              <w:pStyle w:val="SingleTxtGC"/>
              <w:spacing w:after="60" w:line="240" w:lineRule="exact"/>
              <w:ind w:left="0" w:right="57"/>
              <w:jc w:val="right"/>
              <w:rPr>
                <w:rFonts w:eastAsia="KaiTi_GB2312"/>
                <w:sz w:val="18"/>
                <w:szCs w:val="18"/>
              </w:rPr>
            </w:pPr>
          </w:p>
        </w:tc>
        <w:tc>
          <w:tcPr>
            <w:tcW w:w="727"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3.1</w:t>
            </w:r>
          </w:p>
        </w:tc>
        <w:tc>
          <w:tcPr>
            <w:tcW w:w="728"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3.4</w:t>
            </w:r>
          </w:p>
        </w:tc>
        <w:tc>
          <w:tcPr>
            <w:tcW w:w="728"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2.7</w:t>
            </w:r>
          </w:p>
        </w:tc>
        <w:tc>
          <w:tcPr>
            <w:tcW w:w="238" w:type="dxa"/>
          </w:tcPr>
          <w:p w:rsidR="009615D8" w:rsidRPr="00127BB1" w:rsidRDefault="009615D8" w:rsidP="008B64C3">
            <w:pPr>
              <w:pStyle w:val="SingleTxtGC"/>
              <w:spacing w:after="60" w:line="240" w:lineRule="exact"/>
              <w:ind w:left="0" w:right="57"/>
              <w:jc w:val="right"/>
              <w:rPr>
                <w:rFonts w:eastAsia="KaiTi_GB2312"/>
                <w:sz w:val="18"/>
                <w:szCs w:val="18"/>
              </w:rPr>
            </w:pPr>
          </w:p>
        </w:tc>
        <w:tc>
          <w:tcPr>
            <w:tcW w:w="649"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1.</w:t>
            </w:r>
            <w:r w:rsidR="009615D8" w:rsidRPr="00127BB1">
              <w:rPr>
                <w:rFonts w:eastAsia="KaiTi_GB2312"/>
                <w:sz w:val="18"/>
                <w:szCs w:val="18"/>
              </w:rPr>
              <w:t>0</w:t>
            </w:r>
          </w:p>
        </w:tc>
        <w:tc>
          <w:tcPr>
            <w:tcW w:w="696"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1.3</w:t>
            </w:r>
          </w:p>
        </w:tc>
        <w:tc>
          <w:tcPr>
            <w:tcW w:w="696" w:type="dxa"/>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0.7</w:t>
            </w:r>
          </w:p>
        </w:tc>
      </w:tr>
      <w:tr w:rsidR="008B64C3" w:rsidRPr="00127BB1" w:rsidTr="008B64C3">
        <w:trPr>
          <w:gridAfter w:val="1"/>
          <w:wAfter w:w="13" w:type="dxa"/>
          <w:trHeight w:val="324"/>
        </w:trPr>
        <w:tc>
          <w:tcPr>
            <w:tcW w:w="756" w:type="dxa"/>
            <w:shd w:val="clear" w:color="auto" w:fill="F3F3F3"/>
          </w:tcPr>
          <w:p w:rsidR="009615D8" w:rsidRPr="00127BB1" w:rsidRDefault="00936A53" w:rsidP="00D40836">
            <w:pPr>
              <w:pStyle w:val="SingleTxtGC"/>
              <w:spacing w:after="60" w:line="240" w:lineRule="exact"/>
              <w:ind w:left="0" w:right="0"/>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8</w:t>
            </w:r>
          </w:p>
        </w:tc>
        <w:tc>
          <w:tcPr>
            <w:tcW w:w="709" w:type="dxa"/>
            <w:shd w:val="clear" w:color="auto" w:fill="F3F3F3"/>
          </w:tcPr>
          <w:p w:rsidR="009615D8" w:rsidRPr="00127BB1" w:rsidRDefault="00936A53" w:rsidP="008B64C3">
            <w:pPr>
              <w:pStyle w:val="SingleTxtGC"/>
              <w:spacing w:after="60" w:line="240" w:lineRule="exact"/>
              <w:ind w:left="113" w:right="57"/>
              <w:jc w:val="right"/>
              <w:rPr>
                <w:rFonts w:eastAsia="KaiTi_GB2312"/>
                <w:sz w:val="18"/>
                <w:szCs w:val="18"/>
              </w:rPr>
            </w:pPr>
            <w:r w:rsidRPr="00127BB1">
              <w:rPr>
                <w:rFonts w:eastAsia="KaiTi_GB2312"/>
                <w:sz w:val="18"/>
                <w:szCs w:val="18"/>
              </w:rPr>
              <w:t>72.9</w:t>
            </w:r>
          </w:p>
        </w:tc>
        <w:tc>
          <w:tcPr>
            <w:tcW w:w="709" w:type="dxa"/>
            <w:shd w:val="clear" w:color="auto" w:fill="F3F3F3"/>
          </w:tcPr>
          <w:p w:rsidR="009615D8" w:rsidRPr="00127BB1" w:rsidRDefault="00936A53" w:rsidP="008B64C3">
            <w:pPr>
              <w:pStyle w:val="SingleTxtGC"/>
              <w:tabs>
                <w:tab w:val="clear" w:pos="431"/>
              </w:tabs>
              <w:spacing w:after="60" w:line="240" w:lineRule="exact"/>
              <w:ind w:left="113" w:right="57"/>
              <w:jc w:val="right"/>
              <w:rPr>
                <w:rFonts w:eastAsia="KaiTi_GB2312"/>
                <w:sz w:val="18"/>
                <w:szCs w:val="18"/>
              </w:rPr>
            </w:pPr>
            <w:r w:rsidRPr="00127BB1">
              <w:rPr>
                <w:rFonts w:eastAsia="KaiTi_GB2312"/>
                <w:sz w:val="18"/>
                <w:szCs w:val="18"/>
              </w:rPr>
              <w:t>79.9</w:t>
            </w:r>
          </w:p>
        </w:tc>
        <w:tc>
          <w:tcPr>
            <w:tcW w:w="710" w:type="dxa"/>
            <w:shd w:val="clear" w:color="auto" w:fill="F3F3F3"/>
          </w:tcPr>
          <w:p w:rsidR="009615D8" w:rsidRPr="00127BB1" w:rsidRDefault="00936A53" w:rsidP="008B64C3">
            <w:pPr>
              <w:pStyle w:val="SingleTxtGC"/>
              <w:spacing w:after="60" w:line="240" w:lineRule="exact"/>
              <w:ind w:left="57" w:right="57"/>
              <w:jc w:val="right"/>
              <w:rPr>
                <w:rFonts w:eastAsia="KaiTi_GB2312"/>
                <w:sz w:val="18"/>
                <w:szCs w:val="18"/>
              </w:rPr>
            </w:pPr>
            <w:r w:rsidRPr="00127BB1">
              <w:rPr>
                <w:rFonts w:eastAsia="KaiTi_GB2312"/>
                <w:sz w:val="18"/>
                <w:szCs w:val="18"/>
              </w:rPr>
              <w:t>66.3</w:t>
            </w:r>
          </w:p>
        </w:tc>
        <w:tc>
          <w:tcPr>
            <w:tcW w:w="238" w:type="dxa"/>
            <w:shd w:val="clear" w:color="auto" w:fill="F3F3F3"/>
          </w:tcPr>
          <w:p w:rsidR="009615D8" w:rsidRPr="00127BB1" w:rsidRDefault="009615D8" w:rsidP="008B64C3">
            <w:pPr>
              <w:pStyle w:val="SingleTxtGC"/>
              <w:spacing w:after="60" w:line="240" w:lineRule="exact"/>
              <w:ind w:left="0" w:right="57"/>
              <w:jc w:val="right"/>
              <w:rPr>
                <w:rFonts w:eastAsia="KaiTi_GB2312"/>
                <w:sz w:val="18"/>
                <w:szCs w:val="18"/>
              </w:rPr>
            </w:pPr>
          </w:p>
        </w:tc>
        <w:tc>
          <w:tcPr>
            <w:tcW w:w="727"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w:t>
            </w:r>
            <w:r w:rsidR="009615D8" w:rsidRPr="00127BB1">
              <w:rPr>
                <w:rFonts w:eastAsia="KaiTi_GB2312"/>
                <w:sz w:val="18"/>
                <w:szCs w:val="18"/>
              </w:rPr>
              <w:t>0</w:t>
            </w:r>
          </w:p>
        </w:tc>
        <w:tc>
          <w:tcPr>
            <w:tcW w:w="728"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3.2</w:t>
            </w:r>
          </w:p>
        </w:tc>
        <w:tc>
          <w:tcPr>
            <w:tcW w:w="728"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2.8</w:t>
            </w:r>
          </w:p>
        </w:tc>
        <w:tc>
          <w:tcPr>
            <w:tcW w:w="238" w:type="dxa"/>
            <w:shd w:val="clear" w:color="auto" w:fill="F3F3F3"/>
          </w:tcPr>
          <w:p w:rsidR="009615D8" w:rsidRPr="00127BB1" w:rsidRDefault="009615D8" w:rsidP="008B64C3">
            <w:pPr>
              <w:pStyle w:val="SingleTxtGC"/>
              <w:spacing w:after="60" w:line="240" w:lineRule="exact"/>
              <w:ind w:left="0" w:right="57"/>
              <w:jc w:val="right"/>
              <w:rPr>
                <w:rFonts w:eastAsia="KaiTi_GB2312"/>
                <w:sz w:val="18"/>
                <w:szCs w:val="18"/>
              </w:rPr>
            </w:pPr>
          </w:p>
        </w:tc>
        <w:tc>
          <w:tcPr>
            <w:tcW w:w="649"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1.6</w:t>
            </w:r>
          </w:p>
        </w:tc>
        <w:tc>
          <w:tcPr>
            <w:tcW w:w="696"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2.4</w:t>
            </w:r>
          </w:p>
        </w:tc>
        <w:tc>
          <w:tcPr>
            <w:tcW w:w="696" w:type="dxa"/>
            <w:shd w:val="clear" w:color="auto" w:fill="F3F3F3"/>
          </w:tcPr>
          <w:p w:rsidR="009615D8" w:rsidRPr="00127BB1" w:rsidRDefault="00936A53" w:rsidP="008B64C3">
            <w:pPr>
              <w:pStyle w:val="SingleTxtGC"/>
              <w:spacing w:after="60" w:line="240" w:lineRule="exact"/>
              <w:ind w:left="0" w:right="57"/>
              <w:jc w:val="right"/>
              <w:rPr>
                <w:rFonts w:eastAsia="KaiTi_GB2312"/>
                <w:sz w:val="18"/>
                <w:szCs w:val="18"/>
              </w:rPr>
            </w:pPr>
            <w:r w:rsidRPr="00127BB1">
              <w:rPr>
                <w:rFonts w:eastAsia="KaiTi_GB2312"/>
                <w:sz w:val="18"/>
                <w:szCs w:val="18"/>
              </w:rPr>
              <w:t>0.6</w:t>
            </w:r>
          </w:p>
        </w:tc>
      </w:tr>
      <w:tr w:rsidR="008B64C3" w:rsidRPr="00127BB1" w:rsidTr="008B64C3">
        <w:trPr>
          <w:gridAfter w:val="1"/>
          <w:wAfter w:w="13" w:type="dxa"/>
          <w:trHeight w:val="324"/>
        </w:trPr>
        <w:tc>
          <w:tcPr>
            <w:tcW w:w="756" w:type="dxa"/>
          </w:tcPr>
          <w:p w:rsidR="009615D8" w:rsidRPr="00127BB1" w:rsidRDefault="00936A53" w:rsidP="00247553">
            <w:pPr>
              <w:pStyle w:val="SingleTxtGC"/>
              <w:spacing w:after="80" w:line="240" w:lineRule="exact"/>
              <w:ind w:left="0" w:right="0"/>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9</w:t>
            </w:r>
          </w:p>
        </w:tc>
        <w:tc>
          <w:tcPr>
            <w:tcW w:w="709" w:type="dxa"/>
          </w:tcPr>
          <w:p w:rsidR="009615D8" w:rsidRPr="00127BB1" w:rsidRDefault="00936A53" w:rsidP="008B64C3">
            <w:pPr>
              <w:pStyle w:val="SingleTxtGC"/>
              <w:spacing w:after="80" w:line="240" w:lineRule="exact"/>
              <w:ind w:left="113" w:right="57"/>
              <w:jc w:val="right"/>
              <w:rPr>
                <w:rFonts w:eastAsia="KaiTi_GB2312"/>
                <w:sz w:val="18"/>
                <w:szCs w:val="18"/>
              </w:rPr>
            </w:pPr>
            <w:r w:rsidRPr="00127BB1">
              <w:rPr>
                <w:rFonts w:eastAsia="KaiTi_GB2312"/>
                <w:sz w:val="18"/>
                <w:szCs w:val="18"/>
              </w:rPr>
              <w:t>72.</w:t>
            </w:r>
            <w:r w:rsidR="009615D8" w:rsidRPr="00127BB1">
              <w:rPr>
                <w:rFonts w:eastAsia="KaiTi_GB2312"/>
                <w:sz w:val="18"/>
                <w:szCs w:val="18"/>
              </w:rPr>
              <w:t>0</w:t>
            </w:r>
          </w:p>
        </w:tc>
        <w:tc>
          <w:tcPr>
            <w:tcW w:w="709" w:type="dxa"/>
          </w:tcPr>
          <w:p w:rsidR="009615D8" w:rsidRPr="00127BB1" w:rsidRDefault="00936A53" w:rsidP="008B64C3">
            <w:pPr>
              <w:pStyle w:val="SingleTxtGC"/>
              <w:tabs>
                <w:tab w:val="clear" w:pos="431"/>
              </w:tabs>
              <w:spacing w:after="80" w:line="240" w:lineRule="exact"/>
              <w:ind w:left="113" w:right="57"/>
              <w:jc w:val="right"/>
              <w:rPr>
                <w:rFonts w:eastAsia="KaiTi_GB2312"/>
                <w:sz w:val="18"/>
                <w:szCs w:val="18"/>
              </w:rPr>
            </w:pPr>
            <w:r w:rsidRPr="00127BB1">
              <w:rPr>
                <w:rFonts w:eastAsia="KaiTi_GB2312"/>
                <w:sz w:val="18"/>
                <w:szCs w:val="18"/>
              </w:rPr>
              <w:t>78.</w:t>
            </w:r>
            <w:r w:rsidR="009615D8" w:rsidRPr="00127BB1">
              <w:rPr>
                <w:rFonts w:eastAsia="KaiTi_GB2312"/>
                <w:sz w:val="18"/>
                <w:szCs w:val="18"/>
              </w:rPr>
              <w:t>0</w:t>
            </w:r>
          </w:p>
        </w:tc>
        <w:tc>
          <w:tcPr>
            <w:tcW w:w="710" w:type="dxa"/>
          </w:tcPr>
          <w:p w:rsidR="009615D8" w:rsidRPr="00127BB1" w:rsidRDefault="00936A53" w:rsidP="008B64C3">
            <w:pPr>
              <w:pStyle w:val="SingleTxtGC"/>
              <w:spacing w:after="80" w:line="240" w:lineRule="exact"/>
              <w:ind w:left="57" w:right="57"/>
              <w:jc w:val="right"/>
              <w:rPr>
                <w:rFonts w:eastAsia="KaiTi_GB2312"/>
                <w:sz w:val="18"/>
                <w:szCs w:val="18"/>
              </w:rPr>
            </w:pPr>
            <w:r w:rsidRPr="00127BB1">
              <w:rPr>
                <w:rFonts w:eastAsia="KaiTi_GB2312"/>
                <w:sz w:val="18"/>
                <w:szCs w:val="18"/>
              </w:rPr>
              <w:t>66.5</w:t>
            </w:r>
          </w:p>
        </w:tc>
        <w:tc>
          <w:tcPr>
            <w:tcW w:w="238" w:type="dxa"/>
          </w:tcPr>
          <w:p w:rsidR="009615D8" w:rsidRPr="00127BB1" w:rsidRDefault="009615D8" w:rsidP="008B64C3">
            <w:pPr>
              <w:pStyle w:val="SingleTxtGC"/>
              <w:spacing w:after="80" w:line="240" w:lineRule="exact"/>
              <w:ind w:left="0" w:right="57"/>
              <w:jc w:val="right"/>
              <w:rPr>
                <w:rFonts w:eastAsia="KaiTi_GB2312"/>
                <w:sz w:val="18"/>
                <w:szCs w:val="18"/>
              </w:rPr>
            </w:pPr>
          </w:p>
        </w:tc>
        <w:tc>
          <w:tcPr>
            <w:tcW w:w="727"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3.6</w:t>
            </w:r>
          </w:p>
        </w:tc>
        <w:tc>
          <w:tcPr>
            <w:tcW w:w="728"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4.2</w:t>
            </w:r>
          </w:p>
        </w:tc>
        <w:tc>
          <w:tcPr>
            <w:tcW w:w="728"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2.8</w:t>
            </w:r>
          </w:p>
        </w:tc>
        <w:tc>
          <w:tcPr>
            <w:tcW w:w="238" w:type="dxa"/>
          </w:tcPr>
          <w:p w:rsidR="009615D8" w:rsidRPr="00127BB1" w:rsidRDefault="009615D8" w:rsidP="008B64C3">
            <w:pPr>
              <w:pStyle w:val="SingleTxtGC"/>
              <w:spacing w:after="80" w:line="240" w:lineRule="exact"/>
              <w:ind w:left="0" w:right="57"/>
              <w:jc w:val="right"/>
              <w:rPr>
                <w:rFonts w:eastAsia="KaiTi_GB2312"/>
                <w:sz w:val="18"/>
                <w:szCs w:val="18"/>
              </w:rPr>
            </w:pPr>
          </w:p>
        </w:tc>
        <w:tc>
          <w:tcPr>
            <w:tcW w:w="649"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1.9</w:t>
            </w:r>
          </w:p>
        </w:tc>
        <w:tc>
          <w:tcPr>
            <w:tcW w:w="696"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2.9</w:t>
            </w:r>
          </w:p>
        </w:tc>
        <w:tc>
          <w:tcPr>
            <w:tcW w:w="696" w:type="dxa"/>
          </w:tcPr>
          <w:p w:rsidR="009615D8" w:rsidRPr="00127BB1" w:rsidRDefault="00936A53" w:rsidP="008B64C3">
            <w:pPr>
              <w:pStyle w:val="SingleTxtGC"/>
              <w:spacing w:after="80" w:line="240" w:lineRule="exact"/>
              <w:ind w:left="0" w:right="57"/>
              <w:jc w:val="right"/>
              <w:rPr>
                <w:rFonts w:eastAsia="KaiTi_GB2312"/>
                <w:sz w:val="18"/>
                <w:szCs w:val="18"/>
              </w:rPr>
            </w:pPr>
            <w:r w:rsidRPr="00127BB1">
              <w:rPr>
                <w:rFonts w:eastAsia="KaiTi_GB2312"/>
                <w:sz w:val="18"/>
                <w:szCs w:val="18"/>
              </w:rPr>
              <w:t>0.7</w:t>
            </w:r>
          </w:p>
        </w:tc>
      </w:tr>
    </w:tbl>
    <w:p w:rsidR="009615D8" w:rsidRPr="00E36690" w:rsidRDefault="009615D8" w:rsidP="00D40836">
      <w:pPr>
        <w:pStyle w:val="SingleTxtGC"/>
        <w:spacing w:before="80" w:line="240" w:lineRule="exact"/>
        <w:rPr>
          <w:rFonts w:hint="eastAsia"/>
          <w:sz w:val="18"/>
          <w:szCs w:val="18"/>
        </w:rPr>
      </w:pPr>
      <w:r w:rsidRPr="00E36690">
        <w:rPr>
          <w:rFonts w:eastAsia="KaiTi_GB2312" w:hint="eastAsia"/>
          <w:sz w:val="18"/>
          <w:szCs w:val="18"/>
        </w:rPr>
        <w:t>来源</w:t>
      </w:r>
      <w:r w:rsidR="00936A53" w:rsidRPr="00E36690">
        <w:rPr>
          <w:rFonts w:hint="eastAsia"/>
          <w:sz w:val="18"/>
          <w:szCs w:val="18"/>
        </w:rPr>
        <w:t>：</w:t>
      </w:r>
      <w:r w:rsidRPr="00E36690">
        <w:rPr>
          <w:rFonts w:hint="eastAsia"/>
          <w:sz w:val="18"/>
          <w:szCs w:val="18"/>
        </w:rPr>
        <w:t>统计暨普查局</w:t>
      </w:r>
      <w:r w:rsidR="00936A53" w:rsidRPr="00E36690">
        <w:rPr>
          <w:rFonts w:hint="eastAsia"/>
          <w:sz w:val="18"/>
          <w:szCs w:val="18"/>
        </w:rPr>
        <w:t>，</w:t>
      </w:r>
      <w:r w:rsidRPr="00E36690">
        <w:rPr>
          <w:rFonts w:hint="eastAsia"/>
          <w:sz w:val="18"/>
          <w:szCs w:val="18"/>
        </w:rPr>
        <w:t>就业调查及</w:t>
      </w:r>
      <w:r w:rsidR="00936A53" w:rsidRPr="00E36690">
        <w:rPr>
          <w:sz w:val="18"/>
          <w:szCs w:val="18"/>
        </w:rPr>
        <w:t>2</w:t>
      </w:r>
      <w:r w:rsidRPr="00E36690">
        <w:rPr>
          <w:sz w:val="18"/>
          <w:szCs w:val="18"/>
        </w:rPr>
        <w:t>00</w:t>
      </w:r>
      <w:r w:rsidR="00936A53" w:rsidRPr="00E36690">
        <w:rPr>
          <w:sz w:val="18"/>
          <w:szCs w:val="18"/>
        </w:rPr>
        <w:t>7</w:t>
      </w:r>
      <w:r w:rsidRPr="00E36690">
        <w:rPr>
          <w:rFonts w:hint="eastAsia"/>
          <w:sz w:val="18"/>
          <w:szCs w:val="18"/>
        </w:rPr>
        <w:t>至</w:t>
      </w:r>
      <w:r w:rsidR="00936A53" w:rsidRPr="00E36690">
        <w:rPr>
          <w:sz w:val="18"/>
          <w:szCs w:val="18"/>
        </w:rPr>
        <w:t>2</w:t>
      </w:r>
      <w:r w:rsidRPr="00E36690">
        <w:rPr>
          <w:sz w:val="18"/>
          <w:szCs w:val="18"/>
        </w:rPr>
        <w:t>00</w:t>
      </w:r>
      <w:r w:rsidR="00936A53" w:rsidRPr="00E36690">
        <w:rPr>
          <w:sz w:val="18"/>
          <w:szCs w:val="18"/>
        </w:rPr>
        <w:t>8</w:t>
      </w:r>
      <w:r w:rsidRPr="00E36690">
        <w:rPr>
          <w:rFonts w:hint="eastAsia"/>
          <w:sz w:val="18"/>
          <w:szCs w:val="18"/>
        </w:rPr>
        <w:t>统计年鉴。</w:t>
      </w:r>
    </w:p>
    <w:p w:rsidR="009615D8" w:rsidRPr="009615D8" w:rsidRDefault="009615D8" w:rsidP="00EA64A5">
      <w:pPr>
        <w:pStyle w:val="H4GC"/>
        <w:spacing w:before="360"/>
        <w:rPr>
          <w:rFonts w:hint="eastAsia"/>
          <w:lang w:val="pt-PT"/>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主要经济活动部门分例的就业率</w:t>
      </w:r>
    </w:p>
    <w:p w:rsidR="009615D8" w:rsidRPr="009615D8" w:rsidRDefault="00936A53" w:rsidP="009615D8">
      <w:pPr>
        <w:pStyle w:val="SingleTxtGC"/>
        <w:rPr>
          <w:rFonts w:hint="eastAsia"/>
          <w:lang w:val="pt-PT"/>
        </w:rPr>
      </w:pPr>
      <w:r>
        <w:rPr>
          <w:rFonts w:hint="eastAsia"/>
        </w:rPr>
        <w:t>35.</w:t>
      </w:r>
      <w:r w:rsidR="009615D8" w:rsidRPr="009615D8">
        <w:rPr>
          <w:rFonts w:hint="eastAsia"/>
        </w:rPr>
        <w:t xml:space="preserve">  </w:t>
      </w:r>
      <w:r w:rsidR="009615D8" w:rsidRPr="009615D8">
        <w:rPr>
          <w:rFonts w:hint="eastAsia"/>
        </w:rPr>
        <w:t>下表所列为按主要经济活动部门分例的劳动人口</w:t>
      </w:r>
      <w:r>
        <w:rPr>
          <w:rFonts w:hint="eastAsia"/>
        </w:rPr>
        <w:t>：</w:t>
      </w:r>
    </w:p>
    <w:tbl>
      <w:tblPr>
        <w:tblW w:w="7411" w:type="dxa"/>
        <w:tblInd w:w="1134" w:type="dxa"/>
        <w:tblBorders>
          <w:top w:val="single" w:sz="4" w:space="0" w:color="auto"/>
          <w:bottom w:val="single" w:sz="12" w:space="0" w:color="auto"/>
        </w:tblBorders>
        <w:tblLayout w:type="fixed"/>
        <w:tblCellMar>
          <w:left w:w="0" w:type="dxa"/>
          <w:right w:w="0" w:type="dxa"/>
        </w:tblCellMar>
        <w:tblLook w:val="01E0"/>
      </w:tblPr>
      <w:tblGrid>
        <w:gridCol w:w="2766"/>
        <w:gridCol w:w="874"/>
        <w:gridCol w:w="644"/>
        <w:gridCol w:w="781"/>
        <w:gridCol w:w="782"/>
        <w:gridCol w:w="782"/>
        <w:gridCol w:w="782"/>
      </w:tblGrid>
      <w:tr w:rsidR="009615D8" w:rsidRPr="00247553" w:rsidTr="00AE3632">
        <w:trPr>
          <w:trHeight w:val="321"/>
          <w:tblHeader/>
        </w:trPr>
        <w:tc>
          <w:tcPr>
            <w:tcW w:w="3640" w:type="dxa"/>
            <w:gridSpan w:val="2"/>
            <w:tcBorders>
              <w:top w:val="single" w:sz="4" w:space="0" w:color="auto"/>
            </w:tcBorders>
            <w:shd w:val="clear" w:color="auto" w:fill="auto"/>
            <w:vAlign w:val="center"/>
          </w:tcPr>
          <w:p w:rsidR="009615D8" w:rsidRPr="00247553" w:rsidRDefault="009615D8" w:rsidP="00247553">
            <w:pPr>
              <w:pStyle w:val="SingleTxtGC"/>
              <w:spacing w:before="80" w:after="80" w:line="240" w:lineRule="exact"/>
              <w:ind w:left="0" w:right="0"/>
              <w:rPr>
                <w:rFonts w:eastAsia="KaiTi_GB2312"/>
                <w:sz w:val="18"/>
                <w:szCs w:val="18"/>
              </w:rPr>
            </w:pPr>
          </w:p>
        </w:tc>
        <w:tc>
          <w:tcPr>
            <w:tcW w:w="3771" w:type="dxa"/>
            <w:gridSpan w:val="5"/>
            <w:tcBorders>
              <w:top w:val="single" w:sz="4" w:space="0" w:color="auto"/>
              <w:bottom w:val="single" w:sz="4" w:space="0" w:color="auto"/>
            </w:tcBorders>
            <w:shd w:val="clear" w:color="auto" w:fill="auto"/>
            <w:vAlign w:val="center"/>
          </w:tcPr>
          <w:p w:rsidR="009615D8" w:rsidRPr="00247553" w:rsidRDefault="00936A53" w:rsidP="00247553">
            <w:pPr>
              <w:pStyle w:val="SingleTxtGC"/>
              <w:spacing w:before="80" w:after="80" w:line="240" w:lineRule="exact"/>
              <w:ind w:left="0" w:right="0"/>
              <w:jc w:val="center"/>
              <w:rPr>
                <w:rFonts w:eastAsia="KaiTi_GB2312"/>
                <w:sz w:val="18"/>
                <w:szCs w:val="18"/>
              </w:rPr>
            </w:pPr>
            <w:r w:rsidRPr="00247553">
              <w:rPr>
                <w:rFonts w:eastAsia="KaiTi_GB2312"/>
                <w:sz w:val="18"/>
                <w:szCs w:val="18"/>
              </w:rPr>
              <w:t>No</w:t>
            </w:r>
            <w:r w:rsidR="009615D8" w:rsidRPr="00247553">
              <w:rPr>
                <w:rFonts w:eastAsia="KaiTi_GB2312"/>
                <w:sz w:val="18"/>
                <w:szCs w:val="18"/>
              </w:rPr>
              <w:t>.</w:t>
            </w:r>
            <w:r w:rsidRPr="00247553">
              <w:rPr>
                <w:rFonts w:eastAsia="KaiTi_GB2312"/>
                <w:sz w:val="18"/>
                <w:szCs w:val="18"/>
              </w:rPr>
              <w:t>(1</w:t>
            </w:r>
            <w:r w:rsidR="009615D8" w:rsidRPr="00247553">
              <w:rPr>
                <w:rFonts w:eastAsia="KaiTi_GB2312"/>
                <w:sz w:val="18"/>
                <w:szCs w:val="18"/>
              </w:rPr>
              <w:t>0</w:t>
            </w:r>
            <w:r w:rsidRPr="00247553">
              <w:rPr>
                <w:rFonts w:eastAsia="KaiTi_GB2312"/>
                <w:sz w:val="18"/>
                <w:szCs w:val="18"/>
              </w:rPr>
              <w:t>3)</w:t>
            </w:r>
          </w:p>
        </w:tc>
      </w:tr>
      <w:tr w:rsidR="00330B4A" w:rsidRPr="00247553" w:rsidTr="000D442E">
        <w:trPr>
          <w:trHeight w:val="309"/>
          <w:tblHeader/>
        </w:trPr>
        <w:tc>
          <w:tcPr>
            <w:tcW w:w="2766" w:type="dxa"/>
            <w:tcBorders>
              <w:top w:val="nil"/>
              <w:bottom w:val="single" w:sz="12" w:space="0" w:color="auto"/>
            </w:tcBorders>
            <w:shd w:val="clear" w:color="auto" w:fill="auto"/>
            <w:vAlign w:val="center"/>
          </w:tcPr>
          <w:p w:rsidR="00330B4A" w:rsidRPr="00247553" w:rsidRDefault="00330B4A" w:rsidP="00247553">
            <w:pPr>
              <w:pStyle w:val="SingleTxtGC"/>
              <w:spacing w:before="80" w:after="80" w:line="240" w:lineRule="exact"/>
              <w:ind w:left="0" w:right="0"/>
              <w:rPr>
                <w:rFonts w:eastAsia="KaiTi_GB2312" w:hint="eastAsia"/>
                <w:sz w:val="18"/>
                <w:szCs w:val="18"/>
              </w:rPr>
            </w:pPr>
            <w:r w:rsidRPr="00247553">
              <w:rPr>
                <w:rFonts w:eastAsia="KaiTi_GB2312" w:hint="eastAsia"/>
                <w:sz w:val="18"/>
                <w:szCs w:val="18"/>
              </w:rPr>
              <w:t>经济活动部门</w:t>
            </w:r>
          </w:p>
        </w:tc>
        <w:tc>
          <w:tcPr>
            <w:tcW w:w="874" w:type="dxa"/>
            <w:tcBorders>
              <w:top w:val="single" w:sz="4" w:space="0" w:color="auto"/>
              <w:bottom w:val="single" w:sz="12" w:space="0" w:color="auto"/>
            </w:tcBorders>
            <w:shd w:val="clear" w:color="auto" w:fill="auto"/>
          </w:tcPr>
          <w:p w:rsidR="00330B4A" w:rsidRPr="00247553" w:rsidRDefault="00330B4A" w:rsidP="00166310">
            <w:pPr>
              <w:pStyle w:val="SingleTxtGC"/>
              <w:spacing w:before="80" w:after="80" w:line="240" w:lineRule="exact"/>
              <w:ind w:left="113" w:right="0"/>
              <w:rPr>
                <w:rFonts w:eastAsia="KaiTi_GB2312" w:hint="eastAsia"/>
                <w:sz w:val="18"/>
                <w:szCs w:val="18"/>
              </w:rPr>
            </w:pPr>
            <w:r w:rsidRPr="00247553">
              <w:rPr>
                <w:rFonts w:eastAsia="KaiTi_GB2312" w:hint="eastAsia"/>
                <w:sz w:val="18"/>
                <w:szCs w:val="18"/>
              </w:rPr>
              <w:t>性别</w:t>
            </w:r>
          </w:p>
        </w:tc>
        <w:tc>
          <w:tcPr>
            <w:tcW w:w="644" w:type="dxa"/>
            <w:tcBorders>
              <w:top w:val="single" w:sz="4" w:space="0" w:color="auto"/>
              <w:bottom w:val="single" w:sz="12" w:space="0" w:color="auto"/>
            </w:tcBorders>
            <w:shd w:val="clear" w:color="auto" w:fill="auto"/>
          </w:tcPr>
          <w:p w:rsidR="00330B4A" w:rsidRPr="00247553" w:rsidRDefault="00330B4A" w:rsidP="00247553">
            <w:pPr>
              <w:pStyle w:val="SingleTxtGC"/>
              <w:spacing w:before="80" w:after="80" w:line="240" w:lineRule="exact"/>
              <w:ind w:left="0" w:right="113"/>
              <w:jc w:val="right"/>
              <w:rPr>
                <w:rFonts w:eastAsia="KaiTi_GB2312"/>
                <w:sz w:val="18"/>
                <w:szCs w:val="18"/>
              </w:rPr>
            </w:pPr>
            <w:r w:rsidRPr="00247553">
              <w:rPr>
                <w:rFonts w:eastAsia="KaiTi_GB2312"/>
                <w:sz w:val="18"/>
                <w:szCs w:val="18"/>
              </w:rPr>
              <w:t>2005</w:t>
            </w:r>
          </w:p>
        </w:tc>
        <w:tc>
          <w:tcPr>
            <w:tcW w:w="781" w:type="dxa"/>
            <w:tcBorders>
              <w:top w:val="single" w:sz="4" w:space="0" w:color="auto"/>
              <w:bottom w:val="single" w:sz="12" w:space="0" w:color="auto"/>
            </w:tcBorders>
            <w:shd w:val="clear" w:color="auto" w:fill="auto"/>
          </w:tcPr>
          <w:p w:rsidR="00330B4A" w:rsidRPr="00247553" w:rsidRDefault="00330B4A" w:rsidP="00247553">
            <w:pPr>
              <w:pStyle w:val="SingleTxtGC"/>
              <w:spacing w:before="80" w:after="80" w:line="240" w:lineRule="exact"/>
              <w:ind w:left="0" w:right="113"/>
              <w:jc w:val="right"/>
              <w:rPr>
                <w:rFonts w:eastAsia="KaiTi_GB2312"/>
                <w:sz w:val="18"/>
                <w:szCs w:val="18"/>
              </w:rPr>
            </w:pPr>
            <w:r w:rsidRPr="00247553">
              <w:rPr>
                <w:rFonts w:eastAsia="KaiTi_GB2312"/>
                <w:sz w:val="18"/>
                <w:szCs w:val="18"/>
              </w:rPr>
              <w:t>2006</w:t>
            </w:r>
          </w:p>
        </w:tc>
        <w:tc>
          <w:tcPr>
            <w:tcW w:w="782" w:type="dxa"/>
            <w:tcBorders>
              <w:top w:val="single" w:sz="4" w:space="0" w:color="auto"/>
              <w:bottom w:val="single" w:sz="12" w:space="0" w:color="auto"/>
            </w:tcBorders>
            <w:shd w:val="clear" w:color="auto" w:fill="auto"/>
          </w:tcPr>
          <w:p w:rsidR="00330B4A" w:rsidRPr="00247553" w:rsidRDefault="00330B4A" w:rsidP="00247553">
            <w:pPr>
              <w:pStyle w:val="SingleTxtGC"/>
              <w:spacing w:before="80" w:after="80" w:line="240" w:lineRule="exact"/>
              <w:ind w:left="0" w:right="113"/>
              <w:jc w:val="right"/>
              <w:rPr>
                <w:rFonts w:eastAsia="KaiTi_GB2312"/>
                <w:sz w:val="18"/>
                <w:szCs w:val="18"/>
              </w:rPr>
            </w:pPr>
            <w:r w:rsidRPr="00247553">
              <w:rPr>
                <w:rFonts w:eastAsia="KaiTi_GB2312"/>
                <w:sz w:val="18"/>
                <w:szCs w:val="18"/>
              </w:rPr>
              <w:t>2007</w:t>
            </w:r>
          </w:p>
        </w:tc>
        <w:tc>
          <w:tcPr>
            <w:tcW w:w="782" w:type="dxa"/>
            <w:tcBorders>
              <w:top w:val="single" w:sz="4" w:space="0" w:color="auto"/>
              <w:bottom w:val="single" w:sz="12" w:space="0" w:color="auto"/>
            </w:tcBorders>
            <w:shd w:val="clear" w:color="auto" w:fill="auto"/>
          </w:tcPr>
          <w:p w:rsidR="00330B4A" w:rsidRPr="00247553" w:rsidRDefault="00330B4A" w:rsidP="00247553">
            <w:pPr>
              <w:pStyle w:val="SingleTxtGC"/>
              <w:spacing w:before="80" w:after="80" w:line="240" w:lineRule="exact"/>
              <w:ind w:left="0" w:right="113"/>
              <w:jc w:val="right"/>
              <w:rPr>
                <w:rFonts w:eastAsia="KaiTi_GB2312"/>
                <w:sz w:val="18"/>
                <w:szCs w:val="18"/>
              </w:rPr>
            </w:pPr>
            <w:r w:rsidRPr="00247553">
              <w:rPr>
                <w:rFonts w:eastAsia="KaiTi_GB2312"/>
                <w:sz w:val="18"/>
                <w:szCs w:val="18"/>
              </w:rPr>
              <w:t>2008</w:t>
            </w:r>
          </w:p>
        </w:tc>
        <w:tc>
          <w:tcPr>
            <w:tcW w:w="782" w:type="dxa"/>
            <w:tcBorders>
              <w:top w:val="single" w:sz="4" w:space="0" w:color="auto"/>
              <w:bottom w:val="single" w:sz="12" w:space="0" w:color="auto"/>
            </w:tcBorders>
            <w:shd w:val="clear" w:color="auto" w:fill="auto"/>
          </w:tcPr>
          <w:p w:rsidR="00330B4A" w:rsidRPr="00247553" w:rsidRDefault="00330B4A" w:rsidP="00247553">
            <w:pPr>
              <w:pStyle w:val="SingleTxtGC"/>
              <w:spacing w:before="80" w:after="80" w:line="240" w:lineRule="exact"/>
              <w:ind w:left="0" w:right="113"/>
              <w:jc w:val="right"/>
              <w:rPr>
                <w:rFonts w:eastAsia="KaiTi_GB2312"/>
                <w:sz w:val="18"/>
                <w:szCs w:val="18"/>
              </w:rPr>
            </w:pPr>
            <w:r w:rsidRPr="00247553">
              <w:rPr>
                <w:rFonts w:eastAsia="KaiTi_GB2312"/>
                <w:sz w:val="18"/>
                <w:szCs w:val="18"/>
              </w:rPr>
              <w:t>2009</w:t>
            </w:r>
          </w:p>
        </w:tc>
      </w:tr>
      <w:tr w:rsidR="00330B4A" w:rsidRPr="00166310" w:rsidTr="001A1C0C">
        <w:trPr>
          <w:cantSplit/>
          <w:trHeight w:val="334"/>
        </w:trPr>
        <w:tc>
          <w:tcPr>
            <w:tcW w:w="2766" w:type="dxa"/>
            <w:vMerge w:val="restart"/>
            <w:tcBorders>
              <w:top w:val="single" w:sz="12" w:space="0" w:color="auto"/>
              <w:bottom w:val="nil"/>
            </w:tcBorders>
            <w:shd w:val="clear" w:color="auto" w:fill="FFFFFF"/>
          </w:tcPr>
          <w:p w:rsidR="00330B4A" w:rsidRPr="00D40836" w:rsidRDefault="00330B4A" w:rsidP="001A1C0C">
            <w:pPr>
              <w:pStyle w:val="SingleTxtGC"/>
              <w:spacing w:after="80" w:line="240" w:lineRule="exact"/>
              <w:ind w:left="0" w:right="0"/>
              <w:rPr>
                <w:rFonts w:eastAsia="SimHei" w:hint="eastAsia"/>
                <w:sz w:val="18"/>
                <w:szCs w:val="18"/>
              </w:rPr>
            </w:pPr>
            <w:r w:rsidRPr="00D40836">
              <w:rPr>
                <w:rFonts w:eastAsia="SimHei" w:hint="eastAsia"/>
                <w:sz w:val="18"/>
                <w:szCs w:val="18"/>
              </w:rPr>
              <w:t>总数</w:t>
            </w:r>
          </w:p>
        </w:tc>
        <w:tc>
          <w:tcPr>
            <w:tcW w:w="874"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113" w:right="0"/>
              <w:rPr>
                <w:rFonts w:eastAsia="SimHei" w:hint="eastAsia"/>
                <w:sz w:val="18"/>
                <w:szCs w:val="18"/>
              </w:rPr>
            </w:pPr>
            <w:r w:rsidRPr="00D40836">
              <w:rPr>
                <w:rFonts w:eastAsia="SimHei" w:hint="eastAsia"/>
                <w:sz w:val="18"/>
                <w:szCs w:val="18"/>
              </w:rPr>
              <w:t>男女</w:t>
            </w:r>
          </w:p>
        </w:tc>
        <w:tc>
          <w:tcPr>
            <w:tcW w:w="644"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0" w:right="113"/>
              <w:jc w:val="right"/>
              <w:rPr>
                <w:rFonts w:eastAsia="SimHei"/>
                <w:b/>
                <w:sz w:val="18"/>
                <w:szCs w:val="18"/>
              </w:rPr>
            </w:pPr>
            <w:r w:rsidRPr="00D40836">
              <w:rPr>
                <w:rFonts w:eastAsia="SimHei"/>
                <w:b/>
                <w:sz w:val="18"/>
                <w:szCs w:val="18"/>
              </w:rPr>
              <w:t>205.4</w:t>
            </w:r>
          </w:p>
        </w:tc>
        <w:tc>
          <w:tcPr>
            <w:tcW w:w="781"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0" w:right="113"/>
              <w:jc w:val="right"/>
              <w:rPr>
                <w:rFonts w:eastAsia="SimHei"/>
                <w:b/>
                <w:sz w:val="18"/>
                <w:szCs w:val="18"/>
              </w:rPr>
            </w:pPr>
            <w:r w:rsidRPr="00D40836">
              <w:rPr>
                <w:rFonts w:eastAsia="SimHei"/>
                <w:b/>
                <w:sz w:val="18"/>
                <w:szCs w:val="18"/>
              </w:rPr>
              <w:t>265.1</w:t>
            </w:r>
          </w:p>
        </w:tc>
        <w:tc>
          <w:tcPr>
            <w:tcW w:w="782"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0" w:right="113"/>
              <w:jc w:val="right"/>
              <w:rPr>
                <w:rFonts w:eastAsia="SimHei"/>
                <w:b/>
                <w:sz w:val="18"/>
                <w:szCs w:val="18"/>
              </w:rPr>
            </w:pPr>
            <w:r w:rsidRPr="00D40836">
              <w:rPr>
                <w:rFonts w:eastAsia="SimHei"/>
                <w:b/>
                <w:sz w:val="18"/>
                <w:szCs w:val="18"/>
              </w:rPr>
              <w:t>300.4</w:t>
            </w:r>
          </w:p>
        </w:tc>
        <w:tc>
          <w:tcPr>
            <w:tcW w:w="782"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0" w:right="113"/>
              <w:jc w:val="right"/>
              <w:rPr>
                <w:rFonts w:eastAsia="SimHei"/>
                <w:b/>
                <w:sz w:val="18"/>
                <w:szCs w:val="18"/>
              </w:rPr>
            </w:pPr>
            <w:r w:rsidRPr="00D40836">
              <w:rPr>
                <w:rFonts w:eastAsia="SimHei"/>
                <w:b/>
                <w:sz w:val="18"/>
                <w:szCs w:val="18"/>
              </w:rPr>
              <w:t>323.0</w:t>
            </w:r>
          </w:p>
        </w:tc>
        <w:tc>
          <w:tcPr>
            <w:tcW w:w="782" w:type="dxa"/>
            <w:tcBorders>
              <w:top w:val="single" w:sz="12" w:space="0" w:color="auto"/>
              <w:bottom w:val="nil"/>
            </w:tcBorders>
            <w:shd w:val="clear" w:color="auto" w:fill="FFFFFF"/>
          </w:tcPr>
          <w:p w:rsidR="00330B4A" w:rsidRPr="00D40836" w:rsidRDefault="00330B4A" w:rsidP="001A1C0C">
            <w:pPr>
              <w:pStyle w:val="SingleTxtGC"/>
              <w:spacing w:after="0" w:line="240" w:lineRule="exact"/>
              <w:ind w:left="0" w:right="113"/>
              <w:jc w:val="right"/>
              <w:rPr>
                <w:rFonts w:eastAsia="SimHei"/>
                <w:b/>
                <w:sz w:val="18"/>
                <w:szCs w:val="18"/>
              </w:rPr>
            </w:pPr>
            <w:r w:rsidRPr="00D40836">
              <w:rPr>
                <w:rFonts w:eastAsia="SimHei"/>
                <w:b/>
                <w:sz w:val="18"/>
                <w:szCs w:val="18"/>
              </w:rPr>
              <w:t>317.5</w:t>
            </w:r>
          </w:p>
        </w:tc>
      </w:tr>
      <w:tr w:rsidR="00330B4A" w:rsidRPr="00166310" w:rsidTr="001A1C0C">
        <w:trPr>
          <w:cantSplit/>
          <w:trHeight w:val="79"/>
        </w:trPr>
        <w:tc>
          <w:tcPr>
            <w:tcW w:w="2766" w:type="dxa"/>
            <w:vMerge/>
            <w:tcBorders>
              <w:top w:val="nil"/>
              <w:bottom w:val="nil"/>
            </w:tcBorders>
            <w:shd w:val="clear" w:color="auto" w:fill="FFFFFF"/>
          </w:tcPr>
          <w:p w:rsidR="00330B4A" w:rsidRPr="00D40836" w:rsidRDefault="00330B4A" w:rsidP="001A1C0C">
            <w:pPr>
              <w:pStyle w:val="SingleTxtGC"/>
              <w:spacing w:after="80" w:line="240" w:lineRule="exact"/>
              <w:ind w:left="0" w:right="0"/>
              <w:rPr>
                <w:rFonts w:eastAsia="SimHei"/>
                <w:sz w:val="18"/>
                <w:szCs w:val="18"/>
              </w:rPr>
            </w:pPr>
          </w:p>
        </w:tc>
        <w:tc>
          <w:tcPr>
            <w:tcW w:w="874" w:type="dxa"/>
            <w:tcBorders>
              <w:top w:val="nil"/>
              <w:bottom w:val="nil"/>
            </w:tcBorders>
            <w:shd w:val="clear" w:color="auto" w:fill="FFFFFF"/>
          </w:tcPr>
          <w:p w:rsidR="00330B4A" w:rsidRPr="00D40836" w:rsidRDefault="00330B4A" w:rsidP="001A1C0C">
            <w:pPr>
              <w:pStyle w:val="SingleTxtGC"/>
              <w:spacing w:after="80" w:line="240" w:lineRule="exact"/>
              <w:ind w:left="113" w:right="0"/>
              <w:rPr>
                <w:rFonts w:eastAsia="SimHei" w:hint="eastAsia"/>
                <w:sz w:val="18"/>
                <w:szCs w:val="18"/>
              </w:rPr>
            </w:pPr>
            <w:r w:rsidRPr="00D40836">
              <w:rPr>
                <w:rFonts w:eastAsia="SimHei" w:hint="eastAsia"/>
                <w:sz w:val="18"/>
                <w:szCs w:val="18"/>
              </w:rPr>
              <w:t>男</w:t>
            </w:r>
          </w:p>
        </w:tc>
        <w:tc>
          <w:tcPr>
            <w:tcW w:w="644" w:type="dxa"/>
            <w:tcBorders>
              <w:top w:val="nil"/>
              <w:bottom w:val="nil"/>
            </w:tcBorders>
            <w:shd w:val="clear" w:color="auto" w:fill="FFFFFF"/>
          </w:tcPr>
          <w:p w:rsidR="00330B4A" w:rsidRPr="00D40836" w:rsidRDefault="00330B4A" w:rsidP="001A1C0C">
            <w:pPr>
              <w:pStyle w:val="SingleTxtGC"/>
              <w:spacing w:after="80" w:line="240" w:lineRule="exact"/>
              <w:ind w:left="0" w:right="113"/>
              <w:jc w:val="right"/>
              <w:rPr>
                <w:rFonts w:eastAsia="SimHei"/>
                <w:b/>
                <w:sz w:val="18"/>
                <w:szCs w:val="18"/>
              </w:rPr>
            </w:pPr>
            <w:r w:rsidRPr="00D40836">
              <w:rPr>
                <w:rFonts w:eastAsia="SimHei"/>
                <w:b/>
                <w:sz w:val="18"/>
                <w:szCs w:val="18"/>
              </w:rPr>
              <w:t>108.3</w:t>
            </w:r>
          </w:p>
        </w:tc>
        <w:tc>
          <w:tcPr>
            <w:tcW w:w="781" w:type="dxa"/>
            <w:tcBorders>
              <w:top w:val="nil"/>
              <w:bottom w:val="nil"/>
            </w:tcBorders>
            <w:shd w:val="clear" w:color="auto" w:fill="FFFFFF"/>
          </w:tcPr>
          <w:p w:rsidR="00330B4A" w:rsidRPr="00D40836" w:rsidRDefault="00330B4A" w:rsidP="001A1C0C">
            <w:pPr>
              <w:pStyle w:val="SingleTxtGC"/>
              <w:spacing w:after="80" w:line="240" w:lineRule="exact"/>
              <w:ind w:left="0" w:right="113"/>
              <w:jc w:val="right"/>
              <w:rPr>
                <w:rFonts w:eastAsia="SimHei"/>
                <w:b/>
                <w:sz w:val="18"/>
                <w:szCs w:val="18"/>
              </w:rPr>
            </w:pPr>
            <w:r w:rsidRPr="00D40836">
              <w:rPr>
                <w:rFonts w:eastAsia="SimHei"/>
                <w:b/>
                <w:sz w:val="18"/>
                <w:szCs w:val="18"/>
              </w:rPr>
              <w:t>141.6</w:t>
            </w:r>
          </w:p>
        </w:tc>
        <w:tc>
          <w:tcPr>
            <w:tcW w:w="782" w:type="dxa"/>
            <w:tcBorders>
              <w:top w:val="nil"/>
              <w:bottom w:val="nil"/>
            </w:tcBorders>
            <w:shd w:val="clear" w:color="auto" w:fill="FFFFFF"/>
          </w:tcPr>
          <w:p w:rsidR="00330B4A" w:rsidRPr="00D40836" w:rsidRDefault="00330B4A" w:rsidP="001A1C0C">
            <w:pPr>
              <w:pStyle w:val="SingleTxtGC"/>
              <w:spacing w:after="80" w:line="240" w:lineRule="exact"/>
              <w:ind w:left="0" w:right="113"/>
              <w:jc w:val="right"/>
              <w:rPr>
                <w:rFonts w:eastAsia="SimHei"/>
                <w:b/>
                <w:sz w:val="18"/>
                <w:szCs w:val="18"/>
              </w:rPr>
            </w:pPr>
            <w:r w:rsidRPr="00D40836">
              <w:rPr>
                <w:rFonts w:eastAsia="SimHei"/>
                <w:b/>
                <w:sz w:val="18"/>
                <w:szCs w:val="18"/>
              </w:rPr>
              <w:t>160.5</w:t>
            </w:r>
          </w:p>
        </w:tc>
        <w:tc>
          <w:tcPr>
            <w:tcW w:w="782" w:type="dxa"/>
            <w:tcBorders>
              <w:top w:val="nil"/>
              <w:bottom w:val="nil"/>
            </w:tcBorders>
            <w:shd w:val="clear" w:color="auto" w:fill="FFFFFF"/>
          </w:tcPr>
          <w:p w:rsidR="00330B4A" w:rsidRPr="00D40836" w:rsidRDefault="00330B4A" w:rsidP="001A1C0C">
            <w:pPr>
              <w:pStyle w:val="SingleTxtGC"/>
              <w:spacing w:after="80" w:line="240" w:lineRule="exact"/>
              <w:ind w:left="0" w:right="113"/>
              <w:jc w:val="right"/>
              <w:rPr>
                <w:rFonts w:eastAsia="SimHei"/>
                <w:b/>
                <w:sz w:val="18"/>
                <w:szCs w:val="18"/>
              </w:rPr>
            </w:pPr>
            <w:r w:rsidRPr="00D40836">
              <w:rPr>
                <w:rFonts w:eastAsia="SimHei"/>
                <w:b/>
                <w:sz w:val="18"/>
                <w:szCs w:val="18"/>
              </w:rPr>
              <w:t>172.3</w:t>
            </w:r>
          </w:p>
        </w:tc>
        <w:tc>
          <w:tcPr>
            <w:tcW w:w="782" w:type="dxa"/>
            <w:tcBorders>
              <w:top w:val="nil"/>
              <w:bottom w:val="nil"/>
            </w:tcBorders>
            <w:shd w:val="clear" w:color="auto" w:fill="FFFFFF"/>
          </w:tcPr>
          <w:p w:rsidR="00330B4A" w:rsidRPr="00D40836" w:rsidRDefault="00330B4A" w:rsidP="001A1C0C">
            <w:pPr>
              <w:pStyle w:val="SingleTxtGC"/>
              <w:spacing w:after="80" w:line="240" w:lineRule="exact"/>
              <w:ind w:left="0" w:right="113"/>
              <w:jc w:val="right"/>
              <w:rPr>
                <w:rFonts w:eastAsia="SimHei"/>
                <w:b/>
                <w:sz w:val="18"/>
                <w:szCs w:val="18"/>
              </w:rPr>
            </w:pPr>
            <w:r w:rsidRPr="00D40836">
              <w:rPr>
                <w:rFonts w:eastAsia="SimHei"/>
                <w:b/>
                <w:sz w:val="18"/>
                <w:szCs w:val="18"/>
              </w:rPr>
              <w:t>164.0</w:t>
            </w:r>
          </w:p>
        </w:tc>
      </w:tr>
      <w:tr w:rsidR="00330B4A" w:rsidRPr="00127BB1" w:rsidTr="001A1C0C">
        <w:trPr>
          <w:cantSplit/>
          <w:trHeight w:val="321"/>
        </w:trPr>
        <w:tc>
          <w:tcPr>
            <w:tcW w:w="2766" w:type="dxa"/>
            <w:vMerge w:val="restart"/>
            <w:tcBorders>
              <w:top w:val="nil"/>
              <w:bottom w:val="nil"/>
            </w:tcBorders>
            <w:shd w:val="clear" w:color="auto" w:fill="F3F3F3"/>
          </w:tcPr>
          <w:p w:rsidR="00330B4A" w:rsidRPr="00247553" w:rsidRDefault="00330B4A" w:rsidP="001A1C0C">
            <w:pPr>
              <w:pStyle w:val="SingleTxtGC"/>
              <w:spacing w:after="80" w:line="240" w:lineRule="exact"/>
              <w:ind w:left="0" w:right="0"/>
              <w:rPr>
                <w:sz w:val="18"/>
                <w:szCs w:val="18"/>
              </w:rPr>
            </w:pPr>
            <w:r w:rsidRPr="00247553">
              <w:rPr>
                <w:rFonts w:hint="eastAsia"/>
                <w:sz w:val="18"/>
                <w:szCs w:val="18"/>
              </w:rPr>
              <w:t>农业、畜牧业、狩猎、林业、</w:t>
            </w:r>
            <w:r w:rsidR="000056F3">
              <w:rPr>
                <w:sz w:val="18"/>
                <w:szCs w:val="18"/>
              </w:rPr>
              <w:br/>
            </w:r>
            <w:r w:rsidRPr="00247553">
              <w:rPr>
                <w:rFonts w:hint="eastAsia"/>
                <w:sz w:val="18"/>
                <w:szCs w:val="18"/>
              </w:rPr>
              <w:t>捕鱼业及采矿工业</w:t>
            </w:r>
          </w:p>
        </w:tc>
        <w:tc>
          <w:tcPr>
            <w:tcW w:w="874" w:type="dxa"/>
            <w:tcBorders>
              <w:top w:val="nil"/>
              <w:bottom w:val="nil"/>
            </w:tcBorders>
            <w:shd w:val="clear" w:color="auto" w:fill="F3F3F3"/>
          </w:tcPr>
          <w:p w:rsidR="00330B4A" w:rsidRPr="00247553" w:rsidRDefault="00330B4A"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1.5</w:t>
            </w:r>
          </w:p>
        </w:tc>
        <w:tc>
          <w:tcPr>
            <w:tcW w:w="781"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0.5</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0.2</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0.5</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1.1</w:t>
            </w:r>
          </w:p>
        </w:tc>
      </w:tr>
      <w:tr w:rsidR="00330B4A" w:rsidRPr="00127BB1" w:rsidTr="001A1C0C">
        <w:trPr>
          <w:cantSplit/>
          <w:trHeight w:val="144"/>
        </w:trPr>
        <w:tc>
          <w:tcPr>
            <w:tcW w:w="2766" w:type="dxa"/>
            <w:vMerge/>
            <w:tcBorders>
              <w:top w:val="nil"/>
              <w:bottom w:val="nil"/>
            </w:tcBorders>
            <w:shd w:val="clear" w:color="auto" w:fill="F3F3F3"/>
          </w:tcPr>
          <w:p w:rsidR="00330B4A" w:rsidRPr="00247553" w:rsidRDefault="00330B4A" w:rsidP="001A1C0C">
            <w:pPr>
              <w:pStyle w:val="SingleTxtGC"/>
              <w:spacing w:after="80" w:line="240" w:lineRule="exact"/>
              <w:ind w:left="0" w:right="0"/>
              <w:rPr>
                <w:sz w:val="18"/>
                <w:szCs w:val="18"/>
              </w:rPr>
            </w:pPr>
          </w:p>
        </w:tc>
        <w:tc>
          <w:tcPr>
            <w:tcW w:w="874" w:type="dxa"/>
            <w:tcBorders>
              <w:top w:val="nil"/>
              <w:bottom w:val="nil"/>
            </w:tcBorders>
            <w:shd w:val="clear" w:color="auto" w:fill="F3F3F3"/>
          </w:tcPr>
          <w:p w:rsidR="00330B4A" w:rsidRPr="00247553" w:rsidRDefault="004F49A2"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0.4</w:t>
            </w:r>
          </w:p>
        </w:tc>
        <w:tc>
          <w:tcPr>
            <w:tcW w:w="781"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0.3</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0.1</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0.2</w:t>
            </w:r>
          </w:p>
        </w:tc>
        <w:tc>
          <w:tcPr>
            <w:tcW w:w="782" w:type="dxa"/>
            <w:tcBorders>
              <w:top w:val="nil"/>
              <w:bottom w:val="nil"/>
            </w:tcBorders>
            <w:shd w:val="clear" w:color="auto" w:fill="F3F3F3"/>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0.6</w:t>
            </w:r>
          </w:p>
        </w:tc>
      </w:tr>
      <w:tr w:rsidR="00330B4A" w:rsidRPr="00127BB1" w:rsidTr="001A1C0C">
        <w:trPr>
          <w:cantSplit/>
          <w:trHeight w:val="321"/>
        </w:trPr>
        <w:tc>
          <w:tcPr>
            <w:tcW w:w="2766" w:type="dxa"/>
            <w:vMerge w:val="restart"/>
            <w:tcBorders>
              <w:top w:val="nil"/>
            </w:tcBorders>
          </w:tcPr>
          <w:p w:rsidR="00330B4A" w:rsidRPr="00247553" w:rsidRDefault="00330B4A" w:rsidP="001A1C0C">
            <w:pPr>
              <w:pStyle w:val="SingleTxtGC"/>
              <w:spacing w:after="80" w:line="240" w:lineRule="exact"/>
              <w:ind w:left="0" w:right="0"/>
              <w:rPr>
                <w:sz w:val="18"/>
                <w:szCs w:val="18"/>
              </w:rPr>
            </w:pPr>
            <w:r w:rsidRPr="00247553">
              <w:rPr>
                <w:rFonts w:hint="eastAsia"/>
                <w:sz w:val="18"/>
                <w:szCs w:val="18"/>
              </w:rPr>
              <w:t>制造业</w:t>
            </w:r>
          </w:p>
        </w:tc>
        <w:tc>
          <w:tcPr>
            <w:tcW w:w="874" w:type="dxa"/>
            <w:tcBorders>
              <w:top w:val="nil"/>
            </w:tcBorders>
            <w:shd w:val="clear" w:color="auto" w:fill="auto"/>
          </w:tcPr>
          <w:p w:rsidR="00330B4A" w:rsidRPr="00247553" w:rsidRDefault="00330B4A"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tcBorders>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37.7</w:t>
            </w:r>
          </w:p>
        </w:tc>
        <w:tc>
          <w:tcPr>
            <w:tcW w:w="781" w:type="dxa"/>
            <w:tcBorders>
              <w:top w:val="nil"/>
            </w:tcBorders>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29.5</w:t>
            </w:r>
          </w:p>
        </w:tc>
        <w:tc>
          <w:tcPr>
            <w:tcW w:w="782" w:type="dxa"/>
            <w:tcBorders>
              <w:top w:val="nil"/>
            </w:tcBorders>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24.0</w:t>
            </w:r>
          </w:p>
        </w:tc>
        <w:tc>
          <w:tcPr>
            <w:tcW w:w="782" w:type="dxa"/>
            <w:tcBorders>
              <w:top w:val="nil"/>
            </w:tcBorders>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24.6</w:t>
            </w:r>
          </w:p>
        </w:tc>
        <w:tc>
          <w:tcPr>
            <w:tcW w:w="782" w:type="dxa"/>
            <w:tcBorders>
              <w:top w:val="nil"/>
            </w:tcBorders>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17.0</w:t>
            </w:r>
          </w:p>
        </w:tc>
      </w:tr>
      <w:tr w:rsidR="00330B4A" w:rsidRPr="00127BB1" w:rsidTr="001A1C0C">
        <w:trPr>
          <w:cantSplit/>
          <w:trHeight w:val="144"/>
        </w:trPr>
        <w:tc>
          <w:tcPr>
            <w:tcW w:w="2766" w:type="dxa"/>
            <w:vMerge/>
          </w:tcPr>
          <w:p w:rsidR="00330B4A" w:rsidRPr="00247553" w:rsidRDefault="00330B4A" w:rsidP="001A1C0C">
            <w:pPr>
              <w:pStyle w:val="SingleTxtGC"/>
              <w:spacing w:after="80" w:line="240" w:lineRule="exact"/>
              <w:ind w:left="0" w:right="0"/>
              <w:rPr>
                <w:sz w:val="18"/>
                <w:szCs w:val="18"/>
              </w:rPr>
            </w:pPr>
          </w:p>
        </w:tc>
        <w:tc>
          <w:tcPr>
            <w:tcW w:w="874" w:type="dxa"/>
            <w:tcBorders>
              <w:bottom w:val="nil"/>
            </w:tcBorders>
            <w:shd w:val="clear" w:color="auto" w:fill="auto"/>
          </w:tcPr>
          <w:p w:rsidR="00330B4A" w:rsidRPr="00247553" w:rsidRDefault="004F49A2" w:rsidP="001A1C0C">
            <w:pPr>
              <w:pStyle w:val="SingleTxtGC"/>
              <w:spacing w:after="80" w:line="240" w:lineRule="exact"/>
              <w:ind w:left="113" w:right="113"/>
              <w:rPr>
                <w:rFonts w:hint="eastAsia"/>
                <w:sz w:val="18"/>
                <w:szCs w:val="18"/>
              </w:rPr>
            </w:pPr>
            <w:r w:rsidRPr="004F49A2">
              <w:rPr>
                <w:rFonts w:hint="eastAsia"/>
                <w:sz w:val="18"/>
                <w:szCs w:val="18"/>
              </w:rPr>
              <w:t>男</w:t>
            </w:r>
          </w:p>
        </w:tc>
        <w:tc>
          <w:tcPr>
            <w:tcW w:w="644" w:type="dxa"/>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11.8</w:t>
            </w:r>
          </w:p>
        </w:tc>
        <w:tc>
          <w:tcPr>
            <w:tcW w:w="781" w:type="dxa"/>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10.5</w:t>
            </w:r>
          </w:p>
        </w:tc>
        <w:tc>
          <w:tcPr>
            <w:tcW w:w="782" w:type="dxa"/>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8.7</w:t>
            </w:r>
          </w:p>
        </w:tc>
        <w:tc>
          <w:tcPr>
            <w:tcW w:w="782" w:type="dxa"/>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11.5</w:t>
            </w:r>
          </w:p>
        </w:tc>
        <w:tc>
          <w:tcPr>
            <w:tcW w:w="782" w:type="dxa"/>
          </w:tcPr>
          <w:p w:rsidR="00330B4A" w:rsidRPr="00247553" w:rsidRDefault="00330B4A" w:rsidP="001A1C0C">
            <w:pPr>
              <w:pStyle w:val="SingleTxtGC"/>
              <w:spacing w:after="80" w:line="240" w:lineRule="exact"/>
              <w:ind w:left="0" w:right="113"/>
              <w:jc w:val="right"/>
              <w:rPr>
                <w:sz w:val="18"/>
                <w:szCs w:val="18"/>
              </w:rPr>
            </w:pPr>
            <w:r w:rsidRPr="00247553">
              <w:rPr>
                <w:sz w:val="18"/>
                <w:szCs w:val="18"/>
              </w:rPr>
              <w:t>8.3</w:t>
            </w:r>
          </w:p>
        </w:tc>
      </w:tr>
      <w:tr w:rsidR="00E6255F" w:rsidRPr="00127BB1" w:rsidTr="001A1C0C">
        <w:trPr>
          <w:cantSplit/>
          <w:trHeight w:val="321"/>
        </w:trPr>
        <w:tc>
          <w:tcPr>
            <w:tcW w:w="2766" w:type="dxa"/>
            <w:vMerge w:val="restart"/>
            <w:tcBorders>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纺织工业</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jc w:val="left"/>
              <w:rPr>
                <w:rFonts w:hint="eastAsia"/>
                <w:sz w:val="18"/>
                <w:szCs w:val="18"/>
              </w:rPr>
            </w:pPr>
            <w:r w:rsidRPr="00247553">
              <w:rPr>
                <w:rFonts w:hint="eastAsia"/>
                <w:sz w:val="18"/>
                <w:szCs w:val="18"/>
              </w:rPr>
              <w:t>男女</w:t>
            </w:r>
          </w:p>
        </w:tc>
        <w:tc>
          <w:tcPr>
            <w:tcW w:w="644" w:type="dxa"/>
            <w:tcBorders>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w:t>
            </w:r>
          </w:p>
        </w:tc>
        <w:tc>
          <w:tcPr>
            <w:tcW w:w="781"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2.7</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w:t>
            </w:r>
          </w:p>
        </w:tc>
      </w:tr>
      <w:tr w:rsidR="00E6255F" w:rsidRPr="00247553" w:rsidTr="001A1C0C">
        <w:trPr>
          <w:cantSplit/>
          <w:trHeight w:val="144"/>
        </w:trPr>
        <w:tc>
          <w:tcPr>
            <w:tcW w:w="2766" w:type="dxa"/>
            <w:vMerge/>
            <w:tcBorders>
              <w:right w:val="nil"/>
            </w:tcBorders>
          </w:tcPr>
          <w:p w:rsidR="00E6255F" w:rsidRPr="00247553" w:rsidRDefault="00E6255F" w:rsidP="001A1C0C">
            <w:pPr>
              <w:pStyle w:val="SingleTxtGC"/>
              <w:spacing w:after="80" w:line="240" w:lineRule="exact"/>
              <w:ind w:left="166"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4F49A2">
              <w:rPr>
                <w:rFonts w:hint="eastAsia"/>
                <w:sz w:val="18"/>
                <w:szCs w:val="18"/>
              </w:rPr>
              <w:t>男</w:t>
            </w:r>
          </w:p>
        </w:tc>
        <w:tc>
          <w:tcPr>
            <w:tcW w:w="644" w:type="dxa"/>
            <w:tcBorders>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1.3</w:t>
            </w:r>
          </w:p>
        </w:tc>
        <w:tc>
          <w:tcPr>
            <w:tcW w:w="781"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0.9</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0.9</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1.5</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0.5</w:t>
            </w:r>
          </w:p>
        </w:tc>
      </w:tr>
      <w:tr w:rsidR="00E6255F" w:rsidRPr="00127BB1" w:rsidTr="001A1C0C">
        <w:trPr>
          <w:cantSplit/>
          <w:trHeight w:val="321"/>
        </w:trPr>
        <w:tc>
          <w:tcPr>
            <w:tcW w:w="2766" w:type="dxa"/>
            <w:vMerge w:val="restart"/>
            <w:tcBorders>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制衣业；毛皮制品的处理、</w:t>
            </w:r>
            <w:r>
              <w:rPr>
                <w:sz w:val="18"/>
                <w:szCs w:val="18"/>
              </w:rPr>
              <w:br/>
            </w:r>
            <w:r w:rsidRPr="00247553">
              <w:rPr>
                <w:rFonts w:hint="eastAsia"/>
                <w:sz w:val="18"/>
                <w:szCs w:val="18"/>
              </w:rPr>
              <w:t>染色及制造</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25.5</w:t>
            </w:r>
          </w:p>
        </w:tc>
        <w:tc>
          <w:tcPr>
            <w:tcW w:w="781"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20.1</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14.9</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14.8</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8.8</w:t>
            </w:r>
          </w:p>
        </w:tc>
      </w:tr>
      <w:tr w:rsidR="00E6255F" w:rsidRPr="00247553" w:rsidTr="001A1C0C">
        <w:trPr>
          <w:cantSplit/>
          <w:trHeight w:val="144"/>
        </w:trPr>
        <w:tc>
          <w:tcPr>
            <w:tcW w:w="2766" w:type="dxa"/>
            <w:vMerge/>
            <w:tcBorders>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5.2</w:t>
            </w:r>
          </w:p>
        </w:tc>
        <w:tc>
          <w:tcPr>
            <w:tcW w:w="781"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4.7</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3.4</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4.8</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w:t>
            </w:r>
          </w:p>
        </w:tc>
      </w:tr>
      <w:tr w:rsidR="00E6255F" w:rsidRPr="00127BB1" w:rsidTr="001A1C0C">
        <w:trPr>
          <w:cantSplit/>
          <w:trHeight w:val="321"/>
        </w:trPr>
        <w:tc>
          <w:tcPr>
            <w:tcW w:w="2766" w:type="dxa"/>
            <w:vMerge w:val="restart"/>
            <w:tcBorders>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其它制造业</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8.4</w:t>
            </w:r>
          </w:p>
        </w:tc>
        <w:tc>
          <w:tcPr>
            <w:tcW w:w="781"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6.9</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6.6</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7.1</w:t>
            </w:r>
          </w:p>
        </w:tc>
        <w:tc>
          <w:tcPr>
            <w:tcW w:w="782" w:type="dxa"/>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6.8</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5.3</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4.9</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4.3</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5.2</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5.5</w:t>
            </w:r>
          </w:p>
        </w:tc>
      </w:tr>
      <w:tr w:rsidR="00E6255F" w:rsidRPr="00127BB1" w:rsidTr="001A1C0C">
        <w:trPr>
          <w:cantSplit/>
          <w:trHeight w:val="321"/>
        </w:trPr>
        <w:tc>
          <w:tcPr>
            <w:tcW w:w="2766" w:type="dxa"/>
            <w:vMerge w:val="restart"/>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电力、气体及水的生产及分配</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1.3</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0.9</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0.9</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1.0</w:t>
            </w:r>
          </w:p>
        </w:tc>
      </w:tr>
      <w:tr w:rsidR="00E6255F" w:rsidRPr="00247553" w:rsidTr="001A1C0C">
        <w:trPr>
          <w:cantSplit/>
          <w:trHeight w:val="144"/>
        </w:trPr>
        <w:tc>
          <w:tcPr>
            <w:tcW w:w="2766" w:type="dxa"/>
            <w:vMerge/>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1.0</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1.0</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0.6</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0.7</w:t>
            </w:r>
          </w:p>
        </w:tc>
      </w:tr>
      <w:tr w:rsidR="00E6255F" w:rsidRPr="00127BB1" w:rsidTr="001A1C0C">
        <w:trPr>
          <w:cantSplit/>
          <w:trHeight w:val="309"/>
        </w:trPr>
        <w:tc>
          <w:tcPr>
            <w:tcW w:w="2766" w:type="dxa"/>
            <w:vMerge w:val="restart"/>
            <w:tcBorders>
              <w:top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建筑</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16.4</w:t>
            </w:r>
          </w:p>
        </w:tc>
        <w:tc>
          <w:tcPr>
            <w:tcW w:w="781"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31.1</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38.6</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38.4</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32.7</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14.8</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27.8</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33.9</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33.7</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28.9</w:t>
            </w:r>
          </w:p>
        </w:tc>
      </w:tr>
      <w:tr w:rsidR="00E6255F" w:rsidRPr="00127BB1" w:rsidTr="001A1C0C">
        <w:trPr>
          <w:cantSplit/>
          <w:trHeight w:val="321"/>
        </w:trPr>
        <w:tc>
          <w:tcPr>
            <w:tcW w:w="2766" w:type="dxa"/>
            <w:vMerge w:val="restart"/>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批发及零售业；机动车、摩托车、个人及家庭物品的维修</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0"/>
              <w:rPr>
                <w:rFonts w:hint="eastAsia"/>
                <w:sz w:val="18"/>
                <w:szCs w:val="18"/>
              </w:rPr>
            </w:pPr>
            <w:r w:rsidRPr="00247553">
              <w:rPr>
                <w:rFonts w:hint="eastAsia"/>
                <w:sz w:val="18"/>
                <w:szCs w:val="18"/>
              </w:rPr>
              <w:t>男女</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33.2</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36.4</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38.4</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39.6</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41.5</w:t>
            </w:r>
          </w:p>
        </w:tc>
      </w:tr>
      <w:tr w:rsidR="00E6255F" w:rsidRPr="00247553" w:rsidTr="001A1C0C">
        <w:trPr>
          <w:cantSplit/>
          <w:trHeight w:val="144"/>
        </w:trPr>
        <w:tc>
          <w:tcPr>
            <w:tcW w:w="2766" w:type="dxa"/>
            <w:vMerge/>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0"/>
              <w:rPr>
                <w:rFonts w:hint="eastAsia"/>
                <w:sz w:val="18"/>
                <w:szCs w:val="18"/>
              </w:rPr>
            </w:pPr>
            <w:r w:rsidRPr="00247553">
              <w:rPr>
                <w:rFonts w:hint="eastAsia"/>
                <w:sz w:val="18"/>
                <w:szCs w:val="18"/>
              </w:rPr>
              <w:t>男</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17.4</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17.8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19.3</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19.3</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19.8</w:t>
            </w:r>
          </w:p>
        </w:tc>
      </w:tr>
      <w:tr w:rsidR="00E6255F" w:rsidRPr="00127BB1" w:rsidTr="001A1C0C">
        <w:trPr>
          <w:cantSplit/>
          <w:trHeight w:val="321"/>
        </w:trPr>
        <w:tc>
          <w:tcPr>
            <w:tcW w:w="2766" w:type="dxa"/>
            <w:vMerge w:val="restart"/>
            <w:tcBorders>
              <w:top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住宿、餐厅、酒楼及同类场所</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22.4</w:t>
            </w:r>
          </w:p>
        </w:tc>
        <w:tc>
          <w:tcPr>
            <w:tcW w:w="781"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30.0</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34.7</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41.3</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43.7</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11.8</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14.6</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16.7</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20.5</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21.0</w:t>
            </w:r>
          </w:p>
        </w:tc>
      </w:tr>
      <w:tr w:rsidR="00E6255F" w:rsidRPr="00247553" w:rsidTr="001A1C0C">
        <w:trPr>
          <w:cantSplit/>
          <w:trHeight w:val="321"/>
        </w:trPr>
        <w:tc>
          <w:tcPr>
            <w:tcW w:w="2766" w:type="dxa"/>
            <w:vMerge w:val="restart"/>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运输、贮藏及通讯</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14.4</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16.4</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16.0</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16.7</w:t>
            </w:r>
          </w:p>
        </w:tc>
      </w:tr>
      <w:tr w:rsidR="00E6255F" w:rsidRPr="00247553" w:rsidTr="001A1C0C">
        <w:trPr>
          <w:cantSplit/>
          <w:trHeight w:val="144"/>
        </w:trPr>
        <w:tc>
          <w:tcPr>
            <w:tcW w:w="2766" w:type="dxa"/>
            <w:vMerge/>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10.6</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12.0</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12.4</w:t>
            </w:r>
          </w:p>
        </w:tc>
      </w:tr>
      <w:tr w:rsidR="00E6255F" w:rsidRPr="00127BB1" w:rsidTr="001A1C0C">
        <w:trPr>
          <w:cantSplit/>
          <w:trHeight w:val="321"/>
        </w:trPr>
        <w:tc>
          <w:tcPr>
            <w:tcW w:w="2766" w:type="dxa"/>
            <w:vMerge w:val="restart"/>
            <w:tcBorders>
              <w:top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金融业务</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6.3</w:t>
            </w:r>
          </w:p>
        </w:tc>
        <w:tc>
          <w:tcPr>
            <w:tcW w:w="781"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6.9</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7.9</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7.5</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7.5</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2.6</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2.9</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3.1</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2.8</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2.9</w:t>
            </w:r>
          </w:p>
        </w:tc>
      </w:tr>
      <w:tr w:rsidR="00E6255F" w:rsidRPr="00127BB1" w:rsidTr="001A1C0C">
        <w:trPr>
          <w:cantSplit/>
          <w:trHeight w:val="321"/>
        </w:trPr>
        <w:tc>
          <w:tcPr>
            <w:tcW w:w="2766" w:type="dxa"/>
            <w:vMerge w:val="restart"/>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不动产业务、租赁及向企业</w:t>
            </w:r>
            <w:r>
              <w:rPr>
                <w:sz w:val="18"/>
                <w:szCs w:val="18"/>
              </w:rPr>
              <w:br/>
            </w:r>
            <w:r w:rsidRPr="00247553">
              <w:rPr>
                <w:rFonts w:hint="eastAsia"/>
                <w:sz w:val="18"/>
                <w:szCs w:val="18"/>
              </w:rPr>
              <w:t>提供的服务</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12.0</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16.3</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20.1</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23.8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25.6</w:t>
            </w:r>
          </w:p>
        </w:tc>
      </w:tr>
      <w:tr w:rsidR="00E6255F" w:rsidRPr="00247553" w:rsidTr="001A1C0C">
        <w:trPr>
          <w:cantSplit/>
          <w:trHeight w:val="144"/>
        </w:trPr>
        <w:tc>
          <w:tcPr>
            <w:tcW w:w="2766" w:type="dxa"/>
            <w:vMerge/>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7.7</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9.9</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11.7</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14.5</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16.0</w:t>
            </w:r>
          </w:p>
        </w:tc>
      </w:tr>
      <w:tr w:rsidR="00E6255F" w:rsidRPr="00127BB1" w:rsidTr="001A1C0C">
        <w:trPr>
          <w:cantSplit/>
          <w:trHeight w:val="321"/>
        </w:trPr>
        <w:tc>
          <w:tcPr>
            <w:tcW w:w="2766" w:type="dxa"/>
            <w:vMerge w:val="restart"/>
            <w:tcBorders>
              <w:top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公共行政、防卫及强制性</w:t>
            </w:r>
            <w:r>
              <w:rPr>
                <w:sz w:val="18"/>
                <w:szCs w:val="18"/>
              </w:rPr>
              <w:br/>
            </w:r>
            <w:r w:rsidRPr="00247553">
              <w:rPr>
                <w:rFonts w:hint="eastAsia"/>
                <w:sz w:val="18"/>
                <w:szCs w:val="18"/>
              </w:rPr>
              <w:t>社会保障</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18.1</w:t>
            </w:r>
          </w:p>
        </w:tc>
        <w:tc>
          <w:tcPr>
            <w:tcW w:w="781"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20.3</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22.0</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20.2</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20.3</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12.5</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14.0</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14.2</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13.0</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12.9</w:t>
            </w:r>
          </w:p>
        </w:tc>
      </w:tr>
      <w:tr w:rsidR="00E6255F" w:rsidRPr="00127BB1" w:rsidTr="001A1C0C">
        <w:trPr>
          <w:cantSplit/>
          <w:trHeight w:val="321"/>
        </w:trPr>
        <w:tc>
          <w:tcPr>
            <w:tcW w:w="2766" w:type="dxa"/>
            <w:vMerge w:val="restart"/>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教育</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9.8</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11.3</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11.9</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11.5</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12.3</w:t>
            </w:r>
          </w:p>
        </w:tc>
      </w:tr>
      <w:tr w:rsidR="00E6255F" w:rsidRPr="00247553" w:rsidTr="001A1C0C">
        <w:trPr>
          <w:cantSplit/>
          <w:trHeight w:val="144"/>
        </w:trPr>
        <w:tc>
          <w:tcPr>
            <w:tcW w:w="2766" w:type="dxa"/>
            <w:vMerge/>
            <w:tcBorders>
              <w:top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3.1</w:t>
            </w:r>
          </w:p>
        </w:tc>
        <w:tc>
          <w:tcPr>
            <w:tcW w:w="781"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3.7</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3.5</w:t>
            </w:r>
          </w:p>
        </w:tc>
        <w:tc>
          <w:tcPr>
            <w:tcW w:w="782" w:type="dxa"/>
            <w:tcBorders>
              <w:top w:val="nil"/>
              <w:bottom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3.9</w:t>
            </w:r>
          </w:p>
        </w:tc>
      </w:tr>
      <w:tr w:rsidR="00E6255F" w:rsidRPr="00127BB1" w:rsidTr="001A1C0C">
        <w:trPr>
          <w:cantSplit/>
          <w:trHeight w:val="321"/>
        </w:trPr>
        <w:tc>
          <w:tcPr>
            <w:tcW w:w="2766" w:type="dxa"/>
            <w:vMerge w:val="restart"/>
            <w:tcBorders>
              <w:top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医疗卫生及社会福利</w:t>
            </w: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4.7</w:t>
            </w:r>
          </w:p>
        </w:tc>
        <w:tc>
          <w:tcPr>
            <w:tcW w:w="781"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5.4</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6.0</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6.5</w:t>
            </w:r>
          </w:p>
        </w:tc>
        <w:tc>
          <w:tcPr>
            <w:tcW w:w="782" w:type="dxa"/>
            <w:tcBorders>
              <w:top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7.3</w:t>
            </w:r>
          </w:p>
        </w:tc>
      </w:tr>
      <w:tr w:rsidR="00E6255F" w:rsidRPr="00247553" w:rsidTr="001A1C0C">
        <w:trPr>
          <w:cantSplit/>
          <w:trHeight w:val="144"/>
        </w:trPr>
        <w:tc>
          <w:tcPr>
            <w:tcW w:w="2766" w:type="dxa"/>
            <w:vMerge/>
            <w:tcBorders>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auto"/>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left w:val="nil"/>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1.5</w:t>
            </w:r>
          </w:p>
        </w:tc>
        <w:tc>
          <w:tcPr>
            <w:tcW w:w="781"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1.4</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1.7</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w:t>
            </w:r>
          </w:p>
        </w:tc>
        <w:tc>
          <w:tcPr>
            <w:tcW w:w="782" w:type="dxa"/>
            <w:tcBorders>
              <w:bottom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2.0</w:t>
            </w:r>
          </w:p>
        </w:tc>
      </w:tr>
      <w:tr w:rsidR="00E6255F" w:rsidRPr="00247553" w:rsidTr="001A1C0C">
        <w:trPr>
          <w:cantSplit/>
          <w:trHeight w:val="309"/>
        </w:trPr>
        <w:tc>
          <w:tcPr>
            <w:tcW w:w="2766" w:type="dxa"/>
            <w:vMerge w:val="restart"/>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0"/>
              <w:rPr>
                <w:sz w:val="18"/>
                <w:szCs w:val="18"/>
              </w:rPr>
            </w:pPr>
            <w:r w:rsidRPr="00247553">
              <w:rPr>
                <w:rFonts w:hint="eastAsia"/>
                <w:sz w:val="18"/>
                <w:szCs w:val="18"/>
              </w:rPr>
              <w:t>团体、社会及个人的其它服务</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113"/>
              <w:jc w:val="right"/>
              <w:rPr>
                <w:sz w:val="18"/>
                <w:szCs w:val="18"/>
              </w:rPr>
            </w:pPr>
            <w:r w:rsidRPr="00247553">
              <w:rPr>
                <w:sz w:val="18"/>
                <w:szCs w:val="18"/>
              </w:rPr>
              <w:t>23.9</w:t>
            </w:r>
          </w:p>
        </w:tc>
        <w:tc>
          <w:tcPr>
            <w:tcW w:w="781" w:type="dxa"/>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113"/>
              <w:jc w:val="right"/>
              <w:rPr>
                <w:sz w:val="18"/>
                <w:szCs w:val="18"/>
              </w:rPr>
            </w:pPr>
            <w:r w:rsidRPr="00247553">
              <w:rPr>
                <w:sz w:val="18"/>
                <w:szCs w:val="18"/>
              </w:rPr>
              <w:t>52.5</w:t>
            </w:r>
          </w:p>
        </w:tc>
        <w:tc>
          <w:tcPr>
            <w:tcW w:w="782" w:type="dxa"/>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113"/>
              <w:jc w:val="right"/>
              <w:rPr>
                <w:sz w:val="18"/>
                <w:szCs w:val="18"/>
              </w:rPr>
            </w:pPr>
            <w:r w:rsidRPr="00247553">
              <w:rPr>
                <w:sz w:val="18"/>
                <w:szCs w:val="18"/>
              </w:rPr>
              <w:t>69.1</w:t>
            </w:r>
          </w:p>
        </w:tc>
        <w:tc>
          <w:tcPr>
            <w:tcW w:w="782" w:type="dxa"/>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113"/>
              <w:jc w:val="right"/>
              <w:rPr>
                <w:sz w:val="18"/>
                <w:szCs w:val="18"/>
              </w:rPr>
            </w:pPr>
            <w:r w:rsidRPr="00247553">
              <w:rPr>
                <w:sz w:val="18"/>
                <w:szCs w:val="18"/>
              </w:rPr>
              <w:t>78.9</w:t>
            </w:r>
          </w:p>
        </w:tc>
        <w:tc>
          <w:tcPr>
            <w:tcW w:w="782" w:type="dxa"/>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113"/>
              <w:jc w:val="right"/>
              <w:rPr>
                <w:sz w:val="18"/>
                <w:szCs w:val="18"/>
              </w:rPr>
            </w:pPr>
            <w:r w:rsidRPr="00247553">
              <w:rPr>
                <w:sz w:val="18"/>
                <w:szCs w:val="18"/>
              </w:rPr>
              <w:t>75.2</w:t>
            </w:r>
          </w:p>
        </w:tc>
      </w:tr>
      <w:tr w:rsidR="00E6255F" w:rsidRPr="00247553" w:rsidTr="001A1C0C">
        <w:trPr>
          <w:cantSplit/>
          <w:trHeight w:val="144"/>
        </w:trPr>
        <w:tc>
          <w:tcPr>
            <w:tcW w:w="2766" w:type="dxa"/>
            <w:vMerge/>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12.8</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25.6</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33.9</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38.3</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34.1</w:t>
            </w:r>
          </w:p>
        </w:tc>
      </w:tr>
      <w:tr w:rsidR="00E6255F" w:rsidRPr="00127BB1" w:rsidTr="001A1C0C">
        <w:trPr>
          <w:cantSplit/>
          <w:trHeight w:val="334"/>
        </w:trPr>
        <w:tc>
          <w:tcPr>
            <w:tcW w:w="2766" w:type="dxa"/>
            <w:vMerge w:val="restart"/>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0"/>
              <w:rPr>
                <w:sz w:val="18"/>
                <w:szCs w:val="18"/>
              </w:rPr>
            </w:pPr>
            <w:r w:rsidRPr="00247553">
              <w:rPr>
                <w:rFonts w:hint="eastAsia"/>
                <w:sz w:val="18"/>
                <w:szCs w:val="18"/>
              </w:rPr>
              <w:t>彩票及其它博彩活动</w:t>
            </w:r>
            <w:r w:rsidRPr="00247553">
              <w:rPr>
                <w:sz w:val="18"/>
                <w:szCs w:val="18"/>
              </w:rPr>
              <w:t>(</w:t>
            </w:r>
            <w:r w:rsidRPr="00247553">
              <w:rPr>
                <w:rFonts w:hint="eastAsia"/>
                <w:sz w:val="18"/>
                <w:szCs w:val="18"/>
              </w:rPr>
              <w:t>博彩业</w:t>
            </w:r>
            <w:r w:rsidRPr="00247553">
              <w:rPr>
                <w:sz w:val="18"/>
                <w:szCs w:val="18"/>
              </w:rPr>
              <w:t>)</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15.4</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42.6</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58.7</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66.6</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62.7</w:t>
            </w:r>
          </w:p>
        </w:tc>
      </w:tr>
      <w:tr w:rsidR="00E6255F" w:rsidRPr="00247553" w:rsidTr="001A1C0C">
        <w:trPr>
          <w:cantSplit/>
          <w:trHeight w:val="144"/>
        </w:trPr>
        <w:tc>
          <w:tcPr>
            <w:tcW w:w="2766" w:type="dxa"/>
            <w:vMerge/>
            <w:tcBorders>
              <w:top w:val="nil"/>
              <w:left w:val="nil"/>
              <w:bottom w:val="nil"/>
              <w:right w:val="nil"/>
            </w:tcBorders>
            <w:shd w:val="clear" w:color="auto" w:fill="F3F3F3"/>
          </w:tcPr>
          <w:p w:rsidR="00E6255F" w:rsidRPr="00247553" w:rsidRDefault="00E6255F" w:rsidP="001A1C0C">
            <w:pPr>
              <w:pStyle w:val="SingleTxtGC"/>
              <w:spacing w:after="80" w:line="240" w:lineRule="exact"/>
              <w:ind w:left="166" w:right="0"/>
              <w:rPr>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8.8</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21.3</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28.9</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33.3</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28.7</w:t>
            </w:r>
          </w:p>
        </w:tc>
      </w:tr>
      <w:tr w:rsidR="00E6255F" w:rsidRPr="00127BB1" w:rsidTr="001A1C0C">
        <w:trPr>
          <w:cantSplit/>
          <w:trHeight w:val="154"/>
        </w:trPr>
        <w:tc>
          <w:tcPr>
            <w:tcW w:w="2766" w:type="dxa"/>
            <w:vMerge w:val="restart"/>
            <w:tcBorders>
              <w:top w:val="nil"/>
              <w:left w:val="nil"/>
              <w:bottom w:val="nil"/>
              <w:right w:val="nil"/>
            </w:tcBorders>
            <w:shd w:val="clear" w:color="auto" w:fill="F3F3F3"/>
          </w:tcPr>
          <w:p w:rsidR="00E6255F" w:rsidRPr="00247553" w:rsidRDefault="00E6255F" w:rsidP="001A1C0C">
            <w:pPr>
              <w:pStyle w:val="SingleTxtGC"/>
              <w:keepNext/>
              <w:keepLines/>
              <w:spacing w:after="80" w:line="240" w:lineRule="exact"/>
              <w:ind w:left="0" w:right="0"/>
              <w:rPr>
                <w:rFonts w:hint="eastAsia"/>
                <w:sz w:val="18"/>
                <w:szCs w:val="18"/>
              </w:rPr>
            </w:pPr>
            <w:r w:rsidRPr="00247553">
              <w:rPr>
                <w:rFonts w:hint="eastAsia"/>
                <w:sz w:val="18"/>
                <w:szCs w:val="18"/>
              </w:rPr>
              <w:t>其它</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8.5</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9.9</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10.4</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12.3</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12.5</w:t>
            </w:r>
          </w:p>
        </w:tc>
      </w:tr>
      <w:tr w:rsidR="00E6255F" w:rsidRPr="00127BB1" w:rsidTr="001A1C0C">
        <w:trPr>
          <w:cantSplit/>
          <w:trHeight w:val="320"/>
        </w:trPr>
        <w:tc>
          <w:tcPr>
            <w:tcW w:w="2766" w:type="dxa"/>
            <w:vMerge/>
            <w:tcBorders>
              <w:top w:val="nil"/>
              <w:left w:val="nil"/>
              <w:bottom w:val="nil"/>
              <w:right w:val="nil"/>
            </w:tcBorders>
            <w:shd w:val="clear" w:color="auto" w:fill="F3F3F3"/>
          </w:tcPr>
          <w:p w:rsidR="00E6255F" w:rsidRPr="00247553" w:rsidRDefault="00E6255F" w:rsidP="001A1C0C">
            <w:pPr>
              <w:pStyle w:val="SingleTxtGC"/>
              <w:spacing w:after="80" w:line="240" w:lineRule="exact"/>
              <w:ind w:left="166" w:right="0"/>
              <w:rPr>
                <w:rFonts w:hint="eastAsia"/>
                <w:sz w:val="18"/>
                <w:szCs w:val="18"/>
              </w:rPr>
            </w:pP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4.0</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4.3</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5.0</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5.0</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5.4</w:t>
            </w:r>
          </w:p>
        </w:tc>
      </w:tr>
      <w:tr w:rsidR="00E6255F" w:rsidRPr="00127BB1" w:rsidTr="001A1C0C">
        <w:trPr>
          <w:cantSplit/>
          <w:trHeight w:val="321"/>
        </w:trPr>
        <w:tc>
          <w:tcPr>
            <w:tcW w:w="2766" w:type="dxa"/>
            <w:vMerge w:val="restart"/>
            <w:tcBorders>
              <w:top w:val="nil"/>
              <w:left w:val="nil"/>
              <w:bottom w:val="nil"/>
              <w:right w:val="nil"/>
            </w:tcBorders>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雇用佣人的家庭</w:t>
            </w:r>
          </w:p>
        </w:tc>
        <w:tc>
          <w:tcPr>
            <w:tcW w:w="874" w:type="dxa"/>
            <w:tcBorders>
              <w:top w:val="nil"/>
              <w:left w:val="nil"/>
              <w:bottom w:val="nil"/>
              <w:right w:val="nil"/>
            </w:tcBorders>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4.3</w:t>
            </w:r>
          </w:p>
        </w:tc>
        <w:tc>
          <w:tcPr>
            <w:tcW w:w="781"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6.9</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9.6</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13.3</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15.7</w:t>
            </w:r>
          </w:p>
        </w:tc>
      </w:tr>
      <w:tr w:rsidR="00E6255F" w:rsidRPr="00247553" w:rsidTr="001A1C0C">
        <w:trPr>
          <w:cantSplit/>
          <w:trHeight w:val="144"/>
        </w:trPr>
        <w:tc>
          <w:tcPr>
            <w:tcW w:w="2766" w:type="dxa"/>
            <w:vMerge/>
            <w:tcBorders>
              <w:top w:val="nil"/>
              <w:left w:val="nil"/>
              <w:bottom w:val="nil"/>
              <w:right w:val="nil"/>
            </w:tcBorders>
          </w:tcPr>
          <w:p w:rsidR="00E6255F" w:rsidRPr="00247553" w:rsidRDefault="00E6255F" w:rsidP="001A1C0C">
            <w:pPr>
              <w:pStyle w:val="SingleTxtGC"/>
              <w:spacing w:after="80" w:line="240" w:lineRule="exact"/>
              <w:ind w:left="0" w:right="0"/>
              <w:rPr>
                <w:sz w:val="18"/>
                <w:szCs w:val="18"/>
              </w:rPr>
            </w:pPr>
          </w:p>
        </w:tc>
        <w:tc>
          <w:tcPr>
            <w:tcW w:w="874" w:type="dxa"/>
            <w:tcBorders>
              <w:top w:val="nil"/>
              <w:left w:val="nil"/>
              <w:bottom w:val="nil"/>
              <w:right w:val="nil"/>
            </w:tcBorders>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0.2</w:t>
            </w:r>
          </w:p>
        </w:tc>
        <w:tc>
          <w:tcPr>
            <w:tcW w:w="781"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0.3</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0.5</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0.3</w:t>
            </w:r>
          </w:p>
        </w:tc>
        <w:tc>
          <w:tcPr>
            <w:tcW w:w="782" w:type="dxa"/>
            <w:tcBorders>
              <w:top w:val="nil"/>
              <w:left w:val="nil"/>
              <w:bottom w:val="nil"/>
              <w:right w:val="nil"/>
            </w:tcBorders>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0.5</w:t>
            </w:r>
          </w:p>
        </w:tc>
      </w:tr>
      <w:tr w:rsidR="00E6255F" w:rsidRPr="00127BB1" w:rsidTr="001A1C0C">
        <w:trPr>
          <w:cantSplit/>
          <w:trHeight w:val="128"/>
        </w:trPr>
        <w:tc>
          <w:tcPr>
            <w:tcW w:w="2766" w:type="dxa"/>
            <w:vMerge w:val="restart"/>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0"/>
              <w:rPr>
                <w:sz w:val="18"/>
                <w:szCs w:val="18"/>
              </w:rPr>
            </w:pPr>
            <w:r w:rsidRPr="00247553">
              <w:rPr>
                <w:rFonts w:hint="eastAsia"/>
                <w:sz w:val="18"/>
                <w:szCs w:val="18"/>
              </w:rPr>
              <w:t>其它及不详</w:t>
            </w:r>
          </w:p>
        </w:tc>
        <w:tc>
          <w:tcPr>
            <w:tcW w:w="87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男女</w:t>
            </w:r>
          </w:p>
        </w:tc>
        <w:tc>
          <w:tcPr>
            <w:tcW w:w="644"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0.3</w:t>
            </w:r>
          </w:p>
        </w:tc>
        <w:tc>
          <w:tcPr>
            <w:tcW w:w="781"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0.2</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0.1</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c>
          <w:tcPr>
            <w:tcW w:w="782" w:type="dxa"/>
            <w:tcBorders>
              <w:top w:val="nil"/>
              <w:left w:val="nil"/>
              <w:bottom w:val="nil"/>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r>
      <w:tr w:rsidR="00E6255F" w:rsidRPr="00127BB1" w:rsidTr="001A1C0C">
        <w:trPr>
          <w:cantSplit/>
          <w:trHeight w:val="320"/>
        </w:trPr>
        <w:tc>
          <w:tcPr>
            <w:tcW w:w="2766" w:type="dxa"/>
            <w:vMerge/>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0"/>
              <w:rPr>
                <w:rFonts w:hint="eastAsia"/>
                <w:sz w:val="18"/>
                <w:szCs w:val="18"/>
              </w:rPr>
            </w:pPr>
          </w:p>
        </w:tc>
        <w:tc>
          <w:tcPr>
            <w:tcW w:w="874"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113" w:right="113"/>
              <w:rPr>
                <w:rFonts w:hint="eastAsia"/>
                <w:sz w:val="18"/>
                <w:szCs w:val="18"/>
              </w:rPr>
            </w:pPr>
            <w:r w:rsidRPr="00247553">
              <w:rPr>
                <w:rFonts w:hint="eastAsia"/>
                <w:sz w:val="18"/>
                <w:szCs w:val="18"/>
              </w:rPr>
              <w:t>男</w:t>
            </w:r>
          </w:p>
        </w:tc>
        <w:tc>
          <w:tcPr>
            <w:tcW w:w="644"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0.2</w:t>
            </w:r>
          </w:p>
        </w:tc>
        <w:tc>
          <w:tcPr>
            <w:tcW w:w="781"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c>
          <w:tcPr>
            <w:tcW w:w="782"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c>
          <w:tcPr>
            <w:tcW w:w="782"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c>
          <w:tcPr>
            <w:tcW w:w="782" w:type="dxa"/>
            <w:tcBorders>
              <w:top w:val="nil"/>
              <w:left w:val="nil"/>
              <w:bottom w:val="single" w:sz="12" w:space="0" w:color="auto"/>
              <w:right w:val="nil"/>
            </w:tcBorders>
            <w:shd w:val="clear" w:color="auto" w:fill="F3F3F3"/>
          </w:tcPr>
          <w:p w:rsidR="00E6255F" w:rsidRPr="00247553" w:rsidRDefault="00E6255F" w:rsidP="001A1C0C">
            <w:pPr>
              <w:pStyle w:val="SingleTxtGC"/>
              <w:spacing w:after="80" w:line="240" w:lineRule="exact"/>
              <w:ind w:left="0" w:right="113"/>
              <w:jc w:val="right"/>
              <w:rPr>
                <w:sz w:val="18"/>
                <w:szCs w:val="18"/>
              </w:rPr>
            </w:pPr>
            <w:r w:rsidRPr="00247553">
              <w:rPr>
                <w:sz w:val="18"/>
                <w:szCs w:val="18"/>
              </w:rPr>
              <w:t>0</w:t>
            </w:r>
          </w:p>
        </w:tc>
      </w:tr>
    </w:tbl>
    <w:p w:rsidR="009615D8" w:rsidRPr="004B22B6" w:rsidRDefault="009615D8" w:rsidP="004B22B6">
      <w:pPr>
        <w:pStyle w:val="SingleTxtGC"/>
        <w:spacing w:before="80" w:line="240" w:lineRule="exact"/>
        <w:rPr>
          <w:rFonts w:hint="eastAsia"/>
          <w:sz w:val="18"/>
          <w:szCs w:val="18"/>
        </w:rPr>
      </w:pPr>
      <w:r w:rsidRPr="004B22B6">
        <w:rPr>
          <w:rFonts w:eastAsia="KaiTi_GB2312" w:hint="eastAsia"/>
          <w:sz w:val="18"/>
          <w:szCs w:val="18"/>
        </w:rPr>
        <w:t>来源</w:t>
      </w:r>
      <w:r w:rsidR="00936A53" w:rsidRPr="004B22B6">
        <w:rPr>
          <w:rFonts w:hint="eastAsia"/>
          <w:sz w:val="18"/>
          <w:szCs w:val="18"/>
        </w:rPr>
        <w:t>：</w:t>
      </w:r>
      <w:r w:rsidRPr="004B22B6">
        <w:rPr>
          <w:rFonts w:hint="eastAsia"/>
          <w:sz w:val="18"/>
          <w:szCs w:val="18"/>
        </w:rPr>
        <w:t>统计暨普查局</w:t>
      </w:r>
      <w:r w:rsidR="00936A53" w:rsidRPr="004B22B6">
        <w:rPr>
          <w:rFonts w:hint="eastAsia"/>
          <w:sz w:val="18"/>
          <w:szCs w:val="18"/>
        </w:rPr>
        <w:t>，</w:t>
      </w:r>
      <w:r w:rsidRPr="004B22B6">
        <w:rPr>
          <w:rFonts w:hint="eastAsia"/>
          <w:sz w:val="18"/>
          <w:szCs w:val="18"/>
        </w:rPr>
        <w:t>就业调查和统计年鉴。</w:t>
      </w:r>
    </w:p>
    <w:p w:rsidR="009615D8" w:rsidRPr="009615D8" w:rsidRDefault="009615D8" w:rsidP="00C21E97">
      <w:pPr>
        <w:pStyle w:val="H4GC"/>
        <w:spacing w:before="360"/>
        <w:rPr>
          <w:rFonts w:hint="eastAsia"/>
          <w:lang w:val="pt-PT"/>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本地生产总值</w:t>
      </w:r>
      <w:r w:rsidR="00936A53">
        <w:rPr>
          <w:rFonts w:hint="eastAsia"/>
        </w:rPr>
        <w:t>，</w:t>
      </w:r>
      <w:r w:rsidRPr="009615D8">
        <w:rPr>
          <w:rFonts w:hint="eastAsia"/>
        </w:rPr>
        <w:t>年增长率和人均收入</w:t>
      </w:r>
    </w:p>
    <w:p w:rsidR="009615D8" w:rsidRPr="00E627A7" w:rsidRDefault="00936A53" w:rsidP="00DE3574">
      <w:pPr>
        <w:pStyle w:val="SingleTxtGC"/>
        <w:spacing w:after="240"/>
        <w:rPr>
          <w:rFonts w:hint="eastAsia"/>
          <w:spacing w:val="4"/>
          <w:lang w:val="pt-PT"/>
        </w:rPr>
      </w:pPr>
      <w:r w:rsidRPr="00DE3574">
        <w:rPr>
          <w:rFonts w:hint="eastAsia"/>
        </w:rPr>
        <w:t>36.</w:t>
      </w:r>
      <w:r w:rsidR="009615D8" w:rsidRPr="00DE3574">
        <w:rPr>
          <w:rFonts w:hint="eastAsia"/>
        </w:rPr>
        <w:t xml:space="preserve">  </w:t>
      </w:r>
      <w:r w:rsidR="009615D8" w:rsidRPr="00DE3574">
        <w:rPr>
          <w:rFonts w:hint="eastAsia"/>
          <w:spacing w:val="-1"/>
        </w:rPr>
        <w:t>澳门特区的经济是高收入经济。旅游业和博彩业为主要的经济活动。</w:t>
      </w:r>
      <w:r w:rsidRPr="00DE3574">
        <w:rPr>
          <w:spacing w:val="-1"/>
        </w:rPr>
        <w:t>2</w:t>
      </w:r>
      <w:r w:rsidR="009615D8" w:rsidRPr="00DE3574">
        <w:rPr>
          <w:spacing w:val="-1"/>
        </w:rPr>
        <w:t>00</w:t>
      </w:r>
      <w:r w:rsidRPr="00DE3574">
        <w:rPr>
          <w:spacing w:val="-1"/>
        </w:rPr>
        <w:t>1</w:t>
      </w:r>
      <w:r w:rsidR="009615D8" w:rsidRPr="00DE3574">
        <w:rPr>
          <w:rFonts w:hint="eastAsia"/>
          <w:spacing w:val="-1"/>
        </w:rPr>
        <w:t>年博彩业的开放引入了大量的投资额</w:t>
      </w:r>
      <w:r w:rsidRPr="00DE3574">
        <w:rPr>
          <w:rFonts w:hint="eastAsia"/>
          <w:spacing w:val="-1"/>
        </w:rPr>
        <w:t>，</w:t>
      </w:r>
      <w:r w:rsidR="009615D8" w:rsidRPr="00DE3574">
        <w:rPr>
          <w:rFonts w:hint="eastAsia"/>
          <w:spacing w:val="-1"/>
        </w:rPr>
        <w:t>令本地生产总值的平均年增长率高速上升</w:t>
      </w:r>
      <w:r w:rsidRPr="00DE3574">
        <w:rPr>
          <w:rFonts w:hint="eastAsia"/>
          <w:spacing w:val="-1"/>
        </w:rPr>
        <w:t>，</w:t>
      </w:r>
      <w:r w:rsidR="009615D8" w:rsidRPr="00DE3574">
        <w:rPr>
          <w:rFonts w:hint="eastAsia"/>
          <w:spacing w:val="-1"/>
        </w:rPr>
        <w:t>录得</w:t>
      </w:r>
      <w:r w:rsidRPr="00DE3574">
        <w:rPr>
          <w:spacing w:val="-1"/>
        </w:rPr>
        <w:t>2</w:t>
      </w:r>
      <w:r w:rsidR="009615D8" w:rsidRPr="00DE3574">
        <w:rPr>
          <w:spacing w:val="-1"/>
        </w:rPr>
        <w:t>00</w:t>
      </w:r>
      <w:r w:rsidRPr="00DE3574">
        <w:rPr>
          <w:spacing w:val="-1"/>
        </w:rPr>
        <w:t>5</w:t>
      </w:r>
      <w:r w:rsidR="009615D8" w:rsidRPr="00DE3574">
        <w:rPr>
          <w:rFonts w:hint="eastAsia"/>
          <w:spacing w:val="-1"/>
        </w:rPr>
        <w:t>年为</w:t>
      </w:r>
      <w:r w:rsidRPr="00DE3574">
        <w:rPr>
          <w:spacing w:val="-1"/>
        </w:rPr>
        <w:t>6.9%</w:t>
      </w:r>
      <w:r w:rsidRPr="00DE3574">
        <w:rPr>
          <w:rFonts w:hint="eastAsia"/>
          <w:spacing w:val="-1"/>
        </w:rPr>
        <w:t>，</w:t>
      </w:r>
      <w:r w:rsidRPr="00DE3574">
        <w:rPr>
          <w:spacing w:val="-1"/>
        </w:rPr>
        <w:t>2</w:t>
      </w:r>
      <w:r w:rsidR="009615D8" w:rsidRPr="00DE3574">
        <w:rPr>
          <w:spacing w:val="-1"/>
        </w:rPr>
        <w:t>00</w:t>
      </w:r>
      <w:r w:rsidRPr="00DE3574">
        <w:rPr>
          <w:spacing w:val="-1"/>
        </w:rPr>
        <w:t>6</w:t>
      </w:r>
      <w:r w:rsidR="009615D8" w:rsidRPr="00DE3574">
        <w:rPr>
          <w:rFonts w:hint="eastAsia"/>
          <w:spacing w:val="-1"/>
        </w:rPr>
        <w:t>年为</w:t>
      </w:r>
      <w:r w:rsidRPr="00DE3574">
        <w:rPr>
          <w:spacing w:val="-1"/>
        </w:rPr>
        <w:t>16.5%</w:t>
      </w:r>
      <w:r w:rsidRPr="00DE3574">
        <w:rPr>
          <w:rFonts w:hint="eastAsia"/>
          <w:spacing w:val="-1"/>
        </w:rPr>
        <w:t>，</w:t>
      </w:r>
      <w:r w:rsidRPr="00DE3574">
        <w:rPr>
          <w:spacing w:val="-1"/>
        </w:rPr>
        <w:t>2</w:t>
      </w:r>
      <w:r w:rsidR="009615D8" w:rsidRPr="00DE3574">
        <w:rPr>
          <w:spacing w:val="-1"/>
        </w:rPr>
        <w:t>00</w:t>
      </w:r>
      <w:r w:rsidRPr="00DE3574">
        <w:rPr>
          <w:spacing w:val="-1"/>
        </w:rPr>
        <w:t>7</w:t>
      </w:r>
      <w:r w:rsidR="009615D8" w:rsidRPr="00DE3574">
        <w:rPr>
          <w:rFonts w:hint="eastAsia"/>
          <w:spacing w:val="-1"/>
        </w:rPr>
        <w:t>年为</w:t>
      </w:r>
      <w:r w:rsidRPr="00DE3574">
        <w:rPr>
          <w:spacing w:val="-1"/>
        </w:rPr>
        <w:t>26%</w:t>
      </w:r>
      <w:r w:rsidRPr="00DE3574">
        <w:rPr>
          <w:rFonts w:hint="eastAsia"/>
          <w:spacing w:val="-1"/>
        </w:rPr>
        <w:t>，</w:t>
      </w:r>
      <w:r w:rsidRPr="00DE3574">
        <w:rPr>
          <w:spacing w:val="-1"/>
        </w:rPr>
        <w:t>2</w:t>
      </w:r>
      <w:r w:rsidR="009615D8" w:rsidRPr="00DE3574">
        <w:rPr>
          <w:spacing w:val="-1"/>
        </w:rPr>
        <w:t>00</w:t>
      </w:r>
      <w:r w:rsidRPr="00DE3574">
        <w:rPr>
          <w:spacing w:val="-1"/>
        </w:rPr>
        <w:t>8</w:t>
      </w:r>
      <w:r w:rsidR="009615D8" w:rsidRPr="00DE3574">
        <w:rPr>
          <w:rFonts w:hint="eastAsia"/>
          <w:spacing w:val="-1"/>
        </w:rPr>
        <w:t>年为</w:t>
      </w:r>
      <w:r w:rsidRPr="00DE3574">
        <w:rPr>
          <w:spacing w:val="-1"/>
        </w:rPr>
        <w:t>12.9%</w:t>
      </w:r>
      <w:r w:rsidR="009615D8" w:rsidRPr="00DE3574">
        <w:rPr>
          <w:rFonts w:hint="eastAsia"/>
          <w:spacing w:val="-1"/>
        </w:rPr>
        <w:t>。</w:t>
      </w:r>
      <w:r w:rsidR="009615D8" w:rsidRPr="00DE3574">
        <w:rPr>
          <w:rFonts w:hint="eastAsia"/>
        </w:rPr>
        <w:t>尽管澳门特区的经济受到全球金融危机的影响</w:t>
      </w:r>
      <w:r w:rsidRPr="00DE3574">
        <w:rPr>
          <w:rFonts w:hint="eastAsia"/>
        </w:rPr>
        <w:t>，</w:t>
      </w:r>
      <w:r w:rsidR="009615D8" w:rsidRPr="00DE3574">
        <w:rPr>
          <w:rFonts w:hint="eastAsia"/>
        </w:rPr>
        <w:t>然而</w:t>
      </w:r>
      <w:r w:rsidRPr="00DE3574">
        <w:rPr>
          <w:rFonts w:hint="eastAsia"/>
        </w:rPr>
        <w:t>，</w:t>
      </w:r>
      <w:r w:rsidRPr="00DE3574">
        <w:t>2</w:t>
      </w:r>
      <w:r w:rsidR="009615D8" w:rsidRPr="00DE3574">
        <w:t>00</w:t>
      </w:r>
      <w:r w:rsidRPr="00DE3574">
        <w:t>9</w:t>
      </w:r>
      <w:r w:rsidR="009615D8" w:rsidRPr="00DE3574">
        <w:rPr>
          <w:rFonts w:hint="eastAsia"/>
        </w:rPr>
        <w:t>年全年的本地生产总值仍实际增</w:t>
      </w:r>
      <w:r w:rsidR="009615D8" w:rsidRPr="00DE3574">
        <w:rPr>
          <w:rFonts w:hint="eastAsia"/>
          <w:spacing w:val="-1"/>
        </w:rPr>
        <w:t>长</w:t>
      </w:r>
      <w:r w:rsidRPr="00DE3574">
        <w:rPr>
          <w:spacing w:val="-1"/>
        </w:rPr>
        <w:t>1.3%</w:t>
      </w:r>
      <w:r w:rsidRPr="00DE3574">
        <w:rPr>
          <w:rFonts w:hint="eastAsia"/>
          <w:spacing w:val="-1"/>
        </w:rPr>
        <w:t>，</w:t>
      </w:r>
      <w:r w:rsidR="009615D8" w:rsidRPr="00DE3574">
        <w:rPr>
          <w:rFonts w:hint="eastAsia"/>
          <w:spacing w:val="-1"/>
        </w:rPr>
        <w:t>达</w:t>
      </w:r>
      <w:r w:rsidR="00646F7B" w:rsidRPr="00DE3574">
        <w:rPr>
          <w:spacing w:val="-1"/>
        </w:rPr>
        <w:t>1,</w:t>
      </w:r>
      <w:r w:rsidRPr="00DE3574">
        <w:rPr>
          <w:spacing w:val="-1"/>
        </w:rPr>
        <w:t>693.4</w:t>
      </w:r>
      <w:r w:rsidR="009615D8" w:rsidRPr="00DE3574">
        <w:rPr>
          <w:rFonts w:hint="eastAsia"/>
          <w:spacing w:val="-1"/>
        </w:rPr>
        <w:t>亿澳门元</w:t>
      </w:r>
      <w:r w:rsidRPr="00DE3574">
        <w:rPr>
          <w:rFonts w:hint="eastAsia"/>
          <w:spacing w:val="-1"/>
        </w:rPr>
        <w:t>，</w:t>
      </w:r>
      <w:r w:rsidR="009615D8" w:rsidRPr="00DE3574">
        <w:rPr>
          <w:rFonts w:hint="eastAsia"/>
          <w:spacing w:val="-1"/>
        </w:rPr>
        <w:t>人均本地生产总值为</w:t>
      </w:r>
      <w:r w:rsidRPr="00DE3574">
        <w:rPr>
          <w:spacing w:val="-1"/>
        </w:rPr>
        <w:t>31</w:t>
      </w:r>
      <w:r w:rsidR="00646F7B" w:rsidRPr="00DE3574">
        <w:rPr>
          <w:spacing w:val="-1"/>
        </w:rPr>
        <w:t>1,</w:t>
      </w:r>
      <w:r w:rsidRPr="00DE3574">
        <w:rPr>
          <w:spacing w:val="-1"/>
        </w:rPr>
        <w:t>131</w:t>
      </w:r>
      <w:r w:rsidR="009615D8" w:rsidRPr="00DE3574">
        <w:rPr>
          <w:rFonts w:hint="eastAsia"/>
          <w:spacing w:val="-1"/>
        </w:rPr>
        <w:t>澳门元</w:t>
      </w:r>
      <w:r w:rsidRPr="00DE3574">
        <w:rPr>
          <w:spacing w:val="-1"/>
        </w:rPr>
        <w:t>(</w:t>
      </w:r>
      <w:r w:rsidR="009615D8" w:rsidRPr="00DE3574">
        <w:rPr>
          <w:rFonts w:hint="eastAsia"/>
          <w:spacing w:val="-1"/>
        </w:rPr>
        <w:t>约值</w:t>
      </w:r>
      <w:r w:rsidRPr="00DE3574">
        <w:rPr>
          <w:spacing w:val="-1"/>
        </w:rPr>
        <w:t>3</w:t>
      </w:r>
      <w:r w:rsidR="00646F7B" w:rsidRPr="00DE3574">
        <w:rPr>
          <w:spacing w:val="-1"/>
        </w:rPr>
        <w:t>8,</w:t>
      </w:r>
      <w:r w:rsidRPr="00DE3574">
        <w:rPr>
          <w:spacing w:val="-1"/>
        </w:rPr>
        <w:t>968</w:t>
      </w:r>
      <w:r w:rsidR="009615D8" w:rsidRPr="00DE3574">
        <w:rPr>
          <w:rFonts w:hint="eastAsia"/>
          <w:spacing w:val="-1"/>
        </w:rPr>
        <w:t>美元</w:t>
      </w:r>
      <w:r w:rsidRPr="00DE3574">
        <w:rPr>
          <w:spacing w:val="-1"/>
        </w:rPr>
        <w:t>)</w:t>
      </w:r>
      <w:r w:rsidR="009615D8" w:rsidRPr="00DE3574">
        <w:rPr>
          <w:rFonts w:hint="eastAsia"/>
          <w:spacing w:val="-1"/>
        </w:rPr>
        <w:t>。澳门特区最近五年的本地生产总值指数见下表</w:t>
      </w:r>
      <w:r w:rsidRPr="00E627A7">
        <w:rPr>
          <w:rFonts w:hint="eastAsia"/>
          <w:spacing w:val="4"/>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766"/>
        <w:gridCol w:w="910"/>
        <w:gridCol w:w="923"/>
        <w:gridCol w:w="924"/>
        <w:gridCol w:w="923"/>
        <w:gridCol w:w="924"/>
      </w:tblGrid>
      <w:tr w:rsidR="009615D8" w:rsidRPr="00127BB1" w:rsidTr="00BB08C7">
        <w:tc>
          <w:tcPr>
            <w:tcW w:w="2766" w:type="dxa"/>
            <w:tcBorders>
              <w:top w:val="single" w:sz="4" w:space="0" w:color="auto"/>
              <w:bottom w:val="nil"/>
            </w:tcBorders>
            <w:shd w:val="clear" w:color="auto" w:fill="auto"/>
            <w:vAlign w:val="bottom"/>
          </w:tcPr>
          <w:p w:rsidR="009615D8" w:rsidRPr="00127BB1" w:rsidRDefault="009615D8" w:rsidP="004B22B6">
            <w:pPr>
              <w:pStyle w:val="SingleTxtGC"/>
              <w:keepNext/>
              <w:keepLines/>
              <w:spacing w:before="80" w:after="80" w:line="240" w:lineRule="exact"/>
              <w:ind w:left="0" w:right="0"/>
              <w:rPr>
                <w:rFonts w:eastAsia="KaiTi_GB2312"/>
                <w:sz w:val="18"/>
                <w:szCs w:val="18"/>
              </w:rPr>
            </w:pPr>
          </w:p>
        </w:tc>
        <w:tc>
          <w:tcPr>
            <w:tcW w:w="4604" w:type="dxa"/>
            <w:gridSpan w:val="5"/>
            <w:tcBorders>
              <w:top w:val="single" w:sz="4" w:space="0" w:color="auto"/>
              <w:bottom w:val="single" w:sz="4" w:space="0" w:color="auto"/>
            </w:tcBorders>
            <w:shd w:val="clear" w:color="auto" w:fill="auto"/>
            <w:vAlign w:val="bottom"/>
          </w:tcPr>
          <w:p w:rsidR="009615D8" w:rsidRPr="00127BB1" w:rsidRDefault="009615D8" w:rsidP="004B22B6">
            <w:pPr>
              <w:pStyle w:val="SingleTxtGC"/>
              <w:keepNext/>
              <w:keepLines/>
              <w:spacing w:before="80" w:after="80" w:line="240" w:lineRule="exact"/>
              <w:ind w:left="0" w:right="57"/>
              <w:jc w:val="center"/>
              <w:rPr>
                <w:rFonts w:eastAsia="KaiTi_GB2312"/>
                <w:sz w:val="18"/>
                <w:szCs w:val="18"/>
              </w:rPr>
            </w:pPr>
            <w:r w:rsidRPr="00127BB1">
              <w:rPr>
                <w:rFonts w:eastAsia="KaiTi_GB2312" w:hint="eastAsia"/>
                <w:sz w:val="18"/>
                <w:szCs w:val="18"/>
              </w:rPr>
              <w:t>本地生产总值指数</w:t>
            </w:r>
          </w:p>
        </w:tc>
      </w:tr>
      <w:tr w:rsidR="009615D8" w:rsidRPr="00127BB1" w:rsidTr="00BB08C7">
        <w:tc>
          <w:tcPr>
            <w:tcW w:w="2766" w:type="dxa"/>
            <w:tcBorders>
              <w:top w:val="nil"/>
              <w:bottom w:val="single" w:sz="12" w:space="0" w:color="auto"/>
            </w:tcBorders>
            <w:shd w:val="clear" w:color="auto" w:fill="auto"/>
          </w:tcPr>
          <w:p w:rsidR="009615D8" w:rsidRPr="00127BB1" w:rsidRDefault="009615D8" w:rsidP="004B22B6">
            <w:pPr>
              <w:pStyle w:val="SingleTxtGC"/>
              <w:keepNext/>
              <w:keepLines/>
              <w:spacing w:before="80" w:after="80" w:line="240" w:lineRule="exact"/>
              <w:ind w:left="0" w:right="0"/>
              <w:rPr>
                <w:rFonts w:eastAsia="KaiTi_GB2312" w:hint="eastAsia"/>
                <w:sz w:val="18"/>
                <w:szCs w:val="18"/>
              </w:rPr>
            </w:pPr>
            <w:r w:rsidRPr="00127BB1">
              <w:rPr>
                <w:rFonts w:eastAsia="KaiTi_GB2312" w:hint="eastAsia"/>
                <w:sz w:val="18"/>
                <w:szCs w:val="18"/>
              </w:rPr>
              <w:t>项目</w:t>
            </w:r>
          </w:p>
        </w:tc>
        <w:tc>
          <w:tcPr>
            <w:tcW w:w="910" w:type="dxa"/>
            <w:tcBorders>
              <w:top w:val="single" w:sz="4" w:space="0" w:color="auto"/>
              <w:bottom w:val="single" w:sz="12" w:space="0" w:color="auto"/>
            </w:tcBorders>
            <w:shd w:val="clear" w:color="auto" w:fill="auto"/>
          </w:tcPr>
          <w:p w:rsidR="009615D8" w:rsidRPr="00127BB1" w:rsidRDefault="00936A53" w:rsidP="004B22B6">
            <w:pPr>
              <w:pStyle w:val="SingleTxtGC"/>
              <w:keepNext/>
              <w:keepLines/>
              <w:spacing w:before="80" w:after="80" w:line="240" w:lineRule="exact"/>
              <w:ind w:left="0" w:right="113"/>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5</w:t>
            </w:r>
          </w:p>
        </w:tc>
        <w:tc>
          <w:tcPr>
            <w:tcW w:w="923" w:type="dxa"/>
            <w:tcBorders>
              <w:top w:val="single" w:sz="4" w:space="0" w:color="auto"/>
              <w:bottom w:val="single" w:sz="12" w:space="0" w:color="auto"/>
            </w:tcBorders>
            <w:shd w:val="clear" w:color="auto" w:fill="auto"/>
          </w:tcPr>
          <w:p w:rsidR="009615D8" w:rsidRPr="00127BB1" w:rsidRDefault="00936A53" w:rsidP="004B22B6">
            <w:pPr>
              <w:pStyle w:val="SingleTxtGC"/>
              <w:keepNext/>
              <w:keepLines/>
              <w:spacing w:before="80" w:after="80" w:line="240" w:lineRule="exact"/>
              <w:ind w:left="0" w:right="113"/>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6</w:t>
            </w:r>
          </w:p>
        </w:tc>
        <w:tc>
          <w:tcPr>
            <w:tcW w:w="924" w:type="dxa"/>
            <w:tcBorders>
              <w:top w:val="single" w:sz="4" w:space="0" w:color="auto"/>
              <w:bottom w:val="single" w:sz="12" w:space="0" w:color="auto"/>
            </w:tcBorders>
            <w:shd w:val="clear" w:color="auto" w:fill="auto"/>
          </w:tcPr>
          <w:p w:rsidR="009615D8" w:rsidRPr="00127BB1" w:rsidRDefault="00936A53" w:rsidP="004B22B6">
            <w:pPr>
              <w:pStyle w:val="SingleTxtGC"/>
              <w:keepNext/>
              <w:keepLines/>
              <w:spacing w:before="80" w:after="80" w:line="240" w:lineRule="exact"/>
              <w:ind w:left="0" w:right="113"/>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7</w:t>
            </w:r>
          </w:p>
        </w:tc>
        <w:tc>
          <w:tcPr>
            <w:tcW w:w="923" w:type="dxa"/>
            <w:tcBorders>
              <w:top w:val="single" w:sz="4" w:space="0" w:color="auto"/>
              <w:bottom w:val="single" w:sz="12" w:space="0" w:color="auto"/>
            </w:tcBorders>
            <w:shd w:val="clear" w:color="auto" w:fill="auto"/>
          </w:tcPr>
          <w:p w:rsidR="009615D8" w:rsidRPr="00127BB1" w:rsidRDefault="00936A53" w:rsidP="004B22B6">
            <w:pPr>
              <w:pStyle w:val="SingleTxtGC"/>
              <w:keepNext/>
              <w:keepLines/>
              <w:spacing w:before="80" w:after="80" w:line="240" w:lineRule="exact"/>
              <w:ind w:left="0" w:right="113"/>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8</w:t>
            </w:r>
          </w:p>
        </w:tc>
        <w:tc>
          <w:tcPr>
            <w:tcW w:w="924" w:type="dxa"/>
            <w:tcBorders>
              <w:top w:val="single" w:sz="4" w:space="0" w:color="auto"/>
              <w:bottom w:val="single" w:sz="12" w:space="0" w:color="auto"/>
            </w:tcBorders>
            <w:shd w:val="clear" w:color="auto" w:fill="auto"/>
          </w:tcPr>
          <w:p w:rsidR="009615D8" w:rsidRPr="00127BB1" w:rsidRDefault="00936A53" w:rsidP="004B22B6">
            <w:pPr>
              <w:pStyle w:val="SingleTxtGC"/>
              <w:keepNext/>
              <w:keepLines/>
              <w:spacing w:before="80" w:after="80" w:line="240" w:lineRule="exact"/>
              <w:ind w:left="0" w:right="113"/>
              <w:jc w:val="right"/>
              <w:rPr>
                <w:rFonts w:eastAsia="KaiTi_GB2312"/>
                <w:sz w:val="18"/>
                <w:szCs w:val="18"/>
              </w:rPr>
            </w:pPr>
            <w:r w:rsidRPr="00127BB1">
              <w:rPr>
                <w:rFonts w:eastAsia="KaiTi_GB2312"/>
                <w:sz w:val="18"/>
                <w:szCs w:val="18"/>
              </w:rPr>
              <w:t>2</w:t>
            </w:r>
            <w:r w:rsidR="009615D8" w:rsidRPr="00127BB1">
              <w:rPr>
                <w:rFonts w:eastAsia="KaiTi_GB2312"/>
                <w:sz w:val="18"/>
                <w:szCs w:val="18"/>
              </w:rPr>
              <w:t>00</w:t>
            </w:r>
            <w:r w:rsidRPr="00127BB1">
              <w:rPr>
                <w:rFonts w:eastAsia="KaiTi_GB2312"/>
                <w:sz w:val="18"/>
                <w:szCs w:val="18"/>
              </w:rPr>
              <w:t>9</w:t>
            </w:r>
          </w:p>
        </w:tc>
      </w:tr>
      <w:tr w:rsidR="009615D8" w:rsidRPr="00127BB1" w:rsidTr="00BB08C7">
        <w:tc>
          <w:tcPr>
            <w:tcW w:w="2766" w:type="dxa"/>
            <w:tcBorders>
              <w:top w:val="single" w:sz="12" w:space="0" w:color="auto"/>
              <w:bottom w:val="nil"/>
            </w:tcBorders>
            <w:shd w:val="clear" w:color="auto" w:fill="F3F3F3"/>
          </w:tcPr>
          <w:p w:rsidR="009615D8" w:rsidRPr="00127BB1" w:rsidRDefault="009615D8" w:rsidP="00DE3574">
            <w:pPr>
              <w:pStyle w:val="SingleTxtGC"/>
              <w:keepNext/>
              <w:keepLines/>
              <w:spacing w:before="40" w:after="80" w:line="240" w:lineRule="exact"/>
              <w:ind w:left="0" w:right="0"/>
              <w:rPr>
                <w:sz w:val="18"/>
                <w:szCs w:val="18"/>
              </w:rPr>
            </w:pPr>
            <w:r w:rsidRPr="00127BB1">
              <w:rPr>
                <w:rFonts w:hint="eastAsia"/>
                <w:sz w:val="18"/>
                <w:szCs w:val="18"/>
              </w:rPr>
              <w:t>本地生产总值</w:t>
            </w:r>
            <w:r w:rsidR="00936A53" w:rsidRPr="00127BB1">
              <w:rPr>
                <w:sz w:val="18"/>
                <w:szCs w:val="18"/>
              </w:rPr>
              <w:t>(</w:t>
            </w:r>
            <w:r w:rsidRPr="00127BB1">
              <w:rPr>
                <w:rFonts w:hint="eastAsia"/>
                <w:sz w:val="18"/>
                <w:szCs w:val="18"/>
              </w:rPr>
              <w:t>十亿澳门元</w:t>
            </w:r>
            <w:r w:rsidR="00936A53" w:rsidRPr="00127BB1">
              <w:rPr>
                <w:sz w:val="18"/>
                <w:szCs w:val="18"/>
              </w:rPr>
              <w:t>)</w:t>
            </w:r>
          </w:p>
        </w:tc>
        <w:tc>
          <w:tcPr>
            <w:tcW w:w="910" w:type="dxa"/>
            <w:tcBorders>
              <w:top w:val="single" w:sz="12" w:space="0" w:color="auto"/>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92.19</w:t>
            </w:r>
          </w:p>
        </w:tc>
        <w:tc>
          <w:tcPr>
            <w:tcW w:w="923" w:type="dxa"/>
            <w:tcBorders>
              <w:top w:val="single" w:sz="12" w:space="0" w:color="auto"/>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113.71</w:t>
            </w:r>
          </w:p>
        </w:tc>
        <w:tc>
          <w:tcPr>
            <w:tcW w:w="924" w:type="dxa"/>
            <w:tcBorders>
              <w:top w:val="single" w:sz="12" w:space="0" w:color="auto"/>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150.21</w:t>
            </w:r>
          </w:p>
        </w:tc>
        <w:tc>
          <w:tcPr>
            <w:tcW w:w="923" w:type="dxa"/>
            <w:tcBorders>
              <w:top w:val="single" w:sz="12" w:space="0" w:color="auto"/>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173.55</w:t>
            </w:r>
          </w:p>
        </w:tc>
        <w:tc>
          <w:tcPr>
            <w:tcW w:w="924" w:type="dxa"/>
            <w:tcBorders>
              <w:top w:val="single" w:sz="12" w:space="0" w:color="auto"/>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169.34</w:t>
            </w:r>
          </w:p>
        </w:tc>
      </w:tr>
      <w:tr w:rsidR="009615D8" w:rsidRPr="00127BB1" w:rsidTr="00BB08C7">
        <w:tc>
          <w:tcPr>
            <w:tcW w:w="2766" w:type="dxa"/>
            <w:tcBorders>
              <w:top w:val="nil"/>
              <w:bottom w:val="nil"/>
            </w:tcBorders>
          </w:tcPr>
          <w:p w:rsidR="009615D8" w:rsidRPr="00127BB1" w:rsidRDefault="009615D8" w:rsidP="00DE3574">
            <w:pPr>
              <w:pStyle w:val="SingleTxtGC"/>
              <w:keepNext/>
              <w:keepLines/>
              <w:spacing w:before="40" w:after="80" w:line="240" w:lineRule="exact"/>
              <w:ind w:left="0" w:right="0"/>
              <w:rPr>
                <w:sz w:val="18"/>
                <w:szCs w:val="18"/>
              </w:rPr>
            </w:pPr>
            <w:r w:rsidRPr="00127BB1">
              <w:rPr>
                <w:rFonts w:hint="eastAsia"/>
                <w:sz w:val="18"/>
                <w:szCs w:val="18"/>
              </w:rPr>
              <w:t>本地生产总值实际增长</w:t>
            </w:r>
            <w:r w:rsidR="00936A53" w:rsidRPr="00127BB1">
              <w:rPr>
                <w:sz w:val="18"/>
                <w:szCs w:val="18"/>
              </w:rPr>
              <w:t>(%)</w:t>
            </w:r>
          </w:p>
        </w:tc>
        <w:tc>
          <w:tcPr>
            <w:tcW w:w="910" w:type="dxa"/>
            <w:tcBorders>
              <w:top w:val="nil"/>
              <w:bottom w:val="nil"/>
            </w:tcBorders>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6.9</w:t>
            </w:r>
          </w:p>
        </w:tc>
        <w:tc>
          <w:tcPr>
            <w:tcW w:w="923" w:type="dxa"/>
            <w:tcBorders>
              <w:top w:val="nil"/>
              <w:bottom w:val="nil"/>
            </w:tcBorders>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16.5</w:t>
            </w:r>
          </w:p>
        </w:tc>
        <w:tc>
          <w:tcPr>
            <w:tcW w:w="924" w:type="dxa"/>
            <w:tcBorders>
              <w:top w:val="nil"/>
              <w:bottom w:val="nil"/>
            </w:tcBorders>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26.</w:t>
            </w:r>
            <w:r w:rsidR="009615D8" w:rsidRPr="00127BB1">
              <w:rPr>
                <w:sz w:val="18"/>
                <w:szCs w:val="18"/>
              </w:rPr>
              <w:t>0</w:t>
            </w:r>
          </w:p>
        </w:tc>
        <w:tc>
          <w:tcPr>
            <w:tcW w:w="923" w:type="dxa"/>
            <w:tcBorders>
              <w:top w:val="nil"/>
              <w:bottom w:val="nil"/>
            </w:tcBorders>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12.9</w:t>
            </w:r>
          </w:p>
        </w:tc>
        <w:tc>
          <w:tcPr>
            <w:tcW w:w="924" w:type="dxa"/>
            <w:tcBorders>
              <w:top w:val="nil"/>
              <w:bottom w:val="nil"/>
            </w:tcBorders>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1.3</w:t>
            </w:r>
          </w:p>
        </w:tc>
      </w:tr>
      <w:tr w:rsidR="009615D8" w:rsidRPr="00127BB1" w:rsidTr="00BB08C7">
        <w:tc>
          <w:tcPr>
            <w:tcW w:w="2766" w:type="dxa"/>
            <w:tcBorders>
              <w:top w:val="nil"/>
              <w:bottom w:val="nil"/>
            </w:tcBorders>
            <w:shd w:val="clear" w:color="auto" w:fill="F3F3F3"/>
          </w:tcPr>
          <w:p w:rsidR="009615D8" w:rsidRPr="00127BB1" w:rsidRDefault="009615D8" w:rsidP="00DE3574">
            <w:pPr>
              <w:pStyle w:val="SingleTxtGC"/>
              <w:keepNext/>
              <w:keepLines/>
              <w:spacing w:before="40" w:after="80" w:line="240" w:lineRule="exact"/>
              <w:ind w:left="0" w:right="0"/>
              <w:rPr>
                <w:sz w:val="18"/>
                <w:szCs w:val="18"/>
              </w:rPr>
            </w:pPr>
            <w:r w:rsidRPr="00127BB1">
              <w:rPr>
                <w:rFonts w:hint="eastAsia"/>
                <w:sz w:val="18"/>
                <w:szCs w:val="18"/>
              </w:rPr>
              <w:t>人均本地生产总值</w:t>
            </w:r>
            <w:r w:rsidR="00936A53" w:rsidRPr="00127BB1">
              <w:rPr>
                <w:sz w:val="18"/>
                <w:szCs w:val="18"/>
              </w:rPr>
              <w:t>(</w:t>
            </w:r>
            <w:r w:rsidRPr="00127BB1">
              <w:rPr>
                <w:rFonts w:hint="eastAsia"/>
                <w:sz w:val="18"/>
                <w:szCs w:val="18"/>
              </w:rPr>
              <w:t>澳门元</w:t>
            </w:r>
            <w:r w:rsidR="00936A53" w:rsidRPr="00127BB1">
              <w:rPr>
                <w:sz w:val="18"/>
                <w:szCs w:val="18"/>
              </w:rPr>
              <w:t>)</w:t>
            </w:r>
          </w:p>
        </w:tc>
        <w:tc>
          <w:tcPr>
            <w:tcW w:w="910" w:type="dxa"/>
            <w:tcBorders>
              <w:top w:val="nil"/>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19</w:t>
            </w:r>
            <w:r w:rsidR="00646F7B">
              <w:rPr>
                <w:sz w:val="18"/>
                <w:szCs w:val="18"/>
              </w:rPr>
              <w:t>3,</w:t>
            </w:r>
            <w:r w:rsidRPr="00127BB1">
              <w:rPr>
                <w:sz w:val="18"/>
                <w:szCs w:val="18"/>
              </w:rPr>
              <w:t>619</w:t>
            </w:r>
          </w:p>
        </w:tc>
        <w:tc>
          <w:tcPr>
            <w:tcW w:w="923" w:type="dxa"/>
            <w:tcBorders>
              <w:top w:val="nil"/>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22</w:t>
            </w:r>
            <w:r w:rsidR="00646F7B">
              <w:rPr>
                <w:sz w:val="18"/>
                <w:szCs w:val="18"/>
              </w:rPr>
              <w:t>7,</w:t>
            </w:r>
            <w:r w:rsidRPr="00127BB1">
              <w:rPr>
                <w:sz w:val="18"/>
                <w:szCs w:val="18"/>
              </w:rPr>
              <w:t>721</w:t>
            </w:r>
          </w:p>
        </w:tc>
        <w:tc>
          <w:tcPr>
            <w:tcW w:w="924" w:type="dxa"/>
            <w:tcBorders>
              <w:top w:val="nil"/>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28</w:t>
            </w:r>
            <w:r w:rsidR="00646F7B">
              <w:rPr>
                <w:sz w:val="18"/>
                <w:szCs w:val="18"/>
              </w:rPr>
              <w:t>5,</w:t>
            </w:r>
            <w:r w:rsidRPr="00127BB1">
              <w:rPr>
                <w:sz w:val="18"/>
                <w:szCs w:val="18"/>
              </w:rPr>
              <w:t>695</w:t>
            </w:r>
          </w:p>
        </w:tc>
        <w:tc>
          <w:tcPr>
            <w:tcW w:w="923" w:type="dxa"/>
            <w:tcBorders>
              <w:top w:val="nil"/>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31</w:t>
            </w:r>
            <w:r w:rsidR="00646F7B">
              <w:rPr>
                <w:sz w:val="18"/>
                <w:szCs w:val="18"/>
              </w:rPr>
              <w:t>6,</w:t>
            </w:r>
            <w:r w:rsidRPr="00127BB1">
              <w:rPr>
                <w:sz w:val="18"/>
                <w:szCs w:val="18"/>
              </w:rPr>
              <w:t>143</w:t>
            </w:r>
          </w:p>
        </w:tc>
        <w:tc>
          <w:tcPr>
            <w:tcW w:w="924" w:type="dxa"/>
            <w:tcBorders>
              <w:top w:val="nil"/>
              <w:bottom w:val="nil"/>
            </w:tcBorders>
            <w:shd w:val="clear" w:color="auto" w:fill="F3F3F3"/>
          </w:tcPr>
          <w:p w:rsidR="009615D8" w:rsidRPr="00127BB1" w:rsidRDefault="00936A53" w:rsidP="00DE3574">
            <w:pPr>
              <w:pStyle w:val="SingleTxtGC"/>
              <w:keepNext/>
              <w:keepLines/>
              <w:spacing w:before="40" w:after="80" w:line="240" w:lineRule="exact"/>
              <w:ind w:left="0" w:right="113"/>
              <w:jc w:val="right"/>
              <w:rPr>
                <w:sz w:val="18"/>
                <w:szCs w:val="18"/>
              </w:rPr>
            </w:pPr>
            <w:r w:rsidRPr="00127BB1">
              <w:rPr>
                <w:sz w:val="18"/>
                <w:szCs w:val="18"/>
              </w:rPr>
              <w:t>31</w:t>
            </w:r>
            <w:r w:rsidR="00646F7B">
              <w:rPr>
                <w:sz w:val="18"/>
                <w:szCs w:val="18"/>
              </w:rPr>
              <w:t>1,</w:t>
            </w:r>
            <w:r w:rsidRPr="00127BB1">
              <w:rPr>
                <w:sz w:val="18"/>
                <w:szCs w:val="18"/>
              </w:rPr>
              <w:t>131</w:t>
            </w:r>
          </w:p>
        </w:tc>
      </w:tr>
      <w:tr w:rsidR="009615D8" w:rsidRPr="00127BB1" w:rsidTr="00BB08C7">
        <w:tc>
          <w:tcPr>
            <w:tcW w:w="2766" w:type="dxa"/>
            <w:tcBorders>
              <w:top w:val="nil"/>
              <w:bottom w:val="single" w:sz="12" w:space="0" w:color="auto"/>
            </w:tcBorders>
            <w:shd w:val="clear" w:color="auto" w:fill="auto"/>
          </w:tcPr>
          <w:p w:rsidR="009615D8" w:rsidRPr="00127BB1" w:rsidRDefault="009615D8" w:rsidP="00DE3574">
            <w:pPr>
              <w:pStyle w:val="SingleTxtGC"/>
              <w:keepNext/>
              <w:keepLines/>
              <w:spacing w:before="40" w:line="240" w:lineRule="exact"/>
              <w:ind w:left="0" w:right="0"/>
              <w:rPr>
                <w:sz w:val="18"/>
                <w:szCs w:val="18"/>
              </w:rPr>
            </w:pPr>
            <w:r w:rsidRPr="00127BB1">
              <w:rPr>
                <w:rFonts w:hint="eastAsia"/>
                <w:sz w:val="18"/>
                <w:szCs w:val="18"/>
              </w:rPr>
              <w:t>人均本地生产总值实际增</w:t>
            </w:r>
            <w:r w:rsidRPr="00127BB1">
              <w:rPr>
                <w:sz w:val="18"/>
                <w:szCs w:val="18"/>
              </w:rPr>
              <w:t>长</w:t>
            </w:r>
            <w:r w:rsidR="00936A53" w:rsidRPr="00127BB1">
              <w:rPr>
                <w:sz w:val="18"/>
                <w:szCs w:val="18"/>
              </w:rPr>
              <w:t>(%)</w:t>
            </w:r>
          </w:p>
        </w:tc>
        <w:tc>
          <w:tcPr>
            <w:tcW w:w="910" w:type="dxa"/>
            <w:tcBorders>
              <w:top w:val="nil"/>
              <w:bottom w:val="single" w:sz="12" w:space="0" w:color="auto"/>
            </w:tcBorders>
            <w:shd w:val="clear" w:color="auto" w:fill="auto"/>
          </w:tcPr>
          <w:p w:rsidR="009615D8" w:rsidRPr="00127BB1" w:rsidRDefault="00936A53" w:rsidP="00DE3574">
            <w:pPr>
              <w:pStyle w:val="SingleTxtGC"/>
              <w:keepNext/>
              <w:keepLines/>
              <w:spacing w:before="40" w:line="240" w:lineRule="exact"/>
              <w:ind w:left="0" w:right="113"/>
              <w:jc w:val="right"/>
              <w:rPr>
                <w:sz w:val="18"/>
                <w:szCs w:val="18"/>
              </w:rPr>
            </w:pPr>
            <w:r w:rsidRPr="00127BB1">
              <w:rPr>
                <w:sz w:val="18"/>
                <w:szCs w:val="18"/>
              </w:rPr>
              <w:t>2.6</w:t>
            </w:r>
          </w:p>
        </w:tc>
        <w:tc>
          <w:tcPr>
            <w:tcW w:w="923" w:type="dxa"/>
            <w:tcBorders>
              <w:top w:val="nil"/>
              <w:bottom w:val="single" w:sz="12" w:space="0" w:color="auto"/>
            </w:tcBorders>
            <w:shd w:val="clear" w:color="auto" w:fill="auto"/>
          </w:tcPr>
          <w:p w:rsidR="009615D8" w:rsidRPr="00127BB1" w:rsidRDefault="00936A53" w:rsidP="00DE3574">
            <w:pPr>
              <w:pStyle w:val="SingleTxtGC"/>
              <w:keepNext/>
              <w:keepLines/>
              <w:spacing w:before="40" w:line="240" w:lineRule="exact"/>
              <w:ind w:left="0" w:right="113"/>
              <w:jc w:val="right"/>
              <w:rPr>
                <w:sz w:val="18"/>
                <w:szCs w:val="18"/>
              </w:rPr>
            </w:pPr>
            <w:r w:rsidRPr="00127BB1">
              <w:rPr>
                <w:sz w:val="18"/>
                <w:szCs w:val="18"/>
              </w:rPr>
              <w:t>11.1</w:t>
            </w:r>
          </w:p>
        </w:tc>
        <w:tc>
          <w:tcPr>
            <w:tcW w:w="924" w:type="dxa"/>
            <w:tcBorders>
              <w:top w:val="nil"/>
              <w:bottom w:val="single" w:sz="12" w:space="0" w:color="auto"/>
            </w:tcBorders>
            <w:shd w:val="clear" w:color="auto" w:fill="auto"/>
          </w:tcPr>
          <w:p w:rsidR="009615D8" w:rsidRPr="00127BB1" w:rsidRDefault="00936A53" w:rsidP="00DE3574">
            <w:pPr>
              <w:pStyle w:val="SingleTxtGC"/>
              <w:keepNext/>
              <w:keepLines/>
              <w:spacing w:before="40" w:line="240" w:lineRule="exact"/>
              <w:ind w:left="0" w:right="113"/>
              <w:jc w:val="right"/>
              <w:rPr>
                <w:sz w:val="18"/>
                <w:szCs w:val="18"/>
              </w:rPr>
            </w:pPr>
            <w:r w:rsidRPr="00127BB1">
              <w:rPr>
                <w:sz w:val="18"/>
                <w:szCs w:val="18"/>
              </w:rPr>
              <w:t>19.7</w:t>
            </w:r>
          </w:p>
        </w:tc>
        <w:tc>
          <w:tcPr>
            <w:tcW w:w="923" w:type="dxa"/>
            <w:tcBorders>
              <w:top w:val="nil"/>
              <w:bottom w:val="single" w:sz="12" w:space="0" w:color="auto"/>
            </w:tcBorders>
            <w:shd w:val="clear" w:color="auto" w:fill="auto"/>
          </w:tcPr>
          <w:p w:rsidR="009615D8" w:rsidRPr="00127BB1" w:rsidRDefault="00936A53" w:rsidP="00DE3574">
            <w:pPr>
              <w:pStyle w:val="SingleTxtGC"/>
              <w:keepNext/>
              <w:keepLines/>
              <w:spacing w:before="40" w:line="240" w:lineRule="exact"/>
              <w:ind w:left="0" w:right="113"/>
              <w:jc w:val="right"/>
              <w:rPr>
                <w:sz w:val="18"/>
                <w:szCs w:val="18"/>
              </w:rPr>
            </w:pPr>
            <w:r w:rsidRPr="00127BB1">
              <w:rPr>
                <w:sz w:val="18"/>
                <w:szCs w:val="18"/>
              </w:rPr>
              <w:t>8.2</w:t>
            </w:r>
          </w:p>
        </w:tc>
        <w:tc>
          <w:tcPr>
            <w:tcW w:w="924" w:type="dxa"/>
            <w:tcBorders>
              <w:top w:val="nil"/>
              <w:bottom w:val="single" w:sz="12" w:space="0" w:color="auto"/>
            </w:tcBorders>
            <w:shd w:val="clear" w:color="auto" w:fill="auto"/>
          </w:tcPr>
          <w:p w:rsidR="009615D8" w:rsidRPr="00127BB1" w:rsidRDefault="00936A53" w:rsidP="00DE3574">
            <w:pPr>
              <w:pStyle w:val="SingleTxtGC"/>
              <w:keepNext/>
              <w:keepLines/>
              <w:spacing w:before="40" w:line="240" w:lineRule="exact"/>
              <w:ind w:left="0" w:right="113"/>
              <w:jc w:val="right"/>
              <w:rPr>
                <w:sz w:val="18"/>
                <w:szCs w:val="18"/>
              </w:rPr>
            </w:pPr>
            <w:r w:rsidRPr="00127BB1">
              <w:rPr>
                <w:sz w:val="18"/>
                <w:szCs w:val="18"/>
              </w:rPr>
              <w:t>2.2</w:t>
            </w:r>
          </w:p>
        </w:tc>
      </w:tr>
    </w:tbl>
    <w:p w:rsidR="009615D8" w:rsidRPr="004B22B6" w:rsidRDefault="009615D8" w:rsidP="00593C6F">
      <w:pPr>
        <w:pStyle w:val="SingleTxtGC"/>
        <w:spacing w:before="80"/>
        <w:rPr>
          <w:rFonts w:hint="eastAsia"/>
          <w:sz w:val="18"/>
          <w:szCs w:val="18"/>
        </w:rPr>
      </w:pPr>
      <w:r w:rsidRPr="00593C6F">
        <w:rPr>
          <w:rFonts w:eastAsia="KaiTi_GB2312" w:hint="eastAsia"/>
          <w:sz w:val="18"/>
          <w:szCs w:val="18"/>
        </w:rPr>
        <w:t>来源</w:t>
      </w:r>
      <w:r w:rsidR="00936A53" w:rsidRPr="00593C6F">
        <w:rPr>
          <w:rFonts w:eastAsia="KaiTi_GB2312" w:hint="eastAsia"/>
          <w:sz w:val="18"/>
          <w:szCs w:val="18"/>
        </w:rPr>
        <w:t>：</w:t>
      </w:r>
      <w:r w:rsidRPr="004B22B6">
        <w:rPr>
          <w:rFonts w:hint="eastAsia"/>
          <w:sz w:val="18"/>
          <w:szCs w:val="18"/>
        </w:rPr>
        <w:t>统计暨普查局</w:t>
      </w:r>
      <w:r w:rsidR="00936A53" w:rsidRPr="004B22B6">
        <w:rPr>
          <w:rFonts w:hint="eastAsia"/>
          <w:sz w:val="18"/>
          <w:szCs w:val="18"/>
        </w:rPr>
        <w:t>，</w:t>
      </w:r>
      <w:r w:rsidR="00936A53" w:rsidRPr="004B22B6">
        <w:rPr>
          <w:sz w:val="18"/>
          <w:szCs w:val="18"/>
        </w:rPr>
        <w:t>2</w:t>
      </w:r>
      <w:r w:rsidRPr="004B22B6">
        <w:rPr>
          <w:sz w:val="18"/>
          <w:szCs w:val="18"/>
        </w:rPr>
        <w:t>00</w:t>
      </w:r>
      <w:r w:rsidR="00936A53" w:rsidRPr="004B22B6">
        <w:rPr>
          <w:sz w:val="18"/>
          <w:szCs w:val="18"/>
        </w:rPr>
        <w:t>9</w:t>
      </w:r>
      <w:r w:rsidRPr="004B22B6">
        <w:rPr>
          <w:rFonts w:hint="eastAsia"/>
          <w:sz w:val="18"/>
          <w:szCs w:val="18"/>
        </w:rPr>
        <w:t>年本地生产总值估计</w:t>
      </w:r>
      <w:r w:rsidR="00936A53" w:rsidRPr="004B22B6">
        <w:rPr>
          <w:rFonts w:hint="eastAsia"/>
          <w:sz w:val="18"/>
          <w:szCs w:val="18"/>
        </w:rPr>
        <w:t>；</w:t>
      </w:r>
      <w:r w:rsidRPr="004B22B6">
        <w:rPr>
          <w:rFonts w:hint="eastAsia"/>
          <w:sz w:val="18"/>
          <w:szCs w:val="18"/>
        </w:rPr>
        <w:t>注</w:t>
      </w:r>
      <w:r w:rsidR="00936A53" w:rsidRPr="004B22B6">
        <w:rPr>
          <w:rFonts w:hint="eastAsia"/>
          <w:sz w:val="18"/>
          <w:szCs w:val="18"/>
        </w:rPr>
        <w:t>：</w:t>
      </w:r>
      <w:r w:rsidR="00936A53" w:rsidRPr="004B22B6">
        <w:rPr>
          <w:sz w:val="18"/>
          <w:szCs w:val="18"/>
        </w:rPr>
        <w:t>1</w:t>
      </w:r>
      <w:r w:rsidRPr="004B22B6">
        <w:rPr>
          <w:rFonts w:hint="eastAsia"/>
          <w:sz w:val="18"/>
          <w:szCs w:val="18"/>
        </w:rPr>
        <w:t>美元</w:t>
      </w:r>
      <w:r w:rsidRPr="004B22B6">
        <w:rPr>
          <w:sz w:val="18"/>
          <w:szCs w:val="18"/>
        </w:rPr>
        <w:t>=</w:t>
      </w:r>
      <w:r w:rsidR="00936A53" w:rsidRPr="004B22B6">
        <w:rPr>
          <w:sz w:val="18"/>
          <w:szCs w:val="18"/>
        </w:rPr>
        <w:t>7.9335</w:t>
      </w:r>
      <w:r w:rsidRPr="004B22B6">
        <w:rPr>
          <w:rFonts w:hint="eastAsia"/>
          <w:sz w:val="18"/>
          <w:szCs w:val="18"/>
        </w:rPr>
        <w:t>澳门元。</w:t>
      </w:r>
    </w:p>
    <w:p w:rsidR="009615D8" w:rsidRPr="009615D8" w:rsidRDefault="009615D8" w:rsidP="00DE3574">
      <w:pPr>
        <w:pStyle w:val="H4GC"/>
        <w:spacing w:before="0"/>
        <w:rPr>
          <w:rFonts w:hint="eastAsia"/>
          <w:lang w:val="pt-PT"/>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公共收入</w:t>
      </w:r>
    </w:p>
    <w:p w:rsidR="009615D8" w:rsidRPr="00593C6F" w:rsidRDefault="00936A53" w:rsidP="00773B4C">
      <w:pPr>
        <w:pStyle w:val="SingleTxtGC"/>
        <w:rPr>
          <w:rFonts w:hint="eastAsia"/>
          <w:lang w:val="pt-PT"/>
        </w:rPr>
      </w:pPr>
      <w:r w:rsidRPr="00593C6F">
        <w:rPr>
          <w:rFonts w:hint="eastAsia"/>
        </w:rPr>
        <w:t>37.</w:t>
      </w:r>
      <w:r w:rsidR="009615D8" w:rsidRPr="00593C6F">
        <w:rPr>
          <w:rFonts w:hint="eastAsia"/>
        </w:rPr>
        <w:t xml:space="preserve">  </w:t>
      </w:r>
      <w:r w:rsidR="009615D8" w:rsidRPr="00593C6F">
        <w:rPr>
          <w:rFonts w:hint="eastAsia"/>
        </w:rPr>
        <w:t>澳门特区于</w:t>
      </w:r>
      <w:r w:rsidRPr="00593C6F">
        <w:t>2</w:t>
      </w:r>
      <w:r w:rsidR="009615D8" w:rsidRPr="00593C6F">
        <w:t>00</w:t>
      </w:r>
      <w:r w:rsidRPr="00593C6F">
        <w:t>5</w:t>
      </w:r>
      <w:r w:rsidR="009615D8" w:rsidRPr="00593C6F">
        <w:rPr>
          <w:rFonts w:hint="eastAsia"/>
        </w:rPr>
        <w:t>年的公共收入为</w:t>
      </w:r>
      <w:r w:rsidRPr="00593C6F">
        <w:t>282.</w:t>
      </w:r>
      <w:r w:rsidR="009615D8" w:rsidRPr="00593C6F">
        <w:t>0</w:t>
      </w:r>
      <w:r w:rsidRPr="00593C6F">
        <w:t>1</w:t>
      </w:r>
      <w:r w:rsidR="009615D8" w:rsidRPr="00593C6F">
        <w:rPr>
          <w:rFonts w:hint="eastAsia"/>
        </w:rPr>
        <w:t>亿</w:t>
      </w:r>
      <w:r w:rsidRPr="00593C6F">
        <w:rPr>
          <w:rFonts w:hint="eastAsia"/>
        </w:rPr>
        <w:t>，</w:t>
      </w:r>
      <w:r w:rsidRPr="00593C6F">
        <w:t>2</w:t>
      </w:r>
      <w:r w:rsidR="009615D8" w:rsidRPr="00593C6F">
        <w:t>00</w:t>
      </w:r>
      <w:r w:rsidRPr="00593C6F">
        <w:t>6</w:t>
      </w:r>
      <w:r w:rsidR="009615D8" w:rsidRPr="00593C6F">
        <w:rPr>
          <w:rFonts w:hint="eastAsia"/>
        </w:rPr>
        <w:t>年为</w:t>
      </w:r>
      <w:r w:rsidRPr="00593C6F">
        <w:t>371.89</w:t>
      </w:r>
      <w:r w:rsidR="009615D8" w:rsidRPr="00593C6F">
        <w:rPr>
          <w:rFonts w:hint="eastAsia"/>
        </w:rPr>
        <w:t>亿</w:t>
      </w:r>
      <w:r w:rsidRPr="00593C6F">
        <w:rPr>
          <w:rFonts w:hint="eastAsia"/>
        </w:rPr>
        <w:t>，</w:t>
      </w:r>
      <w:r w:rsidRPr="00593C6F">
        <w:t>2</w:t>
      </w:r>
      <w:r w:rsidR="009615D8" w:rsidRPr="00593C6F">
        <w:t>00</w:t>
      </w:r>
      <w:r w:rsidRPr="00593C6F">
        <w:t>7</w:t>
      </w:r>
      <w:r w:rsidR="009615D8" w:rsidRPr="00593C6F">
        <w:rPr>
          <w:rFonts w:hint="eastAsia"/>
        </w:rPr>
        <w:t>年为</w:t>
      </w:r>
      <w:r w:rsidRPr="00593C6F">
        <w:t>537.1</w:t>
      </w:r>
      <w:r w:rsidR="009615D8" w:rsidRPr="00593C6F">
        <w:t>0</w:t>
      </w:r>
      <w:r w:rsidR="009615D8" w:rsidRPr="00593C6F">
        <w:rPr>
          <w:rFonts w:hint="eastAsia"/>
        </w:rPr>
        <w:t>亿</w:t>
      </w:r>
      <w:r w:rsidRPr="00593C6F">
        <w:rPr>
          <w:rFonts w:hint="eastAsia"/>
        </w:rPr>
        <w:t>，</w:t>
      </w:r>
      <w:r w:rsidRPr="00593C6F">
        <w:t>2</w:t>
      </w:r>
      <w:r w:rsidR="009615D8" w:rsidRPr="00593C6F">
        <w:t>00</w:t>
      </w:r>
      <w:r w:rsidRPr="00593C6F">
        <w:t>8</w:t>
      </w:r>
      <w:r w:rsidR="009615D8" w:rsidRPr="00593C6F">
        <w:rPr>
          <w:rFonts w:hint="eastAsia"/>
        </w:rPr>
        <w:t>年为</w:t>
      </w:r>
      <w:r w:rsidRPr="00593C6F">
        <w:t>622.59</w:t>
      </w:r>
      <w:r w:rsidR="009615D8" w:rsidRPr="00593C6F">
        <w:rPr>
          <w:rFonts w:hint="eastAsia"/>
        </w:rPr>
        <w:t>亿</w:t>
      </w:r>
      <w:r w:rsidRPr="00593C6F">
        <w:rPr>
          <w:rFonts w:hint="eastAsia"/>
        </w:rPr>
        <w:t>，</w:t>
      </w:r>
      <w:r w:rsidR="009615D8" w:rsidRPr="00593C6F">
        <w:rPr>
          <w:rFonts w:hint="eastAsia"/>
        </w:rPr>
        <w:t>而</w:t>
      </w:r>
      <w:r w:rsidRPr="00593C6F">
        <w:t>2</w:t>
      </w:r>
      <w:r w:rsidR="009615D8" w:rsidRPr="00593C6F">
        <w:t>00</w:t>
      </w:r>
      <w:r w:rsidRPr="00593C6F">
        <w:t>9</w:t>
      </w:r>
      <w:r w:rsidR="009615D8" w:rsidRPr="00593C6F">
        <w:rPr>
          <w:rFonts w:hint="eastAsia"/>
        </w:rPr>
        <w:t>年为</w:t>
      </w:r>
      <w:r w:rsidRPr="00593C6F">
        <w:t>576.41</w:t>
      </w:r>
      <w:r w:rsidR="009615D8" w:rsidRPr="00593C6F">
        <w:rPr>
          <w:rFonts w:hint="eastAsia"/>
        </w:rPr>
        <w:t>亿</w:t>
      </w:r>
      <w:r w:rsidRPr="00593C6F">
        <w:t>(</w:t>
      </w:r>
      <w:r w:rsidR="009615D8" w:rsidRPr="00593C6F">
        <w:rPr>
          <w:rFonts w:hint="eastAsia"/>
        </w:rPr>
        <w:t>此为临时值</w:t>
      </w:r>
      <w:r w:rsidRPr="00593C6F">
        <w:rPr>
          <w:rFonts w:hint="eastAsia"/>
        </w:rPr>
        <w:t>，</w:t>
      </w:r>
      <w:r w:rsidR="009615D8" w:rsidRPr="00593C6F">
        <w:rPr>
          <w:rFonts w:hint="eastAsia"/>
        </w:rPr>
        <w:t>不包括自治机构的收入</w:t>
      </w:r>
      <w:r w:rsidRPr="00593C6F">
        <w:t>)</w:t>
      </w:r>
      <w:r w:rsidR="009615D8" w:rsidRPr="00593C6F">
        <w:rPr>
          <w:rFonts w:hint="eastAsia"/>
        </w:rPr>
        <w:t>。</w:t>
      </w:r>
      <w:r w:rsidRPr="00593C6F">
        <w:t>(</w:t>
      </w:r>
      <w:r w:rsidR="009615D8" w:rsidRPr="00593C6F">
        <w:rPr>
          <w:rFonts w:hint="eastAsia"/>
        </w:rPr>
        <w:t>财政局</w:t>
      </w:r>
      <w:r w:rsidRPr="00593C6F">
        <w:t>)</w:t>
      </w:r>
    </w:p>
    <w:p w:rsidR="009615D8" w:rsidRPr="009615D8" w:rsidRDefault="009615D8" w:rsidP="00DE3574">
      <w:pPr>
        <w:pStyle w:val="H4GC"/>
        <w:rPr>
          <w:rFonts w:hint="eastAsia"/>
          <w:lang w:val="pt-PT"/>
        </w:rPr>
      </w:pPr>
      <w:r w:rsidRPr="009615D8">
        <w:rPr>
          <w:rFonts w:hint="eastAsia"/>
        </w:rPr>
        <w:tab/>
      </w:r>
      <w:r w:rsidR="00936A53">
        <w:rPr>
          <w:rFonts w:hint="eastAsia"/>
        </w:rPr>
        <w:t>(</w:t>
      </w:r>
      <w:r w:rsidR="00936A53">
        <w:t>e</w:t>
      </w:r>
      <w:r w:rsidR="00936A53">
        <w:rPr>
          <w:rFonts w:hint="eastAsia"/>
        </w:rPr>
        <w:t>)</w:t>
      </w:r>
      <w:r w:rsidRPr="009615D8">
        <w:rPr>
          <w:rFonts w:hint="eastAsia"/>
        </w:rPr>
        <w:tab/>
      </w:r>
      <w:r w:rsidRPr="009615D8">
        <w:rPr>
          <w:rFonts w:hint="eastAsia"/>
        </w:rPr>
        <w:t>消费物价指数</w:t>
      </w:r>
    </w:p>
    <w:p w:rsidR="009615D8" w:rsidRPr="009615D8" w:rsidRDefault="00936A53" w:rsidP="006751F1">
      <w:pPr>
        <w:pStyle w:val="SingleTxtGC"/>
        <w:rPr>
          <w:rFonts w:hint="eastAsia"/>
          <w:lang w:val="pt-PT"/>
        </w:rPr>
      </w:pPr>
      <w:r>
        <w:rPr>
          <w:rFonts w:hint="eastAsia"/>
        </w:rPr>
        <w:t>38.</w:t>
      </w:r>
      <w:r w:rsidR="009615D8" w:rsidRPr="009615D8">
        <w:rPr>
          <w:rFonts w:hint="eastAsia"/>
        </w:rPr>
        <w:t xml:space="preserve">  </w:t>
      </w:r>
      <w:r w:rsidR="009615D8" w:rsidRPr="009615D8">
        <w:rPr>
          <w:rFonts w:hint="eastAsia"/>
        </w:rPr>
        <w:t>录得</w:t>
      </w:r>
      <w:r>
        <w:t>2</w:t>
      </w:r>
      <w:r w:rsidR="009615D8" w:rsidRPr="009615D8">
        <w:t>00</w:t>
      </w:r>
      <w:r>
        <w:t>5</w:t>
      </w:r>
      <w:r w:rsidR="009615D8" w:rsidRPr="009615D8">
        <w:rPr>
          <w:rFonts w:hint="eastAsia"/>
        </w:rPr>
        <w:t>年的消费物价指数为</w:t>
      </w:r>
      <w:r>
        <w:t>83.1</w:t>
      </w:r>
      <w:r w:rsidR="00646F7B">
        <w:t>9,</w:t>
      </w:r>
      <w:r w:rsidR="00724BB2">
        <w:rPr>
          <w:rFonts w:hint="eastAsia"/>
        </w:rPr>
        <w:t xml:space="preserve"> </w:t>
      </w:r>
      <w:r>
        <w:t>2</w:t>
      </w:r>
      <w:r w:rsidR="009615D8" w:rsidRPr="009615D8">
        <w:t>00</w:t>
      </w:r>
      <w:r>
        <w:t>6</w:t>
      </w:r>
      <w:r w:rsidR="009615D8" w:rsidRPr="009615D8">
        <w:rPr>
          <w:rFonts w:hint="eastAsia"/>
        </w:rPr>
        <w:t>年为</w:t>
      </w:r>
      <w:r>
        <w:t>87.4</w:t>
      </w:r>
      <w:r w:rsidR="00646F7B">
        <w:t>8,</w:t>
      </w:r>
      <w:r w:rsidR="00646F7B">
        <w:rPr>
          <w:rFonts w:hint="eastAsia"/>
        </w:rPr>
        <w:t xml:space="preserve"> </w:t>
      </w:r>
      <w:r>
        <w:t>2</w:t>
      </w:r>
      <w:r w:rsidR="009615D8" w:rsidRPr="009615D8">
        <w:t>00</w:t>
      </w:r>
      <w:r>
        <w:t>7</w:t>
      </w:r>
      <w:r w:rsidR="009615D8" w:rsidRPr="009615D8">
        <w:rPr>
          <w:rFonts w:hint="eastAsia"/>
        </w:rPr>
        <w:t>年为</w:t>
      </w:r>
      <w:r>
        <w:t>92.3</w:t>
      </w:r>
      <w:r w:rsidR="00646F7B">
        <w:t>5,</w:t>
      </w:r>
      <w:r w:rsidR="00646F7B">
        <w:rPr>
          <w:rFonts w:hint="eastAsia"/>
        </w:rPr>
        <w:t xml:space="preserve"> </w:t>
      </w:r>
      <w:r>
        <w:t>2</w:t>
      </w:r>
      <w:r w:rsidR="009615D8" w:rsidRPr="009615D8">
        <w:t>00</w:t>
      </w:r>
      <w:r>
        <w:t>8</w:t>
      </w:r>
      <w:r w:rsidR="009615D8" w:rsidRPr="009615D8">
        <w:rPr>
          <w:rFonts w:hint="eastAsia"/>
        </w:rPr>
        <w:t>年为</w:t>
      </w:r>
      <w:r>
        <w:t>1</w:t>
      </w:r>
      <w:r w:rsidR="009615D8" w:rsidRPr="009615D8">
        <w:t>0</w:t>
      </w:r>
      <w:r>
        <w:t>0.3</w:t>
      </w:r>
      <w:r w:rsidR="00646F7B">
        <w:t>0,</w:t>
      </w:r>
      <w:r w:rsidR="00646F7B">
        <w:rPr>
          <w:rFonts w:hint="eastAsia"/>
        </w:rPr>
        <w:t xml:space="preserve"> </w:t>
      </w:r>
      <w:r w:rsidR="009615D8" w:rsidRPr="009615D8">
        <w:rPr>
          <w:rFonts w:hint="eastAsia"/>
        </w:rPr>
        <w:t>而</w:t>
      </w:r>
      <w:r>
        <w:t>2</w:t>
      </w:r>
      <w:r w:rsidR="009615D8" w:rsidRPr="009615D8">
        <w:t>00</w:t>
      </w:r>
      <w:r>
        <w:t>9</w:t>
      </w:r>
      <w:r w:rsidR="009615D8" w:rsidRPr="009615D8">
        <w:rPr>
          <w:rFonts w:hint="eastAsia"/>
        </w:rPr>
        <w:t>年为</w:t>
      </w:r>
      <w:r>
        <w:t>1</w:t>
      </w:r>
      <w:r w:rsidR="009615D8" w:rsidRPr="009615D8">
        <w:t>0</w:t>
      </w:r>
      <w:r>
        <w:t>1.48</w:t>
      </w:r>
      <w:r w:rsidR="009615D8" w:rsidRPr="009615D8">
        <w:rPr>
          <w:rFonts w:hint="eastAsia"/>
        </w:rPr>
        <w:t>。</w:t>
      </w:r>
    </w:p>
    <w:p w:rsidR="009615D8" w:rsidRPr="00773B4C" w:rsidRDefault="00DE3574" w:rsidP="00DE3574">
      <w:pPr>
        <w:pStyle w:val="H4GC"/>
        <w:rPr>
          <w:rFonts w:hint="eastAsia"/>
        </w:rPr>
      </w:pPr>
      <w:r>
        <w:br w:type="page"/>
      </w:r>
      <w:r w:rsidR="009615D8" w:rsidRPr="009615D8">
        <w:rPr>
          <w:rFonts w:hint="eastAsia"/>
        </w:rPr>
        <w:tab/>
      </w:r>
      <w:r w:rsidR="00936A53">
        <w:rPr>
          <w:rFonts w:hint="eastAsia"/>
        </w:rPr>
        <w:t>(</w:t>
      </w:r>
      <w:r w:rsidR="00936A53">
        <w:t>f</w:t>
      </w:r>
      <w:r w:rsidR="00936A53">
        <w:rPr>
          <w:rFonts w:hint="eastAsia"/>
        </w:rPr>
        <w:t>)</w:t>
      </w:r>
      <w:r w:rsidR="009615D8" w:rsidRPr="009615D8">
        <w:rPr>
          <w:rFonts w:hint="eastAsia"/>
        </w:rPr>
        <w:tab/>
      </w:r>
      <w:r w:rsidR="009615D8" w:rsidRPr="009615D8">
        <w:rPr>
          <w:rFonts w:hint="eastAsia"/>
        </w:rPr>
        <w:t>社会支出</w:t>
      </w:r>
    </w:p>
    <w:p w:rsidR="009615D8" w:rsidRPr="009615D8" w:rsidRDefault="00936A53" w:rsidP="002D26A2">
      <w:pPr>
        <w:pStyle w:val="SingleTxtGC"/>
        <w:rPr>
          <w:rFonts w:hint="eastAsia"/>
          <w:lang w:val="pt-PT"/>
        </w:rPr>
      </w:pPr>
      <w:r>
        <w:rPr>
          <w:rFonts w:hint="eastAsia"/>
        </w:rPr>
        <w:t>39.</w:t>
      </w:r>
      <w:r w:rsidR="009615D8" w:rsidRPr="009615D8">
        <w:rPr>
          <w:rFonts w:hint="eastAsia"/>
        </w:rPr>
        <w:t xml:space="preserve">  </w:t>
      </w:r>
      <w:r w:rsidR="009615D8" w:rsidRPr="009615D8">
        <w:rPr>
          <w:rFonts w:hint="eastAsia"/>
        </w:rPr>
        <w:t>就社会支出在公共总开支和本地生产总值中所占比例而言</w:t>
      </w:r>
      <w:r>
        <w:rPr>
          <w:rFonts w:hint="eastAsia"/>
        </w:rPr>
        <w:t>，</w:t>
      </w:r>
      <w:r w:rsidR="009615D8" w:rsidRPr="009615D8">
        <w:rPr>
          <w:rFonts w:hint="eastAsia"/>
        </w:rPr>
        <w:t>社会支出在公共总开支所占的比例分别录得</w:t>
      </w:r>
      <w:r>
        <w:rPr>
          <w:rFonts w:hint="eastAsia"/>
        </w:rPr>
        <w:t>：</w:t>
      </w:r>
      <w:r>
        <w:t>2</w:t>
      </w:r>
      <w:r w:rsidR="009615D8" w:rsidRPr="009615D8">
        <w:t>00</w:t>
      </w:r>
      <w:r>
        <w:t>5</w:t>
      </w:r>
      <w:r w:rsidR="009615D8" w:rsidRPr="009615D8">
        <w:rPr>
          <w:rFonts w:hint="eastAsia"/>
        </w:rPr>
        <w:t>年为</w:t>
      </w:r>
      <w:r>
        <w:t>49.8%</w:t>
      </w:r>
      <w:r>
        <w:rPr>
          <w:rFonts w:hint="eastAsia"/>
        </w:rPr>
        <w:t>，</w:t>
      </w:r>
      <w:r>
        <w:t>2</w:t>
      </w:r>
      <w:r w:rsidR="009615D8" w:rsidRPr="009615D8">
        <w:t>00</w:t>
      </w:r>
      <w:r>
        <w:t>6</w:t>
      </w:r>
      <w:r w:rsidR="009615D8" w:rsidRPr="009615D8">
        <w:rPr>
          <w:rFonts w:hint="eastAsia"/>
        </w:rPr>
        <w:t>年为</w:t>
      </w:r>
      <w:r>
        <w:t>51.5%</w:t>
      </w:r>
      <w:r>
        <w:rPr>
          <w:rFonts w:hint="eastAsia"/>
        </w:rPr>
        <w:t>，</w:t>
      </w:r>
      <w:r>
        <w:t>2</w:t>
      </w:r>
      <w:r w:rsidR="009615D8" w:rsidRPr="009615D8">
        <w:t>00</w:t>
      </w:r>
      <w:r>
        <w:t>7</w:t>
      </w:r>
      <w:r w:rsidR="009615D8" w:rsidRPr="009615D8">
        <w:rPr>
          <w:rFonts w:hint="eastAsia"/>
        </w:rPr>
        <w:t>年为</w:t>
      </w:r>
      <w:r>
        <w:t>55.3%</w:t>
      </w:r>
      <w:r>
        <w:rPr>
          <w:rFonts w:hint="eastAsia"/>
        </w:rPr>
        <w:t>，</w:t>
      </w:r>
      <w:r>
        <w:t>2</w:t>
      </w:r>
      <w:r w:rsidR="009615D8" w:rsidRPr="009615D8">
        <w:t>00</w:t>
      </w:r>
      <w:r>
        <w:t>8</w:t>
      </w:r>
      <w:r w:rsidR="009615D8" w:rsidRPr="009615D8">
        <w:rPr>
          <w:rFonts w:hint="eastAsia"/>
        </w:rPr>
        <w:t>年为</w:t>
      </w:r>
      <w:r>
        <w:t>57.3%</w:t>
      </w:r>
      <w:r>
        <w:rPr>
          <w:rFonts w:hint="eastAsia"/>
        </w:rPr>
        <w:t>；</w:t>
      </w:r>
      <w:r w:rsidR="009615D8" w:rsidRPr="009615D8">
        <w:rPr>
          <w:rFonts w:hint="eastAsia"/>
        </w:rPr>
        <w:t>社会支出在本地生产总值中所占的比例则分别为</w:t>
      </w:r>
      <w:r>
        <w:rPr>
          <w:rFonts w:hint="eastAsia"/>
        </w:rPr>
        <w:t>：</w:t>
      </w:r>
      <w:r>
        <w:t>8.5%</w:t>
      </w:r>
      <w:r w:rsidR="009615D8" w:rsidRPr="009615D8">
        <w:rPr>
          <w:rFonts w:hint="eastAsia"/>
        </w:rPr>
        <w:t>、</w:t>
      </w:r>
      <w:r>
        <w:t>7.9%</w:t>
      </w:r>
      <w:r w:rsidR="009615D8" w:rsidRPr="009615D8">
        <w:rPr>
          <w:rFonts w:hint="eastAsia"/>
        </w:rPr>
        <w:t>、</w:t>
      </w:r>
      <w:r>
        <w:t>6.9%</w:t>
      </w:r>
      <w:r w:rsidR="009615D8" w:rsidRPr="009615D8">
        <w:rPr>
          <w:rFonts w:hint="eastAsia"/>
        </w:rPr>
        <w:t>和</w:t>
      </w:r>
      <w:r>
        <w:t>8.7%</w:t>
      </w:r>
      <w:r w:rsidR="009615D8" w:rsidRPr="009615D8">
        <w:rPr>
          <w:rFonts w:hint="eastAsia"/>
        </w:rPr>
        <w:t>。</w:t>
      </w:r>
    </w:p>
    <w:p w:rsidR="009615D8" w:rsidRPr="00773B4C" w:rsidRDefault="009615D8" w:rsidP="002D26A2">
      <w:pPr>
        <w:pStyle w:val="H4GC"/>
        <w:rPr>
          <w:rFonts w:hint="eastAsia"/>
        </w:rPr>
      </w:pPr>
      <w:r w:rsidRPr="009615D8">
        <w:rPr>
          <w:rFonts w:hint="eastAsia"/>
        </w:rPr>
        <w:tab/>
      </w:r>
      <w:r w:rsidR="00936A53">
        <w:rPr>
          <w:rFonts w:hint="eastAsia"/>
        </w:rPr>
        <w:t>(</w:t>
      </w:r>
      <w:r w:rsidR="00936A53">
        <w:t>g</w:t>
      </w:r>
      <w:r w:rsidR="00936A53">
        <w:rPr>
          <w:rFonts w:hint="eastAsia"/>
        </w:rPr>
        <w:t>)</w:t>
      </w:r>
      <w:r w:rsidRPr="009615D8">
        <w:rPr>
          <w:rFonts w:hint="eastAsia"/>
        </w:rPr>
        <w:tab/>
      </w:r>
      <w:r w:rsidRPr="009615D8">
        <w:rPr>
          <w:rFonts w:hint="eastAsia"/>
        </w:rPr>
        <w:t>内外债务</w:t>
      </w:r>
    </w:p>
    <w:p w:rsidR="009615D8" w:rsidRDefault="00936A53" w:rsidP="002D26A2">
      <w:pPr>
        <w:pStyle w:val="SingleTxtGC"/>
        <w:rPr>
          <w:rFonts w:hint="eastAsia"/>
        </w:rPr>
      </w:pPr>
      <w:r>
        <w:rPr>
          <w:rFonts w:hint="eastAsia"/>
        </w:rPr>
        <w:t>40.</w:t>
      </w:r>
      <w:r w:rsidR="009615D8" w:rsidRPr="009615D8">
        <w:rPr>
          <w:rFonts w:hint="eastAsia"/>
        </w:rPr>
        <w:t xml:space="preserve">  </w:t>
      </w:r>
      <w:r w:rsidR="009615D8" w:rsidRPr="009615D8">
        <w:rPr>
          <w:rFonts w:hint="eastAsia"/>
        </w:rPr>
        <w:t>澳门特区没有担负任何内外债务。</w:t>
      </w:r>
    </w:p>
    <w:p w:rsidR="00646F7B" w:rsidRPr="009615D8" w:rsidRDefault="00646F7B" w:rsidP="00646F7B">
      <w:pPr>
        <w:pStyle w:val="H1GC"/>
        <w:rPr>
          <w:rFonts w:hint="eastAsia"/>
          <w:lang w:val="pt-PT"/>
        </w:rPr>
      </w:pPr>
      <w:r>
        <w:rPr>
          <w:rFonts w:hint="eastAsia"/>
          <w:lang w:val="pt-PT"/>
        </w:rPr>
        <w:tab/>
      </w:r>
      <w:r>
        <w:rPr>
          <w:rFonts w:hint="eastAsia"/>
          <w:lang w:val="pt-PT"/>
        </w:rPr>
        <w:tab/>
        <w:t>B.</w:t>
      </w:r>
      <w:r>
        <w:rPr>
          <w:rFonts w:hint="eastAsia"/>
          <w:lang w:val="pt-PT"/>
        </w:rPr>
        <w:tab/>
      </w:r>
      <w:r w:rsidRPr="00646F7B">
        <w:rPr>
          <w:rFonts w:hint="eastAsia"/>
        </w:rPr>
        <w:t>澳门特区的政治和法律框架</w:t>
      </w:r>
    </w:p>
    <w:p w:rsidR="009615D8" w:rsidRPr="009615D8" w:rsidRDefault="00936A53" w:rsidP="00646F7B">
      <w:pPr>
        <w:pStyle w:val="SingleTxtGC"/>
        <w:rPr>
          <w:rFonts w:hint="eastAsia"/>
          <w:lang w:val="pt-PT"/>
        </w:rPr>
      </w:pPr>
      <w:r>
        <w:rPr>
          <w:rFonts w:hint="eastAsia"/>
        </w:rPr>
        <w:t>41.</w:t>
      </w:r>
      <w:r w:rsidR="009615D8" w:rsidRPr="009615D8">
        <w:rPr>
          <w:rFonts w:hint="eastAsia"/>
        </w:rPr>
        <w:t xml:space="preserve">  </w:t>
      </w:r>
      <w:r w:rsidR="009615D8" w:rsidRPr="009615D8">
        <w:rPr>
          <w:rFonts w:hint="eastAsia"/>
        </w:rPr>
        <w:t>就澳门特区的政治和法律框架</w:t>
      </w:r>
      <w:r>
        <w:rPr>
          <w:rFonts w:hint="eastAsia"/>
        </w:rPr>
        <w:t>，</w:t>
      </w:r>
      <w:r w:rsidR="009615D8" w:rsidRPr="009615D8">
        <w:rPr>
          <w:rFonts w:hint="eastAsia"/>
        </w:rPr>
        <w:t>中国的核心文件第三部份所载数据仍然准确</w:t>
      </w:r>
      <w:r>
        <w:rPr>
          <w:rFonts w:hint="eastAsia"/>
        </w:rPr>
        <w:t>，</w:t>
      </w:r>
      <w:r w:rsidR="009615D8" w:rsidRPr="009615D8">
        <w:rPr>
          <w:rFonts w:hint="eastAsia"/>
        </w:rPr>
        <w:t>但取消两个市政厅</w:t>
      </w:r>
      <w:r>
        <w:t>(</w:t>
      </w:r>
      <w:r w:rsidR="009615D8" w:rsidRPr="009615D8">
        <w:rPr>
          <w:rFonts w:hint="eastAsia"/>
        </w:rPr>
        <w:t>在其第</w:t>
      </w:r>
      <w:r>
        <w:t>17</w:t>
      </w:r>
      <w:r w:rsidR="009615D8" w:rsidRPr="009615D8">
        <w:t>0-</w:t>
      </w:r>
      <w:r>
        <w:t>176</w:t>
      </w:r>
      <w:r w:rsidR="009615D8" w:rsidRPr="009615D8">
        <w:rPr>
          <w:rFonts w:hint="eastAsia"/>
        </w:rPr>
        <w:t>段提及</w:t>
      </w:r>
      <w:r>
        <w:t>)</w:t>
      </w:r>
      <w:r w:rsidR="009615D8" w:rsidRPr="009615D8">
        <w:rPr>
          <w:rFonts w:hint="eastAsia"/>
        </w:rPr>
        <w:t>和以下各段所提供的最新资料除外。</w:t>
      </w:r>
    </w:p>
    <w:p w:rsidR="009615D8" w:rsidRPr="009615D8" w:rsidRDefault="009615D8" w:rsidP="00CB22D8">
      <w:pPr>
        <w:pStyle w:val="H23GC"/>
        <w:rPr>
          <w:rFonts w:hint="eastAsia"/>
          <w:lang w:val="pt-PT"/>
        </w:rPr>
      </w:pPr>
      <w:r w:rsidRPr="009615D8">
        <w:rPr>
          <w:rFonts w:hint="eastAsia"/>
        </w:rPr>
        <w:tab/>
      </w:r>
      <w:r w:rsidR="00936A53">
        <w:t>1.</w:t>
      </w:r>
      <w:r w:rsidRPr="009615D8">
        <w:rPr>
          <w:rFonts w:hint="eastAsia"/>
        </w:rPr>
        <w:tab/>
      </w:r>
      <w:r w:rsidRPr="009615D8">
        <w:rPr>
          <w:rFonts w:hint="eastAsia"/>
        </w:rPr>
        <w:t>澳门特区行政长官</w:t>
      </w:r>
    </w:p>
    <w:p w:rsidR="009615D8" w:rsidRPr="009615D8" w:rsidRDefault="00936A53" w:rsidP="009615D8">
      <w:pPr>
        <w:pStyle w:val="SingleTxtGC"/>
        <w:rPr>
          <w:rFonts w:hint="eastAsia"/>
          <w:lang w:val="pt-PT"/>
        </w:rPr>
      </w:pPr>
      <w:r>
        <w:rPr>
          <w:rFonts w:hint="eastAsia"/>
        </w:rPr>
        <w:t>42.</w:t>
      </w:r>
      <w:r w:rsidR="009615D8" w:rsidRPr="009615D8">
        <w:rPr>
          <w:rFonts w:hint="eastAsia"/>
        </w:rPr>
        <w:t xml:space="preserve">  </w:t>
      </w:r>
      <w:r w:rsidR="009615D8" w:rsidRPr="009615D8">
        <w:rPr>
          <w:rFonts w:hint="eastAsia"/>
        </w:rPr>
        <w:t>正如中国核心文件第三部份所述</w:t>
      </w:r>
      <w:r>
        <w:rPr>
          <w:rFonts w:hint="eastAsia"/>
        </w:rPr>
        <w:t>，</w:t>
      </w:r>
      <w:r w:rsidR="009615D8" w:rsidRPr="009615D8">
        <w:rPr>
          <w:rFonts w:hint="eastAsia"/>
        </w:rPr>
        <w:t>《基本法》规定行政长官在当地通过选举或协商产生</w:t>
      </w:r>
      <w:r>
        <w:rPr>
          <w:rFonts w:hint="eastAsia"/>
        </w:rPr>
        <w:t>，</w:t>
      </w:r>
      <w:r w:rsidR="009615D8" w:rsidRPr="009615D8">
        <w:rPr>
          <w:rFonts w:hint="eastAsia"/>
        </w:rPr>
        <w:t>由中央人民政府任命。行政长官的任期为五年</w:t>
      </w:r>
      <w:r>
        <w:rPr>
          <w:rFonts w:hint="eastAsia"/>
        </w:rPr>
        <w:t>，</w:t>
      </w:r>
      <w:r w:rsidR="009615D8" w:rsidRPr="009615D8">
        <w:rPr>
          <w:rFonts w:hint="eastAsia"/>
        </w:rPr>
        <w:t>可连任一次。《基本法》附件一详细规定了行政长官的产生办法</w:t>
      </w:r>
      <w:r>
        <w:rPr>
          <w:rFonts w:hint="eastAsia"/>
        </w:rPr>
        <w:t>，</w:t>
      </w:r>
      <w:r w:rsidR="009615D8" w:rsidRPr="009615D8">
        <w:rPr>
          <w:rFonts w:hint="eastAsia"/>
        </w:rPr>
        <w:t>即</w:t>
      </w:r>
      <w:r>
        <w:rPr>
          <w:rFonts w:hint="eastAsia"/>
        </w:rPr>
        <w:t>：</w:t>
      </w:r>
      <w:r w:rsidR="009615D8" w:rsidRPr="009615D8">
        <w:rPr>
          <w:rFonts w:hint="eastAsia"/>
        </w:rPr>
        <w:t>由一个具有广泛代表性的选举委员会依照《基本法》选出。按照上述办法</w:t>
      </w:r>
      <w:r>
        <w:rPr>
          <w:rFonts w:hint="eastAsia"/>
        </w:rPr>
        <w:t>，</w:t>
      </w:r>
      <w:r w:rsidRPr="00FF7093">
        <w:rPr>
          <w:rFonts w:eastAsia="KaiTi_GB2312" w:hint="eastAsia"/>
        </w:rPr>
        <w:t>“</w:t>
      </w:r>
      <w:r w:rsidR="009615D8" w:rsidRPr="00FF7093">
        <w:rPr>
          <w:rFonts w:eastAsia="KaiTi_GB2312" w:hint="eastAsia"/>
        </w:rPr>
        <w:t>各个界别的划分</w:t>
      </w:r>
      <w:r w:rsidRPr="00FF7093">
        <w:rPr>
          <w:rFonts w:eastAsia="KaiTi_GB2312" w:hint="eastAsia"/>
        </w:rPr>
        <w:t>，</w:t>
      </w:r>
      <w:r w:rsidR="009615D8" w:rsidRPr="00FF7093">
        <w:rPr>
          <w:rFonts w:eastAsia="KaiTi_GB2312" w:hint="eastAsia"/>
        </w:rPr>
        <w:t>以及每个界别中何种组织可以产生选举委员会委员的名额</w:t>
      </w:r>
      <w:r w:rsidRPr="00FF7093">
        <w:rPr>
          <w:rFonts w:eastAsia="KaiTi_GB2312" w:hint="eastAsia"/>
        </w:rPr>
        <w:t>，</w:t>
      </w:r>
      <w:r w:rsidR="009615D8" w:rsidRPr="00FF7093">
        <w:rPr>
          <w:rFonts w:eastAsia="KaiTi_GB2312" w:hint="eastAsia"/>
        </w:rPr>
        <w:t>由澳门特别行政区根据民主、开放的原则制定选举法加以规定。</w:t>
      </w:r>
      <w:r w:rsidRPr="00FF7093">
        <w:rPr>
          <w:rFonts w:eastAsia="KaiTi_GB2312" w:hint="eastAsia"/>
        </w:rPr>
        <w:t>”</w:t>
      </w:r>
      <w:r w:rsidR="009615D8" w:rsidRPr="009615D8">
        <w:rPr>
          <w:rFonts w:hint="eastAsia"/>
        </w:rPr>
        <w:t>随后</w:t>
      </w:r>
      <w:r>
        <w:rPr>
          <w:rFonts w:hint="eastAsia"/>
        </w:rPr>
        <w:t>，</w:t>
      </w:r>
      <w:r w:rsidR="009615D8" w:rsidRPr="009615D8">
        <w:rPr>
          <w:rFonts w:hint="eastAsia"/>
        </w:rPr>
        <w:t>于</w:t>
      </w:r>
      <w:r>
        <w:t>2</w:t>
      </w:r>
      <w:r w:rsidR="009615D8" w:rsidRPr="009615D8">
        <w:t>00</w:t>
      </w:r>
      <w:r>
        <w:t>4</w:t>
      </w:r>
      <w:r w:rsidR="009615D8" w:rsidRPr="009615D8">
        <w:rPr>
          <w:rFonts w:hint="eastAsia"/>
        </w:rPr>
        <w:t>年</w:t>
      </w:r>
      <w:r>
        <w:t>4</w:t>
      </w:r>
      <w:r w:rsidR="009615D8" w:rsidRPr="009615D8">
        <w:rPr>
          <w:rFonts w:hint="eastAsia"/>
        </w:rPr>
        <w:t>月</w:t>
      </w:r>
      <w:r>
        <w:t>5</w:t>
      </w:r>
      <w:r w:rsidR="009615D8" w:rsidRPr="009615D8">
        <w:rPr>
          <w:rFonts w:hint="eastAsia"/>
        </w:rPr>
        <w:t>日通过了</w:t>
      </w:r>
      <w:r>
        <w:rPr>
          <w:rFonts w:hint="eastAsia"/>
        </w:rPr>
        <w:t>“</w:t>
      </w:r>
      <w:r w:rsidR="009615D8" w:rsidRPr="009615D8">
        <w:rPr>
          <w:rFonts w:hint="eastAsia"/>
        </w:rPr>
        <w:t>行政长官选举法</w:t>
      </w:r>
      <w:r>
        <w:rPr>
          <w:rFonts w:hint="eastAsia"/>
        </w:rPr>
        <w:t>”</w:t>
      </w:r>
      <w:r w:rsidR="009615D8" w:rsidRPr="009615D8">
        <w:rPr>
          <w:rFonts w:hint="eastAsia"/>
        </w:rPr>
        <w:t>的第</w:t>
      </w:r>
      <w:r>
        <w:t>3/2</w:t>
      </w:r>
      <w:r w:rsidR="009615D8" w:rsidRPr="009615D8">
        <w:t>00</w:t>
      </w:r>
      <w:r>
        <w:t>4</w:t>
      </w:r>
      <w:r w:rsidR="009615D8" w:rsidRPr="009615D8">
        <w:rPr>
          <w:rFonts w:hint="eastAsia"/>
        </w:rPr>
        <w:t>号法律</w:t>
      </w:r>
      <w:r>
        <w:rPr>
          <w:rFonts w:hint="eastAsia"/>
        </w:rPr>
        <w:t>；</w:t>
      </w:r>
      <w:r w:rsidR="009615D8" w:rsidRPr="009615D8">
        <w:rPr>
          <w:rFonts w:hint="eastAsia"/>
        </w:rPr>
        <w:t>该法律由</w:t>
      </w:r>
      <w:r>
        <w:t>1</w:t>
      </w:r>
      <w:r w:rsidR="009615D8" w:rsidRPr="009615D8">
        <w:t>0</w:t>
      </w:r>
      <w:r w:rsidR="009615D8" w:rsidRPr="009615D8">
        <w:rPr>
          <w:rFonts w:hint="eastAsia"/>
        </w:rPr>
        <w:t>月</w:t>
      </w:r>
      <w:r>
        <w:t>6</w:t>
      </w:r>
      <w:r w:rsidR="009615D8" w:rsidRPr="009615D8">
        <w:rPr>
          <w:rFonts w:hint="eastAsia"/>
        </w:rPr>
        <w:t>日颁布的第</w:t>
      </w:r>
      <w:r>
        <w:t>12/2</w:t>
      </w:r>
      <w:r w:rsidR="009615D8" w:rsidRPr="009615D8">
        <w:t>00</w:t>
      </w:r>
      <w:r>
        <w:t>8</w:t>
      </w:r>
      <w:r w:rsidR="009615D8" w:rsidRPr="009615D8">
        <w:rPr>
          <w:rFonts w:hint="eastAsia"/>
        </w:rPr>
        <w:t>号法律修改</w:t>
      </w:r>
      <w:r>
        <w:rPr>
          <w:rFonts w:hint="eastAsia"/>
        </w:rPr>
        <w:t>，</w:t>
      </w:r>
      <w:r w:rsidR="009615D8" w:rsidRPr="009615D8">
        <w:rPr>
          <w:rFonts w:hint="eastAsia"/>
        </w:rPr>
        <w:t>使一些选举事宜更具体</w:t>
      </w:r>
      <w:r>
        <w:rPr>
          <w:rFonts w:hint="eastAsia"/>
        </w:rPr>
        <w:t>，</w:t>
      </w:r>
      <w:r w:rsidR="009615D8" w:rsidRPr="009615D8">
        <w:rPr>
          <w:rFonts w:hint="eastAsia"/>
        </w:rPr>
        <w:t>并规定特定的与选举有关的犯罪行为。</w:t>
      </w:r>
    </w:p>
    <w:p w:rsidR="009615D8" w:rsidRPr="009615D8" w:rsidRDefault="00936A53" w:rsidP="009615D8">
      <w:pPr>
        <w:pStyle w:val="SingleTxtGC"/>
        <w:rPr>
          <w:rFonts w:hint="eastAsia"/>
          <w:lang w:val="pt-PT"/>
        </w:rPr>
      </w:pPr>
      <w:r>
        <w:rPr>
          <w:rFonts w:hint="eastAsia"/>
        </w:rPr>
        <w:t>43.</w:t>
      </w:r>
      <w:r w:rsidR="009615D8" w:rsidRPr="009615D8">
        <w:rPr>
          <w:rFonts w:hint="eastAsia"/>
        </w:rPr>
        <w:t xml:space="preserve">  </w:t>
      </w:r>
      <w:r>
        <w:t>2</w:t>
      </w:r>
      <w:r w:rsidR="009615D8" w:rsidRPr="009615D8">
        <w:t>00</w:t>
      </w:r>
      <w:r>
        <w:t>4</w:t>
      </w:r>
      <w:r w:rsidR="009615D8" w:rsidRPr="009615D8">
        <w:rPr>
          <w:rFonts w:hint="eastAsia"/>
        </w:rPr>
        <w:t>年</w:t>
      </w:r>
      <w:r>
        <w:rPr>
          <w:rFonts w:hint="eastAsia"/>
          <w:lang w:val="pt-PT"/>
        </w:rPr>
        <w:t>，</w:t>
      </w:r>
      <w:r w:rsidR="009615D8" w:rsidRPr="009615D8">
        <w:rPr>
          <w:rFonts w:hint="eastAsia"/>
          <w:lang w:val="pt-PT"/>
        </w:rPr>
        <w:t>第一任行政长官获连任</w:t>
      </w:r>
      <w:r>
        <w:rPr>
          <w:rFonts w:hint="eastAsia"/>
          <w:lang w:val="pt-PT"/>
        </w:rPr>
        <w:t>，</w:t>
      </w:r>
      <w:r w:rsidR="009615D8" w:rsidRPr="009615D8">
        <w:rPr>
          <w:rFonts w:hint="eastAsia"/>
          <w:lang w:val="pt-PT"/>
        </w:rPr>
        <w:t>成为第二任且为其最后一任澳门特区政府首长</w:t>
      </w:r>
      <w:r>
        <w:rPr>
          <w:rFonts w:hint="eastAsia"/>
          <w:lang w:val="pt-PT"/>
        </w:rPr>
        <w:t>；</w:t>
      </w:r>
      <w:r w:rsidR="009615D8" w:rsidRPr="009615D8">
        <w:rPr>
          <w:rFonts w:hint="eastAsia"/>
          <w:lang w:val="pt-PT"/>
        </w:rPr>
        <w:t>新一任</w:t>
      </w:r>
      <w:r>
        <w:rPr>
          <w:rFonts w:hint="eastAsia"/>
          <w:lang w:val="pt-PT"/>
        </w:rPr>
        <w:t>(</w:t>
      </w:r>
      <w:r w:rsidR="009615D8" w:rsidRPr="009615D8">
        <w:rPr>
          <w:rFonts w:hint="eastAsia"/>
          <w:lang w:val="pt-PT"/>
        </w:rPr>
        <w:t>第三任</w:t>
      </w:r>
      <w:r>
        <w:rPr>
          <w:rFonts w:hint="eastAsia"/>
          <w:lang w:val="pt-PT"/>
        </w:rPr>
        <w:t>)</w:t>
      </w:r>
      <w:r w:rsidR="009615D8" w:rsidRPr="009615D8">
        <w:rPr>
          <w:rFonts w:hint="eastAsia"/>
          <w:lang w:val="pt-PT"/>
        </w:rPr>
        <w:t>行政长官已通过选举产生并由中央人民政府任命于</w:t>
      </w:r>
      <w:r>
        <w:rPr>
          <w:rFonts w:hint="eastAsia"/>
          <w:lang w:val="pt-PT"/>
        </w:rPr>
        <w:t>2</w:t>
      </w:r>
      <w:r w:rsidR="009615D8" w:rsidRPr="009615D8">
        <w:rPr>
          <w:rFonts w:hint="eastAsia"/>
          <w:lang w:val="pt-PT"/>
        </w:rPr>
        <w:t>00</w:t>
      </w:r>
      <w:r>
        <w:rPr>
          <w:rFonts w:hint="eastAsia"/>
          <w:lang w:val="pt-PT"/>
        </w:rPr>
        <w:t>9</w:t>
      </w:r>
      <w:r w:rsidR="009615D8" w:rsidRPr="009615D8">
        <w:rPr>
          <w:rFonts w:hint="eastAsia"/>
          <w:lang w:val="pt-PT"/>
        </w:rPr>
        <w:t>年</w:t>
      </w:r>
      <w:r>
        <w:rPr>
          <w:rFonts w:hint="eastAsia"/>
          <w:lang w:val="pt-PT"/>
        </w:rPr>
        <w:t>12</w:t>
      </w:r>
      <w:r w:rsidR="009615D8" w:rsidRPr="009615D8">
        <w:rPr>
          <w:rFonts w:hint="eastAsia"/>
          <w:lang w:val="pt-PT"/>
        </w:rPr>
        <w:t>月</w:t>
      </w:r>
      <w:r>
        <w:rPr>
          <w:rFonts w:hint="eastAsia"/>
          <w:lang w:val="pt-PT"/>
        </w:rPr>
        <w:t>2</w:t>
      </w:r>
      <w:r w:rsidR="009615D8" w:rsidRPr="009615D8">
        <w:rPr>
          <w:rFonts w:hint="eastAsia"/>
          <w:lang w:val="pt-PT"/>
        </w:rPr>
        <w:t>0</w:t>
      </w:r>
      <w:r w:rsidR="009615D8" w:rsidRPr="009615D8">
        <w:rPr>
          <w:rFonts w:hint="eastAsia"/>
          <w:lang w:val="pt-PT"/>
        </w:rPr>
        <w:t>日履任。</w:t>
      </w:r>
    </w:p>
    <w:p w:rsidR="009615D8" w:rsidRPr="009615D8" w:rsidRDefault="00936A53" w:rsidP="009615D8">
      <w:pPr>
        <w:pStyle w:val="SingleTxtGC"/>
        <w:rPr>
          <w:rFonts w:hint="eastAsia"/>
          <w:lang w:val="pt-PT"/>
        </w:rPr>
      </w:pPr>
      <w:r>
        <w:rPr>
          <w:rFonts w:hint="eastAsia"/>
          <w:lang w:val="pt-PT"/>
        </w:rPr>
        <w:t>44.</w:t>
      </w:r>
      <w:r w:rsidR="009615D8" w:rsidRPr="009615D8">
        <w:rPr>
          <w:rFonts w:hint="eastAsia"/>
          <w:lang w:val="pt-PT"/>
        </w:rPr>
        <w:t xml:space="preserve">  </w:t>
      </w:r>
      <w:r w:rsidR="009615D8" w:rsidRPr="009615D8">
        <w:rPr>
          <w:rFonts w:hint="eastAsia"/>
          <w:lang w:val="pt-PT"/>
        </w:rPr>
        <w:t>就这一点</w:t>
      </w:r>
      <w:r>
        <w:rPr>
          <w:rFonts w:hint="eastAsia"/>
          <w:lang w:val="pt-PT"/>
        </w:rPr>
        <w:t>，</w:t>
      </w:r>
      <w:r w:rsidR="009615D8" w:rsidRPr="009615D8">
        <w:rPr>
          <w:rFonts w:hint="eastAsia"/>
          <w:lang w:val="pt-PT"/>
        </w:rPr>
        <w:t>值得一提的是</w:t>
      </w:r>
      <w:r>
        <w:rPr>
          <w:rFonts w:hint="eastAsia"/>
          <w:lang w:val="pt-PT"/>
        </w:rPr>
        <w:t>，</w:t>
      </w:r>
      <w:r w:rsidR="009615D8" w:rsidRPr="009615D8">
        <w:rPr>
          <w:rFonts w:hint="eastAsia"/>
          <w:lang w:val="pt-PT"/>
        </w:rPr>
        <w:t>由</w:t>
      </w:r>
      <w:r>
        <w:rPr>
          <w:rFonts w:hint="eastAsia"/>
          <w:lang w:val="pt-PT"/>
        </w:rPr>
        <w:t>8</w:t>
      </w:r>
      <w:r w:rsidR="009615D8" w:rsidRPr="009615D8">
        <w:rPr>
          <w:rFonts w:hint="eastAsia"/>
          <w:lang w:val="pt-PT"/>
        </w:rPr>
        <w:t>月</w:t>
      </w:r>
      <w:r>
        <w:rPr>
          <w:rFonts w:hint="eastAsia"/>
          <w:lang w:val="pt-PT"/>
        </w:rPr>
        <w:t>25</w:t>
      </w:r>
      <w:r w:rsidR="009615D8" w:rsidRPr="009615D8">
        <w:rPr>
          <w:rFonts w:hint="eastAsia"/>
          <w:lang w:val="pt-PT"/>
        </w:rPr>
        <w:t>日第</w:t>
      </w:r>
      <w:r>
        <w:rPr>
          <w:rFonts w:hint="eastAsia"/>
          <w:lang w:val="pt-PT"/>
        </w:rPr>
        <w:t>9/2</w:t>
      </w:r>
      <w:r w:rsidR="009615D8" w:rsidRPr="009615D8">
        <w:rPr>
          <w:rFonts w:hint="eastAsia"/>
          <w:lang w:val="pt-PT"/>
        </w:rPr>
        <w:t>00</w:t>
      </w:r>
      <w:r>
        <w:rPr>
          <w:rFonts w:hint="eastAsia"/>
          <w:lang w:val="pt-PT"/>
        </w:rPr>
        <w:t>8</w:t>
      </w:r>
      <w:r w:rsidR="009615D8" w:rsidRPr="009615D8">
        <w:rPr>
          <w:rFonts w:hint="eastAsia"/>
          <w:lang w:val="pt-PT"/>
        </w:rPr>
        <w:t>号法律对</w:t>
      </w:r>
      <w:r>
        <w:rPr>
          <w:rFonts w:hint="eastAsia"/>
          <w:lang w:val="pt-PT"/>
        </w:rPr>
        <w:t>12</w:t>
      </w:r>
      <w:r w:rsidR="009615D8" w:rsidRPr="009615D8">
        <w:rPr>
          <w:rFonts w:hint="eastAsia"/>
          <w:lang w:val="pt-PT"/>
        </w:rPr>
        <w:t>月</w:t>
      </w:r>
      <w:r>
        <w:rPr>
          <w:rFonts w:hint="eastAsia"/>
          <w:lang w:val="pt-PT"/>
        </w:rPr>
        <w:t>18</w:t>
      </w:r>
      <w:r w:rsidR="009615D8" w:rsidRPr="009615D8">
        <w:rPr>
          <w:rFonts w:hint="eastAsia"/>
          <w:lang w:val="pt-PT"/>
        </w:rPr>
        <w:t>日第</w:t>
      </w:r>
      <w:r>
        <w:rPr>
          <w:rFonts w:hint="eastAsia"/>
          <w:lang w:val="pt-PT"/>
        </w:rPr>
        <w:t>12/2</w:t>
      </w:r>
      <w:r w:rsidR="009615D8" w:rsidRPr="009615D8">
        <w:rPr>
          <w:rFonts w:hint="eastAsia"/>
          <w:lang w:val="pt-PT"/>
        </w:rPr>
        <w:t>000</w:t>
      </w:r>
      <w:r w:rsidR="009615D8" w:rsidRPr="009615D8">
        <w:rPr>
          <w:rFonts w:hint="eastAsia"/>
          <w:lang w:val="pt-PT"/>
        </w:rPr>
        <w:t>号</w:t>
      </w:r>
      <w:r w:rsidR="009615D8" w:rsidRPr="00AE3632">
        <w:rPr>
          <w:rFonts w:hint="eastAsia"/>
          <w:spacing w:val="-4"/>
          <w:lang w:val="pt-PT"/>
        </w:rPr>
        <w:t>法律</w:t>
      </w:r>
      <w:r w:rsidRPr="00AE3632">
        <w:rPr>
          <w:rFonts w:hint="eastAsia"/>
          <w:spacing w:val="-4"/>
          <w:lang w:val="pt-PT"/>
        </w:rPr>
        <w:t>“</w:t>
      </w:r>
      <w:r w:rsidR="009615D8" w:rsidRPr="00AE3632">
        <w:rPr>
          <w:rFonts w:hint="eastAsia"/>
          <w:spacing w:val="-4"/>
          <w:lang w:val="pt-PT"/>
        </w:rPr>
        <w:t>选民登记法</w:t>
      </w:r>
      <w:r w:rsidRPr="00AE3632">
        <w:rPr>
          <w:rFonts w:hint="eastAsia"/>
          <w:spacing w:val="-4"/>
          <w:lang w:val="pt-PT"/>
        </w:rPr>
        <w:t>”</w:t>
      </w:r>
      <w:r w:rsidR="009615D8" w:rsidRPr="00AE3632">
        <w:rPr>
          <w:rFonts w:hint="eastAsia"/>
          <w:spacing w:val="-4"/>
          <w:lang w:val="pt-PT"/>
        </w:rPr>
        <w:t>所引入的修改。这些修改旨在完善选民登记程序</w:t>
      </w:r>
      <w:r w:rsidRPr="00AE3632">
        <w:rPr>
          <w:rFonts w:hint="eastAsia"/>
          <w:spacing w:val="-4"/>
          <w:lang w:val="pt-PT"/>
        </w:rPr>
        <w:t>，</w:t>
      </w:r>
      <w:r w:rsidR="009615D8" w:rsidRPr="00AE3632">
        <w:rPr>
          <w:rFonts w:hint="eastAsia"/>
          <w:spacing w:val="-4"/>
          <w:lang w:val="pt-PT"/>
        </w:rPr>
        <w:t>改善有关每一界别法</w:t>
      </w:r>
      <w:r w:rsidR="009615D8" w:rsidRPr="009615D8">
        <w:rPr>
          <w:rFonts w:hint="eastAsia"/>
          <w:lang w:val="pt-PT"/>
        </w:rPr>
        <w:t>人登记的确认程序和参加间接选举资格要件的框架</w:t>
      </w:r>
      <w:r>
        <w:rPr>
          <w:rFonts w:hint="eastAsia"/>
          <w:lang w:val="pt-PT"/>
        </w:rPr>
        <w:t>，</w:t>
      </w:r>
      <w:r w:rsidR="009615D8" w:rsidRPr="009615D8">
        <w:rPr>
          <w:rFonts w:hint="eastAsia"/>
          <w:lang w:val="pt-PT"/>
        </w:rPr>
        <w:t>统一了选民登记册的公开期限和工作人员注销选民登记的期限</w:t>
      </w:r>
      <w:r>
        <w:rPr>
          <w:rFonts w:hint="eastAsia"/>
          <w:lang w:val="pt-PT"/>
        </w:rPr>
        <w:t>，</w:t>
      </w:r>
      <w:r w:rsidR="009615D8" w:rsidRPr="009615D8">
        <w:rPr>
          <w:rFonts w:hint="eastAsia"/>
          <w:lang w:val="pt-PT"/>
        </w:rPr>
        <w:t>以及加强打击贿选。</w:t>
      </w:r>
    </w:p>
    <w:p w:rsidR="009615D8" w:rsidRPr="009615D8" w:rsidRDefault="00936A53" w:rsidP="00947F51">
      <w:pPr>
        <w:pStyle w:val="SingleTxtGC"/>
        <w:rPr>
          <w:rFonts w:hint="eastAsia"/>
          <w:lang w:val="pt-PT"/>
        </w:rPr>
      </w:pPr>
      <w:r>
        <w:rPr>
          <w:rFonts w:hint="eastAsia"/>
          <w:lang w:val="pt-PT"/>
        </w:rPr>
        <w:t>45.</w:t>
      </w:r>
      <w:r w:rsidR="009615D8" w:rsidRPr="009615D8">
        <w:rPr>
          <w:rFonts w:hint="eastAsia"/>
          <w:lang w:val="pt-PT"/>
        </w:rPr>
        <w:t xml:space="preserve">  </w:t>
      </w:r>
      <w:r w:rsidR="009615D8" w:rsidRPr="009615D8">
        <w:rPr>
          <w:rFonts w:hint="eastAsia"/>
          <w:lang w:val="pt-PT"/>
        </w:rPr>
        <w:t>为此同时</w:t>
      </w:r>
      <w:r>
        <w:rPr>
          <w:rFonts w:hint="eastAsia"/>
          <w:lang w:val="pt-PT"/>
        </w:rPr>
        <w:t>，</w:t>
      </w:r>
      <w:r w:rsidR="009615D8" w:rsidRPr="009615D8">
        <w:rPr>
          <w:rFonts w:hint="eastAsia"/>
          <w:lang w:val="pt-PT"/>
        </w:rPr>
        <w:t>在</w:t>
      </w:r>
      <w:r>
        <w:rPr>
          <w:rFonts w:hint="eastAsia"/>
          <w:lang w:val="pt-PT"/>
        </w:rPr>
        <w:t>12</w:t>
      </w:r>
      <w:r w:rsidR="009615D8" w:rsidRPr="009615D8">
        <w:rPr>
          <w:rFonts w:hint="eastAsia"/>
          <w:lang w:val="pt-PT"/>
        </w:rPr>
        <w:t>月</w:t>
      </w:r>
      <w:r>
        <w:rPr>
          <w:rFonts w:hint="eastAsia"/>
          <w:lang w:val="pt-PT"/>
        </w:rPr>
        <w:t>17</w:t>
      </w:r>
      <w:r w:rsidR="009615D8" w:rsidRPr="009615D8">
        <w:rPr>
          <w:rFonts w:hint="eastAsia"/>
          <w:lang w:val="pt-PT"/>
        </w:rPr>
        <w:t>日通过了</w:t>
      </w:r>
      <w:r w:rsidR="009615D8" w:rsidRPr="009615D8">
        <w:rPr>
          <w:rFonts w:hint="eastAsia"/>
        </w:rPr>
        <w:t>限制行政长官和政府主要官员离任的</w:t>
      </w:r>
      <w:r w:rsidR="009615D8" w:rsidRPr="009615D8">
        <w:rPr>
          <w:rFonts w:hint="eastAsia"/>
          <w:lang w:val="pt-PT"/>
        </w:rPr>
        <w:t>第</w:t>
      </w:r>
      <w:r>
        <w:rPr>
          <w:rFonts w:hint="eastAsia"/>
          <w:lang w:val="pt-PT"/>
        </w:rPr>
        <w:t>22/2</w:t>
      </w:r>
      <w:r w:rsidR="009615D8" w:rsidRPr="009615D8">
        <w:rPr>
          <w:rFonts w:hint="eastAsia"/>
          <w:lang w:val="pt-PT"/>
        </w:rPr>
        <w:t>00</w:t>
      </w:r>
      <w:r>
        <w:rPr>
          <w:rFonts w:hint="eastAsia"/>
          <w:lang w:val="pt-PT"/>
        </w:rPr>
        <w:t>9</w:t>
      </w:r>
      <w:r w:rsidR="009615D8" w:rsidRPr="009615D8">
        <w:rPr>
          <w:rFonts w:hint="eastAsia"/>
          <w:lang w:val="pt-PT"/>
        </w:rPr>
        <w:t>号法律</w:t>
      </w:r>
      <w:r w:rsidR="009615D8" w:rsidRPr="009615D8">
        <w:rPr>
          <w:rFonts w:hint="eastAsia"/>
        </w:rPr>
        <w:t>。该法律限制了这些高级官员在离任后两年内不得从事任何私人业务。只有在例外的情况下方可免于限制。</w:t>
      </w:r>
    </w:p>
    <w:p w:rsidR="009615D8" w:rsidRPr="009615D8" w:rsidRDefault="009615D8" w:rsidP="006B7FD0">
      <w:pPr>
        <w:pStyle w:val="H23GC"/>
        <w:rPr>
          <w:rFonts w:hint="eastAsia"/>
          <w:lang w:val="pt-PT"/>
        </w:rPr>
      </w:pPr>
      <w:r w:rsidRPr="009615D8">
        <w:rPr>
          <w:rFonts w:hint="eastAsia"/>
        </w:rPr>
        <w:tab/>
      </w:r>
      <w:r w:rsidR="00936A53">
        <w:t>2.</w:t>
      </w:r>
      <w:r w:rsidRPr="009615D8">
        <w:rPr>
          <w:rFonts w:hint="eastAsia"/>
        </w:rPr>
        <w:tab/>
      </w:r>
      <w:r w:rsidRPr="009615D8">
        <w:rPr>
          <w:rFonts w:hint="eastAsia"/>
        </w:rPr>
        <w:t>澳门特区立法会</w:t>
      </w:r>
    </w:p>
    <w:p w:rsidR="009615D8" w:rsidRPr="009615D8" w:rsidRDefault="00936A53" w:rsidP="009615D8">
      <w:pPr>
        <w:pStyle w:val="SingleTxtGC"/>
        <w:rPr>
          <w:rFonts w:hint="eastAsia"/>
          <w:lang w:val="pt-PT"/>
        </w:rPr>
      </w:pPr>
      <w:r>
        <w:rPr>
          <w:rFonts w:hint="eastAsia"/>
          <w:lang w:val="pt-PT"/>
        </w:rPr>
        <w:t>46.</w:t>
      </w:r>
      <w:r w:rsidR="009615D8" w:rsidRPr="009615D8">
        <w:rPr>
          <w:rFonts w:hint="eastAsia"/>
          <w:lang w:val="pt-PT"/>
        </w:rPr>
        <w:t xml:space="preserve">  </w:t>
      </w:r>
      <w:r w:rsidR="009615D8" w:rsidRPr="009615D8">
        <w:rPr>
          <w:rFonts w:hint="eastAsia"/>
          <w:lang w:val="pt-PT"/>
        </w:rPr>
        <w:t>至于澳门特区立法会</w:t>
      </w:r>
      <w:r>
        <w:rPr>
          <w:rFonts w:hint="eastAsia"/>
          <w:lang w:val="pt-PT"/>
        </w:rPr>
        <w:t>，</w:t>
      </w:r>
      <w:r w:rsidR="009615D8" w:rsidRPr="009615D8">
        <w:rPr>
          <w:rFonts w:hint="eastAsia"/>
          <w:lang w:val="pt-PT"/>
        </w:rPr>
        <w:t>其组成办法已由《基本法》附件二规定</w:t>
      </w:r>
      <w:r>
        <w:rPr>
          <w:rFonts w:hint="eastAsia"/>
          <w:lang w:val="pt-PT"/>
        </w:rPr>
        <w:t>(</w:t>
      </w:r>
      <w:r w:rsidR="009615D8" w:rsidRPr="009615D8">
        <w:rPr>
          <w:rFonts w:hint="eastAsia"/>
          <w:lang w:val="pt-PT"/>
        </w:rPr>
        <w:t>也已在中国的核心文件第三部分叙述过</w:t>
      </w:r>
      <w:r>
        <w:rPr>
          <w:rFonts w:hint="eastAsia"/>
          <w:lang w:val="pt-PT"/>
        </w:rPr>
        <w:t>)</w:t>
      </w:r>
      <w:r>
        <w:rPr>
          <w:rFonts w:hint="eastAsia"/>
          <w:lang w:val="pt-PT"/>
        </w:rPr>
        <w:t>，</w:t>
      </w:r>
      <w:r w:rsidR="009615D8" w:rsidRPr="009615D8">
        <w:rPr>
          <w:rFonts w:hint="eastAsia"/>
          <w:lang w:val="pt-PT"/>
        </w:rPr>
        <w:t>目前为第四届。第二届</w:t>
      </w:r>
      <w:r>
        <w:rPr>
          <w:rFonts w:hint="eastAsia"/>
          <w:lang w:val="pt-PT"/>
        </w:rPr>
        <w:t>(2</w:t>
      </w:r>
      <w:r w:rsidR="009615D8" w:rsidRPr="009615D8">
        <w:rPr>
          <w:rFonts w:hint="eastAsia"/>
          <w:lang w:val="pt-PT"/>
        </w:rPr>
        <w:t>00</w:t>
      </w:r>
      <w:r>
        <w:rPr>
          <w:rFonts w:hint="eastAsia"/>
          <w:lang w:val="pt-PT"/>
        </w:rPr>
        <w:t>1/2</w:t>
      </w:r>
      <w:r w:rsidR="009615D8" w:rsidRPr="009615D8">
        <w:rPr>
          <w:rFonts w:hint="eastAsia"/>
          <w:lang w:val="pt-PT"/>
        </w:rPr>
        <w:t>00</w:t>
      </w:r>
      <w:r>
        <w:rPr>
          <w:rFonts w:hint="eastAsia"/>
          <w:lang w:val="pt-PT"/>
        </w:rPr>
        <w:t>5)</w:t>
      </w:r>
      <w:r w:rsidR="009615D8" w:rsidRPr="009615D8">
        <w:rPr>
          <w:rFonts w:hint="eastAsia"/>
          <w:lang w:val="pt-PT"/>
        </w:rPr>
        <w:t>立法会由</w:t>
      </w:r>
      <w:r>
        <w:rPr>
          <w:rFonts w:hint="eastAsia"/>
          <w:lang w:val="pt-PT"/>
        </w:rPr>
        <w:t>27</w:t>
      </w:r>
      <w:r w:rsidR="009615D8" w:rsidRPr="009615D8">
        <w:rPr>
          <w:rFonts w:hint="eastAsia"/>
          <w:lang w:val="pt-PT"/>
        </w:rPr>
        <w:t>位成员组成</w:t>
      </w:r>
      <w:r>
        <w:rPr>
          <w:rFonts w:hint="eastAsia"/>
          <w:lang w:val="pt-PT"/>
        </w:rPr>
        <w:t>(1</w:t>
      </w:r>
      <w:r w:rsidR="009615D8" w:rsidRPr="009615D8">
        <w:rPr>
          <w:rFonts w:hint="eastAsia"/>
          <w:lang w:val="pt-PT"/>
        </w:rPr>
        <w:t>0</w:t>
      </w:r>
      <w:r w:rsidR="009615D8" w:rsidRPr="009615D8">
        <w:rPr>
          <w:rFonts w:hint="eastAsia"/>
          <w:lang w:val="pt-PT"/>
        </w:rPr>
        <w:t>人由直选产生</w:t>
      </w:r>
      <w:r>
        <w:rPr>
          <w:rFonts w:hint="eastAsia"/>
          <w:lang w:val="pt-PT"/>
        </w:rPr>
        <w:t>，</w:t>
      </w:r>
      <w:r>
        <w:rPr>
          <w:rFonts w:hint="eastAsia"/>
          <w:lang w:val="pt-PT"/>
        </w:rPr>
        <w:t>1</w:t>
      </w:r>
      <w:r w:rsidR="009615D8" w:rsidRPr="009615D8">
        <w:rPr>
          <w:rFonts w:hint="eastAsia"/>
          <w:lang w:val="pt-PT"/>
        </w:rPr>
        <w:t>0</w:t>
      </w:r>
      <w:r w:rsidR="009615D8" w:rsidRPr="009615D8">
        <w:rPr>
          <w:rFonts w:hint="eastAsia"/>
          <w:lang w:val="pt-PT"/>
        </w:rPr>
        <w:t>人由功能组别间选产生</w:t>
      </w:r>
      <w:r>
        <w:rPr>
          <w:rFonts w:hint="eastAsia"/>
          <w:lang w:val="pt-PT"/>
        </w:rPr>
        <w:t>，</w:t>
      </w:r>
      <w:r>
        <w:rPr>
          <w:rFonts w:hint="eastAsia"/>
          <w:lang w:val="pt-PT"/>
        </w:rPr>
        <w:t>7</w:t>
      </w:r>
      <w:r w:rsidR="009615D8" w:rsidRPr="009615D8">
        <w:rPr>
          <w:rFonts w:hint="eastAsia"/>
          <w:lang w:val="pt-PT"/>
        </w:rPr>
        <w:t>人由行政长官委任</w:t>
      </w:r>
      <w:r>
        <w:rPr>
          <w:rFonts w:hint="eastAsia"/>
          <w:lang w:val="pt-PT"/>
        </w:rPr>
        <w:t>)</w:t>
      </w:r>
      <w:r>
        <w:rPr>
          <w:rFonts w:hint="eastAsia"/>
          <w:lang w:val="pt-PT"/>
        </w:rPr>
        <w:t>；</w:t>
      </w:r>
      <w:r w:rsidR="009615D8" w:rsidRPr="009615D8">
        <w:rPr>
          <w:rFonts w:hint="eastAsia"/>
          <w:lang w:val="pt-PT"/>
        </w:rPr>
        <w:t>第三届</w:t>
      </w:r>
      <w:r>
        <w:rPr>
          <w:rFonts w:hint="eastAsia"/>
          <w:lang w:val="pt-PT"/>
        </w:rPr>
        <w:t>(2</w:t>
      </w:r>
      <w:r w:rsidR="009615D8" w:rsidRPr="009615D8">
        <w:rPr>
          <w:rFonts w:hint="eastAsia"/>
          <w:lang w:val="pt-PT"/>
        </w:rPr>
        <w:t>00</w:t>
      </w:r>
      <w:r>
        <w:rPr>
          <w:rFonts w:hint="eastAsia"/>
          <w:lang w:val="pt-PT"/>
        </w:rPr>
        <w:t>5/2</w:t>
      </w:r>
      <w:r w:rsidR="009615D8" w:rsidRPr="009615D8">
        <w:rPr>
          <w:rFonts w:hint="eastAsia"/>
          <w:lang w:val="pt-PT"/>
        </w:rPr>
        <w:t>00</w:t>
      </w:r>
      <w:r>
        <w:rPr>
          <w:rFonts w:hint="eastAsia"/>
          <w:lang w:val="pt-PT"/>
        </w:rPr>
        <w:t>9)</w:t>
      </w:r>
      <w:r w:rsidR="009615D8" w:rsidRPr="009615D8">
        <w:rPr>
          <w:rFonts w:hint="eastAsia"/>
          <w:lang w:val="pt-PT"/>
        </w:rPr>
        <w:t>及以后各届由</w:t>
      </w:r>
      <w:r>
        <w:rPr>
          <w:rFonts w:hint="eastAsia"/>
          <w:lang w:val="pt-PT"/>
        </w:rPr>
        <w:t>29</w:t>
      </w:r>
      <w:r w:rsidR="009615D8" w:rsidRPr="009615D8">
        <w:rPr>
          <w:rFonts w:hint="eastAsia"/>
          <w:lang w:val="pt-PT"/>
        </w:rPr>
        <w:t>位议员组成</w:t>
      </w:r>
      <w:r>
        <w:rPr>
          <w:rFonts w:hint="eastAsia"/>
          <w:lang w:val="pt-PT"/>
        </w:rPr>
        <w:t>(12</w:t>
      </w:r>
      <w:r w:rsidR="009615D8" w:rsidRPr="009615D8">
        <w:rPr>
          <w:rFonts w:hint="eastAsia"/>
          <w:lang w:val="pt-PT"/>
        </w:rPr>
        <w:t>人由直选产生</w:t>
      </w:r>
      <w:r>
        <w:rPr>
          <w:rFonts w:hint="eastAsia"/>
          <w:lang w:val="pt-PT"/>
        </w:rPr>
        <w:t>，</w:t>
      </w:r>
      <w:r>
        <w:rPr>
          <w:rFonts w:hint="eastAsia"/>
          <w:lang w:val="pt-PT"/>
        </w:rPr>
        <w:t>1</w:t>
      </w:r>
      <w:r w:rsidR="009615D8" w:rsidRPr="009615D8">
        <w:rPr>
          <w:rFonts w:hint="eastAsia"/>
          <w:lang w:val="pt-PT"/>
        </w:rPr>
        <w:t>0</w:t>
      </w:r>
      <w:r w:rsidR="009615D8" w:rsidRPr="009615D8">
        <w:rPr>
          <w:rFonts w:hint="eastAsia"/>
          <w:lang w:val="pt-PT"/>
        </w:rPr>
        <w:t>人由间选产生和</w:t>
      </w:r>
      <w:r>
        <w:rPr>
          <w:rFonts w:hint="eastAsia"/>
          <w:lang w:val="pt-PT"/>
        </w:rPr>
        <w:t>7</w:t>
      </w:r>
      <w:r w:rsidR="009615D8" w:rsidRPr="009615D8">
        <w:rPr>
          <w:rFonts w:hint="eastAsia"/>
          <w:lang w:val="pt-PT"/>
        </w:rPr>
        <w:t>人为委任成员</w:t>
      </w:r>
      <w:r>
        <w:rPr>
          <w:rFonts w:hint="eastAsia"/>
          <w:lang w:val="pt-PT"/>
        </w:rPr>
        <w:t>)</w:t>
      </w:r>
      <w:r w:rsidR="009615D8" w:rsidRPr="009615D8">
        <w:rPr>
          <w:rFonts w:hint="eastAsia"/>
          <w:lang w:val="pt-PT"/>
        </w:rPr>
        <w:t>。</w:t>
      </w:r>
    </w:p>
    <w:p w:rsidR="009615D8" w:rsidRPr="009615D8" w:rsidRDefault="00936A53" w:rsidP="009615D8">
      <w:pPr>
        <w:pStyle w:val="SingleTxtGC"/>
        <w:rPr>
          <w:rFonts w:hint="eastAsia"/>
          <w:lang w:val="pt-PT"/>
        </w:rPr>
      </w:pPr>
      <w:r>
        <w:rPr>
          <w:rFonts w:hint="eastAsia"/>
          <w:lang w:val="pt-PT"/>
        </w:rPr>
        <w:t>47.</w:t>
      </w:r>
      <w:r w:rsidR="009615D8" w:rsidRPr="009615D8">
        <w:rPr>
          <w:rFonts w:hint="eastAsia"/>
          <w:lang w:val="pt-PT"/>
        </w:rPr>
        <w:t xml:space="preserve">  </w:t>
      </w:r>
      <w:r w:rsidR="009615D8" w:rsidRPr="009615D8">
        <w:rPr>
          <w:rFonts w:hint="eastAsia"/>
          <w:lang w:val="pt-PT"/>
        </w:rPr>
        <w:t>立法会议员的选举办法由上指</w:t>
      </w:r>
      <w:r>
        <w:rPr>
          <w:rFonts w:hint="eastAsia"/>
          <w:lang w:val="pt-PT"/>
        </w:rPr>
        <w:t>“</w:t>
      </w:r>
      <w:r w:rsidR="009615D8" w:rsidRPr="009615D8">
        <w:rPr>
          <w:rFonts w:hint="eastAsia"/>
          <w:lang w:val="pt-PT"/>
        </w:rPr>
        <w:t>选民登记法</w:t>
      </w:r>
      <w:r>
        <w:rPr>
          <w:rFonts w:hint="eastAsia"/>
          <w:lang w:val="pt-PT"/>
        </w:rPr>
        <w:t>”</w:t>
      </w:r>
      <w:r w:rsidR="009615D8" w:rsidRPr="009615D8">
        <w:rPr>
          <w:rFonts w:hint="eastAsia"/>
          <w:lang w:val="pt-PT"/>
        </w:rPr>
        <w:t>和由</w:t>
      </w:r>
      <w:r>
        <w:rPr>
          <w:rFonts w:hint="eastAsia"/>
          <w:lang w:val="pt-PT"/>
        </w:rPr>
        <w:t>1</w:t>
      </w:r>
      <w:r w:rsidR="009615D8" w:rsidRPr="009615D8">
        <w:rPr>
          <w:rFonts w:hint="eastAsia"/>
          <w:lang w:val="pt-PT"/>
        </w:rPr>
        <w:t>0</w:t>
      </w:r>
      <w:r w:rsidR="009615D8" w:rsidRPr="009615D8">
        <w:rPr>
          <w:rFonts w:hint="eastAsia"/>
          <w:lang w:val="pt-PT"/>
        </w:rPr>
        <w:t>月</w:t>
      </w:r>
      <w:r>
        <w:rPr>
          <w:rFonts w:hint="eastAsia"/>
          <w:lang w:val="pt-PT"/>
        </w:rPr>
        <w:t>6</w:t>
      </w:r>
      <w:r w:rsidR="009615D8" w:rsidRPr="009615D8">
        <w:rPr>
          <w:rFonts w:hint="eastAsia"/>
          <w:lang w:val="pt-PT"/>
        </w:rPr>
        <w:t>日第</w:t>
      </w:r>
      <w:r>
        <w:rPr>
          <w:rFonts w:hint="eastAsia"/>
          <w:lang w:val="pt-PT"/>
        </w:rPr>
        <w:t>11/2</w:t>
      </w:r>
      <w:r w:rsidR="009615D8" w:rsidRPr="009615D8">
        <w:rPr>
          <w:rFonts w:hint="eastAsia"/>
          <w:lang w:val="pt-PT"/>
        </w:rPr>
        <w:t>00</w:t>
      </w:r>
      <w:r>
        <w:rPr>
          <w:rFonts w:hint="eastAsia"/>
          <w:lang w:val="pt-PT"/>
        </w:rPr>
        <w:t>8</w:t>
      </w:r>
      <w:r w:rsidR="009615D8" w:rsidRPr="009615D8">
        <w:rPr>
          <w:rFonts w:hint="eastAsia"/>
          <w:lang w:val="pt-PT"/>
        </w:rPr>
        <w:t>号法律所修改的</w:t>
      </w:r>
      <w:r>
        <w:rPr>
          <w:rFonts w:hint="eastAsia"/>
          <w:lang w:val="pt-PT"/>
        </w:rPr>
        <w:t>3</w:t>
      </w:r>
      <w:r w:rsidR="009615D8" w:rsidRPr="009615D8">
        <w:rPr>
          <w:rFonts w:hint="eastAsia"/>
          <w:lang w:val="pt-PT"/>
        </w:rPr>
        <w:t>月</w:t>
      </w:r>
      <w:r>
        <w:rPr>
          <w:rFonts w:hint="eastAsia"/>
          <w:lang w:val="pt-PT"/>
        </w:rPr>
        <w:t>5</w:t>
      </w:r>
      <w:r w:rsidR="009615D8" w:rsidRPr="009615D8">
        <w:rPr>
          <w:rFonts w:hint="eastAsia"/>
          <w:lang w:val="pt-PT"/>
        </w:rPr>
        <w:t>日的第</w:t>
      </w:r>
      <w:r>
        <w:rPr>
          <w:rFonts w:hint="eastAsia"/>
          <w:lang w:val="pt-PT"/>
        </w:rPr>
        <w:t>3/2</w:t>
      </w:r>
      <w:r w:rsidR="009615D8" w:rsidRPr="009615D8">
        <w:rPr>
          <w:rFonts w:hint="eastAsia"/>
          <w:lang w:val="pt-PT"/>
        </w:rPr>
        <w:t>00</w:t>
      </w:r>
      <w:r>
        <w:rPr>
          <w:rFonts w:hint="eastAsia"/>
          <w:lang w:val="pt-PT"/>
        </w:rPr>
        <w:t>1</w:t>
      </w:r>
      <w:r w:rsidR="009615D8" w:rsidRPr="009615D8">
        <w:rPr>
          <w:rFonts w:hint="eastAsia"/>
          <w:lang w:val="pt-PT"/>
        </w:rPr>
        <w:t>号法律</w:t>
      </w:r>
      <w:r>
        <w:rPr>
          <w:rFonts w:hint="eastAsia"/>
          <w:lang w:val="pt-PT"/>
        </w:rPr>
        <w:t>“</w:t>
      </w:r>
      <w:r w:rsidR="009615D8" w:rsidRPr="009615D8">
        <w:rPr>
          <w:rFonts w:hint="eastAsia"/>
          <w:lang w:val="pt-PT"/>
        </w:rPr>
        <w:t>立法会选举法</w:t>
      </w:r>
      <w:r>
        <w:rPr>
          <w:rFonts w:hint="eastAsia"/>
          <w:lang w:val="pt-PT"/>
        </w:rPr>
        <w:t>”</w:t>
      </w:r>
      <w:r w:rsidR="009615D8" w:rsidRPr="009615D8">
        <w:rPr>
          <w:rFonts w:hint="eastAsia"/>
          <w:lang w:val="pt-PT"/>
        </w:rPr>
        <w:t>所规定。这些法律订定了一些基于非歧视性的选举权和被选举权以及定期选举的规则</w:t>
      </w:r>
      <w:r>
        <w:rPr>
          <w:rFonts w:hint="eastAsia"/>
          <w:lang w:val="pt-PT"/>
        </w:rPr>
        <w:t>，</w:t>
      </w:r>
      <w:r w:rsidR="009615D8" w:rsidRPr="009615D8">
        <w:rPr>
          <w:rFonts w:hint="eastAsia"/>
          <w:lang w:val="pt-PT"/>
        </w:rPr>
        <w:t>以确保选举的自由和公正。增强</w:t>
      </w:r>
      <w:r w:rsidR="009615D8" w:rsidRPr="009615D8">
        <w:rPr>
          <w:rFonts w:hint="eastAsia"/>
        </w:rPr>
        <w:t>立法会选举管理委员会的权限</w:t>
      </w:r>
      <w:r>
        <w:rPr>
          <w:rFonts w:hint="eastAsia"/>
        </w:rPr>
        <w:t>，</w:t>
      </w:r>
      <w:r w:rsidR="009615D8" w:rsidRPr="009615D8">
        <w:rPr>
          <w:rFonts w:hint="eastAsia"/>
        </w:rPr>
        <w:t>延长其任期</w:t>
      </w:r>
      <w:r>
        <w:rPr>
          <w:rFonts w:hint="eastAsia"/>
        </w:rPr>
        <w:t>，</w:t>
      </w:r>
      <w:r w:rsidR="009615D8" w:rsidRPr="009615D8">
        <w:rPr>
          <w:rFonts w:hint="eastAsia"/>
        </w:rPr>
        <w:t>完善选举活动和投票程序</w:t>
      </w:r>
      <w:r>
        <w:rPr>
          <w:rFonts w:hint="eastAsia"/>
        </w:rPr>
        <w:t>，</w:t>
      </w:r>
      <w:r w:rsidR="009615D8" w:rsidRPr="009615D8">
        <w:rPr>
          <w:rFonts w:hint="eastAsia"/>
        </w:rPr>
        <w:t>更严谨地订定有关竞选活动的财务监管和加强打击贿选的标准等等</w:t>
      </w:r>
      <w:r>
        <w:rPr>
          <w:rFonts w:hint="eastAsia"/>
        </w:rPr>
        <w:t>，</w:t>
      </w:r>
      <w:r w:rsidR="009615D8" w:rsidRPr="009615D8">
        <w:rPr>
          <w:rFonts w:hint="eastAsia"/>
        </w:rPr>
        <w:t>都是</w:t>
      </w:r>
      <w:r w:rsidR="009615D8" w:rsidRPr="009615D8">
        <w:rPr>
          <w:rFonts w:hint="eastAsia"/>
          <w:lang w:val="pt-PT"/>
        </w:rPr>
        <w:t>修改的主要内容</w:t>
      </w:r>
      <w:r>
        <w:rPr>
          <w:rFonts w:hint="eastAsia"/>
          <w:lang w:val="pt-PT"/>
        </w:rPr>
        <w:t>，</w:t>
      </w:r>
      <w:r w:rsidR="009615D8" w:rsidRPr="009615D8">
        <w:rPr>
          <w:rFonts w:hint="eastAsia"/>
          <w:lang w:val="pt-PT"/>
        </w:rPr>
        <w:t>以打造一个更开放、更透明的选举环境。</w:t>
      </w:r>
    </w:p>
    <w:p w:rsidR="009615D8" w:rsidRPr="009615D8" w:rsidRDefault="00936A53" w:rsidP="009615D8">
      <w:pPr>
        <w:pStyle w:val="SingleTxtGC"/>
        <w:rPr>
          <w:rFonts w:hint="eastAsia"/>
          <w:lang w:val="pt-PT"/>
        </w:rPr>
      </w:pPr>
      <w:r>
        <w:rPr>
          <w:rFonts w:hint="eastAsia"/>
          <w:lang w:val="pt-PT"/>
        </w:rPr>
        <w:t>48.</w:t>
      </w:r>
      <w:r w:rsidR="009615D8" w:rsidRPr="009615D8">
        <w:rPr>
          <w:rFonts w:hint="eastAsia"/>
          <w:lang w:val="pt-PT"/>
        </w:rPr>
        <w:t xml:space="preserve">  </w:t>
      </w:r>
      <w:r w:rsidR="009615D8" w:rsidRPr="009615D8">
        <w:rPr>
          <w:rFonts w:hint="eastAsia"/>
          <w:lang w:val="pt-PT"/>
        </w:rPr>
        <w:t>上指选举办法是由直接选举和间接选举双重制度的不同模式组成。直接选举是</w:t>
      </w:r>
      <w:r w:rsidR="009615D8" w:rsidRPr="009615D8">
        <w:rPr>
          <w:rFonts w:hint="eastAsia"/>
        </w:rPr>
        <w:t>在独一选区内</w:t>
      </w:r>
      <w:r>
        <w:rPr>
          <w:rFonts w:hint="eastAsia"/>
        </w:rPr>
        <w:t>，</w:t>
      </w:r>
      <w:r w:rsidR="009615D8" w:rsidRPr="009615D8">
        <w:rPr>
          <w:rFonts w:hint="eastAsia"/>
        </w:rPr>
        <w:t>对按比例代表制的候选人名单</w:t>
      </w:r>
      <w:r>
        <w:rPr>
          <w:rFonts w:hint="eastAsia"/>
        </w:rPr>
        <w:t>，</w:t>
      </w:r>
      <w:r w:rsidR="009615D8" w:rsidRPr="009615D8">
        <w:rPr>
          <w:rFonts w:hint="eastAsia"/>
        </w:rPr>
        <w:t>进行普遍、直接、不记名和定期的选举。每一选民只能对名单投出独一票。根据《基本法》第</w:t>
      </w:r>
      <w:r>
        <w:t>26</w:t>
      </w:r>
      <w:r w:rsidR="009615D8" w:rsidRPr="009615D8">
        <w:rPr>
          <w:rFonts w:hint="eastAsia"/>
        </w:rPr>
        <w:t>条的规定</w:t>
      </w:r>
      <w:r>
        <w:rPr>
          <w:rFonts w:hint="eastAsia"/>
        </w:rPr>
        <w:t>，</w:t>
      </w:r>
      <w:r w:rsidR="009615D8" w:rsidRPr="009615D8">
        <w:rPr>
          <w:rFonts w:hint="eastAsia"/>
        </w:rPr>
        <w:t>澳门特区永久性居民依法享有选举权和被选举权。凡届法定年龄</w:t>
      </w:r>
      <w:r>
        <w:t>(18</w:t>
      </w:r>
      <w:r w:rsidR="009615D8" w:rsidRPr="009615D8">
        <w:rPr>
          <w:rFonts w:hint="eastAsia"/>
        </w:rPr>
        <w:t>周岁</w:t>
      </w:r>
      <w:r>
        <w:t>)</w:t>
      </w:r>
      <w:r w:rsidR="009615D8" w:rsidRPr="009615D8">
        <w:rPr>
          <w:rFonts w:hint="eastAsia"/>
        </w:rPr>
        <w:t>且已根据《选民登记法》作选民登记并被登录于选民登记册</w:t>
      </w:r>
      <w:r>
        <w:rPr>
          <w:rFonts w:hint="eastAsia"/>
        </w:rPr>
        <w:t>，</w:t>
      </w:r>
      <w:r w:rsidR="009615D8" w:rsidRPr="009615D8">
        <w:rPr>
          <w:rFonts w:hint="eastAsia"/>
        </w:rPr>
        <w:t>才在直接选举中具有投票资格。因此</w:t>
      </w:r>
      <w:r>
        <w:rPr>
          <w:rFonts w:hint="eastAsia"/>
        </w:rPr>
        <w:t>，</w:t>
      </w:r>
      <w:r w:rsidR="009615D8" w:rsidRPr="009615D8">
        <w:rPr>
          <w:rFonts w:hint="eastAsia"/>
        </w:rPr>
        <w:t>登录于选民登记册是法律规定的选举资格。而在间接选举中</w:t>
      </w:r>
      <w:r>
        <w:rPr>
          <w:rFonts w:hint="eastAsia"/>
        </w:rPr>
        <w:t>，</w:t>
      </w:r>
      <w:r w:rsidR="009615D8" w:rsidRPr="009615D8">
        <w:rPr>
          <w:rFonts w:hint="eastAsia"/>
        </w:rPr>
        <w:t>透过间接、不记名及定期的选举</w:t>
      </w:r>
      <w:r>
        <w:rPr>
          <w:rFonts w:hint="eastAsia"/>
        </w:rPr>
        <w:t>，</w:t>
      </w:r>
      <w:r w:rsidR="009615D8" w:rsidRPr="009615D8">
        <w:rPr>
          <w:rFonts w:hint="eastAsia"/>
        </w:rPr>
        <w:t>按下列选举组别选出代表不同社会组织利益的成员</w:t>
      </w:r>
      <w:r>
        <w:rPr>
          <w:rFonts w:hint="eastAsia"/>
        </w:rPr>
        <w:t>：</w:t>
      </w:r>
      <w:r w:rsidR="009615D8" w:rsidRPr="009615D8">
        <w:rPr>
          <w:rFonts w:hint="eastAsia"/>
        </w:rPr>
        <w:t>工商、金融界选举组别</w:t>
      </w:r>
      <w:r>
        <w:t>(4</w:t>
      </w:r>
      <w:r w:rsidR="009615D8" w:rsidRPr="009615D8">
        <w:rPr>
          <w:rFonts w:hint="eastAsia"/>
        </w:rPr>
        <w:t>名代表</w:t>
      </w:r>
      <w:r>
        <w:t>)</w:t>
      </w:r>
      <w:r>
        <w:rPr>
          <w:rFonts w:hint="eastAsia"/>
        </w:rPr>
        <w:t>；</w:t>
      </w:r>
      <w:r w:rsidR="009615D8" w:rsidRPr="009615D8">
        <w:rPr>
          <w:rFonts w:hint="eastAsia"/>
        </w:rPr>
        <w:t>劳工界选举组别</w:t>
      </w:r>
      <w:r>
        <w:t>(2</w:t>
      </w:r>
      <w:r w:rsidR="009615D8" w:rsidRPr="009615D8">
        <w:rPr>
          <w:rFonts w:hint="eastAsia"/>
        </w:rPr>
        <w:t>名代表</w:t>
      </w:r>
      <w:r>
        <w:t>)</w:t>
      </w:r>
      <w:r>
        <w:rPr>
          <w:rFonts w:hint="eastAsia"/>
        </w:rPr>
        <w:t>；</w:t>
      </w:r>
      <w:r w:rsidR="009615D8" w:rsidRPr="009615D8">
        <w:rPr>
          <w:rFonts w:hint="eastAsia"/>
        </w:rPr>
        <w:t>专业界选举组别</w:t>
      </w:r>
      <w:r>
        <w:t>(2</w:t>
      </w:r>
      <w:r w:rsidR="009615D8" w:rsidRPr="009615D8">
        <w:rPr>
          <w:rFonts w:hint="eastAsia"/>
        </w:rPr>
        <w:t>名代表</w:t>
      </w:r>
      <w:r>
        <w:t>)</w:t>
      </w:r>
      <w:r>
        <w:rPr>
          <w:rFonts w:hint="eastAsia"/>
        </w:rPr>
        <w:t>；</w:t>
      </w:r>
      <w:r w:rsidR="009615D8" w:rsidRPr="009615D8">
        <w:rPr>
          <w:rFonts w:hint="eastAsia"/>
        </w:rPr>
        <w:t>社会服务、文化、教育及体育界选举组别</w:t>
      </w:r>
      <w:r>
        <w:t>(2</w:t>
      </w:r>
      <w:r w:rsidR="009615D8" w:rsidRPr="009615D8">
        <w:rPr>
          <w:rFonts w:hint="eastAsia"/>
        </w:rPr>
        <w:t>名代表</w:t>
      </w:r>
      <w:r>
        <w:t>)</w:t>
      </w:r>
      <w:r w:rsidR="009615D8" w:rsidRPr="009615D8">
        <w:rPr>
          <w:rFonts w:hint="eastAsia"/>
        </w:rPr>
        <w:t>。选举组别是由其宗旨与上述之一社会界别的宗旨相一致的社团或组织组成。</w:t>
      </w:r>
    </w:p>
    <w:p w:rsidR="009615D8" w:rsidRPr="009615D8" w:rsidRDefault="00936A53" w:rsidP="009615D8">
      <w:pPr>
        <w:pStyle w:val="SingleTxtGC"/>
        <w:rPr>
          <w:rFonts w:hint="eastAsia"/>
          <w:lang w:val="pt-PT"/>
        </w:rPr>
      </w:pPr>
      <w:r>
        <w:rPr>
          <w:rFonts w:hint="eastAsia"/>
        </w:rPr>
        <w:t>49.</w:t>
      </w:r>
      <w:r w:rsidR="009615D8" w:rsidRPr="009615D8">
        <w:rPr>
          <w:rFonts w:hint="eastAsia"/>
        </w:rPr>
        <w:t xml:space="preserve">  </w:t>
      </w:r>
      <w:r w:rsidR="009615D8" w:rsidRPr="009615D8">
        <w:rPr>
          <w:rFonts w:hint="eastAsia"/>
        </w:rPr>
        <w:t>在这一背景下</w:t>
      </w:r>
      <w:r>
        <w:rPr>
          <w:rFonts w:hint="eastAsia"/>
        </w:rPr>
        <w:t>，</w:t>
      </w:r>
      <w:r w:rsidR="009615D8" w:rsidRPr="009615D8">
        <w:rPr>
          <w:rFonts w:hint="eastAsia"/>
        </w:rPr>
        <w:t>应明确指出的是</w:t>
      </w:r>
      <w:r>
        <w:rPr>
          <w:rFonts w:hint="eastAsia"/>
        </w:rPr>
        <w:t>，</w:t>
      </w:r>
      <w:r w:rsidR="009615D8" w:rsidRPr="009615D8">
        <w:rPr>
          <w:rFonts w:hint="eastAsia"/>
        </w:rPr>
        <w:t>尽管澳门特区不存在政党</w:t>
      </w:r>
      <w:r>
        <w:rPr>
          <w:rFonts w:hint="eastAsia"/>
        </w:rPr>
        <w:t>，</w:t>
      </w:r>
      <w:r w:rsidR="009615D8" w:rsidRPr="009615D8">
        <w:rPr>
          <w:rFonts w:hint="eastAsia"/>
        </w:rPr>
        <w:t>但其政治制度是以社团为基础的政治制度</w:t>
      </w:r>
      <w:r>
        <w:rPr>
          <w:rFonts w:hint="eastAsia"/>
        </w:rPr>
        <w:t>，</w:t>
      </w:r>
      <w:r w:rsidR="009615D8" w:rsidRPr="009615D8">
        <w:rPr>
          <w:rFonts w:hint="eastAsia"/>
        </w:rPr>
        <w:t>社团可以进行选举和被选举。法人可为间接选举进行投票</w:t>
      </w:r>
      <w:r>
        <w:rPr>
          <w:rFonts w:hint="eastAsia"/>
        </w:rPr>
        <w:t>，</w:t>
      </w:r>
      <w:r w:rsidR="009615D8" w:rsidRPr="009615D8">
        <w:rPr>
          <w:rFonts w:hint="eastAsia"/>
        </w:rPr>
        <w:t>但必须具备条件</w:t>
      </w:r>
      <w:r>
        <w:rPr>
          <w:rFonts w:hint="eastAsia"/>
        </w:rPr>
        <w:t>：</w:t>
      </w:r>
      <w:r w:rsidR="009615D8" w:rsidRPr="009615D8">
        <w:rPr>
          <w:rFonts w:hint="eastAsia"/>
        </w:rPr>
        <w:t>已在身份证明局登记、获上述之一界别确认至少满四年且取得法律人格至少满七年。属于一个社会利益界别的法人确认的有效期为五年</w:t>
      </w:r>
      <w:r>
        <w:rPr>
          <w:rFonts w:hint="eastAsia"/>
        </w:rPr>
        <w:t>，</w:t>
      </w:r>
      <w:r w:rsidR="009615D8" w:rsidRPr="009615D8">
        <w:rPr>
          <w:rFonts w:hint="eastAsia"/>
        </w:rPr>
        <w:t>获确认的法人须每年提交年度总结报告。法人须于其确认有效期届满前一百五十日至九十日期间申请续期。</w:t>
      </w:r>
    </w:p>
    <w:p w:rsidR="009615D8" w:rsidRPr="009615D8" w:rsidRDefault="009615D8" w:rsidP="002D26A2">
      <w:pPr>
        <w:pStyle w:val="H23GC"/>
        <w:rPr>
          <w:rFonts w:hint="eastAsia"/>
        </w:rPr>
      </w:pPr>
      <w:r w:rsidRPr="009615D8">
        <w:rPr>
          <w:rFonts w:hint="eastAsia"/>
        </w:rPr>
        <w:tab/>
      </w:r>
      <w:r w:rsidR="00936A53">
        <w:t>3.</w:t>
      </w:r>
      <w:r w:rsidRPr="009615D8">
        <w:rPr>
          <w:rFonts w:hint="eastAsia"/>
        </w:rPr>
        <w:tab/>
      </w:r>
      <w:r w:rsidRPr="009615D8">
        <w:rPr>
          <w:rFonts w:hint="eastAsia"/>
        </w:rPr>
        <w:t>政治制度的主要指标</w:t>
      </w:r>
    </w:p>
    <w:p w:rsidR="009615D8" w:rsidRPr="009615D8" w:rsidRDefault="009615D8" w:rsidP="002D26A2">
      <w:pPr>
        <w:pStyle w:val="H4GC"/>
        <w:rPr>
          <w:rFonts w:hint="eastAsia"/>
          <w:lang w:val="pt-PT"/>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合格选民和登记选民的比例</w:t>
      </w:r>
    </w:p>
    <w:p w:rsidR="009615D8" w:rsidRPr="009615D8" w:rsidRDefault="00936A53" w:rsidP="009615D8">
      <w:pPr>
        <w:pStyle w:val="SingleTxtGC"/>
        <w:rPr>
          <w:rFonts w:hint="eastAsia"/>
          <w:lang w:val="pt-PT"/>
        </w:rPr>
      </w:pPr>
      <w:r>
        <w:rPr>
          <w:rFonts w:hint="eastAsia"/>
        </w:rPr>
        <w:t>50.</w:t>
      </w:r>
      <w:r w:rsidR="009615D8" w:rsidRPr="009615D8">
        <w:rPr>
          <w:rFonts w:hint="eastAsia"/>
        </w:rPr>
        <w:t xml:space="preserve">  </w:t>
      </w:r>
      <w:r w:rsidR="009615D8" w:rsidRPr="009615D8">
        <w:rPr>
          <w:rFonts w:hint="eastAsia"/>
        </w:rPr>
        <w:t>至</w:t>
      </w:r>
      <w:r>
        <w:t>2</w:t>
      </w:r>
      <w:r w:rsidR="009615D8" w:rsidRPr="009615D8">
        <w:t>00</w:t>
      </w:r>
      <w:r>
        <w:t>9</w:t>
      </w:r>
      <w:r w:rsidR="009615D8" w:rsidRPr="009615D8">
        <w:rPr>
          <w:rFonts w:hint="eastAsia"/>
        </w:rPr>
        <w:t>年</w:t>
      </w:r>
      <w:r>
        <w:t>12</w:t>
      </w:r>
      <w:r w:rsidR="009615D8" w:rsidRPr="009615D8">
        <w:rPr>
          <w:rFonts w:hint="eastAsia"/>
        </w:rPr>
        <w:t>月</w:t>
      </w:r>
      <w:r>
        <w:t>31</w:t>
      </w:r>
      <w:r w:rsidR="009615D8" w:rsidRPr="009615D8">
        <w:rPr>
          <w:rFonts w:hint="eastAsia"/>
        </w:rPr>
        <w:t>日</w:t>
      </w:r>
      <w:r>
        <w:rPr>
          <w:rFonts w:hint="eastAsia"/>
        </w:rPr>
        <w:t>，</w:t>
      </w:r>
      <w:r w:rsidR="009615D8" w:rsidRPr="009615D8">
        <w:rPr>
          <w:rFonts w:hint="eastAsia"/>
        </w:rPr>
        <w:t>已登记的选民人数共有</w:t>
      </w:r>
      <w:r>
        <w:t>25</w:t>
      </w:r>
      <w:r w:rsidR="00646F7B">
        <w:t>0,</w:t>
      </w:r>
      <w:r>
        <w:t>268</w:t>
      </w:r>
      <w:r w:rsidR="009615D8" w:rsidRPr="009615D8">
        <w:rPr>
          <w:rFonts w:hint="eastAsia"/>
        </w:rPr>
        <w:t>人</w:t>
      </w:r>
      <w:r>
        <w:rPr>
          <w:rFonts w:hint="eastAsia"/>
        </w:rPr>
        <w:t>，</w:t>
      </w:r>
      <w:r w:rsidR="009615D8" w:rsidRPr="009615D8">
        <w:rPr>
          <w:rFonts w:hint="eastAsia"/>
        </w:rPr>
        <w:t>其中</w:t>
      </w:r>
      <w:r>
        <w:t>51.2%</w:t>
      </w:r>
      <w:r w:rsidR="009615D8" w:rsidRPr="009615D8">
        <w:rPr>
          <w:rFonts w:hint="eastAsia"/>
        </w:rPr>
        <w:t>为女性。选民人数和参选人数在增加。对比第三届和第四届立法会选举</w:t>
      </w:r>
      <w:r>
        <w:rPr>
          <w:rFonts w:hint="eastAsia"/>
        </w:rPr>
        <w:t>，</w:t>
      </w:r>
      <w:r w:rsidR="009615D8" w:rsidRPr="009615D8">
        <w:rPr>
          <w:rFonts w:hint="eastAsia"/>
        </w:rPr>
        <w:t>选民人数由</w:t>
      </w:r>
      <w:r>
        <w:t>22</w:t>
      </w:r>
      <w:r w:rsidR="00646F7B">
        <w:t>0,</w:t>
      </w:r>
      <w:r>
        <w:t>653</w:t>
      </w:r>
      <w:r w:rsidR="009615D8" w:rsidRPr="009615D8">
        <w:rPr>
          <w:rFonts w:hint="eastAsia"/>
        </w:rPr>
        <w:t>人增加到</w:t>
      </w:r>
      <w:r>
        <w:t>24</w:t>
      </w:r>
      <w:r w:rsidR="00646F7B">
        <w:t>8,</w:t>
      </w:r>
      <w:r>
        <w:t>7</w:t>
      </w:r>
      <w:r w:rsidR="009615D8" w:rsidRPr="009615D8">
        <w:t>0</w:t>
      </w:r>
      <w:r>
        <w:t>8</w:t>
      </w:r>
      <w:r w:rsidR="009615D8" w:rsidRPr="009615D8">
        <w:rPr>
          <w:rFonts w:hint="eastAsia"/>
        </w:rPr>
        <w:t>人</w:t>
      </w:r>
      <w:r>
        <w:rPr>
          <w:rFonts w:hint="eastAsia"/>
        </w:rPr>
        <w:t>；</w:t>
      </w:r>
      <w:r w:rsidR="009615D8" w:rsidRPr="009615D8">
        <w:rPr>
          <w:rFonts w:hint="eastAsia"/>
        </w:rPr>
        <w:t>间接选举的法人数目由</w:t>
      </w:r>
      <w:r>
        <w:t>9</w:t>
      </w:r>
      <w:r w:rsidR="009615D8" w:rsidRPr="009615D8">
        <w:t>0</w:t>
      </w:r>
      <w:r>
        <w:t>5</w:t>
      </w:r>
      <w:r w:rsidR="009615D8" w:rsidRPr="009615D8">
        <w:rPr>
          <w:rFonts w:hint="eastAsia"/>
        </w:rPr>
        <w:t>增至</w:t>
      </w:r>
      <w:r>
        <w:t>973</w:t>
      </w:r>
      <w:r w:rsidR="009615D8" w:rsidRPr="009615D8">
        <w:rPr>
          <w:rFonts w:hint="eastAsia"/>
        </w:rPr>
        <w:t>。而选举名单或参选组别则由</w:t>
      </w:r>
      <w:r>
        <w:t>18</w:t>
      </w:r>
      <w:r w:rsidR="009615D8" w:rsidRPr="009615D8">
        <w:rPr>
          <w:rFonts w:hint="eastAsia"/>
        </w:rPr>
        <w:t>个组别减到</w:t>
      </w:r>
      <w:r>
        <w:t>16</w:t>
      </w:r>
      <w:r w:rsidR="009615D8" w:rsidRPr="009615D8">
        <w:rPr>
          <w:rFonts w:hint="eastAsia"/>
        </w:rPr>
        <w:t>个组别。</w:t>
      </w:r>
    </w:p>
    <w:p w:rsidR="009615D8" w:rsidRPr="00124312" w:rsidRDefault="009615D8" w:rsidP="002D26A2">
      <w:pPr>
        <w:pStyle w:val="H4GC"/>
        <w:rPr>
          <w:rFonts w:hint="eastAsia"/>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对选举进行情况提出的投诉</w:t>
      </w:r>
    </w:p>
    <w:p w:rsidR="009615D8" w:rsidRPr="009615D8" w:rsidRDefault="00936A53" w:rsidP="0077534A">
      <w:pPr>
        <w:pStyle w:val="SingleTxtGC"/>
        <w:rPr>
          <w:rFonts w:hint="eastAsia"/>
          <w:lang w:val="pt-PT"/>
        </w:rPr>
      </w:pPr>
      <w:r>
        <w:rPr>
          <w:rFonts w:hint="eastAsia"/>
        </w:rPr>
        <w:t>51.</w:t>
      </w:r>
      <w:r w:rsidR="009615D8" w:rsidRPr="009615D8">
        <w:rPr>
          <w:rFonts w:hint="eastAsia"/>
        </w:rPr>
        <w:t xml:space="preserve">  </w:t>
      </w:r>
      <w:r w:rsidR="009615D8" w:rsidRPr="009615D8">
        <w:rPr>
          <w:rFonts w:hint="eastAsia"/>
        </w:rPr>
        <w:t>在</w:t>
      </w:r>
      <w:r>
        <w:t>2</w:t>
      </w:r>
      <w:r w:rsidR="009615D8" w:rsidRPr="009615D8">
        <w:t>00</w:t>
      </w:r>
      <w:r>
        <w:t>5</w:t>
      </w:r>
      <w:r w:rsidR="009615D8" w:rsidRPr="009615D8">
        <w:rPr>
          <w:rFonts w:hint="eastAsia"/>
        </w:rPr>
        <w:t>年和</w:t>
      </w:r>
      <w:r>
        <w:t>2</w:t>
      </w:r>
      <w:r w:rsidR="009615D8" w:rsidRPr="009615D8">
        <w:t>00</w:t>
      </w:r>
      <w:r>
        <w:t>9</w:t>
      </w:r>
      <w:r w:rsidR="009615D8" w:rsidRPr="009615D8">
        <w:rPr>
          <w:rFonts w:hint="eastAsia"/>
        </w:rPr>
        <w:t>年的选举进行期间</w:t>
      </w:r>
      <w:r>
        <w:rPr>
          <w:rFonts w:hint="eastAsia"/>
        </w:rPr>
        <w:t>，</w:t>
      </w:r>
      <w:r w:rsidR="009615D8" w:rsidRPr="009615D8">
        <w:rPr>
          <w:rFonts w:hint="eastAsia"/>
        </w:rPr>
        <w:t>分别接获</w:t>
      </w:r>
      <w:r>
        <w:t>423</w:t>
      </w:r>
      <w:r w:rsidR="009615D8" w:rsidRPr="009615D8">
        <w:rPr>
          <w:rFonts w:hint="eastAsia"/>
        </w:rPr>
        <w:t>和</w:t>
      </w:r>
      <w:r>
        <w:t>255</w:t>
      </w:r>
      <w:r w:rsidR="009615D8" w:rsidRPr="009615D8">
        <w:rPr>
          <w:rFonts w:hint="eastAsia"/>
        </w:rPr>
        <w:t>宗投诉。其中绝大部分是针对不规则的宣传方式</w:t>
      </w:r>
      <w:r>
        <w:rPr>
          <w:rFonts w:hint="eastAsia"/>
        </w:rPr>
        <w:t>，</w:t>
      </w:r>
      <w:r w:rsidR="009615D8" w:rsidRPr="009615D8">
        <w:rPr>
          <w:rFonts w:hint="eastAsia"/>
        </w:rPr>
        <w:t>如将竞选海报张贴于禁止张贴的地方</w:t>
      </w:r>
      <w:r>
        <w:rPr>
          <w:rFonts w:hint="eastAsia"/>
        </w:rPr>
        <w:t>；</w:t>
      </w:r>
      <w:r w:rsidR="009615D8" w:rsidRPr="009615D8">
        <w:rPr>
          <w:rFonts w:hint="eastAsia"/>
        </w:rPr>
        <w:t>还有的是有关本地报章的不公平报导以及极个别有关贿选的投诉</w:t>
      </w:r>
      <w:r>
        <w:t>(</w:t>
      </w:r>
      <w:r w:rsidR="009615D8" w:rsidRPr="009615D8">
        <w:rPr>
          <w:rFonts w:hint="eastAsia"/>
        </w:rPr>
        <w:t>主要是以提供免费饮食、派发购物劵或免费旅游</w:t>
      </w:r>
      <w:r>
        <w:t>)</w:t>
      </w:r>
      <w:r w:rsidR="009615D8" w:rsidRPr="009615D8">
        <w:rPr>
          <w:rFonts w:hint="eastAsia"/>
        </w:rPr>
        <w:t>。所接获的投诉中</w:t>
      </w:r>
      <w:r>
        <w:rPr>
          <w:rFonts w:hint="eastAsia"/>
        </w:rPr>
        <w:t>，</w:t>
      </w:r>
      <w:r w:rsidR="009615D8" w:rsidRPr="009615D8">
        <w:rPr>
          <w:rFonts w:hint="eastAsia"/>
        </w:rPr>
        <w:t>仅有少数已立案侦查</w:t>
      </w:r>
      <w:r>
        <w:rPr>
          <w:rFonts w:hint="eastAsia"/>
        </w:rPr>
        <w:t>，</w:t>
      </w:r>
      <w:r w:rsidR="009615D8" w:rsidRPr="009615D8">
        <w:rPr>
          <w:rFonts w:hint="eastAsia"/>
        </w:rPr>
        <w:t>具体地说</w:t>
      </w:r>
      <w:r>
        <w:rPr>
          <w:rFonts w:hint="eastAsia"/>
        </w:rPr>
        <w:t>，</w:t>
      </w:r>
      <w:r>
        <w:t>2</w:t>
      </w:r>
      <w:r w:rsidR="009615D8" w:rsidRPr="009615D8">
        <w:t>00</w:t>
      </w:r>
      <w:r>
        <w:t>5</w:t>
      </w:r>
      <w:r w:rsidR="009615D8" w:rsidRPr="009615D8">
        <w:rPr>
          <w:rFonts w:hint="eastAsia"/>
        </w:rPr>
        <w:t>年接获的投诉中</w:t>
      </w:r>
      <w:r>
        <w:rPr>
          <w:rFonts w:hint="eastAsia"/>
        </w:rPr>
        <w:t>，</w:t>
      </w:r>
      <w:r w:rsidR="009615D8" w:rsidRPr="009615D8">
        <w:rPr>
          <w:rFonts w:hint="eastAsia"/>
        </w:rPr>
        <w:t>仅有</w:t>
      </w:r>
      <w:r>
        <w:t>13</w:t>
      </w:r>
      <w:r w:rsidR="009615D8" w:rsidRPr="009615D8">
        <w:rPr>
          <w:rFonts w:hint="eastAsia"/>
        </w:rPr>
        <w:t>宗已立案侦查</w:t>
      </w:r>
      <w:r>
        <w:rPr>
          <w:rFonts w:hint="eastAsia"/>
        </w:rPr>
        <w:t>，</w:t>
      </w:r>
      <w:r w:rsidR="009615D8" w:rsidRPr="009615D8">
        <w:rPr>
          <w:rFonts w:hint="eastAsia"/>
        </w:rPr>
        <w:t>而</w:t>
      </w:r>
      <w:r>
        <w:t>2</w:t>
      </w:r>
      <w:r w:rsidR="009615D8" w:rsidRPr="009615D8">
        <w:t>00</w:t>
      </w:r>
      <w:r>
        <w:t>9</w:t>
      </w:r>
      <w:r w:rsidR="009615D8" w:rsidRPr="009615D8">
        <w:rPr>
          <w:rFonts w:hint="eastAsia"/>
        </w:rPr>
        <w:t>年的投诉中</w:t>
      </w:r>
      <w:r>
        <w:rPr>
          <w:rFonts w:hint="eastAsia"/>
        </w:rPr>
        <w:t>，</w:t>
      </w:r>
      <w:r w:rsidR="009615D8" w:rsidRPr="009615D8">
        <w:rPr>
          <w:rFonts w:hint="eastAsia"/>
        </w:rPr>
        <w:t>仅有</w:t>
      </w:r>
      <w:r>
        <w:t>6</w:t>
      </w:r>
      <w:r w:rsidR="009615D8" w:rsidRPr="009615D8">
        <w:rPr>
          <w:rFonts w:hint="eastAsia"/>
        </w:rPr>
        <w:t>宗已立案侦查</w:t>
      </w:r>
      <w:r>
        <w:rPr>
          <w:rFonts w:hint="eastAsia"/>
        </w:rPr>
        <w:t>；</w:t>
      </w:r>
      <w:r w:rsidR="009615D8" w:rsidRPr="009615D8">
        <w:rPr>
          <w:rFonts w:hint="eastAsia"/>
        </w:rPr>
        <w:t>同时</w:t>
      </w:r>
      <w:r>
        <w:rPr>
          <w:rFonts w:hint="eastAsia"/>
        </w:rPr>
        <w:t>，</w:t>
      </w:r>
      <w:r w:rsidR="009615D8" w:rsidRPr="009615D8">
        <w:rPr>
          <w:rFonts w:hint="eastAsia"/>
        </w:rPr>
        <w:t>也极少将个案移送检察院作出刑事诉讼</w:t>
      </w:r>
      <w:r>
        <w:rPr>
          <w:rFonts w:hint="eastAsia"/>
        </w:rPr>
        <w:t>，</w:t>
      </w:r>
      <w:r w:rsidR="009615D8" w:rsidRPr="009615D8">
        <w:rPr>
          <w:rFonts w:hint="eastAsia"/>
        </w:rPr>
        <w:t>如有关</w:t>
      </w:r>
      <w:r>
        <w:t>2</w:t>
      </w:r>
      <w:r w:rsidR="009615D8" w:rsidRPr="009615D8">
        <w:t>00</w:t>
      </w:r>
      <w:r>
        <w:t>5</w:t>
      </w:r>
      <w:r w:rsidR="009615D8" w:rsidRPr="009615D8">
        <w:rPr>
          <w:rFonts w:hint="eastAsia"/>
        </w:rPr>
        <w:t>年选举的投诉中</w:t>
      </w:r>
      <w:r>
        <w:rPr>
          <w:rFonts w:hint="eastAsia"/>
        </w:rPr>
        <w:t>，</w:t>
      </w:r>
      <w:r w:rsidR="009615D8" w:rsidRPr="009615D8">
        <w:rPr>
          <w:rFonts w:hint="eastAsia"/>
        </w:rPr>
        <w:t>有</w:t>
      </w:r>
      <w:r>
        <w:t>7</w:t>
      </w:r>
      <w:r w:rsidR="009615D8" w:rsidRPr="009615D8">
        <w:rPr>
          <w:rFonts w:hint="eastAsia"/>
        </w:rPr>
        <w:t>宗移送检察院</w:t>
      </w:r>
      <w:r>
        <w:rPr>
          <w:rFonts w:hint="eastAsia"/>
        </w:rPr>
        <w:t>，</w:t>
      </w:r>
      <w:r w:rsidR="009615D8" w:rsidRPr="009615D8">
        <w:rPr>
          <w:rFonts w:hint="eastAsia"/>
        </w:rPr>
        <w:t>其中</w:t>
      </w:r>
      <w:r>
        <w:t>5</w:t>
      </w:r>
      <w:r w:rsidR="009615D8" w:rsidRPr="009615D8">
        <w:rPr>
          <w:rFonts w:hint="eastAsia"/>
        </w:rPr>
        <w:t>宗已审结</w:t>
      </w:r>
      <w:r>
        <w:rPr>
          <w:rFonts w:hint="eastAsia"/>
        </w:rPr>
        <w:t>；</w:t>
      </w:r>
      <w:r w:rsidR="009615D8" w:rsidRPr="009615D8">
        <w:rPr>
          <w:rFonts w:hint="eastAsia"/>
        </w:rPr>
        <w:t>而有关</w:t>
      </w:r>
      <w:r>
        <w:t>2</w:t>
      </w:r>
      <w:r w:rsidR="009615D8" w:rsidRPr="009615D8">
        <w:t>00</w:t>
      </w:r>
      <w:r>
        <w:t>9</w:t>
      </w:r>
      <w:r w:rsidR="009615D8" w:rsidRPr="009615D8">
        <w:rPr>
          <w:rFonts w:hint="eastAsia"/>
        </w:rPr>
        <w:t>年选举的投诉中</w:t>
      </w:r>
      <w:r>
        <w:rPr>
          <w:rFonts w:hint="eastAsia"/>
        </w:rPr>
        <w:t>，</w:t>
      </w:r>
      <w:r w:rsidR="009615D8" w:rsidRPr="009615D8">
        <w:rPr>
          <w:rFonts w:hint="eastAsia"/>
        </w:rPr>
        <w:t>仅</w:t>
      </w:r>
      <w:r>
        <w:t>1</w:t>
      </w:r>
      <w:r w:rsidR="009615D8" w:rsidRPr="009615D8">
        <w:rPr>
          <w:rFonts w:hint="eastAsia"/>
        </w:rPr>
        <w:t>宗移送检察院</w:t>
      </w:r>
      <w:r>
        <w:rPr>
          <w:rFonts w:hint="eastAsia"/>
        </w:rPr>
        <w:t>，</w:t>
      </w:r>
      <w:r w:rsidR="009615D8" w:rsidRPr="009615D8">
        <w:rPr>
          <w:rFonts w:hint="eastAsia"/>
        </w:rPr>
        <w:t>其余的仍在调查中。</w:t>
      </w:r>
    </w:p>
    <w:p w:rsidR="009615D8" w:rsidRPr="00124312" w:rsidRDefault="009615D8" w:rsidP="002D26A2">
      <w:pPr>
        <w:pStyle w:val="H4GC"/>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按人口的媒体传播</w:t>
      </w:r>
    </w:p>
    <w:p w:rsidR="009615D8" w:rsidRPr="009615D8" w:rsidRDefault="00936A53" w:rsidP="006B7FD0">
      <w:pPr>
        <w:pStyle w:val="SingleTxtGC"/>
        <w:rPr>
          <w:rFonts w:hint="eastAsia"/>
          <w:lang w:val="pt-PT"/>
        </w:rPr>
      </w:pPr>
      <w:r>
        <w:rPr>
          <w:rFonts w:hint="eastAsia"/>
        </w:rPr>
        <w:t>52.</w:t>
      </w:r>
      <w:r w:rsidR="009615D8" w:rsidRPr="009615D8">
        <w:rPr>
          <w:rFonts w:hint="eastAsia"/>
        </w:rPr>
        <w:t xml:space="preserve">  </w:t>
      </w:r>
      <w:r w:rsidR="009615D8" w:rsidRPr="009615D8">
        <w:rPr>
          <w:rFonts w:hint="eastAsia"/>
        </w:rPr>
        <w:t>澳门特区现有</w:t>
      </w:r>
      <w:r>
        <w:t>14</w:t>
      </w:r>
      <w:r w:rsidR="009615D8" w:rsidRPr="009615D8">
        <w:rPr>
          <w:rFonts w:hint="eastAsia"/>
        </w:rPr>
        <w:t>份日报和</w:t>
      </w:r>
      <w:r>
        <w:t>36</w:t>
      </w:r>
      <w:r w:rsidR="009615D8" w:rsidRPr="009615D8">
        <w:rPr>
          <w:rFonts w:hint="eastAsia"/>
        </w:rPr>
        <w:t>份期刊</w:t>
      </w:r>
      <w:r>
        <w:t>(2</w:t>
      </w:r>
      <w:r w:rsidR="009615D8" w:rsidRPr="009615D8">
        <w:t>00</w:t>
      </w:r>
      <w:r>
        <w:t>9</w:t>
      </w:r>
      <w:r w:rsidR="009615D8" w:rsidRPr="009615D8">
        <w:rPr>
          <w:rFonts w:hint="eastAsia"/>
        </w:rPr>
        <w:t>年</w:t>
      </w:r>
      <w:r>
        <w:rPr>
          <w:rFonts w:hint="eastAsia"/>
        </w:rPr>
        <w:t>，</w:t>
      </w:r>
      <w:r w:rsidR="009615D8" w:rsidRPr="009615D8">
        <w:rPr>
          <w:rFonts w:hint="eastAsia"/>
        </w:rPr>
        <w:t>日报的日销售量为</w:t>
      </w:r>
      <w:r>
        <w:t>23</w:t>
      </w:r>
      <w:r w:rsidR="00646F7B">
        <w:t>2,</w:t>
      </w:r>
      <w:r>
        <w:t>88</w:t>
      </w:r>
      <w:r w:rsidR="00646F7B">
        <w:t>0,</w:t>
      </w:r>
      <w:r w:rsidR="009615D8" w:rsidRPr="009615D8">
        <w:rPr>
          <w:rFonts w:hint="eastAsia"/>
        </w:rPr>
        <w:t>期刊的年销售量为</w:t>
      </w:r>
      <w:r w:rsidR="00646F7B">
        <w:t>7,</w:t>
      </w:r>
      <w:r>
        <w:t>56</w:t>
      </w:r>
      <w:r w:rsidR="00646F7B">
        <w:t>3,</w:t>
      </w:r>
      <w:r>
        <w:t>3</w:t>
      </w:r>
      <w:r w:rsidR="009615D8" w:rsidRPr="009615D8">
        <w:t>00</w:t>
      </w:r>
      <w:r>
        <w:t>)</w:t>
      </w:r>
      <w:r>
        <w:rPr>
          <w:rFonts w:hint="eastAsia"/>
        </w:rPr>
        <w:t>，</w:t>
      </w:r>
      <w:r>
        <w:t>3</w:t>
      </w:r>
      <w:r w:rsidR="009615D8" w:rsidRPr="009615D8">
        <w:rPr>
          <w:rFonts w:hint="eastAsia"/>
        </w:rPr>
        <w:t>个广播电台和</w:t>
      </w:r>
      <w:r>
        <w:t>6</w:t>
      </w:r>
      <w:r w:rsidR="009615D8" w:rsidRPr="009615D8">
        <w:rPr>
          <w:rFonts w:hint="eastAsia"/>
        </w:rPr>
        <w:t>个电视台。</w:t>
      </w:r>
    </w:p>
    <w:p w:rsidR="009615D8" w:rsidRPr="00124312" w:rsidRDefault="009615D8" w:rsidP="002D26A2">
      <w:pPr>
        <w:pStyle w:val="H4GC"/>
        <w:rPr>
          <w:rFonts w:hint="eastAsia"/>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非政府组织的承认</w:t>
      </w:r>
    </w:p>
    <w:p w:rsidR="009615D8" w:rsidRPr="009615D8" w:rsidRDefault="00936A53" w:rsidP="006B7FD0">
      <w:pPr>
        <w:pStyle w:val="SingleTxtGC"/>
        <w:rPr>
          <w:rFonts w:hint="eastAsia"/>
          <w:lang w:val="pt-PT"/>
        </w:rPr>
      </w:pPr>
      <w:r>
        <w:rPr>
          <w:rFonts w:hint="eastAsia"/>
        </w:rPr>
        <w:t>53.</w:t>
      </w:r>
      <w:r w:rsidR="009615D8" w:rsidRPr="009615D8">
        <w:rPr>
          <w:rFonts w:hint="eastAsia"/>
        </w:rPr>
        <w:t xml:space="preserve">  </w:t>
      </w:r>
      <w:r w:rsidR="009615D8" w:rsidRPr="009615D8">
        <w:rPr>
          <w:rFonts w:hint="eastAsia"/>
        </w:rPr>
        <w:t>《基本法》第</w:t>
      </w:r>
      <w:r>
        <w:t>27</w:t>
      </w:r>
      <w:r w:rsidR="009615D8" w:rsidRPr="009615D8">
        <w:rPr>
          <w:rFonts w:hint="eastAsia"/>
        </w:rPr>
        <w:t>条肯定了结社的自由</w:t>
      </w:r>
      <w:r>
        <w:rPr>
          <w:rFonts w:hint="eastAsia"/>
          <w:lang w:val="pt-PT"/>
        </w:rPr>
        <w:t>，</w:t>
      </w:r>
      <w:r w:rsidR="009615D8" w:rsidRPr="009615D8">
        <w:rPr>
          <w:rFonts w:hint="eastAsia"/>
          <w:lang w:val="pt-PT"/>
        </w:rPr>
        <w:t>包括组织和参加工会的权利和自由。</w:t>
      </w:r>
      <w:r>
        <w:rPr>
          <w:rFonts w:hint="eastAsia"/>
          <w:lang w:val="pt-PT"/>
        </w:rPr>
        <w:t>8</w:t>
      </w:r>
      <w:r w:rsidR="009615D8" w:rsidRPr="009615D8">
        <w:rPr>
          <w:rFonts w:hint="eastAsia"/>
          <w:lang w:val="pt-PT"/>
        </w:rPr>
        <w:t>月</w:t>
      </w:r>
      <w:r>
        <w:rPr>
          <w:rFonts w:hint="eastAsia"/>
          <w:lang w:val="pt-PT"/>
        </w:rPr>
        <w:t>9</w:t>
      </w:r>
      <w:r w:rsidR="009615D8" w:rsidRPr="009615D8">
        <w:rPr>
          <w:rFonts w:hint="eastAsia"/>
          <w:lang w:val="pt-PT"/>
        </w:rPr>
        <w:t>日第</w:t>
      </w:r>
      <w:r>
        <w:rPr>
          <w:rFonts w:hint="eastAsia"/>
          <w:lang w:val="pt-PT"/>
        </w:rPr>
        <w:t>2/99/</w:t>
      </w:r>
      <w:r>
        <w:rPr>
          <w:lang w:val="pt-PT"/>
        </w:rPr>
        <w:t>M</w:t>
      </w:r>
      <w:r w:rsidR="009615D8" w:rsidRPr="009615D8">
        <w:rPr>
          <w:rFonts w:hint="eastAsia"/>
          <w:lang w:val="pt-PT"/>
        </w:rPr>
        <w:t>号法律和《民法典》第</w:t>
      </w:r>
      <w:r>
        <w:rPr>
          <w:rFonts w:hint="eastAsia"/>
          <w:lang w:val="pt-PT"/>
        </w:rPr>
        <w:t>154</w:t>
      </w:r>
      <w:r w:rsidR="009615D8" w:rsidRPr="009615D8">
        <w:rPr>
          <w:rFonts w:hint="eastAsia"/>
          <w:lang w:val="pt-PT"/>
        </w:rPr>
        <w:t>条及随后数条进一步规范了结社的权利。</w:t>
      </w:r>
    </w:p>
    <w:p w:rsidR="009615D8" w:rsidRPr="009615D8" w:rsidRDefault="00936A53" w:rsidP="009615D8">
      <w:pPr>
        <w:pStyle w:val="SingleTxtGC"/>
        <w:rPr>
          <w:rFonts w:hint="eastAsia"/>
          <w:lang w:val="pt-PT"/>
        </w:rPr>
      </w:pPr>
      <w:r>
        <w:rPr>
          <w:rFonts w:hint="eastAsia"/>
        </w:rPr>
        <w:t>54.</w:t>
      </w:r>
      <w:r w:rsidR="009615D8" w:rsidRPr="009615D8">
        <w:rPr>
          <w:rFonts w:hint="eastAsia"/>
        </w:rPr>
        <w:t xml:space="preserve">  </w:t>
      </w:r>
      <w:r w:rsidR="009615D8" w:rsidRPr="009615D8">
        <w:rPr>
          <w:rFonts w:hint="eastAsia"/>
        </w:rPr>
        <w:t>任何人有权自由地毋需取得任何许可而结社</w:t>
      </w:r>
      <w:r>
        <w:rPr>
          <w:rFonts w:hint="eastAsia"/>
        </w:rPr>
        <w:t>，</w:t>
      </w:r>
      <w:r w:rsidR="009615D8" w:rsidRPr="009615D8">
        <w:rPr>
          <w:rFonts w:hint="eastAsia"/>
        </w:rPr>
        <w:t>但其社团不得以推行暴力为宗旨或违反刑法又或抵触公共秩序。不许成立武装社团</w:t>
      </w:r>
      <w:r>
        <w:rPr>
          <w:rFonts w:hint="eastAsia"/>
        </w:rPr>
        <w:t>，</w:t>
      </w:r>
      <w:r w:rsidR="009615D8" w:rsidRPr="009615D8">
        <w:rPr>
          <w:rFonts w:hint="eastAsia"/>
        </w:rPr>
        <w:t>或军事性、军事化或准军事社团</w:t>
      </w:r>
      <w:r>
        <w:rPr>
          <w:rFonts w:hint="eastAsia"/>
        </w:rPr>
        <w:t>，</w:t>
      </w:r>
      <w:r w:rsidR="009615D8" w:rsidRPr="009615D8">
        <w:rPr>
          <w:rFonts w:hint="eastAsia"/>
        </w:rPr>
        <w:t>以及种族主义组织。任何人不得被迫加入或以任何方式胁迫留在所属任何性质的社团。社团可依其宗旨而自由进行活动</w:t>
      </w:r>
      <w:r>
        <w:rPr>
          <w:rFonts w:hint="eastAsia"/>
        </w:rPr>
        <w:t>，</w:t>
      </w:r>
      <w:r w:rsidR="009615D8" w:rsidRPr="009615D8">
        <w:rPr>
          <w:rFonts w:hint="eastAsia"/>
        </w:rPr>
        <w:t>公共当局不得干涉</w:t>
      </w:r>
      <w:r>
        <w:rPr>
          <w:rFonts w:hint="eastAsia"/>
        </w:rPr>
        <w:t>，</w:t>
      </w:r>
      <w:r w:rsidR="009615D8" w:rsidRPr="009615D8">
        <w:rPr>
          <w:rFonts w:hint="eastAsia"/>
        </w:rPr>
        <w:t>且不得将社团解散或中止其活动</w:t>
      </w:r>
      <w:r>
        <w:rPr>
          <w:rFonts w:hint="eastAsia"/>
        </w:rPr>
        <w:t>，</w:t>
      </w:r>
      <w:r w:rsidR="009615D8" w:rsidRPr="009615D8">
        <w:rPr>
          <w:rFonts w:hint="eastAsia"/>
        </w:rPr>
        <w:t>但在法律所规定情况下并经法院作出裁判者</w:t>
      </w:r>
      <w:r>
        <w:rPr>
          <w:rFonts w:hint="eastAsia"/>
        </w:rPr>
        <w:t>，</w:t>
      </w:r>
      <w:r w:rsidR="009615D8" w:rsidRPr="009615D8">
        <w:rPr>
          <w:rFonts w:hint="eastAsia"/>
        </w:rPr>
        <w:t>不在此限。</w:t>
      </w:r>
    </w:p>
    <w:p w:rsidR="009615D8" w:rsidRPr="009615D8" w:rsidRDefault="00936A53" w:rsidP="009615D8">
      <w:pPr>
        <w:pStyle w:val="SingleTxtGC"/>
        <w:rPr>
          <w:rFonts w:hint="eastAsia"/>
          <w:lang w:val="pt-PT"/>
        </w:rPr>
      </w:pPr>
      <w:r>
        <w:rPr>
          <w:rFonts w:hint="eastAsia"/>
        </w:rPr>
        <w:t>55.</w:t>
      </w:r>
      <w:r w:rsidR="009615D8" w:rsidRPr="009615D8">
        <w:rPr>
          <w:rFonts w:hint="eastAsia"/>
        </w:rPr>
        <w:t xml:space="preserve">  </w:t>
      </w:r>
      <w:r w:rsidR="009615D8" w:rsidRPr="009615D8">
        <w:rPr>
          <w:rFonts w:hint="eastAsia"/>
        </w:rPr>
        <w:t>非政府组织由规范私法人的普通法规定</w:t>
      </w:r>
      <w:r>
        <w:rPr>
          <w:rFonts w:hint="eastAsia"/>
        </w:rPr>
        <w:t>，</w:t>
      </w:r>
      <w:r w:rsidR="009615D8" w:rsidRPr="009615D8">
        <w:rPr>
          <w:rFonts w:hint="eastAsia"/>
        </w:rPr>
        <w:t>需在身份证明局作出登记。任何从事公共利益活动的非政府组织将获逐一认可。获认可的非政府组织将享有某些利益</w:t>
      </w:r>
      <w:r>
        <w:t>(</w:t>
      </w:r>
      <w:r w:rsidR="009615D8" w:rsidRPr="009615D8">
        <w:rPr>
          <w:rFonts w:hint="eastAsia"/>
        </w:rPr>
        <w:t>如</w:t>
      </w:r>
      <w:r>
        <w:rPr>
          <w:rFonts w:hint="eastAsia"/>
        </w:rPr>
        <w:t>，</w:t>
      </w:r>
      <w:r w:rsidR="009615D8" w:rsidRPr="009615D8">
        <w:rPr>
          <w:rFonts w:hint="eastAsia"/>
        </w:rPr>
        <w:t>税务豁免和获发放补贴</w:t>
      </w:r>
      <w:r>
        <w:t>)</w:t>
      </w:r>
      <w:r>
        <w:rPr>
          <w:rFonts w:hint="eastAsia"/>
        </w:rPr>
        <w:t>，</w:t>
      </w:r>
      <w:r w:rsidR="009615D8" w:rsidRPr="009615D8">
        <w:rPr>
          <w:rFonts w:hint="eastAsia"/>
        </w:rPr>
        <w:t>但必须符合某些条件</w:t>
      </w:r>
      <w:r>
        <w:t>(</w:t>
      </w:r>
      <w:r w:rsidR="009615D8" w:rsidRPr="009615D8">
        <w:rPr>
          <w:rFonts w:hint="eastAsia"/>
        </w:rPr>
        <w:t>如</w:t>
      </w:r>
      <w:r>
        <w:rPr>
          <w:rFonts w:hint="eastAsia"/>
        </w:rPr>
        <w:t>，</w:t>
      </w:r>
      <w:r w:rsidR="009615D8" w:rsidRPr="009615D8">
        <w:rPr>
          <w:rFonts w:hint="eastAsia"/>
        </w:rPr>
        <w:t>提交活动报告摘要和资产负债表</w:t>
      </w:r>
      <w:r>
        <w:t>)</w:t>
      </w:r>
      <w:r w:rsidR="009615D8" w:rsidRPr="009615D8">
        <w:rPr>
          <w:rFonts w:hint="eastAsia"/>
        </w:rPr>
        <w:t>。</w:t>
      </w:r>
    </w:p>
    <w:p w:rsidR="009615D8" w:rsidRPr="009615D8" w:rsidRDefault="00936A53" w:rsidP="009615D8">
      <w:pPr>
        <w:pStyle w:val="SingleTxtGC"/>
        <w:rPr>
          <w:rFonts w:hint="eastAsia"/>
          <w:lang w:val="pt-PT"/>
        </w:rPr>
      </w:pPr>
      <w:r>
        <w:rPr>
          <w:rFonts w:hint="eastAsia"/>
        </w:rPr>
        <w:t>56.</w:t>
      </w:r>
      <w:r w:rsidR="009615D8" w:rsidRPr="009615D8">
        <w:rPr>
          <w:rFonts w:hint="eastAsia"/>
        </w:rPr>
        <w:t xml:space="preserve">  </w:t>
      </w:r>
      <w:r w:rsidR="009615D8" w:rsidRPr="009615D8">
        <w:rPr>
          <w:rFonts w:hint="eastAsia"/>
        </w:rPr>
        <w:t>至</w:t>
      </w:r>
      <w:r>
        <w:t>2</w:t>
      </w:r>
      <w:r w:rsidR="009615D8" w:rsidRPr="009615D8">
        <w:t>00</w:t>
      </w:r>
      <w:r>
        <w:t>9</w:t>
      </w:r>
      <w:r w:rsidR="009615D8" w:rsidRPr="009615D8">
        <w:rPr>
          <w:rFonts w:hint="eastAsia"/>
        </w:rPr>
        <w:t>年</w:t>
      </w:r>
      <w:r>
        <w:t>12</w:t>
      </w:r>
      <w:r w:rsidR="009615D8" w:rsidRPr="009615D8">
        <w:rPr>
          <w:rFonts w:hint="eastAsia"/>
        </w:rPr>
        <w:t>月</w:t>
      </w:r>
      <w:r>
        <w:t>31</w:t>
      </w:r>
      <w:r w:rsidR="009615D8" w:rsidRPr="009615D8">
        <w:rPr>
          <w:rFonts w:hint="eastAsia"/>
        </w:rPr>
        <w:t>日</w:t>
      </w:r>
      <w:r>
        <w:rPr>
          <w:rFonts w:hint="eastAsia"/>
        </w:rPr>
        <w:t>，</w:t>
      </w:r>
      <w:r w:rsidR="009615D8" w:rsidRPr="009615D8">
        <w:rPr>
          <w:rFonts w:hint="eastAsia"/>
        </w:rPr>
        <w:t>已在身份证明局登记的社团有</w:t>
      </w:r>
      <w:r w:rsidR="00646F7B">
        <w:t>4,</w:t>
      </w:r>
      <w:r>
        <w:t>4</w:t>
      </w:r>
      <w:r w:rsidR="009615D8" w:rsidRPr="009615D8">
        <w:t>0</w:t>
      </w:r>
      <w:r>
        <w:t>7</w:t>
      </w:r>
      <w:r w:rsidR="009615D8" w:rsidRPr="009615D8">
        <w:rPr>
          <w:rFonts w:hint="eastAsia"/>
        </w:rPr>
        <w:t>个</w:t>
      </w:r>
      <w:r>
        <w:rPr>
          <w:rFonts w:hint="eastAsia"/>
        </w:rPr>
        <w:t>，</w:t>
      </w:r>
      <w:r w:rsidR="009615D8" w:rsidRPr="009615D8">
        <w:rPr>
          <w:rFonts w:hint="eastAsia"/>
        </w:rPr>
        <w:t>其中</w:t>
      </w:r>
      <w:r>
        <w:rPr>
          <w:rFonts w:hint="eastAsia"/>
        </w:rPr>
        <w:t>，</w:t>
      </w:r>
      <w:r w:rsidR="009615D8" w:rsidRPr="009615D8">
        <w:rPr>
          <w:rFonts w:hint="eastAsia"/>
        </w:rPr>
        <w:t>专业团体有</w:t>
      </w:r>
      <w:r>
        <w:t>292</w:t>
      </w:r>
      <w:r w:rsidR="009615D8" w:rsidRPr="009615D8">
        <w:rPr>
          <w:rFonts w:hint="eastAsia"/>
        </w:rPr>
        <w:t>个</w:t>
      </w:r>
      <w:r>
        <w:rPr>
          <w:rFonts w:hint="eastAsia"/>
        </w:rPr>
        <w:t>，</w:t>
      </w:r>
      <w:r w:rsidR="009615D8" w:rsidRPr="009615D8">
        <w:rPr>
          <w:rFonts w:hint="eastAsia"/>
        </w:rPr>
        <w:t>雇主团体有</w:t>
      </w:r>
      <w:r>
        <w:t>29</w:t>
      </w:r>
      <w:r w:rsidR="009615D8" w:rsidRPr="009615D8">
        <w:t>0</w:t>
      </w:r>
      <w:r w:rsidR="009615D8" w:rsidRPr="009615D8">
        <w:rPr>
          <w:rFonts w:hint="eastAsia"/>
        </w:rPr>
        <w:t>个</w:t>
      </w:r>
      <w:r>
        <w:rPr>
          <w:rFonts w:hint="eastAsia"/>
        </w:rPr>
        <w:t>，</w:t>
      </w:r>
      <w:r w:rsidR="009615D8" w:rsidRPr="009615D8">
        <w:rPr>
          <w:rFonts w:hint="eastAsia"/>
        </w:rPr>
        <w:t>教育团体有</w:t>
      </w:r>
      <w:r>
        <w:t>172</w:t>
      </w:r>
      <w:r w:rsidR="009615D8" w:rsidRPr="009615D8">
        <w:rPr>
          <w:rFonts w:hint="eastAsia"/>
        </w:rPr>
        <w:t>个</w:t>
      </w:r>
      <w:r>
        <w:rPr>
          <w:rFonts w:hint="eastAsia"/>
        </w:rPr>
        <w:t>，</w:t>
      </w:r>
      <w:r w:rsidR="009615D8" w:rsidRPr="009615D8">
        <w:rPr>
          <w:rFonts w:hint="eastAsia"/>
        </w:rPr>
        <w:t>慈善团体有</w:t>
      </w:r>
      <w:r>
        <w:t>967</w:t>
      </w:r>
      <w:r w:rsidR="009615D8" w:rsidRPr="009615D8">
        <w:rPr>
          <w:rFonts w:hint="eastAsia"/>
        </w:rPr>
        <w:t>个</w:t>
      </w:r>
      <w:r>
        <w:rPr>
          <w:rFonts w:hint="eastAsia"/>
        </w:rPr>
        <w:t>，</w:t>
      </w:r>
      <w:r w:rsidR="009615D8" w:rsidRPr="009615D8">
        <w:rPr>
          <w:rFonts w:hint="eastAsia"/>
        </w:rPr>
        <w:t>文化团体有</w:t>
      </w:r>
      <w:r>
        <w:t>834</w:t>
      </w:r>
      <w:r w:rsidR="009615D8" w:rsidRPr="009615D8">
        <w:rPr>
          <w:rFonts w:hint="eastAsia"/>
        </w:rPr>
        <w:t>个</w:t>
      </w:r>
      <w:r>
        <w:rPr>
          <w:rFonts w:hint="eastAsia"/>
        </w:rPr>
        <w:t>，</w:t>
      </w:r>
      <w:r w:rsidR="009615D8" w:rsidRPr="009615D8">
        <w:rPr>
          <w:rFonts w:hint="eastAsia"/>
        </w:rPr>
        <w:t>体育团体有</w:t>
      </w:r>
      <w:r w:rsidR="00646F7B">
        <w:t>1,</w:t>
      </w:r>
      <w:r w:rsidR="009615D8" w:rsidRPr="009615D8">
        <w:t>00</w:t>
      </w:r>
      <w:r>
        <w:t>9</w:t>
      </w:r>
      <w:r w:rsidR="009615D8" w:rsidRPr="009615D8">
        <w:rPr>
          <w:rFonts w:hint="eastAsia"/>
        </w:rPr>
        <w:t>个。</w:t>
      </w:r>
    </w:p>
    <w:p w:rsidR="009615D8" w:rsidRPr="00124312" w:rsidRDefault="009615D8" w:rsidP="00842B14">
      <w:pPr>
        <w:pStyle w:val="H4GC"/>
        <w:rPr>
          <w:rFonts w:hint="eastAsia"/>
        </w:rPr>
      </w:pPr>
      <w:r w:rsidRPr="009615D8">
        <w:rPr>
          <w:rFonts w:hint="eastAsia"/>
        </w:rPr>
        <w:tab/>
      </w:r>
      <w:r w:rsidR="00936A53">
        <w:rPr>
          <w:rFonts w:hint="eastAsia"/>
        </w:rPr>
        <w:t>(</w:t>
      </w:r>
      <w:r w:rsidR="00936A53">
        <w:t>e</w:t>
      </w:r>
      <w:r w:rsidR="00936A53">
        <w:rPr>
          <w:rFonts w:hint="eastAsia"/>
        </w:rPr>
        <w:t>)</w:t>
      </w:r>
      <w:r w:rsidRPr="009615D8">
        <w:rPr>
          <w:rFonts w:hint="eastAsia"/>
        </w:rPr>
        <w:tab/>
      </w:r>
      <w:r w:rsidRPr="009615D8">
        <w:rPr>
          <w:rFonts w:hint="eastAsia"/>
        </w:rPr>
        <w:t>妇女在议会中所占百分比</w:t>
      </w:r>
    </w:p>
    <w:p w:rsidR="009615D8" w:rsidRPr="009615D8" w:rsidRDefault="00936A53" w:rsidP="009615D8">
      <w:pPr>
        <w:pStyle w:val="SingleTxtGC"/>
        <w:rPr>
          <w:rFonts w:hint="eastAsia"/>
          <w:lang w:val="pt-PT"/>
        </w:rPr>
      </w:pPr>
      <w:r>
        <w:rPr>
          <w:rFonts w:hint="eastAsia"/>
        </w:rPr>
        <w:t>57.</w:t>
      </w:r>
      <w:r w:rsidR="009615D8" w:rsidRPr="009615D8">
        <w:rPr>
          <w:rFonts w:hint="eastAsia"/>
        </w:rPr>
        <w:t xml:space="preserve">  </w:t>
      </w:r>
      <w:r>
        <w:t>2</w:t>
      </w:r>
      <w:r w:rsidR="009615D8" w:rsidRPr="009615D8">
        <w:t>00</w:t>
      </w:r>
      <w:r>
        <w:t>5</w:t>
      </w:r>
      <w:r w:rsidR="009615D8" w:rsidRPr="009615D8">
        <w:rPr>
          <w:rFonts w:hint="eastAsia"/>
        </w:rPr>
        <w:t>年至</w:t>
      </w:r>
      <w:r>
        <w:t>2</w:t>
      </w:r>
      <w:r w:rsidR="009615D8" w:rsidRPr="009615D8">
        <w:t>00</w:t>
      </w:r>
      <w:r>
        <w:t>8</w:t>
      </w:r>
      <w:r w:rsidR="009615D8" w:rsidRPr="009615D8">
        <w:rPr>
          <w:rFonts w:hint="eastAsia"/>
        </w:rPr>
        <w:t>年间</w:t>
      </w:r>
      <w:r>
        <w:rPr>
          <w:rFonts w:hint="eastAsia"/>
        </w:rPr>
        <w:t>，</w:t>
      </w:r>
      <w:r w:rsidR="009615D8" w:rsidRPr="009615D8">
        <w:rPr>
          <w:rFonts w:hint="eastAsia"/>
        </w:rPr>
        <w:t>妇女在议会中所占的比例为</w:t>
      </w:r>
      <w:r>
        <w:t>20.</w:t>
      </w:r>
      <w:r w:rsidR="00646F7B">
        <w:t>7,</w:t>
      </w:r>
      <w:r w:rsidR="0077534A">
        <w:rPr>
          <w:rFonts w:hint="eastAsia"/>
        </w:rPr>
        <w:t xml:space="preserve"> </w:t>
      </w:r>
      <w:r w:rsidR="009615D8" w:rsidRPr="009615D8">
        <w:rPr>
          <w:rFonts w:hint="eastAsia"/>
        </w:rPr>
        <w:t>而在</w:t>
      </w:r>
      <w:r>
        <w:t>2</w:t>
      </w:r>
      <w:r w:rsidR="009615D8" w:rsidRPr="009615D8">
        <w:t>00</w:t>
      </w:r>
      <w:r>
        <w:t>9</w:t>
      </w:r>
      <w:r w:rsidR="009615D8" w:rsidRPr="009615D8">
        <w:rPr>
          <w:rFonts w:hint="eastAsia"/>
        </w:rPr>
        <w:t>年为</w:t>
      </w:r>
      <w:r>
        <w:t>13.8</w:t>
      </w:r>
      <w:r w:rsidR="009615D8" w:rsidRPr="009615D8">
        <w:rPr>
          <w:rFonts w:hint="eastAsia"/>
        </w:rPr>
        <w:t>。</w:t>
      </w:r>
    </w:p>
    <w:p w:rsidR="009615D8" w:rsidRPr="00124312" w:rsidRDefault="009615D8" w:rsidP="00842B14">
      <w:pPr>
        <w:pStyle w:val="H4GC"/>
        <w:rPr>
          <w:rFonts w:hint="eastAsia"/>
        </w:rPr>
      </w:pPr>
      <w:r w:rsidRPr="009615D8">
        <w:rPr>
          <w:rFonts w:hint="eastAsia"/>
        </w:rPr>
        <w:tab/>
      </w:r>
      <w:r w:rsidR="00936A53">
        <w:rPr>
          <w:rFonts w:hint="eastAsia"/>
        </w:rPr>
        <w:t>(</w:t>
      </w:r>
      <w:r w:rsidR="00936A53">
        <w:t>f</w:t>
      </w:r>
      <w:r w:rsidR="00936A53">
        <w:rPr>
          <w:rFonts w:hint="eastAsia"/>
        </w:rPr>
        <w:t>)</w:t>
      </w:r>
      <w:r w:rsidRPr="009615D8">
        <w:rPr>
          <w:rFonts w:hint="eastAsia"/>
        </w:rPr>
        <w:tab/>
      </w:r>
      <w:r w:rsidRPr="009615D8">
        <w:rPr>
          <w:rFonts w:hint="eastAsia"/>
        </w:rPr>
        <w:t>平均参与人数</w:t>
      </w:r>
    </w:p>
    <w:p w:rsidR="009615D8" w:rsidRPr="009615D8" w:rsidRDefault="00936A53" w:rsidP="0077534A">
      <w:pPr>
        <w:pStyle w:val="SingleTxtGC"/>
        <w:rPr>
          <w:rFonts w:hint="eastAsia"/>
          <w:lang w:val="pt-PT"/>
        </w:rPr>
      </w:pPr>
      <w:r>
        <w:rPr>
          <w:rFonts w:hint="eastAsia"/>
        </w:rPr>
        <w:t>58.</w:t>
      </w:r>
      <w:r w:rsidR="00842B14">
        <w:rPr>
          <w:rFonts w:hint="eastAsia"/>
        </w:rPr>
        <w:t xml:space="preserve">  </w:t>
      </w:r>
      <w:r w:rsidR="009615D8" w:rsidRPr="009615D8">
        <w:rPr>
          <w:rFonts w:hint="eastAsia"/>
        </w:rPr>
        <w:t>立法会选举中</w:t>
      </w:r>
      <w:r>
        <w:rPr>
          <w:rFonts w:hint="eastAsia"/>
        </w:rPr>
        <w:t>，</w:t>
      </w:r>
      <w:r w:rsidR="009615D8" w:rsidRPr="009615D8">
        <w:rPr>
          <w:rFonts w:hint="eastAsia"/>
        </w:rPr>
        <w:t>平均参加投票的选民在第三届选举</w:t>
      </w:r>
      <w:r>
        <w:t>(2</w:t>
      </w:r>
      <w:r w:rsidR="009615D8" w:rsidRPr="009615D8">
        <w:t>00</w:t>
      </w:r>
      <w:r>
        <w:t>5/2</w:t>
      </w:r>
      <w:r w:rsidR="009615D8" w:rsidRPr="009615D8">
        <w:t>00</w:t>
      </w:r>
      <w:r>
        <w:t>9)</w:t>
      </w:r>
      <w:r w:rsidR="009615D8" w:rsidRPr="009615D8">
        <w:rPr>
          <w:rFonts w:hint="eastAsia"/>
        </w:rPr>
        <w:t>时占</w:t>
      </w:r>
      <w:r>
        <w:t>58.39%</w:t>
      </w:r>
      <w:r>
        <w:rPr>
          <w:rFonts w:hint="eastAsia"/>
        </w:rPr>
        <w:t>，</w:t>
      </w:r>
      <w:r w:rsidR="009615D8" w:rsidRPr="009615D8">
        <w:rPr>
          <w:rFonts w:hint="eastAsia"/>
        </w:rPr>
        <w:t>在第四届选举</w:t>
      </w:r>
      <w:r>
        <w:t>(2</w:t>
      </w:r>
      <w:r w:rsidR="009615D8" w:rsidRPr="009615D8">
        <w:t>00</w:t>
      </w:r>
      <w:r>
        <w:t>9/2</w:t>
      </w:r>
      <w:r w:rsidR="009615D8" w:rsidRPr="009615D8">
        <w:t>0</w:t>
      </w:r>
      <w:r>
        <w:t>13)</w:t>
      </w:r>
      <w:r w:rsidR="009615D8" w:rsidRPr="009615D8">
        <w:rPr>
          <w:rFonts w:hint="eastAsia"/>
        </w:rPr>
        <w:t>时占</w:t>
      </w:r>
      <w:r>
        <w:t>59.91%</w:t>
      </w:r>
      <w:r>
        <w:rPr>
          <w:rFonts w:hint="eastAsia"/>
        </w:rPr>
        <w:t>，</w:t>
      </w:r>
      <w:r w:rsidR="009615D8" w:rsidRPr="009615D8">
        <w:rPr>
          <w:rFonts w:hint="eastAsia"/>
        </w:rPr>
        <w:t>分别有</w:t>
      </w:r>
      <w:r>
        <w:t>12</w:t>
      </w:r>
      <w:r w:rsidR="00646F7B">
        <w:t>8,</w:t>
      </w:r>
      <w:r>
        <w:t>83</w:t>
      </w:r>
      <w:r w:rsidR="009615D8" w:rsidRPr="009615D8">
        <w:t>0</w:t>
      </w:r>
      <w:r w:rsidR="009615D8" w:rsidRPr="009615D8">
        <w:rPr>
          <w:rFonts w:hint="eastAsia"/>
        </w:rPr>
        <w:t>和</w:t>
      </w:r>
      <w:r>
        <w:t>14</w:t>
      </w:r>
      <w:r w:rsidR="00646F7B">
        <w:t>9,</w:t>
      </w:r>
      <w:r w:rsidR="009615D8" w:rsidRPr="009615D8">
        <w:t>00</w:t>
      </w:r>
      <w:r>
        <w:t>6</w:t>
      </w:r>
      <w:r w:rsidR="009615D8" w:rsidRPr="009615D8">
        <w:rPr>
          <w:rFonts w:hint="eastAsia"/>
        </w:rPr>
        <w:t>选民参与。</w:t>
      </w:r>
    </w:p>
    <w:p w:rsidR="009615D8" w:rsidRPr="009615D8" w:rsidRDefault="009615D8" w:rsidP="00842B14">
      <w:pPr>
        <w:pStyle w:val="H23GC"/>
        <w:keepNext w:val="0"/>
        <w:rPr>
          <w:rFonts w:hint="eastAsia"/>
        </w:rPr>
      </w:pPr>
      <w:r w:rsidRPr="009615D8">
        <w:rPr>
          <w:rFonts w:hint="eastAsia"/>
        </w:rPr>
        <w:tab/>
      </w:r>
      <w:r w:rsidR="00936A53">
        <w:t>4.</w:t>
      </w:r>
      <w:r w:rsidRPr="009615D8">
        <w:rPr>
          <w:rFonts w:hint="eastAsia"/>
        </w:rPr>
        <w:tab/>
      </w:r>
      <w:r w:rsidRPr="009615D8">
        <w:rPr>
          <w:rFonts w:hint="eastAsia"/>
        </w:rPr>
        <w:t>具有人权职能的司法、行政和其它机构</w:t>
      </w:r>
    </w:p>
    <w:p w:rsidR="009615D8" w:rsidRPr="009615D8" w:rsidRDefault="00842B14" w:rsidP="00842B14">
      <w:pPr>
        <w:pStyle w:val="H4GC"/>
        <w:rPr>
          <w:rFonts w:hint="eastAsia"/>
        </w:rPr>
      </w:pPr>
      <w:r>
        <w:br w:type="page"/>
      </w:r>
      <w:r w:rsidR="009615D8" w:rsidRPr="009615D8">
        <w:rPr>
          <w:rFonts w:hint="eastAsia"/>
        </w:rPr>
        <w:tab/>
      </w:r>
      <w:r w:rsidR="00936A53">
        <w:rPr>
          <w:rFonts w:hint="eastAsia"/>
        </w:rPr>
        <w:t>(</w:t>
      </w:r>
      <w:r w:rsidR="00936A53">
        <w:t>a</w:t>
      </w:r>
      <w:r w:rsidR="00936A53">
        <w:rPr>
          <w:rFonts w:hint="eastAsia"/>
        </w:rPr>
        <w:t>)</w:t>
      </w:r>
      <w:r w:rsidR="009615D8" w:rsidRPr="009615D8">
        <w:rPr>
          <w:rFonts w:hint="eastAsia"/>
        </w:rPr>
        <w:tab/>
      </w:r>
      <w:r w:rsidR="009615D8" w:rsidRPr="009615D8">
        <w:rPr>
          <w:rFonts w:hint="eastAsia"/>
        </w:rPr>
        <w:t>司法机构</w:t>
      </w:r>
    </w:p>
    <w:p w:rsidR="009615D8" w:rsidRPr="009615D8" w:rsidRDefault="00936A53" w:rsidP="00842B14">
      <w:pPr>
        <w:pStyle w:val="SingleTxtGC"/>
        <w:rPr>
          <w:rFonts w:hint="eastAsia"/>
          <w:lang w:val="pt-PT"/>
        </w:rPr>
      </w:pPr>
      <w:r>
        <w:rPr>
          <w:rFonts w:hint="eastAsia"/>
        </w:rPr>
        <w:t>59.</w:t>
      </w:r>
      <w:r w:rsidR="009615D8" w:rsidRPr="009615D8">
        <w:rPr>
          <w:rFonts w:hint="eastAsia"/>
        </w:rPr>
        <w:t xml:space="preserve">  </w:t>
      </w:r>
      <w:r w:rsidR="009615D8" w:rsidRPr="009615D8">
        <w:rPr>
          <w:rFonts w:hint="eastAsia"/>
        </w:rPr>
        <w:t>澳门特区的司法机构基本没变</w:t>
      </w:r>
      <w:r>
        <w:rPr>
          <w:rFonts w:hint="eastAsia"/>
        </w:rPr>
        <w:t>，</w:t>
      </w:r>
      <w:r w:rsidR="009615D8" w:rsidRPr="009615D8">
        <w:rPr>
          <w:rFonts w:hint="eastAsia"/>
        </w:rPr>
        <w:t>即便通过《司法组织纲要法》的</w:t>
      </w:r>
      <w:r>
        <w:t>12</w:t>
      </w:r>
      <w:r w:rsidR="009615D8" w:rsidRPr="009615D8">
        <w:rPr>
          <w:rFonts w:hint="eastAsia"/>
        </w:rPr>
        <w:t>月</w:t>
      </w:r>
      <w:r>
        <w:t>2</w:t>
      </w:r>
      <w:r w:rsidR="009615D8" w:rsidRPr="009615D8">
        <w:t>0</w:t>
      </w:r>
      <w:r w:rsidR="009615D8" w:rsidRPr="009615D8">
        <w:rPr>
          <w:rFonts w:hint="eastAsia"/>
        </w:rPr>
        <w:t>日第</w:t>
      </w:r>
      <w:r>
        <w:t>9/1999</w:t>
      </w:r>
      <w:r w:rsidR="009615D8" w:rsidRPr="009615D8">
        <w:rPr>
          <w:rFonts w:hint="eastAsia"/>
        </w:rPr>
        <w:t>号法律已分别由</w:t>
      </w:r>
      <w:r>
        <w:t>8</w:t>
      </w:r>
      <w:r w:rsidR="009615D8" w:rsidRPr="009615D8">
        <w:rPr>
          <w:rFonts w:hint="eastAsia"/>
        </w:rPr>
        <w:t>月</w:t>
      </w:r>
      <w:r>
        <w:t>16</w:t>
      </w:r>
      <w:r w:rsidR="009615D8" w:rsidRPr="009615D8">
        <w:rPr>
          <w:rFonts w:hint="eastAsia"/>
        </w:rPr>
        <w:t>日第</w:t>
      </w:r>
      <w:r>
        <w:t>9/2</w:t>
      </w:r>
      <w:r w:rsidR="009615D8" w:rsidRPr="009615D8">
        <w:t>00</w:t>
      </w:r>
      <w:r>
        <w:t>4</w:t>
      </w:r>
      <w:r w:rsidR="009615D8" w:rsidRPr="009615D8">
        <w:rPr>
          <w:rFonts w:hint="eastAsia"/>
        </w:rPr>
        <w:t>号法律和</w:t>
      </w:r>
      <w:r>
        <w:t>5</w:t>
      </w:r>
      <w:r w:rsidR="009615D8" w:rsidRPr="009615D8">
        <w:rPr>
          <w:rFonts w:hint="eastAsia"/>
        </w:rPr>
        <w:t>月</w:t>
      </w:r>
      <w:r>
        <w:t>25</w:t>
      </w:r>
      <w:r w:rsidR="009615D8" w:rsidRPr="009615D8">
        <w:rPr>
          <w:rFonts w:hint="eastAsia"/>
        </w:rPr>
        <w:t>日第</w:t>
      </w:r>
      <w:r>
        <w:t>9/2</w:t>
      </w:r>
      <w:r w:rsidR="009615D8" w:rsidRPr="009615D8">
        <w:t>00</w:t>
      </w:r>
      <w:r>
        <w:t>9</w:t>
      </w:r>
      <w:r w:rsidR="009615D8" w:rsidRPr="009615D8">
        <w:rPr>
          <w:rFonts w:hint="eastAsia"/>
        </w:rPr>
        <w:t>号法律所补充和修改。</w:t>
      </w:r>
    </w:p>
    <w:p w:rsidR="009615D8" w:rsidRPr="00124312" w:rsidRDefault="009615D8" w:rsidP="00842B14">
      <w:pPr>
        <w:pStyle w:val="H4GC"/>
        <w:rPr>
          <w:rFonts w:hint="eastAsia"/>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廉政公署</w:t>
      </w:r>
      <w:r w:rsidR="00936A53">
        <w:t>(</w:t>
      </w:r>
      <w:r w:rsidRPr="009615D8">
        <w:rPr>
          <w:rFonts w:hint="eastAsia"/>
        </w:rPr>
        <w:t>申诉专员</w:t>
      </w:r>
      <w:r w:rsidR="00936A53">
        <w:t>)</w:t>
      </w:r>
    </w:p>
    <w:p w:rsidR="009615D8" w:rsidRPr="009615D8" w:rsidRDefault="00936A53" w:rsidP="009615D8">
      <w:pPr>
        <w:pStyle w:val="SingleTxtGC"/>
        <w:rPr>
          <w:rFonts w:hint="eastAsia"/>
          <w:lang w:val="pt-PT"/>
        </w:rPr>
      </w:pPr>
      <w:r>
        <w:rPr>
          <w:rFonts w:hint="eastAsia"/>
        </w:rPr>
        <w:t>60.</w:t>
      </w:r>
      <w:r w:rsidR="009615D8" w:rsidRPr="009615D8">
        <w:rPr>
          <w:rFonts w:hint="eastAsia"/>
        </w:rPr>
        <w:t xml:space="preserve">  </w:t>
      </w:r>
      <w:r w:rsidR="009615D8" w:rsidRPr="009615D8">
        <w:rPr>
          <w:rFonts w:hint="eastAsia"/>
        </w:rPr>
        <w:t>廉政公署促进对个人的权利、自由和合法利益的保护</w:t>
      </w:r>
      <w:r>
        <w:rPr>
          <w:rFonts w:hint="eastAsia"/>
        </w:rPr>
        <w:t>，</w:t>
      </w:r>
      <w:r w:rsidR="009615D8" w:rsidRPr="009615D8">
        <w:rPr>
          <w:rFonts w:hint="eastAsia"/>
        </w:rPr>
        <w:t>保障公权力的行使遵守公平、合法和有效的准则。同时</w:t>
      </w:r>
      <w:r>
        <w:rPr>
          <w:rFonts w:hint="eastAsia"/>
        </w:rPr>
        <w:t>，</w:t>
      </w:r>
      <w:r w:rsidR="009615D8" w:rsidRPr="009615D8">
        <w:rPr>
          <w:rFonts w:hint="eastAsia"/>
        </w:rPr>
        <w:t>在其活动范围内</w:t>
      </w:r>
      <w:r>
        <w:rPr>
          <w:rFonts w:hint="eastAsia"/>
        </w:rPr>
        <w:t>，</w:t>
      </w:r>
      <w:r w:rsidR="009615D8" w:rsidRPr="009615D8">
        <w:rPr>
          <w:rFonts w:hint="eastAsia"/>
        </w:rPr>
        <w:t>廉政公署也拥有独立的刑事侦查权。</w:t>
      </w:r>
      <w:r>
        <w:t>8</w:t>
      </w:r>
      <w:r w:rsidR="009615D8" w:rsidRPr="009615D8">
        <w:rPr>
          <w:rFonts w:hint="eastAsia"/>
        </w:rPr>
        <w:t>月</w:t>
      </w:r>
      <w:r>
        <w:t>17</w:t>
      </w:r>
      <w:r w:rsidR="009615D8" w:rsidRPr="009615D8">
        <w:rPr>
          <w:rFonts w:hint="eastAsia"/>
        </w:rPr>
        <w:t>日第</w:t>
      </w:r>
      <w:r>
        <w:t>19/2</w:t>
      </w:r>
      <w:r w:rsidR="009615D8" w:rsidRPr="009615D8">
        <w:t>00</w:t>
      </w:r>
      <w:r>
        <w:t>9</w:t>
      </w:r>
      <w:r w:rsidR="009615D8" w:rsidRPr="009615D8">
        <w:rPr>
          <w:rFonts w:hint="eastAsia"/>
        </w:rPr>
        <w:t>号法律将其权力扩大至预防和遏止私营部门贿赂。</w:t>
      </w:r>
      <w:r>
        <w:rPr>
          <w:rFonts w:hint="eastAsia"/>
        </w:rPr>
        <w:t>“</w:t>
      </w:r>
      <w:r w:rsidR="009615D8" w:rsidRPr="009615D8">
        <w:rPr>
          <w:rFonts w:hint="eastAsia"/>
        </w:rPr>
        <w:t>申诉专员</w:t>
      </w:r>
      <w:r>
        <w:rPr>
          <w:rFonts w:hint="eastAsia"/>
          <w:lang w:val="pt-PT"/>
        </w:rPr>
        <w:t>”</w:t>
      </w:r>
      <w:r w:rsidR="009615D8" w:rsidRPr="009615D8">
        <w:rPr>
          <w:rFonts w:hint="eastAsia"/>
          <w:lang w:val="pt-PT"/>
        </w:rPr>
        <w:t>的功能仍被保留</w:t>
      </w:r>
      <w:r>
        <w:rPr>
          <w:rFonts w:hint="eastAsia"/>
          <w:lang w:val="pt-PT"/>
        </w:rPr>
        <w:t>，</w:t>
      </w:r>
      <w:r w:rsidR="009615D8" w:rsidRPr="009615D8">
        <w:rPr>
          <w:rFonts w:hint="eastAsia"/>
          <w:lang w:val="pt-PT"/>
        </w:rPr>
        <w:t>增加了在其活动范围内进行自主的刑事侦查和打击公共和私营部门的贿赂和诈骗行为的权力和权限。</w:t>
      </w:r>
    </w:p>
    <w:p w:rsidR="009615D8" w:rsidRPr="00124312" w:rsidRDefault="009615D8" w:rsidP="00842B14">
      <w:pPr>
        <w:pStyle w:val="H4GC"/>
        <w:rPr>
          <w:rFonts w:hint="eastAsia"/>
        </w:rPr>
      </w:pPr>
      <w:bookmarkStart w:id="3" w:name="_Toc262139172"/>
      <w:r w:rsidRPr="00124312">
        <w:rPr>
          <w:rFonts w:hint="eastAsia"/>
        </w:rPr>
        <w:tab/>
      </w:r>
      <w:r w:rsidR="00936A53" w:rsidRPr="00124312">
        <w:rPr>
          <w:rFonts w:hint="eastAsia"/>
        </w:rPr>
        <w:t>(c</w:t>
      </w:r>
      <w:bookmarkEnd w:id="3"/>
      <w:r w:rsidR="00936A53" w:rsidRPr="00124312">
        <w:rPr>
          <w:rFonts w:hint="eastAsia"/>
        </w:rPr>
        <w:t>)</w:t>
      </w:r>
      <w:r w:rsidRPr="00124312">
        <w:rPr>
          <w:rFonts w:hint="eastAsia"/>
        </w:rPr>
        <w:tab/>
      </w:r>
      <w:r w:rsidRPr="00124312">
        <w:rPr>
          <w:rFonts w:hint="eastAsia"/>
        </w:rPr>
        <w:t>警察总局</w:t>
      </w:r>
    </w:p>
    <w:p w:rsidR="009615D8" w:rsidRPr="009615D8" w:rsidRDefault="00936A53" w:rsidP="009615D8">
      <w:pPr>
        <w:pStyle w:val="SingleTxtGC"/>
        <w:rPr>
          <w:rFonts w:hint="eastAsia"/>
          <w:lang w:val="pt-PT"/>
        </w:rPr>
      </w:pPr>
      <w:r>
        <w:rPr>
          <w:rFonts w:hint="eastAsia"/>
          <w:lang w:val="pt-PT"/>
        </w:rPr>
        <w:t>61.</w:t>
      </w:r>
      <w:r w:rsidR="009615D8" w:rsidRPr="009615D8">
        <w:rPr>
          <w:rFonts w:hint="eastAsia"/>
          <w:lang w:val="pt-PT"/>
        </w:rPr>
        <w:t xml:space="preserve">  </w:t>
      </w:r>
      <w:r>
        <w:rPr>
          <w:rFonts w:hint="eastAsia"/>
          <w:lang w:val="pt-PT"/>
        </w:rPr>
        <w:t>1</w:t>
      </w:r>
      <w:r w:rsidR="009615D8" w:rsidRPr="009615D8">
        <w:rPr>
          <w:rFonts w:hint="eastAsia"/>
          <w:lang w:val="pt-PT"/>
        </w:rPr>
        <w:t>月</w:t>
      </w:r>
      <w:r>
        <w:rPr>
          <w:rFonts w:hint="eastAsia"/>
          <w:lang w:val="pt-PT"/>
        </w:rPr>
        <w:t>29</w:t>
      </w:r>
      <w:r w:rsidR="009615D8" w:rsidRPr="009615D8">
        <w:rPr>
          <w:rFonts w:hint="eastAsia"/>
          <w:lang w:val="pt-PT"/>
        </w:rPr>
        <w:t>日第</w:t>
      </w:r>
      <w:r>
        <w:rPr>
          <w:rFonts w:hint="eastAsia"/>
          <w:lang w:val="pt-PT"/>
        </w:rPr>
        <w:t>1/2</w:t>
      </w:r>
      <w:r w:rsidR="009615D8" w:rsidRPr="009615D8">
        <w:rPr>
          <w:rFonts w:hint="eastAsia"/>
          <w:lang w:val="pt-PT"/>
        </w:rPr>
        <w:t>00</w:t>
      </w:r>
      <w:r>
        <w:rPr>
          <w:rFonts w:hint="eastAsia"/>
          <w:lang w:val="pt-PT"/>
        </w:rPr>
        <w:t>1</w:t>
      </w:r>
      <w:r w:rsidR="009615D8" w:rsidRPr="009615D8">
        <w:rPr>
          <w:rFonts w:hint="eastAsia"/>
          <w:lang w:val="pt-PT"/>
        </w:rPr>
        <w:t>号法律设立了澳门特区警察总局</w:t>
      </w:r>
      <w:r>
        <w:rPr>
          <w:rFonts w:hint="eastAsia"/>
          <w:lang w:val="pt-PT"/>
        </w:rPr>
        <w:t>，</w:t>
      </w:r>
      <w:r w:rsidR="009615D8" w:rsidRPr="009615D8">
        <w:rPr>
          <w:rFonts w:hint="eastAsia"/>
          <w:lang w:val="pt-PT"/>
        </w:rPr>
        <w:t>负责澳门特区的公共安全</w:t>
      </w:r>
      <w:r>
        <w:rPr>
          <w:rFonts w:hint="eastAsia"/>
          <w:lang w:val="pt-PT"/>
        </w:rPr>
        <w:t>，</w:t>
      </w:r>
      <w:r w:rsidR="009615D8" w:rsidRPr="009615D8">
        <w:rPr>
          <w:rFonts w:hint="eastAsia"/>
          <w:lang w:val="pt-PT"/>
        </w:rPr>
        <w:t>制定行动命令和指挥警察部队</w:t>
      </w:r>
      <w:r>
        <w:rPr>
          <w:rFonts w:hint="eastAsia"/>
          <w:lang w:val="pt-PT"/>
        </w:rPr>
        <w:t>，</w:t>
      </w:r>
      <w:r w:rsidR="009615D8" w:rsidRPr="009615D8">
        <w:rPr>
          <w:rFonts w:hint="eastAsia"/>
          <w:lang w:val="pt-PT"/>
        </w:rPr>
        <w:t>包括治安警察和司法警察。警察总局的局长是澳门特区政府主要官员之一</w:t>
      </w:r>
      <w:r>
        <w:rPr>
          <w:rFonts w:hint="eastAsia"/>
          <w:lang w:val="pt-PT"/>
        </w:rPr>
        <w:t>，</w:t>
      </w:r>
      <w:r w:rsidR="009615D8" w:rsidRPr="009615D8">
        <w:rPr>
          <w:rFonts w:hint="eastAsia"/>
          <w:lang w:val="pt-PT"/>
        </w:rPr>
        <w:t>由中央人民政府任命。</w:t>
      </w:r>
    </w:p>
    <w:p w:rsidR="009615D8" w:rsidRPr="00124312" w:rsidRDefault="009615D8" w:rsidP="00842B14">
      <w:pPr>
        <w:pStyle w:val="H23GC"/>
        <w:rPr>
          <w:rFonts w:hint="eastAsia"/>
        </w:rPr>
      </w:pPr>
      <w:bookmarkStart w:id="4" w:name="_Toc262139173"/>
      <w:r w:rsidRPr="00124312">
        <w:rPr>
          <w:rFonts w:hint="eastAsia"/>
        </w:rPr>
        <w:tab/>
      </w:r>
      <w:r w:rsidR="00936A53" w:rsidRPr="00124312">
        <w:rPr>
          <w:rFonts w:hint="eastAsia"/>
        </w:rPr>
        <w:t>5.</w:t>
      </w:r>
      <w:bookmarkEnd w:id="4"/>
      <w:r w:rsidRPr="00124312">
        <w:rPr>
          <w:rFonts w:hint="eastAsia"/>
        </w:rPr>
        <w:tab/>
      </w:r>
      <w:r w:rsidRPr="00124312">
        <w:rPr>
          <w:rFonts w:hint="eastAsia"/>
        </w:rPr>
        <w:t>犯罪和司法情况主要指标</w:t>
      </w:r>
    </w:p>
    <w:p w:rsidR="009615D8" w:rsidRPr="00124312" w:rsidRDefault="009615D8" w:rsidP="00842B14">
      <w:pPr>
        <w:pStyle w:val="H4GC"/>
        <w:rPr>
          <w:rFonts w:hint="eastAsia"/>
        </w:rPr>
      </w:pPr>
      <w:bookmarkStart w:id="5" w:name="_Toc262139174"/>
      <w:r w:rsidRPr="00124312">
        <w:rPr>
          <w:rFonts w:hint="eastAsia"/>
        </w:rPr>
        <w:tab/>
      </w:r>
      <w:r w:rsidR="00936A53" w:rsidRPr="00124312">
        <w:rPr>
          <w:rFonts w:hint="eastAsia"/>
        </w:rPr>
        <w:t>(a</w:t>
      </w:r>
      <w:bookmarkEnd w:id="5"/>
      <w:r w:rsidR="00936A53" w:rsidRPr="00124312">
        <w:rPr>
          <w:rFonts w:hint="eastAsia"/>
        </w:rPr>
        <w:t>)</w:t>
      </w:r>
      <w:r w:rsidRPr="00124312">
        <w:rPr>
          <w:rFonts w:hint="eastAsia"/>
        </w:rPr>
        <w:tab/>
      </w:r>
      <w:r w:rsidRPr="00124312">
        <w:rPr>
          <w:rFonts w:hint="eastAsia"/>
        </w:rPr>
        <w:t>暴力致死视为危及生命罪的发生率</w:t>
      </w:r>
    </w:p>
    <w:p w:rsidR="009615D8" w:rsidRPr="009615D8" w:rsidRDefault="00936A53" w:rsidP="006B7FD0">
      <w:pPr>
        <w:pStyle w:val="SingleTxtGC"/>
        <w:rPr>
          <w:rFonts w:hint="eastAsia"/>
          <w:lang w:val="pt-PT"/>
        </w:rPr>
      </w:pPr>
      <w:r>
        <w:rPr>
          <w:rFonts w:hint="eastAsia"/>
          <w:lang w:val="pt-PT"/>
        </w:rPr>
        <w:t>62.</w:t>
      </w:r>
      <w:r w:rsidR="009615D8" w:rsidRPr="009615D8">
        <w:rPr>
          <w:rFonts w:hint="eastAsia"/>
          <w:lang w:val="pt-PT"/>
        </w:rPr>
        <w:t xml:space="preserve">  </w:t>
      </w:r>
      <w:r w:rsidR="009615D8" w:rsidRPr="009615D8">
        <w:rPr>
          <w:rFonts w:hint="eastAsia"/>
          <w:lang w:val="pt-PT"/>
        </w:rPr>
        <w:t>暴力致死视为危及生命罪的发生率</w:t>
      </w:r>
      <w:r>
        <w:rPr>
          <w:rFonts w:hint="eastAsia"/>
          <w:lang w:val="pt-PT"/>
        </w:rPr>
        <w:t>，</w:t>
      </w:r>
      <w:r w:rsidR="009615D8" w:rsidRPr="009615D8">
        <w:rPr>
          <w:rFonts w:hint="eastAsia"/>
          <w:lang w:val="pt-PT"/>
        </w:rPr>
        <w:t>以每</w:t>
      </w:r>
      <w:r>
        <w:rPr>
          <w:rFonts w:hint="eastAsia"/>
          <w:lang w:val="pt-PT"/>
        </w:rPr>
        <w:t>1</w:t>
      </w:r>
      <w:r w:rsidR="009615D8" w:rsidRPr="009615D8">
        <w:rPr>
          <w:rFonts w:hint="eastAsia"/>
          <w:lang w:val="pt-PT"/>
        </w:rPr>
        <w:t>0</w:t>
      </w:r>
      <w:r w:rsidR="00646F7B">
        <w:rPr>
          <w:rFonts w:hint="eastAsia"/>
          <w:lang w:val="pt-PT"/>
        </w:rPr>
        <w:t>0,</w:t>
      </w:r>
      <w:r w:rsidR="009615D8" w:rsidRPr="009615D8">
        <w:rPr>
          <w:rFonts w:hint="eastAsia"/>
          <w:lang w:val="pt-PT"/>
        </w:rPr>
        <w:t>000</w:t>
      </w:r>
      <w:r w:rsidR="009615D8" w:rsidRPr="009615D8">
        <w:rPr>
          <w:rFonts w:hint="eastAsia"/>
          <w:lang w:val="pt-PT"/>
        </w:rPr>
        <w:t>人计</w:t>
      </w:r>
      <w:r>
        <w:rPr>
          <w:rFonts w:hint="eastAsia"/>
          <w:lang w:val="pt-PT"/>
        </w:rPr>
        <w:t>，</w:t>
      </w:r>
      <w:r w:rsidR="009615D8" w:rsidRPr="009615D8">
        <w:rPr>
          <w:rFonts w:hint="eastAsia"/>
          <w:lang w:val="pt-PT"/>
        </w:rPr>
        <w:t>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年有</w:t>
      </w:r>
      <w:r>
        <w:rPr>
          <w:rFonts w:hint="eastAsia"/>
          <w:lang w:val="pt-PT"/>
        </w:rPr>
        <w:t>159.2</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年有</w:t>
      </w:r>
      <w:r>
        <w:rPr>
          <w:rFonts w:hint="eastAsia"/>
          <w:lang w:val="pt-PT"/>
        </w:rPr>
        <w:t>142.6</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7</w:t>
      </w:r>
      <w:r w:rsidR="009615D8" w:rsidRPr="009615D8">
        <w:rPr>
          <w:rFonts w:hint="eastAsia"/>
          <w:lang w:val="pt-PT"/>
        </w:rPr>
        <w:t>年有</w:t>
      </w:r>
      <w:r>
        <w:rPr>
          <w:rFonts w:hint="eastAsia"/>
          <w:lang w:val="pt-PT"/>
        </w:rPr>
        <w:t>142</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8</w:t>
      </w:r>
      <w:r w:rsidR="009615D8" w:rsidRPr="009615D8">
        <w:rPr>
          <w:rFonts w:hint="eastAsia"/>
          <w:lang w:val="pt-PT"/>
        </w:rPr>
        <w:t>年有</w:t>
      </w:r>
      <w:r>
        <w:rPr>
          <w:rFonts w:hint="eastAsia"/>
          <w:lang w:val="pt-PT"/>
        </w:rPr>
        <w:t>155.4</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9</w:t>
      </w:r>
      <w:r w:rsidR="009615D8" w:rsidRPr="009615D8">
        <w:rPr>
          <w:rFonts w:hint="eastAsia"/>
          <w:lang w:val="pt-PT"/>
        </w:rPr>
        <w:t>年</w:t>
      </w:r>
      <w:r>
        <w:rPr>
          <w:rFonts w:hint="eastAsia"/>
          <w:lang w:val="pt-PT"/>
        </w:rPr>
        <w:t>120.3</w:t>
      </w:r>
      <w:r w:rsidR="009615D8" w:rsidRPr="009615D8">
        <w:rPr>
          <w:rFonts w:hint="eastAsia"/>
          <w:lang w:val="pt-PT"/>
        </w:rPr>
        <w:t>宗</w:t>
      </w:r>
      <w:r>
        <w:rPr>
          <w:rFonts w:hint="eastAsia"/>
          <w:lang w:val="pt-PT"/>
        </w:rPr>
        <w:t>(</w:t>
      </w:r>
      <w:r w:rsidR="009615D8" w:rsidRPr="009615D8">
        <w:rPr>
          <w:rFonts w:hint="eastAsia"/>
          <w:lang w:val="pt-PT"/>
        </w:rPr>
        <w:t>此为临时数字</w:t>
      </w:r>
      <w:r>
        <w:rPr>
          <w:rFonts w:hint="eastAsia"/>
          <w:lang w:val="pt-PT"/>
        </w:rPr>
        <w:t>)</w:t>
      </w:r>
      <w:r w:rsidR="009615D8" w:rsidRPr="009615D8">
        <w:rPr>
          <w:rFonts w:hint="eastAsia"/>
          <w:lang w:val="pt-PT"/>
        </w:rPr>
        <w:t>。性动机暴力案的报案数在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年有</w:t>
      </w:r>
      <w:r>
        <w:rPr>
          <w:rFonts w:hint="eastAsia"/>
          <w:lang w:val="pt-PT"/>
        </w:rPr>
        <w:t>8</w:t>
      </w:r>
      <w:r w:rsidR="009615D8" w:rsidRPr="009615D8">
        <w:rPr>
          <w:rFonts w:hint="eastAsia"/>
          <w:lang w:val="pt-PT"/>
        </w:rPr>
        <w:t>0</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年有</w:t>
      </w:r>
      <w:r>
        <w:rPr>
          <w:rFonts w:hint="eastAsia"/>
          <w:lang w:val="pt-PT"/>
        </w:rPr>
        <w:t>67</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7</w:t>
      </w:r>
      <w:r w:rsidR="009615D8" w:rsidRPr="009615D8">
        <w:rPr>
          <w:rFonts w:hint="eastAsia"/>
          <w:lang w:val="pt-PT"/>
        </w:rPr>
        <w:t>年有</w:t>
      </w:r>
      <w:r>
        <w:rPr>
          <w:rFonts w:hint="eastAsia"/>
          <w:lang w:val="pt-PT"/>
        </w:rPr>
        <w:t>75</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8</w:t>
      </w:r>
      <w:r w:rsidR="009615D8" w:rsidRPr="009615D8">
        <w:rPr>
          <w:rFonts w:hint="eastAsia"/>
          <w:lang w:val="pt-PT"/>
        </w:rPr>
        <w:t>年有</w:t>
      </w:r>
      <w:r>
        <w:rPr>
          <w:rFonts w:hint="eastAsia"/>
          <w:lang w:val="pt-PT"/>
        </w:rPr>
        <w:t>96</w:t>
      </w:r>
      <w:r w:rsidR="009615D8" w:rsidRPr="009615D8">
        <w:rPr>
          <w:rFonts w:hint="eastAsia"/>
          <w:lang w:val="pt-PT"/>
        </w:rPr>
        <w:t>宗</w:t>
      </w:r>
      <w:r>
        <w:rPr>
          <w:rFonts w:hint="eastAsia"/>
          <w:lang w:val="pt-PT"/>
        </w:rPr>
        <w:t>，</w:t>
      </w:r>
      <w:r>
        <w:rPr>
          <w:rFonts w:hint="eastAsia"/>
          <w:lang w:val="pt-PT"/>
        </w:rPr>
        <w:t>2</w:t>
      </w:r>
      <w:r w:rsidR="009615D8" w:rsidRPr="009615D8">
        <w:rPr>
          <w:rFonts w:hint="eastAsia"/>
          <w:lang w:val="pt-PT"/>
        </w:rPr>
        <w:t>00</w:t>
      </w:r>
      <w:r>
        <w:rPr>
          <w:rFonts w:hint="eastAsia"/>
          <w:lang w:val="pt-PT"/>
        </w:rPr>
        <w:t>9</w:t>
      </w:r>
      <w:r w:rsidR="009615D8" w:rsidRPr="009615D8">
        <w:rPr>
          <w:rFonts w:hint="eastAsia"/>
          <w:lang w:val="pt-PT"/>
        </w:rPr>
        <w:t>年有</w:t>
      </w:r>
      <w:r>
        <w:rPr>
          <w:rFonts w:hint="eastAsia"/>
          <w:lang w:val="pt-PT"/>
        </w:rPr>
        <w:t>95</w:t>
      </w:r>
      <w:r w:rsidR="009615D8" w:rsidRPr="009615D8">
        <w:rPr>
          <w:rFonts w:hint="eastAsia"/>
          <w:lang w:val="pt-PT"/>
        </w:rPr>
        <w:t>宗</w:t>
      </w:r>
      <w:r>
        <w:rPr>
          <w:rFonts w:hint="eastAsia"/>
          <w:lang w:val="pt-PT"/>
        </w:rPr>
        <w:t>(</w:t>
      </w:r>
      <w:r w:rsidR="009615D8" w:rsidRPr="009615D8">
        <w:rPr>
          <w:rFonts w:hint="eastAsia"/>
          <w:lang w:val="pt-PT"/>
        </w:rPr>
        <w:t>临时数字</w:t>
      </w:r>
      <w:r>
        <w:rPr>
          <w:rFonts w:hint="eastAsia"/>
          <w:lang w:val="pt-PT"/>
        </w:rPr>
        <w:t>)</w:t>
      </w:r>
      <w:r w:rsidR="009615D8" w:rsidRPr="009615D8">
        <w:rPr>
          <w:rFonts w:hint="eastAsia"/>
          <w:lang w:val="pt-PT"/>
        </w:rPr>
        <w:t>。</w:t>
      </w:r>
    </w:p>
    <w:p w:rsidR="009615D8" w:rsidRPr="00124312" w:rsidRDefault="009615D8" w:rsidP="00842B14">
      <w:pPr>
        <w:pStyle w:val="H4GC"/>
        <w:rPr>
          <w:rFonts w:hint="eastAsia"/>
        </w:rPr>
      </w:pPr>
      <w:bookmarkStart w:id="6" w:name="_Toc262139175"/>
      <w:r w:rsidRPr="00124312">
        <w:rPr>
          <w:rFonts w:hint="eastAsia"/>
        </w:rPr>
        <w:tab/>
      </w:r>
      <w:r w:rsidR="00936A53" w:rsidRPr="00124312">
        <w:rPr>
          <w:rFonts w:hint="eastAsia"/>
        </w:rPr>
        <w:t>(b</w:t>
      </w:r>
      <w:bookmarkEnd w:id="6"/>
      <w:r w:rsidR="00936A53" w:rsidRPr="00124312">
        <w:rPr>
          <w:rFonts w:hint="eastAsia"/>
        </w:rPr>
        <w:t>)</w:t>
      </w:r>
      <w:r w:rsidRPr="00124312">
        <w:rPr>
          <w:rFonts w:hint="eastAsia"/>
        </w:rPr>
        <w:tab/>
      </w:r>
      <w:r w:rsidRPr="00124312">
        <w:rPr>
          <w:rFonts w:hint="eastAsia"/>
        </w:rPr>
        <w:t>因暴力犯罪或其它严重罪行而被捕或受审的人数</w:t>
      </w:r>
    </w:p>
    <w:p w:rsidR="009615D8" w:rsidRPr="009615D8" w:rsidRDefault="00936A53" w:rsidP="009615D8">
      <w:pPr>
        <w:pStyle w:val="SingleTxtGC"/>
        <w:rPr>
          <w:rFonts w:hint="eastAsia"/>
          <w:lang w:val="pt-PT"/>
        </w:rPr>
      </w:pPr>
      <w:r>
        <w:rPr>
          <w:rFonts w:hint="eastAsia"/>
          <w:lang w:val="pt-PT"/>
        </w:rPr>
        <w:t>63.</w:t>
      </w:r>
      <w:r w:rsidR="009615D8" w:rsidRPr="009615D8">
        <w:rPr>
          <w:rFonts w:hint="eastAsia"/>
          <w:lang w:val="pt-PT"/>
        </w:rPr>
        <w:t xml:space="preserve">  </w:t>
      </w:r>
      <w:r w:rsidR="009615D8" w:rsidRPr="009615D8">
        <w:rPr>
          <w:rFonts w:hint="eastAsia"/>
          <w:lang w:val="pt-PT"/>
        </w:rPr>
        <w:t>因暴力犯罪或其它严重罪行而被捕或受审的人数在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年为</w:t>
      </w:r>
      <w:r w:rsidR="00646F7B">
        <w:t>3,</w:t>
      </w:r>
      <w:r>
        <w:t>417</w:t>
      </w:r>
      <w:r w:rsidR="009615D8" w:rsidRPr="009615D8">
        <w:rPr>
          <w:rFonts w:hint="eastAsia"/>
        </w:rPr>
        <w:t>人</w:t>
      </w:r>
      <w:r>
        <w:rPr>
          <w:rFonts w:hint="eastAsia"/>
        </w:rPr>
        <w:t>，</w:t>
      </w:r>
      <w:r>
        <w:t>2</w:t>
      </w:r>
      <w:r w:rsidR="009615D8" w:rsidRPr="009615D8">
        <w:t>00</w:t>
      </w:r>
      <w:r>
        <w:t>6</w:t>
      </w:r>
      <w:r w:rsidR="009615D8" w:rsidRPr="009615D8">
        <w:rPr>
          <w:rFonts w:hint="eastAsia"/>
        </w:rPr>
        <w:t>年为</w:t>
      </w:r>
      <w:r w:rsidR="00646F7B">
        <w:t>3,</w:t>
      </w:r>
      <w:r>
        <w:t>735</w:t>
      </w:r>
      <w:r w:rsidR="009615D8" w:rsidRPr="009615D8">
        <w:rPr>
          <w:rFonts w:hint="eastAsia"/>
        </w:rPr>
        <w:t>人</w:t>
      </w:r>
      <w:r>
        <w:rPr>
          <w:rFonts w:hint="eastAsia"/>
        </w:rPr>
        <w:t>，</w:t>
      </w:r>
      <w:r>
        <w:t>2</w:t>
      </w:r>
      <w:r w:rsidR="009615D8" w:rsidRPr="009615D8">
        <w:t>00</w:t>
      </w:r>
      <w:r>
        <w:t>7</w:t>
      </w:r>
      <w:r w:rsidR="009615D8" w:rsidRPr="009615D8">
        <w:rPr>
          <w:rFonts w:hint="eastAsia"/>
        </w:rPr>
        <w:t>年为</w:t>
      </w:r>
      <w:r w:rsidR="00646F7B">
        <w:t>3,</w:t>
      </w:r>
      <w:r>
        <w:t>944</w:t>
      </w:r>
      <w:r w:rsidR="009615D8" w:rsidRPr="009615D8">
        <w:rPr>
          <w:rFonts w:hint="eastAsia"/>
        </w:rPr>
        <w:t>人</w:t>
      </w:r>
      <w:r>
        <w:rPr>
          <w:rFonts w:hint="eastAsia"/>
        </w:rPr>
        <w:t>，</w:t>
      </w:r>
      <w:r>
        <w:t>2</w:t>
      </w:r>
      <w:r w:rsidR="009615D8" w:rsidRPr="009615D8">
        <w:t>00</w:t>
      </w:r>
      <w:r>
        <w:t>8</w:t>
      </w:r>
      <w:r w:rsidR="009615D8" w:rsidRPr="009615D8">
        <w:rPr>
          <w:rFonts w:hint="eastAsia"/>
        </w:rPr>
        <w:t>年为</w:t>
      </w:r>
      <w:r w:rsidR="00646F7B">
        <w:t>4,</w:t>
      </w:r>
      <w:r>
        <w:t>428</w:t>
      </w:r>
      <w:r w:rsidR="009615D8" w:rsidRPr="009615D8">
        <w:rPr>
          <w:rFonts w:hint="eastAsia"/>
        </w:rPr>
        <w:t>人</w:t>
      </w:r>
      <w:r>
        <w:rPr>
          <w:rFonts w:hint="eastAsia"/>
        </w:rPr>
        <w:t>，</w:t>
      </w:r>
      <w:r>
        <w:t>2</w:t>
      </w:r>
      <w:r w:rsidR="009615D8" w:rsidRPr="009615D8">
        <w:t>00</w:t>
      </w:r>
      <w:r>
        <w:t>9</w:t>
      </w:r>
      <w:r w:rsidR="009615D8" w:rsidRPr="009615D8">
        <w:rPr>
          <w:rFonts w:hint="eastAsia"/>
        </w:rPr>
        <w:t>年则为</w:t>
      </w:r>
      <w:r w:rsidR="00646F7B">
        <w:t>4,</w:t>
      </w:r>
      <w:r>
        <w:t>366</w:t>
      </w:r>
      <w:r w:rsidR="009615D8" w:rsidRPr="009615D8">
        <w:rPr>
          <w:rFonts w:hint="eastAsia"/>
        </w:rPr>
        <w:t>人</w:t>
      </w:r>
      <w:r>
        <w:rPr>
          <w:rFonts w:hint="eastAsia"/>
          <w:lang w:val="pt-PT"/>
        </w:rPr>
        <w:t>(</w:t>
      </w:r>
      <w:r w:rsidR="009615D8" w:rsidRPr="009615D8">
        <w:rPr>
          <w:rFonts w:hint="eastAsia"/>
          <w:lang w:val="pt-PT"/>
        </w:rPr>
        <w:t>临时数字</w:t>
      </w:r>
      <w:r>
        <w:rPr>
          <w:rFonts w:hint="eastAsia"/>
          <w:lang w:val="pt-PT"/>
        </w:rPr>
        <w:t>)(</w:t>
      </w:r>
      <w:r w:rsidR="009615D8" w:rsidRPr="009615D8">
        <w:rPr>
          <w:rFonts w:hint="eastAsia"/>
          <w:lang w:val="pt-PT"/>
        </w:rPr>
        <w:t>保安协调办公室</w:t>
      </w:r>
      <w:r>
        <w:rPr>
          <w:rFonts w:hint="eastAsia"/>
          <w:lang w:val="pt-PT"/>
        </w:rPr>
        <w:t>)</w:t>
      </w:r>
      <w:r w:rsidR="009615D8" w:rsidRPr="009615D8">
        <w:rPr>
          <w:rFonts w:hint="eastAsia"/>
          <w:lang w:val="pt-PT"/>
        </w:rPr>
        <w:t>。</w:t>
      </w:r>
    </w:p>
    <w:p w:rsidR="009615D8" w:rsidRPr="00124312" w:rsidRDefault="009615D8" w:rsidP="00842B14">
      <w:pPr>
        <w:pStyle w:val="H4GC"/>
        <w:rPr>
          <w:rFonts w:hint="eastAsia"/>
        </w:rPr>
      </w:pPr>
      <w:bookmarkStart w:id="7" w:name="_Toc262139176"/>
      <w:r w:rsidRPr="00124312">
        <w:rPr>
          <w:rFonts w:hint="eastAsia"/>
        </w:rPr>
        <w:tab/>
      </w:r>
      <w:r w:rsidR="00936A53" w:rsidRPr="00124312">
        <w:rPr>
          <w:rFonts w:hint="eastAsia"/>
        </w:rPr>
        <w:t>(c</w:t>
      </w:r>
      <w:bookmarkEnd w:id="7"/>
      <w:r w:rsidR="00936A53" w:rsidRPr="00124312">
        <w:rPr>
          <w:rFonts w:hint="eastAsia"/>
        </w:rPr>
        <w:t>)</w:t>
      </w:r>
      <w:r w:rsidRPr="00124312">
        <w:rPr>
          <w:rFonts w:hint="eastAsia"/>
        </w:rPr>
        <w:tab/>
      </w:r>
      <w:r w:rsidRPr="00124312">
        <w:rPr>
          <w:rFonts w:hint="eastAsia"/>
        </w:rPr>
        <w:t>最长和平均审前拘押期</w:t>
      </w:r>
    </w:p>
    <w:p w:rsidR="009615D8" w:rsidRPr="009615D8" w:rsidRDefault="00936A53" w:rsidP="006B7FD0">
      <w:pPr>
        <w:pStyle w:val="SingleTxtGC"/>
        <w:rPr>
          <w:rFonts w:hint="eastAsia"/>
          <w:lang w:val="pt-PT"/>
        </w:rPr>
      </w:pPr>
      <w:r>
        <w:rPr>
          <w:rFonts w:hint="eastAsia"/>
          <w:lang w:val="pt-PT"/>
        </w:rPr>
        <w:t>64.</w:t>
      </w:r>
      <w:r w:rsidR="009615D8" w:rsidRPr="009615D8">
        <w:rPr>
          <w:rFonts w:hint="eastAsia"/>
          <w:lang w:val="pt-PT"/>
        </w:rPr>
        <w:t xml:space="preserve">  </w:t>
      </w:r>
      <w:r w:rsidR="009615D8" w:rsidRPr="009615D8">
        <w:rPr>
          <w:rFonts w:hint="eastAsia"/>
          <w:lang w:val="pt-PT"/>
        </w:rPr>
        <w:t>在同一期间</w:t>
      </w:r>
      <w:r>
        <w:rPr>
          <w:rFonts w:hint="eastAsia"/>
          <w:lang w:val="pt-PT"/>
        </w:rPr>
        <w:t>，</w:t>
      </w:r>
      <w:r w:rsidR="009615D8" w:rsidRPr="009615D8">
        <w:rPr>
          <w:rFonts w:hint="eastAsia"/>
          <w:lang w:val="pt-PT"/>
        </w:rPr>
        <w:t>最长审前拘押期和初级法院对刑事案件进行审理所需的平均时间分别为</w:t>
      </w:r>
      <w:r>
        <w:rPr>
          <w:rFonts w:hint="eastAsia"/>
          <w:lang w:val="pt-PT"/>
        </w:rPr>
        <w:t>8.2</w:t>
      </w:r>
      <w:r w:rsidR="009615D8" w:rsidRPr="009615D8">
        <w:rPr>
          <w:rFonts w:hint="eastAsia"/>
          <w:lang w:val="pt-PT"/>
        </w:rPr>
        <w:t>个月和</w:t>
      </w:r>
      <w:r>
        <w:rPr>
          <w:rFonts w:hint="eastAsia"/>
          <w:lang w:val="pt-PT"/>
        </w:rPr>
        <w:t>10.1</w:t>
      </w:r>
      <w:r w:rsidR="009615D8" w:rsidRPr="009615D8">
        <w:rPr>
          <w:rFonts w:hint="eastAsia"/>
          <w:lang w:val="pt-PT"/>
        </w:rPr>
        <w:t>个月。</w:t>
      </w:r>
      <w:r w:rsidRPr="007C3CBD">
        <w:rPr>
          <w:rFonts w:eastAsia="KaiTi_GB2312" w:hint="eastAsia"/>
          <w:lang w:val="pt-PT"/>
        </w:rPr>
        <w:t>(</w:t>
      </w:r>
      <w:r w:rsidR="009615D8" w:rsidRPr="007C3CBD">
        <w:rPr>
          <w:rFonts w:eastAsia="KaiTi_GB2312" w:hint="eastAsia"/>
          <w:lang w:val="pt-PT"/>
        </w:rPr>
        <w:t>法院资料</w:t>
      </w:r>
      <w:r w:rsidRPr="007C3CBD">
        <w:rPr>
          <w:rFonts w:eastAsia="KaiTi_GB2312" w:hint="eastAsia"/>
          <w:lang w:val="pt-PT"/>
        </w:rPr>
        <w:t>)</w:t>
      </w:r>
    </w:p>
    <w:p w:rsidR="009615D8" w:rsidRPr="00124312" w:rsidRDefault="009615D8" w:rsidP="00842B14">
      <w:pPr>
        <w:pStyle w:val="H4GC"/>
        <w:rPr>
          <w:rFonts w:hint="eastAsia"/>
        </w:rPr>
      </w:pPr>
      <w:bookmarkStart w:id="8" w:name="_Toc262139177"/>
      <w:r w:rsidRPr="00124312">
        <w:rPr>
          <w:rFonts w:hint="eastAsia"/>
        </w:rPr>
        <w:tab/>
      </w:r>
      <w:r w:rsidR="00936A53" w:rsidRPr="00124312">
        <w:rPr>
          <w:rFonts w:hint="eastAsia"/>
        </w:rPr>
        <w:t>(d</w:t>
      </w:r>
      <w:bookmarkEnd w:id="8"/>
      <w:r w:rsidR="00936A53" w:rsidRPr="00124312">
        <w:rPr>
          <w:rFonts w:hint="eastAsia"/>
        </w:rPr>
        <w:t>)</w:t>
      </w:r>
      <w:r w:rsidRPr="00124312">
        <w:rPr>
          <w:rFonts w:hint="eastAsia"/>
        </w:rPr>
        <w:tab/>
      </w:r>
      <w:r w:rsidRPr="00124312">
        <w:rPr>
          <w:rFonts w:hint="eastAsia"/>
        </w:rPr>
        <w:t>在押人数</w:t>
      </w:r>
    </w:p>
    <w:p w:rsidR="009615D8" w:rsidRPr="009615D8" w:rsidRDefault="00936A53" w:rsidP="006B7FD0">
      <w:pPr>
        <w:pStyle w:val="SingleTxtGC"/>
        <w:rPr>
          <w:rFonts w:hint="eastAsia"/>
        </w:rPr>
      </w:pPr>
      <w:r>
        <w:rPr>
          <w:rFonts w:hint="eastAsia"/>
          <w:lang w:val="pt-PT"/>
        </w:rPr>
        <w:t>65.</w:t>
      </w:r>
      <w:r w:rsidR="009615D8" w:rsidRPr="009615D8">
        <w:rPr>
          <w:rFonts w:hint="eastAsia"/>
          <w:lang w:val="pt-PT"/>
        </w:rPr>
        <w:t xml:space="preserve">  </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年的在押人数为</w:t>
      </w:r>
      <w:r>
        <w:t>7</w:t>
      </w:r>
      <w:r w:rsidR="009615D8" w:rsidRPr="009615D8">
        <w:t>0</w:t>
      </w:r>
      <w:r>
        <w:t>4</w:t>
      </w:r>
      <w:r w:rsidR="009615D8" w:rsidRPr="009615D8">
        <w:rPr>
          <w:rFonts w:hint="eastAsia"/>
        </w:rPr>
        <w:t>人</w:t>
      </w:r>
      <w:r>
        <w:rPr>
          <w:rFonts w:hint="eastAsia"/>
        </w:rPr>
        <w:t>，</w:t>
      </w:r>
      <w:r>
        <w:t>2</w:t>
      </w:r>
      <w:r w:rsidR="009615D8" w:rsidRPr="009615D8">
        <w:t>00</w:t>
      </w:r>
      <w:r>
        <w:t>6</w:t>
      </w:r>
      <w:r w:rsidR="009615D8" w:rsidRPr="009615D8">
        <w:rPr>
          <w:rFonts w:hint="eastAsia"/>
        </w:rPr>
        <w:t>年为</w:t>
      </w:r>
      <w:r>
        <w:t>665</w:t>
      </w:r>
      <w:r w:rsidR="009615D8" w:rsidRPr="009615D8">
        <w:rPr>
          <w:rFonts w:hint="eastAsia"/>
        </w:rPr>
        <w:t>人</w:t>
      </w:r>
      <w:r>
        <w:rPr>
          <w:rFonts w:hint="eastAsia"/>
        </w:rPr>
        <w:t>，</w:t>
      </w:r>
      <w:r>
        <w:t>2</w:t>
      </w:r>
      <w:r w:rsidR="009615D8" w:rsidRPr="009615D8">
        <w:t>00</w:t>
      </w:r>
      <w:r>
        <w:t>7</w:t>
      </w:r>
      <w:r w:rsidR="009615D8" w:rsidRPr="009615D8">
        <w:rPr>
          <w:rFonts w:hint="eastAsia"/>
        </w:rPr>
        <w:t>年为</w:t>
      </w:r>
      <w:r>
        <w:t>6</w:t>
      </w:r>
      <w:r w:rsidR="009615D8" w:rsidRPr="009615D8">
        <w:t>0</w:t>
      </w:r>
      <w:r>
        <w:t>4</w:t>
      </w:r>
      <w:r w:rsidR="009615D8" w:rsidRPr="009615D8">
        <w:rPr>
          <w:rFonts w:hint="eastAsia"/>
        </w:rPr>
        <w:t>人</w:t>
      </w:r>
      <w:r>
        <w:rPr>
          <w:rFonts w:hint="eastAsia"/>
        </w:rPr>
        <w:t>，</w:t>
      </w:r>
      <w:r>
        <w:t>2</w:t>
      </w:r>
      <w:r w:rsidR="009615D8" w:rsidRPr="009615D8">
        <w:t>00</w:t>
      </w:r>
      <w:r>
        <w:t>8</w:t>
      </w:r>
      <w:r w:rsidR="009615D8" w:rsidRPr="009615D8">
        <w:rPr>
          <w:rFonts w:hint="eastAsia"/>
        </w:rPr>
        <w:t>年为</w:t>
      </w:r>
      <w:r>
        <w:t>592</w:t>
      </w:r>
      <w:r w:rsidR="009615D8" w:rsidRPr="009615D8">
        <w:rPr>
          <w:rFonts w:hint="eastAsia"/>
        </w:rPr>
        <w:t>人</w:t>
      </w:r>
      <w:r>
        <w:rPr>
          <w:rFonts w:hint="eastAsia"/>
        </w:rPr>
        <w:t>，</w:t>
      </w:r>
      <w:r>
        <w:t>2</w:t>
      </w:r>
      <w:r w:rsidR="009615D8" w:rsidRPr="009615D8">
        <w:t>00</w:t>
      </w:r>
      <w:r>
        <w:t>9</w:t>
      </w:r>
      <w:r w:rsidR="009615D8" w:rsidRPr="009615D8">
        <w:rPr>
          <w:rFonts w:hint="eastAsia"/>
        </w:rPr>
        <w:t>年为</w:t>
      </w:r>
      <w:r>
        <w:t>623</w:t>
      </w:r>
      <w:r w:rsidR="009615D8" w:rsidRPr="009615D8">
        <w:rPr>
          <w:rFonts w:hint="eastAsia"/>
        </w:rPr>
        <w:t>人。在囚人士中绝大部分为亚洲人。下表罗列了在押人所犯的罪行类别、罪行宗数以及相应的刑期</w:t>
      </w:r>
      <w:r>
        <w:rPr>
          <w:rFonts w:hint="eastAsia"/>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596"/>
        <w:gridCol w:w="572"/>
        <w:gridCol w:w="450"/>
        <w:gridCol w:w="10"/>
        <w:gridCol w:w="117"/>
        <w:gridCol w:w="643"/>
        <w:gridCol w:w="420"/>
        <w:gridCol w:w="128"/>
        <w:gridCol w:w="655"/>
        <w:gridCol w:w="406"/>
        <w:gridCol w:w="112"/>
        <w:gridCol w:w="630"/>
        <w:gridCol w:w="407"/>
        <w:gridCol w:w="130"/>
        <w:gridCol w:w="650"/>
        <w:gridCol w:w="445"/>
      </w:tblGrid>
      <w:tr w:rsidR="00AA5BF1" w:rsidRPr="008310EE" w:rsidTr="00D607C9">
        <w:trPr>
          <w:trHeight w:val="113"/>
          <w:tblHeader/>
        </w:trPr>
        <w:tc>
          <w:tcPr>
            <w:tcW w:w="1596" w:type="dxa"/>
            <w:tcBorders>
              <w:top w:val="single" w:sz="4" w:space="0" w:color="auto"/>
            </w:tcBorders>
            <w:shd w:val="clear" w:color="auto" w:fill="auto"/>
          </w:tcPr>
          <w:p w:rsidR="00AA5BF1" w:rsidRPr="008310EE" w:rsidRDefault="00AA5BF1" w:rsidP="007A5905">
            <w:pPr>
              <w:pStyle w:val="a5"/>
              <w:spacing w:before="60" w:line="220" w:lineRule="exact"/>
              <w:rPr>
                <w:rFonts w:eastAsia="KaiTi_GB2312" w:hint="eastAsia"/>
                <w:lang w:eastAsia="zh-TW"/>
              </w:rPr>
            </w:pPr>
          </w:p>
        </w:tc>
        <w:tc>
          <w:tcPr>
            <w:tcW w:w="5775" w:type="dxa"/>
            <w:gridSpan w:val="15"/>
            <w:tcBorders>
              <w:top w:val="single" w:sz="4" w:space="0" w:color="auto"/>
              <w:bottom w:val="single" w:sz="4" w:space="0" w:color="auto"/>
            </w:tcBorders>
            <w:shd w:val="clear" w:color="auto" w:fill="auto"/>
          </w:tcPr>
          <w:p w:rsidR="00AA5BF1" w:rsidRPr="008310EE" w:rsidRDefault="00AA5BF1" w:rsidP="0053376E">
            <w:pPr>
              <w:pStyle w:val="a5"/>
              <w:spacing w:before="80" w:after="80" w:line="220" w:lineRule="exact"/>
              <w:ind w:right="0"/>
              <w:jc w:val="center"/>
              <w:rPr>
                <w:rFonts w:eastAsia="KaiTi_GB2312" w:hint="eastAsia"/>
                <w:lang w:eastAsia="zh-TW"/>
              </w:rPr>
            </w:pPr>
            <w:r w:rsidRPr="008310EE">
              <w:rPr>
                <w:rFonts w:eastAsia="KaiTi_GB2312" w:hint="eastAsia"/>
              </w:rPr>
              <w:t>在押人所犯罪行宗数</w:t>
            </w:r>
          </w:p>
        </w:tc>
      </w:tr>
      <w:tr w:rsidR="007A3EE4" w:rsidRPr="008310EE" w:rsidTr="00D607C9">
        <w:trPr>
          <w:trHeight w:val="113"/>
          <w:tblHeader/>
        </w:trPr>
        <w:tc>
          <w:tcPr>
            <w:tcW w:w="1596" w:type="dxa"/>
            <w:vMerge w:val="restart"/>
            <w:shd w:val="clear" w:color="auto" w:fill="auto"/>
            <w:vAlign w:val="center"/>
          </w:tcPr>
          <w:p w:rsidR="00AA5BF1" w:rsidRPr="008310EE" w:rsidRDefault="00AA5BF1" w:rsidP="007A5905">
            <w:pPr>
              <w:pStyle w:val="a5"/>
              <w:spacing w:before="60" w:after="60" w:line="220" w:lineRule="exact"/>
              <w:rPr>
                <w:rFonts w:eastAsia="KaiTi_GB2312" w:hint="eastAsia"/>
                <w:lang w:eastAsia="zh-TW"/>
              </w:rPr>
            </w:pPr>
            <w:r w:rsidRPr="008310EE">
              <w:rPr>
                <w:rFonts w:eastAsia="KaiTi_GB2312" w:hint="eastAsia"/>
              </w:rPr>
              <w:t>罪行类别</w:t>
            </w:r>
            <w:r w:rsidRPr="008310EE">
              <w:rPr>
                <w:rFonts w:eastAsia="KaiTi_GB2312"/>
              </w:rPr>
              <w:t>/</w:t>
            </w:r>
            <w:r w:rsidRPr="008310EE">
              <w:rPr>
                <w:rFonts w:eastAsia="KaiTi_GB2312" w:hint="eastAsia"/>
              </w:rPr>
              <w:t>年龄组</w:t>
            </w:r>
          </w:p>
        </w:tc>
        <w:tc>
          <w:tcPr>
            <w:tcW w:w="1022" w:type="dxa"/>
            <w:gridSpan w:val="2"/>
            <w:tcBorders>
              <w:top w:val="single" w:sz="4" w:space="0" w:color="auto"/>
              <w:bottom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rPr>
              <w:t>2005</w:t>
            </w:r>
            <w:r w:rsidRPr="008310EE">
              <w:rPr>
                <w:rFonts w:eastAsia="KaiTi_GB2312" w:hint="eastAsia"/>
              </w:rPr>
              <w:t>年</w:t>
            </w:r>
          </w:p>
        </w:tc>
        <w:tc>
          <w:tcPr>
            <w:tcW w:w="127" w:type="dxa"/>
            <w:gridSpan w:val="2"/>
            <w:tcBorders>
              <w:top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1063" w:type="dxa"/>
            <w:gridSpan w:val="2"/>
            <w:tcBorders>
              <w:top w:val="single" w:sz="4" w:space="0" w:color="auto"/>
              <w:bottom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rPr>
              <w:t>2006</w:t>
            </w:r>
            <w:r w:rsidRPr="008310EE">
              <w:rPr>
                <w:rFonts w:eastAsia="KaiTi_GB2312" w:hint="eastAsia"/>
              </w:rPr>
              <w:t>年</w:t>
            </w:r>
          </w:p>
        </w:tc>
        <w:tc>
          <w:tcPr>
            <w:tcW w:w="128" w:type="dxa"/>
            <w:tcBorders>
              <w:top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1061" w:type="dxa"/>
            <w:gridSpan w:val="2"/>
            <w:tcBorders>
              <w:top w:val="single" w:sz="4" w:space="0" w:color="auto"/>
              <w:bottom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rPr>
              <w:t>2007</w:t>
            </w:r>
            <w:r w:rsidRPr="008310EE">
              <w:rPr>
                <w:rFonts w:eastAsia="KaiTi_GB2312" w:hint="eastAsia"/>
              </w:rPr>
              <w:t>年</w:t>
            </w:r>
          </w:p>
        </w:tc>
        <w:tc>
          <w:tcPr>
            <w:tcW w:w="112" w:type="dxa"/>
            <w:tcBorders>
              <w:top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1037" w:type="dxa"/>
            <w:gridSpan w:val="2"/>
            <w:tcBorders>
              <w:top w:val="single" w:sz="4" w:space="0" w:color="auto"/>
              <w:bottom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rPr>
              <w:t>2008</w:t>
            </w:r>
            <w:r w:rsidRPr="008310EE">
              <w:rPr>
                <w:rFonts w:eastAsia="KaiTi_GB2312" w:hint="eastAsia"/>
              </w:rPr>
              <w:t>年</w:t>
            </w:r>
          </w:p>
        </w:tc>
        <w:tc>
          <w:tcPr>
            <w:tcW w:w="130" w:type="dxa"/>
            <w:tcBorders>
              <w:top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1095" w:type="dxa"/>
            <w:gridSpan w:val="2"/>
            <w:tcBorders>
              <w:top w:val="single" w:sz="4" w:space="0" w:color="auto"/>
              <w:bottom w:val="single" w:sz="4"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rPr>
              <w:t>2009</w:t>
            </w:r>
            <w:r w:rsidRPr="008310EE">
              <w:rPr>
                <w:rFonts w:eastAsia="KaiTi_GB2312" w:hint="eastAsia"/>
              </w:rPr>
              <w:t>年</w:t>
            </w:r>
          </w:p>
        </w:tc>
      </w:tr>
      <w:tr w:rsidR="007A3EE4" w:rsidTr="00D607C9">
        <w:trPr>
          <w:trHeight w:val="113"/>
          <w:tblHeader/>
        </w:trPr>
        <w:tc>
          <w:tcPr>
            <w:tcW w:w="1596" w:type="dxa"/>
            <w:vMerge/>
            <w:tcBorders>
              <w:bottom w:val="single" w:sz="12" w:space="0" w:color="auto"/>
            </w:tcBorders>
            <w:shd w:val="clear" w:color="auto" w:fill="auto"/>
          </w:tcPr>
          <w:p w:rsidR="00AA5BF1" w:rsidRDefault="00AA5BF1" w:rsidP="007A5905">
            <w:pPr>
              <w:pStyle w:val="a5"/>
              <w:spacing w:before="60" w:after="60" w:line="220" w:lineRule="exact"/>
            </w:pPr>
          </w:p>
        </w:tc>
        <w:tc>
          <w:tcPr>
            <w:tcW w:w="572"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男</w:t>
            </w:r>
          </w:p>
        </w:tc>
        <w:tc>
          <w:tcPr>
            <w:tcW w:w="450"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女</w:t>
            </w:r>
          </w:p>
        </w:tc>
        <w:tc>
          <w:tcPr>
            <w:tcW w:w="127" w:type="dxa"/>
            <w:gridSpan w:val="2"/>
            <w:tcBorders>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643"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男</w:t>
            </w:r>
          </w:p>
        </w:tc>
        <w:tc>
          <w:tcPr>
            <w:tcW w:w="420"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女</w:t>
            </w:r>
          </w:p>
        </w:tc>
        <w:tc>
          <w:tcPr>
            <w:tcW w:w="128" w:type="dxa"/>
            <w:tcBorders>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655"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男</w:t>
            </w:r>
          </w:p>
        </w:tc>
        <w:tc>
          <w:tcPr>
            <w:tcW w:w="406"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女</w:t>
            </w:r>
          </w:p>
        </w:tc>
        <w:tc>
          <w:tcPr>
            <w:tcW w:w="112" w:type="dxa"/>
            <w:tcBorders>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630"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男</w:t>
            </w:r>
          </w:p>
        </w:tc>
        <w:tc>
          <w:tcPr>
            <w:tcW w:w="407"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女</w:t>
            </w:r>
          </w:p>
        </w:tc>
        <w:tc>
          <w:tcPr>
            <w:tcW w:w="130" w:type="dxa"/>
            <w:tcBorders>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p>
        </w:tc>
        <w:tc>
          <w:tcPr>
            <w:tcW w:w="650"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男</w:t>
            </w:r>
          </w:p>
        </w:tc>
        <w:tc>
          <w:tcPr>
            <w:tcW w:w="445" w:type="dxa"/>
            <w:tcBorders>
              <w:top w:val="single" w:sz="4" w:space="0" w:color="auto"/>
              <w:bottom w:val="single" w:sz="12" w:space="0" w:color="auto"/>
            </w:tcBorders>
            <w:shd w:val="clear" w:color="auto" w:fill="auto"/>
          </w:tcPr>
          <w:p w:rsidR="00AA5BF1" w:rsidRPr="008310EE" w:rsidRDefault="00AA5BF1" w:rsidP="007A5905">
            <w:pPr>
              <w:pStyle w:val="a5"/>
              <w:spacing w:before="60" w:after="60" w:line="220" w:lineRule="exact"/>
              <w:jc w:val="right"/>
              <w:rPr>
                <w:rFonts w:eastAsia="KaiTi_GB2312" w:hint="eastAsia"/>
                <w:lang w:eastAsia="zh-TW"/>
              </w:rPr>
            </w:pPr>
            <w:r w:rsidRPr="008310EE">
              <w:rPr>
                <w:rFonts w:eastAsia="KaiTi_GB2312" w:hint="eastAsia"/>
              </w:rPr>
              <w:t>女</w:t>
            </w:r>
          </w:p>
        </w:tc>
      </w:tr>
      <w:tr w:rsidR="00AA5BF1" w:rsidTr="00D607C9">
        <w:trPr>
          <w:trHeight w:val="113"/>
        </w:trPr>
        <w:tc>
          <w:tcPr>
            <w:tcW w:w="1596" w:type="dxa"/>
            <w:tcBorders>
              <w:top w:val="single" w:sz="12" w:space="0" w:color="auto"/>
            </w:tcBorders>
          </w:tcPr>
          <w:p w:rsidR="00AA5BF1" w:rsidRDefault="00AA5BF1" w:rsidP="007A5905">
            <w:pPr>
              <w:pStyle w:val="a5"/>
              <w:spacing w:before="60" w:line="220" w:lineRule="exact"/>
              <w:rPr>
                <w:rFonts w:hint="eastAsia"/>
                <w:lang w:eastAsia="zh-TW"/>
              </w:rPr>
            </w:pPr>
            <w:r>
              <w:rPr>
                <w:rFonts w:hint="eastAsia"/>
              </w:rPr>
              <w:t>贩毒罪</w:t>
            </w:r>
          </w:p>
        </w:tc>
        <w:tc>
          <w:tcPr>
            <w:tcW w:w="572" w:type="dxa"/>
            <w:tcBorders>
              <w:top w:val="single" w:sz="12" w:space="0" w:color="auto"/>
            </w:tcBorders>
          </w:tcPr>
          <w:p w:rsidR="00AA5BF1" w:rsidRDefault="00AA5BF1" w:rsidP="007A5905">
            <w:pPr>
              <w:pStyle w:val="a5"/>
              <w:spacing w:before="60" w:line="220" w:lineRule="exact"/>
              <w:jc w:val="right"/>
            </w:pPr>
          </w:p>
        </w:tc>
        <w:tc>
          <w:tcPr>
            <w:tcW w:w="450" w:type="dxa"/>
            <w:tcBorders>
              <w:top w:val="single" w:sz="12" w:space="0" w:color="auto"/>
            </w:tcBorders>
          </w:tcPr>
          <w:p w:rsidR="00AA5BF1" w:rsidRDefault="00AA5BF1" w:rsidP="007A5905">
            <w:pPr>
              <w:pStyle w:val="a5"/>
              <w:spacing w:before="60" w:line="220" w:lineRule="exact"/>
              <w:jc w:val="right"/>
            </w:pPr>
          </w:p>
        </w:tc>
        <w:tc>
          <w:tcPr>
            <w:tcW w:w="127" w:type="dxa"/>
            <w:gridSpan w:val="2"/>
            <w:tcBorders>
              <w:top w:val="single" w:sz="12" w:space="0" w:color="auto"/>
            </w:tcBorders>
          </w:tcPr>
          <w:p w:rsidR="00AA5BF1" w:rsidRDefault="00AA5BF1" w:rsidP="007A5905">
            <w:pPr>
              <w:pStyle w:val="a5"/>
              <w:spacing w:before="60" w:line="220" w:lineRule="exact"/>
              <w:jc w:val="right"/>
            </w:pPr>
          </w:p>
        </w:tc>
        <w:tc>
          <w:tcPr>
            <w:tcW w:w="643" w:type="dxa"/>
            <w:tcBorders>
              <w:top w:val="single" w:sz="12" w:space="0" w:color="auto"/>
            </w:tcBorders>
          </w:tcPr>
          <w:p w:rsidR="00AA5BF1" w:rsidRDefault="00AA5BF1" w:rsidP="007A5905">
            <w:pPr>
              <w:pStyle w:val="a5"/>
              <w:spacing w:before="60" w:line="220" w:lineRule="exact"/>
              <w:jc w:val="right"/>
            </w:pPr>
          </w:p>
        </w:tc>
        <w:tc>
          <w:tcPr>
            <w:tcW w:w="420" w:type="dxa"/>
            <w:tcBorders>
              <w:top w:val="single" w:sz="12" w:space="0" w:color="auto"/>
            </w:tcBorders>
          </w:tcPr>
          <w:p w:rsidR="00AA5BF1" w:rsidRDefault="00AA5BF1" w:rsidP="007A5905">
            <w:pPr>
              <w:pStyle w:val="a5"/>
              <w:spacing w:before="60" w:line="220" w:lineRule="exact"/>
              <w:jc w:val="right"/>
            </w:pPr>
          </w:p>
        </w:tc>
        <w:tc>
          <w:tcPr>
            <w:tcW w:w="128" w:type="dxa"/>
            <w:tcBorders>
              <w:top w:val="single" w:sz="12" w:space="0" w:color="auto"/>
            </w:tcBorders>
          </w:tcPr>
          <w:p w:rsidR="00AA5BF1" w:rsidRDefault="00AA5BF1" w:rsidP="007A5905">
            <w:pPr>
              <w:pStyle w:val="a5"/>
              <w:spacing w:before="60" w:line="220" w:lineRule="exact"/>
              <w:jc w:val="right"/>
            </w:pPr>
          </w:p>
        </w:tc>
        <w:tc>
          <w:tcPr>
            <w:tcW w:w="655" w:type="dxa"/>
            <w:tcBorders>
              <w:top w:val="single" w:sz="12" w:space="0" w:color="auto"/>
            </w:tcBorders>
          </w:tcPr>
          <w:p w:rsidR="00AA5BF1" w:rsidRDefault="00AA5BF1" w:rsidP="007A5905">
            <w:pPr>
              <w:pStyle w:val="a5"/>
              <w:spacing w:before="60" w:line="220" w:lineRule="exact"/>
              <w:jc w:val="right"/>
            </w:pPr>
          </w:p>
        </w:tc>
        <w:tc>
          <w:tcPr>
            <w:tcW w:w="406" w:type="dxa"/>
            <w:tcBorders>
              <w:top w:val="single" w:sz="12" w:space="0" w:color="auto"/>
            </w:tcBorders>
          </w:tcPr>
          <w:p w:rsidR="00AA5BF1" w:rsidRDefault="00AA5BF1" w:rsidP="007A5905">
            <w:pPr>
              <w:pStyle w:val="a5"/>
              <w:spacing w:before="60" w:line="220" w:lineRule="exact"/>
              <w:jc w:val="right"/>
            </w:pPr>
          </w:p>
        </w:tc>
        <w:tc>
          <w:tcPr>
            <w:tcW w:w="112" w:type="dxa"/>
            <w:tcBorders>
              <w:top w:val="single" w:sz="12" w:space="0" w:color="auto"/>
            </w:tcBorders>
          </w:tcPr>
          <w:p w:rsidR="00AA5BF1" w:rsidRDefault="00AA5BF1" w:rsidP="007A5905">
            <w:pPr>
              <w:pStyle w:val="a5"/>
              <w:spacing w:before="60" w:line="220" w:lineRule="exact"/>
              <w:jc w:val="right"/>
            </w:pPr>
          </w:p>
        </w:tc>
        <w:tc>
          <w:tcPr>
            <w:tcW w:w="630" w:type="dxa"/>
            <w:tcBorders>
              <w:top w:val="single" w:sz="12" w:space="0" w:color="auto"/>
            </w:tcBorders>
          </w:tcPr>
          <w:p w:rsidR="00AA5BF1" w:rsidRDefault="00AA5BF1" w:rsidP="007A5905">
            <w:pPr>
              <w:pStyle w:val="a5"/>
              <w:spacing w:before="60" w:line="220" w:lineRule="exact"/>
              <w:jc w:val="right"/>
            </w:pPr>
          </w:p>
        </w:tc>
        <w:tc>
          <w:tcPr>
            <w:tcW w:w="407" w:type="dxa"/>
            <w:tcBorders>
              <w:top w:val="single" w:sz="12" w:space="0" w:color="auto"/>
            </w:tcBorders>
          </w:tcPr>
          <w:p w:rsidR="00AA5BF1" w:rsidRDefault="00AA5BF1" w:rsidP="007A5905">
            <w:pPr>
              <w:pStyle w:val="a5"/>
              <w:spacing w:before="60" w:line="220" w:lineRule="exact"/>
              <w:jc w:val="right"/>
            </w:pPr>
          </w:p>
        </w:tc>
        <w:tc>
          <w:tcPr>
            <w:tcW w:w="130" w:type="dxa"/>
            <w:tcBorders>
              <w:top w:val="single" w:sz="12" w:space="0" w:color="auto"/>
            </w:tcBorders>
          </w:tcPr>
          <w:p w:rsidR="00AA5BF1" w:rsidRDefault="00AA5BF1" w:rsidP="007A5905">
            <w:pPr>
              <w:pStyle w:val="a5"/>
              <w:spacing w:before="60" w:line="220" w:lineRule="exact"/>
              <w:jc w:val="right"/>
            </w:pPr>
          </w:p>
        </w:tc>
        <w:tc>
          <w:tcPr>
            <w:tcW w:w="650" w:type="dxa"/>
            <w:tcBorders>
              <w:top w:val="single" w:sz="12" w:space="0" w:color="auto"/>
            </w:tcBorders>
          </w:tcPr>
          <w:p w:rsidR="00AA5BF1" w:rsidRDefault="00AA5BF1" w:rsidP="007A5905">
            <w:pPr>
              <w:pStyle w:val="a5"/>
              <w:spacing w:before="60" w:line="220" w:lineRule="exact"/>
              <w:jc w:val="right"/>
            </w:pPr>
          </w:p>
        </w:tc>
        <w:tc>
          <w:tcPr>
            <w:tcW w:w="445" w:type="dxa"/>
            <w:tcBorders>
              <w:top w:val="single" w:sz="12" w:space="0" w:color="auto"/>
            </w:tcBorders>
          </w:tcPr>
          <w:p w:rsidR="00AA5BF1" w:rsidRDefault="00AA5BF1" w:rsidP="007A5905">
            <w:pPr>
              <w:pStyle w:val="a5"/>
              <w:spacing w:before="60" w:line="220" w:lineRule="exact"/>
              <w:jc w:val="right"/>
            </w:pPr>
          </w:p>
        </w:tc>
      </w:tr>
      <w:tr w:rsidR="00AA5BF1" w:rsidTr="00D607C9">
        <w:trPr>
          <w:trHeight w:val="113"/>
        </w:trPr>
        <w:tc>
          <w:tcPr>
            <w:tcW w:w="1596" w:type="dxa"/>
          </w:tcPr>
          <w:p w:rsidR="00AA5BF1" w:rsidRDefault="00AA5BF1" w:rsidP="007A5905">
            <w:pPr>
              <w:pStyle w:val="a5"/>
              <w:spacing w:before="60" w:line="220" w:lineRule="exact"/>
              <w:ind w:left="166"/>
              <w:rPr>
                <w:rFonts w:hint="eastAsia"/>
                <w:lang w:eastAsia="zh-TW"/>
              </w:rPr>
            </w:pPr>
            <w:r>
              <w:t>16-20</w:t>
            </w:r>
            <w:r>
              <w:rPr>
                <w:rFonts w:hint="eastAsia"/>
              </w:rPr>
              <w:t>岁</w:t>
            </w:r>
          </w:p>
        </w:tc>
        <w:tc>
          <w:tcPr>
            <w:tcW w:w="572" w:type="dxa"/>
          </w:tcPr>
          <w:p w:rsidR="00AA5BF1" w:rsidRDefault="00AA5BF1" w:rsidP="007A5905">
            <w:pPr>
              <w:pStyle w:val="a5"/>
              <w:spacing w:before="60" w:line="220" w:lineRule="exact"/>
              <w:jc w:val="right"/>
            </w:pPr>
            <w:r>
              <w:t>14</w:t>
            </w:r>
          </w:p>
        </w:tc>
        <w:tc>
          <w:tcPr>
            <w:tcW w:w="450" w:type="dxa"/>
          </w:tcPr>
          <w:p w:rsidR="00AA5BF1" w:rsidRDefault="00AA5BF1" w:rsidP="007A5905">
            <w:pPr>
              <w:pStyle w:val="a5"/>
              <w:spacing w:before="60" w:line="220" w:lineRule="exact"/>
              <w:jc w:val="right"/>
            </w:pPr>
            <w:r>
              <w:t>0</w:t>
            </w:r>
          </w:p>
        </w:tc>
        <w:tc>
          <w:tcPr>
            <w:tcW w:w="127" w:type="dxa"/>
            <w:gridSpan w:val="2"/>
          </w:tcPr>
          <w:p w:rsidR="00AA5BF1" w:rsidRDefault="00AA5BF1" w:rsidP="007A5905">
            <w:pPr>
              <w:pStyle w:val="a5"/>
              <w:spacing w:before="60" w:line="220" w:lineRule="exact"/>
              <w:jc w:val="right"/>
            </w:pPr>
          </w:p>
        </w:tc>
        <w:tc>
          <w:tcPr>
            <w:tcW w:w="643" w:type="dxa"/>
          </w:tcPr>
          <w:p w:rsidR="00AA5BF1" w:rsidRDefault="00AA5BF1" w:rsidP="007A5905">
            <w:pPr>
              <w:pStyle w:val="a5"/>
              <w:spacing w:before="60" w:line="220" w:lineRule="exact"/>
              <w:jc w:val="right"/>
            </w:pPr>
            <w:r>
              <w:t>11</w:t>
            </w:r>
          </w:p>
        </w:tc>
        <w:tc>
          <w:tcPr>
            <w:tcW w:w="420" w:type="dxa"/>
          </w:tcPr>
          <w:p w:rsidR="00AA5BF1" w:rsidRDefault="00AA5BF1" w:rsidP="007A5905">
            <w:pPr>
              <w:pStyle w:val="a5"/>
              <w:spacing w:before="60" w:line="220" w:lineRule="exact"/>
              <w:jc w:val="right"/>
            </w:pPr>
            <w:r>
              <w:t>1</w:t>
            </w:r>
          </w:p>
        </w:tc>
        <w:tc>
          <w:tcPr>
            <w:tcW w:w="128" w:type="dxa"/>
          </w:tcPr>
          <w:p w:rsidR="00AA5BF1" w:rsidRDefault="00AA5BF1" w:rsidP="007A5905">
            <w:pPr>
              <w:pStyle w:val="a5"/>
              <w:spacing w:before="60" w:line="220" w:lineRule="exact"/>
              <w:jc w:val="right"/>
            </w:pPr>
          </w:p>
        </w:tc>
        <w:tc>
          <w:tcPr>
            <w:tcW w:w="655" w:type="dxa"/>
          </w:tcPr>
          <w:p w:rsidR="00AA5BF1" w:rsidRDefault="00AA5BF1" w:rsidP="007A5905">
            <w:pPr>
              <w:pStyle w:val="a5"/>
              <w:spacing w:before="60" w:line="220" w:lineRule="exact"/>
              <w:jc w:val="right"/>
            </w:pPr>
            <w:r>
              <w:t>17</w:t>
            </w:r>
          </w:p>
        </w:tc>
        <w:tc>
          <w:tcPr>
            <w:tcW w:w="406" w:type="dxa"/>
          </w:tcPr>
          <w:p w:rsidR="00AA5BF1" w:rsidRDefault="00AA5BF1" w:rsidP="007A5905">
            <w:pPr>
              <w:pStyle w:val="a5"/>
              <w:spacing w:before="60" w:line="220" w:lineRule="exact"/>
              <w:jc w:val="right"/>
            </w:pPr>
            <w:r>
              <w:t>1</w:t>
            </w:r>
          </w:p>
        </w:tc>
        <w:tc>
          <w:tcPr>
            <w:tcW w:w="112" w:type="dxa"/>
          </w:tcPr>
          <w:p w:rsidR="00AA5BF1" w:rsidRDefault="00AA5BF1" w:rsidP="007A5905">
            <w:pPr>
              <w:pStyle w:val="a5"/>
              <w:spacing w:before="60" w:line="220" w:lineRule="exact"/>
              <w:jc w:val="right"/>
            </w:pPr>
          </w:p>
        </w:tc>
        <w:tc>
          <w:tcPr>
            <w:tcW w:w="630" w:type="dxa"/>
          </w:tcPr>
          <w:p w:rsidR="00AA5BF1" w:rsidRDefault="00AA5BF1" w:rsidP="007A5905">
            <w:pPr>
              <w:pStyle w:val="a5"/>
              <w:spacing w:before="60" w:line="220" w:lineRule="exact"/>
              <w:jc w:val="right"/>
            </w:pPr>
            <w:r>
              <w:t>42</w:t>
            </w:r>
          </w:p>
        </w:tc>
        <w:tc>
          <w:tcPr>
            <w:tcW w:w="407" w:type="dxa"/>
          </w:tcPr>
          <w:p w:rsidR="00AA5BF1" w:rsidRDefault="00AA5BF1" w:rsidP="007A5905">
            <w:pPr>
              <w:pStyle w:val="a5"/>
              <w:spacing w:before="60" w:line="220" w:lineRule="exact"/>
              <w:jc w:val="right"/>
            </w:pPr>
            <w:r>
              <w:t>4</w:t>
            </w:r>
          </w:p>
        </w:tc>
        <w:tc>
          <w:tcPr>
            <w:tcW w:w="130" w:type="dxa"/>
          </w:tcPr>
          <w:p w:rsidR="00AA5BF1" w:rsidRDefault="00AA5BF1" w:rsidP="007A5905">
            <w:pPr>
              <w:pStyle w:val="a5"/>
              <w:spacing w:before="60" w:line="220" w:lineRule="exact"/>
              <w:jc w:val="right"/>
            </w:pPr>
          </w:p>
        </w:tc>
        <w:tc>
          <w:tcPr>
            <w:tcW w:w="650" w:type="dxa"/>
          </w:tcPr>
          <w:p w:rsidR="00AA5BF1" w:rsidRDefault="00AA5BF1" w:rsidP="007A5905">
            <w:pPr>
              <w:pStyle w:val="a5"/>
              <w:spacing w:before="60" w:line="220" w:lineRule="exact"/>
              <w:jc w:val="right"/>
            </w:pPr>
            <w:r>
              <w:t>35</w:t>
            </w:r>
          </w:p>
        </w:tc>
        <w:tc>
          <w:tcPr>
            <w:tcW w:w="445" w:type="dxa"/>
          </w:tcPr>
          <w:p w:rsidR="00AA5BF1" w:rsidRDefault="00AA5BF1" w:rsidP="007A5905">
            <w:pPr>
              <w:pStyle w:val="a5"/>
              <w:spacing w:before="60" w:line="220" w:lineRule="exact"/>
              <w:jc w:val="right"/>
            </w:pPr>
            <w:r>
              <w:t>3</w:t>
            </w:r>
          </w:p>
        </w:tc>
      </w:tr>
      <w:tr w:rsidR="00AA5BF1" w:rsidTr="00D607C9">
        <w:trPr>
          <w:trHeight w:val="113"/>
        </w:trPr>
        <w:tc>
          <w:tcPr>
            <w:tcW w:w="1596" w:type="dxa"/>
          </w:tcPr>
          <w:p w:rsidR="00AA5BF1" w:rsidRDefault="00AA5BF1" w:rsidP="007A5905">
            <w:pPr>
              <w:pStyle w:val="a5"/>
              <w:spacing w:before="60" w:line="220" w:lineRule="exact"/>
              <w:ind w:left="166"/>
            </w:pPr>
            <w:r>
              <w:t>21-30</w:t>
            </w:r>
            <w:r>
              <w:rPr>
                <w:rFonts w:hint="eastAsia"/>
              </w:rPr>
              <w:t>岁</w:t>
            </w:r>
          </w:p>
        </w:tc>
        <w:tc>
          <w:tcPr>
            <w:tcW w:w="572" w:type="dxa"/>
          </w:tcPr>
          <w:p w:rsidR="00AA5BF1" w:rsidRDefault="00AA5BF1" w:rsidP="007A5905">
            <w:pPr>
              <w:pStyle w:val="a5"/>
              <w:spacing w:before="60" w:line="220" w:lineRule="exact"/>
              <w:jc w:val="right"/>
            </w:pPr>
            <w:r>
              <w:t>97</w:t>
            </w:r>
          </w:p>
        </w:tc>
        <w:tc>
          <w:tcPr>
            <w:tcW w:w="450" w:type="dxa"/>
          </w:tcPr>
          <w:p w:rsidR="00AA5BF1" w:rsidRDefault="00AA5BF1" w:rsidP="007A5905">
            <w:pPr>
              <w:pStyle w:val="a5"/>
              <w:spacing w:before="60" w:line="220" w:lineRule="exact"/>
              <w:jc w:val="right"/>
            </w:pPr>
            <w:r>
              <w:t>11</w:t>
            </w:r>
          </w:p>
        </w:tc>
        <w:tc>
          <w:tcPr>
            <w:tcW w:w="127" w:type="dxa"/>
            <w:gridSpan w:val="2"/>
          </w:tcPr>
          <w:p w:rsidR="00AA5BF1" w:rsidRDefault="00AA5BF1" w:rsidP="007A5905">
            <w:pPr>
              <w:pStyle w:val="a5"/>
              <w:spacing w:before="60" w:line="220" w:lineRule="exact"/>
              <w:jc w:val="right"/>
            </w:pPr>
          </w:p>
        </w:tc>
        <w:tc>
          <w:tcPr>
            <w:tcW w:w="643" w:type="dxa"/>
          </w:tcPr>
          <w:p w:rsidR="00AA5BF1" w:rsidRDefault="00AA5BF1" w:rsidP="007A5905">
            <w:pPr>
              <w:pStyle w:val="a5"/>
              <w:spacing w:before="60" w:line="220" w:lineRule="exact"/>
              <w:jc w:val="right"/>
            </w:pPr>
            <w:r>
              <w:t>92</w:t>
            </w:r>
          </w:p>
        </w:tc>
        <w:tc>
          <w:tcPr>
            <w:tcW w:w="420" w:type="dxa"/>
          </w:tcPr>
          <w:p w:rsidR="00AA5BF1" w:rsidRDefault="00AA5BF1" w:rsidP="007A5905">
            <w:pPr>
              <w:pStyle w:val="a5"/>
              <w:spacing w:before="60" w:line="220" w:lineRule="exact"/>
              <w:jc w:val="right"/>
            </w:pPr>
            <w:r>
              <w:t>10</w:t>
            </w:r>
          </w:p>
        </w:tc>
        <w:tc>
          <w:tcPr>
            <w:tcW w:w="128" w:type="dxa"/>
          </w:tcPr>
          <w:p w:rsidR="00AA5BF1" w:rsidRDefault="00AA5BF1" w:rsidP="007A5905">
            <w:pPr>
              <w:pStyle w:val="a5"/>
              <w:spacing w:before="60" w:line="220" w:lineRule="exact"/>
              <w:jc w:val="right"/>
            </w:pPr>
          </w:p>
        </w:tc>
        <w:tc>
          <w:tcPr>
            <w:tcW w:w="655" w:type="dxa"/>
          </w:tcPr>
          <w:p w:rsidR="00AA5BF1" w:rsidRDefault="00AA5BF1" w:rsidP="007A5905">
            <w:pPr>
              <w:pStyle w:val="a5"/>
              <w:spacing w:before="60" w:line="220" w:lineRule="exact"/>
              <w:jc w:val="right"/>
            </w:pPr>
            <w:r>
              <w:t>83</w:t>
            </w:r>
          </w:p>
        </w:tc>
        <w:tc>
          <w:tcPr>
            <w:tcW w:w="406" w:type="dxa"/>
          </w:tcPr>
          <w:p w:rsidR="00AA5BF1" w:rsidRDefault="00AA5BF1" w:rsidP="007A5905">
            <w:pPr>
              <w:pStyle w:val="a5"/>
              <w:spacing w:before="60" w:line="220" w:lineRule="exact"/>
              <w:jc w:val="right"/>
            </w:pPr>
            <w:r>
              <w:t>12</w:t>
            </w:r>
          </w:p>
        </w:tc>
        <w:tc>
          <w:tcPr>
            <w:tcW w:w="112" w:type="dxa"/>
          </w:tcPr>
          <w:p w:rsidR="00AA5BF1" w:rsidRDefault="00AA5BF1" w:rsidP="007A5905">
            <w:pPr>
              <w:pStyle w:val="a5"/>
              <w:spacing w:before="60" w:line="220" w:lineRule="exact"/>
              <w:jc w:val="right"/>
            </w:pPr>
          </w:p>
        </w:tc>
        <w:tc>
          <w:tcPr>
            <w:tcW w:w="630" w:type="dxa"/>
          </w:tcPr>
          <w:p w:rsidR="00AA5BF1" w:rsidRDefault="00AA5BF1" w:rsidP="007A5905">
            <w:pPr>
              <w:pStyle w:val="a5"/>
              <w:spacing w:before="60" w:line="220" w:lineRule="exact"/>
              <w:jc w:val="right"/>
            </w:pPr>
            <w:r>
              <w:t>99</w:t>
            </w:r>
          </w:p>
        </w:tc>
        <w:tc>
          <w:tcPr>
            <w:tcW w:w="407" w:type="dxa"/>
          </w:tcPr>
          <w:p w:rsidR="00AA5BF1" w:rsidRDefault="00AA5BF1" w:rsidP="007A5905">
            <w:pPr>
              <w:pStyle w:val="a5"/>
              <w:spacing w:before="60" w:line="220" w:lineRule="exact"/>
              <w:jc w:val="right"/>
            </w:pPr>
            <w:r>
              <w:t>14</w:t>
            </w:r>
          </w:p>
        </w:tc>
        <w:tc>
          <w:tcPr>
            <w:tcW w:w="130" w:type="dxa"/>
          </w:tcPr>
          <w:p w:rsidR="00AA5BF1" w:rsidRDefault="00AA5BF1" w:rsidP="007A5905">
            <w:pPr>
              <w:pStyle w:val="a5"/>
              <w:spacing w:before="60" w:line="220" w:lineRule="exact"/>
              <w:jc w:val="right"/>
            </w:pPr>
          </w:p>
        </w:tc>
        <w:tc>
          <w:tcPr>
            <w:tcW w:w="650" w:type="dxa"/>
          </w:tcPr>
          <w:p w:rsidR="00AA5BF1" w:rsidRDefault="00AA5BF1" w:rsidP="007A5905">
            <w:pPr>
              <w:pStyle w:val="a5"/>
              <w:spacing w:before="60" w:line="220" w:lineRule="exact"/>
              <w:jc w:val="right"/>
            </w:pPr>
            <w:r>
              <w:t>94</w:t>
            </w:r>
          </w:p>
        </w:tc>
        <w:tc>
          <w:tcPr>
            <w:tcW w:w="445" w:type="dxa"/>
          </w:tcPr>
          <w:p w:rsidR="00AA5BF1" w:rsidRDefault="00AA5BF1" w:rsidP="007A5905">
            <w:pPr>
              <w:pStyle w:val="a5"/>
              <w:spacing w:before="60" w:line="220" w:lineRule="exact"/>
              <w:jc w:val="right"/>
            </w:pPr>
            <w:r>
              <w:t>12</w:t>
            </w:r>
          </w:p>
        </w:tc>
      </w:tr>
      <w:tr w:rsidR="00AA5BF1" w:rsidTr="00D607C9">
        <w:trPr>
          <w:trHeight w:val="113"/>
        </w:trPr>
        <w:tc>
          <w:tcPr>
            <w:tcW w:w="1596" w:type="dxa"/>
          </w:tcPr>
          <w:p w:rsidR="00AA5BF1" w:rsidRDefault="00AA5BF1" w:rsidP="007A5905">
            <w:pPr>
              <w:pStyle w:val="a5"/>
              <w:spacing w:before="60" w:line="220" w:lineRule="exact"/>
              <w:ind w:left="166"/>
            </w:pPr>
            <w:r>
              <w:t>31-50</w:t>
            </w:r>
            <w:r>
              <w:rPr>
                <w:rFonts w:hint="eastAsia"/>
              </w:rPr>
              <w:t>岁</w:t>
            </w:r>
          </w:p>
        </w:tc>
        <w:tc>
          <w:tcPr>
            <w:tcW w:w="572" w:type="dxa"/>
          </w:tcPr>
          <w:p w:rsidR="00AA5BF1" w:rsidRDefault="00AA5BF1" w:rsidP="007A5905">
            <w:pPr>
              <w:pStyle w:val="a5"/>
              <w:spacing w:before="60" w:line="220" w:lineRule="exact"/>
              <w:jc w:val="right"/>
            </w:pPr>
            <w:r>
              <w:t>156</w:t>
            </w:r>
          </w:p>
        </w:tc>
        <w:tc>
          <w:tcPr>
            <w:tcW w:w="450" w:type="dxa"/>
          </w:tcPr>
          <w:p w:rsidR="00AA5BF1" w:rsidRDefault="00AA5BF1" w:rsidP="007A5905">
            <w:pPr>
              <w:pStyle w:val="a5"/>
              <w:spacing w:before="60" w:line="220" w:lineRule="exact"/>
              <w:jc w:val="right"/>
            </w:pPr>
            <w:r>
              <w:t>30</w:t>
            </w:r>
          </w:p>
        </w:tc>
        <w:tc>
          <w:tcPr>
            <w:tcW w:w="127" w:type="dxa"/>
            <w:gridSpan w:val="2"/>
          </w:tcPr>
          <w:p w:rsidR="00AA5BF1" w:rsidRDefault="00AA5BF1" w:rsidP="007A5905">
            <w:pPr>
              <w:pStyle w:val="a5"/>
              <w:spacing w:before="60" w:line="220" w:lineRule="exact"/>
              <w:jc w:val="right"/>
            </w:pPr>
          </w:p>
        </w:tc>
        <w:tc>
          <w:tcPr>
            <w:tcW w:w="643" w:type="dxa"/>
          </w:tcPr>
          <w:p w:rsidR="00AA5BF1" w:rsidRDefault="00AA5BF1" w:rsidP="007A5905">
            <w:pPr>
              <w:pStyle w:val="a5"/>
              <w:spacing w:before="60" w:line="220" w:lineRule="exact"/>
              <w:jc w:val="right"/>
            </w:pPr>
            <w:r>
              <w:t>146</w:t>
            </w:r>
          </w:p>
        </w:tc>
        <w:tc>
          <w:tcPr>
            <w:tcW w:w="420" w:type="dxa"/>
          </w:tcPr>
          <w:p w:rsidR="00AA5BF1" w:rsidRDefault="00AA5BF1" w:rsidP="007A5905">
            <w:pPr>
              <w:pStyle w:val="a5"/>
              <w:spacing w:before="60" w:line="220" w:lineRule="exact"/>
              <w:jc w:val="right"/>
            </w:pPr>
            <w:r>
              <w:t>25</w:t>
            </w:r>
          </w:p>
        </w:tc>
        <w:tc>
          <w:tcPr>
            <w:tcW w:w="128" w:type="dxa"/>
          </w:tcPr>
          <w:p w:rsidR="00AA5BF1" w:rsidRDefault="00AA5BF1" w:rsidP="007A5905">
            <w:pPr>
              <w:pStyle w:val="a5"/>
              <w:spacing w:before="60" w:line="220" w:lineRule="exact"/>
              <w:jc w:val="right"/>
            </w:pPr>
          </w:p>
        </w:tc>
        <w:tc>
          <w:tcPr>
            <w:tcW w:w="655" w:type="dxa"/>
          </w:tcPr>
          <w:p w:rsidR="00AA5BF1" w:rsidRDefault="00AA5BF1" w:rsidP="007A5905">
            <w:pPr>
              <w:pStyle w:val="a5"/>
              <w:spacing w:before="60" w:line="220" w:lineRule="exact"/>
              <w:jc w:val="right"/>
            </w:pPr>
            <w:r>
              <w:t>138</w:t>
            </w:r>
          </w:p>
        </w:tc>
        <w:tc>
          <w:tcPr>
            <w:tcW w:w="406" w:type="dxa"/>
          </w:tcPr>
          <w:p w:rsidR="00AA5BF1" w:rsidRDefault="00AA5BF1" w:rsidP="007A5905">
            <w:pPr>
              <w:pStyle w:val="a5"/>
              <w:spacing w:before="60" w:line="220" w:lineRule="exact"/>
              <w:jc w:val="right"/>
            </w:pPr>
            <w:r>
              <w:t>22</w:t>
            </w:r>
          </w:p>
        </w:tc>
        <w:tc>
          <w:tcPr>
            <w:tcW w:w="112" w:type="dxa"/>
          </w:tcPr>
          <w:p w:rsidR="00AA5BF1" w:rsidRDefault="00AA5BF1" w:rsidP="007A5905">
            <w:pPr>
              <w:pStyle w:val="a5"/>
              <w:spacing w:before="60" w:line="220" w:lineRule="exact"/>
              <w:jc w:val="right"/>
            </w:pPr>
          </w:p>
        </w:tc>
        <w:tc>
          <w:tcPr>
            <w:tcW w:w="630" w:type="dxa"/>
          </w:tcPr>
          <w:p w:rsidR="00AA5BF1" w:rsidRDefault="00AA5BF1" w:rsidP="007A5905">
            <w:pPr>
              <w:pStyle w:val="a5"/>
              <w:spacing w:before="60" w:line="220" w:lineRule="exact"/>
              <w:jc w:val="right"/>
            </w:pPr>
            <w:r>
              <w:t>134</w:t>
            </w:r>
          </w:p>
        </w:tc>
        <w:tc>
          <w:tcPr>
            <w:tcW w:w="407" w:type="dxa"/>
          </w:tcPr>
          <w:p w:rsidR="00AA5BF1" w:rsidRDefault="00AA5BF1" w:rsidP="007A5905">
            <w:pPr>
              <w:pStyle w:val="a5"/>
              <w:spacing w:before="60" w:line="220" w:lineRule="exact"/>
              <w:jc w:val="right"/>
            </w:pPr>
            <w:r>
              <w:t>22</w:t>
            </w:r>
          </w:p>
        </w:tc>
        <w:tc>
          <w:tcPr>
            <w:tcW w:w="130" w:type="dxa"/>
          </w:tcPr>
          <w:p w:rsidR="00AA5BF1" w:rsidRDefault="00AA5BF1" w:rsidP="007A5905">
            <w:pPr>
              <w:pStyle w:val="a5"/>
              <w:spacing w:before="60" w:line="220" w:lineRule="exact"/>
              <w:jc w:val="right"/>
            </w:pPr>
          </w:p>
        </w:tc>
        <w:tc>
          <w:tcPr>
            <w:tcW w:w="650" w:type="dxa"/>
          </w:tcPr>
          <w:p w:rsidR="00AA5BF1" w:rsidRDefault="00AA5BF1" w:rsidP="007A5905">
            <w:pPr>
              <w:pStyle w:val="a5"/>
              <w:spacing w:before="60" w:line="220" w:lineRule="exact"/>
              <w:jc w:val="right"/>
            </w:pPr>
            <w:r>
              <w:t>117</w:t>
            </w:r>
          </w:p>
        </w:tc>
        <w:tc>
          <w:tcPr>
            <w:tcW w:w="445" w:type="dxa"/>
          </w:tcPr>
          <w:p w:rsidR="00AA5BF1" w:rsidRDefault="00AA5BF1" w:rsidP="007A5905">
            <w:pPr>
              <w:pStyle w:val="a5"/>
              <w:spacing w:before="60" w:line="220" w:lineRule="exact"/>
              <w:jc w:val="right"/>
            </w:pPr>
            <w:r>
              <w:t>18</w:t>
            </w:r>
          </w:p>
        </w:tc>
      </w:tr>
      <w:tr w:rsidR="007A3EE4" w:rsidTr="00D607C9">
        <w:trPr>
          <w:trHeight w:val="113"/>
        </w:trPr>
        <w:tc>
          <w:tcPr>
            <w:tcW w:w="1596" w:type="dxa"/>
            <w:tcBorders>
              <w:bottom w:val="single" w:sz="4" w:space="0" w:color="auto"/>
            </w:tcBorders>
          </w:tcPr>
          <w:p w:rsidR="00AA5BF1" w:rsidRDefault="00AA5BF1" w:rsidP="007A5905">
            <w:pPr>
              <w:pStyle w:val="a5"/>
              <w:spacing w:before="60" w:line="220" w:lineRule="exact"/>
              <w:ind w:left="166"/>
            </w:pPr>
            <w:r>
              <w:t>50</w:t>
            </w:r>
            <w:r>
              <w:rPr>
                <w:rFonts w:hint="eastAsia"/>
              </w:rPr>
              <w:t>岁及以上</w:t>
            </w:r>
          </w:p>
        </w:tc>
        <w:tc>
          <w:tcPr>
            <w:tcW w:w="572" w:type="dxa"/>
            <w:tcBorders>
              <w:bottom w:val="single" w:sz="4" w:space="0" w:color="auto"/>
            </w:tcBorders>
          </w:tcPr>
          <w:p w:rsidR="00AA5BF1" w:rsidRDefault="00AA5BF1" w:rsidP="007A5905">
            <w:pPr>
              <w:pStyle w:val="a5"/>
              <w:spacing w:before="60" w:line="220" w:lineRule="exact"/>
              <w:jc w:val="right"/>
            </w:pPr>
            <w:r>
              <w:t>21</w:t>
            </w:r>
          </w:p>
        </w:tc>
        <w:tc>
          <w:tcPr>
            <w:tcW w:w="450" w:type="dxa"/>
            <w:tcBorders>
              <w:bottom w:val="single" w:sz="4" w:space="0" w:color="auto"/>
            </w:tcBorders>
          </w:tcPr>
          <w:p w:rsidR="00AA5BF1" w:rsidRDefault="00AA5BF1" w:rsidP="007A5905">
            <w:pPr>
              <w:pStyle w:val="a5"/>
              <w:spacing w:before="60" w:line="220" w:lineRule="exact"/>
              <w:jc w:val="right"/>
            </w:pPr>
            <w:r>
              <w:t>0</w:t>
            </w:r>
          </w:p>
        </w:tc>
        <w:tc>
          <w:tcPr>
            <w:tcW w:w="127" w:type="dxa"/>
            <w:gridSpan w:val="2"/>
            <w:tcBorders>
              <w:bottom w:val="single" w:sz="4" w:space="0" w:color="auto"/>
            </w:tcBorders>
          </w:tcPr>
          <w:p w:rsidR="00AA5BF1" w:rsidRDefault="00AA5BF1" w:rsidP="007A5905">
            <w:pPr>
              <w:pStyle w:val="a5"/>
              <w:spacing w:before="60" w:line="220" w:lineRule="exact"/>
              <w:jc w:val="right"/>
            </w:pPr>
          </w:p>
        </w:tc>
        <w:tc>
          <w:tcPr>
            <w:tcW w:w="643" w:type="dxa"/>
            <w:tcBorders>
              <w:bottom w:val="single" w:sz="4" w:space="0" w:color="auto"/>
            </w:tcBorders>
          </w:tcPr>
          <w:p w:rsidR="00AA5BF1" w:rsidRDefault="00AA5BF1" w:rsidP="007A5905">
            <w:pPr>
              <w:pStyle w:val="a5"/>
              <w:spacing w:before="60" w:line="220" w:lineRule="exact"/>
              <w:jc w:val="right"/>
            </w:pPr>
            <w:r>
              <w:t>22</w:t>
            </w:r>
          </w:p>
        </w:tc>
        <w:tc>
          <w:tcPr>
            <w:tcW w:w="420" w:type="dxa"/>
            <w:tcBorders>
              <w:bottom w:val="single" w:sz="4" w:space="0" w:color="auto"/>
            </w:tcBorders>
          </w:tcPr>
          <w:p w:rsidR="00AA5BF1" w:rsidRDefault="00AA5BF1" w:rsidP="007A5905">
            <w:pPr>
              <w:pStyle w:val="a5"/>
              <w:spacing w:before="60" w:line="220" w:lineRule="exact"/>
              <w:jc w:val="right"/>
            </w:pPr>
            <w:r>
              <w:t>1</w:t>
            </w:r>
          </w:p>
        </w:tc>
        <w:tc>
          <w:tcPr>
            <w:tcW w:w="128" w:type="dxa"/>
            <w:tcBorders>
              <w:bottom w:val="single" w:sz="4" w:space="0" w:color="auto"/>
            </w:tcBorders>
          </w:tcPr>
          <w:p w:rsidR="00AA5BF1" w:rsidRDefault="00AA5BF1" w:rsidP="007A5905">
            <w:pPr>
              <w:pStyle w:val="a5"/>
              <w:spacing w:before="60" w:line="220" w:lineRule="exact"/>
              <w:jc w:val="right"/>
            </w:pPr>
          </w:p>
        </w:tc>
        <w:tc>
          <w:tcPr>
            <w:tcW w:w="655" w:type="dxa"/>
            <w:tcBorders>
              <w:bottom w:val="single" w:sz="4" w:space="0" w:color="auto"/>
            </w:tcBorders>
          </w:tcPr>
          <w:p w:rsidR="00AA5BF1" w:rsidRDefault="00AA5BF1" w:rsidP="007A5905">
            <w:pPr>
              <w:pStyle w:val="a5"/>
              <w:spacing w:before="60" w:line="220" w:lineRule="exact"/>
              <w:jc w:val="right"/>
            </w:pPr>
            <w:r>
              <w:t>14</w:t>
            </w:r>
          </w:p>
        </w:tc>
        <w:tc>
          <w:tcPr>
            <w:tcW w:w="406" w:type="dxa"/>
            <w:tcBorders>
              <w:bottom w:val="single" w:sz="4" w:space="0" w:color="auto"/>
            </w:tcBorders>
          </w:tcPr>
          <w:p w:rsidR="00AA5BF1" w:rsidRDefault="00AA5BF1" w:rsidP="007A5905">
            <w:pPr>
              <w:pStyle w:val="a5"/>
              <w:spacing w:before="60" w:line="220" w:lineRule="exact"/>
              <w:jc w:val="right"/>
            </w:pPr>
            <w:r>
              <w:t>2</w:t>
            </w:r>
          </w:p>
        </w:tc>
        <w:tc>
          <w:tcPr>
            <w:tcW w:w="112" w:type="dxa"/>
            <w:tcBorders>
              <w:bottom w:val="single" w:sz="4" w:space="0" w:color="auto"/>
            </w:tcBorders>
          </w:tcPr>
          <w:p w:rsidR="00AA5BF1" w:rsidRDefault="00AA5BF1" w:rsidP="007A5905">
            <w:pPr>
              <w:pStyle w:val="a5"/>
              <w:spacing w:before="60" w:line="220" w:lineRule="exact"/>
              <w:jc w:val="right"/>
            </w:pPr>
          </w:p>
        </w:tc>
        <w:tc>
          <w:tcPr>
            <w:tcW w:w="630" w:type="dxa"/>
            <w:tcBorders>
              <w:bottom w:val="single" w:sz="4" w:space="0" w:color="auto"/>
            </w:tcBorders>
          </w:tcPr>
          <w:p w:rsidR="00AA5BF1" w:rsidRDefault="00AA5BF1" w:rsidP="007A5905">
            <w:pPr>
              <w:pStyle w:val="a5"/>
              <w:spacing w:before="60" w:line="220" w:lineRule="exact"/>
              <w:jc w:val="right"/>
            </w:pPr>
            <w:r>
              <w:t>17</w:t>
            </w:r>
          </w:p>
        </w:tc>
        <w:tc>
          <w:tcPr>
            <w:tcW w:w="407" w:type="dxa"/>
            <w:tcBorders>
              <w:bottom w:val="single" w:sz="4" w:space="0" w:color="auto"/>
            </w:tcBorders>
          </w:tcPr>
          <w:p w:rsidR="00AA5BF1" w:rsidRDefault="00AA5BF1" w:rsidP="007A5905">
            <w:pPr>
              <w:pStyle w:val="a5"/>
              <w:spacing w:before="60" w:line="220" w:lineRule="exact"/>
              <w:jc w:val="right"/>
            </w:pPr>
            <w:r>
              <w:t>3</w:t>
            </w:r>
          </w:p>
        </w:tc>
        <w:tc>
          <w:tcPr>
            <w:tcW w:w="130" w:type="dxa"/>
            <w:tcBorders>
              <w:bottom w:val="single" w:sz="4" w:space="0" w:color="auto"/>
            </w:tcBorders>
          </w:tcPr>
          <w:p w:rsidR="00AA5BF1" w:rsidRDefault="00AA5BF1" w:rsidP="007A5905">
            <w:pPr>
              <w:pStyle w:val="a5"/>
              <w:spacing w:before="60" w:line="220" w:lineRule="exact"/>
              <w:jc w:val="right"/>
            </w:pPr>
          </w:p>
        </w:tc>
        <w:tc>
          <w:tcPr>
            <w:tcW w:w="650" w:type="dxa"/>
            <w:tcBorders>
              <w:bottom w:val="single" w:sz="4" w:space="0" w:color="auto"/>
            </w:tcBorders>
          </w:tcPr>
          <w:p w:rsidR="00AA5BF1" w:rsidRDefault="00AA5BF1" w:rsidP="007A5905">
            <w:pPr>
              <w:pStyle w:val="a5"/>
              <w:spacing w:before="60" w:line="220" w:lineRule="exact"/>
              <w:jc w:val="right"/>
            </w:pPr>
            <w:r>
              <w:t>13</w:t>
            </w:r>
          </w:p>
        </w:tc>
        <w:tc>
          <w:tcPr>
            <w:tcW w:w="445" w:type="dxa"/>
            <w:tcBorders>
              <w:bottom w:val="single" w:sz="4" w:space="0" w:color="auto"/>
            </w:tcBorders>
          </w:tcPr>
          <w:p w:rsidR="00AA5BF1" w:rsidRDefault="00AA5BF1" w:rsidP="007A5905">
            <w:pPr>
              <w:pStyle w:val="a5"/>
              <w:spacing w:before="60" w:line="220" w:lineRule="exact"/>
              <w:jc w:val="right"/>
            </w:pPr>
            <w:r>
              <w:t>3</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80"/>
              <w:rPr>
                <w:rFonts w:eastAsia="SimHei" w:hint="eastAsia"/>
                <w:lang w:eastAsia="zh-TW"/>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288</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41</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271</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37</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252</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37</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292</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43</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259</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36</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lang w:eastAsia="zh-TW"/>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329</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308</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289</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335</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r w:rsidRPr="00BD3788">
              <w:rPr>
                <w:rFonts w:eastAsia="SimHei"/>
                <w:b/>
              </w:rPr>
              <w:t>295</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rFonts w:eastAsia="SimHei"/>
                <w:b/>
              </w:rPr>
            </w:pPr>
          </w:p>
        </w:tc>
      </w:tr>
      <w:tr w:rsidR="009B6454" w:rsidTr="00D607C9">
        <w:trPr>
          <w:trHeight w:val="113"/>
        </w:trPr>
        <w:tc>
          <w:tcPr>
            <w:tcW w:w="1596" w:type="dxa"/>
            <w:tcBorders>
              <w:top w:val="single" w:sz="4" w:space="0" w:color="auto"/>
              <w:left w:val="nil"/>
              <w:bottom w:val="nil"/>
              <w:right w:val="nil"/>
            </w:tcBorders>
          </w:tcPr>
          <w:p w:rsidR="00AA5BF1" w:rsidRDefault="00AA5BF1" w:rsidP="007A5905">
            <w:pPr>
              <w:pStyle w:val="a5"/>
              <w:spacing w:before="60" w:line="220" w:lineRule="exact"/>
              <w:rPr>
                <w:rFonts w:hint="eastAsia"/>
                <w:lang w:eastAsia="zh-TW"/>
              </w:rPr>
            </w:pPr>
            <w:r>
              <w:rPr>
                <w:rFonts w:hint="eastAsia"/>
              </w:rPr>
              <w:t>抢劫罪</w:t>
            </w:r>
          </w:p>
        </w:tc>
        <w:tc>
          <w:tcPr>
            <w:tcW w:w="57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7" w:type="dxa"/>
            <w:gridSpan w:val="2"/>
            <w:tcBorders>
              <w:top w:val="single" w:sz="4" w:space="0" w:color="auto"/>
              <w:left w:val="nil"/>
              <w:bottom w:val="nil"/>
              <w:right w:val="nil"/>
            </w:tcBorders>
          </w:tcPr>
          <w:p w:rsidR="00AA5BF1" w:rsidRDefault="00AA5BF1" w:rsidP="007A5905">
            <w:pPr>
              <w:pStyle w:val="a5"/>
              <w:spacing w:before="60" w:line="220" w:lineRule="exact"/>
              <w:jc w:val="right"/>
            </w:pPr>
          </w:p>
        </w:tc>
        <w:tc>
          <w:tcPr>
            <w:tcW w:w="643"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2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8"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5"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6"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1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7"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45" w:type="dxa"/>
            <w:tcBorders>
              <w:top w:val="single" w:sz="4" w:space="0" w:color="auto"/>
              <w:left w:val="nil"/>
              <w:bottom w:val="nil"/>
              <w:right w:val="nil"/>
            </w:tcBorders>
          </w:tcPr>
          <w:p w:rsidR="00AA5BF1" w:rsidRDefault="00AA5BF1" w:rsidP="007A5905">
            <w:pPr>
              <w:pStyle w:val="a5"/>
              <w:spacing w:before="60" w:line="220" w:lineRule="exact"/>
              <w:jc w:val="right"/>
            </w:pP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rPr>
                <w:rFonts w:hint="eastAsia"/>
              </w:rPr>
            </w:pPr>
            <w:r>
              <w:t>16-20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15</w:t>
            </w:r>
          </w:p>
        </w:tc>
        <w:tc>
          <w:tcPr>
            <w:tcW w:w="450" w:type="dxa"/>
            <w:tcBorders>
              <w:top w:val="nil"/>
              <w:left w:val="nil"/>
              <w:bottom w:val="nil"/>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6</w:t>
            </w:r>
          </w:p>
        </w:tc>
        <w:tc>
          <w:tcPr>
            <w:tcW w:w="420" w:type="dxa"/>
            <w:tcBorders>
              <w:top w:val="nil"/>
              <w:left w:val="nil"/>
              <w:bottom w:val="nil"/>
              <w:right w:val="nil"/>
            </w:tcBorders>
          </w:tcPr>
          <w:p w:rsidR="00AA5BF1" w:rsidRDefault="00AA5BF1" w:rsidP="007A5905">
            <w:pPr>
              <w:pStyle w:val="a5"/>
              <w:spacing w:before="60" w:line="220" w:lineRule="exact"/>
              <w:jc w:val="right"/>
            </w:pPr>
            <w:r>
              <w:t>0</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6</w:t>
            </w:r>
          </w:p>
        </w:tc>
        <w:tc>
          <w:tcPr>
            <w:tcW w:w="406" w:type="dxa"/>
            <w:tcBorders>
              <w:top w:val="nil"/>
              <w:left w:val="nil"/>
              <w:bottom w:val="nil"/>
              <w:right w:val="nil"/>
            </w:tcBorders>
          </w:tcPr>
          <w:p w:rsidR="00AA5BF1" w:rsidRDefault="00AA5BF1" w:rsidP="007A5905">
            <w:pPr>
              <w:pStyle w:val="a5"/>
              <w:spacing w:before="60" w:line="220" w:lineRule="exact"/>
              <w:jc w:val="right"/>
            </w:pPr>
            <w:r>
              <w:t>0</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8</w:t>
            </w:r>
          </w:p>
        </w:tc>
        <w:tc>
          <w:tcPr>
            <w:tcW w:w="407" w:type="dxa"/>
            <w:tcBorders>
              <w:top w:val="nil"/>
              <w:left w:val="nil"/>
              <w:bottom w:val="nil"/>
              <w:right w:val="nil"/>
            </w:tcBorders>
          </w:tcPr>
          <w:p w:rsidR="00AA5BF1" w:rsidRDefault="00AA5BF1" w:rsidP="007A5905">
            <w:pPr>
              <w:pStyle w:val="a5"/>
              <w:spacing w:before="60" w:line="220" w:lineRule="exact"/>
              <w:jc w:val="right"/>
            </w:pPr>
            <w:r>
              <w:t>0</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5</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21-30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71</w:t>
            </w:r>
          </w:p>
        </w:tc>
        <w:tc>
          <w:tcPr>
            <w:tcW w:w="450" w:type="dxa"/>
            <w:tcBorders>
              <w:top w:val="nil"/>
              <w:left w:val="nil"/>
              <w:bottom w:val="nil"/>
              <w:right w:val="nil"/>
            </w:tcBorders>
          </w:tcPr>
          <w:p w:rsidR="00AA5BF1" w:rsidRDefault="00AA5BF1" w:rsidP="007A5905">
            <w:pPr>
              <w:pStyle w:val="a5"/>
              <w:spacing w:before="60" w:line="220" w:lineRule="exact"/>
              <w:jc w:val="right"/>
            </w:pPr>
            <w:r>
              <w:t>7</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69</w:t>
            </w:r>
          </w:p>
        </w:tc>
        <w:tc>
          <w:tcPr>
            <w:tcW w:w="420" w:type="dxa"/>
            <w:tcBorders>
              <w:top w:val="nil"/>
              <w:left w:val="nil"/>
              <w:bottom w:val="nil"/>
              <w:right w:val="nil"/>
            </w:tcBorders>
          </w:tcPr>
          <w:p w:rsidR="00AA5BF1" w:rsidRDefault="00AA5BF1" w:rsidP="007A5905">
            <w:pPr>
              <w:pStyle w:val="a5"/>
              <w:spacing w:before="60" w:line="220" w:lineRule="exact"/>
              <w:jc w:val="right"/>
            </w:pPr>
            <w:r>
              <w:t>6</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56</w:t>
            </w:r>
          </w:p>
        </w:tc>
        <w:tc>
          <w:tcPr>
            <w:tcW w:w="406" w:type="dxa"/>
            <w:tcBorders>
              <w:top w:val="nil"/>
              <w:left w:val="nil"/>
              <w:bottom w:val="nil"/>
              <w:right w:val="nil"/>
            </w:tcBorders>
          </w:tcPr>
          <w:p w:rsidR="00AA5BF1" w:rsidRDefault="00AA5BF1" w:rsidP="007A5905">
            <w:pPr>
              <w:pStyle w:val="a5"/>
              <w:spacing w:before="60" w:line="220" w:lineRule="exact"/>
              <w:jc w:val="right"/>
            </w:pPr>
            <w:r>
              <w:t>3</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43</w:t>
            </w:r>
          </w:p>
        </w:tc>
        <w:tc>
          <w:tcPr>
            <w:tcW w:w="407" w:type="dxa"/>
            <w:tcBorders>
              <w:top w:val="nil"/>
              <w:left w:val="nil"/>
              <w:bottom w:val="nil"/>
              <w:right w:val="nil"/>
            </w:tcBorders>
          </w:tcPr>
          <w:p w:rsidR="00AA5BF1" w:rsidRDefault="00AA5BF1" w:rsidP="007A5905">
            <w:pPr>
              <w:pStyle w:val="a5"/>
              <w:spacing w:before="60" w:line="220" w:lineRule="exact"/>
              <w:jc w:val="right"/>
            </w:pPr>
            <w:r>
              <w:t>2</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33</w:t>
            </w:r>
          </w:p>
        </w:tc>
        <w:tc>
          <w:tcPr>
            <w:tcW w:w="445" w:type="dxa"/>
            <w:tcBorders>
              <w:top w:val="nil"/>
              <w:left w:val="nil"/>
              <w:bottom w:val="nil"/>
              <w:right w:val="nil"/>
            </w:tcBorders>
          </w:tcPr>
          <w:p w:rsidR="00AA5BF1" w:rsidRDefault="00AA5BF1" w:rsidP="007A5905">
            <w:pPr>
              <w:pStyle w:val="a5"/>
              <w:spacing w:before="60" w:line="220" w:lineRule="exact"/>
              <w:jc w:val="right"/>
            </w:pPr>
            <w:r>
              <w:t>2</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31-50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118</w:t>
            </w:r>
          </w:p>
        </w:tc>
        <w:tc>
          <w:tcPr>
            <w:tcW w:w="450" w:type="dxa"/>
            <w:tcBorders>
              <w:top w:val="nil"/>
              <w:left w:val="nil"/>
              <w:bottom w:val="nil"/>
              <w:right w:val="nil"/>
            </w:tcBorders>
          </w:tcPr>
          <w:p w:rsidR="00AA5BF1" w:rsidRDefault="00AA5BF1" w:rsidP="007A5905">
            <w:pPr>
              <w:pStyle w:val="a5"/>
              <w:spacing w:before="60" w:line="220" w:lineRule="exact"/>
              <w:jc w:val="right"/>
            </w:pPr>
            <w:r>
              <w:t>4</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121</w:t>
            </w:r>
          </w:p>
        </w:tc>
        <w:tc>
          <w:tcPr>
            <w:tcW w:w="420" w:type="dxa"/>
            <w:tcBorders>
              <w:top w:val="nil"/>
              <w:left w:val="nil"/>
              <w:bottom w:val="nil"/>
              <w:right w:val="nil"/>
            </w:tcBorders>
          </w:tcPr>
          <w:p w:rsidR="00AA5BF1" w:rsidRDefault="00AA5BF1" w:rsidP="007A5905">
            <w:pPr>
              <w:pStyle w:val="a5"/>
              <w:spacing w:before="60" w:line="220" w:lineRule="exact"/>
              <w:jc w:val="right"/>
            </w:pPr>
            <w:r>
              <w:t>4</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90</w:t>
            </w:r>
          </w:p>
        </w:tc>
        <w:tc>
          <w:tcPr>
            <w:tcW w:w="406" w:type="dxa"/>
            <w:tcBorders>
              <w:top w:val="nil"/>
              <w:left w:val="nil"/>
              <w:bottom w:val="nil"/>
              <w:right w:val="nil"/>
            </w:tcBorders>
          </w:tcPr>
          <w:p w:rsidR="00AA5BF1" w:rsidRDefault="00AA5BF1" w:rsidP="007A5905">
            <w:pPr>
              <w:pStyle w:val="a5"/>
              <w:spacing w:before="60" w:line="220" w:lineRule="exact"/>
              <w:jc w:val="right"/>
            </w:pPr>
            <w:r>
              <w:t>3</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87</w:t>
            </w:r>
          </w:p>
        </w:tc>
        <w:tc>
          <w:tcPr>
            <w:tcW w:w="407" w:type="dxa"/>
            <w:tcBorders>
              <w:top w:val="nil"/>
              <w:left w:val="nil"/>
              <w:bottom w:val="nil"/>
              <w:right w:val="nil"/>
            </w:tcBorders>
          </w:tcPr>
          <w:p w:rsidR="00AA5BF1" w:rsidRDefault="00AA5BF1" w:rsidP="007A5905">
            <w:pPr>
              <w:pStyle w:val="a5"/>
              <w:spacing w:before="60" w:line="220" w:lineRule="exact"/>
              <w:jc w:val="right"/>
            </w:pPr>
            <w:r>
              <w:t>3</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76</w:t>
            </w:r>
          </w:p>
        </w:tc>
        <w:tc>
          <w:tcPr>
            <w:tcW w:w="445" w:type="dxa"/>
            <w:tcBorders>
              <w:top w:val="nil"/>
              <w:left w:val="nil"/>
              <w:bottom w:val="nil"/>
              <w:right w:val="nil"/>
            </w:tcBorders>
          </w:tcPr>
          <w:p w:rsidR="00AA5BF1" w:rsidRDefault="00AA5BF1" w:rsidP="007A5905">
            <w:pPr>
              <w:pStyle w:val="a5"/>
              <w:spacing w:before="60" w:line="220" w:lineRule="exact"/>
              <w:jc w:val="right"/>
            </w:pPr>
            <w:r>
              <w:t>1</w:t>
            </w:r>
          </w:p>
        </w:tc>
      </w:tr>
      <w:tr w:rsidR="007A3EE4" w:rsidTr="00D607C9">
        <w:trPr>
          <w:trHeight w:val="113"/>
        </w:trPr>
        <w:tc>
          <w:tcPr>
            <w:tcW w:w="1596" w:type="dxa"/>
            <w:tcBorders>
              <w:top w:val="nil"/>
              <w:left w:val="nil"/>
              <w:bottom w:val="single" w:sz="4" w:space="0" w:color="auto"/>
              <w:right w:val="nil"/>
            </w:tcBorders>
          </w:tcPr>
          <w:p w:rsidR="00AA5BF1" w:rsidRDefault="00AA5BF1" w:rsidP="007A5905">
            <w:pPr>
              <w:pStyle w:val="a5"/>
              <w:spacing w:before="60" w:line="220" w:lineRule="exact"/>
              <w:ind w:left="166"/>
            </w:pPr>
            <w:r>
              <w:t>50</w:t>
            </w:r>
            <w:r>
              <w:rPr>
                <w:rFonts w:hint="eastAsia"/>
              </w:rPr>
              <w:t>岁及以上</w:t>
            </w:r>
          </w:p>
        </w:tc>
        <w:tc>
          <w:tcPr>
            <w:tcW w:w="572" w:type="dxa"/>
            <w:tcBorders>
              <w:top w:val="nil"/>
              <w:left w:val="nil"/>
              <w:bottom w:val="single" w:sz="4" w:space="0" w:color="auto"/>
              <w:right w:val="nil"/>
            </w:tcBorders>
          </w:tcPr>
          <w:p w:rsidR="00AA5BF1" w:rsidRDefault="00AA5BF1" w:rsidP="007A5905">
            <w:pPr>
              <w:pStyle w:val="a5"/>
              <w:spacing w:before="60" w:line="220" w:lineRule="exact"/>
              <w:jc w:val="right"/>
            </w:pPr>
            <w:r>
              <w:t>1</w:t>
            </w:r>
          </w:p>
        </w:tc>
        <w:tc>
          <w:tcPr>
            <w:tcW w:w="45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single" w:sz="4" w:space="0" w:color="auto"/>
              <w:right w:val="nil"/>
            </w:tcBorders>
          </w:tcPr>
          <w:p w:rsidR="00AA5BF1" w:rsidRDefault="00AA5BF1" w:rsidP="007A5905">
            <w:pPr>
              <w:pStyle w:val="a5"/>
              <w:spacing w:before="60" w:line="220" w:lineRule="exact"/>
              <w:jc w:val="right"/>
            </w:pPr>
          </w:p>
        </w:tc>
        <w:tc>
          <w:tcPr>
            <w:tcW w:w="643" w:type="dxa"/>
            <w:tcBorders>
              <w:top w:val="nil"/>
              <w:left w:val="nil"/>
              <w:bottom w:val="single" w:sz="4" w:space="0" w:color="auto"/>
              <w:right w:val="nil"/>
            </w:tcBorders>
          </w:tcPr>
          <w:p w:rsidR="00AA5BF1" w:rsidRDefault="00AA5BF1" w:rsidP="007A5905">
            <w:pPr>
              <w:pStyle w:val="a5"/>
              <w:spacing w:before="60" w:line="220" w:lineRule="exact"/>
              <w:jc w:val="right"/>
            </w:pPr>
            <w:r>
              <w:t>3</w:t>
            </w:r>
          </w:p>
        </w:tc>
        <w:tc>
          <w:tcPr>
            <w:tcW w:w="42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8"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5" w:type="dxa"/>
            <w:tcBorders>
              <w:top w:val="nil"/>
              <w:left w:val="nil"/>
              <w:bottom w:val="single" w:sz="4" w:space="0" w:color="auto"/>
              <w:right w:val="nil"/>
            </w:tcBorders>
          </w:tcPr>
          <w:p w:rsidR="00AA5BF1" w:rsidRDefault="00AA5BF1" w:rsidP="007A5905">
            <w:pPr>
              <w:pStyle w:val="a5"/>
              <w:spacing w:before="60" w:line="220" w:lineRule="exact"/>
              <w:jc w:val="right"/>
            </w:pPr>
            <w:r>
              <w:t>4</w:t>
            </w:r>
          </w:p>
        </w:tc>
        <w:tc>
          <w:tcPr>
            <w:tcW w:w="406"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12"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30" w:type="dxa"/>
            <w:tcBorders>
              <w:top w:val="nil"/>
              <w:left w:val="nil"/>
              <w:bottom w:val="single" w:sz="4" w:space="0" w:color="auto"/>
              <w:right w:val="nil"/>
            </w:tcBorders>
          </w:tcPr>
          <w:p w:rsidR="00AA5BF1" w:rsidRDefault="00AA5BF1" w:rsidP="007A5905">
            <w:pPr>
              <w:pStyle w:val="a5"/>
              <w:spacing w:before="60" w:line="220" w:lineRule="exact"/>
              <w:jc w:val="right"/>
            </w:pPr>
            <w:r>
              <w:t>4</w:t>
            </w:r>
          </w:p>
        </w:tc>
        <w:tc>
          <w:tcPr>
            <w:tcW w:w="407"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30"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0" w:type="dxa"/>
            <w:tcBorders>
              <w:top w:val="nil"/>
              <w:left w:val="nil"/>
              <w:bottom w:val="single" w:sz="4" w:space="0" w:color="auto"/>
              <w:right w:val="nil"/>
            </w:tcBorders>
          </w:tcPr>
          <w:p w:rsidR="00AA5BF1" w:rsidRDefault="00AA5BF1" w:rsidP="007A5905">
            <w:pPr>
              <w:pStyle w:val="a5"/>
              <w:spacing w:before="60" w:line="220" w:lineRule="exact"/>
              <w:jc w:val="right"/>
            </w:pPr>
            <w:r>
              <w:t>3</w:t>
            </w:r>
          </w:p>
        </w:tc>
        <w:tc>
          <w:tcPr>
            <w:tcW w:w="445"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205</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199</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10</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156</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142</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117</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216</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209</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162</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147</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120</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r>
      <w:tr w:rsidR="009B6454" w:rsidTr="00D607C9">
        <w:trPr>
          <w:trHeight w:val="113"/>
        </w:trPr>
        <w:tc>
          <w:tcPr>
            <w:tcW w:w="1596" w:type="dxa"/>
            <w:tcBorders>
              <w:top w:val="single" w:sz="4" w:space="0" w:color="auto"/>
              <w:left w:val="nil"/>
              <w:bottom w:val="nil"/>
              <w:right w:val="nil"/>
            </w:tcBorders>
          </w:tcPr>
          <w:p w:rsidR="00AA5BF1" w:rsidRDefault="00AA5BF1" w:rsidP="007A5905">
            <w:pPr>
              <w:pStyle w:val="a5"/>
              <w:spacing w:before="60" w:line="220" w:lineRule="exact"/>
              <w:rPr>
                <w:rFonts w:hint="eastAsia"/>
                <w:lang w:eastAsia="zh-TW"/>
              </w:rPr>
            </w:pPr>
            <w:r>
              <w:rPr>
                <w:rFonts w:hint="eastAsia"/>
              </w:rPr>
              <w:t>盗窃罪</w:t>
            </w:r>
          </w:p>
        </w:tc>
        <w:tc>
          <w:tcPr>
            <w:tcW w:w="57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7" w:type="dxa"/>
            <w:gridSpan w:val="2"/>
            <w:tcBorders>
              <w:top w:val="single" w:sz="4" w:space="0" w:color="auto"/>
              <w:left w:val="nil"/>
              <w:bottom w:val="nil"/>
              <w:right w:val="nil"/>
            </w:tcBorders>
          </w:tcPr>
          <w:p w:rsidR="00AA5BF1" w:rsidRDefault="00AA5BF1" w:rsidP="007A5905">
            <w:pPr>
              <w:pStyle w:val="a5"/>
              <w:spacing w:before="60" w:line="220" w:lineRule="exact"/>
              <w:jc w:val="right"/>
            </w:pPr>
          </w:p>
        </w:tc>
        <w:tc>
          <w:tcPr>
            <w:tcW w:w="643"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2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8"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5"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6"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1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7"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45" w:type="dxa"/>
            <w:tcBorders>
              <w:top w:val="single" w:sz="4" w:space="0" w:color="auto"/>
              <w:left w:val="nil"/>
              <w:bottom w:val="nil"/>
              <w:right w:val="nil"/>
            </w:tcBorders>
          </w:tcPr>
          <w:p w:rsidR="00AA5BF1" w:rsidRDefault="00AA5BF1" w:rsidP="007A5905">
            <w:pPr>
              <w:pStyle w:val="a5"/>
              <w:spacing w:before="60" w:line="220" w:lineRule="exact"/>
              <w:jc w:val="right"/>
            </w:pP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rPr>
                <w:rFonts w:hint="eastAsia"/>
              </w:rPr>
            </w:pPr>
            <w:r>
              <w:t>16-20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4</w:t>
            </w:r>
          </w:p>
        </w:tc>
        <w:tc>
          <w:tcPr>
            <w:tcW w:w="450" w:type="dxa"/>
            <w:tcBorders>
              <w:top w:val="nil"/>
              <w:left w:val="nil"/>
              <w:bottom w:val="nil"/>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4</w:t>
            </w:r>
          </w:p>
        </w:tc>
        <w:tc>
          <w:tcPr>
            <w:tcW w:w="420" w:type="dxa"/>
            <w:tcBorders>
              <w:top w:val="nil"/>
              <w:left w:val="nil"/>
              <w:bottom w:val="nil"/>
              <w:right w:val="nil"/>
            </w:tcBorders>
          </w:tcPr>
          <w:p w:rsidR="00AA5BF1" w:rsidRDefault="00AA5BF1" w:rsidP="007A5905">
            <w:pPr>
              <w:pStyle w:val="a5"/>
              <w:spacing w:before="60" w:line="220" w:lineRule="exact"/>
              <w:jc w:val="right"/>
            </w:pPr>
            <w:r>
              <w:t>0</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3</w:t>
            </w:r>
          </w:p>
        </w:tc>
        <w:tc>
          <w:tcPr>
            <w:tcW w:w="406" w:type="dxa"/>
            <w:tcBorders>
              <w:top w:val="nil"/>
              <w:left w:val="nil"/>
              <w:bottom w:val="nil"/>
              <w:right w:val="nil"/>
            </w:tcBorders>
          </w:tcPr>
          <w:p w:rsidR="00AA5BF1" w:rsidRDefault="00AA5BF1" w:rsidP="007A5905">
            <w:pPr>
              <w:pStyle w:val="a5"/>
              <w:spacing w:before="60" w:line="220" w:lineRule="exact"/>
              <w:jc w:val="right"/>
            </w:pPr>
            <w:r>
              <w:t>0</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w:t>
            </w:r>
          </w:p>
        </w:tc>
        <w:tc>
          <w:tcPr>
            <w:tcW w:w="407" w:type="dxa"/>
            <w:tcBorders>
              <w:top w:val="nil"/>
              <w:left w:val="nil"/>
              <w:bottom w:val="nil"/>
              <w:right w:val="nil"/>
            </w:tcBorders>
          </w:tcPr>
          <w:p w:rsidR="00AA5BF1" w:rsidRDefault="00AA5BF1" w:rsidP="007A5905">
            <w:pPr>
              <w:pStyle w:val="a5"/>
              <w:spacing w:before="60" w:line="220" w:lineRule="exact"/>
              <w:jc w:val="right"/>
            </w:pPr>
            <w:r>
              <w:t>0</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0</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21-30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47</w:t>
            </w:r>
          </w:p>
        </w:tc>
        <w:tc>
          <w:tcPr>
            <w:tcW w:w="450" w:type="dxa"/>
            <w:tcBorders>
              <w:top w:val="nil"/>
              <w:left w:val="nil"/>
              <w:bottom w:val="nil"/>
              <w:right w:val="nil"/>
            </w:tcBorders>
          </w:tcPr>
          <w:p w:rsidR="00AA5BF1" w:rsidRDefault="00AA5BF1" w:rsidP="007A5905">
            <w:pPr>
              <w:pStyle w:val="a5"/>
              <w:spacing w:before="60" w:line="220" w:lineRule="exact"/>
              <w:jc w:val="right"/>
            </w:pPr>
            <w:r>
              <w:t>5</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45</w:t>
            </w:r>
          </w:p>
        </w:tc>
        <w:tc>
          <w:tcPr>
            <w:tcW w:w="420" w:type="dxa"/>
            <w:tcBorders>
              <w:top w:val="nil"/>
              <w:left w:val="nil"/>
              <w:bottom w:val="nil"/>
              <w:right w:val="nil"/>
            </w:tcBorders>
          </w:tcPr>
          <w:p w:rsidR="00AA5BF1" w:rsidRDefault="00AA5BF1" w:rsidP="007A5905">
            <w:pPr>
              <w:pStyle w:val="a5"/>
              <w:spacing w:before="60" w:line="220" w:lineRule="exact"/>
              <w:jc w:val="right"/>
            </w:pPr>
            <w:r>
              <w:t>3</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49</w:t>
            </w:r>
          </w:p>
        </w:tc>
        <w:tc>
          <w:tcPr>
            <w:tcW w:w="406" w:type="dxa"/>
            <w:tcBorders>
              <w:top w:val="nil"/>
              <w:left w:val="nil"/>
              <w:bottom w:val="nil"/>
              <w:right w:val="nil"/>
            </w:tcBorders>
          </w:tcPr>
          <w:p w:rsidR="00AA5BF1" w:rsidRDefault="00AA5BF1" w:rsidP="007A5905">
            <w:pPr>
              <w:pStyle w:val="a5"/>
              <w:spacing w:before="60" w:line="220" w:lineRule="exact"/>
              <w:jc w:val="right"/>
            </w:pPr>
            <w:r>
              <w:t>2</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49</w:t>
            </w:r>
          </w:p>
        </w:tc>
        <w:tc>
          <w:tcPr>
            <w:tcW w:w="407" w:type="dxa"/>
            <w:tcBorders>
              <w:top w:val="nil"/>
              <w:left w:val="nil"/>
              <w:bottom w:val="nil"/>
              <w:right w:val="nil"/>
            </w:tcBorders>
          </w:tcPr>
          <w:p w:rsidR="00AA5BF1" w:rsidRDefault="00AA5BF1" w:rsidP="007A5905">
            <w:pPr>
              <w:pStyle w:val="a5"/>
              <w:spacing w:before="60" w:line="220" w:lineRule="exact"/>
              <w:jc w:val="right"/>
            </w:pPr>
            <w:r>
              <w:t>4</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39</w:t>
            </w:r>
          </w:p>
        </w:tc>
        <w:tc>
          <w:tcPr>
            <w:tcW w:w="445" w:type="dxa"/>
            <w:tcBorders>
              <w:top w:val="nil"/>
              <w:left w:val="nil"/>
              <w:bottom w:val="nil"/>
              <w:right w:val="nil"/>
            </w:tcBorders>
          </w:tcPr>
          <w:p w:rsidR="00AA5BF1" w:rsidRDefault="00AA5BF1" w:rsidP="007A5905">
            <w:pPr>
              <w:pStyle w:val="a5"/>
              <w:spacing w:before="60" w:line="220" w:lineRule="exact"/>
              <w:jc w:val="right"/>
            </w:pPr>
            <w:r>
              <w:t>5</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31-50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96</w:t>
            </w:r>
          </w:p>
        </w:tc>
        <w:tc>
          <w:tcPr>
            <w:tcW w:w="450" w:type="dxa"/>
            <w:tcBorders>
              <w:top w:val="nil"/>
              <w:left w:val="nil"/>
              <w:bottom w:val="nil"/>
              <w:right w:val="nil"/>
            </w:tcBorders>
          </w:tcPr>
          <w:p w:rsidR="00AA5BF1" w:rsidRDefault="00AA5BF1" w:rsidP="007A5905">
            <w:pPr>
              <w:pStyle w:val="a5"/>
              <w:spacing w:before="60" w:line="220" w:lineRule="exact"/>
              <w:jc w:val="right"/>
            </w:pPr>
            <w:r>
              <w:t>6</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105</w:t>
            </w:r>
          </w:p>
        </w:tc>
        <w:tc>
          <w:tcPr>
            <w:tcW w:w="420" w:type="dxa"/>
            <w:tcBorders>
              <w:top w:val="nil"/>
              <w:left w:val="nil"/>
              <w:bottom w:val="nil"/>
              <w:right w:val="nil"/>
            </w:tcBorders>
          </w:tcPr>
          <w:p w:rsidR="00AA5BF1" w:rsidRDefault="00AA5BF1" w:rsidP="007A5905">
            <w:pPr>
              <w:pStyle w:val="a5"/>
              <w:spacing w:before="60" w:line="220" w:lineRule="exact"/>
              <w:jc w:val="right"/>
            </w:pPr>
            <w:r>
              <w:t>8</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101</w:t>
            </w:r>
          </w:p>
        </w:tc>
        <w:tc>
          <w:tcPr>
            <w:tcW w:w="406" w:type="dxa"/>
            <w:tcBorders>
              <w:top w:val="nil"/>
              <w:left w:val="nil"/>
              <w:bottom w:val="nil"/>
              <w:right w:val="nil"/>
            </w:tcBorders>
          </w:tcPr>
          <w:p w:rsidR="00AA5BF1" w:rsidRDefault="00AA5BF1" w:rsidP="007A5905">
            <w:pPr>
              <w:pStyle w:val="a5"/>
              <w:spacing w:before="60" w:line="220" w:lineRule="exact"/>
              <w:jc w:val="right"/>
            </w:pPr>
            <w:r>
              <w:t>8</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113</w:t>
            </w:r>
          </w:p>
        </w:tc>
        <w:tc>
          <w:tcPr>
            <w:tcW w:w="407" w:type="dxa"/>
            <w:tcBorders>
              <w:top w:val="nil"/>
              <w:left w:val="nil"/>
              <w:bottom w:val="nil"/>
              <w:right w:val="nil"/>
            </w:tcBorders>
          </w:tcPr>
          <w:p w:rsidR="00AA5BF1" w:rsidRDefault="00AA5BF1" w:rsidP="007A5905">
            <w:pPr>
              <w:pStyle w:val="a5"/>
              <w:spacing w:before="60" w:line="220" w:lineRule="exact"/>
              <w:jc w:val="right"/>
            </w:pPr>
            <w:r>
              <w:t>7</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92</w:t>
            </w:r>
          </w:p>
        </w:tc>
        <w:tc>
          <w:tcPr>
            <w:tcW w:w="445" w:type="dxa"/>
            <w:tcBorders>
              <w:top w:val="nil"/>
              <w:left w:val="nil"/>
              <w:bottom w:val="nil"/>
              <w:right w:val="nil"/>
            </w:tcBorders>
          </w:tcPr>
          <w:p w:rsidR="00AA5BF1" w:rsidRDefault="00AA5BF1" w:rsidP="007A5905">
            <w:pPr>
              <w:pStyle w:val="a5"/>
              <w:spacing w:before="60" w:line="220" w:lineRule="exact"/>
              <w:jc w:val="right"/>
            </w:pPr>
            <w:r>
              <w:t>6</w:t>
            </w:r>
          </w:p>
        </w:tc>
      </w:tr>
      <w:tr w:rsidR="007A3EE4" w:rsidTr="00D607C9">
        <w:trPr>
          <w:trHeight w:val="113"/>
        </w:trPr>
        <w:tc>
          <w:tcPr>
            <w:tcW w:w="1596" w:type="dxa"/>
            <w:tcBorders>
              <w:top w:val="nil"/>
              <w:left w:val="nil"/>
              <w:bottom w:val="single" w:sz="4" w:space="0" w:color="auto"/>
              <w:right w:val="nil"/>
            </w:tcBorders>
          </w:tcPr>
          <w:p w:rsidR="00AA5BF1" w:rsidRDefault="00AA5BF1" w:rsidP="007A5905">
            <w:pPr>
              <w:pStyle w:val="a5"/>
              <w:spacing w:before="60" w:line="220" w:lineRule="exact"/>
              <w:ind w:left="166"/>
            </w:pPr>
            <w:r>
              <w:t>50</w:t>
            </w:r>
            <w:r>
              <w:rPr>
                <w:rFonts w:hint="eastAsia"/>
              </w:rPr>
              <w:t>岁及以上</w:t>
            </w:r>
          </w:p>
        </w:tc>
        <w:tc>
          <w:tcPr>
            <w:tcW w:w="572" w:type="dxa"/>
            <w:tcBorders>
              <w:top w:val="nil"/>
              <w:left w:val="nil"/>
              <w:bottom w:val="single" w:sz="4" w:space="0" w:color="auto"/>
              <w:right w:val="nil"/>
            </w:tcBorders>
          </w:tcPr>
          <w:p w:rsidR="00AA5BF1" w:rsidRDefault="00AA5BF1" w:rsidP="007A5905">
            <w:pPr>
              <w:pStyle w:val="a5"/>
              <w:spacing w:before="60" w:line="220" w:lineRule="exact"/>
              <w:jc w:val="right"/>
            </w:pPr>
            <w:r>
              <w:t>7</w:t>
            </w:r>
          </w:p>
        </w:tc>
        <w:tc>
          <w:tcPr>
            <w:tcW w:w="45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single" w:sz="4" w:space="0" w:color="auto"/>
              <w:right w:val="nil"/>
            </w:tcBorders>
          </w:tcPr>
          <w:p w:rsidR="00AA5BF1" w:rsidRDefault="00AA5BF1" w:rsidP="007A5905">
            <w:pPr>
              <w:pStyle w:val="a5"/>
              <w:spacing w:before="60" w:line="220" w:lineRule="exact"/>
              <w:jc w:val="right"/>
            </w:pPr>
          </w:p>
        </w:tc>
        <w:tc>
          <w:tcPr>
            <w:tcW w:w="643" w:type="dxa"/>
            <w:tcBorders>
              <w:top w:val="nil"/>
              <w:left w:val="nil"/>
              <w:bottom w:val="single" w:sz="4" w:space="0" w:color="auto"/>
              <w:right w:val="nil"/>
            </w:tcBorders>
          </w:tcPr>
          <w:p w:rsidR="00AA5BF1" w:rsidRDefault="00AA5BF1" w:rsidP="007A5905">
            <w:pPr>
              <w:pStyle w:val="a5"/>
              <w:spacing w:before="60" w:line="220" w:lineRule="exact"/>
              <w:jc w:val="right"/>
            </w:pPr>
            <w:r>
              <w:t>11</w:t>
            </w:r>
          </w:p>
        </w:tc>
        <w:tc>
          <w:tcPr>
            <w:tcW w:w="42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8"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5" w:type="dxa"/>
            <w:tcBorders>
              <w:top w:val="nil"/>
              <w:left w:val="nil"/>
              <w:bottom w:val="single" w:sz="4" w:space="0" w:color="auto"/>
              <w:right w:val="nil"/>
            </w:tcBorders>
          </w:tcPr>
          <w:p w:rsidR="00AA5BF1" w:rsidRDefault="00AA5BF1" w:rsidP="007A5905">
            <w:pPr>
              <w:pStyle w:val="a5"/>
              <w:spacing w:before="60" w:line="220" w:lineRule="exact"/>
              <w:jc w:val="right"/>
            </w:pPr>
            <w:r>
              <w:t>9</w:t>
            </w:r>
          </w:p>
        </w:tc>
        <w:tc>
          <w:tcPr>
            <w:tcW w:w="406"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12"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30" w:type="dxa"/>
            <w:tcBorders>
              <w:top w:val="nil"/>
              <w:left w:val="nil"/>
              <w:bottom w:val="single" w:sz="4" w:space="0" w:color="auto"/>
              <w:right w:val="nil"/>
            </w:tcBorders>
          </w:tcPr>
          <w:p w:rsidR="00AA5BF1" w:rsidRDefault="00AA5BF1" w:rsidP="007A5905">
            <w:pPr>
              <w:pStyle w:val="a5"/>
              <w:spacing w:before="60" w:line="220" w:lineRule="exact"/>
              <w:jc w:val="right"/>
            </w:pPr>
            <w:r>
              <w:t>9</w:t>
            </w:r>
          </w:p>
        </w:tc>
        <w:tc>
          <w:tcPr>
            <w:tcW w:w="407"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30"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0" w:type="dxa"/>
            <w:tcBorders>
              <w:top w:val="nil"/>
              <w:left w:val="nil"/>
              <w:bottom w:val="single" w:sz="4" w:space="0" w:color="auto"/>
              <w:right w:val="nil"/>
            </w:tcBorders>
          </w:tcPr>
          <w:p w:rsidR="00AA5BF1" w:rsidRDefault="00AA5BF1" w:rsidP="007A5905">
            <w:pPr>
              <w:pStyle w:val="a5"/>
              <w:spacing w:before="60" w:line="220" w:lineRule="exact"/>
              <w:jc w:val="right"/>
            </w:pPr>
            <w:r>
              <w:t>6</w:t>
            </w:r>
          </w:p>
        </w:tc>
        <w:tc>
          <w:tcPr>
            <w:tcW w:w="445"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154</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165</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162</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10</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172</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137</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11</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165</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176</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172</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183</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148</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r>
      <w:tr w:rsidR="009B6454" w:rsidTr="00D607C9">
        <w:trPr>
          <w:trHeight w:val="113"/>
        </w:trPr>
        <w:tc>
          <w:tcPr>
            <w:tcW w:w="1596" w:type="dxa"/>
            <w:tcBorders>
              <w:top w:val="single" w:sz="4" w:space="0" w:color="auto"/>
              <w:left w:val="nil"/>
              <w:bottom w:val="nil"/>
              <w:right w:val="nil"/>
            </w:tcBorders>
          </w:tcPr>
          <w:p w:rsidR="00AA5BF1" w:rsidRDefault="00AA5BF1" w:rsidP="007A5905">
            <w:pPr>
              <w:pStyle w:val="a5"/>
              <w:spacing w:before="60" w:line="220" w:lineRule="exact"/>
              <w:rPr>
                <w:rFonts w:hint="eastAsia"/>
                <w:lang w:eastAsia="zh-TW"/>
              </w:rPr>
            </w:pPr>
            <w:r>
              <w:rPr>
                <w:rFonts w:hint="eastAsia"/>
              </w:rPr>
              <w:t>诈骗罪</w:t>
            </w:r>
          </w:p>
        </w:tc>
        <w:tc>
          <w:tcPr>
            <w:tcW w:w="57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7" w:type="dxa"/>
            <w:gridSpan w:val="2"/>
            <w:tcBorders>
              <w:top w:val="single" w:sz="4" w:space="0" w:color="auto"/>
              <w:left w:val="nil"/>
              <w:bottom w:val="nil"/>
              <w:right w:val="nil"/>
            </w:tcBorders>
          </w:tcPr>
          <w:p w:rsidR="00AA5BF1" w:rsidRDefault="00AA5BF1" w:rsidP="007A5905">
            <w:pPr>
              <w:pStyle w:val="a5"/>
              <w:spacing w:before="60" w:line="220" w:lineRule="exact"/>
              <w:jc w:val="right"/>
            </w:pPr>
          </w:p>
        </w:tc>
        <w:tc>
          <w:tcPr>
            <w:tcW w:w="643"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2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28"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5"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6"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12"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07"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13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650" w:type="dxa"/>
            <w:tcBorders>
              <w:top w:val="single" w:sz="4" w:space="0" w:color="auto"/>
              <w:left w:val="nil"/>
              <w:bottom w:val="nil"/>
              <w:right w:val="nil"/>
            </w:tcBorders>
          </w:tcPr>
          <w:p w:rsidR="00AA5BF1" w:rsidRDefault="00AA5BF1" w:rsidP="007A5905">
            <w:pPr>
              <w:pStyle w:val="a5"/>
              <w:spacing w:before="60" w:line="220" w:lineRule="exact"/>
              <w:jc w:val="right"/>
            </w:pPr>
          </w:p>
        </w:tc>
        <w:tc>
          <w:tcPr>
            <w:tcW w:w="445" w:type="dxa"/>
            <w:tcBorders>
              <w:top w:val="single" w:sz="4" w:space="0" w:color="auto"/>
              <w:left w:val="nil"/>
              <w:bottom w:val="nil"/>
              <w:right w:val="nil"/>
            </w:tcBorders>
          </w:tcPr>
          <w:p w:rsidR="00AA5BF1" w:rsidRDefault="00AA5BF1" w:rsidP="007A5905">
            <w:pPr>
              <w:pStyle w:val="a5"/>
              <w:spacing w:before="60" w:line="220" w:lineRule="exact"/>
              <w:jc w:val="right"/>
            </w:pP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rPr>
                <w:rFonts w:hint="eastAsia"/>
              </w:rPr>
            </w:pPr>
            <w:r>
              <w:t>16-20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0</w:t>
            </w:r>
          </w:p>
        </w:tc>
        <w:tc>
          <w:tcPr>
            <w:tcW w:w="450" w:type="dxa"/>
            <w:tcBorders>
              <w:top w:val="nil"/>
              <w:left w:val="nil"/>
              <w:bottom w:val="nil"/>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w:t>
            </w:r>
          </w:p>
        </w:tc>
        <w:tc>
          <w:tcPr>
            <w:tcW w:w="420" w:type="dxa"/>
            <w:tcBorders>
              <w:top w:val="nil"/>
              <w:left w:val="nil"/>
              <w:bottom w:val="nil"/>
              <w:right w:val="nil"/>
            </w:tcBorders>
          </w:tcPr>
          <w:p w:rsidR="00AA5BF1" w:rsidRDefault="00AA5BF1" w:rsidP="007A5905">
            <w:pPr>
              <w:pStyle w:val="a5"/>
              <w:spacing w:before="60" w:line="220" w:lineRule="exact"/>
              <w:jc w:val="right"/>
            </w:pPr>
            <w:r>
              <w:t>1</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w:t>
            </w:r>
          </w:p>
        </w:tc>
        <w:tc>
          <w:tcPr>
            <w:tcW w:w="406" w:type="dxa"/>
            <w:tcBorders>
              <w:top w:val="nil"/>
              <w:left w:val="nil"/>
              <w:bottom w:val="nil"/>
              <w:right w:val="nil"/>
            </w:tcBorders>
          </w:tcPr>
          <w:p w:rsidR="00AA5BF1" w:rsidRDefault="00AA5BF1" w:rsidP="007A5905">
            <w:pPr>
              <w:pStyle w:val="a5"/>
              <w:spacing w:before="60" w:line="220" w:lineRule="exact"/>
              <w:jc w:val="right"/>
            </w:pPr>
            <w:r>
              <w:t>1</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w:t>
            </w:r>
          </w:p>
        </w:tc>
        <w:tc>
          <w:tcPr>
            <w:tcW w:w="407" w:type="dxa"/>
            <w:tcBorders>
              <w:top w:val="nil"/>
              <w:left w:val="nil"/>
              <w:bottom w:val="nil"/>
              <w:right w:val="nil"/>
            </w:tcBorders>
          </w:tcPr>
          <w:p w:rsidR="00AA5BF1" w:rsidRDefault="00AA5BF1" w:rsidP="007A5905">
            <w:pPr>
              <w:pStyle w:val="a5"/>
              <w:spacing w:before="60" w:line="220" w:lineRule="exact"/>
              <w:jc w:val="right"/>
            </w:pPr>
            <w:r>
              <w:t>0</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1</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21-30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11</w:t>
            </w:r>
          </w:p>
        </w:tc>
        <w:tc>
          <w:tcPr>
            <w:tcW w:w="450" w:type="dxa"/>
            <w:tcBorders>
              <w:top w:val="nil"/>
              <w:left w:val="nil"/>
              <w:bottom w:val="nil"/>
              <w:right w:val="nil"/>
            </w:tcBorders>
          </w:tcPr>
          <w:p w:rsidR="00AA5BF1" w:rsidRDefault="00AA5BF1" w:rsidP="007A5905">
            <w:pPr>
              <w:pStyle w:val="a5"/>
              <w:spacing w:before="60" w:line="220" w:lineRule="exact"/>
              <w:jc w:val="right"/>
            </w:pPr>
            <w:r>
              <w:t>4</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11</w:t>
            </w:r>
          </w:p>
        </w:tc>
        <w:tc>
          <w:tcPr>
            <w:tcW w:w="420" w:type="dxa"/>
            <w:tcBorders>
              <w:top w:val="nil"/>
              <w:left w:val="nil"/>
              <w:bottom w:val="nil"/>
              <w:right w:val="nil"/>
            </w:tcBorders>
          </w:tcPr>
          <w:p w:rsidR="00AA5BF1" w:rsidRDefault="00AA5BF1" w:rsidP="007A5905">
            <w:pPr>
              <w:pStyle w:val="a5"/>
              <w:spacing w:before="60" w:line="220" w:lineRule="exact"/>
              <w:jc w:val="right"/>
            </w:pPr>
            <w:r>
              <w:t>5</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9</w:t>
            </w:r>
          </w:p>
        </w:tc>
        <w:tc>
          <w:tcPr>
            <w:tcW w:w="406" w:type="dxa"/>
            <w:tcBorders>
              <w:top w:val="nil"/>
              <w:left w:val="nil"/>
              <w:bottom w:val="nil"/>
              <w:right w:val="nil"/>
            </w:tcBorders>
          </w:tcPr>
          <w:p w:rsidR="00AA5BF1" w:rsidRDefault="00AA5BF1" w:rsidP="007A5905">
            <w:pPr>
              <w:pStyle w:val="a5"/>
              <w:spacing w:before="60" w:line="220" w:lineRule="exact"/>
              <w:jc w:val="right"/>
            </w:pPr>
            <w:r>
              <w:t>4</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6</w:t>
            </w:r>
          </w:p>
        </w:tc>
        <w:tc>
          <w:tcPr>
            <w:tcW w:w="407" w:type="dxa"/>
            <w:tcBorders>
              <w:top w:val="nil"/>
              <w:left w:val="nil"/>
              <w:bottom w:val="nil"/>
              <w:right w:val="nil"/>
            </w:tcBorders>
          </w:tcPr>
          <w:p w:rsidR="00AA5BF1" w:rsidRDefault="00AA5BF1" w:rsidP="007A5905">
            <w:pPr>
              <w:pStyle w:val="a5"/>
              <w:spacing w:before="60" w:line="220" w:lineRule="exact"/>
              <w:jc w:val="right"/>
            </w:pPr>
            <w:r>
              <w:t>3</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4</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31-50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35</w:t>
            </w:r>
          </w:p>
        </w:tc>
        <w:tc>
          <w:tcPr>
            <w:tcW w:w="450" w:type="dxa"/>
            <w:tcBorders>
              <w:top w:val="nil"/>
              <w:left w:val="nil"/>
              <w:bottom w:val="nil"/>
              <w:right w:val="nil"/>
            </w:tcBorders>
          </w:tcPr>
          <w:p w:rsidR="00AA5BF1" w:rsidRDefault="00AA5BF1" w:rsidP="007A5905">
            <w:pPr>
              <w:pStyle w:val="a5"/>
              <w:spacing w:before="60" w:line="220" w:lineRule="exact"/>
              <w:jc w:val="right"/>
            </w:pPr>
            <w:r>
              <w:t>8</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35</w:t>
            </w:r>
          </w:p>
        </w:tc>
        <w:tc>
          <w:tcPr>
            <w:tcW w:w="420" w:type="dxa"/>
            <w:tcBorders>
              <w:top w:val="nil"/>
              <w:left w:val="nil"/>
              <w:bottom w:val="nil"/>
              <w:right w:val="nil"/>
            </w:tcBorders>
          </w:tcPr>
          <w:p w:rsidR="00AA5BF1" w:rsidRDefault="00AA5BF1" w:rsidP="007A5905">
            <w:pPr>
              <w:pStyle w:val="a5"/>
              <w:spacing w:before="60" w:line="220" w:lineRule="exact"/>
              <w:jc w:val="right"/>
            </w:pPr>
            <w:r>
              <w:t>6</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33</w:t>
            </w:r>
          </w:p>
        </w:tc>
        <w:tc>
          <w:tcPr>
            <w:tcW w:w="406" w:type="dxa"/>
            <w:tcBorders>
              <w:top w:val="nil"/>
              <w:left w:val="nil"/>
              <w:bottom w:val="nil"/>
              <w:right w:val="nil"/>
            </w:tcBorders>
          </w:tcPr>
          <w:p w:rsidR="00AA5BF1" w:rsidRDefault="00AA5BF1" w:rsidP="007A5905">
            <w:pPr>
              <w:pStyle w:val="a5"/>
              <w:spacing w:before="60" w:line="220" w:lineRule="exact"/>
              <w:jc w:val="right"/>
            </w:pPr>
            <w:r>
              <w:t>12</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47</w:t>
            </w:r>
          </w:p>
        </w:tc>
        <w:tc>
          <w:tcPr>
            <w:tcW w:w="407" w:type="dxa"/>
            <w:tcBorders>
              <w:top w:val="nil"/>
              <w:left w:val="nil"/>
              <w:bottom w:val="nil"/>
              <w:right w:val="nil"/>
            </w:tcBorders>
          </w:tcPr>
          <w:p w:rsidR="00AA5BF1" w:rsidRDefault="00AA5BF1" w:rsidP="007A5905">
            <w:pPr>
              <w:pStyle w:val="a5"/>
              <w:spacing w:before="60" w:line="220" w:lineRule="exact"/>
              <w:jc w:val="right"/>
            </w:pPr>
            <w:r>
              <w:t>16</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41</w:t>
            </w:r>
          </w:p>
        </w:tc>
        <w:tc>
          <w:tcPr>
            <w:tcW w:w="445" w:type="dxa"/>
            <w:tcBorders>
              <w:top w:val="nil"/>
              <w:left w:val="nil"/>
              <w:bottom w:val="nil"/>
              <w:right w:val="nil"/>
            </w:tcBorders>
          </w:tcPr>
          <w:p w:rsidR="00AA5BF1" w:rsidRDefault="00AA5BF1" w:rsidP="007A5905">
            <w:pPr>
              <w:pStyle w:val="a5"/>
              <w:spacing w:before="60" w:line="220" w:lineRule="exact"/>
              <w:jc w:val="right"/>
            </w:pPr>
            <w:r>
              <w:t>15</w:t>
            </w:r>
          </w:p>
        </w:tc>
      </w:tr>
      <w:tr w:rsidR="007A3EE4" w:rsidTr="00D607C9">
        <w:trPr>
          <w:trHeight w:val="113"/>
        </w:trPr>
        <w:tc>
          <w:tcPr>
            <w:tcW w:w="1596" w:type="dxa"/>
            <w:tcBorders>
              <w:top w:val="nil"/>
              <w:left w:val="nil"/>
              <w:bottom w:val="single" w:sz="4" w:space="0" w:color="auto"/>
              <w:right w:val="nil"/>
            </w:tcBorders>
          </w:tcPr>
          <w:p w:rsidR="00AA5BF1" w:rsidRDefault="00AA5BF1" w:rsidP="007A5905">
            <w:pPr>
              <w:pStyle w:val="a5"/>
              <w:spacing w:before="60" w:line="220" w:lineRule="exact"/>
              <w:ind w:left="166"/>
            </w:pPr>
            <w:r>
              <w:t>50</w:t>
            </w:r>
            <w:r>
              <w:rPr>
                <w:rFonts w:hint="eastAsia"/>
              </w:rPr>
              <w:t>岁及以上</w:t>
            </w:r>
          </w:p>
        </w:tc>
        <w:tc>
          <w:tcPr>
            <w:tcW w:w="572" w:type="dxa"/>
            <w:tcBorders>
              <w:top w:val="nil"/>
              <w:left w:val="nil"/>
              <w:bottom w:val="single" w:sz="4" w:space="0" w:color="auto"/>
              <w:right w:val="nil"/>
            </w:tcBorders>
          </w:tcPr>
          <w:p w:rsidR="00AA5BF1" w:rsidRDefault="00AA5BF1" w:rsidP="007A5905">
            <w:pPr>
              <w:pStyle w:val="a5"/>
              <w:spacing w:before="60" w:line="220" w:lineRule="exact"/>
              <w:jc w:val="right"/>
            </w:pPr>
            <w:r>
              <w:t>9</w:t>
            </w:r>
          </w:p>
        </w:tc>
        <w:tc>
          <w:tcPr>
            <w:tcW w:w="45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single" w:sz="4" w:space="0" w:color="auto"/>
              <w:right w:val="nil"/>
            </w:tcBorders>
          </w:tcPr>
          <w:p w:rsidR="00AA5BF1" w:rsidRDefault="00AA5BF1" w:rsidP="007A5905">
            <w:pPr>
              <w:pStyle w:val="a5"/>
              <w:spacing w:before="60" w:line="220" w:lineRule="exact"/>
              <w:jc w:val="right"/>
            </w:pPr>
          </w:p>
        </w:tc>
        <w:tc>
          <w:tcPr>
            <w:tcW w:w="643" w:type="dxa"/>
            <w:tcBorders>
              <w:top w:val="nil"/>
              <w:left w:val="nil"/>
              <w:bottom w:val="single" w:sz="4" w:space="0" w:color="auto"/>
              <w:right w:val="nil"/>
            </w:tcBorders>
          </w:tcPr>
          <w:p w:rsidR="00AA5BF1" w:rsidRDefault="00AA5BF1" w:rsidP="007A5905">
            <w:pPr>
              <w:pStyle w:val="a5"/>
              <w:spacing w:before="60" w:line="220" w:lineRule="exact"/>
              <w:jc w:val="right"/>
            </w:pPr>
            <w:r>
              <w:t>13</w:t>
            </w:r>
          </w:p>
        </w:tc>
        <w:tc>
          <w:tcPr>
            <w:tcW w:w="420" w:type="dxa"/>
            <w:tcBorders>
              <w:top w:val="nil"/>
              <w:left w:val="nil"/>
              <w:bottom w:val="single" w:sz="4" w:space="0" w:color="auto"/>
              <w:right w:val="nil"/>
            </w:tcBorders>
          </w:tcPr>
          <w:p w:rsidR="00AA5BF1" w:rsidRDefault="00AA5BF1" w:rsidP="007A5905">
            <w:pPr>
              <w:pStyle w:val="a5"/>
              <w:spacing w:before="60" w:line="220" w:lineRule="exact"/>
              <w:jc w:val="right"/>
            </w:pPr>
            <w:r>
              <w:t>1</w:t>
            </w:r>
          </w:p>
        </w:tc>
        <w:tc>
          <w:tcPr>
            <w:tcW w:w="128"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5" w:type="dxa"/>
            <w:tcBorders>
              <w:top w:val="nil"/>
              <w:left w:val="nil"/>
              <w:bottom w:val="single" w:sz="4" w:space="0" w:color="auto"/>
              <w:right w:val="nil"/>
            </w:tcBorders>
          </w:tcPr>
          <w:p w:rsidR="00AA5BF1" w:rsidRDefault="00AA5BF1" w:rsidP="007A5905">
            <w:pPr>
              <w:pStyle w:val="a5"/>
              <w:spacing w:before="60" w:line="220" w:lineRule="exact"/>
              <w:jc w:val="right"/>
            </w:pPr>
            <w:r>
              <w:t>15</w:t>
            </w:r>
          </w:p>
        </w:tc>
        <w:tc>
          <w:tcPr>
            <w:tcW w:w="406" w:type="dxa"/>
            <w:tcBorders>
              <w:top w:val="nil"/>
              <w:left w:val="nil"/>
              <w:bottom w:val="single" w:sz="4" w:space="0" w:color="auto"/>
              <w:right w:val="nil"/>
            </w:tcBorders>
          </w:tcPr>
          <w:p w:rsidR="00AA5BF1" w:rsidRDefault="00AA5BF1" w:rsidP="007A5905">
            <w:pPr>
              <w:pStyle w:val="a5"/>
              <w:spacing w:before="60" w:line="220" w:lineRule="exact"/>
              <w:jc w:val="right"/>
            </w:pPr>
            <w:r>
              <w:t>1</w:t>
            </w:r>
          </w:p>
        </w:tc>
        <w:tc>
          <w:tcPr>
            <w:tcW w:w="112"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30" w:type="dxa"/>
            <w:tcBorders>
              <w:top w:val="nil"/>
              <w:left w:val="nil"/>
              <w:bottom w:val="single" w:sz="4" w:space="0" w:color="auto"/>
              <w:right w:val="nil"/>
            </w:tcBorders>
          </w:tcPr>
          <w:p w:rsidR="00AA5BF1" w:rsidRDefault="00AA5BF1" w:rsidP="007A5905">
            <w:pPr>
              <w:pStyle w:val="a5"/>
              <w:spacing w:before="60" w:line="220" w:lineRule="exact"/>
              <w:jc w:val="right"/>
            </w:pPr>
            <w:r>
              <w:t>16</w:t>
            </w:r>
          </w:p>
        </w:tc>
        <w:tc>
          <w:tcPr>
            <w:tcW w:w="407" w:type="dxa"/>
            <w:tcBorders>
              <w:top w:val="nil"/>
              <w:left w:val="nil"/>
              <w:bottom w:val="single" w:sz="4" w:space="0" w:color="auto"/>
              <w:right w:val="nil"/>
            </w:tcBorders>
          </w:tcPr>
          <w:p w:rsidR="00AA5BF1" w:rsidRDefault="00AA5BF1" w:rsidP="007A5905">
            <w:pPr>
              <w:pStyle w:val="a5"/>
              <w:spacing w:before="60" w:line="220" w:lineRule="exact"/>
              <w:jc w:val="right"/>
            </w:pPr>
            <w:r>
              <w:t>3</w:t>
            </w:r>
          </w:p>
        </w:tc>
        <w:tc>
          <w:tcPr>
            <w:tcW w:w="130"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0" w:type="dxa"/>
            <w:tcBorders>
              <w:top w:val="nil"/>
              <w:left w:val="nil"/>
              <w:bottom w:val="single" w:sz="4" w:space="0" w:color="auto"/>
              <w:right w:val="nil"/>
            </w:tcBorders>
          </w:tcPr>
          <w:p w:rsidR="00AA5BF1" w:rsidRDefault="00AA5BF1" w:rsidP="007A5905">
            <w:pPr>
              <w:pStyle w:val="a5"/>
              <w:spacing w:before="60" w:line="220" w:lineRule="exact"/>
              <w:jc w:val="right"/>
            </w:pPr>
            <w:r>
              <w:t>11</w:t>
            </w:r>
          </w:p>
        </w:tc>
        <w:tc>
          <w:tcPr>
            <w:tcW w:w="445" w:type="dxa"/>
            <w:tcBorders>
              <w:top w:val="nil"/>
              <w:left w:val="nil"/>
              <w:bottom w:val="single" w:sz="4" w:space="0" w:color="auto"/>
              <w:right w:val="nil"/>
            </w:tcBorders>
          </w:tcPr>
          <w:p w:rsidR="00AA5BF1" w:rsidRDefault="00AA5BF1" w:rsidP="007A5905">
            <w:pPr>
              <w:pStyle w:val="a5"/>
              <w:spacing w:before="60" w:line="220" w:lineRule="exact"/>
              <w:jc w:val="right"/>
            </w:pPr>
            <w:r>
              <w:t>3</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55</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12</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60</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13</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58</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18</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70</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22</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57</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18</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67</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73</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76</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92</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75</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r>
      <w:tr w:rsidR="007A3EE4" w:rsidTr="00D607C9">
        <w:trPr>
          <w:trHeight w:val="113"/>
        </w:trPr>
        <w:tc>
          <w:tcPr>
            <w:tcW w:w="1596" w:type="dxa"/>
            <w:tcBorders>
              <w:top w:val="single" w:sz="4" w:space="0" w:color="auto"/>
              <w:left w:val="nil"/>
              <w:bottom w:val="nil"/>
              <w:right w:val="nil"/>
            </w:tcBorders>
          </w:tcPr>
          <w:p w:rsidR="00AA5BF1" w:rsidRDefault="00AA5BF1" w:rsidP="007A5905">
            <w:pPr>
              <w:pStyle w:val="a5"/>
              <w:keepNext/>
              <w:keepLines/>
              <w:spacing w:before="60" w:line="220" w:lineRule="exact"/>
              <w:rPr>
                <w:rFonts w:hint="eastAsia"/>
                <w:lang w:eastAsia="zh-TW"/>
              </w:rPr>
            </w:pPr>
            <w:r>
              <w:rPr>
                <w:rFonts w:hint="eastAsia"/>
              </w:rPr>
              <w:t>杀人罪</w:t>
            </w:r>
          </w:p>
        </w:tc>
        <w:tc>
          <w:tcPr>
            <w:tcW w:w="572"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450"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127" w:type="dxa"/>
            <w:gridSpan w:val="2"/>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643"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420"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128"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655"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406"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112"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630"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407"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130"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650"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c>
          <w:tcPr>
            <w:tcW w:w="445" w:type="dxa"/>
            <w:tcBorders>
              <w:top w:val="single" w:sz="4" w:space="0" w:color="auto"/>
              <w:left w:val="nil"/>
              <w:bottom w:val="nil"/>
              <w:right w:val="nil"/>
            </w:tcBorders>
          </w:tcPr>
          <w:p w:rsidR="00AA5BF1" w:rsidRDefault="00AA5BF1" w:rsidP="007A5905">
            <w:pPr>
              <w:pStyle w:val="a5"/>
              <w:keepNext/>
              <w:keepLines/>
              <w:spacing w:before="60" w:line="220" w:lineRule="exact"/>
              <w:jc w:val="right"/>
            </w:pPr>
          </w:p>
        </w:tc>
      </w:tr>
      <w:tr w:rsidR="007A3EE4" w:rsidTr="00D607C9">
        <w:trPr>
          <w:trHeight w:val="113"/>
        </w:trPr>
        <w:tc>
          <w:tcPr>
            <w:tcW w:w="1596" w:type="dxa"/>
            <w:tcBorders>
              <w:top w:val="nil"/>
              <w:left w:val="nil"/>
              <w:bottom w:val="nil"/>
              <w:right w:val="nil"/>
            </w:tcBorders>
          </w:tcPr>
          <w:p w:rsidR="00AA5BF1" w:rsidRDefault="00AA5BF1" w:rsidP="007A5905">
            <w:pPr>
              <w:pStyle w:val="a5"/>
              <w:keepNext/>
              <w:keepLines/>
              <w:spacing w:before="60" w:line="220" w:lineRule="exact"/>
              <w:ind w:left="166"/>
              <w:rPr>
                <w:rFonts w:hint="eastAsia"/>
                <w:lang w:eastAsia="zh-TW"/>
              </w:rPr>
            </w:pPr>
            <w:r>
              <w:t>16-20</w:t>
            </w:r>
            <w:r>
              <w:rPr>
                <w:rFonts w:hint="eastAsia"/>
              </w:rPr>
              <w:t>岁</w:t>
            </w:r>
          </w:p>
        </w:tc>
        <w:tc>
          <w:tcPr>
            <w:tcW w:w="572"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450"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keepNext/>
              <w:keepLines/>
              <w:spacing w:before="60" w:line="220" w:lineRule="exact"/>
              <w:jc w:val="right"/>
            </w:pPr>
          </w:p>
        </w:tc>
        <w:tc>
          <w:tcPr>
            <w:tcW w:w="643"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420"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128" w:type="dxa"/>
            <w:tcBorders>
              <w:top w:val="nil"/>
              <w:left w:val="nil"/>
              <w:bottom w:val="nil"/>
              <w:right w:val="nil"/>
            </w:tcBorders>
          </w:tcPr>
          <w:p w:rsidR="00AA5BF1" w:rsidRDefault="00AA5BF1" w:rsidP="007A5905">
            <w:pPr>
              <w:pStyle w:val="a5"/>
              <w:keepNext/>
              <w:keepLines/>
              <w:spacing w:before="60" w:line="220" w:lineRule="exact"/>
              <w:jc w:val="right"/>
            </w:pPr>
          </w:p>
        </w:tc>
        <w:tc>
          <w:tcPr>
            <w:tcW w:w="655"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406"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112" w:type="dxa"/>
            <w:tcBorders>
              <w:top w:val="nil"/>
              <w:left w:val="nil"/>
              <w:bottom w:val="nil"/>
              <w:right w:val="nil"/>
            </w:tcBorders>
          </w:tcPr>
          <w:p w:rsidR="00AA5BF1" w:rsidRDefault="00AA5BF1" w:rsidP="007A5905">
            <w:pPr>
              <w:pStyle w:val="a5"/>
              <w:keepNext/>
              <w:keepLines/>
              <w:spacing w:before="60" w:line="220" w:lineRule="exact"/>
              <w:jc w:val="right"/>
            </w:pPr>
          </w:p>
        </w:tc>
        <w:tc>
          <w:tcPr>
            <w:tcW w:w="630"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407"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130" w:type="dxa"/>
            <w:tcBorders>
              <w:top w:val="nil"/>
              <w:left w:val="nil"/>
              <w:bottom w:val="nil"/>
              <w:right w:val="nil"/>
            </w:tcBorders>
          </w:tcPr>
          <w:p w:rsidR="00AA5BF1" w:rsidRDefault="00AA5BF1" w:rsidP="007A5905">
            <w:pPr>
              <w:pStyle w:val="a5"/>
              <w:keepNext/>
              <w:keepLines/>
              <w:spacing w:before="60" w:line="220" w:lineRule="exact"/>
              <w:jc w:val="right"/>
            </w:pPr>
          </w:p>
        </w:tc>
        <w:tc>
          <w:tcPr>
            <w:tcW w:w="650" w:type="dxa"/>
            <w:tcBorders>
              <w:top w:val="nil"/>
              <w:left w:val="nil"/>
              <w:bottom w:val="nil"/>
              <w:right w:val="nil"/>
            </w:tcBorders>
          </w:tcPr>
          <w:p w:rsidR="00AA5BF1" w:rsidRDefault="00AA5BF1" w:rsidP="007A5905">
            <w:pPr>
              <w:pStyle w:val="a5"/>
              <w:keepNext/>
              <w:keepLines/>
              <w:spacing w:before="60" w:line="220" w:lineRule="exact"/>
              <w:jc w:val="right"/>
            </w:pPr>
            <w:r>
              <w:t>0</w:t>
            </w:r>
          </w:p>
        </w:tc>
        <w:tc>
          <w:tcPr>
            <w:tcW w:w="445" w:type="dxa"/>
            <w:tcBorders>
              <w:top w:val="nil"/>
              <w:left w:val="nil"/>
              <w:bottom w:val="nil"/>
              <w:right w:val="nil"/>
            </w:tcBorders>
          </w:tcPr>
          <w:p w:rsidR="00AA5BF1" w:rsidRDefault="00AA5BF1" w:rsidP="007A5905">
            <w:pPr>
              <w:pStyle w:val="a5"/>
              <w:keepNext/>
              <w:keepLines/>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21-30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21</w:t>
            </w:r>
          </w:p>
        </w:tc>
        <w:tc>
          <w:tcPr>
            <w:tcW w:w="450" w:type="dxa"/>
            <w:tcBorders>
              <w:top w:val="nil"/>
              <w:left w:val="nil"/>
              <w:bottom w:val="nil"/>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16</w:t>
            </w:r>
          </w:p>
        </w:tc>
        <w:tc>
          <w:tcPr>
            <w:tcW w:w="420" w:type="dxa"/>
            <w:tcBorders>
              <w:top w:val="nil"/>
              <w:left w:val="nil"/>
              <w:bottom w:val="nil"/>
              <w:right w:val="nil"/>
            </w:tcBorders>
          </w:tcPr>
          <w:p w:rsidR="00AA5BF1" w:rsidRDefault="00AA5BF1" w:rsidP="007A5905">
            <w:pPr>
              <w:pStyle w:val="a5"/>
              <w:spacing w:before="60" w:line="220" w:lineRule="exact"/>
              <w:jc w:val="right"/>
            </w:pPr>
            <w:r>
              <w:t>0</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12</w:t>
            </w:r>
          </w:p>
        </w:tc>
        <w:tc>
          <w:tcPr>
            <w:tcW w:w="406" w:type="dxa"/>
            <w:tcBorders>
              <w:top w:val="nil"/>
              <w:left w:val="nil"/>
              <w:bottom w:val="nil"/>
              <w:right w:val="nil"/>
            </w:tcBorders>
          </w:tcPr>
          <w:p w:rsidR="00AA5BF1" w:rsidRDefault="00AA5BF1" w:rsidP="007A5905">
            <w:pPr>
              <w:pStyle w:val="a5"/>
              <w:spacing w:before="60" w:line="220" w:lineRule="exact"/>
              <w:jc w:val="right"/>
            </w:pPr>
            <w:r>
              <w:t>0</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14</w:t>
            </w:r>
          </w:p>
        </w:tc>
        <w:tc>
          <w:tcPr>
            <w:tcW w:w="407" w:type="dxa"/>
            <w:tcBorders>
              <w:top w:val="nil"/>
              <w:left w:val="nil"/>
              <w:bottom w:val="nil"/>
              <w:right w:val="nil"/>
            </w:tcBorders>
          </w:tcPr>
          <w:p w:rsidR="00AA5BF1" w:rsidRDefault="00AA5BF1" w:rsidP="007A5905">
            <w:pPr>
              <w:pStyle w:val="a5"/>
              <w:spacing w:before="60" w:line="220" w:lineRule="exact"/>
              <w:jc w:val="right"/>
            </w:pPr>
            <w:r>
              <w:t>0</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13</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31-50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31</w:t>
            </w:r>
          </w:p>
        </w:tc>
        <w:tc>
          <w:tcPr>
            <w:tcW w:w="450" w:type="dxa"/>
            <w:tcBorders>
              <w:top w:val="nil"/>
              <w:left w:val="nil"/>
              <w:bottom w:val="nil"/>
              <w:right w:val="nil"/>
            </w:tcBorders>
          </w:tcPr>
          <w:p w:rsidR="00AA5BF1" w:rsidRDefault="00AA5BF1" w:rsidP="007A5905">
            <w:pPr>
              <w:pStyle w:val="a5"/>
              <w:spacing w:before="60" w:line="220" w:lineRule="exact"/>
              <w:jc w:val="right"/>
            </w:pPr>
            <w:r>
              <w:t>3</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36</w:t>
            </w:r>
          </w:p>
        </w:tc>
        <w:tc>
          <w:tcPr>
            <w:tcW w:w="420" w:type="dxa"/>
            <w:tcBorders>
              <w:top w:val="nil"/>
              <w:left w:val="nil"/>
              <w:bottom w:val="nil"/>
              <w:right w:val="nil"/>
            </w:tcBorders>
          </w:tcPr>
          <w:p w:rsidR="00AA5BF1" w:rsidRDefault="00AA5BF1" w:rsidP="007A5905">
            <w:pPr>
              <w:pStyle w:val="a5"/>
              <w:spacing w:before="60" w:line="220" w:lineRule="exact"/>
              <w:jc w:val="right"/>
            </w:pPr>
            <w:r>
              <w:t>4</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35</w:t>
            </w:r>
          </w:p>
        </w:tc>
        <w:tc>
          <w:tcPr>
            <w:tcW w:w="406" w:type="dxa"/>
            <w:tcBorders>
              <w:top w:val="nil"/>
              <w:left w:val="nil"/>
              <w:bottom w:val="nil"/>
              <w:right w:val="nil"/>
            </w:tcBorders>
          </w:tcPr>
          <w:p w:rsidR="00AA5BF1" w:rsidRDefault="00AA5BF1" w:rsidP="007A5905">
            <w:pPr>
              <w:pStyle w:val="a5"/>
              <w:spacing w:before="60" w:line="220" w:lineRule="exact"/>
              <w:jc w:val="right"/>
            </w:pPr>
            <w:r>
              <w:t>5</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36</w:t>
            </w:r>
          </w:p>
        </w:tc>
        <w:tc>
          <w:tcPr>
            <w:tcW w:w="407" w:type="dxa"/>
            <w:tcBorders>
              <w:top w:val="nil"/>
              <w:left w:val="nil"/>
              <w:bottom w:val="nil"/>
              <w:right w:val="nil"/>
            </w:tcBorders>
          </w:tcPr>
          <w:p w:rsidR="00AA5BF1" w:rsidRDefault="00AA5BF1" w:rsidP="007A5905">
            <w:pPr>
              <w:pStyle w:val="a5"/>
              <w:spacing w:before="60" w:line="220" w:lineRule="exact"/>
              <w:jc w:val="right"/>
            </w:pPr>
            <w:r>
              <w:t>5</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29</w:t>
            </w:r>
          </w:p>
        </w:tc>
        <w:tc>
          <w:tcPr>
            <w:tcW w:w="445" w:type="dxa"/>
            <w:tcBorders>
              <w:top w:val="nil"/>
              <w:left w:val="nil"/>
              <w:bottom w:val="nil"/>
              <w:right w:val="nil"/>
            </w:tcBorders>
          </w:tcPr>
          <w:p w:rsidR="00AA5BF1" w:rsidRDefault="00AA5BF1" w:rsidP="007A5905">
            <w:pPr>
              <w:pStyle w:val="a5"/>
              <w:spacing w:before="60" w:line="220" w:lineRule="exact"/>
              <w:jc w:val="right"/>
            </w:pPr>
            <w:r>
              <w:t>5</w:t>
            </w:r>
          </w:p>
        </w:tc>
      </w:tr>
      <w:tr w:rsidR="007A3EE4" w:rsidTr="00D607C9">
        <w:trPr>
          <w:trHeight w:val="113"/>
        </w:trPr>
        <w:tc>
          <w:tcPr>
            <w:tcW w:w="1596" w:type="dxa"/>
            <w:tcBorders>
              <w:top w:val="nil"/>
              <w:left w:val="nil"/>
              <w:bottom w:val="single" w:sz="4" w:space="0" w:color="auto"/>
              <w:right w:val="nil"/>
            </w:tcBorders>
          </w:tcPr>
          <w:p w:rsidR="00AA5BF1" w:rsidRDefault="00AA5BF1" w:rsidP="007A5905">
            <w:pPr>
              <w:pStyle w:val="a5"/>
              <w:spacing w:before="60" w:line="220" w:lineRule="exact"/>
              <w:ind w:left="166"/>
            </w:pPr>
            <w:r>
              <w:t>50</w:t>
            </w:r>
            <w:r>
              <w:rPr>
                <w:rFonts w:hint="eastAsia"/>
              </w:rPr>
              <w:t>岁及以上</w:t>
            </w:r>
          </w:p>
        </w:tc>
        <w:tc>
          <w:tcPr>
            <w:tcW w:w="572" w:type="dxa"/>
            <w:tcBorders>
              <w:top w:val="nil"/>
              <w:left w:val="nil"/>
              <w:bottom w:val="single" w:sz="4" w:space="0" w:color="auto"/>
              <w:right w:val="nil"/>
            </w:tcBorders>
          </w:tcPr>
          <w:p w:rsidR="00AA5BF1" w:rsidRDefault="00AA5BF1" w:rsidP="007A5905">
            <w:pPr>
              <w:pStyle w:val="a5"/>
              <w:spacing w:before="60" w:line="220" w:lineRule="exact"/>
              <w:jc w:val="right"/>
            </w:pPr>
            <w:r>
              <w:t>6</w:t>
            </w:r>
          </w:p>
        </w:tc>
        <w:tc>
          <w:tcPr>
            <w:tcW w:w="45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single" w:sz="4" w:space="0" w:color="auto"/>
              <w:right w:val="nil"/>
            </w:tcBorders>
          </w:tcPr>
          <w:p w:rsidR="00AA5BF1" w:rsidRDefault="00AA5BF1" w:rsidP="007A5905">
            <w:pPr>
              <w:pStyle w:val="a5"/>
              <w:spacing w:before="60" w:line="220" w:lineRule="exact"/>
              <w:jc w:val="right"/>
            </w:pPr>
          </w:p>
        </w:tc>
        <w:tc>
          <w:tcPr>
            <w:tcW w:w="643" w:type="dxa"/>
            <w:tcBorders>
              <w:top w:val="nil"/>
              <w:left w:val="nil"/>
              <w:bottom w:val="single" w:sz="4" w:space="0" w:color="auto"/>
              <w:right w:val="nil"/>
            </w:tcBorders>
          </w:tcPr>
          <w:p w:rsidR="00AA5BF1" w:rsidRDefault="00AA5BF1" w:rsidP="007A5905">
            <w:pPr>
              <w:pStyle w:val="a5"/>
              <w:spacing w:before="60" w:line="220" w:lineRule="exact"/>
              <w:jc w:val="right"/>
            </w:pPr>
            <w:r>
              <w:t>5</w:t>
            </w:r>
          </w:p>
        </w:tc>
        <w:tc>
          <w:tcPr>
            <w:tcW w:w="42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8"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5" w:type="dxa"/>
            <w:tcBorders>
              <w:top w:val="nil"/>
              <w:left w:val="nil"/>
              <w:bottom w:val="single" w:sz="4" w:space="0" w:color="auto"/>
              <w:right w:val="nil"/>
            </w:tcBorders>
          </w:tcPr>
          <w:p w:rsidR="00AA5BF1" w:rsidRDefault="00AA5BF1" w:rsidP="007A5905">
            <w:pPr>
              <w:pStyle w:val="a5"/>
              <w:spacing w:before="60" w:line="220" w:lineRule="exact"/>
              <w:jc w:val="right"/>
            </w:pPr>
            <w:r>
              <w:t>6</w:t>
            </w:r>
          </w:p>
        </w:tc>
        <w:tc>
          <w:tcPr>
            <w:tcW w:w="406"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12"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30" w:type="dxa"/>
            <w:tcBorders>
              <w:top w:val="nil"/>
              <w:left w:val="nil"/>
              <w:bottom w:val="single" w:sz="4" w:space="0" w:color="auto"/>
              <w:right w:val="nil"/>
            </w:tcBorders>
          </w:tcPr>
          <w:p w:rsidR="00AA5BF1" w:rsidRDefault="00AA5BF1" w:rsidP="007A5905">
            <w:pPr>
              <w:pStyle w:val="a5"/>
              <w:spacing w:before="60" w:line="220" w:lineRule="exact"/>
              <w:jc w:val="right"/>
            </w:pPr>
            <w:r>
              <w:t>12</w:t>
            </w:r>
          </w:p>
        </w:tc>
        <w:tc>
          <w:tcPr>
            <w:tcW w:w="407"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30"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0" w:type="dxa"/>
            <w:tcBorders>
              <w:top w:val="nil"/>
              <w:left w:val="nil"/>
              <w:bottom w:val="single" w:sz="4" w:space="0" w:color="auto"/>
              <w:right w:val="nil"/>
            </w:tcBorders>
          </w:tcPr>
          <w:p w:rsidR="00AA5BF1" w:rsidRDefault="00AA5BF1" w:rsidP="007A5905">
            <w:pPr>
              <w:pStyle w:val="a5"/>
              <w:spacing w:before="60" w:line="220" w:lineRule="exact"/>
              <w:jc w:val="right"/>
            </w:pPr>
            <w:r>
              <w:t>11</w:t>
            </w:r>
          </w:p>
        </w:tc>
        <w:tc>
          <w:tcPr>
            <w:tcW w:w="445"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58</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57</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4</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53</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62</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53</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ind w:left="378"/>
              <w:rPr>
                <w:rFonts w:eastAsia="SimHei" w:hint="eastAsia"/>
              </w:rPr>
            </w:pPr>
            <w:r>
              <w:rPr>
                <w:rFonts w:eastAsia="SimHei" w:hint="eastAsia"/>
              </w:rPr>
              <w:t>小</w:t>
            </w:r>
            <w:r w:rsidRPr="00BD3788">
              <w:rPr>
                <w:rFonts w:eastAsia="SimHei" w:hint="eastAsia"/>
              </w:rPr>
              <w:t>计</w:t>
            </w:r>
            <w:r w:rsidRPr="00BD3788">
              <w:rPr>
                <w:rFonts w:eastAsia="SimHei"/>
              </w:rPr>
              <w:t>/</w:t>
            </w:r>
            <w:r w:rsidRPr="00BD3788">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61</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61</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58</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67</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58</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r>
      <w:tr w:rsidR="009B6454" w:rsidTr="00D607C9">
        <w:trPr>
          <w:trHeight w:val="113"/>
        </w:trPr>
        <w:tc>
          <w:tcPr>
            <w:tcW w:w="1596" w:type="dxa"/>
            <w:tcBorders>
              <w:top w:val="single" w:sz="4" w:space="0" w:color="auto"/>
              <w:left w:val="nil"/>
              <w:bottom w:val="nil"/>
              <w:right w:val="nil"/>
            </w:tcBorders>
          </w:tcPr>
          <w:p w:rsidR="00AA5BF1" w:rsidRDefault="00AA5BF1" w:rsidP="0053376E">
            <w:pPr>
              <w:pStyle w:val="a5"/>
              <w:pageBreakBefore/>
              <w:spacing w:before="60" w:after="60" w:line="220" w:lineRule="exact"/>
              <w:rPr>
                <w:rFonts w:hint="eastAsia"/>
                <w:lang w:eastAsia="zh-TW"/>
              </w:rPr>
            </w:pPr>
            <w:r>
              <w:rPr>
                <w:rFonts w:hint="eastAsia"/>
              </w:rPr>
              <w:t>其它</w:t>
            </w:r>
          </w:p>
        </w:tc>
        <w:tc>
          <w:tcPr>
            <w:tcW w:w="572"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450"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127" w:type="dxa"/>
            <w:gridSpan w:val="2"/>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643"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420"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128"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655"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406"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112"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630"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407"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130"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650"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c>
          <w:tcPr>
            <w:tcW w:w="445" w:type="dxa"/>
            <w:tcBorders>
              <w:top w:val="single" w:sz="4" w:space="0" w:color="auto"/>
              <w:left w:val="nil"/>
              <w:bottom w:val="nil"/>
              <w:right w:val="nil"/>
            </w:tcBorders>
          </w:tcPr>
          <w:p w:rsidR="00AA5BF1" w:rsidRDefault="00AA5BF1" w:rsidP="0053376E">
            <w:pPr>
              <w:pStyle w:val="a5"/>
              <w:pageBreakBefore/>
              <w:spacing w:before="60" w:after="60" w:line="220" w:lineRule="exact"/>
              <w:jc w:val="right"/>
            </w:pP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rPr>
                <w:rFonts w:hint="eastAsia"/>
              </w:rPr>
            </w:pPr>
            <w:r>
              <w:t>16-20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33</w:t>
            </w:r>
          </w:p>
        </w:tc>
        <w:tc>
          <w:tcPr>
            <w:tcW w:w="450" w:type="dxa"/>
            <w:tcBorders>
              <w:top w:val="nil"/>
              <w:left w:val="nil"/>
              <w:bottom w:val="nil"/>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20</w:t>
            </w:r>
          </w:p>
        </w:tc>
        <w:tc>
          <w:tcPr>
            <w:tcW w:w="420" w:type="dxa"/>
            <w:tcBorders>
              <w:top w:val="nil"/>
              <w:left w:val="nil"/>
              <w:bottom w:val="nil"/>
              <w:right w:val="nil"/>
            </w:tcBorders>
          </w:tcPr>
          <w:p w:rsidR="00AA5BF1" w:rsidRDefault="00AA5BF1" w:rsidP="007A5905">
            <w:pPr>
              <w:pStyle w:val="a5"/>
              <w:spacing w:before="60" w:line="220" w:lineRule="exact"/>
              <w:jc w:val="right"/>
            </w:pPr>
            <w:r>
              <w:t>8</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16</w:t>
            </w:r>
          </w:p>
        </w:tc>
        <w:tc>
          <w:tcPr>
            <w:tcW w:w="406" w:type="dxa"/>
            <w:tcBorders>
              <w:top w:val="nil"/>
              <w:left w:val="nil"/>
              <w:bottom w:val="nil"/>
              <w:right w:val="nil"/>
            </w:tcBorders>
          </w:tcPr>
          <w:p w:rsidR="00AA5BF1" w:rsidRDefault="00AA5BF1" w:rsidP="007A5905">
            <w:pPr>
              <w:pStyle w:val="a5"/>
              <w:spacing w:before="60" w:line="220" w:lineRule="exact"/>
              <w:jc w:val="right"/>
            </w:pPr>
            <w:r>
              <w:t>4</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13</w:t>
            </w:r>
          </w:p>
        </w:tc>
        <w:tc>
          <w:tcPr>
            <w:tcW w:w="407" w:type="dxa"/>
            <w:tcBorders>
              <w:top w:val="nil"/>
              <w:left w:val="nil"/>
              <w:bottom w:val="nil"/>
              <w:right w:val="nil"/>
            </w:tcBorders>
          </w:tcPr>
          <w:p w:rsidR="00AA5BF1" w:rsidRDefault="00AA5BF1" w:rsidP="007A5905">
            <w:pPr>
              <w:pStyle w:val="a5"/>
              <w:spacing w:before="60" w:line="220" w:lineRule="exact"/>
              <w:jc w:val="right"/>
            </w:pPr>
            <w:r>
              <w:t>0</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24</w:t>
            </w:r>
          </w:p>
        </w:tc>
        <w:tc>
          <w:tcPr>
            <w:tcW w:w="445" w:type="dxa"/>
            <w:tcBorders>
              <w:top w:val="nil"/>
              <w:left w:val="nil"/>
              <w:bottom w:val="nil"/>
              <w:right w:val="nil"/>
            </w:tcBorders>
          </w:tcPr>
          <w:p w:rsidR="00AA5BF1" w:rsidRDefault="00AA5BF1" w:rsidP="007A5905">
            <w:pPr>
              <w:pStyle w:val="a5"/>
              <w:spacing w:before="60" w:line="220" w:lineRule="exact"/>
              <w:jc w:val="right"/>
            </w:pPr>
            <w:r>
              <w:t>0</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21-30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107</w:t>
            </w:r>
          </w:p>
        </w:tc>
        <w:tc>
          <w:tcPr>
            <w:tcW w:w="450" w:type="dxa"/>
            <w:tcBorders>
              <w:top w:val="nil"/>
              <w:left w:val="nil"/>
              <w:bottom w:val="nil"/>
              <w:right w:val="nil"/>
            </w:tcBorders>
          </w:tcPr>
          <w:p w:rsidR="00AA5BF1" w:rsidRDefault="00AA5BF1" w:rsidP="007A5905">
            <w:pPr>
              <w:pStyle w:val="a5"/>
              <w:spacing w:before="60" w:line="220" w:lineRule="exact"/>
              <w:jc w:val="right"/>
            </w:pPr>
            <w:r>
              <w:t>5</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110</w:t>
            </w:r>
          </w:p>
        </w:tc>
        <w:tc>
          <w:tcPr>
            <w:tcW w:w="420" w:type="dxa"/>
            <w:tcBorders>
              <w:top w:val="nil"/>
              <w:left w:val="nil"/>
              <w:bottom w:val="nil"/>
              <w:right w:val="nil"/>
            </w:tcBorders>
          </w:tcPr>
          <w:p w:rsidR="00AA5BF1" w:rsidRDefault="00AA5BF1" w:rsidP="007A5905">
            <w:pPr>
              <w:pStyle w:val="a5"/>
              <w:spacing w:before="60" w:line="220" w:lineRule="exact"/>
              <w:jc w:val="right"/>
            </w:pPr>
            <w:r>
              <w:t>4</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104</w:t>
            </w:r>
          </w:p>
        </w:tc>
        <w:tc>
          <w:tcPr>
            <w:tcW w:w="406" w:type="dxa"/>
            <w:tcBorders>
              <w:top w:val="nil"/>
              <w:left w:val="nil"/>
              <w:bottom w:val="nil"/>
              <w:right w:val="nil"/>
            </w:tcBorders>
          </w:tcPr>
          <w:p w:rsidR="00AA5BF1" w:rsidRDefault="00AA5BF1" w:rsidP="007A5905">
            <w:pPr>
              <w:pStyle w:val="a5"/>
              <w:spacing w:before="60" w:line="220" w:lineRule="exact"/>
              <w:jc w:val="right"/>
            </w:pPr>
            <w:r>
              <w:t>9</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67</w:t>
            </w:r>
          </w:p>
        </w:tc>
        <w:tc>
          <w:tcPr>
            <w:tcW w:w="407" w:type="dxa"/>
            <w:tcBorders>
              <w:top w:val="nil"/>
              <w:left w:val="nil"/>
              <w:bottom w:val="nil"/>
              <w:right w:val="nil"/>
            </w:tcBorders>
          </w:tcPr>
          <w:p w:rsidR="00AA5BF1" w:rsidRDefault="00AA5BF1" w:rsidP="007A5905">
            <w:pPr>
              <w:pStyle w:val="a5"/>
              <w:spacing w:before="60" w:line="220" w:lineRule="exact"/>
              <w:jc w:val="right"/>
            </w:pPr>
            <w:r>
              <w:t>13</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71</w:t>
            </w:r>
          </w:p>
        </w:tc>
        <w:tc>
          <w:tcPr>
            <w:tcW w:w="445" w:type="dxa"/>
            <w:tcBorders>
              <w:top w:val="nil"/>
              <w:left w:val="nil"/>
              <w:bottom w:val="nil"/>
              <w:right w:val="nil"/>
            </w:tcBorders>
          </w:tcPr>
          <w:p w:rsidR="00AA5BF1" w:rsidRDefault="00AA5BF1" w:rsidP="007A5905">
            <w:pPr>
              <w:pStyle w:val="a5"/>
              <w:spacing w:before="60" w:line="220" w:lineRule="exact"/>
              <w:jc w:val="right"/>
            </w:pPr>
            <w:r>
              <w:t>11</w:t>
            </w:r>
          </w:p>
        </w:tc>
      </w:tr>
      <w:tr w:rsidR="009B6454" w:rsidTr="00D607C9">
        <w:trPr>
          <w:trHeight w:val="113"/>
        </w:trPr>
        <w:tc>
          <w:tcPr>
            <w:tcW w:w="1596" w:type="dxa"/>
            <w:tcBorders>
              <w:top w:val="nil"/>
              <w:left w:val="nil"/>
              <w:bottom w:val="nil"/>
              <w:right w:val="nil"/>
            </w:tcBorders>
          </w:tcPr>
          <w:p w:rsidR="00AA5BF1" w:rsidRDefault="00AA5BF1" w:rsidP="007A5905">
            <w:pPr>
              <w:pStyle w:val="a5"/>
              <w:spacing w:before="60" w:line="220" w:lineRule="exact"/>
              <w:ind w:left="166"/>
            </w:pPr>
            <w:r>
              <w:t>31-50</w:t>
            </w:r>
            <w:r>
              <w:rPr>
                <w:rFonts w:hint="eastAsia"/>
              </w:rPr>
              <w:t>岁</w:t>
            </w:r>
          </w:p>
        </w:tc>
        <w:tc>
          <w:tcPr>
            <w:tcW w:w="572" w:type="dxa"/>
            <w:tcBorders>
              <w:top w:val="nil"/>
              <w:left w:val="nil"/>
              <w:bottom w:val="nil"/>
              <w:right w:val="nil"/>
            </w:tcBorders>
          </w:tcPr>
          <w:p w:rsidR="00AA5BF1" w:rsidRDefault="00AA5BF1" w:rsidP="007A5905">
            <w:pPr>
              <w:pStyle w:val="a5"/>
              <w:spacing w:before="60" w:line="220" w:lineRule="exact"/>
              <w:jc w:val="right"/>
            </w:pPr>
            <w:r>
              <w:t>173</w:t>
            </w:r>
          </w:p>
        </w:tc>
        <w:tc>
          <w:tcPr>
            <w:tcW w:w="450" w:type="dxa"/>
            <w:tcBorders>
              <w:top w:val="nil"/>
              <w:left w:val="nil"/>
              <w:bottom w:val="nil"/>
              <w:right w:val="nil"/>
            </w:tcBorders>
          </w:tcPr>
          <w:p w:rsidR="00AA5BF1" w:rsidRDefault="00AA5BF1" w:rsidP="007A5905">
            <w:pPr>
              <w:pStyle w:val="a5"/>
              <w:spacing w:before="60" w:line="220" w:lineRule="exact"/>
              <w:jc w:val="right"/>
            </w:pPr>
            <w:r>
              <w:t>9</w:t>
            </w:r>
          </w:p>
        </w:tc>
        <w:tc>
          <w:tcPr>
            <w:tcW w:w="127" w:type="dxa"/>
            <w:gridSpan w:val="2"/>
            <w:tcBorders>
              <w:top w:val="nil"/>
              <w:left w:val="nil"/>
              <w:bottom w:val="nil"/>
              <w:right w:val="nil"/>
            </w:tcBorders>
          </w:tcPr>
          <w:p w:rsidR="00AA5BF1" w:rsidRDefault="00AA5BF1" w:rsidP="007A5905">
            <w:pPr>
              <w:pStyle w:val="a5"/>
              <w:spacing w:before="60" w:line="220" w:lineRule="exact"/>
              <w:jc w:val="right"/>
            </w:pPr>
          </w:p>
        </w:tc>
        <w:tc>
          <w:tcPr>
            <w:tcW w:w="643" w:type="dxa"/>
            <w:tcBorders>
              <w:top w:val="nil"/>
              <w:left w:val="nil"/>
              <w:bottom w:val="nil"/>
              <w:right w:val="nil"/>
            </w:tcBorders>
          </w:tcPr>
          <w:p w:rsidR="00AA5BF1" w:rsidRDefault="00AA5BF1" w:rsidP="007A5905">
            <w:pPr>
              <w:pStyle w:val="a5"/>
              <w:spacing w:before="60" w:line="220" w:lineRule="exact"/>
              <w:jc w:val="right"/>
            </w:pPr>
            <w:r>
              <w:t>184</w:t>
            </w:r>
          </w:p>
        </w:tc>
        <w:tc>
          <w:tcPr>
            <w:tcW w:w="420" w:type="dxa"/>
            <w:tcBorders>
              <w:top w:val="nil"/>
              <w:left w:val="nil"/>
              <w:bottom w:val="nil"/>
              <w:right w:val="nil"/>
            </w:tcBorders>
          </w:tcPr>
          <w:p w:rsidR="00AA5BF1" w:rsidRDefault="00AA5BF1" w:rsidP="007A5905">
            <w:pPr>
              <w:pStyle w:val="a5"/>
              <w:spacing w:before="60" w:line="220" w:lineRule="exact"/>
              <w:jc w:val="right"/>
            </w:pPr>
            <w:r>
              <w:t>14</w:t>
            </w:r>
          </w:p>
        </w:tc>
        <w:tc>
          <w:tcPr>
            <w:tcW w:w="128" w:type="dxa"/>
            <w:tcBorders>
              <w:top w:val="nil"/>
              <w:left w:val="nil"/>
              <w:bottom w:val="nil"/>
              <w:right w:val="nil"/>
            </w:tcBorders>
          </w:tcPr>
          <w:p w:rsidR="00AA5BF1" w:rsidRDefault="00AA5BF1" w:rsidP="007A5905">
            <w:pPr>
              <w:pStyle w:val="a5"/>
              <w:spacing w:before="60" w:line="220" w:lineRule="exact"/>
              <w:jc w:val="right"/>
            </w:pPr>
          </w:p>
        </w:tc>
        <w:tc>
          <w:tcPr>
            <w:tcW w:w="655" w:type="dxa"/>
            <w:tcBorders>
              <w:top w:val="nil"/>
              <w:left w:val="nil"/>
              <w:bottom w:val="nil"/>
              <w:right w:val="nil"/>
            </w:tcBorders>
          </w:tcPr>
          <w:p w:rsidR="00AA5BF1" w:rsidRDefault="00AA5BF1" w:rsidP="007A5905">
            <w:pPr>
              <w:pStyle w:val="a5"/>
              <w:spacing w:before="60" w:line="220" w:lineRule="exact"/>
              <w:jc w:val="right"/>
            </w:pPr>
            <w:r>
              <w:t>167</w:t>
            </w:r>
          </w:p>
        </w:tc>
        <w:tc>
          <w:tcPr>
            <w:tcW w:w="406" w:type="dxa"/>
            <w:tcBorders>
              <w:top w:val="nil"/>
              <w:left w:val="nil"/>
              <w:bottom w:val="nil"/>
              <w:right w:val="nil"/>
            </w:tcBorders>
          </w:tcPr>
          <w:p w:rsidR="00AA5BF1" w:rsidRDefault="00AA5BF1" w:rsidP="007A5905">
            <w:pPr>
              <w:pStyle w:val="a5"/>
              <w:spacing w:before="60" w:line="220" w:lineRule="exact"/>
              <w:jc w:val="right"/>
            </w:pPr>
            <w:r>
              <w:t>22</w:t>
            </w:r>
          </w:p>
        </w:tc>
        <w:tc>
          <w:tcPr>
            <w:tcW w:w="112" w:type="dxa"/>
            <w:tcBorders>
              <w:top w:val="nil"/>
              <w:left w:val="nil"/>
              <w:bottom w:val="nil"/>
              <w:right w:val="nil"/>
            </w:tcBorders>
          </w:tcPr>
          <w:p w:rsidR="00AA5BF1" w:rsidRDefault="00AA5BF1" w:rsidP="007A5905">
            <w:pPr>
              <w:pStyle w:val="a5"/>
              <w:spacing w:before="60" w:line="220" w:lineRule="exact"/>
              <w:jc w:val="right"/>
            </w:pPr>
          </w:p>
        </w:tc>
        <w:tc>
          <w:tcPr>
            <w:tcW w:w="630" w:type="dxa"/>
            <w:tcBorders>
              <w:top w:val="nil"/>
              <w:left w:val="nil"/>
              <w:bottom w:val="nil"/>
              <w:right w:val="nil"/>
            </w:tcBorders>
          </w:tcPr>
          <w:p w:rsidR="00AA5BF1" w:rsidRDefault="00AA5BF1" w:rsidP="007A5905">
            <w:pPr>
              <w:pStyle w:val="a5"/>
              <w:spacing w:before="60" w:line="220" w:lineRule="exact"/>
              <w:jc w:val="right"/>
            </w:pPr>
            <w:r>
              <w:t>136</w:t>
            </w:r>
          </w:p>
        </w:tc>
        <w:tc>
          <w:tcPr>
            <w:tcW w:w="407" w:type="dxa"/>
            <w:tcBorders>
              <w:top w:val="nil"/>
              <w:left w:val="nil"/>
              <w:bottom w:val="nil"/>
              <w:right w:val="nil"/>
            </w:tcBorders>
          </w:tcPr>
          <w:p w:rsidR="00AA5BF1" w:rsidRDefault="00AA5BF1" w:rsidP="007A5905">
            <w:pPr>
              <w:pStyle w:val="a5"/>
              <w:spacing w:before="60" w:line="220" w:lineRule="exact"/>
              <w:jc w:val="right"/>
            </w:pPr>
            <w:r>
              <w:t>23</w:t>
            </w:r>
          </w:p>
        </w:tc>
        <w:tc>
          <w:tcPr>
            <w:tcW w:w="130" w:type="dxa"/>
            <w:tcBorders>
              <w:top w:val="nil"/>
              <w:left w:val="nil"/>
              <w:bottom w:val="nil"/>
              <w:right w:val="nil"/>
            </w:tcBorders>
          </w:tcPr>
          <w:p w:rsidR="00AA5BF1" w:rsidRDefault="00AA5BF1" w:rsidP="007A5905">
            <w:pPr>
              <w:pStyle w:val="a5"/>
              <w:spacing w:before="60" w:line="220" w:lineRule="exact"/>
              <w:jc w:val="right"/>
            </w:pPr>
          </w:p>
        </w:tc>
        <w:tc>
          <w:tcPr>
            <w:tcW w:w="650" w:type="dxa"/>
            <w:tcBorders>
              <w:top w:val="nil"/>
              <w:left w:val="nil"/>
              <w:bottom w:val="nil"/>
              <w:right w:val="nil"/>
            </w:tcBorders>
          </w:tcPr>
          <w:p w:rsidR="00AA5BF1" w:rsidRDefault="00AA5BF1" w:rsidP="007A5905">
            <w:pPr>
              <w:pStyle w:val="a5"/>
              <w:spacing w:before="60" w:line="220" w:lineRule="exact"/>
              <w:jc w:val="right"/>
            </w:pPr>
            <w:r>
              <w:t>131</w:t>
            </w:r>
          </w:p>
        </w:tc>
        <w:tc>
          <w:tcPr>
            <w:tcW w:w="445" w:type="dxa"/>
            <w:tcBorders>
              <w:top w:val="nil"/>
              <w:left w:val="nil"/>
              <w:bottom w:val="nil"/>
              <w:right w:val="nil"/>
            </w:tcBorders>
          </w:tcPr>
          <w:p w:rsidR="00AA5BF1" w:rsidRDefault="00AA5BF1" w:rsidP="007A5905">
            <w:pPr>
              <w:pStyle w:val="a5"/>
              <w:spacing w:before="60" w:line="220" w:lineRule="exact"/>
              <w:jc w:val="right"/>
            </w:pPr>
            <w:r>
              <w:t>26</w:t>
            </w:r>
          </w:p>
        </w:tc>
      </w:tr>
      <w:tr w:rsidR="007A3EE4" w:rsidTr="00D607C9">
        <w:trPr>
          <w:trHeight w:val="113"/>
        </w:trPr>
        <w:tc>
          <w:tcPr>
            <w:tcW w:w="1596" w:type="dxa"/>
            <w:tcBorders>
              <w:top w:val="nil"/>
              <w:left w:val="nil"/>
              <w:bottom w:val="single" w:sz="4" w:space="0" w:color="auto"/>
              <w:right w:val="nil"/>
            </w:tcBorders>
          </w:tcPr>
          <w:p w:rsidR="00AA5BF1" w:rsidRDefault="00AA5BF1" w:rsidP="007A5905">
            <w:pPr>
              <w:pStyle w:val="a5"/>
              <w:spacing w:before="60" w:line="220" w:lineRule="exact"/>
              <w:ind w:left="166"/>
            </w:pPr>
            <w:r>
              <w:t>50</w:t>
            </w:r>
            <w:r>
              <w:rPr>
                <w:rFonts w:hint="eastAsia"/>
              </w:rPr>
              <w:t>岁及以上</w:t>
            </w:r>
          </w:p>
        </w:tc>
        <w:tc>
          <w:tcPr>
            <w:tcW w:w="572" w:type="dxa"/>
            <w:tcBorders>
              <w:top w:val="nil"/>
              <w:left w:val="nil"/>
              <w:bottom w:val="single" w:sz="4" w:space="0" w:color="auto"/>
              <w:right w:val="nil"/>
            </w:tcBorders>
          </w:tcPr>
          <w:p w:rsidR="00AA5BF1" w:rsidRDefault="00AA5BF1" w:rsidP="007A5905">
            <w:pPr>
              <w:pStyle w:val="a5"/>
              <w:spacing w:before="60" w:line="220" w:lineRule="exact"/>
              <w:jc w:val="right"/>
            </w:pPr>
            <w:r>
              <w:t>13</w:t>
            </w:r>
          </w:p>
        </w:tc>
        <w:tc>
          <w:tcPr>
            <w:tcW w:w="45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7" w:type="dxa"/>
            <w:gridSpan w:val="2"/>
            <w:tcBorders>
              <w:top w:val="nil"/>
              <w:left w:val="nil"/>
              <w:bottom w:val="single" w:sz="4" w:space="0" w:color="auto"/>
              <w:right w:val="nil"/>
            </w:tcBorders>
          </w:tcPr>
          <w:p w:rsidR="00AA5BF1" w:rsidRDefault="00AA5BF1" w:rsidP="007A5905">
            <w:pPr>
              <w:pStyle w:val="a5"/>
              <w:spacing w:before="60" w:line="220" w:lineRule="exact"/>
              <w:jc w:val="right"/>
            </w:pPr>
          </w:p>
        </w:tc>
        <w:tc>
          <w:tcPr>
            <w:tcW w:w="643" w:type="dxa"/>
            <w:tcBorders>
              <w:top w:val="nil"/>
              <w:left w:val="nil"/>
              <w:bottom w:val="single" w:sz="4" w:space="0" w:color="auto"/>
              <w:right w:val="nil"/>
            </w:tcBorders>
          </w:tcPr>
          <w:p w:rsidR="00AA5BF1" w:rsidRDefault="00AA5BF1" w:rsidP="007A5905">
            <w:pPr>
              <w:pStyle w:val="a5"/>
              <w:spacing w:before="60" w:line="220" w:lineRule="exact"/>
              <w:jc w:val="right"/>
            </w:pPr>
            <w:r>
              <w:t>18</w:t>
            </w:r>
          </w:p>
        </w:tc>
        <w:tc>
          <w:tcPr>
            <w:tcW w:w="420"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28"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5" w:type="dxa"/>
            <w:tcBorders>
              <w:top w:val="nil"/>
              <w:left w:val="nil"/>
              <w:bottom w:val="single" w:sz="4" w:space="0" w:color="auto"/>
              <w:right w:val="nil"/>
            </w:tcBorders>
          </w:tcPr>
          <w:p w:rsidR="00AA5BF1" w:rsidRDefault="00AA5BF1" w:rsidP="007A5905">
            <w:pPr>
              <w:pStyle w:val="a5"/>
              <w:spacing w:before="60" w:line="220" w:lineRule="exact"/>
              <w:jc w:val="right"/>
            </w:pPr>
            <w:r>
              <w:t>15</w:t>
            </w:r>
          </w:p>
        </w:tc>
        <w:tc>
          <w:tcPr>
            <w:tcW w:w="406" w:type="dxa"/>
            <w:tcBorders>
              <w:top w:val="nil"/>
              <w:left w:val="nil"/>
              <w:bottom w:val="single" w:sz="4" w:space="0" w:color="auto"/>
              <w:right w:val="nil"/>
            </w:tcBorders>
          </w:tcPr>
          <w:p w:rsidR="00AA5BF1" w:rsidRDefault="00AA5BF1" w:rsidP="007A5905">
            <w:pPr>
              <w:pStyle w:val="a5"/>
              <w:spacing w:before="60" w:line="220" w:lineRule="exact"/>
              <w:jc w:val="right"/>
            </w:pPr>
            <w:r>
              <w:t>0</w:t>
            </w:r>
          </w:p>
        </w:tc>
        <w:tc>
          <w:tcPr>
            <w:tcW w:w="112"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30" w:type="dxa"/>
            <w:tcBorders>
              <w:top w:val="nil"/>
              <w:left w:val="nil"/>
              <w:bottom w:val="single" w:sz="4" w:space="0" w:color="auto"/>
              <w:right w:val="nil"/>
            </w:tcBorders>
          </w:tcPr>
          <w:p w:rsidR="00AA5BF1" w:rsidRDefault="00AA5BF1" w:rsidP="007A5905">
            <w:pPr>
              <w:pStyle w:val="a5"/>
              <w:spacing w:before="60" w:line="220" w:lineRule="exact"/>
              <w:jc w:val="right"/>
            </w:pPr>
            <w:r>
              <w:t>22</w:t>
            </w:r>
          </w:p>
        </w:tc>
        <w:tc>
          <w:tcPr>
            <w:tcW w:w="407" w:type="dxa"/>
            <w:tcBorders>
              <w:top w:val="nil"/>
              <w:left w:val="nil"/>
              <w:bottom w:val="single" w:sz="4" w:space="0" w:color="auto"/>
              <w:right w:val="nil"/>
            </w:tcBorders>
          </w:tcPr>
          <w:p w:rsidR="00AA5BF1" w:rsidRDefault="00AA5BF1" w:rsidP="007A5905">
            <w:pPr>
              <w:pStyle w:val="a5"/>
              <w:spacing w:before="60" w:line="220" w:lineRule="exact"/>
              <w:jc w:val="right"/>
            </w:pPr>
            <w:r>
              <w:t>2</w:t>
            </w:r>
          </w:p>
        </w:tc>
        <w:tc>
          <w:tcPr>
            <w:tcW w:w="130" w:type="dxa"/>
            <w:tcBorders>
              <w:top w:val="nil"/>
              <w:left w:val="nil"/>
              <w:bottom w:val="single" w:sz="4" w:space="0" w:color="auto"/>
              <w:right w:val="nil"/>
            </w:tcBorders>
          </w:tcPr>
          <w:p w:rsidR="00AA5BF1" w:rsidRDefault="00AA5BF1" w:rsidP="007A5905">
            <w:pPr>
              <w:pStyle w:val="a5"/>
              <w:spacing w:before="60" w:line="220" w:lineRule="exact"/>
              <w:jc w:val="right"/>
            </w:pPr>
          </w:p>
        </w:tc>
        <w:tc>
          <w:tcPr>
            <w:tcW w:w="650" w:type="dxa"/>
            <w:tcBorders>
              <w:top w:val="nil"/>
              <w:left w:val="nil"/>
              <w:bottom w:val="single" w:sz="4" w:space="0" w:color="auto"/>
              <w:right w:val="nil"/>
            </w:tcBorders>
          </w:tcPr>
          <w:p w:rsidR="00AA5BF1" w:rsidRDefault="00AA5BF1" w:rsidP="007A5905">
            <w:pPr>
              <w:pStyle w:val="a5"/>
              <w:spacing w:before="60" w:line="220" w:lineRule="exact"/>
              <w:jc w:val="right"/>
            </w:pPr>
            <w:r>
              <w:t>20</w:t>
            </w:r>
          </w:p>
        </w:tc>
        <w:tc>
          <w:tcPr>
            <w:tcW w:w="445" w:type="dxa"/>
            <w:tcBorders>
              <w:top w:val="nil"/>
              <w:left w:val="nil"/>
              <w:bottom w:val="single" w:sz="4" w:space="0" w:color="auto"/>
              <w:right w:val="nil"/>
            </w:tcBorders>
          </w:tcPr>
          <w:p w:rsidR="00AA5BF1" w:rsidRDefault="00AA5BF1" w:rsidP="007A5905">
            <w:pPr>
              <w:pStyle w:val="a5"/>
              <w:spacing w:before="60" w:line="220" w:lineRule="exact"/>
              <w:jc w:val="right"/>
            </w:pPr>
            <w:r>
              <w:t>2</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AA5BF1" w:rsidRDefault="00AA5BF1" w:rsidP="007A5905">
            <w:pPr>
              <w:pStyle w:val="a5"/>
              <w:spacing w:before="60" w:line="220" w:lineRule="exact"/>
              <w:ind w:left="378"/>
              <w:rPr>
                <w:rFonts w:eastAsia="SimHei" w:hint="eastAsia"/>
              </w:rPr>
            </w:pPr>
            <w:r w:rsidRPr="00AA5BF1">
              <w:rPr>
                <w:rFonts w:eastAsia="SimHei" w:hint="eastAsia"/>
              </w:rPr>
              <w:t>小计</w:t>
            </w:r>
            <w:r w:rsidRPr="00AA5BF1">
              <w:rPr>
                <w:rFonts w:eastAsia="SimHei"/>
              </w:rPr>
              <w:t>/</w:t>
            </w:r>
            <w:r w:rsidRPr="00AA5BF1">
              <w:rPr>
                <w:rFonts w:eastAsia="SimHei" w:hint="eastAsia"/>
              </w:rPr>
              <w:t>性别</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326</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14</w:t>
            </w: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332</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26</w:t>
            </w: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302</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35</w:t>
            </w: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238</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38</w:t>
            </w: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246</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39</w:t>
            </w:r>
          </w:p>
        </w:tc>
      </w:tr>
      <w:tr w:rsidR="007A3EE4" w:rsidTr="00D607C9">
        <w:trPr>
          <w:trHeight w:val="113"/>
        </w:trPr>
        <w:tc>
          <w:tcPr>
            <w:tcW w:w="1596" w:type="dxa"/>
            <w:tcBorders>
              <w:top w:val="single" w:sz="4" w:space="0" w:color="auto"/>
              <w:left w:val="nil"/>
              <w:bottom w:val="single" w:sz="4" w:space="0" w:color="auto"/>
              <w:right w:val="nil"/>
            </w:tcBorders>
            <w:shd w:val="clear" w:color="auto" w:fill="F3F3F3"/>
          </w:tcPr>
          <w:p w:rsidR="00AA5BF1" w:rsidRPr="00AA5BF1" w:rsidRDefault="00AA5BF1" w:rsidP="007A5905">
            <w:pPr>
              <w:pStyle w:val="a5"/>
              <w:spacing w:before="60" w:line="220" w:lineRule="exact"/>
              <w:ind w:left="378"/>
              <w:rPr>
                <w:rFonts w:eastAsia="SimHei" w:hint="eastAsia"/>
              </w:rPr>
            </w:pPr>
            <w:r w:rsidRPr="00AA5BF1">
              <w:rPr>
                <w:rFonts w:eastAsia="SimHei" w:hint="eastAsia"/>
              </w:rPr>
              <w:t>小计</w:t>
            </w:r>
            <w:r w:rsidRPr="00AA5BF1">
              <w:rPr>
                <w:rFonts w:eastAsia="SimHei"/>
              </w:rPr>
              <w:t>/</w:t>
            </w:r>
            <w:r w:rsidRPr="00AA5BF1">
              <w:rPr>
                <w:rFonts w:eastAsia="SimHei" w:hint="eastAsia"/>
              </w:rPr>
              <w:t>罪行</w:t>
            </w:r>
          </w:p>
        </w:tc>
        <w:tc>
          <w:tcPr>
            <w:tcW w:w="57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340</w:t>
            </w:r>
          </w:p>
        </w:tc>
        <w:tc>
          <w:tcPr>
            <w:tcW w:w="4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7" w:type="dxa"/>
            <w:gridSpan w:val="2"/>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43"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358</w:t>
            </w:r>
          </w:p>
        </w:tc>
        <w:tc>
          <w:tcPr>
            <w:tcW w:w="42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28"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337</w:t>
            </w:r>
          </w:p>
        </w:tc>
        <w:tc>
          <w:tcPr>
            <w:tcW w:w="406"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12"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276</w:t>
            </w:r>
          </w:p>
        </w:tc>
        <w:tc>
          <w:tcPr>
            <w:tcW w:w="407"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13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c>
          <w:tcPr>
            <w:tcW w:w="650"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r w:rsidRPr="00BD3788">
              <w:rPr>
                <w:b/>
              </w:rPr>
              <w:t>285</w:t>
            </w:r>
          </w:p>
        </w:tc>
        <w:tc>
          <w:tcPr>
            <w:tcW w:w="445" w:type="dxa"/>
            <w:tcBorders>
              <w:top w:val="single" w:sz="4" w:space="0" w:color="auto"/>
              <w:left w:val="nil"/>
              <w:bottom w:val="single" w:sz="4" w:space="0" w:color="auto"/>
              <w:right w:val="nil"/>
            </w:tcBorders>
            <w:shd w:val="clear" w:color="auto" w:fill="F3F3F3"/>
          </w:tcPr>
          <w:p w:rsidR="00AA5BF1" w:rsidRPr="00BD3788" w:rsidRDefault="00AA5BF1" w:rsidP="007A5905">
            <w:pPr>
              <w:pStyle w:val="a5"/>
              <w:spacing w:before="60" w:line="220" w:lineRule="exact"/>
              <w:jc w:val="right"/>
              <w:rPr>
                <w:b/>
              </w:rPr>
            </w:pPr>
          </w:p>
        </w:tc>
      </w:tr>
      <w:tr w:rsidR="009B6454" w:rsidTr="00D607C9">
        <w:trPr>
          <w:trHeight w:val="113"/>
        </w:trPr>
        <w:tc>
          <w:tcPr>
            <w:tcW w:w="1596" w:type="dxa"/>
            <w:tcBorders>
              <w:top w:val="single" w:sz="4" w:space="0" w:color="auto"/>
              <w:left w:val="nil"/>
              <w:bottom w:val="single" w:sz="12" w:space="0" w:color="auto"/>
              <w:right w:val="nil"/>
            </w:tcBorders>
            <w:shd w:val="clear" w:color="auto" w:fill="F3F3F3"/>
          </w:tcPr>
          <w:p w:rsidR="00AA5BF1" w:rsidRPr="007A3EE4" w:rsidRDefault="00AA5BF1" w:rsidP="007A5905">
            <w:pPr>
              <w:pStyle w:val="a5"/>
              <w:tabs>
                <w:tab w:val="clear" w:pos="431"/>
              </w:tabs>
              <w:spacing w:before="60" w:line="220" w:lineRule="exact"/>
              <w:ind w:left="168"/>
              <w:rPr>
                <w:rFonts w:eastAsia="SimHei" w:hint="eastAsia"/>
                <w:lang w:eastAsia="zh-TW"/>
              </w:rPr>
            </w:pPr>
            <w:r w:rsidRPr="007A3EE4">
              <w:rPr>
                <w:rFonts w:eastAsia="SimHei" w:hint="eastAsia"/>
              </w:rPr>
              <w:t>总计</w:t>
            </w:r>
          </w:p>
        </w:tc>
        <w:tc>
          <w:tcPr>
            <w:tcW w:w="1032" w:type="dxa"/>
            <w:gridSpan w:val="3"/>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r w:rsidRPr="00BD3788">
              <w:rPr>
                <w:b/>
              </w:rPr>
              <w:t>1</w:t>
            </w:r>
            <w:r>
              <w:rPr>
                <w:rFonts w:hint="eastAsia"/>
                <w:b/>
              </w:rPr>
              <w:t xml:space="preserve"> </w:t>
            </w:r>
            <w:r w:rsidRPr="00BD3788">
              <w:rPr>
                <w:b/>
              </w:rPr>
              <w:t>178</w:t>
            </w:r>
          </w:p>
        </w:tc>
        <w:tc>
          <w:tcPr>
            <w:tcW w:w="117" w:type="dxa"/>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right"/>
              <w:rPr>
                <w:b/>
              </w:rPr>
            </w:pPr>
          </w:p>
        </w:tc>
        <w:tc>
          <w:tcPr>
            <w:tcW w:w="1063" w:type="dxa"/>
            <w:gridSpan w:val="2"/>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r w:rsidRPr="00BD3788">
              <w:rPr>
                <w:b/>
              </w:rPr>
              <w:t>1</w:t>
            </w:r>
            <w:r>
              <w:rPr>
                <w:rFonts w:hint="eastAsia"/>
                <w:b/>
              </w:rPr>
              <w:t xml:space="preserve"> </w:t>
            </w:r>
            <w:r w:rsidRPr="00BD3788">
              <w:rPr>
                <w:b/>
              </w:rPr>
              <w:t>185</w:t>
            </w:r>
          </w:p>
        </w:tc>
        <w:tc>
          <w:tcPr>
            <w:tcW w:w="128" w:type="dxa"/>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p>
        </w:tc>
        <w:tc>
          <w:tcPr>
            <w:tcW w:w="1061" w:type="dxa"/>
            <w:gridSpan w:val="2"/>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r w:rsidRPr="00BD3788">
              <w:rPr>
                <w:b/>
              </w:rPr>
              <w:t>1</w:t>
            </w:r>
            <w:r>
              <w:rPr>
                <w:rFonts w:hint="eastAsia"/>
                <w:b/>
              </w:rPr>
              <w:t xml:space="preserve"> </w:t>
            </w:r>
            <w:r w:rsidRPr="00BD3788">
              <w:rPr>
                <w:b/>
              </w:rPr>
              <w:t>094</w:t>
            </w:r>
          </w:p>
        </w:tc>
        <w:tc>
          <w:tcPr>
            <w:tcW w:w="112" w:type="dxa"/>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p>
        </w:tc>
        <w:tc>
          <w:tcPr>
            <w:tcW w:w="1037" w:type="dxa"/>
            <w:gridSpan w:val="2"/>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r w:rsidRPr="00BD3788">
              <w:rPr>
                <w:b/>
              </w:rPr>
              <w:t>1</w:t>
            </w:r>
            <w:r>
              <w:rPr>
                <w:rFonts w:hint="eastAsia"/>
                <w:b/>
              </w:rPr>
              <w:t xml:space="preserve"> </w:t>
            </w:r>
            <w:r w:rsidRPr="00BD3788">
              <w:rPr>
                <w:b/>
              </w:rPr>
              <w:t>100</w:t>
            </w:r>
          </w:p>
        </w:tc>
        <w:tc>
          <w:tcPr>
            <w:tcW w:w="130" w:type="dxa"/>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p>
        </w:tc>
        <w:tc>
          <w:tcPr>
            <w:tcW w:w="1095" w:type="dxa"/>
            <w:gridSpan w:val="2"/>
            <w:tcBorders>
              <w:top w:val="single" w:sz="4" w:space="0" w:color="auto"/>
              <w:left w:val="nil"/>
              <w:bottom w:val="single" w:sz="12" w:space="0" w:color="auto"/>
              <w:right w:val="nil"/>
            </w:tcBorders>
            <w:shd w:val="clear" w:color="auto" w:fill="F3F3F3"/>
          </w:tcPr>
          <w:p w:rsidR="00AA5BF1" w:rsidRPr="00BD3788" w:rsidRDefault="00AA5BF1" w:rsidP="0053376E">
            <w:pPr>
              <w:pStyle w:val="a5"/>
              <w:spacing w:before="60" w:line="220" w:lineRule="exact"/>
              <w:ind w:right="0"/>
              <w:jc w:val="center"/>
              <w:rPr>
                <w:b/>
              </w:rPr>
            </w:pPr>
            <w:r w:rsidRPr="00BD3788">
              <w:rPr>
                <w:b/>
              </w:rPr>
              <w:t>981</w:t>
            </w:r>
          </w:p>
        </w:tc>
      </w:tr>
    </w:tbl>
    <w:p w:rsidR="009615D8" w:rsidRPr="008A6E6C" w:rsidRDefault="009615D8" w:rsidP="0053376E">
      <w:pPr>
        <w:pStyle w:val="SingleTxtGC"/>
        <w:spacing w:before="80" w:after="360" w:line="240" w:lineRule="exact"/>
        <w:rPr>
          <w:rFonts w:hint="eastAsia"/>
          <w:sz w:val="18"/>
          <w:szCs w:val="18"/>
          <w:lang w:val="pt-PT"/>
        </w:rPr>
      </w:pPr>
      <w:r w:rsidRPr="008A6E6C">
        <w:rPr>
          <w:rFonts w:eastAsia="KaiTi_GB2312" w:hint="eastAsia"/>
          <w:sz w:val="18"/>
          <w:szCs w:val="18"/>
        </w:rPr>
        <w:t>来源</w:t>
      </w:r>
      <w:r w:rsidR="00936A53" w:rsidRPr="008A6E6C">
        <w:rPr>
          <w:rFonts w:eastAsia="KaiTi_GB2312" w:hint="eastAsia"/>
          <w:sz w:val="18"/>
          <w:szCs w:val="18"/>
        </w:rPr>
        <w:t>：</w:t>
      </w:r>
      <w:r w:rsidRPr="008A6E6C">
        <w:rPr>
          <w:rFonts w:hint="eastAsia"/>
          <w:sz w:val="18"/>
          <w:szCs w:val="18"/>
          <w:lang w:val="pt-PT"/>
        </w:rPr>
        <w:t>澳门监狱。</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596"/>
        <w:gridCol w:w="1155"/>
        <w:gridCol w:w="1155"/>
        <w:gridCol w:w="1155"/>
        <w:gridCol w:w="1155"/>
        <w:gridCol w:w="1155"/>
      </w:tblGrid>
      <w:tr w:rsidR="009615D8" w:rsidRPr="002A6203" w:rsidTr="0053376E">
        <w:trPr>
          <w:tblHeader/>
        </w:trPr>
        <w:tc>
          <w:tcPr>
            <w:tcW w:w="1596" w:type="dxa"/>
            <w:tcBorders>
              <w:top w:val="single" w:sz="4" w:space="0" w:color="auto"/>
              <w:bottom w:val="nil"/>
            </w:tcBorders>
            <w:shd w:val="clear" w:color="auto" w:fill="auto"/>
            <w:vAlign w:val="bottom"/>
          </w:tcPr>
          <w:p w:rsidR="009615D8" w:rsidRPr="002A6203" w:rsidRDefault="009615D8" w:rsidP="009B6454">
            <w:pPr>
              <w:pStyle w:val="SingleTxtGC"/>
              <w:spacing w:before="80" w:after="80" w:line="240" w:lineRule="exact"/>
              <w:ind w:left="57" w:right="57"/>
              <w:rPr>
                <w:rFonts w:eastAsia="KaiTi_GB2312"/>
                <w:sz w:val="18"/>
                <w:szCs w:val="18"/>
              </w:rPr>
            </w:pPr>
          </w:p>
        </w:tc>
        <w:tc>
          <w:tcPr>
            <w:tcW w:w="5775" w:type="dxa"/>
            <w:gridSpan w:val="5"/>
            <w:tcBorders>
              <w:top w:val="single" w:sz="4" w:space="0" w:color="auto"/>
              <w:bottom w:val="single" w:sz="4" w:space="0" w:color="auto"/>
            </w:tcBorders>
            <w:shd w:val="clear" w:color="auto" w:fill="auto"/>
            <w:vAlign w:val="bottom"/>
          </w:tcPr>
          <w:p w:rsidR="009615D8" w:rsidRPr="002A6203" w:rsidRDefault="00936A53" w:rsidP="0053376E">
            <w:pPr>
              <w:pStyle w:val="SingleTxtGC"/>
              <w:spacing w:before="80" w:after="80" w:line="240" w:lineRule="exact"/>
              <w:ind w:left="57" w:right="57"/>
              <w:jc w:val="center"/>
              <w:rPr>
                <w:rFonts w:eastAsia="KaiTi_GB2312"/>
                <w:sz w:val="18"/>
                <w:szCs w:val="18"/>
              </w:rPr>
            </w:pPr>
            <w:r w:rsidRPr="002A6203">
              <w:rPr>
                <w:rFonts w:eastAsia="KaiTi_GB2312"/>
                <w:sz w:val="18"/>
                <w:szCs w:val="18"/>
              </w:rPr>
              <w:t>(</w:t>
            </w:r>
            <w:r w:rsidR="009615D8" w:rsidRPr="002A6203">
              <w:rPr>
                <w:rFonts w:eastAsia="KaiTi_GB2312" w:hint="eastAsia"/>
                <w:sz w:val="18"/>
                <w:szCs w:val="18"/>
              </w:rPr>
              <w:t>次数</w:t>
            </w:r>
            <w:r w:rsidRPr="002A6203">
              <w:rPr>
                <w:rFonts w:eastAsia="KaiTi_GB2312"/>
                <w:sz w:val="18"/>
                <w:szCs w:val="18"/>
              </w:rPr>
              <w:t>)</w:t>
            </w:r>
          </w:p>
        </w:tc>
      </w:tr>
      <w:tr w:rsidR="009615D8" w:rsidRPr="002A6203" w:rsidTr="0053376E">
        <w:trPr>
          <w:tblHeader/>
        </w:trPr>
        <w:tc>
          <w:tcPr>
            <w:tcW w:w="1596" w:type="dxa"/>
            <w:tcBorders>
              <w:top w:val="nil"/>
              <w:bottom w:val="single" w:sz="12" w:space="0" w:color="auto"/>
            </w:tcBorders>
            <w:shd w:val="clear" w:color="auto" w:fill="auto"/>
          </w:tcPr>
          <w:p w:rsidR="009615D8" w:rsidRPr="002A6203" w:rsidRDefault="009615D8" w:rsidP="009B6454">
            <w:pPr>
              <w:pStyle w:val="SingleTxtGC"/>
              <w:spacing w:before="80" w:after="80" w:line="240" w:lineRule="exact"/>
              <w:ind w:left="57" w:right="57"/>
              <w:rPr>
                <w:rFonts w:eastAsia="KaiTi_GB2312" w:hint="eastAsia"/>
                <w:sz w:val="18"/>
                <w:szCs w:val="18"/>
              </w:rPr>
            </w:pPr>
            <w:r w:rsidRPr="002A6203">
              <w:rPr>
                <w:rFonts w:eastAsia="KaiTi_GB2312" w:hint="eastAsia"/>
                <w:sz w:val="18"/>
                <w:szCs w:val="18"/>
              </w:rPr>
              <w:t>刑期</w:t>
            </w:r>
          </w:p>
        </w:tc>
        <w:tc>
          <w:tcPr>
            <w:tcW w:w="1155" w:type="dxa"/>
            <w:tcBorders>
              <w:top w:val="single" w:sz="4" w:space="0" w:color="auto"/>
              <w:bottom w:val="single" w:sz="12" w:space="0" w:color="auto"/>
            </w:tcBorders>
            <w:shd w:val="clear" w:color="auto" w:fill="auto"/>
          </w:tcPr>
          <w:p w:rsidR="009615D8" w:rsidRPr="002A6203" w:rsidRDefault="00936A53" w:rsidP="009B6454">
            <w:pPr>
              <w:pStyle w:val="SingleTxtGC"/>
              <w:spacing w:before="80" w:after="80" w:line="240" w:lineRule="exact"/>
              <w:ind w:left="57" w:right="113"/>
              <w:jc w:val="right"/>
              <w:rPr>
                <w:rFonts w:eastAsia="KaiTi_GB2312" w:hint="eastAsia"/>
                <w:sz w:val="18"/>
                <w:szCs w:val="18"/>
              </w:rPr>
            </w:pPr>
            <w:r w:rsidRPr="002A6203">
              <w:rPr>
                <w:rFonts w:eastAsia="KaiTi_GB2312"/>
                <w:sz w:val="18"/>
                <w:szCs w:val="18"/>
              </w:rPr>
              <w:t>2</w:t>
            </w:r>
            <w:r w:rsidR="009615D8" w:rsidRPr="002A6203">
              <w:rPr>
                <w:rFonts w:eastAsia="KaiTi_GB2312"/>
                <w:sz w:val="18"/>
                <w:szCs w:val="18"/>
              </w:rPr>
              <w:t>00</w:t>
            </w:r>
            <w:r w:rsidRPr="002A6203">
              <w:rPr>
                <w:rFonts w:eastAsia="KaiTi_GB2312"/>
                <w:sz w:val="18"/>
                <w:szCs w:val="18"/>
              </w:rPr>
              <w:t>5</w:t>
            </w:r>
            <w:r w:rsidR="009615D8" w:rsidRPr="002A6203">
              <w:rPr>
                <w:rFonts w:eastAsia="KaiTi_GB2312" w:hint="eastAsia"/>
                <w:sz w:val="18"/>
                <w:szCs w:val="18"/>
              </w:rPr>
              <w:t>年</w:t>
            </w:r>
          </w:p>
        </w:tc>
        <w:tc>
          <w:tcPr>
            <w:tcW w:w="1155" w:type="dxa"/>
            <w:tcBorders>
              <w:top w:val="single" w:sz="4" w:space="0" w:color="auto"/>
              <w:bottom w:val="single" w:sz="12" w:space="0" w:color="auto"/>
            </w:tcBorders>
            <w:shd w:val="clear" w:color="auto" w:fill="auto"/>
          </w:tcPr>
          <w:p w:rsidR="009615D8" w:rsidRPr="002A6203" w:rsidRDefault="00936A53" w:rsidP="009B6454">
            <w:pPr>
              <w:pStyle w:val="SingleTxtGC"/>
              <w:spacing w:before="80" w:after="80" w:line="240" w:lineRule="exact"/>
              <w:ind w:left="57" w:right="113"/>
              <w:jc w:val="right"/>
              <w:rPr>
                <w:rFonts w:eastAsia="KaiTi_GB2312" w:hint="eastAsia"/>
                <w:sz w:val="18"/>
                <w:szCs w:val="18"/>
              </w:rPr>
            </w:pPr>
            <w:r w:rsidRPr="002A6203">
              <w:rPr>
                <w:rFonts w:eastAsia="KaiTi_GB2312"/>
                <w:sz w:val="18"/>
                <w:szCs w:val="18"/>
              </w:rPr>
              <w:t>2</w:t>
            </w:r>
            <w:r w:rsidR="009615D8" w:rsidRPr="002A6203">
              <w:rPr>
                <w:rFonts w:eastAsia="KaiTi_GB2312"/>
                <w:sz w:val="18"/>
                <w:szCs w:val="18"/>
              </w:rPr>
              <w:t>00</w:t>
            </w:r>
            <w:r w:rsidRPr="002A6203">
              <w:rPr>
                <w:rFonts w:eastAsia="KaiTi_GB2312"/>
                <w:sz w:val="18"/>
                <w:szCs w:val="18"/>
              </w:rPr>
              <w:t>6</w:t>
            </w:r>
            <w:r w:rsidR="009615D8" w:rsidRPr="002A6203">
              <w:rPr>
                <w:rFonts w:eastAsia="KaiTi_GB2312" w:hint="eastAsia"/>
                <w:sz w:val="18"/>
                <w:szCs w:val="18"/>
              </w:rPr>
              <w:t>年</w:t>
            </w:r>
          </w:p>
        </w:tc>
        <w:tc>
          <w:tcPr>
            <w:tcW w:w="1155" w:type="dxa"/>
            <w:tcBorders>
              <w:top w:val="single" w:sz="4" w:space="0" w:color="auto"/>
              <w:bottom w:val="single" w:sz="12" w:space="0" w:color="auto"/>
            </w:tcBorders>
            <w:shd w:val="clear" w:color="auto" w:fill="auto"/>
          </w:tcPr>
          <w:p w:rsidR="009615D8" w:rsidRPr="002A6203" w:rsidRDefault="00936A53" w:rsidP="009B6454">
            <w:pPr>
              <w:pStyle w:val="SingleTxtGC"/>
              <w:spacing w:before="80" w:after="80" w:line="240" w:lineRule="exact"/>
              <w:ind w:left="57" w:right="113"/>
              <w:jc w:val="right"/>
              <w:rPr>
                <w:rFonts w:eastAsia="KaiTi_GB2312" w:hint="eastAsia"/>
                <w:sz w:val="18"/>
                <w:szCs w:val="18"/>
              </w:rPr>
            </w:pPr>
            <w:r w:rsidRPr="002A6203">
              <w:rPr>
                <w:rFonts w:eastAsia="KaiTi_GB2312"/>
                <w:sz w:val="18"/>
                <w:szCs w:val="18"/>
              </w:rPr>
              <w:t>2</w:t>
            </w:r>
            <w:r w:rsidR="009615D8" w:rsidRPr="002A6203">
              <w:rPr>
                <w:rFonts w:eastAsia="KaiTi_GB2312"/>
                <w:sz w:val="18"/>
                <w:szCs w:val="18"/>
              </w:rPr>
              <w:t>00</w:t>
            </w:r>
            <w:r w:rsidRPr="002A6203">
              <w:rPr>
                <w:rFonts w:eastAsia="KaiTi_GB2312"/>
                <w:sz w:val="18"/>
                <w:szCs w:val="18"/>
              </w:rPr>
              <w:t>7</w:t>
            </w:r>
            <w:r w:rsidR="009615D8" w:rsidRPr="002A6203">
              <w:rPr>
                <w:rFonts w:eastAsia="KaiTi_GB2312" w:hint="eastAsia"/>
                <w:sz w:val="18"/>
                <w:szCs w:val="18"/>
              </w:rPr>
              <w:t>年</w:t>
            </w:r>
          </w:p>
        </w:tc>
        <w:tc>
          <w:tcPr>
            <w:tcW w:w="1155" w:type="dxa"/>
            <w:tcBorders>
              <w:top w:val="single" w:sz="4" w:space="0" w:color="auto"/>
              <w:bottom w:val="single" w:sz="12" w:space="0" w:color="auto"/>
            </w:tcBorders>
            <w:shd w:val="clear" w:color="auto" w:fill="auto"/>
          </w:tcPr>
          <w:p w:rsidR="009615D8" w:rsidRPr="002A6203" w:rsidRDefault="00936A53" w:rsidP="009B6454">
            <w:pPr>
              <w:pStyle w:val="SingleTxtGC"/>
              <w:spacing w:before="80" w:after="80" w:line="240" w:lineRule="exact"/>
              <w:ind w:left="57" w:right="113"/>
              <w:jc w:val="right"/>
              <w:rPr>
                <w:rFonts w:eastAsia="KaiTi_GB2312" w:hint="eastAsia"/>
                <w:sz w:val="18"/>
                <w:szCs w:val="18"/>
              </w:rPr>
            </w:pPr>
            <w:r w:rsidRPr="002A6203">
              <w:rPr>
                <w:rFonts w:eastAsia="KaiTi_GB2312"/>
                <w:sz w:val="18"/>
                <w:szCs w:val="18"/>
              </w:rPr>
              <w:t>2</w:t>
            </w:r>
            <w:r w:rsidR="009615D8" w:rsidRPr="002A6203">
              <w:rPr>
                <w:rFonts w:eastAsia="KaiTi_GB2312"/>
                <w:sz w:val="18"/>
                <w:szCs w:val="18"/>
              </w:rPr>
              <w:t>00</w:t>
            </w:r>
            <w:r w:rsidRPr="002A6203">
              <w:rPr>
                <w:rFonts w:eastAsia="KaiTi_GB2312"/>
                <w:sz w:val="18"/>
                <w:szCs w:val="18"/>
              </w:rPr>
              <w:t>8</w:t>
            </w:r>
            <w:r w:rsidR="009615D8" w:rsidRPr="002A6203">
              <w:rPr>
                <w:rFonts w:eastAsia="KaiTi_GB2312" w:hint="eastAsia"/>
                <w:sz w:val="18"/>
                <w:szCs w:val="18"/>
              </w:rPr>
              <w:t>年</w:t>
            </w:r>
          </w:p>
        </w:tc>
        <w:tc>
          <w:tcPr>
            <w:tcW w:w="1155" w:type="dxa"/>
            <w:tcBorders>
              <w:top w:val="single" w:sz="4" w:space="0" w:color="auto"/>
              <w:bottom w:val="single" w:sz="12" w:space="0" w:color="auto"/>
            </w:tcBorders>
            <w:shd w:val="clear" w:color="auto" w:fill="auto"/>
          </w:tcPr>
          <w:p w:rsidR="009615D8" w:rsidRPr="002A6203" w:rsidRDefault="00936A53" w:rsidP="009B6454">
            <w:pPr>
              <w:pStyle w:val="SingleTxtGC"/>
              <w:spacing w:before="80" w:after="80" w:line="240" w:lineRule="exact"/>
              <w:ind w:left="57" w:right="113"/>
              <w:jc w:val="right"/>
              <w:rPr>
                <w:rFonts w:eastAsia="KaiTi_GB2312" w:hint="eastAsia"/>
                <w:sz w:val="18"/>
                <w:szCs w:val="18"/>
              </w:rPr>
            </w:pPr>
            <w:r w:rsidRPr="002A6203">
              <w:rPr>
                <w:rFonts w:eastAsia="KaiTi_GB2312"/>
                <w:sz w:val="18"/>
                <w:szCs w:val="18"/>
              </w:rPr>
              <w:t>2</w:t>
            </w:r>
            <w:r w:rsidR="009615D8" w:rsidRPr="002A6203">
              <w:rPr>
                <w:rFonts w:eastAsia="KaiTi_GB2312"/>
                <w:sz w:val="18"/>
                <w:szCs w:val="18"/>
              </w:rPr>
              <w:t>00</w:t>
            </w:r>
            <w:r w:rsidRPr="002A6203">
              <w:rPr>
                <w:rFonts w:eastAsia="KaiTi_GB2312"/>
                <w:sz w:val="18"/>
                <w:szCs w:val="18"/>
              </w:rPr>
              <w:t>9</w:t>
            </w:r>
            <w:r w:rsidR="009615D8" w:rsidRPr="002A6203">
              <w:rPr>
                <w:rFonts w:eastAsia="KaiTi_GB2312" w:hint="eastAsia"/>
                <w:sz w:val="18"/>
                <w:szCs w:val="18"/>
              </w:rPr>
              <w:t>年</w:t>
            </w:r>
          </w:p>
        </w:tc>
      </w:tr>
      <w:tr w:rsidR="009615D8" w:rsidRPr="00186C34" w:rsidTr="0053376E">
        <w:tc>
          <w:tcPr>
            <w:tcW w:w="1596" w:type="dxa"/>
            <w:tcBorders>
              <w:top w:val="single" w:sz="12" w:space="0" w:color="auto"/>
              <w:bottom w:val="nil"/>
            </w:tcBorders>
          </w:tcPr>
          <w:p w:rsidR="009615D8" w:rsidRPr="00186C34" w:rsidRDefault="00936A53" w:rsidP="009B6454">
            <w:pPr>
              <w:pStyle w:val="SingleTxtGC"/>
              <w:spacing w:before="80" w:after="80" w:line="240" w:lineRule="exact"/>
              <w:ind w:left="57" w:right="57"/>
              <w:rPr>
                <w:rFonts w:hint="eastAsia"/>
                <w:sz w:val="18"/>
                <w:szCs w:val="18"/>
              </w:rPr>
            </w:pPr>
            <w:r w:rsidRPr="00186C34">
              <w:rPr>
                <w:sz w:val="18"/>
                <w:szCs w:val="18"/>
              </w:rPr>
              <w:t>1</w:t>
            </w:r>
            <w:r w:rsidR="009615D8" w:rsidRPr="00186C34">
              <w:rPr>
                <w:rFonts w:hint="eastAsia"/>
                <w:sz w:val="18"/>
                <w:szCs w:val="18"/>
              </w:rPr>
              <w:t>年以下</w:t>
            </w:r>
          </w:p>
        </w:tc>
        <w:tc>
          <w:tcPr>
            <w:tcW w:w="1155" w:type="dxa"/>
            <w:tcBorders>
              <w:top w:val="single" w:sz="12" w:space="0" w:color="auto"/>
              <w:bottom w:val="nil"/>
            </w:tcBorders>
          </w:tcPr>
          <w:p w:rsidR="009615D8" w:rsidRPr="00186C34" w:rsidRDefault="00936A53" w:rsidP="009B6454">
            <w:pPr>
              <w:pStyle w:val="SingleTxtGC"/>
              <w:spacing w:before="80" w:after="80" w:line="240" w:lineRule="exact"/>
              <w:ind w:left="57" w:right="113"/>
              <w:jc w:val="right"/>
              <w:rPr>
                <w:sz w:val="18"/>
                <w:szCs w:val="18"/>
              </w:rPr>
            </w:pPr>
            <w:r w:rsidRPr="00186C34">
              <w:rPr>
                <w:sz w:val="18"/>
                <w:szCs w:val="18"/>
              </w:rPr>
              <w:t>79</w:t>
            </w:r>
          </w:p>
        </w:tc>
        <w:tc>
          <w:tcPr>
            <w:tcW w:w="1155" w:type="dxa"/>
            <w:tcBorders>
              <w:top w:val="single" w:sz="12" w:space="0" w:color="auto"/>
              <w:bottom w:val="nil"/>
            </w:tcBorders>
          </w:tcPr>
          <w:p w:rsidR="009615D8" w:rsidRPr="00186C34" w:rsidRDefault="00936A53" w:rsidP="009B6454">
            <w:pPr>
              <w:pStyle w:val="SingleTxtGC"/>
              <w:spacing w:before="80" w:after="80" w:line="240" w:lineRule="exact"/>
              <w:ind w:left="57" w:right="113"/>
              <w:jc w:val="right"/>
              <w:rPr>
                <w:sz w:val="18"/>
                <w:szCs w:val="18"/>
              </w:rPr>
            </w:pPr>
            <w:r w:rsidRPr="00186C34">
              <w:rPr>
                <w:sz w:val="18"/>
                <w:szCs w:val="18"/>
              </w:rPr>
              <w:t>1</w:t>
            </w:r>
            <w:r w:rsidR="009615D8" w:rsidRPr="00186C34">
              <w:rPr>
                <w:sz w:val="18"/>
                <w:szCs w:val="18"/>
              </w:rPr>
              <w:t>0</w:t>
            </w:r>
            <w:r w:rsidRPr="00186C34">
              <w:rPr>
                <w:sz w:val="18"/>
                <w:szCs w:val="18"/>
              </w:rPr>
              <w:t>8</w:t>
            </w:r>
          </w:p>
        </w:tc>
        <w:tc>
          <w:tcPr>
            <w:tcW w:w="1155" w:type="dxa"/>
            <w:tcBorders>
              <w:top w:val="single" w:sz="12" w:space="0" w:color="auto"/>
              <w:bottom w:val="nil"/>
            </w:tcBorders>
          </w:tcPr>
          <w:p w:rsidR="009615D8" w:rsidRPr="00186C34" w:rsidRDefault="00936A53" w:rsidP="009B6454">
            <w:pPr>
              <w:pStyle w:val="SingleTxtGC"/>
              <w:spacing w:before="80" w:after="80" w:line="240" w:lineRule="exact"/>
              <w:ind w:left="57" w:right="113"/>
              <w:jc w:val="right"/>
              <w:rPr>
                <w:sz w:val="18"/>
                <w:szCs w:val="18"/>
              </w:rPr>
            </w:pPr>
            <w:r w:rsidRPr="00186C34">
              <w:rPr>
                <w:sz w:val="18"/>
                <w:szCs w:val="18"/>
              </w:rPr>
              <w:t>139</w:t>
            </w:r>
          </w:p>
        </w:tc>
        <w:tc>
          <w:tcPr>
            <w:tcW w:w="1155" w:type="dxa"/>
            <w:tcBorders>
              <w:top w:val="single" w:sz="12" w:space="0" w:color="auto"/>
              <w:bottom w:val="nil"/>
            </w:tcBorders>
          </w:tcPr>
          <w:p w:rsidR="009615D8" w:rsidRPr="00186C34" w:rsidRDefault="00936A53" w:rsidP="009B6454">
            <w:pPr>
              <w:pStyle w:val="SingleTxtGC"/>
              <w:spacing w:before="80" w:after="80" w:line="240" w:lineRule="exact"/>
              <w:ind w:left="57" w:right="113"/>
              <w:jc w:val="right"/>
              <w:rPr>
                <w:sz w:val="18"/>
                <w:szCs w:val="18"/>
              </w:rPr>
            </w:pPr>
            <w:r w:rsidRPr="00186C34">
              <w:rPr>
                <w:sz w:val="18"/>
                <w:szCs w:val="18"/>
              </w:rPr>
              <w:t>261</w:t>
            </w:r>
          </w:p>
        </w:tc>
        <w:tc>
          <w:tcPr>
            <w:tcW w:w="1155" w:type="dxa"/>
            <w:tcBorders>
              <w:top w:val="single" w:sz="12" w:space="0" w:color="auto"/>
              <w:bottom w:val="nil"/>
            </w:tcBorders>
          </w:tcPr>
          <w:p w:rsidR="009615D8" w:rsidRPr="00186C34" w:rsidRDefault="00936A53" w:rsidP="009B6454">
            <w:pPr>
              <w:pStyle w:val="SingleTxtGC"/>
              <w:spacing w:before="80" w:after="80" w:line="240" w:lineRule="exact"/>
              <w:ind w:left="57" w:right="113"/>
              <w:jc w:val="right"/>
              <w:rPr>
                <w:sz w:val="18"/>
                <w:szCs w:val="18"/>
              </w:rPr>
            </w:pPr>
            <w:r w:rsidRPr="00186C34">
              <w:rPr>
                <w:sz w:val="18"/>
                <w:szCs w:val="18"/>
              </w:rPr>
              <w:t>278</w:t>
            </w:r>
          </w:p>
        </w:tc>
      </w:tr>
      <w:tr w:rsidR="009615D8" w:rsidRPr="00186C34" w:rsidTr="0053376E">
        <w:tc>
          <w:tcPr>
            <w:tcW w:w="1596" w:type="dxa"/>
            <w:tcBorders>
              <w:top w:val="nil"/>
              <w:bottom w:val="nil"/>
            </w:tcBorders>
            <w:shd w:val="clear" w:color="auto" w:fill="F3F3F3"/>
          </w:tcPr>
          <w:p w:rsidR="009615D8" w:rsidRPr="00186C34" w:rsidRDefault="00936A53" w:rsidP="002A6203">
            <w:pPr>
              <w:pStyle w:val="SingleTxtGC"/>
              <w:spacing w:after="80" w:line="240" w:lineRule="exact"/>
              <w:ind w:left="57" w:right="57"/>
              <w:rPr>
                <w:rFonts w:hint="eastAsia"/>
                <w:sz w:val="18"/>
                <w:szCs w:val="18"/>
              </w:rPr>
            </w:pPr>
            <w:r w:rsidRPr="00186C34">
              <w:rPr>
                <w:sz w:val="18"/>
                <w:szCs w:val="18"/>
              </w:rPr>
              <w:t>1</w:t>
            </w:r>
            <w:r w:rsidR="009615D8" w:rsidRPr="00186C34">
              <w:rPr>
                <w:sz w:val="18"/>
                <w:szCs w:val="18"/>
              </w:rPr>
              <w:t>-</w:t>
            </w:r>
            <w:r w:rsidRPr="00186C34">
              <w:rPr>
                <w:sz w:val="18"/>
                <w:szCs w:val="18"/>
              </w:rPr>
              <w:t>5</w:t>
            </w:r>
            <w:r w:rsidR="009615D8" w:rsidRPr="00186C34">
              <w:rPr>
                <w:rFonts w:hint="eastAsia"/>
                <w:sz w:val="18"/>
                <w:szCs w:val="18"/>
              </w:rPr>
              <w:t>年</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429</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294</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264</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463</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519</w:t>
            </w:r>
          </w:p>
        </w:tc>
      </w:tr>
      <w:tr w:rsidR="009615D8" w:rsidRPr="00186C34" w:rsidTr="0053376E">
        <w:tc>
          <w:tcPr>
            <w:tcW w:w="1596" w:type="dxa"/>
            <w:tcBorders>
              <w:top w:val="nil"/>
              <w:bottom w:val="nil"/>
            </w:tcBorders>
          </w:tcPr>
          <w:p w:rsidR="009615D8" w:rsidRPr="00186C34" w:rsidRDefault="00936A53" w:rsidP="002A6203">
            <w:pPr>
              <w:pStyle w:val="SingleTxtGC"/>
              <w:spacing w:after="80" w:line="240" w:lineRule="exact"/>
              <w:ind w:left="57" w:right="57"/>
              <w:rPr>
                <w:rFonts w:hint="eastAsia"/>
                <w:sz w:val="18"/>
                <w:szCs w:val="18"/>
              </w:rPr>
            </w:pPr>
            <w:r w:rsidRPr="00186C34">
              <w:rPr>
                <w:sz w:val="18"/>
                <w:szCs w:val="18"/>
              </w:rPr>
              <w:t>6</w:t>
            </w:r>
            <w:r w:rsidR="009615D8" w:rsidRPr="00186C34">
              <w:rPr>
                <w:sz w:val="18"/>
                <w:szCs w:val="18"/>
              </w:rPr>
              <w:t>-</w:t>
            </w:r>
            <w:r w:rsidRPr="00186C34">
              <w:rPr>
                <w:sz w:val="18"/>
                <w:szCs w:val="18"/>
              </w:rPr>
              <w:t>1</w:t>
            </w:r>
            <w:r w:rsidR="009615D8" w:rsidRPr="00186C34">
              <w:rPr>
                <w:sz w:val="18"/>
                <w:szCs w:val="18"/>
              </w:rPr>
              <w:t>0</w:t>
            </w:r>
            <w:r w:rsidR="009615D8" w:rsidRPr="00186C34">
              <w:rPr>
                <w:rFonts w:hint="eastAsia"/>
                <w:sz w:val="18"/>
                <w:szCs w:val="18"/>
              </w:rPr>
              <w:t>年</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359</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273</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312</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281</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261</w:t>
            </w:r>
          </w:p>
        </w:tc>
      </w:tr>
      <w:tr w:rsidR="009615D8" w:rsidRPr="00186C34" w:rsidTr="0053376E">
        <w:tc>
          <w:tcPr>
            <w:tcW w:w="1596" w:type="dxa"/>
            <w:tcBorders>
              <w:top w:val="nil"/>
              <w:bottom w:val="nil"/>
            </w:tcBorders>
            <w:shd w:val="clear" w:color="auto" w:fill="F3F3F3"/>
          </w:tcPr>
          <w:p w:rsidR="009615D8" w:rsidRPr="00186C34" w:rsidRDefault="00936A53" w:rsidP="002A6203">
            <w:pPr>
              <w:pStyle w:val="SingleTxtGC"/>
              <w:spacing w:after="80" w:line="240" w:lineRule="exact"/>
              <w:ind w:left="57" w:right="57"/>
              <w:rPr>
                <w:rFonts w:hint="eastAsia"/>
                <w:sz w:val="18"/>
                <w:szCs w:val="18"/>
              </w:rPr>
            </w:pPr>
            <w:r w:rsidRPr="00186C34">
              <w:rPr>
                <w:sz w:val="18"/>
                <w:szCs w:val="18"/>
              </w:rPr>
              <w:t>11</w:t>
            </w:r>
            <w:r w:rsidR="009615D8" w:rsidRPr="00186C34">
              <w:rPr>
                <w:sz w:val="18"/>
                <w:szCs w:val="18"/>
              </w:rPr>
              <w:t>-</w:t>
            </w:r>
            <w:r w:rsidRPr="00186C34">
              <w:rPr>
                <w:sz w:val="18"/>
                <w:szCs w:val="18"/>
              </w:rPr>
              <w:t>15</w:t>
            </w:r>
            <w:r w:rsidR="009615D8" w:rsidRPr="00186C34">
              <w:rPr>
                <w:rFonts w:hint="eastAsia"/>
                <w:sz w:val="18"/>
                <w:szCs w:val="18"/>
              </w:rPr>
              <w:t>年</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1</w:t>
            </w:r>
            <w:r w:rsidR="009615D8" w:rsidRPr="00186C34">
              <w:rPr>
                <w:sz w:val="18"/>
                <w:szCs w:val="18"/>
              </w:rPr>
              <w:t>0</w:t>
            </w:r>
            <w:r w:rsidRPr="00186C34">
              <w:rPr>
                <w:sz w:val="18"/>
                <w:szCs w:val="18"/>
              </w:rPr>
              <w:t>3</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87</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96</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94</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81</w:t>
            </w:r>
          </w:p>
        </w:tc>
      </w:tr>
      <w:tr w:rsidR="009615D8" w:rsidRPr="00186C34" w:rsidTr="0053376E">
        <w:tc>
          <w:tcPr>
            <w:tcW w:w="1596" w:type="dxa"/>
            <w:tcBorders>
              <w:top w:val="nil"/>
              <w:bottom w:val="nil"/>
            </w:tcBorders>
          </w:tcPr>
          <w:p w:rsidR="009615D8" w:rsidRPr="00186C34" w:rsidRDefault="00936A53" w:rsidP="002A6203">
            <w:pPr>
              <w:pStyle w:val="SingleTxtGC"/>
              <w:spacing w:after="80" w:line="240" w:lineRule="exact"/>
              <w:ind w:left="57" w:right="57"/>
              <w:rPr>
                <w:rFonts w:hint="eastAsia"/>
                <w:sz w:val="18"/>
                <w:szCs w:val="18"/>
              </w:rPr>
            </w:pPr>
            <w:r w:rsidRPr="00186C34">
              <w:rPr>
                <w:sz w:val="18"/>
                <w:szCs w:val="18"/>
              </w:rPr>
              <w:t>16</w:t>
            </w:r>
            <w:r w:rsidR="009615D8" w:rsidRPr="00186C34">
              <w:rPr>
                <w:sz w:val="18"/>
                <w:szCs w:val="18"/>
              </w:rPr>
              <w:t>-</w:t>
            </w:r>
            <w:r w:rsidRPr="00186C34">
              <w:rPr>
                <w:sz w:val="18"/>
                <w:szCs w:val="18"/>
              </w:rPr>
              <w:t>2</w:t>
            </w:r>
            <w:r w:rsidR="009615D8" w:rsidRPr="00186C34">
              <w:rPr>
                <w:sz w:val="18"/>
                <w:szCs w:val="18"/>
              </w:rPr>
              <w:t>0</w:t>
            </w:r>
            <w:r w:rsidR="009615D8" w:rsidRPr="00186C34">
              <w:rPr>
                <w:rFonts w:hint="eastAsia"/>
                <w:sz w:val="18"/>
                <w:szCs w:val="18"/>
              </w:rPr>
              <w:t>年</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27</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25</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25</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28</w:t>
            </w:r>
          </w:p>
        </w:tc>
        <w:tc>
          <w:tcPr>
            <w:tcW w:w="1155" w:type="dxa"/>
            <w:tcBorders>
              <w:top w:val="nil"/>
              <w:bottom w:val="nil"/>
            </w:tcBorders>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23</w:t>
            </w:r>
          </w:p>
        </w:tc>
      </w:tr>
      <w:tr w:rsidR="009615D8" w:rsidRPr="00186C34" w:rsidTr="0053376E">
        <w:tc>
          <w:tcPr>
            <w:tcW w:w="1596" w:type="dxa"/>
            <w:tcBorders>
              <w:top w:val="nil"/>
              <w:bottom w:val="nil"/>
            </w:tcBorders>
            <w:shd w:val="clear" w:color="auto" w:fill="F3F3F3"/>
          </w:tcPr>
          <w:p w:rsidR="009615D8" w:rsidRPr="00186C34" w:rsidRDefault="00936A53" w:rsidP="002A6203">
            <w:pPr>
              <w:pStyle w:val="SingleTxtGC"/>
              <w:spacing w:after="80" w:line="240" w:lineRule="exact"/>
              <w:ind w:left="57" w:right="57"/>
              <w:rPr>
                <w:rFonts w:hint="eastAsia"/>
                <w:sz w:val="18"/>
                <w:szCs w:val="18"/>
              </w:rPr>
            </w:pPr>
            <w:r w:rsidRPr="00186C34">
              <w:rPr>
                <w:sz w:val="18"/>
                <w:szCs w:val="18"/>
              </w:rPr>
              <w:t>21</w:t>
            </w:r>
            <w:r w:rsidR="009615D8" w:rsidRPr="00186C34">
              <w:rPr>
                <w:rFonts w:hint="eastAsia"/>
                <w:sz w:val="18"/>
                <w:szCs w:val="18"/>
              </w:rPr>
              <w:t>年或以上</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9</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16</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8</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12</w:t>
            </w:r>
          </w:p>
        </w:tc>
        <w:tc>
          <w:tcPr>
            <w:tcW w:w="1155" w:type="dxa"/>
            <w:tcBorders>
              <w:top w:val="nil"/>
              <w:bottom w:val="nil"/>
            </w:tcBorders>
            <w:shd w:val="clear" w:color="auto" w:fill="F3F3F3"/>
          </w:tcPr>
          <w:p w:rsidR="009615D8" w:rsidRPr="00186C34" w:rsidRDefault="00936A53" w:rsidP="009B6454">
            <w:pPr>
              <w:pStyle w:val="SingleTxtGC"/>
              <w:spacing w:after="80" w:line="240" w:lineRule="exact"/>
              <w:ind w:left="57" w:right="113"/>
              <w:jc w:val="right"/>
              <w:rPr>
                <w:sz w:val="18"/>
                <w:szCs w:val="18"/>
              </w:rPr>
            </w:pPr>
            <w:r w:rsidRPr="00186C34">
              <w:rPr>
                <w:sz w:val="18"/>
                <w:szCs w:val="18"/>
              </w:rPr>
              <w:t>12</w:t>
            </w:r>
          </w:p>
        </w:tc>
      </w:tr>
      <w:tr w:rsidR="009615D8" w:rsidRPr="009B6454" w:rsidTr="0053376E">
        <w:tc>
          <w:tcPr>
            <w:tcW w:w="1596" w:type="dxa"/>
            <w:tcBorders>
              <w:top w:val="nil"/>
              <w:bottom w:val="single" w:sz="12" w:space="0" w:color="auto"/>
            </w:tcBorders>
            <w:shd w:val="clear" w:color="auto" w:fill="auto"/>
          </w:tcPr>
          <w:p w:rsidR="009615D8" w:rsidRPr="009B6454" w:rsidRDefault="009615D8" w:rsidP="00186C34">
            <w:pPr>
              <w:pStyle w:val="SingleTxtGC"/>
              <w:spacing w:after="80" w:line="240" w:lineRule="exact"/>
              <w:ind w:left="227" w:right="57"/>
              <w:rPr>
                <w:rFonts w:eastAsia="SimHei" w:hint="eastAsia"/>
                <w:sz w:val="18"/>
                <w:szCs w:val="18"/>
              </w:rPr>
            </w:pPr>
            <w:r w:rsidRPr="009B6454">
              <w:rPr>
                <w:rFonts w:eastAsia="SimHei" w:hint="eastAsia"/>
                <w:sz w:val="18"/>
                <w:szCs w:val="18"/>
              </w:rPr>
              <w:t>总计</w:t>
            </w:r>
          </w:p>
        </w:tc>
        <w:tc>
          <w:tcPr>
            <w:tcW w:w="1155" w:type="dxa"/>
            <w:tcBorders>
              <w:top w:val="nil"/>
              <w:bottom w:val="single" w:sz="12" w:space="0" w:color="auto"/>
            </w:tcBorders>
            <w:shd w:val="clear" w:color="auto" w:fill="auto"/>
          </w:tcPr>
          <w:p w:rsidR="009615D8" w:rsidRPr="00AA35E3" w:rsidRDefault="00936A53" w:rsidP="009B6454">
            <w:pPr>
              <w:pStyle w:val="SingleTxtGC"/>
              <w:spacing w:after="80" w:line="240" w:lineRule="exact"/>
              <w:ind w:left="57" w:right="113"/>
              <w:jc w:val="right"/>
              <w:rPr>
                <w:rFonts w:eastAsia="SimHei"/>
                <w:b/>
                <w:sz w:val="18"/>
                <w:szCs w:val="18"/>
              </w:rPr>
            </w:pPr>
            <w:r w:rsidRPr="00AA35E3">
              <w:rPr>
                <w:rFonts w:eastAsia="SimHei"/>
                <w:b/>
                <w:sz w:val="18"/>
                <w:szCs w:val="18"/>
              </w:rPr>
              <w:t>1</w:t>
            </w:r>
            <w:r w:rsidR="009615D8" w:rsidRPr="00AA35E3">
              <w:rPr>
                <w:rFonts w:eastAsia="SimHei" w:hint="eastAsia"/>
                <w:b/>
                <w:sz w:val="18"/>
                <w:szCs w:val="18"/>
              </w:rPr>
              <w:t xml:space="preserve"> </w:t>
            </w:r>
            <w:r w:rsidR="009615D8" w:rsidRPr="00AA35E3">
              <w:rPr>
                <w:rFonts w:eastAsia="SimHei"/>
                <w:b/>
                <w:sz w:val="18"/>
                <w:szCs w:val="18"/>
              </w:rPr>
              <w:t>00</w:t>
            </w:r>
            <w:r w:rsidRPr="00AA35E3">
              <w:rPr>
                <w:rFonts w:eastAsia="SimHei"/>
                <w:b/>
                <w:sz w:val="18"/>
                <w:szCs w:val="18"/>
              </w:rPr>
              <w:t>6</w:t>
            </w:r>
          </w:p>
        </w:tc>
        <w:tc>
          <w:tcPr>
            <w:tcW w:w="1155" w:type="dxa"/>
            <w:tcBorders>
              <w:top w:val="nil"/>
              <w:bottom w:val="single" w:sz="12" w:space="0" w:color="auto"/>
            </w:tcBorders>
            <w:shd w:val="clear" w:color="auto" w:fill="auto"/>
          </w:tcPr>
          <w:p w:rsidR="009615D8" w:rsidRPr="00AA35E3" w:rsidRDefault="00936A53" w:rsidP="009B6454">
            <w:pPr>
              <w:pStyle w:val="SingleTxtGC"/>
              <w:spacing w:after="80" w:line="240" w:lineRule="exact"/>
              <w:ind w:left="57" w:right="113"/>
              <w:jc w:val="right"/>
              <w:rPr>
                <w:rFonts w:eastAsia="SimHei"/>
                <w:b/>
                <w:sz w:val="18"/>
                <w:szCs w:val="18"/>
              </w:rPr>
            </w:pPr>
            <w:r w:rsidRPr="00AA35E3">
              <w:rPr>
                <w:rFonts w:eastAsia="SimHei"/>
                <w:b/>
                <w:sz w:val="18"/>
                <w:szCs w:val="18"/>
              </w:rPr>
              <w:t>8</w:t>
            </w:r>
            <w:r w:rsidR="009615D8" w:rsidRPr="00AA35E3">
              <w:rPr>
                <w:rFonts w:eastAsia="SimHei"/>
                <w:b/>
                <w:sz w:val="18"/>
                <w:szCs w:val="18"/>
              </w:rPr>
              <w:t>0</w:t>
            </w:r>
            <w:r w:rsidRPr="00AA35E3">
              <w:rPr>
                <w:rFonts w:eastAsia="SimHei"/>
                <w:b/>
                <w:sz w:val="18"/>
                <w:szCs w:val="18"/>
              </w:rPr>
              <w:t>3</w:t>
            </w:r>
          </w:p>
        </w:tc>
        <w:tc>
          <w:tcPr>
            <w:tcW w:w="1155" w:type="dxa"/>
            <w:tcBorders>
              <w:top w:val="nil"/>
              <w:bottom w:val="single" w:sz="12" w:space="0" w:color="auto"/>
            </w:tcBorders>
            <w:shd w:val="clear" w:color="auto" w:fill="auto"/>
          </w:tcPr>
          <w:p w:rsidR="009615D8" w:rsidRPr="00AA35E3" w:rsidRDefault="00936A53" w:rsidP="009B6454">
            <w:pPr>
              <w:pStyle w:val="SingleTxtGC"/>
              <w:spacing w:after="80" w:line="240" w:lineRule="exact"/>
              <w:ind w:left="57" w:right="113"/>
              <w:jc w:val="right"/>
              <w:rPr>
                <w:rFonts w:eastAsia="SimHei"/>
                <w:b/>
                <w:sz w:val="18"/>
                <w:szCs w:val="18"/>
              </w:rPr>
            </w:pPr>
            <w:r w:rsidRPr="00AA35E3">
              <w:rPr>
                <w:rFonts w:eastAsia="SimHei"/>
                <w:b/>
                <w:sz w:val="18"/>
                <w:szCs w:val="18"/>
              </w:rPr>
              <w:t>844</w:t>
            </w:r>
          </w:p>
        </w:tc>
        <w:tc>
          <w:tcPr>
            <w:tcW w:w="1155" w:type="dxa"/>
            <w:tcBorders>
              <w:top w:val="nil"/>
              <w:bottom w:val="single" w:sz="12" w:space="0" w:color="auto"/>
            </w:tcBorders>
            <w:shd w:val="clear" w:color="auto" w:fill="auto"/>
          </w:tcPr>
          <w:p w:rsidR="009615D8" w:rsidRPr="00AA35E3" w:rsidRDefault="00936A53" w:rsidP="009B6454">
            <w:pPr>
              <w:pStyle w:val="SingleTxtGC"/>
              <w:spacing w:after="80" w:line="240" w:lineRule="exact"/>
              <w:ind w:left="57" w:right="113"/>
              <w:jc w:val="right"/>
              <w:rPr>
                <w:rFonts w:eastAsia="SimHei"/>
                <w:b/>
                <w:sz w:val="18"/>
                <w:szCs w:val="18"/>
              </w:rPr>
            </w:pPr>
            <w:r w:rsidRPr="00AA35E3">
              <w:rPr>
                <w:rFonts w:eastAsia="SimHei"/>
                <w:b/>
                <w:sz w:val="18"/>
                <w:szCs w:val="18"/>
              </w:rPr>
              <w:t>1</w:t>
            </w:r>
            <w:r w:rsidR="009615D8" w:rsidRPr="00AA35E3">
              <w:rPr>
                <w:rFonts w:eastAsia="SimHei" w:hint="eastAsia"/>
                <w:b/>
                <w:sz w:val="18"/>
                <w:szCs w:val="18"/>
              </w:rPr>
              <w:t xml:space="preserve"> </w:t>
            </w:r>
            <w:r w:rsidRPr="00AA35E3">
              <w:rPr>
                <w:rFonts w:eastAsia="SimHei"/>
                <w:b/>
                <w:sz w:val="18"/>
                <w:szCs w:val="18"/>
              </w:rPr>
              <w:t>193</w:t>
            </w:r>
          </w:p>
        </w:tc>
        <w:tc>
          <w:tcPr>
            <w:tcW w:w="1155" w:type="dxa"/>
            <w:tcBorders>
              <w:top w:val="nil"/>
              <w:bottom w:val="single" w:sz="12" w:space="0" w:color="auto"/>
            </w:tcBorders>
            <w:shd w:val="clear" w:color="auto" w:fill="auto"/>
          </w:tcPr>
          <w:p w:rsidR="009615D8" w:rsidRPr="00AA35E3" w:rsidRDefault="00936A53" w:rsidP="009B6454">
            <w:pPr>
              <w:pStyle w:val="SingleTxtGC"/>
              <w:spacing w:after="80" w:line="240" w:lineRule="exact"/>
              <w:ind w:left="57" w:right="113"/>
              <w:jc w:val="right"/>
              <w:rPr>
                <w:rFonts w:eastAsia="SimHei"/>
                <w:b/>
                <w:sz w:val="18"/>
                <w:szCs w:val="18"/>
              </w:rPr>
            </w:pPr>
            <w:r w:rsidRPr="00AA35E3">
              <w:rPr>
                <w:rFonts w:eastAsia="SimHei"/>
                <w:b/>
                <w:sz w:val="18"/>
                <w:szCs w:val="18"/>
              </w:rPr>
              <w:t>1</w:t>
            </w:r>
            <w:r w:rsidR="009615D8" w:rsidRPr="00AA35E3">
              <w:rPr>
                <w:rFonts w:eastAsia="SimHei" w:hint="eastAsia"/>
                <w:b/>
                <w:sz w:val="18"/>
                <w:szCs w:val="18"/>
              </w:rPr>
              <w:t xml:space="preserve"> </w:t>
            </w:r>
            <w:r w:rsidRPr="00AA35E3">
              <w:rPr>
                <w:rFonts w:eastAsia="SimHei"/>
                <w:b/>
                <w:sz w:val="18"/>
                <w:szCs w:val="18"/>
              </w:rPr>
              <w:t>174</w:t>
            </w:r>
          </w:p>
        </w:tc>
      </w:tr>
    </w:tbl>
    <w:p w:rsidR="009615D8" w:rsidRPr="009B6454" w:rsidRDefault="009615D8" w:rsidP="009B6454">
      <w:pPr>
        <w:pStyle w:val="SingleTxtGC"/>
        <w:spacing w:before="80" w:after="240" w:line="240" w:lineRule="exact"/>
        <w:rPr>
          <w:rFonts w:eastAsia="KaiTi_GB2312" w:hint="eastAsia"/>
          <w:sz w:val="18"/>
          <w:szCs w:val="18"/>
        </w:rPr>
      </w:pPr>
      <w:r w:rsidRPr="009B6454">
        <w:rPr>
          <w:rFonts w:eastAsia="KaiTi_GB2312" w:hint="eastAsia"/>
          <w:sz w:val="18"/>
          <w:szCs w:val="18"/>
        </w:rPr>
        <w:t>来源</w:t>
      </w:r>
      <w:r w:rsidR="00936A53" w:rsidRPr="009B6454">
        <w:rPr>
          <w:rFonts w:eastAsia="KaiTi_GB2312" w:hint="eastAsia"/>
          <w:sz w:val="18"/>
          <w:szCs w:val="18"/>
        </w:rPr>
        <w:t>：</w:t>
      </w:r>
      <w:r w:rsidRPr="009B6454">
        <w:rPr>
          <w:rFonts w:hint="eastAsia"/>
          <w:sz w:val="18"/>
          <w:szCs w:val="18"/>
        </w:rPr>
        <w:t>澳门监狱。</w:t>
      </w:r>
    </w:p>
    <w:p w:rsidR="009615D8" w:rsidRPr="009615D8" w:rsidRDefault="009615D8" w:rsidP="002E0B70">
      <w:pPr>
        <w:pStyle w:val="H4GC"/>
        <w:spacing w:before="360"/>
        <w:rPr>
          <w:rFonts w:hint="eastAsia"/>
          <w:lang w:val="pt-PT"/>
        </w:rPr>
      </w:pPr>
      <w:bookmarkStart w:id="9" w:name="_Toc262139178"/>
      <w:r w:rsidRPr="009615D8">
        <w:rPr>
          <w:rFonts w:hint="eastAsia"/>
          <w:lang w:val="pt-PT"/>
        </w:rPr>
        <w:tab/>
      </w:r>
      <w:r w:rsidR="00936A53">
        <w:rPr>
          <w:rFonts w:hint="eastAsia"/>
          <w:lang w:val="pt-PT"/>
        </w:rPr>
        <w:t>(e</w:t>
      </w:r>
      <w:bookmarkEnd w:id="9"/>
      <w:r w:rsidR="00936A53">
        <w:rPr>
          <w:rFonts w:hint="eastAsia"/>
          <w:lang w:val="pt-PT"/>
        </w:rPr>
        <w:t>)</w:t>
      </w:r>
      <w:r w:rsidRPr="009615D8">
        <w:rPr>
          <w:rFonts w:hint="eastAsia"/>
          <w:lang w:val="pt-PT"/>
        </w:rPr>
        <w:tab/>
      </w:r>
      <w:r w:rsidRPr="009615D8">
        <w:rPr>
          <w:rFonts w:hint="eastAsia"/>
          <w:lang w:val="pt-PT"/>
        </w:rPr>
        <w:t>在押人员死亡率和死刑处决数</w:t>
      </w:r>
    </w:p>
    <w:p w:rsidR="009615D8" w:rsidRPr="009615D8" w:rsidRDefault="00936A53" w:rsidP="002E0B70">
      <w:pPr>
        <w:pStyle w:val="SingleTxtGC"/>
        <w:rPr>
          <w:rFonts w:hint="eastAsia"/>
          <w:lang w:val="pt-PT"/>
        </w:rPr>
      </w:pPr>
      <w:r>
        <w:rPr>
          <w:rFonts w:hint="eastAsia"/>
          <w:lang w:val="pt-PT"/>
        </w:rPr>
        <w:t>66.</w:t>
      </w:r>
      <w:r w:rsidR="009615D8" w:rsidRPr="009615D8">
        <w:rPr>
          <w:rFonts w:hint="eastAsia"/>
          <w:lang w:val="pt-PT"/>
        </w:rPr>
        <w:t xml:space="preserve">  </w:t>
      </w:r>
      <w:r w:rsidR="009615D8" w:rsidRPr="009615D8">
        <w:rPr>
          <w:rFonts w:hint="eastAsia"/>
          <w:lang w:val="pt-PT"/>
        </w:rPr>
        <w:t>澳门监狱没有在押人员死亡的记录。</w:t>
      </w:r>
    </w:p>
    <w:p w:rsidR="009615D8" w:rsidRPr="009615D8" w:rsidRDefault="00936A53" w:rsidP="002E0B70">
      <w:pPr>
        <w:pStyle w:val="SingleTxtGC"/>
        <w:rPr>
          <w:rFonts w:hint="eastAsia"/>
          <w:lang w:val="pt-PT"/>
        </w:rPr>
      </w:pPr>
      <w:r>
        <w:rPr>
          <w:rFonts w:hint="eastAsia"/>
          <w:lang w:val="pt-PT"/>
        </w:rPr>
        <w:t>67.</w:t>
      </w:r>
      <w:r w:rsidR="009615D8" w:rsidRPr="009615D8">
        <w:rPr>
          <w:rFonts w:hint="eastAsia"/>
          <w:lang w:val="pt-PT"/>
        </w:rPr>
        <w:t xml:space="preserve">  </w:t>
      </w:r>
      <w:r w:rsidR="009615D8" w:rsidRPr="009615D8">
        <w:rPr>
          <w:rFonts w:hint="eastAsia"/>
          <w:lang w:val="pt-PT"/>
        </w:rPr>
        <w:t>澳门特区没有死刑</w:t>
      </w:r>
      <w:r>
        <w:rPr>
          <w:rFonts w:hint="eastAsia"/>
          <w:lang w:val="pt-PT"/>
        </w:rPr>
        <w:t>，</w:t>
      </w:r>
      <w:r w:rsidR="009615D8" w:rsidRPr="009615D8">
        <w:rPr>
          <w:rFonts w:hint="eastAsia"/>
          <w:lang w:val="pt-PT"/>
        </w:rPr>
        <w:t>也不存在无期徒刑。</w:t>
      </w:r>
    </w:p>
    <w:p w:rsidR="009615D8" w:rsidRPr="009615D8" w:rsidRDefault="009615D8" w:rsidP="00FB1D1A">
      <w:pPr>
        <w:pStyle w:val="H4GC"/>
        <w:rPr>
          <w:rFonts w:hint="eastAsia"/>
          <w:lang w:val="pt-PT"/>
        </w:rPr>
      </w:pPr>
      <w:bookmarkStart w:id="10" w:name="_Toc262139179"/>
      <w:r w:rsidRPr="009615D8">
        <w:rPr>
          <w:rFonts w:hint="eastAsia"/>
          <w:lang w:val="pt-PT"/>
        </w:rPr>
        <w:tab/>
      </w:r>
      <w:r w:rsidR="00936A53">
        <w:rPr>
          <w:rFonts w:hint="eastAsia"/>
          <w:lang w:val="pt-PT"/>
        </w:rPr>
        <w:t>(f</w:t>
      </w:r>
      <w:bookmarkEnd w:id="10"/>
      <w:r w:rsidR="00936A53">
        <w:rPr>
          <w:rFonts w:hint="eastAsia"/>
          <w:lang w:val="pt-PT"/>
        </w:rPr>
        <w:t>)</w:t>
      </w:r>
      <w:r w:rsidRPr="009615D8">
        <w:rPr>
          <w:rFonts w:hint="eastAsia"/>
          <w:lang w:val="pt-PT"/>
        </w:rPr>
        <w:tab/>
      </w:r>
      <w:r w:rsidRPr="009615D8">
        <w:rPr>
          <w:rFonts w:hint="eastAsia"/>
          <w:lang w:val="pt-PT"/>
        </w:rPr>
        <w:t>法官人均积压案件数</w:t>
      </w:r>
    </w:p>
    <w:p w:rsidR="009615D8" w:rsidRPr="009615D8" w:rsidRDefault="00936A53" w:rsidP="009615D8">
      <w:pPr>
        <w:pStyle w:val="SingleTxtGC"/>
        <w:rPr>
          <w:rFonts w:hint="eastAsia"/>
          <w:lang w:val="pt-PT"/>
        </w:rPr>
      </w:pPr>
      <w:r>
        <w:rPr>
          <w:rFonts w:hint="eastAsia"/>
          <w:lang w:val="pt-PT"/>
        </w:rPr>
        <w:t>68.</w:t>
      </w:r>
      <w:r w:rsidR="009615D8" w:rsidRPr="009615D8">
        <w:rPr>
          <w:rFonts w:hint="eastAsia"/>
          <w:lang w:val="pt-PT"/>
        </w:rPr>
        <w:t xml:space="preserve">  </w:t>
      </w:r>
      <w:r w:rsidR="009615D8" w:rsidRPr="009615D8">
        <w:rPr>
          <w:rFonts w:hint="eastAsia"/>
          <w:lang w:val="pt-PT"/>
        </w:rPr>
        <w:t>各级司法系统法官人均积压案件在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年为</w:t>
      </w:r>
      <w:r>
        <w:t>396</w:t>
      </w:r>
      <w:r w:rsidR="009615D8" w:rsidRPr="009615D8">
        <w:rPr>
          <w:rFonts w:hint="eastAsia"/>
        </w:rPr>
        <w:t>宗</w:t>
      </w:r>
      <w:r>
        <w:rPr>
          <w:rFonts w:hint="eastAsia"/>
        </w:rPr>
        <w:t>，</w:t>
      </w:r>
      <w:r>
        <w:t>2</w:t>
      </w:r>
      <w:r w:rsidR="009615D8" w:rsidRPr="009615D8">
        <w:t>00</w:t>
      </w:r>
      <w:r>
        <w:t>6</w:t>
      </w:r>
      <w:r w:rsidR="009615D8" w:rsidRPr="009615D8">
        <w:rPr>
          <w:rFonts w:hint="eastAsia"/>
        </w:rPr>
        <w:t>年为</w:t>
      </w:r>
      <w:r>
        <w:t>39</w:t>
      </w:r>
      <w:r w:rsidR="009615D8" w:rsidRPr="009615D8">
        <w:t>0</w:t>
      </w:r>
      <w:r w:rsidR="009615D8" w:rsidRPr="009615D8">
        <w:rPr>
          <w:rFonts w:hint="eastAsia"/>
        </w:rPr>
        <w:t>宗</w:t>
      </w:r>
      <w:r>
        <w:rPr>
          <w:rFonts w:hint="eastAsia"/>
        </w:rPr>
        <w:t>，</w:t>
      </w:r>
      <w:r>
        <w:t>2</w:t>
      </w:r>
      <w:r w:rsidR="009615D8" w:rsidRPr="009615D8">
        <w:t>00</w:t>
      </w:r>
      <w:r>
        <w:t>7</w:t>
      </w:r>
      <w:r w:rsidR="009615D8" w:rsidRPr="009615D8">
        <w:rPr>
          <w:rFonts w:hint="eastAsia"/>
        </w:rPr>
        <w:t>年为</w:t>
      </w:r>
      <w:r>
        <w:t>411</w:t>
      </w:r>
      <w:r w:rsidR="009615D8" w:rsidRPr="009615D8">
        <w:rPr>
          <w:rFonts w:hint="eastAsia"/>
        </w:rPr>
        <w:t>宗</w:t>
      </w:r>
      <w:r>
        <w:rPr>
          <w:rFonts w:hint="eastAsia"/>
        </w:rPr>
        <w:t>，</w:t>
      </w:r>
      <w:r>
        <w:t>2</w:t>
      </w:r>
      <w:r w:rsidR="009615D8" w:rsidRPr="009615D8">
        <w:t>00</w:t>
      </w:r>
      <w:r>
        <w:t>8</w:t>
      </w:r>
      <w:r w:rsidR="009615D8" w:rsidRPr="009615D8">
        <w:rPr>
          <w:rFonts w:hint="eastAsia"/>
        </w:rPr>
        <w:t>年为</w:t>
      </w:r>
      <w:r>
        <w:t>438</w:t>
      </w:r>
      <w:r w:rsidR="009615D8" w:rsidRPr="009615D8">
        <w:rPr>
          <w:rFonts w:hint="eastAsia"/>
        </w:rPr>
        <w:t>宗。</w:t>
      </w:r>
    </w:p>
    <w:p w:rsidR="009615D8" w:rsidRPr="009615D8" w:rsidRDefault="009615D8" w:rsidP="0030693A">
      <w:pPr>
        <w:pStyle w:val="H4GC"/>
        <w:rPr>
          <w:rFonts w:hint="eastAsia"/>
          <w:lang w:val="pt-PT"/>
        </w:rPr>
      </w:pPr>
      <w:bookmarkStart w:id="11" w:name="_Toc262139180"/>
      <w:r w:rsidRPr="009615D8">
        <w:rPr>
          <w:rFonts w:hint="eastAsia"/>
          <w:lang w:val="pt-PT"/>
        </w:rPr>
        <w:tab/>
      </w:r>
      <w:r w:rsidR="00936A53">
        <w:rPr>
          <w:rFonts w:hint="eastAsia"/>
          <w:lang w:val="pt-PT"/>
        </w:rPr>
        <w:t>(g)</w:t>
      </w:r>
      <w:r w:rsidRPr="009615D8">
        <w:rPr>
          <w:rFonts w:hint="eastAsia"/>
          <w:lang w:val="pt-PT"/>
        </w:rPr>
        <w:tab/>
      </w:r>
      <w:r w:rsidRPr="009615D8">
        <w:rPr>
          <w:rFonts w:hint="eastAsia"/>
          <w:lang w:val="pt-PT"/>
        </w:rPr>
        <w:t>警察</w:t>
      </w:r>
      <w:r w:rsidR="00936A53">
        <w:rPr>
          <w:rFonts w:hint="eastAsia"/>
          <w:lang w:val="pt-PT"/>
        </w:rPr>
        <w:t>/</w:t>
      </w:r>
      <w:bookmarkEnd w:id="11"/>
      <w:r w:rsidRPr="009615D8">
        <w:rPr>
          <w:rFonts w:hint="eastAsia"/>
          <w:lang w:val="pt-PT"/>
        </w:rPr>
        <w:t>保安人数</w:t>
      </w:r>
    </w:p>
    <w:p w:rsidR="009615D8" w:rsidRPr="003244AB" w:rsidRDefault="00936A53" w:rsidP="009615D8">
      <w:pPr>
        <w:pStyle w:val="SingleTxtGC"/>
        <w:rPr>
          <w:rFonts w:hint="eastAsia"/>
        </w:rPr>
      </w:pPr>
      <w:r>
        <w:rPr>
          <w:rFonts w:hint="eastAsia"/>
          <w:lang w:val="pt-PT"/>
        </w:rPr>
        <w:t>6</w:t>
      </w:r>
      <w:r w:rsidRPr="003244AB">
        <w:rPr>
          <w:rFonts w:hint="eastAsia"/>
        </w:rPr>
        <w:t>9.</w:t>
      </w:r>
      <w:r w:rsidR="009615D8" w:rsidRPr="003244AB">
        <w:rPr>
          <w:rFonts w:hint="eastAsia"/>
        </w:rPr>
        <w:t xml:space="preserve">  </w:t>
      </w:r>
      <w:r w:rsidR="009615D8" w:rsidRPr="003244AB">
        <w:rPr>
          <w:rFonts w:hint="eastAsia"/>
        </w:rPr>
        <w:t>每</w:t>
      </w:r>
      <w:r w:rsidRPr="003244AB">
        <w:rPr>
          <w:rFonts w:hint="eastAsia"/>
        </w:rPr>
        <w:t>1</w:t>
      </w:r>
      <w:r w:rsidR="009615D8" w:rsidRPr="003244AB">
        <w:rPr>
          <w:rFonts w:hint="eastAsia"/>
        </w:rPr>
        <w:t>0</w:t>
      </w:r>
      <w:r w:rsidR="00646F7B">
        <w:rPr>
          <w:rFonts w:hint="eastAsia"/>
        </w:rPr>
        <w:t>0,</w:t>
      </w:r>
      <w:r w:rsidR="009615D8" w:rsidRPr="003244AB">
        <w:rPr>
          <w:rFonts w:hint="eastAsia"/>
        </w:rPr>
        <w:t>000</w:t>
      </w:r>
      <w:r w:rsidR="009615D8" w:rsidRPr="003244AB">
        <w:rPr>
          <w:rFonts w:hint="eastAsia"/>
        </w:rPr>
        <w:t>人中的警察</w:t>
      </w:r>
      <w:r w:rsidRPr="003244AB">
        <w:rPr>
          <w:rFonts w:hint="eastAsia"/>
        </w:rPr>
        <w:t>/</w:t>
      </w:r>
      <w:r w:rsidR="009615D8" w:rsidRPr="003244AB">
        <w:rPr>
          <w:rFonts w:hint="eastAsia"/>
        </w:rPr>
        <w:t>保安人数</w:t>
      </w:r>
      <w:r w:rsidRPr="003244AB">
        <w:rPr>
          <w:rFonts w:hint="eastAsia"/>
        </w:rPr>
        <w:t>，</w:t>
      </w:r>
      <w:r w:rsidR="009615D8" w:rsidRPr="003244AB">
        <w:rPr>
          <w:rFonts w:hint="eastAsia"/>
        </w:rPr>
        <w:t>在</w:t>
      </w:r>
      <w:r w:rsidRPr="003244AB">
        <w:rPr>
          <w:rFonts w:hint="eastAsia"/>
        </w:rPr>
        <w:t>2</w:t>
      </w:r>
      <w:r w:rsidR="009615D8" w:rsidRPr="003244AB">
        <w:rPr>
          <w:rFonts w:hint="eastAsia"/>
        </w:rPr>
        <w:t>00</w:t>
      </w:r>
      <w:r w:rsidRPr="003244AB">
        <w:rPr>
          <w:rFonts w:hint="eastAsia"/>
        </w:rPr>
        <w:t>5</w:t>
      </w:r>
      <w:r w:rsidR="009615D8" w:rsidRPr="003244AB">
        <w:rPr>
          <w:rFonts w:hint="eastAsia"/>
        </w:rPr>
        <w:t>年为</w:t>
      </w:r>
      <w:r w:rsidR="00646F7B">
        <w:t>1,</w:t>
      </w:r>
      <w:r w:rsidRPr="003244AB">
        <w:t>164</w:t>
      </w:r>
      <w:r w:rsidR="009615D8" w:rsidRPr="003244AB">
        <w:rPr>
          <w:rFonts w:hint="eastAsia"/>
        </w:rPr>
        <w:t>人</w:t>
      </w:r>
      <w:r w:rsidRPr="003244AB">
        <w:rPr>
          <w:rFonts w:hint="eastAsia"/>
        </w:rPr>
        <w:t>，</w:t>
      </w:r>
      <w:r w:rsidRPr="003244AB">
        <w:t>2</w:t>
      </w:r>
      <w:r w:rsidR="009615D8" w:rsidRPr="003244AB">
        <w:t>00</w:t>
      </w:r>
      <w:r w:rsidRPr="003244AB">
        <w:t>6</w:t>
      </w:r>
      <w:r w:rsidR="009615D8" w:rsidRPr="003244AB">
        <w:rPr>
          <w:rFonts w:hint="eastAsia"/>
        </w:rPr>
        <w:t>年为</w:t>
      </w:r>
      <w:r w:rsidR="00646F7B">
        <w:t>1,</w:t>
      </w:r>
      <w:r w:rsidRPr="003244AB">
        <w:t>116</w:t>
      </w:r>
      <w:r w:rsidR="009615D8" w:rsidRPr="003244AB">
        <w:rPr>
          <w:rFonts w:hint="eastAsia"/>
        </w:rPr>
        <w:t>人</w:t>
      </w:r>
      <w:r w:rsidRPr="003244AB">
        <w:rPr>
          <w:rFonts w:hint="eastAsia"/>
        </w:rPr>
        <w:t>，</w:t>
      </w:r>
      <w:r w:rsidRPr="003244AB">
        <w:t>2</w:t>
      </w:r>
      <w:r w:rsidR="009615D8" w:rsidRPr="003244AB">
        <w:t>00</w:t>
      </w:r>
      <w:r w:rsidRPr="003244AB">
        <w:t>7</w:t>
      </w:r>
      <w:r w:rsidR="009615D8" w:rsidRPr="003244AB">
        <w:rPr>
          <w:rFonts w:hint="eastAsia"/>
        </w:rPr>
        <w:t>年为</w:t>
      </w:r>
      <w:r w:rsidR="00646F7B">
        <w:t>1,</w:t>
      </w:r>
      <w:r w:rsidR="009615D8" w:rsidRPr="003244AB">
        <w:t>0</w:t>
      </w:r>
      <w:r w:rsidRPr="003244AB">
        <w:t>93</w:t>
      </w:r>
      <w:r w:rsidR="009615D8" w:rsidRPr="003244AB">
        <w:rPr>
          <w:rFonts w:hint="eastAsia"/>
        </w:rPr>
        <w:t>人</w:t>
      </w:r>
      <w:r w:rsidRPr="003244AB">
        <w:rPr>
          <w:rFonts w:hint="eastAsia"/>
        </w:rPr>
        <w:t>，</w:t>
      </w:r>
      <w:r w:rsidRPr="003244AB">
        <w:rPr>
          <w:rFonts w:hint="eastAsia"/>
        </w:rPr>
        <w:t>2</w:t>
      </w:r>
      <w:r w:rsidR="009615D8" w:rsidRPr="003244AB">
        <w:rPr>
          <w:rFonts w:hint="eastAsia"/>
        </w:rPr>
        <w:t>00</w:t>
      </w:r>
      <w:r w:rsidRPr="003244AB">
        <w:rPr>
          <w:rFonts w:hint="eastAsia"/>
        </w:rPr>
        <w:t>8</w:t>
      </w:r>
      <w:r w:rsidR="009615D8" w:rsidRPr="003244AB">
        <w:rPr>
          <w:rFonts w:hint="eastAsia"/>
        </w:rPr>
        <w:t>年</w:t>
      </w:r>
      <w:r w:rsidR="00646F7B">
        <w:t>1,</w:t>
      </w:r>
      <w:r w:rsidRPr="003244AB">
        <w:t>1</w:t>
      </w:r>
      <w:r w:rsidR="009615D8" w:rsidRPr="003244AB">
        <w:t>0</w:t>
      </w:r>
      <w:r w:rsidRPr="003244AB">
        <w:t>6</w:t>
      </w:r>
      <w:r w:rsidR="009615D8" w:rsidRPr="003244AB">
        <w:rPr>
          <w:rFonts w:hint="eastAsia"/>
        </w:rPr>
        <w:t>人</w:t>
      </w:r>
      <w:r w:rsidRPr="003244AB">
        <w:rPr>
          <w:rFonts w:hint="eastAsia"/>
        </w:rPr>
        <w:t>，</w:t>
      </w:r>
      <w:r w:rsidR="009615D8" w:rsidRPr="003244AB">
        <w:rPr>
          <w:rFonts w:hint="eastAsia"/>
        </w:rPr>
        <w:t>而</w:t>
      </w:r>
      <w:r w:rsidRPr="003244AB">
        <w:t>2</w:t>
      </w:r>
      <w:r w:rsidR="009615D8" w:rsidRPr="003244AB">
        <w:t>00</w:t>
      </w:r>
      <w:r w:rsidRPr="003244AB">
        <w:t>9</w:t>
      </w:r>
      <w:r w:rsidR="009615D8" w:rsidRPr="003244AB">
        <w:rPr>
          <w:rFonts w:hint="eastAsia"/>
        </w:rPr>
        <w:t>年为</w:t>
      </w:r>
      <w:r w:rsidR="00646F7B">
        <w:t>1,</w:t>
      </w:r>
      <w:r w:rsidRPr="003244AB">
        <w:t>141</w:t>
      </w:r>
      <w:r w:rsidR="009615D8" w:rsidRPr="003244AB">
        <w:rPr>
          <w:rFonts w:hint="eastAsia"/>
        </w:rPr>
        <w:t>人。</w:t>
      </w:r>
    </w:p>
    <w:p w:rsidR="009615D8" w:rsidRPr="009615D8" w:rsidRDefault="0030693A" w:rsidP="0030693A">
      <w:pPr>
        <w:pStyle w:val="H4GC"/>
        <w:keepNext w:val="0"/>
        <w:rPr>
          <w:rFonts w:hint="eastAsia"/>
          <w:lang w:val="pt-PT"/>
        </w:rPr>
      </w:pPr>
      <w:bookmarkStart w:id="12" w:name="_Toc262139181"/>
      <w:r>
        <w:rPr>
          <w:lang w:val="pt-PT"/>
        </w:rPr>
        <w:br w:type="page"/>
      </w:r>
      <w:r w:rsidR="009615D8" w:rsidRPr="009615D8">
        <w:rPr>
          <w:rFonts w:hint="eastAsia"/>
          <w:lang w:val="pt-PT"/>
        </w:rPr>
        <w:tab/>
      </w:r>
      <w:r w:rsidR="00936A53">
        <w:rPr>
          <w:rFonts w:hint="eastAsia"/>
          <w:lang w:val="pt-PT"/>
        </w:rPr>
        <w:t>(h</w:t>
      </w:r>
      <w:bookmarkEnd w:id="12"/>
      <w:r w:rsidR="00936A53">
        <w:rPr>
          <w:rFonts w:hint="eastAsia"/>
          <w:lang w:val="pt-PT"/>
        </w:rPr>
        <w:t>)</w:t>
      </w:r>
      <w:r w:rsidR="009615D8" w:rsidRPr="009615D8">
        <w:rPr>
          <w:rFonts w:hint="eastAsia"/>
          <w:lang w:val="pt-PT"/>
        </w:rPr>
        <w:tab/>
      </w:r>
      <w:r w:rsidR="009615D8" w:rsidRPr="009615D8">
        <w:rPr>
          <w:rFonts w:hint="eastAsia"/>
          <w:lang w:val="pt-PT"/>
        </w:rPr>
        <w:t>检察官和法官人数</w:t>
      </w:r>
    </w:p>
    <w:p w:rsidR="009615D8" w:rsidRPr="009615D8" w:rsidRDefault="00936A53" w:rsidP="0030693A">
      <w:pPr>
        <w:pStyle w:val="SingleTxtGC"/>
        <w:rPr>
          <w:rFonts w:hint="eastAsia"/>
          <w:lang w:val="pt-PT"/>
        </w:rPr>
      </w:pPr>
      <w:r>
        <w:rPr>
          <w:rFonts w:hint="eastAsia"/>
          <w:lang w:val="pt-PT"/>
        </w:rPr>
        <w:t>70.</w:t>
      </w:r>
      <w:r w:rsidR="009615D8" w:rsidRPr="009615D8">
        <w:rPr>
          <w:rFonts w:hint="eastAsia"/>
          <w:lang w:val="pt-PT"/>
        </w:rPr>
        <w:t xml:space="preserve">  </w:t>
      </w:r>
      <w:r w:rsidR="009615D8" w:rsidRPr="009615D8">
        <w:rPr>
          <w:rFonts w:hint="eastAsia"/>
          <w:lang w:val="pt-PT"/>
        </w:rPr>
        <w:t>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年至</w:t>
      </w:r>
      <w:r>
        <w:rPr>
          <w:rFonts w:hint="eastAsia"/>
          <w:lang w:val="pt-PT"/>
        </w:rPr>
        <w:t>2</w:t>
      </w:r>
      <w:r w:rsidR="009615D8" w:rsidRPr="009615D8">
        <w:rPr>
          <w:rFonts w:hint="eastAsia"/>
          <w:lang w:val="pt-PT"/>
        </w:rPr>
        <w:t>00</w:t>
      </w:r>
      <w:r>
        <w:rPr>
          <w:rFonts w:hint="eastAsia"/>
          <w:lang w:val="pt-PT"/>
        </w:rPr>
        <w:t>8</w:t>
      </w:r>
      <w:r w:rsidR="009615D8" w:rsidRPr="009615D8">
        <w:rPr>
          <w:rFonts w:hint="eastAsia"/>
          <w:lang w:val="pt-PT"/>
        </w:rPr>
        <w:t>年间</w:t>
      </w:r>
      <w:r>
        <w:rPr>
          <w:rFonts w:hint="eastAsia"/>
          <w:lang w:val="pt-PT"/>
        </w:rPr>
        <w:t>，</w:t>
      </w:r>
      <w:r w:rsidR="009615D8" w:rsidRPr="009615D8">
        <w:rPr>
          <w:rFonts w:hint="eastAsia"/>
          <w:lang w:val="pt-PT"/>
        </w:rPr>
        <w:t>每</w:t>
      </w:r>
      <w:r>
        <w:rPr>
          <w:rFonts w:hint="eastAsia"/>
          <w:lang w:val="pt-PT"/>
        </w:rPr>
        <w:t>1</w:t>
      </w:r>
      <w:r w:rsidR="009615D8" w:rsidRPr="009615D8">
        <w:rPr>
          <w:rFonts w:hint="eastAsia"/>
          <w:lang w:val="pt-PT"/>
        </w:rPr>
        <w:t>0</w:t>
      </w:r>
      <w:r w:rsidR="00646F7B">
        <w:rPr>
          <w:rFonts w:hint="eastAsia"/>
          <w:lang w:val="pt-PT"/>
        </w:rPr>
        <w:t>0,</w:t>
      </w:r>
      <w:r w:rsidR="009615D8" w:rsidRPr="009615D8">
        <w:rPr>
          <w:rFonts w:hint="eastAsia"/>
          <w:lang w:val="pt-PT"/>
        </w:rPr>
        <w:t>000</w:t>
      </w:r>
      <w:r w:rsidR="009615D8" w:rsidRPr="009615D8">
        <w:rPr>
          <w:rFonts w:hint="eastAsia"/>
          <w:lang w:val="pt-PT"/>
        </w:rPr>
        <w:t>人中的检察官和法官人数在下降</w:t>
      </w:r>
      <w:r>
        <w:rPr>
          <w:rFonts w:hint="eastAsia"/>
          <w:lang w:val="pt-PT"/>
        </w:rPr>
        <w:t>，</w:t>
      </w:r>
      <w:r w:rsidR="009615D8" w:rsidRPr="009615D8">
        <w:rPr>
          <w:rFonts w:hint="eastAsia"/>
          <w:lang w:val="pt-PT"/>
        </w:rPr>
        <w:t>分别为</w:t>
      </w:r>
      <w:r>
        <w:rPr>
          <w:rFonts w:hint="eastAsia"/>
          <w:lang w:val="pt-PT"/>
        </w:rPr>
        <w:t>：</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w:t>
      </w:r>
      <w:r>
        <w:rPr>
          <w:rFonts w:hint="eastAsia"/>
          <w:lang w:val="pt-PT"/>
        </w:rPr>
        <w:t>12</w:t>
      </w:r>
      <w:r w:rsidR="009615D8" w:rsidRPr="009615D8">
        <w:rPr>
          <w:rFonts w:hint="eastAsia"/>
          <w:lang w:val="pt-PT"/>
        </w:rPr>
        <w:t>人</w:t>
      </w:r>
      <w:r>
        <w:rPr>
          <w:rFonts w:hint="eastAsia"/>
          <w:lang w:val="pt-PT"/>
        </w:rPr>
        <w:t>，</w:t>
      </w:r>
      <w:r>
        <w:rPr>
          <w:rFonts w:hint="eastAsia"/>
          <w:lang w:val="pt-PT"/>
        </w:rPr>
        <w:t>2</w:t>
      </w:r>
      <w:r w:rsidR="009615D8" w:rsidRPr="009615D8">
        <w:rPr>
          <w:rFonts w:hint="eastAsia"/>
          <w:lang w:val="pt-PT"/>
        </w:rPr>
        <w:t>00</w:t>
      </w:r>
      <w:r>
        <w:rPr>
          <w:rFonts w:hint="eastAsia"/>
          <w:lang w:val="pt-PT"/>
        </w:rPr>
        <w:t>6</w:t>
      </w:r>
      <w:r w:rsidR="009615D8" w:rsidRPr="009615D8">
        <w:rPr>
          <w:rFonts w:hint="eastAsia"/>
          <w:lang w:val="pt-PT"/>
        </w:rPr>
        <w:t>年</w:t>
      </w:r>
      <w:r>
        <w:rPr>
          <w:rFonts w:hint="eastAsia"/>
          <w:lang w:val="pt-PT"/>
        </w:rPr>
        <w:t>11.3</w:t>
      </w:r>
      <w:r w:rsidR="009615D8" w:rsidRPr="009615D8">
        <w:rPr>
          <w:rFonts w:hint="eastAsia"/>
          <w:lang w:val="pt-PT"/>
        </w:rPr>
        <w:t>人</w:t>
      </w:r>
      <w:r>
        <w:rPr>
          <w:rFonts w:hint="eastAsia"/>
          <w:lang w:val="pt-PT"/>
        </w:rPr>
        <w:t>，</w:t>
      </w:r>
      <w:r>
        <w:rPr>
          <w:rFonts w:hint="eastAsia"/>
          <w:lang w:val="pt-PT"/>
        </w:rPr>
        <w:t>2</w:t>
      </w:r>
      <w:r w:rsidR="009615D8" w:rsidRPr="009615D8">
        <w:rPr>
          <w:rFonts w:hint="eastAsia"/>
          <w:lang w:val="pt-PT"/>
        </w:rPr>
        <w:t>00</w:t>
      </w:r>
      <w:r>
        <w:rPr>
          <w:rFonts w:hint="eastAsia"/>
          <w:lang w:val="pt-PT"/>
        </w:rPr>
        <w:t>7</w:t>
      </w:r>
      <w:r w:rsidR="009615D8" w:rsidRPr="009615D8">
        <w:rPr>
          <w:rFonts w:hint="eastAsia"/>
          <w:lang w:val="pt-PT"/>
        </w:rPr>
        <w:t>年</w:t>
      </w:r>
      <w:r>
        <w:rPr>
          <w:rFonts w:hint="eastAsia"/>
          <w:lang w:val="pt-PT"/>
        </w:rPr>
        <w:t>10.78</w:t>
      </w:r>
      <w:r w:rsidR="009615D8" w:rsidRPr="009615D8">
        <w:rPr>
          <w:rFonts w:hint="eastAsia"/>
          <w:lang w:val="pt-PT"/>
        </w:rPr>
        <w:t>人</w:t>
      </w:r>
      <w:r>
        <w:rPr>
          <w:rFonts w:hint="eastAsia"/>
          <w:lang w:val="pt-PT"/>
        </w:rPr>
        <w:t>，</w:t>
      </w:r>
      <w:r>
        <w:rPr>
          <w:rFonts w:hint="eastAsia"/>
          <w:lang w:val="pt-PT"/>
        </w:rPr>
        <w:t>2</w:t>
      </w:r>
      <w:r w:rsidR="009615D8" w:rsidRPr="009615D8">
        <w:rPr>
          <w:rFonts w:hint="eastAsia"/>
          <w:lang w:val="pt-PT"/>
        </w:rPr>
        <w:t>00</w:t>
      </w:r>
      <w:r>
        <w:rPr>
          <w:rFonts w:hint="eastAsia"/>
          <w:lang w:val="pt-PT"/>
        </w:rPr>
        <w:t>8</w:t>
      </w:r>
      <w:r w:rsidR="009615D8" w:rsidRPr="009615D8">
        <w:rPr>
          <w:rFonts w:hint="eastAsia"/>
          <w:lang w:val="pt-PT"/>
        </w:rPr>
        <w:t>年为</w:t>
      </w:r>
      <w:r>
        <w:rPr>
          <w:rFonts w:hint="eastAsia"/>
          <w:lang w:val="pt-PT"/>
        </w:rPr>
        <w:t>10.56</w:t>
      </w:r>
      <w:r w:rsidR="009615D8" w:rsidRPr="009615D8">
        <w:rPr>
          <w:rFonts w:hint="eastAsia"/>
          <w:lang w:val="pt-PT"/>
        </w:rPr>
        <w:t>人。</w:t>
      </w:r>
    </w:p>
    <w:p w:rsidR="009615D8" w:rsidRPr="009615D8" w:rsidRDefault="009615D8" w:rsidP="00FB1D1A">
      <w:pPr>
        <w:pStyle w:val="H4GC"/>
        <w:rPr>
          <w:rFonts w:hint="eastAsia"/>
          <w:lang w:val="pt-PT"/>
        </w:rPr>
      </w:pPr>
      <w:bookmarkStart w:id="13" w:name="_Toc262139182"/>
      <w:r w:rsidRPr="009615D8">
        <w:rPr>
          <w:rFonts w:hint="eastAsia"/>
          <w:lang w:val="pt-PT"/>
        </w:rPr>
        <w:tab/>
      </w:r>
      <w:r w:rsidR="00936A53">
        <w:rPr>
          <w:rFonts w:hint="eastAsia"/>
          <w:lang w:val="pt-PT"/>
        </w:rPr>
        <w:t>(i)</w:t>
      </w:r>
      <w:r w:rsidRPr="009615D8">
        <w:rPr>
          <w:rFonts w:hint="eastAsia"/>
          <w:lang w:val="pt-PT"/>
        </w:rPr>
        <w:tab/>
      </w:r>
      <w:r w:rsidRPr="009615D8">
        <w:rPr>
          <w:rFonts w:hint="eastAsia"/>
          <w:lang w:val="pt-PT"/>
        </w:rPr>
        <w:t>用于警察</w:t>
      </w:r>
      <w:r w:rsidR="00936A53">
        <w:rPr>
          <w:rFonts w:hint="eastAsia"/>
          <w:lang w:val="pt-PT"/>
        </w:rPr>
        <w:t>/</w:t>
      </w:r>
      <w:bookmarkEnd w:id="13"/>
      <w:r w:rsidRPr="009615D8">
        <w:rPr>
          <w:rFonts w:hint="eastAsia"/>
          <w:lang w:val="pt-PT"/>
        </w:rPr>
        <w:t>保安和司法的公共支出比重</w:t>
      </w:r>
    </w:p>
    <w:p w:rsidR="009615D8" w:rsidRPr="009615D8" w:rsidRDefault="00936A53" w:rsidP="009615D8">
      <w:pPr>
        <w:pStyle w:val="SingleTxtGC"/>
        <w:rPr>
          <w:rFonts w:hint="eastAsia"/>
          <w:lang w:val="pt-PT"/>
        </w:rPr>
      </w:pPr>
      <w:r>
        <w:rPr>
          <w:rFonts w:hint="eastAsia"/>
          <w:lang w:val="pt-PT"/>
        </w:rPr>
        <w:t>71.</w:t>
      </w:r>
      <w:r w:rsidR="009615D8" w:rsidRPr="009615D8">
        <w:rPr>
          <w:rFonts w:hint="eastAsia"/>
          <w:lang w:val="pt-PT"/>
        </w:rPr>
        <w:t xml:space="preserve">  </w:t>
      </w:r>
      <w:r w:rsidR="009615D8" w:rsidRPr="009615D8">
        <w:rPr>
          <w:rFonts w:hint="eastAsia"/>
          <w:lang w:val="pt-PT"/>
        </w:rPr>
        <w:t>用于警察</w:t>
      </w:r>
      <w:r>
        <w:rPr>
          <w:rFonts w:hint="eastAsia"/>
          <w:lang w:val="pt-PT"/>
        </w:rPr>
        <w:t>/</w:t>
      </w:r>
      <w:r w:rsidR="009615D8" w:rsidRPr="009615D8">
        <w:rPr>
          <w:rFonts w:hint="eastAsia"/>
          <w:lang w:val="pt-PT"/>
        </w:rPr>
        <w:t>保安和司法的公共支出比重</w:t>
      </w:r>
      <w:r>
        <w:rPr>
          <w:rFonts w:hint="eastAsia"/>
          <w:lang w:val="pt-PT"/>
        </w:rPr>
        <w:t>，</w:t>
      </w:r>
      <w:r w:rsidR="009615D8" w:rsidRPr="009615D8">
        <w:rPr>
          <w:rFonts w:hint="eastAsia"/>
          <w:lang w:val="pt-PT"/>
        </w:rPr>
        <w:t>录得在</w:t>
      </w:r>
      <w:r>
        <w:rPr>
          <w:rFonts w:hint="eastAsia"/>
          <w:lang w:val="pt-PT"/>
        </w:rPr>
        <w:t>2</w:t>
      </w:r>
      <w:r w:rsidR="009615D8" w:rsidRPr="009615D8">
        <w:rPr>
          <w:rFonts w:hint="eastAsia"/>
          <w:lang w:val="pt-PT"/>
        </w:rPr>
        <w:t>00</w:t>
      </w:r>
      <w:r>
        <w:rPr>
          <w:rFonts w:hint="eastAsia"/>
          <w:lang w:val="pt-PT"/>
        </w:rPr>
        <w:t>5</w:t>
      </w:r>
      <w:r w:rsidR="009615D8" w:rsidRPr="009615D8">
        <w:rPr>
          <w:rFonts w:hint="eastAsia"/>
          <w:lang w:val="pt-PT"/>
        </w:rPr>
        <w:t>年为</w:t>
      </w:r>
      <w:r>
        <w:t>15.4%</w:t>
      </w:r>
      <w:r>
        <w:rPr>
          <w:rFonts w:hint="eastAsia"/>
        </w:rPr>
        <w:t>，</w:t>
      </w:r>
      <w:r>
        <w:t>2</w:t>
      </w:r>
      <w:r w:rsidR="009615D8" w:rsidRPr="009615D8">
        <w:t>00</w:t>
      </w:r>
      <w:r>
        <w:t>6</w:t>
      </w:r>
      <w:r w:rsidR="009615D8" w:rsidRPr="009615D8">
        <w:rPr>
          <w:rFonts w:hint="eastAsia"/>
        </w:rPr>
        <w:t>年为</w:t>
      </w:r>
      <w:r>
        <w:t>15.7%</w:t>
      </w:r>
      <w:r>
        <w:rPr>
          <w:rFonts w:hint="eastAsia"/>
        </w:rPr>
        <w:t>，</w:t>
      </w:r>
      <w:r>
        <w:t>2</w:t>
      </w:r>
      <w:r w:rsidR="009615D8" w:rsidRPr="009615D8">
        <w:t>00</w:t>
      </w:r>
      <w:r>
        <w:t>7</w:t>
      </w:r>
      <w:r w:rsidR="009615D8" w:rsidRPr="009615D8">
        <w:rPr>
          <w:rFonts w:hint="eastAsia"/>
        </w:rPr>
        <w:t>年为</w:t>
      </w:r>
      <w:r>
        <w:t>16.6%</w:t>
      </w:r>
      <w:r>
        <w:rPr>
          <w:rFonts w:hint="eastAsia"/>
        </w:rPr>
        <w:t>，</w:t>
      </w:r>
      <w:r>
        <w:t>2</w:t>
      </w:r>
      <w:r w:rsidR="009615D8" w:rsidRPr="009615D8">
        <w:t>00</w:t>
      </w:r>
      <w:r>
        <w:t>8</w:t>
      </w:r>
      <w:r w:rsidR="009615D8" w:rsidRPr="009615D8">
        <w:rPr>
          <w:rFonts w:hint="eastAsia"/>
        </w:rPr>
        <w:t>年为</w:t>
      </w:r>
      <w:r>
        <w:t>14%</w:t>
      </w:r>
      <w:r w:rsidR="009615D8" w:rsidRPr="009615D8">
        <w:rPr>
          <w:rFonts w:hint="eastAsia"/>
        </w:rPr>
        <w:t>。</w:t>
      </w:r>
    </w:p>
    <w:p w:rsidR="009615D8" w:rsidRPr="009615D8" w:rsidRDefault="009615D8" w:rsidP="0053650C">
      <w:pPr>
        <w:pStyle w:val="HChGC"/>
        <w:spacing w:before="300"/>
        <w:rPr>
          <w:rFonts w:hint="eastAsia"/>
          <w:lang w:val="pt-PT"/>
        </w:rPr>
      </w:pPr>
      <w:r w:rsidRPr="009615D8">
        <w:rPr>
          <w:rFonts w:hint="eastAsia"/>
        </w:rPr>
        <w:tab/>
      </w:r>
      <w:r w:rsidRPr="009615D8">
        <w:rPr>
          <w:rFonts w:hint="eastAsia"/>
        </w:rPr>
        <w:t>二</w:t>
      </w:r>
      <w:r w:rsidRPr="009615D8">
        <w:rPr>
          <w:rFonts w:hint="eastAsia"/>
        </w:rPr>
        <w:t>.</w:t>
      </w:r>
      <w:r w:rsidRPr="009615D8">
        <w:rPr>
          <w:rFonts w:hint="eastAsia"/>
        </w:rPr>
        <w:tab/>
      </w:r>
      <w:r w:rsidRPr="009615D8">
        <w:rPr>
          <w:rFonts w:hint="eastAsia"/>
        </w:rPr>
        <w:t>保护和增进人权的一般框架</w:t>
      </w:r>
    </w:p>
    <w:p w:rsidR="009615D8" w:rsidRPr="009615D8" w:rsidRDefault="00936A53" w:rsidP="009615D8">
      <w:pPr>
        <w:pStyle w:val="SingleTxtGC"/>
        <w:rPr>
          <w:rFonts w:hint="eastAsia"/>
          <w:lang w:val="pt-PT"/>
        </w:rPr>
      </w:pPr>
      <w:r>
        <w:rPr>
          <w:rFonts w:hint="eastAsia"/>
        </w:rPr>
        <w:t>72.</w:t>
      </w:r>
      <w:r w:rsidR="009615D8" w:rsidRPr="009615D8">
        <w:rPr>
          <w:rFonts w:hint="eastAsia"/>
        </w:rPr>
        <w:t xml:space="preserve">  </w:t>
      </w:r>
      <w:r w:rsidR="009615D8" w:rsidRPr="009615D8">
        <w:rPr>
          <w:rFonts w:hint="eastAsia"/>
        </w:rPr>
        <w:t>就特区层面有关保护和增进人权一般框架的资料</w:t>
      </w:r>
      <w:r>
        <w:rPr>
          <w:rFonts w:hint="eastAsia"/>
        </w:rPr>
        <w:t>，</w:t>
      </w:r>
      <w:r w:rsidR="009615D8" w:rsidRPr="009615D8">
        <w:rPr>
          <w:rFonts w:hint="eastAsia"/>
        </w:rPr>
        <w:t>可参见中国核心文件第三部分的第</w:t>
      </w:r>
      <w:r>
        <w:t>177</w:t>
      </w:r>
      <w:r w:rsidR="009615D8" w:rsidRPr="009615D8">
        <w:t>-</w:t>
      </w:r>
      <w:r>
        <w:t>246</w:t>
      </w:r>
      <w:r w:rsidR="009615D8" w:rsidRPr="009615D8">
        <w:rPr>
          <w:rFonts w:hint="eastAsia"/>
        </w:rPr>
        <w:t>段。因为自提交该核心文件</w:t>
      </w:r>
      <w:r>
        <w:rPr>
          <w:rFonts w:hint="eastAsia"/>
        </w:rPr>
        <w:t>，</w:t>
      </w:r>
      <w:r w:rsidR="009615D8" w:rsidRPr="009615D8">
        <w:rPr>
          <w:rFonts w:hint="eastAsia"/>
        </w:rPr>
        <w:t>没有对澳门特区《基本法》作出任何变动。如没有对其中内容提出相反的特别意见</w:t>
      </w:r>
      <w:r>
        <w:rPr>
          <w:rFonts w:hint="eastAsia"/>
        </w:rPr>
        <w:t>，</w:t>
      </w:r>
      <w:r w:rsidR="009615D8" w:rsidRPr="009615D8">
        <w:rPr>
          <w:rFonts w:hint="eastAsia"/>
        </w:rPr>
        <w:t>则其余方面的观点仍然准确。</w:t>
      </w:r>
    </w:p>
    <w:p w:rsidR="009615D8" w:rsidRPr="009615D8" w:rsidRDefault="009615D8" w:rsidP="00AA35E3">
      <w:pPr>
        <w:pStyle w:val="H1GC"/>
        <w:rPr>
          <w:rFonts w:hint="eastAsia"/>
          <w:lang w:val="pt-PT"/>
        </w:rPr>
      </w:pPr>
      <w:r w:rsidRPr="009615D8">
        <w:rPr>
          <w:rFonts w:hint="eastAsia"/>
        </w:rPr>
        <w:tab/>
      </w:r>
      <w:r w:rsidR="00936A53">
        <w:t>C</w:t>
      </w:r>
      <w:r w:rsidRPr="009615D8">
        <w:t>.</w:t>
      </w:r>
      <w:r w:rsidRPr="009615D8">
        <w:rPr>
          <w:rFonts w:hint="eastAsia"/>
        </w:rPr>
        <w:tab/>
      </w:r>
      <w:r w:rsidRPr="009615D8">
        <w:rPr>
          <w:rFonts w:hint="eastAsia"/>
        </w:rPr>
        <w:t>接受国际人权标准的情况</w:t>
      </w:r>
    </w:p>
    <w:p w:rsidR="009615D8" w:rsidRPr="009615D8" w:rsidRDefault="00936A53" w:rsidP="009615D8">
      <w:pPr>
        <w:pStyle w:val="SingleTxtGC"/>
        <w:rPr>
          <w:rFonts w:hint="eastAsia"/>
          <w:lang w:val="pt-PT"/>
        </w:rPr>
      </w:pPr>
      <w:r>
        <w:rPr>
          <w:rFonts w:hint="eastAsia"/>
        </w:rPr>
        <w:t>73.</w:t>
      </w:r>
      <w:r w:rsidR="009615D8" w:rsidRPr="009615D8">
        <w:rPr>
          <w:rFonts w:hint="eastAsia"/>
        </w:rPr>
        <w:t xml:space="preserve">  </w:t>
      </w:r>
      <w:r w:rsidR="009615D8" w:rsidRPr="009615D8">
        <w:rPr>
          <w:rFonts w:hint="eastAsia"/>
        </w:rPr>
        <w:t>目前</w:t>
      </w:r>
      <w:r>
        <w:rPr>
          <w:rFonts w:hint="eastAsia"/>
        </w:rPr>
        <w:t>，</w:t>
      </w:r>
      <w:r w:rsidR="009615D8" w:rsidRPr="009615D8">
        <w:rPr>
          <w:rFonts w:hint="eastAsia"/>
        </w:rPr>
        <w:t>下列人权和相关条约适用于澳门特区</w:t>
      </w:r>
      <w:r>
        <w:rPr>
          <w:rFonts w:hint="eastAsia"/>
        </w:rPr>
        <w:t>：</w:t>
      </w:r>
    </w:p>
    <w:p w:rsidR="009615D8" w:rsidRPr="009615D8" w:rsidRDefault="009615D8" w:rsidP="00FB1D1A">
      <w:pPr>
        <w:pStyle w:val="H4GC"/>
        <w:rPr>
          <w:rFonts w:hint="eastAsia"/>
        </w:rPr>
      </w:pPr>
      <w:r w:rsidRPr="009615D8">
        <w:rPr>
          <w:rFonts w:hint="eastAsia"/>
        </w:rPr>
        <w:tab/>
      </w:r>
      <w:r w:rsidR="00936A53">
        <w:rPr>
          <w:rFonts w:hint="eastAsia"/>
        </w:rPr>
        <w:t>(a)</w:t>
      </w:r>
      <w:r w:rsidRPr="009615D8">
        <w:rPr>
          <w:rFonts w:hint="eastAsia"/>
        </w:rPr>
        <w:tab/>
      </w:r>
      <w:r w:rsidRPr="009615D8">
        <w:rPr>
          <w:rFonts w:hint="eastAsia"/>
        </w:rPr>
        <w:t>主要的国际人权条约和议定书</w:t>
      </w:r>
    </w:p>
    <w:tbl>
      <w:tblPr>
        <w:tblW w:w="8511" w:type="dxa"/>
        <w:tblInd w:w="1134" w:type="dxa"/>
        <w:tblBorders>
          <w:top w:val="single" w:sz="4" w:space="0" w:color="auto"/>
          <w:bottom w:val="single" w:sz="12" w:space="0" w:color="auto"/>
        </w:tblBorders>
        <w:tblLayout w:type="fixed"/>
        <w:tblCellMar>
          <w:left w:w="0" w:type="dxa"/>
        </w:tblCellMar>
        <w:tblLook w:val="01E0"/>
      </w:tblPr>
      <w:tblGrid>
        <w:gridCol w:w="1620"/>
        <w:gridCol w:w="2921"/>
        <w:gridCol w:w="3970"/>
      </w:tblGrid>
      <w:tr w:rsidR="009615D8" w:rsidRPr="002A6203" w:rsidTr="00293613">
        <w:trPr>
          <w:trHeight w:val="62"/>
          <w:tblHeader/>
        </w:trPr>
        <w:tc>
          <w:tcPr>
            <w:tcW w:w="1620" w:type="dxa"/>
            <w:tcBorders>
              <w:top w:val="single" w:sz="4" w:space="0" w:color="auto"/>
              <w:bottom w:val="single" w:sz="12" w:space="0" w:color="auto"/>
            </w:tcBorders>
            <w:shd w:val="clear" w:color="auto" w:fill="auto"/>
            <w:vAlign w:val="bottom"/>
          </w:tcPr>
          <w:p w:rsidR="009615D8" w:rsidRPr="002A6203" w:rsidRDefault="009615D8" w:rsidP="001979D9">
            <w:pPr>
              <w:pStyle w:val="SingleTxtGC"/>
              <w:spacing w:before="60" w:after="60" w:line="220" w:lineRule="exact"/>
              <w:ind w:left="57" w:right="113"/>
              <w:rPr>
                <w:rFonts w:eastAsia="KaiTi_GB2312" w:hint="eastAsia"/>
                <w:sz w:val="18"/>
                <w:szCs w:val="18"/>
              </w:rPr>
            </w:pPr>
            <w:r w:rsidRPr="002A6203">
              <w:rPr>
                <w:rFonts w:eastAsia="KaiTi_GB2312" w:hint="eastAsia"/>
                <w:sz w:val="18"/>
                <w:szCs w:val="18"/>
              </w:rPr>
              <w:t>条约</w:t>
            </w:r>
            <w:r w:rsidR="00936A53" w:rsidRPr="002A6203">
              <w:rPr>
                <w:rFonts w:eastAsia="KaiTi_GB2312"/>
                <w:sz w:val="18"/>
                <w:szCs w:val="18"/>
              </w:rPr>
              <w:t>/</w:t>
            </w:r>
            <w:r w:rsidRPr="002A6203">
              <w:rPr>
                <w:rFonts w:eastAsia="KaiTi_GB2312" w:hint="eastAsia"/>
                <w:sz w:val="18"/>
                <w:szCs w:val="18"/>
              </w:rPr>
              <w:t>议定书</w:t>
            </w:r>
          </w:p>
        </w:tc>
        <w:tc>
          <w:tcPr>
            <w:tcW w:w="2921" w:type="dxa"/>
            <w:tcBorders>
              <w:top w:val="single" w:sz="4" w:space="0" w:color="auto"/>
              <w:bottom w:val="single" w:sz="12" w:space="0" w:color="auto"/>
            </w:tcBorders>
            <w:shd w:val="clear" w:color="auto" w:fill="auto"/>
            <w:tcMar>
              <w:right w:w="0" w:type="dxa"/>
            </w:tcMar>
            <w:vAlign w:val="bottom"/>
          </w:tcPr>
          <w:p w:rsidR="009615D8" w:rsidRPr="002A6203" w:rsidRDefault="009615D8" w:rsidP="002D56B8">
            <w:pPr>
              <w:pStyle w:val="SingleTxtGC"/>
              <w:spacing w:before="60" w:after="60" w:line="220" w:lineRule="exact"/>
              <w:ind w:left="227" w:right="113"/>
              <w:rPr>
                <w:rFonts w:eastAsia="KaiTi_GB2312" w:hint="eastAsia"/>
                <w:sz w:val="18"/>
                <w:szCs w:val="18"/>
              </w:rPr>
            </w:pPr>
            <w:r w:rsidRPr="002A6203">
              <w:rPr>
                <w:rFonts w:eastAsia="KaiTi_GB2312" w:hint="eastAsia"/>
                <w:sz w:val="18"/>
                <w:szCs w:val="18"/>
              </w:rPr>
              <w:t>生效</w:t>
            </w:r>
            <w:r w:rsidR="00936A53" w:rsidRPr="002A6203">
              <w:rPr>
                <w:rFonts w:eastAsia="KaiTi_GB2312"/>
                <w:sz w:val="18"/>
                <w:szCs w:val="18"/>
              </w:rPr>
              <w:t>/</w:t>
            </w:r>
            <w:r w:rsidRPr="002A6203">
              <w:rPr>
                <w:rFonts w:eastAsia="KaiTi_GB2312" w:hint="eastAsia"/>
                <w:sz w:val="18"/>
                <w:szCs w:val="18"/>
              </w:rPr>
              <w:t>继续有效</w:t>
            </w:r>
          </w:p>
        </w:tc>
        <w:tc>
          <w:tcPr>
            <w:tcW w:w="3970" w:type="dxa"/>
            <w:tcBorders>
              <w:top w:val="single" w:sz="4" w:space="0" w:color="auto"/>
              <w:bottom w:val="single" w:sz="12" w:space="0" w:color="auto"/>
            </w:tcBorders>
            <w:shd w:val="clear" w:color="auto" w:fill="auto"/>
            <w:tcMar>
              <w:right w:w="0" w:type="dxa"/>
            </w:tcMar>
            <w:vAlign w:val="bottom"/>
          </w:tcPr>
          <w:p w:rsidR="009615D8" w:rsidRPr="002A6203" w:rsidRDefault="009615D8" w:rsidP="0053650C">
            <w:pPr>
              <w:pStyle w:val="SingleTxtGC"/>
              <w:spacing w:before="60" w:after="60" w:line="220" w:lineRule="exact"/>
              <w:ind w:left="227" w:right="57"/>
              <w:rPr>
                <w:rFonts w:eastAsia="KaiTi_GB2312" w:hint="eastAsia"/>
                <w:sz w:val="18"/>
                <w:szCs w:val="18"/>
              </w:rPr>
            </w:pPr>
            <w:r w:rsidRPr="002A6203">
              <w:rPr>
                <w:rFonts w:eastAsia="KaiTi_GB2312" w:hint="eastAsia"/>
                <w:sz w:val="18"/>
                <w:szCs w:val="18"/>
              </w:rPr>
              <w:t>保留内容</w:t>
            </w:r>
          </w:p>
        </w:tc>
      </w:tr>
      <w:tr w:rsidR="009615D8" w:rsidRPr="00AA35E3" w:rsidTr="00293613">
        <w:trPr>
          <w:trHeight w:val="62"/>
        </w:trPr>
        <w:tc>
          <w:tcPr>
            <w:tcW w:w="1620" w:type="dxa"/>
            <w:tcBorders>
              <w:top w:val="single" w:sz="12" w:space="0" w:color="auto"/>
              <w:bottom w:val="nil"/>
            </w:tcBorders>
          </w:tcPr>
          <w:p w:rsidR="009615D8" w:rsidRPr="00AA35E3" w:rsidRDefault="00936A53" w:rsidP="001979D9">
            <w:pPr>
              <w:pStyle w:val="SingleTxtGC"/>
              <w:spacing w:before="60" w:line="240" w:lineRule="exact"/>
              <w:ind w:left="57" w:right="113"/>
              <w:rPr>
                <w:sz w:val="18"/>
                <w:szCs w:val="18"/>
              </w:rPr>
            </w:pPr>
            <w:r w:rsidRPr="00AA35E3">
              <w:rPr>
                <w:sz w:val="18"/>
                <w:szCs w:val="18"/>
              </w:rPr>
              <w:t>1966</w:t>
            </w:r>
            <w:r w:rsidR="009615D8" w:rsidRPr="00AA35E3">
              <w:rPr>
                <w:rFonts w:hint="eastAsia"/>
                <w:sz w:val="18"/>
                <w:szCs w:val="18"/>
              </w:rPr>
              <w:t>年《经济、社会、文化权利</w:t>
            </w:r>
            <w:r w:rsidR="005972A1">
              <w:rPr>
                <w:sz w:val="18"/>
                <w:szCs w:val="18"/>
              </w:rPr>
              <w:br/>
            </w:r>
            <w:r w:rsidR="009615D8" w:rsidRPr="00AA35E3">
              <w:rPr>
                <w:rFonts w:hint="eastAsia"/>
                <w:sz w:val="18"/>
                <w:szCs w:val="18"/>
              </w:rPr>
              <w:t>国际公约》</w:t>
            </w:r>
          </w:p>
        </w:tc>
        <w:tc>
          <w:tcPr>
            <w:tcW w:w="2921" w:type="dxa"/>
            <w:tcBorders>
              <w:top w:val="single" w:sz="12" w:space="0" w:color="auto"/>
              <w:bottom w:val="nil"/>
            </w:tcBorders>
            <w:tcMar>
              <w:right w:w="0" w:type="dxa"/>
            </w:tcMar>
          </w:tcPr>
          <w:p w:rsidR="009615D8" w:rsidRPr="00AA35E3" w:rsidRDefault="00936A53" w:rsidP="001979D9">
            <w:pPr>
              <w:pStyle w:val="SingleTxtGC"/>
              <w:spacing w:before="60" w:line="240" w:lineRule="exact"/>
              <w:ind w:left="227" w:right="113"/>
              <w:rPr>
                <w:sz w:val="18"/>
                <w:szCs w:val="18"/>
              </w:rPr>
            </w:pPr>
            <w:r w:rsidRPr="00AA35E3">
              <w:rPr>
                <w:sz w:val="18"/>
                <w:szCs w:val="18"/>
              </w:rPr>
              <w:t>1993</w:t>
            </w:r>
            <w:r w:rsidR="009615D8" w:rsidRPr="00AA35E3">
              <w:rPr>
                <w:rFonts w:hint="eastAsia"/>
                <w:sz w:val="18"/>
                <w:szCs w:val="18"/>
              </w:rPr>
              <w:t>年</w:t>
            </w:r>
            <w:r w:rsidRPr="00AA35E3">
              <w:rPr>
                <w:sz w:val="18"/>
                <w:szCs w:val="18"/>
              </w:rPr>
              <w:t>4</w:t>
            </w:r>
            <w:r w:rsidR="009615D8" w:rsidRPr="00AA35E3">
              <w:rPr>
                <w:rFonts w:hint="eastAsia"/>
                <w:sz w:val="18"/>
                <w:szCs w:val="18"/>
              </w:rPr>
              <w:t>月</w:t>
            </w:r>
            <w:r w:rsidRPr="00AA35E3">
              <w:rPr>
                <w:sz w:val="18"/>
                <w:szCs w:val="18"/>
              </w:rPr>
              <w:t>27</w:t>
            </w:r>
            <w:r w:rsidR="009615D8" w:rsidRPr="00AA35E3">
              <w:rPr>
                <w:rFonts w:hint="eastAsia"/>
                <w:sz w:val="18"/>
                <w:szCs w:val="18"/>
              </w:rPr>
              <w:t>日</w:t>
            </w:r>
            <w:r w:rsidRPr="00AA35E3">
              <w:rPr>
                <w:rFonts w:hint="eastAsia"/>
                <w:sz w:val="18"/>
                <w:szCs w:val="18"/>
              </w:rPr>
              <w:t>；</w:t>
            </w:r>
          </w:p>
          <w:p w:rsidR="009615D8" w:rsidRPr="00AA35E3" w:rsidRDefault="009615D8" w:rsidP="001979D9">
            <w:pPr>
              <w:pStyle w:val="SingleTxtGC"/>
              <w:spacing w:before="60" w:line="240" w:lineRule="exact"/>
              <w:ind w:left="227" w:right="113"/>
              <w:rPr>
                <w:rFonts w:hint="eastAsia"/>
                <w:sz w:val="18"/>
                <w:szCs w:val="18"/>
              </w:rPr>
            </w:pPr>
            <w:r w:rsidRPr="00AA35E3">
              <w:rPr>
                <w:rFonts w:hint="eastAsia"/>
                <w:sz w:val="18"/>
                <w:szCs w:val="18"/>
              </w:rPr>
              <w:t>中国就澳门特区作出的通知书</w:t>
            </w:r>
            <w:r w:rsidR="00936A53" w:rsidRPr="00AA35E3">
              <w:rPr>
                <w:rFonts w:hint="eastAsia"/>
                <w:sz w:val="18"/>
                <w:szCs w:val="18"/>
              </w:rPr>
              <w:t>：</w:t>
            </w:r>
          </w:p>
          <w:p w:rsidR="009615D8" w:rsidRPr="00CC568A" w:rsidRDefault="00936A53" w:rsidP="001979D9">
            <w:pPr>
              <w:pStyle w:val="SingleTxtGC"/>
              <w:tabs>
                <w:tab w:val="clear" w:pos="431"/>
                <w:tab w:val="left" w:pos="522"/>
              </w:tabs>
              <w:spacing w:before="60" w:line="240" w:lineRule="exact"/>
              <w:ind w:left="227" w:right="113"/>
              <w:rPr>
                <w:rFonts w:hint="eastAsia"/>
                <w:spacing w:val="-4"/>
                <w:sz w:val="18"/>
                <w:szCs w:val="18"/>
              </w:rPr>
            </w:pPr>
            <w:r w:rsidRPr="00AA35E3">
              <w:rPr>
                <w:sz w:val="18"/>
                <w:szCs w:val="18"/>
              </w:rPr>
              <w:t>1.</w:t>
            </w:r>
            <w:r w:rsidR="00FB1D1A">
              <w:rPr>
                <w:sz w:val="18"/>
                <w:szCs w:val="18"/>
              </w:rPr>
              <w:tab/>
            </w:r>
            <w:r w:rsidR="009615D8" w:rsidRPr="00AA35E3">
              <w:rPr>
                <w:rFonts w:hint="eastAsia"/>
                <w:sz w:val="18"/>
                <w:szCs w:val="18"/>
              </w:rPr>
              <w:t>于</w:t>
            </w:r>
            <w:r w:rsidRPr="00AA35E3">
              <w:rPr>
                <w:sz w:val="18"/>
                <w:szCs w:val="18"/>
              </w:rPr>
              <w:t>1999</w:t>
            </w:r>
            <w:r w:rsidR="009615D8" w:rsidRPr="00AA35E3">
              <w:rPr>
                <w:rFonts w:hint="eastAsia"/>
                <w:sz w:val="18"/>
                <w:szCs w:val="18"/>
              </w:rPr>
              <w:t>年</w:t>
            </w:r>
            <w:r w:rsidRPr="00AA35E3">
              <w:rPr>
                <w:sz w:val="18"/>
                <w:szCs w:val="18"/>
              </w:rPr>
              <w:t>12</w:t>
            </w:r>
            <w:r w:rsidR="009615D8" w:rsidRPr="00AA35E3">
              <w:rPr>
                <w:rFonts w:hint="eastAsia"/>
                <w:sz w:val="18"/>
                <w:szCs w:val="18"/>
              </w:rPr>
              <w:t>月</w:t>
            </w:r>
            <w:r w:rsidRPr="00AA35E3">
              <w:rPr>
                <w:sz w:val="18"/>
                <w:szCs w:val="18"/>
              </w:rPr>
              <w:t>2</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并于</w:t>
            </w:r>
            <w:r w:rsidRPr="00AA35E3">
              <w:rPr>
                <w:sz w:val="18"/>
                <w:szCs w:val="18"/>
              </w:rPr>
              <w:t>1999</w:t>
            </w:r>
            <w:r w:rsidR="009615D8" w:rsidRPr="00AA35E3">
              <w:rPr>
                <w:rFonts w:hint="eastAsia"/>
                <w:sz w:val="18"/>
                <w:szCs w:val="18"/>
              </w:rPr>
              <w:t>年</w:t>
            </w:r>
            <w:r w:rsidRPr="00AA35E3">
              <w:rPr>
                <w:sz w:val="18"/>
                <w:szCs w:val="18"/>
              </w:rPr>
              <w:t>12</w:t>
            </w:r>
            <w:r w:rsidR="009615D8" w:rsidRPr="00AA35E3">
              <w:rPr>
                <w:rFonts w:hint="eastAsia"/>
                <w:sz w:val="18"/>
                <w:szCs w:val="18"/>
              </w:rPr>
              <w:t>月</w:t>
            </w:r>
            <w:r w:rsidRPr="00AA35E3">
              <w:rPr>
                <w:sz w:val="18"/>
                <w:szCs w:val="18"/>
              </w:rPr>
              <w:t>3</w:t>
            </w:r>
            <w:r w:rsidR="009615D8" w:rsidRPr="00AA35E3">
              <w:rPr>
                <w:rFonts w:hint="eastAsia"/>
                <w:sz w:val="18"/>
                <w:szCs w:val="18"/>
              </w:rPr>
              <w:t>日向联合国秘书</w:t>
            </w:r>
            <w:r w:rsidR="009615D8" w:rsidRPr="00AA0F1E">
              <w:rPr>
                <w:rFonts w:hint="eastAsia"/>
                <w:spacing w:val="-3"/>
                <w:sz w:val="18"/>
                <w:szCs w:val="18"/>
              </w:rPr>
              <w:t>长作出登记</w:t>
            </w:r>
            <w:r w:rsidRPr="00AA0F1E">
              <w:rPr>
                <w:spacing w:val="-3"/>
                <w:sz w:val="18"/>
                <w:szCs w:val="18"/>
              </w:rPr>
              <w:t>(</w:t>
            </w:r>
            <w:r w:rsidR="009615D8" w:rsidRPr="00AA0F1E">
              <w:rPr>
                <w:rFonts w:hint="eastAsia"/>
                <w:spacing w:val="-3"/>
                <w:sz w:val="18"/>
                <w:szCs w:val="18"/>
              </w:rPr>
              <w:t>联合国条约汇编</w:t>
            </w:r>
            <w:r w:rsidR="00AA0F1E" w:rsidRPr="00AA0F1E">
              <w:rPr>
                <w:rFonts w:hint="eastAsia"/>
                <w:spacing w:val="-3"/>
                <w:sz w:val="18"/>
                <w:szCs w:val="18"/>
              </w:rPr>
              <w:t>,</w:t>
            </w:r>
            <w:r w:rsidR="00AA0F1E" w:rsidRPr="00AA0F1E">
              <w:rPr>
                <w:rFonts w:hint="eastAsia"/>
                <w:spacing w:val="-3"/>
                <w:sz w:val="10"/>
                <w:szCs w:val="10"/>
              </w:rPr>
              <w:t xml:space="preserve"> </w:t>
            </w:r>
            <w:r w:rsidR="009615D8" w:rsidRPr="00AA0F1E">
              <w:rPr>
                <w:rFonts w:hint="eastAsia"/>
                <w:spacing w:val="-3"/>
                <w:sz w:val="18"/>
                <w:szCs w:val="18"/>
              </w:rPr>
              <w:t>第</w:t>
            </w:r>
            <w:r w:rsidRPr="00AA0F1E">
              <w:rPr>
                <w:spacing w:val="-2"/>
                <w:sz w:val="18"/>
                <w:szCs w:val="18"/>
              </w:rPr>
              <w:t>2</w:t>
            </w:r>
            <w:r w:rsidR="009615D8" w:rsidRPr="00AA0F1E">
              <w:rPr>
                <w:spacing w:val="-2"/>
                <w:sz w:val="18"/>
                <w:szCs w:val="18"/>
              </w:rPr>
              <w:t>0</w:t>
            </w:r>
            <w:r w:rsidRPr="00AA0F1E">
              <w:rPr>
                <w:spacing w:val="-2"/>
                <w:sz w:val="18"/>
                <w:szCs w:val="18"/>
              </w:rPr>
              <w:t>95</w:t>
            </w:r>
            <w:r w:rsidR="009615D8" w:rsidRPr="00AA0F1E">
              <w:rPr>
                <w:rFonts w:hint="eastAsia"/>
                <w:spacing w:val="-2"/>
                <w:sz w:val="18"/>
                <w:szCs w:val="18"/>
              </w:rPr>
              <w:t>卷</w:t>
            </w:r>
            <w:r w:rsidR="00AA0F1E" w:rsidRPr="00AA0F1E">
              <w:rPr>
                <w:rFonts w:hint="eastAsia"/>
                <w:spacing w:val="-2"/>
                <w:sz w:val="18"/>
                <w:szCs w:val="18"/>
              </w:rPr>
              <w:t>,</w:t>
            </w:r>
            <w:r w:rsidR="00AA0F1E" w:rsidRPr="00AA0F1E">
              <w:rPr>
                <w:rFonts w:hint="eastAsia"/>
                <w:spacing w:val="-2"/>
                <w:sz w:val="10"/>
                <w:szCs w:val="10"/>
              </w:rPr>
              <w:t xml:space="preserve"> </w:t>
            </w:r>
            <w:r w:rsidR="009615D8" w:rsidRPr="00AA0F1E">
              <w:rPr>
                <w:rFonts w:hint="eastAsia"/>
                <w:spacing w:val="-2"/>
                <w:sz w:val="18"/>
                <w:szCs w:val="18"/>
              </w:rPr>
              <w:t>第</w:t>
            </w:r>
            <w:r w:rsidRPr="00AA0F1E">
              <w:rPr>
                <w:spacing w:val="-2"/>
                <w:sz w:val="18"/>
                <w:szCs w:val="18"/>
              </w:rPr>
              <w:t>A</w:t>
            </w:r>
            <w:r w:rsidR="009615D8" w:rsidRPr="00AA0F1E">
              <w:rPr>
                <w:spacing w:val="-2"/>
                <w:sz w:val="18"/>
                <w:szCs w:val="18"/>
              </w:rPr>
              <w:t>-</w:t>
            </w:r>
            <w:r w:rsidRPr="00AA0F1E">
              <w:rPr>
                <w:spacing w:val="-2"/>
                <w:sz w:val="18"/>
                <w:szCs w:val="18"/>
              </w:rPr>
              <w:t>14531</w:t>
            </w:r>
            <w:r w:rsidR="009615D8" w:rsidRPr="00AA0F1E">
              <w:rPr>
                <w:rFonts w:hint="eastAsia"/>
                <w:spacing w:val="-2"/>
                <w:sz w:val="18"/>
                <w:szCs w:val="18"/>
              </w:rPr>
              <w:t>号</w:t>
            </w:r>
            <w:r w:rsidR="00AA0F1E" w:rsidRPr="00AA0F1E">
              <w:rPr>
                <w:rFonts w:hint="eastAsia"/>
                <w:spacing w:val="-2"/>
                <w:sz w:val="18"/>
                <w:szCs w:val="18"/>
              </w:rPr>
              <w:t>,</w:t>
            </w:r>
            <w:r w:rsidR="00AA0F1E" w:rsidRPr="00AA0F1E">
              <w:rPr>
                <w:rFonts w:hint="eastAsia"/>
                <w:spacing w:val="-2"/>
                <w:sz w:val="10"/>
                <w:szCs w:val="10"/>
              </w:rPr>
              <w:t xml:space="preserve"> </w:t>
            </w:r>
            <w:r w:rsidR="009615D8" w:rsidRPr="00AA0F1E">
              <w:rPr>
                <w:rFonts w:hint="eastAsia"/>
                <w:spacing w:val="-2"/>
                <w:sz w:val="18"/>
                <w:szCs w:val="18"/>
              </w:rPr>
              <w:t>第</w:t>
            </w:r>
            <w:r w:rsidRPr="00AA0F1E">
              <w:rPr>
                <w:spacing w:val="-2"/>
                <w:sz w:val="18"/>
                <w:szCs w:val="18"/>
              </w:rPr>
              <w:t>158</w:t>
            </w:r>
            <w:r w:rsidR="009615D8" w:rsidRPr="00AA0F1E">
              <w:rPr>
                <w:spacing w:val="-2"/>
                <w:sz w:val="18"/>
                <w:szCs w:val="18"/>
              </w:rPr>
              <w:t>-</w:t>
            </w:r>
            <w:r w:rsidRPr="00AA0F1E">
              <w:rPr>
                <w:spacing w:val="-2"/>
                <w:sz w:val="18"/>
                <w:szCs w:val="18"/>
              </w:rPr>
              <w:t>161</w:t>
            </w:r>
            <w:r w:rsidR="009615D8" w:rsidRPr="00AA0F1E">
              <w:rPr>
                <w:rFonts w:hint="eastAsia"/>
                <w:spacing w:val="-2"/>
                <w:sz w:val="18"/>
                <w:szCs w:val="18"/>
              </w:rPr>
              <w:t>页</w:t>
            </w:r>
            <w:r w:rsidRPr="00AA0F1E">
              <w:rPr>
                <w:spacing w:val="-2"/>
                <w:sz w:val="18"/>
                <w:szCs w:val="18"/>
              </w:rPr>
              <w:t>)</w:t>
            </w:r>
            <w:r w:rsidRPr="00CC568A">
              <w:rPr>
                <w:rFonts w:hint="eastAsia"/>
                <w:spacing w:val="-4"/>
                <w:sz w:val="18"/>
                <w:szCs w:val="18"/>
              </w:rPr>
              <w:t>；</w:t>
            </w:r>
          </w:p>
          <w:p w:rsidR="009615D8" w:rsidRPr="00AA35E3" w:rsidRDefault="00936A53" w:rsidP="002D56B8">
            <w:pPr>
              <w:pStyle w:val="SingleTxtGC"/>
              <w:tabs>
                <w:tab w:val="clear" w:pos="431"/>
                <w:tab w:val="left" w:pos="522"/>
              </w:tabs>
              <w:spacing w:before="60" w:line="240" w:lineRule="exact"/>
              <w:ind w:left="227" w:right="113"/>
              <w:rPr>
                <w:rFonts w:hint="eastAsia"/>
                <w:sz w:val="18"/>
                <w:szCs w:val="18"/>
              </w:rPr>
            </w:pPr>
            <w:r w:rsidRPr="00AA35E3">
              <w:rPr>
                <w:sz w:val="18"/>
                <w:szCs w:val="18"/>
              </w:rPr>
              <w:t>2.</w:t>
            </w:r>
            <w:r w:rsidR="00FB1D1A">
              <w:rPr>
                <w:rFonts w:hint="eastAsia"/>
                <w:sz w:val="18"/>
                <w:szCs w:val="18"/>
              </w:rPr>
              <w:tab/>
            </w:r>
            <w:r w:rsidR="009615D8" w:rsidRPr="00AA35E3">
              <w:rPr>
                <w:rFonts w:hint="eastAsia"/>
                <w:sz w:val="18"/>
                <w:szCs w:val="18"/>
              </w:rPr>
              <w:t>于</w:t>
            </w:r>
            <w:r w:rsidRPr="00AA35E3">
              <w:rPr>
                <w:sz w:val="18"/>
                <w:szCs w:val="18"/>
              </w:rPr>
              <w:t>2</w:t>
            </w:r>
            <w:r w:rsidR="009615D8" w:rsidRPr="00AA35E3">
              <w:rPr>
                <w:sz w:val="18"/>
                <w:szCs w:val="18"/>
              </w:rPr>
              <w:t>00</w:t>
            </w:r>
            <w:r w:rsidRPr="00AA35E3">
              <w:rPr>
                <w:sz w:val="18"/>
                <w:szCs w:val="18"/>
              </w:rPr>
              <w:t>1</w:t>
            </w:r>
            <w:r w:rsidR="009615D8" w:rsidRPr="00AA35E3">
              <w:rPr>
                <w:rFonts w:hint="eastAsia"/>
                <w:sz w:val="18"/>
                <w:szCs w:val="18"/>
              </w:rPr>
              <w:t>年</w:t>
            </w:r>
            <w:r w:rsidRPr="00AA35E3">
              <w:rPr>
                <w:sz w:val="18"/>
                <w:szCs w:val="18"/>
              </w:rPr>
              <w:t>2</w:t>
            </w:r>
            <w:r w:rsidR="009615D8" w:rsidRPr="00AA35E3">
              <w:rPr>
                <w:rFonts w:hint="eastAsia"/>
                <w:sz w:val="18"/>
                <w:szCs w:val="18"/>
              </w:rPr>
              <w:t>月</w:t>
            </w:r>
            <w:r w:rsidRPr="00AA35E3">
              <w:rPr>
                <w:sz w:val="18"/>
                <w:szCs w:val="18"/>
              </w:rPr>
              <w:t>28</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于</w:t>
            </w:r>
            <w:r w:rsidRPr="00AA35E3">
              <w:rPr>
                <w:sz w:val="18"/>
                <w:szCs w:val="18"/>
              </w:rPr>
              <w:t>2</w:t>
            </w:r>
            <w:r w:rsidR="009615D8" w:rsidRPr="00AA35E3">
              <w:rPr>
                <w:sz w:val="18"/>
                <w:szCs w:val="18"/>
              </w:rPr>
              <w:t>00</w:t>
            </w:r>
            <w:r w:rsidRPr="00AA35E3">
              <w:rPr>
                <w:sz w:val="18"/>
                <w:szCs w:val="18"/>
              </w:rPr>
              <w:t>1</w:t>
            </w:r>
            <w:r w:rsidR="009615D8" w:rsidRPr="00AA35E3">
              <w:rPr>
                <w:rFonts w:hint="eastAsia"/>
                <w:sz w:val="18"/>
                <w:szCs w:val="18"/>
              </w:rPr>
              <w:t>年</w:t>
            </w:r>
            <w:r w:rsidRPr="00AA35E3">
              <w:rPr>
                <w:sz w:val="18"/>
                <w:szCs w:val="18"/>
              </w:rPr>
              <w:t>3</w:t>
            </w:r>
            <w:r w:rsidR="009615D8" w:rsidRPr="00AA35E3">
              <w:rPr>
                <w:rFonts w:hint="eastAsia"/>
                <w:sz w:val="18"/>
                <w:szCs w:val="18"/>
              </w:rPr>
              <w:t>月</w:t>
            </w:r>
            <w:r w:rsidRPr="00AA35E3">
              <w:rPr>
                <w:sz w:val="18"/>
                <w:szCs w:val="18"/>
              </w:rPr>
              <w:t>27</w:t>
            </w:r>
            <w:r w:rsidR="009615D8" w:rsidRPr="00AA35E3">
              <w:rPr>
                <w:rFonts w:hint="eastAsia"/>
                <w:sz w:val="18"/>
                <w:szCs w:val="18"/>
              </w:rPr>
              <w:t>日</w:t>
            </w:r>
            <w:r w:rsidR="009615D8" w:rsidRPr="00AA0F1E">
              <w:rPr>
                <w:rFonts w:hint="eastAsia"/>
                <w:sz w:val="18"/>
                <w:szCs w:val="18"/>
              </w:rPr>
              <w:t>向联合国秘书长作出登记</w:t>
            </w:r>
            <w:r w:rsidRPr="00AA0F1E">
              <w:rPr>
                <w:sz w:val="18"/>
                <w:szCs w:val="18"/>
              </w:rPr>
              <w:t>(</w:t>
            </w:r>
            <w:r w:rsidR="009615D8" w:rsidRPr="00AA0F1E">
              <w:rPr>
                <w:rFonts w:hint="eastAsia"/>
                <w:sz w:val="18"/>
                <w:szCs w:val="18"/>
              </w:rPr>
              <w:t>联合国条约汇编</w:t>
            </w:r>
            <w:r w:rsidR="00AA0F1E" w:rsidRPr="00AA0F1E">
              <w:rPr>
                <w:rFonts w:hint="eastAsia"/>
                <w:sz w:val="18"/>
                <w:szCs w:val="18"/>
              </w:rPr>
              <w:t>,</w:t>
            </w:r>
            <w:r w:rsidR="00AA0F1E" w:rsidRPr="00AA0F1E">
              <w:rPr>
                <w:rFonts w:hint="eastAsia"/>
                <w:sz w:val="10"/>
                <w:szCs w:val="10"/>
              </w:rPr>
              <w:t xml:space="preserve"> </w:t>
            </w:r>
            <w:r w:rsidR="009615D8" w:rsidRPr="00AA0F1E">
              <w:rPr>
                <w:rFonts w:hint="eastAsia"/>
                <w:sz w:val="18"/>
                <w:szCs w:val="18"/>
              </w:rPr>
              <w:t>第</w:t>
            </w:r>
            <w:r w:rsidRPr="00AA0F1E">
              <w:rPr>
                <w:sz w:val="18"/>
                <w:szCs w:val="18"/>
              </w:rPr>
              <w:t>2142</w:t>
            </w:r>
            <w:r w:rsidR="009615D8" w:rsidRPr="00AA0F1E">
              <w:rPr>
                <w:rFonts w:hint="eastAsia"/>
                <w:sz w:val="18"/>
                <w:szCs w:val="18"/>
              </w:rPr>
              <w:t>卷</w:t>
            </w:r>
            <w:r w:rsidR="00AA0F1E" w:rsidRPr="00AA0F1E">
              <w:rPr>
                <w:rFonts w:hint="eastAsia"/>
                <w:sz w:val="18"/>
                <w:szCs w:val="18"/>
              </w:rPr>
              <w:t>,</w:t>
            </w:r>
            <w:r w:rsidR="00AA0F1E" w:rsidRPr="00AA0F1E">
              <w:rPr>
                <w:rFonts w:hint="eastAsia"/>
                <w:sz w:val="10"/>
                <w:szCs w:val="10"/>
              </w:rPr>
              <w:t xml:space="preserve"> </w:t>
            </w:r>
            <w:r w:rsidR="009615D8" w:rsidRPr="00AA0F1E">
              <w:rPr>
                <w:rFonts w:hint="eastAsia"/>
                <w:sz w:val="18"/>
                <w:szCs w:val="18"/>
              </w:rPr>
              <w:t>第</w:t>
            </w:r>
            <w:r w:rsidRPr="00AA0F1E">
              <w:rPr>
                <w:sz w:val="18"/>
                <w:szCs w:val="18"/>
              </w:rPr>
              <w:t>A</w:t>
            </w:r>
            <w:r w:rsidR="009615D8" w:rsidRPr="00AA0F1E">
              <w:rPr>
                <w:sz w:val="18"/>
                <w:szCs w:val="18"/>
              </w:rPr>
              <w:t>-</w:t>
            </w:r>
            <w:r w:rsidRPr="00AA0F1E">
              <w:rPr>
                <w:sz w:val="18"/>
                <w:szCs w:val="18"/>
              </w:rPr>
              <w:t>14531</w:t>
            </w:r>
            <w:r w:rsidR="009615D8" w:rsidRPr="00AA0F1E">
              <w:rPr>
                <w:rFonts w:hint="eastAsia"/>
                <w:sz w:val="18"/>
                <w:szCs w:val="18"/>
              </w:rPr>
              <w:t>号</w:t>
            </w:r>
            <w:r w:rsidR="00AA0F1E" w:rsidRPr="00AA0F1E">
              <w:rPr>
                <w:rFonts w:hint="eastAsia"/>
                <w:sz w:val="18"/>
                <w:szCs w:val="18"/>
              </w:rPr>
              <w:t>,</w:t>
            </w:r>
            <w:r w:rsidR="00AA0F1E" w:rsidRPr="00AA0F1E">
              <w:rPr>
                <w:rFonts w:hint="eastAsia"/>
                <w:sz w:val="10"/>
                <w:szCs w:val="10"/>
              </w:rPr>
              <w:t xml:space="preserve"> </w:t>
            </w:r>
            <w:r w:rsidR="009615D8" w:rsidRPr="00AA0F1E">
              <w:rPr>
                <w:rFonts w:hint="eastAsia"/>
                <w:sz w:val="18"/>
                <w:szCs w:val="18"/>
              </w:rPr>
              <w:t>第</w:t>
            </w:r>
            <w:r w:rsidRPr="00AA0F1E">
              <w:rPr>
                <w:sz w:val="18"/>
                <w:szCs w:val="18"/>
              </w:rPr>
              <w:t>185</w:t>
            </w:r>
            <w:r w:rsidR="009615D8" w:rsidRPr="00AA0F1E">
              <w:rPr>
                <w:sz w:val="18"/>
                <w:szCs w:val="18"/>
              </w:rPr>
              <w:t>-</w:t>
            </w:r>
            <w:r w:rsidRPr="00AA0F1E">
              <w:rPr>
                <w:sz w:val="18"/>
                <w:szCs w:val="18"/>
              </w:rPr>
              <w:t>161</w:t>
            </w:r>
            <w:r w:rsidR="009615D8" w:rsidRPr="00AA0F1E">
              <w:rPr>
                <w:rFonts w:hint="eastAsia"/>
                <w:sz w:val="18"/>
                <w:szCs w:val="18"/>
              </w:rPr>
              <w:t>页</w:t>
            </w:r>
            <w:r w:rsidRPr="00AA0F1E">
              <w:rPr>
                <w:spacing w:val="-2"/>
                <w:sz w:val="18"/>
                <w:szCs w:val="18"/>
              </w:rPr>
              <w:t>)</w:t>
            </w:r>
            <w:r w:rsidR="009615D8" w:rsidRPr="00AA35E3">
              <w:rPr>
                <w:rFonts w:hint="eastAsia"/>
                <w:sz w:val="18"/>
                <w:szCs w:val="18"/>
              </w:rPr>
              <w:t>。</w:t>
            </w:r>
          </w:p>
        </w:tc>
        <w:tc>
          <w:tcPr>
            <w:tcW w:w="3970" w:type="dxa"/>
            <w:tcBorders>
              <w:top w:val="single" w:sz="12" w:space="0" w:color="auto"/>
              <w:bottom w:val="nil"/>
            </w:tcBorders>
            <w:tcMar>
              <w:right w:w="0" w:type="dxa"/>
            </w:tcMar>
          </w:tcPr>
          <w:p w:rsidR="009615D8" w:rsidRPr="00AA35E3" w:rsidRDefault="009615D8" w:rsidP="00A51BA7">
            <w:pPr>
              <w:pStyle w:val="SingleTxtGC"/>
              <w:spacing w:before="60" w:line="240" w:lineRule="exact"/>
              <w:ind w:left="227" w:right="57"/>
              <w:rPr>
                <w:rFonts w:hint="eastAsia"/>
                <w:sz w:val="18"/>
                <w:szCs w:val="18"/>
              </w:rPr>
            </w:pPr>
            <w:r w:rsidRPr="00AA35E3">
              <w:rPr>
                <w:rFonts w:hint="eastAsia"/>
                <w:sz w:val="18"/>
                <w:szCs w:val="18"/>
              </w:rPr>
              <w:t>中国于</w:t>
            </w:r>
            <w:r w:rsidR="00936A53" w:rsidRPr="00AA35E3">
              <w:rPr>
                <w:sz w:val="18"/>
                <w:szCs w:val="18"/>
              </w:rPr>
              <w:t>1999</w:t>
            </w:r>
            <w:r w:rsidRPr="00AA35E3">
              <w:rPr>
                <w:rFonts w:hint="eastAsia"/>
                <w:sz w:val="18"/>
                <w:szCs w:val="18"/>
              </w:rPr>
              <w:t>年作出如下声明</w:t>
            </w:r>
            <w:r w:rsidR="00936A53" w:rsidRPr="00AA35E3">
              <w:rPr>
                <w:rFonts w:hint="eastAsia"/>
                <w:sz w:val="18"/>
                <w:szCs w:val="18"/>
              </w:rPr>
              <w:t>：</w:t>
            </w:r>
          </w:p>
          <w:p w:rsidR="009615D8" w:rsidRPr="00AA35E3" w:rsidRDefault="00936A53" w:rsidP="00A51BA7">
            <w:pPr>
              <w:pStyle w:val="SingleTxtGC"/>
              <w:tabs>
                <w:tab w:val="clear" w:pos="1134"/>
                <w:tab w:val="left" w:pos="1268"/>
              </w:tabs>
              <w:spacing w:before="60" w:line="240" w:lineRule="exact"/>
              <w:ind w:left="227" w:right="57"/>
              <w:rPr>
                <w:rFonts w:hint="eastAsia"/>
                <w:sz w:val="18"/>
                <w:szCs w:val="18"/>
              </w:rPr>
            </w:pPr>
            <w:r w:rsidRPr="00AA35E3">
              <w:rPr>
                <w:rFonts w:hint="eastAsia"/>
                <w:sz w:val="18"/>
                <w:szCs w:val="18"/>
              </w:rPr>
              <w:t>“</w:t>
            </w:r>
            <w:r w:rsidRPr="00AA35E3">
              <w:rPr>
                <w:rFonts w:ascii="SimSun" w:hAnsi="SimSun"/>
                <w:sz w:val="18"/>
                <w:szCs w:val="18"/>
              </w:rPr>
              <w:t>(</w:t>
            </w:r>
            <w:r w:rsidR="00AA35E3">
              <w:rPr>
                <w:rFonts w:ascii="SimSun" w:hAnsi="SimSun" w:hint="eastAsia"/>
                <w:sz w:val="18"/>
                <w:szCs w:val="18"/>
              </w:rPr>
              <w:t>……</w:t>
            </w:r>
            <w:r w:rsidRPr="00AA35E3">
              <w:rPr>
                <w:sz w:val="18"/>
                <w:szCs w:val="18"/>
              </w:rPr>
              <w:t>)</w:t>
            </w:r>
            <w:r w:rsidR="00AA35E3">
              <w:rPr>
                <w:rFonts w:hint="eastAsia"/>
                <w:sz w:val="18"/>
                <w:szCs w:val="18"/>
              </w:rPr>
              <w:t xml:space="preserve"> </w:t>
            </w:r>
            <w:r w:rsidRPr="00AA35E3">
              <w:rPr>
                <w:sz w:val="18"/>
                <w:szCs w:val="18"/>
              </w:rPr>
              <w:t>1.</w:t>
            </w:r>
            <w:r w:rsidR="00A51BA7">
              <w:rPr>
                <w:sz w:val="18"/>
                <w:szCs w:val="18"/>
              </w:rPr>
              <w:tab/>
            </w:r>
            <w:r w:rsidR="009615D8" w:rsidRPr="00AA35E3">
              <w:rPr>
                <w:rFonts w:hint="eastAsia"/>
                <w:sz w:val="18"/>
                <w:szCs w:val="18"/>
              </w:rPr>
              <w:t>公约在澳门特别行政区适用</w:t>
            </w:r>
            <w:r w:rsidRPr="00AA35E3">
              <w:rPr>
                <w:rFonts w:hint="eastAsia"/>
                <w:sz w:val="18"/>
                <w:szCs w:val="18"/>
              </w:rPr>
              <w:t>，</w:t>
            </w:r>
            <w:r w:rsidR="009615D8" w:rsidRPr="00AA35E3">
              <w:rPr>
                <w:rFonts w:hint="eastAsia"/>
                <w:sz w:val="18"/>
                <w:szCs w:val="18"/>
              </w:rPr>
              <w:t>特别是公约第一条</w:t>
            </w:r>
            <w:r w:rsidRPr="00AA35E3">
              <w:rPr>
                <w:rFonts w:hint="eastAsia"/>
                <w:sz w:val="18"/>
                <w:szCs w:val="18"/>
              </w:rPr>
              <w:t>，</w:t>
            </w:r>
            <w:r w:rsidR="009615D8" w:rsidRPr="00AA35E3">
              <w:rPr>
                <w:rFonts w:hint="eastAsia"/>
                <w:sz w:val="18"/>
                <w:szCs w:val="18"/>
              </w:rPr>
              <w:t>不影响《联合声明》和《基本法》关于澳门地位的规定。</w:t>
            </w:r>
          </w:p>
          <w:p w:rsidR="009615D8" w:rsidRPr="00AA35E3" w:rsidRDefault="00936A53" w:rsidP="00A51BA7">
            <w:pPr>
              <w:pStyle w:val="SingleTxtGC"/>
              <w:tabs>
                <w:tab w:val="clear" w:pos="431"/>
                <w:tab w:val="clear" w:pos="1134"/>
                <w:tab w:val="left" w:pos="526"/>
                <w:tab w:val="left" w:pos="1198"/>
              </w:tabs>
              <w:spacing w:before="60" w:line="240" w:lineRule="exact"/>
              <w:ind w:left="227" w:right="57"/>
              <w:rPr>
                <w:rFonts w:hint="eastAsia"/>
                <w:sz w:val="18"/>
                <w:szCs w:val="18"/>
              </w:rPr>
            </w:pPr>
            <w:r w:rsidRPr="00AA35E3">
              <w:rPr>
                <w:sz w:val="18"/>
                <w:szCs w:val="18"/>
              </w:rPr>
              <w:t>2.</w:t>
            </w:r>
            <w:r w:rsidR="00A51BA7">
              <w:rPr>
                <w:sz w:val="18"/>
                <w:szCs w:val="18"/>
              </w:rPr>
              <w:tab/>
            </w:r>
            <w:r w:rsidR="009615D8" w:rsidRPr="00AA35E3">
              <w:rPr>
                <w:rFonts w:hint="eastAsia"/>
                <w:sz w:val="18"/>
                <w:szCs w:val="18"/>
              </w:rPr>
              <w:t>公约适用于澳门特别行政区的有关规定通过澳门特别行政区的法律予以实施。澳门居民享有的权利和自由除依法规定外不得限制</w:t>
            </w:r>
            <w:r w:rsidRPr="00AA35E3">
              <w:rPr>
                <w:rFonts w:hint="eastAsia"/>
                <w:sz w:val="18"/>
                <w:szCs w:val="18"/>
              </w:rPr>
              <w:t>，</w:t>
            </w:r>
            <w:r w:rsidR="009615D8" w:rsidRPr="00AA35E3">
              <w:rPr>
                <w:rFonts w:hint="eastAsia"/>
                <w:sz w:val="18"/>
                <w:szCs w:val="18"/>
              </w:rPr>
              <w:t>此种限制不得与公约适用于澳门特别行政区的有关规定抵触</w:t>
            </w:r>
            <w:r w:rsidRPr="00AA35E3">
              <w:rPr>
                <w:sz w:val="18"/>
                <w:szCs w:val="18"/>
              </w:rPr>
              <w:t>(</w:t>
            </w:r>
            <w:r w:rsidR="00AA35E3">
              <w:rPr>
                <w:rFonts w:ascii="SimSun" w:hAnsi="SimSun" w:hint="eastAsia"/>
                <w:sz w:val="18"/>
                <w:szCs w:val="18"/>
              </w:rPr>
              <w:t>……</w:t>
            </w:r>
            <w:r w:rsidRPr="00AA35E3">
              <w:rPr>
                <w:sz w:val="18"/>
                <w:szCs w:val="18"/>
              </w:rPr>
              <w:t>)</w:t>
            </w:r>
            <w:r w:rsidRPr="00AA35E3">
              <w:rPr>
                <w:rFonts w:hint="eastAsia"/>
                <w:sz w:val="18"/>
                <w:szCs w:val="18"/>
              </w:rPr>
              <w:t>”</w:t>
            </w:r>
            <w:r w:rsidR="009615D8" w:rsidRPr="00AA35E3">
              <w:rPr>
                <w:rFonts w:hint="eastAsia"/>
                <w:sz w:val="18"/>
                <w:szCs w:val="18"/>
              </w:rPr>
              <w:t>。</w:t>
            </w:r>
          </w:p>
          <w:p w:rsidR="009615D8" w:rsidRPr="00AA35E3" w:rsidRDefault="00936A53" w:rsidP="00A51BA7">
            <w:pPr>
              <w:pStyle w:val="SingleTxtGC"/>
              <w:tabs>
                <w:tab w:val="clear" w:pos="1134"/>
                <w:tab w:val="left" w:pos="1212"/>
              </w:tabs>
              <w:spacing w:before="60" w:line="240" w:lineRule="exact"/>
              <w:ind w:left="227" w:right="57"/>
              <w:rPr>
                <w:sz w:val="18"/>
                <w:szCs w:val="18"/>
              </w:rPr>
            </w:pPr>
            <w:r w:rsidRPr="00AA35E3">
              <w:rPr>
                <w:sz w:val="18"/>
                <w:szCs w:val="18"/>
              </w:rPr>
              <w:t>2</w:t>
            </w:r>
            <w:r w:rsidR="009615D8" w:rsidRPr="00AA35E3">
              <w:rPr>
                <w:sz w:val="18"/>
                <w:szCs w:val="18"/>
              </w:rPr>
              <w:t>00</w:t>
            </w:r>
            <w:r w:rsidRPr="00AA35E3">
              <w:rPr>
                <w:sz w:val="18"/>
                <w:szCs w:val="18"/>
              </w:rPr>
              <w:t>1</w:t>
            </w:r>
            <w:r w:rsidR="009615D8" w:rsidRPr="00AA35E3">
              <w:rPr>
                <w:rFonts w:hint="eastAsia"/>
                <w:sz w:val="18"/>
                <w:szCs w:val="18"/>
              </w:rPr>
              <w:t>年</w:t>
            </w:r>
            <w:r w:rsidRPr="00AA35E3">
              <w:rPr>
                <w:rFonts w:hint="eastAsia"/>
                <w:sz w:val="18"/>
                <w:szCs w:val="18"/>
              </w:rPr>
              <w:t>，</w:t>
            </w:r>
            <w:r w:rsidR="009615D8" w:rsidRPr="00AA35E3">
              <w:rPr>
                <w:rFonts w:hint="eastAsia"/>
                <w:sz w:val="18"/>
                <w:szCs w:val="18"/>
              </w:rPr>
              <w:t>中国重申了有关澳门特区的情况</w:t>
            </w:r>
            <w:r w:rsidRPr="00AA35E3">
              <w:rPr>
                <w:rFonts w:hint="eastAsia"/>
                <w:sz w:val="18"/>
                <w:szCs w:val="18"/>
              </w:rPr>
              <w:t>：“</w:t>
            </w:r>
            <w:r w:rsidRPr="00AA35E3">
              <w:rPr>
                <w:sz w:val="18"/>
                <w:szCs w:val="18"/>
              </w:rPr>
              <w:t>(</w:t>
            </w:r>
            <w:r w:rsidR="00AA35E3">
              <w:rPr>
                <w:rFonts w:ascii="SimSun" w:hAnsi="SimSun" w:hint="eastAsia"/>
                <w:sz w:val="18"/>
                <w:szCs w:val="18"/>
              </w:rPr>
              <w:t>……</w:t>
            </w:r>
            <w:r w:rsidRPr="00AA35E3">
              <w:rPr>
                <w:sz w:val="18"/>
                <w:szCs w:val="18"/>
              </w:rPr>
              <w:t>)</w:t>
            </w:r>
            <w:r w:rsidR="00AA35E3">
              <w:rPr>
                <w:rFonts w:hint="eastAsia"/>
                <w:sz w:val="18"/>
                <w:szCs w:val="18"/>
              </w:rPr>
              <w:t xml:space="preserve"> </w:t>
            </w:r>
            <w:r w:rsidRPr="00AA35E3">
              <w:rPr>
                <w:sz w:val="18"/>
                <w:szCs w:val="18"/>
              </w:rPr>
              <w:t>2.</w:t>
            </w:r>
            <w:r w:rsidR="00A51BA7">
              <w:rPr>
                <w:sz w:val="18"/>
                <w:szCs w:val="18"/>
              </w:rPr>
              <w:tab/>
            </w:r>
            <w:r w:rsidR="009615D8" w:rsidRPr="00AA35E3">
              <w:rPr>
                <w:rFonts w:hint="eastAsia"/>
                <w:sz w:val="18"/>
                <w:szCs w:val="18"/>
              </w:rPr>
              <w:t>根据</w:t>
            </w:r>
            <w:r w:rsidRPr="00AA35E3">
              <w:rPr>
                <w:sz w:val="18"/>
                <w:szCs w:val="18"/>
              </w:rPr>
              <w:t>1997</w:t>
            </w:r>
            <w:r w:rsidR="009615D8" w:rsidRPr="00AA35E3">
              <w:rPr>
                <w:rFonts w:hint="eastAsia"/>
                <w:sz w:val="18"/>
                <w:szCs w:val="18"/>
              </w:rPr>
              <w:t>年</w:t>
            </w:r>
            <w:r w:rsidRPr="00AA35E3">
              <w:rPr>
                <w:sz w:val="18"/>
                <w:szCs w:val="18"/>
              </w:rPr>
              <w:t>6</w:t>
            </w:r>
            <w:r w:rsidR="009615D8" w:rsidRPr="00AA35E3">
              <w:rPr>
                <w:rFonts w:hint="eastAsia"/>
                <w:sz w:val="18"/>
                <w:szCs w:val="18"/>
              </w:rPr>
              <w:t>月</w:t>
            </w:r>
            <w:r w:rsidRPr="00AA35E3">
              <w:rPr>
                <w:sz w:val="18"/>
                <w:szCs w:val="18"/>
              </w:rPr>
              <w:t>2</w:t>
            </w:r>
            <w:r w:rsidR="009615D8" w:rsidRPr="00AA35E3">
              <w:rPr>
                <w:sz w:val="18"/>
                <w:szCs w:val="18"/>
              </w:rPr>
              <w:t>0</w:t>
            </w:r>
            <w:r w:rsidR="009615D8" w:rsidRPr="00AA35E3">
              <w:rPr>
                <w:rFonts w:hint="eastAsia"/>
                <w:sz w:val="18"/>
                <w:szCs w:val="18"/>
              </w:rPr>
              <w:t>日和</w:t>
            </w:r>
            <w:r w:rsidRPr="00AA35E3">
              <w:rPr>
                <w:sz w:val="18"/>
                <w:szCs w:val="18"/>
              </w:rPr>
              <w:t>1999</w:t>
            </w:r>
            <w:r w:rsidR="009615D8" w:rsidRPr="00AA35E3">
              <w:rPr>
                <w:rFonts w:hint="eastAsia"/>
                <w:sz w:val="18"/>
                <w:szCs w:val="18"/>
              </w:rPr>
              <w:t>年</w:t>
            </w:r>
            <w:r w:rsidRPr="00AA35E3">
              <w:rPr>
                <w:sz w:val="18"/>
                <w:szCs w:val="18"/>
              </w:rPr>
              <w:t>12</w:t>
            </w:r>
            <w:r w:rsidR="009615D8" w:rsidRPr="00AA35E3">
              <w:rPr>
                <w:rFonts w:hint="eastAsia"/>
                <w:sz w:val="18"/>
                <w:szCs w:val="18"/>
              </w:rPr>
              <w:t>月</w:t>
            </w:r>
            <w:r w:rsidRPr="00AA35E3">
              <w:rPr>
                <w:sz w:val="18"/>
                <w:szCs w:val="18"/>
              </w:rPr>
              <w:t>2</w:t>
            </w:r>
            <w:r w:rsidR="009615D8" w:rsidRPr="00AA35E3">
              <w:rPr>
                <w:rFonts w:hint="eastAsia"/>
                <w:sz w:val="18"/>
                <w:szCs w:val="18"/>
              </w:rPr>
              <w:t>日致联合国秘书长的函照</w:t>
            </w:r>
            <w:r w:rsidRPr="00AA35E3">
              <w:rPr>
                <w:sz w:val="18"/>
                <w:szCs w:val="18"/>
              </w:rPr>
              <w:t>(</w:t>
            </w:r>
            <w:r w:rsidR="00AA35E3">
              <w:rPr>
                <w:rFonts w:ascii="SimSun" w:hAnsi="SimSun" w:hint="eastAsia"/>
                <w:sz w:val="18"/>
                <w:szCs w:val="18"/>
              </w:rPr>
              <w:t>……</w:t>
            </w:r>
            <w:r w:rsidRPr="00AA35E3">
              <w:rPr>
                <w:sz w:val="18"/>
                <w:szCs w:val="18"/>
              </w:rPr>
              <w:t>)</w:t>
            </w:r>
            <w:r w:rsidR="00A51BA7">
              <w:rPr>
                <w:rFonts w:hint="eastAsia"/>
                <w:sz w:val="18"/>
                <w:szCs w:val="18"/>
              </w:rPr>
              <w:t>,</w:t>
            </w:r>
            <w:r w:rsidR="009615D8" w:rsidRPr="00AA35E3">
              <w:rPr>
                <w:rFonts w:hint="eastAsia"/>
                <w:sz w:val="18"/>
                <w:szCs w:val="18"/>
              </w:rPr>
              <w:t>《经济、社会、文化权利国际公约》将适用于</w:t>
            </w:r>
            <w:r w:rsidRPr="00AA35E3">
              <w:rPr>
                <w:sz w:val="18"/>
                <w:szCs w:val="18"/>
              </w:rPr>
              <w:t>(</w:t>
            </w:r>
            <w:r w:rsidR="00AA35E3">
              <w:rPr>
                <w:rFonts w:ascii="SimSun" w:hAnsi="SimSun" w:hint="eastAsia"/>
                <w:sz w:val="18"/>
                <w:szCs w:val="18"/>
              </w:rPr>
              <w:t>……</w:t>
            </w:r>
            <w:r w:rsidRPr="00AA35E3">
              <w:rPr>
                <w:sz w:val="18"/>
                <w:szCs w:val="18"/>
              </w:rPr>
              <w:t>)</w:t>
            </w:r>
            <w:r w:rsidR="009615D8" w:rsidRPr="00AA35E3">
              <w:rPr>
                <w:rFonts w:hint="eastAsia"/>
                <w:sz w:val="18"/>
                <w:szCs w:val="18"/>
              </w:rPr>
              <w:t>中华人民共和国澳门特别行政区</w:t>
            </w:r>
            <w:r w:rsidRPr="00AA35E3">
              <w:rPr>
                <w:rFonts w:hint="eastAsia"/>
                <w:sz w:val="18"/>
                <w:szCs w:val="18"/>
              </w:rPr>
              <w:t>，</w:t>
            </w:r>
            <w:r w:rsidR="009615D8" w:rsidRPr="00AA35E3">
              <w:rPr>
                <w:rFonts w:hint="eastAsia"/>
                <w:sz w:val="18"/>
                <w:szCs w:val="18"/>
              </w:rPr>
              <w:t>并根据</w:t>
            </w:r>
            <w:r w:rsidRPr="00AA35E3">
              <w:rPr>
                <w:sz w:val="18"/>
                <w:szCs w:val="18"/>
              </w:rPr>
              <w:t>(</w:t>
            </w:r>
            <w:r w:rsidR="00AA35E3">
              <w:rPr>
                <w:rFonts w:ascii="SimSun" w:hAnsi="SimSun" w:hint="eastAsia"/>
                <w:sz w:val="18"/>
                <w:szCs w:val="18"/>
              </w:rPr>
              <w:t>……</w:t>
            </w:r>
            <w:r w:rsidRPr="00AA35E3">
              <w:rPr>
                <w:sz w:val="18"/>
                <w:szCs w:val="18"/>
              </w:rPr>
              <w:t>)</w:t>
            </w:r>
            <w:r w:rsidR="009615D8" w:rsidRPr="00AA35E3">
              <w:rPr>
                <w:rFonts w:hint="eastAsia"/>
                <w:sz w:val="18"/>
                <w:szCs w:val="18"/>
              </w:rPr>
              <w:t>中华人民共和国澳门特别行政区基本法的规定</w:t>
            </w:r>
            <w:r w:rsidR="00A51BA7">
              <w:rPr>
                <w:rFonts w:hint="eastAsia"/>
                <w:sz w:val="18"/>
                <w:szCs w:val="18"/>
              </w:rPr>
              <w:t xml:space="preserve">, </w:t>
            </w:r>
            <w:r w:rsidR="009615D8" w:rsidRPr="00AA35E3">
              <w:rPr>
                <w:rFonts w:hint="eastAsia"/>
                <w:sz w:val="18"/>
                <w:szCs w:val="18"/>
              </w:rPr>
              <w:t>通过相应的法律予以实施</w:t>
            </w:r>
            <w:r w:rsidRPr="00AA35E3">
              <w:rPr>
                <w:sz w:val="18"/>
                <w:szCs w:val="18"/>
              </w:rPr>
              <w:t>(</w:t>
            </w:r>
            <w:r w:rsidR="00AA35E3">
              <w:rPr>
                <w:rFonts w:ascii="SimSun" w:hAnsi="SimSun" w:hint="eastAsia"/>
                <w:sz w:val="18"/>
                <w:szCs w:val="18"/>
              </w:rPr>
              <w:t>……</w:t>
            </w:r>
            <w:r w:rsidRPr="00AA35E3">
              <w:rPr>
                <w:sz w:val="18"/>
                <w:szCs w:val="18"/>
              </w:rPr>
              <w:t>)</w:t>
            </w:r>
            <w:r w:rsidRPr="00AA35E3">
              <w:rPr>
                <w:rFonts w:hint="eastAsia"/>
                <w:sz w:val="18"/>
                <w:szCs w:val="18"/>
              </w:rPr>
              <w:t>”</w:t>
            </w:r>
            <w:r w:rsidR="009615D8" w:rsidRPr="00AA35E3">
              <w:rPr>
                <w:rFonts w:hint="eastAsia"/>
                <w:sz w:val="18"/>
                <w:szCs w:val="18"/>
              </w:rPr>
              <w:t>。</w:t>
            </w:r>
          </w:p>
        </w:tc>
      </w:tr>
      <w:tr w:rsidR="00A51BA7" w:rsidRPr="00AA35E3" w:rsidTr="00293613">
        <w:trPr>
          <w:trHeight w:val="62"/>
        </w:trPr>
        <w:tc>
          <w:tcPr>
            <w:tcW w:w="1620" w:type="dxa"/>
            <w:tcBorders>
              <w:top w:val="nil"/>
              <w:bottom w:val="nil"/>
            </w:tcBorders>
          </w:tcPr>
          <w:p w:rsidR="00A51BA7" w:rsidRPr="00AA35E3" w:rsidRDefault="00A51BA7" w:rsidP="001979D9">
            <w:pPr>
              <w:pStyle w:val="SingleTxtGC"/>
              <w:spacing w:before="60" w:line="240" w:lineRule="exact"/>
              <w:ind w:left="57" w:right="113"/>
              <w:rPr>
                <w:sz w:val="18"/>
                <w:szCs w:val="18"/>
              </w:rPr>
            </w:pPr>
            <w:r w:rsidRPr="00AA35E3">
              <w:rPr>
                <w:sz w:val="18"/>
                <w:szCs w:val="18"/>
              </w:rPr>
              <w:t>1966</w:t>
            </w:r>
            <w:r w:rsidRPr="00AA35E3">
              <w:rPr>
                <w:rFonts w:hint="eastAsia"/>
                <w:sz w:val="18"/>
                <w:szCs w:val="18"/>
              </w:rPr>
              <w:t>年《公民权利和政治权利国际公约》</w:t>
            </w:r>
          </w:p>
        </w:tc>
        <w:tc>
          <w:tcPr>
            <w:tcW w:w="2921" w:type="dxa"/>
            <w:tcBorders>
              <w:top w:val="nil"/>
              <w:bottom w:val="nil"/>
            </w:tcBorders>
            <w:tcMar>
              <w:right w:w="0" w:type="dxa"/>
            </w:tcMar>
          </w:tcPr>
          <w:p w:rsidR="00A51BA7" w:rsidRDefault="00A51BA7" w:rsidP="001979D9">
            <w:pPr>
              <w:pStyle w:val="SingleTxtGC"/>
              <w:spacing w:before="60" w:line="240" w:lineRule="exact"/>
              <w:ind w:left="227" w:right="113"/>
              <w:rPr>
                <w:rFonts w:hint="eastAsia"/>
                <w:sz w:val="18"/>
                <w:szCs w:val="18"/>
              </w:rPr>
            </w:pPr>
            <w:r w:rsidRPr="00AA35E3">
              <w:rPr>
                <w:sz w:val="18"/>
                <w:szCs w:val="18"/>
              </w:rPr>
              <w:t>1993</w:t>
            </w:r>
            <w:r w:rsidRPr="00AA35E3">
              <w:rPr>
                <w:rFonts w:hint="eastAsia"/>
                <w:sz w:val="18"/>
                <w:szCs w:val="18"/>
              </w:rPr>
              <w:t>年</w:t>
            </w:r>
            <w:r w:rsidRPr="00AA35E3">
              <w:rPr>
                <w:sz w:val="18"/>
                <w:szCs w:val="18"/>
              </w:rPr>
              <w:t>4</w:t>
            </w:r>
            <w:r w:rsidRPr="00AA35E3">
              <w:rPr>
                <w:rFonts w:hint="eastAsia"/>
                <w:sz w:val="18"/>
                <w:szCs w:val="18"/>
              </w:rPr>
              <w:t>月</w:t>
            </w:r>
            <w:r w:rsidRPr="00AA35E3">
              <w:rPr>
                <w:sz w:val="18"/>
                <w:szCs w:val="18"/>
              </w:rPr>
              <w:t>27</w:t>
            </w:r>
            <w:r w:rsidRPr="00AA35E3">
              <w:rPr>
                <w:rFonts w:hint="eastAsia"/>
                <w:sz w:val="18"/>
                <w:szCs w:val="18"/>
              </w:rPr>
              <w:t>日；</w:t>
            </w:r>
          </w:p>
          <w:p w:rsidR="0053650C" w:rsidRPr="00AA35E3" w:rsidRDefault="0053650C" w:rsidP="001979D9">
            <w:pPr>
              <w:pStyle w:val="SingleTxtGC"/>
              <w:spacing w:before="60" w:line="240" w:lineRule="exact"/>
              <w:ind w:left="227" w:right="113"/>
              <w:rPr>
                <w:sz w:val="18"/>
                <w:szCs w:val="18"/>
              </w:rPr>
            </w:pPr>
            <w:r w:rsidRPr="00AA35E3">
              <w:rPr>
                <w:rFonts w:hint="eastAsia"/>
                <w:sz w:val="18"/>
                <w:szCs w:val="18"/>
              </w:rPr>
              <w:t>中国就澳门特区作出的通知书：</w:t>
            </w:r>
          </w:p>
        </w:tc>
        <w:tc>
          <w:tcPr>
            <w:tcW w:w="3970" w:type="dxa"/>
            <w:tcBorders>
              <w:top w:val="nil"/>
              <w:bottom w:val="nil"/>
            </w:tcBorders>
            <w:tcMar>
              <w:right w:w="0" w:type="dxa"/>
            </w:tcMar>
          </w:tcPr>
          <w:p w:rsidR="00A51BA7" w:rsidRDefault="00A51BA7" w:rsidP="00A51BA7">
            <w:pPr>
              <w:pStyle w:val="SingleTxtGC"/>
              <w:spacing w:before="60" w:line="240" w:lineRule="exact"/>
              <w:ind w:left="227" w:right="57"/>
              <w:rPr>
                <w:rFonts w:hint="eastAsia"/>
                <w:sz w:val="18"/>
                <w:szCs w:val="18"/>
              </w:rPr>
            </w:pPr>
            <w:r w:rsidRPr="00AA35E3">
              <w:rPr>
                <w:rFonts w:hint="eastAsia"/>
                <w:sz w:val="18"/>
                <w:szCs w:val="18"/>
              </w:rPr>
              <w:t>中国于</w:t>
            </w:r>
            <w:r w:rsidRPr="00AA35E3">
              <w:rPr>
                <w:sz w:val="18"/>
                <w:szCs w:val="18"/>
              </w:rPr>
              <w:t>1999</w:t>
            </w:r>
            <w:r w:rsidRPr="00AA35E3">
              <w:rPr>
                <w:rFonts w:hint="eastAsia"/>
                <w:sz w:val="18"/>
                <w:szCs w:val="18"/>
              </w:rPr>
              <w:t>年作出如下声明：</w:t>
            </w:r>
          </w:p>
          <w:p w:rsidR="0053650C" w:rsidRPr="00AA35E3" w:rsidRDefault="0053650C" w:rsidP="00293613">
            <w:pPr>
              <w:pStyle w:val="SingleTxtGC"/>
              <w:tabs>
                <w:tab w:val="clear" w:pos="1134"/>
                <w:tab w:val="left" w:pos="1212"/>
              </w:tabs>
              <w:spacing w:before="60" w:line="240" w:lineRule="exact"/>
              <w:ind w:left="227" w:right="57"/>
              <w:rPr>
                <w:rFonts w:hint="eastAsia"/>
                <w:sz w:val="18"/>
                <w:szCs w:val="18"/>
              </w:rPr>
            </w:pPr>
            <w:r w:rsidRPr="00AA35E3">
              <w:rPr>
                <w:rFonts w:hint="eastAsia"/>
                <w:sz w:val="18"/>
                <w:szCs w:val="18"/>
              </w:rPr>
              <w:t>“</w:t>
            </w:r>
            <w:r w:rsidRPr="00AA35E3">
              <w:rPr>
                <w:sz w:val="18"/>
                <w:szCs w:val="18"/>
              </w:rPr>
              <w:t>(</w:t>
            </w:r>
            <w:r>
              <w:rPr>
                <w:rFonts w:ascii="SimSun" w:hAnsi="SimSun" w:hint="eastAsia"/>
                <w:sz w:val="18"/>
                <w:szCs w:val="18"/>
              </w:rPr>
              <w:t>……</w:t>
            </w:r>
            <w:r w:rsidRPr="00AA35E3">
              <w:rPr>
                <w:sz w:val="18"/>
                <w:szCs w:val="18"/>
              </w:rPr>
              <w:t>)</w:t>
            </w:r>
            <w:r>
              <w:rPr>
                <w:rFonts w:hint="eastAsia"/>
                <w:sz w:val="18"/>
                <w:szCs w:val="18"/>
              </w:rPr>
              <w:t xml:space="preserve"> </w:t>
            </w:r>
            <w:r w:rsidRPr="00AA35E3">
              <w:rPr>
                <w:sz w:val="18"/>
                <w:szCs w:val="18"/>
              </w:rPr>
              <w:t>1.</w:t>
            </w:r>
            <w:r w:rsidR="00293613">
              <w:rPr>
                <w:rFonts w:hint="eastAsia"/>
                <w:sz w:val="18"/>
                <w:szCs w:val="18"/>
              </w:rPr>
              <w:tab/>
            </w:r>
            <w:r w:rsidRPr="00AA35E3">
              <w:rPr>
                <w:rFonts w:hint="eastAsia"/>
                <w:sz w:val="18"/>
                <w:szCs w:val="18"/>
              </w:rPr>
              <w:t>公约在澳门特别行政区适用，特别是公约第一条，不影响《联合声明》和《基本法》关于澳门地位的规定。</w:t>
            </w:r>
          </w:p>
        </w:tc>
      </w:tr>
      <w:tr w:rsidR="009615D8" w:rsidRPr="00AA35E3" w:rsidTr="00AA0F1E">
        <w:trPr>
          <w:trHeight w:val="2445"/>
        </w:trPr>
        <w:tc>
          <w:tcPr>
            <w:tcW w:w="1620" w:type="dxa"/>
            <w:tcBorders>
              <w:top w:val="nil"/>
            </w:tcBorders>
            <w:tcMar>
              <w:right w:w="0" w:type="dxa"/>
            </w:tcMar>
          </w:tcPr>
          <w:p w:rsidR="009615D8" w:rsidRPr="00AA35E3" w:rsidRDefault="009615D8" w:rsidP="001979D9">
            <w:pPr>
              <w:pStyle w:val="SingleTxtGC"/>
              <w:spacing w:before="60" w:line="240" w:lineRule="exact"/>
              <w:ind w:left="57" w:right="113"/>
              <w:rPr>
                <w:sz w:val="18"/>
                <w:szCs w:val="18"/>
              </w:rPr>
            </w:pPr>
          </w:p>
        </w:tc>
        <w:tc>
          <w:tcPr>
            <w:tcW w:w="2921" w:type="dxa"/>
            <w:tcBorders>
              <w:top w:val="nil"/>
            </w:tcBorders>
            <w:tcMar>
              <w:right w:w="0" w:type="dxa"/>
            </w:tcMar>
          </w:tcPr>
          <w:p w:rsidR="009615D8" w:rsidRPr="00E34F0D" w:rsidRDefault="000F1A4D" w:rsidP="004B297B">
            <w:pPr>
              <w:pStyle w:val="Bullet1GC"/>
              <w:tabs>
                <w:tab w:val="clear" w:pos="431"/>
                <w:tab w:val="clear" w:pos="1996"/>
                <w:tab w:val="left" w:pos="496"/>
              </w:tabs>
              <w:spacing w:before="60" w:line="240" w:lineRule="exact"/>
              <w:ind w:left="496" w:right="113" w:hanging="260"/>
              <w:rPr>
                <w:rFonts w:hint="eastAsia"/>
                <w:spacing w:val="-2"/>
                <w:sz w:val="18"/>
                <w:szCs w:val="18"/>
              </w:rPr>
            </w:pPr>
            <w:r w:rsidRPr="000F1A4D">
              <w:rPr>
                <w:rFonts w:hint="eastAsia"/>
                <w:spacing w:val="-2"/>
                <w:sz w:val="18"/>
                <w:szCs w:val="18"/>
              </w:rPr>
              <w:t>于</w:t>
            </w:r>
            <w:r w:rsidRPr="000F1A4D">
              <w:rPr>
                <w:spacing w:val="-2"/>
                <w:sz w:val="18"/>
                <w:szCs w:val="18"/>
              </w:rPr>
              <w:t>1999</w:t>
            </w:r>
            <w:r w:rsidRPr="000F1A4D">
              <w:rPr>
                <w:rFonts w:hint="eastAsia"/>
                <w:spacing w:val="-2"/>
                <w:sz w:val="18"/>
                <w:szCs w:val="18"/>
              </w:rPr>
              <w:t>年</w:t>
            </w:r>
            <w:r w:rsidRPr="000F1A4D">
              <w:rPr>
                <w:spacing w:val="-2"/>
                <w:sz w:val="18"/>
                <w:szCs w:val="18"/>
              </w:rPr>
              <w:t>12</w:t>
            </w:r>
            <w:r w:rsidRPr="000F1A4D">
              <w:rPr>
                <w:rFonts w:hint="eastAsia"/>
                <w:spacing w:val="-2"/>
                <w:sz w:val="18"/>
                <w:szCs w:val="18"/>
              </w:rPr>
              <w:t>月</w:t>
            </w:r>
            <w:r w:rsidRPr="000F1A4D">
              <w:rPr>
                <w:spacing w:val="-2"/>
                <w:sz w:val="18"/>
                <w:szCs w:val="18"/>
              </w:rPr>
              <w:t>2</w:t>
            </w:r>
            <w:r w:rsidRPr="000F1A4D">
              <w:rPr>
                <w:rFonts w:hint="eastAsia"/>
                <w:spacing w:val="-2"/>
                <w:sz w:val="18"/>
                <w:szCs w:val="18"/>
              </w:rPr>
              <w:t>日发出，并于</w:t>
            </w:r>
            <w:r w:rsidRPr="000F1A4D">
              <w:rPr>
                <w:spacing w:val="-2"/>
                <w:sz w:val="18"/>
                <w:szCs w:val="18"/>
              </w:rPr>
              <w:t>1999</w:t>
            </w:r>
            <w:r w:rsidRPr="000F1A4D">
              <w:rPr>
                <w:rFonts w:hint="eastAsia"/>
                <w:spacing w:val="-2"/>
                <w:sz w:val="18"/>
                <w:szCs w:val="18"/>
              </w:rPr>
              <w:t>年</w:t>
            </w:r>
            <w:r w:rsidRPr="000F1A4D">
              <w:rPr>
                <w:spacing w:val="-2"/>
                <w:sz w:val="18"/>
                <w:szCs w:val="18"/>
              </w:rPr>
              <w:t>12</w:t>
            </w:r>
            <w:r w:rsidRPr="000F1A4D">
              <w:rPr>
                <w:rFonts w:hint="eastAsia"/>
                <w:spacing w:val="-2"/>
                <w:sz w:val="18"/>
                <w:szCs w:val="18"/>
              </w:rPr>
              <w:t>月</w:t>
            </w:r>
            <w:r w:rsidRPr="000F1A4D">
              <w:rPr>
                <w:spacing w:val="-2"/>
                <w:sz w:val="18"/>
                <w:szCs w:val="18"/>
              </w:rPr>
              <w:t>3</w:t>
            </w:r>
            <w:r w:rsidRPr="000F1A4D">
              <w:rPr>
                <w:rFonts w:hint="eastAsia"/>
                <w:spacing w:val="-2"/>
                <w:sz w:val="18"/>
                <w:szCs w:val="18"/>
              </w:rPr>
              <w:t>日向联合国秘书长作出登记</w:t>
            </w:r>
            <w:r w:rsidRPr="000F1A4D">
              <w:rPr>
                <w:spacing w:val="-2"/>
                <w:sz w:val="18"/>
                <w:szCs w:val="18"/>
              </w:rPr>
              <w:t>(</w:t>
            </w:r>
            <w:r w:rsidRPr="000F1A4D">
              <w:rPr>
                <w:rFonts w:hint="eastAsia"/>
                <w:spacing w:val="-2"/>
                <w:sz w:val="18"/>
                <w:szCs w:val="18"/>
              </w:rPr>
              <w:t>联合国条约汇编，第</w:t>
            </w:r>
            <w:r w:rsidRPr="000F1A4D">
              <w:rPr>
                <w:spacing w:val="-2"/>
                <w:sz w:val="18"/>
                <w:szCs w:val="18"/>
              </w:rPr>
              <w:t>2095</w:t>
            </w:r>
            <w:r w:rsidRPr="000F1A4D">
              <w:rPr>
                <w:rFonts w:hint="eastAsia"/>
                <w:spacing w:val="-2"/>
                <w:sz w:val="18"/>
                <w:szCs w:val="18"/>
              </w:rPr>
              <w:t>卷，第</w:t>
            </w:r>
            <w:r w:rsidRPr="000F1A4D">
              <w:rPr>
                <w:spacing w:val="-2"/>
                <w:sz w:val="18"/>
                <w:szCs w:val="18"/>
              </w:rPr>
              <w:t>A-14668</w:t>
            </w:r>
            <w:r w:rsidRPr="000F1A4D">
              <w:rPr>
                <w:rFonts w:hint="eastAsia"/>
                <w:spacing w:val="-2"/>
                <w:sz w:val="18"/>
                <w:szCs w:val="18"/>
              </w:rPr>
              <w:t>号，第</w:t>
            </w:r>
            <w:r w:rsidRPr="000F1A4D">
              <w:rPr>
                <w:spacing w:val="-2"/>
                <w:sz w:val="18"/>
                <w:szCs w:val="18"/>
              </w:rPr>
              <w:t>169-173</w:t>
            </w:r>
            <w:r w:rsidRPr="000F1A4D">
              <w:rPr>
                <w:rFonts w:hint="eastAsia"/>
                <w:spacing w:val="-2"/>
                <w:sz w:val="18"/>
                <w:szCs w:val="18"/>
              </w:rPr>
              <w:t>页</w:t>
            </w:r>
            <w:r w:rsidRPr="000F1A4D">
              <w:rPr>
                <w:spacing w:val="-2"/>
                <w:sz w:val="18"/>
                <w:szCs w:val="18"/>
              </w:rPr>
              <w:t>)</w:t>
            </w:r>
            <w:r w:rsidRPr="000F1A4D">
              <w:rPr>
                <w:rFonts w:hint="eastAsia"/>
                <w:spacing w:val="-2"/>
                <w:sz w:val="18"/>
                <w:szCs w:val="18"/>
              </w:rPr>
              <w:t>。</w:t>
            </w:r>
          </w:p>
        </w:tc>
        <w:tc>
          <w:tcPr>
            <w:tcW w:w="3970" w:type="dxa"/>
            <w:tcBorders>
              <w:top w:val="nil"/>
            </w:tcBorders>
            <w:tcMar>
              <w:right w:w="0" w:type="dxa"/>
            </w:tcMar>
          </w:tcPr>
          <w:p w:rsidR="009615D8" w:rsidRPr="00AA35E3" w:rsidRDefault="00936A53" w:rsidP="00293613">
            <w:pPr>
              <w:pStyle w:val="SingleTxtGC"/>
              <w:tabs>
                <w:tab w:val="clear" w:pos="431"/>
                <w:tab w:val="clear" w:pos="1134"/>
                <w:tab w:val="left" w:pos="526"/>
                <w:tab w:val="left" w:pos="1198"/>
              </w:tabs>
              <w:spacing w:before="60" w:line="240" w:lineRule="exact"/>
              <w:ind w:left="227" w:right="57"/>
              <w:rPr>
                <w:sz w:val="18"/>
                <w:szCs w:val="18"/>
              </w:rPr>
            </w:pPr>
            <w:r w:rsidRPr="00AA35E3">
              <w:rPr>
                <w:sz w:val="18"/>
                <w:szCs w:val="18"/>
              </w:rPr>
              <w:t>2.</w:t>
            </w:r>
            <w:r w:rsidR="0053650C">
              <w:rPr>
                <w:rFonts w:hint="eastAsia"/>
                <w:sz w:val="18"/>
                <w:szCs w:val="18"/>
              </w:rPr>
              <w:tab/>
            </w:r>
            <w:r w:rsidR="009615D8" w:rsidRPr="00AA35E3">
              <w:rPr>
                <w:rFonts w:hint="eastAsia"/>
                <w:sz w:val="18"/>
                <w:szCs w:val="18"/>
              </w:rPr>
              <w:t>公约第十二条第四款和第十三条</w:t>
            </w:r>
            <w:r w:rsidRPr="00AA35E3">
              <w:rPr>
                <w:rFonts w:hint="eastAsia"/>
                <w:sz w:val="18"/>
                <w:szCs w:val="18"/>
              </w:rPr>
              <w:t>，</w:t>
            </w:r>
            <w:r w:rsidR="009615D8" w:rsidRPr="00AA35E3">
              <w:rPr>
                <w:rFonts w:hint="eastAsia"/>
                <w:sz w:val="18"/>
                <w:szCs w:val="18"/>
              </w:rPr>
              <w:t>涉及人员出入境及驱逐外国人出境</w:t>
            </w:r>
            <w:r w:rsidRPr="00AA35E3">
              <w:rPr>
                <w:rFonts w:hint="eastAsia"/>
                <w:sz w:val="18"/>
                <w:szCs w:val="18"/>
              </w:rPr>
              <w:t>，</w:t>
            </w:r>
            <w:r w:rsidR="009615D8" w:rsidRPr="00AA35E3">
              <w:rPr>
                <w:rFonts w:hint="eastAsia"/>
                <w:sz w:val="18"/>
                <w:szCs w:val="18"/>
              </w:rPr>
              <w:t>不在澳门特别行政区适用。有关事宜仍按《联合声明</w:t>
            </w:r>
            <w:r w:rsidR="009615D8" w:rsidRPr="00293613">
              <w:rPr>
                <w:rFonts w:hint="eastAsia"/>
                <w:spacing w:val="-6"/>
                <w:sz w:val="18"/>
                <w:szCs w:val="18"/>
              </w:rPr>
              <w:t>》</w:t>
            </w:r>
            <w:r w:rsidR="009615D8" w:rsidRPr="00293613">
              <w:rPr>
                <w:rFonts w:hint="eastAsia"/>
                <w:spacing w:val="-60"/>
                <w:sz w:val="18"/>
                <w:szCs w:val="18"/>
              </w:rPr>
              <w:t>、</w:t>
            </w:r>
            <w:r w:rsidR="009615D8" w:rsidRPr="00293613">
              <w:rPr>
                <w:rFonts w:hint="eastAsia"/>
                <w:spacing w:val="-6"/>
                <w:sz w:val="18"/>
                <w:szCs w:val="18"/>
              </w:rPr>
              <w:t>《</w:t>
            </w:r>
            <w:r w:rsidR="009615D8" w:rsidRPr="00AA35E3">
              <w:rPr>
                <w:rFonts w:hint="eastAsia"/>
                <w:sz w:val="18"/>
                <w:szCs w:val="18"/>
              </w:rPr>
              <w:t>基本法》和澳门特别行政区有关法律的规定办理。</w:t>
            </w:r>
          </w:p>
          <w:p w:rsidR="009615D8" w:rsidRPr="00AA35E3" w:rsidRDefault="00936A53" w:rsidP="00293613">
            <w:pPr>
              <w:pStyle w:val="SingleTxtGC"/>
              <w:tabs>
                <w:tab w:val="clear" w:pos="431"/>
                <w:tab w:val="clear" w:pos="1134"/>
                <w:tab w:val="left" w:pos="526"/>
                <w:tab w:val="left" w:pos="1198"/>
              </w:tabs>
              <w:spacing w:before="60" w:line="240" w:lineRule="exact"/>
              <w:ind w:left="227" w:right="57"/>
              <w:rPr>
                <w:sz w:val="18"/>
                <w:szCs w:val="18"/>
              </w:rPr>
            </w:pPr>
            <w:r w:rsidRPr="00AA35E3">
              <w:rPr>
                <w:sz w:val="18"/>
                <w:szCs w:val="18"/>
              </w:rPr>
              <w:t>3.</w:t>
            </w:r>
            <w:r w:rsidR="0053650C">
              <w:rPr>
                <w:rFonts w:hint="eastAsia"/>
                <w:sz w:val="18"/>
                <w:szCs w:val="18"/>
              </w:rPr>
              <w:tab/>
            </w:r>
            <w:r w:rsidR="009615D8" w:rsidRPr="00AA35E3">
              <w:rPr>
                <w:rFonts w:hint="eastAsia"/>
                <w:sz w:val="18"/>
                <w:szCs w:val="18"/>
              </w:rPr>
              <w:t>公约第二十五条</w:t>
            </w:r>
            <w:r w:rsidRPr="00AA35E3">
              <w:rPr>
                <w:sz w:val="18"/>
                <w:szCs w:val="18"/>
              </w:rPr>
              <w:t>b</w:t>
            </w:r>
            <w:r w:rsidR="009615D8" w:rsidRPr="00AA35E3">
              <w:rPr>
                <w:rFonts w:hint="eastAsia"/>
                <w:sz w:val="18"/>
                <w:szCs w:val="18"/>
              </w:rPr>
              <w:t>项</w:t>
            </w:r>
            <w:r w:rsidRPr="00AA35E3">
              <w:rPr>
                <w:rFonts w:hint="eastAsia"/>
                <w:sz w:val="18"/>
                <w:szCs w:val="18"/>
              </w:rPr>
              <w:t>，</w:t>
            </w:r>
            <w:r w:rsidR="009615D8" w:rsidRPr="00AA35E3">
              <w:rPr>
                <w:rFonts w:hint="eastAsia"/>
                <w:sz w:val="18"/>
                <w:szCs w:val="18"/>
              </w:rPr>
              <w:t>涉及根据《联合声明》和《基本法》确定的由选举产生机构的组成及其成员的选择与选举方式</w:t>
            </w:r>
            <w:r w:rsidRPr="00AA35E3">
              <w:rPr>
                <w:rFonts w:hint="eastAsia"/>
                <w:sz w:val="18"/>
                <w:szCs w:val="18"/>
              </w:rPr>
              <w:t>，</w:t>
            </w:r>
            <w:r w:rsidR="009615D8" w:rsidRPr="00AA35E3">
              <w:rPr>
                <w:rFonts w:hint="eastAsia"/>
                <w:sz w:val="18"/>
                <w:szCs w:val="18"/>
              </w:rPr>
              <w:t>不在澳门特别行政区适用。</w:t>
            </w:r>
          </w:p>
          <w:p w:rsidR="009615D8" w:rsidRPr="00AA35E3" w:rsidRDefault="00936A53" w:rsidP="00293613">
            <w:pPr>
              <w:pStyle w:val="SingleTxtGC"/>
              <w:tabs>
                <w:tab w:val="clear" w:pos="431"/>
                <w:tab w:val="clear" w:pos="1134"/>
                <w:tab w:val="left" w:pos="526"/>
                <w:tab w:val="left" w:pos="1198"/>
              </w:tabs>
              <w:spacing w:before="60" w:line="240" w:lineRule="exact"/>
              <w:ind w:left="227" w:right="57"/>
              <w:rPr>
                <w:sz w:val="18"/>
                <w:szCs w:val="18"/>
              </w:rPr>
            </w:pPr>
            <w:r w:rsidRPr="00AA35E3">
              <w:rPr>
                <w:sz w:val="18"/>
                <w:szCs w:val="18"/>
              </w:rPr>
              <w:t>4.</w:t>
            </w:r>
            <w:r w:rsidR="0053650C">
              <w:rPr>
                <w:rFonts w:hint="eastAsia"/>
                <w:sz w:val="18"/>
                <w:szCs w:val="18"/>
              </w:rPr>
              <w:tab/>
            </w:r>
            <w:r w:rsidR="009615D8" w:rsidRPr="00AA35E3">
              <w:rPr>
                <w:rFonts w:hint="eastAsia"/>
                <w:sz w:val="18"/>
                <w:szCs w:val="18"/>
              </w:rPr>
              <w:t>公约适用于澳门特别行政区的有关规定通过澳门特别行政区的法律予以实施。澳门居民享有的权利和自由除依法规定外不得限制</w:t>
            </w:r>
            <w:r w:rsidRPr="00AA35E3">
              <w:rPr>
                <w:rFonts w:hint="eastAsia"/>
                <w:sz w:val="18"/>
                <w:szCs w:val="18"/>
              </w:rPr>
              <w:t>，</w:t>
            </w:r>
            <w:r w:rsidR="009615D8" w:rsidRPr="00AA35E3">
              <w:rPr>
                <w:rFonts w:hint="eastAsia"/>
                <w:sz w:val="18"/>
                <w:szCs w:val="18"/>
              </w:rPr>
              <w:t>此种限制不得与公约适用于澳门特别行政区的有关规定抵触</w:t>
            </w:r>
            <w:r w:rsidRPr="00AA35E3">
              <w:rPr>
                <w:sz w:val="18"/>
                <w:szCs w:val="18"/>
              </w:rPr>
              <w:t>(</w:t>
            </w:r>
            <w:r w:rsidR="00AA35E3">
              <w:rPr>
                <w:rFonts w:ascii="SimSun" w:hAnsi="SimSun" w:hint="eastAsia"/>
                <w:sz w:val="18"/>
                <w:szCs w:val="18"/>
              </w:rPr>
              <w:t>……</w:t>
            </w:r>
            <w:r w:rsidRPr="00AA35E3">
              <w:rPr>
                <w:sz w:val="18"/>
                <w:szCs w:val="18"/>
              </w:rPr>
              <w:t>)</w:t>
            </w:r>
            <w:r w:rsidR="009615D8" w:rsidRPr="00AA35E3">
              <w:rPr>
                <w:rFonts w:hint="eastAsia"/>
                <w:sz w:val="18"/>
                <w:szCs w:val="18"/>
              </w:rPr>
              <w:t>。</w:t>
            </w:r>
            <w:r w:rsidRPr="00AA35E3">
              <w:rPr>
                <w:rFonts w:hint="eastAsia"/>
                <w:sz w:val="18"/>
                <w:szCs w:val="18"/>
              </w:rPr>
              <w:t>”</w:t>
            </w:r>
            <w:r w:rsidR="009615D8" w:rsidRPr="00AA35E3">
              <w:rPr>
                <w:sz w:val="18"/>
                <w:szCs w:val="18"/>
              </w:rPr>
              <w:t xml:space="preserve"> </w:t>
            </w:r>
          </w:p>
        </w:tc>
      </w:tr>
      <w:tr w:rsidR="009615D8" w:rsidRPr="00AA35E3" w:rsidTr="00AA0F1E">
        <w:trPr>
          <w:trHeight w:val="898"/>
        </w:trPr>
        <w:tc>
          <w:tcPr>
            <w:tcW w:w="1620" w:type="dxa"/>
            <w:tcBorders>
              <w:bottom w:val="nil"/>
            </w:tcBorders>
            <w:tcMar>
              <w:right w:w="0" w:type="dxa"/>
            </w:tcMar>
          </w:tcPr>
          <w:p w:rsidR="009615D8" w:rsidRPr="00AA35E3" w:rsidRDefault="00936A53" w:rsidP="00897B63">
            <w:pPr>
              <w:pStyle w:val="SingleTxtGC"/>
              <w:spacing w:before="60" w:line="240" w:lineRule="exact"/>
              <w:ind w:left="57" w:right="113"/>
              <w:rPr>
                <w:sz w:val="18"/>
                <w:szCs w:val="18"/>
              </w:rPr>
            </w:pPr>
            <w:r w:rsidRPr="00AA35E3">
              <w:rPr>
                <w:sz w:val="18"/>
                <w:szCs w:val="18"/>
              </w:rPr>
              <w:t>1966</w:t>
            </w:r>
            <w:r w:rsidR="009615D8" w:rsidRPr="00AA35E3">
              <w:rPr>
                <w:rFonts w:hint="eastAsia"/>
                <w:sz w:val="18"/>
                <w:szCs w:val="18"/>
              </w:rPr>
              <w:t>《消除一切形式种族歧视国际公约》</w:t>
            </w:r>
          </w:p>
        </w:tc>
        <w:tc>
          <w:tcPr>
            <w:tcW w:w="2921" w:type="dxa"/>
            <w:tcBorders>
              <w:bottom w:val="nil"/>
            </w:tcBorders>
            <w:tcMar>
              <w:right w:w="0" w:type="dxa"/>
            </w:tcMar>
          </w:tcPr>
          <w:p w:rsidR="009615D8" w:rsidRPr="00AA35E3" w:rsidRDefault="00936A53" w:rsidP="001979D9">
            <w:pPr>
              <w:pStyle w:val="SingleTxtGC"/>
              <w:spacing w:before="60" w:line="240" w:lineRule="exact"/>
              <w:ind w:left="227" w:right="113"/>
              <w:rPr>
                <w:sz w:val="18"/>
                <w:szCs w:val="18"/>
              </w:rPr>
            </w:pPr>
            <w:r w:rsidRPr="00AA35E3">
              <w:rPr>
                <w:sz w:val="18"/>
                <w:szCs w:val="18"/>
              </w:rPr>
              <w:t>1999</w:t>
            </w:r>
            <w:r w:rsidR="009615D8" w:rsidRPr="00AA35E3">
              <w:rPr>
                <w:rFonts w:hint="eastAsia"/>
                <w:sz w:val="18"/>
                <w:szCs w:val="18"/>
              </w:rPr>
              <w:t>年</w:t>
            </w:r>
            <w:r w:rsidRPr="00AA35E3">
              <w:rPr>
                <w:sz w:val="18"/>
                <w:szCs w:val="18"/>
              </w:rPr>
              <w:t>4</w:t>
            </w:r>
            <w:r w:rsidR="009615D8" w:rsidRPr="00AA35E3">
              <w:rPr>
                <w:rFonts w:hint="eastAsia"/>
                <w:sz w:val="18"/>
                <w:szCs w:val="18"/>
              </w:rPr>
              <w:t>月</w:t>
            </w:r>
            <w:r w:rsidRPr="00AA35E3">
              <w:rPr>
                <w:sz w:val="18"/>
                <w:szCs w:val="18"/>
              </w:rPr>
              <w:t>27</w:t>
            </w:r>
            <w:r w:rsidR="009615D8" w:rsidRPr="00AA35E3">
              <w:rPr>
                <w:rFonts w:hint="eastAsia"/>
                <w:sz w:val="18"/>
                <w:szCs w:val="18"/>
              </w:rPr>
              <w:t>日</w:t>
            </w:r>
            <w:r w:rsidRPr="00AA35E3">
              <w:rPr>
                <w:rFonts w:hint="eastAsia"/>
                <w:sz w:val="18"/>
                <w:szCs w:val="18"/>
              </w:rPr>
              <w:t>；</w:t>
            </w:r>
          </w:p>
          <w:p w:rsidR="009615D8" w:rsidRPr="00AA35E3" w:rsidRDefault="009615D8" w:rsidP="001979D9">
            <w:pPr>
              <w:pStyle w:val="SingleTxtGC"/>
              <w:spacing w:before="60" w:line="240" w:lineRule="exact"/>
              <w:ind w:left="227" w:right="113"/>
              <w:rPr>
                <w:sz w:val="18"/>
                <w:szCs w:val="18"/>
              </w:rPr>
            </w:pPr>
            <w:r w:rsidRPr="00AA35E3">
              <w:rPr>
                <w:rFonts w:hint="eastAsia"/>
                <w:sz w:val="18"/>
                <w:szCs w:val="18"/>
              </w:rPr>
              <w:t>中国就澳门特区作出的通知书</w:t>
            </w:r>
            <w:r w:rsidR="00936A53" w:rsidRPr="00AA35E3">
              <w:rPr>
                <w:rFonts w:hint="eastAsia"/>
                <w:sz w:val="18"/>
                <w:szCs w:val="18"/>
              </w:rPr>
              <w:t>：</w:t>
            </w:r>
          </w:p>
          <w:p w:rsidR="009615D8" w:rsidRPr="00AA35E3" w:rsidRDefault="00936A53" w:rsidP="004B297B">
            <w:pPr>
              <w:pStyle w:val="Bullet1GC"/>
              <w:tabs>
                <w:tab w:val="clear" w:pos="431"/>
                <w:tab w:val="clear" w:pos="1996"/>
                <w:tab w:val="left" w:pos="496"/>
              </w:tabs>
              <w:spacing w:before="60" w:line="240" w:lineRule="exact"/>
              <w:ind w:left="496" w:right="113" w:hanging="260"/>
              <w:rPr>
                <w:rFonts w:hint="eastAsia"/>
                <w:sz w:val="18"/>
                <w:szCs w:val="18"/>
              </w:rPr>
            </w:pPr>
            <w:r w:rsidRPr="004B297B">
              <w:rPr>
                <w:spacing w:val="-2"/>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并于</w:t>
            </w:r>
            <w:r w:rsidRPr="00AA35E3">
              <w:rPr>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日向联合国秘书长作出登记</w:t>
            </w:r>
            <w:r w:rsidRPr="00AA35E3">
              <w:rPr>
                <w:sz w:val="18"/>
                <w:szCs w:val="18"/>
              </w:rPr>
              <w:t>(</w:t>
            </w:r>
            <w:r w:rsidR="009615D8" w:rsidRPr="00AA35E3">
              <w:rPr>
                <w:rFonts w:hint="eastAsia"/>
                <w:sz w:val="18"/>
                <w:szCs w:val="18"/>
              </w:rPr>
              <w:t>联合国条约汇编</w:t>
            </w:r>
            <w:r w:rsidRPr="00AA35E3">
              <w:rPr>
                <w:rFonts w:hint="eastAsia"/>
                <w:sz w:val="18"/>
                <w:szCs w:val="18"/>
              </w:rPr>
              <w:t>，</w:t>
            </w:r>
            <w:r w:rsidR="009615D8" w:rsidRPr="00AA35E3">
              <w:rPr>
                <w:rFonts w:hint="eastAsia"/>
                <w:sz w:val="18"/>
                <w:szCs w:val="18"/>
              </w:rPr>
              <w:t>第</w:t>
            </w:r>
            <w:r w:rsidRPr="00AA35E3">
              <w:rPr>
                <w:sz w:val="18"/>
                <w:szCs w:val="18"/>
              </w:rPr>
              <w:t>2</w:t>
            </w:r>
            <w:r w:rsidR="009615D8" w:rsidRPr="00AA35E3">
              <w:rPr>
                <w:sz w:val="18"/>
                <w:szCs w:val="18"/>
              </w:rPr>
              <w:t>0</w:t>
            </w:r>
            <w:r w:rsidRPr="00AA35E3">
              <w:rPr>
                <w:sz w:val="18"/>
                <w:szCs w:val="18"/>
              </w:rPr>
              <w:t>86</w:t>
            </w:r>
            <w:r w:rsidR="009615D8" w:rsidRPr="00AA35E3">
              <w:rPr>
                <w:rFonts w:hint="eastAsia"/>
                <w:sz w:val="18"/>
                <w:szCs w:val="18"/>
              </w:rPr>
              <w:t>卷</w:t>
            </w:r>
            <w:r w:rsidRPr="00AA35E3">
              <w:rPr>
                <w:rFonts w:hint="eastAsia"/>
                <w:sz w:val="18"/>
                <w:szCs w:val="18"/>
              </w:rPr>
              <w:t>，</w:t>
            </w:r>
            <w:r w:rsidR="009615D8" w:rsidRPr="00AA35E3">
              <w:rPr>
                <w:rFonts w:hint="eastAsia"/>
                <w:sz w:val="18"/>
                <w:szCs w:val="18"/>
              </w:rPr>
              <w:t>第</w:t>
            </w:r>
            <w:r w:rsidRPr="00AA35E3">
              <w:rPr>
                <w:sz w:val="18"/>
                <w:szCs w:val="18"/>
              </w:rPr>
              <w:t>A</w:t>
            </w:r>
            <w:r w:rsidR="009615D8" w:rsidRPr="00AA35E3">
              <w:rPr>
                <w:sz w:val="18"/>
                <w:szCs w:val="18"/>
              </w:rPr>
              <w:t>-</w:t>
            </w:r>
            <w:r w:rsidRPr="00AA35E3">
              <w:rPr>
                <w:sz w:val="18"/>
                <w:szCs w:val="18"/>
              </w:rPr>
              <w:t>9464</w:t>
            </w:r>
            <w:r w:rsidR="009615D8" w:rsidRPr="00AA35E3">
              <w:rPr>
                <w:rFonts w:hint="eastAsia"/>
                <w:sz w:val="18"/>
                <w:szCs w:val="18"/>
              </w:rPr>
              <w:t>号</w:t>
            </w:r>
            <w:r w:rsidRPr="00AA35E3">
              <w:rPr>
                <w:rFonts w:hint="eastAsia"/>
                <w:sz w:val="18"/>
                <w:szCs w:val="18"/>
              </w:rPr>
              <w:t>，</w:t>
            </w:r>
            <w:r w:rsidR="009615D8" w:rsidRPr="00AA35E3">
              <w:rPr>
                <w:rFonts w:hint="eastAsia"/>
                <w:sz w:val="18"/>
                <w:szCs w:val="18"/>
              </w:rPr>
              <w:t>第</w:t>
            </w:r>
            <w:r w:rsidRPr="00AA35E3">
              <w:rPr>
                <w:sz w:val="18"/>
                <w:szCs w:val="18"/>
              </w:rPr>
              <w:t>24</w:t>
            </w:r>
            <w:r w:rsidR="009615D8" w:rsidRPr="00AA35E3">
              <w:rPr>
                <w:sz w:val="18"/>
                <w:szCs w:val="18"/>
              </w:rPr>
              <w:t>-</w:t>
            </w:r>
            <w:r w:rsidRPr="00AA35E3">
              <w:rPr>
                <w:sz w:val="18"/>
                <w:szCs w:val="18"/>
              </w:rPr>
              <w:t>26</w:t>
            </w:r>
            <w:r w:rsidR="009615D8" w:rsidRPr="00AA35E3">
              <w:rPr>
                <w:rFonts w:hint="eastAsia"/>
                <w:sz w:val="18"/>
                <w:szCs w:val="18"/>
              </w:rPr>
              <w:t>页</w:t>
            </w:r>
            <w:r w:rsidRPr="00AA35E3">
              <w:rPr>
                <w:sz w:val="18"/>
                <w:szCs w:val="18"/>
              </w:rPr>
              <w:t>)</w:t>
            </w:r>
            <w:r w:rsidR="009615D8" w:rsidRPr="00AA35E3">
              <w:rPr>
                <w:rFonts w:hint="eastAsia"/>
                <w:sz w:val="18"/>
                <w:szCs w:val="18"/>
              </w:rPr>
              <w:t>。</w:t>
            </w:r>
          </w:p>
        </w:tc>
        <w:tc>
          <w:tcPr>
            <w:tcW w:w="3970" w:type="dxa"/>
            <w:tcBorders>
              <w:bottom w:val="nil"/>
            </w:tcBorders>
            <w:tcMar>
              <w:right w:w="0" w:type="dxa"/>
            </w:tcMar>
          </w:tcPr>
          <w:p w:rsidR="009615D8" w:rsidRPr="00AA35E3" w:rsidRDefault="009615D8" w:rsidP="00897B63">
            <w:pPr>
              <w:pStyle w:val="SingleTxtGC"/>
              <w:spacing w:before="60" w:line="240" w:lineRule="exact"/>
              <w:ind w:left="227" w:right="57"/>
              <w:rPr>
                <w:sz w:val="18"/>
                <w:szCs w:val="18"/>
              </w:rPr>
            </w:pPr>
            <w:r w:rsidRPr="00AA35E3">
              <w:rPr>
                <w:rFonts w:hint="eastAsia"/>
                <w:sz w:val="18"/>
                <w:szCs w:val="18"/>
              </w:rPr>
              <w:t>中国对公约第</w:t>
            </w:r>
            <w:r w:rsidR="00936A53" w:rsidRPr="00AA35E3">
              <w:rPr>
                <w:sz w:val="18"/>
                <w:szCs w:val="18"/>
              </w:rPr>
              <w:t>22</w:t>
            </w:r>
            <w:r w:rsidRPr="00AA35E3">
              <w:rPr>
                <w:rFonts w:hint="eastAsia"/>
                <w:sz w:val="18"/>
                <w:szCs w:val="18"/>
              </w:rPr>
              <w:t>条所作出的保留同样适用于澳门特区。</w:t>
            </w:r>
          </w:p>
        </w:tc>
      </w:tr>
      <w:tr w:rsidR="009615D8" w:rsidRPr="00AA35E3" w:rsidTr="00AA0F1E">
        <w:trPr>
          <w:trHeight w:val="743"/>
        </w:trPr>
        <w:tc>
          <w:tcPr>
            <w:tcW w:w="1620" w:type="dxa"/>
            <w:tcBorders>
              <w:top w:val="nil"/>
              <w:bottom w:val="nil"/>
            </w:tcBorders>
            <w:tcMar>
              <w:right w:w="0" w:type="dxa"/>
            </w:tcMar>
          </w:tcPr>
          <w:p w:rsidR="009615D8" w:rsidRPr="00AA35E3" w:rsidRDefault="00936A53" w:rsidP="001979D9">
            <w:pPr>
              <w:pStyle w:val="SingleTxtGC"/>
              <w:spacing w:before="60" w:line="240" w:lineRule="exact"/>
              <w:ind w:left="57" w:right="113"/>
              <w:rPr>
                <w:sz w:val="18"/>
                <w:szCs w:val="18"/>
              </w:rPr>
            </w:pPr>
            <w:r w:rsidRPr="00AA35E3">
              <w:rPr>
                <w:sz w:val="18"/>
                <w:szCs w:val="18"/>
              </w:rPr>
              <w:t>1979</w:t>
            </w:r>
            <w:r w:rsidR="009615D8" w:rsidRPr="00AA35E3">
              <w:rPr>
                <w:rFonts w:hint="eastAsia"/>
                <w:sz w:val="18"/>
                <w:szCs w:val="18"/>
              </w:rPr>
              <w:t>年《消除对妇女一切形式歧视公约》</w:t>
            </w:r>
          </w:p>
        </w:tc>
        <w:tc>
          <w:tcPr>
            <w:tcW w:w="2921" w:type="dxa"/>
            <w:tcBorders>
              <w:top w:val="nil"/>
              <w:bottom w:val="nil"/>
            </w:tcBorders>
            <w:tcMar>
              <w:right w:w="0" w:type="dxa"/>
            </w:tcMar>
          </w:tcPr>
          <w:p w:rsidR="009615D8" w:rsidRPr="00AA35E3" w:rsidRDefault="00936A53" w:rsidP="001979D9">
            <w:pPr>
              <w:pStyle w:val="SingleTxtGC"/>
              <w:spacing w:before="60" w:line="240" w:lineRule="exact"/>
              <w:ind w:left="227" w:right="113"/>
              <w:rPr>
                <w:sz w:val="18"/>
                <w:szCs w:val="18"/>
              </w:rPr>
            </w:pPr>
            <w:r w:rsidRPr="00AA35E3">
              <w:rPr>
                <w:sz w:val="18"/>
                <w:szCs w:val="18"/>
              </w:rPr>
              <w:t>1999</w:t>
            </w:r>
            <w:r w:rsidR="009615D8" w:rsidRPr="00AA35E3">
              <w:rPr>
                <w:rFonts w:hint="eastAsia"/>
                <w:sz w:val="18"/>
                <w:szCs w:val="18"/>
              </w:rPr>
              <w:t>年</w:t>
            </w:r>
            <w:r w:rsidRPr="00AA35E3">
              <w:rPr>
                <w:sz w:val="18"/>
                <w:szCs w:val="18"/>
              </w:rPr>
              <w:t>4</w:t>
            </w:r>
            <w:r w:rsidR="009615D8" w:rsidRPr="00AA35E3">
              <w:rPr>
                <w:rFonts w:hint="eastAsia"/>
                <w:sz w:val="18"/>
                <w:szCs w:val="18"/>
              </w:rPr>
              <w:t>月</w:t>
            </w:r>
            <w:r w:rsidRPr="00AA35E3">
              <w:rPr>
                <w:sz w:val="18"/>
                <w:szCs w:val="18"/>
              </w:rPr>
              <w:t>27</w:t>
            </w:r>
            <w:r w:rsidR="009615D8" w:rsidRPr="00AA35E3">
              <w:rPr>
                <w:rFonts w:hint="eastAsia"/>
                <w:sz w:val="18"/>
                <w:szCs w:val="18"/>
              </w:rPr>
              <w:t>日</w:t>
            </w:r>
            <w:r w:rsidRPr="00AA35E3">
              <w:rPr>
                <w:rFonts w:hint="eastAsia"/>
                <w:sz w:val="18"/>
                <w:szCs w:val="18"/>
              </w:rPr>
              <w:t>；</w:t>
            </w:r>
          </w:p>
          <w:p w:rsidR="009615D8" w:rsidRPr="00AA35E3" w:rsidRDefault="009615D8" w:rsidP="001979D9">
            <w:pPr>
              <w:pStyle w:val="SingleTxtGC"/>
              <w:spacing w:before="60" w:line="240" w:lineRule="exact"/>
              <w:ind w:left="227" w:right="113"/>
              <w:rPr>
                <w:sz w:val="18"/>
                <w:szCs w:val="18"/>
              </w:rPr>
            </w:pPr>
            <w:r w:rsidRPr="00AA35E3">
              <w:rPr>
                <w:rFonts w:hint="eastAsia"/>
                <w:sz w:val="18"/>
                <w:szCs w:val="18"/>
              </w:rPr>
              <w:t>中国就澳门特区作出的通知书</w:t>
            </w:r>
            <w:r w:rsidR="00936A53" w:rsidRPr="00AA35E3">
              <w:rPr>
                <w:rFonts w:hint="eastAsia"/>
                <w:sz w:val="18"/>
                <w:szCs w:val="18"/>
              </w:rPr>
              <w:t>：</w:t>
            </w:r>
          </w:p>
          <w:p w:rsidR="009615D8" w:rsidRPr="00AA35E3" w:rsidRDefault="00936A53" w:rsidP="004B297B">
            <w:pPr>
              <w:pStyle w:val="Bullet1GC"/>
              <w:tabs>
                <w:tab w:val="clear" w:pos="431"/>
                <w:tab w:val="clear" w:pos="1996"/>
                <w:tab w:val="left" w:pos="496"/>
              </w:tabs>
              <w:spacing w:before="60" w:line="240" w:lineRule="exact"/>
              <w:ind w:left="496" w:right="113" w:hanging="260"/>
              <w:rPr>
                <w:rFonts w:hint="eastAsia"/>
                <w:sz w:val="18"/>
                <w:szCs w:val="18"/>
              </w:rPr>
            </w:pPr>
            <w:r w:rsidRPr="004B297B">
              <w:rPr>
                <w:spacing w:val="-2"/>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并于</w:t>
            </w:r>
            <w:r w:rsidRPr="00AA35E3">
              <w:rPr>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日向联合国秘书长作出登记</w:t>
            </w:r>
            <w:r w:rsidRPr="00AA35E3">
              <w:rPr>
                <w:sz w:val="18"/>
                <w:szCs w:val="18"/>
              </w:rPr>
              <w:t>(</w:t>
            </w:r>
            <w:r w:rsidR="009615D8" w:rsidRPr="00AA35E3">
              <w:rPr>
                <w:rFonts w:hint="eastAsia"/>
                <w:sz w:val="18"/>
                <w:szCs w:val="18"/>
              </w:rPr>
              <w:t>联合国条约汇编</w:t>
            </w:r>
            <w:r w:rsidRPr="00AA35E3">
              <w:rPr>
                <w:rFonts w:hint="eastAsia"/>
                <w:sz w:val="18"/>
                <w:szCs w:val="18"/>
              </w:rPr>
              <w:t>，</w:t>
            </w:r>
            <w:r w:rsidR="009615D8" w:rsidRPr="00AA35E3">
              <w:rPr>
                <w:rFonts w:hint="eastAsia"/>
                <w:sz w:val="18"/>
                <w:szCs w:val="18"/>
              </w:rPr>
              <w:t>第</w:t>
            </w:r>
            <w:r w:rsidRPr="00AA35E3">
              <w:rPr>
                <w:sz w:val="18"/>
                <w:szCs w:val="18"/>
              </w:rPr>
              <w:t>2</w:t>
            </w:r>
            <w:r w:rsidR="009615D8" w:rsidRPr="00AA35E3">
              <w:rPr>
                <w:sz w:val="18"/>
                <w:szCs w:val="18"/>
              </w:rPr>
              <w:t>0</w:t>
            </w:r>
            <w:r w:rsidRPr="00AA35E3">
              <w:rPr>
                <w:sz w:val="18"/>
                <w:szCs w:val="18"/>
              </w:rPr>
              <w:t>86</w:t>
            </w:r>
            <w:r w:rsidR="009615D8" w:rsidRPr="00AA35E3">
              <w:rPr>
                <w:rFonts w:hint="eastAsia"/>
                <w:sz w:val="18"/>
                <w:szCs w:val="18"/>
              </w:rPr>
              <w:t>卷</w:t>
            </w:r>
            <w:r w:rsidRPr="00AA35E3">
              <w:rPr>
                <w:rFonts w:hint="eastAsia"/>
                <w:sz w:val="18"/>
                <w:szCs w:val="18"/>
              </w:rPr>
              <w:t>，</w:t>
            </w:r>
            <w:r w:rsidR="009615D8" w:rsidRPr="00AA35E3">
              <w:rPr>
                <w:rFonts w:hint="eastAsia"/>
                <w:sz w:val="18"/>
                <w:szCs w:val="18"/>
              </w:rPr>
              <w:t>第</w:t>
            </w:r>
            <w:r w:rsidRPr="00AA35E3">
              <w:rPr>
                <w:sz w:val="18"/>
                <w:szCs w:val="18"/>
              </w:rPr>
              <w:t>A</w:t>
            </w:r>
            <w:r w:rsidR="009615D8" w:rsidRPr="00AA35E3">
              <w:rPr>
                <w:sz w:val="18"/>
                <w:szCs w:val="18"/>
              </w:rPr>
              <w:t>-</w:t>
            </w:r>
            <w:r w:rsidRPr="00AA35E3">
              <w:rPr>
                <w:sz w:val="18"/>
                <w:szCs w:val="18"/>
              </w:rPr>
              <w:t>2</w:t>
            </w:r>
            <w:r w:rsidR="009615D8" w:rsidRPr="00AA35E3">
              <w:rPr>
                <w:sz w:val="18"/>
                <w:szCs w:val="18"/>
              </w:rPr>
              <w:t>0</w:t>
            </w:r>
            <w:r w:rsidRPr="00AA35E3">
              <w:rPr>
                <w:sz w:val="18"/>
                <w:szCs w:val="18"/>
              </w:rPr>
              <w:t>378</w:t>
            </w:r>
            <w:r w:rsidR="009615D8" w:rsidRPr="00AA35E3">
              <w:rPr>
                <w:rFonts w:hint="eastAsia"/>
                <w:sz w:val="18"/>
                <w:szCs w:val="18"/>
              </w:rPr>
              <w:t>号</w:t>
            </w:r>
            <w:r w:rsidRPr="00AA35E3">
              <w:rPr>
                <w:rFonts w:hint="eastAsia"/>
                <w:sz w:val="18"/>
                <w:szCs w:val="18"/>
              </w:rPr>
              <w:t>，</w:t>
            </w:r>
            <w:r w:rsidR="009615D8" w:rsidRPr="00AA35E3">
              <w:rPr>
                <w:rFonts w:hint="eastAsia"/>
                <w:sz w:val="18"/>
                <w:szCs w:val="18"/>
              </w:rPr>
              <w:t>第</w:t>
            </w:r>
            <w:r w:rsidRPr="00AA35E3">
              <w:rPr>
                <w:sz w:val="18"/>
                <w:szCs w:val="18"/>
              </w:rPr>
              <w:t>116</w:t>
            </w:r>
            <w:r w:rsidR="009615D8" w:rsidRPr="00AA35E3">
              <w:rPr>
                <w:sz w:val="18"/>
                <w:szCs w:val="18"/>
              </w:rPr>
              <w:t>-</w:t>
            </w:r>
            <w:r w:rsidRPr="00AA35E3">
              <w:rPr>
                <w:sz w:val="18"/>
                <w:szCs w:val="18"/>
              </w:rPr>
              <w:t>118</w:t>
            </w:r>
            <w:r w:rsidR="009615D8" w:rsidRPr="00AA35E3">
              <w:rPr>
                <w:rFonts w:hint="eastAsia"/>
                <w:sz w:val="18"/>
                <w:szCs w:val="18"/>
              </w:rPr>
              <w:t>页</w:t>
            </w:r>
            <w:r w:rsidRPr="00AA35E3">
              <w:rPr>
                <w:sz w:val="18"/>
                <w:szCs w:val="18"/>
              </w:rPr>
              <w:t>)</w:t>
            </w:r>
            <w:r w:rsidR="009615D8" w:rsidRPr="00AA35E3">
              <w:rPr>
                <w:rFonts w:hint="eastAsia"/>
                <w:sz w:val="18"/>
                <w:szCs w:val="18"/>
              </w:rPr>
              <w:t>。</w:t>
            </w:r>
          </w:p>
        </w:tc>
        <w:tc>
          <w:tcPr>
            <w:tcW w:w="3970" w:type="dxa"/>
            <w:tcBorders>
              <w:top w:val="nil"/>
              <w:bottom w:val="nil"/>
            </w:tcBorders>
            <w:tcMar>
              <w:right w:w="0" w:type="dxa"/>
            </w:tcMar>
          </w:tcPr>
          <w:p w:rsidR="009615D8" w:rsidRPr="00AA35E3" w:rsidRDefault="009615D8" w:rsidP="00A51BA7">
            <w:pPr>
              <w:pStyle w:val="SingleTxtGC"/>
              <w:spacing w:before="60" w:line="240" w:lineRule="exact"/>
              <w:ind w:left="227" w:right="57"/>
              <w:rPr>
                <w:sz w:val="18"/>
                <w:szCs w:val="18"/>
              </w:rPr>
            </w:pPr>
            <w:r w:rsidRPr="00AA35E3">
              <w:rPr>
                <w:rFonts w:hint="eastAsia"/>
                <w:sz w:val="18"/>
                <w:szCs w:val="18"/>
              </w:rPr>
              <w:t>中国对公约第</w:t>
            </w:r>
            <w:r w:rsidR="00936A53" w:rsidRPr="00AA35E3">
              <w:rPr>
                <w:sz w:val="18"/>
                <w:szCs w:val="18"/>
              </w:rPr>
              <w:t>29</w:t>
            </w:r>
            <w:r w:rsidRPr="00AA35E3">
              <w:rPr>
                <w:rFonts w:hint="eastAsia"/>
                <w:sz w:val="18"/>
                <w:szCs w:val="18"/>
              </w:rPr>
              <w:t>条第</w:t>
            </w:r>
            <w:r w:rsidR="00936A53" w:rsidRPr="00AA35E3">
              <w:rPr>
                <w:sz w:val="18"/>
                <w:szCs w:val="18"/>
              </w:rPr>
              <w:t>1</w:t>
            </w:r>
            <w:r w:rsidRPr="00AA35E3">
              <w:rPr>
                <w:rFonts w:hint="eastAsia"/>
                <w:sz w:val="18"/>
                <w:szCs w:val="18"/>
              </w:rPr>
              <w:t>款所作出的保留同样适用于澳门特区。</w:t>
            </w:r>
          </w:p>
        </w:tc>
      </w:tr>
      <w:tr w:rsidR="009615D8" w:rsidRPr="00AA35E3" w:rsidTr="00897B63">
        <w:trPr>
          <w:trHeight w:val="898"/>
        </w:trPr>
        <w:tc>
          <w:tcPr>
            <w:tcW w:w="1620" w:type="dxa"/>
            <w:tcBorders>
              <w:top w:val="nil"/>
              <w:bottom w:val="nil"/>
            </w:tcBorders>
            <w:tcMar>
              <w:right w:w="0" w:type="dxa"/>
            </w:tcMar>
          </w:tcPr>
          <w:p w:rsidR="009615D8" w:rsidRPr="00AA35E3" w:rsidRDefault="00936A53" w:rsidP="001979D9">
            <w:pPr>
              <w:pStyle w:val="SingleTxtGC"/>
              <w:spacing w:before="60" w:line="240" w:lineRule="exact"/>
              <w:ind w:left="57" w:right="113"/>
              <w:rPr>
                <w:sz w:val="18"/>
                <w:szCs w:val="18"/>
              </w:rPr>
            </w:pPr>
            <w:r w:rsidRPr="00AA35E3">
              <w:rPr>
                <w:sz w:val="18"/>
                <w:szCs w:val="18"/>
              </w:rPr>
              <w:t>1984</w:t>
            </w:r>
            <w:r w:rsidR="009615D8" w:rsidRPr="00AA35E3">
              <w:rPr>
                <w:rFonts w:hint="eastAsia"/>
                <w:sz w:val="18"/>
                <w:szCs w:val="18"/>
              </w:rPr>
              <w:t>年《禁止酷刑和其它残忍、不人道或有辱人格的待遇或处罚公约》</w:t>
            </w:r>
          </w:p>
        </w:tc>
        <w:tc>
          <w:tcPr>
            <w:tcW w:w="2921" w:type="dxa"/>
            <w:tcBorders>
              <w:top w:val="nil"/>
              <w:bottom w:val="nil"/>
            </w:tcBorders>
            <w:tcMar>
              <w:right w:w="0" w:type="dxa"/>
            </w:tcMar>
          </w:tcPr>
          <w:p w:rsidR="009615D8" w:rsidRPr="00AA35E3" w:rsidRDefault="00936A53" w:rsidP="001979D9">
            <w:pPr>
              <w:pStyle w:val="SingleTxtGC"/>
              <w:spacing w:before="60" w:line="240" w:lineRule="exact"/>
              <w:ind w:left="227" w:right="113"/>
              <w:rPr>
                <w:sz w:val="18"/>
                <w:szCs w:val="18"/>
              </w:rPr>
            </w:pPr>
            <w:r w:rsidRPr="00AA35E3">
              <w:rPr>
                <w:sz w:val="18"/>
                <w:szCs w:val="18"/>
              </w:rPr>
              <w:t>1999</w:t>
            </w:r>
            <w:r w:rsidR="009615D8" w:rsidRPr="00AA35E3">
              <w:rPr>
                <w:rFonts w:hint="eastAsia"/>
                <w:sz w:val="18"/>
                <w:szCs w:val="18"/>
              </w:rPr>
              <w:t>年</w:t>
            </w:r>
            <w:r w:rsidRPr="00AA35E3">
              <w:rPr>
                <w:sz w:val="18"/>
                <w:szCs w:val="18"/>
              </w:rPr>
              <w:t>6</w:t>
            </w:r>
            <w:r w:rsidR="009615D8" w:rsidRPr="00AA35E3">
              <w:rPr>
                <w:rFonts w:hint="eastAsia"/>
                <w:sz w:val="18"/>
                <w:szCs w:val="18"/>
              </w:rPr>
              <w:t>月</w:t>
            </w:r>
            <w:r w:rsidRPr="00AA35E3">
              <w:rPr>
                <w:sz w:val="18"/>
                <w:szCs w:val="18"/>
              </w:rPr>
              <w:t>15</w:t>
            </w:r>
            <w:r w:rsidR="009615D8" w:rsidRPr="00AA35E3">
              <w:rPr>
                <w:rFonts w:hint="eastAsia"/>
                <w:sz w:val="18"/>
                <w:szCs w:val="18"/>
              </w:rPr>
              <w:t>日</w:t>
            </w:r>
            <w:r w:rsidRPr="00AA35E3">
              <w:rPr>
                <w:rFonts w:hint="eastAsia"/>
                <w:sz w:val="18"/>
                <w:szCs w:val="18"/>
              </w:rPr>
              <w:t>；</w:t>
            </w:r>
          </w:p>
          <w:p w:rsidR="009615D8" w:rsidRPr="00AA35E3" w:rsidRDefault="009615D8" w:rsidP="001979D9">
            <w:pPr>
              <w:pStyle w:val="SingleTxtGC"/>
              <w:spacing w:before="60" w:line="240" w:lineRule="exact"/>
              <w:ind w:left="227" w:right="113"/>
              <w:rPr>
                <w:sz w:val="18"/>
                <w:szCs w:val="18"/>
              </w:rPr>
            </w:pPr>
            <w:r w:rsidRPr="00AA35E3">
              <w:rPr>
                <w:rFonts w:hint="eastAsia"/>
                <w:sz w:val="18"/>
                <w:szCs w:val="18"/>
              </w:rPr>
              <w:t>中国就澳门特区作出的通知书</w:t>
            </w:r>
            <w:r w:rsidR="00936A53" w:rsidRPr="00AA35E3">
              <w:rPr>
                <w:rFonts w:hint="eastAsia"/>
                <w:sz w:val="18"/>
                <w:szCs w:val="18"/>
              </w:rPr>
              <w:t>：</w:t>
            </w:r>
          </w:p>
          <w:p w:rsidR="009615D8" w:rsidRPr="00AA35E3" w:rsidRDefault="00936A53" w:rsidP="00897B63">
            <w:pPr>
              <w:pStyle w:val="Bullet1GC"/>
              <w:tabs>
                <w:tab w:val="clear" w:pos="431"/>
                <w:tab w:val="clear" w:pos="1996"/>
                <w:tab w:val="left" w:pos="496"/>
              </w:tabs>
              <w:spacing w:before="60" w:line="240" w:lineRule="exact"/>
              <w:ind w:left="499" w:right="113" w:hanging="261"/>
              <w:rPr>
                <w:rFonts w:hint="eastAsia"/>
                <w:sz w:val="18"/>
                <w:szCs w:val="18"/>
              </w:rPr>
            </w:pPr>
            <w:r w:rsidRPr="00AA35E3">
              <w:rPr>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并于</w:t>
            </w:r>
            <w:r w:rsidRPr="00AA35E3">
              <w:rPr>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日向联合国秘书长作出登记</w:t>
            </w:r>
            <w:r w:rsidRPr="00AA35E3">
              <w:rPr>
                <w:sz w:val="18"/>
                <w:szCs w:val="18"/>
              </w:rPr>
              <w:t>(</w:t>
            </w:r>
            <w:r w:rsidR="009615D8" w:rsidRPr="00AA35E3">
              <w:rPr>
                <w:rFonts w:hint="eastAsia"/>
                <w:sz w:val="18"/>
                <w:szCs w:val="18"/>
              </w:rPr>
              <w:t>联合国条约汇编</w:t>
            </w:r>
            <w:r w:rsidRPr="00AA35E3">
              <w:rPr>
                <w:rFonts w:hint="eastAsia"/>
                <w:sz w:val="18"/>
                <w:szCs w:val="18"/>
              </w:rPr>
              <w:t>，</w:t>
            </w:r>
            <w:r w:rsidR="009615D8" w:rsidRPr="00AA35E3">
              <w:rPr>
                <w:rFonts w:hint="eastAsia"/>
                <w:sz w:val="18"/>
                <w:szCs w:val="18"/>
              </w:rPr>
              <w:t>第</w:t>
            </w:r>
            <w:r w:rsidRPr="00AA35E3">
              <w:rPr>
                <w:sz w:val="18"/>
                <w:szCs w:val="18"/>
              </w:rPr>
              <w:t>2</w:t>
            </w:r>
            <w:r w:rsidR="009615D8" w:rsidRPr="00AA35E3">
              <w:rPr>
                <w:sz w:val="18"/>
                <w:szCs w:val="18"/>
              </w:rPr>
              <w:t>0</w:t>
            </w:r>
            <w:r w:rsidRPr="00AA35E3">
              <w:rPr>
                <w:sz w:val="18"/>
                <w:szCs w:val="18"/>
              </w:rPr>
              <w:t>86</w:t>
            </w:r>
            <w:r w:rsidR="009615D8" w:rsidRPr="00AA35E3">
              <w:rPr>
                <w:rFonts w:hint="eastAsia"/>
                <w:sz w:val="18"/>
                <w:szCs w:val="18"/>
              </w:rPr>
              <w:t>卷</w:t>
            </w:r>
            <w:r w:rsidRPr="00AA35E3">
              <w:rPr>
                <w:rFonts w:hint="eastAsia"/>
                <w:sz w:val="18"/>
                <w:szCs w:val="18"/>
              </w:rPr>
              <w:t>，</w:t>
            </w:r>
            <w:r w:rsidR="009615D8" w:rsidRPr="00AA35E3">
              <w:rPr>
                <w:rFonts w:hint="eastAsia"/>
                <w:sz w:val="18"/>
                <w:szCs w:val="18"/>
              </w:rPr>
              <w:t>第</w:t>
            </w:r>
            <w:r w:rsidRPr="00AA35E3">
              <w:rPr>
                <w:sz w:val="18"/>
                <w:szCs w:val="18"/>
              </w:rPr>
              <w:t>A</w:t>
            </w:r>
            <w:r w:rsidR="009615D8" w:rsidRPr="00AA35E3">
              <w:rPr>
                <w:sz w:val="18"/>
                <w:szCs w:val="18"/>
              </w:rPr>
              <w:t>-</w:t>
            </w:r>
            <w:r w:rsidRPr="00AA35E3">
              <w:rPr>
                <w:sz w:val="18"/>
                <w:szCs w:val="18"/>
              </w:rPr>
              <w:t>24841</w:t>
            </w:r>
            <w:r w:rsidR="009615D8" w:rsidRPr="00AA35E3">
              <w:rPr>
                <w:rFonts w:hint="eastAsia"/>
                <w:sz w:val="18"/>
                <w:szCs w:val="18"/>
              </w:rPr>
              <w:t>号</w:t>
            </w:r>
            <w:r w:rsidRPr="00AA35E3">
              <w:rPr>
                <w:rFonts w:hint="eastAsia"/>
                <w:sz w:val="18"/>
                <w:szCs w:val="18"/>
              </w:rPr>
              <w:t>，</w:t>
            </w:r>
            <w:r w:rsidR="009615D8" w:rsidRPr="00AA35E3">
              <w:rPr>
                <w:rFonts w:hint="eastAsia"/>
                <w:sz w:val="18"/>
                <w:szCs w:val="18"/>
              </w:rPr>
              <w:t>第</w:t>
            </w:r>
            <w:r w:rsidRPr="00AA35E3">
              <w:rPr>
                <w:sz w:val="18"/>
                <w:szCs w:val="18"/>
              </w:rPr>
              <w:t>124</w:t>
            </w:r>
            <w:r w:rsidR="009615D8" w:rsidRPr="00AA35E3">
              <w:rPr>
                <w:sz w:val="18"/>
                <w:szCs w:val="18"/>
              </w:rPr>
              <w:t>-</w:t>
            </w:r>
            <w:r w:rsidRPr="00AA35E3">
              <w:rPr>
                <w:sz w:val="18"/>
                <w:szCs w:val="18"/>
              </w:rPr>
              <w:t>127</w:t>
            </w:r>
            <w:r w:rsidR="009615D8" w:rsidRPr="00AA35E3">
              <w:rPr>
                <w:rFonts w:hint="eastAsia"/>
                <w:sz w:val="18"/>
                <w:szCs w:val="18"/>
              </w:rPr>
              <w:t>页</w:t>
            </w:r>
            <w:r w:rsidRPr="00AA35E3">
              <w:rPr>
                <w:sz w:val="18"/>
                <w:szCs w:val="18"/>
              </w:rPr>
              <w:t>)</w:t>
            </w:r>
            <w:r w:rsidR="009615D8" w:rsidRPr="00AA35E3">
              <w:rPr>
                <w:rFonts w:hint="eastAsia"/>
                <w:sz w:val="18"/>
                <w:szCs w:val="18"/>
              </w:rPr>
              <w:t>。</w:t>
            </w:r>
          </w:p>
        </w:tc>
        <w:tc>
          <w:tcPr>
            <w:tcW w:w="3970" w:type="dxa"/>
            <w:tcBorders>
              <w:top w:val="nil"/>
              <w:bottom w:val="nil"/>
            </w:tcBorders>
            <w:tcMar>
              <w:right w:w="0" w:type="dxa"/>
            </w:tcMar>
          </w:tcPr>
          <w:p w:rsidR="009615D8" w:rsidRPr="00AA35E3" w:rsidRDefault="009615D8" w:rsidP="00A51BA7">
            <w:pPr>
              <w:pStyle w:val="SingleTxtGC"/>
              <w:spacing w:before="60" w:line="240" w:lineRule="exact"/>
              <w:ind w:left="227" w:right="57"/>
              <w:rPr>
                <w:sz w:val="18"/>
                <w:szCs w:val="18"/>
              </w:rPr>
            </w:pPr>
            <w:r w:rsidRPr="00AA35E3">
              <w:rPr>
                <w:rFonts w:hint="eastAsia"/>
                <w:sz w:val="18"/>
                <w:szCs w:val="18"/>
              </w:rPr>
              <w:t>中国对公约第</w:t>
            </w:r>
            <w:r w:rsidR="00936A53" w:rsidRPr="00AA35E3">
              <w:rPr>
                <w:sz w:val="18"/>
                <w:szCs w:val="18"/>
              </w:rPr>
              <w:t>2</w:t>
            </w:r>
            <w:r w:rsidRPr="00AA35E3">
              <w:rPr>
                <w:sz w:val="18"/>
                <w:szCs w:val="18"/>
              </w:rPr>
              <w:t>0</w:t>
            </w:r>
            <w:r w:rsidRPr="00AA35E3">
              <w:rPr>
                <w:rFonts w:hint="eastAsia"/>
                <w:sz w:val="18"/>
                <w:szCs w:val="18"/>
              </w:rPr>
              <w:t>条和第</w:t>
            </w:r>
            <w:r w:rsidR="00936A53" w:rsidRPr="00AA35E3">
              <w:rPr>
                <w:sz w:val="18"/>
                <w:szCs w:val="18"/>
              </w:rPr>
              <w:t>3</w:t>
            </w:r>
            <w:r w:rsidRPr="00AA35E3">
              <w:rPr>
                <w:sz w:val="18"/>
                <w:szCs w:val="18"/>
              </w:rPr>
              <w:t>0</w:t>
            </w:r>
            <w:r w:rsidRPr="00AA35E3">
              <w:rPr>
                <w:rFonts w:hint="eastAsia"/>
                <w:sz w:val="18"/>
                <w:szCs w:val="18"/>
              </w:rPr>
              <w:t>条第</w:t>
            </w:r>
            <w:r w:rsidR="00936A53" w:rsidRPr="00AA35E3">
              <w:rPr>
                <w:sz w:val="18"/>
                <w:szCs w:val="18"/>
              </w:rPr>
              <w:t>1</w:t>
            </w:r>
            <w:r w:rsidRPr="00AA35E3">
              <w:rPr>
                <w:rFonts w:hint="eastAsia"/>
                <w:sz w:val="18"/>
                <w:szCs w:val="18"/>
              </w:rPr>
              <w:t>款所作出的保留同样适用于澳门特区。</w:t>
            </w:r>
          </w:p>
        </w:tc>
      </w:tr>
      <w:tr w:rsidR="009615D8" w:rsidRPr="002A6203" w:rsidTr="00897B63">
        <w:trPr>
          <w:trHeight w:val="898"/>
        </w:trPr>
        <w:tc>
          <w:tcPr>
            <w:tcW w:w="1620" w:type="dxa"/>
            <w:tcBorders>
              <w:top w:val="nil"/>
              <w:bottom w:val="nil"/>
            </w:tcBorders>
            <w:tcMar>
              <w:right w:w="0" w:type="dxa"/>
            </w:tcMar>
          </w:tcPr>
          <w:p w:rsidR="009615D8" w:rsidRPr="00AA35E3" w:rsidRDefault="00936A53" w:rsidP="001979D9">
            <w:pPr>
              <w:pStyle w:val="SingleTxtGC"/>
              <w:spacing w:before="60" w:line="240" w:lineRule="exact"/>
              <w:ind w:left="57" w:right="113"/>
              <w:rPr>
                <w:sz w:val="18"/>
                <w:szCs w:val="18"/>
              </w:rPr>
            </w:pPr>
            <w:r w:rsidRPr="00AA35E3">
              <w:rPr>
                <w:sz w:val="18"/>
                <w:szCs w:val="18"/>
              </w:rPr>
              <w:t>1989</w:t>
            </w:r>
            <w:r w:rsidR="009615D8" w:rsidRPr="00AA35E3">
              <w:rPr>
                <w:rFonts w:hint="eastAsia"/>
                <w:sz w:val="18"/>
                <w:szCs w:val="18"/>
              </w:rPr>
              <w:t>年《儿童权利公约》</w:t>
            </w:r>
          </w:p>
        </w:tc>
        <w:tc>
          <w:tcPr>
            <w:tcW w:w="2921" w:type="dxa"/>
            <w:tcBorders>
              <w:top w:val="nil"/>
              <w:bottom w:val="nil"/>
            </w:tcBorders>
            <w:tcMar>
              <w:right w:w="0" w:type="dxa"/>
            </w:tcMar>
          </w:tcPr>
          <w:p w:rsidR="009615D8" w:rsidRPr="00AA35E3" w:rsidRDefault="00936A53" w:rsidP="001979D9">
            <w:pPr>
              <w:pStyle w:val="SingleTxtGC"/>
              <w:spacing w:before="60" w:line="240" w:lineRule="exact"/>
              <w:ind w:left="227" w:right="113"/>
              <w:rPr>
                <w:sz w:val="18"/>
                <w:szCs w:val="18"/>
              </w:rPr>
            </w:pPr>
            <w:r w:rsidRPr="00AA35E3">
              <w:rPr>
                <w:sz w:val="18"/>
                <w:szCs w:val="18"/>
              </w:rPr>
              <w:t>1999</w:t>
            </w:r>
            <w:r w:rsidR="009615D8" w:rsidRPr="00AA35E3">
              <w:rPr>
                <w:rFonts w:hint="eastAsia"/>
                <w:sz w:val="18"/>
                <w:szCs w:val="18"/>
              </w:rPr>
              <w:t>年</w:t>
            </w:r>
            <w:r w:rsidRPr="00AA35E3">
              <w:rPr>
                <w:sz w:val="18"/>
                <w:szCs w:val="18"/>
              </w:rPr>
              <w:t>4</w:t>
            </w:r>
            <w:r w:rsidR="009615D8" w:rsidRPr="00AA35E3">
              <w:rPr>
                <w:rFonts w:hint="eastAsia"/>
                <w:sz w:val="18"/>
                <w:szCs w:val="18"/>
              </w:rPr>
              <w:t>月</w:t>
            </w:r>
            <w:r w:rsidRPr="00AA35E3">
              <w:rPr>
                <w:sz w:val="18"/>
                <w:szCs w:val="18"/>
              </w:rPr>
              <w:t>27</w:t>
            </w:r>
            <w:r w:rsidR="009615D8" w:rsidRPr="00AA35E3">
              <w:rPr>
                <w:rFonts w:hint="eastAsia"/>
                <w:sz w:val="18"/>
                <w:szCs w:val="18"/>
              </w:rPr>
              <w:t>日</w:t>
            </w:r>
            <w:r w:rsidRPr="00AA35E3">
              <w:rPr>
                <w:rFonts w:hint="eastAsia"/>
                <w:sz w:val="18"/>
                <w:szCs w:val="18"/>
              </w:rPr>
              <w:t>；</w:t>
            </w:r>
          </w:p>
          <w:p w:rsidR="009615D8" w:rsidRPr="00AA35E3" w:rsidRDefault="009615D8" w:rsidP="00DC280A">
            <w:pPr>
              <w:pStyle w:val="SingleTxtGC"/>
              <w:spacing w:before="60" w:line="240" w:lineRule="exact"/>
              <w:ind w:left="227" w:right="113"/>
              <w:rPr>
                <w:rFonts w:hint="eastAsia"/>
                <w:sz w:val="18"/>
                <w:szCs w:val="18"/>
              </w:rPr>
            </w:pPr>
            <w:r w:rsidRPr="00AA35E3">
              <w:rPr>
                <w:rFonts w:hint="eastAsia"/>
                <w:sz w:val="18"/>
                <w:szCs w:val="18"/>
              </w:rPr>
              <w:t>中国就澳门特区作出的通知书</w:t>
            </w:r>
            <w:r w:rsidR="00936A53" w:rsidRPr="00AA35E3">
              <w:rPr>
                <w:rFonts w:hint="eastAsia"/>
                <w:sz w:val="18"/>
                <w:szCs w:val="18"/>
              </w:rPr>
              <w:t>：</w:t>
            </w:r>
          </w:p>
          <w:p w:rsidR="009615D8" w:rsidRPr="00AA35E3" w:rsidRDefault="00936A53" w:rsidP="004B297B">
            <w:pPr>
              <w:pStyle w:val="Bullet1GC"/>
              <w:tabs>
                <w:tab w:val="clear" w:pos="431"/>
                <w:tab w:val="clear" w:pos="1996"/>
                <w:tab w:val="left" w:pos="496"/>
              </w:tabs>
              <w:spacing w:before="60" w:line="240" w:lineRule="exact"/>
              <w:ind w:left="496" w:right="113" w:hanging="260"/>
              <w:rPr>
                <w:rFonts w:hint="eastAsia"/>
                <w:sz w:val="18"/>
                <w:szCs w:val="18"/>
              </w:rPr>
            </w:pPr>
            <w:r w:rsidRPr="000C5494">
              <w:rPr>
                <w:spacing w:val="-2"/>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日发出</w:t>
            </w:r>
            <w:r w:rsidRPr="00AA35E3">
              <w:rPr>
                <w:rFonts w:hint="eastAsia"/>
                <w:sz w:val="18"/>
                <w:szCs w:val="18"/>
              </w:rPr>
              <w:t>，</w:t>
            </w:r>
            <w:r w:rsidR="009615D8" w:rsidRPr="00AA35E3">
              <w:rPr>
                <w:rFonts w:hint="eastAsia"/>
                <w:sz w:val="18"/>
                <w:szCs w:val="18"/>
              </w:rPr>
              <w:t>并于</w:t>
            </w:r>
            <w:r w:rsidRPr="00AA35E3">
              <w:rPr>
                <w:sz w:val="18"/>
                <w:szCs w:val="18"/>
              </w:rPr>
              <w:t>1999</w:t>
            </w:r>
            <w:r w:rsidR="009615D8" w:rsidRPr="00AA35E3">
              <w:rPr>
                <w:rFonts w:hint="eastAsia"/>
                <w:sz w:val="18"/>
                <w:szCs w:val="18"/>
              </w:rPr>
              <w:t>年</w:t>
            </w:r>
            <w:r w:rsidRPr="00AA35E3">
              <w:rPr>
                <w:sz w:val="18"/>
                <w:szCs w:val="18"/>
              </w:rPr>
              <w:t>1</w:t>
            </w:r>
            <w:r w:rsidR="009615D8" w:rsidRPr="00AA35E3">
              <w:rPr>
                <w:sz w:val="18"/>
                <w:szCs w:val="18"/>
              </w:rPr>
              <w:t>0</w:t>
            </w:r>
            <w:r w:rsidR="009615D8" w:rsidRPr="00AA35E3">
              <w:rPr>
                <w:rFonts w:hint="eastAsia"/>
                <w:sz w:val="18"/>
                <w:szCs w:val="18"/>
              </w:rPr>
              <w:t>月</w:t>
            </w:r>
            <w:r w:rsidRPr="00AA35E3">
              <w:rPr>
                <w:sz w:val="18"/>
                <w:szCs w:val="18"/>
              </w:rPr>
              <w:t>19</w:t>
            </w:r>
            <w:r w:rsidR="009615D8" w:rsidRPr="00AA35E3">
              <w:rPr>
                <w:rFonts w:hint="eastAsia"/>
                <w:sz w:val="18"/>
                <w:szCs w:val="18"/>
              </w:rPr>
              <w:t>日向联合国秘书长作出登记</w:t>
            </w:r>
            <w:r w:rsidRPr="00AA35E3">
              <w:rPr>
                <w:sz w:val="18"/>
                <w:szCs w:val="18"/>
              </w:rPr>
              <w:t>(</w:t>
            </w:r>
            <w:r w:rsidR="009615D8" w:rsidRPr="00AA35E3">
              <w:rPr>
                <w:rFonts w:hint="eastAsia"/>
                <w:sz w:val="18"/>
                <w:szCs w:val="18"/>
              </w:rPr>
              <w:t>联合国条约汇编</w:t>
            </w:r>
            <w:r w:rsidRPr="00AA35E3">
              <w:rPr>
                <w:rFonts w:hint="eastAsia"/>
                <w:sz w:val="18"/>
                <w:szCs w:val="18"/>
              </w:rPr>
              <w:t>，</w:t>
            </w:r>
            <w:r w:rsidR="009615D8" w:rsidRPr="00AA35E3">
              <w:rPr>
                <w:rFonts w:hint="eastAsia"/>
                <w:sz w:val="18"/>
                <w:szCs w:val="18"/>
              </w:rPr>
              <w:t>第</w:t>
            </w:r>
            <w:r w:rsidRPr="00AA35E3">
              <w:rPr>
                <w:sz w:val="18"/>
                <w:szCs w:val="18"/>
              </w:rPr>
              <w:t>2</w:t>
            </w:r>
            <w:r w:rsidR="009615D8" w:rsidRPr="00AA35E3">
              <w:rPr>
                <w:sz w:val="18"/>
                <w:szCs w:val="18"/>
              </w:rPr>
              <w:t>0</w:t>
            </w:r>
            <w:r w:rsidRPr="00AA35E3">
              <w:rPr>
                <w:sz w:val="18"/>
                <w:szCs w:val="18"/>
              </w:rPr>
              <w:t>86</w:t>
            </w:r>
            <w:r w:rsidR="009615D8" w:rsidRPr="00AA35E3">
              <w:rPr>
                <w:rFonts w:hint="eastAsia"/>
                <w:sz w:val="18"/>
                <w:szCs w:val="18"/>
              </w:rPr>
              <w:t>卷</w:t>
            </w:r>
            <w:r w:rsidRPr="00AA35E3">
              <w:rPr>
                <w:rFonts w:hint="eastAsia"/>
                <w:sz w:val="18"/>
                <w:szCs w:val="18"/>
              </w:rPr>
              <w:t>，</w:t>
            </w:r>
            <w:r w:rsidR="009615D8" w:rsidRPr="00AA35E3">
              <w:rPr>
                <w:rFonts w:hint="eastAsia"/>
                <w:sz w:val="18"/>
                <w:szCs w:val="18"/>
              </w:rPr>
              <w:t>第</w:t>
            </w:r>
            <w:r w:rsidRPr="00AA35E3">
              <w:rPr>
                <w:sz w:val="18"/>
                <w:szCs w:val="18"/>
              </w:rPr>
              <w:t>A</w:t>
            </w:r>
            <w:r w:rsidR="009615D8" w:rsidRPr="00AA35E3">
              <w:rPr>
                <w:sz w:val="18"/>
                <w:szCs w:val="18"/>
              </w:rPr>
              <w:t>-</w:t>
            </w:r>
            <w:r w:rsidRPr="00AA35E3">
              <w:rPr>
                <w:sz w:val="18"/>
                <w:szCs w:val="18"/>
              </w:rPr>
              <w:t>27531</w:t>
            </w:r>
            <w:r w:rsidR="009615D8" w:rsidRPr="00AA35E3">
              <w:rPr>
                <w:rFonts w:hint="eastAsia"/>
                <w:sz w:val="18"/>
                <w:szCs w:val="18"/>
              </w:rPr>
              <w:t>号</w:t>
            </w:r>
            <w:r w:rsidRPr="00AA35E3">
              <w:rPr>
                <w:rFonts w:hint="eastAsia"/>
                <w:sz w:val="18"/>
                <w:szCs w:val="18"/>
              </w:rPr>
              <w:t>，</w:t>
            </w:r>
            <w:r w:rsidR="009615D8" w:rsidRPr="00AA35E3">
              <w:rPr>
                <w:rFonts w:hint="eastAsia"/>
                <w:sz w:val="18"/>
                <w:szCs w:val="18"/>
              </w:rPr>
              <w:t>第</w:t>
            </w:r>
            <w:r w:rsidRPr="00AA35E3">
              <w:rPr>
                <w:sz w:val="18"/>
                <w:szCs w:val="18"/>
              </w:rPr>
              <w:t>139</w:t>
            </w:r>
            <w:r w:rsidR="009615D8" w:rsidRPr="00AA35E3">
              <w:rPr>
                <w:sz w:val="18"/>
                <w:szCs w:val="18"/>
              </w:rPr>
              <w:t>-</w:t>
            </w:r>
            <w:r w:rsidRPr="00AA35E3">
              <w:rPr>
                <w:sz w:val="18"/>
                <w:szCs w:val="18"/>
              </w:rPr>
              <w:t>142</w:t>
            </w:r>
            <w:r w:rsidR="009615D8" w:rsidRPr="00AA35E3">
              <w:rPr>
                <w:rFonts w:hint="eastAsia"/>
                <w:sz w:val="18"/>
                <w:szCs w:val="18"/>
              </w:rPr>
              <w:t>页</w:t>
            </w:r>
            <w:r w:rsidRPr="00AA35E3">
              <w:rPr>
                <w:sz w:val="18"/>
                <w:szCs w:val="18"/>
              </w:rPr>
              <w:t>)</w:t>
            </w:r>
            <w:r w:rsidR="009615D8" w:rsidRPr="00AA35E3">
              <w:rPr>
                <w:rFonts w:hint="eastAsia"/>
                <w:sz w:val="18"/>
                <w:szCs w:val="18"/>
              </w:rPr>
              <w:t>。</w:t>
            </w:r>
          </w:p>
        </w:tc>
        <w:tc>
          <w:tcPr>
            <w:tcW w:w="3970" w:type="dxa"/>
            <w:tcBorders>
              <w:top w:val="nil"/>
              <w:bottom w:val="nil"/>
            </w:tcBorders>
            <w:tcMar>
              <w:right w:w="0" w:type="dxa"/>
            </w:tcMar>
          </w:tcPr>
          <w:p w:rsidR="009615D8" w:rsidRPr="00AA35E3" w:rsidRDefault="009615D8" w:rsidP="00A51BA7">
            <w:pPr>
              <w:pStyle w:val="SingleTxtGC"/>
              <w:spacing w:before="60" w:line="240" w:lineRule="exact"/>
              <w:ind w:left="227" w:right="57"/>
              <w:rPr>
                <w:sz w:val="18"/>
                <w:szCs w:val="18"/>
              </w:rPr>
            </w:pPr>
          </w:p>
        </w:tc>
      </w:tr>
      <w:tr w:rsidR="009615D8" w:rsidRPr="002A6203" w:rsidTr="00897B63">
        <w:trPr>
          <w:trHeight w:val="687"/>
        </w:trPr>
        <w:tc>
          <w:tcPr>
            <w:tcW w:w="1620" w:type="dxa"/>
            <w:tcBorders>
              <w:top w:val="nil"/>
            </w:tcBorders>
            <w:tcMar>
              <w:right w:w="0" w:type="dxa"/>
            </w:tcMar>
          </w:tcPr>
          <w:p w:rsidR="009615D8" w:rsidRPr="00AA35E3" w:rsidRDefault="00936A53" w:rsidP="001979D9">
            <w:pPr>
              <w:pStyle w:val="SingleTxtGC"/>
              <w:spacing w:before="60" w:line="240" w:lineRule="exact"/>
              <w:ind w:left="57" w:right="113"/>
              <w:rPr>
                <w:sz w:val="18"/>
                <w:szCs w:val="18"/>
              </w:rPr>
            </w:pPr>
            <w:r w:rsidRPr="00AA35E3">
              <w:rPr>
                <w:sz w:val="18"/>
                <w:szCs w:val="18"/>
              </w:rPr>
              <w:t>2</w:t>
            </w:r>
            <w:r w:rsidR="009615D8" w:rsidRPr="00AA35E3">
              <w:rPr>
                <w:sz w:val="18"/>
                <w:szCs w:val="18"/>
              </w:rPr>
              <w:t>000</w:t>
            </w:r>
            <w:r w:rsidR="009615D8" w:rsidRPr="00AA35E3">
              <w:rPr>
                <w:rFonts w:hint="eastAsia"/>
                <w:sz w:val="18"/>
                <w:szCs w:val="18"/>
              </w:rPr>
              <w:t>年《儿童权利公约关于儿童卷入武装冲突问题的任择议定书》</w:t>
            </w:r>
          </w:p>
        </w:tc>
        <w:tc>
          <w:tcPr>
            <w:tcW w:w="2921" w:type="dxa"/>
            <w:tcBorders>
              <w:top w:val="nil"/>
            </w:tcBorders>
            <w:tcMar>
              <w:right w:w="0" w:type="dxa"/>
            </w:tcMar>
          </w:tcPr>
          <w:p w:rsidR="009615D8" w:rsidRPr="00AA35E3" w:rsidRDefault="009615D8" w:rsidP="001979D9">
            <w:pPr>
              <w:pStyle w:val="SingleTxtGC"/>
              <w:spacing w:before="60" w:line="240" w:lineRule="exact"/>
              <w:ind w:left="227" w:right="113"/>
              <w:rPr>
                <w:rFonts w:hint="eastAsia"/>
                <w:sz w:val="18"/>
                <w:szCs w:val="18"/>
              </w:rPr>
            </w:pPr>
            <w:r w:rsidRPr="00DC280A">
              <w:rPr>
                <w:rFonts w:hint="eastAsia"/>
                <w:spacing w:val="5"/>
                <w:sz w:val="18"/>
                <w:szCs w:val="18"/>
              </w:rPr>
              <w:t>和中国同期</w:t>
            </w:r>
            <w:r w:rsidR="00936A53" w:rsidRPr="00DC280A">
              <w:rPr>
                <w:rFonts w:hint="eastAsia"/>
                <w:spacing w:val="5"/>
                <w:sz w:val="18"/>
                <w:szCs w:val="18"/>
              </w:rPr>
              <w:t>，</w:t>
            </w:r>
            <w:r w:rsidRPr="00DC280A">
              <w:rPr>
                <w:rFonts w:hint="eastAsia"/>
                <w:spacing w:val="5"/>
                <w:sz w:val="18"/>
                <w:szCs w:val="18"/>
              </w:rPr>
              <w:t>即</w:t>
            </w:r>
            <w:r w:rsidR="00936A53" w:rsidRPr="00DC280A">
              <w:rPr>
                <w:spacing w:val="5"/>
                <w:sz w:val="18"/>
                <w:szCs w:val="18"/>
              </w:rPr>
              <w:t>2</w:t>
            </w:r>
            <w:r w:rsidRPr="00DC280A">
              <w:rPr>
                <w:spacing w:val="5"/>
                <w:sz w:val="18"/>
                <w:szCs w:val="18"/>
              </w:rPr>
              <w:t>00</w:t>
            </w:r>
            <w:r w:rsidR="00936A53" w:rsidRPr="00DC280A">
              <w:rPr>
                <w:spacing w:val="5"/>
                <w:sz w:val="18"/>
                <w:szCs w:val="18"/>
              </w:rPr>
              <w:t>8</w:t>
            </w:r>
            <w:r w:rsidRPr="00DC280A">
              <w:rPr>
                <w:rFonts w:hint="eastAsia"/>
                <w:spacing w:val="5"/>
                <w:sz w:val="18"/>
                <w:szCs w:val="18"/>
              </w:rPr>
              <w:t>年</w:t>
            </w:r>
            <w:r w:rsidR="00936A53" w:rsidRPr="00DC280A">
              <w:rPr>
                <w:spacing w:val="5"/>
                <w:sz w:val="18"/>
                <w:szCs w:val="18"/>
              </w:rPr>
              <w:t>3</w:t>
            </w:r>
            <w:r w:rsidRPr="00DC280A">
              <w:rPr>
                <w:rFonts w:hint="eastAsia"/>
                <w:spacing w:val="5"/>
                <w:sz w:val="18"/>
                <w:szCs w:val="18"/>
              </w:rPr>
              <w:t>月</w:t>
            </w:r>
            <w:r w:rsidR="00936A53" w:rsidRPr="00DC280A">
              <w:rPr>
                <w:spacing w:val="5"/>
                <w:sz w:val="18"/>
                <w:szCs w:val="18"/>
              </w:rPr>
              <w:t>2</w:t>
            </w:r>
            <w:r w:rsidRPr="00DC280A">
              <w:rPr>
                <w:spacing w:val="5"/>
                <w:sz w:val="18"/>
                <w:szCs w:val="18"/>
              </w:rPr>
              <w:t>0</w:t>
            </w:r>
            <w:r w:rsidRPr="00DC280A">
              <w:rPr>
                <w:rFonts w:hint="eastAsia"/>
                <w:spacing w:val="5"/>
                <w:sz w:val="18"/>
                <w:szCs w:val="18"/>
              </w:rPr>
              <w:t>日</w:t>
            </w:r>
            <w:r w:rsidR="00936A53" w:rsidRPr="00AA35E3">
              <w:rPr>
                <w:sz w:val="18"/>
                <w:szCs w:val="18"/>
              </w:rPr>
              <w:t>；</w:t>
            </w:r>
          </w:p>
          <w:p w:rsidR="009615D8" w:rsidRPr="00AA35E3" w:rsidRDefault="009615D8" w:rsidP="00DC280A">
            <w:pPr>
              <w:pStyle w:val="SingleTxtGC"/>
              <w:spacing w:before="60" w:line="240" w:lineRule="exact"/>
              <w:ind w:left="227" w:right="113"/>
              <w:rPr>
                <w:rFonts w:hint="eastAsia"/>
                <w:sz w:val="18"/>
                <w:szCs w:val="18"/>
              </w:rPr>
            </w:pPr>
            <w:r w:rsidRPr="00AA35E3">
              <w:rPr>
                <w:rFonts w:hint="eastAsia"/>
                <w:sz w:val="18"/>
                <w:szCs w:val="18"/>
              </w:rPr>
              <w:t>中国就澳门特区作出的信函</w:t>
            </w:r>
            <w:r w:rsidR="00936A53" w:rsidRPr="00AA35E3">
              <w:rPr>
                <w:rFonts w:hint="eastAsia"/>
                <w:sz w:val="18"/>
                <w:szCs w:val="18"/>
              </w:rPr>
              <w:t>：</w:t>
            </w:r>
          </w:p>
          <w:p w:rsidR="009615D8" w:rsidRPr="00AA35E3" w:rsidRDefault="00936A53" w:rsidP="001979D9">
            <w:pPr>
              <w:pStyle w:val="SingleTxtGC"/>
              <w:spacing w:before="60" w:line="240" w:lineRule="exact"/>
              <w:ind w:left="227" w:right="113"/>
              <w:rPr>
                <w:rFonts w:hint="eastAsia"/>
                <w:sz w:val="18"/>
                <w:szCs w:val="18"/>
              </w:rPr>
            </w:pPr>
            <w:r w:rsidRPr="00AA35E3">
              <w:rPr>
                <w:sz w:val="18"/>
                <w:szCs w:val="18"/>
              </w:rPr>
              <w:t>2</w:t>
            </w:r>
            <w:r w:rsidR="009615D8" w:rsidRPr="00AA35E3">
              <w:rPr>
                <w:sz w:val="18"/>
                <w:szCs w:val="18"/>
              </w:rPr>
              <w:t>00</w:t>
            </w:r>
            <w:r w:rsidRPr="00AA35E3">
              <w:rPr>
                <w:sz w:val="18"/>
                <w:szCs w:val="18"/>
              </w:rPr>
              <w:t>8</w:t>
            </w:r>
            <w:r w:rsidR="009615D8" w:rsidRPr="00AA35E3">
              <w:rPr>
                <w:rFonts w:hint="eastAsia"/>
                <w:sz w:val="18"/>
                <w:szCs w:val="18"/>
              </w:rPr>
              <w:t>年</w:t>
            </w:r>
            <w:r w:rsidRPr="00AA35E3">
              <w:rPr>
                <w:sz w:val="18"/>
                <w:szCs w:val="18"/>
              </w:rPr>
              <w:t>3</w:t>
            </w:r>
            <w:r w:rsidR="009615D8" w:rsidRPr="00AA35E3">
              <w:rPr>
                <w:rFonts w:hint="eastAsia"/>
                <w:sz w:val="18"/>
                <w:szCs w:val="18"/>
              </w:rPr>
              <w:t>月</w:t>
            </w:r>
            <w:r w:rsidRPr="00AA35E3">
              <w:rPr>
                <w:sz w:val="18"/>
                <w:szCs w:val="18"/>
              </w:rPr>
              <w:t>11</w:t>
            </w:r>
            <w:r w:rsidR="009615D8" w:rsidRPr="00AA35E3">
              <w:rPr>
                <w:rFonts w:hint="eastAsia"/>
                <w:sz w:val="18"/>
                <w:szCs w:val="18"/>
              </w:rPr>
              <w:t>日</w:t>
            </w:r>
            <w:r w:rsidRPr="00AA35E3">
              <w:rPr>
                <w:rFonts w:hint="eastAsia"/>
                <w:sz w:val="18"/>
                <w:szCs w:val="18"/>
              </w:rPr>
              <w:t>，</w:t>
            </w:r>
            <w:r w:rsidR="009615D8" w:rsidRPr="00AA35E3">
              <w:rPr>
                <w:rFonts w:hint="eastAsia"/>
                <w:sz w:val="18"/>
                <w:szCs w:val="18"/>
              </w:rPr>
              <w:t>交存编号</w:t>
            </w:r>
            <w:r w:rsidRPr="00AA35E3">
              <w:rPr>
                <w:rFonts w:hint="eastAsia"/>
                <w:sz w:val="18"/>
                <w:szCs w:val="18"/>
              </w:rPr>
              <w:t>：</w:t>
            </w:r>
            <w:r w:rsidRPr="00AA35E3">
              <w:rPr>
                <w:sz w:val="18"/>
                <w:szCs w:val="18"/>
              </w:rPr>
              <w:t>C</w:t>
            </w:r>
            <w:r w:rsidR="009615D8" w:rsidRPr="00AA35E3">
              <w:rPr>
                <w:sz w:val="18"/>
                <w:szCs w:val="18"/>
              </w:rPr>
              <w:t>.</w:t>
            </w:r>
            <w:r w:rsidRPr="00AA35E3">
              <w:rPr>
                <w:sz w:val="18"/>
                <w:szCs w:val="18"/>
              </w:rPr>
              <w:t>N</w:t>
            </w:r>
            <w:r w:rsidR="009615D8" w:rsidRPr="00AA35E3">
              <w:rPr>
                <w:sz w:val="18"/>
                <w:szCs w:val="18"/>
              </w:rPr>
              <w:t>.</w:t>
            </w:r>
            <w:r w:rsidRPr="00AA35E3">
              <w:rPr>
                <w:sz w:val="18"/>
                <w:szCs w:val="18"/>
              </w:rPr>
              <w:t>165.2</w:t>
            </w:r>
            <w:r w:rsidR="009615D8" w:rsidRPr="00AA35E3">
              <w:rPr>
                <w:sz w:val="18"/>
                <w:szCs w:val="18"/>
              </w:rPr>
              <w:t>00</w:t>
            </w:r>
            <w:r w:rsidRPr="00AA35E3">
              <w:rPr>
                <w:sz w:val="18"/>
                <w:szCs w:val="18"/>
              </w:rPr>
              <w:t>8.TREATIES</w:t>
            </w:r>
            <w:r w:rsidR="009615D8" w:rsidRPr="00AA35E3">
              <w:rPr>
                <w:sz w:val="18"/>
                <w:szCs w:val="18"/>
              </w:rPr>
              <w:t>-</w:t>
            </w:r>
            <w:r w:rsidRPr="00AA35E3">
              <w:rPr>
                <w:sz w:val="18"/>
                <w:szCs w:val="18"/>
              </w:rPr>
              <w:t>4</w:t>
            </w:r>
            <w:r w:rsidR="009615D8" w:rsidRPr="00AA35E3">
              <w:rPr>
                <w:rFonts w:hint="eastAsia"/>
                <w:sz w:val="18"/>
                <w:szCs w:val="18"/>
              </w:rPr>
              <w:t>。</w:t>
            </w:r>
          </w:p>
        </w:tc>
        <w:tc>
          <w:tcPr>
            <w:tcW w:w="3970" w:type="dxa"/>
            <w:tcBorders>
              <w:top w:val="nil"/>
            </w:tcBorders>
            <w:tcMar>
              <w:right w:w="0" w:type="dxa"/>
            </w:tcMar>
          </w:tcPr>
          <w:p w:rsidR="009615D8" w:rsidRPr="00AA35E3" w:rsidRDefault="009615D8" w:rsidP="00A51BA7">
            <w:pPr>
              <w:pStyle w:val="SingleTxtGC"/>
              <w:spacing w:before="60" w:line="240" w:lineRule="exact"/>
              <w:ind w:left="227" w:right="57"/>
              <w:rPr>
                <w:sz w:val="18"/>
                <w:szCs w:val="18"/>
              </w:rPr>
            </w:pPr>
          </w:p>
        </w:tc>
      </w:tr>
      <w:tr w:rsidR="009615D8" w:rsidRPr="002A6203" w:rsidTr="00AA0F1E">
        <w:trPr>
          <w:trHeight w:val="693"/>
        </w:trPr>
        <w:tc>
          <w:tcPr>
            <w:tcW w:w="1620" w:type="dxa"/>
            <w:tcMar>
              <w:right w:w="0" w:type="dxa"/>
            </w:tcMar>
          </w:tcPr>
          <w:p w:rsidR="009615D8" w:rsidRPr="00AA35E3" w:rsidRDefault="00936A53" w:rsidP="00075A31">
            <w:pPr>
              <w:pStyle w:val="SingleTxtGC"/>
              <w:spacing w:before="60" w:line="240" w:lineRule="exact"/>
              <w:ind w:left="57" w:right="113"/>
              <w:rPr>
                <w:sz w:val="18"/>
                <w:szCs w:val="18"/>
              </w:rPr>
            </w:pPr>
            <w:r w:rsidRPr="00AA35E3">
              <w:rPr>
                <w:sz w:val="18"/>
                <w:szCs w:val="18"/>
              </w:rPr>
              <w:t>2</w:t>
            </w:r>
            <w:r w:rsidR="009615D8" w:rsidRPr="00AA35E3">
              <w:rPr>
                <w:sz w:val="18"/>
                <w:szCs w:val="18"/>
              </w:rPr>
              <w:t>000</w:t>
            </w:r>
            <w:r w:rsidR="009615D8" w:rsidRPr="00AA35E3">
              <w:rPr>
                <w:rFonts w:hint="eastAsia"/>
                <w:sz w:val="18"/>
                <w:szCs w:val="18"/>
              </w:rPr>
              <w:t>年《儿童权利公约关于买卖儿童、儿童卖淫和儿童色情制品问题的任择议定书》</w:t>
            </w:r>
          </w:p>
        </w:tc>
        <w:tc>
          <w:tcPr>
            <w:tcW w:w="2921" w:type="dxa"/>
            <w:tcMar>
              <w:right w:w="0" w:type="dxa"/>
            </w:tcMar>
          </w:tcPr>
          <w:p w:rsidR="009615D8" w:rsidRPr="00DC280A" w:rsidRDefault="009615D8" w:rsidP="004B297B">
            <w:pPr>
              <w:pStyle w:val="SingleTxtGC"/>
              <w:spacing w:before="60" w:line="240" w:lineRule="exact"/>
              <w:ind w:left="227" w:right="113"/>
              <w:rPr>
                <w:spacing w:val="-7"/>
                <w:sz w:val="18"/>
                <w:szCs w:val="18"/>
              </w:rPr>
            </w:pPr>
            <w:r w:rsidRPr="00DC280A">
              <w:rPr>
                <w:rFonts w:hint="eastAsia"/>
                <w:spacing w:val="-7"/>
                <w:sz w:val="18"/>
                <w:szCs w:val="18"/>
              </w:rPr>
              <w:t>和中国同期</w:t>
            </w:r>
            <w:r w:rsidR="00936A53" w:rsidRPr="00DC280A">
              <w:rPr>
                <w:rFonts w:hint="eastAsia"/>
                <w:spacing w:val="-7"/>
                <w:sz w:val="18"/>
                <w:szCs w:val="18"/>
              </w:rPr>
              <w:t>，</w:t>
            </w:r>
            <w:r w:rsidRPr="00DC280A">
              <w:rPr>
                <w:rFonts w:hint="eastAsia"/>
                <w:spacing w:val="-7"/>
                <w:sz w:val="18"/>
                <w:szCs w:val="18"/>
              </w:rPr>
              <w:t>即</w:t>
            </w:r>
            <w:r w:rsidR="00936A53" w:rsidRPr="00DC280A">
              <w:rPr>
                <w:spacing w:val="-7"/>
                <w:sz w:val="18"/>
                <w:szCs w:val="18"/>
              </w:rPr>
              <w:t>2</w:t>
            </w:r>
            <w:r w:rsidRPr="00DC280A">
              <w:rPr>
                <w:spacing w:val="-7"/>
                <w:sz w:val="18"/>
                <w:szCs w:val="18"/>
              </w:rPr>
              <w:t>00</w:t>
            </w:r>
            <w:r w:rsidR="00936A53" w:rsidRPr="00DC280A">
              <w:rPr>
                <w:spacing w:val="-7"/>
                <w:sz w:val="18"/>
                <w:szCs w:val="18"/>
              </w:rPr>
              <w:t>3</w:t>
            </w:r>
            <w:r w:rsidRPr="00DC280A">
              <w:rPr>
                <w:rFonts w:hint="eastAsia"/>
                <w:spacing w:val="-7"/>
                <w:sz w:val="18"/>
                <w:szCs w:val="18"/>
              </w:rPr>
              <w:t>年</w:t>
            </w:r>
            <w:r w:rsidR="00936A53" w:rsidRPr="00DC280A">
              <w:rPr>
                <w:spacing w:val="-7"/>
                <w:sz w:val="18"/>
                <w:szCs w:val="18"/>
              </w:rPr>
              <w:t>1</w:t>
            </w:r>
            <w:r w:rsidRPr="00DC280A">
              <w:rPr>
                <w:rFonts w:hint="eastAsia"/>
                <w:spacing w:val="-7"/>
                <w:sz w:val="18"/>
                <w:szCs w:val="18"/>
              </w:rPr>
              <w:t>月</w:t>
            </w:r>
            <w:r w:rsidR="00936A53" w:rsidRPr="00DC280A">
              <w:rPr>
                <w:spacing w:val="-7"/>
                <w:sz w:val="18"/>
                <w:szCs w:val="18"/>
              </w:rPr>
              <w:t>3</w:t>
            </w:r>
            <w:r w:rsidRPr="00DC280A">
              <w:rPr>
                <w:rFonts w:hint="eastAsia"/>
                <w:spacing w:val="-7"/>
                <w:sz w:val="18"/>
                <w:szCs w:val="18"/>
              </w:rPr>
              <w:t>日</w:t>
            </w:r>
            <w:r w:rsidR="00936A53" w:rsidRPr="00DC280A">
              <w:rPr>
                <w:rFonts w:hint="eastAsia"/>
                <w:spacing w:val="-7"/>
                <w:sz w:val="18"/>
                <w:szCs w:val="18"/>
              </w:rPr>
              <w:t>；</w:t>
            </w:r>
          </w:p>
          <w:p w:rsidR="009615D8" w:rsidRPr="00AA35E3" w:rsidRDefault="009615D8" w:rsidP="001979D9">
            <w:pPr>
              <w:pStyle w:val="SingleTxtGC"/>
              <w:spacing w:before="60" w:line="240" w:lineRule="exact"/>
              <w:ind w:left="227" w:right="113"/>
              <w:rPr>
                <w:sz w:val="18"/>
                <w:szCs w:val="18"/>
              </w:rPr>
            </w:pPr>
            <w:r w:rsidRPr="00AA35E3">
              <w:rPr>
                <w:rFonts w:hint="eastAsia"/>
                <w:sz w:val="18"/>
                <w:szCs w:val="18"/>
              </w:rPr>
              <w:t>中国就澳门特区作出的信函</w:t>
            </w:r>
            <w:r w:rsidR="00936A53" w:rsidRPr="00AA35E3">
              <w:rPr>
                <w:rFonts w:hint="eastAsia"/>
                <w:sz w:val="18"/>
                <w:szCs w:val="18"/>
              </w:rPr>
              <w:t>：</w:t>
            </w:r>
          </w:p>
          <w:p w:rsidR="009615D8" w:rsidRPr="00AA35E3" w:rsidRDefault="00936A53" w:rsidP="002D56B8">
            <w:pPr>
              <w:pStyle w:val="SingleTxtGC"/>
              <w:spacing w:before="60" w:line="240" w:lineRule="exact"/>
              <w:ind w:left="227" w:right="113"/>
              <w:rPr>
                <w:sz w:val="18"/>
                <w:szCs w:val="18"/>
              </w:rPr>
            </w:pPr>
            <w:r w:rsidRPr="00AA35E3">
              <w:rPr>
                <w:sz w:val="18"/>
                <w:szCs w:val="18"/>
              </w:rPr>
              <w:t>2</w:t>
            </w:r>
            <w:r w:rsidR="009615D8" w:rsidRPr="00AA35E3">
              <w:rPr>
                <w:sz w:val="18"/>
                <w:szCs w:val="18"/>
              </w:rPr>
              <w:t>00</w:t>
            </w:r>
            <w:r w:rsidRPr="00AA35E3">
              <w:rPr>
                <w:sz w:val="18"/>
                <w:szCs w:val="18"/>
              </w:rPr>
              <w:t>2</w:t>
            </w:r>
            <w:r w:rsidR="009615D8" w:rsidRPr="00AA35E3">
              <w:rPr>
                <w:rFonts w:hint="eastAsia"/>
                <w:sz w:val="18"/>
                <w:szCs w:val="18"/>
              </w:rPr>
              <w:t>年</w:t>
            </w:r>
            <w:r w:rsidRPr="00AA35E3">
              <w:rPr>
                <w:sz w:val="18"/>
                <w:szCs w:val="18"/>
              </w:rPr>
              <w:t>12</w:t>
            </w:r>
            <w:r w:rsidR="009615D8" w:rsidRPr="00AA35E3">
              <w:rPr>
                <w:rFonts w:hint="eastAsia"/>
                <w:sz w:val="18"/>
                <w:szCs w:val="18"/>
              </w:rPr>
              <w:t>月</w:t>
            </w:r>
            <w:r w:rsidRPr="00AA35E3">
              <w:rPr>
                <w:sz w:val="18"/>
                <w:szCs w:val="18"/>
              </w:rPr>
              <w:t>19</w:t>
            </w:r>
            <w:r w:rsidR="009615D8" w:rsidRPr="00AA35E3">
              <w:rPr>
                <w:rFonts w:hint="eastAsia"/>
                <w:sz w:val="18"/>
                <w:szCs w:val="18"/>
              </w:rPr>
              <w:t>日</w:t>
            </w:r>
            <w:r w:rsidRPr="00AA35E3">
              <w:rPr>
                <w:rFonts w:hint="eastAsia"/>
                <w:sz w:val="18"/>
                <w:szCs w:val="18"/>
              </w:rPr>
              <w:t>，</w:t>
            </w:r>
            <w:r w:rsidR="009615D8" w:rsidRPr="00AA35E3">
              <w:rPr>
                <w:rFonts w:hint="eastAsia"/>
                <w:sz w:val="18"/>
                <w:szCs w:val="18"/>
              </w:rPr>
              <w:t>交存编号</w:t>
            </w:r>
            <w:r w:rsidRPr="00AA35E3">
              <w:rPr>
                <w:rFonts w:hint="eastAsia"/>
                <w:sz w:val="18"/>
                <w:szCs w:val="18"/>
              </w:rPr>
              <w:t>：</w:t>
            </w:r>
            <w:r w:rsidRPr="00AA35E3">
              <w:rPr>
                <w:sz w:val="18"/>
                <w:szCs w:val="18"/>
              </w:rPr>
              <w:t>C</w:t>
            </w:r>
            <w:r w:rsidR="009615D8" w:rsidRPr="00AA35E3">
              <w:rPr>
                <w:sz w:val="18"/>
                <w:szCs w:val="18"/>
              </w:rPr>
              <w:t>.</w:t>
            </w:r>
            <w:r w:rsidRPr="00AA35E3">
              <w:rPr>
                <w:sz w:val="18"/>
                <w:szCs w:val="18"/>
              </w:rPr>
              <w:t>N</w:t>
            </w:r>
            <w:r w:rsidR="009615D8" w:rsidRPr="00AA35E3">
              <w:rPr>
                <w:sz w:val="18"/>
                <w:szCs w:val="18"/>
              </w:rPr>
              <w:t>.</w:t>
            </w:r>
            <w:r w:rsidRPr="00AA35E3">
              <w:rPr>
                <w:sz w:val="18"/>
                <w:szCs w:val="18"/>
              </w:rPr>
              <w:t>1328.</w:t>
            </w:r>
            <w:r w:rsidR="009615D8" w:rsidRPr="00AA35E3">
              <w:rPr>
                <w:sz w:val="18"/>
                <w:szCs w:val="18"/>
              </w:rPr>
              <w:t xml:space="preserve"> </w:t>
            </w:r>
            <w:r w:rsidRPr="00AA35E3">
              <w:rPr>
                <w:sz w:val="18"/>
                <w:szCs w:val="18"/>
              </w:rPr>
              <w:t>2</w:t>
            </w:r>
            <w:r w:rsidR="009615D8" w:rsidRPr="00AA35E3">
              <w:rPr>
                <w:sz w:val="18"/>
                <w:szCs w:val="18"/>
              </w:rPr>
              <w:t>00</w:t>
            </w:r>
            <w:r w:rsidRPr="00AA35E3">
              <w:rPr>
                <w:sz w:val="18"/>
                <w:szCs w:val="18"/>
              </w:rPr>
              <w:t>2.</w:t>
            </w:r>
            <w:r w:rsidR="009615D8" w:rsidRPr="00AA35E3">
              <w:rPr>
                <w:sz w:val="18"/>
                <w:szCs w:val="18"/>
              </w:rPr>
              <w:t xml:space="preserve"> </w:t>
            </w:r>
            <w:r w:rsidRPr="00AA35E3">
              <w:rPr>
                <w:sz w:val="18"/>
                <w:szCs w:val="18"/>
              </w:rPr>
              <w:t>TREATIES</w:t>
            </w:r>
            <w:r w:rsidR="009615D8" w:rsidRPr="00AA35E3">
              <w:rPr>
                <w:sz w:val="18"/>
                <w:szCs w:val="18"/>
              </w:rPr>
              <w:t>-</w:t>
            </w:r>
            <w:r w:rsidRPr="00AA35E3">
              <w:rPr>
                <w:sz w:val="18"/>
                <w:szCs w:val="18"/>
              </w:rPr>
              <w:t>5</w:t>
            </w:r>
            <w:r w:rsidR="009615D8" w:rsidRPr="00AA35E3">
              <w:rPr>
                <w:sz w:val="18"/>
                <w:szCs w:val="18"/>
              </w:rPr>
              <w:t>0</w:t>
            </w:r>
            <w:r w:rsidR="009615D8" w:rsidRPr="00AA35E3">
              <w:rPr>
                <w:rFonts w:hint="eastAsia"/>
                <w:sz w:val="18"/>
                <w:szCs w:val="18"/>
              </w:rPr>
              <w:t>。</w:t>
            </w:r>
          </w:p>
        </w:tc>
        <w:tc>
          <w:tcPr>
            <w:tcW w:w="3970" w:type="dxa"/>
            <w:tcMar>
              <w:right w:w="0" w:type="dxa"/>
            </w:tcMar>
          </w:tcPr>
          <w:p w:rsidR="009615D8" w:rsidRPr="00AA35E3" w:rsidRDefault="009615D8" w:rsidP="00A51BA7">
            <w:pPr>
              <w:pStyle w:val="SingleTxtGC"/>
              <w:spacing w:before="60" w:line="240" w:lineRule="exact"/>
              <w:ind w:left="227" w:right="57"/>
              <w:rPr>
                <w:sz w:val="18"/>
                <w:szCs w:val="18"/>
              </w:rPr>
            </w:pPr>
          </w:p>
        </w:tc>
      </w:tr>
    </w:tbl>
    <w:p w:rsidR="009615D8" w:rsidRPr="009615D8" w:rsidRDefault="009615D8" w:rsidP="00897B63">
      <w:pPr>
        <w:pStyle w:val="H4GC"/>
        <w:rPr>
          <w:rFonts w:hint="eastAsia"/>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联合国其它人权公约及相关的公约</w:t>
      </w:r>
    </w:p>
    <w:tbl>
      <w:tblPr>
        <w:tblW w:w="8511" w:type="dxa"/>
        <w:tblInd w:w="1134" w:type="dxa"/>
        <w:tblBorders>
          <w:top w:val="single" w:sz="4" w:space="0" w:color="auto"/>
          <w:bottom w:val="single" w:sz="12" w:space="0" w:color="auto"/>
        </w:tblBorders>
        <w:tblLayout w:type="fixed"/>
        <w:tblCellMar>
          <w:left w:w="0" w:type="dxa"/>
        </w:tblCellMar>
        <w:tblLook w:val="01E0"/>
      </w:tblPr>
      <w:tblGrid>
        <w:gridCol w:w="1856"/>
        <w:gridCol w:w="3900"/>
        <w:gridCol w:w="2755"/>
      </w:tblGrid>
      <w:tr w:rsidR="009615D8" w:rsidRPr="002A6203" w:rsidTr="00321470">
        <w:trPr>
          <w:trHeight w:val="145"/>
          <w:tblHeader/>
        </w:trPr>
        <w:tc>
          <w:tcPr>
            <w:tcW w:w="1856" w:type="dxa"/>
            <w:tcBorders>
              <w:top w:val="single" w:sz="4" w:space="0" w:color="auto"/>
              <w:bottom w:val="single" w:sz="12" w:space="0" w:color="auto"/>
            </w:tcBorders>
            <w:shd w:val="clear" w:color="auto" w:fill="auto"/>
            <w:tcMar>
              <w:right w:w="0" w:type="dxa"/>
            </w:tcMar>
            <w:vAlign w:val="bottom"/>
          </w:tcPr>
          <w:p w:rsidR="009615D8" w:rsidRPr="002A6203" w:rsidRDefault="009615D8" w:rsidP="00075A31">
            <w:pPr>
              <w:pStyle w:val="SingleTxtGC"/>
              <w:spacing w:before="60" w:after="60" w:line="220" w:lineRule="exact"/>
              <w:ind w:left="57" w:right="113"/>
              <w:rPr>
                <w:rFonts w:eastAsia="KaiTi_GB2312" w:hint="eastAsia"/>
                <w:sz w:val="18"/>
                <w:szCs w:val="18"/>
              </w:rPr>
            </w:pPr>
            <w:r w:rsidRPr="002A6203">
              <w:rPr>
                <w:rFonts w:eastAsia="KaiTi_GB2312" w:hint="eastAsia"/>
                <w:sz w:val="18"/>
                <w:szCs w:val="18"/>
              </w:rPr>
              <w:t>公约</w:t>
            </w:r>
            <w:r w:rsidR="00936A53" w:rsidRPr="002A6203">
              <w:rPr>
                <w:rFonts w:eastAsia="KaiTi_GB2312"/>
                <w:sz w:val="18"/>
                <w:szCs w:val="18"/>
              </w:rPr>
              <w:t>/</w:t>
            </w:r>
            <w:r w:rsidRPr="002A6203">
              <w:rPr>
                <w:rFonts w:eastAsia="KaiTi_GB2312" w:hint="eastAsia"/>
                <w:sz w:val="18"/>
                <w:szCs w:val="18"/>
              </w:rPr>
              <w:t>议定书</w:t>
            </w:r>
          </w:p>
        </w:tc>
        <w:tc>
          <w:tcPr>
            <w:tcW w:w="3900" w:type="dxa"/>
            <w:tcBorders>
              <w:top w:val="single" w:sz="4" w:space="0" w:color="auto"/>
              <w:bottom w:val="single" w:sz="12" w:space="0" w:color="auto"/>
            </w:tcBorders>
            <w:shd w:val="clear" w:color="auto" w:fill="auto"/>
            <w:tcMar>
              <w:right w:w="0" w:type="dxa"/>
            </w:tcMar>
            <w:vAlign w:val="bottom"/>
          </w:tcPr>
          <w:p w:rsidR="009615D8" w:rsidRPr="002A6203" w:rsidRDefault="009615D8" w:rsidP="002D56B8">
            <w:pPr>
              <w:pStyle w:val="SingleTxtGC"/>
              <w:spacing w:before="60" w:after="60" w:line="220" w:lineRule="exact"/>
              <w:ind w:left="284" w:right="113"/>
              <w:rPr>
                <w:rFonts w:eastAsia="KaiTi_GB2312" w:hint="eastAsia"/>
                <w:sz w:val="18"/>
                <w:szCs w:val="18"/>
              </w:rPr>
            </w:pPr>
            <w:r w:rsidRPr="002A6203">
              <w:rPr>
                <w:rFonts w:eastAsia="KaiTi_GB2312" w:hint="eastAsia"/>
                <w:sz w:val="18"/>
                <w:szCs w:val="18"/>
              </w:rPr>
              <w:t>生效</w:t>
            </w:r>
            <w:r w:rsidR="00936A53" w:rsidRPr="002A6203">
              <w:rPr>
                <w:rFonts w:eastAsia="KaiTi_GB2312"/>
                <w:sz w:val="18"/>
                <w:szCs w:val="18"/>
              </w:rPr>
              <w:t>/</w:t>
            </w:r>
            <w:r w:rsidRPr="002A6203">
              <w:rPr>
                <w:rFonts w:eastAsia="KaiTi_GB2312" w:hint="eastAsia"/>
                <w:sz w:val="18"/>
                <w:szCs w:val="18"/>
              </w:rPr>
              <w:t>继续有效</w:t>
            </w:r>
          </w:p>
        </w:tc>
        <w:tc>
          <w:tcPr>
            <w:tcW w:w="2755" w:type="dxa"/>
            <w:tcBorders>
              <w:top w:val="single" w:sz="4" w:space="0" w:color="auto"/>
              <w:bottom w:val="single" w:sz="12" w:space="0" w:color="auto"/>
            </w:tcBorders>
            <w:shd w:val="clear" w:color="auto" w:fill="auto"/>
            <w:tcMar>
              <w:right w:w="0" w:type="dxa"/>
            </w:tcMar>
            <w:vAlign w:val="bottom"/>
          </w:tcPr>
          <w:p w:rsidR="009615D8" w:rsidRPr="002A6203" w:rsidRDefault="009615D8" w:rsidP="001F5C0D">
            <w:pPr>
              <w:pStyle w:val="SingleTxtGC"/>
              <w:spacing w:before="60" w:after="60" w:line="220" w:lineRule="exact"/>
              <w:ind w:left="284" w:right="57"/>
              <w:rPr>
                <w:rFonts w:eastAsia="KaiTi_GB2312" w:hint="eastAsia"/>
                <w:sz w:val="18"/>
                <w:szCs w:val="18"/>
              </w:rPr>
            </w:pPr>
            <w:r w:rsidRPr="002A6203">
              <w:rPr>
                <w:rFonts w:eastAsia="KaiTi_GB2312" w:hint="eastAsia"/>
                <w:sz w:val="18"/>
                <w:szCs w:val="18"/>
              </w:rPr>
              <w:t>保留</w:t>
            </w:r>
            <w:r w:rsidR="00936A53" w:rsidRPr="002A6203">
              <w:rPr>
                <w:rFonts w:eastAsia="KaiTi_GB2312"/>
                <w:sz w:val="18"/>
                <w:szCs w:val="18"/>
              </w:rPr>
              <w:t>/</w:t>
            </w:r>
            <w:r w:rsidRPr="002A6203">
              <w:rPr>
                <w:rFonts w:eastAsia="KaiTi_GB2312" w:hint="eastAsia"/>
                <w:sz w:val="18"/>
                <w:szCs w:val="18"/>
              </w:rPr>
              <w:t>声明内容</w:t>
            </w:r>
          </w:p>
        </w:tc>
      </w:tr>
      <w:tr w:rsidR="009615D8" w:rsidRPr="002A6203" w:rsidTr="00321470">
        <w:trPr>
          <w:trHeight w:val="145"/>
        </w:trPr>
        <w:tc>
          <w:tcPr>
            <w:tcW w:w="1856" w:type="dxa"/>
            <w:tcBorders>
              <w:top w:val="single" w:sz="12" w:space="0" w:color="auto"/>
              <w:bottom w:val="nil"/>
            </w:tcBorders>
            <w:tcMar>
              <w:right w:w="0" w:type="dxa"/>
            </w:tcMar>
          </w:tcPr>
          <w:p w:rsidR="009615D8" w:rsidRPr="00CC568A" w:rsidRDefault="00936A53" w:rsidP="00075A31">
            <w:pPr>
              <w:pStyle w:val="SingleTxtGC"/>
              <w:spacing w:before="60" w:line="240" w:lineRule="exact"/>
              <w:ind w:left="57" w:right="113"/>
              <w:rPr>
                <w:sz w:val="18"/>
                <w:szCs w:val="18"/>
              </w:rPr>
            </w:pPr>
            <w:r w:rsidRPr="00CC568A">
              <w:rPr>
                <w:sz w:val="18"/>
                <w:szCs w:val="18"/>
              </w:rPr>
              <w:t>1948</w:t>
            </w:r>
            <w:r w:rsidR="009615D8" w:rsidRPr="00CC568A">
              <w:rPr>
                <w:rFonts w:hint="eastAsia"/>
                <w:sz w:val="18"/>
                <w:szCs w:val="18"/>
              </w:rPr>
              <w:t>年《防止及惩治灭绝种族罪公约》</w:t>
            </w:r>
          </w:p>
        </w:tc>
        <w:tc>
          <w:tcPr>
            <w:tcW w:w="3900" w:type="dxa"/>
            <w:tcBorders>
              <w:top w:val="single" w:sz="12" w:space="0" w:color="auto"/>
              <w:bottom w:val="nil"/>
            </w:tcBorders>
            <w:tcMar>
              <w:right w:w="0" w:type="dxa"/>
            </w:tcMar>
          </w:tcPr>
          <w:p w:rsidR="009615D8" w:rsidRPr="00CC568A" w:rsidRDefault="00936A53" w:rsidP="002D56B8">
            <w:pPr>
              <w:pStyle w:val="SingleTxtGC"/>
              <w:spacing w:before="60" w:line="240" w:lineRule="exact"/>
              <w:ind w:left="284" w:right="113"/>
              <w:rPr>
                <w:sz w:val="18"/>
                <w:szCs w:val="18"/>
              </w:rPr>
            </w:pPr>
            <w:r w:rsidRPr="00CC568A">
              <w:rPr>
                <w:sz w:val="18"/>
                <w:szCs w:val="18"/>
              </w:rPr>
              <w:t>1999</w:t>
            </w:r>
            <w:r w:rsidR="009615D8" w:rsidRPr="00CC568A">
              <w:rPr>
                <w:rFonts w:hint="eastAsia"/>
                <w:sz w:val="18"/>
                <w:szCs w:val="18"/>
              </w:rPr>
              <w:t>年</w:t>
            </w:r>
            <w:r w:rsidRPr="00CC568A">
              <w:rPr>
                <w:sz w:val="18"/>
                <w:szCs w:val="18"/>
              </w:rPr>
              <w:t>9</w:t>
            </w:r>
            <w:r w:rsidR="009615D8" w:rsidRPr="00CC568A">
              <w:rPr>
                <w:rFonts w:hint="eastAsia"/>
                <w:sz w:val="18"/>
                <w:szCs w:val="18"/>
              </w:rPr>
              <w:t>月</w:t>
            </w:r>
            <w:r w:rsidRPr="00CC568A">
              <w:rPr>
                <w:sz w:val="18"/>
                <w:szCs w:val="18"/>
              </w:rPr>
              <w:t>16</w:t>
            </w:r>
            <w:r w:rsidR="009615D8" w:rsidRPr="00CC568A">
              <w:rPr>
                <w:rFonts w:hint="eastAsia"/>
                <w:sz w:val="18"/>
                <w:szCs w:val="18"/>
              </w:rPr>
              <w:t>日</w:t>
            </w:r>
            <w:r w:rsidRPr="00CC568A">
              <w:rPr>
                <w:rFonts w:hint="eastAsia"/>
                <w:sz w:val="18"/>
                <w:szCs w:val="18"/>
              </w:rPr>
              <w:t>；</w:t>
            </w:r>
          </w:p>
          <w:p w:rsidR="009615D8" w:rsidRPr="00CC568A" w:rsidRDefault="009615D8" w:rsidP="002D56B8">
            <w:pPr>
              <w:pStyle w:val="SingleTxtGC"/>
              <w:spacing w:before="60" w:line="240" w:lineRule="exact"/>
              <w:ind w:left="284" w:right="113"/>
              <w:rPr>
                <w:rFonts w:hint="eastAsia"/>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36A53" w:rsidP="002D56B8">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CC568A">
              <w:rPr>
                <w:rFonts w:hint="eastAsia"/>
                <w:sz w:val="18"/>
                <w:szCs w:val="18"/>
              </w:rPr>
              <w:t>年</w:t>
            </w:r>
            <w:r w:rsidRPr="00CC568A">
              <w:rPr>
                <w:sz w:val="18"/>
                <w:szCs w:val="18"/>
              </w:rPr>
              <w:t>12</w:t>
            </w:r>
            <w:r w:rsidR="009615D8" w:rsidRPr="00CC568A">
              <w:rPr>
                <w:rFonts w:hint="eastAsia"/>
                <w:sz w:val="18"/>
                <w:szCs w:val="18"/>
              </w:rPr>
              <w:t>月</w:t>
            </w:r>
            <w:r w:rsidRPr="00CC568A">
              <w:rPr>
                <w:sz w:val="18"/>
                <w:szCs w:val="18"/>
              </w:rPr>
              <w:t>16</w:t>
            </w:r>
            <w:r w:rsidR="009615D8" w:rsidRPr="00CC568A">
              <w:rPr>
                <w:rFonts w:hint="eastAsia"/>
                <w:sz w:val="18"/>
                <w:szCs w:val="18"/>
              </w:rPr>
              <w:t>日发出</w:t>
            </w:r>
            <w:r w:rsidRPr="00CC568A">
              <w:rPr>
                <w:rFonts w:hint="eastAsia"/>
                <w:sz w:val="18"/>
                <w:szCs w:val="18"/>
              </w:rPr>
              <w:t>，</w:t>
            </w:r>
            <w:r w:rsidR="009615D8" w:rsidRPr="00CC568A">
              <w:rPr>
                <w:rFonts w:hint="eastAsia"/>
                <w:sz w:val="18"/>
                <w:szCs w:val="18"/>
              </w:rPr>
              <w:t>并于</w:t>
            </w:r>
            <w:r w:rsidRPr="00CC568A">
              <w:rPr>
                <w:sz w:val="18"/>
                <w:szCs w:val="18"/>
              </w:rPr>
              <w:t>1999</w:t>
            </w:r>
            <w:r w:rsidR="009615D8" w:rsidRPr="00CC568A">
              <w:rPr>
                <w:rFonts w:hint="eastAsia"/>
                <w:sz w:val="18"/>
                <w:szCs w:val="18"/>
              </w:rPr>
              <w:t>年</w:t>
            </w:r>
            <w:r w:rsidRPr="00CC568A">
              <w:rPr>
                <w:sz w:val="18"/>
                <w:szCs w:val="18"/>
              </w:rPr>
              <w:t>12</w:t>
            </w:r>
            <w:r w:rsidR="009615D8" w:rsidRPr="00CC568A">
              <w:rPr>
                <w:rFonts w:hint="eastAsia"/>
                <w:sz w:val="18"/>
                <w:szCs w:val="18"/>
              </w:rPr>
              <w:t>月</w:t>
            </w:r>
            <w:r w:rsidRPr="00CC568A">
              <w:rPr>
                <w:sz w:val="18"/>
                <w:szCs w:val="18"/>
              </w:rPr>
              <w:t>17</w:t>
            </w:r>
            <w:r w:rsidR="009615D8" w:rsidRPr="00CC568A">
              <w:rPr>
                <w:rFonts w:hint="eastAsia"/>
                <w:sz w:val="18"/>
                <w:szCs w:val="18"/>
              </w:rPr>
              <w:t>日向联合国秘书长作出登记</w:t>
            </w:r>
            <w:r w:rsidRPr="00CC568A">
              <w:rPr>
                <w:sz w:val="18"/>
                <w:szCs w:val="18"/>
              </w:rPr>
              <w:t>(</w:t>
            </w:r>
            <w:r w:rsidR="009615D8" w:rsidRPr="00CC568A">
              <w:rPr>
                <w:rFonts w:hint="eastAsia"/>
                <w:sz w:val="18"/>
                <w:szCs w:val="18"/>
              </w:rPr>
              <w:t>联合国条约汇编</w:t>
            </w:r>
            <w:r w:rsidRPr="00CC568A">
              <w:rPr>
                <w:rFonts w:hint="eastAsia"/>
                <w:sz w:val="18"/>
                <w:szCs w:val="18"/>
              </w:rPr>
              <w:t>，</w:t>
            </w:r>
            <w:r w:rsidR="009615D8" w:rsidRPr="00CC568A">
              <w:rPr>
                <w:rFonts w:hint="eastAsia"/>
                <w:sz w:val="18"/>
                <w:szCs w:val="18"/>
              </w:rPr>
              <w:t>第</w:t>
            </w:r>
            <w:r w:rsidRPr="00CC568A">
              <w:rPr>
                <w:sz w:val="18"/>
                <w:szCs w:val="18"/>
              </w:rPr>
              <w:t>2</w:t>
            </w:r>
            <w:r w:rsidR="009615D8" w:rsidRPr="00CC568A">
              <w:rPr>
                <w:sz w:val="18"/>
                <w:szCs w:val="18"/>
              </w:rPr>
              <w:t>0</w:t>
            </w:r>
            <w:r w:rsidRPr="00CC568A">
              <w:rPr>
                <w:sz w:val="18"/>
                <w:szCs w:val="18"/>
              </w:rPr>
              <w:t>95</w:t>
            </w:r>
            <w:r w:rsidR="009615D8" w:rsidRPr="00CC568A">
              <w:rPr>
                <w:rFonts w:hint="eastAsia"/>
                <w:sz w:val="18"/>
                <w:szCs w:val="18"/>
              </w:rPr>
              <w:t>卷</w:t>
            </w:r>
            <w:r w:rsidRPr="00CC568A">
              <w:rPr>
                <w:rFonts w:hint="eastAsia"/>
                <w:sz w:val="18"/>
                <w:szCs w:val="18"/>
              </w:rPr>
              <w:t>，</w:t>
            </w:r>
            <w:r w:rsidR="009615D8" w:rsidRPr="00CC568A">
              <w:rPr>
                <w:rFonts w:hint="eastAsia"/>
                <w:sz w:val="18"/>
                <w:szCs w:val="18"/>
              </w:rPr>
              <w:t>第</w:t>
            </w:r>
            <w:r w:rsidRPr="00CC568A">
              <w:rPr>
                <w:sz w:val="18"/>
                <w:szCs w:val="18"/>
              </w:rPr>
              <w:t>A</w:t>
            </w:r>
            <w:r w:rsidR="009615D8" w:rsidRPr="00CC568A">
              <w:rPr>
                <w:rFonts w:hint="eastAsia"/>
                <w:sz w:val="18"/>
                <w:szCs w:val="18"/>
              </w:rPr>
              <w:t>-</w:t>
            </w:r>
            <w:r w:rsidRPr="00CC568A">
              <w:rPr>
                <w:sz w:val="18"/>
                <w:szCs w:val="18"/>
              </w:rPr>
              <w:t>1</w:t>
            </w:r>
            <w:r w:rsidR="009615D8" w:rsidRPr="00CC568A">
              <w:rPr>
                <w:sz w:val="18"/>
                <w:szCs w:val="18"/>
              </w:rPr>
              <w:t>0</w:t>
            </w:r>
            <w:r w:rsidRPr="00CC568A">
              <w:rPr>
                <w:sz w:val="18"/>
                <w:szCs w:val="18"/>
              </w:rPr>
              <w:t>21</w:t>
            </w:r>
            <w:r w:rsidR="009615D8" w:rsidRPr="00CC568A">
              <w:rPr>
                <w:rFonts w:hint="eastAsia"/>
                <w:sz w:val="18"/>
                <w:szCs w:val="18"/>
              </w:rPr>
              <w:t>号</w:t>
            </w:r>
            <w:r w:rsidRPr="00CC568A">
              <w:rPr>
                <w:rFonts w:hint="eastAsia"/>
                <w:sz w:val="18"/>
                <w:szCs w:val="18"/>
              </w:rPr>
              <w:t>，</w:t>
            </w:r>
            <w:r w:rsidR="009615D8" w:rsidRPr="00CC568A">
              <w:rPr>
                <w:rFonts w:hint="eastAsia"/>
                <w:sz w:val="18"/>
                <w:szCs w:val="18"/>
              </w:rPr>
              <w:t>第</w:t>
            </w:r>
            <w:r w:rsidRPr="00CC568A">
              <w:rPr>
                <w:sz w:val="18"/>
                <w:szCs w:val="18"/>
              </w:rPr>
              <w:t>51</w:t>
            </w:r>
            <w:r w:rsidR="009615D8" w:rsidRPr="00CC568A">
              <w:rPr>
                <w:sz w:val="18"/>
                <w:szCs w:val="18"/>
              </w:rPr>
              <w:t>-</w:t>
            </w:r>
            <w:r w:rsidRPr="00CC568A">
              <w:rPr>
                <w:sz w:val="18"/>
                <w:szCs w:val="18"/>
              </w:rPr>
              <w:t>53</w:t>
            </w:r>
            <w:r w:rsidR="009615D8" w:rsidRPr="00CC568A">
              <w:rPr>
                <w:rFonts w:hint="eastAsia"/>
                <w:sz w:val="18"/>
                <w:szCs w:val="18"/>
              </w:rPr>
              <w:t>页</w:t>
            </w:r>
            <w:r w:rsidRPr="00CC568A">
              <w:rPr>
                <w:sz w:val="18"/>
                <w:szCs w:val="18"/>
              </w:rPr>
              <w:t>)</w:t>
            </w:r>
            <w:r w:rsidR="009615D8" w:rsidRPr="00CC568A">
              <w:rPr>
                <w:rFonts w:hint="eastAsia"/>
                <w:sz w:val="18"/>
                <w:szCs w:val="18"/>
              </w:rPr>
              <w:t>。</w:t>
            </w:r>
          </w:p>
        </w:tc>
        <w:tc>
          <w:tcPr>
            <w:tcW w:w="2755" w:type="dxa"/>
            <w:tcBorders>
              <w:top w:val="single" w:sz="12" w:space="0" w:color="auto"/>
              <w:bottom w:val="nil"/>
            </w:tcBorders>
            <w:tcMar>
              <w:right w:w="0" w:type="dxa"/>
            </w:tcMar>
          </w:tcPr>
          <w:p w:rsidR="009615D8" w:rsidRPr="00CC568A" w:rsidRDefault="009615D8" w:rsidP="001F5C0D">
            <w:pPr>
              <w:pStyle w:val="SingleTxtGC"/>
              <w:spacing w:before="60" w:line="240" w:lineRule="exact"/>
              <w:ind w:left="284" w:right="57"/>
              <w:rPr>
                <w:sz w:val="18"/>
                <w:szCs w:val="18"/>
              </w:rPr>
            </w:pPr>
            <w:r w:rsidRPr="00CC568A">
              <w:rPr>
                <w:rFonts w:hint="eastAsia"/>
                <w:sz w:val="18"/>
                <w:szCs w:val="18"/>
              </w:rPr>
              <w:t>中国对公约第</w:t>
            </w:r>
            <w:r w:rsidR="00936A53" w:rsidRPr="00CC568A">
              <w:rPr>
                <w:sz w:val="18"/>
                <w:szCs w:val="18"/>
              </w:rPr>
              <w:t>9</w:t>
            </w:r>
            <w:r w:rsidRPr="00CC568A">
              <w:rPr>
                <w:rFonts w:hint="eastAsia"/>
                <w:sz w:val="18"/>
                <w:szCs w:val="18"/>
              </w:rPr>
              <w:t>条所作出的保留同样适用于澳门特区。</w:t>
            </w:r>
          </w:p>
        </w:tc>
      </w:tr>
      <w:tr w:rsidR="009615D8" w:rsidRPr="002A6203" w:rsidTr="00321470">
        <w:trPr>
          <w:trHeight w:val="145"/>
        </w:trPr>
        <w:tc>
          <w:tcPr>
            <w:tcW w:w="1856" w:type="dxa"/>
            <w:tcBorders>
              <w:top w:val="nil"/>
              <w:bottom w:val="nil"/>
            </w:tcBorders>
            <w:tcMar>
              <w:right w:w="0" w:type="dxa"/>
            </w:tcMar>
          </w:tcPr>
          <w:p w:rsidR="009615D8" w:rsidRPr="00CC568A" w:rsidRDefault="00936A53" w:rsidP="00075A31">
            <w:pPr>
              <w:pStyle w:val="SingleTxtGC"/>
              <w:spacing w:before="60" w:line="240" w:lineRule="exact"/>
              <w:ind w:left="57" w:right="113"/>
              <w:rPr>
                <w:sz w:val="18"/>
                <w:szCs w:val="18"/>
              </w:rPr>
            </w:pPr>
            <w:r w:rsidRPr="00CC568A">
              <w:rPr>
                <w:sz w:val="18"/>
                <w:szCs w:val="18"/>
              </w:rPr>
              <w:t>1926</w:t>
            </w:r>
            <w:r w:rsidR="009615D8" w:rsidRPr="00CC568A">
              <w:rPr>
                <w:rFonts w:hint="eastAsia"/>
                <w:sz w:val="18"/>
                <w:szCs w:val="18"/>
              </w:rPr>
              <w:t>年《禁奴公约》</w:t>
            </w:r>
          </w:p>
        </w:tc>
        <w:tc>
          <w:tcPr>
            <w:tcW w:w="3900" w:type="dxa"/>
            <w:tcBorders>
              <w:top w:val="nil"/>
              <w:bottom w:val="nil"/>
            </w:tcBorders>
            <w:tcMar>
              <w:right w:w="0" w:type="dxa"/>
            </w:tcMar>
          </w:tcPr>
          <w:p w:rsidR="009615D8" w:rsidRPr="00CC568A" w:rsidRDefault="00936A53" w:rsidP="002D56B8">
            <w:pPr>
              <w:pStyle w:val="SingleTxtGC"/>
              <w:spacing w:before="60" w:line="240" w:lineRule="exact"/>
              <w:ind w:left="284" w:right="113"/>
              <w:rPr>
                <w:rFonts w:hint="eastAsia"/>
                <w:sz w:val="18"/>
                <w:szCs w:val="18"/>
              </w:rPr>
            </w:pPr>
            <w:r w:rsidRPr="00CC568A">
              <w:rPr>
                <w:sz w:val="18"/>
                <w:szCs w:val="18"/>
              </w:rPr>
              <w:t>1927</w:t>
            </w:r>
            <w:r w:rsidR="009615D8" w:rsidRPr="00CC568A">
              <w:rPr>
                <w:rFonts w:hint="eastAsia"/>
                <w:sz w:val="18"/>
                <w:szCs w:val="18"/>
              </w:rPr>
              <w:t>年</w:t>
            </w:r>
            <w:r w:rsidRPr="00CC568A">
              <w:rPr>
                <w:sz w:val="18"/>
                <w:szCs w:val="18"/>
              </w:rPr>
              <w:t>1</w:t>
            </w:r>
            <w:r w:rsidR="009615D8" w:rsidRPr="00CC568A">
              <w:rPr>
                <w:sz w:val="18"/>
                <w:szCs w:val="18"/>
              </w:rPr>
              <w:t>0</w:t>
            </w:r>
            <w:r w:rsidR="009615D8" w:rsidRPr="00CC568A">
              <w:rPr>
                <w:rFonts w:hint="eastAsia"/>
                <w:sz w:val="18"/>
                <w:szCs w:val="18"/>
              </w:rPr>
              <w:t>月</w:t>
            </w:r>
            <w:r w:rsidRPr="00CC568A">
              <w:rPr>
                <w:sz w:val="18"/>
                <w:szCs w:val="18"/>
              </w:rPr>
              <w:t>4</w:t>
            </w:r>
            <w:r w:rsidR="009615D8" w:rsidRPr="00CC568A">
              <w:rPr>
                <w:rFonts w:hint="eastAsia"/>
                <w:sz w:val="18"/>
                <w:szCs w:val="18"/>
              </w:rPr>
              <w:t>日</w:t>
            </w:r>
            <w:r w:rsidRPr="00CC568A">
              <w:rPr>
                <w:sz w:val="18"/>
                <w:szCs w:val="18"/>
              </w:rPr>
              <w:t>(1999</w:t>
            </w:r>
            <w:r w:rsidR="009615D8" w:rsidRPr="00CC568A">
              <w:rPr>
                <w:rFonts w:hint="eastAsia"/>
                <w:sz w:val="18"/>
                <w:szCs w:val="18"/>
              </w:rPr>
              <w:t>年</w:t>
            </w:r>
            <w:r w:rsidRPr="00CC568A">
              <w:rPr>
                <w:sz w:val="18"/>
                <w:szCs w:val="18"/>
              </w:rPr>
              <w:t>1</w:t>
            </w:r>
            <w:r w:rsidR="009615D8" w:rsidRPr="00CC568A">
              <w:rPr>
                <w:sz w:val="18"/>
                <w:szCs w:val="18"/>
              </w:rPr>
              <w:t>0</w:t>
            </w:r>
            <w:r w:rsidR="009615D8" w:rsidRPr="00CC568A">
              <w:rPr>
                <w:rFonts w:hint="eastAsia"/>
                <w:sz w:val="18"/>
                <w:szCs w:val="18"/>
              </w:rPr>
              <w:t>月</w:t>
            </w:r>
            <w:r w:rsidRPr="00CC568A">
              <w:rPr>
                <w:sz w:val="18"/>
                <w:szCs w:val="18"/>
              </w:rPr>
              <w:t>2</w:t>
            </w:r>
            <w:r w:rsidR="009615D8" w:rsidRPr="00CC568A">
              <w:rPr>
                <w:sz w:val="18"/>
                <w:szCs w:val="18"/>
              </w:rPr>
              <w:t>0</w:t>
            </w:r>
            <w:r w:rsidR="009615D8" w:rsidRPr="00CC568A">
              <w:rPr>
                <w:rFonts w:hint="eastAsia"/>
                <w:sz w:val="18"/>
                <w:szCs w:val="18"/>
              </w:rPr>
              <w:t>日重申了延伸适用的声明</w:t>
            </w:r>
            <w:r w:rsidRPr="00CC568A">
              <w:rPr>
                <w:rFonts w:hint="eastAsia"/>
                <w:sz w:val="18"/>
                <w:szCs w:val="18"/>
              </w:rPr>
              <w:t>；</w:t>
            </w:r>
          </w:p>
          <w:p w:rsidR="009615D8" w:rsidRPr="00CC568A" w:rsidRDefault="009615D8" w:rsidP="002D56B8">
            <w:pPr>
              <w:pStyle w:val="SingleTxtGC"/>
              <w:spacing w:before="60" w:line="240" w:lineRule="exact"/>
              <w:ind w:left="284" w:right="113"/>
              <w:rPr>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36A53" w:rsidP="00897B63">
            <w:pPr>
              <w:pStyle w:val="Bullet1GC"/>
              <w:tabs>
                <w:tab w:val="clear" w:pos="431"/>
                <w:tab w:val="clear" w:pos="1996"/>
                <w:tab w:val="num" w:pos="622"/>
              </w:tabs>
              <w:spacing w:before="60" w:line="240" w:lineRule="exact"/>
              <w:ind w:left="624" w:right="113" w:hanging="323"/>
              <w:rPr>
                <w:rFonts w:hint="eastAsia"/>
                <w:sz w:val="18"/>
                <w:szCs w:val="18"/>
              </w:rPr>
            </w:pPr>
            <w:r w:rsidRPr="00CC568A">
              <w:rPr>
                <w:sz w:val="18"/>
                <w:szCs w:val="18"/>
              </w:rPr>
              <w:t>1999</w:t>
            </w:r>
            <w:r w:rsidR="009615D8" w:rsidRPr="00CC568A">
              <w:rPr>
                <w:rFonts w:hint="eastAsia"/>
                <w:sz w:val="18"/>
                <w:szCs w:val="18"/>
              </w:rPr>
              <w:t>年</w:t>
            </w:r>
            <w:r w:rsidRPr="00CC568A">
              <w:rPr>
                <w:sz w:val="18"/>
                <w:szCs w:val="18"/>
              </w:rPr>
              <w:t>1</w:t>
            </w:r>
            <w:r w:rsidR="009615D8" w:rsidRPr="00CC568A">
              <w:rPr>
                <w:sz w:val="18"/>
                <w:szCs w:val="18"/>
              </w:rPr>
              <w:t>0</w:t>
            </w:r>
            <w:r w:rsidR="009615D8" w:rsidRPr="00CC568A">
              <w:rPr>
                <w:rFonts w:hint="eastAsia"/>
                <w:sz w:val="18"/>
                <w:szCs w:val="18"/>
              </w:rPr>
              <w:t>月</w:t>
            </w:r>
            <w:r w:rsidRPr="00CC568A">
              <w:rPr>
                <w:sz w:val="18"/>
                <w:szCs w:val="18"/>
              </w:rPr>
              <w:t>19</w:t>
            </w:r>
            <w:r w:rsidR="009615D8" w:rsidRPr="00CC568A">
              <w:rPr>
                <w:rFonts w:hint="eastAsia"/>
                <w:sz w:val="18"/>
                <w:szCs w:val="18"/>
              </w:rPr>
              <w:t>日发出</w:t>
            </w:r>
            <w:r w:rsidRPr="00CC568A">
              <w:rPr>
                <w:rFonts w:hint="eastAsia"/>
                <w:sz w:val="18"/>
                <w:szCs w:val="18"/>
              </w:rPr>
              <w:t>，</w:t>
            </w:r>
            <w:r w:rsidR="009615D8" w:rsidRPr="00CC568A">
              <w:rPr>
                <w:rFonts w:hint="eastAsia"/>
                <w:sz w:val="18"/>
                <w:szCs w:val="18"/>
              </w:rPr>
              <w:t>并于</w:t>
            </w:r>
            <w:r w:rsidRPr="00CC568A">
              <w:rPr>
                <w:sz w:val="18"/>
                <w:szCs w:val="18"/>
              </w:rPr>
              <w:t>1999</w:t>
            </w:r>
            <w:r w:rsidR="009615D8" w:rsidRPr="00CC568A">
              <w:rPr>
                <w:rFonts w:hint="eastAsia"/>
                <w:sz w:val="18"/>
                <w:szCs w:val="18"/>
              </w:rPr>
              <w:t>年</w:t>
            </w:r>
            <w:r w:rsidRPr="00CC568A">
              <w:rPr>
                <w:sz w:val="18"/>
                <w:szCs w:val="18"/>
              </w:rPr>
              <w:t>1</w:t>
            </w:r>
            <w:r w:rsidR="009615D8" w:rsidRPr="00CC568A">
              <w:rPr>
                <w:sz w:val="18"/>
                <w:szCs w:val="18"/>
              </w:rPr>
              <w:t>0</w:t>
            </w:r>
            <w:r w:rsidR="009615D8" w:rsidRPr="00CC568A">
              <w:rPr>
                <w:rFonts w:hint="eastAsia"/>
                <w:sz w:val="18"/>
                <w:szCs w:val="18"/>
              </w:rPr>
              <w:t>月</w:t>
            </w:r>
            <w:r w:rsidRPr="00CC568A">
              <w:rPr>
                <w:sz w:val="18"/>
                <w:szCs w:val="18"/>
              </w:rPr>
              <w:t>19</w:t>
            </w:r>
            <w:r w:rsidR="009615D8" w:rsidRPr="00CC568A">
              <w:rPr>
                <w:rFonts w:hint="eastAsia"/>
                <w:sz w:val="18"/>
                <w:szCs w:val="18"/>
              </w:rPr>
              <w:t>日向联合国秘书长作出登记</w:t>
            </w:r>
            <w:r w:rsidRPr="00CC568A">
              <w:rPr>
                <w:sz w:val="18"/>
                <w:szCs w:val="18"/>
              </w:rPr>
              <w:t>(</w:t>
            </w:r>
            <w:r w:rsidR="009615D8" w:rsidRPr="00CC568A">
              <w:rPr>
                <w:rFonts w:hint="eastAsia"/>
                <w:sz w:val="18"/>
                <w:szCs w:val="18"/>
              </w:rPr>
              <w:t>联合国条约汇编</w:t>
            </w:r>
            <w:r w:rsidRPr="00CC568A">
              <w:rPr>
                <w:rFonts w:hint="eastAsia"/>
                <w:sz w:val="18"/>
                <w:szCs w:val="18"/>
              </w:rPr>
              <w:t>，</w:t>
            </w:r>
            <w:r w:rsidR="009615D8" w:rsidRPr="00CC568A">
              <w:rPr>
                <w:rFonts w:hint="eastAsia"/>
                <w:sz w:val="18"/>
                <w:szCs w:val="18"/>
              </w:rPr>
              <w:t>第</w:t>
            </w:r>
            <w:r w:rsidRPr="00CC568A">
              <w:rPr>
                <w:sz w:val="18"/>
                <w:szCs w:val="18"/>
              </w:rPr>
              <w:t>2</w:t>
            </w:r>
            <w:r w:rsidR="009615D8" w:rsidRPr="00CC568A">
              <w:rPr>
                <w:sz w:val="18"/>
                <w:szCs w:val="18"/>
              </w:rPr>
              <w:t>0</w:t>
            </w:r>
            <w:r w:rsidRPr="00CC568A">
              <w:rPr>
                <w:sz w:val="18"/>
                <w:szCs w:val="18"/>
              </w:rPr>
              <w:t>86</w:t>
            </w:r>
            <w:r w:rsidR="009615D8" w:rsidRPr="00CC568A">
              <w:rPr>
                <w:rFonts w:hint="eastAsia"/>
                <w:sz w:val="18"/>
                <w:szCs w:val="18"/>
              </w:rPr>
              <w:t>卷</w:t>
            </w:r>
            <w:r w:rsidRPr="00CC568A">
              <w:rPr>
                <w:rFonts w:hint="eastAsia"/>
                <w:sz w:val="18"/>
                <w:szCs w:val="18"/>
              </w:rPr>
              <w:t>，</w:t>
            </w:r>
            <w:r w:rsidR="009615D8" w:rsidRPr="00CC568A">
              <w:rPr>
                <w:rFonts w:hint="eastAsia"/>
                <w:sz w:val="18"/>
                <w:szCs w:val="18"/>
              </w:rPr>
              <w:t>第</w:t>
            </w:r>
            <w:r w:rsidRPr="00CC568A">
              <w:rPr>
                <w:sz w:val="18"/>
                <w:szCs w:val="18"/>
              </w:rPr>
              <w:t>C</w:t>
            </w:r>
            <w:r w:rsidR="009615D8" w:rsidRPr="00CC568A">
              <w:rPr>
                <w:rFonts w:hint="eastAsia"/>
                <w:sz w:val="18"/>
                <w:szCs w:val="18"/>
              </w:rPr>
              <w:t>-</w:t>
            </w:r>
            <w:r w:rsidRPr="00CC568A">
              <w:rPr>
                <w:sz w:val="18"/>
                <w:szCs w:val="18"/>
              </w:rPr>
              <w:t>1414</w:t>
            </w:r>
            <w:r w:rsidR="009615D8" w:rsidRPr="00CC568A">
              <w:rPr>
                <w:rFonts w:hint="eastAsia"/>
                <w:sz w:val="18"/>
                <w:szCs w:val="18"/>
              </w:rPr>
              <w:t>号</w:t>
            </w:r>
            <w:r w:rsidRPr="00CC568A">
              <w:rPr>
                <w:rFonts w:hint="eastAsia"/>
                <w:sz w:val="18"/>
                <w:szCs w:val="18"/>
              </w:rPr>
              <w:t>，</w:t>
            </w:r>
            <w:r w:rsidR="009615D8" w:rsidRPr="00CC568A">
              <w:rPr>
                <w:rFonts w:hint="eastAsia"/>
                <w:sz w:val="18"/>
                <w:szCs w:val="18"/>
              </w:rPr>
              <w:t>第</w:t>
            </w:r>
            <w:r w:rsidRPr="00CC568A">
              <w:rPr>
                <w:sz w:val="18"/>
                <w:szCs w:val="18"/>
              </w:rPr>
              <w:t>267</w:t>
            </w:r>
            <w:r w:rsidR="009615D8" w:rsidRPr="00CC568A">
              <w:rPr>
                <w:sz w:val="18"/>
                <w:szCs w:val="18"/>
              </w:rPr>
              <w:t>-</w:t>
            </w:r>
            <w:r w:rsidRPr="00CC568A">
              <w:rPr>
                <w:sz w:val="18"/>
                <w:szCs w:val="18"/>
              </w:rPr>
              <w:t>27</w:t>
            </w:r>
            <w:r w:rsidR="009615D8" w:rsidRPr="00CC568A">
              <w:rPr>
                <w:sz w:val="18"/>
                <w:szCs w:val="18"/>
              </w:rPr>
              <w:t>0</w:t>
            </w:r>
            <w:r w:rsidR="009615D8" w:rsidRPr="00CC568A">
              <w:rPr>
                <w:rFonts w:hint="eastAsia"/>
                <w:sz w:val="18"/>
                <w:szCs w:val="18"/>
              </w:rPr>
              <w:t>页</w:t>
            </w:r>
            <w:r w:rsidRPr="00CC568A">
              <w:rPr>
                <w:sz w:val="18"/>
                <w:szCs w:val="18"/>
              </w:rPr>
              <w:t>)</w:t>
            </w:r>
            <w:r w:rsidR="009615D8" w:rsidRPr="00CC568A">
              <w:rPr>
                <w:rFonts w:hint="eastAsia"/>
                <w:sz w:val="18"/>
                <w:szCs w:val="18"/>
              </w:rPr>
              <w:t>。</w:t>
            </w:r>
          </w:p>
        </w:tc>
        <w:tc>
          <w:tcPr>
            <w:tcW w:w="2755" w:type="dxa"/>
            <w:tcBorders>
              <w:top w:val="nil"/>
              <w:bottom w:val="nil"/>
            </w:tcBorders>
            <w:tcMar>
              <w:right w:w="0" w:type="dxa"/>
            </w:tcMar>
          </w:tcPr>
          <w:p w:rsidR="009615D8" w:rsidRPr="00CC568A" w:rsidRDefault="009615D8" w:rsidP="001F5C0D">
            <w:pPr>
              <w:pStyle w:val="SingleTxtGC"/>
              <w:spacing w:before="60" w:line="240" w:lineRule="exact"/>
              <w:ind w:left="284" w:right="57"/>
              <w:rPr>
                <w:sz w:val="18"/>
                <w:szCs w:val="18"/>
              </w:rPr>
            </w:pPr>
            <w:r w:rsidRPr="00CC568A">
              <w:rPr>
                <w:rFonts w:hint="eastAsia"/>
                <w:sz w:val="18"/>
                <w:szCs w:val="18"/>
              </w:rPr>
              <w:t>就公约适用于澳门特区</w:t>
            </w:r>
            <w:r w:rsidR="00936A53" w:rsidRPr="00CC568A">
              <w:rPr>
                <w:rFonts w:hint="eastAsia"/>
                <w:sz w:val="18"/>
                <w:szCs w:val="18"/>
              </w:rPr>
              <w:t>，</w:t>
            </w:r>
            <w:r w:rsidRPr="00CC568A">
              <w:rPr>
                <w:rFonts w:hint="eastAsia"/>
                <w:sz w:val="18"/>
                <w:szCs w:val="18"/>
              </w:rPr>
              <w:t>中国对公约第</w:t>
            </w:r>
            <w:r w:rsidR="00936A53" w:rsidRPr="00CC568A">
              <w:rPr>
                <w:sz w:val="18"/>
                <w:szCs w:val="18"/>
              </w:rPr>
              <w:t>8</w:t>
            </w:r>
            <w:r w:rsidRPr="00CC568A">
              <w:rPr>
                <w:rFonts w:hint="eastAsia"/>
                <w:sz w:val="18"/>
                <w:szCs w:val="18"/>
              </w:rPr>
              <w:t>条作出保留。</w:t>
            </w:r>
          </w:p>
        </w:tc>
      </w:tr>
      <w:tr w:rsidR="009615D8" w:rsidRPr="002A6203" w:rsidTr="00321470">
        <w:trPr>
          <w:trHeight w:val="145"/>
        </w:trPr>
        <w:tc>
          <w:tcPr>
            <w:tcW w:w="1856" w:type="dxa"/>
            <w:tcBorders>
              <w:top w:val="nil"/>
              <w:bottom w:val="nil"/>
            </w:tcBorders>
            <w:tcMar>
              <w:right w:w="0" w:type="dxa"/>
            </w:tcMar>
          </w:tcPr>
          <w:p w:rsidR="009615D8" w:rsidRPr="00CC568A" w:rsidRDefault="00936A53" w:rsidP="00075A31">
            <w:pPr>
              <w:pStyle w:val="SingleTxtGC"/>
              <w:keepLines/>
              <w:spacing w:before="60" w:line="240" w:lineRule="exact"/>
              <w:ind w:left="57" w:right="113"/>
              <w:rPr>
                <w:sz w:val="18"/>
                <w:szCs w:val="18"/>
              </w:rPr>
            </w:pPr>
            <w:r w:rsidRPr="00CC568A">
              <w:rPr>
                <w:sz w:val="18"/>
                <w:szCs w:val="18"/>
              </w:rPr>
              <w:t>195</w:t>
            </w:r>
            <w:r w:rsidR="009615D8" w:rsidRPr="00CC568A">
              <w:rPr>
                <w:sz w:val="18"/>
                <w:szCs w:val="18"/>
              </w:rPr>
              <w:t>0</w:t>
            </w:r>
            <w:r w:rsidR="009615D8" w:rsidRPr="00CC568A">
              <w:rPr>
                <w:rFonts w:hint="eastAsia"/>
                <w:sz w:val="18"/>
                <w:szCs w:val="18"/>
              </w:rPr>
              <w:t>年《禁止贩卖人口及取缔意图营利使人卖淫公约》</w:t>
            </w:r>
          </w:p>
        </w:tc>
        <w:tc>
          <w:tcPr>
            <w:tcW w:w="3900" w:type="dxa"/>
            <w:tcBorders>
              <w:top w:val="nil"/>
              <w:bottom w:val="nil"/>
            </w:tcBorders>
            <w:tcMar>
              <w:right w:w="0" w:type="dxa"/>
            </w:tcMar>
          </w:tcPr>
          <w:p w:rsidR="009615D8" w:rsidRPr="00CC568A" w:rsidRDefault="00936A53" w:rsidP="00075A31">
            <w:pPr>
              <w:pStyle w:val="SingleTxtGC"/>
              <w:spacing w:before="60" w:line="240" w:lineRule="exact"/>
              <w:ind w:left="284" w:right="113"/>
              <w:rPr>
                <w:rFonts w:hint="eastAsia"/>
                <w:sz w:val="18"/>
                <w:szCs w:val="18"/>
              </w:rPr>
            </w:pPr>
            <w:r w:rsidRPr="00CC568A">
              <w:rPr>
                <w:sz w:val="18"/>
                <w:szCs w:val="18"/>
              </w:rPr>
              <w:t>1992</w:t>
            </w:r>
            <w:r w:rsidR="009615D8" w:rsidRPr="00CC568A">
              <w:rPr>
                <w:rFonts w:hint="eastAsia"/>
                <w:sz w:val="18"/>
                <w:szCs w:val="18"/>
              </w:rPr>
              <w:t>年</w:t>
            </w:r>
            <w:r w:rsidRPr="00CC568A">
              <w:rPr>
                <w:sz w:val="18"/>
                <w:szCs w:val="18"/>
              </w:rPr>
              <w:t>12</w:t>
            </w:r>
            <w:r w:rsidR="009615D8" w:rsidRPr="00CC568A">
              <w:rPr>
                <w:rFonts w:hint="eastAsia"/>
                <w:sz w:val="18"/>
                <w:szCs w:val="18"/>
              </w:rPr>
              <w:t>月</w:t>
            </w:r>
            <w:r w:rsidRPr="00CC568A">
              <w:rPr>
                <w:sz w:val="18"/>
                <w:szCs w:val="18"/>
              </w:rPr>
              <w:t>29</w:t>
            </w:r>
            <w:r w:rsidR="009615D8" w:rsidRPr="00CC568A">
              <w:rPr>
                <w:rFonts w:hint="eastAsia"/>
                <w:sz w:val="18"/>
                <w:szCs w:val="18"/>
              </w:rPr>
              <w:t>日</w:t>
            </w:r>
            <w:r w:rsidRPr="00CC568A">
              <w:rPr>
                <w:sz w:val="18"/>
                <w:szCs w:val="18"/>
              </w:rPr>
              <w:t>(1999</w:t>
            </w:r>
            <w:r w:rsidR="009615D8" w:rsidRPr="00CC568A">
              <w:rPr>
                <w:rFonts w:hint="eastAsia"/>
                <w:sz w:val="18"/>
                <w:szCs w:val="18"/>
              </w:rPr>
              <w:t>年</w:t>
            </w:r>
            <w:r w:rsidRPr="00CC568A">
              <w:rPr>
                <w:sz w:val="18"/>
                <w:szCs w:val="18"/>
              </w:rPr>
              <w:t>7</w:t>
            </w:r>
            <w:r w:rsidR="009615D8" w:rsidRPr="00CC568A">
              <w:rPr>
                <w:rFonts w:hint="eastAsia"/>
                <w:sz w:val="18"/>
                <w:szCs w:val="18"/>
              </w:rPr>
              <w:t>月</w:t>
            </w:r>
            <w:r w:rsidRPr="00CC568A">
              <w:rPr>
                <w:sz w:val="18"/>
                <w:szCs w:val="18"/>
              </w:rPr>
              <w:t>7</w:t>
            </w:r>
            <w:r w:rsidR="009615D8" w:rsidRPr="00CC568A">
              <w:rPr>
                <w:rFonts w:hint="eastAsia"/>
                <w:sz w:val="18"/>
                <w:szCs w:val="18"/>
              </w:rPr>
              <w:t>日重申了延伸适用的声明</w:t>
            </w:r>
            <w:r w:rsidRPr="00CC568A">
              <w:rPr>
                <w:rFonts w:hint="eastAsia"/>
                <w:sz w:val="18"/>
                <w:szCs w:val="18"/>
              </w:rPr>
              <w:t>，</w:t>
            </w:r>
            <w:r w:rsidR="009615D8" w:rsidRPr="00CC568A">
              <w:rPr>
                <w:rFonts w:hint="eastAsia"/>
                <w:sz w:val="18"/>
                <w:szCs w:val="18"/>
              </w:rPr>
              <w:t>并为公约第</w:t>
            </w:r>
            <w:r w:rsidRPr="00CC568A">
              <w:rPr>
                <w:sz w:val="18"/>
                <w:szCs w:val="18"/>
              </w:rPr>
              <w:t>14</w:t>
            </w:r>
            <w:r w:rsidR="009615D8" w:rsidRPr="00CC568A">
              <w:rPr>
                <w:rFonts w:hint="eastAsia"/>
                <w:sz w:val="18"/>
                <w:szCs w:val="18"/>
              </w:rPr>
              <w:t>条的目的而指定澳门的权限机关</w:t>
            </w:r>
            <w:r w:rsidRPr="00CC568A">
              <w:rPr>
                <w:sz w:val="18"/>
                <w:szCs w:val="18"/>
              </w:rPr>
              <w:t>)</w:t>
            </w:r>
            <w:r w:rsidRPr="00CC568A">
              <w:rPr>
                <w:rFonts w:hint="eastAsia"/>
                <w:sz w:val="18"/>
                <w:szCs w:val="18"/>
              </w:rPr>
              <w:t>；</w:t>
            </w:r>
          </w:p>
          <w:p w:rsidR="009615D8" w:rsidRPr="00CC568A" w:rsidRDefault="009615D8" w:rsidP="002D56B8">
            <w:pPr>
              <w:pStyle w:val="SingleTxtGC"/>
              <w:spacing w:before="60" w:line="240" w:lineRule="exact"/>
              <w:ind w:left="284" w:right="113"/>
              <w:rPr>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615D8" w:rsidP="00897B63">
            <w:pPr>
              <w:pStyle w:val="Bullet1GC"/>
              <w:tabs>
                <w:tab w:val="clear" w:pos="431"/>
                <w:tab w:val="clear" w:pos="1996"/>
                <w:tab w:val="num" w:pos="622"/>
              </w:tabs>
              <w:spacing w:before="60" w:line="220" w:lineRule="exact"/>
              <w:ind w:left="624" w:right="113" w:hanging="323"/>
              <w:rPr>
                <w:rFonts w:hint="eastAsia"/>
                <w:sz w:val="18"/>
                <w:szCs w:val="18"/>
              </w:rPr>
            </w:pPr>
            <w:r w:rsidRPr="00CC568A">
              <w:rPr>
                <w:rFonts w:hint="eastAsia"/>
                <w:sz w:val="18"/>
                <w:szCs w:val="18"/>
              </w:rPr>
              <w:t>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2</w:t>
            </w:r>
            <w:r w:rsidRPr="00CC568A">
              <w:rPr>
                <w:rFonts w:hint="eastAsia"/>
                <w:sz w:val="18"/>
                <w:szCs w:val="18"/>
              </w:rPr>
              <w:t>日发出</w:t>
            </w:r>
            <w:r w:rsidR="00936A53" w:rsidRPr="00CC568A">
              <w:rPr>
                <w:rFonts w:hint="eastAsia"/>
                <w:sz w:val="18"/>
                <w:szCs w:val="18"/>
              </w:rPr>
              <w:t>，</w:t>
            </w:r>
            <w:r w:rsidRPr="00CC568A">
              <w:rPr>
                <w:rFonts w:hint="eastAsia"/>
                <w:sz w:val="18"/>
                <w:szCs w:val="18"/>
              </w:rPr>
              <w:t>并于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3</w:t>
            </w:r>
            <w:r w:rsidRPr="00CC568A">
              <w:rPr>
                <w:rFonts w:hint="eastAsia"/>
                <w:sz w:val="18"/>
                <w:szCs w:val="18"/>
              </w:rPr>
              <w:t>日向联合国秘书长作出登记</w:t>
            </w:r>
            <w:r w:rsidR="00936A53" w:rsidRPr="00CC568A">
              <w:rPr>
                <w:sz w:val="18"/>
                <w:szCs w:val="18"/>
              </w:rPr>
              <w:t>(</w:t>
            </w:r>
            <w:r w:rsidRPr="00CC568A">
              <w:rPr>
                <w:rFonts w:hint="eastAsia"/>
                <w:sz w:val="18"/>
                <w:szCs w:val="18"/>
              </w:rPr>
              <w:t>联合国条约汇编</w:t>
            </w:r>
            <w:r w:rsidR="00936A53" w:rsidRPr="00CC568A">
              <w:rPr>
                <w:rFonts w:hint="eastAsia"/>
                <w:sz w:val="18"/>
                <w:szCs w:val="18"/>
              </w:rPr>
              <w:t>，</w:t>
            </w:r>
            <w:r w:rsidRPr="00CC568A">
              <w:rPr>
                <w:rFonts w:hint="eastAsia"/>
                <w:sz w:val="18"/>
                <w:szCs w:val="18"/>
              </w:rPr>
              <w:t>第</w:t>
            </w:r>
            <w:r w:rsidR="00936A53" w:rsidRPr="00CC568A">
              <w:rPr>
                <w:sz w:val="18"/>
                <w:szCs w:val="18"/>
              </w:rPr>
              <w:t>2</w:t>
            </w:r>
            <w:r w:rsidRPr="00CC568A">
              <w:rPr>
                <w:sz w:val="18"/>
                <w:szCs w:val="18"/>
              </w:rPr>
              <w:t>0</w:t>
            </w:r>
            <w:r w:rsidR="00936A53" w:rsidRPr="00CC568A">
              <w:rPr>
                <w:sz w:val="18"/>
                <w:szCs w:val="18"/>
              </w:rPr>
              <w:t>95</w:t>
            </w:r>
            <w:r w:rsidRPr="00CC568A">
              <w:rPr>
                <w:rFonts w:hint="eastAsia"/>
                <w:sz w:val="18"/>
                <w:szCs w:val="18"/>
              </w:rPr>
              <w:t>卷</w:t>
            </w:r>
            <w:r w:rsidR="00936A53" w:rsidRPr="00CC568A">
              <w:rPr>
                <w:rFonts w:hint="eastAsia"/>
                <w:sz w:val="18"/>
                <w:szCs w:val="18"/>
              </w:rPr>
              <w:t>，</w:t>
            </w:r>
            <w:r w:rsidRPr="00CC568A">
              <w:rPr>
                <w:rFonts w:hint="eastAsia"/>
                <w:sz w:val="18"/>
                <w:szCs w:val="18"/>
              </w:rPr>
              <w:t>第</w:t>
            </w:r>
            <w:r w:rsidR="00936A53" w:rsidRPr="00CC568A">
              <w:rPr>
                <w:sz w:val="18"/>
                <w:szCs w:val="18"/>
              </w:rPr>
              <w:t>A</w:t>
            </w:r>
            <w:r w:rsidRPr="00CC568A">
              <w:rPr>
                <w:rFonts w:hint="eastAsia"/>
                <w:sz w:val="18"/>
                <w:szCs w:val="18"/>
              </w:rPr>
              <w:t>-</w:t>
            </w:r>
            <w:r w:rsidR="00936A53" w:rsidRPr="00CC568A">
              <w:rPr>
                <w:sz w:val="18"/>
                <w:szCs w:val="18"/>
              </w:rPr>
              <w:t>1342</w:t>
            </w:r>
            <w:r w:rsidRPr="00CC568A">
              <w:rPr>
                <w:rFonts w:hint="eastAsia"/>
                <w:sz w:val="18"/>
                <w:szCs w:val="18"/>
              </w:rPr>
              <w:t>号</w:t>
            </w:r>
            <w:r w:rsidR="00936A53" w:rsidRPr="00CC568A">
              <w:rPr>
                <w:rFonts w:hint="eastAsia"/>
                <w:sz w:val="18"/>
                <w:szCs w:val="18"/>
              </w:rPr>
              <w:t>，</w:t>
            </w:r>
            <w:r w:rsidRPr="00CC568A">
              <w:rPr>
                <w:rFonts w:hint="eastAsia"/>
                <w:sz w:val="18"/>
                <w:szCs w:val="18"/>
              </w:rPr>
              <w:t>第</w:t>
            </w:r>
            <w:r w:rsidR="00936A53" w:rsidRPr="00CC568A">
              <w:rPr>
                <w:sz w:val="18"/>
                <w:szCs w:val="18"/>
              </w:rPr>
              <w:t>55</w:t>
            </w:r>
            <w:r w:rsidRPr="00CC568A">
              <w:rPr>
                <w:sz w:val="18"/>
                <w:szCs w:val="18"/>
              </w:rPr>
              <w:t>-</w:t>
            </w:r>
            <w:r w:rsidR="00936A53" w:rsidRPr="00CC568A">
              <w:rPr>
                <w:sz w:val="18"/>
                <w:szCs w:val="18"/>
              </w:rPr>
              <w:t>57</w:t>
            </w:r>
            <w:r w:rsidRPr="00CC568A">
              <w:rPr>
                <w:rFonts w:hint="eastAsia"/>
                <w:sz w:val="18"/>
                <w:szCs w:val="18"/>
              </w:rPr>
              <w:t>页</w:t>
            </w:r>
            <w:r w:rsidR="00936A53" w:rsidRPr="00CC568A">
              <w:rPr>
                <w:sz w:val="18"/>
                <w:szCs w:val="18"/>
              </w:rPr>
              <w:t>)</w:t>
            </w:r>
            <w:r w:rsidRPr="00CC568A">
              <w:rPr>
                <w:rFonts w:hint="eastAsia"/>
                <w:sz w:val="18"/>
                <w:szCs w:val="18"/>
              </w:rPr>
              <w:t>。</w:t>
            </w:r>
          </w:p>
        </w:tc>
        <w:tc>
          <w:tcPr>
            <w:tcW w:w="2755" w:type="dxa"/>
            <w:tcBorders>
              <w:top w:val="nil"/>
              <w:bottom w:val="nil"/>
            </w:tcBorders>
            <w:tcMar>
              <w:right w:w="0" w:type="dxa"/>
            </w:tcMar>
          </w:tcPr>
          <w:p w:rsidR="009615D8" w:rsidRPr="00CC568A" w:rsidRDefault="009615D8" w:rsidP="001F5C0D">
            <w:pPr>
              <w:pStyle w:val="SingleTxtGC"/>
              <w:keepLines/>
              <w:spacing w:before="60" w:line="240" w:lineRule="exact"/>
              <w:ind w:left="284" w:right="57"/>
              <w:rPr>
                <w:sz w:val="18"/>
                <w:szCs w:val="18"/>
              </w:rPr>
            </w:pPr>
          </w:p>
        </w:tc>
      </w:tr>
      <w:tr w:rsidR="00075A31" w:rsidRPr="002A6203" w:rsidTr="00321470">
        <w:trPr>
          <w:trHeight w:val="145"/>
        </w:trPr>
        <w:tc>
          <w:tcPr>
            <w:tcW w:w="1856" w:type="dxa"/>
            <w:tcBorders>
              <w:top w:val="nil"/>
              <w:bottom w:val="nil"/>
            </w:tcBorders>
            <w:tcMar>
              <w:right w:w="0" w:type="dxa"/>
            </w:tcMar>
          </w:tcPr>
          <w:p w:rsidR="00075A31" w:rsidRPr="00CC568A" w:rsidRDefault="00075A31" w:rsidP="00075A31">
            <w:pPr>
              <w:pStyle w:val="SingleTxtGC"/>
              <w:keepLines/>
              <w:spacing w:before="60" w:line="240" w:lineRule="exact"/>
              <w:ind w:left="57" w:right="113"/>
              <w:rPr>
                <w:sz w:val="18"/>
                <w:szCs w:val="18"/>
              </w:rPr>
            </w:pPr>
            <w:r w:rsidRPr="00CC568A">
              <w:rPr>
                <w:sz w:val="18"/>
                <w:szCs w:val="18"/>
              </w:rPr>
              <w:t>1951</w:t>
            </w:r>
            <w:r w:rsidRPr="00CC568A">
              <w:rPr>
                <w:rFonts w:hint="eastAsia"/>
                <w:sz w:val="18"/>
                <w:szCs w:val="18"/>
              </w:rPr>
              <w:t>年《关于难民地位的公约》及其</w:t>
            </w:r>
            <w:r w:rsidRPr="00CC568A">
              <w:rPr>
                <w:sz w:val="18"/>
                <w:szCs w:val="18"/>
              </w:rPr>
              <w:t>1967</w:t>
            </w:r>
            <w:r w:rsidRPr="00CC568A">
              <w:rPr>
                <w:rFonts w:hint="eastAsia"/>
                <w:sz w:val="18"/>
                <w:szCs w:val="18"/>
              </w:rPr>
              <w:t>议定书</w:t>
            </w:r>
          </w:p>
        </w:tc>
        <w:tc>
          <w:tcPr>
            <w:tcW w:w="3900" w:type="dxa"/>
            <w:tcBorders>
              <w:top w:val="nil"/>
              <w:bottom w:val="nil"/>
            </w:tcBorders>
            <w:tcMar>
              <w:right w:w="0" w:type="dxa"/>
            </w:tcMar>
          </w:tcPr>
          <w:p w:rsidR="00075A31" w:rsidRDefault="00075A31" w:rsidP="002D56B8">
            <w:pPr>
              <w:pStyle w:val="SingleTxtGC"/>
              <w:spacing w:before="60" w:line="240" w:lineRule="exact"/>
              <w:ind w:left="284" w:right="113"/>
              <w:rPr>
                <w:rFonts w:hint="eastAsia"/>
                <w:sz w:val="18"/>
                <w:szCs w:val="18"/>
              </w:rPr>
            </w:pPr>
            <w:r w:rsidRPr="00CC568A">
              <w:rPr>
                <w:sz w:val="18"/>
                <w:szCs w:val="18"/>
              </w:rPr>
              <w:t>1996</w:t>
            </w:r>
            <w:r w:rsidRPr="00CC568A">
              <w:rPr>
                <w:rFonts w:hint="eastAsia"/>
                <w:sz w:val="18"/>
                <w:szCs w:val="18"/>
              </w:rPr>
              <w:t>年</w:t>
            </w:r>
            <w:r w:rsidRPr="00CC568A">
              <w:rPr>
                <w:sz w:val="18"/>
                <w:szCs w:val="18"/>
              </w:rPr>
              <w:t>7</w:t>
            </w:r>
            <w:r w:rsidRPr="00CC568A">
              <w:rPr>
                <w:rFonts w:hint="eastAsia"/>
                <w:sz w:val="18"/>
                <w:szCs w:val="18"/>
              </w:rPr>
              <w:t>月</w:t>
            </w:r>
            <w:r w:rsidRPr="00CC568A">
              <w:rPr>
                <w:sz w:val="18"/>
                <w:szCs w:val="18"/>
              </w:rPr>
              <w:t>13</w:t>
            </w:r>
            <w:r w:rsidRPr="00CC568A">
              <w:rPr>
                <w:rFonts w:hint="eastAsia"/>
                <w:sz w:val="18"/>
                <w:szCs w:val="18"/>
              </w:rPr>
              <w:t>日</w:t>
            </w:r>
            <w:r w:rsidRPr="00CC568A">
              <w:rPr>
                <w:sz w:val="18"/>
                <w:szCs w:val="18"/>
              </w:rPr>
              <w:t>(1999</w:t>
            </w:r>
            <w:r w:rsidRPr="00CC568A">
              <w:rPr>
                <w:rFonts w:hint="eastAsia"/>
                <w:sz w:val="18"/>
                <w:szCs w:val="18"/>
              </w:rPr>
              <w:t>年</w:t>
            </w:r>
            <w:r w:rsidRPr="00CC568A">
              <w:rPr>
                <w:sz w:val="18"/>
                <w:szCs w:val="18"/>
              </w:rPr>
              <w:t>4</w:t>
            </w:r>
            <w:r w:rsidRPr="00CC568A">
              <w:rPr>
                <w:rFonts w:hint="eastAsia"/>
                <w:sz w:val="18"/>
                <w:szCs w:val="18"/>
              </w:rPr>
              <w:t>月</w:t>
            </w:r>
            <w:r w:rsidRPr="00CC568A">
              <w:rPr>
                <w:sz w:val="18"/>
                <w:szCs w:val="18"/>
              </w:rPr>
              <w:t>27</w:t>
            </w:r>
            <w:r w:rsidRPr="00CC568A">
              <w:rPr>
                <w:rFonts w:hint="eastAsia"/>
                <w:sz w:val="18"/>
                <w:szCs w:val="18"/>
              </w:rPr>
              <w:t>日重申了延伸适用的声明</w:t>
            </w:r>
            <w:r w:rsidRPr="00CC568A">
              <w:rPr>
                <w:sz w:val="18"/>
                <w:szCs w:val="18"/>
              </w:rPr>
              <w:t>)</w:t>
            </w:r>
            <w:r w:rsidRPr="00CC568A">
              <w:rPr>
                <w:rFonts w:hint="eastAsia"/>
                <w:sz w:val="18"/>
                <w:szCs w:val="18"/>
              </w:rPr>
              <w:t>；</w:t>
            </w:r>
          </w:p>
          <w:p w:rsidR="00075A31" w:rsidRDefault="00075A31" w:rsidP="002D56B8">
            <w:pPr>
              <w:pStyle w:val="SingleTxtGC"/>
              <w:spacing w:before="60" w:line="240" w:lineRule="exact"/>
              <w:ind w:left="284" w:right="113"/>
              <w:rPr>
                <w:rFonts w:hint="eastAsia"/>
                <w:sz w:val="18"/>
                <w:szCs w:val="18"/>
              </w:rPr>
            </w:pPr>
            <w:r w:rsidRPr="00CC568A">
              <w:rPr>
                <w:rFonts w:hint="eastAsia"/>
                <w:sz w:val="18"/>
                <w:szCs w:val="18"/>
              </w:rPr>
              <w:t>中国就澳门特区作出的通知书：</w:t>
            </w:r>
          </w:p>
          <w:p w:rsidR="00075A31" w:rsidRPr="00CC568A" w:rsidRDefault="00075A31" w:rsidP="00897B63">
            <w:pPr>
              <w:pStyle w:val="Bullet1GC"/>
              <w:tabs>
                <w:tab w:val="clear" w:pos="431"/>
                <w:tab w:val="clear" w:pos="1996"/>
                <w:tab w:val="num" w:pos="622"/>
              </w:tabs>
              <w:spacing w:before="60" w:after="0" w:line="220" w:lineRule="exact"/>
              <w:ind w:left="624" w:right="113" w:hanging="323"/>
              <w:rPr>
                <w:sz w:val="18"/>
                <w:szCs w:val="18"/>
              </w:rPr>
            </w:pPr>
            <w:r w:rsidRPr="00CC568A">
              <w:rPr>
                <w:rFonts w:hint="eastAsia"/>
                <w:sz w:val="18"/>
                <w:szCs w:val="18"/>
              </w:rPr>
              <w:t>于</w:t>
            </w:r>
            <w:r w:rsidRPr="00CC568A">
              <w:rPr>
                <w:sz w:val="18"/>
                <w:szCs w:val="18"/>
              </w:rPr>
              <w:t>1999</w:t>
            </w:r>
            <w:r w:rsidRPr="00CC568A">
              <w:rPr>
                <w:rFonts w:hint="eastAsia"/>
                <w:sz w:val="18"/>
                <w:szCs w:val="18"/>
              </w:rPr>
              <w:t>年</w:t>
            </w:r>
            <w:r w:rsidRPr="00CC568A">
              <w:rPr>
                <w:sz w:val="18"/>
                <w:szCs w:val="18"/>
              </w:rPr>
              <w:t>12</w:t>
            </w:r>
            <w:r w:rsidRPr="00CC568A">
              <w:rPr>
                <w:rFonts w:hint="eastAsia"/>
                <w:sz w:val="18"/>
                <w:szCs w:val="18"/>
              </w:rPr>
              <w:t>月</w:t>
            </w:r>
            <w:r w:rsidRPr="00CC568A">
              <w:rPr>
                <w:sz w:val="18"/>
                <w:szCs w:val="18"/>
              </w:rPr>
              <w:t>2</w:t>
            </w:r>
            <w:r w:rsidRPr="00CC568A">
              <w:rPr>
                <w:rFonts w:hint="eastAsia"/>
                <w:sz w:val="18"/>
                <w:szCs w:val="18"/>
              </w:rPr>
              <w:t>日发出，并于</w:t>
            </w:r>
            <w:r w:rsidRPr="00CC568A">
              <w:rPr>
                <w:sz w:val="18"/>
                <w:szCs w:val="18"/>
              </w:rPr>
              <w:t>1999</w:t>
            </w:r>
            <w:r w:rsidRPr="00CC568A">
              <w:rPr>
                <w:rFonts w:hint="eastAsia"/>
                <w:sz w:val="18"/>
                <w:szCs w:val="18"/>
              </w:rPr>
              <w:t>年</w:t>
            </w:r>
            <w:r w:rsidRPr="00CC568A">
              <w:rPr>
                <w:sz w:val="18"/>
                <w:szCs w:val="18"/>
              </w:rPr>
              <w:t>12</w:t>
            </w:r>
            <w:r w:rsidRPr="00CC568A">
              <w:rPr>
                <w:rFonts w:hint="eastAsia"/>
                <w:sz w:val="18"/>
                <w:szCs w:val="18"/>
              </w:rPr>
              <w:t>月</w:t>
            </w:r>
            <w:r w:rsidRPr="00CC568A">
              <w:rPr>
                <w:sz w:val="18"/>
                <w:szCs w:val="18"/>
              </w:rPr>
              <w:t>3</w:t>
            </w:r>
            <w:r w:rsidRPr="00CC568A">
              <w:rPr>
                <w:rFonts w:hint="eastAsia"/>
                <w:sz w:val="18"/>
                <w:szCs w:val="18"/>
              </w:rPr>
              <w:t>日向联合国秘书长作出登记</w:t>
            </w:r>
            <w:r w:rsidRPr="00CC568A">
              <w:rPr>
                <w:sz w:val="18"/>
                <w:szCs w:val="18"/>
              </w:rPr>
              <w:t>(</w:t>
            </w:r>
            <w:r w:rsidRPr="00CC568A">
              <w:rPr>
                <w:rFonts w:hint="eastAsia"/>
                <w:sz w:val="18"/>
                <w:szCs w:val="18"/>
              </w:rPr>
              <w:t>联合国条约汇编，第</w:t>
            </w:r>
            <w:r w:rsidRPr="00CC568A">
              <w:rPr>
                <w:sz w:val="18"/>
                <w:szCs w:val="18"/>
              </w:rPr>
              <w:t>2095</w:t>
            </w:r>
            <w:r w:rsidRPr="00CC568A">
              <w:rPr>
                <w:rFonts w:hint="eastAsia"/>
                <w:sz w:val="18"/>
                <w:szCs w:val="18"/>
              </w:rPr>
              <w:t>卷，第</w:t>
            </w:r>
            <w:r w:rsidRPr="00CC568A">
              <w:rPr>
                <w:sz w:val="18"/>
                <w:szCs w:val="18"/>
              </w:rPr>
              <w:t>A</w:t>
            </w:r>
            <w:r w:rsidRPr="00CC568A">
              <w:rPr>
                <w:rFonts w:hint="eastAsia"/>
                <w:sz w:val="18"/>
                <w:szCs w:val="18"/>
              </w:rPr>
              <w:t>-</w:t>
            </w:r>
            <w:r w:rsidRPr="00CC568A">
              <w:rPr>
                <w:sz w:val="18"/>
                <w:szCs w:val="18"/>
              </w:rPr>
              <w:t>2545</w:t>
            </w:r>
            <w:r w:rsidRPr="00CC568A">
              <w:rPr>
                <w:rFonts w:hint="eastAsia"/>
                <w:sz w:val="18"/>
                <w:szCs w:val="18"/>
              </w:rPr>
              <w:t>号，第</w:t>
            </w:r>
            <w:r w:rsidRPr="00CC568A">
              <w:rPr>
                <w:sz w:val="18"/>
                <w:szCs w:val="18"/>
              </w:rPr>
              <w:t>64-66</w:t>
            </w:r>
            <w:r w:rsidRPr="00CC568A">
              <w:rPr>
                <w:rFonts w:hint="eastAsia"/>
                <w:sz w:val="18"/>
                <w:szCs w:val="18"/>
              </w:rPr>
              <w:t>页和第</w:t>
            </w:r>
            <w:r w:rsidRPr="00CC568A">
              <w:rPr>
                <w:sz w:val="18"/>
                <w:szCs w:val="18"/>
              </w:rPr>
              <w:t>2095</w:t>
            </w:r>
            <w:r w:rsidRPr="00CC568A">
              <w:rPr>
                <w:rFonts w:hint="eastAsia"/>
                <w:sz w:val="18"/>
                <w:szCs w:val="18"/>
              </w:rPr>
              <w:t>卷，第</w:t>
            </w:r>
            <w:r w:rsidRPr="00CC568A">
              <w:rPr>
                <w:sz w:val="18"/>
                <w:szCs w:val="18"/>
              </w:rPr>
              <w:t>A</w:t>
            </w:r>
            <w:r w:rsidRPr="00CC568A">
              <w:rPr>
                <w:rFonts w:hint="eastAsia"/>
                <w:sz w:val="18"/>
                <w:szCs w:val="18"/>
              </w:rPr>
              <w:t>-</w:t>
            </w:r>
            <w:r w:rsidRPr="00CC568A">
              <w:rPr>
                <w:sz w:val="18"/>
                <w:szCs w:val="18"/>
              </w:rPr>
              <w:t>8791</w:t>
            </w:r>
            <w:r w:rsidRPr="00CC568A">
              <w:rPr>
                <w:rFonts w:hint="eastAsia"/>
                <w:sz w:val="18"/>
                <w:szCs w:val="18"/>
              </w:rPr>
              <w:t>号，第</w:t>
            </w:r>
            <w:r w:rsidRPr="00CC568A">
              <w:rPr>
                <w:sz w:val="18"/>
                <w:szCs w:val="18"/>
              </w:rPr>
              <w:t>133-134</w:t>
            </w:r>
            <w:r w:rsidRPr="00CC568A">
              <w:rPr>
                <w:rFonts w:hint="eastAsia"/>
                <w:sz w:val="18"/>
                <w:szCs w:val="18"/>
              </w:rPr>
              <w:t>页</w:t>
            </w:r>
            <w:r w:rsidRPr="00CC568A">
              <w:rPr>
                <w:sz w:val="18"/>
                <w:szCs w:val="18"/>
              </w:rPr>
              <w:t>)</w:t>
            </w:r>
            <w:r w:rsidRPr="00CC568A">
              <w:rPr>
                <w:rFonts w:hint="eastAsia"/>
                <w:sz w:val="18"/>
                <w:szCs w:val="18"/>
              </w:rPr>
              <w:t>。</w:t>
            </w:r>
          </w:p>
        </w:tc>
        <w:tc>
          <w:tcPr>
            <w:tcW w:w="2755" w:type="dxa"/>
            <w:tcBorders>
              <w:top w:val="nil"/>
              <w:bottom w:val="nil"/>
            </w:tcBorders>
            <w:tcMar>
              <w:right w:w="0" w:type="dxa"/>
            </w:tcMar>
          </w:tcPr>
          <w:p w:rsidR="00075A31" w:rsidRPr="00CC568A" w:rsidRDefault="00075A31" w:rsidP="001F5C0D">
            <w:pPr>
              <w:pStyle w:val="SingleTxtGC"/>
              <w:keepLines/>
              <w:spacing w:before="60" w:line="240" w:lineRule="exact"/>
              <w:ind w:left="284" w:right="57"/>
              <w:rPr>
                <w:sz w:val="18"/>
                <w:szCs w:val="18"/>
              </w:rPr>
            </w:pPr>
            <w:r w:rsidRPr="00CC568A">
              <w:rPr>
                <w:rFonts w:hint="eastAsia"/>
                <w:sz w:val="18"/>
                <w:szCs w:val="18"/>
              </w:rPr>
              <w:t>中国对公约第</w:t>
            </w:r>
            <w:r w:rsidRPr="00CC568A">
              <w:rPr>
                <w:sz w:val="18"/>
                <w:szCs w:val="18"/>
              </w:rPr>
              <w:t>4</w:t>
            </w:r>
            <w:r w:rsidRPr="00CC568A">
              <w:rPr>
                <w:rFonts w:hint="eastAsia"/>
                <w:sz w:val="18"/>
                <w:szCs w:val="18"/>
              </w:rPr>
              <w:t>条所作保留同样适用于澳门特区。</w:t>
            </w:r>
          </w:p>
        </w:tc>
      </w:tr>
      <w:tr w:rsidR="009615D8" w:rsidRPr="002A6203" w:rsidTr="001F5C0D">
        <w:tc>
          <w:tcPr>
            <w:tcW w:w="1856" w:type="dxa"/>
            <w:tcBorders>
              <w:top w:val="nil"/>
            </w:tcBorders>
            <w:tcMar>
              <w:right w:w="0" w:type="dxa"/>
            </w:tcMar>
          </w:tcPr>
          <w:p w:rsidR="009615D8" w:rsidRPr="00CC568A" w:rsidRDefault="009615D8" w:rsidP="001F5C0D">
            <w:pPr>
              <w:pStyle w:val="SingleTxtGC"/>
              <w:spacing w:before="60" w:line="240" w:lineRule="exact"/>
              <w:ind w:left="57" w:right="113"/>
              <w:rPr>
                <w:sz w:val="18"/>
                <w:szCs w:val="18"/>
              </w:rPr>
            </w:pPr>
          </w:p>
        </w:tc>
        <w:tc>
          <w:tcPr>
            <w:tcW w:w="3900" w:type="dxa"/>
            <w:tcBorders>
              <w:top w:val="nil"/>
            </w:tcBorders>
            <w:tcMar>
              <w:right w:w="0" w:type="dxa"/>
            </w:tcMar>
          </w:tcPr>
          <w:p w:rsidR="009615D8" w:rsidRPr="00CC568A" w:rsidRDefault="009615D8" w:rsidP="001F5C0D">
            <w:pPr>
              <w:pStyle w:val="Bullet1GC"/>
              <w:tabs>
                <w:tab w:val="clear" w:pos="431"/>
                <w:tab w:val="clear" w:pos="1996"/>
                <w:tab w:val="num" w:pos="622"/>
              </w:tabs>
              <w:spacing w:before="60" w:line="240" w:lineRule="exact"/>
              <w:ind w:left="624" w:right="113" w:hanging="323"/>
              <w:rPr>
                <w:rFonts w:hint="eastAsia"/>
                <w:sz w:val="18"/>
                <w:szCs w:val="18"/>
              </w:rPr>
            </w:pPr>
            <w:r w:rsidRPr="00CC568A">
              <w:rPr>
                <w:rFonts w:hint="eastAsia"/>
                <w:sz w:val="18"/>
                <w:szCs w:val="18"/>
              </w:rPr>
              <w:t>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2</w:t>
            </w:r>
            <w:r w:rsidRPr="00CC568A">
              <w:rPr>
                <w:rFonts w:hint="eastAsia"/>
                <w:sz w:val="18"/>
                <w:szCs w:val="18"/>
              </w:rPr>
              <w:t>日发出</w:t>
            </w:r>
            <w:r w:rsidR="00936A53" w:rsidRPr="00CC568A">
              <w:rPr>
                <w:rFonts w:hint="eastAsia"/>
                <w:sz w:val="18"/>
                <w:szCs w:val="18"/>
              </w:rPr>
              <w:t>，</w:t>
            </w:r>
            <w:r w:rsidRPr="00CC568A">
              <w:rPr>
                <w:rFonts w:hint="eastAsia"/>
                <w:sz w:val="18"/>
                <w:szCs w:val="18"/>
              </w:rPr>
              <w:t>并于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3</w:t>
            </w:r>
            <w:r w:rsidRPr="00CC568A">
              <w:rPr>
                <w:rFonts w:hint="eastAsia"/>
                <w:sz w:val="18"/>
                <w:szCs w:val="18"/>
              </w:rPr>
              <w:t>日向联合国秘书长作出登记</w:t>
            </w:r>
            <w:r w:rsidR="00936A53" w:rsidRPr="00CC568A">
              <w:rPr>
                <w:sz w:val="18"/>
                <w:szCs w:val="18"/>
              </w:rPr>
              <w:t>(</w:t>
            </w:r>
            <w:r w:rsidRPr="00CC568A">
              <w:rPr>
                <w:rFonts w:hint="eastAsia"/>
                <w:sz w:val="18"/>
                <w:szCs w:val="18"/>
              </w:rPr>
              <w:t>联合国条约汇编</w:t>
            </w:r>
            <w:r w:rsidR="00936A53" w:rsidRPr="00CC568A">
              <w:rPr>
                <w:rFonts w:hint="eastAsia"/>
                <w:sz w:val="18"/>
                <w:szCs w:val="18"/>
              </w:rPr>
              <w:t>，</w:t>
            </w:r>
            <w:r w:rsidRPr="00CC568A">
              <w:rPr>
                <w:rFonts w:hint="eastAsia"/>
                <w:sz w:val="18"/>
                <w:szCs w:val="18"/>
              </w:rPr>
              <w:t>第</w:t>
            </w:r>
            <w:r w:rsidR="00936A53" w:rsidRPr="00CC568A">
              <w:rPr>
                <w:sz w:val="18"/>
                <w:szCs w:val="18"/>
              </w:rPr>
              <w:t>2</w:t>
            </w:r>
            <w:r w:rsidRPr="00CC568A">
              <w:rPr>
                <w:sz w:val="18"/>
                <w:szCs w:val="18"/>
              </w:rPr>
              <w:t>0</w:t>
            </w:r>
            <w:r w:rsidR="00936A53" w:rsidRPr="00CC568A">
              <w:rPr>
                <w:sz w:val="18"/>
                <w:szCs w:val="18"/>
              </w:rPr>
              <w:t>95</w:t>
            </w:r>
            <w:r w:rsidRPr="00CC568A">
              <w:rPr>
                <w:rFonts w:hint="eastAsia"/>
                <w:sz w:val="18"/>
                <w:szCs w:val="18"/>
              </w:rPr>
              <w:t>卷</w:t>
            </w:r>
            <w:r w:rsidR="00936A53" w:rsidRPr="00CC568A">
              <w:rPr>
                <w:rFonts w:hint="eastAsia"/>
                <w:sz w:val="18"/>
                <w:szCs w:val="18"/>
              </w:rPr>
              <w:t>，</w:t>
            </w:r>
            <w:r w:rsidRPr="00CC568A">
              <w:rPr>
                <w:rFonts w:hint="eastAsia"/>
                <w:sz w:val="18"/>
                <w:szCs w:val="18"/>
              </w:rPr>
              <w:t>第</w:t>
            </w:r>
            <w:r w:rsidR="00936A53" w:rsidRPr="00CC568A">
              <w:rPr>
                <w:sz w:val="18"/>
                <w:szCs w:val="18"/>
              </w:rPr>
              <w:t>A</w:t>
            </w:r>
            <w:r w:rsidRPr="00CC568A">
              <w:rPr>
                <w:rFonts w:hint="eastAsia"/>
                <w:sz w:val="18"/>
                <w:szCs w:val="18"/>
              </w:rPr>
              <w:t>-</w:t>
            </w:r>
            <w:r w:rsidR="00936A53" w:rsidRPr="00CC568A">
              <w:rPr>
                <w:sz w:val="18"/>
                <w:szCs w:val="18"/>
              </w:rPr>
              <w:t>2545</w:t>
            </w:r>
            <w:r w:rsidRPr="00CC568A">
              <w:rPr>
                <w:rFonts w:hint="eastAsia"/>
                <w:sz w:val="18"/>
                <w:szCs w:val="18"/>
              </w:rPr>
              <w:t>号</w:t>
            </w:r>
            <w:r w:rsidR="00936A53" w:rsidRPr="00CC568A">
              <w:rPr>
                <w:rFonts w:hint="eastAsia"/>
                <w:sz w:val="18"/>
                <w:szCs w:val="18"/>
              </w:rPr>
              <w:t>，</w:t>
            </w:r>
            <w:r w:rsidRPr="00CC568A">
              <w:rPr>
                <w:rFonts w:hint="eastAsia"/>
                <w:sz w:val="18"/>
                <w:szCs w:val="18"/>
              </w:rPr>
              <w:t>第</w:t>
            </w:r>
            <w:r w:rsidR="00936A53" w:rsidRPr="00CC568A">
              <w:rPr>
                <w:sz w:val="18"/>
                <w:szCs w:val="18"/>
              </w:rPr>
              <w:t>64</w:t>
            </w:r>
            <w:r w:rsidRPr="00CC568A">
              <w:rPr>
                <w:sz w:val="18"/>
                <w:szCs w:val="18"/>
              </w:rPr>
              <w:t>-</w:t>
            </w:r>
            <w:r w:rsidR="00936A53" w:rsidRPr="00CC568A">
              <w:rPr>
                <w:sz w:val="18"/>
                <w:szCs w:val="18"/>
              </w:rPr>
              <w:t>66</w:t>
            </w:r>
            <w:r w:rsidRPr="00CC568A">
              <w:rPr>
                <w:rFonts w:hint="eastAsia"/>
                <w:sz w:val="18"/>
                <w:szCs w:val="18"/>
              </w:rPr>
              <w:t>页和第</w:t>
            </w:r>
            <w:r w:rsidR="00936A53" w:rsidRPr="00CC568A">
              <w:rPr>
                <w:sz w:val="18"/>
                <w:szCs w:val="18"/>
              </w:rPr>
              <w:t>2</w:t>
            </w:r>
            <w:r w:rsidRPr="00CC568A">
              <w:rPr>
                <w:sz w:val="18"/>
                <w:szCs w:val="18"/>
              </w:rPr>
              <w:t>0</w:t>
            </w:r>
            <w:r w:rsidR="00936A53" w:rsidRPr="00CC568A">
              <w:rPr>
                <w:sz w:val="18"/>
                <w:szCs w:val="18"/>
              </w:rPr>
              <w:t>95</w:t>
            </w:r>
            <w:r w:rsidRPr="00CC568A">
              <w:rPr>
                <w:rFonts w:hint="eastAsia"/>
                <w:sz w:val="18"/>
                <w:szCs w:val="18"/>
              </w:rPr>
              <w:t>卷</w:t>
            </w:r>
            <w:r w:rsidR="00936A53" w:rsidRPr="00CC568A">
              <w:rPr>
                <w:rFonts w:hint="eastAsia"/>
                <w:sz w:val="18"/>
                <w:szCs w:val="18"/>
              </w:rPr>
              <w:t>，</w:t>
            </w:r>
            <w:r w:rsidRPr="00CC568A">
              <w:rPr>
                <w:rFonts w:hint="eastAsia"/>
                <w:sz w:val="18"/>
                <w:szCs w:val="18"/>
              </w:rPr>
              <w:t>第</w:t>
            </w:r>
            <w:r w:rsidR="00936A53" w:rsidRPr="00CC568A">
              <w:rPr>
                <w:sz w:val="18"/>
                <w:szCs w:val="18"/>
              </w:rPr>
              <w:t>A</w:t>
            </w:r>
            <w:r w:rsidRPr="00CC568A">
              <w:rPr>
                <w:rFonts w:hint="eastAsia"/>
                <w:sz w:val="18"/>
                <w:szCs w:val="18"/>
              </w:rPr>
              <w:t>-</w:t>
            </w:r>
            <w:r w:rsidR="00936A53" w:rsidRPr="00CC568A">
              <w:rPr>
                <w:sz w:val="18"/>
                <w:szCs w:val="18"/>
              </w:rPr>
              <w:t>8791</w:t>
            </w:r>
            <w:r w:rsidRPr="00CC568A">
              <w:rPr>
                <w:rFonts w:hint="eastAsia"/>
                <w:sz w:val="18"/>
                <w:szCs w:val="18"/>
              </w:rPr>
              <w:t>号</w:t>
            </w:r>
            <w:r w:rsidR="00936A53" w:rsidRPr="00CC568A">
              <w:rPr>
                <w:rFonts w:hint="eastAsia"/>
                <w:sz w:val="18"/>
                <w:szCs w:val="18"/>
              </w:rPr>
              <w:t>，</w:t>
            </w:r>
            <w:r w:rsidRPr="00CC568A">
              <w:rPr>
                <w:rFonts w:hint="eastAsia"/>
                <w:sz w:val="18"/>
                <w:szCs w:val="18"/>
              </w:rPr>
              <w:t>第</w:t>
            </w:r>
            <w:r w:rsidR="00936A53" w:rsidRPr="00CC568A">
              <w:rPr>
                <w:sz w:val="18"/>
                <w:szCs w:val="18"/>
              </w:rPr>
              <w:t>133</w:t>
            </w:r>
            <w:r w:rsidRPr="00CC568A">
              <w:rPr>
                <w:sz w:val="18"/>
                <w:szCs w:val="18"/>
              </w:rPr>
              <w:t>-</w:t>
            </w:r>
            <w:r w:rsidR="00936A53" w:rsidRPr="00CC568A">
              <w:rPr>
                <w:sz w:val="18"/>
                <w:szCs w:val="18"/>
              </w:rPr>
              <w:t>134</w:t>
            </w:r>
            <w:r w:rsidRPr="00CC568A">
              <w:rPr>
                <w:rFonts w:hint="eastAsia"/>
                <w:sz w:val="18"/>
                <w:szCs w:val="18"/>
              </w:rPr>
              <w:t>页</w:t>
            </w:r>
            <w:r w:rsidR="00936A53" w:rsidRPr="00CC568A">
              <w:rPr>
                <w:sz w:val="18"/>
                <w:szCs w:val="18"/>
              </w:rPr>
              <w:t>)</w:t>
            </w:r>
            <w:r w:rsidRPr="00CC568A">
              <w:rPr>
                <w:rFonts w:hint="eastAsia"/>
                <w:sz w:val="18"/>
                <w:szCs w:val="18"/>
              </w:rPr>
              <w:t>。</w:t>
            </w:r>
          </w:p>
        </w:tc>
        <w:tc>
          <w:tcPr>
            <w:tcW w:w="2755" w:type="dxa"/>
            <w:tcBorders>
              <w:top w:val="nil"/>
            </w:tcBorders>
            <w:tcMar>
              <w:right w:w="0" w:type="dxa"/>
            </w:tcMar>
          </w:tcPr>
          <w:p w:rsidR="009615D8" w:rsidRPr="00CC568A" w:rsidRDefault="009615D8" w:rsidP="001F5C0D">
            <w:pPr>
              <w:pStyle w:val="SingleTxtGC"/>
              <w:spacing w:before="60" w:line="240" w:lineRule="exact"/>
              <w:ind w:left="284" w:right="57"/>
              <w:rPr>
                <w:rFonts w:hint="eastAsia"/>
                <w:sz w:val="18"/>
                <w:szCs w:val="18"/>
              </w:rPr>
            </w:pPr>
          </w:p>
        </w:tc>
      </w:tr>
      <w:tr w:rsidR="009615D8" w:rsidRPr="002A6203" w:rsidTr="00321470">
        <w:trPr>
          <w:trHeight w:val="2114"/>
        </w:trPr>
        <w:tc>
          <w:tcPr>
            <w:tcW w:w="1856" w:type="dxa"/>
            <w:tcMar>
              <w:right w:w="0" w:type="dxa"/>
            </w:tcMar>
          </w:tcPr>
          <w:p w:rsidR="009615D8" w:rsidRPr="00CC568A" w:rsidRDefault="00936A53" w:rsidP="00075A31">
            <w:pPr>
              <w:pStyle w:val="SingleTxtGC"/>
              <w:spacing w:before="60" w:line="240" w:lineRule="exact"/>
              <w:ind w:left="57" w:right="113"/>
              <w:rPr>
                <w:sz w:val="18"/>
                <w:szCs w:val="18"/>
              </w:rPr>
            </w:pPr>
            <w:r w:rsidRPr="00CC568A">
              <w:rPr>
                <w:sz w:val="18"/>
                <w:szCs w:val="18"/>
              </w:rPr>
              <w:t>1956</w:t>
            </w:r>
            <w:r w:rsidR="009615D8" w:rsidRPr="00CC568A">
              <w:rPr>
                <w:rFonts w:hint="eastAsia"/>
                <w:sz w:val="18"/>
                <w:szCs w:val="18"/>
              </w:rPr>
              <w:t>年《废止奴隶制、奴隶贩卖及类似奴隶制的制度与习俗补充公约》</w:t>
            </w:r>
          </w:p>
        </w:tc>
        <w:tc>
          <w:tcPr>
            <w:tcW w:w="3900" w:type="dxa"/>
            <w:tcMar>
              <w:right w:w="0" w:type="dxa"/>
            </w:tcMar>
          </w:tcPr>
          <w:p w:rsidR="009615D8" w:rsidRPr="00CC568A" w:rsidRDefault="00936A53" w:rsidP="002D56B8">
            <w:pPr>
              <w:pStyle w:val="SingleTxtGC"/>
              <w:spacing w:before="60" w:line="240" w:lineRule="exact"/>
              <w:ind w:left="284" w:right="113"/>
              <w:rPr>
                <w:rFonts w:hint="eastAsia"/>
                <w:sz w:val="18"/>
                <w:szCs w:val="18"/>
              </w:rPr>
            </w:pPr>
            <w:r w:rsidRPr="00CC568A">
              <w:rPr>
                <w:sz w:val="18"/>
                <w:szCs w:val="18"/>
              </w:rPr>
              <w:t>1959</w:t>
            </w:r>
            <w:r w:rsidR="009615D8" w:rsidRPr="00CC568A">
              <w:rPr>
                <w:rFonts w:hint="eastAsia"/>
                <w:sz w:val="18"/>
                <w:szCs w:val="18"/>
              </w:rPr>
              <w:t>年</w:t>
            </w:r>
            <w:r w:rsidRPr="00CC568A">
              <w:rPr>
                <w:sz w:val="18"/>
                <w:szCs w:val="18"/>
              </w:rPr>
              <w:t>8</w:t>
            </w:r>
            <w:r w:rsidR="009615D8" w:rsidRPr="00CC568A">
              <w:rPr>
                <w:rFonts w:hint="eastAsia"/>
                <w:sz w:val="18"/>
                <w:szCs w:val="18"/>
              </w:rPr>
              <w:t>月</w:t>
            </w:r>
            <w:r w:rsidRPr="00CC568A">
              <w:rPr>
                <w:sz w:val="18"/>
                <w:szCs w:val="18"/>
              </w:rPr>
              <w:t>1</w:t>
            </w:r>
            <w:r w:rsidR="009615D8" w:rsidRPr="00CC568A">
              <w:rPr>
                <w:sz w:val="18"/>
                <w:szCs w:val="18"/>
              </w:rPr>
              <w:t>0</w:t>
            </w:r>
            <w:r w:rsidR="009615D8" w:rsidRPr="00CC568A">
              <w:rPr>
                <w:rFonts w:hint="eastAsia"/>
                <w:sz w:val="18"/>
                <w:szCs w:val="18"/>
              </w:rPr>
              <w:t>日</w:t>
            </w:r>
            <w:r w:rsidRPr="00CC568A">
              <w:rPr>
                <w:sz w:val="18"/>
                <w:szCs w:val="18"/>
              </w:rPr>
              <w:t>(1999</w:t>
            </w:r>
            <w:r w:rsidR="009615D8" w:rsidRPr="00CC568A">
              <w:rPr>
                <w:rFonts w:hint="eastAsia"/>
                <w:sz w:val="18"/>
                <w:szCs w:val="18"/>
              </w:rPr>
              <w:t>年</w:t>
            </w:r>
            <w:r w:rsidRPr="00CC568A">
              <w:rPr>
                <w:sz w:val="18"/>
                <w:szCs w:val="18"/>
              </w:rPr>
              <w:t>4</w:t>
            </w:r>
            <w:r w:rsidR="009615D8" w:rsidRPr="00CC568A">
              <w:rPr>
                <w:rFonts w:hint="eastAsia"/>
                <w:sz w:val="18"/>
                <w:szCs w:val="18"/>
              </w:rPr>
              <w:t>月</w:t>
            </w:r>
            <w:r w:rsidRPr="00CC568A">
              <w:rPr>
                <w:sz w:val="18"/>
                <w:szCs w:val="18"/>
              </w:rPr>
              <w:t>27</w:t>
            </w:r>
            <w:r w:rsidR="009615D8" w:rsidRPr="00CC568A">
              <w:rPr>
                <w:rFonts w:hint="eastAsia"/>
                <w:sz w:val="18"/>
                <w:szCs w:val="18"/>
              </w:rPr>
              <w:t>日重申了延伸适用的声明</w:t>
            </w:r>
            <w:r w:rsidRPr="00CC568A">
              <w:rPr>
                <w:sz w:val="18"/>
                <w:szCs w:val="18"/>
              </w:rPr>
              <w:t>)</w:t>
            </w:r>
            <w:r w:rsidRPr="00CC568A">
              <w:rPr>
                <w:rFonts w:hint="eastAsia"/>
                <w:sz w:val="18"/>
                <w:szCs w:val="18"/>
              </w:rPr>
              <w:t>；</w:t>
            </w:r>
          </w:p>
          <w:p w:rsidR="009615D8" w:rsidRPr="00CC568A" w:rsidRDefault="009615D8" w:rsidP="002D56B8">
            <w:pPr>
              <w:pStyle w:val="SingleTxtGC"/>
              <w:spacing w:before="60" w:line="240" w:lineRule="exact"/>
              <w:ind w:left="284" w:right="113"/>
              <w:rPr>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615D8" w:rsidP="002D56B8">
            <w:pPr>
              <w:pStyle w:val="Bullet1GC"/>
              <w:tabs>
                <w:tab w:val="clear" w:pos="431"/>
                <w:tab w:val="clear" w:pos="1996"/>
                <w:tab w:val="num" w:pos="622"/>
              </w:tabs>
              <w:spacing w:before="60" w:line="240" w:lineRule="exact"/>
              <w:ind w:left="622" w:right="113" w:hanging="322"/>
              <w:rPr>
                <w:rFonts w:hint="eastAsia"/>
                <w:sz w:val="18"/>
                <w:szCs w:val="18"/>
              </w:rPr>
            </w:pPr>
            <w:r w:rsidRPr="00CC568A">
              <w:rPr>
                <w:rFonts w:hint="eastAsia"/>
                <w:sz w:val="18"/>
                <w:szCs w:val="18"/>
              </w:rPr>
              <w:t>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2</w:t>
            </w:r>
            <w:r w:rsidRPr="00CC568A">
              <w:rPr>
                <w:rFonts w:hint="eastAsia"/>
                <w:sz w:val="18"/>
                <w:szCs w:val="18"/>
              </w:rPr>
              <w:t>日发出</w:t>
            </w:r>
            <w:r w:rsidR="00936A53" w:rsidRPr="00CC568A">
              <w:rPr>
                <w:rFonts w:hint="eastAsia"/>
                <w:sz w:val="18"/>
                <w:szCs w:val="18"/>
              </w:rPr>
              <w:t>，</w:t>
            </w:r>
            <w:r w:rsidRPr="00CC568A">
              <w:rPr>
                <w:rFonts w:hint="eastAsia"/>
                <w:sz w:val="18"/>
                <w:szCs w:val="18"/>
              </w:rPr>
              <w:t>并于</w:t>
            </w:r>
            <w:r w:rsidR="00936A53" w:rsidRPr="00CC568A">
              <w:rPr>
                <w:sz w:val="18"/>
                <w:szCs w:val="18"/>
              </w:rPr>
              <w:t>1999</w:t>
            </w:r>
            <w:r w:rsidRPr="00CC568A">
              <w:rPr>
                <w:rFonts w:hint="eastAsia"/>
                <w:sz w:val="18"/>
                <w:szCs w:val="18"/>
              </w:rPr>
              <w:t>年</w:t>
            </w:r>
            <w:r w:rsidR="00936A53" w:rsidRPr="00CC568A">
              <w:rPr>
                <w:sz w:val="18"/>
                <w:szCs w:val="18"/>
              </w:rPr>
              <w:t>12</w:t>
            </w:r>
            <w:r w:rsidRPr="00CC568A">
              <w:rPr>
                <w:rFonts w:hint="eastAsia"/>
                <w:sz w:val="18"/>
                <w:szCs w:val="18"/>
              </w:rPr>
              <w:t>月</w:t>
            </w:r>
            <w:r w:rsidR="00936A53" w:rsidRPr="00CC568A">
              <w:rPr>
                <w:sz w:val="18"/>
                <w:szCs w:val="18"/>
              </w:rPr>
              <w:t>3</w:t>
            </w:r>
            <w:r w:rsidRPr="00CC568A">
              <w:rPr>
                <w:rFonts w:hint="eastAsia"/>
                <w:sz w:val="18"/>
                <w:szCs w:val="18"/>
              </w:rPr>
              <w:t>日向联合国秘书长作出登记</w:t>
            </w:r>
            <w:r w:rsidR="00936A53" w:rsidRPr="00CC568A">
              <w:rPr>
                <w:sz w:val="18"/>
                <w:szCs w:val="18"/>
              </w:rPr>
              <w:t>(</w:t>
            </w:r>
            <w:r w:rsidRPr="00CC568A">
              <w:rPr>
                <w:rFonts w:hint="eastAsia"/>
                <w:sz w:val="18"/>
                <w:szCs w:val="18"/>
              </w:rPr>
              <w:t>联合国条约汇编</w:t>
            </w:r>
            <w:r w:rsidR="00936A53" w:rsidRPr="00CC568A">
              <w:rPr>
                <w:rFonts w:hint="eastAsia"/>
                <w:sz w:val="18"/>
                <w:szCs w:val="18"/>
              </w:rPr>
              <w:t>，</w:t>
            </w:r>
            <w:r w:rsidRPr="00CC568A">
              <w:rPr>
                <w:rFonts w:hint="eastAsia"/>
                <w:sz w:val="18"/>
                <w:szCs w:val="18"/>
              </w:rPr>
              <w:t>第</w:t>
            </w:r>
            <w:r w:rsidR="00936A53" w:rsidRPr="00CC568A">
              <w:rPr>
                <w:sz w:val="18"/>
                <w:szCs w:val="18"/>
              </w:rPr>
              <w:t>2</w:t>
            </w:r>
            <w:r w:rsidRPr="00CC568A">
              <w:rPr>
                <w:sz w:val="18"/>
                <w:szCs w:val="18"/>
              </w:rPr>
              <w:t>0</w:t>
            </w:r>
            <w:r w:rsidR="00936A53" w:rsidRPr="00CC568A">
              <w:rPr>
                <w:sz w:val="18"/>
                <w:szCs w:val="18"/>
              </w:rPr>
              <w:t>95</w:t>
            </w:r>
            <w:r w:rsidRPr="00CC568A">
              <w:rPr>
                <w:rFonts w:hint="eastAsia"/>
                <w:sz w:val="18"/>
                <w:szCs w:val="18"/>
              </w:rPr>
              <w:t>卷</w:t>
            </w:r>
            <w:r w:rsidR="00936A53" w:rsidRPr="00CC568A">
              <w:rPr>
                <w:rFonts w:hint="eastAsia"/>
                <w:sz w:val="18"/>
                <w:szCs w:val="18"/>
              </w:rPr>
              <w:t>，</w:t>
            </w:r>
            <w:r w:rsidRPr="00CC568A">
              <w:rPr>
                <w:rFonts w:hint="eastAsia"/>
                <w:sz w:val="18"/>
                <w:szCs w:val="18"/>
              </w:rPr>
              <w:t>第</w:t>
            </w:r>
            <w:r w:rsidR="00936A53" w:rsidRPr="00CC568A">
              <w:rPr>
                <w:sz w:val="18"/>
                <w:szCs w:val="18"/>
              </w:rPr>
              <w:t>A</w:t>
            </w:r>
            <w:r w:rsidRPr="00CC568A">
              <w:rPr>
                <w:rFonts w:hint="eastAsia"/>
                <w:sz w:val="18"/>
                <w:szCs w:val="18"/>
              </w:rPr>
              <w:t>-</w:t>
            </w:r>
            <w:r w:rsidR="00936A53" w:rsidRPr="00CC568A">
              <w:rPr>
                <w:sz w:val="18"/>
                <w:szCs w:val="18"/>
              </w:rPr>
              <w:t>3822</w:t>
            </w:r>
            <w:r w:rsidRPr="00CC568A">
              <w:rPr>
                <w:rFonts w:hint="eastAsia"/>
                <w:sz w:val="18"/>
                <w:szCs w:val="18"/>
              </w:rPr>
              <w:t>号</w:t>
            </w:r>
            <w:r w:rsidR="00936A53" w:rsidRPr="00CC568A">
              <w:rPr>
                <w:rFonts w:hint="eastAsia"/>
                <w:sz w:val="18"/>
                <w:szCs w:val="18"/>
              </w:rPr>
              <w:t>，</w:t>
            </w:r>
            <w:r w:rsidRPr="00CC568A">
              <w:rPr>
                <w:rFonts w:hint="eastAsia"/>
                <w:sz w:val="18"/>
                <w:szCs w:val="18"/>
              </w:rPr>
              <w:t>第</w:t>
            </w:r>
            <w:r w:rsidR="00936A53" w:rsidRPr="00CC568A">
              <w:rPr>
                <w:sz w:val="18"/>
                <w:szCs w:val="18"/>
              </w:rPr>
              <w:t>73</w:t>
            </w:r>
            <w:r w:rsidRPr="00CC568A">
              <w:rPr>
                <w:sz w:val="18"/>
                <w:szCs w:val="18"/>
              </w:rPr>
              <w:t>-</w:t>
            </w:r>
            <w:r w:rsidR="00936A53" w:rsidRPr="00CC568A">
              <w:rPr>
                <w:sz w:val="18"/>
                <w:szCs w:val="18"/>
              </w:rPr>
              <w:t>75</w:t>
            </w:r>
            <w:r w:rsidRPr="00CC568A">
              <w:rPr>
                <w:rFonts w:hint="eastAsia"/>
                <w:sz w:val="18"/>
                <w:szCs w:val="18"/>
              </w:rPr>
              <w:t>页</w:t>
            </w:r>
            <w:r w:rsidR="00936A53" w:rsidRPr="00CC568A">
              <w:rPr>
                <w:sz w:val="18"/>
                <w:szCs w:val="18"/>
              </w:rPr>
              <w:t>)</w:t>
            </w:r>
            <w:r w:rsidRPr="00CC568A">
              <w:rPr>
                <w:rFonts w:hint="eastAsia"/>
                <w:sz w:val="18"/>
                <w:szCs w:val="18"/>
              </w:rPr>
              <w:t>。</w:t>
            </w:r>
          </w:p>
        </w:tc>
        <w:tc>
          <w:tcPr>
            <w:tcW w:w="2755" w:type="dxa"/>
            <w:tcMar>
              <w:right w:w="0" w:type="dxa"/>
            </w:tcMar>
          </w:tcPr>
          <w:p w:rsidR="009615D8" w:rsidRPr="00CC568A" w:rsidRDefault="009615D8" w:rsidP="001F5C0D">
            <w:pPr>
              <w:pStyle w:val="SingleTxtGC"/>
              <w:spacing w:before="60" w:line="240" w:lineRule="exact"/>
              <w:ind w:left="284" w:right="57"/>
              <w:rPr>
                <w:sz w:val="18"/>
                <w:szCs w:val="18"/>
              </w:rPr>
            </w:pPr>
          </w:p>
        </w:tc>
      </w:tr>
      <w:tr w:rsidR="009615D8" w:rsidRPr="002A6203" w:rsidTr="00321470">
        <w:trPr>
          <w:trHeight w:val="1802"/>
        </w:trPr>
        <w:tc>
          <w:tcPr>
            <w:tcW w:w="1856" w:type="dxa"/>
            <w:tcMar>
              <w:right w:w="0" w:type="dxa"/>
            </w:tcMar>
          </w:tcPr>
          <w:p w:rsidR="009615D8" w:rsidRPr="00C01E44" w:rsidRDefault="00936A53" w:rsidP="00075A31">
            <w:pPr>
              <w:pStyle w:val="SingleTxtGC"/>
              <w:spacing w:before="60" w:line="240" w:lineRule="exact"/>
              <w:ind w:left="57" w:right="113"/>
              <w:rPr>
                <w:spacing w:val="-7"/>
                <w:sz w:val="18"/>
                <w:szCs w:val="18"/>
              </w:rPr>
            </w:pPr>
            <w:r w:rsidRPr="00C01E44">
              <w:rPr>
                <w:spacing w:val="-5"/>
                <w:sz w:val="18"/>
                <w:szCs w:val="18"/>
              </w:rPr>
              <w:t>2</w:t>
            </w:r>
            <w:r w:rsidR="009615D8" w:rsidRPr="00C01E44">
              <w:rPr>
                <w:spacing w:val="-5"/>
                <w:sz w:val="18"/>
                <w:szCs w:val="18"/>
              </w:rPr>
              <w:t>000</w:t>
            </w:r>
            <w:r w:rsidR="009615D8" w:rsidRPr="00C01E44">
              <w:rPr>
                <w:rFonts w:hint="eastAsia"/>
                <w:spacing w:val="-6"/>
                <w:sz w:val="18"/>
                <w:szCs w:val="18"/>
              </w:rPr>
              <w:t>年《联合国打击跨国有组织犯罪公约</w:t>
            </w:r>
            <w:r w:rsidR="009615D8" w:rsidRPr="00C01E44">
              <w:rPr>
                <w:rFonts w:hint="eastAsia"/>
                <w:spacing w:val="-7"/>
                <w:sz w:val="18"/>
                <w:szCs w:val="18"/>
              </w:rPr>
              <w:t>》</w:t>
            </w:r>
          </w:p>
        </w:tc>
        <w:tc>
          <w:tcPr>
            <w:tcW w:w="3900" w:type="dxa"/>
            <w:tcMar>
              <w:right w:w="0" w:type="dxa"/>
            </w:tcMar>
          </w:tcPr>
          <w:p w:rsidR="009615D8" w:rsidRPr="005504AA" w:rsidRDefault="009615D8" w:rsidP="002D56B8">
            <w:pPr>
              <w:pStyle w:val="SingleTxtGC"/>
              <w:spacing w:before="60" w:line="240" w:lineRule="exact"/>
              <w:ind w:left="284" w:right="113"/>
              <w:rPr>
                <w:spacing w:val="-4"/>
                <w:sz w:val="18"/>
                <w:szCs w:val="18"/>
              </w:rPr>
            </w:pPr>
            <w:r w:rsidRPr="005504AA">
              <w:rPr>
                <w:rFonts w:hint="eastAsia"/>
                <w:spacing w:val="-4"/>
                <w:sz w:val="18"/>
                <w:szCs w:val="18"/>
              </w:rPr>
              <w:t>与中国同期</w:t>
            </w:r>
            <w:r w:rsidR="00936A53" w:rsidRPr="005504AA">
              <w:rPr>
                <w:rFonts w:hint="eastAsia"/>
                <w:spacing w:val="-4"/>
                <w:sz w:val="18"/>
                <w:szCs w:val="18"/>
              </w:rPr>
              <w:t>，</w:t>
            </w:r>
            <w:r w:rsidRPr="005504AA">
              <w:rPr>
                <w:rFonts w:hint="eastAsia"/>
                <w:spacing w:val="-4"/>
                <w:sz w:val="18"/>
                <w:szCs w:val="18"/>
              </w:rPr>
              <w:t>即</w:t>
            </w:r>
            <w:r w:rsidR="00936A53" w:rsidRPr="005504AA">
              <w:rPr>
                <w:spacing w:val="-4"/>
                <w:sz w:val="18"/>
                <w:szCs w:val="18"/>
              </w:rPr>
              <w:t>2</w:t>
            </w:r>
            <w:r w:rsidRPr="005504AA">
              <w:rPr>
                <w:spacing w:val="-4"/>
                <w:sz w:val="18"/>
                <w:szCs w:val="18"/>
              </w:rPr>
              <w:t>00</w:t>
            </w:r>
            <w:r w:rsidR="00936A53" w:rsidRPr="005504AA">
              <w:rPr>
                <w:spacing w:val="-4"/>
                <w:sz w:val="18"/>
                <w:szCs w:val="18"/>
              </w:rPr>
              <w:t>3</w:t>
            </w:r>
            <w:r w:rsidRPr="005504AA">
              <w:rPr>
                <w:rFonts w:hint="eastAsia"/>
                <w:spacing w:val="-4"/>
                <w:sz w:val="18"/>
                <w:szCs w:val="18"/>
              </w:rPr>
              <w:t>年</w:t>
            </w:r>
            <w:r w:rsidR="00936A53" w:rsidRPr="005504AA">
              <w:rPr>
                <w:spacing w:val="-4"/>
                <w:sz w:val="18"/>
                <w:szCs w:val="18"/>
              </w:rPr>
              <w:t>1</w:t>
            </w:r>
            <w:r w:rsidRPr="005504AA">
              <w:rPr>
                <w:spacing w:val="-4"/>
                <w:sz w:val="18"/>
                <w:szCs w:val="18"/>
              </w:rPr>
              <w:t>0</w:t>
            </w:r>
            <w:r w:rsidRPr="005504AA">
              <w:rPr>
                <w:rFonts w:hint="eastAsia"/>
                <w:spacing w:val="-4"/>
                <w:sz w:val="18"/>
                <w:szCs w:val="18"/>
              </w:rPr>
              <w:t>月</w:t>
            </w:r>
            <w:r w:rsidR="00936A53" w:rsidRPr="005504AA">
              <w:rPr>
                <w:spacing w:val="-4"/>
                <w:sz w:val="18"/>
                <w:szCs w:val="18"/>
              </w:rPr>
              <w:t>23</w:t>
            </w:r>
            <w:r w:rsidRPr="005504AA">
              <w:rPr>
                <w:rFonts w:hint="eastAsia"/>
                <w:spacing w:val="-4"/>
                <w:sz w:val="18"/>
                <w:szCs w:val="18"/>
              </w:rPr>
              <w:t>日</w:t>
            </w:r>
            <w:r w:rsidR="00936A53" w:rsidRPr="005504AA">
              <w:rPr>
                <w:rFonts w:hint="eastAsia"/>
                <w:spacing w:val="-4"/>
                <w:sz w:val="18"/>
                <w:szCs w:val="18"/>
              </w:rPr>
              <w:t>；</w:t>
            </w:r>
          </w:p>
          <w:p w:rsidR="009615D8" w:rsidRPr="00CC568A" w:rsidRDefault="009615D8" w:rsidP="002D56B8">
            <w:pPr>
              <w:pStyle w:val="SingleTxtGC"/>
              <w:spacing w:before="60" w:line="240" w:lineRule="exact"/>
              <w:ind w:left="284" w:right="113"/>
              <w:rPr>
                <w:rFonts w:hint="eastAsia"/>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36A53" w:rsidP="002D56B8">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2</w:t>
            </w:r>
            <w:r w:rsidR="009615D8" w:rsidRPr="00527DB1">
              <w:rPr>
                <w:spacing w:val="-2"/>
                <w:sz w:val="18"/>
                <w:szCs w:val="18"/>
              </w:rPr>
              <w:t>00</w:t>
            </w:r>
            <w:r w:rsidRPr="00527DB1">
              <w:rPr>
                <w:spacing w:val="-2"/>
                <w:sz w:val="18"/>
                <w:szCs w:val="18"/>
              </w:rPr>
              <w:t>3</w:t>
            </w:r>
            <w:r w:rsidR="009615D8" w:rsidRPr="00CC568A">
              <w:rPr>
                <w:rFonts w:hint="eastAsia"/>
                <w:sz w:val="18"/>
                <w:szCs w:val="18"/>
              </w:rPr>
              <w:t>年</w:t>
            </w:r>
            <w:r w:rsidRPr="00CC568A">
              <w:rPr>
                <w:sz w:val="18"/>
                <w:szCs w:val="18"/>
              </w:rPr>
              <w:t>9</w:t>
            </w:r>
            <w:r w:rsidR="009615D8" w:rsidRPr="00CC568A">
              <w:rPr>
                <w:rFonts w:hint="eastAsia"/>
                <w:sz w:val="18"/>
                <w:szCs w:val="18"/>
              </w:rPr>
              <w:t>月</w:t>
            </w:r>
            <w:r w:rsidRPr="00CC568A">
              <w:rPr>
                <w:sz w:val="18"/>
                <w:szCs w:val="18"/>
              </w:rPr>
              <w:t>23</w:t>
            </w:r>
            <w:r w:rsidR="009615D8" w:rsidRPr="00CC568A">
              <w:rPr>
                <w:rFonts w:hint="eastAsia"/>
                <w:sz w:val="18"/>
                <w:szCs w:val="18"/>
              </w:rPr>
              <w:t>日发出</w:t>
            </w:r>
            <w:r w:rsidRPr="00CC568A">
              <w:rPr>
                <w:rFonts w:hint="eastAsia"/>
                <w:sz w:val="18"/>
                <w:szCs w:val="18"/>
              </w:rPr>
              <w:t>，</w:t>
            </w:r>
            <w:r w:rsidR="009615D8" w:rsidRPr="00CC568A">
              <w:rPr>
                <w:rFonts w:hint="eastAsia"/>
                <w:sz w:val="18"/>
                <w:szCs w:val="18"/>
              </w:rPr>
              <w:t>并于</w:t>
            </w:r>
            <w:r w:rsidRPr="00CC568A">
              <w:rPr>
                <w:sz w:val="18"/>
                <w:szCs w:val="18"/>
              </w:rPr>
              <w:t>2</w:t>
            </w:r>
            <w:r w:rsidR="009615D8" w:rsidRPr="00CC568A">
              <w:rPr>
                <w:sz w:val="18"/>
                <w:szCs w:val="18"/>
              </w:rPr>
              <w:t>00</w:t>
            </w:r>
            <w:r w:rsidRPr="00CC568A">
              <w:rPr>
                <w:sz w:val="18"/>
                <w:szCs w:val="18"/>
              </w:rPr>
              <w:t>3</w:t>
            </w:r>
            <w:r w:rsidR="009615D8" w:rsidRPr="00CC568A">
              <w:rPr>
                <w:rFonts w:hint="eastAsia"/>
                <w:sz w:val="18"/>
                <w:szCs w:val="18"/>
              </w:rPr>
              <w:t>年</w:t>
            </w:r>
            <w:r w:rsidRPr="00CC568A">
              <w:rPr>
                <w:sz w:val="18"/>
                <w:szCs w:val="18"/>
              </w:rPr>
              <w:t>9</w:t>
            </w:r>
            <w:r w:rsidR="009615D8" w:rsidRPr="00CC568A">
              <w:rPr>
                <w:rFonts w:hint="eastAsia"/>
                <w:sz w:val="18"/>
                <w:szCs w:val="18"/>
              </w:rPr>
              <w:t>月</w:t>
            </w:r>
            <w:r w:rsidRPr="00CC568A">
              <w:rPr>
                <w:sz w:val="18"/>
                <w:szCs w:val="18"/>
              </w:rPr>
              <w:t>23</w:t>
            </w:r>
            <w:r w:rsidR="009615D8" w:rsidRPr="00CC568A">
              <w:rPr>
                <w:rFonts w:hint="eastAsia"/>
                <w:sz w:val="18"/>
                <w:szCs w:val="18"/>
              </w:rPr>
              <w:t>日向联合国秘书长作出登记</w:t>
            </w:r>
            <w:r w:rsidRPr="00CC568A">
              <w:rPr>
                <w:sz w:val="18"/>
                <w:szCs w:val="18"/>
              </w:rPr>
              <w:t>(</w:t>
            </w:r>
            <w:r w:rsidR="009615D8" w:rsidRPr="00CC568A">
              <w:rPr>
                <w:rFonts w:hint="eastAsia"/>
                <w:sz w:val="18"/>
                <w:szCs w:val="18"/>
              </w:rPr>
              <w:t>联合国条约汇编</w:t>
            </w:r>
            <w:r w:rsidRPr="00CC568A">
              <w:rPr>
                <w:rFonts w:hint="eastAsia"/>
                <w:sz w:val="18"/>
                <w:szCs w:val="18"/>
              </w:rPr>
              <w:t>，</w:t>
            </w:r>
            <w:r w:rsidR="009615D8" w:rsidRPr="00CC568A">
              <w:rPr>
                <w:rFonts w:hint="eastAsia"/>
                <w:sz w:val="18"/>
                <w:szCs w:val="18"/>
              </w:rPr>
              <w:t>第</w:t>
            </w:r>
            <w:r w:rsidRPr="00CC568A">
              <w:rPr>
                <w:sz w:val="18"/>
                <w:szCs w:val="18"/>
              </w:rPr>
              <w:t>2226</w:t>
            </w:r>
            <w:r w:rsidR="009615D8" w:rsidRPr="00CC568A">
              <w:rPr>
                <w:rFonts w:hint="eastAsia"/>
                <w:sz w:val="18"/>
                <w:szCs w:val="18"/>
              </w:rPr>
              <w:t>卷</w:t>
            </w:r>
            <w:r w:rsidRPr="00CC568A">
              <w:rPr>
                <w:rFonts w:hint="eastAsia"/>
                <w:sz w:val="18"/>
                <w:szCs w:val="18"/>
              </w:rPr>
              <w:t>，</w:t>
            </w:r>
            <w:r w:rsidR="009615D8" w:rsidRPr="00CC568A">
              <w:rPr>
                <w:rFonts w:hint="eastAsia"/>
                <w:sz w:val="18"/>
                <w:szCs w:val="18"/>
              </w:rPr>
              <w:t>第</w:t>
            </w:r>
            <w:r w:rsidRPr="00CC568A">
              <w:rPr>
                <w:sz w:val="18"/>
                <w:szCs w:val="18"/>
              </w:rPr>
              <w:t>A</w:t>
            </w:r>
            <w:r w:rsidR="009615D8" w:rsidRPr="00CC568A">
              <w:rPr>
                <w:rFonts w:hint="eastAsia"/>
                <w:sz w:val="18"/>
                <w:szCs w:val="18"/>
              </w:rPr>
              <w:t>-</w:t>
            </w:r>
            <w:r w:rsidRPr="00CC568A">
              <w:rPr>
                <w:sz w:val="18"/>
                <w:szCs w:val="18"/>
              </w:rPr>
              <w:t>39574</w:t>
            </w:r>
            <w:r w:rsidR="009615D8" w:rsidRPr="00CC568A">
              <w:rPr>
                <w:rFonts w:hint="eastAsia"/>
                <w:sz w:val="18"/>
                <w:szCs w:val="18"/>
              </w:rPr>
              <w:t>号</w:t>
            </w:r>
            <w:r w:rsidRPr="00CC568A">
              <w:rPr>
                <w:rFonts w:hint="eastAsia"/>
                <w:sz w:val="18"/>
                <w:szCs w:val="18"/>
              </w:rPr>
              <w:t>，</w:t>
            </w:r>
            <w:r w:rsidR="009615D8" w:rsidRPr="00CC568A">
              <w:rPr>
                <w:rFonts w:hint="eastAsia"/>
                <w:sz w:val="18"/>
                <w:szCs w:val="18"/>
              </w:rPr>
              <w:t>第</w:t>
            </w:r>
            <w:r w:rsidRPr="00CC568A">
              <w:rPr>
                <w:sz w:val="18"/>
                <w:szCs w:val="18"/>
              </w:rPr>
              <w:t>482</w:t>
            </w:r>
            <w:r w:rsidR="009615D8" w:rsidRPr="00CC568A">
              <w:rPr>
                <w:sz w:val="18"/>
                <w:szCs w:val="18"/>
              </w:rPr>
              <w:t>-</w:t>
            </w:r>
            <w:r w:rsidRPr="00CC568A">
              <w:rPr>
                <w:sz w:val="18"/>
                <w:szCs w:val="18"/>
              </w:rPr>
              <w:t>483</w:t>
            </w:r>
            <w:r w:rsidR="009615D8" w:rsidRPr="00CC568A">
              <w:rPr>
                <w:rFonts w:hint="eastAsia"/>
                <w:sz w:val="18"/>
                <w:szCs w:val="18"/>
              </w:rPr>
              <w:t>页</w:t>
            </w:r>
            <w:r w:rsidRPr="00CC568A">
              <w:rPr>
                <w:sz w:val="18"/>
                <w:szCs w:val="18"/>
              </w:rPr>
              <w:t>)</w:t>
            </w:r>
            <w:r w:rsidR="009615D8" w:rsidRPr="00CC568A">
              <w:rPr>
                <w:rFonts w:hint="eastAsia"/>
                <w:sz w:val="18"/>
                <w:szCs w:val="18"/>
              </w:rPr>
              <w:t>。</w:t>
            </w:r>
          </w:p>
        </w:tc>
        <w:tc>
          <w:tcPr>
            <w:tcW w:w="2755" w:type="dxa"/>
            <w:tcMar>
              <w:right w:w="0" w:type="dxa"/>
            </w:tcMar>
          </w:tcPr>
          <w:p w:rsidR="009615D8" w:rsidRPr="00CC568A" w:rsidRDefault="009615D8" w:rsidP="001F5C0D">
            <w:pPr>
              <w:pStyle w:val="SingleTxtGC"/>
              <w:spacing w:before="60" w:line="240" w:lineRule="exact"/>
              <w:ind w:left="284" w:right="57"/>
              <w:rPr>
                <w:rFonts w:hint="eastAsia"/>
                <w:sz w:val="18"/>
                <w:szCs w:val="18"/>
              </w:rPr>
            </w:pPr>
            <w:r w:rsidRPr="00CC568A">
              <w:rPr>
                <w:rFonts w:hint="eastAsia"/>
                <w:sz w:val="18"/>
                <w:szCs w:val="18"/>
              </w:rPr>
              <w:t>和中国一样</w:t>
            </w:r>
            <w:r w:rsidR="00936A53" w:rsidRPr="00CC568A">
              <w:rPr>
                <w:rFonts w:hint="eastAsia"/>
                <w:sz w:val="18"/>
                <w:szCs w:val="18"/>
              </w:rPr>
              <w:t>，</w:t>
            </w:r>
            <w:r w:rsidRPr="00CC568A">
              <w:rPr>
                <w:rFonts w:hint="eastAsia"/>
                <w:sz w:val="18"/>
                <w:szCs w:val="18"/>
              </w:rPr>
              <w:t>对公约第</w:t>
            </w:r>
            <w:r w:rsidR="00936A53" w:rsidRPr="00CC568A">
              <w:rPr>
                <w:sz w:val="18"/>
                <w:szCs w:val="18"/>
              </w:rPr>
              <w:t>35</w:t>
            </w:r>
            <w:r w:rsidRPr="00CC568A">
              <w:rPr>
                <w:rFonts w:hint="eastAsia"/>
                <w:sz w:val="18"/>
                <w:szCs w:val="18"/>
              </w:rPr>
              <w:t>条第</w:t>
            </w:r>
            <w:r w:rsidR="00936A53" w:rsidRPr="00CC568A">
              <w:rPr>
                <w:sz w:val="18"/>
                <w:szCs w:val="18"/>
              </w:rPr>
              <w:t>2</w:t>
            </w:r>
            <w:r w:rsidRPr="00CC568A">
              <w:rPr>
                <w:rFonts w:hint="eastAsia"/>
                <w:sz w:val="18"/>
                <w:szCs w:val="18"/>
              </w:rPr>
              <w:t>款作出保留。</w:t>
            </w:r>
          </w:p>
          <w:p w:rsidR="009615D8" w:rsidRPr="00CC568A" w:rsidRDefault="009615D8" w:rsidP="001F5C0D">
            <w:pPr>
              <w:pStyle w:val="SingleTxtGC"/>
              <w:spacing w:before="60" w:line="240" w:lineRule="exact"/>
              <w:ind w:left="284" w:right="57"/>
              <w:rPr>
                <w:rFonts w:hint="eastAsia"/>
                <w:sz w:val="18"/>
                <w:szCs w:val="18"/>
              </w:rPr>
            </w:pPr>
            <w:r w:rsidRPr="00CC568A">
              <w:rPr>
                <w:rFonts w:hint="eastAsia"/>
                <w:sz w:val="18"/>
                <w:szCs w:val="18"/>
              </w:rPr>
              <w:t>中国有关澳门特区的信函中也指出了公约第</w:t>
            </w:r>
            <w:r w:rsidR="00936A53" w:rsidRPr="00CC568A">
              <w:rPr>
                <w:rFonts w:hint="eastAsia"/>
                <w:sz w:val="18"/>
                <w:szCs w:val="18"/>
              </w:rPr>
              <w:t>5</w:t>
            </w:r>
            <w:r w:rsidRPr="00CC568A">
              <w:rPr>
                <w:rFonts w:hint="eastAsia"/>
                <w:sz w:val="18"/>
                <w:szCs w:val="18"/>
              </w:rPr>
              <w:t>条第</w:t>
            </w:r>
            <w:r w:rsidR="00936A53" w:rsidRPr="00CC568A">
              <w:rPr>
                <w:rFonts w:hint="eastAsia"/>
                <w:sz w:val="18"/>
                <w:szCs w:val="18"/>
              </w:rPr>
              <w:t>3</w:t>
            </w:r>
            <w:r w:rsidRPr="00CC568A">
              <w:rPr>
                <w:rFonts w:hint="eastAsia"/>
                <w:sz w:val="18"/>
                <w:szCs w:val="18"/>
              </w:rPr>
              <w:t>款、第</w:t>
            </w:r>
            <w:r w:rsidR="00936A53" w:rsidRPr="00CC568A">
              <w:rPr>
                <w:rFonts w:hint="eastAsia"/>
                <w:sz w:val="18"/>
                <w:szCs w:val="18"/>
              </w:rPr>
              <w:t>16</w:t>
            </w:r>
            <w:r w:rsidRPr="00CC568A">
              <w:rPr>
                <w:rFonts w:hint="eastAsia"/>
                <w:sz w:val="18"/>
                <w:szCs w:val="18"/>
              </w:rPr>
              <w:t>条第</w:t>
            </w:r>
            <w:r w:rsidR="00936A53" w:rsidRPr="00CC568A">
              <w:rPr>
                <w:rFonts w:hint="eastAsia"/>
                <w:sz w:val="18"/>
                <w:szCs w:val="18"/>
              </w:rPr>
              <w:t>5</w:t>
            </w:r>
            <w:r w:rsidRPr="00CC568A">
              <w:rPr>
                <w:rFonts w:hint="eastAsia"/>
                <w:sz w:val="18"/>
                <w:szCs w:val="18"/>
              </w:rPr>
              <w:t>款和第</w:t>
            </w:r>
            <w:r w:rsidR="00936A53" w:rsidRPr="00CC568A">
              <w:rPr>
                <w:rFonts w:hint="eastAsia"/>
                <w:sz w:val="18"/>
                <w:szCs w:val="18"/>
              </w:rPr>
              <w:t>31</w:t>
            </w:r>
            <w:r w:rsidRPr="00CC568A">
              <w:rPr>
                <w:rFonts w:hint="eastAsia"/>
                <w:sz w:val="18"/>
                <w:szCs w:val="18"/>
              </w:rPr>
              <w:t>条第</w:t>
            </w:r>
            <w:r w:rsidR="00936A53" w:rsidRPr="00CC568A">
              <w:rPr>
                <w:rFonts w:hint="eastAsia"/>
                <w:sz w:val="18"/>
                <w:szCs w:val="18"/>
              </w:rPr>
              <w:t>6</w:t>
            </w:r>
            <w:r w:rsidRPr="00CC568A">
              <w:rPr>
                <w:rFonts w:hint="eastAsia"/>
                <w:sz w:val="18"/>
                <w:szCs w:val="18"/>
              </w:rPr>
              <w:t>款在澳门特区适用的具体形式。</w:t>
            </w:r>
          </w:p>
        </w:tc>
      </w:tr>
      <w:tr w:rsidR="009615D8" w:rsidRPr="002A6203" w:rsidTr="00321470">
        <w:trPr>
          <w:trHeight w:val="1784"/>
        </w:trPr>
        <w:tc>
          <w:tcPr>
            <w:tcW w:w="1856" w:type="dxa"/>
            <w:tcMar>
              <w:right w:w="0" w:type="dxa"/>
            </w:tcMar>
          </w:tcPr>
          <w:p w:rsidR="009615D8" w:rsidRPr="00CC568A" w:rsidRDefault="00936A53" w:rsidP="00075A31">
            <w:pPr>
              <w:pStyle w:val="SingleTxtGC"/>
              <w:spacing w:before="60" w:line="240" w:lineRule="exact"/>
              <w:ind w:left="57" w:right="113"/>
              <w:rPr>
                <w:sz w:val="18"/>
                <w:szCs w:val="18"/>
              </w:rPr>
            </w:pPr>
            <w:r w:rsidRPr="00CC568A">
              <w:rPr>
                <w:sz w:val="18"/>
                <w:szCs w:val="18"/>
              </w:rPr>
              <w:t>2</w:t>
            </w:r>
            <w:r w:rsidR="009615D8" w:rsidRPr="00CC568A">
              <w:rPr>
                <w:sz w:val="18"/>
                <w:szCs w:val="18"/>
              </w:rPr>
              <w:t>000</w:t>
            </w:r>
            <w:r w:rsidR="009615D8" w:rsidRPr="00CC568A">
              <w:rPr>
                <w:rFonts w:hint="eastAsia"/>
                <w:sz w:val="18"/>
                <w:szCs w:val="18"/>
              </w:rPr>
              <w:t>年《联合国打击跨国有组织犯罪公约关于防止、禁止和惩治贩卖人口、特别是妇女和儿童的补充议定书》</w:t>
            </w:r>
          </w:p>
        </w:tc>
        <w:tc>
          <w:tcPr>
            <w:tcW w:w="3900" w:type="dxa"/>
            <w:tcMar>
              <w:right w:w="0" w:type="dxa"/>
            </w:tcMar>
          </w:tcPr>
          <w:p w:rsidR="009615D8" w:rsidRPr="00CC568A" w:rsidRDefault="009615D8" w:rsidP="000D0637">
            <w:pPr>
              <w:pStyle w:val="SingleTxtGC"/>
              <w:spacing w:before="60" w:line="240" w:lineRule="exact"/>
              <w:ind w:left="284" w:right="113"/>
              <w:rPr>
                <w:sz w:val="18"/>
                <w:szCs w:val="18"/>
              </w:rPr>
            </w:pPr>
            <w:r w:rsidRPr="00CC568A">
              <w:rPr>
                <w:rFonts w:hint="eastAsia"/>
                <w:sz w:val="18"/>
                <w:szCs w:val="18"/>
              </w:rPr>
              <w:t>与中国同期</w:t>
            </w:r>
            <w:r w:rsidR="00936A53" w:rsidRPr="00CC568A">
              <w:rPr>
                <w:rFonts w:hint="eastAsia"/>
                <w:sz w:val="18"/>
                <w:szCs w:val="18"/>
              </w:rPr>
              <w:t>，</w:t>
            </w:r>
            <w:r w:rsidRPr="00CC568A">
              <w:rPr>
                <w:rFonts w:hint="eastAsia"/>
                <w:sz w:val="18"/>
                <w:szCs w:val="18"/>
              </w:rPr>
              <w:t>即</w:t>
            </w:r>
            <w:r w:rsidR="00936A53" w:rsidRPr="00CC568A">
              <w:rPr>
                <w:sz w:val="18"/>
                <w:szCs w:val="18"/>
              </w:rPr>
              <w:t>2</w:t>
            </w:r>
            <w:r w:rsidRPr="00CC568A">
              <w:rPr>
                <w:sz w:val="18"/>
                <w:szCs w:val="18"/>
              </w:rPr>
              <w:t>0</w:t>
            </w:r>
            <w:r w:rsidR="00936A53" w:rsidRPr="00CC568A">
              <w:rPr>
                <w:sz w:val="18"/>
                <w:szCs w:val="18"/>
              </w:rPr>
              <w:t>1</w:t>
            </w:r>
            <w:r w:rsidRPr="00CC568A">
              <w:rPr>
                <w:sz w:val="18"/>
                <w:szCs w:val="18"/>
              </w:rPr>
              <w:t>0</w:t>
            </w:r>
            <w:r w:rsidRPr="00CC568A">
              <w:rPr>
                <w:rFonts w:hint="eastAsia"/>
                <w:sz w:val="18"/>
                <w:szCs w:val="18"/>
              </w:rPr>
              <w:t>年</w:t>
            </w:r>
            <w:r w:rsidR="00936A53" w:rsidRPr="00CC568A">
              <w:rPr>
                <w:sz w:val="18"/>
                <w:szCs w:val="18"/>
              </w:rPr>
              <w:t>3</w:t>
            </w:r>
            <w:r w:rsidRPr="00CC568A">
              <w:rPr>
                <w:rFonts w:hint="eastAsia"/>
                <w:sz w:val="18"/>
                <w:szCs w:val="18"/>
              </w:rPr>
              <w:t>月</w:t>
            </w:r>
            <w:r w:rsidR="00936A53" w:rsidRPr="00CC568A">
              <w:rPr>
                <w:sz w:val="18"/>
                <w:szCs w:val="18"/>
              </w:rPr>
              <w:t>1</w:t>
            </w:r>
            <w:r w:rsidRPr="00CC568A">
              <w:rPr>
                <w:sz w:val="18"/>
                <w:szCs w:val="18"/>
              </w:rPr>
              <w:t>0</w:t>
            </w:r>
            <w:r w:rsidRPr="00CC568A">
              <w:rPr>
                <w:rFonts w:hint="eastAsia"/>
                <w:sz w:val="18"/>
                <w:szCs w:val="18"/>
              </w:rPr>
              <w:t>日</w:t>
            </w:r>
            <w:r w:rsidR="00936A53" w:rsidRPr="00CC568A">
              <w:rPr>
                <w:rFonts w:hint="eastAsia"/>
                <w:sz w:val="18"/>
                <w:szCs w:val="18"/>
              </w:rPr>
              <w:t>；</w:t>
            </w:r>
          </w:p>
          <w:p w:rsidR="009615D8" w:rsidRPr="00CC568A" w:rsidRDefault="009615D8" w:rsidP="002D56B8">
            <w:pPr>
              <w:pStyle w:val="SingleTxtGC"/>
              <w:spacing w:before="60" w:line="240" w:lineRule="exact"/>
              <w:ind w:left="284" w:right="113"/>
              <w:rPr>
                <w:rFonts w:hint="eastAsia"/>
                <w:sz w:val="18"/>
                <w:szCs w:val="18"/>
              </w:rPr>
            </w:pPr>
            <w:r w:rsidRPr="00CC568A">
              <w:rPr>
                <w:rFonts w:hint="eastAsia"/>
                <w:sz w:val="18"/>
                <w:szCs w:val="18"/>
              </w:rPr>
              <w:t>中国就澳门特区作出的通知书</w:t>
            </w:r>
            <w:r w:rsidR="00936A53" w:rsidRPr="00CC568A">
              <w:rPr>
                <w:rFonts w:hint="eastAsia"/>
                <w:sz w:val="18"/>
                <w:szCs w:val="18"/>
              </w:rPr>
              <w:t>：</w:t>
            </w:r>
          </w:p>
          <w:p w:rsidR="009615D8" w:rsidRPr="00CC568A" w:rsidRDefault="00936A53" w:rsidP="000D0637">
            <w:pPr>
              <w:pStyle w:val="Bullet1GC"/>
              <w:tabs>
                <w:tab w:val="clear" w:pos="431"/>
                <w:tab w:val="clear" w:pos="1996"/>
                <w:tab w:val="num" w:pos="622"/>
              </w:tabs>
              <w:spacing w:before="60" w:line="240" w:lineRule="exact"/>
              <w:ind w:left="624" w:right="113" w:hanging="323"/>
              <w:rPr>
                <w:rFonts w:hint="eastAsia"/>
                <w:sz w:val="18"/>
                <w:szCs w:val="18"/>
              </w:rPr>
            </w:pPr>
            <w:r w:rsidRPr="00CD67FC">
              <w:rPr>
                <w:spacing w:val="2"/>
                <w:sz w:val="18"/>
                <w:szCs w:val="18"/>
              </w:rPr>
              <w:t>2</w:t>
            </w:r>
            <w:r w:rsidR="009615D8" w:rsidRPr="00CD67FC">
              <w:rPr>
                <w:spacing w:val="2"/>
                <w:sz w:val="18"/>
                <w:szCs w:val="18"/>
              </w:rPr>
              <w:t>0</w:t>
            </w:r>
            <w:r w:rsidRPr="00CD67FC">
              <w:rPr>
                <w:spacing w:val="2"/>
                <w:sz w:val="18"/>
                <w:szCs w:val="18"/>
              </w:rPr>
              <w:t>1</w:t>
            </w:r>
            <w:r w:rsidR="009615D8" w:rsidRPr="00CD67FC">
              <w:rPr>
                <w:spacing w:val="2"/>
                <w:sz w:val="18"/>
                <w:szCs w:val="18"/>
              </w:rPr>
              <w:t>0</w:t>
            </w:r>
            <w:r w:rsidR="009615D8" w:rsidRPr="00CD67FC">
              <w:rPr>
                <w:rFonts w:hint="eastAsia"/>
                <w:spacing w:val="2"/>
                <w:sz w:val="18"/>
                <w:szCs w:val="18"/>
              </w:rPr>
              <w:t>年</w:t>
            </w:r>
            <w:r w:rsidRPr="00CD67FC">
              <w:rPr>
                <w:spacing w:val="2"/>
                <w:sz w:val="18"/>
                <w:szCs w:val="18"/>
              </w:rPr>
              <w:t>2</w:t>
            </w:r>
            <w:r w:rsidR="009615D8" w:rsidRPr="00CD67FC">
              <w:rPr>
                <w:rFonts w:hint="eastAsia"/>
                <w:spacing w:val="2"/>
                <w:sz w:val="18"/>
                <w:szCs w:val="18"/>
              </w:rPr>
              <w:t>月</w:t>
            </w:r>
            <w:r w:rsidRPr="00CD67FC">
              <w:rPr>
                <w:spacing w:val="2"/>
                <w:sz w:val="18"/>
                <w:szCs w:val="18"/>
              </w:rPr>
              <w:t>4</w:t>
            </w:r>
            <w:r w:rsidR="009615D8" w:rsidRPr="00CD67FC">
              <w:rPr>
                <w:rFonts w:hint="eastAsia"/>
                <w:spacing w:val="2"/>
                <w:sz w:val="18"/>
                <w:szCs w:val="18"/>
              </w:rPr>
              <w:t>日作出</w:t>
            </w:r>
            <w:r w:rsidRPr="00CD67FC">
              <w:rPr>
                <w:rFonts w:hint="eastAsia"/>
                <w:spacing w:val="2"/>
                <w:sz w:val="18"/>
                <w:szCs w:val="18"/>
              </w:rPr>
              <w:t>，</w:t>
            </w:r>
            <w:r w:rsidR="009615D8" w:rsidRPr="00CD67FC">
              <w:rPr>
                <w:rFonts w:hint="eastAsia"/>
                <w:spacing w:val="2"/>
                <w:sz w:val="18"/>
                <w:szCs w:val="18"/>
              </w:rPr>
              <w:t>并于</w:t>
            </w:r>
            <w:r w:rsidRPr="00CD67FC">
              <w:rPr>
                <w:spacing w:val="2"/>
                <w:sz w:val="18"/>
                <w:szCs w:val="18"/>
              </w:rPr>
              <w:t>2</w:t>
            </w:r>
            <w:r w:rsidR="009615D8" w:rsidRPr="00CD67FC">
              <w:rPr>
                <w:spacing w:val="2"/>
                <w:sz w:val="18"/>
                <w:szCs w:val="18"/>
              </w:rPr>
              <w:t>0</w:t>
            </w:r>
            <w:r w:rsidRPr="00CD67FC">
              <w:rPr>
                <w:spacing w:val="2"/>
                <w:sz w:val="18"/>
                <w:szCs w:val="18"/>
              </w:rPr>
              <w:t>1</w:t>
            </w:r>
            <w:r w:rsidR="009615D8" w:rsidRPr="00CD67FC">
              <w:rPr>
                <w:spacing w:val="2"/>
                <w:sz w:val="18"/>
                <w:szCs w:val="18"/>
              </w:rPr>
              <w:t>0</w:t>
            </w:r>
            <w:r w:rsidR="009615D8" w:rsidRPr="00CD67FC">
              <w:rPr>
                <w:rFonts w:hint="eastAsia"/>
                <w:spacing w:val="2"/>
                <w:sz w:val="18"/>
                <w:szCs w:val="18"/>
              </w:rPr>
              <w:t>年</w:t>
            </w:r>
            <w:r w:rsidRPr="00CD67FC">
              <w:rPr>
                <w:spacing w:val="2"/>
                <w:sz w:val="18"/>
                <w:szCs w:val="18"/>
              </w:rPr>
              <w:t>2</w:t>
            </w:r>
            <w:r w:rsidR="009615D8" w:rsidRPr="00CD67FC">
              <w:rPr>
                <w:rFonts w:hint="eastAsia"/>
                <w:spacing w:val="2"/>
                <w:sz w:val="18"/>
                <w:szCs w:val="18"/>
              </w:rPr>
              <w:t>月</w:t>
            </w:r>
            <w:r w:rsidRPr="00CD67FC">
              <w:rPr>
                <w:spacing w:val="2"/>
                <w:sz w:val="18"/>
                <w:szCs w:val="18"/>
              </w:rPr>
              <w:t>8</w:t>
            </w:r>
            <w:r w:rsidR="009615D8" w:rsidRPr="00CD67FC">
              <w:rPr>
                <w:rFonts w:hint="eastAsia"/>
                <w:spacing w:val="2"/>
                <w:sz w:val="18"/>
                <w:szCs w:val="18"/>
              </w:rPr>
              <w:t>日向联合国秘书长作出登记</w:t>
            </w:r>
            <w:r w:rsidRPr="00CD67FC">
              <w:rPr>
                <w:spacing w:val="2"/>
                <w:sz w:val="18"/>
                <w:szCs w:val="18"/>
              </w:rPr>
              <w:t>(2</w:t>
            </w:r>
            <w:r w:rsidR="009615D8" w:rsidRPr="00CD67FC">
              <w:rPr>
                <w:spacing w:val="2"/>
                <w:sz w:val="18"/>
                <w:szCs w:val="18"/>
              </w:rPr>
              <w:t>0</w:t>
            </w:r>
            <w:r w:rsidRPr="00CD67FC">
              <w:rPr>
                <w:spacing w:val="2"/>
                <w:sz w:val="18"/>
                <w:szCs w:val="18"/>
              </w:rPr>
              <w:t>1</w:t>
            </w:r>
            <w:r w:rsidR="009615D8" w:rsidRPr="00CD67FC">
              <w:rPr>
                <w:spacing w:val="2"/>
                <w:sz w:val="18"/>
                <w:szCs w:val="18"/>
              </w:rPr>
              <w:t>0</w:t>
            </w:r>
            <w:r w:rsidR="009615D8" w:rsidRPr="00CD67FC">
              <w:rPr>
                <w:rFonts w:hint="eastAsia"/>
                <w:spacing w:val="2"/>
                <w:sz w:val="18"/>
                <w:szCs w:val="18"/>
              </w:rPr>
              <w:t>年</w:t>
            </w:r>
            <w:r w:rsidRPr="00294E25">
              <w:rPr>
                <w:spacing w:val="-8"/>
                <w:sz w:val="18"/>
                <w:szCs w:val="18"/>
              </w:rPr>
              <w:t>2</w:t>
            </w:r>
            <w:r w:rsidR="009615D8" w:rsidRPr="00294E25">
              <w:rPr>
                <w:rFonts w:hint="eastAsia"/>
                <w:spacing w:val="-8"/>
                <w:sz w:val="18"/>
                <w:szCs w:val="18"/>
              </w:rPr>
              <w:t>月</w:t>
            </w:r>
            <w:r w:rsidRPr="00294E25">
              <w:rPr>
                <w:spacing w:val="-8"/>
                <w:sz w:val="18"/>
                <w:szCs w:val="18"/>
              </w:rPr>
              <w:t>8</w:t>
            </w:r>
            <w:r w:rsidR="009615D8" w:rsidRPr="00294E25">
              <w:rPr>
                <w:rFonts w:hint="eastAsia"/>
                <w:spacing w:val="-8"/>
                <w:sz w:val="18"/>
                <w:szCs w:val="18"/>
              </w:rPr>
              <w:t>日</w:t>
            </w:r>
            <w:r w:rsidRPr="00294E25">
              <w:rPr>
                <w:rFonts w:hint="eastAsia"/>
                <w:spacing w:val="-8"/>
                <w:sz w:val="18"/>
                <w:szCs w:val="18"/>
              </w:rPr>
              <w:t>，</w:t>
            </w:r>
            <w:r w:rsidR="009615D8" w:rsidRPr="00294E25">
              <w:rPr>
                <w:rFonts w:hint="eastAsia"/>
                <w:spacing w:val="-8"/>
                <w:sz w:val="18"/>
                <w:szCs w:val="18"/>
              </w:rPr>
              <w:t>交存编号</w:t>
            </w:r>
            <w:r w:rsidRPr="00294E25">
              <w:rPr>
                <w:rFonts w:hint="eastAsia"/>
                <w:spacing w:val="-8"/>
                <w:sz w:val="18"/>
                <w:szCs w:val="18"/>
              </w:rPr>
              <w:t>：</w:t>
            </w:r>
            <w:r w:rsidRPr="00CC568A">
              <w:rPr>
                <w:sz w:val="18"/>
                <w:szCs w:val="18"/>
              </w:rPr>
              <w:t>C</w:t>
            </w:r>
            <w:r w:rsidR="009615D8" w:rsidRPr="00CC568A">
              <w:rPr>
                <w:sz w:val="18"/>
                <w:szCs w:val="18"/>
              </w:rPr>
              <w:t>.</w:t>
            </w:r>
            <w:r w:rsidRPr="00CC568A">
              <w:rPr>
                <w:sz w:val="18"/>
                <w:szCs w:val="18"/>
              </w:rPr>
              <w:t>N</w:t>
            </w:r>
            <w:r w:rsidR="009615D8" w:rsidRPr="00CC568A">
              <w:rPr>
                <w:sz w:val="18"/>
                <w:szCs w:val="18"/>
              </w:rPr>
              <w:t>.</w:t>
            </w:r>
            <w:r w:rsidRPr="00CC568A">
              <w:rPr>
                <w:sz w:val="18"/>
                <w:szCs w:val="18"/>
              </w:rPr>
              <w:t>46.2</w:t>
            </w:r>
            <w:r w:rsidR="009615D8" w:rsidRPr="00CC568A">
              <w:rPr>
                <w:sz w:val="18"/>
                <w:szCs w:val="18"/>
              </w:rPr>
              <w:t>0</w:t>
            </w:r>
            <w:r w:rsidRPr="00CC568A">
              <w:rPr>
                <w:sz w:val="18"/>
                <w:szCs w:val="18"/>
              </w:rPr>
              <w:t>10.</w:t>
            </w:r>
            <w:r w:rsidR="00294E25">
              <w:rPr>
                <w:rFonts w:hint="eastAsia"/>
                <w:sz w:val="18"/>
                <w:szCs w:val="18"/>
              </w:rPr>
              <w:t xml:space="preserve"> </w:t>
            </w:r>
            <w:r w:rsidRPr="00CC568A">
              <w:rPr>
                <w:sz w:val="18"/>
                <w:szCs w:val="18"/>
              </w:rPr>
              <w:t>TREATIES</w:t>
            </w:r>
            <w:r w:rsidR="009615D8" w:rsidRPr="00CC568A">
              <w:rPr>
                <w:sz w:val="18"/>
                <w:szCs w:val="18"/>
              </w:rPr>
              <w:t>-</w:t>
            </w:r>
            <w:r w:rsidRPr="00CC568A">
              <w:rPr>
                <w:sz w:val="18"/>
                <w:szCs w:val="18"/>
              </w:rPr>
              <w:t>2)</w:t>
            </w:r>
            <w:r w:rsidR="009615D8" w:rsidRPr="00CC568A">
              <w:rPr>
                <w:rFonts w:hint="eastAsia"/>
                <w:sz w:val="18"/>
                <w:szCs w:val="18"/>
              </w:rPr>
              <w:t>。</w:t>
            </w:r>
          </w:p>
        </w:tc>
        <w:tc>
          <w:tcPr>
            <w:tcW w:w="2755" w:type="dxa"/>
            <w:tcMar>
              <w:right w:w="0" w:type="dxa"/>
            </w:tcMar>
          </w:tcPr>
          <w:p w:rsidR="009615D8" w:rsidRPr="00CC568A" w:rsidRDefault="009615D8" w:rsidP="001C122A">
            <w:pPr>
              <w:pStyle w:val="SingleTxtGC"/>
              <w:spacing w:before="60" w:line="240" w:lineRule="exact"/>
              <w:ind w:left="284" w:right="57"/>
              <w:rPr>
                <w:sz w:val="18"/>
                <w:szCs w:val="18"/>
              </w:rPr>
            </w:pPr>
            <w:r w:rsidRPr="00CC568A">
              <w:rPr>
                <w:rFonts w:hint="eastAsia"/>
                <w:sz w:val="18"/>
                <w:szCs w:val="18"/>
              </w:rPr>
              <w:t>和中国一样</w:t>
            </w:r>
            <w:r w:rsidR="00936A53" w:rsidRPr="00CC568A">
              <w:rPr>
                <w:rFonts w:hint="eastAsia"/>
                <w:sz w:val="18"/>
                <w:szCs w:val="18"/>
              </w:rPr>
              <w:t>，</w:t>
            </w:r>
            <w:r w:rsidRPr="00CC568A">
              <w:rPr>
                <w:rFonts w:hint="eastAsia"/>
                <w:sz w:val="18"/>
                <w:szCs w:val="18"/>
              </w:rPr>
              <w:t>即对议定书第</w:t>
            </w:r>
            <w:r w:rsidR="00936A53" w:rsidRPr="00CC568A">
              <w:rPr>
                <w:sz w:val="18"/>
                <w:szCs w:val="18"/>
              </w:rPr>
              <w:t>15</w:t>
            </w:r>
            <w:r w:rsidRPr="00CC568A">
              <w:rPr>
                <w:rFonts w:hint="eastAsia"/>
                <w:sz w:val="18"/>
                <w:szCs w:val="18"/>
              </w:rPr>
              <w:t>条第</w:t>
            </w:r>
            <w:r w:rsidR="00936A53" w:rsidRPr="00CC568A">
              <w:rPr>
                <w:sz w:val="18"/>
                <w:szCs w:val="18"/>
              </w:rPr>
              <w:t>2</w:t>
            </w:r>
            <w:r w:rsidRPr="00CC568A">
              <w:rPr>
                <w:rFonts w:hint="eastAsia"/>
                <w:sz w:val="18"/>
                <w:szCs w:val="18"/>
              </w:rPr>
              <w:t>款作出保留。</w:t>
            </w:r>
          </w:p>
        </w:tc>
      </w:tr>
    </w:tbl>
    <w:p w:rsidR="009615D8" w:rsidRPr="009615D8" w:rsidRDefault="009615D8" w:rsidP="00042BA1">
      <w:pPr>
        <w:pStyle w:val="H4GC"/>
        <w:spacing w:before="360"/>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国际劳工组织的公约</w:t>
      </w:r>
    </w:p>
    <w:p w:rsidR="009615D8" w:rsidRPr="009615D8" w:rsidRDefault="00936A53" w:rsidP="005504AA">
      <w:pPr>
        <w:pStyle w:val="SingleTxtGC"/>
        <w:keepNext/>
        <w:keepLines/>
        <w:rPr>
          <w:rFonts w:hint="eastAsia"/>
          <w:lang w:val="pt-PT"/>
        </w:rPr>
      </w:pPr>
      <w:r>
        <w:rPr>
          <w:rFonts w:hint="eastAsia"/>
          <w:lang w:val="pt-PT"/>
        </w:rPr>
        <w:t>74.</w:t>
      </w:r>
      <w:r w:rsidR="009615D8" w:rsidRPr="009615D8">
        <w:rPr>
          <w:rFonts w:hint="eastAsia"/>
          <w:lang w:val="pt-PT"/>
        </w:rPr>
        <w:t xml:space="preserve">  </w:t>
      </w:r>
      <w:r w:rsidR="009615D8" w:rsidRPr="009615D8">
        <w:rPr>
          <w:rFonts w:hint="eastAsia"/>
          <w:lang w:val="pt-PT"/>
        </w:rPr>
        <w:t>目前</w:t>
      </w:r>
      <w:r>
        <w:rPr>
          <w:rFonts w:hint="eastAsia"/>
          <w:lang w:val="pt-PT"/>
        </w:rPr>
        <w:t>，</w:t>
      </w:r>
      <w:r w:rsidR="009615D8" w:rsidRPr="009615D8">
        <w:rPr>
          <w:rFonts w:hint="eastAsia"/>
          <w:lang w:val="pt-PT"/>
        </w:rPr>
        <w:t>下列国际劳工组织的公约适用于澳门特区</w:t>
      </w:r>
      <w:r>
        <w:rPr>
          <w:rFonts w:hint="eastAsia"/>
          <w:lang w:val="pt-PT"/>
        </w:rPr>
        <w:t>：</w:t>
      </w:r>
    </w:p>
    <w:tbl>
      <w:tblPr>
        <w:tblW w:w="8511" w:type="dxa"/>
        <w:tblInd w:w="1134" w:type="dxa"/>
        <w:tblBorders>
          <w:top w:val="single" w:sz="4" w:space="0" w:color="auto"/>
          <w:bottom w:val="single" w:sz="12" w:space="0" w:color="auto"/>
        </w:tblBorders>
        <w:tblLayout w:type="fixed"/>
        <w:tblCellMar>
          <w:left w:w="0" w:type="dxa"/>
        </w:tblCellMar>
        <w:tblLook w:val="01E0"/>
      </w:tblPr>
      <w:tblGrid>
        <w:gridCol w:w="1856"/>
        <w:gridCol w:w="3900"/>
        <w:gridCol w:w="2755"/>
      </w:tblGrid>
      <w:tr w:rsidR="009615D8" w:rsidRPr="002A6203" w:rsidTr="001C122A">
        <w:trPr>
          <w:trHeight w:val="145"/>
          <w:tblHeader/>
        </w:trPr>
        <w:tc>
          <w:tcPr>
            <w:tcW w:w="1856" w:type="dxa"/>
            <w:tcBorders>
              <w:top w:val="single" w:sz="4" w:space="0" w:color="auto"/>
              <w:bottom w:val="single" w:sz="12" w:space="0" w:color="auto"/>
            </w:tcBorders>
            <w:shd w:val="clear" w:color="auto" w:fill="auto"/>
            <w:tcMar>
              <w:right w:w="0" w:type="dxa"/>
            </w:tcMar>
            <w:vAlign w:val="bottom"/>
          </w:tcPr>
          <w:p w:rsidR="009615D8" w:rsidRPr="002A6203" w:rsidRDefault="009615D8" w:rsidP="00042BA1">
            <w:pPr>
              <w:pStyle w:val="SingleTxtGC"/>
              <w:spacing w:before="60" w:line="240" w:lineRule="exact"/>
              <w:ind w:left="57" w:right="57"/>
              <w:rPr>
                <w:rFonts w:eastAsia="KaiTi_GB2312" w:hint="eastAsia"/>
                <w:sz w:val="18"/>
                <w:szCs w:val="18"/>
              </w:rPr>
            </w:pPr>
            <w:r w:rsidRPr="002A6203">
              <w:rPr>
                <w:rFonts w:eastAsia="KaiTi_GB2312" w:hint="eastAsia"/>
                <w:sz w:val="18"/>
                <w:szCs w:val="18"/>
              </w:rPr>
              <w:t>公约</w:t>
            </w:r>
            <w:r w:rsidR="00936A53" w:rsidRPr="002A6203">
              <w:rPr>
                <w:rFonts w:eastAsia="KaiTi_GB2312"/>
                <w:sz w:val="18"/>
                <w:szCs w:val="18"/>
              </w:rPr>
              <w:t>/</w:t>
            </w:r>
            <w:r w:rsidRPr="002A6203">
              <w:rPr>
                <w:rFonts w:eastAsia="KaiTi_GB2312" w:hint="eastAsia"/>
                <w:sz w:val="18"/>
                <w:szCs w:val="18"/>
              </w:rPr>
              <w:t>议定书</w:t>
            </w:r>
          </w:p>
        </w:tc>
        <w:tc>
          <w:tcPr>
            <w:tcW w:w="3900" w:type="dxa"/>
            <w:tcBorders>
              <w:top w:val="single" w:sz="4" w:space="0" w:color="auto"/>
              <w:bottom w:val="single" w:sz="12" w:space="0" w:color="auto"/>
            </w:tcBorders>
            <w:shd w:val="clear" w:color="auto" w:fill="auto"/>
            <w:tcMar>
              <w:right w:w="0" w:type="dxa"/>
            </w:tcMar>
            <w:vAlign w:val="bottom"/>
          </w:tcPr>
          <w:p w:rsidR="009615D8" w:rsidRPr="002A6203" w:rsidRDefault="009615D8" w:rsidP="00C136C1">
            <w:pPr>
              <w:pStyle w:val="SingleTxtGC"/>
              <w:spacing w:before="60" w:line="240" w:lineRule="exact"/>
              <w:ind w:left="284" w:right="57"/>
              <w:rPr>
                <w:rFonts w:eastAsia="KaiTi_GB2312" w:hint="eastAsia"/>
                <w:sz w:val="18"/>
                <w:szCs w:val="18"/>
              </w:rPr>
            </w:pPr>
            <w:r w:rsidRPr="002A6203">
              <w:rPr>
                <w:rFonts w:eastAsia="KaiTi_GB2312" w:hint="eastAsia"/>
                <w:sz w:val="18"/>
                <w:szCs w:val="18"/>
              </w:rPr>
              <w:t>生效</w:t>
            </w:r>
            <w:r w:rsidR="00936A53" w:rsidRPr="002A6203">
              <w:rPr>
                <w:rFonts w:eastAsia="KaiTi_GB2312"/>
                <w:sz w:val="18"/>
                <w:szCs w:val="18"/>
              </w:rPr>
              <w:t>/</w:t>
            </w:r>
            <w:r w:rsidRPr="002A6203">
              <w:rPr>
                <w:rFonts w:eastAsia="KaiTi_GB2312" w:hint="eastAsia"/>
                <w:sz w:val="18"/>
                <w:szCs w:val="18"/>
              </w:rPr>
              <w:t>继续有效</w:t>
            </w:r>
          </w:p>
        </w:tc>
        <w:tc>
          <w:tcPr>
            <w:tcW w:w="2755" w:type="dxa"/>
            <w:tcBorders>
              <w:top w:val="single" w:sz="4" w:space="0" w:color="auto"/>
              <w:bottom w:val="single" w:sz="12" w:space="0" w:color="auto"/>
            </w:tcBorders>
            <w:shd w:val="clear" w:color="auto" w:fill="auto"/>
            <w:tcMar>
              <w:right w:w="0" w:type="dxa"/>
            </w:tcMar>
            <w:vAlign w:val="bottom"/>
          </w:tcPr>
          <w:p w:rsidR="009615D8" w:rsidRPr="002A6203" w:rsidRDefault="009615D8" w:rsidP="001C122A">
            <w:pPr>
              <w:pStyle w:val="SingleTxtGC"/>
              <w:spacing w:before="60" w:line="240" w:lineRule="exact"/>
              <w:ind w:left="284" w:right="57"/>
              <w:rPr>
                <w:rFonts w:eastAsia="KaiTi_GB2312" w:hint="eastAsia"/>
                <w:sz w:val="18"/>
                <w:szCs w:val="18"/>
              </w:rPr>
            </w:pPr>
            <w:r w:rsidRPr="002A6203">
              <w:rPr>
                <w:rFonts w:eastAsia="KaiTi_GB2312" w:hint="eastAsia"/>
                <w:sz w:val="18"/>
                <w:szCs w:val="18"/>
              </w:rPr>
              <w:t>保留</w:t>
            </w:r>
            <w:r w:rsidR="00936A53" w:rsidRPr="002A6203">
              <w:rPr>
                <w:rFonts w:eastAsia="KaiTi_GB2312"/>
                <w:sz w:val="18"/>
                <w:szCs w:val="18"/>
              </w:rPr>
              <w:t>/</w:t>
            </w:r>
            <w:r w:rsidRPr="002A6203">
              <w:rPr>
                <w:rFonts w:eastAsia="KaiTi_GB2312" w:hint="eastAsia"/>
                <w:sz w:val="18"/>
                <w:szCs w:val="18"/>
              </w:rPr>
              <w:t>声明内容</w:t>
            </w:r>
          </w:p>
        </w:tc>
      </w:tr>
      <w:tr w:rsidR="009615D8" w:rsidRPr="002A6203" w:rsidTr="001C122A">
        <w:trPr>
          <w:trHeight w:val="145"/>
        </w:trPr>
        <w:tc>
          <w:tcPr>
            <w:tcW w:w="1856" w:type="dxa"/>
            <w:tcBorders>
              <w:top w:val="single" w:sz="12" w:space="0" w:color="auto"/>
              <w:bottom w:val="nil"/>
            </w:tcBorders>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1921</w:t>
            </w:r>
            <w:r w:rsidR="009615D8" w:rsidRPr="005504AA">
              <w:rPr>
                <w:rFonts w:hint="eastAsia"/>
                <w:sz w:val="18"/>
                <w:szCs w:val="18"/>
              </w:rPr>
              <w:t>年《工业企业中实行每周休息公约》</w:t>
            </w:r>
            <w:r w:rsidRPr="005504AA">
              <w:rPr>
                <w:sz w:val="18"/>
                <w:szCs w:val="18"/>
              </w:rPr>
              <w:t>(</w:t>
            </w:r>
            <w:r w:rsidR="009615D8" w:rsidRPr="005504AA">
              <w:rPr>
                <w:rFonts w:hint="eastAsia"/>
                <w:sz w:val="18"/>
                <w:szCs w:val="18"/>
              </w:rPr>
              <w:t>第</w:t>
            </w:r>
            <w:r w:rsidRPr="005504AA">
              <w:rPr>
                <w:sz w:val="18"/>
                <w:szCs w:val="18"/>
              </w:rPr>
              <w:t>14</w:t>
            </w:r>
            <w:r w:rsidR="009615D8" w:rsidRPr="005504AA">
              <w:rPr>
                <w:rFonts w:hint="eastAsia"/>
                <w:sz w:val="18"/>
                <w:szCs w:val="18"/>
              </w:rPr>
              <w:t>号</w:t>
            </w:r>
            <w:r w:rsidRPr="005504AA">
              <w:rPr>
                <w:sz w:val="18"/>
                <w:szCs w:val="18"/>
              </w:rPr>
              <w:t>)</w:t>
            </w:r>
          </w:p>
        </w:tc>
        <w:tc>
          <w:tcPr>
            <w:tcW w:w="3900" w:type="dxa"/>
            <w:tcBorders>
              <w:top w:val="single" w:sz="12" w:space="0" w:color="auto"/>
              <w:bottom w:val="nil"/>
            </w:tcBorders>
            <w:tcMar>
              <w:right w:w="0" w:type="dxa"/>
            </w:tcMar>
          </w:tcPr>
          <w:p w:rsidR="009615D8" w:rsidRPr="005504AA" w:rsidRDefault="00936A53" w:rsidP="000D0637">
            <w:pPr>
              <w:pStyle w:val="SingleTxtGC"/>
              <w:spacing w:before="60" w:line="240" w:lineRule="exact"/>
              <w:ind w:left="284" w:right="113"/>
              <w:rPr>
                <w:rFonts w:hint="eastAsia"/>
                <w:sz w:val="18"/>
                <w:szCs w:val="18"/>
              </w:rPr>
            </w:pPr>
            <w:r w:rsidRPr="005504AA">
              <w:rPr>
                <w:sz w:val="18"/>
                <w:szCs w:val="18"/>
              </w:rPr>
              <w:t>1964</w:t>
            </w:r>
            <w:r w:rsidR="009615D8" w:rsidRPr="005504AA">
              <w:rPr>
                <w:rFonts w:hint="eastAsia"/>
                <w:sz w:val="18"/>
                <w:szCs w:val="18"/>
              </w:rPr>
              <w:t>年</w:t>
            </w:r>
            <w:r w:rsidRPr="005504AA">
              <w:rPr>
                <w:sz w:val="18"/>
                <w:szCs w:val="18"/>
              </w:rPr>
              <w:t>11</w:t>
            </w:r>
            <w:r w:rsidR="009615D8" w:rsidRPr="005504AA">
              <w:rPr>
                <w:rFonts w:hint="eastAsia"/>
                <w:sz w:val="18"/>
                <w:szCs w:val="18"/>
              </w:rPr>
              <w:t>月</w:t>
            </w:r>
            <w:r w:rsidRPr="005504AA">
              <w:rPr>
                <w:sz w:val="18"/>
                <w:szCs w:val="18"/>
              </w:rPr>
              <w:t>11</w:t>
            </w:r>
            <w:r w:rsidR="009615D8" w:rsidRPr="005504AA">
              <w:rPr>
                <w:rFonts w:hint="eastAsia"/>
                <w:sz w:val="18"/>
                <w:szCs w:val="18"/>
              </w:rPr>
              <w:t>日</w:t>
            </w:r>
            <w:r w:rsidRPr="005504AA">
              <w:rPr>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597</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342</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top w:val="single" w:sz="12" w:space="0" w:color="auto"/>
              <w:bottom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1C122A" w:rsidRPr="002A6203" w:rsidTr="001C122A">
        <w:trPr>
          <w:trHeight w:val="145"/>
        </w:trPr>
        <w:tc>
          <w:tcPr>
            <w:tcW w:w="1856" w:type="dxa"/>
            <w:tcBorders>
              <w:top w:val="nil"/>
              <w:bottom w:val="nil"/>
            </w:tcBorders>
            <w:tcMar>
              <w:right w:w="0" w:type="dxa"/>
            </w:tcMar>
          </w:tcPr>
          <w:p w:rsidR="001C122A" w:rsidRPr="005504AA" w:rsidRDefault="001C122A" w:rsidP="00042BA1">
            <w:pPr>
              <w:pStyle w:val="SingleTxtGC"/>
              <w:spacing w:before="60" w:line="240" w:lineRule="exact"/>
              <w:ind w:left="57" w:right="57"/>
              <w:rPr>
                <w:sz w:val="18"/>
                <w:szCs w:val="18"/>
              </w:rPr>
            </w:pPr>
            <w:r w:rsidRPr="005504AA">
              <w:rPr>
                <w:sz w:val="18"/>
                <w:szCs w:val="18"/>
              </w:rPr>
              <w:t>1930</w:t>
            </w:r>
            <w:r w:rsidRPr="005504AA">
              <w:rPr>
                <w:rFonts w:hint="eastAsia"/>
                <w:sz w:val="18"/>
                <w:szCs w:val="18"/>
              </w:rPr>
              <w:t>年《强迫劳动</w:t>
            </w:r>
            <w:r w:rsidRPr="005504AA">
              <w:rPr>
                <w:sz w:val="18"/>
                <w:szCs w:val="18"/>
              </w:rPr>
              <w:br/>
            </w:r>
            <w:r w:rsidRPr="005504AA">
              <w:rPr>
                <w:rFonts w:hint="eastAsia"/>
                <w:sz w:val="18"/>
                <w:szCs w:val="18"/>
              </w:rPr>
              <w:t>公约》</w:t>
            </w:r>
            <w:r w:rsidRPr="005504AA">
              <w:rPr>
                <w:sz w:val="18"/>
                <w:szCs w:val="18"/>
              </w:rPr>
              <w:t>(</w:t>
            </w:r>
            <w:r w:rsidRPr="005504AA">
              <w:rPr>
                <w:rFonts w:hint="eastAsia"/>
                <w:sz w:val="18"/>
                <w:szCs w:val="18"/>
              </w:rPr>
              <w:t>第</w:t>
            </w:r>
            <w:r w:rsidRPr="005504AA">
              <w:rPr>
                <w:sz w:val="18"/>
                <w:szCs w:val="18"/>
              </w:rPr>
              <w:t>29</w:t>
            </w:r>
            <w:r w:rsidRPr="005504AA">
              <w:rPr>
                <w:rFonts w:hint="eastAsia"/>
                <w:sz w:val="18"/>
                <w:szCs w:val="18"/>
              </w:rPr>
              <w:t>号</w:t>
            </w:r>
            <w:r w:rsidRPr="005504AA">
              <w:rPr>
                <w:sz w:val="18"/>
                <w:szCs w:val="18"/>
              </w:rPr>
              <w:t>)</w:t>
            </w:r>
          </w:p>
        </w:tc>
        <w:tc>
          <w:tcPr>
            <w:tcW w:w="3900" w:type="dxa"/>
            <w:tcBorders>
              <w:top w:val="nil"/>
              <w:bottom w:val="nil"/>
            </w:tcBorders>
            <w:tcMar>
              <w:right w:w="0" w:type="dxa"/>
            </w:tcMar>
          </w:tcPr>
          <w:p w:rsidR="001C122A" w:rsidRDefault="001C122A" w:rsidP="00042BA1">
            <w:pPr>
              <w:pStyle w:val="SingleTxtGC"/>
              <w:spacing w:before="60" w:line="240" w:lineRule="exact"/>
              <w:ind w:left="284" w:right="113"/>
              <w:rPr>
                <w:rFonts w:hint="eastAsia"/>
                <w:sz w:val="18"/>
                <w:szCs w:val="18"/>
              </w:rPr>
            </w:pPr>
            <w:r w:rsidRPr="005504AA">
              <w:rPr>
                <w:sz w:val="18"/>
                <w:szCs w:val="18"/>
              </w:rPr>
              <w:t>1957</w:t>
            </w:r>
            <w:r w:rsidRPr="005504AA">
              <w:rPr>
                <w:rFonts w:hint="eastAsia"/>
                <w:sz w:val="18"/>
                <w:szCs w:val="18"/>
              </w:rPr>
              <w:t>年</w:t>
            </w:r>
            <w:r w:rsidRPr="005504AA">
              <w:rPr>
                <w:sz w:val="18"/>
                <w:szCs w:val="18"/>
              </w:rPr>
              <w:t>6</w:t>
            </w:r>
            <w:r w:rsidRPr="005504AA">
              <w:rPr>
                <w:rFonts w:hint="eastAsia"/>
                <w:sz w:val="18"/>
                <w:szCs w:val="18"/>
              </w:rPr>
              <w:t>月</w:t>
            </w:r>
            <w:r w:rsidRPr="005504AA">
              <w:rPr>
                <w:sz w:val="18"/>
                <w:szCs w:val="18"/>
              </w:rPr>
              <w:t>26</w:t>
            </w:r>
            <w:r w:rsidRPr="005504AA">
              <w:rPr>
                <w:rFonts w:hint="eastAsia"/>
                <w:sz w:val="18"/>
                <w:szCs w:val="18"/>
              </w:rPr>
              <w:t>日；</w:t>
            </w:r>
          </w:p>
          <w:p w:rsidR="001C122A" w:rsidRPr="005504AA" w:rsidRDefault="001C122A" w:rsidP="00042BA1">
            <w:pPr>
              <w:pStyle w:val="SingleTxtGC"/>
              <w:spacing w:before="60" w:line="240" w:lineRule="exact"/>
              <w:ind w:left="284" w:right="113"/>
              <w:rPr>
                <w:sz w:val="18"/>
                <w:szCs w:val="18"/>
              </w:rPr>
            </w:pPr>
            <w:r w:rsidRPr="005504AA">
              <w:rPr>
                <w:rFonts w:hint="eastAsia"/>
                <w:sz w:val="18"/>
                <w:szCs w:val="18"/>
              </w:rPr>
              <w:t>中国就澳门特区作出的通知书：</w:t>
            </w:r>
          </w:p>
        </w:tc>
        <w:tc>
          <w:tcPr>
            <w:tcW w:w="2755" w:type="dxa"/>
            <w:tcBorders>
              <w:top w:val="nil"/>
              <w:bottom w:val="nil"/>
            </w:tcBorders>
            <w:tcMar>
              <w:right w:w="0" w:type="dxa"/>
            </w:tcMar>
          </w:tcPr>
          <w:p w:rsidR="001C122A" w:rsidRPr="005504AA" w:rsidRDefault="001C122A" w:rsidP="001C122A">
            <w:pPr>
              <w:pStyle w:val="SingleTxtGC"/>
              <w:spacing w:before="60" w:line="240" w:lineRule="exact"/>
              <w:ind w:left="284" w:right="57"/>
              <w:rPr>
                <w:sz w:val="18"/>
                <w:szCs w:val="18"/>
              </w:rPr>
            </w:pPr>
          </w:p>
        </w:tc>
      </w:tr>
      <w:tr w:rsidR="009615D8" w:rsidRPr="002A6203" w:rsidTr="001C122A">
        <w:trPr>
          <w:trHeight w:val="145"/>
        </w:trPr>
        <w:tc>
          <w:tcPr>
            <w:tcW w:w="1856" w:type="dxa"/>
            <w:tcBorders>
              <w:top w:val="nil"/>
            </w:tcBorders>
            <w:tcMar>
              <w:right w:w="0" w:type="dxa"/>
            </w:tcMar>
          </w:tcPr>
          <w:p w:rsidR="009615D8" w:rsidRPr="005504AA" w:rsidRDefault="009615D8" w:rsidP="00042BA1">
            <w:pPr>
              <w:pStyle w:val="SingleTxtGC"/>
              <w:spacing w:before="60" w:line="240" w:lineRule="exact"/>
              <w:ind w:left="57" w:right="57"/>
              <w:rPr>
                <w:sz w:val="18"/>
                <w:szCs w:val="18"/>
              </w:rPr>
            </w:pPr>
          </w:p>
        </w:tc>
        <w:tc>
          <w:tcPr>
            <w:tcW w:w="3900" w:type="dxa"/>
            <w:tcBorders>
              <w:top w:val="nil"/>
            </w:tcBorders>
            <w:tcMar>
              <w:right w:w="0" w:type="dxa"/>
            </w:tcMar>
          </w:tcPr>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612</w:t>
            </w:r>
            <w:r w:rsidR="009615D8" w:rsidRPr="005504AA">
              <w:rPr>
                <w:rFonts w:hint="eastAsia"/>
                <w:sz w:val="18"/>
                <w:szCs w:val="18"/>
              </w:rPr>
              <w:t>页</w:t>
            </w:r>
            <w:r w:rsidRPr="005504AA">
              <w:rPr>
                <w:rFonts w:hint="eastAsia"/>
                <w:sz w:val="18"/>
                <w:szCs w:val="18"/>
              </w:rPr>
              <w:t>，</w:t>
            </w:r>
            <w:r w:rsidR="009615D8" w:rsidRPr="005504AA">
              <w:rPr>
                <w:rFonts w:hint="eastAsia"/>
                <w:sz w:val="18"/>
                <w:szCs w:val="18"/>
              </w:rPr>
              <w:t>第</w:t>
            </w:r>
            <w:r w:rsidRPr="005504AA">
              <w:rPr>
                <w:sz w:val="18"/>
                <w:szCs w:val="18"/>
              </w:rPr>
              <w:t>351</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top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45"/>
        </w:trPr>
        <w:tc>
          <w:tcPr>
            <w:tcW w:w="1856" w:type="dxa"/>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1947</w:t>
            </w:r>
            <w:r w:rsidR="009615D8" w:rsidRPr="005504AA">
              <w:rPr>
                <w:rFonts w:hint="eastAsia"/>
                <w:sz w:val="18"/>
                <w:szCs w:val="18"/>
              </w:rPr>
              <w:t>年《工商业劳动</w:t>
            </w:r>
            <w:r w:rsidR="009615D8" w:rsidRPr="005504AA">
              <w:rPr>
                <w:sz w:val="18"/>
                <w:szCs w:val="18"/>
              </w:rPr>
              <w:br/>
            </w:r>
            <w:r w:rsidR="009615D8" w:rsidRPr="005504AA">
              <w:rPr>
                <w:rFonts w:hint="eastAsia"/>
                <w:sz w:val="18"/>
                <w:szCs w:val="18"/>
              </w:rPr>
              <w:t>监察公约》</w:t>
            </w:r>
            <w:r w:rsidRPr="005504AA">
              <w:rPr>
                <w:sz w:val="18"/>
                <w:szCs w:val="18"/>
              </w:rPr>
              <w:t>(</w:t>
            </w:r>
            <w:r w:rsidR="009615D8" w:rsidRPr="005504AA">
              <w:rPr>
                <w:rFonts w:hint="eastAsia"/>
                <w:sz w:val="18"/>
                <w:szCs w:val="18"/>
              </w:rPr>
              <w:t>第</w:t>
            </w:r>
            <w:r w:rsidRPr="005504AA">
              <w:rPr>
                <w:sz w:val="18"/>
                <w:szCs w:val="18"/>
              </w:rPr>
              <w:t>81</w:t>
            </w:r>
            <w:r w:rsidR="009615D8" w:rsidRPr="005504AA">
              <w:rPr>
                <w:rFonts w:hint="eastAsia"/>
                <w:sz w:val="18"/>
                <w:szCs w:val="18"/>
              </w:rPr>
              <w:t>号</w:t>
            </w:r>
            <w:r w:rsidRPr="005504AA">
              <w:rPr>
                <w:sz w:val="18"/>
                <w:szCs w:val="18"/>
              </w:rPr>
              <w:t>)</w:t>
            </w:r>
          </w:p>
        </w:tc>
        <w:tc>
          <w:tcPr>
            <w:tcW w:w="3900" w:type="dxa"/>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1963</w:t>
            </w:r>
            <w:r w:rsidR="009615D8" w:rsidRPr="005504AA">
              <w:rPr>
                <w:rFonts w:hint="eastAsia"/>
                <w:sz w:val="18"/>
                <w:szCs w:val="18"/>
              </w:rPr>
              <w:t>年</w:t>
            </w:r>
            <w:r w:rsidRPr="005504AA">
              <w:rPr>
                <w:sz w:val="18"/>
                <w:szCs w:val="18"/>
              </w:rPr>
              <w:t>2</w:t>
            </w:r>
            <w:r w:rsidR="009615D8" w:rsidRPr="005504AA">
              <w:rPr>
                <w:rFonts w:hint="eastAsia"/>
                <w:sz w:val="18"/>
                <w:szCs w:val="18"/>
              </w:rPr>
              <w:t>月</w:t>
            </w:r>
            <w:r w:rsidRPr="005504AA">
              <w:rPr>
                <w:sz w:val="18"/>
                <w:szCs w:val="18"/>
              </w:rPr>
              <w:t>12</w:t>
            </w:r>
            <w:r w:rsidR="009615D8" w:rsidRPr="005504AA">
              <w:rPr>
                <w:rFonts w:hint="eastAsia"/>
                <w:sz w:val="18"/>
                <w:szCs w:val="18"/>
              </w:rPr>
              <w:t>日</w:t>
            </w:r>
            <w:r w:rsidRPr="005504AA">
              <w:rPr>
                <w:sz w:val="18"/>
                <w:szCs w:val="18"/>
              </w:rPr>
              <w:t>(1999</w:t>
            </w:r>
            <w:r w:rsidR="009615D8" w:rsidRPr="005504AA">
              <w:rPr>
                <w:rFonts w:hint="eastAsia"/>
                <w:sz w:val="18"/>
                <w:szCs w:val="18"/>
              </w:rPr>
              <w:t>年</w:t>
            </w:r>
            <w:r w:rsidRPr="005504AA">
              <w:rPr>
                <w:sz w:val="18"/>
                <w:szCs w:val="18"/>
              </w:rPr>
              <w:t>11</w:t>
            </w:r>
            <w:r w:rsidR="009615D8" w:rsidRPr="005504AA">
              <w:rPr>
                <w:rFonts w:hint="eastAsia"/>
                <w:sz w:val="18"/>
                <w:szCs w:val="18"/>
              </w:rPr>
              <w:t>月</w:t>
            </w:r>
            <w:r w:rsidRPr="005504AA">
              <w:rPr>
                <w:sz w:val="18"/>
                <w:szCs w:val="18"/>
              </w:rPr>
              <w:t>29</w:t>
            </w:r>
            <w:r w:rsidR="009615D8" w:rsidRPr="005504AA">
              <w:rPr>
                <w:rFonts w:hint="eastAsia"/>
                <w:sz w:val="18"/>
                <w:szCs w:val="18"/>
              </w:rPr>
              <w:t>日重复了延伸适用的声明</w:t>
            </w:r>
            <w:r w:rsidRPr="005504AA">
              <w:rPr>
                <w:sz w:val="18"/>
                <w:szCs w:val="18"/>
              </w:rPr>
              <w:t>)</w:t>
            </w:r>
            <w:r w:rsidRPr="005504AA">
              <w:rPr>
                <w:rFonts w:hint="eastAsia"/>
                <w:sz w:val="18"/>
                <w:szCs w:val="18"/>
              </w:rPr>
              <w:t>；</w:t>
            </w:r>
            <w:r w:rsidRPr="005504AA">
              <w:rPr>
                <w:sz w:val="18"/>
                <w:szCs w:val="18"/>
              </w:rPr>
              <w:t>29/11/1999)</w:t>
            </w:r>
            <w:r w:rsidRPr="005504AA">
              <w:rPr>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A8454B">
              <w:rPr>
                <w:rFonts w:hint="eastAsia"/>
                <w:spacing w:val="2"/>
                <w:sz w:val="18"/>
                <w:szCs w:val="18"/>
              </w:rPr>
              <w:t>年</w:t>
            </w:r>
            <w:r w:rsidRPr="00A8454B">
              <w:rPr>
                <w:spacing w:val="2"/>
                <w:sz w:val="18"/>
                <w:szCs w:val="18"/>
              </w:rPr>
              <w:t>12</w:t>
            </w:r>
            <w:r w:rsidR="009615D8" w:rsidRPr="005504AA">
              <w:rPr>
                <w:rFonts w:hint="eastAsia"/>
                <w:sz w:val="18"/>
                <w:szCs w:val="18"/>
              </w:rPr>
              <w:t>月</w:t>
            </w:r>
            <w:r w:rsidRPr="005504AA">
              <w:rPr>
                <w:sz w:val="18"/>
                <w:szCs w:val="18"/>
              </w:rPr>
              <w:t>14</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792</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355</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45"/>
        </w:trPr>
        <w:tc>
          <w:tcPr>
            <w:tcW w:w="1856" w:type="dxa"/>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1948</w:t>
            </w:r>
            <w:r w:rsidR="009615D8" w:rsidRPr="005504AA">
              <w:rPr>
                <w:rFonts w:hint="eastAsia"/>
                <w:sz w:val="18"/>
                <w:szCs w:val="18"/>
              </w:rPr>
              <w:t>年《结社自由与</w:t>
            </w:r>
            <w:r w:rsidR="009615D8" w:rsidRPr="005504AA">
              <w:rPr>
                <w:sz w:val="18"/>
                <w:szCs w:val="18"/>
              </w:rPr>
              <w:br/>
            </w:r>
            <w:r w:rsidR="009615D8" w:rsidRPr="005504AA">
              <w:rPr>
                <w:rFonts w:hint="eastAsia"/>
                <w:sz w:val="18"/>
                <w:szCs w:val="18"/>
              </w:rPr>
              <w:t>保护组织权利公约》</w:t>
            </w:r>
            <w:r w:rsidR="009615D8" w:rsidRPr="005504AA">
              <w:rPr>
                <w:sz w:val="18"/>
                <w:szCs w:val="18"/>
              </w:rPr>
              <w:br/>
            </w:r>
            <w:r w:rsidRPr="005504AA">
              <w:rPr>
                <w:sz w:val="18"/>
                <w:szCs w:val="18"/>
              </w:rPr>
              <w:t>(</w:t>
            </w:r>
            <w:r w:rsidR="009615D8" w:rsidRPr="005504AA">
              <w:rPr>
                <w:rFonts w:hint="eastAsia"/>
                <w:sz w:val="18"/>
                <w:szCs w:val="18"/>
              </w:rPr>
              <w:t>第</w:t>
            </w:r>
            <w:r w:rsidRPr="005504AA">
              <w:rPr>
                <w:sz w:val="18"/>
                <w:szCs w:val="18"/>
              </w:rPr>
              <w:t>87</w:t>
            </w:r>
            <w:r w:rsidR="009615D8" w:rsidRPr="005504AA">
              <w:rPr>
                <w:rFonts w:hint="eastAsia"/>
                <w:sz w:val="18"/>
                <w:szCs w:val="18"/>
              </w:rPr>
              <w:t>号</w:t>
            </w:r>
            <w:r w:rsidRPr="005504AA">
              <w:rPr>
                <w:sz w:val="18"/>
                <w:szCs w:val="18"/>
              </w:rPr>
              <w:t>)</w:t>
            </w:r>
          </w:p>
        </w:tc>
        <w:tc>
          <w:tcPr>
            <w:tcW w:w="3900" w:type="dxa"/>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1978</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14</w:t>
            </w:r>
            <w:r w:rsidR="009615D8" w:rsidRPr="005504AA">
              <w:rPr>
                <w:rFonts w:hint="eastAsia"/>
                <w:sz w:val="18"/>
                <w:szCs w:val="18"/>
              </w:rPr>
              <w:t>日</w:t>
            </w:r>
            <w:r w:rsidRPr="005504AA">
              <w:rPr>
                <w:sz w:val="18"/>
                <w:szCs w:val="18"/>
              </w:rPr>
              <w:t>(1999</w:t>
            </w:r>
            <w:r w:rsidR="009615D8" w:rsidRPr="005504AA">
              <w:rPr>
                <w:rFonts w:hint="eastAsia"/>
                <w:sz w:val="18"/>
                <w:szCs w:val="18"/>
              </w:rPr>
              <w:t>年</w:t>
            </w:r>
            <w:r w:rsidRPr="005504AA">
              <w:rPr>
                <w:sz w:val="18"/>
                <w:szCs w:val="18"/>
              </w:rPr>
              <w:t>9</w:t>
            </w:r>
            <w:r w:rsidR="009615D8" w:rsidRPr="005504AA">
              <w:rPr>
                <w:rFonts w:hint="eastAsia"/>
                <w:sz w:val="18"/>
                <w:szCs w:val="18"/>
              </w:rPr>
              <w:t>月</w:t>
            </w:r>
            <w:r w:rsidRPr="005504AA">
              <w:rPr>
                <w:sz w:val="18"/>
                <w:szCs w:val="18"/>
              </w:rPr>
              <w:t>6</w:t>
            </w:r>
            <w:r w:rsidR="009615D8" w:rsidRPr="005504AA">
              <w:rPr>
                <w:rFonts w:hint="eastAsia"/>
                <w:sz w:val="18"/>
                <w:szCs w:val="18"/>
              </w:rPr>
              <w:t>日重复了延伸适用的声明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A8454B">
              <w:rPr>
                <w:rFonts w:hint="eastAsia"/>
                <w:spacing w:val="2"/>
                <w:sz w:val="18"/>
                <w:szCs w:val="18"/>
              </w:rPr>
              <w:t>年</w:t>
            </w:r>
            <w:r w:rsidRPr="00A8454B">
              <w:rPr>
                <w:spacing w:val="2"/>
                <w:sz w:val="18"/>
                <w:szCs w:val="18"/>
              </w:rPr>
              <w:t>12</w:t>
            </w:r>
            <w:r w:rsidR="009615D8" w:rsidRPr="005504AA">
              <w:rPr>
                <w:rFonts w:hint="eastAsia"/>
                <w:sz w:val="18"/>
                <w:szCs w:val="18"/>
              </w:rPr>
              <w:t>月</w:t>
            </w:r>
            <w:r w:rsidRPr="005504AA">
              <w:rPr>
                <w:sz w:val="18"/>
                <w:szCs w:val="18"/>
              </w:rPr>
              <w:t>3</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881</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358</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45"/>
        </w:trPr>
        <w:tc>
          <w:tcPr>
            <w:tcW w:w="1856" w:type="dxa"/>
            <w:tcBorders>
              <w:bottom w:val="nil"/>
            </w:tcBorders>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1949</w:t>
            </w:r>
            <w:r w:rsidR="009615D8" w:rsidRPr="005504AA">
              <w:rPr>
                <w:rFonts w:hint="eastAsia"/>
                <w:sz w:val="18"/>
                <w:szCs w:val="18"/>
              </w:rPr>
              <w:t>年《组织权利</w:t>
            </w:r>
            <w:r w:rsidR="000D0637">
              <w:rPr>
                <w:sz w:val="18"/>
                <w:szCs w:val="18"/>
              </w:rPr>
              <w:br/>
            </w:r>
            <w:r w:rsidR="009615D8" w:rsidRPr="005504AA">
              <w:rPr>
                <w:rFonts w:hint="eastAsia"/>
                <w:sz w:val="18"/>
                <w:szCs w:val="18"/>
              </w:rPr>
              <w:t>及集体谈判公约》</w:t>
            </w:r>
            <w:r w:rsidR="009615D8" w:rsidRPr="005504AA">
              <w:rPr>
                <w:sz w:val="18"/>
                <w:szCs w:val="18"/>
              </w:rPr>
              <w:br/>
            </w:r>
            <w:r w:rsidRPr="005504AA">
              <w:rPr>
                <w:sz w:val="18"/>
                <w:szCs w:val="18"/>
              </w:rPr>
              <w:t>(</w:t>
            </w:r>
            <w:r w:rsidR="009615D8" w:rsidRPr="005504AA">
              <w:rPr>
                <w:rFonts w:hint="eastAsia"/>
                <w:sz w:val="18"/>
                <w:szCs w:val="18"/>
              </w:rPr>
              <w:t>第</w:t>
            </w:r>
            <w:r w:rsidRPr="005504AA">
              <w:rPr>
                <w:sz w:val="18"/>
                <w:szCs w:val="18"/>
              </w:rPr>
              <w:t>98</w:t>
            </w:r>
            <w:r w:rsidR="009615D8" w:rsidRPr="005504AA">
              <w:rPr>
                <w:rFonts w:hint="eastAsia"/>
                <w:sz w:val="18"/>
                <w:szCs w:val="18"/>
              </w:rPr>
              <w:t>号</w:t>
            </w:r>
            <w:r w:rsidRPr="005504AA">
              <w:rPr>
                <w:sz w:val="18"/>
                <w:szCs w:val="18"/>
              </w:rPr>
              <w:t>)</w:t>
            </w:r>
          </w:p>
        </w:tc>
        <w:tc>
          <w:tcPr>
            <w:tcW w:w="3900" w:type="dxa"/>
            <w:tcBorders>
              <w:bottom w:val="nil"/>
            </w:tcBorders>
            <w:tcMar>
              <w:right w:w="0" w:type="dxa"/>
            </w:tcMar>
          </w:tcPr>
          <w:p w:rsidR="009615D8" w:rsidRPr="00843CE9" w:rsidRDefault="00936A53" w:rsidP="00042BA1">
            <w:pPr>
              <w:pStyle w:val="SingleTxtGC"/>
              <w:spacing w:before="60" w:line="240" w:lineRule="exact"/>
              <w:ind w:left="284" w:right="113"/>
              <w:rPr>
                <w:sz w:val="18"/>
                <w:szCs w:val="18"/>
              </w:rPr>
            </w:pPr>
            <w:r w:rsidRPr="00843CE9">
              <w:rPr>
                <w:sz w:val="18"/>
                <w:szCs w:val="18"/>
              </w:rPr>
              <w:t>1965</w:t>
            </w:r>
            <w:r w:rsidR="009615D8" w:rsidRPr="00843CE9">
              <w:rPr>
                <w:rFonts w:hint="eastAsia"/>
                <w:sz w:val="18"/>
                <w:szCs w:val="18"/>
              </w:rPr>
              <w:t>年</w:t>
            </w:r>
            <w:r w:rsidRPr="00843CE9">
              <w:rPr>
                <w:sz w:val="18"/>
                <w:szCs w:val="18"/>
              </w:rPr>
              <w:t>7</w:t>
            </w:r>
            <w:r w:rsidR="009615D8" w:rsidRPr="00843CE9">
              <w:rPr>
                <w:rFonts w:hint="eastAsia"/>
                <w:sz w:val="18"/>
                <w:szCs w:val="18"/>
              </w:rPr>
              <w:t>月</w:t>
            </w:r>
            <w:r w:rsidRPr="00843CE9">
              <w:rPr>
                <w:sz w:val="18"/>
                <w:szCs w:val="18"/>
              </w:rPr>
              <w:t>1</w:t>
            </w:r>
            <w:r w:rsidR="009615D8" w:rsidRPr="00843CE9">
              <w:rPr>
                <w:rFonts w:hint="eastAsia"/>
                <w:sz w:val="18"/>
                <w:szCs w:val="18"/>
              </w:rPr>
              <w:t>日</w:t>
            </w:r>
            <w:r w:rsidRPr="00843CE9">
              <w:rPr>
                <w:sz w:val="18"/>
                <w:szCs w:val="18"/>
              </w:rPr>
              <w:t>(1999</w:t>
            </w:r>
            <w:r w:rsidR="009615D8" w:rsidRPr="00843CE9">
              <w:rPr>
                <w:rFonts w:hint="eastAsia"/>
                <w:sz w:val="18"/>
                <w:szCs w:val="18"/>
              </w:rPr>
              <w:t>年重复了延伸适用的声明</w:t>
            </w:r>
            <w:r w:rsidRPr="00843CE9">
              <w:rPr>
                <w:sz w:val="18"/>
                <w:szCs w:val="18"/>
              </w:rPr>
              <w:t>)</w:t>
            </w:r>
            <w:r w:rsidRPr="00843CE9">
              <w:rPr>
                <w:rFonts w:hint="eastAsia"/>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0D0637">
            <w:pPr>
              <w:pStyle w:val="Bullet1GC"/>
              <w:tabs>
                <w:tab w:val="clear" w:pos="431"/>
                <w:tab w:val="clear" w:pos="1996"/>
                <w:tab w:val="num" w:pos="622"/>
              </w:tabs>
              <w:spacing w:before="60" w:line="240" w:lineRule="exact"/>
              <w:ind w:left="624" w:right="113" w:hanging="323"/>
              <w:rPr>
                <w:rFonts w:hint="eastAsia"/>
                <w:sz w:val="18"/>
                <w:szCs w:val="18"/>
              </w:rPr>
            </w:pPr>
            <w:r w:rsidRPr="00527DB1">
              <w:rPr>
                <w:spacing w:val="-2"/>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1341</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362</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bottom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D0637">
        <w:trPr>
          <w:trHeight w:val="145"/>
        </w:trPr>
        <w:tc>
          <w:tcPr>
            <w:tcW w:w="1856" w:type="dxa"/>
            <w:tcBorders>
              <w:top w:val="nil"/>
              <w:bottom w:val="nil"/>
            </w:tcBorders>
            <w:tcMar>
              <w:right w:w="0" w:type="dxa"/>
            </w:tcMar>
          </w:tcPr>
          <w:p w:rsidR="009615D8" w:rsidRPr="005504AA" w:rsidRDefault="00936A53" w:rsidP="00042BA1">
            <w:pPr>
              <w:pStyle w:val="SingleTxtGC"/>
              <w:keepLines/>
              <w:spacing w:before="60" w:line="240" w:lineRule="exact"/>
              <w:ind w:left="57" w:right="57"/>
              <w:rPr>
                <w:sz w:val="18"/>
                <w:szCs w:val="18"/>
              </w:rPr>
            </w:pPr>
            <w:r w:rsidRPr="005504AA">
              <w:rPr>
                <w:sz w:val="18"/>
                <w:szCs w:val="18"/>
              </w:rPr>
              <w:t>1951</w:t>
            </w:r>
            <w:r w:rsidR="009615D8" w:rsidRPr="005504AA">
              <w:rPr>
                <w:rFonts w:hint="eastAsia"/>
                <w:sz w:val="18"/>
                <w:szCs w:val="18"/>
              </w:rPr>
              <w:t>年《对男女工人</w:t>
            </w:r>
            <w:r w:rsidR="009E7185">
              <w:rPr>
                <w:sz w:val="18"/>
                <w:szCs w:val="18"/>
              </w:rPr>
              <w:br/>
            </w:r>
            <w:r w:rsidR="009615D8" w:rsidRPr="005504AA">
              <w:rPr>
                <w:rFonts w:hint="eastAsia"/>
                <w:sz w:val="18"/>
                <w:szCs w:val="18"/>
              </w:rPr>
              <w:t>同等价值的工作付予</w:t>
            </w:r>
            <w:r w:rsidR="009E7185">
              <w:rPr>
                <w:sz w:val="18"/>
                <w:szCs w:val="18"/>
              </w:rPr>
              <w:br/>
            </w:r>
            <w:r w:rsidR="009615D8" w:rsidRPr="005504AA">
              <w:rPr>
                <w:rFonts w:hint="eastAsia"/>
                <w:sz w:val="18"/>
                <w:szCs w:val="18"/>
              </w:rPr>
              <w:t>同等报酬公约》</w:t>
            </w:r>
            <w:r w:rsidR="009E7185">
              <w:rPr>
                <w:sz w:val="18"/>
                <w:szCs w:val="18"/>
              </w:rPr>
              <w:br/>
            </w:r>
            <w:r w:rsidRPr="005504AA">
              <w:rPr>
                <w:sz w:val="18"/>
                <w:szCs w:val="18"/>
              </w:rPr>
              <w:t>(</w:t>
            </w:r>
            <w:r w:rsidR="009615D8" w:rsidRPr="005504AA">
              <w:rPr>
                <w:rFonts w:hint="eastAsia"/>
                <w:sz w:val="18"/>
                <w:szCs w:val="18"/>
              </w:rPr>
              <w:t>第</w:t>
            </w:r>
            <w:r w:rsidRPr="005504AA">
              <w:rPr>
                <w:sz w:val="18"/>
                <w:szCs w:val="18"/>
              </w:rPr>
              <w:t>1</w:t>
            </w:r>
            <w:r w:rsidR="009615D8" w:rsidRPr="005504AA">
              <w:rPr>
                <w:sz w:val="18"/>
                <w:szCs w:val="18"/>
              </w:rPr>
              <w:t>00</w:t>
            </w:r>
            <w:r w:rsidR="009615D8" w:rsidRPr="005504AA">
              <w:rPr>
                <w:rFonts w:hint="eastAsia"/>
                <w:sz w:val="18"/>
                <w:szCs w:val="18"/>
              </w:rPr>
              <w:t>号</w:t>
            </w:r>
            <w:r w:rsidRPr="005504AA">
              <w:rPr>
                <w:sz w:val="18"/>
                <w:szCs w:val="18"/>
              </w:rPr>
              <w:t>)</w:t>
            </w:r>
          </w:p>
        </w:tc>
        <w:tc>
          <w:tcPr>
            <w:tcW w:w="3900" w:type="dxa"/>
            <w:tcBorders>
              <w:top w:val="nil"/>
              <w:bottom w:val="nil"/>
            </w:tcBorders>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1968</w:t>
            </w:r>
            <w:r w:rsidR="009615D8" w:rsidRPr="005504AA">
              <w:rPr>
                <w:rFonts w:hint="eastAsia"/>
                <w:sz w:val="18"/>
                <w:szCs w:val="18"/>
              </w:rPr>
              <w:t>年</w:t>
            </w:r>
            <w:r w:rsidRPr="005504AA">
              <w:rPr>
                <w:sz w:val="18"/>
                <w:szCs w:val="18"/>
              </w:rPr>
              <w:t>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w:t>
            </w:r>
            <w:r w:rsidRPr="005504AA">
              <w:rPr>
                <w:sz w:val="18"/>
                <w:szCs w:val="18"/>
              </w:rPr>
              <w:t>(1999</w:t>
            </w:r>
            <w:r w:rsidR="009615D8" w:rsidRPr="005504AA">
              <w:rPr>
                <w:rFonts w:hint="eastAsia"/>
                <w:sz w:val="18"/>
                <w:szCs w:val="18"/>
              </w:rPr>
              <w:t>年重复了延伸适用的声明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2181</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367</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top w:val="nil"/>
              <w:bottom w:val="nil"/>
            </w:tcBorders>
            <w:tcMar>
              <w:right w:w="0" w:type="dxa"/>
            </w:tcMar>
          </w:tcPr>
          <w:p w:rsidR="009615D8" w:rsidRPr="005504AA" w:rsidRDefault="009615D8" w:rsidP="001C122A">
            <w:pPr>
              <w:pStyle w:val="SingleTxtGC"/>
              <w:keepLines/>
              <w:spacing w:before="60" w:line="240" w:lineRule="exact"/>
              <w:ind w:left="284" w:right="57"/>
              <w:rPr>
                <w:sz w:val="18"/>
                <w:szCs w:val="18"/>
              </w:rPr>
            </w:pPr>
          </w:p>
        </w:tc>
      </w:tr>
      <w:tr w:rsidR="009E7185" w:rsidRPr="002A6203" w:rsidTr="000D0637">
        <w:trPr>
          <w:trHeight w:val="145"/>
        </w:trPr>
        <w:tc>
          <w:tcPr>
            <w:tcW w:w="1856" w:type="dxa"/>
            <w:tcBorders>
              <w:top w:val="nil"/>
              <w:bottom w:val="nil"/>
            </w:tcBorders>
            <w:tcMar>
              <w:right w:w="0" w:type="dxa"/>
            </w:tcMar>
          </w:tcPr>
          <w:p w:rsidR="009E7185" w:rsidRPr="005504AA" w:rsidRDefault="009E7185" w:rsidP="00042BA1">
            <w:pPr>
              <w:pStyle w:val="SingleTxtGC"/>
              <w:keepLines/>
              <w:spacing w:before="60" w:line="240" w:lineRule="exact"/>
              <w:ind w:left="57" w:right="57"/>
              <w:rPr>
                <w:sz w:val="18"/>
                <w:szCs w:val="18"/>
              </w:rPr>
            </w:pPr>
            <w:r w:rsidRPr="005504AA">
              <w:rPr>
                <w:sz w:val="18"/>
                <w:szCs w:val="18"/>
              </w:rPr>
              <w:t>1957</w:t>
            </w:r>
            <w:r w:rsidRPr="005504AA">
              <w:rPr>
                <w:rFonts w:hint="eastAsia"/>
                <w:sz w:val="18"/>
                <w:szCs w:val="18"/>
              </w:rPr>
              <w:t>年《废除强迫劳</w:t>
            </w:r>
            <w:r w:rsidRPr="005504AA">
              <w:rPr>
                <w:sz w:val="18"/>
                <w:szCs w:val="18"/>
              </w:rPr>
              <w:br/>
            </w:r>
            <w:r w:rsidRPr="005504AA">
              <w:rPr>
                <w:rFonts w:hint="eastAsia"/>
                <w:sz w:val="18"/>
                <w:szCs w:val="18"/>
              </w:rPr>
              <w:t>动公约》</w:t>
            </w:r>
            <w:r w:rsidRPr="005504AA">
              <w:rPr>
                <w:sz w:val="18"/>
                <w:szCs w:val="18"/>
              </w:rPr>
              <w:t>(</w:t>
            </w:r>
            <w:r w:rsidRPr="005504AA">
              <w:rPr>
                <w:rFonts w:hint="eastAsia"/>
                <w:sz w:val="18"/>
                <w:szCs w:val="18"/>
              </w:rPr>
              <w:t>第</w:t>
            </w:r>
            <w:r w:rsidRPr="005504AA">
              <w:rPr>
                <w:sz w:val="18"/>
                <w:szCs w:val="18"/>
              </w:rPr>
              <w:t>105</w:t>
            </w:r>
            <w:r w:rsidRPr="005504AA">
              <w:rPr>
                <w:rFonts w:hint="eastAsia"/>
                <w:sz w:val="18"/>
                <w:szCs w:val="18"/>
              </w:rPr>
              <w:t>号</w:t>
            </w:r>
            <w:r w:rsidRPr="005504AA">
              <w:rPr>
                <w:sz w:val="18"/>
                <w:szCs w:val="18"/>
              </w:rPr>
              <w:t>)</w:t>
            </w:r>
          </w:p>
        </w:tc>
        <w:tc>
          <w:tcPr>
            <w:tcW w:w="3900" w:type="dxa"/>
            <w:tcBorders>
              <w:top w:val="nil"/>
              <w:bottom w:val="nil"/>
            </w:tcBorders>
            <w:tcMar>
              <w:right w:w="0" w:type="dxa"/>
            </w:tcMar>
          </w:tcPr>
          <w:p w:rsidR="009E7185" w:rsidRDefault="009E7185" w:rsidP="00042BA1">
            <w:pPr>
              <w:pStyle w:val="SingleTxtGC"/>
              <w:spacing w:before="60" w:line="240" w:lineRule="exact"/>
              <w:ind w:left="284" w:right="113"/>
              <w:rPr>
                <w:rFonts w:hint="eastAsia"/>
                <w:sz w:val="18"/>
                <w:szCs w:val="18"/>
              </w:rPr>
            </w:pPr>
            <w:r w:rsidRPr="005504AA">
              <w:rPr>
                <w:sz w:val="18"/>
                <w:szCs w:val="18"/>
              </w:rPr>
              <w:t>1960</w:t>
            </w:r>
            <w:r w:rsidRPr="005504AA">
              <w:rPr>
                <w:rFonts w:hint="eastAsia"/>
                <w:sz w:val="18"/>
                <w:szCs w:val="18"/>
              </w:rPr>
              <w:t>年</w:t>
            </w:r>
            <w:r w:rsidRPr="005504AA">
              <w:rPr>
                <w:sz w:val="18"/>
                <w:szCs w:val="18"/>
              </w:rPr>
              <w:t>11</w:t>
            </w:r>
            <w:r w:rsidRPr="005504AA">
              <w:rPr>
                <w:rFonts w:hint="eastAsia"/>
                <w:sz w:val="18"/>
                <w:szCs w:val="18"/>
              </w:rPr>
              <w:t>月</w:t>
            </w:r>
            <w:r w:rsidRPr="005504AA">
              <w:rPr>
                <w:sz w:val="18"/>
                <w:szCs w:val="18"/>
              </w:rPr>
              <w:t>23</w:t>
            </w:r>
            <w:r w:rsidRPr="005504AA">
              <w:rPr>
                <w:rFonts w:hint="eastAsia"/>
                <w:sz w:val="18"/>
                <w:szCs w:val="18"/>
              </w:rPr>
              <w:t>日</w:t>
            </w:r>
            <w:r w:rsidRPr="005504AA">
              <w:rPr>
                <w:sz w:val="18"/>
                <w:szCs w:val="18"/>
              </w:rPr>
              <w:t>(1999</w:t>
            </w:r>
            <w:r w:rsidRPr="005504AA">
              <w:rPr>
                <w:rFonts w:hint="eastAsia"/>
                <w:sz w:val="18"/>
                <w:szCs w:val="18"/>
              </w:rPr>
              <w:t>年</w:t>
            </w:r>
            <w:r w:rsidRPr="005504AA">
              <w:rPr>
                <w:sz w:val="18"/>
                <w:szCs w:val="18"/>
              </w:rPr>
              <w:t>10</w:t>
            </w:r>
            <w:r w:rsidRPr="005504AA">
              <w:rPr>
                <w:rFonts w:hint="eastAsia"/>
                <w:sz w:val="18"/>
                <w:szCs w:val="18"/>
              </w:rPr>
              <w:t>月</w:t>
            </w:r>
            <w:r w:rsidRPr="005504AA">
              <w:rPr>
                <w:sz w:val="18"/>
                <w:szCs w:val="18"/>
              </w:rPr>
              <w:t>4</w:t>
            </w:r>
            <w:r w:rsidRPr="005504AA">
              <w:rPr>
                <w:rFonts w:hint="eastAsia"/>
                <w:sz w:val="18"/>
                <w:szCs w:val="18"/>
              </w:rPr>
              <w:t>日重复了延伸适用的声明</w:t>
            </w:r>
            <w:r w:rsidRPr="005504AA">
              <w:rPr>
                <w:sz w:val="18"/>
                <w:szCs w:val="18"/>
              </w:rPr>
              <w:t>)</w:t>
            </w:r>
            <w:r w:rsidRPr="005504AA">
              <w:rPr>
                <w:rFonts w:hint="eastAsia"/>
                <w:sz w:val="18"/>
                <w:szCs w:val="18"/>
              </w:rPr>
              <w:t>；</w:t>
            </w:r>
          </w:p>
          <w:p w:rsidR="00D934A8" w:rsidRPr="005504AA" w:rsidRDefault="00D934A8" w:rsidP="00042BA1">
            <w:pPr>
              <w:pStyle w:val="SingleTxtGC"/>
              <w:spacing w:before="60" w:line="240" w:lineRule="exact"/>
              <w:ind w:left="284" w:right="113"/>
              <w:rPr>
                <w:sz w:val="18"/>
                <w:szCs w:val="18"/>
              </w:rPr>
            </w:pPr>
            <w:r w:rsidRPr="005504AA">
              <w:rPr>
                <w:rFonts w:hint="eastAsia"/>
                <w:sz w:val="18"/>
                <w:szCs w:val="18"/>
              </w:rPr>
              <w:t>中国就澳门特区作出的通知书：</w:t>
            </w:r>
          </w:p>
        </w:tc>
        <w:tc>
          <w:tcPr>
            <w:tcW w:w="2755" w:type="dxa"/>
            <w:tcBorders>
              <w:top w:val="nil"/>
              <w:bottom w:val="nil"/>
            </w:tcBorders>
            <w:tcMar>
              <w:right w:w="0" w:type="dxa"/>
            </w:tcMar>
          </w:tcPr>
          <w:p w:rsidR="009E7185" w:rsidRPr="005504AA" w:rsidRDefault="009E7185" w:rsidP="001C122A">
            <w:pPr>
              <w:pStyle w:val="SingleTxtGC"/>
              <w:keepLines/>
              <w:spacing w:before="60" w:line="240" w:lineRule="exact"/>
              <w:ind w:left="284" w:right="57"/>
              <w:rPr>
                <w:sz w:val="18"/>
                <w:szCs w:val="18"/>
              </w:rPr>
            </w:pPr>
          </w:p>
        </w:tc>
      </w:tr>
      <w:tr w:rsidR="009615D8" w:rsidRPr="002A6203" w:rsidTr="000D0637">
        <w:trPr>
          <w:trHeight w:val="145"/>
        </w:trPr>
        <w:tc>
          <w:tcPr>
            <w:tcW w:w="1856" w:type="dxa"/>
            <w:tcBorders>
              <w:top w:val="nil"/>
              <w:bottom w:val="nil"/>
            </w:tcBorders>
            <w:tcMar>
              <w:right w:w="0" w:type="dxa"/>
            </w:tcMar>
          </w:tcPr>
          <w:p w:rsidR="009615D8" w:rsidRPr="005504AA" w:rsidRDefault="009615D8" w:rsidP="00D934A8">
            <w:pPr>
              <w:pStyle w:val="SingleTxtGC"/>
              <w:pageBreakBefore/>
              <w:spacing w:before="60" w:line="240" w:lineRule="exact"/>
              <w:ind w:left="57" w:right="57"/>
              <w:rPr>
                <w:sz w:val="18"/>
                <w:szCs w:val="18"/>
              </w:rPr>
            </w:pPr>
          </w:p>
        </w:tc>
        <w:tc>
          <w:tcPr>
            <w:tcW w:w="3900" w:type="dxa"/>
            <w:tcBorders>
              <w:top w:val="nil"/>
              <w:bottom w:val="nil"/>
            </w:tcBorders>
            <w:tcMar>
              <w:right w:w="0" w:type="dxa"/>
            </w:tcMar>
          </w:tcPr>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504AA">
              <w:rPr>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A8454B">
              <w:rPr>
                <w:spacing w:val="2"/>
                <w:sz w:val="18"/>
                <w:szCs w:val="18"/>
              </w:rPr>
              <w:t>2</w:t>
            </w:r>
            <w:r w:rsidR="009615D8" w:rsidRPr="00A8454B">
              <w:rPr>
                <w:spacing w:val="2"/>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4648</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374</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top w:val="nil"/>
              <w:bottom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D0637">
        <w:trPr>
          <w:trHeight w:val="145"/>
        </w:trPr>
        <w:tc>
          <w:tcPr>
            <w:tcW w:w="1856" w:type="dxa"/>
            <w:tcBorders>
              <w:top w:val="nil"/>
            </w:tcBorders>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1957</w:t>
            </w:r>
            <w:r w:rsidR="009615D8" w:rsidRPr="005504AA">
              <w:rPr>
                <w:rFonts w:hint="eastAsia"/>
                <w:sz w:val="18"/>
                <w:szCs w:val="18"/>
              </w:rPr>
              <w:t>年《在商业和办</w:t>
            </w:r>
            <w:r w:rsidR="009615D8" w:rsidRPr="005504AA">
              <w:rPr>
                <w:sz w:val="18"/>
                <w:szCs w:val="18"/>
              </w:rPr>
              <w:br/>
            </w:r>
            <w:r w:rsidR="009615D8" w:rsidRPr="005504AA">
              <w:rPr>
                <w:rFonts w:hint="eastAsia"/>
                <w:sz w:val="18"/>
                <w:szCs w:val="18"/>
              </w:rPr>
              <w:t>公室中实行每周休息</w:t>
            </w:r>
            <w:r w:rsidR="009615D8" w:rsidRPr="005504AA">
              <w:rPr>
                <w:sz w:val="18"/>
                <w:szCs w:val="18"/>
              </w:rPr>
              <w:br/>
            </w:r>
            <w:r w:rsidR="009615D8" w:rsidRPr="005504AA">
              <w:rPr>
                <w:rFonts w:hint="eastAsia"/>
                <w:sz w:val="18"/>
                <w:szCs w:val="18"/>
              </w:rPr>
              <w:t>公约》</w:t>
            </w:r>
            <w:r w:rsidRPr="005504AA">
              <w:rPr>
                <w:sz w:val="18"/>
                <w:szCs w:val="18"/>
              </w:rPr>
              <w:t>(</w:t>
            </w:r>
            <w:r w:rsidR="009615D8" w:rsidRPr="005504AA">
              <w:rPr>
                <w:rFonts w:hint="eastAsia"/>
                <w:sz w:val="18"/>
                <w:szCs w:val="18"/>
              </w:rPr>
              <w:t>第</w:t>
            </w:r>
            <w:r w:rsidRPr="005504AA">
              <w:rPr>
                <w:sz w:val="18"/>
                <w:szCs w:val="18"/>
              </w:rPr>
              <w:t>1</w:t>
            </w:r>
            <w:r w:rsidR="009615D8" w:rsidRPr="005504AA">
              <w:rPr>
                <w:sz w:val="18"/>
                <w:szCs w:val="18"/>
              </w:rPr>
              <w:t>0</w:t>
            </w:r>
            <w:r w:rsidRPr="005504AA">
              <w:rPr>
                <w:sz w:val="18"/>
                <w:szCs w:val="18"/>
              </w:rPr>
              <w:t>6</w:t>
            </w:r>
            <w:r w:rsidR="009615D8" w:rsidRPr="005504AA">
              <w:rPr>
                <w:rFonts w:hint="eastAsia"/>
                <w:sz w:val="18"/>
                <w:szCs w:val="18"/>
              </w:rPr>
              <w:t>号</w:t>
            </w:r>
            <w:r w:rsidRPr="005504AA">
              <w:rPr>
                <w:sz w:val="18"/>
                <w:szCs w:val="18"/>
              </w:rPr>
              <w:t>)</w:t>
            </w:r>
          </w:p>
        </w:tc>
        <w:tc>
          <w:tcPr>
            <w:tcW w:w="3900" w:type="dxa"/>
            <w:tcBorders>
              <w:top w:val="nil"/>
            </w:tcBorders>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1961</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24</w:t>
            </w:r>
            <w:r w:rsidR="009615D8" w:rsidRPr="005504AA">
              <w:rPr>
                <w:rFonts w:hint="eastAsia"/>
                <w:sz w:val="18"/>
                <w:szCs w:val="18"/>
              </w:rPr>
              <w:t>日</w:t>
            </w:r>
            <w:r w:rsidRPr="005504AA">
              <w:rPr>
                <w:sz w:val="18"/>
                <w:szCs w:val="18"/>
              </w:rPr>
              <w:t>(1999</w:t>
            </w:r>
            <w:r w:rsidR="009615D8" w:rsidRPr="005504AA">
              <w:rPr>
                <w:rFonts w:hint="eastAsia"/>
                <w:sz w:val="18"/>
                <w:szCs w:val="18"/>
              </w:rPr>
              <w:t>年重复了延伸适用的声明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47</w:t>
            </w:r>
            <w:r w:rsidR="009615D8" w:rsidRPr="005504AA">
              <w:rPr>
                <w:sz w:val="18"/>
                <w:szCs w:val="18"/>
              </w:rPr>
              <w:t>0</w:t>
            </w:r>
            <w:r w:rsidRPr="005504AA">
              <w:rPr>
                <w:sz w:val="18"/>
                <w:szCs w:val="18"/>
              </w:rPr>
              <w:t>4</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375</w:t>
            </w:r>
            <w:r w:rsidR="009615D8" w:rsidRPr="005504AA">
              <w:rPr>
                <w:rFonts w:hint="eastAsia"/>
                <w:sz w:val="18"/>
                <w:szCs w:val="18"/>
              </w:rPr>
              <w:t>页</w:t>
            </w:r>
            <w:r w:rsidRPr="005504AA">
              <w:rPr>
                <w:sz w:val="18"/>
                <w:szCs w:val="18"/>
              </w:rPr>
              <w:t>)</w:t>
            </w:r>
            <w:r w:rsidRPr="005504AA">
              <w:rPr>
                <w:rFonts w:hint="eastAsia"/>
                <w:sz w:val="18"/>
                <w:szCs w:val="18"/>
              </w:rPr>
              <w:t>；</w:t>
            </w:r>
            <w:r w:rsidR="009615D8" w:rsidRPr="005504AA">
              <w:rPr>
                <w:rFonts w:hint="eastAsia"/>
                <w:sz w:val="18"/>
                <w:szCs w:val="18"/>
              </w:rPr>
              <w:t>及</w:t>
            </w:r>
          </w:p>
          <w:p w:rsidR="009615D8" w:rsidRPr="005504AA" w:rsidRDefault="00936A53" w:rsidP="00A8454B">
            <w:pPr>
              <w:pStyle w:val="Bullet1GC"/>
              <w:tabs>
                <w:tab w:val="clear" w:pos="431"/>
                <w:tab w:val="clear" w:pos="1996"/>
                <w:tab w:val="num" w:pos="622"/>
              </w:tabs>
              <w:spacing w:before="60" w:line="240" w:lineRule="exact"/>
              <w:ind w:left="622" w:right="113" w:hanging="322"/>
              <w:rPr>
                <w:sz w:val="18"/>
                <w:szCs w:val="18"/>
              </w:rPr>
            </w:pPr>
            <w:r w:rsidRPr="00527DB1">
              <w:rPr>
                <w:spacing w:val="-2"/>
                <w:sz w:val="18"/>
                <w:szCs w:val="18"/>
              </w:rPr>
              <w:t>2</w:t>
            </w:r>
            <w:r w:rsidR="009615D8" w:rsidRPr="00527DB1">
              <w:rPr>
                <w:spacing w:val="-2"/>
                <w:sz w:val="18"/>
                <w:szCs w:val="18"/>
              </w:rPr>
              <w:t>00</w:t>
            </w:r>
            <w:r w:rsidRPr="00527DB1">
              <w:rPr>
                <w:spacing w:val="-2"/>
                <w:sz w:val="18"/>
                <w:szCs w:val="18"/>
              </w:rPr>
              <w:t>6</w:t>
            </w:r>
            <w:r w:rsidR="009615D8" w:rsidRPr="00527DB1">
              <w:rPr>
                <w:rFonts w:hint="eastAsia"/>
                <w:spacing w:val="-2"/>
                <w:sz w:val="18"/>
                <w:szCs w:val="18"/>
              </w:rPr>
              <w:t>年</w:t>
            </w:r>
            <w:r w:rsidRPr="00527DB1">
              <w:rPr>
                <w:spacing w:val="-2"/>
                <w:sz w:val="18"/>
                <w:szCs w:val="18"/>
              </w:rPr>
              <w:t>1</w:t>
            </w:r>
            <w:r w:rsidR="009615D8" w:rsidRPr="005504AA">
              <w:rPr>
                <w:rFonts w:hint="eastAsia"/>
                <w:sz w:val="18"/>
                <w:szCs w:val="18"/>
              </w:rPr>
              <w:t>月</w:t>
            </w:r>
            <w:r w:rsidRPr="005504AA">
              <w:rPr>
                <w:sz w:val="18"/>
                <w:szCs w:val="18"/>
              </w:rPr>
              <w:t>6</w:t>
            </w:r>
            <w:r w:rsidR="009615D8" w:rsidRPr="005504AA">
              <w:rPr>
                <w:rFonts w:hint="eastAsia"/>
                <w:sz w:val="18"/>
                <w:szCs w:val="18"/>
              </w:rPr>
              <w:t>日重申了上述情况。</w:t>
            </w:r>
          </w:p>
        </w:tc>
        <w:tc>
          <w:tcPr>
            <w:tcW w:w="2755" w:type="dxa"/>
            <w:tcBorders>
              <w:top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45"/>
        </w:trPr>
        <w:tc>
          <w:tcPr>
            <w:tcW w:w="1856" w:type="dxa"/>
            <w:tcBorders>
              <w:bottom w:val="nil"/>
            </w:tcBorders>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1958</w:t>
            </w:r>
            <w:r w:rsidR="009615D8" w:rsidRPr="005504AA">
              <w:rPr>
                <w:rFonts w:hint="eastAsia"/>
                <w:sz w:val="18"/>
                <w:szCs w:val="18"/>
              </w:rPr>
              <w:t>年《关于就业</w:t>
            </w:r>
            <w:r w:rsidR="00D934A8">
              <w:rPr>
                <w:sz w:val="18"/>
                <w:szCs w:val="18"/>
              </w:rPr>
              <w:br/>
            </w:r>
            <w:r w:rsidR="009615D8" w:rsidRPr="005504AA">
              <w:rPr>
                <w:rFonts w:hint="eastAsia"/>
                <w:sz w:val="18"/>
                <w:szCs w:val="18"/>
              </w:rPr>
              <w:t>和职业歧视的公约》</w:t>
            </w:r>
            <w:r w:rsidR="009615D8" w:rsidRPr="005504AA">
              <w:rPr>
                <w:sz w:val="18"/>
                <w:szCs w:val="18"/>
              </w:rPr>
              <w:br/>
            </w:r>
            <w:r w:rsidRPr="005504AA">
              <w:rPr>
                <w:sz w:val="18"/>
                <w:szCs w:val="18"/>
              </w:rPr>
              <w:t>(</w:t>
            </w:r>
            <w:r w:rsidR="009615D8" w:rsidRPr="005504AA">
              <w:rPr>
                <w:rFonts w:hint="eastAsia"/>
                <w:sz w:val="18"/>
                <w:szCs w:val="18"/>
              </w:rPr>
              <w:t>第</w:t>
            </w:r>
            <w:r w:rsidRPr="005504AA">
              <w:rPr>
                <w:sz w:val="18"/>
                <w:szCs w:val="18"/>
              </w:rPr>
              <w:t>111</w:t>
            </w:r>
            <w:r w:rsidR="009615D8" w:rsidRPr="005504AA">
              <w:rPr>
                <w:rFonts w:hint="eastAsia"/>
                <w:sz w:val="18"/>
                <w:szCs w:val="18"/>
              </w:rPr>
              <w:t>号</w:t>
            </w:r>
            <w:r w:rsidRPr="005504AA">
              <w:rPr>
                <w:sz w:val="18"/>
                <w:szCs w:val="18"/>
              </w:rPr>
              <w:t>)</w:t>
            </w:r>
          </w:p>
        </w:tc>
        <w:tc>
          <w:tcPr>
            <w:tcW w:w="3900" w:type="dxa"/>
            <w:tcBorders>
              <w:bottom w:val="nil"/>
            </w:tcBorders>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196</w:t>
            </w:r>
            <w:r w:rsidR="009615D8" w:rsidRPr="005504AA">
              <w:rPr>
                <w:sz w:val="18"/>
                <w:szCs w:val="18"/>
              </w:rPr>
              <w:t>0</w:t>
            </w:r>
            <w:r w:rsidR="009615D8" w:rsidRPr="005504AA">
              <w:rPr>
                <w:rFonts w:hint="eastAsia"/>
                <w:sz w:val="18"/>
                <w:szCs w:val="18"/>
              </w:rPr>
              <w:t>年</w:t>
            </w:r>
            <w:r w:rsidRPr="005504AA">
              <w:rPr>
                <w:sz w:val="18"/>
                <w:szCs w:val="18"/>
              </w:rPr>
              <w:t>11</w:t>
            </w:r>
            <w:r w:rsidR="009615D8" w:rsidRPr="005504AA">
              <w:rPr>
                <w:rFonts w:hint="eastAsia"/>
                <w:sz w:val="18"/>
                <w:szCs w:val="18"/>
              </w:rPr>
              <w:t>月</w:t>
            </w:r>
            <w:r w:rsidRPr="005504AA">
              <w:rPr>
                <w:sz w:val="18"/>
                <w:szCs w:val="18"/>
              </w:rPr>
              <w:t>19</w:t>
            </w:r>
            <w:r w:rsidR="009615D8" w:rsidRPr="005504AA">
              <w:rPr>
                <w:rFonts w:hint="eastAsia"/>
                <w:sz w:val="18"/>
                <w:szCs w:val="18"/>
              </w:rPr>
              <w:t>日</w:t>
            </w:r>
            <w:r w:rsidRPr="005504AA">
              <w:rPr>
                <w:sz w:val="18"/>
                <w:szCs w:val="18"/>
              </w:rPr>
              <w:t>(1999</w:t>
            </w:r>
            <w:r w:rsidR="009615D8" w:rsidRPr="005504AA">
              <w:rPr>
                <w:rFonts w:hint="eastAsia"/>
                <w:sz w:val="18"/>
                <w:szCs w:val="18"/>
              </w:rPr>
              <w:t>年重复了延伸适用的声明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504AA">
              <w:rPr>
                <w:sz w:val="18"/>
                <w:szCs w:val="18"/>
              </w:rPr>
              <w:t>1999</w:t>
            </w:r>
            <w:r w:rsidR="009615D8" w:rsidRPr="005504AA">
              <w:rPr>
                <w:rFonts w:hint="eastAsia"/>
                <w:sz w:val="18"/>
                <w:szCs w:val="18"/>
              </w:rPr>
              <w:t>年</w:t>
            </w:r>
            <w:r w:rsidRPr="005504AA">
              <w:rPr>
                <w:sz w:val="18"/>
                <w:szCs w:val="18"/>
              </w:rPr>
              <w:t>1</w:t>
            </w:r>
            <w:r w:rsidR="009615D8" w:rsidRPr="005504AA">
              <w:rPr>
                <w:sz w:val="18"/>
                <w:szCs w:val="18"/>
              </w:rPr>
              <w:t>0</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5181</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383</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bottom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45"/>
        </w:trPr>
        <w:tc>
          <w:tcPr>
            <w:tcW w:w="1856" w:type="dxa"/>
            <w:tcBorders>
              <w:top w:val="nil"/>
              <w:bottom w:val="nil"/>
            </w:tcBorders>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1964</w:t>
            </w:r>
            <w:r w:rsidR="009615D8" w:rsidRPr="005504AA">
              <w:rPr>
                <w:rFonts w:hint="eastAsia"/>
                <w:sz w:val="18"/>
                <w:szCs w:val="18"/>
              </w:rPr>
              <w:t>年《就业政策</w:t>
            </w:r>
            <w:r w:rsidR="009615D8" w:rsidRPr="005504AA">
              <w:rPr>
                <w:sz w:val="18"/>
                <w:szCs w:val="18"/>
              </w:rPr>
              <w:br/>
            </w:r>
            <w:r w:rsidR="009615D8" w:rsidRPr="005504AA">
              <w:rPr>
                <w:rFonts w:hint="eastAsia"/>
                <w:sz w:val="18"/>
                <w:szCs w:val="18"/>
              </w:rPr>
              <w:t>公约》</w:t>
            </w:r>
            <w:r w:rsidRPr="005504AA">
              <w:rPr>
                <w:sz w:val="18"/>
                <w:szCs w:val="18"/>
              </w:rPr>
              <w:t>(</w:t>
            </w:r>
            <w:r w:rsidR="009615D8" w:rsidRPr="005504AA">
              <w:rPr>
                <w:rFonts w:hint="eastAsia"/>
                <w:sz w:val="18"/>
                <w:szCs w:val="18"/>
              </w:rPr>
              <w:t>第</w:t>
            </w:r>
            <w:r w:rsidRPr="005504AA">
              <w:rPr>
                <w:sz w:val="18"/>
                <w:szCs w:val="18"/>
              </w:rPr>
              <w:t>122</w:t>
            </w:r>
            <w:r w:rsidR="009615D8" w:rsidRPr="005504AA">
              <w:rPr>
                <w:rFonts w:hint="eastAsia"/>
                <w:sz w:val="18"/>
                <w:szCs w:val="18"/>
              </w:rPr>
              <w:t>号</w:t>
            </w:r>
            <w:r w:rsidRPr="005504AA">
              <w:rPr>
                <w:sz w:val="18"/>
                <w:szCs w:val="18"/>
              </w:rPr>
              <w:t>)</w:t>
            </w:r>
          </w:p>
        </w:tc>
        <w:tc>
          <w:tcPr>
            <w:tcW w:w="3900" w:type="dxa"/>
            <w:tcBorders>
              <w:top w:val="nil"/>
              <w:bottom w:val="nil"/>
            </w:tcBorders>
            <w:tcMar>
              <w:right w:w="0" w:type="dxa"/>
            </w:tcMar>
          </w:tcPr>
          <w:p w:rsidR="009615D8" w:rsidRPr="005504AA" w:rsidRDefault="00936A53" w:rsidP="00042BA1">
            <w:pPr>
              <w:pStyle w:val="SingleTxtGC"/>
              <w:spacing w:before="60" w:line="240" w:lineRule="exact"/>
              <w:ind w:left="284" w:right="113"/>
              <w:rPr>
                <w:sz w:val="18"/>
                <w:szCs w:val="18"/>
              </w:rPr>
            </w:pPr>
            <w:r w:rsidRPr="005504AA">
              <w:rPr>
                <w:sz w:val="18"/>
                <w:szCs w:val="18"/>
              </w:rPr>
              <w:t>1983</w:t>
            </w:r>
            <w:r w:rsidR="009615D8" w:rsidRPr="005504AA">
              <w:rPr>
                <w:rFonts w:hint="eastAsia"/>
                <w:sz w:val="18"/>
                <w:szCs w:val="18"/>
              </w:rPr>
              <w:t>年</w:t>
            </w:r>
            <w:r w:rsidRPr="005504AA">
              <w:rPr>
                <w:sz w:val="18"/>
                <w:szCs w:val="18"/>
              </w:rPr>
              <w:t>1</w:t>
            </w:r>
            <w:r w:rsidR="009615D8" w:rsidRPr="005504AA">
              <w:rPr>
                <w:rFonts w:hint="eastAsia"/>
                <w:sz w:val="18"/>
                <w:szCs w:val="18"/>
              </w:rPr>
              <w:t>月</w:t>
            </w:r>
            <w:r w:rsidRPr="005504AA">
              <w:rPr>
                <w:sz w:val="18"/>
                <w:szCs w:val="18"/>
              </w:rPr>
              <w:t>9</w:t>
            </w:r>
            <w:r w:rsidR="009615D8" w:rsidRPr="005504AA">
              <w:rPr>
                <w:rFonts w:hint="eastAsia"/>
                <w:sz w:val="18"/>
                <w:szCs w:val="18"/>
              </w:rPr>
              <w:t>日</w:t>
            </w:r>
            <w:r w:rsidRPr="005504AA">
              <w:rPr>
                <w:sz w:val="18"/>
                <w:szCs w:val="18"/>
              </w:rPr>
              <w:t>(1999</w:t>
            </w:r>
            <w:r w:rsidR="009615D8" w:rsidRPr="005504AA">
              <w:rPr>
                <w:rFonts w:hint="eastAsia"/>
                <w:sz w:val="18"/>
                <w:szCs w:val="18"/>
              </w:rPr>
              <w:t>年</w:t>
            </w:r>
            <w:r w:rsidRPr="005504AA">
              <w:rPr>
                <w:sz w:val="18"/>
                <w:szCs w:val="18"/>
              </w:rPr>
              <w:t>8</w:t>
            </w:r>
            <w:r w:rsidR="009615D8" w:rsidRPr="005504AA">
              <w:rPr>
                <w:rFonts w:hint="eastAsia"/>
                <w:sz w:val="18"/>
                <w:szCs w:val="18"/>
              </w:rPr>
              <w:t>月</w:t>
            </w:r>
            <w:r w:rsidRPr="005504AA">
              <w:rPr>
                <w:sz w:val="18"/>
                <w:szCs w:val="18"/>
              </w:rPr>
              <w:t>9</w:t>
            </w:r>
            <w:r w:rsidR="009615D8" w:rsidRPr="005504AA">
              <w:rPr>
                <w:rFonts w:hint="eastAsia"/>
                <w:sz w:val="18"/>
                <w:szCs w:val="18"/>
              </w:rPr>
              <w:t>日重复了延伸适用的声明</w:t>
            </w:r>
            <w:r w:rsidRPr="005504AA">
              <w:rPr>
                <w:sz w:val="18"/>
                <w:szCs w:val="18"/>
              </w:rPr>
              <w:t>)</w:t>
            </w:r>
            <w:r w:rsidRPr="005504AA">
              <w:rPr>
                <w:rFonts w:hint="eastAsia"/>
                <w:sz w:val="18"/>
                <w:szCs w:val="18"/>
              </w:rPr>
              <w:t>；</w:t>
            </w:r>
          </w:p>
          <w:p w:rsidR="009615D8" w:rsidRPr="005504AA" w:rsidRDefault="009615D8" w:rsidP="00042BA1">
            <w:pPr>
              <w:pStyle w:val="SingleTxtGC"/>
              <w:spacing w:before="60" w:line="240" w:lineRule="exact"/>
              <w:ind w:left="284" w:right="113"/>
              <w:rPr>
                <w:sz w:val="18"/>
                <w:szCs w:val="18"/>
              </w:rPr>
            </w:pPr>
            <w:r w:rsidRPr="005504AA">
              <w:rPr>
                <w:rFonts w:hint="eastAsia"/>
                <w:sz w:val="18"/>
                <w:szCs w:val="18"/>
              </w:rPr>
              <w:t>中国就澳门特区作出的通知书</w:t>
            </w:r>
            <w:r w:rsidR="00936A53" w:rsidRPr="005504AA">
              <w:rPr>
                <w:rFonts w:hint="eastAsia"/>
                <w:sz w:val="18"/>
                <w:szCs w:val="18"/>
              </w:rPr>
              <w:t>：</w:t>
            </w:r>
            <w:r w:rsidRPr="005504AA">
              <w:rPr>
                <w:sz w:val="18"/>
                <w:szCs w:val="18"/>
              </w:rPr>
              <w:t xml:space="preserve"> </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A8454B">
              <w:rPr>
                <w:rFonts w:hint="eastAsia"/>
                <w:spacing w:val="2"/>
                <w:sz w:val="18"/>
                <w:szCs w:val="18"/>
              </w:rPr>
              <w:t>年</w:t>
            </w:r>
            <w:r w:rsidRPr="00A8454B">
              <w:rPr>
                <w:spacing w:val="2"/>
                <w:sz w:val="18"/>
                <w:szCs w:val="18"/>
              </w:rPr>
              <w:t>12</w:t>
            </w:r>
            <w:r w:rsidR="009615D8" w:rsidRPr="005504AA">
              <w:rPr>
                <w:rFonts w:hint="eastAsia"/>
                <w:sz w:val="18"/>
                <w:szCs w:val="18"/>
              </w:rPr>
              <w:t>月</w:t>
            </w:r>
            <w:r w:rsidRPr="005504AA">
              <w:rPr>
                <w:sz w:val="18"/>
                <w:szCs w:val="18"/>
              </w:rPr>
              <w:t>3</w:t>
            </w:r>
            <w:r w:rsidR="009615D8" w:rsidRPr="005504AA">
              <w:rPr>
                <w:rFonts w:hint="eastAsia"/>
                <w:sz w:val="18"/>
                <w:szCs w:val="18"/>
              </w:rPr>
              <w:t>日发出</w:t>
            </w:r>
            <w:r w:rsidRPr="005504AA">
              <w:rPr>
                <w:rFonts w:hint="eastAsia"/>
                <w:sz w:val="18"/>
                <w:szCs w:val="18"/>
              </w:rPr>
              <w:t>，</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Pr="005504AA">
              <w:rPr>
                <w:rFonts w:hint="eastAsia"/>
                <w:sz w:val="18"/>
                <w:szCs w:val="18"/>
              </w:rPr>
              <w:t>，</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Pr="005504AA">
              <w:rPr>
                <w:rFonts w:hint="eastAsia"/>
                <w:sz w:val="18"/>
                <w:szCs w:val="18"/>
              </w:rPr>
              <w:t>，</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8279</w:t>
            </w:r>
            <w:r w:rsidR="009615D8" w:rsidRPr="005504AA">
              <w:rPr>
                <w:rFonts w:hint="eastAsia"/>
                <w:sz w:val="18"/>
                <w:szCs w:val="18"/>
              </w:rPr>
              <w:t>号</w:t>
            </w:r>
            <w:r w:rsidRPr="005504AA">
              <w:rPr>
                <w:rFonts w:hint="eastAsia"/>
                <w:sz w:val="18"/>
                <w:szCs w:val="18"/>
              </w:rPr>
              <w:t>，</w:t>
            </w:r>
            <w:r w:rsidR="009615D8" w:rsidRPr="005504AA">
              <w:rPr>
                <w:rFonts w:hint="eastAsia"/>
                <w:sz w:val="18"/>
                <w:szCs w:val="18"/>
              </w:rPr>
              <w:t>第</w:t>
            </w:r>
            <w:r w:rsidRPr="005504AA">
              <w:rPr>
                <w:sz w:val="18"/>
                <w:szCs w:val="18"/>
              </w:rPr>
              <w:t>387</w:t>
            </w:r>
            <w:r w:rsidR="009615D8" w:rsidRPr="005504AA">
              <w:rPr>
                <w:rFonts w:hint="eastAsia"/>
                <w:sz w:val="18"/>
                <w:szCs w:val="18"/>
              </w:rPr>
              <w:t>页</w:t>
            </w:r>
            <w:r w:rsidRPr="005504AA">
              <w:rPr>
                <w:sz w:val="18"/>
                <w:szCs w:val="18"/>
              </w:rPr>
              <w:t>)</w:t>
            </w:r>
            <w:r w:rsidR="009615D8" w:rsidRPr="005504AA">
              <w:rPr>
                <w:rFonts w:hint="eastAsia"/>
                <w:sz w:val="18"/>
                <w:szCs w:val="18"/>
              </w:rPr>
              <w:t>。</w:t>
            </w:r>
          </w:p>
        </w:tc>
        <w:tc>
          <w:tcPr>
            <w:tcW w:w="2755" w:type="dxa"/>
            <w:tcBorders>
              <w:top w:val="nil"/>
              <w:bottom w:val="nil"/>
            </w:tcBorders>
            <w:tcMar>
              <w:right w:w="0" w:type="dxa"/>
            </w:tcMar>
          </w:tcPr>
          <w:p w:rsidR="009615D8" w:rsidRPr="005504AA" w:rsidRDefault="009615D8" w:rsidP="001C122A">
            <w:pPr>
              <w:pStyle w:val="SingleTxtGC"/>
              <w:spacing w:before="60" w:line="240" w:lineRule="exact"/>
              <w:ind w:left="284" w:right="57"/>
              <w:rPr>
                <w:sz w:val="18"/>
                <w:szCs w:val="18"/>
              </w:rPr>
            </w:pPr>
          </w:p>
        </w:tc>
      </w:tr>
      <w:tr w:rsidR="003D4210" w:rsidRPr="002A6203" w:rsidTr="00042BA1">
        <w:trPr>
          <w:trHeight w:val="145"/>
        </w:trPr>
        <w:tc>
          <w:tcPr>
            <w:tcW w:w="1856" w:type="dxa"/>
            <w:tcBorders>
              <w:top w:val="nil"/>
              <w:bottom w:val="nil"/>
            </w:tcBorders>
            <w:tcMar>
              <w:right w:w="0" w:type="dxa"/>
            </w:tcMar>
          </w:tcPr>
          <w:p w:rsidR="003D4210" w:rsidRPr="005504AA" w:rsidRDefault="003D4210" w:rsidP="00042BA1">
            <w:pPr>
              <w:pStyle w:val="SingleTxtGC"/>
              <w:spacing w:before="60" w:line="240" w:lineRule="exact"/>
              <w:ind w:left="57" w:right="57"/>
              <w:rPr>
                <w:sz w:val="18"/>
                <w:szCs w:val="18"/>
              </w:rPr>
            </w:pPr>
            <w:r w:rsidRPr="005504AA">
              <w:rPr>
                <w:sz w:val="18"/>
                <w:szCs w:val="18"/>
              </w:rPr>
              <w:t>1973</w:t>
            </w:r>
            <w:r w:rsidRPr="005504AA">
              <w:rPr>
                <w:rFonts w:hint="eastAsia"/>
                <w:sz w:val="18"/>
                <w:szCs w:val="18"/>
              </w:rPr>
              <w:t>年《准予就业</w:t>
            </w:r>
            <w:r w:rsidR="00AF2971">
              <w:rPr>
                <w:sz w:val="18"/>
                <w:szCs w:val="18"/>
              </w:rPr>
              <w:br/>
            </w:r>
            <w:r w:rsidRPr="005504AA">
              <w:rPr>
                <w:rFonts w:hint="eastAsia"/>
                <w:sz w:val="18"/>
                <w:szCs w:val="18"/>
              </w:rPr>
              <w:t>最低年龄公约》</w:t>
            </w:r>
            <w:r w:rsidR="00AF2971">
              <w:rPr>
                <w:sz w:val="18"/>
                <w:szCs w:val="18"/>
              </w:rPr>
              <w:br/>
            </w:r>
            <w:r w:rsidRPr="005504AA">
              <w:rPr>
                <w:sz w:val="18"/>
                <w:szCs w:val="18"/>
              </w:rPr>
              <w:t>(</w:t>
            </w:r>
            <w:r w:rsidRPr="005504AA">
              <w:rPr>
                <w:rFonts w:hint="eastAsia"/>
                <w:sz w:val="18"/>
                <w:szCs w:val="18"/>
              </w:rPr>
              <w:t>第</w:t>
            </w:r>
            <w:r w:rsidRPr="005504AA">
              <w:rPr>
                <w:sz w:val="18"/>
                <w:szCs w:val="18"/>
              </w:rPr>
              <w:t>138</w:t>
            </w:r>
            <w:r w:rsidRPr="005504AA">
              <w:rPr>
                <w:rFonts w:hint="eastAsia"/>
                <w:sz w:val="18"/>
                <w:szCs w:val="18"/>
              </w:rPr>
              <w:t>号</w:t>
            </w:r>
            <w:r w:rsidRPr="005504AA">
              <w:rPr>
                <w:sz w:val="18"/>
                <w:szCs w:val="18"/>
              </w:rPr>
              <w:t>)</w:t>
            </w:r>
          </w:p>
        </w:tc>
        <w:tc>
          <w:tcPr>
            <w:tcW w:w="3900" w:type="dxa"/>
            <w:tcBorders>
              <w:top w:val="nil"/>
              <w:bottom w:val="nil"/>
            </w:tcBorders>
            <w:tcMar>
              <w:right w:w="0" w:type="dxa"/>
            </w:tcMar>
          </w:tcPr>
          <w:p w:rsidR="00AF2971" w:rsidRPr="005504AA" w:rsidRDefault="00AF2971" w:rsidP="00AF2971">
            <w:pPr>
              <w:pStyle w:val="SingleTxtGC"/>
              <w:spacing w:before="60" w:line="240" w:lineRule="exact"/>
              <w:ind w:left="284" w:right="113"/>
              <w:rPr>
                <w:rFonts w:hint="eastAsia"/>
                <w:sz w:val="18"/>
                <w:szCs w:val="18"/>
              </w:rPr>
            </w:pPr>
            <w:r w:rsidRPr="005504AA">
              <w:rPr>
                <w:sz w:val="18"/>
                <w:szCs w:val="18"/>
              </w:rPr>
              <w:t>1959</w:t>
            </w:r>
            <w:r w:rsidRPr="005504AA">
              <w:rPr>
                <w:rFonts w:hint="eastAsia"/>
                <w:sz w:val="18"/>
                <w:szCs w:val="18"/>
              </w:rPr>
              <w:t>年</w:t>
            </w:r>
            <w:r w:rsidRPr="005504AA">
              <w:rPr>
                <w:sz w:val="18"/>
                <w:szCs w:val="18"/>
              </w:rPr>
              <w:t>5</w:t>
            </w:r>
            <w:r w:rsidRPr="005504AA">
              <w:rPr>
                <w:rFonts w:hint="eastAsia"/>
                <w:sz w:val="18"/>
                <w:szCs w:val="18"/>
              </w:rPr>
              <w:t>月</w:t>
            </w:r>
            <w:r w:rsidRPr="005504AA">
              <w:rPr>
                <w:sz w:val="18"/>
                <w:szCs w:val="18"/>
              </w:rPr>
              <w:t>20</w:t>
            </w:r>
            <w:r w:rsidRPr="005504AA">
              <w:rPr>
                <w:rFonts w:hint="eastAsia"/>
                <w:sz w:val="18"/>
                <w:szCs w:val="18"/>
              </w:rPr>
              <w:t>日</w:t>
            </w:r>
            <w:r w:rsidRPr="005504AA">
              <w:rPr>
                <w:sz w:val="18"/>
                <w:szCs w:val="18"/>
              </w:rPr>
              <w:t>(1999</w:t>
            </w:r>
            <w:r w:rsidRPr="005504AA">
              <w:rPr>
                <w:rFonts w:hint="eastAsia"/>
                <w:sz w:val="18"/>
                <w:szCs w:val="18"/>
              </w:rPr>
              <w:t>年</w:t>
            </w:r>
            <w:r w:rsidRPr="005504AA">
              <w:rPr>
                <w:sz w:val="18"/>
                <w:szCs w:val="18"/>
              </w:rPr>
              <w:t>11</w:t>
            </w:r>
            <w:r w:rsidRPr="005504AA">
              <w:rPr>
                <w:rFonts w:hint="eastAsia"/>
                <w:sz w:val="18"/>
                <w:szCs w:val="18"/>
              </w:rPr>
              <w:t>月</w:t>
            </w:r>
            <w:r w:rsidRPr="005504AA">
              <w:rPr>
                <w:sz w:val="18"/>
                <w:szCs w:val="18"/>
              </w:rPr>
              <w:t>29</w:t>
            </w:r>
            <w:r w:rsidRPr="005504AA">
              <w:rPr>
                <w:rFonts w:hint="eastAsia"/>
                <w:sz w:val="18"/>
                <w:szCs w:val="18"/>
              </w:rPr>
              <w:t>日重复了延伸适用的声明</w:t>
            </w:r>
            <w:r w:rsidRPr="003244AB">
              <w:rPr>
                <w:rFonts w:hint="eastAsia"/>
                <w:spacing w:val="-50"/>
                <w:sz w:val="18"/>
                <w:szCs w:val="18"/>
              </w:rPr>
              <w:t>―</w:t>
            </w:r>
            <w:r w:rsidRPr="003244AB">
              <w:rPr>
                <w:rFonts w:hint="eastAsia"/>
                <w:sz w:val="18"/>
                <w:szCs w:val="18"/>
              </w:rPr>
              <w:t>―</w:t>
            </w:r>
            <w:r w:rsidRPr="005504AA">
              <w:rPr>
                <w:rFonts w:hint="eastAsia"/>
                <w:sz w:val="18"/>
                <w:szCs w:val="18"/>
              </w:rPr>
              <w:t>无效</w:t>
            </w:r>
            <w:r w:rsidRPr="005504AA">
              <w:rPr>
                <w:sz w:val="18"/>
                <w:szCs w:val="18"/>
              </w:rPr>
              <w:t>)</w:t>
            </w:r>
            <w:r w:rsidRPr="005504AA">
              <w:rPr>
                <w:rFonts w:hint="eastAsia"/>
                <w:sz w:val="18"/>
                <w:szCs w:val="18"/>
              </w:rPr>
              <w:t>；</w:t>
            </w:r>
          </w:p>
          <w:p w:rsidR="003D4210" w:rsidRDefault="00AF2971" w:rsidP="00AF2971">
            <w:pPr>
              <w:pStyle w:val="SingleTxtGC"/>
              <w:spacing w:before="60" w:line="240" w:lineRule="exact"/>
              <w:ind w:left="284" w:right="113"/>
              <w:rPr>
                <w:rFonts w:hint="eastAsia"/>
                <w:sz w:val="18"/>
                <w:szCs w:val="18"/>
              </w:rPr>
            </w:pPr>
            <w:r w:rsidRPr="005504AA">
              <w:rPr>
                <w:sz w:val="18"/>
                <w:szCs w:val="18"/>
              </w:rPr>
              <w:t>2001</w:t>
            </w:r>
            <w:r w:rsidRPr="005504AA">
              <w:rPr>
                <w:rFonts w:hint="eastAsia"/>
                <w:sz w:val="18"/>
                <w:szCs w:val="18"/>
              </w:rPr>
              <w:t>年</w:t>
            </w:r>
            <w:r w:rsidRPr="005504AA">
              <w:rPr>
                <w:sz w:val="18"/>
                <w:szCs w:val="18"/>
              </w:rPr>
              <w:t>10</w:t>
            </w:r>
            <w:r w:rsidRPr="005504AA">
              <w:rPr>
                <w:rFonts w:hint="eastAsia"/>
                <w:sz w:val="18"/>
                <w:szCs w:val="18"/>
              </w:rPr>
              <w:t>月</w:t>
            </w:r>
            <w:r w:rsidRPr="005504AA">
              <w:rPr>
                <w:sz w:val="18"/>
                <w:szCs w:val="18"/>
              </w:rPr>
              <w:t>10</w:t>
            </w:r>
            <w:r w:rsidRPr="005504AA">
              <w:rPr>
                <w:rFonts w:hint="eastAsia"/>
                <w:sz w:val="18"/>
                <w:szCs w:val="18"/>
              </w:rPr>
              <w:t>日；</w:t>
            </w:r>
          </w:p>
          <w:p w:rsidR="00AF2971" w:rsidRPr="005504AA" w:rsidRDefault="00AF2971" w:rsidP="00AF2971">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p>
          <w:p w:rsidR="00AF2971" w:rsidRPr="005504AA" w:rsidRDefault="00AF2971" w:rsidP="00AF2971">
            <w:pPr>
              <w:pStyle w:val="Bullet1GC"/>
              <w:tabs>
                <w:tab w:val="clear" w:pos="431"/>
                <w:tab w:val="clear" w:pos="1996"/>
                <w:tab w:val="num" w:pos="622"/>
              </w:tabs>
              <w:spacing w:before="60" w:line="240" w:lineRule="exact"/>
              <w:ind w:left="622" w:right="113" w:hanging="322"/>
              <w:rPr>
                <w:sz w:val="18"/>
                <w:szCs w:val="18"/>
              </w:rPr>
            </w:pPr>
            <w:r w:rsidRPr="00A8454B">
              <w:rPr>
                <w:spacing w:val="2"/>
                <w:sz w:val="18"/>
                <w:szCs w:val="18"/>
              </w:rPr>
              <w:t>2000</w:t>
            </w:r>
            <w:r w:rsidRPr="00A8454B">
              <w:rPr>
                <w:rFonts w:hint="eastAsia"/>
                <w:spacing w:val="2"/>
                <w:sz w:val="18"/>
                <w:szCs w:val="18"/>
              </w:rPr>
              <w:t>年</w:t>
            </w:r>
            <w:r w:rsidRPr="00A8454B">
              <w:rPr>
                <w:spacing w:val="2"/>
                <w:sz w:val="18"/>
                <w:szCs w:val="18"/>
              </w:rPr>
              <w:t>10</w:t>
            </w:r>
            <w:r w:rsidRPr="005504AA">
              <w:rPr>
                <w:rFonts w:hint="eastAsia"/>
                <w:sz w:val="18"/>
                <w:szCs w:val="18"/>
              </w:rPr>
              <w:t>月</w:t>
            </w:r>
            <w:r w:rsidRPr="005504AA">
              <w:rPr>
                <w:sz w:val="18"/>
                <w:szCs w:val="18"/>
              </w:rPr>
              <w:t>5</w:t>
            </w:r>
            <w:r w:rsidRPr="005504AA">
              <w:rPr>
                <w:rFonts w:hint="eastAsia"/>
                <w:sz w:val="18"/>
                <w:szCs w:val="18"/>
              </w:rPr>
              <w:t>日发出</w:t>
            </w:r>
            <w:r>
              <w:rPr>
                <w:rFonts w:hint="eastAsia"/>
                <w:sz w:val="18"/>
                <w:szCs w:val="18"/>
              </w:rPr>
              <w:t>,</w:t>
            </w:r>
            <w:r>
              <w:rPr>
                <w:rFonts w:hint="eastAsia"/>
                <w:sz w:val="10"/>
                <w:szCs w:val="10"/>
              </w:rPr>
              <w:t xml:space="preserve"> </w:t>
            </w:r>
            <w:r w:rsidRPr="005504AA">
              <w:rPr>
                <w:rFonts w:hint="eastAsia"/>
                <w:sz w:val="18"/>
                <w:szCs w:val="18"/>
              </w:rPr>
              <w:t>并分别于</w:t>
            </w:r>
            <w:r w:rsidRPr="00527DB1">
              <w:rPr>
                <w:spacing w:val="-2"/>
                <w:sz w:val="18"/>
                <w:szCs w:val="18"/>
              </w:rPr>
              <w:t>2000</w:t>
            </w:r>
            <w:r w:rsidRPr="00527DB1">
              <w:rPr>
                <w:rFonts w:hint="eastAsia"/>
                <w:spacing w:val="-2"/>
                <w:sz w:val="18"/>
                <w:szCs w:val="18"/>
              </w:rPr>
              <w:t>年</w:t>
            </w:r>
            <w:r w:rsidRPr="00527DB1">
              <w:rPr>
                <w:spacing w:val="-2"/>
                <w:sz w:val="18"/>
                <w:szCs w:val="18"/>
              </w:rPr>
              <w:t>10</w:t>
            </w:r>
            <w:r w:rsidRPr="005504AA">
              <w:rPr>
                <w:rFonts w:hint="eastAsia"/>
                <w:sz w:val="18"/>
                <w:szCs w:val="18"/>
              </w:rPr>
              <w:t>月</w:t>
            </w:r>
            <w:r w:rsidRPr="005504AA">
              <w:rPr>
                <w:sz w:val="18"/>
                <w:szCs w:val="18"/>
              </w:rPr>
              <w:t>6</w:t>
            </w:r>
            <w:r w:rsidRPr="005504AA">
              <w:rPr>
                <w:rFonts w:hint="eastAsia"/>
                <w:sz w:val="18"/>
                <w:szCs w:val="18"/>
              </w:rPr>
              <w:t>日和</w:t>
            </w:r>
            <w:r w:rsidRPr="005504AA">
              <w:rPr>
                <w:sz w:val="18"/>
                <w:szCs w:val="18"/>
              </w:rPr>
              <w:t>2001</w:t>
            </w:r>
            <w:r w:rsidRPr="005504AA">
              <w:rPr>
                <w:rFonts w:hint="eastAsia"/>
                <w:sz w:val="18"/>
                <w:szCs w:val="18"/>
              </w:rPr>
              <w:t>年</w:t>
            </w:r>
            <w:r w:rsidRPr="005504AA">
              <w:rPr>
                <w:sz w:val="18"/>
                <w:szCs w:val="18"/>
              </w:rPr>
              <w:t>2</w:t>
            </w:r>
            <w:r w:rsidRPr="005504AA">
              <w:rPr>
                <w:rFonts w:hint="eastAsia"/>
                <w:sz w:val="18"/>
                <w:szCs w:val="18"/>
              </w:rPr>
              <w:t>月</w:t>
            </w:r>
            <w:r w:rsidRPr="005504AA">
              <w:rPr>
                <w:sz w:val="18"/>
                <w:szCs w:val="18"/>
              </w:rPr>
              <w:t>20</w:t>
            </w:r>
            <w:r w:rsidRPr="005504AA">
              <w:rPr>
                <w:rFonts w:hint="eastAsia"/>
                <w:sz w:val="18"/>
                <w:szCs w:val="18"/>
              </w:rPr>
              <w:t>日向国际劳工局局长和联合国秘书长作出登记</w:t>
            </w:r>
            <w:r w:rsidRPr="005504AA">
              <w:rPr>
                <w:sz w:val="18"/>
                <w:szCs w:val="18"/>
              </w:rPr>
              <w:t>(</w:t>
            </w:r>
            <w:r w:rsidRPr="005504AA">
              <w:rPr>
                <w:rFonts w:hint="eastAsia"/>
                <w:sz w:val="18"/>
                <w:szCs w:val="18"/>
              </w:rPr>
              <w:t>联合国条约汇编</w:t>
            </w:r>
            <w:r>
              <w:rPr>
                <w:rFonts w:hint="eastAsia"/>
                <w:sz w:val="18"/>
                <w:szCs w:val="18"/>
              </w:rPr>
              <w:t>,</w:t>
            </w:r>
            <w:r>
              <w:rPr>
                <w:rFonts w:hint="eastAsia"/>
                <w:sz w:val="10"/>
                <w:szCs w:val="10"/>
              </w:rPr>
              <w:t xml:space="preserve"> </w:t>
            </w:r>
            <w:r w:rsidRPr="005504AA">
              <w:rPr>
                <w:rFonts w:hint="eastAsia"/>
                <w:sz w:val="18"/>
                <w:szCs w:val="18"/>
              </w:rPr>
              <w:t>第</w:t>
            </w:r>
            <w:r w:rsidRPr="005504AA">
              <w:rPr>
                <w:sz w:val="18"/>
                <w:szCs w:val="18"/>
              </w:rPr>
              <w:t>2138</w:t>
            </w:r>
            <w:r w:rsidRPr="005504AA">
              <w:rPr>
                <w:rFonts w:hint="eastAsia"/>
                <w:sz w:val="18"/>
                <w:szCs w:val="18"/>
              </w:rPr>
              <w:t>卷</w:t>
            </w:r>
            <w:r>
              <w:rPr>
                <w:rFonts w:hint="eastAsia"/>
                <w:sz w:val="18"/>
                <w:szCs w:val="18"/>
              </w:rPr>
              <w:t>,</w:t>
            </w:r>
            <w:r>
              <w:rPr>
                <w:rFonts w:hint="eastAsia"/>
                <w:sz w:val="10"/>
                <w:szCs w:val="10"/>
              </w:rPr>
              <w:t xml:space="preserve"> </w:t>
            </w:r>
            <w:r w:rsidRPr="005504AA">
              <w:rPr>
                <w:rFonts w:hint="eastAsia"/>
                <w:sz w:val="18"/>
                <w:szCs w:val="18"/>
              </w:rPr>
              <w:t>第</w:t>
            </w:r>
            <w:r w:rsidRPr="005504AA">
              <w:rPr>
                <w:sz w:val="18"/>
                <w:szCs w:val="18"/>
              </w:rPr>
              <w:t>A-14862</w:t>
            </w:r>
            <w:r w:rsidRPr="005504AA">
              <w:rPr>
                <w:rFonts w:hint="eastAsia"/>
                <w:sz w:val="18"/>
                <w:szCs w:val="18"/>
              </w:rPr>
              <w:t>号</w:t>
            </w:r>
            <w:r>
              <w:rPr>
                <w:rFonts w:hint="eastAsia"/>
                <w:sz w:val="18"/>
                <w:szCs w:val="18"/>
              </w:rPr>
              <w:t>,</w:t>
            </w:r>
            <w:r w:rsidRPr="00016D5D">
              <w:rPr>
                <w:rFonts w:hint="eastAsia"/>
                <w:sz w:val="10"/>
                <w:szCs w:val="10"/>
                <w:vertAlign w:val="subscript"/>
              </w:rPr>
              <w:t xml:space="preserve"> </w:t>
            </w:r>
            <w:r>
              <w:rPr>
                <w:rFonts w:hint="eastAsia"/>
                <w:sz w:val="10"/>
                <w:szCs w:val="10"/>
                <w:vertAlign w:val="subscript"/>
              </w:rPr>
              <w:t xml:space="preserve"> </w:t>
            </w:r>
            <w:r w:rsidRPr="005504AA">
              <w:rPr>
                <w:rFonts w:hint="eastAsia"/>
                <w:sz w:val="18"/>
                <w:szCs w:val="18"/>
              </w:rPr>
              <w:t>第</w:t>
            </w:r>
            <w:r w:rsidRPr="005504AA">
              <w:rPr>
                <w:sz w:val="18"/>
                <w:szCs w:val="18"/>
              </w:rPr>
              <w:t>213</w:t>
            </w:r>
            <w:r w:rsidRPr="005504AA">
              <w:rPr>
                <w:rFonts w:hint="eastAsia"/>
                <w:sz w:val="18"/>
                <w:szCs w:val="18"/>
              </w:rPr>
              <w:t>页</w:t>
            </w:r>
            <w:r w:rsidRPr="005504AA">
              <w:rPr>
                <w:sz w:val="18"/>
                <w:szCs w:val="18"/>
              </w:rPr>
              <w:t>)</w:t>
            </w:r>
            <w:r w:rsidRPr="005504AA">
              <w:rPr>
                <w:rFonts w:hint="eastAsia"/>
                <w:sz w:val="18"/>
                <w:szCs w:val="18"/>
              </w:rPr>
              <w:t>。</w:t>
            </w:r>
          </w:p>
        </w:tc>
        <w:tc>
          <w:tcPr>
            <w:tcW w:w="2755" w:type="dxa"/>
            <w:tcBorders>
              <w:top w:val="nil"/>
              <w:bottom w:val="nil"/>
            </w:tcBorders>
            <w:tcMar>
              <w:right w:w="0" w:type="dxa"/>
            </w:tcMar>
          </w:tcPr>
          <w:p w:rsidR="003D4210" w:rsidRDefault="00AF2971" w:rsidP="001C122A">
            <w:pPr>
              <w:pStyle w:val="SingleTxtGC"/>
              <w:spacing w:before="60" w:line="240" w:lineRule="exact"/>
              <w:ind w:left="284" w:right="57"/>
              <w:rPr>
                <w:rFonts w:hint="eastAsia"/>
                <w:sz w:val="18"/>
                <w:szCs w:val="18"/>
              </w:rPr>
            </w:pPr>
            <w:r w:rsidRPr="005504AA">
              <w:rPr>
                <w:rFonts w:hint="eastAsia"/>
                <w:sz w:val="18"/>
                <w:szCs w:val="18"/>
              </w:rPr>
              <w:t>中国在有关澳门特区的通知书中也指出了公约适用于澳门特区的具体形式：</w:t>
            </w:r>
          </w:p>
          <w:p w:rsidR="00AF2971" w:rsidRPr="005504AA" w:rsidRDefault="00AF2971" w:rsidP="0091472D">
            <w:pPr>
              <w:pStyle w:val="SingleTxtGC"/>
              <w:tabs>
                <w:tab w:val="clear" w:pos="1565"/>
                <w:tab w:val="left" w:pos="1299"/>
              </w:tabs>
              <w:spacing w:before="60" w:line="240" w:lineRule="exact"/>
              <w:ind w:left="284" w:right="57"/>
              <w:rPr>
                <w:sz w:val="18"/>
                <w:szCs w:val="18"/>
              </w:rPr>
            </w:pPr>
            <w:r w:rsidRPr="005504AA">
              <w:rPr>
                <w:rFonts w:hint="eastAsia"/>
                <w:sz w:val="18"/>
                <w:szCs w:val="18"/>
              </w:rPr>
              <w:t>“</w:t>
            </w:r>
            <w:r w:rsidRPr="00983F9B">
              <w:rPr>
                <w:rFonts w:ascii="SimSun" w:hAnsi="SimSun"/>
                <w:sz w:val="18"/>
                <w:szCs w:val="18"/>
              </w:rPr>
              <w:t>(</w:t>
            </w:r>
            <w:r>
              <w:rPr>
                <w:rFonts w:ascii="SimSun" w:hAnsi="SimSun" w:hint="eastAsia"/>
                <w:sz w:val="18"/>
                <w:szCs w:val="18"/>
              </w:rPr>
              <w:t>……</w:t>
            </w:r>
            <w:r w:rsidRPr="005504AA">
              <w:rPr>
                <w:sz w:val="18"/>
                <w:szCs w:val="18"/>
              </w:rPr>
              <w:t>) 1.</w:t>
            </w:r>
            <w:r w:rsidR="0091472D">
              <w:rPr>
                <w:rFonts w:hint="eastAsia"/>
                <w:sz w:val="18"/>
                <w:szCs w:val="18"/>
              </w:rPr>
              <w:tab/>
            </w:r>
            <w:r w:rsidRPr="005504AA">
              <w:rPr>
                <w:rFonts w:hint="eastAsia"/>
                <w:sz w:val="18"/>
                <w:szCs w:val="18"/>
              </w:rPr>
              <w:t>公共部门中，准予就业的最低年龄为</w:t>
            </w:r>
            <w:r w:rsidRPr="005504AA">
              <w:rPr>
                <w:sz w:val="18"/>
                <w:szCs w:val="18"/>
              </w:rPr>
              <w:t>18</w:t>
            </w:r>
            <w:r w:rsidRPr="005504AA">
              <w:rPr>
                <w:rFonts w:hint="eastAsia"/>
                <w:sz w:val="18"/>
                <w:szCs w:val="18"/>
              </w:rPr>
              <w:t>岁；</w:t>
            </w:r>
          </w:p>
          <w:p w:rsidR="00AF2971" w:rsidRPr="005504AA" w:rsidRDefault="00AF2971" w:rsidP="0091472D">
            <w:pPr>
              <w:pStyle w:val="SingleTxtGC"/>
              <w:tabs>
                <w:tab w:val="clear" w:pos="431"/>
                <w:tab w:val="clear" w:pos="1565"/>
                <w:tab w:val="left" w:pos="585"/>
                <w:tab w:val="left" w:pos="1299"/>
              </w:tabs>
              <w:spacing w:before="60" w:line="240" w:lineRule="exact"/>
              <w:ind w:left="284" w:right="57"/>
              <w:rPr>
                <w:sz w:val="18"/>
                <w:szCs w:val="18"/>
              </w:rPr>
            </w:pPr>
            <w:r w:rsidRPr="005504AA">
              <w:rPr>
                <w:sz w:val="18"/>
                <w:szCs w:val="18"/>
              </w:rPr>
              <w:t>2.</w:t>
            </w:r>
            <w:r w:rsidR="0091472D">
              <w:rPr>
                <w:rFonts w:hint="eastAsia"/>
                <w:sz w:val="18"/>
                <w:szCs w:val="18"/>
              </w:rPr>
              <w:tab/>
            </w:r>
            <w:r w:rsidRPr="005504AA">
              <w:rPr>
                <w:rFonts w:hint="eastAsia"/>
                <w:sz w:val="18"/>
                <w:szCs w:val="18"/>
              </w:rPr>
              <w:t>在私营部门中，准予就业的最低年龄为</w:t>
            </w:r>
            <w:r w:rsidRPr="005504AA">
              <w:rPr>
                <w:sz w:val="18"/>
                <w:szCs w:val="18"/>
              </w:rPr>
              <w:t>16</w:t>
            </w:r>
            <w:r w:rsidRPr="005504AA">
              <w:rPr>
                <w:rFonts w:hint="eastAsia"/>
                <w:sz w:val="18"/>
                <w:szCs w:val="18"/>
              </w:rPr>
              <w:t>岁，但法律允许在例外情况下未满</w:t>
            </w:r>
            <w:r w:rsidRPr="005504AA">
              <w:rPr>
                <w:sz w:val="18"/>
                <w:szCs w:val="18"/>
              </w:rPr>
              <w:t>16</w:t>
            </w:r>
            <w:r w:rsidRPr="005504AA">
              <w:rPr>
                <w:rFonts w:hint="eastAsia"/>
                <w:sz w:val="18"/>
                <w:szCs w:val="18"/>
              </w:rPr>
              <w:t>岁而不少于</w:t>
            </w:r>
            <w:r w:rsidRPr="005504AA">
              <w:rPr>
                <w:sz w:val="18"/>
                <w:szCs w:val="18"/>
              </w:rPr>
              <w:t>14</w:t>
            </w:r>
            <w:r w:rsidRPr="005504AA">
              <w:rPr>
                <w:rFonts w:hint="eastAsia"/>
                <w:sz w:val="18"/>
                <w:szCs w:val="18"/>
              </w:rPr>
              <w:t>岁的未成年人工作，只要适当证明该等未成年人具执行有关职业活动所需的良好体格；</w:t>
            </w:r>
          </w:p>
        </w:tc>
      </w:tr>
      <w:tr w:rsidR="003D4210" w:rsidRPr="002A6203" w:rsidTr="00042BA1">
        <w:trPr>
          <w:trHeight w:val="145"/>
        </w:trPr>
        <w:tc>
          <w:tcPr>
            <w:tcW w:w="1856" w:type="dxa"/>
            <w:tcBorders>
              <w:top w:val="nil"/>
              <w:bottom w:val="nil"/>
            </w:tcBorders>
            <w:tcMar>
              <w:right w:w="0" w:type="dxa"/>
            </w:tcMar>
          </w:tcPr>
          <w:p w:rsidR="003D4210" w:rsidRPr="005504AA" w:rsidRDefault="003D4210" w:rsidP="00042BA1">
            <w:pPr>
              <w:pStyle w:val="SingleTxtGC"/>
              <w:spacing w:before="60" w:line="240" w:lineRule="exact"/>
              <w:ind w:left="57" w:right="57"/>
              <w:rPr>
                <w:sz w:val="18"/>
                <w:szCs w:val="18"/>
              </w:rPr>
            </w:pPr>
          </w:p>
        </w:tc>
        <w:tc>
          <w:tcPr>
            <w:tcW w:w="3900" w:type="dxa"/>
            <w:tcBorders>
              <w:top w:val="nil"/>
              <w:bottom w:val="nil"/>
            </w:tcBorders>
            <w:tcMar>
              <w:right w:w="0" w:type="dxa"/>
            </w:tcMar>
          </w:tcPr>
          <w:p w:rsidR="003D4210" w:rsidRPr="005504AA" w:rsidRDefault="003D4210" w:rsidP="00042BA1">
            <w:pPr>
              <w:pStyle w:val="SingleTxtGC"/>
              <w:spacing w:before="60" w:line="240" w:lineRule="exact"/>
              <w:ind w:left="284" w:right="113"/>
              <w:rPr>
                <w:sz w:val="18"/>
                <w:szCs w:val="18"/>
              </w:rPr>
            </w:pPr>
          </w:p>
        </w:tc>
        <w:tc>
          <w:tcPr>
            <w:tcW w:w="2755" w:type="dxa"/>
            <w:tcBorders>
              <w:top w:val="nil"/>
              <w:bottom w:val="nil"/>
            </w:tcBorders>
            <w:tcMar>
              <w:right w:w="0" w:type="dxa"/>
            </w:tcMar>
          </w:tcPr>
          <w:p w:rsidR="003D4210" w:rsidRPr="005504AA" w:rsidRDefault="00F62044" w:rsidP="00F62044">
            <w:pPr>
              <w:pStyle w:val="SingleTxtGC"/>
              <w:tabs>
                <w:tab w:val="clear" w:pos="431"/>
                <w:tab w:val="left" w:pos="613"/>
              </w:tabs>
              <w:spacing w:before="60" w:line="240" w:lineRule="exact"/>
              <w:ind w:left="284" w:right="57"/>
              <w:rPr>
                <w:sz w:val="18"/>
                <w:szCs w:val="18"/>
              </w:rPr>
            </w:pPr>
            <w:r w:rsidRPr="005504AA">
              <w:rPr>
                <w:sz w:val="18"/>
                <w:szCs w:val="18"/>
              </w:rPr>
              <w:t>3.</w:t>
            </w:r>
            <w:r>
              <w:rPr>
                <w:sz w:val="18"/>
                <w:szCs w:val="18"/>
              </w:rPr>
              <w:tab/>
            </w:r>
            <w:r w:rsidRPr="005504AA">
              <w:rPr>
                <w:rFonts w:hint="eastAsia"/>
                <w:sz w:val="18"/>
                <w:szCs w:val="18"/>
              </w:rPr>
              <w:t>对年龄介于</w:t>
            </w:r>
            <w:r w:rsidRPr="005504AA">
              <w:rPr>
                <w:sz w:val="18"/>
                <w:szCs w:val="18"/>
              </w:rPr>
              <w:t>5</w:t>
            </w:r>
            <w:r w:rsidRPr="005504AA">
              <w:rPr>
                <w:rFonts w:hint="eastAsia"/>
                <w:sz w:val="18"/>
                <w:szCs w:val="18"/>
              </w:rPr>
              <w:t>岁到</w:t>
            </w:r>
            <w:r w:rsidRPr="005504AA">
              <w:rPr>
                <w:sz w:val="18"/>
                <w:szCs w:val="18"/>
              </w:rPr>
              <w:t>15</w:t>
            </w:r>
            <w:r w:rsidRPr="005504AA">
              <w:rPr>
                <w:rFonts w:hint="eastAsia"/>
                <w:sz w:val="18"/>
                <w:szCs w:val="18"/>
              </w:rPr>
              <w:t>岁之间的儿童及少年实行义务教育。</w:t>
            </w:r>
            <w:r w:rsidRPr="005504AA">
              <w:rPr>
                <w:sz w:val="18"/>
                <w:szCs w:val="18"/>
              </w:rPr>
              <w:t>(</w:t>
            </w:r>
            <w:r>
              <w:rPr>
                <w:rFonts w:ascii="SimSun" w:hAnsi="SimSun" w:hint="eastAsia"/>
                <w:sz w:val="18"/>
                <w:szCs w:val="18"/>
              </w:rPr>
              <w:t>……</w:t>
            </w:r>
            <w:r w:rsidRPr="005504AA">
              <w:rPr>
                <w:sz w:val="18"/>
                <w:szCs w:val="18"/>
              </w:rPr>
              <w:t>)</w:t>
            </w:r>
            <w:r w:rsidRPr="005504AA">
              <w:rPr>
                <w:rFonts w:hint="eastAsia"/>
                <w:sz w:val="18"/>
                <w:szCs w:val="18"/>
              </w:rPr>
              <w:t>”</w:t>
            </w:r>
          </w:p>
        </w:tc>
      </w:tr>
      <w:tr w:rsidR="009615D8" w:rsidRPr="002A6203" w:rsidTr="00042BA1">
        <w:trPr>
          <w:trHeight w:val="3239"/>
        </w:trPr>
        <w:tc>
          <w:tcPr>
            <w:tcW w:w="1856" w:type="dxa"/>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1981</w:t>
            </w:r>
            <w:r w:rsidR="009615D8" w:rsidRPr="005504AA">
              <w:rPr>
                <w:rFonts w:hint="eastAsia"/>
                <w:sz w:val="18"/>
                <w:szCs w:val="18"/>
              </w:rPr>
              <w:t>年《职业安全和</w:t>
            </w:r>
            <w:r w:rsidR="009615D8" w:rsidRPr="00814B2B">
              <w:rPr>
                <w:rFonts w:hint="eastAsia"/>
                <w:spacing w:val="-4"/>
                <w:sz w:val="18"/>
                <w:szCs w:val="18"/>
              </w:rPr>
              <w:t>卫生及工作环境公约》</w:t>
            </w:r>
            <w:r w:rsidRPr="005504AA">
              <w:rPr>
                <w:sz w:val="18"/>
                <w:szCs w:val="18"/>
              </w:rPr>
              <w:t>(</w:t>
            </w:r>
            <w:r w:rsidR="009615D8" w:rsidRPr="005504AA">
              <w:rPr>
                <w:rFonts w:hint="eastAsia"/>
                <w:sz w:val="18"/>
                <w:szCs w:val="18"/>
              </w:rPr>
              <w:t>第</w:t>
            </w:r>
            <w:r w:rsidRPr="005504AA">
              <w:rPr>
                <w:sz w:val="18"/>
                <w:szCs w:val="18"/>
              </w:rPr>
              <w:t>155</w:t>
            </w:r>
            <w:r w:rsidR="009615D8" w:rsidRPr="005504AA">
              <w:rPr>
                <w:rFonts w:hint="eastAsia"/>
                <w:sz w:val="18"/>
                <w:szCs w:val="18"/>
              </w:rPr>
              <w:t>号</w:t>
            </w:r>
            <w:r w:rsidRPr="005504AA">
              <w:rPr>
                <w:sz w:val="18"/>
                <w:szCs w:val="18"/>
              </w:rPr>
              <w:t>)</w:t>
            </w:r>
          </w:p>
        </w:tc>
        <w:tc>
          <w:tcPr>
            <w:tcW w:w="3900" w:type="dxa"/>
            <w:tcMar>
              <w:right w:w="0" w:type="dxa"/>
            </w:tcMar>
          </w:tcPr>
          <w:p w:rsidR="009615D8" w:rsidRPr="005504AA" w:rsidRDefault="00936A53" w:rsidP="00A8454B">
            <w:pPr>
              <w:pStyle w:val="SingleTxtGC"/>
              <w:spacing w:before="60" w:line="240" w:lineRule="exact"/>
              <w:ind w:left="284" w:right="113"/>
              <w:rPr>
                <w:sz w:val="18"/>
                <w:szCs w:val="18"/>
              </w:rPr>
            </w:pPr>
            <w:r w:rsidRPr="005504AA">
              <w:rPr>
                <w:sz w:val="18"/>
                <w:szCs w:val="18"/>
              </w:rPr>
              <w:t>1985</w:t>
            </w:r>
            <w:r w:rsidR="009615D8" w:rsidRPr="005504AA">
              <w:rPr>
                <w:rFonts w:hint="eastAsia"/>
                <w:sz w:val="18"/>
                <w:szCs w:val="18"/>
              </w:rPr>
              <w:t>年</w:t>
            </w:r>
            <w:r w:rsidRPr="005504AA">
              <w:rPr>
                <w:sz w:val="18"/>
                <w:szCs w:val="18"/>
              </w:rPr>
              <w:t>5</w:t>
            </w:r>
            <w:r w:rsidR="009615D8" w:rsidRPr="005504AA">
              <w:rPr>
                <w:rFonts w:hint="eastAsia"/>
                <w:sz w:val="18"/>
                <w:szCs w:val="18"/>
              </w:rPr>
              <w:t>月</w:t>
            </w:r>
            <w:r w:rsidRPr="005504AA">
              <w:rPr>
                <w:sz w:val="18"/>
                <w:szCs w:val="18"/>
              </w:rPr>
              <w:t>28</w:t>
            </w:r>
            <w:r w:rsidR="009615D8" w:rsidRPr="005504AA">
              <w:rPr>
                <w:rFonts w:hint="eastAsia"/>
                <w:sz w:val="18"/>
                <w:szCs w:val="18"/>
              </w:rPr>
              <w:t>日</w:t>
            </w:r>
            <w:r w:rsidRPr="005504AA">
              <w:rPr>
                <w:sz w:val="18"/>
                <w:szCs w:val="18"/>
              </w:rPr>
              <w:t>(1999</w:t>
            </w:r>
            <w:r w:rsidR="009615D8" w:rsidRPr="005504AA">
              <w:rPr>
                <w:rFonts w:hint="eastAsia"/>
                <w:sz w:val="18"/>
                <w:szCs w:val="18"/>
              </w:rPr>
              <w:t>年</w:t>
            </w:r>
            <w:r w:rsidRPr="005504AA">
              <w:rPr>
                <w:sz w:val="18"/>
                <w:szCs w:val="18"/>
              </w:rPr>
              <w:t>8</w:t>
            </w:r>
            <w:r w:rsidR="009615D8" w:rsidRPr="005504AA">
              <w:rPr>
                <w:rFonts w:hint="eastAsia"/>
                <w:sz w:val="18"/>
                <w:szCs w:val="18"/>
              </w:rPr>
              <w:t>月</w:t>
            </w:r>
            <w:r w:rsidRPr="005504AA">
              <w:rPr>
                <w:sz w:val="18"/>
                <w:szCs w:val="18"/>
              </w:rPr>
              <w:t>6</w:t>
            </w:r>
            <w:r w:rsidR="009615D8" w:rsidRPr="005504AA">
              <w:rPr>
                <w:rFonts w:hint="eastAsia"/>
                <w:sz w:val="18"/>
                <w:szCs w:val="18"/>
              </w:rPr>
              <w:t>日重复了延伸适用的声明</w:t>
            </w:r>
            <w:r w:rsidR="003244AB" w:rsidRPr="003244AB">
              <w:rPr>
                <w:rFonts w:hint="eastAsia"/>
                <w:spacing w:val="-50"/>
                <w:sz w:val="18"/>
                <w:szCs w:val="18"/>
              </w:rPr>
              <w:t>―</w:t>
            </w:r>
            <w:r w:rsidR="003244AB" w:rsidRPr="003244AB">
              <w:rPr>
                <w:rFonts w:hint="eastAsia"/>
                <w:sz w:val="18"/>
                <w:szCs w:val="18"/>
              </w:rPr>
              <w:t>―</w:t>
            </w:r>
            <w:r w:rsidR="009615D8" w:rsidRPr="005504AA">
              <w:rPr>
                <w:rFonts w:hint="eastAsia"/>
                <w:sz w:val="18"/>
                <w:szCs w:val="18"/>
              </w:rPr>
              <w:t>无效</w:t>
            </w:r>
            <w:r w:rsidRPr="005504AA">
              <w:rPr>
                <w:sz w:val="18"/>
                <w:szCs w:val="18"/>
              </w:rPr>
              <w:t>)</w:t>
            </w:r>
            <w:r w:rsidRPr="005504AA">
              <w:rPr>
                <w:rFonts w:hint="eastAsia"/>
                <w:sz w:val="18"/>
                <w:szCs w:val="18"/>
              </w:rPr>
              <w:t>；</w:t>
            </w:r>
          </w:p>
          <w:p w:rsidR="009615D8" w:rsidRPr="005504AA" w:rsidRDefault="00936A53" w:rsidP="00A8454B">
            <w:pPr>
              <w:pStyle w:val="SingleTxtGC"/>
              <w:spacing w:before="60" w:line="240" w:lineRule="exact"/>
              <w:ind w:left="284" w:right="113"/>
              <w:rPr>
                <w:sz w:val="18"/>
                <w:szCs w:val="18"/>
              </w:rPr>
            </w:pP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w:t>
            </w:r>
            <w:r w:rsidRPr="005504AA">
              <w:rPr>
                <w:rFonts w:hint="eastAsia"/>
                <w:sz w:val="18"/>
                <w:szCs w:val="18"/>
              </w:rPr>
              <w:t>；</w:t>
            </w:r>
          </w:p>
          <w:p w:rsidR="009615D8" w:rsidRPr="005504AA" w:rsidRDefault="009615D8" w:rsidP="00A8454B">
            <w:pPr>
              <w:pStyle w:val="SingleTxtGC"/>
              <w:spacing w:before="60" w:line="240" w:lineRule="exact"/>
              <w:ind w:left="284" w:right="113"/>
              <w:rPr>
                <w:rFonts w:hint="eastAsia"/>
                <w:sz w:val="18"/>
                <w:szCs w:val="18"/>
              </w:rPr>
            </w:pPr>
            <w:r w:rsidRPr="005504AA">
              <w:rPr>
                <w:rFonts w:hint="eastAsia"/>
                <w:sz w:val="18"/>
                <w:szCs w:val="18"/>
              </w:rPr>
              <w:t>中国就澳门特区作出的通知书</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3</w:t>
            </w:r>
            <w:r w:rsidR="009615D8" w:rsidRPr="005504AA">
              <w:rPr>
                <w:rFonts w:hint="eastAsia"/>
                <w:sz w:val="18"/>
                <w:szCs w:val="18"/>
              </w:rPr>
              <w:t>日发出</w:t>
            </w:r>
            <w:r w:rsidR="009871B3">
              <w:rPr>
                <w:rFonts w:hint="eastAsia"/>
                <w:sz w:val="18"/>
                <w:szCs w:val="18"/>
              </w:rPr>
              <w:t>,</w:t>
            </w:r>
            <w:r w:rsidR="00016D5D">
              <w:rPr>
                <w:rFonts w:hint="eastAsia"/>
                <w:sz w:val="18"/>
                <w:szCs w:val="18"/>
                <w:vertAlign w:val="subscript"/>
              </w:rPr>
              <w:t xml:space="preserve"> </w:t>
            </w:r>
            <w:r w:rsidR="009615D8" w:rsidRPr="005504AA">
              <w:rPr>
                <w:rFonts w:hint="eastAsia"/>
                <w:sz w:val="18"/>
                <w:szCs w:val="18"/>
              </w:rPr>
              <w:t>并分别于</w:t>
            </w:r>
            <w:r w:rsidRPr="005504AA">
              <w:rPr>
                <w:sz w:val="18"/>
                <w:szCs w:val="18"/>
              </w:rPr>
              <w:t>1999</w:t>
            </w:r>
            <w:r w:rsidR="009615D8" w:rsidRPr="005504AA">
              <w:rPr>
                <w:rFonts w:hint="eastAsia"/>
                <w:sz w:val="18"/>
                <w:szCs w:val="18"/>
              </w:rPr>
              <w:t>年</w:t>
            </w:r>
            <w:r w:rsidRPr="005504AA">
              <w:rPr>
                <w:sz w:val="18"/>
                <w:szCs w:val="18"/>
              </w:rPr>
              <w:t>12</w:t>
            </w:r>
            <w:r w:rsidR="009615D8" w:rsidRPr="005504AA">
              <w:rPr>
                <w:rFonts w:hint="eastAsia"/>
                <w:sz w:val="18"/>
                <w:szCs w:val="18"/>
              </w:rPr>
              <w:t>月</w:t>
            </w:r>
            <w:r w:rsidRPr="005504AA">
              <w:rPr>
                <w:sz w:val="18"/>
                <w:szCs w:val="18"/>
              </w:rPr>
              <w:t>2</w:t>
            </w:r>
            <w:r w:rsidR="009615D8" w:rsidRPr="005504AA">
              <w:rPr>
                <w:sz w:val="18"/>
                <w:szCs w:val="18"/>
              </w:rPr>
              <w:t>0</w:t>
            </w:r>
            <w:r w:rsidR="009615D8" w:rsidRPr="005504AA">
              <w:rPr>
                <w:rFonts w:hint="eastAsia"/>
                <w:sz w:val="18"/>
                <w:szCs w:val="18"/>
              </w:rPr>
              <w:t>日和</w:t>
            </w:r>
            <w:r w:rsidRPr="005504AA">
              <w:rPr>
                <w:sz w:val="18"/>
                <w:szCs w:val="18"/>
              </w:rPr>
              <w:t>2</w:t>
            </w:r>
            <w:r w:rsidR="009615D8" w:rsidRPr="005504AA">
              <w:rPr>
                <w:sz w:val="18"/>
                <w:szCs w:val="18"/>
              </w:rPr>
              <w:t>000</w:t>
            </w:r>
            <w:r w:rsidR="009615D8" w:rsidRPr="005504AA">
              <w:rPr>
                <w:rFonts w:hint="eastAsia"/>
                <w:sz w:val="18"/>
                <w:szCs w:val="18"/>
              </w:rPr>
              <w:t>年</w:t>
            </w:r>
            <w:r w:rsidRPr="005504AA">
              <w:rPr>
                <w:sz w:val="18"/>
                <w:szCs w:val="18"/>
              </w:rPr>
              <w:t>3</w:t>
            </w:r>
            <w:r w:rsidR="009615D8" w:rsidRPr="005504AA">
              <w:rPr>
                <w:rFonts w:hint="eastAsia"/>
                <w:sz w:val="18"/>
                <w:szCs w:val="18"/>
              </w:rPr>
              <w:t>月</w:t>
            </w:r>
            <w:r w:rsidRPr="005504AA">
              <w:rPr>
                <w:sz w:val="18"/>
                <w:szCs w:val="18"/>
              </w:rPr>
              <w:t>23</w:t>
            </w:r>
            <w:r w:rsidR="009615D8" w:rsidRPr="005504AA">
              <w:rPr>
                <w:rFonts w:hint="eastAsia"/>
                <w:sz w:val="18"/>
                <w:szCs w:val="18"/>
              </w:rPr>
              <w:t>日向国际劳工局局长和联合国秘书长作出登记</w:t>
            </w:r>
            <w:r w:rsidRPr="005504AA">
              <w:rPr>
                <w:sz w:val="18"/>
                <w:szCs w:val="18"/>
              </w:rPr>
              <w:t>(</w:t>
            </w:r>
            <w:r w:rsidR="009615D8" w:rsidRPr="005504AA">
              <w:rPr>
                <w:rFonts w:hint="eastAsia"/>
                <w:sz w:val="18"/>
                <w:szCs w:val="18"/>
              </w:rPr>
              <w:t>联合国条约汇编</w:t>
            </w:r>
            <w:r w:rsidR="009871B3">
              <w:rPr>
                <w:rFonts w:hint="eastAsia"/>
                <w:sz w:val="18"/>
                <w:szCs w:val="18"/>
              </w:rPr>
              <w:t>,</w:t>
            </w:r>
            <w:r w:rsidR="00814B2B">
              <w:rPr>
                <w:rFonts w:hint="eastAsia"/>
                <w:sz w:val="18"/>
                <w:szCs w:val="18"/>
                <w:vertAlign w:val="subscript"/>
              </w:rPr>
              <w:t xml:space="preserve"> </w:t>
            </w:r>
            <w:r w:rsidR="009615D8" w:rsidRPr="005504AA">
              <w:rPr>
                <w:rFonts w:hint="eastAsia"/>
                <w:sz w:val="18"/>
                <w:szCs w:val="18"/>
              </w:rPr>
              <w:t>第</w:t>
            </w:r>
            <w:r w:rsidRPr="005504AA">
              <w:rPr>
                <w:sz w:val="18"/>
                <w:szCs w:val="18"/>
              </w:rPr>
              <w:t>21</w:t>
            </w:r>
            <w:r w:rsidR="009615D8" w:rsidRPr="005504AA">
              <w:rPr>
                <w:sz w:val="18"/>
                <w:szCs w:val="18"/>
              </w:rPr>
              <w:t>0</w:t>
            </w:r>
            <w:r w:rsidRPr="005504AA">
              <w:rPr>
                <w:sz w:val="18"/>
                <w:szCs w:val="18"/>
              </w:rPr>
              <w:t>2</w:t>
            </w:r>
            <w:r w:rsidR="009615D8" w:rsidRPr="005504AA">
              <w:rPr>
                <w:rFonts w:hint="eastAsia"/>
                <w:sz w:val="18"/>
                <w:szCs w:val="18"/>
              </w:rPr>
              <w:t>卷</w:t>
            </w:r>
            <w:r w:rsidR="009871B3">
              <w:rPr>
                <w:rFonts w:hint="eastAsia"/>
                <w:sz w:val="18"/>
                <w:szCs w:val="18"/>
              </w:rPr>
              <w:t>,</w:t>
            </w:r>
            <w:r w:rsidR="00016D5D" w:rsidRPr="00016D5D">
              <w:rPr>
                <w:rFonts w:hint="eastAsia"/>
                <w:sz w:val="10"/>
                <w:szCs w:val="10"/>
                <w:vertAlign w:val="subscript"/>
              </w:rPr>
              <w:t xml:space="preserve"> </w:t>
            </w:r>
            <w:r w:rsidR="009615D8" w:rsidRPr="005504AA">
              <w:rPr>
                <w:rFonts w:hint="eastAsia"/>
                <w:sz w:val="18"/>
                <w:szCs w:val="18"/>
              </w:rPr>
              <w:t>第</w:t>
            </w:r>
            <w:r w:rsidRPr="005504AA">
              <w:rPr>
                <w:sz w:val="18"/>
                <w:szCs w:val="18"/>
              </w:rPr>
              <w:t>A</w:t>
            </w:r>
            <w:r w:rsidR="009615D8" w:rsidRPr="005504AA">
              <w:rPr>
                <w:sz w:val="18"/>
                <w:szCs w:val="18"/>
              </w:rPr>
              <w:t>-</w:t>
            </w:r>
            <w:r w:rsidRPr="005504AA">
              <w:rPr>
                <w:sz w:val="18"/>
                <w:szCs w:val="18"/>
              </w:rPr>
              <w:t>22345</w:t>
            </w:r>
            <w:r w:rsidR="009615D8" w:rsidRPr="005504AA">
              <w:rPr>
                <w:rFonts w:hint="eastAsia"/>
                <w:sz w:val="18"/>
                <w:szCs w:val="18"/>
              </w:rPr>
              <w:t>号</w:t>
            </w:r>
            <w:r w:rsidR="009871B3">
              <w:rPr>
                <w:rFonts w:hint="eastAsia"/>
                <w:sz w:val="18"/>
                <w:szCs w:val="18"/>
              </w:rPr>
              <w:t>,</w:t>
            </w:r>
            <w:r w:rsidR="00016D5D">
              <w:rPr>
                <w:rFonts w:hint="eastAsia"/>
                <w:sz w:val="18"/>
                <w:szCs w:val="18"/>
                <w:vertAlign w:val="subscript"/>
              </w:rPr>
              <w:t xml:space="preserve"> </w:t>
            </w:r>
            <w:r w:rsidR="009615D8" w:rsidRPr="005504AA">
              <w:rPr>
                <w:rFonts w:hint="eastAsia"/>
                <w:sz w:val="18"/>
                <w:szCs w:val="18"/>
              </w:rPr>
              <w:t>第</w:t>
            </w:r>
            <w:r w:rsidRPr="005504AA">
              <w:rPr>
                <w:sz w:val="18"/>
                <w:szCs w:val="18"/>
              </w:rPr>
              <w:t>431</w:t>
            </w:r>
            <w:r w:rsidR="009615D8" w:rsidRPr="005504AA">
              <w:rPr>
                <w:rFonts w:hint="eastAsia"/>
                <w:sz w:val="18"/>
                <w:szCs w:val="18"/>
              </w:rPr>
              <w:t>页</w:t>
            </w:r>
            <w:r w:rsidRPr="005504AA">
              <w:rPr>
                <w:sz w:val="18"/>
                <w:szCs w:val="18"/>
              </w:rPr>
              <w:t>)</w:t>
            </w:r>
            <w:r w:rsidR="009615D8" w:rsidRPr="005504AA">
              <w:rPr>
                <w:rFonts w:hint="eastAsia"/>
                <w:sz w:val="18"/>
                <w:szCs w:val="18"/>
              </w:rPr>
              <w:t>。</w:t>
            </w:r>
          </w:p>
          <w:p w:rsidR="009615D8" w:rsidRPr="005504AA" w:rsidRDefault="009615D8" w:rsidP="00A8454B">
            <w:pPr>
              <w:pStyle w:val="Bullet1GC"/>
              <w:tabs>
                <w:tab w:val="clear" w:pos="431"/>
                <w:tab w:val="clear" w:pos="1996"/>
                <w:tab w:val="num" w:pos="622"/>
              </w:tabs>
              <w:spacing w:before="60" w:line="240" w:lineRule="exact"/>
              <w:ind w:left="622" w:right="113" w:hanging="322"/>
              <w:rPr>
                <w:sz w:val="18"/>
                <w:szCs w:val="18"/>
              </w:rPr>
            </w:pPr>
            <w:r w:rsidRPr="001B6B48">
              <w:rPr>
                <w:rFonts w:hint="eastAsia"/>
                <w:sz w:val="18"/>
                <w:szCs w:val="18"/>
              </w:rPr>
              <w:t>中国于</w:t>
            </w:r>
            <w:r w:rsidR="00936A53" w:rsidRPr="001B6B48">
              <w:rPr>
                <w:sz w:val="18"/>
                <w:szCs w:val="18"/>
              </w:rPr>
              <w:t>2</w:t>
            </w:r>
            <w:r w:rsidRPr="001B6B48">
              <w:rPr>
                <w:sz w:val="18"/>
                <w:szCs w:val="18"/>
              </w:rPr>
              <w:t>00</w:t>
            </w:r>
            <w:r w:rsidR="00936A53" w:rsidRPr="001B6B48">
              <w:rPr>
                <w:sz w:val="18"/>
                <w:szCs w:val="18"/>
              </w:rPr>
              <w:t>7</w:t>
            </w:r>
            <w:r w:rsidRPr="001B6B48">
              <w:rPr>
                <w:rFonts w:hint="eastAsia"/>
                <w:sz w:val="18"/>
                <w:szCs w:val="18"/>
              </w:rPr>
              <w:t>年</w:t>
            </w:r>
            <w:r w:rsidR="00936A53" w:rsidRPr="001B6B48">
              <w:rPr>
                <w:sz w:val="18"/>
                <w:szCs w:val="18"/>
              </w:rPr>
              <w:t>1</w:t>
            </w:r>
            <w:r w:rsidRPr="001B6B48">
              <w:rPr>
                <w:rFonts w:hint="eastAsia"/>
                <w:sz w:val="18"/>
                <w:szCs w:val="18"/>
              </w:rPr>
              <w:t>月</w:t>
            </w:r>
            <w:r w:rsidR="00936A53" w:rsidRPr="001B6B48">
              <w:rPr>
                <w:sz w:val="18"/>
                <w:szCs w:val="18"/>
              </w:rPr>
              <w:t>25</w:t>
            </w:r>
            <w:r w:rsidRPr="001B6B48">
              <w:rPr>
                <w:rFonts w:hint="eastAsia"/>
                <w:sz w:val="18"/>
                <w:szCs w:val="18"/>
              </w:rPr>
              <w:t>日重申了上述情况</w:t>
            </w:r>
            <w:r w:rsidRPr="005504AA">
              <w:rPr>
                <w:rFonts w:hint="eastAsia"/>
                <w:sz w:val="18"/>
                <w:szCs w:val="18"/>
              </w:rPr>
              <w:t>。</w:t>
            </w:r>
          </w:p>
        </w:tc>
        <w:tc>
          <w:tcPr>
            <w:tcW w:w="2755" w:type="dxa"/>
            <w:tcMar>
              <w:right w:w="0" w:type="dxa"/>
            </w:tcMar>
          </w:tcPr>
          <w:p w:rsidR="009615D8" w:rsidRPr="005504AA" w:rsidRDefault="009615D8" w:rsidP="001C122A">
            <w:pPr>
              <w:pStyle w:val="SingleTxtGC"/>
              <w:spacing w:before="60" w:line="240" w:lineRule="exact"/>
              <w:ind w:left="284" w:right="57"/>
              <w:rPr>
                <w:sz w:val="18"/>
                <w:szCs w:val="18"/>
              </w:rPr>
            </w:pPr>
          </w:p>
        </w:tc>
      </w:tr>
      <w:tr w:rsidR="009615D8" w:rsidRPr="002A6203" w:rsidTr="00042BA1">
        <w:trPr>
          <w:trHeight w:val="1931"/>
        </w:trPr>
        <w:tc>
          <w:tcPr>
            <w:tcW w:w="1856" w:type="dxa"/>
            <w:tcMar>
              <w:right w:w="0" w:type="dxa"/>
            </w:tcMar>
          </w:tcPr>
          <w:p w:rsidR="009615D8" w:rsidRPr="005504AA" w:rsidRDefault="00936A53" w:rsidP="00042BA1">
            <w:pPr>
              <w:pStyle w:val="SingleTxtGC"/>
              <w:spacing w:before="60" w:line="240" w:lineRule="exact"/>
              <w:ind w:left="57" w:right="57"/>
              <w:rPr>
                <w:sz w:val="18"/>
                <w:szCs w:val="18"/>
              </w:rPr>
            </w:pPr>
            <w:r w:rsidRPr="005504AA">
              <w:rPr>
                <w:sz w:val="18"/>
                <w:szCs w:val="18"/>
              </w:rPr>
              <w:t>1999</w:t>
            </w:r>
            <w:r w:rsidR="009615D8" w:rsidRPr="005504AA">
              <w:rPr>
                <w:rFonts w:hint="eastAsia"/>
                <w:sz w:val="18"/>
                <w:szCs w:val="18"/>
              </w:rPr>
              <w:t>年《禁止和立即</w:t>
            </w:r>
            <w:r w:rsidR="009615D8" w:rsidRPr="005504AA">
              <w:rPr>
                <w:sz w:val="18"/>
                <w:szCs w:val="18"/>
              </w:rPr>
              <w:br/>
            </w:r>
            <w:r w:rsidR="009615D8" w:rsidRPr="005504AA">
              <w:rPr>
                <w:rFonts w:hint="eastAsia"/>
                <w:sz w:val="18"/>
                <w:szCs w:val="18"/>
              </w:rPr>
              <w:t>行动消除最恶劣形式</w:t>
            </w:r>
            <w:r w:rsidR="009615D8" w:rsidRPr="005504AA">
              <w:rPr>
                <w:sz w:val="18"/>
                <w:szCs w:val="18"/>
              </w:rPr>
              <w:br/>
            </w:r>
            <w:r w:rsidR="009615D8" w:rsidRPr="005504AA">
              <w:rPr>
                <w:rFonts w:hint="eastAsia"/>
                <w:sz w:val="18"/>
                <w:szCs w:val="18"/>
              </w:rPr>
              <w:t>的童工劳动公约》</w:t>
            </w:r>
            <w:r w:rsidR="009615D8" w:rsidRPr="005504AA">
              <w:rPr>
                <w:sz w:val="18"/>
                <w:szCs w:val="18"/>
              </w:rPr>
              <w:br/>
            </w:r>
            <w:r w:rsidRPr="005504AA">
              <w:rPr>
                <w:sz w:val="18"/>
                <w:szCs w:val="18"/>
              </w:rPr>
              <w:t>(</w:t>
            </w:r>
            <w:r w:rsidR="009615D8" w:rsidRPr="005504AA">
              <w:rPr>
                <w:rFonts w:hint="eastAsia"/>
                <w:sz w:val="18"/>
                <w:szCs w:val="18"/>
              </w:rPr>
              <w:t>第</w:t>
            </w:r>
            <w:r w:rsidRPr="005504AA">
              <w:rPr>
                <w:sz w:val="18"/>
                <w:szCs w:val="18"/>
              </w:rPr>
              <w:t>182</w:t>
            </w:r>
            <w:r w:rsidR="009615D8" w:rsidRPr="005504AA">
              <w:rPr>
                <w:rFonts w:hint="eastAsia"/>
                <w:sz w:val="18"/>
                <w:szCs w:val="18"/>
              </w:rPr>
              <w:t>号</w:t>
            </w:r>
            <w:r w:rsidRPr="005504AA">
              <w:rPr>
                <w:sz w:val="18"/>
                <w:szCs w:val="18"/>
              </w:rPr>
              <w:t>)</w:t>
            </w:r>
          </w:p>
        </w:tc>
        <w:tc>
          <w:tcPr>
            <w:tcW w:w="3900" w:type="dxa"/>
            <w:tcMar>
              <w:right w:w="0" w:type="dxa"/>
            </w:tcMar>
          </w:tcPr>
          <w:p w:rsidR="009615D8" w:rsidRPr="005504AA" w:rsidRDefault="009615D8" w:rsidP="00A8454B">
            <w:pPr>
              <w:pStyle w:val="SingleTxtGC"/>
              <w:spacing w:before="60" w:line="240" w:lineRule="exact"/>
              <w:ind w:left="284" w:right="113"/>
              <w:rPr>
                <w:sz w:val="18"/>
                <w:szCs w:val="18"/>
              </w:rPr>
            </w:pPr>
            <w:r w:rsidRPr="005504AA">
              <w:rPr>
                <w:rFonts w:hint="eastAsia"/>
                <w:sz w:val="18"/>
                <w:szCs w:val="18"/>
              </w:rPr>
              <w:t>和中国同期</w:t>
            </w:r>
            <w:r w:rsidR="00936A53" w:rsidRPr="005504AA">
              <w:rPr>
                <w:rFonts w:hint="eastAsia"/>
                <w:sz w:val="18"/>
                <w:szCs w:val="18"/>
              </w:rPr>
              <w:t>，</w:t>
            </w:r>
            <w:r w:rsidRPr="005504AA">
              <w:rPr>
                <w:rFonts w:hint="eastAsia"/>
                <w:sz w:val="18"/>
                <w:szCs w:val="18"/>
              </w:rPr>
              <w:t>即</w:t>
            </w:r>
            <w:r w:rsidR="00936A53" w:rsidRPr="005504AA">
              <w:rPr>
                <w:sz w:val="18"/>
                <w:szCs w:val="18"/>
              </w:rPr>
              <w:t>2</w:t>
            </w:r>
            <w:r w:rsidRPr="005504AA">
              <w:rPr>
                <w:sz w:val="18"/>
                <w:szCs w:val="18"/>
              </w:rPr>
              <w:t>00</w:t>
            </w:r>
            <w:r w:rsidR="00936A53" w:rsidRPr="005504AA">
              <w:rPr>
                <w:sz w:val="18"/>
                <w:szCs w:val="18"/>
              </w:rPr>
              <w:t>3</w:t>
            </w:r>
            <w:r w:rsidRPr="005504AA">
              <w:rPr>
                <w:rFonts w:hint="eastAsia"/>
                <w:sz w:val="18"/>
                <w:szCs w:val="18"/>
              </w:rPr>
              <w:t>年</w:t>
            </w:r>
            <w:r w:rsidR="00936A53" w:rsidRPr="005504AA">
              <w:rPr>
                <w:sz w:val="18"/>
                <w:szCs w:val="18"/>
              </w:rPr>
              <w:t>8</w:t>
            </w:r>
            <w:r w:rsidRPr="005504AA">
              <w:rPr>
                <w:rFonts w:hint="eastAsia"/>
                <w:sz w:val="18"/>
                <w:szCs w:val="18"/>
              </w:rPr>
              <w:t>月</w:t>
            </w:r>
            <w:r w:rsidR="00936A53" w:rsidRPr="005504AA">
              <w:rPr>
                <w:sz w:val="18"/>
                <w:szCs w:val="18"/>
              </w:rPr>
              <w:t>9</w:t>
            </w:r>
            <w:r w:rsidRPr="005504AA">
              <w:rPr>
                <w:rFonts w:hint="eastAsia"/>
                <w:sz w:val="18"/>
                <w:szCs w:val="18"/>
              </w:rPr>
              <w:t>日</w:t>
            </w:r>
            <w:r w:rsidR="00936A53" w:rsidRPr="005504AA">
              <w:rPr>
                <w:rFonts w:hint="eastAsia"/>
                <w:sz w:val="18"/>
                <w:szCs w:val="18"/>
              </w:rPr>
              <w:t>；</w:t>
            </w:r>
          </w:p>
          <w:p w:rsidR="009615D8" w:rsidRPr="005504AA" w:rsidRDefault="009615D8" w:rsidP="00A8454B">
            <w:pPr>
              <w:pStyle w:val="SingleTxtGC"/>
              <w:spacing w:before="60" w:line="240" w:lineRule="exact"/>
              <w:ind w:left="284" w:right="113"/>
              <w:rPr>
                <w:rFonts w:hint="eastAsia"/>
                <w:sz w:val="18"/>
                <w:szCs w:val="18"/>
              </w:rPr>
            </w:pPr>
            <w:r w:rsidRPr="005504AA">
              <w:rPr>
                <w:rFonts w:hint="eastAsia"/>
                <w:sz w:val="18"/>
                <w:szCs w:val="18"/>
              </w:rPr>
              <w:t>中国有关澳门特区的信函</w:t>
            </w:r>
            <w:r w:rsidR="00936A53" w:rsidRPr="005504AA">
              <w:rPr>
                <w:rFonts w:hint="eastAsia"/>
                <w:sz w:val="18"/>
                <w:szCs w:val="18"/>
              </w:rPr>
              <w:t>：</w:t>
            </w:r>
          </w:p>
          <w:p w:rsidR="009615D8" w:rsidRPr="005504AA"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1B6B48">
              <w:rPr>
                <w:sz w:val="18"/>
                <w:szCs w:val="18"/>
              </w:rPr>
              <w:t>2</w:t>
            </w:r>
            <w:r w:rsidR="009615D8" w:rsidRPr="001B6B48">
              <w:rPr>
                <w:sz w:val="18"/>
                <w:szCs w:val="18"/>
              </w:rPr>
              <w:t>00</w:t>
            </w:r>
            <w:r w:rsidRPr="001B6B48">
              <w:rPr>
                <w:sz w:val="18"/>
                <w:szCs w:val="18"/>
              </w:rPr>
              <w:t>2</w:t>
            </w:r>
            <w:r w:rsidR="009615D8" w:rsidRPr="001B6B48">
              <w:rPr>
                <w:rFonts w:hint="eastAsia"/>
                <w:sz w:val="18"/>
                <w:szCs w:val="18"/>
              </w:rPr>
              <w:t>年</w:t>
            </w:r>
            <w:r w:rsidRPr="001B6B48">
              <w:rPr>
                <w:sz w:val="18"/>
                <w:szCs w:val="18"/>
              </w:rPr>
              <w:t>8</w:t>
            </w:r>
            <w:r w:rsidR="009615D8" w:rsidRPr="001B6B48">
              <w:rPr>
                <w:rFonts w:hint="eastAsia"/>
                <w:sz w:val="18"/>
                <w:szCs w:val="18"/>
              </w:rPr>
              <w:t>月</w:t>
            </w:r>
            <w:r w:rsidRPr="001B6B48">
              <w:rPr>
                <w:sz w:val="18"/>
                <w:szCs w:val="18"/>
              </w:rPr>
              <w:t>7</w:t>
            </w:r>
            <w:r w:rsidR="009615D8" w:rsidRPr="001B6B48">
              <w:rPr>
                <w:rFonts w:hint="eastAsia"/>
                <w:sz w:val="18"/>
                <w:szCs w:val="18"/>
              </w:rPr>
              <w:t>日发出</w:t>
            </w:r>
            <w:r w:rsidR="009871B3" w:rsidRPr="001B6B48">
              <w:rPr>
                <w:rFonts w:hint="eastAsia"/>
                <w:sz w:val="18"/>
                <w:szCs w:val="18"/>
              </w:rPr>
              <w:t>,</w:t>
            </w:r>
            <w:r w:rsidR="009871B3" w:rsidRPr="001B6B48">
              <w:rPr>
                <w:rFonts w:hint="eastAsia"/>
                <w:sz w:val="18"/>
                <w:szCs w:val="18"/>
                <w:vertAlign w:val="subscript"/>
              </w:rPr>
              <w:t xml:space="preserve"> </w:t>
            </w:r>
            <w:r w:rsidR="009615D8" w:rsidRPr="001B6B48">
              <w:rPr>
                <w:rFonts w:hint="eastAsia"/>
                <w:sz w:val="18"/>
                <w:szCs w:val="18"/>
              </w:rPr>
              <w:t>并分别于</w:t>
            </w:r>
            <w:r w:rsidRPr="001B6B48">
              <w:rPr>
                <w:sz w:val="18"/>
                <w:szCs w:val="18"/>
              </w:rPr>
              <w:t>2</w:t>
            </w:r>
            <w:r w:rsidR="009615D8" w:rsidRPr="001B6B48">
              <w:rPr>
                <w:sz w:val="18"/>
                <w:szCs w:val="18"/>
              </w:rPr>
              <w:t>00</w:t>
            </w:r>
            <w:r w:rsidRPr="001B6B48">
              <w:rPr>
                <w:sz w:val="18"/>
                <w:szCs w:val="18"/>
              </w:rPr>
              <w:t>2</w:t>
            </w:r>
            <w:r w:rsidR="009615D8" w:rsidRPr="001B6B48">
              <w:rPr>
                <w:rFonts w:hint="eastAsia"/>
                <w:sz w:val="18"/>
                <w:szCs w:val="18"/>
              </w:rPr>
              <w:t>年</w:t>
            </w:r>
            <w:r w:rsidRPr="001B6B48">
              <w:rPr>
                <w:sz w:val="18"/>
                <w:szCs w:val="18"/>
              </w:rPr>
              <w:t>8</w:t>
            </w:r>
            <w:r w:rsidR="009615D8" w:rsidRPr="001B6B48">
              <w:rPr>
                <w:rFonts w:hint="eastAsia"/>
                <w:sz w:val="18"/>
                <w:szCs w:val="18"/>
              </w:rPr>
              <w:t>月</w:t>
            </w:r>
            <w:r w:rsidRPr="001B6B48">
              <w:rPr>
                <w:sz w:val="18"/>
                <w:szCs w:val="18"/>
              </w:rPr>
              <w:t>8</w:t>
            </w:r>
            <w:r w:rsidR="009615D8" w:rsidRPr="001B6B48">
              <w:rPr>
                <w:rFonts w:hint="eastAsia"/>
                <w:sz w:val="18"/>
                <w:szCs w:val="18"/>
              </w:rPr>
              <w:t>日和</w:t>
            </w:r>
            <w:r w:rsidRPr="001B6B48">
              <w:rPr>
                <w:sz w:val="18"/>
                <w:szCs w:val="18"/>
              </w:rPr>
              <w:t>2</w:t>
            </w:r>
            <w:r w:rsidR="009615D8" w:rsidRPr="001B6B48">
              <w:rPr>
                <w:sz w:val="18"/>
                <w:szCs w:val="18"/>
              </w:rPr>
              <w:t>00</w:t>
            </w:r>
            <w:r w:rsidRPr="001B6B48">
              <w:rPr>
                <w:sz w:val="18"/>
                <w:szCs w:val="18"/>
              </w:rPr>
              <w:t>3</w:t>
            </w:r>
            <w:r w:rsidR="009615D8" w:rsidRPr="001B6B48">
              <w:rPr>
                <w:rFonts w:hint="eastAsia"/>
                <w:sz w:val="18"/>
                <w:szCs w:val="18"/>
              </w:rPr>
              <w:t>年</w:t>
            </w:r>
            <w:r w:rsidRPr="001B6B48">
              <w:rPr>
                <w:sz w:val="18"/>
                <w:szCs w:val="18"/>
              </w:rPr>
              <w:t>3</w:t>
            </w:r>
            <w:r w:rsidR="009615D8" w:rsidRPr="001B6B48">
              <w:rPr>
                <w:rFonts w:hint="eastAsia"/>
                <w:sz w:val="18"/>
                <w:szCs w:val="18"/>
              </w:rPr>
              <w:t>月</w:t>
            </w:r>
            <w:r w:rsidRPr="001B6B48">
              <w:rPr>
                <w:sz w:val="18"/>
                <w:szCs w:val="18"/>
              </w:rPr>
              <w:t>6</w:t>
            </w:r>
            <w:r w:rsidR="009615D8" w:rsidRPr="001B6B48">
              <w:rPr>
                <w:rFonts w:hint="eastAsia"/>
                <w:sz w:val="18"/>
                <w:szCs w:val="18"/>
              </w:rPr>
              <w:t>日向国际劳工局局长和联合国秘书长作出登记</w:t>
            </w:r>
            <w:r w:rsidRPr="001B6B48">
              <w:rPr>
                <w:sz w:val="18"/>
                <w:szCs w:val="18"/>
              </w:rPr>
              <w:t>(</w:t>
            </w:r>
            <w:r w:rsidR="009615D8" w:rsidRPr="001B6B48">
              <w:rPr>
                <w:rFonts w:hint="eastAsia"/>
                <w:sz w:val="18"/>
                <w:szCs w:val="18"/>
              </w:rPr>
              <w:t>联合国条约汇编</w:t>
            </w:r>
            <w:r w:rsidR="009871B3" w:rsidRPr="001B6B48">
              <w:rPr>
                <w:rFonts w:hint="eastAsia"/>
                <w:sz w:val="18"/>
                <w:szCs w:val="18"/>
              </w:rPr>
              <w:t>,</w:t>
            </w:r>
            <w:r w:rsidR="009871B3" w:rsidRPr="001B6B48">
              <w:rPr>
                <w:rFonts w:hint="eastAsia"/>
                <w:sz w:val="18"/>
                <w:szCs w:val="18"/>
                <w:vertAlign w:val="subscript"/>
              </w:rPr>
              <w:t xml:space="preserve"> </w:t>
            </w:r>
            <w:r w:rsidR="009615D8" w:rsidRPr="001B6B48">
              <w:rPr>
                <w:rFonts w:hint="eastAsia"/>
                <w:sz w:val="18"/>
                <w:szCs w:val="18"/>
              </w:rPr>
              <w:t>第</w:t>
            </w:r>
            <w:r w:rsidRPr="001B6B48">
              <w:rPr>
                <w:sz w:val="18"/>
                <w:szCs w:val="18"/>
              </w:rPr>
              <w:t>221</w:t>
            </w:r>
            <w:r w:rsidR="009615D8" w:rsidRPr="001B6B48">
              <w:rPr>
                <w:sz w:val="18"/>
                <w:szCs w:val="18"/>
              </w:rPr>
              <w:t>0</w:t>
            </w:r>
            <w:r w:rsidR="009615D8" w:rsidRPr="001B6B48">
              <w:rPr>
                <w:rFonts w:hint="eastAsia"/>
                <w:sz w:val="18"/>
                <w:szCs w:val="18"/>
              </w:rPr>
              <w:t>卷</w:t>
            </w:r>
            <w:r w:rsidR="009871B3" w:rsidRPr="001B6B48">
              <w:rPr>
                <w:rFonts w:hint="eastAsia"/>
                <w:sz w:val="18"/>
                <w:szCs w:val="18"/>
              </w:rPr>
              <w:t>,</w:t>
            </w:r>
            <w:r w:rsidR="009871B3" w:rsidRPr="001B6B48">
              <w:rPr>
                <w:rFonts w:hint="eastAsia"/>
                <w:sz w:val="18"/>
                <w:szCs w:val="18"/>
                <w:vertAlign w:val="subscript"/>
              </w:rPr>
              <w:t xml:space="preserve"> </w:t>
            </w:r>
            <w:r w:rsidR="009615D8" w:rsidRPr="001B6B48">
              <w:rPr>
                <w:rFonts w:hint="eastAsia"/>
                <w:sz w:val="18"/>
                <w:szCs w:val="18"/>
              </w:rPr>
              <w:t>第</w:t>
            </w:r>
            <w:r w:rsidRPr="001B6B48">
              <w:rPr>
                <w:sz w:val="18"/>
                <w:szCs w:val="18"/>
              </w:rPr>
              <w:t>A</w:t>
            </w:r>
            <w:r w:rsidR="009615D8" w:rsidRPr="001B6B48">
              <w:rPr>
                <w:sz w:val="18"/>
                <w:szCs w:val="18"/>
              </w:rPr>
              <w:t>-</w:t>
            </w:r>
            <w:r w:rsidRPr="001B6B48">
              <w:rPr>
                <w:sz w:val="18"/>
                <w:szCs w:val="18"/>
              </w:rPr>
              <w:t>37245</w:t>
            </w:r>
            <w:r w:rsidR="009615D8" w:rsidRPr="001B6B48">
              <w:rPr>
                <w:rFonts w:hint="eastAsia"/>
                <w:sz w:val="18"/>
                <w:szCs w:val="18"/>
              </w:rPr>
              <w:t>号</w:t>
            </w:r>
            <w:r w:rsidR="009871B3" w:rsidRPr="001B6B48">
              <w:rPr>
                <w:rFonts w:hint="eastAsia"/>
                <w:sz w:val="18"/>
                <w:szCs w:val="18"/>
              </w:rPr>
              <w:t>,</w:t>
            </w:r>
            <w:r w:rsidR="009871B3" w:rsidRPr="001B6B48">
              <w:rPr>
                <w:rFonts w:hint="eastAsia"/>
                <w:sz w:val="18"/>
                <w:szCs w:val="18"/>
                <w:vertAlign w:val="subscript"/>
              </w:rPr>
              <w:t xml:space="preserve"> </w:t>
            </w:r>
            <w:r w:rsidR="009615D8" w:rsidRPr="001B6B48">
              <w:rPr>
                <w:rFonts w:hint="eastAsia"/>
                <w:sz w:val="18"/>
                <w:szCs w:val="18"/>
              </w:rPr>
              <w:t>第</w:t>
            </w:r>
            <w:r w:rsidRPr="001B6B48">
              <w:rPr>
                <w:sz w:val="18"/>
                <w:szCs w:val="18"/>
              </w:rPr>
              <w:t>265</w:t>
            </w:r>
            <w:r w:rsidR="009615D8" w:rsidRPr="001B6B48">
              <w:rPr>
                <w:rFonts w:hint="eastAsia"/>
                <w:sz w:val="18"/>
                <w:szCs w:val="18"/>
              </w:rPr>
              <w:t>页</w:t>
            </w:r>
            <w:r w:rsidRPr="001B6B48">
              <w:rPr>
                <w:sz w:val="18"/>
                <w:szCs w:val="18"/>
              </w:rPr>
              <w:t>)</w:t>
            </w:r>
            <w:r w:rsidR="009615D8" w:rsidRPr="005504AA">
              <w:rPr>
                <w:rFonts w:hint="eastAsia"/>
                <w:sz w:val="18"/>
                <w:szCs w:val="18"/>
              </w:rPr>
              <w:t>。</w:t>
            </w:r>
          </w:p>
        </w:tc>
        <w:tc>
          <w:tcPr>
            <w:tcW w:w="2755" w:type="dxa"/>
            <w:tcMar>
              <w:right w:w="0" w:type="dxa"/>
            </w:tcMar>
          </w:tcPr>
          <w:p w:rsidR="009615D8" w:rsidRPr="005504AA" w:rsidRDefault="009615D8" w:rsidP="001C122A">
            <w:pPr>
              <w:pStyle w:val="SingleTxtGC"/>
              <w:spacing w:before="60" w:line="240" w:lineRule="exact"/>
              <w:ind w:left="284" w:right="57"/>
              <w:rPr>
                <w:sz w:val="18"/>
                <w:szCs w:val="18"/>
              </w:rPr>
            </w:pPr>
          </w:p>
        </w:tc>
      </w:tr>
    </w:tbl>
    <w:p w:rsidR="009615D8" w:rsidRPr="009615D8" w:rsidRDefault="009615D8" w:rsidP="00571165">
      <w:pPr>
        <w:pStyle w:val="H4GC"/>
        <w:spacing w:before="360"/>
        <w:rPr>
          <w:rFonts w:hint="eastAsia"/>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联合国教育、科学及文化组织的公约</w:t>
      </w:r>
    </w:p>
    <w:p w:rsidR="009615D8" w:rsidRPr="009615D8" w:rsidRDefault="00936A53" w:rsidP="00983F9B">
      <w:pPr>
        <w:pStyle w:val="SingleTxtGC"/>
        <w:keepNext/>
        <w:keepLines/>
        <w:rPr>
          <w:rFonts w:hint="eastAsia"/>
        </w:rPr>
      </w:pPr>
      <w:r>
        <w:rPr>
          <w:rFonts w:hint="eastAsia"/>
        </w:rPr>
        <w:t>75.</w:t>
      </w:r>
      <w:r w:rsidR="009615D8" w:rsidRPr="009615D8">
        <w:rPr>
          <w:rFonts w:hint="eastAsia"/>
        </w:rPr>
        <w:t xml:space="preserve">  </w:t>
      </w:r>
      <w:r w:rsidR="009615D8" w:rsidRPr="009615D8">
        <w:rPr>
          <w:rFonts w:hint="eastAsia"/>
        </w:rPr>
        <w:t>目前</w:t>
      </w:r>
      <w:r>
        <w:rPr>
          <w:rFonts w:hint="eastAsia"/>
        </w:rPr>
        <w:t>，</w:t>
      </w:r>
      <w:r w:rsidR="009615D8" w:rsidRPr="009615D8">
        <w:rPr>
          <w:rFonts w:hint="eastAsia"/>
        </w:rPr>
        <w:t>下指联合国教育、科学及文化组织的公约适用于澳门特区</w:t>
      </w:r>
      <w:r>
        <w:rPr>
          <w:rFonts w:hint="eastAsia"/>
        </w:rPr>
        <w:t>：</w:t>
      </w:r>
    </w:p>
    <w:tbl>
      <w:tblPr>
        <w:tblW w:w="8511" w:type="dxa"/>
        <w:tblInd w:w="1134" w:type="dxa"/>
        <w:tblBorders>
          <w:top w:val="single" w:sz="4" w:space="0" w:color="auto"/>
          <w:bottom w:val="single" w:sz="12" w:space="0" w:color="auto"/>
        </w:tblBorders>
        <w:tblLayout w:type="fixed"/>
        <w:tblCellMar>
          <w:left w:w="0" w:type="dxa"/>
        </w:tblCellMar>
        <w:tblLook w:val="01E0"/>
      </w:tblPr>
      <w:tblGrid>
        <w:gridCol w:w="1848"/>
        <w:gridCol w:w="3905"/>
        <w:gridCol w:w="2758"/>
      </w:tblGrid>
      <w:tr w:rsidR="009615D8" w:rsidRPr="002A6203" w:rsidTr="00571165">
        <w:trPr>
          <w:trHeight w:val="74"/>
          <w:tblHeader/>
        </w:trPr>
        <w:tc>
          <w:tcPr>
            <w:tcW w:w="1848" w:type="dxa"/>
            <w:tcBorders>
              <w:top w:val="single" w:sz="4" w:space="0" w:color="auto"/>
              <w:bottom w:val="single" w:sz="12" w:space="0" w:color="auto"/>
            </w:tcBorders>
            <w:shd w:val="clear" w:color="auto" w:fill="auto"/>
            <w:vAlign w:val="bottom"/>
          </w:tcPr>
          <w:p w:rsidR="009615D8" w:rsidRPr="002A6203" w:rsidRDefault="009615D8" w:rsidP="00F37328">
            <w:pPr>
              <w:pStyle w:val="SingleTxtGC"/>
              <w:keepNext/>
              <w:keepLines/>
              <w:spacing w:before="80" w:after="80" w:line="240" w:lineRule="exact"/>
              <w:ind w:left="57" w:right="57"/>
              <w:rPr>
                <w:rFonts w:eastAsia="KaiTi_GB2312" w:hint="eastAsia"/>
                <w:sz w:val="18"/>
                <w:szCs w:val="18"/>
              </w:rPr>
            </w:pPr>
            <w:r w:rsidRPr="002A6203">
              <w:rPr>
                <w:rFonts w:eastAsia="KaiTi_GB2312" w:hint="eastAsia"/>
                <w:sz w:val="18"/>
                <w:szCs w:val="18"/>
              </w:rPr>
              <w:t>公约</w:t>
            </w:r>
            <w:r w:rsidR="00936A53" w:rsidRPr="002A6203">
              <w:rPr>
                <w:rFonts w:eastAsia="KaiTi_GB2312"/>
                <w:sz w:val="18"/>
                <w:szCs w:val="18"/>
              </w:rPr>
              <w:t>/</w:t>
            </w:r>
            <w:r w:rsidRPr="002A6203">
              <w:rPr>
                <w:rFonts w:eastAsia="KaiTi_GB2312" w:hint="eastAsia"/>
                <w:sz w:val="18"/>
                <w:szCs w:val="18"/>
              </w:rPr>
              <w:t>议定书</w:t>
            </w:r>
          </w:p>
        </w:tc>
        <w:tc>
          <w:tcPr>
            <w:tcW w:w="3905" w:type="dxa"/>
            <w:tcBorders>
              <w:top w:val="single" w:sz="4" w:space="0" w:color="auto"/>
              <w:bottom w:val="single" w:sz="12" w:space="0" w:color="auto"/>
            </w:tcBorders>
            <w:shd w:val="clear" w:color="auto" w:fill="auto"/>
            <w:tcMar>
              <w:right w:w="0" w:type="dxa"/>
            </w:tcMar>
            <w:vAlign w:val="bottom"/>
          </w:tcPr>
          <w:p w:rsidR="009615D8" w:rsidRPr="002A6203" w:rsidRDefault="009615D8" w:rsidP="00C136C1">
            <w:pPr>
              <w:pStyle w:val="SingleTxtGC"/>
              <w:keepNext/>
              <w:keepLines/>
              <w:spacing w:before="80" w:after="80" w:line="240" w:lineRule="exact"/>
              <w:ind w:left="284" w:right="57"/>
              <w:rPr>
                <w:rFonts w:eastAsia="KaiTi_GB2312" w:hint="eastAsia"/>
                <w:sz w:val="18"/>
                <w:szCs w:val="18"/>
              </w:rPr>
            </w:pPr>
            <w:r w:rsidRPr="002A6203">
              <w:rPr>
                <w:rFonts w:eastAsia="KaiTi_GB2312" w:hint="eastAsia"/>
                <w:sz w:val="18"/>
                <w:szCs w:val="18"/>
              </w:rPr>
              <w:t>生效</w:t>
            </w:r>
            <w:r w:rsidR="00936A53" w:rsidRPr="002A6203">
              <w:rPr>
                <w:rFonts w:eastAsia="KaiTi_GB2312"/>
                <w:sz w:val="18"/>
                <w:szCs w:val="18"/>
              </w:rPr>
              <w:t>/</w:t>
            </w:r>
            <w:r w:rsidRPr="002A6203">
              <w:rPr>
                <w:rFonts w:eastAsia="KaiTi_GB2312" w:hint="eastAsia"/>
                <w:sz w:val="18"/>
                <w:szCs w:val="18"/>
              </w:rPr>
              <w:t>继续有效</w:t>
            </w:r>
          </w:p>
        </w:tc>
        <w:tc>
          <w:tcPr>
            <w:tcW w:w="2758" w:type="dxa"/>
            <w:tcBorders>
              <w:top w:val="single" w:sz="4" w:space="0" w:color="auto"/>
              <w:bottom w:val="single" w:sz="12" w:space="0" w:color="auto"/>
            </w:tcBorders>
            <w:shd w:val="clear" w:color="auto" w:fill="auto"/>
            <w:vAlign w:val="bottom"/>
          </w:tcPr>
          <w:p w:rsidR="009615D8" w:rsidRPr="002A6203" w:rsidRDefault="009615D8" w:rsidP="00C136C1">
            <w:pPr>
              <w:pStyle w:val="SingleTxtGC"/>
              <w:keepNext/>
              <w:keepLines/>
              <w:spacing w:before="80" w:after="80" w:line="240" w:lineRule="exact"/>
              <w:ind w:left="284" w:right="57"/>
              <w:rPr>
                <w:rFonts w:eastAsia="KaiTi_GB2312" w:hint="eastAsia"/>
                <w:sz w:val="18"/>
                <w:szCs w:val="18"/>
              </w:rPr>
            </w:pPr>
            <w:r w:rsidRPr="002A6203">
              <w:rPr>
                <w:rFonts w:eastAsia="KaiTi_GB2312" w:hint="eastAsia"/>
                <w:sz w:val="18"/>
                <w:szCs w:val="18"/>
              </w:rPr>
              <w:t>保留</w:t>
            </w:r>
            <w:r w:rsidR="00936A53" w:rsidRPr="002A6203">
              <w:rPr>
                <w:rFonts w:eastAsia="KaiTi_GB2312"/>
                <w:sz w:val="18"/>
                <w:szCs w:val="18"/>
              </w:rPr>
              <w:t>/</w:t>
            </w:r>
            <w:r w:rsidRPr="002A6203">
              <w:rPr>
                <w:rFonts w:eastAsia="KaiTi_GB2312" w:hint="eastAsia"/>
                <w:sz w:val="18"/>
                <w:szCs w:val="18"/>
              </w:rPr>
              <w:t>声明内容</w:t>
            </w:r>
          </w:p>
        </w:tc>
      </w:tr>
      <w:tr w:rsidR="009615D8" w:rsidRPr="002A6203" w:rsidTr="00571165">
        <w:trPr>
          <w:trHeight w:val="2269"/>
        </w:trPr>
        <w:tc>
          <w:tcPr>
            <w:tcW w:w="1848" w:type="dxa"/>
            <w:tcBorders>
              <w:top w:val="single" w:sz="12" w:space="0" w:color="auto"/>
            </w:tcBorders>
            <w:tcMar>
              <w:right w:w="0" w:type="dxa"/>
            </w:tcMar>
          </w:tcPr>
          <w:p w:rsidR="009615D8" w:rsidRPr="00F37328" w:rsidRDefault="00936A53" w:rsidP="00F37328">
            <w:pPr>
              <w:pStyle w:val="SingleTxtGC"/>
              <w:spacing w:before="80" w:after="80" w:line="240" w:lineRule="exact"/>
              <w:ind w:left="57" w:right="57"/>
              <w:rPr>
                <w:sz w:val="18"/>
                <w:szCs w:val="18"/>
              </w:rPr>
            </w:pPr>
            <w:r w:rsidRPr="00F37328">
              <w:rPr>
                <w:sz w:val="18"/>
                <w:szCs w:val="18"/>
              </w:rPr>
              <w:t>196</w:t>
            </w:r>
            <w:r w:rsidR="009615D8" w:rsidRPr="00F37328">
              <w:rPr>
                <w:sz w:val="18"/>
                <w:szCs w:val="18"/>
              </w:rPr>
              <w:t>0</w:t>
            </w:r>
            <w:r w:rsidR="009615D8" w:rsidRPr="00F37328">
              <w:rPr>
                <w:rFonts w:hint="eastAsia"/>
                <w:sz w:val="18"/>
                <w:szCs w:val="18"/>
              </w:rPr>
              <w:t>年《取缔教育</w:t>
            </w:r>
            <w:r w:rsidR="009615D8" w:rsidRPr="00F37328">
              <w:rPr>
                <w:sz w:val="18"/>
                <w:szCs w:val="18"/>
              </w:rPr>
              <w:br/>
            </w:r>
            <w:r w:rsidR="009615D8" w:rsidRPr="00F37328">
              <w:rPr>
                <w:rFonts w:hint="eastAsia"/>
                <w:sz w:val="18"/>
                <w:szCs w:val="18"/>
              </w:rPr>
              <w:t>歧视公约》</w:t>
            </w:r>
          </w:p>
        </w:tc>
        <w:tc>
          <w:tcPr>
            <w:tcW w:w="3905" w:type="dxa"/>
            <w:tcBorders>
              <w:top w:val="single" w:sz="12" w:space="0" w:color="auto"/>
            </w:tcBorders>
            <w:tcMar>
              <w:right w:w="0" w:type="dxa"/>
            </w:tcMar>
          </w:tcPr>
          <w:p w:rsidR="009615D8" w:rsidRPr="00F37328" w:rsidRDefault="00936A53" w:rsidP="00C136C1">
            <w:pPr>
              <w:pStyle w:val="SingleTxtGC"/>
              <w:spacing w:before="60" w:line="240" w:lineRule="exact"/>
              <w:ind w:left="284" w:right="113"/>
              <w:rPr>
                <w:sz w:val="18"/>
                <w:szCs w:val="18"/>
              </w:rPr>
            </w:pPr>
            <w:r w:rsidRPr="00F37328">
              <w:rPr>
                <w:sz w:val="18"/>
                <w:szCs w:val="18"/>
              </w:rPr>
              <w:t>1981</w:t>
            </w:r>
            <w:r w:rsidR="009615D8" w:rsidRPr="00F37328">
              <w:rPr>
                <w:rFonts w:hint="eastAsia"/>
                <w:sz w:val="18"/>
                <w:szCs w:val="18"/>
              </w:rPr>
              <w:t>年</w:t>
            </w:r>
            <w:r w:rsidRPr="00F37328">
              <w:rPr>
                <w:sz w:val="18"/>
                <w:szCs w:val="18"/>
              </w:rPr>
              <w:t>4</w:t>
            </w:r>
            <w:r w:rsidR="009615D8" w:rsidRPr="00F37328">
              <w:rPr>
                <w:rFonts w:hint="eastAsia"/>
                <w:sz w:val="18"/>
                <w:szCs w:val="18"/>
              </w:rPr>
              <w:t>月</w:t>
            </w:r>
            <w:r w:rsidRPr="00F37328">
              <w:rPr>
                <w:sz w:val="18"/>
                <w:szCs w:val="18"/>
              </w:rPr>
              <w:t>8</w:t>
            </w:r>
            <w:r w:rsidR="009615D8" w:rsidRPr="00F37328">
              <w:rPr>
                <w:rFonts w:hint="eastAsia"/>
                <w:sz w:val="18"/>
                <w:szCs w:val="18"/>
              </w:rPr>
              <w:t>日</w:t>
            </w:r>
            <w:r w:rsidRPr="00F37328">
              <w:rPr>
                <w:sz w:val="18"/>
                <w:szCs w:val="18"/>
              </w:rPr>
              <w:t>(1999</w:t>
            </w:r>
            <w:r w:rsidR="009615D8" w:rsidRPr="00F37328">
              <w:rPr>
                <w:rFonts w:hint="eastAsia"/>
                <w:sz w:val="18"/>
                <w:szCs w:val="18"/>
              </w:rPr>
              <w:t>年</w:t>
            </w:r>
            <w:r w:rsidRPr="00F37328">
              <w:rPr>
                <w:sz w:val="18"/>
                <w:szCs w:val="18"/>
              </w:rPr>
              <w:t>4</w:t>
            </w:r>
            <w:r w:rsidR="009615D8" w:rsidRPr="00F37328">
              <w:rPr>
                <w:rFonts w:hint="eastAsia"/>
                <w:sz w:val="18"/>
                <w:szCs w:val="18"/>
              </w:rPr>
              <w:t>月</w:t>
            </w:r>
            <w:r w:rsidRPr="00F37328">
              <w:rPr>
                <w:sz w:val="18"/>
                <w:szCs w:val="18"/>
              </w:rPr>
              <w:t>31</w:t>
            </w:r>
            <w:r w:rsidR="009615D8" w:rsidRPr="00F37328">
              <w:rPr>
                <w:rFonts w:hint="eastAsia"/>
                <w:sz w:val="18"/>
                <w:szCs w:val="18"/>
              </w:rPr>
              <w:t>日重复了延伸适用的声明</w:t>
            </w:r>
            <w:r w:rsidRPr="00F37328">
              <w:rPr>
                <w:sz w:val="18"/>
                <w:szCs w:val="18"/>
              </w:rPr>
              <w:t>)</w:t>
            </w:r>
            <w:r w:rsidRPr="00F37328">
              <w:rPr>
                <w:rFonts w:hint="eastAsia"/>
                <w:sz w:val="18"/>
                <w:szCs w:val="18"/>
              </w:rPr>
              <w:t>；</w:t>
            </w:r>
          </w:p>
          <w:p w:rsidR="009615D8" w:rsidRPr="00F37328" w:rsidRDefault="009615D8" w:rsidP="00571165">
            <w:pPr>
              <w:pStyle w:val="SingleTxtGC"/>
              <w:spacing w:before="60" w:line="240" w:lineRule="exact"/>
              <w:ind w:left="284" w:right="113"/>
              <w:rPr>
                <w:rFonts w:hint="eastAsia"/>
                <w:sz w:val="18"/>
                <w:szCs w:val="18"/>
              </w:rPr>
            </w:pPr>
            <w:r w:rsidRPr="00F37328">
              <w:rPr>
                <w:rFonts w:hint="eastAsia"/>
                <w:sz w:val="18"/>
                <w:szCs w:val="18"/>
              </w:rPr>
              <w:t>中国就澳门特区作出的通知书</w:t>
            </w:r>
            <w:r w:rsidR="00936A53" w:rsidRPr="00F37328">
              <w:rPr>
                <w:rFonts w:hint="eastAsia"/>
                <w:sz w:val="18"/>
                <w:szCs w:val="18"/>
              </w:rPr>
              <w:t>：</w:t>
            </w:r>
          </w:p>
          <w:p w:rsidR="009615D8" w:rsidRPr="00F37328"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F37328">
              <w:rPr>
                <w:rFonts w:hint="eastAsia"/>
                <w:sz w:val="18"/>
                <w:szCs w:val="18"/>
              </w:rPr>
              <w:t>年</w:t>
            </w:r>
            <w:r w:rsidRPr="00F37328">
              <w:rPr>
                <w:sz w:val="18"/>
                <w:szCs w:val="18"/>
              </w:rPr>
              <w:t>1</w:t>
            </w:r>
            <w:r w:rsidR="009615D8" w:rsidRPr="00F37328">
              <w:rPr>
                <w:sz w:val="18"/>
                <w:szCs w:val="18"/>
              </w:rPr>
              <w:t>0</w:t>
            </w:r>
            <w:r w:rsidR="009615D8" w:rsidRPr="00F37328">
              <w:rPr>
                <w:rFonts w:hint="eastAsia"/>
                <w:sz w:val="18"/>
                <w:szCs w:val="18"/>
              </w:rPr>
              <w:t>月</w:t>
            </w:r>
            <w:r w:rsidRPr="00F37328">
              <w:rPr>
                <w:sz w:val="18"/>
                <w:szCs w:val="18"/>
              </w:rPr>
              <w:t>17</w:t>
            </w:r>
            <w:r w:rsidR="009615D8" w:rsidRPr="00F37328">
              <w:rPr>
                <w:rFonts w:hint="eastAsia"/>
                <w:sz w:val="18"/>
                <w:szCs w:val="18"/>
              </w:rPr>
              <w:t>日发出</w:t>
            </w:r>
            <w:r w:rsidRPr="00F37328">
              <w:rPr>
                <w:rFonts w:hint="eastAsia"/>
                <w:sz w:val="18"/>
                <w:szCs w:val="18"/>
              </w:rPr>
              <w:t>，</w:t>
            </w:r>
            <w:r w:rsidR="009615D8" w:rsidRPr="00F37328">
              <w:rPr>
                <w:rFonts w:hint="eastAsia"/>
                <w:sz w:val="18"/>
                <w:szCs w:val="18"/>
              </w:rPr>
              <w:t>并分别于</w:t>
            </w:r>
            <w:r w:rsidRPr="00F37328">
              <w:rPr>
                <w:sz w:val="18"/>
                <w:szCs w:val="18"/>
              </w:rPr>
              <w:t>1999</w:t>
            </w:r>
            <w:r w:rsidR="009615D8" w:rsidRPr="00F37328">
              <w:rPr>
                <w:rFonts w:hint="eastAsia"/>
                <w:sz w:val="18"/>
                <w:szCs w:val="18"/>
              </w:rPr>
              <w:t>年</w:t>
            </w:r>
            <w:r w:rsidRPr="00A8454B">
              <w:rPr>
                <w:spacing w:val="2"/>
                <w:sz w:val="18"/>
                <w:szCs w:val="18"/>
              </w:rPr>
              <w:t>1</w:t>
            </w:r>
            <w:r w:rsidR="009615D8" w:rsidRPr="00A8454B">
              <w:rPr>
                <w:spacing w:val="2"/>
                <w:sz w:val="18"/>
                <w:szCs w:val="18"/>
              </w:rPr>
              <w:t>0</w:t>
            </w:r>
            <w:r w:rsidR="009615D8" w:rsidRPr="00F37328">
              <w:rPr>
                <w:rFonts w:hint="eastAsia"/>
                <w:sz w:val="18"/>
                <w:szCs w:val="18"/>
              </w:rPr>
              <w:t>月</w:t>
            </w:r>
            <w:r w:rsidRPr="00F37328">
              <w:rPr>
                <w:sz w:val="18"/>
                <w:szCs w:val="18"/>
              </w:rPr>
              <w:t>21</w:t>
            </w:r>
            <w:r w:rsidR="009615D8" w:rsidRPr="00F37328">
              <w:rPr>
                <w:rFonts w:hint="eastAsia"/>
                <w:sz w:val="18"/>
                <w:szCs w:val="18"/>
              </w:rPr>
              <w:t>日和</w:t>
            </w:r>
            <w:r w:rsidRPr="00F37328">
              <w:rPr>
                <w:sz w:val="18"/>
                <w:szCs w:val="18"/>
              </w:rPr>
              <w:t>2</w:t>
            </w:r>
            <w:r w:rsidR="009615D8" w:rsidRPr="0069368E">
              <w:rPr>
                <w:spacing w:val="-4"/>
                <w:sz w:val="18"/>
                <w:szCs w:val="18"/>
              </w:rPr>
              <w:t>000</w:t>
            </w:r>
            <w:r w:rsidR="009615D8" w:rsidRPr="0069368E">
              <w:rPr>
                <w:rFonts w:hint="eastAsia"/>
                <w:spacing w:val="-4"/>
                <w:sz w:val="18"/>
                <w:szCs w:val="18"/>
              </w:rPr>
              <w:t>年</w:t>
            </w:r>
            <w:r w:rsidRPr="0069368E">
              <w:rPr>
                <w:spacing w:val="-4"/>
                <w:sz w:val="18"/>
                <w:szCs w:val="18"/>
              </w:rPr>
              <w:t>4</w:t>
            </w:r>
            <w:r w:rsidR="009615D8" w:rsidRPr="0069368E">
              <w:rPr>
                <w:rFonts w:hint="eastAsia"/>
                <w:spacing w:val="-4"/>
                <w:sz w:val="18"/>
                <w:szCs w:val="18"/>
              </w:rPr>
              <w:t>月</w:t>
            </w:r>
            <w:r w:rsidRPr="0069368E">
              <w:rPr>
                <w:spacing w:val="-4"/>
                <w:sz w:val="18"/>
                <w:szCs w:val="18"/>
              </w:rPr>
              <w:t>13</w:t>
            </w:r>
            <w:r w:rsidR="009615D8" w:rsidRPr="0069368E">
              <w:rPr>
                <w:rFonts w:hint="eastAsia"/>
                <w:spacing w:val="-4"/>
                <w:sz w:val="18"/>
                <w:szCs w:val="18"/>
              </w:rPr>
              <w:t>日向联合国教科文组织总干事和联合国秘书长作出登记</w:t>
            </w:r>
            <w:r w:rsidRPr="0069368E">
              <w:rPr>
                <w:spacing w:val="-4"/>
                <w:sz w:val="18"/>
                <w:szCs w:val="18"/>
              </w:rPr>
              <w:t>(</w:t>
            </w:r>
            <w:r w:rsidR="009615D8" w:rsidRPr="0069368E">
              <w:rPr>
                <w:rFonts w:hint="eastAsia"/>
                <w:spacing w:val="-4"/>
                <w:sz w:val="18"/>
                <w:szCs w:val="18"/>
              </w:rPr>
              <w:t>联合国条约汇编</w:t>
            </w:r>
            <w:r w:rsidRPr="0069368E">
              <w:rPr>
                <w:rFonts w:hint="eastAsia"/>
                <w:spacing w:val="-4"/>
                <w:sz w:val="18"/>
                <w:szCs w:val="18"/>
              </w:rPr>
              <w:t>，</w:t>
            </w:r>
            <w:r w:rsidR="009615D8" w:rsidRPr="0069368E">
              <w:rPr>
                <w:rFonts w:hint="eastAsia"/>
                <w:spacing w:val="-4"/>
                <w:sz w:val="18"/>
                <w:szCs w:val="18"/>
              </w:rPr>
              <w:t>第</w:t>
            </w:r>
            <w:r w:rsidRPr="0069368E">
              <w:rPr>
                <w:spacing w:val="-4"/>
                <w:sz w:val="18"/>
                <w:szCs w:val="18"/>
              </w:rPr>
              <w:t>21</w:t>
            </w:r>
            <w:r w:rsidR="009615D8" w:rsidRPr="0069368E">
              <w:rPr>
                <w:spacing w:val="-4"/>
                <w:sz w:val="18"/>
                <w:szCs w:val="18"/>
              </w:rPr>
              <w:t>0</w:t>
            </w:r>
            <w:r w:rsidRPr="0069368E">
              <w:rPr>
                <w:spacing w:val="-4"/>
                <w:sz w:val="18"/>
                <w:szCs w:val="18"/>
              </w:rPr>
              <w:t>5</w:t>
            </w:r>
            <w:r w:rsidR="009615D8" w:rsidRPr="0069368E">
              <w:rPr>
                <w:rFonts w:hint="eastAsia"/>
                <w:spacing w:val="-4"/>
                <w:sz w:val="18"/>
                <w:szCs w:val="18"/>
              </w:rPr>
              <w:t>卷</w:t>
            </w:r>
            <w:r w:rsidRPr="0069368E">
              <w:rPr>
                <w:rFonts w:hint="eastAsia"/>
                <w:spacing w:val="-4"/>
                <w:sz w:val="18"/>
                <w:szCs w:val="18"/>
              </w:rPr>
              <w:t>，</w:t>
            </w:r>
            <w:r w:rsidR="009615D8" w:rsidRPr="0069368E">
              <w:rPr>
                <w:rFonts w:hint="eastAsia"/>
                <w:spacing w:val="-4"/>
                <w:sz w:val="18"/>
                <w:szCs w:val="18"/>
              </w:rPr>
              <w:t>第</w:t>
            </w:r>
            <w:r w:rsidRPr="0069368E">
              <w:rPr>
                <w:spacing w:val="-4"/>
                <w:sz w:val="18"/>
                <w:szCs w:val="18"/>
              </w:rPr>
              <w:t>A</w:t>
            </w:r>
            <w:r w:rsidR="009615D8" w:rsidRPr="0069368E">
              <w:rPr>
                <w:spacing w:val="-4"/>
                <w:sz w:val="18"/>
                <w:szCs w:val="18"/>
              </w:rPr>
              <w:t>-</w:t>
            </w:r>
            <w:r w:rsidRPr="0069368E">
              <w:rPr>
                <w:spacing w:val="-4"/>
                <w:sz w:val="18"/>
                <w:szCs w:val="18"/>
              </w:rPr>
              <w:t>6193</w:t>
            </w:r>
            <w:r w:rsidR="009615D8" w:rsidRPr="0069368E">
              <w:rPr>
                <w:rFonts w:hint="eastAsia"/>
                <w:spacing w:val="-4"/>
                <w:sz w:val="18"/>
                <w:szCs w:val="18"/>
              </w:rPr>
              <w:t>号</w:t>
            </w:r>
            <w:r w:rsidRPr="0069368E">
              <w:rPr>
                <w:rFonts w:hint="eastAsia"/>
                <w:spacing w:val="-4"/>
                <w:sz w:val="18"/>
                <w:szCs w:val="18"/>
              </w:rPr>
              <w:t>，</w:t>
            </w:r>
            <w:r w:rsidR="009615D8" w:rsidRPr="0069368E">
              <w:rPr>
                <w:rFonts w:hint="eastAsia"/>
                <w:spacing w:val="-4"/>
                <w:sz w:val="18"/>
                <w:szCs w:val="18"/>
              </w:rPr>
              <w:t>第</w:t>
            </w:r>
            <w:r w:rsidRPr="0069368E">
              <w:rPr>
                <w:spacing w:val="-4"/>
                <w:sz w:val="18"/>
                <w:szCs w:val="18"/>
              </w:rPr>
              <w:t>591</w:t>
            </w:r>
            <w:r w:rsidR="009615D8" w:rsidRPr="0069368E">
              <w:rPr>
                <w:rFonts w:hint="eastAsia"/>
                <w:spacing w:val="-4"/>
                <w:sz w:val="18"/>
                <w:szCs w:val="18"/>
              </w:rPr>
              <w:t>页</w:t>
            </w:r>
            <w:r w:rsidRPr="0069368E">
              <w:rPr>
                <w:spacing w:val="-4"/>
                <w:sz w:val="18"/>
                <w:szCs w:val="18"/>
              </w:rPr>
              <w:t>)</w:t>
            </w:r>
            <w:r w:rsidR="009615D8" w:rsidRPr="0069368E">
              <w:rPr>
                <w:rFonts w:hint="eastAsia"/>
                <w:spacing w:val="-4"/>
                <w:sz w:val="18"/>
                <w:szCs w:val="18"/>
              </w:rPr>
              <w:t>。</w:t>
            </w:r>
          </w:p>
        </w:tc>
        <w:tc>
          <w:tcPr>
            <w:tcW w:w="2758" w:type="dxa"/>
            <w:tcBorders>
              <w:top w:val="single" w:sz="12" w:space="0" w:color="auto"/>
            </w:tcBorders>
          </w:tcPr>
          <w:p w:rsidR="009615D8" w:rsidRPr="00F37328" w:rsidRDefault="009615D8" w:rsidP="00C136C1">
            <w:pPr>
              <w:pStyle w:val="SingleTxtGC"/>
              <w:spacing w:after="80" w:line="240" w:lineRule="exact"/>
              <w:ind w:left="284" w:right="57"/>
              <w:rPr>
                <w:sz w:val="18"/>
                <w:szCs w:val="18"/>
              </w:rPr>
            </w:pPr>
          </w:p>
        </w:tc>
      </w:tr>
    </w:tbl>
    <w:p w:rsidR="009615D8" w:rsidRPr="009615D8" w:rsidRDefault="009615D8" w:rsidP="00571165">
      <w:pPr>
        <w:pStyle w:val="H4GC"/>
        <w:spacing w:before="360"/>
        <w:rPr>
          <w:rFonts w:hint="eastAsia"/>
        </w:rPr>
      </w:pPr>
      <w:r w:rsidRPr="009615D8">
        <w:rPr>
          <w:rFonts w:hint="eastAsia"/>
        </w:rPr>
        <w:tab/>
      </w:r>
      <w:r w:rsidR="00936A53">
        <w:rPr>
          <w:rFonts w:hint="eastAsia"/>
        </w:rPr>
        <w:t>(</w:t>
      </w:r>
      <w:r w:rsidR="00936A53">
        <w:t>e</w:t>
      </w:r>
      <w:r w:rsidR="00936A53">
        <w:rPr>
          <w:rFonts w:hint="eastAsia"/>
        </w:rPr>
        <w:t>)</w:t>
      </w:r>
      <w:r w:rsidRPr="009615D8">
        <w:rPr>
          <w:rFonts w:hint="eastAsia"/>
        </w:rPr>
        <w:tab/>
      </w:r>
      <w:r w:rsidRPr="009615D8">
        <w:rPr>
          <w:rFonts w:hint="eastAsia"/>
        </w:rPr>
        <w:t>海牙国际私法会议的公约</w:t>
      </w:r>
    </w:p>
    <w:p w:rsidR="009615D8" w:rsidRPr="009615D8" w:rsidRDefault="00936A53" w:rsidP="009615D8">
      <w:pPr>
        <w:pStyle w:val="SingleTxtGC"/>
        <w:rPr>
          <w:rFonts w:hint="eastAsia"/>
        </w:rPr>
      </w:pPr>
      <w:r>
        <w:rPr>
          <w:rFonts w:hint="eastAsia"/>
        </w:rPr>
        <w:t>76.</w:t>
      </w:r>
      <w:r w:rsidR="009615D8" w:rsidRPr="009615D8">
        <w:rPr>
          <w:rFonts w:hint="eastAsia"/>
        </w:rPr>
        <w:t xml:space="preserve">  </w:t>
      </w:r>
      <w:r w:rsidR="009615D8" w:rsidRPr="009615D8">
        <w:rPr>
          <w:rFonts w:hint="eastAsia"/>
        </w:rPr>
        <w:t>当前</w:t>
      </w:r>
      <w:r>
        <w:rPr>
          <w:rFonts w:hint="eastAsia"/>
        </w:rPr>
        <w:t>，</w:t>
      </w:r>
      <w:r w:rsidR="009615D8" w:rsidRPr="009615D8">
        <w:rPr>
          <w:rFonts w:hint="eastAsia"/>
        </w:rPr>
        <w:t>下列海牙国际私法会议公约适用于澳门特区</w:t>
      </w:r>
      <w:r>
        <w:rPr>
          <w:rFonts w:hint="eastAsia"/>
        </w:rPr>
        <w:t>：</w:t>
      </w:r>
    </w:p>
    <w:tbl>
      <w:tblPr>
        <w:tblW w:w="8511" w:type="dxa"/>
        <w:tblInd w:w="1134" w:type="dxa"/>
        <w:tblBorders>
          <w:top w:val="single" w:sz="4" w:space="0" w:color="auto"/>
          <w:bottom w:val="single" w:sz="12" w:space="0" w:color="auto"/>
        </w:tblBorders>
        <w:tblLayout w:type="fixed"/>
        <w:tblCellMar>
          <w:left w:w="0" w:type="dxa"/>
        </w:tblCellMar>
        <w:tblLook w:val="01E0"/>
      </w:tblPr>
      <w:tblGrid>
        <w:gridCol w:w="1848"/>
        <w:gridCol w:w="3905"/>
        <w:gridCol w:w="2758"/>
      </w:tblGrid>
      <w:tr w:rsidR="009615D8" w:rsidRPr="00AA5BF1" w:rsidTr="00C136C1">
        <w:trPr>
          <w:trHeight w:val="146"/>
          <w:tblHeader/>
        </w:trPr>
        <w:tc>
          <w:tcPr>
            <w:tcW w:w="1848" w:type="dxa"/>
            <w:tcBorders>
              <w:top w:val="single" w:sz="4" w:space="0" w:color="auto"/>
              <w:bottom w:val="single" w:sz="12" w:space="0" w:color="auto"/>
            </w:tcBorders>
            <w:shd w:val="clear" w:color="auto" w:fill="auto"/>
            <w:tcMar>
              <w:right w:w="0" w:type="dxa"/>
            </w:tcMar>
            <w:vAlign w:val="bottom"/>
          </w:tcPr>
          <w:p w:rsidR="009615D8" w:rsidRPr="00AA5BF1" w:rsidRDefault="009615D8" w:rsidP="00C136C1">
            <w:pPr>
              <w:pStyle w:val="SingleTxtGC"/>
              <w:pageBreakBefore/>
              <w:spacing w:before="80" w:after="80" w:line="240" w:lineRule="exact"/>
              <w:ind w:left="0" w:right="57"/>
              <w:rPr>
                <w:rFonts w:eastAsia="KaiTi_GB2312" w:hint="eastAsia"/>
                <w:sz w:val="18"/>
                <w:szCs w:val="18"/>
              </w:rPr>
            </w:pPr>
            <w:r w:rsidRPr="00AA5BF1">
              <w:rPr>
                <w:rFonts w:eastAsia="KaiTi_GB2312" w:hint="eastAsia"/>
                <w:sz w:val="18"/>
                <w:szCs w:val="18"/>
              </w:rPr>
              <w:t>公约</w:t>
            </w:r>
            <w:r w:rsidR="00936A53" w:rsidRPr="00AA5BF1">
              <w:rPr>
                <w:rFonts w:eastAsia="KaiTi_GB2312"/>
                <w:sz w:val="18"/>
                <w:szCs w:val="18"/>
              </w:rPr>
              <w:t>/</w:t>
            </w:r>
            <w:r w:rsidRPr="00AA5BF1">
              <w:rPr>
                <w:rFonts w:eastAsia="KaiTi_GB2312" w:hint="eastAsia"/>
                <w:sz w:val="18"/>
                <w:szCs w:val="18"/>
              </w:rPr>
              <w:t>议定书</w:t>
            </w:r>
          </w:p>
        </w:tc>
        <w:tc>
          <w:tcPr>
            <w:tcW w:w="3905" w:type="dxa"/>
            <w:tcBorders>
              <w:top w:val="single" w:sz="4" w:space="0" w:color="auto"/>
              <w:bottom w:val="single" w:sz="12" w:space="0" w:color="auto"/>
            </w:tcBorders>
            <w:shd w:val="clear" w:color="auto" w:fill="auto"/>
            <w:tcMar>
              <w:right w:w="0" w:type="dxa"/>
            </w:tcMar>
            <w:vAlign w:val="bottom"/>
          </w:tcPr>
          <w:p w:rsidR="009615D8" w:rsidRPr="00AA5BF1" w:rsidRDefault="009615D8" w:rsidP="00914F2D">
            <w:pPr>
              <w:pStyle w:val="SingleTxtGC"/>
              <w:spacing w:before="80" w:after="80" w:line="240" w:lineRule="exact"/>
              <w:ind w:left="57" w:right="57"/>
              <w:rPr>
                <w:rFonts w:eastAsia="KaiTi_GB2312" w:hint="eastAsia"/>
                <w:sz w:val="18"/>
                <w:szCs w:val="18"/>
              </w:rPr>
            </w:pPr>
            <w:r w:rsidRPr="00AA5BF1">
              <w:rPr>
                <w:rFonts w:eastAsia="KaiTi_GB2312" w:hint="eastAsia"/>
                <w:sz w:val="18"/>
                <w:szCs w:val="18"/>
              </w:rPr>
              <w:t>生效</w:t>
            </w:r>
            <w:r w:rsidR="00936A53" w:rsidRPr="00AA5BF1">
              <w:rPr>
                <w:rFonts w:eastAsia="KaiTi_GB2312"/>
                <w:sz w:val="18"/>
                <w:szCs w:val="18"/>
              </w:rPr>
              <w:t>/</w:t>
            </w:r>
            <w:r w:rsidRPr="00AA5BF1">
              <w:rPr>
                <w:rFonts w:eastAsia="KaiTi_GB2312" w:hint="eastAsia"/>
                <w:sz w:val="18"/>
                <w:szCs w:val="18"/>
              </w:rPr>
              <w:t>继续有效</w:t>
            </w:r>
          </w:p>
        </w:tc>
        <w:tc>
          <w:tcPr>
            <w:tcW w:w="2758" w:type="dxa"/>
            <w:tcBorders>
              <w:top w:val="single" w:sz="4" w:space="0" w:color="auto"/>
              <w:bottom w:val="single" w:sz="12" w:space="0" w:color="auto"/>
            </w:tcBorders>
            <w:shd w:val="clear" w:color="auto" w:fill="auto"/>
            <w:tcMar>
              <w:right w:w="0" w:type="dxa"/>
            </w:tcMar>
            <w:vAlign w:val="bottom"/>
          </w:tcPr>
          <w:p w:rsidR="009615D8" w:rsidRPr="00AA5BF1" w:rsidRDefault="009615D8" w:rsidP="0058757C">
            <w:pPr>
              <w:pStyle w:val="SingleTxtGC"/>
              <w:spacing w:before="80" w:after="80" w:line="240" w:lineRule="exact"/>
              <w:ind w:left="284" w:right="57"/>
              <w:rPr>
                <w:rFonts w:eastAsia="KaiTi_GB2312" w:hint="eastAsia"/>
                <w:sz w:val="18"/>
                <w:szCs w:val="18"/>
              </w:rPr>
            </w:pPr>
            <w:r w:rsidRPr="00AA5BF1">
              <w:rPr>
                <w:rFonts w:eastAsia="KaiTi_GB2312" w:hint="eastAsia"/>
                <w:sz w:val="18"/>
                <w:szCs w:val="18"/>
              </w:rPr>
              <w:t>保留</w:t>
            </w:r>
            <w:r w:rsidR="00936A53" w:rsidRPr="00AA5BF1">
              <w:rPr>
                <w:rFonts w:eastAsia="KaiTi_GB2312"/>
                <w:sz w:val="18"/>
                <w:szCs w:val="18"/>
              </w:rPr>
              <w:t>/</w:t>
            </w:r>
            <w:r w:rsidRPr="00AA5BF1">
              <w:rPr>
                <w:rFonts w:eastAsia="KaiTi_GB2312" w:hint="eastAsia"/>
                <w:sz w:val="18"/>
                <w:szCs w:val="18"/>
              </w:rPr>
              <w:t>声明内容</w:t>
            </w:r>
          </w:p>
        </w:tc>
      </w:tr>
      <w:tr w:rsidR="009615D8" w:rsidRPr="00914F2D" w:rsidTr="00C136C1">
        <w:trPr>
          <w:trHeight w:val="146"/>
        </w:trPr>
        <w:tc>
          <w:tcPr>
            <w:tcW w:w="1848" w:type="dxa"/>
            <w:tcBorders>
              <w:top w:val="single" w:sz="12" w:space="0" w:color="auto"/>
            </w:tcBorders>
            <w:tcMar>
              <w:right w:w="0" w:type="dxa"/>
            </w:tcMar>
          </w:tcPr>
          <w:p w:rsidR="009615D8" w:rsidRPr="00914F2D" w:rsidRDefault="00936A53" w:rsidP="00E34F0D">
            <w:pPr>
              <w:pStyle w:val="SingleTxtGC"/>
              <w:spacing w:before="80" w:after="80" w:line="240" w:lineRule="exact"/>
              <w:ind w:left="0" w:right="57"/>
              <w:rPr>
                <w:sz w:val="18"/>
                <w:szCs w:val="18"/>
              </w:rPr>
            </w:pPr>
            <w:r w:rsidRPr="00914F2D">
              <w:rPr>
                <w:sz w:val="18"/>
                <w:szCs w:val="18"/>
              </w:rPr>
              <w:t>1956</w:t>
            </w:r>
            <w:r w:rsidR="009615D8" w:rsidRPr="00914F2D">
              <w:rPr>
                <w:rFonts w:hint="eastAsia"/>
                <w:sz w:val="18"/>
                <w:szCs w:val="18"/>
              </w:rPr>
              <w:t>年《扶养儿童</w:t>
            </w:r>
            <w:r w:rsidR="009615D8" w:rsidRPr="00914F2D">
              <w:rPr>
                <w:sz w:val="18"/>
                <w:szCs w:val="18"/>
              </w:rPr>
              <w:br/>
            </w:r>
            <w:r w:rsidR="009615D8" w:rsidRPr="00914F2D">
              <w:rPr>
                <w:rFonts w:hint="eastAsia"/>
                <w:sz w:val="18"/>
                <w:szCs w:val="18"/>
              </w:rPr>
              <w:t>义务法律适用公约》</w:t>
            </w:r>
          </w:p>
        </w:tc>
        <w:tc>
          <w:tcPr>
            <w:tcW w:w="3905" w:type="dxa"/>
            <w:tcBorders>
              <w:top w:val="single" w:sz="12" w:space="0" w:color="auto"/>
            </w:tcBorders>
            <w:tcMar>
              <w:right w:w="0" w:type="dxa"/>
            </w:tcMar>
          </w:tcPr>
          <w:p w:rsidR="009615D8" w:rsidRPr="00914F2D" w:rsidRDefault="00936A53" w:rsidP="00A8454B">
            <w:pPr>
              <w:pStyle w:val="SingleTxtGC"/>
              <w:spacing w:before="60" w:line="240" w:lineRule="exact"/>
              <w:ind w:left="284" w:right="113"/>
              <w:rPr>
                <w:sz w:val="18"/>
                <w:szCs w:val="18"/>
              </w:rPr>
            </w:pPr>
            <w:r w:rsidRPr="00914F2D">
              <w:rPr>
                <w:sz w:val="18"/>
                <w:szCs w:val="18"/>
              </w:rPr>
              <w:t>1968</w:t>
            </w:r>
            <w:r w:rsidR="009615D8" w:rsidRPr="00914F2D">
              <w:rPr>
                <w:rFonts w:hint="eastAsia"/>
                <w:sz w:val="18"/>
                <w:szCs w:val="18"/>
              </w:rPr>
              <w:t>年</w:t>
            </w:r>
            <w:r w:rsidRPr="00914F2D">
              <w:rPr>
                <w:sz w:val="18"/>
                <w:szCs w:val="18"/>
              </w:rPr>
              <w:t>4</w:t>
            </w:r>
            <w:r w:rsidR="009615D8" w:rsidRPr="00914F2D">
              <w:rPr>
                <w:rFonts w:hint="eastAsia"/>
                <w:sz w:val="18"/>
                <w:szCs w:val="18"/>
              </w:rPr>
              <w:t>月</w:t>
            </w:r>
            <w:r w:rsidRPr="00914F2D">
              <w:rPr>
                <w:sz w:val="18"/>
                <w:szCs w:val="18"/>
              </w:rPr>
              <w:t>23</w:t>
            </w:r>
            <w:r w:rsidR="009615D8" w:rsidRPr="00914F2D">
              <w:rPr>
                <w:rFonts w:hint="eastAsia"/>
                <w:sz w:val="18"/>
                <w:szCs w:val="18"/>
              </w:rPr>
              <w:t>日</w:t>
            </w:r>
            <w:r w:rsidRPr="00914F2D">
              <w:rPr>
                <w:sz w:val="18"/>
                <w:szCs w:val="18"/>
              </w:rPr>
              <w:t>(1999</w:t>
            </w:r>
            <w:r w:rsidR="009615D8" w:rsidRPr="00914F2D">
              <w:rPr>
                <w:rFonts w:hint="eastAsia"/>
                <w:sz w:val="18"/>
                <w:szCs w:val="18"/>
              </w:rPr>
              <w:t>年重复了延伸适用的声明</w:t>
            </w:r>
            <w:r w:rsidRPr="00914F2D">
              <w:rPr>
                <w:sz w:val="18"/>
                <w:szCs w:val="18"/>
              </w:rPr>
              <w:t>)</w:t>
            </w:r>
            <w:r w:rsidRPr="00914F2D">
              <w:rPr>
                <w:rFonts w:hint="eastAsia"/>
                <w:sz w:val="18"/>
                <w:szCs w:val="18"/>
              </w:rPr>
              <w:t>；</w:t>
            </w:r>
          </w:p>
          <w:p w:rsidR="009615D8" w:rsidRPr="00914F2D" w:rsidRDefault="009615D8" w:rsidP="00C136C1">
            <w:pPr>
              <w:pStyle w:val="SingleTxtGC"/>
              <w:spacing w:before="60" w:line="240" w:lineRule="exact"/>
              <w:ind w:left="284" w:right="113"/>
              <w:rPr>
                <w:rFonts w:hint="eastAsia"/>
                <w:sz w:val="18"/>
                <w:szCs w:val="18"/>
              </w:rPr>
            </w:pPr>
            <w:r w:rsidRPr="00914F2D">
              <w:rPr>
                <w:rFonts w:hint="eastAsia"/>
                <w:sz w:val="18"/>
                <w:szCs w:val="18"/>
              </w:rPr>
              <w:t>中国就澳门特区作出的通知书</w:t>
            </w:r>
            <w:r w:rsidR="00936A53" w:rsidRPr="00914F2D">
              <w:rPr>
                <w:rFonts w:hint="eastAsia"/>
                <w:sz w:val="18"/>
                <w:szCs w:val="18"/>
              </w:rPr>
              <w:t>：</w:t>
            </w:r>
          </w:p>
          <w:p w:rsidR="009615D8" w:rsidRPr="00914F2D"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914F2D">
              <w:rPr>
                <w:sz w:val="18"/>
                <w:szCs w:val="18"/>
              </w:rPr>
              <w:t>1999</w:t>
            </w:r>
            <w:r w:rsidR="009615D8" w:rsidRPr="00914F2D">
              <w:rPr>
                <w:rFonts w:hint="eastAsia"/>
                <w:sz w:val="18"/>
                <w:szCs w:val="18"/>
              </w:rPr>
              <w:t>年</w:t>
            </w:r>
            <w:r w:rsidRPr="00914F2D">
              <w:rPr>
                <w:sz w:val="18"/>
                <w:szCs w:val="18"/>
              </w:rPr>
              <w:t>9</w:t>
            </w:r>
            <w:r w:rsidR="009615D8" w:rsidRPr="00914F2D">
              <w:rPr>
                <w:rFonts w:hint="eastAsia"/>
                <w:sz w:val="18"/>
                <w:szCs w:val="18"/>
              </w:rPr>
              <w:t>月</w:t>
            </w:r>
            <w:r w:rsidRPr="00914F2D">
              <w:rPr>
                <w:sz w:val="18"/>
                <w:szCs w:val="18"/>
              </w:rPr>
              <w:t>3</w:t>
            </w:r>
            <w:r w:rsidR="009615D8" w:rsidRPr="00914F2D">
              <w:rPr>
                <w:sz w:val="18"/>
                <w:szCs w:val="18"/>
              </w:rPr>
              <w:t>0</w:t>
            </w:r>
            <w:r w:rsidR="009615D8" w:rsidRPr="00914F2D">
              <w:rPr>
                <w:rFonts w:hint="eastAsia"/>
                <w:sz w:val="18"/>
                <w:szCs w:val="18"/>
              </w:rPr>
              <w:t>日发出</w:t>
            </w:r>
            <w:r w:rsidRPr="00914F2D">
              <w:rPr>
                <w:rFonts w:hint="eastAsia"/>
                <w:sz w:val="18"/>
                <w:szCs w:val="18"/>
              </w:rPr>
              <w:t>；</w:t>
            </w:r>
            <w:r w:rsidR="009615D8" w:rsidRPr="00914F2D">
              <w:rPr>
                <w:rFonts w:hint="eastAsia"/>
                <w:sz w:val="18"/>
                <w:szCs w:val="18"/>
              </w:rPr>
              <w:t>荷兰外交部于</w:t>
            </w:r>
            <w:r w:rsidRPr="00527DB1">
              <w:rPr>
                <w:spacing w:val="-2"/>
                <w:sz w:val="18"/>
                <w:szCs w:val="18"/>
              </w:rPr>
              <w:t>1999</w:t>
            </w:r>
            <w:r w:rsidR="009615D8" w:rsidRPr="00914F2D">
              <w:rPr>
                <w:rFonts w:hint="eastAsia"/>
                <w:sz w:val="18"/>
                <w:szCs w:val="18"/>
              </w:rPr>
              <w:t>年</w:t>
            </w:r>
            <w:r w:rsidRPr="00914F2D">
              <w:rPr>
                <w:sz w:val="18"/>
                <w:szCs w:val="18"/>
              </w:rPr>
              <w:t>9</w:t>
            </w:r>
            <w:r w:rsidR="009615D8" w:rsidRPr="00914F2D">
              <w:rPr>
                <w:rFonts w:hint="eastAsia"/>
                <w:sz w:val="18"/>
                <w:szCs w:val="18"/>
              </w:rPr>
              <w:t>月</w:t>
            </w:r>
            <w:r w:rsidRPr="00914F2D">
              <w:rPr>
                <w:sz w:val="18"/>
                <w:szCs w:val="18"/>
              </w:rPr>
              <w:t>3</w:t>
            </w:r>
            <w:r w:rsidR="009615D8" w:rsidRPr="00914F2D">
              <w:rPr>
                <w:sz w:val="18"/>
                <w:szCs w:val="18"/>
              </w:rPr>
              <w:t>0</w:t>
            </w:r>
            <w:r w:rsidR="009615D8" w:rsidRPr="00914F2D">
              <w:rPr>
                <w:rFonts w:hint="eastAsia"/>
                <w:sz w:val="18"/>
                <w:szCs w:val="18"/>
              </w:rPr>
              <w:t>日收到通知书</w:t>
            </w:r>
            <w:r w:rsidRPr="00914F2D">
              <w:rPr>
                <w:rFonts w:hint="eastAsia"/>
                <w:sz w:val="18"/>
                <w:szCs w:val="18"/>
              </w:rPr>
              <w:t>，</w:t>
            </w:r>
            <w:r w:rsidR="009615D8" w:rsidRPr="00914F2D">
              <w:rPr>
                <w:rFonts w:hint="eastAsia"/>
                <w:sz w:val="18"/>
                <w:szCs w:val="18"/>
              </w:rPr>
              <w:t>于</w:t>
            </w:r>
            <w:r w:rsidRPr="00914F2D">
              <w:rPr>
                <w:sz w:val="18"/>
                <w:szCs w:val="18"/>
              </w:rPr>
              <w:t>1999</w:t>
            </w:r>
            <w:r w:rsidR="009615D8" w:rsidRPr="00914F2D">
              <w:rPr>
                <w:rFonts w:hint="eastAsia"/>
                <w:sz w:val="18"/>
                <w:szCs w:val="18"/>
              </w:rPr>
              <w:t>年</w:t>
            </w:r>
            <w:r w:rsidRPr="00914F2D">
              <w:rPr>
                <w:sz w:val="18"/>
                <w:szCs w:val="18"/>
              </w:rPr>
              <w:t>12</w:t>
            </w:r>
            <w:r w:rsidR="009615D8" w:rsidRPr="00914F2D">
              <w:rPr>
                <w:rFonts w:hint="eastAsia"/>
                <w:sz w:val="18"/>
                <w:szCs w:val="18"/>
              </w:rPr>
              <w:t>月</w:t>
            </w:r>
            <w:r w:rsidRPr="00914F2D">
              <w:rPr>
                <w:sz w:val="18"/>
                <w:szCs w:val="18"/>
              </w:rPr>
              <w:t>27</w:t>
            </w:r>
            <w:r w:rsidR="009615D8" w:rsidRPr="00914F2D">
              <w:rPr>
                <w:rFonts w:hint="eastAsia"/>
                <w:sz w:val="18"/>
                <w:szCs w:val="18"/>
              </w:rPr>
              <w:t>日向联合国秘书长作出登记</w:t>
            </w:r>
            <w:r w:rsidRPr="00914F2D">
              <w:rPr>
                <w:sz w:val="18"/>
                <w:szCs w:val="18"/>
              </w:rPr>
              <w:t>(</w:t>
            </w:r>
            <w:r w:rsidR="009615D8" w:rsidRPr="00914F2D">
              <w:rPr>
                <w:rFonts w:hint="eastAsia"/>
                <w:sz w:val="18"/>
                <w:szCs w:val="18"/>
              </w:rPr>
              <w:t>联合国条约汇编</w:t>
            </w:r>
            <w:r w:rsidRPr="00914F2D">
              <w:rPr>
                <w:rFonts w:hint="eastAsia"/>
                <w:sz w:val="18"/>
                <w:szCs w:val="18"/>
              </w:rPr>
              <w:t>，</w:t>
            </w:r>
            <w:r w:rsidR="009615D8" w:rsidRPr="00914F2D">
              <w:rPr>
                <w:rFonts w:hint="eastAsia"/>
                <w:sz w:val="18"/>
                <w:szCs w:val="18"/>
              </w:rPr>
              <w:t>第</w:t>
            </w:r>
            <w:r w:rsidRPr="00914F2D">
              <w:rPr>
                <w:sz w:val="18"/>
                <w:szCs w:val="18"/>
              </w:rPr>
              <w:t>2</w:t>
            </w:r>
            <w:r w:rsidR="009615D8" w:rsidRPr="00914F2D">
              <w:rPr>
                <w:sz w:val="18"/>
                <w:szCs w:val="18"/>
              </w:rPr>
              <w:t>0</w:t>
            </w:r>
            <w:r w:rsidRPr="00914F2D">
              <w:rPr>
                <w:sz w:val="18"/>
                <w:szCs w:val="18"/>
              </w:rPr>
              <w:t>95</w:t>
            </w:r>
            <w:r w:rsidR="009615D8" w:rsidRPr="00914F2D">
              <w:rPr>
                <w:rFonts w:hint="eastAsia"/>
                <w:sz w:val="18"/>
                <w:szCs w:val="18"/>
              </w:rPr>
              <w:t>卷</w:t>
            </w:r>
            <w:r w:rsidRPr="00914F2D">
              <w:rPr>
                <w:rFonts w:hint="eastAsia"/>
                <w:sz w:val="18"/>
                <w:szCs w:val="18"/>
              </w:rPr>
              <w:t>，</w:t>
            </w:r>
            <w:r w:rsidR="009615D8" w:rsidRPr="00914F2D">
              <w:rPr>
                <w:rFonts w:hint="eastAsia"/>
                <w:sz w:val="18"/>
                <w:szCs w:val="18"/>
              </w:rPr>
              <w:t>第</w:t>
            </w:r>
            <w:r w:rsidRPr="00914F2D">
              <w:rPr>
                <w:sz w:val="18"/>
                <w:szCs w:val="18"/>
              </w:rPr>
              <w:t>A</w:t>
            </w:r>
            <w:r w:rsidR="009615D8" w:rsidRPr="00914F2D">
              <w:rPr>
                <w:rFonts w:hint="eastAsia"/>
                <w:sz w:val="18"/>
                <w:szCs w:val="18"/>
              </w:rPr>
              <w:t>-</w:t>
            </w:r>
            <w:r w:rsidRPr="00914F2D">
              <w:rPr>
                <w:sz w:val="18"/>
                <w:szCs w:val="18"/>
              </w:rPr>
              <w:t>7412</w:t>
            </w:r>
            <w:r w:rsidR="009615D8" w:rsidRPr="00914F2D">
              <w:rPr>
                <w:rFonts w:hint="eastAsia"/>
                <w:sz w:val="18"/>
                <w:szCs w:val="18"/>
              </w:rPr>
              <w:t>号</w:t>
            </w:r>
            <w:r w:rsidRPr="00914F2D">
              <w:rPr>
                <w:rFonts w:hint="eastAsia"/>
                <w:sz w:val="18"/>
                <w:szCs w:val="18"/>
              </w:rPr>
              <w:t>，</w:t>
            </w:r>
            <w:r w:rsidR="009615D8" w:rsidRPr="00914F2D">
              <w:rPr>
                <w:rFonts w:hint="eastAsia"/>
                <w:sz w:val="18"/>
                <w:szCs w:val="18"/>
              </w:rPr>
              <w:t>第</w:t>
            </w:r>
            <w:r w:rsidRPr="00914F2D">
              <w:rPr>
                <w:sz w:val="18"/>
                <w:szCs w:val="18"/>
              </w:rPr>
              <w:t>118</w:t>
            </w:r>
            <w:r w:rsidR="009615D8" w:rsidRPr="00914F2D">
              <w:rPr>
                <w:sz w:val="18"/>
                <w:szCs w:val="18"/>
              </w:rPr>
              <w:t>-</w:t>
            </w:r>
            <w:r w:rsidRPr="00914F2D">
              <w:rPr>
                <w:sz w:val="18"/>
                <w:szCs w:val="18"/>
              </w:rPr>
              <w:t>12</w:t>
            </w:r>
            <w:r w:rsidR="009615D8" w:rsidRPr="00914F2D">
              <w:rPr>
                <w:sz w:val="18"/>
                <w:szCs w:val="18"/>
              </w:rPr>
              <w:t>0</w:t>
            </w:r>
            <w:r w:rsidR="009615D8" w:rsidRPr="00914F2D">
              <w:rPr>
                <w:rFonts w:hint="eastAsia"/>
                <w:sz w:val="18"/>
                <w:szCs w:val="18"/>
              </w:rPr>
              <w:t>页</w:t>
            </w:r>
            <w:r w:rsidRPr="00914F2D">
              <w:rPr>
                <w:sz w:val="18"/>
                <w:szCs w:val="18"/>
              </w:rPr>
              <w:t>)</w:t>
            </w:r>
            <w:r w:rsidR="009615D8" w:rsidRPr="00914F2D">
              <w:rPr>
                <w:rFonts w:hint="eastAsia"/>
                <w:sz w:val="18"/>
                <w:szCs w:val="18"/>
              </w:rPr>
              <w:t>。</w:t>
            </w:r>
          </w:p>
        </w:tc>
        <w:tc>
          <w:tcPr>
            <w:tcW w:w="2758" w:type="dxa"/>
            <w:tcBorders>
              <w:top w:val="single" w:sz="12" w:space="0" w:color="auto"/>
            </w:tcBorders>
            <w:tcMar>
              <w:right w:w="0" w:type="dxa"/>
            </w:tcMar>
          </w:tcPr>
          <w:p w:rsidR="009615D8" w:rsidRPr="00914F2D" w:rsidRDefault="009615D8" w:rsidP="0058757C">
            <w:pPr>
              <w:pStyle w:val="SingleTxtGC"/>
              <w:spacing w:before="80" w:after="80" w:line="240" w:lineRule="exact"/>
              <w:ind w:left="284" w:right="57"/>
              <w:rPr>
                <w:sz w:val="18"/>
                <w:szCs w:val="18"/>
              </w:rPr>
            </w:pPr>
          </w:p>
        </w:tc>
      </w:tr>
      <w:tr w:rsidR="009615D8" w:rsidRPr="00914F2D" w:rsidTr="00C136C1">
        <w:trPr>
          <w:trHeight w:val="146"/>
        </w:trPr>
        <w:tc>
          <w:tcPr>
            <w:tcW w:w="1848" w:type="dxa"/>
            <w:tcBorders>
              <w:bottom w:val="nil"/>
            </w:tcBorders>
            <w:tcMar>
              <w:right w:w="0" w:type="dxa"/>
            </w:tcMar>
          </w:tcPr>
          <w:p w:rsidR="009615D8" w:rsidRPr="00914F2D" w:rsidRDefault="00936A53" w:rsidP="00E34F0D">
            <w:pPr>
              <w:pStyle w:val="SingleTxtGC"/>
              <w:spacing w:after="60" w:line="240" w:lineRule="exact"/>
              <w:ind w:left="0" w:right="57"/>
              <w:rPr>
                <w:sz w:val="18"/>
                <w:szCs w:val="18"/>
              </w:rPr>
            </w:pPr>
            <w:r w:rsidRPr="00914F2D">
              <w:rPr>
                <w:sz w:val="18"/>
                <w:szCs w:val="18"/>
              </w:rPr>
              <w:t>1958</w:t>
            </w:r>
            <w:r w:rsidR="009615D8" w:rsidRPr="00914F2D">
              <w:rPr>
                <w:rFonts w:hint="eastAsia"/>
                <w:sz w:val="18"/>
                <w:szCs w:val="18"/>
              </w:rPr>
              <w:t>年《扶养儿童</w:t>
            </w:r>
            <w:r w:rsidR="009615D8" w:rsidRPr="00914F2D">
              <w:rPr>
                <w:sz w:val="18"/>
                <w:szCs w:val="18"/>
              </w:rPr>
              <w:br/>
            </w:r>
            <w:r w:rsidR="009615D8" w:rsidRPr="00914F2D">
              <w:rPr>
                <w:rFonts w:hint="eastAsia"/>
                <w:sz w:val="18"/>
                <w:szCs w:val="18"/>
              </w:rPr>
              <w:t>义务判决的承认与</w:t>
            </w:r>
            <w:r w:rsidR="009615D8" w:rsidRPr="00914F2D">
              <w:rPr>
                <w:sz w:val="18"/>
                <w:szCs w:val="18"/>
              </w:rPr>
              <w:br/>
            </w:r>
            <w:r w:rsidR="009615D8" w:rsidRPr="00914F2D">
              <w:rPr>
                <w:rFonts w:hint="eastAsia"/>
                <w:sz w:val="18"/>
                <w:szCs w:val="18"/>
              </w:rPr>
              <w:t>执行公约》</w:t>
            </w:r>
          </w:p>
        </w:tc>
        <w:tc>
          <w:tcPr>
            <w:tcW w:w="3905" w:type="dxa"/>
            <w:tcBorders>
              <w:bottom w:val="nil"/>
            </w:tcBorders>
            <w:tcMar>
              <w:right w:w="0" w:type="dxa"/>
            </w:tcMar>
          </w:tcPr>
          <w:p w:rsidR="009615D8" w:rsidRPr="00914F2D" w:rsidRDefault="00936A53" w:rsidP="00A8454B">
            <w:pPr>
              <w:pStyle w:val="SingleTxtGC"/>
              <w:spacing w:before="60" w:line="240" w:lineRule="exact"/>
              <w:ind w:left="284" w:right="113"/>
              <w:rPr>
                <w:sz w:val="18"/>
                <w:szCs w:val="18"/>
              </w:rPr>
            </w:pPr>
            <w:r w:rsidRPr="00914F2D">
              <w:rPr>
                <w:sz w:val="18"/>
                <w:szCs w:val="18"/>
              </w:rPr>
              <w:t>1974</w:t>
            </w:r>
            <w:r w:rsidR="009615D8" w:rsidRPr="00914F2D">
              <w:rPr>
                <w:rFonts w:hint="eastAsia"/>
                <w:sz w:val="18"/>
                <w:szCs w:val="18"/>
              </w:rPr>
              <w:t>年</w:t>
            </w:r>
            <w:r w:rsidRPr="00914F2D">
              <w:rPr>
                <w:sz w:val="18"/>
                <w:szCs w:val="18"/>
              </w:rPr>
              <w:t>2</w:t>
            </w:r>
            <w:r w:rsidR="009615D8" w:rsidRPr="00914F2D">
              <w:rPr>
                <w:rFonts w:hint="eastAsia"/>
                <w:sz w:val="18"/>
                <w:szCs w:val="18"/>
              </w:rPr>
              <w:t>月</w:t>
            </w:r>
            <w:r w:rsidRPr="00914F2D">
              <w:rPr>
                <w:sz w:val="18"/>
                <w:szCs w:val="18"/>
              </w:rPr>
              <w:t>24</w:t>
            </w:r>
            <w:r w:rsidR="009615D8" w:rsidRPr="00914F2D">
              <w:rPr>
                <w:rFonts w:hint="eastAsia"/>
                <w:sz w:val="18"/>
                <w:szCs w:val="18"/>
              </w:rPr>
              <w:t>日</w:t>
            </w:r>
            <w:r w:rsidRPr="00914F2D">
              <w:rPr>
                <w:sz w:val="18"/>
                <w:szCs w:val="18"/>
              </w:rPr>
              <w:t>(1999</w:t>
            </w:r>
            <w:r w:rsidR="009615D8" w:rsidRPr="00914F2D">
              <w:rPr>
                <w:rFonts w:hint="eastAsia"/>
                <w:sz w:val="18"/>
                <w:szCs w:val="18"/>
              </w:rPr>
              <w:t>年重复了延伸适用的声明</w:t>
            </w:r>
            <w:r w:rsidRPr="00914F2D">
              <w:rPr>
                <w:sz w:val="18"/>
                <w:szCs w:val="18"/>
              </w:rPr>
              <w:t>)</w:t>
            </w:r>
            <w:r w:rsidRPr="00914F2D">
              <w:rPr>
                <w:rFonts w:hint="eastAsia"/>
                <w:sz w:val="18"/>
                <w:szCs w:val="18"/>
              </w:rPr>
              <w:t>；</w:t>
            </w:r>
          </w:p>
          <w:p w:rsidR="009615D8" w:rsidRPr="00914F2D" w:rsidRDefault="009615D8" w:rsidP="00A8454B">
            <w:pPr>
              <w:pStyle w:val="SingleTxtGC"/>
              <w:spacing w:before="60" w:line="240" w:lineRule="exact"/>
              <w:ind w:left="284" w:right="113"/>
              <w:rPr>
                <w:rFonts w:hint="eastAsia"/>
                <w:sz w:val="18"/>
                <w:szCs w:val="18"/>
              </w:rPr>
            </w:pPr>
            <w:r w:rsidRPr="00914F2D">
              <w:rPr>
                <w:rFonts w:hint="eastAsia"/>
                <w:sz w:val="18"/>
                <w:szCs w:val="18"/>
              </w:rPr>
              <w:t>中国就澳门特区作出的通知书</w:t>
            </w:r>
            <w:r w:rsidR="00936A53" w:rsidRPr="00914F2D">
              <w:rPr>
                <w:rFonts w:hint="eastAsia"/>
                <w:sz w:val="18"/>
                <w:szCs w:val="18"/>
              </w:rPr>
              <w:t>：</w:t>
            </w:r>
          </w:p>
          <w:p w:rsidR="009615D8" w:rsidRPr="00914F2D"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A8454B">
              <w:rPr>
                <w:spacing w:val="2"/>
                <w:sz w:val="18"/>
                <w:szCs w:val="18"/>
              </w:rPr>
              <w:t>1999</w:t>
            </w:r>
            <w:r w:rsidR="009615D8" w:rsidRPr="00A8454B">
              <w:rPr>
                <w:rFonts w:hint="eastAsia"/>
                <w:spacing w:val="2"/>
                <w:sz w:val="18"/>
                <w:szCs w:val="18"/>
              </w:rPr>
              <w:t>年</w:t>
            </w:r>
            <w:r w:rsidRPr="00A8454B">
              <w:rPr>
                <w:spacing w:val="2"/>
                <w:sz w:val="18"/>
                <w:szCs w:val="18"/>
              </w:rPr>
              <w:t>12</w:t>
            </w:r>
            <w:r w:rsidR="009615D8" w:rsidRPr="00BD5053">
              <w:rPr>
                <w:rFonts w:hint="eastAsia"/>
                <w:spacing w:val="-4"/>
                <w:sz w:val="18"/>
                <w:szCs w:val="18"/>
              </w:rPr>
              <w:t>月</w:t>
            </w:r>
            <w:r w:rsidRPr="00BD5053">
              <w:rPr>
                <w:spacing w:val="-4"/>
                <w:sz w:val="18"/>
                <w:szCs w:val="18"/>
              </w:rPr>
              <w:t>1</w:t>
            </w:r>
            <w:r w:rsidR="009615D8" w:rsidRPr="00BD5053">
              <w:rPr>
                <w:spacing w:val="-4"/>
                <w:sz w:val="18"/>
                <w:szCs w:val="18"/>
              </w:rPr>
              <w:t>0</w:t>
            </w:r>
            <w:r w:rsidR="009615D8" w:rsidRPr="00BD5053">
              <w:rPr>
                <w:rFonts w:hint="eastAsia"/>
                <w:spacing w:val="-4"/>
                <w:sz w:val="18"/>
                <w:szCs w:val="18"/>
              </w:rPr>
              <w:t>日发出</w:t>
            </w:r>
            <w:r w:rsidRPr="00BD5053">
              <w:rPr>
                <w:rFonts w:hint="eastAsia"/>
                <w:spacing w:val="-4"/>
                <w:sz w:val="18"/>
                <w:szCs w:val="18"/>
              </w:rPr>
              <w:t>；</w:t>
            </w:r>
            <w:r w:rsidR="009615D8" w:rsidRPr="00BD5053">
              <w:rPr>
                <w:rFonts w:hint="eastAsia"/>
                <w:spacing w:val="-4"/>
                <w:sz w:val="18"/>
                <w:szCs w:val="18"/>
              </w:rPr>
              <w:t>荷兰外交部于</w:t>
            </w:r>
            <w:r w:rsidRPr="00BD5053">
              <w:rPr>
                <w:spacing w:val="-4"/>
                <w:sz w:val="18"/>
                <w:szCs w:val="18"/>
              </w:rPr>
              <w:t>1999</w:t>
            </w:r>
            <w:r w:rsidR="009615D8" w:rsidRPr="00BD5053">
              <w:rPr>
                <w:rFonts w:hint="eastAsia"/>
                <w:spacing w:val="-4"/>
                <w:sz w:val="18"/>
                <w:szCs w:val="18"/>
              </w:rPr>
              <w:t>年</w:t>
            </w:r>
            <w:r w:rsidRPr="00BD5053">
              <w:rPr>
                <w:spacing w:val="-4"/>
                <w:sz w:val="18"/>
                <w:szCs w:val="18"/>
              </w:rPr>
              <w:t>9</w:t>
            </w:r>
            <w:r w:rsidR="009615D8" w:rsidRPr="00BD5053">
              <w:rPr>
                <w:rFonts w:hint="eastAsia"/>
                <w:spacing w:val="-4"/>
                <w:sz w:val="18"/>
                <w:szCs w:val="18"/>
              </w:rPr>
              <w:t>月</w:t>
            </w:r>
            <w:r w:rsidRPr="00BD5053">
              <w:rPr>
                <w:spacing w:val="-4"/>
                <w:sz w:val="18"/>
                <w:szCs w:val="18"/>
              </w:rPr>
              <w:t>3</w:t>
            </w:r>
            <w:r w:rsidR="009615D8" w:rsidRPr="00BD5053">
              <w:rPr>
                <w:spacing w:val="-4"/>
                <w:sz w:val="18"/>
                <w:szCs w:val="18"/>
              </w:rPr>
              <w:t>0</w:t>
            </w:r>
            <w:r w:rsidR="009615D8" w:rsidRPr="00BD5053">
              <w:rPr>
                <w:rFonts w:hint="eastAsia"/>
                <w:spacing w:val="-4"/>
                <w:sz w:val="18"/>
                <w:szCs w:val="18"/>
              </w:rPr>
              <w:t>日收到通知书。</w:t>
            </w:r>
          </w:p>
        </w:tc>
        <w:tc>
          <w:tcPr>
            <w:tcW w:w="2758" w:type="dxa"/>
            <w:tcBorders>
              <w:bottom w:val="nil"/>
            </w:tcBorders>
            <w:tcMar>
              <w:right w:w="0" w:type="dxa"/>
            </w:tcMar>
          </w:tcPr>
          <w:p w:rsidR="009615D8" w:rsidRPr="00914F2D" w:rsidRDefault="009615D8" w:rsidP="0058757C">
            <w:pPr>
              <w:pStyle w:val="SingleTxtGC"/>
              <w:spacing w:after="60" w:line="240" w:lineRule="exact"/>
              <w:ind w:left="284" w:right="57"/>
              <w:rPr>
                <w:sz w:val="18"/>
                <w:szCs w:val="18"/>
              </w:rPr>
            </w:pPr>
            <w:r w:rsidRPr="00914F2D">
              <w:rPr>
                <w:rFonts w:hint="eastAsia"/>
                <w:sz w:val="18"/>
                <w:szCs w:val="18"/>
              </w:rPr>
              <w:t>中国有关澳门特区的通知书中也指出了公约适用于澳门特区的具体形式</w:t>
            </w:r>
            <w:r w:rsidR="00936A53" w:rsidRPr="00914F2D">
              <w:rPr>
                <w:sz w:val="18"/>
                <w:szCs w:val="18"/>
              </w:rPr>
              <w:t>(</w:t>
            </w:r>
            <w:r w:rsidRPr="00914F2D">
              <w:rPr>
                <w:rFonts w:hint="eastAsia"/>
                <w:sz w:val="18"/>
                <w:szCs w:val="18"/>
              </w:rPr>
              <w:t>为在澳门特区适用公约而指定澳门特区的机构为中国的其它机构</w:t>
            </w:r>
            <w:r w:rsidR="00936A53" w:rsidRPr="00914F2D">
              <w:rPr>
                <w:sz w:val="18"/>
                <w:szCs w:val="18"/>
              </w:rPr>
              <w:t>)</w:t>
            </w:r>
            <w:r w:rsidRPr="00914F2D">
              <w:rPr>
                <w:rFonts w:hint="eastAsia"/>
                <w:sz w:val="18"/>
                <w:szCs w:val="18"/>
              </w:rPr>
              <w:t>。</w:t>
            </w:r>
          </w:p>
        </w:tc>
      </w:tr>
      <w:tr w:rsidR="009615D8" w:rsidRPr="00914F2D" w:rsidTr="00C136C1">
        <w:trPr>
          <w:trHeight w:val="146"/>
        </w:trPr>
        <w:tc>
          <w:tcPr>
            <w:tcW w:w="1848" w:type="dxa"/>
            <w:tcBorders>
              <w:top w:val="nil"/>
              <w:bottom w:val="nil"/>
            </w:tcBorders>
            <w:tcMar>
              <w:right w:w="0" w:type="dxa"/>
            </w:tcMar>
          </w:tcPr>
          <w:p w:rsidR="009615D8" w:rsidRPr="00914F2D" w:rsidRDefault="00936A53" w:rsidP="00E34F0D">
            <w:pPr>
              <w:pStyle w:val="SingleTxtGC"/>
              <w:spacing w:after="60" w:line="240" w:lineRule="exact"/>
              <w:ind w:left="0" w:right="57"/>
              <w:rPr>
                <w:sz w:val="18"/>
                <w:szCs w:val="18"/>
              </w:rPr>
            </w:pPr>
            <w:r w:rsidRPr="00914F2D">
              <w:rPr>
                <w:sz w:val="18"/>
                <w:szCs w:val="18"/>
              </w:rPr>
              <w:t>1961</w:t>
            </w:r>
            <w:r w:rsidR="009615D8" w:rsidRPr="00914F2D">
              <w:rPr>
                <w:rFonts w:hint="eastAsia"/>
                <w:sz w:val="18"/>
                <w:szCs w:val="18"/>
              </w:rPr>
              <w:t>年《未成年人</w:t>
            </w:r>
            <w:r w:rsidR="009615D8" w:rsidRPr="00914F2D">
              <w:rPr>
                <w:sz w:val="18"/>
                <w:szCs w:val="18"/>
              </w:rPr>
              <w:br/>
            </w:r>
            <w:r w:rsidR="009615D8" w:rsidRPr="00914F2D">
              <w:rPr>
                <w:rFonts w:hint="eastAsia"/>
                <w:sz w:val="18"/>
                <w:szCs w:val="18"/>
              </w:rPr>
              <w:t>保护的管辖权和准</w:t>
            </w:r>
            <w:r w:rsidR="009615D8" w:rsidRPr="00914F2D">
              <w:rPr>
                <w:sz w:val="18"/>
                <w:szCs w:val="18"/>
              </w:rPr>
              <w:br/>
            </w:r>
            <w:r w:rsidR="009615D8" w:rsidRPr="00914F2D">
              <w:rPr>
                <w:rFonts w:hint="eastAsia"/>
                <w:sz w:val="18"/>
                <w:szCs w:val="18"/>
              </w:rPr>
              <w:t>据法公约》</w:t>
            </w:r>
          </w:p>
        </w:tc>
        <w:tc>
          <w:tcPr>
            <w:tcW w:w="3905" w:type="dxa"/>
            <w:tcBorders>
              <w:top w:val="nil"/>
              <w:bottom w:val="nil"/>
            </w:tcBorders>
            <w:tcMar>
              <w:right w:w="0" w:type="dxa"/>
            </w:tcMar>
          </w:tcPr>
          <w:p w:rsidR="009615D8" w:rsidRPr="00914F2D" w:rsidRDefault="00936A53" w:rsidP="00A8454B">
            <w:pPr>
              <w:pStyle w:val="SingleTxtGC"/>
              <w:spacing w:before="60" w:line="240" w:lineRule="exact"/>
              <w:ind w:left="284" w:right="113"/>
              <w:rPr>
                <w:sz w:val="18"/>
                <w:szCs w:val="18"/>
              </w:rPr>
            </w:pPr>
            <w:r w:rsidRPr="00914F2D">
              <w:rPr>
                <w:sz w:val="18"/>
                <w:szCs w:val="18"/>
              </w:rPr>
              <w:t>1969</w:t>
            </w:r>
            <w:r w:rsidR="009615D8" w:rsidRPr="00914F2D">
              <w:rPr>
                <w:rFonts w:hint="eastAsia"/>
                <w:sz w:val="18"/>
                <w:szCs w:val="18"/>
              </w:rPr>
              <w:t>年</w:t>
            </w:r>
            <w:r w:rsidRPr="00914F2D">
              <w:rPr>
                <w:sz w:val="18"/>
                <w:szCs w:val="18"/>
              </w:rPr>
              <w:t>2</w:t>
            </w:r>
            <w:r w:rsidR="009615D8" w:rsidRPr="00914F2D">
              <w:rPr>
                <w:rFonts w:hint="eastAsia"/>
                <w:sz w:val="18"/>
                <w:szCs w:val="18"/>
              </w:rPr>
              <w:t>月</w:t>
            </w:r>
            <w:r w:rsidRPr="00914F2D">
              <w:rPr>
                <w:sz w:val="18"/>
                <w:szCs w:val="18"/>
              </w:rPr>
              <w:t>4</w:t>
            </w:r>
            <w:r w:rsidR="009615D8" w:rsidRPr="00914F2D">
              <w:rPr>
                <w:rFonts w:hint="eastAsia"/>
                <w:sz w:val="18"/>
                <w:szCs w:val="18"/>
              </w:rPr>
              <w:t>日</w:t>
            </w:r>
            <w:r w:rsidRPr="00914F2D">
              <w:rPr>
                <w:sz w:val="18"/>
                <w:szCs w:val="18"/>
              </w:rPr>
              <w:t>(1999</w:t>
            </w:r>
            <w:r w:rsidR="009615D8" w:rsidRPr="00914F2D">
              <w:rPr>
                <w:rFonts w:hint="eastAsia"/>
                <w:sz w:val="18"/>
                <w:szCs w:val="18"/>
              </w:rPr>
              <w:t>年重复了延伸适用的声明</w:t>
            </w:r>
            <w:r w:rsidRPr="00914F2D">
              <w:rPr>
                <w:sz w:val="18"/>
                <w:szCs w:val="18"/>
              </w:rPr>
              <w:t>)</w:t>
            </w:r>
            <w:r w:rsidRPr="00914F2D">
              <w:rPr>
                <w:rFonts w:hint="eastAsia"/>
                <w:sz w:val="18"/>
                <w:szCs w:val="18"/>
              </w:rPr>
              <w:t>；</w:t>
            </w:r>
          </w:p>
          <w:p w:rsidR="009615D8" w:rsidRPr="00914F2D" w:rsidRDefault="009615D8" w:rsidP="00A8454B">
            <w:pPr>
              <w:pStyle w:val="SingleTxtGC"/>
              <w:spacing w:before="60" w:line="240" w:lineRule="exact"/>
              <w:ind w:left="284" w:right="113"/>
              <w:rPr>
                <w:rFonts w:hint="eastAsia"/>
                <w:sz w:val="18"/>
                <w:szCs w:val="18"/>
              </w:rPr>
            </w:pPr>
            <w:r w:rsidRPr="00914F2D">
              <w:rPr>
                <w:rFonts w:hint="eastAsia"/>
                <w:sz w:val="18"/>
                <w:szCs w:val="18"/>
              </w:rPr>
              <w:t>中国就澳门特区作出的通知书</w:t>
            </w:r>
            <w:r w:rsidR="00936A53" w:rsidRPr="00914F2D">
              <w:rPr>
                <w:rFonts w:hint="eastAsia"/>
                <w:sz w:val="18"/>
                <w:szCs w:val="18"/>
              </w:rPr>
              <w:t>：</w:t>
            </w:r>
          </w:p>
          <w:p w:rsidR="009615D8" w:rsidRPr="00914F2D"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914F2D">
              <w:rPr>
                <w:sz w:val="18"/>
                <w:szCs w:val="18"/>
              </w:rPr>
              <w:t>1999</w:t>
            </w:r>
            <w:r w:rsidR="009615D8" w:rsidRPr="00914F2D">
              <w:rPr>
                <w:rFonts w:hint="eastAsia"/>
                <w:sz w:val="18"/>
                <w:szCs w:val="18"/>
              </w:rPr>
              <w:t>年</w:t>
            </w:r>
            <w:r w:rsidRPr="00914F2D">
              <w:rPr>
                <w:sz w:val="18"/>
                <w:szCs w:val="18"/>
              </w:rPr>
              <w:t>9</w:t>
            </w:r>
            <w:r w:rsidR="009615D8" w:rsidRPr="00914F2D">
              <w:rPr>
                <w:rFonts w:hint="eastAsia"/>
                <w:sz w:val="18"/>
                <w:szCs w:val="18"/>
              </w:rPr>
              <w:t>月</w:t>
            </w:r>
            <w:r w:rsidRPr="00914F2D">
              <w:rPr>
                <w:sz w:val="18"/>
                <w:szCs w:val="18"/>
              </w:rPr>
              <w:t>3</w:t>
            </w:r>
            <w:r w:rsidR="009615D8" w:rsidRPr="00914F2D">
              <w:rPr>
                <w:sz w:val="18"/>
                <w:szCs w:val="18"/>
              </w:rPr>
              <w:t>0</w:t>
            </w:r>
            <w:r w:rsidR="009615D8" w:rsidRPr="00914F2D">
              <w:rPr>
                <w:rFonts w:hint="eastAsia"/>
                <w:sz w:val="18"/>
                <w:szCs w:val="18"/>
              </w:rPr>
              <w:t>日发出</w:t>
            </w:r>
            <w:r w:rsidRPr="00914F2D">
              <w:rPr>
                <w:rFonts w:hint="eastAsia"/>
                <w:sz w:val="18"/>
                <w:szCs w:val="18"/>
              </w:rPr>
              <w:t>；</w:t>
            </w:r>
            <w:r w:rsidR="009615D8" w:rsidRPr="00914F2D">
              <w:rPr>
                <w:rFonts w:hint="eastAsia"/>
                <w:sz w:val="18"/>
                <w:szCs w:val="18"/>
              </w:rPr>
              <w:t>荷兰外交部于</w:t>
            </w:r>
            <w:r w:rsidRPr="00914F2D">
              <w:rPr>
                <w:sz w:val="18"/>
                <w:szCs w:val="18"/>
              </w:rPr>
              <w:t>1999</w:t>
            </w:r>
            <w:r w:rsidR="009615D8" w:rsidRPr="00914F2D">
              <w:rPr>
                <w:rFonts w:hint="eastAsia"/>
                <w:sz w:val="18"/>
                <w:szCs w:val="18"/>
              </w:rPr>
              <w:t>年</w:t>
            </w:r>
            <w:r w:rsidRPr="00914F2D">
              <w:rPr>
                <w:sz w:val="18"/>
                <w:szCs w:val="18"/>
              </w:rPr>
              <w:t>9</w:t>
            </w:r>
            <w:r w:rsidR="009615D8" w:rsidRPr="00914F2D">
              <w:rPr>
                <w:rFonts w:hint="eastAsia"/>
                <w:sz w:val="18"/>
                <w:szCs w:val="18"/>
              </w:rPr>
              <w:t>月</w:t>
            </w:r>
            <w:r w:rsidRPr="00914F2D">
              <w:rPr>
                <w:sz w:val="18"/>
                <w:szCs w:val="18"/>
              </w:rPr>
              <w:t>3</w:t>
            </w:r>
            <w:r w:rsidR="009615D8" w:rsidRPr="00914F2D">
              <w:rPr>
                <w:sz w:val="18"/>
                <w:szCs w:val="18"/>
              </w:rPr>
              <w:t>0</w:t>
            </w:r>
            <w:r w:rsidR="009615D8" w:rsidRPr="00914F2D">
              <w:rPr>
                <w:rFonts w:hint="eastAsia"/>
                <w:sz w:val="18"/>
                <w:szCs w:val="18"/>
              </w:rPr>
              <w:t>日收到通知书</w:t>
            </w:r>
            <w:r w:rsidRPr="00914F2D">
              <w:rPr>
                <w:rFonts w:hint="eastAsia"/>
                <w:sz w:val="18"/>
                <w:szCs w:val="18"/>
              </w:rPr>
              <w:t>，</w:t>
            </w:r>
            <w:r w:rsidR="009615D8" w:rsidRPr="00914F2D">
              <w:rPr>
                <w:rFonts w:hint="eastAsia"/>
                <w:sz w:val="18"/>
                <w:szCs w:val="18"/>
              </w:rPr>
              <w:t>于</w:t>
            </w:r>
            <w:r w:rsidRPr="00914F2D">
              <w:rPr>
                <w:sz w:val="18"/>
                <w:szCs w:val="18"/>
              </w:rPr>
              <w:t>1999</w:t>
            </w:r>
            <w:r w:rsidR="009615D8" w:rsidRPr="00914F2D">
              <w:rPr>
                <w:rFonts w:hint="eastAsia"/>
                <w:sz w:val="18"/>
                <w:szCs w:val="18"/>
              </w:rPr>
              <w:t>年</w:t>
            </w:r>
            <w:r w:rsidRPr="00527DB1">
              <w:rPr>
                <w:spacing w:val="-2"/>
                <w:sz w:val="18"/>
                <w:szCs w:val="18"/>
              </w:rPr>
              <w:t>12</w:t>
            </w:r>
            <w:r w:rsidR="009615D8" w:rsidRPr="00914F2D">
              <w:rPr>
                <w:rFonts w:hint="eastAsia"/>
                <w:sz w:val="18"/>
                <w:szCs w:val="18"/>
              </w:rPr>
              <w:t>月</w:t>
            </w:r>
            <w:r w:rsidRPr="00914F2D">
              <w:rPr>
                <w:sz w:val="18"/>
                <w:szCs w:val="18"/>
              </w:rPr>
              <w:t>28</w:t>
            </w:r>
            <w:r w:rsidR="009615D8" w:rsidRPr="00914F2D">
              <w:rPr>
                <w:rFonts w:hint="eastAsia"/>
                <w:sz w:val="18"/>
                <w:szCs w:val="18"/>
              </w:rPr>
              <w:t>日向联合国秘书长作出登记联合国条约汇编</w:t>
            </w:r>
            <w:r w:rsidRPr="00914F2D">
              <w:rPr>
                <w:rFonts w:hint="eastAsia"/>
                <w:sz w:val="18"/>
                <w:szCs w:val="18"/>
              </w:rPr>
              <w:t>，</w:t>
            </w:r>
            <w:r w:rsidR="009615D8" w:rsidRPr="00914F2D">
              <w:rPr>
                <w:rFonts w:hint="eastAsia"/>
                <w:sz w:val="18"/>
                <w:szCs w:val="18"/>
              </w:rPr>
              <w:t>第</w:t>
            </w:r>
            <w:r w:rsidRPr="00914F2D">
              <w:rPr>
                <w:sz w:val="18"/>
                <w:szCs w:val="18"/>
              </w:rPr>
              <w:t>2</w:t>
            </w:r>
            <w:r w:rsidR="009615D8" w:rsidRPr="00914F2D">
              <w:rPr>
                <w:sz w:val="18"/>
                <w:szCs w:val="18"/>
              </w:rPr>
              <w:t>0</w:t>
            </w:r>
            <w:r w:rsidRPr="00914F2D">
              <w:rPr>
                <w:sz w:val="18"/>
                <w:szCs w:val="18"/>
              </w:rPr>
              <w:t>95</w:t>
            </w:r>
            <w:r w:rsidR="009615D8" w:rsidRPr="00914F2D">
              <w:rPr>
                <w:rFonts w:hint="eastAsia"/>
                <w:sz w:val="18"/>
                <w:szCs w:val="18"/>
              </w:rPr>
              <w:t>卷</w:t>
            </w:r>
            <w:r w:rsidRPr="00914F2D">
              <w:rPr>
                <w:rFonts w:hint="eastAsia"/>
                <w:sz w:val="18"/>
                <w:szCs w:val="18"/>
              </w:rPr>
              <w:t>，</w:t>
            </w:r>
            <w:r w:rsidR="009615D8" w:rsidRPr="00914F2D">
              <w:rPr>
                <w:rFonts w:hint="eastAsia"/>
                <w:sz w:val="18"/>
                <w:szCs w:val="18"/>
              </w:rPr>
              <w:t>第</w:t>
            </w:r>
            <w:r w:rsidRPr="00914F2D">
              <w:rPr>
                <w:sz w:val="18"/>
                <w:szCs w:val="18"/>
              </w:rPr>
              <w:t>A</w:t>
            </w:r>
            <w:r w:rsidR="009615D8" w:rsidRPr="00914F2D">
              <w:rPr>
                <w:rFonts w:hint="eastAsia"/>
                <w:sz w:val="18"/>
                <w:szCs w:val="18"/>
              </w:rPr>
              <w:t>-</w:t>
            </w:r>
            <w:r w:rsidRPr="00914F2D">
              <w:rPr>
                <w:sz w:val="18"/>
                <w:szCs w:val="18"/>
              </w:rPr>
              <w:t>9431</w:t>
            </w:r>
            <w:r w:rsidR="009615D8" w:rsidRPr="00914F2D">
              <w:rPr>
                <w:rFonts w:hint="eastAsia"/>
                <w:sz w:val="18"/>
                <w:szCs w:val="18"/>
              </w:rPr>
              <w:t>号</w:t>
            </w:r>
            <w:r w:rsidRPr="00914F2D">
              <w:rPr>
                <w:rFonts w:hint="eastAsia"/>
                <w:sz w:val="18"/>
                <w:szCs w:val="18"/>
              </w:rPr>
              <w:t>，</w:t>
            </w:r>
            <w:r w:rsidR="009615D8" w:rsidRPr="00914F2D">
              <w:rPr>
                <w:rFonts w:hint="eastAsia"/>
                <w:sz w:val="18"/>
                <w:szCs w:val="18"/>
              </w:rPr>
              <w:t>第</w:t>
            </w:r>
            <w:r w:rsidRPr="00914F2D">
              <w:rPr>
                <w:sz w:val="18"/>
                <w:szCs w:val="18"/>
              </w:rPr>
              <w:t>139</w:t>
            </w:r>
            <w:r w:rsidR="009615D8" w:rsidRPr="00914F2D">
              <w:rPr>
                <w:sz w:val="18"/>
                <w:szCs w:val="18"/>
              </w:rPr>
              <w:t>-</w:t>
            </w:r>
            <w:r w:rsidRPr="00914F2D">
              <w:rPr>
                <w:sz w:val="18"/>
                <w:szCs w:val="18"/>
              </w:rPr>
              <w:t>141</w:t>
            </w:r>
            <w:r w:rsidR="009615D8" w:rsidRPr="00914F2D">
              <w:rPr>
                <w:rFonts w:hint="eastAsia"/>
                <w:sz w:val="18"/>
                <w:szCs w:val="18"/>
              </w:rPr>
              <w:t>页</w:t>
            </w:r>
            <w:r w:rsidRPr="00914F2D">
              <w:rPr>
                <w:sz w:val="18"/>
                <w:szCs w:val="18"/>
              </w:rPr>
              <w:t>)</w:t>
            </w:r>
            <w:r w:rsidR="009615D8" w:rsidRPr="00914F2D">
              <w:rPr>
                <w:rFonts w:hint="eastAsia"/>
                <w:sz w:val="18"/>
                <w:szCs w:val="18"/>
              </w:rPr>
              <w:t>。</w:t>
            </w:r>
          </w:p>
        </w:tc>
        <w:tc>
          <w:tcPr>
            <w:tcW w:w="2758" w:type="dxa"/>
            <w:tcBorders>
              <w:top w:val="nil"/>
              <w:bottom w:val="nil"/>
            </w:tcBorders>
            <w:tcMar>
              <w:right w:w="0" w:type="dxa"/>
            </w:tcMar>
          </w:tcPr>
          <w:p w:rsidR="009615D8" w:rsidRPr="00914F2D" w:rsidRDefault="009615D8" w:rsidP="0058757C">
            <w:pPr>
              <w:pStyle w:val="SingleTxtGC"/>
              <w:spacing w:after="80" w:line="240" w:lineRule="exact"/>
              <w:ind w:left="284" w:right="57"/>
              <w:rPr>
                <w:sz w:val="18"/>
                <w:szCs w:val="18"/>
              </w:rPr>
            </w:pPr>
          </w:p>
        </w:tc>
      </w:tr>
      <w:tr w:rsidR="009615D8" w:rsidRPr="00914F2D" w:rsidTr="00C136C1">
        <w:trPr>
          <w:trHeight w:val="146"/>
        </w:trPr>
        <w:tc>
          <w:tcPr>
            <w:tcW w:w="1848" w:type="dxa"/>
            <w:tcBorders>
              <w:top w:val="nil"/>
              <w:bottom w:val="nil"/>
            </w:tcBorders>
            <w:tcMar>
              <w:right w:w="0" w:type="dxa"/>
            </w:tcMar>
          </w:tcPr>
          <w:p w:rsidR="009615D8" w:rsidRPr="001C2D75" w:rsidRDefault="00936A53" w:rsidP="00E34F0D">
            <w:pPr>
              <w:pStyle w:val="SingleTxtGC"/>
              <w:spacing w:after="60" w:line="240" w:lineRule="exact"/>
              <w:ind w:left="0" w:right="57"/>
              <w:rPr>
                <w:sz w:val="18"/>
                <w:szCs w:val="18"/>
              </w:rPr>
            </w:pPr>
            <w:r w:rsidRPr="001C2D75">
              <w:rPr>
                <w:sz w:val="18"/>
                <w:szCs w:val="18"/>
              </w:rPr>
              <w:t>198</w:t>
            </w:r>
            <w:r w:rsidR="009615D8" w:rsidRPr="001C2D75">
              <w:rPr>
                <w:sz w:val="18"/>
                <w:szCs w:val="18"/>
              </w:rPr>
              <w:t>0</w:t>
            </w:r>
            <w:r w:rsidR="009615D8" w:rsidRPr="001C2D75">
              <w:rPr>
                <w:rFonts w:hint="eastAsia"/>
                <w:sz w:val="18"/>
                <w:szCs w:val="18"/>
              </w:rPr>
              <w:t>年《国际性诱拐</w:t>
            </w:r>
            <w:r w:rsidR="009615D8" w:rsidRPr="001C2D75">
              <w:rPr>
                <w:sz w:val="18"/>
                <w:szCs w:val="18"/>
              </w:rPr>
              <w:br/>
            </w:r>
            <w:r w:rsidR="009615D8" w:rsidRPr="001C2D75">
              <w:rPr>
                <w:rFonts w:hint="eastAsia"/>
                <w:sz w:val="18"/>
                <w:szCs w:val="18"/>
              </w:rPr>
              <w:t>儿童民事方面公约》</w:t>
            </w:r>
          </w:p>
        </w:tc>
        <w:tc>
          <w:tcPr>
            <w:tcW w:w="3905" w:type="dxa"/>
            <w:tcBorders>
              <w:top w:val="nil"/>
              <w:bottom w:val="nil"/>
            </w:tcBorders>
            <w:tcMar>
              <w:right w:w="0" w:type="dxa"/>
            </w:tcMar>
          </w:tcPr>
          <w:p w:rsidR="009615D8" w:rsidRPr="001C2D75" w:rsidRDefault="00936A53" w:rsidP="00A8454B">
            <w:pPr>
              <w:pStyle w:val="SingleTxtGC"/>
              <w:spacing w:before="60" w:line="240" w:lineRule="exact"/>
              <w:ind w:left="284" w:right="113"/>
              <w:rPr>
                <w:sz w:val="18"/>
                <w:szCs w:val="18"/>
              </w:rPr>
            </w:pPr>
            <w:r w:rsidRPr="001C2D75">
              <w:rPr>
                <w:sz w:val="18"/>
                <w:szCs w:val="18"/>
              </w:rPr>
              <w:t>1999</w:t>
            </w:r>
            <w:r w:rsidR="009615D8" w:rsidRPr="001C2D75">
              <w:rPr>
                <w:rFonts w:hint="eastAsia"/>
                <w:sz w:val="18"/>
                <w:szCs w:val="18"/>
              </w:rPr>
              <w:t>年</w:t>
            </w:r>
            <w:r w:rsidRPr="001C2D75">
              <w:rPr>
                <w:sz w:val="18"/>
                <w:szCs w:val="18"/>
              </w:rPr>
              <w:t>3</w:t>
            </w:r>
            <w:r w:rsidR="009615D8" w:rsidRPr="001C2D75">
              <w:rPr>
                <w:rFonts w:hint="eastAsia"/>
                <w:sz w:val="18"/>
                <w:szCs w:val="18"/>
              </w:rPr>
              <w:t>月</w:t>
            </w:r>
            <w:r w:rsidRPr="001C2D75">
              <w:rPr>
                <w:sz w:val="18"/>
                <w:szCs w:val="18"/>
              </w:rPr>
              <w:t>1</w:t>
            </w:r>
            <w:r w:rsidR="009615D8" w:rsidRPr="001C2D75">
              <w:rPr>
                <w:rFonts w:hint="eastAsia"/>
                <w:sz w:val="18"/>
                <w:szCs w:val="18"/>
              </w:rPr>
              <w:t>日。</w:t>
            </w:r>
          </w:p>
          <w:p w:rsidR="009615D8" w:rsidRPr="001C2D75" w:rsidRDefault="009615D8" w:rsidP="00A8454B">
            <w:pPr>
              <w:pStyle w:val="SingleTxtGC"/>
              <w:spacing w:before="60" w:line="240" w:lineRule="exact"/>
              <w:ind w:left="284" w:right="113"/>
              <w:rPr>
                <w:rFonts w:hint="eastAsia"/>
                <w:sz w:val="18"/>
                <w:szCs w:val="18"/>
              </w:rPr>
            </w:pPr>
            <w:r w:rsidRPr="001C2D75">
              <w:rPr>
                <w:rFonts w:hint="eastAsia"/>
                <w:sz w:val="18"/>
                <w:szCs w:val="18"/>
              </w:rPr>
              <w:t>中国就澳门特区作出的通知书</w:t>
            </w:r>
            <w:r w:rsidR="00936A53" w:rsidRPr="001C2D75">
              <w:rPr>
                <w:rFonts w:hint="eastAsia"/>
                <w:sz w:val="18"/>
                <w:szCs w:val="18"/>
              </w:rPr>
              <w:t>：</w:t>
            </w:r>
          </w:p>
          <w:p w:rsidR="009615D8" w:rsidRPr="001C2D75"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527DB1">
              <w:rPr>
                <w:spacing w:val="-2"/>
                <w:sz w:val="18"/>
                <w:szCs w:val="18"/>
              </w:rPr>
              <w:t>1999</w:t>
            </w:r>
            <w:r w:rsidR="009615D8" w:rsidRPr="001C2D75">
              <w:rPr>
                <w:rFonts w:hint="eastAsia"/>
                <w:sz w:val="18"/>
                <w:szCs w:val="18"/>
              </w:rPr>
              <w:t>年</w:t>
            </w:r>
            <w:r w:rsidRPr="001C2D75">
              <w:rPr>
                <w:sz w:val="18"/>
                <w:szCs w:val="18"/>
              </w:rPr>
              <w:t>12</w:t>
            </w:r>
            <w:r w:rsidR="009615D8" w:rsidRPr="001C2D75">
              <w:rPr>
                <w:rFonts w:hint="eastAsia"/>
                <w:sz w:val="18"/>
                <w:szCs w:val="18"/>
              </w:rPr>
              <w:t>月</w:t>
            </w:r>
            <w:r w:rsidRPr="001C2D75">
              <w:rPr>
                <w:sz w:val="18"/>
                <w:szCs w:val="18"/>
              </w:rPr>
              <w:t>1</w:t>
            </w:r>
            <w:r w:rsidR="009615D8" w:rsidRPr="001C2D75">
              <w:rPr>
                <w:sz w:val="18"/>
                <w:szCs w:val="18"/>
              </w:rPr>
              <w:t>0</w:t>
            </w:r>
            <w:r w:rsidR="009615D8" w:rsidRPr="001C2D75">
              <w:rPr>
                <w:rFonts w:hint="eastAsia"/>
                <w:sz w:val="18"/>
                <w:szCs w:val="18"/>
              </w:rPr>
              <w:t>日发出</w:t>
            </w:r>
            <w:r w:rsidRPr="001C2D75">
              <w:rPr>
                <w:rFonts w:hint="eastAsia"/>
                <w:sz w:val="18"/>
                <w:szCs w:val="18"/>
              </w:rPr>
              <w:t>；</w:t>
            </w:r>
            <w:r w:rsidR="009615D8" w:rsidRPr="001C2D75">
              <w:rPr>
                <w:rFonts w:hint="eastAsia"/>
                <w:sz w:val="18"/>
                <w:szCs w:val="18"/>
              </w:rPr>
              <w:t>荷兰外交部于</w:t>
            </w:r>
            <w:r w:rsidRPr="001C2D75">
              <w:rPr>
                <w:sz w:val="18"/>
                <w:szCs w:val="18"/>
              </w:rPr>
              <w:t>1999</w:t>
            </w:r>
            <w:r w:rsidR="009615D8" w:rsidRPr="001C2D75">
              <w:rPr>
                <w:rFonts w:hint="eastAsia"/>
                <w:sz w:val="18"/>
                <w:szCs w:val="18"/>
              </w:rPr>
              <w:t>年</w:t>
            </w:r>
            <w:r w:rsidRPr="001C2D75">
              <w:rPr>
                <w:sz w:val="18"/>
                <w:szCs w:val="18"/>
              </w:rPr>
              <w:t>12</w:t>
            </w:r>
            <w:r w:rsidR="009615D8" w:rsidRPr="001C2D75">
              <w:rPr>
                <w:rFonts w:hint="eastAsia"/>
                <w:sz w:val="18"/>
                <w:szCs w:val="18"/>
              </w:rPr>
              <w:t>月</w:t>
            </w:r>
            <w:r w:rsidRPr="001C2D75">
              <w:rPr>
                <w:sz w:val="18"/>
                <w:szCs w:val="18"/>
              </w:rPr>
              <w:t>1</w:t>
            </w:r>
            <w:r w:rsidR="009615D8" w:rsidRPr="001C2D75">
              <w:rPr>
                <w:sz w:val="18"/>
                <w:szCs w:val="18"/>
              </w:rPr>
              <w:t>0</w:t>
            </w:r>
            <w:r w:rsidR="009615D8" w:rsidRPr="001C2D75">
              <w:rPr>
                <w:rFonts w:hint="eastAsia"/>
                <w:sz w:val="18"/>
                <w:szCs w:val="18"/>
              </w:rPr>
              <w:t>日收到通知书</w:t>
            </w:r>
            <w:r w:rsidRPr="001C2D75">
              <w:rPr>
                <w:rFonts w:hint="eastAsia"/>
                <w:sz w:val="18"/>
                <w:szCs w:val="18"/>
              </w:rPr>
              <w:t>，</w:t>
            </w:r>
            <w:r w:rsidR="009615D8" w:rsidRPr="001C2D75">
              <w:rPr>
                <w:rFonts w:hint="eastAsia"/>
                <w:sz w:val="18"/>
                <w:szCs w:val="18"/>
              </w:rPr>
              <w:t>于</w:t>
            </w:r>
            <w:r w:rsidRPr="001C2D75">
              <w:rPr>
                <w:sz w:val="18"/>
                <w:szCs w:val="18"/>
              </w:rPr>
              <w:t>2</w:t>
            </w:r>
            <w:r w:rsidR="009615D8" w:rsidRPr="001C2D75">
              <w:rPr>
                <w:sz w:val="18"/>
                <w:szCs w:val="18"/>
              </w:rPr>
              <w:t>000</w:t>
            </w:r>
            <w:r w:rsidR="009615D8" w:rsidRPr="001C2D75">
              <w:rPr>
                <w:rFonts w:hint="eastAsia"/>
                <w:sz w:val="18"/>
                <w:szCs w:val="18"/>
              </w:rPr>
              <w:t>年</w:t>
            </w:r>
            <w:r w:rsidRPr="001C2D75">
              <w:rPr>
                <w:sz w:val="18"/>
                <w:szCs w:val="18"/>
              </w:rPr>
              <w:t>2</w:t>
            </w:r>
            <w:r w:rsidR="009615D8" w:rsidRPr="001C2D75">
              <w:rPr>
                <w:rFonts w:hint="eastAsia"/>
                <w:sz w:val="18"/>
                <w:szCs w:val="18"/>
              </w:rPr>
              <w:t>月</w:t>
            </w:r>
            <w:r w:rsidRPr="001C2D75">
              <w:rPr>
                <w:sz w:val="18"/>
                <w:szCs w:val="18"/>
              </w:rPr>
              <w:t>23</w:t>
            </w:r>
            <w:r w:rsidR="009615D8" w:rsidRPr="001C2D75">
              <w:rPr>
                <w:rFonts w:hint="eastAsia"/>
                <w:sz w:val="18"/>
                <w:szCs w:val="18"/>
              </w:rPr>
              <w:t>日向联合国秘书长作出登记</w:t>
            </w:r>
            <w:r w:rsidRPr="001C2D75">
              <w:rPr>
                <w:sz w:val="18"/>
                <w:szCs w:val="18"/>
              </w:rPr>
              <w:t>(</w:t>
            </w:r>
            <w:r w:rsidR="009615D8" w:rsidRPr="001C2D75">
              <w:rPr>
                <w:rFonts w:hint="eastAsia"/>
                <w:sz w:val="18"/>
                <w:szCs w:val="18"/>
              </w:rPr>
              <w:t>联合国条约汇编</w:t>
            </w:r>
            <w:r w:rsidRPr="001C2D75">
              <w:rPr>
                <w:rFonts w:hint="eastAsia"/>
                <w:sz w:val="18"/>
                <w:szCs w:val="18"/>
              </w:rPr>
              <w:t>，</w:t>
            </w:r>
            <w:r w:rsidR="009615D8" w:rsidRPr="001C2D75">
              <w:rPr>
                <w:rFonts w:hint="eastAsia"/>
                <w:sz w:val="18"/>
                <w:szCs w:val="18"/>
              </w:rPr>
              <w:t>第</w:t>
            </w:r>
            <w:r w:rsidRPr="001C2D75">
              <w:rPr>
                <w:sz w:val="18"/>
                <w:szCs w:val="18"/>
              </w:rPr>
              <w:t>21</w:t>
            </w:r>
            <w:r w:rsidR="009615D8" w:rsidRPr="001C2D75">
              <w:rPr>
                <w:sz w:val="18"/>
                <w:szCs w:val="18"/>
              </w:rPr>
              <w:t>00</w:t>
            </w:r>
            <w:r w:rsidR="009615D8" w:rsidRPr="001C2D75">
              <w:rPr>
                <w:rFonts w:hint="eastAsia"/>
                <w:sz w:val="18"/>
                <w:szCs w:val="18"/>
              </w:rPr>
              <w:t>卷</w:t>
            </w:r>
            <w:r w:rsidRPr="001C2D75">
              <w:rPr>
                <w:rFonts w:hint="eastAsia"/>
                <w:sz w:val="18"/>
                <w:szCs w:val="18"/>
              </w:rPr>
              <w:t>，</w:t>
            </w:r>
            <w:r w:rsidR="009615D8" w:rsidRPr="001C2D75">
              <w:rPr>
                <w:rFonts w:hint="eastAsia"/>
                <w:sz w:val="18"/>
                <w:szCs w:val="18"/>
              </w:rPr>
              <w:t>第</w:t>
            </w:r>
            <w:r w:rsidRPr="001C2D75">
              <w:rPr>
                <w:sz w:val="18"/>
                <w:szCs w:val="18"/>
              </w:rPr>
              <w:t>A</w:t>
            </w:r>
            <w:r w:rsidR="009615D8" w:rsidRPr="001C2D75">
              <w:rPr>
                <w:sz w:val="18"/>
                <w:szCs w:val="18"/>
              </w:rPr>
              <w:t>-</w:t>
            </w:r>
            <w:r w:rsidRPr="001C2D75">
              <w:rPr>
                <w:sz w:val="18"/>
                <w:szCs w:val="18"/>
              </w:rPr>
              <w:t>22514</w:t>
            </w:r>
            <w:r w:rsidR="009615D8" w:rsidRPr="001C2D75">
              <w:rPr>
                <w:rFonts w:hint="eastAsia"/>
                <w:sz w:val="18"/>
                <w:szCs w:val="18"/>
              </w:rPr>
              <w:t>号</w:t>
            </w:r>
            <w:r w:rsidRPr="001C2D75">
              <w:rPr>
                <w:rFonts w:hint="eastAsia"/>
                <w:sz w:val="18"/>
                <w:szCs w:val="18"/>
              </w:rPr>
              <w:t>，</w:t>
            </w:r>
            <w:r w:rsidR="009615D8" w:rsidRPr="001C2D75">
              <w:rPr>
                <w:rFonts w:hint="eastAsia"/>
                <w:sz w:val="18"/>
                <w:szCs w:val="18"/>
              </w:rPr>
              <w:t>第</w:t>
            </w:r>
            <w:r w:rsidRPr="001C2D75">
              <w:rPr>
                <w:sz w:val="18"/>
                <w:szCs w:val="18"/>
              </w:rPr>
              <w:t>16</w:t>
            </w:r>
            <w:r w:rsidR="009615D8" w:rsidRPr="001C2D75">
              <w:rPr>
                <w:sz w:val="18"/>
                <w:szCs w:val="18"/>
              </w:rPr>
              <w:t>0</w:t>
            </w:r>
            <w:r w:rsidR="009615D8" w:rsidRPr="001C2D75">
              <w:rPr>
                <w:rFonts w:hint="eastAsia"/>
                <w:sz w:val="18"/>
                <w:szCs w:val="18"/>
              </w:rPr>
              <w:t>页</w:t>
            </w:r>
            <w:r w:rsidRPr="001C2D75">
              <w:rPr>
                <w:sz w:val="18"/>
                <w:szCs w:val="18"/>
              </w:rPr>
              <w:t>)</w:t>
            </w:r>
            <w:r w:rsidR="009615D8" w:rsidRPr="001C2D75">
              <w:rPr>
                <w:rFonts w:hint="eastAsia"/>
                <w:sz w:val="18"/>
                <w:szCs w:val="18"/>
              </w:rPr>
              <w:t>。</w:t>
            </w:r>
          </w:p>
        </w:tc>
        <w:tc>
          <w:tcPr>
            <w:tcW w:w="2758" w:type="dxa"/>
            <w:tcBorders>
              <w:top w:val="nil"/>
              <w:bottom w:val="nil"/>
            </w:tcBorders>
            <w:tcMar>
              <w:right w:w="0" w:type="dxa"/>
            </w:tcMar>
          </w:tcPr>
          <w:p w:rsidR="009615D8" w:rsidRPr="001C2D75" w:rsidRDefault="009615D8" w:rsidP="0058757C">
            <w:pPr>
              <w:pStyle w:val="SingleTxtGC"/>
              <w:spacing w:after="80" w:line="240" w:lineRule="exact"/>
              <w:ind w:left="284" w:right="57"/>
              <w:rPr>
                <w:sz w:val="18"/>
                <w:szCs w:val="18"/>
              </w:rPr>
            </w:pPr>
          </w:p>
        </w:tc>
      </w:tr>
      <w:tr w:rsidR="009615D8" w:rsidRPr="00914F2D" w:rsidTr="00C136C1">
        <w:trPr>
          <w:trHeight w:val="1765"/>
        </w:trPr>
        <w:tc>
          <w:tcPr>
            <w:tcW w:w="1848" w:type="dxa"/>
            <w:tcBorders>
              <w:top w:val="nil"/>
            </w:tcBorders>
            <w:tcMar>
              <w:right w:w="0" w:type="dxa"/>
            </w:tcMar>
          </w:tcPr>
          <w:p w:rsidR="009615D8" w:rsidRPr="00914F2D" w:rsidRDefault="00936A53" w:rsidP="00E34F0D">
            <w:pPr>
              <w:pStyle w:val="SingleTxtGC"/>
              <w:spacing w:before="80" w:after="80" w:line="240" w:lineRule="exact"/>
              <w:ind w:left="0" w:right="57"/>
              <w:rPr>
                <w:sz w:val="18"/>
                <w:szCs w:val="18"/>
              </w:rPr>
            </w:pPr>
            <w:r w:rsidRPr="00914F2D">
              <w:rPr>
                <w:sz w:val="18"/>
                <w:szCs w:val="18"/>
              </w:rPr>
              <w:t>1993</w:t>
            </w:r>
            <w:r w:rsidR="009615D8" w:rsidRPr="00914F2D">
              <w:rPr>
                <w:rFonts w:hint="eastAsia"/>
                <w:sz w:val="18"/>
                <w:szCs w:val="18"/>
              </w:rPr>
              <w:t>年《跨国收养</w:t>
            </w:r>
            <w:r w:rsidR="00E34F0D">
              <w:rPr>
                <w:sz w:val="18"/>
                <w:szCs w:val="18"/>
              </w:rPr>
              <w:br/>
            </w:r>
            <w:r w:rsidR="009615D8" w:rsidRPr="00914F2D">
              <w:rPr>
                <w:rFonts w:hint="eastAsia"/>
                <w:sz w:val="18"/>
                <w:szCs w:val="18"/>
              </w:rPr>
              <w:t>方面保护儿童及合作</w:t>
            </w:r>
            <w:r w:rsidR="00E34F0D">
              <w:rPr>
                <w:sz w:val="18"/>
                <w:szCs w:val="18"/>
              </w:rPr>
              <w:br/>
            </w:r>
            <w:r w:rsidR="009615D8" w:rsidRPr="00914F2D">
              <w:rPr>
                <w:rFonts w:hint="eastAsia"/>
                <w:sz w:val="18"/>
                <w:szCs w:val="18"/>
              </w:rPr>
              <w:t>公约》</w:t>
            </w:r>
          </w:p>
        </w:tc>
        <w:tc>
          <w:tcPr>
            <w:tcW w:w="3905" w:type="dxa"/>
            <w:tcBorders>
              <w:top w:val="nil"/>
            </w:tcBorders>
            <w:tcMar>
              <w:right w:w="0" w:type="dxa"/>
            </w:tcMar>
          </w:tcPr>
          <w:p w:rsidR="009615D8" w:rsidRPr="00914F2D" w:rsidRDefault="009615D8" w:rsidP="00A8454B">
            <w:pPr>
              <w:pStyle w:val="SingleTxtGC"/>
              <w:spacing w:before="60" w:line="240" w:lineRule="exact"/>
              <w:ind w:left="284" w:right="113"/>
              <w:rPr>
                <w:sz w:val="18"/>
                <w:szCs w:val="18"/>
              </w:rPr>
            </w:pPr>
            <w:r w:rsidRPr="00914F2D">
              <w:rPr>
                <w:rFonts w:hint="eastAsia"/>
                <w:sz w:val="18"/>
                <w:szCs w:val="18"/>
              </w:rPr>
              <w:t>和中国同期</w:t>
            </w:r>
            <w:r w:rsidR="00936A53" w:rsidRPr="00914F2D">
              <w:rPr>
                <w:rFonts w:hint="eastAsia"/>
                <w:sz w:val="18"/>
                <w:szCs w:val="18"/>
              </w:rPr>
              <w:t>，</w:t>
            </w:r>
            <w:r w:rsidRPr="00914F2D">
              <w:rPr>
                <w:rFonts w:hint="eastAsia"/>
                <w:sz w:val="18"/>
                <w:szCs w:val="18"/>
              </w:rPr>
              <w:t>即</w:t>
            </w:r>
            <w:r w:rsidR="00936A53" w:rsidRPr="00914F2D">
              <w:rPr>
                <w:sz w:val="18"/>
                <w:szCs w:val="18"/>
              </w:rPr>
              <w:t>2</w:t>
            </w:r>
            <w:r w:rsidRPr="00914F2D">
              <w:rPr>
                <w:sz w:val="18"/>
                <w:szCs w:val="18"/>
              </w:rPr>
              <w:t>00</w:t>
            </w:r>
            <w:r w:rsidR="00936A53" w:rsidRPr="00914F2D">
              <w:rPr>
                <w:sz w:val="18"/>
                <w:szCs w:val="18"/>
              </w:rPr>
              <w:t>6</w:t>
            </w:r>
            <w:r w:rsidRPr="00914F2D">
              <w:rPr>
                <w:rFonts w:hint="eastAsia"/>
                <w:sz w:val="18"/>
                <w:szCs w:val="18"/>
              </w:rPr>
              <w:t>年</w:t>
            </w:r>
            <w:r w:rsidR="00936A53" w:rsidRPr="00914F2D">
              <w:rPr>
                <w:sz w:val="18"/>
                <w:szCs w:val="18"/>
              </w:rPr>
              <w:t>1</w:t>
            </w:r>
            <w:r w:rsidRPr="00914F2D">
              <w:rPr>
                <w:rFonts w:hint="eastAsia"/>
                <w:sz w:val="18"/>
                <w:szCs w:val="18"/>
              </w:rPr>
              <w:t>月</w:t>
            </w:r>
            <w:r w:rsidR="00936A53" w:rsidRPr="00914F2D">
              <w:rPr>
                <w:sz w:val="18"/>
                <w:szCs w:val="18"/>
              </w:rPr>
              <w:t>1</w:t>
            </w:r>
            <w:r w:rsidRPr="00914F2D">
              <w:rPr>
                <w:rFonts w:hint="eastAsia"/>
                <w:sz w:val="18"/>
                <w:szCs w:val="18"/>
              </w:rPr>
              <w:t>日</w:t>
            </w:r>
            <w:r w:rsidR="00936A53" w:rsidRPr="00914F2D">
              <w:rPr>
                <w:rFonts w:hint="eastAsia"/>
                <w:sz w:val="18"/>
                <w:szCs w:val="18"/>
              </w:rPr>
              <w:t>；</w:t>
            </w:r>
          </w:p>
          <w:p w:rsidR="009615D8" w:rsidRPr="00914F2D" w:rsidRDefault="009615D8" w:rsidP="00A8454B">
            <w:pPr>
              <w:pStyle w:val="SingleTxtGC"/>
              <w:spacing w:before="60" w:line="240" w:lineRule="exact"/>
              <w:ind w:left="284" w:right="113"/>
              <w:rPr>
                <w:sz w:val="18"/>
                <w:szCs w:val="18"/>
              </w:rPr>
            </w:pPr>
            <w:r w:rsidRPr="00914F2D">
              <w:rPr>
                <w:rFonts w:hint="eastAsia"/>
                <w:sz w:val="18"/>
                <w:szCs w:val="18"/>
              </w:rPr>
              <w:t>中国有关澳门特区的信函</w:t>
            </w:r>
            <w:r w:rsidR="00936A53" w:rsidRPr="00914F2D">
              <w:rPr>
                <w:rFonts w:hint="eastAsia"/>
                <w:sz w:val="18"/>
                <w:szCs w:val="18"/>
              </w:rPr>
              <w:t>：</w:t>
            </w:r>
          </w:p>
          <w:p w:rsidR="009615D8" w:rsidRPr="00914F2D" w:rsidRDefault="00936A53" w:rsidP="00A8454B">
            <w:pPr>
              <w:pStyle w:val="Bullet1GC"/>
              <w:tabs>
                <w:tab w:val="clear" w:pos="431"/>
                <w:tab w:val="clear" w:pos="1996"/>
                <w:tab w:val="num" w:pos="622"/>
              </w:tabs>
              <w:spacing w:before="60" w:line="240" w:lineRule="exact"/>
              <w:ind w:left="622" w:right="113" w:hanging="322"/>
              <w:rPr>
                <w:rFonts w:hint="eastAsia"/>
                <w:sz w:val="18"/>
                <w:szCs w:val="18"/>
              </w:rPr>
            </w:pPr>
            <w:r w:rsidRPr="00914F2D">
              <w:rPr>
                <w:sz w:val="18"/>
                <w:szCs w:val="18"/>
              </w:rPr>
              <w:t>2</w:t>
            </w:r>
            <w:r w:rsidR="009615D8" w:rsidRPr="00914F2D">
              <w:rPr>
                <w:sz w:val="18"/>
                <w:szCs w:val="18"/>
              </w:rPr>
              <w:t>00</w:t>
            </w:r>
            <w:r w:rsidRPr="00914F2D">
              <w:rPr>
                <w:sz w:val="18"/>
                <w:szCs w:val="18"/>
              </w:rPr>
              <w:t>5</w:t>
            </w:r>
            <w:r w:rsidR="009615D8" w:rsidRPr="00914F2D">
              <w:rPr>
                <w:rFonts w:hint="eastAsia"/>
                <w:sz w:val="18"/>
                <w:szCs w:val="18"/>
              </w:rPr>
              <w:t>年</w:t>
            </w:r>
            <w:r w:rsidRPr="00914F2D">
              <w:rPr>
                <w:sz w:val="18"/>
                <w:szCs w:val="18"/>
              </w:rPr>
              <w:t>9</w:t>
            </w:r>
            <w:r w:rsidR="009615D8" w:rsidRPr="00914F2D">
              <w:rPr>
                <w:rFonts w:hint="eastAsia"/>
                <w:sz w:val="18"/>
                <w:szCs w:val="18"/>
              </w:rPr>
              <w:t>月</w:t>
            </w:r>
            <w:r w:rsidRPr="00914F2D">
              <w:rPr>
                <w:sz w:val="18"/>
                <w:szCs w:val="18"/>
              </w:rPr>
              <w:t>7</w:t>
            </w:r>
            <w:r w:rsidR="009615D8" w:rsidRPr="00914F2D">
              <w:rPr>
                <w:rFonts w:hint="eastAsia"/>
                <w:sz w:val="18"/>
                <w:szCs w:val="18"/>
              </w:rPr>
              <w:t>日发出</w:t>
            </w:r>
            <w:r w:rsidRPr="00914F2D">
              <w:rPr>
                <w:rFonts w:hint="eastAsia"/>
                <w:sz w:val="18"/>
                <w:szCs w:val="18"/>
              </w:rPr>
              <w:t>；</w:t>
            </w:r>
            <w:r w:rsidR="009615D8" w:rsidRPr="00914F2D">
              <w:rPr>
                <w:rFonts w:hint="eastAsia"/>
                <w:sz w:val="18"/>
                <w:szCs w:val="18"/>
              </w:rPr>
              <w:t>荷兰外交部于</w:t>
            </w:r>
            <w:r w:rsidRPr="00914F2D">
              <w:rPr>
                <w:sz w:val="18"/>
                <w:szCs w:val="18"/>
              </w:rPr>
              <w:t>1999</w:t>
            </w:r>
            <w:r w:rsidR="009615D8" w:rsidRPr="00914F2D">
              <w:rPr>
                <w:rFonts w:hint="eastAsia"/>
                <w:sz w:val="18"/>
                <w:szCs w:val="18"/>
              </w:rPr>
              <w:t>年</w:t>
            </w:r>
            <w:r w:rsidRPr="00914F2D">
              <w:rPr>
                <w:sz w:val="18"/>
                <w:szCs w:val="18"/>
              </w:rPr>
              <w:t>12</w:t>
            </w:r>
            <w:r w:rsidR="009615D8" w:rsidRPr="00914F2D">
              <w:rPr>
                <w:rFonts w:hint="eastAsia"/>
                <w:sz w:val="18"/>
                <w:szCs w:val="18"/>
              </w:rPr>
              <w:t>月</w:t>
            </w:r>
            <w:r w:rsidRPr="00914F2D">
              <w:rPr>
                <w:sz w:val="18"/>
                <w:szCs w:val="18"/>
              </w:rPr>
              <w:t>1</w:t>
            </w:r>
            <w:r w:rsidR="009615D8" w:rsidRPr="00914F2D">
              <w:rPr>
                <w:sz w:val="18"/>
                <w:szCs w:val="18"/>
              </w:rPr>
              <w:t>0</w:t>
            </w:r>
            <w:r w:rsidR="009615D8" w:rsidRPr="00914F2D">
              <w:rPr>
                <w:rFonts w:hint="eastAsia"/>
                <w:sz w:val="18"/>
                <w:szCs w:val="18"/>
              </w:rPr>
              <w:t>日收到通知书</w:t>
            </w:r>
            <w:r w:rsidRPr="00914F2D">
              <w:rPr>
                <w:rFonts w:hint="eastAsia"/>
                <w:sz w:val="18"/>
                <w:szCs w:val="18"/>
              </w:rPr>
              <w:t>，</w:t>
            </w:r>
            <w:r w:rsidR="009615D8" w:rsidRPr="00914F2D">
              <w:rPr>
                <w:rFonts w:hint="eastAsia"/>
                <w:sz w:val="18"/>
                <w:szCs w:val="18"/>
              </w:rPr>
              <w:t>于</w:t>
            </w:r>
            <w:r w:rsidRPr="00A8454B">
              <w:rPr>
                <w:spacing w:val="2"/>
                <w:sz w:val="18"/>
                <w:szCs w:val="18"/>
              </w:rPr>
              <w:t>2</w:t>
            </w:r>
            <w:r w:rsidR="009615D8" w:rsidRPr="00A8454B">
              <w:rPr>
                <w:spacing w:val="2"/>
                <w:sz w:val="18"/>
                <w:szCs w:val="18"/>
              </w:rPr>
              <w:t>000</w:t>
            </w:r>
            <w:r w:rsidR="009615D8" w:rsidRPr="00914F2D">
              <w:rPr>
                <w:rFonts w:hint="eastAsia"/>
                <w:sz w:val="18"/>
                <w:szCs w:val="18"/>
              </w:rPr>
              <w:t>年</w:t>
            </w:r>
            <w:r w:rsidRPr="00914F2D">
              <w:rPr>
                <w:sz w:val="18"/>
                <w:szCs w:val="18"/>
              </w:rPr>
              <w:t>2</w:t>
            </w:r>
            <w:r w:rsidR="009615D8" w:rsidRPr="00914F2D">
              <w:rPr>
                <w:rFonts w:hint="eastAsia"/>
                <w:sz w:val="18"/>
                <w:szCs w:val="18"/>
              </w:rPr>
              <w:t>月</w:t>
            </w:r>
            <w:r w:rsidRPr="00914F2D">
              <w:rPr>
                <w:sz w:val="18"/>
                <w:szCs w:val="18"/>
              </w:rPr>
              <w:t>23</w:t>
            </w:r>
            <w:r w:rsidR="009615D8" w:rsidRPr="00914F2D">
              <w:rPr>
                <w:rFonts w:hint="eastAsia"/>
                <w:sz w:val="18"/>
                <w:szCs w:val="18"/>
              </w:rPr>
              <w:t>日向联合国秘书长作出登记</w:t>
            </w:r>
            <w:r w:rsidRPr="00914F2D">
              <w:rPr>
                <w:sz w:val="18"/>
                <w:szCs w:val="18"/>
              </w:rPr>
              <w:t>(</w:t>
            </w:r>
            <w:r w:rsidR="009615D8" w:rsidRPr="00914F2D">
              <w:rPr>
                <w:rFonts w:hint="eastAsia"/>
                <w:sz w:val="18"/>
                <w:szCs w:val="18"/>
              </w:rPr>
              <w:t>联合国条约汇编</w:t>
            </w:r>
            <w:r w:rsidRPr="00914F2D">
              <w:rPr>
                <w:rFonts w:hint="eastAsia"/>
                <w:sz w:val="18"/>
                <w:szCs w:val="18"/>
              </w:rPr>
              <w:t>，</w:t>
            </w:r>
            <w:r w:rsidR="009615D8" w:rsidRPr="00914F2D">
              <w:rPr>
                <w:rFonts w:hint="eastAsia"/>
                <w:sz w:val="18"/>
                <w:szCs w:val="18"/>
              </w:rPr>
              <w:t>第</w:t>
            </w:r>
            <w:r w:rsidRPr="00914F2D">
              <w:rPr>
                <w:sz w:val="18"/>
                <w:szCs w:val="18"/>
              </w:rPr>
              <w:t>21</w:t>
            </w:r>
            <w:r w:rsidR="009615D8" w:rsidRPr="00914F2D">
              <w:rPr>
                <w:sz w:val="18"/>
                <w:szCs w:val="18"/>
              </w:rPr>
              <w:t>00</w:t>
            </w:r>
            <w:r w:rsidR="009615D8" w:rsidRPr="00914F2D">
              <w:rPr>
                <w:rFonts w:hint="eastAsia"/>
                <w:sz w:val="18"/>
                <w:szCs w:val="18"/>
              </w:rPr>
              <w:t>卷</w:t>
            </w:r>
            <w:r w:rsidRPr="00914F2D">
              <w:rPr>
                <w:rFonts w:hint="eastAsia"/>
                <w:sz w:val="18"/>
                <w:szCs w:val="18"/>
              </w:rPr>
              <w:t>，</w:t>
            </w:r>
            <w:r w:rsidR="009615D8" w:rsidRPr="00914F2D">
              <w:rPr>
                <w:rFonts w:hint="eastAsia"/>
                <w:sz w:val="18"/>
                <w:szCs w:val="18"/>
              </w:rPr>
              <w:t>第</w:t>
            </w:r>
            <w:r w:rsidRPr="00914F2D">
              <w:rPr>
                <w:sz w:val="18"/>
                <w:szCs w:val="18"/>
              </w:rPr>
              <w:t>A</w:t>
            </w:r>
            <w:r w:rsidR="009615D8" w:rsidRPr="00914F2D">
              <w:rPr>
                <w:sz w:val="18"/>
                <w:szCs w:val="18"/>
              </w:rPr>
              <w:t>-</w:t>
            </w:r>
            <w:r w:rsidRPr="00914F2D">
              <w:rPr>
                <w:sz w:val="18"/>
                <w:szCs w:val="18"/>
              </w:rPr>
              <w:t>22514</w:t>
            </w:r>
            <w:r w:rsidR="009615D8" w:rsidRPr="00914F2D">
              <w:rPr>
                <w:rFonts w:hint="eastAsia"/>
                <w:sz w:val="18"/>
                <w:szCs w:val="18"/>
              </w:rPr>
              <w:t>号</w:t>
            </w:r>
            <w:r w:rsidRPr="00914F2D">
              <w:rPr>
                <w:rFonts w:hint="eastAsia"/>
                <w:sz w:val="18"/>
                <w:szCs w:val="18"/>
              </w:rPr>
              <w:t>，</w:t>
            </w:r>
            <w:r w:rsidR="009615D8" w:rsidRPr="00914F2D">
              <w:rPr>
                <w:rFonts w:hint="eastAsia"/>
                <w:sz w:val="18"/>
                <w:szCs w:val="18"/>
              </w:rPr>
              <w:t>第</w:t>
            </w:r>
            <w:r w:rsidRPr="00914F2D">
              <w:rPr>
                <w:sz w:val="18"/>
                <w:szCs w:val="18"/>
              </w:rPr>
              <w:t>16</w:t>
            </w:r>
            <w:r w:rsidR="009615D8" w:rsidRPr="00914F2D">
              <w:rPr>
                <w:sz w:val="18"/>
                <w:szCs w:val="18"/>
              </w:rPr>
              <w:t>0</w:t>
            </w:r>
            <w:r w:rsidR="009615D8" w:rsidRPr="00914F2D">
              <w:rPr>
                <w:rFonts w:hint="eastAsia"/>
                <w:sz w:val="18"/>
                <w:szCs w:val="18"/>
              </w:rPr>
              <w:t>页</w:t>
            </w:r>
            <w:r w:rsidRPr="00914F2D">
              <w:rPr>
                <w:sz w:val="18"/>
                <w:szCs w:val="18"/>
              </w:rPr>
              <w:t>)</w:t>
            </w:r>
            <w:r w:rsidR="009615D8" w:rsidRPr="00914F2D">
              <w:rPr>
                <w:rFonts w:hint="eastAsia"/>
                <w:sz w:val="18"/>
                <w:szCs w:val="18"/>
              </w:rPr>
              <w:t>。</w:t>
            </w:r>
          </w:p>
        </w:tc>
        <w:tc>
          <w:tcPr>
            <w:tcW w:w="2758" w:type="dxa"/>
            <w:tcBorders>
              <w:top w:val="nil"/>
            </w:tcBorders>
            <w:tcMar>
              <w:right w:w="0" w:type="dxa"/>
            </w:tcMar>
          </w:tcPr>
          <w:p w:rsidR="009615D8" w:rsidRPr="00914F2D" w:rsidRDefault="009615D8" w:rsidP="0058757C">
            <w:pPr>
              <w:pStyle w:val="SingleTxtGC"/>
              <w:spacing w:after="80" w:line="240" w:lineRule="exact"/>
              <w:ind w:left="284" w:right="57"/>
              <w:rPr>
                <w:sz w:val="18"/>
                <w:szCs w:val="18"/>
              </w:rPr>
            </w:pPr>
            <w:r w:rsidRPr="00914F2D">
              <w:rPr>
                <w:rFonts w:hint="eastAsia"/>
                <w:sz w:val="18"/>
                <w:szCs w:val="18"/>
              </w:rPr>
              <w:t>中国有关澳门特区的通知书中也指出了公约适用于澳门特区的具体形式</w:t>
            </w:r>
            <w:r w:rsidR="00936A53" w:rsidRPr="00914F2D">
              <w:rPr>
                <w:sz w:val="18"/>
                <w:szCs w:val="18"/>
              </w:rPr>
              <w:t>(</w:t>
            </w:r>
            <w:r w:rsidRPr="00914F2D">
              <w:rPr>
                <w:rFonts w:hint="eastAsia"/>
                <w:sz w:val="18"/>
                <w:szCs w:val="18"/>
              </w:rPr>
              <w:t>为在澳门特区适用公约而指定澳门特区的机构为中国的其它机构</w:t>
            </w:r>
            <w:r w:rsidR="00936A53" w:rsidRPr="00914F2D">
              <w:rPr>
                <w:sz w:val="18"/>
                <w:szCs w:val="18"/>
              </w:rPr>
              <w:t>)</w:t>
            </w:r>
            <w:r w:rsidRPr="00914F2D">
              <w:rPr>
                <w:rFonts w:hint="eastAsia"/>
                <w:sz w:val="18"/>
                <w:szCs w:val="18"/>
              </w:rPr>
              <w:t>。</w:t>
            </w:r>
          </w:p>
        </w:tc>
      </w:tr>
    </w:tbl>
    <w:p w:rsidR="009615D8" w:rsidRPr="009615D8" w:rsidRDefault="009615D8" w:rsidP="0058757C">
      <w:pPr>
        <w:pStyle w:val="H4GC"/>
        <w:spacing w:before="360"/>
        <w:rPr>
          <w:rFonts w:hint="eastAsia"/>
        </w:rPr>
      </w:pPr>
      <w:r w:rsidRPr="009615D8">
        <w:rPr>
          <w:rFonts w:hint="eastAsia"/>
        </w:rPr>
        <w:tab/>
      </w:r>
      <w:r w:rsidR="00936A53">
        <w:rPr>
          <w:rFonts w:hint="eastAsia"/>
        </w:rPr>
        <w:t>(</w:t>
      </w:r>
      <w:r w:rsidR="00936A53">
        <w:t>f</w:t>
      </w:r>
      <w:r w:rsidR="00936A53">
        <w:rPr>
          <w:rFonts w:hint="eastAsia"/>
        </w:rPr>
        <w:t>)</w:t>
      </w:r>
      <w:r w:rsidRPr="009615D8">
        <w:rPr>
          <w:rFonts w:hint="eastAsia"/>
        </w:rPr>
        <w:tab/>
      </w:r>
      <w:r w:rsidRPr="009615D8">
        <w:rPr>
          <w:rFonts w:hint="eastAsia"/>
        </w:rPr>
        <w:t>日内瓦公约和其它国际人道主义法条约</w:t>
      </w:r>
    </w:p>
    <w:p w:rsidR="009615D8" w:rsidRPr="009615D8" w:rsidRDefault="00936A53" w:rsidP="001C2D75">
      <w:pPr>
        <w:pStyle w:val="SingleTxtGC"/>
        <w:rPr>
          <w:rFonts w:hint="eastAsia"/>
          <w:lang w:val="pt-PT"/>
        </w:rPr>
      </w:pPr>
      <w:r>
        <w:rPr>
          <w:rFonts w:hint="eastAsia"/>
        </w:rPr>
        <w:t>77.</w:t>
      </w:r>
      <w:r w:rsidR="009615D8" w:rsidRPr="009615D8">
        <w:rPr>
          <w:rFonts w:hint="eastAsia"/>
        </w:rPr>
        <w:t xml:space="preserve">  </w:t>
      </w:r>
      <w:r w:rsidR="009615D8" w:rsidRPr="009615D8">
        <w:rPr>
          <w:rFonts w:hint="eastAsia"/>
        </w:rPr>
        <w:t>就这些公约和议定书</w:t>
      </w:r>
      <w:r>
        <w:rPr>
          <w:rFonts w:hint="eastAsia"/>
        </w:rPr>
        <w:t>，</w:t>
      </w:r>
      <w:r w:rsidR="009615D8" w:rsidRPr="009615D8">
        <w:rPr>
          <w:rFonts w:hint="eastAsia"/>
        </w:rPr>
        <w:t>由于必须适用于全国领土范围</w:t>
      </w:r>
      <w:r>
        <w:rPr>
          <w:rFonts w:hint="eastAsia"/>
        </w:rPr>
        <w:t>，</w:t>
      </w:r>
      <w:r w:rsidR="009615D8" w:rsidRPr="009615D8">
        <w:rPr>
          <w:rFonts w:hint="eastAsia"/>
        </w:rPr>
        <w:t>属于外交或国防事务</w:t>
      </w:r>
      <w:r>
        <w:rPr>
          <w:rFonts w:hint="eastAsia"/>
        </w:rPr>
        <w:t>，</w:t>
      </w:r>
      <w:r w:rsidR="009615D8" w:rsidRPr="009615D8">
        <w:rPr>
          <w:rFonts w:hint="eastAsia"/>
        </w:rPr>
        <w:t>请参阅中国所提供的数据。</w:t>
      </w:r>
    </w:p>
    <w:p w:rsidR="009615D8" w:rsidRPr="009615D8" w:rsidRDefault="0058757C" w:rsidP="0058757C">
      <w:pPr>
        <w:pStyle w:val="H1GC"/>
        <w:rPr>
          <w:rFonts w:hint="eastAsia"/>
        </w:rPr>
      </w:pPr>
      <w:r>
        <w:br w:type="page"/>
      </w:r>
      <w:r w:rsidR="009615D8" w:rsidRPr="009615D8">
        <w:rPr>
          <w:rFonts w:hint="eastAsia"/>
        </w:rPr>
        <w:tab/>
      </w:r>
      <w:r w:rsidR="00936A53">
        <w:t>D</w:t>
      </w:r>
      <w:r w:rsidR="009615D8" w:rsidRPr="009615D8">
        <w:rPr>
          <w:rFonts w:hint="eastAsia"/>
        </w:rPr>
        <w:t>.</w:t>
      </w:r>
      <w:r w:rsidR="009615D8" w:rsidRPr="009615D8">
        <w:rPr>
          <w:rFonts w:hint="eastAsia"/>
        </w:rPr>
        <w:tab/>
      </w:r>
      <w:r w:rsidR="009615D8" w:rsidRPr="009615D8">
        <w:rPr>
          <w:rFonts w:hint="eastAsia"/>
        </w:rPr>
        <w:t>域内保护人权的法律框架</w:t>
      </w:r>
    </w:p>
    <w:p w:rsidR="009615D8" w:rsidRPr="009615D8" w:rsidRDefault="009615D8" w:rsidP="0058757C">
      <w:pPr>
        <w:pStyle w:val="H4GC"/>
        <w:rPr>
          <w:rFonts w:hint="eastAsia"/>
          <w:lang w:val="pt-PT"/>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澳门特区法律制度内的人权保护结构</w:t>
      </w:r>
    </w:p>
    <w:p w:rsidR="009615D8" w:rsidRPr="009615D8" w:rsidRDefault="00936A53" w:rsidP="009615D8">
      <w:pPr>
        <w:pStyle w:val="SingleTxtGC"/>
        <w:rPr>
          <w:rFonts w:hint="eastAsia"/>
          <w:lang w:val="pt-PT"/>
        </w:rPr>
      </w:pPr>
      <w:r>
        <w:rPr>
          <w:rFonts w:hint="eastAsia"/>
          <w:lang w:val="pt-PT"/>
        </w:rPr>
        <w:t>78.</w:t>
      </w:r>
      <w:r w:rsidR="009615D8" w:rsidRPr="009615D8">
        <w:rPr>
          <w:rFonts w:hint="eastAsia"/>
          <w:lang w:val="pt-PT"/>
        </w:rPr>
        <w:t xml:space="preserve">  </w:t>
      </w:r>
      <w:r w:rsidR="009615D8" w:rsidRPr="009615D8">
        <w:rPr>
          <w:rFonts w:hint="eastAsia"/>
        </w:rPr>
        <w:t>正如中国核心文件第三部分已详细叙述的那样</w:t>
      </w:r>
      <w:r>
        <w:rPr>
          <w:rFonts w:hint="eastAsia"/>
        </w:rPr>
        <w:t>，</w:t>
      </w:r>
      <w:r w:rsidR="009615D8" w:rsidRPr="009615D8">
        <w:rPr>
          <w:rFonts w:hint="eastAsia"/>
        </w:rPr>
        <w:t>《基本法》主要在第三章</w:t>
      </w:r>
      <w:r>
        <w:t>(</w:t>
      </w:r>
      <w:r w:rsidR="009615D8" w:rsidRPr="009615D8">
        <w:rPr>
          <w:rFonts w:hint="eastAsia"/>
        </w:rPr>
        <w:t>第</w:t>
      </w:r>
      <w:r>
        <w:t>24</w:t>
      </w:r>
      <w:r w:rsidR="009615D8" w:rsidRPr="009615D8">
        <w:rPr>
          <w:rFonts w:hint="eastAsia"/>
        </w:rPr>
        <w:t>条至第</w:t>
      </w:r>
      <w:r>
        <w:t>44</w:t>
      </w:r>
      <w:r w:rsidR="009615D8" w:rsidRPr="009615D8">
        <w:rPr>
          <w:rFonts w:hint="eastAsia"/>
        </w:rPr>
        <w:t>条</w:t>
      </w:r>
      <w:r>
        <w:t>)</w:t>
      </w:r>
      <w:r w:rsidR="009615D8" w:rsidRPr="009615D8">
        <w:rPr>
          <w:rFonts w:hint="eastAsia"/>
        </w:rPr>
        <w:t>规定了基本的权利和自由</w:t>
      </w:r>
      <w:r>
        <w:rPr>
          <w:rFonts w:hint="eastAsia"/>
        </w:rPr>
        <w:t>，</w:t>
      </w:r>
      <w:r w:rsidR="009615D8" w:rsidRPr="009615D8">
        <w:rPr>
          <w:rFonts w:hint="eastAsia"/>
        </w:rPr>
        <w:t>但不妨碍《基本法》其它章节和普通法律已确认的其它权利和自由。</w:t>
      </w:r>
    </w:p>
    <w:p w:rsidR="009615D8" w:rsidRPr="009615D8" w:rsidRDefault="00936A53" w:rsidP="009615D8">
      <w:pPr>
        <w:pStyle w:val="SingleTxtGC"/>
        <w:rPr>
          <w:rFonts w:hint="eastAsia"/>
          <w:lang w:val="pt-PT"/>
        </w:rPr>
      </w:pPr>
      <w:r>
        <w:rPr>
          <w:rFonts w:hint="eastAsia"/>
          <w:lang w:val="pt-PT"/>
        </w:rPr>
        <w:t>79.</w:t>
      </w:r>
      <w:r w:rsidR="009615D8" w:rsidRPr="009615D8">
        <w:rPr>
          <w:rFonts w:hint="eastAsia"/>
          <w:lang w:val="pt-PT"/>
        </w:rPr>
        <w:t xml:space="preserve">  </w:t>
      </w:r>
      <w:r w:rsidR="009615D8" w:rsidRPr="009615D8">
        <w:rPr>
          <w:rFonts w:hint="eastAsia"/>
        </w:rPr>
        <w:t>事实上</w:t>
      </w:r>
      <w:r>
        <w:rPr>
          <w:rFonts w:hint="eastAsia"/>
        </w:rPr>
        <w:t>，</w:t>
      </w:r>
      <w:r w:rsidR="009615D8" w:rsidRPr="009615D8">
        <w:rPr>
          <w:rFonts w:hint="eastAsia"/>
        </w:rPr>
        <w:t>主要国际条约所规定的绝大多数人权</w:t>
      </w:r>
      <w:r>
        <w:rPr>
          <w:rFonts w:hint="eastAsia"/>
        </w:rPr>
        <w:t>，</w:t>
      </w:r>
      <w:r w:rsidR="009615D8" w:rsidRPr="009615D8">
        <w:rPr>
          <w:rFonts w:hint="eastAsia"/>
        </w:rPr>
        <w:t>不论在宪法性还是普通性的法律层面上</w:t>
      </w:r>
      <w:r>
        <w:rPr>
          <w:rFonts w:hint="eastAsia"/>
        </w:rPr>
        <w:t>，</w:t>
      </w:r>
      <w:r w:rsidR="009615D8" w:rsidRPr="009615D8">
        <w:rPr>
          <w:rFonts w:hint="eastAsia"/>
        </w:rPr>
        <w:t>都有确切的或类似的对应条文。如同在其它大陆法系国家一样</w:t>
      </w:r>
      <w:r>
        <w:rPr>
          <w:rFonts w:hint="eastAsia"/>
        </w:rPr>
        <w:t>，</w:t>
      </w:r>
      <w:r w:rsidR="009615D8" w:rsidRPr="009615D8">
        <w:rPr>
          <w:rFonts w:hint="eastAsia"/>
        </w:rPr>
        <w:t>基本权利甚至超越了个人权利。的确</w:t>
      </w:r>
      <w:r>
        <w:rPr>
          <w:rFonts w:hint="eastAsia"/>
        </w:rPr>
        <w:t>，</w:t>
      </w:r>
      <w:r w:rsidR="009615D8" w:rsidRPr="009615D8">
        <w:rPr>
          <w:rFonts w:hint="eastAsia"/>
        </w:rPr>
        <w:t>它们被认为是法律的普遍原则而体现在整个法律制度中</w:t>
      </w:r>
      <w:r>
        <w:rPr>
          <w:rFonts w:hint="eastAsia"/>
        </w:rPr>
        <w:t>，</w:t>
      </w:r>
      <w:r w:rsidR="009615D8" w:rsidRPr="009615D8">
        <w:rPr>
          <w:rFonts w:hint="eastAsia"/>
        </w:rPr>
        <w:t>并能被直接援引。立法机关、行政机关和司法机关受基本权利的约束。</w:t>
      </w:r>
    </w:p>
    <w:p w:rsidR="009615D8" w:rsidRPr="009615D8" w:rsidRDefault="00936A53" w:rsidP="009615D8">
      <w:pPr>
        <w:pStyle w:val="SingleTxtGC"/>
        <w:rPr>
          <w:rFonts w:hint="eastAsia"/>
          <w:lang w:val="pt-PT"/>
        </w:rPr>
      </w:pPr>
      <w:r>
        <w:rPr>
          <w:rFonts w:hint="eastAsia"/>
        </w:rPr>
        <w:t>80.</w:t>
      </w:r>
      <w:r w:rsidR="009615D8" w:rsidRPr="009615D8">
        <w:rPr>
          <w:rFonts w:hint="eastAsia"/>
        </w:rPr>
        <w:t xml:space="preserve">  </w:t>
      </w:r>
      <w:r w:rsidR="009615D8" w:rsidRPr="009615D8">
        <w:rPr>
          <w:rFonts w:hint="eastAsia"/>
        </w:rPr>
        <w:t>另外</w:t>
      </w:r>
      <w:r>
        <w:rPr>
          <w:rFonts w:hint="eastAsia"/>
        </w:rPr>
        <w:t>，</w:t>
      </w:r>
      <w:r w:rsidR="009615D8" w:rsidRPr="009615D8">
        <w:rPr>
          <w:rFonts w:hint="eastAsia"/>
        </w:rPr>
        <w:t>值得提醒的是</w:t>
      </w:r>
      <w:r>
        <w:rPr>
          <w:rFonts w:hint="eastAsia"/>
        </w:rPr>
        <w:t>，</w:t>
      </w:r>
      <w:r w:rsidR="009615D8" w:rsidRPr="009615D8">
        <w:rPr>
          <w:rFonts w:hint="eastAsia"/>
        </w:rPr>
        <w:t>国际法的适用是直接适用并优于普通法律。</w:t>
      </w:r>
    </w:p>
    <w:p w:rsidR="009615D8" w:rsidRPr="009615D8" w:rsidRDefault="009615D8" w:rsidP="001C2D75">
      <w:pPr>
        <w:pStyle w:val="H4GC"/>
        <w:rPr>
          <w:rFonts w:hint="eastAsia"/>
          <w:lang w:val="pt-PT"/>
        </w:rPr>
      </w:pPr>
      <w:r w:rsidRPr="009615D8">
        <w:rPr>
          <w:rFonts w:hint="eastAsia"/>
        </w:rPr>
        <w:tab/>
      </w:r>
      <w:r w:rsidR="00936A53">
        <w:rPr>
          <w:rFonts w:hint="eastAsia"/>
        </w:rPr>
        <w:t>(</w:t>
      </w:r>
      <w:r w:rsidR="00936A53">
        <w:t>b</w:t>
      </w:r>
      <w:r w:rsidR="00936A53">
        <w:rPr>
          <w:rFonts w:hint="eastAsia"/>
        </w:rPr>
        <w:t>)</w:t>
      </w:r>
      <w:r w:rsidRPr="009615D8">
        <w:rPr>
          <w:rFonts w:hint="eastAsia"/>
        </w:rPr>
        <w:tab/>
      </w:r>
      <w:r w:rsidRPr="009615D8">
        <w:rPr>
          <w:rFonts w:hint="eastAsia"/>
        </w:rPr>
        <w:t>立法的进一步发展</w:t>
      </w:r>
    </w:p>
    <w:p w:rsidR="009615D8" w:rsidRPr="009615D8" w:rsidRDefault="00936A53" w:rsidP="009615D8">
      <w:pPr>
        <w:pStyle w:val="SingleTxtGC"/>
        <w:rPr>
          <w:rFonts w:hint="eastAsia"/>
          <w:lang w:val="pt-PT"/>
        </w:rPr>
      </w:pPr>
      <w:r>
        <w:rPr>
          <w:rFonts w:hint="eastAsia"/>
        </w:rPr>
        <w:t>81.</w:t>
      </w:r>
      <w:r w:rsidR="009615D8" w:rsidRPr="009615D8">
        <w:rPr>
          <w:rFonts w:hint="eastAsia"/>
        </w:rPr>
        <w:t xml:space="preserve">  </w:t>
      </w:r>
      <w:r w:rsidR="009615D8" w:rsidRPr="009615D8">
        <w:rPr>
          <w:rFonts w:hint="eastAsia"/>
        </w:rPr>
        <w:t>下面是对最近几年保护人权领域一些最主要的立法发展的简短而非详尽的摘要</w:t>
      </w:r>
      <w:r>
        <w:rPr>
          <w:rFonts w:hint="eastAsia"/>
        </w:rPr>
        <w:t>：</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为在澳门特区适用</w:t>
      </w:r>
      <w:r w:rsidR="00936A53">
        <w:t>1951</w:t>
      </w:r>
      <w:r w:rsidRPr="009615D8">
        <w:rPr>
          <w:rFonts w:hint="eastAsia"/>
        </w:rPr>
        <w:t>年《关于难民地位的公约》及其</w:t>
      </w:r>
      <w:r w:rsidR="00936A53">
        <w:t>1967</w:t>
      </w:r>
      <w:r w:rsidRPr="009615D8">
        <w:rPr>
          <w:rFonts w:hint="eastAsia"/>
        </w:rPr>
        <w:t>年议定书</w:t>
      </w:r>
      <w:r w:rsidR="00936A53">
        <w:rPr>
          <w:rFonts w:hint="eastAsia"/>
        </w:rPr>
        <w:t>，</w:t>
      </w:r>
      <w:r w:rsidR="00936A53">
        <w:t>2</w:t>
      </w:r>
      <w:r w:rsidRPr="009615D8">
        <w:rPr>
          <w:rFonts w:hint="eastAsia"/>
        </w:rPr>
        <w:t>月</w:t>
      </w:r>
      <w:r w:rsidR="00936A53">
        <w:t>23</w:t>
      </w:r>
      <w:r w:rsidRPr="009615D8">
        <w:rPr>
          <w:rFonts w:hint="eastAsia"/>
        </w:rPr>
        <w:t>日第</w:t>
      </w:r>
      <w:r w:rsidR="00936A53">
        <w:t>1/2</w:t>
      </w:r>
      <w:r w:rsidRPr="009615D8">
        <w:t>00</w:t>
      </w:r>
      <w:r w:rsidR="00936A53">
        <w:t>4</w:t>
      </w:r>
      <w:r w:rsidRPr="009615D8">
        <w:rPr>
          <w:rFonts w:hint="eastAsia"/>
        </w:rPr>
        <w:t>号法律订定了承认及丧失难民地位的程序</w:t>
      </w:r>
      <w:r w:rsidR="00936A53">
        <w:rPr>
          <w:rFonts w:hint="eastAsia"/>
        </w:rPr>
        <w:t>，</w:t>
      </w:r>
      <w:r w:rsidRPr="009615D8">
        <w:rPr>
          <w:rFonts w:hint="eastAsia"/>
        </w:rPr>
        <w:t>设立难民事务委员会</w:t>
      </w:r>
      <w:r w:rsidR="00936A53">
        <w:rPr>
          <w:rFonts w:hint="eastAsia"/>
        </w:rPr>
        <w:t>，</w:t>
      </w:r>
      <w:r w:rsidRPr="009615D8">
        <w:rPr>
          <w:rFonts w:hint="eastAsia"/>
        </w:rPr>
        <w:t>强化难民的权利以及和联合国难民事务高级专员办事处的合作。</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有关个人数据保护法律框架的</w:t>
      </w:r>
      <w:r w:rsidR="00936A53">
        <w:t>8</w:t>
      </w:r>
      <w:r w:rsidRPr="009615D8">
        <w:rPr>
          <w:rFonts w:hint="eastAsia"/>
        </w:rPr>
        <w:t>月</w:t>
      </w:r>
      <w:r w:rsidR="00936A53">
        <w:t>22</w:t>
      </w:r>
      <w:r w:rsidRPr="009615D8">
        <w:rPr>
          <w:rFonts w:hint="eastAsia"/>
        </w:rPr>
        <w:t>日第</w:t>
      </w:r>
      <w:r w:rsidR="00936A53">
        <w:t>8/2</w:t>
      </w:r>
      <w:r w:rsidRPr="009615D8">
        <w:t>00</w:t>
      </w:r>
      <w:r w:rsidR="00936A53">
        <w:t>5</w:t>
      </w:r>
      <w:r w:rsidRPr="009615D8">
        <w:rPr>
          <w:rFonts w:hint="eastAsia"/>
        </w:rPr>
        <w:t>号法律</w:t>
      </w:r>
      <w:r w:rsidR="00936A53">
        <w:rPr>
          <w:rFonts w:hint="eastAsia"/>
        </w:rPr>
        <w:t>，</w:t>
      </w:r>
      <w:r w:rsidRPr="009615D8">
        <w:rPr>
          <w:rFonts w:hint="eastAsia"/>
        </w:rPr>
        <w:t>增强了对私人生活隐私的基本权利。</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有关非高等教育制度法律框架的</w:t>
      </w:r>
      <w:r w:rsidR="00936A53">
        <w:t>12</w:t>
      </w:r>
      <w:r w:rsidRPr="009615D8">
        <w:rPr>
          <w:rFonts w:hint="eastAsia"/>
        </w:rPr>
        <w:t>月</w:t>
      </w:r>
      <w:r w:rsidR="00936A53">
        <w:t>26</w:t>
      </w:r>
      <w:r w:rsidRPr="009615D8">
        <w:rPr>
          <w:rFonts w:hint="eastAsia"/>
        </w:rPr>
        <w:t>日第</w:t>
      </w:r>
      <w:r w:rsidR="00936A53">
        <w:t>9/2</w:t>
      </w:r>
      <w:r w:rsidRPr="009615D8">
        <w:t>00</w:t>
      </w:r>
      <w:r w:rsidR="00936A53">
        <w:t>6</w:t>
      </w:r>
      <w:r w:rsidRPr="009615D8">
        <w:rPr>
          <w:rFonts w:hint="eastAsia"/>
        </w:rPr>
        <w:t>号法律</w:t>
      </w:r>
      <w:r w:rsidR="00936A53">
        <w:rPr>
          <w:rFonts w:hint="eastAsia"/>
        </w:rPr>
        <w:t>，</w:t>
      </w:r>
      <w:r w:rsidRPr="009615D8">
        <w:rPr>
          <w:rFonts w:hint="eastAsia"/>
        </w:rPr>
        <w:t>重申和详述了每个人都享有一视同仁的受教育权。</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有关青少年司法制度的</w:t>
      </w:r>
      <w:r w:rsidR="00936A53">
        <w:t>4</w:t>
      </w:r>
      <w:r w:rsidRPr="009615D8">
        <w:rPr>
          <w:rFonts w:hint="eastAsia"/>
        </w:rPr>
        <w:t>月</w:t>
      </w:r>
      <w:r w:rsidR="00936A53">
        <w:t>16</w:t>
      </w:r>
      <w:r w:rsidRPr="009615D8">
        <w:rPr>
          <w:rFonts w:hint="eastAsia"/>
        </w:rPr>
        <w:t>日第</w:t>
      </w:r>
      <w:r w:rsidR="00936A53">
        <w:t>2/2</w:t>
      </w:r>
      <w:r w:rsidRPr="009615D8">
        <w:t>00</w:t>
      </w:r>
      <w:r w:rsidR="00936A53">
        <w:t>7</w:t>
      </w:r>
      <w:r w:rsidRPr="009615D8">
        <w:rPr>
          <w:rFonts w:hint="eastAsia"/>
        </w:rPr>
        <w:t>号法律</w:t>
      </w:r>
      <w:r w:rsidR="00936A53">
        <w:rPr>
          <w:rFonts w:hint="eastAsia"/>
        </w:rPr>
        <w:t>，</w:t>
      </w:r>
      <w:r w:rsidRPr="009615D8">
        <w:rPr>
          <w:rFonts w:hint="eastAsia"/>
        </w:rPr>
        <w:t>基于恢复性司法的原则基础而对原有的制度进行改革。</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有关打击贩卖人口的</w:t>
      </w:r>
      <w:r w:rsidR="00936A53">
        <w:t>6</w:t>
      </w:r>
      <w:r w:rsidRPr="009615D8">
        <w:rPr>
          <w:rFonts w:hint="eastAsia"/>
        </w:rPr>
        <w:t>月</w:t>
      </w:r>
      <w:r w:rsidR="00936A53">
        <w:t>23</w:t>
      </w:r>
      <w:r w:rsidRPr="009615D8">
        <w:rPr>
          <w:rFonts w:hint="eastAsia"/>
        </w:rPr>
        <w:t>日第</w:t>
      </w:r>
      <w:r w:rsidR="00936A53">
        <w:t>6/2</w:t>
      </w:r>
      <w:r w:rsidRPr="009615D8">
        <w:t>00</w:t>
      </w:r>
      <w:r w:rsidR="00936A53">
        <w:t>8</w:t>
      </w:r>
      <w:r w:rsidRPr="009615D8">
        <w:rPr>
          <w:rFonts w:hint="eastAsia"/>
        </w:rPr>
        <w:t>号法律</w:t>
      </w:r>
      <w:r w:rsidR="00936A53">
        <w:rPr>
          <w:rFonts w:hint="eastAsia"/>
        </w:rPr>
        <w:t>，</w:t>
      </w:r>
      <w:r w:rsidRPr="009615D8">
        <w:t xml:space="preserve"> </w:t>
      </w:r>
      <w:r w:rsidRPr="009615D8">
        <w:rPr>
          <w:rFonts w:hint="eastAsia"/>
        </w:rPr>
        <w:t>再次肯定了根据</w:t>
      </w:r>
      <w:r w:rsidR="00936A53">
        <w:t>2</w:t>
      </w:r>
      <w:r w:rsidRPr="009615D8">
        <w:t>000</w:t>
      </w:r>
      <w:r w:rsidRPr="009615D8">
        <w:rPr>
          <w:rFonts w:hint="eastAsia"/>
        </w:rPr>
        <w:t>年联合国《防止、禁止和惩治贩卖人口、特别是妇女和儿童议定书》所确定的贩卖人口犯罪</w:t>
      </w:r>
      <w:r w:rsidR="00936A53">
        <w:rPr>
          <w:rFonts w:hint="eastAsia"/>
        </w:rPr>
        <w:t>，</w:t>
      </w:r>
      <w:r w:rsidRPr="009615D8">
        <w:rPr>
          <w:rFonts w:hint="eastAsia"/>
        </w:rPr>
        <w:t>对贩卖人口中的受害人给予特别的保护</w:t>
      </w:r>
      <w:r w:rsidR="00936A53">
        <w:rPr>
          <w:rFonts w:hint="eastAsia"/>
        </w:rPr>
        <w:t>，</w:t>
      </w:r>
      <w:r w:rsidRPr="009615D8">
        <w:rPr>
          <w:rFonts w:hint="eastAsia"/>
        </w:rPr>
        <w:t>规定了法人的刑事责任</w:t>
      </w:r>
      <w:r w:rsidR="00936A53" w:rsidRPr="001C2D75">
        <w:rPr>
          <w:rFonts w:hint="eastAsia"/>
        </w:rPr>
        <w:t>，</w:t>
      </w:r>
      <w:r w:rsidRPr="001C2D75">
        <w:rPr>
          <w:rFonts w:hint="eastAsia"/>
        </w:rPr>
        <w:t>并修订了有关域外管辖权的刑事规定。</w:t>
      </w:r>
    </w:p>
    <w:p w:rsidR="009615D8" w:rsidRPr="009615D8" w:rsidRDefault="009615D8"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rsidRPr="009615D8">
        <w:rPr>
          <w:rFonts w:hint="eastAsia"/>
        </w:rPr>
        <w:t>有关私营部门劳动关系的</w:t>
      </w:r>
      <w:r w:rsidR="00936A53">
        <w:t>8</w:t>
      </w:r>
      <w:r w:rsidRPr="009615D8">
        <w:rPr>
          <w:rFonts w:hint="eastAsia"/>
        </w:rPr>
        <w:t>月</w:t>
      </w:r>
      <w:r w:rsidR="00936A53">
        <w:t>18</w:t>
      </w:r>
      <w:r w:rsidRPr="009615D8">
        <w:rPr>
          <w:rFonts w:hint="eastAsia"/>
        </w:rPr>
        <w:t>日第</w:t>
      </w:r>
      <w:r w:rsidR="00936A53">
        <w:t>7/2</w:t>
      </w:r>
      <w:r w:rsidRPr="009615D8">
        <w:t>00</w:t>
      </w:r>
      <w:r w:rsidR="00936A53">
        <w:t>8</w:t>
      </w:r>
      <w:r w:rsidRPr="009615D8">
        <w:rPr>
          <w:rFonts w:hint="eastAsia"/>
        </w:rPr>
        <w:t>号法律</w:t>
      </w:r>
      <w:r w:rsidR="00936A53">
        <w:rPr>
          <w:rFonts w:hint="eastAsia"/>
        </w:rPr>
        <w:t>，</w:t>
      </w:r>
      <w:r w:rsidRPr="009615D8">
        <w:rPr>
          <w:rFonts w:hint="eastAsia"/>
        </w:rPr>
        <w:t>是以非歧视、同等就业机会原则为基础。</w:t>
      </w:r>
    </w:p>
    <w:p w:rsidR="009615D8" w:rsidRPr="009615D8" w:rsidRDefault="00936A53"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t>12</w:t>
      </w:r>
      <w:r w:rsidR="009615D8" w:rsidRPr="009615D8">
        <w:rPr>
          <w:rFonts w:hint="eastAsia"/>
        </w:rPr>
        <w:t>月</w:t>
      </w:r>
      <w:r>
        <w:t>31</w:t>
      </w:r>
      <w:r w:rsidR="009615D8" w:rsidRPr="009615D8">
        <w:rPr>
          <w:rFonts w:hint="eastAsia"/>
        </w:rPr>
        <w:t>日的第</w:t>
      </w:r>
      <w:r>
        <w:t>16/2</w:t>
      </w:r>
      <w:r w:rsidR="009615D8" w:rsidRPr="009615D8">
        <w:t>00</w:t>
      </w:r>
      <w:r>
        <w:t>8</w:t>
      </w:r>
      <w:r w:rsidR="009615D8" w:rsidRPr="009615D8">
        <w:rPr>
          <w:rFonts w:hint="eastAsia"/>
        </w:rPr>
        <w:t>号法律</w:t>
      </w:r>
      <w:r>
        <w:rPr>
          <w:rFonts w:hint="eastAsia"/>
        </w:rPr>
        <w:t>，</w:t>
      </w:r>
      <w:r w:rsidR="009615D8" w:rsidRPr="009615D8">
        <w:rPr>
          <w:rFonts w:hint="eastAsia"/>
        </w:rPr>
        <w:t>修改和重新公布了关于集会权和示威权的原有法律</w:t>
      </w:r>
      <w:r w:rsidRPr="001C2D75">
        <w:rPr>
          <w:rFonts w:hint="eastAsia"/>
        </w:rPr>
        <w:t>，</w:t>
      </w:r>
      <w:r w:rsidR="009615D8" w:rsidRPr="001C2D75">
        <w:rPr>
          <w:rFonts w:hint="eastAsia"/>
        </w:rPr>
        <w:t>并阐明了对</w:t>
      </w:r>
      <w:r w:rsidR="009615D8" w:rsidRPr="009615D8">
        <w:rPr>
          <w:rFonts w:hint="eastAsia"/>
        </w:rPr>
        <w:t>当局不容许或限制举行集会或示威的决定而主张上诉权的相关民事程序。</w:t>
      </w:r>
    </w:p>
    <w:p w:rsidR="009615D8" w:rsidRPr="009615D8" w:rsidRDefault="00936A53" w:rsidP="0058757C">
      <w:pPr>
        <w:pStyle w:val="SingleTxtGC"/>
        <w:numPr>
          <w:ilvl w:val="0"/>
          <w:numId w:val="40"/>
        </w:numPr>
        <w:tabs>
          <w:tab w:val="clear" w:pos="431"/>
          <w:tab w:val="clear" w:pos="1134"/>
          <w:tab w:val="clear" w:pos="1565"/>
          <w:tab w:val="clear" w:pos="1996"/>
          <w:tab w:val="clear" w:pos="2427"/>
          <w:tab w:val="clear" w:pos="2477"/>
        </w:tabs>
        <w:rPr>
          <w:rFonts w:hint="eastAsia"/>
        </w:rPr>
      </w:pPr>
      <w:r>
        <w:t>1</w:t>
      </w:r>
      <w:r w:rsidR="009615D8" w:rsidRPr="009615D8">
        <w:rPr>
          <w:rFonts w:hint="eastAsia"/>
        </w:rPr>
        <w:t>月</w:t>
      </w:r>
      <w:r>
        <w:t>29</w:t>
      </w:r>
      <w:r w:rsidR="009615D8" w:rsidRPr="009615D8">
        <w:rPr>
          <w:rFonts w:hint="eastAsia"/>
        </w:rPr>
        <w:t>日第</w:t>
      </w:r>
      <w:r>
        <w:t>1/2</w:t>
      </w:r>
      <w:r w:rsidR="009615D8" w:rsidRPr="009615D8">
        <w:t>00</w:t>
      </w:r>
      <w:r>
        <w:t>9</w:t>
      </w:r>
      <w:r w:rsidR="009615D8" w:rsidRPr="009615D8">
        <w:rPr>
          <w:rFonts w:hint="eastAsia"/>
        </w:rPr>
        <w:t>号法律</w:t>
      </w:r>
      <w:r>
        <w:rPr>
          <w:rFonts w:hint="eastAsia"/>
        </w:rPr>
        <w:t>，</w:t>
      </w:r>
      <w:r w:rsidR="009615D8" w:rsidRPr="009615D8">
        <w:rPr>
          <w:rFonts w:hint="eastAsia"/>
        </w:rPr>
        <w:t>对关于法律和法院的运用的原有法律进行了补充</w:t>
      </w:r>
      <w:r>
        <w:rPr>
          <w:rFonts w:hint="eastAsia"/>
        </w:rPr>
        <w:t>，</w:t>
      </w:r>
      <w:r w:rsidR="009615D8" w:rsidRPr="009615D8">
        <w:rPr>
          <w:rFonts w:hint="eastAsia"/>
        </w:rPr>
        <w:t>扩大了原有对人和对物的范围</w:t>
      </w:r>
      <w:r>
        <w:rPr>
          <w:rFonts w:hint="eastAsia"/>
        </w:rPr>
        <w:t>，</w:t>
      </w:r>
      <w:r w:rsidR="009615D8" w:rsidRPr="009615D8">
        <w:rPr>
          <w:rFonts w:hint="eastAsia"/>
        </w:rPr>
        <w:t>使法律的范围覆盖澳门特区的所有人</w:t>
      </w:r>
      <w:r>
        <w:rPr>
          <w:rFonts w:hint="eastAsia"/>
        </w:rPr>
        <w:t>，</w:t>
      </w:r>
      <w:r w:rsidR="009615D8" w:rsidRPr="009615D8">
        <w:rPr>
          <w:rFonts w:hint="eastAsia"/>
        </w:rPr>
        <w:t>不论他</w:t>
      </w:r>
      <w:r>
        <w:t>/</w:t>
      </w:r>
      <w:r w:rsidR="009615D8" w:rsidRPr="009615D8">
        <w:rPr>
          <w:rFonts w:hint="eastAsia"/>
        </w:rPr>
        <w:t>她在法律诉讼程序中处于何种地位或处于何种诉讼阶段</w:t>
      </w:r>
      <w:r>
        <w:rPr>
          <w:rFonts w:hint="eastAsia"/>
        </w:rPr>
        <w:t>；</w:t>
      </w:r>
      <w:r w:rsidR="009615D8" w:rsidRPr="009615D8">
        <w:rPr>
          <w:rFonts w:hint="eastAsia"/>
        </w:rPr>
        <w:t>同时也扩大了获得法律援助和司法补救的权利。</w:t>
      </w:r>
    </w:p>
    <w:p w:rsidR="009615D8" w:rsidRPr="009615D8" w:rsidRDefault="009615D8" w:rsidP="00950609">
      <w:pPr>
        <w:pStyle w:val="H4GC"/>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限制性的新措施</w:t>
      </w:r>
    </w:p>
    <w:p w:rsidR="009615D8" w:rsidRPr="009615D8" w:rsidRDefault="00936A53" w:rsidP="009615D8">
      <w:pPr>
        <w:pStyle w:val="SingleTxtGC"/>
        <w:rPr>
          <w:rFonts w:hint="eastAsia"/>
          <w:lang w:val="pt-PT"/>
        </w:rPr>
      </w:pPr>
      <w:r>
        <w:rPr>
          <w:rFonts w:hint="eastAsia"/>
        </w:rPr>
        <w:t>82.</w:t>
      </w:r>
      <w:r w:rsidR="009615D8" w:rsidRPr="009615D8">
        <w:rPr>
          <w:rFonts w:hint="eastAsia"/>
        </w:rPr>
        <w:t xml:space="preserve">  </w:t>
      </w:r>
      <w:r w:rsidR="009615D8" w:rsidRPr="009615D8">
        <w:rPr>
          <w:rFonts w:hint="eastAsia"/>
        </w:rPr>
        <w:t>《基本法》第</w:t>
      </w:r>
      <w:r>
        <w:t>4</w:t>
      </w:r>
      <w:r w:rsidR="009615D8" w:rsidRPr="009615D8">
        <w:t>0</w:t>
      </w:r>
      <w:r w:rsidR="009615D8" w:rsidRPr="009615D8">
        <w:rPr>
          <w:rFonts w:hint="eastAsia"/>
        </w:rPr>
        <w:t>条第</w:t>
      </w:r>
      <w:r>
        <w:t>2</w:t>
      </w:r>
      <w:r w:rsidR="009615D8" w:rsidRPr="009615D8">
        <w:rPr>
          <w:rFonts w:hint="eastAsia"/>
        </w:rPr>
        <w:t>款规定了澳门特区居民享有的权利和自由</w:t>
      </w:r>
      <w:r>
        <w:rPr>
          <w:rFonts w:hint="eastAsia"/>
        </w:rPr>
        <w:t>，</w:t>
      </w:r>
      <w:r w:rsidR="009615D8" w:rsidRPr="009615D8">
        <w:rPr>
          <w:rFonts w:hint="eastAsia"/>
        </w:rPr>
        <w:t>除依法规定外不得限制</w:t>
      </w:r>
      <w:r>
        <w:rPr>
          <w:rFonts w:hint="eastAsia"/>
        </w:rPr>
        <w:t>，</w:t>
      </w:r>
      <w:r w:rsidR="009615D8" w:rsidRPr="009615D8">
        <w:rPr>
          <w:rFonts w:hint="eastAsia"/>
        </w:rPr>
        <w:t>此种限制不得与《</w:t>
      </w:r>
      <w:r w:rsidR="009615D8" w:rsidRPr="009615D8">
        <w:rPr>
          <w:rFonts w:hint="eastAsia"/>
          <w:lang w:val="pt-PT"/>
        </w:rPr>
        <w:t>公民权利和政治权利国际公约》、《经济、社会与文化权利的国际公约》的适用规定相抵触。因而</w:t>
      </w:r>
      <w:r>
        <w:rPr>
          <w:rFonts w:hint="eastAsia"/>
          <w:lang w:val="pt-PT"/>
        </w:rPr>
        <w:t>，</w:t>
      </w:r>
      <w:r w:rsidR="009615D8" w:rsidRPr="009615D8">
        <w:rPr>
          <w:rFonts w:hint="eastAsia"/>
          <w:lang w:val="pt-PT"/>
        </w:rPr>
        <w:t>任何可能限制或损害基本权利和自由的措施将受到该限制的约束。为此</w:t>
      </w:r>
      <w:r>
        <w:rPr>
          <w:rFonts w:hint="eastAsia"/>
          <w:lang w:val="pt-PT"/>
        </w:rPr>
        <w:t>，</w:t>
      </w:r>
      <w:r w:rsidR="009615D8" w:rsidRPr="009615D8">
        <w:rPr>
          <w:rFonts w:hint="eastAsia"/>
          <w:lang w:val="pt-PT"/>
        </w:rPr>
        <w:t>只提及</w:t>
      </w:r>
      <w:r>
        <w:rPr>
          <w:rFonts w:hint="eastAsia"/>
          <w:lang w:val="pt-PT"/>
        </w:rPr>
        <w:t>12</w:t>
      </w:r>
      <w:r w:rsidR="009615D8" w:rsidRPr="009615D8">
        <w:rPr>
          <w:rFonts w:hint="eastAsia"/>
          <w:lang w:val="pt-PT"/>
        </w:rPr>
        <w:t>月</w:t>
      </w:r>
      <w:r>
        <w:rPr>
          <w:rFonts w:hint="eastAsia"/>
          <w:lang w:val="pt-PT"/>
        </w:rPr>
        <w:t>9</w:t>
      </w:r>
      <w:r w:rsidR="009615D8" w:rsidRPr="009615D8">
        <w:rPr>
          <w:rFonts w:hint="eastAsia"/>
          <w:lang w:val="pt-PT"/>
        </w:rPr>
        <w:t>日第</w:t>
      </w:r>
      <w:r>
        <w:rPr>
          <w:rFonts w:hint="eastAsia"/>
          <w:lang w:val="pt-PT"/>
        </w:rPr>
        <w:t>9/2</w:t>
      </w:r>
      <w:r w:rsidR="009615D8" w:rsidRPr="009615D8">
        <w:rPr>
          <w:rFonts w:hint="eastAsia"/>
          <w:lang w:val="pt-PT"/>
        </w:rPr>
        <w:t>00</w:t>
      </w:r>
      <w:r>
        <w:rPr>
          <w:rFonts w:hint="eastAsia"/>
          <w:lang w:val="pt-PT"/>
        </w:rPr>
        <w:t>2</w:t>
      </w:r>
      <w:r w:rsidR="009615D8" w:rsidRPr="009615D8">
        <w:rPr>
          <w:rFonts w:hint="eastAsia"/>
          <w:lang w:val="pt-PT"/>
        </w:rPr>
        <w:t>号法律和</w:t>
      </w:r>
      <w:r>
        <w:rPr>
          <w:rFonts w:hint="eastAsia"/>
          <w:lang w:val="pt-PT"/>
        </w:rPr>
        <w:t>3</w:t>
      </w:r>
      <w:r w:rsidR="009615D8" w:rsidRPr="009615D8">
        <w:rPr>
          <w:rFonts w:hint="eastAsia"/>
          <w:lang w:val="pt-PT"/>
        </w:rPr>
        <w:t>月</w:t>
      </w:r>
      <w:r>
        <w:rPr>
          <w:rFonts w:hint="eastAsia"/>
          <w:lang w:val="pt-PT"/>
        </w:rPr>
        <w:t>8</w:t>
      </w:r>
      <w:r w:rsidR="009615D8" w:rsidRPr="009615D8">
        <w:rPr>
          <w:rFonts w:hint="eastAsia"/>
          <w:lang w:val="pt-PT"/>
        </w:rPr>
        <w:t>日第</w:t>
      </w:r>
      <w:r>
        <w:rPr>
          <w:rFonts w:hint="eastAsia"/>
          <w:lang w:val="pt-PT"/>
        </w:rPr>
        <w:t>2/2</w:t>
      </w:r>
      <w:r w:rsidR="009615D8" w:rsidRPr="009615D8">
        <w:rPr>
          <w:rFonts w:hint="eastAsia"/>
          <w:lang w:val="pt-PT"/>
        </w:rPr>
        <w:t>00</w:t>
      </w:r>
      <w:r>
        <w:rPr>
          <w:rFonts w:hint="eastAsia"/>
          <w:lang w:val="pt-PT"/>
        </w:rPr>
        <w:t>4</w:t>
      </w:r>
      <w:r w:rsidR="009615D8" w:rsidRPr="009615D8">
        <w:rPr>
          <w:rFonts w:hint="eastAsia"/>
          <w:lang w:val="pt-PT"/>
        </w:rPr>
        <w:t>号法律的通过。然而</w:t>
      </w:r>
      <w:r>
        <w:rPr>
          <w:rFonts w:hint="eastAsia"/>
          <w:lang w:val="pt-PT"/>
        </w:rPr>
        <w:t>，</w:t>
      </w:r>
      <w:r w:rsidR="009615D8" w:rsidRPr="009615D8">
        <w:rPr>
          <w:rFonts w:hint="eastAsia"/>
          <w:lang w:val="pt-PT"/>
        </w:rPr>
        <w:t>值得强调的是</w:t>
      </w:r>
      <w:r>
        <w:rPr>
          <w:rFonts w:hint="eastAsia"/>
          <w:lang w:val="pt-PT"/>
        </w:rPr>
        <w:t>，</w:t>
      </w:r>
      <w:r w:rsidR="009615D8" w:rsidRPr="009615D8">
        <w:rPr>
          <w:rFonts w:hint="eastAsia"/>
          <w:lang w:val="pt-PT"/>
        </w:rPr>
        <w:t>其内载的限制性措施具有例外性和临时性</w:t>
      </w:r>
      <w:r>
        <w:rPr>
          <w:rFonts w:hint="eastAsia"/>
          <w:lang w:val="pt-PT"/>
        </w:rPr>
        <w:t>，</w:t>
      </w:r>
      <w:r w:rsidR="009615D8" w:rsidRPr="009615D8">
        <w:rPr>
          <w:rFonts w:hint="eastAsia"/>
          <w:lang w:val="pt-PT"/>
        </w:rPr>
        <w:t>属于需求性、均衡性和目的性的准则。</w:t>
      </w:r>
    </w:p>
    <w:p w:rsidR="009615D8" w:rsidRPr="009615D8" w:rsidRDefault="00936A53" w:rsidP="009615D8">
      <w:pPr>
        <w:pStyle w:val="SingleTxtGC"/>
        <w:rPr>
          <w:rFonts w:hint="eastAsia"/>
          <w:lang w:val="pt-PT"/>
        </w:rPr>
      </w:pPr>
      <w:r>
        <w:rPr>
          <w:rFonts w:hint="eastAsia"/>
          <w:lang w:val="pt-PT"/>
        </w:rPr>
        <w:t>83.</w:t>
      </w:r>
      <w:r w:rsidR="009615D8" w:rsidRPr="009615D8">
        <w:rPr>
          <w:rFonts w:hint="eastAsia"/>
          <w:lang w:val="pt-PT"/>
        </w:rPr>
        <w:t xml:space="preserve">  </w:t>
      </w:r>
      <w:r w:rsidR="009615D8" w:rsidRPr="009615D8">
        <w:rPr>
          <w:rFonts w:hint="eastAsia"/>
          <w:lang w:val="pt-PT"/>
        </w:rPr>
        <w:t>上指有关内部保安的第</w:t>
      </w:r>
      <w:r>
        <w:rPr>
          <w:rFonts w:hint="eastAsia"/>
          <w:lang w:val="pt-PT"/>
        </w:rPr>
        <w:t>9/2</w:t>
      </w:r>
      <w:r w:rsidR="009615D8" w:rsidRPr="009615D8">
        <w:rPr>
          <w:rFonts w:hint="eastAsia"/>
          <w:lang w:val="pt-PT"/>
        </w:rPr>
        <w:t>00</w:t>
      </w:r>
      <w:r>
        <w:rPr>
          <w:rFonts w:hint="eastAsia"/>
          <w:lang w:val="pt-PT"/>
        </w:rPr>
        <w:t>2</w:t>
      </w:r>
      <w:r w:rsidR="009615D8" w:rsidRPr="009615D8">
        <w:rPr>
          <w:rFonts w:hint="eastAsia"/>
          <w:lang w:val="pt-PT"/>
        </w:rPr>
        <w:t>号法律规定</w:t>
      </w:r>
      <w:r>
        <w:rPr>
          <w:rFonts w:hint="eastAsia"/>
          <w:lang w:val="pt-PT"/>
        </w:rPr>
        <w:t>，</w:t>
      </w:r>
      <w:r w:rsidR="009615D8" w:rsidRPr="009615D8">
        <w:rPr>
          <w:rFonts w:hint="eastAsia"/>
          <w:lang w:val="pt-PT"/>
        </w:rPr>
        <w:t>在澳门特区的</w:t>
      </w:r>
      <w:r w:rsidR="009615D8" w:rsidRPr="009615D8">
        <w:rPr>
          <w:rFonts w:hint="eastAsia"/>
        </w:rPr>
        <w:t>内部治安受到严重扰乱威胁的紧急情况下</w:t>
      </w:r>
      <w:r>
        <w:rPr>
          <w:rFonts w:hint="eastAsia"/>
        </w:rPr>
        <w:t>，</w:t>
      </w:r>
      <w:r w:rsidR="009615D8" w:rsidRPr="009615D8">
        <w:rPr>
          <w:rFonts w:hint="eastAsia"/>
        </w:rPr>
        <w:t>准许对基本权利作出限制的可能性。该等限制的期限不得超逾</w:t>
      </w:r>
      <w:r>
        <w:t>48</w:t>
      </w:r>
      <w:r w:rsidR="009615D8" w:rsidRPr="009615D8">
        <w:rPr>
          <w:rFonts w:hint="eastAsia"/>
        </w:rPr>
        <w:t>小时</w:t>
      </w:r>
      <w:r>
        <w:rPr>
          <w:rFonts w:hint="eastAsia"/>
        </w:rPr>
        <w:t>，</w:t>
      </w:r>
      <w:r w:rsidR="009615D8" w:rsidRPr="009615D8">
        <w:rPr>
          <w:rFonts w:hint="eastAsia"/>
        </w:rPr>
        <w:t>且须征询行政会的意见</w:t>
      </w:r>
      <w:r>
        <w:rPr>
          <w:rFonts w:hint="eastAsia"/>
        </w:rPr>
        <w:t>，</w:t>
      </w:r>
      <w:r w:rsidR="009615D8" w:rsidRPr="009615D8">
        <w:rPr>
          <w:rFonts w:hint="eastAsia"/>
        </w:rPr>
        <w:t>并立即知会立法会主席。而关于传染病预防、控制和治疗的第</w:t>
      </w:r>
      <w:r>
        <w:t>2/2</w:t>
      </w:r>
      <w:r w:rsidR="009615D8" w:rsidRPr="009615D8">
        <w:t>00</w:t>
      </w:r>
      <w:r>
        <w:t>4</w:t>
      </w:r>
      <w:r w:rsidR="009615D8" w:rsidRPr="009615D8">
        <w:rPr>
          <w:rFonts w:hint="eastAsia"/>
        </w:rPr>
        <w:t>号法律</w:t>
      </w:r>
      <w:r>
        <w:rPr>
          <w:rFonts w:hint="eastAsia"/>
        </w:rPr>
        <w:t>，</w:t>
      </w:r>
      <w:r w:rsidR="009615D8" w:rsidRPr="009615D8">
        <w:rPr>
          <w:rFonts w:hint="eastAsia"/>
        </w:rPr>
        <w:t>旨在避免附表所列传染病的传播</w:t>
      </w:r>
      <w:r>
        <w:rPr>
          <w:rFonts w:hint="eastAsia"/>
        </w:rPr>
        <w:t>，</w:t>
      </w:r>
      <w:r w:rsidR="009615D8" w:rsidRPr="009615D8">
        <w:rPr>
          <w:rFonts w:hint="eastAsia"/>
        </w:rPr>
        <w:t>并容许在公共卫生处于高风险的一些情况下对基本权利进行限制。根据该法律</w:t>
      </w:r>
      <w:r>
        <w:rPr>
          <w:rFonts w:hint="eastAsia"/>
        </w:rPr>
        <w:t>，</w:t>
      </w:r>
      <w:r w:rsidR="009615D8" w:rsidRPr="009615D8">
        <w:rPr>
          <w:rFonts w:hint="eastAsia"/>
        </w:rPr>
        <w:t>对感染、怀疑感染传染病的人或有受到传染病感染危险的人</w:t>
      </w:r>
      <w:r>
        <w:rPr>
          <w:rFonts w:hint="eastAsia"/>
        </w:rPr>
        <w:t>，</w:t>
      </w:r>
      <w:r w:rsidR="009615D8" w:rsidRPr="009615D8">
        <w:rPr>
          <w:rFonts w:hint="eastAsia"/>
        </w:rPr>
        <w:t>应接受医学检查或限制其进行某种活动或进行强制隔离。然而</w:t>
      </w:r>
      <w:r>
        <w:rPr>
          <w:rFonts w:hint="eastAsia"/>
        </w:rPr>
        <w:t>，</w:t>
      </w:r>
      <w:r w:rsidR="009615D8" w:rsidRPr="009615D8">
        <w:rPr>
          <w:rFonts w:hint="eastAsia"/>
        </w:rPr>
        <w:t>强制隔离的决定须在作出后的</w:t>
      </w:r>
      <w:r>
        <w:t>72</w:t>
      </w:r>
      <w:r w:rsidR="009615D8" w:rsidRPr="009615D8">
        <w:rPr>
          <w:rFonts w:hint="eastAsia"/>
        </w:rPr>
        <w:t>小时之内交初级法院确认。被隔离者可对法院的这一确认提起上诉。</w:t>
      </w:r>
    </w:p>
    <w:p w:rsidR="009615D8" w:rsidRPr="009615D8" w:rsidRDefault="009615D8" w:rsidP="00950609">
      <w:pPr>
        <w:pStyle w:val="H4GC"/>
        <w:rPr>
          <w:rFonts w:hint="eastAsia"/>
          <w:lang w:val="pt-PT"/>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保护人权的新机构</w:t>
      </w:r>
    </w:p>
    <w:p w:rsidR="009615D8" w:rsidRPr="009615D8" w:rsidRDefault="00936A53" w:rsidP="00950609">
      <w:pPr>
        <w:pStyle w:val="SingleTxtGC"/>
        <w:rPr>
          <w:rFonts w:hint="eastAsia"/>
          <w:lang w:val="pt-PT"/>
        </w:rPr>
      </w:pPr>
      <w:r>
        <w:rPr>
          <w:rFonts w:hint="eastAsia"/>
        </w:rPr>
        <w:t>84.</w:t>
      </w:r>
      <w:r w:rsidR="009615D8" w:rsidRPr="009615D8">
        <w:rPr>
          <w:rFonts w:hint="eastAsia"/>
        </w:rPr>
        <w:t xml:space="preserve">  </w:t>
      </w:r>
      <w:r w:rsidR="009615D8" w:rsidRPr="009615D8">
        <w:rPr>
          <w:rFonts w:hint="eastAsia"/>
        </w:rPr>
        <w:t>为了促进基本人权的发展</w:t>
      </w:r>
      <w:r>
        <w:rPr>
          <w:rFonts w:hint="eastAsia"/>
        </w:rPr>
        <w:t>，</w:t>
      </w:r>
      <w:r w:rsidR="009615D8" w:rsidRPr="009615D8">
        <w:rPr>
          <w:rFonts w:hint="eastAsia"/>
        </w:rPr>
        <w:t>相继设立了多个咨询机构</w:t>
      </w:r>
      <w:r>
        <w:rPr>
          <w:rFonts w:hint="eastAsia"/>
        </w:rPr>
        <w:t>，</w:t>
      </w:r>
      <w:r w:rsidR="009615D8" w:rsidRPr="009615D8">
        <w:rPr>
          <w:rFonts w:hint="eastAsia"/>
        </w:rPr>
        <w:t>如前指的难民事务委员会</w:t>
      </w:r>
      <w:r>
        <w:t>(2</w:t>
      </w:r>
      <w:r w:rsidR="009615D8" w:rsidRPr="009615D8">
        <w:t>00</w:t>
      </w:r>
      <w:r>
        <w:t>4)</w:t>
      </w:r>
      <w:r>
        <w:rPr>
          <w:rFonts w:hint="eastAsia"/>
        </w:rPr>
        <w:t>，</w:t>
      </w:r>
      <w:r w:rsidR="009615D8" w:rsidRPr="009615D8">
        <w:rPr>
          <w:rFonts w:hint="eastAsia"/>
        </w:rPr>
        <w:t>还有旧区重整咨询委员会</w:t>
      </w:r>
      <w:r>
        <w:t>(2</w:t>
      </w:r>
      <w:r w:rsidR="009615D8" w:rsidRPr="009615D8">
        <w:t>00</w:t>
      </w:r>
      <w:r>
        <w:t>5)</w:t>
      </w:r>
      <w:r w:rsidR="009615D8" w:rsidRPr="009615D8">
        <w:rPr>
          <w:rFonts w:hint="eastAsia"/>
        </w:rPr>
        <w:t>、妇女事务咨询委员会</w:t>
      </w:r>
      <w:r>
        <w:t>(2</w:t>
      </w:r>
      <w:r w:rsidR="009615D8" w:rsidRPr="009615D8">
        <w:t>00</w:t>
      </w:r>
      <w:r>
        <w:t>5)</w:t>
      </w:r>
      <w:r w:rsidR="009615D8" w:rsidRPr="009615D8">
        <w:rPr>
          <w:rFonts w:hint="eastAsia"/>
        </w:rPr>
        <w:t>、澳门特别行政区保安部队及保安部门纪律监察委员会</w:t>
      </w:r>
      <w:r>
        <w:t>(2</w:t>
      </w:r>
      <w:r w:rsidR="009615D8" w:rsidRPr="009615D8">
        <w:t>00</w:t>
      </w:r>
      <w:r>
        <w:t>5)</w:t>
      </w:r>
      <w:r w:rsidR="009615D8" w:rsidRPr="009615D8">
        <w:rPr>
          <w:rFonts w:hint="eastAsia"/>
        </w:rPr>
        <w:t>、防治艾滋病委员会</w:t>
      </w:r>
      <w:r>
        <w:t>(2</w:t>
      </w:r>
      <w:r w:rsidR="009615D8" w:rsidRPr="009615D8">
        <w:t>00</w:t>
      </w:r>
      <w:r>
        <w:t>5)</w:t>
      </w:r>
      <w:r w:rsidR="009615D8" w:rsidRPr="009615D8">
        <w:rPr>
          <w:rFonts w:hint="eastAsia"/>
        </w:rPr>
        <w:t>、精神卫生委员会</w:t>
      </w:r>
      <w:r>
        <w:t>(2</w:t>
      </w:r>
      <w:r w:rsidR="009615D8" w:rsidRPr="009615D8">
        <w:t>00</w:t>
      </w:r>
      <w:r>
        <w:t>5)</w:t>
      </w:r>
      <w:r w:rsidR="009615D8" w:rsidRPr="009615D8">
        <w:rPr>
          <w:rFonts w:hint="eastAsia"/>
        </w:rPr>
        <w:t>、个人数据保护办公室</w:t>
      </w:r>
      <w:r>
        <w:t>(2</w:t>
      </w:r>
      <w:r w:rsidR="009615D8" w:rsidRPr="009615D8">
        <w:t>00</w:t>
      </w:r>
      <w:r>
        <w:t>7)</w:t>
      </w:r>
      <w:r w:rsidR="009615D8" w:rsidRPr="009615D8">
        <w:rPr>
          <w:rFonts w:hint="eastAsia"/>
        </w:rPr>
        <w:t>、阻吓贩卖人口措施关注委员会</w:t>
      </w:r>
      <w:r>
        <w:t>(2</w:t>
      </w:r>
      <w:r w:rsidR="009615D8" w:rsidRPr="009615D8">
        <w:t>00</w:t>
      </w:r>
      <w:r>
        <w:t>7)</w:t>
      </w:r>
      <w:r w:rsidR="009615D8" w:rsidRPr="009615D8">
        <w:rPr>
          <w:rFonts w:hint="eastAsia"/>
        </w:rPr>
        <w:t>、长者事务委员会</w:t>
      </w:r>
      <w:r>
        <w:t>(2</w:t>
      </w:r>
      <w:r w:rsidR="009615D8" w:rsidRPr="009615D8">
        <w:t>00</w:t>
      </w:r>
      <w:r>
        <w:t>7)</w:t>
      </w:r>
      <w:r w:rsidR="009615D8" w:rsidRPr="009615D8">
        <w:rPr>
          <w:rFonts w:hint="eastAsia"/>
        </w:rPr>
        <w:t>、禁毒委员会</w:t>
      </w:r>
      <w:r>
        <w:t>(2</w:t>
      </w:r>
      <w:r w:rsidR="009615D8" w:rsidRPr="009615D8">
        <w:t>00</w:t>
      </w:r>
      <w:r>
        <w:t>8)</w:t>
      </w:r>
      <w:r w:rsidR="009615D8" w:rsidRPr="009615D8">
        <w:rPr>
          <w:rFonts w:hint="eastAsia"/>
        </w:rPr>
        <w:t>以及复康事务委员会</w:t>
      </w:r>
      <w:r>
        <w:t>(2</w:t>
      </w:r>
      <w:r w:rsidR="009615D8" w:rsidRPr="009615D8">
        <w:t>00</w:t>
      </w:r>
      <w:r>
        <w:t>8)</w:t>
      </w:r>
      <w:r w:rsidR="009615D8" w:rsidRPr="009615D8">
        <w:rPr>
          <w:rFonts w:hint="eastAsia"/>
        </w:rPr>
        <w:t>。</w:t>
      </w:r>
    </w:p>
    <w:p w:rsidR="009615D8" w:rsidRPr="009615D8" w:rsidRDefault="00936A53" w:rsidP="009615D8">
      <w:pPr>
        <w:pStyle w:val="SingleTxtGC"/>
        <w:rPr>
          <w:rFonts w:hint="eastAsia"/>
          <w:lang w:val="pt-PT"/>
        </w:rPr>
      </w:pPr>
      <w:r>
        <w:rPr>
          <w:rFonts w:hint="eastAsia"/>
          <w:lang w:val="pt-PT"/>
        </w:rPr>
        <w:t>85.</w:t>
      </w:r>
      <w:r w:rsidR="009615D8" w:rsidRPr="009615D8">
        <w:rPr>
          <w:rFonts w:hint="eastAsia"/>
          <w:lang w:val="pt-PT"/>
        </w:rPr>
        <w:t xml:space="preserve">  </w:t>
      </w:r>
      <w:r w:rsidR="009615D8" w:rsidRPr="009615D8">
        <w:rPr>
          <w:rFonts w:hint="eastAsia"/>
        </w:rPr>
        <w:t>在增进和保护基本权利中担当关键性角色的这些组织</w:t>
      </w:r>
      <w:r>
        <w:rPr>
          <w:rFonts w:hint="eastAsia"/>
        </w:rPr>
        <w:t>，</w:t>
      </w:r>
      <w:r w:rsidR="009615D8" w:rsidRPr="009615D8">
        <w:rPr>
          <w:rFonts w:hint="eastAsia"/>
        </w:rPr>
        <w:t>绝大多数是由澳门特区政府机构和非政府组织的代表以及民间社会的著名人士组成。</w:t>
      </w:r>
    </w:p>
    <w:p w:rsidR="009615D8" w:rsidRPr="009615D8" w:rsidRDefault="009615D8" w:rsidP="001C2D75">
      <w:pPr>
        <w:pStyle w:val="H1GC"/>
        <w:rPr>
          <w:rFonts w:hint="eastAsia"/>
        </w:rPr>
      </w:pPr>
      <w:r w:rsidRPr="009615D8">
        <w:rPr>
          <w:rFonts w:hint="eastAsia"/>
        </w:rPr>
        <w:tab/>
      </w:r>
      <w:r w:rsidR="00936A53">
        <w:t>E</w:t>
      </w:r>
      <w:r w:rsidRPr="009615D8">
        <w:t>.</w:t>
      </w:r>
      <w:r w:rsidRPr="009615D8">
        <w:rPr>
          <w:rFonts w:hint="eastAsia"/>
        </w:rPr>
        <w:tab/>
      </w:r>
      <w:r w:rsidRPr="009615D8">
        <w:rPr>
          <w:rFonts w:hint="eastAsia"/>
        </w:rPr>
        <w:t>域内增进人权的法律框架</w:t>
      </w:r>
    </w:p>
    <w:p w:rsidR="009615D8" w:rsidRPr="009615D8" w:rsidRDefault="009615D8" w:rsidP="00950609">
      <w:pPr>
        <w:pStyle w:val="H4GC"/>
        <w:rPr>
          <w:rFonts w:hint="eastAsia"/>
          <w:lang w:val="pt-PT"/>
        </w:rPr>
      </w:pPr>
      <w:r w:rsidRPr="009615D8">
        <w:rPr>
          <w:rFonts w:hint="eastAsia"/>
        </w:rPr>
        <w:tab/>
      </w:r>
      <w:r w:rsidR="00936A53">
        <w:rPr>
          <w:rFonts w:hint="eastAsia"/>
        </w:rPr>
        <w:t>(</w:t>
      </w:r>
      <w:r w:rsidR="00936A53">
        <w:t>a</w:t>
      </w:r>
      <w:r w:rsidR="00936A53">
        <w:rPr>
          <w:rFonts w:hint="eastAsia"/>
        </w:rPr>
        <w:t>)</w:t>
      </w:r>
      <w:r w:rsidRPr="009615D8">
        <w:rPr>
          <w:rFonts w:hint="eastAsia"/>
        </w:rPr>
        <w:tab/>
      </w:r>
      <w:r w:rsidRPr="009615D8">
        <w:rPr>
          <w:rFonts w:hint="eastAsia"/>
        </w:rPr>
        <w:t>增进人权和人权的完全行使间的内在联系</w:t>
      </w:r>
    </w:p>
    <w:p w:rsidR="009615D8" w:rsidRPr="009615D8" w:rsidRDefault="00936A53" w:rsidP="009615D8">
      <w:pPr>
        <w:pStyle w:val="SingleTxtGC"/>
        <w:rPr>
          <w:rFonts w:hint="eastAsia"/>
          <w:lang w:val="pt-PT"/>
        </w:rPr>
      </w:pPr>
      <w:r>
        <w:rPr>
          <w:rFonts w:hint="eastAsia"/>
          <w:lang w:val="pt-PT"/>
        </w:rPr>
        <w:t>86.</w:t>
      </w:r>
      <w:r w:rsidR="009615D8" w:rsidRPr="009615D8">
        <w:rPr>
          <w:rFonts w:hint="eastAsia"/>
          <w:lang w:val="pt-PT"/>
        </w:rPr>
        <w:t xml:space="preserve">  </w:t>
      </w:r>
      <w:r w:rsidR="009615D8" w:rsidRPr="009615D8">
        <w:rPr>
          <w:rFonts w:hint="eastAsia"/>
        </w:rPr>
        <w:t>在澳门特区</w:t>
      </w:r>
      <w:r>
        <w:rPr>
          <w:rFonts w:hint="eastAsia"/>
        </w:rPr>
        <w:t>，</w:t>
      </w:r>
      <w:r w:rsidR="009615D8" w:rsidRPr="009615D8">
        <w:rPr>
          <w:rFonts w:hint="eastAsia"/>
        </w:rPr>
        <w:t>保护和促进基本权利不仅被视为个人完全享有基本权利的关键因素</w:t>
      </w:r>
      <w:r>
        <w:rPr>
          <w:rFonts w:hint="eastAsia"/>
        </w:rPr>
        <w:t>，</w:t>
      </w:r>
      <w:r w:rsidR="009615D8" w:rsidRPr="009615D8">
        <w:rPr>
          <w:rFonts w:hint="eastAsia"/>
        </w:rPr>
        <w:t>而且还是区域和谐社会可持续性发展的一个最重要的政策基础。澳门特区已付出并将继续付出特别的努力来达致这一目标。</w:t>
      </w:r>
    </w:p>
    <w:p w:rsidR="009615D8" w:rsidRPr="009615D8" w:rsidRDefault="00950609" w:rsidP="00950609">
      <w:pPr>
        <w:pStyle w:val="H4GC"/>
        <w:keepNext w:val="0"/>
        <w:rPr>
          <w:rFonts w:hint="eastAsia"/>
          <w:lang w:val="pt-PT"/>
        </w:rPr>
      </w:pPr>
      <w:r>
        <w:br w:type="page"/>
      </w:r>
      <w:r w:rsidR="009615D8" w:rsidRPr="009615D8">
        <w:rPr>
          <w:rFonts w:hint="eastAsia"/>
        </w:rPr>
        <w:tab/>
      </w:r>
      <w:r w:rsidR="00936A53">
        <w:rPr>
          <w:rFonts w:hint="eastAsia"/>
        </w:rPr>
        <w:t>(</w:t>
      </w:r>
      <w:r w:rsidR="00936A53">
        <w:t>b</w:t>
      </w:r>
      <w:r w:rsidR="00936A53">
        <w:rPr>
          <w:rFonts w:hint="eastAsia"/>
        </w:rPr>
        <w:t>)</w:t>
      </w:r>
      <w:r w:rsidR="009615D8" w:rsidRPr="009615D8">
        <w:rPr>
          <w:rFonts w:hint="eastAsia"/>
        </w:rPr>
        <w:tab/>
      </w:r>
      <w:r w:rsidR="009615D8" w:rsidRPr="009615D8">
        <w:rPr>
          <w:rFonts w:hint="eastAsia"/>
        </w:rPr>
        <w:t>法律公开的一般性原则</w:t>
      </w:r>
    </w:p>
    <w:p w:rsidR="009615D8" w:rsidRPr="009615D8" w:rsidRDefault="00936A53" w:rsidP="00950609">
      <w:pPr>
        <w:pStyle w:val="SingleTxtGC"/>
        <w:rPr>
          <w:rFonts w:hint="eastAsia"/>
          <w:lang w:val="pt-PT"/>
        </w:rPr>
      </w:pPr>
      <w:r>
        <w:rPr>
          <w:rFonts w:hint="eastAsia"/>
        </w:rPr>
        <w:t>87.</w:t>
      </w:r>
      <w:r w:rsidR="009615D8" w:rsidRPr="009615D8">
        <w:rPr>
          <w:rFonts w:hint="eastAsia"/>
        </w:rPr>
        <w:t xml:space="preserve">  </w:t>
      </w:r>
      <w:r w:rsidR="009615D8" w:rsidRPr="009615D8">
        <w:rPr>
          <w:rFonts w:hint="eastAsia"/>
        </w:rPr>
        <w:t>适用于澳门特区的条约正式文本会附随其译成两种官方语言的文本刊登于澳门特区的《公报》。《公报》的电子文本可免费查阅</w:t>
      </w:r>
      <w:r>
        <w:t>(http</w:t>
      </w:r>
      <w:r w:rsidR="00646F7B">
        <w:t>://</w:t>
      </w:r>
      <w:r>
        <w:t>www</w:t>
      </w:r>
      <w:r w:rsidR="009615D8" w:rsidRPr="009615D8">
        <w:t>.</w:t>
      </w:r>
      <w:r>
        <w:t>io</w:t>
      </w:r>
      <w:r w:rsidR="009615D8" w:rsidRPr="009615D8">
        <w:t>.</w:t>
      </w:r>
      <w:r>
        <w:t>gov</w:t>
      </w:r>
      <w:r w:rsidR="009615D8" w:rsidRPr="009615D8">
        <w:t>.</w:t>
      </w:r>
      <w:r>
        <w:t>mo)</w:t>
      </w:r>
      <w:r w:rsidR="009615D8" w:rsidRPr="009615D8">
        <w:rPr>
          <w:rFonts w:hint="eastAsia"/>
        </w:rPr>
        <w:t>。在任何可能的情况下</w:t>
      </w:r>
      <w:r>
        <w:rPr>
          <w:rFonts w:hint="eastAsia"/>
        </w:rPr>
        <w:t>，</w:t>
      </w:r>
      <w:r w:rsidR="009615D8" w:rsidRPr="009615D8">
        <w:rPr>
          <w:rFonts w:hint="eastAsia"/>
        </w:rPr>
        <w:t>澳门特区印务局会提供英文的完整文本。法律和条约的文本亦可在其它政府机构和部门的网页上查到。</w:t>
      </w:r>
    </w:p>
    <w:p w:rsidR="009615D8" w:rsidRPr="001C2D75" w:rsidRDefault="009615D8" w:rsidP="007720F7">
      <w:pPr>
        <w:pStyle w:val="H4GC"/>
        <w:rPr>
          <w:rFonts w:hint="eastAsia"/>
        </w:rPr>
      </w:pPr>
      <w:r w:rsidRPr="009615D8">
        <w:rPr>
          <w:rFonts w:hint="eastAsia"/>
        </w:rPr>
        <w:tab/>
      </w:r>
      <w:r w:rsidR="00936A53">
        <w:rPr>
          <w:rFonts w:hint="eastAsia"/>
        </w:rPr>
        <w:t>(</w:t>
      </w:r>
      <w:r w:rsidR="00936A53">
        <w:t>c</w:t>
      </w:r>
      <w:r w:rsidR="00936A53">
        <w:rPr>
          <w:rFonts w:hint="eastAsia"/>
        </w:rPr>
        <w:t>)</w:t>
      </w:r>
      <w:r w:rsidRPr="009615D8">
        <w:rPr>
          <w:rFonts w:hint="eastAsia"/>
        </w:rPr>
        <w:tab/>
      </w:r>
      <w:r w:rsidRPr="009615D8">
        <w:rPr>
          <w:rFonts w:hint="eastAsia"/>
        </w:rPr>
        <w:t>增进法律和人权的其它形式</w:t>
      </w:r>
    </w:p>
    <w:p w:rsidR="009615D8" w:rsidRPr="009615D8" w:rsidRDefault="00936A53" w:rsidP="009615D8">
      <w:pPr>
        <w:pStyle w:val="SingleTxtGC"/>
        <w:rPr>
          <w:rFonts w:hint="eastAsia"/>
          <w:lang w:val="pt-PT"/>
        </w:rPr>
      </w:pPr>
      <w:r>
        <w:rPr>
          <w:rFonts w:hint="eastAsia"/>
        </w:rPr>
        <w:t>88.</w:t>
      </w:r>
      <w:r w:rsidR="009615D8" w:rsidRPr="009615D8">
        <w:rPr>
          <w:rFonts w:hint="eastAsia"/>
        </w:rPr>
        <w:t xml:space="preserve">  </w:t>
      </w:r>
      <w:r w:rsidR="009615D8" w:rsidRPr="00466835">
        <w:rPr>
          <w:rFonts w:hint="eastAsia"/>
        </w:rPr>
        <w:t>绝大部分的国际人权条约均以小册子的形式印制</w:t>
      </w:r>
      <w:r w:rsidRPr="00466835">
        <w:rPr>
          <w:rFonts w:hint="eastAsia"/>
        </w:rPr>
        <w:t>，</w:t>
      </w:r>
      <w:r w:rsidR="009615D8" w:rsidRPr="00466835">
        <w:rPr>
          <w:rFonts w:hint="eastAsia"/>
        </w:rPr>
        <w:t>并向全澳居民广泛宣传。在许多入口处的显眼地方</w:t>
      </w:r>
      <w:r w:rsidRPr="00466835">
        <w:rPr>
          <w:rFonts w:hint="eastAsia"/>
        </w:rPr>
        <w:t>，</w:t>
      </w:r>
      <w:r w:rsidR="009615D8" w:rsidRPr="00466835">
        <w:rPr>
          <w:rFonts w:hint="eastAsia"/>
        </w:rPr>
        <w:t>均设有特别的书架供摆放免费取阅的小册子和宣传单张。如有关《公民权利和政治权利国际公约》和《经济、社会及文化权利国际公约》、《儿童权利国际公约》、《消除对妇女一切形式歧视公约》的小册子</w:t>
      </w:r>
      <w:r w:rsidRPr="00466835">
        <w:rPr>
          <w:rFonts w:hint="eastAsia"/>
        </w:rPr>
        <w:t>，</w:t>
      </w:r>
      <w:r w:rsidR="009615D8" w:rsidRPr="00466835">
        <w:rPr>
          <w:rFonts w:hint="eastAsia"/>
        </w:rPr>
        <w:t>还有一些解释性的小册子</w:t>
      </w:r>
      <w:r w:rsidRPr="00466835">
        <w:rPr>
          <w:rFonts w:hint="eastAsia"/>
        </w:rPr>
        <w:t>，</w:t>
      </w:r>
      <w:r w:rsidR="009615D8" w:rsidRPr="00466835">
        <w:rPr>
          <w:rFonts w:hint="eastAsia"/>
        </w:rPr>
        <w:t>比如</w:t>
      </w:r>
      <w:r w:rsidRPr="00466835">
        <w:rPr>
          <w:rFonts w:hint="eastAsia"/>
        </w:rPr>
        <w:t>：</w:t>
      </w:r>
      <w:r w:rsidR="009615D8" w:rsidRPr="00466835">
        <w:rPr>
          <w:rFonts w:hint="eastAsia"/>
        </w:rPr>
        <w:t>《基本权利</w:t>
      </w:r>
      <w:r w:rsidRPr="00466835">
        <w:t>ABC</w:t>
      </w:r>
      <w:r w:rsidR="009615D8" w:rsidRPr="00466835">
        <w:rPr>
          <w:rFonts w:hint="eastAsia"/>
        </w:rPr>
        <w:t>》、《基本法你我知》系列、《劳动关系法</w:t>
      </w:r>
      <w:r w:rsidR="00466835">
        <w:rPr>
          <w:rFonts w:hint="eastAsia"/>
          <w:spacing w:val="-50"/>
        </w:rPr>
        <w:t>―</w:t>
      </w:r>
      <w:r w:rsidR="00466835">
        <w:rPr>
          <w:rFonts w:hint="eastAsia"/>
        </w:rPr>
        <w:t>―</w:t>
      </w:r>
      <w:r w:rsidR="009615D8" w:rsidRPr="00466835">
        <w:rPr>
          <w:rFonts w:hint="eastAsia"/>
        </w:rPr>
        <w:t>雇主与雇员的权利义务和保障》、《家庭权利》、《司法援助》以及关于</w:t>
      </w:r>
      <w:r w:rsidRPr="00466835">
        <w:rPr>
          <w:rFonts w:hint="eastAsia"/>
        </w:rPr>
        <w:t>“</w:t>
      </w:r>
      <w:r w:rsidR="009615D8" w:rsidRPr="00466835">
        <w:rPr>
          <w:rFonts w:hint="eastAsia"/>
        </w:rPr>
        <w:t>收养</w:t>
      </w:r>
      <w:r w:rsidRPr="00466835">
        <w:rPr>
          <w:rFonts w:hint="eastAsia"/>
        </w:rPr>
        <w:t>”</w:t>
      </w:r>
      <w:r w:rsidR="009615D8" w:rsidRPr="00466835">
        <w:rPr>
          <w:rFonts w:hint="eastAsia"/>
        </w:rPr>
        <w:t>法律规定的单张均已在澳门特区全面推广。在这方面</w:t>
      </w:r>
      <w:r w:rsidRPr="00466835">
        <w:rPr>
          <w:rFonts w:hint="eastAsia"/>
        </w:rPr>
        <w:t>，</w:t>
      </w:r>
      <w:r w:rsidR="009615D8" w:rsidRPr="00466835">
        <w:rPr>
          <w:rFonts w:hint="eastAsia"/>
        </w:rPr>
        <w:t>值得一提的是《澳门法律学刊》</w:t>
      </w:r>
      <w:r w:rsidRPr="00466835">
        <w:rPr>
          <w:rFonts w:hint="eastAsia"/>
        </w:rPr>
        <w:t>，</w:t>
      </w:r>
      <w:r w:rsidR="009615D8" w:rsidRPr="00466835">
        <w:rPr>
          <w:rFonts w:hint="eastAsia"/>
        </w:rPr>
        <w:t>在其</w:t>
      </w:r>
      <w:r w:rsidRPr="00466835">
        <w:t>2</w:t>
      </w:r>
      <w:r w:rsidR="009615D8" w:rsidRPr="00466835">
        <w:t>00</w:t>
      </w:r>
      <w:r w:rsidRPr="00466835">
        <w:t>6</w:t>
      </w:r>
      <w:r w:rsidR="009615D8" w:rsidRPr="00466835">
        <w:rPr>
          <w:rFonts w:hint="eastAsia"/>
        </w:rPr>
        <w:t>年、</w:t>
      </w:r>
      <w:r w:rsidRPr="00466835">
        <w:t>2</w:t>
      </w:r>
      <w:r w:rsidR="009615D8" w:rsidRPr="00466835">
        <w:t>00</w:t>
      </w:r>
      <w:r w:rsidRPr="00466835">
        <w:t>7</w:t>
      </w:r>
      <w:r w:rsidR="009615D8" w:rsidRPr="00466835">
        <w:rPr>
          <w:rFonts w:hint="eastAsia"/>
        </w:rPr>
        <w:t>年和</w:t>
      </w:r>
      <w:r w:rsidRPr="00466835">
        <w:t>2</w:t>
      </w:r>
      <w:r w:rsidR="009615D8" w:rsidRPr="00466835">
        <w:t>00</w:t>
      </w:r>
      <w:r w:rsidRPr="00466835">
        <w:t>8</w:t>
      </w:r>
      <w:r w:rsidR="009615D8" w:rsidRPr="00466835">
        <w:rPr>
          <w:rFonts w:hint="eastAsia"/>
        </w:rPr>
        <w:t>年出版的特刊中</w:t>
      </w:r>
      <w:r w:rsidRPr="00466835">
        <w:rPr>
          <w:rFonts w:hint="eastAsia"/>
        </w:rPr>
        <w:t>，</w:t>
      </w:r>
      <w:r w:rsidR="009615D8" w:rsidRPr="00466835">
        <w:rPr>
          <w:rFonts w:hint="eastAsia"/>
        </w:rPr>
        <w:t>分别刊载了适用于澳门特区的核心人权国际法文书的实施情况</w:t>
      </w:r>
      <w:r w:rsidR="009615D8" w:rsidRPr="009615D8">
        <w:rPr>
          <w:rFonts w:hint="eastAsia"/>
        </w:rPr>
        <w:t>。</w:t>
      </w:r>
    </w:p>
    <w:p w:rsidR="009615D8" w:rsidRPr="009615D8" w:rsidRDefault="00936A53" w:rsidP="007720F7">
      <w:pPr>
        <w:pStyle w:val="SingleTxtGC"/>
        <w:rPr>
          <w:rFonts w:hint="eastAsia"/>
          <w:lang w:val="pt-PT"/>
        </w:rPr>
      </w:pPr>
      <w:r>
        <w:rPr>
          <w:rFonts w:hint="eastAsia"/>
        </w:rPr>
        <w:t>89.</w:t>
      </w:r>
      <w:r w:rsidR="009615D8" w:rsidRPr="009615D8">
        <w:rPr>
          <w:rFonts w:hint="eastAsia"/>
        </w:rPr>
        <w:t xml:space="preserve">  </w:t>
      </w:r>
      <w:r w:rsidR="009615D8" w:rsidRPr="009615D8">
        <w:rPr>
          <w:rFonts w:hint="eastAsia"/>
        </w:rPr>
        <w:t>法律的推广工作由法务局的专职部门负责。尽管如此</w:t>
      </w:r>
      <w:r>
        <w:rPr>
          <w:rFonts w:hint="eastAsia"/>
        </w:rPr>
        <w:t>，</w:t>
      </w:r>
      <w:r w:rsidR="009615D8" w:rsidRPr="009615D8">
        <w:rPr>
          <w:rFonts w:hint="eastAsia"/>
        </w:rPr>
        <w:t>澳门特区的其它机构和部门也有和该部门合作或自己开展推广活动。透过互动形式的项目、宣传活动、通过媒体举办的辩论赛和问答比赛、游戏和学校活动来进行法律推广</w:t>
      </w:r>
      <w:r>
        <w:rPr>
          <w:rFonts w:hint="eastAsia"/>
        </w:rPr>
        <w:t>，</w:t>
      </w:r>
      <w:r w:rsidR="009615D8" w:rsidRPr="009615D8">
        <w:rPr>
          <w:rFonts w:hint="eastAsia"/>
        </w:rPr>
        <w:t>被认为是提高人权意识和扩大公众获取有关基本权利信息的重要方式。</w:t>
      </w:r>
    </w:p>
    <w:p w:rsidR="009615D8" w:rsidRPr="009615D8" w:rsidRDefault="00936A53" w:rsidP="007720F7">
      <w:pPr>
        <w:pStyle w:val="SingleTxtGC"/>
        <w:rPr>
          <w:rFonts w:hint="eastAsia"/>
          <w:lang w:val="pt-PT"/>
        </w:rPr>
      </w:pPr>
      <w:r>
        <w:rPr>
          <w:rFonts w:hint="eastAsia"/>
        </w:rPr>
        <w:t>90.</w:t>
      </w:r>
      <w:r w:rsidR="009615D8" w:rsidRPr="009615D8">
        <w:rPr>
          <w:rFonts w:hint="eastAsia"/>
        </w:rPr>
        <w:t xml:space="preserve">  </w:t>
      </w:r>
      <w:r>
        <w:t>2</w:t>
      </w:r>
      <w:r w:rsidR="009615D8" w:rsidRPr="009615D8">
        <w:t>00</w:t>
      </w:r>
      <w:r>
        <w:t>1</w:t>
      </w:r>
      <w:r w:rsidR="009615D8" w:rsidRPr="009615D8">
        <w:rPr>
          <w:rFonts w:hint="eastAsia"/>
        </w:rPr>
        <w:t>年以来</w:t>
      </w:r>
      <w:r>
        <w:rPr>
          <w:rFonts w:hint="eastAsia"/>
        </w:rPr>
        <w:t>，</w:t>
      </w:r>
      <w:r w:rsidR="009615D8" w:rsidRPr="009615D8">
        <w:rPr>
          <w:rFonts w:hint="eastAsia"/>
        </w:rPr>
        <w:t>立法会编写和出版了有关基本人权的最主要法律的刊物</w:t>
      </w:r>
      <w:r>
        <w:rPr>
          <w:rFonts w:hint="eastAsia"/>
        </w:rPr>
        <w:t>，</w:t>
      </w:r>
      <w:r w:rsidR="009615D8" w:rsidRPr="009615D8">
        <w:rPr>
          <w:rFonts w:hint="eastAsia"/>
        </w:rPr>
        <w:t>涉及的基本人权有宗教信仰自由、结社自由、新闻自由、请愿权、居住权、难民和家庭权利。这些刊物均可在在线阅读。与此同时</w:t>
      </w:r>
      <w:r>
        <w:rPr>
          <w:rFonts w:hint="eastAsia"/>
        </w:rPr>
        <w:t>，</w:t>
      </w:r>
      <w:r w:rsidR="009615D8" w:rsidRPr="009615D8">
        <w:rPr>
          <w:rFonts w:hint="eastAsia"/>
        </w:rPr>
        <w:t>法院判决的完整文本以及廉政公署</w:t>
      </w:r>
      <w:r>
        <w:t>(</w:t>
      </w:r>
      <w:r w:rsidR="009615D8" w:rsidRPr="009615D8">
        <w:rPr>
          <w:rFonts w:hint="eastAsia"/>
        </w:rPr>
        <w:t>申诉专员</w:t>
      </w:r>
      <w:r>
        <w:t>)</w:t>
      </w:r>
      <w:r w:rsidR="009615D8" w:rsidRPr="009615D8">
        <w:rPr>
          <w:rFonts w:hint="eastAsia"/>
        </w:rPr>
        <w:t>的评价和建议也可在在线查阅。</w:t>
      </w:r>
    </w:p>
    <w:p w:rsidR="009615D8" w:rsidRPr="009615D8" w:rsidRDefault="00936A53" w:rsidP="007720F7">
      <w:pPr>
        <w:pStyle w:val="SingleTxtGC"/>
        <w:rPr>
          <w:rFonts w:hint="eastAsia"/>
          <w:lang w:val="pt-PT"/>
        </w:rPr>
      </w:pPr>
      <w:r>
        <w:rPr>
          <w:rFonts w:hint="eastAsia"/>
        </w:rPr>
        <w:t>91.</w:t>
      </w:r>
      <w:r w:rsidR="009615D8" w:rsidRPr="009615D8">
        <w:rPr>
          <w:rFonts w:hint="eastAsia"/>
        </w:rPr>
        <w:t xml:space="preserve">  </w:t>
      </w:r>
      <w:r w:rsidR="009615D8" w:rsidRPr="009615D8">
        <w:rPr>
          <w:rFonts w:hint="eastAsia"/>
        </w:rPr>
        <w:t>澳门特区举办了一系列针对政府官员、司法人员和不同社会行业的培训课程。在这方面</w:t>
      </w:r>
      <w:r>
        <w:rPr>
          <w:rFonts w:hint="eastAsia"/>
        </w:rPr>
        <w:t>，</w:t>
      </w:r>
      <w:r w:rsidR="009615D8" w:rsidRPr="009615D8">
        <w:rPr>
          <w:rFonts w:hint="eastAsia"/>
        </w:rPr>
        <w:t>应特别提及另一个政府</w:t>
      </w:r>
      <w:r w:rsidR="00466835">
        <w:rPr>
          <w:rFonts w:hint="eastAsia"/>
        </w:rPr>
        <w:t>部门</w:t>
      </w:r>
      <w:r w:rsidR="00466835">
        <w:rPr>
          <w:rFonts w:hint="eastAsia"/>
          <w:spacing w:val="-50"/>
        </w:rPr>
        <w:t>―</w:t>
      </w:r>
      <w:r w:rsidR="00466835">
        <w:rPr>
          <w:rFonts w:hint="eastAsia"/>
        </w:rPr>
        <w:t>―</w:t>
      </w:r>
      <w:r w:rsidR="009615D8" w:rsidRPr="009615D8">
        <w:rPr>
          <w:rFonts w:hint="eastAsia"/>
        </w:rPr>
        <w:t>法律及司法培训中心的工作。该中心</w:t>
      </w:r>
      <w:r w:rsidR="009615D8" w:rsidRPr="009615D8">
        <w:rPr>
          <w:rFonts w:hint="eastAsia"/>
          <w:lang w:val="pt-PT"/>
        </w:rPr>
        <w:t>致力于</w:t>
      </w:r>
      <w:r w:rsidR="009615D8" w:rsidRPr="009615D8">
        <w:rPr>
          <w:rFonts w:hint="eastAsia"/>
        </w:rPr>
        <w:t>举办有关基本权利保护的研讨会和工作坊</w:t>
      </w:r>
      <w:r>
        <w:rPr>
          <w:rFonts w:hint="eastAsia"/>
        </w:rPr>
        <w:t>，</w:t>
      </w:r>
      <w:r w:rsidR="009615D8" w:rsidRPr="009615D8">
        <w:rPr>
          <w:rFonts w:hint="eastAsia"/>
        </w:rPr>
        <w:t>如</w:t>
      </w:r>
      <w:r>
        <w:rPr>
          <w:rFonts w:hint="eastAsia"/>
        </w:rPr>
        <w:t>：</w:t>
      </w:r>
      <w:r w:rsidR="009615D8" w:rsidRPr="009615D8">
        <w:rPr>
          <w:rFonts w:hint="eastAsia"/>
        </w:rPr>
        <w:t>有关</w:t>
      </w:r>
      <w:r>
        <w:rPr>
          <w:rFonts w:hint="eastAsia"/>
        </w:rPr>
        <w:t>“</w:t>
      </w:r>
      <w:r w:rsidR="009615D8" w:rsidRPr="009615D8">
        <w:rPr>
          <w:rFonts w:hint="eastAsia"/>
        </w:rPr>
        <w:t>难民法</w:t>
      </w:r>
      <w:r>
        <w:rPr>
          <w:rFonts w:hint="eastAsia"/>
        </w:rPr>
        <w:t>”</w:t>
      </w:r>
      <w:r w:rsidR="009615D8" w:rsidRPr="009615D8">
        <w:rPr>
          <w:rFonts w:hint="eastAsia"/>
        </w:rPr>
        <w:t>、</w:t>
      </w:r>
      <w:r>
        <w:rPr>
          <w:rFonts w:hint="eastAsia"/>
        </w:rPr>
        <w:t>“</w:t>
      </w:r>
      <w:r w:rsidR="009615D8" w:rsidRPr="009615D8">
        <w:rPr>
          <w:rFonts w:hint="eastAsia"/>
        </w:rPr>
        <w:t>人权、联合国宪章及基本权利</w:t>
      </w:r>
      <w:r>
        <w:rPr>
          <w:rFonts w:hint="eastAsia"/>
        </w:rPr>
        <w:t>：</w:t>
      </w:r>
      <w:r w:rsidR="009615D8" w:rsidRPr="009615D8">
        <w:rPr>
          <w:rFonts w:hint="eastAsia"/>
        </w:rPr>
        <w:t>人权的</w:t>
      </w:r>
      <w:r w:rsidR="00466835">
        <w:rPr>
          <w:rFonts w:hint="eastAsia"/>
        </w:rPr>
        <w:t>体现</w:t>
      </w:r>
      <w:r w:rsidR="00466835">
        <w:rPr>
          <w:rFonts w:hint="eastAsia"/>
          <w:spacing w:val="-50"/>
        </w:rPr>
        <w:t>―</w:t>
      </w:r>
      <w:r w:rsidR="00466835">
        <w:rPr>
          <w:rFonts w:hint="eastAsia"/>
        </w:rPr>
        <w:t>―</w:t>
      </w:r>
      <w:r w:rsidR="009615D8" w:rsidRPr="009615D8">
        <w:rPr>
          <w:rFonts w:hint="eastAsia"/>
        </w:rPr>
        <w:t>被美化的世界语</w:t>
      </w:r>
      <w:r>
        <w:rPr>
          <w:rFonts w:hint="eastAsia"/>
        </w:rPr>
        <w:t>？”</w:t>
      </w:r>
      <w:r w:rsidR="009615D8" w:rsidRPr="009615D8">
        <w:rPr>
          <w:rFonts w:hint="eastAsia"/>
        </w:rPr>
        <w:t>、</w:t>
      </w:r>
      <w:r>
        <w:rPr>
          <w:rFonts w:hint="eastAsia"/>
        </w:rPr>
        <w:t>“</w:t>
      </w:r>
      <w:r w:rsidR="009615D8" w:rsidRPr="009615D8">
        <w:rPr>
          <w:rFonts w:hint="eastAsia"/>
        </w:rPr>
        <w:t>人权公约及其履行</w:t>
      </w:r>
      <w:r>
        <w:rPr>
          <w:rFonts w:hint="eastAsia"/>
        </w:rPr>
        <w:t>”</w:t>
      </w:r>
      <w:r w:rsidR="009615D8" w:rsidRPr="009615D8">
        <w:rPr>
          <w:rFonts w:hint="eastAsia"/>
        </w:rPr>
        <w:t>和</w:t>
      </w:r>
      <w:r>
        <w:rPr>
          <w:rFonts w:hint="eastAsia"/>
        </w:rPr>
        <w:t>“</w:t>
      </w:r>
      <w:r w:rsidR="009615D8" w:rsidRPr="009615D8">
        <w:rPr>
          <w:rFonts w:hint="eastAsia"/>
        </w:rPr>
        <w:t>人权与国际法</w:t>
      </w:r>
      <w:r>
        <w:rPr>
          <w:rFonts w:hint="eastAsia"/>
        </w:rPr>
        <w:t>：</w:t>
      </w:r>
      <w:r w:rsidR="009615D8" w:rsidRPr="009615D8">
        <w:rPr>
          <w:rFonts w:hint="eastAsia"/>
        </w:rPr>
        <w:t>全球性挑战</w:t>
      </w:r>
      <w:r>
        <w:rPr>
          <w:rFonts w:hint="eastAsia"/>
        </w:rPr>
        <w:t>”</w:t>
      </w:r>
      <w:r w:rsidR="009615D8" w:rsidRPr="009615D8">
        <w:rPr>
          <w:rFonts w:hint="eastAsia"/>
        </w:rPr>
        <w:t>的研讨会</w:t>
      </w:r>
      <w:r>
        <w:rPr>
          <w:rFonts w:hint="eastAsia"/>
        </w:rPr>
        <w:t>，</w:t>
      </w:r>
      <w:r w:rsidR="009615D8" w:rsidRPr="009615D8">
        <w:rPr>
          <w:rFonts w:hint="eastAsia"/>
        </w:rPr>
        <w:t>以及</w:t>
      </w:r>
      <w:r>
        <w:rPr>
          <w:rFonts w:hint="eastAsia"/>
        </w:rPr>
        <w:t>“</w:t>
      </w:r>
      <w:r w:rsidR="009615D8" w:rsidRPr="009615D8">
        <w:rPr>
          <w:rFonts w:hint="eastAsia"/>
        </w:rPr>
        <w:t>人权报告程序</w:t>
      </w:r>
      <w:r>
        <w:rPr>
          <w:rFonts w:hint="eastAsia"/>
        </w:rPr>
        <w:t>”</w:t>
      </w:r>
      <w:r w:rsidR="009615D8" w:rsidRPr="009615D8">
        <w:rPr>
          <w:rFonts w:hint="eastAsia"/>
        </w:rPr>
        <w:t>的工作坊。</w:t>
      </w:r>
    </w:p>
    <w:p w:rsidR="009615D8" w:rsidRPr="009615D8" w:rsidRDefault="00936A53" w:rsidP="007720F7">
      <w:pPr>
        <w:pStyle w:val="SingleTxtGC"/>
        <w:rPr>
          <w:rFonts w:hint="eastAsia"/>
          <w:lang w:val="pt-PT"/>
        </w:rPr>
      </w:pPr>
      <w:r>
        <w:rPr>
          <w:rFonts w:hint="eastAsia"/>
        </w:rPr>
        <w:t>92.</w:t>
      </w:r>
      <w:r w:rsidR="009615D8" w:rsidRPr="009615D8">
        <w:rPr>
          <w:rFonts w:hint="eastAsia"/>
        </w:rPr>
        <w:t xml:space="preserve">  </w:t>
      </w:r>
      <w:r w:rsidR="009615D8" w:rsidRPr="009615D8">
        <w:rPr>
          <w:rFonts w:hint="eastAsia"/>
        </w:rPr>
        <w:t>前述各咨询委员会</w:t>
      </w:r>
      <w:r>
        <w:rPr>
          <w:rFonts w:hint="eastAsia"/>
        </w:rPr>
        <w:t>，</w:t>
      </w:r>
      <w:r w:rsidR="009615D8" w:rsidRPr="009615D8">
        <w:rPr>
          <w:rFonts w:hint="eastAsia"/>
        </w:rPr>
        <w:t>根据其所参与的领域</w:t>
      </w:r>
      <w:r>
        <w:rPr>
          <w:rFonts w:hint="eastAsia"/>
        </w:rPr>
        <w:t>，</w:t>
      </w:r>
      <w:r w:rsidR="009615D8" w:rsidRPr="009615D8">
        <w:rPr>
          <w:rFonts w:hint="eastAsia"/>
        </w:rPr>
        <w:t>不仅在保障基本权利和自由上担当重要的角色</w:t>
      </w:r>
      <w:r>
        <w:rPr>
          <w:rFonts w:hint="eastAsia"/>
        </w:rPr>
        <w:t>，</w:t>
      </w:r>
      <w:r w:rsidR="009615D8" w:rsidRPr="009615D8">
        <w:rPr>
          <w:rFonts w:hint="eastAsia"/>
        </w:rPr>
        <w:t>在增进基本权利和自由以及提高公众的人权意识方面也担当着重要的角色。</w:t>
      </w:r>
    </w:p>
    <w:p w:rsidR="009615D8" w:rsidRPr="009615D8" w:rsidRDefault="00936A53" w:rsidP="007720F7">
      <w:pPr>
        <w:pStyle w:val="SingleTxtGC"/>
        <w:rPr>
          <w:rFonts w:hint="eastAsia"/>
          <w:lang w:val="pt-PT"/>
        </w:rPr>
      </w:pPr>
      <w:r>
        <w:rPr>
          <w:rFonts w:hint="eastAsia"/>
          <w:lang w:val="pt-PT"/>
        </w:rPr>
        <w:t>93.</w:t>
      </w:r>
      <w:r w:rsidR="009615D8" w:rsidRPr="009615D8">
        <w:rPr>
          <w:rFonts w:hint="eastAsia"/>
          <w:lang w:val="pt-PT"/>
        </w:rPr>
        <w:t xml:space="preserve">  </w:t>
      </w:r>
      <w:r w:rsidR="009615D8" w:rsidRPr="009615D8">
        <w:rPr>
          <w:rFonts w:hint="eastAsia"/>
        </w:rPr>
        <w:t>此外</w:t>
      </w:r>
      <w:r>
        <w:rPr>
          <w:rFonts w:hint="eastAsia"/>
        </w:rPr>
        <w:t>，</w:t>
      </w:r>
      <w:r w:rsidR="009615D8" w:rsidRPr="009615D8">
        <w:rPr>
          <w:rFonts w:hint="eastAsia"/>
        </w:rPr>
        <w:t>历经</w:t>
      </w:r>
      <w:r>
        <w:t>5</w:t>
      </w:r>
      <w:r w:rsidR="009615D8" w:rsidRPr="009615D8">
        <w:t>00</w:t>
      </w:r>
      <w:r w:rsidR="009615D8" w:rsidRPr="009615D8">
        <w:rPr>
          <w:rFonts w:hint="eastAsia"/>
        </w:rPr>
        <w:t>年中西文化特征的交融</w:t>
      </w:r>
      <w:r>
        <w:rPr>
          <w:rFonts w:hint="eastAsia"/>
        </w:rPr>
        <w:t>，</w:t>
      </w:r>
      <w:r w:rsidR="009615D8" w:rsidRPr="009615D8">
        <w:rPr>
          <w:rFonts w:hint="eastAsia"/>
        </w:rPr>
        <w:t>澳门拥有具历史价值的文化遗产。</w:t>
      </w:r>
      <w:r>
        <w:rPr>
          <w:rFonts w:hint="eastAsia"/>
        </w:rPr>
        <w:t>“</w:t>
      </w:r>
      <w:r w:rsidR="009615D8" w:rsidRPr="009615D8">
        <w:rPr>
          <w:rFonts w:hint="eastAsia"/>
        </w:rPr>
        <w:t>澳门历史城区</w:t>
      </w:r>
      <w:r>
        <w:rPr>
          <w:rFonts w:hint="eastAsia"/>
        </w:rPr>
        <w:t>”</w:t>
      </w:r>
      <w:r w:rsidR="009615D8" w:rsidRPr="009615D8">
        <w:rPr>
          <w:rFonts w:hint="eastAsia"/>
        </w:rPr>
        <w:t>于</w:t>
      </w:r>
      <w:r>
        <w:t>2</w:t>
      </w:r>
      <w:r w:rsidR="009615D8" w:rsidRPr="009615D8">
        <w:t>00</w:t>
      </w:r>
      <w:r>
        <w:t>5</w:t>
      </w:r>
      <w:r w:rsidR="009615D8" w:rsidRPr="009615D8">
        <w:rPr>
          <w:rFonts w:hint="eastAsia"/>
        </w:rPr>
        <w:t>年被列入联合国教育、科学及文化组织的</w:t>
      </w:r>
      <w:r>
        <w:rPr>
          <w:rFonts w:hint="eastAsia"/>
        </w:rPr>
        <w:t>“</w:t>
      </w:r>
      <w:r w:rsidR="009615D8" w:rsidRPr="009615D8">
        <w:rPr>
          <w:rFonts w:hint="eastAsia"/>
        </w:rPr>
        <w:t>世界遗产名录</w:t>
      </w:r>
      <w:r>
        <w:rPr>
          <w:rFonts w:hint="eastAsia"/>
        </w:rPr>
        <w:t>”</w:t>
      </w:r>
      <w:r w:rsidR="009615D8" w:rsidRPr="009615D8">
        <w:rPr>
          <w:rFonts w:hint="eastAsia"/>
        </w:rPr>
        <w:t>的铭文</w:t>
      </w:r>
      <w:r>
        <w:rPr>
          <w:rFonts w:hint="eastAsia"/>
          <w:lang w:val="pt-PT"/>
        </w:rPr>
        <w:t>，</w:t>
      </w:r>
      <w:r w:rsidR="009615D8" w:rsidRPr="009615D8">
        <w:rPr>
          <w:rFonts w:hint="eastAsia"/>
          <w:lang w:val="pt-PT"/>
        </w:rPr>
        <w:t>是</w:t>
      </w:r>
      <w:r w:rsidR="009615D8" w:rsidRPr="009615D8">
        <w:rPr>
          <w:rFonts w:hint="eastAsia"/>
        </w:rPr>
        <w:t>对这种文化遗产的地标性认可。因此</w:t>
      </w:r>
      <w:r>
        <w:rPr>
          <w:rFonts w:hint="eastAsia"/>
        </w:rPr>
        <w:t>，</w:t>
      </w:r>
      <w:r w:rsidR="009615D8" w:rsidRPr="009615D8">
        <w:rPr>
          <w:rFonts w:hint="eastAsia"/>
        </w:rPr>
        <w:t>须强调澳门特区政府正致力于推广澳门的文化遗产和提高公众对文化遗产的保存意识</w:t>
      </w:r>
      <w:r>
        <w:rPr>
          <w:rFonts w:hint="eastAsia"/>
        </w:rPr>
        <w:t>，</w:t>
      </w:r>
      <w:r w:rsidR="009615D8" w:rsidRPr="009615D8">
        <w:rPr>
          <w:rFonts w:hint="eastAsia"/>
        </w:rPr>
        <w:t>包括通过教育、活动和培训的方式。</w:t>
      </w:r>
    </w:p>
    <w:p w:rsidR="009615D8" w:rsidRPr="001C2D75" w:rsidRDefault="009615D8" w:rsidP="007720F7">
      <w:pPr>
        <w:pStyle w:val="H4GC"/>
        <w:rPr>
          <w:rFonts w:hint="eastAsia"/>
        </w:rPr>
      </w:pPr>
      <w:r w:rsidRPr="009615D8">
        <w:rPr>
          <w:rFonts w:hint="eastAsia"/>
        </w:rPr>
        <w:tab/>
      </w:r>
      <w:r w:rsidR="00936A53">
        <w:rPr>
          <w:rFonts w:hint="eastAsia"/>
        </w:rPr>
        <w:t>(</w:t>
      </w:r>
      <w:r w:rsidR="00936A53">
        <w:t>d</w:t>
      </w:r>
      <w:r w:rsidR="00936A53">
        <w:rPr>
          <w:rFonts w:hint="eastAsia"/>
        </w:rPr>
        <w:t>)</w:t>
      </w:r>
      <w:r w:rsidRPr="009615D8">
        <w:rPr>
          <w:rFonts w:hint="eastAsia"/>
        </w:rPr>
        <w:tab/>
      </w:r>
      <w:r w:rsidRPr="009615D8">
        <w:rPr>
          <w:rFonts w:hint="eastAsia"/>
        </w:rPr>
        <w:t>预算拨款额和趋向预算额</w:t>
      </w:r>
    </w:p>
    <w:p w:rsidR="009615D8" w:rsidRPr="007720F7" w:rsidRDefault="00936A53" w:rsidP="009615D8">
      <w:pPr>
        <w:pStyle w:val="SingleTxtGC"/>
        <w:rPr>
          <w:rFonts w:hint="eastAsia"/>
          <w:lang w:val="pt-PT"/>
        </w:rPr>
      </w:pPr>
      <w:r w:rsidRPr="007720F7">
        <w:rPr>
          <w:rFonts w:hint="eastAsia"/>
        </w:rPr>
        <w:t>94.</w:t>
      </w:r>
      <w:r w:rsidR="009615D8" w:rsidRPr="007720F7">
        <w:rPr>
          <w:rFonts w:hint="eastAsia"/>
        </w:rPr>
        <w:t xml:space="preserve">  </w:t>
      </w:r>
      <w:r w:rsidR="009615D8" w:rsidRPr="007720F7">
        <w:rPr>
          <w:rFonts w:hint="eastAsia"/>
        </w:rPr>
        <w:t>就预算拨款额和趋向预算额来说</w:t>
      </w:r>
      <w:r w:rsidRPr="007720F7">
        <w:rPr>
          <w:rFonts w:hint="eastAsia"/>
        </w:rPr>
        <w:t>，</w:t>
      </w:r>
      <w:r w:rsidR="009615D8" w:rsidRPr="007720F7">
        <w:rPr>
          <w:rFonts w:hint="eastAsia"/>
        </w:rPr>
        <w:t>由于基本权利问题体现在公共行政的所有领域</w:t>
      </w:r>
      <w:r w:rsidRPr="007720F7">
        <w:rPr>
          <w:rFonts w:hint="eastAsia"/>
        </w:rPr>
        <w:t>，</w:t>
      </w:r>
      <w:r w:rsidR="009615D8" w:rsidRPr="007720F7">
        <w:rPr>
          <w:rFonts w:hint="eastAsia"/>
        </w:rPr>
        <w:t>而用于基本权利的资金并没有具体地列入澳门特区政府的公共预算内。资金的分配如实的</w:t>
      </w:r>
      <w:r w:rsidRPr="007720F7">
        <w:rPr>
          <w:rFonts w:hint="eastAsia"/>
        </w:rPr>
        <w:t>，</w:t>
      </w:r>
      <w:r w:rsidR="009615D8" w:rsidRPr="007720F7">
        <w:rPr>
          <w:rFonts w:hint="eastAsia"/>
        </w:rPr>
        <w:t>并遵循严谨的法律规则。因此</w:t>
      </w:r>
      <w:r w:rsidRPr="007720F7">
        <w:rPr>
          <w:rFonts w:hint="eastAsia"/>
        </w:rPr>
        <w:t>，</w:t>
      </w:r>
      <w:r w:rsidR="009615D8" w:rsidRPr="007720F7">
        <w:rPr>
          <w:rFonts w:hint="eastAsia"/>
        </w:rPr>
        <w:t>所有的措施均可平等地和一视同仁地获得资金</w:t>
      </w:r>
      <w:r w:rsidRPr="007720F7">
        <w:rPr>
          <w:rFonts w:hint="eastAsia"/>
        </w:rPr>
        <w:t>，</w:t>
      </w:r>
      <w:r w:rsidR="009615D8" w:rsidRPr="007720F7">
        <w:rPr>
          <w:rFonts w:hint="eastAsia"/>
        </w:rPr>
        <w:t>仅取决于措施的性质</w:t>
      </w:r>
      <w:r w:rsidRPr="007720F7">
        <w:rPr>
          <w:rFonts w:hint="eastAsia"/>
        </w:rPr>
        <w:t>，</w:t>
      </w:r>
      <w:r w:rsidR="009615D8" w:rsidRPr="007720F7">
        <w:rPr>
          <w:rFonts w:hint="eastAsia"/>
        </w:rPr>
        <w:t>比如</w:t>
      </w:r>
      <w:r w:rsidRPr="007720F7">
        <w:rPr>
          <w:rFonts w:hint="eastAsia"/>
        </w:rPr>
        <w:t>：</w:t>
      </w:r>
      <w:r w:rsidR="009615D8" w:rsidRPr="007720F7">
        <w:rPr>
          <w:rFonts w:hint="eastAsia"/>
        </w:rPr>
        <w:t>有些措施是有利于特定的妇女</w:t>
      </w:r>
      <w:r w:rsidRPr="007720F7">
        <w:rPr>
          <w:rFonts w:hint="eastAsia"/>
        </w:rPr>
        <w:t>，</w:t>
      </w:r>
      <w:r w:rsidR="009615D8" w:rsidRPr="007720F7">
        <w:rPr>
          <w:rFonts w:hint="eastAsia"/>
        </w:rPr>
        <w:t>那就是产妇医护津贴</w:t>
      </w:r>
      <w:r w:rsidRPr="007720F7">
        <w:rPr>
          <w:rFonts w:hint="eastAsia"/>
        </w:rPr>
        <w:t>；</w:t>
      </w:r>
      <w:r w:rsidR="009615D8" w:rsidRPr="007720F7">
        <w:rPr>
          <w:rFonts w:hint="eastAsia"/>
        </w:rPr>
        <w:t>还有一些是有利于特定的群体</w:t>
      </w:r>
      <w:r w:rsidRPr="007720F7">
        <w:rPr>
          <w:rFonts w:hint="eastAsia"/>
        </w:rPr>
        <w:t>，</w:t>
      </w:r>
      <w:r w:rsidR="009615D8" w:rsidRPr="007720F7">
        <w:rPr>
          <w:rFonts w:hint="eastAsia"/>
        </w:rPr>
        <w:t>如儿童</w:t>
      </w:r>
      <w:r w:rsidR="009615D8" w:rsidRPr="007720F7">
        <w:rPr>
          <w:rFonts w:hint="eastAsia"/>
          <w:lang w:val="pt-PT"/>
        </w:rPr>
        <w:t>和老年人。</w:t>
      </w:r>
    </w:p>
    <w:p w:rsidR="009615D8" w:rsidRPr="009615D8" w:rsidRDefault="009615D8" w:rsidP="007720F7">
      <w:pPr>
        <w:pStyle w:val="H1GC"/>
        <w:rPr>
          <w:rFonts w:hint="eastAsia"/>
          <w:lang w:val="pt-PT"/>
        </w:rPr>
      </w:pPr>
      <w:r w:rsidRPr="009615D8">
        <w:rPr>
          <w:rFonts w:hint="eastAsia"/>
        </w:rPr>
        <w:tab/>
      </w:r>
      <w:r w:rsidR="00936A53">
        <w:t>F</w:t>
      </w:r>
      <w:r w:rsidRPr="009615D8">
        <w:t>.</w:t>
      </w:r>
      <w:r w:rsidRPr="009615D8">
        <w:rPr>
          <w:rFonts w:hint="eastAsia"/>
        </w:rPr>
        <w:tab/>
      </w:r>
      <w:r w:rsidRPr="009615D8">
        <w:rPr>
          <w:rFonts w:hint="eastAsia"/>
        </w:rPr>
        <w:t>报告程序</w:t>
      </w:r>
    </w:p>
    <w:p w:rsidR="009615D8" w:rsidRPr="009615D8" w:rsidRDefault="00936A53" w:rsidP="007720F7">
      <w:pPr>
        <w:pStyle w:val="SingleTxtGC"/>
        <w:rPr>
          <w:rFonts w:hint="eastAsia"/>
          <w:lang w:val="pt-PT"/>
        </w:rPr>
      </w:pPr>
      <w:r>
        <w:rPr>
          <w:rFonts w:hint="eastAsia"/>
        </w:rPr>
        <w:t>95.</w:t>
      </w:r>
      <w:r w:rsidR="009615D8" w:rsidRPr="009615D8">
        <w:rPr>
          <w:rFonts w:hint="eastAsia"/>
        </w:rPr>
        <w:t xml:space="preserve">  </w:t>
      </w:r>
      <w:r w:rsidR="009615D8" w:rsidRPr="009615D8">
        <w:rPr>
          <w:rFonts w:hint="eastAsia"/>
        </w:rPr>
        <w:t>根据各人权条约</w:t>
      </w:r>
      <w:r>
        <w:rPr>
          <w:rFonts w:hint="eastAsia"/>
          <w:lang w:val="pt-PT"/>
        </w:rPr>
        <w:t>，</w:t>
      </w:r>
      <w:r w:rsidR="009615D8" w:rsidRPr="009615D8">
        <w:rPr>
          <w:rFonts w:hint="eastAsia"/>
        </w:rPr>
        <w:t>中国负责提交有关澳门特区的报告。然而</w:t>
      </w:r>
      <w:r>
        <w:rPr>
          <w:rFonts w:hint="eastAsia"/>
          <w:lang w:val="pt-PT"/>
        </w:rPr>
        <w:t>，</w:t>
      </w:r>
      <w:r w:rsidR="009615D8" w:rsidRPr="009615D8">
        <w:rPr>
          <w:rFonts w:hint="eastAsia"/>
          <w:lang w:val="pt-PT"/>
        </w:rPr>
        <w:t>中国的报告中有关澳门特区的部分是由澳门特区政府自己制作并提交中央人民政府。</w:t>
      </w:r>
    </w:p>
    <w:p w:rsidR="009615D8" w:rsidRPr="009615D8" w:rsidRDefault="00936A53" w:rsidP="007720F7">
      <w:pPr>
        <w:pStyle w:val="SingleTxtGC"/>
        <w:rPr>
          <w:rFonts w:hint="eastAsia"/>
          <w:lang w:val="pt-PT"/>
        </w:rPr>
      </w:pPr>
      <w:r>
        <w:rPr>
          <w:rFonts w:hint="eastAsia"/>
        </w:rPr>
        <w:t>96.</w:t>
      </w:r>
      <w:r w:rsidR="009615D8" w:rsidRPr="009615D8">
        <w:rPr>
          <w:rFonts w:hint="eastAsia"/>
        </w:rPr>
        <w:t xml:space="preserve">  </w:t>
      </w:r>
      <w:r w:rsidR="009615D8" w:rsidRPr="009615D8">
        <w:rPr>
          <w:rFonts w:hint="eastAsia"/>
        </w:rPr>
        <w:t>在澳门特区政府内</w:t>
      </w:r>
      <w:r>
        <w:rPr>
          <w:rFonts w:hint="eastAsia"/>
        </w:rPr>
        <w:t>，</w:t>
      </w:r>
      <w:r w:rsidR="009615D8" w:rsidRPr="009615D8">
        <w:rPr>
          <w:rFonts w:hint="eastAsia"/>
        </w:rPr>
        <w:t>提交给中央人民政府的报告撰写工作由澳门特区国际法事务办公室负责</w:t>
      </w:r>
      <w:r>
        <w:rPr>
          <w:rFonts w:hint="eastAsia"/>
        </w:rPr>
        <w:t>，</w:t>
      </w:r>
      <w:r w:rsidR="009615D8" w:rsidRPr="009615D8">
        <w:rPr>
          <w:rFonts w:hint="eastAsia"/>
        </w:rPr>
        <w:t>并由行政法务司监督。所有政府机构和部门以及相关的委员会和非政府组织被邀请给予意见和提出建议。</w:t>
      </w:r>
    </w:p>
    <w:p w:rsidR="009615D8" w:rsidRPr="009615D8" w:rsidRDefault="00936A53" w:rsidP="007720F7">
      <w:pPr>
        <w:pStyle w:val="SingleTxtGC"/>
        <w:rPr>
          <w:rFonts w:hint="eastAsia"/>
          <w:lang w:val="pt-PT"/>
        </w:rPr>
      </w:pPr>
      <w:r>
        <w:rPr>
          <w:rFonts w:hint="eastAsia"/>
        </w:rPr>
        <w:t>97.</w:t>
      </w:r>
      <w:r w:rsidR="009615D8" w:rsidRPr="009615D8">
        <w:rPr>
          <w:rFonts w:hint="eastAsia"/>
        </w:rPr>
        <w:t xml:space="preserve">  </w:t>
      </w:r>
      <w:r w:rsidR="009615D8" w:rsidRPr="009615D8">
        <w:rPr>
          <w:rFonts w:hint="eastAsia"/>
        </w:rPr>
        <w:t>根据人权委员会的报告准则</w:t>
      </w:r>
      <w:r>
        <w:rPr>
          <w:rFonts w:hint="eastAsia"/>
        </w:rPr>
        <w:t>，</w:t>
      </w:r>
      <w:r w:rsidR="009615D8" w:rsidRPr="009615D8">
        <w:rPr>
          <w:rFonts w:hint="eastAsia"/>
        </w:rPr>
        <w:t>报告的程序已获得进一步的改善。在报告提交予中央人民政府后、完成最后文本之前</w:t>
      </w:r>
      <w:r>
        <w:rPr>
          <w:rFonts w:hint="eastAsia"/>
        </w:rPr>
        <w:t>，</w:t>
      </w:r>
      <w:r w:rsidR="009615D8" w:rsidRPr="009615D8">
        <w:rPr>
          <w:rFonts w:hint="eastAsia"/>
        </w:rPr>
        <w:t>其完整文本将上载澳门特区政府的网页以咨询意见和接受评论。相关的意见会被纳入文本内。</w:t>
      </w:r>
    </w:p>
    <w:p w:rsidR="009615D8" w:rsidRPr="009615D8" w:rsidRDefault="00936A53" w:rsidP="007720F7">
      <w:pPr>
        <w:pStyle w:val="SingleTxtGC"/>
        <w:rPr>
          <w:rFonts w:hint="eastAsia"/>
          <w:lang w:val="pt-PT"/>
        </w:rPr>
      </w:pPr>
      <w:r>
        <w:rPr>
          <w:rFonts w:hint="eastAsia"/>
        </w:rPr>
        <w:t>98.</w:t>
      </w:r>
      <w:r w:rsidR="009615D8" w:rsidRPr="009615D8">
        <w:rPr>
          <w:rFonts w:hint="eastAsia"/>
        </w:rPr>
        <w:t xml:space="preserve">  </w:t>
      </w:r>
      <w:r w:rsidR="009615D8" w:rsidRPr="009615D8">
        <w:rPr>
          <w:rFonts w:hint="eastAsia"/>
        </w:rPr>
        <w:t>有关人权委员会的问题清单和结论性意见也遵循同一方法。最近几年</w:t>
      </w:r>
      <w:r>
        <w:rPr>
          <w:rFonts w:hint="eastAsia"/>
        </w:rPr>
        <w:t>，</w:t>
      </w:r>
      <w:r w:rsidR="009615D8" w:rsidRPr="009615D8">
        <w:rPr>
          <w:rFonts w:hint="eastAsia"/>
        </w:rPr>
        <w:t>已将结论性意见呈送立法会。</w:t>
      </w:r>
    </w:p>
    <w:p w:rsidR="009615D8" w:rsidRPr="009615D8" w:rsidRDefault="009615D8" w:rsidP="007720F7">
      <w:pPr>
        <w:pStyle w:val="HChGC"/>
        <w:rPr>
          <w:rFonts w:hint="eastAsia"/>
          <w:lang w:val="pt-PT"/>
        </w:rPr>
      </w:pPr>
      <w:r w:rsidRPr="009615D8">
        <w:rPr>
          <w:rFonts w:hint="eastAsia"/>
        </w:rPr>
        <w:tab/>
      </w:r>
      <w:r w:rsidRPr="009615D8">
        <w:rPr>
          <w:rFonts w:hint="eastAsia"/>
        </w:rPr>
        <w:t>三</w:t>
      </w:r>
      <w:r w:rsidRPr="009615D8">
        <w:rPr>
          <w:rFonts w:hint="eastAsia"/>
        </w:rPr>
        <w:t>.</w:t>
      </w:r>
      <w:r w:rsidRPr="009615D8">
        <w:rPr>
          <w:rFonts w:hint="eastAsia"/>
        </w:rPr>
        <w:tab/>
      </w:r>
      <w:r w:rsidRPr="009615D8">
        <w:rPr>
          <w:rFonts w:hint="eastAsia"/>
        </w:rPr>
        <w:t>关于非歧视与平等和有效补救措施的数据</w:t>
      </w:r>
    </w:p>
    <w:p w:rsidR="009615D8" w:rsidRPr="009615D8" w:rsidRDefault="00936A53" w:rsidP="007720F7">
      <w:pPr>
        <w:pStyle w:val="SingleTxtGC"/>
        <w:rPr>
          <w:rFonts w:hint="eastAsia"/>
          <w:lang w:val="pt-PT"/>
        </w:rPr>
      </w:pPr>
      <w:r>
        <w:rPr>
          <w:rFonts w:hint="eastAsia"/>
        </w:rPr>
        <w:t>99.</w:t>
      </w:r>
      <w:r w:rsidR="009615D8" w:rsidRPr="009615D8">
        <w:rPr>
          <w:rFonts w:hint="eastAsia"/>
        </w:rPr>
        <w:t xml:space="preserve">  </w:t>
      </w:r>
      <w:r w:rsidR="009615D8" w:rsidRPr="009615D8">
        <w:rPr>
          <w:rFonts w:hint="eastAsia"/>
        </w:rPr>
        <w:t>《基本法》保障了平等和不受歧视的权利。根据《基本法》第</w:t>
      </w:r>
      <w:r>
        <w:t>25</w:t>
      </w:r>
      <w:r w:rsidR="009615D8" w:rsidRPr="009615D8">
        <w:rPr>
          <w:rFonts w:hint="eastAsia"/>
        </w:rPr>
        <w:t>条</w:t>
      </w:r>
      <w:r>
        <w:rPr>
          <w:rFonts w:hint="eastAsia"/>
        </w:rPr>
        <w:t>：“</w:t>
      </w:r>
      <w:r w:rsidR="009615D8" w:rsidRPr="009615D8">
        <w:rPr>
          <w:rFonts w:hint="eastAsia"/>
        </w:rPr>
        <w:t>所有人在法律面前一律平等</w:t>
      </w:r>
      <w:r>
        <w:rPr>
          <w:rFonts w:hint="eastAsia"/>
        </w:rPr>
        <w:t>，</w:t>
      </w:r>
      <w:r w:rsidR="009615D8" w:rsidRPr="009615D8">
        <w:rPr>
          <w:rFonts w:hint="eastAsia"/>
        </w:rPr>
        <w:t>不因国籍、血统、种族、性别、语言、宗教、政治或思想信仰、文化程度、经济状况或社会条件而受到歧视</w:t>
      </w:r>
      <w:r>
        <w:rPr>
          <w:rFonts w:hint="eastAsia"/>
        </w:rPr>
        <w:t>”</w:t>
      </w:r>
      <w:r w:rsidR="009615D8" w:rsidRPr="009615D8">
        <w:rPr>
          <w:rFonts w:hint="eastAsia"/>
        </w:rPr>
        <w:t>。此外</w:t>
      </w:r>
      <w:r>
        <w:rPr>
          <w:rFonts w:hint="eastAsia"/>
        </w:rPr>
        <w:t>，</w:t>
      </w:r>
      <w:r w:rsidR="009615D8" w:rsidRPr="009615D8">
        <w:rPr>
          <w:rFonts w:hint="eastAsia"/>
        </w:rPr>
        <w:t>承认事实上不平等的情况仍然存在</w:t>
      </w:r>
      <w:r>
        <w:rPr>
          <w:rFonts w:hint="eastAsia"/>
        </w:rPr>
        <w:t>，</w:t>
      </w:r>
      <w:r w:rsidR="009615D8" w:rsidRPr="009615D8">
        <w:rPr>
          <w:rFonts w:hint="eastAsia"/>
        </w:rPr>
        <w:t>《基本法》第</w:t>
      </w:r>
      <w:r>
        <w:t>38</w:t>
      </w:r>
      <w:r w:rsidR="009615D8" w:rsidRPr="009615D8">
        <w:rPr>
          <w:rFonts w:hint="eastAsia"/>
        </w:rPr>
        <w:t>条第</w:t>
      </w:r>
      <w:r>
        <w:t>2</w:t>
      </w:r>
      <w:r w:rsidR="009615D8" w:rsidRPr="009615D8">
        <w:rPr>
          <w:rFonts w:hint="eastAsia"/>
        </w:rPr>
        <w:t>款和第</w:t>
      </w:r>
      <w:r>
        <w:t>3</w:t>
      </w:r>
      <w:r w:rsidR="009615D8" w:rsidRPr="009615D8">
        <w:rPr>
          <w:rFonts w:hint="eastAsia"/>
        </w:rPr>
        <w:t>款就明确地规定了对妇女合法权益的保护</w:t>
      </w:r>
      <w:r>
        <w:rPr>
          <w:rFonts w:hint="eastAsia"/>
        </w:rPr>
        <w:t>，</w:t>
      </w:r>
      <w:r w:rsidR="009615D8" w:rsidRPr="009615D8">
        <w:rPr>
          <w:rFonts w:hint="eastAsia"/>
        </w:rPr>
        <w:t>以及对未成年人、老年人和残疾人的关怀和保护。</w:t>
      </w:r>
    </w:p>
    <w:p w:rsidR="009615D8" w:rsidRPr="009615D8" w:rsidRDefault="00936A53" w:rsidP="007720F7">
      <w:pPr>
        <w:pStyle w:val="SingleTxtGC"/>
        <w:rPr>
          <w:rFonts w:hint="eastAsia"/>
          <w:lang w:val="pt-PT"/>
        </w:rPr>
      </w:pPr>
      <w:r>
        <w:rPr>
          <w:rFonts w:hint="eastAsia"/>
        </w:rPr>
        <w:t>1</w:t>
      </w:r>
      <w:r w:rsidR="009615D8" w:rsidRPr="009615D8">
        <w:rPr>
          <w:rFonts w:hint="eastAsia"/>
        </w:rPr>
        <w:t>0</w:t>
      </w:r>
      <w:r>
        <w:rPr>
          <w:rFonts w:hint="eastAsia"/>
        </w:rPr>
        <w:t>0.</w:t>
      </w:r>
      <w:r w:rsidR="009615D8" w:rsidRPr="009615D8">
        <w:rPr>
          <w:rFonts w:hint="eastAsia"/>
        </w:rPr>
        <w:t xml:space="preserve">  </w:t>
      </w:r>
      <w:r w:rsidR="009615D8" w:rsidRPr="009615D8">
        <w:rPr>
          <w:rFonts w:hint="eastAsia"/>
        </w:rPr>
        <w:t>《刑法典》第</w:t>
      </w:r>
      <w:r>
        <w:t>233</w:t>
      </w:r>
      <w:r w:rsidR="009615D8" w:rsidRPr="009615D8">
        <w:rPr>
          <w:rFonts w:hint="eastAsia"/>
        </w:rPr>
        <w:t>条对种族歧视罪作了规定。该条第</w:t>
      </w:r>
      <w:r>
        <w:t>1</w:t>
      </w:r>
      <w:r w:rsidR="009615D8" w:rsidRPr="009615D8">
        <w:rPr>
          <w:rFonts w:hint="eastAsia"/>
        </w:rPr>
        <w:t>款对创立或组成煽动或鼓励种族歧视、种族仇恨或种族暴力行为之组织</w:t>
      </w:r>
      <w:r>
        <w:rPr>
          <w:rFonts w:hint="eastAsia"/>
        </w:rPr>
        <w:t>，</w:t>
      </w:r>
      <w:r w:rsidR="009615D8" w:rsidRPr="009615D8">
        <w:rPr>
          <w:rFonts w:hint="eastAsia"/>
        </w:rPr>
        <w:t>包括参加该等组织或活动</w:t>
      </w:r>
      <w:r>
        <w:rPr>
          <w:rFonts w:hint="eastAsia"/>
        </w:rPr>
        <w:t>，</w:t>
      </w:r>
      <w:r w:rsidR="009615D8" w:rsidRPr="009615D8">
        <w:rPr>
          <w:rFonts w:hint="eastAsia"/>
        </w:rPr>
        <w:t>又或向其提供资助</w:t>
      </w:r>
      <w:r>
        <w:rPr>
          <w:rFonts w:hint="eastAsia"/>
        </w:rPr>
        <w:t>，</w:t>
      </w:r>
      <w:r w:rsidR="009615D8" w:rsidRPr="009615D8">
        <w:rPr>
          <w:rFonts w:hint="eastAsia"/>
        </w:rPr>
        <w:t>予以定罪。同一条第</w:t>
      </w:r>
      <w:r>
        <w:t>2</w:t>
      </w:r>
      <w:r w:rsidR="009615D8" w:rsidRPr="009615D8">
        <w:rPr>
          <w:rFonts w:hint="eastAsia"/>
        </w:rPr>
        <w:t>款则对意图煽动或鼓励种族歧视而在公开集会中、或以供散布用之文书中、又或透过任何社会传播媒介</w:t>
      </w:r>
      <w:r>
        <w:rPr>
          <w:rFonts w:hint="eastAsia"/>
        </w:rPr>
        <w:t>，</w:t>
      </w:r>
      <w:r w:rsidR="009615D8" w:rsidRPr="009615D8">
        <w:rPr>
          <w:rFonts w:hint="eastAsia"/>
        </w:rPr>
        <w:t>基于某人或某人群之种族、肤色或民族本源</w:t>
      </w:r>
      <w:r>
        <w:rPr>
          <w:rFonts w:hint="eastAsia"/>
        </w:rPr>
        <w:t>，</w:t>
      </w:r>
      <w:r w:rsidR="009615D8" w:rsidRPr="009615D8">
        <w:rPr>
          <w:rFonts w:hint="eastAsia"/>
        </w:rPr>
        <w:t>而挑起对该人或该人群作出暴力行为作出处罚性规定</w:t>
      </w:r>
      <w:r>
        <w:rPr>
          <w:rFonts w:hint="eastAsia"/>
        </w:rPr>
        <w:t>；</w:t>
      </w:r>
      <w:r w:rsidR="009615D8" w:rsidRPr="009615D8">
        <w:rPr>
          <w:rFonts w:hint="eastAsia"/>
        </w:rPr>
        <w:t>同时也对在公开集会中、或以供散布用之文书中、又或透过任何社会传播媒介</w:t>
      </w:r>
      <w:r>
        <w:rPr>
          <w:rFonts w:hint="eastAsia"/>
        </w:rPr>
        <w:t>，</w:t>
      </w:r>
      <w:r w:rsidR="009615D8" w:rsidRPr="009615D8">
        <w:rPr>
          <w:rFonts w:hint="eastAsia"/>
        </w:rPr>
        <w:t>基于某人或某人群之种族、肤色或民族本源</w:t>
      </w:r>
      <w:r>
        <w:rPr>
          <w:rFonts w:hint="eastAsia"/>
        </w:rPr>
        <w:t>，</w:t>
      </w:r>
      <w:r w:rsidR="009615D8" w:rsidRPr="009615D8">
        <w:rPr>
          <w:rFonts w:hint="eastAsia"/>
        </w:rPr>
        <w:t>而作出诽谤或侮辱的任何人予以处罚。刑罚的幅度为</w:t>
      </w:r>
      <w:r>
        <w:t>6</w:t>
      </w:r>
      <w:r w:rsidR="009615D8" w:rsidRPr="009615D8">
        <w:rPr>
          <w:rFonts w:hint="eastAsia"/>
        </w:rPr>
        <w:t>个月至</w:t>
      </w:r>
      <w:r>
        <w:t>8</w:t>
      </w:r>
      <w:r w:rsidR="009615D8" w:rsidRPr="009615D8">
        <w:rPr>
          <w:rFonts w:hint="eastAsia"/>
        </w:rPr>
        <w:t>年的徒刑。</w:t>
      </w:r>
    </w:p>
    <w:p w:rsidR="009615D8" w:rsidRPr="009615D8" w:rsidRDefault="00936A53" w:rsidP="007720F7">
      <w:pPr>
        <w:pStyle w:val="SingleTxtGC"/>
        <w:rPr>
          <w:rFonts w:hint="eastAsia"/>
          <w:lang w:val="pt-PT"/>
        </w:rPr>
      </w:pPr>
      <w:r>
        <w:rPr>
          <w:rFonts w:hint="eastAsia"/>
        </w:rPr>
        <w:t>1</w:t>
      </w:r>
      <w:r w:rsidR="009615D8" w:rsidRPr="009615D8">
        <w:rPr>
          <w:rFonts w:hint="eastAsia"/>
        </w:rPr>
        <w:t>0</w:t>
      </w:r>
      <w:r>
        <w:rPr>
          <w:rFonts w:hint="eastAsia"/>
        </w:rPr>
        <w:t>1.</w:t>
      </w:r>
      <w:r w:rsidR="009615D8" w:rsidRPr="009615D8">
        <w:rPr>
          <w:rFonts w:hint="eastAsia"/>
        </w:rPr>
        <w:t xml:space="preserve">  </w:t>
      </w:r>
      <w:r w:rsidR="009615D8" w:rsidRPr="009615D8">
        <w:rPr>
          <w:rFonts w:hint="eastAsia"/>
        </w:rPr>
        <w:t>大部分</w:t>
      </w:r>
      <w:r>
        <w:rPr>
          <w:rFonts w:hint="eastAsia"/>
        </w:rPr>
        <w:t>“</w:t>
      </w:r>
      <w:r w:rsidR="009615D8" w:rsidRPr="009615D8">
        <w:rPr>
          <w:rFonts w:hint="eastAsia"/>
        </w:rPr>
        <w:t>政策性</w:t>
      </w:r>
      <w:r>
        <w:rPr>
          <w:rFonts w:hint="eastAsia"/>
        </w:rPr>
        <w:t>”</w:t>
      </w:r>
      <w:r w:rsidR="009615D8" w:rsidRPr="009615D8">
        <w:rPr>
          <w:rFonts w:hint="eastAsia"/>
        </w:rPr>
        <w:t>的普通法和少数的其它立法性行为均明确地重申了一般法律原则</w:t>
      </w:r>
      <w:r>
        <w:rPr>
          <w:rFonts w:hint="eastAsia"/>
        </w:rPr>
        <w:t>，</w:t>
      </w:r>
      <w:r w:rsidR="009615D8" w:rsidRPr="009615D8">
        <w:rPr>
          <w:rFonts w:hint="eastAsia"/>
        </w:rPr>
        <w:t>尤其是平等和非歧视原则。然而</w:t>
      </w:r>
      <w:r>
        <w:rPr>
          <w:rFonts w:hint="eastAsia"/>
        </w:rPr>
        <w:t>，</w:t>
      </w:r>
      <w:r w:rsidR="009615D8" w:rsidRPr="009615D8">
        <w:rPr>
          <w:rFonts w:hint="eastAsia"/>
        </w:rPr>
        <w:t>尽管在生活的方方面面</w:t>
      </w:r>
      <w:r>
        <w:t>(</w:t>
      </w:r>
      <w:r w:rsidR="009615D8" w:rsidRPr="009615D8">
        <w:rPr>
          <w:rFonts w:hint="eastAsia"/>
        </w:rPr>
        <w:t>在政治、民间、经济和社会生活领域</w:t>
      </w:r>
      <w:r>
        <w:t>)</w:t>
      </w:r>
      <w:r>
        <w:rPr>
          <w:rFonts w:hint="eastAsia"/>
        </w:rPr>
        <w:t>，</w:t>
      </w:r>
      <w:r w:rsidR="009615D8" w:rsidRPr="009615D8">
        <w:rPr>
          <w:rFonts w:hint="eastAsia"/>
        </w:rPr>
        <w:t>法律规定了平等性的存在</w:t>
      </w:r>
      <w:r>
        <w:rPr>
          <w:rFonts w:hint="eastAsia"/>
        </w:rPr>
        <w:t>，</w:t>
      </w:r>
      <w:r w:rsidR="009615D8" w:rsidRPr="009615D8">
        <w:rPr>
          <w:rFonts w:hint="eastAsia"/>
        </w:rPr>
        <w:t>但是</w:t>
      </w:r>
      <w:r>
        <w:rPr>
          <w:rFonts w:hint="eastAsia"/>
        </w:rPr>
        <w:t>，</w:t>
      </w:r>
      <w:r w:rsidR="009615D8" w:rsidRPr="009615D8">
        <w:rPr>
          <w:rFonts w:hint="eastAsia"/>
        </w:rPr>
        <w:t>像在一些发达社会里一样</w:t>
      </w:r>
      <w:r>
        <w:rPr>
          <w:rFonts w:hint="eastAsia"/>
        </w:rPr>
        <w:t>，</w:t>
      </w:r>
      <w:r w:rsidR="009615D8" w:rsidRPr="009615D8">
        <w:rPr>
          <w:rFonts w:hint="eastAsia"/>
        </w:rPr>
        <w:t>事实上的不平等还是存在的。目前已采取或正在采取一些措施</w:t>
      </w:r>
      <w:r>
        <w:rPr>
          <w:rFonts w:hint="eastAsia"/>
        </w:rPr>
        <w:t>，</w:t>
      </w:r>
      <w:r w:rsidR="009615D8" w:rsidRPr="009615D8">
        <w:rPr>
          <w:rFonts w:hint="eastAsia"/>
        </w:rPr>
        <w:t>以克服这些存在的问题。</w:t>
      </w:r>
    </w:p>
    <w:p w:rsidR="009615D8" w:rsidRPr="009615D8" w:rsidRDefault="00936A53" w:rsidP="007720F7">
      <w:pPr>
        <w:pStyle w:val="SingleTxtGC"/>
        <w:rPr>
          <w:rFonts w:hint="eastAsia"/>
          <w:lang w:val="pt-PT"/>
        </w:rPr>
      </w:pPr>
      <w:r>
        <w:rPr>
          <w:rFonts w:hint="eastAsia"/>
        </w:rPr>
        <w:t>1</w:t>
      </w:r>
      <w:r w:rsidR="009615D8" w:rsidRPr="009615D8">
        <w:rPr>
          <w:rFonts w:hint="eastAsia"/>
        </w:rPr>
        <w:t>0</w:t>
      </w:r>
      <w:r>
        <w:rPr>
          <w:rFonts w:hint="eastAsia"/>
        </w:rPr>
        <w:t>2.</w:t>
      </w:r>
      <w:r w:rsidR="009615D8" w:rsidRPr="009615D8">
        <w:rPr>
          <w:rFonts w:hint="eastAsia"/>
        </w:rPr>
        <w:t xml:space="preserve">  </w:t>
      </w:r>
      <w:r w:rsidR="009615D8" w:rsidRPr="009615D8">
        <w:rPr>
          <w:rFonts w:hint="eastAsia"/>
        </w:rPr>
        <w:t>在不妨碍司法救济的前提下</w:t>
      </w:r>
      <w:r>
        <w:rPr>
          <w:rFonts w:hint="eastAsia"/>
        </w:rPr>
        <w:t>，</w:t>
      </w:r>
      <w:r w:rsidR="009615D8" w:rsidRPr="009615D8">
        <w:rPr>
          <w:rFonts w:hint="eastAsia"/>
        </w:rPr>
        <w:t>在公共行政当局里有一些增进、保护和监督平等和不受歧视的机制。个人可向任何行政当局提交请求书、请愿书和投诉书。基本权利的保护也可透过准司法和非司法救济得以保证。保护基本权利的规范日益增多</w:t>
      </w:r>
      <w:r>
        <w:rPr>
          <w:rFonts w:hint="eastAsia"/>
        </w:rPr>
        <w:t>，</w:t>
      </w:r>
      <w:r w:rsidR="009615D8" w:rsidRPr="009615D8">
        <w:rPr>
          <w:rFonts w:hint="eastAsia"/>
        </w:rPr>
        <w:t>例如向廉政公署和立法会提出申诉的权利和请愿权。</w:t>
      </w:r>
    </w:p>
    <w:p w:rsidR="009615D8" w:rsidRPr="009615D8" w:rsidRDefault="00936A53" w:rsidP="007720F7">
      <w:pPr>
        <w:pStyle w:val="SingleTxtGC"/>
        <w:rPr>
          <w:rFonts w:hint="eastAsia"/>
          <w:lang w:val="pt-PT"/>
        </w:rPr>
      </w:pPr>
      <w:r>
        <w:rPr>
          <w:rFonts w:hint="eastAsia"/>
        </w:rPr>
        <w:t>1</w:t>
      </w:r>
      <w:r w:rsidR="009615D8" w:rsidRPr="009615D8">
        <w:rPr>
          <w:rFonts w:hint="eastAsia"/>
        </w:rPr>
        <w:t>0</w:t>
      </w:r>
      <w:r>
        <w:rPr>
          <w:rFonts w:hint="eastAsia"/>
        </w:rPr>
        <w:t>3.</w:t>
      </w:r>
      <w:r w:rsidR="009615D8" w:rsidRPr="009615D8">
        <w:rPr>
          <w:rFonts w:hint="eastAsia"/>
        </w:rPr>
        <w:t xml:space="preserve">  </w:t>
      </w:r>
      <w:r w:rsidR="009615D8" w:rsidRPr="009615D8">
        <w:rPr>
          <w:rFonts w:hint="eastAsia"/>
        </w:rPr>
        <w:t>就监督机制来说</w:t>
      </w:r>
      <w:r>
        <w:rPr>
          <w:rFonts w:hint="eastAsia"/>
        </w:rPr>
        <w:t>，</w:t>
      </w:r>
      <w:r w:rsidR="009615D8" w:rsidRPr="009615D8">
        <w:rPr>
          <w:rFonts w:hint="eastAsia"/>
        </w:rPr>
        <w:t>上述妇女事务咨询委员会和复康事务委员会的设立</w:t>
      </w:r>
      <w:r>
        <w:rPr>
          <w:rFonts w:hint="eastAsia"/>
        </w:rPr>
        <w:t>，</w:t>
      </w:r>
      <w:r w:rsidR="009615D8" w:rsidRPr="009615D8">
        <w:rPr>
          <w:rFonts w:hint="eastAsia"/>
        </w:rPr>
        <w:t>其所含盖的所有妇女和残疾人事务的范畴就是主要的成就。非政府组织对该两个委员会的参与</w:t>
      </w:r>
      <w:r>
        <w:rPr>
          <w:rFonts w:hint="eastAsia"/>
        </w:rPr>
        <w:t>，</w:t>
      </w:r>
      <w:r w:rsidR="009615D8" w:rsidRPr="009615D8">
        <w:rPr>
          <w:rFonts w:hint="eastAsia"/>
        </w:rPr>
        <w:t>加强了增进和保护平等和不受歧视的政策程序</w:t>
      </w:r>
      <w:r>
        <w:rPr>
          <w:rFonts w:hint="eastAsia"/>
        </w:rPr>
        <w:t>，</w:t>
      </w:r>
      <w:r w:rsidR="009615D8" w:rsidRPr="009615D8">
        <w:rPr>
          <w:rFonts w:hint="eastAsia"/>
        </w:rPr>
        <w:t>确保了在资源配置和服务质量方面有关程序的透明度。</w:t>
      </w:r>
    </w:p>
    <w:p w:rsidR="00F53D4C" w:rsidRDefault="00936A53" w:rsidP="00145946">
      <w:pPr>
        <w:pStyle w:val="SingleTxtGC"/>
        <w:rPr>
          <w:rFonts w:hint="eastAsia"/>
          <w:lang w:val="pt-PT"/>
        </w:rPr>
      </w:pPr>
      <w:r>
        <w:rPr>
          <w:rFonts w:hint="eastAsia"/>
          <w:lang w:val="pt-PT"/>
        </w:rPr>
        <w:t>1</w:t>
      </w:r>
      <w:r w:rsidR="009615D8" w:rsidRPr="009615D8">
        <w:rPr>
          <w:rFonts w:hint="eastAsia"/>
          <w:lang w:val="pt-PT"/>
        </w:rPr>
        <w:t>0</w:t>
      </w:r>
      <w:r>
        <w:rPr>
          <w:rFonts w:hint="eastAsia"/>
          <w:lang w:val="pt-PT"/>
        </w:rPr>
        <w:t>4.</w:t>
      </w:r>
      <w:r w:rsidR="009615D8" w:rsidRPr="009615D8">
        <w:rPr>
          <w:rFonts w:hint="eastAsia"/>
          <w:lang w:val="pt-PT"/>
        </w:rPr>
        <w:t xml:space="preserve">  </w:t>
      </w:r>
      <w:r w:rsidR="009615D8" w:rsidRPr="009615D8">
        <w:rPr>
          <w:rFonts w:hint="eastAsia"/>
          <w:lang w:val="pt-PT"/>
        </w:rPr>
        <w:t>在澳门特区这个多民族和多种文化相融合的社会里</w:t>
      </w:r>
      <w:r>
        <w:rPr>
          <w:rFonts w:hint="eastAsia"/>
          <w:lang w:val="pt-PT"/>
        </w:rPr>
        <w:t>，</w:t>
      </w:r>
      <w:r w:rsidR="009615D8" w:rsidRPr="009615D8">
        <w:rPr>
          <w:rFonts w:hint="eastAsia"/>
          <w:lang w:val="pt-PT"/>
        </w:rPr>
        <w:t>促进平等和不受歧视一直是政府的首要任务。政府的政策是以利害关系人为基础的处理手法</w:t>
      </w:r>
      <w:r>
        <w:rPr>
          <w:rFonts w:hint="eastAsia"/>
          <w:lang w:val="pt-PT"/>
        </w:rPr>
        <w:t>，</w:t>
      </w:r>
      <w:r w:rsidR="009615D8" w:rsidRPr="009615D8">
        <w:rPr>
          <w:rFonts w:hint="eastAsia"/>
          <w:lang w:val="pt-PT"/>
        </w:rPr>
        <w:t>一旦提出</w:t>
      </w:r>
      <w:r>
        <w:rPr>
          <w:rFonts w:hint="eastAsia"/>
          <w:lang w:val="pt-PT"/>
        </w:rPr>
        <w:t>，</w:t>
      </w:r>
      <w:r w:rsidR="009615D8" w:rsidRPr="009615D8">
        <w:rPr>
          <w:rFonts w:hint="eastAsia"/>
          <w:lang w:val="pt-PT"/>
        </w:rPr>
        <w:t>达致社会共识才最重要的。增进和保护平等和不受歧视的有效措施主要是通过教育、法律推广、官员的培训和提高公共意识等活动来实现。这些活动将继续</w:t>
      </w:r>
      <w:r w:rsidR="009615D8" w:rsidRPr="00AA5BF1">
        <w:rPr>
          <w:rFonts w:hint="eastAsia"/>
        </w:rPr>
        <w:t>以与民间社会</w:t>
      </w:r>
      <w:r w:rsidRPr="00AA5BF1">
        <w:rPr>
          <w:rFonts w:hint="eastAsia"/>
        </w:rPr>
        <w:t>，</w:t>
      </w:r>
      <w:r w:rsidR="009615D8" w:rsidRPr="00AA5BF1">
        <w:rPr>
          <w:rFonts w:hint="eastAsia"/>
        </w:rPr>
        <w:t>主要是相关的非政府组织的合作来进行。定期和民间社会交换意见</w:t>
      </w:r>
      <w:r w:rsidRPr="00AA5BF1">
        <w:rPr>
          <w:rFonts w:hint="eastAsia"/>
        </w:rPr>
        <w:t>，</w:t>
      </w:r>
      <w:r w:rsidR="009615D8" w:rsidRPr="00AA5BF1">
        <w:rPr>
          <w:rFonts w:hint="eastAsia"/>
        </w:rPr>
        <w:t>包括地方社团在不同咨询机制中的参与</w:t>
      </w:r>
      <w:r w:rsidRPr="00AA5BF1">
        <w:rPr>
          <w:rFonts w:hint="eastAsia"/>
        </w:rPr>
        <w:t>，</w:t>
      </w:r>
      <w:r w:rsidR="009615D8" w:rsidRPr="00AA5BF1">
        <w:rPr>
          <w:rFonts w:hint="eastAsia"/>
        </w:rPr>
        <w:t>特别是在政府政策的制定方面</w:t>
      </w:r>
      <w:r w:rsidRPr="00AA5BF1">
        <w:rPr>
          <w:rFonts w:hint="eastAsia"/>
        </w:rPr>
        <w:t>，</w:t>
      </w:r>
      <w:r w:rsidR="009615D8" w:rsidRPr="00AA5BF1">
        <w:rPr>
          <w:rFonts w:hint="eastAsia"/>
        </w:rPr>
        <w:t>是澳门特区管制的一个重要特色。</w:t>
      </w:r>
    </w:p>
    <w:p w:rsidR="001C2D75" w:rsidRPr="008E25AF" w:rsidRDefault="001C2D75" w:rsidP="008E25AF">
      <w:pPr>
        <w:spacing w:before="240"/>
        <w:jc w:val="center"/>
        <w:rPr>
          <w:rFonts w:hint="eastAsia"/>
          <w:u w:val="single"/>
        </w:rPr>
      </w:pPr>
      <w:r w:rsidRPr="008E25AF">
        <w:rPr>
          <w:rFonts w:hint="eastAsia"/>
          <w:u w:val="single"/>
        </w:rPr>
        <w:tab/>
      </w:r>
      <w:r w:rsidRPr="008E25AF">
        <w:rPr>
          <w:rFonts w:hint="eastAsia"/>
          <w:u w:val="single"/>
        </w:rPr>
        <w:tab/>
      </w:r>
      <w:r w:rsidRPr="008E25AF">
        <w:rPr>
          <w:rFonts w:hint="eastAsia"/>
          <w:u w:val="single"/>
        </w:rPr>
        <w:tab/>
      </w:r>
      <w:r w:rsidRPr="008E25AF">
        <w:rPr>
          <w:u w:val="single"/>
        </w:rPr>
        <w:tab/>
      </w:r>
    </w:p>
    <w:sectPr w:rsidR="001C2D75" w:rsidRPr="008E25AF" w:rsidSect="00AE363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3C" w:rsidRPr="00E0554F" w:rsidRDefault="00E30E3C"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30E3C" w:rsidRPr="00E0554F" w:rsidRDefault="00E30E3C"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TT37A0o00">
    <w:altName w:val="方正舒体"/>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3D" w:rsidRPr="00B46FDE" w:rsidRDefault="00D3413D" w:rsidP="00637441">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hint="eastAsia"/>
        <w:lang w:eastAsia="zh-CN"/>
      </w:rPr>
      <w:tab/>
    </w:r>
    <w:r w:rsidRPr="00B46FDE">
      <w:rPr>
        <w:lang w:eastAsia="zh-CN"/>
      </w:rPr>
      <w:t>GE.12-45422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3D" w:rsidRDefault="00D3413D">
    <w:pPr>
      <w:pStyle w:val="Footer"/>
      <w:tabs>
        <w:tab w:val="right" w:pos="9639"/>
      </w:tabs>
    </w:pPr>
    <w:r w:rsidRPr="00B46FDE">
      <w:rPr>
        <w:lang w:eastAsia="zh-CN"/>
      </w:rPr>
      <w:t>GE.12-45422</w:t>
    </w:r>
    <w:r>
      <w:tab/>
    </w:r>
    <w:r>
      <w:rPr>
        <w:rStyle w:val="PageNumber"/>
      </w:rPr>
      <w:fldChar w:fldCharType="begin"/>
    </w:r>
    <w:r>
      <w:rPr>
        <w:rStyle w:val="PageNumber"/>
      </w:rPr>
      <w:instrText xml:space="preserve"> PAGE </w:instrText>
    </w:r>
    <w:r>
      <w:rPr>
        <w:rStyle w:val="PageNumber"/>
      </w:rPr>
      <w:fldChar w:fldCharType="separate"/>
    </w:r>
    <w:r w:rsidR="00DF0051">
      <w:rPr>
        <w:rStyle w:val="PageNumber"/>
        <w:noProof/>
      </w:rPr>
      <w:t>33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3D" w:rsidRPr="00EE277A" w:rsidRDefault="00D3413D" w:rsidP="00A67F3E">
    <w:pPr>
      <w:pStyle w:val="Footer"/>
      <w:tabs>
        <w:tab w:val="left" w:pos="1701"/>
        <w:tab w:val="left" w:pos="2552"/>
        <w:tab w:val="left" w:pos="8618"/>
      </w:tabs>
      <w:rPr>
        <w:rFonts w:hint="eastAsia"/>
        <w:sz w:val="20"/>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1.5pt;margin-top:-3.75pt;width:48.75pt;height:18pt;z-index:1">
          <v:imagedata r:id="rId1" o:title="recycle_Chinese"/>
          <w10:wrap type="square"/>
        </v:shape>
      </w:pict>
    </w:r>
    <w:r>
      <w:rPr>
        <w:sz w:val="20"/>
        <w:lang w:eastAsia="zh-CN"/>
      </w:rPr>
      <w:t>GE.</w:t>
    </w:r>
    <w:r>
      <w:rPr>
        <w:rFonts w:hint="eastAsia"/>
        <w:sz w:val="20"/>
        <w:lang w:eastAsia="zh-CN"/>
      </w:rPr>
      <w:t>12</w:t>
    </w:r>
    <w:r w:rsidRPr="00EE277A">
      <w:rPr>
        <w:sz w:val="20"/>
        <w:lang w:eastAsia="zh-CN"/>
      </w:rPr>
      <w:t>-</w:t>
    </w:r>
    <w:r>
      <w:rPr>
        <w:rFonts w:hint="eastAsia"/>
        <w:sz w:val="20"/>
        <w:lang w:eastAsia="zh-CN"/>
      </w:rPr>
      <w:t>45422</w:t>
    </w:r>
    <w:r w:rsidRPr="00EE277A">
      <w:rPr>
        <w:sz w:val="20"/>
        <w:lang w:eastAsia="zh-CN"/>
      </w:rPr>
      <w:t xml:space="preserve"> (C)</w:t>
    </w:r>
    <w:r>
      <w:rPr>
        <w:sz w:val="20"/>
        <w:lang w:eastAsia="zh-CN"/>
      </w:rPr>
      <w:tab/>
    </w:r>
    <w:r>
      <w:rPr>
        <w:rFonts w:hint="eastAsia"/>
        <w:sz w:val="20"/>
        <w:lang w:eastAsia="zh-CN"/>
      </w:rPr>
      <w:t>31</w:t>
    </w:r>
    <w:r>
      <w:rPr>
        <w:sz w:val="20"/>
        <w:lang w:eastAsia="zh-CN"/>
      </w:rPr>
      <w:t>0</w:t>
    </w:r>
    <w:r>
      <w:rPr>
        <w:rFonts w:hint="eastAsia"/>
        <w:sz w:val="20"/>
        <w:lang w:eastAsia="zh-CN"/>
      </w:rPr>
      <w:t>812</w:t>
    </w:r>
    <w:r>
      <w:rPr>
        <w:sz w:val="20"/>
        <w:lang w:eastAsia="zh-CN"/>
      </w:rPr>
      <w:tab/>
    </w:r>
    <w:r>
      <w:rPr>
        <w:rFonts w:hint="eastAsia"/>
        <w:sz w:val="20"/>
        <w:lang w:eastAsia="zh-CN"/>
      </w:rPr>
      <w:t>11</w:t>
    </w:r>
    <w:r w:rsidRPr="00EE277A">
      <w:rPr>
        <w:sz w:val="20"/>
        <w:lang w:eastAsia="zh-CN"/>
      </w:rPr>
      <w:t>0</w:t>
    </w:r>
    <w:r>
      <w:rPr>
        <w:rFonts w:hint="eastAsia"/>
        <w:sz w:val="20"/>
        <w:lang w:eastAsia="zh-CN"/>
      </w:rPr>
      <w:t>912</w:t>
    </w:r>
    <w:r>
      <w:rPr>
        <w:sz w:val="20"/>
        <w:lang w:eastAsia="zh-CN"/>
      </w:rPr>
      <w:tab/>
    </w:r>
    <w:r>
      <w:rPr>
        <w:rFonts w:hint="eastAsia"/>
        <w:sz w:val="20"/>
        <w:lang w:eastAsia="zh-C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3C" w:rsidRPr="000157B1" w:rsidRDefault="00E30E3C" w:rsidP="000157B1">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type="continuationSeparator" w:id="0">
    <w:p w:rsidR="00E30E3C" w:rsidRPr="000157B1" w:rsidRDefault="00E30E3C" w:rsidP="000157B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Notice" w:id="1">
    <w:p w:rsidR="00E30E3C" w:rsidRDefault="00E30E3C"/>
  </w:footnote>
  <w:footnote w:id="2">
    <w:p w:rsidR="00D3413D" w:rsidRPr="00773AA8" w:rsidRDefault="00D3413D" w:rsidP="00A75562">
      <w:pPr>
        <w:pStyle w:val="FootnoteText"/>
        <w:rPr>
          <w:sz w:val="20"/>
        </w:rPr>
      </w:pPr>
      <w:r>
        <w:tab/>
      </w:r>
      <w:r w:rsidRPr="00A75562">
        <w:rPr>
          <w:rStyle w:val="FootnoteReference"/>
          <w:szCs w:val="21"/>
          <w:vertAlign w:val="baseline"/>
        </w:rPr>
        <w:t>*</w:t>
      </w:r>
      <w:r>
        <w:rPr>
          <w:sz w:val="20"/>
        </w:rPr>
        <w:tab/>
      </w:r>
      <w:r w:rsidRPr="003767F0">
        <w:rPr>
          <w:rFonts w:hint="eastAsia"/>
          <w:szCs w:val="18"/>
        </w:rPr>
        <w:t>按照已通知各缔约国的报告处理办法，本文件在送交联合国翻译部门前未经正式编辑。</w:t>
      </w:r>
    </w:p>
  </w:footnote>
  <w:footnote w:id="3">
    <w:p w:rsidR="00D3413D" w:rsidRPr="008F54E1" w:rsidRDefault="00D3413D" w:rsidP="00EC2808">
      <w:pPr>
        <w:pStyle w:val="FootnoteText"/>
        <w:rPr>
          <w:sz w:val="20"/>
        </w:rPr>
      </w:pPr>
      <w:r>
        <w:tab/>
      </w:r>
      <w:r w:rsidRPr="00A75562">
        <w:rPr>
          <w:rStyle w:val="FootnoteReference"/>
          <w:szCs w:val="21"/>
          <w:vertAlign w:val="baseline"/>
        </w:rPr>
        <w:t>**</w:t>
      </w:r>
      <w:r>
        <w:rPr>
          <w:sz w:val="20"/>
        </w:rPr>
        <w:tab/>
      </w:r>
      <w:r w:rsidRPr="0015769D">
        <w:rPr>
          <w:rFonts w:hint="eastAsia"/>
          <w:szCs w:val="18"/>
        </w:rPr>
        <w:t>本文件为中国提交的</w:t>
      </w:r>
      <w:r>
        <w:t>更新后的</w:t>
      </w:r>
      <w:r w:rsidRPr="0015769D">
        <w:rPr>
          <w:rFonts w:ascii="TT37A0o00" w:cs="TT37A0o00" w:hint="eastAsia"/>
          <w:szCs w:val="18"/>
        </w:rPr>
        <w:t>共同核心文件</w:t>
      </w:r>
      <w:r w:rsidRPr="00B71955">
        <w:rPr>
          <w:sz w:val="20"/>
        </w:rPr>
        <w:t>(HRI/CORE/CHN/2010</w:t>
      </w:r>
      <w:r>
        <w:rPr>
          <w:sz w:val="20"/>
        </w:rPr>
        <w:t>)</w:t>
      </w:r>
      <w:r>
        <w:rPr>
          <w:rFonts w:hint="eastAsia"/>
          <w:sz w:val="20"/>
        </w:rPr>
        <w:t>的第三个组成部分，其中载有针对</w:t>
      </w:r>
      <w:r w:rsidRPr="0015769D">
        <w:rPr>
          <w:rFonts w:ascii="TT37A0o00" w:cs="TT37A0o00" w:hint="eastAsia"/>
          <w:szCs w:val="18"/>
        </w:rPr>
        <w:t>核心文件</w:t>
      </w:r>
      <w:r>
        <w:rPr>
          <w:sz w:val="20"/>
        </w:rPr>
        <w:t>(HRI/CORE/1/Add.21/Rev.2)</w:t>
      </w:r>
      <w:r>
        <w:rPr>
          <w:rFonts w:hint="eastAsia"/>
          <w:kern w:val="24"/>
        </w:rPr>
        <w:t>第三部分的补充资料</w:t>
      </w:r>
      <w:r>
        <w:rPr>
          <w:rFonts w:hint="eastAsia"/>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3D" w:rsidRPr="00B46FDE" w:rsidRDefault="00D3413D">
    <w:pPr>
      <w:pStyle w:val="Header"/>
    </w:pPr>
    <w:r w:rsidRPr="00B46FDE">
      <w:t>HRI/CORE/CHN-MAC/2010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3D" w:rsidRPr="00B46FDE" w:rsidRDefault="00D3413D">
    <w:pPr>
      <w:pStyle w:val="Header"/>
      <w:jc w:val="right"/>
      <w:rPr>
        <w:rFonts w:hint="eastAsia"/>
        <w:lang w:eastAsia="zh-CN"/>
      </w:rPr>
    </w:pPr>
    <w:r w:rsidRPr="00B46FDE">
      <w:rPr>
        <w:lang w:eastAsia="zh-CN"/>
      </w:rPr>
      <w:t>HRI/CORE/CHN-MAC/2010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1">
    <w:nsid w:val="FFFFFF88"/>
    <w:multiLevelType w:val="singleLevel"/>
    <w:tmpl w:val="7B420A6C"/>
    <w:lvl w:ilvl="0">
      <w:start w:val="1"/>
      <w:numFmt w:val="decimal"/>
      <w:lvlText w:val="%1."/>
      <w:lvlJc w:val="left"/>
      <w:pPr>
        <w:tabs>
          <w:tab w:val="num" w:pos="360"/>
        </w:tabs>
        <w:ind w:left="360" w:hanging="360"/>
      </w:pPr>
    </w:lvl>
  </w:abstractNum>
  <w:abstractNum w:abstractNumId="2">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CD60271"/>
    <w:multiLevelType w:val="hybridMultilevel"/>
    <w:tmpl w:val="CD78EDEA"/>
    <w:lvl w:ilvl="0" w:tplc="B96ACB6E">
      <w:start w:val="1"/>
      <w:numFmt w:val="bullet"/>
      <w:pStyle w:val="identado"/>
      <w:lvlText w:val="-"/>
      <w:lvlJc w:val="left"/>
      <w:pPr>
        <w:tabs>
          <w:tab w:val="num" w:pos="0"/>
        </w:tabs>
        <w:ind w:left="284" w:hanging="284"/>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641294"/>
    <w:multiLevelType w:val="hybridMultilevel"/>
    <w:tmpl w:val="E382B502"/>
    <w:lvl w:ilvl="0" w:tplc="BFAA61AE">
      <w:start w:val="1"/>
      <w:numFmt w:val="chineseCountingThousand"/>
      <w:lvlRestart w:val="0"/>
      <w:lvlText w:val="(%1)"/>
      <w:lvlJc w:val="left"/>
      <w:pPr>
        <w:tabs>
          <w:tab w:val="num" w:pos="2426"/>
        </w:tabs>
        <w:ind w:left="1134" w:firstLine="431"/>
      </w:pPr>
      <w:rPr>
        <w:rFonts w:ascii="Times New Roman" w:hAnsi="Times New Roman" w:cs="Times New Roman" w:hint="eastAsia"/>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777098D"/>
    <w:multiLevelType w:val="hybridMultilevel"/>
    <w:tmpl w:val="F2FA1DEE"/>
    <w:lvl w:ilvl="0" w:tplc="BFAA61AE">
      <w:start w:val="1"/>
      <w:numFmt w:val="chineseCountingThousand"/>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8">
    <w:nsid w:val="3CB061AB"/>
    <w:multiLevelType w:val="singleLevel"/>
    <w:tmpl w:val="46C0BD94"/>
    <w:lvl w:ilvl="0">
      <w:start w:val="1"/>
      <w:numFmt w:val="decimal"/>
      <w:pStyle w:val="BodyText"/>
      <w:lvlText w:val="%1."/>
      <w:lvlJc w:val="left"/>
      <w:pPr>
        <w:tabs>
          <w:tab w:val="num" w:pos="284"/>
        </w:tabs>
        <w:ind w:left="0" w:firstLine="0"/>
      </w:pPr>
      <w:rPr>
        <w:rFonts w:ascii="Times New Roman" w:hAnsi="Times New Roman" w:hint="default"/>
        <w:b w:val="0"/>
        <w:i w:val="0"/>
        <w:color w:val="auto"/>
        <w:sz w:val="24"/>
        <w:szCs w:val="24"/>
      </w:rPr>
    </w:lvl>
  </w:abstractNum>
  <w:abstractNum w:abstractNumId="9">
    <w:nsid w:val="4F6C319C"/>
    <w:multiLevelType w:val="hybridMultilevel"/>
    <w:tmpl w:val="DBE6CB02"/>
    <w:lvl w:ilvl="0" w:tplc="BFAA61AE">
      <w:start w:val="1"/>
      <w:numFmt w:val="chineseCountingThousand"/>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0">
    <w:nsid w:val="50AE6040"/>
    <w:multiLevelType w:val="hybridMultilevel"/>
    <w:tmpl w:val="6ED69890"/>
    <w:lvl w:ilvl="0" w:tplc="BFAA61AE">
      <w:start w:val="1"/>
      <w:numFmt w:val="chineseCountingThousand"/>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11"/>
  </w:num>
  <w:num w:numId="5">
    <w:abstractNumId w:val="4"/>
  </w:num>
  <w:num w:numId="6">
    <w:abstractNumId w:val="5"/>
  </w:num>
  <w:num w:numId="7">
    <w:abstractNumId w:val="8"/>
  </w:num>
  <w:num w:numId="8">
    <w:abstractNumId w:val="0"/>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0"/>
  </w:num>
  <w:num w:numId="39">
    <w:abstractNumId w:val="7"/>
  </w:num>
  <w:num w:numId="4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CF8"/>
    <w:rsid w:val="0000411A"/>
    <w:rsid w:val="000056F3"/>
    <w:rsid w:val="00005A89"/>
    <w:rsid w:val="000062B2"/>
    <w:rsid w:val="00007BCF"/>
    <w:rsid w:val="000157B1"/>
    <w:rsid w:val="00016D5D"/>
    <w:rsid w:val="00020C5B"/>
    <w:rsid w:val="00040995"/>
    <w:rsid w:val="00042BA1"/>
    <w:rsid w:val="00044485"/>
    <w:rsid w:val="00050226"/>
    <w:rsid w:val="0005102E"/>
    <w:rsid w:val="000522D5"/>
    <w:rsid w:val="00053F34"/>
    <w:rsid w:val="00055E0D"/>
    <w:rsid w:val="000637CE"/>
    <w:rsid w:val="00074EE0"/>
    <w:rsid w:val="00075A31"/>
    <w:rsid w:val="00082E10"/>
    <w:rsid w:val="00091DC4"/>
    <w:rsid w:val="000A03EB"/>
    <w:rsid w:val="000A4C2D"/>
    <w:rsid w:val="000A7376"/>
    <w:rsid w:val="000A7C04"/>
    <w:rsid w:val="000B20C3"/>
    <w:rsid w:val="000B22CC"/>
    <w:rsid w:val="000C416A"/>
    <w:rsid w:val="000C5494"/>
    <w:rsid w:val="000D0637"/>
    <w:rsid w:val="000D1E21"/>
    <w:rsid w:val="000D39E1"/>
    <w:rsid w:val="000D442E"/>
    <w:rsid w:val="000E7B47"/>
    <w:rsid w:val="000F1A4D"/>
    <w:rsid w:val="000F5937"/>
    <w:rsid w:val="00107C15"/>
    <w:rsid w:val="00124312"/>
    <w:rsid w:val="00125776"/>
    <w:rsid w:val="00125CF8"/>
    <w:rsid w:val="00127BB1"/>
    <w:rsid w:val="00127C05"/>
    <w:rsid w:val="00134048"/>
    <w:rsid w:val="00140B6A"/>
    <w:rsid w:val="00145946"/>
    <w:rsid w:val="00145C92"/>
    <w:rsid w:val="00152C58"/>
    <w:rsid w:val="001613CE"/>
    <w:rsid w:val="00165F4E"/>
    <w:rsid w:val="00166310"/>
    <w:rsid w:val="00177FBD"/>
    <w:rsid w:val="00186C34"/>
    <w:rsid w:val="00193336"/>
    <w:rsid w:val="001979D9"/>
    <w:rsid w:val="001A0C8F"/>
    <w:rsid w:val="001A1C0C"/>
    <w:rsid w:val="001A23E8"/>
    <w:rsid w:val="001A5624"/>
    <w:rsid w:val="001A6291"/>
    <w:rsid w:val="001A74BF"/>
    <w:rsid w:val="001B11DB"/>
    <w:rsid w:val="001B6B48"/>
    <w:rsid w:val="001C122A"/>
    <w:rsid w:val="001C2D75"/>
    <w:rsid w:val="001C3E9A"/>
    <w:rsid w:val="001C7795"/>
    <w:rsid w:val="001D64D3"/>
    <w:rsid w:val="001E7157"/>
    <w:rsid w:val="001F5C0D"/>
    <w:rsid w:val="0021078E"/>
    <w:rsid w:val="002342A0"/>
    <w:rsid w:val="0024012F"/>
    <w:rsid w:val="002459DE"/>
    <w:rsid w:val="00247553"/>
    <w:rsid w:val="002629D4"/>
    <w:rsid w:val="00267069"/>
    <w:rsid w:val="00277511"/>
    <w:rsid w:val="00280515"/>
    <w:rsid w:val="002811CB"/>
    <w:rsid w:val="00286515"/>
    <w:rsid w:val="00293613"/>
    <w:rsid w:val="00294E25"/>
    <w:rsid w:val="002A141E"/>
    <w:rsid w:val="002A6203"/>
    <w:rsid w:val="002B4C8D"/>
    <w:rsid w:val="002B702A"/>
    <w:rsid w:val="002D26A2"/>
    <w:rsid w:val="002D31D6"/>
    <w:rsid w:val="002D3FCB"/>
    <w:rsid w:val="002D56B8"/>
    <w:rsid w:val="002E0B70"/>
    <w:rsid w:val="002E68BE"/>
    <w:rsid w:val="002F1A80"/>
    <w:rsid w:val="002F3F47"/>
    <w:rsid w:val="002F6678"/>
    <w:rsid w:val="0030693A"/>
    <w:rsid w:val="00315796"/>
    <w:rsid w:val="00317CC9"/>
    <w:rsid w:val="00321470"/>
    <w:rsid w:val="00322B61"/>
    <w:rsid w:val="00322F28"/>
    <w:rsid w:val="0032340C"/>
    <w:rsid w:val="003244AB"/>
    <w:rsid w:val="003268E1"/>
    <w:rsid w:val="00330B4A"/>
    <w:rsid w:val="0033451E"/>
    <w:rsid w:val="003408B6"/>
    <w:rsid w:val="003559D5"/>
    <w:rsid w:val="003734E0"/>
    <w:rsid w:val="003738AB"/>
    <w:rsid w:val="003803B6"/>
    <w:rsid w:val="00382B00"/>
    <w:rsid w:val="003836F1"/>
    <w:rsid w:val="00385C14"/>
    <w:rsid w:val="003A3EA7"/>
    <w:rsid w:val="003B038F"/>
    <w:rsid w:val="003B7C49"/>
    <w:rsid w:val="003C27FE"/>
    <w:rsid w:val="003D27F1"/>
    <w:rsid w:val="003D4210"/>
    <w:rsid w:val="003F65D6"/>
    <w:rsid w:val="003F7BF8"/>
    <w:rsid w:val="00400A2E"/>
    <w:rsid w:val="00407FCF"/>
    <w:rsid w:val="00421DE0"/>
    <w:rsid w:val="0044178A"/>
    <w:rsid w:val="00444642"/>
    <w:rsid w:val="00453A81"/>
    <w:rsid w:val="004663AD"/>
    <w:rsid w:val="00466835"/>
    <w:rsid w:val="00466E49"/>
    <w:rsid w:val="00467D72"/>
    <w:rsid w:val="004746B9"/>
    <w:rsid w:val="004755EF"/>
    <w:rsid w:val="004858FB"/>
    <w:rsid w:val="00486766"/>
    <w:rsid w:val="00495E7C"/>
    <w:rsid w:val="00497F5C"/>
    <w:rsid w:val="004A23B2"/>
    <w:rsid w:val="004B1DB4"/>
    <w:rsid w:val="004B22B6"/>
    <w:rsid w:val="004B297B"/>
    <w:rsid w:val="004B422B"/>
    <w:rsid w:val="004B4EC0"/>
    <w:rsid w:val="004B5323"/>
    <w:rsid w:val="004C5291"/>
    <w:rsid w:val="004C7B96"/>
    <w:rsid w:val="004D1280"/>
    <w:rsid w:val="004D7F04"/>
    <w:rsid w:val="004E6C67"/>
    <w:rsid w:val="004F4907"/>
    <w:rsid w:val="004F49A2"/>
    <w:rsid w:val="00500866"/>
    <w:rsid w:val="00503E8B"/>
    <w:rsid w:val="0050750F"/>
    <w:rsid w:val="00527DB1"/>
    <w:rsid w:val="0053376E"/>
    <w:rsid w:val="00535843"/>
    <w:rsid w:val="0053650C"/>
    <w:rsid w:val="005504AA"/>
    <w:rsid w:val="005526AC"/>
    <w:rsid w:val="00571165"/>
    <w:rsid w:val="00571343"/>
    <w:rsid w:val="00582C70"/>
    <w:rsid w:val="0058757C"/>
    <w:rsid w:val="005906E6"/>
    <w:rsid w:val="00593C6F"/>
    <w:rsid w:val="005972A1"/>
    <w:rsid w:val="005A5B0A"/>
    <w:rsid w:val="005B0D8A"/>
    <w:rsid w:val="005C73D7"/>
    <w:rsid w:val="005D51DD"/>
    <w:rsid w:val="005D5CA6"/>
    <w:rsid w:val="005E7A22"/>
    <w:rsid w:val="005F34AF"/>
    <w:rsid w:val="005F4B29"/>
    <w:rsid w:val="00607977"/>
    <w:rsid w:val="00634E3F"/>
    <w:rsid w:val="00637441"/>
    <w:rsid w:val="00637834"/>
    <w:rsid w:val="00646F7B"/>
    <w:rsid w:val="00647FD7"/>
    <w:rsid w:val="0065163E"/>
    <w:rsid w:val="00654172"/>
    <w:rsid w:val="00655B91"/>
    <w:rsid w:val="00663B99"/>
    <w:rsid w:val="00670C28"/>
    <w:rsid w:val="0067129C"/>
    <w:rsid w:val="006751F1"/>
    <w:rsid w:val="00680CF5"/>
    <w:rsid w:val="0069368E"/>
    <w:rsid w:val="00697A6C"/>
    <w:rsid w:val="006A3A18"/>
    <w:rsid w:val="006B1273"/>
    <w:rsid w:val="006B3300"/>
    <w:rsid w:val="006B3471"/>
    <w:rsid w:val="006B7FD0"/>
    <w:rsid w:val="006C379F"/>
    <w:rsid w:val="006D002F"/>
    <w:rsid w:val="006D5578"/>
    <w:rsid w:val="006E0708"/>
    <w:rsid w:val="006E3CD4"/>
    <w:rsid w:val="006E7DF9"/>
    <w:rsid w:val="006E7E21"/>
    <w:rsid w:val="006F0D55"/>
    <w:rsid w:val="007131E3"/>
    <w:rsid w:val="007143FA"/>
    <w:rsid w:val="00717C19"/>
    <w:rsid w:val="00724BB2"/>
    <w:rsid w:val="007418FE"/>
    <w:rsid w:val="00751A84"/>
    <w:rsid w:val="00751C2E"/>
    <w:rsid w:val="007522B5"/>
    <w:rsid w:val="007720F7"/>
    <w:rsid w:val="00773B4C"/>
    <w:rsid w:val="007741CE"/>
    <w:rsid w:val="0077534A"/>
    <w:rsid w:val="00785BE9"/>
    <w:rsid w:val="00786BD2"/>
    <w:rsid w:val="0079116A"/>
    <w:rsid w:val="00796BD3"/>
    <w:rsid w:val="007A3EE4"/>
    <w:rsid w:val="007A498D"/>
    <w:rsid w:val="007A5905"/>
    <w:rsid w:val="007B0489"/>
    <w:rsid w:val="007C0B4E"/>
    <w:rsid w:val="007C1D60"/>
    <w:rsid w:val="007C3CBD"/>
    <w:rsid w:val="007C5188"/>
    <w:rsid w:val="007D00F8"/>
    <w:rsid w:val="007D0842"/>
    <w:rsid w:val="007D7229"/>
    <w:rsid w:val="007E7822"/>
    <w:rsid w:val="007F501B"/>
    <w:rsid w:val="007F7977"/>
    <w:rsid w:val="00801DCC"/>
    <w:rsid w:val="00802136"/>
    <w:rsid w:val="008035D8"/>
    <w:rsid w:val="00814B2B"/>
    <w:rsid w:val="0082049D"/>
    <w:rsid w:val="00824A57"/>
    <w:rsid w:val="0083180F"/>
    <w:rsid w:val="00842B14"/>
    <w:rsid w:val="00843CE9"/>
    <w:rsid w:val="0086072C"/>
    <w:rsid w:val="00890356"/>
    <w:rsid w:val="00897B63"/>
    <w:rsid w:val="008A3900"/>
    <w:rsid w:val="008A6AB8"/>
    <w:rsid w:val="008A6E6C"/>
    <w:rsid w:val="008B5A25"/>
    <w:rsid w:val="008B64C3"/>
    <w:rsid w:val="008D2943"/>
    <w:rsid w:val="008E25AF"/>
    <w:rsid w:val="009006FB"/>
    <w:rsid w:val="0091472D"/>
    <w:rsid w:val="00914F2D"/>
    <w:rsid w:val="00916691"/>
    <w:rsid w:val="00916844"/>
    <w:rsid w:val="00925224"/>
    <w:rsid w:val="00936A53"/>
    <w:rsid w:val="00947F51"/>
    <w:rsid w:val="00950609"/>
    <w:rsid w:val="00951981"/>
    <w:rsid w:val="00961091"/>
    <w:rsid w:val="009615D8"/>
    <w:rsid w:val="00964622"/>
    <w:rsid w:val="0096567D"/>
    <w:rsid w:val="0097001F"/>
    <w:rsid w:val="00976A16"/>
    <w:rsid w:val="0098398A"/>
    <w:rsid w:val="00983F9B"/>
    <w:rsid w:val="009871B3"/>
    <w:rsid w:val="009960A2"/>
    <w:rsid w:val="009B1BD6"/>
    <w:rsid w:val="009B3F1F"/>
    <w:rsid w:val="009B6454"/>
    <w:rsid w:val="009C567B"/>
    <w:rsid w:val="009D60E5"/>
    <w:rsid w:val="009E7185"/>
    <w:rsid w:val="009F15B1"/>
    <w:rsid w:val="009F6C52"/>
    <w:rsid w:val="009F7338"/>
    <w:rsid w:val="00A0089B"/>
    <w:rsid w:val="00A067AD"/>
    <w:rsid w:val="00A14590"/>
    <w:rsid w:val="00A213E6"/>
    <w:rsid w:val="00A26748"/>
    <w:rsid w:val="00A36F72"/>
    <w:rsid w:val="00A45B30"/>
    <w:rsid w:val="00A51BA7"/>
    <w:rsid w:val="00A67F3E"/>
    <w:rsid w:val="00A72E5F"/>
    <w:rsid w:val="00A75562"/>
    <w:rsid w:val="00A8454B"/>
    <w:rsid w:val="00A95BD9"/>
    <w:rsid w:val="00A97235"/>
    <w:rsid w:val="00AA0F1E"/>
    <w:rsid w:val="00AA35E3"/>
    <w:rsid w:val="00AA5BF1"/>
    <w:rsid w:val="00AC1EE6"/>
    <w:rsid w:val="00AD6719"/>
    <w:rsid w:val="00AE3632"/>
    <w:rsid w:val="00AE4D20"/>
    <w:rsid w:val="00AF2971"/>
    <w:rsid w:val="00AF46CE"/>
    <w:rsid w:val="00B16973"/>
    <w:rsid w:val="00B30642"/>
    <w:rsid w:val="00B34537"/>
    <w:rsid w:val="00B372D2"/>
    <w:rsid w:val="00B41852"/>
    <w:rsid w:val="00B46FDE"/>
    <w:rsid w:val="00B61E34"/>
    <w:rsid w:val="00B624FD"/>
    <w:rsid w:val="00B82B2A"/>
    <w:rsid w:val="00B8703D"/>
    <w:rsid w:val="00B9104B"/>
    <w:rsid w:val="00BB08C7"/>
    <w:rsid w:val="00BC2A65"/>
    <w:rsid w:val="00BC3D38"/>
    <w:rsid w:val="00BD5053"/>
    <w:rsid w:val="00BE492E"/>
    <w:rsid w:val="00BE4EAA"/>
    <w:rsid w:val="00BF6DC5"/>
    <w:rsid w:val="00BF7E3F"/>
    <w:rsid w:val="00C01E44"/>
    <w:rsid w:val="00C036A0"/>
    <w:rsid w:val="00C136C1"/>
    <w:rsid w:val="00C143D7"/>
    <w:rsid w:val="00C21E97"/>
    <w:rsid w:val="00C265DE"/>
    <w:rsid w:val="00C435EE"/>
    <w:rsid w:val="00C62277"/>
    <w:rsid w:val="00C623B2"/>
    <w:rsid w:val="00C643F6"/>
    <w:rsid w:val="00C6588D"/>
    <w:rsid w:val="00C80DA9"/>
    <w:rsid w:val="00C862E5"/>
    <w:rsid w:val="00C86950"/>
    <w:rsid w:val="00C869EB"/>
    <w:rsid w:val="00C94EC1"/>
    <w:rsid w:val="00CA073C"/>
    <w:rsid w:val="00CA4105"/>
    <w:rsid w:val="00CB22D8"/>
    <w:rsid w:val="00CC568A"/>
    <w:rsid w:val="00CD3D81"/>
    <w:rsid w:val="00CD412F"/>
    <w:rsid w:val="00CD67FC"/>
    <w:rsid w:val="00CE6DB5"/>
    <w:rsid w:val="00CF734A"/>
    <w:rsid w:val="00D13566"/>
    <w:rsid w:val="00D2146D"/>
    <w:rsid w:val="00D3413D"/>
    <w:rsid w:val="00D40836"/>
    <w:rsid w:val="00D43F71"/>
    <w:rsid w:val="00D54DF4"/>
    <w:rsid w:val="00D56026"/>
    <w:rsid w:val="00D607C9"/>
    <w:rsid w:val="00D619F6"/>
    <w:rsid w:val="00D755F5"/>
    <w:rsid w:val="00D84673"/>
    <w:rsid w:val="00D934A8"/>
    <w:rsid w:val="00DA7104"/>
    <w:rsid w:val="00DB187F"/>
    <w:rsid w:val="00DC280A"/>
    <w:rsid w:val="00DC58DF"/>
    <w:rsid w:val="00DD4643"/>
    <w:rsid w:val="00DD66BC"/>
    <w:rsid w:val="00DE3574"/>
    <w:rsid w:val="00DF0051"/>
    <w:rsid w:val="00DF4798"/>
    <w:rsid w:val="00DF5D90"/>
    <w:rsid w:val="00E05040"/>
    <w:rsid w:val="00E0554F"/>
    <w:rsid w:val="00E05EAB"/>
    <w:rsid w:val="00E122E5"/>
    <w:rsid w:val="00E1548B"/>
    <w:rsid w:val="00E26662"/>
    <w:rsid w:val="00E30E3C"/>
    <w:rsid w:val="00E34EAA"/>
    <w:rsid w:val="00E34F0D"/>
    <w:rsid w:val="00E36690"/>
    <w:rsid w:val="00E40A46"/>
    <w:rsid w:val="00E422D4"/>
    <w:rsid w:val="00E54840"/>
    <w:rsid w:val="00E6255F"/>
    <w:rsid w:val="00E627A7"/>
    <w:rsid w:val="00E911E5"/>
    <w:rsid w:val="00E91C05"/>
    <w:rsid w:val="00EA64A5"/>
    <w:rsid w:val="00EC2808"/>
    <w:rsid w:val="00ED4E18"/>
    <w:rsid w:val="00EE0918"/>
    <w:rsid w:val="00EE277A"/>
    <w:rsid w:val="00F02AED"/>
    <w:rsid w:val="00F06694"/>
    <w:rsid w:val="00F27EB9"/>
    <w:rsid w:val="00F37328"/>
    <w:rsid w:val="00F41BAF"/>
    <w:rsid w:val="00F502A7"/>
    <w:rsid w:val="00F50AC2"/>
    <w:rsid w:val="00F50B08"/>
    <w:rsid w:val="00F50CB9"/>
    <w:rsid w:val="00F53D4C"/>
    <w:rsid w:val="00F54A14"/>
    <w:rsid w:val="00F57DD3"/>
    <w:rsid w:val="00F61015"/>
    <w:rsid w:val="00F62044"/>
    <w:rsid w:val="00F70079"/>
    <w:rsid w:val="00F72A3C"/>
    <w:rsid w:val="00F73476"/>
    <w:rsid w:val="00F75048"/>
    <w:rsid w:val="00F75357"/>
    <w:rsid w:val="00F806C4"/>
    <w:rsid w:val="00F93AE1"/>
    <w:rsid w:val="00FB1D1A"/>
    <w:rsid w:val="00FC6A02"/>
    <w:rsid w:val="00FC6F90"/>
    <w:rsid w:val="00FD416D"/>
    <w:rsid w:val="00FD60C9"/>
    <w:rsid w:val="00FE12D6"/>
    <w:rsid w:val="00FF70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5"/>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link w:val="FooterChar"/>
    <w:rsid w:val="00CA4105"/>
    <w:pPr>
      <w:spacing w:line="240" w:lineRule="auto"/>
    </w:pPr>
    <w:rPr>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3"/>
      </w:numPr>
      <w:spacing w:after="120"/>
      <w:ind w:right="1134"/>
    </w:pPr>
  </w:style>
  <w:style w:type="paragraph" w:customStyle="1" w:styleId="Bullet2GC">
    <w:name w:val="_Bullet 2_GC"/>
    <w:basedOn w:val="Normal"/>
    <w:rsid w:val="00801DCC"/>
    <w:pPr>
      <w:numPr>
        <w:numId w:val="4"/>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erChar">
    <w:name w:val="Footer Char"/>
    <w:link w:val="Footer"/>
    <w:rsid w:val="009615D8"/>
    <w:rPr>
      <w:snapToGrid w:val="0"/>
      <w:sz w:val="16"/>
      <w:lang w:val="en-GB" w:eastAsia="en-US" w:bidi="ar-SA"/>
    </w:rPr>
  </w:style>
  <w:style w:type="paragraph" w:customStyle="1" w:styleId="identado">
    <w:name w:val="identado"/>
    <w:basedOn w:val="Normal"/>
    <w:autoRedefine/>
    <w:rsid w:val="009615D8"/>
    <w:pPr>
      <w:numPr>
        <w:numId w:val="6"/>
      </w:numPr>
      <w:tabs>
        <w:tab w:val="clear" w:pos="431"/>
      </w:tabs>
      <w:overflowPunct/>
      <w:adjustRightInd/>
      <w:snapToGrid/>
      <w:spacing w:after="120" w:line="240" w:lineRule="auto"/>
      <w:ind w:left="0" w:firstLine="284"/>
    </w:pPr>
    <w:rPr>
      <w:rFonts w:eastAsia="PMingLiU"/>
      <w:snapToGrid/>
      <w:sz w:val="24"/>
      <w:szCs w:val="24"/>
      <w:lang w:val="en-GB" w:eastAsia="en-US"/>
    </w:rPr>
  </w:style>
  <w:style w:type="paragraph" w:customStyle="1" w:styleId="legal">
    <w:name w:val="legal"/>
    <w:basedOn w:val="Normal"/>
    <w:rsid w:val="009615D8"/>
    <w:pPr>
      <w:tabs>
        <w:tab w:val="clear" w:pos="431"/>
      </w:tabs>
      <w:overflowPunct/>
      <w:adjustRightInd/>
      <w:snapToGrid/>
      <w:spacing w:line="360" w:lineRule="auto"/>
      <w:ind w:firstLine="425"/>
    </w:pPr>
    <w:rPr>
      <w:rFonts w:eastAsia="PMingLiU"/>
      <w:snapToGrid/>
      <w:spacing w:val="20"/>
      <w:sz w:val="22"/>
      <w:szCs w:val="22"/>
      <w:lang w:val="en-GB" w:eastAsia="en-US"/>
    </w:rPr>
  </w:style>
  <w:style w:type="paragraph" w:customStyle="1" w:styleId="legal-eng">
    <w:name w:val="legal-eng"/>
    <w:basedOn w:val="legal"/>
    <w:rsid w:val="009615D8"/>
    <w:pPr>
      <w:spacing w:line="360" w:lineRule="exact"/>
    </w:pPr>
    <w:rPr>
      <w:spacing w:val="0"/>
    </w:rPr>
  </w:style>
  <w:style w:type="paragraph" w:customStyle="1" w:styleId="a6">
    <w:name w:val="分行對齊"/>
    <w:basedOn w:val="Normal"/>
    <w:autoRedefine/>
    <w:rsid w:val="009615D8"/>
    <w:pPr>
      <w:widowControl w:val="0"/>
      <w:tabs>
        <w:tab w:val="clear" w:pos="431"/>
      </w:tabs>
      <w:overflowPunct/>
      <w:autoSpaceDE w:val="0"/>
      <w:autoSpaceDN w:val="0"/>
      <w:snapToGrid/>
      <w:spacing w:line="360" w:lineRule="exact"/>
      <w:ind w:left="720" w:right="539" w:hanging="238"/>
    </w:pPr>
    <w:rPr>
      <w:rFonts w:eastAsia="PMingLiU"/>
      <w:snapToGrid/>
      <w:sz w:val="22"/>
      <w:szCs w:val="22"/>
      <w:lang w:eastAsia="en-US"/>
    </w:rPr>
  </w:style>
  <w:style w:type="paragraph" w:customStyle="1" w:styleId="1">
    <w:name w:val="分行對齊(1)"/>
    <w:basedOn w:val="Normal"/>
    <w:autoRedefine/>
    <w:rsid w:val="009615D8"/>
    <w:pPr>
      <w:widowControl w:val="0"/>
      <w:tabs>
        <w:tab w:val="clear" w:pos="431"/>
      </w:tabs>
      <w:overflowPunct/>
      <w:autoSpaceDE w:val="0"/>
      <w:autoSpaceDN w:val="0"/>
      <w:snapToGrid/>
      <w:spacing w:line="360" w:lineRule="exact"/>
      <w:ind w:leftChars="250" w:left="1025" w:hanging="425"/>
    </w:pPr>
    <w:rPr>
      <w:rFonts w:eastAsia="PMingLiU"/>
      <w:snapToGrid/>
      <w:kern w:val="2"/>
      <w:sz w:val="22"/>
      <w:szCs w:val="22"/>
      <w:lang w:eastAsia="en-US"/>
    </w:rPr>
  </w:style>
  <w:style w:type="paragraph" w:customStyle="1" w:styleId="125">
    <w:name w:val="樣式 樣式 分行對齊(1) + + 左:  2.5 字元"/>
    <w:basedOn w:val="Normal"/>
    <w:autoRedefine/>
    <w:rsid w:val="009615D8"/>
    <w:pPr>
      <w:widowControl w:val="0"/>
      <w:tabs>
        <w:tab w:val="clear" w:pos="431"/>
      </w:tabs>
      <w:overflowPunct/>
      <w:autoSpaceDE w:val="0"/>
      <w:autoSpaceDN w:val="0"/>
      <w:snapToGrid/>
      <w:spacing w:line="360" w:lineRule="exact"/>
      <w:ind w:leftChars="250" w:left="1025" w:hanging="425"/>
    </w:pPr>
    <w:rPr>
      <w:rFonts w:eastAsia="PMingLiU"/>
      <w:snapToGrid/>
      <w:sz w:val="22"/>
      <w:lang w:eastAsia="en-US"/>
    </w:rPr>
  </w:style>
  <w:style w:type="paragraph" w:customStyle="1" w:styleId="SWB">
    <w:name w:val="SWB"/>
    <w:basedOn w:val="Normal"/>
    <w:rsid w:val="009615D8"/>
    <w:pPr>
      <w:tabs>
        <w:tab w:val="clear" w:pos="431"/>
      </w:tabs>
      <w:overflowPunct/>
      <w:adjustRightInd/>
      <w:snapToGrid/>
      <w:spacing w:line="360" w:lineRule="exact"/>
      <w:ind w:firstLine="425"/>
    </w:pPr>
    <w:rPr>
      <w:rFonts w:eastAsia="PMingLiU" w:hAnsi="DFKai-SB"/>
      <w:b/>
      <w:snapToGrid/>
      <w:sz w:val="22"/>
      <w:szCs w:val="22"/>
      <w:lang w:val="en-GB" w:eastAsia="en-US"/>
    </w:rPr>
  </w:style>
  <w:style w:type="paragraph" w:customStyle="1" w:styleId="para1">
    <w:name w:val="para1"/>
    <w:basedOn w:val="Normal"/>
    <w:rsid w:val="009615D8"/>
    <w:pPr>
      <w:tabs>
        <w:tab w:val="clear" w:pos="431"/>
      </w:tabs>
      <w:overflowPunct/>
      <w:adjustRightInd/>
      <w:snapToGrid/>
      <w:spacing w:line="240" w:lineRule="auto"/>
      <w:ind w:left="360"/>
    </w:pPr>
    <w:rPr>
      <w:rFonts w:eastAsia="MingLiU"/>
      <w:snapToGrid/>
      <w:spacing w:val="20"/>
      <w:sz w:val="24"/>
      <w:szCs w:val="24"/>
      <w:lang w:val="en-GB" w:eastAsia="en-US"/>
    </w:rPr>
  </w:style>
  <w:style w:type="paragraph" w:customStyle="1" w:styleId="Source">
    <w:name w:val="Source"/>
    <w:rsid w:val="009615D8"/>
    <w:pPr>
      <w:keepLines/>
      <w:spacing w:after="100" w:afterAutospacing="1"/>
      <w:jc w:val="both"/>
    </w:pPr>
    <w:rPr>
      <w:rFonts w:eastAsia="DFKai-SB"/>
      <w:bCs/>
      <w:i/>
      <w:sz w:val="18"/>
      <w:szCs w:val="18"/>
      <w:lang w:val="pt-PT"/>
    </w:rPr>
  </w:style>
  <w:style w:type="character" w:customStyle="1" w:styleId="SourceChar">
    <w:name w:val="Source Char"/>
    <w:rsid w:val="009615D8"/>
    <w:rPr>
      <w:rFonts w:eastAsia="DFKai-SB"/>
      <w:bCs/>
      <w:i/>
      <w:sz w:val="18"/>
      <w:szCs w:val="18"/>
      <w:lang w:val="pt-PT" w:eastAsia="en-US" w:bidi="ar-SA"/>
    </w:rPr>
  </w:style>
  <w:style w:type="paragraph" w:customStyle="1" w:styleId="Texto">
    <w:name w:val="Texto"/>
    <w:rsid w:val="009615D8"/>
    <w:pPr>
      <w:numPr>
        <w:numId w:val="1"/>
      </w:numPr>
      <w:spacing w:before="100" w:beforeAutospacing="1" w:after="100" w:afterAutospacing="1"/>
      <w:jc w:val="both"/>
    </w:pPr>
    <w:rPr>
      <w:rFonts w:eastAsia="PMingLiU"/>
      <w:sz w:val="22"/>
      <w:szCs w:val="22"/>
      <w:lang w:val="en-GB"/>
    </w:rPr>
  </w:style>
  <w:style w:type="paragraph" w:styleId="TOC3">
    <w:name w:val="toc 3"/>
    <w:basedOn w:val="Normal"/>
    <w:next w:val="Normal"/>
    <w:autoRedefine/>
    <w:semiHidden/>
    <w:rsid w:val="009615D8"/>
    <w:pPr>
      <w:tabs>
        <w:tab w:val="clear" w:pos="431"/>
        <w:tab w:val="right" w:leader="dot" w:pos="8303"/>
      </w:tabs>
      <w:overflowPunct/>
      <w:adjustRightInd/>
      <w:snapToGrid/>
      <w:spacing w:line="240" w:lineRule="auto"/>
      <w:ind w:leftChars="400" w:left="880"/>
    </w:pPr>
    <w:rPr>
      <w:rFonts w:eastAsia="PMingLiU"/>
      <w:b/>
      <w:noProof/>
      <w:snapToGrid/>
      <w:sz w:val="22"/>
      <w:szCs w:val="22"/>
      <w:lang w:val="en-GB" w:eastAsia="zh-TW"/>
    </w:rPr>
  </w:style>
  <w:style w:type="paragraph" w:styleId="TOC1">
    <w:name w:val="toc 1"/>
    <w:basedOn w:val="Normal"/>
    <w:next w:val="Normal"/>
    <w:autoRedefine/>
    <w:semiHidden/>
    <w:rsid w:val="009615D8"/>
    <w:pPr>
      <w:tabs>
        <w:tab w:val="clear" w:pos="431"/>
      </w:tabs>
      <w:overflowPunct/>
      <w:adjustRightInd/>
      <w:snapToGrid/>
      <w:spacing w:line="240" w:lineRule="auto"/>
    </w:pPr>
    <w:rPr>
      <w:rFonts w:eastAsia="PMingLiU"/>
      <w:snapToGrid/>
      <w:sz w:val="22"/>
      <w:szCs w:val="22"/>
      <w:lang w:val="en-GB" w:eastAsia="en-US"/>
    </w:rPr>
  </w:style>
  <w:style w:type="paragraph" w:styleId="TOC2">
    <w:name w:val="toc 2"/>
    <w:basedOn w:val="Normal"/>
    <w:next w:val="Normal"/>
    <w:autoRedefine/>
    <w:semiHidden/>
    <w:rsid w:val="009615D8"/>
    <w:pPr>
      <w:tabs>
        <w:tab w:val="clear" w:pos="431"/>
        <w:tab w:val="right" w:leader="dot" w:pos="8303"/>
      </w:tabs>
      <w:overflowPunct/>
      <w:adjustRightInd/>
      <w:snapToGrid/>
      <w:spacing w:line="240" w:lineRule="auto"/>
      <w:ind w:leftChars="200" w:left="440"/>
    </w:pPr>
    <w:rPr>
      <w:rFonts w:eastAsia="PMingLiU"/>
      <w:b/>
      <w:noProof/>
      <w:snapToGrid/>
      <w:sz w:val="22"/>
      <w:szCs w:val="22"/>
      <w:lang w:val="en-GB" w:eastAsia="zh-TW"/>
    </w:rPr>
  </w:style>
  <w:style w:type="paragraph" w:styleId="TOC4">
    <w:name w:val="toc 4"/>
    <w:basedOn w:val="Normal"/>
    <w:next w:val="Normal"/>
    <w:autoRedefine/>
    <w:semiHidden/>
    <w:rsid w:val="009615D8"/>
    <w:pPr>
      <w:widowControl w:val="0"/>
      <w:tabs>
        <w:tab w:val="clear" w:pos="431"/>
      </w:tabs>
      <w:overflowPunct/>
      <w:adjustRightInd/>
      <w:snapToGrid/>
      <w:spacing w:line="240" w:lineRule="auto"/>
      <w:ind w:leftChars="600" w:left="1440"/>
      <w:jc w:val="left"/>
    </w:pPr>
    <w:rPr>
      <w:rFonts w:eastAsia="PMingLiU"/>
      <w:snapToGrid/>
      <w:kern w:val="2"/>
      <w:sz w:val="24"/>
      <w:szCs w:val="24"/>
      <w:lang w:eastAsia="zh-TW"/>
    </w:rPr>
  </w:style>
  <w:style w:type="paragraph" w:customStyle="1" w:styleId="relata">
    <w:name w:val="relata"/>
    <w:basedOn w:val="Normal"/>
    <w:rsid w:val="009615D8"/>
    <w:pPr>
      <w:tabs>
        <w:tab w:val="clear" w:pos="431"/>
        <w:tab w:val="num" w:pos="360"/>
      </w:tabs>
      <w:overflowPunct/>
      <w:adjustRightInd/>
      <w:snapToGrid/>
      <w:spacing w:line="240" w:lineRule="auto"/>
    </w:pPr>
    <w:rPr>
      <w:rFonts w:eastAsia="PMingLiU"/>
      <w:snapToGrid/>
      <w:sz w:val="24"/>
      <w:szCs w:val="24"/>
      <w:lang w:val="en-GB" w:eastAsia="en-US"/>
    </w:rPr>
  </w:style>
  <w:style w:type="paragraph" w:customStyle="1" w:styleId="Lucia">
    <w:name w:val="Lucia"/>
    <w:basedOn w:val="Normal"/>
    <w:rsid w:val="009615D8"/>
    <w:pPr>
      <w:numPr>
        <w:numId w:val="2"/>
      </w:numPr>
      <w:tabs>
        <w:tab w:val="clear" w:pos="431"/>
      </w:tabs>
      <w:overflowPunct/>
      <w:adjustRightInd/>
      <w:snapToGrid/>
      <w:spacing w:after="120" w:line="240" w:lineRule="auto"/>
    </w:pPr>
    <w:rPr>
      <w:rFonts w:eastAsia="Times New Roman"/>
      <w:snapToGrid/>
      <w:sz w:val="24"/>
      <w:szCs w:val="24"/>
      <w:lang w:val="en-GB" w:eastAsia="zh-TW"/>
    </w:rPr>
  </w:style>
  <w:style w:type="paragraph" w:customStyle="1" w:styleId="StyleHeading4Bold">
    <w:name w:val="Style Heading 4 + Bold"/>
    <w:basedOn w:val="Heading4"/>
    <w:rsid w:val="009615D8"/>
    <w:pPr>
      <w:keepLines w:val="0"/>
      <w:widowControl/>
      <w:tabs>
        <w:tab w:val="clear" w:pos="431"/>
      </w:tabs>
      <w:overflowPunct/>
      <w:adjustRightInd/>
      <w:snapToGrid/>
      <w:spacing w:after="60" w:line="240" w:lineRule="auto"/>
    </w:pPr>
    <w:rPr>
      <w:rFonts w:eastAsia="PMingLiU"/>
      <w:bCs/>
      <w:i/>
      <w:iCs/>
      <w:snapToGrid/>
      <w:sz w:val="24"/>
      <w:szCs w:val="24"/>
      <w:u w:val="none"/>
      <w:lang w:val="en-GB" w:eastAsia="en-US"/>
    </w:rPr>
  </w:style>
  <w:style w:type="paragraph" w:styleId="BodyText">
    <w:name w:val="Body Text"/>
    <w:basedOn w:val="Normal"/>
    <w:rsid w:val="009615D8"/>
    <w:pPr>
      <w:numPr>
        <w:numId w:val="7"/>
      </w:numPr>
      <w:tabs>
        <w:tab w:val="clear" w:pos="284"/>
        <w:tab w:val="clear" w:pos="431"/>
      </w:tabs>
      <w:overflowPunct/>
      <w:adjustRightInd/>
      <w:snapToGrid/>
      <w:spacing w:line="240" w:lineRule="auto"/>
    </w:pPr>
    <w:rPr>
      <w:rFonts w:eastAsia="PMingLiU"/>
      <w:snapToGrid/>
      <w:sz w:val="20"/>
      <w:lang w:val="en-GB" w:eastAsia="en-US"/>
    </w:rPr>
  </w:style>
  <w:style w:type="paragraph" w:styleId="BodyTextIndent2">
    <w:name w:val="Body Text Indent 2"/>
    <w:basedOn w:val="Normal"/>
    <w:rsid w:val="009615D8"/>
    <w:pPr>
      <w:tabs>
        <w:tab w:val="clear" w:pos="431"/>
      </w:tabs>
      <w:overflowPunct/>
      <w:adjustRightInd/>
      <w:snapToGrid/>
      <w:spacing w:line="240" w:lineRule="auto"/>
      <w:ind w:firstLine="425"/>
    </w:pPr>
    <w:rPr>
      <w:rFonts w:eastAsia="PMingLiU"/>
      <w:i/>
      <w:snapToGrid/>
      <w:color w:val="0000FF"/>
      <w:sz w:val="20"/>
      <w:lang w:val="en-GB" w:eastAsia="en-US"/>
    </w:rPr>
  </w:style>
  <w:style w:type="character" w:customStyle="1" w:styleId="SingleTxtGCChar">
    <w:name w:val="_ Single Txt_GC Char"/>
    <w:link w:val="SingleTxtGC"/>
    <w:rsid w:val="009615D8"/>
    <w:rPr>
      <w:rFonts w:eastAsia="SimSun"/>
      <w:snapToGrid w:val="0"/>
      <w:sz w:val="21"/>
      <w:lang w:val="en-US" w:eastAsia="zh-CN" w:bidi="ar-SA"/>
    </w:rPr>
  </w:style>
  <w:style w:type="paragraph" w:styleId="BalloonText">
    <w:name w:val="Balloon Text"/>
    <w:basedOn w:val="Normal"/>
    <w:link w:val="BalloonTextChar"/>
    <w:rsid w:val="009615D8"/>
    <w:pPr>
      <w:spacing w:line="240" w:lineRule="auto"/>
    </w:pPr>
    <w:rPr>
      <w:rFonts w:ascii="Tahoma" w:hAnsi="Tahoma" w:cs="Tahoma"/>
      <w:sz w:val="16"/>
      <w:szCs w:val="16"/>
    </w:rPr>
  </w:style>
  <w:style w:type="character" w:customStyle="1" w:styleId="BalloonTextChar">
    <w:name w:val="Balloon Text Char"/>
    <w:link w:val="BalloonText"/>
    <w:rsid w:val="009615D8"/>
    <w:rPr>
      <w:rFonts w:ascii="Tahoma" w:eastAsia="SimSun" w:hAnsi="Tahoma" w:cs="Tahoma"/>
      <w:snapToGrid w:val="0"/>
      <w:sz w:val="16"/>
      <w:szCs w:val="16"/>
      <w:lang w:val="en-US" w:eastAsia="zh-CN" w:bidi="ar-SA"/>
    </w:rPr>
  </w:style>
  <w:style w:type="paragraph" w:styleId="ListNumber2">
    <w:name w:val="List Number 2"/>
    <w:basedOn w:val="Normal"/>
    <w:semiHidden/>
    <w:rsid w:val="00A75562"/>
    <w:pPr>
      <w:numPr>
        <w:numId w:val="8"/>
      </w:numPr>
      <w:tabs>
        <w:tab w:val="clear" w:pos="431"/>
      </w:tabs>
      <w:suppressAutoHyphens/>
      <w:overflowPunct/>
      <w:adjustRightInd/>
      <w:snapToGrid/>
      <w:spacing w:line="240" w:lineRule="atLeast"/>
      <w:jc w:val="left"/>
    </w:pPr>
    <w:rPr>
      <w:snapToGrid/>
      <w:sz w:val="20"/>
      <w:lang w:val="en-GB" w:eastAsia="en-US"/>
    </w:rPr>
  </w:style>
  <w:style w:type="character" w:customStyle="1" w:styleId="FootnoteTextChar">
    <w:name w:val="Footnote Text Char"/>
    <w:aliases w:val="5_G Char"/>
    <w:link w:val="FootnoteText"/>
    <w:rsid w:val="00A75562"/>
    <w:rPr>
      <w:rFonts w:eastAsia="SimSun"/>
      <w:snapToGrid w:val="0"/>
      <w:sz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3</TotalTime>
  <Pages>1</Pages>
  <Words>13318</Words>
  <Characters>17580</Characters>
  <Application>Microsoft Office Outlook</Application>
  <DocSecurity>4</DocSecurity>
  <Lines>1953</Lines>
  <Paragraphs>2059</Paragraphs>
  <ScaleCrop>false</ScaleCrop>
  <Company>CSD</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nie</cp:lastModifiedBy>
  <cp:revision>9</cp:revision>
  <cp:lastPrinted>2012-09-11T14:10:00Z</cp:lastPrinted>
  <dcterms:created xsi:type="dcterms:W3CDTF">2012-09-11T14:10:00Z</dcterms:created>
  <dcterms:modified xsi:type="dcterms:W3CDTF">2012-09-11T14:13:00Z</dcterms:modified>
</cp:coreProperties>
</file>