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spacing w:before="0" w:after="0"/>
        <w:jc w:val="left"/>
        <w:rPr>
          <w:rFonts w:hint="cs"/>
          <w:b/>
          <w:bCs/>
          <w:sz w:val="36"/>
          <w:szCs w:val="36"/>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fldSimple w:instr=" FILLIN  \* MERGEFORMAT ">
                    <w:r>
                      <w:rPr>
                        <w:szCs w:val="22"/>
                        <w:lang w:eastAsia="en-US"/>
                      </w:rPr>
                      <w:t>HRI/GEN/3/Rev.1/Add.1</w:t>
                    </w:r>
                    <w:r>
                      <w:rPr>
                        <w:szCs w:val="22"/>
                        <w:lang w:eastAsia="en-US"/>
                      </w:rPr>
                      <w:br/>
                      <w:t>7 May 2004</w:t>
                    </w:r>
                  </w:fldSimple>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p>
    <w:p w:rsidR="00000000" w:rsidRDefault="00000000">
      <w:pPr>
        <w:spacing w:before="120" w:after="120"/>
        <w:jc w:val="both"/>
        <w:rPr>
          <w:lang w:eastAsia="en-US"/>
        </w:rPr>
      </w:pPr>
    </w:p>
    <w:p w:rsidR="00000000" w:rsidRDefault="00000000">
      <w:pPr>
        <w:spacing w:before="120" w:after="120"/>
        <w:jc w:val="both"/>
        <w:rPr>
          <w:rtl/>
          <w:lang w:eastAsia="en-US"/>
        </w:rPr>
      </w:pPr>
    </w:p>
    <w:p w:rsidR="00000000" w:rsidRDefault="00000000">
      <w:pPr>
        <w:spacing w:before="120" w:after="120"/>
        <w:jc w:val="center"/>
        <w:rPr>
          <w:rFonts w:hint="cs"/>
          <w:b/>
          <w:bCs/>
          <w:sz w:val="36"/>
          <w:szCs w:val="36"/>
          <w:rtl/>
          <w:lang w:eastAsia="en-US"/>
        </w:rPr>
      </w:pPr>
      <w:r>
        <w:rPr>
          <w:rFonts w:hint="cs"/>
          <w:b/>
          <w:bCs/>
          <w:sz w:val="36"/>
          <w:szCs w:val="36"/>
          <w:rtl/>
          <w:lang w:eastAsia="en-US"/>
        </w:rPr>
        <w:t>تجميع للنظم الداخلية التي اعتمدتها الهيئات التعاهدية لحقوق الإنسان</w:t>
      </w:r>
    </w:p>
    <w:p w:rsidR="00000000" w:rsidRDefault="00000000">
      <w:pPr>
        <w:spacing w:before="120" w:after="120"/>
        <w:jc w:val="center"/>
        <w:rPr>
          <w:rFonts w:hint="cs"/>
          <w:b/>
          <w:bCs/>
          <w:rtl/>
          <w:lang w:eastAsia="en-US"/>
        </w:rPr>
      </w:pPr>
      <w:r>
        <w:rPr>
          <w:rFonts w:hint="cs"/>
          <w:b/>
          <w:bCs/>
          <w:rtl/>
          <w:lang w:eastAsia="en-US"/>
        </w:rPr>
        <w:t>إضافة</w:t>
      </w:r>
    </w:p>
    <w:p w:rsidR="00000000" w:rsidRDefault="00000000">
      <w:pPr>
        <w:spacing w:before="120" w:after="120"/>
        <w:jc w:val="both"/>
        <w:rPr>
          <w:rFonts w:hint="cs"/>
          <w:rtl/>
          <w:lang w:eastAsia="en-US"/>
        </w:rPr>
      </w:pPr>
      <w:r>
        <w:rPr>
          <w:rFonts w:hint="cs"/>
          <w:rtl/>
          <w:lang w:eastAsia="en-US"/>
        </w:rPr>
        <w:tab/>
        <w:t>تتضمن هذه الوثيقة النظام الداخلي المؤقت للجنة المعنية بحماية حقوق جميع العمال المهاجرين وأفراد أسرهم، وكذلك النص المعدل للمادة 65 من النظام الداخلي للجنة القضاء على التمييز العنصري.</w:t>
      </w:r>
    </w:p>
    <w:p w:rsidR="00000000" w:rsidRDefault="00000000">
      <w:pPr>
        <w:spacing w:before="120" w:after="120"/>
        <w:jc w:val="center"/>
        <w:rPr>
          <w:rFonts w:hint="cs"/>
          <w:b/>
          <w:bCs/>
          <w:rtl/>
          <w:lang w:eastAsia="en-US"/>
        </w:rPr>
      </w:pPr>
      <w:r>
        <w:rPr>
          <w:rtl/>
          <w:lang w:eastAsia="en-US"/>
        </w:rPr>
        <w:br w:type="page"/>
      </w:r>
      <w:r>
        <w:rPr>
          <w:rFonts w:hint="cs"/>
          <w:b/>
          <w:bCs/>
          <w:rtl/>
          <w:lang w:eastAsia="en-US"/>
        </w:rPr>
        <w:t>المحتويات</w:t>
      </w:r>
    </w:p>
    <w:p w:rsidR="00000000" w:rsidRDefault="00000000">
      <w:pPr>
        <w:tabs>
          <w:tab w:val="left" w:pos="805"/>
          <w:tab w:val="left" w:pos="8671"/>
        </w:tabs>
        <w:spacing w:before="120" w:after="120"/>
        <w:jc w:val="both"/>
        <w:rPr>
          <w:rFonts w:hint="cs"/>
          <w:b/>
          <w:bCs/>
          <w:rtl/>
          <w:lang w:eastAsia="en-US"/>
        </w:rPr>
      </w:pPr>
      <w:r>
        <w:rPr>
          <w:rFonts w:hint="cs"/>
          <w:i/>
          <w:iCs/>
          <w:rtl/>
          <w:lang w:eastAsia="en-US"/>
        </w:rPr>
        <w:t>الفصل</w:t>
      </w:r>
      <w:r>
        <w:rPr>
          <w:rFonts w:hint="cs"/>
          <w:i/>
          <w:iCs/>
          <w:rtl/>
          <w:lang w:eastAsia="en-US"/>
        </w:rPr>
        <w:tab/>
      </w:r>
      <w:r>
        <w:rPr>
          <w:rFonts w:hint="cs"/>
          <w:b/>
          <w:bCs/>
          <w:rtl/>
          <w:lang w:eastAsia="en-US"/>
        </w:rPr>
        <w:tab/>
      </w:r>
      <w:r>
        <w:rPr>
          <w:rFonts w:hint="cs"/>
          <w:i/>
          <w:iCs/>
          <w:rtl/>
          <w:lang w:eastAsia="en-US"/>
        </w:rPr>
        <w:t>الصفحة</w:t>
      </w:r>
    </w:p>
    <w:p w:rsidR="00000000" w:rsidRDefault="00000000">
      <w:pPr>
        <w:tabs>
          <w:tab w:val="left" w:pos="805"/>
          <w:tab w:val="left" w:leader="dot" w:pos="7987"/>
          <w:tab w:val="center" w:pos="9013"/>
        </w:tabs>
        <w:spacing w:before="120" w:after="120"/>
        <w:jc w:val="both"/>
        <w:rPr>
          <w:rFonts w:hint="cs"/>
          <w:rtl/>
          <w:lang w:eastAsia="en-US"/>
        </w:rPr>
      </w:pPr>
      <w:r>
        <w:rPr>
          <w:rFonts w:hint="cs"/>
          <w:rtl/>
          <w:lang w:eastAsia="en-US"/>
        </w:rPr>
        <w:t>الأول</w:t>
      </w:r>
      <w:r>
        <w:rPr>
          <w:rFonts w:hint="cs"/>
          <w:b/>
          <w:bCs/>
          <w:rtl/>
          <w:lang w:eastAsia="en-US"/>
        </w:rPr>
        <w:t>-</w:t>
      </w:r>
      <w:r>
        <w:rPr>
          <w:rFonts w:hint="cs"/>
          <w:b/>
          <w:bCs/>
          <w:rtl/>
          <w:lang w:eastAsia="en-US"/>
        </w:rPr>
        <w:tab/>
      </w:r>
      <w:r>
        <w:rPr>
          <w:rFonts w:hint="cs"/>
          <w:spacing w:val="0"/>
          <w:rtl/>
          <w:lang w:eastAsia="en-US"/>
        </w:rPr>
        <w:t>النظام الداخلي المؤقت للجنة المعنية بحماية حقوق جميع العمال المهاجرين وأفراد أسرهم</w:t>
      </w:r>
      <w:r>
        <w:rPr>
          <w:rFonts w:hint="cs"/>
          <w:rtl/>
          <w:lang w:eastAsia="en-US"/>
        </w:rPr>
        <w:tab/>
      </w:r>
      <w:r>
        <w:rPr>
          <w:rFonts w:hint="cs"/>
          <w:rtl/>
          <w:lang w:eastAsia="en-US"/>
        </w:rPr>
        <w:tab/>
        <w:t>3</w:t>
      </w:r>
    </w:p>
    <w:p w:rsidR="00000000" w:rsidRDefault="00000000">
      <w:pPr>
        <w:tabs>
          <w:tab w:val="left" w:pos="805"/>
          <w:tab w:val="left" w:leader="dot" w:pos="7987"/>
          <w:tab w:val="center" w:pos="9013"/>
        </w:tabs>
        <w:spacing w:before="120" w:after="120"/>
        <w:jc w:val="both"/>
        <w:rPr>
          <w:rFonts w:hint="cs"/>
          <w:rtl/>
          <w:lang w:eastAsia="en-US"/>
        </w:rPr>
      </w:pPr>
      <w:r>
        <w:rPr>
          <w:rFonts w:hint="cs"/>
          <w:rtl/>
          <w:lang w:eastAsia="en-US"/>
        </w:rPr>
        <w:t>الثاني-</w:t>
      </w:r>
      <w:r>
        <w:rPr>
          <w:rFonts w:hint="cs"/>
          <w:rtl/>
          <w:lang w:eastAsia="en-US"/>
        </w:rPr>
        <w:tab/>
        <w:t>المادة 65، النظام الداخلي للجنة القضاء على التمييز العنصري</w:t>
      </w:r>
      <w:r>
        <w:rPr>
          <w:rFonts w:hint="cs"/>
          <w:rtl/>
          <w:lang w:eastAsia="en-US"/>
        </w:rPr>
        <w:tab/>
      </w:r>
      <w:r>
        <w:rPr>
          <w:rFonts w:hint="cs"/>
          <w:rtl/>
          <w:lang w:eastAsia="en-US"/>
        </w:rPr>
        <w:tab/>
        <w:t>15</w:t>
      </w:r>
    </w:p>
    <w:p w:rsidR="00000000" w:rsidRDefault="00000000">
      <w:pPr>
        <w:spacing w:before="120" w:after="120"/>
        <w:jc w:val="center"/>
        <w:rPr>
          <w:rFonts w:hint="cs"/>
          <w:b/>
          <w:bCs/>
          <w:sz w:val="30"/>
          <w:rtl/>
          <w:lang w:eastAsia="en-US"/>
        </w:rPr>
      </w:pPr>
      <w:r>
        <w:rPr>
          <w:b/>
          <w:bCs/>
          <w:sz w:val="30"/>
          <w:rtl/>
          <w:lang w:eastAsia="en-US"/>
        </w:rPr>
        <w:br w:type="page"/>
      </w:r>
      <w:r>
        <w:rPr>
          <w:rFonts w:hint="cs"/>
          <w:b/>
          <w:bCs/>
          <w:sz w:val="30"/>
          <w:rtl/>
          <w:lang w:eastAsia="en-US"/>
        </w:rPr>
        <w:t>الفصل الأول</w:t>
      </w:r>
    </w:p>
    <w:p w:rsidR="00000000" w:rsidRDefault="00000000">
      <w:pPr>
        <w:spacing w:before="120" w:after="120"/>
        <w:jc w:val="center"/>
        <w:rPr>
          <w:rFonts w:hint="cs"/>
          <w:b/>
          <w:bCs/>
          <w:sz w:val="36"/>
          <w:szCs w:val="36"/>
          <w:rtl/>
          <w:lang w:eastAsia="en-US"/>
        </w:rPr>
      </w:pPr>
      <w:r>
        <w:rPr>
          <w:rFonts w:hint="cs"/>
          <w:b/>
          <w:bCs/>
          <w:sz w:val="36"/>
          <w:szCs w:val="36"/>
          <w:rtl/>
          <w:lang w:eastAsia="en-US"/>
        </w:rPr>
        <w:t>النظام الداخلي المؤقت للجنة المعنية بحماية حقوق جميع العمال المهاجرين وأفراد أسرهم</w:t>
      </w:r>
    </w:p>
    <w:p w:rsidR="00000000" w:rsidRDefault="00000000">
      <w:pPr>
        <w:spacing w:before="120" w:after="120"/>
        <w:jc w:val="center"/>
        <w:rPr>
          <w:rFonts w:hint="cs"/>
          <w:b/>
          <w:bCs/>
          <w:sz w:val="36"/>
          <w:szCs w:val="36"/>
          <w:rtl/>
          <w:lang w:eastAsia="en-US"/>
        </w:rPr>
      </w:pPr>
      <w:r>
        <w:rPr>
          <w:rFonts w:hint="cs"/>
          <w:b/>
          <w:bCs/>
          <w:sz w:val="36"/>
          <w:szCs w:val="36"/>
          <w:rtl/>
          <w:lang w:eastAsia="en-US"/>
        </w:rPr>
        <w:t>المحتويات</w:t>
      </w:r>
    </w:p>
    <w:p w:rsidR="00000000" w:rsidRDefault="00000000">
      <w:pPr>
        <w:spacing w:before="120" w:after="120"/>
        <w:jc w:val="right"/>
        <w:rPr>
          <w:rFonts w:hint="cs"/>
          <w:u w:val="single"/>
          <w:rtl/>
          <w:lang w:eastAsia="en-US"/>
        </w:rPr>
      </w:pPr>
      <w:r>
        <w:rPr>
          <w:rFonts w:hint="cs"/>
          <w:u w:val="single"/>
          <w:rtl/>
          <w:lang w:eastAsia="en-US"/>
        </w:rPr>
        <w:t>الصفحة</w:t>
      </w:r>
    </w:p>
    <w:p w:rsidR="00000000" w:rsidRDefault="00000000">
      <w:pPr>
        <w:tabs>
          <w:tab w:val="left" w:pos="634"/>
          <w:tab w:val="left" w:pos="1318"/>
          <w:tab w:val="left" w:pos="2002"/>
          <w:tab w:val="left" w:leader="dot" w:pos="8329"/>
          <w:tab w:val="center" w:pos="9013"/>
        </w:tabs>
        <w:spacing w:before="120" w:after="120"/>
        <w:jc w:val="both"/>
        <w:rPr>
          <w:rFonts w:hint="cs"/>
          <w:b/>
          <w:bCs/>
          <w:rtl/>
          <w:lang w:eastAsia="en-US"/>
        </w:rPr>
      </w:pPr>
      <w:r>
        <w:rPr>
          <w:rFonts w:hint="cs"/>
          <w:b/>
          <w:bCs/>
          <w:rtl/>
          <w:lang w:eastAsia="en-US"/>
        </w:rPr>
        <w:t>الجزء الأول- مواد عامة</w:t>
      </w:r>
      <w:r>
        <w:rPr>
          <w:rFonts w:hint="cs"/>
          <w:b/>
          <w:bCs/>
          <w:rtl/>
          <w:lang w:eastAsia="en-US"/>
        </w:rPr>
        <w:tab/>
      </w:r>
      <w:r>
        <w:rPr>
          <w:rFonts w:hint="cs"/>
          <w:b/>
          <w:bCs/>
          <w:rtl/>
          <w:lang w:eastAsia="en-US"/>
        </w:rPr>
        <w:tab/>
        <w:t>6</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t>أولاً-</w:t>
      </w:r>
      <w:r>
        <w:rPr>
          <w:rFonts w:hint="cs"/>
          <w:rtl/>
          <w:lang w:eastAsia="en-US"/>
        </w:rPr>
        <w:tab/>
        <w:t>الدورات</w:t>
      </w:r>
      <w:r>
        <w:rPr>
          <w:rFonts w:hint="cs"/>
          <w:rtl/>
          <w:lang w:eastAsia="en-US"/>
        </w:rPr>
        <w:tab/>
      </w:r>
      <w:r>
        <w:rPr>
          <w:rFonts w:hint="cs"/>
          <w:rtl/>
          <w:lang w:eastAsia="en-US"/>
        </w:rPr>
        <w:tab/>
        <w:t>6</w:t>
      </w:r>
    </w:p>
    <w:p w:rsidR="00000000" w:rsidRDefault="00000000">
      <w:pPr>
        <w:tabs>
          <w:tab w:val="left" w:pos="634"/>
          <w:tab w:val="left" w:pos="1318"/>
          <w:tab w:val="left" w:pos="2002"/>
          <w:tab w:val="left" w:leader="dot" w:pos="8329"/>
          <w:tab w:val="center" w:pos="9013"/>
        </w:tabs>
        <w:spacing w:before="120" w:after="120"/>
        <w:jc w:val="both"/>
        <w:rPr>
          <w:rFonts w:hint="cs"/>
          <w:u w:val="single"/>
          <w:rtl/>
          <w:lang w:eastAsia="en-US"/>
        </w:rPr>
      </w:pPr>
      <w:r>
        <w:rPr>
          <w:rFonts w:hint="cs"/>
          <w:rtl/>
          <w:lang w:eastAsia="en-US"/>
        </w:rPr>
        <w:tab/>
      </w:r>
      <w:r>
        <w:rPr>
          <w:rFonts w:hint="cs"/>
          <w:rtl/>
          <w:lang w:eastAsia="en-US"/>
        </w:rPr>
        <w:tab/>
      </w:r>
      <w:r>
        <w:rPr>
          <w:rFonts w:hint="cs"/>
          <w:u w:val="single"/>
          <w:rtl/>
          <w:lang w:eastAsia="en-US"/>
        </w:rPr>
        <w:t>المادة</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1-</w:t>
      </w:r>
      <w:r>
        <w:rPr>
          <w:rFonts w:hint="cs"/>
          <w:rtl/>
          <w:lang w:eastAsia="en-US"/>
        </w:rPr>
        <w:tab/>
        <w:t>اجتماعات اللجنة</w:t>
      </w:r>
      <w:r>
        <w:rPr>
          <w:rFonts w:hint="cs"/>
          <w:rtl/>
          <w:lang w:eastAsia="en-US"/>
        </w:rPr>
        <w:tab/>
      </w:r>
      <w:r>
        <w:rPr>
          <w:rFonts w:hint="cs"/>
          <w:rtl/>
          <w:lang w:eastAsia="en-US"/>
        </w:rPr>
        <w:tab/>
        <w:t>6</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2-</w:t>
      </w:r>
      <w:r>
        <w:rPr>
          <w:rFonts w:hint="cs"/>
          <w:rtl/>
          <w:lang w:eastAsia="en-US"/>
        </w:rPr>
        <w:tab/>
        <w:t>الدورات العادية</w:t>
      </w:r>
      <w:r>
        <w:rPr>
          <w:rFonts w:hint="cs"/>
          <w:rtl/>
          <w:lang w:eastAsia="en-US"/>
        </w:rPr>
        <w:tab/>
      </w:r>
      <w:r>
        <w:rPr>
          <w:rFonts w:hint="cs"/>
          <w:rtl/>
          <w:lang w:eastAsia="en-US"/>
        </w:rPr>
        <w:tab/>
        <w:t>6</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3-</w:t>
      </w:r>
      <w:r>
        <w:rPr>
          <w:rFonts w:hint="cs"/>
          <w:rtl/>
          <w:lang w:eastAsia="en-US"/>
        </w:rPr>
        <w:tab/>
        <w:t>مكان انعقاد الدورات</w:t>
      </w:r>
      <w:r>
        <w:rPr>
          <w:rFonts w:hint="cs"/>
          <w:rtl/>
          <w:lang w:eastAsia="en-US"/>
        </w:rPr>
        <w:tab/>
      </w:r>
      <w:r>
        <w:rPr>
          <w:rFonts w:hint="cs"/>
          <w:rtl/>
          <w:lang w:eastAsia="en-US"/>
        </w:rPr>
        <w:tab/>
        <w:t>6</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4-</w:t>
      </w:r>
      <w:r>
        <w:rPr>
          <w:rFonts w:hint="cs"/>
          <w:rtl/>
          <w:lang w:eastAsia="en-US"/>
        </w:rPr>
        <w:tab/>
        <w:t>الإشعار بتاريخ افتتاح الدورات</w:t>
      </w:r>
      <w:r>
        <w:rPr>
          <w:rFonts w:hint="cs"/>
          <w:rtl/>
          <w:lang w:eastAsia="en-US"/>
        </w:rPr>
        <w:tab/>
      </w:r>
      <w:r>
        <w:rPr>
          <w:rFonts w:hint="cs"/>
          <w:rtl/>
          <w:lang w:eastAsia="en-US"/>
        </w:rPr>
        <w:tab/>
        <w:t>6</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t>ثانياً-</w:t>
      </w:r>
      <w:r>
        <w:rPr>
          <w:rFonts w:hint="cs"/>
          <w:rtl/>
          <w:lang w:eastAsia="en-US"/>
        </w:rPr>
        <w:tab/>
        <w:t>جدول الأعمال</w:t>
      </w:r>
      <w:r>
        <w:rPr>
          <w:rFonts w:hint="cs"/>
          <w:rtl/>
          <w:lang w:eastAsia="en-US"/>
        </w:rPr>
        <w:tab/>
      </w:r>
      <w:r>
        <w:rPr>
          <w:rFonts w:hint="cs"/>
          <w:rtl/>
          <w:lang w:eastAsia="en-US"/>
        </w:rPr>
        <w:tab/>
        <w:t>6</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r>
      <w:r>
        <w:rPr>
          <w:rFonts w:hint="cs"/>
          <w:rtl/>
          <w:lang w:eastAsia="en-US"/>
        </w:rPr>
        <w:tab/>
      </w:r>
      <w:r>
        <w:rPr>
          <w:rFonts w:hint="cs"/>
          <w:u w:val="single"/>
          <w:rtl/>
          <w:lang w:eastAsia="en-US"/>
        </w:rPr>
        <w:t>المادة</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5-</w:t>
      </w:r>
      <w:r>
        <w:rPr>
          <w:rFonts w:hint="cs"/>
          <w:rtl/>
          <w:lang w:eastAsia="en-US"/>
        </w:rPr>
        <w:tab/>
        <w:t>جدول الأعمال المؤقت</w:t>
      </w:r>
      <w:r>
        <w:rPr>
          <w:rFonts w:hint="cs"/>
          <w:rtl/>
          <w:lang w:eastAsia="en-US"/>
        </w:rPr>
        <w:tab/>
      </w:r>
      <w:r>
        <w:rPr>
          <w:rFonts w:hint="cs"/>
          <w:rtl/>
          <w:lang w:eastAsia="en-US"/>
        </w:rPr>
        <w:tab/>
        <w:t>6</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6-</w:t>
      </w:r>
      <w:r>
        <w:rPr>
          <w:rFonts w:hint="cs"/>
          <w:rtl/>
          <w:lang w:eastAsia="en-US"/>
        </w:rPr>
        <w:tab/>
        <w:t>إقرار جدول الأعمال</w:t>
      </w:r>
      <w:r>
        <w:rPr>
          <w:rFonts w:hint="cs"/>
          <w:rtl/>
          <w:lang w:eastAsia="en-US"/>
        </w:rPr>
        <w:tab/>
      </w:r>
      <w:r>
        <w:rPr>
          <w:rFonts w:hint="cs"/>
          <w:rtl/>
          <w:lang w:eastAsia="en-US"/>
        </w:rPr>
        <w:tab/>
        <w:t>7</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7-</w:t>
      </w:r>
      <w:r>
        <w:rPr>
          <w:rFonts w:hint="cs"/>
          <w:rtl/>
          <w:lang w:eastAsia="en-US"/>
        </w:rPr>
        <w:tab/>
        <w:t>تنقيح جدول الأعمال</w:t>
      </w:r>
      <w:r>
        <w:rPr>
          <w:rFonts w:hint="cs"/>
          <w:rtl/>
          <w:lang w:eastAsia="en-US"/>
        </w:rPr>
        <w:tab/>
      </w:r>
      <w:r>
        <w:rPr>
          <w:rFonts w:hint="cs"/>
          <w:rtl/>
          <w:lang w:eastAsia="en-US"/>
        </w:rPr>
        <w:tab/>
        <w:t>7</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8-</w:t>
      </w:r>
      <w:r>
        <w:rPr>
          <w:rFonts w:hint="cs"/>
          <w:rtl/>
          <w:lang w:eastAsia="en-US"/>
        </w:rPr>
        <w:tab/>
        <w:t>إحالة جدول الأعمال المؤقت</w:t>
      </w:r>
      <w:r>
        <w:rPr>
          <w:rFonts w:hint="cs"/>
          <w:rtl/>
          <w:lang w:eastAsia="en-US"/>
        </w:rPr>
        <w:tab/>
      </w:r>
      <w:r>
        <w:rPr>
          <w:rFonts w:hint="cs"/>
          <w:rtl/>
          <w:lang w:eastAsia="en-US"/>
        </w:rPr>
        <w:tab/>
        <w:t>7</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t>ثالثاً-</w:t>
      </w:r>
      <w:r>
        <w:rPr>
          <w:rFonts w:hint="cs"/>
          <w:rtl/>
          <w:lang w:eastAsia="en-US"/>
        </w:rPr>
        <w:tab/>
        <w:t>أعضاء اللجنة</w:t>
      </w:r>
      <w:r>
        <w:rPr>
          <w:rFonts w:hint="cs"/>
          <w:rtl/>
          <w:lang w:eastAsia="en-US"/>
        </w:rPr>
        <w:tab/>
      </w:r>
      <w:r>
        <w:rPr>
          <w:rFonts w:hint="cs"/>
          <w:rtl/>
          <w:lang w:eastAsia="en-US"/>
        </w:rPr>
        <w:tab/>
        <w:t>7</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r>
      <w:r>
        <w:rPr>
          <w:rFonts w:hint="cs"/>
          <w:rtl/>
          <w:lang w:eastAsia="en-US"/>
        </w:rPr>
        <w:tab/>
      </w:r>
      <w:r>
        <w:rPr>
          <w:rFonts w:hint="cs"/>
          <w:u w:val="single"/>
          <w:rtl/>
          <w:lang w:eastAsia="en-US"/>
        </w:rPr>
        <w:t>المادة</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9-</w:t>
      </w:r>
      <w:r>
        <w:rPr>
          <w:rFonts w:hint="cs"/>
          <w:rtl/>
          <w:lang w:eastAsia="en-US"/>
        </w:rPr>
        <w:tab/>
        <w:t>بداية مدة العضوية</w:t>
      </w:r>
      <w:r>
        <w:rPr>
          <w:rFonts w:hint="cs"/>
          <w:rtl/>
          <w:lang w:eastAsia="en-US"/>
        </w:rPr>
        <w:tab/>
      </w:r>
      <w:r>
        <w:rPr>
          <w:rFonts w:hint="cs"/>
          <w:rtl/>
          <w:lang w:eastAsia="en-US"/>
        </w:rPr>
        <w:tab/>
        <w:t>7</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10-</w:t>
      </w:r>
      <w:r>
        <w:rPr>
          <w:rFonts w:hint="cs"/>
          <w:rtl/>
          <w:lang w:eastAsia="en-US"/>
        </w:rPr>
        <w:tab/>
        <w:t>ملء الشواغر الطارئة</w:t>
      </w:r>
      <w:r>
        <w:rPr>
          <w:rFonts w:hint="cs"/>
          <w:rtl/>
          <w:lang w:eastAsia="en-US"/>
        </w:rPr>
        <w:tab/>
      </w:r>
      <w:r>
        <w:rPr>
          <w:rFonts w:hint="cs"/>
          <w:rtl/>
          <w:lang w:eastAsia="en-US"/>
        </w:rPr>
        <w:tab/>
        <w:t>7</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11-</w:t>
      </w:r>
      <w:r>
        <w:rPr>
          <w:rFonts w:hint="cs"/>
          <w:rtl/>
          <w:lang w:eastAsia="en-US"/>
        </w:rPr>
        <w:tab/>
        <w:t>أداء القسم</w:t>
      </w:r>
      <w:r>
        <w:rPr>
          <w:rFonts w:hint="cs"/>
          <w:rtl/>
          <w:lang w:eastAsia="en-US"/>
        </w:rPr>
        <w:tab/>
      </w:r>
      <w:r>
        <w:rPr>
          <w:rFonts w:hint="cs"/>
          <w:rtl/>
          <w:lang w:eastAsia="en-US"/>
        </w:rPr>
        <w:tab/>
        <w:t>8</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t>رابعاً-</w:t>
      </w:r>
      <w:r>
        <w:rPr>
          <w:rFonts w:hint="cs"/>
          <w:rtl/>
          <w:lang w:eastAsia="en-US"/>
        </w:rPr>
        <w:tab/>
        <w:t>أعضاء المكتب</w:t>
      </w:r>
      <w:r>
        <w:rPr>
          <w:rFonts w:hint="cs"/>
          <w:rtl/>
          <w:lang w:eastAsia="en-US"/>
        </w:rPr>
        <w:tab/>
      </w:r>
      <w:r>
        <w:rPr>
          <w:rFonts w:hint="cs"/>
          <w:rtl/>
          <w:lang w:eastAsia="en-US"/>
        </w:rPr>
        <w:tab/>
        <w:t>8</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r>
      <w:r>
        <w:rPr>
          <w:rFonts w:hint="cs"/>
          <w:rtl/>
          <w:lang w:eastAsia="en-US"/>
        </w:rPr>
        <w:tab/>
      </w:r>
      <w:r>
        <w:rPr>
          <w:rFonts w:hint="cs"/>
          <w:u w:val="single"/>
          <w:rtl/>
          <w:lang w:eastAsia="en-US"/>
        </w:rPr>
        <w:t>المادة</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12-</w:t>
      </w:r>
      <w:r>
        <w:rPr>
          <w:rFonts w:hint="cs"/>
          <w:rtl/>
          <w:lang w:eastAsia="en-US"/>
        </w:rPr>
        <w:tab/>
        <w:t>انتخاب أعضاء المكتب</w:t>
      </w:r>
      <w:r>
        <w:rPr>
          <w:rFonts w:hint="cs"/>
          <w:rtl/>
          <w:lang w:eastAsia="en-US"/>
        </w:rPr>
        <w:tab/>
      </w:r>
      <w:r>
        <w:rPr>
          <w:rFonts w:hint="cs"/>
          <w:rtl/>
          <w:lang w:eastAsia="en-US"/>
        </w:rPr>
        <w:tab/>
        <w:t>8</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13-</w:t>
      </w:r>
      <w:r>
        <w:rPr>
          <w:rFonts w:hint="cs"/>
          <w:rtl/>
          <w:lang w:eastAsia="en-US"/>
        </w:rPr>
        <w:tab/>
        <w:t>طريقة إجراء الانتخابات</w:t>
      </w:r>
      <w:r>
        <w:rPr>
          <w:rFonts w:hint="cs"/>
          <w:rtl/>
          <w:lang w:eastAsia="en-US"/>
        </w:rPr>
        <w:tab/>
      </w:r>
      <w:r>
        <w:rPr>
          <w:rFonts w:hint="cs"/>
          <w:rtl/>
          <w:lang w:eastAsia="en-US"/>
        </w:rPr>
        <w:tab/>
        <w:t>8</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14-</w:t>
      </w:r>
      <w:r>
        <w:rPr>
          <w:rFonts w:hint="cs"/>
          <w:rtl/>
          <w:lang w:eastAsia="en-US"/>
        </w:rPr>
        <w:tab/>
        <w:t>مدة عضوية الأعضاء المنتخبين</w:t>
      </w:r>
      <w:r>
        <w:rPr>
          <w:rFonts w:hint="cs"/>
          <w:rtl/>
          <w:lang w:eastAsia="en-US"/>
        </w:rPr>
        <w:tab/>
      </w:r>
      <w:r>
        <w:rPr>
          <w:rFonts w:hint="cs"/>
          <w:rtl/>
          <w:lang w:eastAsia="en-US"/>
        </w:rPr>
        <w:tab/>
        <w:t>9</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15-</w:t>
      </w:r>
      <w:r>
        <w:rPr>
          <w:rFonts w:hint="cs"/>
          <w:rtl/>
          <w:lang w:eastAsia="en-US"/>
        </w:rPr>
        <w:tab/>
        <w:t>مهام الرئيس</w:t>
      </w:r>
      <w:r>
        <w:rPr>
          <w:rFonts w:hint="cs"/>
          <w:rtl/>
          <w:lang w:eastAsia="en-US"/>
        </w:rPr>
        <w:tab/>
      </w:r>
      <w:r>
        <w:rPr>
          <w:rFonts w:hint="cs"/>
          <w:rtl/>
          <w:lang w:eastAsia="en-US"/>
        </w:rPr>
        <w:tab/>
        <w:t>9</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16-</w:t>
      </w:r>
      <w:r>
        <w:rPr>
          <w:rFonts w:hint="cs"/>
          <w:rtl/>
          <w:lang w:eastAsia="en-US"/>
        </w:rPr>
        <w:tab/>
        <w:t>الرئيس بالنيابة</w:t>
      </w:r>
      <w:r>
        <w:rPr>
          <w:rFonts w:hint="cs"/>
          <w:rtl/>
          <w:lang w:eastAsia="en-US"/>
        </w:rPr>
        <w:tab/>
      </w:r>
      <w:r>
        <w:rPr>
          <w:rFonts w:hint="cs"/>
          <w:rtl/>
          <w:lang w:eastAsia="en-US"/>
        </w:rPr>
        <w:tab/>
        <w:t>9</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17-</w:t>
      </w:r>
      <w:r>
        <w:rPr>
          <w:rFonts w:hint="cs"/>
          <w:rtl/>
          <w:lang w:eastAsia="en-US"/>
        </w:rPr>
        <w:tab/>
        <w:t>استبدال أعضاء المكتب</w:t>
      </w:r>
      <w:r>
        <w:rPr>
          <w:rFonts w:hint="cs"/>
          <w:rtl/>
          <w:lang w:eastAsia="en-US"/>
        </w:rPr>
        <w:tab/>
      </w:r>
      <w:r>
        <w:rPr>
          <w:rFonts w:hint="cs"/>
          <w:rtl/>
          <w:lang w:eastAsia="en-US"/>
        </w:rPr>
        <w:tab/>
        <w:t>9</w:t>
      </w:r>
    </w:p>
    <w:p w:rsidR="00000000" w:rsidRDefault="00000000">
      <w:pPr>
        <w:tabs>
          <w:tab w:val="left" w:pos="634"/>
          <w:tab w:val="left" w:pos="1318"/>
          <w:tab w:val="left" w:leader="dot" w:pos="8329"/>
          <w:tab w:val="center" w:pos="9013"/>
        </w:tabs>
        <w:spacing w:before="120" w:after="120"/>
        <w:jc w:val="both"/>
        <w:rPr>
          <w:rFonts w:hint="cs"/>
          <w:rtl/>
          <w:lang w:eastAsia="en-US"/>
        </w:rPr>
      </w:pPr>
      <w:r>
        <w:rPr>
          <w:rFonts w:hint="cs"/>
          <w:spacing w:val="0"/>
          <w:rtl/>
          <w:lang w:eastAsia="en-US"/>
        </w:rPr>
        <w:tab/>
        <w:t xml:space="preserve">خامساً- </w:t>
      </w:r>
      <w:r>
        <w:rPr>
          <w:rFonts w:hint="cs"/>
          <w:rtl/>
          <w:lang w:eastAsia="en-US"/>
        </w:rPr>
        <w:t>الأمانة</w:t>
      </w:r>
      <w:r>
        <w:rPr>
          <w:rFonts w:hint="cs"/>
          <w:rtl/>
          <w:lang w:eastAsia="en-US"/>
        </w:rPr>
        <w:tab/>
      </w:r>
      <w:r>
        <w:rPr>
          <w:rFonts w:hint="cs"/>
          <w:rtl/>
          <w:lang w:eastAsia="en-US"/>
        </w:rPr>
        <w:tab/>
        <w:t>9</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r>
      <w:r>
        <w:rPr>
          <w:rFonts w:hint="cs"/>
          <w:rtl/>
          <w:lang w:eastAsia="en-US"/>
        </w:rPr>
        <w:tab/>
      </w:r>
      <w:r>
        <w:rPr>
          <w:rFonts w:hint="cs"/>
          <w:u w:val="single"/>
          <w:rtl/>
          <w:lang w:eastAsia="en-US"/>
        </w:rPr>
        <w:t>المادة</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18-</w:t>
      </w:r>
      <w:r>
        <w:rPr>
          <w:rFonts w:hint="cs"/>
          <w:rtl/>
          <w:lang w:eastAsia="en-US"/>
        </w:rPr>
        <w:tab/>
        <w:t>البيانات</w:t>
      </w:r>
      <w:r>
        <w:rPr>
          <w:rFonts w:hint="cs"/>
          <w:rtl/>
          <w:lang w:eastAsia="en-US"/>
        </w:rPr>
        <w:tab/>
      </w:r>
      <w:r>
        <w:rPr>
          <w:rFonts w:hint="cs"/>
          <w:rtl/>
          <w:lang w:eastAsia="en-US"/>
        </w:rPr>
        <w:tab/>
        <w:t>9</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19-</w:t>
      </w:r>
      <w:r>
        <w:rPr>
          <w:rFonts w:hint="cs"/>
          <w:rtl/>
          <w:lang w:eastAsia="en-US"/>
        </w:rPr>
        <w:tab/>
        <w:t>الآثار المالية المترتبة على المقترحات</w:t>
      </w:r>
      <w:r>
        <w:rPr>
          <w:rFonts w:hint="cs"/>
          <w:rtl/>
          <w:lang w:eastAsia="en-US"/>
        </w:rPr>
        <w:tab/>
      </w:r>
      <w:r>
        <w:rPr>
          <w:rFonts w:hint="cs"/>
          <w:rtl/>
          <w:lang w:eastAsia="en-US"/>
        </w:rPr>
        <w:tab/>
        <w:t>10</w:t>
      </w:r>
    </w:p>
    <w:p w:rsidR="00000000" w:rsidRDefault="00000000">
      <w:pPr>
        <w:tabs>
          <w:tab w:val="left" w:pos="634"/>
          <w:tab w:val="left" w:pos="1318"/>
          <w:tab w:val="left" w:leader="dot" w:pos="8329"/>
          <w:tab w:val="center" w:pos="9013"/>
        </w:tabs>
        <w:spacing w:before="120" w:after="120"/>
        <w:jc w:val="both"/>
        <w:rPr>
          <w:rFonts w:hint="cs"/>
          <w:rtl/>
          <w:lang w:eastAsia="en-US"/>
        </w:rPr>
      </w:pPr>
      <w:r>
        <w:rPr>
          <w:rFonts w:hint="cs"/>
          <w:rtl/>
          <w:lang w:eastAsia="en-US"/>
        </w:rPr>
        <w:tab/>
      </w:r>
      <w:r>
        <w:rPr>
          <w:rFonts w:hint="cs"/>
          <w:spacing w:val="0"/>
          <w:rtl/>
          <w:lang w:eastAsia="en-US"/>
        </w:rPr>
        <w:t xml:space="preserve">سادساً- </w:t>
      </w:r>
      <w:r>
        <w:rPr>
          <w:rFonts w:hint="cs"/>
          <w:rtl/>
          <w:lang w:eastAsia="en-US"/>
        </w:rPr>
        <w:t>اللغات</w:t>
      </w:r>
      <w:r>
        <w:rPr>
          <w:rFonts w:hint="cs"/>
          <w:rtl/>
          <w:lang w:eastAsia="en-US"/>
        </w:rPr>
        <w:tab/>
      </w:r>
      <w:r>
        <w:rPr>
          <w:rFonts w:hint="cs"/>
          <w:rtl/>
          <w:lang w:eastAsia="en-US"/>
        </w:rPr>
        <w:tab/>
        <w:t>10</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r>
      <w:r>
        <w:rPr>
          <w:rFonts w:hint="cs"/>
          <w:rtl/>
          <w:lang w:eastAsia="en-US"/>
        </w:rPr>
        <w:tab/>
      </w:r>
      <w:r>
        <w:rPr>
          <w:rFonts w:hint="cs"/>
          <w:u w:val="single"/>
          <w:rtl/>
          <w:lang w:eastAsia="en-US"/>
        </w:rPr>
        <w:t>المادة</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r>
      <w:r>
        <w:rPr>
          <w:rFonts w:hint="cs"/>
          <w:rtl/>
          <w:lang w:eastAsia="en-US"/>
        </w:rPr>
        <w:tab/>
        <w:t>20-</w:t>
      </w:r>
      <w:r>
        <w:rPr>
          <w:rFonts w:hint="cs"/>
          <w:rtl/>
          <w:lang w:eastAsia="en-US"/>
        </w:rPr>
        <w:tab/>
        <w:t>اللغات الرسمية ولغات العمل</w:t>
      </w:r>
      <w:r>
        <w:rPr>
          <w:rFonts w:hint="cs"/>
          <w:rtl/>
          <w:lang w:eastAsia="en-US"/>
        </w:rPr>
        <w:tab/>
      </w:r>
      <w:r>
        <w:rPr>
          <w:rFonts w:hint="cs"/>
          <w:rtl/>
          <w:lang w:eastAsia="en-US"/>
        </w:rPr>
        <w:tab/>
        <w:t>10</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t>سابعاً-</w:t>
      </w:r>
      <w:r>
        <w:rPr>
          <w:rFonts w:hint="cs"/>
          <w:rtl/>
          <w:lang w:eastAsia="en-US"/>
        </w:rPr>
        <w:tab/>
        <w:t>الجلسات العلنية والسرية</w:t>
      </w:r>
      <w:r>
        <w:rPr>
          <w:rFonts w:hint="cs"/>
          <w:rtl/>
          <w:lang w:eastAsia="en-US"/>
        </w:rPr>
        <w:tab/>
      </w:r>
      <w:r>
        <w:rPr>
          <w:rFonts w:hint="cs"/>
          <w:rtl/>
          <w:lang w:eastAsia="en-US"/>
        </w:rPr>
        <w:tab/>
        <w:t>10</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r>
      <w:r>
        <w:rPr>
          <w:rFonts w:hint="cs"/>
          <w:rtl/>
          <w:lang w:eastAsia="en-US"/>
        </w:rPr>
        <w:tab/>
      </w:r>
      <w:r>
        <w:rPr>
          <w:rFonts w:hint="cs"/>
          <w:u w:val="single"/>
          <w:rtl/>
          <w:lang w:eastAsia="en-US"/>
        </w:rPr>
        <w:t>المادة</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r>
      <w:r>
        <w:rPr>
          <w:rFonts w:hint="cs"/>
          <w:rtl/>
          <w:lang w:eastAsia="en-US"/>
        </w:rPr>
        <w:tab/>
        <w:t>21-</w:t>
      </w:r>
      <w:r>
        <w:rPr>
          <w:rFonts w:hint="cs"/>
          <w:rtl/>
          <w:lang w:eastAsia="en-US"/>
        </w:rPr>
        <w:tab/>
        <w:t>الجلسات العلنية والسرية</w:t>
      </w:r>
      <w:r>
        <w:rPr>
          <w:rFonts w:hint="cs"/>
          <w:rtl/>
          <w:lang w:eastAsia="en-US"/>
        </w:rPr>
        <w:tab/>
      </w:r>
      <w:r>
        <w:rPr>
          <w:rFonts w:hint="cs"/>
          <w:rtl/>
          <w:lang w:eastAsia="en-US"/>
        </w:rPr>
        <w:tab/>
        <w:t>10</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t>ثامناً-</w:t>
      </w:r>
      <w:r>
        <w:rPr>
          <w:rFonts w:hint="cs"/>
          <w:rtl/>
          <w:lang w:eastAsia="en-US"/>
        </w:rPr>
        <w:tab/>
        <w:t>توزيع تقارير اللجنة ووثائقها الرسمية الأخرى</w:t>
      </w:r>
      <w:r>
        <w:rPr>
          <w:rFonts w:hint="cs"/>
          <w:rtl/>
          <w:lang w:eastAsia="en-US"/>
        </w:rPr>
        <w:tab/>
      </w:r>
      <w:r>
        <w:rPr>
          <w:rFonts w:hint="cs"/>
          <w:rtl/>
          <w:lang w:eastAsia="en-US"/>
        </w:rPr>
        <w:tab/>
        <w:t>10</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r>
      <w:r>
        <w:rPr>
          <w:rFonts w:hint="cs"/>
          <w:rtl/>
          <w:lang w:eastAsia="en-US"/>
        </w:rPr>
        <w:tab/>
      </w:r>
      <w:r>
        <w:rPr>
          <w:rFonts w:hint="cs"/>
          <w:u w:val="single"/>
          <w:rtl/>
          <w:lang w:eastAsia="en-US"/>
        </w:rPr>
        <w:t>المادة</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r>
      <w:r>
        <w:rPr>
          <w:rFonts w:hint="cs"/>
          <w:rtl/>
          <w:lang w:eastAsia="en-US"/>
        </w:rPr>
        <w:tab/>
        <w:t>22-</w:t>
      </w:r>
      <w:r>
        <w:rPr>
          <w:rFonts w:hint="cs"/>
          <w:rtl/>
          <w:lang w:eastAsia="en-US"/>
        </w:rPr>
        <w:tab/>
        <w:t>توزيع الوثائق الرسمية</w:t>
      </w:r>
      <w:r>
        <w:rPr>
          <w:rFonts w:hint="cs"/>
          <w:rtl/>
          <w:lang w:eastAsia="en-US"/>
        </w:rPr>
        <w:tab/>
      </w:r>
      <w:r>
        <w:rPr>
          <w:rFonts w:hint="cs"/>
          <w:rtl/>
          <w:lang w:eastAsia="en-US"/>
        </w:rPr>
        <w:tab/>
        <w:t>10</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t>تاسعاً-</w:t>
      </w:r>
      <w:r>
        <w:rPr>
          <w:rFonts w:hint="cs"/>
          <w:rtl/>
          <w:lang w:eastAsia="en-US"/>
        </w:rPr>
        <w:tab/>
        <w:t>تصريف الأعمال</w:t>
      </w:r>
      <w:r>
        <w:rPr>
          <w:rFonts w:hint="cs"/>
          <w:rtl/>
          <w:lang w:eastAsia="en-US"/>
        </w:rPr>
        <w:tab/>
      </w:r>
      <w:r>
        <w:rPr>
          <w:rFonts w:hint="cs"/>
          <w:rtl/>
          <w:lang w:eastAsia="en-US"/>
        </w:rPr>
        <w:tab/>
        <w:t>10</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r>
      <w:r>
        <w:rPr>
          <w:rFonts w:hint="cs"/>
          <w:rtl/>
          <w:lang w:eastAsia="en-US"/>
        </w:rPr>
        <w:tab/>
      </w:r>
      <w:r>
        <w:rPr>
          <w:rFonts w:hint="cs"/>
          <w:u w:val="single"/>
          <w:rtl/>
          <w:lang w:eastAsia="en-US"/>
        </w:rPr>
        <w:t>المادة</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23-</w:t>
      </w:r>
      <w:r>
        <w:rPr>
          <w:rFonts w:hint="cs"/>
          <w:rtl/>
          <w:lang w:eastAsia="en-US"/>
        </w:rPr>
        <w:tab/>
        <w:t>النصاب القانوني</w:t>
      </w:r>
      <w:r>
        <w:rPr>
          <w:rFonts w:hint="cs"/>
          <w:rtl/>
          <w:lang w:eastAsia="en-US"/>
        </w:rPr>
        <w:tab/>
      </w:r>
      <w:r>
        <w:rPr>
          <w:rFonts w:hint="cs"/>
          <w:rtl/>
          <w:lang w:eastAsia="en-US"/>
        </w:rPr>
        <w:tab/>
        <w:t>10</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24-</w:t>
      </w:r>
      <w:r>
        <w:rPr>
          <w:rFonts w:hint="cs"/>
          <w:rtl/>
          <w:lang w:eastAsia="en-US"/>
        </w:rPr>
        <w:tab/>
        <w:t>سلطات الرئيس</w:t>
      </w:r>
      <w:r>
        <w:rPr>
          <w:rFonts w:hint="cs"/>
          <w:rtl/>
          <w:lang w:eastAsia="en-US"/>
        </w:rPr>
        <w:tab/>
      </w:r>
      <w:r>
        <w:rPr>
          <w:rFonts w:hint="cs"/>
          <w:rtl/>
          <w:lang w:eastAsia="en-US"/>
        </w:rPr>
        <w:tab/>
        <w:t>11</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25-</w:t>
      </w:r>
      <w:r>
        <w:rPr>
          <w:rFonts w:hint="cs"/>
          <w:rtl/>
          <w:lang w:eastAsia="en-US"/>
        </w:rPr>
        <w:tab/>
        <w:t>اعتماد القرارات</w:t>
      </w:r>
      <w:r>
        <w:rPr>
          <w:rFonts w:hint="cs"/>
          <w:rtl/>
          <w:lang w:eastAsia="en-US"/>
        </w:rPr>
        <w:tab/>
      </w:r>
      <w:r>
        <w:rPr>
          <w:rFonts w:hint="cs"/>
          <w:rtl/>
          <w:lang w:eastAsia="en-US"/>
        </w:rPr>
        <w:tab/>
        <w:t>11</w:t>
      </w:r>
    </w:p>
    <w:p w:rsidR="00000000" w:rsidRDefault="00000000">
      <w:pPr>
        <w:tabs>
          <w:tab w:val="left" w:pos="634"/>
          <w:tab w:val="left" w:pos="1318"/>
          <w:tab w:val="left" w:pos="2002"/>
          <w:tab w:val="left" w:leader="dot" w:pos="8329"/>
          <w:tab w:val="center" w:pos="9013"/>
        </w:tabs>
        <w:spacing w:before="0" w:after="120" w:line="360" w:lineRule="exact"/>
        <w:jc w:val="both"/>
        <w:rPr>
          <w:rFonts w:hint="cs"/>
          <w:rtl/>
          <w:lang w:eastAsia="en-US"/>
        </w:rPr>
      </w:pPr>
      <w:r>
        <w:rPr>
          <w:rFonts w:hint="cs"/>
          <w:rtl/>
          <w:lang w:eastAsia="en-US"/>
        </w:rPr>
        <w:tab/>
      </w:r>
      <w:r>
        <w:rPr>
          <w:rFonts w:hint="cs"/>
          <w:rtl/>
          <w:lang w:eastAsia="en-US"/>
        </w:rPr>
        <w:tab/>
        <w:t>26-</w:t>
      </w:r>
      <w:r>
        <w:rPr>
          <w:rFonts w:hint="cs"/>
          <w:rtl/>
          <w:lang w:eastAsia="en-US"/>
        </w:rPr>
        <w:tab/>
        <w:t>التصويت</w:t>
      </w:r>
      <w:r>
        <w:rPr>
          <w:rFonts w:hint="cs"/>
          <w:rtl/>
          <w:lang w:eastAsia="en-US"/>
        </w:rPr>
        <w:tab/>
      </w:r>
      <w:r>
        <w:rPr>
          <w:rFonts w:hint="cs"/>
          <w:rtl/>
          <w:lang w:eastAsia="en-US"/>
        </w:rPr>
        <w:tab/>
        <w:t>11</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t>عاشراً-</w:t>
      </w:r>
      <w:r>
        <w:rPr>
          <w:rFonts w:hint="cs"/>
          <w:rtl/>
          <w:lang w:eastAsia="en-US"/>
        </w:rPr>
        <w:tab/>
      </w:r>
      <w:r>
        <w:rPr>
          <w:rFonts w:hint="cs"/>
          <w:spacing w:val="0"/>
          <w:rtl/>
          <w:lang w:eastAsia="en-US"/>
        </w:rPr>
        <w:t>مشاركة الوكالات المتخصصة وسائر هيئات الأمم المتحدة والمنظمـات الحكوميـة الدولية</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وغيرها من الهيئات المعنية</w:t>
      </w:r>
      <w:r>
        <w:rPr>
          <w:rFonts w:hint="cs"/>
          <w:rtl/>
          <w:lang w:eastAsia="en-US"/>
        </w:rPr>
        <w:tab/>
      </w:r>
      <w:r>
        <w:rPr>
          <w:rFonts w:hint="cs"/>
          <w:rtl/>
          <w:lang w:eastAsia="en-US"/>
        </w:rPr>
        <w:tab/>
        <w:t>12</w:t>
      </w:r>
    </w:p>
    <w:p w:rsidR="00000000" w:rsidRDefault="00000000">
      <w:pPr>
        <w:tabs>
          <w:tab w:val="left" w:pos="634"/>
          <w:tab w:val="left" w:pos="1318"/>
          <w:tab w:val="left" w:pos="2002"/>
          <w:tab w:val="left" w:leader="dot" w:pos="8329"/>
          <w:tab w:val="center" w:pos="9013"/>
        </w:tabs>
        <w:spacing w:before="120" w:after="120" w:line="360" w:lineRule="exact"/>
        <w:jc w:val="both"/>
        <w:rPr>
          <w:rFonts w:hint="cs"/>
          <w:rtl/>
          <w:lang w:eastAsia="en-US"/>
        </w:rPr>
      </w:pPr>
      <w:r>
        <w:rPr>
          <w:rFonts w:hint="cs"/>
          <w:rtl/>
          <w:lang w:eastAsia="en-US"/>
        </w:rPr>
        <w:tab/>
      </w:r>
      <w:r>
        <w:rPr>
          <w:rFonts w:hint="cs"/>
          <w:rtl/>
          <w:lang w:eastAsia="en-US"/>
        </w:rPr>
        <w:tab/>
      </w:r>
      <w:r>
        <w:rPr>
          <w:rFonts w:hint="cs"/>
          <w:u w:val="single"/>
          <w:rtl/>
          <w:lang w:eastAsia="en-US"/>
        </w:rPr>
        <w:t>المادة</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27-</w:t>
      </w:r>
      <w:r>
        <w:rPr>
          <w:rFonts w:hint="cs"/>
          <w:rtl/>
          <w:lang w:eastAsia="en-US"/>
        </w:rPr>
        <w:tab/>
        <w:t>مكتب العمل الدولي</w:t>
      </w:r>
      <w:r>
        <w:rPr>
          <w:rFonts w:hint="cs"/>
          <w:rtl/>
          <w:lang w:eastAsia="en-US"/>
        </w:rPr>
        <w:tab/>
      </w:r>
      <w:r>
        <w:rPr>
          <w:rFonts w:hint="cs"/>
          <w:rtl/>
          <w:lang w:eastAsia="en-US"/>
        </w:rPr>
        <w:tab/>
        <w:t>12</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28-</w:t>
      </w:r>
      <w:r>
        <w:rPr>
          <w:rFonts w:hint="cs"/>
          <w:rtl/>
          <w:lang w:eastAsia="en-US"/>
        </w:rPr>
        <w:tab/>
        <w:t>تقديم المعلومات والوثائق والبيانات الخطية</w:t>
      </w:r>
      <w:r>
        <w:rPr>
          <w:rFonts w:hint="cs"/>
          <w:rtl/>
          <w:lang w:eastAsia="en-US"/>
        </w:rPr>
        <w:tab/>
      </w:r>
      <w:r>
        <w:rPr>
          <w:rFonts w:hint="cs"/>
          <w:rtl/>
          <w:lang w:eastAsia="en-US"/>
        </w:rPr>
        <w:tab/>
        <w:t>12</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t>حادي عشر-</w:t>
      </w:r>
      <w:r>
        <w:rPr>
          <w:rFonts w:hint="cs"/>
          <w:rtl/>
          <w:lang w:eastAsia="en-US"/>
        </w:rPr>
        <w:tab/>
        <w:t>تقرير اللجنة السنوي</w:t>
      </w:r>
      <w:r>
        <w:rPr>
          <w:rFonts w:hint="cs"/>
          <w:rtl/>
          <w:lang w:eastAsia="en-US"/>
        </w:rPr>
        <w:tab/>
      </w:r>
      <w:r>
        <w:rPr>
          <w:rFonts w:hint="cs"/>
          <w:rtl/>
          <w:lang w:eastAsia="en-US"/>
        </w:rPr>
        <w:tab/>
        <w:t>12</w:t>
      </w:r>
    </w:p>
    <w:p w:rsidR="00000000" w:rsidRDefault="00000000">
      <w:pPr>
        <w:tabs>
          <w:tab w:val="left" w:pos="634"/>
          <w:tab w:val="left" w:pos="1318"/>
          <w:tab w:val="left" w:pos="2002"/>
          <w:tab w:val="left" w:leader="dot" w:pos="8329"/>
          <w:tab w:val="center" w:pos="9013"/>
        </w:tabs>
        <w:spacing w:before="120" w:after="120" w:line="360" w:lineRule="exact"/>
        <w:jc w:val="both"/>
        <w:rPr>
          <w:rFonts w:hint="cs"/>
          <w:rtl/>
          <w:lang w:eastAsia="en-US"/>
        </w:rPr>
      </w:pPr>
      <w:r>
        <w:rPr>
          <w:rFonts w:hint="cs"/>
          <w:rtl/>
          <w:lang w:eastAsia="en-US"/>
        </w:rPr>
        <w:tab/>
      </w:r>
      <w:r>
        <w:rPr>
          <w:rFonts w:hint="cs"/>
          <w:rtl/>
          <w:lang w:eastAsia="en-US"/>
        </w:rPr>
        <w:tab/>
      </w:r>
      <w:r>
        <w:rPr>
          <w:rFonts w:hint="cs"/>
          <w:u w:val="single"/>
          <w:rtl/>
          <w:lang w:eastAsia="en-US"/>
        </w:rPr>
        <w:t>المادة</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29-</w:t>
      </w:r>
      <w:r>
        <w:rPr>
          <w:rFonts w:hint="cs"/>
          <w:rtl/>
          <w:lang w:eastAsia="en-US"/>
        </w:rPr>
        <w:tab/>
        <w:t>التقرير السنوي</w:t>
      </w:r>
      <w:r>
        <w:rPr>
          <w:rFonts w:hint="cs"/>
          <w:rtl/>
          <w:lang w:eastAsia="en-US"/>
        </w:rPr>
        <w:tab/>
      </w:r>
      <w:r>
        <w:rPr>
          <w:rFonts w:hint="cs"/>
          <w:rtl/>
          <w:lang w:eastAsia="en-US"/>
        </w:rPr>
        <w:tab/>
        <w:t>12</w:t>
      </w:r>
    </w:p>
    <w:p w:rsidR="00000000" w:rsidRDefault="00000000">
      <w:pPr>
        <w:tabs>
          <w:tab w:val="left" w:pos="634"/>
          <w:tab w:val="left" w:pos="1318"/>
          <w:tab w:val="left" w:pos="2002"/>
          <w:tab w:val="left" w:leader="dot" w:pos="8329"/>
          <w:tab w:val="center" w:pos="9013"/>
        </w:tabs>
        <w:spacing w:before="120" w:after="120" w:line="360" w:lineRule="exact"/>
        <w:jc w:val="both"/>
        <w:rPr>
          <w:rFonts w:hint="cs"/>
          <w:b/>
          <w:bCs/>
          <w:rtl/>
          <w:lang w:eastAsia="en-US"/>
        </w:rPr>
      </w:pPr>
      <w:r>
        <w:rPr>
          <w:rFonts w:hint="cs"/>
          <w:b/>
          <w:bCs/>
          <w:rtl/>
          <w:lang w:eastAsia="en-US"/>
        </w:rPr>
        <w:t>الجزء الثاني- المواد المتصلة بوظائف اللجنة</w:t>
      </w:r>
      <w:r>
        <w:rPr>
          <w:rFonts w:hint="cs"/>
          <w:b/>
          <w:bCs/>
          <w:rtl/>
          <w:lang w:eastAsia="en-US"/>
        </w:rPr>
        <w:tab/>
      </w:r>
      <w:r>
        <w:rPr>
          <w:rFonts w:hint="cs"/>
          <w:b/>
          <w:bCs/>
          <w:rtl/>
          <w:lang w:eastAsia="en-US"/>
        </w:rPr>
        <w:tab/>
        <w:t>13</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t>ثاني عشر- التقارير الواردة من الدول الأطراف عملاً بالمادة 73 من الاتفاقية</w:t>
      </w:r>
      <w:r>
        <w:rPr>
          <w:rFonts w:hint="cs"/>
          <w:rtl/>
          <w:lang w:eastAsia="en-US"/>
        </w:rPr>
        <w:tab/>
      </w:r>
      <w:r>
        <w:rPr>
          <w:rFonts w:hint="cs"/>
          <w:rtl/>
          <w:lang w:eastAsia="en-US"/>
        </w:rPr>
        <w:tab/>
        <w:t>13</w:t>
      </w:r>
    </w:p>
    <w:p w:rsidR="00000000" w:rsidRDefault="00000000">
      <w:pPr>
        <w:tabs>
          <w:tab w:val="left" w:pos="634"/>
          <w:tab w:val="left" w:pos="1318"/>
          <w:tab w:val="left" w:pos="2002"/>
          <w:tab w:val="left" w:leader="dot" w:pos="8329"/>
          <w:tab w:val="center" w:pos="9013"/>
        </w:tabs>
        <w:spacing w:before="120" w:after="120" w:line="360" w:lineRule="exact"/>
        <w:jc w:val="both"/>
        <w:rPr>
          <w:rFonts w:hint="cs"/>
          <w:rtl/>
          <w:lang w:eastAsia="en-US"/>
        </w:rPr>
      </w:pPr>
      <w:r>
        <w:rPr>
          <w:rFonts w:hint="cs"/>
          <w:rtl/>
          <w:lang w:eastAsia="en-US"/>
        </w:rPr>
        <w:tab/>
      </w:r>
      <w:r>
        <w:rPr>
          <w:rFonts w:hint="cs"/>
          <w:rtl/>
          <w:lang w:eastAsia="en-US"/>
        </w:rPr>
        <w:tab/>
      </w:r>
      <w:r>
        <w:rPr>
          <w:rFonts w:hint="cs"/>
          <w:u w:val="single"/>
          <w:rtl/>
          <w:lang w:eastAsia="en-US"/>
        </w:rPr>
        <w:t>المواد</w:t>
      </w:r>
    </w:p>
    <w:p w:rsidR="00000000" w:rsidRDefault="00000000">
      <w:pPr>
        <w:tabs>
          <w:tab w:val="left" w:pos="634"/>
          <w:tab w:val="left" w:pos="1318"/>
          <w:tab w:val="left" w:pos="2002"/>
          <w:tab w:val="left" w:pos="2515"/>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30-</w:t>
      </w:r>
      <w:r>
        <w:rPr>
          <w:rFonts w:hint="cs"/>
          <w:rtl/>
          <w:lang w:eastAsia="en-US"/>
        </w:rPr>
        <w:tab/>
      </w:r>
      <w:r>
        <w:rPr>
          <w:rFonts w:hint="cs"/>
          <w:rtl/>
          <w:lang w:eastAsia="en-US"/>
        </w:rPr>
        <w:tab/>
        <w:t>تقديم التقارير</w:t>
      </w:r>
      <w:r>
        <w:rPr>
          <w:rFonts w:hint="cs"/>
          <w:rtl/>
          <w:lang w:eastAsia="en-US"/>
        </w:rPr>
        <w:tab/>
      </w:r>
      <w:r>
        <w:rPr>
          <w:rFonts w:hint="cs"/>
          <w:rtl/>
          <w:lang w:eastAsia="en-US"/>
        </w:rPr>
        <w:tab/>
        <w:t>13</w:t>
      </w:r>
    </w:p>
    <w:p w:rsidR="00000000" w:rsidRDefault="00000000">
      <w:pPr>
        <w:tabs>
          <w:tab w:val="left" w:pos="634"/>
          <w:tab w:val="left" w:pos="1318"/>
          <w:tab w:val="left" w:pos="2002"/>
          <w:tab w:val="left" w:pos="2515"/>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31 و32</w:t>
      </w:r>
      <w:r>
        <w:rPr>
          <w:rFonts w:hint="cs"/>
          <w:rtl/>
          <w:lang w:eastAsia="en-US"/>
        </w:rPr>
        <w:tab/>
        <w:t>النظر في التقارير</w:t>
      </w:r>
      <w:r>
        <w:rPr>
          <w:rFonts w:hint="cs"/>
          <w:rtl/>
          <w:lang w:eastAsia="en-US"/>
        </w:rPr>
        <w:tab/>
      </w:r>
      <w:r>
        <w:rPr>
          <w:rFonts w:hint="cs"/>
          <w:rtl/>
          <w:lang w:eastAsia="en-US"/>
        </w:rPr>
        <w:tab/>
        <w:t>13</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t>ثالث عشر- إجراءات النظر في البلاغات الواردة بموجب المادة 76 من الاتفاقية</w:t>
      </w:r>
      <w:r>
        <w:rPr>
          <w:rFonts w:hint="cs"/>
          <w:rtl/>
          <w:lang w:eastAsia="en-US"/>
        </w:rPr>
        <w:tab/>
      </w:r>
      <w:r>
        <w:rPr>
          <w:rFonts w:hint="cs"/>
          <w:rtl/>
          <w:lang w:eastAsia="en-US"/>
        </w:rPr>
        <w:tab/>
        <w:t>13</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t>رابع عشر- إجراءات النظر في البلاغات الواردة بموجب المادة 77 من الاتفاقية</w:t>
      </w:r>
      <w:r>
        <w:rPr>
          <w:rFonts w:hint="cs"/>
          <w:rtl/>
          <w:lang w:eastAsia="en-US"/>
        </w:rPr>
        <w:tab/>
      </w:r>
      <w:r>
        <w:rPr>
          <w:rFonts w:hint="cs"/>
          <w:rtl/>
          <w:lang w:eastAsia="en-US"/>
        </w:rPr>
        <w:tab/>
        <w:t>13</w:t>
      </w:r>
    </w:p>
    <w:p w:rsidR="00000000" w:rsidRDefault="00000000">
      <w:pPr>
        <w:tabs>
          <w:tab w:val="left" w:pos="634"/>
          <w:tab w:val="left" w:pos="1318"/>
          <w:tab w:val="left" w:pos="2002"/>
          <w:tab w:val="left" w:leader="dot" w:pos="8329"/>
          <w:tab w:val="center" w:pos="9013"/>
        </w:tabs>
        <w:spacing w:before="120" w:after="120"/>
        <w:jc w:val="both"/>
        <w:rPr>
          <w:rFonts w:hint="cs"/>
          <w:b/>
          <w:bCs/>
          <w:rtl/>
          <w:lang w:eastAsia="en-US"/>
        </w:rPr>
      </w:pPr>
      <w:r>
        <w:rPr>
          <w:rFonts w:hint="cs"/>
          <w:b/>
          <w:bCs/>
          <w:rtl/>
          <w:lang w:eastAsia="en-US"/>
        </w:rPr>
        <w:t>الجزء الثالث- المواد المتصلة بالتفسير</w:t>
      </w:r>
      <w:r>
        <w:rPr>
          <w:rFonts w:hint="cs"/>
          <w:b/>
          <w:bCs/>
          <w:rtl/>
          <w:lang w:eastAsia="en-US"/>
        </w:rPr>
        <w:tab/>
      </w:r>
      <w:r>
        <w:rPr>
          <w:rFonts w:hint="cs"/>
          <w:b/>
          <w:bCs/>
          <w:rtl/>
          <w:lang w:eastAsia="en-US"/>
        </w:rPr>
        <w:tab/>
        <w:t>14</w:t>
      </w:r>
    </w:p>
    <w:p w:rsidR="00000000" w:rsidRDefault="00000000">
      <w:pPr>
        <w:tabs>
          <w:tab w:val="left" w:pos="634"/>
          <w:tab w:val="left" w:pos="1318"/>
          <w:tab w:val="left" w:pos="2002"/>
          <w:tab w:val="left" w:leader="dot" w:pos="8329"/>
          <w:tab w:val="center" w:pos="9013"/>
        </w:tabs>
        <w:spacing w:before="120" w:after="120"/>
        <w:jc w:val="both"/>
        <w:rPr>
          <w:rFonts w:hint="cs"/>
          <w:rtl/>
          <w:lang w:eastAsia="en-US"/>
        </w:rPr>
      </w:pPr>
      <w:r>
        <w:rPr>
          <w:rFonts w:hint="cs"/>
          <w:rtl/>
          <w:lang w:eastAsia="en-US"/>
        </w:rPr>
        <w:tab/>
        <w:t>خامس عشر- التفسير</w:t>
      </w:r>
      <w:r>
        <w:rPr>
          <w:rFonts w:hint="cs"/>
          <w:rtl/>
          <w:lang w:eastAsia="en-US"/>
        </w:rPr>
        <w:tab/>
      </w:r>
      <w:r>
        <w:rPr>
          <w:rFonts w:hint="cs"/>
          <w:rtl/>
          <w:lang w:eastAsia="en-US"/>
        </w:rPr>
        <w:tab/>
        <w:t>14</w:t>
      </w:r>
    </w:p>
    <w:p w:rsidR="00000000" w:rsidRDefault="00000000">
      <w:pPr>
        <w:tabs>
          <w:tab w:val="left" w:pos="634"/>
          <w:tab w:val="left" w:pos="1318"/>
          <w:tab w:val="left" w:pos="2002"/>
          <w:tab w:val="left" w:leader="dot" w:pos="8329"/>
          <w:tab w:val="center" w:pos="9013"/>
        </w:tabs>
        <w:spacing w:before="120" w:after="120"/>
        <w:jc w:val="both"/>
        <w:rPr>
          <w:rFonts w:hint="cs"/>
          <w:u w:val="single"/>
          <w:rtl/>
          <w:lang w:eastAsia="en-US"/>
        </w:rPr>
      </w:pPr>
      <w:r>
        <w:rPr>
          <w:rFonts w:hint="cs"/>
          <w:rtl/>
          <w:lang w:eastAsia="en-US"/>
        </w:rPr>
        <w:tab/>
      </w:r>
      <w:r>
        <w:rPr>
          <w:rFonts w:hint="cs"/>
          <w:rtl/>
          <w:lang w:eastAsia="en-US"/>
        </w:rPr>
        <w:tab/>
      </w:r>
      <w:r>
        <w:rPr>
          <w:rFonts w:hint="cs"/>
          <w:u w:val="single"/>
          <w:rtl/>
          <w:lang w:eastAsia="en-US"/>
        </w:rPr>
        <w:t>المادة</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33-</w:t>
      </w:r>
      <w:r>
        <w:rPr>
          <w:rFonts w:hint="cs"/>
          <w:rtl/>
          <w:lang w:eastAsia="en-US"/>
        </w:rPr>
        <w:tab/>
        <w:t>العناوين</w:t>
      </w:r>
      <w:r>
        <w:rPr>
          <w:rFonts w:hint="cs"/>
          <w:rtl/>
          <w:lang w:eastAsia="en-US"/>
        </w:rPr>
        <w:tab/>
      </w:r>
      <w:r>
        <w:rPr>
          <w:rFonts w:hint="cs"/>
          <w:rtl/>
          <w:lang w:eastAsia="en-US"/>
        </w:rPr>
        <w:tab/>
        <w:t>14</w:t>
      </w:r>
    </w:p>
    <w:p w:rsidR="00000000" w:rsidRDefault="00000000">
      <w:pPr>
        <w:tabs>
          <w:tab w:val="left" w:pos="634"/>
          <w:tab w:val="left" w:pos="1318"/>
          <w:tab w:val="left" w:pos="2002"/>
          <w:tab w:val="left" w:leader="dot" w:pos="8329"/>
          <w:tab w:val="center" w:pos="9013"/>
        </w:tabs>
        <w:spacing w:before="0" w:after="0" w:line="360" w:lineRule="exact"/>
        <w:jc w:val="both"/>
        <w:rPr>
          <w:rFonts w:hint="cs"/>
          <w:rtl/>
          <w:lang w:eastAsia="en-US"/>
        </w:rPr>
      </w:pPr>
      <w:r>
        <w:rPr>
          <w:rFonts w:hint="cs"/>
          <w:rtl/>
          <w:lang w:eastAsia="en-US"/>
        </w:rPr>
        <w:tab/>
      </w:r>
      <w:r>
        <w:rPr>
          <w:rFonts w:hint="cs"/>
          <w:rtl/>
          <w:lang w:eastAsia="en-US"/>
        </w:rPr>
        <w:tab/>
        <w:t>34-</w:t>
      </w:r>
      <w:r>
        <w:rPr>
          <w:rFonts w:hint="cs"/>
          <w:rtl/>
          <w:lang w:eastAsia="en-US"/>
        </w:rPr>
        <w:tab/>
        <w:t>التعديلات</w:t>
      </w:r>
      <w:r>
        <w:rPr>
          <w:rFonts w:hint="cs"/>
          <w:rtl/>
          <w:lang w:eastAsia="en-US"/>
        </w:rPr>
        <w:tab/>
      </w:r>
      <w:r>
        <w:rPr>
          <w:rFonts w:hint="cs"/>
          <w:rtl/>
          <w:lang w:eastAsia="en-US"/>
        </w:rPr>
        <w:tab/>
        <w:t>14</w:t>
      </w:r>
    </w:p>
    <w:p w:rsidR="00000000" w:rsidRDefault="00000000">
      <w:pPr>
        <w:tabs>
          <w:tab w:val="center" w:pos="4734"/>
        </w:tabs>
        <w:spacing w:before="120" w:line="400" w:lineRule="exact"/>
        <w:jc w:val="center"/>
        <w:rPr>
          <w:rFonts w:hint="cs"/>
          <w:b/>
          <w:bCs/>
          <w:sz w:val="38"/>
          <w:szCs w:val="36"/>
          <w:rtl/>
        </w:rPr>
      </w:pPr>
      <w:r>
        <w:rPr>
          <w:b/>
          <w:bCs/>
          <w:rtl/>
          <w:lang w:eastAsia="en-US"/>
        </w:rPr>
        <w:br w:type="page"/>
      </w:r>
      <w:r>
        <w:rPr>
          <w:rFonts w:hint="cs"/>
          <w:b/>
          <w:bCs/>
          <w:sz w:val="38"/>
          <w:szCs w:val="36"/>
          <w:rtl/>
        </w:rPr>
        <w:t>الجزء الأول - مواد عامة</w:t>
      </w:r>
    </w:p>
    <w:p w:rsidR="00000000" w:rsidRDefault="00000000">
      <w:pPr>
        <w:tabs>
          <w:tab w:val="center" w:pos="4734"/>
        </w:tabs>
        <w:spacing w:before="120" w:after="120" w:line="400" w:lineRule="exact"/>
        <w:jc w:val="center"/>
        <w:rPr>
          <w:rFonts w:hint="cs"/>
          <w:b/>
          <w:bCs/>
          <w:rtl/>
          <w:lang w:eastAsia="en-US"/>
        </w:rPr>
      </w:pPr>
      <w:r>
        <w:rPr>
          <w:rFonts w:hint="cs"/>
          <w:b/>
          <w:bCs/>
          <w:sz w:val="38"/>
          <w:szCs w:val="36"/>
          <w:rtl/>
        </w:rPr>
        <w:t>أولاً- الدورات</w:t>
      </w:r>
    </w:p>
    <w:p w:rsidR="00000000" w:rsidRDefault="00000000">
      <w:pPr>
        <w:spacing w:before="120" w:after="120" w:line="400" w:lineRule="exact"/>
        <w:jc w:val="both"/>
        <w:rPr>
          <w:rFonts w:hint="cs"/>
          <w:b/>
          <w:bCs/>
          <w:rtl/>
          <w:lang w:eastAsia="en-US"/>
        </w:rPr>
      </w:pPr>
      <w:r>
        <w:rPr>
          <w:rFonts w:hint="cs"/>
          <w:b/>
          <w:bCs/>
          <w:rtl/>
          <w:lang w:eastAsia="en-US"/>
        </w:rPr>
        <w:t>اجتماعات اللجنة</w:t>
      </w:r>
    </w:p>
    <w:p w:rsidR="00000000" w:rsidRDefault="00000000">
      <w:pPr>
        <w:spacing w:before="120" w:after="120" w:line="400" w:lineRule="exact"/>
        <w:jc w:val="center"/>
        <w:rPr>
          <w:b/>
          <w:bCs/>
          <w:sz w:val="36"/>
          <w:szCs w:val="36"/>
          <w:rtl/>
          <w:lang w:eastAsia="en-US"/>
        </w:rPr>
      </w:pPr>
      <w:r>
        <w:rPr>
          <w:rFonts w:hint="cs"/>
          <w:b/>
          <w:bCs/>
          <w:sz w:val="36"/>
          <w:szCs w:val="36"/>
          <w:rtl/>
          <w:lang w:eastAsia="en-US"/>
        </w:rPr>
        <w:t>المادة 1</w:t>
      </w:r>
    </w:p>
    <w:p w:rsidR="00000000" w:rsidRDefault="00000000">
      <w:pPr>
        <w:tabs>
          <w:tab w:val="left" w:pos="-720"/>
        </w:tabs>
        <w:spacing w:before="120" w:after="120" w:line="400" w:lineRule="exact"/>
        <w:jc w:val="both"/>
        <w:rPr>
          <w:rFonts w:hint="cs"/>
          <w:sz w:val="30"/>
          <w:rtl/>
        </w:rPr>
      </w:pPr>
      <w:r>
        <w:rPr>
          <w:sz w:val="30"/>
          <w:rtl/>
        </w:rPr>
        <w:tab/>
        <w:t xml:space="preserve">تعقد </w:t>
      </w:r>
      <w:r>
        <w:rPr>
          <w:rFonts w:hint="cs"/>
          <w:sz w:val="30"/>
          <w:rtl/>
        </w:rPr>
        <w:t>اللجنة المعنية بحماية حقوق جميع العمال المهاجرين وأفراد أسرهم (</w:t>
      </w:r>
      <w:r>
        <w:rPr>
          <w:sz w:val="30"/>
          <w:rtl/>
        </w:rPr>
        <w:t>وتسمى فيما يلي "اللجنة</w:t>
      </w:r>
      <w:r>
        <w:rPr>
          <w:rFonts w:hint="cs"/>
          <w:sz w:val="30"/>
          <w:rtl/>
        </w:rPr>
        <w:t>")</w:t>
      </w:r>
      <w:r>
        <w:rPr>
          <w:sz w:val="30"/>
          <w:rtl/>
        </w:rPr>
        <w:t xml:space="preserve"> من </w:t>
      </w:r>
      <w:r>
        <w:rPr>
          <w:rFonts w:hint="cs"/>
          <w:sz w:val="30"/>
          <w:rtl/>
        </w:rPr>
        <w:t>الاجتماعات</w:t>
      </w:r>
      <w:r>
        <w:rPr>
          <w:sz w:val="30"/>
          <w:rtl/>
        </w:rPr>
        <w:t xml:space="preserve"> ما يلزم لأداء وظائفها أداء مرضيا وفقا </w:t>
      </w:r>
      <w:r>
        <w:rPr>
          <w:rFonts w:hint="cs"/>
          <w:sz w:val="30"/>
          <w:rtl/>
        </w:rPr>
        <w:t>للات</w:t>
      </w:r>
      <w:r>
        <w:rPr>
          <w:sz w:val="30"/>
          <w:rtl/>
        </w:rPr>
        <w:t>فاقية الدولية لحماية حقوق جميع العمال المهاجرين وأفراد أسرهم</w:t>
      </w:r>
      <w:r>
        <w:rPr>
          <w:rFonts w:hint="cs"/>
          <w:sz w:val="30"/>
          <w:rtl/>
        </w:rPr>
        <w:t xml:space="preserve"> (</w:t>
      </w:r>
      <w:r>
        <w:rPr>
          <w:sz w:val="30"/>
          <w:rtl/>
        </w:rPr>
        <w:t>و</w:t>
      </w:r>
      <w:r>
        <w:rPr>
          <w:rFonts w:hint="cs"/>
          <w:sz w:val="30"/>
          <w:rtl/>
        </w:rPr>
        <w:t>ت</w:t>
      </w:r>
      <w:r>
        <w:rPr>
          <w:sz w:val="30"/>
          <w:rtl/>
        </w:rPr>
        <w:t>سمى فيما يلي "</w:t>
      </w:r>
      <w:r>
        <w:rPr>
          <w:rFonts w:hint="cs"/>
          <w:sz w:val="30"/>
          <w:rtl/>
        </w:rPr>
        <w:t>الاتفاقية")</w:t>
      </w:r>
      <w:r>
        <w:rPr>
          <w:sz w:val="30"/>
          <w:rtl/>
        </w:rPr>
        <w:t>.</w:t>
      </w:r>
    </w:p>
    <w:p w:rsidR="00000000" w:rsidRDefault="00000000">
      <w:pPr>
        <w:tabs>
          <w:tab w:val="left" w:pos="-720"/>
        </w:tabs>
        <w:spacing w:before="120" w:after="120" w:line="400" w:lineRule="exact"/>
        <w:jc w:val="both"/>
        <w:rPr>
          <w:rFonts w:hint="cs"/>
          <w:b/>
          <w:bCs/>
          <w:sz w:val="30"/>
          <w:rtl/>
        </w:rPr>
      </w:pPr>
      <w:r>
        <w:rPr>
          <w:rFonts w:hint="cs"/>
          <w:b/>
          <w:bCs/>
          <w:sz w:val="30"/>
          <w:rtl/>
        </w:rPr>
        <w:t>الدورات العادية</w:t>
      </w:r>
    </w:p>
    <w:p w:rsidR="00000000" w:rsidRDefault="00000000">
      <w:pPr>
        <w:spacing w:before="120" w:after="120" w:line="400" w:lineRule="exact"/>
        <w:jc w:val="center"/>
        <w:rPr>
          <w:b/>
          <w:bCs/>
          <w:sz w:val="36"/>
          <w:szCs w:val="36"/>
          <w:rtl/>
          <w:lang w:eastAsia="en-US"/>
        </w:rPr>
      </w:pPr>
      <w:r>
        <w:rPr>
          <w:rFonts w:hint="cs"/>
          <w:b/>
          <w:bCs/>
          <w:sz w:val="36"/>
          <w:szCs w:val="36"/>
          <w:rtl/>
          <w:lang w:eastAsia="en-US"/>
        </w:rPr>
        <w:t>المادة 2</w:t>
      </w:r>
    </w:p>
    <w:p w:rsidR="00000000" w:rsidRDefault="00000000">
      <w:pPr>
        <w:tabs>
          <w:tab w:val="left" w:pos="-720"/>
        </w:tabs>
        <w:spacing w:before="120" w:after="120" w:line="400" w:lineRule="exact"/>
        <w:jc w:val="both"/>
        <w:rPr>
          <w:sz w:val="30"/>
        </w:rPr>
      </w:pPr>
      <w:r>
        <w:rPr>
          <w:sz w:val="30"/>
          <w:rtl/>
        </w:rPr>
        <w:tab/>
        <w:t>1-</w:t>
      </w:r>
      <w:r>
        <w:rPr>
          <w:sz w:val="30"/>
          <w:rtl/>
        </w:rPr>
        <w:tab/>
      </w:r>
      <w:r>
        <w:rPr>
          <w:rFonts w:hint="cs"/>
          <w:sz w:val="30"/>
          <w:rtl/>
        </w:rPr>
        <w:t>تجتمع</w:t>
      </w:r>
      <w:r>
        <w:rPr>
          <w:sz w:val="30"/>
          <w:rtl/>
        </w:rPr>
        <w:t xml:space="preserve"> اللجنة </w:t>
      </w:r>
      <w:r>
        <w:rPr>
          <w:rFonts w:hint="cs"/>
          <w:sz w:val="30"/>
          <w:rtl/>
        </w:rPr>
        <w:t>عادة سنوياً.</w:t>
      </w:r>
    </w:p>
    <w:p w:rsidR="00000000" w:rsidRDefault="00000000">
      <w:pPr>
        <w:tabs>
          <w:tab w:val="left" w:pos="-720"/>
        </w:tabs>
        <w:spacing w:before="120" w:after="120" w:line="400" w:lineRule="exact"/>
        <w:jc w:val="both"/>
        <w:rPr>
          <w:rFonts w:hint="cs"/>
          <w:sz w:val="30"/>
          <w:rtl/>
        </w:rPr>
      </w:pPr>
      <w:r>
        <w:rPr>
          <w:sz w:val="30"/>
          <w:rtl/>
        </w:rPr>
        <w:tab/>
        <w:t>2-</w:t>
      </w:r>
      <w:r>
        <w:rPr>
          <w:sz w:val="30"/>
          <w:rtl/>
        </w:rPr>
        <w:tab/>
        <w:t xml:space="preserve">تُعقد الدورات العادية للجنة في مواعيد تقررها اللجنة بالتشاور مع الأمين العام للأمم المتحدة </w:t>
      </w:r>
      <w:r>
        <w:rPr>
          <w:rFonts w:hint="cs"/>
          <w:sz w:val="30"/>
          <w:rtl/>
        </w:rPr>
        <w:t>(</w:t>
      </w:r>
      <w:r>
        <w:rPr>
          <w:sz w:val="30"/>
          <w:rtl/>
        </w:rPr>
        <w:t>ويُسمى فيما يلي "الأمين العام"</w:t>
      </w:r>
      <w:r>
        <w:rPr>
          <w:rFonts w:hint="cs"/>
          <w:sz w:val="30"/>
          <w:rtl/>
        </w:rPr>
        <w:t>)</w:t>
      </w:r>
      <w:r>
        <w:rPr>
          <w:sz w:val="30"/>
          <w:rtl/>
        </w:rPr>
        <w:t>، مع مراعاة الجدول الزمني للمؤتمرات كما تقره الجمعية العامة.</w:t>
      </w:r>
    </w:p>
    <w:p w:rsidR="00000000" w:rsidRDefault="00000000">
      <w:pPr>
        <w:tabs>
          <w:tab w:val="center" w:pos="4734"/>
        </w:tabs>
        <w:spacing w:before="120" w:after="120" w:line="400" w:lineRule="exact"/>
        <w:jc w:val="both"/>
        <w:rPr>
          <w:rFonts w:hint="cs"/>
          <w:b/>
          <w:bCs/>
          <w:sz w:val="30"/>
          <w:rtl/>
        </w:rPr>
      </w:pPr>
      <w:r>
        <w:rPr>
          <w:rFonts w:hint="cs"/>
          <w:b/>
          <w:bCs/>
          <w:sz w:val="30"/>
          <w:rtl/>
        </w:rPr>
        <w:t>مكان انعقاد الدورات</w:t>
      </w:r>
    </w:p>
    <w:p w:rsidR="00000000" w:rsidRDefault="00000000">
      <w:pPr>
        <w:tabs>
          <w:tab w:val="center" w:pos="4734"/>
        </w:tabs>
        <w:spacing w:before="120" w:after="120" w:line="400" w:lineRule="exact"/>
        <w:jc w:val="center"/>
        <w:rPr>
          <w:rFonts w:hint="cs"/>
          <w:b/>
          <w:bCs/>
          <w:sz w:val="36"/>
          <w:szCs w:val="36"/>
        </w:rPr>
      </w:pPr>
      <w:r>
        <w:rPr>
          <w:b/>
          <w:bCs/>
          <w:sz w:val="36"/>
          <w:szCs w:val="36"/>
          <w:rtl/>
        </w:rPr>
        <w:t xml:space="preserve">المادة </w:t>
      </w:r>
      <w:r>
        <w:rPr>
          <w:rFonts w:hint="cs"/>
          <w:b/>
          <w:bCs/>
          <w:sz w:val="36"/>
          <w:szCs w:val="36"/>
          <w:rtl/>
        </w:rPr>
        <w:t>3</w:t>
      </w:r>
    </w:p>
    <w:p w:rsidR="00000000" w:rsidRDefault="00000000">
      <w:pPr>
        <w:tabs>
          <w:tab w:val="left" w:pos="-720"/>
        </w:tabs>
        <w:spacing w:before="120" w:after="120" w:line="400" w:lineRule="exact"/>
        <w:jc w:val="both"/>
        <w:rPr>
          <w:rFonts w:hint="cs"/>
          <w:sz w:val="30"/>
        </w:rPr>
      </w:pPr>
      <w:r>
        <w:rPr>
          <w:sz w:val="30"/>
          <w:rtl/>
        </w:rPr>
        <w:tab/>
        <w:t xml:space="preserve">تُعقد دورات اللجنة عادة في مكتب الأمم المتحدة </w:t>
      </w:r>
      <w:r>
        <w:rPr>
          <w:rFonts w:hint="cs"/>
          <w:sz w:val="30"/>
          <w:rtl/>
        </w:rPr>
        <w:t>ب</w:t>
      </w:r>
      <w:r>
        <w:rPr>
          <w:sz w:val="30"/>
          <w:rtl/>
        </w:rPr>
        <w:t>جنيف. ويجوز للجنة، بالتشاور مع الأمين العام، تسمية مكان آخر لعقد دورة ما</w:t>
      </w:r>
      <w:r>
        <w:rPr>
          <w:rFonts w:hint="cs"/>
          <w:sz w:val="30"/>
          <w:rtl/>
        </w:rPr>
        <w:t xml:space="preserve">، </w:t>
      </w:r>
      <w:r>
        <w:rPr>
          <w:rFonts w:hint="cs"/>
          <w:rtl/>
        </w:rPr>
        <w:t>مع مراعاة قواعد الأمم المتحدة ذات الصلة بالموضوع</w:t>
      </w:r>
      <w:r>
        <w:rPr>
          <w:rFonts w:hint="cs"/>
          <w:sz w:val="30"/>
          <w:rtl/>
        </w:rPr>
        <w:t>.</w:t>
      </w:r>
    </w:p>
    <w:p w:rsidR="00000000" w:rsidRDefault="00000000">
      <w:pPr>
        <w:tabs>
          <w:tab w:val="left" w:pos="-720"/>
        </w:tabs>
        <w:spacing w:before="120" w:after="120" w:line="400" w:lineRule="exact"/>
        <w:jc w:val="both"/>
        <w:rPr>
          <w:rFonts w:hint="cs"/>
          <w:b/>
          <w:bCs/>
          <w:sz w:val="30"/>
          <w:rtl/>
        </w:rPr>
      </w:pPr>
      <w:r>
        <w:rPr>
          <w:rFonts w:hint="cs"/>
          <w:b/>
          <w:bCs/>
          <w:sz w:val="30"/>
          <w:rtl/>
        </w:rPr>
        <w:t>الإشعار بتاريخ افتتاح الدورات</w:t>
      </w:r>
    </w:p>
    <w:p w:rsidR="00000000" w:rsidRDefault="00000000">
      <w:pPr>
        <w:tabs>
          <w:tab w:val="center" w:pos="4734"/>
        </w:tabs>
        <w:spacing w:before="120" w:after="120" w:line="400" w:lineRule="exact"/>
        <w:jc w:val="center"/>
        <w:rPr>
          <w:b/>
          <w:bCs/>
          <w:sz w:val="36"/>
          <w:szCs w:val="36"/>
        </w:rPr>
      </w:pPr>
      <w:r>
        <w:rPr>
          <w:b/>
          <w:bCs/>
          <w:sz w:val="36"/>
          <w:szCs w:val="36"/>
          <w:rtl/>
        </w:rPr>
        <w:t>المادة 4</w:t>
      </w:r>
    </w:p>
    <w:p w:rsidR="00000000" w:rsidRDefault="00000000">
      <w:pPr>
        <w:tabs>
          <w:tab w:val="center" w:pos="4734"/>
        </w:tabs>
        <w:spacing w:before="120" w:after="120" w:line="400" w:lineRule="exact"/>
        <w:jc w:val="both"/>
        <w:rPr>
          <w:rFonts w:hint="cs"/>
          <w:sz w:val="38"/>
          <w:szCs w:val="36"/>
          <w:rtl/>
        </w:rPr>
      </w:pPr>
      <w:r>
        <w:rPr>
          <w:sz w:val="30"/>
          <w:rtl/>
        </w:rPr>
        <w:tab/>
        <w:t xml:space="preserve">يُخطر الأمين العام أعضاء اللجنة بموعد ومكان </w:t>
      </w:r>
      <w:r>
        <w:rPr>
          <w:rFonts w:hint="cs"/>
          <w:sz w:val="30"/>
          <w:rtl/>
        </w:rPr>
        <w:t xml:space="preserve">انعقاد الجلسة الأولى </w:t>
      </w:r>
      <w:r>
        <w:rPr>
          <w:sz w:val="30"/>
          <w:rtl/>
        </w:rPr>
        <w:t>من كل دورة</w:t>
      </w:r>
      <w:r>
        <w:rPr>
          <w:rFonts w:hint="cs"/>
          <w:sz w:val="30"/>
          <w:rtl/>
        </w:rPr>
        <w:t xml:space="preserve"> في أسرع وقت ممكن</w:t>
      </w:r>
      <w:r>
        <w:rPr>
          <w:sz w:val="30"/>
          <w:rtl/>
        </w:rPr>
        <w:t>.</w:t>
      </w:r>
      <w:r>
        <w:rPr>
          <w:sz w:val="38"/>
          <w:szCs w:val="36"/>
          <w:rtl/>
        </w:rPr>
        <w:t xml:space="preserve"> </w:t>
      </w:r>
    </w:p>
    <w:p w:rsidR="00000000" w:rsidRDefault="00000000">
      <w:pPr>
        <w:spacing w:before="120" w:after="120" w:line="400" w:lineRule="exact"/>
        <w:jc w:val="center"/>
        <w:rPr>
          <w:b/>
          <w:bCs/>
          <w:sz w:val="36"/>
          <w:szCs w:val="36"/>
        </w:rPr>
      </w:pPr>
      <w:r>
        <w:rPr>
          <w:b/>
          <w:bCs/>
          <w:sz w:val="38"/>
          <w:szCs w:val="36"/>
          <w:rtl/>
        </w:rPr>
        <w:t>ثانيا</w:t>
      </w:r>
      <w:r>
        <w:rPr>
          <w:rFonts w:hint="cs"/>
          <w:b/>
          <w:bCs/>
          <w:sz w:val="38"/>
          <w:szCs w:val="36"/>
          <w:rtl/>
        </w:rPr>
        <w:t>ً</w:t>
      </w:r>
      <w:r>
        <w:rPr>
          <w:b/>
          <w:bCs/>
          <w:sz w:val="38"/>
          <w:szCs w:val="36"/>
          <w:rtl/>
        </w:rPr>
        <w:t>- جدول الأعمال</w:t>
      </w:r>
    </w:p>
    <w:p w:rsidR="00000000" w:rsidRDefault="00000000">
      <w:pPr>
        <w:tabs>
          <w:tab w:val="center" w:pos="4734"/>
        </w:tabs>
        <w:spacing w:before="120" w:after="120" w:line="400" w:lineRule="exact"/>
        <w:jc w:val="both"/>
        <w:rPr>
          <w:rFonts w:hint="cs"/>
          <w:b/>
          <w:bCs/>
          <w:sz w:val="30"/>
          <w:rtl/>
        </w:rPr>
      </w:pPr>
      <w:r>
        <w:rPr>
          <w:rFonts w:hint="cs"/>
          <w:b/>
          <w:bCs/>
          <w:sz w:val="30"/>
          <w:rtl/>
        </w:rPr>
        <w:t>جدول الأعمال المؤقت</w:t>
      </w:r>
    </w:p>
    <w:p w:rsidR="00000000" w:rsidRDefault="00000000">
      <w:pPr>
        <w:tabs>
          <w:tab w:val="center" w:pos="4734"/>
        </w:tabs>
        <w:spacing w:before="120" w:after="120" w:line="400" w:lineRule="exact"/>
        <w:jc w:val="center"/>
        <w:rPr>
          <w:rFonts w:hint="cs"/>
          <w:b/>
          <w:bCs/>
          <w:sz w:val="36"/>
          <w:szCs w:val="36"/>
        </w:rPr>
      </w:pPr>
      <w:r>
        <w:rPr>
          <w:b/>
          <w:bCs/>
          <w:sz w:val="36"/>
          <w:szCs w:val="36"/>
          <w:rtl/>
        </w:rPr>
        <w:t xml:space="preserve">المادة </w:t>
      </w:r>
      <w:r>
        <w:rPr>
          <w:rFonts w:hint="cs"/>
          <w:b/>
          <w:bCs/>
          <w:sz w:val="36"/>
          <w:szCs w:val="36"/>
          <w:rtl/>
        </w:rPr>
        <w:t>5</w:t>
      </w:r>
    </w:p>
    <w:p w:rsidR="00000000" w:rsidRDefault="00000000">
      <w:pPr>
        <w:tabs>
          <w:tab w:val="left" w:pos="-720"/>
        </w:tabs>
        <w:spacing w:before="120" w:after="120" w:line="400" w:lineRule="exact"/>
        <w:jc w:val="both"/>
        <w:rPr>
          <w:sz w:val="30"/>
          <w:rtl/>
        </w:rPr>
      </w:pPr>
      <w:r>
        <w:rPr>
          <w:sz w:val="30"/>
          <w:rtl/>
        </w:rPr>
        <w:tab/>
        <w:t>يعد</w:t>
      </w:r>
      <w:r>
        <w:rPr>
          <w:rFonts w:hint="cs"/>
          <w:sz w:val="30"/>
          <w:rtl/>
        </w:rPr>
        <w:t>ّ</w:t>
      </w:r>
      <w:r>
        <w:rPr>
          <w:sz w:val="30"/>
          <w:rtl/>
        </w:rPr>
        <w:t xml:space="preserve"> الأمين العام، بالتشاور مع رئيس اللجنة، جدول الأعمال المؤقت لكل دورة</w:t>
      </w:r>
      <w:r>
        <w:rPr>
          <w:rFonts w:hint="cs"/>
          <w:sz w:val="30"/>
          <w:rtl/>
        </w:rPr>
        <w:t>.</w:t>
      </w:r>
    </w:p>
    <w:p w:rsidR="00000000" w:rsidRDefault="00000000">
      <w:pPr>
        <w:tabs>
          <w:tab w:val="left" w:pos="-720"/>
        </w:tabs>
        <w:spacing w:before="120" w:after="120" w:line="400" w:lineRule="exact"/>
        <w:jc w:val="both"/>
        <w:rPr>
          <w:rFonts w:hint="cs"/>
          <w:b/>
          <w:bCs/>
          <w:sz w:val="30"/>
          <w:rtl/>
        </w:rPr>
      </w:pPr>
      <w:r>
        <w:rPr>
          <w:sz w:val="30"/>
          <w:rtl/>
        </w:rPr>
        <w:br w:type="page"/>
      </w:r>
      <w:r>
        <w:rPr>
          <w:rFonts w:hint="cs"/>
          <w:b/>
          <w:bCs/>
          <w:sz w:val="30"/>
          <w:rtl/>
        </w:rPr>
        <w:t>إقرار جدول الأعمال</w:t>
      </w:r>
    </w:p>
    <w:p w:rsidR="00000000" w:rsidRDefault="00000000">
      <w:pPr>
        <w:tabs>
          <w:tab w:val="center" w:pos="4734"/>
        </w:tabs>
        <w:spacing w:before="120" w:after="120" w:line="400" w:lineRule="exact"/>
        <w:jc w:val="center"/>
        <w:rPr>
          <w:rFonts w:hint="cs"/>
          <w:b/>
          <w:bCs/>
          <w:sz w:val="36"/>
          <w:szCs w:val="36"/>
        </w:rPr>
      </w:pPr>
      <w:r>
        <w:rPr>
          <w:b/>
          <w:bCs/>
          <w:sz w:val="36"/>
          <w:szCs w:val="36"/>
          <w:rtl/>
        </w:rPr>
        <w:t xml:space="preserve">المادة </w:t>
      </w:r>
      <w:r>
        <w:rPr>
          <w:rFonts w:hint="cs"/>
          <w:b/>
          <w:bCs/>
          <w:sz w:val="36"/>
          <w:szCs w:val="36"/>
          <w:rtl/>
        </w:rPr>
        <w:t>6</w:t>
      </w:r>
    </w:p>
    <w:p w:rsidR="00000000" w:rsidRDefault="00000000">
      <w:pPr>
        <w:tabs>
          <w:tab w:val="left" w:pos="-720"/>
        </w:tabs>
        <w:spacing w:before="120" w:after="120" w:line="400" w:lineRule="exact"/>
        <w:jc w:val="both"/>
        <w:rPr>
          <w:sz w:val="30"/>
          <w:rtl/>
        </w:rPr>
      </w:pPr>
      <w:r>
        <w:rPr>
          <w:sz w:val="30"/>
          <w:rtl/>
        </w:rPr>
        <w:tab/>
        <w:t xml:space="preserve">يكون البند الأول في جدول الأعمال المؤقت لأي دورة هو إقرار جدول الأعمال، </w:t>
      </w:r>
      <w:r>
        <w:rPr>
          <w:rFonts w:hint="cs"/>
          <w:sz w:val="30"/>
          <w:rtl/>
        </w:rPr>
        <w:t xml:space="preserve">ما لم يشترط </w:t>
      </w:r>
      <w:r>
        <w:rPr>
          <w:sz w:val="30"/>
          <w:rtl/>
        </w:rPr>
        <w:t>انتخاب أعضاء المكتب</w:t>
      </w:r>
      <w:r>
        <w:rPr>
          <w:rFonts w:hint="cs"/>
          <w:sz w:val="30"/>
          <w:rtl/>
        </w:rPr>
        <w:t>، بمقتضى المادة 12، في هذه الحالة تكون الانتخابات هي البند الأول في جدول الأعمال المؤقت.</w:t>
      </w:r>
    </w:p>
    <w:p w:rsidR="00000000" w:rsidRDefault="00000000">
      <w:pPr>
        <w:tabs>
          <w:tab w:val="center" w:pos="4734"/>
        </w:tabs>
        <w:spacing w:before="120" w:after="120" w:line="400" w:lineRule="exact"/>
        <w:jc w:val="both"/>
        <w:rPr>
          <w:rFonts w:hint="cs"/>
          <w:b/>
          <w:bCs/>
          <w:sz w:val="30"/>
          <w:rtl/>
        </w:rPr>
      </w:pPr>
      <w:r>
        <w:rPr>
          <w:rFonts w:hint="cs"/>
          <w:b/>
          <w:bCs/>
          <w:sz w:val="30"/>
          <w:rtl/>
        </w:rPr>
        <w:t>تنقيح جدول الأعمال</w:t>
      </w:r>
    </w:p>
    <w:p w:rsidR="00000000" w:rsidRDefault="00000000">
      <w:pPr>
        <w:tabs>
          <w:tab w:val="center" w:pos="4734"/>
        </w:tabs>
        <w:spacing w:before="120" w:after="120" w:line="400" w:lineRule="exact"/>
        <w:jc w:val="center"/>
        <w:rPr>
          <w:rFonts w:hint="cs"/>
          <w:b/>
          <w:bCs/>
          <w:sz w:val="36"/>
          <w:szCs w:val="36"/>
        </w:rPr>
      </w:pPr>
      <w:r>
        <w:rPr>
          <w:b/>
          <w:bCs/>
          <w:sz w:val="36"/>
          <w:szCs w:val="36"/>
          <w:rtl/>
        </w:rPr>
        <w:t xml:space="preserve">المادة </w:t>
      </w:r>
      <w:r>
        <w:rPr>
          <w:rFonts w:hint="cs"/>
          <w:b/>
          <w:bCs/>
          <w:sz w:val="36"/>
          <w:szCs w:val="36"/>
          <w:rtl/>
        </w:rPr>
        <w:t>7</w:t>
      </w:r>
    </w:p>
    <w:p w:rsidR="00000000" w:rsidRDefault="00000000">
      <w:pPr>
        <w:spacing w:before="120" w:after="120" w:line="400" w:lineRule="exact"/>
        <w:jc w:val="both"/>
        <w:rPr>
          <w:rFonts w:hint="cs"/>
          <w:sz w:val="30"/>
          <w:rtl/>
        </w:rPr>
      </w:pPr>
      <w:r>
        <w:rPr>
          <w:sz w:val="30"/>
          <w:rtl/>
        </w:rPr>
        <w:tab/>
        <w:t>يجوز للجنة، أثناء دورة ما، أن تنقح جدول الأعمال كما يجوز لها، حسبما يكون مناسباً، تأجيل النظر في بنود جدول الأعمال أو حذفها</w:t>
      </w:r>
      <w:r>
        <w:rPr>
          <w:rFonts w:hint="cs"/>
          <w:sz w:val="30"/>
          <w:rtl/>
        </w:rPr>
        <w:t>.</w:t>
      </w:r>
    </w:p>
    <w:p w:rsidR="00000000" w:rsidRDefault="00000000">
      <w:pPr>
        <w:spacing w:before="120" w:after="120" w:line="400" w:lineRule="exact"/>
        <w:jc w:val="both"/>
        <w:rPr>
          <w:rFonts w:hint="cs"/>
          <w:b/>
          <w:bCs/>
          <w:rtl/>
          <w:lang w:eastAsia="en-US"/>
        </w:rPr>
      </w:pPr>
      <w:r>
        <w:rPr>
          <w:rFonts w:hint="cs"/>
          <w:b/>
          <w:bCs/>
          <w:sz w:val="30"/>
          <w:rtl/>
        </w:rPr>
        <w:t>إحالة جدول الأعمال المؤقت</w:t>
      </w:r>
    </w:p>
    <w:p w:rsidR="00000000" w:rsidRDefault="00000000">
      <w:pPr>
        <w:tabs>
          <w:tab w:val="center" w:pos="4734"/>
        </w:tabs>
        <w:spacing w:before="120" w:after="120" w:line="400" w:lineRule="exact"/>
        <w:jc w:val="center"/>
        <w:rPr>
          <w:rFonts w:hint="cs"/>
          <w:b/>
          <w:bCs/>
          <w:sz w:val="36"/>
          <w:szCs w:val="36"/>
        </w:rPr>
      </w:pPr>
      <w:r>
        <w:rPr>
          <w:b/>
          <w:bCs/>
          <w:sz w:val="36"/>
          <w:szCs w:val="36"/>
          <w:rtl/>
        </w:rPr>
        <w:t xml:space="preserve">المادة </w:t>
      </w:r>
      <w:r>
        <w:rPr>
          <w:rFonts w:hint="cs"/>
          <w:b/>
          <w:bCs/>
          <w:sz w:val="36"/>
          <w:szCs w:val="36"/>
          <w:rtl/>
        </w:rPr>
        <w:t>8</w:t>
      </w:r>
    </w:p>
    <w:p w:rsidR="00000000" w:rsidRDefault="00000000">
      <w:pPr>
        <w:tabs>
          <w:tab w:val="left" w:pos="-720"/>
        </w:tabs>
        <w:spacing w:before="120" w:after="120" w:line="400" w:lineRule="exact"/>
        <w:jc w:val="both"/>
        <w:rPr>
          <w:sz w:val="30"/>
        </w:rPr>
      </w:pPr>
      <w:r>
        <w:rPr>
          <w:sz w:val="30"/>
          <w:rtl/>
        </w:rPr>
        <w:tab/>
        <w:t>يحيل الأمين العام جدول الأعمال المؤقت إلى أعضاء اللجنة</w:t>
      </w:r>
      <w:r>
        <w:rPr>
          <w:rFonts w:hint="cs"/>
          <w:sz w:val="30"/>
          <w:rtl/>
        </w:rPr>
        <w:t xml:space="preserve"> في أقرب وقت ممكن</w:t>
      </w:r>
      <w:r>
        <w:rPr>
          <w:sz w:val="30"/>
          <w:rtl/>
        </w:rPr>
        <w:t>.</w:t>
      </w:r>
    </w:p>
    <w:p w:rsidR="00000000" w:rsidRDefault="00000000">
      <w:pPr>
        <w:spacing w:before="120" w:after="120" w:line="400" w:lineRule="exact"/>
        <w:jc w:val="center"/>
        <w:rPr>
          <w:b/>
          <w:bCs/>
          <w:sz w:val="36"/>
          <w:szCs w:val="36"/>
        </w:rPr>
      </w:pPr>
      <w:r>
        <w:rPr>
          <w:b/>
          <w:bCs/>
          <w:sz w:val="36"/>
          <w:szCs w:val="36"/>
          <w:rtl/>
        </w:rPr>
        <w:t>ثالثا</w:t>
      </w:r>
      <w:r>
        <w:rPr>
          <w:rFonts w:hint="cs"/>
          <w:b/>
          <w:bCs/>
          <w:sz w:val="36"/>
          <w:szCs w:val="36"/>
          <w:rtl/>
        </w:rPr>
        <w:t>ً</w:t>
      </w:r>
      <w:r>
        <w:rPr>
          <w:b/>
          <w:bCs/>
          <w:sz w:val="36"/>
          <w:szCs w:val="36"/>
          <w:rtl/>
        </w:rPr>
        <w:t>- أعضاء اللجنة</w:t>
      </w:r>
    </w:p>
    <w:p w:rsidR="00000000" w:rsidRDefault="00000000">
      <w:pPr>
        <w:tabs>
          <w:tab w:val="left" w:pos="-720"/>
        </w:tabs>
        <w:spacing w:before="120" w:after="120" w:line="400" w:lineRule="exact"/>
        <w:jc w:val="both"/>
        <w:rPr>
          <w:rFonts w:hint="cs"/>
          <w:b/>
          <w:bCs/>
          <w:sz w:val="30"/>
        </w:rPr>
      </w:pPr>
      <w:r>
        <w:rPr>
          <w:rFonts w:hint="cs"/>
          <w:b/>
          <w:bCs/>
          <w:sz w:val="30"/>
          <w:rtl/>
        </w:rPr>
        <w:t>بداية مدة العضوية</w:t>
      </w:r>
    </w:p>
    <w:p w:rsidR="00000000" w:rsidRDefault="00000000">
      <w:pPr>
        <w:tabs>
          <w:tab w:val="center" w:pos="4734"/>
        </w:tabs>
        <w:spacing w:before="120" w:after="120" w:line="400" w:lineRule="exact"/>
        <w:jc w:val="center"/>
        <w:rPr>
          <w:rFonts w:hint="cs"/>
          <w:b/>
          <w:bCs/>
          <w:sz w:val="36"/>
          <w:szCs w:val="36"/>
        </w:rPr>
      </w:pPr>
      <w:r>
        <w:rPr>
          <w:b/>
          <w:bCs/>
          <w:sz w:val="36"/>
          <w:szCs w:val="36"/>
          <w:rtl/>
        </w:rPr>
        <w:t xml:space="preserve">المادة </w:t>
      </w:r>
      <w:r>
        <w:rPr>
          <w:rFonts w:hint="cs"/>
          <w:b/>
          <w:bCs/>
          <w:sz w:val="36"/>
          <w:szCs w:val="36"/>
          <w:rtl/>
        </w:rPr>
        <w:t>9</w:t>
      </w:r>
    </w:p>
    <w:p w:rsidR="00000000" w:rsidRDefault="00000000">
      <w:pPr>
        <w:tabs>
          <w:tab w:val="left" w:pos="-720"/>
        </w:tabs>
        <w:spacing w:before="120" w:after="120" w:line="400" w:lineRule="exact"/>
        <w:jc w:val="both"/>
        <w:rPr>
          <w:rFonts w:hint="cs"/>
          <w:sz w:val="30"/>
          <w:rtl/>
        </w:rPr>
      </w:pPr>
      <w:r>
        <w:rPr>
          <w:sz w:val="30"/>
          <w:rtl/>
        </w:rPr>
        <w:tab/>
        <w:t xml:space="preserve">تبدأ مدة عضوية أعضاء اللجنة </w:t>
      </w:r>
      <w:r>
        <w:rPr>
          <w:rFonts w:hint="cs"/>
          <w:sz w:val="30"/>
          <w:rtl/>
        </w:rPr>
        <w:t xml:space="preserve">في </w:t>
      </w:r>
      <w:r>
        <w:rPr>
          <w:sz w:val="30"/>
          <w:rtl/>
        </w:rPr>
        <w:t xml:space="preserve">1 كانون الثاني/يناير </w:t>
      </w:r>
      <w:r>
        <w:rPr>
          <w:rFonts w:hint="cs"/>
          <w:sz w:val="30"/>
          <w:rtl/>
        </w:rPr>
        <w:t xml:space="preserve">من السنة التالية لانتخابهم، وتنتهي مدة عضويتهم، وِفقا لأحكام الفقرة 5 من المادة 72 من الاتفاقية، في 31 كانون الأول/ديسمبر بعد ذلك بأربع سنوات، باستثناء الأعضاء </w:t>
      </w:r>
      <w:r>
        <w:rPr>
          <w:sz w:val="30"/>
          <w:rtl/>
        </w:rPr>
        <w:t xml:space="preserve">المنتخبين في الانتخاب </w:t>
      </w:r>
      <w:r>
        <w:rPr>
          <w:rFonts w:hint="cs"/>
          <w:sz w:val="30"/>
          <w:rtl/>
        </w:rPr>
        <w:t>الأول وفي الانتخاب الأول الذي يلي نفاذ الاتفاقية بالنسبة للدولة الطرف الحادية والأربعين، التي تم اختيارها بالقرعة للعمل لمدة سنتين، والذين تنتهي مدة عضويتهم في 31 كانون الأول/ديسمبر بعد مرور سنتين من انتخابهم.</w:t>
      </w:r>
    </w:p>
    <w:p w:rsidR="00000000" w:rsidRDefault="00000000">
      <w:pPr>
        <w:tabs>
          <w:tab w:val="left" w:pos="-720"/>
        </w:tabs>
        <w:spacing w:before="120" w:after="120" w:line="400" w:lineRule="exact"/>
        <w:jc w:val="both"/>
        <w:rPr>
          <w:b/>
          <w:bCs/>
          <w:sz w:val="30"/>
          <w:rtl/>
        </w:rPr>
      </w:pPr>
      <w:r>
        <w:rPr>
          <w:rFonts w:hint="cs"/>
          <w:b/>
          <w:bCs/>
          <w:sz w:val="30"/>
          <w:rtl/>
        </w:rPr>
        <w:t>ملء الشواغر الطارئة</w:t>
      </w:r>
    </w:p>
    <w:p w:rsidR="00000000" w:rsidRDefault="00000000">
      <w:pPr>
        <w:tabs>
          <w:tab w:val="center" w:pos="4734"/>
        </w:tabs>
        <w:spacing w:before="120" w:after="120" w:line="400" w:lineRule="exact"/>
        <w:jc w:val="center"/>
        <w:rPr>
          <w:rFonts w:hint="cs"/>
          <w:b/>
          <w:bCs/>
          <w:sz w:val="36"/>
          <w:szCs w:val="36"/>
        </w:rPr>
      </w:pPr>
      <w:r>
        <w:rPr>
          <w:b/>
          <w:bCs/>
          <w:sz w:val="36"/>
          <w:szCs w:val="36"/>
          <w:rtl/>
        </w:rPr>
        <w:t xml:space="preserve">المادة </w:t>
      </w:r>
      <w:r>
        <w:rPr>
          <w:rFonts w:hint="cs"/>
          <w:b/>
          <w:bCs/>
          <w:sz w:val="36"/>
          <w:szCs w:val="36"/>
          <w:rtl/>
        </w:rPr>
        <w:t>10</w:t>
      </w:r>
    </w:p>
    <w:p w:rsidR="00000000" w:rsidRDefault="00000000">
      <w:pPr>
        <w:tabs>
          <w:tab w:val="left" w:pos="-720"/>
        </w:tabs>
        <w:spacing w:before="120" w:after="120" w:line="400" w:lineRule="exact"/>
        <w:jc w:val="both"/>
        <w:rPr>
          <w:rFonts w:hint="cs"/>
          <w:sz w:val="30"/>
          <w:rtl/>
        </w:rPr>
      </w:pPr>
      <w:r>
        <w:rPr>
          <w:sz w:val="30"/>
          <w:rtl/>
        </w:rPr>
        <w:tab/>
        <w:t>1-</w:t>
      </w:r>
      <w:r>
        <w:rPr>
          <w:sz w:val="30"/>
          <w:rtl/>
        </w:rPr>
        <w:tab/>
      </w:r>
      <w:r>
        <w:rPr>
          <w:rFonts w:hint="cs"/>
          <w:sz w:val="30"/>
          <w:rtl/>
        </w:rPr>
        <w:t>وفقاً للفقرة 6 من المادة 72 من الاتفاقية، إذا توفي عضو من أعضاء اللجنة أو استقال أو أعلن أنه، لأي سبب آخر، لم يعد باستطاعته أداء مهامه كعضو في اللجنة، يطلب الأمين العام فوراً إلى الدولة الطرف التي رشحت الخبير تعيين خبير آخر من بين مواطنيها في غضون شهرين ليكمّل ما تبقى من فترة عضوية سلفه. ويكون التعيين الجديد خاضعاً لموافقة اللجنة.</w:t>
      </w:r>
    </w:p>
    <w:p w:rsidR="00000000" w:rsidRDefault="00000000">
      <w:pPr>
        <w:tabs>
          <w:tab w:val="left" w:pos="-720"/>
        </w:tabs>
        <w:spacing w:before="120" w:after="120" w:line="400" w:lineRule="exact"/>
        <w:jc w:val="both"/>
        <w:rPr>
          <w:rFonts w:hint="cs"/>
          <w:rtl/>
        </w:rPr>
      </w:pPr>
      <w:r>
        <w:rPr>
          <w:sz w:val="30"/>
          <w:rtl/>
        </w:rPr>
        <w:tab/>
        <w:t>2-</w:t>
      </w:r>
      <w:r>
        <w:rPr>
          <w:sz w:val="30"/>
          <w:rtl/>
        </w:rPr>
        <w:tab/>
      </w:r>
      <w:r>
        <w:rPr>
          <w:rFonts w:hint="cs"/>
          <w:sz w:val="30"/>
          <w:rtl/>
        </w:rPr>
        <w:t>يُطلب إلى اللجنة الموافقة على تعيين العضو البديل كتابة عندما تكون اللجنة غير منعقدة. و</w:t>
      </w:r>
      <w:r>
        <w:rPr>
          <w:rtl/>
        </w:rPr>
        <w:t>يحيل الأمين العام اسم الخبير المعين على هذا النحو وسيرته الذاتية إلى اللجنة للموافقة عليه</w:t>
      </w:r>
      <w:r>
        <w:rPr>
          <w:rFonts w:hint="cs"/>
          <w:rtl/>
        </w:rPr>
        <w:t>.</w:t>
      </w:r>
      <w:r>
        <w:rPr>
          <w:rtl/>
        </w:rPr>
        <w:t xml:space="preserve"> وعند موافقة اللجنة على الخبير، يخطر الأمين العام الدول الأطراف باسم عضو اللجنة </w:t>
      </w:r>
      <w:r>
        <w:rPr>
          <w:rFonts w:hint="cs"/>
          <w:rtl/>
        </w:rPr>
        <w:t>الذي يشغل المقعد الشاغر.</w:t>
      </w:r>
    </w:p>
    <w:p w:rsidR="00000000" w:rsidRDefault="00000000">
      <w:pPr>
        <w:tabs>
          <w:tab w:val="left" w:pos="-720"/>
        </w:tabs>
        <w:spacing w:before="120" w:after="120" w:line="400" w:lineRule="exact"/>
        <w:jc w:val="both"/>
        <w:rPr>
          <w:rFonts w:hint="cs"/>
          <w:sz w:val="30"/>
          <w:rtl/>
        </w:rPr>
      </w:pPr>
      <w:r>
        <w:rPr>
          <w:sz w:val="30"/>
          <w:rtl/>
        </w:rPr>
        <w:tab/>
      </w:r>
      <w:r>
        <w:rPr>
          <w:rFonts w:hint="cs"/>
          <w:sz w:val="30"/>
          <w:rtl/>
        </w:rPr>
        <w:t>3</w:t>
      </w:r>
      <w:r>
        <w:rPr>
          <w:sz w:val="30"/>
          <w:rtl/>
        </w:rPr>
        <w:t>-</w:t>
      </w:r>
      <w:r>
        <w:rPr>
          <w:sz w:val="30"/>
          <w:rtl/>
        </w:rPr>
        <w:tab/>
      </w:r>
      <w:r>
        <w:rPr>
          <w:rFonts w:hint="cs"/>
          <w:sz w:val="30"/>
          <w:rtl/>
        </w:rPr>
        <w:t>حين ترفض اللجنة الموافقة على تعيين العضو البديل المنصوص عليه في الفقرة 1 من هذه المادة تدعى الدولة الطرف التي رشحت الخبير إلى تعيين خبير آخر من بين مواطنيها.</w:t>
      </w:r>
    </w:p>
    <w:p w:rsidR="00000000" w:rsidRDefault="00000000">
      <w:pPr>
        <w:spacing w:before="120" w:after="120" w:line="400" w:lineRule="exact"/>
        <w:jc w:val="both"/>
        <w:rPr>
          <w:rFonts w:hint="cs"/>
          <w:rtl/>
        </w:rPr>
      </w:pPr>
      <w:r>
        <w:rPr>
          <w:rFonts w:hint="cs"/>
          <w:sz w:val="30"/>
          <w:rtl/>
        </w:rPr>
        <w:tab/>
        <w:t>4-</w:t>
      </w:r>
      <w:r>
        <w:rPr>
          <w:rFonts w:hint="cs"/>
          <w:sz w:val="30"/>
          <w:rtl/>
        </w:rPr>
        <w:tab/>
        <w:t>باستثناء الحالة التي يشغر فيها مقعد نتيجة لوفاة عضو أو إصابته بعجز، يتصرف الأمين العام وفقا</w:t>
      </w:r>
      <w:r>
        <w:rPr>
          <w:rFonts w:hint="cs"/>
          <w:rtl/>
        </w:rPr>
        <w:t xml:space="preserve"> لأحكام الفقرة 1 من هذه المادة، ولا يقوم بهذا التصرف إلا بعد تلقيه لإخطار كتابي من العضو المعني بأنه قرر التوقف عن أداء مهامه كعضو في اللجنة.</w:t>
      </w:r>
    </w:p>
    <w:p w:rsidR="00000000" w:rsidRDefault="00000000">
      <w:pPr>
        <w:spacing w:before="120" w:after="120" w:line="400" w:lineRule="exact"/>
        <w:jc w:val="both"/>
        <w:rPr>
          <w:rFonts w:hint="cs"/>
          <w:b/>
          <w:bCs/>
          <w:rtl/>
        </w:rPr>
      </w:pPr>
      <w:r>
        <w:rPr>
          <w:rFonts w:hint="cs"/>
          <w:b/>
          <w:bCs/>
          <w:rtl/>
        </w:rPr>
        <w:t>أداء القسم</w:t>
      </w:r>
    </w:p>
    <w:p w:rsidR="00000000" w:rsidRDefault="00000000">
      <w:pPr>
        <w:tabs>
          <w:tab w:val="center" w:pos="4734"/>
        </w:tabs>
        <w:spacing w:before="120" w:after="120" w:line="400" w:lineRule="exact"/>
        <w:jc w:val="center"/>
        <w:rPr>
          <w:rFonts w:hint="cs"/>
          <w:b/>
          <w:bCs/>
          <w:sz w:val="36"/>
          <w:szCs w:val="36"/>
        </w:rPr>
      </w:pPr>
      <w:r>
        <w:rPr>
          <w:b/>
          <w:bCs/>
          <w:sz w:val="36"/>
          <w:szCs w:val="36"/>
          <w:rtl/>
        </w:rPr>
        <w:t xml:space="preserve">المادة </w:t>
      </w:r>
      <w:r>
        <w:rPr>
          <w:rFonts w:hint="cs"/>
          <w:b/>
          <w:bCs/>
          <w:sz w:val="36"/>
          <w:szCs w:val="36"/>
          <w:rtl/>
        </w:rPr>
        <w:t>11</w:t>
      </w:r>
    </w:p>
    <w:p w:rsidR="00000000" w:rsidRDefault="00000000">
      <w:pPr>
        <w:tabs>
          <w:tab w:val="left" w:pos="-720"/>
        </w:tabs>
        <w:spacing w:before="120" w:after="120" w:line="400" w:lineRule="exact"/>
        <w:jc w:val="both"/>
        <w:rPr>
          <w:sz w:val="30"/>
        </w:rPr>
      </w:pPr>
      <w:r>
        <w:rPr>
          <w:sz w:val="30"/>
          <w:rtl/>
        </w:rPr>
        <w:tab/>
      </w:r>
      <w:r>
        <w:rPr>
          <w:rFonts w:hint="cs"/>
          <w:sz w:val="30"/>
          <w:rtl/>
        </w:rPr>
        <w:t>يؤدي</w:t>
      </w:r>
      <w:r>
        <w:rPr>
          <w:sz w:val="30"/>
          <w:rtl/>
        </w:rPr>
        <w:t xml:space="preserve"> كل عضو من أعضاء اللجنة، قبل </w:t>
      </w:r>
      <w:r>
        <w:rPr>
          <w:rFonts w:hint="cs"/>
          <w:sz w:val="30"/>
          <w:rtl/>
        </w:rPr>
        <w:t>توليه لمهامه</w:t>
      </w:r>
      <w:r>
        <w:rPr>
          <w:sz w:val="30"/>
          <w:rtl/>
        </w:rPr>
        <w:t xml:space="preserve"> </w:t>
      </w:r>
      <w:r>
        <w:rPr>
          <w:rFonts w:hint="cs"/>
          <w:sz w:val="30"/>
          <w:rtl/>
        </w:rPr>
        <w:t>وبعد انتخابه للمرة الأولى</w:t>
      </w:r>
      <w:r>
        <w:rPr>
          <w:sz w:val="30"/>
          <w:rtl/>
        </w:rPr>
        <w:t xml:space="preserve">، </w:t>
      </w:r>
      <w:r>
        <w:rPr>
          <w:rFonts w:hint="cs"/>
          <w:sz w:val="30"/>
          <w:rtl/>
        </w:rPr>
        <w:t>القسم</w:t>
      </w:r>
      <w:r>
        <w:rPr>
          <w:sz w:val="30"/>
          <w:rtl/>
        </w:rPr>
        <w:t xml:space="preserve"> التا</w:t>
      </w:r>
      <w:r>
        <w:rPr>
          <w:rFonts w:hint="cs"/>
          <w:sz w:val="30"/>
          <w:rtl/>
        </w:rPr>
        <w:t>لي</w:t>
      </w:r>
      <w:r>
        <w:rPr>
          <w:sz w:val="30"/>
          <w:rtl/>
        </w:rPr>
        <w:t xml:space="preserve"> في جلسة علنية للجنة:</w:t>
      </w:r>
    </w:p>
    <w:p w:rsidR="00000000" w:rsidRDefault="00000000">
      <w:pPr>
        <w:spacing w:before="120" w:after="120" w:line="400" w:lineRule="exact"/>
        <w:ind w:left="720" w:firstLine="720"/>
        <w:jc w:val="both"/>
        <w:rPr>
          <w:rFonts w:hint="cs"/>
          <w:rtl/>
        </w:rPr>
      </w:pPr>
      <w:r>
        <w:rPr>
          <w:rFonts w:hint="cs"/>
          <w:rtl/>
        </w:rPr>
        <w:t xml:space="preserve">"أقسم أن اضطلع بمهامي وأن أمارس سلطاتي كعضو في </w:t>
      </w:r>
      <w:r>
        <w:rPr>
          <w:rFonts w:hint="cs"/>
          <w:sz w:val="30"/>
          <w:rtl/>
        </w:rPr>
        <w:t xml:space="preserve">اللجنة المعنية بحماية حقوق جميع العمال المهاجرين وأفراد أسرهم </w:t>
      </w:r>
      <w:r>
        <w:rPr>
          <w:rFonts w:hint="cs"/>
          <w:rtl/>
        </w:rPr>
        <w:t>بشرف وأمانة ونزاهة وبما يمليه علي ضميري".</w:t>
      </w:r>
    </w:p>
    <w:p w:rsidR="00000000" w:rsidRDefault="00000000">
      <w:pPr>
        <w:spacing w:before="120" w:after="120" w:line="400" w:lineRule="exact"/>
        <w:jc w:val="center"/>
        <w:rPr>
          <w:b/>
          <w:bCs/>
          <w:sz w:val="36"/>
          <w:szCs w:val="36"/>
          <w:rtl/>
        </w:rPr>
      </w:pPr>
      <w:r>
        <w:rPr>
          <w:rFonts w:hint="cs"/>
          <w:b/>
          <w:bCs/>
          <w:sz w:val="36"/>
          <w:szCs w:val="36"/>
          <w:rtl/>
        </w:rPr>
        <w:t>رابعاً- أعضاء المكتب</w:t>
      </w:r>
    </w:p>
    <w:p w:rsidR="00000000" w:rsidRDefault="00000000">
      <w:pPr>
        <w:spacing w:before="120" w:after="120" w:line="400" w:lineRule="exact"/>
        <w:jc w:val="both"/>
        <w:rPr>
          <w:rFonts w:hint="cs"/>
          <w:b/>
          <w:bCs/>
          <w:rtl/>
        </w:rPr>
      </w:pPr>
      <w:r>
        <w:rPr>
          <w:rFonts w:hint="cs"/>
          <w:b/>
          <w:bCs/>
          <w:rtl/>
        </w:rPr>
        <w:t>انتخاب أعضاء المكتب</w:t>
      </w:r>
    </w:p>
    <w:p w:rsidR="00000000" w:rsidRDefault="00000000">
      <w:pPr>
        <w:spacing w:before="120" w:after="120" w:line="400" w:lineRule="exact"/>
        <w:jc w:val="center"/>
        <w:rPr>
          <w:rFonts w:hint="cs"/>
          <w:b/>
          <w:bCs/>
          <w:sz w:val="36"/>
          <w:szCs w:val="36"/>
          <w:rtl/>
        </w:rPr>
      </w:pPr>
      <w:r>
        <w:rPr>
          <w:rFonts w:hint="cs"/>
          <w:b/>
          <w:bCs/>
          <w:sz w:val="36"/>
          <w:szCs w:val="36"/>
          <w:rtl/>
        </w:rPr>
        <w:t>المادة 12</w:t>
      </w:r>
    </w:p>
    <w:p w:rsidR="00000000" w:rsidRDefault="00000000">
      <w:pPr>
        <w:spacing w:before="120" w:after="120" w:line="400" w:lineRule="exact"/>
        <w:jc w:val="both"/>
        <w:rPr>
          <w:rtl/>
          <w:lang w:eastAsia="en-US"/>
        </w:rPr>
      </w:pPr>
      <w:r>
        <w:rPr>
          <w:rFonts w:hint="cs"/>
          <w:rtl/>
        </w:rPr>
        <w:tab/>
        <w:t>1-</w:t>
      </w:r>
      <w:r>
        <w:rPr>
          <w:rFonts w:hint="cs"/>
          <w:rtl/>
        </w:rPr>
        <w:tab/>
      </w:r>
      <w:r>
        <w:rPr>
          <w:rtl/>
        </w:rPr>
        <w:t xml:space="preserve">تنتخب اللجنة </w:t>
      </w:r>
      <w:r>
        <w:rPr>
          <w:rFonts w:hint="cs"/>
          <w:rtl/>
        </w:rPr>
        <w:t xml:space="preserve">من </w:t>
      </w:r>
      <w:r>
        <w:rPr>
          <w:rtl/>
        </w:rPr>
        <w:t>بين أعضائها رئيسا وثلاثة نواب للرئيس ومقررا</w:t>
      </w:r>
      <w:r>
        <w:rPr>
          <w:rFonts w:hint="cs"/>
          <w:rtl/>
        </w:rPr>
        <w:t>؛ ويشكل هؤلاء الأعضاء معاً مكتب اللجنة الذي ينعقد بصفة منتظمة.</w:t>
      </w:r>
    </w:p>
    <w:p w:rsidR="00000000" w:rsidRDefault="00000000">
      <w:pPr>
        <w:spacing w:before="120" w:after="120" w:line="400" w:lineRule="exact"/>
        <w:jc w:val="both"/>
        <w:rPr>
          <w:rFonts w:hint="cs"/>
          <w:b/>
          <w:bCs/>
          <w:rtl/>
        </w:rPr>
      </w:pPr>
      <w:r>
        <w:rPr>
          <w:b/>
          <w:bCs/>
          <w:rtl/>
        </w:rPr>
        <w:t>طريقة إجراء الانتخابات</w:t>
      </w:r>
    </w:p>
    <w:p w:rsidR="00000000" w:rsidRDefault="00000000">
      <w:pPr>
        <w:spacing w:before="120" w:after="120" w:line="400" w:lineRule="exact"/>
        <w:jc w:val="center"/>
        <w:rPr>
          <w:rFonts w:hint="cs"/>
          <w:b/>
          <w:bCs/>
          <w:sz w:val="36"/>
          <w:szCs w:val="36"/>
          <w:rtl/>
        </w:rPr>
      </w:pPr>
      <w:r>
        <w:rPr>
          <w:rFonts w:hint="cs"/>
          <w:b/>
          <w:bCs/>
          <w:sz w:val="36"/>
          <w:szCs w:val="36"/>
          <w:rtl/>
        </w:rPr>
        <w:t>المادة 13</w:t>
      </w:r>
    </w:p>
    <w:p w:rsidR="00000000" w:rsidRDefault="00000000">
      <w:pPr>
        <w:spacing w:before="120" w:after="120" w:line="400" w:lineRule="exact"/>
        <w:jc w:val="both"/>
        <w:rPr>
          <w:rFonts w:hint="cs"/>
          <w:rtl/>
        </w:rPr>
      </w:pPr>
      <w:r>
        <w:rPr>
          <w:rFonts w:hint="cs"/>
          <w:rtl/>
        </w:rPr>
        <w:tab/>
        <w:t>1-</w:t>
      </w:r>
      <w:r>
        <w:rPr>
          <w:rFonts w:hint="cs"/>
          <w:rtl/>
        </w:rPr>
        <w:tab/>
        <w:t>حين لا يوجد سوى مرشح واحد فقط لشغل منصب من مناصب المكتب، قد تقرر اللجنة أن تنتخب ذلك الشخص بالتزكية.</w:t>
      </w:r>
    </w:p>
    <w:p w:rsidR="00000000" w:rsidRDefault="00000000">
      <w:pPr>
        <w:spacing w:before="120" w:after="120" w:line="400" w:lineRule="exact"/>
        <w:jc w:val="both"/>
        <w:rPr>
          <w:rFonts w:hint="cs"/>
          <w:rtl/>
        </w:rPr>
      </w:pPr>
      <w:r>
        <w:rPr>
          <w:rFonts w:hint="cs"/>
          <w:rtl/>
        </w:rPr>
        <w:tab/>
        <w:t>2-</w:t>
      </w:r>
      <w:r>
        <w:rPr>
          <w:rFonts w:hint="cs"/>
          <w:rtl/>
        </w:rPr>
        <w:tab/>
        <w:t>عند وجود مرشحين اثنين أو أكثر لشغل منصب من مناصب المكتب، أو عندما تقرر اللجنة بخلاف ذلك إجراء اقتراع، يُنتخب الشخص الذي يحصل على الأغلبية البسيطة من الأصوات.</w:t>
      </w:r>
    </w:p>
    <w:p w:rsidR="00000000" w:rsidRDefault="00000000">
      <w:pPr>
        <w:spacing w:before="120" w:after="120" w:line="400" w:lineRule="exact"/>
        <w:jc w:val="both"/>
        <w:rPr>
          <w:rFonts w:hint="cs"/>
          <w:rtl/>
        </w:rPr>
      </w:pPr>
      <w:r>
        <w:rPr>
          <w:rFonts w:hint="cs"/>
          <w:rtl/>
        </w:rPr>
        <w:tab/>
        <w:t>3-</w:t>
      </w:r>
      <w:r>
        <w:rPr>
          <w:rFonts w:hint="cs"/>
          <w:rtl/>
        </w:rPr>
        <w:tab/>
        <w:t>إذا لم يحصل أي مرشح على أغلبية الأصوات، يسعى أعضاء اللجنة إلى التوصل إلى توافق في الآراء قبل إجراء اقتراع ثان.</w:t>
      </w:r>
    </w:p>
    <w:p w:rsidR="00000000" w:rsidRDefault="00000000">
      <w:pPr>
        <w:spacing w:before="120" w:after="120" w:line="400" w:lineRule="exact"/>
        <w:jc w:val="both"/>
        <w:rPr>
          <w:rFonts w:hint="cs"/>
          <w:rtl/>
        </w:rPr>
      </w:pPr>
      <w:r>
        <w:rPr>
          <w:rFonts w:hint="cs"/>
          <w:rtl/>
        </w:rPr>
        <w:tab/>
        <w:t>4-</w:t>
      </w:r>
      <w:r>
        <w:rPr>
          <w:rFonts w:hint="cs"/>
          <w:rtl/>
        </w:rPr>
        <w:tab/>
      </w:r>
      <w:r>
        <w:rPr>
          <w:sz w:val="30"/>
          <w:rtl/>
        </w:rPr>
        <w:t>تجرى الانتخابات بالاقتراع السري</w:t>
      </w:r>
      <w:r>
        <w:rPr>
          <w:rFonts w:hint="cs"/>
          <w:rtl/>
        </w:rPr>
        <w:t>.</w:t>
      </w:r>
    </w:p>
    <w:p w:rsidR="00000000" w:rsidRDefault="00000000">
      <w:pPr>
        <w:spacing w:before="120" w:after="120" w:line="400" w:lineRule="exact"/>
        <w:jc w:val="both"/>
        <w:rPr>
          <w:rFonts w:hint="cs"/>
          <w:b/>
          <w:bCs/>
          <w:rtl/>
        </w:rPr>
      </w:pPr>
      <w:r>
        <w:rPr>
          <w:b/>
          <w:bCs/>
          <w:rtl/>
          <w:lang w:eastAsia="en-US"/>
        </w:rPr>
        <w:br w:type="page"/>
      </w:r>
      <w:r>
        <w:rPr>
          <w:rFonts w:hint="cs"/>
          <w:b/>
          <w:bCs/>
          <w:rtl/>
          <w:lang w:eastAsia="en-US"/>
        </w:rPr>
        <w:t>مدة عضوية الأعضاء المنتخبين</w:t>
      </w:r>
    </w:p>
    <w:p w:rsidR="00000000" w:rsidRDefault="00000000">
      <w:pPr>
        <w:spacing w:before="120" w:after="120" w:line="400" w:lineRule="exact"/>
        <w:jc w:val="center"/>
        <w:rPr>
          <w:rFonts w:hint="cs"/>
          <w:b/>
          <w:bCs/>
          <w:sz w:val="36"/>
          <w:szCs w:val="36"/>
          <w:rtl/>
        </w:rPr>
      </w:pPr>
      <w:r>
        <w:rPr>
          <w:rFonts w:hint="cs"/>
          <w:b/>
          <w:bCs/>
          <w:sz w:val="36"/>
          <w:szCs w:val="36"/>
          <w:rtl/>
        </w:rPr>
        <w:t>المادة 14</w:t>
      </w:r>
    </w:p>
    <w:p w:rsidR="00000000" w:rsidRDefault="00000000">
      <w:pPr>
        <w:spacing w:before="120" w:after="120" w:line="400" w:lineRule="exact"/>
        <w:jc w:val="both"/>
        <w:rPr>
          <w:rFonts w:hint="cs"/>
          <w:rtl/>
        </w:rPr>
      </w:pPr>
      <w:r>
        <w:rPr>
          <w:rFonts w:hint="cs"/>
          <w:rtl/>
        </w:rPr>
        <w:tab/>
        <w:t>1-</w:t>
      </w:r>
      <w:r>
        <w:rPr>
          <w:rFonts w:hint="cs"/>
          <w:rtl/>
        </w:rPr>
        <w:tab/>
        <w:t>وفقاً للفقرة 2 من المادة 75 من الاتفاقية، يُنتخب أعضاء المكتب لمدة سنتين.</w:t>
      </w:r>
    </w:p>
    <w:p w:rsidR="00000000" w:rsidRDefault="00000000">
      <w:pPr>
        <w:spacing w:before="120" w:after="120" w:line="400" w:lineRule="exact"/>
        <w:jc w:val="both"/>
        <w:rPr>
          <w:rFonts w:hint="cs"/>
          <w:rtl/>
        </w:rPr>
      </w:pPr>
      <w:r>
        <w:rPr>
          <w:rFonts w:hint="cs"/>
          <w:rtl/>
        </w:rPr>
        <w:tab/>
        <w:t>2-</w:t>
      </w:r>
      <w:r>
        <w:rPr>
          <w:rFonts w:hint="cs"/>
          <w:rtl/>
        </w:rPr>
        <w:tab/>
        <w:t>لا يجوز لأي عضو من أعضاء المكتب تولي المنصب إذا لم يعُد عضواً في اللجنة.</w:t>
      </w:r>
    </w:p>
    <w:p w:rsidR="00000000" w:rsidRDefault="00000000">
      <w:pPr>
        <w:spacing w:before="120" w:after="120" w:line="400" w:lineRule="exact"/>
        <w:jc w:val="both"/>
        <w:rPr>
          <w:rFonts w:hint="cs"/>
          <w:b/>
          <w:bCs/>
          <w:rtl/>
          <w:lang w:eastAsia="en-US"/>
        </w:rPr>
      </w:pPr>
      <w:r>
        <w:rPr>
          <w:rFonts w:hint="cs"/>
          <w:b/>
          <w:bCs/>
          <w:rtl/>
          <w:lang w:eastAsia="en-US"/>
        </w:rPr>
        <w:t>مهام الرئيس</w:t>
      </w:r>
    </w:p>
    <w:p w:rsidR="00000000" w:rsidRDefault="00000000">
      <w:pPr>
        <w:spacing w:before="120" w:after="120" w:line="400" w:lineRule="exact"/>
        <w:jc w:val="center"/>
        <w:rPr>
          <w:rFonts w:hint="cs"/>
          <w:b/>
          <w:bCs/>
          <w:sz w:val="36"/>
          <w:szCs w:val="36"/>
          <w:rtl/>
        </w:rPr>
      </w:pPr>
      <w:r>
        <w:rPr>
          <w:rFonts w:hint="cs"/>
          <w:b/>
          <w:bCs/>
          <w:sz w:val="36"/>
          <w:szCs w:val="36"/>
          <w:rtl/>
        </w:rPr>
        <w:t>المادة 15</w:t>
      </w:r>
    </w:p>
    <w:p w:rsidR="00000000" w:rsidRDefault="00000000">
      <w:pPr>
        <w:spacing w:before="120" w:after="120" w:line="400" w:lineRule="exact"/>
        <w:jc w:val="both"/>
        <w:rPr>
          <w:rFonts w:hint="cs"/>
          <w:sz w:val="30"/>
          <w:rtl/>
        </w:rPr>
      </w:pPr>
      <w:r>
        <w:rPr>
          <w:rFonts w:hint="cs"/>
          <w:sz w:val="30"/>
          <w:rtl/>
        </w:rPr>
        <w:tab/>
        <w:t>1-</w:t>
      </w:r>
      <w:r>
        <w:rPr>
          <w:rFonts w:hint="cs"/>
          <w:sz w:val="30"/>
          <w:rtl/>
        </w:rPr>
        <w:tab/>
      </w:r>
      <w:r>
        <w:rPr>
          <w:sz w:val="30"/>
          <w:rtl/>
        </w:rPr>
        <w:t xml:space="preserve">يؤدي الرئيس </w:t>
      </w:r>
      <w:r>
        <w:rPr>
          <w:rFonts w:hint="cs"/>
          <w:sz w:val="30"/>
          <w:rtl/>
        </w:rPr>
        <w:t>المهام التي تسندها إليه اللجنة وهذا النظام الداخلي.</w:t>
      </w:r>
    </w:p>
    <w:p w:rsidR="00000000" w:rsidRDefault="00000000">
      <w:pPr>
        <w:spacing w:before="120" w:after="120" w:line="400" w:lineRule="exact"/>
        <w:jc w:val="both"/>
        <w:rPr>
          <w:rFonts w:hint="cs"/>
          <w:rtl/>
        </w:rPr>
      </w:pPr>
      <w:r>
        <w:rPr>
          <w:rFonts w:hint="cs"/>
          <w:sz w:val="30"/>
          <w:rtl/>
        </w:rPr>
        <w:tab/>
        <w:t>2-</w:t>
      </w:r>
      <w:r>
        <w:rPr>
          <w:rFonts w:hint="cs"/>
          <w:sz w:val="30"/>
          <w:rtl/>
        </w:rPr>
        <w:tab/>
      </w:r>
      <w:r>
        <w:rPr>
          <w:rFonts w:hint="cs"/>
          <w:rtl/>
        </w:rPr>
        <w:t>يظل الرئيس، لدى ممارسته لوظائفه كرئيس، تحت سلطة اللجنة.</w:t>
      </w:r>
    </w:p>
    <w:p w:rsidR="00000000" w:rsidRDefault="00000000">
      <w:pPr>
        <w:spacing w:before="120" w:after="120" w:line="400" w:lineRule="exact"/>
        <w:jc w:val="both"/>
        <w:rPr>
          <w:rFonts w:hint="cs"/>
          <w:b/>
          <w:bCs/>
          <w:rtl/>
        </w:rPr>
      </w:pPr>
      <w:r>
        <w:rPr>
          <w:rFonts w:hint="cs"/>
          <w:b/>
          <w:bCs/>
          <w:rtl/>
        </w:rPr>
        <w:t>الرئيس بالنيابة</w:t>
      </w:r>
    </w:p>
    <w:p w:rsidR="00000000" w:rsidRDefault="00000000">
      <w:pPr>
        <w:spacing w:before="120" w:after="120" w:line="400" w:lineRule="exact"/>
        <w:jc w:val="center"/>
        <w:rPr>
          <w:b/>
          <w:bCs/>
          <w:sz w:val="36"/>
          <w:szCs w:val="36"/>
          <w:rtl/>
        </w:rPr>
      </w:pPr>
      <w:r>
        <w:rPr>
          <w:rFonts w:hint="cs"/>
          <w:b/>
          <w:bCs/>
          <w:sz w:val="36"/>
          <w:szCs w:val="36"/>
          <w:rtl/>
        </w:rPr>
        <w:t>المادة 16</w:t>
      </w:r>
    </w:p>
    <w:p w:rsidR="00000000" w:rsidRDefault="00000000">
      <w:pPr>
        <w:spacing w:before="120" w:after="120" w:line="400" w:lineRule="exact"/>
        <w:jc w:val="both"/>
        <w:rPr>
          <w:rFonts w:hint="cs"/>
          <w:rtl/>
        </w:rPr>
      </w:pPr>
      <w:r>
        <w:rPr>
          <w:rFonts w:hint="cs"/>
          <w:rtl/>
        </w:rPr>
        <w:tab/>
        <w:t>1-</w:t>
      </w:r>
      <w:r>
        <w:rPr>
          <w:rFonts w:hint="cs"/>
          <w:rtl/>
        </w:rPr>
        <w:tab/>
        <w:t>إذا تعذر على الرئيس أثناء دورة ما حضور إحدى الجلسات أو أي جزء منها، يعين عضواً من أعضاء المكتب ليقوم مقامه.</w:t>
      </w:r>
    </w:p>
    <w:p w:rsidR="00000000" w:rsidRDefault="00000000">
      <w:pPr>
        <w:spacing w:before="120" w:after="120" w:line="400" w:lineRule="exact"/>
        <w:jc w:val="both"/>
        <w:rPr>
          <w:rFonts w:hint="cs"/>
          <w:rtl/>
        </w:rPr>
      </w:pPr>
      <w:r>
        <w:rPr>
          <w:rFonts w:hint="cs"/>
          <w:rtl/>
        </w:rPr>
        <w:tab/>
        <w:t>2-</w:t>
      </w:r>
      <w:r>
        <w:rPr>
          <w:rFonts w:hint="cs"/>
          <w:rtl/>
        </w:rPr>
        <w:tab/>
        <w:t>لأي عضو يتولى مهام الرئيس ما للرئيس من سلطات وعليه ما على الرئيس من واجبات.</w:t>
      </w:r>
    </w:p>
    <w:p w:rsidR="00000000" w:rsidRDefault="00000000">
      <w:pPr>
        <w:spacing w:before="120" w:after="120" w:line="400" w:lineRule="exact"/>
        <w:jc w:val="both"/>
        <w:rPr>
          <w:rFonts w:hint="cs"/>
          <w:b/>
          <w:bCs/>
          <w:rtl/>
        </w:rPr>
      </w:pPr>
      <w:r>
        <w:rPr>
          <w:rFonts w:hint="cs"/>
          <w:b/>
          <w:bCs/>
          <w:rtl/>
        </w:rPr>
        <w:t>استبدال أعضاء المكتب</w:t>
      </w:r>
    </w:p>
    <w:p w:rsidR="00000000" w:rsidRDefault="00000000">
      <w:pPr>
        <w:spacing w:before="120" w:after="120" w:line="400" w:lineRule="exact"/>
        <w:jc w:val="center"/>
        <w:rPr>
          <w:rFonts w:hint="cs"/>
          <w:b/>
          <w:bCs/>
          <w:sz w:val="36"/>
          <w:szCs w:val="36"/>
          <w:rtl/>
        </w:rPr>
      </w:pPr>
      <w:r>
        <w:rPr>
          <w:rFonts w:hint="cs"/>
          <w:b/>
          <w:bCs/>
          <w:sz w:val="36"/>
          <w:szCs w:val="36"/>
          <w:rtl/>
        </w:rPr>
        <w:t>المادة 17</w:t>
      </w:r>
    </w:p>
    <w:p w:rsidR="00000000" w:rsidRDefault="00000000">
      <w:pPr>
        <w:spacing w:before="120" w:after="120" w:line="400" w:lineRule="exact"/>
        <w:jc w:val="both"/>
        <w:rPr>
          <w:rFonts w:hint="cs"/>
          <w:rtl/>
        </w:rPr>
      </w:pPr>
      <w:r>
        <w:rPr>
          <w:rFonts w:hint="cs"/>
          <w:rtl/>
        </w:rPr>
        <w:tab/>
        <w:t>إذا توقف أي عضو من أعضاء اللجنة عن أداء وظائفه كعضو في اللجنة أو إذا أعلن عجزه عن أدائها، أو إذا لم يعد قادرا لأي سبب كان عن العمل كعضو في المكتب، يُنتخب عضو جديد للفترة غير المنقضية من مدة سلفه.</w:t>
      </w:r>
    </w:p>
    <w:p w:rsidR="00000000" w:rsidRDefault="00000000">
      <w:pPr>
        <w:spacing w:before="120" w:after="120" w:line="400" w:lineRule="exact"/>
        <w:jc w:val="center"/>
        <w:rPr>
          <w:b/>
          <w:bCs/>
          <w:sz w:val="36"/>
          <w:szCs w:val="36"/>
          <w:rtl/>
        </w:rPr>
      </w:pPr>
      <w:r>
        <w:rPr>
          <w:rFonts w:hint="cs"/>
          <w:b/>
          <w:bCs/>
          <w:sz w:val="36"/>
          <w:szCs w:val="36"/>
          <w:rtl/>
        </w:rPr>
        <w:t>خامساً- الأمانة</w:t>
      </w:r>
    </w:p>
    <w:p w:rsidR="00000000" w:rsidRDefault="00000000">
      <w:pPr>
        <w:spacing w:before="120" w:after="120" w:line="400" w:lineRule="exact"/>
        <w:jc w:val="both"/>
        <w:rPr>
          <w:rFonts w:hint="cs"/>
          <w:b/>
          <w:bCs/>
          <w:rtl/>
        </w:rPr>
      </w:pPr>
      <w:r>
        <w:rPr>
          <w:rFonts w:hint="cs"/>
          <w:b/>
          <w:bCs/>
          <w:rtl/>
        </w:rPr>
        <w:t>البيانات</w:t>
      </w:r>
    </w:p>
    <w:p w:rsidR="00000000" w:rsidRDefault="00000000">
      <w:pPr>
        <w:spacing w:before="120" w:after="120" w:line="400" w:lineRule="exact"/>
        <w:jc w:val="center"/>
        <w:rPr>
          <w:rFonts w:hint="cs"/>
          <w:b/>
          <w:bCs/>
          <w:sz w:val="36"/>
          <w:szCs w:val="36"/>
          <w:rtl/>
        </w:rPr>
      </w:pPr>
      <w:r>
        <w:rPr>
          <w:rFonts w:hint="cs"/>
          <w:b/>
          <w:bCs/>
          <w:sz w:val="36"/>
          <w:szCs w:val="36"/>
          <w:rtl/>
        </w:rPr>
        <w:t>المادة 18</w:t>
      </w:r>
    </w:p>
    <w:p w:rsidR="00000000" w:rsidRDefault="00000000">
      <w:pPr>
        <w:spacing w:before="120" w:after="120" w:line="400" w:lineRule="exact"/>
        <w:jc w:val="both"/>
        <w:rPr>
          <w:rFonts w:hint="cs"/>
          <w:rtl/>
        </w:rPr>
      </w:pPr>
      <w:r>
        <w:rPr>
          <w:rFonts w:hint="cs"/>
          <w:rtl/>
        </w:rPr>
        <w:tab/>
        <w:t>يحضر الأمين العام أو ممثله جميع جلسات اللجنة. ورهنا بالمادة 24 من أحكام هذا النظام الداخلي، يجوز للأمين العام أو لممثله الإدلاء ببيانات شفوية أو خطية في تلك الجلسات.</w:t>
      </w:r>
    </w:p>
    <w:p w:rsidR="00000000" w:rsidRDefault="00000000">
      <w:pPr>
        <w:spacing w:before="120" w:after="120" w:line="400" w:lineRule="exact"/>
        <w:jc w:val="both"/>
        <w:rPr>
          <w:rFonts w:hint="cs"/>
          <w:b/>
          <w:bCs/>
          <w:rtl/>
        </w:rPr>
      </w:pPr>
      <w:r>
        <w:rPr>
          <w:b/>
          <w:bCs/>
          <w:rtl/>
        </w:rPr>
        <w:br w:type="page"/>
      </w:r>
      <w:r>
        <w:rPr>
          <w:rFonts w:hint="cs"/>
          <w:b/>
          <w:bCs/>
          <w:rtl/>
        </w:rPr>
        <w:t>الآثار المالية المترتبة على المقترحات</w:t>
      </w:r>
    </w:p>
    <w:p w:rsidR="00000000" w:rsidRDefault="00000000">
      <w:pPr>
        <w:spacing w:before="120" w:after="120" w:line="400" w:lineRule="exact"/>
        <w:jc w:val="center"/>
        <w:rPr>
          <w:rFonts w:hint="cs"/>
          <w:b/>
          <w:bCs/>
          <w:sz w:val="36"/>
          <w:szCs w:val="36"/>
          <w:rtl/>
        </w:rPr>
      </w:pPr>
      <w:r>
        <w:rPr>
          <w:rFonts w:hint="cs"/>
          <w:b/>
          <w:bCs/>
          <w:sz w:val="36"/>
          <w:szCs w:val="36"/>
          <w:rtl/>
        </w:rPr>
        <w:t>المادة 19</w:t>
      </w:r>
    </w:p>
    <w:p w:rsidR="00000000" w:rsidRDefault="00000000">
      <w:pPr>
        <w:spacing w:before="120" w:after="120" w:line="400" w:lineRule="exact"/>
        <w:jc w:val="both"/>
        <w:rPr>
          <w:rFonts w:hint="cs"/>
          <w:rtl/>
        </w:rPr>
      </w:pPr>
      <w:r>
        <w:rPr>
          <w:rFonts w:hint="cs"/>
          <w:rtl/>
        </w:rPr>
        <w:tab/>
        <w:t>قبل موافقة اللجنة على أي مقترح ينطوي على مصاريف، يعد الأمين العام تقديرات خطية للتكاليف التي ينطوي عليها المقترح ويعممها على أعضاء اللجنة في أقرب وقت ممكن. ومن واجب الرئيس استرعاء انتباه الأعضاء إلى هذه التقديرات والدعوة إلى إجراء مناقشة حولها عند نظر اللجنة في المقترح.</w:t>
      </w:r>
    </w:p>
    <w:p w:rsidR="00000000" w:rsidRDefault="00000000">
      <w:pPr>
        <w:spacing w:before="120" w:after="120" w:line="400" w:lineRule="exact"/>
        <w:jc w:val="center"/>
        <w:rPr>
          <w:b/>
          <w:bCs/>
          <w:sz w:val="36"/>
          <w:szCs w:val="36"/>
          <w:rtl/>
        </w:rPr>
      </w:pPr>
      <w:r>
        <w:rPr>
          <w:rFonts w:hint="cs"/>
          <w:b/>
          <w:bCs/>
          <w:sz w:val="36"/>
          <w:szCs w:val="36"/>
          <w:rtl/>
        </w:rPr>
        <w:t>سادساً- اللغات</w:t>
      </w:r>
    </w:p>
    <w:p w:rsidR="00000000" w:rsidRDefault="00000000">
      <w:pPr>
        <w:spacing w:before="120" w:after="120" w:line="400" w:lineRule="exact"/>
        <w:jc w:val="both"/>
        <w:rPr>
          <w:rFonts w:hint="cs"/>
          <w:b/>
          <w:bCs/>
          <w:rtl/>
        </w:rPr>
      </w:pPr>
      <w:r>
        <w:rPr>
          <w:rFonts w:hint="cs"/>
          <w:b/>
          <w:bCs/>
          <w:rtl/>
        </w:rPr>
        <w:t>اللغات الرسمية ولغات العمل</w:t>
      </w:r>
    </w:p>
    <w:p w:rsidR="00000000" w:rsidRDefault="00000000">
      <w:pPr>
        <w:spacing w:before="120" w:after="120" w:line="400" w:lineRule="exact"/>
        <w:jc w:val="center"/>
        <w:rPr>
          <w:rFonts w:hint="cs"/>
          <w:b/>
          <w:bCs/>
          <w:sz w:val="36"/>
          <w:szCs w:val="36"/>
          <w:rtl/>
        </w:rPr>
      </w:pPr>
      <w:r>
        <w:rPr>
          <w:rFonts w:hint="cs"/>
          <w:b/>
          <w:bCs/>
          <w:sz w:val="36"/>
          <w:szCs w:val="36"/>
          <w:rtl/>
        </w:rPr>
        <w:t>المادة 20</w:t>
      </w:r>
    </w:p>
    <w:p w:rsidR="00000000" w:rsidRDefault="00000000">
      <w:pPr>
        <w:spacing w:before="120" w:after="120" w:line="400" w:lineRule="exact"/>
        <w:jc w:val="both"/>
        <w:rPr>
          <w:rFonts w:hint="cs"/>
          <w:rtl/>
        </w:rPr>
      </w:pPr>
      <w:r>
        <w:rPr>
          <w:rFonts w:hint="cs"/>
          <w:rtl/>
        </w:rPr>
        <w:tab/>
        <w:t>1-</w:t>
      </w:r>
      <w:r>
        <w:rPr>
          <w:rFonts w:hint="cs"/>
          <w:rtl/>
        </w:rPr>
        <w:tab/>
        <w:t>تكون الإسبانية والإنكليزية والروسية والصينية والعربية والفرنسية اللغات الرسمية في اللجنة.</w:t>
      </w:r>
    </w:p>
    <w:p w:rsidR="00000000" w:rsidRDefault="00000000">
      <w:pPr>
        <w:spacing w:before="120" w:after="120" w:line="400" w:lineRule="exact"/>
        <w:jc w:val="both"/>
        <w:rPr>
          <w:rFonts w:hint="cs"/>
          <w:rtl/>
        </w:rPr>
      </w:pPr>
      <w:r>
        <w:rPr>
          <w:rFonts w:hint="cs"/>
          <w:rtl/>
        </w:rPr>
        <w:tab/>
        <w:t>2-</w:t>
      </w:r>
      <w:r>
        <w:rPr>
          <w:rFonts w:hint="cs"/>
          <w:rtl/>
        </w:rPr>
        <w:tab/>
        <w:t>تصدر جميع القرارات الرسمية للجنة باللغات الرسمية.</w:t>
      </w:r>
    </w:p>
    <w:p w:rsidR="00000000" w:rsidRDefault="00000000">
      <w:pPr>
        <w:spacing w:before="120" w:after="120" w:line="400" w:lineRule="exact"/>
        <w:jc w:val="center"/>
        <w:rPr>
          <w:b/>
          <w:bCs/>
          <w:sz w:val="36"/>
          <w:szCs w:val="36"/>
          <w:rtl/>
        </w:rPr>
      </w:pPr>
      <w:r>
        <w:rPr>
          <w:rFonts w:hint="cs"/>
          <w:b/>
          <w:bCs/>
          <w:sz w:val="36"/>
          <w:szCs w:val="36"/>
          <w:rtl/>
        </w:rPr>
        <w:t>سابعاً- الجلسات العلنية والسرية</w:t>
      </w:r>
    </w:p>
    <w:p w:rsidR="00000000" w:rsidRDefault="00000000">
      <w:pPr>
        <w:spacing w:before="120" w:after="120" w:line="400" w:lineRule="exact"/>
        <w:jc w:val="both"/>
        <w:rPr>
          <w:rFonts w:hint="cs"/>
          <w:b/>
          <w:bCs/>
          <w:rtl/>
        </w:rPr>
      </w:pPr>
      <w:r>
        <w:rPr>
          <w:rFonts w:hint="cs"/>
          <w:b/>
          <w:bCs/>
          <w:rtl/>
        </w:rPr>
        <w:t>الجلسات العلنية والسرية</w:t>
      </w:r>
    </w:p>
    <w:p w:rsidR="00000000" w:rsidRDefault="00000000">
      <w:pPr>
        <w:spacing w:before="120" w:after="120" w:line="400" w:lineRule="exact"/>
        <w:jc w:val="center"/>
        <w:rPr>
          <w:rFonts w:hint="cs"/>
          <w:b/>
          <w:bCs/>
          <w:sz w:val="36"/>
          <w:szCs w:val="36"/>
          <w:rtl/>
        </w:rPr>
      </w:pPr>
      <w:r>
        <w:rPr>
          <w:rFonts w:hint="cs"/>
          <w:b/>
          <w:bCs/>
          <w:sz w:val="36"/>
          <w:szCs w:val="36"/>
          <w:rtl/>
        </w:rPr>
        <w:t>المادة 21</w:t>
      </w:r>
    </w:p>
    <w:p w:rsidR="00000000" w:rsidRDefault="00000000">
      <w:pPr>
        <w:spacing w:before="120" w:after="120" w:line="400" w:lineRule="exact"/>
        <w:jc w:val="both"/>
        <w:rPr>
          <w:rFonts w:hint="cs"/>
          <w:rtl/>
        </w:rPr>
      </w:pPr>
      <w:r>
        <w:rPr>
          <w:rFonts w:hint="cs"/>
          <w:rtl/>
        </w:rPr>
        <w:tab/>
        <w:t>تكون جلسات اللجنة علنية ما لم تقرر اللجنة خلاف ذلك.</w:t>
      </w:r>
    </w:p>
    <w:p w:rsidR="00000000" w:rsidRDefault="00000000">
      <w:pPr>
        <w:spacing w:before="120" w:after="120" w:line="400" w:lineRule="exact"/>
        <w:jc w:val="center"/>
        <w:rPr>
          <w:b/>
          <w:bCs/>
          <w:sz w:val="36"/>
          <w:szCs w:val="36"/>
          <w:rtl/>
        </w:rPr>
      </w:pPr>
      <w:r>
        <w:rPr>
          <w:rFonts w:hint="cs"/>
          <w:b/>
          <w:bCs/>
          <w:sz w:val="36"/>
          <w:szCs w:val="36"/>
          <w:rtl/>
        </w:rPr>
        <w:t xml:space="preserve">ثامناً- توزيع تقارير اللجنة ووثائقها الرسمية الأخرى </w:t>
      </w:r>
    </w:p>
    <w:p w:rsidR="00000000" w:rsidRDefault="00000000">
      <w:pPr>
        <w:tabs>
          <w:tab w:val="left" w:pos="174"/>
          <w:tab w:val="left" w:pos="714"/>
        </w:tabs>
        <w:spacing w:before="120" w:after="120" w:line="400" w:lineRule="exact"/>
        <w:jc w:val="both"/>
        <w:rPr>
          <w:rFonts w:hint="cs"/>
          <w:b/>
          <w:bCs/>
          <w:rtl/>
        </w:rPr>
      </w:pPr>
      <w:r>
        <w:rPr>
          <w:rFonts w:hint="cs"/>
          <w:b/>
          <w:bCs/>
          <w:rtl/>
        </w:rPr>
        <w:t>توزيع الوثائق الرسمية</w:t>
      </w:r>
    </w:p>
    <w:p w:rsidR="00000000" w:rsidRDefault="00000000">
      <w:pPr>
        <w:spacing w:before="120" w:after="120" w:line="400" w:lineRule="exact"/>
        <w:jc w:val="center"/>
        <w:rPr>
          <w:rFonts w:hint="cs"/>
          <w:b/>
          <w:bCs/>
          <w:sz w:val="36"/>
          <w:szCs w:val="36"/>
          <w:rtl/>
        </w:rPr>
      </w:pPr>
      <w:r>
        <w:rPr>
          <w:rFonts w:hint="cs"/>
          <w:b/>
          <w:bCs/>
          <w:sz w:val="36"/>
          <w:szCs w:val="36"/>
          <w:rtl/>
        </w:rPr>
        <w:t>المادة 22</w:t>
      </w:r>
    </w:p>
    <w:p w:rsidR="00000000" w:rsidRDefault="00000000">
      <w:pPr>
        <w:spacing w:before="120" w:after="120" w:line="400" w:lineRule="exact"/>
        <w:ind w:firstLine="720"/>
        <w:jc w:val="both"/>
        <w:rPr>
          <w:rFonts w:hint="cs"/>
          <w:rtl/>
        </w:rPr>
      </w:pPr>
      <w:r>
        <w:rPr>
          <w:rFonts w:hint="cs"/>
          <w:rtl/>
        </w:rPr>
        <w:t>تكون تقارير اللجنة وثائق تُوزع توزيعا عاما، ما لم تقرر اللجنة خلاف ذلك.</w:t>
      </w:r>
    </w:p>
    <w:p w:rsidR="00000000" w:rsidRDefault="00000000">
      <w:pPr>
        <w:spacing w:before="120" w:after="120" w:line="400" w:lineRule="exact"/>
        <w:jc w:val="center"/>
        <w:rPr>
          <w:b/>
          <w:bCs/>
          <w:sz w:val="36"/>
          <w:szCs w:val="36"/>
          <w:rtl/>
        </w:rPr>
      </w:pPr>
      <w:r>
        <w:rPr>
          <w:rFonts w:hint="cs"/>
          <w:b/>
          <w:bCs/>
          <w:sz w:val="36"/>
          <w:szCs w:val="36"/>
          <w:rtl/>
        </w:rPr>
        <w:t>تاسعاً- تصريف الأعمال</w:t>
      </w:r>
    </w:p>
    <w:p w:rsidR="00000000" w:rsidRDefault="00000000">
      <w:pPr>
        <w:spacing w:before="120" w:after="120" w:line="400" w:lineRule="exact"/>
        <w:jc w:val="both"/>
        <w:rPr>
          <w:rFonts w:hint="cs"/>
          <w:b/>
          <w:bCs/>
          <w:rtl/>
        </w:rPr>
      </w:pPr>
      <w:r>
        <w:rPr>
          <w:rFonts w:hint="cs"/>
          <w:b/>
          <w:bCs/>
          <w:rtl/>
        </w:rPr>
        <w:t>النصاب القانوني</w:t>
      </w:r>
    </w:p>
    <w:p w:rsidR="00000000" w:rsidRDefault="00000000">
      <w:pPr>
        <w:spacing w:before="120" w:after="120" w:line="400" w:lineRule="exact"/>
        <w:jc w:val="center"/>
        <w:rPr>
          <w:rFonts w:hint="cs"/>
          <w:b/>
          <w:bCs/>
          <w:sz w:val="36"/>
          <w:szCs w:val="36"/>
          <w:rtl/>
        </w:rPr>
      </w:pPr>
      <w:r>
        <w:rPr>
          <w:rFonts w:hint="cs"/>
          <w:b/>
          <w:bCs/>
          <w:sz w:val="36"/>
          <w:szCs w:val="36"/>
          <w:rtl/>
        </w:rPr>
        <w:t>المادة 23</w:t>
      </w:r>
    </w:p>
    <w:p w:rsidR="00000000" w:rsidRDefault="00000000">
      <w:pPr>
        <w:spacing w:before="120" w:after="120" w:line="400" w:lineRule="exact"/>
        <w:jc w:val="both"/>
        <w:rPr>
          <w:rFonts w:hint="cs"/>
          <w:rtl/>
        </w:rPr>
      </w:pPr>
      <w:r>
        <w:rPr>
          <w:rFonts w:hint="cs"/>
          <w:rtl/>
        </w:rPr>
        <w:tab/>
        <w:t>يشكّل ستة من أعضاء اللجنة نصابا قانونيا لاعتماد المقررات الرسمية. وعندما يصل عدد الأعضاء إلى 14 عضواً وفقاً للفقرة 2 (أ) من المادة 72 من الاتفاقية، يشكّل ثمانية من أعضاء اللجنة نصاباً قانونياً.</w:t>
      </w:r>
    </w:p>
    <w:p w:rsidR="00000000" w:rsidRDefault="00000000">
      <w:pPr>
        <w:spacing w:before="120" w:after="120" w:line="420" w:lineRule="exact"/>
        <w:jc w:val="both"/>
        <w:rPr>
          <w:rFonts w:hint="cs"/>
          <w:b/>
          <w:bCs/>
          <w:rtl/>
        </w:rPr>
      </w:pPr>
      <w:r>
        <w:rPr>
          <w:b/>
          <w:bCs/>
          <w:rtl/>
        </w:rPr>
        <w:br w:type="page"/>
      </w:r>
      <w:r>
        <w:rPr>
          <w:rFonts w:hint="cs"/>
          <w:b/>
          <w:bCs/>
          <w:rtl/>
        </w:rPr>
        <w:t>سلطات الرئيس</w:t>
      </w:r>
    </w:p>
    <w:p w:rsidR="00000000" w:rsidRDefault="00000000">
      <w:pPr>
        <w:spacing w:before="120" w:after="120" w:line="420" w:lineRule="exact"/>
        <w:jc w:val="center"/>
        <w:rPr>
          <w:rFonts w:hint="cs"/>
          <w:b/>
          <w:bCs/>
          <w:sz w:val="36"/>
          <w:szCs w:val="36"/>
          <w:rtl/>
        </w:rPr>
      </w:pPr>
      <w:r>
        <w:rPr>
          <w:rFonts w:hint="cs"/>
          <w:b/>
          <w:bCs/>
          <w:sz w:val="36"/>
          <w:szCs w:val="36"/>
          <w:rtl/>
        </w:rPr>
        <w:t>المادة 24</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line="420" w:lineRule="exact"/>
        <w:ind w:left="0" w:right="0" w:firstLine="720"/>
        <w:rPr>
          <w:rFonts w:hint="cs"/>
          <w:rtl/>
        </w:rPr>
      </w:pPr>
      <w:r>
        <w:rPr>
          <w:rFonts w:hint="cs"/>
          <w:rtl/>
        </w:rPr>
        <w:t>1-</w:t>
      </w:r>
      <w:r>
        <w:rPr>
          <w:rFonts w:hint="cs"/>
          <w:rtl/>
        </w:rPr>
        <w:tab/>
      </w:r>
      <w:r>
        <w:rPr>
          <w:rtl/>
        </w:rPr>
        <w:t xml:space="preserve">يشرف الرئيس، </w:t>
      </w:r>
      <w:r>
        <w:rPr>
          <w:rFonts w:hint="cs"/>
          <w:rtl/>
        </w:rPr>
        <w:t>وفقاً ل</w:t>
      </w:r>
      <w:r>
        <w:rPr>
          <w:rtl/>
        </w:rPr>
        <w:t>أحكام هذا النظام الداخلي، على أعمال اللجنة و</w:t>
      </w:r>
      <w:r>
        <w:rPr>
          <w:rFonts w:hint="cs"/>
          <w:rtl/>
        </w:rPr>
        <w:t>يكفل حفظ</w:t>
      </w:r>
      <w:r>
        <w:rPr>
          <w:rtl/>
        </w:rPr>
        <w:t xml:space="preserve"> النظام في جلساتها</w:t>
      </w:r>
      <w:r>
        <w:rPr>
          <w:rFonts w:hint="cs"/>
          <w:rtl/>
        </w:rPr>
        <w:t xml:space="preserve">. كما يحرص على أن تتولى اللجنة مهامها بفعالية، بما في ذلك من خلال </w:t>
      </w:r>
      <w:r>
        <w:rPr>
          <w:rtl/>
        </w:rPr>
        <w:t>تحديد الوقت المسموح به للمتكلمين</w:t>
      </w:r>
      <w:r>
        <w:rPr>
          <w:rFonts w:hint="cs"/>
          <w:rtl/>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line="420" w:lineRule="exact"/>
        <w:ind w:left="0" w:right="0" w:firstLine="720"/>
        <w:rPr>
          <w:rFonts w:hint="cs"/>
          <w:rtl/>
        </w:rPr>
      </w:pPr>
      <w:r>
        <w:rPr>
          <w:rFonts w:hint="cs"/>
          <w:rtl/>
        </w:rPr>
        <w:t>2-</w:t>
      </w:r>
      <w:r>
        <w:rPr>
          <w:rFonts w:hint="cs"/>
          <w:rtl/>
        </w:rPr>
        <w:tab/>
      </w:r>
      <w:r>
        <w:rPr>
          <w:rtl/>
        </w:rPr>
        <w:t xml:space="preserve">يبت الرئيس </w:t>
      </w:r>
      <w:r>
        <w:rPr>
          <w:rFonts w:hint="cs"/>
          <w:rtl/>
        </w:rPr>
        <w:t xml:space="preserve">فوراً </w:t>
      </w:r>
      <w:r>
        <w:rPr>
          <w:rtl/>
        </w:rPr>
        <w:t>في النقاط النظامية</w:t>
      </w:r>
      <w:r>
        <w:rPr>
          <w:rFonts w:hint="cs"/>
          <w:rtl/>
        </w:rPr>
        <w:t>، التي قد يثيرها عضو ما في أي وقت خلال المناقشة. ولا يجوز للعضو الذي يثير نقطة نظامية أن يتكلم في مضمون المسألة قيد المناقشة.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line="420" w:lineRule="exact"/>
        <w:ind w:left="0" w:right="0" w:firstLine="720"/>
        <w:rPr>
          <w:rFonts w:hint="cs"/>
          <w:sz w:val="30"/>
          <w:rtl/>
        </w:rPr>
      </w:pPr>
      <w:r>
        <w:rPr>
          <w:rFonts w:hint="cs"/>
          <w:rtl/>
        </w:rPr>
        <w:t>3-</w:t>
      </w:r>
      <w:r>
        <w:rPr>
          <w:rFonts w:hint="cs"/>
          <w:rtl/>
        </w:rPr>
        <w:tab/>
      </w:r>
      <w:r>
        <w:rPr>
          <w:sz w:val="30"/>
          <w:rtl/>
        </w:rPr>
        <w:t>يجوز للرئيس أن ينبه المتكلم إلى مراعاة النظام إذا خرجت ملاحظات</w:t>
      </w:r>
      <w:r>
        <w:rPr>
          <w:rFonts w:hint="cs"/>
          <w:sz w:val="30"/>
          <w:rtl/>
        </w:rPr>
        <w:t xml:space="preserve"> هذا ا</w:t>
      </w:r>
      <w:r>
        <w:rPr>
          <w:sz w:val="30"/>
          <w:rtl/>
        </w:rPr>
        <w:t>لمتكلم عن الموضوع قيد المناقشة</w:t>
      </w:r>
      <w:r>
        <w:rPr>
          <w:rFonts w:hint="cs"/>
          <w:sz w:val="30"/>
          <w:rtl/>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line="420" w:lineRule="exact"/>
        <w:ind w:left="0" w:right="0" w:firstLine="720"/>
        <w:rPr>
          <w:rFonts w:hint="cs"/>
          <w:sz w:val="30"/>
          <w:rtl/>
        </w:rPr>
      </w:pPr>
      <w:r>
        <w:rPr>
          <w:rFonts w:hint="cs"/>
          <w:sz w:val="30"/>
          <w:rtl/>
        </w:rPr>
        <w:t>4-</w:t>
      </w:r>
      <w:r>
        <w:rPr>
          <w:rFonts w:hint="cs"/>
          <w:sz w:val="30"/>
          <w:rtl/>
        </w:rPr>
        <w:tab/>
        <w:t>يجوز للرئيس أن يقترح على اللجنة تأجيل المناقشة أو إقفال بابها، أو تعليق الجلسة أو رفعها.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line="420" w:lineRule="exact"/>
        <w:ind w:left="0" w:right="0" w:firstLine="720"/>
        <w:rPr>
          <w:rFonts w:hint="cs"/>
          <w:sz w:val="30"/>
          <w:rtl/>
        </w:rPr>
      </w:pPr>
      <w:r>
        <w:rPr>
          <w:rFonts w:hint="cs"/>
          <w:sz w:val="30"/>
          <w:rtl/>
        </w:rPr>
        <w:t>5-</w:t>
      </w:r>
      <w:r>
        <w:rPr>
          <w:rFonts w:hint="cs"/>
          <w:sz w:val="30"/>
          <w:rtl/>
        </w:rPr>
        <w:tab/>
        <w:t>يجوز لأي عضو أن يطلب التصويت فوراً على أي مقرر يتعلق بتصريف أعمال اللجنة.</w:t>
      </w:r>
    </w:p>
    <w:p w:rsidR="00000000" w:rsidRDefault="00000000">
      <w:pPr>
        <w:tabs>
          <w:tab w:val="left" w:pos="-720"/>
        </w:tabs>
        <w:spacing w:before="120" w:after="120" w:line="420" w:lineRule="exact"/>
        <w:jc w:val="both"/>
        <w:rPr>
          <w:rFonts w:hint="cs"/>
          <w:b/>
          <w:bCs/>
          <w:sz w:val="30"/>
          <w:rtl/>
        </w:rPr>
      </w:pPr>
      <w:r>
        <w:rPr>
          <w:rFonts w:hint="cs"/>
          <w:b/>
          <w:bCs/>
          <w:sz w:val="30"/>
          <w:rtl/>
        </w:rPr>
        <w:t>اعتماد القرارات</w:t>
      </w:r>
    </w:p>
    <w:p w:rsidR="00000000" w:rsidRDefault="00000000">
      <w:pPr>
        <w:tabs>
          <w:tab w:val="center" w:pos="4734"/>
        </w:tabs>
        <w:spacing w:before="120" w:after="120" w:line="420" w:lineRule="exact"/>
        <w:jc w:val="center"/>
        <w:rPr>
          <w:b/>
          <w:bCs/>
          <w:sz w:val="36"/>
          <w:szCs w:val="36"/>
        </w:rPr>
      </w:pPr>
      <w:r>
        <w:rPr>
          <w:b/>
          <w:bCs/>
          <w:sz w:val="36"/>
          <w:szCs w:val="36"/>
          <w:rtl/>
        </w:rPr>
        <w:t xml:space="preserve">المادة </w:t>
      </w:r>
      <w:r>
        <w:rPr>
          <w:rFonts w:hint="cs"/>
          <w:b/>
          <w:bCs/>
          <w:sz w:val="36"/>
          <w:szCs w:val="36"/>
          <w:rtl/>
        </w:rPr>
        <w:t>25</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line="420" w:lineRule="exact"/>
        <w:ind w:left="0" w:right="0" w:firstLine="720"/>
        <w:rPr>
          <w:rFonts w:hint="cs"/>
          <w:sz w:val="30"/>
          <w:rtl/>
        </w:rPr>
      </w:pPr>
      <w:r>
        <w:rPr>
          <w:rFonts w:hint="cs"/>
          <w:sz w:val="30"/>
          <w:rtl/>
        </w:rPr>
        <w:t>1-</w:t>
      </w:r>
      <w:r>
        <w:rPr>
          <w:rFonts w:hint="cs"/>
          <w:sz w:val="30"/>
          <w:rtl/>
        </w:rPr>
        <w:tab/>
        <w:t>تسعى اللجنة إلى اتخاذ قراراتها بتوافق الآراء. وإذا تعذر التوصل إلى توافق في الآراء، تُطرح القرارات للتصويت.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line="420" w:lineRule="exact"/>
        <w:ind w:left="0" w:right="0" w:firstLine="720"/>
        <w:rPr>
          <w:rFonts w:hint="cs"/>
          <w:sz w:val="30"/>
          <w:rtl/>
        </w:rPr>
      </w:pPr>
      <w:r>
        <w:rPr>
          <w:rFonts w:hint="cs"/>
          <w:sz w:val="30"/>
          <w:rtl/>
        </w:rPr>
        <w:t>2-</w:t>
      </w:r>
      <w:r>
        <w:rPr>
          <w:rFonts w:hint="cs"/>
          <w:sz w:val="30"/>
          <w:rtl/>
        </w:rPr>
        <w:tab/>
      </w:r>
      <w:r>
        <w:rPr>
          <w:rtl/>
        </w:rPr>
        <w:t>مع مراعاة الفقرة 1 أعلاه، يجوز للرئيس في أي جلسة، وبناء على طلب أي عضو، أن يطرح المقترح للتصويت</w:t>
      </w:r>
      <w:r>
        <w:rPr>
          <w:rFonts w:hint="cs"/>
          <w:rtl/>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line="420" w:lineRule="exact"/>
        <w:ind w:left="0" w:right="0"/>
        <w:rPr>
          <w:rFonts w:hint="cs"/>
          <w:b/>
          <w:bCs/>
          <w:sz w:val="30"/>
          <w:rtl/>
        </w:rPr>
      </w:pPr>
      <w:r>
        <w:rPr>
          <w:rFonts w:hint="cs"/>
          <w:b/>
          <w:bCs/>
          <w:sz w:val="30"/>
          <w:rtl/>
        </w:rPr>
        <w:t>التصويت</w:t>
      </w:r>
    </w:p>
    <w:p w:rsidR="00000000" w:rsidRDefault="00000000">
      <w:pPr>
        <w:tabs>
          <w:tab w:val="center" w:pos="4734"/>
        </w:tabs>
        <w:spacing w:before="120" w:after="120" w:line="420" w:lineRule="exact"/>
        <w:jc w:val="center"/>
        <w:rPr>
          <w:b/>
          <w:bCs/>
          <w:sz w:val="36"/>
          <w:szCs w:val="36"/>
        </w:rPr>
      </w:pPr>
      <w:r>
        <w:rPr>
          <w:b/>
          <w:bCs/>
          <w:sz w:val="36"/>
          <w:szCs w:val="36"/>
          <w:rtl/>
        </w:rPr>
        <w:t xml:space="preserve">المادة </w:t>
      </w:r>
      <w:r>
        <w:rPr>
          <w:rFonts w:hint="cs"/>
          <w:b/>
          <w:bCs/>
          <w:sz w:val="36"/>
          <w:szCs w:val="36"/>
          <w:rtl/>
        </w:rPr>
        <w:t>26</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line="420" w:lineRule="exact"/>
        <w:ind w:left="0" w:right="0" w:firstLine="720"/>
        <w:rPr>
          <w:rFonts w:hint="cs"/>
          <w:sz w:val="30"/>
          <w:rtl/>
        </w:rPr>
      </w:pPr>
      <w:r>
        <w:rPr>
          <w:rFonts w:hint="cs"/>
          <w:sz w:val="30"/>
          <w:rtl/>
        </w:rPr>
        <w:t>1-</w:t>
      </w:r>
      <w:r>
        <w:rPr>
          <w:rFonts w:hint="cs"/>
          <w:sz w:val="30"/>
          <w:rtl/>
        </w:rPr>
        <w:tab/>
        <w:t>لكل عضو في اللجنة صوت واحد.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line="420" w:lineRule="exact"/>
        <w:ind w:left="0" w:right="0" w:firstLine="720"/>
        <w:rPr>
          <w:rFonts w:hint="cs"/>
          <w:sz w:val="30"/>
          <w:rtl/>
        </w:rPr>
      </w:pPr>
      <w:r>
        <w:rPr>
          <w:rFonts w:hint="cs"/>
          <w:sz w:val="30"/>
          <w:rtl/>
        </w:rPr>
        <w:t>2-</w:t>
      </w:r>
      <w:r>
        <w:rPr>
          <w:rFonts w:hint="cs"/>
          <w:sz w:val="30"/>
          <w:rtl/>
        </w:rPr>
        <w:tab/>
        <w:t>تعتمد اللجنة أي مقترح أو اقتراح إجرائي يحصل على تأييد الأغلبية البسيطة من الأعضاء الحاضرين والمصوتين. ولأغراض أحكام هذا النظام الداخلي، يُقصد بعبارة "الأعضاء الحاضرين والمصوتين" جميع الأعضاء الذين يدلون بأصواتهم تأييداً أو اعتراضاً؛ أما الأعضاء الممتنعون عن التصويت، فيعتبرون غير مصوتين.</w:t>
      </w:r>
    </w:p>
    <w:p w:rsidR="00000000" w:rsidRDefault="00000000">
      <w:pPr>
        <w:spacing w:before="0" w:after="0" w:line="400" w:lineRule="exact"/>
        <w:jc w:val="center"/>
        <w:rPr>
          <w:rFonts w:hint="cs"/>
          <w:b/>
          <w:bCs/>
          <w:sz w:val="36"/>
          <w:szCs w:val="36"/>
          <w:rtl/>
        </w:rPr>
      </w:pPr>
      <w:r>
        <w:rPr>
          <w:b/>
          <w:bCs/>
          <w:sz w:val="30"/>
          <w:rtl/>
        </w:rPr>
        <w:br w:type="page"/>
      </w:r>
      <w:r>
        <w:rPr>
          <w:rFonts w:hint="cs"/>
          <w:b/>
          <w:bCs/>
          <w:sz w:val="36"/>
          <w:szCs w:val="36"/>
          <w:rtl/>
        </w:rPr>
        <w:t>عاشراً</w:t>
      </w:r>
      <w:r>
        <w:rPr>
          <w:b/>
          <w:bCs/>
          <w:sz w:val="36"/>
          <w:szCs w:val="36"/>
        </w:rPr>
        <w:t xml:space="preserve"> –</w:t>
      </w:r>
      <w:r>
        <w:rPr>
          <w:b/>
          <w:bCs/>
          <w:sz w:val="36"/>
          <w:szCs w:val="36"/>
          <w:rtl/>
        </w:rPr>
        <w:t>مش</w:t>
      </w:r>
      <w:r>
        <w:rPr>
          <w:rFonts w:hint="cs"/>
          <w:b/>
          <w:bCs/>
          <w:sz w:val="36"/>
          <w:szCs w:val="36"/>
          <w:rtl/>
        </w:rPr>
        <w:t>ا</w:t>
      </w:r>
      <w:r>
        <w:rPr>
          <w:b/>
          <w:bCs/>
          <w:sz w:val="36"/>
          <w:szCs w:val="36"/>
          <w:rtl/>
        </w:rPr>
        <w:t xml:space="preserve">ركة الوكالات المتخصصة </w:t>
      </w:r>
      <w:r>
        <w:rPr>
          <w:rFonts w:hint="cs"/>
          <w:b/>
          <w:bCs/>
          <w:sz w:val="36"/>
          <w:szCs w:val="36"/>
          <w:rtl/>
        </w:rPr>
        <w:t>وسائر هيئات الأمم المتحدة</w:t>
      </w:r>
    </w:p>
    <w:p w:rsidR="00000000" w:rsidRDefault="00000000">
      <w:pPr>
        <w:spacing w:before="0" w:after="0" w:line="400" w:lineRule="exact"/>
        <w:jc w:val="center"/>
        <w:rPr>
          <w:rFonts w:hint="cs"/>
          <w:b/>
          <w:bCs/>
          <w:sz w:val="36"/>
          <w:szCs w:val="36"/>
          <w:rtl/>
          <w:lang w:eastAsia="en-US"/>
        </w:rPr>
      </w:pPr>
      <w:r>
        <w:rPr>
          <w:rFonts w:hint="cs"/>
          <w:b/>
          <w:bCs/>
          <w:sz w:val="36"/>
          <w:szCs w:val="36"/>
          <w:rtl/>
        </w:rPr>
        <w:t xml:space="preserve">      </w:t>
      </w:r>
      <w:r>
        <w:rPr>
          <w:b/>
          <w:bCs/>
          <w:sz w:val="36"/>
          <w:szCs w:val="36"/>
          <w:rtl/>
        </w:rPr>
        <w:t>و</w:t>
      </w:r>
      <w:r>
        <w:rPr>
          <w:rFonts w:hint="cs"/>
          <w:b/>
          <w:bCs/>
          <w:sz w:val="36"/>
          <w:szCs w:val="36"/>
          <w:rtl/>
        </w:rPr>
        <w:t>المنظمات الحكومية الدولية و غيرها من الهيئات المعنية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ind w:left="0" w:right="0"/>
        <w:rPr>
          <w:rFonts w:hint="cs"/>
          <w:b/>
          <w:bCs/>
          <w:sz w:val="30"/>
          <w:rtl/>
        </w:rPr>
      </w:pPr>
      <w:r>
        <w:rPr>
          <w:rFonts w:hint="cs"/>
          <w:b/>
          <w:bCs/>
          <w:sz w:val="30"/>
          <w:rtl/>
        </w:rPr>
        <w:t>مكتب العمل الدولي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ind w:left="0" w:right="0" w:firstLine="720"/>
        <w:jc w:val="center"/>
        <w:rPr>
          <w:rFonts w:hint="cs"/>
          <w:b/>
          <w:bCs/>
          <w:sz w:val="36"/>
          <w:szCs w:val="36"/>
          <w:rtl/>
        </w:rPr>
      </w:pPr>
      <w:r>
        <w:rPr>
          <w:rFonts w:hint="cs"/>
          <w:b/>
          <w:bCs/>
          <w:sz w:val="36"/>
          <w:szCs w:val="36"/>
          <w:rtl/>
        </w:rPr>
        <w:t>المادة 27</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ind w:left="0" w:right="0" w:firstLine="720"/>
        <w:rPr>
          <w:rFonts w:hint="cs"/>
          <w:rtl/>
        </w:rPr>
      </w:pPr>
      <w:r>
        <w:rPr>
          <w:rFonts w:hint="cs"/>
          <w:rtl/>
        </w:rPr>
        <w:t>1-</w:t>
      </w:r>
      <w:r>
        <w:rPr>
          <w:rFonts w:hint="cs"/>
          <w:rtl/>
        </w:rPr>
        <w:tab/>
        <w:t>وفقاً لأحكام الفقرة 2 من المادة 74 من الاتفاقية، يحيل الأمين العام إلى المدير العام لمكتب العمل الدولي، في موعد مناسب قبل افتتاح كل دورة عادية للجنة، نسخاً من التقارير المقدمة من الدول الأطراف المعنية والمعلومات ذات الصلة بالنظر في هذه التقارير، حتى يتمكن المكتب من مساعدة اللجنة بالخبرة التي قد يقدمها المكتب فيما يتعلق بالأمور التي تتناولها الاتفاقية وتقع في مجال اختصاص منظمة العمل الدولية. وتنظر اللجنة أثناء مداولاتها في أي تعليقات أو مواد قد يقدمها المكتب.</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ind w:left="0" w:right="0" w:firstLine="720"/>
        <w:rPr>
          <w:rFonts w:hint="cs"/>
          <w:rtl/>
        </w:rPr>
      </w:pPr>
      <w:r>
        <w:rPr>
          <w:rFonts w:hint="cs"/>
          <w:rtl/>
        </w:rPr>
        <w:t>2-</w:t>
      </w:r>
      <w:r>
        <w:rPr>
          <w:rFonts w:hint="cs"/>
          <w:rtl/>
        </w:rPr>
        <w:tab/>
        <w:t>بمقتضى الفقرة 5 من المادة 74 من الاتفاقية، تدعو اللجنة مكتب العمل الدولي إلى تعيين ممثلين للاشتراك، بصفة استشارية، في اجتماعات اللجنة.</w:t>
      </w:r>
    </w:p>
    <w:p w:rsidR="00000000" w:rsidRDefault="00000000">
      <w:pPr>
        <w:spacing w:before="120" w:after="120" w:line="400" w:lineRule="exact"/>
        <w:jc w:val="both"/>
        <w:rPr>
          <w:rFonts w:hint="cs"/>
          <w:b/>
          <w:bCs/>
          <w:rtl/>
        </w:rPr>
      </w:pPr>
      <w:r>
        <w:rPr>
          <w:rFonts w:hint="cs"/>
          <w:b/>
          <w:bCs/>
          <w:rtl/>
        </w:rPr>
        <w:t>تقديم المعلومات والوثائق والبيانات الخطية</w:t>
      </w:r>
    </w:p>
    <w:p w:rsidR="00000000" w:rsidRDefault="00000000">
      <w:pPr>
        <w:spacing w:before="120" w:after="120" w:line="400" w:lineRule="exact"/>
        <w:jc w:val="center"/>
        <w:rPr>
          <w:rFonts w:hint="cs"/>
          <w:b/>
          <w:bCs/>
          <w:sz w:val="36"/>
          <w:szCs w:val="36"/>
          <w:rtl/>
        </w:rPr>
      </w:pPr>
      <w:r>
        <w:rPr>
          <w:rFonts w:hint="cs"/>
          <w:b/>
          <w:bCs/>
          <w:sz w:val="36"/>
          <w:szCs w:val="36"/>
          <w:rtl/>
        </w:rPr>
        <w:t>المادة 28</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ind w:left="0" w:right="0" w:firstLine="720"/>
        <w:rPr>
          <w:rFonts w:hint="cs"/>
          <w:rtl/>
        </w:rPr>
      </w:pPr>
      <w:r>
        <w:rPr>
          <w:rFonts w:hint="cs"/>
          <w:rtl/>
        </w:rPr>
        <w:t>بموجب الفقرة 4 من المادة 74 من الاتفاقية، يجوز للجنة أن تدعو الوكالات المتخصصة وغيرها من أجهزة الأمم المتحدة، فضلاً عن المنظمات الحكومية الدولية وغيرها من الهيئات المعنية (بما فيها المؤسسات الوطنية لحقوق الإنسان والمنظمات غير الحكومية وغيرها من الهيئات)، إلى تقديم معلومات خطية عن الأمور التي تتناولها الاتفاقية وتقع في نطاق أنشطتها، كي تنظر فيها اللجنة.</w:t>
      </w:r>
    </w:p>
    <w:p w:rsidR="00000000" w:rsidRDefault="00000000">
      <w:pPr>
        <w:spacing w:before="120" w:after="120" w:line="400" w:lineRule="exact"/>
        <w:jc w:val="center"/>
        <w:rPr>
          <w:rFonts w:hint="cs"/>
          <w:b/>
          <w:bCs/>
          <w:szCs w:val="36"/>
          <w:rtl/>
        </w:rPr>
      </w:pPr>
      <w:r>
        <w:rPr>
          <w:rFonts w:hint="cs"/>
          <w:b/>
          <w:bCs/>
          <w:sz w:val="36"/>
          <w:szCs w:val="36"/>
          <w:rtl/>
        </w:rPr>
        <w:t>حادي عشر</w:t>
      </w:r>
      <w:r>
        <w:rPr>
          <w:rFonts w:hint="cs"/>
          <w:b/>
          <w:bCs/>
          <w:szCs w:val="36"/>
          <w:rtl/>
        </w:rPr>
        <w:t>- تقرير اللجنة السنوي</w:t>
      </w:r>
    </w:p>
    <w:p w:rsidR="00000000" w:rsidRDefault="00000000">
      <w:pPr>
        <w:spacing w:before="120" w:after="120" w:line="400" w:lineRule="exact"/>
        <w:jc w:val="both"/>
        <w:rPr>
          <w:rFonts w:hint="cs"/>
          <w:b/>
          <w:bCs/>
          <w:rtl/>
        </w:rPr>
      </w:pPr>
      <w:r>
        <w:rPr>
          <w:rFonts w:hint="cs"/>
          <w:b/>
          <w:bCs/>
          <w:rtl/>
        </w:rPr>
        <w:t>التقرير السنوي</w:t>
      </w:r>
    </w:p>
    <w:p w:rsidR="00000000" w:rsidRDefault="00000000">
      <w:pPr>
        <w:spacing w:before="120" w:after="120" w:line="400" w:lineRule="exact"/>
        <w:jc w:val="center"/>
        <w:rPr>
          <w:rFonts w:hint="cs"/>
          <w:b/>
          <w:bCs/>
          <w:sz w:val="36"/>
          <w:szCs w:val="36"/>
          <w:rtl/>
        </w:rPr>
      </w:pPr>
      <w:r>
        <w:rPr>
          <w:rFonts w:hint="cs"/>
          <w:b/>
          <w:bCs/>
          <w:sz w:val="36"/>
          <w:szCs w:val="36"/>
          <w:rtl/>
        </w:rPr>
        <w:t>المادة 29</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ind w:left="0" w:right="0" w:firstLine="720"/>
        <w:rPr>
          <w:rFonts w:hint="cs"/>
          <w:rtl/>
        </w:rPr>
      </w:pPr>
      <w:r>
        <w:rPr>
          <w:rFonts w:hint="cs"/>
          <w:rtl/>
        </w:rPr>
        <w:t>1-</w:t>
      </w:r>
      <w:r>
        <w:rPr>
          <w:rFonts w:hint="cs"/>
          <w:rtl/>
        </w:rPr>
        <w:tab/>
        <w:t>بموجب الفقرة 7 من المادة 74 من الاتفاقية، تقدم اللجنة تقريراً سنوياً إلى الجمعية العامة للأمم المتحدة عن تنفيذ الاتفاقية يتضمن آراءها وتوصياتها ويستند، على وجه الخصوص، إلى دراسة التقارير المقدمة من الدول الأطراف وما تقدمه من ملاحظات.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before="120"/>
        <w:ind w:left="0" w:right="0" w:firstLine="720"/>
        <w:rPr>
          <w:rFonts w:hint="cs"/>
          <w:rtl/>
        </w:rPr>
      </w:pPr>
      <w:r>
        <w:rPr>
          <w:rFonts w:hint="cs"/>
          <w:rtl/>
        </w:rPr>
        <w:t>2-</w:t>
      </w:r>
      <w:r>
        <w:rPr>
          <w:rFonts w:hint="cs"/>
          <w:rtl/>
        </w:rPr>
        <w:tab/>
        <w:t>بموجب الفقرة 8 من المادة 74 من الاتفاقية، يحيل الأمين العام التقارير السنوية للجنة إلى الدول الأطراف في هذه الاتفاقية والمجلس الاقتصادي والاجتماعي ولجنة حقوق الإنسان والمدير العام لمكتب العمل الدولي وإلى المنظمات الأخرى ذات الصلة.</w:t>
      </w:r>
    </w:p>
    <w:p w:rsidR="00000000" w:rsidRDefault="00000000">
      <w:pPr>
        <w:spacing w:before="120" w:line="400" w:lineRule="exact"/>
        <w:jc w:val="center"/>
        <w:rPr>
          <w:rFonts w:hint="cs"/>
          <w:b/>
          <w:bCs/>
          <w:sz w:val="36"/>
          <w:szCs w:val="36"/>
          <w:rtl/>
        </w:rPr>
      </w:pPr>
      <w:r>
        <w:rPr>
          <w:rtl/>
        </w:rPr>
        <w:br w:type="page"/>
      </w:r>
      <w:r>
        <w:rPr>
          <w:rFonts w:hint="cs"/>
          <w:b/>
          <w:bCs/>
          <w:sz w:val="36"/>
          <w:szCs w:val="36"/>
          <w:rtl/>
        </w:rPr>
        <w:t>الجزء الثاني- المواد المتصلة بوظائف اللجنة</w:t>
      </w:r>
    </w:p>
    <w:p w:rsidR="00000000" w:rsidRDefault="00000000">
      <w:pPr>
        <w:spacing w:before="120" w:line="400" w:lineRule="exact"/>
        <w:jc w:val="center"/>
        <w:rPr>
          <w:rFonts w:hint="cs"/>
          <w:b/>
          <w:bCs/>
          <w:sz w:val="36"/>
          <w:szCs w:val="36"/>
          <w:rtl/>
        </w:rPr>
      </w:pPr>
      <w:r>
        <w:rPr>
          <w:b/>
          <w:bCs/>
          <w:sz w:val="36"/>
          <w:szCs w:val="36"/>
          <w:rtl/>
        </w:rPr>
        <w:t>ثاني عشر</w:t>
      </w:r>
      <w:r>
        <w:rPr>
          <w:rFonts w:hint="cs"/>
          <w:b/>
          <w:bCs/>
          <w:sz w:val="36"/>
          <w:szCs w:val="36"/>
          <w:rtl/>
        </w:rPr>
        <w:t>- التقارير الواردة من الدول الأطراف عملاً بالمادة 73 من الاتفاقية</w:t>
      </w:r>
    </w:p>
    <w:p w:rsidR="00000000" w:rsidRDefault="00000000">
      <w:pPr>
        <w:tabs>
          <w:tab w:val="center" w:pos="4734"/>
        </w:tabs>
        <w:spacing w:before="120" w:after="120" w:line="400" w:lineRule="exact"/>
        <w:jc w:val="both"/>
        <w:rPr>
          <w:rFonts w:hint="cs"/>
          <w:b/>
          <w:bCs/>
          <w:sz w:val="30"/>
          <w:rtl/>
        </w:rPr>
      </w:pPr>
      <w:r>
        <w:rPr>
          <w:rFonts w:hint="cs"/>
          <w:b/>
          <w:bCs/>
          <w:sz w:val="30"/>
          <w:rtl/>
        </w:rPr>
        <w:t>تقديم التقارير</w:t>
      </w:r>
    </w:p>
    <w:p w:rsidR="00000000" w:rsidRDefault="00000000">
      <w:pPr>
        <w:tabs>
          <w:tab w:val="center" w:pos="4734"/>
        </w:tabs>
        <w:spacing w:before="120" w:after="120" w:line="400" w:lineRule="exact"/>
        <w:jc w:val="center"/>
        <w:rPr>
          <w:rFonts w:hint="cs"/>
          <w:b/>
          <w:bCs/>
          <w:sz w:val="36"/>
          <w:szCs w:val="36"/>
          <w:rtl/>
        </w:rPr>
      </w:pPr>
      <w:r>
        <w:rPr>
          <w:b/>
          <w:bCs/>
          <w:sz w:val="36"/>
          <w:szCs w:val="36"/>
          <w:rtl/>
        </w:rPr>
        <w:t xml:space="preserve">المادة </w:t>
      </w:r>
      <w:r>
        <w:rPr>
          <w:rFonts w:hint="cs"/>
          <w:b/>
          <w:bCs/>
          <w:sz w:val="36"/>
          <w:szCs w:val="36"/>
          <w:rtl/>
        </w:rPr>
        <w:t>30</w:t>
      </w:r>
    </w:p>
    <w:p w:rsidR="00000000" w:rsidRDefault="00000000">
      <w:pPr>
        <w:spacing w:before="120" w:after="120" w:line="400" w:lineRule="exact"/>
        <w:jc w:val="both"/>
        <w:rPr>
          <w:rFonts w:hint="cs"/>
          <w:rtl/>
        </w:rPr>
      </w:pPr>
      <w:r>
        <w:rPr>
          <w:rFonts w:hint="cs"/>
          <w:rtl/>
        </w:rPr>
        <w:tab/>
        <w:t>يجوز للجنة أن تعتمد مبادئ توجيهية فيما يتعلق بشكل ومضمون التقارير الواجبة التقديم بموجب المادة 73 من الاتفاقية.</w:t>
      </w:r>
    </w:p>
    <w:p w:rsidR="00000000" w:rsidRDefault="00000000">
      <w:pPr>
        <w:spacing w:before="120" w:after="120" w:line="400" w:lineRule="exact"/>
        <w:jc w:val="both"/>
        <w:rPr>
          <w:rFonts w:hint="cs"/>
          <w:b/>
          <w:bCs/>
          <w:rtl/>
        </w:rPr>
      </w:pPr>
      <w:r>
        <w:rPr>
          <w:rFonts w:hint="cs"/>
          <w:b/>
          <w:bCs/>
          <w:rtl/>
        </w:rPr>
        <w:t>النظر في التقارير</w:t>
      </w:r>
    </w:p>
    <w:p w:rsidR="00000000" w:rsidRDefault="00000000">
      <w:pPr>
        <w:spacing w:before="120" w:after="120" w:line="400" w:lineRule="exact"/>
        <w:jc w:val="center"/>
        <w:rPr>
          <w:rFonts w:hint="cs"/>
          <w:b/>
          <w:bCs/>
          <w:sz w:val="36"/>
          <w:szCs w:val="36"/>
          <w:rtl/>
        </w:rPr>
      </w:pPr>
      <w:r>
        <w:rPr>
          <w:rFonts w:hint="cs"/>
          <w:b/>
          <w:bCs/>
          <w:sz w:val="36"/>
          <w:szCs w:val="36"/>
          <w:rtl/>
        </w:rPr>
        <w:t>المادة 31</w:t>
      </w:r>
    </w:p>
    <w:p w:rsidR="00000000" w:rsidRDefault="00000000">
      <w:pPr>
        <w:spacing w:before="120" w:after="120" w:line="400" w:lineRule="exact"/>
        <w:jc w:val="both"/>
        <w:rPr>
          <w:rFonts w:hint="cs"/>
          <w:rtl/>
        </w:rPr>
      </w:pPr>
      <w:r>
        <w:rPr>
          <w:rFonts w:hint="cs"/>
          <w:rtl/>
        </w:rPr>
        <w:tab/>
        <w:t>1-</w:t>
      </w:r>
      <w:r>
        <w:rPr>
          <w:rFonts w:hint="cs"/>
          <w:rtl/>
        </w:rPr>
        <w:tab/>
        <w:t>عملاً بالإجراءات المنصوص عليها في المادة 74 من الاتفاقية، تنظر اللجنة في التقارير المقدمة من الدول الأطراف بموجب المادة 73 من الاتفاقية.</w:t>
      </w:r>
    </w:p>
    <w:p w:rsidR="00000000" w:rsidRDefault="00000000">
      <w:pPr>
        <w:spacing w:before="120" w:after="120" w:line="400" w:lineRule="exact"/>
        <w:jc w:val="both"/>
        <w:rPr>
          <w:rFonts w:hint="cs"/>
          <w:rtl/>
        </w:rPr>
      </w:pPr>
      <w:r>
        <w:rPr>
          <w:rFonts w:hint="cs"/>
          <w:rtl/>
        </w:rPr>
        <w:tab/>
        <w:t>2-</w:t>
      </w:r>
      <w:r>
        <w:rPr>
          <w:rFonts w:hint="cs"/>
          <w:rtl/>
        </w:rPr>
        <w:tab/>
        <w:t>يجوز للجنة أن تعتمد نظاماً داخلياً أكثر تفصيلاً في ما يخص التقارير التي تقدمها الدول الأطراف بموجب الاتفاقية والنظر فيها.</w:t>
      </w:r>
    </w:p>
    <w:p w:rsidR="00000000" w:rsidRDefault="00000000">
      <w:pPr>
        <w:spacing w:before="120" w:after="120" w:line="400" w:lineRule="exact"/>
        <w:jc w:val="center"/>
        <w:rPr>
          <w:rFonts w:hint="cs"/>
          <w:b/>
          <w:bCs/>
          <w:sz w:val="36"/>
          <w:szCs w:val="36"/>
          <w:rtl/>
        </w:rPr>
      </w:pPr>
      <w:r>
        <w:rPr>
          <w:rFonts w:hint="cs"/>
          <w:b/>
          <w:bCs/>
          <w:sz w:val="36"/>
          <w:szCs w:val="36"/>
          <w:rtl/>
        </w:rPr>
        <w:t>المادة 32</w:t>
      </w:r>
    </w:p>
    <w:p w:rsidR="00000000" w:rsidRDefault="00000000">
      <w:pPr>
        <w:spacing w:before="120" w:after="120" w:line="400" w:lineRule="exact"/>
        <w:jc w:val="both"/>
        <w:rPr>
          <w:rFonts w:hint="cs"/>
          <w:sz w:val="30"/>
          <w:rtl/>
        </w:rPr>
      </w:pPr>
      <w:r>
        <w:rPr>
          <w:rFonts w:hint="cs"/>
          <w:rtl/>
        </w:rPr>
        <w:tab/>
      </w:r>
      <w:r>
        <w:rPr>
          <w:rFonts w:hint="cs"/>
          <w:sz w:val="30"/>
          <w:rtl/>
        </w:rPr>
        <w:t>لا يجوز لأي عضو من أعضاء اللجنة أن يشترك في دراسة تقارير الدول أو في مناقشة واعتماد الملاحظات الختامية إذا كانت تخص الدولة الطرف التي انتخب عنها عضواً في اللجنة.</w:t>
      </w:r>
    </w:p>
    <w:p w:rsidR="00000000" w:rsidRDefault="00000000">
      <w:pPr>
        <w:spacing w:line="400" w:lineRule="exact"/>
        <w:jc w:val="center"/>
        <w:rPr>
          <w:rFonts w:hint="cs"/>
          <w:b/>
          <w:bCs/>
          <w:sz w:val="36"/>
          <w:szCs w:val="36"/>
        </w:rPr>
      </w:pPr>
      <w:r>
        <w:rPr>
          <w:rFonts w:hint="cs"/>
          <w:b/>
          <w:bCs/>
          <w:sz w:val="36"/>
          <w:szCs w:val="36"/>
          <w:rtl/>
        </w:rPr>
        <w:t>ثالث عشر- إ</w:t>
      </w:r>
      <w:r>
        <w:rPr>
          <w:b/>
          <w:bCs/>
          <w:sz w:val="36"/>
          <w:szCs w:val="36"/>
          <w:rtl/>
        </w:rPr>
        <w:t>جراءات النظر في البلاغات الواردة</w:t>
      </w:r>
      <w:r>
        <w:rPr>
          <w:rFonts w:hint="cs"/>
          <w:b/>
          <w:bCs/>
          <w:sz w:val="36"/>
          <w:szCs w:val="36"/>
          <w:rtl/>
        </w:rPr>
        <w:t xml:space="preserve"> </w:t>
      </w:r>
      <w:r>
        <w:rPr>
          <w:b/>
          <w:bCs/>
          <w:sz w:val="36"/>
          <w:szCs w:val="36"/>
          <w:rtl/>
        </w:rPr>
        <w:t xml:space="preserve">بموجب المادة </w:t>
      </w:r>
      <w:r>
        <w:rPr>
          <w:rFonts w:hint="cs"/>
          <w:b/>
          <w:bCs/>
          <w:sz w:val="36"/>
          <w:szCs w:val="36"/>
          <w:rtl/>
        </w:rPr>
        <w:t>76</w:t>
      </w:r>
      <w:r>
        <w:rPr>
          <w:b/>
          <w:bCs/>
          <w:sz w:val="36"/>
          <w:szCs w:val="36"/>
          <w:rtl/>
        </w:rPr>
        <w:t xml:space="preserve"> من </w:t>
      </w:r>
      <w:r>
        <w:rPr>
          <w:rFonts w:hint="cs"/>
          <w:b/>
          <w:bCs/>
          <w:sz w:val="36"/>
          <w:szCs w:val="36"/>
          <w:rtl/>
        </w:rPr>
        <w:t>الاتفاقية</w:t>
      </w:r>
    </w:p>
    <w:p w:rsidR="00000000" w:rsidRDefault="00000000">
      <w:pPr>
        <w:spacing w:before="120" w:after="120" w:line="400" w:lineRule="exact"/>
        <w:jc w:val="both"/>
        <w:rPr>
          <w:rFonts w:hint="cs"/>
          <w:i/>
          <w:iCs/>
          <w:rtl/>
        </w:rPr>
      </w:pPr>
      <w:r>
        <w:rPr>
          <w:rFonts w:hint="cs"/>
          <w:i/>
          <w:iCs/>
          <w:rtl/>
        </w:rPr>
        <w:tab/>
        <w:t>لما كانت الإجراءات التي تقتضيها المادة 76 من الاتفاقية لم تدخل بعدُ حيز النفاذ، ستنظر اللجنة في القواعد المتصلة بها في مرحلة لاحقة.</w:t>
      </w:r>
    </w:p>
    <w:p w:rsidR="00000000" w:rsidRDefault="00000000">
      <w:pPr>
        <w:spacing w:line="400" w:lineRule="exact"/>
        <w:jc w:val="center"/>
        <w:rPr>
          <w:rFonts w:hint="cs"/>
          <w:b/>
          <w:bCs/>
          <w:sz w:val="36"/>
          <w:szCs w:val="36"/>
        </w:rPr>
      </w:pPr>
      <w:r>
        <w:rPr>
          <w:rFonts w:hint="cs"/>
          <w:b/>
          <w:bCs/>
          <w:sz w:val="36"/>
          <w:szCs w:val="36"/>
          <w:rtl/>
        </w:rPr>
        <w:t>رابع عشر - إ</w:t>
      </w:r>
      <w:r>
        <w:rPr>
          <w:b/>
          <w:bCs/>
          <w:sz w:val="36"/>
          <w:szCs w:val="36"/>
          <w:rtl/>
        </w:rPr>
        <w:t>جراءات النظر في البلاغات الواردة</w:t>
      </w:r>
      <w:r>
        <w:rPr>
          <w:rFonts w:hint="cs"/>
          <w:b/>
          <w:bCs/>
          <w:sz w:val="36"/>
          <w:szCs w:val="36"/>
          <w:rtl/>
        </w:rPr>
        <w:t xml:space="preserve"> </w:t>
      </w:r>
      <w:r>
        <w:rPr>
          <w:b/>
          <w:bCs/>
          <w:sz w:val="36"/>
          <w:szCs w:val="36"/>
          <w:rtl/>
        </w:rPr>
        <w:t xml:space="preserve">بموجب المادة </w:t>
      </w:r>
      <w:r>
        <w:rPr>
          <w:rFonts w:hint="cs"/>
          <w:b/>
          <w:bCs/>
          <w:sz w:val="36"/>
          <w:szCs w:val="36"/>
          <w:rtl/>
        </w:rPr>
        <w:t>77</w:t>
      </w:r>
      <w:r>
        <w:rPr>
          <w:b/>
          <w:bCs/>
          <w:sz w:val="36"/>
          <w:szCs w:val="36"/>
          <w:rtl/>
        </w:rPr>
        <w:t xml:space="preserve"> من </w:t>
      </w:r>
      <w:r>
        <w:rPr>
          <w:rFonts w:hint="cs"/>
          <w:b/>
          <w:bCs/>
          <w:sz w:val="36"/>
          <w:szCs w:val="36"/>
          <w:rtl/>
        </w:rPr>
        <w:t>الاتفاقية</w:t>
      </w:r>
    </w:p>
    <w:p w:rsidR="00000000" w:rsidRDefault="00000000">
      <w:pPr>
        <w:spacing w:before="120" w:after="120" w:line="400" w:lineRule="exact"/>
        <w:jc w:val="both"/>
        <w:rPr>
          <w:rFonts w:hint="cs"/>
          <w:i/>
          <w:iCs/>
          <w:rtl/>
        </w:rPr>
      </w:pPr>
      <w:r>
        <w:rPr>
          <w:rFonts w:hint="cs"/>
          <w:i/>
          <w:iCs/>
          <w:rtl/>
        </w:rPr>
        <w:tab/>
        <w:t>لما كانت الإجراءات التي تقتضيها المادة 77 من الاتفاقية لم تدخل بعدُ حيز النفاذ، ستنظر اللجنة في القواعد المتصلة بها في مرحلة لاحقة.</w:t>
      </w:r>
    </w:p>
    <w:p w:rsidR="00000000" w:rsidRDefault="00000000">
      <w:pPr>
        <w:spacing w:before="120" w:after="120" w:line="400" w:lineRule="exact"/>
        <w:jc w:val="center"/>
        <w:rPr>
          <w:rFonts w:hint="cs"/>
          <w:b/>
          <w:bCs/>
          <w:sz w:val="36"/>
          <w:szCs w:val="36"/>
          <w:rtl/>
        </w:rPr>
      </w:pPr>
      <w:r>
        <w:rPr>
          <w:b/>
          <w:bCs/>
          <w:i/>
          <w:iCs/>
          <w:rtl/>
        </w:rPr>
        <w:br w:type="page"/>
      </w:r>
      <w:r>
        <w:rPr>
          <w:rFonts w:hint="cs"/>
          <w:b/>
          <w:bCs/>
          <w:sz w:val="36"/>
          <w:szCs w:val="36"/>
          <w:rtl/>
        </w:rPr>
        <w:t>الجزء الثالث - المواد المتصلة بالتفسير</w:t>
      </w:r>
    </w:p>
    <w:p w:rsidR="00000000" w:rsidRDefault="00000000">
      <w:pPr>
        <w:spacing w:line="400" w:lineRule="exact"/>
        <w:jc w:val="center"/>
        <w:rPr>
          <w:rFonts w:hint="cs"/>
          <w:b/>
          <w:bCs/>
          <w:sz w:val="36"/>
          <w:szCs w:val="36"/>
          <w:rtl/>
        </w:rPr>
      </w:pPr>
      <w:r>
        <w:rPr>
          <w:b/>
          <w:bCs/>
          <w:sz w:val="36"/>
          <w:szCs w:val="36"/>
          <w:rtl/>
        </w:rPr>
        <w:t>خامس عشر</w:t>
      </w:r>
      <w:r>
        <w:rPr>
          <w:b/>
          <w:bCs/>
          <w:sz w:val="36"/>
          <w:szCs w:val="36"/>
        </w:rPr>
        <w:t>–</w:t>
      </w:r>
      <w:r>
        <w:rPr>
          <w:rFonts w:hint="cs"/>
          <w:b/>
          <w:bCs/>
          <w:sz w:val="36"/>
          <w:szCs w:val="36"/>
          <w:rtl/>
        </w:rPr>
        <w:t xml:space="preserve"> التفسير</w:t>
      </w:r>
    </w:p>
    <w:p w:rsidR="00000000" w:rsidRDefault="00000000">
      <w:pPr>
        <w:spacing w:before="120" w:after="120" w:line="400" w:lineRule="exact"/>
        <w:jc w:val="both"/>
        <w:rPr>
          <w:rFonts w:hint="cs"/>
          <w:b/>
          <w:bCs/>
          <w:rtl/>
        </w:rPr>
      </w:pPr>
      <w:r>
        <w:rPr>
          <w:rFonts w:hint="cs"/>
          <w:b/>
          <w:bCs/>
          <w:rtl/>
        </w:rPr>
        <w:t>العناوين</w:t>
      </w:r>
    </w:p>
    <w:p w:rsidR="00000000" w:rsidRDefault="00000000">
      <w:pPr>
        <w:spacing w:before="120" w:after="120" w:line="400" w:lineRule="exact"/>
        <w:jc w:val="center"/>
        <w:rPr>
          <w:rFonts w:hint="cs"/>
          <w:b/>
          <w:bCs/>
          <w:sz w:val="36"/>
          <w:szCs w:val="36"/>
          <w:rtl/>
        </w:rPr>
      </w:pPr>
      <w:r>
        <w:rPr>
          <w:rFonts w:hint="cs"/>
          <w:b/>
          <w:bCs/>
          <w:sz w:val="36"/>
          <w:szCs w:val="36"/>
          <w:rtl/>
        </w:rPr>
        <w:t>المادة 33</w:t>
      </w:r>
    </w:p>
    <w:p w:rsidR="00000000" w:rsidRDefault="00000000">
      <w:pPr>
        <w:spacing w:before="120" w:after="120" w:line="400" w:lineRule="exact"/>
        <w:jc w:val="both"/>
        <w:rPr>
          <w:rFonts w:hint="cs"/>
          <w:sz w:val="30"/>
          <w:rtl/>
        </w:rPr>
      </w:pPr>
      <w:r>
        <w:rPr>
          <w:rFonts w:hint="cs"/>
          <w:sz w:val="30"/>
          <w:rtl/>
        </w:rPr>
        <w:tab/>
        <w:t>عند تفسير هذه المواد، تُهمل العناوين التي أدرجت لأغراض مرجعية فقط.</w:t>
      </w:r>
    </w:p>
    <w:p w:rsidR="00000000" w:rsidRDefault="00000000">
      <w:pPr>
        <w:spacing w:before="120" w:after="120" w:line="400" w:lineRule="exact"/>
        <w:jc w:val="both"/>
        <w:rPr>
          <w:rFonts w:hint="cs"/>
          <w:b/>
          <w:bCs/>
          <w:rtl/>
        </w:rPr>
      </w:pPr>
      <w:r>
        <w:rPr>
          <w:rFonts w:hint="cs"/>
          <w:b/>
          <w:bCs/>
          <w:rtl/>
        </w:rPr>
        <w:t>التعديلات</w:t>
      </w:r>
    </w:p>
    <w:p w:rsidR="00000000" w:rsidRDefault="00000000">
      <w:pPr>
        <w:spacing w:before="120" w:after="120" w:line="400" w:lineRule="exact"/>
        <w:jc w:val="center"/>
        <w:rPr>
          <w:b/>
          <w:bCs/>
          <w:sz w:val="36"/>
          <w:szCs w:val="36"/>
          <w:rtl/>
        </w:rPr>
      </w:pPr>
      <w:r>
        <w:rPr>
          <w:rFonts w:hint="cs"/>
          <w:b/>
          <w:bCs/>
          <w:sz w:val="36"/>
          <w:szCs w:val="36"/>
          <w:rtl/>
        </w:rPr>
        <w:t>المادة 34</w:t>
      </w:r>
    </w:p>
    <w:p w:rsidR="00000000" w:rsidRDefault="00000000">
      <w:pPr>
        <w:spacing w:before="120" w:after="120" w:line="400" w:lineRule="exact"/>
        <w:jc w:val="both"/>
        <w:rPr>
          <w:rFonts w:hint="cs"/>
          <w:sz w:val="30"/>
          <w:rtl/>
        </w:rPr>
      </w:pPr>
      <w:r>
        <w:rPr>
          <w:rFonts w:hint="cs"/>
          <w:sz w:val="30"/>
          <w:rtl/>
        </w:rPr>
        <w:tab/>
        <w:t>مع عدم الإخلال بأحكام الاتفاقية ذات الصلة، يجوز تعديل النظام الداخلي بقرار تتخذه اللجنة.</w:t>
      </w:r>
    </w:p>
    <w:p w:rsidR="00000000" w:rsidRDefault="00000000">
      <w:pPr>
        <w:spacing w:before="120" w:after="120" w:line="400" w:lineRule="exact"/>
        <w:jc w:val="center"/>
        <w:rPr>
          <w:rFonts w:hint="cs"/>
          <w:b/>
          <w:bCs/>
          <w:sz w:val="36"/>
          <w:szCs w:val="36"/>
          <w:rtl/>
          <w:lang w:eastAsia="en-US"/>
        </w:rPr>
      </w:pPr>
      <w:r>
        <w:rPr>
          <w:sz w:val="30"/>
          <w:rtl/>
        </w:rPr>
        <w:br w:type="page"/>
      </w:r>
      <w:r>
        <w:rPr>
          <w:rFonts w:hint="cs"/>
          <w:b/>
          <w:bCs/>
          <w:sz w:val="36"/>
          <w:szCs w:val="36"/>
          <w:rtl/>
          <w:lang w:eastAsia="en-US"/>
        </w:rPr>
        <w:t>الفصل الثاني</w:t>
      </w:r>
    </w:p>
    <w:p w:rsidR="00000000" w:rsidRDefault="00000000">
      <w:pPr>
        <w:spacing w:before="120" w:line="400" w:lineRule="exact"/>
        <w:jc w:val="center"/>
        <w:rPr>
          <w:rFonts w:hint="cs"/>
          <w:b/>
          <w:bCs/>
          <w:sz w:val="36"/>
          <w:szCs w:val="36"/>
          <w:rtl/>
          <w:lang w:eastAsia="en-US"/>
        </w:rPr>
      </w:pPr>
      <w:r>
        <w:rPr>
          <w:rFonts w:hint="cs"/>
          <w:b/>
          <w:bCs/>
          <w:sz w:val="36"/>
          <w:szCs w:val="36"/>
          <w:rtl/>
          <w:lang w:eastAsia="en-US"/>
        </w:rPr>
        <w:t>المادة 65، النظام الداخلي للجنة القضاء على التمييز العنصري</w:t>
      </w:r>
    </w:p>
    <w:p w:rsidR="00000000" w:rsidRDefault="00000000">
      <w:pPr>
        <w:spacing w:before="120" w:after="120" w:line="400" w:lineRule="exact"/>
        <w:jc w:val="center"/>
        <w:rPr>
          <w:rFonts w:hint="cs"/>
          <w:b/>
          <w:bCs/>
          <w:sz w:val="38"/>
          <w:szCs w:val="36"/>
          <w:rtl/>
        </w:rPr>
      </w:pPr>
      <w:r>
        <w:rPr>
          <w:rFonts w:hint="cs"/>
          <w:b/>
          <w:bCs/>
          <w:sz w:val="36"/>
          <w:szCs w:val="36"/>
          <w:rtl/>
        </w:rPr>
        <w:t>رابع عشر</w:t>
      </w:r>
      <w:r>
        <w:rPr>
          <w:rFonts w:hint="cs"/>
          <w:b/>
          <w:bCs/>
          <w:sz w:val="38"/>
          <w:szCs w:val="36"/>
          <w:rtl/>
        </w:rPr>
        <w:t xml:space="preserve">- </w:t>
      </w:r>
      <w:r>
        <w:rPr>
          <w:b/>
          <w:bCs/>
          <w:sz w:val="38"/>
          <w:szCs w:val="36"/>
          <w:rtl/>
        </w:rPr>
        <w:t>التقرير السنوي للجنة</w:t>
      </w:r>
    </w:p>
    <w:p w:rsidR="00000000" w:rsidRDefault="00000000">
      <w:pPr>
        <w:spacing w:before="120" w:after="120" w:line="400" w:lineRule="exact"/>
        <w:jc w:val="both"/>
        <w:rPr>
          <w:rFonts w:hint="cs"/>
          <w:b/>
          <w:bCs/>
          <w:sz w:val="30"/>
          <w:rtl/>
        </w:rPr>
      </w:pPr>
      <w:r>
        <w:rPr>
          <w:rFonts w:hint="cs"/>
          <w:b/>
          <w:bCs/>
          <w:sz w:val="30"/>
          <w:rtl/>
        </w:rPr>
        <w:t>طلب تقديم معلومات إضافية</w:t>
      </w:r>
    </w:p>
    <w:p w:rsidR="00000000" w:rsidRDefault="00000000">
      <w:pPr>
        <w:spacing w:before="120" w:after="120" w:line="400" w:lineRule="exact"/>
        <w:jc w:val="center"/>
        <w:rPr>
          <w:rFonts w:hint="cs"/>
          <w:b/>
          <w:bCs/>
          <w:sz w:val="36"/>
          <w:szCs w:val="36"/>
          <w:rtl/>
        </w:rPr>
      </w:pPr>
      <w:r>
        <w:rPr>
          <w:rFonts w:hint="cs"/>
          <w:b/>
          <w:bCs/>
          <w:sz w:val="36"/>
          <w:szCs w:val="36"/>
          <w:rtl/>
        </w:rPr>
        <w:t>المادة 65</w:t>
      </w:r>
    </w:p>
    <w:p w:rsidR="00000000" w:rsidRDefault="00000000">
      <w:pPr>
        <w:spacing w:before="120" w:after="120" w:line="400" w:lineRule="exact"/>
        <w:jc w:val="both"/>
        <w:rPr>
          <w:rFonts w:hint="cs"/>
          <w:rtl/>
        </w:rPr>
      </w:pPr>
      <w:r>
        <w:rPr>
          <w:rFonts w:hint="cs"/>
          <w:sz w:val="30"/>
          <w:rtl/>
        </w:rPr>
        <w:tab/>
        <w:t>1-</w:t>
      </w:r>
      <w:r>
        <w:rPr>
          <w:rFonts w:hint="cs"/>
          <w:sz w:val="30"/>
          <w:rtl/>
        </w:rPr>
        <w:tab/>
      </w:r>
      <w:r>
        <w:rPr>
          <w:rFonts w:hint="cs"/>
          <w:rtl/>
        </w:rPr>
        <w:t>إذا قررت اللجنة أن تطلب من دولة طرف تقديم تقرير إضافي أو معلومات أخرى بموجب أحكام الفقرة 1 من المادة 9 من الاتفاقية، يجوز لها أن تبي</w:t>
      </w:r>
      <w:r>
        <w:rPr>
          <w:rFonts w:hint="cs"/>
          <w:rtl/>
          <w:lang w:val="fr-CH"/>
        </w:rPr>
        <w:t>ن</w:t>
      </w:r>
      <w:r>
        <w:rPr>
          <w:rFonts w:hint="cs"/>
          <w:rtl/>
        </w:rPr>
        <w:t xml:space="preserve"> طريقة ووقت تقديم هذا التقرير الإضافي أو هذه المعلومات الأخرى، وتحيل قرارها إلى الأمين العام لإبلاغ الدولة الطرف المعنية به في غضون أسبوعين.</w:t>
      </w:r>
    </w:p>
    <w:p w:rsidR="00000000" w:rsidRDefault="00000000">
      <w:pPr>
        <w:spacing w:before="120" w:after="120" w:line="400" w:lineRule="exact"/>
        <w:jc w:val="both"/>
        <w:rPr>
          <w:rFonts w:hint="cs"/>
          <w:sz w:val="30"/>
          <w:rtl/>
        </w:rPr>
      </w:pPr>
      <w:r>
        <w:rPr>
          <w:rFonts w:hint="cs"/>
          <w:sz w:val="30"/>
          <w:rtl/>
        </w:rPr>
        <w:tab/>
        <w:t>2-</w:t>
      </w:r>
      <w:r>
        <w:rPr>
          <w:rFonts w:hint="cs"/>
          <w:sz w:val="30"/>
          <w:rtl/>
        </w:rPr>
        <w:tab/>
        <w:t>من أجل تعزيز تنفيذ الفقرة الواردة أعلاه، تقوم اللجنة بتعيين منسِّق لمدة سنتين. ويعمل المنسِّق، لدى اضطلاعه بمهامه، على التعاون مع المقررين القطريين</w:t>
      </w:r>
      <w:r>
        <w:rPr>
          <w:rStyle w:val="FootnoteReference"/>
          <w:sz w:val="30"/>
          <w:rtl/>
        </w:rPr>
        <w:footnoteReference w:customMarkFollows="1" w:id="1"/>
        <w:sym w:font="Symbol" w:char="F02A"/>
      </w:r>
      <w:r>
        <w:rPr>
          <w:rFonts w:hint="cs"/>
          <w:sz w:val="30"/>
          <w:rtl/>
        </w:rPr>
        <w:t>.</w:t>
      </w:r>
    </w:p>
    <w:p w:rsidR="00000000" w:rsidRDefault="00000000">
      <w:pPr>
        <w:spacing w:before="120" w:after="120" w:line="400" w:lineRule="exact"/>
        <w:jc w:val="center"/>
        <w:rPr>
          <w:rStyle w:val="FootnoteReference"/>
          <w:bCs w:val="0"/>
          <w:sz w:val="30"/>
          <w:szCs w:val="30"/>
          <w:vertAlign w:val="baseline"/>
          <w:rtl/>
        </w:rPr>
      </w:pPr>
      <w:r>
        <w:rPr>
          <w:rFonts w:hint="cs"/>
          <w:sz w:val="30"/>
          <w:rtl/>
        </w:rPr>
        <w:t>- - - - -</w:t>
      </w:r>
    </w:p>
    <w:p w:rsidR="00000000" w:rsidRDefault="00000000">
      <w:pPr>
        <w:spacing w:before="120" w:after="120" w:line="400" w:lineRule="exact"/>
        <w:jc w:val="both"/>
        <w:rPr>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0052">
    <w:pPr>
      <w:pStyle w:val="Footer"/>
      <w:bidi w:val="0"/>
      <w:jc w:val="right"/>
      <w:rPr>
        <w:rtl/>
        <w:lang w:eastAsia="en-US"/>
      </w:rPr>
    </w:pPr>
    <w:r>
      <w:rPr>
        <w:szCs w:val="22"/>
        <w:lang w:eastAsia="en-US"/>
      </w:rPr>
      <w:t>(A)</w:t>
    </w:r>
    <w:r>
      <w:rPr>
        <w:szCs w:val="22"/>
        <w:lang w:eastAsia="en-US"/>
      </w:rPr>
      <w:t xml:space="preserve">     GE.04-41425    020604    020604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numPr>
          <w:ilvl w:val="0"/>
          <w:numId w:val="0"/>
        </w:numPr>
        <w:ind w:right="0"/>
        <w:rPr>
          <w:rFonts w:hint="cs"/>
          <w:rtl/>
        </w:rPr>
      </w:pPr>
      <w:r>
        <w:rPr>
          <w:rFonts w:hint="cs"/>
          <w:rtl/>
        </w:rPr>
        <w:tab/>
      </w:r>
      <w:r>
        <w:rPr>
          <w:rStyle w:val="FootnoteReference"/>
          <w:vertAlign w:val="baseline"/>
        </w:rPr>
        <w:sym w:font="Symbol" w:char="F02A"/>
      </w:r>
      <w:r>
        <w:rPr>
          <w:rFonts w:hint="cs"/>
          <w:rtl/>
        </w:rPr>
        <w:tab/>
        <w:t>اعتمدت لجنة القضاء على التمييز العنصري هذه الفقرة الجديدة من المادة 65 في دورتها الرابعة والستين (من 23 شباط/فبراير إلى 12 آذار/مارس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2683"/>
    </w:tblGrid>
    <w:tr w:rsidR="00CD0052" w:rsidTr="00CD0052">
      <w:tblPrEx>
        <w:tblCellMar>
          <w:top w:w="0" w:type="dxa"/>
          <w:bottom w:w="0" w:type="dxa"/>
        </w:tblCellMar>
      </w:tblPrEx>
      <w:tc>
        <w:tcPr>
          <w:tcW w:w="2683" w:type="dxa"/>
        </w:tcPr>
        <w:p w:rsidR="00000000" w:rsidRDefault="00CD0052">
          <w:pPr>
            <w:pStyle w:val="Header"/>
            <w:bidi w:val="0"/>
          </w:pPr>
          <w:r>
            <w:t>HRI/GEN/3/Rev.1/Add.1</w:t>
          </w:r>
        </w:p>
        <w:p w:rsidR="00000000" w:rsidRDefault="00CD0052">
          <w:pPr>
            <w:pStyle w:val="Header"/>
            <w:bidi w:val="0"/>
          </w:pPr>
          <w:r>
            <w:t xml:space="preserve">Page </w:t>
          </w:r>
          <w:r>
            <w:fldChar w:fldCharType="begin"/>
          </w:r>
          <w:r>
            <w:instrText xml:space="preserve"> PAGE  \* MERGEFORMAT </w:instrText>
          </w:r>
          <w:r>
            <w:fldChar w:fldCharType="separate"/>
          </w:r>
          <w:r>
            <w:t>2</w:t>
          </w:r>
          <w:r>
            <w:fldChar w:fldCharType="end"/>
          </w:r>
        </w:p>
      </w:tc>
    </w:tr>
  </w:tbl>
  <w:p w:rsidR="00000000" w:rsidRDefault="00CD0052">
    <w:pPr>
      <w:pStyle w:val="Header"/>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0052">
    <w:pPr>
      <w:pStyle w:val="Header"/>
      <w:bidi w:val="0"/>
    </w:pPr>
    <w:r>
      <w:t>HRI/GEN/3/Rev.1/Add.1</w:t>
    </w:r>
  </w:p>
  <w:p w:rsidR="00000000" w:rsidRDefault="00CD0052">
    <w:pPr>
      <w:pStyle w:val="Header"/>
      <w:bidi w:val="0"/>
    </w:pPr>
    <w:r>
      <w:t xml:space="preserve">Page </w:t>
    </w:r>
    <w:r>
      <w:fldChar w:fldCharType="begin"/>
    </w:r>
    <w:r>
      <w:instrText xml:space="preserve"> PAGE  \* MERGEFORMAT </w:instrText>
    </w:r>
    <w:r>
      <w:fldChar w:fldCharType="separate"/>
    </w:r>
    <w:r>
      <w:t>15</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0052">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CD0052">
    <w:pPr>
      <w:pBdr>
        <w:bottom w:val="single" w:sz="6" w:space="1" w:color="auto"/>
      </w:pBdr>
      <w:bidi w:val="0"/>
      <w:spacing w:before="0" w:after="0"/>
      <w:rPr>
        <w:rFonts w:cs="Times New Roman"/>
        <w:szCs w:val="22"/>
        <w:lang w:eastAsia="en-US"/>
      </w:rPr>
    </w:pPr>
  </w:p>
  <w:p w:rsidR="00000000" w:rsidRDefault="00CD0052">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586299002" r:id="rId2"/>
      </w:pict>
    </w:r>
  </w:p>
  <w:p w:rsidR="00000000" w:rsidRDefault="00CD005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2;mso-wrap-edited:f;mso-position-horizontal-relative:page" wrapcoords="-80 -372 -80 21972 21761 21972 21761 -372 -80 -372" filled="f" stroked="f" strokeweight="2.25pt">
          <v:textbox style="mso-next-textbox:#_x0000_s1026" inset="0,0,0,0">
            <w:txbxContent>
              <w:p w:rsidR="00000000" w:rsidRDefault="00CD0052">
                <w:pPr>
                  <w:spacing w:before="0" w:after="0" w:line="640" w:lineRule="exact"/>
                  <w:jc w:val="left"/>
                  <w:rPr>
                    <w:rFonts w:hint="cs"/>
                    <w:b/>
                    <w:bCs/>
                    <w:spacing w:val="0"/>
                    <w:sz w:val="60"/>
                    <w:szCs w:val="60"/>
                    <w:rtl/>
                  </w:rPr>
                </w:pPr>
                <w:r>
                  <w:rPr>
                    <w:rFonts w:hint="cs"/>
                    <w:b/>
                    <w:bCs/>
                    <w:spacing w:val="0"/>
                    <w:sz w:val="60"/>
                    <w:szCs w:val="60"/>
                    <w:rtl/>
                  </w:rPr>
                  <w:t>الصكوك الدوليـة</w:t>
                </w:r>
              </w:p>
              <w:p w:rsidR="00000000" w:rsidRDefault="00CD0052">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CD0052">
    <w:pPr>
      <w:pStyle w:val="Header"/>
      <w:bidi w:val="0"/>
      <w:rPr>
        <w:szCs w:val="22"/>
        <w:lang w:eastAsia="en-US"/>
      </w:rPr>
    </w:pPr>
  </w:p>
  <w:p w:rsidR="00000000" w:rsidRDefault="00CD0052">
    <w:pPr>
      <w:pStyle w:val="Header"/>
      <w:bidi w:val="0"/>
      <w:rPr>
        <w:szCs w:val="22"/>
        <w:lang w:eastAsia="en-US"/>
      </w:rPr>
    </w:pPr>
  </w:p>
  <w:p w:rsidR="00000000" w:rsidRDefault="00CD0052">
    <w:pPr>
      <w:pStyle w:val="Header"/>
      <w:bidi w:val="0"/>
      <w:rPr>
        <w:szCs w:val="22"/>
        <w:lang w:eastAsia="en-US"/>
      </w:rPr>
    </w:pPr>
  </w:p>
  <w:p w:rsidR="00000000" w:rsidRDefault="00CD0052">
    <w:pPr>
      <w:pStyle w:val="Header"/>
      <w:bidi w:val="0"/>
      <w:rPr>
        <w:szCs w:val="22"/>
        <w:lang w:eastAsia="en-US"/>
      </w:rPr>
    </w:pPr>
  </w:p>
  <w:p w:rsidR="00000000" w:rsidRDefault="00CD0052">
    <w:pPr>
      <w:pStyle w:val="Header"/>
      <w:bidi w:val="0"/>
      <w:rPr>
        <w:rtl/>
        <w:lang w:eastAsia="en-US"/>
      </w:rPr>
    </w:pPr>
  </w:p>
  <w:p w:rsidR="00000000" w:rsidRDefault="00CD0052">
    <w:pPr>
      <w:pStyle w:val="Header"/>
      <w:bidi w:val="0"/>
      <w:rPr>
        <w:rtl/>
        <w:lang w:eastAsia="en-US"/>
      </w:rPr>
    </w:pPr>
  </w:p>
  <w:p w:rsidR="00000000" w:rsidRDefault="00CD0052">
    <w:pPr>
      <w:pStyle w:val="Header"/>
      <w:pBdr>
        <w:bottom w:val="single" w:sz="36" w:space="1" w:color="auto"/>
      </w:pBdr>
      <w:bidi w:val="0"/>
      <w:rPr>
        <w:rtl/>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14890F5E"/>
    <w:multiLevelType w:val="singleLevel"/>
    <w:tmpl w:val="316C736A"/>
    <w:lvl w:ilvl="0">
      <w:start w:val="1"/>
      <w:numFmt w:val="lowerRoman"/>
      <w:lvlText w:val="(%1)"/>
      <w:lvlJc w:val="left"/>
      <w:pPr>
        <w:tabs>
          <w:tab w:val="num" w:pos="1440"/>
        </w:tabs>
        <w:ind w:left="1440" w:right="1440" w:hanging="720"/>
      </w:pPr>
      <w:rPr>
        <w:rFonts w:hint="default"/>
        <w:sz w:val="28"/>
      </w:rPr>
    </w:lvl>
  </w:abstractNum>
  <w:abstractNum w:abstractNumId="6">
    <w:nsid w:val="14A07CEA"/>
    <w:multiLevelType w:val="singleLevel"/>
    <w:tmpl w:val="C19CF368"/>
    <w:lvl w:ilvl="0">
      <w:start w:val="1"/>
      <w:numFmt w:val="decimal"/>
      <w:lvlText w:val="(%1)"/>
      <w:lvlJc w:val="left"/>
      <w:pPr>
        <w:tabs>
          <w:tab w:val="num" w:pos="720"/>
        </w:tabs>
        <w:ind w:left="720" w:right="720" w:hanging="720"/>
      </w:pPr>
      <w:rPr>
        <w:rFonts w:hint="default"/>
        <w:sz w:val="28"/>
      </w:rPr>
    </w:lvl>
  </w:abstractNum>
  <w:abstractNum w:abstractNumId="7">
    <w:nsid w:val="15E05DE9"/>
    <w:multiLevelType w:val="multilevel"/>
    <w:tmpl w:val="FA60C5B0"/>
    <w:name w:val="TOC"/>
    <w:lvl w:ilvl="0">
      <w:start w:val="1"/>
      <w:numFmt w:val="upperRoman"/>
      <w:lvlText w:val="%1."/>
      <w:lvlJc w:val="right"/>
      <w:pPr>
        <w:tabs>
          <w:tab w:val="num" w:pos="1296"/>
        </w:tabs>
        <w:ind w:left="1296" w:right="1296" w:hanging="216"/>
      </w:pPr>
    </w:lvl>
    <w:lvl w:ilvl="1">
      <w:start w:val="1"/>
      <w:numFmt w:val="upperLetter"/>
      <w:lvlText w:val="%2."/>
      <w:lvlJc w:val="left"/>
      <w:pPr>
        <w:tabs>
          <w:tab w:val="num" w:pos="1728"/>
        </w:tabs>
        <w:ind w:left="1728" w:right="1728" w:hanging="432"/>
      </w:pPr>
    </w:lvl>
    <w:lvl w:ilvl="2">
      <w:start w:val="1"/>
      <w:numFmt w:val="decimal"/>
      <w:lvlText w:val="%3."/>
      <w:lvlJc w:val="left"/>
      <w:pPr>
        <w:tabs>
          <w:tab w:val="num" w:pos="2160"/>
        </w:tabs>
        <w:ind w:left="2160" w:right="2160" w:hanging="432"/>
      </w:pPr>
    </w:lvl>
    <w:lvl w:ilvl="3">
      <w:start w:val="1"/>
      <w:numFmt w:val="lowerLetter"/>
      <w:lvlText w:val="(%4)"/>
      <w:lvlJc w:val="left"/>
      <w:pPr>
        <w:tabs>
          <w:tab w:val="num" w:pos="2592"/>
        </w:tabs>
        <w:ind w:left="2592" w:right="2592" w:hanging="432"/>
      </w:pPr>
    </w:lvl>
    <w:lvl w:ilvl="4">
      <w:start w:val="1"/>
      <w:numFmt w:val="lowerRoman"/>
      <w:lvlText w:val="(%5)"/>
      <w:lvlJc w:val="left"/>
      <w:pPr>
        <w:tabs>
          <w:tab w:val="num" w:pos="3024"/>
        </w:tabs>
        <w:ind w:left="3024" w:right="3024" w:hanging="432"/>
      </w:pPr>
    </w:lvl>
    <w:lvl w:ilvl="5">
      <w:start w:val="1"/>
      <w:numFmt w:val="bullet"/>
      <w:lvlText w:val=""/>
      <w:lvlJc w:val="left"/>
      <w:pPr>
        <w:tabs>
          <w:tab w:val="num" w:pos="3456"/>
        </w:tabs>
        <w:ind w:left="3456" w:right="3456" w:hanging="432"/>
      </w:pPr>
      <w:rPr>
        <w:rFonts w:ascii="Symbol" w:hAnsi="Symbol"/>
      </w:rPr>
    </w:lvl>
    <w:lvl w:ilvl="6">
      <w:start w:val="1"/>
      <w:numFmt w:val="none"/>
      <w:suff w:val="nothing"/>
      <w:lvlText w:val=""/>
      <w:lvlJc w:val="left"/>
      <w:pPr>
        <w:ind w:left="0" w:right="0" w:firstLine="0"/>
      </w:pPr>
    </w:lvl>
    <w:lvl w:ilvl="7">
      <w:start w:val="1"/>
      <w:numFmt w:val="none"/>
      <w:suff w:val="nothing"/>
      <w:lvlText w:val=""/>
      <w:lvlJc w:val="left"/>
      <w:pPr>
        <w:ind w:left="0" w:right="0" w:firstLine="0"/>
      </w:pPr>
    </w:lvl>
    <w:lvl w:ilvl="8">
      <w:start w:val="1"/>
      <w:numFmt w:val="none"/>
      <w:suff w:val="nothing"/>
      <w:lvlText w:val=""/>
      <w:lvlJc w:val="left"/>
      <w:pPr>
        <w:ind w:left="0" w:right="0" w:firstLine="0"/>
      </w:pPr>
    </w:lvl>
  </w:abstractNum>
  <w:abstractNum w:abstractNumId="8">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447D4373"/>
    <w:multiLevelType w:val="multilevel"/>
    <w:tmpl w:val="9CC23068"/>
    <w:name w:val="TOC2222"/>
    <w:lvl w:ilvl="0">
      <w:start w:val="1"/>
      <w:numFmt w:val="upperRoman"/>
      <w:lvlText w:val="%1."/>
      <w:lvlJc w:val="right"/>
      <w:pPr>
        <w:tabs>
          <w:tab w:val="num" w:pos="1296"/>
        </w:tabs>
        <w:ind w:left="1296" w:right="1296" w:hanging="216"/>
      </w:pPr>
    </w:lvl>
    <w:lvl w:ilvl="1">
      <w:start w:val="1"/>
      <w:numFmt w:val="upperLetter"/>
      <w:lvlText w:val="%2."/>
      <w:lvlJc w:val="left"/>
      <w:pPr>
        <w:tabs>
          <w:tab w:val="num" w:pos="1728"/>
        </w:tabs>
        <w:ind w:left="1728" w:right="1728" w:hanging="432"/>
      </w:pPr>
    </w:lvl>
    <w:lvl w:ilvl="2">
      <w:start w:val="1"/>
      <w:numFmt w:val="decimal"/>
      <w:lvlText w:val="%3."/>
      <w:lvlJc w:val="left"/>
      <w:pPr>
        <w:tabs>
          <w:tab w:val="num" w:pos="2160"/>
        </w:tabs>
        <w:ind w:left="2160" w:right="2160" w:hanging="432"/>
      </w:pPr>
    </w:lvl>
    <w:lvl w:ilvl="3">
      <w:start w:val="1"/>
      <w:numFmt w:val="lowerLetter"/>
      <w:lvlText w:val="(%4)"/>
      <w:lvlJc w:val="left"/>
      <w:pPr>
        <w:tabs>
          <w:tab w:val="num" w:pos="2592"/>
        </w:tabs>
        <w:ind w:left="2592" w:right="2592" w:hanging="432"/>
      </w:pPr>
    </w:lvl>
    <w:lvl w:ilvl="4">
      <w:start w:val="1"/>
      <w:numFmt w:val="lowerRoman"/>
      <w:lvlText w:val="(%5)"/>
      <w:lvlJc w:val="left"/>
      <w:pPr>
        <w:tabs>
          <w:tab w:val="num" w:pos="3024"/>
        </w:tabs>
        <w:ind w:left="3024" w:right="3024" w:hanging="432"/>
      </w:pPr>
    </w:lvl>
    <w:lvl w:ilvl="5">
      <w:start w:val="1"/>
      <w:numFmt w:val="bullet"/>
      <w:lvlText w:val=""/>
      <w:lvlJc w:val="left"/>
      <w:pPr>
        <w:tabs>
          <w:tab w:val="num" w:pos="3456"/>
        </w:tabs>
        <w:ind w:left="3456" w:right="3456" w:hanging="432"/>
      </w:pPr>
      <w:rPr>
        <w:rFonts w:ascii="Symbol" w:hAnsi="Symbol"/>
      </w:rPr>
    </w:lvl>
    <w:lvl w:ilvl="6">
      <w:start w:val="1"/>
      <w:numFmt w:val="none"/>
      <w:suff w:val="nothing"/>
      <w:lvlText w:val=""/>
      <w:lvlJc w:val="left"/>
      <w:pPr>
        <w:ind w:left="0" w:right="0" w:firstLine="0"/>
      </w:pPr>
    </w:lvl>
    <w:lvl w:ilvl="7">
      <w:start w:val="1"/>
      <w:numFmt w:val="none"/>
      <w:suff w:val="nothing"/>
      <w:lvlText w:val=""/>
      <w:lvlJc w:val="left"/>
      <w:pPr>
        <w:ind w:left="0" w:right="0" w:firstLine="0"/>
      </w:pPr>
    </w:lvl>
    <w:lvl w:ilvl="8">
      <w:start w:val="1"/>
      <w:numFmt w:val="none"/>
      <w:suff w:val="nothing"/>
      <w:lvlText w:val=""/>
      <w:lvlJc w:val="left"/>
      <w:pPr>
        <w:ind w:left="0" w:right="0" w:firstLine="0"/>
      </w:pPr>
    </w:lvl>
  </w:abstractNum>
  <w:abstractNum w:abstractNumId="15">
    <w:nsid w:val="509D55B7"/>
    <w:multiLevelType w:val="singleLevel"/>
    <w:tmpl w:val="316C736A"/>
    <w:lvl w:ilvl="0">
      <w:start w:val="1"/>
      <w:numFmt w:val="lowerRoman"/>
      <w:lvlText w:val="(%1)"/>
      <w:lvlJc w:val="left"/>
      <w:pPr>
        <w:tabs>
          <w:tab w:val="num" w:pos="1440"/>
        </w:tabs>
        <w:ind w:left="1440" w:right="1440" w:hanging="720"/>
      </w:pPr>
      <w:rPr>
        <w:rFonts w:hint="default"/>
        <w:sz w:val="28"/>
      </w:rPr>
    </w:lvl>
  </w:abstractNum>
  <w:abstractNum w:abstractNumId="16">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5D1961B5"/>
    <w:multiLevelType w:val="singleLevel"/>
    <w:tmpl w:val="316C736A"/>
    <w:lvl w:ilvl="0">
      <w:start w:val="1"/>
      <w:numFmt w:val="lowerRoman"/>
      <w:lvlText w:val="(%1)"/>
      <w:lvlJc w:val="left"/>
      <w:pPr>
        <w:tabs>
          <w:tab w:val="num" w:pos="1440"/>
        </w:tabs>
        <w:ind w:left="1440" w:right="1440" w:hanging="720"/>
      </w:pPr>
      <w:rPr>
        <w:rFonts w:hint="default"/>
        <w:sz w:val="28"/>
      </w:rPr>
    </w:lvl>
  </w:abstractNum>
  <w:abstractNum w:abstractNumId="18">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8"/>
  </w:num>
  <w:num w:numId="5">
    <w:abstractNumId w:val="18"/>
  </w:num>
  <w:num w:numId="6">
    <w:abstractNumId w:val="19"/>
  </w:num>
  <w:num w:numId="7">
    <w:abstractNumId w:val="4"/>
  </w:num>
  <w:num w:numId="8">
    <w:abstractNumId w:val="4"/>
  </w:num>
  <w:num w:numId="9">
    <w:abstractNumId w:val="4"/>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3"/>
  </w:num>
  <w:num w:numId="50">
    <w:abstractNumId w:val="3"/>
  </w:num>
  <w:num w:numId="51">
    <w:abstractNumId w:val="3"/>
  </w:num>
  <w:num w:numId="52">
    <w:abstractNumId w:val="11"/>
  </w:num>
  <w:num w:numId="53">
    <w:abstractNumId w:val="11"/>
  </w:num>
  <w:num w:numId="54">
    <w:abstractNumId w:val="10"/>
  </w:num>
  <w:num w:numId="55">
    <w:abstractNumId w:val="16"/>
  </w:num>
  <w:num w:numId="56">
    <w:abstractNumId w:val="16"/>
  </w:num>
  <w:num w:numId="57">
    <w:abstractNumId w:val="16"/>
  </w:num>
  <w:num w:numId="58">
    <w:abstractNumId w:val="3"/>
  </w:num>
  <w:num w:numId="59">
    <w:abstractNumId w:val="9"/>
  </w:num>
  <w:num w:numId="60">
    <w:abstractNumId w:val="9"/>
  </w:num>
  <w:num w:numId="61">
    <w:abstractNumId w:val="12"/>
  </w:num>
  <w:num w:numId="62">
    <w:abstractNumId w:val="12"/>
  </w:num>
  <w:num w:numId="63">
    <w:abstractNumId w:val="12"/>
  </w:num>
  <w:num w:numId="64">
    <w:abstractNumId w:val="16"/>
  </w:num>
  <w:num w:numId="65">
    <w:abstractNumId w:val="6"/>
  </w:num>
  <w:num w:numId="66">
    <w:abstractNumId w:val="15"/>
  </w:num>
  <w:num w:numId="67">
    <w:abstractNumId w:val="5"/>
  </w:num>
  <w:num w:numId="68">
    <w:abstractNumId w:val="17"/>
  </w:num>
  <w:num w:numId="69">
    <w:abstractNumId w:val="7"/>
  </w:num>
  <w:num w:numId="7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basedOn w:val="DefaultParagraphFont"/>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basedOn w:val="DefaultParagraphFont"/>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basedOn w:val="DefaultParagraphFont"/>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before="0" w:after="120" w:line="400" w:lineRule="exact"/>
      <w:ind w:left="1267" w:right="1267"/>
      <w:jc w:val="both"/>
    </w:pPr>
    <w:rPr>
      <w:noProof/>
      <w:spacing w:val="0"/>
      <w:w w:val="103"/>
      <w:kern w:val="14"/>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15</Pages>
  <Words>1920</Words>
  <Characters>10945</Characters>
  <Application>Microsoft Office Outlook</Application>
  <DocSecurity>4</DocSecurity>
  <Lines>91</Lines>
  <Paragraphs>21</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الياس</dc:creator>
  <cp:keywords/>
  <dc:description/>
  <cp:lastModifiedBy>TPS</cp:lastModifiedBy>
  <cp:revision>2</cp:revision>
  <cp:lastPrinted>2004-06-02T08:52:00Z</cp:lastPrinted>
  <dcterms:created xsi:type="dcterms:W3CDTF">2004-06-02T10:07:00Z</dcterms:created>
  <dcterms:modified xsi:type="dcterms:W3CDTF">2004-06-02T10:07:00Z</dcterms:modified>
</cp:coreProperties>
</file>