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F81" w:rsidRDefault="005D0F81" w:rsidP="005D0F81">
      <w:pPr>
        <w:spacing w:line="60" w:lineRule="exact"/>
        <w:rPr>
          <w:sz w:val="6"/>
          <w:lang w:val="en-US"/>
        </w:rPr>
        <w:sectPr w:rsidR="005D0F81" w:rsidSect="005D0F81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endnotePr>
            <w:numFmt w:val="decimal"/>
          </w:endnotePr>
          <w:type w:val="continuous"/>
          <w:pgSz w:w="12240" w:h="15840" w:code="1"/>
          <w:pgMar w:top="1742" w:right="1195" w:bottom="1898" w:left="1195" w:header="576" w:footer="1030" w:gutter="0"/>
          <w:pgNumType w:start="1"/>
          <w:cols w:space="708"/>
          <w:noEndnote/>
          <w:titlePg/>
          <w:docGrid w:linePitch="360"/>
        </w:sectPr>
      </w:pPr>
      <w:r>
        <w:rPr>
          <w:rStyle w:val="CommentReference"/>
        </w:rPr>
        <w:commentReference w:id="0"/>
      </w:r>
    </w:p>
    <w:p w:rsidR="005942B8" w:rsidRDefault="005942B8" w:rsidP="005942B8">
      <w:pPr>
        <w:pStyle w:val="H1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>
        <w:t>Комитет по ликвидации дискриминации</w:t>
      </w:r>
      <w:r>
        <w:br/>
        <w:t>в отношении женщин</w:t>
      </w:r>
    </w:p>
    <w:p w:rsidR="005942B8" w:rsidRDefault="005942B8" w:rsidP="005942B8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>Сорок вторая сессия</w:t>
      </w:r>
    </w:p>
    <w:p w:rsidR="005942B8" w:rsidRPr="00531778" w:rsidRDefault="005942B8" w:rsidP="005942B8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>20 октября — 7 ноября 2008 года</w:t>
      </w:r>
    </w:p>
    <w:p w:rsidR="005942B8" w:rsidRPr="00B27DCA" w:rsidRDefault="005942B8" w:rsidP="005942B8">
      <w:pPr>
        <w:pStyle w:val="SingleTxt"/>
        <w:spacing w:after="0" w:line="120" w:lineRule="exact"/>
        <w:rPr>
          <w:sz w:val="10"/>
        </w:rPr>
      </w:pPr>
    </w:p>
    <w:p w:rsidR="005942B8" w:rsidRPr="00B27DCA" w:rsidRDefault="005942B8" w:rsidP="005942B8">
      <w:pPr>
        <w:pStyle w:val="SingleTxt"/>
        <w:spacing w:after="0" w:line="120" w:lineRule="exact"/>
        <w:rPr>
          <w:sz w:val="10"/>
        </w:rPr>
      </w:pPr>
    </w:p>
    <w:p w:rsidR="005942B8" w:rsidRPr="00B27DCA" w:rsidRDefault="005942B8" w:rsidP="005942B8">
      <w:pPr>
        <w:pStyle w:val="SingleTxt"/>
        <w:spacing w:after="0" w:line="120" w:lineRule="exact"/>
        <w:rPr>
          <w:sz w:val="10"/>
        </w:rPr>
      </w:pPr>
    </w:p>
    <w:p w:rsidR="005942B8" w:rsidRPr="005942B8" w:rsidRDefault="005942B8" w:rsidP="005942B8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Заключительные замечания Комитета по ликвидации дискриминации в отношении женщин</w:t>
      </w:r>
    </w:p>
    <w:p w:rsidR="005942B8" w:rsidRPr="005942B8" w:rsidRDefault="005942B8" w:rsidP="005942B8">
      <w:pPr>
        <w:pStyle w:val="SingleTxt"/>
        <w:spacing w:after="0" w:line="120" w:lineRule="exact"/>
        <w:rPr>
          <w:sz w:val="10"/>
        </w:rPr>
      </w:pPr>
    </w:p>
    <w:p w:rsidR="005942B8" w:rsidRPr="005942B8" w:rsidRDefault="005942B8" w:rsidP="005942B8">
      <w:pPr>
        <w:pStyle w:val="SingleTxt"/>
        <w:spacing w:after="0" w:line="120" w:lineRule="exact"/>
        <w:rPr>
          <w:sz w:val="10"/>
        </w:rPr>
      </w:pPr>
    </w:p>
    <w:p w:rsidR="005942B8" w:rsidRDefault="005942B8" w:rsidP="005942B8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5942B8">
        <w:tab/>
      </w:r>
      <w:r w:rsidRPr="005942B8">
        <w:tab/>
      </w:r>
      <w:r>
        <w:t>Уругвай</w:t>
      </w:r>
    </w:p>
    <w:p w:rsidR="005942B8" w:rsidRPr="00B27DCA" w:rsidRDefault="005942B8" w:rsidP="005942B8">
      <w:pPr>
        <w:pStyle w:val="SingleTxt"/>
        <w:spacing w:after="0" w:line="120" w:lineRule="exact"/>
        <w:rPr>
          <w:sz w:val="10"/>
        </w:rPr>
      </w:pPr>
    </w:p>
    <w:p w:rsidR="005942B8" w:rsidRPr="00B27DCA" w:rsidRDefault="005942B8" w:rsidP="005942B8">
      <w:pPr>
        <w:pStyle w:val="SingleTxt"/>
        <w:spacing w:after="0" w:line="120" w:lineRule="exact"/>
        <w:rPr>
          <w:sz w:val="10"/>
        </w:rPr>
      </w:pPr>
    </w:p>
    <w:p w:rsidR="005942B8" w:rsidRDefault="005942B8" w:rsidP="005942B8">
      <w:pPr>
        <w:pStyle w:val="SingleTxt"/>
      </w:pPr>
      <w:r>
        <w:t>1.</w:t>
      </w:r>
      <w:r>
        <w:tab/>
        <w:t>Комитет рассмотрел объединенные четвертый, пятый, шестой и седьмой периодические доклады Уругвая (</w:t>
      </w:r>
      <w:r>
        <w:rPr>
          <w:lang w:val="en-US"/>
        </w:rPr>
        <w:t>CEDAW</w:t>
      </w:r>
      <w:r w:rsidRPr="00FA3F0D">
        <w:t>/</w:t>
      </w:r>
      <w:r>
        <w:rPr>
          <w:lang w:val="en-US"/>
        </w:rPr>
        <w:t>C</w:t>
      </w:r>
      <w:r w:rsidRPr="00FA3F0D">
        <w:t>/</w:t>
      </w:r>
      <w:r>
        <w:rPr>
          <w:lang w:val="en-US"/>
        </w:rPr>
        <w:t>URY</w:t>
      </w:r>
      <w:r w:rsidRPr="00FA3F0D">
        <w:t>/7)</w:t>
      </w:r>
      <w:r>
        <w:t xml:space="preserve"> на своих 856</w:t>
      </w:r>
      <w:r>
        <w:noBreakHyphen/>
        <w:t>м и 857</w:t>
      </w:r>
      <w:r>
        <w:noBreakHyphen/>
        <w:t>м заседаниях 23 октября 2008 года (см. </w:t>
      </w:r>
      <w:r>
        <w:rPr>
          <w:lang w:val="en-US"/>
        </w:rPr>
        <w:t>CEDAW</w:t>
      </w:r>
      <w:r w:rsidRPr="00FA3F0D">
        <w:t>/</w:t>
      </w:r>
      <w:r>
        <w:rPr>
          <w:lang w:val="en-US"/>
        </w:rPr>
        <w:t>C</w:t>
      </w:r>
      <w:r w:rsidRPr="00FA3F0D">
        <w:t>/</w:t>
      </w:r>
      <w:r>
        <w:rPr>
          <w:lang w:val="en-US"/>
        </w:rPr>
        <w:t>SR</w:t>
      </w:r>
      <w:r w:rsidRPr="00FA3F0D">
        <w:t xml:space="preserve">.856 </w:t>
      </w:r>
      <w:r>
        <w:t xml:space="preserve">и </w:t>
      </w:r>
      <w:r>
        <w:rPr>
          <w:lang w:val="en-US"/>
        </w:rPr>
        <w:t>CEDAW</w:t>
      </w:r>
      <w:r w:rsidRPr="00FA3F0D">
        <w:t>/</w:t>
      </w:r>
      <w:r>
        <w:rPr>
          <w:lang w:val="en-US"/>
        </w:rPr>
        <w:t>C</w:t>
      </w:r>
      <w:r w:rsidRPr="00FA3F0D">
        <w:t>/</w:t>
      </w:r>
      <w:r>
        <w:rPr>
          <w:lang w:val="en-US"/>
        </w:rPr>
        <w:t>SR</w:t>
      </w:r>
      <w:r w:rsidRPr="00FA3F0D">
        <w:t>.857</w:t>
      </w:r>
      <w:r>
        <w:t>). Перечень тем и вопросов Комитета содержится в докуме</w:t>
      </w:r>
      <w:r>
        <w:t>н</w:t>
      </w:r>
      <w:r>
        <w:t>те </w:t>
      </w:r>
      <w:r>
        <w:rPr>
          <w:lang w:val="en-US"/>
        </w:rPr>
        <w:t>CEDAW</w:t>
      </w:r>
      <w:r w:rsidRPr="00FA3F0D">
        <w:t>/</w:t>
      </w:r>
      <w:r>
        <w:rPr>
          <w:lang w:val="en-US"/>
        </w:rPr>
        <w:t>C</w:t>
      </w:r>
      <w:r w:rsidRPr="00FA3F0D">
        <w:t>/</w:t>
      </w:r>
      <w:r>
        <w:rPr>
          <w:lang w:val="en-US"/>
        </w:rPr>
        <w:t>URY</w:t>
      </w:r>
      <w:r w:rsidRPr="00FA3F0D">
        <w:t>/</w:t>
      </w:r>
      <w:r>
        <w:rPr>
          <w:lang w:val="en-US"/>
        </w:rPr>
        <w:t>Q</w:t>
      </w:r>
      <w:r w:rsidRPr="00FA3F0D">
        <w:t>/7</w:t>
      </w:r>
      <w:r>
        <w:t>, а ответы Уругвая — в докуме</w:t>
      </w:r>
      <w:r>
        <w:t>н</w:t>
      </w:r>
      <w:r>
        <w:t>те </w:t>
      </w:r>
      <w:r>
        <w:rPr>
          <w:lang w:val="en-US"/>
        </w:rPr>
        <w:t>CEDAW</w:t>
      </w:r>
      <w:r w:rsidRPr="00FA3F0D">
        <w:t>/</w:t>
      </w:r>
      <w:r>
        <w:rPr>
          <w:lang w:val="en-US"/>
        </w:rPr>
        <w:t>C</w:t>
      </w:r>
      <w:r w:rsidRPr="00FA3F0D">
        <w:t>/</w:t>
      </w:r>
      <w:r>
        <w:rPr>
          <w:lang w:val="en-US"/>
        </w:rPr>
        <w:t>URY</w:t>
      </w:r>
      <w:r w:rsidRPr="00FA3F0D">
        <w:t>/</w:t>
      </w:r>
      <w:r>
        <w:rPr>
          <w:lang w:val="en-US"/>
        </w:rPr>
        <w:t>Q</w:t>
      </w:r>
      <w:r w:rsidRPr="00FA3F0D">
        <w:t>/7/</w:t>
      </w:r>
      <w:r>
        <w:br/>
      </w:r>
      <w:r>
        <w:rPr>
          <w:lang w:val="en-US"/>
        </w:rPr>
        <w:t>Add</w:t>
      </w:r>
      <w:r w:rsidRPr="00FA3F0D">
        <w:t>.1.</w:t>
      </w:r>
    </w:p>
    <w:p w:rsidR="005942B8" w:rsidRPr="00B27DCA" w:rsidRDefault="005942B8" w:rsidP="005942B8">
      <w:pPr>
        <w:pStyle w:val="SingleTxt"/>
        <w:spacing w:after="0" w:line="120" w:lineRule="exact"/>
        <w:rPr>
          <w:sz w:val="10"/>
        </w:rPr>
      </w:pPr>
    </w:p>
    <w:p w:rsidR="005942B8" w:rsidRDefault="005942B8" w:rsidP="005942B8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Введение</w:t>
      </w:r>
    </w:p>
    <w:p w:rsidR="005942B8" w:rsidRPr="00B27DCA" w:rsidRDefault="005942B8" w:rsidP="005942B8">
      <w:pPr>
        <w:pStyle w:val="SingleTxt"/>
        <w:spacing w:after="0" w:line="120" w:lineRule="exact"/>
        <w:rPr>
          <w:sz w:val="10"/>
        </w:rPr>
      </w:pPr>
    </w:p>
    <w:p w:rsidR="005942B8" w:rsidRDefault="005942B8" w:rsidP="005942B8">
      <w:pPr>
        <w:pStyle w:val="SingleTxt"/>
      </w:pPr>
      <w:r>
        <w:t>2.</w:t>
      </w:r>
      <w:r>
        <w:tab/>
        <w:t>Комитет приветствует объединенные четвертый, пятый, шестой и седьмой периодические доклады государства-участника, однако сожалеет о том, что они представлены с опозданием. Комитет приветствует также представление гос</w:t>
      </w:r>
      <w:r>
        <w:t>у</w:t>
      </w:r>
      <w:r>
        <w:t>дарством-участником ответов в письменной форме на перечень тем и вопросов, поднятых предсессионной рабочей группой, однако при этом он выражает с</w:t>
      </w:r>
      <w:r>
        <w:t>о</w:t>
      </w:r>
      <w:r>
        <w:t>жаление по поводу описательного характера как самого доклада, так и ответов и отсутствия достаточного количества статистических данных в разбивке по полу о положении женщин, в частности женщин африканского происхождения и женщин из числа коренного населения, во всех областях, относящихся к ко</w:t>
      </w:r>
      <w:r>
        <w:t>м</w:t>
      </w:r>
      <w:r>
        <w:t>петенции К</w:t>
      </w:r>
      <w:r>
        <w:t>о</w:t>
      </w:r>
      <w:r>
        <w:t>митета.</w:t>
      </w:r>
    </w:p>
    <w:p w:rsidR="005942B8" w:rsidRDefault="005942B8" w:rsidP="005942B8">
      <w:pPr>
        <w:pStyle w:val="SingleTxt"/>
      </w:pPr>
      <w:r>
        <w:t>3.</w:t>
      </w:r>
      <w:r>
        <w:tab/>
        <w:t>Комитет выражает признательность государству-участнику за устные доклады и дополнительные разъяснения, представленные в ответ на устные вопросы членов Комитета.</w:t>
      </w:r>
    </w:p>
    <w:p w:rsidR="005942B8" w:rsidRDefault="005942B8" w:rsidP="005942B8">
      <w:pPr>
        <w:pStyle w:val="SingleTxt"/>
      </w:pPr>
      <w:r>
        <w:t>4.</w:t>
      </w:r>
      <w:r>
        <w:tab/>
        <w:t>Комитет отдает должное государству-участнику за направление мног</w:t>
      </w:r>
      <w:r>
        <w:t>о</w:t>
      </w:r>
      <w:r>
        <w:t>численной делегации во главе с директором Национального института по д</w:t>
      </w:r>
      <w:r>
        <w:t>е</w:t>
      </w:r>
      <w:r>
        <w:t>лам женщин, в состав которой вошли представители парламента, судебной системы, различных министерств, муниципалитетов и организаций гражда</w:t>
      </w:r>
      <w:r>
        <w:t>н</w:t>
      </w:r>
      <w:r>
        <w:t>ского общества. Комитет удовлетворен открытым и конструктивным диалогом, который состоялся между членами делегации и членами Комитета.</w:t>
      </w:r>
    </w:p>
    <w:p w:rsidR="005942B8" w:rsidRPr="00B27DCA" w:rsidRDefault="005942B8" w:rsidP="005942B8">
      <w:pPr>
        <w:pStyle w:val="SingleTxt"/>
        <w:spacing w:after="0" w:line="120" w:lineRule="exact"/>
        <w:rPr>
          <w:sz w:val="10"/>
        </w:rPr>
      </w:pPr>
    </w:p>
    <w:p w:rsidR="005942B8" w:rsidRDefault="005942B8" w:rsidP="005942B8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Позитивные аспекты</w:t>
      </w:r>
    </w:p>
    <w:p w:rsidR="005942B8" w:rsidRPr="00B27DCA" w:rsidRDefault="005942B8" w:rsidP="005942B8">
      <w:pPr>
        <w:pStyle w:val="SingleTxt"/>
        <w:spacing w:after="0" w:line="120" w:lineRule="exact"/>
        <w:rPr>
          <w:sz w:val="10"/>
        </w:rPr>
      </w:pPr>
    </w:p>
    <w:p w:rsidR="005942B8" w:rsidRDefault="005942B8" w:rsidP="005942B8">
      <w:pPr>
        <w:pStyle w:val="SingleTxt"/>
      </w:pPr>
      <w:r>
        <w:t>5.</w:t>
      </w:r>
      <w:r>
        <w:tab/>
        <w:t>Комитет с удовлетворением отмечает усилия государства-участника по осуществлению положений Конвенции путем принятия целого ряда законов, в том числе Закона № 18.104 о равенстве прав и возможностей между мужчин</w:t>
      </w:r>
      <w:r>
        <w:t>а</w:t>
      </w:r>
      <w:r>
        <w:t>ми и женщинами; Закона № 17.514 о предупреждении, раннем выявлении и и</w:t>
      </w:r>
      <w:r>
        <w:t>с</w:t>
      </w:r>
      <w:r>
        <w:t>коренении насилия в семье; Закона № 18.065 о труде домашней прислуги; К</w:t>
      </w:r>
      <w:r>
        <w:t>о</w:t>
      </w:r>
      <w:r>
        <w:t>декса о правах детей и подростков (Закон 17</w:t>
      </w:r>
      <w:r w:rsidR="00AE77F7">
        <w:t>.</w:t>
      </w:r>
      <w:r>
        <w:t>823); и Закона № 18</w:t>
      </w:r>
      <w:r w:rsidR="00AE77F7">
        <w:t>.</w:t>
      </w:r>
      <w:r>
        <w:t>214 о личной неприкосновенности детей и подростков.</w:t>
      </w:r>
    </w:p>
    <w:p w:rsidR="005942B8" w:rsidRDefault="005942B8" w:rsidP="005942B8">
      <w:pPr>
        <w:pStyle w:val="SingleTxt"/>
      </w:pPr>
      <w:r>
        <w:t>6.</w:t>
      </w:r>
      <w:r>
        <w:tab/>
        <w:t>Комитет приветствует принятие нескольких планов и программ с целью улучшения положения женщин, в частности первого Национального плана обеспечения равенства возможностей и прав (2007–2011 годы) и Национальн</w:t>
      </w:r>
      <w:r>
        <w:t>о</w:t>
      </w:r>
      <w:r>
        <w:t>го пл</w:t>
      </w:r>
      <w:r>
        <w:t>а</w:t>
      </w:r>
      <w:r>
        <w:t xml:space="preserve">на по борьбе с насилием в семье (2004–2010 годы). </w:t>
      </w:r>
    </w:p>
    <w:p w:rsidR="005942B8" w:rsidRDefault="005942B8" w:rsidP="005942B8">
      <w:pPr>
        <w:pStyle w:val="SingleTxt"/>
      </w:pPr>
      <w:r>
        <w:t>7.</w:t>
      </w:r>
      <w:r>
        <w:tab/>
        <w:t>Комитет с удовлетворением отмечает создание Национального института по делам женщин (ИНАМУ) в качестве национального механизма для улучш</w:t>
      </w:r>
      <w:r>
        <w:t>е</w:t>
      </w:r>
      <w:r>
        <w:t>ния положения женщин, который наделен четким мандатом и который более известен в стране, нежели его предшественник — Национальный институт по д</w:t>
      </w:r>
      <w:r>
        <w:t>е</w:t>
      </w:r>
      <w:r>
        <w:t>лам семьи и женщин.</w:t>
      </w:r>
    </w:p>
    <w:p w:rsidR="005942B8" w:rsidRPr="00B27DCA" w:rsidRDefault="005942B8" w:rsidP="005942B8">
      <w:pPr>
        <w:pStyle w:val="SingleTxt"/>
        <w:spacing w:after="0" w:line="120" w:lineRule="exact"/>
        <w:rPr>
          <w:sz w:val="10"/>
        </w:rPr>
      </w:pPr>
    </w:p>
    <w:p w:rsidR="005942B8" w:rsidRDefault="005942B8" w:rsidP="005942B8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Основные области озабоченности и рекомендации</w:t>
      </w:r>
    </w:p>
    <w:p w:rsidR="005942B8" w:rsidRPr="00B27DCA" w:rsidRDefault="005942B8" w:rsidP="005942B8">
      <w:pPr>
        <w:pStyle w:val="SingleTxt"/>
        <w:spacing w:after="0" w:line="120" w:lineRule="exact"/>
        <w:rPr>
          <w:sz w:val="10"/>
        </w:rPr>
      </w:pPr>
    </w:p>
    <w:p w:rsidR="005942B8" w:rsidRDefault="005942B8" w:rsidP="005942B8">
      <w:pPr>
        <w:pStyle w:val="SingleTxt"/>
      </w:pPr>
      <w:r>
        <w:t>8.</w:t>
      </w:r>
      <w:r>
        <w:tab/>
        <w:t>Комитет напоминает государству-участнику о его обязательстве систем</w:t>
      </w:r>
      <w:r>
        <w:t>а</w:t>
      </w:r>
      <w:r>
        <w:t>тически и постоянно выполнять все положения Конвенции и считает, что в</w:t>
      </w:r>
      <w:r>
        <w:t>ы</w:t>
      </w:r>
      <w:r>
        <w:t>сказанные в настоящих заключительных замечаниях озабоченности и рекоме</w:t>
      </w:r>
      <w:r>
        <w:t>н</w:t>
      </w:r>
      <w:r>
        <w:t>дации требуют, чтобы государство-участник уделило им в период до предста</w:t>
      </w:r>
      <w:r>
        <w:t>в</w:t>
      </w:r>
      <w:r>
        <w:t>ления своего следующего периодического доклада первоочередное вн</w:t>
      </w:r>
      <w:r>
        <w:t>и</w:t>
      </w:r>
      <w:r>
        <w:t>мание. Поэтому Комитет настоятельно рекомендует государству-участнику при ос</w:t>
      </w:r>
      <w:r>
        <w:t>у</w:t>
      </w:r>
      <w:r>
        <w:t>ществлении его деятельности по выполнению Конвенции сосредоточить свое внимание на этих областях и представить информацию о принятых мерах и достигнутых результатах в своем следующем периодическом докладе. Он пр</w:t>
      </w:r>
      <w:r>
        <w:t>и</w:t>
      </w:r>
      <w:r>
        <w:t>зывает государство-участник направить настоящие заключительные замечания всем соответствующим министерствам и парламенту, чтобы обеспечить их полное осуществление.</w:t>
      </w:r>
    </w:p>
    <w:p w:rsidR="00C9536C" w:rsidRPr="00C9536C" w:rsidRDefault="00C9536C" w:rsidP="00C9536C">
      <w:pPr>
        <w:pStyle w:val="SingleTxt"/>
        <w:spacing w:after="0" w:line="120" w:lineRule="exact"/>
        <w:rPr>
          <w:sz w:val="10"/>
        </w:rPr>
      </w:pPr>
    </w:p>
    <w:p w:rsidR="00C9536C" w:rsidRDefault="00C9536C" w:rsidP="00C9536C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Парламент</w:t>
      </w:r>
    </w:p>
    <w:p w:rsidR="00C9536C" w:rsidRPr="00C9536C" w:rsidRDefault="00C9536C" w:rsidP="00C9536C">
      <w:pPr>
        <w:pStyle w:val="SingleTxt"/>
        <w:spacing w:after="0" w:line="120" w:lineRule="exact"/>
        <w:rPr>
          <w:sz w:val="10"/>
        </w:rPr>
      </w:pPr>
    </w:p>
    <w:p w:rsidR="0016736C" w:rsidRDefault="0016736C" w:rsidP="005942B8">
      <w:pPr>
        <w:pStyle w:val="SingleTxt"/>
      </w:pPr>
      <w:r>
        <w:t>9.</w:t>
      </w:r>
      <w:r>
        <w:tab/>
        <w:t>Вновь подтверждая, что правительство несет главную и особую ответс</w:t>
      </w:r>
      <w:r>
        <w:t>т</w:t>
      </w:r>
      <w:r>
        <w:t>венность государства-участника в соответствии с Конвенцией, Комитет по</w:t>
      </w:r>
      <w:r>
        <w:t>д</w:t>
      </w:r>
      <w:r>
        <w:t>черкивает, что положения Конвенции имеют обязательную силу для всех гос</w:t>
      </w:r>
      <w:r>
        <w:t>у</w:t>
      </w:r>
      <w:r>
        <w:t>дарственных структур</w:t>
      </w:r>
      <w:r w:rsidR="00C9536C">
        <w:t>,</w:t>
      </w:r>
      <w:r>
        <w:t xml:space="preserve"> и предлагает государству-участнику рекомендовать св</w:t>
      </w:r>
      <w:r>
        <w:t>о</w:t>
      </w:r>
      <w:r>
        <w:t>ему национальному парламенту предпринять, в соответствующих случаях с</w:t>
      </w:r>
      <w:r>
        <w:t>о</w:t>
      </w:r>
      <w:r>
        <w:t>гласно установленным процедурам, необходимые шаги по осуществлению этих заключительных замечаний в ходе подготовки следующего доклада по Конве</w:t>
      </w:r>
      <w:r>
        <w:t>н</w:t>
      </w:r>
      <w:r>
        <w:t>ции.</w:t>
      </w:r>
    </w:p>
    <w:p w:rsidR="005942B8" w:rsidRPr="00B27DCA" w:rsidRDefault="005942B8" w:rsidP="005942B8">
      <w:pPr>
        <w:pStyle w:val="SingleTxt"/>
        <w:spacing w:after="0" w:line="120" w:lineRule="exact"/>
        <w:rPr>
          <w:sz w:val="10"/>
        </w:rPr>
      </w:pPr>
    </w:p>
    <w:p w:rsidR="005942B8" w:rsidRDefault="00B726A9" w:rsidP="005942B8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br w:type="page"/>
      </w:r>
      <w:r w:rsidR="005942B8">
        <w:tab/>
      </w:r>
      <w:r w:rsidR="005942B8">
        <w:tab/>
        <w:t>Правовой статус Конвенции и определение дискриминации</w:t>
      </w:r>
    </w:p>
    <w:p w:rsidR="005942B8" w:rsidRPr="00B27DCA" w:rsidRDefault="005942B8" w:rsidP="005942B8">
      <w:pPr>
        <w:pStyle w:val="SingleTxt"/>
        <w:spacing w:after="0" w:line="120" w:lineRule="exact"/>
        <w:rPr>
          <w:sz w:val="10"/>
        </w:rPr>
      </w:pPr>
    </w:p>
    <w:p w:rsidR="005942B8" w:rsidRDefault="0016736C" w:rsidP="005942B8">
      <w:pPr>
        <w:pStyle w:val="SingleTxt"/>
      </w:pPr>
      <w:r>
        <w:t>10</w:t>
      </w:r>
      <w:r w:rsidR="005942B8">
        <w:t>.</w:t>
      </w:r>
      <w:r w:rsidR="005942B8">
        <w:tab/>
        <w:t>Принимая к сведению то обстоятельство, что в Конституции закреплен принцип равенства мужчин и женщин, Комитет все же по</w:t>
      </w:r>
      <w:r w:rsidR="005942B8">
        <w:noBreakHyphen/>
        <w:t>прежнему озабочен тем, что Конвенция не стала составной частью внутреннего законодательства и что в нем до сих пор нет конкретного определения дискриминации в отнош</w:t>
      </w:r>
      <w:r w:rsidR="005942B8">
        <w:t>е</w:t>
      </w:r>
      <w:r w:rsidR="005942B8">
        <w:t>нии женщин, соответствующего статье 1 Конвенции. В частности, Комитет в</w:t>
      </w:r>
      <w:r w:rsidR="005942B8">
        <w:t>ы</w:t>
      </w:r>
      <w:r w:rsidR="005942B8">
        <w:t>ражает сожаление в связи с тем, что в недавно принятом Законе № 18</w:t>
      </w:r>
      <w:r w:rsidR="00597281">
        <w:t>.</w:t>
      </w:r>
      <w:r w:rsidR="005942B8">
        <w:t>104 о р</w:t>
      </w:r>
      <w:r w:rsidR="005942B8">
        <w:t>а</w:t>
      </w:r>
      <w:r w:rsidR="00597281">
        <w:t>венстве</w:t>
      </w:r>
      <w:r w:rsidR="005942B8">
        <w:t xml:space="preserve"> прав и возможностей женщин и мужчин такое определение отсутств</w:t>
      </w:r>
      <w:r w:rsidR="005942B8">
        <w:t>у</w:t>
      </w:r>
      <w:r w:rsidR="005942B8">
        <w:t>ет. Он напоминает о том, что отсутствие такого включающего определение ди</w:t>
      </w:r>
      <w:r w:rsidR="005942B8">
        <w:t>с</w:t>
      </w:r>
      <w:r w:rsidR="005942B8">
        <w:t>криминации в отношении женщин конкретного положения, которое охват</w:t>
      </w:r>
      <w:r w:rsidR="005942B8">
        <w:t>ы</w:t>
      </w:r>
      <w:r w:rsidR="005942B8">
        <w:t>вало бы как прямую, так и косвенную дискриминацию в государственном и ч</w:t>
      </w:r>
      <w:r w:rsidR="005942B8">
        <w:t>а</w:t>
      </w:r>
      <w:r w:rsidR="005942B8">
        <w:t>стном секторах, препятствует применению в государстве-участнике положений Ко</w:t>
      </w:r>
      <w:r w:rsidR="005942B8">
        <w:t>н</w:t>
      </w:r>
      <w:r w:rsidR="005942B8">
        <w:t>венции в полном объеме.</w:t>
      </w:r>
    </w:p>
    <w:p w:rsidR="005942B8" w:rsidRDefault="00597281" w:rsidP="005942B8">
      <w:pPr>
        <w:pStyle w:val="SingleTxt"/>
      </w:pPr>
      <w:r>
        <w:t>11</w:t>
      </w:r>
      <w:r w:rsidR="005942B8">
        <w:t>.</w:t>
      </w:r>
      <w:r w:rsidR="005942B8">
        <w:tab/>
      </w:r>
      <w:r w:rsidR="005942B8">
        <w:rPr>
          <w:b/>
        </w:rPr>
        <w:t>Комитет призывает государство-участник принять безотлагательные шаги для включения всех положений Конвенции и определения дискр</w:t>
      </w:r>
      <w:r w:rsidR="005942B8">
        <w:rPr>
          <w:b/>
        </w:rPr>
        <w:t>и</w:t>
      </w:r>
      <w:r w:rsidR="005942B8">
        <w:rPr>
          <w:b/>
        </w:rPr>
        <w:t>минации в отношении женщин</w:t>
      </w:r>
      <w:r>
        <w:rPr>
          <w:b/>
        </w:rPr>
        <w:t>, содержащегося в статье</w:t>
      </w:r>
      <w:r w:rsidR="005942B8">
        <w:rPr>
          <w:b/>
        </w:rPr>
        <w:t> 1 Конвенции</w:t>
      </w:r>
      <w:r>
        <w:rPr>
          <w:b/>
        </w:rPr>
        <w:t>,</w:t>
      </w:r>
      <w:r w:rsidR="005942B8">
        <w:rPr>
          <w:b/>
        </w:rPr>
        <w:t xml:space="preserve"> во внутреннее законодательство и представить информацию о дости</w:t>
      </w:r>
      <w:r w:rsidR="005942B8">
        <w:rPr>
          <w:b/>
        </w:rPr>
        <w:t>г</w:t>
      </w:r>
      <w:r w:rsidR="005942B8">
        <w:rPr>
          <w:b/>
        </w:rPr>
        <w:t>нутом в этой связи прогрессе в своем следующем периодическом до</w:t>
      </w:r>
      <w:r w:rsidR="005942B8">
        <w:rPr>
          <w:b/>
        </w:rPr>
        <w:t>к</w:t>
      </w:r>
      <w:r w:rsidR="005942B8">
        <w:rPr>
          <w:b/>
        </w:rPr>
        <w:t>ладе.</w:t>
      </w:r>
    </w:p>
    <w:p w:rsidR="005942B8" w:rsidRPr="00B27DCA" w:rsidRDefault="005942B8" w:rsidP="005942B8">
      <w:pPr>
        <w:pStyle w:val="SingleTxt"/>
        <w:spacing w:after="0" w:line="120" w:lineRule="exact"/>
        <w:rPr>
          <w:sz w:val="10"/>
        </w:rPr>
      </w:pPr>
    </w:p>
    <w:p w:rsidR="005942B8" w:rsidRDefault="005942B8" w:rsidP="005942B8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Пропаганда Конвенции и Факультативного протокола</w:t>
      </w:r>
    </w:p>
    <w:p w:rsidR="005942B8" w:rsidRPr="00B27DCA" w:rsidRDefault="005942B8" w:rsidP="005942B8">
      <w:pPr>
        <w:pStyle w:val="SingleTxt"/>
        <w:spacing w:after="0" w:line="120" w:lineRule="exact"/>
        <w:rPr>
          <w:sz w:val="10"/>
        </w:rPr>
      </w:pPr>
    </w:p>
    <w:p w:rsidR="005942B8" w:rsidRDefault="005942B8" w:rsidP="005942B8">
      <w:pPr>
        <w:pStyle w:val="SingleTxt"/>
      </w:pPr>
      <w:r>
        <w:t>1</w:t>
      </w:r>
      <w:r w:rsidR="00597281">
        <w:t>2</w:t>
      </w:r>
      <w:r>
        <w:t>.</w:t>
      </w:r>
      <w:r>
        <w:tab/>
        <w:t>Отдавая должное созданию Трехсторонней комиссии по вопросам обесп</w:t>
      </w:r>
      <w:r>
        <w:t>е</w:t>
      </w:r>
      <w:r>
        <w:t>чения равенства возможностей и обращению на рабочем месте для рассмотр</w:t>
      </w:r>
      <w:r>
        <w:t>е</w:t>
      </w:r>
      <w:r>
        <w:t>ния жалоб о сексуальных домогательствах на рабочем месте, Комитет выраж</w:t>
      </w:r>
      <w:r>
        <w:t>а</w:t>
      </w:r>
      <w:r>
        <w:t>ет сожаление в связи с тем, что в Уругвае плохо знакомы с Конвенцией и Ф</w:t>
      </w:r>
      <w:r>
        <w:t>а</w:t>
      </w:r>
      <w:r>
        <w:t>культативным протоколом. Он также сожалеет о том, что общественность в ц</w:t>
      </w:r>
      <w:r>
        <w:t>е</w:t>
      </w:r>
      <w:r>
        <w:t>лом не знает об имеющихся судебных средствах для обеспечения защиты и осуществления прав женщин и о том, как польз</w:t>
      </w:r>
      <w:r>
        <w:t>о</w:t>
      </w:r>
      <w:r>
        <w:t>ваться такими средствами.</w:t>
      </w:r>
    </w:p>
    <w:p w:rsidR="005942B8" w:rsidRDefault="005942B8" w:rsidP="005942B8">
      <w:pPr>
        <w:pStyle w:val="SingleTxt"/>
      </w:pPr>
      <w:r>
        <w:t>1</w:t>
      </w:r>
      <w:r w:rsidR="00597281">
        <w:t>3</w:t>
      </w:r>
      <w:r>
        <w:t>.</w:t>
      </w:r>
      <w:r>
        <w:tab/>
      </w:r>
      <w:r>
        <w:rPr>
          <w:b/>
        </w:rPr>
        <w:t>Комитет рекомендует организовать информационно-пропагандист</w:t>
      </w:r>
      <w:r>
        <w:rPr>
          <w:b/>
        </w:rPr>
        <w:softHyphen/>
        <w:t>ские кампании и профессиональную подготовку для судей и работников юридических профессий. Он подтверждает свою предыдущую рекоменд</w:t>
      </w:r>
      <w:r>
        <w:rPr>
          <w:b/>
        </w:rPr>
        <w:t>а</w:t>
      </w:r>
      <w:r>
        <w:rPr>
          <w:b/>
        </w:rPr>
        <w:t xml:space="preserve">цию (A/57/38, </w:t>
      </w:r>
      <w:r w:rsidR="00597281">
        <w:rPr>
          <w:b/>
        </w:rPr>
        <w:t>ч</w:t>
      </w:r>
      <w:r>
        <w:rPr>
          <w:b/>
        </w:rPr>
        <w:t>асть I, пункт 189) о том, чтобы государство-участник вкл</w:t>
      </w:r>
      <w:r>
        <w:rPr>
          <w:b/>
        </w:rPr>
        <w:t>ю</w:t>
      </w:r>
      <w:r>
        <w:rPr>
          <w:b/>
        </w:rPr>
        <w:t>чило в свой следующий периодический доклад дополнительную информ</w:t>
      </w:r>
      <w:r>
        <w:rPr>
          <w:b/>
        </w:rPr>
        <w:t>а</w:t>
      </w:r>
      <w:r>
        <w:rPr>
          <w:b/>
        </w:rPr>
        <w:t>цию о механизмах и процедурах, к которым могут прибегать же</w:t>
      </w:r>
      <w:r>
        <w:rPr>
          <w:b/>
        </w:rPr>
        <w:t>н</w:t>
      </w:r>
      <w:r>
        <w:rPr>
          <w:b/>
        </w:rPr>
        <w:t>щины для защиты и поощрения своих прав.</w:t>
      </w:r>
    </w:p>
    <w:p w:rsidR="005942B8" w:rsidRPr="00B27DCA" w:rsidRDefault="005942B8" w:rsidP="005942B8">
      <w:pPr>
        <w:pStyle w:val="SingleTxt"/>
        <w:spacing w:after="0" w:line="120" w:lineRule="exact"/>
        <w:rPr>
          <w:sz w:val="10"/>
        </w:rPr>
      </w:pPr>
    </w:p>
    <w:p w:rsidR="005942B8" w:rsidRDefault="00597281" w:rsidP="005942B8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Временные специальные меры</w:t>
      </w:r>
      <w:r>
        <w:br/>
      </w:r>
      <w:r w:rsidR="005942B8">
        <w:t>(пункт 1 статьи 4)</w:t>
      </w:r>
    </w:p>
    <w:p w:rsidR="005942B8" w:rsidRPr="00B27DCA" w:rsidRDefault="005942B8" w:rsidP="005942B8">
      <w:pPr>
        <w:pStyle w:val="SingleTxt"/>
        <w:spacing w:after="0" w:line="120" w:lineRule="exact"/>
        <w:rPr>
          <w:sz w:val="10"/>
        </w:rPr>
      </w:pPr>
    </w:p>
    <w:p w:rsidR="005942B8" w:rsidRDefault="005942B8" w:rsidP="005942B8">
      <w:pPr>
        <w:pStyle w:val="SingleTxt"/>
      </w:pPr>
      <w:r>
        <w:t>1</w:t>
      </w:r>
      <w:r w:rsidR="00597281">
        <w:t>4</w:t>
      </w:r>
      <w:r>
        <w:t>.</w:t>
      </w:r>
      <w:r>
        <w:tab/>
        <w:t xml:space="preserve">Комитет с сожалением отмечает, что никаких временных специальных мер для скорейшего обеспечения </w:t>
      </w:r>
      <w:r w:rsidR="00597281">
        <w:t xml:space="preserve">фактического равенства </w:t>
      </w:r>
      <w:r>
        <w:t>мужчин и женщин и улучшения положения дел в области прав человека женщин, в час</w:t>
      </w:r>
      <w:r>
        <w:t>т</w:t>
      </w:r>
      <w:r>
        <w:t>ности в том, что касается положения женщин в местах работы и их участия в полит</w:t>
      </w:r>
      <w:r>
        <w:t>и</w:t>
      </w:r>
      <w:r>
        <w:t>ческой жизни, в государстве-участнике до сих пор не принято.</w:t>
      </w:r>
    </w:p>
    <w:p w:rsidR="005942B8" w:rsidRDefault="005942B8" w:rsidP="005942B8">
      <w:pPr>
        <w:pStyle w:val="SingleTxt"/>
      </w:pPr>
      <w:r>
        <w:t>1</w:t>
      </w:r>
      <w:r w:rsidR="00597281">
        <w:t>5</w:t>
      </w:r>
      <w:r>
        <w:t>.</w:t>
      </w:r>
      <w:r>
        <w:tab/>
      </w:r>
      <w:r>
        <w:rPr>
          <w:b/>
        </w:rPr>
        <w:t>Комитет настоятельно призывает государство-участник принять и осуществить в соответствии с пунктом 1 статьи 4 Конвенции и общей р</w:t>
      </w:r>
      <w:r>
        <w:rPr>
          <w:b/>
        </w:rPr>
        <w:t>е</w:t>
      </w:r>
      <w:r>
        <w:rPr>
          <w:b/>
        </w:rPr>
        <w:t>комендацией 25 Комитета специальные меры, уделив особое внимание в</w:t>
      </w:r>
      <w:r>
        <w:rPr>
          <w:b/>
        </w:rPr>
        <w:t>о</w:t>
      </w:r>
      <w:r>
        <w:rPr>
          <w:b/>
        </w:rPr>
        <w:t>просам занятости женщин и участия женщин в жизни государс</w:t>
      </w:r>
      <w:r>
        <w:rPr>
          <w:b/>
        </w:rPr>
        <w:t>т</w:t>
      </w:r>
      <w:r>
        <w:rPr>
          <w:b/>
        </w:rPr>
        <w:t>ва.</w:t>
      </w:r>
    </w:p>
    <w:p w:rsidR="005942B8" w:rsidRPr="00B27DCA" w:rsidRDefault="005942B8" w:rsidP="005942B8">
      <w:pPr>
        <w:pStyle w:val="SingleTxt"/>
        <w:spacing w:after="0" w:line="120" w:lineRule="exact"/>
        <w:rPr>
          <w:sz w:val="10"/>
        </w:rPr>
      </w:pPr>
    </w:p>
    <w:p w:rsidR="005942B8" w:rsidRDefault="005942B8" w:rsidP="005942B8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Национальный механизм по улучшению положения женщин</w:t>
      </w:r>
    </w:p>
    <w:p w:rsidR="005942B8" w:rsidRPr="00B27DCA" w:rsidRDefault="005942B8" w:rsidP="005942B8">
      <w:pPr>
        <w:pStyle w:val="SingleTxt"/>
        <w:spacing w:after="0" w:line="120" w:lineRule="exact"/>
        <w:rPr>
          <w:sz w:val="10"/>
        </w:rPr>
      </w:pPr>
    </w:p>
    <w:p w:rsidR="005942B8" w:rsidRDefault="005942B8" w:rsidP="005942B8">
      <w:pPr>
        <w:pStyle w:val="SingleTxt"/>
      </w:pPr>
      <w:r>
        <w:t>1</w:t>
      </w:r>
      <w:r w:rsidR="00597281">
        <w:t>6</w:t>
      </w:r>
      <w:r>
        <w:t>.</w:t>
      </w:r>
      <w:r>
        <w:tab/>
        <w:t xml:space="preserve">Комитет отмечает важную роль, которую играет Национальный институт </w:t>
      </w:r>
      <w:r w:rsidR="00597281">
        <w:t>6</w:t>
      </w:r>
      <w:r>
        <w:t>по делам женщин (ИНАМУ) в поощрении гендерного равенства и утвержд</w:t>
      </w:r>
      <w:r>
        <w:t>е</w:t>
      </w:r>
      <w:r>
        <w:t>нии прав женщин в Уругвае, и приветствует выделение Институту большего объема людских и финансовых ресурсов и постепенное расширение масштабов его деятельности в стране. Однако Комитет по</w:t>
      </w:r>
      <w:r>
        <w:noBreakHyphen/>
        <w:t>прежнему обеспокоен тем, что ИНАМУ обладает ограниченным потенциалом для эффективного выполнения своего мандата, поскольку не является независимой организацией, а доля в</w:t>
      </w:r>
      <w:r>
        <w:t>ы</w:t>
      </w:r>
      <w:r>
        <w:t>деляемых ему из государственного бюджета средств является недостаточной. Комитет озабочен также ограниченными масштабами деятельности Института в стране.</w:t>
      </w:r>
    </w:p>
    <w:p w:rsidR="005942B8" w:rsidRDefault="00597281" w:rsidP="005942B8">
      <w:pPr>
        <w:pStyle w:val="SingleTxt"/>
      </w:pPr>
      <w:r>
        <w:t>17</w:t>
      </w:r>
      <w:r w:rsidR="005942B8">
        <w:t>.</w:t>
      </w:r>
      <w:r w:rsidR="005942B8">
        <w:tab/>
      </w:r>
      <w:r w:rsidR="005942B8">
        <w:rPr>
          <w:b/>
        </w:rPr>
        <w:t>Комитет рекомендует государству-участнику наделить ИНАМУ большей автономией и выделить для него необходимый и самостоятел</w:t>
      </w:r>
      <w:r w:rsidR="005942B8">
        <w:rPr>
          <w:b/>
        </w:rPr>
        <w:t>ь</w:t>
      </w:r>
      <w:r w:rsidR="005942B8">
        <w:rPr>
          <w:b/>
        </w:rPr>
        <w:t>ный бюджет для эффективного и стабильного осуществления Институтом его мандата. Необходимо обеспечить присутствие Института на всей те</w:t>
      </w:r>
      <w:r w:rsidR="005942B8">
        <w:rPr>
          <w:b/>
        </w:rPr>
        <w:t>р</w:t>
      </w:r>
      <w:r w:rsidR="005942B8">
        <w:rPr>
          <w:b/>
        </w:rPr>
        <w:t>ритории Уругвая.</w:t>
      </w:r>
    </w:p>
    <w:p w:rsidR="005942B8" w:rsidRPr="00B27DCA" w:rsidRDefault="005942B8" w:rsidP="005942B8">
      <w:pPr>
        <w:pStyle w:val="SingleTxt"/>
        <w:spacing w:after="0" w:line="120" w:lineRule="exact"/>
        <w:rPr>
          <w:sz w:val="10"/>
        </w:rPr>
      </w:pPr>
    </w:p>
    <w:p w:rsidR="005942B8" w:rsidRDefault="005942B8" w:rsidP="005942B8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Принцип равенства</w:t>
      </w:r>
    </w:p>
    <w:p w:rsidR="005942B8" w:rsidRPr="00B27DCA" w:rsidRDefault="005942B8" w:rsidP="005942B8">
      <w:pPr>
        <w:pStyle w:val="SingleTxt"/>
        <w:spacing w:after="0" w:line="120" w:lineRule="exact"/>
        <w:rPr>
          <w:sz w:val="10"/>
        </w:rPr>
      </w:pPr>
    </w:p>
    <w:p w:rsidR="005942B8" w:rsidRDefault="00597281" w:rsidP="005942B8">
      <w:pPr>
        <w:pStyle w:val="SingleTxt"/>
      </w:pPr>
      <w:r>
        <w:t>18</w:t>
      </w:r>
      <w:r w:rsidR="005942B8">
        <w:t>.</w:t>
      </w:r>
      <w:r w:rsidR="005942B8">
        <w:tab/>
        <w:t>Комитет с беспокойством отмечает, что некоторые положения Уголовного кодекса, в частности положения, содержащиеся в разделе X, озаглавленном «Преступления против морали и семейных устоев», являются дискриминац</w:t>
      </w:r>
      <w:r w:rsidR="005942B8">
        <w:t>и</w:t>
      </w:r>
      <w:r w:rsidR="005942B8">
        <w:t>онными по отношению к женщинам, поскольку при квалификации преступл</w:t>
      </w:r>
      <w:r w:rsidR="005942B8">
        <w:t>е</w:t>
      </w:r>
      <w:r w:rsidR="005942B8">
        <w:t>ний сексуального характера в нем используются такие понятия, как скро</w:t>
      </w:r>
      <w:r w:rsidR="005942B8">
        <w:t>м</w:t>
      </w:r>
      <w:r w:rsidR="005942B8">
        <w:t>ность, добродетель и всеобщий позор. Комитет выражает сожаление в связи с тем, что до сих пор не принят представленный сенату в сентябре 2005 года проект поправок в Уголовный к</w:t>
      </w:r>
      <w:r w:rsidR="005942B8">
        <w:t>о</w:t>
      </w:r>
      <w:r w:rsidR="005942B8">
        <w:t>декс.</w:t>
      </w:r>
    </w:p>
    <w:p w:rsidR="005942B8" w:rsidRDefault="00597281" w:rsidP="005942B8">
      <w:pPr>
        <w:pStyle w:val="SingleTxt"/>
        <w:rPr>
          <w:b/>
        </w:rPr>
      </w:pPr>
      <w:r>
        <w:t>19</w:t>
      </w:r>
      <w:r w:rsidR="005942B8">
        <w:t>.</w:t>
      </w:r>
      <w:r w:rsidR="005942B8">
        <w:tab/>
      </w:r>
      <w:r w:rsidR="005942B8">
        <w:rPr>
          <w:b/>
        </w:rPr>
        <w:t>Комитет настоятельно рекомендует государству-участнику ускорить процесс принятия проекта поправок в Уголовный кодекс и незамедл</w:t>
      </w:r>
      <w:r w:rsidR="005942B8">
        <w:rPr>
          <w:b/>
        </w:rPr>
        <w:t>и</w:t>
      </w:r>
      <w:r w:rsidR="005942B8">
        <w:rPr>
          <w:b/>
        </w:rPr>
        <w:t>тельно отменить указ</w:t>
      </w:r>
      <w:r>
        <w:rPr>
          <w:b/>
        </w:rPr>
        <w:t>анные статьи Уголовного кодекса в целях</w:t>
      </w:r>
      <w:r w:rsidR="005942B8">
        <w:rPr>
          <w:b/>
        </w:rPr>
        <w:t xml:space="preserve"> приве</w:t>
      </w:r>
      <w:r>
        <w:rPr>
          <w:b/>
        </w:rPr>
        <w:t>д</w:t>
      </w:r>
      <w:r>
        <w:rPr>
          <w:b/>
        </w:rPr>
        <w:t>е</w:t>
      </w:r>
      <w:r>
        <w:rPr>
          <w:b/>
        </w:rPr>
        <w:t>ния</w:t>
      </w:r>
      <w:r w:rsidR="005942B8">
        <w:rPr>
          <w:b/>
        </w:rPr>
        <w:t xml:space="preserve"> его в соответствие с положениями Конвенции и общими рекоменд</w:t>
      </w:r>
      <w:r w:rsidR="005942B8">
        <w:rPr>
          <w:b/>
        </w:rPr>
        <w:t>а</w:t>
      </w:r>
      <w:r w:rsidR="005942B8">
        <w:rPr>
          <w:b/>
        </w:rPr>
        <w:t>циями К</w:t>
      </w:r>
      <w:r w:rsidR="005942B8">
        <w:rPr>
          <w:b/>
        </w:rPr>
        <w:t>о</w:t>
      </w:r>
      <w:r w:rsidR="005942B8">
        <w:rPr>
          <w:b/>
        </w:rPr>
        <w:t>митета 19 и 24.</w:t>
      </w:r>
    </w:p>
    <w:p w:rsidR="005942B8" w:rsidRPr="00B27DCA" w:rsidRDefault="005942B8" w:rsidP="005942B8">
      <w:pPr>
        <w:pStyle w:val="SingleTxt"/>
        <w:spacing w:after="0" w:line="120" w:lineRule="exact"/>
        <w:rPr>
          <w:b/>
          <w:sz w:val="10"/>
        </w:rPr>
      </w:pPr>
    </w:p>
    <w:p w:rsidR="005942B8" w:rsidRDefault="005942B8" w:rsidP="005942B8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Стереотипы и культурные обычаи</w:t>
      </w:r>
    </w:p>
    <w:p w:rsidR="005942B8" w:rsidRPr="00B27DCA" w:rsidRDefault="005942B8" w:rsidP="005942B8">
      <w:pPr>
        <w:pStyle w:val="SingleTxt"/>
        <w:spacing w:after="0" w:line="120" w:lineRule="exact"/>
        <w:rPr>
          <w:sz w:val="10"/>
        </w:rPr>
      </w:pPr>
    </w:p>
    <w:p w:rsidR="005942B8" w:rsidRPr="008969EF" w:rsidRDefault="00597281" w:rsidP="005942B8">
      <w:pPr>
        <w:pStyle w:val="SingleTxt"/>
      </w:pPr>
      <w:r>
        <w:t>20</w:t>
      </w:r>
      <w:r w:rsidR="005942B8">
        <w:t>.</w:t>
      </w:r>
      <w:r w:rsidR="005942B8">
        <w:tab/>
        <w:t>Приветствуя факт организации государством-участником предназначе</w:t>
      </w:r>
      <w:r w:rsidR="005942B8">
        <w:t>н</w:t>
      </w:r>
      <w:r w:rsidR="005942B8">
        <w:t>ных для работников средств массовой информации и специалистов в области образования мероприятий по профессиональной подготовке и информационно-пропагандистской деятельности по конкретной проблеме насилия в отнош</w:t>
      </w:r>
      <w:r w:rsidR="005942B8">
        <w:t>е</w:t>
      </w:r>
      <w:r w:rsidR="005942B8">
        <w:t>нии женщин, Комитет тем не менее обеспокоен сохранением стереотипов в отн</w:t>
      </w:r>
      <w:r w:rsidR="005942B8">
        <w:t>о</w:t>
      </w:r>
      <w:r w:rsidR="005942B8">
        <w:t>шении роли женщин в семье и обществе и глубоко укоренившимися взгл</w:t>
      </w:r>
      <w:r w:rsidR="005942B8">
        <w:t>я</w:t>
      </w:r>
      <w:r w:rsidR="005942B8">
        <w:t>дами и поведением, в основе которых лежит мнимое превосходство мужчин в гос</w:t>
      </w:r>
      <w:r w:rsidR="005942B8">
        <w:t>у</w:t>
      </w:r>
      <w:r w:rsidR="005942B8">
        <w:t>дарственной и частной сферах.</w:t>
      </w:r>
    </w:p>
    <w:p w:rsidR="005942B8" w:rsidRDefault="00597281" w:rsidP="005942B8">
      <w:pPr>
        <w:pStyle w:val="SingleTxt"/>
      </w:pPr>
      <w:r>
        <w:t>21</w:t>
      </w:r>
      <w:r w:rsidR="005942B8">
        <w:t>.</w:t>
      </w:r>
      <w:r w:rsidR="005942B8">
        <w:tab/>
      </w:r>
      <w:r w:rsidR="005942B8" w:rsidRPr="008969EF">
        <w:rPr>
          <w:b/>
        </w:rPr>
        <w:t>В соответствии со своей предыдущей рекомендацией (</w:t>
      </w:r>
      <w:r w:rsidR="005942B8" w:rsidRPr="008969EF">
        <w:rPr>
          <w:b/>
          <w:lang w:val="en-US"/>
        </w:rPr>
        <w:t>A</w:t>
      </w:r>
      <w:r w:rsidR="005942B8" w:rsidRPr="008969EF">
        <w:rPr>
          <w:b/>
        </w:rPr>
        <w:t xml:space="preserve">/57/38, </w:t>
      </w:r>
      <w:r w:rsidR="00C9536C">
        <w:rPr>
          <w:b/>
        </w:rPr>
        <w:t>ч</w:t>
      </w:r>
      <w:r w:rsidR="005942B8" w:rsidRPr="008969EF">
        <w:rPr>
          <w:b/>
        </w:rPr>
        <w:t>асть I, пункт 193) Комитет рекомендует государству-участнику безотлагательно принять меры по искоренению существующих в уругвайском обществе стереотипов, в частности путем активизации своих информац</w:t>
      </w:r>
      <w:r w:rsidR="005942B8" w:rsidRPr="008969EF">
        <w:rPr>
          <w:b/>
        </w:rPr>
        <w:t>и</w:t>
      </w:r>
      <w:r w:rsidR="005942B8" w:rsidRPr="008969EF">
        <w:rPr>
          <w:b/>
        </w:rPr>
        <w:t xml:space="preserve">онно-пропагандистских программ, предназначенных для </w:t>
      </w:r>
      <w:r w:rsidR="005942B8">
        <w:rPr>
          <w:b/>
        </w:rPr>
        <w:t>работников</w:t>
      </w:r>
      <w:r w:rsidR="005942B8" w:rsidRPr="008969EF">
        <w:rPr>
          <w:b/>
        </w:rPr>
        <w:t xml:space="preserve"> средств массовой информации и специалистов в области образования, и охватить ими также сотрудников правоохранительных органов и работников суде</w:t>
      </w:r>
      <w:r w:rsidR="005942B8" w:rsidRPr="008969EF">
        <w:rPr>
          <w:b/>
        </w:rPr>
        <w:t>б</w:t>
      </w:r>
      <w:r w:rsidR="005942B8" w:rsidRPr="008969EF">
        <w:rPr>
          <w:b/>
        </w:rPr>
        <w:t>ной системы.</w:t>
      </w:r>
    </w:p>
    <w:p w:rsidR="005942B8" w:rsidRDefault="005942B8" w:rsidP="009C6EB1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Насилие в отношении женщин</w:t>
      </w:r>
    </w:p>
    <w:p w:rsidR="005942B8" w:rsidRPr="00B27DCA" w:rsidRDefault="005942B8" w:rsidP="009C6EB1">
      <w:pPr>
        <w:pStyle w:val="SingleTxt"/>
        <w:keepNext/>
        <w:keepLines/>
        <w:spacing w:after="0" w:line="120" w:lineRule="exact"/>
        <w:rPr>
          <w:sz w:val="10"/>
        </w:rPr>
      </w:pPr>
    </w:p>
    <w:p w:rsidR="005942B8" w:rsidRDefault="00597281" w:rsidP="009C6EB1">
      <w:pPr>
        <w:pStyle w:val="SingleTxt"/>
        <w:keepNext/>
        <w:keepLines/>
      </w:pPr>
      <w:r>
        <w:t>22</w:t>
      </w:r>
      <w:r w:rsidR="005942B8">
        <w:t>.</w:t>
      </w:r>
      <w:r w:rsidR="005942B8">
        <w:tab/>
        <w:t>Комитет отдает должное принятым государством-участником различным законодательным и политическим мерам для борьбы с насилием в семье. Одн</w:t>
      </w:r>
      <w:r w:rsidR="005942B8">
        <w:t>а</w:t>
      </w:r>
      <w:r w:rsidR="005942B8">
        <w:t>ко он сожалеет по поводу отсутствия информации о результативности таких мер и о пробелах в системе сбора данных о всех формах и проявлениях нас</w:t>
      </w:r>
      <w:r w:rsidR="005942B8">
        <w:t>и</w:t>
      </w:r>
      <w:r w:rsidR="005942B8">
        <w:t>лия в отношении женщин. Комитет также выражает сожаление по поводу о</w:t>
      </w:r>
      <w:r w:rsidR="005942B8">
        <w:t>т</w:t>
      </w:r>
      <w:r w:rsidR="005942B8">
        <w:t>сутствия служб поддержки для жертв насилия в семье, в том числе приютов и консул</w:t>
      </w:r>
      <w:r w:rsidR="005942B8">
        <w:t>ь</w:t>
      </w:r>
      <w:r w:rsidR="005942B8">
        <w:t>тационных служб.</w:t>
      </w:r>
    </w:p>
    <w:p w:rsidR="005942B8" w:rsidRPr="008969EF" w:rsidRDefault="005942B8" w:rsidP="005942B8">
      <w:pPr>
        <w:pStyle w:val="SingleTxt"/>
      </w:pPr>
      <w:r>
        <w:t>2</w:t>
      </w:r>
      <w:r w:rsidR="00597281">
        <w:t>3</w:t>
      </w:r>
      <w:r>
        <w:t>.</w:t>
      </w:r>
      <w:r>
        <w:tab/>
      </w:r>
      <w:r w:rsidRPr="008969EF">
        <w:rPr>
          <w:b/>
        </w:rPr>
        <w:t xml:space="preserve">Комитет призывает государство-участник проанализировать влияние и эффективность </w:t>
      </w:r>
      <w:r>
        <w:rPr>
          <w:b/>
        </w:rPr>
        <w:t xml:space="preserve">работы </w:t>
      </w:r>
      <w:r w:rsidRPr="008969EF">
        <w:rPr>
          <w:b/>
        </w:rPr>
        <w:t xml:space="preserve">своих механизмов </w:t>
      </w:r>
      <w:r>
        <w:rPr>
          <w:b/>
        </w:rPr>
        <w:t xml:space="preserve">по </w:t>
      </w:r>
      <w:r w:rsidRPr="008969EF">
        <w:rPr>
          <w:b/>
        </w:rPr>
        <w:t>борьб</w:t>
      </w:r>
      <w:r>
        <w:rPr>
          <w:b/>
        </w:rPr>
        <w:t>е</w:t>
      </w:r>
      <w:r w:rsidRPr="008969EF">
        <w:rPr>
          <w:b/>
        </w:rPr>
        <w:t xml:space="preserve"> с насилием в семье и создать систему регулярного сбора статистических данных о насилии в семье с разбивкой по полу и </w:t>
      </w:r>
      <w:r>
        <w:rPr>
          <w:b/>
        </w:rPr>
        <w:t xml:space="preserve">формам </w:t>
      </w:r>
      <w:r w:rsidRPr="008969EF">
        <w:rPr>
          <w:b/>
        </w:rPr>
        <w:t xml:space="preserve">насилия, а также </w:t>
      </w:r>
      <w:r>
        <w:rPr>
          <w:b/>
        </w:rPr>
        <w:t>с учетом родстве</w:t>
      </w:r>
      <w:r>
        <w:rPr>
          <w:b/>
        </w:rPr>
        <w:t>н</w:t>
      </w:r>
      <w:r>
        <w:rPr>
          <w:b/>
        </w:rPr>
        <w:t xml:space="preserve">ных связей насильников и </w:t>
      </w:r>
      <w:r w:rsidRPr="008969EF">
        <w:rPr>
          <w:b/>
        </w:rPr>
        <w:t xml:space="preserve">жертв. Государство-участник должно создать </w:t>
      </w:r>
      <w:r>
        <w:rPr>
          <w:b/>
        </w:rPr>
        <w:t xml:space="preserve">для женщин-жертв насилия </w:t>
      </w:r>
      <w:r w:rsidRPr="008969EF">
        <w:rPr>
          <w:b/>
        </w:rPr>
        <w:t>доступные приюты и кризисные центры и обеспечить, чтобы в случаях, когда женщина-жертва насилия согласна примириться с насильником, были бы обеспечены консультационные у</w:t>
      </w:r>
      <w:r w:rsidRPr="008969EF">
        <w:rPr>
          <w:b/>
        </w:rPr>
        <w:t>с</w:t>
      </w:r>
      <w:r w:rsidRPr="008969EF">
        <w:rPr>
          <w:b/>
        </w:rPr>
        <w:t xml:space="preserve">луги </w:t>
      </w:r>
      <w:r>
        <w:rPr>
          <w:b/>
        </w:rPr>
        <w:t xml:space="preserve">как </w:t>
      </w:r>
      <w:r w:rsidRPr="008969EF">
        <w:rPr>
          <w:b/>
        </w:rPr>
        <w:t>для насильника</w:t>
      </w:r>
      <w:r>
        <w:rPr>
          <w:b/>
        </w:rPr>
        <w:t>, так</w:t>
      </w:r>
      <w:r w:rsidRPr="008969EF">
        <w:rPr>
          <w:b/>
        </w:rPr>
        <w:t xml:space="preserve"> и для жертвы и можно было бы отслеж</w:t>
      </w:r>
      <w:r w:rsidRPr="008969EF">
        <w:rPr>
          <w:b/>
        </w:rPr>
        <w:t>и</w:t>
      </w:r>
      <w:r w:rsidRPr="008969EF">
        <w:rPr>
          <w:b/>
        </w:rPr>
        <w:t xml:space="preserve">вать ситуацию </w:t>
      </w:r>
      <w:r>
        <w:rPr>
          <w:b/>
        </w:rPr>
        <w:t xml:space="preserve">в целях </w:t>
      </w:r>
      <w:r w:rsidRPr="008969EF">
        <w:rPr>
          <w:b/>
        </w:rPr>
        <w:t>предотвращения насилия в будущем. Следует обесп</w:t>
      </w:r>
      <w:r w:rsidRPr="008969EF">
        <w:rPr>
          <w:b/>
        </w:rPr>
        <w:t>е</w:t>
      </w:r>
      <w:r w:rsidRPr="008969EF">
        <w:rPr>
          <w:b/>
        </w:rPr>
        <w:t>чить профессиональную подготовку и организовать программы повыш</w:t>
      </w:r>
      <w:r w:rsidRPr="008969EF">
        <w:rPr>
          <w:b/>
        </w:rPr>
        <w:t>е</w:t>
      </w:r>
      <w:r w:rsidRPr="008969EF">
        <w:rPr>
          <w:b/>
        </w:rPr>
        <w:t xml:space="preserve">ния осведомленности для </w:t>
      </w:r>
      <w:r>
        <w:rPr>
          <w:b/>
        </w:rPr>
        <w:t>работников</w:t>
      </w:r>
      <w:r w:rsidRPr="008969EF">
        <w:rPr>
          <w:b/>
        </w:rPr>
        <w:t xml:space="preserve"> судебной системы, </w:t>
      </w:r>
      <w:r>
        <w:rPr>
          <w:b/>
        </w:rPr>
        <w:t xml:space="preserve">сотрудников </w:t>
      </w:r>
      <w:r w:rsidRPr="008969EF">
        <w:rPr>
          <w:b/>
        </w:rPr>
        <w:t>пр</w:t>
      </w:r>
      <w:r w:rsidRPr="008969EF">
        <w:rPr>
          <w:b/>
        </w:rPr>
        <w:t>а</w:t>
      </w:r>
      <w:r w:rsidRPr="008969EF">
        <w:rPr>
          <w:b/>
        </w:rPr>
        <w:t xml:space="preserve">воохранительных органов, а также </w:t>
      </w:r>
      <w:r>
        <w:rPr>
          <w:b/>
        </w:rPr>
        <w:t xml:space="preserve">работников </w:t>
      </w:r>
      <w:r w:rsidRPr="008969EF">
        <w:rPr>
          <w:b/>
        </w:rPr>
        <w:t xml:space="preserve">юридических </w:t>
      </w:r>
      <w:r>
        <w:rPr>
          <w:b/>
        </w:rPr>
        <w:t xml:space="preserve">служб </w:t>
      </w:r>
      <w:r w:rsidRPr="008969EF">
        <w:rPr>
          <w:b/>
        </w:rPr>
        <w:t>и м</w:t>
      </w:r>
      <w:r w:rsidRPr="008969EF">
        <w:rPr>
          <w:b/>
        </w:rPr>
        <w:t>е</w:t>
      </w:r>
      <w:r w:rsidRPr="008969EF">
        <w:rPr>
          <w:b/>
        </w:rPr>
        <w:t>дицинских работников. Комитет далее призывает государство-участник активизировать свое взаимодействие с гражданским обществом и непр</w:t>
      </w:r>
      <w:r w:rsidRPr="008969EF">
        <w:rPr>
          <w:b/>
        </w:rPr>
        <w:t>а</w:t>
      </w:r>
      <w:r w:rsidRPr="008969EF">
        <w:rPr>
          <w:b/>
        </w:rPr>
        <w:t>вительственными организациями для борьбы с насилием в отношении женщин.</w:t>
      </w:r>
    </w:p>
    <w:p w:rsidR="005942B8" w:rsidRDefault="00597281" w:rsidP="005942B8">
      <w:pPr>
        <w:pStyle w:val="SingleTxt"/>
      </w:pPr>
      <w:r>
        <w:t>24</w:t>
      </w:r>
      <w:r w:rsidR="005942B8">
        <w:t>.</w:t>
      </w:r>
      <w:r w:rsidR="005942B8">
        <w:tab/>
        <w:t>Комитет с удовлетворением отмечает, что Закон № 17</w:t>
      </w:r>
      <w:r>
        <w:t>.</w:t>
      </w:r>
      <w:r w:rsidR="005942B8">
        <w:t>938 от января 2006 года упразднил статьи 116 Уголовного кодекса и 23 Уголовно-процессуального кодекса, в которых предусматривалось освобождение насил</w:t>
      </w:r>
      <w:r w:rsidR="005942B8">
        <w:t>ь</w:t>
      </w:r>
      <w:r w:rsidR="005942B8">
        <w:t>ника от ответстве</w:t>
      </w:r>
      <w:r w:rsidR="005942B8">
        <w:t>н</w:t>
      </w:r>
      <w:r w:rsidR="005942B8">
        <w:t>ности за изнасилование в случае, если он согласен жениться на жертве. Комитет, однако, сожалеет о том, что в государстве-участнике не у</w:t>
      </w:r>
      <w:r w:rsidR="005942B8">
        <w:t>с</w:t>
      </w:r>
      <w:r w:rsidR="005942B8">
        <w:t>тановлена уг</w:t>
      </w:r>
      <w:r w:rsidR="005942B8">
        <w:t>о</w:t>
      </w:r>
      <w:r w:rsidR="005942B8">
        <w:t>ловная ответственность за изнасилование в браке.</w:t>
      </w:r>
    </w:p>
    <w:p w:rsidR="005942B8" w:rsidRDefault="005942B8" w:rsidP="005942B8">
      <w:pPr>
        <w:pStyle w:val="SingleTxt"/>
      </w:pPr>
      <w:r>
        <w:t>2</w:t>
      </w:r>
      <w:r w:rsidR="00597281">
        <w:t>5</w:t>
      </w:r>
      <w:r>
        <w:t>.</w:t>
      </w:r>
      <w:r>
        <w:tab/>
      </w:r>
      <w:r w:rsidRPr="008969EF">
        <w:rPr>
          <w:b/>
        </w:rPr>
        <w:t xml:space="preserve">Комитет рекомендует государству-участнику установить уголовную ответственность за изнасилование в браке, </w:t>
      </w:r>
      <w:r>
        <w:rPr>
          <w:b/>
        </w:rPr>
        <w:t xml:space="preserve">причем </w:t>
      </w:r>
      <w:r w:rsidRPr="008969EF">
        <w:rPr>
          <w:b/>
        </w:rPr>
        <w:t xml:space="preserve">определение </w:t>
      </w:r>
      <w:r>
        <w:rPr>
          <w:b/>
        </w:rPr>
        <w:t>изнасил</w:t>
      </w:r>
      <w:r>
        <w:rPr>
          <w:b/>
        </w:rPr>
        <w:t>о</w:t>
      </w:r>
      <w:r>
        <w:rPr>
          <w:b/>
        </w:rPr>
        <w:t xml:space="preserve">вания </w:t>
      </w:r>
      <w:r w:rsidRPr="008969EF">
        <w:rPr>
          <w:b/>
        </w:rPr>
        <w:t xml:space="preserve">должно быть </w:t>
      </w:r>
      <w:r>
        <w:rPr>
          <w:b/>
        </w:rPr>
        <w:t xml:space="preserve">дано с учетом </w:t>
      </w:r>
      <w:r w:rsidRPr="008969EF">
        <w:rPr>
          <w:b/>
        </w:rPr>
        <w:t>отсутстви</w:t>
      </w:r>
      <w:r>
        <w:rPr>
          <w:b/>
        </w:rPr>
        <w:t>я</w:t>
      </w:r>
      <w:r w:rsidRPr="008969EF">
        <w:rPr>
          <w:b/>
        </w:rPr>
        <w:t xml:space="preserve"> согласия </w:t>
      </w:r>
      <w:r>
        <w:rPr>
          <w:b/>
        </w:rPr>
        <w:t xml:space="preserve">со стороны </w:t>
      </w:r>
      <w:r w:rsidRPr="008969EF">
        <w:rPr>
          <w:b/>
        </w:rPr>
        <w:t>жены.</w:t>
      </w:r>
    </w:p>
    <w:p w:rsidR="005942B8" w:rsidRDefault="00597281" w:rsidP="005942B8">
      <w:pPr>
        <w:pStyle w:val="SingleTxt"/>
      </w:pPr>
      <w:r>
        <w:t>26</w:t>
      </w:r>
      <w:r w:rsidR="005942B8">
        <w:t>.</w:t>
      </w:r>
      <w:r w:rsidR="005942B8">
        <w:tab/>
        <w:t>Принимая во внимание факт создания в департаменте Монтевидео чет</w:t>
      </w:r>
      <w:r w:rsidR="005942B8">
        <w:t>ы</w:t>
      </w:r>
      <w:r w:rsidR="005942B8">
        <w:t>рех специализированных судов по делам семьи, которые занимаются рассмо</w:t>
      </w:r>
      <w:r w:rsidR="005942B8">
        <w:t>т</w:t>
      </w:r>
      <w:r w:rsidR="005942B8">
        <w:t>рением главным образом дел, касающихся насилия в семье, Комитет с озаб</w:t>
      </w:r>
      <w:r w:rsidR="005942B8">
        <w:t>о</w:t>
      </w:r>
      <w:r w:rsidR="005942B8">
        <w:t>ченностью отмечает, что эти суды перегружены и что на рассмотрение уголо</w:t>
      </w:r>
      <w:r w:rsidR="005942B8">
        <w:t>в</w:t>
      </w:r>
      <w:r w:rsidR="005942B8">
        <w:t>ных судов передается лишь 4 процента дел о насилии в с</w:t>
      </w:r>
      <w:r w:rsidR="005942B8">
        <w:t>е</w:t>
      </w:r>
      <w:r w:rsidR="005942B8">
        <w:t>мье.</w:t>
      </w:r>
    </w:p>
    <w:p w:rsidR="005942B8" w:rsidRDefault="00597281" w:rsidP="005942B8">
      <w:pPr>
        <w:pStyle w:val="SingleTxt"/>
      </w:pPr>
      <w:r>
        <w:t>27</w:t>
      </w:r>
      <w:r w:rsidR="005942B8">
        <w:t>.</w:t>
      </w:r>
      <w:r w:rsidR="005942B8">
        <w:tab/>
      </w:r>
      <w:r w:rsidR="005942B8" w:rsidRPr="00CD0240">
        <w:rPr>
          <w:b/>
        </w:rPr>
        <w:t xml:space="preserve">Комитет рекомендует государству-участнику выделить </w:t>
      </w:r>
      <w:r w:rsidR="005942B8">
        <w:rPr>
          <w:b/>
        </w:rPr>
        <w:t xml:space="preserve">судам </w:t>
      </w:r>
      <w:r w:rsidR="005942B8" w:rsidRPr="00CD0240">
        <w:rPr>
          <w:b/>
        </w:rPr>
        <w:t>по с</w:t>
      </w:r>
      <w:r w:rsidR="005942B8" w:rsidRPr="00CD0240">
        <w:rPr>
          <w:b/>
        </w:rPr>
        <w:t>е</w:t>
      </w:r>
      <w:r w:rsidR="005942B8" w:rsidRPr="00CD0240">
        <w:rPr>
          <w:b/>
        </w:rPr>
        <w:t>мейным делам необходимые финансовые и людские ресурсы, чтобы обе</w:t>
      </w:r>
      <w:r w:rsidR="005942B8" w:rsidRPr="00CD0240">
        <w:rPr>
          <w:b/>
        </w:rPr>
        <w:t>с</w:t>
      </w:r>
      <w:r w:rsidR="005942B8" w:rsidRPr="00CD0240">
        <w:rPr>
          <w:b/>
        </w:rPr>
        <w:t xml:space="preserve">печить их </w:t>
      </w:r>
      <w:r w:rsidR="005942B8">
        <w:rPr>
          <w:b/>
        </w:rPr>
        <w:t xml:space="preserve">надлежащее </w:t>
      </w:r>
      <w:r w:rsidR="005942B8" w:rsidRPr="00CD0240">
        <w:rPr>
          <w:b/>
        </w:rPr>
        <w:t>функционирование. Государство-участник приз</w:t>
      </w:r>
      <w:r w:rsidR="005942B8" w:rsidRPr="00CD0240">
        <w:rPr>
          <w:b/>
        </w:rPr>
        <w:t>ы</w:t>
      </w:r>
      <w:r w:rsidR="005942B8" w:rsidRPr="00CD0240">
        <w:rPr>
          <w:b/>
        </w:rPr>
        <w:t xml:space="preserve">вают увеличить количество судов по семейным делам, особенно </w:t>
      </w:r>
      <w:r w:rsidR="005942B8">
        <w:rPr>
          <w:b/>
        </w:rPr>
        <w:t>за пред</w:t>
      </w:r>
      <w:r w:rsidR="005942B8">
        <w:rPr>
          <w:b/>
        </w:rPr>
        <w:t>е</w:t>
      </w:r>
      <w:r w:rsidR="005942B8">
        <w:rPr>
          <w:b/>
        </w:rPr>
        <w:t xml:space="preserve">лами </w:t>
      </w:r>
      <w:r w:rsidR="005942B8" w:rsidRPr="00CD0240">
        <w:rPr>
          <w:b/>
        </w:rPr>
        <w:t xml:space="preserve">столицы, </w:t>
      </w:r>
      <w:r w:rsidR="005942B8">
        <w:rPr>
          <w:b/>
        </w:rPr>
        <w:t>чтобы такие</w:t>
      </w:r>
      <w:r w:rsidR="005942B8" w:rsidRPr="00CD0240">
        <w:rPr>
          <w:b/>
        </w:rPr>
        <w:t xml:space="preserve"> суды функционировали на всей территории государства.</w:t>
      </w:r>
    </w:p>
    <w:p w:rsidR="005942B8" w:rsidRDefault="005942B8" w:rsidP="009C6EB1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Торговля людьми</w:t>
      </w:r>
    </w:p>
    <w:p w:rsidR="005942B8" w:rsidRPr="00B27DCA" w:rsidRDefault="005942B8" w:rsidP="009C6EB1">
      <w:pPr>
        <w:pStyle w:val="SingleTxt"/>
        <w:keepNext/>
        <w:keepLines/>
        <w:spacing w:after="0" w:line="120" w:lineRule="exact"/>
        <w:rPr>
          <w:sz w:val="10"/>
        </w:rPr>
      </w:pPr>
    </w:p>
    <w:p w:rsidR="005942B8" w:rsidRDefault="00597281" w:rsidP="009C6EB1">
      <w:pPr>
        <w:pStyle w:val="SingleTxt"/>
        <w:keepNext/>
        <w:keepLines/>
      </w:pPr>
      <w:r>
        <w:t>28</w:t>
      </w:r>
      <w:r w:rsidR="005942B8">
        <w:t>.</w:t>
      </w:r>
      <w:r w:rsidR="005942B8">
        <w:tab/>
        <w:t xml:space="preserve">Приветствуя факт участия государства-участника в осуществлении в 2006 году Плана действий стран МЕРКОСУР по борьбе с торговлей людьми и Национального плана действий по борьбе с сексуальной эксплуатацией 2007 года, Комитет тем не менее </w:t>
      </w:r>
      <w:r>
        <w:t xml:space="preserve">выражает серьезную озабоченность по поводу </w:t>
      </w:r>
      <w:r w:rsidR="005942B8">
        <w:t>продолжающейся двусторонней торговлей женщинами и девочками — из гос</w:t>
      </w:r>
      <w:r w:rsidR="005942B8">
        <w:t>у</w:t>
      </w:r>
      <w:r w:rsidR="005942B8">
        <w:t>дарства-участника и в государство-участник — в целях сексуальной эксплуат</w:t>
      </w:r>
      <w:r w:rsidR="005942B8">
        <w:t>а</w:t>
      </w:r>
      <w:r w:rsidR="005942B8">
        <w:t>ции. Он сожалеет об отсутствии в этой связи каких</w:t>
      </w:r>
      <w:r w:rsidR="005942B8">
        <w:noBreakHyphen/>
        <w:t>либо официальных или статистических данных и каких</w:t>
      </w:r>
      <w:r w:rsidR="005942B8">
        <w:noBreakHyphen/>
        <w:t>либо исследований, чтобы оценить масштабы этого явления. Комитет также обеспокоен отсутствием надлежащих и эффе</w:t>
      </w:r>
      <w:r w:rsidR="005942B8">
        <w:t>к</w:t>
      </w:r>
      <w:r w:rsidR="005942B8">
        <w:t>тивных мер по борьбе с торговлей людьми.</w:t>
      </w:r>
    </w:p>
    <w:p w:rsidR="005942B8" w:rsidRDefault="005942B8" w:rsidP="005942B8">
      <w:pPr>
        <w:pStyle w:val="SingleTxt"/>
      </w:pPr>
      <w:r>
        <w:t>2</w:t>
      </w:r>
      <w:r w:rsidR="00FD22B4">
        <w:t>9</w:t>
      </w:r>
      <w:r>
        <w:t>.</w:t>
      </w:r>
      <w:r>
        <w:tab/>
      </w:r>
      <w:r w:rsidRPr="00CD0240">
        <w:rPr>
          <w:b/>
        </w:rPr>
        <w:t>Комитет настоятельно призывает государство-участник активизир</w:t>
      </w:r>
      <w:r w:rsidRPr="00CD0240">
        <w:rPr>
          <w:b/>
        </w:rPr>
        <w:t>о</w:t>
      </w:r>
      <w:r w:rsidRPr="00CD0240">
        <w:rPr>
          <w:b/>
        </w:rPr>
        <w:t>вать свои усилия по борьбе с торговлей женщинами и девочками и пр</w:t>
      </w:r>
      <w:r w:rsidRPr="00CD0240">
        <w:rPr>
          <w:b/>
        </w:rPr>
        <w:t>о</w:t>
      </w:r>
      <w:r w:rsidRPr="00CD0240">
        <w:rPr>
          <w:b/>
        </w:rPr>
        <w:t>анализировать ее масштабы, причины, последствия и цели и систематич</w:t>
      </w:r>
      <w:r w:rsidRPr="00CD0240">
        <w:rPr>
          <w:b/>
        </w:rPr>
        <w:t>е</w:t>
      </w:r>
      <w:r w:rsidRPr="00CD0240">
        <w:rPr>
          <w:b/>
        </w:rPr>
        <w:t>ски собирать информацию для разработки комплексной стратегии, кот</w:t>
      </w:r>
      <w:r w:rsidRPr="00CD0240">
        <w:rPr>
          <w:b/>
        </w:rPr>
        <w:t>о</w:t>
      </w:r>
      <w:r w:rsidRPr="00CD0240">
        <w:rPr>
          <w:b/>
        </w:rPr>
        <w:t xml:space="preserve">рая предусматривала бы </w:t>
      </w:r>
      <w:r>
        <w:rPr>
          <w:b/>
        </w:rPr>
        <w:t xml:space="preserve">профилактические </w:t>
      </w:r>
      <w:r w:rsidRPr="00CD0240">
        <w:rPr>
          <w:b/>
        </w:rPr>
        <w:t>меры</w:t>
      </w:r>
      <w:r>
        <w:rPr>
          <w:b/>
        </w:rPr>
        <w:t>,</w:t>
      </w:r>
      <w:r w:rsidRPr="00CD0240">
        <w:rPr>
          <w:b/>
        </w:rPr>
        <w:t xml:space="preserve"> уголовно</w:t>
      </w:r>
      <w:r>
        <w:rPr>
          <w:b/>
        </w:rPr>
        <w:t>е</w:t>
      </w:r>
      <w:r w:rsidRPr="00CD0240">
        <w:rPr>
          <w:b/>
        </w:rPr>
        <w:t xml:space="preserve"> преследов</w:t>
      </w:r>
      <w:r w:rsidRPr="00CD0240">
        <w:rPr>
          <w:b/>
        </w:rPr>
        <w:t>а</w:t>
      </w:r>
      <w:r w:rsidRPr="00CD0240">
        <w:rPr>
          <w:b/>
        </w:rPr>
        <w:t>ни</w:t>
      </w:r>
      <w:r>
        <w:rPr>
          <w:b/>
        </w:rPr>
        <w:t>е</w:t>
      </w:r>
      <w:r w:rsidRPr="00CD0240">
        <w:rPr>
          <w:b/>
        </w:rPr>
        <w:t xml:space="preserve"> и наказани</w:t>
      </w:r>
      <w:r>
        <w:rPr>
          <w:b/>
        </w:rPr>
        <w:t>е</w:t>
      </w:r>
      <w:r w:rsidRPr="00CD0240">
        <w:rPr>
          <w:b/>
        </w:rPr>
        <w:t xml:space="preserve"> виновных, а также меры по защите и реабилитации жертв и их реинтеграции в общество. </w:t>
      </w:r>
      <w:r>
        <w:rPr>
          <w:b/>
        </w:rPr>
        <w:t>Комитет</w:t>
      </w:r>
      <w:r w:rsidRPr="00CD0240">
        <w:rPr>
          <w:b/>
        </w:rPr>
        <w:t xml:space="preserve"> также рекомендует государс</w:t>
      </w:r>
      <w:r w:rsidRPr="00CD0240">
        <w:rPr>
          <w:b/>
        </w:rPr>
        <w:t>т</w:t>
      </w:r>
      <w:r w:rsidRPr="00CD0240">
        <w:rPr>
          <w:b/>
        </w:rPr>
        <w:t>ву-участнику организовать в национальном масштабе информационно-пропагандистские кампании для разъяснения среди женщин и девочек рисков и последствий такой торговли и организовать профессиональную подготовку сотрудников правоохранительных органов, миграционных и пограничных служб для разъяснения причин, последствий и масштабов торговли женщинами и девочками. Комитет просит государс</w:t>
      </w:r>
      <w:r w:rsidRPr="00CD0240">
        <w:rPr>
          <w:b/>
        </w:rPr>
        <w:t>т</w:t>
      </w:r>
      <w:r w:rsidRPr="00CD0240">
        <w:rPr>
          <w:b/>
        </w:rPr>
        <w:t>во-участник внимательно отслеживать воздей</w:t>
      </w:r>
      <w:r w:rsidR="00FD22B4">
        <w:rPr>
          <w:b/>
        </w:rPr>
        <w:t>ствие принятых мер и представлять</w:t>
      </w:r>
      <w:r w:rsidRPr="00CD0240">
        <w:rPr>
          <w:b/>
        </w:rPr>
        <w:t xml:space="preserve"> и</w:t>
      </w:r>
      <w:r w:rsidRPr="00CD0240">
        <w:rPr>
          <w:b/>
        </w:rPr>
        <w:t>н</w:t>
      </w:r>
      <w:r w:rsidRPr="00CD0240">
        <w:rPr>
          <w:b/>
        </w:rPr>
        <w:t>формацию о достигнутых результатах.</w:t>
      </w:r>
    </w:p>
    <w:p w:rsidR="005942B8" w:rsidRPr="00B27DCA" w:rsidRDefault="005942B8" w:rsidP="005942B8">
      <w:pPr>
        <w:pStyle w:val="SingleTxt"/>
        <w:spacing w:after="0" w:line="120" w:lineRule="exact"/>
        <w:rPr>
          <w:sz w:val="10"/>
        </w:rPr>
      </w:pPr>
    </w:p>
    <w:p w:rsidR="005942B8" w:rsidRDefault="005942B8" w:rsidP="005942B8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Участие в политической и общественной жизни</w:t>
      </w:r>
    </w:p>
    <w:p w:rsidR="005942B8" w:rsidRPr="00B27DCA" w:rsidRDefault="005942B8" w:rsidP="005942B8">
      <w:pPr>
        <w:pStyle w:val="SingleTxt"/>
        <w:spacing w:after="0" w:line="120" w:lineRule="exact"/>
        <w:rPr>
          <w:sz w:val="10"/>
        </w:rPr>
      </w:pPr>
    </w:p>
    <w:p w:rsidR="005942B8" w:rsidRDefault="00FD22B4" w:rsidP="005942B8">
      <w:pPr>
        <w:pStyle w:val="SingleTxt"/>
      </w:pPr>
      <w:r>
        <w:t>30</w:t>
      </w:r>
      <w:r w:rsidR="005942B8">
        <w:t>.</w:t>
      </w:r>
      <w:r w:rsidR="005942B8">
        <w:tab/>
        <w:t>Принимая к сведению инициативы государства-участника по поощрению участия женщин в жизни государства, Комитет, однако, озабочен тем, что же</w:t>
      </w:r>
      <w:r w:rsidR="005942B8">
        <w:t>н</w:t>
      </w:r>
      <w:r w:rsidR="005942B8">
        <w:t>щины по</w:t>
      </w:r>
      <w:r w:rsidR="005942B8">
        <w:noBreakHyphen/>
        <w:t>прежнему недостаточно представлены в государственных и полит</w:t>
      </w:r>
      <w:r w:rsidR="005942B8">
        <w:t>и</w:t>
      </w:r>
      <w:r w:rsidR="005942B8">
        <w:t>ческих органах и что в результате выборов 2004 года число женщин-членов парламента сократилось с 11,5 процента до 10,8 процента.</w:t>
      </w:r>
    </w:p>
    <w:p w:rsidR="005942B8" w:rsidRDefault="00FD22B4" w:rsidP="005942B8">
      <w:pPr>
        <w:pStyle w:val="SingleTxt"/>
        <w:rPr>
          <w:b/>
        </w:rPr>
      </w:pPr>
      <w:r>
        <w:t>31</w:t>
      </w:r>
      <w:r w:rsidR="005942B8">
        <w:t>.</w:t>
      </w:r>
      <w:r w:rsidR="005942B8">
        <w:tab/>
      </w:r>
      <w:r w:rsidR="005942B8" w:rsidRPr="00CD0240">
        <w:rPr>
          <w:b/>
        </w:rPr>
        <w:t>Комитет настоятельно призывает государство-участник прислушат</w:t>
      </w:r>
      <w:r w:rsidR="005942B8" w:rsidRPr="00CD0240">
        <w:rPr>
          <w:b/>
        </w:rPr>
        <w:t>ь</w:t>
      </w:r>
      <w:r w:rsidR="005942B8" w:rsidRPr="00CD0240">
        <w:rPr>
          <w:b/>
        </w:rPr>
        <w:t>ся к его предыдущей рекомендации (</w:t>
      </w:r>
      <w:r w:rsidR="005942B8" w:rsidRPr="00CD0240">
        <w:rPr>
          <w:b/>
          <w:lang w:val="en-US"/>
        </w:rPr>
        <w:t>A</w:t>
      </w:r>
      <w:r w:rsidR="005942B8" w:rsidRPr="00CD0240">
        <w:rPr>
          <w:b/>
        </w:rPr>
        <w:t xml:space="preserve">/57/38, </w:t>
      </w:r>
      <w:r w:rsidRPr="00CD0240">
        <w:rPr>
          <w:b/>
        </w:rPr>
        <w:t>ч</w:t>
      </w:r>
      <w:r w:rsidR="005942B8" w:rsidRPr="00CD0240">
        <w:rPr>
          <w:b/>
        </w:rPr>
        <w:t xml:space="preserve">асть I, пункт 201) принять надлежащие меры и </w:t>
      </w:r>
      <w:r w:rsidR="005942B8">
        <w:rPr>
          <w:b/>
        </w:rPr>
        <w:t>осуществить</w:t>
      </w:r>
      <w:r w:rsidR="005942B8" w:rsidRPr="00CD0240">
        <w:rPr>
          <w:b/>
        </w:rPr>
        <w:t xml:space="preserve"> общие стратегии, в том числе </w:t>
      </w:r>
      <w:r>
        <w:rPr>
          <w:b/>
        </w:rPr>
        <w:t xml:space="preserve">принять </w:t>
      </w:r>
      <w:r w:rsidR="005942B8" w:rsidRPr="00CD0240">
        <w:rPr>
          <w:b/>
        </w:rPr>
        <w:t>специальные временные меры в соответствии с пунктом 1 статьи 4 Ко</w:t>
      </w:r>
      <w:r w:rsidR="005942B8" w:rsidRPr="00CD0240">
        <w:rPr>
          <w:b/>
        </w:rPr>
        <w:t>н</w:t>
      </w:r>
      <w:r w:rsidR="005942B8" w:rsidRPr="00CD0240">
        <w:rPr>
          <w:b/>
        </w:rPr>
        <w:t>венции и общей рекомендацией 25 Комитета</w:t>
      </w:r>
      <w:r w:rsidR="005942B8">
        <w:rPr>
          <w:b/>
        </w:rPr>
        <w:t xml:space="preserve"> для того</w:t>
      </w:r>
      <w:r w:rsidR="005942B8" w:rsidRPr="00CD0240">
        <w:rPr>
          <w:b/>
        </w:rPr>
        <w:t xml:space="preserve">, чтобы </w:t>
      </w:r>
      <w:r>
        <w:rPr>
          <w:b/>
        </w:rPr>
        <w:t>содейств</w:t>
      </w:r>
      <w:r>
        <w:rPr>
          <w:b/>
        </w:rPr>
        <w:t>о</w:t>
      </w:r>
      <w:r>
        <w:rPr>
          <w:b/>
        </w:rPr>
        <w:t xml:space="preserve">вать более широкому </w:t>
      </w:r>
      <w:r w:rsidR="005942B8" w:rsidRPr="00CD0240">
        <w:rPr>
          <w:b/>
        </w:rPr>
        <w:t>уча</w:t>
      </w:r>
      <w:r>
        <w:rPr>
          <w:b/>
        </w:rPr>
        <w:t>стию</w:t>
      </w:r>
      <w:r w:rsidR="005942B8" w:rsidRPr="00CD0240">
        <w:rPr>
          <w:b/>
        </w:rPr>
        <w:t xml:space="preserve"> женщин в государственной жизни, в частн</w:t>
      </w:r>
      <w:r w:rsidR="005942B8" w:rsidRPr="00CD0240">
        <w:rPr>
          <w:b/>
        </w:rPr>
        <w:t>о</w:t>
      </w:r>
      <w:r w:rsidR="005942B8" w:rsidRPr="00CD0240">
        <w:rPr>
          <w:b/>
        </w:rPr>
        <w:t xml:space="preserve">сти в процессе принятия решений, и </w:t>
      </w:r>
      <w:r w:rsidR="005942B8">
        <w:rPr>
          <w:b/>
        </w:rPr>
        <w:t>пересмотру</w:t>
      </w:r>
      <w:r w:rsidR="005942B8" w:rsidRPr="00CD0240">
        <w:rPr>
          <w:b/>
        </w:rPr>
        <w:t xml:space="preserve"> взглядов </w:t>
      </w:r>
      <w:r w:rsidR="005942B8">
        <w:rPr>
          <w:b/>
        </w:rPr>
        <w:t xml:space="preserve">и понимания </w:t>
      </w:r>
      <w:r w:rsidR="005942B8" w:rsidRPr="00CD0240">
        <w:rPr>
          <w:b/>
        </w:rPr>
        <w:t>как женщин</w:t>
      </w:r>
      <w:r w:rsidR="005942B8">
        <w:rPr>
          <w:b/>
        </w:rPr>
        <w:t>ами</w:t>
      </w:r>
      <w:r w:rsidR="005942B8" w:rsidRPr="00CD0240">
        <w:rPr>
          <w:b/>
        </w:rPr>
        <w:t>, так и мужчин</w:t>
      </w:r>
      <w:r w:rsidR="005942B8">
        <w:rPr>
          <w:b/>
        </w:rPr>
        <w:t>ами</w:t>
      </w:r>
      <w:r w:rsidR="005942B8" w:rsidRPr="00CD0240">
        <w:rPr>
          <w:b/>
        </w:rPr>
        <w:t xml:space="preserve"> их соответствующей роли в </w:t>
      </w:r>
      <w:r w:rsidR="005942B8">
        <w:rPr>
          <w:b/>
        </w:rPr>
        <w:t>доме</w:t>
      </w:r>
      <w:r w:rsidR="005942B8" w:rsidRPr="00CD0240">
        <w:rPr>
          <w:b/>
        </w:rPr>
        <w:t>, в с</w:t>
      </w:r>
      <w:r w:rsidR="005942B8" w:rsidRPr="00CD0240">
        <w:rPr>
          <w:b/>
        </w:rPr>
        <w:t>е</w:t>
      </w:r>
      <w:r w:rsidR="005942B8" w:rsidRPr="00CD0240">
        <w:rPr>
          <w:b/>
        </w:rPr>
        <w:t>мье, на работе и в обществе в целом. Комитет призывает гос</w:t>
      </w:r>
      <w:r w:rsidR="005942B8" w:rsidRPr="00CD0240">
        <w:rPr>
          <w:b/>
        </w:rPr>
        <w:t>у</w:t>
      </w:r>
      <w:r w:rsidR="005942B8" w:rsidRPr="00CD0240">
        <w:rPr>
          <w:b/>
        </w:rPr>
        <w:t>дарство-участник ускорить принятие проект</w:t>
      </w:r>
      <w:r w:rsidR="005942B8">
        <w:rPr>
          <w:b/>
        </w:rPr>
        <w:t>ов</w:t>
      </w:r>
      <w:r w:rsidR="005942B8" w:rsidRPr="00CD0240">
        <w:rPr>
          <w:b/>
        </w:rPr>
        <w:t xml:space="preserve"> законов о квотах и политических парти</w:t>
      </w:r>
      <w:r w:rsidR="005942B8">
        <w:rPr>
          <w:b/>
        </w:rPr>
        <w:t>ях</w:t>
      </w:r>
      <w:r w:rsidR="005942B8" w:rsidRPr="00CD0240">
        <w:rPr>
          <w:b/>
        </w:rPr>
        <w:t xml:space="preserve">. Он призывает государство-участник </w:t>
      </w:r>
      <w:r w:rsidR="005942B8">
        <w:rPr>
          <w:b/>
        </w:rPr>
        <w:t xml:space="preserve">организовать </w:t>
      </w:r>
      <w:r w:rsidR="005942B8" w:rsidRPr="00CD0240">
        <w:rPr>
          <w:b/>
        </w:rPr>
        <w:t>программы професси</w:t>
      </w:r>
      <w:r w:rsidR="005942B8" w:rsidRPr="00CD0240">
        <w:rPr>
          <w:b/>
        </w:rPr>
        <w:t>о</w:t>
      </w:r>
      <w:r w:rsidR="005942B8" w:rsidRPr="00CD0240">
        <w:rPr>
          <w:b/>
        </w:rPr>
        <w:t xml:space="preserve">нальной подготовки для женщин, в том числе женщин из числа коренных народов и женщин африканского происхождения, чтобы </w:t>
      </w:r>
      <w:r w:rsidR="005942B8">
        <w:rPr>
          <w:b/>
        </w:rPr>
        <w:t>ус</w:t>
      </w:r>
      <w:r w:rsidR="005942B8">
        <w:rPr>
          <w:b/>
        </w:rPr>
        <w:t>и</w:t>
      </w:r>
      <w:r w:rsidR="005942B8">
        <w:rPr>
          <w:b/>
        </w:rPr>
        <w:t>лить</w:t>
      </w:r>
      <w:r w:rsidR="005942B8" w:rsidRPr="00CD0240">
        <w:rPr>
          <w:b/>
        </w:rPr>
        <w:t xml:space="preserve"> их руководящую роль и увеличить число женщин</w:t>
      </w:r>
      <w:r w:rsidR="005942B8">
        <w:rPr>
          <w:b/>
        </w:rPr>
        <w:t>, работающих</w:t>
      </w:r>
      <w:r w:rsidR="005942B8" w:rsidRPr="00CD0240">
        <w:rPr>
          <w:b/>
        </w:rPr>
        <w:t xml:space="preserve"> на директивных должн</w:t>
      </w:r>
      <w:r w:rsidR="005942B8" w:rsidRPr="00CD0240">
        <w:rPr>
          <w:b/>
        </w:rPr>
        <w:t>о</w:t>
      </w:r>
      <w:r w:rsidR="005942B8" w:rsidRPr="00CD0240">
        <w:rPr>
          <w:b/>
        </w:rPr>
        <w:t>стях.</w:t>
      </w:r>
    </w:p>
    <w:p w:rsidR="005942B8" w:rsidRDefault="005942B8" w:rsidP="005942B8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5942B8">
        <w:tab/>
      </w:r>
      <w:r w:rsidRPr="005942B8">
        <w:tab/>
      </w:r>
      <w:r>
        <w:t>Образование</w:t>
      </w:r>
    </w:p>
    <w:p w:rsidR="005942B8" w:rsidRPr="007404FF" w:rsidRDefault="005942B8" w:rsidP="005942B8">
      <w:pPr>
        <w:pStyle w:val="SingleTxt"/>
        <w:spacing w:after="0" w:line="120" w:lineRule="exact"/>
        <w:rPr>
          <w:sz w:val="10"/>
        </w:rPr>
      </w:pPr>
    </w:p>
    <w:p w:rsidR="005942B8" w:rsidRDefault="005942B8" w:rsidP="005942B8">
      <w:pPr>
        <w:pStyle w:val="SingleTxt"/>
      </w:pPr>
      <w:r>
        <w:t>3</w:t>
      </w:r>
      <w:r w:rsidR="00FD22B4">
        <w:t>2</w:t>
      </w:r>
      <w:r>
        <w:t>.</w:t>
      </w:r>
      <w:r>
        <w:tab/>
        <w:t>Отме</w:t>
      </w:r>
      <w:r w:rsidR="00FD22B4">
        <w:t>чая</w:t>
      </w:r>
      <w:r>
        <w:t>, что в государстве-участнике существует всеобщее начальное образование, Комитет выра</w:t>
      </w:r>
      <w:r w:rsidR="00FD22B4">
        <w:t>жает</w:t>
      </w:r>
      <w:r>
        <w:t xml:space="preserve"> озабоченность по поводу высокого уровня п</w:t>
      </w:r>
      <w:r>
        <w:t>о</w:t>
      </w:r>
      <w:r>
        <w:t>вторного прохождения учебного курса девочками в начальной школе и высок</w:t>
      </w:r>
      <w:r>
        <w:t>о</w:t>
      </w:r>
      <w:r>
        <w:t>го процента отсева в средней школе, особенно среди девушек африканского происхождения в сельских районах.</w:t>
      </w:r>
    </w:p>
    <w:p w:rsidR="005942B8" w:rsidRDefault="005942B8" w:rsidP="005942B8">
      <w:pPr>
        <w:pStyle w:val="SingleTxt"/>
        <w:rPr>
          <w:b/>
        </w:rPr>
      </w:pPr>
      <w:r>
        <w:t>3</w:t>
      </w:r>
      <w:r w:rsidR="00FD22B4">
        <w:t>3</w:t>
      </w:r>
      <w:r>
        <w:t>.</w:t>
      </w:r>
      <w:r>
        <w:tab/>
      </w:r>
      <w:r>
        <w:rPr>
          <w:b/>
        </w:rPr>
        <w:t>Комитет рекомендует государству-участнику принять в соответствии с пунктом 1 статьи 4 Конвенции и общей рекомендацией № 25 Комитета временные специальные меры для снижения высоких пок</w:t>
      </w:r>
      <w:r>
        <w:rPr>
          <w:b/>
        </w:rPr>
        <w:t>а</w:t>
      </w:r>
      <w:r>
        <w:rPr>
          <w:b/>
        </w:rPr>
        <w:t xml:space="preserve">зателей отсева и повторного прохождения курса девочками в начальной и средней школе </w:t>
      </w:r>
      <w:r w:rsidR="00FD22B4">
        <w:rPr>
          <w:b/>
        </w:rPr>
        <w:t xml:space="preserve">и устранения этого явления </w:t>
      </w:r>
      <w:r>
        <w:rPr>
          <w:b/>
        </w:rPr>
        <w:t>и предусмотреть стимулы, побуждающие р</w:t>
      </w:r>
      <w:r>
        <w:rPr>
          <w:b/>
        </w:rPr>
        <w:t>о</w:t>
      </w:r>
      <w:r>
        <w:rPr>
          <w:b/>
        </w:rPr>
        <w:t>дителей направлять девочек на учебу в школу.</w:t>
      </w:r>
    </w:p>
    <w:p w:rsidR="005942B8" w:rsidRPr="007404FF" w:rsidRDefault="005942B8" w:rsidP="005942B8">
      <w:pPr>
        <w:pStyle w:val="SingleTxt"/>
        <w:spacing w:after="0" w:line="120" w:lineRule="exact"/>
        <w:rPr>
          <w:sz w:val="10"/>
        </w:rPr>
      </w:pPr>
    </w:p>
    <w:p w:rsidR="005942B8" w:rsidRDefault="005942B8" w:rsidP="005942B8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Занятость</w:t>
      </w:r>
    </w:p>
    <w:p w:rsidR="005942B8" w:rsidRPr="007404FF" w:rsidRDefault="005942B8" w:rsidP="005942B8">
      <w:pPr>
        <w:pStyle w:val="SingleTxt"/>
        <w:spacing w:after="0" w:line="120" w:lineRule="exact"/>
        <w:rPr>
          <w:sz w:val="10"/>
        </w:rPr>
      </w:pPr>
    </w:p>
    <w:p w:rsidR="005942B8" w:rsidRDefault="005942B8" w:rsidP="005942B8">
      <w:pPr>
        <w:pStyle w:val="SingleTxt"/>
      </w:pPr>
      <w:r>
        <w:t>3</w:t>
      </w:r>
      <w:r w:rsidR="00FD22B4">
        <w:t>4</w:t>
      </w:r>
      <w:r>
        <w:t>.</w:t>
      </w:r>
      <w:r>
        <w:tab/>
        <w:t>Комитет с озабоченностью отмечает, что, несмотря на высокий уровень образования, женщины Уругвая по</w:t>
      </w:r>
      <w:r>
        <w:noBreakHyphen/>
        <w:t>прежнему страдают от высокой частичной занятости и безработицы, в том числе и в сельских районах, и что в области занятости они подвергаются сегрегации в форме низкой оплаты труда. Комитет также озабочен сохранением значительных различий в заработной плате в ч</w:t>
      </w:r>
      <w:r>
        <w:t>а</w:t>
      </w:r>
      <w:r>
        <w:t>стном секторе и недостаточным пониманием принципа равной оплаты за труд равной ценности. Он выражает сожаление по поводу заявления государства-участника об отсутствии национальных программ по предотвращению ди</w:t>
      </w:r>
      <w:r>
        <w:t>с</w:t>
      </w:r>
      <w:r>
        <w:t>криминации в отношении женщин на рабочем месте и, следовательно, по пов</w:t>
      </w:r>
      <w:r>
        <w:t>о</w:t>
      </w:r>
      <w:r>
        <w:t>ду невозможности оценить последствия дискриминации для конкретных пок</w:t>
      </w:r>
      <w:r>
        <w:t>а</w:t>
      </w:r>
      <w:r>
        <w:t>зателей безработицы, уровня оплаты труда или разрыва в заработной плате м</w:t>
      </w:r>
      <w:r>
        <w:t>е</w:t>
      </w:r>
      <w:r>
        <w:t>жду мужчинами и женщинами.</w:t>
      </w:r>
    </w:p>
    <w:p w:rsidR="005942B8" w:rsidRDefault="00FD22B4" w:rsidP="005942B8">
      <w:pPr>
        <w:pStyle w:val="SingleTxt"/>
        <w:rPr>
          <w:b/>
        </w:rPr>
      </w:pPr>
      <w:r>
        <w:t>35</w:t>
      </w:r>
      <w:r w:rsidR="005942B8">
        <w:t>.</w:t>
      </w:r>
      <w:r w:rsidR="005942B8">
        <w:tab/>
      </w:r>
      <w:r w:rsidR="005942B8">
        <w:rPr>
          <w:b/>
        </w:rPr>
        <w:t>Комитет вновь повторяет свою рекомендацию (</w:t>
      </w:r>
      <w:r w:rsidR="005942B8">
        <w:rPr>
          <w:b/>
          <w:lang w:val="en-US"/>
        </w:rPr>
        <w:t>A</w:t>
      </w:r>
      <w:r w:rsidR="005942B8" w:rsidRPr="00E4275B">
        <w:rPr>
          <w:b/>
        </w:rPr>
        <w:t>/57/38</w:t>
      </w:r>
      <w:r w:rsidR="005942B8">
        <w:rPr>
          <w:b/>
        </w:rPr>
        <w:t>, часть </w:t>
      </w:r>
      <w:r w:rsidR="005942B8">
        <w:rPr>
          <w:b/>
          <w:lang w:val="en-US"/>
        </w:rPr>
        <w:t>I</w:t>
      </w:r>
      <w:r w:rsidR="005942B8">
        <w:rPr>
          <w:b/>
        </w:rPr>
        <w:t>, пункт 199) о том, что государству-участнику следует принять меры по и</w:t>
      </w:r>
      <w:r w:rsidR="005942B8">
        <w:rPr>
          <w:b/>
        </w:rPr>
        <w:t>с</w:t>
      </w:r>
      <w:r w:rsidR="005942B8">
        <w:rPr>
          <w:b/>
        </w:rPr>
        <w:t>коренению дискриминации в вопросах занятости и дифференциации зар</w:t>
      </w:r>
      <w:r w:rsidR="005942B8">
        <w:rPr>
          <w:b/>
        </w:rPr>
        <w:t>а</w:t>
      </w:r>
      <w:r w:rsidR="005942B8">
        <w:rPr>
          <w:b/>
        </w:rPr>
        <w:t>ботной платы. Комитет настоятельно призывает государство-участник принять соответствующее законодательство, гарантирующее принцип «равной оплаты за труд равной ценности» в соответс</w:t>
      </w:r>
      <w:r w:rsidR="005942B8">
        <w:rPr>
          <w:b/>
        </w:rPr>
        <w:t>т</w:t>
      </w:r>
      <w:r w:rsidR="005942B8">
        <w:rPr>
          <w:b/>
        </w:rPr>
        <w:t>вии со статьей 11(</w:t>
      </w:r>
      <w:r w:rsidR="005942B8">
        <w:rPr>
          <w:b/>
          <w:lang w:val="en-US"/>
        </w:rPr>
        <w:t>d</w:t>
      </w:r>
      <w:r w:rsidR="005942B8">
        <w:rPr>
          <w:b/>
        </w:rPr>
        <w:t>) Конвенции. Государство-участник должен включить в свой следующий периодический доклад дезагрегированные по полу данные о заработной плате, пенсиях и правах в области социального обесп</w:t>
      </w:r>
      <w:r w:rsidR="005942B8">
        <w:rPr>
          <w:b/>
        </w:rPr>
        <w:t>е</w:t>
      </w:r>
      <w:r w:rsidR="005942B8">
        <w:rPr>
          <w:b/>
        </w:rPr>
        <w:t>чения.</w:t>
      </w:r>
    </w:p>
    <w:p w:rsidR="005942B8" w:rsidRDefault="005942B8" w:rsidP="005942B8">
      <w:pPr>
        <w:pStyle w:val="SingleTxt"/>
      </w:pPr>
      <w:r>
        <w:t>3</w:t>
      </w:r>
      <w:r w:rsidR="00FD22B4">
        <w:t>6</w:t>
      </w:r>
      <w:r>
        <w:t>.</w:t>
      </w:r>
      <w:r>
        <w:tab/>
        <w:t>Приветствуя принятие Закона о труде домашней прислуги, Комитет с оз</w:t>
      </w:r>
      <w:r>
        <w:t>а</w:t>
      </w:r>
      <w:r>
        <w:t>боченностью отмечает отсутствие какой-либо оценки эффективности этого з</w:t>
      </w:r>
      <w:r>
        <w:t>а</w:t>
      </w:r>
      <w:r>
        <w:t>кона. Комитет также обеспокоен по поводу того, что высокая доля женщин, р</w:t>
      </w:r>
      <w:r>
        <w:t>а</w:t>
      </w:r>
      <w:r>
        <w:t>ботающих в качестве домашней прислуги, лишена возможности участвовать в плане социального обеспечения государства-участника.</w:t>
      </w:r>
    </w:p>
    <w:p w:rsidR="005942B8" w:rsidRDefault="00FD22B4" w:rsidP="005942B8">
      <w:pPr>
        <w:pStyle w:val="SingleTxt"/>
        <w:rPr>
          <w:b/>
        </w:rPr>
      </w:pPr>
      <w:r>
        <w:t>37</w:t>
      </w:r>
      <w:r w:rsidR="005942B8">
        <w:t>.</w:t>
      </w:r>
      <w:r w:rsidR="005942B8">
        <w:tab/>
      </w:r>
      <w:r w:rsidR="005942B8">
        <w:rPr>
          <w:b/>
        </w:rPr>
        <w:t>Комитет призывает государство-участник обеспечить эффективное осуществление Закона о труде домашней прислуги и представить в его следующем периодическом докладе информацию об осуществлении этого закона. Государство-участник должно также обеспечить официальное пр</w:t>
      </w:r>
      <w:r w:rsidR="005942B8">
        <w:rPr>
          <w:b/>
        </w:rPr>
        <w:t>и</w:t>
      </w:r>
      <w:r w:rsidR="005942B8">
        <w:rPr>
          <w:b/>
        </w:rPr>
        <w:t>знание статуса домашней прислуги в области социального обеспечения.</w:t>
      </w:r>
    </w:p>
    <w:p w:rsidR="005942B8" w:rsidRPr="007404FF" w:rsidRDefault="005942B8" w:rsidP="005942B8">
      <w:pPr>
        <w:pStyle w:val="SingleTxt"/>
        <w:spacing w:after="0" w:line="120" w:lineRule="exact"/>
        <w:rPr>
          <w:sz w:val="10"/>
        </w:rPr>
      </w:pPr>
    </w:p>
    <w:p w:rsidR="005942B8" w:rsidRDefault="005942B8" w:rsidP="009C6EB1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Здравоохранение</w:t>
      </w:r>
    </w:p>
    <w:p w:rsidR="005942B8" w:rsidRPr="007404FF" w:rsidRDefault="005942B8" w:rsidP="009C6EB1">
      <w:pPr>
        <w:pStyle w:val="SingleTxt"/>
        <w:keepNext/>
        <w:keepLines/>
        <w:spacing w:after="0" w:line="120" w:lineRule="exact"/>
        <w:rPr>
          <w:sz w:val="10"/>
        </w:rPr>
      </w:pPr>
    </w:p>
    <w:p w:rsidR="005942B8" w:rsidRDefault="00FD22B4" w:rsidP="009C6EB1">
      <w:pPr>
        <w:pStyle w:val="SingleTxt"/>
        <w:keepNext/>
        <w:keepLines/>
      </w:pPr>
      <w:r>
        <w:t>38</w:t>
      </w:r>
      <w:r w:rsidR="005942B8">
        <w:t>.</w:t>
      </w:r>
      <w:r w:rsidR="005942B8">
        <w:tab/>
        <w:t>Комитет по</w:t>
      </w:r>
      <w:r w:rsidR="005942B8">
        <w:noBreakHyphen/>
        <w:t>прежнему озабочен высоким показателем беременности среди молодых</w:t>
      </w:r>
      <w:r>
        <w:t xml:space="preserve"> женщин и</w:t>
      </w:r>
      <w:r w:rsidR="005942B8">
        <w:t xml:space="preserve"> несовершеннолетних девушек. Кроме того, он по</w:t>
      </w:r>
      <w:r w:rsidR="005942B8">
        <w:noBreakHyphen/>
        <w:t>прежнему обеспокоен высокой материнской смертностью, главной прич</w:t>
      </w:r>
      <w:r w:rsidR="005942B8">
        <w:t>и</w:t>
      </w:r>
      <w:r w:rsidR="005942B8">
        <w:t>ной которой является практика немедицинских абортов. Комитет сожалеет об отсутствии стратегий снижения материнской смертности и о том, что политика охраны здоровья матери не предусматривает уделения особого внимания о</w:t>
      </w:r>
      <w:r w:rsidR="005942B8">
        <w:t>с</w:t>
      </w:r>
      <w:r w:rsidR="005942B8">
        <w:t>ложнениям, возника</w:t>
      </w:r>
      <w:r w:rsidR="005942B8">
        <w:t>ю</w:t>
      </w:r>
      <w:r w:rsidR="005942B8">
        <w:t>щим в результате немедицинских абортов.</w:t>
      </w:r>
    </w:p>
    <w:p w:rsidR="005942B8" w:rsidRDefault="00FD22B4" w:rsidP="005942B8">
      <w:pPr>
        <w:pStyle w:val="SingleTxt"/>
        <w:rPr>
          <w:b/>
        </w:rPr>
      </w:pPr>
      <w:r>
        <w:t>39</w:t>
      </w:r>
      <w:r w:rsidR="005942B8">
        <w:t>.</w:t>
      </w:r>
      <w:r w:rsidR="005942B8">
        <w:tab/>
      </w:r>
      <w:r w:rsidR="005942B8">
        <w:rPr>
          <w:b/>
        </w:rPr>
        <w:t>Комитет рекомендует государству-участнику принять и реализовать эффективные меры по предотвращению немедицинских абортов и их п</w:t>
      </w:r>
      <w:r w:rsidR="005942B8">
        <w:rPr>
          <w:b/>
        </w:rPr>
        <w:t>о</w:t>
      </w:r>
      <w:r w:rsidR="005942B8">
        <w:rPr>
          <w:b/>
        </w:rPr>
        <w:t>следствий для здоровья женщин и материнской смертности. Он призывает государство-участник расширить программы полового просвещения и а</w:t>
      </w:r>
      <w:r w:rsidR="005942B8">
        <w:rPr>
          <w:b/>
        </w:rPr>
        <w:t>к</w:t>
      </w:r>
      <w:r w:rsidR="005942B8">
        <w:rPr>
          <w:b/>
        </w:rPr>
        <w:t>тивизировать работу СМИ, а также служб сексуального и репродуктивн</w:t>
      </w:r>
      <w:r w:rsidR="005942B8">
        <w:rPr>
          <w:b/>
        </w:rPr>
        <w:t>о</w:t>
      </w:r>
      <w:r w:rsidR="005942B8">
        <w:rPr>
          <w:b/>
        </w:rPr>
        <w:t>го здоровья, с тем чтобы обеспечить принятие женщинами и мужчинами обоснованных решений о количестве детей и интервалах между деторо</w:t>
      </w:r>
      <w:r w:rsidR="005942B8">
        <w:rPr>
          <w:b/>
        </w:rPr>
        <w:t>ж</w:t>
      </w:r>
      <w:r w:rsidR="005942B8">
        <w:rPr>
          <w:b/>
        </w:rPr>
        <w:t>дениями.</w:t>
      </w:r>
    </w:p>
    <w:p w:rsidR="005942B8" w:rsidRDefault="00FD22B4" w:rsidP="005942B8">
      <w:pPr>
        <w:pStyle w:val="SingleTxt"/>
      </w:pPr>
      <w:r>
        <w:t>40</w:t>
      </w:r>
      <w:r w:rsidR="005942B8">
        <w:t>.</w:t>
      </w:r>
      <w:r w:rsidR="005942B8">
        <w:tab/>
        <w:t>Комитет обеспокоен по поводу распространения среди женщин Уругвая ВИЧ/СПИДа и отсутствия стратегического национального плана по решению этой проблемы или мерам в сфере медицинского обслуживания женщин и д</w:t>
      </w:r>
      <w:r w:rsidR="005942B8">
        <w:t>е</w:t>
      </w:r>
      <w:r w:rsidR="005942B8">
        <w:t>вочек, инфицированных ВИЧ/СПИДом.</w:t>
      </w:r>
    </w:p>
    <w:p w:rsidR="005942B8" w:rsidRDefault="00FD22B4" w:rsidP="005942B8">
      <w:pPr>
        <w:pStyle w:val="SingleTxt"/>
        <w:rPr>
          <w:b/>
        </w:rPr>
      </w:pPr>
      <w:r>
        <w:t>41</w:t>
      </w:r>
      <w:r w:rsidR="005942B8">
        <w:t>.</w:t>
      </w:r>
      <w:r w:rsidR="005942B8">
        <w:tab/>
      </w:r>
      <w:r w:rsidR="005942B8">
        <w:rPr>
          <w:b/>
        </w:rPr>
        <w:t>Комитет настоятельно призывает государство-участник принять вс</w:t>
      </w:r>
      <w:r w:rsidR="005942B8">
        <w:rPr>
          <w:b/>
        </w:rPr>
        <w:t>е</w:t>
      </w:r>
      <w:r w:rsidR="005942B8">
        <w:rPr>
          <w:b/>
        </w:rPr>
        <w:t>объемлющие меры по борьбе с пандемией ВИЧ/СПИДа, провести широкие профилактические мероприятия и обеспечить недопущение дискримин</w:t>
      </w:r>
      <w:r w:rsidR="005942B8">
        <w:rPr>
          <w:b/>
        </w:rPr>
        <w:t>а</w:t>
      </w:r>
      <w:r w:rsidR="005942B8">
        <w:rPr>
          <w:b/>
        </w:rPr>
        <w:t>ции в отношении женщин и девочек, инфицированных ВИЧ/СПИДом, и предоставление им надлежащей помощи.</w:t>
      </w:r>
    </w:p>
    <w:p w:rsidR="005942B8" w:rsidRPr="007404FF" w:rsidRDefault="005942B8" w:rsidP="005942B8">
      <w:pPr>
        <w:pStyle w:val="SingleTxt"/>
        <w:spacing w:after="0" w:line="120" w:lineRule="exact"/>
        <w:rPr>
          <w:sz w:val="10"/>
        </w:rPr>
      </w:pPr>
    </w:p>
    <w:p w:rsidR="005942B8" w:rsidRDefault="005942B8" w:rsidP="005942B8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Женщины сельских районов</w:t>
      </w:r>
    </w:p>
    <w:p w:rsidR="005942B8" w:rsidRPr="007404FF" w:rsidRDefault="005942B8" w:rsidP="005942B8">
      <w:pPr>
        <w:pStyle w:val="SingleTxt"/>
        <w:spacing w:after="0" w:line="120" w:lineRule="exact"/>
        <w:rPr>
          <w:sz w:val="10"/>
        </w:rPr>
      </w:pPr>
    </w:p>
    <w:p w:rsidR="005942B8" w:rsidRDefault="00FD22B4" w:rsidP="005942B8">
      <w:pPr>
        <w:pStyle w:val="SingleTxt"/>
      </w:pPr>
      <w:r>
        <w:t>42</w:t>
      </w:r>
      <w:r w:rsidR="005942B8">
        <w:t>.</w:t>
      </w:r>
      <w:r w:rsidR="005942B8">
        <w:tab/>
        <w:t>Комитет обеспокоен положением женщин в сельских районах Уругвая, которые страдают от широко распространенной нищеты, низкой заработной платы, высокой безработицы и неполного трудоустройства и высоких показ</w:t>
      </w:r>
      <w:r w:rsidR="005942B8">
        <w:t>а</w:t>
      </w:r>
      <w:r w:rsidR="005942B8">
        <w:t>телей отсева в школах по сравнению с городским населением. Особую озаб</w:t>
      </w:r>
      <w:r w:rsidR="005942B8">
        <w:t>о</w:t>
      </w:r>
      <w:r w:rsidR="005942B8">
        <w:t>ченность Комитета вызывает отсутствие какого-либо государственного учре</w:t>
      </w:r>
      <w:r w:rsidR="005942B8">
        <w:t>ж</w:t>
      </w:r>
      <w:r w:rsidR="005942B8">
        <w:t>дения или политики в интересах женщин сельских районов, в том числе в сф</w:t>
      </w:r>
      <w:r w:rsidR="005942B8">
        <w:t>е</w:t>
      </w:r>
      <w:r w:rsidR="005942B8">
        <w:t>ре трудоустройства, здр</w:t>
      </w:r>
      <w:r w:rsidR="005942B8">
        <w:t>а</w:t>
      </w:r>
      <w:r w:rsidR="005942B8">
        <w:t>воохранения и образования.</w:t>
      </w:r>
    </w:p>
    <w:p w:rsidR="005942B8" w:rsidRPr="0044429F" w:rsidRDefault="00FD22B4" w:rsidP="005942B8">
      <w:pPr>
        <w:pStyle w:val="SingleTxt"/>
        <w:rPr>
          <w:b/>
        </w:rPr>
      </w:pPr>
      <w:r>
        <w:t>43</w:t>
      </w:r>
      <w:r w:rsidR="005942B8">
        <w:t>.</w:t>
      </w:r>
      <w:r w:rsidR="005942B8">
        <w:tab/>
      </w:r>
      <w:r w:rsidR="005942B8" w:rsidRPr="0044429F">
        <w:rPr>
          <w:b/>
        </w:rPr>
        <w:t>Комитет предлагает государству-участнику представить дополн</w:t>
      </w:r>
      <w:r w:rsidR="005942B8" w:rsidRPr="0044429F">
        <w:rPr>
          <w:b/>
        </w:rPr>
        <w:t>и</w:t>
      </w:r>
      <w:r w:rsidR="005942B8" w:rsidRPr="0044429F">
        <w:rPr>
          <w:b/>
        </w:rPr>
        <w:t>тельную информацию о положении женщин сельских районов в его сл</w:t>
      </w:r>
      <w:r w:rsidR="005942B8" w:rsidRPr="0044429F">
        <w:rPr>
          <w:b/>
        </w:rPr>
        <w:t>е</w:t>
      </w:r>
      <w:r w:rsidR="005942B8" w:rsidRPr="0044429F">
        <w:rPr>
          <w:b/>
        </w:rPr>
        <w:t>дующем пери</w:t>
      </w:r>
      <w:r w:rsidR="005942B8" w:rsidRPr="0044429F">
        <w:rPr>
          <w:b/>
        </w:rPr>
        <w:t>о</w:t>
      </w:r>
      <w:r w:rsidR="005942B8" w:rsidRPr="0044429F">
        <w:rPr>
          <w:b/>
        </w:rPr>
        <w:t>дическом докладе. Комитет рекомендует государству-участнику разработать всестороннюю политику и программы по предо</w:t>
      </w:r>
      <w:r w:rsidR="005942B8" w:rsidRPr="0044429F">
        <w:rPr>
          <w:b/>
        </w:rPr>
        <w:t>с</w:t>
      </w:r>
      <w:r w:rsidR="005942B8" w:rsidRPr="0044429F">
        <w:rPr>
          <w:b/>
        </w:rPr>
        <w:t>тавлению соответствующих возможностей женщинам сельских районов, обеспечивающих их доступ к профессиональной подготовке, производс</w:t>
      </w:r>
      <w:r w:rsidR="005942B8" w:rsidRPr="0044429F">
        <w:rPr>
          <w:b/>
        </w:rPr>
        <w:t>т</w:t>
      </w:r>
      <w:r w:rsidR="005942B8" w:rsidRPr="0044429F">
        <w:rPr>
          <w:b/>
        </w:rPr>
        <w:t>венным ресурсам и капиталу, а также к медицинскому обслуживанию и социальному обеспечению.</w:t>
      </w:r>
    </w:p>
    <w:p w:rsidR="005942B8" w:rsidRPr="007404FF" w:rsidRDefault="005942B8" w:rsidP="005942B8">
      <w:pPr>
        <w:pStyle w:val="SingleTxt"/>
        <w:spacing w:after="0" w:line="120" w:lineRule="exact"/>
        <w:rPr>
          <w:sz w:val="10"/>
        </w:rPr>
      </w:pPr>
    </w:p>
    <w:p w:rsidR="005942B8" w:rsidRDefault="005942B8" w:rsidP="005942B8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Женщины из этнических меньшинств</w:t>
      </w:r>
    </w:p>
    <w:p w:rsidR="005942B8" w:rsidRPr="007404FF" w:rsidRDefault="005942B8" w:rsidP="005942B8">
      <w:pPr>
        <w:pStyle w:val="SingleTxt"/>
        <w:spacing w:after="0" w:line="120" w:lineRule="exact"/>
        <w:rPr>
          <w:sz w:val="10"/>
        </w:rPr>
      </w:pPr>
    </w:p>
    <w:p w:rsidR="005942B8" w:rsidRDefault="00FD22B4" w:rsidP="005942B8">
      <w:pPr>
        <w:pStyle w:val="SingleTxt"/>
      </w:pPr>
      <w:r>
        <w:t>44</w:t>
      </w:r>
      <w:r w:rsidR="005942B8">
        <w:t>.</w:t>
      </w:r>
      <w:r w:rsidR="005942B8">
        <w:tab/>
        <w:t>Комитет сожалеет по поводу представления недостаточной информации о положении в государстве-участнике женщин африканского происхождения и из числа коренного населения, которые сильнее, чем другие слои населения, стр</w:t>
      </w:r>
      <w:r w:rsidR="005942B8">
        <w:t>а</w:t>
      </w:r>
      <w:r w:rsidR="005942B8">
        <w:t>дают от нищеты и различных форм дискриминации по признаку пола и этнич</w:t>
      </w:r>
      <w:r w:rsidR="005942B8">
        <w:t>е</w:t>
      </w:r>
      <w:r w:rsidR="005942B8">
        <w:t>ского происхождения. Комитет также сожалеет об отсутствии каких-либо а</w:t>
      </w:r>
      <w:r w:rsidR="005942B8">
        <w:t>к</w:t>
      </w:r>
      <w:r w:rsidR="005942B8">
        <w:t>тивных мер по поощрению прав женщин из этнических меньшинств.</w:t>
      </w:r>
    </w:p>
    <w:p w:rsidR="005942B8" w:rsidRDefault="005942B8" w:rsidP="005942B8">
      <w:pPr>
        <w:pStyle w:val="SingleTxt"/>
        <w:rPr>
          <w:b/>
        </w:rPr>
      </w:pPr>
      <w:r w:rsidRPr="00025B9F">
        <w:t>4</w:t>
      </w:r>
      <w:r w:rsidR="00FD22B4">
        <w:t>5</w:t>
      </w:r>
      <w:r w:rsidRPr="00025B9F">
        <w:t>.</w:t>
      </w:r>
      <w:r w:rsidRPr="00025B9F">
        <w:tab/>
      </w:r>
      <w:r>
        <w:rPr>
          <w:b/>
        </w:rPr>
        <w:t>Комитет настоятельно призывает государство-участник принять э</w:t>
      </w:r>
      <w:r>
        <w:rPr>
          <w:b/>
        </w:rPr>
        <w:t>ф</w:t>
      </w:r>
      <w:r>
        <w:rPr>
          <w:b/>
        </w:rPr>
        <w:t>фективные меры, включая временные специальные меры, по ликвидации дискриминации в отношении женщин из этнических меньшинств. Он пр</w:t>
      </w:r>
      <w:r>
        <w:rPr>
          <w:b/>
        </w:rPr>
        <w:t>и</w:t>
      </w:r>
      <w:r>
        <w:rPr>
          <w:b/>
        </w:rPr>
        <w:t xml:space="preserve">зывает государство-участник признать вклад женщин из этнических меньшинств в экономику путем сбора дезагрегированных по полу данных о сельскохозяйственном производстве и обеспечить </w:t>
      </w:r>
      <w:r w:rsidR="00FD22B4">
        <w:rPr>
          <w:b/>
        </w:rPr>
        <w:t xml:space="preserve">учет </w:t>
      </w:r>
      <w:r>
        <w:rPr>
          <w:b/>
        </w:rPr>
        <w:t>гендерных аспе</w:t>
      </w:r>
      <w:r>
        <w:rPr>
          <w:b/>
        </w:rPr>
        <w:t>к</w:t>
      </w:r>
      <w:r>
        <w:rPr>
          <w:b/>
        </w:rPr>
        <w:t xml:space="preserve">тов </w:t>
      </w:r>
      <w:r w:rsidR="00FD22B4">
        <w:rPr>
          <w:b/>
        </w:rPr>
        <w:t>в рамках всех программ</w:t>
      </w:r>
      <w:r>
        <w:rPr>
          <w:b/>
        </w:rPr>
        <w:t xml:space="preserve"> развития с уделением особого внимания же</w:t>
      </w:r>
      <w:r>
        <w:rPr>
          <w:b/>
        </w:rPr>
        <w:t>н</w:t>
      </w:r>
      <w:r>
        <w:rPr>
          <w:b/>
        </w:rPr>
        <w:t>щинам сельских районов из этнических меньшинств. Комитет вновь п</w:t>
      </w:r>
      <w:r>
        <w:rPr>
          <w:b/>
        </w:rPr>
        <w:t>о</w:t>
      </w:r>
      <w:r>
        <w:rPr>
          <w:b/>
        </w:rPr>
        <w:t>вторяет свою предыдущую просьбу (A/57/38, часть I, пункт 209) о том, чт</w:t>
      </w:r>
      <w:r>
        <w:rPr>
          <w:b/>
        </w:rPr>
        <w:t>о</w:t>
      </w:r>
      <w:r>
        <w:rPr>
          <w:b/>
        </w:rPr>
        <w:t>бы государство-участник включило в свой следующий периодический доклад и</w:t>
      </w:r>
      <w:r>
        <w:rPr>
          <w:b/>
        </w:rPr>
        <w:t>н</w:t>
      </w:r>
      <w:r>
        <w:rPr>
          <w:b/>
        </w:rPr>
        <w:t>формацию о положении женщин из числа меньшинств.</w:t>
      </w:r>
    </w:p>
    <w:p w:rsidR="005942B8" w:rsidRPr="007404FF" w:rsidRDefault="005942B8" w:rsidP="005942B8">
      <w:pPr>
        <w:pStyle w:val="SingleTxt"/>
        <w:spacing w:after="0" w:line="120" w:lineRule="exact"/>
        <w:rPr>
          <w:sz w:val="10"/>
        </w:rPr>
      </w:pPr>
    </w:p>
    <w:p w:rsidR="005942B8" w:rsidRDefault="005942B8" w:rsidP="005942B8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Семейные отношения</w:t>
      </w:r>
    </w:p>
    <w:p w:rsidR="005942B8" w:rsidRPr="007404FF" w:rsidRDefault="005942B8" w:rsidP="005942B8">
      <w:pPr>
        <w:pStyle w:val="SingleTxt"/>
        <w:spacing w:after="0" w:line="120" w:lineRule="exact"/>
        <w:rPr>
          <w:sz w:val="10"/>
        </w:rPr>
      </w:pPr>
    </w:p>
    <w:p w:rsidR="005942B8" w:rsidRDefault="00483394" w:rsidP="005942B8">
      <w:pPr>
        <w:pStyle w:val="SingleTxt"/>
      </w:pPr>
      <w:r>
        <w:t>46</w:t>
      </w:r>
      <w:r w:rsidR="005942B8">
        <w:t>.</w:t>
      </w:r>
      <w:r w:rsidR="005942B8">
        <w:tab/>
        <w:t>Комитет серьезно обеспокоен тем, что в Гражданском кодексе по</w:t>
      </w:r>
      <w:r w:rsidR="005942B8">
        <w:noBreakHyphen/>
        <w:t>прежнему содержатся положения, представляющие собой дискриминацию в отношении женщин в сфере семьи и брака, в частности положения, устанавл</w:t>
      </w:r>
      <w:r w:rsidR="005942B8">
        <w:t>и</w:t>
      </w:r>
      <w:r w:rsidR="005942B8">
        <w:t>вающие минимальный возраст для вступления в брак, запрещающие вдовам или разведенным женщинам вступать в повторный брак в течение 300 дней п</w:t>
      </w:r>
      <w:r w:rsidR="005942B8">
        <w:t>о</w:t>
      </w:r>
      <w:r w:rsidR="005942B8">
        <w:t>сле смерти мужа или с даты развода, и лишающие алиментов женщин, кот</w:t>
      </w:r>
      <w:r w:rsidR="005942B8">
        <w:t>о</w:t>
      </w:r>
      <w:r w:rsidR="005942B8">
        <w:t xml:space="preserve">рые ведут «непристойный образ жизни». Комитет сожалеет о том, что </w:t>
      </w:r>
      <w:r>
        <w:t xml:space="preserve">в </w:t>
      </w:r>
      <w:r w:rsidR="005942B8">
        <w:t>Кодекс</w:t>
      </w:r>
      <w:r>
        <w:t>е</w:t>
      </w:r>
      <w:r w:rsidR="005942B8">
        <w:t xml:space="preserve"> детства и отрочества не </w:t>
      </w:r>
      <w:r>
        <w:t xml:space="preserve">удалось </w:t>
      </w:r>
      <w:r w:rsidR="005942B8">
        <w:t>изменить весьма низкий минимальный возраст вступления в брак, который по</w:t>
      </w:r>
      <w:r w:rsidR="005942B8">
        <w:noBreakHyphen/>
        <w:t>прежнему составляет 12 лет для девочек и 14 лет для мальчиков, что противоречит пункту 2 статьи 16 Конвенции.</w:t>
      </w:r>
    </w:p>
    <w:p w:rsidR="005942B8" w:rsidRDefault="005942B8" w:rsidP="005942B8">
      <w:pPr>
        <w:pStyle w:val="SingleTxt"/>
      </w:pPr>
      <w:r>
        <w:t>4</w:t>
      </w:r>
      <w:r w:rsidR="00483394">
        <w:t>7</w:t>
      </w:r>
      <w:r>
        <w:t>.</w:t>
      </w:r>
      <w:r>
        <w:tab/>
      </w:r>
      <w:r w:rsidRPr="00BD073F">
        <w:rPr>
          <w:b/>
        </w:rPr>
        <w:t>В соответствии с предыдущей рекомендацией Комитета (A/57/38, часть I, пункт 205) и рекомендацией Комитета по правам ребенка (CRC/C/UR</w:t>
      </w:r>
      <w:r w:rsidRPr="00BD073F">
        <w:rPr>
          <w:b/>
          <w:lang w:val="en-US"/>
        </w:rPr>
        <w:t>Y</w:t>
      </w:r>
      <w:r w:rsidRPr="00BD073F">
        <w:rPr>
          <w:b/>
        </w:rPr>
        <w:t>/</w:t>
      </w:r>
      <w:r w:rsidRPr="00BD073F">
        <w:rPr>
          <w:b/>
          <w:lang w:val="en-US"/>
        </w:rPr>
        <w:t>CO</w:t>
      </w:r>
      <w:r w:rsidRPr="00BD073F">
        <w:rPr>
          <w:b/>
        </w:rPr>
        <w:t>/2, пункт</w:t>
      </w:r>
      <w:r w:rsidRPr="00BD073F">
        <w:rPr>
          <w:b/>
          <w:lang w:val="en-US"/>
        </w:rPr>
        <w:t> </w:t>
      </w:r>
      <w:r w:rsidRPr="00BD073F">
        <w:rPr>
          <w:b/>
        </w:rPr>
        <w:t xml:space="preserve">26) </w:t>
      </w:r>
      <w:r>
        <w:rPr>
          <w:b/>
        </w:rPr>
        <w:t>к</w:t>
      </w:r>
      <w:r w:rsidRPr="00BD073F">
        <w:rPr>
          <w:b/>
        </w:rPr>
        <w:t xml:space="preserve"> государств</w:t>
      </w:r>
      <w:r>
        <w:rPr>
          <w:b/>
        </w:rPr>
        <w:t>у</w:t>
      </w:r>
      <w:r w:rsidRPr="00BD073F">
        <w:rPr>
          <w:b/>
        </w:rPr>
        <w:t>-участник</w:t>
      </w:r>
      <w:r>
        <w:rPr>
          <w:b/>
        </w:rPr>
        <w:t>у обращ</w:t>
      </w:r>
      <w:r w:rsidR="00483394">
        <w:rPr>
          <w:b/>
        </w:rPr>
        <w:t>ен</w:t>
      </w:r>
      <w:r>
        <w:rPr>
          <w:b/>
        </w:rPr>
        <w:t xml:space="preserve"> призыв </w:t>
      </w:r>
      <w:r w:rsidRPr="00BD073F">
        <w:rPr>
          <w:b/>
        </w:rPr>
        <w:t xml:space="preserve">ликвидировать дискриминационные юридические положения в вопросах семьи и брака в целях </w:t>
      </w:r>
      <w:r>
        <w:rPr>
          <w:b/>
        </w:rPr>
        <w:t>приведения у</w:t>
      </w:r>
      <w:r w:rsidRPr="00BD073F">
        <w:rPr>
          <w:b/>
        </w:rPr>
        <w:t xml:space="preserve">ругвайского законодательства </w:t>
      </w:r>
      <w:r>
        <w:rPr>
          <w:b/>
        </w:rPr>
        <w:t>в соо</w:t>
      </w:r>
      <w:r>
        <w:rPr>
          <w:b/>
        </w:rPr>
        <w:t>т</w:t>
      </w:r>
      <w:r>
        <w:rPr>
          <w:b/>
        </w:rPr>
        <w:t xml:space="preserve">ветствие </w:t>
      </w:r>
      <w:r w:rsidRPr="00BD073F">
        <w:rPr>
          <w:b/>
        </w:rPr>
        <w:t>с положениями Конвенции. В частности, государство-участник должно п</w:t>
      </w:r>
      <w:r w:rsidRPr="00BD073F">
        <w:rPr>
          <w:b/>
        </w:rPr>
        <w:t>о</w:t>
      </w:r>
      <w:r w:rsidRPr="00BD073F">
        <w:rPr>
          <w:b/>
        </w:rPr>
        <w:t>высить минимальный возраст вступления в брак мужчин и женщин до 18 лет в соответствии с пунктом 2 статьи 16 Конвенции, общей рекомендацией № 21 Комитета и статьей 14 Конве</w:t>
      </w:r>
      <w:r w:rsidRPr="00BD073F">
        <w:rPr>
          <w:b/>
        </w:rPr>
        <w:t>н</w:t>
      </w:r>
      <w:r w:rsidRPr="00BD073F">
        <w:rPr>
          <w:b/>
        </w:rPr>
        <w:t>ции о правах ребенка.</w:t>
      </w:r>
    </w:p>
    <w:p w:rsidR="005942B8" w:rsidRDefault="00483394" w:rsidP="005942B8">
      <w:pPr>
        <w:pStyle w:val="SingleTxt"/>
      </w:pPr>
      <w:r>
        <w:t>48</w:t>
      </w:r>
      <w:r w:rsidR="005942B8">
        <w:t>.</w:t>
      </w:r>
      <w:r w:rsidR="005942B8">
        <w:tab/>
        <w:t xml:space="preserve">Приветствуя понятие Кодекса детства и отрочества, который содержит ряд антидискриминационных положений, Комитет </w:t>
      </w:r>
      <w:r>
        <w:t xml:space="preserve">выражает обеспокоенность </w:t>
      </w:r>
      <w:r w:rsidR="005942B8">
        <w:t>тем, что в Кодексе по</w:t>
      </w:r>
      <w:r w:rsidR="005942B8">
        <w:noBreakHyphen/>
        <w:t>прежнему сохраняются элементы дифференциации и предубеждения в о</w:t>
      </w:r>
      <w:r w:rsidR="005942B8">
        <w:t>т</w:t>
      </w:r>
      <w:r w:rsidR="005942B8">
        <w:t>ношении детей, родившихся вне брака.</w:t>
      </w:r>
    </w:p>
    <w:p w:rsidR="005942B8" w:rsidRDefault="005942B8" w:rsidP="005942B8">
      <w:pPr>
        <w:pStyle w:val="SingleTxt"/>
        <w:rPr>
          <w:b/>
        </w:rPr>
      </w:pPr>
      <w:r>
        <w:t>4</w:t>
      </w:r>
      <w:r w:rsidR="00483394">
        <w:t>9</w:t>
      </w:r>
      <w:r>
        <w:t>.</w:t>
      </w:r>
      <w:r>
        <w:tab/>
      </w:r>
      <w:r w:rsidR="00483394">
        <w:rPr>
          <w:b/>
        </w:rPr>
        <w:t>В развитие рекомендаций</w:t>
      </w:r>
      <w:r>
        <w:rPr>
          <w:b/>
        </w:rPr>
        <w:t xml:space="preserve"> Комитета по правам ребенка (</w:t>
      </w:r>
      <w:r w:rsidRPr="00BD073F">
        <w:rPr>
          <w:b/>
        </w:rPr>
        <w:t>CRC/C/UR</w:t>
      </w:r>
      <w:r w:rsidRPr="00BD073F">
        <w:rPr>
          <w:b/>
          <w:lang w:val="en-US"/>
        </w:rPr>
        <w:t>Y</w:t>
      </w:r>
      <w:r w:rsidRPr="00BD073F">
        <w:rPr>
          <w:b/>
        </w:rPr>
        <w:t>/</w:t>
      </w:r>
      <w:r w:rsidRPr="00BD073F">
        <w:rPr>
          <w:b/>
          <w:lang w:val="en-US"/>
        </w:rPr>
        <w:t>CO</w:t>
      </w:r>
      <w:r w:rsidRPr="00BD073F">
        <w:rPr>
          <w:b/>
        </w:rPr>
        <w:t>/2, пункт</w:t>
      </w:r>
      <w:r w:rsidRPr="00BD073F">
        <w:rPr>
          <w:b/>
          <w:lang w:val="en-US"/>
        </w:rPr>
        <w:t> </w:t>
      </w:r>
      <w:r w:rsidRPr="00BD073F">
        <w:rPr>
          <w:b/>
        </w:rPr>
        <w:t xml:space="preserve">28) Комитет рекомендует </w:t>
      </w:r>
      <w:r>
        <w:rPr>
          <w:b/>
        </w:rPr>
        <w:t>государству-участнику незамедлительно ликвидировать дискриминацию в отношении детей, р</w:t>
      </w:r>
      <w:r>
        <w:rPr>
          <w:b/>
        </w:rPr>
        <w:t>о</w:t>
      </w:r>
      <w:r>
        <w:rPr>
          <w:b/>
        </w:rPr>
        <w:t>дившихся вне брака. Он призывает государство-участник включить в свой следующий доклад информацию о положении одиноких женщин с детьми, родившимися вне брака, и о принятых мерах по обеспечению з</w:t>
      </w:r>
      <w:r>
        <w:rPr>
          <w:b/>
        </w:rPr>
        <w:t>а</w:t>
      </w:r>
      <w:r>
        <w:rPr>
          <w:b/>
        </w:rPr>
        <w:t>щиты их прав.</w:t>
      </w:r>
    </w:p>
    <w:p w:rsidR="005942B8" w:rsidRPr="007404FF" w:rsidRDefault="005942B8" w:rsidP="005942B8">
      <w:pPr>
        <w:pStyle w:val="SingleTxt"/>
        <w:spacing w:after="0" w:line="120" w:lineRule="exact"/>
        <w:rPr>
          <w:sz w:val="10"/>
        </w:rPr>
      </w:pPr>
    </w:p>
    <w:p w:rsidR="005942B8" w:rsidRDefault="005942B8" w:rsidP="005942B8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Сбор и анализ данных</w:t>
      </w:r>
    </w:p>
    <w:p w:rsidR="005942B8" w:rsidRPr="007404FF" w:rsidRDefault="005942B8" w:rsidP="005942B8">
      <w:pPr>
        <w:pStyle w:val="SingleTxt"/>
        <w:spacing w:after="0" w:line="120" w:lineRule="exact"/>
        <w:rPr>
          <w:sz w:val="10"/>
        </w:rPr>
      </w:pPr>
    </w:p>
    <w:p w:rsidR="005942B8" w:rsidRDefault="00483394" w:rsidP="005942B8">
      <w:pPr>
        <w:pStyle w:val="SingleTxt"/>
      </w:pPr>
      <w:r>
        <w:t>50</w:t>
      </w:r>
      <w:r w:rsidR="005942B8">
        <w:t>.</w:t>
      </w:r>
      <w:r w:rsidR="005942B8">
        <w:tab/>
        <w:t>Отмечая, что в приложениях к докладу содержится значительный объем информации, Комитет выражает озабоченность по поводу недостаточности с</w:t>
      </w:r>
      <w:r w:rsidR="005942B8">
        <w:t>о</w:t>
      </w:r>
      <w:r w:rsidR="005942B8">
        <w:t>держащихся в докладе статистических данных, дезагрегированных по полу.</w:t>
      </w:r>
    </w:p>
    <w:p w:rsidR="005942B8" w:rsidRDefault="00483394" w:rsidP="005942B8">
      <w:pPr>
        <w:pStyle w:val="SingleTxt"/>
        <w:rPr>
          <w:b/>
        </w:rPr>
      </w:pPr>
      <w:r>
        <w:t>51</w:t>
      </w:r>
      <w:r w:rsidR="005942B8">
        <w:t>.</w:t>
      </w:r>
      <w:r w:rsidR="005942B8">
        <w:tab/>
      </w:r>
      <w:r w:rsidR="005942B8">
        <w:rPr>
          <w:b/>
        </w:rPr>
        <w:t>Комитет рекомендует государству-участнику подготовить и проан</w:t>
      </w:r>
      <w:r w:rsidR="005942B8">
        <w:rPr>
          <w:b/>
        </w:rPr>
        <w:t>а</w:t>
      </w:r>
      <w:r w:rsidR="005942B8">
        <w:rPr>
          <w:b/>
        </w:rPr>
        <w:t>лизировать всеобъемлющие дезагрегированные по полу</w:t>
      </w:r>
      <w:r w:rsidR="005942B8" w:rsidRPr="00BD073F">
        <w:rPr>
          <w:b/>
        </w:rPr>
        <w:t xml:space="preserve"> </w:t>
      </w:r>
      <w:r w:rsidR="005942B8">
        <w:rPr>
          <w:b/>
        </w:rPr>
        <w:t>данные и насто</w:t>
      </w:r>
      <w:r w:rsidR="005942B8">
        <w:rPr>
          <w:b/>
        </w:rPr>
        <w:t>я</w:t>
      </w:r>
      <w:r w:rsidR="005942B8">
        <w:rPr>
          <w:b/>
        </w:rPr>
        <w:t>тельно призывает государство-участник включить эти статистич</w:t>
      </w:r>
      <w:r w:rsidR="005942B8">
        <w:rPr>
          <w:b/>
        </w:rPr>
        <w:t>е</w:t>
      </w:r>
      <w:r w:rsidR="005942B8">
        <w:rPr>
          <w:b/>
        </w:rPr>
        <w:t>ские данные в его следующий доклад, а не в приложения к нему.</w:t>
      </w:r>
    </w:p>
    <w:p w:rsidR="005942B8" w:rsidRDefault="005942B8" w:rsidP="009C6EB1">
      <w:pPr>
        <w:pStyle w:val="H23"/>
        <w:keepNext w:val="0"/>
        <w:keepLines w:val="0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7" w:hanging="1267"/>
      </w:pPr>
      <w:r>
        <w:tab/>
      </w:r>
      <w:r>
        <w:tab/>
        <w:t>Меры по осуществлению Пекинской декларации и Платформы действий</w:t>
      </w:r>
    </w:p>
    <w:p w:rsidR="005942B8" w:rsidRPr="007404FF" w:rsidRDefault="005942B8" w:rsidP="009C6EB1">
      <w:pPr>
        <w:pStyle w:val="SingleTxt"/>
        <w:spacing w:after="0" w:line="120" w:lineRule="exact"/>
        <w:rPr>
          <w:sz w:val="10"/>
        </w:rPr>
      </w:pPr>
    </w:p>
    <w:p w:rsidR="005942B8" w:rsidRDefault="00483394" w:rsidP="009C6EB1">
      <w:pPr>
        <w:pStyle w:val="SingleTxt"/>
        <w:rPr>
          <w:b/>
        </w:rPr>
      </w:pPr>
      <w:r>
        <w:t>52</w:t>
      </w:r>
      <w:r w:rsidR="005942B8">
        <w:t>.</w:t>
      </w:r>
      <w:r w:rsidR="005942B8">
        <w:tab/>
      </w:r>
      <w:r w:rsidR="005942B8">
        <w:rPr>
          <w:b/>
        </w:rPr>
        <w:t>Комитет настоятельно призывает государство-участник при выпо</w:t>
      </w:r>
      <w:r w:rsidR="005942B8">
        <w:rPr>
          <w:b/>
        </w:rPr>
        <w:t>л</w:t>
      </w:r>
      <w:r w:rsidR="005942B8">
        <w:rPr>
          <w:b/>
        </w:rPr>
        <w:t>нении его обязательств по Конвенции полностью использовать Пекинскую декларацию и Платформу действий, которые подкрепляют положения Конвенции, и просит государство-участник включить информацию по этому вопросу в его следующий периодический доклад.</w:t>
      </w:r>
    </w:p>
    <w:p w:rsidR="005942B8" w:rsidRPr="007404FF" w:rsidRDefault="005942B8" w:rsidP="005942B8">
      <w:pPr>
        <w:pStyle w:val="SingleTxt"/>
        <w:spacing w:after="0" w:line="120" w:lineRule="exact"/>
        <w:rPr>
          <w:sz w:val="10"/>
        </w:rPr>
      </w:pPr>
    </w:p>
    <w:p w:rsidR="005942B8" w:rsidRDefault="005942B8" w:rsidP="005942B8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Цели в области развития, сформулированные в Декларации тысячелетия</w:t>
      </w:r>
    </w:p>
    <w:p w:rsidR="005942B8" w:rsidRPr="007404FF" w:rsidRDefault="005942B8" w:rsidP="005942B8">
      <w:pPr>
        <w:pStyle w:val="SingleTxt"/>
        <w:spacing w:after="0" w:line="120" w:lineRule="exact"/>
        <w:rPr>
          <w:sz w:val="10"/>
        </w:rPr>
      </w:pPr>
    </w:p>
    <w:p w:rsidR="005942B8" w:rsidRDefault="00483394" w:rsidP="005942B8">
      <w:pPr>
        <w:pStyle w:val="SingleTxt"/>
        <w:rPr>
          <w:b/>
        </w:rPr>
      </w:pPr>
      <w:r>
        <w:t>53</w:t>
      </w:r>
      <w:r w:rsidR="005942B8">
        <w:t>.</w:t>
      </w:r>
      <w:r w:rsidR="005942B8">
        <w:tab/>
      </w:r>
      <w:r w:rsidR="005942B8">
        <w:rPr>
          <w:b/>
        </w:rPr>
        <w:t>Комитет также подчеркивает, что полное и эффективное осуществл</w:t>
      </w:r>
      <w:r w:rsidR="005942B8">
        <w:rPr>
          <w:b/>
        </w:rPr>
        <w:t>е</w:t>
      </w:r>
      <w:r w:rsidR="005942B8">
        <w:rPr>
          <w:b/>
        </w:rPr>
        <w:t xml:space="preserve">ние Конвенции необходимо для достижения целей в области развития, сформулированных в Декларации тысячелетия. Он призывает </w:t>
      </w:r>
      <w:r>
        <w:rPr>
          <w:b/>
        </w:rPr>
        <w:t xml:space="preserve">учитывать </w:t>
      </w:r>
      <w:r w:rsidR="005942B8">
        <w:rPr>
          <w:b/>
        </w:rPr>
        <w:t>гендерные аспекты и положения Конвенции во всех усилиях по достиж</w:t>
      </w:r>
      <w:r w:rsidR="005942B8">
        <w:rPr>
          <w:b/>
        </w:rPr>
        <w:t>е</w:t>
      </w:r>
      <w:r w:rsidR="005942B8">
        <w:rPr>
          <w:b/>
        </w:rPr>
        <w:t>нию целей в области развития, сформулированных в Декларации тысяч</w:t>
      </w:r>
      <w:r w:rsidR="005942B8">
        <w:rPr>
          <w:b/>
        </w:rPr>
        <w:t>е</w:t>
      </w:r>
      <w:r w:rsidR="005942B8">
        <w:rPr>
          <w:b/>
        </w:rPr>
        <w:t>летия, и просит государство-участник включить информацию по этому вопросу в его следующий периодический доклад.</w:t>
      </w:r>
    </w:p>
    <w:p w:rsidR="005942B8" w:rsidRPr="007404FF" w:rsidRDefault="005942B8" w:rsidP="005942B8">
      <w:pPr>
        <w:pStyle w:val="SingleTxt"/>
        <w:spacing w:after="0" w:line="120" w:lineRule="exact"/>
        <w:rPr>
          <w:sz w:val="10"/>
        </w:rPr>
      </w:pPr>
    </w:p>
    <w:p w:rsidR="005942B8" w:rsidRDefault="005942B8" w:rsidP="005942B8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Распространение информации о заключительных замечаниях</w:t>
      </w:r>
    </w:p>
    <w:p w:rsidR="005942B8" w:rsidRPr="007404FF" w:rsidRDefault="005942B8" w:rsidP="005942B8">
      <w:pPr>
        <w:pStyle w:val="SingleTxt"/>
        <w:spacing w:after="0" w:line="120" w:lineRule="exact"/>
        <w:rPr>
          <w:sz w:val="10"/>
        </w:rPr>
      </w:pPr>
    </w:p>
    <w:p w:rsidR="005942B8" w:rsidRDefault="005942B8" w:rsidP="005942B8">
      <w:pPr>
        <w:pStyle w:val="SingleTxt"/>
        <w:rPr>
          <w:b/>
        </w:rPr>
      </w:pPr>
      <w:r>
        <w:t>5</w:t>
      </w:r>
      <w:r w:rsidR="00483394">
        <w:t>4</w:t>
      </w:r>
      <w:r>
        <w:t>.</w:t>
      </w:r>
      <w:r>
        <w:tab/>
      </w:r>
      <w:r>
        <w:rPr>
          <w:b/>
        </w:rPr>
        <w:t>Комитет просит широко распространить в Уругвае нынешние закл</w:t>
      </w:r>
      <w:r>
        <w:rPr>
          <w:b/>
        </w:rPr>
        <w:t>ю</w:t>
      </w:r>
      <w:r>
        <w:rPr>
          <w:b/>
        </w:rPr>
        <w:t>чительные замечания, с тем чтобы проинформировать народ, включая правительственных должностных лиц на федеральном, провинциальном и территориальном уровнях, политиков, парламентариев, женские и прав</w:t>
      </w:r>
      <w:r>
        <w:rPr>
          <w:b/>
        </w:rPr>
        <w:t>о</w:t>
      </w:r>
      <w:r>
        <w:rPr>
          <w:b/>
        </w:rPr>
        <w:t>защитные организации о принятых мерах по обеспечению раве</w:t>
      </w:r>
      <w:r>
        <w:rPr>
          <w:b/>
        </w:rPr>
        <w:t>н</w:t>
      </w:r>
      <w:r>
        <w:rPr>
          <w:b/>
        </w:rPr>
        <w:t>ства женщин</w:t>
      </w:r>
      <w:r w:rsidRPr="00D90DCA">
        <w:rPr>
          <w:b/>
        </w:rPr>
        <w:t xml:space="preserve"> </w:t>
      </w:r>
      <w:r>
        <w:rPr>
          <w:b/>
        </w:rPr>
        <w:t>де-юре и де-факто, а также о необходимых дальнейших шагах в этой области. Он просит государство-участник и впредь активизировать распространение информации, в особенности среди женских и правоз</w:t>
      </w:r>
      <w:r>
        <w:rPr>
          <w:b/>
        </w:rPr>
        <w:t>а</w:t>
      </w:r>
      <w:r>
        <w:rPr>
          <w:b/>
        </w:rPr>
        <w:t>щитных организаций, о Конвенции, ее Факультативном протоколе, общих р</w:t>
      </w:r>
      <w:r>
        <w:rPr>
          <w:b/>
        </w:rPr>
        <w:t>е</w:t>
      </w:r>
      <w:r>
        <w:rPr>
          <w:b/>
        </w:rPr>
        <w:t>комендациях Комитета, Пекинской декларации и Платформе действий, а также об итоговом документе двадцать третьей специальной сессии Г</w:t>
      </w:r>
      <w:r>
        <w:rPr>
          <w:b/>
        </w:rPr>
        <w:t>е</w:t>
      </w:r>
      <w:r>
        <w:rPr>
          <w:b/>
        </w:rPr>
        <w:t>неральной Ассамблеи, озаглавленном «Женщины в 2000 году: равенство между мужчинами и женщин</w:t>
      </w:r>
      <w:r>
        <w:rPr>
          <w:b/>
        </w:rPr>
        <w:t>а</w:t>
      </w:r>
      <w:r>
        <w:rPr>
          <w:b/>
        </w:rPr>
        <w:t>ми, развитие и мир в XXI веке».</w:t>
      </w:r>
    </w:p>
    <w:p w:rsidR="005942B8" w:rsidRPr="007404FF" w:rsidRDefault="005942B8" w:rsidP="005942B8">
      <w:pPr>
        <w:pStyle w:val="SingleTxt"/>
        <w:spacing w:after="0" w:line="120" w:lineRule="exact"/>
        <w:rPr>
          <w:sz w:val="10"/>
        </w:rPr>
      </w:pPr>
    </w:p>
    <w:p w:rsidR="005942B8" w:rsidRDefault="008131E3" w:rsidP="005942B8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br w:type="page"/>
      </w:r>
      <w:r w:rsidR="005942B8">
        <w:tab/>
      </w:r>
      <w:r w:rsidR="005942B8">
        <w:tab/>
        <w:t>Ратификация других договоров</w:t>
      </w:r>
    </w:p>
    <w:p w:rsidR="005942B8" w:rsidRPr="007404FF" w:rsidRDefault="005942B8" w:rsidP="005942B8">
      <w:pPr>
        <w:pStyle w:val="SingleTxt"/>
        <w:spacing w:after="0" w:line="120" w:lineRule="exact"/>
        <w:rPr>
          <w:sz w:val="10"/>
        </w:rPr>
      </w:pPr>
    </w:p>
    <w:p w:rsidR="005942B8" w:rsidRDefault="00483394" w:rsidP="005942B8">
      <w:pPr>
        <w:pStyle w:val="SingleTxt"/>
        <w:rPr>
          <w:b/>
        </w:rPr>
      </w:pPr>
      <w:r>
        <w:t>55</w:t>
      </w:r>
      <w:r w:rsidR="005942B8">
        <w:t>.</w:t>
      </w:r>
      <w:r w:rsidR="005942B8">
        <w:tab/>
      </w:r>
      <w:r w:rsidR="005942B8">
        <w:rPr>
          <w:b/>
        </w:rPr>
        <w:t xml:space="preserve">Комитет отмечает, что приверженность </w:t>
      </w:r>
      <w:r>
        <w:rPr>
          <w:b/>
        </w:rPr>
        <w:t xml:space="preserve">Уругвая девяти </w:t>
      </w:r>
      <w:r w:rsidR="005942B8">
        <w:rPr>
          <w:b/>
        </w:rPr>
        <w:t xml:space="preserve">основным международным </w:t>
      </w:r>
      <w:r>
        <w:rPr>
          <w:b/>
        </w:rPr>
        <w:t xml:space="preserve">документам </w:t>
      </w:r>
      <w:r w:rsidR="005942B8">
        <w:rPr>
          <w:b/>
        </w:rPr>
        <w:t>в области прав человека</w:t>
      </w:r>
      <w:r w:rsidR="005942B8" w:rsidRPr="00761989">
        <w:rPr>
          <w:rStyle w:val="FootnoteReference"/>
        </w:rPr>
        <w:footnoteReference w:id="1"/>
      </w:r>
      <w:r w:rsidR="005942B8">
        <w:rPr>
          <w:b/>
        </w:rPr>
        <w:t xml:space="preserve"> способствует ос</w:t>
      </w:r>
      <w:r w:rsidR="005942B8">
        <w:rPr>
          <w:b/>
        </w:rPr>
        <w:t>у</w:t>
      </w:r>
      <w:r w:rsidR="005942B8">
        <w:rPr>
          <w:b/>
        </w:rPr>
        <w:t xml:space="preserve">ществлению женщинами своих прав человека и основных свобод во всех аспектах жизни. </w:t>
      </w:r>
      <w:r w:rsidR="00761989">
        <w:rPr>
          <w:b/>
        </w:rPr>
        <w:t xml:space="preserve">В этой связи </w:t>
      </w:r>
      <w:r w:rsidR="005942B8">
        <w:rPr>
          <w:b/>
        </w:rPr>
        <w:t>Комитет призывает правительство Уругвая</w:t>
      </w:r>
      <w:r w:rsidR="005942B8" w:rsidRPr="004B0504">
        <w:rPr>
          <w:b/>
        </w:rPr>
        <w:t xml:space="preserve"> </w:t>
      </w:r>
      <w:r w:rsidR="005942B8">
        <w:rPr>
          <w:b/>
        </w:rPr>
        <w:t>ратифицировать договоры, в которых оно еще не участвует, а именно Ко</w:t>
      </w:r>
      <w:r w:rsidR="005942B8">
        <w:rPr>
          <w:b/>
        </w:rPr>
        <w:t>н</w:t>
      </w:r>
      <w:r w:rsidR="005942B8">
        <w:rPr>
          <w:b/>
        </w:rPr>
        <w:t>вен</w:t>
      </w:r>
      <w:r w:rsidR="00761989">
        <w:rPr>
          <w:b/>
        </w:rPr>
        <w:t>цию о правах инвалидов</w:t>
      </w:r>
      <w:r w:rsidR="00C9536C">
        <w:rPr>
          <w:b/>
        </w:rPr>
        <w:t>,</w:t>
      </w:r>
      <w:r w:rsidR="005942B8">
        <w:rPr>
          <w:b/>
        </w:rPr>
        <w:t xml:space="preserve"> и Международную конвенцию для защиты всех лиц от насильственных исчезнов</w:t>
      </w:r>
      <w:r w:rsidR="005942B8">
        <w:rPr>
          <w:b/>
        </w:rPr>
        <w:t>е</w:t>
      </w:r>
      <w:r w:rsidR="005942B8">
        <w:rPr>
          <w:b/>
        </w:rPr>
        <w:t>ний.</w:t>
      </w:r>
    </w:p>
    <w:p w:rsidR="005942B8" w:rsidRPr="007404FF" w:rsidRDefault="005942B8" w:rsidP="005942B8">
      <w:pPr>
        <w:pStyle w:val="SingleTxt"/>
        <w:spacing w:after="0" w:line="120" w:lineRule="exact"/>
        <w:rPr>
          <w:sz w:val="10"/>
        </w:rPr>
      </w:pPr>
    </w:p>
    <w:p w:rsidR="005942B8" w:rsidRDefault="005942B8" w:rsidP="005942B8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Пункт 1 статьи 20</w:t>
      </w:r>
    </w:p>
    <w:p w:rsidR="005942B8" w:rsidRPr="007404FF" w:rsidRDefault="005942B8" w:rsidP="005942B8">
      <w:pPr>
        <w:pStyle w:val="SingleTxt"/>
        <w:spacing w:after="0" w:line="120" w:lineRule="exact"/>
        <w:rPr>
          <w:sz w:val="10"/>
        </w:rPr>
      </w:pPr>
    </w:p>
    <w:p w:rsidR="005942B8" w:rsidRDefault="00761989" w:rsidP="005942B8">
      <w:pPr>
        <w:pStyle w:val="SingleTxt"/>
      </w:pPr>
      <w:r>
        <w:t>56</w:t>
      </w:r>
      <w:r w:rsidR="005942B8">
        <w:t>.</w:t>
      </w:r>
      <w:r w:rsidR="005942B8">
        <w:tab/>
        <w:t xml:space="preserve">Комитет рекомендует государству-участнику как можно скорее принять поправку к пункту 1 статьи 20 Конвенции относительно продолжительности сессий Комитета. </w:t>
      </w:r>
    </w:p>
    <w:p w:rsidR="005942B8" w:rsidRPr="007404FF" w:rsidRDefault="005942B8" w:rsidP="005942B8">
      <w:pPr>
        <w:pStyle w:val="SingleTxt"/>
        <w:spacing w:after="0" w:line="120" w:lineRule="exact"/>
        <w:rPr>
          <w:sz w:val="10"/>
        </w:rPr>
      </w:pPr>
    </w:p>
    <w:p w:rsidR="005942B8" w:rsidRDefault="005942B8" w:rsidP="005942B8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Дальнейшие шаги по реализации заключительных замечаний</w:t>
      </w:r>
    </w:p>
    <w:p w:rsidR="005942B8" w:rsidRPr="007404FF" w:rsidRDefault="005942B8" w:rsidP="005942B8">
      <w:pPr>
        <w:pStyle w:val="SingleTxt"/>
        <w:spacing w:after="0" w:line="120" w:lineRule="exact"/>
        <w:rPr>
          <w:sz w:val="10"/>
        </w:rPr>
      </w:pPr>
    </w:p>
    <w:p w:rsidR="005942B8" w:rsidRPr="00C351B1" w:rsidRDefault="005942B8" w:rsidP="005942B8">
      <w:pPr>
        <w:pStyle w:val="SingleTxt"/>
        <w:rPr>
          <w:b/>
        </w:rPr>
      </w:pPr>
      <w:r>
        <w:t>57.</w:t>
      </w:r>
      <w:r>
        <w:tab/>
      </w:r>
      <w:r w:rsidRPr="00C351B1">
        <w:rPr>
          <w:b/>
        </w:rPr>
        <w:t>Комитет просит государство-участник предоставить в течение одного года в письменной форме информацию о предпринятых шагах по выпо</w:t>
      </w:r>
      <w:r w:rsidRPr="00C351B1">
        <w:rPr>
          <w:b/>
        </w:rPr>
        <w:t>л</w:t>
      </w:r>
      <w:r w:rsidRPr="00C351B1">
        <w:rPr>
          <w:b/>
        </w:rPr>
        <w:t>нению рекомендаций, содержащихся в пунктах 1</w:t>
      </w:r>
      <w:r w:rsidR="00761989">
        <w:rPr>
          <w:b/>
        </w:rPr>
        <w:t>5</w:t>
      </w:r>
      <w:r w:rsidRPr="00C351B1">
        <w:rPr>
          <w:b/>
        </w:rPr>
        <w:t xml:space="preserve"> и </w:t>
      </w:r>
      <w:r w:rsidR="00761989">
        <w:rPr>
          <w:b/>
        </w:rPr>
        <w:t>29 выше</w:t>
      </w:r>
      <w:r w:rsidRPr="00C351B1">
        <w:rPr>
          <w:b/>
        </w:rPr>
        <w:t>. Комитет также просит государство-участник рассмотреть вопрос об обращении с просьбой о техническом сотрудничестве и содействии, включая при нео</w:t>
      </w:r>
      <w:r w:rsidRPr="00C351B1">
        <w:rPr>
          <w:b/>
        </w:rPr>
        <w:t>б</w:t>
      </w:r>
      <w:r w:rsidRPr="00C351B1">
        <w:rPr>
          <w:b/>
        </w:rPr>
        <w:t>ходим</w:t>
      </w:r>
      <w:r w:rsidRPr="00C351B1">
        <w:rPr>
          <w:b/>
        </w:rPr>
        <w:t>о</w:t>
      </w:r>
      <w:r w:rsidRPr="00C351B1">
        <w:rPr>
          <w:b/>
        </w:rPr>
        <w:t>сти и в соответствующих случаях консультативные услуги, в связи с осуществлением вышеупом</w:t>
      </w:r>
      <w:r w:rsidRPr="00C351B1">
        <w:rPr>
          <w:b/>
        </w:rPr>
        <w:t>я</w:t>
      </w:r>
      <w:r w:rsidRPr="00C351B1">
        <w:rPr>
          <w:b/>
        </w:rPr>
        <w:t>нутых рекомендаций.</w:t>
      </w:r>
    </w:p>
    <w:p w:rsidR="005942B8" w:rsidRPr="007404FF" w:rsidRDefault="005942B8" w:rsidP="005942B8">
      <w:pPr>
        <w:pStyle w:val="SingleTxt"/>
        <w:spacing w:after="0" w:line="120" w:lineRule="exact"/>
        <w:rPr>
          <w:sz w:val="10"/>
        </w:rPr>
      </w:pPr>
    </w:p>
    <w:p w:rsidR="005942B8" w:rsidRDefault="005942B8" w:rsidP="005942B8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Сроки представления следующего доклада</w:t>
      </w:r>
    </w:p>
    <w:p w:rsidR="005942B8" w:rsidRPr="007404FF" w:rsidRDefault="005942B8" w:rsidP="005942B8">
      <w:pPr>
        <w:pStyle w:val="SingleTxt"/>
        <w:spacing w:after="0" w:line="120" w:lineRule="exact"/>
        <w:rPr>
          <w:sz w:val="10"/>
        </w:rPr>
      </w:pPr>
    </w:p>
    <w:p w:rsidR="00B46D7A" w:rsidRDefault="005942B8" w:rsidP="005942B8">
      <w:pPr>
        <w:pStyle w:val="SingleTxt"/>
        <w:rPr>
          <w:b/>
          <w:lang w:val="en-US"/>
        </w:rPr>
      </w:pPr>
      <w:r>
        <w:t>58.</w:t>
      </w:r>
      <w:r>
        <w:tab/>
      </w:r>
      <w:r w:rsidRPr="00C351B1">
        <w:rPr>
          <w:b/>
        </w:rPr>
        <w:t>Комитет просит государство-участник дать ответ на вопросы, в</w:t>
      </w:r>
      <w:r w:rsidRPr="00C351B1">
        <w:rPr>
          <w:b/>
        </w:rPr>
        <w:t>ы</w:t>
      </w:r>
      <w:r w:rsidRPr="00C351B1">
        <w:rPr>
          <w:b/>
        </w:rPr>
        <w:t>звавшие озабоченность и выраженные в настоящих заключительных з</w:t>
      </w:r>
      <w:r w:rsidRPr="00C351B1">
        <w:rPr>
          <w:b/>
        </w:rPr>
        <w:t>а</w:t>
      </w:r>
      <w:r w:rsidRPr="00C351B1">
        <w:rPr>
          <w:b/>
        </w:rPr>
        <w:t>мечаниях, в своем следующем периодическом докладе, представляемом в соответствии со статьей 18 Конвенции. Комитет предлагает государству-участнику представить его восьмой периодический доклад, срок которого назначен на ноябрь 2010 года, и свой девятый периодический доклад, срок которого назначен на ноябрь 2014 года, в виде объединенного доклада в 2014 году.</w:t>
      </w:r>
    </w:p>
    <w:p w:rsidR="005942B8" w:rsidRPr="005942B8" w:rsidRDefault="005942B8" w:rsidP="005942B8">
      <w:pPr>
        <w:pStyle w:val="SingleTxt"/>
        <w:spacing w:after="0" w:line="240" w:lineRule="auto"/>
        <w:rPr>
          <w:lang w:val="en-US"/>
        </w:rPr>
      </w:pPr>
      <w:r>
        <w:rPr>
          <w:noProof/>
          <w:w w:val="100"/>
          <w:lang w:eastAsia="ru-RU"/>
        </w:rPr>
        <w:pict>
          <v:line id="_x0000_s1027" style="position:absolute;left:0;text-align:left;z-index:1" from="210.2pt,30pt" to="282.2pt,30pt" strokeweight=".25pt"/>
        </w:pict>
      </w:r>
    </w:p>
    <w:sectPr w:rsidR="005942B8" w:rsidRPr="005942B8" w:rsidSect="005D0F81">
      <w:type w:val="continuous"/>
      <w:pgSz w:w="12240" w:h="15840" w:code="1"/>
      <w:pgMar w:top="1742" w:right="1195" w:bottom="1898" w:left="1195" w:header="576" w:footer="1030" w:gutter="0"/>
      <w:pgNumType w:start="1"/>
      <w:cols w:space="708"/>
      <w:noEndnote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Start" w:date="2008-11-21T15:49:00Z" w:initials="Start">
    <w:p w:rsidR="008602BB" w:rsidRPr="005942B8" w:rsidRDefault="008602BB">
      <w:pPr>
        <w:pStyle w:val="CommentText"/>
        <w:rPr>
          <w:lang w:val="en-US"/>
        </w:rPr>
      </w:pPr>
      <w:r>
        <w:fldChar w:fldCharType="begin"/>
      </w:r>
      <w:r w:rsidRPr="005942B8">
        <w:rPr>
          <w:rStyle w:val="CommentReference"/>
          <w:lang w:val="en-US"/>
        </w:rPr>
        <w:instrText xml:space="preserve"> </w:instrText>
      </w:r>
      <w:r w:rsidRPr="005942B8">
        <w:rPr>
          <w:lang w:val="en-US"/>
        </w:rPr>
        <w:instrText>PAGE \# "'Page: '#'</w:instrText>
      </w:r>
      <w:r w:rsidRPr="005942B8">
        <w:rPr>
          <w:lang w:val="en-US"/>
        </w:rPr>
        <w:br/>
        <w:instrText>'"</w:instrText>
      </w:r>
      <w:r w:rsidRPr="005942B8">
        <w:rPr>
          <w:rStyle w:val="CommentReference"/>
          <w:lang w:val="en-US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 w:rsidRPr="005942B8">
        <w:rPr>
          <w:lang w:val="en-US"/>
        </w:rPr>
        <w:t>&lt;&lt;ODS JOB NO&gt;&gt;N0860327R&lt;&lt;ODS JOB NO&gt;&gt;</w:t>
      </w:r>
    </w:p>
    <w:p w:rsidR="008602BB" w:rsidRPr="005942B8" w:rsidRDefault="008602BB">
      <w:pPr>
        <w:pStyle w:val="CommentText"/>
        <w:rPr>
          <w:lang w:val="en-US"/>
        </w:rPr>
      </w:pPr>
      <w:r w:rsidRPr="005942B8">
        <w:rPr>
          <w:lang w:val="en-US"/>
        </w:rPr>
        <w:t>&lt;&lt;ODS DOC SYMBOL1&gt;&gt;CEDAW/C/URY/CO/7&lt;&lt;ODS DOC SYMBOL1&gt;&gt;</w:t>
      </w:r>
    </w:p>
    <w:p w:rsidR="008602BB" w:rsidRPr="005942B8" w:rsidRDefault="008602BB">
      <w:pPr>
        <w:pStyle w:val="CommentText"/>
        <w:rPr>
          <w:lang w:val="en-US"/>
        </w:rPr>
      </w:pPr>
      <w:r w:rsidRPr="005942B8">
        <w:rPr>
          <w:lang w:val="en-US"/>
        </w:rPr>
        <w:t>&lt;&lt;ODS DOC SYMBOL2&gt;&gt;&lt;&lt;ODS DOC SYMBOL2&gt;&gt;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1258" w:rsidRPr="00EB1CE6" w:rsidRDefault="00F91258" w:rsidP="005D0F81">
      <w:pPr>
        <w:pStyle w:val="Footer"/>
        <w:rPr>
          <w:b w:val="0"/>
          <w:noProof w:val="0"/>
          <w:spacing w:val="4"/>
          <w:w w:val="103"/>
          <w:kern w:val="14"/>
          <w:sz w:val="14"/>
          <w:lang w:val="ru-RU"/>
        </w:rPr>
      </w:pPr>
      <w:r>
        <w:separator/>
      </w:r>
    </w:p>
  </w:endnote>
  <w:endnote w:type="continuationSeparator" w:id="0">
    <w:p w:rsidR="00F91258" w:rsidRPr="00EB1CE6" w:rsidRDefault="00F91258" w:rsidP="005D0F81">
      <w:pPr>
        <w:pStyle w:val="Footer"/>
        <w:rPr>
          <w:b w:val="0"/>
          <w:noProof w:val="0"/>
          <w:spacing w:val="4"/>
          <w:w w:val="103"/>
          <w:kern w:val="14"/>
          <w:sz w:val="14"/>
          <w:lang w:val="ru-RU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rcode 3 of 9 by request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5033"/>
      <w:gridCol w:w="5033"/>
    </w:tblGrid>
    <w:tr w:rsidR="008602BB" w:rsidTr="005D0F81">
      <w:tblPrEx>
        <w:tblCellMar>
          <w:top w:w="0" w:type="dxa"/>
          <w:bottom w:w="0" w:type="dxa"/>
        </w:tblCellMar>
      </w:tblPrEx>
      <w:tc>
        <w:tcPr>
          <w:tcW w:w="5033" w:type="dxa"/>
          <w:shd w:val="clear" w:color="auto" w:fill="auto"/>
          <w:vAlign w:val="bottom"/>
        </w:tcPr>
        <w:p w:rsidR="008602BB" w:rsidRPr="005D0F81" w:rsidRDefault="008602BB" w:rsidP="005D0F81">
          <w:pPr>
            <w:pStyle w:val="Footer"/>
          </w:pP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>
            <w:t>10</w:t>
          </w:r>
          <w:r>
            <w:fldChar w:fldCharType="end"/>
          </w:r>
        </w:p>
      </w:tc>
      <w:tc>
        <w:tcPr>
          <w:tcW w:w="5033" w:type="dxa"/>
          <w:shd w:val="clear" w:color="auto" w:fill="auto"/>
          <w:vAlign w:val="bottom"/>
        </w:tcPr>
        <w:p w:rsidR="008602BB" w:rsidRPr="005D0F81" w:rsidRDefault="008602BB" w:rsidP="005D0F81">
          <w:pPr>
            <w:pStyle w:val="Footer"/>
            <w:jc w:val="right"/>
            <w:rPr>
              <w:b w:val="0"/>
              <w:sz w:val="14"/>
            </w:rPr>
          </w:pPr>
          <w:r>
            <w:rPr>
              <w:b w:val="0"/>
              <w:sz w:val="14"/>
            </w:rPr>
            <w:fldChar w:fldCharType="begin"/>
          </w:r>
          <w:r>
            <w:rPr>
              <w:b w:val="0"/>
              <w:sz w:val="14"/>
            </w:rPr>
            <w:instrText xml:space="preserve"> DOCVARIABLE "FooterJN" \* MERGEFORMAT </w:instrText>
          </w:r>
          <w:r>
            <w:rPr>
              <w:b w:val="0"/>
              <w:sz w:val="14"/>
            </w:rPr>
            <w:fldChar w:fldCharType="separate"/>
          </w:r>
          <w:r>
            <w:rPr>
              <w:b w:val="0"/>
              <w:sz w:val="14"/>
            </w:rPr>
            <w:t>08-60327</w:t>
          </w:r>
          <w:r>
            <w:rPr>
              <w:b w:val="0"/>
              <w:sz w:val="14"/>
            </w:rPr>
            <w:fldChar w:fldCharType="end"/>
          </w:r>
        </w:p>
      </w:tc>
    </w:tr>
  </w:tbl>
  <w:p w:rsidR="008602BB" w:rsidRPr="005D0F81" w:rsidRDefault="008602BB" w:rsidP="005D0F8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5033"/>
      <w:gridCol w:w="5033"/>
    </w:tblGrid>
    <w:tr w:rsidR="008602BB" w:rsidTr="005D0F81">
      <w:tblPrEx>
        <w:tblCellMar>
          <w:top w:w="0" w:type="dxa"/>
          <w:bottom w:w="0" w:type="dxa"/>
        </w:tblCellMar>
      </w:tblPrEx>
      <w:tc>
        <w:tcPr>
          <w:tcW w:w="5033" w:type="dxa"/>
          <w:shd w:val="clear" w:color="auto" w:fill="auto"/>
          <w:vAlign w:val="bottom"/>
        </w:tcPr>
        <w:p w:rsidR="008602BB" w:rsidRPr="005D0F81" w:rsidRDefault="008602BB" w:rsidP="005D0F81">
          <w:pPr>
            <w:pStyle w:val="Footer"/>
            <w:rPr>
              <w:b w:val="0"/>
              <w:sz w:val="14"/>
            </w:rPr>
          </w:pPr>
          <w:r>
            <w:rPr>
              <w:b w:val="0"/>
              <w:sz w:val="14"/>
            </w:rPr>
            <w:fldChar w:fldCharType="begin"/>
          </w:r>
          <w:r>
            <w:rPr>
              <w:b w:val="0"/>
              <w:sz w:val="14"/>
            </w:rPr>
            <w:instrText xml:space="preserve"> DOCVARIABLE "FooterJN" \* MERGEFORMAT </w:instrText>
          </w:r>
          <w:r>
            <w:rPr>
              <w:b w:val="0"/>
              <w:sz w:val="14"/>
            </w:rPr>
            <w:fldChar w:fldCharType="separate"/>
          </w:r>
          <w:r>
            <w:rPr>
              <w:b w:val="0"/>
              <w:sz w:val="14"/>
            </w:rPr>
            <w:t>08-60327</w:t>
          </w:r>
          <w:r>
            <w:rPr>
              <w:b w:val="0"/>
              <w:sz w:val="14"/>
            </w:rPr>
            <w:fldChar w:fldCharType="end"/>
          </w:r>
        </w:p>
      </w:tc>
      <w:tc>
        <w:tcPr>
          <w:tcW w:w="5033" w:type="dxa"/>
          <w:shd w:val="clear" w:color="auto" w:fill="auto"/>
          <w:vAlign w:val="bottom"/>
        </w:tcPr>
        <w:p w:rsidR="008602BB" w:rsidRPr="005D0F81" w:rsidRDefault="008602BB" w:rsidP="005D0F81">
          <w:pPr>
            <w:pStyle w:val="Footer"/>
            <w:jc w:val="right"/>
          </w:pP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>
            <w:t>11</w:t>
          </w:r>
          <w:r>
            <w:fldChar w:fldCharType="end"/>
          </w:r>
        </w:p>
      </w:tc>
    </w:tr>
  </w:tbl>
  <w:p w:rsidR="008602BB" w:rsidRPr="005D0F81" w:rsidRDefault="008602BB" w:rsidP="005D0F8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2BB" w:rsidRDefault="008602BB">
    <w:pPr>
      <w:pStyle w:val="Footer"/>
    </w:pPr>
  </w:p>
  <w:p w:rsidR="008602BB" w:rsidRDefault="008602BB" w:rsidP="005D0F81">
    <w:pPr>
      <w:pStyle w:val="Footer"/>
      <w:rPr>
        <w:b w:val="0"/>
        <w:sz w:val="20"/>
      </w:rPr>
    </w:pPr>
    <w:r>
      <w:rPr>
        <w:b w:val="0"/>
        <w:sz w:val="20"/>
      </w:rPr>
      <w:fldChar w:fldCharType="begin"/>
    </w:r>
    <w:r>
      <w:rPr>
        <w:b w:val="0"/>
        <w:sz w:val="20"/>
      </w:rPr>
      <w:instrText xml:space="preserve"> DOCVARIABLE "jobn" \* MERGEFORMAT </w:instrText>
    </w:r>
    <w:r>
      <w:rPr>
        <w:b w:val="0"/>
        <w:sz w:val="20"/>
      </w:rPr>
      <w:fldChar w:fldCharType="separate"/>
    </w:r>
    <w:r>
      <w:rPr>
        <w:b w:val="0"/>
        <w:sz w:val="20"/>
      </w:rPr>
      <w:t>08-60327 (R)</w:t>
    </w:r>
    <w:r>
      <w:rPr>
        <w:b w:val="0"/>
        <w:sz w:val="20"/>
      </w:rPr>
      <w:fldChar w:fldCharType="end"/>
    </w:r>
    <w:r>
      <w:rPr>
        <w:b w:val="0"/>
        <w:sz w:val="20"/>
      </w:rPr>
      <w:t xml:space="preserve">    211108    211108</w:t>
    </w:r>
  </w:p>
  <w:p w:rsidR="008602BB" w:rsidRPr="005D0F81" w:rsidRDefault="008602BB" w:rsidP="005D0F81">
    <w:pPr>
      <w:pStyle w:val="Footer"/>
      <w:spacing w:before="80" w:line="210" w:lineRule="exact"/>
      <w:rPr>
        <w:rFonts w:ascii="Barcode 3 of 9 by request" w:hAnsi="Barcode 3 of 9 by request"/>
        <w:b w:val="0"/>
        <w:sz w:val="24"/>
      </w:rPr>
    </w:pPr>
    <w:r>
      <w:rPr>
        <w:rFonts w:ascii="Barcode 3 of 9 by request" w:hAnsi="Barcode 3 of 9 by request"/>
        <w:b w:val="0"/>
        <w:sz w:val="24"/>
      </w:rPr>
      <w:fldChar w:fldCharType="begin"/>
    </w:r>
    <w:r>
      <w:rPr>
        <w:rFonts w:ascii="Barcode 3 of 9 by request" w:hAnsi="Barcode 3 of 9 by request"/>
        <w:b w:val="0"/>
        <w:sz w:val="24"/>
      </w:rPr>
      <w:instrText xml:space="preserve"> DOCVARIABLE "Barcode" \* MERGEFORMAT </w:instrText>
    </w:r>
    <w:r>
      <w:rPr>
        <w:rFonts w:ascii="Barcode 3 of 9 by request" w:hAnsi="Barcode 3 of 9 by request"/>
        <w:b w:val="0"/>
        <w:sz w:val="24"/>
      </w:rPr>
      <w:fldChar w:fldCharType="separate"/>
    </w:r>
    <w:r>
      <w:rPr>
        <w:rFonts w:ascii="Barcode 3 of 9 by request" w:hAnsi="Barcode 3 of 9 by request"/>
        <w:b w:val="0"/>
        <w:sz w:val="24"/>
      </w:rPr>
      <w:t>*0860327*</w:t>
    </w:r>
    <w:r>
      <w:rPr>
        <w:rFonts w:ascii="Barcode 3 of 9 by request" w:hAnsi="Barcode 3 of 9 by request"/>
        <w:b w:val="0"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1258" w:rsidRPr="00761989" w:rsidRDefault="00F91258" w:rsidP="00761989">
      <w:pPr>
        <w:pStyle w:val="Footer"/>
        <w:spacing w:after="80"/>
        <w:ind w:left="792"/>
        <w:rPr>
          <w:sz w:val="16"/>
        </w:rPr>
      </w:pPr>
      <w:r w:rsidRPr="00761989">
        <w:rPr>
          <w:sz w:val="16"/>
        </w:rPr>
        <w:t>__________________</w:t>
      </w:r>
    </w:p>
  </w:footnote>
  <w:footnote w:type="continuationSeparator" w:id="0">
    <w:p w:rsidR="00F91258" w:rsidRPr="00761989" w:rsidRDefault="00F91258" w:rsidP="00761989">
      <w:pPr>
        <w:pStyle w:val="Footer"/>
        <w:spacing w:after="80"/>
        <w:ind w:left="792"/>
        <w:rPr>
          <w:sz w:val="16"/>
        </w:rPr>
      </w:pPr>
      <w:r w:rsidRPr="00761989">
        <w:rPr>
          <w:sz w:val="16"/>
        </w:rPr>
        <w:t>__________________</w:t>
      </w:r>
    </w:p>
  </w:footnote>
  <w:footnote w:id="1">
    <w:p w:rsidR="008602BB" w:rsidRPr="00C351B1" w:rsidRDefault="008602BB" w:rsidP="00761989">
      <w:pPr>
        <w:pStyle w:val="FootnoteText"/>
        <w:tabs>
          <w:tab w:val="clear" w:pos="418"/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>
        <w:tab/>
      </w:r>
      <w:r w:rsidRPr="00C351B1">
        <w:rPr>
          <w:rStyle w:val="FootnoteReference"/>
          <w:b/>
        </w:rPr>
        <w:footnoteRef/>
      </w:r>
      <w:r w:rsidRPr="00C351B1">
        <w:rPr>
          <w:b/>
        </w:rPr>
        <w:tab/>
      </w:r>
      <w:r w:rsidRPr="00C351B1">
        <w:t>Международный пакт об экономических, социальных и культурных правах; Международный пакт о гражданских и политических правах; первый Факультативный протокол к Международному пакту о гражданских и политических правах; второй Факультативный протокол к Международному пакту о гражданских и политических правах; Международная конвенция о ликвидации всех форм расовой дискриминации; Конвенция о ликвидации всех форм дискриминации в отношении женщин; Конвенция против пыток и других жестоких, бесчеловечных или унижающих достоинство видов обращения и наказания</w:t>
      </w:r>
      <w:r>
        <w:t xml:space="preserve">; Конвенция о правах ребенка; и </w:t>
      </w:r>
      <w:r w:rsidRPr="00C351B1">
        <w:t>Международная конвенция о защите прав всех трудящихся-мигрантов и членов их семей.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71" w:type="dxa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38"/>
      <w:gridCol w:w="5033"/>
    </w:tblGrid>
    <w:tr w:rsidR="008602BB" w:rsidTr="005D0F81">
      <w:tblPrEx>
        <w:tblCellMar>
          <w:top w:w="0" w:type="dxa"/>
          <w:bottom w:w="0" w:type="dxa"/>
        </w:tblCellMar>
      </w:tblPrEx>
      <w:trPr>
        <w:trHeight w:hRule="exact" w:val="864"/>
      </w:trPr>
      <w:tc>
        <w:tcPr>
          <w:tcW w:w="4838" w:type="dxa"/>
          <w:shd w:val="clear" w:color="auto" w:fill="auto"/>
          <w:vAlign w:val="bottom"/>
        </w:tcPr>
        <w:p w:rsidR="008602BB" w:rsidRPr="005D0F81" w:rsidRDefault="008602BB" w:rsidP="005D0F81">
          <w:pPr>
            <w:pStyle w:val="Header"/>
            <w:spacing w:after="80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>
            <w:rPr>
              <w:b/>
            </w:rPr>
            <w:t>CEDAW/C/URY/CO/7</w:t>
          </w:r>
          <w:r>
            <w:rPr>
              <w:b/>
            </w:rPr>
            <w:fldChar w:fldCharType="end"/>
          </w:r>
        </w:p>
      </w:tc>
      <w:tc>
        <w:tcPr>
          <w:tcW w:w="5033" w:type="dxa"/>
          <w:shd w:val="clear" w:color="auto" w:fill="auto"/>
          <w:vAlign w:val="bottom"/>
        </w:tcPr>
        <w:p w:rsidR="008602BB" w:rsidRDefault="008602BB" w:rsidP="005D0F81">
          <w:pPr>
            <w:pStyle w:val="Header"/>
          </w:pPr>
        </w:p>
      </w:tc>
    </w:tr>
  </w:tbl>
  <w:p w:rsidR="008602BB" w:rsidRPr="005D0F81" w:rsidRDefault="008602BB" w:rsidP="005D0F8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71" w:type="dxa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38"/>
      <w:gridCol w:w="5033"/>
    </w:tblGrid>
    <w:tr w:rsidR="008602BB" w:rsidTr="005D0F81">
      <w:tblPrEx>
        <w:tblCellMar>
          <w:top w:w="0" w:type="dxa"/>
          <w:bottom w:w="0" w:type="dxa"/>
        </w:tblCellMar>
      </w:tblPrEx>
      <w:trPr>
        <w:trHeight w:hRule="exact" w:val="864"/>
      </w:trPr>
      <w:tc>
        <w:tcPr>
          <w:tcW w:w="4838" w:type="dxa"/>
          <w:shd w:val="clear" w:color="auto" w:fill="auto"/>
          <w:vAlign w:val="bottom"/>
        </w:tcPr>
        <w:p w:rsidR="008602BB" w:rsidRDefault="008602BB" w:rsidP="005D0F81">
          <w:pPr>
            <w:pStyle w:val="Header"/>
          </w:pPr>
        </w:p>
      </w:tc>
      <w:tc>
        <w:tcPr>
          <w:tcW w:w="5033" w:type="dxa"/>
          <w:shd w:val="clear" w:color="auto" w:fill="auto"/>
          <w:vAlign w:val="bottom"/>
        </w:tcPr>
        <w:p w:rsidR="008602BB" w:rsidRPr="005D0F81" w:rsidRDefault="008602BB" w:rsidP="005D0F81">
          <w:pPr>
            <w:pStyle w:val="Header"/>
            <w:spacing w:after="80"/>
            <w:jc w:val="right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>
            <w:rPr>
              <w:b/>
            </w:rPr>
            <w:t>CEDAW/C/URY/CO/7</w:t>
          </w:r>
          <w:r>
            <w:rPr>
              <w:b/>
            </w:rPr>
            <w:fldChar w:fldCharType="end"/>
          </w:r>
        </w:p>
      </w:tc>
    </w:tr>
  </w:tbl>
  <w:p w:rsidR="008602BB" w:rsidRPr="005D0F81" w:rsidRDefault="008602BB" w:rsidP="005D0F8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79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3154"/>
      <w:gridCol w:w="245"/>
      <w:gridCol w:w="1828"/>
      <w:gridCol w:w="245"/>
      <w:gridCol w:w="3140"/>
    </w:tblGrid>
    <w:tr w:rsidR="008602BB" w:rsidTr="005D0F81">
      <w:tblPrEx>
        <w:tblCellMar>
          <w:top w:w="0" w:type="dxa"/>
          <w:bottom w:w="0" w:type="dxa"/>
        </w:tblCellMar>
      </w:tblPrEx>
      <w:trPr>
        <w:trHeight w:hRule="exact" w:val="864"/>
      </w:trPr>
      <w:tc>
        <w:tcPr>
          <w:tcW w:w="4421" w:type="dxa"/>
          <w:gridSpan w:val="2"/>
          <w:tcBorders>
            <w:bottom w:val="single" w:sz="4" w:space="0" w:color="auto"/>
          </w:tcBorders>
          <w:shd w:val="clear" w:color="auto" w:fill="auto"/>
          <w:vAlign w:val="bottom"/>
        </w:tcPr>
        <w:p w:rsidR="008602BB" w:rsidRPr="005D0F81" w:rsidRDefault="008602BB" w:rsidP="005D0F81">
          <w:pPr>
            <w:pStyle w:val="HCh"/>
            <w:spacing w:after="80"/>
            <w:rPr>
              <w:b w:val="0"/>
              <w:spacing w:val="2"/>
              <w:w w:val="96"/>
            </w:rPr>
          </w:pPr>
          <w:r>
            <w:rPr>
              <w:b w:val="0"/>
              <w:spacing w:val="2"/>
              <w:w w:val="96"/>
            </w:rPr>
            <w:t>Организация Объединенных Наций</w:t>
          </w:r>
        </w:p>
      </w:tc>
      <w:tc>
        <w:tcPr>
          <w:tcW w:w="245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8602BB" w:rsidRDefault="008602BB" w:rsidP="005D0F81">
          <w:pPr>
            <w:pStyle w:val="Header"/>
            <w:spacing w:after="120"/>
          </w:pPr>
        </w:p>
      </w:tc>
      <w:tc>
        <w:tcPr>
          <w:tcW w:w="5213" w:type="dxa"/>
          <w:gridSpan w:val="3"/>
          <w:tcBorders>
            <w:bottom w:val="single" w:sz="4" w:space="0" w:color="auto"/>
          </w:tcBorders>
          <w:shd w:val="clear" w:color="auto" w:fill="auto"/>
          <w:vAlign w:val="bottom"/>
        </w:tcPr>
        <w:p w:rsidR="008602BB" w:rsidRPr="005D0F81" w:rsidRDefault="008602BB" w:rsidP="005D0F81">
          <w:pPr>
            <w:pStyle w:val="Header"/>
            <w:spacing w:after="20"/>
            <w:jc w:val="right"/>
            <w:rPr>
              <w:sz w:val="20"/>
            </w:rPr>
          </w:pPr>
          <w:r>
            <w:rPr>
              <w:sz w:val="40"/>
            </w:rPr>
            <w:t>CEDAW</w:t>
          </w:r>
          <w:r>
            <w:rPr>
              <w:sz w:val="20"/>
            </w:rPr>
            <w:t>/C/URY/CO/7</w:t>
          </w:r>
        </w:p>
      </w:tc>
    </w:tr>
    <w:tr w:rsidR="008602BB" w:rsidRPr="005942B8" w:rsidTr="005D0F81">
      <w:tblPrEx>
        <w:tblCellMar>
          <w:top w:w="0" w:type="dxa"/>
          <w:bottom w:w="0" w:type="dxa"/>
        </w:tblCellMar>
      </w:tblPrEx>
      <w:trPr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8602BB" w:rsidRDefault="008602BB" w:rsidP="005D0F81">
          <w:pPr>
            <w:pStyle w:val="Header"/>
            <w:spacing w:before="109"/>
          </w:pPr>
          <w:r>
            <w:t xml:space="preserve"> </w:t>
          </w: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6.25pt;height:47.25pt">
                <v:imagedata r:id="rId1" o:title="_unlogo"/>
              </v:shape>
            </w:pict>
          </w:r>
        </w:p>
        <w:p w:rsidR="008602BB" w:rsidRPr="005D0F81" w:rsidRDefault="008602BB" w:rsidP="005D0F81">
          <w:pPr>
            <w:pStyle w:val="Header"/>
            <w:spacing w:before="109"/>
          </w:pP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8602BB" w:rsidRPr="005D0F81" w:rsidRDefault="008602BB" w:rsidP="005D0F81">
          <w:pPr>
            <w:pStyle w:val="XLarge"/>
            <w:spacing w:before="109" w:line="330" w:lineRule="exact"/>
            <w:rPr>
              <w:sz w:val="34"/>
            </w:rPr>
          </w:pPr>
          <w:r>
            <w:rPr>
              <w:sz w:val="34"/>
            </w:rPr>
            <w:t>Конвенция о ликвидации всех форм дискриминации в отношении женщин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8602BB" w:rsidRPr="005942B8" w:rsidRDefault="008602BB" w:rsidP="005D0F81">
          <w:pPr>
            <w:pStyle w:val="Header"/>
            <w:spacing w:before="109"/>
            <w:rPr>
              <w:lang w:val="ru-RU"/>
            </w:rPr>
          </w:pPr>
        </w:p>
      </w:tc>
      <w:tc>
        <w:tcPr>
          <w:tcW w:w="3140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8602BB" w:rsidRPr="005942B8" w:rsidRDefault="008602BB" w:rsidP="005D0F81">
          <w:pPr>
            <w:spacing w:before="240"/>
            <w:rPr>
              <w:lang w:val="en-US"/>
            </w:rPr>
          </w:pPr>
          <w:r w:rsidRPr="005942B8">
            <w:rPr>
              <w:lang w:val="en-US"/>
            </w:rPr>
            <w:t>Distr.: General</w:t>
          </w:r>
        </w:p>
        <w:p w:rsidR="008602BB" w:rsidRPr="005942B8" w:rsidRDefault="008602BB" w:rsidP="005D0F81">
          <w:pPr>
            <w:rPr>
              <w:lang w:val="en-US"/>
            </w:rPr>
          </w:pPr>
          <w:r w:rsidRPr="005942B8">
            <w:rPr>
              <w:lang w:val="en-US"/>
            </w:rPr>
            <w:t>14 November 2008</w:t>
          </w:r>
        </w:p>
        <w:p w:rsidR="008602BB" w:rsidRPr="005942B8" w:rsidRDefault="008602BB" w:rsidP="005D0F81">
          <w:pPr>
            <w:rPr>
              <w:lang w:val="en-US"/>
            </w:rPr>
          </w:pPr>
          <w:r w:rsidRPr="005942B8">
            <w:rPr>
              <w:lang w:val="en-US"/>
            </w:rPr>
            <w:t>Russian</w:t>
          </w:r>
        </w:p>
        <w:p w:rsidR="008602BB" w:rsidRPr="005942B8" w:rsidRDefault="008602BB" w:rsidP="005D0F81">
          <w:pPr>
            <w:rPr>
              <w:lang w:val="en-US"/>
            </w:rPr>
          </w:pPr>
          <w:r w:rsidRPr="005942B8">
            <w:rPr>
              <w:lang w:val="en-US"/>
            </w:rPr>
            <w:t>Original: English</w:t>
          </w:r>
        </w:p>
      </w:tc>
    </w:tr>
  </w:tbl>
  <w:p w:rsidR="008602BB" w:rsidRPr="005D0F81" w:rsidRDefault="008602BB" w:rsidP="005D0F81">
    <w:pPr>
      <w:pStyle w:val="Header"/>
      <w:spacing w:line="20" w:lineRule="exact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59CADF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372B83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3CEA35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3C2E39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8"/>
    <w:multiLevelType w:val="singleLevel"/>
    <w:tmpl w:val="A450318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4DC129E"/>
    <w:multiLevelType w:val="singleLevel"/>
    <w:tmpl w:val="03EE3166"/>
    <w:lvl w:ilvl="0">
      <w:start w:val="1"/>
      <w:numFmt w:val="decimal"/>
      <w:pStyle w:val="ListContinue2"/>
      <w:lvlText w:val="%1."/>
      <w:lvlJc w:val="right"/>
      <w:pPr>
        <w:tabs>
          <w:tab w:val="num" w:pos="792"/>
        </w:tabs>
        <w:ind w:left="792" w:hanging="317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4"/>
  </w:num>
  <w:num w:numId="4">
    <w:abstractNumId w:val="3"/>
  </w:num>
  <w:num w:numId="5">
    <w:abstractNumId w:val="3"/>
  </w:num>
  <w:num w:numId="6">
    <w:abstractNumId w:val="2"/>
  </w:num>
  <w:num w:numId="7">
    <w:abstractNumId w:val="2"/>
  </w:num>
  <w:num w:numId="8">
    <w:abstractNumId w:val="1"/>
  </w:num>
  <w:num w:numId="9">
    <w:abstractNumId w:val="1"/>
  </w:num>
  <w:num w:numId="10">
    <w:abstractNumId w:val="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75"/>
  <w:autoHyphenation/>
  <w:hyphenationZone w:val="220"/>
  <w:doNotHyphenateCaps/>
  <w:evenAndOddHeaders/>
  <w:drawingGridHorizontalSpacing w:val="209"/>
  <w:displayVertic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numFmt w:val="decimal"/>
    <w:endnote w:id="-1"/>
    <w:endnote w:id="0"/>
  </w:endnotePr>
  <w:compat>
    <w:noColumnBalance/>
    <w:printColBlack/>
    <w:showBreaksInFrames/>
    <w:suppressBottomSpacing/>
    <w:suppressTopSpacing/>
    <w:suppressSpBfAfterPgBrk/>
    <w:shapeLayoutLikeWW8/>
    <w:forgetLastTabAlignment/>
    <w:doNotUseHTMLParagraphAutoSpacing/>
    <w:layoutRawTableWidth/>
    <w:doNotBreakWrappedTables/>
    <w:doNotSnapToGridInCell/>
    <w:selectFldWithFirstOrLastChar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arcode" w:val="*0860327*"/>
    <w:docVar w:name="CreationDt" w:val="21/11/2008 15:49:41"/>
    <w:docVar w:name="DocCategory" w:val="Doc"/>
    <w:docVar w:name="DocType" w:val="Final"/>
    <w:docVar w:name="FooterJN" w:val="08-60327"/>
    <w:docVar w:name="jobn" w:val="08-60327 (R)"/>
    <w:docVar w:name="jobnDT" w:val="08-60327 (R)   211108"/>
    <w:docVar w:name="jobnDTDT" w:val="08-60327 (R)   211108   211108"/>
    <w:docVar w:name="JobNo" w:val="0860327R"/>
    <w:docVar w:name="OandT" w:val=" "/>
    <w:docVar w:name="sss1" w:val="CEDAW/C/URY/CO/7"/>
    <w:docVar w:name="sss2" w:val="-"/>
    <w:docVar w:name="Symbol1" w:val="CEDAW/C/URY/CO/7"/>
    <w:docVar w:name="Symbol2" w:val="-"/>
  </w:docVars>
  <w:rsids>
    <w:rsidRoot w:val="00250FEC"/>
    <w:rsid w:val="000121EB"/>
    <w:rsid w:val="00044380"/>
    <w:rsid w:val="000453DA"/>
    <w:rsid w:val="000456EE"/>
    <w:rsid w:val="00051525"/>
    <w:rsid w:val="00067768"/>
    <w:rsid w:val="00086C68"/>
    <w:rsid w:val="00094451"/>
    <w:rsid w:val="000D017F"/>
    <w:rsid w:val="000D4332"/>
    <w:rsid w:val="000E22D8"/>
    <w:rsid w:val="000E5AE4"/>
    <w:rsid w:val="0010004F"/>
    <w:rsid w:val="00101C22"/>
    <w:rsid w:val="001107C6"/>
    <w:rsid w:val="001117C6"/>
    <w:rsid w:val="0011681A"/>
    <w:rsid w:val="0012286E"/>
    <w:rsid w:val="00124792"/>
    <w:rsid w:val="00137928"/>
    <w:rsid w:val="00151418"/>
    <w:rsid w:val="00153F7F"/>
    <w:rsid w:val="0015549A"/>
    <w:rsid w:val="00162122"/>
    <w:rsid w:val="001663A4"/>
    <w:rsid w:val="0016736C"/>
    <w:rsid w:val="00187070"/>
    <w:rsid w:val="001907AF"/>
    <w:rsid w:val="00190B0F"/>
    <w:rsid w:val="00194D77"/>
    <w:rsid w:val="001A0224"/>
    <w:rsid w:val="001B4B9E"/>
    <w:rsid w:val="001B78EB"/>
    <w:rsid w:val="001C07B7"/>
    <w:rsid w:val="001D1AAB"/>
    <w:rsid w:val="001D5E6C"/>
    <w:rsid w:val="001E0D73"/>
    <w:rsid w:val="001E2245"/>
    <w:rsid w:val="001E549D"/>
    <w:rsid w:val="002063C7"/>
    <w:rsid w:val="00206D99"/>
    <w:rsid w:val="00224617"/>
    <w:rsid w:val="002300BF"/>
    <w:rsid w:val="00250FEC"/>
    <w:rsid w:val="00252F1F"/>
    <w:rsid w:val="0026033B"/>
    <w:rsid w:val="002605BC"/>
    <w:rsid w:val="00263747"/>
    <w:rsid w:val="00267110"/>
    <w:rsid w:val="0027035E"/>
    <w:rsid w:val="00273D16"/>
    <w:rsid w:val="00295953"/>
    <w:rsid w:val="002A529E"/>
    <w:rsid w:val="002B7B47"/>
    <w:rsid w:val="00301FA0"/>
    <w:rsid w:val="00322BEE"/>
    <w:rsid w:val="00323640"/>
    <w:rsid w:val="00324CF9"/>
    <w:rsid w:val="00334763"/>
    <w:rsid w:val="00340AEC"/>
    <w:rsid w:val="00342A7A"/>
    <w:rsid w:val="003439DF"/>
    <w:rsid w:val="00350BA4"/>
    <w:rsid w:val="003546B2"/>
    <w:rsid w:val="003575F3"/>
    <w:rsid w:val="0036225D"/>
    <w:rsid w:val="003723B7"/>
    <w:rsid w:val="00385C15"/>
    <w:rsid w:val="003967E4"/>
    <w:rsid w:val="003B41AA"/>
    <w:rsid w:val="003C543A"/>
    <w:rsid w:val="003C5DC2"/>
    <w:rsid w:val="003E1763"/>
    <w:rsid w:val="003F2AAD"/>
    <w:rsid w:val="0040710C"/>
    <w:rsid w:val="004106FC"/>
    <w:rsid w:val="00412514"/>
    <w:rsid w:val="004238B0"/>
    <w:rsid w:val="00425121"/>
    <w:rsid w:val="00426C2A"/>
    <w:rsid w:val="00427059"/>
    <w:rsid w:val="004315AB"/>
    <w:rsid w:val="00434608"/>
    <w:rsid w:val="00450ABB"/>
    <w:rsid w:val="0045465A"/>
    <w:rsid w:val="00465704"/>
    <w:rsid w:val="00480A82"/>
    <w:rsid w:val="00483394"/>
    <w:rsid w:val="0049561B"/>
    <w:rsid w:val="004B3EAA"/>
    <w:rsid w:val="004C1CDE"/>
    <w:rsid w:val="004D67BC"/>
    <w:rsid w:val="004E1B63"/>
    <w:rsid w:val="004E2D79"/>
    <w:rsid w:val="004E2F73"/>
    <w:rsid w:val="004E7281"/>
    <w:rsid w:val="00511165"/>
    <w:rsid w:val="00525B01"/>
    <w:rsid w:val="00525C54"/>
    <w:rsid w:val="00541410"/>
    <w:rsid w:val="00543171"/>
    <w:rsid w:val="005447CB"/>
    <w:rsid w:val="0055246B"/>
    <w:rsid w:val="00554D90"/>
    <w:rsid w:val="0056278A"/>
    <w:rsid w:val="00571248"/>
    <w:rsid w:val="005942B8"/>
    <w:rsid w:val="00597281"/>
    <w:rsid w:val="005A3562"/>
    <w:rsid w:val="005A3C68"/>
    <w:rsid w:val="005C0A7D"/>
    <w:rsid w:val="005C1AB0"/>
    <w:rsid w:val="005C45D1"/>
    <w:rsid w:val="005D0F81"/>
    <w:rsid w:val="005E0023"/>
    <w:rsid w:val="005F415D"/>
    <w:rsid w:val="00602143"/>
    <w:rsid w:val="00615153"/>
    <w:rsid w:val="006176BE"/>
    <w:rsid w:val="00632D0B"/>
    <w:rsid w:val="00636167"/>
    <w:rsid w:val="006373F3"/>
    <w:rsid w:val="00656FF1"/>
    <w:rsid w:val="00663E67"/>
    <w:rsid w:val="006A70C8"/>
    <w:rsid w:val="006E57BD"/>
    <w:rsid w:val="006F23E6"/>
    <w:rsid w:val="006F365F"/>
    <w:rsid w:val="00705767"/>
    <w:rsid w:val="007211BA"/>
    <w:rsid w:val="007529E4"/>
    <w:rsid w:val="00761989"/>
    <w:rsid w:val="0077752C"/>
    <w:rsid w:val="00777664"/>
    <w:rsid w:val="007807F7"/>
    <w:rsid w:val="00785467"/>
    <w:rsid w:val="007A7D19"/>
    <w:rsid w:val="007D0821"/>
    <w:rsid w:val="007D7973"/>
    <w:rsid w:val="007E2B96"/>
    <w:rsid w:val="008014B4"/>
    <w:rsid w:val="00801F92"/>
    <w:rsid w:val="00807207"/>
    <w:rsid w:val="008131E3"/>
    <w:rsid w:val="00814840"/>
    <w:rsid w:val="0082546D"/>
    <w:rsid w:val="00825D6F"/>
    <w:rsid w:val="00842CEF"/>
    <w:rsid w:val="008602BB"/>
    <w:rsid w:val="00864B77"/>
    <w:rsid w:val="00871EEE"/>
    <w:rsid w:val="00882568"/>
    <w:rsid w:val="00890728"/>
    <w:rsid w:val="0089533A"/>
    <w:rsid w:val="008A267B"/>
    <w:rsid w:val="008A2A07"/>
    <w:rsid w:val="008B1543"/>
    <w:rsid w:val="008D20C2"/>
    <w:rsid w:val="008D2173"/>
    <w:rsid w:val="008D258D"/>
    <w:rsid w:val="008F21B6"/>
    <w:rsid w:val="008F463D"/>
    <w:rsid w:val="0091632F"/>
    <w:rsid w:val="00920724"/>
    <w:rsid w:val="00927EEA"/>
    <w:rsid w:val="00944E74"/>
    <w:rsid w:val="00956090"/>
    <w:rsid w:val="00960D80"/>
    <w:rsid w:val="00981D86"/>
    <w:rsid w:val="009A4712"/>
    <w:rsid w:val="009B1853"/>
    <w:rsid w:val="009B3F4B"/>
    <w:rsid w:val="009C1519"/>
    <w:rsid w:val="009C1950"/>
    <w:rsid w:val="009C5D0D"/>
    <w:rsid w:val="009C6EB1"/>
    <w:rsid w:val="009D5AA3"/>
    <w:rsid w:val="009D76A8"/>
    <w:rsid w:val="009E7068"/>
    <w:rsid w:val="009F64BE"/>
    <w:rsid w:val="00A25540"/>
    <w:rsid w:val="00A642E1"/>
    <w:rsid w:val="00A66744"/>
    <w:rsid w:val="00A66F3C"/>
    <w:rsid w:val="00A8082D"/>
    <w:rsid w:val="00AB20FA"/>
    <w:rsid w:val="00AB749A"/>
    <w:rsid w:val="00AC27C8"/>
    <w:rsid w:val="00AC4CCE"/>
    <w:rsid w:val="00AE51D9"/>
    <w:rsid w:val="00AE77F7"/>
    <w:rsid w:val="00AF046A"/>
    <w:rsid w:val="00AF4CCE"/>
    <w:rsid w:val="00B10627"/>
    <w:rsid w:val="00B33B92"/>
    <w:rsid w:val="00B37093"/>
    <w:rsid w:val="00B44850"/>
    <w:rsid w:val="00B46D7A"/>
    <w:rsid w:val="00B50A04"/>
    <w:rsid w:val="00B53281"/>
    <w:rsid w:val="00B726A9"/>
    <w:rsid w:val="00B742FC"/>
    <w:rsid w:val="00B93D7B"/>
    <w:rsid w:val="00BA6CEF"/>
    <w:rsid w:val="00BB39DF"/>
    <w:rsid w:val="00BB592C"/>
    <w:rsid w:val="00BD1023"/>
    <w:rsid w:val="00BD2395"/>
    <w:rsid w:val="00BD5105"/>
    <w:rsid w:val="00BE732F"/>
    <w:rsid w:val="00BE735B"/>
    <w:rsid w:val="00C00F56"/>
    <w:rsid w:val="00C22F31"/>
    <w:rsid w:val="00C323D9"/>
    <w:rsid w:val="00C3589B"/>
    <w:rsid w:val="00C36C3D"/>
    <w:rsid w:val="00C4049B"/>
    <w:rsid w:val="00C62474"/>
    <w:rsid w:val="00C62D32"/>
    <w:rsid w:val="00C67968"/>
    <w:rsid w:val="00C74A64"/>
    <w:rsid w:val="00C91290"/>
    <w:rsid w:val="00C9536C"/>
    <w:rsid w:val="00CA13D0"/>
    <w:rsid w:val="00CA5356"/>
    <w:rsid w:val="00CB63B3"/>
    <w:rsid w:val="00CD1F13"/>
    <w:rsid w:val="00CE23C8"/>
    <w:rsid w:val="00CE57D7"/>
    <w:rsid w:val="00CE5881"/>
    <w:rsid w:val="00CF623C"/>
    <w:rsid w:val="00D06046"/>
    <w:rsid w:val="00D06B8D"/>
    <w:rsid w:val="00D30806"/>
    <w:rsid w:val="00D463F0"/>
    <w:rsid w:val="00D47558"/>
    <w:rsid w:val="00D5676A"/>
    <w:rsid w:val="00D60737"/>
    <w:rsid w:val="00D620B2"/>
    <w:rsid w:val="00D62FD0"/>
    <w:rsid w:val="00D66C34"/>
    <w:rsid w:val="00D70633"/>
    <w:rsid w:val="00D91718"/>
    <w:rsid w:val="00D932CB"/>
    <w:rsid w:val="00D95BEC"/>
    <w:rsid w:val="00D95CBB"/>
    <w:rsid w:val="00D96620"/>
    <w:rsid w:val="00DA5F52"/>
    <w:rsid w:val="00DA666E"/>
    <w:rsid w:val="00DB699A"/>
    <w:rsid w:val="00DC24D3"/>
    <w:rsid w:val="00DC32E5"/>
    <w:rsid w:val="00DC4696"/>
    <w:rsid w:val="00DE5E5D"/>
    <w:rsid w:val="00DF1785"/>
    <w:rsid w:val="00E05593"/>
    <w:rsid w:val="00E3468B"/>
    <w:rsid w:val="00E45B2C"/>
    <w:rsid w:val="00E54D9D"/>
    <w:rsid w:val="00E6707A"/>
    <w:rsid w:val="00E825E7"/>
    <w:rsid w:val="00E840BA"/>
    <w:rsid w:val="00E9069B"/>
    <w:rsid w:val="00EA2334"/>
    <w:rsid w:val="00EB05F9"/>
    <w:rsid w:val="00EB451F"/>
    <w:rsid w:val="00EC0362"/>
    <w:rsid w:val="00EC4F9E"/>
    <w:rsid w:val="00EC55FB"/>
    <w:rsid w:val="00F01AD0"/>
    <w:rsid w:val="00F1582B"/>
    <w:rsid w:val="00F219A2"/>
    <w:rsid w:val="00F24A3B"/>
    <w:rsid w:val="00F32208"/>
    <w:rsid w:val="00F34ED6"/>
    <w:rsid w:val="00F409BE"/>
    <w:rsid w:val="00F4347F"/>
    <w:rsid w:val="00F91203"/>
    <w:rsid w:val="00F91258"/>
    <w:rsid w:val="00FA0AC9"/>
    <w:rsid w:val="00FB6F38"/>
    <w:rsid w:val="00FC49A2"/>
    <w:rsid w:val="00FC6CE4"/>
    <w:rsid w:val="00FD22B4"/>
    <w:rsid w:val="00FD3C21"/>
    <w:rsid w:val="00FF6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D7A"/>
    <w:pPr>
      <w:spacing w:line="240" w:lineRule="exact"/>
    </w:pPr>
    <w:rPr>
      <w:spacing w:val="4"/>
      <w:w w:val="103"/>
      <w:kern w:val="14"/>
      <w:lang w:val="ru-RU" w:eastAsia="en-US"/>
    </w:rPr>
  </w:style>
  <w:style w:type="character" w:default="1" w:styleId="DefaultParagraphFont">
    <w:name w:val="Default Paragraph Font"/>
    <w:semiHidden/>
    <w:rsid w:val="00B46D7A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B46D7A"/>
  </w:style>
  <w:style w:type="paragraph" w:customStyle="1" w:styleId="HM">
    <w:name w:val="_ H __M"/>
    <w:basedOn w:val="Normal"/>
    <w:next w:val="Normal"/>
    <w:rsid w:val="00B46D7A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Normal"/>
    <w:rsid w:val="00B46D7A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Normal"/>
    <w:rsid w:val="00B46D7A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SingleTxt"/>
    <w:rsid w:val="00B46D7A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rsid w:val="00B46D7A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rsid w:val="00B46D7A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rsid w:val="00B46D7A"/>
    <w:pPr>
      <w:tabs>
        <w:tab w:val="left" w:pos="480"/>
        <w:tab w:val="left" w:pos="960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rsid w:val="00B46D7A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rsid w:val="00B46D7A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rsid w:val="00B46D7A"/>
    <w:pPr>
      <w:ind w:left="1267" w:right="1267"/>
    </w:pPr>
  </w:style>
  <w:style w:type="paragraph" w:customStyle="1" w:styleId="SingleTxt">
    <w:name w:val="__Single Txt"/>
    <w:basedOn w:val="Normal"/>
    <w:rsid w:val="00B46D7A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character" w:styleId="CommentReference">
    <w:name w:val="annotation reference"/>
    <w:semiHidden/>
    <w:rsid w:val="00B46D7A"/>
    <w:rPr>
      <w:sz w:val="6"/>
    </w:rPr>
  </w:style>
  <w:style w:type="character" w:styleId="FootnoteReference">
    <w:name w:val="footnote reference"/>
    <w:semiHidden/>
    <w:rsid w:val="00B46D7A"/>
    <w:rPr>
      <w:spacing w:val="-5"/>
      <w:w w:val="130"/>
      <w:position w:val="-4"/>
      <w:vertAlign w:val="superscript"/>
    </w:rPr>
  </w:style>
  <w:style w:type="character" w:styleId="EndnoteReference">
    <w:name w:val="endnote reference"/>
    <w:basedOn w:val="FootnoteReference"/>
    <w:semiHidden/>
    <w:rsid w:val="00B46D7A"/>
    <w:rPr>
      <w:spacing w:val="-5"/>
      <w:w w:val="130"/>
      <w:position w:val="-4"/>
      <w:vertAlign w:val="superscript"/>
    </w:rPr>
  </w:style>
  <w:style w:type="paragraph" w:styleId="FootnoteText">
    <w:name w:val="footnote text"/>
    <w:basedOn w:val="Normal"/>
    <w:semiHidden/>
    <w:rsid w:val="00B46D7A"/>
    <w:pPr>
      <w:widowControl w:val="0"/>
      <w:tabs>
        <w:tab w:val="right" w:pos="418"/>
      </w:tabs>
      <w:suppressAutoHyphens/>
      <w:spacing w:line="210" w:lineRule="exact"/>
      <w:ind w:left="475" w:hanging="475"/>
    </w:pPr>
    <w:rPr>
      <w:spacing w:val="5"/>
      <w:w w:val="104"/>
      <w:sz w:val="17"/>
    </w:rPr>
  </w:style>
  <w:style w:type="paragraph" w:styleId="EndnoteText">
    <w:name w:val="endnote text"/>
    <w:basedOn w:val="FootnoteText"/>
    <w:semiHidden/>
    <w:rsid w:val="00B46D7A"/>
  </w:style>
  <w:style w:type="paragraph" w:styleId="Footer">
    <w:name w:val="footer"/>
    <w:rsid w:val="00B46D7A"/>
    <w:pPr>
      <w:tabs>
        <w:tab w:val="center" w:pos="4320"/>
        <w:tab w:val="right" w:pos="8640"/>
      </w:tabs>
    </w:pPr>
    <w:rPr>
      <w:b/>
      <w:noProof/>
      <w:sz w:val="17"/>
      <w:lang w:val="en-US" w:eastAsia="en-US"/>
    </w:rPr>
  </w:style>
  <w:style w:type="paragraph" w:styleId="Header">
    <w:name w:val="header"/>
    <w:rsid w:val="00B46D7A"/>
    <w:pPr>
      <w:tabs>
        <w:tab w:val="center" w:pos="4320"/>
        <w:tab w:val="right" w:pos="8640"/>
      </w:tabs>
    </w:pPr>
    <w:rPr>
      <w:noProof/>
      <w:sz w:val="17"/>
      <w:lang w:val="en-US" w:eastAsia="en-US"/>
    </w:rPr>
  </w:style>
  <w:style w:type="character" w:styleId="LineNumber">
    <w:name w:val="line number"/>
    <w:rsid w:val="00B46D7A"/>
    <w:rPr>
      <w:sz w:val="14"/>
    </w:rPr>
  </w:style>
  <w:style w:type="paragraph" w:styleId="ListContinue2">
    <w:name w:val="List Continue 2"/>
    <w:basedOn w:val="Normal"/>
    <w:next w:val="Normal"/>
    <w:rsid w:val="00B46D7A"/>
    <w:pPr>
      <w:numPr>
        <w:numId w:val="1"/>
      </w:numPr>
      <w:spacing w:after="120"/>
    </w:pPr>
  </w:style>
  <w:style w:type="paragraph" w:styleId="ListNumber">
    <w:name w:val="List Number"/>
    <w:basedOn w:val="H1"/>
    <w:next w:val="Normal"/>
    <w:rsid w:val="00B46D7A"/>
    <w:pPr>
      <w:numPr>
        <w:numId w:val="3"/>
      </w:numPr>
    </w:pPr>
  </w:style>
  <w:style w:type="paragraph" w:styleId="ListNumber2">
    <w:name w:val="List Number 2"/>
    <w:basedOn w:val="H23"/>
    <w:next w:val="Normal"/>
    <w:rsid w:val="00B46D7A"/>
    <w:pPr>
      <w:numPr>
        <w:numId w:val="5"/>
      </w:numPr>
    </w:pPr>
  </w:style>
  <w:style w:type="paragraph" w:styleId="ListNumber3">
    <w:name w:val="List Number 3"/>
    <w:basedOn w:val="H23"/>
    <w:next w:val="Normal"/>
    <w:rsid w:val="00B46D7A"/>
    <w:pPr>
      <w:numPr>
        <w:numId w:val="7"/>
      </w:numPr>
    </w:pPr>
  </w:style>
  <w:style w:type="paragraph" w:styleId="ListNumber4">
    <w:name w:val="List Number 4"/>
    <w:basedOn w:val="H4"/>
    <w:next w:val="Normal"/>
    <w:rsid w:val="00B46D7A"/>
    <w:pPr>
      <w:numPr>
        <w:numId w:val="9"/>
      </w:numPr>
      <w:tabs>
        <w:tab w:val="clear" w:pos="360"/>
      </w:tabs>
    </w:pPr>
  </w:style>
  <w:style w:type="paragraph" w:styleId="ListNumber5">
    <w:name w:val="List Number 5"/>
    <w:basedOn w:val="Normal"/>
    <w:next w:val="Normal"/>
    <w:rsid w:val="00B46D7A"/>
    <w:pPr>
      <w:numPr>
        <w:numId w:val="11"/>
      </w:numPr>
    </w:pPr>
  </w:style>
  <w:style w:type="paragraph" w:customStyle="1" w:styleId="Small">
    <w:name w:val="Small"/>
    <w:basedOn w:val="Normal"/>
    <w:next w:val="Normal"/>
    <w:rsid w:val="00B46D7A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rsid w:val="00B46D7A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rsid w:val="00B46D7A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styleId="CommentText">
    <w:name w:val="annotation text"/>
    <w:basedOn w:val="Normal"/>
    <w:semiHidden/>
    <w:rsid w:val="005D0F81"/>
  </w:style>
  <w:style w:type="paragraph" w:styleId="CommentSubject">
    <w:name w:val="annotation subject"/>
    <w:basedOn w:val="CommentText"/>
    <w:next w:val="CommentText"/>
    <w:semiHidden/>
    <w:rsid w:val="005D0F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1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omments" Target="commen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1</Pages>
  <Words>3546</Words>
  <Characters>24823</Characters>
  <Application>Microsoft Office Word</Application>
  <DocSecurity>4</DocSecurity>
  <Lines>528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United Nations</Company>
  <LinksUpToDate>false</LinksUpToDate>
  <CharactersWithSpaces>28266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RTPU User</dc:creator>
  <cp:keywords/>
  <dc:description/>
  <cp:lastModifiedBy>Irina Feoktistova</cp:lastModifiedBy>
  <cp:revision>5</cp:revision>
  <cp:lastPrinted>2008-11-21T16:10:00Z</cp:lastPrinted>
  <dcterms:created xsi:type="dcterms:W3CDTF">2008-11-21T16:07:00Z</dcterms:created>
  <dcterms:modified xsi:type="dcterms:W3CDTF">2008-11-21T16:13:00Z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0860327</vt:lpwstr>
  </property>
  <property fmtid="{D5CDD505-2E9C-101B-9397-08002B2CF9AE}" pid="3" name="Symbol1">
    <vt:lpwstr>CEDAW/C/URY/CO/7</vt:lpwstr>
  </property>
  <property fmtid="{D5CDD505-2E9C-101B-9397-08002B2CF9AE}" pid="4" name="Symbol2">
    <vt:lpwstr/>
  </property>
  <property fmtid="{D5CDD505-2E9C-101B-9397-08002B2CF9AE}" pid="5" name="Translator">
    <vt:lpwstr/>
  </property>
  <property fmtid="{D5CDD505-2E9C-101B-9397-08002B2CF9AE}" pid="6" name="Comment">
    <vt:lpwstr/>
  </property>
  <property fmtid="{D5CDD505-2E9C-101B-9397-08002B2CF9AE}" pid="7" name="DraftPages">
    <vt:lpwstr> </vt:lpwstr>
  </property>
  <property fmtid="{D5CDD505-2E9C-101B-9397-08002B2CF9AE}" pid="8" name="Operator">
    <vt:lpwstr/>
  </property>
</Properties>
</file>