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C618B">
        <w:trPr>
          <w:trHeight w:hRule="exact" w:val="851"/>
        </w:trPr>
        <w:tc>
          <w:tcPr>
            <w:tcW w:w="1280" w:type="dxa"/>
            <w:tcBorders>
              <w:bottom w:val="single" w:sz="4" w:space="0" w:color="auto"/>
            </w:tcBorders>
          </w:tcPr>
          <w:p w:rsidR="001C618B" w:rsidRDefault="001C618B">
            <w:pPr>
              <w:rPr>
                <w:rFonts w:hint="eastAsia"/>
              </w:rPr>
            </w:pPr>
          </w:p>
        </w:tc>
        <w:tc>
          <w:tcPr>
            <w:tcW w:w="2273" w:type="dxa"/>
            <w:tcBorders>
              <w:bottom w:val="single" w:sz="4" w:space="0" w:color="auto"/>
            </w:tcBorders>
            <w:vAlign w:val="bottom"/>
          </w:tcPr>
          <w:p w:rsidR="001C618B" w:rsidRDefault="001C618B">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1C618B" w:rsidRDefault="001C618B">
            <w:pPr>
              <w:spacing w:line="240" w:lineRule="atLeast"/>
              <w:jc w:val="right"/>
              <w:rPr>
                <w:szCs w:val="21"/>
              </w:rPr>
            </w:pPr>
            <w:r>
              <w:rPr>
                <w:sz w:val="40"/>
                <w:szCs w:val="40"/>
              </w:rPr>
              <w:t>CERD</w:t>
            </w:r>
            <w:r w:rsidRPr="00B23552">
              <w:rPr>
                <w:sz w:val="20"/>
              </w:rPr>
              <w:t>/</w:t>
            </w:r>
            <w:r w:rsidR="00241C6C" w:rsidRPr="00332635">
              <w:t>C/NOR/CO/19</w:t>
            </w:r>
            <w:r w:rsidR="00241C6C">
              <w:t>-</w:t>
            </w:r>
            <w:r w:rsidR="00241C6C" w:rsidRPr="00332635">
              <w:t>20</w:t>
            </w:r>
          </w:p>
        </w:tc>
      </w:tr>
      <w:tr w:rsidR="001C618B">
        <w:trPr>
          <w:trHeight w:hRule="exact" w:val="2835"/>
        </w:trPr>
        <w:tc>
          <w:tcPr>
            <w:tcW w:w="1280" w:type="dxa"/>
            <w:tcBorders>
              <w:top w:val="single" w:sz="4" w:space="0" w:color="auto"/>
              <w:bottom w:val="single" w:sz="12" w:space="0" w:color="auto"/>
            </w:tcBorders>
          </w:tcPr>
          <w:p w:rsidR="001C618B" w:rsidRDefault="001C618B">
            <w:pPr>
              <w:spacing w:line="120" w:lineRule="atLeast"/>
              <w:rPr>
                <w:sz w:val="10"/>
                <w:szCs w:val="10"/>
              </w:rPr>
            </w:pPr>
          </w:p>
          <w:p w:rsidR="001C618B" w:rsidRDefault="001C618B">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1C618B" w:rsidRDefault="001C618B">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消除一切形式</w:t>
            </w:r>
            <w:r>
              <w:rPr>
                <w:rFonts w:ascii="Time New Roman" w:eastAsia="SimHei" w:hAnsi="Time New Roman" w:hint="eastAsia"/>
                <w:sz w:val="34"/>
                <w:szCs w:val="34"/>
              </w:rPr>
              <w:br/>
            </w:r>
            <w:r>
              <w:rPr>
                <w:rFonts w:ascii="Time New Roman" w:eastAsia="SimHei" w:hAnsi="Time New Roman" w:hint="eastAsia"/>
                <w:sz w:val="34"/>
                <w:szCs w:val="34"/>
              </w:rPr>
              <w:t>种族歧视国际公约</w:t>
            </w:r>
          </w:p>
        </w:tc>
        <w:tc>
          <w:tcPr>
            <w:tcW w:w="2819" w:type="dxa"/>
            <w:tcBorders>
              <w:top w:val="single" w:sz="4" w:space="0" w:color="auto"/>
              <w:bottom w:val="single" w:sz="12" w:space="0" w:color="auto"/>
            </w:tcBorders>
          </w:tcPr>
          <w:p w:rsidR="001C618B" w:rsidRPr="00B23552" w:rsidRDefault="00241C6C" w:rsidP="00B23552">
            <w:pPr>
              <w:spacing w:before="240" w:line="240" w:lineRule="atLeast"/>
              <w:rPr>
                <w:sz w:val="20"/>
              </w:rPr>
            </w:pPr>
            <w:r>
              <w:rPr>
                <w:sz w:val="20"/>
              </w:rPr>
              <w:t xml:space="preserve">Distr.: </w:t>
            </w:r>
            <w:r w:rsidR="00D819F2" w:rsidRPr="00332635">
              <w:t>General</w:t>
            </w:r>
          </w:p>
          <w:p w:rsidR="001C618B" w:rsidRPr="00B23552" w:rsidRDefault="00241C6C">
            <w:pPr>
              <w:spacing w:line="240" w:lineRule="atLeast"/>
              <w:rPr>
                <w:rFonts w:hint="eastAsia"/>
                <w:sz w:val="20"/>
              </w:rPr>
            </w:pPr>
            <w:r>
              <w:t>8 April</w:t>
            </w:r>
            <w:r w:rsidR="009E3AC6">
              <w:rPr>
                <w:sz w:val="20"/>
              </w:rPr>
              <w:t xml:space="preserve"> 20</w:t>
            </w:r>
            <w:r w:rsidR="00FA267A">
              <w:rPr>
                <w:rFonts w:hint="eastAsia"/>
                <w:sz w:val="20"/>
              </w:rPr>
              <w:t>11</w:t>
            </w:r>
          </w:p>
          <w:p w:rsidR="001C618B" w:rsidRPr="00B23552" w:rsidRDefault="001C618B">
            <w:pPr>
              <w:spacing w:line="240" w:lineRule="atLeast"/>
              <w:rPr>
                <w:sz w:val="20"/>
              </w:rPr>
            </w:pPr>
            <w:r w:rsidRPr="00B23552">
              <w:rPr>
                <w:sz w:val="20"/>
              </w:rPr>
              <w:t xml:space="preserve">Chinese </w:t>
            </w:r>
          </w:p>
          <w:p w:rsidR="001C618B" w:rsidRPr="00B23552" w:rsidRDefault="00241C6C">
            <w:pPr>
              <w:spacing w:line="240" w:lineRule="atLeast"/>
              <w:rPr>
                <w:rFonts w:hint="eastAsia"/>
                <w:sz w:val="20"/>
              </w:rPr>
            </w:pPr>
            <w:r>
              <w:rPr>
                <w:sz w:val="20"/>
              </w:rPr>
              <w:t xml:space="preserve">Original: </w:t>
            </w:r>
            <w:r w:rsidR="001C618B" w:rsidRPr="00B23552">
              <w:rPr>
                <w:sz w:val="20"/>
              </w:rPr>
              <w:t>English</w:t>
            </w:r>
          </w:p>
        </w:tc>
      </w:tr>
    </w:tbl>
    <w:p w:rsidR="001C618B" w:rsidRDefault="00241C6C">
      <w:pPr>
        <w:spacing w:before="120"/>
        <w:rPr>
          <w:rFonts w:ascii="Time New Roman" w:eastAsia="SimHei" w:hAnsi="Time New Roman" w:hint="eastAsia"/>
          <w:sz w:val="24"/>
          <w:szCs w:val="24"/>
        </w:rPr>
      </w:pPr>
      <w:r w:rsidRPr="00241C6C">
        <w:rPr>
          <w:rFonts w:ascii="Time New Roman" w:eastAsia="SimHei" w:hAnsi="Time New Roman"/>
          <w:sz w:val="24"/>
          <w:szCs w:val="24"/>
        </w:rPr>
        <w:t>消除种族歧视委员会</w:t>
      </w:r>
    </w:p>
    <w:p w:rsidR="001C618B" w:rsidRDefault="001C618B">
      <w:pPr>
        <w:rPr>
          <w:rFonts w:ascii="Time New Roman" w:eastAsia="SimHei" w:hAnsi="Time New Roman" w:hint="eastAsia"/>
        </w:rPr>
      </w:pPr>
      <w:r>
        <w:rPr>
          <w:rFonts w:ascii="Time New Roman" w:eastAsia="SimHei" w:hAnsi="Time New Roman" w:hint="eastAsia"/>
        </w:rPr>
        <w:t>第</w:t>
      </w:r>
      <w:r w:rsidR="00241C6C" w:rsidRPr="00241C6C">
        <w:rPr>
          <w:rFonts w:ascii="Time New Roman" w:eastAsia="SimHei" w:hAnsi="Time New Roman"/>
        </w:rPr>
        <w:t>七十八届会议</w:t>
      </w:r>
    </w:p>
    <w:p w:rsidR="001C618B" w:rsidRDefault="001C618B">
      <w:pPr>
        <w:rPr>
          <w:rFonts w:hint="eastAsia"/>
        </w:rPr>
      </w:pPr>
      <w:r>
        <w:rPr>
          <w:rFonts w:hint="eastAsia"/>
        </w:rPr>
        <w:t>20</w:t>
      </w:r>
      <w:r w:rsidR="00241C6C" w:rsidRPr="00241C6C">
        <w:t>11</w:t>
      </w:r>
      <w:r w:rsidR="00241C6C" w:rsidRPr="00241C6C">
        <w:t>年</w:t>
      </w:r>
      <w:r w:rsidR="00241C6C" w:rsidRPr="00241C6C">
        <w:t>2</w:t>
      </w:r>
      <w:r w:rsidR="00241C6C" w:rsidRPr="00241C6C">
        <w:t>月</w:t>
      </w:r>
      <w:r w:rsidR="00241C6C" w:rsidRPr="00241C6C">
        <w:t>14</w:t>
      </w:r>
      <w:r w:rsidR="00241C6C" w:rsidRPr="00241C6C">
        <w:t>日至</w:t>
      </w:r>
      <w:r w:rsidR="00241C6C" w:rsidRPr="00241C6C">
        <w:t>3</w:t>
      </w:r>
      <w:r w:rsidR="00241C6C" w:rsidRPr="00241C6C">
        <w:t>月</w:t>
      </w:r>
      <w:r w:rsidR="00241C6C" w:rsidRPr="00241C6C">
        <w:t>11</w:t>
      </w:r>
      <w:r w:rsidR="00241C6C" w:rsidRPr="00241C6C">
        <w:t>日</w:t>
      </w:r>
    </w:p>
    <w:p w:rsidR="001C618B" w:rsidRDefault="00821756" w:rsidP="00241C6C">
      <w:pPr>
        <w:pStyle w:val="HChGC"/>
        <w:rPr>
          <w:rFonts w:hint="eastAsia"/>
          <w:lang w:val="fr-CH"/>
        </w:rPr>
      </w:pPr>
      <w:r>
        <w:rPr>
          <w:rFonts w:hint="eastAsia"/>
          <w:lang w:val="fr-CH"/>
        </w:rPr>
        <w:tab/>
      </w:r>
      <w:r>
        <w:rPr>
          <w:rFonts w:hint="eastAsia"/>
          <w:lang w:val="fr-CH"/>
        </w:rPr>
        <w:tab/>
      </w:r>
      <w:r w:rsidR="00241C6C" w:rsidRPr="00C84006">
        <w:rPr>
          <w:lang w:val="fr-CH"/>
        </w:rPr>
        <w:t>审议缔约国按照《公约》第九条提交的报告</w:t>
      </w:r>
    </w:p>
    <w:p w:rsidR="00241C6C" w:rsidRDefault="00241C6C" w:rsidP="00241C6C">
      <w:pPr>
        <w:pStyle w:val="H1GC"/>
        <w:rPr>
          <w:rFonts w:hint="eastAsia"/>
          <w:lang w:val="fr-CH"/>
        </w:rPr>
      </w:pPr>
      <w:r>
        <w:rPr>
          <w:rFonts w:hint="eastAsia"/>
          <w:lang w:val="fr-CH"/>
        </w:rPr>
        <w:tab/>
      </w:r>
      <w:r>
        <w:rPr>
          <w:rFonts w:hint="eastAsia"/>
          <w:lang w:val="fr-CH"/>
        </w:rPr>
        <w:tab/>
      </w:r>
      <w:r w:rsidRPr="00C84006">
        <w:rPr>
          <w:lang w:val="fr-CH"/>
        </w:rPr>
        <w:t>消除种族歧视委员会的结论性意见</w:t>
      </w:r>
    </w:p>
    <w:p w:rsidR="00241C6C" w:rsidRDefault="00241C6C" w:rsidP="00241C6C">
      <w:pPr>
        <w:pStyle w:val="HChGC"/>
        <w:rPr>
          <w:rFonts w:hint="eastAsia"/>
        </w:rPr>
      </w:pPr>
      <w:r>
        <w:rPr>
          <w:rFonts w:hint="eastAsia"/>
        </w:rPr>
        <w:tab/>
      </w:r>
      <w:r>
        <w:rPr>
          <w:rFonts w:hint="eastAsia"/>
        </w:rPr>
        <w:tab/>
      </w:r>
      <w:r w:rsidRPr="00C84006">
        <w:t>挪威</w:t>
      </w:r>
    </w:p>
    <w:p w:rsidR="00241C6C" w:rsidRPr="00241C6C" w:rsidRDefault="00241C6C" w:rsidP="00241C6C">
      <w:pPr>
        <w:pStyle w:val="SingleTxtGC"/>
      </w:pPr>
      <w:r w:rsidRPr="00241C6C">
        <w:t>1.  2011</w:t>
      </w:r>
      <w:r w:rsidRPr="00241C6C">
        <w:t>年</w:t>
      </w:r>
      <w:r w:rsidRPr="00241C6C">
        <w:t>2</w:t>
      </w:r>
      <w:r w:rsidRPr="00241C6C">
        <w:t>月</w:t>
      </w:r>
      <w:r w:rsidRPr="00241C6C">
        <w:t>21</w:t>
      </w:r>
      <w:r w:rsidRPr="00241C6C">
        <w:t>日和</w:t>
      </w:r>
      <w:r w:rsidRPr="00241C6C">
        <w:t>22</w:t>
      </w:r>
      <w:r w:rsidRPr="00241C6C">
        <w:t>日，委员会举行了第</w:t>
      </w:r>
      <w:r w:rsidRPr="00241C6C">
        <w:t>2061</w:t>
      </w:r>
      <w:r w:rsidRPr="00241C6C">
        <w:t>和</w:t>
      </w:r>
      <w:r w:rsidRPr="00241C6C">
        <w:t>2062</w:t>
      </w:r>
      <w:r w:rsidRPr="00241C6C">
        <w:t>次会议</w:t>
      </w:r>
      <w:r w:rsidRPr="00241C6C">
        <w:t>(CERD/C/</w:t>
      </w:r>
      <w:r>
        <w:rPr>
          <w:rFonts w:hint="eastAsia"/>
        </w:rPr>
        <w:t xml:space="preserve"> </w:t>
      </w:r>
      <w:r w:rsidRPr="00241C6C">
        <w:t>SR.2061</w:t>
      </w:r>
      <w:r w:rsidRPr="00241C6C">
        <w:t>和</w:t>
      </w:r>
      <w:r w:rsidRPr="00241C6C">
        <w:t>CERD/C/SR.2062)</w:t>
      </w:r>
      <w:r w:rsidRPr="00241C6C">
        <w:t>，审议了挪威提交的第十九至第二十次合并定期报告</w:t>
      </w:r>
      <w:r w:rsidRPr="00241C6C">
        <w:t>(CERD/C/NOR/19</w:t>
      </w:r>
      <w:r>
        <w:t>-</w:t>
      </w:r>
      <w:r w:rsidRPr="00241C6C">
        <w:t>20)</w:t>
      </w:r>
      <w:r w:rsidRPr="00241C6C">
        <w:t>。</w:t>
      </w:r>
      <w:r w:rsidRPr="00241C6C">
        <w:t>2011</w:t>
      </w:r>
      <w:r w:rsidRPr="00241C6C">
        <w:t>年</w:t>
      </w:r>
      <w:r w:rsidRPr="00241C6C">
        <w:t>3</w:t>
      </w:r>
      <w:r w:rsidRPr="00241C6C">
        <w:t>月</w:t>
      </w:r>
      <w:r w:rsidRPr="00241C6C">
        <w:t>9</w:t>
      </w:r>
      <w:r w:rsidRPr="00241C6C">
        <w:t>日，委员会举行了第</w:t>
      </w:r>
      <w:r w:rsidRPr="00241C6C">
        <w:t>2084</w:t>
      </w:r>
      <w:r w:rsidRPr="00241C6C">
        <w:t>次会议</w:t>
      </w:r>
      <w:r w:rsidRPr="00241C6C">
        <w:t>(CERD/C/SR.2084)</w:t>
      </w:r>
      <w:r w:rsidRPr="00241C6C">
        <w:t>，通过了下列结论性意见。</w:t>
      </w:r>
    </w:p>
    <w:p w:rsidR="00241C6C" w:rsidRPr="00241C6C" w:rsidRDefault="00241C6C" w:rsidP="00241C6C">
      <w:pPr>
        <w:pStyle w:val="H1GC"/>
      </w:pPr>
      <w:r w:rsidRPr="00241C6C">
        <w:tab/>
        <w:t>A.</w:t>
      </w:r>
      <w:r w:rsidRPr="00241C6C">
        <w:tab/>
      </w:r>
      <w:r w:rsidRPr="00241C6C">
        <w:t>导言</w:t>
      </w:r>
    </w:p>
    <w:p w:rsidR="00241C6C" w:rsidRPr="00241C6C" w:rsidRDefault="00241C6C" w:rsidP="00241C6C">
      <w:pPr>
        <w:pStyle w:val="SingleTxtGC"/>
        <w:rPr>
          <w:rFonts w:eastAsia="SimHei"/>
          <w:spacing w:val="2"/>
        </w:rPr>
      </w:pPr>
      <w:r w:rsidRPr="00241C6C">
        <w:t xml:space="preserve">2.  </w:t>
      </w:r>
      <w:r w:rsidRPr="00241C6C">
        <w:t>委员会欢迎缔约国及时提交了按委员会报告准则编写的第十九次和第二十次合并定期报告。委员会表示赞赏审议报告期间给予的详情回复，并且欢迎与高级代表团展开的坦诚和建设性的对话。</w:t>
      </w:r>
    </w:p>
    <w:p w:rsidR="00241C6C" w:rsidRPr="00241C6C" w:rsidRDefault="00241C6C" w:rsidP="00241C6C">
      <w:pPr>
        <w:pStyle w:val="SingleTxtGC"/>
        <w:rPr>
          <w:spacing w:val="2"/>
        </w:rPr>
      </w:pPr>
      <w:r w:rsidRPr="00241C6C">
        <w:rPr>
          <w:rFonts w:eastAsia="SimHei"/>
          <w:spacing w:val="2"/>
        </w:rPr>
        <w:t xml:space="preserve">3.  </w:t>
      </w:r>
      <w:r w:rsidRPr="00241C6C">
        <w:rPr>
          <w:spacing w:val="2"/>
        </w:rPr>
        <w:t>委员会赞赏地注意到与民间社会密切合作开展了本报告的编撰工作，以及挪威人权中心、平等和反歧视监察署以及儿童事务监察署为编撰工作所作的奉献。</w:t>
      </w:r>
    </w:p>
    <w:p w:rsidR="00241C6C" w:rsidRPr="00241C6C" w:rsidRDefault="00241C6C" w:rsidP="00241C6C">
      <w:pPr>
        <w:pStyle w:val="H1GC"/>
      </w:pPr>
      <w:r w:rsidRPr="00241C6C">
        <w:tab/>
        <w:t>B.</w:t>
      </w:r>
      <w:r w:rsidRPr="00241C6C">
        <w:tab/>
      </w:r>
      <w:r w:rsidRPr="00241C6C">
        <w:t>积极方面</w:t>
      </w:r>
    </w:p>
    <w:p w:rsidR="00241C6C" w:rsidRPr="00241C6C" w:rsidRDefault="00241C6C" w:rsidP="00241C6C">
      <w:pPr>
        <w:pStyle w:val="SingleTxtGC"/>
      </w:pPr>
      <w:r w:rsidRPr="00241C6C">
        <w:t xml:space="preserve">4.  </w:t>
      </w:r>
      <w:r w:rsidRPr="00241C6C">
        <w:t>委员会感兴趣地注意到报告草案曾提交萨米议会供评论。</w:t>
      </w:r>
    </w:p>
    <w:p w:rsidR="00241C6C" w:rsidRPr="00241C6C" w:rsidRDefault="00241C6C" w:rsidP="00241C6C">
      <w:pPr>
        <w:pStyle w:val="SingleTxtGC"/>
      </w:pPr>
      <w:r w:rsidRPr="00241C6C">
        <w:t xml:space="preserve">5.  </w:t>
      </w:r>
      <w:r w:rsidRPr="00241C6C">
        <w:t>委员会欢迎缔约国推出了了如下诸项反歧视举措：</w:t>
      </w:r>
    </w:p>
    <w:p w:rsidR="00241C6C" w:rsidRPr="00241C6C" w:rsidRDefault="00241C6C" w:rsidP="00241C6C">
      <w:pPr>
        <w:pStyle w:val="SingleTxtGC"/>
        <w:numPr>
          <w:ilvl w:val="0"/>
          <w:numId w:val="42"/>
        </w:numPr>
        <w:rPr>
          <w:lang w:val="en-GB"/>
        </w:rPr>
      </w:pPr>
      <w:r>
        <w:rPr>
          <w:rFonts w:ascii="SimSun" w:hAnsi="SimSun" w:hint="eastAsia"/>
          <w:lang w:val="en-GB"/>
        </w:rPr>
        <w:t>“</w:t>
      </w:r>
      <w:r w:rsidRPr="00241C6C">
        <w:rPr>
          <w:rFonts w:ascii="SimSun" w:hAnsi="SimSun"/>
          <w:lang w:val="en-GB"/>
        </w:rPr>
        <w:t>2009</w:t>
      </w:r>
      <w:r>
        <w:rPr>
          <w:rFonts w:ascii="SimSun" w:hAnsi="SimSun"/>
          <w:lang w:val="en-GB"/>
        </w:rPr>
        <w:t>-</w:t>
      </w:r>
      <w:r w:rsidRPr="00241C6C">
        <w:rPr>
          <w:rFonts w:ascii="SimSun" w:hAnsi="SimSun"/>
          <w:lang w:val="en-GB"/>
        </w:rPr>
        <w:t>2012年促进平等和防止族裔歧视行动计划</w:t>
      </w:r>
      <w:r>
        <w:rPr>
          <w:rFonts w:ascii="SimSun" w:hAnsi="SimSun" w:hint="eastAsia"/>
          <w:lang w:val="en-GB"/>
        </w:rPr>
        <w:t>”</w:t>
      </w:r>
      <w:r w:rsidRPr="00241C6C">
        <w:rPr>
          <w:rFonts w:ascii="SimSun" w:hAnsi="SimSun"/>
          <w:lang w:val="en-GB"/>
        </w:rPr>
        <w:t>，其中列</w:t>
      </w:r>
      <w:r w:rsidRPr="00241C6C">
        <w:rPr>
          <w:lang w:val="en-GB"/>
        </w:rPr>
        <w:t>入若干项新措施；</w:t>
      </w:r>
    </w:p>
    <w:p w:rsidR="00241C6C" w:rsidRPr="00241C6C" w:rsidRDefault="00241C6C" w:rsidP="00241C6C">
      <w:pPr>
        <w:pStyle w:val="SingleTxtGC"/>
        <w:numPr>
          <w:ilvl w:val="0"/>
          <w:numId w:val="42"/>
        </w:numPr>
        <w:rPr>
          <w:lang w:val="en-GB"/>
        </w:rPr>
      </w:pPr>
      <w:r w:rsidRPr="00241C6C">
        <w:rPr>
          <w:lang w:val="en-GB"/>
        </w:rPr>
        <w:t>2007</w:t>
      </w:r>
      <w:r w:rsidRPr="00241C6C">
        <w:rPr>
          <w:lang w:val="en-GB"/>
        </w:rPr>
        <w:t>年</w:t>
      </w:r>
      <w:r w:rsidRPr="00241C6C">
        <w:rPr>
          <w:lang w:val="en-GB"/>
        </w:rPr>
        <w:t>6</w:t>
      </w:r>
      <w:r w:rsidRPr="00241C6C">
        <w:rPr>
          <w:lang w:val="en-GB"/>
        </w:rPr>
        <w:t>月</w:t>
      </w:r>
      <w:r w:rsidRPr="00241C6C">
        <w:rPr>
          <w:lang w:val="en-GB"/>
        </w:rPr>
        <w:t>1</w:t>
      </w:r>
      <w:r w:rsidRPr="00241C6C">
        <w:rPr>
          <w:lang w:val="en-GB"/>
        </w:rPr>
        <w:t>日任命了一个负责提出一项更全面反歧视立法的委员会；</w:t>
      </w:r>
    </w:p>
    <w:p w:rsidR="00241C6C" w:rsidRPr="00241C6C" w:rsidRDefault="00241C6C" w:rsidP="00241C6C">
      <w:pPr>
        <w:pStyle w:val="SingleTxtGC"/>
        <w:numPr>
          <w:ilvl w:val="0"/>
          <w:numId w:val="42"/>
        </w:numPr>
        <w:rPr>
          <w:lang w:val="en-GB"/>
        </w:rPr>
      </w:pPr>
      <w:r w:rsidRPr="00241C6C">
        <w:rPr>
          <w:lang w:val="en-GB"/>
        </w:rPr>
        <w:t>2009</w:t>
      </w:r>
      <w:r w:rsidRPr="00241C6C">
        <w:rPr>
          <w:lang w:val="en-GB"/>
        </w:rPr>
        <w:t>年</w:t>
      </w:r>
      <w:r w:rsidRPr="00241C6C">
        <w:rPr>
          <w:lang w:val="en-GB"/>
        </w:rPr>
        <w:t>6</w:t>
      </w:r>
      <w:r w:rsidRPr="00241C6C">
        <w:rPr>
          <w:lang w:val="en-GB"/>
        </w:rPr>
        <w:t>月</w:t>
      </w:r>
      <w:r w:rsidRPr="00241C6C">
        <w:rPr>
          <w:lang w:val="en-GB"/>
        </w:rPr>
        <w:t>18</w:t>
      </w:r>
      <w:r w:rsidRPr="00241C6C">
        <w:rPr>
          <w:lang w:val="en-GB"/>
        </w:rPr>
        <w:t>日，议会任命了一个负责对宪法提出有限修订的委员会，旨在加强人权地位；</w:t>
      </w:r>
    </w:p>
    <w:p w:rsidR="00241C6C" w:rsidRPr="00241C6C" w:rsidRDefault="00241C6C" w:rsidP="00241C6C">
      <w:pPr>
        <w:pStyle w:val="SingleTxtGC"/>
        <w:numPr>
          <w:ilvl w:val="0"/>
          <w:numId w:val="42"/>
        </w:numPr>
        <w:rPr>
          <w:lang w:val="en-GB"/>
        </w:rPr>
      </w:pPr>
      <w:r w:rsidRPr="00241C6C">
        <w:rPr>
          <w:lang w:val="en-GB"/>
        </w:rPr>
        <w:t>挪威统计局为绘制有关萨米居民更精确统计数字的项目；</w:t>
      </w:r>
    </w:p>
    <w:p w:rsidR="00241C6C" w:rsidRPr="00241C6C" w:rsidRDefault="00241C6C" w:rsidP="00241C6C">
      <w:pPr>
        <w:pStyle w:val="SingleTxtGC"/>
        <w:numPr>
          <w:ilvl w:val="0"/>
          <w:numId w:val="42"/>
        </w:numPr>
        <w:rPr>
          <w:lang w:val="en-GB"/>
        </w:rPr>
      </w:pPr>
      <w:r w:rsidRPr="00241C6C">
        <w:rPr>
          <w:lang w:val="en-GB"/>
        </w:rPr>
        <w:t>2009</w:t>
      </w:r>
      <w:r w:rsidRPr="00241C6C">
        <w:rPr>
          <w:lang w:val="en-GB"/>
        </w:rPr>
        <w:t>年缔约国通过了一项提高挪威国籍萨米居民生活水平的行动计划；</w:t>
      </w:r>
    </w:p>
    <w:p w:rsidR="00241C6C" w:rsidRPr="00241C6C" w:rsidRDefault="00241C6C" w:rsidP="00241C6C">
      <w:pPr>
        <w:pStyle w:val="SingleTxtGC"/>
        <w:numPr>
          <w:ilvl w:val="0"/>
          <w:numId w:val="42"/>
        </w:numPr>
        <w:rPr>
          <w:lang w:val="en-GB"/>
        </w:rPr>
      </w:pPr>
      <w:r w:rsidRPr="00241C6C">
        <w:rPr>
          <w:lang w:val="en-GB"/>
        </w:rPr>
        <w:t>2007</w:t>
      </w:r>
      <w:r>
        <w:rPr>
          <w:lang w:val="en-GB"/>
        </w:rPr>
        <w:t>-</w:t>
      </w:r>
      <w:r w:rsidRPr="00241C6C">
        <w:rPr>
          <w:lang w:val="en-GB"/>
        </w:rPr>
        <w:t>2009</w:t>
      </w:r>
      <w:r w:rsidRPr="00241C6C">
        <w:rPr>
          <w:lang w:val="en-GB"/>
        </w:rPr>
        <w:t>年促进移徙居民融合和社会容纳，包括促进各个社会容纳目标的行动计划；</w:t>
      </w:r>
    </w:p>
    <w:p w:rsidR="00241C6C" w:rsidRPr="00241C6C" w:rsidRDefault="00241C6C" w:rsidP="00241C6C">
      <w:pPr>
        <w:pStyle w:val="SingleTxtGC"/>
        <w:numPr>
          <w:ilvl w:val="0"/>
          <w:numId w:val="42"/>
        </w:numPr>
        <w:rPr>
          <w:lang w:val="en-GB"/>
        </w:rPr>
      </w:pPr>
      <w:r w:rsidRPr="00241C6C">
        <w:rPr>
          <w:lang w:val="en-GB"/>
        </w:rPr>
        <w:t>通过了</w:t>
      </w:r>
      <w:r w:rsidRPr="00241C6C">
        <w:rPr>
          <w:lang w:val="en-GB"/>
        </w:rPr>
        <w:t>2010</w:t>
      </w:r>
      <w:r w:rsidRPr="00241C6C">
        <w:rPr>
          <w:lang w:val="en-GB"/>
        </w:rPr>
        <w:t>年</w:t>
      </w:r>
      <w:r w:rsidRPr="00241C6C">
        <w:rPr>
          <w:lang w:val="en-GB"/>
        </w:rPr>
        <w:t>1</w:t>
      </w:r>
      <w:r w:rsidRPr="00241C6C">
        <w:rPr>
          <w:lang w:val="en-GB"/>
        </w:rPr>
        <w:t>月</w:t>
      </w:r>
      <w:r w:rsidRPr="00241C6C">
        <w:rPr>
          <w:lang w:val="en-GB"/>
        </w:rPr>
        <w:t>1</w:t>
      </w:r>
      <w:r w:rsidRPr="00241C6C">
        <w:rPr>
          <w:lang w:val="en-GB"/>
        </w:rPr>
        <w:t>日起生效的《市政危急中心救助法》</w:t>
      </w:r>
      <w:r w:rsidRPr="00241C6C">
        <w:rPr>
          <w:lang w:val="en-GB"/>
        </w:rPr>
        <w:t>(</w:t>
      </w:r>
      <w:r w:rsidRPr="00241C6C">
        <w:rPr>
          <w:lang w:val="en-GB"/>
        </w:rPr>
        <w:t>《危急中心救助法》</w:t>
      </w:r>
      <w:r w:rsidRPr="00241C6C">
        <w:rPr>
          <w:lang w:val="en-GB"/>
        </w:rPr>
        <w:t>)</w:t>
      </w:r>
      <w:r w:rsidRPr="00241C6C">
        <w:rPr>
          <w:lang w:val="en-GB"/>
        </w:rPr>
        <w:t>；</w:t>
      </w:r>
    </w:p>
    <w:p w:rsidR="00241C6C" w:rsidRPr="00241C6C" w:rsidRDefault="00241C6C" w:rsidP="00241C6C">
      <w:pPr>
        <w:pStyle w:val="SingleTxtGC"/>
        <w:numPr>
          <w:ilvl w:val="0"/>
          <w:numId w:val="42"/>
        </w:numPr>
        <w:rPr>
          <w:rFonts w:hint="eastAsia"/>
          <w:lang w:val="en-GB"/>
        </w:rPr>
      </w:pPr>
      <w:r w:rsidRPr="00241C6C">
        <w:rPr>
          <w:lang w:val="en-GB"/>
        </w:rPr>
        <w:t>全国警察部署推出了从</w:t>
      </w:r>
      <w:r w:rsidRPr="00241C6C">
        <w:rPr>
          <w:lang w:val="en-GB"/>
        </w:rPr>
        <w:t>2008</w:t>
      </w:r>
      <w:r w:rsidRPr="00241C6C">
        <w:rPr>
          <w:lang w:val="en-GB"/>
        </w:rPr>
        <w:t>年</w:t>
      </w:r>
      <w:r w:rsidRPr="00241C6C">
        <w:rPr>
          <w:lang w:val="en-GB"/>
        </w:rPr>
        <w:t>9</w:t>
      </w:r>
      <w:r w:rsidRPr="00241C6C">
        <w:rPr>
          <w:lang w:val="en-GB"/>
        </w:rPr>
        <w:t>月直至</w:t>
      </w:r>
      <w:r w:rsidRPr="00241C6C">
        <w:rPr>
          <w:lang w:val="en-GB"/>
        </w:rPr>
        <w:t>2013</w:t>
      </w:r>
      <w:r w:rsidRPr="00241C6C">
        <w:rPr>
          <w:lang w:val="en-GB"/>
        </w:rPr>
        <w:t>年促进构建多民族警察队伍的计划。</w:t>
      </w:r>
    </w:p>
    <w:p w:rsidR="00241C6C" w:rsidRPr="00241C6C" w:rsidRDefault="00241C6C" w:rsidP="00241C6C">
      <w:pPr>
        <w:pStyle w:val="H1GC"/>
      </w:pPr>
      <w:r w:rsidRPr="00241C6C">
        <w:tab/>
        <w:t>C.</w:t>
      </w:r>
      <w:r w:rsidRPr="00241C6C">
        <w:tab/>
      </w:r>
      <w:r w:rsidRPr="00241C6C">
        <w:t>关注的问题和建议</w:t>
      </w:r>
    </w:p>
    <w:p w:rsidR="00241C6C" w:rsidRPr="00241C6C" w:rsidRDefault="00241C6C" w:rsidP="00241C6C">
      <w:pPr>
        <w:pStyle w:val="SingleTxtGC"/>
      </w:pPr>
      <w:r w:rsidRPr="00241C6C">
        <w:t xml:space="preserve">6.  </w:t>
      </w:r>
      <w:r w:rsidRPr="00241C6C">
        <w:t>委员会虽赞赏代表团在口头介绍期间提供的资料，然而则重申关切，缔约国报告缺乏居民人口构成情况的数据。</w:t>
      </w:r>
    </w:p>
    <w:p w:rsidR="00241C6C" w:rsidRPr="00660644" w:rsidRDefault="00660644" w:rsidP="00660644">
      <w:pPr>
        <w:pStyle w:val="SingleTxtGC"/>
        <w:rPr>
          <w:rFonts w:eastAsia="SimHei"/>
        </w:rPr>
      </w:pPr>
      <w:r w:rsidRPr="00660644">
        <w:rPr>
          <w:rFonts w:eastAsia="SimHei" w:hint="eastAsia"/>
        </w:rPr>
        <w:tab/>
      </w:r>
      <w:r w:rsidR="00241C6C" w:rsidRPr="00660644">
        <w:rPr>
          <w:rFonts w:eastAsia="SimHei"/>
        </w:rPr>
        <w:t>委员会建议，缔约国依据报告准则</w:t>
      </w:r>
      <w:r w:rsidR="00241C6C" w:rsidRPr="00660644">
        <w:rPr>
          <w:rFonts w:eastAsia="SimHei"/>
        </w:rPr>
        <w:t>(CERD/C/2007/1)</w:t>
      </w:r>
      <w:r w:rsidR="00241C6C" w:rsidRPr="00660644">
        <w:rPr>
          <w:rFonts w:eastAsia="SimHei"/>
        </w:rPr>
        <w:t>第</w:t>
      </w:r>
      <w:r w:rsidR="00241C6C" w:rsidRPr="00660644">
        <w:rPr>
          <w:rFonts w:eastAsia="SimHei"/>
        </w:rPr>
        <w:t>10</w:t>
      </w:r>
      <w:r w:rsidR="00241C6C" w:rsidRPr="00660644">
        <w:rPr>
          <w:rFonts w:eastAsia="SimHei"/>
        </w:rPr>
        <w:t>和</w:t>
      </w:r>
      <w:r w:rsidR="00241C6C" w:rsidRPr="00660644">
        <w:rPr>
          <w:rFonts w:eastAsia="SimHei"/>
        </w:rPr>
        <w:t>12</w:t>
      </w:r>
      <w:r w:rsidR="00241C6C" w:rsidRPr="00660644">
        <w:rPr>
          <w:rFonts w:eastAsia="SimHei"/>
        </w:rPr>
        <w:t>条及委员会关于自我认定隶属某个特定种族或族裔群体的第</w:t>
      </w:r>
      <w:r w:rsidR="00241C6C" w:rsidRPr="00660644">
        <w:rPr>
          <w:rFonts w:eastAsia="SimHei"/>
        </w:rPr>
        <w:t>8</w:t>
      </w:r>
      <w:r w:rsidR="00241C6C" w:rsidRPr="00660644">
        <w:rPr>
          <w:rFonts w:eastAsia="SimHei" w:hint="eastAsia"/>
          <w:sz w:val="10"/>
          <w:szCs w:val="10"/>
        </w:rPr>
        <w:t xml:space="preserve"> </w:t>
      </w:r>
      <w:r w:rsidR="00241C6C" w:rsidRPr="00660644">
        <w:rPr>
          <w:rFonts w:eastAsia="SimHei"/>
        </w:rPr>
        <w:t>(1990)</w:t>
      </w:r>
      <w:r w:rsidR="00241C6C" w:rsidRPr="00660644">
        <w:rPr>
          <w:rFonts w:eastAsia="SimHei"/>
        </w:rPr>
        <w:t>号一般性意见，向委员会提供有关居民人口族裔构成情况的更新资料。</w:t>
      </w:r>
    </w:p>
    <w:p w:rsidR="00241C6C" w:rsidRPr="00241C6C" w:rsidRDefault="00241C6C" w:rsidP="00241C6C">
      <w:pPr>
        <w:pStyle w:val="SingleTxtGC"/>
        <w:rPr>
          <w:rFonts w:hint="eastAsia"/>
        </w:rPr>
      </w:pPr>
      <w:r w:rsidRPr="00241C6C">
        <w:t xml:space="preserve">7.  </w:t>
      </w:r>
      <w:r w:rsidRPr="00241C6C">
        <w:t>在注意到缔约国阐述了为何不通过</w:t>
      </w:r>
      <w:r w:rsidRPr="00241C6C">
        <w:t>1999</w:t>
      </w:r>
      <w:r w:rsidRPr="00241C6C">
        <w:t>年颁布的《人权法》，将与其它人权条约同样重要的《公约》融入其国家法律理由之际，委员会重申，当与国内法产生冲突时，赋予《公约》首要地位的重要意义。</w:t>
      </w:r>
      <w:r w:rsidRPr="00241C6C">
        <w:t>(</w:t>
      </w:r>
      <w:r w:rsidRPr="00241C6C">
        <w:rPr>
          <w:rFonts w:hint="eastAsia"/>
        </w:rPr>
        <w:t>第</w:t>
      </w:r>
      <w:r w:rsidRPr="00241C6C">
        <w:t>一和二条</w:t>
      </w:r>
      <w:r w:rsidRPr="00241C6C">
        <w:t>)</w:t>
      </w:r>
    </w:p>
    <w:p w:rsidR="00241C6C" w:rsidRPr="00660644" w:rsidRDefault="00660644" w:rsidP="00660644">
      <w:pPr>
        <w:pStyle w:val="SingleTxtGC"/>
        <w:rPr>
          <w:rFonts w:eastAsia="SimHei"/>
        </w:rPr>
      </w:pPr>
      <w:r w:rsidRPr="00660644">
        <w:rPr>
          <w:rFonts w:eastAsia="SimHei" w:hint="eastAsia"/>
        </w:rPr>
        <w:tab/>
      </w:r>
      <w:r w:rsidR="00241C6C" w:rsidRPr="00660644">
        <w:rPr>
          <w:rFonts w:eastAsia="SimHei"/>
        </w:rPr>
        <w:t>委员会请缔约国考虑通过</w:t>
      </w:r>
      <w:r w:rsidR="00241C6C" w:rsidRPr="00660644">
        <w:rPr>
          <w:rFonts w:eastAsia="SimHei"/>
        </w:rPr>
        <w:t>1999</w:t>
      </w:r>
      <w:r w:rsidR="00241C6C" w:rsidRPr="00660644">
        <w:rPr>
          <w:rFonts w:eastAsia="SimHei"/>
        </w:rPr>
        <w:t>年颁布的《人权法》，提高《公约》融入国内法律体系的程度。</w:t>
      </w:r>
    </w:p>
    <w:p w:rsidR="00241C6C" w:rsidRPr="00241C6C" w:rsidRDefault="00241C6C" w:rsidP="00241C6C">
      <w:pPr>
        <w:pStyle w:val="SingleTxtGC"/>
      </w:pPr>
      <w:r w:rsidRPr="00241C6C">
        <w:t xml:space="preserve">8.  </w:t>
      </w:r>
      <w:r w:rsidRPr="00241C6C">
        <w:t>委员会关切对《反歧视法》预期的修订并未体现《公约》第一条列明的所有歧视原因，包括基于种族和肤色的歧视原因。委员会还关切，语言未被列为遭受歧视的原因之一。</w:t>
      </w:r>
      <w:r w:rsidRPr="00241C6C">
        <w:t>(</w:t>
      </w:r>
      <w:r w:rsidRPr="00241C6C">
        <w:t>第一条</w:t>
      </w:r>
      <w:r w:rsidRPr="00241C6C">
        <w:t>)</w:t>
      </w:r>
    </w:p>
    <w:p w:rsidR="00241C6C" w:rsidRPr="00660644" w:rsidRDefault="00660644" w:rsidP="00660644">
      <w:pPr>
        <w:pStyle w:val="SingleTxtGC"/>
        <w:rPr>
          <w:rFonts w:eastAsia="SimHei"/>
        </w:rPr>
      </w:pPr>
      <w:r w:rsidRPr="00660644">
        <w:rPr>
          <w:rFonts w:eastAsia="SimHei" w:hint="eastAsia"/>
        </w:rPr>
        <w:tab/>
      </w:r>
      <w:r w:rsidR="00241C6C" w:rsidRPr="00660644">
        <w:rPr>
          <w:rFonts w:eastAsia="SimHei"/>
        </w:rPr>
        <w:t>委员会建议修订《反歧视法》，以确保禁止《公约》第一条所列的一切歧视原因。</w:t>
      </w:r>
    </w:p>
    <w:p w:rsidR="00241C6C" w:rsidRPr="00241C6C" w:rsidRDefault="00241C6C" w:rsidP="00241C6C">
      <w:pPr>
        <w:pStyle w:val="SingleTxtGC"/>
      </w:pPr>
      <w:r w:rsidRPr="00241C6C">
        <w:t xml:space="preserve">9.  </w:t>
      </w:r>
      <w:r w:rsidRPr="00241C6C">
        <w:t>委员会关切，移徒者、有移徒背景的人、寻求庇护者和难民的境况，他们在获取公共服务、住房、劳务市场和保健等方面，尤其是蒙受着心理创伤的难民和寻求庇护者在寻求充分的心身保健服务时遭受到歧视。委员会还关切，有移徙背景的学生，包括高中教育学生的辍学率。</w:t>
      </w:r>
      <w:r w:rsidRPr="00241C6C">
        <w:t>(</w:t>
      </w:r>
      <w:r w:rsidRPr="00241C6C">
        <w:t>第四条、第五条和第六条</w:t>
      </w:r>
      <w:r w:rsidRPr="00241C6C">
        <w:t>)</w:t>
      </w:r>
    </w:p>
    <w:p w:rsidR="00241C6C" w:rsidRPr="00660644" w:rsidRDefault="00660644" w:rsidP="00660644">
      <w:pPr>
        <w:pStyle w:val="SingleTxtGC"/>
        <w:rPr>
          <w:rFonts w:eastAsia="SimHei" w:hint="eastAsia"/>
        </w:rPr>
      </w:pPr>
      <w:r w:rsidRPr="00660644">
        <w:rPr>
          <w:rFonts w:eastAsia="SimHei" w:hint="eastAsia"/>
        </w:rPr>
        <w:tab/>
      </w:r>
      <w:r w:rsidR="00241C6C" w:rsidRPr="00660644">
        <w:rPr>
          <w:rFonts w:eastAsia="SimHei"/>
        </w:rPr>
        <w:t>参照委员会关于非公民的第</w:t>
      </w:r>
      <w:r w:rsidR="00241C6C" w:rsidRPr="00660644">
        <w:rPr>
          <w:rFonts w:eastAsia="SimHei"/>
        </w:rPr>
        <w:t>30</w:t>
      </w:r>
      <w:r w:rsidR="00241C6C" w:rsidRPr="00660644">
        <w:rPr>
          <w:rFonts w:eastAsia="SimHei" w:hint="eastAsia"/>
          <w:sz w:val="10"/>
          <w:szCs w:val="10"/>
        </w:rPr>
        <w:t xml:space="preserve"> </w:t>
      </w:r>
      <w:r w:rsidR="00241C6C" w:rsidRPr="00660644">
        <w:rPr>
          <w:rFonts w:eastAsia="SimHei"/>
        </w:rPr>
        <w:t>(2004)</w:t>
      </w:r>
      <w:r w:rsidR="00241C6C" w:rsidRPr="00660644">
        <w:rPr>
          <w:rFonts w:eastAsia="SimHei"/>
        </w:rPr>
        <w:t>号一般性意见，委员会促请缔约国与相关群体和社区举行定期磋商，并采取措施解决</w:t>
      </w:r>
      <w:r w:rsidR="00241C6C" w:rsidRPr="00660644">
        <w:rPr>
          <w:rFonts w:eastAsia="SimHei" w:hint="eastAsia"/>
        </w:rPr>
        <w:t>，</w:t>
      </w:r>
      <w:r w:rsidR="00241C6C" w:rsidRPr="00660644">
        <w:rPr>
          <w:rFonts w:eastAsia="SimHei"/>
        </w:rPr>
        <w:t>包含获得公共服务、住房、教育、劳务市场和保健等方面</w:t>
      </w:r>
      <w:r w:rsidR="00241C6C" w:rsidRPr="00660644">
        <w:rPr>
          <w:rFonts w:eastAsia="SimHei" w:hint="eastAsia"/>
        </w:rPr>
        <w:t>，他们所</w:t>
      </w:r>
      <w:r w:rsidR="00241C6C" w:rsidRPr="00660644">
        <w:rPr>
          <w:rFonts w:eastAsia="SimHei"/>
        </w:rPr>
        <w:t>面临的歧视问题，包括为蒙受心理创伤的难民和寻求庇护者提供身心保健服务。委员会请缔约国考虑重新开放为</w:t>
      </w:r>
      <w:r w:rsidR="00241C6C" w:rsidRPr="00660644">
        <w:rPr>
          <w:rFonts w:eastAsia="SimHei" w:hint="eastAsia"/>
        </w:rPr>
        <w:t>有心理</w:t>
      </w:r>
      <w:r w:rsidR="00241C6C" w:rsidRPr="00660644">
        <w:rPr>
          <w:rFonts w:eastAsia="SimHei"/>
        </w:rPr>
        <w:t>创伤</w:t>
      </w:r>
      <w:r w:rsidR="00241C6C" w:rsidRPr="00660644">
        <w:rPr>
          <w:rFonts w:eastAsia="SimHei" w:hint="eastAsia"/>
        </w:rPr>
        <w:t>的</w:t>
      </w:r>
      <w:r w:rsidR="00241C6C" w:rsidRPr="00660644">
        <w:rPr>
          <w:rFonts w:eastAsia="SimHei"/>
        </w:rPr>
        <w:t>难民开设社会心理中心。委员会还建议缔约国拨出更多的资金培训从事多文化环境教育的教师。缔约国还应</w:t>
      </w:r>
      <w:r w:rsidR="00241C6C" w:rsidRPr="00660644">
        <w:rPr>
          <w:rFonts w:eastAsia="SimHei"/>
        </w:rPr>
        <w:t xml:space="preserve"> </w:t>
      </w:r>
      <w:r w:rsidR="00241C6C" w:rsidRPr="00660644">
        <w:rPr>
          <w:rFonts w:eastAsia="SimHei"/>
        </w:rPr>
        <w:t>采取必要的步骤，确保有移徙背景的人进入政府、学术界和商务等各分支部门担任更高的职位。</w:t>
      </w:r>
    </w:p>
    <w:p w:rsidR="00241C6C" w:rsidRPr="00241C6C" w:rsidRDefault="00241C6C" w:rsidP="00241C6C">
      <w:pPr>
        <w:pStyle w:val="SingleTxtGC"/>
        <w:rPr>
          <w:lang w:val="en-GB"/>
        </w:rPr>
      </w:pPr>
      <w:r w:rsidRPr="00241C6C">
        <w:rPr>
          <w:lang w:val="en-GB"/>
        </w:rPr>
        <w:t xml:space="preserve">10.  </w:t>
      </w:r>
      <w:r w:rsidRPr="00241C6C">
        <w:rPr>
          <w:lang w:val="en-GB"/>
        </w:rPr>
        <w:t>委员会关切缺乏合格和职业翻译，特别是媒体和法律领域，缺乏懂萨米语，具体为懂少数人群体和非公民群体语言的翻译。委员会还关切</w:t>
      </w:r>
      <w:r w:rsidRPr="00241C6C">
        <w:rPr>
          <w:rFonts w:hint="eastAsia"/>
          <w:lang w:val="en-GB"/>
        </w:rPr>
        <w:t>，</w:t>
      </w:r>
      <w:r w:rsidRPr="00241C6C">
        <w:rPr>
          <w:lang w:val="en-GB"/>
        </w:rPr>
        <w:t>由于翻译，包括据称利用未成年人充当其父母的翻译</w:t>
      </w:r>
      <w:r w:rsidRPr="00241C6C">
        <w:rPr>
          <w:rFonts w:hint="eastAsia"/>
          <w:lang w:val="en-GB"/>
        </w:rPr>
        <w:t>和</w:t>
      </w:r>
      <w:r w:rsidRPr="00241C6C">
        <w:rPr>
          <w:lang w:val="en-GB"/>
        </w:rPr>
        <w:t>据称利用施肆者为其家庭内受害成员充当翻译</w:t>
      </w:r>
      <w:r w:rsidRPr="00241C6C">
        <w:rPr>
          <w:rFonts w:hint="eastAsia"/>
          <w:lang w:val="en-GB"/>
        </w:rPr>
        <w:t>的情况</w:t>
      </w:r>
      <w:r w:rsidRPr="00241C6C">
        <w:rPr>
          <w:lang w:val="en-GB"/>
        </w:rPr>
        <w:t>产生的道德问题</w:t>
      </w:r>
      <w:r w:rsidR="00D124D6">
        <w:rPr>
          <w:lang w:val="en-GB"/>
        </w:rPr>
        <w:t>。</w:t>
      </w:r>
      <w:r w:rsidRPr="00241C6C">
        <w:rPr>
          <w:lang w:val="en-GB"/>
        </w:rPr>
        <w:t>(</w:t>
      </w:r>
      <w:r w:rsidRPr="00241C6C">
        <w:rPr>
          <w:lang w:val="en-GB"/>
        </w:rPr>
        <w:t>第二条、条五条和第六条</w:t>
      </w:r>
      <w:r w:rsidRPr="00241C6C">
        <w:rPr>
          <w:lang w:val="en-GB"/>
        </w:rPr>
        <w:t>)</w:t>
      </w:r>
    </w:p>
    <w:p w:rsidR="00241C6C" w:rsidRPr="00660644" w:rsidRDefault="00660644" w:rsidP="00660644">
      <w:pPr>
        <w:pStyle w:val="SingleTxtGC"/>
        <w:rPr>
          <w:rFonts w:eastAsia="SimHei"/>
        </w:rPr>
      </w:pPr>
      <w:r w:rsidRPr="00660644">
        <w:rPr>
          <w:rFonts w:eastAsia="SimHei" w:hint="eastAsia"/>
        </w:rPr>
        <w:tab/>
      </w:r>
      <w:r w:rsidR="00241C6C" w:rsidRPr="00660644">
        <w:rPr>
          <w:rFonts w:eastAsia="SimHei"/>
        </w:rPr>
        <w:t>委员会促请缔约国，改善职业翻译，特别是媒体和司法领域翻译的提供、获取和质量问题，包括拨出专用预算资金以涵盖多种语言的传译。委员会建议颁布立法，明确从事公务职业翻译的权利，并禁止利用未成年人和亲属充当翻译。委员会还建议向公务职业人员宣传如何雇用合格翻译并与之协同配合。</w:t>
      </w:r>
    </w:p>
    <w:p w:rsidR="00241C6C" w:rsidRPr="00241C6C" w:rsidRDefault="00241C6C" w:rsidP="00241C6C">
      <w:pPr>
        <w:pStyle w:val="SingleTxtGC"/>
        <w:rPr>
          <w:lang w:val="en-GB"/>
        </w:rPr>
      </w:pPr>
      <w:r w:rsidRPr="00241C6C">
        <w:rPr>
          <w:lang w:val="en-GB"/>
        </w:rPr>
        <w:t xml:space="preserve">11.  </w:t>
      </w:r>
      <w:r w:rsidRPr="00241C6C">
        <w:rPr>
          <w:lang w:val="en-GB"/>
        </w:rPr>
        <w:t>在注意到娴熟掌握国家言语是社会融合和参与重要手段的同时，委员会关切《挪威国籍法》要求</w:t>
      </w:r>
      <w:r w:rsidRPr="00241C6C">
        <w:rPr>
          <w:lang w:val="en-GB"/>
        </w:rPr>
        <w:t>18</w:t>
      </w:r>
      <w:r w:rsidRPr="00241C6C">
        <w:rPr>
          <w:lang w:val="en-GB"/>
        </w:rPr>
        <w:t>至</w:t>
      </w:r>
      <w:r w:rsidRPr="00241C6C">
        <w:rPr>
          <w:lang w:val="en-GB"/>
        </w:rPr>
        <w:t>55</w:t>
      </w:r>
      <w:r w:rsidRPr="00241C6C">
        <w:rPr>
          <w:lang w:val="en-GB"/>
        </w:rPr>
        <w:t>岁之间的申请入籍者必须上完</w:t>
      </w:r>
      <w:r w:rsidRPr="00241C6C">
        <w:rPr>
          <w:lang w:val="en-GB"/>
        </w:rPr>
        <w:t>300</w:t>
      </w:r>
      <w:r w:rsidRPr="00241C6C">
        <w:rPr>
          <w:lang w:val="en-GB"/>
        </w:rPr>
        <w:t>小时挪威语课程的规定，可形成某些群体入籍和归化的障碍。委员会关切由于强制性语言教学造成的辍学；语言教学的质量既非统一，又非人人都免费；入门课程延迭三年之久；语言课时以居住地为据，一旦迁居到另一个城市则可能丧失资格。</w:t>
      </w:r>
      <w:r w:rsidRPr="00241C6C">
        <w:rPr>
          <w:lang w:val="en-GB"/>
        </w:rPr>
        <w:t>(</w:t>
      </w:r>
      <w:r w:rsidRPr="00241C6C">
        <w:rPr>
          <w:lang w:val="en-GB"/>
        </w:rPr>
        <w:t>第二条和第五条</w:t>
      </w:r>
      <w:r w:rsidRPr="00241C6C">
        <w:rPr>
          <w:lang w:val="en-GB"/>
        </w:rPr>
        <w:t>)</w:t>
      </w:r>
    </w:p>
    <w:p w:rsidR="00241C6C" w:rsidRPr="00660644" w:rsidRDefault="00660644" w:rsidP="00660644">
      <w:pPr>
        <w:pStyle w:val="SingleTxtGC"/>
        <w:rPr>
          <w:rFonts w:eastAsia="SimHei"/>
        </w:rPr>
      </w:pPr>
      <w:r w:rsidRPr="00660644">
        <w:rPr>
          <w:rFonts w:eastAsia="SimHei" w:hint="eastAsia"/>
        </w:rPr>
        <w:tab/>
      </w:r>
      <w:r w:rsidR="00241C6C" w:rsidRPr="00660644">
        <w:rPr>
          <w:rFonts w:eastAsia="SimHei"/>
        </w:rPr>
        <w:t>委员会回顾其第</w:t>
      </w:r>
      <w:r w:rsidR="00241C6C" w:rsidRPr="00660644">
        <w:rPr>
          <w:rFonts w:eastAsia="SimHei"/>
        </w:rPr>
        <w:t>30</w:t>
      </w:r>
      <w:r w:rsidR="00241C6C" w:rsidRPr="00660644">
        <w:rPr>
          <w:rFonts w:eastAsia="SimHei"/>
        </w:rPr>
        <w:t>号建议，促请缔约国采取适当措施，确保向每位想要上语言课的人开设免费的语言课，并且调整语言课教学法和内容以适宜不同性别、和教育及民族背景的人。为减少辍学率并确保语言课不会成为入籍和归化的障碍，委员会建议缔约国更密切地监督语言课的实施情况，以确定语言课的质量是否统一，对于男女不同性别和原籍的特定群体是否生适宜，并且不会因搬迁居住地而丧失资格。</w:t>
      </w:r>
    </w:p>
    <w:p w:rsidR="00241C6C" w:rsidRPr="00241C6C" w:rsidRDefault="00241C6C" w:rsidP="00241C6C">
      <w:pPr>
        <w:pStyle w:val="SingleTxtGC"/>
        <w:rPr>
          <w:lang w:val="en-GB"/>
        </w:rPr>
      </w:pPr>
      <w:r w:rsidRPr="00241C6C">
        <w:rPr>
          <w:lang w:val="en-GB"/>
        </w:rPr>
        <w:t>12.</w:t>
      </w:r>
      <w:r w:rsidR="00D124D6">
        <w:rPr>
          <w:rFonts w:hint="eastAsia"/>
          <w:lang w:val="en-GB"/>
        </w:rPr>
        <w:t xml:space="preserve">  </w:t>
      </w:r>
      <w:r w:rsidRPr="00241C6C">
        <w:rPr>
          <w:lang w:val="en-GB"/>
        </w:rPr>
        <w:t>委员会注意到，</w:t>
      </w:r>
      <w:r w:rsidRPr="00241C6C">
        <w:rPr>
          <w:lang w:val="en-GB"/>
        </w:rPr>
        <w:t>2010</w:t>
      </w:r>
      <w:r w:rsidRPr="00241C6C">
        <w:rPr>
          <w:lang w:val="en-GB"/>
        </w:rPr>
        <w:t>年</w:t>
      </w:r>
      <w:r w:rsidRPr="00241C6C">
        <w:rPr>
          <w:lang w:val="en-GB"/>
        </w:rPr>
        <w:t>1</w:t>
      </w:r>
      <w:r w:rsidRPr="00241C6C">
        <w:rPr>
          <w:lang w:val="en-GB"/>
        </w:rPr>
        <w:t>月</w:t>
      </w:r>
      <w:r w:rsidRPr="00241C6C">
        <w:rPr>
          <w:lang w:val="en-GB"/>
        </w:rPr>
        <w:t>1</w:t>
      </w:r>
      <w:r w:rsidRPr="00241C6C">
        <w:rPr>
          <w:lang w:val="en-GB"/>
        </w:rPr>
        <w:t>日生效的新《移民法》规则缩紧，对寻求庇护者更严</w:t>
      </w:r>
      <w:r w:rsidR="00D124D6">
        <w:rPr>
          <w:lang w:val="en-GB"/>
        </w:rPr>
        <w:t>。</w:t>
      </w:r>
      <w:r w:rsidRPr="00241C6C">
        <w:rPr>
          <w:lang w:val="en-GB"/>
        </w:rPr>
        <w:t>委员会特别关切，收留在收容中心内</w:t>
      </w:r>
      <w:r w:rsidRPr="00241C6C">
        <w:rPr>
          <w:lang w:val="en-GB"/>
        </w:rPr>
        <w:t>15</w:t>
      </w:r>
      <w:r w:rsidRPr="00241C6C">
        <w:rPr>
          <w:lang w:val="en-GB"/>
        </w:rPr>
        <w:t>至</w:t>
      </w:r>
      <w:r w:rsidRPr="00241C6C">
        <w:rPr>
          <w:lang w:val="en-GB"/>
        </w:rPr>
        <w:t>18</w:t>
      </w:r>
      <w:r w:rsidRPr="00241C6C">
        <w:rPr>
          <w:lang w:val="en-GB"/>
        </w:rPr>
        <w:t>岁无人居陪伴的寻求庇护儿童，他们只被允许在未满</w:t>
      </w:r>
      <w:r w:rsidRPr="00241C6C">
        <w:rPr>
          <w:lang w:val="en-GB"/>
        </w:rPr>
        <w:t>18</w:t>
      </w:r>
      <w:r w:rsidRPr="00241C6C">
        <w:rPr>
          <w:lang w:val="en-GB"/>
        </w:rPr>
        <w:t>岁之前的暂时居住，并的年满</w:t>
      </w:r>
      <w:r w:rsidRPr="00241C6C">
        <w:rPr>
          <w:lang w:val="en-GB"/>
        </w:rPr>
        <w:t>18</w:t>
      </w:r>
      <w:r w:rsidRPr="00241C6C">
        <w:rPr>
          <w:lang w:val="en-GB"/>
        </w:rPr>
        <w:t>岁后可能被强行或自愿地遣返。委员会还关切，上述这类儿童是否获得保健服务、接受教育并得到合格监护人照管的问题</w:t>
      </w:r>
      <w:r w:rsidR="00D124D6">
        <w:rPr>
          <w:lang w:val="en-GB"/>
        </w:rPr>
        <w:t>。</w:t>
      </w:r>
      <w:r w:rsidRPr="00241C6C">
        <w:rPr>
          <w:lang w:val="en-GB"/>
        </w:rPr>
        <w:t>(</w:t>
      </w:r>
      <w:r w:rsidRPr="00241C6C">
        <w:rPr>
          <w:lang w:val="en-GB"/>
        </w:rPr>
        <w:t>第二条、第五条和第六条</w:t>
      </w:r>
      <w:r w:rsidRPr="00241C6C">
        <w:rPr>
          <w:lang w:val="en-GB"/>
        </w:rPr>
        <w:t>)</w:t>
      </w:r>
    </w:p>
    <w:p w:rsidR="00241C6C" w:rsidRPr="00660644" w:rsidRDefault="00660644" w:rsidP="00660644">
      <w:pPr>
        <w:pStyle w:val="SingleTxtGC"/>
        <w:rPr>
          <w:rFonts w:eastAsia="SimHei"/>
        </w:rPr>
      </w:pPr>
      <w:r w:rsidRPr="00660644">
        <w:rPr>
          <w:rFonts w:eastAsia="SimHei" w:hint="eastAsia"/>
        </w:rPr>
        <w:tab/>
      </w:r>
      <w:r w:rsidR="00241C6C" w:rsidRPr="00660644">
        <w:rPr>
          <w:rFonts w:eastAsia="SimHei"/>
        </w:rPr>
        <w:t>委员会</w:t>
      </w:r>
      <w:r w:rsidR="00241C6C" w:rsidRPr="00660644">
        <w:rPr>
          <w:rFonts w:eastAsia="SimHei" w:hint="eastAsia"/>
        </w:rPr>
        <w:t>参</w:t>
      </w:r>
      <w:r w:rsidR="00241C6C" w:rsidRPr="00660644">
        <w:rPr>
          <w:rFonts w:eastAsia="SimHei"/>
        </w:rPr>
        <w:t>照</w:t>
      </w:r>
      <w:r w:rsidR="00241C6C" w:rsidRPr="00660644">
        <w:rPr>
          <w:rFonts w:eastAsia="SimHei" w:hint="eastAsia"/>
        </w:rPr>
        <w:t>其</w:t>
      </w:r>
      <w:r w:rsidR="00241C6C" w:rsidRPr="00660644">
        <w:rPr>
          <w:rFonts w:eastAsia="SimHei"/>
        </w:rPr>
        <w:t>第</w:t>
      </w:r>
      <w:r w:rsidR="00241C6C" w:rsidRPr="00660644">
        <w:rPr>
          <w:rFonts w:eastAsia="SimHei"/>
        </w:rPr>
        <w:t>30</w:t>
      </w:r>
      <w:r w:rsidR="00241C6C" w:rsidRPr="00660644">
        <w:rPr>
          <w:rFonts w:eastAsia="SimHei"/>
        </w:rPr>
        <w:t>号一般性建议，</w:t>
      </w:r>
      <w:r w:rsidR="00241C6C" w:rsidRPr="00660644">
        <w:rPr>
          <w:rFonts w:eastAsia="SimHei" w:hint="eastAsia"/>
        </w:rPr>
        <w:t>提</w:t>
      </w:r>
      <w:r w:rsidR="00241C6C" w:rsidRPr="00660644">
        <w:rPr>
          <w:rFonts w:eastAsia="SimHei"/>
        </w:rPr>
        <w:t>议缔约国采取一切必要措施，以人道方式依法处置寻求庇护者的境况。委员会建议缔约国采取一切必要措施，确保为无人陪伴寻求庇护儿童提供特殊的保护，包括依照挪威的国际法律义务，提供</w:t>
      </w:r>
      <w:r w:rsidR="00241C6C" w:rsidRPr="00660644">
        <w:rPr>
          <w:rFonts w:eastAsia="SimHei"/>
          <w:spacing w:val="2"/>
        </w:rPr>
        <w:t>健康保</w:t>
      </w:r>
      <w:r w:rsidR="00241C6C" w:rsidRPr="00660644">
        <w:rPr>
          <w:rFonts w:eastAsia="SimHei"/>
        </w:rPr>
        <w:t>健服务、教育和胜任监护人的照顾。委员会还建议，尽快在收容营外的地方社区安置这些儿童，并得以接受到高于小学程度的教育。</w:t>
      </w:r>
    </w:p>
    <w:p w:rsidR="00241C6C" w:rsidRPr="00241C6C" w:rsidRDefault="00241C6C" w:rsidP="00241C6C">
      <w:pPr>
        <w:pStyle w:val="SingleTxtGC"/>
        <w:rPr>
          <w:lang w:val="en-GB"/>
        </w:rPr>
      </w:pPr>
      <w:r w:rsidRPr="00241C6C">
        <w:rPr>
          <w:bCs/>
          <w:lang w:val="en-GB"/>
        </w:rPr>
        <w:t>13</w:t>
      </w:r>
      <w:r w:rsidRPr="00D124D6">
        <w:t xml:space="preserve">.  </w:t>
      </w:r>
      <w:r w:rsidRPr="00241C6C">
        <w:rPr>
          <w:lang w:val="en-GB"/>
        </w:rPr>
        <w:t>委员会关切地注意到寻求庇护者的收容营和为被拒绝的寻求庇护者专设的遣返营的现状，以及一旦符合拘留条件，即收押寻求庇护者和被拒绝的寻求庇护者的</w:t>
      </w:r>
      <w:r w:rsidRPr="00241C6C">
        <w:rPr>
          <w:lang w:val="en-GB"/>
        </w:rPr>
        <w:t>Trandum</w:t>
      </w:r>
      <w:r w:rsidRPr="00241C6C">
        <w:rPr>
          <w:lang w:val="en-GB"/>
        </w:rPr>
        <w:t>拘留营。委员会还关切为</w:t>
      </w:r>
      <w:r w:rsidRPr="00241C6C">
        <w:rPr>
          <w:lang w:val="en-GB"/>
        </w:rPr>
        <w:t>16</w:t>
      </w:r>
      <w:r w:rsidRPr="00241C6C">
        <w:rPr>
          <w:lang w:val="en-GB"/>
        </w:rPr>
        <w:t>至</w:t>
      </w:r>
      <w:r w:rsidRPr="00241C6C">
        <w:rPr>
          <w:lang w:val="en-GB"/>
        </w:rPr>
        <w:t>18</w:t>
      </w:r>
      <w:r w:rsidRPr="00241C6C">
        <w:rPr>
          <w:lang w:val="en-GB"/>
        </w:rPr>
        <w:t>岁儿童设立的收容营境况，包括危及儿童身心健康的情况。委员会还关切，拟议要降低监禁门槛</w:t>
      </w:r>
      <w:r w:rsidRPr="00241C6C">
        <w:rPr>
          <w:rFonts w:hint="eastAsia"/>
          <w:lang w:val="en-GB"/>
        </w:rPr>
        <w:t>，并且</w:t>
      </w:r>
      <w:r w:rsidRPr="00241C6C">
        <w:rPr>
          <w:lang w:val="en-GB"/>
        </w:rPr>
        <w:t>一旦验明正身，拟予以暂时羁押的期限。</w:t>
      </w:r>
      <w:r w:rsidRPr="00241C6C">
        <w:rPr>
          <w:lang w:val="en-GB"/>
        </w:rPr>
        <w:t>(</w:t>
      </w:r>
      <w:r w:rsidRPr="00241C6C">
        <w:rPr>
          <w:lang w:val="en-GB"/>
        </w:rPr>
        <w:t>第二条、第五条和第六条</w:t>
      </w:r>
      <w:r w:rsidRPr="00241C6C">
        <w:rPr>
          <w:lang w:val="en-GB"/>
        </w:rPr>
        <w:t>)</w:t>
      </w:r>
    </w:p>
    <w:p w:rsidR="00241C6C" w:rsidRPr="00660644" w:rsidRDefault="00660644" w:rsidP="00660644">
      <w:pPr>
        <w:pStyle w:val="SingleTxtGC"/>
        <w:rPr>
          <w:rFonts w:eastAsia="SimHei"/>
        </w:rPr>
      </w:pPr>
      <w:r w:rsidRPr="00660644">
        <w:rPr>
          <w:rFonts w:eastAsia="SimHei" w:hint="eastAsia"/>
        </w:rPr>
        <w:tab/>
      </w:r>
      <w:r w:rsidR="00241C6C" w:rsidRPr="00660644">
        <w:rPr>
          <w:rFonts w:eastAsia="SimHei"/>
        </w:rPr>
        <w:t>委员会提醒地指出委员会关于刑事司法体制在实施司法和履行职能时要预防种族歧视的第</w:t>
      </w:r>
      <w:r w:rsidR="00241C6C" w:rsidRPr="00660644">
        <w:rPr>
          <w:rFonts w:eastAsia="SimHei"/>
        </w:rPr>
        <w:t>30</w:t>
      </w:r>
      <w:r w:rsidR="00241C6C" w:rsidRPr="00660644">
        <w:rPr>
          <w:rFonts w:eastAsia="SimHei"/>
        </w:rPr>
        <w:t>和</w:t>
      </w:r>
      <w:r w:rsidR="00241C6C" w:rsidRPr="00660644">
        <w:rPr>
          <w:rFonts w:eastAsia="SimHei"/>
        </w:rPr>
        <w:t>31(2005)</w:t>
      </w:r>
      <w:r w:rsidR="00241C6C" w:rsidRPr="00660644">
        <w:rPr>
          <w:rFonts w:eastAsia="SimHei"/>
        </w:rPr>
        <w:t>号一般性建议曾提议缔约国遵循相关国际人权标准，调整收容营和专设遣返营以及儿童收容营的境况。委员会建议缔约国通过经培训够资格的工作人员提供必要的身心保健服务。</w:t>
      </w:r>
    </w:p>
    <w:p w:rsidR="00241C6C" w:rsidRPr="00241C6C" w:rsidRDefault="00241C6C" w:rsidP="00241C6C">
      <w:pPr>
        <w:pStyle w:val="SingleTxtGC"/>
        <w:rPr>
          <w:lang w:val="en-GB"/>
        </w:rPr>
      </w:pPr>
      <w:r w:rsidRPr="00241C6C">
        <w:rPr>
          <w:lang w:val="en-GB"/>
        </w:rPr>
        <w:t>14.</w:t>
      </w:r>
      <w:r w:rsidR="00D124D6">
        <w:rPr>
          <w:rFonts w:hint="eastAsia"/>
          <w:lang w:val="en-GB"/>
        </w:rPr>
        <w:t xml:space="preserve">  </w:t>
      </w:r>
      <w:r w:rsidRPr="00241C6C">
        <w:rPr>
          <w:lang w:val="en-GB"/>
        </w:rPr>
        <w:t>委员会关切，立法规定的免费法律援助并不包括援助族裔歧视案。委员会注意到，目前议会正在考虑是否要与对待议会监察专员提出的法律诉讼案一样，为反歧视监察反歧视署或反歧视法庭提议的法律诉讼提供免费法律援助。</w:t>
      </w:r>
      <w:r w:rsidRPr="00241C6C">
        <w:rPr>
          <w:lang w:val="en-GB"/>
        </w:rPr>
        <w:t>(</w:t>
      </w:r>
      <w:r w:rsidRPr="00241C6C">
        <w:rPr>
          <w:lang w:val="en-GB"/>
        </w:rPr>
        <w:t>第二条、第五条和第六条</w:t>
      </w:r>
      <w:r w:rsidRPr="00241C6C">
        <w:rPr>
          <w:lang w:val="en-GB"/>
        </w:rPr>
        <w:t>)</w:t>
      </w:r>
    </w:p>
    <w:p w:rsidR="00241C6C" w:rsidRPr="00660644" w:rsidRDefault="00660644" w:rsidP="00660644">
      <w:pPr>
        <w:pStyle w:val="SingleTxtGC"/>
        <w:rPr>
          <w:rFonts w:eastAsia="SimHei"/>
        </w:rPr>
      </w:pPr>
      <w:r w:rsidRPr="00660644">
        <w:rPr>
          <w:rFonts w:eastAsia="SimHei" w:hint="eastAsia"/>
        </w:rPr>
        <w:tab/>
      </w:r>
      <w:r w:rsidR="00241C6C" w:rsidRPr="00660644">
        <w:rPr>
          <w:rFonts w:eastAsia="SimHei"/>
        </w:rPr>
        <w:t>委员会提醒地指出其第</w:t>
      </w:r>
      <w:r w:rsidR="00241C6C" w:rsidRPr="00660644">
        <w:rPr>
          <w:rFonts w:eastAsia="SimHei"/>
        </w:rPr>
        <w:t>31</w:t>
      </w:r>
      <w:r w:rsidR="00241C6C" w:rsidRPr="00660644">
        <w:rPr>
          <w:rFonts w:eastAsia="SimHei"/>
        </w:rPr>
        <w:t>号一般性意见时建议与，反歧视监察署和反歧视法庭提供的免费法律援助应，与议会监察专员的法律援助一样享有同等法律地位。</w:t>
      </w:r>
    </w:p>
    <w:p w:rsidR="00241C6C" w:rsidRPr="00241C6C" w:rsidRDefault="00241C6C" w:rsidP="00241C6C">
      <w:pPr>
        <w:pStyle w:val="SingleTxtGC"/>
        <w:rPr>
          <w:lang w:val="en-GB"/>
        </w:rPr>
      </w:pPr>
      <w:r w:rsidRPr="00241C6C">
        <w:rPr>
          <w:lang w:val="en-GB"/>
        </w:rPr>
        <w:t>15.</w:t>
      </w:r>
      <w:r w:rsidR="00D124D6">
        <w:rPr>
          <w:rFonts w:hint="eastAsia"/>
          <w:lang w:val="en-GB"/>
        </w:rPr>
        <w:t xml:space="preserve">  </w:t>
      </w:r>
      <w:r w:rsidRPr="00241C6C">
        <w:rPr>
          <w:bCs/>
          <w:lang w:val="en-GB"/>
        </w:rPr>
        <w:t>委员会</w:t>
      </w:r>
      <w:r w:rsidRPr="00241C6C">
        <w:rPr>
          <w:lang w:val="en-GB"/>
        </w:rPr>
        <w:t>虽欢迎</w:t>
      </w:r>
      <w:r>
        <w:rPr>
          <w:rFonts w:hint="eastAsia"/>
          <w:bCs/>
          <w:lang w:val="en-GB"/>
        </w:rPr>
        <w:t>“</w:t>
      </w:r>
      <w:r w:rsidRPr="00241C6C">
        <w:rPr>
          <w:bCs/>
          <w:lang w:val="en-GB"/>
        </w:rPr>
        <w:t>2008</w:t>
      </w:r>
      <w:r>
        <w:rPr>
          <w:bCs/>
          <w:lang w:val="en-GB"/>
        </w:rPr>
        <w:t>-</w:t>
      </w:r>
      <w:r w:rsidRPr="00241C6C">
        <w:rPr>
          <w:bCs/>
          <w:lang w:val="en-GB"/>
        </w:rPr>
        <w:t>2011</w:t>
      </w:r>
      <w:r w:rsidRPr="00241C6C">
        <w:rPr>
          <w:bCs/>
          <w:lang w:val="en-GB"/>
        </w:rPr>
        <w:t>年</w:t>
      </w:r>
      <w:r w:rsidRPr="00241C6C">
        <w:rPr>
          <w:lang w:val="en-GB"/>
        </w:rPr>
        <w:t>禁止女性生殖器割礼行动计划</w:t>
      </w:r>
      <w:r>
        <w:rPr>
          <w:rFonts w:hint="eastAsia"/>
          <w:lang w:val="en-GB"/>
        </w:rPr>
        <w:t>“</w:t>
      </w:r>
      <w:r w:rsidRPr="00241C6C">
        <w:rPr>
          <w:lang w:val="en-GB"/>
        </w:rPr>
        <w:t>和</w:t>
      </w:r>
      <w:r>
        <w:rPr>
          <w:rFonts w:hint="eastAsia"/>
          <w:bCs/>
          <w:lang w:val="en-GB"/>
        </w:rPr>
        <w:t>”</w:t>
      </w:r>
      <w:r w:rsidRPr="00241C6C">
        <w:rPr>
          <w:bCs/>
          <w:lang w:val="en-GB"/>
        </w:rPr>
        <w:t>2008</w:t>
      </w:r>
      <w:r>
        <w:rPr>
          <w:bCs/>
          <w:lang w:val="en-GB"/>
        </w:rPr>
        <w:t>-</w:t>
      </w:r>
      <w:r w:rsidRPr="00241C6C">
        <w:rPr>
          <w:bCs/>
          <w:lang w:val="en-GB"/>
        </w:rPr>
        <w:t>2011</w:t>
      </w:r>
      <w:r w:rsidRPr="00241C6C">
        <w:rPr>
          <w:bCs/>
          <w:lang w:val="en-GB"/>
        </w:rPr>
        <w:t>年禁止强迫婚姻行动计划</w:t>
      </w:r>
      <w:r>
        <w:rPr>
          <w:rFonts w:hint="eastAsia"/>
          <w:bCs/>
          <w:lang w:val="en-GB"/>
        </w:rPr>
        <w:t>”</w:t>
      </w:r>
      <w:r w:rsidRPr="00241C6C">
        <w:rPr>
          <w:bCs/>
          <w:lang w:val="en-GB"/>
        </w:rPr>
        <w:t>，</w:t>
      </w:r>
      <w:r w:rsidRPr="00241C6C">
        <w:rPr>
          <w:rFonts w:hint="eastAsia"/>
          <w:bCs/>
          <w:lang w:val="en-GB"/>
        </w:rPr>
        <w:t>然而，却</w:t>
      </w:r>
      <w:r w:rsidRPr="00241C6C">
        <w:rPr>
          <w:bCs/>
          <w:lang w:val="en-GB"/>
        </w:rPr>
        <w:t>关切在</w:t>
      </w:r>
      <w:r w:rsidRPr="00241C6C">
        <w:rPr>
          <w:rFonts w:hint="eastAsia"/>
          <w:bCs/>
          <w:lang w:val="en-GB"/>
        </w:rPr>
        <w:t>着眼</w:t>
      </w:r>
      <w:r w:rsidRPr="00241C6C">
        <w:rPr>
          <w:bCs/>
          <w:lang w:val="en-GB"/>
        </w:rPr>
        <w:t>重点开展上述两方面工作之际，</w:t>
      </w:r>
      <w:r w:rsidRPr="00241C6C">
        <w:rPr>
          <w:rFonts w:hint="eastAsia"/>
          <w:bCs/>
          <w:lang w:val="en-GB"/>
        </w:rPr>
        <w:t>隶</w:t>
      </w:r>
      <w:r w:rsidRPr="00241C6C">
        <w:rPr>
          <w:bCs/>
          <w:lang w:val="en-GB"/>
        </w:rPr>
        <w:t>属特定少数人群体的妇女和女孩有可能遭到鄙视。</w:t>
      </w:r>
      <w:r w:rsidRPr="00241C6C">
        <w:rPr>
          <w:lang w:val="en-GB"/>
        </w:rPr>
        <w:t>(</w:t>
      </w:r>
      <w:r w:rsidRPr="00241C6C">
        <w:rPr>
          <w:lang w:val="en-GB"/>
        </w:rPr>
        <w:t>第二条、第五条和第六条</w:t>
      </w:r>
      <w:r w:rsidRPr="00241C6C">
        <w:rPr>
          <w:lang w:val="en-GB"/>
        </w:rPr>
        <w:t>)</w:t>
      </w:r>
    </w:p>
    <w:p w:rsidR="00241C6C" w:rsidRPr="00660644" w:rsidRDefault="00660644" w:rsidP="00660644">
      <w:pPr>
        <w:pStyle w:val="SingleTxtGC"/>
        <w:rPr>
          <w:rFonts w:eastAsia="SimHei"/>
        </w:rPr>
      </w:pPr>
      <w:r w:rsidRPr="00660644">
        <w:rPr>
          <w:rFonts w:eastAsia="SimHei" w:hint="eastAsia"/>
        </w:rPr>
        <w:tab/>
      </w:r>
      <w:r w:rsidR="00241C6C" w:rsidRPr="00660644">
        <w:rPr>
          <w:rFonts w:eastAsia="SimHei"/>
        </w:rPr>
        <w:t>委员会要求了解对</w:t>
      </w:r>
      <w:r w:rsidR="00241C6C" w:rsidRPr="00660644">
        <w:rPr>
          <w:rFonts w:eastAsia="SimHei" w:hint="eastAsia"/>
        </w:rPr>
        <w:t>“</w:t>
      </w:r>
      <w:r w:rsidR="00241C6C" w:rsidRPr="00660644">
        <w:rPr>
          <w:rFonts w:eastAsia="SimHei"/>
        </w:rPr>
        <w:t>2008-2011</w:t>
      </w:r>
      <w:r w:rsidR="00241C6C" w:rsidRPr="00660644">
        <w:rPr>
          <w:rFonts w:eastAsia="SimHei"/>
        </w:rPr>
        <w:t>年禁止女性生殖器割礼行动计划</w:t>
      </w:r>
      <w:r w:rsidR="00241C6C" w:rsidRPr="00660644">
        <w:rPr>
          <w:rFonts w:eastAsia="SimHei" w:hint="eastAsia"/>
        </w:rPr>
        <w:t>”</w:t>
      </w:r>
      <w:r w:rsidR="00241C6C" w:rsidRPr="00660644">
        <w:rPr>
          <w:rFonts w:eastAsia="SimHei"/>
        </w:rPr>
        <w:t>和</w:t>
      </w:r>
      <w:r w:rsidR="00241C6C" w:rsidRPr="00660644">
        <w:rPr>
          <w:rFonts w:eastAsia="SimHei" w:hint="eastAsia"/>
        </w:rPr>
        <w:t>“</w:t>
      </w:r>
      <w:r w:rsidR="00241C6C" w:rsidRPr="00660644">
        <w:rPr>
          <w:rFonts w:eastAsia="SimHei"/>
        </w:rPr>
        <w:t>2008-2011</w:t>
      </w:r>
      <w:r w:rsidR="00241C6C" w:rsidRPr="00660644">
        <w:rPr>
          <w:rFonts w:eastAsia="SimHei"/>
        </w:rPr>
        <w:t>年禁止强迫婚姻行动计划</w:t>
      </w:r>
      <w:r w:rsidR="00241C6C" w:rsidRPr="00660644">
        <w:rPr>
          <w:rFonts w:eastAsia="SimHei" w:hint="eastAsia"/>
        </w:rPr>
        <w:t>”</w:t>
      </w:r>
      <w:r w:rsidR="00241C6C" w:rsidRPr="00660644">
        <w:rPr>
          <w:rFonts w:eastAsia="SimHei"/>
        </w:rPr>
        <w:t>实效的最新评判，以及对这两项行动还会如何增强隶属特定少数人群体的妇女和女孩的权利，免遭鄙视的评估。</w:t>
      </w:r>
    </w:p>
    <w:p w:rsidR="00241C6C" w:rsidRPr="00241C6C" w:rsidRDefault="00241C6C" w:rsidP="00241C6C">
      <w:pPr>
        <w:pStyle w:val="SingleTxtGC"/>
        <w:rPr>
          <w:lang w:val="en-GB"/>
        </w:rPr>
      </w:pPr>
      <w:r w:rsidRPr="00241C6C">
        <w:rPr>
          <w:lang w:val="en-GB"/>
        </w:rPr>
        <w:t>16.</w:t>
      </w:r>
      <w:r w:rsidR="00D124D6">
        <w:rPr>
          <w:rFonts w:hint="eastAsia"/>
          <w:lang w:val="en-GB"/>
        </w:rPr>
        <w:t xml:space="preserve">  </w:t>
      </w:r>
      <w:r w:rsidRPr="00241C6C">
        <w:rPr>
          <w:lang w:val="en-GB"/>
        </w:rPr>
        <w:t>委员会关切特定少数民族群体或有移徙背景的女性，特别是遭受暴力和</w:t>
      </w:r>
      <w:r w:rsidRPr="00241C6C">
        <w:rPr>
          <w:lang w:val="en-GB"/>
        </w:rPr>
        <w:t>/</w:t>
      </w:r>
      <w:r w:rsidRPr="00241C6C">
        <w:rPr>
          <w:lang w:val="en-GB"/>
        </w:rPr>
        <w:t>或人口贩运之害的女性，蒙受的双重，甚至三重的歧视问题。委员会还表示关切《应急中心求助法》生效之后，政府停止向各应急中心拨发的专用支助金，应急中心收容的大部分为上述两类背景的妇女。委员会还关切应急中心工作人员既不具备充分的知识，也无主管能力，而且在为离开应急中心的人寻找其它安置住所时</w:t>
      </w:r>
      <w:r w:rsidRPr="00241C6C">
        <w:rPr>
          <w:rFonts w:hint="eastAsia"/>
          <w:lang w:val="en-GB"/>
        </w:rPr>
        <w:t>会</w:t>
      </w:r>
      <w:r w:rsidRPr="00241C6C">
        <w:rPr>
          <w:lang w:val="en-GB"/>
        </w:rPr>
        <w:t>遇到重重困难。</w:t>
      </w:r>
      <w:r w:rsidRPr="00241C6C">
        <w:rPr>
          <w:lang w:val="en-GB"/>
        </w:rPr>
        <w:t>(</w:t>
      </w:r>
      <w:r w:rsidRPr="00241C6C">
        <w:rPr>
          <w:lang w:val="en-GB"/>
        </w:rPr>
        <w:t>第二条、第五条和第六条</w:t>
      </w:r>
      <w:r w:rsidRPr="00241C6C">
        <w:rPr>
          <w:lang w:val="en-GB"/>
        </w:rPr>
        <w:t>)</w:t>
      </w:r>
    </w:p>
    <w:p w:rsidR="00241C6C" w:rsidRPr="00660644" w:rsidRDefault="00660644" w:rsidP="00660644">
      <w:pPr>
        <w:pStyle w:val="SingleTxtGC"/>
        <w:rPr>
          <w:rFonts w:eastAsia="SimHei" w:hint="eastAsia"/>
        </w:rPr>
      </w:pPr>
      <w:r w:rsidRPr="00660644">
        <w:rPr>
          <w:rFonts w:eastAsia="SimHei" w:hint="eastAsia"/>
        </w:rPr>
        <w:tab/>
      </w:r>
      <w:r w:rsidR="00241C6C" w:rsidRPr="00660644">
        <w:rPr>
          <w:rFonts w:eastAsia="SimHei"/>
        </w:rPr>
        <w:t>委员会回顾其第</w:t>
      </w:r>
      <w:r w:rsidR="00241C6C" w:rsidRPr="00660644">
        <w:rPr>
          <w:rFonts w:eastAsia="SimHei"/>
        </w:rPr>
        <w:t>25</w:t>
      </w:r>
      <w:r w:rsidR="00241C6C" w:rsidRPr="00660644">
        <w:rPr>
          <w:rFonts w:eastAsia="SimHei"/>
          <w:sz w:val="10"/>
          <w:szCs w:val="10"/>
        </w:rPr>
        <w:t xml:space="preserve"> </w:t>
      </w:r>
      <w:r w:rsidR="00241C6C" w:rsidRPr="00660644">
        <w:rPr>
          <w:rFonts w:eastAsia="SimHei"/>
        </w:rPr>
        <w:t>(2000)</w:t>
      </w:r>
      <w:r w:rsidR="00241C6C" w:rsidRPr="00660644">
        <w:rPr>
          <w:rFonts w:eastAsia="SimHei"/>
        </w:rPr>
        <w:t>、</w:t>
      </w:r>
      <w:r w:rsidR="00241C6C" w:rsidRPr="00660644">
        <w:rPr>
          <w:rFonts w:eastAsia="SimHei"/>
        </w:rPr>
        <w:t>29</w:t>
      </w:r>
      <w:r w:rsidR="00241C6C" w:rsidRPr="00660644">
        <w:rPr>
          <w:rFonts w:eastAsia="SimHei"/>
          <w:sz w:val="10"/>
          <w:szCs w:val="10"/>
        </w:rPr>
        <w:t xml:space="preserve"> </w:t>
      </w:r>
      <w:r w:rsidR="00D124D6" w:rsidRPr="00660644">
        <w:rPr>
          <w:rFonts w:eastAsia="SimHei"/>
        </w:rPr>
        <w:t>(2002)</w:t>
      </w:r>
      <w:r w:rsidR="00241C6C" w:rsidRPr="00660644">
        <w:rPr>
          <w:rFonts w:eastAsia="SimHei"/>
        </w:rPr>
        <w:t>和</w:t>
      </w:r>
      <w:r w:rsidR="00241C6C" w:rsidRPr="00660644">
        <w:rPr>
          <w:rFonts w:eastAsia="SimHei"/>
        </w:rPr>
        <w:t>30</w:t>
      </w:r>
      <w:r w:rsidR="00241C6C" w:rsidRPr="00660644">
        <w:rPr>
          <w:rFonts w:eastAsia="SimHei"/>
        </w:rPr>
        <w:t>号一般性建议时提议缔约国监督和评估在政府停止向各应急中心拨发专用支助金之后，各市政厅所提供照料和资助的实效。委员会促请缔约国确保新安排下的应急中心配备专业的工作人员，掌握充分的知识和专业主管能力，开展与少数民族或有移徙背景的人，特别是遭受暴力和</w:t>
      </w:r>
      <w:r w:rsidR="00241C6C" w:rsidRPr="00660644">
        <w:rPr>
          <w:rFonts w:eastAsia="SimHei"/>
        </w:rPr>
        <w:t>/</w:t>
      </w:r>
      <w:r w:rsidR="00241C6C" w:rsidRPr="00660644">
        <w:rPr>
          <w:rFonts w:eastAsia="SimHei"/>
        </w:rPr>
        <w:t>或人口贩运之害者相关的工作。委员会还建议决竭尽全力</w:t>
      </w:r>
      <w:r w:rsidR="00241C6C" w:rsidRPr="00660644">
        <w:rPr>
          <w:rFonts w:eastAsia="SimHei" w:hint="eastAsia"/>
        </w:rPr>
        <w:t>，</w:t>
      </w:r>
      <w:r w:rsidR="00241C6C" w:rsidRPr="00660644">
        <w:rPr>
          <w:rFonts w:eastAsia="SimHei"/>
        </w:rPr>
        <w:t>为离开应急中心的人寻找到适足的住房，</w:t>
      </w:r>
      <w:r w:rsidR="00241C6C" w:rsidRPr="00660644">
        <w:rPr>
          <w:rFonts w:eastAsia="SimHei" w:hint="eastAsia"/>
        </w:rPr>
        <w:t>回避</w:t>
      </w:r>
      <w:r w:rsidR="00241C6C" w:rsidRPr="00660644">
        <w:rPr>
          <w:rFonts w:eastAsia="SimHei"/>
        </w:rPr>
        <w:t>侵害他们的施虐者。</w:t>
      </w:r>
    </w:p>
    <w:p w:rsidR="00241C6C" w:rsidRPr="00241C6C" w:rsidRDefault="00241C6C" w:rsidP="00241C6C">
      <w:pPr>
        <w:pStyle w:val="SingleTxtGC"/>
        <w:rPr>
          <w:lang w:val="en-GB"/>
        </w:rPr>
      </w:pPr>
      <w:r w:rsidRPr="00241C6C">
        <w:rPr>
          <w:lang w:val="en-GB"/>
        </w:rPr>
        <w:t>17.</w:t>
      </w:r>
      <w:r w:rsidR="00D124D6">
        <w:rPr>
          <w:rFonts w:hint="eastAsia"/>
          <w:lang w:val="en-GB"/>
        </w:rPr>
        <w:t xml:space="preserve">  </w:t>
      </w:r>
      <w:r w:rsidRPr="00241C6C">
        <w:rPr>
          <w:lang w:val="en-GB"/>
        </w:rPr>
        <w:t>委员会关切在挪威境外和</w:t>
      </w:r>
      <w:r w:rsidRPr="00241C6C">
        <w:rPr>
          <w:lang w:val="en-GB"/>
        </w:rPr>
        <w:t>/</w:t>
      </w:r>
      <w:r w:rsidRPr="00241C6C">
        <w:rPr>
          <w:lang w:val="en-GB"/>
        </w:rPr>
        <w:t>或隶属挪威管辖的领地上开设的跨国公司经营活动对领地土著人民和其它族裔群体的影响，包括对他们生活方式和环境的影响。</w:t>
      </w:r>
      <w:r w:rsidRPr="00241C6C">
        <w:rPr>
          <w:lang w:val="en-GB"/>
        </w:rPr>
        <w:t>(</w:t>
      </w:r>
      <w:r w:rsidRPr="00241C6C">
        <w:rPr>
          <w:lang w:val="en-GB"/>
        </w:rPr>
        <w:t>第二条、第五条和第六条</w:t>
      </w:r>
      <w:r w:rsidRPr="00241C6C">
        <w:rPr>
          <w:lang w:val="en-GB"/>
        </w:rPr>
        <w:t>)</w:t>
      </w:r>
    </w:p>
    <w:p w:rsidR="00241C6C" w:rsidRPr="00660644" w:rsidRDefault="00660644" w:rsidP="00660644">
      <w:pPr>
        <w:pStyle w:val="SingleTxtGC"/>
        <w:rPr>
          <w:rFonts w:eastAsia="SimHei"/>
        </w:rPr>
      </w:pPr>
      <w:r w:rsidRPr="00660644">
        <w:rPr>
          <w:rFonts w:eastAsia="SimHei" w:hint="eastAsia"/>
        </w:rPr>
        <w:tab/>
      </w:r>
      <w:r w:rsidR="00241C6C" w:rsidRPr="00660644">
        <w:rPr>
          <w:rFonts w:eastAsia="SimHei"/>
        </w:rPr>
        <w:t>委员会参与其关于土著人民权利问题的第</w:t>
      </w:r>
      <w:r w:rsidR="00241C6C" w:rsidRPr="00660644">
        <w:rPr>
          <w:rFonts w:eastAsia="SimHei"/>
        </w:rPr>
        <w:t>23</w:t>
      </w:r>
      <w:r w:rsidR="00241C6C" w:rsidRPr="00660644">
        <w:rPr>
          <w:rFonts w:eastAsia="SimHei"/>
          <w:sz w:val="10"/>
          <w:szCs w:val="10"/>
        </w:rPr>
        <w:t xml:space="preserve"> </w:t>
      </w:r>
      <w:r w:rsidR="00241C6C" w:rsidRPr="00660644">
        <w:rPr>
          <w:rFonts w:eastAsia="SimHei"/>
        </w:rPr>
        <w:t>(1997)</w:t>
      </w:r>
      <w:r w:rsidR="00241C6C" w:rsidRPr="00660644">
        <w:rPr>
          <w:rFonts w:eastAsia="SimHei"/>
        </w:rPr>
        <w:t>号一般性建议，提议缔约国采取相宜的立法和行政措施，确保在挪威领地和</w:t>
      </w:r>
      <w:r w:rsidR="00241C6C" w:rsidRPr="00660644">
        <w:rPr>
          <w:rFonts w:eastAsia="SimHei"/>
        </w:rPr>
        <w:t>/</w:t>
      </w:r>
      <w:r w:rsidR="00241C6C" w:rsidRPr="00660644">
        <w:rPr>
          <w:rFonts w:eastAsia="SimHei"/>
        </w:rPr>
        <w:t>或隶属挪威管辖的领地上开设的跨国公司经营活动，不会对挪威境外领地上的土著人民及其他族裔群体享有人权形成不良的影响。缔约国尤其要探索以各种方式，依据公司社会责任的原则和行为守则，追究在挪威领地和</w:t>
      </w:r>
      <w:r w:rsidR="00241C6C" w:rsidRPr="00660644">
        <w:rPr>
          <w:rFonts w:eastAsia="SimHei"/>
        </w:rPr>
        <w:t>/</w:t>
      </w:r>
      <w:r w:rsidR="00241C6C" w:rsidRPr="00660644">
        <w:rPr>
          <w:rFonts w:eastAsia="SimHei"/>
        </w:rPr>
        <w:t>或挪威管辖下的领地上开设的跨国公司侵犯土著人民及其他少数族裔权利行为的责任。</w:t>
      </w:r>
    </w:p>
    <w:p w:rsidR="00241C6C" w:rsidRPr="00241C6C" w:rsidRDefault="00241C6C" w:rsidP="00241C6C">
      <w:pPr>
        <w:pStyle w:val="SingleTxtGC"/>
        <w:rPr>
          <w:lang w:val="en-GB"/>
        </w:rPr>
      </w:pPr>
      <w:r w:rsidRPr="00241C6C">
        <w:rPr>
          <w:lang w:val="en-GB"/>
        </w:rPr>
        <w:t>18.</w:t>
      </w:r>
      <w:r w:rsidR="00D124D6">
        <w:rPr>
          <w:rFonts w:hint="eastAsia"/>
          <w:lang w:val="en-GB"/>
        </w:rPr>
        <w:t xml:space="preserve">  </w:t>
      </w:r>
      <w:r w:rsidRPr="00241C6C">
        <w:rPr>
          <w:lang w:val="en-GB"/>
        </w:rPr>
        <w:t>委员会关切，所采取的措施不足以维护和增进萨米人民的文化，解决东萨米人的特殊境况，特别是他们获得饲养驯鹿的放牧场问题，和沿海萨米人捕鱼权问题。委员会还关切长期以来歧视萨米族群，不实施萨米语的教学，包括既无教学材料，也无教职员工的状况。</w:t>
      </w:r>
      <w:r w:rsidRPr="00241C6C">
        <w:rPr>
          <w:lang w:val="en-GB"/>
        </w:rPr>
        <w:t>(</w:t>
      </w:r>
      <w:r w:rsidRPr="00241C6C">
        <w:rPr>
          <w:lang w:val="en-GB"/>
        </w:rPr>
        <w:t>第二条、第五条和第六条</w:t>
      </w:r>
      <w:r w:rsidRPr="00241C6C">
        <w:rPr>
          <w:lang w:val="en-GB"/>
        </w:rPr>
        <w:t>)</w:t>
      </w:r>
    </w:p>
    <w:p w:rsidR="00241C6C" w:rsidRPr="00660644" w:rsidRDefault="00660644" w:rsidP="00660644">
      <w:pPr>
        <w:pStyle w:val="SingleTxtGC"/>
        <w:rPr>
          <w:rFonts w:eastAsia="SimHei"/>
        </w:rPr>
      </w:pPr>
      <w:r w:rsidRPr="00660644">
        <w:rPr>
          <w:rFonts w:eastAsia="SimHei" w:hint="eastAsia"/>
        </w:rPr>
        <w:tab/>
      </w:r>
      <w:r w:rsidR="00241C6C" w:rsidRPr="00660644">
        <w:rPr>
          <w:rFonts w:eastAsia="SimHei"/>
        </w:rPr>
        <w:t>委员会参照其第</w:t>
      </w:r>
      <w:r w:rsidR="00241C6C" w:rsidRPr="00660644">
        <w:rPr>
          <w:rFonts w:eastAsia="SimHei"/>
        </w:rPr>
        <w:t>23</w:t>
      </w:r>
      <w:r w:rsidR="00241C6C" w:rsidRPr="00660644">
        <w:rPr>
          <w:rFonts w:eastAsia="SimHei"/>
        </w:rPr>
        <w:t>号一般性建议提议缔约国与东萨米人和沿海萨米人磋商，并实施各项措施，以使萨米人能全面享有其人权和基本自由，并维护和发展萨米文化、生活手法，包括对土地和自然资源的管理，特别是饲养驯鹿和捕鱼。委员会促请缔约国采取各项积极</w:t>
      </w:r>
      <w:r w:rsidR="00241C6C" w:rsidRPr="00660644">
        <w:rPr>
          <w:rFonts w:eastAsia="SimHei" w:hint="eastAsia"/>
        </w:rPr>
        <w:t>的</w:t>
      </w:r>
      <w:r w:rsidR="00241C6C" w:rsidRPr="00660644">
        <w:rPr>
          <w:rFonts w:eastAsia="SimHei"/>
        </w:rPr>
        <w:t>措施，以使萨米族群得以维护其文化特征，并监督和解决一切形式对萨米族群的歧视</w:t>
      </w:r>
      <w:r w:rsidR="00D124D6" w:rsidRPr="00660644">
        <w:rPr>
          <w:rFonts w:eastAsia="SimHei"/>
        </w:rPr>
        <w:t>。</w:t>
      </w:r>
      <w:r w:rsidR="00241C6C" w:rsidRPr="00660644">
        <w:rPr>
          <w:rFonts w:eastAsia="SimHei"/>
        </w:rPr>
        <w:t>委员会建议缔约国颁布一项教育政策，确立关于萨米族群母语教育，包括教学材料和工作人员资源问题的规定。若能向委员会提供芬马克委员会审查东萨米人土地诉求的结果，将甚表赞赏</w:t>
      </w:r>
      <w:r w:rsidR="00D124D6" w:rsidRPr="00660644">
        <w:rPr>
          <w:rFonts w:eastAsia="SimHei"/>
        </w:rPr>
        <w:t>。</w:t>
      </w:r>
    </w:p>
    <w:p w:rsidR="00241C6C" w:rsidRPr="00241C6C" w:rsidRDefault="00241C6C" w:rsidP="00241C6C">
      <w:pPr>
        <w:pStyle w:val="SingleTxtGC"/>
        <w:rPr>
          <w:rFonts w:hint="eastAsia"/>
          <w:lang w:val="en-GB"/>
        </w:rPr>
      </w:pPr>
      <w:r w:rsidRPr="00241C6C">
        <w:rPr>
          <w:lang w:val="en-GB"/>
        </w:rPr>
        <w:t>19.</w:t>
      </w:r>
      <w:r w:rsidR="00D124D6">
        <w:rPr>
          <w:rFonts w:hint="eastAsia"/>
          <w:lang w:val="en-GB"/>
        </w:rPr>
        <w:t xml:space="preserve">  </w:t>
      </w:r>
      <w:r w:rsidRPr="00241C6C">
        <w:rPr>
          <w:lang w:val="en-GB"/>
        </w:rPr>
        <w:t>委员会注意到，</w:t>
      </w:r>
      <w:r w:rsidRPr="00241C6C">
        <w:rPr>
          <w:lang w:val="en-GB"/>
        </w:rPr>
        <w:t>2009</w:t>
      </w:r>
      <w:r w:rsidRPr="00241C6C">
        <w:rPr>
          <w:lang w:val="en-GB"/>
        </w:rPr>
        <w:t>年</w:t>
      </w:r>
      <w:r w:rsidRPr="00241C6C">
        <w:rPr>
          <w:lang w:val="en-GB"/>
        </w:rPr>
        <w:t>6</w:t>
      </w:r>
      <w:r w:rsidRPr="00241C6C">
        <w:rPr>
          <w:lang w:val="en-GB"/>
        </w:rPr>
        <w:t>月</w:t>
      </w:r>
      <w:r w:rsidRPr="00241C6C">
        <w:rPr>
          <w:lang w:val="en-GB"/>
        </w:rPr>
        <w:t>19</w:t>
      </w:r>
      <w:r w:rsidRPr="00241C6C">
        <w:rPr>
          <w:lang w:val="en-GB"/>
        </w:rPr>
        <w:t>日，</w:t>
      </w:r>
      <w:r w:rsidRPr="00241C6C">
        <w:rPr>
          <w:rFonts w:hint="eastAsia"/>
          <w:lang w:val="en-GB"/>
        </w:rPr>
        <w:t>芬马克颁布了处置萨米人利益问题的《采矿法》条款。该法于</w:t>
      </w:r>
      <w:r w:rsidRPr="00241C6C">
        <w:rPr>
          <w:rFonts w:hint="eastAsia"/>
          <w:lang w:val="en-GB"/>
        </w:rPr>
        <w:t>2010</w:t>
      </w:r>
      <w:r w:rsidRPr="00241C6C">
        <w:rPr>
          <w:rFonts w:hint="eastAsia"/>
          <w:lang w:val="en-GB"/>
        </w:rPr>
        <w:t>年</w:t>
      </w:r>
      <w:r w:rsidRPr="00241C6C">
        <w:rPr>
          <w:rFonts w:hint="eastAsia"/>
          <w:lang w:val="en-GB"/>
        </w:rPr>
        <w:t>1</w:t>
      </w:r>
      <w:r w:rsidRPr="00241C6C">
        <w:rPr>
          <w:rFonts w:hint="eastAsia"/>
          <w:lang w:val="en-GB"/>
        </w:rPr>
        <w:t>月</w:t>
      </w:r>
      <w:r w:rsidRPr="00241C6C">
        <w:rPr>
          <w:rFonts w:hint="eastAsia"/>
          <w:lang w:val="en-GB"/>
        </w:rPr>
        <w:t>1</w:t>
      </w:r>
      <w:r w:rsidRPr="00241C6C">
        <w:rPr>
          <w:rFonts w:hint="eastAsia"/>
          <w:lang w:val="en-GB"/>
        </w:rPr>
        <w:t>日生效。然而，所述法律未就芬马克区域之外，挪威境内其他萨米人长期生活居住地的利益做出任何规定。</w:t>
      </w:r>
    </w:p>
    <w:p w:rsidR="00241C6C" w:rsidRPr="00660644" w:rsidRDefault="00660644" w:rsidP="00660644">
      <w:pPr>
        <w:pStyle w:val="SingleTxtGC"/>
        <w:rPr>
          <w:rFonts w:eastAsia="SimHei"/>
        </w:rPr>
      </w:pPr>
      <w:r w:rsidRPr="00660644">
        <w:rPr>
          <w:rFonts w:eastAsia="SimHei" w:hint="eastAsia"/>
        </w:rPr>
        <w:tab/>
      </w:r>
      <w:r w:rsidR="00241C6C" w:rsidRPr="00660644">
        <w:rPr>
          <w:rFonts w:eastAsia="SimHei" w:hint="eastAsia"/>
        </w:rPr>
        <w:t>委员会请缔约国下次定期报告列入资料，阐明缔约国政府业已和正在就土著人民传统生活居住地上的所有工业和其它项目的磋商情况。</w:t>
      </w:r>
    </w:p>
    <w:p w:rsidR="00241C6C" w:rsidRPr="00241C6C" w:rsidRDefault="00241C6C" w:rsidP="00241C6C">
      <w:pPr>
        <w:pStyle w:val="SingleTxtGC"/>
        <w:rPr>
          <w:lang w:val="en-GB"/>
        </w:rPr>
      </w:pPr>
      <w:r w:rsidRPr="00241C6C">
        <w:rPr>
          <w:lang w:val="en-GB"/>
        </w:rPr>
        <w:t>20.</w:t>
      </w:r>
      <w:r w:rsidRPr="00241C6C">
        <w:rPr>
          <w:rFonts w:hint="eastAsia"/>
          <w:lang w:val="en-GB"/>
        </w:rPr>
        <w:t xml:space="preserve">  </w:t>
      </w:r>
      <w:r w:rsidRPr="00241C6C">
        <w:rPr>
          <w:rFonts w:hint="eastAsia"/>
          <w:lang w:val="en-GB"/>
        </w:rPr>
        <w:t>委员会表示关切</w:t>
      </w:r>
      <w:r w:rsidRPr="00241C6C">
        <w:rPr>
          <w:lang w:val="en-GB"/>
        </w:rPr>
        <w:t>罗姆</w:t>
      </w:r>
      <w:r w:rsidRPr="00241C6C">
        <w:rPr>
          <w:lang w:val="en-GB"/>
        </w:rPr>
        <w:t>/</w:t>
      </w:r>
      <w:r w:rsidRPr="00241C6C">
        <w:rPr>
          <w:lang w:val="en-GB"/>
        </w:rPr>
        <w:t>泰特族</w:t>
      </w:r>
      <w:r w:rsidRPr="00241C6C">
        <w:rPr>
          <w:rFonts w:hint="eastAsia"/>
        </w:rPr>
        <w:t>群，特别是他们进入公共场所、获得住房主，寻找就业问题，以及为让罗姆人族群，特别是游民家庭的儿童生活，依据他们的生活方式，融入教育体制所采取的措施</w:t>
      </w:r>
      <w:r w:rsidR="00D124D6">
        <w:rPr>
          <w:rFonts w:hint="eastAsia"/>
        </w:rPr>
        <w:t>。</w:t>
      </w:r>
      <w:r w:rsidRPr="00241C6C">
        <w:rPr>
          <w:lang w:val="en-GB"/>
        </w:rPr>
        <w:t>(</w:t>
      </w:r>
      <w:r w:rsidRPr="00241C6C">
        <w:rPr>
          <w:lang w:val="en-GB"/>
        </w:rPr>
        <w:t>第二条、第五条和第六条</w:t>
      </w:r>
      <w:r w:rsidRPr="00241C6C">
        <w:rPr>
          <w:lang w:val="en-GB"/>
        </w:rPr>
        <w:t>)</w:t>
      </w:r>
    </w:p>
    <w:p w:rsidR="00241C6C" w:rsidRPr="00660644" w:rsidRDefault="00660644" w:rsidP="00660644">
      <w:pPr>
        <w:pStyle w:val="SingleTxtGC"/>
        <w:rPr>
          <w:rFonts w:eastAsia="SimHei"/>
        </w:rPr>
      </w:pPr>
      <w:r w:rsidRPr="00660644">
        <w:rPr>
          <w:rFonts w:eastAsia="SimHei" w:hint="eastAsia"/>
        </w:rPr>
        <w:tab/>
      </w:r>
      <w:r w:rsidR="00241C6C" w:rsidRPr="00660644">
        <w:rPr>
          <w:rFonts w:eastAsia="SimHei" w:hint="eastAsia"/>
        </w:rPr>
        <w:t>委员会参照其关于歧视罗姆人问题的第</w:t>
      </w:r>
      <w:r w:rsidR="00241C6C" w:rsidRPr="00660644">
        <w:rPr>
          <w:rFonts w:eastAsia="SimHei"/>
        </w:rPr>
        <w:t>27</w:t>
      </w:r>
      <w:r w:rsidR="00241C6C" w:rsidRPr="00660644">
        <w:rPr>
          <w:rFonts w:eastAsia="SimHei"/>
          <w:sz w:val="10"/>
          <w:szCs w:val="10"/>
        </w:rPr>
        <w:t xml:space="preserve"> </w:t>
      </w:r>
      <w:r w:rsidR="00241C6C" w:rsidRPr="00660644">
        <w:rPr>
          <w:rFonts w:eastAsia="SimHei"/>
        </w:rPr>
        <w:t>(2000)</w:t>
      </w:r>
      <w:r w:rsidR="00241C6C" w:rsidRPr="00660644">
        <w:rPr>
          <w:rFonts w:eastAsia="SimHei" w:hint="eastAsia"/>
        </w:rPr>
        <w:t>号一般性建议，提议缔约国采取各项积极的措施制止对罗姆</w:t>
      </w:r>
      <w:r w:rsidR="00241C6C" w:rsidRPr="00660644">
        <w:rPr>
          <w:rFonts w:eastAsia="SimHei" w:hint="eastAsia"/>
        </w:rPr>
        <w:t>/</w:t>
      </w:r>
      <w:r w:rsidR="00241C6C" w:rsidRPr="00660644">
        <w:rPr>
          <w:rFonts w:eastAsia="SimHei" w:hint="eastAsia"/>
        </w:rPr>
        <w:t>泰特族群的歧视，尤其是在进入公共场所、获取住房和就业方面的歧视，并拨出追加资金，寻求以兼顾到罗姆族群，特别是游民家庭的生活方式，包括增强这些民族语言的教学工作，适当解决将这些儿童融入教育体制的问题，以确保这些儿童享有该体制所有各级的教育惠益。</w:t>
      </w:r>
    </w:p>
    <w:p w:rsidR="00241C6C" w:rsidRPr="00241C6C" w:rsidRDefault="00241C6C" w:rsidP="00241C6C">
      <w:pPr>
        <w:pStyle w:val="SingleTxtGC"/>
        <w:rPr>
          <w:rFonts w:hint="eastAsia"/>
          <w:lang w:val="en-GB"/>
        </w:rPr>
      </w:pPr>
      <w:r w:rsidRPr="00241C6C">
        <w:rPr>
          <w:lang w:val="en-GB"/>
        </w:rPr>
        <w:t>21.</w:t>
      </w:r>
      <w:r w:rsidR="00092570">
        <w:rPr>
          <w:rFonts w:hint="eastAsia"/>
          <w:lang w:val="en-GB"/>
        </w:rPr>
        <w:t xml:space="preserve">  </w:t>
      </w:r>
      <w:r w:rsidRPr="00241C6C">
        <w:rPr>
          <w:rFonts w:hint="eastAsia"/>
          <w:lang w:val="en-GB"/>
        </w:rPr>
        <w:t>委员会关切，一些极端群体，某些政治党派的代表，在媒体，包括互联网上表达的种族主义观点，构成了仇恨言论，并可导致对某些少数民族群体的敌视态度，以及一些从事这类种族主义活动的社团。委员会还关切，对于种族主义行为，包括</w:t>
      </w:r>
      <w:r w:rsidRPr="00241C6C">
        <w:rPr>
          <w:lang w:val="en-GB"/>
        </w:rPr>
        <w:t xml:space="preserve"> </w:t>
      </w:r>
      <w:r w:rsidRPr="00241C6C">
        <w:rPr>
          <w:rFonts w:hint="eastAsia"/>
          <w:lang w:val="en-GB"/>
        </w:rPr>
        <w:t>执法人员所犯的种族主义行为，无人提出申诉，而且法庭也未审理过这类案件</w:t>
      </w:r>
      <w:r w:rsidR="00D124D6">
        <w:rPr>
          <w:rFonts w:hint="eastAsia"/>
          <w:lang w:val="en-GB"/>
        </w:rPr>
        <w:t>。</w:t>
      </w:r>
      <w:r w:rsidRPr="00241C6C">
        <w:rPr>
          <w:rFonts w:hint="eastAsia"/>
          <w:lang w:val="en-GB"/>
        </w:rPr>
        <w:t>委员会还关切，缺乏关于指控种族主义行为的申诉、调查、追究和判决的数字资料</w:t>
      </w:r>
      <w:r w:rsidR="00D124D6">
        <w:rPr>
          <w:rFonts w:hint="eastAsia"/>
          <w:lang w:val="en-GB"/>
        </w:rPr>
        <w:t>。</w:t>
      </w:r>
      <w:r w:rsidRPr="00241C6C">
        <w:rPr>
          <w:rFonts w:hint="eastAsia"/>
          <w:lang w:val="en-GB"/>
        </w:rPr>
        <w:t>(</w:t>
      </w:r>
      <w:r w:rsidRPr="00241C6C">
        <w:rPr>
          <w:rFonts w:hint="eastAsia"/>
          <w:lang w:val="en-GB"/>
        </w:rPr>
        <w:t>第四条和第六条</w:t>
      </w:r>
      <w:r w:rsidRPr="00241C6C">
        <w:rPr>
          <w:rFonts w:hint="eastAsia"/>
          <w:lang w:val="en-GB"/>
        </w:rPr>
        <w:t>)</w:t>
      </w:r>
    </w:p>
    <w:p w:rsidR="00241C6C" w:rsidRPr="00660644" w:rsidRDefault="00660644" w:rsidP="00660644">
      <w:pPr>
        <w:pStyle w:val="SingleTxtGC"/>
        <w:rPr>
          <w:rFonts w:eastAsia="SimHei" w:hint="eastAsia"/>
        </w:rPr>
      </w:pPr>
      <w:r w:rsidRPr="00660644">
        <w:rPr>
          <w:rFonts w:eastAsia="SimHei" w:hint="eastAsia"/>
        </w:rPr>
        <w:tab/>
      </w:r>
      <w:r w:rsidR="00241C6C" w:rsidRPr="00660644">
        <w:rPr>
          <w:rFonts w:eastAsia="SimHei" w:hint="eastAsia"/>
        </w:rPr>
        <w:t>委员会回顾其关于第四条的第</w:t>
      </w:r>
      <w:r w:rsidR="00241C6C" w:rsidRPr="00660644">
        <w:rPr>
          <w:rFonts w:eastAsia="SimHei"/>
        </w:rPr>
        <w:t>15</w:t>
      </w:r>
      <w:r w:rsidR="00241C6C" w:rsidRPr="00660644">
        <w:rPr>
          <w:rFonts w:eastAsia="SimHei"/>
          <w:sz w:val="10"/>
          <w:szCs w:val="10"/>
        </w:rPr>
        <w:t xml:space="preserve"> </w:t>
      </w:r>
      <w:r w:rsidR="00241C6C" w:rsidRPr="00660644">
        <w:rPr>
          <w:rFonts w:eastAsia="SimHei"/>
        </w:rPr>
        <w:t>(1993)</w:t>
      </w:r>
      <w:r w:rsidR="00241C6C" w:rsidRPr="00660644">
        <w:rPr>
          <w:rFonts w:eastAsia="SimHei" w:hint="eastAsia"/>
        </w:rPr>
        <w:t>号一般性建议，据此，《公约》第四条所有条款均具有强制性质，并建议缔约国确立关于仇恨言论和仇恨罪行的清晰且透明的定义，以期依据第四条，恪守言论自由权与遏制公开宣扬种族主义言论之间的平衡，并且禁止鼓吹种族主义和种族歧视的组织。委员会建议制订通过公开讨论更有效遏制种族主义的战略。委员会参照其第</w:t>
      </w:r>
      <w:r w:rsidR="00241C6C" w:rsidRPr="00660644">
        <w:rPr>
          <w:rFonts w:eastAsia="SimHei" w:hint="eastAsia"/>
        </w:rPr>
        <w:t>31</w:t>
      </w:r>
      <w:r w:rsidR="00241C6C" w:rsidRPr="00660644">
        <w:rPr>
          <w:rFonts w:eastAsia="SimHei" w:hint="eastAsia"/>
        </w:rPr>
        <w:t>号一般性建议，请缔约国提供司法统计数据，列明按《公约》第四条所列，包括针对执法人员所犯的所有各类种族主义行为的投诉数量、驳回的案件数量，以及案件驳回、调查、追究和判决的理由。</w:t>
      </w:r>
    </w:p>
    <w:p w:rsidR="00241C6C" w:rsidRPr="00241C6C" w:rsidRDefault="00241C6C" w:rsidP="00241C6C">
      <w:pPr>
        <w:pStyle w:val="SingleTxtGC"/>
        <w:rPr>
          <w:lang w:val="en-GB"/>
        </w:rPr>
      </w:pPr>
      <w:r w:rsidRPr="00241C6C">
        <w:rPr>
          <w:lang w:val="en-GB"/>
        </w:rPr>
        <w:t>22.</w:t>
      </w:r>
      <w:r w:rsidR="00092570">
        <w:rPr>
          <w:rFonts w:hint="eastAsia"/>
          <w:lang w:val="en-GB"/>
        </w:rPr>
        <w:t xml:space="preserve">  </w:t>
      </w:r>
      <w:r w:rsidRPr="00241C6C">
        <w:rPr>
          <w:lang w:val="en-GB"/>
        </w:rPr>
        <w:t>考虑到所有人权的不可分割性，委员会鼓励缔约国考虑批准它尚未批准的国际人权条约，特别是与种族歧视问题直接</w:t>
      </w:r>
      <w:r w:rsidRPr="00241C6C">
        <w:rPr>
          <w:rFonts w:hint="eastAsia"/>
          <w:lang w:val="en-GB"/>
        </w:rPr>
        <w:t>相关</w:t>
      </w:r>
      <w:r w:rsidRPr="00241C6C">
        <w:rPr>
          <w:lang w:val="en-GB"/>
        </w:rPr>
        <w:t>的条约规定。</w:t>
      </w:r>
      <w:r w:rsidRPr="00241C6C">
        <w:rPr>
          <w:rFonts w:hint="eastAsia"/>
          <w:lang w:val="en-GB"/>
        </w:rPr>
        <w:t>诸如</w:t>
      </w:r>
      <w:r w:rsidRPr="00241C6C">
        <w:rPr>
          <w:rFonts w:hint="eastAsia"/>
          <w:lang w:val="en-GB"/>
        </w:rPr>
        <w:t>1990</w:t>
      </w:r>
      <w:r w:rsidRPr="00241C6C">
        <w:rPr>
          <w:rFonts w:hint="eastAsia"/>
          <w:lang w:val="en-GB"/>
        </w:rPr>
        <w:t>年《保护所有移徙工人及其家庭成员权利国际公约》</w:t>
      </w:r>
      <w:r w:rsidR="00D124D6">
        <w:rPr>
          <w:rFonts w:hint="eastAsia"/>
          <w:lang w:val="en-GB"/>
        </w:rPr>
        <w:t>。</w:t>
      </w:r>
    </w:p>
    <w:p w:rsidR="00241C6C" w:rsidRPr="00241C6C" w:rsidRDefault="00241C6C" w:rsidP="00241C6C">
      <w:pPr>
        <w:pStyle w:val="SingleTxtGC"/>
        <w:rPr>
          <w:rFonts w:hint="eastAsia"/>
          <w:lang w:val="en-GB"/>
        </w:rPr>
      </w:pPr>
      <w:r w:rsidRPr="00241C6C">
        <w:rPr>
          <w:lang w:val="en-GB"/>
        </w:rPr>
        <w:t>23</w:t>
      </w:r>
      <w:r w:rsidR="00092570">
        <w:rPr>
          <w:rFonts w:hint="eastAsia"/>
          <w:lang w:val="en-GB"/>
        </w:rPr>
        <w:t xml:space="preserve">  </w:t>
      </w:r>
      <w:r w:rsidRPr="00241C6C">
        <w:rPr>
          <w:rFonts w:hint="eastAsia"/>
          <w:lang w:val="en-GB"/>
        </w:rPr>
        <w:t>委员会注意到缔约国为后继跟进德班审查会议并参照第</w:t>
      </w:r>
      <w:r w:rsidRPr="00241C6C">
        <w:rPr>
          <w:lang w:val="en-GB"/>
        </w:rPr>
        <w:t>33</w:t>
      </w:r>
      <w:r w:rsidRPr="00092570">
        <w:rPr>
          <w:sz w:val="10"/>
          <w:szCs w:val="10"/>
          <w:lang w:val="en-GB"/>
        </w:rPr>
        <w:t xml:space="preserve"> </w:t>
      </w:r>
      <w:r w:rsidRPr="00241C6C">
        <w:rPr>
          <w:lang w:val="en-GB"/>
        </w:rPr>
        <w:t>(2009)</w:t>
      </w:r>
      <w:r w:rsidRPr="00241C6C">
        <w:rPr>
          <w:rFonts w:hint="eastAsia"/>
          <w:lang w:val="en-GB"/>
        </w:rPr>
        <w:t>号关于后继实施德班审查会议一般性建议的计划，建议缔约国继续实施</w:t>
      </w:r>
      <w:r w:rsidRPr="00241C6C">
        <w:rPr>
          <w:rFonts w:hint="eastAsia"/>
          <w:lang w:val="en-GB"/>
        </w:rPr>
        <w:t>2001</w:t>
      </w:r>
      <w:r w:rsidRPr="00241C6C">
        <w:rPr>
          <w:rFonts w:hint="eastAsia"/>
          <w:lang w:val="en-GB"/>
        </w:rPr>
        <w:t>年</w:t>
      </w:r>
      <w:r w:rsidRPr="00241C6C">
        <w:rPr>
          <w:rFonts w:hint="eastAsia"/>
          <w:lang w:val="en-GB"/>
        </w:rPr>
        <w:t>9</w:t>
      </w:r>
      <w:r w:rsidRPr="00241C6C">
        <w:rPr>
          <w:rFonts w:hint="eastAsia"/>
          <w:lang w:val="en-GB"/>
        </w:rPr>
        <w:t>月在日内瓦</w:t>
      </w:r>
      <w:r w:rsidRPr="00241C6C">
        <w:rPr>
          <w:lang w:val="en-GB"/>
        </w:rPr>
        <w:t>反对种族主义、种族歧视、仇外心理和相关不容忍现象世界会议</w:t>
      </w:r>
      <w:r w:rsidRPr="00241C6C">
        <w:rPr>
          <w:rFonts w:hint="eastAsia"/>
        </w:rPr>
        <w:t>通过的</w:t>
      </w:r>
      <w:r w:rsidRPr="00241C6C">
        <w:rPr>
          <w:lang w:val="en-GB"/>
        </w:rPr>
        <w:t>《德班宣言和行动纲领》</w:t>
      </w:r>
      <w:r w:rsidRPr="00241C6C">
        <w:rPr>
          <w:rFonts w:hint="eastAsia"/>
          <w:lang w:val="en-GB"/>
        </w:rPr>
        <w:t>，铭记</w:t>
      </w:r>
      <w:r w:rsidRPr="00241C6C">
        <w:rPr>
          <w:rFonts w:hint="eastAsia"/>
          <w:lang w:val="en-GB"/>
        </w:rPr>
        <w:t>2009</w:t>
      </w:r>
      <w:r w:rsidRPr="00241C6C">
        <w:rPr>
          <w:rFonts w:hint="eastAsia"/>
          <w:lang w:val="en-GB"/>
        </w:rPr>
        <w:t>年</w:t>
      </w:r>
      <w:r w:rsidRPr="00241C6C">
        <w:rPr>
          <w:rFonts w:hint="eastAsia"/>
          <w:lang w:val="en-GB"/>
        </w:rPr>
        <w:t>4</w:t>
      </w:r>
      <w:r w:rsidRPr="00241C6C">
        <w:rPr>
          <w:rFonts w:hint="eastAsia"/>
          <w:lang w:val="en-GB"/>
        </w:rPr>
        <w:t>月举行的</w:t>
      </w:r>
      <w:r w:rsidRPr="00241C6C">
        <w:rPr>
          <w:lang w:val="en-GB"/>
        </w:rPr>
        <w:t>德班审查会议结果文件</w:t>
      </w:r>
      <w:r w:rsidRPr="00241C6C">
        <w:rPr>
          <w:rFonts w:hint="eastAsia"/>
          <w:lang w:val="en-GB"/>
        </w:rPr>
        <w:t>，通过国内法律体制执行《公约》</w:t>
      </w:r>
      <w:r w:rsidR="00D124D6">
        <w:rPr>
          <w:rFonts w:hint="eastAsia"/>
          <w:lang w:val="en-GB"/>
        </w:rPr>
        <w:t>。</w:t>
      </w:r>
      <w:r w:rsidRPr="00241C6C">
        <w:rPr>
          <w:rFonts w:hint="eastAsia"/>
          <w:lang w:val="en-GB"/>
        </w:rPr>
        <w:t>委员会请缔约国的下次定期报告具体阐明，全国落实《德班宣言和行动纲领》的行动计划和所采取的其它措施。</w:t>
      </w:r>
    </w:p>
    <w:p w:rsidR="00241C6C" w:rsidRPr="00241C6C" w:rsidRDefault="00241C6C" w:rsidP="00241C6C">
      <w:pPr>
        <w:pStyle w:val="SingleTxtGC"/>
        <w:rPr>
          <w:lang w:val="en-GB"/>
        </w:rPr>
      </w:pPr>
      <w:r w:rsidRPr="00241C6C">
        <w:rPr>
          <w:lang w:val="en-GB"/>
        </w:rPr>
        <w:t>24.</w:t>
      </w:r>
      <w:r w:rsidR="00092570">
        <w:rPr>
          <w:rFonts w:hint="eastAsia"/>
          <w:lang w:val="en-GB"/>
        </w:rPr>
        <w:t xml:space="preserve">  </w:t>
      </w:r>
      <w:r w:rsidRPr="00241C6C">
        <w:rPr>
          <w:rFonts w:hint="eastAsia"/>
          <w:lang w:val="en-GB"/>
        </w:rPr>
        <w:t>委员会建议缔约国推出并宣传纪念大会</w:t>
      </w:r>
      <w:r w:rsidRPr="00241C6C">
        <w:rPr>
          <w:rFonts w:hint="eastAsia"/>
          <w:lang w:val="en-GB"/>
        </w:rPr>
        <w:t>2009</w:t>
      </w:r>
      <w:r w:rsidRPr="00241C6C">
        <w:rPr>
          <w:rFonts w:hint="eastAsia"/>
          <w:lang w:val="en-GB"/>
        </w:rPr>
        <w:t>年</w:t>
      </w:r>
      <w:r w:rsidRPr="00241C6C">
        <w:rPr>
          <w:rFonts w:hint="eastAsia"/>
          <w:lang w:val="en-GB"/>
        </w:rPr>
        <w:t>12</w:t>
      </w:r>
      <w:r w:rsidRPr="00241C6C">
        <w:rPr>
          <w:rFonts w:hint="eastAsia"/>
          <w:lang w:val="en-GB"/>
        </w:rPr>
        <w:t>月</w:t>
      </w:r>
      <w:r w:rsidRPr="00241C6C">
        <w:rPr>
          <w:rFonts w:hint="eastAsia"/>
          <w:lang w:val="en-GB"/>
        </w:rPr>
        <w:t>18</w:t>
      </w:r>
      <w:r w:rsidRPr="00241C6C">
        <w:rPr>
          <w:rFonts w:hint="eastAsia"/>
          <w:lang w:val="en-GB"/>
        </w:rPr>
        <w:t>日第</w:t>
      </w:r>
      <w:r w:rsidRPr="00241C6C">
        <w:t>64/169</w:t>
      </w:r>
      <w:r w:rsidRPr="00241C6C">
        <w:rPr>
          <w:rFonts w:hint="eastAsia"/>
        </w:rPr>
        <w:t>号决议宣布的</w:t>
      </w:r>
      <w:r>
        <w:rPr>
          <w:rFonts w:hint="eastAsia"/>
        </w:rPr>
        <w:t>“</w:t>
      </w:r>
      <w:r w:rsidRPr="00241C6C">
        <w:rPr>
          <w:rFonts w:hint="eastAsia"/>
        </w:rPr>
        <w:t>国际非洲人后裔年</w:t>
      </w:r>
      <w:r>
        <w:rPr>
          <w:rFonts w:hint="eastAsia"/>
        </w:rPr>
        <w:t>”</w:t>
      </w:r>
      <w:r w:rsidRPr="00241C6C">
        <w:rPr>
          <w:rFonts w:hint="eastAsia"/>
        </w:rPr>
        <w:t>活动的相关方案</w:t>
      </w:r>
      <w:r w:rsidR="00D124D6">
        <w:rPr>
          <w:rFonts w:hint="eastAsia"/>
        </w:rPr>
        <w:t>。</w:t>
      </w:r>
    </w:p>
    <w:p w:rsidR="00241C6C" w:rsidRPr="00241C6C" w:rsidRDefault="00241C6C" w:rsidP="00241C6C">
      <w:pPr>
        <w:pStyle w:val="SingleTxtGC"/>
        <w:rPr>
          <w:rFonts w:hint="eastAsia"/>
          <w:lang w:val="en-GB"/>
        </w:rPr>
      </w:pPr>
      <w:r w:rsidRPr="00241C6C">
        <w:rPr>
          <w:lang w:val="en-GB"/>
        </w:rPr>
        <w:t xml:space="preserve">25. </w:t>
      </w:r>
      <w:r w:rsidRPr="00241C6C">
        <w:rPr>
          <w:rFonts w:hint="eastAsia"/>
          <w:lang w:val="en-GB"/>
        </w:rPr>
        <w:t xml:space="preserve"> </w:t>
      </w:r>
      <w:r w:rsidRPr="00241C6C">
        <w:rPr>
          <w:rFonts w:hint="eastAsia"/>
          <w:lang w:val="en-GB"/>
        </w:rPr>
        <w:t>委员会建议缔约国提交报告时即向公众开放并提查阅，</w:t>
      </w:r>
      <w:r w:rsidRPr="00241C6C">
        <w:rPr>
          <w:lang w:val="en-GB"/>
        </w:rPr>
        <w:t>并酌情</w:t>
      </w:r>
      <w:r w:rsidRPr="00241C6C">
        <w:rPr>
          <w:rFonts w:hint="eastAsia"/>
          <w:lang w:val="en-GB"/>
        </w:rPr>
        <w:t>以</w:t>
      </w:r>
      <w:r w:rsidRPr="00241C6C">
        <w:rPr>
          <w:lang w:val="en-GB"/>
        </w:rPr>
        <w:t>官方语言和其他常用的语言</w:t>
      </w:r>
      <w:r w:rsidRPr="00241C6C">
        <w:rPr>
          <w:rFonts w:hint="eastAsia"/>
          <w:lang w:val="en-GB"/>
        </w:rPr>
        <w:t>，</w:t>
      </w:r>
      <w:r w:rsidRPr="00241C6C">
        <w:rPr>
          <w:lang w:val="en-GB"/>
        </w:rPr>
        <w:t>同样</w:t>
      </w:r>
      <w:r w:rsidRPr="00241C6C">
        <w:rPr>
          <w:rFonts w:hint="eastAsia"/>
          <w:lang w:val="en-GB"/>
        </w:rPr>
        <w:t>公布</w:t>
      </w:r>
      <w:r w:rsidRPr="00241C6C">
        <w:rPr>
          <w:lang w:val="en-GB"/>
        </w:rPr>
        <w:t>委员会对这些报告的意见。</w:t>
      </w:r>
    </w:p>
    <w:p w:rsidR="00241C6C" w:rsidRPr="00241C6C" w:rsidRDefault="00241C6C" w:rsidP="00241C6C">
      <w:pPr>
        <w:pStyle w:val="SingleTxtGC"/>
        <w:rPr>
          <w:lang w:val="en-GB"/>
        </w:rPr>
      </w:pPr>
      <w:r w:rsidRPr="00241C6C">
        <w:rPr>
          <w:lang w:val="en-GB"/>
        </w:rPr>
        <w:t>26.</w:t>
      </w:r>
      <w:r w:rsidR="00D124D6">
        <w:rPr>
          <w:rFonts w:hint="eastAsia"/>
          <w:lang w:val="en-GB"/>
        </w:rPr>
        <w:t xml:space="preserve">  </w:t>
      </w:r>
      <w:r w:rsidRPr="00241C6C">
        <w:rPr>
          <w:lang w:val="en-GB"/>
        </w:rPr>
        <w:t>委员会</w:t>
      </w:r>
      <w:r w:rsidRPr="00241C6C">
        <w:rPr>
          <w:rFonts w:hint="eastAsia"/>
          <w:lang w:val="en-GB"/>
        </w:rPr>
        <w:t>依据</w:t>
      </w:r>
      <w:r w:rsidRPr="00241C6C">
        <w:rPr>
          <w:lang w:val="en-GB"/>
        </w:rPr>
        <w:t>《公约》第九条第一款</w:t>
      </w:r>
      <w:r w:rsidRPr="00241C6C">
        <w:rPr>
          <w:rFonts w:hint="eastAsia"/>
          <w:lang w:val="en-GB"/>
        </w:rPr>
        <w:t>和经</w:t>
      </w:r>
      <w:r w:rsidRPr="00241C6C">
        <w:rPr>
          <w:lang w:val="en-GB"/>
        </w:rPr>
        <w:t>修订</w:t>
      </w:r>
      <w:r w:rsidRPr="00241C6C">
        <w:rPr>
          <w:rFonts w:hint="eastAsia"/>
          <w:lang w:val="en-GB"/>
        </w:rPr>
        <w:t>的</w:t>
      </w:r>
      <w:r w:rsidRPr="00241C6C">
        <w:rPr>
          <w:lang w:val="en-GB"/>
        </w:rPr>
        <w:t>《议事规则》第</w:t>
      </w:r>
      <w:r w:rsidRPr="00241C6C">
        <w:rPr>
          <w:lang w:val="en-GB"/>
        </w:rPr>
        <w:t>65</w:t>
      </w:r>
      <w:r w:rsidRPr="00241C6C">
        <w:rPr>
          <w:lang w:val="en-GB"/>
        </w:rPr>
        <w:t>条，要求缔约国在本届结论通过以后的一年内提供资料，</w:t>
      </w:r>
      <w:r w:rsidRPr="00241C6C">
        <w:rPr>
          <w:rFonts w:hint="eastAsia"/>
          <w:lang w:val="en-GB"/>
        </w:rPr>
        <w:t>阐明落实上文</w:t>
      </w:r>
      <w:r w:rsidRPr="00241C6C">
        <w:rPr>
          <w:lang w:val="en-GB"/>
        </w:rPr>
        <w:t>第</w:t>
      </w:r>
      <w:r w:rsidRPr="00241C6C">
        <w:rPr>
          <w:rFonts w:hint="eastAsia"/>
          <w:lang w:val="en-GB"/>
        </w:rPr>
        <w:t>9</w:t>
      </w:r>
      <w:r w:rsidRPr="00241C6C">
        <w:rPr>
          <w:lang w:val="en-GB"/>
        </w:rPr>
        <w:t>、</w:t>
      </w:r>
      <w:r w:rsidRPr="00241C6C">
        <w:rPr>
          <w:rFonts w:hint="eastAsia"/>
          <w:lang w:val="en-GB"/>
        </w:rPr>
        <w:t>12</w:t>
      </w:r>
      <w:r w:rsidRPr="00241C6C">
        <w:rPr>
          <w:lang w:val="en-GB"/>
        </w:rPr>
        <w:t>和</w:t>
      </w:r>
      <w:r w:rsidRPr="00241C6C">
        <w:rPr>
          <w:lang w:val="en-GB"/>
        </w:rPr>
        <w:t>1</w:t>
      </w:r>
      <w:r w:rsidRPr="00241C6C">
        <w:rPr>
          <w:rFonts w:hint="eastAsia"/>
          <w:lang w:val="en-GB"/>
        </w:rPr>
        <w:t>6</w:t>
      </w:r>
      <w:r w:rsidRPr="00241C6C">
        <w:rPr>
          <w:lang w:val="en-GB"/>
        </w:rPr>
        <w:t>段</w:t>
      </w:r>
      <w:r w:rsidRPr="00241C6C">
        <w:rPr>
          <w:rFonts w:hint="eastAsia"/>
          <w:lang w:val="en-GB"/>
        </w:rPr>
        <w:t>所载</w:t>
      </w:r>
      <w:r w:rsidRPr="00241C6C">
        <w:rPr>
          <w:lang w:val="en-GB"/>
        </w:rPr>
        <w:t>建议</w:t>
      </w:r>
      <w:r w:rsidRPr="00241C6C">
        <w:rPr>
          <w:rFonts w:hint="eastAsia"/>
          <w:lang w:val="en-GB"/>
        </w:rPr>
        <w:t>的</w:t>
      </w:r>
      <w:r w:rsidRPr="00241C6C">
        <w:rPr>
          <w:lang w:val="en-GB"/>
        </w:rPr>
        <w:t>后续行动</w:t>
      </w:r>
      <w:r w:rsidR="00D124D6">
        <w:rPr>
          <w:lang w:val="en-GB"/>
        </w:rPr>
        <w:t>。</w:t>
      </w:r>
    </w:p>
    <w:p w:rsidR="00241C6C" w:rsidRPr="00241C6C" w:rsidRDefault="00241C6C" w:rsidP="00241C6C">
      <w:pPr>
        <w:pStyle w:val="SingleTxtGC"/>
        <w:rPr>
          <w:rFonts w:hint="eastAsia"/>
          <w:lang w:val="en-GB"/>
        </w:rPr>
      </w:pPr>
      <w:r w:rsidRPr="00241C6C">
        <w:rPr>
          <w:lang w:val="en-GB"/>
        </w:rPr>
        <w:t>27.</w:t>
      </w:r>
      <w:r w:rsidR="00D124D6">
        <w:rPr>
          <w:rFonts w:hint="eastAsia"/>
          <w:lang w:val="en-GB"/>
        </w:rPr>
        <w:t xml:space="preserve">  </w:t>
      </w:r>
      <w:r w:rsidRPr="00241C6C">
        <w:rPr>
          <w:lang w:val="en-GB"/>
        </w:rPr>
        <w:t>委员会也希望提请缔约国注意第</w:t>
      </w:r>
      <w:r w:rsidRPr="00241C6C">
        <w:rPr>
          <w:rFonts w:hint="eastAsia"/>
          <w:lang w:val="en-GB"/>
        </w:rPr>
        <w:t>10</w:t>
      </w:r>
      <w:r w:rsidRPr="00241C6C">
        <w:rPr>
          <w:lang w:val="en-GB"/>
        </w:rPr>
        <w:t>、</w:t>
      </w:r>
      <w:r w:rsidRPr="00241C6C">
        <w:rPr>
          <w:rFonts w:hint="eastAsia"/>
          <w:lang w:val="en-GB"/>
        </w:rPr>
        <w:t>18</w:t>
      </w:r>
      <w:r w:rsidRPr="00241C6C">
        <w:rPr>
          <w:rFonts w:hint="eastAsia"/>
          <w:lang w:val="en-GB"/>
        </w:rPr>
        <w:t>、</w:t>
      </w:r>
      <w:r w:rsidRPr="00241C6C">
        <w:rPr>
          <w:rFonts w:hint="eastAsia"/>
          <w:lang w:val="en-GB"/>
        </w:rPr>
        <w:t>19</w:t>
      </w:r>
      <w:r w:rsidRPr="00241C6C">
        <w:rPr>
          <w:lang w:val="en-GB"/>
        </w:rPr>
        <w:t>和</w:t>
      </w:r>
      <w:r w:rsidRPr="00241C6C">
        <w:rPr>
          <w:rFonts w:hint="eastAsia"/>
          <w:lang w:val="en-GB"/>
        </w:rPr>
        <w:t>2</w:t>
      </w:r>
      <w:r w:rsidRPr="00241C6C">
        <w:rPr>
          <w:lang w:val="en-GB"/>
        </w:rPr>
        <w:t>0</w:t>
      </w:r>
      <w:r w:rsidRPr="00241C6C">
        <w:rPr>
          <w:lang w:val="en-GB"/>
        </w:rPr>
        <w:t>段所载建议特别重要，请缔约国</w:t>
      </w:r>
      <w:r w:rsidRPr="00241C6C">
        <w:rPr>
          <w:rFonts w:hint="eastAsia"/>
          <w:lang w:val="en-GB"/>
        </w:rPr>
        <w:t>的</w:t>
      </w:r>
      <w:r w:rsidRPr="00241C6C">
        <w:rPr>
          <w:lang w:val="en-GB"/>
        </w:rPr>
        <w:t>下次定期报告提供资料</w:t>
      </w:r>
      <w:r w:rsidRPr="00241C6C">
        <w:rPr>
          <w:rFonts w:hint="eastAsia"/>
          <w:lang w:val="en-GB"/>
        </w:rPr>
        <w:t>，</w:t>
      </w:r>
      <w:r w:rsidRPr="00241C6C">
        <w:rPr>
          <w:lang w:val="en-GB"/>
        </w:rPr>
        <w:t>详细</w:t>
      </w:r>
      <w:r w:rsidRPr="00241C6C">
        <w:rPr>
          <w:rFonts w:hint="eastAsia"/>
          <w:lang w:val="en-GB"/>
        </w:rPr>
        <w:t>阐明</w:t>
      </w:r>
      <w:r w:rsidRPr="00241C6C">
        <w:rPr>
          <w:lang w:val="en-GB"/>
        </w:rPr>
        <w:t>为执行这些建议采取了哪些具体措施。</w:t>
      </w:r>
    </w:p>
    <w:p w:rsidR="00D124D6" w:rsidRDefault="00241C6C" w:rsidP="00241C6C">
      <w:pPr>
        <w:pStyle w:val="SingleTxtGC"/>
        <w:rPr>
          <w:rFonts w:hint="eastAsia"/>
        </w:rPr>
      </w:pPr>
      <w:r w:rsidRPr="00241C6C">
        <w:t>28.</w:t>
      </w:r>
      <w:r w:rsidR="00D124D6">
        <w:rPr>
          <w:rFonts w:hint="eastAsia"/>
        </w:rPr>
        <w:t xml:space="preserve">  </w:t>
      </w:r>
      <w:r w:rsidRPr="00241C6C">
        <w:t>委员会建议缔约国</w:t>
      </w:r>
      <w:r w:rsidRPr="00241C6C">
        <w:rPr>
          <w:rFonts w:hint="eastAsia"/>
        </w:rPr>
        <w:t>参照</w:t>
      </w:r>
      <w:r w:rsidRPr="00241C6C">
        <w:t>委员会第七十一届会议期间通过的消除种族歧视委员会的</w:t>
      </w:r>
      <w:r w:rsidRPr="00241C6C">
        <w:rPr>
          <w:rFonts w:hint="eastAsia"/>
        </w:rPr>
        <w:t>专要</w:t>
      </w:r>
      <w:r w:rsidRPr="00241C6C">
        <w:t>文件指导方针</w:t>
      </w:r>
      <w:r w:rsidRPr="00241C6C">
        <w:t>(CERD/C/2007/1)</w:t>
      </w:r>
      <w:r w:rsidRPr="00241C6C">
        <w:t>，</w:t>
      </w:r>
      <w:r w:rsidRPr="00241C6C">
        <w:rPr>
          <w:rFonts w:hint="eastAsia"/>
        </w:rPr>
        <w:t>于</w:t>
      </w:r>
      <w:r w:rsidRPr="00241C6C">
        <w:t>2013</w:t>
      </w:r>
      <w:r w:rsidRPr="00241C6C">
        <w:t>年</w:t>
      </w:r>
      <w:r w:rsidRPr="00241C6C">
        <w:t>9</w:t>
      </w:r>
      <w:r w:rsidRPr="00241C6C">
        <w:t>月</w:t>
      </w:r>
      <w:r w:rsidRPr="00241C6C">
        <w:t>5</w:t>
      </w:r>
      <w:r w:rsidRPr="00241C6C">
        <w:t>日</w:t>
      </w:r>
      <w:r w:rsidRPr="00241C6C">
        <w:rPr>
          <w:rFonts w:hint="eastAsia"/>
        </w:rPr>
        <w:t>前</w:t>
      </w:r>
      <w:r w:rsidRPr="00241C6C">
        <w:t>，提交</w:t>
      </w:r>
      <w:r w:rsidRPr="00241C6C">
        <w:rPr>
          <w:rFonts w:hint="eastAsia"/>
        </w:rPr>
        <w:t>一份</w:t>
      </w:r>
      <w:r w:rsidRPr="00241C6C">
        <w:t>第</w:t>
      </w:r>
      <w:r w:rsidRPr="00241C6C">
        <w:rPr>
          <w:rFonts w:hint="eastAsia"/>
        </w:rPr>
        <w:t>二十一次和二十二</w:t>
      </w:r>
      <w:r w:rsidRPr="00241C6C">
        <w:t>次</w:t>
      </w:r>
      <w:r w:rsidRPr="00241C6C">
        <w:rPr>
          <w:rFonts w:hint="eastAsia"/>
        </w:rPr>
        <w:t>合并</w:t>
      </w:r>
      <w:r w:rsidRPr="00241C6C">
        <w:t>定期报告，并</w:t>
      </w:r>
      <w:r w:rsidRPr="00241C6C">
        <w:rPr>
          <w:rFonts w:hint="eastAsia"/>
        </w:rPr>
        <w:t>述及</w:t>
      </w:r>
      <w:r w:rsidRPr="00241C6C">
        <w:t>本结论性意见提出</w:t>
      </w:r>
      <w:r w:rsidRPr="00241C6C">
        <w:rPr>
          <w:rFonts w:hint="eastAsia"/>
        </w:rPr>
        <w:t>每个要点</w:t>
      </w:r>
      <w:r w:rsidRPr="00241C6C">
        <w:t>。</w:t>
      </w:r>
      <w:r w:rsidRPr="00241C6C">
        <w:rPr>
          <w:rFonts w:hint="eastAsia"/>
        </w:rPr>
        <w:t>委员会还促请缔</w:t>
      </w:r>
      <w:r w:rsidRPr="00241C6C">
        <w:t>缔约国遵守条约专要报告</w:t>
      </w:r>
      <w:r w:rsidRPr="00241C6C">
        <w:rPr>
          <w:rFonts w:hint="eastAsia"/>
        </w:rPr>
        <w:t>限定</w:t>
      </w:r>
      <w:r w:rsidRPr="00241C6C">
        <w:t>40</w:t>
      </w:r>
      <w:r w:rsidRPr="00241C6C">
        <w:t>页</w:t>
      </w:r>
      <w:r w:rsidRPr="00241C6C">
        <w:rPr>
          <w:rFonts w:hint="eastAsia"/>
        </w:rPr>
        <w:t>；</w:t>
      </w:r>
      <w:r w:rsidRPr="00241C6C">
        <w:t>共同核心文件</w:t>
      </w:r>
      <w:r w:rsidRPr="00241C6C">
        <w:t>60</w:t>
      </w:r>
      <w:r>
        <w:rPr>
          <w:rFonts w:hint="eastAsia"/>
        </w:rPr>
        <w:t>-</w:t>
      </w:r>
      <w:r w:rsidRPr="00241C6C">
        <w:t>80</w:t>
      </w:r>
      <w:r w:rsidRPr="00241C6C">
        <w:t>页的规定</w:t>
      </w:r>
      <w:r w:rsidRPr="00241C6C">
        <w:t>(</w:t>
      </w:r>
      <w:r w:rsidRPr="00241C6C">
        <w:t>见</w:t>
      </w:r>
      <w:r w:rsidRPr="00241C6C">
        <w:t>HRI/GEN/2/Rev.6</w:t>
      </w:r>
      <w:r w:rsidRPr="00241C6C">
        <w:t>文件所载</w:t>
      </w:r>
      <w:r w:rsidRPr="00241C6C">
        <w:rPr>
          <w:rFonts w:hint="eastAsia"/>
        </w:rPr>
        <w:t>报告编撰统一准则</w:t>
      </w:r>
      <w:r w:rsidRPr="00241C6C">
        <w:t>，第</w:t>
      </w:r>
      <w:r w:rsidRPr="00241C6C">
        <w:t>19</w:t>
      </w:r>
      <w:r w:rsidRPr="00241C6C">
        <w:t>段</w:t>
      </w:r>
      <w:r w:rsidRPr="00241C6C">
        <w:t>)</w:t>
      </w:r>
      <w:r w:rsidRPr="00241C6C">
        <w:rPr>
          <w:rFonts w:hint="eastAsia"/>
        </w:rPr>
        <w:t>。</w:t>
      </w:r>
    </w:p>
    <w:p w:rsidR="00D124D6" w:rsidRPr="002D6A9C" w:rsidRDefault="00D124D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D124D6" w:rsidRDefault="00D124D6" w:rsidP="00241C6C">
      <w:pPr>
        <w:pStyle w:val="SingleTxtGC"/>
      </w:pPr>
    </w:p>
    <w:sectPr w:rsidR="00D124D6">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71B" w:rsidRPr="00185826" w:rsidRDefault="005D671B" w:rsidP="00185826">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5D671B" w:rsidRDefault="005D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503" w:rsidRPr="00241C6C" w:rsidRDefault="007B0503" w:rsidP="00072EFD">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E9151A">
      <w:rPr>
        <w:rStyle w:val="PageNumber"/>
        <w:noProof/>
      </w:rPr>
      <w:t>6</w:t>
    </w:r>
    <w:r>
      <w:rPr>
        <w:rStyle w:val="PageNumber"/>
      </w:rPr>
      <w:fldChar w:fldCharType="end"/>
    </w:r>
    <w:r>
      <w:rPr>
        <w:rStyle w:val="PageNumber"/>
        <w:rFonts w:eastAsia="SimSun" w:hint="eastAsia"/>
        <w:lang w:eastAsia="zh-CN"/>
      </w:rPr>
      <w:tab/>
    </w:r>
    <w:r w:rsidRPr="00241C6C">
      <w:rPr>
        <w:rFonts w:eastAsia="SimSun"/>
      </w:rPr>
      <w:t>GE.11-41982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503" w:rsidRDefault="007B0503">
    <w:pPr>
      <w:pStyle w:val="Footer"/>
      <w:tabs>
        <w:tab w:val="right" w:pos="9639"/>
      </w:tabs>
    </w:pPr>
    <w:r w:rsidRPr="00241C6C">
      <w:rPr>
        <w:rFonts w:eastAsia="SimSun"/>
      </w:rPr>
      <w:t>GE.11-41982</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E9151A">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503" w:rsidRPr="00DB3959" w:rsidRDefault="007B0503" w:rsidP="00DB3959">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11</w:t>
    </w:r>
    <w:r>
      <w:rPr>
        <w:rFonts w:eastAsia="SimSun"/>
        <w:sz w:val="20"/>
        <w:lang w:eastAsia="zh-CN"/>
      </w:rPr>
      <w:t>-</w:t>
    </w:r>
    <w:r>
      <w:rPr>
        <w:rFonts w:eastAsia="SimSun" w:hint="eastAsia"/>
        <w:sz w:val="20"/>
        <w:lang w:eastAsia="zh-CN"/>
      </w:rPr>
      <w:t>41982</w:t>
    </w:r>
    <w:r w:rsidRPr="00EE277A">
      <w:rPr>
        <w:rFonts w:eastAsia="SimSun"/>
        <w:sz w:val="20"/>
        <w:lang w:eastAsia="zh-CN"/>
      </w:rPr>
      <w:t xml:space="preserve"> (C)</w:t>
    </w:r>
    <w:r>
      <w:rPr>
        <w:rFonts w:eastAsia="SimSun"/>
        <w:sz w:val="20"/>
        <w:lang w:eastAsia="zh-CN"/>
      </w:rPr>
      <w:tab/>
    </w:r>
    <w:r>
      <w:rPr>
        <w:rFonts w:eastAsia="SimSun" w:hint="eastAsia"/>
        <w:sz w:val="20"/>
        <w:lang w:eastAsia="zh-CN"/>
      </w:rPr>
      <w:t>020511</w:t>
    </w:r>
    <w:r>
      <w:rPr>
        <w:rFonts w:eastAsia="SimSun"/>
        <w:sz w:val="20"/>
        <w:lang w:eastAsia="zh-CN"/>
      </w:rPr>
      <w:tab/>
    </w:r>
    <w:r w:rsidRPr="00EE277A">
      <w:rPr>
        <w:rFonts w:eastAsia="SimSun"/>
        <w:sz w:val="20"/>
        <w:lang w:eastAsia="zh-CN"/>
      </w:rPr>
      <w:t>0</w:t>
    </w:r>
    <w:r>
      <w:rPr>
        <w:rFonts w:eastAsia="SimSun" w:hint="eastAsia"/>
        <w:sz w:val="20"/>
        <w:lang w:eastAsia="zh-CN"/>
      </w:rPr>
      <w:t>6</w:t>
    </w:r>
    <w:r w:rsidRPr="00EE277A">
      <w:rPr>
        <w:rFonts w:eastAsia="SimSun"/>
        <w:sz w:val="20"/>
        <w:lang w:eastAsia="zh-CN"/>
      </w:rPr>
      <w:t>0</w:t>
    </w:r>
    <w:r>
      <w:rPr>
        <w:rFonts w:eastAsia="SimSun" w:hint="eastAsia"/>
        <w:sz w:val="20"/>
        <w:lang w:eastAsia="zh-CN"/>
      </w:rPr>
      <w:t>611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71B" w:rsidRPr="00E2360B" w:rsidRDefault="005D671B" w:rsidP="00E2360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5D671B" w:rsidRPr="00E2360B" w:rsidRDefault="005D671B" w:rsidP="00E2360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503" w:rsidRPr="00241C6C" w:rsidRDefault="007B0503">
    <w:pPr>
      <w:pStyle w:val="Header"/>
    </w:pPr>
    <w:r w:rsidRPr="00241C6C">
      <w:t>CERD/C/NOR/CO/19-20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503" w:rsidRPr="00241C6C" w:rsidRDefault="007B0503">
    <w:pPr>
      <w:pStyle w:val="Header"/>
      <w:jc w:val="right"/>
      <w:rPr>
        <w:rFonts w:hint="eastAsia"/>
        <w:lang w:eastAsia="zh-CN"/>
      </w:rPr>
    </w:pPr>
    <w:r w:rsidRPr="00241C6C">
      <w:rPr>
        <w:lang w:eastAsia="zh-CN"/>
      </w:rPr>
      <w:t>CERD/C/NOR/CO/19-20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503" w:rsidRDefault="007B0503">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AC26BC"/>
    <w:lvl w:ilvl="0">
      <w:start w:val="1"/>
      <w:numFmt w:val="decimal"/>
      <w:lvlText w:val="%1."/>
      <w:lvlJc w:val="left"/>
      <w:pPr>
        <w:tabs>
          <w:tab w:val="num" w:pos="2040"/>
        </w:tabs>
        <w:ind w:left="2040" w:hanging="360"/>
      </w:pPr>
    </w:lvl>
  </w:abstractNum>
  <w:abstractNum w:abstractNumId="1">
    <w:nsid w:val="FFFFFF7D"/>
    <w:multiLevelType w:val="singleLevel"/>
    <w:tmpl w:val="A1F00228"/>
    <w:lvl w:ilvl="0">
      <w:start w:val="1"/>
      <w:numFmt w:val="decimal"/>
      <w:lvlText w:val="%1."/>
      <w:lvlJc w:val="left"/>
      <w:pPr>
        <w:tabs>
          <w:tab w:val="num" w:pos="1620"/>
        </w:tabs>
        <w:ind w:left="1620" w:hanging="360"/>
      </w:pPr>
    </w:lvl>
  </w:abstractNum>
  <w:abstractNum w:abstractNumId="2">
    <w:nsid w:val="FFFFFF7E"/>
    <w:multiLevelType w:val="singleLevel"/>
    <w:tmpl w:val="DE2A8A5A"/>
    <w:lvl w:ilvl="0">
      <w:start w:val="1"/>
      <w:numFmt w:val="decimal"/>
      <w:lvlText w:val="%1."/>
      <w:lvlJc w:val="left"/>
      <w:pPr>
        <w:tabs>
          <w:tab w:val="num" w:pos="1200"/>
        </w:tabs>
        <w:ind w:left="1200" w:hanging="360"/>
      </w:pPr>
    </w:lvl>
  </w:abstractNum>
  <w:abstractNum w:abstractNumId="3">
    <w:nsid w:val="FFFFFF7F"/>
    <w:multiLevelType w:val="singleLevel"/>
    <w:tmpl w:val="4F7CD2B2"/>
    <w:lvl w:ilvl="0">
      <w:start w:val="1"/>
      <w:numFmt w:val="decimal"/>
      <w:lvlText w:val="%1."/>
      <w:lvlJc w:val="left"/>
      <w:pPr>
        <w:tabs>
          <w:tab w:val="num" w:pos="780"/>
        </w:tabs>
        <w:ind w:left="780" w:hanging="360"/>
      </w:pPr>
    </w:lvl>
  </w:abstractNum>
  <w:abstractNum w:abstractNumId="4">
    <w:nsid w:val="FFFFFF80"/>
    <w:multiLevelType w:val="singleLevel"/>
    <w:tmpl w:val="274A8D8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8884BDDA"/>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AD6A682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8220831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A7DE7D42"/>
    <w:lvl w:ilvl="0">
      <w:start w:val="1"/>
      <w:numFmt w:val="decimal"/>
      <w:lvlText w:val="%1."/>
      <w:lvlJc w:val="left"/>
      <w:pPr>
        <w:tabs>
          <w:tab w:val="num" w:pos="360"/>
        </w:tabs>
        <w:ind w:left="360" w:hanging="360"/>
      </w:pPr>
    </w:lvl>
  </w:abstractNum>
  <w:abstractNum w:abstractNumId="9">
    <w:nsid w:val="FFFFFF89"/>
    <w:multiLevelType w:val="singleLevel"/>
    <w:tmpl w:val="D19E4B9A"/>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CF247E0"/>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nsid w:val="13D86AAA"/>
    <w:multiLevelType w:val="hybridMultilevel"/>
    <w:tmpl w:val="065C6134"/>
    <w:lvl w:ilvl="0" w:tplc="D9B0BDC6">
      <w:start w:val="1"/>
      <w:numFmt w:val="bullet"/>
      <w:pStyle w:val="Bullet2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FootnoteTex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1085C45"/>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6">
    <w:nsid w:val="246C6949"/>
    <w:multiLevelType w:val="hybridMultilevel"/>
    <w:tmpl w:val="2DFA542E"/>
    <w:lvl w:ilvl="0" w:tplc="42948E78">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A6F71BB"/>
    <w:multiLevelType w:val="hybridMultilevel"/>
    <w:tmpl w:val="D268A17A"/>
    <w:lvl w:ilvl="0" w:tplc="564E5682">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2">
    <w:nsid w:val="671861DB"/>
    <w:multiLevelType w:val="hybridMultilevel"/>
    <w:tmpl w:val="A9B633D4"/>
    <w:lvl w:ilvl="0" w:tplc="34446D32">
      <w:start w:val="1"/>
      <w:numFmt w:val="bullet"/>
      <w:pStyle w:val="Title"/>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7ECB172B"/>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5"/>
  </w:num>
  <w:num w:numId="13">
    <w:abstractNumId w:val="24"/>
  </w:num>
  <w:num w:numId="14">
    <w:abstractNumId w:val="12"/>
  </w:num>
  <w:num w:numId="15">
    <w:abstractNumId w:val="13"/>
  </w:num>
  <w:num w:numId="16">
    <w:abstractNumId w:val="22"/>
  </w:num>
  <w:num w:numId="17">
    <w:abstractNumId w:val="12"/>
  </w:num>
  <w:num w:numId="18">
    <w:abstractNumId w:val="22"/>
  </w:num>
  <w:num w:numId="19">
    <w:abstractNumId w:val="13"/>
  </w:num>
  <w:num w:numId="20">
    <w:abstractNumId w:val="13"/>
  </w:num>
  <w:num w:numId="21">
    <w:abstractNumId w:val="21"/>
  </w:num>
  <w:num w:numId="22">
    <w:abstractNumId w:val="18"/>
  </w:num>
  <w:num w:numId="23">
    <w:abstractNumId w:val="14"/>
  </w:num>
  <w:num w:numId="24">
    <w:abstractNumId w:val="21"/>
  </w:num>
  <w:num w:numId="25">
    <w:abstractNumId w:val="18"/>
  </w:num>
  <w:num w:numId="26">
    <w:abstractNumId w:val="14"/>
  </w:num>
  <w:num w:numId="27">
    <w:abstractNumId w:val="20"/>
  </w:num>
  <w:num w:numId="28">
    <w:abstractNumId w:val="10"/>
  </w:num>
  <w:num w:numId="29">
    <w:abstractNumId w:val="17"/>
  </w:num>
  <w:num w:numId="30">
    <w:abstractNumId w:val="23"/>
  </w:num>
  <w:num w:numId="31">
    <w:abstractNumId w:val="20"/>
  </w:num>
  <w:num w:numId="32">
    <w:abstractNumId w:val="10"/>
  </w:num>
  <w:num w:numId="33">
    <w:abstractNumId w:val="17"/>
  </w:num>
  <w:num w:numId="34">
    <w:abstractNumId w:val="23"/>
  </w:num>
  <w:num w:numId="35">
    <w:abstractNumId w:val="21"/>
  </w:num>
  <w:num w:numId="36">
    <w:abstractNumId w:val="18"/>
  </w:num>
  <w:num w:numId="37">
    <w:abstractNumId w:val="14"/>
  </w:num>
  <w:num w:numId="38">
    <w:abstractNumId w:val="20"/>
  </w:num>
  <w:num w:numId="39">
    <w:abstractNumId w:val="10"/>
  </w:num>
  <w:num w:numId="40">
    <w:abstractNumId w:val="17"/>
  </w:num>
  <w:num w:numId="41">
    <w:abstractNumId w:val="23"/>
  </w:num>
  <w:num w:numId="42">
    <w:abstractNumId w:val="19"/>
  </w:num>
  <w:num w:numId="43">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1C6C"/>
    <w:rsid w:val="00072EFD"/>
    <w:rsid w:val="00077EDD"/>
    <w:rsid w:val="00092570"/>
    <w:rsid w:val="0009463E"/>
    <w:rsid w:val="000A55B8"/>
    <w:rsid w:val="000C6204"/>
    <w:rsid w:val="000E664F"/>
    <w:rsid w:val="0014063A"/>
    <w:rsid w:val="001438BE"/>
    <w:rsid w:val="001661A6"/>
    <w:rsid w:val="0017515B"/>
    <w:rsid w:val="00185826"/>
    <w:rsid w:val="001B2DBE"/>
    <w:rsid w:val="001C618B"/>
    <w:rsid w:val="001D0456"/>
    <w:rsid w:val="001D517E"/>
    <w:rsid w:val="002027CE"/>
    <w:rsid w:val="00203730"/>
    <w:rsid w:val="00227716"/>
    <w:rsid w:val="00241C6C"/>
    <w:rsid w:val="00254F69"/>
    <w:rsid w:val="002D1C25"/>
    <w:rsid w:val="002D69E7"/>
    <w:rsid w:val="002F5C60"/>
    <w:rsid w:val="00303A4E"/>
    <w:rsid w:val="0030415A"/>
    <w:rsid w:val="00322FD7"/>
    <w:rsid w:val="00343EC1"/>
    <w:rsid w:val="003527AA"/>
    <w:rsid w:val="0036768B"/>
    <w:rsid w:val="00422A6A"/>
    <w:rsid w:val="0044642D"/>
    <w:rsid w:val="0049648C"/>
    <w:rsid w:val="004C0E76"/>
    <w:rsid w:val="00525889"/>
    <w:rsid w:val="005435ED"/>
    <w:rsid w:val="005B5B73"/>
    <w:rsid w:val="005D671B"/>
    <w:rsid w:val="005E024F"/>
    <w:rsid w:val="00660644"/>
    <w:rsid w:val="0067152B"/>
    <w:rsid w:val="00676EA4"/>
    <w:rsid w:val="006C2E46"/>
    <w:rsid w:val="006D17AF"/>
    <w:rsid w:val="006D6815"/>
    <w:rsid w:val="0075758F"/>
    <w:rsid w:val="00787BAB"/>
    <w:rsid w:val="007B0503"/>
    <w:rsid w:val="007C0845"/>
    <w:rsid w:val="00814D32"/>
    <w:rsid w:val="00821756"/>
    <w:rsid w:val="00826A9C"/>
    <w:rsid w:val="00827D7A"/>
    <w:rsid w:val="008600D4"/>
    <w:rsid w:val="008719B2"/>
    <w:rsid w:val="0087720B"/>
    <w:rsid w:val="008843AB"/>
    <w:rsid w:val="00887F02"/>
    <w:rsid w:val="00897F2D"/>
    <w:rsid w:val="008E349F"/>
    <w:rsid w:val="0091006B"/>
    <w:rsid w:val="009178A0"/>
    <w:rsid w:val="00925340"/>
    <w:rsid w:val="009663E4"/>
    <w:rsid w:val="009E3AC6"/>
    <w:rsid w:val="009E70E7"/>
    <w:rsid w:val="00A15CE9"/>
    <w:rsid w:val="00A249B9"/>
    <w:rsid w:val="00A52C9D"/>
    <w:rsid w:val="00A7008F"/>
    <w:rsid w:val="00AB1ED6"/>
    <w:rsid w:val="00AB30EB"/>
    <w:rsid w:val="00AC101A"/>
    <w:rsid w:val="00B00683"/>
    <w:rsid w:val="00B23552"/>
    <w:rsid w:val="00B52E27"/>
    <w:rsid w:val="00B7549B"/>
    <w:rsid w:val="00B772A1"/>
    <w:rsid w:val="00B93412"/>
    <w:rsid w:val="00BB58C8"/>
    <w:rsid w:val="00BF1502"/>
    <w:rsid w:val="00C22365"/>
    <w:rsid w:val="00C47350"/>
    <w:rsid w:val="00C6007F"/>
    <w:rsid w:val="00C950F4"/>
    <w:rsid w:val="00CB5600"/>
    <w:rsid w:val="00D01BEB"/>
    <w:rsid w:val="00D124D6"/>
    <w:rsid w:val="00D164E7"/>
    <w:rsid w:val="00D20306"/>
    <w:rsid w:val="00D55BB9"/>
    <w:rsid w:val="00D704F3"/>
    <w:rsid w:val="00D819F2"/>
    <w:rsid w:val="00D848B0"/>
    <w:rsid w:val="00DA6C66"/>
    <w:rsid w:val="00DA7D27"/>
    <w:rsid w:val="00DB3533"/>
    <w:rsid w:val="00DB3959"/>
    <w:rsid w:val="00DE57B8"/>
    <w:rsid w:val="00DE7C72"/>
    <w:rsid w:val="00E14EEA"/>
    <w:rsid w:val="00E15BFA"/>
    <w:rsid w:val="00E2360B"/>
    <w:rsid w:val="00E25E39"/>
    <w:rsid w:val="00E44879"/>
    <w:rsid w:val="00E53D27"/>
    <w:rsid w:val="00E9151A"/>
    <w:rsid w:val="00EA3FEC"/>
    <w:rsid w:val="00EC23F4"/>
    <w:rsid w:val="00F25560"/>
    <w:rsid w:val="00F27D1E"/>
    <w:rsid w:val="00F37E3D"/>
    <w:rsid w:val="00F74FEB"/>
    <w:rsid w:val="00F76887"/>
    <w:rsid w:val="00F80C10"/>
    <w:rsid w:val="00FA267A"/>
    <w:rsid w:val="00FC60F3"/>
    <w:rsid w:val="00FF0F9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0EB"/>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44879"/>
    <w:pPr>
      <w:numPr>
        <w:numId w:val="20"/>
      </w:numPr>
    </w:pPr>
    <w:rPr>
      <w:lang w:val="fr-CH"/>
    </w:rPr>
  </w:style>
  <w:style w:type="paragraph" w:styleId="FootnoteText">
    <w:name w:val="footnote text"/>
    <w:basedOn w:val="Normal"/>
    <w:rsid w:val="00E44879"/>
    <w:pPr>
      <w:tabs>
        <w:tab w:val="clear" w:pos="431"/>
        <w:tab w:val="right" w:pos="1021"/>
      </w:tabs>
      <w:spacing w:after="120" w:line="240" w:lineRule="exact"/>
      <w:ind w:left="1134" w:right="1134" w:hanging="1134"/>
    </w:pPr>
    <w:rPr>
      <w:sz w:val="18"/>
    </w:rPr>
  </w:style>
  <w:style w:type="character" w:styleId="FootnoteReference">
    <w:name w:val="footnote reference"/>
    <w:rsid w:val="00DE57B8"/>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F80C10"/>
    <w:pPr>
      <w:ind w:left="1565"/>
    </w:pPr>
  </w:style>
  <w:style w:type="paragraph" w:styleId="EndnoteText">
    <w:name w:val="endnote text"/>
    <w:basedOn w:val="FootnoteText"/>
    <w:rsid w:val="00E44879"/>
    <w:pPr>
      <w:tabs>
        <w:tab w:val="right" w:pos="1021"/>
      </w:tabs>
    </w:pPr>
  </w:style>
  <w:style w:type="character" w:styleId="EndnoteReference">
    <w:name w:val="endnote reference"/>
    <w:basedOn w:val="FootnoteReference"/>
    <w:rsid w:val="00DE57B8"/>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36768B"/>
    <w:pPr>
      <w:spacing w:before="80" w:after="80" w:line="200" w:lineRule="exact"/>
      <w:ind w:left="0" w:right="113"/>
    </w:pPr>
    <w:rPr>
      <w:rFonts w:eastAsia="KaiTi_GB2312"/>
      <w:sz w:val="18"/>
    </w:rPr>
  </w:style>
  <w:style w:type="paragraph" w:customStyle="1" w:styleId="a1">
    <w:name w:val="目录段页次"/>
    <w:basedOn w:val="Normal"/>
    <w:rsid w:val="002027CE"/>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2027CE"/>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Footer">
    <w:name w:val="footer"/>
    <w:basedOn w:val="Normal"/>
    <w:rsid w:val="00AB30EB"/>
    <w:pPr>
      <w:spacing w:line="240" w:lineRule="auto"/>
    </w:pPr>
    <w:rPr>
      <w:rFonts w:eastAsia="Times New Roman"/>
      <w:sz w:val="16"/>
      <w:lang w:val="en-GB" w:eastAsia="en-US"/>
    </w:rPr>
  </w:style>
  <w:style w:type="character" w:styleId="PageNumber">
    <w:name w:val="page number"/>
    <w:rsid w:val="00AB30EB"/>
    <w:rPr>
      <w:rFonts w:ascii="Times New Roman" w:hAnsi="Times New Roman"/>
      <w:b/>
      <w:spacing w:val="0"/>
      <w:kern w:val="0"/>
      <w:sz w:val="18"/>
    </w:rPr>
  </w:style>
  <w:style w:type="paragraph" w:styleId="Header">
    <w:name w:val="header"/>
    <w:basedOn w:val="Normal"/>
    <w:rsid w:val="00AB30EB"/>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AB30EB"/>
    <w:pPr>
      <w:numPr>
        <w:numId w:val="17"/>
      </w:numPr>
      <w:spacing w:after="120"/>
      <w:ind w:right="1134"/>
    </w:pPr>
  </w:style>
  <w:style w:type="paragraph" w:customStyle="1" w:styleId="Bullet2GC">
    <w:name w:val="_Bullet 2_GC"/>
    <w:basedOn w:val="Normal"/>
    <w:rsid w:val="00E44879"/>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paragraph" w:styleId="PlainText">
    <w:name w:val="Plain Text"/>
    <w:basedOn w:val="Normal"/>
    <w:semiHidden/>
    <w:rPr>
      <w:rFonts w:ascii="SimSun" w:hAnsi="Courier New" w:cs="Courier New"/>
      <w:szCs w:val="21"/>
    </w:rPr>
  </w:style>
  <w:style w:type="character" w:styleId="FollowedHyperlink">
    <w:name w:val="FollowedHyperlink"/>
    <w:semiHidden/>
    <w:rPr>
      <w:color w:val="800080"/>
      <w:u w:val="single"/>
    </w:rPr>
  </w:style>
  <w:style w:type="paragraph" w:customStyle="1" w:styleId="HMGC">
    <w:name w:val="_ H __M_GC"/>
    <w:basedOn w:val="Normal"/>
    <w:next w:val="SingleTxtGC"/>
    <w:rsid w:val="0044642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44642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44642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44642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44642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44642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8600D4"/>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F27D1E"/>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F27D1E"/>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F27D1E"/>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F27D1E"/>
    <w:pPr>
      <w:keepNext/>
      <w:keepLines/>
      <w:spacing w:before="240" w:after="240" w:line="420" w:lineRule="exact"/>
      <w:ind w:left="1134" w:right="1134"/>
      <w:jc w:val="left"/>
    </w:pPr>
    <w:rPr>
      <w:rFonts w:eastAsia="SimHei"/>
      <w:sz w:val="40"/>
    </w:rPr>
  </w:style>
  <w:style w:type="paragraph" w:customStyle="1" w:styleId="a3">
    <w:name w:val="悬挂"/>
    <w:basedOn w:val="SingleTxtGC"/>
    <w:rsid w:val="00FF0F93"/>
    <w:pPr>
      <w:ind w:left="1565" w:hanging="431"/>
    </w:pPr>
  </w:style>
  <w:style w:type="paragraph" w:customStyle="1" w:styleId="a4">
    <w:name w:val="表中文字"/>
    <w:basedOn w:val="SingleTxtGC"/>
    <w:rsid w:val="00F37E3D"/>
    <w:pPr>
      <w:spacing w:before="40" w:line="240" w:lineRule="atLeast"/>
      <w:ind w:left="0" w:right="113"/>
    </w:pPr>
    <w:rPr>
      <w:sz w:val="18"/>
    </w:rPr>
  </w:style>
  <w:style w:type="paragraph" w:customStyle="1" w:styleId="a5">
    <w:name w:val="表数文字"/>
    <w:basedOn w:val="SingleTxtGC"/>
    <w:rsid w:val="00FC60F3"/>
    <w:pPr>
      <w:spacing w:before="40" w:after="40" w:line="240" w:lineRule="atLeast"/>
      <w:ind w:left="0" w:right="113"/>
    </w:pPr>
    <w:rPr>
      <w:sz w:val="18"/>
    </w:rPr>
  </w:style>
  <w:style w:type="paragraph" w:styleId="BalloonText">
    <w:name w:val="Balloon Text"/>
    <w:basedOn w:val="Normal"/>
    <w:semiHidden/>
    <w:rsid w:val="00CB56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CERD-C</Template>
  <TotalTime>1</TotalTime>
  <Pages>1</Pages>
  <Words>918</Words>
  <Characters>5236</Characters>
  <Application>Microsoft Office Word</Application>
  <DocSecurity>4</DocSecurity>
  <Lines>43</Lines>
  <Paragraphs>12</Paragraphs>
  <ScaleCrop>false</ScaleCrop>
  <Company>CSD</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WUJS</dc:creator>
  <cp:keywords/>
  <dc:description/>
  <cp:lastModifiedBy>KONG</cp:lastModifiedBy>
  <cp:revision>3</cp:revision>
  <cp:lastPrinted>2011-06-06T06:53:00Z</cp:lastPrinted>
  <dcterms:created xsi:type="dcterms:W3CDTF">2011-06-06T06:53:00Z</dcterms:created>
  <dcterms:modified xsi:type="dcterms:W3CDTF">2011-06-06T06:54:00Z</dcterms:modified>
</cp:coreProperties>
</file>