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4607D" w:rsidP="00FC4EB4">
            <w:pPr>
              <w:bidi w:val="0"/>
              <w:spacing w:after="20"/>
              <w:jc w:val="left"/>
              <w:rPr>
                <w:szCs w:val="20"/>
              </w:rPr>
            </w:pPr>
            <w:r w:rsidRPr="00C4607D">
              <w:rPr>
                <w:sz w:val="40"/>
                <w:szCs w:val="20"/>
              </w:rPr>
              <w:t>C</w:t>
            </w:r>
            <w:r w:rsidRPr="00186C56">
              <w:rPr>
                <w:sz w:val="40"/>
                <w:szCs w:val="40"/>
              </w:rPr>
              <w:t>ERD</w:t>
            </w:r>
            <w:r>
              <w:rPr>
                <w:szCs w:val="20"/>
              </w:rPr>
              <w:t>/C/NOR/CO/23-24</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FC4EB4" w:rsidRPr="00A85A54" w:rsidRDefault="00FC4EB4" w:rsidP="00FC4EB4">
            <w:pPr>
              <w:spacing w:before="120" w:line="600" w:lineRule="exact"/>
              <w:ind w:right="562"/>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p w:rsidR="006B3E27" w:rsidRPr="00FC4EB4" w:rsidRDefault="006B3E27" w:rsidP="00BA5E8B">
            <w:pPr>
              <w:spacing w:before="120" w:after="40" w:line="640" w:lineRule="exact"/>
              <w:jc w:val="left"/>
              <w:rPr>
                <w:b/>
                <w:bCs/>
                <w:sz w:val="56"/>
                <w:szCs w:val="56"/>
              </w:rPr>
            </w:pPr>
          </w:p>
        </w:tc>
        <w:tc>
          <w:tcPr>
            <w:tcW w:w="3402" w:type="dxa"/>
            <w:tcBorders>
              <w:top w:val="single" w:sz="4" w:space="0" w:color="auto"/>
              <w:bottom w:val="single" w:sz="12" w:space="0" w:color="auto"/>
            </w:tcBorders>
          </w:tcPr>
          <w:p w:rsidR="006B3E27" w:rsidRDefault="00FC4EB4" w:rsidP="00FC4EB4">
            <w:pPr>
              <w:bidi w:val="0"/>
              <w:spacing w:before="240"/>
              <w:jc w:val="left"/>
              <w:rPr>
                <w:szCs w:val="20"/>
              </w:rPr>
            </w:pPr>
            <w:r>
              <w:rPr>
                <w:szCs w:val="20"/>
              </w:rPr>
              <w:t>Distr.: General</w:t>
            </w:r>
          </w:p>
          <w:p w:rsidR="00FC4EB4" w:rsidRDefault="00FC4EB4" w:rsidP="00FC4EB4">
            <w:pPr>
              <w:bidi w:val="0"/>
              <w:jc w:val="left"/>
              <w:rPr>
                <w:szCs w:val="20"/>
              </w:rPr>
            </w:pPr>
            <w:r>
              <w:rPr>
                <w:szCs w:val="20"/>
              </w:rPr>
              <w:t>2 January 2019</w:t>
            </w:r>
          </w:p>
          <w:p w:rsidR="00FC4EB4" w:rsidRDefault="00FC4EB4" w:rsidP="00FC4EB4">
            <w:pPr>
              <w:bidi w:val="0"/>
              <w:jc w:val="left"/>
              <w:rPr>
                <w:szCs w:val="20"/>
              </w:rPr>
            </w:pPr>
            <w:r>
              <w:rPr>
                <w:szCs w:val="20"/>
              </w:rPr>
              <w:t>Arabic</w:t>
            </w:r>
          </w:p>
          <w:p w:rsidR="00FC4EB4" w:rsidRPr="003E159A" w:rsidRDefault="00FC4EB4" w:rsidP="00FC4EB4">
            <w:pPr>
              <w:bidi w:val="0"/>
              <w:jc w:val="left"/>
              <w:rPr>
                <w:szCs w:val="20"/>
              </w:rPr>
            </w:pPr>
            <w:r>
              <w:rPr>
                <w:szCs w:val="20"/>
              </w:rPr>
              <w:t>Original: English</w:t>
            </w:r>
          </w:p>
        </w:tc>
      </w:tr>
    </w:tbl>
    <w:p w:rsidR="00435E92" w:rsidRPr="001B42C0" w:rsidRDefault="00E35383" w:rsidP="001B42C0">
      <w:pPr>
        <w:pStyle w:val="H1GA"/>
        <w:spacing w:before="120"/>
        <w:rPr>
          <w:sz w:val="36"/>
          <w:szCs w:val="36"/>
          <w:rtl/>
        </w:rPr>
      </w:pPr>
      <w:r>
        <w:rPr>
          <w:rFonts w:hint="cs"/>
          <w:sz w:val="36"/>
          <w:szCs w:val="36"/>
          <w:rtl/>
        </w:rPr>
        <w:t>لجنة القضاء على التمييز العنصري</w:t>
      </w:r>
    </w:p>
    <w:p w:rsidR="00435E92" w:rsidRDefault="00435E92" w:rsidP="00435E92">
      <w:pPr>
        <w:pStyle w:val="HChGA"/>
        <w:rPr>
          <w:rtl/>
          <w:lang w:bidi="ar-DZ"/>
        </w:rPr>
      </w:pPr>
      <w:r>
        <w:rPr>
          <w:rtl/>
        </w:rPr>
        <w:tab/>
      </w:r>
      <w:r>
        <w:rPr>
          <w:rtl/>
        </w:rPr>
        <w:tab/>
      </w:r>
      <w:dir w:val="rtl">
        <w:r w:rsidRPr="00B23663">
          <w:rPr>
            <w:rtl/>
          </w:rPr>
          <w:t>الملاحظات الختامية بشأن التقرير الجامع للتقريرين الدوريين الثالث والعشرين وا</w:t>
        </w:r>
        <w:bookmarkStart w:id="0" w:name="_GoBack"/>
        <w:bookmarkEnd w:id="0"/>
        <w:r w:rsidRPr="00B23663">
          <w:rPr>
            <w:rtl/>
          </w:rPr>
          <w:t>لرابع والعشرين للنرويج</w:t>
        </w:r>
        <w:r w:rsidRPr="00FC4EB4">
          <w:rPr>
            <w:rStyle w:val="FootnoteReference"/>
            <w:sz w:val="20"/>
            <w:vertAlign w:val="baseline"/>
            <w:rtl/>
            <w:lang w:bidi="ar-DZ"/>
          </w:rPr>
          <w:footnoteReference w:customMarkFollows="1" w:id="1"/>
          <w:t>*</w:t>
        </w:r>
        <w:r w:rsidR="00447E6F">
          <w:t>‬</w:t>
        </w:r>
        <w:r w:rsidR="00E35383">
          <w:t>‬</w:t>
        </w:r>
      </w:dir>
    </w:p>
    <w:p w:rsidR="00435E92" w:rsidRPr="00906211" w:rsidRDefault="008F5F40" w:rsidP="008F5F40">
      <w:pPr>
        <w:pStyle w:val="SingleTxtGA"/>
        <w:rPr>
          <w:spacing w:val="-2"/>
          <w:rtl/>
          <w:lang w:bidi="ar-DZ"/>
        </w:rPr>
      </w:pPr>
      <w:r w:rsidRPr="00906211">
        <w:rPr>
          <w:rFonts w:hint="cs"/>
          <w:spacing w:val="-2"/>
          <w:rtl/>
        </w:rPr>
        <w:t>1-</w:t>
      </w:r>
      <w:r w:rsidRPr="00906211">
        <w:rPr>
          <w:rFonts w:hint="cs"/>
          <w:spacing w:val="-2"/>
          <w:rtl/>
        </w:rPr>
        <w:tab/>
      </w:r>
      <w:r w:rsidRPr="00906211">
        <w:rPr>
          <w:spacing w:val="-2"/>
          <w:rtl/>
        </w:rPr>
        <w:t>نظرت اللجنة في التقريرين الدوريين الثالث والعشرين والرابع والعشرين للنرويج (</w:t>
      </w:r>
      <w:r w:rsidRPr="00906211">
        <w:rPr>
          <w:spacing w:val="-2"/>
        </w:rPr>
        <w:t>(CERD/C/NOR/23-24</w:t>
      </w:r>
      <w:r w:rsidRPr="00906211">
        <w:rPr>
          <w:spacing w:val="-2"/>
          <w:rtl/>
        </w:rPr>
        <w:t xml:space="preserve">، المقدمين في وثيقة واحدة، في جلستيها 2695 و2696 (انظر </w:t>
      </w:r>
      <w:r w:rsidRPr="00906211">
        <w:rPr>
          <w:spacing w:val="-2"/>
        </w:rPr>
        <w:t>CERD/C/SR.2695</w:t>
      </w:r>
      <w:r w:rsidRPr="00906211">
        <w:rPr>
          <w:spacing w:val="-2"/>
          <w:rtl/>
        </w:rPr>
        <w:t xml:space="preserve"> و</w:t>
      </w:r>
      <w:r w:rsidRPr="00906211">
        <w:rPr>
          <w:spacing w:val="-2"/>
        </w:rPr>
        <w:t>SR.2696</w:t>
      </w:r>
      <w:r w:rsidRPr="00906211">
        <w:rPr>
          <w:spacing w:val="-2"/>
          <w:rtl/>
        </w:rPr>
        <w:t>)، المعقودتين في 5 و6 كانون الأول/ديسمبر 2018. واعتمدت في جلستها 2705</w:t>
      </w:r>
      <w:r w:rsidRPr="00906211">
        <w:rPr>
          <w:rFonts w:hint="cs"/>
          <w:spacing w:val="-2"/>
          <w:rtl/>
        </w:rPr>
        <w:t>،</w:t>
      </w:r>
      <w:r w:rsidRPr="00906211">
        <w:rPr>
          <w:spacing w:val="-2"/>
          <w:rtl/>
        </w:rPr>
        <w:t xml:space="preserve"> المعقودة في 12 كانون الأول/ديسمبر 2018</w:t>
      </w:r>
      <w:r w:rsidRPr="00906211">
        <w:rPr>
          <w:rFonts w:hint="cs"/>
          <w:spacing w:val="-2"/>
          <w:rtl/>
        </w:rPr>
        <w:t xml:space="preserve">، </w:t>
      </w:r>
      <w:r w:rsidRPr="00906211">
        <w:rPr>
          <w:spacing w:val="-2"/>
          <w:rtl/>
        </w:rPr>
        <w:t xml:space="preserve">هذه الملاحظات </w:t>
      </w:r>
      <w:r w:rsidRPr="00906211">
        <w:rPr>
          <w:rFonts w:hint="cs"/>
          <w:spacing w:val="-2"/>
          <w:rtl/>
        </w:rPr>
        <w:t>الختامية</w:t>
      </w:r>
      <w:r w:rsidR="00906211">
        <w:rPr>
          <w:rFonts w:hint="cs"/>
          <w:spacing w:val="-2"/>
          <w:rtl/>
        </w:rPr>
        <w:t>.</w:t>
      </w:r>
    </w:p>
    <w:p w:rsidR="00FC4EB4" w:rsidRPr="00B23663" w:rsidRDefault="00FC4EB4" w:rsidP="00FC4EB4">
      <w:pPr>
        <w:pStyle w:val="H1GA"/>
        <w:rPr>
          <w:rtl/>
        </w:rPr>
      </w:pPr>
      <w:r w:rsidRPr="00021AD0">
        <w:rPr>
          <w:rtl/>
        </w:rPr>
        <w:tab/>
      </w:r>
      <w:r w:rsidRPr="00B23663">
        <w:rPr>
          <w:rtl/>
        </w:rPr>
        <w:t>ألف</w:t>
      </w:r>
      <w:r>
        <w:rPr>
          <w:rFonts w:hint="cs"/>
          <w:rtl/>
        </w:rPr>
        <w:t>-</w:t>
      </w:r>
      <w:r>
        <w:rPr>
          <w:rFonts w:hint="cs"/>
          <w:rtl/>
        </w:rPr>
        <w:tab/>
      </w:r>
      <w:r w:rsidRPr="00B23663">
        <w:rPr>
          <w:rtl/>
        </w:rPr>
        <w:t>مقدمة</w:t>
      </w:r>
    </w:p>
    <w:p w:rsidR="00FC4EB4" w:rsidRPr="00021AD0" w:rsidRDefault="00E35383" w:rsidP="00435E92">
      <w:pPr>
        <w:pStyle w:val="SingleTxtGA"/>
        <w:rPr>
          <w:rtl/>
          <w:lang w:bidi="ar-DZ"/>
        </w:rPr>
      </w:pPr>
      <w:dir w:val="rtl">
        <w:r w:rsidR="00FC4EB4" w:rsidRPr="00021AD0">
          <w:rPr>
            <w:rtl/>
          </w:rPr>
          <w:t>2-</w:t>
        </w:r>
        <w:r w:rsidR="00FC4EB4" w:rsidRPr="00021AD0">
          <w:rPr>
            <w:rFonts w:cs="Times New Roman"/>
          </w:rPr>
          <w:t>‬</w:t>
        </w:r>
        <w:r w:rsidR="00FC4EB4" w:rsidRPr="00021AD0">
          <w:rPr>
            <w:rtl/>
          </w:rPr>
          <w:tab/>
          <w:t xml:space="preserve">ترحب اللجنة بتقديم التقريرين الدوريين الثالث والعشرين والرابع والعشرين للدولة الطرف. وتعرب اللجنة عن تقديرها للحوار الصريح والبناء مع وفد الدولة الطرف الرفيع المستوى، وتشكر الوفد على المعلومات التي قدمها أثناء النظر في </w:t>
        </w:r>
        <w:proofErr w:type="gramStart"/>
        <w:r w:rsidR="00FC4EB4" w:rsidRPr="00021AD0">
          <w:rPr>
            <w:rtl/>
          </w:rPr>
          <w:t>التقرير.</w:t>
        </w:r>
        <w:r w:rsidR="00FC4EB4">
          <w:t>‬</w:t>
        </w:r>
        <w:r w:rsidR="00FC4EB4">
          <w:t>‬</w:t>
        </w:r>
        <w:proofErr w:type="gramEnd"/>
        <w:r w:rsidR="00FC4EB4">
          <w:t>‬</w:t>
        </w:r>
        <w:r w:rsidR="00FC4EB4">
          <w:t>‬</w:t>
        </w:r>
        <w:r w:rsidR="00FC4EB4">
          <w:t>‬</w:t>
        </w:r>
        <w:r w:rsidR="00FC4EB4">
          <w:t>‬</w:t>
        </w:r>
        <w:r w:rsidR="00FC4EB4">
          <w:t>‬</w:t>
        </w:r>
        <w:r w:rsidR="00FC4EB4">
          <w:t>‬</w:t>
        </w:r>
        <w:r w:rsidR="00FC4EB4">
          <w:t>‬</w:t>
        </w:r>
        <w:r w:rsidR="00FC4EB4">
          <w:t>‬</w:t>
        </w:r>
        <w:r w:rsidR="00435E92" w:rsidRPr="00435E92">
          <w:rPr>
            <w:rStyle w:val="FootnoteReference"/>
            <w:sz w:val="20"/>
            <w:vertAlign w:val="baseline"/>
            <w:rtl/>
            <w:lang w:bidi="ar-DZ"/>
          </w:rPr>
          <w:t xml:space="preserve"> </w:t>
        </w:r>
        <w:r w:rsidR="00447E6F">
          <w:t>‬</w:t>
        </w:r>
        <w:r>
          <w:t>‬</w:t>
        </w:r>
      </w:dir>
    </w:p>
    <w:p w:rsidR="00FC4EB4" w:rsidRPr="00B23663" w:rsidRDefault="00FC4EB4" w:rsidP="00FC4EB4">
      <w:pPr>
        <w:pStyle w:val="H1GA"/>
        <w:rPr>
          <w:rtl/>
        </w:rPr>
      </w:pPr>
      <w:r w:rsidRPr="00021AD0">
        <w:rPr>
          <w:rtl/>
        </w:rPr>
        <w:tab/>
      </w:r>
      <w:r>
        <w:rPr>
          <w:rtl/>
        </w:rPr>
        <w:t>باء</w:t>
      </w:r>
      <w:r w:rsidRPr="00B23663">
        <w:rPr>
          <w:rtl/>
        </w:rPr>
        <w:t>-</w:t>
      </w:r>
      <w:r w:rsidRPr="00B23663">
        <w:rPr>
          <w:rtl/>
        </w:rPr>
        <w:tab/>
        <w:t>الجوانب الايجابية</w:t>
      </w:r>
    </w:p>
    <w:p w:rsidR="00FC4EB4" w:rsidRPr="00021AD0" w:rsidRDefault="00E35383" w:rsidP="00FC4EB4">
      <w:pPr>
        <w:pStyle w:val="SingleTxtGA"/>
        <w:rPr>
          <w:rtl/>
        </w:rPr>
      </w:pPr>
      <w:dir w:val="rtl">
        <w:r w:rsidR="00FC4EB4" w:rsidRPr="00021AD0">
          <w:rPr>
            <w:rtl/>
          </w:rPr>
          <w:t>3-</w:t>
        </w:r>
        <w:r w:rsidR="00FC4EB4" w:rsidRPr="00021AD0">
          <w:rPr>
            <w:rFonts w:cs="Times New Roman"/>
          </w:rPr>
          <w:t>‬</w:t>
        </w:r>
        <w:r w:rsidR="00FC4EB4" w:rsidRPr="00021AD0">
          <w:rPr>
            <w:rtl/>
          </w:rPr>
          <w:tab/>
          <w:t xml:space="preserve">ترحب اللجنة بالجهود التي تبذلها الدولة الطرف لاعتماد سياسات، وبرامج، وتدابير إدارية </w:t>
        </w:r>
        <w:r w:rsidR="00FC4EB4">
          <w:rPr>
            <w:rFonts w:hint="cs"/>
            <w:rtl/>
          </w:rPr>
          <w:t xml:space="preserve">لزيادة </w:t>
        </w:r>
        <w:r w:rsidR="00FC4EB4" w:rsidRPr="00021AD0">
          <w:rPr>
            <w:rtl/>
          </w:rPr>
          <w:t xml:space="preserve">ضمان حماية حقوق الإنسان وتنفيذ الاتفاقية، بما في ذلك ما </w:t>
        </w:r>
        <w:r w:rsidR="00FC4EB4" w:rsidRPr="00021AD0">
          <w:rPr>
            <w:rFonts w:hint="cs"/>
            <w:rtl/>
          </w:rPr>
          <w:t>يلي:</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021AD0" w:rsidRDefault="00FC4EB4" w:rsidP="00FC4EB4">
      <w:pPr>
        <w:pStyle w:val="SingleTxtGA"/>
        <w:rPr>
          <w:rtl/>
        </w:rPr>
      </w:pPr>
      <w:r>
        <w:rPr>
          <w:rtl/>
        </w:rPr>
        <w:tab/>
        <w:t>(أ)</w:t>
      </w:r>
      <w:r>
        <w:rPr>
          <w:rtl/>
        </w:rPr>
        <w:tab/>
      </w:r>
      <w:r w:rsidRPr="00021AD0">
        <w:rPr>
          <w:rtl/>
        </w:rPr>
        <w:t>تعديل الدستور في عام 2014 لتعزيز حماية حقوق الإنسان؛</w:t>
      </w:r>
    </w:p>
    <w:p w:rsidR="00FC4EB4" w:rsidRPr="00021AD0" w:rsidRDefault="00FC4EB4" w:rsidP="00FC4EB4">
      <w:pPr>
        <w:pStyle w:val="SingleTxtGA"/>
        <w:rPr>
          <w:rtl/>
        </w:rPr>
      </w:pPr>
      <w:r w:rsidRPr="00021AD0">
        <w:rPr>
          <w:rtl/>
        </w:rPr>
        <w:tab/>
        <w:t>(ب)</w:t>
      </w:r>
      <w:r>
        <w:rPr>
          <w:rtl/>
        </w:rPr>
        <w:tab/>
      </w:r>
      <w:r w:rsidRPr="00021AD0">
        <w:rPr>
          <w:rtl/>
        </w:rPr>
        <w:t xml:space="preserve">إنشاء مؤسسة وطنية لحقوق الإنسان في عام 2015، وهي المؤسسة التي </w:t>
      </w:r>
      <w:r>
        <w:rPr>
          <w:rFonts w:hint="cs"/>
          <w:rtl/>
        </w:rPr>
        <w:t xml:space="preserve">اعتمدها </w:t>
      </w:r>
      <w:r w:rsidRPr="00021AD0">
        <w:rPr>
          <w:rtl/>
        </w:rPr>
        <w:t xml:space="preserve">التحالف العالمي للمؤسسات الوطنية لحقوق الإنسان </w:t>
      </w:r>
      <w:r>
        <w:rPr>
          <w:rFonts w:hint="cs"/>
          <w:rtl/>
        </w:rPr>
        <w:t xml:space="preserve">ضمن </w:t>
      </w:r>
      <w:r w:rsidRPr="00021AD0">
        <w:rPr>
          <w:rtl/>
        </w:rPr>
        <w:t xml:space="preserve">الفئة ألف </w:t>
      </w:r>
      <w:r>
        <w:rPr>
          <w:rFonts w:hint="cs"/>
          <w:rtl/>
        </w:rPr>
        <w:t xml:space="preserve">نظراً </w:t>
      </w:r>
      <w:r w:rsidRPr="00021AD0">
        <w:rPr>
          <w:rtl/>
        </w:rPr>
        <w:t xml:space="preserve">لامتثالها التام </w:t>
      </w:r>
      <w:r>
        <w:rPr>
          <w:rFonts w:hint="cs"/>
          <w:rtl/>
        </w:rPr>
        <w:t>ل</w:t>
      </w:r>
      <w:r w:rsidRPr="00021AD0">
        <w:rPr>
          <w:rtl/>
        </w:rPr>
        <w:t xml:space="preserve">لمبادئ المتعلقة بمركز المؤسسات الوطنية لتعزيز </w:t>
      </w:r>
      <w:r>
        <w:rPr>
          <w:rFonts w:hint="cs"/>
          <w:rtl/>
        </w:rPr>
        <w:t xml:space="preserve">وحماية </w:t>
      </w:r>
      <w:r w:rsidRPr="00021AD0">
        <w:rPr>
          <w:rtl/>
        </w:rPr>
        <w:t>حقوق الإنسان (مبادئ باريس)؛</w:t>
      </w:r>
    </w:p>
    <w:p w:rsidR="00FC4EB4" w:rsidRPr="00021AD0" w:rsidRDefault="00FC4EB4" w:rsidP="00FC4EB4">
      <w:pPr>
        <w:pStyle w:val="SingleTxtGA"/>
        <w:rPr>
          <w:rtl/>
        </w:rPr>
      </w:pPr>
      <w:r w:rsidRPr="00021AD0">
        <w:rPr>
          <w:rtl/>
        </w:rPr>
        <w:tab/>
        <w:t>(ج)</w:t>
      </w:r>
      <w:r>
        <w:rPr>
          <w:rtl/>
        </w:rPr>
        <w:tab/>
      </w:r>
      <w:r w:rsidRPr="00021AD0">
        <w:rPr>
          <w:rtl/>
        </w:rPr>
        <w:t xml:space="preserve">اعتماد إعلان سياسي ضد خطاب الكراهية في عام </w:t>
      </w:r>
      <w:r w:rsidRPr="00021AD0">
        <w:rPr>
          <w:rFonts w:hint="cs"/>
          <w:rtl/>
        </w:rPr>
        <w:t>2015؛</w:t>
      </w:r>
    </w:p>
    <w:p w:rsidR="00FC4EB4" w:rsidRPr="00021AD0" w:rsidRDefault="00435E92" w:rsidP="001B42C0">
      <w:pPr>
        <w:pStyle w:val="SingleTxtGA"/>
        <w:rPr>
          <w:rtl/>
        </w:rPr>
      </w:pPr>
      <w:r>
        <w:rPr>
          <w:rtl/>
        </w:rPr>
        <w:lastRenderedPageBreak/>
        <w:tab/>
        <w:t>(د)</w:t>
      </w:r>
      <w:r>
        <w:rPr>
          <w:rtl/>
        </w:rPr>
        <w:tab/>
      </w:r>
      <w:r w:rsidR="00FC4EB4" w:rsidRPr="00021AD0">
        <w:rPr>
          <w:rtl/>
        </w:rPr>
        <w:t>اعتماد استراتيجية مناهضة خطاب الكراهية للفترة 2016</w:t>
      </w:r>
      <w:r w:rsidR="001B42C0">
        <w:rPr>
          <w:rFonts w:hint="cs"/>
          <w:rtl/>
        </w:rPr>
        <w:t>-</w:t>
      </w:r>
      <w:r w:rsidR="00FC4EB4" w:rsidRPr="00021AD0">
        <w:rPr>
          <w:rtl/>
        </w:rPr>
        <w:t>2020، في عام</w:t>
      </w:r>
      <w:r w:rsidR="00186C56">
        <w:rPr>
          <w:rFonts w:hint="cs"/>
          <w:rtl/>
        </w:rPr>
        <w:t> </w:t>
      </w:r>
      <w:r w:rsidR="00FC4EB4" w:rsidRPr="00021AD0">
        <w:rPr>
          <w:rtl/>
        </w:rPr>
        <w:t>2016؛</w:t>
      </w:r>
    </w:p>
    <w:p w:rsidR="00FC4EB4" w:rsidRPr="00021AD0" w:rsidRDefault="00435E92" w:rsidP="00435E92">
      <w:pPr>
        <w:pStyle w:val="SingleTxtGA"/>
        <w:rPr>
          <w:rtl/>
        </w:rPr>
      </w:pPr>
      <w:r>
        <w:rPr>
          <w:rtl/>
        </w:rPr>
        <w:tab/>
        <w:t>(هـ)</w:t>
      </w:r>
      <w:r>
        <w:rPr>
          <w:rtl/>
        </w:rPr>
        <w:tab/>
      </w:r>
      <w:r w:rsidR="00FC4EB4" w:rsidRPr="00021AD0">
        <w:rPr>
          <w:rtl/>
        </w:rPr>
        <w:t>اعتماد خطة العمل لمكافحة معاداة السامية للفترة 2016</w:t>
      </w:r>
      <w:r w:rsidR="001B42C0">
        <w:rPr>
          <w:rtl/>
        </w:rPr>
        <w:t>-</w:t>
      </w:r>
      <w:r w:rsidR="00FC4EB4" w:rsidRPr="00021AD0">
        <w:rPr>
          <w:rtl/>
        </w:rPr>
        <w:t>2020، في عام</w:t>
      </w:r>
      <w:r>
        <w:rPr>
          <w:rFonts w:hint="cs"/>
          <w:rtl/>
        </w:rPr>
        <w:t> </w:t>
      </w:r>
      <w:r w:rsidR="00FC4EB4" w:rsidRPr="00021AD0">
        <w:rPr>
          <w:rtl/>
        </w:rPr>
        <w:t>2016؛</w:t>
      </w:r>
    </w:p>
    <w:p w:rsidR="00FC4EB4" w:rsidRPr="00435E92" w:rsidRDefault="00FC4EB4" w:rsidP="00435E92">
      <w:pPr>
        <w:pStyle w:val="SingleTxtGA"/>
        <w:rPr>
          <w:rtl/>
        </w:rPr>
      </w:pPr>
      <w:r w:rsidRPr="00435E92">
        <w:rPr>
          <w:rtl/>
        </w:rPr>
        <w:tab/>
        <w:t>(و)</w:t>
      </w:r>
      <w:r w:rsidR="00435E92" w:rsidRPr="00435E92">
        <w:rPr>
          <w:rtl/>
        </w:rPr>
        <w:tab/>
      </w:r>
      <w:r w:rsidRPr="00435E92">
        <w:rPr>
          <w:rtl/>
        </w:rPr>
        <w:t>اعتماد القانون الجديد للمساواة ومكافحة التمييز (2018)، في حزيران/</w:t>
      </w:r>
      <w:r w:rsidR="00435E92" w:rsidRPr="00435E92">
        <w:rPr>
          <w:rFonts w:hint="cs"/>
          <w:rtl/>
        </w:rPr>
        <w:t xml:space="preserve">      </w:t>
      </w:r>
      <w:proofErr w:type="gramStart"/>
      <w:r w:rsidRPr="00435E92">
        <w:rPr>
          <w:rtl/>
        </w:rPr>
        <w:t>يونيه</w:t>
      </w:r>
      <w:proofErr w:type="gramEnd"/>
      <w:r w:rsidRPr="00435E92">
        <w:rPr>
          <w:rtl/>
        </w:rPr>
        <w:t xml:space="preserve"> 2017، الذي أنشأ أيضا</w:t>
      </w:r>
      <w:r w:rsidRPr="00435E92">
        <w:rPr>
          <w:rFonts w:hint="cs"/>
          <w:rtl/>
        </w:rPr>
        <w:t>ً</w:t>
      </w:r>
      <w:r w:rsidRPr="00435E92">
        <w:rPr>
          <w:rtl/>
        </w:rPr>
        <w:t xml:space="preserve"> أمانة المظالم المعنية بالمساواة ومكافحة التمييز، ومحكمة مناهضة</w:t>
      </w:r>
      <w:r w:rsidR="00435E92" w:rsidRPr="00435E92">
        <w:rPr>
          <w:rFonts w:hint="cs"/>
          <w:rtl/>
        </w:rPr>
        <w:t> </w:t>
      </w:r>
      <w:r w:rsidRPr="00435E92">
        <w:rPr>
          <w:rtl/>
        </w:rPr>
        <w:t>التمييز؛</w:t>
      </w:r>
    </w:p>
    <w:p w:rsidR="00FC4EB4" w:rsidRPr="00021AD0" w:rsidRDefault="00FC4EB4" w:rsidP="00435E92">
      <w:pPr>
        <w:pStyle w:val="SingleTxtGA"/>
        <w:rPr>
          <w:rtl/>
        </w:rPr>
      </w:pPr>
      <w:r w:rsidRPr="00021AD0">
        <w:rPr>
          <w:rtl/>
        </w:rPr>
        <w:tab/>
        <w:t>(ز)</w:t>
      </w:r>
      <w:r w:rsidR="00435E92">
        <w:rPr>
          <w:rtl/>
        </w:rPr>
        <w:tab/>
      </w:r>
      <w:r w:rsidRPr="00021AD0">
        <w:rPr>
          <w:rtl/>
        </w:rPr>
        <w:t xml:space="preserve">تنفيذ مبادرة التأهب الديمقراطي ضد العنصرية ومعاداة السامية والمواقف غير الديمقراطية </w:t>
      </w:r>
      <w:r>
        <w:rPr>
          <w:rFonts w:hint="cs"/>
          <w:rtl/>
        </w:rPr>
        <w:t>(</w:t>
      </w:r>
      <w:proofErr w:type="spellStart"/>
      <w:r w:rsidRPr="009B5AF1">
        <w:t>Dembra</w:t>
      </w:r>
      <w:proofErr w:type="spellEnd"/>
      <w:r>
        <w:rPr>
          <w:rFonts w:hint="cs"/>
          <w:rtl/>
        </w:rPr>
        <w:t xml:space="preserve">) </w:t>
      </w:r>
      <w:r w:rsidRPr="00021AD0">
        <w:rPr>
          <w:rtl/>
        </w:rPr>
        <w:t xml:space="preserve">في المدارس الإعدادية والثانوية لتطوير المهارات اللازمة لمواجهة العنصرية ومعاداة السامية والمواقف غير الديمقراطية، </w:t>
      </w:r>
      <w:r>
        <w:rPr>
          <w:rFonts w:hint="cs"/>
          <w:rtl/>
        </w:rPr>
        <w:t xml:space="preserve">وتقديم </w:t>
      </w:r>
      <w:r w:rsidRPr="00021AD0">
        <w:rPr>
          <w:rtl/>
        </w:rPr>
        <w:t xml:space="preserve">دورات دراسية عن هذه المبادرة </w:t>
      </w:r>
      <w:r>
        <w:rPr>
          <w:rFonts w:hint="cs"/>
          <w:rtl/>
        </w:rPr>
        <w:t>ل</w:t>
      </w:r>
      <w:r w:rsidRPr="00021AD0">
        <w:rPr>
          <w:rtl/>
        </w:rPr>
        <w:t>لمدرسين ومدراء المدارس في عام 2016.</w:t>
      </w:r>
    </w:p>
    <w:p w:rsidR="00FC4EB4" w:rsidRPr="00021AD0" w:rsidRDefault="00E35383" w:rsidP="00906211">
      <w:pPr>
        <w:pStyle w:val="SingleTxtGA"/>
        <w:rPr>
          <w:rtl/>
        </w:rPr>
      </w:pPr>
      <w:dir w:val="rtl">
        <w:r w:rsidR="00FC4EB4" w:rsidRPr="00021AD0">
          <w:rPr>
            <w:rtl/>
          </w:rPr>
          <w:t>4-</w:t>
        </w:r>
        <w:r w:rsidR="00FC4EB4" w:rsidRPr="00021AD0">
          <w:rPr>
            <w:rFonts w:cs="Times New Roman"/>
          </w:rPr>
          <w:t>‬</w:t>
        </w:r>
        <w:r w:rsidR="00FC4EB4" w:rsidRPr="00021AD0">
          <w:rPr>
            <w:rtl/>
          </w:rPr>
          <w:tab/>
          <w:t>وترحب اللجنة أيض</w:t>
        </w:r>
        <w:r w:rsidR="00E409C6">
          <w:rPr>
            <w:rtl/>
          </w:rPr>
          <w:t xml:space="preserve">اً </w:t>
        </w:r>
        <w:r w:rsidR="00FC4EB4" w:rsidRPr="00021AD0">
          <w:rPr>
            <w:rtl/>
          </w:rPr>
          <w:t>بمشاركة المؤسسة الوطنية لحقوق الإنسان، وأمانة المظالم المعنية بالمساواة ومكافحة التمييز، وممثلي</w:t>
        </w:r>
        <w:r w:rsidR="00FC4EB4">
          <w:rPr>
            <w:rFonts w:hint="cs"/>
            <w:rtl/>
          </w:rPr>
          <w:t>ن عن</w:t>
        </w:r>
        <w:r w:rsidR="00FC4EB4" w:rsidRPr="00021AD0">
          <w:rPr>
            <w:rtl/>
          </w:rPr>
          <w:t xml:space="preserve"> البرلمان </w:t>
        </w:r>
        <w:proofErr w:type="spellStart"/>
        <w:r w:rsidR="00FC4EB4" w:rsidRPr="00021AD0">
          <w:rPr>
            <w:rtl/>
          </w:rPr>
          <w:t>الصامي</w:t>
        </w:r>
        <w:proofErr w:type="spellEnd"/>
        <w:r w:rsidR="00FC4EB4" w:rsidRPr="00021AD0">
          <w:rPr>
            <w:rtl/>
          </w:rPr>
          <w:t xml:space="preserve">، ومنظمات المجتمع المدني التي </w:t>
        </w:r>
        <w:r w:rsidR="00FC4EB4">
          <w:rPr>
            <w:rFonts w:hint="cs"/>
            <w:rtl/>
          </w:rPr>
          <w:t xml:space="preserve">تتسم </w:t>
        </w:r>
        <w:r w:rsidR="00FC4EB4" w:rsidRPr="00021AD0">
          <w:rPr>
            <w:rtl/>
          </w:rPr>
          <w:t>ب</w:t>
        </w:r>
        <w:r w:rsidR="00FC4EB4">
          <w:rPr>
            <w:rFonts w:hint="cs"/>
            <w:rtl/>
          </w:rPr>
          <w:t>ال</w:t>
        </w:r>
        <w:r w:rsidR="00FC4EB4" w:rsidRPr="00021AD0">
          <w:rPr>
            <w:rtl/>
          </w:rPr>
          <w:t>نشاط و</w:t>
        </w:r>
        <w:r w:rsidR="00FC4EB4">
          <w:rPr>
            <w:rFonts w:hint="cs"/>
            <w:rtl/>
          </w:rPr>
          <w:t>ال</w:t>
        </w:r>
        <w:r w:rsidR="00FC4EB4" w:rsidRPr="00021AD0">
          <w:rPr>
            <w:rtl/>
          </w:rPr>
          <w:t>حيوية</w:t>
        </w:r>
        <w:r w:rsidR="00FC4EB4">
          <w:rPr>
            <w:rFonts w:hint="cs"/>
            <w:rtl/>
          </w:rPr>
          <w:t>،</w:t>
        </w:r>
        <w:r w:rsidR="00FC4EB4" w:rsidRPr="00021AD0">
          <w:rPr>
            <w:rtl/>
          </w:rPr>
          <w:t xml:space="preserve"> في أعمال </w:t>
        </w:r>
        <w:r w:rsidR="00FC4EB4" w:rsidRPr="00021AD0">
          <w:rPr>
            <w:rFonts w:hint="cs"/>
            <w:rtl/>
          </w:rPr>
          <w:t>اللجنة.</w:t>
        </w:r>
        <w:r w:rsidR="00906211">
          <w:rPr>
            <w:rFonts w:hint="cs"/>
            <w:rtl/>
          </w:rPr>
          <w:t xml:space="preserve"> </w:t>
        </w:r>
      </w:dir>
    </w:p>
    <w:p w:rsidR="00FC4EB4" w:rsidRPr="00B23663" w:rsidRDefault="00435E92" w:rsidP="00435E92">
      <w:pPr>
        <w:pStyle w:val="H1GA"/>
        <w:rPr>
          <w:rtl/>
        </w:rPr>
      </w:pPr>
      <w:r>
        <w:rPr>
          <w:rtl/>
        </w:rPr>
        <w:tab/>
      </w:r>
      <w:r w:rsidR="00FC4EB4" w:rsidRPr="00B23663">
        <w:rPr>
          <w:rtl/>
        </w:rPr>
        <w:t>جيم</w:t>
      </w:r>
      <w:r>
        <w:rPr>
          <w:rFonts w:hint="cs"/>
          <w:rtl/>
        </w:rPr>
        <w:t>-</w:t>
      </w:r>
      <w:r>
        <w:rPr>
          <w:rFonts w:hint="cs"/>
          <w:rtl/>
        </w:rPr>
        <w:tab/>
      </w:r>
      <w:r w:rsidR="001B42C0">
        <w:rPr>
          <w:rFonts w:hint="cs"/>
          <w:rtl/>
        </w:rPr>
        <w:t>د</w:t>
      </w:r>
      <w:r w:rsidR="00FC4EB4">
        <w:rPr>
          <w:rFonts w:hint="cs"/>
          <w:rtl/>
        </w:rPr>
        <w:t xml:space="preserve">واعي القلق </w:t>
      </w:r>
      <w:r w:rsidR="00FC4EB4" w:rsidRPr="00B23663">
        <w:rPr>
          <w:rtl/>
        </w:rPr>
        <w:t>والتوصيات</w:t>
      </w:r>
    </w:p>
    <w:p w:rsidR="00FC4EB4" w:rsidRPr="003A688C" w:rsidRDefault="00FC4EB4" w:rsidP="00435E92">
      <w:pPr>
        <w:pStyle w:val="H23GA"/>
        <w:rPr>
          <w:rtl/>
        </w:rPr>
      </w:pPr>
      <w:r w:rsidRPr="003A688C">
        <w:rPr>
          <w:rtl/>
        </w:rPr>
        <w:tab/>
      </w:r>
      <w:r w:rsidRPr="003A688C">
        <w:rPr>
          <w:rtl/>
        </w:rPr>
        <w:tab/>
      </w:r>
      <w:r>
        <w:rPr>
          <w:rFonts w:hint="cs"/>
          <w:rtl/>
        </w:rPr>
        <w:t>ال</w:t>
      </w:r>
      <w:r>
        <w:rPr>
          <w:rtl/>
        </w:rPr>
        <w:t>إحصا</w:t>
      </w:r>
      <w:r>
        <w:rPr>
          <w:rFonts w:hint="cs"/>
          <w:rtl/>
        </w:rPr>
        <w:t>ء</w:t>
      </w:r>
      <w:r w:rsidRPr="003A688C">
        <w:rPr>
          <w:rtl/>
        </w:rPr>
        <w:t>ات</w:t>
      </w:r>
    </w:p>
    <w:p w:rsidR="00906211" w:rsidRDefault="00E35383" w:rsidP="00906211">
      <w:pPr>
        <w:pStyle w:val="SingleTxtGA"/>
        <w:rPr>
          <w:spacing w:val="-4"/>
          <w:rtl/>
        </w:rPr>
      </w:pPr>
      <w:dir w:val="rtl">
        <w:r w:rsidR="00FC4EB4" w:rsidRPr="00021AD0">
          <w:rPr>
            <w:rtl/>
          </w:rPr>
          <w:t>5</w:t>
        </w:r>
        <w:r w:rsidR="00FC4EB4" w:rsidRPr="008F5F40">
          <w:rPr>
            <w:spacing w:val="-4"/>
            <w:rtl/>
          </w:rPr>
          <w:t>-</w:t>
        </w:r>
        <w:r w:rsidR="00FC4EB4" w:rsidRPr="008F5F40">
          <w:rPr>
            <w:rFonts w:cs="Times New Roman"/>
            <w:spacing w:val="-4"/>
          </w:rPr>
          <w:t>‬</w:t>
        </w:r>
        <w:r w:rsidR="00FC4EB4" w:rsidRPr="008F5F40">
          <w:rPr>
            <w:spacing w:val="-4"/>
            <w:rtl/>
          </w:rPr>
          <w:tab/>
        </w:r>
        <w:r w:rsidR="00FC4EB4" w:rsidRPr="008F5F40">
          <w:rPr>
            <w:rFonts w:hint="cs"/>
            <w:spacing w:val="-4"/>
            <w:rtl/>
          </w:rPr>
          <w:t xml:space="preserve">بينما </w:t>
        </w:r>
        <w:r w:rsidR="00FC4EB4" w:rsidRPr="008F5F40">
          <w:rPr>
            <w:spacing w:val="-4"/>
            <w:rtl/>
          </w:rPr>
          <w:t xml:space="preserve">تلاحظ اللجنة </w:t>
        </w:r>
        <w:r w:rsidR="00FC4EB4" w:rsidRPr="008F5F40">
          <w:rPr>
            <w:rFonts w:hint="cs"/>
            <w:spacing w:val="-4"/>
            <w:rtl/>
          </w:rPr>
          <w:t xml:space="preserve">أن </w:t>
        </w:r>
        <w:r w:rsidR="00FC4EB4" w:rsidRPr="008F5F40">
          <w:rPr>
            <w:spacing w:val="-4"/>
            <w:rtl/>
          </w:rPr>
          <w:t xml:space="preserve">مكتب الإحصاء المركزي النرويجي </w:t>
        </w:r>
        <w:r w:rsidR="00FC4EB4" w:rsidRPr="008F5F40">
          <w:rPr>
            <w:rFonts w:hint="cs"/>
            <w:spacing w:val="-4"/>
            <w:rtl/>
          </w:rPr>
          <w:t xml:space="preserve">يقدم إحصاءات </w:t>
        </w:r>
        <w:r w:rsidR="00FC4EB4" w:rsidRPr="008F5F40">
          <w:rPr>
            <w:spacing w:val="-4"/>
            <w:rtl/>
          </w:rPr>
          <w:t xml:space="preserve">عن </w:t>
        </w:r>
        <w:r w:rsidR="00FC4EB4" w:rsidRPr="008F5F40">
          <w:rPr>
            <w:rFonts w:hint="cs"/>
            <w:spacing w:val="-4"/>
            <w:rtl/>
          </w:rPr>
          <w:t>مجتمع</w:t>
        </w:r>
        <w:r w:rsidR="00435E92" w:rsidRPr="008F5F40">
          <w:rPr>
            <w:rFonts w:hint="eastAsia"/>
            <w:spacing w:val="-4"/>
            <w:rtl/>
          </w:rPr>
          <w:t> </w:t>
        </w:r>
        <w:proofErr w:type="spellStart"/>
        <w:r w:rsidR="00FC4EB4" w:rsidRPr="008F5F40">
          <w:rPr>
            <w:spacing w:val="-4"/>
            <w:rtl/>
          </w:rPr>
          <w:t>الصاميين</w:t>
        </w:r>
        <w:proofErr w:type="spellEnd"/>
        <w:r w:rsidR="00FC4EB4" w:rsidRPr="008F5F40">
          <w:rPr>
            <w:spacing w:val="-4"/>
            <w:rtl/>
          </w:rPr>
          <w:t xml:space="preserve">، </w:t>
        </w:r>
        <w:r w:rsidR="00FC4EB4" w:rsidRPr="008F5F40">
          <w:rPr>
            <w:rFonts w:hint="cs"/>
            <w:spacing w:val="-4"/>
            <w:rtl/>
          </w:rPr>
          <w:t>فإنها</w:t>
        </w:r>
        <w:r w:rsidR="00FC4EB4" w:rsidRPr="008F5F40">
          <w:rPr>
            <w:spacing w:val="-4"/>
            <w:rtl/>
          </w:rPr>
          <w:t xml:space="preserve"> تأسف لعدم وجود إحصا</w:t>
        </w:r>
        <w:r w:rsidR="00FC4EB4" w:rsidRPr="008F5F40">
          <w:rPr>
            <w:rFonts w:hint="cs"/>
            <w:spacing w:val="-4"/>
            <w:rtl/>
          </w:rPr>
          <w:t>ء</w:t>
        </w:r>
        <w:r w:rsidR="00FC4EB4" w:rsidRPr="008F5F40">
          <w:rPr>
            <w:spacing w:val="-4"/>
            <w:rtl/>
          </w:rPr>
          <w:t xml:space="preserve">ات عن </w:t>
        </w:r>
        <w:r w:rsidR="00FC4EB4" w:rsidRPr="008F5F40">
          <w:rPr>
            <w:rFonts w:hint="cs"/>
            <w:spacing w:val="-4"/>
            <w:rtl/>
          </w:rPr>
          <w:t xml:space="preserve">التركيبة </w:t>
        </w:r>
        <w:r w:rsidR="00FC4EB4" w:rsidRPr="008F5F40">
          <w:rPr>
            <w:spacing w:val="-4"/>
            <w:rtl/>
          </w:rPr>
          <w:t>ال</w:t>
        </w:r>
        <w:r w:rsidR="00FC4EB4" w:rsidRPr="008F5F40">
          <w:rPr>
            <w:rFonts w:hint="cs"/>
            <w:spacing w:val="-4"/>
            <w:rtl/>
          </w:rPr>
          <w:t>إثنية</w:t>
        </w:r>
        <w:r w:rsidR="00FC4EB4" w:rsidRPr="008F5F40">
          <w:rPr>
            <w:spacing w:val="-4"/>
            <w:rtl/>
          </w:rPr>
          <w:t xml:space="preserve"> للسكان، ومؤشرات اجتماعية </w:t>
        </w:r>
        <w:r w:rsidR="00FC4EB4" w:rsidRPr="008F5F40">
          <w:rPr>
            <w:rFonts w:hint="cs"/>
            <w:spacing w:val="-4"/>
            <w:rtl/>
          </w:rPr>
          <w:t xml:space="preserve">- </w:t>
        </w:r>
        <w:r w:rsidR="00FC4EB4" w:rsidRPr="008F5F40">
          <w:rPr>
            <w:spacing w:val="-4"/>
            <w:rtl/>
          </w:rPr>
          <w:t xml:space="preserve">اقتصادية </w:t>
        </w:r>
        <w:r w:rsidR="00FC4EB4" w:rsidRPr="008F5F40">
          <w:rPr>
            <w:rFonts w:hint="cs"/>
            <w:spacing w:val="-4"/>
            <w:rtl/>
          </w:rPr>
          <w:t xml:space="preserve">عن </w:t>
        </w:r>
        <w:r w:rsidR="00FC4EB4" w:rsidRPr="008F5F40">
          <w:rPr>
            <w:spacing w:val="-4"/>
            <w:rtl/>
          </w:rPr>
          <w:t>تمتع الأشخاص المنتمين إلى مختلف المجموعات الإثنية بحقوقهم (المادة 2</w:t>
        </w:r>
        <w:r w:rsidR="00FC4EB4" w:rsidRPr="008F5F40">
          <w:rPr>
            <w:rFonts w:hint="cs"/>
            <w:spacing w:val="-4"/>
            <w:rtl/>
          </w:rPr>
          <w:t>).</w:t>
        </w:r>
        <w:r w:rsidR="008F5F40">
          <w:rPr>
            <w:spacing w:val="-4"/>
            <w:rtl/>
          </w:rPr>
          <w:t xml:space="preserve"> </w:t>
        </w:r>
      </w:dir>
    </w:p>
    <w:p w:rsidR="00FC4EB4" w:rsidRPr="00906211" w:rsidRDefault="00FC4EB4" w:rsidP="00906211">
      <w:pPr>
        <w:pStyle w:val="SingleTxtGA"/>
        <w:rPr>
          <w:spacing w:val="-4"/>
          <w:rtl/>
        </w:rPr>
      </w:pPr>
      <w:r w:rsidRPr="00021AD0">
        <w:rPr>
          <w:rtl/>
        </w:rPr>
        <w:t>6-</w:t>
      </w:r>
      <w:r w:rsidRPr="00021AD0">
        <w:rPr>
          <w:rFonts w:cs="Times New Roman"/>
          <w:rtl/>
        </w:rPr>
        <w:t>‬</w:t>
      </w:r>
      <w:r w:rsidRPr="00021AD0">
        <w:rPr>
          <w:rtl/>
        </w:rPr>
        <w:tab/>
      </w:r>
      <w:r w:rsidRPr="00A05B0E">
        <w:rPr>
          <w:b/>
          <w:bCs/>
          <w:rtl/>
        </w:rPr>
        <w:t>وإذ</w:t>
      </w:r>
      <w:r>
        <w:rPr>
          <w:rFonts w:hint="cs"/>
          <w:rtl/>
        </w:rPr>
        <w:t xml:space="preserve"> </w:t>
      </w:r>
      <w:r w:rsidRPr="00021AD0">
        <w:rPr>
          <w:b/>
          <w:bCs/>
          <w:rtl/>
        </w:rPr>
        <w:t>تشير اللجنة إلى مبادئها التوجيهية المنقحة المتعلقة بتقديم التقارير (</w:t>
      </w:r>
      <w:r w:rsidRPr="00021AD0">
        <w:rPr>
          <w:b/>
          <w:bCs/>
        </w:rPr>
        <w:t>CERD/C/2007/1</w:t>
      </w:r>
      <w:r w:rsidR="00435E92">
        <w:rPr>
          <w:b/>
          <w:bCs/>
          <w:rtl/>
        </w:rPr>
        <w:t>) وإلى توصيتها العامة رقم 8</w:t>
      </w:r>
      <w:r w:rsidRPr="00021AD0">
        <w:rPr>
          <w:b/>
          <w:bCs/>
          <w:rtl/>
        </w:rPr>
        <w:t xml:space="preserve">(1990) بشأن تفسير وتطبيق </w:t>
      </w:r>
      <w:r>
        <w:rPr>
          <w:rFonts w:hint="cs"/>
          <w:b/>
          <w:bCs/>
          <w:rtl/>
          <w:lang w:bidi="ar-EG"/>
        </w:rPr>
        <w:t xml:space="preserve">الفقرتين 1 و4 من </w:t>
      </w:r>
      <w:r w:rsidRPr="00021AD0">
        <w:rPr>
          <w:b/>
          <w:bCs/>
          <w:rtl/>
        </w:rPr>
        <w:t xml:space="preserve">المادة 1 من الاتفاقية، </w:t>
      </w:r>
      <w:r>
        <w:rPr>
          <w:rFonts w:hint="cs"/>
          <w:b/>
          <w:bCs/>
          <w:rtl/>
        </w:rPr>
        <w:t xml:space="preserve">فإنها </w:t>
      </w:r>
      <w:r w:rsidRPr="00021AD0">
        <w:rPr>
          <w:b/>
          <w:bCs/>
          <w:rtl/>
        </w:rPr>
        <w:t xml:space="preserve">توصي الدولة الطرف بأن </w:t>
      </w:r>
      <w:r>
        <w:rPr>
          <w:rFonts w:hint="cs"/>
          <w:b/>
          <w:bCs/>
          <w:rtl/>
        </w:rPr>
        <w:t>توافيها ب</w:t>
      </w:r>
      <w:r w:rsidRPr="00021AD0">
        <w:rPr>
          <w:b/>
          <w:bCs/>
          <w:rtl/>
        </w:rPr>
        <w:t xml:space="preserve">إحصاءات عن </w:t>
      </w:r>
      <w:r>
        <w:rPr>
          <w:rFonts w:hint="cs"/>
          <w:b/>
          <w:bCs/>
          <w:rtl/>
        </w:rPr>
        <w:t xml:space="preserve">التركيبة </w:t>
      </w:r>
      <w:r w:rsidRPr="00021AD0">
        <w:rPr>
          <w:b/>
          <w:bCs/>
          <w:rtl/>
        </w:rPr>
        <w:t>ال</w:t>
      </w:r>
      <w:r>
        <w:rPr>
          <w:rFonts w:hint="cs"/>
          <w:b/>
          <w:bCs/>
          <w:rtl/>
        </w:rPr>
        <w:t>إثنية</w:t>
      </w:r>
      <w:r w:rsidRPr="00021AD0">
        <w:rPr>
          <w:b/>
          <w:bCs/>
          <w:rtl/>
        </w:rPr>
        <w:t xml:space="preserve"> لسكانها و</w:t>
      </w:r>
      <w:r>
        <w:rPr>
          <w:rFonts w:hint="cs"/>
          <w:b/>
          <w:bCs/>
          <w:rtl/>
        </w:rPr>
        <w:t xml:space="preserve">بأن تضع </w:t>
      </w:r>
      <w:r w:rsidRPr="00021AD0">
        <w:rPr>
          <w:b/>
          <w:bCs/>
          <w:rtl/>
        </w:rPr>
        <w:t xml:space="preserve">مؤشرات اجتماعية </w:t>
      </w:r>
      <w:r>
        <w:rPr>
          <w:rFonts w:hint="cs"/>
          <w:b/>
          <w:bCs/>
          <w:rtl/>
        </w:rPr>
        <w:t xml:space="preserve">- </w:t>
      </w:r>
      <w:r w:rsidRPr="00021AD0">
        <w:rPr>
          <w:b/>
          <w:bCs/>
          <w:rtl/>
        </w:rPr>
        <w:t xml:space="preserve">اقتصادية </w:t>
      </w:r>
      <w:r>
        <w:rPr>
          <w:rFonts w:hint="cs"/>
          <w:b/>
          <w:bCs/>
          <w:rtl/>
        </w:rPr>
        <w:t xml:space="preserve">عن </w:t>
      </w:r>
      <w:r w:rsidRPr="00021AD0">
        <w:rPr>
          <w:b/>
          <w:bCs/>
          <w:rtl/>
        </w:rPr>
        <w:t>تمتع مختلف المجموعات الإثنية ب</w:t>
      </w:r>
      <w:r>
        <w:rPr>
          <w:rFonts w:hint="cs"/>
          <w:b/>
          <w:bCs/>
          <w:rtl/>
        </w:rPr>
        <w:t>ال</w:t>
      </w:r>
      <w:r w:rsidRPr="00021AD0">
        <w:rPr>
          <w:b/>
          <w:bCs/>
          <w:rtl/>
        </w:rPr>
        <w:t xml:space="preserve">حقوق الاجتماعية والاقتصادية، </w:t>
      </w:r>
      <w:r>
        <w:rPr>
          <w:rFonts w:hint="cs"/>
          <w:b/>
          <w:bCs/>
          <w:rtl/>
        </w:rPr>
        <w:t>بطرق منها ال</w:t>
      </w:r>
      <w:r w:rsidRPr="00021AD0">
        <w:rPr>
          <w:b/>
          <w:bCs/>
          <w:rtl/>
        </w:rPr>
        <w:t>حوار مع الأقليات الإثنية وتنويع أنشطة جمع البيانات باست</w:t>
      </w:r>
      <w:r>
        <w:rPr>
          <w:b/>
          <w:bCs/>
          <w:rtl/>
        </w:rPr>
        <w:t>خدام مختلف مؤشرات التنوع الإثني</w:t>
      </w:r>
      <w:r>
        <w:rPr>
          <w:rFonts w:hint="cs"/>
          <w:b/>
          <w:bCs/>
          <w:rtl/>
        </w:rPr>
        <w:t xml:space="preserve"> والسماح للمجيبين بالإبلاغ دون الكشف عن هوياتهم وباختيار كيفية تعريف أنفسهم، وذلك بغية</w:t>
      </w:r>
      <w:r w:rsidRPr="00021AD0">
        <w:rPr>
          <w:b/>
          <w:bCs/>
          <w:rtl/>
        </w:rPr>
        <w:t xml:space="preserve"> توفير أساس تجريبي ملائم لرصد التمتع ب</w:t>
      </w:r>
      <w:r>
        <w:rPr>
          <w:rFonts w:hint="cs"/>
          <w:b/>
          <w:bCs/>
          <w:rtl/>
        </w:rPr>
        <w:t xml:space="preserve">جميع </w:t>
      </w:r>
      <w:r w:rsidRPr="00021AD0">
        <w:rPr>
          <w:b/>
          <w:bCs/>
          <w:rtl/>
        </w:rPr>
        <w:t>الحقوق المكرسة في الاتفاقية.</w:t>
      </w:r>
      <w:r>
        <w:t>‬</w:t>
      </w:r>
      <w:r>
        <w:t>‬</w:t>
      </w:r>
      <w:r>
        <w:t>‬</w:t>
      </w:r>
      <w:r>
        <w:t>‬</w:t>
      </w:r>
      <w:r>
        <w:t>‬</w:t>
      </w:r>
      <w:r>
        <w:t>‬</w:t>
      </w:r>
      <w:r>
        <w:t>‬</w:t>
      </w:r>
      <w:r>
        <w:t>‬</w:t>
      </w:r>
      <w:r>
        <w:t>‬</w:t>
      </w:r>
      <w:r>
        <w:t>‬</w:t>
      </w:r>
      <w:r w:rsidR="00447E6F">
        <w:t>‬</w:t>
      </w:r>
      <w:r w:rsidR="00E35383">
        <w:t>‬</w:t>
      </w:r>
    </w:p>
    <w:p w:rsidR="00FC4EB4" w:rsidRPr="003A688C" w:rsidRDefault="00FC4EB4" w:rsidP="00435E92">
      <w:pPr>
        <w:pStyle w:val="H23GA"/>
        <w:rPr>
          <w:rtl/>
        </w:rPr>
      </w:pPr>
      <w:r w:rsidRPr="00021AD0">
        <w:rPr>
          <w:rtl/>
        </w:rPr>
        <w:tab/>
      </w:r>
      <w:r w:rsidRPr="00021AD0">
        <w:rPr>
          <w:rtl/>
        </w:rPr>
        <w:tab/>
      </w:r>
      <w:r w:rsidRPr="003A688C">
        <w:rPr>
          <w:rtl/>
        </w:rPr>
        <w:t>الإطار القانوني لمناهضة التمييز</w:t>
      </w:r>
    </w:p>
    <w:p w:rsidR="00FC4EB4" w:rsidRPr="00021AD0" w:rsidRDefault="00E35383" w:rsidP="00906211">
      <w:pPr>
        <w:pStyle w:val="SingleTxtGA"/>
        <w:rPr>
          <w:rtl/>
        </w:rPr>
      </w:pPr>
      <w:dir w:val="rtl">
        <w:r w:rsidR="00FC4EB4" w:rsidRPr="00021AD0">
          <w:rPr>
            <w:rtl/>
          </w:rPr>
          <w:t>7-</w:t>
        </w:r>
        <w:r w:rsidR="00FC4EB4" w:rsidRPr="00021AD0">
          <w:rPr>
            <w:rFonts w:cs="Times New Roman"/>
          </w:rPr>
          <w:t>‬</w:t>
        </w:r>
        <w:r w:rsidR="00FC4EB4" w:rsidRPr="00021AD0">
          <w:rPr>
            <w:rtl/>
          </w:rPr>
          <w:tab/>
        </w:r>
        <w:r w:rsidR="00FC4EB4">
          <w:rPr>
            <w:rFonts w:hint="cs"/>
            <w:rtl/>
          </w:rPr>
          <w:t xml:space="preserve">بينما </w:t>
        </w:r>
        <w:r w:rsidR="00FC4EB4" w:rsidRPr="00021AD0">
          <w:rPr>
            <w:rtl/>
          </w:rPr>
          <w:t xml:space="preserve">تلاحظ اللجنة أن الاتفاقية </w:t>
        </w:r>
        <w:r w:rsidR="00FC4EB4">
          <w:rPr>
            <w:rFonts w:hint="cs"/>
            <w:rtl/>
          </w:rPr>
          <w:t xml:space="preserve">قد </w:t>
        </w:r>
        <w:r w:rsidR="00FC4EB4" w:rsidRPr="00021AD0">
          <w:rPr>
            <w:rtl/>
          </w:rPr>
          <w:t>أُدرجت في القانون النرويجي عملا</w:t>
        </w:r>
        <w:r w:rsidR="00FC4EB4">
          <w:rPr>
            <w:rFonts w:hint="cs"/>
            <w:rtl/>
          </w:rPr>
          <w:t>ً</w:t>
        </w:r>
        <w:r w:rsidR="00FC4EB4" w:rsidRPr="00021AD0">
          <w:rPr>
            <w:rtl/>
          </w:rPr>
          <w:t xml:space="preserve"> بالمادة 5 من قانون المساواة ومكافحة التمييز (</w:t>
        </w:r>
        <w:proofErr w:type="gramStart"/>
        <w:r w:rsidR="00FC4EB4" w:rsidRPr="00021AD0">
          <w:rPr>
            <w:rtl/>
          </w:rPr>
          <w:t>2018)،</w:t>
        </w:r>
        <w:proofErr w:type="gramEnd"/>
        <w:r w:rsidR="00FC4EB4" w:rsidRPr="00021AD0">
          <w:rPr>
            <w:rtl/>
          </w:rPr>
          <w:t xml:space="preserve"> </w:t>
        </w:r>
        <w:r w:rsidR="00FC4EB4">
          <w:rPr>
            <w:rFonts w:hint="cs"/>
            <w:rtl/>
          </w:rPr>
          <w:t xml:space="preserve">فإنها تكرر ما أعربت عنه سابقاً من قلق لعدم إدراج الاتفاقية </w:t>
        </w:r>
        <w:r w:rsidR="00FC4EB4" w:rsidRPr="00021AD0">
          <w:rPr>
            <w:rtl/>
          </w:rPr>
          <w:t>في قانون حقوق الإنسان (1999) (</w:t>
        </w:r>
        <w:r w:rsidR="00FC4EB4" w:rsidRPr="003A688C">
          <w:t>CERD/C/NOR/CO/21-22</w:t>
        </w:r>
        <w:r w:rsidR="00FC4EB4" w:rsidRPr="00021AD0">
          <w:rPr>
            <w:rtl/>
          </w:rPr>
          <w:t>، الفقرتان 11</w:t>
        </w:r>
        <w:r w:rsidR="00FC4EB4">
          <w:rPr>
            <w:rFonts w:hint="cs"/>
            <w:rtl/>
          </w:rPr>
          <w:t>و</w:t>
        </w:r>
        <w:r w:rsidR="00FC4EB4" w:rsidRPr="00021AD0">
          <w:rPr>
            <w:rtl/>
          </w:rPr>
          <w:t xml:space="preserve">12) </w:t>
        </w:r>
        <w:r w:rsidR="00FC4EB4">
          <w:rPr>
            <w:rFonts w:hint="cs"/>
            <w:rtl/>
          </w:rPr>
          <w:t xml:space="preserve">ولعدم معاملتها على نفس الأساس مثل </w:t>
        </w:r>
        <w:r w:rsidR="00FC4EB4" w:rsidRPr="00021AD0">
          <w:rPr>
            <w:rtl/>
          </w:rPr>
          <w:t xml:space="preserve">اتفاقيات حقوق الإنسان </w:t>
        </w:r>
        <w:r w:rsidR="00FC4EB4">
          <w:rPr>
            <w:rFonts w:hint="cs"/>
            <w:rtl/>
          </w:rPr>
          <w:t xml:space="preserve">التي أُدرجت </w:t>
        </w:r>
        <w:r w:rsidR="00FC4EB4" w:rsidRPr="00021AD0">
          <w:rPr>
            <w:rtl/>
          </w:rPr>
          <w:t>في</w:t>
        </w:r>
        <w:r w:rsidR="00FC4EB4">
          <w:rPr>
            <w:rFonts w:hint="cs"/>
            <w:rtl/>
          </w:rPr>
          <w:t>ه.</w:t>
        </w:r>
        <w:r w:rsidR="00FC4EB4" w:rsidRPr="00021AD0">
          <w:rPr>
            <w:rtl/>
          </w:rPr>
          <w:t xml:space="preserve"> و</w:t>
        </w:r>
        <w:r w:rsidR="00FC4EB4">
          <w:rPr>
            <w:rFonts w:hint="cs"/>
            <w:rtl/>
          </w:rPr>
          <w:t xml:space="preserve">بينما </w:t>
        </w:r>
        <w:r w:rsidR="00FC4EB4" w:rsidRPr="00021AD0">
          <w:rPr>
            <w:rtl/>
          </w:rPr>
          <w:t xml:space="preserve">ترحب اللجنة بقانون المساواة ومكافحة التمييز (2018)، </w:t>
        </w:r>
        <w:r w:rsidR="00FC4EB4">
          <w:rPr>
            <w:rFonts w:hint="cs"/>
            <w:rtl/>
          </w:rPr>
          <w:t xml:space="preserve">فإن القلق </w:t>
        </w:r>
        <w:r w:rsidR="00FC4EB4" w:rsidRPr="00021AD0">
          <w:rPr>
            <w:rtl/>
          </w:rPr>
          <w:t xml:space="preserve">لا </w:t>
        </w:r>
        <w:r w:rsidR="00FC4EB4">
          <w:rPr>
            <w:rFonts w:hint="cs"/>
            <w:rtl/>
          </w:rPr>
          <w:t>ي</w:t>
        </w:r>
        <w:r w:rsidR="00FC4EB4" w:rsidRPr="00021AD0">
          <w:rPr>
            <w:rtl/>
          </w:rPr>
          <w:t xml:space="preserve">زال </w:t>
        </w:r>
        <w:r w:rsidR="00FC4EB4">
          <w:rPr>
            <w:rFonts w:hint="cs"/>
            <w:rtl/>
          </w:rPr>
          <w:t xml:space="preserve">يساورها </w:t>
        </w:r>
        <w:r w:rsidR="00FC4EB4" w:rsidRPr="00021AD0">
          <w:rPr>
            <w:rtl/>
          </w:rPr>
          <w:t xml:space="preserve">لأن مصطلح "العرق" </w:t>
        </w:r>
        <w:r w:rsidR="00FC4EB4">
          <w:rPr>
            <w:rFonts w:hint="cs"/>
            <w:rtl/>
          </w:rPr>
          <w:t xml:space="preserve">غير مشمول باعتباره </w:t>
        </w:r>
        <w:r w:rsidR="00FC4EB4" w:rsidRPr="00021AD0">
          <w:rPr>
            <w:rtl/>
          </w:rPr>
          <w:t>أساسا</w:t>
        </w:r>
        <w:r w:rsidR="00FC4EB4">
          <w:rPr>
            <w:rFonts w:hint="cs"/>
            <w:rtl/>
          </w:rPr>
          <w:t>ً</w:t>
        </w:r>
        <w:r w:rsidR="00FC4EB4" w:rsidRPr="00021AD0">
          <w:rPr>
            <w:rtl/>
          </w:rPr>
          <w:t xml:space="preserve"> محظورا</w:t>
        </w:r>
        <w:r w:rsidR="00FC4EB4">
          <w:rPr>
            <w:rFonts w:hint="cs"/>
            <w:rtl/>
          </w:rPr>
          <w:t>ً</w:t>
        </w:r>
        <w:r w:rsidR="00FC4EB4" w:rsidRPr="00021AD0">
          <w:rPr>
            <w:rtl/>
          </w:rPr>
          <w:t xml:space="preserve"> للتمييز، بالرغم من </w:t>
        </w:r>
        <w:r w:rsidR="00FC4EB4">
          <w:rPr>
            <w:rFonts w:hint="cs"/>
            <w:rtl/>
          </w:rPr>
          <w:t xml:space="preserve">استخدامه </w:t>
        </w:r>
        <w:r w:rsidR="00FC4EB4" w:rsidRPr="00021AD0">
          <w:rPr>
            <w:rtl/>
          </w:rPr>
          <w:t xml:space="preserve">على نطاق واسع </w:t>
        </w:r>
        <w:r w:rsidR="00FC4EB4">
          <w:rPr>
            <w:rFonts w:hint="cs"/>
            <w:rtl/>
          </w:rPr>
          <w:t>من قبل الجمهور و</w:t>
        </w:r>
        <w:r w:rsidR="00FC4EB4" w:rsidRPr="00021AD0">
          <w:rPr>
            <w:rtl/>
          </w:rPr>
          <w:t xml:space="preserve">في وسائط التواصل الاجتماعي. </w:t>
        </w:r>
        <w:r w:rsidR="00FC4EB4">
          <w:rPr>
            <w:rFonts w:hint="cs"/>
            <w:rtl/>
          </w:rPr>
          <w:t>وتعرب</w:t>
        </w:r>
        <w:r w:rsidR="00FC4EB4" w:rsidRPr="00021AD0">
          <w:rPr>
            <w:rtl/>
          </w:rPr>
          <w:t xml:space="preserve"> اللجنة </w:t>
        </w:r>
        <w:r w:rsidR="00FC4EB4">
          <w:rPr>
            <w:rFonts w:hint="cs"/>
            <w:rtl/>
          </w:rPr>
          <w:t xml:space="preserve">عن </w:t>
        </w:r>
        <w:r w:rsidR="00FC4EB4" w:rsidRPr="00021AD0">
          <w:rPr>
            <w:rtl/>
          </w:rPr>
          <w:t>القلق أيضا</w:t>
        </w:r>
        <w:r w:rsidR="00FC4EB4">
          <w:rPr>
            <w:rFonts w:hint="cs"/>
            <w:rtl/>
          </w:rPr>
          <w:t>ً</w:t>
        </w:r>
        <w:r w:rsidR="00FC4EB4" w:rsidRPr="00021AD0">
          <w:rPr>
            <w:rtl/>
          </w:rPr>
          <w:t xml:space="preserve"> لعدم وجود تنسيق بين الوزارات لتنفيذ </w:t>
        </w:r>
        <w:r w:rsidR="00FC4EB4" w:rsidRPr="00021AD0">
          <w:rPr>
            <w:rFonts w:hint="cs"/>
            <w:rtl/>
          </w:rPr>
          <w:t>توصياتها.</w:t>
        </w:r>
        <w:r w:rsidR="00FC4EB4">
          <w:rPr>
            <w:rtl/>
          </w:rPr>
          <w:t xml:space="preserve">‬ </w:t>
        </w:r>
      </w:dir>
    </w:p>
    <w:p w:rsidR="00FC4EB4" w:rsidRPr="00906211" w:rsidRDefault="00E35383" w:rsidP="00906211">
      <w:pPr>
        <w:pStyle w:val="SingleTxtGA"/>
        <w:rPr>
          <w:b/>
          <w:bCs/>
          <w:spacing w:val="-4"/>
          <w:rtl/>
        </w:rPr>
      </w:pPr>
      <w:dir w:val="rtl">
        <w:r w:rsidR="00FC4EB4" w:rsidRPr="00906211">
          <w:rPr>
            <w:spacing w:val="-4"/>
            <w:rtl/>
          </w:rPr>
          <w:t>8-</w:t>
        </w:r>
        <w:r w:rsidR="00FC4EB4" w:rsidRPr="00906211">
          <w:rPr>
            <w:rFonts w:cs="Times New Roman"/>
            <w:spacing w:val="-4"/>
            <w:rtl/>
          </w:rPr>
          <w:t>‬</w:t>
        </w:r>
        <w:r w:rsidR="00FC4EB4" w:rsidRPr="00906211">
          <w:rPr>
            <w:spacing w:val="-4"/>
            <w:rtl/>
          </w:rPr>
          <w:tab/>
        </w:r>
        <w:bookmarkStart w:id="1" w:name="_Hlk1406806"/>
        <w:r w:rsidR="00FC4EB4" w:rsidRPr="00906211">
          <w:rPr>
            <w:rFonts w:hint="cs"/>
            <w:b/>
            <w:bCs/>
            <w:spacing w:val="-4"/>
            <w:rtl/>
          </w:rPr>
          <w:t>و</w:t>
        </w:r>
        <w:r w:rsidR="00FC4EB4" w:rsidRPr="00906211">
          <w:rPr>
            <w:b/>
            <w:bCs/>
            <w:spacing w:val="-4"/>
            <w:rtl/>
          </w:rPr>
          <w:t xml:space="preserve">توصي اللجنة </w:t>
        </w:r>
        <w:r w:rsidR="00FC4EB4" w:rsidRPr="00906211">
          <w:rPr>
            <w:rFonts w:hint="cs"/>
            <w:b/>
            <w:bCs/>
            <w:spacing w:val="-4"/>
            <w:rtl/>
          </w:rPr>
          <w:t xml:space="preserve">بإدراج </w:t>
        </w:r>
        <w:r w:rsidR="00FC4EB4" w:rsidRPr="00906211">
          <w:rPr>
            <w:b/>
            <w:bCs/>
            <w:spacing w:val="-4"/>
            <w:rtl/>
          </w:rPr>
          <w:t>الاتفاقية في قانون حقوق الإنسان. وتوصي أيضا</w:t>
        </w:r>
        <w:r w:rsidR="00FC4EB4" w:rsidRPr="00906211">
          <w:rPr>
            <w:rFonts w:hint="cs"/>
            <w:b/>
            <w:bCs/>
            <w:spacing w:val="-4"/>
            <w:rtl/>
          </w:rPr>
          <w:t>ً</w:t>
        </w:r>
        <w:r w:rsidR="00FC4EB4" w:rsidRPr="00906211">
          <w:rPr>
            <w:b/>
            <w:bCs/>
            <w:spacing w:val="-4"/>
            <w:rtl/>
          </w:rPr>
          <w:t xml:space="preserve"> بأن تكفل الدولة الطرف اتساق قانون المساواة ومكافحة التمييز مع المادة 1 من الاتفاقية وحظر</w:t>
        </w:r>
        <w:r w:rsidR="00FC4EB4" w:rsidRPr="00906211">
          <w:rPr>
            <w:rFonts w:hint="cs"/>
            <w:b/>
            <w:bCs/>
            <w:spacing w:val="-4"/>
            <w:rtl/>
          </w:rPr>
          <w:t>ه</w:t>
        </w:r>
        <w:r w:rsidR="00FC4EB4" w:rsidRPr="00906211">
          <w:rPr>
            <w:b/>
            <w:bCs/>
            <w:spacing w:val="-4"/>
            <w:rtl/>
          </w:rPr>
          <w:t xml:space="preserve"> التمييز على جميع الأسس، بما في ذلك على أساس العرق. وتوصي كذلك بأن تكفل الدولة الطرف </w:t>
        </w:r>
        <w:r w:rsidR="00FC4EB4" w:rsidRPr="00906211">
          <w:rPr>
            <w:rFonts w:hint="cs"/>
            <w:b/>
            <w:bCs/>
            <w:spacing w:val="-4"/>
            <w:rtl/>
          </w:rPr>
          <w:t xml:space="preserve">إجراء متابعة منسقة </w:t>
        </w:r>
        <w:r w:rsidR="00FC4EB4" w:rsidRPr="00906211">
          <w:rPr>
            <w:b/>
            <w:bCs/>
            <w:spacing w:val="-4"/>
            <w:rtl/>
          </w:rPr>
          <w:t xml:space="preserve">فيما بين وزاراتها </w:t>
        </w:r>
        <w:r w:rsidR="00FC4EB4" w:rsidRPr="00906211">
          <w:rPr>
            <w:rFonts w:hint="cs"/>
            <w:b/>
            <w:bCs/>
            <w:spacing w:val="-4"/>
            <w:rtl/>
          </w:rPr>
          <w:t xml:space="preserve">من أجل ضمان </w:t>
        </w:r>
        <w:r w:rsidR="00FC4EB4" w:rsidRPr="00906211">
          <w:rPr>
            <w:b/>
            <w:bCs/>
            <w:spacing w:val="-4"/>
            <w:rtl/>
          </w:rPr>
          <w:t xml:space="preserve">التنفيذ الكامل لتوصيات </w:t>
        </w:r>
        <w:r w:rsidR="00FC4EB4" w:rsidRPr="00906211">
          <w:rPr>
            <w:rFonts w:hint="cs"/>
            <w:b/>
            <w:bCs/>
            <w:spacing w:val="-4"/>
            <w:rtl/>
          </w:rPr>
          <w:t>اللجنة.</w:t>
        </w:r>
        <w:r w:rsidR="00FC4EB4" w:rsidRPr="00906211">
          <w:rPr>
            <w:spacing w:val="-4"/>
            <w:rtl/>
          </w:rPr>
          <w:t xml:space="preserve">‬ </w:t>
        </w:r>
      </w:dir>
    </w:p>
    <w:bookmarkEnd w:id="1"/>
    <w:p w:rsidR="00FC4EB4" w:rsidRPr="003A688C" w:rsidRDefault="00FC4EB4" w:rsidP="00435E92">
      <w:pPr>
        <w:pStyle w:val="H23GA"/>
        <w:rPr>
          <w:rtl/>
        </w:rPr>
      </w:pPr>
      <w:r w:rsidRPr="00021AD0">
        <w:rPr>
          <w:rtl/>
        </w:rPr>
        <w:tab/>
      </w:r>
      <w:r w:rsidRPr="00021AD0">
        <w:rPr>
          <w:rtl/>
        </w:rPr>
        <w:tab/>
      </w:r>
      <w:r w:rsidRPr="003A688C">
        <w:rPr>
          <w:rtl/>
        </w:rPr>
        <w:t>شكاوى التمييز العنصري</w:t>
      </w:r>
    </w:p>
    <w:p w:rsidR="00FC4EB4" w:rsidRPr="00021AD0" w:rsidRDefault="00E35383" w:rsidP="00906211">
      <w:pPr>
        <w:pStyle w:val="SingleTxtGA"/>
        <w:rPr>
          <w:rtl/>
        </w:rPr>
      </w:pPr>
      <w:dir w:val="rtl">
        <w:r w:rsidR="00FC4EB4" w:rsidRPr="00021AD0">
          <w:rPr>
            <w:rtl/>
          </w:rPr>
          <w:t>9-</w:t>
        </w:r>
        <w:r w:rsidR="00FC4EB4" w:rsidRPr="00021AD0">
          <w:rPr>
            <w:rFonts w:cs="Times New Roman"/>
          </w:rPr>
          <w:t>‬</w:t>
        </w:r>
        <w:r w:rsidR="00FC4EB4" w:rsidRPr="00021AD0">
          <w:rPr>
            <w:rtl/>
          </w:rPr>
          <w:tab/>
          <w:t>ترحب الل</w:t>
        </w:r>
        <w:r w:rsidR="00FC4EB4">
          <w:rPr>
            <w:rtl/>
          </w:rPr>
          <w:t>جنة بإنشاء محكمة مناهضة التمييز</w:t>
        </w:r>
        <w:r w:rsidR="00FC4EB4">
          <w:rPr>
            <w:rFonts w:hint="cs"/>
            <w:rtl/>
          </w:rPr>
          <w:t>،</w:t>
        </w:r>
        <w:r w:rsidR="00FC4EB4" w:rsidRPr="00021AD0">
          <w:rPr>
            <w:rtl/>
          </w:rPr>
          <w:t xml:space="preserve"> غير أنها تأسف لعدم توافر معلومات وإحصاءات مفصلة عن أنواع قضايا التمييز العنصري التي عُرضت على </w:t>
        </w:r>
        <w:r w:rsidR="00FC4EB4">
          <w:rPr>
            <w:rFonts w:hint="cs"/>
            <w:rtl/>
          </w:rPr>
          <w:t xml:space="preserve">المحكمة وعلى </w:t>
        </w:r>
        <w:r w:rsidR="00FC4EB4" w:rsidRPr="00021AD0">
          <w:rPr>
            <w:rtl/>
          </w:rPr>
          <w:t xml:space="preserve">الهيئات القضائية، وعن نتائجها، بما في ذلك معلومات عن مبلغ التعويض الممنوح في الحالات المتعلقة بالتمييز في سوق العمل والغرامات المفروضة على </w:t>
        </w:r>
        <w:r w:rsidR="00FC4EB4" w:rsidRPr="00021AD0">
          <w:rPr>
            <w:rFonts w:hint="cs"/>
            <w:rtl/>
          </w:rPr>
          <w:t>ذلك.</w:t>
        </w:r>
        <w:r w:rsidR="00FC4EB4">
          <w:rPr>
            <w:rtl/>
          </w:rPr>
          <w:t xml:space="preserve"> </w:t>
        </w:r>
      </w:dir>
    </w:p>
    <w:p w:rsidR="00FC4EB4" w:rsidRPr="00906211" w:rsidRDefault="00E35383" w:rsidP="00906211">
      <w:pPr>
        <w:pStyle w:val="SingleTxtGA"/>
        <w:rPr>
          <w:b/>
          <w:bCs/>
          <w:spacing w:val="-2"/>
          <w:rtl/>
        </w:rPr>
      </w:pPr>
      <w:dir w:val="rtl">
        <w:r w:rsidR="00FC4EB4" w:rsidRPr="00906211">
          <w:rPr>
            <w:spacing w:val="-2"/>
            <w:rtl/>
          </w:rPr>
          <w:t>10-</w:t>
        </w:r>
        <w:r w:rsidR="00FC4EB4" w:rsidRPr="00906211">
          <w:rPr>
            <w:rFonts w:cs="Times New Roman"/>
            <w:spacing w:val="-2"/>
            <w:rtl/>
          </w:rPr>
          <w:t>‬</w:t>
        </w:r>
        <w:r w:rsidR="00FC4EB4" w:rsidRPr="00906211">
          <w:rPr>
            <w:spacing w:val="-2"/>
            <w:rtl/>
          </w:rPr>
          <w:tab/>
        </w:r>
        <w:r w:rsidR="00FC4EB4" w:rsidRPr="00906211">
          <w:rPr>
            <w:rFonts w:hint="cs"/>
            <w:b/>
            <w:bCs/>
            <w:spacing w:val="-2"/>
            <w:rtl/>
          </w:rPr>
          <w:t>و</w:t>
        </w:r>
        <w:r w:rsidR="00FC4EB4" w:rsidRPr="00906211">
          <w:rPr>
            <w:b/>
            <w:bCs/>
            <w:spacing w:val="-2"/>
            <w:rtl/>
          </w:rPr>
          <w:t xml:space="preserve">توصي اللجنة الدولة الطرف بأن تنظم حملات توعية عامة بشأن كيفية تقديم شكاوى التمييز العنصري لضمان الوصول إلى سبل الانتصاف القضائية. وتطلب اللجنة إلى الدولة الطرف أن تقدم في تقريرها الدوري المقبل معلومات عن شكاوى التمييز العنصري التي عُرضت على محكمة مناهضة التمييز والهيئات القضائية، بما في ذلك إحصاءات عن عدد وأنواع الشكاوى، وعدد الملاحقات القضائية </w:t>
        </w:r>
        <w:r w:rsidR="00FC4EB4" w:rsidRPr="00906211">
          <w:rPr>
            <w:rFonts w:hint="cs"/>
            <w:b/>
            <w:bCs/>
            <w:spacing w:val="-2"/>
            <w:rtl/>
          </w:rPr>
          <w:t>للجناة</w:t>
        </w:r>
        <w:r w:rsidR="00FC4EB4" w:rsidRPr="00906211">
          <w:rPr>
            <w:b/>
            <w:bCs/>
            <w:spacing w:val="-2"/>
            <w:rtl/>
          </w:rPr>
          <w:t xml:space="preserve"> و</w:t>
        </w:r>
        <w:r w:rsidR="00FC4EB4" w:rsidRPr="00906211">
          <w:rPr>
            <w:rFonts w:hint="cs"/>
            <w:b/>
            <w:bCs/>
            <w:spacing w:val="-2"/>
            <w:rtl/>
          </w:rPr>
          <w:t xml:space="preserve">ما صدر بحقهم من </w:t>
        </w:r>
        <w:r w:rsidR="00FC4EB4" w:rsidRPr="00906211">
          <w:rPr>
            <w:b/>
            <w:bCs/>
            <w:spacing w:val="-2"/>
            <w:rtl/>
          </w:rPr>
          <w:t xml:space="preserve">إدانات، مصنفة حسب السن ونوع الجنس والأصل الإثني </w:t>
        </w:r>
        <w:r w:rsidR="00FC4EB4" w:rsidRPr="00906211">
          <w:rPr>
            <w:rFonts w:hint="cs"/>
            <w:b/>
            <w:bCs/>
            <w:spacing w:val="-2"/>
            <w:rtl/>
          </w:rPr>
          <w:t xml:space="preserve">والقومي </w:t>
        </w:r>
        <w:r w:rsidR="00FC4EB4" w:rsidRPr="00906211">
          <w:rPr>
            <w:b/>
            <w:bCs/>
            <w:spacing w:val="-2"/>
            <w:rtl/>
          </w:rPr>
          <w:t xml:space="preserve">للضحايا، ومعلومات عن الجزاءات المفروضة على مرتكبي الانتهاكات والتعويضات الممنوحة </w:t>
        </w:r>
        <w:r w:rsidR="00FC4EB4" w:rsidRPr="00906211">
          <w:rPr>
            <w:rFonts w:hint="cs"/>
            <w:b/>
            <w:bCs/>
            <w:spacing w:val="-2"/>
            <w:rtl/>
          </w:rPr>
          <w:t>للضحايا.</w:t>
        </w:r>
        <w:r w:rsidR="00FC4EB4" w:rsidRPr="00906211">
          <w:rPr>
            <w:spacing w:val="-2"/>
            <w:rtl/>
          </w:rPr>
          <w:t>‬</w:t>
        </w:r>
      </w:dir>
    </w:p>
    <w:p w:rsidR="00FC4EB4" w:rsidRPr="00B23663" w:rsidRDefault="00FC4EB4" w:rsidP="00435E92">
      <w:pPr>
        <w:pStyle w:val="H23GA"/>
        <w:rPr>
          <w:b w:val="0"/>
          <w:rtl/>
        </w:rPr>
      </w:pPr>
      <w:r w:rsidRPr="00021AD0">
        <w:rPr>
          <w:rtl/>
        </w:rPr>
        <w:tab/>
      </w:r>
      <w:r w:rsidRPr="00021AD0">
        <w:rPr>
          <w:rtl/>
        </w:rPr>
        <w:tab/>
      </w:r>
      <w:r w:rsidRPr="00B23663">
        <w:rPr>
          <w:rtl/>
        </w:rPr>
        <w:t>جرائم الكراهية</w:t>
      </w:r>
    </w:p>
    <w:p w:rsidR="00FC4EB4" w:rsidRPr="00021AD0" w:rsidRDefault="00E35383" w:rsidP="008F5F40">
      <w:pPr>
        <w:pStyle w:val="SingleTxtGA"/>
        <w:rPr>
          <w:rtl/>
        </w:rPr>
      </w:pPr>
      <w:dir w:val="rtl">
        <w:r w:rsidR="00FC4EB4" w:rsidRPr="00021AD0">
          <w:rPr>
            <w:rtl/>
          </w:rPr>
          <w:t>11-</w:t>
        </w:r>
        <w:r w:rsidR="00FC4EB4" w:rsidRPr="00021AD0">
          <w:rPr>
            <w:rFonts w:cs="Times New Roman"/>
          </w:rPr>
          <w:t>‬</w:t>
        </w:r>
        <w:r w:rsidR="00FC4EB4" w:rsidRPr="00021AD0">
          <w:rPr>
            <w:rtl/>
          </w:rPr>
          <w:tab/>
          <w:t xml:space="preserve">ترحب اللجنة بالتدابير التي اتخذتها الدولة الطرف مثل اعتماد المبادئ التوجيهية التي وضعتها مديرية الشرطة الوطنية للتسجيل الموحد لجرائم الكراهية في جميع دوائر الشرطة، والدورة التدريبية الجديدة المتعلقة بمنع جرائم الكراهية </w:t>
        </w:r>
        <w:r w:rsidR="00FC4EB4">
          <w:rPr>
            <w:rFonts w:hint="cs"/>
            <w:rtl/>
          </w:rPr>
          <w:t xml:space="preserve">والتحقيق فيها </w:t>
        </w:r>
        <w:r w:rsidR="00FC4EB4" w:rsidRPr="00021AD0">
          <w:rPr>
            <w:rtl/>
          </w:rPr>
          <w:t xml:space="preserve">التي </w:t>
        </w:r>
        <w:proofErr w:type="spellStart"/>
        <w:r w:rsidR="00FC4EB4" w:rsidRPr="00021AD0">
          <w:rPr>
            <w:rtl/>
          </w:rPr>
          <w:t>تتيحها</w:t>
        </w:r>
        <w:proofErr w:type="spellEnd"/>
        <w:r w:rsidR="00FC4EB4" w:rsidRPr="00021AD0">
          <w:rPr>
            <w:rtl/>
          </w:rPr>
          <w:t xml:space="preserve"> كلية الشرطة النرويجية. لكن اللجنة </w:t>
        </w:r>
        <w:r w:rsidR="00FC4EB4">
          <w:rPr>
            <w:rFonts w:hint="cs"/>
            <w:rtl/>
          </w:rPr>
          <w:t>تعرب عن</w:t>
        </w:r>
        <w:r w:rsidR="00FC4EB4" w:rsidRPr="00021AD0">
          <w:rPr>
            <w:rtl/>
          </w:rPr>
          <w:t xml:space="preserve"> قلق بالغ إزاء تسجيل 549 جريمة من جرائم الكراهية بدافع العنصرية في عام 2017، </w:t>
        </w:r>
        <w:r w:rsidR="00FC4EB4">
          <w:rPr>
            <w:rFonts w:hint="cs"/>
            <w:rtl/>
          </w:rPr>
          <w:t>م</w:t>
        </w:r>
        <w:r w:rsidR="00FC4EB4" w:rsidRPr="00021AD0">
          <w:rPr>
            <w:rtl/>
          </w:rPr>
          <w:t>ما يمثل زيادة بنسبة 17 في المائة منذ عام 2016</w:t>
        </w:r>
        <w:r w:rsidR="00FC4EB4">
          <w:rPr>
            <w:rFonts w:hint="cs"/>
            <w:rtl/>
          </w:rPr>
          <w:t>،</w:t>
        </w:r>
        <w:r w:rsidR="00FC4EB4" w:rsidRPr="00021AD0">
          <w:rPr>
            <w:rtl/>
          </w:rPr>
          <w:t xml:space="preserve"> </w:t>
        </w:r>
        <w:r w:rsidR="00FC4EB4">
          <w:rPr>
            <w:rFonts w:hint="cs"/>
            <w:rtl/>
          </w:rPr>
          <w:t xml:space="preserve">وإزاء ما أفادت به </w:t>
        </w:r>
        <w:r w:rsidR="00FC4EB4" w:rsidRPr="00021AD0">
          <w:rPr>
            <w:rtl/>
          </w:rPr>
          <w:t xml:space="preserve">التقارير </w:t>
        </w:r>
        <w:r w:rsidR="00FC4EB4">
          <w:rPr>
            <w:rFonts w:hint="cs"/>
            <w:rtl/>
          </w:rPr>
          <w:t xml:space="preserve">من أن نسبة من يخشون جرائم الكراهية </w:t>
        </w:r>
        <w:r w:rsidR="00FC4EB4" w:rsidRPr="00021AD0">
          <w:rPr>
            <w:rtl/>
          </w:rPr>
          <w:t xml:space="preserve">من </w:t>
        </w:r>
        <w:r w:rsidR="00FC4EB4">
          <w:rPr>
            <w:rFonts w:hint="cs"/>
            <w:rtl/>
          </w:rPr>
          <w:t>ذوي ال</w:t>
        </w:r>
        <w:r w:rsidR="00FC4EB4" w:rsidRPr="00021AD0">
          <w:rPr>
            <w:rtl/>
          </w:rPr>
          <w:t xml:space="preserve">أصول </w:t>
        </w:r>
        <w:r w:rsidR="00FC4EB4">
          <w:rPr>
            <w:rFonts w:hint="cs"/>
            <w:rtl/>
          </w:rPr>
          <w:t>ال</w:t>
        </w:r>
        <w:r w:rsidR="00FC4EB4" w:rsidRPr="00021AD0">
          <w:rPr>
            <w:rtl/>
          </w:rPr>
          <w:t xml:space="preserve">مهاجرة </w:t>
        </w:r>
        <w:r w:rsidR="00FC4EB4">
          <w:rPr>
            <w:rFonts w:hint="cs"/>
            <w:rtl/>
          </w:rPr>
          <w:t>(12 في المائة) هي ثلاثة أمثال نسبة من يخشونها من ذوي ال</w:t>
        </w:r>
        <w:r w:rsidR="00FC4EB4" w:rsidRPr="00021AD0">
          <w:rPr>
            <w:rtl/>
          </w:rPr>
          <w:t xml:space="preserve">أصل </w:t>
        </w:r>
        <w:r w:rsidR="00FC4EB4">
          <w:rPr>
            <w:rFonts w:hint="cs"/>
            <w:rtl/>
          </w:rPr>
          <w:t>الإثني ال</w:t>
        </w:r>
        <w:r w:rsidR="00FC4EB4" w:rsidRPr="00021AD0">
          <w:rPr>
            <w:rtl/>
          </w:rPr>
          <w:t>نرويجي (4 في المائة). وتحيط اللجنة علما</w:t>
        </w:r>
        <w:r w:rsidR="00FC4EB4">
          <w:rPr>
            <w:rFonts w:hint="cs"/>
            <w:rtl/>
          </w:rPr>
          <w:t>ً</w:t>
        </w:r>
        <w:r w:rsidR="00FC4EB4" w:rsidRPr="00021AD0">
          <w:rPr>
            <w:rtl/>
          </w:rPr>
          <w:t xml:space="preserve"> بالمعلومات </w:t>
        </w:r>
        <w:r w:rsidR="00FC4EB4">
          <w:rPr>
            <w:rFonts w:hint="cs"/>
            <w:rtl/>
          </w:rPr>
          <w:t>المقدمة</w:t>
        </w:r>
        <w:r w:rsidR="00FC4EB4" w:rsidRPr="00021AD0">
          <w:rPr>
            <w:rtl/>
          </w:rPr>
          <w:t xml:space="preserve"> عن </w:t>
        </w:r>
        <w:r w:rsidR="00FC4EB4">
          <w:rPr>
            <w:rFonts w:hint="cs"/>
            <w:rtl/>
          </w:rPr>
          <w:t>ال</w:t>
        </w:r>
        <w:r w:rsidR="00FC4EB4" w:rsidRPr="00021AD0">
          <w:rPr>
            <w:rtl/>
          </w:rPr>
          <w:t xml:space="preserve">وحدة </w:t>
        </w:r>
        <w:r w:rsidR="00FC4EB4">
          <w:rPr>
            <w:rFonts w:hint="cs"/>
            <w:rtl/>
          </w:rPr>
          <w:t xml:space="preserve">المتخصصة في </w:t>
        </w:r>
        <w:r w:rsidR="00FC4EB4" w:rsidRPr="00021AD0">
          <w:rPr>
            <w:rtl/>
          </w:rPr>
          <w:t>جرائم الكراهية في أوسلو.</w:t>
        </w:r>
        <w:r w:rsidR="00FC4EB4">
          <w:rPr>
            <w:rFonts w:hint="cs"/>
            <w:rtl/>
          </w:rPr>
          <w:t xml:space="preserve"> ومع ذلك، تعرب اللجنة عن </w:t>
        </w:r>
        <w:r w:rsidR="00FC4EB4" w:rsidRPr="00021AD0">
          <w:rPr>
            <w:rtl/>
          </w:rPr>
          <w:t>القلق لعدم وجود</w:t>
        </w:r>
        <w:r w:rsidR="00FC4EB4">
          <w:rPr>
            <w:rFonts w:hint="cs"/>
            <w:rtl/>
            <w:lang w:bidi="ar-EG"/>
          </w:rPr>
          <w:t xml:space="preserve"> أفرقة</w:t>
        </w:r>
        <w:r w:rsidR="00FC4EB4" w:rsidRPr="00021AD0">
          <w:rPr>
            <w:rtl/>
          </w:rPr>
          <w:t xml:space="preserve"> مماثلة في بقية دوائر الشرطة في البلد. وتأسف اللجنة لعدم توافر معلومات عن الجهود المبذولة لحماية الفئات الضعيفة من جرائم الكراهية. وعلاوة على ذلك، تعرب اللجنة عن قلقها لعدم وجود إحصاءات عن نتائج </w:t>
        </w:r>
        <w:r w:rsidR="00FC4EB4">
          <w:rPr>
            <w:rFonts w:hint="cs"/>
            <w:rtl/>
          </w:rPr>
          <w:t xml:space="preserve">بلاغات </w:t>
        </w:r>
        <w:r w:rsidR="00FC4EB4" w:rsidRPr="00021AD0">
          <w:rPr>
            <w:rtl/>
          </w:rPr>
          <w:t>جرائم الكراهية (المادة 4</w:t>
        </w:r>
        <w:r w:rsidR="00FC4EB4" w:rsidRPr="00021AD0">
          <w:rPr>
            <w:rFonts w:hint="cs"/>
            <w:rtl/>
          </w:rPr>
          <w:t>).</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021AD0" w:rsidRDefault="00E35383" w:rsidP="00906211">
      <w:pPr>
        <w:pStyle w:val="SingleTxtGA"/>
        <w:rPr>
          <w:b/>
          <w:bCs/>
          <w:rtl/>
        </w:rPr>
      </w:pPr>
      <w:dir w:val="rtl">
        <w:r w:rsidR="00FC4EB4" w:rsidRPr="00021AD0">
          <w:rPr>
            <w:rtl/>
          </w:rPr>
          <w:t>12-</w:t>
        </w:r>
        <w:r w:rsidR="00FC4EB4" w:rsidRPr="00021AD0">
          <w:rPr>
            <w:rFonts w:cs="Times New Roman"/>
            <w:rtl/>
          </w:rPr>
          <w:t>‬</w:t>
        </w:r>
        <w:r w:rsidR="00FC4EB4" w:rsidRPr="00021AD0">
          <w:rPr>
            <w:rtl/>
          </w:rPr>
          <w:tab/>
        </w:r>
        <w:r w:rsidR="00FC4EB4" w:rsidRPr="001B42C0">
          <w:rPr>
            <w:rFonts w:hint="cs"/>
            <w:b/>
            <w:bCs/>
            <w:rtl/>
          </w:rPr>
          <w:t>و</w:t>
        </w:r>
        <w:r w:rsidR="00FC4EB4" w:rsidRPr="001B42C0">
          <w:rPr>
            <w:b/>
            <w:bCs/>
            <w:rtl/>
          </w:rPr>
          <w:t>ت</w:t>
        </w:r>
        <w:r w:rsidR="00FC4EB4" w:rsidRPr="00021AD0">
          <w:rPr>
            <w:b/>
            <w:bCs/>
            <w:rtl/>
          </w:rPr>
          <w:t xml:space="preserve">وصي اللجنة الدولة الطرف بما </w:t>
        </w:r>
        <w:r w:rsidR="00FC4EB4" w:rsidRPr="00021AD0">
          <w:rPr>
            <w:rFonts w:hint="cs"/>
            <w:b/>
            <w:bCs/>
            <w:rtl/>
          </w:rPr>
          <w:t>يلي:</w:t>
        </w:r>
        <w:r w:rsidR="00FC4EB4">
          <w:rPr>
            <w:rtl/>
          </w:rPr>
          <w:t xml:space="preserve"> </w:t>
        </w:r>
      </w:dir>
    </w:p>
    <w:p w:rsidR="00FC4EB4" w:rsidRPr="00021AD0" w:rsidRDefault="00FC4EB4" w:rsidP="008F5F40">
      <w:pPr>
        <w:pStyle w:val="SingleTxtGA"/>
        <w:rPr>
          <w:b/>
          <w:bCs/>
          <w:rtl/>
        </w:rPr>
      </w:pPr>
      <w:r w:rsidRPr="00021AD0">
        <w:rPr>
          <w:rtl/>
        </w:rPr>
        <w:tab/>
        <w:t>(أ)</w:t>
      </w:r>
      <w:r w:rsidR="008F5F40">
        <w:rPr>
          <w:bCs/>
          <w:rtl/>
        </w:rPr>
        <w:tab/>
      </w:r>
      <w:r w:rsidRPr="008301EF">
        <w:rPr>
          <w:bCs/>
          <w:rtl/>
        </w:rPr>
        <w:t xml:space="preserve">اتخاذ جميع التدابير لمنع جرائم الكراهية وتقديم الدعم </w:t>
      </w:r>
      <w:r>
        <w:rPr>
          <w:rFonts w:hint="cs"/>
          <w:bCs/>
          <w:rtl/>
        </w:rPr>
        <w:t>ل</w:t>
      </w:r>
      <w:r w:rsidRPr="008301EF">
        <w:rPr>
          <w:bCs/>
          <w:rtl/>
        </w:rPr>
        <w:t>ضحايا</w:t>
      </w:r>
      <w:r>
        <w:rPr>
          <w:rFonts w:hint="cs"/>
          <w:bCs/>
          <w:rtl/>
        </w:rPr>
        <w:t>ها،</w:t>
      </w:r>
      <w:r w:rsidR="00E409C6">
        <w:rPr>
          <w:bCs/>
          <w:rtl/>
        </w:rPr>
        <w:t xml:space="preserve"> </w:t>
      </w:r>
      <w:r w:rsidRPr="008301EF">
        <w:rPr>
          <w:bCs/>
          <w:rtl/>
        </w:rPr>
        <w:t xml:space="preserve">بما في ذلك </w:t>
      </w:r>
      <w:r>
        <w:rPr>
          <w:rFonts w:hint="cs"/>
          <w:bCs/>
          <w:rtl/>
        </w:rPr>
        <w:t>إمكانية لجوئهم إلى القضاء</w:t>
      </w:r>
      <w:r w:rsidRPr="008301EF">
        <w:rPr>
          <w:bCs/>
          <w:rtl/>
        </w:rPr>
        <w:t>؛</w:t>
      </w:r>
    </w:p>
    <w:p w:rsidR="00FC4EB4" w:rsidRPr="008301EF" w:rsidRDefault="00FC4EB4" w:rsidP="008F5F40">
      <w:pPr>
        <w:pStyle w:val="SingleTxtGA"/>
        <w:rPr>
          <w:bCs/>
          <w:rtl/>
        </w:rPr>
      </w:pPr>
      <w:r w:rsidRPr="00021AD0">
        <w:rPr>
          <w:rtl/>
        </w:rPr>
        <w:tab/>
        <w:t>(ب)</w:t>
      </w:r>
      <w:r w:rsidR="008F5F40">
        <w:rPr>
          <w:bCs/>
          <w:rtl/>
        </w:rPr>
        <w:tab/>
      </w:r>
      <w:r w:rsidRPr="008301EF">
        <w:rPr>
          <w:bCs/>
          <w:rtl/>
        </w:rPr>
        <w:t>التحقيق في سبب زيادة جرائم الكراهية في الدولة الطرف وتزايد الخوف من</w:t>
      </w:r>
      <w:r>
        <w:rPr>
          <w:rFonts w:hint="cs"/>
          <w:bCs/>
          <w:rtl/>
        </w:rPr>
        <w:t>ها</w:t>
      </w:r>
      <w:r w:rsidRPr="008301EF">
        <w:rPr>
          <w:bCs/>
          <w:rtl/>
        </w:rPr>
        <w:t xml:space="preserve"> </w:t>
      </w:r>
      <w:r>
        <w:rPr>
          <w:rFonts w:hint="cs"/>
          <w:bCs/>
          <w:rtl/>
        </w:rPr>
        <w:t xml:space="preserve">لدى </w:t>
      </w:r>
      <w:r w:rsidRPr="008301EF">
        <w:rPr>
          <w:bCs/>
          <w:rtl/>
        </w:rPr>
        <w:t>الأشخاص من أصول مهاجرة، ومعالجة الأسباب الكامنة وراء ذلك؛</w:t>
      </w:r>
    </w:p>
    <w:p w:rsidR="00FC4EB4" w:rsidRPr="008301EF" w:rsidRDefault="00FC4EB4" w:rsidP="008F5F40">
      <w:pPr>
        <w:pStyle w:val="SingleTxtGA"/>
        <w:rPr>
          <w:bCs/>
          <w:rtl/>
        </w:rPr>
      </w:pPr>
      <w:r w:rsidRPr="00021AD0">
        <w:rPr>
          <w:rtl/>
        </w:rPr>
        <w:tab/>
        <w:t>(ج)</w:t>
      </w:r>
      <w:r w:rsidR="008F5F40">
        <w:rPr>
          <w:bCs/>
          <w:rtl/>
        </w:rPr>
        <w:tab/>
      </w:r>
      <w:r w:rsidRPr="008301EF">
        <w:rPr>
          <w:bCs/>
          <w:rtl/>
        </w:rPr>
        <w:t>ضمان إنشاء وحدات</w:t>
      </w:r>
      <w:r>
        <w:rPr>
          <w:rFonts w:hint="cs"/>
          <w:bCs/>
          <w:rtl/>
        </w:rPr>
        <w:t xml:space="preserve"> لمواجهة </w:t>
      </w:r>
      <w:r w:rsidRPr="008301EF">
        <w:rPr>
          <w:bCs/>
          <w:rtl/>
        </w:rPr>
        <w:t xml:space="preserve">جرائم الكراهية في جميع أنحاء البلد على غرار </w:t>
      </w:r>
      <w:r>
        <w:rPr>
          <w:rFonts w:hint="cs"/>
          <w:bCs/>
          <w:rtl/>
        </w:rPr>
        <w:t>تلك ال</w:t>
      </w:r>
      <w:r w:rsidRPr="008301EF">
        <w:rPr>
          <w:bCs/>
          <w:rtl/>
        </w:rPr>
        <w:t>موجود</w:t>
      </w:r>
      <w:r>
        <w:rPr>
          <w:rFonts w:hint="cs"/>
          <w:bCs/>
          <w:rtl/>
        </w:rPr>
        <w:t>ة</w:t>
      </w:r>
      <w:r w:rsidRPr="008301EF">
        <w:rPr>
          <w:bCs/>
          <w:rtl/>
        </w:rPr>
        <w:t xml:space="preserve"> في أوسلو</w:t>
      </w:r>
      <w:r>
        <w:rPr>
          <w:rFonts w:hint="cs"/>
          <w:bCs/>
          <w:rtl/>
        </w:rPr>
        <w:t>،</w:t>
      </w:r>
      <w:r w:rsidRPr="004B3927">
        <w:rPr>
          <w:bCs/>
          <w:rtl/>
        </w:rPr>
        <w:t xml:space="preserve"> </w:t>
      </w:r>
      <w:r>
        <w:rPr>
          <w:rFonts w:hint="cs"/>
          <w:bCs/>
          <w:rtl/>
        </w:rPr>
        <w:t>و</w:t>
      </w:r>
      <w:r w:rsidRPr="008301EF">
        <w:rPr>
          <w:bCs/>
          <w:rtl/>
        </w:rPr>
        <w:t xml:space="preserve">تخصيص الموارد </w:t>
      </w:r>
      <w:r>
        <w:rPr>
          <w:rFonts w:hint="cs"/>
          <w:bCs/>
          <w:rtl/>
        </w:rPr>
        <w:t>لذلك</w:t>
      </w:r>
      <w:r w:rsidRPr="008301EF">
        <w:rPr>
          <w:bCs/>
          <w:rtl/>
        </w:rPr>
        <w:t>؛</w:t>
      </w:r>
    </w:p>
    <w:p w:rsidR="00FC4EB4" w:rsidRPr="008301EF" w:rsidRDefault="00FC4EB4" w:rsidP="008F5F40">
      <w:pPr>
        <w:pStyle w:val="SingleTxtGA"/>
        <w:rPr>
          <w:bCs/>
          <w:rtl/>
        </w:rPr>
      </w:pPr>
      <w:r w:rsidRPr="00021AD0">
        <w:rPr>
          <w:rtl/>
        </w:rPr>
        <w:tab/>
        <w:t>(د)</w:t>
      </w:r>
      <w:r w:rsidR="008F5F40">
        <w:rPr>
          <w:bCs/>
          <w:rtl/>
        </w:rPr>
        <w:tab/>
      </w:r>
      <w:r w:rsidRPr="008301EF">
        <w:rPr>
          <w:bCs/>
          <w:rtl/>
        </w:rPr>
        <w:t xml:space="preserve">مواصلة جهودها في مجالي التدريب </w:t>
      </w:r>
      <w:r>
        <w:rPr>
          <w:rFonts w:hint="cs"/>
          <w:bCs/>
          <w:rtl/>
        </w:rPr>
        <w:t xml:space="preserve">والتثقيف </w:t>
      </w:r>
      <w:r w:rsidRPr="008301EF">
        <w:rPr>
          <w:bCs/>
          <w:rtl/>
        </w:rPr>
        <w:t xml:space="preserve">من أجل تحسين </w:t>
      </w:r>
      <w:r>
        <w:rPr>
          <w:rFonts w:hint="cs"/>
          <w:bCs/>
          <w:rtl/>
        </w:rPr>
        <w:t xml:space="preserve">المعارف لدى أعضاء النيابة العامة </w:t>
      </w:r>
      <w:r w:rsidRPr="008301EF">
        <w:rPr>
          <w:bCs/>
          <w:rtl/>
        </w:rPr>
        <w:t xml:space="preserve">والسلطة القضائية وسلطات إنفاذ القانون </w:t>
      </w:r>
      <w:r>
        <w:rPr>
          <w:rFonts w:hint="cs"/>
          <w:bCs/>
          <w:rtl/>
        </w:rPr>
        <w:t xml:space="preserve">في مجال تحديد </w:t>
      </w:r>
      <w:r w:rsidRPr="008301EF">
        <w:rPr>
          <w:bCs/>
          <w:rtl/>
        </w:rPr>
        <w:t xml:space="preserve">جرائم الكراهية وتسجيلها ومقاضاة مرتكبيها </w:t>
      </w:r>
      <w:r>
        <w:rPr>
          <w:rFonts w:hint="cs"/>
          <w:bCs/>
          <w:rtl/>
        </w:rPr>
        <w:t xml:space="preserve">على نحو </w:t>
      </w:r>
      <w:r w:rsidRPr="008301EF">
        <w:rPr>
          <w:bCs/>
          <w:rtl/>
        </w:rPr>
        <w:t>سليم؛</w:t>
      </w:r>
    </w:p>
    <w:p w:rsidR="00FC4EB4" w:rsidRPr="008301EF" w:rsidRDefault="00FC4EB4" w:rsidP="008F5F40">
      <w:pPr>
        <w:pStyle w:val="SingleTxtGA"/>
        <w:rPr>
          <w:bCs/>
          <w:rtl/>
        </w:rPr>
      </w:pPr>
      <w:r w:rsidRPr="00021AD0">
        <w:rPr>
          <w:rtl/>
        </w:rPr>
        <w:tab/>
        <w:t>(هـ)</w:t>
      </w:r>
      <w:r w:rsidR="008F5F40">
        <w:rPr>
          <w:bCs/>
          <w:rtl/>
        </w:rPr>
        <w:tab/>
      </w:r>
      <w:r w:rsidRPr="008301EF">
        <w:rPr>
          <w:bCs/>
          <w:rtl/>
        </w:rPr>
        <w:t>زيادة حملات التوعية من أجل التصدي للقوالب النمطية وزيادة التسامح بين مختلف المجتمعات المحلية منعا</w:t>
      </w:r>
      <w:r>
        <w:rPr>
          <w:rFonts w:hint="cs"/>
          <w:bCs/>
          <w:rtl/>
        </w:rPr>
        <w:t>ً</w:t>
      </w:r>
      <w:r w:rsidRPr="008301EF">
        <w:rPr>
          <w:bCs/>
          <w:rtl/>
        </w:rPr>
        <w:t xml:space="preserve"> لجرائم الكراهية؛</w:t>
      </w:r>
    </w:p>
    <w:p w:rsidR="00FC4EB4" w:rsidRPr="00021AD0" w:rsidRDefault="00FC4EB4" w:rsidP="008F5F40">
      <w:pPr>
        <w:pStyle w:val="SingleTxtGA"/>
        <w:rPr>
          <w:b/>
          <w:bCs/>
          <w:rtl/>
        </w:rPr>
      </w:pPr>
      <w:r w:rsidRPr="00021AD0">
        <w:rPr>
          <w:rtl/>
        </w:rPr>
        <w:tab/>
        <w:t>(و)</w:t>
      </w:r>
      <w:r w:rsidR="008F5F40">
        <w:rPr>
          <w:bCs/>
          <w:rtl/>
        </w:rPr>
        <w:tab/>
      </w:r>
      <w:r w:rsidRPr="008301EF">
        <w:rPr>
          <w:bCs/>
          <w:rtl/>
        </w:rPr>
        <w:t xml:space="preserve">ضمان وجود نظام وطني موحد </w:t>
      </w:r>
      <w:r>
        <w:rPr>
          <w:rFonts w:hint="cs"/>
          <w:bCs/>
          <w:rtl/>
        </w:rPr>
        <w:t xml:space="preserve">وسليم </w:t>
      </w:r>
      <w:r w:rsidRPr="008301EF">
        <w:rPr>
          <w:bCs/>
          <w:rtl/>
        </w:rPr>
        <w:t xml:space="preserve">لجمع البيانات عن جرائم الكراهية، بما في ذلك الإحصاءات عن الشكاوى والتحقيقات والإدانات والعقوبات </w:t>
      </w:r>
      <w:r>
        <w:rPr>
          <w:rFonts w:hint="cs"/>
          <w:bCs/>
          <w:rtl/>
        </w:rPr>
        <w:t xml:space="preserve">على الأفعال التي تمثل </w:t>
      </w:r>
      <w:r w:rsidRPr="008301EF">
        <w:rPr>
          <w:bCs/>
          <w:rtl/>
        </w:rPr>
        <w:t>جرائم كراهية، وتقديم معلومات عن هذه البيانات في تقريرها الدوري المقبل.</w:t>
      </w:r>
    </w:p>
    <w:p w:rsidR="00FC4EB4" w:rsidRPr="00435E92" w:rsidRDefault="00FC4EB4" w:rsidP="00435E92">
      <w:pPr>
        <w:pStyle w:val="H23GA"/>
        <w:rPr>
          <w:rtl/>
        </w:rPr>
      </w:pPr>
      <w:r w:rsidRPr="00021AD0">
        <w:rPr>
          <w:rtl/>
        </w:rPr>
        <w:tab/>
      </w:r>
      <w:r w:rsidRPr="00021AD0">
        <w:rPr>
          <w:rtl/>
        </w:rPr>
        <w:tab/>
      </w:r>
      <w:r w:rsidRPr="00435E92">
        <w:rPr>
          <w:rtl/>
        </w:rPr>
        <w:t>خطاب الكراهية</w:t>
      </w:r>
    </w:p>
    <w:p w:rsidR="00FC4EB4" w:rsidRPr="00021AD0" w:rsidRDefault="00E35383" w:rsidP="00906211">
      <w:pPr>
        <w:pStyle w:val="SingleTxtGA"/>
        <w:rPr>
          <w:rtl/>
        </w:rPr>
      </w:pPr>
      <w:dir w:val="rtl">
        <w:r w:rsidR="00FC4EB4" w:rsidRPr="00021AD0">
          <w:rPr>
            <w:rtl/>
          </w:rPr>
          <w:t>13-</w:t>
        </w:r>
        <w:r w:rsidR="00FC4EB4" w:rsidRPr="00021AD0">
          <w:rPr>
            <w:rFonts w:cs="Times New Roman"/>
          </w:rPr>
          <w:t>‬</w:t>
        </w:r>
        <w:r w:rsidR="00FC4EB4" w:rsidRPr="00021AD0">
          <w:rPr>
            <w:rtl/>
          </w:rPr>
          <w:tab/>
          <w:t>ترحب اللجنة بالجهود التي تبذلها الدولة الطرف لمنع خطاب الكراهية، مثل استراتيجية مكافحة خطاب الكراهية (2016</w:t>
        </w:r>
        <w:r w:rsidR="008F5F40">
          <w:rPr>
            <w:rFonts w:hint="cs"/>
            <w:rtl/>
          </w:rPr>
          <w:t>-</w:t>
        </w:r>
        <w:r w:rsidR="00FC4EB4" w:rsidRPr="00021AD0">
          <w:rPr>
            <w:rFonts w:hint="cs"/>
            <w:rtl/>
          </w:rPr>
          <w:t xml:space="preserve">2020) </w:t>
        </w:r>
        <w:r w:rsidR="00FC4EB4" w:rsidRPr="00021AD0">
          <w:rPr>
            <w:rtl/>
          </w:rPr>
          <w:t xml:space="preserve">، وحملة وقف </w:t>
        </w:r>
        <w:r w:rsidR="00FC4EB4">
          <w:rPr>
            <w:rFonts w:hint="cs"/>
            <w:rtl/>
          </w:rPr>
          <w:t xml:space="preserve">خطاب </w:t>
        </w:r>
        <w:r w:rsidR="00FC4EB4" w:rsidRPr="00021AD0">
          <w:rPr>
            <w:rtl/>
          </w:rPr>
          <w:t>الكراهية. غير أن اللجنة لا</w:t>
        </w:r>
        <w:r w:rsidR="00E409C6">
          <w:rPr>
            <w:rFonts w:hint="cs"/>
            <w:rtl/>
          </w:rPr>
          <w:t> </w:t>
        </w:r>
        <w:r w:rsidR="00FC4EB4">
          <w:rPr>
            <w:rFonts w:hint="cs"/>
            <w:rtl/>
          </w:rPr>
          <w:t>ي</w:t>
        </w:r>
        <w:r w:rsidR="00FC4EB4" w:rsidRPr="00021AD0">
          <w:rPr>
            <w:rtl/>
          </w:rPr>
          <w:t xml:space="preserve">زال </w:t>
        </w:r>
        <w:r w:rsidR="00FC4EB4">
          <w:rPr>
            <w:rFonts w:hint="cs"/>
            <w:rtl/>
          </w:rPr>
          <w:t xml:space="preserve">يساورها </w:t>
        </w:r>
        <w:r w:rsidR="00FC4EB4" w:rsidRPr="00021AD0">
          <w:rPr>
            <w:rtl/>
          </w:rPr>
          <w:t>قلق بالغ إزاء تزايد</w:t>
        </w:r>
        <w:r w:rsidR="00FC4EB4">
          <w:rPr>
            <w:rFonts w:hint="cs"/>
            <w:rtl/>
          </w:rPr>
          <w:t xml:space="preserve"> عبارات</w:t>
        </w:r>
        <w:r w:rsidR="00FC4EB4" w:rsidRPr="00021AD0">
          <w:rPr>
            <w:rtl/>
          </w:rPr>
          <w:t xml:space="preserve"> الكراهية في الدولة الطرف ضد المسلمين والمنحدرين من أصل أفريقي واليهود وملتمسي اللجوء </w:t>
        </w:r>
        <w:proofErr w:type="spellStart"/>
        <w:r w:rsidR="00FC4EB4" w:rsidRPr="00021AD0">
          <w:rPr>
            <w:rtl/>
          </w:rPr>
          <w:t>والصاميين</w:t>
        </w:r>
        <w:proofErr w:type="spellEnd"/>
        <w:r w:rsidR="00FC4EB4" w:rsidRPr="00021AD0">
          <w:rPr>
            <w:rtl/>
          </w:rPr>
          <w:t xml:space="preserve"> </w:t>
        </w:r>
        <w:proofErr w:type="spellStart"/>
        <w:r w:rsidR="00FC4EB4" w:rsidRPr="00021AD0">
          <w:rPr>
            <w:rtl/>
          </w:rPr>
          <w:t>والروما</w:t>
        </w:r>
        <w:proofErr w:type="spellEnd"/>
        <w:r w:rsidR="00FC4EB4" w:rsidRPr="00021AD0">
          <w:rPr>
            <w:rtl/>
          </w:rPr>
          <w:t xml:space="preserve"> وغيرهم، </w:t>
        </w:r>
        <w:r w:rsidR="00FC4EB4">
          <w:rPr>
            <w:rFonts w:hint="cs"/>
            <w:rtl/>
          </w:rPr>
          <w:t>م</w:t>
        </w:r>
        <w:r w:rsidR="00FC4EB4" w:rsidRPr="00021AD0">
          <w:rPr>
            <w:rtl/>
          </w:rPr>
          <w:t>ما يغذي الكراهية والتعصب تجاه هذه</w:t>
        </w:r>
        <w:r w:rsidR="00FC4EB4">
          <w:rPr>
            <w:rFonts w:hint="cs"/>
            <w:rtl/>
          </w:rPr>
          <w:t xml:space="preserve"> المجموعات</w:t>
        </w:r>
        <w:r w:rsidR="00FC4EB4" w:rsidRPr="00021AD0">
          <w:rPr>
            <w:rtl/>
          </w:rPr>
          <w:t xml:space="preserve">، </w:t>
        </w:r>
        <w:r w:rsidR="00FC4EB4">
          <w:rPr>
            <w:rFonts w:hint="cs"/>
            <w:rtl/>
          </w:rPr>
          <w:t xml:space="preserve">وخاصة </w:t>
        </w:r>
        <w:r w:rsidR="00FC4EB4" w:rsidRPr="00021AD0">
          <w:rPr>
            <w:rtl/>
          </w:rPr>
          <w:t xml:space="preserve">من سياسيين </w:t>
        </w:r>
        <w:r w:rsidR="00FC4EB4">
          <w:rPr>
            <w:rFonts w:hint="cs"/>
            <w:rtl/>
          </w:rPr>
          <w:t xml:space="preserve">بارزين وعناصر فاعلة هامة </w:t>
        </w:r>
        <w:r w:rsidR="00FC4EB4" w:rsidRPr="00021AD0">
          <w:rPr>
            <w:rtl/>
          </w:rPr>
          <w:t>في وسائط الإعلام، و</w:t>
        </w:r>
        <w:r w:rsidR="00FC4EB4">
          <w:rPr>
            <w:rFonts w:hint="cs"/>
            <w:rtl/>
          </w:rPr>
          <w:t xml:space="preserve">على </w:t>
        </w:r>
        <w:r w:rsidR="00FC4EB4" w:rsidRPr="00021AD0">
          <w:rPr>
            <w:rtl/>
          </w:rPr>
          <w:t xml:space="preserve">شبكة الإنترنت. وتأسف اللجنة لعدم تنفيذ جميع التدابير الواردة في استراتيجية مكافحة خطاب الكراهية، </w:t>
        </w:r>
        <w:r w:rsidR="00FC4EB4">
          <w:rPr>
            <w:rFonts w:hint="cs"/>
            <w:rtl/>
          </w:rPr>
          <w:t>ولأن ا</w:t>
        </w:r>
        <w:r w:rsidR="00FC4EB4" w:rsidRPr="00021AD0">
          <w:rPr>
            <w:rtl/>
          </w:rPr>
          <w:t xml:space="preserve">لتحقيق في خطاب وجرائم الكراهية ومقاضاة </w:t>
        </w:r>
        <w:r w:rsidR="00FC4EB4">
          <w:rPr>
            <w:rFonts w:hint="cs"/>
            <w:rtl/>
          </w:rPr>
          <w:t>الجناة ربما لا</w:t>
        </w:r>
        <w:r w:rsidR="00E409C6">
          <w:rPr>
            <w:rFonts w:hint="eastAsia"/>
            <w:rtl/>
          </w:rPr>
          <w:t> </w:t>
        </w:r>
        <w:r w:rsidR="00FC4EB4">
          <w:rPr>
            <w:rFonts w:hint="cs"/>
            <w:rtl/>
          </w:rPr>
          <w:t xml:space="preserve">يحظيان بالأولوية </w:t>
        </w:r>
        <w:r w:rsidR="00FC4EB4" w:rsidRPr="00021AD0">
          <w:rPr>
            <w:rtl/>
          </w:rPr>
          <w:t>في جميع دوائر الشرطة. وعلاوة على ذلك، يساور اللجنة القلق إزاء عدم توافر معلومات عن التحقيقات والملاحقات القضائية والإدانات ذات الصلة ب</w:t>
        </w:r>
        <w:r w:rsidR="00FC4EB4">
          <w:rPr>
            <w:rtl/>
          </w:rPr>
          <w:t>الشخصيات العامة، بمن فيهم الس</w:t>
        </w:r>
        <w:r w:rsidR="00FC4EB4">
          <w:rPr>
            <w:rFonts w:hint="cs"/>
            <w:rtl/>
          </w:rPr>
          <w:t>ياسيون</w:t>
        </w:r>
        <w:r w:rsidR="00FC4EB4" w:rsidRPr="00021AD0">
          <w:rPr>
            <w:rtl/>
          </w:rPr>
          <w:t xml:space="preserve">، </w:t>
        </w:r>
        <w:r w:rsidR="00FC4EB4">
          <w:rPr>
            <w:rFonts w:hint="cs"/>
            <w:rtl/>
          </w:rPr>
          <w:t>فيما يتعلق ب</w:t>
        </w:r>
        <w:r w:rsidR="00FC4EB4" w:rsidRPr="00021AD0">
          <w:rPr>
            <w:rtl/>
          </w:rPr>
          <w:t>خطاب الكراهية. و</w:t>
        </w:r>
        <w:r w:rsidR="00FC4EB4">
          <w:rPr>
            <w:rFonts w:hint="cs"/>
            <w:rtl/>
          </w:rPr>
          <w:t xml:space="preserve">فيما </w:t>
        </w:r>
        <w:r w:rsidR="00FC4EB4" w:rsidRPr="00021AD0">
          <w:rPr>
            <w:rtl/>
          </w:rPr>
          <w:t>ترحب اللجنة</w:t>
        </w:r>
        <w:r w:rsidR="00FC4EB4">
          <w:rPr>
            <w:rtl/>
          </w:rPr>
          <w:t xml:space="preserve"> بتشجيع رئيس الوزراء </w:t>
        </w:r>
        <w:r w:rsidR="00FC4EB4">
          <w:rPr>
            <w:rFonts w:hint="cs"/>
            <w:rtl/>
          </w:rPr>
          <w:t>ل</w:t>
        </w:r>
        <w:r w:rsidR="00FC4EB4">
          <w:rPr>
            <w:rtl/>
          </w:rPr>
          <w:t>لس</w:t>
        </w:r>
        <w:r w:rsidR="00FC4EB4">
          <w:rPr>
            <w:rFonts w:hint="cs"/>
            <w:rtl/>
          </w:rPr>
          <w:t>ياسيين</w:t>
        </w:r>
        <w:r w:rsidR="00FC4EB4" w:rsidRPr="00021AD0">
          <w:rPr>
            <w:rtl/>
          </w:rPr>
          <w:t xml:space="preserve"> على إزالة تعليقات الكراهية من مواقع وسائط التواصل الاجتماعي</w:t>
        </w:r>
        <w:r w:rsidR="00FC4EB4">
          <w:rPr>
            <w:rFonts w:hint="cs"/>
            <w:rtl/>
          </w:rPr>
          <w:t xml:space="preserve"> الخاصة بهم</w:t>
        </w:r>
        <w:r w:rsidR="00FC4EB4" w:rsidRPr="00021AD0">
          <w:rPr>
            <w:rtl/>
          </w:rPr>
          <w:t xml:space="preserve">، </w:t>
        </w:r>
        <w:r w:rsidR="00FC4EB4">
          <w:rPr>
            <w:rFonts w:hint="cs"/>
            <w:rtl/>
          </w:rPr>
          <w:t xml:space="preserve">فإنها </w:t>
        </w:r>
        <w:r w:rsidR="00FC4EB4" w:rsidRPr="00021AD0">
          <w:rPr>
            <w:rtl/>
          </w:rPr>
          <w:t>تأسف لعدم وجود مبادئ توجيهية رسمية بشأن هذا الموضوع (المادة 4</w:t>
        </w:r>
        <w:r w:rsidR="00FC4EB4" w:rsidRPr="00021AD0">
          <w:rPr>
            <w:rFonts w:hint="cs"/>
            <w:rtl/>
          </w:rPr>
          <w:t>).</w:t>
        </w:r>
        <w:r w:rsidR="00FC4EB4">
          <w:rPr>
            <w:rtl/>
          </w:rPr>
          <w:t xml:space="preserve">‬ </w:t>
        </w:r>
      </w:dir>
    </w:p>
    <w:p w:rsidR="00FC4EB4" w:rsidRPr="00021AD0" w:rsidRDefault="00E35383" w:rsidP="00906211">
      <w:pPr>
        <w:pStyle w:val="SingleTxtGA"/>
        <w:rPr>
          <w:rtl/>
        </w:rPr>
      </w:pPr>
      <w:dir w:val="rtl">
        <w:r w:rsidR="00FC4EB4" w:rsidRPr="00021AD0">
          <w:rPr>
            <w:rtl/>
          </w:rPr>
          <w:t>14-</w:t>
        </w:r>
        <w:r w:rsidR="00FC4EB4" w:rsidRPr="00021AD0">
          <w:rPr>
            <w:rFonts w:cs="Times New Roman"/>
            <w:rtl/>
          </w:rPr>
          <w:t>‬</w:t>
        </w:r>
        <w:r w:rsidR="00FC4EB4" w:rsidRPr="00021AD0">
          <w:rPr>
            <w:rtl/>
          </w:rPr>
          <w:tab/>
        </w:r>
        <w:r w:rsidR="00FC4EB4">
          <w:rPr>
            <w:rFonts w:hint="cs"/>
            <w:rtl/>
          </w:rPr>
          <w:t xml:space="preserve">وإذ </w:t>
        </w:r>
        <w:r w:rsidR="00FC4EB4" w:rsidRPr="00021AD0">
          <w:rPr>
            <w:rtl/>
          </w:rPr>
          <w:t>تشير اللجنة إلى توصيتها العامة رقم 35</w:t>
        </w:r>
        <w:r w:rsidR="00E409C6">
          <w:rPr>
            <w:rtl/>
          </w:rPr>
          <w:t>(</w:t>
        </w:r>
        <w:r w:rsidR="00FC4EB4" w:rsidRPr="00021AD0">
          <w:rPr>
            <w:rtl/>
          </w:rPr>
          <w:t xml:space="preserve">2013) بشأن مكافحة خطاب الكراهية العنصرية، </w:t>
        </w:r>
        <w:r w:rsidR="00FC4EB4">
          <w:rPr>
            <w:rFonts w:hint="cs"/>
            <w:rtl/>
          </w:rPr>
          <w:t xml:space="preserve">فإنها </w:t>
        </w:r>
        <w:r w:rsidR="00FC4EB4" w:rsidRPr="00021AD0">
          <w:rPr>
            <w:rtl/>
          </w:rPr>
          <w:t xml:space="preserve">توصي الدولة الطرف بما </w:t>
        </w:r>
        <w:r w:rsidR="00FC4EB4" w:rsidRPr="00021AD0">
          <w:rPr>
            <w:rFonts w:hint="cs"/>
            <w:rtl/>
          </w:rPr>
          <w:t>يلي:</w:t>
        </w:r>
        <w:r w:rsidR="00FC4EB4">
          <w:rPr>
            <w:rtl/>
          </w:rPr>
          <w:t xml:space="preserve"> </w:t>
        </w:r>
      </w:dir>
    </w:p>
    <w:p w:rsidR="00FC4EB4" w:rsidRPr="00B23663" w:rsidRDefault="00FC4EB4" w:rsidP="00FC4EB4">
      <w:pPr>
        <w:pStyle w:val="SingleTxtGA"/>
        <w:rPr>
          <w:bCs/>
          <w:rtl/>
        </w:rPr>
      </w:pPr>
      <w:r>
        <w:rPr>
          <w:rtl/>
        </w:rPr>
        <w:tab/>
        <w:t>(</w:t>
      </w:r>
      <w:r>
        <w:rPr>
          <w:rFonts w:hint="cs"/>
          <w:rtl/>
        </w:rPr>
        <w:t>أ</w:t>
      </w:r>
      <w:bookmarkStart w:id="2" w:name="_Hlk1476944"/>
      <w:r w:rsidR="008F5F40">
        <w:rPr>
          <w:rtl/>
        </w:rPr>
        <w:t>)</w:t>
      </w:r>
      <w:r w:rsidR="008F5F40">
        <w:rPr>
          <w:rtl/>
        </w:rPr>
        <w:tab/>
      </w:r>
      <w:r w:rsidRPr="00B23663">
        <w:rPr>
          <w:bCs/>
          <w:rtl/>
        </w:rPr>
        <w:t xml:space="preserve">مواصلة </w:t>
      </w:r>
      <w:r>
        <w:rPr>
          <w:rFonts w:hint="cs"/>
          <w:bCs/>
          <w:rtl/>
        </w:rPr>
        <w:t>ال</w:t>
      </w:r>
      <w:r w:rsidRPr="00B23663">
        <w:rPr>
          <w:bCs/>
          <w:rtl/>
        </w:rPr>
        <w:t xml:space="preserve">إدانة </w:t>
      </w:r>
      <w:r>
        <w:rPr>
          <w:rFonts w:hint="cs"/>
          <w:bCs/>
          <w:rtl/>
        </w:rPr>
        <w:t>العلنية ل</w:t>
      </w:r>
      <w:r w:rsidRPr="00B23663">
        <w:rPr>
          <w:bCs/>
          <w:rtl/>
        </w:rPr>
        <w:t>خطاب الكراهية العنصري</w:t>
      </w:r>
      <w:r>
        <w:rPr>
          <w:rFonts w:hint="cs"/>
          <w:bCs/>
          <w:rtl/>
        </w:rPr>
        <w:t>ة</w:t>
      </w:r>
      <w:r w:rsidRPr="00B23663">
        <w:rPr>
          <w:bCs/>
          <w:rtl/>
        </w:rPr>
        <w:t xml:space="preserve"> </w:t>
      </w:r>
      <w:r>
        <w:rPr>
          <w:rFonts w:hint="cs"/>
          <w:bCs/>
          <w:rtl/>
        </w:rPr>
        <w:t xml:space="preserve">الصادر عن </w:t>
      </w:r>
      <w:r w:rsidRPr="00B23663">
        <w:rPr>
          <w:bCs/>
          <w:rtl/>
        </w:rPr>
        <w:t>الشخصيات العامة</w:t>
      </w:r>
      <w:bookmarkStart w:id="3" w:name="_Hlk1457599"/>
      <w:r w:rsidRPr="00B23663">
        <w:rPr>
          <w:bCs/>
          <w:rtl/>
        </w:rPr>
        <w:t>، بمن فيهم الس</w:t>
      </w:r>
      <w:r>
        <w:rPr>
          <w:rFonts w:hint="cs"/>
          <w:bCs/>
          <w:rtl/>
        </w:rPr>
        <w:t>ياسيون،</w:t>
      </w:r>
      <w:bookmarkEnd w:id="3"/>
      <w:r w:rsidRPr="00B23663">
        <w:rPr>
          <w:bCs/>
          <w:rtl/>
        </w:rPr>
        <w:t xml:space="preserve"> </w:t>
      </w:r>
      <w:r>
        <w:rPr>
          <w:rFonts w:hint="cs"/>
          <w:bCs/>
          <w:rtl/>
        </w:rPr>
        <w:t xml:space="preserve">والنأي بنفسها علناً عن ذلك الخطاب، بما في ذلك </w:t>
      </w:r>
      <w:r w:rsidRPr="00B23663">
        <w:rPr>
          <w:bCs/>
          <w:rtl/>
        </w:rPr>
        <w:t xml:space="preserve">في وسائط الإعلام الإلكترونية، وتطبيق التشريعات ذات الصلة </w:t>
      </w:r>
      <w:r>
        <w:rPr>
          <w:rFonts w:hint="cs"/>
          <w:bCs/>
          <w:rtl/>
        </w:rPr>
        <w:t>بال</w:t>
      </w:r>
      <w:r>
        <w:rPr>
          <w:bCs/>
          <w:rtl/>
        </w:rPr>
        <w:t>كامل</w:t>
      </w:r>
      <w:r w:rsidRPr="00B23663">
        <w:rPr>
          <w:bCs/>
          <w:rtl/>
        </w:rPr>
        <w:t xml:space="preserve"> واتخاذ تدابير لحماية الفئات الضعيفة المتضررة؛</w:t>
      </w:r>
      <w:bookmarkEnd w:id="2"/>
    </w:p>
    <w:p w:rsidR="00FC4EB4" w:rsidRPr="00B23663" w:rsidRDefault="00FC4EB4" w:rsidP="008F5F40">
      <w:pPr>
        <w:pStyle w:val="SingleTxtGA"/>
        <w:rPr>
          <w:bCs/>
          <w:rtl/>
        </w:rPr>
      </w:pPr>
      <w:r w:rsidRPr="00021AD0">
        <w:rPr>
          <w:rtl/>
        </w:rPr>
        <w:tab/>
        <w:t>(ب)</w:t>
      </w:r>
      <w:r w:rsidR="008F5F40">
        <w:rPr>
          <w:bCs/>
          <w:rtl/>
        </w:rPr>
        <w:tab/>
      </w:r>
      <w:r w:rsidRPr="00B23663">
        <w:rPr>
          <w:bCs/>
          <w:rtl/>
        </w:rPr>
        <w:t xml:space="preserve">ضمان تنفيذ جميع التدابير الواردة في استراتيجية مكافحة خطاب الكراهية، </w:t>
      </w:r>
      <w:r>
        <w:rPr>
          <w:rFonts w:hint="cs"/>
          <w:bCs/>
          <w:rtl/>
        </w:rPr>
        <w:t xml:space="preserve">وقيام جميع </w:t>
      </w:r>
      <w:r w:rsidRPr="00B23663">
        <w:rPr>
          <w:bCs/>
          <w:rtl/>
        </w:rPr>
        <w:t xml:space="preserve">دوائر الشرطة </w:t>
      </w:r>
      <w:r>
        <w:rPr>
          <w:rFonts w:hint="cs"/>
          <w:bCs/>
          <w:rtl/>
        </w:rPr>
        <w:t xml:space="preserve">بإيلاء </w:t>
      </w:r>
      <w:r w:rsidRPr="00B23663">
        <w:rPr>
          <w:bCs/>
          <w:rtl/>
        </w:rPr>
        <w:t xml:space="preserve">أولوية بالغة للتحقيق في خطاب الكراهية وجرائم الكراهية، والتنسيق </w:t>
      </w:r>
      <w:r>
        <w:rPr>
          <w:rFonts w:hint="cs"/>
          <w:bCs/>
          <w:rtl/>
        </w:rPr>
        <w:t xml:space="preserve">السليم </w:t>
      </w:r>
      <w:r w:rsidRPr="00B23663">
        <w:rPr>
          <w:bCs/>
          <w:rtl/>
        </w:rPr>
        <w:t xml:space="preserve">بين الشرطة ومكتب الادعاء العام </w:t>
      </w:r>
      <w:r>
        <w:rPr>
          <w:rFonts w:hint="cs"/>
          <w:bCs/>
          <w:rtl/>
        </w:rPr>
        <w:t xml:space="preserve">والمحاكم </w:t>
      </w:r>
      <w:r w:rsidRPr="00B23663">
        <w:rPr>
          <w:bCs/>
          <w:rtl/>
        </w:rPr>
        <w:t>في هذا الصدد؛</w:t>
      </w:r>
    </w:p>
    <w:p w:rsidR="00FC4EB4" w:rsidRPr="00B23663" w:rsidRDefault="008F5F40" w:rsidP="001B42C0">
      <w:pPr>
        <w:pStyle w:val="SingleTxtGA"/>
        <w:rPr>
          <w:bCs/>
          <w:rtl/>
        </w:rPr>
      </w:pPr>
      <w:r>
        <w:rPr>
          <w:rtl/>
        </w:rPr>
        <w:tab/>
        <w:t>(ج)</w:t>
      </w:r>
      <w:r>
        <w:rPr>
          <w:rtl/>
        </w:rPr>
        <w:tab/>
      </w:r>
      <w:r w:rsidR="00FC4EB4" w:rsidRPr="00A05B0E">
        <w:rPr>
          <w:b/>
          <w:bCs/>
          <w:rtl/>
        </w:rPr>
        <w:t>القيام على نحو فعال ب</w:t>
      </w:r>
      <w:r w:rsidR="00FC4EB4">
        <w:rPr>
          <w:bCs/>
          <w:rtl/>
        </w:rPr>
        <w:t>تحديد</w:t>
      </w:r>
      <w:r w:rsidR="00FC4EB4">
        <w:rPr>
          <w:rFonts w:hint="cs"/>
          <w:bCs/>
          <w:rtl/>
        </w:rPr>
        <w:t xml:space="preserve"> </w:t>
      </w:r>
      <w:r w:rsidR="00FC4EB4" w:rsidRPr="00B23663">
        <w:rPr>
          <w:bCs/>
          <w:rtl/>
        </w:rPr>
        <w:t xml:space="preserve">قضايا </w:t>
      </w:r>
      <w:r w:rsidR="00FC4EB4">
        <w:rPr>
          <w:rFonts w:hint="cs"/>
          <w:bCs/>
          <w:rtl/>
        </w:rPr>
        <w:t xml:space="preserve">خطاب </w:t>
      </w:r>
      <w:r w:rsidR="00FC4EB4" w:rsidRPr="00B23663">
        <w:rPr>
          <w:bCs/>
          <w:rtl/>
        </w:rPr>
        <w:t>الكراهية العنصرية أو</w:t>
      </w:r>
      <w:r w:rsidR="001B42C0">
        <w:rPr>
          <w:rFonts w:hint="cs"/>
          <w:bCs/>
          <w:rtl/>
        </w:rPr>
        <w:t> </w:t>
      </w:r>
      <w:r w:rsidR="00FC4EB4" w:rsidRPr="00B23663">
        <w:rPr>
          <w:bCs/>
          <w:rtl/>
        </w:rPr>
        <w:t>التحريض على الكراهية العنصرية، والعنف وجرائم الكراهية</w:t>
      </w:r>
      <w:r w:rsidR="00FC4EB4" w:rsidRPr="00A06029">
        <w:rPr>
          <w:bCs/>
          <w:rtl/>
        </w:rPr>
        <w:t xml:space="preserve"> </w:t>
      </w:r>
      <w:r w:rsidR="00FC4EB4" w:rsidRPr="00B23663">
        <w:rPr>
          <w:bCs/>
          <w:rtl/>
        </w:rPr>
        <w:t>بدافع العنصرية،</w:t>
      </w:r>
      <w:r w:rsidR="00FC4EB4">
        <w:rPr>
          <w:rFonts w:hint="cs"/>
          <w:bCs/>
          <w:rtl/>
        </w:rPr>
        <w:t xml:space="preserve"> و</w:t>
      </w:r>
      <w:r w:rsidR="00FC4EB4" w:rsidRPr="00B23663">
        <w:rPr>
          <w:bCs/>
          <w:rtl/>
        </w:rPr>
        <w:t>تسجيل</w:t>
      </w:r>
      <w:r w:rsidR="00FC4EB4">
        <w:rPr>
          <w:rFonts w:hint="cs"/>
          <w:bCs/>
          <w:rtl/>
        </w:rPr>
        <w:t xml:space="preserve"> هذه القضايا</w:t>
      </w:r>
      <w:r w:rsidR="00FC4EB4" w:rsidRPr="00B23663">
        <w:rPr>
          <w:bCs/>
          <w:rtl/>
        </w:rPr>
        <w:t xml:space="preserve"> </w:t>
      </w:r>
      <w:r w:rsidR="00FC4EB4">
        <w:rPr>
          <w:rFonts w:hint="cs"/>
          <w:bCs/>
          <w:rtl/>
        </w:rPr>
        <w:t>والتحقيق فيها،</w:t>
      </w:r>
      <w:r w:rsidR="00FC4EB4">
        <w:rPr>
          <w:bCs/>
          <w:rtl/>
        </w:rPr>
        <w:t xml:space="preserve"> ومقاضاة ومعاقبة المسؤولين عن</w:t>
      </w:r>
      <w:r w:rsidR="00FC4EB4">
        <w:rPr>
          <w:rFonts w:hint="cs"/>
          <w:bCs/>
          <w:rtl/>
        </w:rPr>
        <w:t>ها</w:t>
      </w:r>
      <w:r w:rsidR="00FC4EB4">
        <w:rPr>
          <w:bCs/>
          <w:rtl/>
        </w:rPr>
        <w:t>، بمن فيهم ال</w:t>
      </w:r>
      <w:r w:rsidR="00FC4EB4">
        <w:rPr>
          <w:rFonts w:hint="cs"/>
          <w:bCs/>
          <w:rtl/>
        </w:rPr>
        <w:t>سياسيون</w:t>
      </w:r>
      <w:r w:rsidR="00FC4EB4">
        <w:rPr>
          <w:bCs/>
          <w:rtl/>
        </w:rPr>
        <w:t xml:space="preserve"> ومسؤو</w:t>
      </w:r>
      <w:r w:rsidR="00FC4EB4">
        <w:rPr>
          <w:rFonts w:hint="cs"/>
          <w:bCs/>
          <w:rtl/>
        </w:rPr>
        <w:t>لو</w:t>
      </w:r>
      <w:r w:rsidR="00FC4EB4" w:rsidRPr="00B23663">
        <w:rPr>
          <w:bCs/>
          <w:rtl/>
        </w:rPr>
        <w:t xml:space="preserve"> وسائط الإعلام؛</w:t>
      </w:r>
    </w:p>
    <w:p w:rsidR="00FC4EB4" w:rsidRPr="00021AD0" w:rsidRDefault="008F5F40" w:rsidP="00FC4EB4">
      <w:pPr>
        <w:pStyle w:val="SingleTxtGA"/>
        <w:rPr>
          <w:b/>
          <w:bCs/>
          <w:rtl/>
        </w:rPr>
      </w:pPr>
      <w:bookmarkStart w:id="4" w:name="_Hlk1458543"/>
      <w:r>
        <w:rPr>
          <w:rtl/>
        </w:rPr>
        <w:tab/>
        <w:t>(د)</w:t>
      </w:r>
      <w:r>
        <w:rPr>
          <w:rtl/>
        </w:rPr>
        <w:tab/>
      </w:r>
      <w:r w:rsidR="00FC4EB4" w:rsidRPr="00B23663">
        <w:rPr>
          <w:bCs/>
          <w:rtl/>
        </w:rPr>
        <w:t xml:space="preserve">ضمان </w:t>
      </w:r>
      <w:r w:rsidR="00FC4EB4">
        <w:rPr>
          <w:rFonts w:hint="cs"/>
          <w:bCs/>
          <w:rtl/>
        </w:rPr>
        <w:t>أن تتسم ا</w:t>
      </w:r>
      <w:r w:rsidR="00FC4EB4" w:rsidRPr="00B23663">
        <w:rPr>
          <w:bCs/>
          <w:rtl/>
        </w:rPr>
        <w:t xml:space="preserve">لإحصاءات </w:t>
      </w:r>
      <w:r w:rsidR="00FC4EB4">
        <w:rPr>
          <w:rFonts w:hint="cs"/>
          <w:bCs/>
          <w:rtl/>
        </w:rPr>
        <w:t xml:space="preserve">المتعلقة </w:t>
      </w:r>
      <w:r w:rsidR="00FC4EB4" w:rsidRPr="00B23663">
        <w:rPr>
          <w:bCs/>
          <w:rtl/>
        </w:rPr>
        <w:t>بخطاب الكراهية وجرائم الكراهية</w:t>
      </w:r>
      <w:r w:rsidR="00FC4EB4">
        <w:rPr>
          <w:rFonts w:hint="cs"/>
          <w:bCs/>
          <w:rtl/>
        </w:rPr>
        <w:t xml:space="preserve"> بالتوحيد في جمعها والإبلاغ عنها</w:t>
      </w:r>
      <w:r w:rsidR="00FC4EB4" w:rsidRPr="00B23663">
        <w:rPr>
          <w:bCs/>
          <w:rtl/>
        </w:rPr>
        <w:t xml:space="preserve">، بما في ذلك عدد </w:t>
      </w:r>
      <w:r w:rsidR="00FC4EB4">
        <w:rPr>
          <w:rFonts w:hint="cs"/>
          <w:bCs/>
          <w:rtl/>
        </w:rPr>
        <w:t xml:space="preserve">البلاغات </w:t>
      </w:r>
      <w:r w:rsidR="00FC4EB4" w:rsidRPr="00B23663">
        <w:rPr>
          <w:bCs/>
          <w:rtl/>
        </w:rPr>
        <w:t>والتحقيقات والملاحقات القضائية والإدانات؛</w:t>
      </w:r>
    </w:p>
    <w:bookmarkEnd w:id="4"/>
    <w:p w:rsidR="00FC4EB4" w:rsidRPr="00021AD0" w:rsidRDefault="00FC4EB4" w:rsidP="008F5F40">
      <w:pPr>
        <w:pStyle w:val="SingleTxtGA"/>
        <w:rPr>
          <w:b/>
          <w:bCs/>
          <w:rtl/>
        </w:rPr>
      </w:pPr>
      <w:r w:rsidRPr="00021AD0">
        <w:rPr>
          <w:rtl/>
        </w:rPr>
        <w:tab/>
        <w:t>(هـ)</w:t>
      </w:r>
      <w:r w:rsidR="008F5F40">
        <w:rPr>
          <w:bCs/>
          <w:rtl/>
        </w:rPr>
        <w:tab/>
      </w:r>
      <w:r w:rsidRPr="00B23663">
        <w:rPr>
          <w:bCs/>
          <w:rtl/>
        </w:rPr>
        <w:t>وضع مبادئ توجيهية للسياسيين بشأن خطاب الكراهية في وسائط التواصل الاجتماعي.</w:t>
      </w:r>
    </w:p>
    <w:p w:rsidR="00FC4EB4" w:rsidRPr="00B23663" w:rsidRDefault="00FC4EB4" w:rsidP="00435E92">
      <w:pPr>
        <w:pStyle w:val="H23GA"/>
        <w:rPr>
          <w:rtl/>
        </w:rPr>
      </w:pPr>
      <w:r w:rsidRPr="00021AD0">
        <w:rPr>
          <w:rtl/>
        </w:rPr>
        <w:tab/>
      </w:r>
      <w:r w:rsidRPr="00021AD0">
        <w:rPr>
          <w:rtl/>
        </w:rPr>
        <w:tab/>
      </w:r>
      <w:r w:rsidRPr="00B23663">
        <w:rPr>
          <w:rtl/>
        </w:rPr>
        <w:t xml:space="preserve">حظر المنظمات التي </w:t>
      </w:r>
      <w:r>
        <w:rPr>
          <w:rFonts w:hint="cs"/>
          <w:rtl/>
        </w:rPr>
        <w:t>تروج</w:t>
      </w:r>
      <w:r w:rsidRPr="00B23663">
        <w:rPr>
          <w:rtl/>
        </w:rPr>
        <w:t xml:space="preserve"> </w:t>
      </w:r>
      <w:r>
        <w:rPr>
          <w:rFonts w:hint="cs"/>
          <w:rtl/>
        </w:rPr>
        <w:t>ل</w:t>
      </w:r>
      <w:r w:rsidRPr="00B23663">
        <w:rPr>
          <w:rtl/>
        </w:rPr>
        <w:t>لتمييز العنصري</w:t>
      </w:r>
    </w:p>
    <w:p w:rsidR="00FC4EB4" w:rsidRPr="00021AD0" w:rsidRDefault="00E35383" w:rsidP="00E409C6">
      <w:pPr>
        <w:pStyle w:val="SingleTxtGA"/>
        <w:rPr>
          <w:rtl/>
        </w:rPr>
      </w:pPr>
      <w:dir w:val="rtl">
        <w:r w:rsidR="00FC4EB4" w:rsidRPr="00021AD0">
          <w:rPr>
            <w:rtl/>
          </w:rPr>
          <w:t>15-</w:t>
        </w:r>
        <w:r w:rsidR="00FC4EB4" w:rsidRPr="00021AD0">
          <w:rPr>
            <w:rFonts w:cs="Times New Roman"/>
          </w:rPr>
          <w:t>‬</w:t>
        </w:r>
        <w:r w:rsidR="00FC4EB4" w:rsidRPr="00021AD0">
          <w:rPr>
            <w:rtl/>
          </w:rPr>
          <w:tab/>
          <w:t xml:space="preserve">يساور اللجنة قلق بالغ لأن المنظمات العنصرية ومنظمات </w:t>
        </w:r>
        <w:r w:rsidR="00FC4EB4">
          <w:rPr>
            <w:rFonts w:hint="cs"/>
            <w:rtl/>
          </w:rPr>
          <w:t xml:space="preserve">النازيين الجدد </w:t>
        </w:r>
        <w:r w:rsidR="00FC4EB4" w:rsidRPr="00021AD0">
          <w:rPr>
            <w:rtl/>
          </w:rPr>
          <w:t xml:space="preserve">أصبحت </w:t>
        </w:r>
        <w:r w:rsidR="00FC4EB4">
          <w:rPr>
            <w:rFonts w:hint="cs"/>
            <w:rtl/>
          </w:rPr>
          <w:t xml:space="preserve">أكثر ظهوراً </w:t>
        </w:r>
        <w:r w:rsidR="00FC4EB4" w:rsidRPr="00021AD0">
          <w:rPr>
            <w:rtl/>
          </w:rPr>
          <w:t>في وسائط التواصل الاجتماعي وفي المظاهرات التي تنظمها في الدولة الطرف. ولا</w:t>
        </w:r>
        <w:r w:rsidR="00E409C6">
          <w:rPr>
            <w:rFonts w:hint="cs"/>
            <w:rtl/>
          </w:rPr>
          <w:t> </w:t>
        </w:r>
        <w:r w:rsidR="00FC4EB4">
          <w:rPr>
            <w:rFonts w:hint="cs"/>
            <w:rtl/>
          </w:rPr>
          <w:t>ي</w:t>
        </w:r>
        <w:r w:rsidR="00FC4EB4" w:rsidRPr="00021AD0">
          <w:rPr>
            <w:rtl/>
          </w:rPr>
          <w:t xml:space="preserve">زال القلق </w:t>
        </w:r>
        <w:r w:rsidR="00FC4EB4">
          <w:rPr>
            <w:rFonts w:hint="cs"/>
            <w:rtl/>
          </w:rPr>
          <w:t xml:space="preserve">يساورها من </w:t>
        </w:r>
        <w:r w:rsidR="00FC4EB4" w:rsidRPr="00021AD0">
          <w:rPr>
            <w:rtl/>
          </w:rPr>
          <w:t>أن الدولة الطرف لم تعلن المنظمات التي ت</w:t>
        </w:r>
        <w:r w:rsidR="00FC4EB4">
          <w:rPr>
            <w:rFonts w:hint="cs"/>
            <w:rtl/>
          </w:rPr>
          <w:t>روج ل</w:t>
        </w:r>
        <w:r w:rsidR="00FC4EB4" w:rsidRPr="00021AD0">
          <w:rPr>
            <w:rtl/>
          </w:rPr>
          <w:t xml:space="preserve">لكراهية العنصرية وتحرض </w:t>
        </w:r>
        <w:r w:rsidR="00FC4EB4">
          <w:rPr>
            <w:rFonts w:hint="cs"/>
            <w:rtl/>
          </w:rPr>
          <w:t xml:space="preserve">عليها </w:t>
        </w:r>
        <w:r w:rsidR="00FC4EB4" w:rsidRPr="00021AD0">
          <w:rPr>
            <w:rtl/>
          </w:rPr>
          <w:t>منظمات</w:t>
        </w:r>
        <w:r w:rsidR="00FC4EB4">
          <w:rPr>
            <w:rFonts w:hint="cs"/>
            <w:rtl/>
          </w:rPr>
          <w:t>ٍ</w:t>
        </w:r>
        <w:r w:rsidR="00FC4EB4" w:rsidRPr="00021AD0">
          <w:rPr>
            <w:rtl/>
          </w:rPr>
          <w:t xml:space="preserve"> غير قانونية</w:t>
        </w:r>
        <w:r w:rsidR="00FC4EB4">
          <w:rPr>
            <w:rFonts w:hint="cs"/>
            <w:rtl/>
          </w:rPr>
          <w:t xml:space="preserve"> ومحظورة</w:t>
        </w:r>
        <w:r w:rsidR="00FC4EB4" w:rsidRPr="00021AD0">
          <w:rPr>
            <w:rtl/>
          </w:rPr>
          <w:t>، تمشيا</w:t>
        </w:r>
        <w:r w:rsidR="00FC4EB4">
          <w:rPr>
            <w:rFonts w:hint="cs"/>
            <w:rtl/>
          </w:rPr>
          <w:t>ً</w:t>
        </w:r>
        <w:r w:rsidR="008F5F40">
          <w:rPr>
            <w:rtl/>
          </w:rPr>
          <w:t xml:space="preserve"> مع التزاماتها بموجب المادة 4</w:t>
        </w:r>
        <w:r w:rsidR="00FC4EB4" w:rsidRPr="00021AD0">
          <w:rPr>
            <w:rtl/>
          </w:rPr>
          <w:t>(ب) من الاتفاقية، وعدم وجود تحفظ على ذلك (المادة 4</w:t>
        </w:r>
        <w:r w:rsidR="00FC4EB4" w:rsidRPr="00021AD0">
          <w:rPr>
            <w:rFonts w:hint="cs"/>
            <w:rtl/>
          </w:rPr>
          <w:t>).</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021AD0" w:rsidRDefault="00E35383" w:rsidP="0062009D">
      <w:pPr>
        <w:pStyle w:val="SingleTxtGA"/>
        <w:rPr>
          <w:b/>
          <w:bCs/>
          <w:rtl/>
        </w:rPr>
      </w:pPr>
      <w:dir w:val="rtl">
        <w:r w:rsidR="00FC4EB4" w:rsidRPr="00021AD0">
          <w:rPr>
            <w:rtl/>
          </w:rPr>
          <w:t>16-</w:t>
        </w:r>
        <w:r w:rsidR="00FC4EB4" w:rsidRPr="00021AD0">
          <w:rPr>
            <w:rFonts w:cs="Times New Roman"/>
          </w:rPr>
          <w:t>‬</w:t>
        </w:r>
        <w:r w:rsidR="00FC4EB4" w:rsidRPr="00021AD0">
          <w:rPr>
            <w:rtl/>
          </w:rPr>
          <w:tab/>
        </w:r>
        <w:r w:rsidR="00FC4EB4" w:rsidRPr="001B42C0">
          <w:rPr>
            <w:rFonts w:hint="cs"/>
            <w:b/>
            <w:bCs/>
            <w:rtl/>
          </w:rPr>
          <w:t>و</w:t>
        </w:r>
        <w:r w:rsidR="00FC4EB4" w:rsidRPr="00021AD0">
          <w:rPr>
            <w:b/>
            <w:bCs/>
            <w:rtl/>
          </w:rPr>
          <w:t>تذكر اللجنة بتوصيتها العامة رقم 35،</w:t>
        </w:r>
        <w:r w:rsidR="00FC4EB4">
          <w:rPr>
            <w:b/>
            <w:bCs/>
            <w:rtl/>
          </w:rPr>
          <w:t xml:space="preserve"> لا سيما تأكيدها أن المادة 4 </w:t>
        </w:r>
        <w:r w:rsidR="00FC4EB4">
          <w:rPr>
            <w:rFonts w:hint="cs"/>
            <w:b/>
            <w:bCs/>
            <w:rtl/>
          </w:rPr>
          <w:t>تتوافق</w:t>
        </w:r>
        <w:r w:rsidR="00FC4EB4" w:rsidRPr="00021AD0">
          <w:rPr>
            <w:b/>
            <w:bCs/>
            <w:rtl/>
          </w:rPr>
          <w:t xml:space="preserve"> </w:t>
        </w:r>
        <w:r w:rsidR="00FC4EB4">
          <w:rPr>
            <w:rFonts w:hint="cs"/>
            <w:b/>
            <w:bCs/>
            <w:rtl/>
          </w:rPr>
          <w:t>و</w:t>
        </w:r>
        <w:r w:rsidR="00FC4EB4" w:rsidRPr="00021AD0">
          <w:rPr>
            <w:b/>
            <w:bCs/>
            <w:rtl/>
          </w:rPr>
          <w:t>الحق في حرية التعبير. و</w:t>
        </w:r>
        <w:r w:rsidR="00FC4EB4">
          <w:rPr>
            <w:rFonts w:hint="cs"/>
            <w:b/>
            <w:bCs/>
            <w:rtl/>
          </w:rPr>
          <w:t xml:space="preserve">إذ </w:t>
        </w:r>
        <w:r w:rsidR="00FC4EB4" w:rsidRPr="00021AD0">
          <w:rPr>
            <w:b/>
            <w:bCs/>
            <w:rtl/>
          </w:rPr>
          <w:t>تكرر اللجنة توصيتها السابقة (</w:t>
        </w:r>
        <w:r w:rsidR="00FC4EB4" w:rsidRPr="00487DCE">
          <w:rPr>
            <w:b/>
            <w:bCs/>
          </w:rPr>
          <w:t>CERD/C/NOR/CO/21-22</w:t>
        </w:r>
        <w:r w:rsidR="00FC4EB4" w:rsidRPr="00021AD0">
          <w:rPr>
            <w:b/>
            <w:bCs/>
            <w:rtl/>
          </w:rPr>
          <w:t>، الفقرتان 19</w:t>
        </w:r>
        <w:r w:rsidR="0062009D">
          <w:rPr>
            <w:rFonts w:hint="cs"/>
            <w:b/>
            <w:bCs/>
            <w:rtl/>
          </w:rPr>
          <w:t>-20</w:t>
        </w:r>
        <w:r w:rsidR="00FC4EB4" w:rsidRPr="00021AD0">
          <w:rPr>
            <w:b/>
            <w:bCs/>
            <w:rtl/>
          </w:rPr>
          <w:t xml:space="preserve">)، </w:t>
        </w:r>
        <w:r w:rsidR="00FC4EB4">
          <w:rPr>
            <w:rFonts w:hint="cs"/>
            <w:b/>
            <w:bCs/>
            <w:rtl/>
          </w:rPr>
          <w:t xml:space="preserve">فإنها </w:t>
        </w:r>
        <w:r w:rsidR="00FC4EB4" w:rsidRPr="00021AD0">
          <w:rPr>
            <w:b/>
            <w:bCs/>
            <w:rtl/>
          </w:rPr>
          <w:t>توصي الدولة الطرف بتعديل تشريعاتها، تمشيا</w:t>
        </w:r>
        <w:r w:rsidR="00FC4EB4">
          <w:rPr>
            <w:rFonts w:hint="cs"/>
            <w:b/>
            <w:bCs/>
            <w:rtl/>
          </w:rPr>
          <w:t>ً</w:t>
        </w:r>
        <w:r w:rsidR="00FC4EB4" w:rsidRPr="00021AD0">
          <w:rPr>
            <w:b/>
            <w:bCs/>
            <w:rtl/>
          </w:rPr>
          <w:t xml:space="preserve"> مع المادة 4 من الاتفاقية، وحظر تنظيم جماعات </w:t>
        </w:r>
        <w:r w:rsidR="00FC4EB4">
          <w:rPr>
            <w:rFonts w:hint="cs"/>
            <w:b/>
            <w:bCs/>
            <w:rtl/>
          </w:rPr>
          <w:t>تروج ل</w:t>
        </w:r>
        <w:r w:rsidR="00FC4EB4" w:rsidRPr="00021AD0">
          <w:rPr>
            <w:b/>
            <w:bCs/>
            <w:rtl/>
          </w:rPr>
          <w:t xml:space="preserve">لكراهية العنصرية </w:t>
        </w:r>
        <w:r w:rsidR="00FC4EB4">
          <w:rPr>
            <w:rFonts w:hint="cs"/>
            <w:b/>
            <w:bCs/>
            <w:rtl/>
          </w:rPr>
          <w:t>وتحرض عليها.</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8F5F40">
      <w:pPr>
        <w:pStyle w:val="H23GA"/>
        <w:rPr>
          <w:rtl/>
        </w:rPr>
      </w:pPr>
      <w:r w:rsidRPr="00021AD0">
        <w:rPr>
          <w:rtl/>
        </w:rPr>
        <w:tab/>
      </w:r>
      <w:r w:rsidRPr="00021AD0">
        <w:rPr>
          <w:rtl/>
        </w:rPr>
        <w:tab/>
      </w:r>
      <w:r w:rsidRPr="00435E92">
        <w:rPr>
          <w:rtl/>
        </w:rPr>
        <w:t>التمييز في الوصول إلى سوق العمل</w:t>
      </w:r>
    </w:p>
    <w:p w:rsidR="00FC4EB4" w:rsidRPr="00021AD0" w:rsidRDefault="00E35383" w:rsidP="00FC4EB4">
      <w:pPr>
        <w:pStyle w:val="SingleTxtGA"/>
        <w:rPr>
          <w:rtl/>
        </w:rPr>
      </w:pPr>
      <w:dir w:val="rtl">
        <w:r w:rsidR="00FC4EB4" w:rsidRPr="00021AD0">
          <w:rPr>
            <w:rtl/>
          </w:rPr>
          <w:t>17-</w:t>
        </w:r>
        <w:r w:rsidR="00FC4EB4" w:rsidRPr="00021AD0">
          <w:rPr>
            <w:rFonts w:cs="Times New Roman"/>
          </w:rPr>
          <w:t>‬</w:t>
        </w:r>
        <w:r w:rsidR="00FC4EB4" w:rsidRPr="00021AD0">
          <w:rPr>
            <w:rtl/>
          </w:rPr>
          <w:tab/>
          <w:t xml:space="preserve">لا </w:t>
        </w:r>
        <w:r w:rsidR="00FC4EB4">
          <w:rPr>
            <w:rFonts w:hint="cs"/>
            <w:rtl/>
          </w:rPr>
          <w:t>ي</w:t>
        </w:r>
        <w:r w:rsidR="00FC4EB4" w:rsidRPr="00021AD0">
          <w:rPr>
            <w:rtl/>
          </w:rPr>
          <w:t xml:space="preserve">زال </w:t>
        </w:r>
        <w:r w:rsidR="00FC4EB4">
          <w:rPr>
            <w:rFonts w:hint="cs"/>
            <w:rtl/>
          </w:rPr>
          <w:t xml:space="preserve">القلق يساور </w:t>
        </w:r>
        <w:r w:rsidR="00FC4EB4" w:rsidRPr="00021AD0">
          <w:rPr>
            <w:rtl/>
          </w:rPr>
          <w:t xml:space="preserve">اللجنة إزاء ما </w:t>
        </w:r>
        <w:r w:rsidR="00FC4EB4" w:rsidRPr="00021AD0">
          <w:rPr>
            <w:rFonts w:hint="cs"/>
            <w:rtl/>
          </w:rPr>
          <w:t>يلي:</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021AD0" w:rsidRDefault="008F5F40" w:rsidP="008F5F40">
      <w:pPr>
        <w:pStyle w:val="SingleTxtGA"/>
        <w:rPr>
          <w:rtl/>
        </w:rPr>
      </w:pPr>
      <w:r>
        <w:rPr>
          <w:rtl/>
        </w:rPr>
        <w:tab/>
        <w:t>(أ)</w:t>
      </w:r>
      <w:r>
        <w:rPr>
          <w:rtl/>
        </w:rPr>
        <w:tab/>
      </w:r>
      <w:r w:rsidR="00FC4EB4">
        <w:rPr>
          <w:rFonts w:hint="cs"/>
          <w:rtl/>
        </w:rPr>
        <w:t xml:space="preserve">استمرار ارتفاع </w:t>
      </w:r>
      <w:r w:rsidR="00FC4EB4" w:rsidRPr="00021AD0">
        <w:rPr>
          <w:rtl/>
        </w:rPr>
        <w:t xml:space="preserve">معدلات البطالة في صفوف الأشخاص المنتمين إلى أقليات إثنية أو </w:t>
      </w:r>
      <w:r w:rsidR="00FC4EB4">
        <w:rPr>
          <w:rFonts w:hint="cs"/>
          <w:rtl/>
        </w:rPr>
        <w:t>ذوي ال</w:t>
      </w:r>
      <w:r w:rsidR="00FC4EB4" w:rsidRPr="00021AD0">
        <w:rPr>
          <w:rtl/>
        </w:rPr>
        <w:t xml:space="preserve">أصول </w:t>
      </w:r>
      <w:r w:rsidR="00FC4EB4">
        <w:rPr>
          <w:rFonts w:hint="cs"/>
          <w:rtl/>
        </w:rPr>
        <w:t>ال</w:t>
      </w:r>
      <w:r w:rsidR="00FC4EB4" w:rsidRPr="00021AD0">
        <w:rPr>
          <w:rtl/>
        </w:rPr>
        <w:t xml:space="preserve">مهاجرة (11,2 في المائة)، </w:t>
      </w:r>
      <w:r w:rsidR="00FC4EB4">
        <w:rPr>
          <w:rFonts w:hint="cs"/>
          <w:rtl/>
        </w:rPr>
        <w:t xml:space="preserve">وتجاوز </w:t>
      </w:r>
      <w:r w:rsidR="00FC4EB4" w:rsidRPr="00021AD0">
        <w:rPr>
          <w:rtl/>
        </w:rPr>
        <w:t xml:space="preserve">معدل البطالة بين المهاجرين ثلاثة </w:t>
      </w:r>
      <w:r w:rsidR="00FC4EB4">
        <w:rPr>
          <w:rFonts w:hint="cs"/>
          <w:rtl/>
        </w:rPr>
        <w:t xml:space="preserve">أمثال </w:t>
      </w:r>
      <w:r w:rsidR="00FC4EB4" w:rsidRPr="00021AD0">
        <w:rPr>
          <w:rtl/>
        </w:rPr>
        <w:t>ما هو موجود بين السكان عموما</w:t>
      </w:r>
      <w:r w:rsidR="00FC4EB4">
        <w:rPr>
          <w:rFonts w:hint="cs"/>
          <w:rtl/>
        </w:rPr>
        <w:t>ً</w:t>
      </w:r>
      <w:r w:rsidR="00FC4EB4" w:rsidRPr="00021AD0">
        <w:rPr>
          <w:rtl/>
        </w:rPr>
        <w:t xml:space="preserve">، حيث </w:t>
      </w:r>
      <w:r w:rsidR="00FC4EB4">
        <w:rPr>
          <w:rFonts w:hint="cs"/>
          <w:rtl/>
        </w:rPr>
        <w:t xml:space="preserve">توجد أدنى </w:t>
      </w:r>
      <w:r w:rsidR="00FC4EB4" w:rsidRPr="00021AD0">
        <w:rPr>
          <w:rtl/>
        </w:rPr>
        <w:t>معدل</w:t>
      </w:r>
      <w:r w:rsidR="00FC4EB4">
        <w:rPr>
          <w:rFonts w:hint="cs"/>
          <w:rtl/>
        </w:rPr>
        <w:t>ات</w:t>
      </w:r>
      <w:r w:rsidR="00FC4EB4" w:rsidRPr="00021AD0">
        <w:rPr>
          <w:rtl/>
        </w:rPr>
        <w:t xml:space="preserve"> </w:t>
      </w:r>
      <w:r w:rsidR="00FC4EB4">
        <w:rPr>
          <w:rFonts w:hint="cs"/>
          <w:rtl/>
        </w:rPr>
        <w:t xml:space="preserve">العمالة في صفوف </w:t>
      </w:r>
      <w:r w:rsidR="00FC4EB4" w:rsidRPr="00021AD0">
        <w:rPr>
          <w:rtl/>
        </w:rPr>
        <w:t>المهاجرين من أفريقيا؛</w:t>
      </w:r>
    </w:p>
    <w:p w:rsidR="00FC4EB4" w:rsidRPr="00021AD0" w:rsidRDefault="00FC4EB4" w:rsidP="008F5F40">
      <w:pPr>
        <w:pStyle w:val="SingleTxtGA"/>
        <w:rPr>
          <w:rtl/>
        </w:rPr>
      </w:pPr>
      <w:bookmarkStart w:id="5" w:name="_Hlk1460247"/>
      <w:r w:rsidRPr="00021AD0">
        <w:rPr>
          <w:rtl/>
        </w:rPr>
        <w:tab/>
        <w:t>(ب)</w:t>
      </w:r>
      <w:r w:rsidR="008F5F40">
        <w:rPr>
          <w:rtl/>
        </w:rPr>
        <w:tab/>
      </w:r>
      <w:r w:rsidRPr="00021AD0">
        <w:rPr>
          <w:rtl/>
        </w:rPr>
        <w:t xml:space="preserve">عدم وجود مبادئ توجيهية واضحة بشأن منع التمييز في عمليات التوظيف. </w:t>
      </w:r>
      <w:r>
        <w:rPr>
          <w:rFonts w:hint="cs"/>
          <w:rtl/>
        </w:rPr>
        <w:t xml:space="preserve">وتعرب </w:t>
      </w:r>
      <w:r w:rsidRPr="00021AD0">
        <w:rPr>
          <w:rtl/>
        </w:rPr>
        <w:t xml:space="preserve">اللجنة </w:t>
      </w:r>
      <w:r>
        <w:rPr>
          <w:rFonts w:hint="cs"/>
          <w:rtl/>
        </w:rPr>
        <w:t xml:space="preserve">عن </w:t>
      </w:r>
      <w:r w:rsidRPr="00021AD0">
        <w:rPr>
          <w:rtl/>
        </w:rPr>
        <w:t>القلق أيضا</w:t>
      </w:r>
      <w:r>
        <w:rPr>
          <w:rFonts w:hint="cs"/>
          <w:rtl/>
        </w:rPr>
        <w:t>ً</w:t>
      </w:r>
      <w:r w:rsidRPr="00021AD0">
        <w:rPr>
          <w:rtl/>
        </w:rPr>
        <w:t xml:space="preserve"> إزاء التقارير التي تفيد بأن الدعوات إلى إجراء مقابلة عمل </w:t>
      </w:r>
      <w:r>
        <w:rPr>
          <w:rFonts w:hint="cs"/>
          <w:rtl/>
        </w:rPr>
        <w:t>ت</w:t>
      </w:r>
      <w:r w:rsidRPr="00021AD0">
        <w:rPr>
          <w:rtl/>
        </w:rPr>
        <w:t xml:space="preserve">قل بنسبة 25 في المائة </w:t>
      </w:r>
      <w:r>
        <w:rPr>
          <w:rFonts w:hint="cs"/>
          <w:rtl/>
        </w:rPr>
        <w:t>ل</w:t>
      </w:r>
      <w:r w:rsidRPr="00021AD0">
        <w:rPr>
          <w:rtl/>
        </w:rPr>
        <w:t xml:space="preserve">لأشخاص </w:t>
      </w:r>
      <w:r>
        <w:rPr>
          <w:rFonts w:hint="cs"/>
          <w:rtl/>
        </w:rPr>
        <w:t>ذوي ال</w:t>
      </w:r>
      <w:r w:rsidRPr="00021AD0">
        <w:rPr>
          <w:rtl/>
        </w:rPr>
        <w:t xml:space="preserve">أسماء </w:t>
      </w:r>
      <w:r>
        <w:rPr>
          <w:rFonts w:hint="cs"/>
          <w:rtl/>
        </w:rPr>
        <w:t>ال</w:t>
      </w:r>
      <w:r w:rsidRPr="00021AD0">
        <w:rPr>
          <w:rtl/>
        </w:rPr>
        <w:t xml:space="preserve">أجنبية </w:t>
      </w:r>
      <w:r>
        <w:rPr>
          <w:rFonts w:hint="cs"/>
          <w:rtl/>
        </w:rPr>
        <w:t xml:space="preserve">عن </w:t>
      </w:r>
      <w:r w:rsidRPr="00021AD0">
        <w:rPr>
          <w:rtl/>
        </w:rPr>
        <w:t>المرشحين الآخرين؛</w:t>
      </w:r>
    </w:p>
    <w:bookmarkEnd w:id="5"/>
    <w:p w:rsidR="00FC4EB4" w:rsidRPr="00021AD0" w:rsidRDefault="008F5F40" w:rsidP="00FC4EB4">
      <w:pPr>
        <w:pStyle w:val="SingleTxtGA"/>
        <w:rPr>
          <w:rtl/>
        </w:rPr>
      </w:pPr>
      <w:r>
        <w:rPr>
          <w:rtl/>
        </w:rPr>
        <w:tab/>
        <w:t>(ج)</w:t>
      </w:r>
      <w:r>
        <w:rPr>
          <w:rtl/>
        </w:rPr>
        <w:tab/>
      </w:r>
      <w:r w:rsidR="00FC4EB4">
        <w:rPr>
          <w:rFonts w:hint="cs"/>
          <w:rtl/>
        </w:rPr>
        <w:t xml:space="preserve">احتمال أن يكون </w:t>
      </w:r>
      <w:r w:rsidR="00FC4EB4" w:rsidRPr="00021AD0">
        <w:rPr>
          <w:rtl/>
        </w:rPr>
        <w:t xml:space="preserve">التمييز ضد المرشحين المنتمين إلى أقليات إثنية أو أصول مهاجرة </w:t>
      </w:r>
      <w:r w:rsidR="00FC4EB4">
        <w:rPr>
          <w:rFonts w:hint="cs"/>
          <w:rtl/>
        </w:rPr>
        <w:t xml:space="preserve">مستمراً ويظل </w:t>
      </w:r>
      <w:r w:rsidR="00FC4EB4" w:rsidRPr="00021AD0">
        <w:rPr>
          <w:rtl/>
        </w:rPr>
        <w:t>مستترا</w:t>
      </w:r>
      <w:r w:rsidR="00FC4EB4">
        <w:rPr>
          <w:rFonts w:hint="cs"/>
          <w:rtl/>
        </w:rPr>
        <w:t>ً</w:t>
      </w:r>
      <w:r w:rsidR="00FC4EB4" w:rsidRPr="00021AD0">
        <w:rPr>
          <w:rtl/>
        </w:rPr>
        <w:t xml:space="preserve"> </w:t>
      </w:r>
      <w:r w:rsidR="00FC4EB4">
        <w:rPr>
          <w:rFonts w:hint="cs"/>
          <w:rtl/>
        </w:rPr>
        <w:t xml:space="preserve">أثناء </w:t>
      </w:r>
      <w:r w:rsidR="00FC4EB4" w:rsidRPr="00021AD0">
        <w:rPr>
          <w:rtl/>
        </w:rPr>
        <w:t xml:space="preserve">المقابلة، </w:t>
      </w:r>
      <w:r w:rsidR="00FC4EB4">
        <w:rPr>
          <w:rFonts w:hint="cs"/>
          <w:rtl/>
        </w:rPr>
        <w:t>التي تمثل خطوة حاسمة في ال</w:t>
      </w:r>
      <w:r w:rsidR="00FC4EB4" w:rsidRPr="00021AD0">
        <w:rPr>
          <w:rtl/>
        </w:rPr>
        <w:t xml:space="preserve">حصول على الوظيفة، </w:t>
      </w:r>
      <w:r w:rsidR="00FC4EB4">
        <w:rPr>
          <w:rFonts w:hint="cs"/>
          <w:rtl/>
        </w:rPr>
        <w:t xml:space="preserve">وذلك </w:t>
      </w:r>
      <w:r w:rsidR="00FC4EB4" w:rsidRPr="00021AD0">
        <w:rPr>
          <w:rtl/>
        </w:rPr>
        <w:t xml:space="preserve">على الرغم من الجهود التي تبذلها الدولة الطرف لوضع برنامج تجريبي جديد </w:t>
      </w:r>
      <w:r w:rsidR="00FC4EB4">
        <w:rPr>
          <w:rFonts w:hint="cs"/>
          <w:rtl/>
        </w:rPr>
        <w:t xml:space="preserve">لتقديم </w:t>
      </w:r>
      <w:r w:rsidR="00FC4EB4" w:rsidRPr="00021AD0">
        <w:rPr>
          <w:rtl/>
        </w:rPr>
        <w:t xml:space="preserve">طلبات العمل </w:t>
      </w:r>
      <w:r w:rsidR="00FC4EB4">
        <w:rPr>
          <w:rFonts w:hint="cs"/>
          <w:rtl/>
        </w:rPr>
        <w:t>مع حجب هوية أصحابها</w:t>
      </w:r>
      <w:r w:rsidR="00FC4EB4" w:rsidRPr="00021AD0">
        <w:rPr>
          <w:rtl/>
        </w:rPr>
        <w:t>؛</w:t>
      </w:r>
    </w:p>
    <w:p w:rsidR="00FC4EB4" w:rsidRPr="00021AD0" w:rsidRDefault="00FC4EB4" w:rsidP="008F5F40">
      <w:pPr>
        <w:pStyle w:val="SingleTxtGA"/>
        <w:rPr>
          <w:rtl/>
        </w:rPr>
      </w:pPr>
      <w:r w:rsidRPr="00021AD0">
        <w:rPr>
          <w:rtl/>
        </w:rPr>
        <w:tab/>
        <w:t>(د)</w:t>
      </w:r>
      <w:r w:rsidR="008F5F40">
        <w:rPr>
          <w:rtl/>
        </w:rPr>
        <w:tab/>
      </w:r>
      <w:r w:rsidRPr="00021AD0">
        <w:rPr>
          <w:rtl/>
        </w:rPr>
        <w:t>التقارير التي تفيد بأن النرويجيين الذين يُنظر إليهم</w:t>
      </w:r>
      <w:r>
        <w:rPr>
          <w:rFonts w:hint="cs"/>
          <w:rtl/>
        </w:rPr>
        <w:t xml:space="preserve"> على</w:t>
      </w:r>
      <w:r w:rsidRPr="00021AD0">
        <w:rPr>
          <w:rtl/>
        </w:rPr>
        <w:t xml:space="preserve"> أنهم من أصول أجنبية، مثل الجيل الثاني والثالث من أصول مهاجرة، يواجهون </w:t>
      </w:r>
      <w:r>
        <w:rPr>
          <w:rtl/>
        </w:rPr>
        <w:t>أيضا</w:t>
      </w:r>
      <w:r>
        <w:rPr>
          <w:rFonts w:hint="cs"/>
          <w:rtl/>
        </w:rPr>
        <w:t>ً</w:t>
      </w:r>
      <w:r>
        <w:rPr>
          <w:rtl/>
        </w:rPr>
        <w:t xml:space="preserve"> تمييزا</w:t>
      </w:r>
      <w:r>
        <w:rPr>
          <w:rFonts w:hint="cs"/>
          <w:rtl/>
        </w:rPr>
        <w:t>ً</w:t>
      </w:r>
      <w:r>
        <w:rPr>
          <w:rtl/>
        </w:rPr>
        <w:t xml:space="preserve"> في الحصول على فرص </w:t>
      </w:r>
      <w:r>
        <w:rPr>
          <w:rFonts w:hint="cs"/>
          <w:rtl/>
        </w:rPr>
        <w:t>ال</w:t>
      </w:r>
      <w:r w:rsidRPr="00021AD0">
        <w:rPr>
          <w:rtl/>
        </w:rPr>
        <w:t xml:space="preserve">عمل، ويتقاضون رواتب أقل، ولا </w:t>
      </w:r>
      <w:r>
        <w:rPr>
          <w:rFonts w:hint="cs"/>
          <w:rtl/>
        </w:rPr>
        <w:t xml:space="preserve">تُعالَج </w:t>
      </w:r>
      <w:r w:rsidRPr="00021AD0">
        <w:rPr>
          <w:rtl/>
        </w:rPr>
        <w:t>أوضاعهم في خطط العمل والاستراتيجيات الحالية؛</w:t>
      </w:r>
    </w:p>
    <w:p w:rsidR="00FC4EB4" w:rsidRPr="00906211" w:rsidRDefault="00FC4EB4" w:rsidP="008F5F40">
      <w:pPr>
        <w:pStyle w:val="SingleTxtGA"/>
        <w:rPr>
          <w:spacing w:val="-4"/>
          <w:rtl/>
        </w:rPr>
      </w:pPr>
      <w:r w:rsidRPr="00906211">
        <w:rPr>
          <w:spacing w:val="-4"/>
          <w:rtl/>
        </w:rPr>
        <w:tab/>
        <w:t>(هـ)</w:t>
      </w:r>
      <w:r w:rsidR="008F5F40" w:rsidRPr="00906211">
        <w:rPr>
          <w:spacing w:val="-4"/>
          <w:rtl/>
        </w:rPr>
        <w:tab/>
      </w:r>
      <w:r w:rsidRPr="00906211">
        <w:rPr>
          <w:spacing w:val="-4"/>
          <w:rtl/>
        </w:rPr>
        <w:t>عدم وجود عقوبات على تقصير أرباب العمل في اتخاذ تدابير فعالة لتعزيز المساواة على الرغم من أن قانون المساواة ومكافحة التمييز ينص على واجب الإبلاغ</w:t>
      </w:r>
      <w:r w:rsidRPr="00906211">
        <w:rPr>
          <w:rFonts w:hint="cs"/>
          <w:spacing w:val="-4"/>
          <w:rtl/>
        </w:rPr>
        <w:t xml:space="preserve"> الفعال</w:t>
      </w:r>
      <w:r w:rsidRPr="00906211">
        <w:rPr>
          <w:spacing w:val="-4"/>
          <w:rtl/>
        </w:rPr>
        <w:t xml:space="preserve"> بذلك؛</w:t>
      </w:r>
    </w:p>
    <w:p w:rsidR="00FC4EB4" w:rsidRPr="00021AD0" w:rsidRDefault="00FC4EB4" w:rsidP="008F5F40">
      <w:pPr>
        <w:pStyle w:val="SingleTxtGA"/>
        <w:rPr>
          <w:rtl/>
        </w:rPr>
      </w:pPr>
      <w:r w:rsidRPr="00021AD0">
        <w:rPr>
          <w:rtl/>
        </w:rPr>
        <w:tab/>
        <w:t>(و)</w:t>
      </w:r>
      <w:r w:rsidR="008F5F40">
        <w:rPr>
          <w:rtl/>
        </w:rPr>
        <w:tab/>
      </w:r>
      <w:r w:rsidRPr="00021AD0">
        <w:rPr>
          <w:rtl/>
        </w:rPr>
        <w:t>عدم التركيز ب</w:t>
      </w:r>
      <w:r>
        <w:rPr>
          <w:rFonts w:hint="cs"/>
          <w:rtl/>
        </w:rPr>
        <w:t xml:space="preserve">ما يكفي </w:t>
      </w:r>
      <w:r w:rsidRPr="00021AD0">
        <w:rPr>
          <w:rtl/>
        </w:rPr>
        <w:t xml:space="preserve">على </w:t>
      </w:r>
      <w:r>
        <w:rPr>
          <w:rFonts w:hint="cs"/>
          <w:rtl/>
        </w:rPr>
        <w:t>ما يتعرض له المنتمون ل</w:t>
      </w:r>
      <w:r w:rsidRPr="00021AD0">
        <w:rPr>
          <w:rtl/>
        </w:rPr>
        <w:t xml:space="preserve">لأقليات الإثنية </w:t>
      </w:r>
      <w:r>
        <w:rPr>
          <w:rFonts w:hint="cs"/>
          <w:rtl/>
        </w:rPr>
        <w:t>وذوو ال</w:t>
      </w:r>
      <w:r w:rsidRPr="00021AD0">
        <w:rPr>
          <w:rtl/>
        </w:rPr>
        <w:t xml:space="preserve">أصول </w:t>
      </w:r>
      <w:r>
        <w:rPr>
          <w:rFonts w:hint="cs"/>
          <w:rtl/>
        </w:rPr>
        <w:t>ال</w:t>
      </w:r>
      <w:r w:rsidRPr="00021AD0">
        <w:rPr>
          <w:rtl/>
        </w:rPr>
        <w:t xml:space="preserve">مهاجرة </w:t>
      </w:r>
      <w:r>
        <w:rPr>
          <w:rFonts w:hint="cs"/>
          <w:rtl/>
        </w:rPr>
        <w:t xml:space="preserve">من مضايقات وتمييز </w:t>
      </w:r>
      <w:r w:rsidRPr="00021AD0">
        <w:rPr>
          <w:rtl/>
        </w:rPr>
        <w:t>في مكان العمل.</w:t>
      </w:r>
    </w:p>
    <w:p w:rsidR="00FC4EB4" w:rsidRPr="00021AD0" w:rsidRDefault="00E35383" w:rsidP="00FC4EB4">
      <w:pPr>
        <w:pStyle w:val="SingleTxtGA"/>
        <w:rPr>
          <w:rtl/>
        </w:rPr>
      </w:pPr>
      <w:dir w:val="rtl">
        <w:r w:rsidR="00FC4EB4" w:rsidRPr="00021AD0">
          <w:rPr>
            <w:rtl/>
          </w:rPr>
          <w:t>18-</w:t>
        </w:r>
        <w:r w:rsidR="00FC4EB4" w:rsidRPr="00021AD0">
          <w:rPr>
            <w:rFonts w:cs="Times New Roman"/>
          </w:rPr>
          <w:t>‬</w:t>
        </w:r>
        <w:r w:rsidR="00FC4EB4" w:rsidRPr="00021AD0">
          <w:rPr>
            <w:rtl/>
          </w:rPr>
          <w:tab/>
        </w:r>
        <w:r w:rsidR="00FC4EB4" w:rsidRPr="001B42C0">
          <w:rPr>
            <w:rFonts w:hint="cs"/>
            <w:b/>
            <w:bCs/>
            <w:rtl/>
          </w:rPr>
          <w:t>و</w:t>
        </w:r>
        <w:r w:rsidR="00FC4EB4" w:rsidRPr="00021AD0">
          <w:rPr>
            <w:b/>
            <w:bCs/>
            <w:rtl/>
          </w:rPr>
          <w:t xml:space="preserve">توصي اللجنة الدولة الطرف بما </w:t>
        </w:r>
        <w:r w:rsidR="00FC4EB4" w:rsidRPr="00021AD0">
          <w:rPr>
            <w:rFonts w:hint="cs"/>
            <w:b/>
            <w:bCs/>
            <w:rtl/>
          </w:rPr>
          <w:t>يلي:</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7E16F6" w:rsidRDefault="00FC4EB4" w:rsidP="008F5F40">
      <w:pPr>
        <w:pStyle w:val="SingleTxtGA"/>
        <w:rPr>
          <w:bCs/>
          <w:rtl/>
        </w:rPr>
      </w:pPr>
      <w:r w:rsidRPr="00021AD0">
        <w:rPr>
          <w:rtl/>
        </w:rPr>
        <w:tab/>
        <w:t>(أ)</w:t>
      </w:r>
      <w:r w:rsidR="008F5F40">
        <w:rPr>
          <w:bCs/>
          <w:rtl/>
        </w:rPr>
        <w:tab/>
      </w:r>
      <w:r w:rsidRPr="007E16F6">
        <w:rPr>
          <w:bCs/>
          <w:rtl/>
        </w:rPr>
        <w:t xml:space="preserve">اتخاذ تدابير للحد من ارتفاع معدلات البطالة بين الأشخاص المنتمين إلى أقليات </w:t>
      </w:r>
      <w:r>
        <w:rPr>
          <w:rFonts w:hint="cs"/>
          <w:bCs/>
          <w:rtl/>
        </w:rPr>
        <w:t>إ</w:t>
      </w:r>
      <w:r w:rsidRPr="007E16F6">
        <w:rPr>
          <w:bCs/>
          <w:rtl/>
        </w:rPr>
        <w:t xml:space="preserve">ثنية والمهاجرين والأشخاص من أصول مهاجرة، لا سيما بين المهاجرين من أفريقيا، بما في ذلك من خلال المساواة في </w:t>
      </w:r>
      <w:r>
        <w:rPr>
          <w:rFonts w:hint="cs"/>
          <w:bCs/>
          <w:rtl/>
        </w:rPr>
        <w:t xml:space="preserve">إمكانية </w:t>
      </w:r>
      <w:r w:rsidRPr="007E16F6">
        <w:rPr>
          <w:bCs/>
          <w:rtl/>
        </w:rPr>
        <w:t>الوصول إلى سوق العمل في القطا</w:t>
      </w:r>
      <w:bookmarkStart w:id="6" w:name="_Hlk1461912"/>
      <w:r w:rsidRPr="007E16F6">
        <w:rPr>
          <w:bCs/>
          <w:rtl/>
        </w:rPr>
        <w:t>عين العام والخاص</w:t>
      </w:r>
      <w:r>
        <w:rPr>
          <w:rFonts w:hint="cs"/>
          <w:bCs/>
          <w:rtl/>
        </w:rPr>
        <w:t>؛</w:t>
      </w:r>
      <w:r w:rsidRPr="007E16F6">
        <w:rPr>
          <w:bCs/>
          <w:rtl/>
        </w:rPr>
        <w:t xml:space="preserve"> وضمان المساواة في الأجر </w:t>
      </w:r>
      <w:r>
        <w:rPr>
          <w:rFonts w:hint="cs"/>
          <w:bCs/>
          <w:rtl/>
        </w:rPr>
        <w:t xml:space="preserve">عن طريق وضع </w:t>
      </w:r>
      <w:r w:rsidRPr="007E16F6">
        <w:rPr>
          <w:bCs/>
          <w:rtl/>
        </w:rPr>
        <w:t>خطط العمل ذات الصلة وإتاحة الموارد لها وتنفيذها</w:t>
      </w:r>
      <w:r>
        <w:rPr>
          <w:rFonts w:hint="cs"/>
          <w:bCs/>
          <w:rtl/>
        </w:rPr>
        <w:t xml:space="preserve"> على نحو كامل</w:t>
      </w:r>
      <w:r w:rsidRPr="007E16F6">
        <w:rPr>
          <w:bCs/>
          <w:rtl/>
        </w:rPr>
        <w:t>؛</w:t>
      </w:r>
    </w:p>
    <w:bookmarkEnd w:id="6"/>
    <w:p w:rsidR="00FC4EB4" w:rsidRPr="007E16F6" w:rsidRDefault="00FC4EB4" w:rsidP="008F5F40">
      <w:pPr>
        <w:pStyle w:val="SingleTxtGA"/>
        <w:rPr>
          <w:bCs/>
          <w:rtl/>
          <w:lang w:bidi="ar-DZ"/>
        </w:rPr>
      </w:pPr>
      <w:r w:rsidRPr="00021AD0">
        <w:rPr>
          <w:rtl/>
        </w:rPr>
        <w:tab/>
        <w:t>(ب)</w:t>
      </w:r>
      <w:r w:rsidR="008F5F40">
        <w:rPr>
          <w:bCs/>
          <w:rtl/>
        </w:rPr>
        <w:tab/>
      </w:r>
      <w:r w:rsidRPr="007E16F6">
        <w:rPr>
          <w:bCs/>
          <w:rtl/>
        </w:rPr>
        <w:t xml:space="preserve">وضع مبادئ توجيهية واضحة لمنع التمييز في عمليات التوظيف، لا سيما التمييز في عملية المقابلات، </w:t>
      </w:r>
      <w:r>
        <w:rPr>
          <w:rFonts w:hint="cs"/>
          <w:bCs/>
          <w:rtl/>
        </w:rPr>
        <w:t xml:space="preserve">من أجل </w:t>
      </w:r>
      <w:r w:rsidRPr="007E16F6">
        <w:rPr>
          <w:bCs/>
          <w:rtl/>
        </w:rPr>
        <w:t>معالجة المعدلات المنخفضة لاختيار مرشحي</w:t>
      </w:r>
      <w:r>
        <w:rPr>
          <w:rFonts w:hint="cs"/>
          <w:bCs/>
          <w:rtl/>
        </w:rPr>
        <w:t>ن منتمين</w:t>
      </w:r>
      <w:r w:rsidRPr="007E16F6">
        <w:rPr>
          <w:bCs/>
          <w:rtl/>
        </w:rPr>
        <w:t xml:space="preserve"> </w:t>
      </w:r>
      <w:r>
        <w:rPr>
          <w:rFonts w:hint="cs"/>
          <w:bCs/>
          <w:rtl/>
        </w:rPr>
        <w:t>ل</w:t>
      </w:r>
      <w:r w:rsidRPr="007E16F6">
        <w:rPr>
          <w:bCs/>
          <w:rtl/>
        </w:rPr>
        <w:t>لأقليات؛</w:t>
      </w:r>
    </w:p>
    <w:p w:rsidR="00FC4EB4" w:rsidRPr="00021AD0" w:rsidRDefault="008F5F40" w:rsidP="00FC4EB4">
      <w:pPr>
        <w:pStyle w:val="SingleTxtGA"/>
        <w:rPr>
          <w:b/>
          <w:bCs/>
          <w:rtl/>
        </w:rPr>
      </w:pPr>
      <w:bookmarkStart w:id="7" w:name="_Hlk1462315"/>
      <w:r>
        <w:rPr>
          <w:rtl/>
        </w:rPr>
        <w:tab/>
        <w:t>(ج)</w:t>
      </w:r>
      <w:r>
        <w:rPr>
          <w:rtl/>
        </w:rPr>
        <w:tab/>
      </w:r>
      <w:r w:rsidR="00FC4EB4" w:rsidRPr="007E16F6">
        <w:rPr>
          <w:bCs/>
          <w:rtl/>
        </w:rPr>
        <w:t xml:space="preserve">ضمان تصدي البرنامج التجريبي </w:t>
      </w:r>
      <w:r w:rsidR="00FC4EB4">
        <w:rPr>
          <w:rFonts w:hint="cs"/>
          <w:bCs/>
          <w:rtl/>
        </w:rPr>
        <w:t>المتعلق ب</w:t>
      </w:r>
      <w:r w:rsidR="00FC4EB4" w:rsidRPr="007E16F6">
        <w:rPr>
          <w:bCs/>
          <w:rtl/>
        </w:rPr>
        <w:t xml:space="preserve">عملية تقديم طلبات </w:t>
      </w:r>
      <w:r w:rsidR="00FC4EB4">
        <w:rPr>
          <w:rFonts w:hint="cs"/>
          <w:bCs/>
          <w:rtl/>
        </w:rPr>
        <w:t>العمل ل</w:t>
      </w:r>
      <w:r w:rsidR="00FC4EB4" w:rsidRPr="007E16F6">
        <w:rPr>
          <w:bCs/>
          <w:rtl/>
        </w:rPr>
        <w:t xml:space="preserve">لتمييز المحتمل في مرحلة المقابلات من عملية الاختيار، </w:t>
      </w:r>
      <w:r w:rsidR="00FC4EB4">
        <w:rPr>
          <w:rFonts w:hint="cs"/>
          <w:bCs/>
          <w:rtl/>
        </w:rPr>
        <w:t>ومعرفة</w:t>
      </w:r>
      <w:r w:rsidR="00FC4EB4" w:rsidRPr="007E16F6">
        <w:rPr>
          <w:bCs/>
          <w:rtl/>
        </w:rPr>
        <w:t xml:space="preserve"> المرشحين الذين يواجهون التمييز بتدابير </w:t>
      </w:r>
      <w:r w:rsidR="00FC4EB4">
        <w:rPr>
          <w:rFonts w:hint="cs"/>
          <w:bCs/>
          <w:rtl/>
        </w:rPr>
        <w:t>ال</w:t>
      </w:r>
      <w:r w:rsidR="00FC4EB4" w:rsidRPr="007E16F6">
        <w:rPr>
          <w:bCs/>
          <w:rtl/>
        </w:rPr>
        <w:t>حصول على الجبر؛</w:t>
      </w:r>
    </w:p>
    <w:bookmarkEnd w:id="7"/>
    <w:p w:rsidR="00FC4EB4" w:rsidRPr="007E16F6" w:rsidRDefault="00FC4EB4" w:rsidP="008F5F40">
      <w:pPr>
        <w:pStyle w:val="SingleTxtGA"/>
        <w:rPr>
          <w:bCs/>
          <w:rtl/>
        </w:rPr>
      </w:pPr>
      <w:r w:rsidRPr="00021AD0">
        <w:rPr>
          <w:rtl/>
        </w:rPr>
        <w:tab/>
        <w:t>(د)</w:t>
      </w:r>
      <w:r w:rsidR="008F5F40">
        <w:rPr>
          <w:bCs/>
          <w:rtl/>
        </w:rPr>
        <w:tab/>
      </w:r>
      <w:r>
        <w:rPr>
          <w:rFonts w:hint="cs"/>
          <w:bCs/>
          <w:rtl/>
        </w:rPr>
        <w:t xml:space="preserve">ضمان قيام </w:t>
      </w:r>
      <w:r w:rsidRPr="007E16F6">
        <w:rPr>
          <w:bCs/>
          <w:rtl/>
        </w:rPr>
        <w:t xml:space="preserve">خطة العمل الجديدة لمكافحة العنصرية والتمييز على أساس </w:t>
      </w:r>
      <w:r>
        <w:rPr>
          <w:rFonts w:hint="cs"/>
          <w:bCs/>
          <w:rtl/>
        </w:rPr>
        <w:t xml:space="preserve">الإثنية </w:t>
      </w:r>
      <w:r w:rsidRPr="007E16F6">
        <w:rPr>
          <w:bCs/>
          <w:rtl/>
        </w:rPr>
        <w:t>والدين، التي يجري إعدادها حالي</w:t>
      </w:r>
      <w:r w:rsidR="00E409C6">
        <w:rPr>
          <w:bCs/>
          <w:rtl/>
        </w:rPr>
        <w:t xml:space="preserve">اً، </w:t>
      </w:r>
      <w:r>
        <w:rPr>
          <w:rFonts w:hint="cs"/>
          <w:bCs/>
          <w:rtl/>
        </w:rPr>
        <w:t>بالتصدي كذلك ل</w:t>
      </w:r>
      <w:r w:rsidRPr="007E16F6">
        <w:rPr>
          <w:bCs/>
          <w:rtl/>
        </w:rPr>
        <w:t xml:space="preserve">لتمييز في مجال التوظيف وغيره من المجالات الذي </w:t>
      </w:r>
      <w:proofErr w:type="spellStart"/>
      <w:r w:rsidRPr="007E16F6">
        <w:rPr>
          <w:bCs/>
          <w:rtl/>
        </w:rPr>
        <w:t>يواجهه</w:t>
      </w:r>
      <w:proofErr w:type="spellEnd"/>
      <w:r w:rsidRPr="007E16F6">
        <w:rPr>
          <w:bCs/>
          <w:rtl/>
        </w:rPr>
        <w:t xml:space="preserve"> النرويجيون الذين قد يُنظر إليهم </w:t>
      </w:r>
      <w:r>
        <w:rPr>
          <w:rFonts w:hint="cs"/>
          <w:bCs/>
          <w:rtl/>
        </w:rPr>
        <w:t xml:space="preserve">على </w:t>
      </w:r>
      <w:r w:rsidRPr="007E16F6">
        <w:rPr>
          <w:bCs/>
          <w:rtl/>
        </w:rPr>
        <w:t xml:space="preserve">أنهم من أصول أجنبية، مثل الجيل الثاني والثالث من </w:t>
      </w:r>
      <w:r>
        <w:rPr>
          <w:rFonts w:hint="cs"/>
          <w:bCs/>
          <w:rtl/>
        </w:rPr>
        <w:t>أصول مهاجرة</w:t>
      </w:r>
      <w:r w:rsidRPr="007E16F6">
        <w:rPr>
          <w:bCs/>
          <w:rtl/>
        </w:rPr>
        <w:t>؛</w:t>
      </w:r>
    </w:p>
    <w:p w:rsidR="00FC4EB4" w:rsidRPr="007E16F6" w:rsidRDefault="00FC4EB4" w:rsidP="008F5F40">
      <w:pPr>
        <w:pStyle w:val="SingleTxtGA"/>
        <w:rPr>
          <w:bCs/>
          <w:rtl/>
        </w:rPr>
      </w:pPr>
      <w:r w:rsidRPr="00021AD0">
        <w:rPr>
          <w:rtl/>
        </w:rPr>
        <w:tab/>
        <w:t>(هـ)</w:t>
      </w:r>
      <w:r w:rsidR="008F5F40">
        <w:rPr>
          <w:bCs/>
          <w:rtl/>
        </w:rPr>
        <w:tab/>
      </w:r>
      <w:r w:rsidRPr="007E16F6">
        <w:rPr>
          <w:bCs/>
          <w:rtl/>
        </w:rPr>
        <w:t>ضمان أن يتضمن واجب الإبلاغ الفعال الوارد في قانون المساواة ومكافحة التمييز عقوبات في حال عدم الامتثال؛</w:t>
      </w:r>
    </w:p>
    <w:p w:rsidR="00FC4EB4" w:rsidRPr="007E16F6" w:rsidRDefault="00FC4EB4" w:rsidP="008F5F40">
      <w:pPr>
        <w:pStyle w:val="SingleTxtGA"/>
        <w:rPr>
          <w:bCs/>
          <w:rtl/>
        </w:rPr>
      </w:pPr>
      <w:r w:rsidRPr="00021AD0">
        <w:rPr>
          <w:rtl/>
        </w:rPr>
        <w:tab/>
        <w:t>(و)</w:t>
      </w:r>
      <w:r w:rsidR="008F5F40">
        <w:rPr>
          <w:bCs/>
          <w:rtl/>
        </w:rPr>
        <w:tab/>
      </w:r>
      <w:r w:rsidRPr="007E16F6">
        <w:rPr>
          <w:bCs/>
          <w:rtl/>
        </w:rPr>
        <w:t xml:space="preserve">ضمان أن </w:t>
      </w:r>
      <w:r>
        <w:rPr>
          <w:rFonts w:hint="cs"/>
          <w:bCs/>
          <w:rtl/>
        </w:rPr>
        <w:t xml:space="preserve">تنص </w:t>
      </w:r>
      <w:r w:rsidRPr="007E16F6">
        <w:rPr>
          <w:bCs/>
          <w:rtl/>
        </w:rPr>
        <w:t>خطة العمل الجديدة لمكافحة العنصرية والتمييز على أساس الإثني</w:t>
      </w:r>
      <w:r>
        <w:rPr>
          <w:rFonts w:hint="cs"/>
          <w:bCs/>
          <w:rtl/>
        </w:rPr>
        <w:t>ة</w:t>
      </w:r>
      <w:r w:rsidRPr="007E16F6">
        <w:rPr>
          <w:bCs/>
          <w:rtl/>
        </w:rPr>
        <w:t xml:space="preserve"> والدين</w:t>
      </w:r>
      <w:r>
        <w:rPr>
          <w:rFonts w:hint="cs"/>
          <w:bCs/>
          <w:rtl/>
        </w:rPr>
        <w:t>،</w:t>
      </w:r>
      <w:r w:rsidRPr="007E16F6">
        <w:rPr>
          <w:bCs/>
          <w:rtl/>
        </w:rPr>
        <w:t xml:space="preserve"> أو غيرها من خطط العمل أو الدراسات ذات الصلة</w:t>
      </w:r>
      <w:r>
        <w:rPr>
          <w:rFonts w:hint="cs"/>
          <w:bCs/>
          <w:rtl/>
        </w:rPr>
        <w:t>،</w:t>
      </w:r>
      <w:r w:rsidRPr="007E16F6">
        <w:rPr>
          <w:bCs/>
          <w:rtl/>
        </w:rPr>
        <w:t xml:space="preserve"> على التحقيق في</w:t>
      </w:r>
      <w:r>
        <w:rPr>
          <w:rFonts w:hint="cs"/>
          <w:bCs/>
          <w:rtl/>
        </w:rPr>
        <w:t>ما</w:t>
      </w:r>
      <w:r w:rsidRPr="007E16F6">
        <w:rPr>
          <w:bCs/>
          <w:rtl/>
        </w:rPr>
        <w:t xml:space="preserve"> </w:t>
      </w:r>
      <w:r>
        <w:rPr>
          <w:rFonts w:hint="cs"/>
          <w:bCs/>
          <w:rtl/>
        </w:rPr>
        <w:t>ي</w:t>
      </w:r>
      <w:r w:rsidRPr="007E16F6">
        <w:rPr>
          <w:bCs/>
          <w:rtl/>
        </w:rPr>
        <w:t xml:space="preserve">تعرض له </w:t>
      </w:r>
      <w:r>
        <w:rPr>
          <w:rFonts w:hint="cs"/>
          <w:bCs/>
          <w:rtl/>
        </w:rPr>
        <w:t>المنتمون ل</w:t>
      </w:r>
      <w:r w:rsidRPr="007E16F6">
        <w:rPr>
          <w:bCs/>
          <w:rtl/>
        </w:rPr>
        <w:t>لأقليات ال</w:t>
      </w:r>
      <w:r>
        <w:rPr>
          <w:rFonts w:hint="cs"/>
          <w:bCs/>
          <w:rtl/>
        </w:rPr>
        <w:t>إ</w:t>
      </w:r>
      <w:r w:rsidRPr="007E16F6">
        <w:rPr>
          <w:bCs/>
          <w:rtl/>
        </w:rPr>
        <w:t xml:space="preserve">ثنية </w:t>
      </w:r>
      <w:r>
        <w:rPr>
          <w:rFonts w:hint="cs"/>
          <w:bCs/>
          <w:rtl/>
        </w:rPr>
        <w:t>وذوو ال</w:t>
      </w:r>
      <w:r w:rsidRPr="007E16F6">
        <w:rPr>
          <w:bCs/>
          <w:rtl/>
        </w:rPr>
        <w:t xml:space="preserve">أصول </w:t>
      </w:r>
      <w:r>
        <w:rPr>
          <w:rFonts w:hint="cs"/>
          <w:bCs/>
          <w:rtl/>
        </w:rPr>
        <w:t>ال</w:t>
      </w:r>
      <w:r w:rsidRPr="007E16F6">
        <w:rPr>
          <w:bCs/>
          <w:rtl/>
        </w:rPr>
        <w:t>مهاجرة</w:t>
      </w:r>
      <w:r>
        <w:rPr>
          <w:rFonts w:hint="cs"/>
          <w:bCs/>
          <w:rtl/>
        </w:rPr>
        <w:t xml:space="preserve"> من مضايقات وتمييز </w:t>
      </w:r>
      <w:r w:rsidRPr="007E16F6">
        <w:rPr>
          <w:bCs/>
          <w:rtl/>
        </w:rPr>
        <w:t>في مكان العمل</w:t>
      </w:r>
      <w:r>
        <w:rPr>
          <w:rFonts w:hint="cs"/>
          <w:bCs/>
          <w:rtl/>
        </w:rPr>
        <w:t>،</w:t>
      </w:r>
      <w:r w:rsidRPr="007E16F6">
        <w:rPr>
          <w:bCs/>
          <w:rtl/>
        </w:rPr>
        <w:t xml:space="preserve"> والتصدي له.</w:t>
      </w:r>
    </w:p>
    <w:p w:rsidR="00FC4EB4" w:rsidRPr="00435E92" w:rsidRDefault="00FC4EB4" w:rsidP="00435E92">
      <w:pPr>
        <w:pStyle w:val="H23GA"/>
        <w:rPr>
          <w:rtl/>
        </w:rPr>
      </w:pPr>
      <w:r w:rsidRPr="00021AD0">
        <w:rPr>
          <w:rtl/>
        </w:rPr>
        <w:tab/>
      </w:r>
      <w:r w:rsidRPr="00021AD0">
        <w:rPr>
          <w:rtl/>
        </w:rPr>
        <w:tab/>
      </w:r>
      <w:r w:rsidRPr="00435E92">
        <w:rPr>
          <w:rtl/>
        </w:rPr>
        <w:t>أوضاع الأقليات الإثنية</w:t>
      </w:r>
    </w:p>
    <w:p w:rsidR="00FC4EB4" w:rsidRPr="00906211" w:rsidRDefault="00E35383" w:rsidP="00FC4EB4">
      <w:pPr>
        <w:pStyle w:val="SingleTxtGA"/>
        <w:rPr>
          <w:spacing w:val="-2"/>
          <w:rtl/>
        </w:rPr>
      </w:pPr>
      <w:dir w:val="rtl">
        <w:r w:rsidR="00FC4EB4" w:rsidRPr="00906211">
          <w:rPr>
            <w:spacing w:val="-2"/>
            <w:rtl/>
          </w:rPr>
          <w:t>19-</w:t>
        </w:r>
        <w:r w:rsidR="00FC4EB4" w:rsidRPr="00906211">
          <w:rPr>
            <w:rFonts w:cs="Times New Roman"/>
            <w:spacing w:val="-2"/>
          </w:rPr>
          <w:t>‬</w:t>
        </w:r>
        <w:r w:rsidR="00FC4EB4" w:rsidRPr="00906211">
          <w:rPr>
            <w:spacing w:val="-2"/>
            <w:rtl/>
          </w:rPr>
          <w:tab/>
        </w:r>
        <w:r w:rsidR="00FC4EB4" w:rsidRPr="00906211">
          <w:rPr>
            <w:rFonts w:hint="cs"/>
            <w:spacing w:val="-2"/>
            <w:rtl/>
          </w:rPr>
          <w:t xml:space="preserve">تعرب </w:t>
        </w:r>
        <w:r w:rsidR="00FC4EB4" w:rsidRPr="00906211">
          <w:rPr>
            <w:spacing w:val="-2"/>
            <w:rtl/>
          </w:rPr>
          <w:t xml:space="preserve">اللجنة </w:t>
        </w:r>
        <w:r w:rsidR="00FC4EB4" w:rsidRPr="00906211">
          <w:rPr>
            <w:rFonts w:hint="cs"/>
            <w:spacing w:val="-2"/>
            <w:rtl/>
          </w:rPr>
          <w:t xml:space="preserve">عن </w:t>
        </w:r>
        <w:r w:rsidR="00FC4EB4" w:rsidRPr="00906211">
          <w:rPr>
            <w:spacing w:val="-2"/>
            <w:rtl/>
          </w:rPr>
          <w:t xml:space="preserve">القلق إزاء التقارير التي تفيد </w:t>
        </w:r>
        <w:r w:rsidR="00FC4EB4" w:rsidRPr="00906211">
          <w:rPr>
            <w:rFonts w:hint="cs"/>
            <w:spacing w:val="-2"/>
            <w:rtl/>
          </w:rPr>
          <w:t xml:space="preserve">بتعرض </w:t>
        </w:r>
        <w:r w:rsidR="00FC4EB4" w:rsidRPr="00906211">
          <w:rPr>
            <w:spacing w:val="-2"/>
            <w:rtl/>
          </w:rPr>
          <w:t xml:space="preserve">الأقليات الإثنية </w:t>
        </w:r>
        <w:r w:rsidR="00FC4EB4" w:rsidRPr="00906211">
          <w:rPr>
            <w:rFonts w:hint="cs"/>
            <w:spacing w:val="-2"/>
            <w:rtl/>
          </w:rPr>
          <w:t xml:space="preserve">للتمييز </w:t>
        </w:r>
        <w:r w:rsidR="00FC4EB4" w:rsidRPr="00906211">
          <w:rPr>
            <w:spacing w:val="-2"/>
            <w:rtl/>
          </w:rPr>
          <w:t xml:space="preserve">في </w:t>
        </w:r>
        <w:r w:rsidR="00FC4EB4" w:rsidRPr="00906211">
          <w:rPr>
            <w:rFonts w:hint="cs"/>
            <w:spacing w:val="-2"/>
            <w:rtl/>
          </w:rPr>
          <w:t xml:space="preserve">إمكانية </w:t>
        </w:r>
        <w:r w:rsidR="00FC4EB4" w:rsidRPr="00906211">
          <w:rPr>
            <w:spacing w:val="-2"/>
            <w:rtl/>
          </w:rPr>
          <w:t xml:space="preserve">الحصول على التعليم والسكن والرعاية الصحية. </w:t>
        </w:r>
        <w:r w:rsidR="00FC4EB4" w:rsidRPr="00906211">
          <w:rPr>
            <w:rFonts w:hint="cs"/>
            <w:spacing w:val="-2"/>
            <w:rtl/>
          </w:rPr>
          <w:t xml:space="preserve">وتعرب عن </w:t>
        </w:r>
        <w:r w:rsidR="00FC4EB4" w:rsidRPr="00906211">
          <w:rPr>
            <w:spacing w:val="-2"/>
            <w:rtl/>
          </w:rPr>
          <w:t>القلق أيضا</w:t>
        </w:r>
        <w:r w:rsidR="00FC4EB4" w:rsidRPr="00906211">
          <w:rPr>
            <w:rFonts w:hint="cs"/>
            <w:spacing w:val="-2"/>
            <w:rtl/>
          </w:rPr>
          <w:t>ً</w:t>
        </w:r>
        <w:r w:rsidR="00FC4EB4" w:rsidRPr="00906211">
          <w:rPr>
            <w:spacing w:val="-2"/>
            <w:rtl/>
          </w:rPr>
          <w:t xml:space="preserve"> لأن 35 في المائة من الفتيات المهاجرات و50 في المائة من الفتيان المهاجرين لا يكملون تعلي</w:t>
        </w:r>
        <w:r w:rsidR="00FC4EB4" w:rsidRPr="00906211">
          <w:rPr>
            <w:rFonts w:hint="cs"/>
            <w:spacing w:val="-2"/>
            <w:rtl/>
          </w:rPr>
          <w:t>م</w:t>
        </w:r>
        <w:r w:rsidR="00FC4EB4" w:rsidRPr="00906211">
          <w:rPr>
            <w:spacing w:val="-2"/>
            <w:rtl/>
          </w:rPr>
          <w:t xml:space="preserve">هم الثانوي في غضون خمس سنوات. </w:t>
        </w:r>
        <w:r w:rsidR="00FC4EB4" w:rsidRPr="00906211">
          <w:rPr>
            <w:rFonts w:hint="cs"/>
            <w:spacing w:val="-2"/>
            <w:rtl/>
          </w:rPr>
          <w:t xml:space="preserve">وتعرب عن </w:t>
        </w:r>
        <w:r w:rsidR="00FC4EB4" w:rsidRPr="00906211">
          <w:rPr>
            <w:spacing w:val="-2"/>
            <w:rtl/>
          </w:rPr>
          <w:t>القلق كذلك إزاء انخفاض أداء الأطفال المهاجرين في المدارس و</w:t>
        </w:r>
        <w:r w:rsidR="00FC4EB4" w:rsidRPr="00906211">
          <w:rPr>
            <w:rFonts w:hint="cs"/>
            <w:spacing w:val="-2"/>
            <w:rtl/>
          </w:rPr>
          <w:t xml:space="preserve">إزاء </w:t>
        </w:r>
        <w:r w:rsidR="00FC4EB4" w:rsidRPr="00906211">
          <w:rPr>
            <w:spacing w:val="-2"/>
            <w:rtl/>
          </w:rPr>
          <w:t>التمييز ضد أطفال الأقليات الإثنية في</w:t>
        </w:r>
        <w:r w:rsidR="00FC4EB4" w:rsidRPr="00906211">
          <w:rPr>
            <w:rFonts w:hint="cs"/>
            <w:spacing w:val="-2"/>
            <w:rtl/>
          </w:rPr>
          <w:t>ها.</w:t>
        </w:r>
        <w:r w:rsidR="00FC4EB4" w:rsidRPr="00906211">
          <w:rPr>
            <w:spacing w:val="-2"/>
            <w:rtl/>
          </w:rPr>
          <w:t xml:space="preserve"> ويساور اللجنة القلق لأن معدل إكمال </w:t>
        </w:r>
        <w:r w:rsidR="00FC4EB4" w:rsidRPr="00906211">
          <w:rPr>
            <w:rFonts w:hint="cs"/>
            <w:spacing w:val="-2"/>
            <w:rtl/>
          </w:rPr>
          <w:t xml:space="preserve">الدراسة في </w:t>
        </w:r>
        <w:r w:rsidR="00FC4EB4" w:rsidRPr="00906211">
          <w:rPr>
            <w:spacing w:val="-2"/>
            <w:rtl/>
          </w:rPr>
          <w:t>المدارس المهني</w:t>
        </w:r>
        <w:r w:rsidR="00FC4EB4" w:rsidRPr="00906211">
          <w:rPr>
            <w:rFonts w:hint="cs"/>
            <w:spacing w:val="-2"/>
            <w:rtl/>
          </w:rPr>
          <w:t>ة</w:t>
        </w:r>
        <w:r w:rsidR="00FC4EB4" w:rsidRPr="00906211">
          <w:rPr>
            <w:spacing w:val="-2"/>
            <w:rtl/>
          </w:rPr>
          <w:t xml:space="preserve"> يبلغ حوالي 40 في المائة بين </w:t>
        </w:r>
        <w:r w:rsidR="00FC4EB4" w:rsidRPr="00906211">
          <w:rPr>
            <w:rFonts w:hint="cs"/>
            <w:spacing w:val="-2"/>
            <w:rtl/>
          </w:rPr>
          <w:t xml:space="preserve">الفتيان </w:t>
        </w:r>
        <w:r w:rsidR="00FC4EB4" w:rsidRPr="00906211">
          <w:rPr>
            <w:spacing w:val="-2"/>
            <w:rtl/>
          </w:rPr>
          <w:t xml:space="preserve">المولودين في النرويج </w:t>
        </w:r>
        <w:r w:rsidR="00FC4EB4" w:rsidRPr="00906211">
          <w:rPr>
            <w:rFonts w:hint="cs"/>
            <w:spacing w:val="-2"/>
            <w:rtl/>
          </w:rPr>
          <w:t>ل</w:t>
        </w:r>
        <w:r w:rsidR="00FC4EB4" w:rsidRPr="00906211">
          <w:rPr>
            <w:spacing w:val="-2"/>
            <w:rtl/>
          </w:rPr>
          <w:t>أسرة من أصول مهاجرة والفتيان الذين هاجروا إلى النرويج؛ و</w:t>
        </w:r>
        <w:r w:rsidR="00FC4EB4" w:rsidRPr="00906211">
          <w:rPr>
            <w:rFonts w:hint="cs"/>
            <w:spacing w:val="-2"/>
            <w:rtl/>
          </w:rPr>
          <w:t xml:space="preserve">لأنه </w:t>
        </w:r>
        <w:r w:rsidR="00FC4EB4" w:rsidRPr="00906211">
          <w:rPr>
            <w:spacing w:val="-2"/>
            <w:rtl/>
          </w:rPr>
          <w:t xml:space="preserve">على الرغم من </w:t>
        </w:r>
        <w:r w:rsidR="00FC4EB4" w:rsidRPr="00906211">
          <w:rPr>
            <w:rFonts w:hint="cs"/>
            <w:spacing w:val="-2"/>
            <w:rtl/>
          </w:rPr>
          <w:t xml:space="preserve">اجتياز </w:t>
        </w:r>
        <w:r w:rsidR="00FC4EB4" w:rsidRPr="00906211">
          <w:rPr>
            <w:spacing w:val="-2"/>
            <w:rtl/>
          </w:rPr>
          <w:t xml:space="preserve">عدد أكبر من فتيات الأقليات مستويات أعلى من التعليم الثانوي مقارنة بالفتيان، فإن </w:t>
        </w:r>
        <w:r w:rsidR="00FC4EB4" w:rsidRPr="00906211">
          <w:rPr>
            <w:rFonts w:hint="cs"/>
            <w:spacing w:val="-2"/>
            <w:rtl/>
          </w:rPr>
          <w:t xml:space="preserve">عدد الفتيات اللاتي </w:t>
        </w:r>
        <w:r w:rsidR="00FC4EB4" w:rsidRPr="00906211">
          <w:rPr>
            <w:spacing w:val="-2"/>
            <w:rtl/>
          </w:rPr>
          <w:t xml:space="preserve">يحصلن على عمل يتناسب ومستواهن التعليمي </w:t>
        </w:r>
        <w:r w:rsidR="00FC4EB4" w:rsidRPr="00906211">
          <w:rPr>
            <w:rFonts w:hint="cs"/>
            <w:spacing w:val="-2"/>
            <w:rtl/>
          </w:rPr>
          <w:t xml:space="preserve">يعد أقل من المتوقع </w:t>
        </w:r>
        <w:r w:rsidR="00FC4EB4" w:rsidRPr="00906211">
          <w:rPr>
            <w:spacing w:val="-2"/>
            <w:rtl/>
          </w:rPr>
          <w:t>(المادة 5</w:t>
        </w:r>
        <w:r w:rsidR="00FC4EB4" w:rsidRPr="00906211">
          <w:rPr>
            <w:rFonts w:hint="cs"/>
            <w:spacing w:val="-2"/>
            <w:rtl/>
          </w:rPr>
          <w:t>).</w:t>
        </w:r>
        <w:r w:rsidR="00FC4EB4" w:rsidRPr="00906211">
          <w:rPr>
            <w:spacing w:val="-2"/>
          </w:rPr>
          <w:t xml:space="preserve">‬ </w:t>
        </w:r>
        <w:r w:rsidR="00FC4EB4" w:rsidRPr="00906211">
          <w:rPr>
            <w:spacing w:val="-2"/>
          </w:rPr>
          <w:t>‬</w:t>
        </w:r>
        <w:r w:rsidR="00FC4EB4" w:rsidRPr="00906211">
          <w:rPr>
            <w:spacing w:val="-2"/>
          </w:rPr>
          <w:t>‬</w:t>
        </w:r>
        <w:r w:rsidR="00FC4EB4" w:rsidRPr="00906211">
          <w:rPr>
            <w:spacing w:val="-2"/>
          </w:rPr>
          <w:t>‬</w:t>
        </w:r>
        <w:r w:rsidR="00FC4EB4" w:rsidRPr="00906211">
          <w:rPr>
            <w:spacing w:val="-2"/>
          </w:rPr>
          <w:t>‬</w:t>
        </w:r>
        <w:r w:rsidR="00FC4EB4" w:rsidRPr="00906211">
          <w:rPr>
            <w:spacing w:val="-2"/>
          </w:rPr>
          <w:t>‬</w:t>
        </w:r>
        <w:r w:rsidR="00FC4EB4" w:rsidRPr="00906211">
          <w:rPr>
            <w:spacing w:val="-2"/>
          </w:rPr>
          <w:t>‬</w:t>
        </w:r>
        <w:r w:rsidR="00FC4EB4" w:rsidRPr="00906211">
          <w:rPr>
            <w:spacing w:val="-2"/>
          </w:rPr>
          <w:t>‬</w:t>
        </w:r>
        <w:r w:rsidR="00FC4EB4" w:rsidRPr="00906211">
          <w:rPr>
            <w:spacing w:val="-2"/>
          </w:rPr>
          <w:t>‬</w:t>
        </w:r>
        <w:r w:rsidR="00FC4EB4" w:rsidRPr="00906211">
          <w:rPr>
            <w:spacing w:val="-2"/>
          </w:rPr>
          <w:t>‬</w:t>
        </w:r>
        <w:r w:rsidR="00447E6F" w:rsidRPr="00906211">
          <w:rPr>
            <w:spacing w:val="-2"/>
          </w:rPr>
          <w:t>‬</w:t>
        </w:r>
        <w:r w:rsidRPr="00906211">
          <w:rPr>
            <w:spacing w:val="-2"/>
          </w:rPr>
          <w:t>‬</w:t>
        </w:r>
      </w:dir>
    </w:p>
    <w:p w:rsidR="00FC4EB4" w:rsidRPr="00021AD0" w:rsidRDefault="00E35383" w:rsidP="00FC4EB4">
      <w:pPr>
        <w:pStyle w:val="SingleTxtGA"/>
        <w:rPr>
          <w:b/>
          <w:bCs/>
          <w:rtl/>
        </w:rPr>
      </w:pPr>
      <w:dir w:val="rtl">
        <w:r w:rsidR="00FC4EB4" w:rsidRPr="00021AD0">
          <w:rPr>
            <w:rtl/>
          </w:rPr>
          <w:t>20-</w:t>
        </w:r>
        <w:r w:rsidR="00FC4EB4" w:rsidRPr="00021AD0">
          <w:rPr>
            <w:rFonts w:cs="Times New Roman"/>
          </w:rPr>
          <w:t>‬</w:t>
        </w:r>
        <w:r w:rsidR="00FC4EB4" w:rsidRPr="00021AD0">
          <w:rPr>
            <w:rtl/>
          </w:rPr>
          <w:tab/>
        </w:r>
        <w:r w:rsidR="00FC4EB4" w:rsidRPr="001B42C0">
          <w:rPr>
            <w:rFonts w:hint="cs"/>
            <w:b/>
            <w:bCs/>
            <w:rtl/>
          </w:rPr>
          <w:t>و</w:t>
        </w:r>
        <w:r w:rsidR="00FC4EB4" w:rsidRPr="00021AD0">
          <w:rPr>
            <w:b/>
            <w:bCs/>
            <w:rtl/>
          </w:rPr>
          <w:t>توصي اللجنة الدولة الطرف بضمان تكافؤ فرص الحصول على التعليم والسكن والرعاية الصحية للأقليات الإثنية دون تمييز. وتوصي</w:t>
        </w:r>
        <w:r w:rsidR="00FC4EB4">
          <w:rPr>
            <w:rFonts w:hint="cs"/>
            <w:b/>
            <w:bCs/>
            <w:rtl/>
          </w:rPr>
          <w:t>ها</w:t>
        </w:r>
        <w:r w:rsidR="00FC4EB4" w:rsidRPr="00021AD0">
          <w:rPr>
            <w:b/>
            <w:bCs/>
            <w:rtl/>
          </w:rPr>
          <w:t xml:space="preserve"> أيضا</w:t>
        </w:r>
        <w:r w:rsidR="00FC4EB4">
          <w:rPr>
            <w:rFonts w:hint="cs"/>
            <w:b/>
            <w:bCs/>
            <w:rtl/>
          </w:rPr>
          <w:t>ً</w:t>
        </w:r>
        <w:r w:rsidR="00FC4EB4" w:rsidRPr="00021AD0">
          <w:rPr>
            <w:b/>
            <w:bCs/>
            <w:rtl/>
          </w:rPr>
          <w:t xml:space="preserve"> بدراسة الأسباب الجذرية لانخفاض أداء الأطفال المهاجرين في المدارس، وتنفيذ تدابير </w:t>
        </w:r>
        <w:r w:rsidR="00FC4EB4">
          <w:rPr>
            <w:rFonts w:hint="cs"/>
            <w:b/>
            <w:bCs/>
            <w:rtl/>
          </w:rPr>
          <w:t xml:space="preserve">ترمي </w:t>
        </w:r>
        <w:r w:rsidR="00FC4EB4" w:rsidRPr="00021AD0">
          <w:rPr>
            <w:b/>
            <w:bCs/>
            <w:rtl/>
          </w:rPr>
          <w:t>إلى تحسين أدائهم و</w:t>
        </w:r>
        <w:r w:rsidR="00FC4EB4">
          <w:rPr>
            <w:rFonts w:hint="cs"/>
            <w:b/>
            <w:bCs/>
            <w:rtl/>
          </w:rPr>
          <w:t xml:space="preserve">إلى </w:t>
        </w:r>
        <w:r w:rsidR="00FC4EB4" w:rsidRPr="00021AD0">
          <w:rPr>
            <w:b/>
            <w:bCs/>
            <w:rtl/>
          </w:rPr>
          <w:t xml:space="preserve">خفض معدلات التسرب في المدارس </w:t>
        </w:r>
        <w:r w:rsidR="00FC4EB4">
          <w:rPr>
            <w:rFonts w:hint="cs"/>
            <w:b/>
            <w:bCs/>
            <w:rtl/>
          </w:rPr>
          <w:t>العادية و</w:t>
        </w:r>
        <w:r w:rsidR="00FC4EB4" w:rsidRPr="00021AD0">
          <w:rPr>
            <w:b/>
            <w:bCs/>
            <w:rtl/>
          </w:rPr>
          <w:t>المهني</w:t>
        </w:r>
        <w:r w:rsidR="00FC4EB4">
          <w:rPr>
            <w:rFonts w:hint="cs"/>
            <w:b/>
            <w:bCs/>
            <w:rtl/>
          </w:rPr>
          <w:t>ة</w:t>
        </w:r>
        <w:r w:rsidR="00FC4EB4" w:rsidRPr="00021AD0">
          <w:rPr>
            <w:b/>
            <w:bCs/>
            <w:rtl/>
          </w:rPr>
          <w:t xml:space="preserve">، لا سيما في صفوف الفتيان المهاجرين. وتوصي اللجنة الدولة الطرف كذلك بالتحقيق في الأسباب الجذرية للتمييز ضد أطفال الأقليات الإثنية في المدارس ومعالجتها، واتخاذ تدابير لوضع حد لهذا </w:t>
        </w:r>
        <w:r w:rsidR="00FC4EB4" w:rsidRPr="00021AD0">
          <w:rPr>
            <w:rFonts w:hint="cs"/>
            <w:b/>
            <w:bCs/>
            <w:rtl/>
          </w:rPr>
          <w:t>التمييز.</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435E92">
      <w:pPr>
        <w:pStyle w:val="H23GA"/>
        <w:rPr>
          <w:rtl/>
        </w:rPr>
      </w:pPr>
      <w:r w:rsidRPr="00021AD0">
        <w:rPr>
          <w:rtl/>
        </w:rPr>
        <w:tab/>
      </w:r>
      <w:r w:rsidRPr="00021AD0">
        <w:rPr>
          <w:rtl/>
        </w:rPr>
        <w:tab/>
      </w:r>
      <w:r w:rsidRPr="00435E92">
        <w:rPr>
          <w:rtl/>
        </w:rPr>
        <w:t xml:space="preserve">أوضاع </w:t>
      </w:r>
      <w:proofErr w:type="spellStart"/>
      <w:r w:rsidRPr="00435E92">
        <w:rPr>
          <w:rtl/>
        </w:rPr>
        <w:t>الصامي</w:t>
      </w:r>
      <w:r w:rsidRPr="00435E92">
        <w:rPr>
          <w:rFonts w:hint="cs"/>
          <w:rtl/>
        </w:rPr>
        <w:t>ين</w:t>
      </w:r>
      <w:proofErr w:type="spellEnd"/>
    </w:p>
    <w:p w:rsidR="00FC4EB4" w:rsidRPr="0062009D" w:rsidRDefault="00E35383" w:rsidP="0062009D">
      <w:pPr>
        <w:pStyle w:val="SingleTxtGA"/>
        <w:rPr>
          <w:spacing w:val="-6"/>
          <w:rtl/>
        </w:rPr>
      </w:pPr>
      <w:dir w:val="rtl">
        <w:r w:rsidR="00FC4EB4" w:rsidRPr="00021AD0">
          <w:rPr>
            <w:rtl/>
          </w:rPr>
          <w:t>21</w:t>
        </w:r>
        <w:r w:rsidR="00FC4EB4" w:rsidRPr="0062009D">
          <w:rPr>
            <w:spacing w:val="-6"/>
            <w:rtl/>
          </w:rPr>
          <w:t>-</w:t>
        </w:r>
        <w:r w:rsidR="00FC4EB4" w:rsidRPr="0062009D">
          <w:rPr>
            <w:rFonts w:cs="Times New Roman"/>
            <w:spacing w:val="-6"/>
          </w:rPr>
          <w:t>‬</w:t>
        </w:r>
        <w:r w:rsidR="00FC4EB4" w:rsidRPr="0062009D">
          <w:rPr>
            <w:spacing w:val="-6"/>
            <w:rtl/>
          </w:rPr>
          <w:tab/>
        </w:r>
        <w:r w:rsidR="00FC4EB4" w:rsidRPr="0062009D">
          <w:rPr>
            <w:rFonts w:hint="cs"/>
            <w:spacing w:val="-6"/>
            <w:rtl/>
          </w:rPr>
          <w:t xml:space="preserve">بينما </w:t>
        </w:r>
        <w:r w:rsidR="00FC4EB4" w:rsidRPr="0062009D">
          <w:rPr>
            <w:spacing w:val="-6"/>
            <w:rtl/>
          </w:rPr>
          <w:t xml:space="preserve">تلاحظ اللجنة التقدم المحرز، مثل تنفيذ خطة العمل للغات </w:t>
        </w:r>
        <w:proofErr w:type="spellStart"/>
        <w:r w:rsidR="00FC4EB4" w:rsidRPr="0062009D">
          <w:rPr>
            <w:spacing w:val="-6"/>
            <w:rtl/>
          </w:rPr>
          <w:t>الصامية</w:t>
        </w:r>
        <w:proofErr w:type="spellEnd"/>
        <w:r w:rsidR="00FC4EB4" w:rsidRPr="0062009D">
          <w:rPr>
            <w:spacing w:val="-6"/>
            <w:rtl/>
          </w:rPr>
          <w:t xml:space="preserve">، والتعديلات التي أُدخلت على قانون </w:t>
        </w:r>
        <w:proofErr w:type="spellStart"/>
        <w:r w:rsidR="00FC4EB4" w:rsidRPr="0062009D">
          <w:rPr>
            <w:spacing w:val="-6"/>
            <w:rtl/>
          </w:rPr>
          <w:t>الصاميين</w:t>
        </w:r>
        <w:proofErr w:type="spellEnd"/>
        <w:r w:rsidR="00FC4EB4" w:rsidRPr="0062009D">
          <w:rPr>
            <w:spacing w:val="-6"/>
            <w:rtl/>
          </w:rPr>
          <w:t xml:space="preserve"> بإضافة فصل جديد عن المشاورات، وإنشاء متحف</w:t>
        </w:r>
        <w:r w:rsidR="00E409C6" w:rsidRPr="0062009D">
          <w:rPr>
            <w:spacing w:val="-6"/>
            <w:rtl/>
          </w:rPr>
          <w:t xml:space="preserve"> </w:t>
        </w:r>
        <w:proofErr w:type="spellStart"/>
        <w:r w:rsidR="00FC4EB4" w:rsidRPr="0062009D">
          <w:rPr>
            <w:spacing w:val="-6"/>
          </w:rPr>
          <w:t>Ä’vv</w:t>
        </w:r>
        <w:proofErr w:type="spellEnd"/>
        <w:r w:rsidR="00FC4EB4" w:rsidRPr="0062009D">
          <w:rPr>
            <w:spacing w:val="-6"/>
          </w:rPr>
          <w:t xml:space="preserve"> Skolt Sami</w:t>
        </w:r>
        <w:r w:rsidR="00FC4EB4" w:rsidRPr="0062009D">
          <w:rPr>
            <w:spacing w:val="-6"/>
            <w:rtl/>
          </w:rPr>
          <w:t xml:space="preserve">، </w:t>
        </w:r>
        <w:r w:rsidR="00FC4EB4" w:rsidRPr="0062009D">
          <w:rPr>
            <w:rFonts w:hint="cs"/>
            <w:spacing w:val="-6"/>
            <w:rtl/>
          </w:rPr>
          <w:t xml:space="preserve">فإن </w:t>
        </w:r>
        <w:r w:rsidR="00FC4EB4" w:rsidRPr="0062009D">
          <w:rPr>
            <w:spacing w:val="-6"/>
            <w:rtl/>
          </w:rPr>
          <w:t xml:space="preserve">القلق </w:t>
        </w:r>
        <w:r w:rsidR="00FC4EB4" w:rsidRPr="0062009D">
          <w:rPr>
            <w:rFonts w:hint="cs"/>
            <w:spacing w:val="-6"/>
            <w:rtl/>
          </w:rPr>
          <w:t xml:space="preserve">يساورها </w:t>
        </w:r>
        <w:r w:rsidR="00FC4EB4" w:rsidRPr="0062009D">
          <w:rPr>
            <w:spacing w:val="-6"/>
            <w:rtl/>
          </w:rPr>
          <w:t xml:space="preserve">إزاء ما </w:t>
        </w:r>
        <w:r w:rsidR="00FC4EB4" w:rsidRPr="0062009D">
          <w:rPr>
            <w:rFonts w:hint="cs"/>
            <w:spacing w:val="-6"/>
            <w:rtl/>
          </w:rPr>
          <w:t>يلي:</w:t>
        </w:r>
        <w:r w:rsidR="00FC4EB4" w:rsidRPr="0062009D">
          <w:rPr>
            <w:spacing w:val="-6"/>
          </w:rPr>
          <w:t xml:space="preserve"> </w:t>
        </w:r>
        <w:r w:rsidR="00FC4EB4" w:rsidRPr="0062009D">
          <w:rPr>
            <w:spacing w:val="-6"/>
          </w:rPr>
          <w:t>‬</w:t>
        </w:r>
        <w:r w:rsidR="00FC4EB4" w:rsidRPr="0062009D">
          <w:rPr>
            <w:spacing w:val="-6"/>
          </w:rPr>
          <w:t>‬</w:t>
        </w:r>
        <w:r w:rsidR="00FC4EB4" w:rsidRPr="0062009D">
          <w:rPr>
            <w:spacing w:val="-6"/>
          </w:rPr>
          <w:t>‬</w:t>
        </w:r>
        <w:r w:rsidR="00FC4EB4" w:rsidRPr="0062009D">
          <w:rPr>
            <w:spacing w:val="-6"/>
          </w:rPr>
          <w:t>‬</w:t>
        </w:r>
        <w:r w:rsidR="00FC4EB4" w:rsidRPr="0062009D">
          <w:rPr>
            <w:spacing w:val="-6"/>
          </w:rPr>
          <w:t>‬</w:t>
        </w:r>
        <w:r w:rsidR="00FC4EB4" w:rsidRPr="0062009D">
          <w:rPr>
            <w:spacing w:val="-6"/>
          </w:rPr>
          <w:t>‬</w:t>
        </w:r>
        <w:r w:rsidR="00FC4EB4" w:rsidRPr="0062009D">
          <w:rPr>
            <w:spacing w:val="-6"/>
          </w:rPr>
          <w:t>‬</w:t>
        </w:r>
        <w:r w:rsidR="00FC4EB4" w:rsidRPr="0062009D">
          <w:rPr>
            <w:spacing w:val="-6"/>
          </w:rPr>
          <w:t>‬</w:t>
        </w:r>
        <w:r w:rsidR="00FC4EB4" w:rsidRPr="0062009D">
          <w:rPr>
            <w:spacing w:val="-6"/>
          </w:rPr>
          <w:t>‬</w:t>
        </w:r>
        <w:r w:rsidR="00FC4EB4" w:rsidRPr="0062009D">
          <w:rPr>
            <w:spacing w:val="-6"/>
          </w:rPr>
          <w:t>‬</w:t>
        </w:r>
        <w:r w:rsidR="00447E6F">
          <w:t>‬</w:t>
        </w:r>
        <w:r>
          <w:t>‬</w:t>
        </w:r>
      </w:dir>
    </w:p>
    <w:p w:rsidR="00FC4EB4" w:rsidRPr="00021AD0" w:rsidRDefault="00FC4EB4" w:rsidP="008F5F40">
      <w:pPr>
        <w:pStyle w:val="SingleTxtGA"/>
        <w:rPr>
          <w:rtl/>
        </w:rPr>
      </w:pPr>
      <w:r w:rsidRPr="00021AD0">
        <w:rPr>
          <w:rtl/>
        </w:rPr>
        <w:tab/>
        <w:t>(أ)</w:t>
      </w:r>
      <w:r w:rsidR="008F5F40">
        <w:rPr>
          <w:rtl/>
        </w:rPr>
        <w:tab/>
      </w:r>
      <w:r w:rsidRPr="00021AD0">
        <w:rPr>
          <w:rtl/>
        </w:rPr>
        <w:t xml:space="preserve">التقارير التي تفيد بأن 49 في المائة من النساء </w:t>
      </w:r>
      <w:proofErr w:type="spellStart"/>
      <w:r w:rsidRPr="00021AD0">
        <w:rPr>
          <w:rtl/>
        </w:rPr>
        <w:t>الصاميات</w:t>
      </w:r>
      <w:proofErr w:type="spellEnd"/>
      <w:r w:rsidRPr="00021AD0">
        <w:rPr>
          <w:rtl/>
        </w:rPr>
        <w:t xml:space="preserve"> تعرضن للعنف البدني أو النفسي أو الجنسي، وأن جرائم العنف الجنسي </w:t>
      </w:r>
      <w:r>
        <w:rPr>
          <w:rFonts w:hint="cs"/>
          <w:rtl/>
        </w:rPr>
        <w:t xml:space="preserve">ربما </w:t>
      </w:r>
      <w:r w:rsidRPr="00021AD0">
        <w:rPr>
          <w:rtl/>
        </w:rPr>
        <w:t>لا يُبلغ بها بما يكفي، وأن مرتكبي هذه الجرائم لا يزالون مجهولين، و</w:t>
      </w:r>
      <w:r>
        <w:rPr>
          <w:rFonts w:hint="cs"/>
          <w:rtl/>
        </w:rPr>
        <w:t xml:space="preserve">أنه </w:t>
      </w:r>
      <w:r w:rsidRPr="00021AD0">
        <w:rPr>
          <w:rtl/>
        </w:rPr>
        <w:t xml:space="preserve">لا توجد خطة عمل جارية للقضاء على العنف ضد المرأة، بما </w:t>
      </w:r>
      <w:r>
        <w:rPr>
          <w:rFonts w:hint="cs"/>
          <w:rtl/>
        </w:rPr>
        <w:t xml:space="preserve">يشمل </w:t>
      </w:r>
      <w:r w:rsidRPr="00021AD0">
        <w:rPr>
          <w:rtl/>
        </w:rPr>
        <w:t xml:space="preserve">النساء </w:t>
      </w:r>
      <w:proofErr w:type="spellStart"/>
      <w:r w:rsidRPr="00021AD0">
        <w:rPr>
          <w:rtl/>
        </w:rPr>
        <w:t>الصاميات</w:t>
      </w:r>
      <w:proofErr w:type="spellEnd"/>
      <w:r w:rsidRPr="00021AD0">
        <w:rPr>
          <w:rtl/>
        </w:rPr>
        <w:t>؛</w:t>
      </w:r>
    </w:p>
    <w:p w:rsidR="00FC4EB4" w:rsidRPr="00021AD0" w:rsidRDefault="00FC4EB4" w:rsidP="008F5F40">
      <w:pPr>
        <w:pStyle w:val="SingleTxtGA"/>
        <w:rPr>
          <w:rtl/>
        </w:rPr>
      </w:pPr>
      <w:r w:rsidRPr="00021AD0">
        <w:rPr>
          <w:rtl/>
        </w:rPr>
        <w:tab/>
        <w:t>(ب)</w:t>
      </w:r>
      <w:r w:rsidR="008F5F40">
        <w:rPr>
          <w:rtl/>
        </w:rPr>
        <w:tab/>
      </w:r>
      <w:r w:rsidRPr="00021AD0">
        <w:rPr>
          <w:rtl/>
        </w:rPr>
        <w:t xml:space="preserve">التقارير التي تفيد </w:t>
      </w:r>
      <w:r>
        <w:rPr>
          <w:rFonts w:hint="cs"/>
          <w:rtl/>
        </w:rPr>
        <w:t>ب</w:t>
      </w:r>
      <w:r w:rsidRPr="00021AD0">
        <w:rPr>
          <w:rtl/>
        </w:rPr>
        <w:t>وجود مشاكل في توفير الخدمات العامة ل</w:t>
      </w:r>
      <w:r>
        <w:rPr>
          <w:rFonts w:hint="cs"/>
          <w:rtl/>
        </w:rPr>
        <w:t>ل</w:t>
      </w:r>
      <w:r>
        <w:rPr>
          <w:rtl/>
        </w:rPr>
        <w:t xml:space="preserve">شعب </w:t>
      </w:r>
      <w:proofErr w:type="spellStart"/>
      <w:r>
        <w:rPr>
          <w:rtl/>
        </w:rPr>
        <w:t>الصامي</w:t>
      </w:r>
      <w:proofErr w:type="spellEnd"/>
      <w:r w:rsidRPr="00021AD0">
        <w:rPr>
          <w:rtl/>
        </w:rPr>
        <w:t xml:space="preserve"> ولأقليات لغوية أخرى</w:t>
      </w:r>
      <w:r>
        <w:rPr>
          <w:rFonts w:hint="cs"/>
          <w:rtl/>
        </w:rPr>
        <w:t xml:space="preserve"> نظراً لعدم الاستعانة</w:t>
      </w:r>
      <w:r w:rsidRPr="001A3271">
        <w:rPr>
          <w:rtl/>
        </w:rPr>
        <w:t xml:space="preserve"> </w:t>
      </w:r>
      <w:r>
        <w:rPr>
          <w:rFonts w:hint="cs"/>
          <w:rtl/>
        </w:rPr>
        <w:t>ب</w:t>
      </w:r>
      <w:r w:rsidRPr="00021AD0">
        <w:rPr>
          <w:rtl/>
        </w:rPr>
        <w:t>مترجمين شفويين مؤهلين؛</w:t>
      </w:r>
    </w:p>
    <w:p w:rsidR="00FC4EB4" w:rsidRPr="00021AD0" w:rsidRDefault="00FC4EB4" w:rsidP="008F5F40">
      <w:pPr>
        <w:pStyle w:val="SingleTxtGA"/>
        <w:rPr>
          <w:rtl/>
        </w:rPr>
      </w:pPr>
      <w:r w:rsidRPr="00021AD0">
        <w:rPr>
          <w:rtl/>
        </w:rPr>
        <w:tab/>
        <w:t>(ج)</w:t>
      </w:r>
      <w:r w:rsidR="008F5F40">
        <w:rPr>
          <w:rtl/>
        </w:rPr>
        <w:tab/>
      </w:r>
      <w:r w:rsidRPr="00021AD0">
        <w:rPr>
          <w:rtl/>
        </w:rPr>
        <w:t xml:space="preserve">عدم امتثال الحكومة بعدُ </w:t>
      </w:r>
      <w:r>
        <w:rPr>
          <w:rFonts w:hint="cs"/>
          <w:rtl/>
        </w:rPr>
        <w:t>ل</w:t>
      </w:r>
      <w:r w:rsidRPr="00021AD0">
        <w:rPr>
          <w:rtl/>
        </w:rPr>
        <w:t xml:space="preserve">توصية اللجنة </w:t>
      </w:r>
      <w:r>
        <w:rPr>
          <w:rFonts w:hint="cs"/>
          <w:rtl/>
        </w:rPr>
        <w:t xml:space="preserve">الواردة </w:t>
      </w:r>
      <w:r w:rsidRPr="00021AD0">
        <w:rPr>
          <w:rtl/>
        </w:rPr>
        <w:t xml:space="preserve">في ملاحظاتها الختامية السابقة بشأن الاعتراف القانوني بحقوق </w:t>
      </w:r>
      <w:proofErr w:type="spellStart"/>
      <w:r w:rsidRPr="00021AD0">
        <w:rPr>
          <w:rtl/>
        </w:rPr>
        <w:t>الصاميين</w:t>
      </w:r>
      <w:proofErr w:type="spellEnd"/>
      <w:r w:rsidRPr="00021AD0">
        <w:rPr>
          <w:rtl/>
        </w:rPr>
        <w:t xml:space="preserve"> في أراضيهم ومواردهم خارج </w:t>
      </w:r>
      <w:proofErr w:type="spellStart"/>
      <w:r w:rsidRPr="00021AD0">
        <w:rPr>
          <w:rtl/>
        </w:rPr>
        <w:t>فينمارك</w:t>
      </w:r>
      <w:proofErr w:type="spellEnd"/>
      <w:r w:rsidRPr="00021AD0">
        <w:rPr>
          <w:rtl/>
        </w:rPr>
        <w:t xml:space="preserve"> (</w:t>
      </w:r>
      <w:r w:rsidRPr="003A688C">
        <w:t>CERD/C/NOR/CO/21-22</w:t>
      </w:r>
      <w:r w:rsidR="008F5F40">
        <w:rPr>
          <w:rtl/>
        </w:rPr>
        <w:t>، الفقرة 30</w:t>
      </w:r>
      <w:r w:rsidRPr="00021AD0">
        <w:rPr>
          <w:rtl/>
        </w:rPr>
        <w:t>(ب))؛</w:t>
      </w:r>
    </w:p>
    <w:p w:rsidR="00FC4EB4" w:rsidRPr="00021AD0" w:rsidRDefault="00FC4EB4" w:rsidP="008F5F40">
      <w:pPr>
        <w:pStyle w:val="SingleTxtGA"/>
        <w:rPr>
          <w:rtl/>
        </w:rPr>
      </w:pPr>
      <w:bookmarkStart w:id="8" w:name="_Hlk1465457"/>
      <w:r w:rsidRPr="00021AD0">
        <w:rPr>
          <w:rtl/>
        </w:rPr>
        <w:tab/>
        <w:t>(د)</w:t>
      </w:r>
      <w:r w:rsidR="008F5F40">
        <w:rPr>
          <w:rtl/>
        </w:rPr>
        <w:tab/>
      </w:r>
      <w:r w:rsidRPr="00021AD0">
        <w:rPr>
          <w:rtl/>
        </w:rPr>
        <w:t xml:space="preserve">عدم الاعتراف </w:t>
      </w:r>
      <w:r>
        <w:rPr>
          <w:rFonts w:hint="cs"/>
          <w:rtl/>
        </w:rPr>
        <w:t xml:space="preserve">بأن حقوق </w:t>
      </w:r>
      <w:proofErr w:type="spellStart"/>
      <w:r>
        <w:rPr>
          <w:rFonts w:hint="cs"/>
          <w:rtl/>
        </w:rPr>
        <w:t>ا</w:t>
      </w:r>
      <w:r w:rsidRPr="00021AD0">
        <w:rPr>
          <w:rtl/>
        </w:rPr>
        <w:t>لصاميين</w:t>
      </w:r>
      <w:proofErr w:type="spellEnd"/>
      <w:r w:rsidRPr="00021AD0">
        <w:rPr>
          <w:rtl/>
        </w:rPr>
        <w:t xml:space="preserve"> الساحليين في الصيد </w:t>
      </w:r>
      <w:r>
        <w:rPr>
          <w:rFonts w:hint="cs"/>
          <w:rtl/>
        </w:rPr>
        <w:t xml:space="preserve">تعد </w:t>
      </w:r>
      <w:r w:rsidRPr="00021AD0">
        <w:rPr>
          <w:rtl/>
        </w:rPr>
        <w:t>حقوقا</w:t>
      </w:r>
      <w:r>
        <w:rPr>
          <w:rFonts w:hint="cs"/>
          <w:rtl/>
        </w:rPr>
        <w:t>ً</w:t>
      </w:r>
      <w:r w:rsidRPr="00021AD0">
        <w:rPr>
          <w:rtl/>
        </w:rPr>
        <w:t xml:space="preserve"> تاريخية</w:t>
      </w:r>
      <w:bookmarkEnd w:id="8"/>
      <w:r w:rsidRPr="00021AD0">
        <w:rPr>
          <w:rtl/>
        </w:rPr>
        <w:t>؛</w:t>
      </w:r>
    </w:p>
    <w:p w:rsidR="00FC4EB4" w:rsidRPr="00021AD0" w:rsidRDefault="00FC4EB4" w:rsidP="008F5F40">
      <w:pPr>
        <w:pStyle w:val="SingleTxtGA"/>
        <w:rPr>
          <w:rtl/>
        </w:rPr>
      </w:pPr>
      <w:r w:rsidRPr="00021AD0">
        <w:rPr>
          <w:rtl/>
        </w:rPr>
        <w:tab/>
        <w:t>(هـ)</w:t>
      </w:r>
      <w:r w:rsidR="008F5F40">
        <w:rPr>
          <w:rtl/>
        </w:rPr>
        <w:tab/>
      </w:r>
      <w:r w:rsidRPr="00021AD0">
        <w:rPr>
          <w:rtl/>
        </w:rPr>
        <w:t xml:space="preserve">عدم اتخاذ تدابير لتعزيز قدرة </w:t>
      </w:r>
      <w:proofErr w:type="spellStart"/>
      <w:r w:rsidRPr="00021AD0">
        <w:rPr>
          <w:rtl/>
        </w:rPr>
        <w:t>الصاميين</w:t>
      </w:r>
      <w:proofErr w:type="spellEnd"/>
      <w:r w:rsidRPr="00021AD0">
        <w:rPr>
          <w:rtl/>
        </w:rPr>
        <w:t xml:space="preserve"> الشرق</w:t>
      </w:r>
      <w:r>
        <w:rPr>
          <w:rtl/>
        </w:rPr>
        <w:t xml:space="preserve">يين على التربية التقليدية </w:t>
      </w:r>
      <w:r>
        <w:rPr>
          <w:rFonts w:hint="cs"/>
          <w:rtl/>
        </w:rPr>
        <w:t>ل</w:t>
      </w:r>
      <w:r w:rsidRPr="00021AD0">
        <w:rPr>
          <w:rtl/>
        </w:rPr>
        <w:t>لرنة</w:t>
      </w:r>
      <w:r>
        <w:rPr>
          <w:rFonts w:hint="cs"/>
          <w:rtl/>
        </w:rPr>
        <w:t>،</w:t>
      </w:r>
      <w:r w:rsidRPr="00021AD0">
        <w:rPr>
          <w:rtl/>
        </w:rPr>
        <w:t xml:space="preserve"> بالرغم من توصياتها السابقة (</w:t>
      </w:r>
      <w:r w:rsidRPr="003A688C">
        <w:t>CERD/C/NOR/CO/21-22</w:t>
      </w:r>
      <w:r w:rsidR="008F5F40">
        <w:rPr>
          <w:rtl/>
        </w:rPr>
        <w:t>، الفقرتان 25 و30</w:t>
      </w:r>
      <w:r w:rsidRPr="00021AD0">
        <w:rPr>
          <w:rtl/>
        </w:rPr>
        <w:t>(د))؛</w:t>
      </w:r>
    </w:p>
    <w:p w:rsidR="00FC4EB4" w:rsidRPr="00021AD0" w:rsidRDefault="00FC4EB4" w:rsidP="008F5F40">
      <w:pPr>
        <w:pStyle w:val="SingleTxtGA"/>
        <w:rPr>
          <w:rtl/>
        </w:rPr>
      </w:pPr>
      <w:r w:rsidRPr="00021AD0">
        <w:rPr>
          <w:rtl/>
        </w:rPr>
        <w:tab/>
        <w:t>(و)</w:t>
      </w:r>
      <w:r w:rsidR="008F5F40">
        <w:rPr>
          <w:rtl/>
        </w:rPr>
        <w:tab/>
      </w:r>
      <w:r w:rsidRPr="00021AD0">
        <w:rPr>
          <w:rtl/>
        </w:rPr>
        <w:t xml:space="preserve">عدم اعتماد اتفاقية </w:t>
      </w:r>
      <w:proofErr w:type="spellStart"/>
      <w:r w:rsidRPr="00021AD0">
        <w:rPr>
          <w:rtl/>
        </w:rPr>
        <w:t>الصاميين</w:t>
      </w:r>
      <w:proofErr w:type="spellEnd"/>
      <w:r w:rsidRPr="00021AD0">
        <w:rPr>
          <w:rtl/>
        </w:rPr>
        <w:t xml:space="preserve"> الشماليين بعدُ.</w:t>
      </w:r>
    </w:p>
    <w:p w:rsidR="00FC4EB4" w:rsidRPr="00021AD0" w:rsidRDefault="00E35383" w:rsidP="00FC4EB4">
      <w:pPr>
        <w:pStyle w:val="SingleTxtGA"/>
        <w:rPr>
          <w:b/>
          <w:bCs/>
          <w:rtl/>
        </w:rPr>
      </w:pPr>
      <w:dir w:val="rtl">
        <w:r w:rsidR="00FC4EB4" w:rsidRPr="00021AD0">
          <w:rPr>
            <w:rtl/>
          </w:rPr>
          <w:t>22-</w:t>
        </w:r>
        <w:r w:rsidR="00FC4EB4" w:rsidRPr="00021AD0">
          <w:rPr>
            <w:rFonts w:cs="Times New Roman"/>
          </w:rPr>
          <w:t>‬</w:t>
        </w:r>
        <w:r w:rsidR="00FC4EB4" w:rsidRPr="00021AD0">
          <w:rPr>
            <w:rtl/>
          </w:rPr>
          <w:tab/>
        </w:r>
        <w:r w:rsidR="00FC4EB4" w:rsidRPr="00A05B0E">
          <w:rPr>
            <w:b/>
            <w:bCs/>
            <w:rtl/>
          </w:rPr>
          <w:t>و</w:t>
        </w:r>
        <w:r w:rsidR="00FC4EB4" w:rsidRPr="00021AD0">
          <w:rPr>
            <w:b/>
            <w:bCs/>
            <w:rtl/>
          </w:rPr>
          <w:t>تُكرر اللجنة توصياتها السابقة (</w:t>
        </w:r>
        <w:r w:rsidR="00FC4EB4" w:rsidRPr="003A688C">
          <w:rPr>
            <w:b/>
            <w:bCs/>
          </w:rPr>
          <w:t>CERD/C/NOR/CO/21-22</w:t>
        </w:r>
        <w:r w:rsidR="00FC4EB4" w:rsidRPr="00021AD0">
          <w:rPr>
            <w:b/>
            <w:bCs/>
            <w:rtl/>
          </w:rPr>
          <w:t xml:space="preserve">، الفقرة </w:t>
        </w:r>
        <w:proofErr w:type="gramStart"/>
        <w:r w:rsidR="00FC4EB4" w:rsidRPr="00021AD0">
          <w:rPr>
            <w:b/>
            <w:bCs/>
            <w:rtl/>
          </w:rPr>
          <w:t>30)</w:t>
        </w:r>
        <w:r w:rsidR="00FC4EB4">
          <w:rPr>
            <w:rFonts w:hint="cs"/>
            <w:b/>
            <w:bCs/>
            <w:rtl/>
          </w:rPr>
          <w:t>،</w:t>
        </w:r>
        <w:proofErr w:type="gramEnd"/>
        <w:r w:rsidR="00FC4EB4" w:rsidRPr="00021AD0">
          <w:rPr>
            <w:b/>
            <w:bCs/>
            <w:rtl/>
          </w:rPr>
          <w:t xml:space="preserve"> وتوصي الدولة الطرف</w:t>
        </w:r>
        <w:r w:rsidR="00FC4EB4" w:rsidRPr="007D05A6">
          <w:rPr>
            <w:b/>
            <w:bCs/>
            <w:rtl/>
          </w:rPr>
          <w:t xml:space="preserve"> </w:t>
        </w:r>
        <w:r w:rsidR="00FC4EB4">
          <w:rPr>
            <w:b/>
            <w:bCs/>
            <w:rtl/>
          </w:rPr>
          <w:t xml:space="preserve">بأن </w:t>
        </w:r>
        <w:r w:rsidR="00FC4EB4">
          <w:rPr>
            <w:rFonts w:hint="cs"/>
            <w:b/>
            <w:bCs/>
            <w:rtl/>
          </w:rPr>
          <w:t>تضطلع</w:t>
        </w:r>
        <w:r w:rsidR="00FC4EB4" w:rsidRPr="00021AD0">
          <w:rPr>
            <w:b/>
            <w:bCs/>
            <w:rtl/>
          </w:rPr>
          <w:t xml:space="preserve"> بما </w:t>
        </w:r>
        <w:r w:rsidR="00FC4EB4" w:rsidRPr="00021AD0">
          <w:rPr>
            <w:rFonts w:hint="cs"/>
            <w:b/>
            <w:bCs/>
            <w:rtl/>
          </w:rPr>
          <w:t>يلي</w:t>
        </w:r>
        <w:r w:rsidR="00FC4EB4" w:rsidRPr="00F509F4">
          <w:rPr>
            <w:b/>
            <w:bCs/>
            <w:rtl/>
          </w:rPr>
          <w:t xml:space="preserve"> </w:t>
        </w:r>
        <w:r w:rsidR="00FC4EB4">
          <w:rPr>
            <w:rFonts w:hint="cs"/>
            <w:b/>
            <w:bCs/>
            <w:rtl/>
          </w:rPr>
          <w:t>بال</w:t>
        </w:r>
        <w:r w:rsidR="00FC4EB4" w:rsidRPr="00021AD0">
          <w:rPr>
            <w:b/>
            <w:bCs/>
            <w:rtl/>
          </w:rPr>
          <w:t xml:space="preserve">تشاور مع </w:t>
        </w:r>
        <w:r w:rsidR="00FC4EB4">
          <w:rPr>
            <w:rFonts w:hint="cs"/>
            <w:b/>
            <w:bCs/>
            <w:rtl/>
          </w:rPr>
          <w:t>ال</w:t>
        </w:r>
        <w:r w:rsidR="00FC4EB4">
          <w:rPr>
            <w:b/>
            <w:bCs/>
            <w:rtl/>
          </w:rPr>
          <w:t xml:space="preserve">شعب </w:t>
        </w:r>
        <w:proofErr w:type="spellStart"/>
        <w:r w:rsidR="00FC4EB4">
          <w:rPr>
            <w:b/>
            <w:bCs/>
            <w:rtl/>
          </w:rPr>
          <w:t>الصامي</w:t>
        </w:r>
        <w:proofErr w:type="spellEnd"/>
        <w:r w:rsidR="00FC4EB4" w:rsidRPr="00021AD0">
          <w:rPr>
            <w:rFonts w:hint="cs"/>
            <w:b/>
            <w:bCs/>
            <w:rtl/>
          </w:rPr>
          <w:t>:</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906211" w:rsidRDefault="00FC4EB4" w:rsidP="0062009D">
      <w:pPr>
        <w:pStyle w:val="SingleTxtGA"/>
        <w:rPr>
          <w:b/>
          <w:bCs/>
          <w:spacing w:val="-4"/>
          <w:rtl/>
        </w:rPr>
      </w:pPr>
      <w:bookmarkStart w:id="9" w:name="_Hlk1466107"/>
      <w:r w:rsidRPr="00906211">
        <w:rPr>
          <w:spacing w:val="-4"/>
          <w:rtl/>
        </w:rPr>
        <w:tab/>
        <w:t>(</w:t>
      </w:r>
      <w:r w:rsidRPr="00906211">
        <w:rPr>
          <w:rFonts w:hint="cs"/>
          <w:spacing w:val="-4"/>
          <w:rtl/>
        </w:rPr>
        <w:t>أ</w:t>
      </w:r>
      <w:r w:rsidRPr="00906211">
        <w:rPr>
          <w:spacing w:val="-4"/>
          <w:rtl/>
        </w:rPr>
        <w:t>)</w:t>
      </w:r>
      <w:r w:rsidR="008F5F40" w:rsidRPr="00906211">
        <w:rPr>
          <w:bCs/>
          <w:spacing w:val="-4"/>
          <w:rtl/>
        </w:rPr>
        <w:tab/>
      </w:r>
      <w:r w:rsidRPr="00906211">
        <w:rPr>
          <w:bCs/>
          <w:spacing w:val="-4"/>
          <w:rtl/>
        </w:rPr>
        <w:t xml:space="preserve">اتخاذ تدابير لإنهاء العنف ضد المرأة </w:t>
      </w:r>
      <w:proofErr w:type="spellStart"/>
      <w:r w:rsidRPr="00906211">
        <w:rPr>
          <w:bCs/>
          <w:spacing w:val="-4"/>
          <w:rtl/>
        </w:rPr>
        <w:t>الصامية</w:t>
      </w:r>
      <w:proofErr w:type="spellEnd"/>
      <w:r w:rsidRPr="00906211">
        <w:rPr>
          <w:rFonts w:hint="cs"/>
          <w:bCs/>
          <w:spacing w:val="-4"/>
          <w:rtl/>
        </w:rPr>
        <w:t>، مثلاً عن طريق</w:t>
      </w:r>
      <w:r w:rsidRPr="00906211">
        <w:rPr>
          <w:bCs/>
          <w:spacing w:val="-4"/>
          <w:rtl/>
        </w:rPr>
        <w:t xml:space="preserve"> وضع خطة عمل وطنية بشأن العنف ضد المرأة، </w:t>
      </w:r>
      <w:r w:rsidRPr="00906211">
        <w:rPr>
          <w:rFonts w:hint="cs"/>
          <w:bCs/>
          <w:spacing w:val="-4"/>
          <w:rtl/>
        </w:rPr>
        <w:t xml:space="preserve">بما يشمل </w:t>
      </w:r>
      <w:r w:rsidRPr="00906211">
        <w:rPr>
          <w:bCs/>
          <w:spacing w:val="-4"/>
          <w:rtl/>
        </w:rPr>
        <w:t xml:space="preserve">النساء </w:t>
      </w:r>
      <w:proofErr w:type="spellStart"/>
      <w:r w:rsidRPr="00906211">
        <w:rPr>
          <w:bCs/>
          <w:spacing w:val="-4"/>
          <w:rtl/>
        </w:rPr>
        <w:t>الصاميات</w:t>
      </w:r>
      <w:proofErr w:type="spellEnd"/>
      <w:r w:rsidRPr="00906211">
        <w:rPr>
          <w:bCs/>
          <w:spacing w:val="-4"/>
          <w:rtl/>
        </w:rPr>
        <w:t xml:space="preserve">، تتناول استراتيجيات لإنهاء العنف وتشجيع الإبلاغ بجرائم العنف الجنسي وتسجيلها ومقاضاة مرتكبيها </w:t>
      </w:r>
      <w:r w:rsidRPr="00906211">
        <w:rPr>
          <w:rFonts w:hint="cs"/>
          <w:bCs/>
          <w:spacing w:val="-4"/>
          <w:rtl/>
        </w:rPr>
        <w:t>على نحو</w:t>
      </w:r>
      <w:r w:rsidR="0062009D" w:rsidRPr="00906211">
        <w:rPr>
          <w:rFonts w:hint="eastAsia"/>
          <w:bCs/>
          <w:spacing w:val="-4"/>
          <w:rtl/>
        </w:rPr>
        <w:t> </w:t>
      </w:r>
      <w:r w:rsidRPr="00906211">
        <w:rPr>
          <w:bCs/>
          <w:spacing w:val="-4"/>
          <w:rtl/>
        </w:rPr>
        <w:t>سليم</w:t>
      </w:r>
      <w:bookmarkEnd w:id="9"/>
      <w:r w:rsidRPr="00906211">
        <w:rPr>
          <w:bCs/>
          <w:spacing w:val="-4"/>
          <w:rtl/>
        </w:rPr>
        <w:t>؛</w:t>
      </w:r>
    </w:p>
    <w:p w:rsidR="00FC4EB4" w:rsidRPr="00021AD0" w:rsidRDefault="00FC4EB4" w:rsidP="008F5F40">
      <w:pPr>
        <w:pStyle w:val="SingleTxtGA"/>
        <w:rPr>
          <w:b/>
          <w:bCs/>
          <w:rtl/>
        </w:rPr>
      </w:pPr>
      <w:r w:rsidRPr="00021AD0">
        <w:rPr>
          <w:rtl/>
        </w:rPr>
        <w:tab/>
        <w:t>(ب)</w:t>
      </w:r>
      <w:r w:rsidR="008F5F40">
        <w:rPr>
          <w:bCs/>
          <w:rtl/>
        </w:rPr>
        <w:tab/>
      </w:r>
      <w:r w:rsidRPr="007E16F6">
        <w:rPr>
          <w:bCs/>
          <w:rtl/>
        </w:rPr>
        <w:t xml:space="preserve">ضمان تدريب القضاة والموظفين المكلفين بإنفاذ القانون على المعارف الثقافية للمجتمعات </w:t>
      </w:r>
      <w:proofErr w:type="spellStart"/>
      <w:r w:rsidRPr="007E16F6">
        <w:rPr>
          <w:bCs/>
          <w:rtl/>
        </w:rPr>
        <w:t>الصامية</w:t>
      </w:r>
      <w:proofErr w:type="spellEnd"/>
      <w:r w:rsidRPr="007E16F6">
        <w:rPr>
          <w:bCs/>
          <w:rtl/>
        </w:rPr>
        <w:t xml:space="preserve">، والاستعانة بمترجمين شفويين مؤهلين، ومواصلة بذل الجهود لتوظيف </w:t>
      </w:r>
      <w:proofErr w:type="spellStart"/>
      <w:r w:rsidRPr="007E16F6">
        <w:rPr>
          <w:bCs/>
          <w:rtl/>
        </w:rPr>
        <w:t>الصاميين</w:t>
      </w:r>
      <w:proofErr w:type="spellEnd"/>
      <w:r w:rsidRPr="007E16F6">
        <w:rPr>
          <w:bCs/>
          <w:rtl/>
        </w:rPr>
        <w:t xml:space="preserve"> في مؤسسات إنفاذ القانون؛</w:t>
      </w:r>
    </w:p>
    <w:p w:rsidR="00FC4EB4" w:rsidRPr="00021AD0" w:rsidRDefault="00FC4EB4" w:rsidP="008F5F40">
      <w:pPr>
        <w:pStyle w:val="SingleTxtGA"/>
        <w:rPr>
          <w:b/>
          <w:bCs/>
          <w:rtl/>
        </w:rPr>
      </w:pPr>
      <w:r w:rsidRPr="00021AD0">
        <w:rPr>
          <w:rtl/>
        </w:rPr>
        <w:tab/>
        <w:t>(ج)</w:t>
      </w:r>
      <w:r w:rsidR="008F5F40">
        <w:rPr>
          <w:bCs/>
          <w:rtl/>
        </w:rPr>
        <w:tab/>
      </w:r>
      <w:r w:rsidRPr="007E16F6">
        <w:rPr>
          <w:bCs/>
          <w:rtl/>
        </w:rPr>
        <w:t xml:space="preserve">ضمان توافر المترجمين الشفويين المدربين والمؤهلين للمساعدة على توفير الخدمات العامة </w:t>
      </w:r>
      <w:r>
        <w:rPr>
          <w:rFonts w:hint="cs"/>
          <w:bCs/>
          <w:rtl/>
        </w:rPr>
        <w:t>للمجتمع</w:t>
      </w:r>
      <w:r w:rsidRPr="007E16F6">
        <w:rPr>
          <w:bCs/>
          <w:rtl/>
        </w:rPr>
        <w:t xml:space="preserve"> </w:t>
      </w:r>
      <w:proofErr w:type="spellStart"/>
      <w:r w:rsidRPr="007E16F6">
        <w:rPr>
          <w:bCs/>
          <w:rtl/>
        </w:rPr>
        <w:t>الصامي</w:t>
      </w:r>
      <w:proofErr w:type="spellEnd"/>
      <w:r w:rsidRPr="007E16F6">
        <w:rPr>
          <w:bCs/>
          <w:rtl/>
        </w:rPr>
        <w:t xml:space="preserve"> وللأقليات اللغوية الأخرى؛</w:t>
      </w:r>
    </w:p>
    <w:p w:rsidR="00FC4EB4" w:rsidRPr="00021AD0" w:rsidRDefault="00FC4EB4" w:rsidP="008F5F40">
      <w:pPr>
        <w:pStyle w:val="SingleTxtGA"/>
        <w:rPr>
          <w:b/>
          <w:bCs/>
          <w:rtl/>
        </w:rPr>
      </w:pPr>
      <w:bookmarkStart w:id="10" w:name="_Hlk1466326"/>
      <w:r w:rsidRPr="00021AD0">
        <w:rPr>
          <w:rtl/>
        </w:rPr>
        <w:tab/>
        <w:t>(د)</w:t>
      </w:r>
      <w:r w:rsidR="008F5F40">
        <w:rPr>
          <w:bCs/>
          <w:rtl/>
        </w:rPr>
        <w:tab/>
      </w:r>
      <w:r w:rsidRPr="007E16F6">
        <w:rPr>
          <w:bCs/>
          <w:rtl/>
        </w:rPr>
        <w:t xml:space="preserve">اتخاذ تدابير لتنفيذ توصيتها السابقة </w:t>
      </w:r>
      <w:r>
        <w:rPr>
          <w:rFonts w:hint="cs"/>
          <w:bCs/>
          <w:rtl/>
        </w:rPr>
        <w:t>ب</w:t>
      </w:r>
      <w:r w:rsidRPr="007E16F6">
        <w:rPr>
          <w:bCs/>
          <w:rtl/>
        </w:rPr>
        <w:t xml:space="preserve">معالجة </w:t>
      </w:r>
      <w:r>
        <w:rPr>
          <w:rFonts w:hint="cs"/>
          <w:bCs/>
          <w:rtl/>
        </w:rPr>
        <w:t xml:space="preserve">مسألة </w:t>
      </w:r>
      <w:r w:rsidRPr="007E16F6">
        <w:rPr>
          <w:bCs/>
          <w:rtl/>
        </w:rPr>
        <w:t xml:space="preserve">الاعتراف القانوني بحقوق الشعب </w:t>
      </w:r>
      <w:proofErr w:type="spellStart"/>
      <w:r w:rsidRPr="007E16F6">
        <w:rPr>
          <w:bCs/>
          <w:rtl/>
        </w:rPr>
        <w:t>الصامي</w:t>
      </w:r>
      <w:proofErr w:type="spellEnd"/>
      <w:r w:rsidRPr="007E16F6">
        <w:rPr>
          <w:bCs/>
          <w:rtl/>
        </w:rPr>
        <w:t xml:space="preserve"> في أراضيه وموارده خارج </w:t>
      </w:r>
      <w:proofErr w:type="spellStart"/>
      <w:r w:rsidRPr="007E16F6">
        <w:rPr>
          <w:bCs/>
          <w:rtl/>
        </w:rPr>
        <w:t>فينمارك</w:t>
      </w:r>
      <w:bookmarkEnd w:id="10"/>
      <w:proofErr w:type="spellEnd"/>
      <w:r w:rsidRPr="007E16F6">
        <w:rPr>
          <w:bCs/>
          <w:rtl/>
        </w:rPr>
        <w:t>؛</w:t>
      </w:r>
    </w:p>
    <w:p w:rsidR="00FC4EB4" w:rsidRPr="00021AD0" w:rsidRDefault="00FC4EB4" w:rsidP="008F5F40">
      <w:pPr>
        <w:pStyle w:val="SingleTxtGA"/>
        <w:rPr>
          <w:b/>
          <w:bCs/>
          <w:rtl/>
        </w:rPr>
      </w:pPr>
      <w:r w:rsidRPr="00021AD0">
        <w:rPr>
          <w:rtl/>
        </w:rPr>
        <w:tab/>
        <w:t>(هـ)</w:t>
      </w:r>
      <w:r w:rsidR="008F5F40">
        <w:rPr>
          <w:bCs/>
          <w:rtl/>
        </w:rPr>
        <w:tab/>
      </w:r>
      <w:r w:rsidRPr="007E16F6">
        <w:rPr>
          <w:bCs/>
          <w:rtl/>
        </w:rPr>
        <w:t xml:space="preserve">اتخاذ تدابير لتحسين الإطار القانوني </w:t>
      </w:r>
      <w:r>
        <w:rPr>
          <w:rFonts w:hint="cs"/>
          <w:bCs/>
          <w:rtl/>
        </w:rPr>
        <w:t xml:space="preserve">لحقوق </w:t>
      </w:r>
      <w:proofErr w:type="spellStart"/>
      <w:r w:rsidRPr="007E16F6">
        <w:rPr>
          <w:bCs/>
          <w:rtl/>
        </w:rPr>
        <w:t>الصاميين</w:t>
      </w:r>
      <w:proofErr w:type="spellEnd"/>
      <w:r w:rsidRPr="007E16F6">
        <w:rPr>
          <w:bCs/>
          <w:rtl/>
        </w:rPr>
        <w:t xml:space="preserve"> </w:t>
      </w:r>
      <w:r>
        <w:rPr>
          <w:rFonts w:hint="cs"/>
          <w:bCs/>
          <w:rtl/>
        </w:rPr>
        <w:t xml:space="preserve">المتعلقة بالأراضي </w:t>
      </w:r>
      <w:r w:rsidRPr="007E16F6">
        <w:rPr>
          <w:bCs/>
          <w:rtl/>
        </w:rPr>
        <w:t xml:space="preserve">وصيد الأسماك </w:t>
      </w:r>
      <w:r>
        <w:rPr>
          <w:rFonts w:hint="cs"/>
          <w:bCs/>
          <w:rtl/>
        </w:rPr>
        <w:t>و</w:t>
      </w:r>
      <w:r w:rsidRPr="007E16F6">
        <w:rPr>
          <w:bCs/>
          <w:rtl/>
        </w:rPr>
        <w:t xml:space="preserve">تربية الرنة، </w:t>
      </w:r>
      <w:r>
        <w:rPr>
          <w:rFonts w:hint="cs"/>
          <w:bCs/>
          <w:rtl/>
        </w:rPr>
        <w:t xml:space="preserve">بما يضمن </w:t>
      </w:r>
      <w:r w:rsidRPr="007E16F6">
        <w:rPr>
          <w:bCs/>
          <w:rtl/>
        </w:rPr>
        <w:t xml:space="preserve">الاعتراف </w:t>
      </w:r>
      <w:r>
        <w:rPr>
          <w:rFonts w:hint="cs"/>
          <w:bCs/>
          <w:rtl/>
        </w:rPr>
        <w:t xml:space="preserve">القانوني </w:t>
      </w:r>
      <w:r w:rsidRPr="007E16F6">
        <w:rPr>
          <w:bCs/>
          <w:rtl/>
        </w:rPr>
        <w:t>بحقوق</w:t>
      </w:r>
      <w:r>
        <w:rPr>
          <w:rFonts w:hint="cs"/>
          <w:bCs/>
          <w:rtl/>
        </w:rPr>
        <w:t>هم في</w:t>
      </w:r>
      <w:r w:rsidRPr="007E16F6">
        <w:rPr>
          <w:bCs/>
          <w:rtl/>
        </w:rPr>
        <w:t xml:space="preserve"> صيد </w:t>
      </w:r>
      <w:r>
        <w:rPr>
          <w:rFonts w:hint="cs"/>
          <w:bCs/>
          <w:rtl/>
        </w:rPr>
        <w:t xml:space="preserve">الأسماك؛ </w:t>
      </w:r>
    </w:p>
    <w:p w:rsidR="00FC4EB4" w:rsidRPr="00021AD0" w:rsidRDefault="00FC4EB4" w:rsidP="008F5F40">
      <w:pPr>
        <w:pStyle w:val="SingleTxtGA"/>
        <w:rPr>
          <w:b/>
          <w:bCs/>
          <w:rtl/>
        </w:rPr>
      </w:pPr>
      <w:r w:rsidRPr="00021AD0">
        <w:rPr>
          <w:rtl/>
        </w:rPr>
        <w:tab/>
        <w:t>(و)</w:t>
      </w:r>
      <w:r w:rsidR="008F5F40">
        <w:rPr>
          <w:bCs/>
          <w:rtl/>
        </w:rPr>
        <w:tab/>
      </w:r>
      <w:r w:rsidRPr="007E16F6">
        <w:rPr>
          <w:bCs/>
          <w:rtl/>
        </w:rPr>
        <w:t xml:space="preserve">اتخاذ التدابير اللازمة لإعادة بناء قدرة </w:t>
      </w:r>
      <w:proofErr w:type="spellStart"/>
      <w:r w:rsidRPr="007E16F6">
        <w:rPr>
          <w:bCs/>
          <w:rtl/>
        </w:rPr>
        <w:t>الصاميين</w:t>
      </w:r>
      <w:proofErr w:type="spellEnd"/>
      <w:r w:rsidRPr="007E16F6">
        <w:rPr>
          <w:bCs/>
          <w:rtl/>
        </w:rPr>
        <w:t xml:space="preserve"> الشرقيين على التربية التقليدية للرنة؛</w:t>
      </w:r>
    </w:p>
    <w:p w:rsidR="00FC4EB4" w:rsidRPr="00021AD0" w:rsidRDefault="008F5F40" w:rsidP="00FC4EB4">
      <w:pPr>
        <w:pStyle w:val="SingleTxtGA"/>
        <w:rPr>
          <w:b/>
          <w:bCs/>
          <w:rtl/>
        </w:rPr>
      </w:pPr>
      <w:r>
        <w:rPr>
          <w:rtl/>
        </w:rPr>
        <w:tab/>
        <w:t>(ز)</w:t>
      </w:r>
      <w:r>
        <w:rPr>
          <w:rtl/>
        </w:rPr>
        <w:tab/>
      </w:r>
      <w:r w:rsidR="00FC4EB4" w:rsidRPr="007E16F6">
        <w:rPr>
          <w:bCs/>
          <w:rtl/>
        </w:rPr>
        <w:t xml:space="preserve">معالجة الشواغل المعلقة التي أثارها البرلمان </w:t>
      </w:r>
      <w:proofErr w:type="spellStart"/>
      <w:r w:rsidR="00FC4EB4" w:rsidRPr="007E16F6">
        <w:rPr>
          <w:bCs/>
          <w:rtl/>
        </w:rPr>
        <w:t>الصامي</w:t>
      </w:r>
      <w:proofErr w:type="spellEnd"/>
      <w:r w:rsidR="00FC4EB4" w:rsidRPr="007E16F6">
        <w:rPr>
          <w:bCs/>
          <w:rtl/>
        </w:rPr>
        <w:t xml:space="preserve">، وتيسير اعتماد اتفاقية </w:t>
      </w:r>
      <w:proofErr w:type="spellStart"/>
      <w:r w:rsidR="00FC4EB4" w:rsidRPr="007E16F6">
        <w:rPr>
          <w:bCs/>
          <w:rtl/>
        </w:rPr>
        <w:t>الصاميين</w:t>
      </w:r>
      <w:proofErr w:type="spellEnd"/>
      <w:r w:rsidR="00FC4EB4" w:rsidRPr="007E16F6">
        <w:rPr>
          <w:bCs/>
          <w:rtl/>
        </w:rPr>
        <w:t xml:space="preserve"> الشماليين على وجه السرعة.</w:t>
      </w:r>
    </w:p>
    <w:p w:rsidR="00FC4EB4" w:rsidRPr="00435E92" w:rsidRDefault="00FC4EB4" w:rsidP="00435E92">
      <w:pPr>
        <w:pStyle w:val="H23GA"/>
        <w:rPr>
          <w:rtl/>
        </w:rPr>
      </w:pPr>
      <w:r w:rsidRPr="00021AD0">
        <w:rPr>
          <w:rtl/>
        </w:rPr>
        <w:tab/>
      </w:r>
      <w:r w:rsidRPr="00021AD0">
        <w:rPr>
          <w:rtl/>
        </w:rPr>
        <w:tab/>
      </w:r>
      <w:r w:rsidRPr="00435E92">
        <w:rPr>
          <w:rtl/>
        </w:rPr>
        <w:t xml:space="preserve">أوضاع الروما </w:t>
      </w:r>
      <w:proofErr w:type="spellStart"/>
      <w:r w:rsidRPr="00435E92">
        <w:rPr>
          <w:rtl/>
        </w:rPr>
        <w:t>والطات</w:t>
      </w:r>
      <w:r w:rsidRPr="00435E92">
        <w:rPr>
          <w:rFonts w:hint="cs"/>
          <w:rtl/>
        </w:rPr>
        <w:t>ِ</w:t>
      </w:r>
      <w:r w:rsidRPr="00435E92">
        <w:rPr>
          <w:rtl/>
        </w:rPr>
        <w:t>ريين</w:t>
      </w:r>
      <w:proofErr w:type="spellEnd"/>
    </w:p>
    <w:p w:rsidR="00FC4EB4" w:rsidRPr="00021AD0" w:rsidRDefault="00E35383" w:rsidP="00FC4EB4">
      <w:pPr>
        <w:pStyle w:val="SingleTxtGA"/>
        <w:rPr>
          <w:rtl/>
        </w:rPr>
      </w:pPr>
      <w:dir w:val="rtl">
        <w:r w:rsidR="00FC4EB4" w:rsidRPr="00021AD0">
          <w:rPr>
            <w:rtl/>
          </w:rPr>
          <w:t>23-</w:t>
        </w:r>
        <w:r w:rsidR="00FC4EB4" w:rsidRPr="00021AD0">
          <w:rPr>
            <w:rFonts w:cs="Times New Roman"/>
          </w:rPr>
          <w:t>‬</w:t>
        </w:r>
        <w:r w:rsidR="00FC4EB4" w:rsidRPr="00021AD0">
          <w:rPr>
            <w:rtl/>
          </w:rPr>
          <w:tab/>
          <w:t xml:space="preserve">ترحب اللجنة بالمعلومات المقدمة عن الجهود الرامية إلى توفير الجبر الجماعي </w:t>
        </w:r>
        <w:proofErr w:type="spellStart"/>
        <w:r w:rsidR="00FC4EB4" w:rsidRPr="00021AD0">
          <w:rPr>
            <w:rtl/>
          </w:rPr>
          <w:t>للروما</w:t>
        </w:r>
        <w:proofErr w:type="spellEnd"/>
        <w:r w:rsidR="00FC4EB4" w:rsidRPr="00021AD0">
          <w:rPr>
            <w:rtl/>
          </w:rPr>
          <w:t xml:space="preserve">، وإنشاء مركز الروما للثقافة والموارد في أوسلو الذي يتضمن خدمة الوساطة. بيد أن اللجنة </w:t>
        </w:r>
        <w:r w:rsidR="00FC4EB4">
          <w:rPr>
            <w:rFonts w:hint="cs"/>
            <w:rtl/>
          </w:rPr>
          <w:t xml:space="preserve">تعرب عن </w:t>
        </w:r>
        <w:r w:rsidR="00FC4EB4" w:rsidRPr="00021AD0">
          <w:rPr>
            <w:rtl/>
          </w:rPr>
          <w:t xml:space="preserve">القلق إزاء التقارير التي تفيد باستمرار التمييز والوصم والمضايقة ضد الروما </w:t>
        </w:r>
        <w:proofErr w:type="spellStart"/>
        <w:r w:rsidR="00FC4EB4" w:rsidRPr="00021AD0">
          <w:rPr>
            <w:rtl/>
          </w:rPr>
          <w:t>والطاتريين</w:t>
        </w:r>
        <w:proofErr w:type="spellEnd"/>
        <w:r w:rsidR="00FC4EB4" w:rsidRPr="00021AD0">
          <w:rPr>
            <w:rtl/>
          </w:rPr>
          <w:t xml:space="preserve">، وعدم اعتماد تدابير خاصة لمساعدة الروما </w:t>
        </w:r>
        <w:proofErr w:type="spellStart"/>
        <w:r w:rsidR="00FC4EB4" w:rsidRPr="00021AD0">
          <w:rPr>
            <w:rtl/>
          </w:rPr>
          <w:t>والطات</w:t>
        </w:r>
        <w:r w:rsidR="00FC4EB4">
          <w:rPr>
            <w:rFonts w:hint="cs"/>
            <w:rtl/>
          </w:rPr>
          <w:t>ِ</w:t>
        </w:r>
        <w:r w:rsidR="00FC4EB4" w:rsidRPr="00021AD0">
          <w:rPr>
            <w:rtl/>
          </w:rPr>
          <w:t>ريين</w:t>
        </w:r>
        <w:proofErr w:type="spellEnd"/>
        <w:r w:rsidR="00FC4EB4" w:rsidRPr="00021AD0">
          <w:rPr>
            <w:rtl/>
          </w:rPr>
          <w:t xml:space="preserve"> في عدد من المجالات مثل سوق العمل والسكن، أو من أجل الحصول على الرعاية الصحية. </w:t>
        </w:r>
        <w:r w:rsidR="00FC4EB4">
          <w:rPr>
            <w:rFonts w:hint="cs"/>
            <w:rtl/>
          </w:rPr>
          <w:t xml:space="preserve">وتعرب عن </w:t>
        </w:r>
        <w:r w:rsidR="00FC4EB4" w:rsidRPr="00021AD0">
          <w:rPr>
            <w:rtl/>
          </w:rPr>
          <w:t xml:space="preserve">القلق أيضا إزاء </w:t>
        </w:r>
        <w:r w:rsidR="00FC4EB4">
          <w:rPr>
            <w:rFonts w:hint="cs"/>
            <w:rtl/>
          </w:rPr>
          <w:t>ال</w:t>
        </w:r>
        <w:r w:rsidR="00FC4EB4" w:rsidRPr="00021AD0">
          <w:rPr>
            <w:rtl/>
          </w:rPr>
          <w:t>ارتفاع</w:t>
        </w:r>
        <w:r w:rsidR="00FC4EB4">
          <w:rPr>
            <w:rFonts w:hint="cs"/>
            <w:rtl/>
          </w:rPr>
          <w:t xml:space="preserve"> الكبير ل</w:t>
        </w:r>
        <w:r w:rsidR="00FC4EB4" w:rsidRPr="00021AD0">
          <w:rPr>
            <w:rtl/>
          </w:rPr>
          <w:t>معدل غياب أطفال الروما عن المدرسة (المادة 5</w:t>
        </w:r>
        <w:r w:rsidR="00FC4EB4" w:rsidRPr="00021AD0">
          <w:rPr>
            <w:rFonts w:hint="cs"/>
            <w:rtl/>
          </w:rPr>
          <w:t>).</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021AD0" w:rsidRDefault="00E35383" w:rsidP="00FC4EB4">
      <w:pPr>
        <w:pStyle w:val="SingleTxtGA"/>
        <w:rPr>
          <w:b/>
          <w:bCs/>
          <w:rtl/>
        </w:rPr>
      </w:pPr>
      <w:dir w:val="rtl">
        <w:r w:rsidR="00FC4EB4" w:rsidRPr="00021AD0">
          <w:rPr>
            <w:rtl/>
          </w:rPr>
          <w:t>24-</w:t>
        </w:r>
        <w:r w:rsidR="00FC4EB4" w:rsidRPr="00021AD0">
          <w:rPr>
            <w:rFonts w:cs="Times New Roman"/>
          </w:rPr>
          <w:t>‬</w:t>
        </w:r>
        <w:r w:rsidR="00FC4EB4" w:rsidRPr="00021AD0">
          <w:rPr>
            <w:rtl/>
          </w:rPr>
          <w:tab/>
        </w:r>
        <w:r w:rsidR="00FC4EB4" w:rsidRPr="001B42C0">
          <w:rPr>
            <w:rFonts w:hint="cs"/>
            <w:b/>
            <w:bCs/>
            <w:rtl/>
          </w:rPr>
          <w:t>و</w:t>
        </w:r>
        <w:r w:rsidR="00FC4EB4" w:rsidRPr="00021AD0">
          <w:rPr>
            <w:b/>
            <w:bCs/>
            <w:rtl/>
          </w:rPr>
          <w:t>بالنظر إلى توصيتي</w:t>
        </w:r>
        <w:r w:rsidR="00FC4EB4">
          <w:rPr>
            <w:rFonts w:hint="cs"/>
            <w:b/>
            <w:bCs/>
            <w:rtl/>
          </w:rPr>
          <w:t>ها</w:t>
        </w:r>
        <w:r w:rsidR="008F5F40">
          <w:rPr>
            <w:b/>
            <w:bCs/>
            <w:rtl/>
          </w:rPr>
          <w:t xml:space="preserve"> العامتين رقم 32</w:t>
        </w:r>
        <w:r w:rsidR="00FC4EB4" w:rsidRPr="00021AD0">
          <w:rPr>
            <w:b/>
            <w:bCs/>
            <w:rtl/>
          </w:rPr>
          <w:t>(2009) بشأن معنى ونطاق التدابير الخاص</w:t>
        </w:r>
        <w:r w:rsidR="008F5F40">
          <w:rPr>
            <w:b/>
            <w:bCs/>
            <w:rtl/>
          </w:rPr>
          <w:t>ة الواردة في الاتفاقية، ورقم 27</w:t>
        </w:r>
        <w:r w:rsidR="00FC4EB4" w:rsidRPr="00021AD0">
          <w:rPr>
            <w:b/>
            <w:bCs/>
            <w:rtl/>
          </w:rPr>
          <w:t xml:space="preserve">(2000) بشأن التمييز ضد الروما، توصي اللجنة الدولة الطرف بسن تدابير خاصة لتعزيز الحقوق الاقتصادية والاجتماعية والثقافية </w:t>
        </w:r>
        <w:proofErr w:type="spellStart"/>
        <w:r w:rsidR="00FC4EB4" w:rsidRPr="00021AD0">
          <w:rPr>
            <w:b/>
            <w:bCs/>
            <w:rtl/>
          </w:rPr>
          <w:t>للروما</w:t>
        </w:r>
        <w:proofErr w:type="spellEnd"/>
        <w:r w:rsidR="00FC4EB4" w:rsidRPr="00021AD0">
          <w:rPr>
            <w:b/>
            <w:bCs/>
            <w:rtl/>
          </w:rPr>
          <w:t xml:space="preserve"> بالتشاور معهم. وتوصي اللجنة الدولة الطرف أيضا</w:t>
        </w:r>
        <w:r w:rsidR="00FC4EB4">
          <w:rPr>
            <w:rFonts w:hint="cs"/>
            <w:b/>
            <w:bCs/>
            <w:rtl/>
          </w:rPr>
          <w:t>ً</w:t>
        </w:r>
        <w:r w:rsidR="00FC4EB4" w:rsidRPr="00021AD0">
          <w:rPr>
            <w:b/>
            <w:bCs/>
            <w:rtl/>
          </w:rPr>
          <w:t xml:space="preserve"> ب</w:t>
        </w:r>
        <w:r w:rsidR="00FC4EB4">
          <w:rPr>
            <w:rFonts w:hint="cs"/>
            <w:b/>
            <w:bCs/>
            <w:rtl/>
          </w:rPr>
          <w:t xml:space="preserve">التصدي </w:t>
        </w:r>
        <w:r w:rsidR="00FC4EB4" w:rsidRPr="00021AD0">
          <w:rPr>
            <w:b/>
            <w:bCs/>
            <w:rtl/>
          </w:rPr>
          <w:t>للقوالب النمطية و</w:t>
        </w:r>
        <w:r w:rsidR="00FC4EB4">
          <w:rPr>
            <w:rFonts w:hint="cs"/>
            <w:b/>
            <w:bCs/>
            <w:rtl/>
          </w:rPr>
          <w:t xml:space="preserve">أوجه </w:t>
        </w:r>
        <w:r w:rsidR="00FC4EB4" w:rsidRPr="00021AD0">
          <w:rPr>
            <w:b/>
            <w:bCs/>
            <w:rtl/>
          </w:rPr>
          <w:t>التحامل السلبي</w:t>
        </w:r>
        <w:r w:rsidR="00FC4EB4">
          <w:rPr>
            <w:rFonts w:hint="cs"/>
            <w:b/>
            <w:bCs/>
            <w:rtl/>
          </w:rPr>
          <w:t>ة</w:t>
        </w:r>
        <w:r w:rsidR="00FC4EB4" w:rsidRPr="00021AD0">
          <w:rPr>
            <w:b/>
            <w:bCs/>
            <w:rtl/>
          </w:rPr>
          <w:t xml:space="preserve"> في حق الروما، وتنظ</w:t>
        </w:r>
        <w:r w:rsidR="00FC4EB4">
          <w:rPr>
            <w:rFonts w:hint="cs"/>
            <w:b/>
            <w:bCs/>
            <w:rtl/>
          </w:rPr>
          <w:t>ي</w:t>
        </w:r>
        <w:r w:rsidR="00FC4EB4" w:rsidRPr="00021AD0">
          <w:rPr>
            <w:b/>
            <w:bCs/>
            <w:rtl/>
          </w:rPr>
          <w:t xml:space="preserve">م حملات توعية للجمهور العام لبناء الثقة وتعزيز التفاهم. </w:t>
        </w:r>
        <w:r w:rsidR="00FC4EB4">
          <w:rPr>
            <w:rFonts w:hint="cs"/>
            <w:b/>
            <w:bCs/>
            <w:rtl/>
          </w:rPr>
          <w:t>و</w:t>
        </w:r>
        <w:r w:rsidR="00FC4EB4" w:rsidRPr="00021AD0">
          <w:rPr>
            <w:b/>
            <w:bCs/>
            <w:rtl/>
          </w:rPr>
          <w:t>توصي اللجنة الدولة الطرف</w:t>
        </w:r>
        <w:r w:rsidR="00FC4EB4">
          <w:rPr>
            <w:rFonts w:hint="cs"/>
            <w:b/>
            <w:bCs/>
            <w:rtl/>
          </w:rPr>
          <w:t xml:space="preserve"> كذلك</w:t>
        </w:r>
        <w:r w:rsidR="00FC4EB4" w:rsidRPr="00021AD0">
          <w:rPr>
            <w:b/>
            <w:bCs/>
            <w:rtl/>
          </w:rPr>
          <w:t xml:space="preserve"> بضمان إدراج الوضع التعليمي لأطفال الروما في الكتاب الأبيض الذي سيصدر في عام 2020 </w:t>
        </w:r>
        <w:r w:rsidR="00FC4EB4">
          <w:rPr>
            <w:rFonts w:hint="cs"/>
            <w:b/>
            <w:bCs/>
            <w:rtl/>
          </w:rPr>
          <w:t>عن</w:t>
        </w:r>
        <w:r w:rsidR="00FC4EB4" w:rsidRPr="00021AD0">
          <w:rPr>
            <w:b/>
            <w:bCs/>
            <w:rtl/>
          </w:rPr>
          <w:t xml:space="preserve"> كيفية تعزيز أوضاع الأقليات القومية في النرويج، </w:t>
        </w:r>
        <w:r w:rsidR="00FC4EB4">
          <w:rPr>
            <w:rFonts w:hint="cs"/>
            <w:b/>
            <w:bCs/>
            <w:rtl/>
          </w:rPr>
          <w:t xml:space="preserve">بما يحدد </w:t>
        </w:r>
        <w:r w:rsidR="00FC4EB4" w:rsidRPr="00021AD0">
          <w:rPr>
            <w:b/>
            <w:bCs/>
            <w:rtl/>
          </w:rPr>
          <w:t xml:space="preserve">تدابير ملموسة لمنع ارتفاع معدلات تسرب أطفال الروما من المدرسة.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435E92">
      <w:pPr>
        <w:pStyle w:val="H23GA"/>
        <w:rPr>
          <w:rtl/>
        </w:rPr>
      </w:pPr>
      <w:r w:rsidRPr="00021AD0">
        <w:rPr>
          <w:rtl/>
        </w:rPr>
        <w:tab/>
      </w:r>
      <w:r w:rsidRPr="00435E92">
        <w:rPr>
          <w:rtl/>
        </w:rPr>
        <w:tab/>
        <w:t xml:space="preserve">أوضاع الشعب </w:t>
      </w:r>
      <w:proofErr w:type="spellStart"/>
      <w:r w:rsidRPr="00435E92">
        <w:rPr>
          <w:rtl/>
        </w:rPr>
        <w:t>الكفيني</w:t>
      </w:r>
      <w:proofErr w:type="spellEnd"/>
    </w:p>
    <w:p w:rsidR="00FC4EB4" w:rsidRPr="00021AD0" w:rsidRDefault="00E35383" w:rsidP="00FC4EB4">
      <w:pPr>
        <w:pStyle w:val="SingleTxtGA"/>
        <w:rPr>
          <w:rtl/>
        </w:rPr>
      </w:pPr>
      <w:dir w:val="rtl">
        <w:r w:rsidR="00FC4EB4" w:rsidRPr="00021AD0">
          <w:rPr>
            <w:rtl/>
          </w:rPr>
          <w:t>25-</w:t>
        </w:r>
        <w:r w:rsidR="00FC4EB4" w:rsidRPr="00021AD0">
          <w:rPr>
            <w:rFonts w:cs="Times New Roman"/>
          </w:rPr>
          <w:t>‬</w:t>
        </w:r>
        <w:r w:rsidR="00FC4EB4" w:rsidRPr="00021AD0">
          <w:rPr>
            <w:rtl/>
          </w:rPr>
          <w:tab/>
          <w:t>تحيط اللجنة علما</w:t>
        </w:r>
        <w:r w:rsidR="00FC4EB4">
          <w:rPr>
            <w:rFonts w:hint="cs"/>
            <w:rtl/>
          </w:rPr>
          <w:t>ً</w:t>
        </w:r>
        <w:r w:rsidR="00FC4EB4" w:rsidRPr="00021AD0">
          <w:rPr>
            <w:rtl/>
          </w:rPr>
          <w:t xml:space="preserve"> بالخطة </w:t>
        </w:r>
        <w:r w:rsidR="00FC4EB4">
          <w:rPr>
            <w:rFonts w:hint="cs"/>
            <w:rtl/>
          </w:rPr>
          <w:t xml:space="preserve">المحددة الأهداف </w:t>
        </w:r>
        <w:r w:rsidR="00FC4EB4" w:rsidRPr="00021AD0">
          <w:rPr>
            <w:rtl/>
          </w:rPr>
          <w:t>للفترة 2017</w:t>
        </w:r>
        <w:r w:rsidR="001B42C0">
          <w:rPr>
            <w:rtl/>
          </w:rPr>
          <w:t>-</w:t>
        </w:r>
        <w:r w:rsidR="00FC4EB4" w:rsidRPr="00021AD0">
          <w:rPr>
            <w:rtl/>
          </w:rPr>
          <w:t xml:space="preserve">2021 لتعزيز استخدام اللغة </w:t>
        </w:r>
        <w:proofErr w:type="spellStart"/>
        <w:r w:rsidR="00FC4EB4" w:rsidRPr="00021AD0">
          <w:rPr>
            <w:rtl/>
          </w:rPr>
          <w:t>الكفينية</w:t>
        </w:r>
        <w:proofErr w:type="spellEnd"/>
        <w:r w:rsidR="00FC4EB4" w:rsidRPr="00021AD0">
          <w:rPr>
            <w:rtl/>
          </w:rPr>
          <w:t xml:space="preserve">، وزيادة الدعم المالي المتاح للخطة. غير أن اللجنة </w:t>
        </w:r>
        <w:r w:rsidR="00FC4EB4">
          <w:rPr>
            <w:rFonts w:hint="cs"/>
            <w:rtl/>
          </w:rPr>
          <w:t xml:space="preserve">يساورها </w:t>
        </w:r>
        <w:r w:rsidR="00FC4EB4" w:rsidRPr="00021AD0">
          <w:rPr>
            <w:rtl/>
          </w:rPr>
          <w:t xml:space="preserve">القلق إزاء التقارير التي تفيد بأن الشعب </w:t>
        </w:r>
        <w:proofErr w:type="spellStart"/>
        <w:r w:rsidR="00FC4EB4" w:rsidRPr="00021AD0">
          <w:rPr>
            <w:rtl/>
          </w:rPr>
          <w:t>الكفيني</w:t>
        </w:r>
        <w:proofErr w:type="spellEnd"/>
        <w:r w:rsidR="00FC4EB4" w:rsidRPr="00021AD0">
          <w:rPr>
            <w:rtl/>
          </w:rPr>
          <w:t xml:space="preserve"> لم يُستشر بما يكفي أثناء صوغ الخطة. </w:t>
        </w:r>
        <w:r w:rsidR="00FC4EB4">
          <w:rPr>
            <w:rFonts w:hint="cs"/>
            <w:rtl/>
          </w:rPr>
          <w:t xml:space="preserve">ويساورها </w:t>
        </w:r>
        <w:r w:rsidR="00FC4EB4" w:rsidRPr="00021AD0">
          <w:rPr>
            <w:rtl/>
          </w:rPr>
          <w:t xml:space="preserve">القلق </w:t>
        </w:r>
        <w:r w:rsidR="00FC4EB4">
          <w:rPr>
            <w:rFonts w:hint="cs"/>
            <w:rtl/>
          </w:rPr>
          <w:t xml:space="preserve">أيضاً </w:t>
        </w:r>
        <w:r w:rsidR="00FC4EB4" w:rsidRPr="00021AD0">
          <w:rPr>
            <w:rtl/>
          </w:rPr>
          <w:t>لأن الأقليات القومية لا تملك محطات إذاعية أو تلفزيونية بلغاتها (المادة 5</w:t>
        </w:r>
        <w:r w:rsidR="00FC4EB4" w:rsidRPr="00021AD0">
          <w:rPr>
            <w:rFonts w:hint="cs"/>
            <w:rtl/>
          </w:rPr>
          <w:t>).</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021AD0" w:rsidRDefault="00E35383" w:rsidP="0062009D">
      <w:pPr>
        <w:pStyle w:val="SingleTxtGA"/>
        <w:rPr>
          <w:b/>
          <w:bCs/>
          <w:rtl/>
        </w:rPr>
      </w:pPr>
      <w:dir w:val="rtl">
        <w:r w:rsidR="00FC4EB4" w:rsidRPr="00021AD0">
          <w:rPr>
            <w:rtl/>
          </w:rPr>
          <w:t>26-</w:t>
        </w:r>
        <w:r w:rsidR="00FC4EB4" w:rsidRPr="00021AD0">
          <w:rPr>
            <w:rFonts w:cs="Times New Roman"/>
          </w:rPr>
          <w:t>‬</w:t>
        </w:r>
        <w:r w:rsidR="00FC4EB4" w:rsidRPr="00021AD0">
          <w:rPr>
            <w:rtl/>
          </w:rPr>
          <w:tab/>
        </w:r>
        <w:r w:rsidR="00FC4EB4" w:rsidRPr="001B42C0">
          <w:rPr>
            <w:rFonts w:hint="cs"/>
            <w:b/>
            <w:bCs/>
            <w:rtl/>
          </w:rPr>
          <w:t>و</w:t>
        </w:r>
        <w:r w:rsidR="00FC4EB4" w:rsidRPr="00021AD0">
          <w:rPr>
            <w:b/>
            <w:bCs/>
            <w:rtl/>
          </w:rPr>
          <w:t xml:space="preserve">توصي اللجنة الدولة الطرف بمواصلة تحسين ظروف استخدام اللغة </w:t>
        </w:r>
        <w:proofErr w:type="spellStart"/>
        <w:r w:rsidR="00FC4EB4" w:rsidRPr="00021AD0">
          <w:rPr>
            <w:b/>
            <w:bCs/>
            <w:rtl/>
          </w:rPr>
          <w:t>الكفينية</w:t>
        </w:r>
        <w:proofErr w:type="spellEnd"/>
        <w:r w:rsidR="00FC4EB4" w:rsidRPr="00021AD0">
          <w:rPr>
            <w:b/>
            <w:bCs/>
            <w:rtl/>
          </w:rPr>
          <w:t xml:space="preserve"> </w:t>
        </w:r>
        <w:r w:rsidR="00FC4EB4">
          <w:rPr>
            <w:rFonts w:hint="cs"/>
            <w:b/>
            <w:bCs/>
            <w:rtl/>
          </w:rPr>
          <w:t xml:space="preserve">من خلال </w:t>
        </w:r>
        <w:r w:rsidR="00FC4EB4" w:rsidRPr="00021AD0">
          <w:rPr>
            <w:b/>
            <w:bCs/>
            <w:rtl/>
          </w:rPr>
          <w:t xml:space="preserve">التشاور المناسب مع الشعب </w:t>
        </w:r>
        <w:proofErr w:type="spellStart"/>
        <w:r w:rsidR="00FC4EB4" w:rsidRPr="00021AD0">
          <w:rPr>
            <w:b/>
            <w:bCs/>
            <w:rtl/>
          </w:rPr>
          <w:t>الكفيني</w:t>
        </w:r>
        <w:proofErr w:type="spellEnd"/>
        <w:r w:rsidR="00FC4EB4" w:rsidRPr="00021AD0">
          <w:rPr>
            <w:b/>
            <w:bCs/>
            <w:rtl/>
          </w:rPr>
          <w:t xml:space="preserve"> وتوفير الموارد </w:t>
        </w:r>
        <w:r w:rsidR="00FC4EB4">
          <w:rPr>
            <w:rFonts w:hint="cs"/>
            <w:b/>
            <w:bCs/>
            <w:rtl/>
          </w:rPr>
          <w:t xml:space="preserve">للخطة المحددة الأهداف </w:t>
        </w:r>
        <w:r w:rsidR="00FC4EB4" w:rsidRPr="00021AD0">
          <w:rPr>
            <w:b/>
            <w:bCs/>
            <w:rtl/>
          </w:rPr>
          <w:t>وتنفيذ</w:t>
        </w:r>
        <w:r w:rsidR="00FC4EB4">
          <w:rPr>
            <w:rFonts w:hint="cs"/>
            <w:b/>
            <w:bCs/>
            <w:rtl/>
          </w:rPr>
          <w:t>ها</w:t>
        </w:r>
        <w:r w:rsidR="00FC4EB4" w:rsidRPr="00021AD0">
          <w:rPr>
            <w:b/>
            <w:bCs/>
            <w:rtl/>
          </w:rPr>
          <w:t xml:space="preserve"> ورصدها</w:t>
        </w:r>
        <w:r w:rsidR="00FC4EB4">
          <w:rPr>
            <w:rFonts w:hint="cs"/>
            <w:b/>
            <w:bCs/>
            <w:rtl/>
          </w:rPr>
          <w:t xml:space="preserve"> على النحو الملائم</w:t>
        </w:r>
        <w:r w:rsidR="00FC4EB4" w:rsidRPr="00021AD0">
          <w:rPr>
            <w:b/>
            <w:bCs/>
            <w:rtl/>
          </w:rPr>
          <w:t>. وتوصي اللجنة أيضا</w:t>
        </w:r>
        <w:r w:rsidR="001B42C0">
          <w:rPr>
            <w:rFonts w:hint="cs"/>
            <w:b/>
            <w:bCs/>
            <w:rtl/>
          </w:rPr>
          <w:t>ً</w:t>
        </w:r>
        <w:r w:rsidR="00FC4EB4" w:rsidRPr="00021AD0">
          <w:rPr>
            <w:b/>
            <w:bCs/>
            <w:rtl/>
          </w:rPr>
          <w:t xml:space="preserve"> الدولة الطرف بأن تتخذ تدابير</w:t>
        </w:r>
        <w:r w:rsidR="0062009D">
          <w:rPr>
            <w:rFonts w:hint="cs"/>
            <w:b/>
            <w:bCs/>
            <w:rtl/>
          </w:rPr>
          <w:t> </w:t>
        </w:r>
        <w:r w:rsidR="00FC4EB4" w:rsidRPr="00021AD0">
          <w:rPr>
            <w:b/>
            <w:bCs/>
            <w:rtl/>
          </w:rPr>
          <w:t xml:space="preserve">أخرى لضمان </w:t>
        </w:r>
        <w:r w:rsidR="00FC4EB4">
          <w:rPr>
            <w:rFonts w:hint="cs"/>
            <w:b/>
            <w:bCs/>
            <w:rtl/>
          </w:rPr>
          <w:t xml:space="preserve">حصول </w:t>
        </w:r>
        <w:r w:rsidR="00FC4EB4" w:rsidRPr="00021AD0">
          <w:rPr>
            <w:b/>
            <w:bCs/>
            <w:rtl/>
          </w:rPr>
          <w:t xml:space="preserve">الأقليات </w:t>
        </w:r>
        <w:r w:rsidR="00FC4EB4">
          <w:rPr>
            <w:rFonts w:hint="cs"/>
            <w:b/>
            <w:bCs/>
            <w:rtl/>
          </w:rPr>
          <w:t>القومية على الحق في التمتع ب</w:t>
        </w:r>
        <w:r w:rsidR="00FC4EB4" w:rsidRPr="00021AD0">
          <w:rPr>
            <w:b/>
            <w:bCs/>
            <w:rtl/>
          </w:rPr>
          <w:t>الأنشطة التعليمية والثقافية بلغاتها</w:t>
        </w:r>
        <w:r w:rsidR="00FC4EB4">
          <w:rPr>
            <w:rFonts w:hint="cs"/>
            <w:b/>
            <w:bCs/>
            <w:rtl/>
          </w:rPr>
          <w:t>.</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435E92">
      <w:pPr>
        <w:pStyle w:val="H23GA"/>
        <w:rPr>
          <w:rtl/>
        </w:rPr>
      </w:pPr>
      <w:r w:rsidRPr="00021AD0">
        <w:rPr>
          <w:rtl/>
        </w:rPr>
        <w:tab/>
      </w:r>
      <w:r w:rsidRPr="00435E92">
        <w:rPr>
          <w:rtl/>
        </w:rPr>
        <w:tab/>
        <w:t>أوضاع ملتمسي اللجوء القاصرين</w:t>
      </w:r>
    </w:p>
    <w:p w:rsidR="00FC4EB4" w:rsidRPr="00021AD0" w:rsidRDefault="00E35383" w:rsidP="00FC4EB4">
      <w:pPr>
        <w:pStyle w:val="SingleTxtGA"/>
        <w:rPr>
          <w:rtl/>
        </w:rPr>
      </w:pPr>
      <w:dir w:val="rtl">
        <w:r w:rsidR="00FC4EB4" w:rsidRPr="00021AD0">
          <w:rPr>
            <w:rtl/>
          </w:rPr>
          <w:t>27-</w:t>
        </w:r>
        <w:r w:rsidR="00FC4EB4" w:rsidRPr="00021AD0">
          <w:rPr>
            <w:rFonts w:cs="Times New Roman"/>
          </w:rPr>
          <w:t>‬</w:t>
        </w:r>
        <w:r w:rsidR="00FC4EB4" w:rsidRPr="00021AD0">
          <w:rPr>
            <w:rtl/>
          </w:rPr>
          <w:tab/>
        </w:r>
        <w:r w:rsidR="00FC4EB4">
          <w:rPr>
            <w:rFonts w:hint="cs"/>
            <w:rtl/>
          </w:rPr>
          <w:t xml:space="preserve">تعرب </w:t>
        </w:r>
        <w:r w:rsidR="00FC4EB4" w:rsidRPr="00021AD0">
          <w:rPr>
            <w:rtl/>
          </w:rPr>
          <w:t xml:space="preserve">اللجنة </w:t>
        </w:r>
        <w:r w:rsidR="00FC4EB4">
          <w:rPr>
            <w:rFonts w:hint="cs"/>
            <w:rtl/>
          </w:rPr>
          <w:t xml:space="preserve">عن </w:t>
        </w:r>
        <w:r w:rsidR="00FC4EB4" w:rsidRPr="00021AD0">
          <w:rPr>
            <w:rtl/>
          </w:rPr>
          <w:t>القلق إزاء التقارير التي تفيد باحتجاز</w:t>
        </w:r>
        <w:r w:rsidR="00FC4EB4">
          <w:rPr>
            <w:rFonts w:hint="cs"/>
            <w:rtl/>
          </w:rPr>
          <w:t xml:space="preserve"> </w:t>
        </w:r>
        <w:r w:rsidR="00FC4EB4" w:rsidRPr="00021AD0">
          <w:rPr>
            <w:rtl/>
          </w:rPr>
          <w:t xml:space="preserve">ملتمسي اللجوء القاصرين. </w:t>
        </w:r>
        <w:r w:rsidR="00FC4EB4">
          <w:rPr>
            <w:rFonts w:hint="cs"/>
            <w:rtl/>
          </w:rPr>
          <w:t xml:space="preserve">وتعرب عن </w:t>
        </w:r>
        <w:r w:rsidR="00FC4EB4" w:rsidRPr="00021AD0">
          <w:rPr>
            <w:rtl/>
          </w:rPr>
          <w:t>القلق أيضا</w:t>
        </w:r>
        <w:r w:rsidR="00FC4EB4">
          <w:rPr>
            <w:rFonts w:hint="cs"/>
            <w:rtl/>
          </w:rPr>
          <w:t>ً</w:t>
        </w:r>
        <w:r w:rsidR="00FC4EB4" w:rsidRPr="00021AD0">
          <w:rPr>
            <w:rtl/>
          </w:rPr>
          <w:t xml:space="preserve"> لأن القاصرين غير المصحوبين الذين تتراوح أعمارهم بين 15 و18 عاما</w:t>
        </w:r>
        <w:r w:rsidR="00FC4EB4">
          <w:rPr>
            <w:rFonts w:hint="cs"/>
            <w:rtl/>
          </w:rPr>
          <w:t>ً</w:t>
        </w:r>
        <w:r w:rsidR="00FC4EB4" w:rsidRPr="00021AD0">
          <w:rPr>
            <w:rtl/>
          </w:rPr>
          <w:t xml:space="preserve"> لا يتلقون المساعدة وخدمات رعاية الأطفال بنفس القدر </w:t>
        </w:r>
        <w:r w:rsidR="00FC4EB4">
          <w:rPr>
            <w:rFonts w:hint="cs"/>
            <w:rtl/>
          </w:rPr>
          <w:t xml:space="preserve">المتاح </w:t>
        </w:r>
        <w:r w:rsidR="00FC4EB4" w:rsidRPr="00021AD0">
          <w:rPr>
            <w:rtl/>
          </w:rPr>
          <w:t xml:space="preserve">للأطفال الآخرين في النرويج الذين يستفيدون من الرعاية في إطار خدمات رعاية الطفل. وتعرب اللجنة عن </w:t>
        </w:r>
        <w:r w:rsidR="00FC4EB4">
          <w:rPr>
            <w:rFonts w:hint="cs"/>
            <w:rtl/>
          </w:rPr>
          <w:t>ال</w:t>
        </w:r>
        <w:r w:rsidR="00FC4EB4" w:rsidRPr="00021AD0">
          <w:rPr>
            <w:rtl/>
          </w:rPr>
          <w:t xml:space="preserve">قلق كذلك إزاء التقارير التي تفيد بأن ملتمسي اللجوء القاصرين الذين يحملون تصاريح إقامة محدودة المدة </w:t>
        </w:r>
        <w:r w:rsidR="00FC4EB4">
          <w:rPr>
            <w:rFonts w:hint="cs"/>
            <w:rtl/>
          </w:rPr>
          <w:t xml:space="preserve">يُعادون </w:t>
        </w:r>
        <w:r w:rsidR="00FC4EB4" w:rsidRPr="00021AD0">
          <w:rPr>
            <w:rtl/>
          </w:rPr>
          <w:t>بمفردهم إلى بلدانهم الأصلية عند بلوغهم سن 18 عاما</w:t>
        </w:r>
        <w:r w:rsidR="00FC4EB4">
          <w:rPr>
            <w:rFonts w:hint="cs"/>
            <w:rtl/>
          </w:rPr>
          <w:t>ً</w:t>
        </w:r>
        <w:r w:rsidR="00FC4EB4" w:rsidRPr="00021AD0">
          <w:rPr>
            <w:rtl/>
          </w:rPr>
          <w:t xml:space="preserve"> (المادة 5</w:t>
        </w:r>
        <w:r w:rsidR="00FC4EB4" w:rsidRPr="00021AD0">
          <w:rPr>
            <w:rFonts w:hint="cs"/>
            <w:rtl/>
          </w:rPr>
          <w:t>).</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021AD0" w:rsidRDefault="00E35383" w:rsidP="00FC4EB4">
      <w:pPr>
        <w:pStyle w:val="SingleTxtGA"/>
        <w:rPr>
          <w:b/>
          <w:bCs/>
          <w:rtl/>
        </w:rPr>
      </w:pPr>
      <w:dir w:val="rtl">
        <w:r w:rsidR="00FC4EB4" w:rsidRPr="00021AD0">
          <w:rPr>
            <w:rtl/>
          </w:rPr>
          <w:t>28-</w:t>
        </w:r>
        <w:r w:rsidR="00FC4EB4" w:rsidRPr="00021AD0">
          <w:rPr>
            <w:rFonts w:cs="Times New Roman"/>
          </w:rPr>
          <w:t>‬</w:t>
        </w:r>
        <w:r w:rsidR="00FC4EB4" w:rsidRPr="00021AD0">
          <w:rPr>
            <w:rtl/>
          </w:rPr>
          <w:tab/>
        </w:r>
        <w:r w:rsidR="00FC4EB4" w:rsidRPr="001B42C0">
          <w:rPr>
            <w:rFonts w:hint="cs"/>
            <w:b/>
            <w:bCs/>
            <w:rtl/>
          </w:rPr>
          <w:t>و</w:t>
        </w:r>
        <w:r w:rsidR="00FC4EB4" w:rsidRPr="00021AD0">
          <w:rPr>
            <w:b/>
            <w:bCs/>
            <w:rtl/>
          </w:rPr>
          <w:t xml:space="preserve">توصي اللجنة الدولة الطرف بضمان تمتع جميع الأطفال في النرويج بالحقوق نفسها، دون تمييز، وضمان ما </w:t>
        </w:r>
        <w:r w:rsidR="00FC4EB4" w:rsidRPr="00021AD0">
          <w:rPr>
            <w:rFonts w:hint="cs"/>
            <w:b/>
            <w:bCs/>
            <w:rtl/>
          </w:rPr>
          <w:t>يلي:</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DD7F0F" w:rsidRDefault="00FC4EB4" w:rsidP="008F5F40">
      <w:pPr>
        <w:pStyle w:val="SingleTxtGA"/>
        <w:rPr>
          <w:bCs/>
          <w:rtl/>
        </w:rPr>
      </w:pPr>
      <w:r w:rsidRPr="00021AD0">
        <w:rPr>
          <w:rtl/>
        </w:rPr>
        <w:tab/>
        <w:t>(أ)</w:t>
      </w:r>
      <w:r w:rsidR="008F5F40">
        <w:rPr>
          <w:bCs/>
          <w:rtl/>
        </w:rPr>
        <w:tab/>
      </w:r>
      <w:r w:rsidRPr="00DD7F0F">
        <w:rPr>
          <w:bCs/>
          <w:rtl/>
        </w:rPr>
        <w:t xml:space="preserve">عدم استخدام احتجاز ملتمسي اللجوء </w:t>
      </w:r>
      <w:r>
        <w:rPr>
          <w:rFonts w:hint="cs"/>
          <w:bCs/>
          <w:rtl/>
        </w:rPr>
        <w:t>إلا</w:t>
      </w:r>
      <w:r w:rsidRPr="00DD7F0F">
        <w:rPr>
          <w:bCs/>
          <w:rtl/>
        </w:rPr>
        <w:t xml:space="preserve"> </w:t>
      </w:r>
      <w:r>
        <w:rPr>
          <w:rFonts w:hint="cs"/>
          <w:bCs/>
          <w:rtl/>
        </w:rPr>
        <w:t>ك</w:t>
      </w:r>
      <w:r w:rsidRPr="00DD7F0F">
        <w:rPr>
          <w:bCs/>
          <w:rtl/>
        </w:rPr>
        <w:t>ملاذ أخير، ولأقصر فترة زمنية ممكنة، وبذل الجهود لإعطاء الأولوية ل</w:t>
      </w:r>
      <w:r>
        <w:rPr>
          <w:rFonts w:hint="cs"/>
          <w:bCs/>
          <w:rtl/>
        </w:rPr>
        <w:t>ل</w:t>
      </w:r>
      <w:r w:rsidRPr="00DD7F0F">
        <w:rPr>
          <w:bCs/>
          <w:rtl/>
        </w:rPr>
        <w:t>تدابير البديلة</w:t>
      </w:r>
      <w:r>
        <w:rPr>
          <w:rFonts w:hint="cs"/>
          <w:bCs/>
          <w:rtl/>
        </w:rPr>
        <w:t xml:space="preserve"> للاحتجاز</w:t>
      </w:r>
      <w:r w:rsidRPr="00DD7F0F">
        <w:rPr>
          <w:bCs/>
          <w:rtl/>
        </w:rPr>
        <w:t>؛</w:t>
      </w:r>
    </w:p>
    <w:p w:rsidR="00FC4EB4" w:rsidRPr="00DD7F0F" w:rsidRDefault="008F5F40" w:rsidP="00FC4EB4">
      <w:pPr>
        <w:pStyle w:val="SingleTxtGA"/>
        <w:rPr>
          <w:bCs/>
          <w:rtl/>
        </w:rPr>
      </w:pPr>
      <w:r>
        <w:rPr>
          <w:rtl/>
        </w:rPr>
        <w:tab/>
        <w:t>(ب)</w:t>
      </w:r>
      <w:r>
        <w:rPr>
          <w:rtl/>
        </w:rPr>
        <w:tab/>
      </w:r>
      <w:r w:rsidR="00FC4EB4" w:rsidRPr="00DD7F0F">
        <w:rPr>
          <w:bCs/>
          <w:rtl/>
        </w:rPr>
        <w:t>نقل رعاية القاصرين غير المصحوبين الذين تتراوح أعمارهم بين 15 و18 عاما</w:t>
      </w:r>
      <w:r w:rsidR="00FC4EB4">
        <w:rPr>
          <w:rFonts w:hint="cs"/>
          <w:bCs/>
          <w:rtl/>
        </w:rPr>
        <w:t>ً</w:t>
      </w:r>
      <w:r w:rsidR="00FC4EB4" w:rsidRPr="00DD7F0F">
        <w:rPr>
          <w:bCs/>
          <w:rtl/>
        </w:rPr>
        <w:t xml:space="preserve"> من </w:t>
      </w:r>
      <w:r w:rsidR="00FC4EB4">
        <w:rPr>
          <w:rFonts w:hint="cs"/>
          <w:bCs/>
          <w:rtl/>
        </w:rPr>
        <w:t xml:space="preserve">إدارة </w:t>
      </w:r>
      <w:r w:rsidR="00FC4EB4" w:rsidRPr="00DD7F0F">
        <w:rPr>
          <w:bCs/>
          <w:rtl/>
        </w:rPr>
        <w:t>الهجرة إلى دائرة رعاية الطفل؛</w:t>
      </w:r>
    </w:p>
    <w:p w:rsidR="00FC4EB4" w:rsidRPr="00021AD0" w:rsidRDefault="008F5F40" w:rsidP="00FC4EB4">
      <w:pPr>
        <w:pStyle w:val="SingleTxtGA"/>
        <w:rPr>
          <w:b/>
          <w:bCs/>
          <w:rtl/>
        </w:rPr>
      </w:pPr>
      <w:r>
        <w:rPr>
          <w:rtl/>
        </w:rPr>
        <w:tab/>
        <w:t>(ج)</w:t>
      </w:r>
      <w:r>
        <w:rPr>
          <w:rtl/>
        </w:rPr>
        <w:tab/>
      </w:r>
      <w:r w:rsidR="00FC4EB4" w:rsidRPr="00DD7F0F">
        <w:rPr>
          <w:bCs/>
          <w:rtl/>
        </w:rPr>
        <w:t xml:space="preserve">التنفيذ الفعال لقرار البرلمان النرويجي لعام 2017 الذي ينص على إعطاء بعض القاصرين غير المصحوبين الذين يحملون تصاريح إقامة محدودة المدة </w:t>
      </w:r>
      <w:r w:rsidR="00FC4EB4">
        <w:rPr>
          <w:rFonts w:hint="cs"/>
          <w:bCs/>
          <w:rtl/>
        </w:rPr>
        <w:t xml:space="preserve">حتى بلوغهم 18 عاماً </w:t>
      </w:r>
      <w:r w:rsidR="00FC4EB4" w:rsidRPr="00DD7F0F">
        <w:rPr>
          <w:bCs/>
          <w:rtl/>
        </w:rPr>
        <w:t xml:space="preserve">فرصة </w:t>
      </w:r>
      <w:r w:rsidR="00FC4EB4">
        <w:rPr>
          <w:rFonts w:hint="cs"/>
          <w:bCs/>
          <w:rtl/>
        </w:rPr>
        <w:t>ل</w:t>
      </w:r>
      <w:r w:rsidR="00FC4EB4" w:rsidRPr="00DD7F0F">
        <w:rPr>
          <w:bCs/>
          <w:rtl/>
        </w:rPr>
        <w:t xml:space="preserve">إعادة النظر في </w:t>
      </w:r>
      <w:r w:rsidR="00FC4EB4">
        <w:rPr>
          <w:rFonts w:hint="cs"/>
          <w:bCs/>
          <w:rtl/>
        </w:rPr>
        <w:t xml:space="preserve">حالاتهم. </w:t>
      </w:r>
      <w:r w:rsidR="00FC4EB4" w:rsidRPr="00021AD0">
        <w:rPr>
          <w:b/>
          <w:bCs/>
          <w:rtl/>
        </w:rPr>
        <w:t>وعند تحديد وضع هؤلاء، ينبغي إيلاء الاعتبار الواجب لظروفهم الاجتماعية والإنسانية.</w:t>
      </w:r>
    </w:p>
    <w:p w:rsidR="00FC4EB4" w:rsidRPr="007E16F6" w:rsidRDefault="00FC4EB4" w:rsidP="008F5F40">
      <w:pPr>
        <w:pStyle w:val="H1GA"/>
        <w:rPr>
          <w:rtl/>
        </w:rPr>
      </w:pPr>
      <w:r w:rsidRPr="00021AD0">
        <w:rPr>
          <w:rtl/>
        </w:rPr>
        <w:tab/>
      </w:r>
      <w:r w:rsidR="008F5F40">
        <w:rPr>
          <w:rtl/>
        </w:rPr>
        <w:t>دال-</w:t>
      </w:r>
      <w:r w:rsidRPr="007E16F6">
        <w:rPr>
          <w:rtl/>
        </w:rPr>
        <w:tab/>
        <w:t>توصيات أخرى</w:t>
      </w:r>
    </w:p>
    <w:p w:rsidR="00FC4EB4" w:rsidRPr="00435E92" w:rsidRDefault="00FC4EB4" w:rsidP="00435E92">
      <w:pPr>
        <w:pStyle w:val="H23GA"/>
        <w:rPr>
          <w:rtl/>
        </w:rPr>
      </w:pPr>
      <w:r w:rsidRPr="00021AD0">
        <w:rPr>
          <w:rtl/>
        </w:rPr>
        <w:tab/>
      </w:r>
      <w:r w:rsidRPr="00021AD0">
        <w:rPr>
          <w:rtl/>
        </w:rPr>
        <w:tab/>
      </w:r>
      <w:r w:rsidRPr="00435E92">
        <w:rPr>
          <w:rtl/>
        </w:rPr>
        <w:t>التصديق على المعاهدات الأخرى</w:t>
      </w:r>
    </w:p>
    <w:p w:rsidR="00FC4EB4" w:rsidRPr="00021AD0" w:rsidRDefault="00E35383" w:rsidP="00FC4EB4">
      <w:pPr>
        <w:pStyle w:val="SingleTxtGA"/>
        <w:rPr>
          <w:rtl/>
        </w:rPr>
      </w:pPr>
      <w:dir w:val="rtl">
        <w:r w:rsidR="00FC4EB4" w:rsidRPr="00021AD0">
          <w:rPr>
            <w:rtl/>
          </w:rPr>
          <w:t>29-</w:t>
        </w:r>
        <w:r w:rsidR="00FC4EB4" w:rsidRPr="00021AD0">
          <w:rPr>
            <w:rFonts w:cs="Times New Roman"/>
          </w:rPr>
          <w:t>‬</w:t>
        </w:r>
        <w:r w:rsidR="00FC4EB4" w:rsidRPr="00021AD0">
          <w:rPr>
            <w:rtl/>
          </w:rPr>
          <w:tab/>
        </w:r>
        <w:r w:rsidR="00FC4EB4" w:rsidRPr="00A05B0E">
          <w:rPr>
            <w:b/>
            <w:bCs/>
            <w:rtl/>
          </w:rPr>
          <w:t>إذ</w:t>
        </w:r>
        <w:r w:rsidR="00FC4EB4">
          <w:rPr>
            <w:rFonts w:hint="cs"/>
            <w:rtl/>
          </w:rPr>
          <w:t xml:space="preserve"> </w:t>
        </w:r>
        <w:r w:rsidR="00FC4EB4" w:rsidRPr="00021AD0">
          <w:rPr>
            <w:b/>
            <w:bCs/>
            <w:rtl/>
          </w:rPr>
          <w:t xml:space="preserve">تضع اللجنة في اعتبارها </w:t>
        </w:r>
        <w:r w:rsidR="00FC4EB4">
          <w:rPr>
            <w:rFonts w:hint="cs"/>
            <w:b/>
            <w:bCs/>
            <w:rtl/>
          </w:rPr>
          <w:t xml:space="preserve">عدم قابلية </w:t>
        </w:r>
        <w:r w:rsidR="00FC4EB4" w:rsidRPr="00021AD0">
          <w:rPr>
            <w:b/>
            <w:bCs/>
            <w:rtl/>
          </w:rPr>
          <w:t xml:space="preserve">جميع حقوق الإنسان </w:t>
        </w:r>
        <w:r w:rsidR="00FC4EB4">
          <w:rPr>
            <w:rFonts w:hint="cs"/>
            <w:b/>
            <w:bCs/>
            <w:rtl/>
          </w:rPr>
          <w:t>ل</w:t>
        </w:r>
        <w:r w:rsidR="00FC4EB4" w:rsidRPr="00021AD0">
          <w:rPr>
            <w:b/>
            <w:bCs/>
            <w:rtl/>
          </w:rPr>
          <w:t>لتجزئة، تشجع الدولة</w:t>
        </w:r>
        <w:r w:rsidR="00FC4EB4">
          <w:rPr>
            <w:rFonts w:hint="cs"/>
            <w:b/>
            <w:bCs/>
            <w:rtl/>
          </w:rPr>
          <w:t>َ</w:t>
        </w:r>
        <w:r w:rsidR="00FC4EB4" w:rsidRPr="00021AD0">
          <w:rPr>
            <w:b/>
            <w:bCs/>
            <w:rtl/>
          </w:rPr>
          <w:t xml:space="preserve"> الطرف على النظر في التصديق على الصكوك الدولية لحقوق الإنسان التي لم تصدق عليها بعد، </w:t>
        </w:r>
        <w:r w:rsidR="00FC4EB4">
          <w:rPr>
            <w:rFonts w:hint="cs"/>
            <w:b/>
            <w:bCs/>
            <w:rtl/>
          </w:rPr>
          <w:t>و</w:t>
        </w:r>
        <w:r w:rsidR="00FC4EB4" w:rsidRPr="00021AD0">
          <w:rPr>
            <w:b/>
            <w:bCs/>
            <w:rtl/>
          </w:rPr>
          <w:t xml:space="preserve">لا سيما المعاهدات ذات </w:t>
        </w:r>
        <w:r w:rsidR="00FC4EB4">
          <w:rPr>
            <w:rFonts w:hint="cs"/>
            <w:b/>
            <w:bCs/>
            <w:rtl/>
          </w:rPr>
          <w:t xml:space="preserve">الأحكام التي لها </w:t>
        </w:r>
        <w:r w:rsidR="00FC4EB4" w:rsidRPr="00021AD0">
          <w:rPr>
            <w:b/>
            <w:bCs/>
            <w:rtl/>
          </w:rPr>
          <w:t xml:space="preserve">صلة مباشرة </w:t>
        </w:r>
        <w:r w:rsidR="00FC4EB4">
          <w:rPr>
            <w:rFonts w:hint="cs"/>
            <w:b/>
            <w:bCs/>
            <w:rtl/>
          </w:rPr>
          <w:t xml:space="preserve">بالجماعات </w:t>
        </w:r>
        <w:r w:rsidR="00FC4EB4" w:rsidRPr="00021AD0">
          <w:rPr>
            <w:b/>
            <w:bCs/>
            <w:rtl/>
          </w:rPr>
          <w:t xml:space="preserve">التي قد تتعرض للتمييز العنصري، بما في ذلك الاتفاقية الدولية لحماية حقوق جميع العمال المهاجرين وأفراد أسرهم، والاتفاقية الدولية لحماية جميع الاشخاص من الاختفاء </w:t>
        </w:r>
        <w:r w:rsidR="00FC4EB4" w:rsidRPr="00021AD0">
          <w:rPr>
            <w:rFonts w:hint="cs"/>
            <w:b/>
            <w:bCs/>
            <w:rtl/>
          </w:rPr>
          <w:t>القسري.</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1B42C0">
      <w:pPr>
        <w:pStyle w:val="H23GA"/>
        <w:rPr>
          <w:rtl/>
        </w:rPr>
      </w:pPr>
      <w:r w:rsidRPr="00021AD0">
        <w:rPr>
          <w:rtl/>
        </w:rPr>
        <w:tab/>
      </w:r>
      <w:r w:rsidRPr="00021AD0">
        <w:rPr>
          <w:rtl/>
        </w:rPr>
        <w:tab/>
      </w:r>
      <w:r w:rsidRPr="00435E92">
        <w:rPr>
          <w:rtl/>
        </w:rPr>
        <w:t>متابعة إعلان وبرنامج عمل ديربان</w:t>
      </w:r>
    </w:p>
    <w:p w:rsidR="00FC4EB4" w:rsidRPr="00021AD0" w:rsidRDefault="00E35383" w:rsidP="00FC4EB4">
      <w:pPr>
        <w:pStyle w:val="SingleTxtGA"/>
        <w:rPr>
          <w:b/>
          <w:bCs/>
          <w:rtl/>
        </w:rPr>
      </w:pPr>
      <w:dir w:val="rtl">
        <w:r w:rsidR="00FC4EB4" w:rsidRPr="00021AD0">
          <w:rPr>
            <w:rtl/>
          </w:rPr>
          <w:t>30-</w:t>
        </w:r>
        <w:r w:rsidR="00FC4EB4" w:rsidRPr="00021AD0">
          <w:rPr>
            <w:rFonts w:cs="Times New Roman"/>
          </w:rPr>
          <w:t>‬</w:t>
        </w:r>
        <w:r w:rsidR="00FC4EB4" w:rsidRPr="00021AD0">
          <w:rPr>
            <w:rtl/>
          </w:rPr>
          <w:tab/>
        </w:r>
        <w:r w:rsidR="00FC4EB4" w:rsidRPr="00021AD0">
          <w:rPr>
            <w:b/>
            <w:bCs/>
            <w:rtl/>
          </w:rPr>
          <w:t>توصي اللجنة، في ضوء توصيتها العامة رقم 33</w:t>
        </w:r>
        <w:r w:rsidR="00E409C6">
          <w:rPr>
            <w:b/>
            <w:bCs/>
            <w:rtl/>
          </w:rPr>
          <w:t>(</w:t>
        </w:r>
        <w:r w:rsidR="00FC4EB4" w:rsidRPr="00021AD0">
          <w:rPr>
            <w:b/>
            <w:bCs/>
            <w:rtl/>
          </w:rPr>
          <w:t xml:space="preserve">2009) بشأن متابعة مؤتمر </w:t>
        </w:r>
        <w:r w:rsidR="00FC4EB4">
          <w:rPr>
            <w:rFonts w:hint="cs"/>
            <w:b/>
            <w:bCs/>
            <w:rtl/>
          </w:rPr>
          <w:t xml:space="preserve">استعراض نتائج </w:t>
        </w:r>
        <w:r w:rsidR="00FC4EB4" w:rsidRPr="00021AD0">
          <w:rPr>
            <w:b/>
            <w:bCs/>
            <w:rtl/>
          </w:rPr>
          <w:t xml:space="preserve">ديربان، بأن تنفذ الدولة الطرف إعلان وبرنامج عمل ديربان اللذين </w:t>
        </w:r>
        <w:r w:rsidR="00FC4EB4">
          <w:rPr>
            <w:rFonts w:hint="cs"/>
            <w:b/>
            <w:bCs/>
            <w:rtl/>
          </w:rPr>
          <w:t xml:space="preserve">اعتمدهما </w:t>
        </w:r>
        <w:r w:rsidR="00FC4EB4" w:rsidRPr="00021AD0">
          <w:rPr>
            <w:b/>
            <w:bCs/>
            <w:rtl/>
          </w:rPr>
          <w:t>المؤتمر العالمي لمكافحة العنصرية والتمييز العنصري وكره الأجانب وما يتصل بذلك من تعصب (</w:t>
        </w:r>
        <w:proofErr w:type="gramStart"/>
        <w:r w:rsidR="00FC4EB4" w:rsidRPr="00021AD0">
          <w:rPr>
            <w:b/>
            <w:bCs/>
            <w:rtl/>
          </w:rPr>
          <w:t>2001)،</w:t>
        </w:r>
        <w:proofErr w:type="gramEnd"/>
        <w:r w:rsidR="00FC4EB4" w:rsidRPr="00021AD0">
          <w:rPr>
            <w:b/>
            <w:bCs/>
            <w:rtl/>
          </w:rPr>
          <w:t xml:space="preserve"> مع مراعاة الوثيقة الختامية لمؤتمر </w:t>
        </w:r>
        <w:r w:rsidR="00FC4EB4">
          <w:rPr>
            <w:rFonts w:hint="cs"/>
            <w:b/>
            <w:bCs/>
            <w:rtl/>
          </w:rPr>
          <w:t xml:space="preserve">استعراض نتائج </w:t>
        </w:r>
        <w:r w:rsidR="00FC4EB4" w:rsidRPr="00021AD0">
          <w:rPr>
            <w:b/>
            <w:bCs/>
            <w:rtl/>
          </w:rPr>
          <w:t xml:space="preserve">ديربان (نيسان/أبريل 2009)، وأن </w:t>
        </w:r>
        <w:r w:rsidR="00FC4EB4">
          <w:rPr>
            <w:rFonts w:hint="cs"/>
            <w:b/>
            <w:bCs/>
            <w:rtl/>
          </w:rPr>
          <w:t>تُدرج</w:t>
        </w:r>
        <w:r w:rsidR="00FC4EB4" w:rsidRPr="00021AD0">
          <w:rPr>
            <w:b/>
            <w:bCs/>
            <w:rtl/>
          </w:rPr>
          <w:t xml:space="preserve"> معلومات عن ذلك في تقريرها الدوري </w:t>
        </w:r>
        <w:r w:rsidR="00FC4EB4" w:rsidRPr="00021AD0">
          <w:rPr>
            <w:rFonts w:hint="cs"/>
            <w:b/>
            <w:bCs/>
            <w:rtl/>
          </w:rPr>
          <w:t>المقبل.</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435E92">
      <w:pPr>
        <w:pStyle w:val="H23GA"/>
        <w:rPr>
          <w:rtl/>
        </w:rPr>
      </w:pPr>
      <w:r w:rsidRPr="00021AD0">
        <w:rPr>
          <w:rtl/>
        </w:rPr>
        <w:tab/>
      </w:r>
      <w:r w:rsidRPr="00021AD0">
        <w:rPr>
          <w:rtl/>
        </w:rPr>
        <w:tab/>
      </w:r>
      <w:r w:rsidRPr="00435E92">
        <w:rPr>
          <w:rtl/>
        </w:rPr>
        <w:t xml:space="preserve">العقد الدولي للمنحدرين من أصل </w:t>
      </w:r>
      <w:r w:rsidRPr="00435E92">
        <w:rPr>
          <w:rFonts w:hint="cs"/>
          <w:rtl/>
        </w:rPr>
        <w:t>أ</w:t>
      </w:r>
      <w:r w:rsidRPr="00435E92">
        <w:rPr>
          <w:rtl/>
        </w:rPr>
        <w:t>فريقي</w:t>
      </w:r>
    </w:p>
    <w:p w:rsidR="00FC4EB4" w:rsidRPr="00021AD0" w:rsidRDefault="00FC4EB4" w:rsidP="00FC4EB4">
      <w:pPr>
        <w:pStyle w:val="SingleTxtGA"/>
        <w:rPr>
          <w:b/>
          <w:bCs/>
          <w:rtl/>
        </w:rPr>
      </w:pPr>
      <w:r w:rsidRPr="00021AD0">
        <w:rPr>
          <w:rtl/>
        </w:rPr>
        <w:t>31-</w:t>
      </w:r>
      <w:r w:rsidRPr="00021AD0">
        <w:rPr>
          <w:rtl/>
        </w:rPr>
        <w:tab/>
      </w:r>
      <w:r w:rsidRPr="00021AD0">
        <w:rPr>
          <w:b/>
          <w:bCs/>
          <w:rtl/>
        </w:rPr>
        <w:t xml:space="preserve">في ضوء قرار الجمعية العامة 68/237، توصي اللجنة الدولة الطرف بأن تتخذ تدابير ملموسة لتنفيذ الإجراءات المعتمدة في إطار العقد الدولي </w:t>
      </w:r>
      <w:r>
        <w:rPr>
          <w:rFonts w:hint="cs"/>
          <w:b/>
          <w:bCs/>
          <w:rtl/>
        </w:rPr>
        <w:t>ل</w:t>
      </w:r>
      <w:r w:rsidRPr="00021AD0">
        <w:rPr>
          <w:b/>
          <w:bCs/>
          <w:rtl/>
        </w:rPr>
        <w:t>لمنحدرين من أصل أفريقي، مع مراعاة توصي</w:t>
      </w:r>
      <w:r>
        <w:rPr>
          <w:rFonts w:hint="cs"/>
          <w:b/>
          <w:bCs/>
          <w:rtl/>
        </w:rPr>
        <w:t>تها</w:t>
      </w:r>
      <w:r w:rsidRPr="00021AD0">
        <w:rPr>
          <w:b/>
          <w:bCs/>
          <w:rtl/>
        </w:rPr>
        <w:t xml:space="preserve"> العامة رقم 34</w:t>
      </w:r>
      <w:r w:rsidR="00E409C6">
        <w:rPr>
          <w:b/>
          <w:bCs/>
          <w:rtl/>
        </w:rPr>
        <w:t>(</w:t>
      </w:r>
      <w:r w:rsidRPr="00021AD0">
        <w:rPr>
          <w:b/>
          <w:bCs/>
          <w:rtl/>
        </w:rPr>
        <w:t>2011) بشأن التمييز العنصري ضد المنحدرين من أصل أفريقي، وأن تدرج معلومات عن ذلك في تقريرها الدوري المقبل.</w:t>
      </w:r>
    </w:p>
    <w:p w:rsidR="00FC4EB4" w:rsidRPr="00435E92" w:rsidRDefault="00FC4EB4" w:rsidP="00435E92">
      <w:pPr>
        <w:pStyle w:val="H23GA"/>
        <w:rPr>
          <w:rtl/>
        </w:rPr>
      </w:pPr>
      <w:r w:rsidRPr="00021AD0">
        <w:rPr>
          <w:rtl/>
        </w:rPr>
        <w:tab/>
      </w:r>
      <w:r w:rsidRPr="00435E92">
        <w:rPr>
          <w:rtl/>
        </w:rPr>
        <w:tab/>
        <w:t>التشاور مع المجتمع المدني</w:t>
      </w:r>
    </w:p>
    <w:p w:rsidR="00FC4EB4" w:rsidRPr="00021AD0" w:rsidRDefault="00FC4EB4" w:rsidP="00FC4EB4">
      <w:pPr>
        <w:pStyle w:val="SingleTxtGA"/>
        <w:rPr>
          <w:b/>
          <w:bCs/>
          <w:rtl/>
        </w:rPr>
      </w:pPr>
      <w:r w:rsidRPr="00021AD0">
        <w:rPr>
          <w:rtl/>
        </w:rPr>
        <w:t>32-</w:t>
      </w:r>
      <w:r w:rsidRPr="00021AD0">
        <w:rPr>
          <w:rtl/>
        </w:rPr>
        <w:tab/>
      </w:r>
      <w:r w:rsidRPr="00021AD0">
        <w:rPr>
          <w:b/>
          <w:bCs/>
          <w:rtl/>
        </w:rPr>
        <w:t xml:space="preserve">توصي اللجنة الدولة الطرف بمواصلة التشاور وزيادة التحاور مع منظمات المجتمع المدني العاملة في مجال حماية حقوق الإنسان، </w:t>
      </w:r>
      <w:r>
        <w:rPr>
          <w:rFonts w:hint="cs"/>
          <w:b/>
          <w:bCs/>
          <w:rtl/>
        </w:rPr>
        <w:t>و</w:t>
      </w:r>
      <w:r w:rsidRPr="00021AD0">
        <w:rPr>
          <w:b/>
          <w:bCs/>
          <w:rtl/>
        </w:rPr>
        <w:t>لا سيما المنظمات التي تعمل على مكافحة التمييز العنصري، في سياق إعداد التقرير الدوري المقبل ومتابعة هذه الملاحظات الختامية.</w:t>
      </w:r>
    </w:p>
    <w:p w:rsidR="00FC4EB4" w:rsidRPr="00435E92" w:rsidRDefault="00FC4EB4" w:rsidP="00435E92">
      <w:pPr>
        <w:pStyle w:val="H23GA"/>
        <w:rPr>
          <w:rtl/>
        </w:rPr>
      </w:pPr>
      <w:r w:rsidRPr="00021AD0">
        <w:rPr>
          <w:rtl/>
        </w:rPr>
        <w:tab/>
      </w:r>
      <w:r w:rsidRPr="00435E92">
        <w:rPr>
          <w:rtl/>
        </w:rPr>
        <w:tab/>
        <w:t>تعديل المادة 8 من الاتفاقية</w:t>
      </w:r>
    </w:p>
    <w:p w:rsidR="00FC4EB4" w:rsidRPr="00021AD0" w:rsidRDefault="00E35383" w:rsidP="00FC4EB4">
      <w:pPr>
        <w:pStyle w:val="SingleTxtGA"/>
        <w:rPr>
          <w:b/>
          <w:bCs/>
          <w:rtl/>
        </w:rPr>
      </w:pPr>
      <w:dir w:val="rtl">
        <w:r w:rsidR="00FC4EB4" w:rsidRPr="00021AD0">
          <w:rPr>
            <w:rtl/>
          </w:rPr>
          <w:t>33-</w:t>
        </w:r>
        <w:r w:rsidR="00FC4EB4" w:rsidRPr="00021AD0">
          <w:rPr>
            <w:rFonts w:cs="Times New Roman"/>
          </w:rPr>
          <w:t>‬</w:t>
        </w:r>
        <w:r w:rsidR="00FC4EB4" w:rsidRPr="00021AD0">
          <w:rPr>
            <w:rtl/>
          </w:rPr>
          <w:tab/>
        </w:r>
        <w:r w:rsidR="00FC4EB4" w:rsidRPr="00021AD0">
          <w:rPr>
            <w:b/>
            <w:bCs/>
            <w:rtl/>
          </w:rPr>
          <w:t xml:space="preserve">توصي اللجنة الدولة الطرف بالتصديق على تعديل </w:t>
        </w:r>
        <w:r w:rsidR="00FC4EB4">
          <w:rPr>
            <w:rFonts w:hint="cs"/>
            <w:b/>
            <w:bCs/>
            <w:rtl/>
          </w:rPr>
          <w:t xml:space="preserve">الفقرة 6 من </w:t>
        </w:r>
        <w:r w:rsidR="00FC4EB4" w:rsidRPr="00021AD0">
          <w:rPr>
            <w:b/>
            <w:bCs/>
            <w:rtl/>
          </w:rPr>
          <w:t xml:space="preserve">المادة 8 من الاتفاقية، الذي اعتُمد في 15 كانون الثاني/يناير 1992 في الاجتماع الرابع عشر للدول الأطراف في الاتفاقية، وأقرته الجمعية العامة في قرارها 47/111.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1B42C0">
      <w:pPr>
        <w:pStyle w:val="H23GA"/>
        <w:rPr>
          <w:rtl/>
        </w:rPr>
      </w:pPr>
      <w:r w:rsidRPr="00021AD0">
        <w:rPr>
          <w:rtl/>
        </w:rPr>
        <w:tab/>
      </w:r>
      <w:r w:rsidRPr="00021AD0">
        <w:rPr>
          <w:rtl/>
        </w:rPr>
        <w:tab/>
      </w:r>
      <w:r w:rsidRPr="00435E92">
        <w:rPr>
          <w:rtl/>
        </w:rPr>
        <w:t xml:space="preserve">متابعة </w:t>
      </w:r>
      <w:r w:rsidRPr="00435E92">
        <w:rPr>
          <w:rFonts w:hint="cs"/>
          <w:rtl/>
        </w:rPr>
        <w:t xml:space="preserve">هذه </w:t>
      </w:r>
      <w:r w:rsidRPr="00435E92">
        <w:rPr>
          <w:rtl/>
        </w:rPr>
        <w:t xml:space="preserve">الملاحظات الختامية </w:t>
      </w:r>
    </w:p>
    <w:p w:rsidR="00FC4EB4" w:rsidRPr="008F5F40" w:rsidRDefault="00E35383" w:rsidP="008F5F40">
      <w:pPr>
        <w:pStyle w:val="SingleTxtGA"/>
        <w:rPr>
          <w:b/>
          <w:bCs/>
          <w:spacing w:val="-4"/>
          <w:rtl/>
        </w:rPr>
      </w:pPr>
      <w:dir w:val="rtl">
        <w:r w:rsidR="00FC4EB4" w:rsidRPr="00021AD0">
          <w:rPr>
            <w:rtl/>
          </w:rPr>
          <w:t>34</w:t>
        </w:r>
        <w:r w:rsidR="00FC4EB4" w:rsidRPr="008F5F40">
          <w:rPr>
            <w:spacing w:val="-4"/>
            <w:rtl/>
          </w:rPr>
          <w:t>-</w:t>
        </w:r>
        <w:r w:rsidR="00FC4EB4" w:rsidRPr="008F5F40">
          <w:rPr>
            <w:rFonts w:cs="Times New Roman"/>
            <w:spacing w:val="-4"/>
          </w:rPr>
          <w:t>‬</w:t>
        </w:r>
        <w:r w:rsidR="00FC4EB4" w:rsidRPr="008F5F40">
          <w:rPr>
            <w:spacing w:val="-4"/>
            <w:rtl/>
          </w:rPr>
          <w:tab/>
        </w:r>
        <w:r w:rsidR="00FC4EB4" w:rsidRPr="008F5F40">
          <w:rPr>
            <w:b/>
            <w:bCs/>
            <w:spacing w:val="-4"/>
            <w:rtl/>
          </w:rPr>
          <w:t xml:space="preserve">تطلب اللجنة إلى الدولة الطرف، وفقاً </w:t>
        </w:r>
        <w:r w:rsidR="00FC4EB4" w:rsidRPr="008F5F40">
          <w:rPr>
            <w:rFonts w:hint="cs"/>
            <w:b/>
            <w:bCs/>
            <w:spacing w:val="-4"/>
            <w:rtl/>
          </w:rPr>
          <w:t>للفقرة 1 من ا</w:t>
        </w:r>
        <w:r w:rsidR="00FC4EB4" w:rsidRPr="008F5F40">
          <w:rPr>
            <w:b/>
            <w:bCs/>
            <w:spacing w:val="-4"/>
            <w:rtl/>
          </w:rPr>
          <w:t>لمادة 9 من الاتفاقية والمادة 65 من نظامها الداخلي، أن تقدم، في غضون سنة واحدة من اعتماد هذه الملاحظات الختامية، معلومات عن تنفيذها التو</w:t>
        </w:r>
        <w:r w:rsidR="008F5F40">
          <w:rPr>
            <w:b/>
            <w:bCs/>
            <w:spacing w:val="-4"/>
            <w:rtl/>
          </w:rPr>
          <w:t>صيات الواردة في الفقرات 18</w:t>
        </w:r>
        <w:r w:rsidR="00FC4EB4" w:rsidRPr="008F5F40">
          <w:rPr>
            <w:b/>
            <w:bCs/>
            <w:spacing w:val="-4"/>
            <w:rtl/>
          </w:rPr>
          <w:t xml:space="preserve">(ب) (التمييز في الوصول إلى سوق العمل) و </w:t>
        </w:r>
        <w:r w:rsidR="00FC4EB4" w:rsidRPr="008F5F40">
          <w:rPr>
            <w:rFonts w:hint="cs"/>
            <w:b/>
            <w:bCs/>
            <w:spacing w:val="-4"/>
            <w:rtl/>
          </w:rPr>
          <w:t>28</w:t>
        </w:r>
        <w:r w:rsidR="00FC4EB4" w:rsidRPr="008F5F40">
          <w:rPr>
            <w:b/>
            <w:bCs/>
            <w:spacing w:val="-4"/>
            <w:rtl/>
          </w:rPr>
          <w:t xml:space="preserve">(ج) (أوضاع ملتمسي اللجوء القاصرين) </w:t>
        </w:r>
        <w:r w:rsidR="00FC4EB4" w:rsidRPr="008F5F40">
          <w:rPr>
            <w:rFonts w:hint="cs"/>
            <w:b/>
            <w:bCs/>
            <w:spacing w:val="-4"/>
            <w:rtl/>
          </w:rPr>
          <w:t>أعلاه.</w:t>
        </w:r>
        <w:r w:rsidR="00FC4EB4" w:rsidRPr="008F5F40">
          <w:rPr>
            <w:spacing w:val="-4"/>
          </w:rPr>
          <w:t xml:space="preserve"> </w:t>
        </w:r>
        <w:r w:rsidR="00FC4EB4" w:rsidRPr="008F5F40">
          <w:rPr>
            <w:spacing w:val="-4"/>
          </w:rPr>
          <w:t>‬</w:t>
        </w:r>
        <w:r w:rsidR="00FC4EB4" w:rsidRPr="008F5F40">
          <w:rPr>
            <w:spacing w:val="-4"/>
          </w:rPr>
          <w:t>‬</w:t>
        </w:r>
        <w:r w:rsidR="00FC4EB4" w:rsidRPr="008F5F40">
          <w:rPr>
            <w:spacing w:val="-4"/>
          </w:rPr>
          <w:t>‬</w:t>
        </w:r>
        <w:r w:rsidR="00FC4EB4" w:rsidRPr="008F5F40">
          <w:rPr>
            <w:spacing w:val="-4"/>
          </w:rPr>
          <w:t>‬</w:t>
        </w:r>
        <w:r w:rsidR="00FC4EB4" w:rsidRPr="008F5F40">
          <w:rPr>
            <w:spacing w:val="-4"/>
          </w:rPr>
          <w:t>‬</w:t>
        </w:r>
        <w:r w:rsidR="00FC4EB4" w:rsidRPr="008F5F40">
          <w:rPr>
            <w:spacing w:val="-4"/>
          </w:rPr>
          <w:t>‬</w:t>
        </w:r>
        <w:r w:rsidR="00FC4EB4" w:rsidRPr="008F5F40">
          <w:rPr>
            <w:spacing w:val="-4"/>
          </w:rPr>
          <w:t>‬</w:t>
        </w:r>
        <w:r w:rsidR="00FC4EB4" w:rsidRPr="008F5F40">
          <w:rPr>
            <w:spacing w:val="-4"/>
          </w:rPr>
          <w:t>‬</w:t>
        </w:r>
        <w:r w:rsidR="00FC4EB4" w:rsidRPr="008F5F40">
          <w:rPr>
            <w:spacing w:val="-4"/>
          </w:rPr>
          <w:t>‬</w:t>
        </w:r>
        <w:r w:rsidR="00FC4EB4" w:rsidRPr="008F5F40">
          <w:rPr>
            <w:spacing w:val="-4"/>
          </w:rPr>
          <w:t>‬</w:t>
        </w:r>
        <w:r w:rsidR="00447E6F">
          <w:t>‬</w:t>
        </w:r>
        <w:r>
          <w:t>‬</w:t>
        </w:r>
      </w:dir>
    </w:p>
    <w:p w:rsidR="00FC4EB4" w:rsidRPr="00435E92" w:rsidRDefault="00FC4EB4" w:rsidP="00435E92">
      <w:pPr>
        <w:pStyle w:val="H23GA"/>
        <w:rPr>
          <w:rtl/>
        </w:rPr>
      </w:pPr>
      <w:r w:rsidRPr="00021AD0">
        <w:rPr>
          <w:rtl/>
        </w:rPr>
        <w:tab/>
      </w:r>
      <w:r w:rsidRPr="00021AD0">
        <w:rPr>
          <w:rtl/>
        </w:rPr>
        <w:tab/>
      </w:r>
      <w:r w:rsidRPr="00435E92">
        <w:rPr>
          <w:rtl/>
        </w:rPr>
        <w:t xml:space="preserve"> الفقرات ذات الأهمية الخاصة</w:t>
      </w:r>
    </w:p>
    <w:p w:rsidR="00FC4EB4" w:rsidRPr="00021AD0" w:rsidRDefault="00E35383" w:rsidP="00FC4EB4">
      <w:pPr>
        <w:pStyle w:val="SingleTxtGA"/>
        <w:rPr>
          <w:b/>
          <w:bCs/>
          <w:rtl/>
        </w:rPr>
      </w:pPr>
      <w:dir w:val="rtl">
        <w:r w:rsidR="00FC4EB4" w:rsidRPr="00021AD0">
          <w:rPr>
            <w:rtl/>
          </w:rPr>
          <w:t>35-</w:t>
        </w:r>
        <w:r w:rsidR="00FC4EB4" w:rsidRPr="00021AD0">
          <w:rPr>
            <w:rFonts w:cs="Times New Roman"/>
          </w:rPr>
          <w:t>‬</w:t>
        </w:r>
        <w:r w:rsidR="00FC4EB4" w:rsidRPr="00021AD0">
          <w:rPr>
            <w:rtl/>
          </w:rPr>
          <w:tab/>
        </w:r>
        <w:r w:rsidR="00FC4EB4" w:rsidRPr="00021AD0">
          <w:rPr>
            <w:b/>
            <w:bCs/>
            <w:rtl/>
          </w:rPr>
          <w:t>تود اللجنة أن توجه انتباه الدولة الطرف إلى الأهمية الخاصة للتوصيات الواردة</w:t>
        </w:r>
        <w:r w:rsidR="00FC4EB4">
          <w:rPr>
            <w:b/>
            <w:bCs/>
            <w:rtl/>
          </w:rPr>
          <w:t xml:space="preserve"> في الفقرات 12 (جرائم </w:t>
        </w:r>
        <w:proofErr w:type="gramStart"/>
        <w:r w:rsidR="00FC4EB4">
          <w:rPr>
            <w:b/>
            <w:bCs/>
            <w:rtl/>
          </w:rPr>
          <w:t>الكراهية)</w:t>
        </w:r>
        <w:r w:rsidR="00FC4EB4">
          <w:rPr>
            <w:rFonts w:hint="cs"/>
            <w:b/>
            <w:bCs/>
            <w:rtl/>
          </w:rPr>
          <w:t>،</w:t>
        </w:r>
        <w:proofErr w:type="gramEnd"/>
        <w:r w:rsidR="00FC4EB4">
          <w:rPr>
            <w:rFonts w:hint="cs"/>
            <w:b/>
            <w:bCs/>
            <w:rtl/>
          </w:rPr>
          <w:t xml:space="preserve"> </w:t>
        </w:r>
        <w:r w:rsidR="00FC4EB4" w:rsidRPr="00021AD0">
          <w:rPr>
            <w:b/>
            <w:bCs/>
            <w:rtl/>
          </w:rPr>
          <w:t xml:space="preserve">و14 (خطاب الكراهية)، و18 (التمييز في سوق العمل)، و22 (أوضاع </w:t>
        </w:r>
        <w:proofErr w:type="spellStart"/>
        <w:r w:rsidR="00FC4EB4" w:rsidRPr="00021AD0">
          <w:rPr>
            <w:b/>
            <w:bCs/>
            <w:rtl/>
          </w:rPr>
          <w:t>الصامي</w:t>
        </w:r>
        <w:r w:rsidR="00FC4EB4">
          <w:rPr>
            <w:rFonts w:hint="cs"/>
            <w:b/>
            <w:bCs/>
            <w:rtl/>
          </w:rPr>
          <w:t>ين</w:t>
        </w:r>
        <w:proofErr w:type="spellEnd"/>
        <w:r w:rsidR="00FC4EB4" w:rsidRPr="00021AD0">
          <w:rPr>
            <w:b/>
            <w:bCs/>
            <w:rtl/>
          </w:rPr>
          <w:t>)</w:t>
        </w:r>
        <w:r w:rsidR="00FC4EB4">
          <w:rPr>
            <w:rFonts w:hint="cs"/>
            <w:b/>
            <w:bCs/>
            <w:rtl/>
          </w:rPr>
          <w:t xml:space="preserve"> </w:t>
        </w:r>
        <w:r w:rsidR="00FC4EB4" w:rsidRPr="00021AD0">
          <w:rPr>
            <w:b/>
            <w:bCs/>
            <w:rtl/>
          </w:rPr>
          <w:t xml:space="preserve">أعلاه، وتطلب إلى الدولة الطرف أن تقدم في تقريرها الدوري المقبل معلومات مفصلة عن التدابير الملموسة المتخذة لتنفيذ تلك </w:t>
        </w:r>
        <w:r w:rsidR="00FC4EB4" w:rsidRPr="00021AD0">
          <w:rPr>
            <w:rFonts w:hint="cs"/>
            <w:b/>
            <w:bCs/>
            <w:rtl/>
          </w:rPr>
          <w:t>التوصيات.</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435E92">
      <w:pPr>
        <w:pStyle w:val="H23GA"/>
        <w:rPr>
          <w:rtl/>
        </w:rPr>
      </w:pPr>
      <w:r w:rsidRPr="00021AD0">
        <w:rPr>
          <w:rtl/>
        </w:rPr>
        <w:tab/>
      </w:r>
      <w:r w:rsidRPr="00021AD0">
        <w:rPr>
          <w:rtl/>
        </w:rPr>
        <w:tab/>
      </w:r>
      <w:r w:rsidRPr="00435E92">
        <w:rPr>
          <w:rtl/>
        </w:rPr>
        <w:t>نشر المعلومات</w:t>
      </w:r>
    </w:p>
    <w:p w:rsidR="00FC4EB4" w:rsidRPr="00021AD0" w:rsidRDefault="00E35383" w:rsidP="00FC4EB4">
      <w:pPr>
        <w:pStyle w:val="SingleTxtGA"/>
        <w:rPr>
          <w:b/>
          <w:bCs/>
          <w:rtl/>
        </w:rPr>
      </w:pPr>
      <w:dir w:val="rtl">
        <w:r w:rsidR="00FC4EB4" w:rsidRPr="00021AD0">
          <w:rPr>
            <w:rtl/>
          </w:rPr>
          <w:t>36-</w:t>
        </w:r>
        <w:r w:rsidR="00FC4EB4" w:rsidRPr="00021AD0">
          <w:rPr>
            <w:rFonts w:cs="Times New Roman"/>
          </w:rPr>
          <w:t>‬</w:t>
        </w:r>
        <w:r w:rsidR="00FC4EB4" w:rsidRPr="00021AD0">
          <w:rPr>
            <w:rtl/>
          </w:rPr>
          <w:tab/>
        </w:r>
        <w:r w:rsidR="00FC4EB4" w:rsidRPr="00021AD0">
          <w:rPr>
            <w:b/>
            <w:bCs/>
            <w:rtl/>
          </w:rPr>
          <w:t xml:space="preserve">توصي اللجنة الدولة الطرف بإتاحة تقاريرها لعامة الجمهور وتيسير الاطلاع عليها وقت تقديمها، وأن تنشر الملاحظات الختامية للجنة فيما يتعلق بتلك التقارير بالطريقة نفسها باللغات الرسمية وغيرها من اللغات الشائعة الاستخدام، حسب </w:t>
        </w:r>
        <w:r w:rsidR="00FC4EB4" w:rsidRPr="00021AD0">
          <w:rPr>
            <w:rFonts w:hint="cs"/>
            <w:b/>
            <w:bCs/>
            <w:rtl/>
          </w:rPr>
          <w:t>الاقتضاء.</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FC4EB4" w:rsidRPr="00435E92" w:rsidRDefault="00FC4EB4" w:rsidP="00435E92">
      <w:pPr>
        <w:pStyle w:val="H23GA"/>
      </w:pPr>
      <w:r w:rsidRPr="00021AD0">
        <w:rPr>
          <w:rtl/>
        </w:rPr>
        <w:tab/>
      </w:r>
      <w:r w:rsidRPr="00021AD0">
        <w:rPr>
          <w:rtl/>
        </w:rPr>
        <w:tab/>
      </w:r>
      <w:r w:rsidRPr="00435E92">
        <w:rPr>
          <w:rtl/>
        </w:rPr>
        <w:t>إعداد التقرير الدوري المقبل</w:t>
      </w:r>
    </w:p>
    <w:p w:rsidR="00FC4EB4" w:rsidRDefault="00E35383" w:rsidP="007C6CD1">
      <w:pPr>
        <w:pStyle w:val="SingleTxtGA"/>
        <w:rPr>
          <w:b/>
          <w:bCs/>
        </w:rPr>
      </w:pPr>
      <w:dir w:val="rtl">
        <w:r w:rsidR="00FC4EB4" w:rsidRPr="00021AD0">
          <w:rPr>
            <w:rtl/>
          </w:rPr>
          <w:t>37-</w:t>
        </w:r>
        <w:r w:rsidR="00FC4EB4" w:rsidRPr="00021AD0">
          <w:rPr>
            <w:rFonts w:cs="Times New Roman"/>
          </w:rPr>
          <w:t>‬</w:t>
        </w:r>
        <w:r w:rsidR="00FC4EB4" w:rsidRPr="00021AD0">
          <w:rPr>
            <w:rtl/>
          </w:rPr>
          <w:tab/>
        </w:r>
        <w:r w:rsidR="00FC4EB4" w:rsidRPr="00021AD0">
          <w:rPr>
            <w:b/>
            <w:bCs/>
            <w:rtl/>
          </w:rPr>
          <w:t xml:space="preserve">توصي اللجنة الدولة الطرف </w:t>
        </w:r>
        <w:r w:rsidR="00FC4EB4">
          <w:rPr>
            <w:rFonts w:hint="cs"/>
            <w:b/>
            <w:bCs/>
            <w:rtl/>
          </w:rPr>
          <w:t xml:space="preserve">بأن تقدم </w:t>
        </w:r>
        <w:r w:rsidR="00FC4EB4" w:rsidRPr="00021AD0">
          <w:rPr>
            <w:b/>
            <w:bCs/>
            <w:rtl/>
          </w:rPr>
          <w:t xml:space="preserve">تقريرها الجامع </w:t>
        </w:r>
        <w:r w:rsidR="00FC4EB4">
          <w:rPr>
            <w:rFonts w:hint="cs"/>
            <w:b/>
            <w:bCs/>
            <w:rtl/>
          </w:rPr>
          <w:t>ل</w:t>
        </w:r>
        <w:r w:rsidR="00FC4EB4" w:rsidRPr="00021AD0">
          <w:rPr>
            <w:b/>
            <w:bCs/>
            <w:rtl/>
          </w:rPr>
          <w:t>لتقارير الدورية من الخامس والعشرين إلى السابع والعشرين، في وثيقة واحدة، بحلول 19 أيلول/سبتمبر 2023، مع مراعاة المبادئ التوجيهية لتقديم التقارير التي اعتمدتها اللجنة أثناء دورتها الحادية والسبعين (</w:t>
        </w:r>
        <w:r w:rsidR="00FC4EB4" w:rsidRPr="003A688C">
          <w:rPr>
            <w:b/>
            <w:bCs/>
          </w:rPr>
          <w:t>CERD/C/2007/1</w:t>
        </w:r>
        <w:r w:rsidR="00FC4EB4" w:rsidRPr="00021AD0">
          <w:rPr>
            <w:b/>
            <w:bCs/>
            <w:rtl/>
          </w:rPr>
          <w:t xml:space="preserve">) 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w:t>
        </w:r>
        <w:r w:rsidR="00FC4EB4" w:rsidRPr="00021AD0">
          <w:rPr>
            <w:rFonts w:hint="cs"/>
            <w:b/>
            <w:bCs/>
            <w:rtl/>
          </w:rPr>
          <w:t>الدورية.</w:t>
        </w:r>
        <w:r w:rsidR="00FC4EB4">
          <w:t xml:space="preserve"> </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FC4EB4">
          <w:t>‬</w:t>
        </w:r>
        <w:r w:rsidR="00447E6F">
          <w:t>‬</w:t>
        </w:r>
        <w:r>
          <w:t>‬</w:t>
        </w:r>
      </w:dir>
    </w:p>
    <w:p w:rsidR="00435E92" w:rsidRPr="00435E92" w:rsidRDefault="00435E92" w:rsidP="00435E92">
      <w:pPr>
        <w:spacing w:before="120"/>
        <w:jc w:val="center"/>
        <w:rPr>
          <w:u w:val="single"/>
          <w:rtl/>
          <w:lang w:bidi="ar-DZ"/>
        </w:rPr>
      </w:pPr>
      <w:r>
        <w:rPr>
          <w:u w:val="single"/>
          <w:rtl/>
          <w:lang w:bidi="ar-DZ"/>
        </w:rPr>
        <w:tab/>
      </w:r>
      <w:r>
        <w:rPr>
          <w:u w:val="single"/>
          <w:rtl/>
          <w:lang w:bidi="ar-DZ"/>
        </w:rPr>
        <w:tab/>
      </w:r>
      <w:r>
        <w:rPr>
          <w:u w:val="single"/>
          <w:rtl/>
          <w:lang w:bidi="ar-DZ"/>
        </w:rPr>
        <w:tab/>
      </w:r>
    </w:p>
    <w:sectPr w:rsidR="00435E92" w:rsidRPr="00435E92" w:rsidSect="00C4607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56" w:rsidRPr="002901D9" w:rsidRDefault="00186C56" w:rsidP="002901D9">
      <w:pPr>
        <w:spacing w:after="60" w:line="240" w:lineRule="auto"/>
        <w:rPr>
          <w:i/>
          <w:iCs/>
        </w:rPr>
      </w:pPr>
      <w:r>
        <w:rPr>
          <w:rFonts w:hint="cs"/>
          <w:i/>
          <w:iCs/>
          <w:rtl/>
        </w:rPr>
        <w:t>الحواشي</w:t>
      </w:r>
    </w:p>
  </w:endnote>
  <w:endnote w:type="continuationSeparator" w:id="0">
    <w:p w:rsidR="00186C56" w:rsidRDefault="00186C5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56" w:rsidRPr="00FC4EB4" w:rsidRDefault="00186C56" w:rsidP="00FC4EB4">
    <w:pPr>
      <w:pStyle w:val="Footer"/>
      <w:tabs>
        <w:tab w:val="right" w:pos="9598"/>
      </w:tabs>
      <w:rPr>
        <w:sz w:val="17"/>
      </w:rPr>
    </w:pPr>
    <w:r>
      <w:rPr>
        <w:sz w:val="17"/>
      </w:rPr>
      <w:t>GE.19-00013</w:t>
    </w:r>
    <w:r>
      <w:rPr>
        <w:sz w:val="17"/>
      </w:rPr>
      <w:tab/>
    </w:r>
    <w:r w:rsidRPr="00FC4EB4">
      <w:rPr>
        <w:b/>
        <w:sz w:val="18"/>
      </w:rPr>
      <w:fldChar w:fldCharType="begin"/>
    </w:r>
    <w:r w:rsidRPr="00FC4EB4">
      <w:rPr>
        <w:b/>
        <w:sz w:val="18"/>
      </w:rPr>
      <w:instrText xml:space="preserve"> PAGE  \* MERGEFORMAT </w:instrText>
    </w:r>
    <w:r w:rsidRPr="00FC4EB4">
      <w:rPr>
        <w:b/>
        <w:sz w:val="18"/>
      </w:rPr>
      <w:fldChar w:fldCharType="separate"/>
    </w:r>
    <w:r w:rsidR="00E35383">
      <w:rPr>
        <w:b/>
        <w:noProof/>
        <w:sz w:val="18"/>
      </w:rPr>
      <w:t>10</w:t>
    </w:r>
    <w:r w:rsidRPr="00FC4EB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56" w:rsidRPr="00FC4EB4" w:rsidRDefault="00186C56" w:rsidP="006959B0">
    <w:pPr>
      <w:pStyle w:val="Footer"/>
      <w:tabs>
        <w:tab w:val="right" w:pos="9599"/>
      </w:tabs>
      <w:jc w:val="left"/>
      <w:rPr>
        <w:b/>
        <w:sz w:val="18"/>
        <w:lang w:val="en-US"/>
      </w:rPr>
    </w:pPr>
    <w:r w:rsidRPr="00FC4EB4">
      <w:rPr>
        <w:b/>
        <w:sz w:val="18"/>
        <w:lang w:val="en-US"/>
      </w:rPr>
      <w:fldChar w:fldCharType="begin"/>
    </w:r>
    <w:r w:rsidRPr="00FC4EB4">
      <w:rPr>
        <w:b/>
        <w:sz w:val="18"/>
        <w:lang w:val="en-US"/>
      </w:rPr>
      <w:instrText xml:space="preserve"> PAGE  \* MERGEFORMAT </w:instrText>
    </w:r>
    <w:r w:rsidRPr="00FC4EB4">
      <w:rPr>
        <w:b/>
        <w:sz w:val="18"/>
        <w:lang w:val="en-US"/>
      </w:rPr>
      <w:fldChar w:fldCharType="separate"/>
    </w:r>
    <w:r w:rsidR="00E35383">
      <w:rPr>
        <w:b/>
        <w:noProof/>
        <w:sz w:val="18"/>
        <w:lang w:val="en-US"/>
      </w:rPr>
      <w:t>11</w:t>
    </w:r>
    <w:r w:rsidRPr="00FC4EB4">
      <w:rPr>
        <w:b/>
        <w:sz w:val="18"/>
        <w:lang w:val="en-US"/>
      </w:rPr>
      <w:fldChar w:fldCharType="end"/>
    </w:r>
    <w:r>
      <w:rPr>
        <w:b/>
        <w:sz w:val="18"/>
        <w:lang w:val="en-US"/>
      </w:rPr>
      <w:tab/>
    </w:r>
    <w:r>
      <w:rPr>
        <w:sz w:val="17"/>
        <w:lang w:val="en-US"/>
      </w:rPr>
      <w:t>GE.19-00013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56" w:rsidRDefault="00186C56" w:rsidP="00F6741C">
    <w:pPr>
      <w:pStyle w:val="Footer"/>
      <w:spacing w:before="360"/>
      <w:jc w:val="right"/>
      <w:rPr>
        <w:sz w:val="20"/>
        <w:szCs w:val="20"/>
      </w:rPr>
    </w:pPr>
    <w:r>
      <w:rPr>
        <w:sz w:val="20"/>
        <w:szCs w:val="20"/>
      </w:rPr>
      <w:t>GE.19-00013</w:t>
    </w:r>
    <w:r>
      <w:rPr>
        <w:noProof/>
        <w:lang w:val="en-US" w:eastAsia="zh-CN"/>
      </w:rPr>
      <w:drawing>
        <wp:anchor distT="0" distB="0" distL="114300" distR="114300" simplePos="0" relativeHeight="251665408" behindDoc="1" locked="1" layoutInCell="0" allowOverlap="1" wp14:anchorId="50A47FF6" wp14:editId="51CDCE5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86C56" w:rsidRPr="00C4607D" w:rsidRDefault="00186C56" w:rsidP="00C4607D">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56" w:rsidRPr="0054762C" w:rsidRDefault="00186C56" w:rsidP="000E524A">
      <w:pPr>
        <w:pStyle w:val="Footer"/>
        <w:bidi/>
        <w:spacing w:after="80" w:line="200" w:lineRule="exact"/>
        <w:ind w:left="680"/>
      </w:pPr>
      <w:r>
        <w:rPr>
          <w:rtl/>
        </w:rPr>
        <w:t>__________</w:t>
      </w:r>
    </w:p>
  </w:footnote>
  <w:footnote w:type="continuationSeparator" w:id="0">
    <w:p w:rsidR="00186C56" w:rsidRDefault="00186C56" w:rsidP="00656392">
      <w:pPr>
        <w:spacing w:line="240" w:lineRule="auto"/>
      </w:pPr>
      <w:r>
        <w:continuationSeparator/>
      </w:r>
    </w:p>
  </w:footnote>
  <w:footnote w:id="1">
    <w:p w:rsidR="00435E92" w:rsidRPr="00FC4EB4" w:rsidRDefault="00435E92" w:rsidP="00435E92">
      <w:pPr>
        <w:pStyle w:val="FootnoteText1"/>
      </w:pPr>
      <w:r>
        <w:rPr>
          <w:rtl/>
          <w:lang w:bidi="ar-DZ"/>
        </w:rPr>
        <w:t>*</w:t>
      </w:r>
      <w:r>
        <w:rPr>
          <w:rtl/>
          <w:lang w:bidi="ar-DZ"/>
        </w:rPr>
        <w:tab/>
      </w:r>
      <w:r w:rsidRPr="00021AD0">
        <w:rPr>
          <w:rFonts w:ascii="Traditional Arabic" w:hAnsi="Traditional Arabic"/>
          <w:sz w:val="26"/>
          <w:rtl/>
        </w:rPr>
        <w:t>اعتمدتها اللجنة في دورتها السابعة والتسعين (٢٦ تشرين الثاني/نوفمبر</w:t>
      </w:r>
      <w:r w:rsidR="00E409C6">
        <w:rPr>
          <w:rFonts w:ascii="Traditional Arabic" w:hAnsi="Traditional Arabic" w:hint="cs"/>
          <w:sz w:val="26"/>
          <w:rtl/>
        </w:rPr>
        <w:t xml:space="preserve"> </w:t>
      </w:r>
      <w:r w:rsidRPr="00021AD0">
        <w:rPr>
          <w:rFonts w:ascii="Traditional Arabic" w:hAnsi="Traditional Arabic"/>
          <w:sz w:val="26"/>
          <w:rtl/>
        </w:rPr>
        <w:t>-</w:t>
      </w:r>
      <w:r w:rsidR="00E409C6">
        <w:rPr>
          <w:rFonts w:ascii="Traditional Arabic" w:hAnsi="Traditional Arabic" w:hint="cs"/>
          <w:sz w:val="26"/>
          <w:rtl/>
        </w:rPr>
        <w:t xml:space="preserve"> </w:t>
      </w:r>
      <w:r w:rsidRPr="00021AD0">
        <w:rPr>
          <w:rFonts w:ascii="Traditional Arabic" w:hAnsi="Traditional Arabic"/>
          <w:sz w:val="26"/>
          <w:rtl/>
        </w:rPr>
        <w:t>١٤ كانون الأول/ديسمبر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56" w:rsidRPr="00FC4EB4" w:rsidRDefault="00186C56" w:rsidP="00FC4EB4">
    <w:pPr>
      <w:pStyle w:val="Header"/>
      <w:jc w:val="right"/>
    </w:pPr>
    <w:r w:rsidRPr="00FC4EB4">
      <w:t>CERD/C/NOR/CO/23-24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56" w:rsidRPr="00FC4EB4" w:rsidRDefault="00186C56" w:rsidP="00FC4EB4">
    <w:pPr>
      <w:pStyle w:val="Header"/>
      <w:jc w:val="left"/>
    </w:pPr>
    <w:r w:rsidRPr="00FC4EB4">
      <w:t>CERD/C/NOR/CO/23-24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74EA6"/>
    <w:rsid w:val="000076D5"/>
    <w:rsid w:val="00043663"/>
    <w:rsid w:val="000505CF"/>
    <w:rsid w:val="000D701C"/>
    <w:rsid w:val="000E2A71"/>
    <w:rsid w:val="000E2D8D"/>
    <w:rsid w:val="000E524A"/>
    <w:rsid w:val="00160263"/>
    <w:rsid w:val="001773DB"/>
    <w:rsid w:val="00181F96"/>
    <w:rsid w:val="00186C56"/>
    <w:rsid w:val="001A1371"/>
    <w:rsid w:val="001B346A"/>
    <w:rsid w:val="001B42C0"/>
    <w:rsid w:val="001B4B04"/>
    <w:rsid w:val="001E1CAD"/>
    <w:rsid w:val="001E290D"/>
    <w:rsid w:val="002144FA"/>
    <w:rsid w:val="0023469A"/>
    <w:rsid w:val="00243C8A"/>
    <w:rsid w:val="00246025"/>
    <w:rsid w:val="00267A0E"/>
    <w:rsid w:val="002901D9"/>
    <w:rsid w:val="002976C2"/>
    <w:rsid w:val="002E5FF0"/>
    <w:rsid w:val="00325CC1"/>
    <w:rsid w:val="003260FF"/>
    <w:rsid w:val="00343D95"/>
    <w:rsid w:val="00374341"/>
    <w:rsid w:val="00374EA6"/>
    <w:rsid w:val="003D1062"/>
    <w:rsid w:val="003E159A"/>
    <w:rsid w:val="004205C7"/>
    <w:rsid w:val="00420D7B"/>
    <w:rsid w:val="00435E92"/>
    <w:rsid w:val="00447E6F"/>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2009D"/>
    <w:rsid w:val="00656392"/>
    <w:rsid w:val="0068781D"/>
    <w:rsid w:val="006959B0"/>
    <w:rsid w:val="006B3E27"/>
    <w:rsid w:val="006B6507"/>
    <w:rsid w:val="006C104C"/>
    <w:rsid w:val="00733704"/>
    <w:rsid w:val="00740188"/>
    <w:rsid w:val="00774F0D"/>
    <w:rsid w:val="0078071A"/>
    <w:rsid w:val="007A70BB"/>
    <w:rsid w:val="007C6CD1"/>
    <w:rsid w:val="00852A9A"/>
    <w:rsid w:val="00860DBB"/>
    <w:rsid w:val="00871544"/>
    <w:rsid w:val="008930DB"/>
    <w:rsid w:val="00895D16"/>
    <w:rsid w:val="008F49E1"/>
    <w:rsid w:val="008F5F40"/>
    <w:rsid w:val="0090370F"/>
    <w:rsid w:val="00906211"/>
    <w:rsid w:val="009269D2"/>
    <w:rsid w:val="00942135"/>
    <w:rsid w:val="009521B0"/>
    <w:rsid w:val="009A6FED"/>
    <w:rsid w:val="009A7E9F"/>
    <w:rsid w:val="009E5018"/>
    <w:rsid w:val="00A12B37"/>
    <w:rsid w:val="00A50EC0"/>
    <w:rsid w:val="00A74331"/>
    <w:rsid w:val="00AB6758"/>
    <w:rsid w:val="00B13763"/>
    <w:rsid w:val="00B477A4"/>
    <w:rsid w:val="00B54045"/>
    <w:rsid w:val="00BA5E8B"/>
    <w:rsid w:val="00C022F5"/>
    <w:rsid w:val="00C438D7"/>
    <w:rsid w:val="00C4607D"/>
    <w:rsid w:val="00C53FE8"/>
    <w:rsid w:val="00C81B50"/>
    <w:rsid w:val="00CA655B"/>
    <w:rsid w:val="00CB3C3C"/>
    <w:rsid w:val="00CD1801"/>
    <w:rsid w:val="00CE6937"/>
    <w:rsid w:val="00D10EF1"/>
    <w:rsid w:val="00D42810"/>
    <w:rsid w:val="00D914A7"/>
    <w:rsid w:val="00DD13C3"/>
    <w:rsid w:val="00DD596E"/>
    <w:rsid w:val="00DD621E"/>
    <w:rsid w:val="00DF0575"/>
    <w:rsid w:val="00E35383"/>
    <w:rsid w:val="00E409C6"/>
    <w:rsid w:val="00E70E04"/>
    <w:rsid w:val="00EC05A7"/>
    <w:rsid w:val="00EC4B6B"/>
    <w:rsid w:val="00ED7442"/>
    <w:rsid w:val="00EE0B18"/>
    <w:rsid w:val="00EF1EE5"/>
    <w:rsid w:val="00F6741C"/>
    <w:rsid w:val="00F763B4"/>
    <w:rsid w:val="00F900C3"/>
    <w:rsid w:val="00FC4EB4"/>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FF9C18"/>
  <w15:docId w15:val="{9F1C5017-B085-41F8-BFF0-4D6A2C60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FC4EB4"/>
    <w:pPr>
      <w:keepNext/>
      <w:keepLines/>
      <w:tabs>
        <w:tab w:val="right" w:pos="851"/>
      </w:tabs>
      <w:bidi w:val="0"/>
      <w:spacing w:before="240" w:after="240" w:line="360" w:lineRule="exact"/>
      <w:ind w:left="1134" w:right="1134" w:hanging="1134"/>
      <w:jc w:val="left"/>
    </w:pPr>
    <w:rPr>
      <w:rFonts w:eastAsia="SimSun" w:cs="Arial"/>
      <w:b/>
      <w:sz w:val="34"/>
      <w:szCs w:val="20"/>
      <w:lang w:val="en-GB" w:eastAsia="zh-CN"/>
    </w:rPr>
  </w:style>
  <w:style w:type="paragraph" w:customStyle="1" w:styleId="HChG">
    <w:name w:val="_ H _Ch_G"/>
    <w:basedOn w:val="Normal"/>
    <w:next w:val="Normal"/>
    <w:qFormat/>
    <w:rsid w:val="00FC4EB4"/>
    <w:pPr>
      <w:keepNext/>
      <w:keepLines/>
      <w:tabs>
        <w:tab w:val="right" w:pos="851"/>
      </w:tabs>
      <w:bidi w:val="0"/>
      <w:spacing w:before="360" w:after="240" w:line="300" w:lineRule="exact"/>
      <w:ind w:left="1134" w:right="1134" w:hanging="1134"/>
      <w:jc w:val="left"/>
    </w:pPr>
    <w:rPr>
      <w:rFonts w:eastAsia="SimSun" w:cs="Arial"/>
      <w:b/>
      <w:sz w:val="28"/>
      <w:szCs w:val="20"/>
      <w:lang w:val="en-GB" w:eastAsia="zh-CN"/>
    </w:rPr>
  </w:style>
  <w:style w:type="paragraph" w:customStyle="1" w:styleId="H1G">
    <w:name w:val="_ H_1_G"/>
    <w:basedOn w:val="Normal"/>
    <w:next w:val="Normal"/>
    <w:qFormat/>
    <w:rsid w:val="00FC4EB4"/>
    <w:pPr>
      <w:keepNext/>
      <w:keepLines/>
      <w:tabs>
        <w:tab w:val="right" w:pos="851"/>
      </w:tabs>
      <w:bidi w:val="0"/>
      <w:spacing w:before="360" w:after="240" w:line="270" w:lineRule="exact"/>
      <w:ind w:left="1134" w:right="1134" w:hanging="1134"/>
      <w:jc w:val="left"/>
    </w:pPr>
    <w:rPr>
      <w:rFonts w:eastAsia="SimSun" w:cs="Arial"/>
      <w:b/>
      <w:sz w:val="24"/>
      <w:szCs w:val="20"/>
      <w:lang w:val="en-GB" w:eastAsia="zh-CN"/>
    </w:rPr>
  </w:style>
  <w:style w:type="paragraph" w:customStyle="1" w:styleId="H23G">
    <w:name w:val="_ H_2/3_G"/>
    <w:basedOn w:val="Normal"/>
    <w:next w:val="Normal"/>
    <w:qFormat/>
    <w:rsid w:val="00FC4EB4"/>
    <w:pPr>
      <w:keepNext/>
      <w:keepLines/>
      <w:tabs>
        <w:tab w:val="right" w:pos="851"/>
      </w:tabs>
      <w:bidi w:val="0"/>
      <w:spacing w:before="240" w:after="120" w:line="240" w:lineRule="exact"/>
      <w:ind w:left="1134" w:right="1134" w:hanging="1134"/>
      <w:jc w:val="left"/>
    </w:pPr>
    <w:rPr>
      <w:rFonts w:eastAsia="SimSun" w:cs="Arial"/>
      <w:b/>
      <w:szCs w:val="20"/>
      <w:lang w:val="en-GB" w:eastAsia="zh-CN"/>
    </w:rPr>
  </w:style>
  <w:style w:type="paragraph" w:customStyle="1" w:styleId="H4G">
    <w:name w:val="_ H_4_G"/>
    <w:basedOn w:val="Normal"/>
    <w:next w:val="Normal"/>
    <w:qFormat/>
    <w:rsid w:val="00FC4EB4"/>
    <w:pPr>
      <w:keepNext/>
      <w:keepLines/>
      <w:tabs>
        <w:tab w:val="right" w:pos="851"/>
      </w:tabs>
      <w:bidi w:val="0"/>
      <w:spacing w:before="240" w:after="120" w:line="240" w:lineRule="exact"/>
      <w:ind w:left="1134" w:right="1134" w:hanging="1134"/>
      <w:jc w:val="left"/>
    </w:pPr>
    <w:rPr>
      <w:rFonts w:eastAsia="SimSun" w:cs="Arial"/>
      <w:i/>
      <w:szCs w:val="20"/>
      <w:lang w:val="en-GB" w:eastAsia="zh-CN"/>
    </w:rPr>
  </w:style>
  <w:style w:type="paragraph" w:customStyle="1" w:styleId="H56G">
    <w:name w:val="_ H_5/6_G"/>
    <w:basedOn w:val="Normal"/>
    <w:next w:val="Normal"/>
    <w:qFormat/>
    <w:rsid w:val="00FC4EB4"/>
    <w:pPr>
      <w:keepNext/>
      <w:keepLines/>
      <w:tabs>
        <w:tab w:val="right" w:pos="851"/>
      </w:tabs>
      <w:bidi w:val="0"/>
      <w:spacing w:before="240" w:after="120" w:line="240" w:lineRule="exact"/>
      <w:ind w:left="1134" w:right="1134" w:hanging="1134"/>
      <w:jc w:val="left"/>
    </w:pPr>
    <w:rPr>
      <w:rFonts w:eastAsia="SimSun" w:cs="Arial"/>
      <w:szCs w:val="20"/>
      <w:lang w:val="en-GB" w:eastAsia="zh-CN"/>
    </w:rPr>
  </w:style>
  <w:style w:type="paragraph" w:customStyle="1" w:styleId="SingleTxtG">
    <w:name w:val="_ Single Txt_G"/>
    <w:basedOn w:val="Normal"/>
    <w:qFormat/>
    <w:rsid w:val="00FC4EB4"/>
    <w:pPr>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FC4EB4"/>
    <w:pPr>
      <w:keepNext/>
      <w:keepLines/>
      <w:bidi w:val="0"/>
      <w:spacing w:before="240" w:after="240" w:line="580" w:lineRule="exact"/>
      <w:ind w:left="1134" w:right="1134"/>
      <w:jc w:val="left"/>
    </w:pPr>
    <w:rPr>
      <w:rFonts w:eastAsia="SimSun" w:cs="Arial"/>
      <w:b/>
      <w:sz w:val="56"/>
      <w:szCs w:val="20"/>
      <w:lang w:val="en-GB" w:eastAsia="zh-CN"/>
    </w:rPr>
  </w:style>
  <w:style w:type="paragraph" w:customStyle="1" w:styleId="SMG">
    <w:name w:val="__S_M_G"/>
    <w:basedOn w:val="Normal"/>
    <w:next w:val="Normal"/>
    <w:rsid w:val="00FC4EB4"/>
    <w:pPr>
      <w:keepNext/>
      <w:keepLines/>
      <w:bidi w:val="0"/>
      <w:spacing w:before="240" w:after="240" w:line="420" w:lineRule="exact"/>
      <w:ind w:left="1134" w:right="1134"/>
      <w:jc w:val="left"/>
    </w:pPr>
    <w:rPr>
      <w:rFonts w:eastAsia="SimSun" w:cs="Arial"/>
      <w:b/>
      <w:sz w:val="40"/>
      <w:szCs w:val="20"/>
      <w:lang w:val="en-GB" w:eastAsia="zh-CN"/>
    </w:rPr>
  </w:style>
  <w:style w:type="paragraph" w:customStyle="1" w:styleId="SSG">
    <w:name w:val="__S_S_G"/>
    <w:basedOn w:val="Normal"/>
    <w:next w:val="Normal"/>
    <w:rsid w:val="00FC4EB4"/>
    <w:pPr>
      <w:keepNext/>
      <w:keepLines/>
      <w:bidi w:val="0"/>
      <w:spacing w:before="240" w:after="240" w:line="300" w:lineRule="exact"/>
      <w:ind w:left="1134" w:right="1134"/>
      <w:jc w:val="left"/>
    </w:pPr>
    <w:rPr>
      <w:rFonts w:eastAsia="SimSun" w:cs="Arial"/>
      <w:b/>
      <w:sz w:val="28"/>
      <w:szCs w:val="20"/>
      <w:lang w:val="en-GB" w:eastAsia="zh-CN"/>
    </w:rPr>
  </w:style>
  <w:style w:type="paragraph" w:customStyle="1" w:styleId="XLargeG">
    <w:name w:val="__XLarge_G"/>
    <w:basedOn w:val="Normal"/>
    <w:next w:val="Normal"/>
    <w:rsid w:val="00FC4EB4"/>
    <w:pPr>
      <w:keepNext/>
      <w:keepLine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qFormat/>
    <w:rsid w:val="00FC4EB4"/>
    <w:pPr>
      <w:numPr>
        <w:numId w:val="12"/>
      </w:numPr>
      <w:bidi w:val="0"/>
      <w:spacing w:after="120" w:line="240" w:lineRule="auto"/>
      <w:ind w:right="1134"/>
      <w:jc w:val="both"/>
    </w:pPr>
    <w:rPr>
      <w:rFonts w:eastAsia="SimSun" w:cs="Arial"/>
      <w:szCs w:val="20"/>
      <w:lang w:val="en-GB" w:eastAsia="zh-CN"/>
    </w:rPr>
  </w:style>
  <w:style w:type="paragraph" w:customStyle="1" w:styleId="Bullet2G">
    <w:name w:val="_Bullet 2_G"/>
    <w:basedOn w:val="Normal"/>
    <w:qFormat/>
    <w:rsid w:val="00FC4EB4"/>
    <w:pPr>
      <w:numPr>
        <w:numId w:val="13"/>
      </w:numPr>
      <w:bidi w:val="0"/>
      <w:spacing w:after="120" w:line="240" w:lineRule="auto"/>
      <w:ind w:right="1134"/>
      <w:jc w:val="both"/>
    </w:pPr>
    <w:rPr>
      <w:rFonts w:eastAsia="SimSun" w:cs="Arial"/>
      <w:szCs w:val="20"/>
      <w:lang w:val="en-GB" w:eastAsia="zh-CN"/>
    </w:rPr>
  </w:style>
  <w:style w:type="paragraph" w:customStyle="1" w:styleId="ParaNoG">
    <w:name w:val="_ParaNo._G"/>
    <w:basedOn w:val="SingleTxtG"/>
    <w:rsid w:val="00FC4EB4"/>
    <w:pPr>
      <w:numPr>
        <w:numId w:val="14"/>
      </w:numPr>
    </w:pPr>
  </w:style>
  <w:style w:type="numbering" w:styleId="111111">
    <w:name w:val="Outline List 2"/>
    <w:basedOn w:val="NoList"/>
    <w:semiHidden/>
    <w:rsid w:val="00FC4EB4"/>
    <w:pPr>
      <w:numPr>
        <w:numId w:val="19"/>
      </w:numPr>
    </w:pPr>
  </w:style>
  <w:style w:type="numbering" w:styleId="1ai">
    <w:name w:val="Outline List 1"/>
    <w:basedOn w:val="NoList"/>
    <w:semiHidden/>
    <w:rsid w:val="00FC4EB4"/>
    <w:pPr>
      <w:numPr>
        <w:numId w:val="17"/>
      </w:numPr>
    </w:pPr>
  </w:style>
  <w:style w:type="character" w:styleId="CommentReference">
    <w:name w:val="annotation reference"/>
    <w:basedOn w:val="DefaultParagraphFont"/>
    <w:uiPriority w:val="99"/>
    <w:semiHidden/>
    <w:unhideWhenUsed/>
    <w:rsid w:val="00FC4EB4"/>
    <w:rPr>
      <w:sz w:val="16"/>
      <w:szCs w:val="16"/>
    </w:rPr>
  </w:style>
  <w:style w:type="paragraph" w:styleId="CommentText">
    <w:name w:val="annotation text"/>
    <w:basedOn w:val="Normal"/>
    <w:link w:val="CommentTextChar"/>
    <w:uiPriority w:val="99"/>
    <w:semiHidden/>
    <w:unhideWhenUsed/>
    <w:rsid w:val="00FC4EB4"/>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FC4EB4"/>
    <w:rPr>
      <w:rFonts w:ascii="Times New Roman"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FC4EB4"/>
    <w:rPr>
      <w:b/>
      <w:bCs/>
    </w:rPr>
  </w:style>
  <w:style w:type="character" w:customStyle="1" w:styleId="CommentSubjectChar">
    <w:name w:val="Comment Subject Char"/>
    <w:basedOn w:val="CommentTextChar"/>
    <w:link w:val="CommentSubject"/>
    <w:uiPriority w:val="99"/>
    <w:semiHidden/>
    <w:rsid w:val="00FC4EB4"/>
    <w:rPr>
      <w:rFonts w:ascii="Times New Roman" w:hAnsi="Times New Roman"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288B-B544-434D-A55B-AF02FE40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11</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CERD/C/NOR/CO/23-24</vt:lpstr>
    </vt:vector>
  </TitlesOfParts>
  <Company>DCM</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CERD/C/NOR/CO/23-24</dc:title>
  <dc:subject>GE.1900013A</dc:subject>
  <dc:creator>MBU, MEM</dc:creator>
  <cp:keywords>ODS No.1900041</cp:keywords>
  <dc:description>Original: English _x000d_
Distribution: General_x000d_
Date:  2 January 2019</dc:description>
  <cp:lastModifiedBy>Ibrahim Balan</cp:lastModifiedBy>
  <cp:revision>3</cp:revision>
  <cp:lastPrinted>2019-02-20T12:51:00Z</cp:lastPrinted>
  <dcterms:created xsi:type="dcterms:W3CDTF">2019-02-20T12:51:00Z</dcterms:created>
  <dcterms:modified xsi:type="dcterms:W3CDTF">2019-02-20T12:53:00Z</dcterms:modified>
  <cp:category>Final</cp:category>
</cp:coreProperties>
</file>