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E2D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E2D03" w:rsidP="00EE2D03">
            <w:pPr>
              <w:jc w:val="right"/>
            </w:pPr>
            <w:r w:rsidRPr="00EE2D03">
              <w:rPr>
                <w:sz w:val="40"/>
              </w:rPr>
              <w:t>CRPD</w:t>
            </w:r>
            <w:r>
              <w:t>/C/LUX/CO/1</w:t>
            </w:r>
          </w:p>
        </w:tc>
      </w:tr>
      <w:tr w:rsidR="002D5AAC" w:rsidRPr="00F212C3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4428D8B" wp14:editId="783CE9C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E2D03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E2D03" w:rsidRDefault="00EE2D03" w:rsidP="00EE2D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October 2017</w:t>
            </w:r>
          </w:p>
          <w:p w:rsidR="00EE2D03" w:rsidRDefault="00EE2D03" w:rsidP="00EE2D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E2D03" w:rsidRPr="008934D2" w:rsidRDefault="00EE2D03" w:rsidP="00EE2D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E1708E" w:rsidRPr="00E1708E" w:rsidRDefault="00E1708E" w:rsidP="00E1708E">
      <w:pPr>
        <w:spacing w:before="120"/>
        <w:rPr>
          <w:b/>
          <w:sz w:val="24"/>
          <w:szCs w:val="24"/>
        </w:rPr>
      </w:pPr>
      <w:r w:rsidRPr="00E1708E">
        <w:rPr>
          <w:b/>
          <w:sz w:val="24"/>
          <w:szCs w:val="24"/>
        </w:rPr>
        <w:t>Комитет по правам инвалидов</w:t>
      </w:r>
    </w:p>
    <w:p w:rsidR="00E1708E" w:rsidRPr="003E02EA" w:rsidRDefault="00E1708E" w:rsidP="00E1708E">
      <w:pPr>
        <w:pStyle w:val="HChGR"/>
        <w:rPr>
          <w:b w:val="0"/>
          <w:sz w:val="20"/>
        </w:rPr>
      </w:pPr>
      <w:r w:rsidRPr="00E1708E">
        <w:tab/>
      </w:r>
      <w:r w:rsidRPr="00E1708E">
        <w:tab/>
        <w:t>Заключительные замечания по первоначальному докладу Люксембурга</w:t>
      </w:r>
      <w:r w:rsidRPr="00126440">
        <w:rPr>
          <w:b w:val="0"/>
          <w:sz w:val="20"/>
        </w:rPr>
        <w:footnoteReference w:customMarkFollows="1" w:id="1"/>
        <w:t>*</w:t>
      </w:r>
    </w:p>
    <w:p w:rsidR="00E1708E" w:rsidRPr="00E1708E" w:rsidRDefault="00E1708E" w:rsidP="00E1708E">
      <w:pPr>
        <w:pStyle w:val="HChGR"/>
      </w:pPr>
      <w:r w:rsidRPr="00E1708E">
        <w:tab/>
        <w:t>I.</w:t>
      </w:r>
      <w:r w:rsidRPr="00E1708E">
        <w:tab/>
        <w:t>Введение</w:t>
      </w:r>
    </w:p>
    <w:p w:rsidR="00E1708E" w:rsidRPr="00E1708E" w:rsidRDefault="00E1708E" w:rsidP="00E1708E">
      <w:pPr>
        <w:pStyle w:val="SingleTxtGR"/>
      </w:pPr>
      <w:r w:rsidRPr="00E1708E">
        <w:t>1.</w:t>
      </w:r>
      <w:r w:rsidRPr="00E1708E">
        <w:tab/>
        <w:t>Комитет рассмотрел первоначальный доклад Люксембурга (CRPD/C/</w:t>
      </w:r>
      <w:r w:rsidR="00F212C3">
        <w:br/>
      </w:r>
      <w:r w:rsidRPr="00E1708E">
        <w:t>LUX/1) на своих 346-м и 347-м заседаниях, состоявшихся соответ</w:t>
      </w:r>
      <w:r w:rsidR="00F212C3">
        <w:t>ственно 22 </w:t>
      </w:r>
      <w:r w:rsidRPr="00E1708E">
        <w:t>и</w:t>
      </w:r>
      <w:r w:rsidR="00F37923">
        <w:rPr>
          <w:lang w:val="en-US"/>
        </w:rPr>
        <w:t> </w:t>
      </w:r>
      <w:r w:rsidRPr="00E1708E">
        <w:t>23 августа 2017 года (CRPD/C/SR.346 и CRPD/C/SR.347), и на своих 354-м и 356-м заседаниях, состоявшихся соответственно 28 и 29 августа 2017 года, принял следующие заключительные замечания.</w:t>
      </w:r>
    </w:p>
    <w:p w:rsidR="00E1708E" w:rsidRPr="00E1708E" w:rsidRDefault="00E1708E" w:rsidP="00E1708E">
      <w:pPr>
        <w:pStyle w:val="SingleTxtGR"/>
      </w:pPr>
      <w:r w:rsidRPr="00E1708E">
        <w:t>2.</w:t>
      </w:r>
      <w:r w:rsidRPr="00E1708E">
        <w:tab/>
        <w:t>Комитет приветствует первоначальный доклад Люксембурга, который был подготовлен в соответствии с утвержденными Комитетом руководящими принципами представления докладов, и благодарит государство-участник за его письменные ответы (CRPD/C/LUX/Q/1/Add.1) на перечень вопросов, соста</w:t>
      </w:r>
      <w:r w:rsidRPr="00E1708E">
        <w:t>в</w:t>
      </w:r>
      <w:r w:rsidRPr="00E1708E">
        <w:t>ленный Комитетом (CRPD/C/LUX/Q/1).</w:t>
      </w:r>
    </w:p>
    <w:p w:rsidR="00E1708E" w:rsidRPr="00E1708E" w:rsidRDefault="00E1708E" w:rsidP="00E1708E">
      <w:pPr>
        <w:pStyle w:val="SingleTxtGR"/>
      </w:pPr>
      <w:r w:rsidRPr="00E1708E">
        <w:t>3.</w:t>
      </w:r>
      <w:r w:rsidRPr="00E1708E">
        <w:tab/>
        <w:t>Комитет высоко оценивает конструктивный диалог, состоявшийся с пре</w:t>
      </w:r>
      <w:r w:rsidRPr="00E1708E">
        <w:t>д</w:t>
      </w:r>
      <w:r w:rsidRPr="00E1708E">
        <w:t>ставительной высокопоставленной делегацией, в состав которой входили дел</w:t>
      </w:r>
      <w:r w:rsidRPr="00E1708E">
        <w:t>е</w:t>
      </w:r>
      <w:r w:rsidRPr="00E1708E">
        <w:t>гаты из различных министерств и которая дала дополнительные разъяснения по вопросам, заданным членами Комитета в устной форме. Комитет также выр</w:t>
      </w:r>
      <w:r w:rsidRPr="00E1708E">
        <w:t>а</w:t>
      </w:r>
      <w:r w:rsidRPr="00E1708E">
        <w:t>жает признательность за представленную ему дополнительную письменную информацию.</w:t>
      </w:r>
    </w:p>
    <w:p w:rsidR="00E1708E" w:rsidRPr="00E1708E" w:rsidRDefault="00E1708E" w:rsidP="00E1708E">
      <w:pPr>
        <w:pStyle w:val="HChGR"/>
      </w:pPr>
      <w:r w:rsidRPr="00E1708E">
        <w:tab/>
        <w:t>II.</w:t>
      </w:r>
      <w:r w:rsidRPr="00E1708E">
        <w:tab/>
        <w:t>Позитивные аспекты</w:t>
      </w:r>
    </w:p>
    <w:p w:rsidR="00E1708E" w:rsidRPr="00E1708E" w:rsidRDefault="00E1708E" w:rsidP="00E1708E">
      <w:pPr>
        <w:pStyle w:val="SingleTxtGR"/>
      </w:pPr>
      <w:r w:rsidRPr="00E1708E">
        <w:t>4.</w:t>
      </w:r>
      <w:r w:rsidRPr="00E1708E">
        <w:tab/>
        <w:t>Комитет принимает к сведению заявление делегации о готовности гос</w:t>
      </w:r>
      <w:r w:rsidRPr="00E1708E">
        <w:t>у</w:t>
      </w:r>
      <w:r w:rsidRPr="00E1708E">
        <w:t>дарства-участника провести реформу своей нормативно-правовой базы, вкл</w:t>
      </w:r>
      <w:r w:rsidRPr="00E1708E">
        <w:t>ю</w:t>
      </w:r>
      <w:r w:rsidRPr="00E1708E">
        <w:t>чая Конституцию и законы по вопросам доступности и дееспособности, с тем чтобы привести ее в соответствие с положениями Конвенции, и призывает го</w:t>
      </w:r>
      <w:r w:rsidR="004166FE" w:rsidRPr="004166FE">
        <w:t>-</w:t>
      </w:r>
      <w:r w:rsidRPr="00E1708E">
        <w:t>с</w:t>
      </w:r>
      <w:r w:rsidRPr="00E1708E">
        <w:t>ударство-участник активизировать усилия в этом направлении.</w:t>
      </w:r>
    </w:p>
    <w:p w:rsidR="00E1708E" w:rsidRPr="00E1708E" w:rsidRDefault="00E1708E" w:rsidP="00E1708E">
      <w:pPr>
        <w:pStyle w:val="SingleTxtGR"/>
      </w:pPr>
      <w:r w:rsidRPr="00E1708E">
        <w:t>5.</w:t>
      </w:r>
      <w:r w:rsidRPr="00E1708E">
        <w:tab/>
        <w:t>Комитет приветствует тот факт, что государство-участник:</w:t>
      </w:r>
    </w:p>
    <w:p w:rsidR="00E1708E" w:rsidRPr="00E1708E" w:rsidRDefault="00E1708E" w:rsidP="00E1708E">
      <w:pPr>
        <w:pStyle w:val="SingleTxtGR"/>
      </w:pPr>
      <w:r w:rsidRPr="00E1708E">
        <w:tab/>
        <w:t>а)</w:t>
      </w:r>
      <w:r w:rsidRPr="00E1708E">
        <w:tab/>
        <w:t>выступило с инициативой разработки стратегии для достижения целей в области устойчивого развития;</w:t>
      </w:r>
    </w:p>
    <w:p w:rsidR="00E1708E" w:rsidRPr="00E1708E" w:rsidRDefault="00E1708E" w:rsidP="00E1708E">
      <w:pPr>
        <w:pStyle w:val="SingleTxtGR"/>
      </w:pPr>
      <w:r w:rsidRPr="00E1708E">
        <w:tab/>
        <w:t>b)</w:t>
      </w:r>
      <w:r w:rsidRPr="00E1708E">
        <w:tab/>
        <w:t xml:space="preserve">утвердило Хартию об учете </w:t>
      </w:r>
      <w:r w:rsidR="00FB1326">
        <w:t>особых потребностей инвалидов в </w:t>
      </w:r>
      <w:bookmarkStart w:id="0" w:name="_GoBack"/>
      <w:bookmarkEnd w:id="0"/>
      <w:r w:rsidRPr="00E1708E">
        <w:t>рамках гуманитарной деятельности;</w:t>
      </w:r>
    </w:p>
    <w:p w:rsidR="00E1708E" w:rsidRPr="00E1708E" w:rsidRDefault="00E1708E" w:rsidP="00E1708E">
      <w:pPr>
        <w:pStyle w:val="SingleTxtGR"/>
      </w:pPr>
      <w:r w:rsidRPr="00E1708E">
        <w:tab/>
        <w:t>с)</w:t>
      </w:r>
      <w:r w:rsidRPr="00E1708E">
        <w:tab/>
        <w:t>одобрило Сендайскую рамочную программу по снижению риска бедствий на 2015−2030 годы;</w:t>
      </w:r>
    </w:p>
    <w:p w:rsidR="00E1708E" w:rsidRPr="00E1708E" w:rsidRDefault="00E1708E" w:rsidP="00E1708E">
      <w:pPr>
        <w:pStyle w:val="SingleTxtGR"/>
      </w:pPr>
      <w:r w:rsidRPr="00E1708E">
        <w:lastRenderedPageBreak/>
        <w:tab/>
        <w:t>d)</w:t>
      </w:r>
      <w:r w:rsidRPr="00E1708E">
        <w:tab/>
        <w:t>поддерживает высокой уровень сотрудничества в целях развития, в</w:t>
      </w:r>
      <w:r w:rsidR="00521B14">
        <w:rPr>
          <w:lang w:val="en-US"/>
        </w:rPr>
        <w:t> </w:t>
      </w:r>
      <w:r w:rsidRPr="00E1708E">
        <w:t>том числе выделяя финансовую помощь неправительственным организациям, занимающимся вопросами прав инвалидов, и предпринимает усилия по скво</w:t>
      </w:r>
      <w:r w:rsidRPr="00E1708E">
        <w:t>з</w:t>
      </w:r>
      <w:r w:rsidRPr="00E1708E">
        <w:t>ному учету интересов инвалидов в своей гуманитарной деятельности.</w:t>
      </w:r>
    </w:p>
    <w:p w:rsidR="00E1708E" w:rsidRPr="00E1708E" w:rsidRDefault="00E1708E" w:rsidP="00E1708E">
      <w:pPr>
        <w:pStyle w:val="HChGR"/>
      </w:pPr>
      <w:r w:rsidRPr="00E1708E">
        <w:tab/>
        <w:t>III.</w:t>
      </w:r>
      <w:r w:rsidRPr="00E1708E">
        <w:tab/>
        <w:t>Основные вопросы, вызывающие обеспокоенность, и</w:t>
      </w:r>
      <w:r w:rsidR="00521B14">
        <w:rPr>
          <w:lang w:val="en-US"/>
        </w:rPr>
        <w:t> </w:t>
      </w:r>
      <w:r w:rsidRPr="00E1708E">
        <w:t>рекомендации</w:t>
      </w:r>
    </w:p>
    <w:p w:rsidR="00E1708E" w:rsidRPr="00E1708E" w:rsidRDefault="00E1708E" w:rsidP="00E1708E">
      <w:pPr>
        <w:pStyle w:val="H1GR"/>
      </w:pPr>
      <w:r w:rsidRPr="00E1708E">
        <w:tab/>
        <w:t>A.</w:t>
      </w:r>
      <w:r w:rsidRPr="00E1708E">
        <w:tab/>
        <w:t>Общие принципы и обязательства (статьи 1–4)</w:t>
      </w:r>
    </w:p>
    <w:p w:rsidR="00E1708E" w:rsidRPr="00E1708E" w:rsidRDefault="00E1708E" w:rsidP="00E1708E">
      <w:pPr>
        <w:pStyle w:val="SingleTxtGR"/>
      </w:pPr>
      <w:r w:rsidRPr="00E1708E">
        <w:t>6.</w:t>
      </w:r>
      <w:r w:rsidRPr="00E1708E">
        <w:tab/>
        <w:t>Комитет обеспокоен тем, что инвалидность по-прежнему определяется в законах, политике и на практике через призму медицинского подхода. Он также обеспокоен тем, что различные критерии оценки, используемые при определ</w:t>
      </w:r>
      <w:r w:rsidRPr="00E1708E">
        <w:t>е</w:t>
      </w:r>
      <w:r w:rsidRPr="00E1708E">
        <w:t>нии права на получение услуг, по-прежнему в первую очередь отталкиваются от степени нарушений функций организма человека и оборачиваются исключен</w:t>
      </w:r>
      <w:r w:rsidRPr="00E1708E">
        <w:t>и</w:t>
      </w:r>
      <w:r w:rsidRPr="00E1708E">
        <w:t>ем из льготных категорий, в частности лиц с психосоциальными или умстве</w:t>
      </w:r>
      <w:r w:rsidRPr="00E1708E">
        <w:t>н</w:t>
      </w:r>
      <w:r w:rsidRPr="00E1708E">
        <w:t>ными нарушениями. Кроме того, Комитет обеспокоен тем, что, хотя срок реал</w:t>
      </w:r>
      <w:r w:rsidRPr="00E1708E">
        <w:t>и</w:t>
      </w:r>
      <w:r w:rsidRPr="00E1708E">
        <w:t>зации национального плана действий по осуществлению Конвенции истекает в 2017 году, некоторые из предусмотренных в нем мер так и не были приняты.</w:t>
      </w:r>
    </w:p>
    <w:p w:rsidR="00E1708E" w:rsidRPr="00E1708E" w:rsidRDefault="00E1708E" w:rsidP="00E1708E">
      <w:pPr>
        <w:pStyle w:val="SingleTxtGR"/>
      </w:pPr>
      <w:r w:rsidRPr="00E1708E">
        <w:t>7.</w:t>
      </w:r>
      <w:r w:rsidRPr="00E1708E">
        <w:tab/>
      </w:r>
      <w:r w:rsidRPr="00E1708E">
        <w:rPr>
          <w:b/>
          <w:bCs/>
        </w:rPr>
        <w:t>Комитет рекомендует государству-участнику пересмотреть и изм</w:t>
      </w:r>
      <w:r w:rsidRPr="00E1708E">
        <w:rPr>
          <w:b/>
          <w:bCs/>
        </w:rPr>
        <w:t>е</w:t>
      </w:r>
      <w:r w:rsidRPr="00E1708E">
        <w:rPr>
          <w:b/>
          <w:bCs/>
        </w:rPr>
        <w:t>нить все законы, политику и практику в области предоставления услуг в</w:t>
      </w:r>
      <w:r w:rsidR="00521B14">
        <w:rPr>
          <w:b/>
          <w:bCs/>
          <w:lang w:val="en-US"/>
        </w:rPr>
        <w:t> </w:t>
      </w:r>
      <w:r w:rsidRPr="00E1708E">
        <w:rPr>
          <w:b/>
          <w:bCs/>
        </w:rPr>
        <w:t>соответствии с принципами, закрепленными в Конвенции, и установить в</w:t>
      </w:r>
      <w:r w:rsidR="00521B14">
        <w:rPr>
          <w:b/>
          <w:bCs/>
          <w:lang w:val="en-US"/>
        </w:rPr>
        <w:t> </w:t>
      </w:r>
      <w:r w:rsidRPr="00E1708E">
        <w:rPr>
          <w:b/>
          <w:bCs/>
        </w:rPr>
        <w:t>отношении мер социальной защиты и доступа к услугам критерии, соо</w:t>
      </w:r>
      <w:r w:rsidRPr="00E1708E">
        <w:rPr>
          <w:b/>
          <w:bCs/>
        </w:rPr>
        <w:t>т</w:t>
      </w:r>
      <w:r w:rsidRPr="00E1708E">
        <w:rPr>
          <w:b/>
          <w:bCs/>
        </w:rPr>
        <w:t>ветствующие правозащитной модели инвалидности.</w:t>
      </w:r>
      <w:r w:rsidRPr="00E1708E">
        <w:t xml:space="preserve"> </w:t>
      </w:r>
      <w:r w:rsidRPr="00E1708E">
        <w:rPr>
          <w:b/>
          <w:bCs/>
        </w:rPr>
        <w:t>Комитет также рек</w:t>
      </w:r>
      <w:r w:rsidRPr="00E1708E">
        <w:rPr>
          <w:b/>
          <w:bCs/>
        </w:rPr>
        <w:t>о</w:t>
      </w:r>
      <w:r w:rsidRPr="00E1708E">
        <w:rPr>
          <w:b/>
          <w:bCs/>
        </w:rPr>
        <w:t>мендует государству-участнику ускорить осуществление национального плана действий.</w:t>
      </w:r>
    </w:p>
    <w:p w:rsidR="00E1708E" w:rsidRPr="00E1708E" w:rsidRDefault="00E1708E" w:rsidP="00E1708E">
      <w:pPr>
        <w:pStyle w:val="SingleTxtGR"/>
      </w:pPr>
      <w:r w:rsidRPr="00E1708E">
        <w:t>8.</w:t>
      </w:r>
      <w:r w:rsidRPr="00E1708E">
        <w:tab/>
        <w:t>Комитет выражает обеспокоенность по поводу отсутствия постоянного координационного механизма, располагающего достаточными кадровыми и ф</w:t>
      </w:r>
      <w:r w:rsidRPr="00E1708E">
        <w:t>и</w:t>
      </w:r>
      <w:r w:rsidRPr="00E1708E">
        <w:t>нансовыми ресурсами, для обеспечения согласованности мер по осуществл</w:t>
      </w:r>
      <w:r w:rsidRPr="00E1708E">
        <w:t>е</w:t>
      </w:r>
      <w:r w:rsidRPr="00E1708E">
        <w:t>нию Конвенции. Он также обеспокоен отсутствием систематических консул</w:t>
      </w:r>
      <w:r w:rsidRPr="00E1708E">
        <w:t>ь</w:t>
      </w:r>
      <w:r w:rsidRPr="00E1708E">
        <w:t>таций с инвалидами, которые проводились бы при посредничестве представл</w:t>
      </w:r>
      <w:r w:rsidRPr="00E1708E">
        <w:t>я</w:t>
      </w:r>
      <w:r w:rsidRPr="00E1708E">
        <w:t>ющих их организаций, в контексте разработки политики и принятия решений, затрагивающих их напрямую.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>9.</w:t>
      </w:r>
      <w:r w:rsidRPr="00E1708E">
        <w:tab/>
      </w:r>
      <w:r w:rsidRPr="00E1708E">
        <w:rPr>
          <w:b/>
          <w:bCs/>
        </w:rPr>
        <w:t>Комитет рекомендует государству-участнику принять меры для укрепления взаимодействия и повышения степени согласованности в в</w:t>
      </w:r>
      <w:r w:rsidRPr="00E1708E">
        <w:rPr>
          <w:b/>
          <w:bCs/>
        </w:rPr>
        <w:t>о</w:t>
      </w:r>
      <w:r w:rsidRPr="00E1708E">
        <w:rPr>
          <w:b/>
          <w:bCs/>
        </w:rPr>
        <w:t>просах, касающихся инвалидов, создать систематический механизм для проведения эффективных и содержательных консультаций с инвалидами через представляющие их организации при разработке всевозможных з</w:t>
      </w:r>
      <w:r w:rsidRPr="00E1708E">
        <w:rPr>
          <w:b/>
          <w:bCs/>
        </w:rPr>
        <w:t>а</w:t>
      </w:r>
      <w:r w:rsidRPr="00E1708E">
        <w:rPr>
          <w:b/>
          <w:bCs/>
        </w:rPr>
        <w:t>конов, политических мер и программ и обеспечить конструктивное, и</w:t>
      </w:r>
      <w:r w:rsidRPr="00E1708E">
        <w:rPr>
          <w:b/>
          <w:bCs/>
        </w:rPr>
        <w:t>н</w:t>
      </w:r>
      <w:r w:rsidRPr="00E1708E">
        <w:rPr>
          <w:b/>
          <w:bCs/>
        </w:rPr>
        <w:t>клюзивное и беспрепятственное участие широкого круга инвалидов через представляющие их организации в процессах принятия государственных решений, затрагивающих их интересы.</w:t>
      </w:r>
    </w:p>
    <w:p w:rsidR="00E1708E" w:rsidRPr="00E1708E" w:rsidRDefault="00E1708E" w:rsidP="00E1708E">
      <w:pPr>
        <w:pStyle w:val="H1GR"/>
      </w:pPr>
      <w:r w:rsidRPr="00E1708E">
        <w:tab/>
        <w:t>B.</w:t>
      </w:r>
      <w:r w:rsidRPr="00E1708E">
        <w:tab/>
        <w:t>Конкретные права (статьи 5−30)</w:t>
      </w:r>
    </w:p>
    <w:p w:rsidR="00E1708E" w:rsidRPr="00E1708E" w:rsidRDefault="00E1708E" w:rsidP="00E1708E">
      <w:pPr>
        <w:pStyle w:val="H23GR"/>
      </w:pPr>
      <w:r w:rsidRPr="00E1708E">
        <w:tab/>
      </w:r>
      <w:r w:rsidRPr="00E1708E">
        <w:tab/>
        <w:t>Равенство и недискриминация (статья 5)</w:t>
      </w:r>
    </w:p>
    <w:p w:rsidR="00E1708E" w:rsidRPr="00E1708E" w:rsidRDefault="00E1708E" w:rsidP="00E1708E">
      <w:pPr>
        <w:pStyle w:val="SingleTxtGR"/>
      </w:pPr>
      <w:r w:rsidRPr="00E1708E">
        <w:t>10.</w:t>
      </w:r>
      <w:r w:rsidRPr="00E1708E">
        <w:tab/>
        <w:t>Комитет обеспокоен тем, что определение разумного приспособления предусмотрено в национальном законодательстве только для сфер занятости и образования. Он также обеспокоен тем, что, за исключением сферы образов</w:t>
      </w:r>
      <w:r w:rsidRPr="00E1708E">
        <w:t>а</w:t>
      </w:r>
      <w:r w:rsidRPr="00E1708E">
        <w:t>ния, в законодательстве не содержится прямого признания того, что отказ в р</w:t>
      </w:r>
      <w:r w:rsidRPr="00E1708E">
        <w:t>а</w:t>
      </w:r>
      <w:r w:rsidRPr="00E1708E">
        <w:t>зумном приспособлении представляет собой дискриминацию по признаку и</w:t>
      </w:r>
      <w:r w:rsidRPr="00E1708E">
        <w:t>н</w:t>
      </w:r>
      <w:r w:rsidRPr="00E1708E">
        <w:t>валидности. Комитет выражает обеспокоенность по поводу отсутствия обяз</w:t>
      </w:r>
      <w:r w:rsidRPr="00E1708E">
        <w:t>а</w:t>
      </w:r>
      <w:r w:rsidRPr="00E1708E">
        <w:t>тельных к применению правовых норм, предусматривающих санкции в случае отказа в разумном приспособлении, в других сферах, таких как занятость и д</w:t>
      </w:r>
      <w:r w:rsidRPr="00E1708E">
        <w:t>о</w:t>
      </w:r>
      <w:r w:rsidRPr="00E1708E">
        <w:t>ступ к информационно-коммуникационным технологиям, или же по поводу т</w:t>
      </w:r>
      <w:r w:rsidRPr="00E1708E">
        <w:t>о</w:t>
      </w:r>
      <w:r w:rsidRPr="00E1708E">
        <w:lastRenderedPageBreak/>
        <w:t>го, что обеспечение соблюдения правовых норм зависит от добросовестности должностных лиц и от имеющихся ресурсов.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>11.</w:t>
      </w:r>
      <w:r w:rsidRPr="00E1708E">
        <w:tab/>
      </w:r>
      <w:r w:rsidRPr="00E1708E">
        <w:rPr>
          <w:b/>
          <w:bCs/>
        </w:rPr>
        <w:t>Комитет рекомендует государству-участнику ускорить принятие определения разумного приспособления, соответствующего положениям Конвенции, и ввести в действие законодательство, в соответствии с кот</w:t>
      </w:r>
      <w:r w:rsidRPr="00E1708E">
        <w:rPr>
          <w:b/>
          <w:bCs/>
        </w:rPr>
        <w:t>о</w:t>
      </w:r>
      <w:r w:rsidRPr="00E1708E">
        <w:rPr>
          <w:b/>
          <w:bCs/>
        </w:rPr>
        <w:t>рым отказ в разумном приспособлении в любых сферах жизни, в том числе в государственном и частном секторах, прямо признается дискриминацией по признаку инвалидности и влечет за собой соответствующие санкции.</w:t>
      </w:r>
      <w:r w:rsidRPr="00E1708E">
        <w:t xml:space="preserve"> </w:t>
      </w:r>
      <w:r w:rsidRPr="00E1708E">
        <w:rPr>
          <w:b/>
          <w:bCs/>
        </w:rPr>
        <w:t>Он</w:t>
      </w:r>
      <w:r w:rsidR="00770E5A">
        <w:rPr>
          <w:b/>
          <w:bCs/>
          <w:lang w:val="en-US"/>
        </w:rPr>
        <w:t> </w:t>
      </w:r>
      <w:r w:rsidRPr="00E1708E">
        <w:rPr>
          <w:b/>
          <w:bCs/>
        </w:rPr>
        <w:t>также рекомендует государству-участнику создать надлежащие мех</w:t>
      </w:r>
      <w:r w:rsidRPr="00E1708E">
        <w:rPr>
          <w:b/>
          <w:bCs/>
        </w:rPr>
        <w:t>а</w:t>
      </w:r>
      <w:r w:rsidRPr="00E1708E">
        <w:rPr>
          <w:b/>
          <w:bCs/>
        </w:rPr>
        <w:t>низмы мониторинга для обеспечения соблюдения законодательных мер и других мер политики, касающихся отказа в разумном приспособлении, включая эффективный механизм подачи и рассмотрения жалоб и надл</w:t>
      </w:r>
      <w:r w:rsidRPr="00E1708E">
        <w:rPr>
          <w:b/>
          <w:bCs/>
        </w:rPr>
        <w:t>е</w:t>
      </w:r>
      <w:r w:rsidRPr="00E1708E">
        <w:rPr>
          <w:b/>
          <w:bCs/>
        </w:rPr>
        <w:t>жащие средства правовой защиты в случае несоблюдения.</w:t>
      </w:r>
    </w:p>
    <w:p w:rsidR="00E1708E" w:rsidRPr="00E1708E" w:rsidRDefault="00E1708E" w:rsidP="00E1708E">
      <w:pPr>
        <w:pStyle w:val="SingleTxtGR"/>
      </w:pPr>
      <w:r w:rsidRPr="00E1708E">
        <w:t>12.</w:t>
      </w:r>
      <w:r w:rsidRPr="00E1708E">
        <w:tab/>
        <w:t>Комитет с обеспокоенностью отмечает, что учреждения, отвечающие за мониторинг случаев дискриминации, в том числе Консультативный совет по правам человека и Центр по обеспечению равного обращения, не обладают ни необходимой компетенцией для рассмотрения жалоб, касающихся дискримин</w:t>
      </w:r>
      <w:r w:rsidRPr="00E1708E">
        <w:t>а</w:t>
      </w:r>
      <w:r w:rsidRPr="00E1708E">
        <w:t>ции, в частности множественной дискриминации и дискриминации в частном секторе, ни полномочиями для принятия мер в связи с такими жалобами. Кроме того, он обеспокоен нехваткой ресурсов для выполнения их мандатов, включая эффективные санкции и средства правовой защиты. Комитет также выражает обеспокоенность в связи с отсутствием дел, касающихся дискриминации по признаку инвалидности, что частично объясняется недостаточной осведомле</w:t>
      </w:r>
      <w:r w:rsidRPr="00E1708E">
        <w:t>н</w:t>
      </w:r>
      <w:r w:rsidRPr="00E1708E">
        <w:t>ностью инвалидов о существующих механизмах защиты их прав.</w:t>
      </w:r>
    </w:p>
    <w:p w:rsidR="00E1708E" w:rsidRPr="00E1708E" w:rsidRDefault="00E1708E" w:rsidP="00E1708E">
      <w:pPr>
        <w:pStyle w:val="SingleTxtGR"/>
      </w:pPr>
      <w:r w:rsidRPr="00E1708E">
        <w:t>13.</w:t>
      </w:r>
      <w:r w:rsidRPr="00E1708E">
        <w:tab/>
      </w:r>
      <w:r w:rsidRPr="00E1708E">
        <w:rPr>
          <w:b/>
          <w:bCs/>
        </w:rPr>
        <w:t xml:space="preserve">Комитет рекомендует государству-участнику принимать во внимание статью 5 Конвенции при выполнении задач 10.2 и 10.3 </w:t>
      </w:r>
      <w:r w:rsidR="004E593B" w:rsidRPr="00E1708E">
        <w:rPr>
          <w:b/>
          <w:bCs/>
        </w:rPr>
        <w:t>Ц</w:t>
      </w:r>
      <w:r w:rsidRPr="00E1708E">
        <w:rPr>
          <w:b/>
          <w:bCs/>
        </w:rPr>
        <w:t>елей в области устойчивого развития и:</w:t>
      </w:r>
    </w:p>
    <w:p w:rsidR="00E1708E" w:rsidRPr="00E1708E" w:rsidRDefault="00E1708E" w:rsidP="00E1708E">
      <w:pPr>
        <w:pStyle w:val="SingleTxtGR"/>
      </w:pPr>
      <w:r w:rsidRPr="00E1708E">
        <w:tab/>
      </w:r>
      <w:r w:rsidRPr="004E593B">
        <w:rPr>
          <w:b/>
        </w:rPr>
        <w:t>а)</w:t>
      </w:r>
      <w:r w:rsidRPr="00E1708E">
        <w:tab/>
      </w:r>
      <w:r w:rsidRPr="00E1708E">
        <w:rPr>
          <w:b/>
          <w:bCs/>
        </w:rPr>
        <w:t>принять надлежащие законы и меры политики для наделения соответствующих учреждений необходимыми правовыми полномочиями, позволяющими им осуществлять эффективный мониторинг случаев ди</w:t>
      </w:r>
      <w:r w:rsidRPr="00E1708E">
        <w:rPr>
          <w:b/>
          <w:bCs/>
        </w:rPr>
        <w:t>с</w:t>
      </w:r>
      <w:r w:rsidRPr="00E1708E">
        <w:rPr>
          <w:b/>
          <w:bCs/>
        </w:rPr>
        <w:t>криминации, включая множественную и перекрестную дискриминацию, в том числе в частном секторе;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4E593B">
        <w:rPr>
          <w:b/>
        </w:rPr>
        <w:t>b)</w:t>
      </w:r>
      <w:r w:rsidRPr="00E1708E">
        <w:tab/>
      </w:r>
      <w:r w:rsidRPr="00E1708E">
        <w:rPr>
          <w:b/>
          <w:bCs/>
        </w:rPr>
        <w:t>обеспечить таким учреждениям достаточные кадровые и ф</w:t>
      </w:r>
      <w:r w:rsidRPr="00E1708E">
        <w:rPr>
          <w:b/>
          <w:bCs/>
        </w:rPr>
        <w:t>и</w:t>
      </w:r>
      <w:r w:rsidRPr="00E1708E">
        <w:rPr>
          <w:b/>
          <w:bCs/>
        </w:rPr>
        <w:t>нансовые ресурсы и предоставить необходимые полномочия для своевр</w:t>
      </w:r>
      <w:r w:rsidRPr="00E1708E">
        <w:rPr>
          <w:b/>
          <w:bCs/>
        </w:rPr>
        <w:t>е</w:t>
      </w:r>
      <w:r w:rsidRPr="00E1708E">
        <w:rPr>
          <w:b/>
          <w:bCs/>
        </w:rPr>
        <w:t>менного и эффективного с точки зрения затрат рассмотрения жалоб в св</w:t>
      </w:r>
      <w:r w:rsidRPr="00E1708E">
        <w:rPr>
          <w:b/>
          <w:bCs/>
        </w:rPr>
        <w:t>я</w:t>
      </w:r>
      <w:r w:rsidRPr="00E1708E">
        <w:rPr>
          <w:b/>
          <w:bCs/>
        </w:rPr>
        <w:t>зи с дискриминацией по признаку инвалидности;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4E593B">
        <w:rPr>
          <w:b/>
        </w:rPr>
        <w:t>с)</w:t>
      </w:r>
      <w:r w:rsidRPr="00E1708E">
        <w:tab/>
      </w:r>
      <w:r w:rsidRPr="00E1708E">
        <w:rPr>
          <w:b/>
          <w:bCs/>
        </w:rPr>
        <w:t>обеспечить доступ инвалидов к информации о механизмах п</w:t>
      </w:r>
      <w:r w:rsidRPr="00E1708E">
        <w:rPr>
          <w:b/>
          <w:bCs/>
        </w:rPr>
        <w:t>о</w:t>
      </w:r>
      <w:r w:rsidRPr="00E1708E">
        <w:rPr>
          <w:b/>
          <w:bCs/>
        </w:rPr>
        <w:t>дачи жалоб и средствах правовой защиты;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4E593B">
        <w:rPr>
          <w:b/>
        </w:rPr>
        <w:t>d)</w:t>
      </w:r>
      <w:r w:rsidRPr="004E593B">
        <w:rPr>
          <w:b/>
        </w:rPr>
        <w:tab/>
      </w:r>
      <w:r w:rsidRPr="00E1708E">
        <w:rPr>
          <w:b/>
          <w:bCs/>
        </w:rPr>
        <w:t>создать надежную систему сбора данных о количестве жалоб, полученных и рассмотренных учреждениями, ответственными за монит</w:t>
      </w:r>
      <w:r w:rsidRPr="00E1708E">
        <w:rPr>
          <w:b/>
          <w:bCs/>
        </w:rPr>
        <w:t>о</w:t>
      </w:r>
      <w:r w:rsidRPr="00E1708E">
        <w:rPr>
          <w:b/>
          <w:bCs/>
        </w:rPr>
        <w:t>ринг случаев дискриминации.</w:t>
      </w:r>
    </w:p>
    <w:p w:rsidR="00E1708E" w:rsidRPr="00E1708E" w:rsidRDefault="00E1708E" w:rsidP="00E1708E">
      <w:pPr>
        <w:pStyle w:val="H23GR"/>
      </w:pPr>
      <w:r w:rsidRPr="00E1708E">
        <w:tab/>
      </w:r>
      <w:r w:rsidRPr="00E1708E">
        <w:tab/>
        <w:t>Женщины-инвалиды (статья 6)</w:t>
      </w:r>
    </w:p>
    <w:p w:rsidR="00E1708E" w:rsidRPr="00E1708E" w:rsidRDefault="00E1708E" w:rsidP="00E1708E">
      <w:pPr>
        <w:pStyle w:val="SingleTxtGR"/>
      </w:pPr>
      <w:r w:rsidRPr="00E1708E">
        <w:t>14.</w:t>
      </w:r>
      <w:r w:rsidRPr="00E1708E">
        <w:tab/>
        <w:t>Комитет выражает обеспокоенность в связи с отсутствием достоверных дезагрегированных данных, проясняющих положение в области прав человека женщин-инвалидов и девочек-инвалидов. Он обеспокоен множественной и п</w:t>
      </w:r>
      <w:r w:rsidRPr="00E1708E">
        <w:t>е</w:t>
      </w:r>
      <w:r w:rsidRPr="00E1708E">
        <w:t>рекрестной дискриминацией, с которой сталкиваются женщины-инвалиды, о</w:t>
      </w:r>
      <w:r w:rsidRPr="00E1708E">
        <w:t>т</w:t>
      </w:r>
      <w:r w:rsidRPr="00E1708E">
        <w:t>сутствием систематического учета положения женщин-инвалидов и девочек-инвалидов в рамках повестки дня в области гендерного равенства и инвалидн</w:t>
      </w:r>
      <w:r w:rsidRPr="00E1708E">
        <w:t>о</w:t>
      </w:r>
      <w:r w:rsidRPr="00E1708E">
        <w:t>сти, а также недостаточностью программ для улучшения положения, развития и расширения прав и возможностей женщин-инвалидов и девочек-инвалидов.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>15.</w:t>
      </w:r>
      <w:r w:rsidRPr="00E1708E">
        <w:tab/>
      </w:r>
      <w:r w:rsidRPr="00E1708E">
        <w:rPr>
          <w:b/>
          <w:bCs/>
        </w:rPr>
        <w:t xml:space="preserve">Ссылаясь на свое замечание общего порядка № 3 (2016) о женщинах-инвалидах и девочках-инвалидах и учитывая задачи 5.1, 5.2 и 5.5 </w:t>
      </w:r>
      <w:r w:rsidR="00EC1EA1" w:rsidRPr="00E1708E">
        <w:rPr>
          <w:b/>
          <w:bCs/>
        </w:rPr>
        <w:t>Ц</w:t>
      </w:r>
      <w:r w:rsidRPr="00E1708E">
        <w:rPr>
          <w:b/>
          <w:bCs/>
        </w:rPr>
        <w:t>елей в области устойчивого развития, Комитет рекомендует государству-участнику активизировать процесс сбора и обнародования данных о пол</w:t>
      </w:r>
      <w:r w:rsidRPr="00E1708E">
        <w:rPr>
          <w:b/>
          <w:bCs/>
        </w:rPr>
        <w:t>о</w:t>
      </w:r>
      <w:r w:rsidRPr="00E1708E">
        <w:rPr>
          <w:b/>
          <w:bCs/>
        </w:rPr>
        <w:lastRenderedPageBreak/>
        <w:t>жении в области прав человека женщин-инвалидов и девочек-инвалидов в целях разработки надлежащей антидискриминационной политики.</w:t>
      </w:r>
      <w:r w:rsidRPr="00E1708E">
        <w:t xml:space="preserve"> </w:t>
      </w:r>
      <w:r w:rsidRPr="00E1708E">
        <w:rPr>
          <w:b/>
          <w:bCs/>
        </w:rPr>
        <w:t>Он</w:t>
      </w:r>
      <w:r w:rsidR="00EC1EA1">
        <w:rPr>
          <w:b/>
          <w:bCs/>
          <w:lang w:val="en-US"/>
        </w:rPr>
        <w:t> </w:t>
      </w:r>
      <w:r w:rsidRPr="00E1708E">
        <w:rPr>
          <w:b/>
          <w:bCs/>
        </w:rPr>
        <w:t>также рекомендует государству-участнику обеспечить как всесторо</w:t>
      </w:r>
      <w:r w:rsidRPr="00E1708E">
        <w:rPr>
          <w:b/>
          <w:bCs/>
        </w:rPr>
        <w:t>н</w:t>
      </w:r>
      <w:r w:rsidRPr="00E1708E">
        <w:rPr>
          <w:b/>
          <w:bCs/>
        </w:rPr>
        <w:t>ний учет гендерной проблематики в стратегиях по вопросам инвалидности, так и сквозной учет проблемы инвалидности в рамках гендерной полит</w:t>
      </w:r>
      <w:r w:rsidRPr="00E1708E">
        <w:rPr>
          <w:b/>
          <w:bCs/>
        </w:rPr>
        <w:t>и</w:t>
      </w:r>
      <w:r w:rsidRPr="00E1708E">
        <w:rPr>
          <w:b/>
          <w:bCs/>
        </w:rPr>
        <w:t>ки, и разработать соответствующие программы в целях, предусмотренных пунктом 2 статьи 6 Конвенции.</w:t>
      </w:r>
      <w:r w:rsidRPr="00E1708E">
        <w:t xml:space="preserve"> </w:t>
      </w:r>
      <w:r w:rsidRPr="00E1708E">
        <w:rPr>
          <w:b/>
          <w:bCs/>
        </w:rPr>
        <w:t>Комитет также рекомендует принимать любые меры в тесной консультации с женщинами-инвалидами и девочк</w:t>
      </w:r>
      <w:r w:rsidRPr="00E1708E">
        <w:rPr>
          <w:b/>
          <w:bCs/>
        </w:rPr>
        <w:t>а</w:t>
      </w:r>
      <w:r w:rsidRPr="00E1708E">
        <w:rPr>
          <w:b/>
          <w:bCs/>
        </w:rPr>
        <w:t>ми-инвалидами и представляющими их организациями.</w:t>
      </w:r>
    </w:p>
    <w:p w:rsidR="00E1708E" w:rsidRPr="00E1708E" w:rsidRDefault="00E1708E" w:rsidP="00E1708E">
      <w:pPr>
        <w:pStyle w:val="H23GR"/>
      </w:pPr>
      <w:r w:rsidRPr="00E1708E">
        <w:tab/>
      </w:r>
      <w:r w:rsidRPr="00E1708E">
        <w:tab/>
        <w:t>Дети-инвалиды (статья 7)</w:t>
      </w:r>
    </w:p>
    <w:p w:rsidR="00E1708E" w:rsidRPr="00E1708E" w:rsidRDefault="00E1708E" w:rsidP="00E1708E">
      <w:pPr>
        <w:pStyle w:val="SingleTxtGR"/>
      </w:pPr>
      <w:r w:rsidRPr="00E1708E">
        <w:t>16.</w:t>
      </w:r>
      <w:r w:rsidRPr="00E1708E">
        <w:tab/>
        <w:t>Комитет обеспокоен тем, что некоторые дети-инвалиды, особенно дети, имеющие повышенные потребности в уходе, возможно, не живут вместе со своими семьями и не имеют доступа к образованию и другим услугам на уровне общин на равных условиях с другими, а в некоторых случаях могут проживать в учреждениях интернатного типа за рубежом. Он также обеспокоен тем, что дети-инвалиды не участвуют на систематической основе в принятии решений, затрагивающих их жизнь, и не имеют возможности выражать свои взгляды по вопросам, имеющим к ним прямое отношение, в том числе в рамках административных и судебных процедур.</w:t>
      </w:r>
    </w:p>
    <w:p w:rsidR="00E1708E" w:rsidRPr="00E1708E" w:rsidRDefault="00E1708E" w:rsidP="00E1708E">
      <w:pPr>
        <w:pStyle w:val="SingleTxtGR"/>
      </w:pPr>
      <w:r w:rsidRPr="00E1708E">
        <w:t>17.</w:t>
      </w:r>
      <w:r w:rsidRPr="00E1708E">
        <w:tab/>
      </w:r>
      <w:r w:rsidRPr="00E1708E">
        <w:rPr>
          <w:b/>
          <w:bCs/>
        </w:rPr>
        <w:t>Комитет рекомендует государству-участнику: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907D2A">
        <w:rPr>
          <w:b/>
        </w:rPr>
        <w:t>а)</w:t>
      </w:r>
      <w:r w:rsidRPr="00907D2A">
        <w:rPr>
          <w:b/>
        </w:rPr>
        <w:tab/>
      </w:r>
      <w:r w:rsidRPr="00E1708E">
        <w:rPr>
          <w:b/>
          <w:bCs/>
        </w:rPr>
        <w:t>принять меры для того, чтобы надлежащим образом удовл</w:t>
      </w:r>
      <w:r w:rsidRPr="00E1708E">
        <w:rPr>
          <w:b/>
          <w:bCs/>
        </w:rPr>
        <w:t>е</w:t>
      </w:r>
      <w:r w:rsidRPr="00E1708E">
        <w:rPr>
          <w:b/>
          <w:bCs/>
        </w:rPr>
        <w:t>творить потребности детей-инвалидов на местном, региональном и наци</w:t>
      </w:r>
      <w:r w:rsidRPr="00E1708E">
        <w:rPr>
          <w:b/>
          <w:bCs/>
        </w:rPr>
        <w:t>о</w:t>
      </w:r>
      <w:r w:rsidRPr="00E1708E">
        <w:rPr>
          <w:b/>
          <w:bCs/>
        </w:rPr>
        <w:t>нальном уровнях и обеспечить равные права детей-инвалидов на прож</w:t>
      </w:r>
      <w:r w:rsidRPr="00E1708E">
        <w:rPr>
          <w:b/>
          <w:bCs/>
        </w:rPr>
        <w:t>и</w:t>
      </w:r>
      <w:r w:rsidRPr="00E1708E">
        <w:rPr>
          <w:b/>
          <w:bCs/>
        </w:rPr>
        <w:t>вание в своих семьях и на доступ к образованию и другим услугам на уровне общин;</w:t>
      </w:r>
    </w:p>
    <w:p w:rsidR="00E1708E" w:rsidRPr="00E1708E" w:rsidRDefault="00E1708E" w:rsidP="00E1708E">
      <w:pPr>
        <w:pStyle w:val="SingleTxtGR"/>
      </w:pPr>
      <w:r w:rsidRPr="00E1708E">
        <w:tab/>
      </w:r>
      <w:r w:rsidRPr="00907D2A">
        <w:rPr>
          <w:b/>
        </w:rPr>
        <w:t>b)</w:t>
      </w:r>
      <w:r w:rsidRPr="00E1708E">
        <w:tab/>
      </w:r>
      <w:r w:rsidRPr="00E1708E">
        <w:rPr>
          <w:b/>
          <w:bCs/>
        </w:rPr>
        <w:t>принять меры по осуществлению права детей-инвалидов на выражение своих взглядов по всем затрагивающим их вопросам и с учетом их инвалидности и возраста гарантировать им поддержку в реализации этого права, в том числе в рамках судебных и административных проц</w:t>
      </w:r>
      <w:r w:rsidRPr="00E1708E">
        <w:rPr>
          <w:b/>
          <w:bCs/>
        </w:rPr>
        <w:t>е</w:t>
      </w:r>
      <w:r w:rsidRPr="00E1708E">
        <w:rPr>
          <w:b/>
          <w:bCs/>
        </w:rPr>
        <w:t>дур.</w:t>
      </w:r>
    </w:p>
    <w:p w:rsidR="00E1708E" w:rsidRPr="00E1708E" w:rsidRDefault="00E1708E" w:rsidP="00E1708E">
      <w:pPr>
        <w:pStyle w:val="H23GR"/>
      </w:pPr>
      <w:r w:rsidRPr="00E1708E">
        <w:tab/>
      </w:r>
      <w:r w:rsidRPr="00E1708E">
        <w:tab/>
        <w:t>Просветительно-воспитательная работа (статья 8)</w:t>
      </w:r>
    </w:p>
    <w:p w:rsidR="00E1708E" w:rsidRPr="00E1708E" w:rsidRDefault="00E1708E" w:rsidP="00E1708E">
      <w:pPr>
        <w:pStyle w:val="SingleTxtGR"/>
      </w:pPr>
      <w:r w:rsidRPr="00E1708E">
        <w:t>18.</w:t>
      </w:r>
      <w:r w:rsidRPr="00E1708E">
        <w:tab/>
        <w:t>Комитет обеспокоен недостаточной осведомленностью общественности о Конвенции и о правах инвалидов. Он также обеспокоен отсутствием системат</w:t>
      </w:r>
      <w:r w:rsidRPr="00E1708E">
        <w:t>и</w:t>
      </w:r>
      <w:r w:rsidRPr="00E1708E">
        <w:t>ческих усилий, включая кампании, по повышению уровня осведомленности общественности для поощрения прав человека инвалидов, а также тем, что и</w:t>
      </w:r>
      <w:r w:rsidRPr="00E1708E">
        <w:t>н</w:t>
      </w:r>
      <w:r w:rsidRPr="00E1708E">
        <w:t>валиды редко принимают участие в таких мероприятиях через представляющие их организации. Кроме того, Комитет обеспокоен тем, что в средствах массовой информации сохраняются негативные стереотипы в отношении инвалидов.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>19.</w:t>
      </w:r>
      <w:r w:rsidRPr="00E1708E">
        <w:tab/>
      </w:r>
      <w:r w:rsidRPr="00E1708E">
        <w:rPr>
          <w:b/>
          <w:bCs/>
        </w:rPr>
        <w:t>Комитет рекомендует государству-участнику в тесном сотрудничестве с инвалидами, включая лиц с умственными и/или психосоциальными нарушениями, через представляющие их организации: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907D2A">
        <w:rPr>
          <w:b/>
        </w:rPr>
        <w:t>а)</w:t>
      </w:r>
      <w:r w:rsidRPr="00E1708E">
        <w:tab/>
      </w:r>
      <w:r w:rsidRPr="00E1708E">
        <w:rPr>
          <w:b/>
          <w:bCs/>
        </w:rPr>
        <w:t>принять меры по разработке национальных просветительских кампаний, ориентированных, помимо прочего, на государственных дол</w:t>
      </w:r>
      <w:r w:rsidRPr="00E1708E">
        <w:rPr>
          <w:b/>
          <w:bCs/>
        </w:rPr>
        <w:t>ж</w:t>
      </w:r>
      <w:r w:rsidRPr="00E1708E">
        <w:rPr>
          <w:b/>
          <w:bCs/>
        </w:rPr>
        <w:t>ностных лиц, частных поставщиков услуг и общественность и способств</w:t>
      </w:r>
      <w:r w:rsidRPr="00E1708E">
        <w:rPr>
          <w:b/>
          <w:bCs/>
        </w:rPr>
        <w:t>у</w:t>
      </w:r>
      <w:r w:rsidRPr="00E1708E">
        <w:rPr>
          <w:b/>
          <w:bCs/>
        </w:rPr>
        <w:t>ющих систематическому повышению уровня осведомленности населения о правах инвалидов, Конвенции и Факультативном протоколе к ней;</w:t>
      </w:r>
    </w:p>
    <w:p w:rsidR="00E1708E" w:rsidRPr="00E1708E" w:rsidRDefault="00E1708E" w:rsidP="00E1708E">
      <w:pPr>
        <w:pStyle w:val="SingleTxtGR"/>
      </w:pPr>
      <w:r w:rsidRPr="00E1708E">
        <w:tab/>
      </w:r>
      <w:r w:rsidRPr="00907D2A">
        <w:rPr>
          <w:b/>
        </w:rPr>
        <w:t>b)</w:t>
      </w:r>
      <w:r w:rsidRPr="00E1708E">
        <w:tab/>
      </w:r>
      <w:r w:rsidRPr="00E1708E">
        <w:rPr>
          <w:b/>
          <w:bCs/>
        </w:rPr>
        <w:t>повысить уровень осведомленности сотрудников средств ма</w:t>
      </w:r>
      <w:r w:rsidRPr="00E1708E">
        <w:rPr>
          <w:b/>
          <w:bCs/>
        </w:rPr>
        <w:t>с</w:t>
      </w:r>
      <w:r w:rsidRPr="00E1708E">
        <w:rPr>
          <w:b/>
          <w:bCs/>
        </w:rPr>
        <w:t>совой информации о важности отображения позитивного вклада инвал</w:t>
      </w:r>
      <w:r w:rsidRPr="00E1708E">
        <w:rPr>
          <w:b/>
          <w:bCs/>
        </w:rPr>
        <w:t>и</w:t>
      </w:r>
      <w:r w:rsidRPr="00E1708E">
        <w:rPr>
          <w:b/>
          <w:bCs/>
        </w:rPr>
        <w:t>дов в жизнь общества;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907D2A">
        <w:rPr>
          <w:b/>
        </w:rPr>
        <w:t>с)</w:t>
      </w:r>
      <w:r w:rsidRPr="00907D2A">
        <w:rPr>
          <w:b/>
        </w:rPr>
        <w:tab/>
      </w:r>
      <w:r w:rsidRPr="00E1708E">
        <w:rPr>
          <w:b/>
          <w:bCs/>
        </w:rPr>
        <w:t>периодически проводить анализ и оценку любых усилий по п</w:t>
      </w:r>
      <w:r w:rsidRPr="00E1708E">
        <w:rPr>
          <w:b/>
          <w:bCs/>
        </w:rPr>
        <w:t>о</w:t>
      </w:r>
      <w:r w:rsidRPr="00E1708E">
        <w:rPr>
          <w:b/>
          <w:bCs/>
        </w:rPr>
        <w:t>вышению осведомленности.</w:t>
      </w:r>
    </w:p>
    <w:p w:rsidR="00E1708E" w:rsidRPr="00E1708E" w:rsidRDefault="00E1708E" w:rsidP="00E1708E">
      <w:pPr>
        <w:pStyle w:val="H23GR"/>
      </w:pPr>
      <w:r w:rsidRPr="00E1708E">
        <w:lastRenderedPageBreak/>
        <w:tab/>
      </w:r>
      <w:r w:rsidRPr="00E1708E">
        <w:tab/>
        <w:t>Доступность (статья 9)</w:t>
      </w:r>
    </w:p>
    <w:p w:rsidR="00E1708E" w:rsidRPr="00E1708E" w:rsidRDefault="00E1708E" w:rsidP="00E1708E">
      <w:pPr>
        <w:pStyle w:val="SingleTxtGR"/>
      </w:pPr>
      <w:r w:rsidRPr="00E1708E">
        <w:t>20.</w:t>
      </w:r>
      <w:r w:rsidRPr="00E1708E">
        <w:tab/>
        <w:t>Комитет обеспокоен тем, что:</w:t>
      </w:r>
    </w:p>
    <w:p w:rsidR="00E1708E" w:rsidRPr="00E1708E" w:rsidRDefault="00E1708E" w:rsidP="00E1708E">
      <w:pPr>
        <w:pStyle w:val="SingleTxtGR"/>
      </w:pPr>
      <w:r w:rsidRPr="00E1708E">
        <w:tab/>
        <w:t>а)</w:t>
      </w:r>
      <w:r w:rsidRPr="00E1708E">
        <w:tab/>
        <w:t>нормативно-правовая база, касающаяся обеспечения доступности, не соответствует обязательствам государства-участника по Конвенции, а рук</w:t>
      </w:r>
      <w:r w:rsidRPr="00E1708E">
        <w:t>о</w:t>
      </w:r>
      <w:r w:rsidRPr="00E1708E">
        <w:t>водящие принципы и стандарты в области доступности не являются обязател</w:t>
      </w:r>
      <w:r w:rsidRPr="00E1708E">
        <w:t>ь</w:t>
      </w:r>
      <w:r w:rsidRPr="00E1708E">
        <w:t>ными к выполнению;</w:t>
      </w:r>
    </w:p>
    <w:p w:rsidR="00E1708E" w:rsidRPr="00E1708E" w:rsidRDefault="00E1708E" w:rsidP="00E1708E">
      <w:pPr>
        <w:pStyle w:val="SingleTxtGR"/>
      </w:pPr>
      <w:r w:rsidRPr="00E1708E">
        <w:tab/>
        <w:t>b)</w:t>
      </w:r>
      <w:r w:rsidRPr="00E1708E">
        <w:tab/>
        <w:t>недостаточно развито транспортное обслуживание населения, в том числе доступные транспортные услуги, рассчитанные на инвалидов;</w:t>
      </w:r>
    </w:p>
    <w:p w:rsidR="00E1708E" w:rsidRPr="00E1708E" w:rsidRDefault="00E1708E" w:rsidP="00E1708E">
      <w:pPr>
        <w:pStyle w:val="SingleTxtGR"/>
      </w:pPr>
      <w:r w:rsidRPr="00E1708E">
        <w:tab/>
        <w:t>с)</w:t>
      </w:r>
      <w:r w:rsidRPr="00E1708E">
        <w:tab/>
        <w:t>ощущается нехватка средств информации и коммуникации, д</w:t>
      </w:r>
      <w:r w:rsidRPr="00E1708E">
        <w:t>о</w:t>
      </w:r>
      <w:r w:rsidRPr="00E1708E">
        <w:t>ступных лицам с психосоциальными и/или умственными нарушениями.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>21.</w:t>
      </w:r>
      <w:r w:rsidRPr="00E1708E">
        <w:tab/>
      </w:r>
      <w:r w:rsidRPr="00E1708E">
        <w:rPr>
          <w:b/>
          <w:bCs/>
        </w:rPr>
        <w:t xml:space="preserve">Комитет рекомендует государству-участнику обратить внимание на связь между статьей 9 Конвенции и задачами 9.с, 11.2 и 11.7 </w:t>
      </w:r>
      <w:r w:rsidR="00642B87" w:rsidRPr="00E1708E">
        <w:rPr>
          <w:b/>
          <w:bCs/>
        </w:rPr>
        <w:t>Ц</w:t>
      </w:r>
      <w:r w:rsidRPr="00E1708E">
        <w:rPr>
          <w:b/>
          <w:bCs/>
        </w:rPr>
        <w:t>елей в обл</w:t>
      </w:r>
      <w:r w:rsidRPr="00E1708E">
        <w:rPr>
          <w:b/>
          <w:bCs/>
        </w:rPr>
        <w:t>а</w:t>
      </w:r>
      <w:r w:rsidRPr="00E1708E">
        <w:rPr>
          <w:b/>
          <w:bCs/>
        </w:rPr>
        <w:t>сти устойчивого развития и в свете его замечания общего порядка № 2 (2014) о доступности: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642B87">
        <w:rPr>
          <w:b/>
        </w:rPr>
        <w:t>а)</w:t>
      </w:r>
      <w:r w:rsidRPr="00E1708E">
        <w:tab/>
      </w:r>
      <w:r w:rsidRPr="00E1708E">
        <w:rPr>
          <w:b/>
          <w:bCs/>
        </w:rPr>
        <w:t>принять законодательные меры и меры политики в соотве</w:t>
      </w:r>
      <w:r w:rsidRPr="00E1708E">
        <w:rPr>
          <w:b/>
          <w:bCs/>
        </w:rPr>
        <w:t>т</w:t>
      </w:r>
      <w:r w:rsidRPr="00E1708E">
        <w:rPr>
          <w:b/>
          <w:bCs/>
        </w:rPr>
        <w:t>ствии с Конвенцией для обеспечения доступности, включая доступ к гос</w:t>
      </w:r>
      <w:r w:rsidRPr="00E1708E">
        <w:rPr>
          <w:b/>
          <w:bCs/>
        </w:rPr>
        <w:t>у</w:t>
      </w:r>
      <w:r w:rsidRPr="00E1708E">
        <w:rPr>
          <w:b/>
          <w:bCs/>
        </w:rPr>
        <w:t>дарственным и частным зданиям, неотложной помощи, общественному транспорту и инфраструктуре, и предусмотреть надлежащие механизмы для обеспечения их применения;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642B87">
        <w:rPr>
          <w:b/>
        </w:rPr>
        <w:t>b)</w:t>
      </w:r>
      <w:r w:rsidRPr="00E1708E">
        <w:tab/>
      </w:r>
      <w:r w:rsidRPr="00E1708E">
        <w:rPr>
          <w:b/>
          <w:bCs/>
        </w:rPr>
        <w:t>обеспечить доступность информации и средств коммуникации, включая информационно-коммуникационные технологии, для инвалидов наравне с другими лицами;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642B87">
        <w:rPr>
          <w:b/>
        </w:rPr>
        <w:t>с)</w:t>
      </w:r>
      <w:r w:rsidRPr="00E1708E">
        <w:tab/>
      </w:r>
      <w:r w:rsidRPr="00E1708E">
        <w:rPr>
          <w:b/>
          <w:bCs/>
        </w:rPr>
        <w:t>вкладывать средства в распространение легкочитаемых соо</w:t>
      </w:r>
      <w:r w:rsidRPr="00E1708E">
        <w:rPr>
          <w:b/>
          <w:bCs/>
        </w:rPr>
        <w:t>б</w:t>
      </w:r>
      <w:r w:rsidRPr="00E1708E">
        <w:rPr>
          <w:b/>
          <w:bCs/>
        </w:rPr>
        <w:t>щений и простого для понимания языка, усиливающих и других альтерн</w:t>
      </w:r>
      <w:r w:rsidRPr="00E1708E">
        <w:rPr>
          <w:b/>
          <w:bCs/>
        </w:rPr>
        <w:t>а</w:t>
      </w:r>
      <w:r w:rsidRPr="00E1708E">
        <w:rPr>
          <w:b/>
          <w:bCs/>
        </w:rPr>
        <w:t>тивных способов общения, включая жестовый язык и шрифт Брайля.</w:t>
      </w:r>
      <w:bookmarkStart w:id="1" w:name="_Toc422212716"/>
    </w:p>
    <w:p w:rsidR="00E1708E" w:rsidRPr="00E1708E" w:rsidRDefault="00E1708E" w:rsidP="00E1708E">
      <w:pPr>
        <w:pStyle w:val="H23GR"/>
      </w:pPr>
      <w:r w:rsidRPr="00E1708E">
        <w:tab/>
      </w:r>
      <w:r w:rsidRPr="00E1708E">
        <w:tab/>
        <w:t>Ситуации риска и чрезвычайные гуманитарные ситуации (статья 11)</w:t>
      </w:r>
      <w:bookmarkEnd w:id="1"/>
    </w:p>
    <w:p w:rsidR="00E1708E" w:rsidRPr="00E1708E" w:rsidRDefault="00E1708E" w:rsidP="00E1708E">
      <w:pPr>
        <w:pStyle w:val="SingleTxtGR"/>
      </w:pPr>
      <w:r w:rsidRPr="00E1708E">
        <w:t>22.</w:t>
      </w:r>
      <w:r w:rsidRPr="00E1708E">
        <w:tab/>
        <w:t>Комитет обеспокоен отсутствием информации о предназначенной для с</w:t>
      </w:r>
      <w:r w:rsidRPr="00E1708E">
        <w:t>о</w:t>
      </w:r>
      <w:r w:rsidRPr="00E1708E">
        <w:t>трудников служб экстренной помощи подготовке по вопросам, касающимся прав инвалидов. Он также обеспокоен отсутствием информации о доступе к с</w:t>
      </w:r>
      <w:r w:rsidRPr="00E1708E">
        <w:t>о</w:t>
      </w:r>
      <w:r w:rsidRPr="00E1708E">
        <w:t>ответствующим учреждениям приема, учета и распределения и к психологич</w:t>
      </w:r>
      <w:r w:rsidRPr="00E1708E">
        <w:t>е</w:t>
      </w:r>
      <w:r w:rsidRPr="00E1708E">
        <w:t>ской помощи, включая консультирование, инвалидов из числа просителей уб</w:t>
      </w:r>
      <w:r w:rsidRPr="00E1708E">
        <w:t>е</w:t>
      </w:r>
      <w:r w:rsidRPr="00E1708E">
        <w:t>жища и беженцев, прибывающих в государство-участник, в особенности лиц с психосоциальными нарушениями.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>23.</w:t>
      </w:r>
      <w:r w:rsidRPr="00E1708E">
        <w:tab/>
      </w:r>
      <w:r w:rsidRPr="00E1708E">
        <w:rPr>
          <w:b/>
          <w:bCs/>
        </w:rPr>
        <w:t>Комитет рекомендует государству-участнику проводить среди с</w:t>
      </w:r>
      <w:r w:rsidRPr="00E1708E">
        <w:rPr>
          <w:b/>
          <w:bCs/>
        </w:rPr>
        <w:t>о</w:t>
      </w:r>
      <w:r w:rsidRPr="00E1708E">
        <w:rPr>
          <w:b/>
          <w:bCs/>
        </w:rPr>
        <w:t>трудников служб экстренной помощи подготовку по вопросам, касающи</w:t>
      </w:r>
      <w:r w:rsidRPr="00E1708E">
        <w:rPr>
          <w:b/>
          <w:bCs/>
        </w:rPr>
        <w:t>м</w:t>
      </w:r>
      <w:r w:rsidRPr="00E1708E">
        <w:rPr>
          <w:b/>
          <w:bCs/>
        </w:rPr>
        <w:t>ся прав инвалидов.</w:t>
      </w:r>
      <w:r w:rsidRPr="00E1708E">
        <w:t xml:space="preserve"> </w:t>
      </w:r>
      <w:r w:rsidRPr="00E1708E">
        <w:rPr>
          <w:b/>
          <w:bCs/>
        </w:rPr>
        <w:t>Кроме того, он рекомендует обеспечить инвалидам из числа просителей убежища и беженцев, прибывающим в государство-участник, равный доступ к соответствующим учреждениям, выходящий за рамки обеспечения физической доступности, и предоставить лицам с пс</w:t>
      </w:r>
      <w:r w:rsidRPr="00E1708E">
        <w:rPr>
          <w:b/>
          <w:bCs/>
        </w:rPr>
        <w:t>и</w:t>
      </w:r>
      <w:r w:rsidRPr="00E1708E">
        <w:rPr>
          <w:b/>
          <w:bCs/>
        </w:rPr>
        <w:t>хосоциальными нарушениями доступ к услугам по соответствующей по</w:t>
      </w:r>
      <w:r w:rsidRPr="00E1708E">
        <w:rPr>
          <w:b/>
          <w:bCs/>
        </w:rPr>
        <w:t>д</w:t>
      </w:r>
      <w:r w:rsidRPr="00E1708E">
        <w:rPr>
          <w:b/>
          <w:bCs/>
        </w:rPr>
        <w:t>держке и реабилитации.</w:t>
      </w:r>
    </w:p>
    <w:p w:rsidR="00E1708E" w:rsidRPr="00E1708E" w:rsidRDefault="00E1708E" w:rsidP="00E1708E">
      <w:pPr>
        <w:pStyle w:val="H23GR"/>
      </w:pPr>
      <w:r w:rsidRPr="00E1708E">
        <w:tab/>
      </w:r>
      <w:r w:rsidRPr="00E1708E">
        <w:tab/>
        <w:t>Равенство перед законом (статья 12)</w:t>
      </w:r>
    </w:p>
    <w:p w:rsidR="00E1708E" w:rsidRPr="00E1708E" w:rsidRDefault="00E1708E" w:rsidP="00E1708E">
      <w:pPr>
        <w:pStyle w:val="SingleTxtGR"/>
      </w:pPr>
      <w:r w:rsidRPr="00E1708E">
        <w:t>24.</w:t>
      </w:r>
      <w:r w:rsidRPr="00E1708E">
        <w:tab/>
        <w:t>Комитет с обеспокоенностью отмечает, что в силе до сих пор остаются правовые нормы, носящие дискриминационный характер, в частности ст</w:t>
      </w:r>
      <w:r w:rsidRPr="00E1708E">
        <w:t>а</w:t>
      </w:r>
      <w:r w:rsidRPr="00E1708E">
        <w:t>тья</w:t>
      </w:r>
      <w:r w:rsidR="00642B87">
        <w:rPr>
          <w:lang w:val="en-US"/>
        </w:rPr>
        <w:t> </w:t>
      </w:r>
      <w:r w:rsidRPr="00E1708E">
        <w:t>490 и глава III Гражданского кодекса, а также Закон об опекунстве 1982 г</w:t>
      </w:r>
      <w:r w:rsidRPr="00E1708E">
        <w:t>о</w:t>
      </w:r>
      <w:r w:rsidRPr="00E1708E">
        <w:t>да, в соответствии с которыми предусматривается субститутивный режим пр</w:t>
      </w:r>
      <w:r w:rsidRPr="00E1708E">
        <w:t>и</w:t>
      </w:r>
      <w:r w:rsidRPr="00E1708E">
        <w:t>нятия решений. Он обеспокоен отсутствием дезагрегированных данных о числе инвалидов, которые по-прежнему лишены дееспособности и в отношении кот</w:t>
      </w:r>
      <w:r w:rsidRPr="00E1708E">
        <w:t>о</w:t>
      </w:r>
      <w:r w:rsidRPr="00E1708E">
        <w:t>рых действует субститутивный режим принятия решений.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lastRenderedPageBreak/>
        <w:t>25.</w:t>
      </w:r>
      <w:r w:rsidRPr="00E1708E">
        <w:tab/>
      </w:r>
      <w:r w:rsidRPr="00E1708E">
        <w:rPr>
          <w:b/>
          <w:bCs/>
        </w:rPr>
        <w:t>Ссылаясь на свое замечание общего порядка № 1 (2014) о равенстве перед законом, Комитет рекомендует государству-участнику в тесном с</w:t>
      </w:r>
      <w:r w:rsidRPr="00E1708E">
        <w:rPr>
          <w:b/>
          <w:bCs/>
        </w:rPr>
        <w:t>о</w:t>
      </w:r>
      <w:r w:rsidRPr="00E1708E">
        <w:rPr>
          <w:b/>
          <w:bCs/>
        </w:rPr>
        <w:t>трудничестве с инвалидами через представляющие их организации: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9317FC">
        <w:rPr>
          <w:b/>
        </w:rPr>
        <w:t>а)</w:t>
      </w:r>
      <w:r w:rsidRPr="00E1708E">
        <w:tab/>
      </w:r>
      <w:r w:rsidRPr="00E1708E">
        <w:rPr>
          <w:b/>
          <w:bCs/>
        </w:rPr>
        <w:t>отменить и/или изменить все правовые нормы, носящие ди</w:t>
      </w:r>
      <w:r w:rsidRPr="00E1708E">
        <w:rPr>
          <w:b/>
          <w:bCs/>
        </w:rPr>
        <w:t>с</w:t>
      </w:r>
      <w:r w:rsidRPr="00E1708E">
        <w:rPr>
          <w:b/>
          <w:bCs/>
        </w:rPr>
        <w:t>криминационный характер, включая статью 490 и главу III Гражданского кодекса, а также Закон об опекунстве 1982 года, с тем чтобы упразднить субститутивные режимы принятия решений;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9317FC">
        <w:rPr>
          <w:b/>
        </w:rPr>
        <w:t>b)</w:t>
      </w:r>
      <w:r w:rsidRPr="009317FC">
        <w:rPr>
          <w:b/>
        </w:rPr>
        <w:tab/>
      </w:r>
      <w:r w:rsidRPr="00E1708E">
        <w:rPr>
          <w:b/>
          <w:bCs/>
        </w:rPr>
        <w:t>в полном объеме восстановить дееспособность всех инвалидов и пересмотреть свою систему опекунства;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9317FC">
        <w:rPr>
          <w:b/>
        </w:rPr>
        <w:t>с)</w:t>
      </w:r>
      <w:r w:rsidRPr="00E1708E">
        <w:tab/>
      </w:r>
      <w:r w:rsidRPr="00E1708E">
        <w:rPr>
          <w:b/>
          <w:bCs/>
        </w:rPr>
        <w:t>внедрить суппортивные механизмы принятия решений, обе</w:t>
      </w:r>
      <w:r w:rsidRPr="00E1708E">
        <w:rPr>
          <w:b/>
          <w:bCs/>
        </w:rPr>
        <w:t>с</w:t>
      </w:r>
      <w:r w:rsidRPr="00E1708E">
        <w:rPr>
          <w:b/>
          <w:bCs/>
        </w:rPr>
        <w:t>печивающие уважение самостоятельности, воли и предпочтений инвал</w:t>
      </w:r>
      <w:r w:rsidRPr="00E1708E">
        <w:rPr>
          <w:b/>
          <w:bCs/>
        </w:rPr>
        <w:t>и</w:t>
      </w:r>
      <w:r w:rsidRPr="00E1708E">
        <w:rPr>
          <w:b/>
          <w:bCs/>
        </w:rPr>
        <w:t xml:space="preserve">дов, как, например, механизм обращения к </w:t>
      </w:r>
      <w:r w:rsidR="009317FC">
        <w:rPr>
          <w:b/>
          <w:bCs/>
        </w:rPr>
        <w:t>«</w:t>
      </w:r>
      <w:r w:rsidRPr="00E1708E">
        <w:rPr>
          <w:b/>
          <w:bCs/>
        </w:rPr>
        <w:t>доверенному лицу</w:t>
      </w:r>
      <w:r w:rsidR="009317FC">
        <w:rPr>
          <w:b/>
          <w:bCs/>
        </w:rPr>
        <w:t>»</w:t>
      </w:r>
      <w:r w:rsidRPr="00E1708E">
        <w:rPr>
          <w:b/>
          <w:bCs/>
        </w:rPr>
        <w:t>, который в настоящее время доступен в секторе здравоохранения лицам, не лише</w:t>
      </w:r>
      <w:r w:rsidRPr="00E1708E">
        <w:rPr>
          <w:b/>
          <w:bCs/>
        </w:rPr>
        <w:t>н</w:t>
      </w:r>
      <w:r w:rsidRPr="00E1708E">
        <w:rPr>
          <w:b/>
          <w:bCs/>
        </w:rPr>
        <w:t>ным дееспособности;</w:t>
      </w:r>
    </w:p>
    <w:p w:rsidR="00E1708E" w:rsidRPr="00E1708E" w:rsidRDefault="00E1708E" w:rsidP="00E1708E">
      <w:pPr>
        <w:pStyle w:val="SingleTxtGR"/>
      </w:pPr>
      <w:r w:rsidRPr="00E1708E">
        <w:tab/>
      </w:r>
      <w:r w:rsidRPr="009317FC">
        <w:rPr>
          <w:b/>
        </w:rPr>
        <w:t>d)</w:t>
      </w:r>
      <w:r w:rsidRPr="00E1708E">
        <w:tab/>
      </w:r>
      <w:r w:rsidRPr="00E1708E">
        <w:rPr>
          <w:b/>
          <w:bCs/>
        </w:rPr>
        <w:t>улучшить методы сбора и дезагрегирования данных о лицах, в отношении которых по-прежнему действуют субститутивные режимы пр</w:t>
      </w:r>
      <w:r w:rsidRPr="00E1708E">
        <w:rPr>
          <w:b/>
          <w:bCs/>
        </w:rPr>
        <w:t>и</w:t>
      </w:r>
      <w:r w:rsidRPr="00E1708E">
        <w:rPr>
          <w:b/>
          <w:bCs/>
        </w:rPr>
        <w:t>нятия решений, в целях совершенствования государственной политики;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9317FC">
        <w:rPr>
          <w:b/>
        </w:rPr>
        <w:t>e)</w:t>
      </w:r>
      <w:r w:rsidRPr="00E1708E">
        <w:tab/>
      </w:r>
      <w:r w:rsidRPr="00E1708E">
        <w:rPr>
          <w:b/>
          <w:bCs/>
        </w:rPr>
        <w:t>принять профессиональные стандарты качества в отношении суппортивных механизмов принятия решений;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9317FC">
        <w:rPr>
          <w:b/>
        </w:rPr>
        <w:t>f)</w:t>
      </w:r>
      <w:r w:rsidRPr="00E1708E">
        <w:tab/>
      </w:r>
      <w:r w:rsidRPr="00E1708E">
        <w:rPr>
          <w:b/>
          <w:bCs/>
        </w:rPr>
        <w:t>совместно с инвалидами, в частности лицами с психосоциал</w:t>
      </w:r>
      <w:r w:rsidRPr="00E1708E">
        <w:rPr>
          <w:b/>
          <w:bCs/>
        </w:rPr>
        <w:t>ь</w:t>
      </w:r>
      <w:r w:rsidRPr="00E1708E">
        <w:rPr>
          <w:b/>
          <w:bCs/>
        </w:rPr>
        <w:t>ными и/или умственными нарушениями, через представляющие их орг</w:t>
      </w:r>
      <w:r w:rsidRPr="00E1708E">
        <w:rPr>
          <w:b/>
          <w:bCs/>
        </w:rPr>
        <w:t>а</w:t>
      </w:r>
      <w:r w:rsidRPr="00E1708E">
        <w:rPr>
          <w:b/>
          <w:bCs/>
        </w:rPr>
        <w:t>низации разработать и проводить программы подготовки всех соотве</w:t>
      </w:r>
      <w:r w:rsidRPr="00E1708E">
        <w:rPr>
          <w:b/>
          <w:bCs/>
        </w:rPr>
        <w:t>т</w:t>
      </w:r>
      <w:r w:rsidRPr="00E1708E">
        <w:rPr>
          <w:b/>
          <w:bCs/>
        </w:rPr>
        <w:t>ствующих субъектов на национальном и местном уровнях, включая гос</w:t>
      </w:r>
      <w:r w:rsidRPr="00E1708E">
        <w:rPr>
          <w:b/>
          <w:bCs/>
        </w:rPr>
        <w:t>у</w:t>
      </w:r>
      <w:r w:rsidRPr="00E1708E">
        <w:rPr>
          <w:b/>
          <w:bCs/>
        </w:rPr>
        <w:t>дарственных служащих, судей, социальных работников, сотрудников мед</w:t>
      </w:r>
      <w:r w:rsidRPr="00E1708E">
        <w:rPr>
          <w:b/>
          <w:bCs/>
        </w:rPr>
        <w:t>и</w:t>
      </w:r>
      <w:r w:rsidRPr="00E1708E">
        <w:rPr>
          <w:b/>
          <w:bCs/>
        </w:rPr>
        <w:t>цинских и социальных служб и более широкие слои населения, по вопр</w:t>
      </w:r>
      <w:r w:rsidRPr="00E1708E">
        <w:rPr>
          <w:b/>
          <w:bCs/>
        </w:rPr>
        <w:t>о</w:t>
      </w:r>
      <w:r w:rsidRPr="00E1708E">
        <w:rPr>
          <w:b/>
          <w:bCs/>
        </w:rPr>
        <w:t>сам признания дееспособности инвалидов и применения суппортивного режима принятия решений.</w:t>
      </w:r>
    </w:p>
    <w:p w:rsidR="00E1708E" w:rsidRPr="00E1708E" w:rsidRDefault="00E1708E" w:rsidP="00E1708E">
      <w:pPr>
        <w:pStyle w:val="H23GR"/>
      </w:pPr>
      <w:r w:rsidRPr="00E1708E">
        <w:tab/>
      </w:r>
      <w:r w:rsidRPr="00E1708E">
        <w:tab/>
        <w:t>Доступ к правосудию (статья 13)</w:t>
      </w:r>
    </w:p>
    <w:p w:rsidR="00E1708E" w:rsidRPr="00E1708E" w:rsidRDefault="00E1708E" w:rsidP="00E1708E">
      <w:pPr>
        <w:pStyle w:val="SingleTxtGR"/>
      </w:pPr>
      <w:r w:rsidRPr="00E1708E">
        <w:t>26.</w:t>
      </w:r>
      <w:r w:rsidRPr="00E1708E">
        <w:tab/>
        <w:t>Комитет обеспокоен отсутствием информации о конкретных мерах и процедурах, направленных на устранение барьеров на пути доступа инвалидов к правосудию и предоставление процессуальных и соответствующих полу и возрасту коррективов в контексте судебного производства, включая письме</w:t>
      </w:r>
      <w:r w:rsidRPr="00E1708E">
        <w:t>н</w:t>
      </w:r>
      <w:r w:rsidRPr="00E1708E">
        <w:t>ную информацию и средства коммуникации, учитывающие многоязычный с</w:t>
      </w:r>
      <w:r w:rsidRPr="00E1708E">
        <w:t>о</w:t>
      </w:r>
      <w:r w:rsidRPr="00E1708E">
        <w:t>став населения государства-участника. Комитет также обеспокоен отсутствием достаточной, систематической и непрерывной подготовки сотрудников суде</w:t>
      </w:r>
      <w:r w:rsidRPr="00E1708E">
        <w:t>б</w:t>
      </w:r>
      <w:r w:rsidRPr="00E1708E">
        <w:t>ных органов, юристов, прокуроров и сотрудников пенитенциарных учреждений по вопросам равенства прав инвалидов и прав человека в целом.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>27.</w:t>
      </w:r>
      <w:r w:rsidRPr="00E1708E">
        <w:tab/>
      </w:r>
      <w:r w:rsidRPr="00E1708E">
        <w:rPr>
          <w:b/>
          <w:bCs/>
        </w:rPr>
        <w:t>Комитет рекомендует государству-участнику учитывать многоязы</w:t>
      </w:r>
      <w:r w:rsidRPr="00E1708E">
        <w:rPr>
          <w:b/>
          <w:bCs/>
        </w:rPr>
        <w:t>ч</w:t>
      </w:r>
      <w:r w:rsidRPr="00E1708E">
        <w:rPr>
          <w:b/>
          <w:bCs/>
        </w:rPr>
        <w:t>ный состав своего населения и: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EF1383">
        <w:rPr>
          <w:b/>
        </w:rPr>
        <w:t>а)</w:t>
      </w:r>
      <w:r w:rsidRPr="00EF1383">
        <w:rPr>
          <w:b/>
        </w:rPr>
        <w:tab/>
      </w:r>
      <w:r w:rsidRPr="00E1708E">
        <w:rPr>
          <w:b/>
          <w:bCs/>
        </w:rPr>
        <w:t>принять надлежащее законодательство, с тем чтобы обеспечить устранение барьеров на пути доступа к правосудию и гарантировать предоставление процессуальных и соответствующих полу и возрасту ко</w:t>
      </w:r>
      <w:r w:rsidRPr="00E1708E">
        <w:rPr>
          <w:b/>
          <w:bCs/>
        </w:rPr>
        <w:t>р</w:t>
      </w:r>
      <w:r w:rsidRPr="00E1708E">
        <w:rPr>
          <w:b/>
          <w:bCs/>
        </w:rPr>
        <w:t>рективов с учетом свободного выбора и предпочтений инвалидов и пред</w:t>
      </w:r>
      <w:r w:rsidRPr="00E1708E">
        <w:rPr>
          <w:b/>
          <w:bCs/>
        </w:rPr>
        <w:t>у</w:t>
      </w:r>
      <w:r w:rsidRPr="00E1708E">
        <w:rPr>
          <w:b/>
          <w:bCs/>
        </w:rPr>
        <w:t>смотреть соответствующие гарантии для обеспечения участия инвалидов во всех стадиях юридического процесса наравне с другими;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EF1383">
        <w:rPr>
          <w:b/>
        </w:rPr>
        <w:t>b)</w:t>
      </w:r>
      <w:r w:rsidRPr="00E1708E">
        <w:tab/>
      </w:r>
      <w:r w:rsidRPr="00E1708E">
        <w:rPr>
          <w:b/>
          <w:bCs/>
        </w:rPr>
        <w:t>проводить среди сотрудников правоохранительных и судебных органов и юристов обязательные и постоянно действующие программы по укреплению потенциала, включая программы подготовки, для ознакомл</w:t>
      </w:r>
      <w:r w:rsidRPr="00E1708E">
        <w:rPr>
          <w:b/>
          <w:bCs/>
        </w:rPr>
        <w:t>е</w:t>
      </w:r>
      <w:r w:rsidRPr="00E1708E">
        <w:rPr>
          <w:b/>
          <w:bCs/>
        </w:rPr>
        <w:t>ния их с положениями Конвенции;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EF1383">
        <w:rPr>
          <w:b/>
        </w:rPr>
        <w:t>с)</w:t>
      </w:r>
      <w:r w:rsidRPr="00E1708E">
        <w:tab/>
      </w:r>
      <w:r w:rsidRPr="00E1708E">
        <w:rPr>
          <w:b/>
          <w:bCs/>
        </w:rPr>
        <w:t>принять меры для решения проблемы недостаточной пре</w:t>
      </w:r>
      <w:r w:rsidRPr="00E1708E">
        <w:rPr>
          <w:b/>
          <w:bCs/>
        </w:rPr>
        <w:t>д</w:t>
      </w:r>
      <w:r w:rsidRPr="00E1708E">
        <w:rPr>
          <w:b/>
          <w:bCs/>
        </w:rPr>
        <w:t>ставленности инвалидов среди лиц юридической профессии;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lastRenderedPageBreak/>
        <w:tab/>
      </w:r>
      <w:r w:rsidRPr="00EF1383">
        <w:rPr>
          <w:b/>
        </w:rPr>
        <w:t>d)</w:t>
      </w:r>
      <w:r w:rsidRPr="00EF1383">
        <w:rPr>
          <w:b/>
        </w:rPr>
        <w:tab/>
      </w:r>
      <w:r w:rsidRPr="00E1708E">
        <w:rPr>
          <w:b/>
          <w:bCs/>
        </w:rPr>
        <w:t>принять меры для повышения уровня правовой грамотности инвалидов;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EF1383">
        <w:rPr>
          <w:b/>
        </w:rPr>
        <w:t>e)</w:t>
      </w:r>
      <w:r w:rsidRPr="00E1708E">
        <w:tab/>
      </w:r>
      <w:r w:rsidRPr="00E1708E">
        <w:rPr>
          <w:b/>
          <w:bCs/>
        </w:rPr>
        <w:t>руководствоваться статьей 13 Конвенции при решении зад</w:t>
      </w:r>
      <w:r w:rsidRPr="00E1708E">
        <w:rPr>
          <w:b/>
          <w:bCs/>
        </w:rPr>
        <w:t>а</w:t>
      </w:r>
      <w:r w:rsidRPr="00E1708E">
        <w:rPr>
          <w:b/>
          <w:bCs/>
        </w:rPr>
        <w:t>чи</w:t>
      </w:r>
      <w:r w:rsidR="00EF1383">
        <w:rPr>
          <w:b/>
          <w:bCs/>
        </w:rPr>
        <w:t> </w:t>
      </w:r>
      <w:r w:rsidRPr="00E1708E">
        <w:rPr>
          <w:b/>
          <w:bCs/>
        </w:rPr>
        <w:t xml:space="preserve">16.3 </w:t>
      </w:r>
      <w:r w:rsidR="00EF1383" w:rsidRPr="00E1708E">
        <w:rPr>
          <w:b/>
          <w:bCs/>
        </w:rPr>
        <w:t>Ц</w:t>
      </w:r>
      <w:r w:rsidRPr="00E1708E">
        <w:rPr>
          <w:b/>
          <w:bCs/>
        </w:rPr>
        <w:t>елей в области устойчивого развития.</w:t>
      </w:r>
    </w:p>
    <w:p w:rsidR="00E1708E" w:rsidRPr="00E1708E" w:rsidRDefault="00E1708E" w:rsidP="00E1708E">
      <w:pPr>
        <w:pStyle w:val="H23GR"/>
      </w:pPr>
      <w:r w:rsidRPr="00E1708E">
        <w:tab/>
      </w:r>
      <w:r w:rsidRPr="00E1708E">
        <w:tab/>
        <w:t>Свобода и личная неприкосновенность (статья 14)</w:t>
      </w:r>
    </w:p>
    <w:p w:rsidR="00E1708E" w:rsidRPr="00E1708E" w:rsidRDefault="00E1708E" w:rsidP="00E1708E">
      <w:pPr>
        <w:pStyle w:val="SingleTxtGR"/>
      </w:pPr>
      <w:r w:rsidRPr="00E1708E">
        <w:t>28.</w:t>
      </w:r>
      <w:r w:rsidRPr="00E1708E">
        <w:tab/>
        <w:t>Комитет обеспокоен несоответствием действующего законодательства положениям Конвенции, в частности несоответствием Закона 2009 года о го</w:t>
      </w:r>
      <w:r w:rsidRPr="00E1708E">
        <w:t>с</w:t>
      </w:r>
      <w:r w:rsidRPr="00E1708E">
        <w:t>питализации лиц с психическими расстройствами без их согласия, допуска</w:t>
      </w:r>
      <w:r w:rsidRPr="00E1708E">
        <w:t>ю</w:t>
      </w:r>
      <w:r w:rsidRPr="00E1708E">
        <w:t>щего принудительное помещение инвалидов в психиатрические учреждения и их принудительное психиатрическое лечение на основании наличия у них пс</w:t>
      </w:r>
      <w:r w:rsidRPr="00E1708E">
        <w:t>и</w:t>
      </w:r>
      <w:r w:rsidRPr="00E1708E">
        <w:t>хосоциальных нарушений. Комитет также обеспокоен тем, что лица с психос</w:t>
      </w:r>
      <w:r w:rsidRPr="00E1708E">
        <w:t>о</w:t>
      </w:r>
      <w:r w:rsidRPr="00E1708E">
        <w:t>циальными и/или умственными нарушениями, обвиняемые в совершении пр</w:t>
      </w:r>
      <w:r w:rsidRPr="00E1708E">
        <w:t>е</w:t>
      </w:r>
      <w:r w:rsidRPr="00E1708E">
        <w:t>ступления, не имеют права на надлежащую правовую процедуру, а вместо этого помещаются под стражу в судебно-психиатрические отделения пенитенциа</w:t>
      </w:r>
      <w:r w:rsidRPr="00E1708E">
        <w:t>р</w:t>
      </w:r>
      <w:r w:rsidRPr="00E1708E">
        <w:t>ных учреждений (статья 71 Уголовного кодекса). Кроме того, Комитет обесп</w:t>
      </w:r>
      <w:r w:rsidRPr="00E1708E">
        <w:t>о</w:t>
      </w:r>
      <w:r w:rsidRPr="00E1708E">
        <w:t>коен отсутствием исследований, касающихся последствий лишения свободы для личной безопасности лиц, помещаемых в госпитали или содержащихся под стражей в тюрьмах или иных режимных учреждениях.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>29.</w:t>
      </w:r>
      <w:r w:rsidRPr="00E1708E">
        <w:tab/>
      </w:r>
      <w:r w:rsidRPr="00E1708E">
        <w:rPr>
          <w:b/>
          <w:bCs/>
        </w:rPr>
        <w:t>Комитет рекомендует государству-участнику: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0D2B9E">
        <w:rPr>
          <w:b/>
        </w:rPr>
        <w:t>а)</w:t>
      </w:r>
      <w:r w:rsidRPr="00E1708E">
        <w:tab/>
      </w:r>
      <w:r w:rsidRPr="00E1708E">
        <w:rPr>
          <w:b/>
          <w:bCs/>
        </w:rPr>
        <w:t>пересмотреть и отменить положения законодательства, узак</w:t>
      </w:r>
      <w:r w:rsidRPr="00E1708E">
        <w:rPr>
          <w:b/>
          <w:bCs/>
        </w:rPr>
        <w:t>о</w:t>
      </w:r>
      <w:r w:rsidRPr="00E1708E">
        <w:rPr>
          <w:b/>
          <w:bCs/>
        </w:rPr>
        <w:t>нивающие принудительное помещение в стационар и принудительное пс</w:t>
      </w:r>
      <w:r w:rsidRPr="00E1708E">
        <w:rPr>
          <w:b/>
          <w:bCs/>
        </w:rPr>
        <w:t>и</w:t>
      </w:r>
      <w:r w:rsidRPr="00E1708E">
        <w:rPr>
          <w:b/>
          <w:bCs/>
        </w:rPr>
        <w:t>хиатрическое лечение по причине инвалидности;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0D2B9E">
        <w:rPr>
          <w:b/>
        </w:rPr>
        <w:t>b)</w:t>
      </w:r>
      <w:r w:rsidRPr="00E1708E">
        <w:tab/>
      </w:r>
      <w:r w:rsidRPr="00E1708E">
        <w:rPr>
          <w:b/>
          <w:bCs/>
        </w:rPr>
        <w:t>обеспечить, чтобы инвалиды, обвиняемые в совершении пр</w:t>
      </w:r>
      <w:r w:rsidRPr="00E1708E">
        <w:rPr>
          <w:b/>
          <w:bCs/>
        </w:rPr>
        <w:t>е</w:t>
      </w:r>
      <w:r w:rsidRPr="00E1708E">
        <w:rPr>
          <w:b/>
          <w:bCs/>
        </w:rPr>
        <w:t>ступления, имели право на справедливое судебное разбирательство и г</w:t>
      </w:r>
      <w:r w:rsidRPr="00E1708E">
        <w:rPr>
          <w:b/>
          <w:bCs/>
        </w:rPr>
        <w:t>а</w:t>
      </w:r>
      <w:r w:rsidRPr="00E1708E">
        <w:rPr>
          <w:b/>
          <w:bCs/>
        </w:rPr>
        <w:t>рантии надлежащей правовой процедуры наравне с другими лицами;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0D2B9E">
        <w:rPr>
          <w:b/>
        </w:rPr>
        <w:t>с)</w:t>
      </w:r>
      <w:r w:rsidRPr="00E1708E">
        <w:tab/>
      </w:r>
      <w:r w:rsidRPr="00E1708E">
        <w:rPr>
          <w:b/>
          <w:bCs/>
        </w:rPr>
        <w:t>провести исследование, касающееся последствий лишения св</w:t>
      </w:r>
      <w:r w:rsidRPr="00E1708E">
        <w:rPr>
          <w:b/>
          <w:bCs/>
        </w:rPr>
        <w:t>о</w:t>
      </w:r>
      <w:r w:rsidRPr="00E1708E">
        <w:rPr>
          <w:b/>
          <w:bCs/>
        </w:rPr>
        <w:t>боды для личной безопасности лиц, помещаемых в госпитали или соде</w:t>
      </w:r>
      <w:r w:rsidRPr="00E1708E">
        <w:rPr>
          <w:b/>
          <w:bCs/>
        </w:rPr>
        <w:t>р</w:t>
      </w:r>
      <w:r w:rsidRPr="00E1708E">
        <w:rPr>
          <w:b/>
          <w:bCs/>
        </w:rPr>
        <w:t>жащихся под стражей в тюрьмах или иных режимных учреждениях без их свободного и осознанного согласия.</w:t>
      </w:r>
    </w:p>
    <w:p w:rsidR="00E1708E" w:rsidRPr="00E1708E" w:rsidRDefault="00E1708E" w:rsidP="00E1708E">
      <w:pPr>
        <w:pStyle w:val="H23GR"/>
      </w:pPr>
      <w:r w:rsidRPr="00E1708E">
        <w:tab/>
      </w:r>
      <w:r w:rsidRPr="00E1708E">
        <w:tab/>
        <w:t>Свобода от пыток и жестоких, бесчеловечных или унижающих достоинство видов обращения и наказания (статья 15)</w:t>
      </w:r>
    </w:p>
    <w:p w:rsidR="00E1708E" w:rsidRPr="00E1708E" w:rsidRDefault="00E1708E" w:rsidP="00E1708E">
      <w:pPr>
        <w:pStyle w:val="SingleTxtGR"/>
      </w:pPr>
      <w:r w:rsidRPr="00E1708E">
        <w:t>30.</w:t>
      </w:r>
      <w:r w:rsidRPr="00E1708E">
        <w:tab/>
        <w:t>Комитет обеспокоен наличием правовых норм, допускающих использ</w:t>
      </w:r>
      <w:r w:rsidRPr="00E1708E">
        <w:t>о</w:t>
      </w:r>
      <w:r w:rsidRPr="00E1708E">
        <w:t>вание средств ограничения подвижности в отношении инвалидов в психиатр</w:t>
      </w:r>
      <w:r w:rsidRPr="00E1708E">
        <w:t>и</w:t>
      </w:r>
      <w:r w:rsidRPr="00E1708E">
        <w:t>ческих учреждениях, которое может быть приравнено к пыткам и другим ж</w:t>
      </w:r>
      <w:r w:rsidRPr="00E1708E">
        <w:t>е</w:t>
      </w:r>
      <w:r w:rsidRPr="00E1708E">
        <w:t>стоким, бесчеловечным или унижающим достоинство видам обращения и нак</w:t>
      </w:r>
      <w:r w:rsidRPr="00E1708E">
        <w:t>а</w:t>
      </w:r>
      <w:r w:rsidRPr="00E1708E">
        <w:t>зания. Комитет также обеспокоен тем, что сфера компетенции посредника, в</w:t>
      </w:r>
      <w:r w:rsidRPr="00E1708E">
        <w:t>ы</w:t>
      </w:r>
      <w:r w:rsidRPr="00E1708E">
        <w:t>ступающего в качестве механизма защиты прав инвалидов, не распространяется на частные учреждения.</w:t>
      </w:r>
    </w:p>
    <w:p w:rsidR="00E1708E" w:rsidRPr="00E1708E" w:rsidRDefault="00E1708E" w:rsidP="00E1708E">
      <w:pPr>
        <w:pStyle w:val="SingleTxtGR"/>
      </w:pPr>
      <w:r w:rsidRPr="00E1708E">
        <w:t>31.</w:t>
      </w:r>
      <w:r w:rsidRPr="00E1708E">
        <w:tab/>
      </w:r>
      <w:r w:rsidRPr="00E1708E">
        <w:rPr>
          <w:b/>
          <w:bCs/>
        </w:rPr>
        <w:t>Комитет рекомендует государству-участнику принять незамедл</w:t>
      </w:r>
      <w:r w:rsidRPr="00E1708E">
        <w:rPr>
          <w:b/>
          <w:bCs/>
        </w:rPr>
        <w:t>и</w:t>
      </w:r>
      <w:r w:rsidRPr="00E1708E">
        <w:rPr>
          <w:b/>
          <w:bCs/>
        </w:rPr>
        <w:t>тельные меры для прекращения практики использования средств огран</w:t>
      </w:r>
      <w:r w:rsidRPr="00E1708E">
        <w:rPr>
          <w:b/>
          <w:bCs/>
        </w:rPr>
        <w:t>и</w:t>
      </w:r>
      <w:r w:rsidRPr="00E1708E">
        <w:rPr>
          <w:b/>
          <w:bCs/>
        </w:rPr>
        <w:t>чения подвижности в медицинских учреждениях, которая может быть пр</w:t>
      </w:r>
      <w:r w:rsidRPr="00E1708E">
        <w:rPr>
          <w:b/>
          <w:bCs/>
        </w:rPr>
        <w:t>и</w:t>
      </w:r>
      <w:r w:rsidRPr="00E1708E">
        <w:rPr>
          <w:b/>
          <w:bCs/>
        </w:rPr>
        <w:t>равнена к пыткам и другим жестоким, бесчеловечным или унижающим достоинство видам обращения и наказания, и для обеспечения того, чтобы независимые органы обладали компетенцией контролировать все учр</w:t>
      </w:r>
      <w:r w:rsidRPr="00E1708E">
        <w:rPr>
          <w:b/>
          <w:bCs/>
        </w:rPr>
        <w:t>е</w:t>
      </w:r>
      <w:r w:rsidRPr="00E1708E">
        <w:rPr>
          <w:b/>
          <w:bCs/>
        </w:rPr>
        <w:t>ждения и программы, предназначенные для обслуживания инвалидов, в том числе частные госпитали и психиатрические учреждения, а также д</w:t>
      </w:r>
      <w:r w:rsidRPr="00E1708E">
        <w:rPr>
          <w:b/>
          <w:bCs/>
        </w:rPr>
        <w:t>о</w:t>
      </w:r>
      <w:r w:rsidRPr="00E1708E">
        <w:rPr>
          <w:b/>
          <w:bCs/>
        </w:rPr>
        <w:t>ма-общежития.</w:t>
      </w:r>
    </w:p>
    <w:p w:rsidR="00E1708E" w:rsidRPr="00E1708E" w:rsidRDefault="00E1708E" w:rsidP="00E1708E">
      <w:pPr>
        <w:pStyle w:val="H23GR"/>
      </w:pPr>
      <w:r w:rsidRPr="00E1708E">
        <w:tab/>
      </w:r>
      <w:r w:rsidRPr="00E1708E">
        <w:tab/>
        <w:t>Свобода от эксплуатации, насилия и надругательства (статья 16)</w:t>
      </w:r>
    </w:p>
    <w:p w:rsidR="00E1708E" w:rsidRPr="00E1708E" w:rsidRDefault="00E1708E" w:rsidP="00E1708E">
      <w:pPr>
        <w:pStyle w:val="SingleTxtGR"/>
      </w:pPr>
      <w:r w:rsidRPr="00E1708E">
        <w:t>32.</w:t>
      </w:r>
      <w:r w:rsidRPr="00E1708E">
        <w:tab/>
        <w:t>Комитет обеспокоен тем, что:</w:t>
      </w:r>
    </w:p>
    <w:p w:rsidR="00E1708E" w:rsidRPr="00E1708E" w:rsidRDefault="00E1708E" w:rsidP="00E1708E">
      <w:pPr>
        <w:pStyle w:val="SingleTxtGR"/>
      </w:pPr>
      <w:r w:rsidRPr="00E1708E">
        <w:tab/>
        <w:t>а)</w:t>
      </w:r>
      <w:r w:rsidRPr="00E1708E">
        <w:tab/>
        <w:t>инвалиды, в частности женщины и девочки с инвалидностью, м</w:t>
      </w:r>
      <w:r w:rsidRPr="00E1708E">
        <w:t>о</w:t>
      </w:r>
      <w:r w:rsidRPr="00E1708E">
        <w:t xml:space="preserve">гут подвергаться насилию и надругательствам, в том числе насилию в семье, и </w:t>
      </w:r>
      <w:r w:rsidRPr="00E1708E">
        <w:lastRenderedPageBreak/>
        <w:t>что в законах, существующих в этой области, включая Закон 2003 года о нас</w:t>
      </w:r>
      <w:r w:rsidRPr="00E1708E">
        <w:t>и</w:t>
      </w:r>
      <w:r w:rsidRPr="00E1708E">
        <w:t>лии в семье, не учитывается аспект инвалидности и не предусматриваются м</w:t>
      </w:r>
      <w:r w:rsidRPr="00E1708E">
        <w:t>е</w:t>
      </w:r>
      <w:r w:rsidRPr="00E1708E">
        <w:t>ханизмы контроля для выявления, предотвращения и пресечения насилия в с</w:t>
      </w:r>
      <w:r w:rsidRPr="00E1708E">
        <w:t>е</w:t>
      </w:r>
      <w:r w:rsidRPr="00E1708E">
        <w:t>мье и за ее пределами;</w:t>
      </w:r>
    </w:p>
    <w:p w:rsidR="00E1708E" w:rsidRPr="00E1708E" w:rsidRDefault="00E1708E" w:rsidP="00E1708E">
      <w:pPr>
        <w:pStyle w:val="SingleTxtGR"/>
      </w:pPr>
      <w:r w:rsidRPr="00E1708E">
        <w:tab/>
        <w:t>b)</w:t>
      </w:r>
      <w:r w:rsidRPr="00E1708E">
        <w:tab/>
        <w:t>в случаях предполагаемого надругательства или применения нас</w:t>
      </w:r>
      <w:r w:rsidRPr="00E1708E">
        <w:t>и</w:t>
      </w:r>
      <w:r w:rsidRPr="00E1708E">
        <w:t>лия инвалидам, находящимся на стационарном лечении в госпиталях, не гара</w:t>
      </w:r>
      <w:r w:rsidRPr="00E1708E">
        <w:t>н</w:t>
      </w:r>
      <w:r w:rsidRPr="00E1708E">
        <w:t>тируется правовая защита через юридического представителя;</w:t>
      </w:r>
    </w:p>
    <w:p w:rsidR="00E1708E" w:rsidRPr="00E1708E" w:rsidRDefault="00E1708E" w:rsidP="00E1708E">
      <w:pPr>
        <w:pStyle w:val="SingleTxtGR"/>
      </w:pPr>
      <w:r w:rsidRPr="00E1708E">
        <w:tab/>
        <w:t>с)</w:t>
      </w:r>
      <w:r w:rsidRPr="00E1708E">
        <w:tab/>
        <w:t>отсутствуют статистические данные об инвалидах, ставших жер</w:t>
      </w:r>
      <w:r w:rsidRPr="00E1708E">
        <w:t>т</w:t>
      </w:r>
      <w:r w:rsidRPr="00E1708E">
        <w:t>вами насилия, сексуальных надругательств или множественной дискримин</w:t>
      </w:r>
      <w:r w:rsidRPr="00E1708E">
        <w:t>а</w:t>
      </w:r>
      <w:r w:rsidRPr="00E1708E">
        <w:t>ции.</w:t>
      </w:r>
    </w:p>
    <w:p w:rsidR="00E1708E" w:rsidRPr="00E1708E" w:rsidRDefault="00E1708E" w:rsidP="00E1708E">
      <w:pPr>
        <w:pStyle w:val="SingleTxtGR"/>
      </w:pPr>
      <w:r w:rsidRPr="00E1708E">
        <w:t>33.</w:t>
      </w:r>
      <w:r w:rsidRPr="00E1708E">
        <w:tab/>
      </w:r>
      <w:r w:rsidRPr="00E1708E">
        <w:rPr>
          <w:b/>
          <w:bCs/>
        </w:rPr>
        <w:t>Комитет рекомендует государству-участнику: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102876">
        <w:rPr>
          <w:b/>
        </w:rPr>
        <w:t>а)</w:t>
      </w:r>
      <w:r w:rsidRPr="00E1708E">
        <w:tab/>
      </w:r>
      <w:r w:rsidRPr="00E1708E">
        <w:rPr>
          <w:b/>
          <w:bCs/>
        </w:rPr>
        <w:t>пересмотреть Закон 2003 года о бытовом насилии для обеспеч</w:t>
      </w:r>
      <w:r w:rsidRPr="00E1708E">
        <w:rPr>
          <w:b/>
          <w:bCs/>
        </w:rPr>
        <w:t>е</w:t>
      </w:r>
      <w:r w:rsidRPr="00E1708E">
        <w:rPr>
          <w:b/>
          <w:bCs/>
        </w:rPr>
        <w:t>ния учета в нем соответствующей проблематики с точки зрения инвали</w:t>
      </w:r>
      <w:r w:rsidRPr="00E1708E">
        <w:rPr>
          <w:b/>
          <w:bCs/>
        </w:rPr>
        <w:t>д</w:t>
      </w:r>
      <w:r w:rsidRPr="00E1708E">
        <w:rPr>
          <w:b/>
          <w:bCs/>
        </w:rPr>
        <w:t>ности;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102876">
        <w:rPr>
          <w:b/>
        </w:rPr>
        <w:t>b)</w:t>
      </w:r>
      <w:r w:rsidRPr="00E1708E">
        <w:tab/>
      </w:r>
      <w:r w:rsidRPr="00E1708E">
        <w:rPr>
          <w:b/>
          <w:bCs/>
        </w:rPr>
        <w:t>принять законодательство, в том числе механизмы контроля, для выявления, предотвращения и пресечения насилия в отношении инв</w:t>
      </w:r>
      <w:r w:rsidRPr="00E1708E">
        <w:rPr>
          <w:b/>
          <w:bCs/>
        </w:rPr>
        <w:t>а</w:t>
      </w:r>
      <w:r w:rsidRPr="00E1708E">
        <w:rPr>
          <w:b/>
          <w:bCs/>
        </w:rPr>
        <w:t>лидов, особенно женщин-инвалидов и детей-инвалидов, в семье и за ее пр</w:t>
      </w:r>
      <w:r w:rsidRPr="00E1708E">
        <w:rPr>
          <w:b/>
          <w:bCs/>
        </w:rPr>
        <w:t>е</w:t>
      </w:r>
      <w:r w:rsidRPr="00E1708E">
        <w:rPr>
          <w:b/>
          <w:bCs/>
        </w:rPr>
        <w:t>делами.</w:t>
      </w:r>
      <w:r w:rsidRPr="00E1708E">
        <w:t xml:space="preserve"> </w:t>
      </w:r>
      <w:r w:rsidRPr="00E1708E">
        <w:rPr>
          <w:b/>
          <w:bCs/>
        </w:rPr>
        <w:t>Комитет призывает государство-участник ускорить ратификацию Конвенции о предупреждении и борьбе с насилием в отношении женщин и насилием в семье (Стамбульская конвенция);</w:t>
      </w:r>
    </w:p>
    <w:p w:rsidR="00E1708E" w:rsidRPr="00E1708E" w:rsidRDefault="00E1708E" w:rsidP="00E1708E">
      <w:pPr>
        <w:pStyle w:val="SingleTxtGR"/>
      </w:pPr>
      <w:r w:rsidRPr="00E1708E">
        <w:tab/>
      </w:r>
      <w:r w:rsidRPr="00102876">
        <w:rPr>
          <w:b/>
        </w:rPr>
        <w:t>с)</w:t>
      </w:r>
      <w:r w:rsidRPr="00E1708E">
        <w:tab/>
      </w:r>
      <w:r w:rsidRPr="00E1708E">
        <w:rPr>
          <w:b/>
          <w:bCs/>
        </w:rPr>
        <w:t>собирать и публиковать дезагрегированные данные о насилии;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102876">
        <w:rPr>
          <w:b/>
        </w:rPr>
        <w:t>d)</w:t>
      </w:r>
      <w:r w:rsidRPr="00102876">
        <w:rPr>
          <w:b/>
        </w:rPr>
        <w:tab/>
      </w:r>
      <w:r w:rsidRPr="00E1708E">
        <w:rPr>
          <w:b/>
          <w:bCs/>
        </w:rPr>
        <w:t>обеспечить, чтобы в связи с любыми сообщениями о надруг</w:t>
      </w:r>
      <w:r w:rsidRPr="00E1708E">
        <w:rPr>
          <w:b/>
          <w:bCs/>
        </w:rPr>
        <w:t>а</w:t>
      </w:r>
      <w:r w:rsidRPr="00E1708E">
        <w:rPr>
          <w:b/>
          <w:bCs/>
        </w:rPr>
        <w:t>тельствах или актах насилия проводились надлежащие расследования, в</w:t>
      </w:r>
      <w:r w:rsidRPr="00E1708E">
        <w:rPr>
          <w:b/>
          <w:bCs/>
        </w:rPr>
        <w:t>и</w:t>
      </w:r>
      <w:r w:rsidRPr="00E1708E">
        <w:rPr>
          <w:b/>
          <w:bCs/>
        </w:rPr>
        <w:t>новные лица привлекались к судебной ответственности, а инвалидам, находящимся на стационарном лечении в госпиталях, гарантировалось юридическое представительство;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102876">
        <w:rPr>
          <w:b/>
        </w:rPr>
        <w:t>e)</w:t>
      </w:r>
      <w:r w:rsidRPr="00E1708E">
        <w:tab/>
      </w:r>
      <w:r w:rsidRPr="00E1708E">
        <w:rPr>
          <w:b/>
          <w:bCs/>
        </w:rPr>
        <w:t>обеспечить прохождение сотрудниками полиции, судебных о</w:t>
      </w:r>
      <w:r w:rsidRPr="00E1708E">
        <w:rPr>
          <w:b/>
          <w:bCs/>
        </w:rPr>
        <w:t>р</w:t>
      </w:r>
      <w:r w:rsidRPr="00E1708E">
        <w:rPr>
          <w:b/>
          <w:bCs/>
        </w:rPr>
        <w:t>ганов, медицинских и социальных служб регулярной и обязательной по</w:t>
      </w:r>
      <w:r w:rsidRPr="00E1708E">
        <w:rPr>
          <w:b/>
          <w:bCs/>
        </w:rPr>
        <w:t>д</w:t>
      </w:r>
      <w:r w:rsidRPr="00E1708E">
        <w:rPr>
          <w:b/>
          <w:bCs/>
        </w:rPr>
        <w:t>готовки по вопросам предотвращения насилия и надругательств над инв</w:t>
      </w:r>
      <w:r w:rsidRPr="00E1708E">
        <w:rPr>
          <w:b/>
          <w:bCs/>
        </w:rPr>
        <w:t>а</w:t>
      </w:r>
      <w:r w:rsidRPr="00E1708E">
        <w:rPr>
          <w:b/>
          <w:bCs/>
        </w:rPr>
        <w:t>лидами;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102876">
        <w:rPr>
          <w:b/>
        </w:rPr>
        <w:t>f)</w:t>
      </w:r>
      <w:r w:rsidRPr="00E1708E">
        <w:tab/>
      </w:r>
      <w:r w:rsidRPr="00E1708E">
        <w:rPr>
          <w:b/>
          <w:bCs/>
        </w:rPr>
        <w:t>обеспечить наличие доступных и инклюзивных услуг по по</w:t>
      </w:r>
      <w:r w:rsidRPr="00E1708E">
        <w:rPr>
          <w:b/>
          <w:bCs/>
        </w:rPr>
        <w:t>д</w:t>
      </w:r>
      <w:r w:rsidRPr="00E1708E">
        <w:rPr>
          <w:b/>
          <w:bCs/>
        </w:rPr>
        <w:t>держке лиц, подвергшихся насилию, включая регистрацию заявлений в полицию, механизмы рассмотрения жалоб, предоставление приюта и др</w:t>
      </w:r>
      <w:r w:rsidRPr="00E1708E">
        <w:rPr>
          <w:b/>
          <w:bCs/>
        </w:rPr>
        <w:t>у</w:t>
      </w:r>
      <w:r w:rsidRPr="00E1708E">
        <w:rPr>
          <w:b/>
          <w:bCs/>
        </w:rPr>
        <w:t>гие меры поддержки;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102876">
        <w:rPr>
          <w:b/>
        </w:rPr>
        <w:t>g)</w:t>
      </w:r>
      <w:r w:rsidRPr="00E1708E">
        <w:tab/>
      </w:r>
      <w:r w:rsidRPr="00E1708E">
        <w:rPr>
          <w:b/>
          <w:bCs/>
        </w:rPr>
        <w:t>обеспечить эффективный, независимый и ориентированный на защиту прав человека мониторинг всех остающихся учреждений инте</w:t>
      </w:r>
      <w:r w:rsidRPr="00E1708E">
        <w:rPr>
          <w:b/>
          <w:bCs/>
        </w:rPr>
        <w:t>р</w:t>
      </w:r>
      <w:r w:rsidRPr="00E1708E">
        <w:rPr>
          <w:b/>
          <w:bCs/>
        </w:rPr>
        <w:t>натного типа.</w:t>
      </w:r>
    </w:p>
    <w:p w:rsidR="00E1708E" w:rsidRPr="00E1708E" w:rsidRDefault="00E1708E" w:rsidP="00E1708E">
      <w:pPr>
        <w:pStyle w:val="H23GR"/>
      </w:pPr>
      <w:r w:rsidRPr="00E1708E">
        <w:tab/>
      </w:r>
      <w:r w:rsidRPr="00E1708E">
        <w:tab/>
        <w:t>Защита личной целостности (статья 17)</w:t>
      </w:r>
    </w:p>
    <w:p w:rsidR="00E1708E" w:rsidRPr="00E1708E" w:rsidRDefault="00E1708E" w:rsidP="00E1708E">
      <w:pPr>
        <w:pStyle w:val="SingleTxtGR"/>
      </w:pPr>
      <w:r w:rsidRPr="00E1708E">
        <w:t>34.</w:t>
      </w:r>
      <w:r w:rsidRPr="00E1708E">
        <w:tab/>
        <w:t>Комитет обеспокоен сообщениями о принуждении к принятию контр</w:t>
      </w:r>
      <w:r w:rsidRPr="00E1708E">
        <w:t>а</w:t>
      </w:r>
      <w:r w:rsidRPr="00E1708E">
        <w:t>цептивных средств женщин-инвалидов репродуктивного возраста, в частности женщин-инвалидов и девочек-инвалидов с умственными расстройствами, по-прежнему проживающих в финансируемых государством специализированных учреждениях. Комитет также обеспокоен тем, что инвалиды, в особенности л</w:t>
      </w:r>
      <w:r w:rsidRPr="00E1708E">
        <w:t>и</w:t>
      </w:r>
      <w:r w:rsidRPr="00E1708E">
        <w:t>ца, все еще находящиеся под опекой, по-прежнему подвергаются медицинскому лечению без их свободного и осознанного согласия.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>35.</w:t>
      </w:r>
      <w:r w:rsidRPr="00E1708E">
        <w:tab/>
      </w:r>
      <w:r w:rsidRPr="00E1708E">
        <w:rPr>
          <w:b/>
          <w:bCs/>
        </w:rPr>
        <w:t>Комитет рекомендует государству-участнику принять все необход</w:t>
      </w:r>
      <w:r w:rsidRPr="00E1708E">
        <w:rPr>
          <w:b/>
          <w:bCs/>
        </w:rPr>
        <w:t>и</w:t>
      </w:r>
      <w:r w:rsidRPr="00E1708E">
        <w:rPr>
          <w:b/>
          <w:bCs/>
        </w:rPr>
        <w:t>мые законодательные и иные меры для предотвращения и прекращения применения мер контрацепции или каких-либо форм медицинского леч</w:t>
      </w:r>
      <w:r w:rsidRPr="00E1708E">
        <w:rPr>
          <w:b/>
          <w:bCs/>
        </w:rPr>
        <w:t>е</w:t>
      </w:r>
      <w:r w:rsidRPr="00E1708E">
        <w:rPr>
          <w:b/>
          <w:bCs/>
        </w:rPr>
        <w:t>ния без согласия, в том числе в случаях, когда согласие дается третьей ст</w:t>
      </w:r>
      <w:r w:rsidRPr="00E1708E">
        <w:rPr>
          <w:b/>
          <w:bCs/>
        </w:rPr>
        <w:t>о</w:t>
      </w:r>
      <w:r w:rsidRPr="00E1708E">
        <w:rPr>
          <w:b/>
          <w:bCs/>
        </w:rPr>
        <w:t>роной.</w:t>
      </w:r>
    </w:p>
    <w:p w:rsidR="00E1708E" w:rsidRPr="00E1708E" w:rsidRDefault="00E1708E" w:rsidP="00E1708E">
      <w:pPr>
        <w:pStyle w:val="H23GR"/>
      </w:pPr>
      <w:r w:rsidRPr="00E1708E">
        <w:lastRenderedPageBreak/>
        <w:tab/>
      </w:r>
      <w:r w:rsidRPr="00E1708E">
        <w:tab/>
        <w:t>Самостоятельный образ жизни и вовлеченность в местное сообщество (статья 19)</w:t>
      </w:r>
    </w:p>
    <w:p w:rsidR="00E1708E" w:rsidRPr="00E1708E" w:rsidRDefault="00E1708E" w:rsidP="00E1708E">
      <w:pPr>
        <w:pStyle w:val="SingleTxtGR"/>
      </w:pPr>
      <w:r w:rsidRPr="00E1708E">
        <w:t>36.</w:t>
      </w:r>
      <w:r w:rsidRPr="00E1708E">
        <w:tab/>
        <w:t>Комитет обеспокоен:</w:t>
      </w:r>
    </w:p>
    <w:p w:rsidR="00E1708E" w:rsidRPr="00E1708E" w:rsidRDefault="00E1708E" w:rsidP="00E1708E">
      <w:pPr>
        <w:pStyle w:val="SingleTxtGR"/>
      </w:pPr>
      <w:r w:rsidRPr="00E1708E">
        <w:tab/>
        <w:t>а)</w:t>
      </w:r>
      <w:r w:rsidRPr="00E1708E">
        <w:tab/>
        <w:t xml:space="preserve">действующими законами, в том </w:t>
      </w:r>
      <w:r w:rsidR="00F51FFB">
        <w:t xml:space="preserve">числе </w:t>
      </w:r>
      <w:r w:rsidRPr="00E1708E">
        <w:t>Законом № 7014 о реформе от 8 июля 2016 года, на основании которых право на самостоятельный образ жизни по-прежнему ущемляется за счет установленных ограничений и мер ко</w:t>
      </w:r>
      <w:r w:rsidRPr="00E1708E">
        <w:t>н</w:t>
      </w:r>
      <w:r w:rsidRPr="00E1708E">
        <w:t>троля в отношении инвалидов;</w:t>
      </w:r>
    </w:p>
    <w:p w:rsidR="00E1708E" w:rsidRPr="00E1708E" w:rsidRDefault="00E1708E" w:rsidP="00E1708E">
      <w:pPr>
        <w:pStyle w:val="SingleTxtGR"/>
      </w:pPr>
      <w:r w:rsidRPr="00E1708E">
        <w:tab/>
        <w:t>b)</w:t>
      </w:r>
      <w:r w:rsidRPr="00E1708E">
        <w:tab/>
        <w:t>отсутствием плана действий по деинституционализации инвалидов, предусматривающего конкретные сроки выполнения и обеспеченного надл</w:t>
      </w:r>
      <w:r w:rsidRPr="00E1708E">
        <w:t>е</w:t>
      </w:r>
      <w:r w:rsidRPr="00E1708E">
        <w:t>жащим финансированием;</w:t>
      </w:r>
    </w:p>
    <w:p w:rsidR="00E1708E" w:rsidRPr="00E1708E" w:rsidRDefault="00E1708E" w:rsidP="00E1708E">
      <w:pPr>
        <w:pStyle w:val="SingleTxtGR"/>
      </w:pPr>
      <w:r w:rsidRPr="00E1708E">
        <w:tab/>
        <w:t>с)</w:t>
      </w:r>
      <w:r w:rsidRPr="00E1708E">
        <w:tab/>
        <w:t>отсутствием четкой стратегии поощрения и обеспечения перехода на самостоятельный образ жизни всех инвалидов в своих местных сообщ</w:t>
      </w:r>
      <w:r w:rsidRPr="00E1708E">
        <w:t>е</w:t>
      </w:r>
      <w:r w:rsidRPr="00E1708E">
        <w:t>ствах, в том числе при поддержке личного помощника, а также тем, что в буд</w:t>
      </w:r>
      <w:r w:rsidRPr="00E1708E">
        <w:t>у</w:t>
      </w:r>
      <w:r w:rsidRPr="00E1708E">
        <w:t>щих планах и проектах строительства до сих пор содержатся элементы, чрев</w:t>
      </w:r>
      <w:r w:rsidRPr="00E1708E">
        <w:t>а</w:t>
      </w:r>
      <w:r w:rsidRPr="00E1708E">
        <w:t>тые ограничением прав инвалидов, предусмотренных статьей 19.</w:t>
      </w:r>
    </w:p>
    <w:p w:rsidR="00E1708E" w:rsidRPr="00E1708E" w:rsidRDefault="00E1708E" w:rsidP="00E1708E">
      <w:pPr>
        <w:pStyle w:val="SingleTxtGR"/>
      </w:pPr>
      <w:r w:rsidRPr="00E1708E">
        <w:t>37.</w:t>
      </w:r>
      <w:r w:rsidRPr="00E1708E">
        <w:tab/>
      </w:r>
      <w:r w:rsidRPr="00E1708E">
        <w:rPr>
          <w:b/>
          <w:bCs/>
        </w:rPr>
        <w:t>Комитет рекомендует государству-участнику учитывать замечание общего порядка № 5 (20</w:t>
      </w:r>
      <w:r w:rsidR="00F51FFB">
        <w:rPr>
          <w:b/>
          <w:bCs/>
        </w:rPr>
        <w:t>17</w:t>
      </w:r>
      <w:r w:rsidRPr="00E1708E">
        <w:rPr>
          <w:b/>
          <w:bCs/>
        </w:rPr>
        <w:t>) о самостоятельном образе жизни и вовлеченн</w:t>
      </w:r>
      <w:r w:rsidRPr="00E1708E">
        <w:rPr>
          <w:b/>
          <w:bCs/>
        </w:rPr>
        <w:t>о</w:t>
      </w:r>
      <w:r w:rsidRPr="00E1708E">
        <w:rPr>
          <w:b/>
          <w:bCs/>
        </w:rPr>
        <w:t>сти в местное сообщество и: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F51FFB">
        <w:rPr>
          <w:b/>
        </w:rPr>
        <w:t>а)</w:t>
      </w:r>
      <w:r w:rsidRPr="00E1708E">
        <w:tab/>
      </w:r>
      <w:r w:rsidRPr="00E1708E">
        <w:rPr>
          <w:b/>
          <w:bCs/>
        </w:rPr>
        <w:t>принять необходимые правовые и иные меры, в том числе о</w:t>
      </w:r>
      <w:r w:rsidRPr="00E1708E">
        <w:rPr>
          <w:b/>
          <w:bCs/>
        </w:rPr>
        <w:t>т</w:t>
      </w:r>
      <w:r w:rsidRPr="00E1708E">
        <w:rPr>
          <w:b/>
          <w:bCs/>
        </w:rPr>
        <w:t>менить Закон № 7014 о реформе и упразднить соответствующие системы страхования по инвалидности, заменив их законодательством, направле</w:t>
      </w:r>
      <w:r w:rsidRPr="00E1708E">
        <w:rPr>
          <w:b/>
          <w:bCs/>
        </w:rPr>
        <w:t>н</w:t>
      </w:r>
      <w:r w:rsidRPr="00E1708E">
        <w:rPr>
          <w:b/>
          <w:bCs/>
        </w:rPr>
        <w:t>ным на поощрение права на самостоятельный образ жизни и вовлече</w:t>
      </w:r>
      <w:r w:rsidRPr="00E1708E">
        <w:rPr>
          <w:b/>
          <w:bCs/>
        </w:rPr>
        <w:t>н</w:t>
      </w:r>
      <w:r w:rsidRPr="00E1708E">
        <w:rPr>
          <w:b/>
          <w:bCs/>
        </w:rPr>
        <w:t>ность в местное сообщество, предусматривающим, среди прочего, оказание персональной помощи, и вносящим ясность в вопрос о распределении об</w:t>
      </w:r>
      <w:r w:rsidRPr="00E1708E">
        <w:rPr>
          <w:b/>
          <w:bCs/>
        </w:rPr>
        <w:t>я</w:t>
      </w:r>
      <w:r w:rsidRPr="00E1708E">
        <w:rPr>
          <w:b/>
          <w:bCs/>
        </w:rPr>
        <w:t>занностей и ресурсов между центральными и местными органами власти;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F51FFB">
        <w:rPr>
          <w:b/>
        </w:rPr>
        <w:t>b)</w:t>
      </w:r>
      <w:r w:rsidRPr="00E1708E">
        <w:tab/>
      </w:r>
      <w:r w:rsidRPr="00E1708E">
        <w:rPr>
          <w:b/>
          <w:bCs/>
        </w:rPr>
        <w:t>разработать и реализовать эффективный план деинституци</w:t>
      </w:r>
      <w:r w:rsidRPr="00E1708E">
        <w:rPr>
          <w:b/>
          <w:bCs/>
        </w:rPr>
        <w:t>о</w:t>
      </w:r>
      <w:r w:rsidRPr="00E1708E">
        <w:rPr>
          <w:b/>
          <w:bCs/>
        </w:rPr>
        <w:t>нализации с указанием четких временных рамок и показателей и с участ</w:t>
      </w:r>
      <w:r w:rsidRPr="00E1708E">
        <w:rPr>
          <w:b/>
          <w:bCs/>
        </w:rPr>
        <w:t>и</w:t>
      </w:r>
      <w:r w:rsidRPr="00E1708E">
        <w:rPr>
          <w:b/>
          <w:bCs/>
        </w:rPr>
        <w:t>ем инвалидов на всех этапах через представляющие их организации;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F51FFB">
        <w:rPr>
          <w:b/>
        </w:rPr>
        <w:t>с)</w:t>
      </w:r>
      <w:r w:rsidRPr="00E1708E">
        <w:tab/>
      </w:r>
      <w:r w:rsidRPr="00E1708E">
        <w:rPr>
          <w:b/>
          <w:bCs/>
        </w:rPr>
        <w:t>принять необходимые меры для обеспечения инвалидам зако</w:t>
      </w:r>
      <w:r w:rsidRPr="00E1708E">
        <w:rPr>
          <w:b/>
          <w:bCs/>
        </w:rPr>
        <w:t>н</w:t>
      </w:r>
      <w:r w:rsidRPr="00E1708E">
        <w:rPr>
          <w:b/>
          <w:bCs/>
        </w:rPr>
        <w:t>ного права на личный бюджет, достаточный для ведения самостоятельного образа жизни и рассчитанный с учетом дополнительных расходов, связа</w:t>
      </w:r>
      <w:r w:rsidRPr="00E1708E">
        <w:rPr>
          <w:b/>
          <w:bCs/>
        </w:rPr>
        <w:t>н</w:t>
      </w:r>
      <w:r w:rsidRPr="00E1708E">
        <w:rPr>
          <w:b/>
          <w:bCs/>
        </w:rPr>
        <w:t>ных с инвалидностью, и одновременно с этим перенаправить ресурсы, в</w:t>
      </w:r>
      <w:r w:rsidRPr="00E1708E">
        <w:rPr>
          <w:b/>
          <w:bCs/>
        </w:rPr>
        <w:t>ы</w:t>
      </w:r>
      <w:r w:rsidRPr="00E1708E">
        <w:rPr>
          <w:b/>
          <w:bCs/>
        </w:rPr>
        <w:t>деляемые для помещения их в специализированные учреждения, на оказ</w:t>
      </w:r>
      <w:r w:rsidRPr="00E1708E">
        <w:rPr>
          <w:b/>
          <w:bCs/>
        </w:rPr>
        <w:t>а</w:t>
      </w:r>
      <w:r w:rsidRPr="00E1708E">
        <w:rPr>
          <w:b/>
          <w:bCs/>
        </w:rPr>
        <w:t>ние услуг по месту проживания, повысив тем самым уровень доступности персональной помощи.</w:t>
      </w:r>
    </w:p>
    <w:p w:rsidR="00E1708E" w:rsidRPr="00E1708E" w:rsidRDefault="00E1708E" w:rsidP="00E1708E">
      <w:pPr>
        <w:pStyle w:val="H23GR"/>
      </w:pPr>
      <w:r w:rsidRPr="00E1708E">
        <w:tab/>
      </w:r>
      <w:r w:rsidRPr="00E1708E">
        <w:tab/>
        <w:t xml:space="preserve">Свобода выражения мнения и убеждений и доступ к информации </w:t>
      </w:r>
      <w:r w:rsidR="00513E02">
        <w:br/>
      </w:r>
      <w:r w:rsidRPr="00E1708E">
        <w:t>(статья 21)</w:t>
      </w:r>
    </w:p>
    <w:p w:rsidR="00E1708E" w:rsidRPr="00E1708E" w:rsidRDefault="00E1708E" w:rsidP="00E1708E">
      <w:pPr>
        <w:pStyle w:val="SingleTxtGR"/>
      </w:pPr>
      <w:r w:rsidRPr="00E1708E">
        <w:t>38.</w:t>
      </w:r>
      <w:r w:rsidRPr="00E1708E">
        <w:tab/>
        <w:t>Комитет обеспокоен:</w:t>
      </w:r>
    </w:p>
    <w:p w:rsidR="00E1708E" w:rsidRPr="00E1708E" w:rsidRDefault="00E1708E" w:rsidP="00E1708E">
      <w:pPr>
        <w:pStyle w:val="SingleTxtGR"/>
      </w:pPr>
      <w:r w:rsidRPr="00E1708E">
        <w:tab/>
        <w:t>а)</w:t>
      </w:r>
      <w:r w:rsidRPr="00E1708E">
        <w:tab/>
        <w:t>недостаточным доступом к информации и средствам коммуникации в доступных форматах и с использованием надлежащих технологий, включая легкочитаемые сообщения, простой язык, субтитры, жестовый язык, шрифт Брайля и аудиодубляж, в частности при официальных сношениях;</w:t>
      </w:r>
    </w:p>
    <w:p w:rsidR="00E1708E" w:rsidRPr="00E1708E" w:rsidRDefault="00E1708E" w:rsidP="00E1708E">
      <w:pPr>
        <w:pStyle w:val="SingleTxtGR"/>
      </w:pPr>
      <w:r w:rsidRPr="00E1708E">
        <w:tab/>
        <w:t>b)</w:t>
      </w:r>
      <w:r w:rsidRPr="00E1708E">
        <w:tab/>
        <w:t>отсутствием доступа к большинству передач, транслируемых в прямом эфире по телевидению и в средствах массовой информации;</w:t>
      </w:r>
    </w:p>
    <w:p w:rsidR="00E1708E" w:rsidRPr="00E1708E" w:rsidRDefault="00E1708E" w:rsidP="00E1708E">
      <w:pPr>
        <w:pStyle w:val="SingleTxtGR"/>
      </w:pPr>
      <w:r w:rsidRPr="00E1708E">
        <w:tab/>
        <w:t>с)</w:t>
      </w:r>
      <w:r w:rsidRPr="00E1708E">
        <w:tab/>
        <w:t>отсутствием официального признания жестового языка и огран</w:t>
      </w:r>
      <w:r w:rsidRPr="00E1708E">
        <w:t>и</w:t>
      </w:r>
      <w:r w:rsidRPr="00E1708E">
        <w:t>ченным количеством сурдопереводчиков;</w:t>
      </w:r>
    </w:p>
    <w:p w:rsidR="00E1708E" w:rsidRPr="00E1708E" w:rsidRDefault="00E1708E" w:rsidP="00E1708E">
      <w:pPr>
        <w:pStyle w:val="SingleTxtGR"/>
      </w:pPr>
      <w:r w:rsidRPr="00E1708E">
        <w:tab/>
        <w:t xml:space="preserve">d) </w:t>
      </w:r>
      <w:r w:rsidRPr="00E1708E">
        <w:tab/>
        <w:t>недостаточным количеством переводчиков, работающих с форм</w:t>
      </w:r>
      <w:r w:rsidRPr="00E1708E">
        <w:t>а</w:t>
      </w:r>
      <w:r w:rsidRPr="00E1708E">
        <w:t>том легкочитаемых сообщений.</w:t>
      </w:r>
    </w:p>
    <w:p w:rsidR="00E1708E" w:rsidRPr="00E1708E" w:rsidRDefault="00E1708E" w:rsidP="00E1708E">
      <w:pPr>
        <w:pStyle w:val="SingleTxtGR"/>
      </w:pPr>
      <w:r w:rsidRPr="00E1708E">
        <w:t>39.</w:t>
      </w:r>
      <w:r w:rsidRPr="00E1708E">
        <w:tab/>
      </w:r>
      <w:r w:rsidRPr="00E1708E">
        <w:rPr>
          <w:b/>
          <w:bCs/>
        </w:rPr>
        <w:t>Комитет рекомендует государству-участнику: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513E02">
        <w:rPr>
          <w:b/>
        </w:rPr>
        <w:t>а)</w:t>
      </w:r>
      <w:r w:rsidRPr="00E1708E">
        <w:tab/>
      </w:r>
      <w:r w:rsidRPr="00E1708E">
        <w:rPr>
          <w:b/>
          <w:bCs/>
        </w:rPr>
        <w:t>увеличить объем предоставляемых доступных информационно-коммуникационных форматов и технологий, предназначенных для инв</w:t>
      </w:r>
      <w:r w:rsidRPr="00E1708E">
        <w:rPr>
          <w:b/>
          <w:bCs/>
        </w:rPr>
        <w:t>а</w:t>
      </w:r>
      <w:r w:rsidRPr="00E1708E">
        <w:rPr>
          <w:b/>
          <w:bCs/>
        </w:rPr>
        <w:lastRenderedPageBreak/>
        <w:t>лидов, включая доступный Интернет, жестовый язык, субтитры, шрифт Брайля, легкие для чтения и простые форматы, в контексте оказания всех государственных услуг;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513E02">
        <w:rPr>
          <w:b/>
        </w:rPr>
        <w:t>b)</w:t>
      </w:r>
      <w:r w:rsidRPr="00E1708E">
        <w:tab/>
      </w:r>
      <w:r w:rsidRPr="00E1708E">
        <w:rPr>
          <w:b/>
          <w:bCs/>
        </w:rPr>
        <w:t>ускорить принятие законодательства, предусматривающего признание немецкого жестового языка в качестве возможного средства связи в ситуациях официального общения и направленного на поощрение других жестовых языков с должным учетом многоязычного характера го</w:t>
      </w:r>
      <w:r w:rsidR="00513E02">
        <w:rPr>
          <w:b/>
          <w:bCs/>
        </w:rPr>
        <w:t>-</w:t>
      </w:r>
      <w:r w:rsidRPr="00E1708E">
        <w:rPr>
          <w:b/>
          <w:bCs/>
        </w:rPr>
        <w:t>сударства-участника;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513E02">
        <w:rPr>
          <w:b/>
        </w:rPr>
        <w:t>с)</w:t>
      </w:r>
      <w:r w:rsidRPr="00E1708E">
        <w:tab/>
      </w:r>
      <w:r w:rsidRPr="00E1708E">
        <w:rPr>
          <w:b/>
          <w:bCs/>
        </w:rPr>
        <w:t>предусмотреть программы укрепления потенциала, в том числе подготовку переводчиков, работающих с форматом легкочитаемых соо</w:t>
      </w:r>
      <w:r w:rsidRPr="00E1708E">
        <w:rPr>
          <w:b/>
          <w:bCs/>
        </w:rPr>
        <w:t>б</w:t>
      </w:r>
      <w:r w:rsidRPr="00E1708E">
        <w:rPr>
          <w:b/>
          <w:bCs/>
        </w:rPr>
        <w:t>щений, и сурдопереводчиков, и обеспечивать наличие сурдоперевода в рамках услуг, предоставляемых населению;</w:t>
      </w:r>
    </w:p>
    <w:p w:rsidR="00E1708E" w:rsidRPr="00E1708E" w:rsidRDefault="00E1708E" w:rsidP="00E1708E">
      <w:pPr>
        <w:pStyle w:val="SingleTxtGR"/>
      </w:pPr>
      <w:r w:rsidRPr="00E1708E">
        <w:tab/>
      </w:r>
      <w:r w:rsidRPr="00513E02">
        <w:rPr>
          <w:b/>
        </w:rPr>
        <w:t>d)</w:t>
      </w:r>
      <w:r w:rsidRPr="00E1708E">
        <w:tab/>
      </w:r>
      <w:r w:rsidRPr="00E1708E">
        <w:rPr>
          <w:b/>
          <w:bCs/>
        </w:rPr>
        <w:t>повысить доступность информации, транслируемой средствами массовой информации, в особенности в прямом эфире.</w:t>
      </w:r>
      <w:r w:rsidRPr="00E1708E">
        <w:t xml:space="preserve"> </w:t>
      </w:r>
    </w:p>
    <w:p w:rsidR="00E1708E" w:rsidRPr="00E1708E" w:rsidRDefault="00E1708E" w:rsidP="00E1708E">
      <w:pPr>
        <w:pStyle w:val="H23GR"/>
      </w:pPr>
      <w:r w:rsidRPr="00E1708E">
        <w:tab/>
      </w:r>
      <w:r w:rsidRPr="00E1708E">
        <w:tab/>
        <w:t>Уважение дома и семьи (статья 23)</w:t>
      </w:r>
    </w:p>
    <w:p w:rsidR="00E1708E" w:rsidRPr="00E1708E" w:rsidRDefault="00E1708E" w:rsidP="00E1708E">
      <w:pPr>
        <w:pStyle w:val="SingleTxtGR"/>
      </w:pPr>
      <w:r w:rsidRPr="00E1708E">
        <w:t>40.</w:t>
      </w:r>
      <w:r w:rsidRPr="00E1708E">
        <w:tab/>
        <w:t>Комитет обеспокоен наличием дискриминационных законов и политики, которые ограничивают права инвалидов в том, что касается вступления в брак, создания семьи, отцовства и материнства и личных отношений.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>41.</w:t>
      </w:r>
      <w:r w:rsidRPr="00E1708E">
        <w:tab/>
      </w:r>
      <w:r w:rsidRPr="00E1708E">
        <w:rPr>
          <w:b/>
          <w:bCs/>
        </w:rPr>
        <w:t>Комитет рекомендует государству-участнику принять необходимые меры, включая отмену законов, для устранения дискриминации в отнош</w:t>
      </w:r>
      <w:r w:rsidRPr="00E1708E">
        <w:rPr>
          <w:b/>
          <w:bCs/>
        </w:rPr>
        <w:t>е</w:t>
      </w:r>
      <w:r w:rsidRPr="00E1708E">
        <w:rPr>
          <w:b/>
          <w:bCs/>
        </w:rPr>
        <w:t>нии инвалидов во всех вопросах, касающихся брака, семьи, отцовства и материнства и личных отношений.</w:t>
      </w:r>
    </w:p>
    <w:p w:rsidR="00E1708E" w:rsidRPr="00E1708E" w:rsidRDefault="00E1708E" w:rsidP="00E1708E">
      <w:pPr>
        <w:pStyle w:val="H23GR"/>
      </w:pPr>
      <w:r w:rsidRPr="00E1708E">
        <w:tab/>
      </w:r>
      <w:r w:rsidRPr="00E1708E">
        <w:tab/>
        <w:t>Образование (статья 24)</w:t>
      </w:r>
    </w:p>
    <w:p w:rsidR="00E1708E" w:rsidRPr="00E1708E" w:rsidRDefault="00E1708E" w:rsidP="00E1708E">
      <w:pPr>
        <w:pStyle w:val="SingleTxtGR"/>
      </w:pPr>
      <w:r w:rsidRPr="00E1708E">
        <w:t>42.</w:t>
      </w:r>
      <w:r w:rsidRPr="00E1708E">
        <w:tab/>
        <w:t>Комитет обеспокоен законами об образовании, по-прежнему допуска</w:t>
      </w:r>
      <w:r w:rsidRPr="00E1708E">
        <w:t>ю</w:t>
      </w:r>
      <w:r w:rsidRPr="00E1708E">
        <w:t>щими раздельное обучение учащихся-инвалидов, и сохраняющейся практикой раздельного обучения, особенно в случае учащихся с умственными нарушени</w:t>
      </w:r>
      <w:r w:rsidRPr="00E1708E">
        <w:t>я</w:t>
      </w:r>
      <w:r w:rsidRPr="00E1708E">
        <w:t>ми. Он также выражает обеспокоенность по поводу:</w:t>
      </w:r>
    </w:p>
    <w:p w:rsidR="00E1708E" w:rsidRPr="00E1708E" w:rsidRDefault="00E1708E" w:rsidP="00E1708E">
      <w:pPr>
        <w:pStyle w:val="SingleTxtGR"/>
      </w:pPr>
      <w:r w:rsidRPr="00E1708E">
        <w:tab/>
        <w:t>а)</w:t>
      </w:r>
      <w:r w:rsidRPr="00E1708E">
        <w:tab/>
        <w:t>отсутствия установленных законом процедур для обеспечения р</w:t>
      </w:r>
      <w:r w:rsidRPr="00E1708E">
        <w:t>а</w:t>
      </w:r>
      <w:r w:rsidRPr="00E1708E">
        <w:t>зумного приспособления и предоставления на занятиях услуг вспомогательного персонала как в государственных, так и в частных школах;</w:t>
      </w:r>
    </w:p>
    <w:p w:rsidR="00E1708E" w:rsidRPr="00E1708E" w:rsidRDefault="00E1708E" w:rsidP="00E1708E">
      <w:pPr>
        <w:pStyle w:val="SingleTxtGR"/>
      </w:pPr>
      <w:r w:rsidRPr="00E1708E">
        <w:tab/>
        <w:t>b)</w:t>
      </w:r>
      <w:r w:rsidRPr="00E1708E">
        <w:tab/>
        <w:t>неправильным толкованием разумного приспособления, которое прослеживается на примере Закона от 15 июля 2011 года и по вине которого подрывается процесс подбора формата обучения, адаптированного к индивид</w:t>
      </w:r>
      <w:r w:rsidRPr="00E1708E">
        <w:t>у</w:t>
      </w:r>
      <w:r w:rsidRPr="00E1708E">
        <w:t>альным потребностям, на основе диалога с соответствующим лицом, а пред</w:t>
      </w:r>
      <w:r w:rsidRPr="00E1708E">
        <w:t>о</w:t>
      </w:r>
      <w:r w:rsidRPr="00E1708E">
        <w:t>ставление разумного приспособления ограничивается уже существующими в</w:t>
      </w:r>
      <w:r w:rsidRPr="00E1708E">
        <w:t>а</w:t>
      </w:r>
      <w:r w:rsidRPr="00E1708E">
        <w:t>риантами, предусмотренными в Законе;</w:t>
      </w:r>
    </w:p>
    <w:p w:rsidR="00E1708E" w:rsidRPr="00E1708E" w:rsidRDefault="00E1708E" w:rsidP="00E1708E">
      <w:pPr>
        <w:pStyle w:val="SingleTxtGR"/>
      </w:pPr>
      <w:r w:rsidRPr="00E1708E">
        <w:tab/>
        <w:t>с)</w:t>
      </w:r>
      <w:r w:rsidRPr="00E1708E">
        <w:tab/>
        <w:t>негативного отношения к инва</w:t>
      </w:r>
      <w:r w:rsidR="00F212C3">
        <w:t>лидности в сфере образования, а</w:t>
      </w:r>
      <w:r w:rsidR="00F212C3">
        <w:rPr>
          <w:lang w:val="en-US"/>
        </w:rPr>
        <w:t> </w:t>
      </w:r>
      <w:r w:rsidRPr="00E1708E">
        <w:t>также заниженными ожиданиями по отношению к учащимся-инвалидам;</w:t>
      </w:r>
    </w:p>
    <w:p w:rsidR="00E1708E" w:rsidRPr="00E1708E" w:rsidRDefault="00E1708E" w:rsidP="00E1708E">
      <w:pPr>
        <w:pStyle w:val="SingleTxtGR"/>
      </w:pPr>
      <w:r w:rsidRPr="00E1708E">
        <w:tab/>
      </w:r>
      <w:r w:rsidR="00F212C3">
        <w:rPr>
          <w:lang w:val="en-US"/>
        </w:rPr>
        <w:t>d</w:t>
      </w:r>
      <w:r w:rsidRPr="00E1708E">
        <w:t>)</w:t>
      </w:r>
      <w:r w:rsidRPr="00E1708E">
        <w:tab/>
        <w:t>недостаточного уровня подготовки преподавателей, ассистентов преподавателей и сотрудников, не входящих в преподавательский состав, в о</w:t>
      </w:r>
      <w:r w:rsidRPr="00E1708E">
        <w:t>б</w:t>
      </w:r>
      <w:r w:rsidRPr="00E1708E">
        <w:t>ласти инклюзивного образования;</w:t>
      </w:r>
    </w:p>
    <w:p w:rsidR="00E1708E" w:rsidRPr="00E1708E" w:rsidRDefault="00E1708E" w:rsidP="00E1708E">
      <w:pPr>
        <w:pStyle w:val="SingleTxtGR"/>
      </w:pPr>
      <w:r w:rsidRPr="00E1708E">
        <w:tab/>
      </w:r>
      <w:r w:rsidR="00F212C3">
        <w:rPr>
          <w:lang w:val="en-US"/>
        </w:rPr>
        <w:t>e</w:t>
      </w:r>
      <w:r w:rsidRPr="00E1708E">
        <w:t>)</w:t>
      </w:r>
      <w:r w:rsidRPr="00E1708E">
        <w:tab/>
        <w:t>отсутствия данных и показателей для мониторинга качества обр</w:t>
      </w:r>
      <w:r w:rsidRPr="00E1708E">
        <w:t>а</w:t>
      </w:r>
      <w:r w:rsidRPr="00E1708E">
        <w:t>зования и степени интеграции учащихся-инвалидов, а также стандартов д</w:t>
      </w:r>
      <w:r w:rsidRPr="00E1708E">
        <w:t>о</w:t>
      </w:r>
      <w:r w:rsidRPr="00E1708E">
        <w:t>ступности школьной инфраструктуры, информации и средств коммуникации, включая информационно-коммуникационные технологии.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>43.</w:t>
      </w:r>
      <w:r w:rsidRPr="00E1708E">
        <w:tab/>
      </w:r>
      <w:r w:rsidRPr="00E1708E">
        <w:rPr>
          <w:b/>
          <w:bCs/>
        </w:rPr>
        <w:t xml:space="preserve">Ссылаясь на свое замечание общего порядка № 4 (2016) о праве на инклюзивное образование, а также на </w:t>
      </w:r>
      <w:r w:rsidR="00615D2B" w:rsidRPr="00E1708E">
        <w:rPr>
          <w:b/>
          <w:bCs/>
        </w:rPr>
        <w:t>Ц</w:t>
      </w:r>
      <w:r w:rsidRPr="00E1708E">
        <w:rPr>
          <w:b/>
          <w:bCs/>
        </w:rPr>
        <w:t>ель устойчивого развития 4, в ос</w:t>
      </w:r>
      <w:r w:rsidRPr="00E1708E">
        <w:rPr>
          <w:b/>
          <w:bCs/>
        </w:rPr>
        <w:t>о</w:t>
      </w:r>
      <w:r w:rsidRPr="00E1708E">
        <w:rPr>
          <w:b/>
          <w:bCs/>
        </w:rPr>
        <w:t>бенности на задачи 4.5 и 4.a, Комитет рекомендует государству-участнику: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615D2B">
        <w:rPr>
          <w:b/>
        </w:rPr>
        <w:t>а)</w:t>
      </w:r>
      <w:r w:rsidRPr="00E1708E">
        <w:tab/>
      </w:r>
      <w:r w:rsidRPr="00E1708E">
        <w:rPr>
          <w:b/>
          <w:bCs/>
        </w:rPr>
        <w:t>внести поправки в законы об образовании для обеспечения т</w:t>
      </w:r>
      <w:r w:rsidRPr="00E1708E">
        <w:rPr>
          <w:b/>
          <w:bCs/>
        </w:rPr>
        <w:t>о</w:t>
      </w:r>
      <w:r w:rsidRPr="00E1708E">
        <w:rPr>
          <w:b/>
          <w:bCs/>
        </w:rPr>
        <w:t>го, чтобы ни одному ребенку не могло быть отказано в приеме в обычные школы по причине его инвалидности, обеспечивать доступность и выд</w:t>
      </w:r>
      <w:r w:rsidRPr="00E1708E">
        <w:rPr>
          <w:b/>
          <w:bCs/>
        </w:rPr>
        <w:t>е</w:t>
      </w:r>
      <w:r w:rsidRPr="00E1708E">
        <w:rPr>
          <w:b/>
          <w:bCs/>
        </w:rPr>
        <w:lastRenderedPageBreak/>
        <w:t>лять ресурсы, необходимые для гарантированного предоставления разу</w:t>
      </w:r>
      <w:r w:rsidRPr="00E1708E">
        <w:rPr>
          <w:b/>
          <w:bCs/>
        </w:rPr>
        <w:t>м</w:t>
      </w:r>
      <w:r w:rsidRPr="00E1708E">
        <w:rPr>
          <w:b/>
          <w:bCs/>
        </w:rPr>
        <w:t>ного приспособления, включая услуги вспомогательного персонала, в том числе на уровне дошкольного и высшего образования и в частном секторе;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615D2B">
        <w:rPr>
          <w:b/>
        </w:rPr>
        <w:t>b)</w:t>
      </w:r>
      <w:r w:rsidRPr="00E1708E">
        <w:tab/>
      </w:r>
      <w:r w:rsidRPr="00E1708E">
        <w:rPr>
          <w:b/>
          <w:bCs/>
        </w:rPr>
        <w:t>законодательно оформить процедуру для обеспечения разумн</w:t>
      </w:r>
      <w:r w:rsidRPr="00E1708E">
        <w:rPr>
          <w:b/>
          <w:bCs/>
        </w:rPr>
        <w:t>о</w:t>
      </w:r>
      <w:r w:rsidRPr="00E1708E">
        <w:rPr>
          <w:b/>
          <w:bCs/>
        </w:rPr>
        <w:t>го приспособления на всех уровнях образования и выделять ресурсы, нео</w:t>
      </w:r>
      <w:r w:rsidRPr="00E1708E">
        <w:rPr>
          <w:b/>
          <w:bCs/>
        </w:rPr>
        <w:t>б</w:t>
      </w:r>
      <w:r w:rsidRPr="00E1708E">
        <w:rPr>
          <w:b/>
          <w:bCs/>
        </w:rPr>
        <w:t>ходимые для гарантированного предоставления разумного приспособления в зависимости от индивидуальных потребностей в консультации с соотве</w:t>
      </w:r>
      <w:r w:rsidRPr="00E1708E">
        <w:rPr>
          <w:b/>
          <w:bCs/>
        </w:rPr>
        <w:t>т</w:t>
      </w:r>
      <w:r w:rsidRPr="00E1708E">
        <w:rPr>
          <w:b/>
          <w:bCs/>
        </w:rPr>
        <w:t>ствующим лицом;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615D2B">
        <w:rPr>
          <w:b/>
        </w:rPr>
        <w:t>с)</w:t>
      </w:r>
      <w:r w:rsidRPr="00E1708E">
        <w:tab/>
      </w:r>
      <w:r w:rsidRPr="00E1708E">
        <w:rPr>
          <w:b/>
          <w:bCs/>
        </w:rPr>
        <w:t>разработать и осуществить план действий в области инкл</w:t>
      </w:r>
      <w:r w:rsidRPr="00E1708E">
        <w:rPr>
          <w:b/>
          <w:bCs/>
        </w:rPr>
        <w:t>ю</w:t>
      </w:r>
      <w:r w:rsidRPr="00E1708E">
        <w:rPr>
          <w:b/>
          <w:bCs/>
        </w:rPr>
        <w:t>зивного образования с указанием достаточных объемов ресурсов, сроков и конкретных целей;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615D2B">
        <w:rPr>
          <w:b/>
        </w:rPr>
        <w:t>d)</w:t>
      </w:r>
      <w:r w:rsidRPr="00E1708E">
        <w:tab/>
      </w:r>
      <w:r w:rsidRPr="00E1708E">
        <w:rPr>
          <w:b/>
          <w:bCs/>
        </w:rPr>
        <w:t>расширить информационно-просветительскую работу, в том числе подготовку по вопросам инклюзивного образования и ее обязател</w:t>
      </w:r>
      <w:r w:rsidRPr="00E1708E">
        <w:rPr>
          <w:b/>
          <w:bCs/>
        </w:rPr>
        <w:t>ь</w:t>
      </w:r>
      <w:r w:rsidRPr="00E1708E">
        <w:rPr>
          <w:b/>
          <w:bCs/>
        </w:rPr>
        <w:t>ное прохождение преподавателями, ассистентами и сотрудниками, не вх</w:t>
      </w:r>
      <w:r w:rsidRPr="00E1708E">
        <w:rPr>
          <w:b/>
          <w:bCs/>
        </w:rPr>
        <w:t>о</w:t>
      </w:r>
      <w:r w:rsidRPr="00E1708E">
        <w:rPr>
          <w:b/>
          <w:bCs/>
        </w:rPr>
        <w:t>дящими в преподавательский состав;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615D2B">
        <w:rPr>
          <w:b/>
        </w:rPr>
        <w:t>e)</w:t>
      </w:r>
      <w:r w:rsidRPr="00E1708E">
        <w:tab/>
      </w:r>
      <w:r w:rsidRPr="00E1708E">
        <w:rPr>
          <w:b/>
          <w:bCs/>
        </w:rPr>
        <w:t>активизировать сбор данных, касающихся, в частности, ос</w:t>
      </w:r>
      <w:r w:rsidRPr="00E1708E">
        <w:rPr>
          <w:b/>
          <w:bCs/>
        </w:rPr>
        <w:t>у</w:t>
      </w:r>
      <w:r w:rsidRPr="00E1708E">
        <w:rPr>
          <w:b/>
          <w:bCs/>
        </w:rPr>
        <w:t>ществления законов и политики в области образования и доступности школьной инфраструктуры, информации и средств коммуникации, вкл</w:t>
      </w:r>
      <w:r w:rsidRPr="00E1708E">
        <w:rPr>
          <w:b/>
          <w:bCs/>
        </w:rPr>
        <w:t>ю</w:t>
      </w:r>
      <w:r w:rsidRPr="00E1708E">
        <w:rPr>
          <w:b/>
          <w:bCs/>
        </w:rPr>
        <w:t>чая информационно-коммуникационные технологии, для выработки стр</w:t>
      </w:r>
      <w:r w:rsidRPr="00E1708E">
        <w:rPr>
          <w:b/>
          <w:bCs/>
        </w:rPr>
        <w:t>а</w:t>
      </w:r>
      <w:r w:rsidRPr="00E1708E">
        <w:rPr>
          <w:b/>
          <w:bCs/>
        </w:rPr>
        <w:t>тегий инклюзивного образования с опорой на такие данные.</w:t>
      </w:r>
    </w:p>
    <w:p w:rsidR="00E1708E" w:rsidRPr="00E1708E" w:rsidRDefault="00E1708E" w:rsidP="00E1708E">
      <w:pPr>
        <w:pStyle w:val="H23GR"/>
      </w:pPr>
      <w:r w:rsidRPr="00E1708E">
        <w:tab/>
      </w:r>
      <w:r w:rsidRPr="00E1708E">
        <w:tab/>
        <w:t>Здоровье (статья 25)</w:t>
      </w:r>
    </w:p>
    <w:p w:rsidR="00E1708E" w:rsidRPr="00E1708E" w:rsidRDefault="00E1708E" w:rsidP="00E1708E">
      <w:pPr>
        <w:pStyle w:val="SingleTxtGR"/>
      </w:pPr>
      <w:r w:rsidRPr="00E1708E">
        <w:t>44.</w:t>
      </w:r>
      <w:r w:rsidRPr="00E1708E">
        <w:tab/>
        <w:t xml:space="preserve"> Комитет обеспокоен недостаточностью доступных на уровне общин м</w:t>
      </w:r>
      <w:r w:rsidRPr="00E1708E">
        <w:t>е</w:t>
      </w:r>
      <w:r w:rsidRPr="00E1708E">
        <w:t>дицинских услуг и учреждений для лиц с ограниченными возможностями, ос</w:t>
      </w:r>
      <w:r w:rsidRPr="00E1708E">
        <w:t>о</w:t>
      </w:r>
      <w:r w:rsidRPr="00E1708E">
        <w:t>бенно лиц с умственными нарушениями и лиц, нуждающихся в интенсивном уходе. Он также выражает обеспокоенность по поводу:</w:t>
      </w:r>
    </w:p>
    <w:p w:rsidR="00E1708E" w:rsidRPr="00E1708E" w:rsidRDefault="00E1708E" w:rsidP="00E1708E">
      <w:pPr>
        <w:pStyle w:val="SingleTxtGR"/>
      </w:pPr>
      <w:r w:rsidRPr="00E1708E">
        <w:tab/>
        <w:t>а)</w:t>
      </w:r>
      <w:r w:rsidRPr="00E1708E">
        <w:tab/>
        <w:t>недостаточного уровня подготовки медицинского персонала по в</w:t>
      </w:r>
      <w:r w:rsidRPr="00E1708E">
        <w:t>о</w:t>
      </w:r>
      <w:r w:rsidRPr="00E1708E">
        <w:t>просам прав инвалидов и прав человека в целом;</w:t>
      </w:r>
    </w:p>
    <w:p w:rsidR="00E1708E" w:rsidRPr="00E1708E" w:rsidRDefault="00E1708E" w:rsidP="00E1708E">
      <w:pPr>
        <w:pStyle w:val="SingleTxtGR"/>
      </w:pPr>
      <w:r w:rsidRPr="00E1708E">
        <w:tab/>
        <w:t>b)</w:t>
      </w:r>
      <w:r w:rsidRPr="00E1708E">
        <w:tab/>
        <w:t>ограниченного доступа к информации о медицинских услугах и учреждениях, в том числе об охране сексуального и репродуктивного здоровья и соответствующих правах, а также связанных с этим услугах, в особенности в случае женщин-инвалидов, по-прежнему проживающих в специализированных учреждениях.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>45.</w:t>
      </w:r>
      <w:r w:rsidRPr="00E1708E">
        <w:tab/>
      </w:r>
      <w:r w:rsidRPr="00E1708E">
        <w:rPr>
          <w:b/>
          <w:bCs/>
        </w:rPr>
        <w:t>Комитет рекомендует государству-участнику принять меры для обе</w:t>
      </w:r>
      <w:r w:rsidRPr="00E1708E">
        <w:rPr>
          <w:b/>
          <w:bCs/>
        </w:rPr>
        <w:t>с</w:t>
      </w:r>
      <w:r w:rsidRPr="00E1708E">
        <w:rPr>
          <w:b/>
          <w:bCs/>
        </w:rPr>
        <w:t>печения доступности медицинских услуг и учреждений на уровне общин, в особенности для лиц с умственными или психосоциальными нарушениями и лиц, нуждающихся в интенсивном уходе.</w:t>
      </w:r>
      <w:r w:rsidRPr="00E1708E">
        <w:t xml:space="preserve"> </w:t>
      </w:r>
      <w:r w:rsidRPr="00E1708E">
        <w:rPr>
          <w:b/>
          <w:bCs/>
        </w:rPr>
        <w:t>Комитет, в частности, рекоме</w:t>
      </w:r>
      <w:r w:rsidRPr="00E1708E">
        <w:rPr>
          <w:b/>
          <w:bCs/>
        </w:rPr>
        <w:t>н</w:t>
      </w:r>
      <w:r w:rsidRPr="00E1708E">
        <w:rPr>
          <w:b/>
          <w:bCs/>
        </w:rPr>
        <w:t>дует государству-участнику: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F10B01">
        <w:rPr>
          <w:b/>
        </w:rPr>
        <w:t>а)</w:t>
      </w:r>
      <w:r w:rsidRPr="00E1708E">
        <w:tab/>
      </w:r>
      <w:r w:rsidRPr="00E1708E">
        <w:rPr>
          <w:b/>
          <w:bCs/>
        </w:rPr>
        <w:t>повышать уровень осведомленности медицинских работников о закрепленных в Конвенции правах инвалидов путем организации соотве</w:t>
      </w:r>
      <w:r w:rsidRPr="00E1708E">
        <w:rPr>
          <w:b/>
          <w:bCs/>
        </w:rPr>
        <w:t>т</w:t>
      </w:r>
      <w:r w:rsidRPr="00E1708E">
        <w:rPr>
          <w:b/>
          <w:bCs/>
        </w:rPr>
        <w:t>ствующей подготовки и принятия этических норм;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F10B01">
        <w:rPr>
          <w:b/>
        </w:rPr>
        <w:t>b)</w:t>
      </w:r>
      <w:r w:rsidRPr="00E1708E">
        <w:tab/>
      </w:r>
      <w:r w:rsidRPr="00E1708E">
        <w:rPr>
          <w:b/>
          <w:bCs/>
        </w:rPr>
        <w:t>принять меры для предоставления инвалидам, в особенности женщинам, информации, изложенной в доступных форматах и касающейся медицинских услуг и учреждений, в том числе в области охраны сексуал</w:t>
      </w:r>
      <w:r w:rsidRPr="00E1708E">
        <w:rPr>
          <w:b/>
          <w:bCs/>
        </w:rPr>
        <w:t>ь</w:t>
      </w:r>
      <w:r w:rsidRPr="00E1708E">
        <w:rPr>
          <w:b/>
          <w:bCs/>
        </w:rPr>
        <w:t>ного и репродуктивного здоровья.</w:t>
      </w:r>
    </w:p>
    <w:p w:rsidR="00E1708E" w:rsidRPr="00E1708E" w:rsidRDefault="00E1708E" w:rsidP="00E1708E">
      <w:pPr>
        <w:pStyle w:val="H23GR"/>
      </w:pPr>
      <w:r w:rsidRPr="00E1708E">
        <w:tab/>
      </w:r>
      <w:r w:rsidRPr="00E1708E">
        <w:tab/>
        <w:t>Труд и занятость (статья 27)</w:t>
      </w:r>
    </w:p>
    <w:p w:rsidR="00E1708E" w:rsidRPr="00E1708E" w:rsidRDefault="00E1708E" w:rsidP="00E1708E">
      <w:pPr>
        <w:pStyle w:val="SingleTxtGR"/>
      </w:pPr>
      <w:r w:rsidRPr="00E1708E">
        <w:t>46.</w:t>
      </w:r>
      <w:r w:rsidRPr="00E1708E">
        <w:tab/>
        <w:t>Комитет выражает обеспокоенность в связи с низким уровнем занятости инвалидов в государственном и частном секторах и направлением их на работу в специализированные мастерские. Он также выражает обеспокоенность по п</w:t>
      </w:r>
      <w:r w:rsidRPr="00E1708E">
        <w:t>о</w:t>
      </w:r>
      <w:r w:rsidRPr="00E1708E">
        <w:t>воду:</w:t>
      </w:r>
    </w:p>
    <w:p w:rsidR="00E1708E" w:rsidRPr="00E1708E" w:rsidRDefault="00E1708E" w:rsidP="00E1708E">
      <w:pPr>
        <w:pStyle w:val="SingleTxtGR"/>
      </w:pPr>
      <w:r w:rsidRPr="00E1708E">
        <w:lastRenderedPageBreak/>
        <w:tab/>
        <w:t>а)</w:t>
      </w:r>
      <w:r w:rsidRPr="00E1708E">
        <w:tab/>
        <w:t>отсутствия профильного органа, который контролировал бы собл</w:t>
      </w:r>
      <w:r w:rsidRPr="00E1708E">
        <w:t>ю</w:t>
      </w:r>
      <w:r w:rsidRPr="00E1708E">
        <w:t>дение трудовых квот, в особенности в частном секторе, и предусматривал сан</w:t>
      </w:r>
      <w:r w:rsidRPr="00E1708E">
        <w:t>к</w:t>
      </w:r>
      <w:r w:rsidRPr="00E1708E">
        <w:t>ции в случае их несоблюдения;</w:t>
      </w:r>
    </w:p>
    <w:p w:rsidR="00E1708E" w:rsidRPr="00E1708E" w:rsidRDefault="00E1708E" w:rsidP="00E1708E">
      <w:pPr>
        <w:pStyle w:val="SingleTxtGR"/>
      </w:pPr>
      <w:r w:rsidRPr="00E1708E">
        <w:tab/>
        <w:t>b)</w:t>
      </w:r>
      <w:r w:rsidRPr="00E1708E">
        <w:tab/>
        <w:t>отсутствия механизма, контролирующего обеспечение разумного приспособления.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>47.</w:t>
      </w:r>
      <w:r w:rsidRPr="00E1708E">
        <w:tab/>
      </w:r>
      <w:r w:rsidRPr="00E1708E">
        <w:rPr>
          <w:b/>
          <w:bCs/>
        </w:rPr>
        <w:t>Комитет рекомендует государству-участнику принять меры для п</w:t>
      </w:r>
      <w:r w:rsidRPr="00E1708E">
        <w:rPr>
          <w:b/>
          <w:bCs/>
        </w:rPr>
        <w:t>о</w:t>
      </w:r>
      <w:r w:rsidRPr="00E1708E">
        <w:rPr>
          <w:b/>
          <w:bCs/>
        </w:rPr>
        <w:t>этапного отказа от практики организации труда в специализированных мастерских, определив конкретный график их реализации, а также план содействия переходу инвалидов, работающих в настоящее время в специ</w:t>
      </w:r>
      <w:r w:rsidRPr="00E1708E">
        <w:rPr>
          <w:b/>
          <w:bCs/>
        </w:rPr>
        <w:t>а</w:t>
      </w:r>
      <w:r w:rsidRPr="00E1708E">
        <w:rPr>
          <w:b/>
          <w:bCs/>
        </w:rPr>
        <w:t xml:space="preserve">лизированных мастерских, на открытый рынок труда, в соответствии с положениями Конвенции и с учетом задачи 8.5 </w:t>
      </w:r>
      <w:r w:rsidR="00E06E1B" w:rsidRPr="00E1708E">
        <w:rPr>
          <w:b/>
          <w:bCs/>
        </w:rPr>
        <w:t>Ц</w:t>
      </w:r>
      <w:r w:rsidRPr="00E1708E">
        <w:rPr>
          <w:b/>
          <w:bCs/>
        </w:rPr>
        <w:t>елей в области устойчив</w:t>
      </w:r>
      <w:r w:rsidRPr="00E1708E">
        <w:rPr>
          <w:b/>
          <w:bCs/>
        </w:rPr>
        <w:t>о</w:t>
      </w:r>
      <w:r w:rsidRPr="00E1708E">
        <w:rPr>
          <w:b/>
          <w:bCs/>
        </w:rPr>
        <w:t>го развития, обеспечить достижение полной и производительной занятости и достойной работы для всех, включая инвалидов, и гарантировать равную оплату за труд равной ценности.</w:t>
      </w:r>
      <w:r w:rsidRPr="00E1708E">
        <w:t xml:space="preserve"> </w:t>
      </w:r>
      <w:r w:rsidRPr="00E1708E">
        <w:rPr>
          <w:b/>
          <w:bCs/>
        </w:rPr>
        <w:t>Он также рекомендует государству-участнику: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E06E1B">
        <w:rPr>
          <w:b/>
        </w:rPr>
        <w:t>а)</w:t>
      </w:r>
      <w:r w:rsidRPr="00E1708E">
        <w:tab/>
      </w:r>
      <w:r w:rsidRPr="00E1708E">
        <w:rPr>
          <w:b/>
          <w:bCs/>
        </w:rPr>
        <w:t>назначить орган мониторинга соблюдения трудовых квот как в частном, так и в государственном секторе и для назначения санкций в сл</w:t>
      </w:r>
      <w:r w:rsidRPr="00E1708E">
        <w:rPr>
          <w:b/>
          <w:bCs/>
        </w:rPr>
        <w:t>у</w:t>
      </w:r>
      <w:r w:rsidRPr="00E1708E">
        <w:rPr>
          <w:b/>
          <w:bCs/>
        </w:rPr>
        <w:t>чае несоблюдения;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E06E1B">
        <w:rPr>
          <w:b/>
        </w:rPr>
        <w:t>b)</w:t>
      </w:r>
      <w:r w:rsidRPr="00E1708E">
        <w:tab/>
      </w:r>
      <w:r w:rsidRPr="00E1708E">
        <w:rPr>
          <w:b/>
          <w:bCs/>
        </w:rPr>
        <w:t>принять меры для эффективного мониторинга вопросов обе</w:t>
      </w:r>
      <w:r w:rsidRPr="00E1708E">
        <w:rPr>
          <w:b/>
          <w:bCs/>
        </w:rPr>
        <w:t>с</w:t>
      </w:r>
      <w:r w:rsidRPr="00E1708E">
        <w:rPr>
          <w:b/>
          <w:bCs/>
        </w:rPr>
        <w:t>печения разумного приспособления, предусмотрев надлежащие средства правовой защиты в случае отказа в удовлетворении соответствующих просьб;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E06E1B">
        <w:rPr>
          <w:b/>
        </w:rPr>
        <w:t>с)</w:t>
      </w:r>
      <w:r w:rsidRPr="00E1708E">
        <w:tab/>
      </w:r>
      <w:r w:rsidRPr="00E1708E">
        <w:rPr>
          <w:b/>
          <w:bCs/>
        </w:rPr>
        <w:t>проводить профессионально-техническую подготовку и созд</w:t>
      </w:r>
      <w:r w:rsidRPr="00E1708E">
        <w:rPr>
          <w:b/>
          <w:bCs/>
        </w:rPr>
        <w:t>а</w:t>
      </w:r>
      <w:r w:rsidRPr="00E1708E">
        <w:rPr>
          <w:b/>
          <w:bCs/>
        </w:rPr>
        <w:t>вать стимулы для самостоятельной занятости инвалидов, в частности женщин-инвалидов.</w:t>
      </w:r>
    </w:p>
    <w:p w:rsidR="00E1708E" w:rsidRPr="00E1708E" w:rsidRDefault="00E1708E" w:rsidP="00E06E1B">
      <w:pPr>
        <w:pStyle w:val="H23GR"/>
      </w:pPr>
      <w:r w:rsidRPr="00E1708E">
        <w:tab/>
      </w:r>
      <w:r w:rsidRPr="00E1708E">
        <w:tab/>
        <w:t>Достаточный жизненный уровень и социальная защита (статья 28)</w:t>
      </w:r>
    </w:p>
    <w:p w:rsidR="00E1708E" w:rsidRPr="00E1708E" w:rsidRDefault="00E1708E" w:rsidP="00E1708E">
      <w:pPr>
        <w:pStyle w:val="SingleTxtGR"/>
      </w:pPr>
      <w:r w:rsidRPr="00E1708E">
        <w:t>48.</w:t>
      </w:r>
      <w:r w:rsidRPr="00E1708E">
        <w:tab/>
        <w:t>Комитет выражает обеспокоенность в связи с отсутствием данных о п</w:t>
      </w:r>
      <w:r w:rsidRPr="00E1708E">
        <w:t>о</w:t>
      </w:r>
      <w:r w:rsidRPr="00E1708E">
        <w:t>казателях нищеты и инвалидности в государстве-участнике, а также в связи с тем, что многие инвалиды трудоспособного возраста и пожилые лица с инв</w:t>
      </w:r>
      <w:r w:rsidRPr="00E1708E">
        <w:t>а</w:t>
      </w:r>
      <w:r w:rsidRPr="00E1708E">
        <w:t>лидностью в большей степени подвержены риску нищеты. Кроме того, Комитет обеспокоен тем, что из-за дополнительных расходов, связанных с инвалидн</w:t>
      </w:r>
      <w:r w:rsidRPr="00E1708E">
        <w:t>о</w:t>
      </w:r>
      <w:r w:rsidRPr="00E1708E">
        <w:t>стью, в свою очередь повышается риск институционализации инвалидов. Ком</w:t>
      </w:r>
      <w:r w:rsidRPr="00E1708E">
        <w:t>и</w:t>
      </w:r>
      <w:r w:rsidRPr="00E1708E">
        <w:t>тет с обеспокоенностью отмечает, что недавние изменения, внесенные в прав</w:t>
      </w:r>
      <w:r w:rsidRPr="00E1708E">
        <w:t>и</w:t>
      </w:r>
      <w:r w:rsidRPr="00E1708E">
        <w:t>ла страхования услуг по уходу, могут быть чреваты ухудшением уровня жизни инвалидов.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>49.</w:t>
      </w:r>
      <w:r w:rsidRPr="00E1708E">
        <w:tab/>
      </w:r>
      <w:r w:rsidRPr="00E1708E">
        <w:rPr>
          <w:b/>
          <w:bCs/>
        </w:rPr>
        <w:t>Комитет рекомендует государству-участнику собирать данные о с</w:t>
      </w:r>
      <w:r w:rsidRPr="00E1708E">
        <w:rPr>
          <w:b/>
          <w:bCs/>
        </w:rPr>
        <w:t>о</w:t>
      </w:r>
      <w:r w:rsidRPr="00E1708E">
        <w:rPr>
          <w:b/>
          <w:bCs/>
        </w:rPr>
        <w:t>циально-экономическом положении инвалидов для выработки соотве</w:t>
      </w:r>
      <w:r w:rsidRPr="00E1708E">
        <w:rPr>
          <w:b/>
          <w:bCs/>
        </w:rPr>
        <w:t>т</w:t>
      </w:r>
      <w:r w:rsidRPr="00E1708E">
        <w:rPr>
          <w:b/>
          <w:bCs/>
        </w:rPr>
        <w:t>ствующей политики в целях обеспечения инвалидам и их семьям надл</w:t>
      </w:r>
      <w:r w:rsidRPr="00E1708E">
        <w:rPr>
          <w:b/>
          <w:bCs/>
        </w:rPr>
        <w:t>е</w:t>
      </w:r>
      <w:r w:rsidRPr="00E1708E">
        <w:rPr>
          <w:b/>
          <w:bCs/>
        </w:rPr>
        <w:t>жащего уровня жизни.</w:t>
      </w:r>
      <w:r w:rsidRPr="00E1708E">
        <w:t xml:space="preserve"> </w:t>
      </w:r>
      <w:r w:rsidRPr="00E1708E">
        <w:rPr>
          <w:b/>
          <w:bCs/>
        </w:rPr>
        <w:t>Комитет также рекомендует государству-участнику: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E06E1B">
        <w:rPr>
          <w:b/>
        </w:rPr>
        <w:t>а)</w:t>
      </w:r>
      <w:r w:rsidRPr="00E1708E">
        <w:tab/>
      </w:r>
      <w:r w:rsidRPr="00E1708E">
        <w:rPr>
          <w:b/>
          <w:bCs/>
        </w:rPr>
        <w:t>принять меры к тому, чтобы в рамках политики и программ в области социальной защиты обеспечивался надежный уровень дохода за счет учета дополнительных расходов, связанных с инвалидностью;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E06E1B">
        <w:rPr>
          <w:b/>
        </w:rPr>
        <w:t>b)</w:t>
      </w:r>
      <w:r w:rsidRPr="00E1708E">
        <w:tab/>
      </w:r>
      <w:r w:rsidRPr="00E1708E">
        <w:rPr>
          <w:b/>
          <w:bCs/>
        </w:rPr>
        <w:t>гарантировать инвалидам доступ к достаточным социальным услугам на базе общин, программам государственного жилья и вспомог</w:t>
      </w:r>
      <w:r w:rsidRPr="00E1708E">
        <w:rPr>
          <w:b/>
          <w:bCs/>
        </w:rPr>
        <w:t>а</w:t>
      </w:r>
      <w:r w:rsidRPr="00E1708E">
        <w:rPr>
          <w:b/>
          <w:bCs/>
        </w:rPr>
        <w:t>тельным услугам для поддержки самостоятельного образа жизни на основе уважения прав, воли и предпочтений инвалидов;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E06E1B">
        <w:rPr>
          <w:b/>
        </w:rPr>
        <w:t>с)</w:t>
      </w:r>
      <w:r w:rsidRPr="00E1708E">
        <w:tab/>
      </w:r>
      <w:r w:rsidRPr="00E1708E">
        <w:rPr>
          <w:b/>
          <w:bCs/>
        </w:rPr>
        <w:t>обратить внимание на связь между статьей 28 Конвенции и з</w:t>
      </w:r>
      <w:r w:rsidRPr="00E1708E">
        <w:rPr>
          <w:b/>
          <w:bCs/>
        </w:rPr>
        <w:t>а</w:t>
      </w:r>
      <w:r w:rsidRPr="00E1708E">
        <w:rPr>
          <w:b/>
          <w:bCs/>
        </w:rPr>
        <w:t xml:space="preserve">дачей 1.3 </w:t>
      </w:r>
      <w:r w:rsidR="00D66902" w:rsidRPr="00E1708E">
        <w:rPr>
          <w:b/>
          <w:bCs/>
        </w:rPr>
        <w:t>Ц</w:t>
      </w:r>
      <w:r w:rsidRPr="00E1708E">
        <w:rPr>
          <w:b/>
          <w:bCs/>
        </w:rPr>
        <w:t>елей в области устойчивого развития, в соответствии с которой к государствам обращен призыв внедрить надлежащие системы и меры социальной защиты для всех, включая установление минимальных уро</w:t>
      </w:r>
      <w:r w:rsidRPr="00E1708E">
        <w:rPr>
          <w:b/>
          <w:bCs/>
        </w:rPr>
        <w:t>в</w:t>
      </w:r>
      <w:r w:rsidRPr="00E1708E">
        <w:rPr>
          <w:b/>
          <w:bCs/>
        </w:rPr>
        <w:t>ней.</w:t>
      </w:r>
    </w:p>
    <w:p w:rsidR="00E1708E" w:rsidRPr="00E1708E" w:rsidRDefault="00E1708E" w:rsidP="00E1708E">
      <w:pPr>
        <w:pStyle w:val="H23GR"/>
      </w:pPr>
      <w:r w:rsidRPr="00E1708E">
        <w:lastRenderedPageBreak/>
        <w:tab/>
      </w:r>
      <w:r w:rsidRPr="00E1708E">
        <w:tab/>
        <w:t>Участие в политической и общественной жизни (статья 29)</w:t>
      </w:r>
    </w:p>
    <w:p w:rsidR="00E1708E" w:rsidRPr="00E1708E" w:rsidRDefault="00E1708E" w:rsidP="00E1708E">
      <w:pPr>
        <w:pStyle w:val="SingleTxtGR"/>
      </w:pPr>
      <w:r w:rsidRPr="00E1708E">
        <w:t>50.</w:t>
      </w:r>
      <w:r w:rsidRPr="00E1708E">
        <w:tab/>
        <w:t>Комитет обеспокоен тем, что права находящихся под опекой инвалидов голосовать и быть избранным по-прежнему ограничены законом. Он также обеспокоен недостаточно доступным характером процедур, помещений и мат</w:t>
      </w:r>
      <w:r w:rsidRPr="00E1708E">
        <w:t>е</w:t>
      </w:r>
      <w:r w:rsidRPr="00E1708E">
        <w:t>риалов для голосования. Комитет с обеспокоенностью отмечает низкий уровень представленности и участия инвалидов в политической жизни и принятии гос</w:t>
      </w:r>
      <w:r w:rsidRPr="00E1708E">
        <w:t>у</w:t>
      </w:r>
      <w:r w:rsidRPr="00E1708E">
        <w:t>дарственных решений.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>51.</w:t>
      </w:r>
      <w:r w:rsidRPr="00E1708E">
        <w:tab/>
      </w:r>
      <w:r w:rsidRPr="00E1708E">
        <w:rPr>
          <w:b/>
          <w:bCs/>
        </w:rPr>
        <w:t>Комитет рекомендует государству-участнику в консультации с орг</w:t>
      </w:r>
      <w:r w:rsidRPr="00E1708E">
        <w:rPr>
          <w:b/>
          <w:bCs/>
        </w:rPr>
        <w:t>а</w:t>
      </w:r>
      <w:r w:rsidRPr="00E1708E">
        <w:rPr>
          <w:b/>
          <w:bCs/>
        </w:rPr>
        <w:t>низациями инвалидов: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D66902">
        <w:rPr>
          <w:b/>
        </w:rPr>
        <w:t>а)</w:t>
      </w:r>
      <w:r w:rsidRPr="00E1708E">
        <w:tab/>
      </w:r>
      <w:r w:rsidRPr="00E1708E">
        <w:rPr>
          <w:b/>
          <w:bCs/>
        </w:rPr>
        <w:t>принять законодательные и иные меры, необходимые для обе</w:t>
      </w:r>
      <w:r w:rsidRPr="00E1708E">
        <w:rPr>
          <w:b/>
          <w:bCs/>
        </w:rPr>
        <w:t>с</w:t>
      </w:r>
      <w:r w:rsidRPr="00E1708E">
        <w:rPr>
          <w:b/>
          <w:bCs/>
        </w:rPr>
        <w:t>печения политического и общественного участия всех инвалидов наравне с другими, включая реализацию права голоса;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D66902">
        <w:rPr>
          <w:b/>
        </w:rPr>
        <w:t>b)</w:t>
      </w:r>
      <w:r w:rsidRPr="00E1708E">
        <w:tab/>
      </w:r>
      <w:r w:rsidRPr="00E1708E">
        <w:rPr>
          <w:b/>
          <w:bCs/>
        </w:rPr>
        <w:t>обеспечить надлежащие и доступные для всех инвалидов пр</w:t>
      </w:r>
      <w:r w:rsidRPr="00E1708E">
        <w:rPr>
          <w:b/>
          <w:bCs/>
        </w:rPr>
        <w:t>о</w:t>
      </w:r>
      <w:r w:rsidRPr="00E1708E">
        <w:rPr>
          <w:b/>
          <w:bCs/>
        </w:rPr>
        <w:t>цедуры, помещения и материалы для голосования, включая жестовый язык, шрифт Брайля и легкочитаемые сообщения;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D66902">
        <w:rPr>
          <w:b/>
        </w:rPr>
        <w:t>с)</w:t>
      </w:r>
      <w:r w:rsidRPr="00E1708E">
        <w:tab/>
      </w:r>
      <w:r w:rsidRPr="00E1708E">
        <w:rPr>
          <w:b/>
          <w:bCs/>
        </w:rPr>
        <w:t>поощрять участие инвалидов, в том числе женщин, в полит</w:t>
      </w:r>
      <w:r w:rsidRPr="00E1708E">
        <w:rPr>
          <w:b/>
          <w:bCs/>
        </w:rPr>
        <w:t>и</w:t>
      </w:r>
      <w:r w:rsidRPr="00E1708E">
        <w:rPr>
          <w:b/>
          <w:bCs/>
        </w:rPr>
        <w:t>ческой жизни и принятии государственных решений.</w:t>
      </w:r>
    </w:p>
    <w:p w:rsidR="00E1708E" w:rsidRPr="00E1708E" w:rsidRDefault="00E1708E" w:rsidP="00E1708E">
      <w:pPr>
        <w:pStyle w:val="H23GR"/>
      </w:pPr>
      <w:r w:rsidRPr="00E1708E">
        <w:tab/>
      </w:r>
      <w:r w:rsidRPr="00E1708E">
        <w:tab/>
        <w:t>Участие в культурной жизни, проведении досуга и отдыха и занятии спортом (статья 30)</w:t>
      </w:r>
    </w:p>
    <w:p w:rsidR="00E1708E" w:rsidRPr="00E1708E" w:rsidRDefault="00E1708E" w:rsidP="00E1708E">
      <w:pPr>
        <w:pStyle w:val="SingleTxtGR"/>
      </w:pPr>
      <w:r w:rsidRPr="00E1708E">
        <w:t>52.</w:t>
      </w:r>
      <w:r w:rsidRPr="00E1708E">
        <w:tab/>
        <w:t>Комитет обеспокоен тем, что инвалиды сталкиваются с барьерами, пр</w:t>
      </w:r>
      <w:r w:rsidRPr="00E1708E">
        <w:t>е</w:t>
      </w:r>
      <w:r w:rsidRPr="00E1708E">
        <w:t>пятствующими их участию наравне с другими в культурной жизни, проведении досуга и отдыха и занятии спортом. Он также обеспокоен тем, что государство-участник еще не ратифицировало Марракешский договор об облегчении дост</w:t>
      </w:r>
      <w:r w:rsidRPr="00E1708E">
        <w:t>у</w:t>
      </w:r>
      <w:r w:rsidRPr="00E1708E">
        <w:t>па слепых и лиц с нарушениями зрения или иными ограниченными способн</w:t>
      </w:r>
      <w:r w:rsidRPr="00E1708E">
        <w:t>о</w:t>
      </w:r>
      <w:r w:rsidRPr="00E1708E">
        <w:t>стями воспринимать печатную информацию к опубликованным произведениям.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>53.</w:t>
      </w:r>
      <w:r w:rsidRPr="00E1708E">
        <w:tab/>
      </w:r>
      <w:r w:rsidRPr="00E1708E">
        <w:rPr>
          <w:b/>
          <w:bCs/>
        </w:rPr>
        <w:t>Комитет рекомендует государству-участнику составить детализир</w:t>
      </w:r>
      <w:r w:rsidRPr="00E1708E">
        <w:rPr>
          <w:b/>
          <w:bCs/>
        </w:rPr>
        <w:t>о</w:t>
      </w:r>
      <w:r w:rsidRPr="00E1708E">
        <w:rPr>
          <w:b/>
          <w:bCs/>
        </w:rPr>
        <w:t>ванный бюджет в интересах поощрения и защиты прав инвалидов на уч</w:t>
      </w:r>
      <w:r w:rsidRPr="00E1708E">
        <w:rPr>
          <w:b/>
          <w:bCs/>
        </w:rPr>
        <w:t>а</w:t>
      </w:r>
      <w:r w:rsidRPr="00E1708E">
        <w:rPr>
          <w:b/>
          <w:bCs/>
        </w:rPr>
        <w:t>стие в культурной жизни, проведении досуга и отдыха и занятии спортом наравне с другими.</w:t>
      </w:r>
      <w:r w:rsidRPr="00E1708E">
        <w:t xml:space="preserve"> </w:t>
      </w:r>
      <w:r w:rsidRPr="00E1708E">
        <w:rPr>
          <w:b/>
          <w:bCs/>
        </w:rPr>
        <w:t>Комитет рекомендует государству-участнику принять все необходимые меры для скорейшей ратификации и осуществления Марракешского договора.</w:t>
      </w:r>
    </w:p>
    <w:p w:rsidR="00E1708E" w:rsidRPr="00E1708E" w:rsidRDefault="00E1708E" w:rsidP="00E1708E">
      <w:pPr>
        <w:pStyle w:val="H1GR"/>
      </w:pPr>
      <w:r w:rsidRPr="00E1708E">
        <w:tab/>
        <w:t>C.</w:t>
      </w:r>
      <w:r w:rsidRPr="00E1708E">
        <w:tab/>
        <w:t>Конкретные обязательства (статьи 31–33)</w:t>
      </w:r>
    </w:p>
    <w:p w:rsidR="00E1708E" w:rsidRPr="00E1708E" w:rsidRDefault="00E1708E" w:rsidP="00E1708E">
      <w:pPr>
        <w:pStyle w:val="H23GR"/>
      </w:pPr>
      <w:r w:rsidRPr="00E1708E">
        <w:tab/>
      </w:r>
      <w:r w:rsidRPr="00E1708E">
        <w:tab/>
        <w:t>Статистика и сбор данных (статья 31)</w:t>
      </w:r>
    </w:p>
    <w:p w:rsidR="00E1708E" w:rsidRPr="00E1708E" w:rsidRDefault="00E1708E" w:rsidP="00E1708E">
      <w:pPr>
        <w:pStyle w:val="SingleTxtGR"/>
      </w:pPr>
      <w:r w:rsidRPr="00E1708E">
        <w:t>54.</w:t>
      </w:r>
      <w:r w:rsidRPr="00E1708E">
        <w:tab/>
        <w:t>Комитет обеспокоен тем, что сбор данных о положении в области прав инвалидов в государстве-участнике носит разрозненный характер, а данные не представляются в разбивке по полу или возрасту, что затрудняет выработку надлежащих мер политики государством-участником.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>55.</w:t>
      </w:r>
      <w:r w:rsidRPr="00E1708E">
        <w:tab/>
      </w:r>
      <w:r w:rsidRPr="00E1708E">
        <w:rPr>
          <w:b/>
          <w:bCs/>
        </w:rPr>
        <w:t xml:space="preserve">В свете задачи 17.18 </w:t>
      </w:r>
      <w:r w:rsidR="002211F4" w:rsidRPr="00E1708E">
        <w:rPr>
          <w:b/>
          <w:bCs/>
        </w:rPr>
        <w:t>Ц</w:t>
      </w:r>
      <w:r w:rsidRPr="00E1708E">
        <w:rPr>
          <w:b/>
          <w:bCs/>
        </w:rPr>
        <w:t>елей в области устойчивого развития Комитет рекомендует государству-участнику: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2211F4">
        <w:rPr>
          <w:b/>
        </w:rPr>
        <w:t>а)</w:t>
      </w:r>
      <w:r w:rsidRPr="00E1708E">
        <w:tab/>
      </w:r>
      <w:r w:rsidRPr="00E1708E">
        <w:rPr>
          <w:b/>
          <w:bCs/>
        </w:rPr>
        <w:t>наладить систематический сбор данных и определить процед</w:t>
      </w:r>
      <w:r w:rsidRPr="00E1708E">
        <w:rPr>
          <w:b/>
          <w:bCs/>
        </w:rPr>
        <w:t>у</w:t>
      </w:r>
      <w:r w:rsidRPr="00E1708E">
        <w:rPr>
          <w:b/>
          <w:bCs/>
        </w:rPr>
        <w:t>ру направления отчетности в Национальный статистический институт в соответствии с положениями Конвенции;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2211F4">
        <w:rPr>
          <w:b/>
        </w:rPr>
        <w:t>b)</w:t>
      </w:r>
      <w:r w:rsidRPr="002211F4">
        <w:rPr>
          <w:b/>
        </w:rPr>
        <w:tab/>
      </w:r>
      <w:r w:rsidRPr="00E1708E">
        <w:rPr>
          <w:b/>
          <w:bCs/>
        </w:rPr>
        <w:t>опираться на методологию Вашингтонской группы по стат</w:t>
      </w:r>
      <w:r w:rsidRPr="00E1708E">
        <w:rPr>
          <w:b/>
          <w:bCs/>
        </w:rPr>
        <w:t>и</w:t>
      </w:r>
      <w:r w:rsidRPr="00E1708E">
        <w:rPr>
          <w:b/>
          <w:bCs/>
        </w:rPr>
        <w:t>стике инвалидности при сборе, анализе и распространении данных о нас</w:t>
      </w:r>
      <w:r w:rsidRPr="00E1708E">
        <w:rPr>
          <w:b/>
          <w:bCs/>
        </w:rPr>
        <w:t>е</w:t>
      </w:r>
      <w:r w:rsidRPr="00E1708E">
        <w:rPr>
          <w:b/>
          <w:bCs/>
        </w:rPr>
        <w:t>лении в разбивке по полу, возрасту, этническому происхождению, группе инвалидности, социально-экономическому статусу, занятости, возника</w:t>
      </w:r>
      <w:r w:rsidRPr="00E1708E">
        <w:rPr>
          <w:b/>
          <w:bCs/>
        </w:rPr>
        <w:t>ю</w:t>
      </w:r>
      <w:r w:rsidRPr="00E1708E">
        <w:rPr>
          <w:b/>
          <w:bCs/>
        </w:rPr>
        <w:t>щим препятствиям и месту жительства, в том числе данных об инвалидах, помещенных в зарубежные специализированные учреждения за госуда</w:t>
      </w:r>
      <w:r w:rsidRPr="00E1708E">
        <w:rPr>
          <w:b/>
          <w:bCs/>
        </w:rPr>
        <w:t>р</w:t>
      </w:r>
      <w:r w:rsidRPr="00E1708E">
        <w:rPr>
          <w:b/>
          <w:bCs/>
        </w:rPr>
        <w:t>ственный счет, и о случаях дискриминации и насилия в отношении инв</w:t>
      </w:r>
      <w:r w:rsidRPr="00E1708E">
        <w:rPr>
          <w:b/>
          <w:bCs/>
        </w:rPr>
        <w:t>а</w:t>
      </w:r>
      <w:r w:rsidRPr="00E1708E">
        <w:rPr>
          <w:b/>
          <w:bCs/>
        </w:rPr>
        <w:t>лидов;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lastRenderedPageBreak/>
        <w:tab/>
      </w:r>
      <w:r w:rsidRPr="002211F4">
        <w:rPr>
          <w:b/>
        </w:rPr>
        <w:t>с)</w:t>
      </w:r>
      <w:r w:rsidRPr="00E1708E">
        <w:tab/>
      </w:r>
      <w:r w:rsidRPr="00E1708E">
        <w:rPr>
          <w:b/>
          <w:bCs/>
        </w:rPr>
        <w:t>разработать основанные на фактах меры политики в связи с положением инвалидов, действуя в сотрудничестве с представляющими их организациями.</w:t>
      </w:r>
    </w:p>
    <w:p w:rsidR="00E1708E" w:rsidRPr="00E1708E" w:rsidRDefault="00E1708E" w:rsidP="00E1708E">
      <w:pPr>
        <w:pStyle w:val="H23GR"/>
      </w:pPr>
      <w:r w:rsidRPr="00E1708E">
        <w:tab/>
      </w:r>
      <w:r w:rsidRPr="00E1708E">
        <w:tab/>
        <w:t>Международное сотрудничество (статья 32)</w:t>
      </w:r>
    </w:p>
    <w:p w:rsidR="00E1708E" w:rsidRPr="00E1708E" w:rsidRDefault="00E1708E" w:rsidP="00E1708E">
      <w:pPr>
        <w:pStyle w:val="SingleTxtGR"/>
      </w:pPr>
      <w:r w:rsidRPr="00E1708E">
        <w:t>56.</w:t>
      </w:r>
      <w:r w:rsidRPr="00E1708E">
        <w:tab/>
        <w:t>Комитет выражает обеспокоенность по поводу отсутствия систематич</w:t>
      </w:r>
      <w:r w:rsidRPr="00E1708E">
        <w:t>е</w:t>
      </w:r>
      <w:r w:rsidRPr="00E1708E">
        <w:t>ского и институционально оформленного подхода к инкорпорированию пол</w:t>
      </w:r>
      <w:r w:rsidRPr="00E1708E">
        <w:t>о</w:t>
      </w:r>
      <w:r w:rsidRPr="00E1708E">
        <w:t>жений Конвенции в государственные инициативы по линии международного сотрудничества в целях развития, включая программы по вопросам национал</w:t>
      </w:r>
      <w:r w:rsidRPr="00E1708E">
        <w:t>ь</w:t>
      </w:r>
      <w:r w:rsidRPr="00E1708E">
        <w:t>ной деятельности по претворению в жизнь и мониторингу осуществления П</w:t>
      </w:r>
      <w:r w:rsidRPr="00E1708E">
        <w:t>о</w:t>
      </w:r>
      <w:r w:rsidRPr="00E1708E">
        <w:t>вестки дня в области устойчивого развития на период до 2030 года. Он также обеспокоен отсутствием механизмов оценки, позволяющих определить степень отдачи сотрудничества в целях развития с точки зрения инвалидов, а также о</w:t>
      </w:r>
      <w:r w:rsidRPr="00E1708E">
        <w:t>т</w:t>
      </w:r>
      <w:r w:rsidRPr="00E1708E">
        <w:t>сутствием информации об эффективном участии организаций инвалидов в к</w:t>
      </w:r>
      <w:r w:rsidRPr="00E1708E">
        <w:t>а</w:t>
      </w:r>
      <w:r w:rsidRPr="00E1708E">
        <w:t>честве партнеров по сотрудничеству в целях развития.</w:t>
      </w:r>
    </w:p>
    <w:p w:rsidR="00E1708E" w:rsidRPr="00E1708E" w:rsidRDefault="00E1708E" w:rsidP="00E1708E">
      <w:pPr>
        <w:pStyle w:val="SingleTxtGR"/>
      </w:pPr>
      <w:r w:rsidRPr="00E1708E">
        <w:t>57.</w:t>
      </w:r>
      <w:r w:rsidRPr="00E1708E">
        <w:tab/>
      </w:r>
      <w:r w:rsidRPr="00E1708E">
        <w:rPr>
          <w:b/>
          <w:bCs/>
        </w:rPr>
        <w:t>Комитет рекомендует государству-участнику: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2211F4">
        <w:rPr>
          <w:b/>
        </w:rPr>
        <w:t>а)</w:t>
      </w:r>
      <w:r w:rsidRPr="00E1708E">
        <w:tab/>
      </w:r>
      <w:r w:rsidRPr="00E1708E">
        <w:rPr>
          <w:b/>
          <w:bCs/>
        </w:rPr>
        <w:t>принять политику развития, согласующуюся с положениями Конвенции и обеспечивающую включение ее принципов и ценностей в разрабатываемые государством-участником меры политики и программы международного сотрудничества в целях развития;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2211F4">
        <w:rPr>
          <w:b/>
        </w:rPr>
        <w:t>b)</w:t>
      </w:r>
      <w:r w:rsidRPr="00E1708E">
        <w:tab/>
      </w:r>
      <w:r w:rsidRPr="00E1708E">
        <w:rPr>
          <w:b/>
          <w:bCs/>
        </w:rPr>
        <w:t>обеспечить сквозной учет вопросов инвалидности в наци</w:t>
      </w:r>
      <w:r w:rsidRPr="00E1708E">
        <w:rPr>
          <w:b/>
          <w:bCs/>
        </w:rPr>
        <w:t>о</w:t>
      </w:r>
      <w:r w:rsidRPr="00E1708E">
        <w:rPr>
          <w:b/>
          <w:bCs/>
        </w:rPr>
        <w:t>нальной деятельности по претворению в жизнь и мониторингу осущест</w:t>
      </w:r>
      <w:r w:rsidRPr="00E1708E">
        <w:rPr>
          <w:b/>
          <w:bCs/>
        </w:rPr>
        <w:t>в</w:t>
      </w:r>
      <w:r w:rsidRPr="00E1708E">
        <w:rPr>
          <w:b/>
          <w:bCs/>
        </w:rPr>
        <w:t xml:space="preserve">ления Повестки дня в области устойчивого развития на период до 2030 года и </w:t>
      </w:r>
      <w:r w:rsidR="00936AEC" w:rsidRPr="00E1708E">
        <w:rPr>
          <w:b/>
          <w:bCs/>
        </w:rPr>
        <w:t>Ц</w:t>
      </w:r>
      <w:r w:rsidRPr="00E1708E">
        <w:rPr>
          <w:b/>
          <w:bCs/>
        </w:rPr>
        <w:t>елей в области устойчивого развития;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ab/>
      </w:r>
      <w:r w:rsidRPr="002211F4">
        <w:rPr>
          <w:b/>
        </w:rPr>
        <w:t>с)</w:t>
      </w:r>
      <w:r w:rsidRPr="002211F4">
        <w:rPr>
          <w:b/>
        </w:rPr>
        <w:tab/>
      </w:r>
      <w:r w:rsidRPr="00E1708E">
        <w:rPr>
          <w:b/>
          <w:bCs/>
        </w:rPr>
        <w:t>принять меры для обеспечения конструктивного участия и</w:t>
      </w:r>
      <w:r w:rsidRPr="00E1708E">
        <w:rPr>
          <w:b/>
          <w:bCs/>
        </w:rPr>
        <w:t>н</w:t>
      </w:r>
      <w:r w:rsidRPr="00E1708E">
        <w:rPr>
          <w:b/>
          <w:bCs/>
        </w:rPr>
        <w:t>валидов через представляющие их организации в разработке, осуществл</w:t>
      </w:r>
      <w:r w:rsidRPr="00E1708E">
        <w:rPr>
          <w:b/>
          <w:bCs/>
        </w:rPr>
        <w:t>е</w:t>
      </w:r>
      <w:r w:rsidRPr="00E1708E">
        <w:rPr>
          <w:b/>
          <w:bCs/>
        </w:rPr>
        <w:t>нии, мониторинге и оценке программ и проектов, разработанных в рамках международного сотрудничества.</w:t>
      </w:r>
    </w:p>
    <w:p w:rsidR="00E1708E" w:rsidRPr="00E1708E" w:rsidRDefault="00E1708E" w:rsidP="00E1708E">
      <w:pPr>
        <w:pStyle w:val="H23GR"/>
      </w:pPr>
      <w:r w:rsidRPr="00E1708E">
        <w:tab/>
      </w:r>
      <w:r w:rsidRPr="00E1708E">
        <w:tab/>
        <w:t>Национальное осуществление и мониторинг (статья 33)</w:t>
      </w:r>
    </w:p>
    <w:p w:rsidR="00E1708E" w:rsidRPr="00936AEC" w:rsidRDefault="00E1708E" w:rsidP="00E1708E">
      <w:pPr>
        <w:pStyle w:val="SingleTxtGR"/>
        <w:rPr>
          <w:b/>
        </w:rPr>
      </w:pPr>
      <w:r w:rsidRPr="00E1708E">
        <w:t>58.</w:t>
      </w:r>
      <w:r w:rsidRPr="00E1708E">
        <w:tab/>
      </w:r>
      <w:r w:rsidRPr="00936AEC">
        <w:rPr>
          <w:b/>
        </w:rPr>
        <w:t>Комитет выражает обеспокоенность в связи с недостаточной ясн</w:t>
      </w:r>
      <w:r w:rsidRPr="00936AEC">
        <w:rPr>
          <w:b/>
        </w:rPr>
        <w:t>о</w:t>
      </w:r>
      <w:r w:rsidRPr="00936AEC">
        <w:rPr>
          <w:b/>
        </w:rPr>
        <w:t>стью в отношении характера и сферы охвата мандатов, ресурсов и полн</w:t>
      </w:r>
      <w:r w:rsidRPr="00936AEC">
        <w:rPr>
          <w:b/>
        </w:rPr>
        <w:t>о</w:t>
      </w:r>
      <w:r w:rsidRPr="00936AEC">
        <w:rPr>
          <w:b/>
        </w:rPr>
        <w:t>мочий органов, назначенных в соответствии с пунктом 2 статьи 33, а также тем, что случаи дискриминации в частном секторе не относятся к сфере их компетенции. Он также обеспокоен отсутствием механизмов, обеспечив</w:t>
      </w:r>
      <w:r w:rsidRPr="00936AEC">
        <w:rPr>
          <w:b/>
        </w:rPr>
        <w:t>а</w:t>
      </w:r>
      <w:r w:rsidRPr="00936AEC">
        <w:rPr>
          <w:b/>
        </w:rPr>
        <w:t>ющих участие инвалидов при посредничестве представляющих их орган</w:t>
      </w:r>
      <w:r w:rsidRPr="00936AEC">
        <w:rPr>
          <w:b/>
        </w:rPr>
        <w:t>и</w:t>
      </w:r>
      <w:r w:rsidRPr="00936AEC">
        <w:rPr>
          <w:b/>
        </w:rPr>
        <w:t>заций в процессах мониторинга.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>59.</w:t>
      </w:r>
      <w:r w:rsidRPr="00E1708E">
        <w:tab/>
      </w:r>
      <w:r w:rsidRPr="00E1708E">
        <w:rPr>
          <w:b/>
          <w:bCs/>
        </w:rPr>
        <w:t>Принимая во внимание свой проект руководящих положений в о</w:t>
      </w:r>
      <w:r w:rsidRPr="00E1708E">
        <w:rPr>
          <w:b/>
          <w:bCs/>
        </w:rPr>
        <w:t>т</w:t>
      </w:r>
      <w:r w:rsidRPr="00E1708E">
        <w:rPr>
          <w:b/>
          <w:bCs/>
        </w:rPr>
        <w:t>ношении независимых структур мониторинга и их участия в работе Ком</w:t>
      </w:r>
      <w:r w:rsidRPr="00E1708E">
        <w:rPr>
          <w:b/>
          <w:bCs/>
        </w:rPr>
        <w:t>и</w:t>
      </w:r>
      <w:r w:rsidRPr="00E1708E">
        <w:rPr>
          <w:b/>
          <w:bCs/>
        </w:rPr>
        <w:t>тета, Комитет рекомендует государству-участнику принять необходимые меры для обеспечения того, чтобы независимый механизм мониторинга полностью соответствовал принципам, касающимся статуса национал</w:t>
      </w:r>
      <w:r w:rsidRPr="00E1708E">
        <w:rPr>
          <w:b/>
          <w:bCs/>
        </w:rPr>
        <w:t>ь</w:t>
      </w:r>
      <w:r w:rsidRPr="00E1708E">
        <w:rPr>
          <w:b/>
          <w:bCs/>
        </w:rPr>
        <w:t>ных учреждений, занимающихся поощрением и защитой прав человека (Парижские принципы), а именно чтобы в его составе не было представ</w:t>
      </w:r>
      <w:r w:rsidRPr="00E1708E">
        <w:rPr>
          <w:b/>
          <w:bCs/>
        </w:rPr>
        <w:t>и</w:t>
      </w:r>
      <w:r w:rsidRPr="00E1708E">
        <w:rPr>
          <w:b/>
          <w:bCs/>
        </w:rPr>
        <w:t>телей правительства, чтобы он располагал достаточными средствами для осуществления своих функций и проводил свою деятельность в тесном с</w:t>
      </w:r>
      <w:r w:rsidRPr="00E1708E">
        <w:rPr>
          <w:b/>
          <w:bCs/>
        </w:rPr>
        <w:t>о</w:t>
      </w:r>
      <w:r w:rsidRPr="00E1708E">
        <w:rPr>
          <w:b/>
          <w:bCs/>
        </w:rPr>
        <w:t>трудничестве с организациями инвалидов.</w:t>
      </w:r>
      <w:r w:rsidRPr="00E1708E">
        <w:t xml:space="preserve"> </w:t>
      </w:r>
      <w:r w:rsidRPr="00E1708E">
        <w:rPr>
          <w:b/>
          <w:bCs/>
        </w:rPr>
        <w:t>Он также рекомендует принять меры к тому, чтобы мандат независимого механизма мониторинга охват</w:t>
      </w:r>
      <w:r w:rsidRPr="00E1708E">
        <w:rPr>
          <w:b/>
          <w:bCs/>
        </w:rPr>
        <w:t>ы</w:t>
      </w:r>
      <w:r w:rsidRPr="00E1708E">
        <w:rPr>
          <w:b/>
          <w:bCs/>
        </w:rPr>
        <w:t>вал случаи дискриминации в государственном и частном секторах для возможности оказания защиты.</w:t>
      </w:r>
    </w:p>
    <w:p w:rsidR="00E1708E" w:rsidRPr="00E1708E" w:rsidRDefault="00E1708E" w:rsidP="00E1708E">
      <w:pPr>
        <w:pStyle w:val="HChGR"/>
      </w:pPr>
      <w:r w:rsidRPr="00E1708E">
        <w:lastRenderedPageBreak/>
        <w:tab/>
        <w:t>IV.</w:t>
      </w:r>
      <w:r w:rsidRPr="00E1708E">
        <w:tab/>
        <w:t>Последующая деятельность</w:t>
      </w:r>
    </w:p>
    <w:p w:rsidR="00E1708E" w:rsidRPr="00E1708E" w:rsidRDefault="00E1708E" w:rsidP="00936AEC">
      <w:pPr>
        <w:pStyle w:val="H1GR"/>
      </w:pPr>
      <w:r w:rsidRPr="00E1708E">
        <w:tab/>
      </w:r>
      <w:r w:rsidRPr="00E1708E">
        <w:tab/>
        <w:t>Распространение информации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>60.</w:t>
      </w:r>
      <w:r w:rsidRPr="00E1708E">
        <w:tab/>
      </w:r>
      <w:r w:rsidRPr="00E1708E">
        <w:rPr>
          <w:b/>
          <w:bCs/>
        </w:rPr>
        <w:t>Комитет просит государство-участник в течение 12 месяцев и в соо</w:t>
      </w:r>
      <w:r w:rsidRPr="00E1708E">
        <w:rPr>
          <w:b/>
          <w:bCs/>
        </w:rPr>
        <w:t>т</w:t>
      </w:r>
      <w:r w:rsidRPr="00E1708E">
        <w:rPr>
          <w:b/>
          <w:bCs/>
        </w:rPr>
        <w:t>ветствии с пунктом 2 статьи 35 Конвенции представить информацию о принятых мерах по осуществлению рекомендаций Комитета, содержащи</w:t>
      </w:r>
      <w:r w:rsidRPr="00E1708E">
        <w:rPr>
          <w:b/>
          <w:bCs/>
        </w:rPr>
        <w:t>х</w:t>
      </w:r>
      <w:r w:rsidRPr="00E1708E">
        <w:rPr>
          <w:b/>
          <w:bCs/>
        </w:rPr>
        <w:t>ся в пунктах 9 и 25 выше.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>61.</w:t>
      </w:r>
      <w:r w:rsidRPr="00E1708E">
        <w:tab/>
      </w:r>
      <w:r w:rsidRPr="00E1708E">
        <w:rPr>
          <w:b/>
          <w:bCs/>
        </w:rPr>
        <w:t>Комитет просит государство-участник выполнить рекомендации К</w:t>
      </w:r>
      <w:r w:rsidRPr="00E1708E">
        <w:rPr>
          <w:b/>
          <w:bCs/>
        </w:rPr>
        <w:t>о</w:t>
      </w:r>
      <w:r w:rsidRPr="00E1708E">
        <w:rPr>
          <w:b/>
          <w:bCs/>
        </w:rPr>
        <w:t>митета, содержащиеся в настоящих заключительных замечаниях.</w:t>
      </w:r>
      <w:r w:rsidRPr="00E1708E">
        <w:t xml:space="preserve"> </w:t>
      </w:r>
      <w:r w:rsidRPr="00E1708E">
        <w:rPr>
          <w:b/>
          <w:bCs/>
        </w:rPr>
        <w:t>Он р</w:t>
      </w:r>
      <w:r w:rsidRPr="00E1708E">
        <w:rPr>
          <w:b/>
          <w:bCs/>
        </w:rPr>
        <w:t>е</w:t>
      </w:r>
      <w:r w:rsidRPr="00E1708E">
        <w:rPr>
          <w:b/>
          <w:bCs/>
        </w:rPr>
        <w:t>комендует государству-участнику препроводить заключительные замеч</w:t>
      </w:r>
      <w:r w:rsidRPr="00E1708E">
        <w:rPr>
          <w:b/>
          <w:bCs/>
        </w:rPr>
        <w:t>а</w:t>
      </w:r>
      <w:r w:rsidRPr="00E1708E">
        <w:rPr>
          <w:b/>
          <w:bCs/>
        </w:rPr>
        <w:t>ния для их рассмотрения и принятия по ним соответствующих мер членам правительства и парламента, должностным лицам соответствующих м</w:t>
      </w:r>
      <w:r w:rsidRPr="00E1708E">
        <w:rPr>
          <w:b/>
          <w:bCs/>
        </w:rPr>
        <w:t>и</w:t>
      </w:r>
      <w:r w:rsidRPr="00E1708E">
        <w:rPr>
          <w:b/>
          <w:bCs/>
        </w:rPr>
        <w:t>нистерств, местным властям и членам соответствующих профессионал</w:t>
      </w:r>
      <w:r w:rsidRPr="00E1708E">
        <w:rPr>
          <w:b/>
          <w:bCs/>
        </w:rPr>
        <w:t>ь</w:t>
      </w:r>
      <w:r w:rsidRPr="00E1708E">
        <w:rPr>
          <w:b/>
          <w:bCs/>
        </w:rPr>
        <w:t>ных групп, в частности специалистам в области образования и медицины, юристам, архитекторам и инженерам, а также работникам средств масс</w:t>
      </w:r>
      <w:r w:rsidRPr="00E1708E">
        <w:rPr>
          <w:b/>
          <w:bCs/>
        </w:rPr>
        <w:t>о</w:t>
      </w:r>
      <w:r w:rsidRPr="00E1708E">
        <w:rPr>
          <w:b/>
          <w:bCs/>
        </w:rPr>
        <w:t>вой информации с использованием современных стратегий социальной коммуникации.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>62.</w:t>
      </w:r>
      <w:r w:rsidRPr="00E1708E">
        <w:tab/>
      </w:r>
      <w:r w:rsidRPr="00E1708E">
        <w:rPr>
          <w:b/>
          <w:bCs/>
        </w:rPr>
        <w:t>Комитет настоятельно рекомендует государству-участнику привл</w:t>
      </w:r>
      <w:r w:rsidRPr="00E1708E">
        <w:rPr>
          <w:b/>
          <w:bCs/>
        </w:rPr>
        <w:t>е</w:t>
      </w:r>
      <w:r w:rsidRPr="00E1708E">
        <w:rPr>
          <w:b/>
          <w:bCs/>
        </w:rPr>
        <w:t>кать организации инвалидов к подготовке своего периодического доклада.</w:t>
      </w:r>
    </w:p>
    <w:p w:rsidR="00E1708E" w:rsidRPr="00E1708E" w:rsidRDefault="00E1708E" w:rsidP="00E1708E">
      <w:pPr>
        <w:pStyle w:val="SingleTxtGR"/>
        <w:rPr>
          <w:b/>
        </w:rPr>
      </w:pPr>
      <w:r w:rsidRPr="00E1708E">
        <w:t>63.</w:t>
      </w:r>
      <w:r w:rsidRPr="00E1708E">
        <w:tab/>
      </w:r>
      <w:r w:rsidRPr="00E1708E">
        <w:rPr>
          <w:b/>
          <w:bCs/>
        </w:rPr>
        <w:t>Комитет просит государство-участник широко распространить настоящие заключительные замечания, в частности среди неправител</w:t>
      </w:r>
      <w:r w:rsidRPr="00E1708E">
        <w:rPr>
          <w:b/>
          <w:bCs/>
        </w:rPr>
        <w:t>ь</w:t>
      </w:r>
      <w:r w:rsidRPr="00E1708E">
        <w:rPr>
          <w:b/>
          <w:bCs/>
        </w:rPr>
        <w:t>ственных организаций и организаций инвалидов, а также среди самих и</w:t>
      </w:r>
      <w:r w:rsidRPr="00E1708E">
        <w:rPr>
          <w:b/>
          <w:bCs/>
        </w:rPr>
        <w:t>н</w:t>
      </w:r>
      <w:r w:rsidRPr="00E1708E">
        <w:rPr>
          <w:b/>
          <w:bCs/>
        </w:rPr>
        <w:t>валидов и членов их семей на национальных языках и языках мен</w:t>
      </w:r>
      <w:r w:rsidRPr="00E1708E">
        <w:rPr>
          <w:b/>
          <w:bCs/>
        </w:rPr>
        <w:t>ь</w:t>
      </w:r>
      <w:r w:rsidRPr="00E1708E">
        <w:rPr>
          <w:b/>
          <w:bCs/>
        </w:rPr>
        <w:t>шинств, включая жестовый язык, и в доступных форматах, включая ле</w:t>
      </w:r>
      <w:r w:rsidRPr="00E1708E">
        <w:rPr>
          <w:b/>
          <w:bCs/>
        </w:rPr>
        <w:t>г</w:t>
      </w:r>
      <w:r w:rsidRPr="00E1708E">
        <w:rPr>
          <w:b/>
          <w:bCs/>
        </w:rPr>
        <w:t>кие для чтения, и опубликовать их на веб-сайте правительства, посвяще</w:t>
      </w:r>
      <w:r w:rsidRPr="00E1708E">
        <w:rPr>
          <w:b/>
          <w:bCs/>
        </w:rPr>
        <w:t>н</w:t>
      </w:r>
      <w:r w:rsidRPr="00E1708E">
        <w:rPr>
          <w:b/>
          <w:bCs/>
        </w:rPr>
        <w:t>ном правам человека.</w:t>
      </w:r>
    </w:p>
    <w:p w:rsidR="00E1708E" w:rsidRPr="00E1708E" w:rsidRDefault="00E1708E" w:rsidP="0002396E">
      <w:pPr>
        <w:pStyle w:val="H1GR"/>
      </w:pPr>
      <w:r w:rsidRPr="00E1708E">
        <w:tab/>
      </w:r>
      <w:r w:rsidRPr="00E1708E">
        <w:tab/>
        <w:t>Следующий доклад</w:t>
      </w:r>
    </w:p>
    <w:p w:rsidR="00E1708E" w:rsidRPr="00E1708E" w:rsidRDefault="00E1708E" w:rsidP="00E1708E">
      <w:pPr>
        <w:pStyle w:val="SingleTxtGR"/>
      </w:pPr>
      <w:r w:rsidRPr="00E1708E">
        <w:t>64.</w:t>
      </w:r>
      <w:r w:rsidRPr="00E1708E">
        <w:tab/>
      </w:r>
      <w:r w:rsidRPr="00E1708E">
        <w:rPr>
          <w:b/>
          <w:bCs/>
        </w:rPr>
        <w:t>Комитет просит государство-участник представить свои объедине</w:t>
      </w:r>
      <w:r w:rsidRPr="00E1708E">
        <w:rPr>
          <w:b/>
          <w:bCs/>
        </w:rPr>
        <w:t>н</w:t>
      </w:r>
      <w:r w:rsidRPr="00E1708E">
        <w:rPr>
          <w:b/>
          <w:bCs/>
        </w:rPr>
        <w:t>ные второй и третий периодические доклады не позднее 26 октября 2021</w:t>
      </w:r>
      <w:r w:rsidR="0002396E">
        <w:rPr>
          <w:b/>
          <w:bCs/>
        </w:rPr>
        <w:t> </w:t>
      </w:r>
      <w:r w:rsidRPr="00E1708E">
        <w:rPr>
          <w:b/>
          <w:bCs/>
        </w:rPr>
        <w:t>года и включить в них информацию о выполнении настоящих закл</w:t>
      </w:r>
      <w:r w:rsidRPr="00E1708E">
        <w:rPr>
          <w:b/>
          <w:bCs/>
        </w:rPr>
        <w:t>ю</w:t>
      </w:r>
      <w:r w:rsidRPr="00E1708E">
        <w:rPr>
          <w:b/>
          <w:bCs/>
        </w:rPr>
        <w:t>чительных замечаний.</w:t>
      </w:r>
      <w:r w:rsidRPr="00E1708E">
        <w:t xml:space="preserve"> </w:t>
      </w:r>
      <w:r w:rsidRPr="00E1708E">
        <w:rPr>
          <w:b/>
          <w:bCs/>
        </w:rPr>
        <w:t>Комитет предлагает государству-участнику ра</w:t>
      </w:r>
      <w:r w:rsidRPr="00E1708E">
        <w:rPr>
          <w:b/>
          <w:bCs/>
        </w:rPr>
        <w:t>с</w:t>
      </w:r>
      <w:r w:rsidRPr="00E1708E">
        <w:rPr>
          <w:b/>
          <w:bCs/>
        </w:rPr>
        <w:t>смотреть возможность представления вышеуказанных докладов в рамках упрощенной процедуры представления докладов Комитету, в соответствии с которой Комитет готовит перечень вопросов не менее чем за год до даты, установленной для представления объединенных докладов государства-участника.</w:t>
      </w:r>
      <w:r w:rsidRPr="00E1708E">
        <w:t xml:space="preserve"> </w:t>
      </w:r>
      <w:r w:rsidRPr="00E1708E">
        <w:rPr>
          <w:b/>
          <w:bCs/>
        </w:rPr>
        <w:t>Ответы государства-участника на такой перечень вопросов я</w:t>
      </w:r>
      <w:r w:rsidRPr="00E1708E">
        <w:rPr>
          <w:b/>
          <w:bCs/>
        </w:rPr>
        <w:t>в</w:t>
      </w:r>
      <w:r w:rsidRPr="00E1708E">
        <w:rPr>
          <w:b/>
          <w:bCs/>
        </w:rPr>
        <w:t>ляются его докладом.</w:t>
      </w:r>
      <w:r w:rsidRPr="00E1708E">
        <w:t xml:space="preserve"> </w:t>
      </w:r>
    </w:p>
    <w:p w:rsidR="00EE2D03" w:rsidRPr="00E1708E" w:rsidRDefault="00E1708E" w:rsidP="00E1708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E1708E" w:rsidRDefault="00381C24" w:rsidP="002E5067"/>
    <w:sectPr w:rsidR="00381C24" w:rsidRPr="00E1708E" w:rsidSect="00EE2D0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C3" w:rsidRPr="00A312BC" w:rsidRDefault="00F212C3" w:rsidP="00A312BC"/>
  </w:endnote>
  <w:endnote w:type="continuationSeparator" w:id="0">
    <w:p w:rsidR="00F212C3" w:rsidRPr="00A312BC" w:rsidRDefault="00F212C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C3" w:rsidRPr="00EE2D03" w:rsidRDefault="00F212C3">
    <w:pPr>
      <w:pStyle w:val="a8"/>
    </w:pPr>
    <w:r w:rsidRPr="00EE2D03">
      <w:rPr>
        <w:b/>
        <w:sz w:val="18"/>
      </w:rPr>
      <w:fldChar w:fldCharType="begin"/>
    </w:r>
    <w:r w:rsidRPr="00EE2D03">
      <w:rPr>
        <w:b/>
        <w:sz w:val="18"/>
      </w:rPr>
      <w:instrText xml:space="preserve"> PAGE  \* MERGEFORMAT </w:instrText>
    </w:r>
    <w:r w:rsidRPr="00EE2D03">
      <w:rPr>
        <w:b/>
        <w:sz w:val="18"/>
      </w:rPr>
      <w:fldChar w:fldCharType="separate"/>
    </w:r>
    <w:r w:rsidR="001F4674">
      <w:rPr>
        <w:b/>
        <w:noProof/>
        <w:sz w:val="18"/>
      </w:rPr>
      <w:t>2</w:t>
    </w:r>
    <w:r w:rsidRPr="00EE2D03">
      <w:rPr>
        <w:b/>
        <w:sz w:val="18"/>
      </w:rPr>
      <w:fldChar w:fldCharType="end"/>
    </w:r>
    <w:r>
      <w:rPr>
        <w:b/>
        <w:sz w:val="18"/>
      </w:rPr>
      <w:tab/>
    </w:r>
    <w:r>
      <w:t>GE.17-17804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C3" w:rsidRPr="00EE2D03" w:rsidRDefault="00F212C3" w:rsidP="00EE2D03">
    <w:pPr>
      <w:pStyle w:val="a8"/>
      <w:tabs>
        <w:tab w:val="clear" w:pos="9639"/>
        <w:tab w:val="right" w:pos="9638"/>
      </w:tabs>
      <w:rPr>
        <w:b/>
        <w:sz w:val="18"/>
      </w:rPr>
    </w:pPr>
    <w:r>
      <w:t>GE.17-17804</w:t>
    </w:r>
    <w:r>
      <w:tab/>
    </w:r>
    <w:r w:rsidRPr="00EE2D03">
      <w:rPr>
        <w:b/>
        <w:sz w:val="18"/>
      </w:rPr>
      <w:fldChar w:fldCharType="begin"/>
    </w:r>
    <w:r w:rsidRPr="00EE2D03">
      <w:rPr>
        <w:b/>
        <w:sz w:val="18"/>
      </w:rPr>
      <w:instrText xml:space="preserve"> PAGE  \* MERGEFORMAT </w:instrText>
    </w:r>
    <w:r w:rsidRPr="00EE2D03">
      <w:rPr>
        <w:b/>
        <w:sz w:val="18"/>
      </w:rPr>
      <w:fldChar w:fldCharType="separate"/>
    </w:r>
    <w:r w:rsidR="001F4674">
      <w:rPr>
        <w:b/>
        <w:noProof/>
        <w:sz w:val="18"/>
      </w:rPr>
      <w:t>15</w:t>
    </w:r>
    <w:r w:rsidRPr="00EE2D0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C3" w:rsidRPr="00EE2D03" w:rsidRDefault="00F212C3" w:rsidP="00EE2D03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0C15384" wp14:editId="43ADD45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17-17804  (R)</w:t>
    </w:r>
    <w:r>
      <w:rPr>
        <w:lang w:val="en-US"/>
      </w:rPr>
      <w:t xml:space="preserve">  231017  241017</w:t>
    </w:r>
    <w:r>
      <w:br/>
    </w:r>
    <w:r w:rsidRPr="00EE2D03">
      <w:rPr>
        <w:rFonts w:ascii="C39T30Lfz" w:hAnsi="C39T30Lfz"/>
        <w:spacing w:val="0"/>
        <w:w w:val="100"/>
        <w:sz w:val="56"/>
      </w:rPr>
      <w:t></w:t>
    </w:r>
    <w:r w:rsidRPr="00EE2D03">
      <w:rPr>
        <w:rFonts w:ascii="C39T30Lfz" w:hAnsi="C39T30Lfz"/>
        <w:spacing w:val="0"/>
        <w:w w:val="100"/>
        <w:sz w:val="56"/>
      </w:rPr>
      <w:t></w:t>
    </w:r>
    <w:r w:rsidRPr="00EE2D03">
      <w:rPr>
        <w:rFonts w:ascii="C39T30Lfz" w:hAnsi="C39T30Lfz"/>
        <w:spacing w:val="0"/>
        <w:w w:val="100"/>
        <w:sz w:val="56"/>
      </w:rPr>
      <w:t></w:t>
    </w:r>
    <w:r w:rsidRPr="00EE2D03">
      <w:rPr>
        <w:rFonts w:ascii="C39T30Lfz" w:hAnsi="C39T30Lfz"/>
        <w:spacing w:val="0"/>
        <w:w w:val="100"/>
        <w:sz w:val="56"/>
      </w:rPr>
      <w:t></w:t>
    </w:r>
    <w:r w:rsidRPr="00EE2D03">
      <w:rPr>
        <w:rFonts w:ascii="C39T30Lfz" w:hAnsi="C39T30Lfz"/>
        <w:spacing w:val="0"/>
        <w:w w:val="100"/>
        <w:sz w:val="56"/>
      </w:rPr>
      <w:t></w:t>
    </w:r>
    <w:r w:rsidRPr="00EE2D03">
      <w:rPr>
        <w:rFonts w:ascii="C39T30Lfz" w:hAnsi="C39T30Lfz"/>
        <w:spacing w:val="0"/>
        <w:w w:val="100"/>
        <w:sz w:val="56"/>
      </w:rPr>
      <w:t></w:t>
    </w:r>
    <w:r w:rsidRPr="00EE2D03">
      <w:rPr>
        <w:rFonts w:ascii="C39T30Lfz" w:hAnsi="C39T30Lfz"/>
        <w:spacing w:val="0"/>
        <w:w w:val="100"/>
        <w:sz w:val="56"/>
      </w:rPr>
      <w:t></w:t>
    </w:r>
    <w:r w:rsidRPr="00EE2D03">
      <w:rPr>
        <w:rFonts w:ascii="C39T30Lfz" w:hAnsi="C39T30Lfz"/>
        <w:spacing w:val="0"/>
        <w:w w:val="100"/>
        <w:sz w:val="56"/>
      </w:rPr>
      <w:t></w:t>
    </w:r>
    <w:r w:rsidRPr="00EE2D0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RPD/C/LUX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LUX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C3" w:rsidRPr="001075E9" w:rsidRDefault="00F212C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212C3" w:rsidRDefault="00F212C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212C3" w:rsidRDefault="00F212C3" w:rsidP="00173CEA">
      <w:pPr>
        <w:pStyle w:val="ad"/>
        <w:rPr>
          <w:lang w:val="ru-RU"/>
        </w:rPr>
      </w:pPr>
      <w:r>
        <w:rPr>
          <w:sz w:val="20"/>
          <w:lang w:val="ru-RU"/>
        </w:rPr>
        <w:tab/>
      </w:r>
      <w:r w:rsidRPr="00126440">
        <w:rPr>
          <w:sz w:val="20"/>
          <w:lang w:val="ru-RU"/>
        </w:rPr>
        <w:t>*</w:t>
      </w:r>
      <w:r>
        <w:rPr>
          <w:lang w:val="ru-RU"/>
        </w:rPr>
        <w:tab/>
        <w:t>Приняты Комитетом на его восемнадцатой сессии (14−31 августа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C3" w:rsidRPr="00EE2D03" w:rsidRDefault="00F212C3">
    <w:pPr>
      <w:pStyle w:val="a5"/>
    </w:pPr>
    <w:fldSimple w:instr=" TITLE  \* MERGEFORMAT ">
      <w:r w:rsidR="001F4674">
        <w:t>CRPD/C/LUX/CO/1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C3" w:rsidRPr="00EE2D03" w:rsidRDefault="00F212C3" w:rsidP="00EE2D03">
    <w:pPr>
      <w:pStyle w:val="a5"/>
      <w:jc w:val="right"/>
    </w:pPr>
    <w:fldSimple w:instr=" TITLE  \* MERGEFORMAT ">
      <w:r w:rsidR="001F4674">
        <w:t>CRPD/C/LUX/CO/1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62"/>
    <w:rsid w:val="0002396E"/>
    <w:rsid w:val="00026643"/>
    <w:rsid w:val="00033EE1"/>
    <w:rsid w:val="00042B72"/>
    <w:rsid w:val="000558BD"/>
    <w:rsid w:val="000B57E7"/>
    <w:rsid w:val="000B6373"/>
    <w:rsid w:val="000B732B"/>
    <w:rsid w:val="000D2B9E"/>
    <w:rsid w:val="000F09DF"/>
    <w:rsid w:val="000F61B2"/>
    <w:rsid w:val="00102876"/>
    <w:rsid w:val="001075E9"/>
    <w:rsid w:val="00126440"/>
    <w:rsid w:val="00173CEA"/>
    <w:rsid w:val="00180183"/>
    <w:rsid w:val="0018024D"/>
    <w:rsid w:val="0018649F"/>
    <w:rsid w:val="00196389"/>
    <w:rsid w:val="001B3EF6"/>
    <w:rsid w:val="001C499F"/>
    <w:rsid w:val="001C7A89"/>
    <w:rsid w:val="001F4674"/>
    <w:rsid w:val="00215062"/>
    <w:rsid w:val="002211F4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3E02EA"/>
    <w:rsid w:val="00407B78"/>
    <w:rsid w:val="004166FE"/>
    <w:rsid w:val="00424203"/>
    <w:rsid w:val="00452493"/>
    <w:rsid w:val="00453318"/>
    <w:rsid w:val="00454E07"/>
    <w:rsid w:val="00472C5C"/>
    <w:rsid w:val="004E593B"/>
    <w:rsid w:val="0050108D"/>
    <w:rsid w:val="00513081"/>
    <w:rsid w:val="00513E02"/>
    <w:rsid w:val="00517901"/>
    <w:rsid w:val="00521B14"/>
    <w:rsid w:val="00526683"/>
    <w:rsid w:val="005709E0"/>
    <w:rsid w:val="00572E19"/>
    <w:rsid w:val="005961C8"/>
    <w:rsid w:val="005966F1"/>
    <w:rsid w:val="005D7914"/>
    <w:rsid w:val="005E2B41"/>
    <w:rsid w:val="005F0B42"/>
    <w:rsid w:val="00615D2B"/>
    <w:rsid w:val="00642B87"/>
    <w:rsid w:val="00674655"/>
    <w:rsid w:val="00681A10"/>
    <w:rsid w:val="006A1ED8"/>
    <w:rsid w:val="006B5625"/>
    <w:rsid w:val="006C2031"/>
    <w:rsid w:val="006D461A"/>
    <w:rsid w:val="006F35EE"/>
    <w:rsid w:val="007021FF"/>
    <w:rsid w:val="00712895"/>
    <w:rsid w:val="00732D09"/>
    <w:rsid w:val="00757357"/>
    <w:rsid w:val="00770E5A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07D2A"/>
    <w:rsid w:val="00911BE4"/>
    <w:rsid w:val="009317FC"/>
    <w:rsid w:val="00936AEC"/>
    <w:rsid w:val="00951972"/>
    <w:rsid w:val="009608F3"/>
    <w:rsid w:val="009A24AC"/>
    <w:rsid w:val="009A73B5"/>
    <w:rsid w:val="00A14DA8"/>
    <w:rsid w:val="00A312BC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A6662"/>
    <w:rsid w:val="00CB151C"/>
    <w:rsid w:val="00CE5A1A"/>
    <w:rsid w:val="00CF55F6"/>
    <w:rsid w:val="00D32D7E"/>
    <w:rsid w:val="00D33D63"/>
    <w:rsid w:val="00D66902"/>
    <w:rsid w:val="00D90028"/>
    <w:rsid w:val="00D90138"/>
    <w:rsid w:val="00DD78D1"/>
    <w:rsid w:val="00DE32CD"/>
    <w:rsid w:val="00DF71B9"/>
    <w:rsid w:val="00E06E1B"/>
    <w:rsid w:val="00E1708E"/>
    <w:rsid w:val="00E30B7B"/>
    <w:rsid w:val="00E73F76"/>
    <w:rsid w:val="00E77684"/>
    <w:rsid w:val="00EA2C9F"/>
    <w:rsid w:val="00EA420E"/>
    <w:rsid w:val="00EC1EA1"/>
    <w:rsid w:val="00ED0BDA"/>
    <w:rsid w:val="00EE2D03"/>
    <w:rsid w:val="00EF1360"/>
    <w:rsid w:val="00EF1383"/>
    <w:rsid w:val="00EF3220"/>
    <w:rsid w:val="00F10B01"/>
    <w:rsid w:val="00F212C3"/>
    <w:rsid w:val="00F37923"/>
    <w:rsid w:val="00F43903"/>
    <w:rsid w:val="00F51FFB"/>
    <w:rsid w:val="00F94155"/>
    <w:rsid w:val="00F9783F"/>
    <w:rsid w:val="00FB132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7069F-2B7A-46B1-96F2-B0EDD6A9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15</Pages>
  <Words>5458</Words>
  <Characters>38102</Characters>
  <Application>Microsoft Office Word</Application>
  <DocSecurity>0</DocSecurity>
  <Lines>865</Lines>
  <Paragraphs>439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CRPD/C/LUX/CO/1</vt:lpstr>
      <vt:lpstr>A/</vt:lpstr>
    </vt:vector>
  </TitlesOfParts>
  <Company>DCM</Company>
  <LinksUpToDate>false</LinksUpToDate>
  <CharactersWithSpaces>43121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CRPD/C/LUX/CO/1</dc:title>
  <dc:subject/>
  <dc:creator>Sharkina</dc:creator>
  <cp:keywords/>
  <cp:lastModifiedBy>TPSRUS2</cp:lastModifiedBy>
  <cp:revision>3</cp:revision>
  <cp:lastPrinted>2017-10-24T08:58:00Z</cp:lastPrinted>
  <dcterms:created xsi:type="dcterms:W3CDTF">2017-10-24T08:58:00Z</dcterms:created>
  <dcterms:modified xsi:type="dcterms:W3CDTF">2017-10-24T08:58:00Z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