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657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5738" w:rsidP="00B65738">
            <w:pPr>
              <w:jc w:val="right"/>
            </w:pPr>
            <w:r w:rsidRPr="00B65738">
              <w:rPr>
                <w:sz w:val="40"/>
              </w:rPr>
              <w:t>CAT</w:t>
            </w:r>
            <w:r>
              <w:t>/C/KOR/CO/3-5</w:t>
            </w:r>
          </w:p>
        </w:tc>
      </w:tr>
      <w:tr w:rsidR="002D5AAC" w:rsidRPr="00281A99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65738" w:rsidRDefault="00B65738" w:rsidP="00F90E40">
            <w:pPr>
              <w:spacing w:before="240"/>
              <w:rPr>
                <w:lang w:val="en-US"/>
              </w:rPr>
            </w:pPr>
            <w:r w:rsidRPr="00B65738">
              <w:rPr>
                <w:lang w:val="en-US"/>
              </w:rPr>
              <w:t>Distr.: General</w:t>
            </w:r>
          </w:p>
          <w:p w:rsidR="00B65738" w:rsidRPr="00B65738" w:rsidRDefault="00B65738" w:rsidP="00B65738">
            <w:pPr>
              <w:spacing w:line="240" w:lineRule="exact"/>
              <w:rPr>
                <w:lang w:val="en-US"/>
              </w:rPr>
            </w:pPr>
            <w:r w:rsidRPr="00B65738">
              <w:rPr>
                <w:lang w:val="en-US"/>
              </w:rPr>
              <w:t>30 May 2017</w:t>
            </w:r>
          </w:p>
          <w:p w:rsidR="00B65738" w:rsidRPr="00B65738" w:rsidRDefault="00B65738" w:rsidP="00B65738">
            <w:pPr>
              <w:spacing w:line="240" w:lineRule="exact"/>
              <w:rPr>
                <w:lang w:val="en-US"/>
              </w:rPr>
            </w:pPr>
            <w:r w:rsidRPr="00B65738">
              <w:rPr>
                <w:lang w:val="en-US"/>
              </w:rPr>
              <w:t>Russian</w:t>
            </w:r>
          </w:p>
          <w:p w:rsidR="00B65738" w:rsidRPr="00B65738" w:rsidRDefault="00B65738" w:rsidP="00B65738">
            <w:pPr>
              <w:spacing w:line="240" w:lineRule="exact"/>
              <w:rPr>
                <w:lang w:val="en-US"/>
              </w:rPr>
            </w:pPr>
            <w:r w:rsidRPr="00B65738">
              <w:rPr>
                <w:lang w:val="en-US"/>
              </w:rPr>
              <w:t>Original: English</w:t>
            </w:r>
          </w:p>
        </w:tc>
      </w:tr>
    </w:tbl>
    <w:p w:rsidR="00B65738" w:rsidRPr="00752F6B" w:rsidRDefault="00B65738" w:rsidP="00752F6B">
      <w:pPr>
        <w:spacing w:before="120"/>
        <w:rPr>
          <w:b/>
          <w:sz w:val="24"/>
          <w:szCs w:val="24"/>
        </w:rPr>
      </w:pPr>
      <w:r w:rsidRPr="00752F6B">
        <w:rPr>
          <w:b/>
          <w:sz w:val="24"/>
          <w:szCs w:val="24"/>
        </w:rPr>
        <w:t xml:space="preserve">Комитет против пыток </w:t>
      </w:r>
    </w:p>
    <w:p w:rsidR="00B65738" w:rsidRPr="00752F6B" w:rsidRDefault="00B65738" w:rsidP="00752F6B">
      <w:pPr>
        <w:pStyle w:val="HChGR"/>
      </w:pPr>
      <w:r w:rsidRPr="00752F6B">
        <w:tab/>
      </w:r>
      <w:r w:rsidRPr="00752F6B">
        <w:tab/>
      </w:r>
      <w:r w:rsidRPr="00B65738">
        <w:t>Заключительные замечания по объединенным третьему</w:t>
      </w:r>
      <w:r w:rsidR="00BF75BF">
        <w:t>–</w:t>
      </w:r>
      <w:r w:rsidRPr="00B65738">
        <w:t>пятому периодическим докладам Республики Корея</w:t>
      </w:r>
      <w:r w:rsidR="002B7C2E" w:rsidRPr="002B7C2E">
        <w:rPr>
          <w:rStyle w:val="aa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bookmarkStart w:id="0" w:name="_GoBack"/>
      <w:bookmarkEnd w:id="0"/>
    </w:p>
    <w:p w:rsidR="00B65738" w:rsidRPr="00752F6B" w:rsidRDefault="00B65738" w:rsidP="00752F6B">
      <w:pPr>
        <w:pStyle w:val="SingleTxtGR"/>
      </w:pPr>
      <w:r w:rsidRPr="00752F6B">
        <w:t>1.</w:t>
      </w:r>
      <w:r w:rsidRPr="00752F6B">
        <w:tab/>
      </w:r>
      <w:r w:rsidRPr="00B65738">
        <w:t>Комитет против пыток рассмотрел объединенные третий</w:t>
      </w:r>
      <w:r w:rsidR="00BF75BF">
        <w:t>–</w:t>
      </w:r>
      <w:r w:rsidRPr="00B65738">
        <w:t>пятый период</w:t>
      </w:r>
      <w:r w:rsidRPr="00B65738">
        <w:t>и</w:t>
      </w:r>
      <w:r w:rsidRPr="00B65738">
        <w:t xml:space="preserve">ческие доклады Республики Корея </w:t>
      </w:r>
      <w:r w:rsidRPr="00752F6B">
        <w:t>(</w:t>
      </w:r>
      <w:r w:rsidRPr="00B65738">
        <w:rPr>
          <w:lang w:val="en-GB"/>
        </w:rPr>
        <w:t>CAT</w:t>
      </w:r>
      <w:r w:rsidRPr="00752F6B">
        <w:t>/</w:t>
      </w:r>
      <w:r w:rsidRPr="00B65738">
        <w:rPr>
          <w:lang w:val="en-GB"/>
        </w:rPr>
        <w:t>C</w:t>
      </w:r>
      <w:r w:rsidRPr="00752F6B">
        <w:t>/</w:t>
      </w:r>
      <w:r w:rsidRPr="00B65738">
        <w:rPr>
          <w:lang w:val="en-GB"/>
        </w:rPr>
        <w:t>KOR</w:t>
      </w:r>
      <w:r w:rsidRPr="00752F6B">
        <w:t>/3-5)</w:t>
      </w:r>
      <w:r w:rsidRPr="00B65738">
        <w:t xml:space="preserve"> на своих </w:t>
      </w:r>
      <w:r w:rsidRPr="00752F6B">
        <w:t>1524</w:t>
      </w:r>
      <w:r w:rsidRPr="00B65738">
        <w:t xml:space="preserve">-м и </w:t>
      </w:r>
      <w:r w:rsidRPr="00752F6B">
        <w:t>1527</w:t>
      </w:r>
      <w:r w:rsidRPr="00B65738">
        <w:t xml:space="preserve">-м заседаниях (см. </w:t>
      </w:r>
      <w:r w:rsidRPr="00B65738">
        <w:rPr>
          <w:lang w:val="en-GB"/>
        </w:rPr>
        <w:t>CAT</w:t>
      </w:r>
      <w:r w:rsidRPr="00752F6B">
        <w:t>/</w:t>
      </w:r>
      <w:r w:rsidRPr="00B65738">
        <w:rPr>
          <w:lang w:val="en-GB"/>
        </w:rPr>
        <w:t>C</w:t>
      </w:r>
      <w:r w:rsidRPr="00752F6B">
        <w:t>/</w:t>
      </w:r>
      <w:r w:rsidRPr="00B65738">
        <w:rPr>
          <w:lang w:val="en-GB"/>
        </w:rPr>
        <w:t>SR</w:t>
      </w:r>
      <w:r w:rsidRPr="00752F6B">
        <w:t xml:space="preserve">.1524 </w:t>
      </w:r>
      <w:r w:rsidRPr="00B65738">
        <w:t>и</w:t>
      </w:r>
      <w:r w:rsidRPr="00752F6B">
        <w:t xml:space="preserve"> 1527), </w:t>
      </w:r>
      <w:r w:rsidRPr="00B65738">
        <w:t xml:space="preserve">состоявшихся 2 и 3 мая </w:t>
      </w:r>
      <w:r w:rsidRPr="00752F6B">
        <w:t>2017</w:t>
      </w:r>
      <w:r w:rsidRPr="00B65738">
        <w:t xml:space="preserve"> года</w:t>
      </w:r>
      <w:r w:rsidRPr="00752F6B">
        <w:t>,</w:t>
      </w:r>
      <w:r w:rsidRPr="00B65738">
        <w:t xml:space="preserve"> и на своих 1538-м и 1539-м заседаниях, состоявшихся 11 мая 2017 года, принял настоящие заключительные замечания</w:t>
      </w:r>
      <w:r w:rsidRPr="00752F6B">
        <w:t xml:space="preserve">. </w:t>
      </w:r>
    </w:p>
    <w:p w:rsidR="00B65738" w:rsidRPr="00B65738" w:rsidRDefault="00B65738" w:rsidP="00752F6B">
      <w:pPr>
        <w:pStyle w:val="H1GR"/>
      </w:pPr>
      <w:r w:rsidRPr="00752F6B">
        <w:tab/>
      </w:r>
      <w:r w:rsidRPr="00B65738">
        <w:rPr>
          <w:lang w:val="en-GB"/>
        </w:rPr>
        <w:t>A</w:t>
      </w:r>
      <w:r w:rsidRPr="00752F6B">
        <w:t>.</w:t>
      </w:r>
      <w:r w:rsidRPr="00752F6B">
        <w:tab/>
      </w:r>
      <w:r w:rsidRPr="00B65738">
        <w:t>Введение</w:t>
      </w:r>
    </w:p>
    <w:p w:rsidR="00B65738" w:rsidRPr="00752F6B" w:rsidRDefault="00B65738" w:rsidP="00752F6B">
      <w:pPr>
        <w:pStyle w:val="SingleTxtGR"/>
      </w:pPr>
      <w:r w:rsidRPr="00752F6B">
        <w:t>2.</w:t>
      </w:r>
      <w:r w:rsidRPr="00752F6B">
        <w:tab/>
      </w:r>
      <w:r w:rsidRPr="00B65738">
        <w:t xml:space="preserve">Комитет выражает сожаление в связи с поздним представлением в </w:t>
      </w:r>
      <w:r w:rsidRPr="00752F6B">
        <w:t>2016</w:t>
      </w:r>
      <w:r w:rsidR="002B7C2E">
        <w:t> </w:t>
      </w:r>
      <w:r w:rsidRPr="00B65738">
        <w:t>году объединенных третьего</w:t>
      </w:r>
      <w:r w:rsidR="00AB407E">
        <w:t>–</w:t>
      </w:r>
      <w:r w:rsidRPr="00B65738">
        <w:t>пятого периодических докладов</w:t>
      </w:r>
      <w:r w:rsidRPr="00752F6B">
        <w:t>,</w:t>
      </w:r>
      <w:r w:rsidRPr="00B65738">
        <w:t xml:space="preserve"> которые следовало представить четыре года назад. Комитет с удовлетворением отмечает предоставленную возможность для налаживания конструктивного диалог</w:t>
      </w:r>
      <w:r w:rsidRPr="004F28E1">
        <w:rPr>
          <w:spacing w:val="2"/>
        </w:rPr>
        <w:t>а с д</w:t>
      </w:r>
      <w:r w:rsidRPr="004F28E1">
        <w:rPr>
          <w:spacing w:val="2"/>
        </w:rPr>
        <w:t>е</w:t>
      </w:r>
      <w:r w:rsidRPr="004F28E1">
        <w:rPr>
          <w:spacing w:val="2"/>
        </w:rPr>
        <w:t>легацией государства-участника, а также устные и письменные ответы на во</w:t>
      </w:r>
      <w:r w:rsidRPr="00B65738">
        <w:t>пр</w:t>
      </w:r>
      <w:r w:rsidRPr="00B65738">
        <w:t>о</w:t>
      </w:r>
      <w:r w:rsidRPr="00B65738">
        <w:t>сы и озабоченности, которые были озвучены в ходе рассмотрения доклада</w:t>
      </w:r>
      <w:r w:rsidRPr="00752F6B">
        <w:t>.</w:t>
      </w:r>
    </w:p>
    <w:p w:rsidR="00752F6B" w:rsidRPr="00752F6B" w:rsidRDefault="00752F6B" w:rsidP="000E3F48">
      <w:pPr>
        <w:pStyle w:val="H1GR"/>
      </w:pPr>
      <w:r w:rsidRPr="00BF75BF">
        <w:tab/>
      </w:r>
      <w:r w:rsidRPr="00752F6B">
        <w:rPr>
          <w:lang w:val="en-GB"/>
        </w:rPr>
        <w:t>B</w:t>
      </w:r>
      <w:r w:rsidRPr="00752F6B">
        <w:t>.</w:t>
      </w:r>
      <w:r w:rsidRPr="00752F6B">
        <w:tab/>
        <w:t xml:space="preserve">Позитивные аспекты </w:t>
      </w:r>
    </w:p>
    <w:p w:rsidR="00752F6B" w:rsidRPr="00752F6B" w:rsidRDefault="00752F6B" w:rsidP="00752F6B">
      <w:pPr>
        <w:pStyle w:val="SingleTxtGR"/>
      </w:pPr>
      <w:r w:rsidRPr="00752F6B">
        <w:t>3.</w:t>
      </w:r>
      <w:r w:rsidRPr="00752F6B">
        <w:tab/>
        <w:t>Комитет приветствует тот факт, что государство-участник ратифициров</w:t>
      </w:r>
      <w:r w:rsidRPr="00752F6B">
        <w:t>а</w:t>
      </w:r>
      <w:r w:rsidRPr="00752F6B">
        <w:t>ло следующие международные договоры или присоединилось к ним: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 xml:space="preserve">Факультативный протокол к Конвенции о ликвидации всех форм дискриминации в отношении женщин – в 2006 году; 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 xml:space="preserve">Конвенция о правах инвалидов – в декабре 2008 года. </w:t>
      </w:r>
    </w:p>
    <w:p w:rsidR="00752F6B" w:rsidRPr="00752F6B" w:rsidRDefault="00752F6B" w:rsidP="00752F6B">
      <w:pPr>
        <w:pStyle w:val="SingleTxtGR"/>
      </w:pPr>
      <w:r w:rsidRPr="00752F6B">
        <w:t>4.</w:t>
      </w:r>
      <w:r w:rsidRPr="00752F6B">
        <w:tab/>
        <w:t>Комитет приветствует также предпринятые государством-участником инициативы по пересмотру своего законодательства в областях, имеющих о</w:t>
      </w:r>
      <w:r w:rsidRPr="00752F6B">
        <w:t>т</w:t>
      </w:r>
      <w:r w:rsidRPr="00752F6B">
        <w:t>ношение к Конвенции, в том числе следующие: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поправки, внесенные в 2006 и 2007 годах в Уголовно-</w:t>
      </w:r>
      <w:proofErr w:type="spellStart"/>
      <w:r w:rsidRPr="00752F6B">
        <w:t>процес</w:t>
      </w:r>
      <w:proofErr w:type="spellEnd"/>
      <w:r w:rsidR="007F580C">
        <w:t>-</w:t>
      </w:r>
      <w:proofErr w:type="spellStart"/>
      <w:r w:rsidRPr="00752F6B">
        <w:t>суальный</w:t>
      </w:r>
      <w:proofErr w:type="spellEnd"/>
      <w:r w:rsidRPr="00752F6B">
        <w:t xml:space="preserve"> кодекс и предусматривающие, в частности, применение нормы о н</w:t>
      </w:r>
      <w:r w:rsidRPr="00752F6B">
        <w:t>е</w:t>
      </w:r>
      <w:r w:rsidRPr="00752F6B">
        <w:t>принятии доказательств (см. статью 308-2 Кодекса), право адвоката прису</w:t>
      </w:r>
      <w:r w:rsidRPr="00752F6B">
        <w:t>т</w:t>
      </w:r>
      <w:r w:rsidRPr="00752F6B">
        <w:t>ствовать на допросах, проводимых сотрудниками органов дознания, расшир</w:t>
      </w:r>
      <w:r w:rsidRPr="00752F6B">
        <w:t>е</w:t>
      </w:r>
      <w:r w:rsidRPr="00752F6B">
        <w:t>ние спектра дел, по которым будут назначаться государственные защитники, и</w:t>
      </w:r>
      <w:r w:rsidR="007F580C">
        <w:t> </w:t>
      </w:r>
      <w:r w:rsidRPr="00752F6B">
        <w:t>ужесточение критериев приемлемости письменных показаний;</w:t>
      </w:r>
    </w:p>
    <w:p w:rsidR="00752F6B" w:rsidRPr="00752F6B" w:rsidRDefault="00752F6B" w:rsidP="002B7C2E">
      <w:pPr>
        <w:pStyle w:val="SingleTxtGR"/>
        <w:keepNext/>
        <w:keepLines/>
      </w:pPr>
      <w:r w:rsidRPr="00752F6B">
        <w:lastRenderedPageBreak/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принятие в 2007 году Закона о наказании за преступления, относ</w:t>
      </w:r>
      <w:r w:rsidRPr="00752F6B">
        <w:t>я</w:t>
      </w:r>
      <w:r w:rsidRPr="00752F6B">
        <w:t>щиеся к юрисдикции Международного уголовного суда, который охватывает некоторые виды пыток и других форм бесчеловечного обращения, являющиеся по Римскому статуту преступлениями против человечности или военными пр</w:t>
      </w:r>
      <w:r w:rsidRPr="00752F6B">
        <w:t>е</w:t>
      </w:r>
      <w:r w:rsidRPr="00752F6B">
        <w:t>ступлениями, и статья 6 которого предусматривает неприменимость срока да</w:t>
      </w:r>
      <w:r w:rsidRPr="00752F6B">
        <w:t>в</w:t>
      </w:r>
      <w:r w:rsidRPr="00752F6B">
        <w:t>ности к геноциду и другим преступлениям;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 xml:space="preserve">принятие Закона о процедуре </w:t>
      </w:r>
      <w:proofErr w:type="spellStart"/>
      <w:r w:rsidRPr="00752F6B">
        <w:t>хабеас</w:t>
      </w:r>
      <w:proofErr w:type="spellEnd"/>
      <w:r w:rsidRPr="00752F6B">
        <w:t xml:space="preserve"> корпус 21 декабря 2007 года и поправки к нему – в 2010 году;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d</w:t>
      </w:r>
      <w:r w:rsidRPr="00752F6B">
        <w:t>)</w:t>
      </w:r>
      <w:r w:rsidRPr="00752F6B">
        <w:tab/>
        <w:t>внесение в 2008 и 2016 годах поправок к Закону о психическом здоровье, запрещающих, в частности, применение насилия и жестокости в пс</w:t>
      </w:r>
      <w:r w:rsidRPr="00752F6B">
        <w:t>и</w:t>
      </w:r>
      <w:r w:rsidRPr="00752F6B">
        <w:t>хиатрических учреждениях и предусматривающих ужесточение процедур пр</w:t>
      </w:r>
      <w:r w:rsidRPr="00752F6B">
        <w:t>и</w:t>
      </w:r>
      <w:r w:rsidRPr="00752F6B">
        <w:t>нудительной госпитализации пациентов с психическими расстройствами;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e</w:t>
      </w:r>
      <w:r w:rsidRPr="00752F6B">
        <w:t>)</w:t>
      </w:r>
      <w:r w:rsidRPr="00752F6B">
        <w:tab/>
        <w:t>принятие в 2010 году Закона о защите детей и подростков от секс</w:t>
      </w:r>
      <w:r w:rsidRPr="00752F6B">
        <w:t>у</w:t>
      </w:r>
      <w:r w:rsidRPr="00752F6B">
        <w:t>ального насилия;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f</w:t>
      </w:r>
      <w:r w:rsidRPr="00752F6B">
        <w:t>)</w:t>
      </w:r>
      <w:r w:rsidRPr="00752F6B">
        <w:tab/>
        <w:t>принятие в 2012 году Закона о предупреждении самоубийств и формировании культуры уважения к жизни;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g</w:t>
      </w:r>
      <w:r w:rsidRPr="00752F6B">
        <w:t>)</w:t>
      </w:r>
      <w:r w:rsidRPr="00752F6B">
        <w:tab/>
        <w:t>внесение в 2012 году поправки в статью 297 Уголовного кодекса, согласно которой в определении термина «жертва изнасилования» слово «же</w:t>
      </w:r>
      <w:r w:rsidRPr="00752F6B">
        <w:t>н</w:t>
      </w:r>
      <w:r w:rsidRPr="00752F6B">
        <w:t>щина» было заменено словом «лицо»;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h</w:t>
      </w:r>
      <w:r w:rsidRPr="00752F6B">
        <w:t>)</w:t>
      </w:r>
      <w:r w:rsidRPr="00752F6B">
        <w:tab/>
        <w:t>внесение в 2013 году поправки в Уголовный кодекс о квалификации торговли людьми в качестве преступления, чтобы обеспечить применение Пр</w:t>
      </w:r>
      <w:r w:rsidRPr="00752F6B">
        <w:t>о</w:t>
      </w:r>
      <w:r w:rsidRPr="00752F6B">
        <w:t>токола о предупреждении и пресечении торговли людьми, особенно женщин</w:t>
      </w:r>
      <w:r w:rsidRPr="00752F6B">
        <w:t>а</w:t>
      </w:r>
      <w:r w:rsidRPr="00752F6B">
        <w:t>ми и детьми, и наказании за нее, дополняющего Конвенцию Организации Об</w:t>
      </w:r>
      <w:r w:rsidRPr="00752F6B">
        <w:t>ъ</w:t>
      </w:r>
      <w:r w:rsidRPr="00752F6B">
        <w:t>единенных Наций против транснациональной организованной преступности;</w:t>
      </w:r>
    </w:p>
    <w:p w:rsidR="00752F6B" w:rsidRPr="00752F6B" w:rsidRDefault="00752F6B" w:rsidP="00752F6B">
      <w:pPr>
        <w:pStyle w:val="SingleTxtGR"/>
      </w:pPr>
      <w:r w:rsidRPr="00752F6B">
        <w:tab/>
      </w:r>
      <w:proofErr w:type="spellStart"/>
      <w:r w:rsidRPr="00752F6B">
        <w:rPr>
          <w:lang w:val="en-GB"/>
        </w:rPr>
        <w:t>i</w:t>
      </w:r>
      <w:proofErr w:type="spellEnd"/>
      <w:r w:rsidRPr="00752F6B">
        <w:t>)</w:t>
      </w:r>
      <w:r w:rsidRPr="00752F6B">
        <w:tab/>
        <w:t>принятие в 2013 году Закона о беженцах;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j</w:t>
      </w:r>
      <w:r w:rsidRPr="00752F6B">
        <w:t>)</w:t>
      </w:r>
      <w:r w:rsidRPr="00752F6B">
        <w:tab/>
        <w:t>принятие в 2014 году Закона об особых мерах наказания за пр</w:t>
      </w:r>
      <w:r w:rsidRPr="00752F6B">
        <w:t>е</w:t>
      </w:r>
      <w:r w:rsidRPr="00752F6B">
        <w:t>ступления, представляющие собой акты насилия в отношении детей, и его п</w:t>
      </w:r>
      <w:r w:rsidRPr="00752F6B">
        <w:t>е</w:t>
      </w:r>
      <w:r w:rsidRPr="00752F6B">
        <w:t>ресмотр в 2016 году с целью расширения списка профессий, предполагающих контакты с детьми и обязанность сообщать о преступных деяниях, связанных с насилием над детьми.</w:t>
      </w:r>
    </w:p>
    <w:p w:rsidR="00752F6B" w:rsidRPr="00752F6B" w:rsidRDefault="00752F6B" w:rsidP="00752F6B">
      <w:pPr>
        <w:pStyle w:val="SingleTxtGR"/>
      </w:pPr>
      <w:r w:rsidRPr="00752F6B">
        <w:t>5.</w:t>
      </w:r>
      <w:r w:rsidRPr="00752F6B">
        <w:tab/>
        <w:t>Комитет приветствует далее инициативы государства-участника по ко</w:t>
      </w:r>
      <w:r w:rsidRPr="00752F6B">
        <w:t>р</w:t>
      </w:r>
      <w:r w:rsidRPr="00752F6B">
        <w:t>ректировке своих стратегий, программ и административных процедур, напра</w:t>
      </w:r>
      <w:r w:rsidRPr="00752F6B">
        <w:t>в</w:t>
      </w:r>
      <w:r w:rsidRPr="00752F6B">
        <w:t>ленные на осуществление Конвенции, в том числе: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составление первого и второго национальных планов действий по поощрению и защите прав человека, охватывающих соответственно периоды 2007</w:t>
      </w:r>
      <w:r w:rsidR="007F580C">
        <w:t>–</w:t>
      </w:r>
      <w:r w:rsidRPr="00752F6B">
        <w:t>2011 и 2012</w:t>
      </w:r>
      <w:r w:rsidR="007F580C">
        <w:t>–</w:t>
      </w:r>
      <w:r w:rsidRPr="00752F6B">
        <w:t>2016 годов, и создание Национального совета по вопросам политики в области прав человека для реализации этих планов, а также пров</w:t>
      </w:r>
      <w:r w:rsidRPr="00752F6B">
        <w:t>о</w:t>
      </w:r>
      <w:r w:rsidRPr="00752F6B">
        <w:t>димую работу по принятию третьего плана действий;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разработку в 2008 году проекта приюта для женщин, пострадавших от насилия;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 xml:space="preserve">издание военным командованием 19 мая 2009 года директивы </w:t>
      </w:r>
      <w:r w:rsidR="000B7603">
        <w:t>о</w:t>
      </w:r>
      <w:r w:rsidRPr="00752F6B">
        <w:t>б управлении военными частями, в частности для предупреждения жестокого о</w:t>
      </w:r>
      <w:r w:rsidRPr="00752F6B">
        <w:t>б</w:t>
      </w:r>
      <w:r w:rsidRPr="00752F6B">
        <w:t>ращения и надругательств, включая дедовщину, и реализацию с 2009 года Пр</w:t>
      </w:r>
      <w:r w:rsidRPr="00752F6B">
        <w:t>о</w:t>
      </w:r>
      <w:r w:rsidRPr="00752F6B">
        <w:t>граммы профилактики самоубийств в вооруженных силах;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d</w:t>
      </w:r>
      <w:r w:rsidRPr="00752F6B">
        <w:t>)</w:t>
      </w:r>
      <w:r w:rsidRPr="00752F6B">
        <w:tab/>
        <w:t>внедрение в июле 2010 года Корейской системы информирования о процедурах уголовного правосудия для лиц, подвергнутых аресту или содерж</w:t>
      </w:r>
      <w:r w:rsidRPr="00752F6B">
        <w:t>а</w:t>
      </w:r>
      <w:r w:rsidRPr="00752F6B">
        <w:t>нию под стражей;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e</w:t>
      </w:r>
      <w:r w:rsidRPr="00752F6B">
        <w:t>)</w:t>
      </w:r>
      <w:r w:rsidRPr="00752F6B">
        <w:tab/>
        <w:t>учреждение в 2011 году в Центральной окружной прокуратуре С</w:t>
      </w:r>
      <w:r w:rsidRPr="00752F6B">
        <w:t>е</w:t>
      </w:r>
      <w:r w:rsidRPr="00752F6B">
        <w:t>ула отдела по расследованию преступлений против женщин и детей, а также последующее создание к февралю 2017 года аналогичных подразделений в крупных городах и выделение в структуре судов специальных палат, занима</w:t>
      </w:r>
      <w:r w:rsidRPr="00752F6B">
        <w:t>ю</w:t>
      </w:r>
      <w:r w:rsidRPr="00752F6B">
        <w:t xml:space="preserve">щихся исключительно рассмотрением дел о сексуальных преступлениях. </w:t>
      </w:r>
    </w:p>
    <w:p w:rsidR="00752F6B" w:rsidRPr="00752F6B" w:rsidRDefault="00752F6B" w:rsidP="000E3F48">
      <w:pPr>
        <w:pStyle w:val="H1GR"/>
      </w:pPr>
      <w:r w:rsidRPr="00752F6B">
        <w:tab/>
      </w:r>
      <w:r w:rsidRPr="00752F6B">
        <w:rPr>
          <w:lang w:val="en-GB"/>
        </w:rPr>
        <w:t>C</w:t>
      </w:r>
      <w:r w:rsidRPr="00752F6B">
        <w:t>.</w:t>
      </w:r>
      <w:r w:rsidRPr="00752F6B">
        <w:tab/>
        <w:t>Основные вопросы, вызывающие озабоченность, и</w:t>
      </w:r>
      <w:r w:rsidR="000E3F48">
        <w:t> </w:t>
      </w:r>
      <w:r w:rsidRPr="00752F6B">
        <w:t xml:space="preserve">рекомендации 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>Нерассмотренные вопросы последующей деятельности, связанные с</w:t>
      </w:r>
      <w:r w:rsidR="00EF07AC">
        <w:t> </w:t>
      </w:r>
      <w:r w:rsidRPr="00752F6B">
        <w:t xml:space="preserve">предыдущим циклом представления докладов </w:t>
      </w:r>
    </w:p>
    <w:p w:rsidR="00752F6B" w:rsidRPr="00752F6B" w:rsidRDefault="00752F6B" w:rsidP="00752F6B">
      <w:pPr>
        <w:pStyle w:val="SingleTxtGR"/>
      </w:pPr>
      <w:r w:rsidRPr="00752F6B">
        <w:t>6.</w:t>
      </w:r>
      <w:r w:rsidRPr="00752F6B">
        <w:tab/>
        <w:t>Комитет принимает к сведению ответы государства-участника на его предыдущие заключительные замечания и отмечает частичное выполнение его рекомендаций по следующим аспектам: активизация просвещения в области прав человека и программы по повышению осведомленности и обучению для сотрудников правоохранительных органов и исправительных учреждений (см.</w:t>
      </w:r>
      <w:r w:rsidR="002B7C2E">
        <w:t> </w:t>
      </w:r>
      <w:r w:rsidRPr="00752F6B">
        <w:rPr>
          <w:lang w:val="en-GB"/>
        </w:rPr>
        <w:t>CAT</w:t>
      </w:r>
      <w:r w:rsidRPr="00752F6B">
        <w:t>/</w:t>
      </w:r>
      <w:r w:rsidRPr="00752F6B">
        <w:rPr>
          <w:lang w:val="en-GB"/>
        </w:rPr>
        <w:t>C</w:t>
      </w:r>
      <w:r w:rsidRPr="00752F6B">
        <w:t>/</w:t>
      </w:r>
      <w:r w:rsidRPr="00752F6B">
        <w:rPr>
          <w:lang w:val="en-GB"/>
        </w:rPr>
        <w:t>KOR</w:t>
      </w:r>
      <w:r w:rsidRPr="00752F6B">
        <w:t>/</w:t>
      </w:r>
      <w:r w:rsidRPr="00752F6B">
        <w:rPr>
          <w:lang w:val="en-GB"/>
        </w:rPr>
        <w:t>CO</w:t>
      </w:r>
      <w:r w:rsidRPr="00752F6B">
        <w:t>/2, пункт 7); внесение в Уголовно-процессуальный кодекс поправки, гарантирующей право адвоката присутствовать на допросах и сле</w:t>
      </w:r>
      <w:r w:rsidRPr="00752F6B">
        <w:t>д</w:t>
      </w:r>
      <w:r w:rsidRPr="00752F6B">
        <w:t>ственных процедурах (там же, пункт 9); ограничение использования «време</w:t>
      </w:r>
      <w:r w:rsidRPr="00752F6B">
        <w:t>н</w:t>
      </w:r>
      <w:r w:rsidRPr="00752F6B">
        <w:t xml:space="preserve">ных камер» и строительство новых мест содержания под стражей (там же, </w:t>
      </w:r>
      <w:r w:rsidRPr="00540A61">
        <w:rPr>
          <w:spacing w:val="2"/>
        </w:rPr>
        <w:t xml:space="preserve">пункт 13); обеспечение доступа к медицинскому обслуживанию и реализация программ профилактики самоубийств  в местах содержания под стражей (там </w:t>
      </w:r>
      <w:r w:rsidRPr="00752F6B">
        <w:t>же, пункт 14); и проведение систематического анализа причин самоубийств среди военнослужащих и разработка всеобъемлющих программ профилактики сам</w:t>
      </w:r>
      <w:r w:rsidRPr="00752F6B">
        <w:t>о</w:t>
      </w:r>
      <w:r w:rsidRPr="00752F6B">
        <w:t>убийств в вооруженных силах (там же, пункт 15).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Определение пытки </w:t>
      </w:r>
    </w:p>
    <w:p w:rsidR="00752F6B" w:rsidRPr="00752F6B" w:rsidRDefault="00752F6B" w:rsidP="00752F6B">
      <w:pPr>
        <w:pStyle w:val="SingleTxtGR"/>
      </w:pPr>
      <w:r w:rsidRPr="00752F6B">
        <w:t>7.</w:t>
      </w:r>
      <w:r w:rsidRPr="00752F6B">
        <w:tab/>
        <w:t>Комитет вновь выражает озабоченность в связи с тем, что определение пытки с указанием всех элементов этого преступления, предусмотренное в ст</w:t>
      </w:r>
      <w:r w:rsidRPr="00752F6B">
        <w:t>а</w:t>
      </w:r>
      <w:r w:rsidRPr="00752F6B">
        <w:t>тье 1 Конвенции, до сих пор не включено в уголовное законодательство гос</w:t>
      </w:r>
      <w:r w:rsidRPr="00752F6B">
        <w:t>у</w:t>
      </w:r>
      <w:r w:rsidRPr="00752F6B">
        <w:t>дарства-участника. Он особенно обеспокоен тем, что пытка является предметом нескольких статей уголовного законодательства и что в этих статьях упомин</w:t>
      </w:r>
      <w:r w:rsidRPr="00752F6B">
        <w:t>а</w:t>
      </w:r>
      <w:r w:rsidRPr="00752F6B">
        <w:t>ются только физические аспекты пытки и только отдельные категории лиц, участвующих в следствии и судебном разбирательстве. Комитет также озабочен тем, что предусмотренные в настоящее время меры наказания несоразмерны тяжести преступления в виде применения пытки (статьи 1</w:t>
      </w:r>
      <w:r w:rsidR="007F580C">
        <w:t>–</w:t>
      </w:r>
      <w:r w:rsidRPr="00752F6B">
        <w:t>2 и 4).</w:t>
      </w:r>
    </w:p>
    <w:p w:rsidR="00752F6B" w:rsidRPr="00752F6B" w:rsidRDefault="00752F6B" w:rsidP="00752F6B">
      <w:pPr>
        <w:pStyle w:val="SingleTxtGR"/>
      </w:pPr>
      <w:r w:rsidRPr="00752F6B">
        <w:t>8.</w:t>
      </w:r>
      <w:r w:rsidRPr="00752F6B">
        <w:tab/>
      </w:r>
      <w:r w:rsidRPr="00752F6B">
        <w:rPr>
          <w:b/>
        </w:rPr>
        <w:t>Комитет вновь ссылается на свои предыдущие рекомендации (см.</w:t>
      </w:r>
      <w:r w:rsidR="002B7C2E">
        <w:rPr>
          <w:b/>
        </w:rPr>
        <w:t> </w:t>
      </w:r>
      <w:r w:rsidRPr="00752F6B">
        <w:rPr>
          <w:b/>
          <w:lang w:val="en-GB"/>
        </w:rPr>
        <w:t>A</w:t>
      </w:r>
      <w:r w:rsidRPr="00752F6B">
        <w:rPr>
          <w:b/>
        </w:rPr>
        <w:t xml:space="preserve">/52/44, пункт 62, и </w:t>
      </w:r>
      <w:r w:rsidRPr="00752F6B">
        <w:rPr>
          <w:b/>
          <w:lang w:val="en-GB"/>
        </w:rPr>
        <w:t>CAT</w:t>
      </w:r>
      <w:r w:rsidRPr="00752F6B">
        <w:rPr>
          <w:b/>
        </w:rPr>
        <w:t>/</w:t>
      </w:r>
      <w:r w:rsidRPr="00752F6B">
        <w:rPr>
          <w:b/>
          <w:lang w:val="en-GB"/>
        </w:rPr>
        <w:t>C</w:t>
      </w:r>
      <w:r w:rsidRPr="00752F6B">
        <w:rPr>
          <w:b/>
        </w:rPr>
        <w:t>/</w:t>
      </w:r>
      <w:r w:rsidRPr="00752F6B">
        <w:rPr>
          <w:b/>
          <w:lang w:val="en-GB"/>
        </w:rPr>
        <w:t>KOR</w:t>
      </w:r>
      <w:r w:rsidRPr="00752F6B">
        <w:rPr>
          <w:b/>
        </w:rPr>
        <w:t>/</w:t>
      </w:r>
      <w:r w:rsidRPr="00752F6B">
        <w:rPr>
          <w:b/>
          <w:lang w:val="en-GB"/>
        </w:rPr>
        <w:t>CO</w:t>
      </w:r>
      <w:r w:rsidRPr="00752F6B">
        <w:rPr>
          <w:b/>
        </w:rPr>
        <w:t>/2, пункт 4) о том, что государству-участнику следует инкорпорировать в свой Уголовный кодекс определение пытки, в котором пытка квалифицируется как отдельное преступление и которое включает в себя все элементы, охватываемые статьей 1 Конве</w:t>
      </w:r>
      <w:r w:rsidRPr="00752F6B">
        <w:rPr>
          <w:b/>
        </w:rPr>
        <w:t>н</w:t>
      </w:r>
      <w:r w:rsidRPr="00752F6B">
        <w:rPr>
          <w:b/>
        </w:rPr>
        <w:t>ции, в том числе психические и психологические аспекты пытки. Он о</w:t>
      </w:r>
      <w:r w:rsidRPr="00752F6B">
        <w:rPr>
          <w:b/>
        </w:rPr>
        <w:t>б</w:t>
      </w:r>
      <w:r w:rsidRPr="00752F6B">
        <w:rPr>
          <w:b/>
        </w:rPr>
        <w:t>ращает внимание государства-участника на пункт 11 своего замечания о</w:t>
      </w:r>
      <w:r w:rsidRPr="00752F6B">
        <w:rPr>
          <w:b/>
        </w:rPr>
        <w:t>б</w:t>
      </w:r>
      <w:r w:rsidRPr="00752F6B">
        <w:rPr>
          <w:b/>
        </w:rPr>
        <w:t>щего порядка № 2 (2007 год) об имплементации статьи 2 государствами-участниками, где подчеркивается превентивный эффект определения а</w:t>
      </w:r>
      <w:r w:rsidRPr="00752F6B">
        <w:rPr>
          <w:b/>
        </w:rPr>
        <w:t>к</w:t>
      </w:r>
      <w:r w:rsidRPr="00752F6B">
        <w:rPr>
          <w:b/>
        </w:rPr>
        <w:t>тов пыток в качестве отдельного преступления. Комитет также обращает внимание на пункт 9 упомянутого замечания общего порядка, в котором указано, что серьезные расхождения между определением, содержащимся в Конвенции, и определением, включенным во внутреннее право, открыв</w:t>
      </w:r>
      <w:r w:rsidRPr="00752F6B">
        <w:rPr>
          <w:b/>
        </w:rPr>
        <w:t>а</w:t>
      </w:r>
      <w:r w:rsidRPr="00752F6B">
        <w:rPr>
          <w:b/>
        </w:rPr>
        <w:t>ют реальные и потенциальные лазейки для безнаказанности. Государству-участнику следует пересмотреть свое национальное законодательство для принятия мер к тому, чтобы применение пыток квалифицировалось Уг</w:t>
      </w:r>
      <w:r w:rsidRPr="00752F6B">
        <w:rPr>
          <w:b/>
        </w:rPr>
        <w:t>о</w:t>
      </w:r>
      <w:r w:rsidRPr="00752F6B">
        <w:rPr>
          <w:b/>
        </w:rPr>
        <w:t>ловным кодексом как преступление и чтобы предусмотренные за него м</w:t>
      </w:r>
      <w:r w:rsidRPr="00752F6B">
        <w:rPr>
          <w:b/>
        </w:rPr>
        <w:t>е</w:t>
      </w:r>
      <w:r w:rsidRPr="00752F6B">
        <w:rPr>
          <w:b/>
        </w:rPr>
        <w:t>ры наказания были соразмерны тяжести такого преступления, как это тр</w:t>
      </w:r>
      <w:r w:rsidRPr="00752F6B">
        <w:rPr>
          <w:b/>
        </w:rPr>
        <w:t>е</w:t>
      </w:r>
      <w:r w:rsidRPr="00752F6B">
        <w:rPr>
          <w:b/>
        </w:rPr>
        <w:t>буется в соответствии с пунктом 2 статьи 4 Конвенции.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Сроки исковой давности применительно к актам пыток </w:t>
      </w:r>
    </w:p>
    <w:p w:rsidR="00752F6B" w:rsidRPr="00752F6B" w:rsidRDefault="00752F6B" w:rsidP="00752F6B">
      <w:pPr>
        <w:pStyle w:val="SingleTxtGR"/>
      </w:pPr>
      <w:r w:rsidRPr="00752F6B">
        <w:t>9.</w:t>
      </w:r>
      <w:r w:rsidRPr="00752F6B">
        <w:tab/>
        <w:t>Отмечая принятие Закона о наказании за преступления, относящиеся к юрисдикции Международного уголовного суда, Комитет выражает озабоче</w:t>
      </w:r>
      <w:r w:rsidRPr="00752F6B">
        <w:t>н</w:t>
      </w:r>
      <w:r w:rsidRPr="00752F6B">
        <w:t>ность тем, что положение о неприменимости срока давности, предусмотренное в статье 6 Закона, может применяться только к актам пыток, которые, согласно Римскому статуту, представляют собой преступления против человечности, преступление геноцида и военные преступления.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10.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AD22CB" w:rsidRDefault="00752F6B" w:rsidP="00752F6B">
      <w:pPr>
        <w:pStyle w:val="SingleTxtGR"/>
        <w:rPr>
          <w:b/>
        </w:rPr>
      </w:pPr>
      <w:r w:rsidRPr="00AD22CB">
        <w:rPr>
          <w:b/>
        </w:rPr>
        <w:tab/>
      </w:r>
      <w:r w:rsidRPr="00AD22CB">
        <w:rPr>
          <w:b/>
          <w:lang w:val="en-GB"/>
        </w:rPr>
        <w:t>a</w:t>
      </w:r>
      <w:r w:rsidRPr="00AD22CB">
        <w:rPr>
          <w:b/>
        </w:rPr>
        <w:t>)</w:t>
      </w:r>
      <w:r w:rsidRPr="00AD22CB">
        <w:rPr>
          <w:b/>
        </w:rPr>
        <w:tab/>
        <w:t>принять меры к тому, чтобы от абсолютного запрещения пыток не допускалось никаких отступлений, и заявить, что никакие исключ</w:t>
      </w:r>
      <w:r w:rsidRPr="00AD22CB">
        <w:rPr>
          <w:b/>
        </w:rPr>
        <w:t>и</w:t>
      </w:r>
      <w:r w:rsidRPr="00AD22CB">
        <w:rPr>
          <w:b/>
        </w:rPr>
        <w:t>тельные обстоятельства, будь то состояние войны или угроза войны, вну</w:t>
      </w:r>
      <w:r w:rsidRPr="00AD22CB">
        <w:rPr>
          <w:b/>
        </w:rPr>
        <w:t>т</w:t>
      </w:r>
      <w:r w:rsidRPr="00AD22CB">
        <w:rPr>
          <w:b/>
        </w:rPr>
        <w:t>ренняя политическая нестабильность или любое другое чрезвычайное п</w:t>
      </w:r>
      <w:r w:rsidRPr="00AD22CB">
        <w:rPr>
          <w:b/>
        </w:rPr>
        <w:t>о</w:t>
      </w:r>
      <w:r w:rsidRPr="00AD22CB">
        <w:rPr>
          <w:b/>
        </w:rPr>
        <w:t>ложение, не могут служить оправданием пыток;</w:t>
      </w:r>
    </w:p>
    <w:p w:rsidR="00752F6B" w:rsidRPr="00AD22CB" w:rsidRDefault="00752F6B" w:rsidP="00752F6B">
      <w:pPr>
        <w:pStyle w:val="SingleTxtGR"/>
        <w:rPr>
          <w:b/>
        </w:rPr>
      </w:pPr>
      <w:r w:rsidRPr="00AD22CB">
        <w:rPr>
          <w:b/>
        </w:rPr>
        <w:tab/>
      </w:r>
      <w:r w:rsidRPr="00AD22CB">
        <w:rPr>
          <w:b/>
          <w:lang w:val="en-GB"/>
        </w:rPr>
        <w:t>b</w:t>
      </w:r>
      <w:r w:rsidRPr="00AD22CB">
        <w:rPr>
          <w:b/>
        </w:rPr>
        <w:t>)</w:t>
      </w:r>
      <w:r w:rsidRPr="00AD22CB">
        <w:rPr>
          <w:b/>
        </w:rPr>
        <w:tab/>
        <w:t>обеспечить неприменимость срока давности к актам пыток, чтобы применение пыток и покушение на их применение, а также де</w:t>
      </w:r>
      <w:r w:rsidRPr="00AD22CB">
        <w:rPr>
          <w:b/>
        </w:rPr>
        <w:t>й</w:t>
      </w:r>
      <w:r w:rsidRPr="00AD22CB">
        <w:rPr>
          <w:b/>
        </w:rPr>
        <w:t>ствия, представляющие собой соучастие или участие в применении пытки, могли расследоваться без ограничений, а лица, виновные в их совершении, привлекались к суду и подвергались наказанию.</w:t>
      </w:r>
    </w:p>
    <w:p w:rsidR="00752F6B" w:rsidRPr="00752F6B" w:rsidRDefault="00752F6B" w:rsidP="000E3F48">
      <w:pPr>
        <w:pStyle w:val="H23GR"/>
      </w:pPr>
      <w:r w:rsidRPr="00BF75BF">
        <w:tab/>
      </w:r>
      <w:r w:rsidRPr="00BF75BF">
        <w:tab/>
      </w:r>
      <w:r w:rsidRPr="00752F6B">
        <w:t>Основные правовые гарантии</w:t>
      </w:r>
    </w:p>
    <w:p w:rsidR="00752F6B" w:rsidRPr="00752F6B" w:rsidRDefault="00752F6B" w:rsidP="00752F6B">
      <w:pPr>
        <w:pStyle w:val="SingleTxtGR"/>
      </w:pPr>
      <w:r w:rsidRPr="00752F6B">
        <w:t>11.</w:t>
      </w:r>
      <w:r w:rsidRPr="00752F6B">
        <w:tab/>
        <w:t>Комитет обеспокоен тем, что лица, лишенные свободы, не пользуются правом на основные правовые гарантии с самого начала их содержания под стражей, особенно в случаях срочного ареста, производимого без предъявления ордера. Он также выражает озабоченность по поводу того, что задержанные лица могут оказаться лишены возможности: получить информацию об их праве хранить молчание, пройти медицинский осмотр в течение 24 часов после ар</w:t>
      </w:r>
      <w:r w:rsidRPr="00752F6B">
        <w:t>е</w:t>
      </w:r>
      <w:r w:rsidRPr="00752F6B">
        <w:t>ста, запрашивать и получать медицинское освидетельствование квалифицир</w:t>
      </w:r>
      <w:r w:rsidRPr="00752F6B">
        <w:t>о</w:t>
      </w:r>
      <w:r w:rsidRPr="00752F6B">
        <w:t>ванным врачом в течение 24 часов после прибытия в место содержания под стражей, иметь доступ к независимому врачу по их просьбе, получить разреш</w:t>
      </w:r>
      <w:r w:rsidRPr="00752F6B">
        <w:t>е</w:t>
      </w:r>
      <w:r w:rsidRPr="00752F6B">
        <w:t>ние проинформировать члена семьи или какое-либо лицо по своему выбору, быть доставленными в суд через 48 часов после ареста и иметь доступ к адв</w:t>
      </w:r>
      <w:r w:rsidRPr="00752F6B">
        <w:t>о</w:t>
      </w:r>
      <w:r w:rsidRPr="00752F6B">
        <w:t>кату с самого начала содержания под стражей и на всех этапах разбирательства по их делу, в том числе при наличии «веских оснований», выявленных сотру</w:t>
      </w:r>
      <w:r w:rsidRPr="00752F6B">
        <w:t>д</w:t>
      </w:r>
      <w:r w:rsidRPr="00752F6B">
        <w:t>никами следственного органа или полиции. Он далее обеспокоен тем, что ход</w:t>
      </w:r>
      <w:r w:rsidRPr="00752F6B">
        <w:t>а</w:t>
      </w:r>
      <w:r w:rsidRPr="00752F6B">
        <w:t>тайства адвокатов об их участии в допросах подозреваемых лиц «в основном удовлетворяются» и что в ходе одной из встреч задержанного с адвокатом в</w:t>
      </w:r>
      <w:r w:rsidRPr="00752F6B">
        <w:t>е</w:t>
      </w:r>
      <w:r w:rsidRPr="00752F6B">
        <w:t>лась видеозапись с применением системы скрытого видеонаблюдения (статьи 2, 11</w:t>
      </w:r>
      <w:r w:rsidR="002B0536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12.</w:t>
      </w:r>
      <w:r w:rsidRPr="00752F6B">
        <w:tab/>
      </w:r>
      <w:r w:rsidRPr="00752F6B">
        <w:rPr>
          <w:b/>
        </w:rPr>
        <w:t>Государству-участнику следует принять эффективные меры по обе</w:t>
      </w:r>
      <w:r w:rsidRPr="00752F6B">
        <w:rPr>
          <w:b/>
        </w:rPr>
        <w:t>с</w:t>
      </w:r>
      <w:r w:rsidRPr="00752F6B">
        <w:rPr>
          <w:b/>
        </w:rPr>
        <w:t>печению того, чтобы все содержащиеся под стражей лица, включая тех, к</w:t>
      </w:r>
      <w:r w:rsidRPr="00752F6B">
        <w:rPr>
          <w:b/>
        </w:rPr>
        <w:t>о</w:t>
      </w:r>
      <w:r w:rsidRPr="00752F6B">
        <w:rPr>
          <w:b/>
        </w:rPr>
        <w:t>торые подвергнуты предварительному заключению или находятся под следствием, проводимым органами полиции, пользовались на практике всеми основными правовыми гарантиями с самого начала лишения своб</w:t>
      </w:r>
      <w:r w:rsidRPr="00752F6B">
        <w:rPr>
          <w:b/>
        </w:rPr>
        <w:t>о</w:t>
      </w:r>
      <w:r w:rsidRPr="00752F6B">
        <w:rPr>
          <w:b/>
        </w:rPr>
        <w:t>ды в соответствии с международными стандартами, включая право: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a</w:t>
      </w:r>
      <w:r w:rsidRPr="002B0536">
        <w:rPr>
          <w:b/>
        </w:rPr>
        <w:t>)</w:t>
      </w:r>
      <w:r w:rsidRPr="002B0536">
        <w:rPr>
          <w:b/>
        </w:rPr>
        <w:tab/>
        <w:t>быть информированными как в устной, так и в письменной форме о выдвинутых против них обвинениях на понимаемом ими языке и подписать документ с подтверждением о том, что им ясен смысл доведе</w:t>
      </w:r>
      <w:r w:rsidRPr="002B0536">
        <w:rPr>
          <w:b/>
        </w:rPr>
        <w:t>н</w:t>
      </w:r>
      <w:r w:rsidRPr="002B0536">
        <w:rPr>
          <w:b/>
        </w:rPr>
        <w:t xml:space="preserve">ной до них информации; 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b</w:t>
      </w:r>
      <w:r w:rsidRPr="002B0536">
        <w:rPr>
          <w:b/>
        </w:rPr>
        <w:t>)</w:t>
      </w:r>
      <w:r w:rsidRPr="002B0536">
        <w:rPr>
          <w:b/>
        </w:rPr>
        <w:tab/>
        <w:t>запрашивать и проходить медицинское освидетельствование квалифицированным врачом в течение 24 часов после их прибытия в м</w:t>
      </w:r>
      <w:r w:rsidRPr="002B0536">
        <w:rPr>
          <w:b/>
        </w:rPr>
        <w:t>е</w:t>
      </w:r>
      <w:r w:rsidRPr="002B0536">
        <w:rPr>
          <w:b/>
        </w:rPr>
        <w:t>сто содержания под стражей и получить по их просьбе доступ к независ</w:t>
      </w:r>
      <w:r w:rsidRPr="002B0536">
        <w:rPr>
          <w:b/>
        </w:rPr>
        <w:t>и</w:t>
      </w:r>
      <w:r w:rsidRPr="002B0536">
        <w:rPr>
          <w:b/>
        </w:rPr>
        <w:t>мому врачу;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c</w:t>
      </w:r>
      <w:r w:rsidRPr="002B0536">
        <w:rPr>
          <w:b/>
        </w:rPr>
        <w:t>)</w:t>
      </w:r>
      <w:r w:rsidRPr="002B0536">
        <w:rPr>
          <w:b/>
        </w:rPr>
        <w:tab/>
        <w:t>иметь доступ к адвокату с самого начала их лишения свободы и возможность консультироваться с ним наедине в течение всего периода разбирательства по их делу;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d</w:t>
      </w:r>
      <w:r w:rsidRPr="002B0536">
        <w:rPr>
          <w:b/>
        </w:rPr>
        <w:t>)</w:t>
      </w:r>
      <w:r w:rsidRPr="002B0536">
        <w:rPr>
          <w:b/>
        </w:rPr>
        <w:tab/>
        <w:t>уведомить члена семьи или любое другое лицо по их выбору о факте взятия под стражу непосредственно после задержания</w:t>
      </w:r>
      <w:r w:rsidR="00AE2B67">
        <w:rPr>
          <w:b/>
        </w:rPr>
        <w:t>х</w:t>
      </w:r>
      <w:r w:rsidRPr="002B0536">
        <w:rPr>
          <w:b/>
        </w:rPr>
        <w:t xml:space="preserve">; </w:t>
      </w:r>
    </w:p>
    <w:p w:rsidR="00752F6B" w:rsidRPr="002B0536" w:rsidRDefault="00752F6B" w:rsidP="002B0536">
      <w:pPr>
        <w:pStyle w:val="SingleTxtGR"/>
        <w:keepNext/>
        <w:keepLines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e</w:t>
      </w:r>
      <w:r w:rsidRPr="002B0536">
        <w:rPr>
          <w:b/>
        </w:rPr>
        <w:t>)</w:t>
      </w:r>
      <w:r w:rsidRPr="002B0536">
        <w:rPr>
          <w:b/>
        </w:rPr>
        <w:tab/>
        <w:t xml:space="preserve">на регистрацию факта их взятия под стражу незамедлительно после их ареста и на обеспечение их адвокатам, членам семьи или другим лицам по их выбору доступа к Корейской информационной системе служб уголовного правосудия в связи с их задержанием; </w:t>
      </w:r>
    </w:p>
    <w:p w:rsidR="00752F6B" w:rsidRPr="002B0536" w:rsidRDefault="00752F6B" w:rsidP="002B0536">
      <w:pPr>
        <w:pStyle w:val="SingleTxtGR"/>
        <w:keepNext/>
        <w:keepLines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f</w:t>
      </w:r>
      <w:r w:rsidRPr="002B0536">
        <w:rPr>
          <w:b/>
        </w:rPr>
        <w:t>)</w:t>
      </w:r>
      <w:r w:rsidRPr="002B0536">
        <w:rPr>
          <w:b/>
        </w:rPr>
        <w:tab/>
        <w:t>на доставку в суд в течение 48 часов после их задержания.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Чрезмерное применение силы сотрудниками правоохранительных органов </w:t>
      </w:r>
    </w:p>
    <w:p w:rsidR="00752F6B" w:rsidRPr="00752F6B" w:rsidRDefault="00752F6B" w:rsidP="00752F6B">
      <w:pPr>
        <w:pStyle w:val="SingleTxtGR"/>
      </w:pPr>
      <w:r w:rsidRPr="00752F6B">
        <w:t>13.</w:t>
      </w:r>
      <w:r w:rsidRPr="00752F6B">
        <w:tab/>
        <w:t>Комитет выражает озабоченность: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чрезмерным применением силы сотрудниками правоохранительных органов в ходе демонстраций, таких как «шествие со свечами» в 2008 году и «народное шествие» в 2015 году, а также тем, что такое применение силы с</w:t>
      </w:r>
      <w:r w:rsidRPr="00752F6B">
        <w:t>о</w:t>
      </w:r>
      <w:r w:rsidRPr="00752F6B">
        <w:t xml:space="preserve">провождалось использованием водометов, слезоточивого газа, огнетушителей, </w:t>
      </w:r>
      <w:proofErr w:type="spellStart"/>
      <w:r w:rsidRPr="00752F6B">
        <w:t>электрошокеров</w:t>
      </w:r>
      <w:proofErr w:type="spellEnd"/>
      <w:r w:rsidRPr="00752F6B">
        <w:t xml:space="preserve"> (</w:t>
      </w:r>
      <w:proofErr w:type="spellStart"/>
      <w:r w:rsidRPr="00752F6B">
        <w:t>тейзеров</w:t>
      </w:r>
      <w:proofErr w:type="spellEnd"/>
      <w:r w:rsidRPr="00752F6B">
        <w:t>), железных прутьев, дубинок и щитов;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сообщениями о том, что в результате чрезмерного применения с</w:t>
      </w:r>
      <w:r w:rsidRPr="00752F6B">
        <w:t>и</w:t>
      </w:r>
      <w:r w:rsidRPr="00752F6B">
        <w:t>лы в ходе «шествия со свечами» многие получили ранения и что сотрудники правоохранительных органов отказались предоставить медицинскую помощь некоторым из задержанных участников протеста;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гибелью 25 сентября 2016 года 68-летнего фермера Бака Нам Ги, который скончался от обширной черепно-мозговой травмы, полученной от уд</w:t>
      </w:r>
      <w:r w:rsidRPr="00752F6B">
        <w:t>а</w:t>
      </w:r>
      <w:r w:rsidRPr="00752F6B">
        <w:t>ра мощной струей из полицейского водомета в ходе «народного шествия» в С</w:t>
      </w:r>
      <w:r w:rsidRPr="00752F6B">
        <w:t>е</w:t>
      </w:r>
      <w:r w:rsidRPr="00752F6B">
        <w:t>уле 14 ноября 2015 года, а также отказом правоохранительных органов пров</w:t>
      </w:r>
      <w:r w:rsidRPr="00752F6B">
        <w:t>е</w:t>
      </w:r>
      <w:r w:rsidRPr="00752F6B">
        <w:t>сти расследование в связи с чрезмерным применением силы сотрудниками п</w:t>
      </w:r>
      <w:r w:rsidRPr="00752F6B">
        <w:t>о</w:t>
      </w:r>
      <w:r w:rsidRPr="00752F6B">
        <w:t xml:space="preserve">лиции, повлекшим за собой смерть г-на Бака; 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d</w:t>
      </w:r>
      <w:r w:rsidRPr="00752F6B">
        <w:t>)</w:t>
      </w:r>
      <w:r w:rsidRPr="00752F6B">
        <w:tab/>
        <w:t>сообщениями о чрезмерном применении силы, включая стрельбу из водометов и использование перцового аэрозоля (</w:t>
      </w:r>
      <w:proofErr w:type="spellStart"/>
      <w:r w:rsidRPr="00752F6B">
        <w:t>капсаицина</w:t>
      </w:r>
      <w:proofErr w:type="spellEnd"/>
      <w:r w:rsidRPr="00752F6B">
        <w:t>) против семей п</w:t>
      </w:r>
      <w:r w:rsidRPr="00752F6B">
        <w:t>о</w:t>
      </w:r>
      <w:r w:rsidRPr="00752F6B">
        <w:t>гибших и пострадавших при крушении парома «</w:t>
      </w:r>
      <w:proofErr w:type="spellStart"/>
      <w:r w:rsidRPr="00752F6B">
        <w:t>Севоль</w:t>
      </w:r>
      <w:proofErr w:type="spellEnd"/>
      <w:r w:rsidRPr="00752F6B">
        <w:t>», собравшихся на тр</w:t>
      </w:r>
      <w:r w:rsidRPr="00752F6B">
        <w:t>а</w:t>
      </w:r>
      <w:r w:rsidRPr="00752F6B">
        <w:t>урный митинг в связи с годовщиной этой трагедии;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e</w:t>
      </w:r>
      <w:r w:rsidRPr="00752F6B">
        <w:t>)</w:t>
      </w:r>
      <w:r w:rsidRPr="00752F6B">
        <w:tab/>
        <w:t>сообщениями о том, что некоторые подозреваемые допрашиваются в наручниках, несмотря на постановление Конституционного суда, согласно к</w:t>
      </w:r>
      <w:r w:rsidRPr="00752F6B">
        <w:t>о</w:t>
      </w:r>
      <w:r w:rsidRPr="00752F6B">
        <w:t>торому подобная практика противоречит Конституции (статьи 2 и 12</w:t>
      </w:r>
      <w:r w:rsidR="00AE2B67">
        <w:t>–</w:t>
      </w:r>
      <w:r w:rsidRPr="00752F6B">
        <w:t>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14.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a</w:t>
      </w:r>
      <w:r w:rsidRPr="002B0536">
        <w:rPr>
          <w:b/>
        </w:rPr>
        <w:t>)</w:t>
      </w:r>
      <w:r w:rsidRPr="002B0536">
        <w:rPr>
          <w:b/>
        </w:rPr>
        <w:tab/>
        <w:t xml:space="preserve">пересмотреть тактику действий в связи с собраниями, включая применение водометов, слезоточивого газа, огнетушителей, </w:t>
      </w:r>
      <w:proofErr w:type="spellStart"/>
      <w:r w:rsidRPr="002B0536">
        <w:rPr>
          <w:b/>
        </w:rPr>
        <w:t>электрошок</w:t>
      </w:r>
      <w:r w:rsidRPr="002B0536">
        <w:rPr>
          <w:b/>
        </w:rPr>
        <w:t>е</w:t>
      </w:r>
      <w:r w:rsidRPr="002B0536">
        <w:rPr>
          <w:b/>
        </w:rPr>
        <w:t>ров</w:t>
      </w:r>
      <w:proofErr w:type="spellEnd"/>
      <w:r w:rsidRPr="002B0536">
        <w:rPr>
          <w:b/>
        </w:rPr>
        <w:t xml:space="preserve"> (</w:t>
      </w:r>
      <w:proofErr w:type="spellStart"/>
      <w:r w:rsidRPr="002B0536">
        <w:rPr>
          <w:b/>
        </w:rPr>
        <w:t>тейзеров</w:t>
      </w:r>
      <w:proofErr w:type="spellEnd"/>
      <w:r w:rsidRPr="002B0536">
        <w:rPr>
          <w:b/>
        </w:rPr>
        <w:t>), железных прутьев, дубинок и щитов, чтобы не допускать их неизбирательного и чрезмерного применения против мирных протесту</w:t>
      </w:r>
      <w:r w:rsidRPr="002B0536">
        <w:rPr>
          <w:b/>
        </w:rPr>
        <w:t>ю</w:t>
      </w:r>
      <w:r w:rsidRPr="002B0536">
        <w:rPr>
          <w:b/>
        </w:rPr>
        <w:t>щих и чтобы такие действия не приводили к обострению напряженности;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b</w:t>
      </w:r>
      <w:r w:rsidRPr="002B0536">
        <w:rPr>
          <w:b/>
        </w:rPr>
        <w:t>)</w:t>
      </w:r>
      <w:r w:rsidRPr="002B0536">
        <w:rPr>
          <w:b/>
        </w:rPr>
        <w:tab/>
        <w:t>соблюдать международные стандарты, чтобы обеспечивать прохождение сотрудниками правоохранительных органов профессионал</w:t>
      </w:r>
      <w:r w:rsidRPr="002B0536">
        <w:rPr>
          <w:b/>
        </w:rPr>
        <w:t>ь</w:t>
      </w:r>
      <w:r w:rsidRPr="002B0536">
        <w:rPr>
          <w:b/>
        </w:rPr>
        <w:t xml:space="preserve">ной подготовки по вопросам применения силы и огнестрельного оружия и направлять на сопровождение собраний достаточно подготовленных и опытных сотрудников полиции и органов правопорядка; 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c</w:t>
      </w:r>
      <w:r w:rsidRPr="002B0536">
        <w:rPr>
          <w:b/>
        </w:rPr>
        <w:t>)</w:t>
      </w:r>
      <w:r w:rsidRPr="002B0536">
        <w:rPr>
          <w:b/>
        </w:rPr>
        <w:tab/>
        <w:t>давать сотрудникам полиции инструкции и методические ук</w:t>
      </w:r>
      <w:r w:rsidRPr="002B0536">
        <w:rPr>
          <w:b/>
        </w:rPr>
        <w:t>а</w:t>
      </w:r>
      <w:r w:rsidRPr="002B0536">
        <w:rPr>
          <w:b/>
        </w:rPr>
        <w:t>зания, касающиеся обязательного соблюдения принципов необходимости и пропорциональности в ходе полицейских операций, абсолютного запрещ</w:t>
      </w:r>
      <w:r w:rsidRPr="002B0536">
        <w:rPr>
          <w:b/>
        </w:rPr>
        <w:t>е</w:t>
      </w:r>
      <w:r w:rsidRPr="002B0536">
        <w:rPr>
          <w:b/>
        </w:rPr>
        <w:t>ния пыток и других обязательств государства в соответствии с Конвенцией и Базовыми принципами применения силы и огнестрельного оружия должностными лицами по поддержанию правопорядка;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d</w:t>
      </w:r>
      <w:r w:rsidRPr="002B0536">
        <w:rPr>
          <w:b/>
        </w:rPr>
        <w:t>)</w:t>
      </w:r>
      <w:r w:rsidRPr="002B0536">
        <w:rPr>
          <w:b/>
        </w:rPr>
        <w:tab/>
        <w:t>предоставить информацию о результатах расследований, пр</w:t>
      </w:r>
      <w:r w:rsidRPr="002B0536">
        <w:rPr>
          <w:b/>
        </w:rPr>
        <w:t>о</w:t>
      </w:r>
      <w:r w:rsidRPr="002B0536">
        <w:rPr>
          <w:b/>
        </w:rPr>
        <w:t>веденных прокуратурой и Управлением национальной полиции в отнош</w:t>
      </w:r>
      <w:r w:rsidRPr="002B0536">
        <w:rPr>
          <w:b/>
        </w:rPr>
        <w:t>е</w:t>
      </w:r>
      <w:r w:rsidRPr="002B0536">
        <w:rPr>
          <w:b/>
        </w:rPr>
        <w:t>нии семи полицейских, подозревавшихся в нарушении Закона о выполн</w:t>
      </w:r>
      <w:r w:rsidRPr="002B0536">
        <w:rPr>
          <w:b/>
        </w:rPr>
        <w:t>е</w:t>
      </w:r>
      <w:r w:rsidRPr="002B0536">
        <w:rPr>
          <w:b/>
        </w:rPr>
        <w:t>нии служебных обязанностей сотрудниками полиции в связи с гибелью г</w:t>
      </w:r>
      <w:r w:rsidR="00563D5D">
        <w:rPr>
          <w:b/>
        </w:rPr>
        <w:noBreakHyphen/>
      </w:r>
      <w:r w:rsidRPr="002B0536">
        <w:rPr>
          <w:b/>
        </w:rPr>
        <w:t>на Бака, и проинформировать Комитет об итогах судебного разбирател</w:t>
      </w:r>
      <w:r w:rsidRPr="002B0536">
        <w:rPr>
          <w:b/>
        </w:rPr>
        <w:t>ь</w:t>
      </w:r>
      <w:r w:rsidRPr="002B0536">
        <w:rPr>
          <w:b/>
        </w:rPr>
        <w:t>ства;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e</w:t>
      </w:r>
      <w:r w:rsidRPr="002B0536">
        <w:rPr>
          <w:b/>
        </w:rPr>
        <w:t>)</w:t>
      </w:r>
      <w:r w:rsidRPr="002B0536">
        <w:rPr>
          <w:b/>
        </w:rPr>
        <w:tab/>
        <w:t>расследовать случаи чрезмерного применения силы в отнош</w:t>
      </w:r>
      <w:r w:rsidRPr="002B0536">
        <w:rPr>
          <w:b/>
        </w:rPr>
        <w:t>е</w:t>
      </w:r>
      <w:r w:rsidRPr="002B0536">
        <w:rPr>
          <w:b/>
        </w:rPr>
        <w:t>нии семей погибших и пострадавших при крушении парома «</w:t>
      </w:r>
      <w:proofErr w:type="spellStart"/>
      <w:r w:rsidRPr="002B0536">
        <w:rPr>
          <w:b/>
        </w:rPr>
        <w:t>Севоль</w:t>
      </w:r>
      <w:proofErr w:type="spellEnd"/>
      <w:r w:rsidRPr="002B0536">
        <w:rPr>
          <w:b/>
        </w:rPr>
        <w:t>», пр</w:t>
      </w:r>
      <w:r w:rsidRPr="002B0536">
        <w:rPr>
          <w:b/>
        </w:rPr>
        <w:t>е</w:t>
      </w:r>
      <w:r w:rsidRPr="002B0536">
        <w:rPr>
          <w:b/>
        </w:rPr>
        <w:t xml:space="preserve">следовать виновных в судебном порядке и проинформировать Комитет об итогах судебного разбирательства; 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f</w:t>
      </w:r>
      <w:r w:rsidRPr="002B0536">
        <w:rPr>
          <w:b/>
        </w:rPr>
        <w:t>)</w:t>
      </w:r>
      <w:r w:rsidRPr="002B0536">
        <w:rPr>
          <w:b/>
        </w:rPr>
        <w:tab/>
        <w:t>предоставить всем жертвам чрезмерного применения силы с</w:t>
      </w:r>
      <w:r w:rsidRPr="002B0536">
        <w:rPr>
          <w:b/>
        </w:rPr>
        <w:t>о</w:t>
      </w:r>
      <w:r w:rsidRPr="002B0536">
        <w:rPr>
          <w:b/>
        </w:rPr>
        <w:t>трудниками правоохранительных органов доступ к медицинскому обсл</w:t>
      </w:r>
      <w:r w:rsidRPr="002B0536">
        <w:rPr>
          <w:b/>
        </w:rPr>
        <w:t>у</w:t>
      </w:r>
      <w:r w:rsidRPr="002B0536">
        <w:rPr>
          <w:b/>
        </w:rPr>
        <w:t>живанию, правовой помощи и возмещению причиненного ущерба, вкл</w:t>
      </w:r>
      <w:r w:rsidRPr="002B0536">
        <w:rPr>
          <w:b/>
        </w:rPr>
        <w:t>ю</w:t>
      </w:r>
      <w:r w:rsidRPr="002B0536">
        <w:rPr>
          <w:b/>
        </w:rPr>
        <w:t xml:space="preserve">чая реабилитацию и компенсацию. 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Закон о национальной безопасности </w:t>
      </w:r>
    </w:p>
    <w:p w:rsidR="00752F6B" w:rsidRPr="00752F6B" w:rsidRDefault="00752F6B" w:rsidP="00752F6B">
      <w:pPr>
        <w:pStyle w:val="SingleTxtGR"/>
      </w:pPr>
      <w:r w:rsidRPr="00752F6B">
        <w:t>15.</w:t>
      </w:r>
      <w:r w:rsidRPr="00752F6B">
        <w:tab/>
        <w:t>Комитет вновь выражает озабоченность в связи с тем, что людей продо</w:t>
      </w:r>
      <w:r w:rsidRPr="00752F6B">
        <w:t>л</w:t>
      </w:r>
      <w:r w:rsidRPr="00752F6B">
        <w:t>жают арестовывать на основании Закона о национальной безопасности и что некоторые лица, арестованные согласно этому закону, предположительно по</w:t>
      </w:r>
      <w:r w:rsidRPr="00752F6B">
        <w:t>д</w:t>
      </w:r>
      <w:r w:rsidRPr="00752F6B">
        <w:t>вергались произвольному аресту</w:t>
      </w:r>
      <w:r w:rsidRPr="002B0536">
        <w:rPr>
          <w:spacing w:val="2"/>
        </w:rPr>
        <w:t xml:space="preserve"> и задержанию, а также принуждались к даче признательных показаний. Он по-прежнему обеспокоен расплывчатостью форм</w:t>
      </w:r>
      <w:r w:rsidRPr="002B0536">
        <w:rPr>
          <w:spacing w:val="2"/>
        </w:rPr>
        <w:t>у</w:t>
      </w:r>
      <w:r w:rsidRPr="002B0536">
        <w:rPr>
          <w:spacing w:val="2"/>
        </w:rPr>
        <w:t>лировки статьи 7, которая может</w:t>
      </w:r>
      <w:r w:rsidRPr="00752F6B">
        <w:t xml:space="preserve"> приводить к нарушениям Конвенции (статьи 2, 11 и 15</w:t>
      </w:r>
      <w:r w:rsidR="002B0536">
        <w:t>–</w:t>
      </w:r>
      <w:r w:rsidRPr="00752F6B">
        <w:t>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16.</w:t>
      </w:r>
      <w:r w:rsidRPr="00752F6B">
        <w:tab/>
      </w:r>
      <w:r w:rsidRPr="00752F6B">
        <w:rPr>
          <w:b/>
        </w:rPr>
        <w:t>Комитет вновь ссылается на свою предыдущую рекомендацию</w:t>
      </w:r>
      <w:r w:rsidRPr="008745BA">
        <w:rPr>
          <w:b/>
          <w:spacing w:val="2"/>
        </w:rPr>
        <w:t xml:space="preserve"> и предлагает государству-участнику упразднить или изменить Закон о наци</w:t>
      </w:r>
      <w:r w:rsidRPr="008745BA">
        <w:rPr>
          <w:b/>
          <w:spacing w:val="2"/>
        </w:rPr>
        <w:t>о</w:t>
      </w:r>
      <w:r w:rsidRPr="00752F6B">
        <w:rPr>
          <w:b/>
        </w:rPr>
        <w:t>нальной безопасности, чтобы привести его в полное соответствие с Ко</w:t>
      </w:r>
      <w:r w:rsidRPr="00752F6B">
        <w:rPr>
          <w:b/>
        </w:rPr>
        <w:t>н</w:t>
      </w:r>
      <w:r w:rsidRPr="00752F6B">
        <w:rPr>
          <w:b/>
        </w:rPr>
        <w:t>венцией и принять меры к тому, чтобы аресты и задержания, производ</w:t>
      </w:r>
      <w:r w:rsidRPr="00752F6B">
        <w:rPr>
          <w:b/>
        </w:rPr>
        <w:t>и</w:t>
      </w:r>
      <w:r w:rsidRPr="00752F6B">
        <w:rPr>
          <w:b/>
        </w:rPr>
        <w:t>мые на основании этого закона, не создавали благодатной почвы для нарушений прав человека. Государству-участнику следует обеспечивать гуманное обращение с лицами, арестованными согласно упомянутому з</w:t>
      </w:r>
      <w:r w:rsidRPr="00752F6B">
        <w:rPr>
          <w:b/>
        </w:rPr>
        <w:t>а</w:t>
      </w:r>
      <w:r w:rsidRPr="00752F6B">
        <w:rPr>
          <w:b/>
        </w:rPr>
        <w:t xml:space="preserve">кону, и недопущение их принуждения к даче показаний. 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>Задержание Национальной разведывательной службой лиц, бежавших из</w:t>
      </w:r>
      <w:r w:rsidR="002B0536">
        <w:t> </w:t>
      </w:r>
      <w:r w:rsidRPr="00752F6B">
        <w:t>Корейской Народно-Демо</w:t>
      </w:r>
      <w:r w:rsidR="00563D5D">
        <w:t>кратической Республики</w:t>
      </w:r>
    </w:p>
    <w:p w:rsidR="00752F6B" w:rsidRPr="00752F6B" w:rsidRDefault="00752F6B" w:rsidP="00752F6B">
      <w:pPr>
        <w:pStyle w:val="SingleTxtGR"/>
      </w:pPr>
      <w:r w:rsidRPr="00752F6B">
        <w:t>17.</w:t>
      </w:r>
      <w:r w:rsidRPr="00752F6B">
        <w:tab/>
        <w:t>Комитет принимает к сведению тот факт, что лица, бежавшие из Коре</w:t>
      </w:r>
      <w:r w:rsidRPr="00752F6B">
        <w:t>й</w:t>
      </w:r>
      <w:r w:rsidRPr="00752F6B">
        <w:t>ской Народно-Демократической Республики, по закону могут быть задержаны на срок до шести месяцев, но при этом выражает особую озабоченность в связи сообщениями, согласно которым такие лица могут задерживаться Национал</w:t>
      </w:r>
      <w:r w:rsidRPr="00752F6B">
        <w:t>ь</w:t>
      </w:r>
      <w:r w:rsidRPr="00752F6B">
        <w:t>ной разведывательной службой на неопределенный срок. Комитет также обе</w:t>
      </w:r>
      <w:r w:rsidRPr="00752F6B">
        <w:t>с</w:t>
      </w:r>
      <w:r w:rsidRPr="00752F6B">
        <w:t>покоен тем, что они могут содержаться в одиночной камере и без надлежащего судебного разбирательства, в том числе без права на доступ к адвокату. Он д</w:t>
      </w:r>
      <w:r w:rsidRPr="00752F6B">
        <w:t>а</w:t>
      </w:r>
      <w:r w:rsidRPr="00752F6B">
        <w:t>лее озабочен тем, что при установлении их несоответствия критериям для предоставления защиты они могут быть высланы в третьи страны, где им гр</w:t>
      </w:r>
      <w:r w:rsidRPr="00752F6B">
        <w:t>о</w:t>
      </w:r>
      <w:r w:rsidRPr="00752F6B">
        <w:t>зит опасность применения пыток и где им могут не обеспечиваться права на н</w:t>
      </w:r>
      <w:r w:rsidRPr="00752F6B">
        <w:t>е</w:t>
      </w:r>
      <w:r w:rsidRPr="00752F6B">
        <w:t>зависимый пересмотр дела и на обжалование решения о высылке (статьи 2</w:t>
      </w:r>
      <w:r w:rsidR="002B0536">
        <w:t>–</w:t>
      </w:r>
      <w:r w:rsidRPr="00752F6B">
        <w:t>3, 5, 7</w:t>
      </w:r>
      <w:r w:rsidR="002B0536">
        <w:t>–</w:t>
      </w:r>
      <w:r w:rsidRPr="00752F6B">
        <w:t>8, 12</w:t>
      </w:r>
      <w:r w:rsidR="002B0536">
        <w:t>–</w:t>
      </w:r>
      <w:r w:rsidRPr="00752F6B">
        <w:t>13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18.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a</w:t>
      </w:r>
      <w:r w:rsidRPr="002B0536">
        <w:rPr>
          <w:b/>
        </w:rPr>
        <w:t>)</w:t>
      </w:r>
      <w:r w:rsidRPr="002B0536">
        <w:rPr>
          <w:b/>
        </w:rPr>
        <w:tab/>
        <w:t>принять меры к тому, чтобы срок содержания под стражей л</w:t>
      </w:r>
      <w:r w:rsidRPr="002B0536">
        <w:rPr>
          <w:b/>
        </w:rPr>
        <w:t>ю</w:t>
      </w:r>
      <w:r w:rsidRPr="002B0536">
        <w:rPr>
          <w:b/>
        </w:rPr>
        <w:t>бого лица, задержанного в связи с его бегством из Корейской Народно-Демократической Республики, был как можно более коротким и не пр</w:t>
      </w:r>
      <w:r w:rsidRPr="002B0536">
        <w:rPr>
          <w:b/>
        </w:rPr>
        <w:t>е</w:t>
      </w:r>
      <w:r w:rsidRPr="002B0536">
        <w:rPr>
          <w:b/>
        </w:rPr>
        <w:t>вышал предусмотренного законом максимального срока;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b</w:t>
      </w:r>
      <w:r w:rsidRPr="002B0536">
        <w:rPr>
          <w:b/>
        </w:rPr>
        <w:t>)</w:t>
      </w:r>
      <w:r w:rsidRPr="002B0536">
        <w:rPr>
          <w:b/>
        </w:rPr>
        <w:tab/>
        <w:t>обеспечить доступ ко всем основным правовым гарантиям, включая доступ к адвокату в течение всего периода содержания под стр</w:t>
      </w:r>
      <w:r w:rsidRPr="002B0536">
        <w:rPr>
          <w:b/>
        </w:rPr>
        <w:t>а</w:t>
      </w:r>
      <w:r w:rsidRPr="002B0536">
        <w:rPr>
          <w:b/>
        </w:rPr>
        <w:t>жей, в том числе в ходе допроса;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c</w:t>
      </w:r>
      <w:r w:rsidRPr="002B0536">
        <w:rPr>
          <w:b/>
        </w:rPr>
        <w:t>)</w:t>
      </w:r>
      <w:r w:rsidRPr="002B0536">
        <w:rPr>
          <w:b/>
        </w:rPr>
        <w:tab/>
        <w:t>принять меры к тому, чтобы продолжительность и методы в</w:t>
      </w:r>
      <w:r w:rsidRPr="002B0536">
        <w:rPr>
          <w:b/>
        </w:rPr>
        <w:t>е</w:t>
      </w:r>
      <w:r w:rsidRPr="002B0536">
        <w:rPr>
          <w:b/>
        </w:rPr>
        <w:t>дения допроса и условия содержания соответствовали международным стандартам в области прав чел</w:t>
      </w:r>
      <w:r w:rsidR="002E2157">
        <w:rPr>
          <w:b/>
        </w:rPr>
        <w:t>овека</w:t>
      </w:r>
      <w:r w:rsidRPr="002B0536">
        <w:rPr>
          <w:b/>
        </w:rPr>
        <w:t xml:space="preserve"> и чтобы проводить различие между, с одной стороны, следственными процедурами для вынесения решений о защите и расселении лиц, бежавших из Корейской Народно-</w:t>
      </w:r>
      <w:proofErr w:type="spellStart"/>
      <w:r w:rsidRPr="002B0536">
        <w:rPr>
          <w:b/>
        </w:rPr>
        <w:t>Демокра</w:t>
      </w:r>
      <w:proofErr w:type="spellEnd"/>
      <w:r w:rsidR="002B0536">
        <w:rPr>
          <w:b/>
        </w:rPr>
        <w:t>-</w:t>
      </w:r>
      <w:proofErr w:type="spellStart"/>
      <w:r w:rsidRPr="002B0536">
        <w:rPr>
          <w:b/>
        </w:rPr>
        <w:t>тической</w:t>
      </w:r>
      <w:proofErr w:type="spellEnd"/>
      <w:r w:rsidRPr="002B0536">
        <w:rPr>
          <w:b/>
        </w:rPr>
        <w:t xml:space="preserve"> Республики, а с другой – уголовными расследованиями по делам о нарушениях Закона о национальной безопасности; 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d</w:t>
      </w:r>
      <w:r w:rsidRPr="002B0536">
        <w:rPr>
          <w:b/>
        </w:rPr>
        <w:t>)</w:t>
      </w:r>
      <w:r w:rsidRPr="002B0536">
        <w:rPr>
          <w:b/>
        </w:rPr>
        <w:tab/>
        <w:t>внедрить четкие и прозрачные процедуры, обеспечивающие право на подачу апелляции с отсрочкой исполнения решений о высылке лиц, бежавших из Корейской Народно-Демократической Республики, на период их пересмотра, чтобы выполнить свои обязательства по статье 3 Конвенции;</w:t>
      </w:r>
    </w:p>
    <w:p w:rsidR="00752F6B" w:rsidRPr="002B0536" w:rsidRDefault="00752F6B" w:rsidP="00752F6B">
      <w:pPr>
        <w:pStyle w:val="SingleTxtGR"/>
        <w:rPr>
          <w:b/>
        </w:rPr>
      </w:pPr>
      <w:r w:rsidRPr="002B0536">
        <w:rPr>
          <w:b/>
        </w:rPr>
        <w:tab/>
      </w:r>
      <w:r w:rsidRPr="002B0536">
        <w:rPr>
          <w:b/>
          <w:lang w:val="en-GB"/>
        </w:rPr>
        <w:t>e</w:t>
      </w:r>
      <w:r w:rsidRPr="002B0536">
        <w:rPr>
          <w:b/>
        </w:rPr>
        <w:t>)</w:t>
      </w:r>
      <w:r w:rsidRPr="002B0536">
        <w:rPr>
          <w:b/>
        </w:rPr>
        <w:tab/>
        <w:t>представить обновленные данные за отчетный период о кол</w:t>
      </w:r>
      <w:r w:rsidRPr="002B0536">
        <w:rPr>
          <w:b/>
        </w:rPr>
        <w:t>и</w:t>
      </w:r>
      <w:r w:rsidRPr="002B0536">
        <w:rPr>
          <w:b/>
        </w:rPr>
        <w:t>честве лиц, бежавших из Корейской Народно-Демократической Республ</w:t>
      </w:r>
      <w:r w:rsidRPr="002B0536">
        <w:rPr>
          <w:b/>
        </w:rPr>
        <w:t>и</w:t>
      </w:r>
      <w:r w:rsidRPr="002B0536">
        <w:rPr>
          <w:b/>
        </w:rPr>
        <w:t>ки, включая содержащихся под стражей.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Независимый механизм подачи жалоб </w:t>
      </w:r>
    </w:p>
    <w:p w:rsidR="00752F6B" w:rsidRPr="00752F6B" w:rsidRDefault="00752F6B" w:rsidP="00752F6B">
      <w:pPr>
        <w:pStyle w:val="SingleTxtGR"/>
      </w:pPr>
      <w:r w:rsidRPr="00752F6B">
        <w:t>19.</w:t>
      </w:r>
      <w:r w:rsidRPr="00752F6B">
        <w:tab/>
        <w:t>Комитет обеспокоен низким числом жалоб на применение пыток или ж</w:t>
      </w:r>
      <w:r w:rsidRPr="00752F6B">
        <w:t>е</w:t>
      </w:r>
      <w:r w:rsidRPr="00752F6B">
        <w:t>стокого обращения, поданных в Национальную комиссию Кореи по правам ч</w:t>
      </w:r>
      <w:r w:rsidRPr="00752F6B">
        <w:t>е</w:t>
      </w:r>
      <w:r w:rsidRPr="00752F6B">
        <w:t>ловека и по соответствующей «горячей» телефонной линии, а также отсутств</w:t>
      </w:r>
      <w:r w:rsidRPr="00752F6B">
        <w:t>и</w:t>
      </w:r>
      <w:r w:rsidRPr="00752F6B">
        <w:t>ем информации о жалобах, поступивших в бюро по правам человека Министе</w:t>
      </w:r>
      <w:r w:rsidRPr="00752F6B">
        <w:t>р</w:t>
      </w:r>
      <w:r w:rsidRPr="00752F6B">
        <w:t>ства юстиции и в отдел по правам человека Министерства национальной об</w:t>
      </w:r>
      <w:r w:rsidRPr="00752F6B">
        <w:t>о</w:t>
      </w:r>
      <w:r w:rsidRPr="00752F6B">
        <w:t>роны (статьи 2, 11</w:t>
      </w:r>
      <w:r w:rsidR="00BE6102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20.</w:t>
      </w:r>
      <w:r w:rsidRPr="00752F6B">
        <w:tab/>
      </w:r>
      <w:r w:rsidRPr="00752F6B">
        <w:rPr>
          <w:b/>
        </w:rPr>
        <w:t>Комитет предлагает государству-участнику: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a</w:t>
      </w:r>
      <w:r w:rsidRPr="00443708">
        <w:rPr>
          <w:b/>
        </w:rPr>
        <w:t>)</w:t>
      </w:r>
      <w:r w:rsidRPr="00443708">
        <w:rPr>
          <w:b/>
        </w:rPr>
        <w:tab/>
        <w:t>создать независимый и эффективный механизм для подачи ж</w:t>
      </w:r>
      <w:r w:rsidRPr="00443708">
        <w:rPr>
          <w:b/>
        </w:rPr>
        <w:t>а</w:t>
      </w:r>
      <w:r w:rsidRPr="00443708">
        <w:rPr>
          <w:b/>
        </w:rPr>
        <w:t>лоб на применение пыток и жестокого обращения во всех местах лишения свободы;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b</w:t>
      </w:r>
      <w:r w:rsidRPr="00443708">
        <w:rPr>
          <w:b/>
        </w:rPr>
        <w:t>)</w:t>
      </w:r>
      <w:r w:rsidRPr="00443708">
        <w:rPr>
          <w:b/>
        </w:rPr>
        <w:tab/>
        <w:t>упростить процедуру подачи жалоб лицами, пострадавшими от пыток и жестокого обращения, включая получение медицинского свид</w:t>
      </w:r>
      <w:r w:rsidRPr="00443708">
        <w:rPr>
          <w:b/>
        </w:rPr>
        <w:t>е</w:t>
      </w:r>
      <w:r w:rsidRPr="00443708">
        <w:rPr>
          <w:b/>
        </w:rPr>
        <w:t>тельства для обоснования их утверждений;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c</w:t>
      </w:r>
      <w:r w:rsidRPr="00443708">
        <w:rPr>
          <w:b/>
        </w:rPr>
        <w:t>)</w:t>
      </w:r>
      <w:r w:rsidRPr="00443708">
        <w:rPr>
          <w:b/>
        </w:rPr>
        <w:tab/>
        <w:t>обеспечить на практике во всех местах лишения свободы защ</w:t>
      </w:r>
      <w:r w:rsidRPr="00443708">
        <w:rPr>
          <w:b/>
        </w:rPr>
        <w:t>и</w:t>
      </w:r>
      <w:r w:rsidRPr="00443708">
        <w:rPr>
          <w:b/>
        </w:rPr>
        <w:t>ту заявителей от жестокого обращения или запугивания в связи с пре</w:t>
      </w:r>
      <w:r w:rsidRPr="00443708">
        <w:rPr>
          <w:b/>
        </w:rPr>
        <w:t>д</w:t>
      </w:r>
      <w:r w:rsidRPr="00443708">
        <w:rPr>
          <w:b/>
        </w:rPr>
        <w:t>ставлением жалобы или дачей показаний;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d</w:t>
      </w:r>
      <w:r w:rsidRPr="00443708">
        <w:rPr>
          <w:b/>
        </w:rPr>
        <w:t>)</w:t>
      </w:r>
      <w:r w:rsidRPr="00443708">
        <w:rPr>
          <w:b/>
        </w:rPr>
        <w:tab/>
        <w:t>принять меры к тому, чтобы по всем сообщениям о чрезмерном применении силы сотрудниками правоохранительных органов и пените</w:t>
      </w:r>
      <w:r w:rsidRPr="00443708">
        <w:rPr>
          <w:b/>
        </w:rPr>
        <w:t>н</w:t>
      </w:r>
      <w:r w:rsidRPr="00443708">
        <w:rPr>
          <w:b/>
        </w:rPr>
        <w:t>циарных учреждений проводились быстрые, эффективные и беспр</w:t>
      </w:r>
      <w:r w:rsidRPr="00443708">
        <w:rPr>
          <w:b/>
        </w:rPr>
        <w:t>и</w:t>
      </w:r>
      <w:r w:rsidRPr="00443708">
        <w:rPr>
          <w:b/>
        </w:rPr>
        <w:t>страстные расследования усилиями независимого механизма и при отсу</w:t>
      </w:r>
      <w:r w:rsidRPr="00443708">
        <w:rPr>
          <w:b/>
        </w:rPr>
        <w:t>т</w:t>
      </w:r>
      <w:r w:rsidRPr="00443708">
        <w:rPr>
          <w:b/>
        </w:rPr>
        <w:t>ствии институциональной или иерархической связи между следователями и подозреваемыми и чтобы все лица, находящиеся под следствием в связи с применением пыток или жестокого обращения, немедленно отстранялись от исполнения служебных обязанностей на весь период следствия, обесп</w:t>
      </w:r>
      <w:r w:rsidRPr="00443708">
        <w:rPr>
          <w:b/>
        </w:rPr>
        <w:t>е</w:t>
      </w:r>
      <w:r w:rsidRPr="00443708">
        <w:rPr>
          <w:b/>
        </w:rPr>
        <w:t>чивая при этом соблюдение принципа презумпции невиновности, наказ</w:t>
      </w:r>
      <w:r w:rsidRPr="00443708">
        <w:rPr>
          <w:b/>
        </w:rPr>
        <w:t>а</w:t>
      </w:r>
      <w:r w:rsidRPr="00443708">
        <w:rPr>
          <w:b/>
        </w:rPr>
        <w:t>ние осужденных лиц и возмещение ущерба пострадавшим.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Условия содержания под стражей </w:t>
      </w:r>
    </w:p>
    <w:p w:rsidR="00752F6B" w:rsidRPr="00752F6B" w:rsidRDefault="00752F6B" w:rsidP="00752F6B">
      <w:pPr>
        <w:pStyle w:val="SingleTxtGR"/>
      </w:pPr>
      <w:r w:rsidRPr="00752F6B">
        <w:t>21.</w:t>
      </w:r>
      <w:r w:rsidRPr="00752F6B">
        <w:tab/>
        <w:t>Комитет обеспокоен: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сохраняющейся переполненностью исправительных учреждений, малой площадью для содержания каждого арестанта, не отвечающей междун</w:t>
      </w:r>
      <w:r w:rsidRPr="00752F6B">
        <w:t>а</w:t>
      </w:r>
      <w:r w:rsidRPr="00752F6B">
        <w:t>родным стандартам, и дефицитом тюремного персонала;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недостаточным доступом арестантов к медицинскому обслужив</w:t>
      </w:r>
      <w:r w:rsidRPr="00752F6B">
        <w:t>а</w:t>
      </w:r>
      <w:r w:rsidRPr="00752F6B">
        <w:t>нию и к внешним медицинским учреждениям;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 xml:space="preserve">частым применением защитных и иммобилизующих средств для наказания арестантов и тем фактом, что продолжительность применения таких средств устанавливается тюремными надзирателями; 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d</w:t>
      </w:r>
      <w:r w:rsidRPr="00752F6B">
        <w:t>)</w:t>
      </w:r>
      <w:r w:rsidRPr="00752F6B">
        <w:tab/>
        <w:t>отсутствием данных в разбивке по возрасту и полу о лицах, соде</w:t>
      </w:r>
      <w:r w:rsidRPr="00752F6B">
        <w:t>р</w:t>
      </w:r>
      <w:r w:rsidRPr="00752F6B">
        <w:t>жавшихся в отчетный период в местах лишения свободы, в том числе в тюр</w:t>
      </w:r>
      <w:r w:rsidRPr="00752F6B">
        <w:t>ь</w:t>
      </w:r>
      <w:r w:rsidRPr="00752F6B">
        <w:t>мах (статьи 2, 11</w:t>
      </w:r>
      <w:r w:rsidR="00443708">
        <w:t>–</w:t>
      </w:r>
      <w:r w:rsidRPr="00752F6B">
        <w:t>13 и 16).</w:t>
      </w:r>
    </w:p>
    <w:p w:rsidR="00752F6B" w:rsidRPr="00752F6B" w:rsidRDefault="00752F6B" w:rsidP="00443708">
      <w:pPr>
        <w:pStyle w:val="SingleTxtGR"/>
        <w:keepNext/>
        <w:keepLines/>
        <w:rPr>
          <w:b/>
        </w:rPr>
      </w:pPr>
      <w:r w:rsidRPr="00752F6B">
        <w:t>22.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443708" w:rsidRDefault="00752F6B" w:rsidP="00443708">
      <w:pPr>
        <w:pStyle w:val="SingleTxtGR"/>
        <w:keepNext/>
        <w:keepLines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a</w:t>
      </w:r>
      <w:r w:rsidRPr="00443708">
        <w:rPr>
          <w:b/>
        </w:rPr>
        <w:t>)</w:t>
      </w:r>
      <w:r w:rsidRPr="00443708">
        <w:rPr>
          <w:b/>
        </w:rPr>
        <w:tab/>
        <w:t>принять конкретные меры по улучшению материальных усл</w:t>
      </w:r>
      <w:r w:rsidRPr="00443708">
        <w:rPr>
          <w:b/>
        </w:rPr>
        <w:t>о</w:t>
      </w:r>
      <w:r w:rsidRPr="00443708">
        <w:rPr>
          <w:b/>
        </w:rPr>
        <w:t>вий содержания в исправительных учреждениях и снизить уровень пер</w:t>
      </w:r>
      <w:r w:rsidRPr="00443708">
        <w:rPr>
          <w:b/>
        </w:rPr>
        <w:t>е</w:t>
      </w:r>
      <w:r w:rsidRPr="00443708">
        <w:rPr>
          <w:b/>
        </w:rPr>
        <w:t>полненности этих учреждений для приведения их в соответствие с межд</w:t>
      </w:r>
      <w:r w:rsidRPr="00443708">
        <w:rPr>
          <w:b/>
        </w:rPr>
        <w:t>у</w:t>
      </w:r>
      <w:r w:rsidRPr="00443708">
        <w:rPr>
          <w:b/>
        </w:rPr>
        <w:t xml:space="preserve">народными стандартами, закрепленными в Минимальных стандартных правилах Организации Объединенных Наций в отношении обращения с заключенными (Правилах Нельсона </w:t>
      </w:r>
      <w:proofErr w:type="spellStart"/>
      <w:r w:rsidRPr="00443708">
        <w:rPr>
          <w:b/>
        </w:rPr>
        <w:t>Манделы</w:t>
      </w:r>
      <w:proofErr w:type="spellEnd"/>
      <w:r w:rsidRPr="00443708">
        <w:rPr>
          <w:b/>
        </w:rPr>
        <w:t>);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b</w:t>
      </w:r>
      <w:r w:rsidRPr="00443708">
        <w:rPr>
          <w:b/>
        </w:rPr>
        <w:t>)</w:t>
      </w:r>
      <w:r w:rsidRPr="00443708">
        <w:rPr>
          <w:b/>
        </w:rPr>
        <w:tab/>
        <w:t>принять срочные меры по увеличению численности тюремных надзирателей, приему на работу дополнительного медицинского персонала, дальнейшему увеличению площадей для содержания арестантов в соотве</w:t>
      </w:r>
      <w:r w:rsidRPr="00443708">
        <w:rPr>
          <w:b/>
        </w:rPr>
        <w:t>т</w:t>
      </w:r>
      <w:r w:rsidRPr="00443708">
        <w:rPr>
          <w:b/>
        </w:rPr>
        <w:t>ствии с международными стандартами и обеспечению доставки ареста</w:t>
      </w:r>
      <w:r w:rsidRPr="00443708">
        <w:rPr>
          <w:b/>
        </w:rPr>
        <w:t>н</w:t>
      </w:r>
      <w:r w:rsidRPr="00443708">
        <w:rPr>
          <w:b/>
        </w:rPr>
        <w:t>тов, нуждающихся в помощи врача-специалиста, во внешние медицинские учреждения;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c</w:t>
      </w:r>
      <w:r w:rsidRPr="00443708">
        <w:rPr>
          <w:b/>
        </w:rPr>
        <w:t>)</w:t>
      </w:r>
      <w:r w:rsidRPr="00443708">
        <w:rPr>
          <w:b/>
        </w:rPr>
        <w:tab/>
        <w:t>обеспечивать применение иммобилизующих средств только в крайних случаях, на максимально короткий период времени и только п</w:t>
      </w:r>
      <w:r w:rsidRPr="00443708">
        <w:rPr>
          <w:b/>
        </w:rPr>
        <w:t>о</w:t>
      </w:r>
      <w:r w:rsidRPr="00443708">
        <w:rPr>
          <w:b/>
        </w:rPr>
        <w:t xml:space="preserve">сле неудачного применения менее жестких мер контроля, а также следить за строгим соблюдением пункта 2 статьи 99 Закона </w:t>
      </w:r>
      <w:r w:rsidRPr="00443708">
        <w:rPr>
          <w:b/>
          <w:bCs/>
        </w:rPr>
        <w:t>об управлении испр</w:t>
      </w:r>
      <w:r w:rsidRPr="00443708">
        <w:rPr>
          <w:b/>
          <w:bCs/>
        </w:rPr>
        <w:t>а</w:t>
      </w:r>
      <w:r w:rsidRPr="00443708">
        <w:rPr>
          <w:b/>
          <w:bCs/>
        </w:rPr>
        <w:t>вительными учреждениями и обращении с заключенными</w:t>
      </w:r>
      <w:r w:rsidRPr="00443708">
        <w:rPr>
          <w:b/>
        </w:rPr>
        <w:t>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d</w:t>
      </w:r>
      <w:r w:rsidRPr="00443708">
        <w:rPr>
          <w:b/>
        </w:rPr>
        <w:t>)</w:t>
      </w:r>
      <w:r w:rsidRPr="00443708">
        <w:rPr>
          <w:b/>
        </w:rPr>
        <w:tab/>
        <w:t>рассмотреть возможность применения мер, не связанных с л</w:t>
      </w:r>
      <w:r w:rsidRPr="00443708">
        <w:rPr>
          <w:b/>
        </w:rPr>
        <w:t>и</w:t>
      </w:r>
      <w:r w:rsidRPr="00443708">
        <w:rPr>
          <w:b/>
        </w:rPr>
        <w:t>шением свободы и являющихся альтернативой содержанию под стражей, руководствуясь Минимальными стандартными правилами Организации Объединенных Наций в отношении мер, не связанных с тюремным закл</w:t>
      </w:r>
      <w:r w:rsidRPr="00443708">
        <w:rPr>
          <w:b/>
        </w:rPr>
        <w:t>ю</w:t>
      </w:r>
      <w:r w:rsidRPr="00443708">
        <w:rPr>
          <w:b/>
        </w:rPr>
        <w:t>чением (Токийскими правилами);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e</w:t>
      </w:r>
      <w:r w:rsidRPr="00443708">
        <w:rPr>
          <w:b/>
        </w:rPr>
        <w:t>)</w:t>
      </w:r>
      <w:r w:rsidRPr="00443708">
        <w:rPr>
          <w:b/>
        </w:rPr>
        <w:tab/>
        <w:t xml:space="preserve">предоставить данные за отчетный период о содержавшихся под стражей лицах в разбивке по возрасту и полу. </w:t>
      </w:r>
    </w:p>
    <w:p w:rsidR="00752F6B" w:rsidRPr="00752F6B" w:rsidRDefault="00582789" w:rsidP="000E3F48">
      <w:pPr>
        <w:pStyle w:val="H23GR"/>
      </w:pPr>
      <w:r>
        <w:tab/>
      </w:r>
      <w:r>
        <w:tab/>
        <w:t>Одиночное заключение</w:t>
      </w:r>
    </w:p>
    <w:p w:rsidR="00752F6B" w:rsidRPr="00752F6B" w:rsidRDefault="00752F6B" w:rsidP="00752F6B">
      <w:pPr>
        <w:pStyle w:val="SingleTxtGR"/>
      </w:pPr>
      <w:r w:rsidRPr="00752F6B">
        <w:t>23.</w:t>
      </w:r>
      <w:r w:rsidRPr="00752F6B">
        <w:tab/>
        <w:t>Комитет озабочен тем, что в качестве дисциплинарной меры арестанты нередко помещаются в одиночные камеры на срок до 30 дней без строгого м</w:t>
      </w:r>
      <w:r w:rsidRPr="00752F6B">
        <w:t>е</w:t>
      </w:r>
      <w:r w:rsidRPr="00752F6B">
        <w:t>дицинского наблюдения и без возможности обжаловать применение такой меры (статьи 2, 11</w:t>
      </w:r>
      <w:r w:rsidR="00443708">
        <w:t>–</w:t>
      </w:r>
      <w:r w:rsidRPr="00752F6B">
        <w:t>13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24.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a</w:t>
      </w:r>
      <w:r w:rsidRPr="00443708">
        <w:rPr>
          <w:b/>
        </w:rPr>
        <w:t>)</w:t>
      </w:r>
      <w:r w:rsidRPr="00443708">
        <w:rPr>
          <w:b/>
        </w:rPr>
        <w:tab/>
        <w:t>внести изменения в действующее законодательство для обесп</w:t>
      </w:r>
      <w:r w:rsidRPr="00443708">
        <w:rPr>
          <w:b/>
        </w:rPr>
        <w:t>е</w:t>
      </w:r>
      <w:r w:rsidRPr="00443708">
        <w:rPr>
          <w:b/>
        </w:rPr>
        <w:t>чения того, чтобы режим одиночного содержания оставался исключител</w:t>
      </w:r>
      <w:r w:rsidRPr="00443708">
        <w:rPr>
          <w:b/>
        </w:rPr>
        <w:t>ь</w:t>
      </w:r>
      <w:r w:rsidRPr="00443708">
        <w:rPr>
          <w:b/>
        </w:rPr>
        <w:t>ной мерой, применяемой в крайнем случае на срок не более 15 дней, и чт</w:t>
      </w:r>
      <w:r w:rsidRPr="00443708">
        <w:rPr>
          <w:b/>
        </w:rPr>
        <w:t>о</w:t>
      </w:r>
      <w:r w:rsidRPr="00443708">
        <w:rPr>
          <w:b/>
        </w:rPr>
        <w:t>бы его применение соответствовало международным стандартам;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b</w:t>
      </w:r>
      <w:r w:rsidRPr="00443708">
        <w:rPr>
          <w:b/>
        </w:rPr>
        <w:t>)</w:t>
      </w:r>
      <w:r w:rsidRPr="00443708">
        <w:rPr>
          <w:b/>
        </w:rPr>
        <w:tab/>
        <w:t>принять меры к тому, чтобы права арестантов на надлежащее разбирательство, такие как право на слушание дела независимым судом и на подачу апелляции, соблюдались в период их содержания в одиночной камере, и чтобы дисциплинарный комитет действовал на основе беспр</w:t>
      </w:r>
      <w:r w:rsidRPr="00443708">
        <w:rPr>
          <w:b/>
        </w:rPr>
        <w:t>и</w:t>
      </w:r>
      <w:r w:rsidRPr="00443708">
        <w:rPr>
          <w:b/>
        </w:rPr>
        <w:t>страстности;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c</w:t>
      </w:r>
      <w:r w:rsidRPr="00443708">
        <w:rPr>
          <w:b/>
        </w:rPr>
        <w:t>)</w:t>
      </w:r>
      <w:r w:rsidRPr="00443708">
        <w:rPr>
          <w:b/>
        </w:rPr>
        <w:tab/>
        <w:t>установить четкие и конкретные критерии для принятия р</w:t>
      </w:r>
      <w:r w:rsidRPr="00443708">
        <w:rPr>
          <w:b/>
        </w:rPr>
        <w:t>е</w:t>
      </w:r>
      <w:r w:rsidRPr="00443708">
        <w:rPr>
          <w:b/>
        </w:rPr>
        <w:t>шений об изоляции и обеспечить строгий запрет на продление или повто</w:t>
      </w:r>
      <w:r w:rsidRPr="00443708">
        <w:rPr>
          <w:b/>
        </w:rPr>
        <w:t>р</w:t>
      </w:r>
      <w:r w:rsidRPr="00443708">
        <w:rPr>
          <w:b/>
        </w:rPr>
        <w:t>ное применение дисциплинарных мер в виде одиночного содержания;</w:t>
      </w:r>
    </w:p>
    <w:p w:rsidR="00752F6B" w:rsidRPr="00752F6B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d</w:t>
      </w:r>
      <w:r w:rsidRPr="00443708">
        <w:rPr>
          <w:b/>
        </w:rPr>
        <w:t>)</w:t>
      </w:r>
      <w:r w:rsidRPr="00443708">
        <w:rPr>
          <w:b/>
        </w:rPr>
        <w:tab/>
        <w:t>обеспечивать ежедневный мониторинг состояния физического и психического здоровья арестантов квалифицированным медицинским</w:t>
      </w:r>
      <w:r w:rsidRPr="00752F6B">
        <w:rPr>
          <w:b/>
        </w:rPr>
        <w:t xml:space="preserve"> персоналом в течение всего срока их одиночного содержания.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«Временные камеры» в полицейских участках </w:t>
      </w:r>
    </w:p>
    <w:p w:rsidR="00752F6B" w:rsidRPr="00752F6B" w:rsidRDefault="00752F6B" w:rsidP="00752F6B">
      <w:pPr>
        <w:pStyle w:val="SingleTxtGR"/>
      </w:pPr>
      <w:r w:rsidRPr="00752F6B">
        <w:t>25.</w:t>
      </w:r>
      <w:r w:rsidRPr="00752F6B">
        <w:tab/>
        <w:t>Принимая к сведению, что ряд «временных камер» в полицейских учас</w:t>
      </w:r>
      <w:r w:rsidRPr="00752F6B">
        <w:t>т</w:t>
      </w:r>
      <w:r w:rsidRPr="00752F6B">
        <w:t>ках был закрыт и что продолжают использоваться только четыре таки</w:t>
      </w:r>
      <w:r w:rsidR="000C7120">
        <w:t>е</w:t>
      </w:r>
      <w:r w:rsidRPr="00752F6B">
        <w:t xml:space="preserve"> камеры, Комитет обеспокоен тяжелыми материальными условиями содержания, вкл</w:t>
      </w:r>
      <w:r w:rsidRPr="00752F6B">
        <w:t>ю</w:t>
      </w:r>
      <w:r w:rsidRPr="00752F6B">
        <w:t>чая переполненность, крайней теснотой помещений для содержания подсле</w:t>
      </w:r>
      <w:r w:rsidRPr="00752F6B">
        <w:t>д</w:t>
      </w:r>
      <w:r w:rsidRPr="00752F6B">
        <w:t>ственных и недостаточной изолированностью санитарных помещений, особе</w:t>
      </w:r>
      <w:r w:rsidRPr="00752F6B">
        <w:t>н</w:t>
      </w:r>
      <w:r w:rsidRPr="00752F6B">
        <w:t>но для женщин, которые находятся под наблюдением мужчин-полицейских (статьи 11</w:t>
      </w:r>
      <w:r w:rsidR="00443708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</w:pPr>
      <w:r w:rsidRPr="00752F6B">
        <w:t>26.</w:t>
      </w:r>
      <w:r w:rsidRPr="00752F6B">
        <w:tab/>
      </w:r>
      <w:r w:rsidRPr="00752F6B">
        <w:rPr>
          <w:b/>
        </w:rPr>
        <w:t>Государству-участнику следует закрыть остающиеся «временные к</w:t>
      </w:r>
      <w:r w:rsidRPr="00752F6B">
        <w:rPr>
          <w:b/>
        </w:rPr>
        <w:t>а</w:t>
      </w:r>
      <w:r w:rsidRPr="00752F6B">
        <w:rPr>
          <w:b/>
        </w:rPr>
        <w:t>меры», принять срочные меры по приведению условий содержания в де</w:t>
      </w:r>
      <w:r w:rsidRPr="00752F6B">
        <w:rPr>
          <w:b/>
        </w:rPr>
        <w:t>й</w:t>
      </w:r>
      <w:r w:rsidRPr="00752F6B">
        <w:rPr>
          <w:b/>
        </w:rPr>
        <w:t>ствующих «временных камерах» в соответствие с международными ста</w:t>
      </w:r>
      <w:r w:rsidRPr="00752F6B">
        <w:rPr>
          <w:b/>
        </w:rPr>
        <w:t>н</w:t>
      </w:r>
      <w:r w:rsidRPr="00752F6B">
        <w:rPr>
          <w:b/>
        </w:rPr>
        <w:t>дартами в этой области и привлечь женщин-полицейских для надзора за «временными камерами», в которых содержатся женщины, пока эти кам</w:t>
      </w:r>
      <w:r w:rsidRPr="00752F6B">
        <w:rPr>
          <w:b/>
        </w:rPr>
        <w:t>е</w:t>
      </w:r>
      <w:r w:rsidRPr="00752F6B">
        <w:rPr>
          <w:b/>
        </w:rPr>
        <w:t xml:space="preserve">ры не будут закрыты. 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Случаи смерти в период содержания под стражей </w:t>
      </w:r>
    </w:p>
    <w:p w:rsidR="00752F6B" w:rsidRPr="00752F6B" w:rsidRDefault="00752F6B" w:rsidP="00752F6B">
      <w:pPr>
        <w:pStyle w:val="SingleTxtGR"/>
      </w:pPr>
      <w:r w:rsidRPr="00752F6B">
        <w:t>27.</w:t>
      </w:r>
      <w:r w:rsidRPr="00752F6B">
        <w:tab/>
        <w:t>Комитет выражает озабоченность в связи с большим числом самоубийств и случаев внезапной смерти в исправительных учреждениях. Он особо обесп</w:t>
      </w:r>
      <w:r w:rsidRPr="00752F6B">
        <w:t>о</w:t>
      </w:r>
      <w:r w:rsidRPr="00752F6B">
        <w:t>коен тем, что большинство случаев смерти в период содержания под стражей вызвано отсутствием адекватной медицинской помощи для арестантов, страд</w:t>
      </w:r>
      <w:r w:rsidRPr="00752F6B">
        <w:t>а</w:t>
      </w:r>
      <w:r w:rsidRPr="00752F6B">
        <w:t xml:space="preserve">ющих заболеваниями, и что вскрытие </w:t>
      </w:r>
      <w:r w:rsidR="009C2699">
        <w:t xml:space="preserve">не может проводиться во всех случаях и вследствие </w:t>
      </w:r>
      <w:r w:rsidR="00281A99">
        <w:t>это</w:t>
      </w:r>
      <w:r w:rsidR="009C2699">
        <w:t>го не может</w:t>
      </w:r>
      <w:r w:rsidRPr="00752F6B">
        <w:t xml:space="preserve"> использоваться в качестве доказательства в рамках уголовных или гражданских дел. Комитет также выражает беспокойство по п</w:t>
      </w:r>
      <w:r w:rsidRPr="00752F6B">
        <w:t>о</w:t>
      </w:r>
      <w:r w:rsidRPr="00752F6B">
        <w:t>воду очень большого числа лиц, покончивших с собой в период предварител</w:t>
      </w:r>
      <w:r w:rsidRPr="00752F6B">
        <w:t>ь</w:t>
      </w:r>
      <w:r w:rsidRPr="00752F6B">
        <w:t>ного заключения, что может являться следствием жестких процедур допроса, применявшихся сотрудниками полиции и прокуратуры (статьи 2, 11</w:t>
      </w:r>
      <w:r w:rsidR="00443708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28.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443708" w:rsidRDefault="00752F6B" w:rsidP="00752F6B">
      <w:pPr>
        <w:pStyle w:val="SingleTxtGR"/>
        <w:rPr>
          <w:b/>
        </w:rPr>
      </w:pPr>
      <w:r w:rsidRPr="004A3FDA">
        <w:rPr>
          <w:b/>
        </w:rPr>
        <w:tab/>
      </w:r>
      <w:r w:rsidRPr="004A3FDA">
        <w:rPr>
          <w:b/>
          <w:lang w:val="en-GB"/>
        </w:rPr>
        <w:t>a</w:t>
      </w:r>
      <w:r w:rsidRPr="004A3FDA">
        <w:rPr>
          <w:b/>
        </w:rPr>
        <w:t>)</w:t>
      </w:r>
      <w:r w:rsidRPr="004A3FDA">
        <w:rPr>
          <w:b/>
        </w:rPr>
        <w:tab/>
      </w:r>
      <w:r w:rsidRPr="00752F6B">
        <w:rPr>
          <w:b/>
        </w:rPr>
        <w:t>провести углубленное исследование причин самоубийств и сл</w:t>
      </w:r>
      <w:r w:rsidRPr="00752F6B">
        <w:rPr>
          <w:b/>
        </w:rPr>
        <w:t>у</w:t>
      </w:r>
      <w:r w:rsidRPr="00443708">
        <w:rPr>
          <w:b/>
        </w:rPr>
        <w:t>чаев внезапной смерти в исправительных учреждениях и принять все иные меры, которые необходимы для снижения числа самоубийств и сл</w:t>
      </w:r>
      <w:r w:rsidRPr="00443708">
        <w:rPr>
          <w:b/>
        </w:rPr>
        <w:t>у</w:t>
      </w:r>
      <w:r w:rsidRPr="00443708">
        <w:rPr>
          <w:b/>
        </w:rPr>
        <w:t xml:space="preserve">чаев внезапной смерти; 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b</w:t>
      </w:r>
      <w:r w:rsidRPr="00443708">
        <w:rPr>
          <w:b/>
        </w:rPr>
        <w:t>)</w:t>
      </w:r>
      <w:r w:rsidRPr="00443708">
        <w:rPr>
          <w:b/>
        </w:rPr>
        <w:tab/>
        <w:t>предоставлять всем нуждающимся арестантам оперативный доступ к надлежащей специализированной медицинской помощи, в том числе во внешних медицинских учреждениях;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c</w:t>
      </w:r>
      <w:r w:rsidRPr="00443708">
        <w:rPr>
          <w:b/>
        </w:rPr>
        <w:t>)</w:t>
      </w:r>
      <w:r w:rsidRPr="00443708">
        <w:rPr>
          <w:b/>
        </w:rPr>
        <w:tab/>
        <w:t>обеспечивать быстрое, тщательное, эффективное и беспр</w:t>
      </w:r>
      <w:r w:rsidRPr="00443708">
        <w:rPr>
          <w:b/>
        </w:rPr>
        <w:t>и</w:t>
      </w:r>
      <w:r w:rsidRPr="00443708">
        <w:rPr>
          <w:b/>
        </w:rPr>
        <w:t>страстное расследование всех случаев самоубийства или внезапной смерти в период содержания под стражей, включая самоубийства лиц, находящи</w:t>
      </w:r>
      <w:r w:rsidRPr="00443708">
        <w:rPr>
          <w:b/>
        </w:rPr>
        <w:t>х</w:t>
      </w:r>
      <w:r w:rsidRPr="00443708">
        <w:rPr>
          <w:b/>
        </w:rPr>
        <w:t>ся под следствием в органах полиции и прокуратуры, предавать суду лиц, ответственных за нарушения Конвенции, в том числе лиц, подозреваемых в применении пыток, физического или психологического жестокого обр</w:t>
      </w:r>
      <w:r w:rsidRPr="00443708">
        <w:rPr>
          <w:b/>
        </w:rPr>
        <w:t>а</w:t>
      </w:r>
      <w:r w:rsidRPr="00443708">
        <w:rPr>
          <w:b/>
        </w:rPr>
        <w:t xml:space="preserve">щения и умышленной халатности, а в случае признания их виновными назначать наказание, соответствующее тяжести совершенных ими деяний; 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d</w:t>
      </w:r>
      <w:r w:rsidRPr="00443708">
        <w:rPr>
          <w:b/>
        </w:rPr>
        <w:t>)</w:t>
      </w:r>
      <w:r w:rsidRPr="00443708">
        <w:rPr>
          <w:b/>
        </w:rPr>
        <w:tab/>
        <w:t>обеспечивать проведение независимой судебно-медицинской экспертизы во всех случаях смерти под стражей, передавать отчеты о вскрытии членам семьи умерших и при получении от них соответству</w:t>
      </w:r>
      <w:r w:rsidRPr="00443708">
        <w:rPr>
          <w:b/>
        </w:rPr>
        <w:t>ю</w:t>
      </w:r>
      <w:r w:rsidRPr="00443708">
        <w:rPr>
          <w:b/>
        </w:rPr>
        <w:t>щей просьбы разрешать им проведение независимого вскрытия;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e</w:t>
      </w:r>
      <w:r w:rsidRPr="00443708">
        <w:rPr>
          <w:b/>
        </w:rPr>
        <w:t>)</w:t>
      </w:r>
      <w:r w:rsidRPr="00443708">
        <w:rPr>
          <w:b/>
        </w:rPr>
        <w:tab/>
        <w:t>обеспечивать принятие судами государства-участника отчетов о проведении независимой судебно-медицинской экспертизы и вскрытия в качестве доказательств при рассмотрении уголовных и гражданских дел;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f</w:t>
      </w:r>
      <w:r w:rsidRPr="00443708">
        <w:rPr>
          <w:b/>
        </w:rPr>
        <w:t>)</w:t>
      </w:r>
      <w:r w:rsidRPr="00443708">
        <w:rPr>
          <w:b/>
        </w:rPr>
        <w:tab/>
        <w:t>предоставить Комитету данные обо всех случаях смерти при содержании под стражей в разбивке по месту лишения свободы, в котором находился умерший, возрасту и полу жертвы и результату расследования обстоятельств таких случаев, а также данные о мерах по возмещению ущерба родственникам, и проинформировать Комитет о любых расслед</w:t>
      </w:r>
      <w:r w:rsidRPr="00443708">
        <w:rPr>
          <w:b/>
        </w:rPr>
        <w:t>о</w:t>
      </w:r>
      <w:r w:rsidRPr="00443708">
        <w:rPr>
          <w:b/>
        </w:rPr>
        <w:t>ваниях, проведенных за отчетный период по делам о смерти арестантов, предположительно наступившей в результате пыток, жестокого обращения или умышленной халатности.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Смертная казнь </w:t>
      </w:r>
    </w:p>
    <w:p w:rsidR="00752F6B" w:rsidRPr="00752F6B" w:rsidRDefault="00752F6B" w:rsidP="00752F6B">
      <w:pPr>
        <w:pStyle w:val="SingleTxtGR"/>
      </w:pPr>
      <w:r w:rsidRPr="00752F6B">
        <w:t>29.</w:t>
      </w:r>
      <w:r w:rsidRPr="00752F6B">
        <w:tab/>
        <w:t>Отмечая реально действующий в стране с 1997 года мораторий на прим</w:t>
      </w:r>
      <w:r w:rsidRPr="00752F6B">
        <w:t>е</w:t>
      </w:r>
      <w:r w:rsidRPr="00752F6B">
        <w:t>нение смертной казни, Комитет обеспокоен тем, что суды продолжают вын</w:t>
      </w:r>
      <w:r w:rsidRPr="00752F6B">
        <w:t>о</w:t>
      </w:r>
      <w:r w:rsidRPr="00752F6B">
        <w:t>сить смертные приговоры и что к концу 2016 года в камерах смертников соде</w:t>
      </w:r>
      <w:r w:rsidRPr="00752F6B">
        <w:t>р</w:t>
      </w:r>
      <w:r w:rsidRPr="00752F6B">
        <w:t>жался примерно 61 человек (статьи 2, 4 и 16).</w:t>
      </w:r>
    </w:p>
    <w:p w:rsidR="00752F6B" w:rsidRPr="00752F6B" w:rsidRDefault="00752F6B" w:rsidP="000E3F48">
      <w:pPr>
        <w:pStyle w:val="SingleTxtGR"/>
        <w:keepNext/>
        <w:keepLines/>
        <w:rPr>
          <w:b/>
        </w:rPr>
      </w:pPr>
      <w:r w:rsidRPr="00752F6B">
        <w:t>30.</w:t>
      </w:r>
      <w:r w:rsidRPr="00752F6B">
        <w:tab/>
      </w:r>
      <w:r w:rsidRPr="00752F6B">
        <w:rPr>
          <w:b/>
        </w:rPr>
        <w:t>Комитет предлагает государству-участнику:</w:t>
      </w:r>
    </w:p>
    <w:p w:rsidR="00752F6B" w:rsidRPr="00DE0FFC" w:rsidRDefault="00752F6B" w:rsidP="00443708">
      <w:pPr>
        <w:pStyle w:val="SingleTxtGR"/>
        <w:rPr>
          <w:b/>
        </w:rPr>
      </w:pPr>
      <w:r w:rsidRPr="00DE0FFC">
        <w:rPr>
          <w:b/>
        </w:rPr>
        <w:tab/>
      </w:r>
      <w:r w:rsidRPr="00DE0FFC">
        <w:rPr>
          <w:b/>
          <w:lang w:val="en-GB"/>
        </w:rPr>
        <w:t>a</w:t>
      </w:r>
      <w:r w:rsidRPr="00DE0FFC">
        <w:rPr>
          <w:b/>
        </w:rPr>
        <w:t>)</w:t>
      </w:r>
      <w:r w:rsidRPr="00DE0FFC">
        <w:rPr>
          <w:b/>
        </w:rPr>
        <w:tab/>
        <w:t>рассмотреть вопрос об отмене смертной казни и ратификации второго Факультативного протокола к Международному пакту о гражда</w:t>
      </w:r>
      <w:r w:rsidRPr="00DE0FFC">
        <w:rPr>
          <w:b/>
        </w:rPr>
        <w:t>н</w:t>
      </w:r>
      <w:r w:rsidRPr="00DE0FFC">
        <w:rPr>
          <w:b/>
        </w:rPr>
        <w:t xml:space="preserve">ских и политических правах, направленного на отмену смертной казни; </w:t>
      </w:r>
    </w:p>
    <w:p w:rsidR="00752F6B" w:rsidRPr="00DE0FFC" w:rsidRDefault="00752F6B" w:rsidP="00752F6B">
      <w:pPr>
        <w:pStyle w:val="SingleTxtGR"/>
        <w:rPr>
          <w:b/>
        </w:rPr>
      </w:pPr>
      <w:r w:rsidRPr="00DE0FFC">
        <w:rPr>
          <w:b/>
        </w:rPr>
        <w:tab/>
      </w:r>
      <w:r w:rsidRPr="00DE0FFC">
        <w:rPr>
          <w:b/>
          <w:lang w:val="en-GB"/>
        </w:rPr>
        <w:t>b</w:t>
      </w:r>
      <w:r w:rsidRPr="00DE0FFC">
        <w:rPr>
          <w:b/>
        </w:rPr>
        <w:t>)</w:t>
      </w:r>
      <w:r w:rsidRPr="00DE0FFC">
        <w:rPr>
          <w:b/>
        </w:rPr>
        <w:tab/>
        <w:t>заменить все смертные приговоры тюремным заключением, обеспечить заключенным, ранее содержавшимся в камере смертников, тот же режим содержания, что и всем другим заключенным, и гарантировать им обеспечение основных прав и потребностей в соответствии с междун</w:t>
      </w:r>
      <w:r w:rsidRPr="00DE0FFC">
        <w:rPr>
          <w:b/>
        </w:rPr>
        <w:t>а</w:t>
      </w:r>
      <w:r w:rsidRPr="00DE0FFC">
        <w:rPr>
          <w:b/>
        </w:rPr>
        <w:t>родными стандартами.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>Принудительная госпитализаци</w:t>
      </w:r>
      <w:r w:rsidR="00DE0FFC">
        <w:t>я в психиатрические учреждения</w:t>
      </w:r>
    </w:p>
    <w:p w:rsidR="00752F6B" w:rsidRPr="00752F6B" w:rsidRDefault="00752F6B" w:rsidP="00752F6B">
      <w:pPr>
        <w:pStyle w:val="SingleTxtGR"/>
      </w:pPr>
      <w:r w:rsidRPr="00752F6B">
        <w:t>31.</w:t>
      </w:r>
      <w:r w:rsidRPr="00752F6B">
        <w:tab/>
        <w:t>Комитет обеспокоен: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сообщениями о том, что многие лица с психическими и психолог</w:t>
      </w:r>
      <w:r w:rsidRPr="00752F6B">
        <w:t>и</w:t>
      </w:r>
      <w:r w:rsidRPr="00752F6B">
        <w:t>ческими отклонениями, не представляющие опасности для самих себя или для других лиц, принудительно помещаются в психиатрические учреждения;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тем, что основания для принудительной госпитализации имеют чрезмерно широкую формулировку и что Конституционный суд постановил, что пункты 1 и 2 статьи 24 Закона о психическом здоровье противоречат Ко</w:t>
      </w:r>
      <w:r w:rsidRPr="00752F6B">
        <w:t>н</w:t>
      </w:r>
      <w:r w:rsidRPr="00752F6B">
        <w:t>ституции, поскольку их положения не являются надлежащей правовой основой для минимизации ущемления личной свободы пациента, страдающего психич</w:t>
      </w:r>
      <w:r w:rsidRPr="00752F6B">
        <w:t>е</w:t>
      </w:r>
      <w:r w:rsidRPr="00752F6B">
        <w:t>ским заболеванием;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тем, что процессуальные гарантии в связи с принудительным п</w:t>
      </w:r>
      <w:r w:rsidRPr="00752F6B">
        <w:t>о</w:t>
      </w:r>
      <w:r w:rsidRPr="00752F6B">
        <w:t>мещением в психиатрические учреждения являются недостаточными и неаде</w:t>
      </w:r>
      <w:r w:rsidRPr="00752F6B">
        <w:t>к</w:t>
      </w:r>
      <w:r w:rsidRPr="00752F6B">
        <w:t>ватными (статьи 2, 10</w:t>
      </w:r>
      <w:r w:rsidR="00443708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32.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a</w:t>
      </w:r>
      <w:r w:rsidRPr="00443708">
        <w:rPr>
          <w:b/>
        </w:rPr>
        <w:t>)</w:t>
      </w:r>
      <w:r w:rsidRPr="00443708">
        <w:rPr>
          <w:b/>
        </w:rPr>
        <w:tab/>
        <w:t>принимать меры к тому, чтобы принудительная госпитализ</w:t>
      </w:r>
      <w:r w:rsidRPr="00443708">
        <w:rPr>
          <w:b/>
        </w:rPr>
        <w:t>а</w:t>
      </w:r>
      <w:r w:rsidRPr="00443708">
        <w:rPr>
          <w:b/>
        </w:rPr>
        <w:t>ция в психиатрические учреждения носила строго необходимый и пропо</w:t>
      </w:r>
      <w:r w:rsidRPr="00443708">
        <w:rPr>
          <w:b/>
        </w:rPr>
        <w:t>р</w:t>
      </w:r>
      <w:r w:rsidRPr="00443708">
        <w:rPr>
          <w:b/>
        </w:rPr>
        <w:t>циональный характер и применялась только в крайнем случае под эффе</w:t>
      </w:r>
      <w:r w:rsidRPr="00443708">
        <w:rPr>
          <w:b/>
        </w:rPr>
        <w:t>к</w:t>
      </w:r>
      <w:r w:rsidRPr="00443708">
        <w:rPr>
          <w:b/>
        </w:rPr>
        <w:t>тивным надзором и независимым мониторингом со стороны судебных о</w:t>
      </w:r>
      <w:r w:rsidRPr="00443708">
        <w:rPr>
          <w:b/>
        </w:rPr>
        <w:t>р</w:t>
      </w:r>
      <w:r w:rsidRPr="00443708">
        <w:rPr>
          <w:b/>
        </w:rPr>
        <w:t>ганов;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b</w:t>
      </w:r>
      <w:r w:rsidRPr="00443708">
        <w:rPr>
          <w:b/>
        </w:rPr>
        <w:t>)</w:t>
      </w:r>
      <w:r w:rsidRPr="00443708">
        <w:rPr>
          <w:b/>
        </w:rPr>
        <w:tab/>
        <w:t>рассмотреть вопрос о внесении поправок в Закон о психич</w:t>
      </w:r>
      <w:r w:rsidRPr="00443708">
        <w:rPr>
          <w:b/>
        </w:rPr>
        <w:t>е</w:t>
      </w:r>
      <w:r w:rsidRPr="00443708">
        <w:rPr>
          <w:b/>
        </w:rPr>
        <w:t>ском здоровье с целью приведения его положений в соответствие с Конст</w:t>
      </w:r>
      <w:r w:rsidRPr="00443708">
        <w:rPr>
          <w:b/>
        </w:rPr>
        <w:t>и</w:t>
      </w:r>
      <w:r w:rsidRPr="00443708">
        <w:rPr>
          <w:b/>
        </w:rPr>
        <w:t>туцией;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c</w:t>
      </w:r>
      <w:r w:rsidRPr="00443708">
        <w:rPr>
          <w:b/>
        </w:rPr>
        <w:t>)</w:t>
      </w:r>
      <w:r w:rsidRPr="00443708">
        <w:rPr>
          <w:b/>
        </w:rPr>
        <w:tab/>
        <w:t>обеспечивать эффективные правовые гарантии лицам, прин</w:t>
      </w:r>
      <w:r w:rsidRPr="00443708">
        <w:rPr>
          <w:b/>
        </w:rPr>
        <w:t>у</w:t>
      </w:r>
      <w:r w:rsidRPr="00443708">
        <w:rPr>
          <w:b/>
        </w:rPr>
        <w:t>дительно госпитализированным в психиатрические учреждения, включая их право на эффективное обжалование и право быть лично заслушанными судьей, судебным органом или комиссией по принятию решения о госпит</w:t>
      </w:r>
      <w:r w:rsidRPr="00443708">
        <w:rPr>
          <w:b/>
        </w:rPr>
        <w:t>а</w:t>
      </w:r>
      <w:r w:rsidRPr="00443708">
        <w:rPr>
          <w:b/>
        </w:rPr>
        <w:t xml:space="preserve">лизации; </w:t>
      </w:r>
    </w:p>
    <w:p w:rsidR="00752F6B" w:rsidRPr="00443708" w:rsidRDefault="00752F6B" w:rsidP="00752F6B">
      <w:pPr>
        <w:pStyle w:val="SingleTxtGR"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d</w:t>
      </w:r>
      <w:r w:rsidRPr="00443708">
        <w:rPr>
          <w:b/>
        </w:rPr>
        <w:t>)</w:t>
      </w:r>
      <w:r w:rsidRPr="00443708">
        <w:rPr>
          <w:b/>
        </w:rPr>
        <w:tab/>
        <w:t>принять меры к тому, чтобы суд всегда запрашивал мнение психиатра, не относящегося к психиатрическому учреждению, в которое помещается пациент, и чтобы любой случай принудительной госпитализ</w:t>
      </w:r>
      <w:r w:rsidRPr="00443708">
        <w:rPr>
          <w:b/>
        </w:rPr>
        <w:t>а</w:t>
      </w:r>
      <w:r w:rsidRPr="00443708">
        <w:rPr>
          <w:b/>
        </w:rPr>
        <w:t>ции в психиатрические учреждения отслеживался каким-либо внешним органом, не зависящим от органов здравоохранения и имеющим полном</w:t>
      </w:r>
      <w:r w:rsidRPr="00443708">
        <w:rPr>
          <w:b/>
        </w:rPr>
        <w:t>о</w:t>
      </w:r>
      <w:r w:rsidRPr="00443708">
        <w:rPr>
          <w:b/>
        </w:rPr>
        <w:t>чия на проведение таких мероприятий по отслеживанию;</w:t>
      </w:r>
    </w:p>
    <w:p w:rsidR="00752F6B" w:rsidRPr="00752F6B" w:rsidRDefault="00752F6B" w:rsidP="00443708">
      <w:pPr>
        <w:pStyle w:val="SingleTxtGR"/>
        <w:keepNext/>
        <w:keepLines/>
        <w:rPr>
          <w:b/>
        </w:rPr>
      </w:pPr>
      <w:r w:rsidRPr="00443708">
        <w:rPr>
          <w:b/>
        </w:rPr>
        <w:tab/>
      </w:r>
      <w:r w:rsidRPr="00443708">
        <w:rPr>
          <w:b/>
          <w:lang w:val="en-GB"/>
        </w:rPr>
        <w:t>e</w:t>
      </w:r>
      <w:r w:rsidRPr="00443708">
        <w:rPr>
          <w:b/>
        </w:rPr>
        <w:t>)</w:t>
      </w:r>
      <w:r w:rsidRPr="00443708">
        <w:rPr>
          <w:b/>
        </w:rPr>
        <w:tab/>
        <w:t>создать независимый механизм подачи жалоб и правовой п</w:t>
      </w:r>
      <w:r w:rsidRPr="00443708">
        <w:rPr>
          <w:b/>
        </w:rPr>
        <w:t>о</w:t>
      </w:r>
      <w:r w:rsidRPr="00443708">
        <w:rPr>
          <w:b/>
        </w:rPr>
        <w:t>мощи в психиатрических учреждениях, проводить эффективные и беспр</w:t>
      </w:r>
      <w:r w:rsidRPr="00443708">
        <w:rPr>
          <w:b/>
        </w:rPr>
        <w:t>и</w:t>
      </w:r>
      <w:r w:rsidRPr="00443708">
        <w:rPr>
          <w:b/>
        </w:rPr>
        <w:t>страстные расследования всех жалоб на нарушения Конвенции, предавать</w:t>
      </w:r>
      <w:r w:rsidRPr="00752F6B">
        <w:rPr>
          <w:b/>
        </w:rPr>
        <w:t xml:space="preserve"> виновных суду и возмещать ущерб, причиненный жертвам.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Применение телесных наказаний к детям </w:t>
      </w:r>
    </w:p>
    <w:p w:rsidR="00752F6B" w:rsidRPr="00752F6B" w:rsidRDefault="00752F6B" w:rsidP="00752F6B">
      <w:pPr>
        <w:pStyle w:val="SingleTxtGR"/>
      </w:pPr>
      <w:r w:rsidRPr="00752F6B">
        <w:t>33.</w:t>
      </w:r>
      <w:r w:rsidRPr="00752F6B">
        <w:tab/>
        <w:t>Комитет выражает обеспокоенность тем, что применение телесных нак</w:t>
      </w:r>
      <w:r w:rsidRPr="00752F6B">
        <w:t>а</w:t>
      </w:r>
      <w:r w:rsidRPr="00752F6B">
        <w:t>заний к детям по-прежнему разрешено дома, в школе и в альтернативных и дневных учреждениях по уходу, в частности в детских домах и в учреждениях социальной защиты детей, особенно за пределами столицы (статьи 2, 4 и 16).</w:t>
      </w:r>
    </w:p>
    <w:p w:rsidR="00752F6B" w:rsidRPr="00752F6B" w:rsidRDefault="00752F6B" w:rsidP="00752F6B">
      <w:pPr>
        <w:pStyle w:val="SingleTxtGR"/>
      </w:pPr>
      <w:r w:rsidRPr="00752F6B">
        <w:t>34.</w:t>
      </w:r>
      <w:r w:rsidRPr="00752F6B">
        <w:tab/>
      </w:r>
      <w:r w:rsidRPr="00752F6B">
        <w:rPr>
          <w:b/>
        </w:rPr>
        <w:t>Государству-участнику следует изменить и ввести в действие закон</w:t>
      </w:r>
      <w:r w:rsidRPr="00752F6B">
        <w:rPr>
          <w:b/>
        </w:rPr>
        <w:t>о</w:t>
      </w:r>
      <w:r w:rsidRPr="00752F6B">
        <w:rPr>
          <w:b/>
        </w:rPr>
        <w:t>дательство, чтобы в прямой и ясной форме запретить телесные наказания во всех районах страны и в любых условиях, в том числе в детских домах и учреждениях социальной защиты детей, а также принять необходимые м</w:t>
      </w:r>
      <w:r w:rsidRPr="00752F6B">
        <w:rPr>
          <w:b/>
        </w:rPr>
        <w:t>е</w:t>
      </w:r>
      <w:r w:rsidRPr="00752F6B">
        <w:rPr>
          <w:b/>
        </w:rPr>
        <w:t>ры по предупреждению таких наказаний.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>Проявления надругательства в вооруженных силах</w:t>
      </w:r>
    </w:p>
    <w:p w:rsidR="00752F6B" w:rsidRPr="00752F6B" w:rsidRDefault="00752F6B" w:rsidP="00752F6B">
      <w:pPr>
        <w:pStyle w:val="SingleTxtGR"/>
      </w:pPr>
      <w:r w:rsidRPr="00752F6B">
        <w:t>35.</w:t>
      </w:r>
      <w:r w:rsidRPr="00752F6B">
        <w:tab/>
        <w:t>Комитет озабочен сообщениями о многочисленных случаях насилия и надругательства, в том числе сексуального, физического и вербального, в рядах вооруженных сил, которые иногда заканчиваются гибелью военнослужащих. Он также выражает озабоченность тем, что лишь в небольшом числе таких сл</w:t>
      </w:r>
      <w:r w:rsidRPr="00752F6B">
        <w:t>у</w:t>
      </w:r>
      <w:r w:rsidRPr="00752F6B">
        <w:t>чаев подозреваемым были предъявлены обвинения. Кроме того, Комитет обе</w:t>
      </w:r>
      <w:r w:rsidRPr="00752F6B">
        <w:t>с</w:t>
      </w:r>
      <w:r w:rsidRPr="00752F6B">
        <w:t>покоен применением в качестве дисциплинарной меры «задержания в караул</w:t>
      </w:r>
      <w:r w:rsidRPr="00752F6B">
        <w:t>ь</w:t>
      </w:r>
      <w:r w:rsidRPr="00752F6B">
        <w:t>ном помещении», при котором солдат может быть подвергнут аресту на 15 дней без соответствующего ордера, а лишь на основании приказа командира подра</w:t>
      </w:r>
      <w:r w:rsidRPr="00752F6B">
        <w:t>з</w:t>
      </w:r>
      <w:r w:rsidRPr="00752F6B">
        <w:t>деления. Он также выражает озабоченность в связи с постоянным применением жестких мер к военнослужащим-</w:t>
      </w:r>
      <w:proofErr w:type="spellStart"/>
      <w:r w:rsidRPr="00752F6B">
        <w:t>геям</w:t>
      </w:r>
      <w:proofErr w:type="spellEnd"/>
      <w:r w:rsidRPr="00752F6B">
        <w:t xml:space="preserve"> на основании того, что они нарушили статью 92-6 Военного уголовного кодекса, согласно которой половые сношения по взаимному согласию между однополыми взрослыми квалифицируются в к</w:t>
      </w:r>
      <w:r w:rsidRPr="00752F6B">
        <w:t>а</w:t>
      </w:r>
      <w:r w:rsidRPr="00752F6B">
        <w:t>честве преступления (статьи 2, 4, 11</w:t>
      </w:r>
      <w:r w:rsidR="009C2699">
        <w:t>–</w:t>
      </w:r>
      <w:r w:rsidRPr="00752F6B">
        <w:t>14 и 16).</w:t>
      </w:r>
    </w:p>
    <w:p w:rsidR="00752F6B" w:rsidRPr="00BF75BF" w:rsidRDefault="00752F6B" w:rsidP="00752F6B">
      <w:pPr>
        <w:pStyle w:val="SingleTxtGR"/>
        <w:rPr>
          <w:b/>
        </w:rPr>
      </w:pPr>
      <w:r w:rsidRPr="00BF75BF">
        <w:t>36.</w:t>
      </w:r>
      <w:r w:rsidRPr="00BF75BF">
        <w:tab/>
      </w:r>
      <w:r w:rsidRPr="00BF75BF">
        <w:rPr>
          <w:b/>
        </w:rPr>
        <w:t>Государству-участнику следует:</w:t>
      </w:r>
    </w:p>
    <w:p w:rsidR="00752F6B" w:rsidRPr="00E76D5C" w:rsidRDefault="00752F6B" w:rsidP="00752F6B">
      <w:pPr>
        <w:pStyle w:val="SingleTxtGR"/>
        <w:rPr>
          <w:b/>
        </w:rPr>
      </w:pPr>
      <w:r w:rsidRPr="00BF75BF">
        <w:rPr>
          <w:b/>
        </w:rPr>
        <w:tab/>
      </w:r>
      <w:r w:rsidRPr="00E76D5C">
        <w:rPr>
          <w:b/>
          <w:lang w:val="en-GB"/>
        </w:rPr>
        <w:t>a</w:t>
      </w:r>
      <w:r w:rsidRPr="00E76D5C">
        <w:rPr>
          <w:b/>
        </w:rPr>
        <w:t>)</w:t>
      </w:r>
      <w:r w:rsidRPr="00E76D5C">
        <w:rPr>
          <w:b/>
        </w:rPr>
        <w:tab/>
        <w:t>усилить меры по запрещению и искоренению насилия и надр</w:t>
      </w:r>
      <w:r w:rsidRPr="00E76D5C">
        <w:rPr>
          <w:b/>
        </w:rPr>
        <w:t>у</w:t>
      </w:r>
      <w:r w:rsidRPr="00E76D5C">
        <w:rPr>
          <w:b/>
        </w:rPr>
        <w:t>гательств, включая сексуальное, физическое и вербальное надругател</w:t>
      </w:r>
      <w:r w:rsidRPr="00E76D5C">
        <w:rPr>
          <w:b/>
        </w:rPr>
        <w:t>ь</w:t>
      </w:r>
      <w:r w:rsidRPr="00E76D5C">
        <w:rPr>
          <w:b/>
        </w:rPr>
        <w:t>ство, в рядах вооруженных сил и обеспечивать проведение быстрого, бе</w:t>
      </w:r>
      <w:r w:rsidRPr="00E76D5C">
        <w:rPr>
          <w:b/>
        </w:rPr>
        <w:t>с</w:t>
      </w:r>
      <w:r w:rsidRPr="00E76D5C">
        <w:rPr>
          <w:b/>
        </w:rPr>
        <w:t>пристрастного и тщательного расследования всех утверждений о надруг</w:t>
      </w:r>
      <w:r w:rsidRPr="00E76D5C">
        <w:rPr>
          <w:b/>
        </w:rPr>
        <w:t>а</w:t>
      </w:r>
      <w:r w:rsidRPr="00E76D5C">
        <w:rPr>
          <w:b/>
        </w:rPr>
        <w:t>тельствах и всех случаев смерти в армейской среде, чтобы проявлять «н</w:t>
      </w:r>
      <w:r w:rsidRPr="00E76D5C">
        <w:rPr>
          <w:b/>
        </w:rPr>
        <w:t>у</w:t>
      </w:r>
      <w:r w:rsidRPr="00E76D5C">
        <w:rPr>
          <w:b/>
        </w:rPr>
        <w:t>левую терпимость» к применению к военнослужащим пыток и жестокого обращения;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b</w:t>
      </w:r>
      <w:r w:rsidRPr="00E76D5C">
        <w:rPr>
          <w:b/>
        </w:rPr>
        <w:t>)</w:t>
      </w:r>
      <w:r w:rsidRPr="00E76D5C">
        <w:rPr>
          <w:b/>
        </w:rPr>
        <w:tab/>
        <w:t>учредить канцелярию военного омбудсмена в качестве незав</w:t>
      </w:r>
      <w:r w:rsidRPr="00E76D5C">
        <w:rPr>
          <w:b/>
        </w:rPr>
        <w:t>и</w:t>
      </w:r>
      <w:r w:rsidRPr="00E76D5C">
        <w:rPr>
          <w:b/>
        </w:rPr>
        <w:t>симого органа для осуществления мониторинга военных частей и провед</w:t>
      </w:r>
      <w:r w:rsidRPr="00E76D5C">
        <w:rPr>
          <w:b/>
        </w:rPr>
        <w:t>е</w:t>
      </w:r>
      <w:r w:rsidRPr="00E76D5C">
        <w:rPr>
          <w:b/>
        </w:rPr>
        <w:t>ния расследований по утверждениям о надругательстве и насилии в в</w:t>
      </w:r>
      <w:r w:rsidRPr="00E76D5C">
        <w:rPr>
          <w:b/>
        </w:rPr>
        <w:t>о</w:t>
      </w:r>
      <w:r w:rsidRPr="00E76D5C">
        <w:rPr>
          <w:b/>
        </w:rPr>
        <w:t>оруженных силах;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c</w:t>
      </w:r>
      <w:r w:rsidRPr="00E76D5C">
        <w:rPr>
          <w:b/>
        </w:rPr>
        <w:t>)</w:t>
      </w:r>
      <w:r w:rsidRPr="00E76D5C">
        <w:rPr>
          <w:b/>
        </w:rPr>
        <w:tab/>
        <w:t>провести быстрые расследования всех случаев гибели военн</w:t>
      </w:r>
      <w:r w:rsidRPr="00E76D5C">
        <w:rPr>
          <w:b/>
        </w:rPr>
        <w:t>о</w:t>
      </w:r>
      <w:r w:rsidRPr="00E76D5C">
        <w:rPr>
          <w:b/>
        </w:rPr>
        <w:t>служащих и установить личности как непосредственных правонарушит</w:t>
      </w:r>
      <w:r w:rsidRPr="00E76D5C">
        <w:rPr>
          <w:b/>
        </w:rPr>
        <w:t>е</w:t>
      </w:r>
      <w:r w:rsidRPr="00E76D5C">
        <w:rPr>
          <w:b/>
        </w:rPr>
        <w:t>лей, так и виновных командиров, предать суду и наказать виновных лиц, назначив им наказания, соответствующие тяжести совершенных ими де</w:t>
      </w:r>
      <w:r w:rsidRPr="00E76D5C">
        <w:rPr>
          <w:b/>
        </w:rPr>
        <w:t>я</w:t>
      </w:r>
      <w:r w:rsidRPr="00E76D5C">
        <w:rPr>
          <w:b/>
        </w:rPr>
        <w:t>ний, и опубликовать результаты таких расследований;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d</w:t>
      </w:r>
      <w:r w:rsidRPr="00E76D5C">
        <w:rPr>
          <w:b/>
        </w:rPr>
        <w:t>)</w:t>
      </w:r>
      <w:r w:rsidRPr="00E76D5C">
        <w:rPr>
          <w:b/>
        </w:rPr>
        <w:tab/>
        <w:t>обеспечить независимость военных юристов, занимающихся вопросами поощрения и защиты прав человека;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e</w:t>
      </w:r>
      <w:r w:rsidRPr="00E76D5C">
        <w:rPr>
          <w:b/>
        </w:rPr>
        <w:t>)</w:t>
      </w:r>
      <w:r w:rsidRPr="00E76D5C">
        <w:rPr>
          <w:b/>
        </w:rPr>
        <w:tab/>
        <w:t>прекратить применение к солдатам «задержания в караульном помещении» без соответствующего ордера и рассмотрения обстоятельств дела в суде;</w:t>
      </w:r>
    </w:p>
    <w:p w:rsidR="00752F6B" w:rsidRPr="00E76D5C" w:rsidRDefault="00752F6B" w:rsidP="00E76D5C">
      <w:pPr>
        <w:pStyle w:val="SingleTxtGR"/>
        <w:keepNext/>
        <w:keepLines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f</w:t>
      </w:r>
      <w:r w:rsidRPr="00E76D5C">
        <w:rPr>
          <w:b/>
        </w:rPr>
        <w:t>)</w:t>
      </w:r>
      <w:r w:rsidRPr="00E76D5C">
        <w:rPr>
          <w:b/>
        </w:rPr>
        <w:tab/>
        <w:t>рассмотреть вопрос об упразднении статьи 92-6 Военного уг</w:t>
      </w:r>
      <w:r w:rsidRPr="00E76D5C">
        <w:rPr>
          <w:b/>
        </w:rPr>
        <w:t>о</w:t>
      </w:r>
      <w:r w:rsidRPr="00E76D5C">
        <w:rPr>
          <w:b/>
        </w:rPr>
        <w:t>ловного кодекса и принять все необходимые меры для пресечения насил</w:t>
      </w:r>
      <w:r w:rsidRPr="00E76D5C">
        <w:rPr>
          <w:b/>
        </w:rPr>
        <w:t>ь</w:t>
      </w:r>
      <w:r w:rsidRPr="00E76D5C">
        <w:rPr>
          <w:b/>
        </w:rPr>
        <w:t xml:space="preserve">ственных действий в отношении лесбиянок, </w:t>
      </w:r>
      <w:proofErr w:type="spellStart"/>
      <w:r w:rsidRPr="00E76D5C">
        <w:rPr>
          <w:b/>
        </w:rPr>
        <w:t>геев</w:t>
      </w:r>
      <w:proofErr w:type="spellEnd"/>
      <w:r w:rsidRPr="00E76D5C">
        <w:rPr>
          <w:b/>
        </w:rPr>
        <w:t xml:space="preserve">, </w:t>
      </w:r>
      <w:proofErr w:type="spellStart"/>
      <w:r w:rsidRPr="00E76D5C">
        <w:rPr>
          <w:b/>
        </w:rPr>
        <w:t>бисексуалов</w:t>
      </w:r>
      <w:proofErr w:type="spellEnd"/>
      <w:r w:rsidRPr="00E76D5C">
        <w:rPr>
          <w:b/>
        </w:rPr>
        <w:t xml:space="preserve">, </w:t>
      </w:r>
      <w:proofErr w:type="spellStart"/>
      <w:r w:rsidRPr="00E76D5C">
        <w:rPr>
          <w:b/>
        </w:rPr>
        <w:t>трансгенд</w:t>
      </w:r>
      <w:r w:rsidRPr="00E76D5C">
        <w:rPr>
          <w:b/>
        </w:rPr>
        <w:t>е</w:t>
      </w:r>
      <w:r w:rsidRPr="00E76D5C">
        <w:rPr>
          <w:b/>
        </w:rPr>
        <w:t>ров</w:t>
      </w:r>
      <w:proofErr w:type="spellEnd"/>
      <w:r w:rsidRPr="00E76D5C">
        <w:rPr>
          <w:b/>
        </w:rPr>
        <w:t xml:space="preserve"> и интерсексуалов в рядах вооруженных сил;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g</w:t>
      </w:r>
      <w:r w:rsidRPr="00E76D5C">
        <w:rPr>
          <w:b/>
        </w:rPr>
        <w:t>)</w:t>
      </w:r>
      <w:r w:rsidRPr="00E76D5C">
        <w:rPr>
          <w:b/>
        </w:rPr>
        <w:tab/>
        <w:t>предоставить жертвам возмещение ущерба и реабилитацию, в</w:t>
      </w:r>
      <w:r w:rsidR="004A3FDA">
        <w:rPr>
          <w:b/>
        </w:rPr>
        <w:t> </w:t>
      </w:r>
      <w:r w:rsidRPr="00E76D5C">
        <w:rPr>
          <w:b/>
        </w:rPr>
        <w:t>том числе через оказание надлежащей медицинской и психологической помощи, в соответствии с замечанием общего порядка № 3 (2012 год) К</w:t>
      </w:r>
      <w:r w:rsidRPr="00E76D5C">
        <w:rPr>
          <w:b/>
        </w:rPr>
        <w:t>о</w:t>
      </w:r>
      <w:r w:rsidRPr="00E76D5C">
        <w:rPr>
          <w:b/>
        </w:rPr>
        <w:t>митета об осуществлении статьи 14.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Насилие в отношении женщин, включая домашнее и сексуальное насилие </w:t>
      </w:r>
    </w:p>
    <w:p w:rsidR="00752F6B" w:rsidRPr="00752F6B" w:rsidRDefault="00752F6B" w:rsidP="00752F6B">
      <w:pPr>
        <w:pStyle w:val="SingleTxtGR"/>
      </w:pPr>
      <w:r w:rsidRPr="00752F6B">
        <w:t>37.</w:t>
      </w:r>
      <w:r w:rsidRPr="00752F6B">
        <w:tab/>
        <w:t>Принимая к сведению меры, принятые государством-участником в обл</w:t>
      </w:r>
      <w:r w:rsidRPr="00752F6B">
        <w:t>а</w:t>
      </w:r>
      <w:r w:rsidRPr="00752F6B">
        <w:t>сти борьбы с насилием в отношении женщин, в том числе с домашним и секс</w:t>
      </w:r>
      <w:r w:rsidRPr="00752F6B">
        <w:t>у</w:t>
      </w:r>
      <w:r w:rsidRPr="00752F6B">
        <w:t>альным насилием, Комитет обеспокоен: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широкими масштабами распространения насилия в отношении женщин в государстве-участнике, незначительным числом жалоб и уголовных дел, которое не соответствует фактическому числу случаев, происходящих в государстве-участнике, а также отсутствием данных;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тем фактом, что изнасилование в браке не было включено в Уг</w:t>
      </w:r>
      <w:r w:rsidRPr="00752F6B">
        <w:t>о</w:t>
      </w:r>
      <w:r w:rsidRPr="00752F6B">
        <w:t>ловный кодекс в качестве отдельного уголовно-наказуемого деяния;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возможностью снятия обвинений с лиц, совершивших акты дома</w:t>
      </w:r>
      <w:r w:rsidRPr="00752F6B">
        <w:t>ш</w:t>
      </w:r>
      <w:r w:rsidRPr="00752F6B">
        <w:t>него насилия, при условии проведения с ними инструкторской и консультати</w:t>
      </w:r>
      <w:r w:rsidRPr="00752F6B">
        <w:t>в</w:t>
      </w:r>
      <w:r w:rsidRPr="00752F6B">
        <w:t>ной работы, что может привести к их оправданию и не обеспечивает надлеж</w:t>
      </w:r>
      <w:r w:rsidRPr="00752F6B">
        <w:t>а</w:t>
      </w:r>
      <w:r w:rsidRPr="00752F6B">
        <w:t>щей защиты потерпевших (статьи 2, 12</w:t>
      </w:r>
      <w:r w:rsidR="00E76D5C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38.</w:t>
      </w:r>
      <w:r w:rsidRPr="00752F6B">
        <w:tab/>
      </w:r>
      <w:r w:rsidRPr="00752F6B">
        <w:rPr>
          <w:b/>
        </w:rPr>
        <w:t>Комитет рекомендует государству-участнику: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a</w:t>
      </w:r>
      <w:r w:rsidRPr="00E76D5C">
        <w:rPr>
          <w:b/>
        </w:rPr>
        <w:t>)</w:t>
      </w:r>
      <w:r w:rsidRPr="00E76D5C">
        <w:rPr>
          <w:b/>
        </w:rPr>
        <w:tab/>
        <w:t>принять необходимые законодательные меры для укрепления защиты от домашнего насилия; кроме того, Комитет вновь ссылается на свою рекомендацию о том, чтобы государство-участник включило изнас</w:t>
      </w:r>
      <w:r w:rsidRPr="00E76D5C">
        <w:rPr>
          <w:b/>
        </w:rPr>
        <w:t>и</w:t>
      </w:r>
      <w:r w:rsidRPr="00E76D5C">
        <w:rPr>
          <w:b/>
        </w:rPr>
        <w:t>лование в браке, которое квалифицируется как супружеское половое сн</w:t>
      </w:r>
      <w:r w:rsidRPr="00E76D5C">
        <w:rPr>
          <w:b/>
        </w:rPr>
        <w:t>о</w:t>
      </w:r>
      <w:r w:rsidRPr="00E76D5C">
        <w:rPr>
          <w:b/>
        </w:rPr>
        <w:t>шение без согласия, в качестве отдельного уголовного правонарушения с соответствующими мерами наказания;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b</w:t>
      </w:r>
      <w:r w:rsidRPr="00E76D5C">
        <w:rPr>
          <w:b/>
        </w:rPr>
        <w:t>)</w:t>
      </w:r>
      <w:r w:rsidRPr="00E76D5C">
        <w:rPr>
          <w:b/>
        </w:rPr>
        <w:tab/>
        <w:t>обеспечивать регистрацию сотрудниками полиции всех жалоб на проявление насилия в отношении женщин, в том числе на домашнее и сексуальное насилие, а также их быстрое, беспристрастное и эффективное расследование с последующим судебным преследованием и наказанием в</w:t>
      </w:r>
      <w:r w:rsidRPr="00E76D5C">
        <w:rPr>
          <w:b/>
        </w:rPr>
        <w:t>и</w:t>
      </w:r>
      <w:r w:rsidRPr="00E76D5C">
        <w:rPr>
          <w:b/>
        </w:rPr>
        <w:t>новных;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c</w:t>
      </w:r>
      <w:r w:rsidRPr="00E76D5C">
        <w:rPr>
          <w:b/>
        </w:rPr>
        <w:t>)</w:t>
      </w:r>
      <w:r w:rsidRPr="00E76D5C">
        <w:rPr>
          <w:b/>
        </w:rPr>
        <w:tab/>
        <w:t>принимать меры к тому, чтобы жертвы домашнего насилия пользовались мерами защиты, в том числе запретительными судебными приказами, и имели доступ к медицинской и правовой помощи, включая консультации, возмещение ущерба и реабилитацию, а также к приютам на всей территории страны, получающими надлежащее финансирование.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Насилие в отношении трудящихся-мигрантов </w:t>
      </w:r>
    </w:p>
    <w:p w:rsidR="00752F6B" w:rsidRPr="00752F6B" w:rsidRDefault="00752F6B" w:rsidP="00752F6B">
      <w:pPr>
        <w:pStyle w:val="SingleTxtGR"/>
      </w:pPr>
      <w:r w:rsidRPr="00752F6B">
        <w:t>39.</w:t>
      </w:r>
      <w:r w:rsidRPr="00752F6B">
        <w:tab/>
        <w:t>Комитет обеспокоен тем, что работодатели подвергают трудящихся-мигрантов надругательству, включая сексуальное насилие и жестокое обращ</w:t>
      </w:r>
      <w:r w:rsidRPr="00752F6B">
        <w:t>е</w:t>
      </w:r>
      <w:r w:rsidRPr="00752F6B">
        <w:t>ние, а также изымают у них удостоверения личности. Он выражает озабоче</w:t>
      </w:r>
      <w:r w:rsidRPr="00752F6B">
        <w:t>н</w:t>
      </w:r>
      <w:r w:rsidRPr="00752F6B">
        <w:t>ность по поводу того, что трудящиеся-мигранты не получают достаточной и</w:t>
      </w:r>
      <w:r w:rsidRPr="00752F6B">
        <w:t>н</w:t>
      </w:r>
      <w:r w:rsidRPr="00752F6B">
        <w:t>формации или опасаются подавать жалобы и что работницы-мигранты не в с</w:t>
      </w:r>
      <w:r w:rsidRPr="00752F6B">
        <w:t>о</w:t>
      </w:r>
      <w:r w:rsidRPr="00752F6B">
        <w:t>стоянии уйти от недобросовестных работодателей, которых суд признал вино</w:t>
      </w:r>
      <w:r w:rsidRPr="00752F6B">
        <w:t>в</w:t>
      </w:r>
      <w:r w:rsidRPr="00752F6B">
        <w:t>ными в надругательстве (статьи 2, 12</w:t>
      </w:r>
      <w:r w:rsidR="00E76D5C">
        <w:t>–</w:t>
      </w:r>
      <w:r w:rsidRPr="00752F6B">
        <w:t>14 и 16).</w:t>
      </w:r>
    </w:p>
    <w:p w:rsidR="00752F6B" w:rsidRPr="00752F6B" w:rsidRDefault="00752F6B" w:rsidP="00DE0FFC">
      <w:pPr>
        <w:pStyle w:val="SingleTxtGR"/>
        <w:keepNext/>
        <w:keepLines/>
        <w:rPr>
          <w:b/>
        </w:rPr>
      </w:pPr>
      <w:r w:rsidRPr="00752F6B">
        <w:t>40.</w:t>
      </w:r>
      <w:r w:rsidRPr="00752F6B">
        <w:tab/>
      </w:r>
      <w:r w:rsidRPr="00752F6B">
        <w:rPr>
          <w:b/>
        </w:rPr>
        <w:t>Комитет настоятельно призывает государство-участник:</w:t>
      </w:r>
    </w:p>
    <w:p w:rsidR="00752F6B" w:rsidRPr="00E76D5C" w:rsidRDefault="00752F6B" w:rsidP="00DE0FFC">
      <w:pPr>
        <w:pStyle w:val="SingleTxtGR"/>
        <w:keepNext/>
        <w:keepLines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a</w:t>
      </w:r>
      <w:r w:rsidRPr="00E76D5C">
        <w:rPr>
          <w:b/>
        </w:rPr>
        <w:t>)</w:t>
      </w:r>
      <w:r w:rsidRPr="00E76D5C">
        <w:rPr>
          <w:b/>
        </w:rPr>
        <w:tab/>
        <w:t>предоставить трудящимся-мигрантам, включая работниц-мигрантов, правовую защиту от эксплуатации, жестокого обращения, надругательства и изъятия их личных документов и гарантировать им д</w:t>
      </w:r>
      <w:r w:rsidRPr="00E76D5C">
        <w:rPr>
          <w:b/>
        </w:rPr>
        <w:t>о</w:t>
      </w:r>
      <w:r w:rsidRPr="00E76D5C">
        <w:rPr>
          <w:b/>
        </w:rPr>
        <w:t>ступ к правосудию;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b</w:t>
      </w:r>
      <w:r w:rsidRPr="00E76D5C">
        <w:rPr>
          <w:b/>
        </w:rPr>
        <w:t>)</w:t>
      </w:r>
      <w:r w:rsidRPr="00E76D5C">
        <w:rPr>
          <w:b/>
        </w:rPr>
        <w:tab/>
        <w:t>рассмотреть вопрос об изменении трудового законодательства, чтобы разрешить трудящимся-мигрантам в разумный срок сменить раб</w:t>
      </w:r>
      <w:r w:rsidRPr="00E76D5C">
        <w:rPr>
          <w:b/>
        </w:rPr>
        <w:t>о</w:t>
      </w:r>
      <w:r w:rsidRPr="00E76D5C">
        <w:rPr>
          <w:b/>
        </w:rPr>
        <w:t>тодателя;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c</w:t>
      </w:r>
      <w:r w:rsidRPr="00E76D5C">
        <w:rPr>
          <w:b/>
        </w:rPr>
        <w:t>)</w:t>
      </w:r>
      <w:r w:rsidRPr="00E76D5C">
        <w:rPr>
          <w:b/>
        </w:rPr>
        <w:tab/>
        <w:t>обеспечить трудящимся-мигрантам доступ к телефонной связи по «горячей линии» на понимаемом ими языке и к услугам переводчиков, предоставлять им информацию о порядке подачи жалоб на лиц, виновных в насилии, а также возможность менять место работы в случаях эксплу</w:t>
      </w:r>
      <w:r w:rsidRPr="00E76D5C">
        <w:rPr>
          <w:b/>
        </w:rPr>
        <w:t>а</w:t>
      </w:r>
      <w:r w:rsidRPr="00E76D5C">
        <w:rPr>
          <w:b/>
        </w:rPr>
        <w:t>тации и надругательства и доступ к медицинской помощи, возмещению ущерба, включая компенсацию, и к государственным приютам.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Просители убежища и мигранты </w:t>
      </w:r>
    </w:p>
    <w:p w:rsidR="00752F6B" w:rsidRPr="00752F6B" w:rsidRDefault="00752F6B" w:rsidP="00752F6B">
      <w:pPr>
        <w:pStyle w:val="SingleTxtGR"/>
      </w:pPr>
      <w:r w:rsidRPr="00752F6B">
        <w:t>41.</w:t>
      </w:r>
      <w:r w:rsidRPr="00752F6B">
        <w:tab/>
        <w:t>Приветствуя принятие Закона о беженцах и прием государством-участником большого числа беженцев и просителей убежища, Комитет обесп</w:t>
      </w:r>
      <w:r w:rsidRPr="00752F6B">
        <w:t>о</w:t>
      </w:r>
      <w:r w:rsidRPr="00752F6B">
        <w:t>коен:</w:t>
      </w:r>
    </w:p>
    <w:p w:rsidR="00752F6B" w:rsidRPr="009C2699" w:rsidRDefault="00752F6B" w:rsidP="00752F6B">
      <w:pPr>
        <w:pStyle w:val="SingleTxtGR"/>
        <w:rPr>
          <w:spacing w:val="2"/>
        </w:rPr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применением статьи 5 постановления об осуществлении Закона о беженцах, в которой указаны критерии, по которым ходатайство кандидата на получение убежища не передается на рассмотрение по процедурам решения вопроса</w:t>
      </w:r>
      <w:r w:rsidRPr="009C2699">
        <w:rPr>
          <w:spacing w:val="2"/>
        </w:rPr>
        <w:t xml:space="preserve"> о статусе беженца, качеством таких процедур, а также тем фактом, что применение упомянутого положения может привести к принудительной высылке;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отсутствием предусмотренного законом максимального срока для задержания иммигрантов, а также для задержания несовершеннолетних имм</w:t>
      </w:r>
      <w:r w:rsidRPr="00752F6B">
        <w:t>и</w:t>
      </w:r>
      <w:r w:rsidRPr="00752F6B">
        <w:t>грантов;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сообщениями о переполненности и тяжелых материальных услов</w:t>
      </w:r>
      <w:r w:rsidRPr="00752F6B">
        <w:t>и</w:t>
      </w:r>
      <w:r w:rsidRPr="00752F6B">
        <w:t>ях содержания в учреждениях для задержанных иммигрантов, включая пом</w:t>
      </w:r>
      <w:r w:rsidRPr="00752F6B">
        <w:t>е</w:t>
      </w:r>
      <w:r w:rsidRPr="00752F6B">
        <w:t>щения для ожидания в пунктах въезда и выезда, когда заявители подают жал</w:t>
      </w:r>
      <w:r w:rsidRPr="00752F6B">
        <w:t>о</w:t>
      </w:r>
      <w:r w:rsidRPr="00752F6B">
        <w:t>бы в связи с отказом в рассмотрении их ходатайства по процедурам решения вопроса о статусе беженца (статьи 2</w:t>
      </w:r>
      <w:r w:rsidR="009C2699">
        <w:t>–</w:t>
      </w:r>
      <w:r w:rsidRPr="00752F6B">
        <w:t>3, 11</w:t>
      </w:r>
      <w:r w:rsidR="009C2699">
        <w:t>–</w:t>
      </w:r>
      <w:r w:rsidRPr="00752F6B">
        <w:t>13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42.</w:t>
      </w:r>
      <w:r w:rsidRPr="00752F6B">
        <w:tab/>
      </w:r>
      <w:r w:rsidRPr="00752F6B">
        <w:rPr>
          <w:b/>
        </w:rPr>
        <w:t>Комитет предлагает государству-участнику: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a</w:t>
      </w:r>
      <w:r w:rsidRPr="00E76D5C">
        <w:rPr>
          <w:b/>
        </w:rPr>
        <w:t>)</w:t>
      </w:r>
      <w:r w:rsidRPr="00E76D5C">
        <w:rPr>
          <w:b/>
        </w:rPr>
        <w:tab/>
        <w:t>рассмотреть вопрос о пересмотре статьи 5 постановления об осуществлении Закона о беженцах с целью изъятия из нее критериев отк</w:t>
      </w:r>
      <w:r w:rsidRPr="00E76D5C">
        <w:rPr>
          <w:b/>
        </w:rPr>
        <w:t>а</w:t>
      </w:r>
      <w:r w:rsidRPr="00E76D5C">
        <w:rPr>
          <w:b/>
        </w:rPr>
        <w:t>за в рассмотрении ходатайства по процедурам предоставления убежища и обеспечить наличие эффективного механизма обжалования решений об о</w:t>
      </w:r>
      <w:r w:rsidRPr="00E76D5C">
        <w:rPr>
          <w:b/>
        </w:rPr>
        <w:t>т</w:t>
      </w:r>
      <w:r w:rsidRPr="00E76D5C">
        <w:rPr>
          <w:b/>
        </w:rPr>
        <w:t>казе, а также наличие у апелляционной процедуры эффекта отсрочки и</w:t>
      </w:r>
      <w:r w:rsidRPr="00E76D5C">
        <w:rPr>
          <w:b/>
        </w:rPr>
        <w:t>с</w:t>
      </w:r>
      <w:r w:rsidRPr="00E76D5C">
        <w:rPr>
          <w:b/>
        </w:rPr>
        <w:t>полнения решения;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b</w:t>
      </w:r>
      <w:r w:rsidRPr="00E76D5C">
        <w:rPr>
          <w:b/>
        </w:rPr>
        <w:t>)</w:t>
      </w:r>
      <w:r w:rsidRPr="00E76D5C">
        <w:rPr>
          <w:b/>
        </w:rPr>
        <w:tab/>
        <w:t xml:space="preserve">установить в законодательном порядке максимальный срок для задержания иммигрантов, избегать задержания несовершеннолетних иммигрантов и применять к несовершеннолетним меры, альтернативные содержанию под стражей; </w:t>
      </w:r>
    </w:p>
    <w:p w:rsidR="00752F6B" w:rsidRPr="00E76D5C" w:rsidRDefault="00752F6B" w:rsidP="00752F6B">
      <w:pPr>
        <w:pStyle w:val="SingleTxtGR"/>
        <w:rPr>
          <w:b/>
        </w:rPr>
      </w:pPr>
      <w:r w:rsidRPr="00E76D5C">
        <w:rPr>
          <w:b/>
        </w:rPr>
        <w:tab/>
      </w:r>
      <w:r w:rsidRPr="00E76D5C">
        <w:rPr>
          <w:b/>
          <w:lang w:val="en-GB"/>
        </w:rPr>
        <w:t>c</w:t>
      </w:r>
      <w:r w:rsidRPr="00E76D5C">
        <w:rPr>
          <w:b/>
        </w:rPr>
        <w:t>)</w:t>
      </w:r>
      <w:r w:rsidRPr="00E76D5C">
        <w:rPr>
          <w:b/>
        </w:rPr>
        <w:tab/>
        <w:t>устранить переполненность и улучшить материальные условия содержания в учреждениях для задержанных иммигрантов, включая п</w:t>
      </w:r>
      <w:r w:rsidRPr="00E76D5C">
        <w:rPr>
          <w:b/>
        </w:rPr>
        <w:t>о</w:t>
      </w:r>
      <w:r w:rsidRPr="00E76D5C">
        <w:rPr>
          <w:b/>
        </w:rPr>
        <w:t>мещения для ожидания в пунктах въезда и выезда.</w:t>
      </w:r>
    </w:p>
    <w:p w:rsidR="00752F6B" w:rsidRPr="00752F6B" w:rsidRDefault="00752F6B" w:rsidP="000E3F48">
      <w:pPr>
        <w:pStyle w:val="H23GR"/>
      </w:pPr>
      <w:r w:rsidRPr="00752F6B">
        <w:tab/>
      </w:r>
      <w:r w:rsidRPr="00752F6B">
        <w:tab/>
        <w:t xml:space="preserve">Национальное правозащитное учреждение </w:t>
      </w:r>
    </w:p>
    <w:p w:rsidR="00752F6B" w:rsidRPr="00752F6B" w:rsidRDefault="00752F6B" w:rsidP="00752F6B">
      <w:pPr>
        <w:pStyle w:val="SingleTxtGR"/>
      </w:pPr>
      <w:r w:rsidRPr="00752F6B">
        <w:t>43.</w:t>
      </w:r>
      <w:r w:rsidRPr="00752F6B">
        <w:tab/>
        <w:t>Комитет обеспокоен: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сообщениями о том, что в соответствующем законодательстве нет положений, обеспечивающих</w:t>
      </w:r>
      <w:r w:rsidRPr="00E76D5C">
        <w:rPr>
          <w:spacing w:val="2"/>
        </w:rPr>
        <w:t xml:space="preserve"> ясную, прозрачную и коллективную процедуру о</w:t>
      </w:r>
      <w:r w:rsidRPr="00E76D5C">
        <w:rPr>
          <w:spacing w:val="2"/>
        </w:rPr>
        <w:t>т</w:t>
      </w:r>
      <w:r w:rsidRPr="00E76D5C">
        <w:rPr>
          <w:spacing w:val="2"/>
        </w:rPr>
        <w:t>бора и назначения членов Н</w:t>
      </w:r>
      <w:r w:rsidRPr="00752F6B">
        <w:t>ациональной комиссии Кореи по правам человека;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сообщениями о том, что людские и финансовые ресурсы Комиссии были сокращены, что поставило под угрозу ее независимость;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тем фактом, что описание полномочий и направлений деятельности Комиссии соответствует аналогичному описанию для национального преве</w:t>
      </w:r>
      <w:r w:rsidRPr="00752F6B">
        <w:t>н</w:t>
      </w:r>
      <w:r w:rsidRPr="00752F6B">
        <w:t>тивного механизма, хотя государство-участник пока не ратифицировало Ф</w:t>
      </w:r>
      <w:r w:rsidRPr="00752F6B">
        <w:t>а</w:t>
      </w:r>
      <w:r w:rsidRPr="00752F6B">
        <w:t>культативный протокол к Конвенции (статья 2).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44.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752F6B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a</w:t>
      </w:r>
      <w:r w:rsidRPr="00F7788F">
        <w:rPr>
          <w:b/>
        </w:rPr>
        <w:t>)</w:t>
      </w:r>
      <w:r w:rsidRPr="00F7788F">
        <w:rPr>
          <w:b/>
        </w:rPr>
        <w:tab/>
      </w:r>
      <w:r w:rsidRPr="00752F6B">
        <w:rPr>
          <w:b/>
        </w:rPr>
        <w:t>внести изменения в законодательство, чтобы обеспечить ясную, прозрачную и коллективную процедуру отбора и назначения членов Нац</w:t>
      </w:r>
      <w:r w:rsidRPr="00752F6B">
        <w:rPr>
          <w:b/>
        </w:rPr>
        <w:t>и</w:t>
      </w:r>
      <w:r w:rsidRPr="00752F6B">
        <w:rPr>
          <w:b/>
        </w:rPr>
        <w:t>ональной комиссии Кореи по правам человека;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rPr>
          <w:b/>
        </w:rPr>
        <w:tab/>
      </w:r>
      <w:r w:rsidRPr="00752F6B">
        <w:rPr>
          <w:b/>
          <w:lang w:val="en-GB"/>
        </w:rPr>
        <w:t>b</w:t>
      </w:r>
      <w:r w:rsidRPr="00752F6B">
        <w:rPr>
          <w:b/>
        </w:rPr>
        <w:t>)</w:t>
      </w:r>
      <w:r w:rsidRPr="00752F6B">
        <w:rPr>
          <w:b/>
        </w:rPr>
        <w:tab/>
        <w:t>учредить независимый комитет для выдвижения кандидатов и гарантирования независимости, разнообразия и служебного иммунитета членов Комиссии в соответствии с принципами, касающимися статуса национальных учреждений, занимающихся поощрением и защитой прав человека (Парижскими принципами);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rPr>
          <w:b/>
        </w:rPr>
        <w:tab/>
      </w:r>
      <w:r w:rsidRPr="00752F6B">
        <w:rPr>
          <w:b/>
          <w:lang w:val="en-GB"/>
        </w:rPr>
        <w:t>c</w:t>
      </w:r>
      <w:r w:rsidRPr="00752F6B">
        <w:rPr>
          <w:b/>
        </w:rPr>
        <w:t>)</w:t>
      </w:r>
      <w:r w:rsidRPr="00752F6B">
        <w:rPr>
          <w:b/>
        </w:rPr>
        <w:tab/>
        <w:t>обеспечить Комиссию надлежащими людскими и финансовыми ресурсами;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rPr>
          <w:b/>
        </w:rPr>
        <w:tab/>
      </w:r>
      <w:r w:rsidRPr="00752F6B">
        <w:rPr>
          <w:b/>
          <w:lang w:val="en-GB"/>
        </w:rPr>
        <w:t>d</w:t>
      </w:r>
      <w:r w:rsidRPr="00752F6B">
        <w:rPr>
          <w:b/>
        </w:rPr>
        <w:t>)</w:t>
      </w:r>
      <w:r w:rsidRPr="00752F6B">
        <w:rPr>
          <w:b/>
        </w:rPr>
        <w:tab/>
        <w:t>еще более усилить функции Комиссии по осуществлению мон</w:t>
      </w:r>
      <w:r w:rsidRPr="00752F6B">
        <w:rPr>
          <w:b/>
        </w:rPr>
        <w:t>и</w:t>
      </w:r>
      <w:r w:rsidRPr="00752F6B">
        <w:rPr>
          <w:b/>
        </w:rPr>
        <w:t>торинга во всех местах лишения свободы и действовать в соответствии с рекомендациями, изложенными в ежегодном докладе Комиссии;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rPr>
          <w:b/>
        </w:rPr>
        <w:tab/>
      </w:r>
      <w:r w:rsidRPr="00752F6B">
        <w:rPr>
          <w:b/>
          <w:lang w:val="en-GB"/>
        </w:rPr>
        <w:t>e</w:t>
      </w:r>
      <w:r w:rsidRPr="00752F6B">
        <w:rPr>
          <w:b/>
        </w:rPr>
        <w:t>)</w:t>
      </w:r>
      <w:r w:rsidRPr="00752F6B">
        <w:rPr>
          <w:b/>
        </w:rPr>
        <w:tab/>
        <w:t>ратифицировать Факультативный протокол к Конвенции для создания в соответствии с международными стандартами национального превентивного механизма, опирающегося на законодательный акт. Этот механизм должен располагать всеми необходимыми ресурсами для всест</w:t>
      </w:r>
      <w:r w:rsidRPr="00752F6B">
        <w:rPr>
          <w:b/>
        </w:rPr>
        <w:t>о</w:t>
      </w:r>
      <w:r w:rsidRPr="00752F6B">
        <w:rPr>
          <w:b/>
        </w:rPr>
        <w:t>роннего выполнения своего мандата в условиях независимости и эффе</w:t>
      </w:r>
      <w:r w:rsidRPr="00752F6B">
        <w:rPr>
          <w:b/>
        </w:rPr>
        <w:t>к</w:t>
      </w:r>
      <w:r w:rsidRPr="00752F6B">
        <w:rPr>
          <w:b/>
        </w:rPr>
        <w:t>тивности, как это предусмотрено положениями Факультативного проток</w:t>
      </w:r>
      <w:r w:rsidRPr="00752F6B">
        <w:rPr>
          <w:b/>
        </w:rPr>
        <w:t>о</w:t>
      </w:r>
      <w:r w:rsidRPr="00752F6B">
        <w:rPr>
          <w:b/>
        </w:rPr>
        <w:t>ла к Конвенции.</w:t>
      </w:r>
    </w:p>
    <w:p w:rsidR="00752F6B" w:rsidRPr="00752F6B" w:rsidRDefault="00752F6B" w:rsidP="002B7C2E">
      <w:pPr>
        <w:pStyle w:val="H23GR"/>
      </w:pPr>
      <w:r w:rsidRPr="00752F6B">
        <w:tab/>
      </w:r>
      <w:r w:rsidRPr="00752F6B">
        <w:tab/>
        <w:t xml:space="preserve">Профессиональная подготовка </w:t>
      </w:r>
    </w:p>
    <w:p w:rsidR="00752F6B" w:rsidRPr="00752F6B" w:rsidRDefault="00752F6B" w:rsidP="00752F6B">
      <w:pPr>
        <w:pStyle w:val="SingleTxtGR"/>
      </w:pPr>
      <w:r w:rsidRPr="00752F6B">
        <w:t>45.</w:t>
      </w:r>
      <w:r w:rsidRPr="00752F6B">
        <w:tab/>
        <w:t>Комитет озабочен отсутствием специального курса профессиональной подготовки для государственных должностных лиц, посвященного абсолютн</w:t>
      </w:r>
      <w:r w:rsidRPr="00752F6B">
        <w:t>о</w:t>
      </w:r>
      <w:r w:rsidRPr="00752F6B">
        <w:t>му запрещению применения пыток и нехваткой программ обучения по выявл</w:t>
      </w:r>
      <w:r w:rsidRPr="00752F6B">
        <w:t>е</w:t>
      </w:r>
      <w:r w:rsidRPr="00752F6B">
        <w:t>нию и лечению травм, нанесенных в результате применения пыток и жестокого обращения.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46.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a</w:t>
      </w:r>
      <w:r w:rsidRPr="00F7788F">
        <w:rPr>
          <w:b/>
        </w:rPr>
        <w:t>)</w:t>
      </w:r>
      <w:r w:rsidRPr="00F7788F">
        <w:rPr>
          <w:b/>
        </w:rPr>
        <w:tab/>
        <w:t>сделать учебные курсы, посвященные положениям Конвенции и абсолютному запрещению применения пыток, обязательными для всех государственных должностных лиц, которые вступают в контакт с лицами, лишенными свободы, в том числе для сотрудников правоохранительных органов, особенно тех, которые производят срочные аресты;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b</w:t>
      </w:r>
      <w:r w:rsidRPr="00F7788F">
        <w:rPr>
          <w:b/>
        </w:rPr>
        <w:t>)</w:t>
      </w:r>
      <w:r w:rsidRPr="00F7788F">
        <w:rPr>
          <w:b/>
        </w:rPr>
        <w:tab/>
        <w:t>рассмотреть вопрос о введении программ подготовки, посв</w:t>
      </w:r>
      <w:r w:rsidRPr="00F7788F">
        <w:rPr>
          <w:b/>
        </w:rPr>
        <w:t>я</w:t>
      </w:r>
      <w:r w:rsidRPr="00F7788F">
        <w:rPr>
          <w:b/>
        </w:rPr>
        <w:t>щенных непринудительным методам проведения расследований;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c</w:t>
      </w:r>
      <w:r w:rsidRPr="00F7788F">
        <w:rPr>
          <w:b/>
        </w:rPr>
        <w:t>)</w:t>
      </w:r>
      <w:r w:rsidRPr="00F7788F">
        <w:rPr>
          <w:b/>
        </w:rPr>
        <w:tab/>
        <w:t>принять меры к тому, чтобы Руководство по эффективному расследованию и документированию пыток и других жестоких, бесчел</w:t>
      </w:r>
      <w:r w:rsidRPr="00F7788F">
        <w:rPr>
          <w:b/>
        </w:rPr>
        <w:t>о</w:t>
      </w:r>
      <w:r w:rsidRPr="00F7788F">
        <w:rPr>
          <w:b/>
        </w:rPr>
        <w:t>вечных или унижающих достоинство видов обращения и наказания (Ста</w:t>
      </w:r>
      <w:r w:rsidRPr="00F7788F">
        <w:rPr>
          <w:b/>
        </w:rPr>
        <w:t>м</w:t>
      </w:r>
      <w:r w:rsidRPr="00F7788F">
        <w:rPr>
          <w:b/>
        </w:rPr>
        <w:t>бульский протокол) стало важнейшей частью программы подготовки всех медицинских работников и других должностных лиц, работающих с л</w:t>
      </w:r>
      <w:r w:rsidRPr="00F7788F">
        <w:rPr>
          <w:b/>
        </w:rPr>
        <w:t>и</w:t>
      </w:r>
      <w:r w:rsidRPr="00F7788F">
        <w:rPr>
          <w:b/>
        </w:rPr>
        <w:t>шенными свободы лицами;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d</w:t>
      </w:r>
      <w:r w:rsidRPr="00F7788F">
        <w:rPr>
          <w:b/>
        </w:rPr>
        <w:t>)</w:t>
      </w:r>
      <w:r w:rsidRPr="00F7788F">
        <w:rPr>
          <w:b/>
        </w:rPr>
        <w:tab/>
        <w:t>осуществлять систематический сбор информации о професси</w:t>
      </w:r>
      <w:r w:rsidRPr="00F7788F">
        <w:rPr>
          <w:b/>
        </w:rPr>
        <w:t>о</w:t>
      </w:r>
      <w:r w:rsidRPr="00F7788F">
        <w:rPr>
          <w:b/>
        </w:rPr>
        <w:t>нальной подготовке сотрудников правоохранительных органов и других должностных лиц, разрабатывать и внедрять специальные методы оценки эффективности такой подготовки и ее влияния на сокращение масштабов применения пыток.</w:t>
      </w:r>
    </w:p>
    <w:p w:rsidR="00752F6B" w:rsidRPr="00752F6B" w:rsidRDefault="00752F6B" w:rsidP="002B7C2E">
      <w:pPr>
        <w:pStyle w:val="H23GR"/>
      </w:pPr>
      <w:r w:rsidRPr="00752F6B">
        <w:tab/>
      </w:r>
      <w:r w:rsidRPr="00752F6B">
        <w:tab/>
        <w:t xml:space="preserve">Возмещение ущерба жертвам пыток и жестокого обращения </w:t>
      </w:r>
    </w:p>
    <w:p w:rsidR="00752F6B" w:rsidRPr="00752F6B" w:rsidRDefault="00752F6B" w:rsidP="00752F6B">
      <w:pPr>
        <w:pStyle w:val="SingleTxtGR"/>
      </w:pPr>
      <w:r w:rsidRPr="00752F6B">
        <w:t>47.</w:t>
      </w:r>
      <w:r w:rsidRPr="00752F6B">
        <w:tab/>
        <w:t>Комитет: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a</w:t>
      </w:r>
      <w:r w:rsidRPr="00752F6B">
        <w:t>)</w:t>
      </w:r>
      <w:r w:rsidRPr="00752F6B">
        <w:tab/>
        <w:t>приветствует соглашение, достигнутое в ходе встречи министров иностранных дел Японии и Республики Корея 28 декабря 2015 года, и приним</w:t>
      </w:r>
      <w:r w:rsidRPr="00752F6B">
        <w:t>а</w:t>
      </w:r>
      <w:r w:rsidRPr="00752F6B">
        <w:t>ет к сведению тот факт, что 38 жертв сексуального рабства времен Второй м</w:t>
      </w:r>
      <w:r w:rsidRPr="00752F6B">
        <w:t>и</w:t>
      </w:r>
      <w:r w:rsidRPr="00752F6B">
        <w:t>ровой войны до сих пор живы, но при этом выражает озабоченность тем, что достигнутое соглашение не вполне соответствует охвату и содержанию его з</w:t>
      </w:r>
      <w:r w:rsidRPr="00752F6B">
        <w:t>а</w:t>
      </w:r>
      <w:r w:rsidRPr="00752F6B">
        <w:t>мечания общего порядка № 3 и что оно не предусматривает возмещения нан</w:t>
      </w:r>
      <w:r w:rsidRPr="00752F6B">
        <w:t>е</w:t>
      </w:r>
      <w:r w:rsidRPr="00752F6B">
        <w:t>сенного ущерба (включая компенсацию и средства для максимально полной р</w:t>
      </w:r>
      <w:r w:rsidRPr="00752F6B">
        <w:t>е</w:t>
      </w:r>
      <w:r w:rsidRPr="00752F6B">
        <w:t>абилитации) и не обеспечивает право на установление истины и предоставл</w:t>
      </w:r>
      <w:r w:rsidRPr="00752F6B">
        <w:t>е</w:t>
      </w:r>
      <w:r w:rsidRPr="00752F6B">
        <w:t xml:space="preserve">ние гарантий </w:t>
      </w:r>
      <w:proofErr w:type="spellStart"/>
      <w:r w:rsidRPr="00752F6B">
        <w:t>неповторения</w:t>
      </w:r>
      <w:proofErr w:type="spellEnd"/>
      <w:r w:rsidRPr="00752F6B">
        <w:t>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b</w:t>
      </w:r>
      <w:r w:rsidRPr="00752F6B">
        <w:t>)</w:t>
      </w:r>
      <w:r w:rsidRPr="00752F6B">
        <w:tab/>
        <w:t>выражает озабоченность тем, что жертвы чрезмерного применения силы сотрудниками правоохранительных органов, например лица, участвова</w:t>
      </w:r>
      <w:r w:rsidRPr="00752F6B">
        <w:t>в</w:t>
      </w:r>
      <w:r w:rsidRPr="00752F6B">
        <w:t>шие в мирных шествиях, не могут воспользоваться правом на возмещение ущерба, включая компенсацию и восстановление от травм, полученных в ходе шествий и жестокого обращения, перенесенного во время ареста и после него;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c</w:t>
      </w:r>
      <w:r w:rsidRPr="00752F6B">
        <w:t>)</w:t>
      </w:r>
      <w:r w:rsidRPr="00752F6B">
        <w:tab/>
        <w:t>он также обеспокоен роспуском Специального комитета по рассл</w:t>
      </w:r>
      <w:r w:rsidRPr="00752F6B">
        <w:t>е</w:t>
      </w:r>
      <w:r w:rsidRPr="00752F6B">
        <w:t>дованию обстоятельств крушения парома «</w:t>
      </w:r>
      <w:proofErr w:type="spellStart"/>
      <w:r w:rsidRPr="00752F6B">
        <w:t>Севоль</w:t>
      </w:r>
      <w:proofErr w:type="spellEnd"/>
      <w:r w:rsidRPr="00752F6B">
        <w:t>» и невыплатой компенсации семьям более чем 300 человек, погибших при крушении парома «</w:t>
      </w:r>
      <w:proofErr w:type="spellStart"/>
      <w:r w:rsidRPr="00752F6B">
        <w:t>Севоль</w:t>
      </w:r>
      <w:proofErr w:type="spellEnd"/>
      <w:r w:rsidRPr="00752F6B">
        <w:t>»;</w:t>
      </w:r>
    </w:p>
    <w:p w:rsidR="00752F6B" w:rsidRPr="00752F6B" w:rsidRDefault="00752F6B" w:rsidP="00752F6B">
      <w:pPr>
        <w:pStyle w:val="SingleTxtGR"/>
      </w:pPr>
      <w:r w:rsidRPr="00752F6B">
        <w:tab/>
      </w:r>
      <w:r w:rsidRPr="00752F6B">
        <w:rPr>
          <w:lang w:val="en-GB"/>
        </w:rPr>
        <w:t>d</w:t>
      </w:r>
      <w:r w:rsidRPr="00752F6B">
        <w:t>)</w:t>
      </w:r>
      <w:r w:rsidRPr="00752F6B">
        <w:tab/>
        <w:t>он далее обеспокоен отсутствием информации о рассмотрении иска о выплате компенсации, поданного 22 марта 2016 года семьей г-на Бака, ско</w:t>
      </w:r>
      <w:r w:rsidRPr="00752F6B">
        <w:t>н</w:t>
      </w:r>
      <w:r w:rsidRPr="00752F6B">
        <w:t>чавшегося от полученных травм (статьи 2, 12</w:t>
      </w:r>
      <w:r w:rsidR="009C2699">
        <w:t>–</w:t>
      </w:r>
      <w:r w:rsidRPr="00752F6B">
        <w:t>14 и 16).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48.</w:t>
      </w:r>
      <w:r w:rsidRPr="00752F6B">
        <w:tab/>
      </w:r>
      <w:r w:rsidRPr="00752F6B">
        <w:rPr>
          <w:b/>
        </w:rPr>
        <w:t>Государству-участнику следует: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a</w:t>
      </w:r>
      <w:r w:rsidRPr="00F7788F">
        <w:rPr>
          <w:b/>
        </w:rPr>
        <w:t>)</w:t>
      </w:r>
      <w:r w:rsidRPr="00F7788F">
        <w:rPr>
          <w:b/>
        </w:rPr>
        <w:tab/>
        <w:t>принять меры к тому, чтобы все жертвы нарушений Конвенции получали возмещение за причиненный ущерб, включая реабилитацию, и</w:t>
      </w:r>
      <w:r w:rsidR="009A3581">
        <w:rPr>
          <w:b/>
        </w:rPr>
        <w:t> </w:t>
      </w:r>
      <w:r w:rsidRPr="00F7788F">
        <w:rPr>
          <w:b/>
        </w:rPr>
        <w:t>имели обладающее исковой силой право на справедливую и адекватную компенсацию, в том числе средства для обеспечения максимально возмо</w:t>
      </w:r>
      <w:r w:rsidRPr="00F7788F">
        <w:rPr>
          <w:b/>
        </w:rPr>
        <w:t>ж</w:t>
      </w:r>
      <w:r w:rsidRPr="00F7788F">
        <w:rPr>
          <w:b/>
        </w:rPr>
        <w:t>ной реабилитации, посредством разработки подробной реабилитационной программы. Комитет обращает внимание государства-участника на зам</w:t>
      </w:r>
      <w:r w:rsidRPr="00F7788F">
        <w:rPr>
          <w:b/>
        </w:rPr>
        <w:t>е</w:t>
      </w:r>
      <w:r w:rsidRPr="00F7788F">
        <w:rPr>
          <w:b/>
        </w:rPr>
        <w:t>чание общего порядка № 3, в котором поясняются содержание и охват об</w:t>
      </w:r>
      <w:r w:rsidRPr="00F7788F">
        <w:rPr>
          <w:b/>
        </w:rPr>
        <w:t>я</w:t>
      </w:r>
      <w:r w:rsidRPr="00F7788F">
        <w:rPr>
          <w:b/>
        </w:rPr>
        <w:t>зательств государств-участников по предоставлению полного возмещения ущерба жертвам пыток, и рекомендует внести соответствующие изменения во внутреннее законодательство;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b</w:t>
      </w:r>
      <w:r w:rsidRPr="00F7788F">
        <w:rPr>
          <w:b/>
        </w:rPr>
        <w:t>)</w:t>
      </w:r>
      <w:r w:rsidRPr="00F7788F">
        <w:rPr>
          <w:b/>
        </w:rPr>
        <w:tab/>
        <w:t>принять меры к тому, чтобы в рамках вышеупомянутой реаб</w:t>
      </w:r>
      <w:r w:rsidRPr="00F7788F">
        <w:rPr>
          <w:b/>
        </w:rPr>
        <w:t>и</w:t>
      </w:r>
      <w:r w:rsidRPr="00F7788F">
        <w:rPr>
          <w:b/>
        </w:rPr>
        <w:t>литационной программы представлялись адекватные, имеющиеся в нал</w:t>
      </w:r>
      <w:r w:rsidRPr="00F7788F">
        <w:rPr>
          <w:b/>
        </w:rPr>
        <w:t>и</w:t>
      </w:r>
      <w:r w:rsidRPr="00F7788F">
        <w:rPr>
          <w:b/>
        </w:rPr>
        <w:t>чии и легкодоступные услуги по реабилитации в соответствии с замечан</w:t>
      </w:r>
      <w:r w:rsidRPr="00F7788F">
        <w:rPr>
          <w:b/>
        </w:rPr>
        <w:t>и</w:t>
      </w:r>
      <w:r w:rsidRPr="00F7788F">
        <w:rPr>
          <w:b/>
        </w:rPr>
        <w:t xml:space="preserve">ем общего порядка № 3 и чтобы доступ к ним не был обусловлен подачей официальной административной или уголовной жалобы; 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c</w:t>
      </w:r>
      <w:r w:rsidRPr="00F7788F">
        <w:rPr>
          <w:b/>
        </w:rPr>
        <w:t>)</w:t>
      </w:r>
      <w:r w:rsidRPr="00F7788F">
        <w:rPr>
          <w:b/>
        </w:rPr>
        <w:tab/>
        <w:t>создать программу по мониторингу и оценке влияния этой ре</w:t>
      </w:r>
      <w:r w:rsidRPr="00F7788F">
        <w:rPr>
          <w:b/>
        </w:rPr>
        <w:t>а</w:t>
      </w:r>
      <w:r w:rsidRPr="00F7788F">
        <w:rPr>
          <w:b/>
        </w:rPr>
        <w:t>билитационной программы и сбора данных на число жертв и их особые потребности в реабилитации;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d</w:t>
      </w:r>
      <w:r w:rsidRPr="00F7788F">
        <w:rPr>
          <w:b/>
        </w:rPr>
        <w:t>)</w:t>
      </w:r>
      <w:r w:rsidRPr="00F7788F">
        <w:rPr>
          <w:b/>
        </w:rPr>
        <w:tab/>
        <w:t>пересмотреть соглашение от 28 декабря 2015 года между Яп</w:t>
      </w:r>
      <w:r w:rsidRPr="00F7788F">
        <w:rPr>
          <w:b/>
        </w:rPr>
        <w:t>о</w:t>
      </w:r>
      <w:r w:rsidRPr="00F7788F">
        <w:rPr>
          <w:b/>
        </w:rPr>
        <w:t>нией и Республикой Корея в целях принятия мер к тому, чтобы выжившим жертвам сексуального рабства в период Второй мировой войны были предоставлены возмещение причиненного ущерба, включая право на ко</w:t>
      </w:r>
      <w:r w:rsidRPr="00F7788F">
        <w:rPr>
          <w:b/>
        </w:rPr>
        <w:t>м</w:t>
      </w:r>
      <w:r w:rsidRPr="00F7788F">
        <w:rPr>
          <w:b/>
        </w:rPr>
        <w:t>пенсацию и реабилитацию, а также гарантированное право на установл</w:t>
      </w:r>
      <w:r w:rsidRPr="00F7788F">
        <w:rPr>
          <w:b/>
        </w:rPr>
        <w:t>е</w:t>
      </w:r>
      <w:r w:rsidRPr="00F7788F">
        <w:rPr>
          <w:b/>
        </w:rPr>
        <w:t xml:space="preserve">ние истины, возмещение и гарантии </w:t>
      </w:r>
      <w:proofErr w:type="spellStart"/>
      <w:r w:rsidRPr="00F7788F">
        <w:rPr>
          <w:b/>
        </w:rPr>
        <w:t>неповторения</w:t>
      </w:r>
      <w:proofErr w:type="spellEnd"/>
      <w:r w:rsidRPr="00F7788F">
        <w:rPr>
          <w:b/>
        </w:rPr>
        <w:t xml:space="preserve"> в соответствии со ст</w:t>
      </w:r>
      <w:r w:rsidRPr="00F7788F">
        <w:rPr>
          <w:b/>
        </w:rPr>
        <w:t>а</w:t>
      </w:r>
      <w:r w:rsidRPr="00F7788F">
        <w:rPr>
          <w:b/>
        </w:rPr>
        <w:t>тьей 14 Конвенции;</w:t>
      </w:r>
    </w:p>
    <w:p w:rsidR="00752F6B" w:rsidRPr="00F7788F" w:rsidRDefault="00752F6B" w:rsidP="00752F6B">
      <w:pPr>
        <w:pStyle w:val="SingleTxtGR"/>
        <w:rPr>
          <w:b/>
        </w:rPr>
      </w:pPr>
      <w:r w:rsidRPr="00F7788F">
        <w:rPr>
          <w:b/>
        </w:rPr>
        <w:tab/>
      </w:r>
      <w:r w:rsidRPr="00F7788F">
        <w:rPr>
          <w:b/>
          <w:lang w:val="en-GB"/>
        </w:rPr>
        <w:t>e</w:t>
      </w:r>
      <w:r w:rsidRPr="00F7788F">
        <w:rPr>
          <w:b/>
        </w:rPr>
        <w:t>)</w:t>
      </w:r>
      <w:r w:rsidRPr="00F7788F">
        <w:rPr>
          <w:b/>
        </w:rPr>
        <w:tab/>
        <w:t>сообщить Комитету информацию о возмещении ущерба, вкл</w:t>
      </w:r>
      <w:r w:rsidRPr="00F7788F">
        <w:rPr>
          <w:b/>
        </w:rPr>
        <w:t>ю</w:t>
      </w:r>
      <w:r w:rsidRPr="00F7788F">
        <w:rPr>
          <w:b/>
        </w:rPr>
        <w:t>чая право на компенсацию и реабилитацию, предоставленном семьям жертв крушения парома «</w:t>
      </w:r>
      <w:proofErr w:type="spellStart"/>
      <w:r w:rsidRPr="00F7788F">
        <w:rPr>
          <w:b/>
        </w:rPr>
        <w:t>Севоль</w:t>
      </w:r>
      <w:proofErr w:type="spellEnd"/>
      <w:r w:rsidRPr="00F7788F">
        <w:rPr>
          <w:b/>
        </w:rPr>
        <w:t>», семье г-на Бака и любым другим жер</w:t>
      </w:r>
      <w:r w:rsidRPr="00F7788F">
        <w:rPr>
          <w:b/>
        </w:rPr>
        <w:t>т</w:t>
      </w:r>
      <w:r w:rsidRPr="00F7788F">
        <w:rPr>
          <w:b/>
        </w:rPr>
        <w:t>вам нарушений Конвенции.</w:t>
      </w:r>
    </w:p>
    <w:p w:rsidR="00752F6B" w:rsidRPr="00752F6B" w:rsidRDefault="00752F6B" w:rsidP="002B7C2E">
      <w:pPr>
        <w:pStyle w:val="H23GR"/>
      </w:pPr>
      <w:r w:rsidRPr="00752F6B">
        <w:tab/>
      </w:r>
      <w:r w:rsidRPr="00752F6B">
        <w:tab/>
        <w:t>Процедура принятия последующих мер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49.</w:t>
      </w:r>
      <w:r w:rsidRPr="00752F6B">
        <w:tab/>
      </w:r>
      <w:r w:rsidRPr="00752F6B">
        <w:rPr>
          <w:b/>
          <w:bCs/>
        </w:rPr>
        <w:t>Комитет просит государство-участник представить к 12 мая 2018 года информацию о последующих мерах по выполнению рекомендаций Комит</w:t>
      </w:r>
      <w:r w:rsidRPr="00752F6B">
        <w:rPr>
          <w:b/>
          <w:bCs/>
        </w:rPr>
        <w:t>е</w:t>
      </w:r>
      <w:r w:rsidRPr="00752F6B">
        <w:rPr>
          <w:b/>
          <w:bCs/>
        </w:rPr>
        <w:t>та, касающихся результатов расследования, проведенного органами прок</w:t>
      </w:r>
      <w:r w:rsidRPr="00752F6B">
        <w:rPr>
          <w:b/>
          <w:bCs/>
        </w:rPr>
        <w:t>у</w:t>
      </w:r>
      <w:r w:rsidRPr="00752F6B">
        <w:rPr>
          <w:b/>
          <w:bCs/>
        </w:rPr>
        <w:t>ратуры и Национального управления полиции по делу о смерти г-на Бака</w:t>
      </w:r>
      <w:r w:rsidRPr="00752F6B">
        <w:rPr>
          <w:b/>
        </w:rPr>
        <w:t>, итогов любого судебного разбирательства в связи с крушением парома «</w:t>
      </w:r>
      <w:proofErr w:type="spellStart"/>
      <w:r w:rsidRPr="00752F6B">
        <w:rPr>
          <w:b/>
        </w:rPr>
        <w:t>Севоль</w:t>
      </w:r>
      <w:proofErr w:type="spellEnd"/>
      <w:r w:rsidRPr="00752F6B">
        <w:rPr>
          <w:b/>
        </w:rPr>
        <w:t>», закрытия остающихся «временных камер» и учреждения канц</w:t>
      </w:r>
      <w:r w:rsidRPr="00752F6B">
        <w:rPr>
          <w:b/>
        </w:rPr>
        <w:t>е</w:t>
      </w:r>
      <w:r w:rsidRPr="00752F6B">
        <w:rPr>
          <w:b/>
        </w:rPr>
        <w:t xml:space="preserve">лярии военного омбудсмена (см. пункты 14 </w:t>
      </w:r>
      <w:r w:rsidRPr="00752F6B">
        <w:rPr>
          <w:b/>
          <w:lang w:val="en-GB"/>
        </w:rPr>
        <w:t>d</w:t>
      </w:r>
      <w:r w:rsidRPr="00752F6B">
        <w:rPr>
          <w:b/>
        </w:rPr>
        <w:t xml:space="preserve">) и </w:t>
      </w:r>
      <w:r w:rsidRPr="00752F6B">
        <w:rPr>
          <w:b/>
          <w:lang w:val="en-GB"/>
        </w:rPr>
        <w:t>e</w:t>
      </w:r>
      <w:r w:rsidRPr="00752F6B">
        <w:rPr>
          <w:b/>
        </w:rPr>
        <w:t xml:space="preserve">), 26 и 36 </w:t>
      </w:r>
      <w:r w:rsidRPr="00752F6B">
        <w:rPr>
          <w:b/>
          <w:lang w:val="en-GB"/>
        </w:rPr>
        <w:t>b</w:t>
      </w:r>
      <w:r w:rsidRPr="00752F6B">
        <w:rPr>
          <w:b/>
        </w:rPr>
        <w:t xml:space="preserve">)). </w:t>
      </w:r>
      <w:r w:rsidRPr="00752F6B">
        <w:rPr>
          <w:b/>
          <w:bCs/>
        </w:rPr>
        <w:t xml:space="preserve">В этой связи государству-участнику предлагается сообщить Комитету о его планах по выполнению в течение предстоящего отчетного периода части или всех оставшихся рекомендаций, содержащихся в заключительных замечаниях. </w:t>
      </w:r>
    </w:p>
    <w:p w:rsidR="00752F6B" w:rsidRPr="00752F6B" w:rsidRDefault="00752F6B" w:rsidP="002B7C2E">
      <w:pPr>
        <w:pStyle w:val="H23GR"/>
      </w:pPr>
      <w:r w:rsidRPr="00752F6B">
        <w:tab/>
      </w:r>
      <w:r w:rsidRPr="00752F6B">
        <w:tab/>
        <w:t xml:space="preserve">Прочие вопросы 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50.</w:t>
      </w:r>
      <w:r w:rsidRPr="00752F6B">
        <w:tab/>
      </w:r>
      <w:r w:rsidRPr="00752F6B">
        <w:rPr>
          <w:b/>
        </w:rPr>
        <w:t>Комитет предлагает государству-участнику ратифицировать осно</w:t>
      </w:r>
      <w:r w:rsidRPr="00752F6B">
        <w:rPr>
          <w:b/>
        </w:rPr>
        <w:t>в</w:t>
      </w:r>
      <w:r w:rsidRPr="00752F6B">
        <w:rPr>
          <w:b/>
        </w:rPr>
        <w:t>ные договоры Организации Объединенных Наций по правам человека, стороной которых оно еще не является.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51.</w:t>
      </w:r>
      <w:r w:rsidRPr="00752F6B">
        <w:tab/>
      </w:r>
      <w:r w:rsidRPr="00752F6B">
        <w:rPr>
          <w:b/>
          <w:bCs/>
        </w:rPr>
        <w:t>Государству-участнику следует обеспечить широкое распространение представленного Комитету доклада и настоящих заключительных замеч</w:t>
      </w:r>
      <w:r w:rsidRPr="00752F6B">
        <w:rPr>
          <w:b/>
          <w:bCs/>
        </w:rPr>
        <w:t>а</w:t>
      </w:r>
      <w:r w:rsidRPr="00752F6B">
        <w:rPr>
          <w:b/>
          <w:bCs/>
        </w:rPr>
        <w:t xml:space="preserve">ний на соответствующих языках через официальные веб-сайты, средства массовой информации и неправительственные организации. </w:t>
      </w:r>
    </w:p>
    <w:p w:rsidR="00752F6B" w:rsidRPr="00752F6B" w:rsidRDefault="00752F6B" w:rsidP="00752F6B">
      <w:pPr>
        <w:pStyle w:val="SingleTxtGR"/>
        <w:rPr>
          <w:b/>
        </w:rPr>
      </w:pPr>
      <w:r w:rsidRPr="00752F6B">
        <w:t>52.</w:t>
      </w:r>
      <w:r w:rsidRPr="00752F6B">
        <w:tab/>
      </w:r>
      <w:r w:rsidRPr="00752F6B">
        <w:rPr>
          <w:b/>
          <w:bCs/>
        </w:rPr>
        <w:t>Государству-участнику предлагается представить свой следующий, шестой периодический доклад к 12 мая 2021 года. В этой связи с учетом т</w:t>
      </w:r>
      <w:r w:rsidRPr="00752F6B">
        <w:rPr>
          <w:b/>
          <w:bCs/>
        </w:rPr>
        <w:t>о</w:t>
      </w:r>
      <w:r w:rsidRPr="00752F6B">
        <w:rPr>
          <w:b/>
          <w:bCs/>
        </w:rPr>
        <w:t>го, что государство-участник согласилось представлять Комитету доклады в соответствии с упрощенной процедурой представления докладов, Ком</w:t>
      </w:r>
      <w:r w:rsidRPr="00752F6B">
        <w:rPr>
          <w:b/>
          <w:bCs/>
        </w:rPr>
        <w:t>и</w:t>
      </w:r>
      <w:r w:rsidRPr="00752F6B">
        <w:rPr>
          <w:b/>
          <w:bCs/>
        </w:rPr>
        <w:t>тет в установленном порядке направит государству-участнику перечень вопросов, предваряющий представление доклада. Ответы государства-участника на этот перечень вопросов будут представлять собой его шестой периодический доклад по смыслу статьи 19 Конвенции.</w:t>
      </w:r>
      <w:r w:rsidRPr="00752F6B">
        <w:rPr>
          <w:b/>
        </w:rPr>
        <w:t xml:space="preserve"> </w:t>
      </w:r>
    </w:p>
    <w:p w:rsidR="00381C24" w:rsidRPr="00752F6B" w:rsidRDefault="00752F6B" w:rsidP="00752F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52F6B" w:rsidSect="00B65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6B" w:rsidRPr="00A312BC" w:rsidRDefault="00752F6B" w:rsidP="00A312BC"/>
  </w:endnote>
  <w:endnote w:type="continuationSeparator" w:id="0">
    <w:p w:rsidR="00752F6B" w:rsidRPr="00A312BC" w:rsidRDefault="00752F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Pr="00B65738" w:rsidRDefault="00752F6B">
    <w:pPr>
      <w:pStyle w:val="a8"/>
    </w:pPr>
    <w:r w:rsidRPr="00B65738">
      <w:rPr>
        <w:b/>
        <w:sz w:val="18"/>
      </w:rPr>
      <w:fldChar w:fldCharType="begin"/>
    </w:r>
    <w:r w:rsidRPr="00B65738">
      <w:rPr>
        <w:b/>
        <w:sz w:val="18"/>
      </w:rPr>
      <w:instrText xml:space="preserve"> PAGE  \* MERGEFORMAT </w:instrText>
    </w:r>
    <w:r w:rsidRPr="00B65738">
      <w:rPr>
        <w:b/>
        <w:sz w:val="18"/>
      </w:rPr>
      <w:fldChar w:fldCharType="separate"/>
    </w:r>
    <w:r w:rsidR="00D75CA2">
      <w:rPr>
        <w:b/>
        <w:noProof/>
        <w:sz w:val="18"/>
      </w:rPr>
      <w:t>16</w:t>
    </w:r>
    <w:r w:rsidRPr="00B65738">
      <w:rPr>
        <w:b/>
        <w:sz w:val="18"/>
      </w:rPr>
      <w:fldChar w:fldCharType="end"/>
    </w:r>
    <w:r>
      <w:rPr>
        <w:b/>
        <w:sz w:val="18"/>
      </w:rPr>
      <w:tab/>
    </w:r>
    <w:r>
      <w:t>GE.17-08636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Pr="00B65738" w:rsidRDefault="00752F6B" w:rsidP="00B65738">
    <w:pPr>
      <w:pStyle w:val="a8"/>
      <w:tabs>
        <w:tab w:val="clear" w:pos="9639"/>
        <w:tab w:val="right" w:pos="9638"/>
      </w:tabs>
      <w:rPr>
        <w:b/>
        <w:sz w:val="18"/>
      </w:rPr>
    </w:pPr>
    <w:r>
      <w:t>GE.17-08636</w:t>
    </w:r>
    <w:r>
      <w:tab/>
    </w:r>
    <w:r w:rsidRPr="00B65738">
      <w:rPr>
        <w:b/>
        <w:sz w:val="18"/>
      </w:rPr>
      <w:fldChar w:fldCharType="begin"/>
    </w:r>
    <w:r w:rsidRPr="00B65738">
      <w:rPr>
        <w:b/>
        <w:sz w:val="18"/>
      </w:rPr>
      <w:instrText xml:space="preserve"> PAGE  \* MERGEFORMAT </w:instrText>
    </w:r>
    <w:r w:rsidRPr="00B65738">
      <w:rPr>
        <w:b/>
        <w:sz w:val="18"/>
      </w:rPr>
      <w:fldChar w:fldCharType="separate"/>
    </w:r>
    <w:r w:rsidR="00D75CA2">
      <w:rPr>
        <w:b/>
        <w:noProof/>
        <w:sz w:val="18"/>
      </w:rPr>
      <w:t>15</w:t>
    </w:r>
    <w:r w:rsidRPr="00B657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Pr="00B65738" w:rsidRDefault="00752F6B" w:rsidP="00B65738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17-08636  (R)</w:t>
    </w:r>
    <w:r>
      <w:rPr>
        <w:lang w:val="en-US"/>
      </w:rPr>
      <w:t xml:space="preserve">  140617  140617</w:t>
    </w:r>
    <w:r>
      <w:br/>
    </w:r>
    <w:r w:rsidRPr="00B65738">
      <w:rPr>
        <w:rFonts w:ascii="C39T30Lfz" w:hAnsi="C39T30Lfz"/>
        <w:spacing w:val="0"/>
        <w:w w:val="100"/>
        <w:sz w:val="56"/>
      </w:rPr>
      <w:t></w:t>
    </w:r>
    <w:r w:rsidRPr="00B65738">
      <w:rPr>
        <w:rFonts w:ascii="C39T30Lfz" w:hAnsi="C39T30Lfz"/>
        <w:spacing w:val="0"/>
        <w:w w:val="100"/>
        <w:sz w:val="56"/>
      </w:rPr>
      <w:t></w:t>
    </w:r>
    <w:r w:rsidRPr="00B65738">
      <w:rPr>
        <w:rFonts w:ascii="C39T30Lfz" w:hAnsi="C39T30Lfz"/>
        <w:spacing w:val="0"/>
        <w:w w:val="100"/>
        <w:sz w:val="56"/>
      </w:rPr>
      <w:t></w:t>
    </w:r>
    <w:r w:rsidRPr="00B65738">
      <w:rPr>
        <w:rFonts w:ascii="C39T30Lfz" w:hAnsi="C39T30Lfz"/>
        <w:spacing w:val="0"/>
        <w:w w:val="100"/>
        <w:sz w:val="56"/>
      </w:rPr>
      <w:t></w:t>
    </w:r>
    <w:r w:rsidRPr="00B65738">
      <w:rPr>
        <w:rFonts w:ascii="C39T30Lfz" w:hAnsi="C39T30Lfz"/>
        <w:spacing w:val="0"/>
        <w:w w:val="100"/>
        <w:sz w:val="56"/>
      </w:rPr>
      <w:t></w:t>
    </w:r>
    <w:r w:rsidRPr="00B65738">
      <w:rPr>
        <w:rFonts w:ascii="C39T30Lfz" w:hAnsi="C39T30Lfz"/>
        <w:spacing w:val="0"/>
        <w:w w:val="100"/>
        <w:sz w:val="56"/>
      </w:rPr>
      <w:t></w:t>
    </w:r>
    <w:r w:rsidRPr="00B65738">
      <w:rPr>
        <w:rFonts w:ascii="C39T30Lfz" w:hAnsi="C39T30Lfz"/>
        <w:spacing w:val="0"/>
        <w:w w:val="100"/>
        <w:sz w:val="56"/>
      </w:rPr>
      <w:t></w:t>
    </w:r>
    <w:r w:rsidRPr="00B65738">
      <w:rPr>
        <w:rFonts w:ascii="C39T30Lfz" w:hAnsi="C39T30Lfz"/>
        <w:spacing w:val="0"/>
        <w:w w:val="100"/>
        <w:sz w:val="56"/>
      </w:rPr>
      <w:t></w:t>
    </w:r>
    <w:r w:rsidRPr="00B6573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KOR/CO/3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KOR/CO/3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6B" w:rsidRPr="001075E9" w:rsidRDefault="00752F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2F6B" w:rsidRDefault="00752F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7C2E" w:rsidRPr="002B7C2E" w:rsidRDefault="002B7C2E">
      <w:pPr>
        <w:pStyle w:val="ad"/>
        <w:rPr>
          <w:sz w:val="20"/>
          <w:lang w:val="ru-RU"/>
        </w:rPr>
      </w:pPr>
      <w:r>
        <w:tab/>
      </w:r>
      <w:r w:rsidRPr="002B7C2E">
        <w:rPr>
          <w:rStyle w:val="aa"/>
          <w:sz w:val="20"/>
          <w:vertAlign w:val="baseline"/>
          <w:lang w:val="ru-RU"/>
        </w:rPr>
        <w:t>*</w:t>
      </w:r>
      <w:r w:rsidRPr="002B7C2E">
        <w:rPr>
          <w:rStyle w:val="aa"/>
          <w:vertAlign w:val="baseline"/>
          <w:lang w:val="ru-RU"/>
        </w:rPr>
        <w:tab/>
      </w:r>
      <w:r w:rsidRPr="002B7C2E">
        <w:rPr>
          <w:lang w:val="ru-RU"/>
        </w:rPr>
        <w:t>Приняты Комитетом на его шестидесятой сессии (18 апреля – 12 мая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Pr="00B65738" w:rsidRDefault="00627B08">
    <w:pPr>
      <w:pStyle w:val="a5"/>
    </w:pPr>
    <w:fldSimple w:instr=" TITLE  \* MERGEFORMAT ">
      <w:r w:rsidR="00D75CA2">
        <w:t>CAT/C/KOR/CO/3-5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Pr="00B65738" w:rsidRDefault="00627B08" w:rsidP="00B65738">
    <w:pPr>
      <w:pStyle w:val="a5"/>
      <w:jc w:val="right"/>
    </w:pPr>
    <w:fldSimple w:instr=" TITLE  \* MERGEFORMAT ">
      <w:r w:rsidR="00D75CA2">
        <w:t>CAT/C/KOR/CO/3-5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B" w:rsidRDefault="00752F6B" w:rsidP="00B6573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1"/>
    <w:rsid w:val="00033EE1"/>
    <w:rsid w:val="00041407"/>
    <w:rsid w:val="00042B72"/>
    <w:rsid w:val="000558BD"/>
    <w:rsid w:val="000814CD"/>
    <w:rsid w:val="000A1531"/>
    <w:rsid w:val="000B57E7"/>
    <w:rsid w:val="000B6373"/>
    <w:rsid w:val="000B7603"/>
    <w:rsid w:val="000C7120"/>
    <w:rsid w:val="000E3F4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101C"/>
    <w:rsid w:val="00281A99"/>
    <w:rsid w:val="002A2EFC"/>
    <w:rsid w:val="002B0536"/>
    <w:rsid w:val="002B7C2E"/>
    <w:rsid w:val="002C0E18"/>
    <w:rsid w:val="002D525E"/>
    <w:rsid w:val="002D5AAC"/>
    <w:rsid w:val="002E2157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04DD"/>
    <w:rsid w:val="00393C46"/>
    <w:rsid w:val="003958D0"/>
    <w:rsid w:val="003B00E5"/>
    <w:rsid w:val="00407B78"/>
    <w:rsid w:val="00424203"/>
    <w:rsid w:val="00443708"/>
    <w:rsid w:val="00452493"/>
    <w:rsid w:val="00454E07"/>
    <w:rsid w:val="0046004C"/>
    <w:rsid w:val="00472C5C"/>
    <w:rsid w:val="004A3FDA"/>
    <w:rsid w:val="004F28E1"/>
    <w:rsid w:val="0050108D"/>
    <w:rsid w:val="00513081"/>
    <w:rsid w:val="00517901"/>
    <w:rsid w:val="00526683"/>
    <w:rsid w:val="00540A61"/>
    <w:rsid w:val="00550706"/>
    <w:rsid w:val="00563D5D"/>
    <w:rsid w:val="005709E0"/>
    <w:rsid w:val="00572E19"/>
    <w:rsid w:val="00582789"/>
    <w:rsid w:val="0058663C"/>
    <w:rsid w:val="00590D19"/>
    <w:rsid w:val="005961C8"/>
    <w:rsid w:val="005D7914"/>
    <w:rsid w:val="005E2B41"/>
    <w:rsid w:val="005F0B42"/>
    <w:rsid w:val="00627B08"/>
    <w:rsid w:val="00681A10"/>
    <w:rsid w:val="006A1ED8"/>
    <w:rsid w:val="006C2031"/>
    <w:rsid w:val="006D461A"/>
    <w:rsid w:val="006F35EE"/>
    <w:rsid w:val="007021FF"/>
    <w:rsid w:val="00712895"/>
    <w:rsid w:val="00752F6B"/>
    <w:rsid w:val="00757357"/>
    <w:rsid w:val="007F580C"/>
    <w:rsid w:val="00825F8D"/>
    <w:rsid w:val="00834B71"/>
    <w:rsid w:val="0086445C"/>
    <w:rsid w:val="008745BA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9A3581"/>
    <w:rsid w:val="009C2699"/>
    <w:rsid w:val="00A312BC"/>
    <w:rsid w:val="00A66C5E"/>
    <w:rsid w:val="00A84021"/>
    <w:rsid w:val="00A84D35"/>
    <w:rsid w:val="00A917B3"/>
    <w:rsid w:val="00AB407E"/>
    <w:rsid w:val="00AB4B51"/>
    <w:rsid w:val="00AD22CB"/>
    <w:rsid w:val="00AE2B67"/>
    <w:rsid w:val="00B10CC7"/>
    <w:rsid w:val="00B539E7"/>
    <w:rsid w:val="00B53F71"/>
    <w:rsid w:val="00B62458"/>
    <w:rsid w:val="00B65738"/>
    <w:rsid w:val="00BC18B2"/>
    <w:rsid w:val="00BD33EE"/>
    <w:rsid w:val="00BE6102"/>
    <w:rsid w:val="00BF75BF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376D0"/>
    <w:rsid w:val="00D75CA2"/>
    <w:rsid w:val="00D90028"/>
    <w:rsid w:val="00D90138"/>
    <w:rsid w:val="00DE0FFC"/>
    <w:rsid w:val="00DF71B9"/>
    <w:rsid w:val="00E21169"/>
    <w:rsid w:val="00E528D1"/>
    <w:rsid w:val="00E61622"/>
    <w:rsid w:val="00E73F76"/>
    <w:rsid w:val="00E76D5C"/>
    <w:rsid w:val="00E823BE"/>
    <w:rsid w:val="00EA2C9F"/>
    <w:rsid w:val="00EB2090"/>
    <w:rsid w:val="00ED0BDA"/>
    <w:rsid w:val="00EF07AC"/>
    <w:rsid w:val="00EF1360"/>
    <w:rsid w:val="00EF3220"/>
    <w:rsid w:val="00F05BB8"/>
    <w:rsid w:val="00F21B00"/>
    <w:rsid w:val="00F7788F"/>
    <w:rsid w:val="00F82DE6"/>
    <w:rsid w:val="00F87710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D436-ADF7-4823-9BC1-A215FCE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16</Pages>
  <Words>6971</Words>
  <Characters>39736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CAT/C/KOR/CO/3-5</vt:lpstr>
      <vt:lpstr>A/</vt:lpstr>
    </vt:vector>
  </TitlesOfParts>
  <Company>DCM</Company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CAT/C/KOR/CO/3-5</dc:title>
  <dc:creator>SHUVALOVA Natalia</dc:creator>
  <cp:lastModifiedBy>TPSRUS1</cp:lastModifiedBy>
  <cp:revision>3</cp:revision>
  <cp:lastPrinted>2017-06-14T14:54:00Z</cp:lastPrinted>
  <dcterms:created xsi:type="dcterms:W3CDTF">2017-06-14T14:54:00Z</dcterms:created>
  <dcterms:modified xsi:type="dcterms:W3CDTF">2017-06-14T14:54:00Z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