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C97767">
              <w:rPr>
                <w:sz w:val="20"/>
                <w:lang w:val="en-US"/>
              </w:rPr>
              <w:t>C/CHE/CO/6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C97767">
              <w:rPr>
                <w:sz w:val="20"/>
                <w:lang w:val="en-US"/>
              </w:rPr>
              <w:fldChar w:fldCharType="separate"/>
            </w:r>
            <w:r w:rsidR="00C97767">
              <w:rPr>
                <w:sz w:val="20"/>
                <w:lang w:val="en-US"/>
              </w:rPr>
              <w:t>25 Mai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="00C97767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="00C97767">
              <w:rPr>
                <w:sz w:val="20"/>
                <w:lang w:val="en-US"/>
              </w:rPr>
              <w:instrText xml:space="preserve"> FORMDROPDOWN </w:instrText>
            </w:r>
            <w:r w:rsidR="00C3120A" w:rsidRPr="00C97767">
              <w:rPr>
                <w:sz w:val="20"/>
                <w:lang w:val="en-US"/>
              </w:rPr>
            </w:r>
            <w:r w:rsidR="00C97767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C97767" w:rsidRPr="00C97767" w:rsidRDefault="00C97767" w:rsidP="00C97767">
      <w:pPr>
        <w:pStyle w:val="SingleTxtGR"/>
        <w:spacing w:before="120" w:after="0"/>
        <w:ind w:hanging="1094"/>
        <w:rPr>
          <w:b/>
          <w:sz w:val="24"/>
          <w:szCs w:val="24"/>
        </w:rPr>
      </w:pPr>
      <w:r w:rsidRPr="00C97767">
        <w:rPr>
          <w:b/>
          <w:sz w:val="24"/>
          <w:szCs w:val="24"/>
        </w:rPr>
        <w:t>Комитет против пыток</w:t>
      </w:r>
    </w:p>
    <w:p w:rsidR="00C97767" w:rsidRPr="00D57BC7" w:rsidRDefault="00C97767" w:rsidP="00C97767">
      <w:pPr>
        <w:pStyle w:val="SingleTxtGR"/>
        <w:spacing w:after="0"/>
        <w:ind w:hanging="1094"/>
        <w:rPr>
          <w:b/>
        </w:rPr>
      </w:pPr>
      <w:r w:rsidRPr="00D57BC7">
        <w:rPr>
          <w:b/>
        </w:rPr>
        <w:t>Сорок четвертая сессия</w:t>
      </w:r>
    </w:p>
    <w:p w:rsidR="00C97767" w:rsidRDefault="00C97767" w:rsidP="00C97767">
      <w:pPr>
        <w:pStyle w:val="SingleTxtGR"/>
        <w:ind w:hanging="1092"/>
      </w:pPr>
      <w:r>
        <w:t>26 апреля − 14 мая 2010 года</w:t>
      </w:r>
    </w:p>
    <w:p w:rsidR="00C97767" w:rsidRDefault="00C97767" w:rsidP="00C9776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Рассмотрение докладов, представленных государствами-участниками в соответствии со</w:t>
      </w:r>
      <w:r w:rsidR="00CE1E78">
        <w:rPr>
          <w:lang w:val="en-US"/>
        </w:rPr>
        <w:t> </w:t>
      </w:r>
      <w:r>
        <w:t>статьей 19 Конвенции</w:t>
      </w:r>
    </w:p>
    <w:p w:rsidR="00C97767" w:rsidRDefault="00C97767" w:rsidP="00C97767">
      <w:pPr>
        <w:pStyle w:val="HChGR"/>
      </w:pPr>
      <w:r w:rsidRPr="00CE1E78">
        <w:tab/>
      </w:r>
      <w:r w:rsidRPr="00CE1E78">
        <w:tab/>
      </w:r>
      <w:r>
        <w:t>Заключительные замечания Комитета против пыток</w:t>
      </w:r>
    </w:p>
    <w:p w:rsidR="00C97767" w:rsidRDefault="00C97767" w:rsidP="00C97767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Швейцария</w:t>
      </w:r>
    </w:p>
    <w:p w:rsidR="00C97767" w:rsidRDefault="00C97767" w:rsidP="00C97767">
      <w:pPr>
        <w:pStyle w:val="SingleTxtGR"/>
        <w:rPr>
          <w:szCs w:val="24"/>
        </w:rPr>
      </w:pPr>
      <w:r w:rsidRPr="00451F5D">
        <w:t>1</w:t>
      </w:r>
      <w:r w:rsidRPr="00451F5D">
        <w:rPr>
          <w:szCs w:val="24"/>
        </w:rPr>
        <w:t>.</w:t>
      </w:r>
      <w:r w:rsidRPr="00451F5D">
        <w:rPr>
          <w:szCs w:val="24"/>
        </w:rPr>
        <w:tab/>
      </w:r>
      <w:r w:rsidRPr="00826A72">
        <w:rPr>
          <w:szCs w:val="24"/>
        </w:rPr>
        <w:t>Комитет</w:t>
      </w:r>
      <w:r w:rsidRPr="00451F5D">
        <w:rPr>
          <w:szCs w:val="24"/>
        </w:rPr>
        <w:t xml:space="preserve"> </w:t>
      </w:r>
      <w:r w:rsidRPr="00826A72">
        <w:rPr>
          <w:szCs w:val="24"/>
        </w:rPr>
        <w:t>против</w:t>
      </w:r>
      <w:r w:rsidRPr="00451F5D">
        <w:rPr>
          <w:szCs w:val="24"/>
        </w:rPr>
        <w:t xml:space="preserve"> </w:t>
      </w:r>
      <w:r w:rsidRPr="00826A72">
        <w:rPr>
          <w:szCs w:val="24"/>
        </w:rPr>
        <w:t>пыток</w:t>
      </w:r>
      <w:r w:rsidRPr="00451F5D">
        <w:rPr>
          <w:szCs w:val="24"/>
        </w:rPr>
        <w:t xml:space="preserve"> </w:t>
      </w:r>
      <w:r w:rsidRPr="00826A72">
        <w:rPr>
          <w:szCs w:val="24"/>
        </w:rPr>
        <w:t>рассмотрел</w:t>
      </w:r>
      <w:r w:rsidRPr="00451F5D">
        <w:rPr>
          <w:szCs w:val="24"/>
        </w:rPr>
        <w:t xml:space="preserve"> </w:t>
      </w:r>
      <w:r w:rsidRPr="00826A72">
        <w:rPr>
          <w:szCs w:val="24"/>
        </w:rPr>
        <w:t>шестой</w:t>
      </w:r>
      <w:r w:rsidRPr="00451F5D">
        <w:rPr>
          <w:szCs w:val="24"/>
        </w:rPr>
        <w:t xml:space="preserve"> </w:t>
      </w:r>
      <w:r w:rsidRPr="00826A72">
        <w:rPr>
          <w:szCs w:val="24"/>
        </w:rPr>
        <w:t>периодический</w:t>
      </w:r>
      <w:r w:rsidRPr="00451F5D">
        <w:rPr>
          <w:szCs w:val="24"/>
        </w:rPr>
        <w:t xml:space="preserve"> </w:t>
      </w:r>
      <w:r w:rsidRPr="00826A72">
        <w:rPr>
          <w:szCs w:val="24"/>
        </w:rPr>
        <w:t>доклад</w:t>
      </w:r>
      <w:r w:rsidRPr="00451F5D">
        <w:rPr>
          <w:szCs w:val="24"/>
        </w:rPr>
        <w:t xml:space="preserve"> </w:t>
      </w:r>
      <w:r w:rsidRPr="00826A72">
        <w:rPr>
          <w:szCs w:val="24"/>
        </w:rPr>
        <w:t>Шве</w:t>
      </w:r>
      <w:r w:rsidRPr="00826A72">
        <w:rPr>
          <w:szCs w:val="24"/>
        </w:rPr>
        <w:t>й</w:t>
      </w:r>
      <w:r w:rsidRPr="00826A72">
        <w:rPr>
          <w:szCs w:val="24"/>
        </w:rPr>
        <w:t>царии</w:t>
      </w:r>
      <w:r w:rsidRPr="00451F5D">
        <w:rPr>
          <w:szCs w:val="24"/>
        </w:rPr>
        <w:t xml:space="preserve"> (</w:t>
      </w:r>
      <w:r w:rsidRPr="00826A72">
        <w:rPr>
          <w:szCs w:val="24"/>
          <w:lang w:val="fr-FR"/>
        </w:rPr>
        <w:t>CAT</w:t>
      </w:r>
      <w:r w:rsidRPr="00451F5D">
        <w:rPr>
          <w:szCs w:val="24"/>
        </w:rPr>
        <w:t>/</w:t>
      </w:r>
      <w:r w:rsidRPr="00826A72">
        <w:rPr>
          <w:szCs w:val="24"/>
          <w:lang w:val="fr-FR"/>
        </w:rPr>
        <w:t>C</w:t>
      </w:r>
      <w:r w:rsidRPr="00451F5D">
        <w:rPr>
          <w:szCs w:val="24"/>
        </w:rPr>
        <w:t>/</w:t>
      </w:r>
      <w:r w:rsidRPr="00826A72">
        <w:rPr>
          <w:szCs w:val="24"/>
          <w:lang w:val="fr-FR"/>
        </w:rPr>
        <w:t>CHE</w:t>
      </w:r>
      <w:r w:rsidRPr="00451F5D">
        <w:rPr>
          <w:szCs w:val="24"/>
        </w:rPr>
        <w:t xml:space="preserve">/6) </w:t>
      </w:r>
      <w:r>
        <w:rPr>
          <w:szCs w:val="24"/>
        </w:rPr>
        <w:t>на своих</w:t>
      </w:r>
      <w:r w:rsidRPr="00451F5D">
        <w:rPr>
          <w:szCs w:val="24"/>
        </w:rPr>
        <w:t xml:space="preserve"> 935</w:t>
      </w:r>
      <w:r>
        <w:rPr>
          <w:szCs w:val="24"/>
        </w:rPr>
        <w:t xml:space="preserve">-м и </w:t>
      </w:r>
      <w:r w:rsidRPr="00451F5D">
        <w:rPr>
          <w:szCs w:val="24"/>
        </w:rPr>
        <w:t>936</w:t>
      </w:r>
      <w:r>
        <w:rPr>
          <w:szCs w:val="24"/>
        </w:rPr>
        <w:t>-м</w:t>
      </w:r>
      <w:r w:rsidRPr="00451F5D">
        <w:rPr>
          <w:szCs w:val="24"/>
        </w:rPr>
        <w:t xml:space="preserve"> </w:t>
      </w:r>
      <w:r>
        <w:rPr>
          <w:szCs w:val="24"/>
        </w:rPr>
        <w:t>заседаниях</w:t>
      </w:r>
      <w:r w:rsidRPr="00451F5D">
        <w:rPr>
          <w:szCs w:val="24"/>
        </w:rPr>
        <w:t xml:space="preserve"> (</w:t>
      </w:r>
      <w:r w:rsidRPr="00826A72">
        <w:rPr>
          <w:szCs w:val="24"/>
          <w:lang w:val="fr-FR"/>
        </w:rPr>
        <w:t>CAT</w:t>
      </w:r>
      <w:r w:rsidRPr="00451F5D">
        <w:rPr>
          <w:szCs w:val="24"/>
        </w:rPr>
        <w:t>/</w:t>
      </w:r>
      <w:r w:rsidRPr="00826A72">
        <w:rPr>
          <w:szCs w:val="24"/>
          <w:lang w:val="fr-FR"/>
        </w:rPr>
        <w:t>C</w:t>
      </w:r>
      <w:r w:rsidRPr="00451F5D">
        <w:rPr>
          <w:szCs w:val="24"/>
        </w:rPr>
        <w:t>/</w:t>
      </w:r>
      <w:r w:rsidRPr="00826A72">
        <w:rPr>
          <w:szCs w:val="24"/>
          <w:lang w:val="fr-FR"/>
        </w:rPr>
        <w:t>SR</w:t>
      </w:r>
      <w:r w:rsidRPr="00451F5D">
        <w:rPr>
          <w:szCs w:val="24"/>
        </w:rPr>
        <w:t xml:space="preserve">.935 </w:t>
      </w:r>
      <w:r>
        <w:rPr>
          <w:szCs w:val="24"/>
        </w:rPr>
        <w:t>и</w:t>
      </w:r>
      <w:r w:rsidRPr="00451F5D">
        <w:rPr>
          <w:szCs w:val="24"/>
        </w:rPr>
        <w:t xml:space="preserve"> 936), </w:t>
      </w:r>
      <w:r>
        <w:rPr>
          <w:szCs w:val="24"/>
        </w:rPr>
        <w:t>состоявшихся</w:t>
      </w:r>
      <w:r w:rsidRPr="00451F5D">
        <w:rPr>
          <w:szCs w:val="24"/>
        </w:rPr>
        <w:t xml:space="preserve"> 30 </w:t>
      </w:r>
      <w:r>
        <w:rPr>
          <w:szCs w:val="24"/>
        </w:rPr>
        <w:t>апреля и</w:t>
      </w:r>
      <w:r w:rsidRPr="00451F5D">
        <w:rPr>
          <w:szCs w:val="24"/>
        </w:rPr>
        <w:t xml:space="preserve"> 3</w:t>
      </w:r>
      <w:r w:rsidRPr="00826A72">
        <w:rPr>
          <w:szCs w:val="24"/>
          <w:lang w:val="fr-FR"/>
        </w:rPr>
        <w:t> </w:t>
      </w:r>
      <w:r>
        <w:rPr>
          <w:szCs w:val="24"/>
        </w:rPr>
        <w:t>мая</w:t>
      </w:r>
      <w:r w:rsidRPr="00451F5D">
        <w:rPr>
          <w:szCs w:val="24"/>
        </w:rPr>
        <w:t xml:space="preserve"> 2010</w:t>
      </w:r>
      <w:r>
        <w:rPr>
          <w:szCs w:val="24"/>
        </w:rPr>
        <w:t xml:space="preserve"> года</w:t>
      </w:r>
      <w:r w:rsidRPr="00451F5D">
        <w:rPr>
          <w:szCs w:val="24"/>
        </w:rPr>
        <w:t>,</w:t>
      </w:r>
      <w:r>
        <w:rPr>
          <w:szCs w:val="24"/>
        </w:rPr>
        <w:t xml:space="preserve"> и на своем </w:t>
      </w:r>
      <w:r w:rsidRPr="00451F5D">
        <w:rPr>
          <w:szCs w:val="24"/>
        </w:rPr>
        <w:t>948</w:t>
      </w:r>
      <w:r>
        <w:rPr>
          <w:szCs w:val="24"/>
        </w:rPr>
        <w:t>-м заседании, сост</w:t>
      </w:r>
      <w:r>
        <w:rPr>
          <w:szCs w:val="24"/>
        </w:rPr>
        <w:t>о</w:t>
      </w:r>
      <w:r>
        <w:rPr>
          <w:szCs w:val="24"/>
        </w:rPr>
        <w:t>явшемся</w:t>
      </w:r>
      <w:r w:rsidRPr="00451F5D">
        <w:rPr>
          <w:szCs w:val="24"/>
        </w:rPr>
        <w:t xml:space="preserve"> 11 </w:t>
      </w:r>
      <w:r>
        <w:rPr>
          <w:szCs w:val="24"/>
        </w:rPr>
        <w:t>мая</w:t>
      </w:r>
      <w:r w:rsidRPr="00451F5D">
        <w:rPr>
          <w:szCs w:val="24"/>
        </w:rPr>
        <w:t xml:space="preserve"> 2010</w:t>
      </w:r>
      <w:r>
        <w:rPr>
          <w:szCs w:val="24"/>
        </w:rPr>
        <w:t xml:space="preserve"> г</w:t>
      </w:r>
      <w:r>
        <w:rPr>
          <w:szCs w:val="24"/>
        </w:rPr>
        <w:t>о</w:t>
      </w:r>
      <w:r>
        <w:rPr>
          <w:szCs w:val="24"/>
        </w:rPr>
        <w:t xml:space="preserve">да </w:t>
      </w:r>
      <w:r w:rsidRPr="00451F5D">
        <w:rPr>
          <w:szCs w:val="24"/>
        </w:rPr>
        <w:t>(</w:t>
      </w:r>
      <w:r w:rsidRPr="00826A72">
        <w:rPr>
          <w:szCs w:val="24"/>
          <w:lang w:val="fr-FR"/>
        </w:rPr>
        <w:t>CAT</w:t>
      </w:r>
      <w:r w:rsidRPr="00451F5D">
        <w:rPr>
          <w:szCs w:val="24"/>
        </w:rPr>
        <w:t>/</w:t>
      </w:r>
      <w:r w:rsidRPr="00826A72">
        <w:rPr>
          <w:szCs w:val="24"/>
          <w:lang w:val="fr-FR"/>
        </w:rPr>
        <w:t>C</w:t>
      </w:r>
      <w:r w:rsidRPr="00451F5D">
        <w:rPr>
          <w:szCs w:val="24"/>
        </w:rPr>
        <w:t>/</w:t>
      </w:r>
      <w:r w:rsidRPr="00826A72">
        <w:rPr>
          <w:szCs w:val="24"/>
          <w:lang w:val="fr-FR"/>
        </w:rPr>
        <w:t>SR</w:t>
      </w:r>
      <w:r w:rsidRPr="00451F5D">
        <w:rPr>
          <w:szCs w:val="24"/>
        </w:rPr>
        <w:t xml:space="preserve">.948), </w:t>
      </w:r>
      <w:r>
        <w:rPr>
          <w:szCs w:val="24"/>
        </w:rPr>
        <w:t>принял следующие заключительные замечания</w:t>
      </w:r>
      <w:r w:rsidRPr="00451F5D">
        <w:rPr>
          <w:szCs w:val="24"/>
        </w:rPr>
        <w:t>.</w:t>
      </w:r>
    </w:p>
    <w:p w:rsidR="00C97767" w:rsidRPr="00451F5D" w:rsidRDefault="00C97767" w:rsidP="003959C8">
      <w:pPr>
        <w:pStyle w:val="H1GR"/>
      </w:pPr>
      <w:r>
        <w:rPr>
          <w:lang w:val="en-US"/>
        </w:rPr>
        <w:tab/>
      </w:r>
      <w:r w:rsidRPr="00451F5D">
        <w:t>А.</w:t>
      </w:r>
      <w:r w:rsidRPr="00451F5D">
        <w:tab/>
        <w:t>Введение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Комитет приветствует представление шестого периодического доклада Швейцарии, который соответствует руководящим принципам представления докладов,</w:t>
      </w:r>
      <w:r w:rsidR="00202B7E" w:rsidRPr="00202B7E">
        <w:rPr>
          <w:szCs w:val="24"/>
        </w:rPr>
        <w:t xml:space="preserve"> и</w:t>
      </w:r>
      <w:r>
        <w:rPr>
          <w:szCs w:val="24"/>
        </w:rPr>
        <w:t xml:space="preserve"> представление ответов на перечень подлежащих обсуждению в</w:t>
      </w:r>
      <w:r>
        <w:rPr>
          <w:szCs w:val="24"/>
        </w:rPr>
        <w:t>о</w:t>
      </w:r>
      <w:r>
        <w:rPr>
          <w:szCs w:val="24"/>
        </w:rPr>
        <w:t>про</w:t>
      </w:r>
      <w:r w:rsidRPr="00451F5D">
        <w:rPr>
          <w:szCs w:val="24"/>
        </w:rPr>
        <w:t xml:space="preserve">сов (CAT/C/CHE/Q/6 </w:t>
      </w:r>
      <w:r>
        <w:rPr>
          <w:szCs w:val="24"/>
        </w:rPr>
        <w:t>и</w:t>
      </w:r>
      <w:r w:rsidRPr="00451F5D">
        <w:rPr>
          <w:szCs w:val="24"/>
        </w:rPr>
        <w:t xml:space="preserve"> Add.1).</w:t>
      </w:r>
      <w:r>
        <w:rPr>
          <w:szCs w:val="24"/>
        </w:rPr>
        <w:t xml:space="preserve"> Он с удовлетворением отмечает откровенный и конструктивный диалог, состоявшийся с высокопоставленной и представ</w:t>
      </w:r>
      <w:r>
        <w:rPr>
          <w:szCs w:val="24"/>
        </w:rPr>
        <w:t>и</w:t>
      </w:r>
      <w:r>
        <w:rPr>
          <w:szCs w:val="24"/>
        </w:rPr>
        <w:t>тельной делегацией государства-участника, а также представленные Комитету сведения и дополн</w:t>
      </w:r>
      <w:r>
        <w:rPr>
          <w:szCs w:val="24"/>
        </w:rPr>
        <w:t>и</w:t>
      </w:r>
      <w:r>
        <w:rPr>
          <w:szCs w:val="24"/>
        </w:rPr>
        <w:t>тельные разъяснения.</w:t>
      </w:r>
    </w:p>
    <w:p w:rsidR="00C97767" w:rsidRDefault="00C97767" w:rsidP="003959C8">
      <w:pPr>
        <w:pStyle w:val="H1GR"/>
      </w:pPr>
      <w:r w:rsidRPr="00202B7E">
        <w:tab/>
      </w:r>
      <w:r w:rsidRPr="00451F5D">
        <w:t>В.</w:t>
      </w:r>
      <w:r w:rsidRPr="00451F5D">
        <w:tab/>
        <w:t>Позитивные аспекты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Комитет с удовлетворением отмечает ратификацию следующих междун</w:t>
      </w:r>
      <w:r>
        <w:rPr>
          <w:szCs w:val="24"/>
        </w:rPr>
        <w:t>а</w:t>
      </w:r>
      <w:r>
        <w:rPr>
          <w:szCs w:val="24"/>
        </w:rPr>
        <w:t>родных договоров: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>
        <w:rPr>
          <w:szCs w:val="24"/>
        </w:rPr>
        <w:t>а</w:t>
      </w:r>
      <w:r>
        <w:rPr>
          <w:szCs w:val="24"/>
        </w:rPr>
        <w:t>казания (24 сентя</w:t>
      </w:r>
      <w:r>
        <w:rPr>
          <w:szCs w:val="24"/>
        </w:rPr>
        <w:t>б</w:t>
      </w:r>
      <w:r>
        <w:rPr>
          <w:szCs w:val="24"/>
        </w:rPr>
        <w:t>ря 2009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b</w:t>
      </w:r>
      <w:r>
        <w:rPr>
          <w:szCs w:val="24"/>
        </w:rPr>
        <w:t>)</w:t>
      </w:r>
      <w:r>
        <w:rPr>
          <w:szCs w:val="24"/>
        </w:rPr>
        <w:tab/>
        <w:t>Факультативного протокола к Конвенции о правах ребенка, каса</w:t>
      </w:r>
      <w:r>
        <w:rPr>
          <w:szCs w:val="24"/>
        </w:rPr>
        <w:t>ю</w:t>
      </w:r>
      <w:r>
        <w:rPr>
          <w:szCs w:val="24"/>
        </w:rPr>
        <w:t>щегося торговли детьми, детской проституции и детской порнографии (19 се</w:t>
      </w:r>
      <w:r>
        <w:rPr>
          <w:szCs w:val="24"/>
        </w:rPr>
        <w:t>н</w:t>
      </w:r>
      <w:r>
        <w:rPr>
          <w:szCs w:val="24"/>
        </w:rPr>
        <w:t>тября 2006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  <w:t>с)</w:t>
      </w:r>
      <w:r>
        <w:rPr>
          <w:szCs w:val="24"/>
        </w:rPr>
        <w:tab/>
        <w:t>Факультативного протокола к Конвенции о правах ребенка, каса</w:t>
      </w:r>
      <w:r>
        <w:rPr>
          <w:szCs w:val="24"/>
        </w:rPr>
        <w:t>ю</w:t>
      </w:r>
      <w:r>
        <w:rPr>
          <w:szCs w:val="24"/>
        </w:rPr>
        <w:t>щегося уч</w:t>
      </w:r>
      <w:r>
        <w:rPr>
          <w:szCs w:val="24"/>
        </w:rPr>
        <w:t>а</w:t>
      </w:r>
      <w:r>
        <w:rPr>
          <w:szCs w:val="24"/>
        </w:rPr>
        <w:t>стия детей в вооруженных конфликтах (26 июня 2002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d</w:t>
      </w:r>
      <w:r w:rsidRPr="00B66962">
        <w:rPr>
          <w:szCs w:val="24"/>
        </w:rPr>
        <w:t>)</w:t>
      </w:r>
      <w:r w:rsidRPr="00B66962">
        <w:rPr>
          <w:szCs w:val="24"/>
        </w:rPr>
        <w:tab/>
      </w:r>
      <w:r w:rsidR="00202B7E">
        <w:rPr>
          <w:szCs w:val="24"/>
        </w:rPr>
        <w:t>П</w:t>
      </w:r>
      <w:r>
        <w:rPr>
          <w:szCs w:val="24"/>
        </w:rPr>
        <w:t xml:space="preserve">ротоколов </w:t>
      </w:r>
      <w:r w:rsidR="00202B7E">
        <w:rPr>
          <w:szCs w:val="24"/>
        </w:rPr>
        <w:t xml:space="preserve">№ 1 и № 2 </w:t>
      </w:r>
      <w:r>
        <w:rPr>
          <w:szCs w:val="24"/>
        </w:rPr>
        <w:t>к Европейской конвенции о предупрежд</w:t>
      </w:r>
      <w:r>
        <w:rPr>
          <w:szCs w:val="24"/>
        </w:rPr>
        <w:t>е</w:t>
      </w:r>
      <w:r>
        <w:rPr>
          <w:szCs w:val="24"/>
        </w:rPr>
        <w:t>нии пыток и бесчеловечных или унижающих достоинство видов обращения и наказания (1 марта 2002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  <w:t>е)</w:t>
      </w:r>
      <w:r>
        <w:rPr>
          <w:szCs w:val="24"/>
        </w:rPr>
        <w:tab/>
        <w:t>Протокола о предупреждении и пресечении торговли людьми, ос</w:t>
      </w:r>
      <w:r>
        <w:rPr>
          <w:szCs w:val="24"/>
        </w:rPr>
        <w:t>о</w:t>
      </w:r>
      <w:r>
        <w:rPr>
          <w:szCs w:val="24"/>
        </w:rPr>
        <w:t>бенно женщинами и детьми, и наказании за нее, дополняющего Конвенцию О</w:t>
      </w:r>
      <w:r>
        <w:rPr>
          <w:szCs w:val="24"/>
        </w:rPr>
        <w:t>р</w:t>
      </w:r>
      <w:r>
        <w:rPr>
          <w:szCs w:val="24"/>
        </w:rPr>
        <w:t>ганизации Объединенных Наций против транснациональной организованной преступности (27 октября 2006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f</w:t>
      </w:r>
      <w:r w:rsidRPr="00F927E6">
        <w:rPr>
          <w:szCs w:val="24"/>
        </w:rPr>
        <w:t>)</w:t>
      </w:r>
      <w:r w:rsidRPr="00F927E6">
        <w:rPr>
          <w:szCs w:val="24"/>
        </w:rPr>
        <w:tab/>
      </w:r>
      <w:r>
        <w:rPr>
          <w:szCs w:val="24"/>
        </w:rPr>
        <w:t>Протокола против незаконного ввоза мигрантов по суше, морю и воздуху, дополняющего Конвенцию Организации Объединенных Наций против транснаци</w:t>
      </w:r>
      <w:r>
        <w:rPr>
          <w:szCs w:val="24"/>
        </w:rPr>
        <w:t>о</w:t>
      </w:r>
      <w:r>
        <w:rPr>
          <w:szCs w:val="24"/>
        </w:rPr>
        <w:t>нальной организованной преступности (27 октября 2006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g</w:t>
      </w:r>
      <w:r w:rsidRPr="00F927E6">
        <w:rPr>
          <w:szCs w:val="24"/>
        </w:rPr>
        <w:t>)</w:t>
      </w:r>
      <w:r w:rsidRPr="00F927E6">
        <w:rPr>
          <w:szCs w:val="24"/>
        </w:rPr>
        <w:tab/>
      </w:r>
      <w:r>
        <w:rPr>
          <w:szCs w:val="24"/>
        </w:rPr>
        <w:t>Римского статута Международного уголовного суда (12 октября 2001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h</w:t>
      </w:r>
      <w:r w:rsidRPr="00F927E6">
        <w:rPr>
          <w:szCs w:val="24"/>
        </w:rPr>
        <w:t>)</w:t>
      </w:r>
      <w:r w:rsidRPr="00F927E6">
        <w:rPr>
          <w:szCs w:val="24"/>
        </w:rPr>
        <w:tab/>
      </w:r>
      <w:r>
        <w:rPr>
          <w:szCs w:val="24"/>
        </w:rPr>
        <w:t>Конвенции Организации Объединенных Наций против трансн</w:t>
      </w:r>
      <w:r>
        <w:rPr>
          <w:szCs w:val="24"/>
        </w:rPr>
        <w:t>а</w:t>
      </w:r>
      <w:r>
        <w:rPr>
          <w:szCs w:val="24"/>
        </w:rPr>
        <w:t>циональной организованной преступности (27 октября 2007 года).</w:t>
      </w:r>
    </w:p>
    <w:p w:rsidR="00C97767" w:rsidRPr="0061577D" w:rsidRDefault="00C97767" w:rsidP="00C97767">
      <w:pPr>
        <w:pStyle w:val="SingleTxtGR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Комитет с удовлетворением отмечает усилия, которые государство-участник продолжает прилагать для пересмотра законодательства, политики и процедур в целях обеспечения наиболее эффективной защиты прав человека, в частности права не подвергаться пыткам и другим жестоким, бесчеловечным или унижающим достоинство видам обращения и наказания:</w:t>
      </w:r>
    </w:p>
    <w:p w:rsidR="00C97767" w:rsidRDefault="00C97767" w:rsidP="00C97767">
      <w:pPr>
        <w:pStyle w:val="SingleTxtGR"/>
        <w:rPr>
          <w:szCs w:val="24"/>
        </w:rPr>
      </w:pPr>
      <w:r w:rsidRPr="0061577D">
        <w:rPr>
          <w:szCs w:val="24"/>
        </w:rPr>
        <w:tab/>
      </w:r>
      <w:r>
        <w:rPr>
          <w:szCs w:val="24"/>
        </w:rPr>
        <w:t>а)</w:t>
      </w:r>
      <w:r>
        <w:rPr>
          <w:szCs w:val="24"/>
        </w:rPr>
        <w:tab/>
        <w:t>принятие Уголовно-процессуального кодекса Швейцарии от 5 о</w:t>
      </w:r>
      <w:r>
        <w:rPr>
          <w:szCs w:val="24"/>
        </w:rPr>
        <w:t>к</w:t>
      </w:r>
      <w:r>
        <w:rPr>
          <w:szCs w:val="24"/>
        </w:rPr>
        <w:t>тября 2007 года (вступит в силу 1 января 2011 года), который закрепляет права на защиту, предоставляет более широкие права жертвам, а также предусматр</w:t>
      </w:r>
      <w:r>
        <w:rPr>
          <w:szCs w:val="24"/>
        </w:rPr>
        <w:t>и</w:t>
      </w:r>
      <w:r>
        <w:rPr>
          <w:szCs w:val="24"/>
        </w:rPr>
        <w:t>вает меры защиты свидет</w:t>
      </w:r>
      <w:r>
        <w:rPr>
          <w:szCs w:val="24"/>
        </w:rPr>
        <w:t>е</w:t>
      </w:r>
      <w:r>
        <w:rPr>
          <w:szCs w:val="24"/>
        </w:rPr>
        <w:t>лей;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b</w:t>
      </w:r>
      <w:r w:rsidRPr="0061577D">
        <w:rPr>
          <w:szCs w:val="24"/>
        </w:rPr>
        <w:t>)</w:t>
      </w:r>
      <w:r w:rsidRPr="0061577D">
        <w:rPr>
          <w:szCs w:val="24"/>
        </w:rPr>
        <w:tab/>
      </w:r>
      <w:r>
        <w:rPr>
          <w:szCs w:val="24"/>
        </w:rPr>
        <w:t>полный пересмотр Федерального закона от 4 октября 1991 года о помощи жертвам правонарушений, который вступил в силу 1 января 2009 года;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  <w:t>с)</w:t>
      </w:r>
      <w:r>
        <w:rPr>
          <w:szCs w:val="24"/>
        </w:rPr>
        <w:tab/>
        <w:t>вступление в силу 1 января 2007 года Федерального закона от 20</w:t>
      </w:r>
      <w:r w:rsidR="00235F43">
        <w:rPr>
          <w:szCs w:val="24"/>
        </w:rPr>
        <w:t> </w:t>
      </w:r>
      <w:r>
        <w:rPr>
          <w:szCs w:val="24"/>
        </w:rPr>
        <w:t>июня 2003 года об уголовном статусе несовершеннолетних;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d</w:t>
      </w:r>
      <w:r w:rsidRPr="0061577D">
        <w:rPr>
          <w:szCs w:val="24"/>
        </w:rPr>
        <w:t>)</w:t>
      </w:r>
      <w:r w:rsidRPr="0061577D">
        <w:rPr>
          <w:szCs w:val="24"/>
        </w:rPr>
        <w:tab/>
      </w:r>
      <w:r>
        <w:rPr>
          <w:szCs w:val="24"/>
        </w:rPr>
        <w:t>продление в новом Уголовном кодексе (статья 97), вступившем в силу 1 января 2007 года, до 25 лет срок</w:t>
      </w:r>
      <w:r w:rsidR="00202B7E">
        <w:rPr>
          <w:szCs w:val="24"/>
        </w:rPr>
        <w:t>а</w:t>
      </w:r>
      <w:r>
        <w:rPr>
          <w:szCs w:val="24"/>
        </w:rPr>
        <w:t xml:space="preserve"> исковой давности для жертв в случае совершения серьезных посягательств на сексуальную неприкосновенность д</w:t>
      </w:r>
      <w:r>
        <w:rPr>
          <w:szCs w:val="24"/>
        </w:rPr>
        <w:t>е</w:t>
      </w:r>
      <w:r>
        <w:rPr>
          <w:szCs w:val="24"/>
        </w:rPr>
        <w:t>тей;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  <w:t>е)</w:t>
      </w:r>
      <w:r>
        <w:rPr>
          <w:szCs w:val="24"/>
        </w:rPr>
        <w:tab/>
        <w:t>унификацию судопроизводства по гражданским делам (которая должна вст</w:t>
      </w:r>
      <w:r>
        <w:rPr>
          <w:szCs w:val="24"/>
        </w:rPr>
        <w:t>у</w:t>
      </w:r>
      <w:r>
        <w:rPr>
          <w:szCs w:val="24"/>
        </w:rPr>
        <w:t>пить в силу 1 января 2011 года);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f</w:t>
      </w:r>
      <w:r w:rsidRPr="0061577D">
        <w:rPr>
          <w:szCs w:val="24"/>
        </w:rPr>
        <w:t>)</w:t>
      </w:r>
      <w:r w:rsidRPr="0061577D">
        <w:rPr>
          <w:szCs w:val="24"/>
        </w:rPr>
        <w:tab/>
      </w:r>
      <w:r>
        <w:rPr>
          <w:szCs w:val="24"/>
        </w:rPr>
        <w:t xml:space="preserve">учреждение </w:t>
      </w:r>
      <w:r w:rsidR="00202B7E">
        <w:rPr>
          <w:szCs w:val="24"/>
        </w:rPr>
        <w:t>Н</w:t>
      </w:r>
      <w:r>
        <w:rPr>
          <w:szCs w:val="24"/>
        </w:rPr>
        <w:t>ациональной комиссии по предупреждению пыток, которая начала действовать 1 января 2010 года после ратификации Факульт</w:t>
      </w:r>
      <w:r>
        <w:rPr>
          <w:szCs w:val="24"/>
        </w:rPr>
        <w:t>а</w:t>
      </w:r>
      <w:r>
        <w:rPr>
          <w:szCs w:val="24"/>
        </w:rPr>
        <w:t>тивного протокола к Конвенции против пыток и других жестоких, бесчелове</w:t>
      </w:r>
      <w:r>
        <w:rPr>
          <w:szCs w:val="24"/>
        </w:rPr>
        <w:t>ч</w:t>
      </w:r>
      <w:r>
        <w:rPr>
          <w:szCs w:val="24"/>
        </w:rPr>
        <w:t>ных и унижающих достоинс</w:t>
      </w:r>
      <w:r>
        <w:rPr>
          <w:szCs w:val="24"/>
        </w:rPr>
        <w:t>т</w:t>
      </w:r>
      <w:r>
        <w:rPr>
          <w:szCs w:val="24"/>
        </w:rPr>
        <w:t>во видов обращения и наказания.</w:t>
      </w:r>
    </w:p>
    <w:p w:rsidR="00C97767" w:rsidRPr="0061577D" w:rsidRDefault="00C97767" w:rsidP="003959C8">
      <w:pPr>
        <w:pStyle w:val="H1GR"/>
      </w:pPr>
      <w:r w:rsidRPr="00202B7E">
        <w:tab/>
      </w:r>
      <w:r w:rsidRPr="0061577D">
        <w:t>С.</w:t>
      </w:r>
      <w:r w:rsidRPr="0061577D">
        <w:tab/>
        <w:t>Основные вопросы, вызывающие обеспокоенность, и</w:t>
      </w:r>
      <w:r w:rsidR="00A50835">
        <w:rPr>
          <w:lang w:val="en-US"/>
        </w:rPr>
        <w:t> </w:t>
      </w:r>
      <w:r w:rsidRPr="0061577D">
        <w:t>рекомендации</w:t>
      </w:r>
    </w:p>
    <w:p w:rsidR="00C97767" w:rsidRDefault="00C97767" w:rsidP="00C97767">
      <w:pPr>
        <w:pStyle w:val="H23GR"/>
      </w:pPr>
      <w:r w:rsidRPr="00A50835">
        <w:tab/>
      </w:r>
      <w:r w:rsidRPr="00A50835">
        <w:tab/>
      </w:r>
      <w:r>
        <w:t>Определение пытки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Принимая к сведению, что значительное число деяний, которые, в час</w:t>
      </w:r>
      <w:r>
        <w:rPr>
          <w:szCs w:val="24"/>
        </w:rPr>
        <w:t>т</w:t>
      </w:r>
      <w:r>
        <w:rPr>
          <w:szCs w:val="24"/>
        </w:rPr>
        <w:t>ности, являются составными элементами пытки, квалифицируются уголов</w:t>
      </w:r>
      <w:r w:rsidRPr="0061577D">
        <w:rPr>
          <w:szCs w:val="24"/>
        </w:rPr>
        <w:t>н</w:t>
      </w:r>
      <w:r w:rsidR="00202B7E">
        <w:rPr>
          <w:szCs w:val="24"/>
        </w:rPr>
        <w:t>ы</w:t>
      </w:r>
      <w:r w:rsidRPr="0061577D">
        <w:rPr>
          <w:szCs w:val="24"/>
        </w:rPr>
        <w:t>м законодательств</w:t>
      </w:r>
      <w:r w:rsidR="00202B7E">
        <w:rPr>
          <w:szCs w:val="24"/>
        </w:rPr>
        <w:t>ом</w:t>
      </w:r>
      <w:r w:rsidRPr="0061577D">
        <w:rPr>
          <w:szCs w:val="24"/>
        </w:rPr>
        <w:t xml:space="preserve"> Швейцарии (статьи 111</w:t>
      </w:r>
      <w:r>
        <w:rPr>
          <w:szCs w:val="24"/>
        </w:rPr>
        <w:t>−</w:t>
      </w:r>
      <w:r w:rsidRPr="0061577D">
        <w:rPr>
          <w:szCs w:val="24"/>
        </w:rPr>
        <w:t>117, 122</w:t>
      </w:r>
      <w:r>
        <w:rPr>
          <w:szCs w:val="24"/>
        </w:rPr>
        <w:t>−</w:t>
      </w:r>
      <w:r w:rsidRPr="0061577D">
        <w:rPr>
          <w:szCs w:val="24"/>
        </w:rPr>
        <w:t>128, 180</w:t>
      </w:r>
      <w:r>
        <w:rPr>
          <w:szCs w:val="24"/>
        </w:rPr>
        <w:t>−</w:t>
      </w:r>
      <w:r w:rsidRPr="0061577D">
        <w:rPr>
          <w:szCs w:val="24"/>
        </w:rPr>
        <w:t xml:space="preserve">185 </w:t>
      </w:r>
      <w:r>
        <w:rPr>
          <w:szCs w:val="24"/>
        </w:rPr>
        <w:t>и</w:t>
      </w:r>
      <w:r w:rsidRPr="0061577D">
        <w:rPr>
          <w:szCs w:val="24"/>
        </w:rPr>
        <w:t xml:space="preserve"> 189</w:t>
      </w:r>
      <w:r>
        <w:rPr>
          <w:szCs w:val="24"/>
        </w:rPr>
        <w:t>-</w:t>
      </w:r>
      <w:r w:rsidRPr="0061577D">
        <w:rPr>
          <w:szCs w:val="24"/>
        </w:rPr>
        <w:t>193)</w:t>
      </w:r>
      <w:r w:rsidR="00202B7E" w:rsidRPr="00202B7E">
        <w:rPr>
          <w:szCs w:val="24"/>
        </w:rPr>
        <w:t xml:space="preserve"> </w:t>
      </w:r>
      <w:r w:rsidR="00202B7E">
        <w:rPr>
          <w:szCs w:val="24"/>
        </w:rPr>
        <w:t>как преступления</w:t>
      </w:r>
      <w:r w:rsidRPr="0061577D">
        <w:rPr>
          <w:szCs w:val="24"/>
        </w:rPr>
        <w:t xml:space="preserve">, </w:t>
      </w:r>
      <w:r>
        <w:rPr>
          <w:szCs w:val="24"/>
        </w:rPr>
        <w:t xml:space="preserve">Комитет обеспокоен </w:t>
      </w:r>
      <w:r w:rsidR="00202B7E">
        <w:rPr>
          <w:szCs w:val="24"/>
        </w:rPr>
        <w:t>тем, что, несмотря на его предшес</w:t>
      </w:r>
      <w:r w:rsidR="00202B7E">
        <w:rPr>
          <w:szCs w:val="24"/>
        </w:rPr>
        <w:t>т</w:t>
      </w:r>
      <w:r w:rsidR="00202B7E">
        <w:rPr>
          <w:szCs w:val="24"/>
        </w:rPr>
        <w:t xml:space="preserve">вующую рекомендацию </w:t>
      </w:r>
      <w:r w:rsidR="00202B7E" w:rsidRPr="0061577D">
        <w:rPr>
          <w:szCs w:val="24"/>
        </w:rPr>
        <w:t>(</w:t>
      </w:r>
      <w:r w:rsidR="00202B7E" w:rsidRPr="0061577D">
        <w:rPr>
          <w:szCs w:val="24"/>
          <w:lang w:val="fr-FR"/>
        </w:rPr>
        <w:t>CAT</w:t>
      </w:r>
      <w:r w:rsidR="00202B7E" w:rsidRPr="0061577D">
        <w:rPr>
          <w:szCs w:val="24"/>
        </w:rPr>
        <w:t>/</w:t>
      </w:r>
      <w:r w:rsidR="00202B7E" w:rsidRPr="0061577D">
        <w:rPr>
          <w:szCs w:val="24"/>
          <w:lang w:val="fr-FR"/>
        </w:rPr>
        <w:t>C</w:t>
      </w:r>
      <w:r w:rsidR="00202B7E" w:rsidRPr="0061577D">
        <w:rPr>
          <w:szCs w:val="24"/>
        </w:rPr>
        <w:t>/</w:t>
      </w:r>
      <w:r w:rsidR="00202B7E" w:rsidRPr="0061577D">
        <w:rPr>
          <w:szCs w:val="24"/>
          <w:lang w:val="fr-FR"/>
        </w:rPr>
        <w:t>CR</w:t>
      </w:r>
      <w:r w:rsidR="00202B7E" w:rsidRPr="0061577D">
        <w:rPr>
          <w:szCs w:val="24"/>
        </w:rPr>
        <w:t>/34/</w:t>
      </w:r>
      <w:r w:rsidR="00202B7E" w:rsidRPr="0061577D">
        <w:rPr>
          <w:szCs w:val="24"/>
          <w:lang w:val="fr-FR"/>
        </w:rPr>
        <w:t>CHE</w:t>
      </w:r>
      <w:r w:rsidR="00202B7E" w:rsidRPr="0061577D">
        <w:rPr>
          <w:szCs w:val="24"/>
        </w:rPr>
        <w:t xml:space="preserve">, </w:t>
      </w:r>
      <w:r w:rsidR="00202B7E">
        <w:rPr>
          <w:szCs w:val="24"/>
        </w:rPr>
        <w:t>пункты</w:t>
      </w:r>
      <w:r w:rsidR="00202B7E" w:rsidRPr="0061577D">
        <w:rPr>
          <w:szCs w:val="24"/>
        </w:rPr>
        <w:t xml:space="preserve"> 4</w:t>
      </w:r>
      <w:r w:rsidR="00202B7E">
        <w:rPr>
          <w:szCs w:val="24"/>
        </w:rPr>
        <w:t xml:space="preserve"> </w:t>
      </w:r>
      <w:r w:rsidR="00202B7E" w:rsidRPr="0061577D">
        <w:rPr>
          <w:szCs w:val="24"/>
          <w:lang w:val="fr-FR"/>
        </w:rPr>
        <w:t>b</w:t>
      </w:r>
      <w:r w:rsidR="00202B7E" w:rsidRPr="0061577D">
        <w:rPr>
          <w:szCs w:val="24"/>
        </w:rPr>
        <w:t xml:space="preserve">) </w:t>
      </w:r>
      <w:r w:rsidR="00202B7E">
        <w:rPr>
          <w:szCs w:val="24"/>
        </w:rPr>
        <w:t>и</w:t>
      </w:r>
      <w:r w:rsidR="00202B7E" w:rsidRPr="0061577D">
        <w:rPr>
          <w:szCs w:val="24"/>
        </w:rPr>
        <w:t xml:space="preserve"> 5</w:t>
      </w:r>
      <w:r w:rsidR="00202B7E">
        <w:rPr>
          <w:szCs w:val="24"/>
        </w:rPr>
        <w:t xml:space="preserve"> </w:t>
      </w:r>
      <w:r w:rsidR="00202B7E" w:rsidRPr="0061577D">
        <w:rPr>
          <w:szCs w:val="24"/>
          <w:lang w:val="fr-FR"/>
        </w:rPr>
        <w:t>a</w:t>
      </w:r>
      <w:r w:rsidR="00202B7E" w:rsidRPr="0061577D">
        <w:rPr>
          <w:szCs w:val="24"/>
        </w:rPr>
        <w:t xml:space="preserve">)) </w:t>
      </w:r>
      <w:r>
        <w:rPr>
          <w:szCs w:val="24"/>
        </w:rPr>
        <w:t>в законодател</w:t>
      </w:r>
      <w:r>
        <w:rPr>
          <w:szCs w:val="24"/>
        </w:rPr>
        <w:t>ь</w:t>
      </w:r>
      <w:r>
        <w:rPr>
          <w:szCs w:val="24"/>
        </w:rPr>
        <w:t xml:space="preserve">стве Швейцарии </w:t>
      </w:r>
      <w:r w:rsidR="00202B7E">
        <w:rPr>
          <w:szCs w:val="24"/>
        </w:rPr>
        <w:t xml:space="preserve">отсутствует </w:t>
      </w:r>
      <w:r>
        <w:rPr>
          <w:szCs w:val="24"/>
        </w:rPr>
        <w:t>определени</w:t>
      </w:r>
      <w:r w:rsidR="00202B7E">
        <w:rPr>
          <w:szCs w:val="24"/>
        </w:rPr>
        <w:t>е</w:t>
      </w:r>
      <w:r>
        <w:rPr>
          <w:szCs w:val="24"/>
        </w:rPr>
        <w:t xml:space="preserve"> пытки, которое охватыва</w:t>
      </w:r>
      <w:r w:rsidR="00202B7E">
        <w:rPr>
          <w:szCs w:val="24"/>
        </w:rPr>
        <w:t>ло бы</w:t>
      </w:r>
      <w:r>
        <w:rPr>
          <w:szCs w:val="24"/>
        </w:rPr>
        <w:t xml:space="preserve"> все составляющие ее эл</w:t>
      </w:r>
      <w:r>
        <w:rPr>
          <w:szCs w:val="24"/>
        </w:rPr>
        <w:t>е</w:t>
      </w:r>
      <w:r>
        <w:rPr>
          <w:szCs w:val="24"/>
        </w:rPr>
        <w:t>менты, изложенные в статье 1 Конвенции,</w:t>
      </w:r>
      <w:r w:rsidR="00235F43">
        <w:rPr>
          <w:szCs w:val="24"/>
        </w:rPr>
        <w:t xml:space="preserve"> </w:t>
      </w:r>
      <w:r w:rsidR="00235F43" w:rsidRPr="0061577D">
        <w:rPr>
          <w:szCs w:val="24"/>
        </w:rPr>
        <w:t>(</w:t>
      </w:r>
      <w:r w:rsidR="00235F43">
        <w:rPr>
          <w:szCs w:val="24"/>
        </w:rPr>
        <w:t>статья </w:t>
      </w:r>
      <w:r w:rsidR="00235F43" w:rsidRPr="0061577D">
        <w:rPr>
          <w:szCs w:val="24"/>
        </w:rPr>
        <w:t>1)</w:t>
      </w:r>
      <w:r w:rsidR="00235F43">
        <w:rPr>
          <w:szCs w:val="24"/>
        </w:rPr>
        <w:t>.</w:t>
      </w:r>
    </w:p>
    <w:p w:rsidR="00C97767" w:rsidRDefault="00C97767" w:rsidP="00C97767">
      <w:pPr>
        <w:pStyle w:val="SingleTxtGR"/>
        <w:rPr>
          <w:szCs w:val="24"/>
        </w:rPr>
      </w:pPr>
      <w:r>
        <w:rPr>
          <w:szCs w:val="24"/>
        </w:rPr>
        <w:t>Комитет повторяет свою рекомендацию о том, что государству-участнику сл</w:t>
      </w:r>
      <w:r>
        <w:rPr>
          <w:szCs w:val="24"/>
        </w:rPr>
        <w:t>е</w:t>
      </w:r>
      <w:r>
        <w:rPr>
          <w:szCs w:val="24"/>
        </w:rPr>
        <w:t>дует включить в его Уголовный кодекс определение пытки, содержащее все элементы, изложенные в статье 1 Конвенции.</w:t>
      </w:r>
    </w:p>
    <w:p w:rsidR="00C97767" w:rsidRDefault="00C97767" w:rsidP="00C97767">
      <w:pPr>
        <w:pStyle w:val="H23GR"/>
      </w:pPr>
      <w:r w:rsidRPr="00202B7E">
        <w:tab/>
      </w:r>
      <w:r w:rsidRPr="00202B7E">
        <w:tab/>
      </w:r>
      <w:r>
        <w:t>Основные гарантии</w:t>
      </w:r>
    </w:p>
    <w:p w:rsidR="00C97767" w:rsidRPr="00202B7E" w:rsidRDefault="00C97767" w:rsidP="00C97767">
      <w:pPr>
        <w:pStyle w:val="SingleTxtGR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Отмечая федера</w:t>
      </w:r>
      <w:r w:rsidR="00202B7E">
        <w:rPr>
          <w:szCs w:val="24"/>
        </w:rPr>
        <w:t>тивное</w:t>
      </w:r>
      <w:r>
        <w:rPr>
          <w:szCs w:val="24"/>
        </w:rPr>
        <w:t xml:space="preserve"> устройство государства-участника, Комитет обе</w:t>
      </w:r>
      <w:r>
        <w:rPr>
          <w:szCs w:val="24"/>
        </w:rPr>
        <w:t>с</w:t>
      </w:r>
      <w:r>
        <w:rPr>
          <w:szCs w:val="24"/>
        </w:rPr>
        <w:t>покоен тем, что выполнение государством-участником обязательств, налага</w:t>
      </w:r>
      <w:r>
        <w:rPr>
          <w:szCs w:val="24"/>
        </w:rPr>
        <w:t>е</w:t>
      </w:r>
      <w:r>
        <w:rPr>
          <w:szCs w:val="24"/>
        </w:rPr>
        <w:t xml:space="preserve">мых на него Конвенцией, может повлечь за собой </w:t>
      </w:r>
      <w:r w:rsidR="00202B7E">
        <w:rPr>
          <w:szCs w:val="24"/>
        </w:rPr>
        <w:t>дифференцированный</w:t>
      </w:r>
      <w:r>
        <w:rPr>
          <w:szCs w:val="24"/>
        </w:rPr>
        <w:t xml:space="preserve"> по</w:t>
      </w:r>
      <w:r>
        <w:rPr>
          <w:szCs w:val="24"/>
        </w:rPr>
        <w:t>д</w:t>
      </w:r>
      <w:r>
        <w:rPr>
          <w:szCs w:val="24"/>
        </w:rPr>
        <w:t>ход к выполнению этих обязательств разн</w:t>
      </w:r>
      <w:r>
        <w:rPr>
          <w:szCs w:val="24"/>
        </w:rPr>
        <w:t>ы</w:t>
      </w:r>
      <w:r>
        <w:rPr>
          <w:szCs w:val="24"/>
        </w:rPr>
        <w:t xml:space="preserve">ми кантонами (статья 2). </w:t>
      </w:r>
    </w:p>
    <w:p w:rsidR="00C97767" w:rsidRDefault="00202B7E" w:rsidP="00202B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97767">
        <w:rPr>
          <w:b/>
        </w:rPr>
        <w:t>Государству-участнику следует принять необходимые меры, с тем чтобы власти всех кантонов были осведомлены о правах, изложе</w:t>
      </w:r>
      <w:r w:rsidR="00C97767">
        <w:rPr>
          <w:b/>
        </w:rPr>
        <w:t>н</w:t>
      </w:r>
      <w:r w:rsidR="00C97767">
        <w:rPr>
          <w:b/>
        </w:rPr>
        <w:t>ных в Конвенции, и могли обеспечить их осуществление в кратча</w:t>
      </w:r>
      <w:r w:rsidR="00C97767">
        <w:rPr>
          <w:b/>
        </w:rPr>
        <w:t>й</w:t>
      </w:r>
      <w:r w:rsidR="00C97767">
        <w:rPr>
          <w:b/>
        </w:rPr>
        <w:t xml:space="preserve">шие сроки, независимо от </w:t>
      </w:r>
      <w:r w:rsidR="00235F43">
        <w:rPr>
          <w:b/>
        </w:rPr>
        <w:t>федеративного устройства</w:t>
      </w:r>
      <w:r w:rsidR="00C97767">
        <w:rPr>
          <w:b/>
        </w:rPr>
        <w:t xml:space="preserve"> гос</w:t>
      </w:r>
      <w:r w:rsidR="00C97767">
        <w:rPr>
          <w:b/>
        </w:rPr>
        <w:t>у</w:t>
      </w:r>
      <w:r w:rsidR="00C97767">
        <w:rPr>
          <w:b/>
        </w:rPr>
        <w:t>дарства-участника.</w:t>
      </w:r>
    </w:p>
    <w:p w:rsidR="00C97767" w:rsidRDefault="00C97767" w:rsidP="00C97767">
      <w:pPr>
        <w:pStyle w:val="SingleTxtGR"/>
      </w:pPr>
      <w:r>
        <w:t>7.</w:t>
      </w:r>
      <w:r>
        <w:tab/>
        <w:t>Комитет с беспокойством отмечает, что государство-участник все еще не создало национальное учреждение по правам человека, наделенное широк</w:t>
      </w:r>
      <w:r w:rsidR="00511E6F">
        <w:t>ими полномочиями</w:t>
      </w:r>
      <w:r>
        <w:t xml:space="preserve"> в области прав человека в соответствии с Парижскими принц</w:t>
      </w:r>
      <w:r>
        <w:t>и</w:t>
      </w:r>
      <w:r>
        <w:t xml:space="preserve">пами. Комитет принимает к сведению инициативу государства </w:t>
      </w:r>
      <w:r w:rsidR="00511E6F">
        <w:t xml:space="preserve">об </w:t>
      </w:r>
      <w:r>
        <w:t>осуществ</w:t>
      </w:r>
      <w:r w:rsidR="00511E6F">
        <w:t>л</w:t>
      </w:r>
      <w:r w:rsidR="00511E6F">
        <w:t>е</w:t>
      </w:r>
      <w:r w:rsidR="00511E6F">
        <w:t>нии</w:t>
      </w:r>
      <w:r>
        <w:t xml:space="preserve"> в течение пяти лет экспериментальн</w:t>
      </w:r>
      <w:r w:rsidR="00511E6F">
        <w:t>ого</w:t>
      </w:r>
      <w:r>
        <w:t xml:space="preserve"> проект</w:t>
      </w:r>
      <w:r w:rsidR="00511E6F">
        <w:t>а</w:t>
      </w:r>
      <w:r>
        <w:t>, предусматривающ</w:t>
      </w:r>
      <w:r w:rsidR="00511E6F">
        <w:t>его</w:t>
      </w:r>
      <w:r>
        <w:t xml:space="preserve"> со</w:t>
      </w:r>
      <w:r>
        <w:t>з</w:t>
      </w:r>
      <w:r>
        <w:t>дание "Координационного центра по правам человека" с участием университ</w:t>
      </w:r>
      <w:r>
        <w:t>е</w:t>
      </w:r>
      <w:r>
        <w:t>тов. В то же время Комитет полагает, что такое решение не может заменить с</w:t>
      </w:r>
      <w:r>
        <w:t>о</w:t>
      </w:r>
      <w:r>
        <w:t>бой создание национального учреждения по правам человека (ст</w:t>
      </w:r>
      <w:r>
        <w:t>а</w:t>
      </w:r>
      <w:r>
        <w:t>тья 2).</w:t>
      </w:r>
    </w:p>
    <w:p w:rsidR="00C97767" w:rsidRDefault="00202B7E" w:rsidP="00202B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97767">
        <w:rPr>
          <w:b/>
        </w:rPr>
        <w:t>Государству-участнику следует рассмотреть вопрос о создании н</w:t>
      </w:r>
      <w:r w:rsidR="00C97767">
        <w:rPr>
          <w:b/>
        </w:rPr>
        <w:t>а</w:t>
      </w:r>
      <w:r w:rsidR="00C97767">
        <w:rPr>
          <w:b/>
        </w:rPr>
        <w:t>ционального учреждения по правам человека, которое облада</w:t>
      </w:r>
      <w:r w:rsidR="00511E6F">
        <w:rPr>
          <w:b/>
        </w:rPr>
        <w:t>ло бы</w:t>
      </w:r>
      <w:r w:rsidR="00C97767">
        <w:rPr>
          <w:b/>
        </w:rPr>
        <w:t xml:space="preserve"> широк</w:t>
      </w:r>
      <w:r w:rsidR="00511E6F">
        <w:rPr>
          <w:b/>
        </w:rPr>
        <w:t>ими</w:t>
      </w:r>
      <w:r w:rsidR="00C97767">
        <w:rPr>
          <w:b/>
        </w:rPr>
        <w:t xml:space="preserve"> </w:t>
      </w:r>
      <w:r w:rsidR="00511E6F">
        <w:rPr>
          <w:b/>
        </w:rPr>
        <w:t>полномочиями</w:t>
      </w:r>
      <w:r w:rsidR="00C97767">
        <w:rPr>
          <w:b/>
        </w:rPr>
        <w:t xml:space="preserve"> в области прав человека и игра</w:t>
      </w:r>
      <w:r w:rsidR="00511E6F">
        <w:rPr>
          <w:b/>
        </w:rPr>
        <w:t>ло</w:t>
      </w:r>
      <w:r w:rsidR="00C97767">
        <w:rPr>
          <w:b/>
        </w:rPr>
        <w:t xml:space="preserve"> </w:t>
      </w:r>
      <w:r w:rsidR="00511E6F">
        <w:rPr>
          <w:b/>
        </w:rPr>
        <w:t xml:space="preserve">бы </w:t>
      </w:r>
      <w:r w:rsidR="00C97767">
        <w:rPr>
          <w:b/>
        </w:rPr>
        <w:t>ва</w:t>
      </w:r>
      <w:r w:rsidR="00C97767">
        <w:rPr>
          <w:b/>
        </w:rPr>
        <w:t>ж</w:t>
      </w:r>
      <w:r w:rsidR="00C97767">
        <w:rPr>
          <w:b/>
        </w:rPr>
        <w:t>ную роль в координации усилий и осуществлении политики по в</w:t>
      </w:r>
      <w:r w:rsidR="00C97767">
        <w:rPr>
          <w:b/>
        </w:rPr>
        <w:t>о</w:t>
      </w:r>
      <w:r w:rsidR="00C97767">
        <w:rPr>
          <w:b/>
        </w:rPr>
        <w:t>просам прав человека</w:t>
      </w:r>
      <w:r w:rsidR="00511E6F" w:rsidRPr="00511E6F">
        <w:rPr>
          <w:b/>
        </w:rPr>
        <w:t xml:space="preserve"> и</w:t>
      </w:r>
      <w:r w:rsidR="00C97767">
        <w:rPr>
          <w:b/>
        </w:rPr>
        <w:t xml:space="preserve"> в выполнении рекомендаций договорных о</w:t>
      </w:r>
      <w:r w:rsidR="00C97767">
        <w:rPr>
          <w:b/>
        </w:rPr>
        <w:t>р</w:t>
      </w:r>
      <w:r w:rsidR="00C97767">
        <w:rPr>
          <w:b/>
        </w:rPr>
        <w:t>ганов</w:t>
      </w:r>
      <w:r w:rsidR="00511E6F">
        <w:rPr>
          <w:b/>
        </w:rPr>
        <w:t>, а также</w:t>
      </w:r>
      <w:r w:rsidR="00C97767">
        <w:rPr>
          <w:b/>
        </w:rPr>
        <w:t xml:space="preserve"> о предоставлении этому учреждению финансовых и людских ресурсов, необходимых для его деятельности в соответствии с Парижскими принципами (резолюция 48/134 Генеральной Ассам</w:t>
      </w:r>
      <w:r w:rsidR="00C97767">
        <w:rPr>
          <w:b/>
        </w:rPr>
        <w:t>б</w:t>
      </w:r>
      <w:r w:rsidR="00C97767">
        <w:rPr>
          <w:b/>
        </w:rPr>
        <w:t>леи).</w:t>
      </w:r>
    </w:p>
    <w:p w:rsidR="00C97767" w:rsidRDefault="00C97767" w:rsidP="00C97767">
      <w:pPr>
        <w:pStyle w:val="H23GR"/>
      </w:pPr>
      <w:r w:rsidRPr="00202B7E">
        <w:tab/>
      </w:r>
      <w:r w:rsidRPr="00202B7E">
        <w:tab/>
      </w:r>
      <w:r>
        <w:t>Насилие со стороны полицейских</w:t>
      </w:r>
    </w:p>
    <w:p w:rsidR="00C97767" w:rsidRDefault="00C97767" w:rsidP="00C97767">
      <w:pPr>
        <w:pStyle w:val="SingleTxtGR"/>
      </w:pPr>
      <w:r>
        <w:t>8.</w:t>
      </w:r>
      <w:r>
        <w:tab/>
        <w:t>Комитет обеспокоен сообщениями об актах насилия со стороны полице</w:t>
      </w:r>
      <w:r>
        <w:t>й</w:t>
      </w:r>
      <w:r>
        <w:t xml:space="preserve">ских и о </w:t>
      </w:r>
      <w:r w:rsidR="00511E6F">
        <w:t>несора</w:t>
      </w:r>
      <w:r>
        <w:t xml:space="preserve">змерном применении ими силы или иного жестокого обращения при задержании подозреваемых </w:t>
      </w:r>
      <w:r w:rsidR="00511E6F">
        <w:t>по месту проживания</w:t>
      </w:r>
      <w:r>
        <w:t>, в полице</w:t>
      </w:r>
      <w:r>
        <w:t>й</w:t>
      </w:r>
      <w:r>
        <w:t xml:space="preserve">ских участках и комиссариатах. Комитет обеспокоен, в частности, тем, что в некоторых из этих сообщений речь идет о </w:t>
      </w:r>
      <w:r w:rsidR="00511E6F">
        <w:t>несора</w:t>
      </w:r>
      <w:r>
        <w:t>змерном применении силы в отношении иностранцев, а именно просителей убежища и мигрантов, особенно африка</w:t>
      </w:r>
      <w:r>
        <w:t>н</w:t>
      </w:r>
      <w:r>
        <w:t xml:space="preserve">ского происхождения, </w:t>
      </w:r>
      <w:r w:rsidR="00511E6F">
        <w:t>в частности</w:t>
      </w:r>
      <w:r>
        <w:t xml:space="preserve"> в кантонах Женева и Во (статьи 2, 12, 13, 14 и 1</w:t>
      </w:r>
      <w:r w:rsidR="00DC6BEA">
        <w:t>6</w:t>
      </w:r>
      <w:r>
        <w:t>).</w:t>
      </w:r>
    </w:p>
    <w:p w:rsidR="00C97767" w:rsidRDefault="00202B7E" w:rsidP="00202B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97767">
        <w:rPr>
          <w:b/>
        </w:rPr>
        <w:t>Государству-участнику следует принять меры для проведения опер</w:t>
      </w:r>
      <w:r w:rsidR="00C97767">
        <w:rPr>
          <w:b/>
        </w:rPr>
        <w:t>а</w:t>
      </w:r>
      <w:r w:rsidR="00C97767">
        <w:rPr>
          <w:b/>
        </w:rPr>
        <w:t>тивного, тщательного и беспристрастного расследования всех соо</w:t>
      </w:r>
      <w:r w:rsidR="00C97767">
        <w:rPr>
          <w:b/>
        </w:rPr>
        <w:t>б</w:t>
      </w:r>
      <w:r w:rsidR="00C97767">
        <w:rPr>
          <w:b/>
        </w:rPr>
        <w:t>щений об актах насилия или жестокого обращения со стороны пол</w:t>
      </w:r>
      <w:r w:rsidR="00C97767">
        <w:rPr>
          <w:b/>
        </w:rPr>
        <w:t>и</w:t>
      </w:r>
      <w:r w:rsidR="00C97767">
        <w:rPr>
          <w:b/>
        </w:rPr>
        <w:t xml:space="preserve">цейских, инициировать преследование совершивших такие деяния лиц и, если их вина </w:t>
      </w:r>
      <w:r w:rsidR="00511E6F">
        <w:rPr>
          <w:b/>
        </w:rPr>
        <w:t xml:space="preserve">будет </w:t>
      </w:r>
      <w:r w:rsidR="00C97767">
        <w:rPr>
          <w:b/>
        </w:rPr>
        <w:t xml:space="preserve">доказана, вынести им </w:t>
      </w:r>
      <w:r w:rsidR="00511E6F">
        <w:rPr>
          <w:b/>
        </w:rPr>
        <w:t>приговоры</w:t>
      </w:r>
      <w:r w:rsidR="00C97767">
        <w:rPr>
          <w:b/>
        </w:rPr>
        <w:t xml:space="preserve"> соразме</w:t>
      </w:r>
      <w:r w:rsidR="00C97767">
        <w:rPr>
          <w:b/>
        </w:rPr>
        <w:t>р</w:t>
      </w:r>
      <w:r w:rsidR="00C97767">
        <w:rPr>
          <w:b/>
        </w:rPr>
        <w:t>н</w:t>
      </w:r>
      <w:r w:rsidR="00511E6F">
        <w:rPr>
          <w:b/>
        </w:rPr>
        <w:t>ы</w:t>
      </w:r>
      <w:r w:rsidR="00C97767">
        <w:rPr>
          <w:b/>
        </w:rPr>
        <w:t>е тяжести содеянного; а также принять меры к тому, чтобы жер</w:t>
      </w:r>
      <w:r w:rsidR="00C97767">
        <w:rPr>
          <w:b/>
        </w:rPr>
        <w:t>т</w:t>
      </w:r>
      <w:r w:rsidR="00C97767">
        <w:rPr>
          <w:b/>
        </w:rPr>
        <w:t>вы могли получить компенсацию и воспользоваться, при необход</w:t>
      </w:r>
      <w:r w:rsidR="00C97767">
        <w:rPr>
          <w:b/>
        </w:rPr>
        <w:t>и</w:t>
      </w:r>
      <w:r w:rsidR="00C97767">
        <w:rPr>
          <w:b/>
        </w:rPr>
        <w:t xml:space="preserve">мости, услугами по реабилитации и реинтеграции. Государству-участнику следует также продолжать организовывать подготовку и разъяснительную работу среди полицейских по </w:t>
      </w:r>
      <w:r w:rsidR="00511E6F">
        <w:rPr>
          <w:b/>
        </w:rPr>
        <w:t>проблематике</w:t>
      </w:r>
      <w:r w:rsidR="00C97767">
        <w:rPr>
          <w:b/>
        </w:rPr>
        <w:t xml:space="preserve"> прав человека, и в частности по положениям Конвенции. Государству-участнику следует проинформировать Комитет в его следующем до</w:t>
      </w:r>
      <w:r w:rsidR="00C97767">
        <w:rPr>
          <w:b/>
        </w:rPr>
        <w:t>к</w:t>
      </w:r>
      <w:r w:rsidR="00C97767">
        <w:rPr>
          <w:b/>
        </w:rPr>
        <w:t>ладе о возбужденных пр</w:t>
      </w:r>
      <w:r w:rsidR="00C97767">
        <w:rPr>
          <w:b/>
        </w:rPr>
        <w:t>о</w:t>
      </w:r>
      <w:r w:rsidR="00C97767">
        <w:rPr>
          <w:b/>
        </w:rPr>
        <w:t>цедурах и их результатах.</w:t>
      </w:r>
    </w:p>
    <w:p w:rsidR="00C97767" w:rsidRDefault="00C97767" w:rsidP="00C9776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Независимые механизмы расследования актов насилия со стороны полицейских</w:t>
      </w:r>
    </w:p>
    <w:p w:rsidR="00C97767" w:rsidRDefault="00C97767" w:rsidP="00C97767">
      <w:pPr>
        <w:pStyle w:val="SingleTxtGR"/>
      </w:pPr>
      <w:r>
        <w:t>9.</w:t>
      </w:r>
      <w:r>
        <w:tab/>
        <w:t>Комитет принимает к сведению тот факт, что в государстве-участнике жалобы на акты насилия, пытки и жестоко</w:t>
      </w:r>
      <w:r w:rsidR="00511E6F">
        <w:t>е</w:t>
      </w:r>
      <w:r>
        <w:t xml:space="preserve"> обращени</w:t>
      </w:r>
      <w:r w:rsidR="00511E6F">
        <w:t>е</w:t>
      </w:r>
      <w:r>
        <w:t xml:space="preserve"> со стороны полице</w:t>
      </w:r>
      <w:r>
        <w:t>й</w:t>
      </w:r>
      <w:r>
        <w:t xml:space="preserve">ских могут быть поданы в обычные суды. Он, </w:t>
      </w:r>
      <w:r w:rsidR="00511E6F">
        <w:t>однако</w:t>
      </w:r>
      <w:r>
        <w:t>, обеспокоен тем, что госуда</w:t>
      </w:r>
      <w:r>
        <w:t>р</w:t>
      </w:r>
      <w:r>
        <w:t>ство-участник еще не выполнило полностью его рекомендацию о создании в каждом кантоне механизмов независимого расследования для получения ж</w:t>
      </w:r>
      <w:r>
        <w:t>а</w:t>
      </w:r>
      <w:r>
        <w:t>лоб на акты насилия или жестоко</w:t>
      </w:r>
      <w:r w:rsidR="00511E6F">
        <w:t>е</w:t>
      </w:r>
      <w:r>
        <w:t xml:space="preserve"> обращени</w:t>
      </w:r>
      <w:r w:rsidR="00511E6F">
        <w:t>е</w:t>
      </w:r>
      <w:r>
        <w:t xml:space="preserve"> со стороны сотрудников полиции. Комитет напоминает, что возможность обращения в обычные суды не должна препятствовать созданию таких механизмов (статьи 2, 12 и 16).</w:t>
      </w:r>
    </w:p>
    <w:p w:rsidR="00C97767" w:rsidRDefault="00202B7E" w:rsidP="00202B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97767">
        <w:rPr>
          <w:b/>
        </w:rPr>
        <w:t>Государству-участнику следует принять меры к тому, чтобы в ка</w:t>
      </w:r>
      <w:r w:rsidR="00C97767">
        <w:rPr>
          <w:b/>
        </w:rPr>
        <w:t>ж</w:t>
      </w:r>
      <w:r w:rsidR="00C97767">
        <w:rPr>
          <w:b/>
        </w:rPr>
        <w:t xml:space="preserve">дом кантоне был создан независимый механизм, уполномоченный получать </w:t>
      </w:r>
      <w:r w:rsidR="00511E6F">
        <w:rPr>
          <w:b/>
        </w:rPr>
        <w:t>любые</w:t>
      </w:r>
      <w:r w:rsidR="00C97767">
        <w:rPr>
          <w:b/>
        </w:rPr>
        <w:t xml:space="preserve"> жалобы на акты насилия или жестоко</w:t>
      </w:r>
      <w:r w:rsidR="00511E6F">
        <w:rPr>
          <w:b/>
        </w:rPr>
        <w:t>е</w:t>
      </w:r>
      <w:r w:rsidR="00C97767">
        <w:rPr>
          <w:b/>
        </w:rPr>
        <w:t xml:space="preserve"> обращени</w:t>
      </w:r>
      <w:r w:rsidR="00511E6F">
        <w:rPr>
          <w:b/>
        </w:rPr>
        <w:t>е</w:t>
      </w:r>
      <w:r w:rsidR="00C97767">
        <w:rPr>
          <w:b/>
        </w:rPr>
        <w:t xml:space="preserve"> со стороны полицейских и проводить оперативные, тщательные и беспристрастные расслед</w:t>
      </w:r>
      <w:r w:rsidR="00C97767">
        <w:rPr>
          <w:b/>
        </w:rPr>
        <w:t>о</w:t>
      </w:r>
      <w:r w:rsidR="00C97767">
        <w:rPr>
          <w:b/>
        </w:rPr>
        <w:t xml:space="preserve">вания по этим жалобам. </w:t>
      </w:r>
    </w:p>
    <w:p w:rsidR="00C97767" w:rsidRDefault="00C97767" w:rsidP="00C97767">
      <w:pPr>
        <w:pStyle w:val="H23GR"/>
      </w:pPr>
      <w:r w:rsidRPr="00202B7E">
        <w:tab/>
      </w:r>
      <w:r w:rsidRPr="00202B7E">
        <w:tab/>
      </w:r>
      <w:r w:rsidR="00511E6F">
        <w:t>Недопустимость принудительного возвращения</w:t>
      </w:r>
    </w:p>
    <w:p w:rsidR="00C97767" w:rsidRDefault="00C97767" w:rsidP="00C97767">
      <w:pPr>
        <w:pStyle w:val="SingleTxtGR"/>
      </w:pPr>
      <w:r>
        <w:t>10.</w:t>
      </w:r>
      <w:r>
        <w:tab/>
        <w:t>Комитет отмечает, что в соответствии с пунктом 2 статьи 5 Закона 1999</w:t>
      </w:r>
      <w:r w:rsidR="00DC6BEA">
        <w:t> </w:t>
      </w:r>
      <w:r>
        <w:t xml:space="preserve">года об убежище на </w:t>
      </w:r>
      <w:r w:rsidR="00511E6F">
        <w:t>недопустимость принудительного возвращения сс</w:t>
      </w:r>
      <w:r w:rsidR="00511E6F">
        <w:t>ы</w:t>
      </w:r>
      <w:r w:rsidR="00511E6F">
        <w:t>латься нельзя</w:t>
      </w:r>
      <w:r w:rsidR="00DC6BEA">
        <w:t>,</w:t>
      </w:r>
      <w:r w:rsidR="00511E6F">
        <w:t xml:space="preserve"> если есть серьезные основания полагать, что делающее такую ссылку лицо</w:t>
      </w:r>
      <w:r>
        <w:t xml:space="preserve"> угрожает безопасности Швейцарии или, будучи осужденным в с</w:t>
      </w:r>
      <w:r>
        <w:t>о</w:t>
      </w:r>
      <w:r>
        <w:t>ответствии с вступившим в силу приговором за совершение преступления или исключительно серьезного правонарушения, это лицо считается представля</w:t>
      </w:r>
      <w:r>
        <w:t>ю</w:t>
      </w:r>
      <w:r>
        <w:t>щим опасность для общества. Комитет отмечает также, что пункт 4 статьи 68 Закона 2005 года об иностранцах предусматривает незамедлительную высылку иностранца с территории государства-участника, если этот иностранец серье</w:t>
      </w:r>
      <w:r>
        <w:t>з</w:t>
      </w:r>
      <w:r>
        <w:t>но или постоянно посягает на безопасность и общественный порядок, угрожает или представляет опасность для внутренней или внешней безопасности. Ком</w:t>
      </w:r>
      <w:r>
        <w:t>и</w:t>
      </w:r>
      <w:r>
        <w:t>тет обеспокоен тем, что применение пункта 4 статьи 68 З</w:t>
      </w:r>
      <w:r>
        <w:t>а</w:t>
      </w:r>
      <w:r>
        <w:t xml:space="preserve">кона 2005 года об иностранцах может повлечь за собой нарушение принципа </w:t>
      </w:r>
      <w:r w:rsidR="00C84717">
        <w:t>недопустимости принудительного возвращения и не предусматривает</w:t>
      </w:r>
      <w:r>
        <w:t xml:space="preserve"> средств обжалования в</w:t>
      </w:r>
      <w:r>
        <w:t>ы</w:t>
      </w:r>
      <w:r>
        <w:t>несенного решения. Он также обеспок</w:t>
      </w:r>
      <w:r>
        <w:t>о</w:t>
      </w:r>
      <w:r>
        <w:t>ен тем, что пункт 2 статьи 5 Закона 1999</w:t>
      </w:r>
      <w:r w:rsidR="00DC6BEA">
        <w:t> </w:t>
      </w:r>
      <w:r>
        <w:t>года об убежище противоречит тем обязательствам, касающимся принц</w:t>
      </w:r>
      <w:r>
        <w:t>и</w:t>
      </w:r>
      <w:r>
        <w:t xml:space="preserve">па </w:t>
      </w:r>
      <w:r w:rsidR="00C84717">
        <w:t>недопустимости принудительного возвращения</w:t>
      </w:r>
      <w:r>
        <w:t>, которые налагаются на гос</w:t>
      </w:r>
      <w:r>
        <w:t>у</w:t>
      </w:r>
      <w:r>
        <w:t>дарство-участник в соответствии со статьей 3 Конвенции (ст</w:t>
      </w:r>
      <w:r>
        <w:t>а</w:t>
      </w:r>
      <w:r>
        <w:t>тья 3).</w:t>
      </w:r>
    </w:p>
    <w:p w:rsidR="00C97767" w:rsidRDefault="00202B7E" w:rsidP="00202B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97767">
        <w:rPr>
          <w:b/>
        </w:rPr>
        <w:t>Государству-участнику следует рассмотреть вопрос о</w:t>
      </w:r>
      <w:r w:rsidR="00C84717">
        <w:rPr>
          <w:b/>
        </w:rPr>
        <w:t xml:space="preserve"> внесении</w:t>
      </w:r>
      <w:r w:rsidR="00C97767">
        <w:rPr>
          <w:b/>
        </w:rPr>
        <w:t xml:space="preserve"> изм</w:t>
      </w:r>
      <w:r w:rsidR="00C97767">
        <w:rPr>
          <w:b/>
        </w:rPr>
        <w:t>е</w:t>
      </w:r>
      <w:r w:rsidR="00C97767">
        <w:rPr>
          <w:b/>
        </w:rPr>
        <w:t>нени</w:t>
      </w:r>
      <w:r w:rsidR="00C84717">
        <w:rPr>
          <w:b/>
        </w:rPr>
        <w:t>й в</w:t>
      </w:r>
      <w:r w:rsidR="00C97767">
        <w:rPr>
          <w:b/>
        </w:rPr>
        <w:t xml:space="preserve"> его законодательств</w:t>
      </w:r>
      <w:r w:rsidR="00C84717">
        <w:rPr>
          <w:b/>
        </w:rPr>
        <w:t>о</w:t>
      </w:r>
      <w:r w:rsidR="00C97767">
        <w:rPr>
          <w:b/>
        </w:rPr>
        <w:t>, с тем чтобы сделать возможной оценку риска и принять меры, гарантирующие лицу, высылаемому на осн</w:t>
      </w:r>
      <w:r w:rsidR="00C97767">
        <w:rPr>
          <w:b/>
        </w:rPr>
        <w:t>о</w:t>
      </w:r>
      <w:r w:rsidR="00C97767">
        <w:rPr>
          <w:b/>
        </w:rPr>
        <w:t xml:space="preserve">вании пункта 4 статьи 68 Закона 2005 года об иностранцах и пункта 2 статьи 5 Закона 1999 года об убежище, полное соответствие </w:t>
      </w:r>
      <w:r w:rsidR="00C84717">
        <w:rPr>
          <w:b/>
        </w:rPr>
        <w:t>данной процедуры</w:t>
      </w:r>
      <w:r w:rsidR="00C97767">
        <w:rPr>
          <w:b/>
        </w:rPr>
        <w:t xml:space="preserve"> </w:t>
      </w:r>
      <w:r w:rsidR="00C84717">
        <w:rPr>
          <w:b/>
        </w:rPr>
        <w:t xml:space="preserve">положениям </w:t>
      </w:r>
      <w:r w:rsidR="00C97767">
        <w:rPr>
          <w:b/>
        </w:rPr>
        <w:t>статьи 3 Конвенции. Ему следует также пр</w:t>
      </w:r>
      <w:r w:rsidR="00C97767">
        <w:rPr>
          <w:b/>
        </w:rPr>
        <w:t>е</w:t>
      </w:r>
      <w:r w:rsidR="00C97767">
        <w:rPr>
          <w:b/>
        </w:rPr>
        <w:t xml:space="preserve">доставить возможность </w:t>
      </w:r>
      <w:r w:rsidR="00C84717">
        <w:rPr>
          <w:b/>
        </w:rPr>
        <w:t xml:space="preserve">такого </w:t>
      </w:r>
      <w:r w:rsidR="00C97767">
        <w:rPr>
          <w:b/>
        </w:rPr>
        <w:t>обжалования решения о высылке, к</w:t>
      </w:r>
      <w:r w:rsidR="00C97767">
        <w:rPr>
          <w:b/>
        </w:rPr>
        <w:t>о</w:t>
      </w:r>
      <w:r w:rsidR="00C97767">
        <w:rPr>
          <w:b/>
        </w:rPr>
        <w:t>торое имело бы приостанавливающее дейс</w:t>
      </w:r>
      <w:r w:rsidR="00C97767">
        <w:rPr>
          <w:b/>
        </w:rPr>
        <w:t>т</w:t>
      </w:r>
      <w:r w:rsidR="00C97767">
        <w:rPr>
          <w:b/>
        </w:rPr>
        <w:t xml:space="preserve">вие. </w:t>
      </w:r>
    </w:p>
    <w:p w:rsidR="00C97767" w:rsidRDefault="00C97767" w:rsidP="00C97767">
      <w:pPr>
        <w:pStyle w:val="SingleTxtGR"/>
      </w:pPr>
      <w:r>
        <w:t>11.</w:t>
      </w:r>
      <w:r>
        <w:tab/>
        <w:t>Комитет отмечает, что обсуждаемая в парламенте народная инициатива "О высылке уголовных преступников-иностранцев" предусматривает, что ин</w:t>
      </w:r>
      <w:r>
        <w:t>о</w:t>
      </w:r>
      <w:r>
        <w:t>странцы лишаются их вида на жительство и всех прав на пребывание в Шве</w:t>
      </w:r>
      <w:r>
        <w:t>й</w:t>
      </w:r>
      <w:r>
        <w:t xml:space="preserve">царии, независимо от их статуса, если их осудили </w:t>
      </w:r>
      <w:r w:rsidR="00C84717">
        <w:t>в соответствии со вступи</w:t>
      </w:r>
      <w:r>
        <w:t>в</w:t>
      </w:r>
      <w:r>
        <w:t xml:space="preserve">шим в силу приговором за совершение убийства, изнасилования или любого иного серьезного сексуального правонарушения, другого акта насилия, такого как вооруженный разбой, торговля людьми, сбыт наркотиков </w:t>
      </w:r>
      <w:r w:rsidR="00C84717">
        <w:t>либо</w:t>
      </w:r>
      <w:r>
        <w:t xml:space="preserve"> грабеж, или если они незаконно получали пособия по социальному обеспечению или соц</w:t>
      </w:r>
      <w:r>
        <w:t>и</w:t>
      </w:r>
      <w:r>
        <w:t xml:space="preserve">альной помощи. Комитет также отмечает, что эти лица подлежат высылке и им запрещается въезд на территорию Швейцарии </w:t>
      </w:r>
      <w:r w:rsidR="00C84717">
        <w:t>на срок от</w:t>
      </w:r>
      <w:r>
        <w:t xml:space="preserve"> 5</w:t>
      </w:r>
      <w:r w:rsidR="00C84717">
        <w:t xml:space="preserve"> до </w:t>
      </w:r>
      <w:r w:rsidR="00064CE4" w:rsidRPr="00064CE4">
        <w:t>15</w:t>
      </w:r>
      <w:r w:rsidR="00064CE4">
        <w:rPr>
          <w:lang w:val="en-US"/>
        </w:rPr>
        <w:t> </w:t>
      </w:r>
      <w:r>
        <w:t xml:space="preserve">лет и что у властей более не будет альтернативных вариантов. </w:t>
      </w:r>
      <w:r w:rsidR="00064CE4" w:rsidRPr="00064CE4">
        <w:t>И</w:t>
      </w:r>
      <w:r w:rsidR="00064CE4">
        <w:t>, н</w:t>
      </w:r>
      <w:r>
        <w:t>аконец, Комитет отмеч</w:t>
      </w:r>
      <w:r>
        <w:t>а</w:t>
      </w:r>
      <w:r>
        <w:t>ет, что Федеральный совет предложил свой контрпроект и рекомендовал откл</w:t>
      </w:r>
      <w:r>
        <w:t>о</w:t>
      </w:r>
      <w:r>
        <w:t>нить упомянутую инициативу, констатировав ее несоответствие нормам межд</w:t>
      </w:r>
      <w:r>
        <w:t>у</w:t>
      </w:r>
      <w:r>
        <w:t xml:space="preserve">народного права и Конституции Швейцарии. Комитет, </w:t>
      </w:r>
      <w:r w:rsidR="00064CE4">
        <w:t>однако</w:t>
      </w:r>
      <w:r>
        <w:t xml:space="preserve">, по-прежнему обеспокоен тем, что осуществление этой инициативы, которая должна быть </w:t>
      </w:r>
      <w:r w:rsidR="00064CE4">
        <w:t>одобрена</w:t>
      </w:r>
      <w:r>
        <w:t xml:space="preserve"> референдумом, приведет к возникновени</w:t>
      </w:r>
      <w:r w:rsidR="00064CE4">
        <w:t>ю</w:t>
      </w:r>
      <w:r>
        <w:t xml:space="preserve"> серьезной угрозы наруш</w:t>
      </w:r>
      <w:r>
        <w:t>е</w:t>
      </w:r>
      <w:r>
        <w:t xml:space="preserve">ния принципа </w:t>
      </w:r>
      <w:r w:rsidR="00064CE4">
        <w:t>недопустимости принудительного возвращения</w:t>
      </w:r>
      <w:r>
        <w:t xml:space="preserve"> (ст</w:t>
      </w:r>
      <w:r>
        <w:t>а</w:t>
      </w:r>
      <w:r>
        <w:t>тья 3).</w:t>
      </w:r>
    </w:p>
    <w:p w:rsidR="00C97767" w:rsidRDefault="00202B7E" w:rsidP="00202B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97767">
        <w:rPr>
          <w:b/>
        </w:rPr>
        <w:t>Государству-участнику следует продолжать его усилия для обеспеч</w:t>
      </w:r>
      <w:r w:rsidR="00C97767">
        <w:rPr>
          <w:b/>
        </w:rPr>
        <w:t>е</w:t>
      </w:r>
      <w:r w:rsidR="00C97767">
        <w:rPr>
          <w:b/>
        </w:rPr>
        <w:t>ния того, чт</w:t>
      </w:r>
      <w:r w:rsidR="00C97767">
        <w:rPr>
          <w:b/>
        </w:rPr>
        <w:t>о</w:t>
      </w:r>
      <w:r w:rsidR="00C97767">
        <w:rPr>
          <w:b/>
        </w:rPr>
        <w:t>бы инициатива "О высылке уголовных преступников-иностранцев" не препятствовала выполнению международных об</w:t>
      </w:r>
      <w:r w:rsidR="00C97767">
        <w:rPr>
          <w:b/>
        </w:rPr>
        <w:t>я</w:t>
      </w:r>
      <w:r w:rsidR="00C97767">
        <w:rPr>
          <w:b/>
        </w:rPr>
        <w:t>зательств, возложенных на Швейцарию, в частности Конвенци</w:t>
      </w:r>
      <w:r w:rsidR="00064CE4">
        <w:rPr>
          <w:b/>
        </w:rPr>
        <w:t>ей</w:t>
      </w:r>
      <w:r w:rsidR="00C97767">
        <w:rPr>
          <w:b/>
        </w:rPr>
        <w:t xml:space="preserve"> против пыток, а также стать</w:t>
      </w:r>
      <w:r w:rsidR="00064CE4">
        <w:rPr>
          <w:b/>
        </w:rPr>
        <w:t>ей </w:t>
      </w:r>
      <w:r w:rsidR="00C97767">
        <w:rPr>
          <w:b/>
        </w:rPr>
        <w:t>25 Конституции Швейцарии</w:t>
      </w:r>
      <w:r w:rsidR="00064CE4">
        <w:rPr>
          <w:b/>
        </w:rPr>
        <w:t xml:space="preserve"> </w:t>
      </w:r>
      <w:r w:rsidR="00C97767">
        <w:rPr>
          <w:b/>
        </w:rPr>
        <w:t xml:space="preserve">в том, что касается принципа </w:t>
      </w:r>
      <w:r w:rsidR="00DC6BEA">
        <w:rPr>
          <w:b/>
        </w:rPr>
        <w:t>недопустимости принудительного возвращ</w:t>
      </w:r>
      <w:r w:rsidR="00DC6BEA">
        <w:rPr>
          <w:b/>
        </w:rPr>
        <w:t>е</w:t>
      </w:r>
      <w:r w:rsidR="00DC6BEA">
        <w:rPr>
          <w:b/>
        </w:rPr>
        <w:t>ния</w:t>
      </w:r>
      <w:r w:rsidR="00C97767">
        <w:rPr>
          <w:b/>
        </w:rPr>
        <w:t>.</w:t>
      </w:r>
    </w:p>
    <w:p w:rsidR="00C97767" w:rsidRDefault="00C97767" w:rsidP="00C97767">
      <w:pPr>
        <w:pStyle w:val="SingleTxtGR"/>
      </w:pPr>
      <w:r>
        <w:t>12.</w:t>
      </w:r>
      <w:r>
        <w:tab/>
        <w:t>Комитет принимает к сведению тот факт, что некоторые положения Зак</w:t>
      </w:r>
      <w:r>
        <w:t>о</w:t>
      </w:r>
      <w:r>
        <w:t>на об иностранцах, регулирующие процедуру запрещения въезда на террит</w:t>
      </w:r>
      <w:r>
        <w:t>о</w:t>
      </w:r>
      <w:r>
        <w:t>рию в аэропорт</w:t>
      </w:r>
      <w:r w:rsidR="00064CE4">
        <w:t>ах</w:t>
      </w:r>
      <w:r>
        <w:t xml:space="preserve"> (статья 65), предусматривают вынесение в течение 48 часов </w:t>
      </w:r>
      <w:r w:rsidR="00064CE4">
        <w:t>постановления</w:t>
      </w:r>
      <w:r>
        <w:t>, которое может быть обжаловано без приостанавливающего де</w:t>
      </w:r>
      <w:r>
        <w:t>й</w:t>
      </w:r>
      <w:r>
        <w:t>ствия в течение 48 часов, начиная с момента уведомления, и в</w:t>
      </w:r>
      <w:r w:rsidR="00064CE4">
        <w:t>ы</w:t>
      </w:r>
      <w:r>
        <w:t>несение реш</w:t>
      </w:r>
      <w:r>
        <w:t>е</w:t>
      </w:r>
      <w:r>
        <w:t>ния по обжалованию в течение 72 часов. Комитет обеспокоен тем, что эта уск</w:t>
      </w:r>
      <w:r>
        <w:t>о</w:t>
      </w:r>
      <w:r>
        <w:t xml:space="preserve">ренная процедура, не имеющая приостанавливающего действия, препятствует надлежащему рассмотрению мотивов обжалования и может представлять собой нарушение принципа </w:t>
      </w:r>
      <w:r w:rsidR="00064CE4">
        <w:t>недопустимости принудительного возвращения</w:t>
      </w:r>
      <w:r>
        <w:t xml:space="preserve"> (статья 3).</w:t>
      </w:r>
    </w:p>
    <w:p w:rsidR="00E60311" w:rsidRPr="00BB1037" w:rsidRDefault="00E60311" w:rsidP="00B246AD">
      <w:pPr>
        <w:pStyle w:val="SingleTxtGR"/>
        <w:ind w:left="1701" w:hanging="567"/>
        <w:rPr>
          <w:b/>
        </w:rPr>
      </w:pPr>
      <w:r>
        <w:tab/>
      </w:r>
      <w:r w:rsidRPr="00BB1037">
        <w:rPr>
          <w:b/>
        </w:rPr>
        <w:t xml:space="preserve">Государству-участнику следует рассмотреть вопрос об изменении процедуры, предусмотренной в статье 65 Закона об иностранцах, </w:t>
      </w:r>
      <w:r w:rsidRPr="00BB1037">
        <w:rPr>
          <w:b/>
          <w:lang w:val="en-US"/>
        </w:rPr>
        <w:t>c</w:t>
      </w:r>
      <w:r w:rsidRPr="00BB1037">
        <w:rPr>
          <w:b/>
        </w:rPr>
        <w:t xml:space="preserve"> тем чтобы увеличить установленный в нем срок, что позволит ра</w:t>
      </w:r>
      <w:r w:rsidRPr="00BB1037">
        <w:rPr>
          <w:b/>
        </w:rPr>
        <w:t>с</w:t>
      </w:r>
      <w:r w:rsidRPr="00BB1037">
        <w:rPr>
          <w:b/>
        </w:rPr>
        <w:t>сматривать апелляции по существу и оценивать угрозы нарушения принципа недопустимости принудительного возвращения; а также предусмотреть приост</w:t>
      </w:r>
      <w:r w:rsidRPr="00BB1037">
        <w:rPr>
          <w:b/>
        </w:rPr>
        <w:t>а</w:t>
      </w:r>
      <w:r w:rsidRPr="00BB1037">
        <w:rPr>
          <w:b/>
        </w:rPr>
        <w:t>навливающее действие этих апелляций.</w:t>
      </w:r>
    </w:p>
    <w:p w:rsidR="00E60311" w:rsidRDefault="00E60311" w:rsidP="00B246AD">
      <w:pPr>
        <w:pStyle w:val="SingleTxtGR"/>
      </w:pPr>
      <w:r>
        <w:t>13.</w:t>
      </w:r>
      <w:r>
        <w:tab/>
        <w:t>Комитет обеспокоен тем, что Закон 2005 года об иностранцах, который ужесточает меры принуждения (статьи 73-78) в случае отсутствия вида на ж</w:t>
      </w:r>
      <w:r>
        <w:t>и</w:t>
      </w:r>
      <w:r>
        <w:t>тельство у иностранцев и увеличивает максимальную продолжительность а</w:t>
      </w:r>
      <w:r>
        <w:t>д</w:t>
      </w:r>
      <w:r>
        <w:t>министративного задержания с 12 до 24 месяцев, в том числе по отношению к несовершеннолетним в возрасте 15-18 лет, которые могут быть задержаны на срок до 12 месяцев, носит чрезмерный характер. Комитет отмечает, что в ра</w:t>
      </w:r>
      <w:r>
        <w:t>м</w:t>
      </w:r>
      <w:r>
        <w:t>ках выполнения государством-участником директивы Европейского союза о возвращении максимальная продолжительность административного з</w:t>
      </w:r>
      <w:r>
        <w:t>а</w:t>
      </w:r>
      <w:r>
        <w:t>держания будет сокращена до 18 месяцев для взрослых и до 9 месяцев для несоверше</w:t>
      </w:r>
      <w:r>
        <w:t>н</w:t>
      </w:r>
      <w:r>
        <w:t xml:space="preserve">нолетних (статья 3). </w:t>
      </w:r>
    </w:p>
    <w:p w:rsidR="00E60311" w:rsidRPr="00BB1037" w:rsidRDefault="00E60311" w:rsidP="00B246AD">
      <w:pPr>
        <w:pStyle w:val="SingleTxtGR"/>
        <w:ind w:left="1701" w:hanging="567"/>
        <w:rPr>
          <w:b/>
        </w:rPr>
      </w:pPr>
      <w:r w:rsidRPr="00BB1037">
        <w:rPr>
          <w:b/>
        </w:rPr>
        <w:tab/>
        <w:t>Государству-участнику следует пересмотреть максимальную продо</w:t>
      </w:r>
      <w:r w:rsidRPr="00BB1037">
        <w:rPr>
          <w:b/>
        </w:rPr>
        <w:t>л</w:t>
      </w:r>
      <w:r w:rsidRPr="00BB1037">
        <w:rPr>
          <w:b/>
        </w:rPr>
        <w:t>жительность административного задержания, использовать эту меру только в исключительных случаях и ограничить ее продолжител</w:t>
      </w:r>
      <w:r w:rsidRPr="00BB1037">
        <w:rPr>
          <w:b/>
        </w:rPr>
        <w:t>ь</w:t>
      </w:r>
      <w:r w:rsidRPr="00BB1037">
        <w:rPr>
          <w:b/>
        </w:rPr>
        <w:t>ность с учетом принципа сора</w:t>
      </w:r>
      <w:r w:rsidRPr="00BB1037">
        <w:rPr>
          <w:b/>
        </w:rPr>
        <w:t>з</w:t>
      </w:r>
      <w:r w:rsidRPr="00BB1037">
        <w:rPr>
          <w:b/>
        </w:rPr>
        <w:t>мерности.</w:t>
      </w:r>
    </w:p>
    <w:p w:rsidR="00E60311" w:rsidRDefault="00E60311" w:rsidP="00B246AD">
      <w:pPr>
        <w:pStyle w:val="SingleTxtGR"/>
      </w:pPr>
      <w:r>
        <w:t>14.</w:t>
      </w:r>
      <w:r>
        <w:tab/>
        <w:t>Отмечая, что просители убежища могут получать бесплатную помощь адвоката в рамках обычной процедуры получения убежища, Комитет по-прежнему обеспокоен тем, что в отношении бесплатной правовой помощи м</w:t>
      </w:r>
      <w:r>
        <w:t>о</w:t>
      </w:r>
      <w:r>
        <w:t>гут действовать ограничения, если просители убежища подают ходатайства в рамках чрезвычайной процедуры обж</w:t>
      </w:r>
      <w:r>
        <w:t>а</w:t>
      </w:r>
      <w:r>
        <w:t>лования (статья 3).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 w:rsidRPr="00E86FF8">
        <w:rPr>
          <w:b/>
        </w:rPr>
        <w:tab/>
        <w:t xml:space="preserve">Государству-участнику следует пересмотреть его законодательство, гарантировав оказание адвокатом бесплатной помощи просителям убежища в рамках </w:t>
      </w:r>
      <w:r>
        <w:rPr>
          <w:b/>
        </w:rPr>
        <w:t xml:space="preserve">всех </w:t>
      </w:r>
      <w:r w:rsidRPr="00E86FF8">
        <w:rPr>
          <w:b/>
        </w:rPr>
        <w:t>пр</w:t>
      </w:r>
      <w:r w:rsidRPr="00E86FF8">
        <w:rPr>
          <w:b/>
        </w:rPr>
        <w:t>о</w:t>
      </w:r>
      <w:r w:rsidRPr="00E86FF8">
        <w:rPr>
          <w:b/>
        </w:rPr>
        <w:t xml:space="preserve">цедур, как обычной, так и чрезвычайной. </w:t>
      </w:r>
    </w:p>
    <w:p w:rsidR="00E60311" w:rsidRDefault="00E60311" w:rsidP="00B246AD">
      <w:pPr>
        <w:pStyle w:val="H23GR"/>
      </w:pPr>
      <w:r>
        <w:tab/>
      </w:r>
      <w:r>
        <w:tab/>
        <w:t>Репатриация и жестокое обращение</w:t>
      </w:r>
    </w:p>
    <w:p w:rsidR="00E60311" w:rsidRDefault="00E60311" w:rsidP="00B246AD">
      <w:pPr>
        <w:pStyle w:val="SingleTxtGR"/>
      </w:pPr>
      <w:r>
        <w:t>15.</w:t>
      </w:r>
      <w:r>
        <w:tab/>
        <w:t>Принимая к сведению меры, осуществляемые государством-участником для обеспечения должного осуществления процедур принудительной репатри</w:t>
      </w:r>
      <w:r>
        <w:t>а</w:t>
      </w:r>
      <w:r>
        <w:t>ции воздушным транспортом, в частности по организации подготовки спец</w:t>
      </w:r>
      <w:r>
        <w:t>и</w:t>
      </w:r>
      <w:r>
        <w:t>альных сотрудников, Комитет обеспокоен тем, что продолжают поступать с</w:t>
      </w:r>
      <w:r>
        <w:t>о</w:t>
      </w:r>
      <w:r>
        <w:t>общения о жестоком обращении и актах насилия со стороны полицейских при принудительной высылке лиц воздушным транспортом. Комитет с беспокойс</w:t>
      </w:r>
      <w:r>
        <w:t>т</w:t>
      </w:r>
      <w:r>
        <w:t>вом отмечает, что вступивший в силу 1 января 2009 года Федеральный закон о применении мер принуждения полицией в областях, относящихся к компете</w:t>
      </w:r>
      <w:r>
        <w:t>н</w:t>
      </w:r>
      <w:r>
        <w:t>ции Конфедерации, не предусматривает присутствие наблюд</w:t>
      </w:r>
      <w:r>
        <w:t>а</w:t>
      </w:r>
      <w:r>
        <w:t>телей-правозащитников или независимых врачей во время принудительной репатри</w:t>
      </w:r>
      <w:r>
        <w:t>а</w:t>
      </w:r>
      <w:r>
        <w:t>ции воздушным транспортом, как это рекомендовал Комитет (</w:t>
      </w:r>
      <w:r>
        <w:rPr>
          <w:lang w:val="en-US"/>
        </w:rPr>
        <w:t>CAT</w:t>
      </w:r>
      <w:r w:rsidRPr="00930D9C">
        <w:t>/</w:t>
      </w:r>
      <w:r>
        <w:rPr>
          <w:lang w:val="en-US"/>
        </w:rPr>
        <w:t>C</w:t>
      </w:r>
      <w:r w:rsidRPr="00930D9C">
        <w:t>/</w:t>
      </w:r>
      <w:r>
        <w:rPr>
          <w:lang w:val="en-US"/>
        </w:rPr>
        <w:t>CR</w:t>
      </w:r>
      <w:r w:rsidRPr="00930D9C">
        <w:t>/34/</w:t>
      </w:r>
      <w:r>
        <w:rPr>
          <w:lang w:val="en-US"/>
        </w:rPr>
        <w:t>CHE</w:t>
      </w:r>
      <w:r>
        <w:t>, пункт 5 b)) (ст</w:t>
      </w:r>
      <w:r>
        <w:t>а</w:t>
      </w:r>
      <w:r>
        <w:t>тьи 2, 3 и 16).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 w:rsidRPr="00E86FF8">
        <w:rPr>
          <w:b/>
        </w:rPr>
        <w:tab/>
        <w:t>Государству-участнику следует: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86FF8">
        <w:rPr>
          <w:b/>
        </w:rPr>
        <w:tab/>
        <w:t>а)</w:t>
      </w:r>
      <w:r w:rsidRPr="00E86FF8">
        <w:rPr>
          <w:b/>
        </w:rPr>
        <w:tab/>
        <w:t>обеспечить присутствие наблюдателей-правозащитников и независимых врачей во время принудительной репатриацией во</w:t>
      </w:r>
      <w:r w:rsidRPr="00E86FF8">
        <w:rPr>
          <w:b/>
        </w:rPr>
        <w:t>з</w:t>
      </w:r>
      <w:r w:rsidRPr="00E86FF8">
        <w:rPr>
          <w:b/>
        </w:rPr>
        <w:t>душным транспо</w:t>
      </w:r>
      <w:r w:rsidRPr="00E86FF8">
        <w:rPr>
          <w:b/>
        </w:rPr>
        <w:t>р</w:t>
      </w:r>
      <w:r w:rsidRPr="00E86FF8">
        <w:rPr>
          <w:b/>
        </w:rPr>
        <w:t xml:space="preserve">том; 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 w:rsidRPr="00E86FF8">
        <w:rPr>
          <w:b/>
        </w:rPr>
        <w:tab/>
      </w:r>
      <w:r>
        <w:rPr>
          <w:b/>
        </w:rPr>
        <w:tab/>
      </w:r>
      <w:r w:rsidRPr="00E86FF8">
        <w:rPr>
          <w:b/>
        </w:rPr>
        <w:t>b)</w:t>
      </w:r>
      <w:r w:rsidRPr="00E86FF8">
        <w:rPr>
          <w:b/>
        </w:rPr>
        <w:tab/>
        <w:t>предусмотреть такое присутствие в проектах директив, которые разрабатываются Федеральным управлением по вопросам миграции (ФУМ) относительно применения мер принуждения сопр</w:t>
      </w:r>
      <w:r w:rsidRPr="00E86FF8">
        <w:rPr>
          <w:b/>
        </w:rPr>
        <w:t>о</w:t>
      </w:r>
      <w:r w:rsidRPr="00E86FF8">
        <w:rPr>
          <w:b/>
        </w:rPr>
        <w:t>вождающими полицейскими при высы</w:t>
      </w:r>
      <w:r w:rsidRPr="00E86FF8">
        <w:rPr>
          <w:b/>
        </w:rPr>
        <w:t>л</w:t>
      </w:r>
      <w:r w:rsidRPr="00E86FF8">
        <w:rPr>
          <w:b/>
        </w:rPr>
        <w:t>ке;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86FF8">
        <w:rPr>
          <w:b/>
        </w:rPr>
        <w:tab/>
        <w:t>с)</w:t>
      </w:r>
      <w:r w:rsidRPr="00E86FF8">
        <w:rPr>
          <w:b/>
        </w:rPr>
        <w:tab/>
        <w:t>предупреждать акты насилия и жестокого обращения со стороны полицейских, жертвами которых могут стать лица, подл</w:t>
      </w:r>
      <w:r w:rsidRPr="00E86FF8">
        <w:rPr>
          <w:b/>
        </w:rPr>
        <w:t>е</w:t>
      </w:r>
      <w:r w:rsidRPr="00E86FF8">
        <w:rPr>
          <w:b/>
        </w:rPr>
        <w:t>жащие принудительной репатриации, инициировать расследования по сделанным заявлениям, привлекать к ответственности и наказ</w:t>
      </w:r>
      <w:r w:rsidRPr="00E86FF8">
        <w:rPr>
          <w:b/>
        </w:rPr>
        <w:t>ы</w:t>
      </w:r>
      <w:r w:rsidRPr="00E86FF8">
        <w:rPr>
          <w:b/>
        </w:rPr>
        <w:t>вать виновных, а также предоставлять жертвам ко</w:t>
      </w:r>
      <w:r w:rsidRPr="00E86FF8">
        <w:rPr>
          <w:b/>
        </w:rPr>
        <w:t>м</w:t>
      </w:r>
      <w:r w:rsidRPr="00E86FF8">
        <w:rPr>
          <w:b/>
        </w:rPr>
        <w:t>пенсацию;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86FF8">
        <w:rPr>
          <w:b/>
        </w:rPr>
        <w:tab/>
        <w:t>d)</w:t>
      </w:r>
      <w:r w:rsidRPr="00E86FF8">
        <w:rPr>
          <w:b/>
        </w:rPr>
        <w:tab/>
        <w:t>продолжать организовывать подготовку полицейских и лиц, принимающих участие в этих процедурах репатриации, по в</w:t>
      </w:r>
      <w:r w:rsidRPr="00E86FF8">
        <w:rPr>
          <w:b/>
        </w:rPr>
        <w:t>о</w:t>
      </w:r>
      <w:r w:rsidRPr="00E86FF8">
        <w:rPr>
          <w:b/>
        </w:rPr>
        <w:t>просам прав человека, и в частности по предусмотренным в Конве</w:t>
      </w:r>
      <w:r w:rsidRPr="00E86FF8">
        <w:rPr>
          <w:b/>
        </w:rPr>
        <w:t>н</w:t>
      </w:r>
      <w:r w:rsidRPr="00E86FF8">
        <w:rPr>
          <w:b/>
        </w:rPr>
        <w:t>ции г</w:t>
      </w:r>
      <w:r w:rsidRPr="00E86FF8">
        <w:rPr>
          <w:b/>
        </w:rPr>
        <w:t>а</w:t>
      </w:r>
      <w:r w:rsidRPr="00E86FF8">
        <w:rPr>
          <w:b/>
        </w:rPr>
        <w:t>рантиям.</w:t>
      </w:r>
    </w:p>
    <w:p w:rsidR="00E60311" w:rsidRDefault="00E60311" w:rsidP="00B246AD">
      <w:pPr>
        <w:pStyle w:val="SingleTxtGR"/>
      </w:pPr>
      <w:r>
        <w:t>16.</w:t>
      </w:r>
      <w:r>
        <w:tab/>
        <w:t>Комитет серьезное обеспокоен гибелью нигерийского гражданина Жоз</w:t>
      </w:r>
      <w:r>
        <w:t>е</w:t>
      </w:r>
      <w:r>
        <w:t>фа Ндукаку Чиаквы, имевшей место 10 марта 2010 года во время процедуры принудительной репатриации воздушным транспортом. Отмечая, что власти г</w:t>
      </w:r>
      <w:r>
        <w:t>о</w:t>
      </w:r>
      <w:r>
        <w:t>сударства-участника приняли решение о проведении расследования, Комитет обеспокоен тем, совместимы ли предписываемые государством-участником м</w:t>
      </w:r>
      <w:r>
        <w:t>е</w:t>
      </w:r>
      <w:r>
        <w:t>ры принуждения с положениями Конвенции. Комитет также по-прежнему обе</w:t>
      </w:r>
      <w:r>
        <w:t>с</w:t>
      </w:r>
      <w:r>
        <w:t>покоен отсутствием ответа государства-участника на просьбу о компенсации ущерба, поданную семьями двух лиц, пострадавших во время их недавней пр</w:t>
      </w:r>
      <w:r>
        <w:t>и</w:t>
      </w:r>
      <w:r>
        <w:t>нудительной репатриации (статьи 2, 3 и 14).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 w:rsidRPr="00E86FF8">
        <w:rPr>
          <w:b/>
        </w:rPr>
        <w:tab/>
        <w:t>Государству-участнику следует: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86FF8">
        <w:rPr>
          <w:b/>
        </w:rPr>
        <w:tab/>
        <w:t>а)</w:t>
      </w:r>
      <w:r w:rsidRPr="00E86FF8">
        <w:rPr>
          <w:b/>
        </w:rPr>
        <w:tab/>
        <w:t>провести независимое и беспристрастное расследование для выявления обстоятельств гибели Жозефа Ндукаку Чиаквы, о</w:t>
      </w:r>
      <w:r w:rsidRPr="00E86FF8">
        <w:rPr>
          <w:b/>
        </w:rPr>
        <w:t>п</w:t>
      </w:r>
      <w:r w:rsidRPr="00E86FF8">
        <w:rPr>
          <w:b/>
        </w:rPr>
        <w:t>ределить возможную ответственность за применение силы, приве</w:t>
      </w:r>
      <w:r w:rsidRPr="00E86FF8">
        <w:rPr>
          <w:b/>
        </w:rPr>
        <w:t>д</w:t>
      </w:r>
      <w:r w:rsidRPr="00E86FF8">
        <w:rPr>
          <w:b/>
        </w:rPr>
        <w:t>шей к гибели, возбудить преследование и наказать виновных, а та</w:t>
      </w:r>
      <w:r w:rsidRPr="00E86FF8">
        <w:rPr>
          <w:b/>
        </w:rPr>
        <w:t>к</w:t>
      </w:r>
      <w:r w:rsidRPr="00E86FF8">
        <w:rPr>
          <w:b/>
        </w:rPr>
        <w:t>же предоставить семье компенсацию уще</w:t>
      </w:r>
      <w:r w:rsidRPr="00E86FF8">
        <w:rPr>
          <w:b/>
        </w:rPr>
        <w:t>р</w:t>
      </w:r>
      <w:r w:rsidRPr="00E86FF8">
        <w:rPr>
          <w:b/>
        </w:rPr>
        <w:t>ба;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86FF8">
        <w:rPr>
          <w:b/>
        </w:rPr>
        <w:tab/>
        <w:t>b)</w:t>
      </w:r>
      <w:r w:rsidRPr="00E86FF8">
        <w:rPr>
          <w:b/>
        </w:rPr>
        <w:tab/>
        <w:t>представить Комитету информацию о предоставлении компенсации семьям двух лиц, пострадавших во время их недавней принудительной репа</w:t>
      </w:r>
      <w:r w:rsidRPr="00E86FF8">
        <w:rPr>
          <w:b/>
        </w:rPr>
        <w:t>т</w:t>
      </w:r>
      <w:r w:rsidRPr="00E86FF8">
        <w:rPr>
          <w:b/>
        </w:rPr>
        <w:t>риации воздушным транспортом;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86FF8">
        <w:rPr>
          <w:b/>
        </w:rPr>
        <w:tab/>
        <w:t>с)</w:t>
      </w:r>
      <w:r w:rsidRPr="00E86FF8">
        <w:rPr>
          <w:b/>
        </w:rPr>
        <w:tab/>
        <w:t>проинформировать Комитет о соответствии его междун</w:t>
      </w:r>
      <w:r w:rsidRPr="00E86FF8">
        <w:rPr>
          <w:b/>
        </w:rPr>
        <w:t>а</w:t>
      </w:r>
      <w:r w:rsidRPr="00E86FF8">
        <w:rPr>
          <w:b/>
        </w:rPr>
        <w:t>родным обязательствам и, конкретно, положениям Конвенции пр</w:t>
      </w:r>
      <w:r w:rsidRPr="00E86FF8">
        <w:rPr>
          <w:b/>
        </w:rPr>
        <w:t>о</w:t>
      </w:r>
      <w:r w:rsidRPr="00E86FF8">
        <w:rPr>
          <w:b/>
        </w:rPr>
        <w:t>тив пыток, проекта директивы, разрабатываемой Федеральным управлением по вопросам миграции (ФУМ) относительно примен</w:t>
      </w:r>
      <w:r w:rsidRPr="00E86FF8">
        <w:rPr>
          <w:b/>
        </w:rPr>
        <w:t>е</w:t>
      </w:r>
      <w:r w:rsidRPr="00E86FF8">
        <w:rPr>
          <w:b/>
        </w:rPr>
        <w:t>ния мер принуждения сопровождающими полицейскими во время высылки.</w:t>
      </w:r>
    </w:p>
    <w:p w:rsidR="00E60311" w:rsidRDefault="00E60311" w:rsidP="00B246AD">
      <w:pPr>
        <w:pStyle w:val="H23GR"/>
      </w:pPr>
      <w:r>
        <w:tab/>
      </w:r>
      <w:r>
        <w:tab/>
        <w:t>Условия содержания под стражей</w:t>
      </w:r>
    </w:p>
    <w:p w:rsidR="00E60311" w:rsidRDefault="00E60311" w:rsidP="00B246AD">
      <w:pPr>
        <w:pStyle w:val="SingleTxtGR"/>
      </w:pPr>
      <w:r>
        <w:t>17.</w:t>
      </w:r>
      <w:r>
        <w:tab/>
        <w:t>Комитет принимает к сведению представленную государством-участником информацию о прилагаемых им усилиях и о проектах, направле</w:t>
      </w:r>
      <w:r>
        <w:t>н</w:t>
      </w:r>
      <w:r>
        <w:t>ных на более полное уважение достоинства и более эффективное обеспечение безопасности заключенных, в частности о строительстве в 2008 году пените</w:t>
      </w:r>
      <w:r>
        <w:t>н</w:t>
      </w:r>
      <w:r>
        <w:t>циарного центра в Брена, о проектах расширения и увеличения вместимости тюрем в Шан-Доллоне и Брена. В то же время Комитет с беспокойством отм</w:t>
      </w:r>
      <w:r>
        <w:t>е</w:t>
      </w:r>
      <w:r>
        <w:t>чает, что высокий уровень перенаселенности тюрьмы в Шан-Доллоне и условия содержания заключенных в швейцарских тюрьмах, в частности в романской Швейцарии, оставляют желать лучшего и что до сих пор не обеспеч</w:t>
      </w:r>
      <w:r>
        <w:t>и</w:t>
      </w:r>
      <w:r>
        <w:t>вается раздельное содержание несовершеннолетних и взрослых. Кроме того, Комитет обеспокоен состоянием здоровья заключенных и процедурами их доступа к м</w:t>
      </w:r>
      <w:r>
        <w:t>е</w:t>
      </w:r>
      <w:r>
        <w:t>дицинским услугам, в частности применительно к лицам, страдающим псих</w:t>
      </w:r>
      <w:r>
        <w:t>и</w:t>
      </w:r>
      <w:r>
        <w:t>ческими заболеваниями, и особенно в пенитенциарном центре в Фрамбуа (ст</w:t>
      </w:r>
      <w:r>
        <w:t>а</w:t>
      </w:r>
      <w:r>
        <w:t>тьи 11 и 16).</w:t>
      </w:r>
    </w:p>
    <w:p w:rsidR="00E60311" w:rsidRPr="00E86FF8" w:rsidRDefault="00E60311" w:rsidP="00B246AD">
      <w:pPr>
        <w:pStyle w:val="SingleTxtGR"/>
        <w:ind w:left="1701" w:hanging="567"/>
        <w:rPr>
          <w:b/>
        </w:rPr>
      </w:pPr>
      <w:r w:rsidRPr="00E86FF8">
        <w:rPr>
          <w:b/>
        </w:rPr>
        <w:tab/>
        <w:t>Государству-участнику следует принять срочные меры для решения проблемы перенаселенности тюрьмы в Шан-Доллоне и для улучш</w:t>
      </w:r>
      <w:r w:rsidRPr="00E86FF8">
        <w:rPr>
          <w:b/>
        </w:rPr>
        <w:t>е</w:t>
      </w:r>
      <w:r w:rsidRPr="00E86FF8">
        <w:rPr>
          <w:b/>
        </w:rPr>
        <w:t>ния у</w:t>
      </w:r>
      <w:r w:rsidRPr="00E86FF8">
        <w:rPr>
          <w:b/>
        </w:rPr>
        <w:t>с</w:t>
      </w:r>
      <w:r w:rsidRPr="00E86FF8">
        <w:rPr>
          <w:b/>
        </w:rPr>
        <w:t>ловий содержания во всех пенитенциарных учреждениях Швейцарии. К</w:t>
      </w:r>
      <w:r w:rsidRPr="00E86FF8">
        <w:rPr>
          <w:b/>
        </w:rPr>
        <w:t>о</w:t>
      </w:r>
      <w:r w:rsidRPr="00E86FF8">
        <w:rPr>
          <w:b/>
        </w:rPr>
        <w:t>митет призывает государство-участник использовать альтернативные меры наказания и наказания, не связанные с лиш</w:t>
      </w:r>
      <w:r w:rsidRPr="00E86FF8">
        <w:rPr>
          <w:b/>
        </w:rPr>
        <w:t>е</w:t>
      </w:r>
      <w:r w:rsidRPr="00E86FF8">
        <w:rPr>
          <w:b/>
        </w:rPr>
        <w:t>нием свободы, а также сократить продолжительность предварител</w:t>
      </w:r>
      <w:r w:rsidRPr="00E86FF8">
        <w:rPr>
          <w:b/>
        </w:rPr>
        <w:t>ь</w:t>
      </w:r>
      <w:r w:rsidRPr="00E86FF8">
        <w:rPr>
          <w:b/>
        </w:rPr>
        <w:t>ного задержания. Кроме того, государству-участнику следует пр</w:t>
      </w:r>
      <w:r w:rsidRPr="00E86FF8">
        <w:rPr>
          <w:b/>
        </w:rPr>
        <w:t>и</w:t>
      </w:r>
      <w:r w:rsidRPr="00E86FF8">
        <w:rPr>
          <w:b/>
        </w:rPr>
        <w:t>нять меры, направленные на обеспечение раздельного содержания нес</w:t>
      </w:r>
      <w:r w:rsidRPr="00E86FF8">
        <w:rPr>
          <w:b/>
        </w:rPr>
        <w:t>о</w:t>
      </w:r>
      <w:r w:rsidRPr="00E86FF8">
        <w:rPr>
          <w:b/>
        </w:rPr>
        <w:t>вершеннолетних и взрослых, а также подсудимых и осужденных. И наконец, ему следует принять меры, обеспечивающие применение законодательства и процедур, касающихся доступа к медицинским услугам для всех заключенных, в частности для заключенных, стр</w:t>
      </w:r>
      <w:r w:rsidRPr="00E86FF8">
        <w:rPr>
          <w:b/>
        </w:rPr>
        <w:t>а</w:t>
      </w:r>
      <w:r w:rsidRPr="00E86FF8">
        <w:rPr>
          <w:b/>
        </w:rPr>
        <w:t>дающих психическ</w:t>
      </w:r>
      <w:r w:rsidRPr="00E86FF8">
        <w:rPr>
          <w:b/>
        </w:rPr>
        <w:t>и</w:t>
      </w:r>
      <w:r w:rsidRPr="00E86FF8">
        <w:rPr>
          <w:b/>
        </w:rPr>
        <w:t>ми заболеваниями.</w:t>
      </w:r>
    </w:p>
    <w:p w:rsidR="00E60311" w:rsidRPr="00930D9C" w:rsidRDefault="00E60311" w:rsidP="00B246AD">
      <w:pPr>
        <w:pStyle w:val="SingleTxtGR"/>
      </w:pPr>
      <w:r>
        <w:t>18.</w:t>
      </w:r>
      <w:r>
        <w:tab/>
        <w:t>Комитет принимает к сведению представленную государством-участником информацию о процедурах, связанных с пожизненным тюремным заключением. В то же время Комитет по-прежнему обеспокоен тем, что ст</w:t>
      </w:r>
      <w:r>
        <w:t>а</w:t>
      </w:r>
      <w:r>
        <w:t>тья 123 а) Конституции, разъясняемая в Законе от 1 августа 2008 года, делает возможным пожизненное заключение признанного не поддающимся исправл</w:t>
      </w:r>
      <w:r>
        <w:t>е</w:t>
      </w:r>
      <w:r>
        <w:t>нию лица, которое совершило особо опасное или сексуальное преступление. В этой связи Комитет обеспокоен условиями содержания таких заключенных, в частности гибелью Скандера Фогта, который погиб в особо охраняемом блоке пенитенциарного центра Плен-де-л</w:t>
      </w:r>
      <w:r w:rsidRPr="00BB1037">
        <w:t>'</w:t>
      </w:r>
      <w:r>
        <w:t>Орба после того, как поджег свою камеру (статьи 10, 12 и 13).</w:t>
      </w:r>
      <w:r>
        <w:tab/>
      </w:r>
    </w:p>
    <w:p w:rsidR="00E60311" w:rsidRPr="00FB52DA" w:rsidRDefault="00CE1E78" w:rsidP="00CE1E7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60311" w:rsidRPr="00FB52DA">
        <w:rPr>
          <w:b/>
        </w:rPr>
        <w:t>Государству-участнику следует пересмотреть порядок осуществления статьи 123 а) Конституции, которая разъясняется в Законе от 1 авг</w:t>
      </w:r>
      <w:r w:rsidR="00E60311" w:rsidRPr="00FB52DA">
        <w:rPr>
          <w:b/>
        </w:rPr>
        <w:t>у</w:t>
      </w:r>
      <w:r w:rsidR="00E60311" w:rsidRPr="00FB52DA">
        <w:rPr>
          <w:b/>
        </w:rPr>
        <w:t>ста 2008</w:t>
      </w:r>
      <w:r w:rsidR="00E60311">
        <w:rPr>
          <w:b/>
        </w:rPr>
        <w:t> </w:t>
      </w:r>
      <w:r w:rsidR="00E60311" w:rsidRPr="00FB52DA">
        <w:rPr>
          <w:b/>
        </w:rPr>
        <w:t xml:space="preserve">года, и проанализировать условия содержания </w:t>
      </w:r>
      <w:r w:rsidR="00E60311">
        <w:rPr>
          <w:b/>
        </w:rPr>
        <w:t xml:space="preserve">упомянутых там </w:t>
      </w:r>
      <w:r w:rsidR="00E60311" w:rsidRPr="00FB52DA">
        <w:rPr>
          <w:b/>
        </w:rPr>
        <w:t>заключенных. Государству-участнику следует провести опер</w:t>
      </w:r>
      <w:r w:rsidR="00E60311" w:rsidRPr="00FB52DA">
        <w:rPr>
          <w:b/>
        </w:rPr>
        <w:t>а</w:t>
      </w:r>
      <w:r w:rsidR="00E60311" w:rsidRPr="00FB52DA">
        <w:rPr>
          <w:b/>
        </w:rPr>
        <w:t>тивное и независимое расследование, чтобы выявить всех ответс</w:t>
      </w:r>
      <w:r w:rsidR="00E60311" w:rsidRPr="00FB52DA">
        <w:rPr>
          <w:b/>
        </w:rPr>
        <w:t>т</w:t>
      </w:r>
      <w:r w:rsidR="00E60311" w:rsidRPr="00FB52DA">
        <w:rPr>
          <w:b/>
        </w:rPr>
        <w:t>венных за гибель Скандера Фогта и проинформировать Комитет о результатах этого расследования в его сл</w:t>
      </w:r>
      <w:r w:rsidR="00E60311" w:rsidRPr="00FB52DA">
        <w:rPr>
          <w:b/>
        </w:rPr>
        <w:t>е</w:t>
      </w:r>
      <w:r w:rsidR="00E60311" w:rsidRPr="00FB52DA">
        <w:rPr>
          <w:b/>
        </w:rPr>
        <w:t>дующем периодическом докладе.</w:t>
      </w:r>
    </w:p>
    <w:p w:rsidR="00E60311" w:rsidRPr="00FB52DA" w:rsidRDefault="00E60311" w:rsidP="00B246AD">
      <w:pPr>
        <w:pStyle w:val="H23GR"/>
      </w:pPr>
      <w:r>
        <w:tab/>
      </w:r>
      <w:r>
        <w:tab/>
      </w:r>
      <w:r w:rsidRPr="00FB52DA">
        <w:t>Жалобы и судебное преследование</w:t>
      </w:r>
    </w:p>
    <w:p w:rsidR="00E60311" w:rsidRPr="00FB52DA" w:rsidRDefault="00E60311" w:rsidP="00B246AD">
      <w:pPr>
        <w:pStyle w:val="SingleTxtGR"/>
      </w:pPr>
      <w:r w:rsidRPr="00FB52DA">
        <w:t>19.</w:t>
      </w:r>
      <w:r w:rsidRPr="00FB52DA">
        <w:tab/>
        <w:t>Комитет вновь выражает свое беспокойство в связи с тем, что лишь н</w:t>
      </w:r>
      <w:r w:rsidRPr="00FB52DA">
        <w:t>е</w:t>
      </w:r>
      <w:r w:rsidRPr="00FB52DA">
        <w:t>значительное число жалоб на акты насилия или жестокого обращения со стор</w:t>
      </w:r>
      <w:r w:rsidRPr="00FB52DA">
        <w:t>о</w:t>
      </w:r>
      <w:r w:rsidRPr="00FB52DA">
        <w:t xml:space="preserve">ны полицейских приводят к возбуждению судебного преследования или </w:t>
      </w:r>
      <w:r>
        <w:t xml:space="preserve">к </w:t>
      </w:r>
      <w:r w:rsidRPr="00FB52DA">
        <w:t>предъявлению обвинений и что в связи с такими жалобами жертвы или их с</w:t>
      </w:r>
      <w:r w:rsidRPr="00FB52DA">
        <w:t>е</w:t>
      </w:r>
      <w:r w:rsidRPr="00FB52DA">
        <w:t>мьи редко получают компенсацию (статьи 2, 12 и 13).</w:t>
      </w:r>
    </w:p>
    <w:p w:rsidR="00E60311" w:rsidRPr="00FB52DA" w:rsidRDefault="00CE1E78" w:rsidP="00CE1E7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60311" w:rsidRPr="00FB52DA">
        <w:rPr>
          <w:b/>
        </w:rPr>
        <w:t>Государству-участнику следует систематически проводить беспр</w:t>
      </w:r>
      <w:r w:rsidR="00E60311" w:rsidRPr="00FB52DA">
        <w:rPr>
          <w:b/>
        </w:rPr>
        <w:t>и</w:t>
      </w:r>
      <w:r w:rsidR="00E60311" w:rsidRPr="00FB52DA">
        <w:rPr>
          <w:b/>
        </w:rPr>
        <w:t>страстные, тщательные и эффективные расследования по всем с</w:t>
      </w:r>
      <w:r w:rsidR="00E60311" w:rsidRPr="00FB52DA">
        <w:rPr>
          <w:b/>
        </w:rPr>
        <w:t>о</w:t>
      </w:r>
      <w:r w:rsidR="00E60311" w:rsidRPr="00FB52DA">
        <w:rPr>
          <w:b/>
        </w:rPr>
        <w:t>общениям о совершении актов насилия полицейскими, инициир</w:t>
      </w:r>
      <w:r w:rsidR="00E60311" w:rsidRPr="00FB52DA">
        <w:rPr>
          <w:b/>
        </w:rPr>
        <w:t>о</w:t>
      </w:r>
      <w:r w:rsidR="00E60311" w:rsidRPr="00FB52DA">
        <w:rPr>
          <w:b/>
        </w:rPr>
        <w:t>вать преслед</w:t>
      </w:r>
      <w:r w:rsidR="00E60311" w:rsidRPr="00FB52DA">
        <w:rPr>
          <w:b/>
        </w:rPr>
        <w:t>о</w:t>
      </w:r>
      <w:r w:rsidR="00E60311" w:rsidRPr="00FB52DA">
        <w:rPr>
          <w:b/>
        </w:rPr>
        <w:t xml:space="preserve">вание и наказывать виновных соразмерно </w:t>
      </w:r>
      <w:r w:rsidR="00E60311">
        <w:rPr>
          <w:b/>
        </w:rPr>
        <w:t>содеянному</w:t>
      </w:r>
      <w:r w:rsidR="00E60311" w:rsidRPr="00FB52DA">
        <w:rPr>
          <w:b/>
        </w:rPr>
        <w:t>. Ему следует также принять меры к тому, чтобы жертвам или их семьям выпл</w:t>
      </w:r>
      <w:r w:rsidR="00E60311" w:rsidRPr="00FB52DA">
        <w:rPr>
          <w:b/>
        </w:rPr>
        <w:t>а</w:t>
      </w:r>
      <w:r w:rsidR="00E60311" w:rsidRPr="00FB52DA">
        <w:rPr>
          <w:b/>
        </w:rPr>
        <w:t>чивалась компенсация. Государству-участнику следует проинформ</w:t>
      </w:r>
      <w:r w:rsidR="00E60311" w:rsidRPr="00FB52DA">
        <w:rPr>
          <w:b/>
        </w:rPr>
        <w:t>и</w:t>
      </w:r>
      <w:r w:rsidR="00E60311" w:rsidRPr="00FB52DA">
        <w:rPr>
          <w:b/>
        </w:rPr>
        <w:t>ровать Комитет о результатах текущих процедур.</w:t>
      </w:r>
    </w:p>
    <w:p w:rsidR="00E60311" w:rsidRPr="00FB52DA" w:rsidRDefault="00E60311" w:rsidP="00B246AD">
      <w:pPr>
        <w:pStyle w:val="H23GR"/>
      </w:pPr>
      <w:r>
        <w:tab/>
      </w:r>
      <w:r>
        <w:tab/>
      </w:r>
      <w:r w:rsidRPr="00FB52DA">
        <w:t>Насилие в отношении женщин</w:t>
      </w:r>
    </w:p>
    <w:p w:rsidR="00E60311" w:rsidRPr="00FB52DA" w:rsidRDefault="00E60311" w:rsidP="00B246AD">
      <w:pPr>
        <w:pStyle w:val="SingleTxtGR"/>
      </w:pPr>
      <w:r w:rsidRPr="00FB52DA">
        <w:t>20.</w:t>
      </w:r>
      <w:r w:rsidRPr="00FB52DA">
        <w:tab/>
        <w:t>Комитет отмечает, что Уголовный кодекс позволяет вести борьбу с нас</w:t>
      </w:r>
      <w:r w:rsidRPr="00FB52DA">
        <w:t>и</w:t>
      </w:r>
      <w:r w:rsidRPr="00FB52DA">
        <w:t>лием в отношении женщин в рамках пресечения уголовных преступлений, св</w:t>
      </w:r>
      <w:r w:rsidRPr="00FB52DA">
        <w:t>я</w:t>
      </w:r>
      <w:r w:rsidRPr="00FB52DA">
        <w:t>занных с посягательством на физическую неприкосновенность и свободу (ст</w:t>
      </w:r>
      <w:r w:rsidRPr="00FB52DA">
        <w:t>а</w:t>
      </w:r>
      <w:r w:rsidRPr="00FB52DA">
        <w:t>тьи 122 и последующие статьи, а также статья 180), и что он также предусма</w:t>
      </w:r>
      <w:r w:rsidRPr="00FB52DA">
        <w:t>т</w:t>
      </w:r>
      <w:r w:rsidRPr="00FB52DA">
        <w:t>ривает автоматическое возбуждение преследования, если соответствующее л</w:t>
      </w:r>
      <w:r w:rsidRPr="00FB52DA">
        <w:t>и</w:t>
      </w:r>
      <w:r w:rsidRPr="00FB52DA">
        <w:t>цо совершает насилие в отношении своей супруги или партнера. Кроме того, Комитет отмечает, что статья 28 b) Гражданского кодекса предусматривает пр</w:t>
      </w:r>
      <w:r w:rsidRPr="00FB52DA">
        <w:t>и</w:t>
      </w:r>
      <w:r w:rsidRPr="00FB52DA">
        <w:t>нятие нескольких мер защиты. Он тем не менее по-прежнему обеспокоен соо</w:t>
      </w:r>
      <w:r w:rsidRPr="00FB52DA">
        <w:t>б</w:t>
      </w:r>
      <w:r w:rsidRPr="00FB52DA">
        <w:t>щениями о неприемлемом числе актов насилия в отношении женщин, в частн</w:t>
      </w:r>
      <w:r w:rsidRPr="00FB52DA">
        <w:t>о</w:t>
      </w:r>
      <w:r w:rsidRPr="00FB52DA">
        <w:t>сти внутри семьи. В этой связи Комитет обеспокоен заявлением властей, кот</w:t>
      </w:r>
      <w:r w:rsidRPr="00FB52DA">
        <w:t>о</w:t>
      </w:r>
      <w:r w:rsidRPr="00FB52DA">
        <w:t>рые выступили с критикой действий полиции в случаях, когда речь шла о пол</w:t>
      </w:r>
      <w:r w:rsidRPr="00FB52DA">
        <w:t>ь</w:t>
      </w:r>
      <w:r w:rsidRPr="00FB52DA">
        <w:t>зующихся международной защитой лицах, и послали таким образом сигнал, противоречащий борьбе с безнаказанностью. Комитет с беспокойством отмеч</w:t>
      </w:r>
      <w:r w:rsidRPr="00FB52DA">
        <w:t>а</w:t>
      </w:r>
      <w:r w:rsidRPr="00FB52DA">
        <w:t>ет также, что в Уголовном кодексе до сих пор нет специального положения, н</w:t>
      </w:r>
      <w:r w:rsidRPr="00FB52DA">
        <w:t>а</w:t>
      </w:r>
      <w:r w:rsidRPr="00FB52DA">
        <w:t>правленного на борьбу с насилием в отнош</w:t>
      </w:r>
      <w:r w:rsidRPr="00FB52DA">
        <w:t>е</w:t>
      </w:r>
      <w:r w:rsidRPr="00FB52DA">
        <w:t>нии женщин (статьи 2 и 16).</w:t>
      </w:r>
    </w:p>
    <w:p w:rsidR="00E60311" w:rsidRPr="00FB52DA" w:rsidRDefault="00CE1E78" w:rsidP="00CE1E7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60311" w:rsidRPr="00FB52DA">
        <w:rPr>
          <w:b/>
        </w:rPr>
        <w:t>Государству-участнику следует принять меры для включения в его Уголовный кодекс специального положения, направленного на пр</w:t>
      </w:r>
      <w:r w:rsidR="00E60311" w:rsidRPr="00FB52DA">
        <w:rPr>
          <w:b/>
        </w:rPr>
        <w:t>е</w:t>
      </w:r>
      <w:r w:rsidR="00E60311" w:rsidRPr="00FB52DA">
        <w:rPr>
          <w:b/>
        </w:rPr>
        <w:t>дотвращение и пресечение насилия в отношении женщин. Кроме т</w:t>
      </w:r>
      <w:r w:rsidR="00E60311" w:rsidRPr="00FB52DA">
        <w:rPr>
          <w:b/>
        </w:rPr>
        <w:t>о</w:t>
      </w:r>
      <w:r w:rsidR="00E60311" w:rsidRPr="00FB52DA">
        <w:rPr>
          <w:b/>
        </w:rPr>
        <w:t>го, государству-участнику следует провести среди населения инфо</w:t>
      </w:r>
      <w:r w:rsidR="00E60311" w:rsidRPr="00FB52DA">
        <w:rPr>
          <w:b/>
        </w:rPr>
        <w:t>р</w:t>
      </w:r>
      <w:r w:rsidR="00E60311" w:rsidRPr="00FB52DA">
        <w:rPr>
          <w:b/>
        </w:rPr>
        <w:t xml:space="preserve">мационно-разъяснительные кампании по всем </w:t>
      </w:r>
      <w:r w:rsidR="00E60311">
        <w:rPr>
          <w:b/>
        </w:rPr>
        <w:t xml:space="preserve">формам </w:t>
      </w:r>
      <w:r w:rsidR="00E60311" w:rsidRPr="00FB52DA">
        <w:rPr>
          <w:b/>
        </w:rPr>
        <w:t>насилия в о</w:t>
      </w:r>
      <w:r w:rsidR="00E60311" w:rsidRPr="00FB52DA">
        <w:rPr>
          <w:b/>
        </w:rPr>
        <w:t>т</w:t>
      </w:r>
      <w:r w:rsidR="00E60311" w:rsidRPr="00FB52DA">
        <w:rPr>
          <w:b/>
        </w:rPr>
        <w:t>ношении женщин. Ему следует обеспечить, чтобы жертвы насилия могли подавать жалобы, не опасаясь репрессий, а также организ</w:t>
      </w:r>
      <w:r w:rsidR="00E60311" w:rsidRPr="00FB52DA">
        <w:rPr>
          <w:b/>
        </w:rPr>
        <w:t>о</w:t>
      </w:r>
      <w:r w:rsidR="00E60311" w:rsidRPr="00FB52DA">
        <w:rPr>
          <w:b/>
        </w:rPr>
        <w:t xml:space="preserve">вать подготовку полицейских и </w:t>
      </w:r>
      <w:r w:rsidR="00E60311">
        <w:rPr>
          <w:b/>
        </w:rPr>
        <w:t xml:space="preserve">призвать </w:t>
      </w:r>
      <w:r w:rsidR="00E60311" w:rsidRPr="00FB52DA">
        <w:rPr>
          <w:b/>
        </w:rPr>
        <w:t>их защищать жертв быт</w:t>
      </w:r>
      <w:r w:rsidR="00E60311" w:rsidRPr="00FB52DA">
        <w:rPr>
          <w:b/>
        </w:rPr>
        <w:t>о</w:t>
      </w:r>
      <w:r w:rsidR="00E60311" w:rsidRPr="00FB52DA">
        <w:rPr>
          <w:b/>
        </w:rPr>
        <w:t>вого н</w:t>
      </w:r>
      <w:r w:rsidR="00E60311" w:rsidRPr="00FB52DA">
        <w:rPr>
          <w:b/>
        </w:rPr>
        <w:t>а</w:t>
      </w:r>
      <w:r w:rsidR="00E60311" w:rsidRPr="00FB52DA">
        <w:rPr>
          <w:b/>
        </w:rPr>
        <w:t xml:space="preserve">силия, в том числе внутри семьи, в соответствии со статьей 5 </w:t>
      </w:r>
      <w:r w:rsidR="00E60311">
        <w:rPr>
          <w:b/>
        </w:rPr>
        <w:t xml:space="preserve">пересмотренного </w:t>
      </w:r>
      <w:r w:rsidR="00E60311" w:rsidRPr="00FB52DA">
        <w:rPr>
          <w:b/>
        </w:rPr>
        <w:t>Закона о помощи жертвам правонарушений. Гос</w:t>
      </w:r>
      <w:r w:rsidR="00E60311" w:rsidRPr="00FB52DA">
        <w:rPr>
          <w:b/>
        </w:rPr>
        <w:t>у</w:t>
      </w:r>
      <w:r w:rsidR="00E60311" w:rsidRPr="00FB52DA">
        <w:rPr>
          <w:b/>
        </w:rPr>
        <w:t>дарству-участнику следует также решительно бороться с безнаказа</w:t>
      </w:r>
      <w:r w:rsidR="00E60311" w:rsidRPr="00FB52DA">
        <w:rPr>
          <w:b/>
        </w:rPr>
        <w:t>н</w:t>
      </w:r>
      <w:r w:rsidR="00E60311" w:rsidRPr="00FB52DA">
        <w:rPr>
          <w:b/>
        </w:rPr>
        <w:t>ностью в том, что касается бытового насилия, посредством провед</w:t>
      </w:r>
      <w:r w:rsidR="00E60311" w:rsidRPr="00FB52DA">
        <w:rPr>
          <w:b/>
        </w:rPr>
        <w:t>е</w:t>
      </w:r>
      <w:r w:rsidR="00E60311" w:rsidRPr="00FB52DA">
        <w:rPr>
          <w:b/>
        </w:rPr>
        <w:t>ния расследований, привлечения к ответственности и наказания в</w:t>
      </w:r>
      <w:r w:rsidR="00E60311" w:rsidRPr="00FB52DA">
        <w:rPr>
          <w:b/>
        </w:rPr>
        <w:t>и</w:t>
      </w:r>
      <w:r w:rsidR="00E60311" w:rsidRPr="00FB52DA">
        <w:rPr>
          <w:b/>
        </w:rPr>
        <w:t>новных соразмерно совершенным ими де</w:t>
      </w:r>
      <w:r w:rsidR="00E60311" w:rsidRPr="00FB52DA">
        <w:rPr>
          <w:b/>
        </w:rPr>
        <w:t>я</w:t>
      </w:r>
      <w:r w:rsidR="00E60311" w:rsidRPr="00FB52DA">
        <w:rPr>
          <w:b/>
        </w:rPr>
        <w:t>ниям.</w:t>
      </w:r>
    </w:p>
    <w:p w:rsidR="00E60311" w:rsidRPr="00FB52DA" w:rsidRDefault="00E60311" w:rsidP="00B246AD">
      <w:pPr>
        <w:pStyle w:val="SingleTxtGR"/>
      </w:pPr>
      <w:r w:rsidRPr="00FB52DA">
        <w:t>21.</w:t>
      </w:r>
      <w:r w:rsidRPr="00FB52DA">
        <w:tab/>
        <w:t xml:space="preserve">Комитет обеспокоен тем, что положения статьи 50 Закона 2005 года об иностранцах, в частности обязанность соответствующего лица доказать, что ему </w:t>
      </w:r>
      <w:r>
        <w:t xml:space="preserve">трудно </w:t>
      </w:r>
      <w:r w:rsidRPr="00FB52DA">
        <w:t xml:space="preserve">реинтегрироваться в его стране происхождения, создают </w:t>
      </w:r>
      <w:r>
        <w:t xml:space="preserve">ставшим жертвами насилия </w:t>
      </w:r>
      <w:r w:rsidRPr="00FB52DA">
        <w:t>иностранкам, которые находятся замужем не менее трех лет за гражданином Швейцарии, и иностранцам, имеющим вид на жительство, пр</w:t>
      </w:r>
      <w:r w:rsidRPr="00FB52DA">
        <w:t>е</w:t>
      </w:r>
      <w:r w:rsidRPr="00FB52DA">
        <w:t>пятствия для разрыва отношений с супругом и для поиска защиты вследствие опасений непродления их вида на жительство (статьи 13, 14 и 16).</w:t>
      </w:r>
    </w:p>
    <w:p w:rsidR="00E60311" w:rsidRPr="00FB52DA" w:rsidRDefault="00CE1E78" w:rsidP="00CE1E7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60311" w:rsidRPr="00FB52DA">
        <w:rPr>
          <w:b/>
        </w:rPr>
        <w:t>Государству-участнику следует рассмотреть вопрос о</w:t>
      </w:r>
      <w:r w:rsidR="00E60311">
        <w:rPr>
          <w:b/>
        </w:rPr>
        <w:t xml:space="preserve"> внесении </w:t>
      </w:r>
      <w:r w:rsidR="00E60311" w:rsidRPr="00FB52DA">
        <w:rPr>
          <w:b/>
        </w:rPr>
        <w:t>изм</w:t>
      </w:r>
      <w:r w:rsidR="00E60311" w:rsidRPr="00FB52DA">
        <w:rPr>
          <w:b/>
        </w:rPr>
        <w:t>е</w:t>
      </w:r>
      <w:r w:rsidR="00E60311" w:rsidRPr="00FB52DA">
        <w:rPr>
          <w:b/>
        </w:rPr>
        <w:t>нени</w:t>
      </w:r>
      <w:r w:rsidR="00E60311">
        <w:rPr>
          <w:b/>
        </w:rPr>
        <w:t xml:space="preserve">й в </w:t>
      </w:r>
      <w:r w:rsidR="00E60311" w:rsidRPr="00FB52DA">
        <w:rPr>
          <w:b/>
        </w:rPr>
        <w:t>стать</w:t>
      </w:r>
      <w:r w:rsidR="00E60311">
        <w:rPr>
          <w:b/>
        </w:rPr>
        <w:t>ю</w:t>
      </w:r>
      <w:r w:rsidR="00E60311" w:rsidRPr="00FB52DA">
        <w:rPr>
          <w:b/>
        </w:rPr>
        <w:t xml:space="preserve"> 50 Закона об иностранцах, с тем чтобы пострадавшие от насилия</w:t>
      </w:r>
      <w:r w:rsidR="00E60311">
        <w:rPr>
          <w:b/>
        </w:rPr>
        <w:t xml:space="preserve"> </w:t>
      </w:r>
      <w:r w:rsidR="00E60311" w:rsidRPr="00FB52DA">
        <w:rPr>
          <w:b/>
        </w:rPr>
        <w:t xml:space="preserve">женщины-мигранты могли получать защиту, не </w:t>
      </w:r>
      <w:r w:rsidR="00E60311">
        <w:rPr>
          <w:b/>
        </w:rPr>
        <w:t xml:space="preserve">лишаясь </w:t>
      </w:r>
      <w:r w:rsidR="00E60311" w:rsidRPr="00FB52DA">
        <w:rPr>
          <w:b/>
        </w:rPr>
        <w:t>своего вида на жительство в соответствии с решением от 4 ноября 2009 года Федерального суда (ATF 136 II 1), согласно которому "нас</w:t>
      </w:r>
      <w:r w:rsidR="00E60311" w:rsidRPr="00FB52DA">
        <w:rPr>
          <w:b/>
        </w:rPr>
        <w:t>и</w:t>
      </w:r>
      <w:r w:rsidR="00E60311" w:rsidRPr="00FB52DA">
        <w:rPr>
          <w:b/>
        </w:rPr>
        <w:t>лие между супругами или сер</w:t>
      </w:r>
      <w:r w:rsidR="00E60311" w:rsidRPr="00FB52DA">
        <w:rPr>
          <w:b/>
        </w:rPr>
        <w:t>ь</w:t>
      </w:r>
      <w:r w:rsidR="00E60311" w:rsidRPr="00FB52DA">
        <w:rPr>
          <w:b/>
        </w:rPr>
        <w:t xml:space="preserve">езные трудности с реинтеграцией в стране происхождения могут </w:t>
      </w:r>
      <w:r w:rsidR="00E60311" w:rsidRPr="00FB52DA">
        <w:rPr>
          <w:b/>
        </w:rPr>
        <w:sym w:font="Symbol" w:char="F05B"/>
      </w:r>
      <w:r w:rsidR="00E60311" w:rsidRPr="00FB52DA">
        <w:rPr>
          <w:b/>
        </w:rPr>
        <w:t>…</w:t>
      </w:r>
      <w:r w:rsidR="00E60311" w:rsidRPr="00FB52DA">
        <w:rPr>
          <w:b/>
        </w:rPr>
        <w:sym w:font="Symbol" w:char="F05D"/>
      </w:r>
      <w:r w:rsidR="00E60311" w:rsidRPr="00FB52DA">
        <w:rPr>
          <w:b/>
        </w:rPr>
        <w:t xml:space="preserve"> сами по себе оказаться достато</w:t>
      </w:r>
      <w:r w:rsidR="00E60311" w:rsidRPr="00FB52DA">
        <w:rPr>
          <w:b/>
        </w:rPr>
        <w:t>ч</w:t>
      </w:r>
      <w:r w:rsidR="00E60311" w:rsidRPr="00FB52DA">
        <w:rPr>
          <w:b/>
        </w:rPr>
        <w:t xml:space="preserve">ным основанием для </w:t>
      </w:r>
      <w:r w:rsidR="00E60311">
        <w:rPr>
          <w:b/>
        </w:rPr>
        <w:t xml:space="preserve">принятия во внимание </w:t>
      </w:r>
      <w:r w:rsidR="00E60311" w:rsidRPr="00FB52DA">
        <w:rPr>
          <w:b/>
        </w:rPr>
        <w:t>серьезных личных м</w:t>
      </w:r>
      <w:r w:rsidR="00E60311" w:rsidRPr="00FB52DA">
        <w:rPr>
          <w:b/>
        </w:rPr>
        <w:t>о</w:t>
      </w:r>
      <w:r w:rsidR="00E60311" w:rsidRPr="00FB52DA">
        <w:rPr>
          <w:b/>
        </w:rPr>
        <w:t>тивов".</w:t>
      </w:r>
    </w:p>
    <w:p w:rsidR="00E60311" w:rsidRPr="00FB52DA" w:rsidRDefault="00E60311" w:rsidP="00B246AD">
      <w:pPr>
        <w:pStyle w:val="H23GR"/>
      </w:pPr>
      <w:r>
        <w:tab/>
      </w:r>
      <w:r>
        <w:tab/>
      </w:r>
      <w:r w:rsidRPr="00FB52DA">
        <w:t>Торговля людьми</w:t>
      </w:r>
    </w:p>
    <w:p w:rsidR="00E60311" w:rsidRPr="00FB52DA" w:rsidRDefault="00E60311" w:rsidP="00B246AD">
      <w:pPr>
        <w:pStyle w:val="SingleTxtGR"/>
      </w:pPr>
      <w:r w:rsidRPr="00FB52DA">
        <w:t>22.</w:t>
      </w:r>
      <w:r w:rsidRPr="00FB52DA">
        <w:tab/>
        <w:t xml:space="preserve">Отмечая меры, принимаемые государством-участником в рамках борьбы с торговлей людьми, особенно женщинами и девочками, в частности в целях сексуальной эксплуатации, Комитет обеспокоен тем, что проблема торговли людьми в государстве-участнике </w:t>
      </w:r>
      <w:r>
        <w:t xml:space="preserve">остается </w:t>
      </w:r>
      <w:r w:rsidRPr="00FB52DA">
        <w:t>актуальн</w:t>
      </w:r>
      <w:r>
        <w:t>ой</w:t>
      </w:r>
      <w:r w:rsidRPr="00FB52DA">
        <w:t xml:space="preserve"> (статьи 12, 13 и 16).</w:t>
      </w:r>
    </w:p>
    <w:p w:rsidR="00E60311" w:rsidRPr="00FB52DA" w:rsidRDefault="00CE1E78" w:rsidP="00CE1E7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60311" w:rsidRPr="00FB52DA">
        <w:rPr>
          <w:b/>
        </w:rPr>
        <w:t>Государству-участнику следует продолжать его борьбу с явлением торговли людьми, в частности женщинами и девочками, в целях се</w:t>
      </w:r>
      <w:r w:rsidR="00E60311" w:rsidRPr="00FB52DA">
        <w:rPr>
          <w:b/>
        </w:rPr>
        <w:t>к</w:t>
      </w:r>
      <w:r w:rsidR="00E60311" w:rsidRPr="00FB52DA">
        <w:rPr>
          <w:b/>
        </w:rPr>
        <w:t>суальной эксплуатации, приняв на вооружение глобальную страт</w:t>
      </w:r>
      <w:r w:rsidR="00E60311" w:rsidRPr="00FB52DA">
        <w:rPr>
          <w:b/>
        </w:rPr>
        <w:t>е</w:t>
      </w:r>
      <w:r w:rsidR="00E60311" w:rsidRPr="00FB52DA">
        <w:rPr>
          <w:b/>
        </w:rPr>
        <w:t>гию борьбы, актив</w:t>
      </w:r>
      <w:r w:rsidR="00E60311" w:rsidRPr="00FB52DA">
        <w:rPr>
          <w:b/>
        </w:rPr>
        <w:t>и</w:t>
      </w:r>
      <w:r w:rsidR="00E60311" w:rsidRPr="00FB52DA">
        <w:rPr>
          <w:b/>
        </w:rPr>
        <w:t xml:space="preserve">зировав превентивные меры и обеспечив защиту жертв, в том числе в случаях </w:t>
      </w:r>
      <w:r w:rsidR="00E60311">
        <w:rPr>
          <w:b/>
        </w:rPr>
        <w:t xml:space="preserve">их </w:t>
      </w:r>
      <w:r w:rsidR="00E60311" w:rsidRPr="00FB52DA">
        <w:rPr>
          <w:b/>
        </w:rPr>
        <w:t>сотрудничества с органами правос</w:t>
      </w:r>
      <w:r w:rsidR="00E60311" w:rsidRPr="00FB52DA">
        <w:rPr>
          <w:b/>
        </w:rPr>
        <w:t>у</w:t>
      </w:r>
      <w:r w:rsidR="00E60311" w:rsidRPr="00FB52DA">
        <w:rPr>
          <w:b/>
        </w:rPr>
        <w:t>дия. Госуда</w:t>
      </w:r>
      <w:r w:rsidR="00E60311" w:rsidRPr="00FB52DA">
        <w:rPr>
          <w:b/>
        </w:rPr>
        <w:t>р</w:t>
      </w:r>
      <w:r w:rsidR="00E60311" w:rsidRPr="00FB52DA">
        <w:rPr>
          <w:b/>
        </w:rPr>
        <w:t xml:space="preserve">ству-участнику следует также </w:t>
      </w:r>
      <w:r w:rsidR="00E60311">
        <w:rPr>
          <w:b/>
        </w:rPr>
        <w:t xml:space="preserve">обеспечить </w:t>
      </w:r>
      <w:r w:rsidR="00E60311" w:rsidRPr="00FB52DA">
        <w:rPr>
          <w:b/>
        </w:rPr>
        <w:t>преследова</w:t>
      </w:r>
      <w:r w:rsidR="00E60311">
        <w:rPr>
          <w:b/>
        </w:rPr>
        <w:t>ние</w:t>
      </w:r>
      <w:r w:rsidR="00E60311" w:rsidRPr="00FB52DA">
        <w:rPr>
          <w:b/>
        </w:rPr>
        <w:t xml:space="preserve"> и наказ</w:t>
      </w:r>
      <w:r w:rsidR="00E60311">
        <w:rPr>
          <w:b/>
        </w:rPr>
        <w:t xml:space="preserve">ание </w:t>
      </w:r>
      <w:r w:rsidR="00E60311" w:rsidRPr="00FB52DA">
        <w:rPr>
          <w:b/>
        </w:rPr>
        <w:t>виновных и проинформировать Комитет о результатах возбужденного пресл</w:t>
      </w:r>
      <w:r w:rsidR="00E60311" w:rsidRPr="00FB52DA">
        <w:rPr>
          <w:b/>
        </w:rPr>
        <w:t>е</w:t>
      </w:r>
      <w:r w:rsidR="00E60311" w:rsidRPr="00FB52DA">
        <w:rPr>
          <w:b/>
        </w:rPr>
        <w:t>дования.</w:t>
      </w:r>
    </w:p>
    <w:p w:rsidR="00E60311" w:rsidRPr="00FB52DA" w:rsidRDefault="00E60311" w:rsidP="00B246AD">
      <w:pPr>
        <w:pStyle w:val="H23GR"/>
      </w:pPr>
      <w:r>
        <w:tab/>
      </w:r>
      <w:r>
        <w:tab/>
      </w:r>
      <w:r w:rsidRPr="00FB52DA">
        <w:t>Телесные наказания</w:t>
      </w:r>
    </w:p>
    <w:p w:rsidR="00E60311" w:rsidRPr="00FB52DA" w:rsidRDefault="00E60311" w:rsidP="00B246AD">
      <w:pPr>
        <w:pStyle w:val="SingleTxtGR"/>
      </w:pPr>
      <w:r w:rsidRPr="00FB52DA">
        <w:t>23.</w:t>
      </w:r>
      <w:r w:rsidRPr="00FB52DA">
        <w:tab/>
        <w:t>Принимая к сведению представленную государством-участником инфо</w:t>
      </w:r>
      <w:r w:rsidRPr="00FB52DA">
        <w:t>р</w:t>
      </w:r>
      <w:r w:rsidRPr="00FB52DA">
        <w:t>мацию о том, что решения Федерального суда подтверждают запрещение пр</w:t>
      </w:r>
      <w:r w:rsidRPr="00FB52DA">
        <w:t>и</w:t>
      </w:r>
      <w:r w:rsidRPr="00FB52DA">
        <w:t>менения телесных наказаний, в том числе в воспитательных целях, и что о т</w:t>
      </w:r>
      <w:r w:rsidRPr="00FB52DA">
        <w:t>е</w:t>
      </w:r>
      <w:r w:rsidRPr="00FB52DA">
        <w:t>лесных наказаниях речь идет в пункте 2 статьи 126 Уголовного кодекса, Ком</w:t>
      </w:r>
      <w:r w:rsidRPr="00FB52DA">
        <w:t>и</w:t>
      </w:r>
      <w:r w:rsidRPr="00FB52DA">
        <w:t>тет с беспокойством отмечает, что телесные наказания законодательством гос</w:t>
      </w:r>
      <w:r w:rsidRPr="00FB52DA">
        <w:t>у</w:t>
      </w:r>
      <w:r w:rsidRPr="00FB52DA">
        <w:t>дарс</w:t>
      </w:r>
      <w:r w:rsidRPr="00FB52DA">
        <w:t>т</w:t>
      </w:r>
      <w:r w:rsidRPr="00FB52DA">
        <w:t>ва-участника ясно не запрещены (статья 16).</w:t>
      </w:r>
    </w:p>
    <w:p w:rsidR="00E60311" w:rsidRPr="00FB52DA" w:rsidRDefault="00CE1E78" w:rsidP="00CE1E78">
      <w:pPr>
        <w:pStyle w:val="SingleTxtGR"/>
        <w:ind w:left="1701" w:hanging="567"/>
        <w:rPr>
          <w:b/>
        </w:rPr>
      </w:pPr>
      <w:r w:rsidRPr="00A50835">
        <w:rPr>
          <w:b/>
        </w:rPr>
        <w:tab/>
      </w:r>
      <w:r w:rsidR="00E60311" w:rsidRPr="00FB52DA">
        <w:rPr>
          <w:b/>
        </w:rPr>
        <w:t>Государству-участнику следует ясно запретить в своем законодател</w:t>
      </w:r>
      <w:r w:rsidR="00E60311" w:rsidRPr="00FB52DA">
        <w:rPr>
          <w:b/>
        </w:rPr>
        <w:t>ь</w:t>
      </w:r>
      <w:r w:rsidR="00E60311" w:rsidRPr="00FB52DA">
        <w:rPr>
          <w:b/>
        </w:rPr>
        <w:t>стве телесные наказания. В этой связи Комитет призывает госуда</w:t>
      </w:r>
      <w:r w:rsidR="00E60311" w:rsidRPr="00FB52DA">
        <w:rPr>
          <w:b/>
        </w:rPr>
        <w:t>р</w:t>
      </w:r>
      <w:r w:rsidR="00E60311" w:rsidRPr="00FB52DA">
        <w:rPr>
          <w:b/>
        </w:rPr>
        <w:t>ство-участник вернуться к отклоненной парламентом инициативе 06.419 Вермона-Мангольда, которая направлена на разработку зак</w:t>
      </w:r>
      <w:r w:rsidR="00E60311" w:rsidRPr="00FB52DA">
        <w:rPr>
          <w:b/>
        </w:rPr>
        <w:t>о</w:t>
      </w:r>
      <w:r w:rsidR="00E60311" w:rsidRPr="00FB52DA">
        <w:rPr>
          <w:b/>
        </w:rPr>
        <w:t>на о з</w:t>
      </w:r>
      <w:r w:rsidR="00E60311" w:rsidRPr="00FB52DA">
        <w:rPr>
          <w:b/>
        </w:rPr>
        <w:t>а</w:t>
      </w:r>
      <w:r w:rsidR="00E60311" w:rsidRPr="00FB52DA">
        <w:rPr>
          <w:b/>
        </w:rPr>
        <w:t>щите детей от телесных наказаний и других посягательств на их до</w:t>
      </w:r>
      <w:r w:rsidR="00E60311" w:rsidRPr="00FB52DA">
        <w:rPr>
          <w:b/>
        </w:rPr>
        <w:t>с</w:t>
      </w:r>
      <w:r w:rsidR="00E60311" w:rsidRPr="00FB52DA">
        <w:rPr>
          <w:b/>
        </w:rPr>
        <w:t>тоинство. Кроме того, Комитет предлагает государству-участнику о</w:t>
      </w:r>
      <w:r w:rsidR="00E60311" w:rsidRPr="00FB52DA">
        <w:rPr>
          <w:b/>
        </w:rPr>
        <w:t>р</w:t>
      </w:r>
      <w:r w:rsidR="00E60311" w:rsidRPr="00FB52DA">
        <w:rPr>
          <w:b/>
        </w:rPr>
        <w:t>ганизовать информационно-разъяснительные кампании о негати</w:t>
      </w:r>
      <w:r w:rsidR="00E60311" w:rsidRPr="00FB52DA">
        <w:rPr>
          <w:b/>
        </w:rPr>
        <w:t>в</w:t>
      </w:r>
      <w:r w:rsidR="00E60311" w:rsidRPr="00FB52DA">
        <w:rPr>
          <w:b/>
        </w:rPr>
        <w:t xml:space="preserve">ных последствиях насилия в отношении детей, в частности </w:t>
      </w:r>
      <w:r w:rsidR="00E60311">
        <w:rPr>
          <w:b/>
        </w:rPr>
        <w:t xml:space="preserve">о негативных последствиях </w:t>
      </w:r>
      <w:r w:rsidR="00E60311" w:rsidRPr="00FB52DA">
        <w:rPr>
          <w:b/>
        </w:rPr>
        <w:t>телесных нак</w:t>
      </w:r>
      <w:r w:rsidR="00E60311" w:rsidRPr="00FB52DA">
        <w:rPr>
          <w:b/>
        </w:rPr>
        <w:t>а</w:t>
      </w:r>
      <w:r w:rsidR="00E60311" w:rsidRPr="00FB52DA">
        <w:rPr>
          <w:b/>
        </w:rPr>
        <w:t>заний.</w:t>
      </w:r>
    </w:p>
    <w:p w:rsidR="00E60311" w:rsidRPr="00FB52DA" w:rsidRDefault="00E60311" w:rsidP="00B246AD">
      <w:pPr>
        <w:pStyle w:val="H23GR"/>
      </w:pPr>
      <w:r>
        <w:tab/>
      </w:r>
      <w:r>
        <w:tab/>
      </w:r>
      <w:r w:rsidRPr="00FB52DA">
        <w:t>Исчезновение несопровождаемых несовершеннолетних</w:t>
      </w:r>
    </w:p>
    <w:p w:rsidR="00E60311" w:rsidRPr="00FB52DA" w:rsidRDefault="00E60311" w:rsidP="00B246AD">
      <w:pPr>
        <w:pStyle w:val="SingleTxtGR"/>
      </w:pPr>
      <w:r w:rsidRPr="00FB52DA">
        <w:t>24.</w:t>
      </w:r>
      <w:r w:rsidRPr="00FB52DA">
        <w:tab/>
        <w:t>Принимая к сведению представленную государством-участником инфо</w:t>
      </w:r>
      <w:r w:rsidRPr="00FB52DA">
        <w:t>р</w:t>
      </w:r>
      <w:r w:rsidRPr="00FB52DA">
        <w:t>мацию о процедуре защиты несопровождаемых несовершеннолетних, а также статистические данные о предположительно исчезнувших на территории гос</w:t>
      </w:r>
      <w:r w:rsidRPr="00FB52DA">
        <w:t>у</w:t>
      </w:r>
      <w:r w:rsidRPr="00FB52DA">
        <w:t>дарства-участника несовершеннолетних, Комитет выражает беспокойство в связи с исчезновениями несопровождаемых несовершеннолетних, а также в связи с тем, что эти несовершеннолетние могли стать жертвами торговли люд</w:t>
      </w:r>
      <w:r w:rsidRPr="00FB52DA">
        <w:t>ь</w:t>
      </w:r>
      <w:r w:rsidRPr="00FB52DA">
        <w:t>ми или иных форм эксплуатации (статья 16).</w:t>
      </w:r>
    </w:p>
    <w:p w:rsidR="00E60311" w:rsidRPr="00FB52DA" w:rsidRDefault="00CE1E78" w:rsidP="00CE1E7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60311" w:rsidRPr="00FB52DA">
        <w:rPr>
          <w:b/>
        </w:rPr>
        <w:t>Государству-участнику следует провести тщательный анализ пол</w:t>
      </w:r>
      <w:r w:rsidR="00E60311" w:rsidRPr="00FB52DA">
        <w:rPr>
          <w:b/>
        </w:rPr>
        <w:t>о</w:t>
      </w:r>
      <w:r w:rsidR="00E60311" w:rsidRPr="00FB52DA">
        <w:rPr>
          <w:b/>
        </w:rPr>
        <w:t xml:space="preserve">жения несопровождаемых несовершеннолетних и найти адекватные решения, которые </w:t>
      </w:r>
      <w:r w:rsidR="00E60311">
        <w:rPr>
          <w:b/>
        </w:rPr>
        <w:t>по</w:t>
      </w:r>
      <w:r w:rsidR="00E60311" w:rsidRPr="00FB52DA">
        <w:rPr>
          <w:b/>
        </w:rPr>
        <w:t>могут предотвращать их исчезновение</w:t>
      </w:r>
      <w:r w:rsidR="00E60311">
        <w:rPr>
          <w:b/>
        </w:rPr>
        <w:t xml:space="preserve"> и</w:t>
      </w:r>
      <w:r w:rsidR="00E60311" w:rsidRPr="00FB52DA">
        <w:rPr>
          <w:b/>
        </w:rPr>
        <w:t xml:space="preserve"> сделать более эффективной их защиту, а также проинформировать об этом Комитет в кратчайшие ср</w:t>
      </w:r>
      <w:r w:rsidR="00E60311" w:rsidRPr="00FB52DA">
        <w:rPr>
          <w:b/>
        </w:rPr>
        <w:t>о</w:t>
      </w:r>
      <w:r w:rsidR="00E60311" w:rsidRPr="00FB52DA">
        <w:rPr>
          <w:b/>
        </w:rPr>
        <w:t>ки.</w:t>
      </w:r>
    </w:p>
    <w:p w:rsidR="00E60311" w:rsidRPr="00FB52DA" w:rsidRDefault="00E60311" w:rsidP="00B246AD">
      <w:pPr>
        <w:pStyle w:val="SingleTxtGR"/>
      </w:pPr>
      <w:r w:rsidRPr="00FB52DA">
        <w:t>25.</w:t>
      </w:r>
      <w:r w:rsidRPr="00FB52DA">
        <w:tab/>
        <w:t>Комитет предлагает государству-участнику ратифицировать основные международные договоры о правах человека, участником которых оно пока еще не является, в частности Международную конвенцию о защите прав всех тр</w:t>
      </w:r>
      <w:r w:rsidRPr="00FB52DA">
        <w:t>у</w:t>
      </w:r>
      <w:r w:rsidRPr="00FB52DA">
        <w:t>дящихся-мигрантов и членов их семей, Факультативный протокол к Междун</w:t>
      </w:r>
      <w:r w:rsidRPr="00FB52DA">
        <w:t>а</w:t>
      </w:r>
      <w:r w:rsidRPr="00FB52DA">
        <w:t>родному пакту об экономических, социальных и культурных правах, Междун</w:t>
      </w:r>
      <w:r w:rsidRPr="00FB52DA">
        <w:t>а</w:t>
      </w:r>
      <w:r w:rsidRPr="00FB52DA">
        <w:t>родную конвенцию для защиты всех лиц от насильственных исчезновений, Конвенцию о правах инвалидов и Протокол к ней, а также Факультативный протокол к Международному пакту о гражданских и политических правах.</w:t>
      </w:r>
    </w:p>
    <w:p w:rsidR="00E60311" w:rsidRPr="00FB52DA" w:rsidRDefault="00E60311" w:rsidP="00B246AD">
      <w:pPr>
        <w:pStyle w:val="SingleTxtGR"/>
      </w:pPr>
      <w:r w:rsidRPr="00FB52DA">
        <w:t>26.</w:t>
      </w:r>
      <w:r w:rsidRPr="00FB52DA">
        <w:tab/>
        <w:t>Комитет обращает внимание государства-участника на то, что в 2009 году органы, учрежденные в соответствии с международными договорами о правах человека, приняли новые согласованные руков</w:t>
      </w:r>
      <w:r w:rsidRPr="00FB52DA">
        <w:t>о</w:t>
      </w:r>
      <w:r w:rsidRPr="00FB52DA">
        <w:t>дящие принципы представления докладов (</w:t>
      </w:r>
      <w:r w:rsidRPr="00FB52DA">
        <w:rPr>
          <w:lang w:val="en-US"/>
        </w:rPr>
        <w:t>HRI</w:t>
      </w:r>
      <w:r w:rsidRPr="00FB52DA">
        <w:t>/</w:t>
      </w:r>
      <w:r w:rsidRPr="00FB52DA">
        <w:rPr>
          <w:lang w:val="en-US"/>
        </w:rPr>
        <w:t>GEN</w:t>
      </w:r>
      <w:r w:rsidRPr="00FB52DA">
        <w:t>/2/</w:t>
      </w:r>
      <w:r w:rsidRPr="00FB52DA">
        <w:rPr>
          <w:lang w:val="en-US"/>
        </w:rPr>
        <w:t>Rev</w:t>
      </w:r>
      <w:r w:rsidRPr="00FB52DA">
        <w:t>.6), и предлагает ему представить его базовый док</w:t>
      </w:r>
      <w:r w:rsidRPr="00FB52DA">
        <w:t>у</w:t>
      </w:r>
      <w:r w:rsidRPr="00FB52DA">
        <w:t>мент на основе этих новых руководящих принципов.</w:t>
      </w:r>
    </w:p>
    <w:p w:rsidR="00E60311" w:rsidRPr="00FB52DA" w:rsidRDefault="00E60311" w:rsidP="00B246AD">
      <w:pPr>
        <w:pStyle w:val="SingleTxtGR"/>
      </w:pPr>
      <w:r w:rsidRPr="00FB52DA">
        <w:t>2</w:t>
      </w:r>
      <w:r>
        <w:t>7</w:t>
      </w:r>
      <w:r w:rsidRPr="00FB52DA">
        <w:t>.</w:t>
      </w:r>
      <w:r w:rsidRPr="00FB52DA">
        <w:tab/>
        <w:t>Государству-участнику предлагается обеспечить широкое распростран</w:t>
      </w:r>
      <w:r w:rsidRPr="00FB52DA">
        <w:t>е</w:t>
      </w:r>
      <w:r w:rsidRPr="00FB52DA">
        <w:t>ние, в частности на всех официальных языках и в</w:t>
      </w:r>
      <w:r>
        <w:t xml:space="preserve">о всех </w:t>
      </w:r>
      <w:r w:rsidRPr="00FB52DA">
        <w:t>кантонах государства-участника, представленного Комитету доклада и настоящих заключительных замечаний с помощью официальных вебсайтов, средств массовой информации и неправительственных организаций.</w:t>
      </w:r>
    </w:p>
    <w:p w:rsidR="00E60311" w:rsidRPr="00FB52DA" w:rsidRDefault="00E60311" w:rsidP="00B246AD">
      <w:pPr>
        <w:pStyle w:val="SingleTxtGR"/>
      </w:pPr>
      <w:r>
        <w:t>28</w:t>
      </w:r>
      <w:r w:rsidRPr="00FB52DA">
        <w:t>.</w:t>
      </w:r>
      <w:r w:rsidRPr="00FB52DA">
        <w:tab/>
        <w:t>Комитет просит государство-участник представить в течение года и</w:t>
      </w:r>
      <w:r w:rsidRPr="00FB52DA">
        <w:t>н</w:t>
      </w:r>
      <w:r w:rsidRPr="00FB52DA">
        <w:t>формацию о мерах, принятых им во исполнение рекомендаций, изложенных в пунктах 8, 11, 16 и 23 настоящих заключительных зам</w:t>
      </w:r>
      <w:r w:rsidRPr="00FB52DA">
        <w:t>е</w:t>
      </w:r>
      <w:r w:rsidRPr="00FB52DA">
        <w:t>чаний.</w:t>
      </w:r>
    </w:p>
    <w:p w:rsidR="00E60311" w:rsidRPr="00FB52DA" w:rsidRDefault="00E60311" w:rsidP="00B246AD">
      <w:pPr>
        <w:pStyle w:val="SingleTxtGR"/>
      </w:pPr>
      <w:r>
        <w:t>29</w:t>
      </w:r>
      <w:r w:rsidRPr="00FB52DA">
        <w:t>.</w:t>
      </w:r>
      <w:r w:rsidRPr="00FB52DA">
        <w:tab/>
        <w:t>Комитет предлагает государству-участнику представить его седьмой п</w:t>
      </w:r>
      <w:r w:rsidRPr="00FB52DA">
        <w:t>е</w:t>
      </w:r>
      <w:r w:rsidRPr="00FB52DA">
        <w:t>риодическ</w:t>
      </w:r>
      <w:r>
        <w:t>ий доклад не позднее 14 мая 2014</w:t>
      </w:r>
      <w:r w:rsidRPr="00FB52DA">
        <w:t xml:space="preserve"> года.</w:t>
      </w:r>
    </w:p>
    <w:p w:rsidR="00F90607" w:rsidRPr="00CF3675" w:rsidRDefault="00CF3675" w:rsidP="00CF36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0607" w:rsidRPr="00CF3675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BA" w:rsidRDefault="00756ABA">
      <w:r>
        <w:rPr>
          <w:lang w:val="en-US"/>
        </w:rPr>
        <w:tab/>
      </w:r>
      <w:r>
        <w:separator/>
      </w:r>
    </w:p>
  </w:endnote>
  <w:endnote w:type="continuationSeparator" w:id="0">
    <w:p w:rsidR="00756ABA" w:rsidRDefault="007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BA" w:rsidRPr="00B74BE2" w:rsidRDefault="00756ABA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GE.10-42646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BA" w:rsidRPr="00B74BE2" w:rsidRDefault="00756ABA">
    <w:pPr>
      <w:pStyle w:val="Footer"/>
      <w:rPr>
        <w:b/>
        <w:sz w:val="18"/>
        <w:szCs w:val="18"/>
        <w:lang w:val="en-US"/>
      </w:rPr>
    </w:pPr>
    <w:r>
      <w:rPr>
        <w:lang w:val="en-US"/>
      </w:rPr>
      <w:t>GE.</w:t>
    </w:r>
    <w:r w:rsidRPr="00202B7E">
      <w:rPr>
        <w:rStyle w:val="PageNumber"/>
        <w:b w:val="0"/>
        <w:sz w:val="16"/>
        <w:szCs w:val="16"/>
        <w:lang w:val="en-US"/>
      </w:rPr>
      <w:t xml:space="preserve"> </w:t>
    </w:r>
    <w:r>
      <w:rPr>
        <w:rStyle w:val="PageNumber"/>
        <w:b w:val="0"/>
        <w:sz w:val="16"/>
        <w:szCs w:val="16"/>
        <w:lang w:val="en-US"/>
      </w:rPr>
      <w:t>10-42646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BA" w:rsidRPr="00B74BE2" w:rsidRDefault="00756ABA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GE.10-42646 </w:t>
    </w:r>
    <w:r>
      <w:rPr>
        <w:sz w:val="20"/>
        <w:lang w:val="ru-RU"/>
      </w:rPr>
      <w:t xml:space="preserve">(R) 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BA" w:rsidRPr="00F71F63" w:rsidRDefault="00756AB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56ABA" w:rsidRPr="00F71F63" w:rsidRDefault="00756AB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56ABA" w:rsidRPr="00635E86" w:rsidRDefault="00756AB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BA" w:rsidRPr="008C469F" w:rsidRDefault="00756ABA">
    <w:pPr>
      <w:pStyle w:val="Header"/>
      <w:rPr>
        <w:lang w:val="en-US"/>
      </w:rPr>
    </w:pPr>
    <w:r>
      <w:rPr>
        <w:lang w:val="en-US"/>
      </w:rPr>
      <w:t>CAT/C/CHE/CO/6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BA" w:rsidRPr="00B74BE2" w:rsidRDefault="00756ABA">
    <w:pPr>
      <w:pStyle w:val="Header"/>
      <w:rPr>
        <w:lang w:val="en-US"/>
      </w:rPr>
    </w:pPr>
    <w:r>
      <w:rPr>
        <w:lang w:val="en-US"/>
      </w:rPr>
      <w:tab/>
      <w:t>CAT/C/CHE/CO/6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76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CE4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F6C40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02B7E"/>
    <w:rsid w:val="00232D42"/>
    <w:rsid w:val="00235F43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59C8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4F00"/>
    <w:rsid w:val="004E6729"/>
    <w:rsid w:val="004F0E47"/>
    <w:rsid w:val="004F31BA"/>
    <w:rsid w:val="00511E6F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56ABA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2C01"/>
    <w:rsid w:val="00A07232"/>
    <w:rsid w:val="00A14800"/>
    <w:rsid w:val="00A156DE"/>
    <w:rsid w:val="00A157ED"/>
    <w:rsid w:val="00A2446A"/>
    <w:rsid w:val="00A325A9"/>
    <w:rsid w:val="00A4025D"/>
    <w:rsid w:val="00A50835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46AD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120A"/>
    <w:rsid w:val="00C37AF8"/>
    <w:rsid w:val="00C37C79"/>
    <w:rsid w:val="00C41BBC"/>
    <w:rsid w:val="00C51419"/>
    <w:rsid w:val="00C54056"/>
    <w:rsid w:val="00C663A3"/>
    <w:rsid w:val="00C75CB2"/>
    <w:rsid w:val="00C84717"/>
    <w:rsid w:val="00C90723"/>
    <w:rsid w:val="00C90D5C"/>
    <w:rsid w:val="00C97767"/>
    <w:rsid w:val="00CA609E"/>
    <w:rsid w:val="00CA7DA4"/>
    <w:rsid w:val="00CB31FB"/>
    <w:rsid w:val="00CE1E78"/>
    <w:rsid w:val="00CE3D6F"/>
    <w:rsid w:val="00CE79A5"/>
    <w:rsid w:val="00CF0042"/>
    <w:rsid w:val="00CF262F"/>
    <w:rsid w:val="00CF3675"/>
    <w:rsid w:val="00D025D5"/>
    <w:rsid w:val="00D26B13"/>
    <w:rsid w:val="00D26CC1"/>
    <w:rsid w:val="00D30662"/>
    <w:rsid w:val="00D32A0B"/>
    <w:rsid w:val="00D34CFC"/>
    <w:rsid w:val="00D57BC7"/>
    <w:rsid w:val="00D6236B"/>
    <w:rsid w:val="00D809D1"/>
    <w:rsid w:val="00D84ECF"/>
    <w:rsid w:val="00DA2851"/>
    <w:rsid w:val="00DA2B7C"/>
    <w:rsid w:val="00DA5686"/>
    <w:rsid w:val="00DB2FC0"/>
    <w:rsid w:val="00DC6BE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0311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014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E10B8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11</Pages>
  <Words>4268</Words>
  <Characters>24332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1042646</vt:lpstr>
    </vt:vector>
  </TitlesOfParts>
  <Company>CSD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1042646</dc:title>
  <dc:subject/>
  <dc:creator>Kostomarova</dc:creator>
  <cp:keywords/>
  <dc:description/>
  <cp:lastModifiedBy>Kostomarova</cp:lastModifiedBy>
  <cp:revision>2</cp:revision>
  <cp:lastPrinted>2010-06-28T10:37:00Z</cp:lastPrinted>
  <dcterms:created xsi:type="dcterms:W3CDTF">2010-06-28T10:43:00Z</dcterms:created>
  <dcterms:modified xsi:type="dcterms:W3CDTF">2010-06-28T10:43:00Z</dcterms:modified>
</cp:coreProperties>
</file>