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</w:t>
            </w:r>
            <w:r w:rsidR="002E45D8">
              <w:rPr>
                <w:sz w:val="40"/>
                <w:szCs w:val="40"/>
                <w:lang w:val="en-US"/>
              </w:rPr>
              <w:t>RPD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6D4422">
                <w:t>C/SWE/CO/1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2E45D8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6D4422">
                <w:rPr>
                  <w:sz w:val="20"/>
                  <w:lang w:val="en-US"/>
                </w:rPr>
                <w:t>12 May 2014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6D4422" w:rsidRPr="00E17967" w:rsidRDefault="006D4422" w:rsidP="00E17967">
      <w:pPr>
        <w:spacing w:before="120"/>
        <w:rPr>
          <w:b/>
          <w:sz w:val="24"/>
          <w:szCs w:val="24"/>
        </w:rPr>
      </w:pPr>
      <w:r w:rsidRPr="00E17967">
        <w:rPr>
          <w:b/>
          <w:sz w:val="24"/>
          <w:szCs w:val="24"/>
        </w:rPr>
        <w:t>Комитет по правам инвалидов</w:t>
      </w:r>
    </w:p>
    <w:p w:rsidR="006D4422" w:rsidRPr="00E17967" w:rsidRDefault="006D4422" w:rsidP="00E17967">
      <w:pPr>
        <w:pStyle w:val="HChGR"/>
      </w:pPr>
      <w:r w:rsidRPr="00E17967">
        <w:tab/>
      </w:r>
      <w:r w:rsidRPr="00E17967">
        <w:tab/>
        <w:t>Заключительные замечания по первоначальному докладу Швеции</w:t>
      </w:r>
      <w:r w:rsidRPr="00295193">
        <w:rPr>
          <w:b w:val="0"/>
          <w:sz w:val="20"/>
        </w:rPr>
        <w:footnoteReference w:customMarkFollows="1" w:id="1"/>
        <w:t>*</w:t>
      </w:r>
    </w:p>
    <w:p w:rsidR="006D4422" w:rsidRPr="00E17967" w:rsidRDefault="006D4422" w:rsidP="00E17967">
      <w:pPr>
        <w:pStyle w:val="HChGR"/>
      </w:pPr>
      <w:r w:rsidRPr="00E17967">
        <w:tab/>
        <w:t>I.</w:t>
      </w:r>
      <w:r w:rsidRPr="00E17967">
        <w:tab/>
        <w:t>Введение</w:t>
      </w:r>
    </w:p>
    <w:p w:rsidR="006D4422" w:rsidRPr="00E17967" w:rsidRDefault="006D4422" w:rsidP="00E17967">
      <w:pPr>
        <w:pStyle w:val="SingleTxtGR"/>
      </w:pPr>
      <w:r w:rsidRPr="00E17967">
        <w:t>1.</w:t>
      </w:r>
      <w:r w:rsidRPr="00E17967">
        <w:tab/>
        <w:t xml:space="preserve">Комитет рассмотрел первоначальный доклад Швеции (CRPD/C/SWE/1) на своих 123-м и 124-м заседаниях, состоявшихся </w:t>
      </w:r>
      <w:r w:rsidR="001375B4" w:rsidRPr="00E17967">
        <w:t xml:space="preserve">соответственно </w:t>
      </w:r>
      <w:r w:rsidRPr="00E17967">
        <w:t>31 марта и 1</w:t>
      </w:r>
      <w:r w:rsidR="001375B4">
        <w:t> </w:t>
      </w:r>
      <w:r w:rsidRPr="00E17967">
        <w:t xml:space="preserve">апреля 2014 года, и на своем 140-м заседании 11 апреля 2014 года принял </w:t>
      </w:r>
      <w:r w:rsidR="001375B4">
        <w:t>н</w:t>
      </w:r>
      <w:r w:rsidR="001375B4">
        <w:t>и</w:t>
      </w:r>
      <w:r w:rsidR="001375B4">
        <w:t>же</w:t>
      </w:r>
      <w:r w:rsidRPr="00E17967">
        <w:t>следующие закл</w:t>
      </w:r>
      <w:r w:rsidRPr="00E17967">
        <w:t>ю</w:t>
      </w:r>
      <w:r w:rsidRPr="00E17967">
        <w:t>чительные замечания.</w:t>
      </w:r>
    </w:p>
    <w:p w:rsidR="006D4422" w:rsidRPr="00E17967" w:rsidRDefault="006D4422" w:rsidP="00E17967">
      <w:pPr>
        <w:pStyle w:val="SingleTxtGR"/>
      </w:pPr>
      <w:r w:rsidRPr="00E17967">
        <w:t>2.</w:t>
      </w:r>
      <w:r w:rsidRPr="00E17967">
        <w:tab/>
        <w:t>Комитет приветствует первоначальный доклад Швеции, который был подготовлен в соответствии с руководящими принципами подготовки докладов Комитета, и выражает признательность государству-участнику за письменные ответы (CRPD/C/SWE/Q/1/Add.1) на подготовленный Комитетом перечень в</w:t>
      </w:r>
      <w:r w:rsidRPr="00E17967">
        <w:t>о</w:t>
      </w:r>
      <w:r w:rsidRPr="00E17967">
        <w:t>просов.</w:t>
      </w:r>
    </w:p>
    <w:p w:rsidR="006D4422" w:rsidRPr="00E17967" w:rsidRDefault="006D4422" w:rsidP="00E17967">
      <w:pPr>
        <w:pStyle w:val="SingleTxtGR"/>
      </w:pPr>
      <w:r w:rsidRPr="00E17967">
        <w:t>3.</w:t>
      </w:r>
      <w:r w:rsidRPr="00E17967">
        <w:tab/>
        <w:t xml:space="preserve">Комитет высоко оценивает </w:t>
      </w:r>
      <w:r w:rsidR="001375B4">
        <w:t xml:space="preserve">плодотворный </w:t>
      </w:r>
      <w:r w:rsidRPr="00E17967">
        <w:t>диалог с делегацией государс</w:t>
      </w:r>
      <w:r w:rsidRPr="00E17967">
        <w:t>т</w:t>
      </w:r>
      <w:r w:rsidRPr="00E17967">
        <w:t>ва-участника и благодарит государство-участник за направление представ</w:t>
      </w:r>
      <w:r w:rsidRPr="00E17967">
        <w:t>и</w:t>
      </w:r>
      <w:r w:rsidRPr="00E17967">
        <w:t>тельной делегации, в состав которой входили сотрудники соответствующих правител</w:t>
      </w:r>
      <w:r w:rsidRPr="00E17967">
        <w:t>ь</w:t>
      </w:r>
      <w:r w:rsidRPr="00E17967">
        <w:t>ственных министерств.</w:t>
      </w:r>
    </w:p>
    <w:p w:rsidR="006D4422" w:rsidRPr="00E17967" w:rsidRDefault="006D4422" w:rsidP="00E17967">
      <w:pPr>
        <w:pStyle w:val="HChGR"/>
      </w:pPr>
      <w:r w:rsidRPr="00E17967">
        <w:tab/>
        <w:t>II.</w:t>
      </w:r>
      <w:r w:rsidRPr="00E17967">
        <w:tab/>
        <w:t>Позитивные аспекты</w:t>
      </w:r>
    </w:p>
    <w:p w:rsidR="006D4422" w:rsidRPr="00E17967" w:rsidRDefault="006D4422" w:rsidP="00E17967">
      <w:pPr>
        <w:pStyle w:val="SingleTxtGR"/>
      </w:pPr>
      <w:r w:rsidRPr="00E17967">
        <w:t>4.</w:t>
      </w:r>
      <w:r w:rsidRPr="00E17967">
        <w:tab/>
        <w:t>Комитет с удовлетворением отмечает ряд достижений Швеции. Он отм</w:t>
      </w:r>
      <w:r w:rsidRPr="00E17967">
        <w:t>е</w:t>
      </w:r>
      <w:r w:rsidRPr="00E17967">
        <w:t>чает, что согласно Закону о языках шведский жестовый язык уравнен в правах с пятью языками национальных меньшинств, и приветствует этот важный шаг. Комитет с удовлетворением отмечает инклюзивную систему образования в Швеции, в которой 1,5</w:t>
      </w:r>
      <w:r w:rsidR="001375B4">
        <w:t>%</w:t>
      </w:r>
      <w:r w:rsidRPr="00E17967">
        <w:t xml:space="preserve"> детей обучаются вне обычных школ в соответствии с решениями, принятыми их семьями. В дополнение к новому Закону об образ</w:t>
      </w:r>
      <w:r w:rsidRPr="00E17967">
        <w:t>о</w:t>
      </w:r>
      <w:r w:rsidRPr="00E17967">
        <w:t>вании, который вступил в силу в 2011 году, было введено право обжалования решений, касающихся особой поддержки, в Апелляционном совете по вопр</w:t>
      </w:r>
      <w:r w:rsidRPr="00E17967">
        <w:t>о</w:t>
      </w:r>
      <w:r w:rsidRPr="00E17967">
        <w:t xml:space="preserve">сам образования, что является улучшением, </w:t>
      </w:r>
      <w:r w:rsidR="00295193">
        <w:t>расширяющим</w:t>
      </w:r>
      <w:r w:rsidRPr="00E17967">
        <w:t xml:space="preserve"> доступные гара</w:t>
      </w:r>
      <w:r w:rsidRPr="00E17967">
        <w:t>н</w:t>
      </w:r>
      <w:r w:rsidRPr="00E17967">
        <w:t xml:space="preserve">тии. Комитет отмечает </w:t>
      </w:r>
      <w:r w:rsidR="00295193" w:rsidRPr="00E17967">
        <w:t xml:space="preserve">также </w:t>
      </w:r>
      <w:r w:rsidRPr="00E17967">
        <w:t>принятие нового закона, в котором отказ в разу</w:t>
      </w:r>
      <w:r w:rsidRPr="00E17967">
        <w:t>м</w:t>
      </w:r>
      <w:r w:rsidRPr="00E17967">
        <w:t>ном приспособлении определяется как дискриминация. Комитет с удовлетвор</w:t>
      </w:r>
      <w:r w:rsidRPr="00E17967">
        <w:t>е</w:t>
      </w:r>
      <w:r w:rsidRPr="00E17967">
        <w:t>нием отмечает систему обеспечения конфиденциальности при голосовании в Швеции. Он высоко оценивает деятельность правительства в связи с новым з</w:t>
      </w:r>
      <w:r w:rsidRPr="00E17967">
        <w:t>а</w:t>
      </w:r>
      <w:r w:rsidRPr="00E17967">
        <w:t>конодательством о создании многовариантной гибкой системы помощи гол</w:t>
      </w:r>
      <w:r w:rsidRPr="00E17967">
        <w:t>о</w:t>
      </w:r>
      <w:r w:rsidRPr="00E17967">
        <w:t>сующим инвалидам, который вступит в силу в 2015 году, а также в связи с по</w:t>
      </w:r>
      <w:r w:rsidRPr="00E17967">
        <w:t>д</w:t>
      </w:r>
      <w:r w:rsidRPr="00E17967">
        <w:t xml:space="preserve">готовительными действиями и планами ввести в экспериментальном </w:t>
      </w:r>
      <w:r w:rsidR="00295193">
        <w:t>порядке</w:t>
      </w:r>
      <w:r w:rsidRPr="00E17967">
        <w:t xml:space="preserve"> полностью доступное электронное голосование в ходе выборов 2018 года, о к</w:t>
      </w:r>
      <w:r w:rsidRPr="00E17967">
        <w:t>о</w:t>
      </w:r>
      <w:r w:rsidRPr="00E17967">
        <w:t>торых делегация проинформировала Комитет. Он с удовлетворением узнал, что государство-участник включило политику в отношении инвалидов в свою раб</w:t>
      </w:r>
      <w:r w:rsidRPr="00E17967">
        <w:t>о</w:t>
      </w:r>
      <w:r w:rsidRPr="00E17967">
        <w:t xml:space="preserve">ту по </w:t>
      </w:r>
      <w:r w:rsidR="00295193">
        <w:t xml:space="preserve">линии </w:t>
      </w:r>
      <w:r w:rsidRPr="00E17967">
        <w:t>международно</w:t>
      </w:r>
      <w:r w:rsidR="00295193">
        <w:t>го</w:t>
      </w:r>
      <w:r w:rsidRPr="00E17967">
        <w:t xml:space="preserve"> сотрудничеств</w:t>
      </w:r>
      <w:r w:rsidR="00295193">
        <w:t>а</w:t>
      </w:r>
      <w:r w:rsidRPr="00E17967">
        <w:t xml:space="preserve"> и что оно финансировало уч</w:t>
      </w:r>
      <w:r w:rsidRPr="00E17967">
        <w:t>а</w:t>
      </w:r>
      <w:r w:rsidRPr="00E17967">
        <w:t>стие представителей движения инвалидов как в последней по времени Конф</w:t>
      </w:r>
      <w:r w:rsidRPr="00E17967">
        <w:t>е</w:t>
      </w:r>
      <w:r w:rsidRPr="00E17967">
        <w:t>ренции государств</w:t>
      </w:r>
      <w:r w:rsidR="00295193">
        <w:t xml:space="preserve"> − </w:t>
      </w:r>
      <w:r w:rsidRPr="00E17967">
        <w:t>участников Конвенции, так и в заседании высокого уровня Ген</w:t>
      </w:r>
      <w:r w:rsidRPr="00E17967">
        <w:t>е</w:t>
      </w:r>
      <w:r w:rsidRPr="00E17967">
        <w:t>ральной Ассамблеи, посвященного целям в области развития в интересах инв</w:t>
      </w:r>
      <w:r w:rsidRPr="00E17967">
        <w:t>а</w:t>
      </w:r>
      <w:r w:rsidRPr="00E17967">
        <w:t>лидов. Комитет отмечает</w:t>
      </w:r>
      <w:r w:rsidR="00B60F3D" w:rsidRPr="00B60F3D">
        <w:t xml:space="preserve"> </w:t>
      </w:r>
      <w:r w:rsidR="00B60F3D" w:rsidRPr="00E17967">
        <w:t>также</w:t>
      </w:r>
      <w:r w:rsidRPr="00E17967">
        <w:t>, что 22 государственным ведомствам было п</w:t>
      </w:r>
      <w:r w:rsidRPr="00E17967">
        <w:t>о</w:t>
      </w:r>
      <w:r w:rsidRPr="00E17967">
        <w:t>ручено осуществление Конвенции в сферах их компетенции и ежегодное о</w:t>
      </w:r>
      <w:r w:rsidRPr="00E17967">
        <w:t>т</w:t>
      </w:r>
      <w:r w:rsidRPr="00E17967">
        <w:t>слеживание достигнутого прогресса под руководством и при координации со стороны Шведского агентства по координации политики в интересах инвалидов ("</w:t>
      </w:r>
      <w:proofErr w:type="spellStart"/>
      <w:r w:rsidRPr="00E17967">
        <w:t>Хандисам</w:t>
      </w:r>
      <w:proofErr w:type="spellEnd"/>
      <w:r w:rsidRPr="00E17967">
        <w:t>"), а также то, что Швеция обе</w:t>
      </w:r>
      <w:r w:rsidRPr="00E17967">
        <w:t>с</w:t>
      </w:r>
      <w:r w:rsidRPr="00E17967">
        <w:t xml:space="preserve">печивает право инвалидов, включая лиц с психосоциальными и умственными расстройствами, голосовать и быть избранными. </w:t>
      </w:r>
    </w:p>
    <w:p w:rsidR="006D4422" w:rsidRPr="00E17967" w:rsidRDefault="006D4422" w:rsidP="00E17967">
      <w:pPr>
        <w:pStyle w:val="HChGR"/>
      </w:pPr>
      <w:r w:rsidRPr="00E17967">
        <w:tab/>
        <w:t>III.</w:t>
      </w:r>
      <w:r w:rsidRPr="00E17967">
        <w:tab/>
        <w:t xml:space="preserve">Основные вопросы, вызывающие озабоченность, </w:t>
      </w:r>
      <w:r w:rsidR="00E17967">
        <w:br/>
      </w:r>
      <w:r w:rsidRPr="00E17967">
        <w:t>и рекомендации</w:t>
      </w:r>
    </w:p>
    <w:p w:rsidR="006D4422" w:rsidRPr="00E17967" w:rsidRDefault="006D4422" w:rsidP="00E17967">
      <w:pPr>
        <w:pStyle w:val="H1GR"/>
      </w:pPr>
      <w:r w:rsidRPr="00E17967">
        <w:tab/>
        <w:t>A.</w:t>
      </w:r>
      <w:r w:rsidRPr="00E17967">
        <w:tab/>
        <w:t>Общие принципы и обязательства (статьи 1–4)</w:t>
      </w:r>
    </w:p>
    <w:p w:rsidR="006D4422" w:rsidRPr="00E17967" w:rsidRDefault="006D4422" w:rsidP="00E17967">
      <w:pPr>
        <w:pStyle w:val="SingleTxtGR"/>
      </w:pPr>
      <w:r w:rsidRPr="00E17967">
        <w:t>5.</w:t>
      </w:r>
      <w:r w:rsidRPr="00E17967">
        <w:tab/>
        <w:t>Комитет обеспокоен тем, что система показателей, используемая госуда</w:t>
      </w:r>
      <w:r w:rsidRPr="00E17967">
        <w:t>р</w:t>
      </w:r>
      <w:r w:rsidRPr="00E17967">
        <w:t>ством-участником для мониторинга осуществления Конвенции, основана тол</w:t>
      </w:r>
      <w:r w:rsidRPr="00E17967">
        <w:t>ь</w:t>
      </w:r>
      <w:r w:rsidRPr="00E17967">
        <w:t>ко на тех областях, которые относятся строго к политике в отношении инвал</w:t>
      </w:r>
      <w:r w:rsidRPr="00E17967">
        <w:t>и</w:t>
      </w:r>
      <w:r w:rsidRPr="00E17967">
        <w:t>дов, и не охватывает в целом всех прав, защищаемых Конвенцией, а также н</w:t>
      </w:r>
      <w:r w:rsidRPr="00E17967">
        <w:t>е</w:t>
      </w:r>
      <w:r w:rsidRPr="00E17967">
        <w:t>достаточностью показателей. Он также обеспокоен тем, что система отчетности основана на добр</w:t>
      </w:r>
      <w:r w:rsidRPr="00E17967">
        <w:t>о</w:t>
      </w:r>
      <w:r w:rsidRPr="00E17967">
        <w:t>вольном участии муниципалитетов, хотя государство-участник не делало соответствующей оговорки в этой связи при ратификации Конвенции.</w:t>
      </w:r>
    </w:p>
    <w:p w:rsidR="006D4422" w:rsidRPr="00E17967" w:rsidRDefault="006D4422" w:rsidP="00E17967">
      <w:pPr>
        <w:pStyle w:val="SingleTxtGR"/>
      </w:pPr>
      <w:r w:rsidRPr="00E17967">
        <w:t>6.</w:t>
      </w:r>
      <w:r w:rsidRPr="00E17967">
        <w:tab/>
      </w:r>
      <w:r w:rsidRPr="00E17967">
        <w:rPr>
          <w:b/>
        </w:rPr>
        <w:t>Комитет рекомендует государству-участнику пересмотреть систему показателей, с тем чтобы она охватывала все сферы применения Конве</w:t>
      </w:r>
      <w:r w:rsidRPr="00E17967">
        <w:rPr>
          <w:b/>
        </w:rPr>
        <w:t>н</w:t>
      </w:r>
      <w:r w:rsidRPr="00E17967">
        <w:rPr>
          <w:b/>
        </w:rPr>
        <w:t xml:space="preserve">ции, а также разработать меры для поощрения </w:t>
      </w:r>
      <w:r w:rsidR="00B60F3D" w:rsidRPr="00E17967">
        <w:rPr>
          <w:b/>
        </w:rPr>
        <w:t>муниципалитет</w:t>
      </w:r>
      <w:r w:rsidR="00B60F3D">
        <w:rPr>
          <w:b/>
        </w:rPr>
        <w:t>ов к</w:t>
      </w:r>
      <w:r w:rsidR="00B60F3D" w:rsidRPr="00E17967">
        <w:rPr>
          <w:b/>
        </w:rPr>
        <w:t xml:space="preserve"> </w:t>
      </w:r>
      <w:r w:rsidRPr="00E17967">
        <w:rPr>
          <w:b/>
        </w:rPr>
        <w:t>мон</w:t>
      </w:r>
      <w:r w:rsidRPr="00E17967">
        <w:rPr>
          <w:b/>
        </w:rPr>
        <w:t>и</w:t>
      </w:r>
      <w:r w:rsidRPr="00E17967">
        <w:rPr>
          <w:b/>
        </w:rPr>
        <w:t>торинг</w:t>
      </w:r>
      <w:r w:rsidR="00B60F3D">
        <w:rPr>
          <w:b/>
        </w:rPr>
        <w:t>у</w:t>
      </w:r>
      <w:r w:rsidRPr="00E17967">
        <w:rPr>
          <w:b/>
        </w:rPr>
        <w:t xml:space="preserve"> применения Конвенции</w:t>
      </w:r>
      <w:r w:rsidRPr="00E17967">
        <w:t>.</w:t>
      </w:r>
    </w:p>
    <w:p w:rsidR="006D4422" w:rsidRPr="00E17967" w:rsidRDefault="006D4422" w:rsidP="00E17967">
      <w:pPr>
        <w:pStyle w:val="SingleTxtGR"/>
      </w:pPr>
      <w:r w:rsidRPr="00E17967">
        <w:t>7.</w:t>
      </w:r>
      <w:r w:rsidRPr="00E17967">
        <w:tab/>
        <w:t xml:space="preserve">Комитет обеспокоен тем, что Конвенция не включена в законодательство Швеции и </w:t>
      </w:r>
      <w:r w:rsidR="00B60F3D">
        <w:t xml:space="preserve">поэтому </w:t>
      </w:r>
      <w:r w:rsidRPr="00E17967">
        <w:t>ее применение остается на усмотрение органов власти и с</w:t>
      </w:r>
      <w:r w:rsidRPr="00E17967">
        <w:t>у</w:t>
      </w:r>
      <w:r w:rsidRPr="00E17967">
        <w:t>дов. Статьи Конвенции не могут служить руководством для решений судов, п</w:t>
      </w:r>
      <w:r w:rsidRPr="00E17967">
        <w:t>о</w:t>
      </w:r>
      <w:r w:rsidRPr="00E17967">
        <w:t>скольку они не включены в явном виде в национальное законодательство. С</w:t>
      </w:r>
      <w:r w:rsidRPr="00E17967">
        <w:t>у</w:t>
      </w:r>
      <w:r w:rsidRPr="00E17967">
        <w:t xml:space="preserve">ществует значительный </w:t>
      </w:r>
      <w:r w:rsidR="00B60F3D">
        <w:t>разрыв</w:t>
      </w:r>
      <w:r w:rsidRPr="00E17967">
        <w:t xml:space="preserve"> между мерами политики, </w:t>
      </w:r>
      <w:r w:rsidR="00B60F3D">
        <w:t>осуществляемыми</w:t>
      </w:r>
      <w:r w:rsidRPr="00E17967">
        <w:t xml:space="preserve"> г</w:t>
      </w:r>
      <w:r w:rsidRPr="00E17967">
        <w:t>о</w:t>
      </w:r>
      <w:r w:rsidRPr="00E17967">
        <w:t xml:space="preserve">сударством-участником, и мерами политики, </w:t>
      </w:r>
      <w:r w:rsidR="00B60F3D">
        <w:t>применяемыми</w:t>
      </w:r>
      <w:r w:rsidRPr="00E17967">
        <w:t xml:space="preserve"> м</w:t>
      </w:r>
      <w:r w:rsidRPr="00E17967">
        <w:t>у</w:t>
      </w:r>
      <w:r w:rsidRPr="00E17967">
        <w:t xml:space="preserve">ниципалитетами в целях осуществления Конвенции. Эта обеспокоенность была выражена </w:t>
      </w:r>
      <w:r w:rsidR="00B60F3D">
        <w:t xml:space="preserve">также </w:t>
      </w:r>
      <w:r w:rsidRPr="00E17967">
        <w:t xml:space="preserve">в официальной переписке между государством-участником и Комитетом в связи с </w:t>
      </w:r>
      <w:r w:rsidR="00B60F3D">
        <w:t xml:space="preserve">индивидуальным </w:t>
      </w:r>
      <w:r w:rsidRPr="00E17967">
        <w:t xml:space="preserve">сообщением № 3/2011 </w:t>
      </w:r>
      <w:r w:rsidRPr="001D158E">
        <w:rPr>
          <w:i/>
        </w:rPr>
        <w:t>Х.М. против Швеции</w:t>
      </w:r>
      <w:r w:rsidRPr="00E17967">
        <w:t xml:space="preserve">. </w:t>
      </w:r>
    </w:p>
    <w:p w:rsidR="006D4422" w:rsidRPr="00E17967" w:rsidRDefault="006D4422" w:rsidP="00E17967">
      <w:pPr>
        <w:pStyle w:val="SingleTxtGR"/>
      </w:pPr>
      <w:r w:rsidRPr="00E17967">
        <w:t>8.</w:t>
      </w:r>
      <w:r w:rsidRPr="00E17967">
        <w:tab/>
      </w:r>
      <w:r w:rsidRPr="00E17967">
        <w:rPr>
          <w:b/>
        </w:rPr>
        <w:t>Комитет настоятельно призывает государство-участник обеспечить, чт</w:t>
      </w:r>
      <w:r w:rsidRPr="00E17967">
        <w:rPr>
          <w:b/>
        </w:rPr>
        <w:t>о</w:t>
      </w:r>
      <w:r w:rsidRPr="00E17967">
        <w:rPr>
          <w:b/>
        </w:rPr>
        <w:t>бы Конвенция была надлежащим образом включена в законодательство Шв</w:t>
      </w:r>
      <w:r w:rsidRPr="00E17967">
        <w:rPr>
          <w:b/>
        </w:rPr>
        <w:t>е</w:t>
      </w:r>
      <w:r w:rsidRPr="00E17967">
        <w:rPr>
          <w:b/>
        </w:rPr>
        <w:t>ции, с тем чтобы она применялась в качестве закона Швеции</w:t>
      </w:r>
      <w:r w:rsidRPr="00E17967">
        <w:t xml:space="preserve">. </w:t>
      </w:r>
    </w:p>
    <w:p w:rsidR="006D4422" w:rsidRPr="00E17967" w:rsidRDefault="006D4422" w:rsidP="00E17967">
      <w:pPr>
        <w:pStyle w:val="H1GR"/>
      </w:pPr>
      <w:r w:rsidRPr="00E17967">
        <w:tab/>
        <w:t>B.</w:t>
      </w:r>
      <w:r w:rsidRPr="00E17967">
        <w:tab/>
      </w:r>
      <w:r w:rsidR="001D158E">
        <w:t xml:space="preserve">Конкретные </w:t>
      </w:r>
      <w:r w:rsidRPr="00E17967">
        <w:t>права (статьи 5–30)</w:t>
      </w:r>
    </w:p>
    <w:p w:rsidR="006D4422" w:rsidRPr="00E17967" w:rsidRDefault="006D4422" w:rsidP="00E17967">
      <w:pPr>
        <w:pStyle w:val="H23GR"/>
      </w:pPr>
      <w:r w:rsidRPr="00E17967">
        <w:tab/>
      </w:r>
      <w:r w:rsidRPr="00E17967">
        <w:tab/>
        <w:t xml:space="preserve">Равенство и </w:t>
      </w:r>
      <w:proofErr w:type="spellStart"/>
      <w:r w:rsidRPr="00E17967">
        <w:t>недискриминация</w:t>
      </w:r>
      <w:proofErr w:type="spellEnd"/>
      <w:r w:rsidRPr="00E17967">
        <w:t xml:space="preserve"> (статья 5)</w:t>
      </w:r>
    </w:p>
    <w:p w:rsidR="006D4422" w:rsidRPr="00E17967" w:rsidRDefault="006D4422" w:rsidP="00E17967">
      <w:pPr>
        <w:pStyle w:val="SingleTxtGR"/>
      </w:pPr>
      <w:r w:rsidRPr="00E17967">
        <w:t>9.</w:t>
      </w:r>
      <w:r w:rsidRPr="00E17967">
        <w:tab/>
        <w:t>Комитет обеспокоен тем, что новый законопроект о дискриминации, в к</w:t>
      </w:r>
      <w:r w:rsidRPr="00E17967">
        <w:t>о</w:t>
      </w:r>
      <w:r w:rsidRPr="00E17967">
        <w:t>тором отказ в разумном приспособлении определяется как дискриминация, не охватывает организации, в которых работают менее десяти наемных работн</w:t>
      </w:r>
      <w:r w:rsidRPr="00E17967">
        <w:t>и</w:t>
      </w:r>
      <w:r w:rsidRPr="00E17967">
        <w:t>ков. Он также обеспокоен тем, что понятие отказа в разумном присп</w:t>
      </w:r>
      <w:r w:rsidRPr="00E17967">
        <w:t>о</w:t>
      </w:r>
      <w:r w:rsidRPr="00E17967">
        <w:t>соблении не считается применимым в общем во всей правовой системе государства-участника и что о</w:t>
      </w:r>
      <w:r w:rsidRPr="00E17967">
        <w:t>р</w:t>
      </w:r>
      <w:r w:rsidRPr="00E17967">
        <w:t>ганы власти разного уровня не связаны этим установленным законом обязательством.</w:t>
      </w:r>
    </w:p>
    <w:p w:rsidR="006D4422" w:rsidRPr="00E17967" w:rsidRDefault="006D4422" w:rsidP="00E17967">
      <w:pPr>
        <w:pStyle w:val="SingleTxtGR"/>
      </w:pPr>
      <w:r w:rsidRPr="00E17967">
        <w:t>10.</w:t>
      </w:r>
      <w:r w:rsidRPr="00E17967">
        <w:tab/>
      </w:r>
      <w:r w:rsidRPr="00E17967">
        <w:rPr>
          <w:b/>
        </w:rPr>
        <w:t>Комитет настоятельно призывает государство-участник пересмо</w:t>
      </w:r>
      <w:r w:rsidRPr="00E17967">
        <w:rPr>
          <w:b/>
        </w:rPr>
        <w:t>т</w:t>
      </w:r>
      <w:r w:rsidRPr="00E17967">
        <w:rPr>
          <w:b/>
        </w:rPr>
        <w:t>реть предлагаемый законопроект с целью обеспечить его полное соотве</w:t>
      </w:r>
      <w:r w:rsidRPr="00E17967">
        <w:rPr>
          <w:b/>
        </w:rPr>
        <w:t>т</w:t>
      </w:r>
      <w:r w:rsidRPr="00E17967">
        <w:rPr>
          <w:b/>
        </w:rPr>
        <w:t>ствие положениям статьи 5 Конвенции, а также принять все надлежащие меры для того, чтобы обеспечить предоставление разумных приспособл</w:t>
      </w:r>
      <w:r w:rsidRPr="00E17967">
        <w:rPr>
          <w:b/>
        </w:rPr>
        <w:t>е</w:t>
      </w:r>
      <w:r w:rsidRPr="00E17967">
        <w:rPr>
          <w:b/>
        </w:rPr>
        <w:t>ний во всех сферах жизни общества, как в общественных, так и в профе</w:t>
      </w:r>
      <w:r w:rsidRPr="00E17967">
        <w:rPr>
          <w:b/>
        </w:rPr>
        <w:t>с</w:t>
      </w:r>
      <w:r w:rsidRPr="00E17967">
        <w:rPr>
          <w:b/>
        </w:rPr>
        <w:t xml:space="preserve">сиональных ситуациях без каких-либо исключений и на основе принципа равных возможностей для всех. Он настоятельно </w:t>
      </w:r>
      <w:r w:rsidR="00E11C85" w:rsidRPr="00E17967">
        <w:rPr>
          <w:b/>
        </w:rPr>
        <w:t xml:space="preserve">также </w:t>
      </w:r>
      <w:r w:rsidRPr="00E17967">
        <w:rPr>
          <w:b/>
        </w:rPr>
        <w:t>призывает гос</w:t>
      </w:r>
      <w:r w:rsidRPr="00E17967">
        <w:rPr>
          <w:b/>
        </w:rPr>
        <w:t>у</w:t>
      </w:r>
      <w:r w:rsidRPr="00E17967">
        <w:rPr>
          <w:b/>
        </w:rPr>
        <w:t>дарство-участник принять законодательное определение разумного пр</w:t>
      </w:r>
      <w:r w:rsidRPr="00E17967">
        <w:rPr>
          <w:b/>
        </w:rPr>
        <w:t>и</w:t>
      </w:r>
      <w:r w:rsidRPr="00E17967">
        <w:rPr>
          <w:b/>
        </w:rPr>
        <w:t>способления и включить его во все соответствующие законы, чтобы оно могло применяться во всех сферах деятельности правительства, включая судебную систему и административные органы</w:t>
      </w:r>
      <w:r w:rsidRPr="00E17967">
        <w:t>.</w:t>
      </w:r>
    </w:p>
    <w:p w:rsidR="006D4422" w:rsidRPr="00E17967" w:rsidRDefault="006D4422" w:rsidP="00E17967">
      <w:pPr>
        <w:pStyle w:val="SingleTxtGR"/>
      </w:pPr>
      <w:r w:rsidRPr="00E17967">
        <w:t>11.</w:t>
      </w:r>
      <w:r w:rsidRPr="00E17967">
        <w:tab/>
        <w:t>Комитет обеспокоен тем, что систем</w:t>
      </w:r>
      <w:r w:rsidR="00E11C85">
        <w:t>ы</w:t>
      </w:r>
      <w:r w:rsidRPr="00E17967">
        <w:t xml:space="preserve"> реагирования на </w:t>
      </w:r>
      <w:proofErr w:type="spellStart"/>
      <w:r w:rsidRPr="00E17967">
        <w:t>межсекторал</w:t>
      </w:r>
      <w:r w:rsidRPr="00E17967">
        <w:t>ь</w:t>
      </w:r>
      <w:r w:rsidRPr="00E17967">
        <w:t>ную</w:t>
      </w:r>
      <w:proofErr w:type="spellEnd"/>
      <w:r w:rsidRPr="00E17967">
        <w:t xml:space="preserve"> дискриминацию, например на основании инвалидности в сочетании с </w:t>
      </w:r>
      <w:proofErr w:type="spellStart"/>
      <w:r w:rsidRPr="00E17967">
        <w:t>генде</w:t>
      </w:r>
      <w:r w:rsidRPr="00E17967">
        <w:t>р</w:t>
      </w:r>
      <w:r w:rsidRPr="00E17967">
        <w:t>ной</w:t>
      </w:r>
      <w:proofErr w:type="spellEnd"/>
      <w:r w:rsidRPr="00E17967">
        <w:t xml:space="preserve"> или этнической принадлежностью, нуждаю</w:t>
      </w:r>
      <w:r w:rsidRPr="00E17967">
        <w:t>т</w:t>
      </w:r>
      <w:r w:rsidRPr="00E17967">
        <w:t>ся в дальнейшем развитии.</w:t>
      </w:r>
    </w:p>
    <w:p w:rsidR="006D4422" w:rsidRPr="00E17967" w:rsidRDefault="006D4422" w:rsidP="00E17967">
      <w:pPr>
        <w:pStyle w:val="SingleTxtGR"/>
      </w:pPr>
      <w:r w:rsidRPr="00E17967">
        <w:t>12.</w:t>
      </w:r>
      <w:r w:rsidRPr="00E17967">
        <w:tab/>
      </w:r>
      <w:r w:rsidRPr="009A5F60">
        <w:rPr>
          <w:b/>
        </w:rPr>
        <w:t>Комитет рекомендует государству-участнику рассмотреть вопрос об эффективности существующей структуры, используемой для реагирования на с</w:t>
      </w:r>
      <w:r w:rsidRPr="009A5F60">
        <w:rPr>
          <w:b/>
        </w:rPr>
        <w:t>и</w:t>
      </w:r>
      <w:r w:rsidRPr="009A5F60">
        <w:rPr>
          <w:b/>
        </w:rPr>
        <w:t xml:space="preserve">туации </w:t>
      </w:r>
      <w:proofErr w:type="spellStart"/>
      <w:r w:rsidRPr="009A5F60">
        <w:rPr>
          <w:b/>
        </w:rPr>
        <w:t>межсекторальной</w:t>
      </w:r>
      <w:proofErr w:type="spellEnd"/>
      <w:r w:rsidRPr="009A5F60">
        <w:rPr>
          <w:b/>
        </w:rPr>
        <w:t xml:space="preserve"> дискриминации</w:t>
      </w:r>
      <w:r w:rsidRPr="00E17967">
        <w:t>.</w:t>
      </w:r>
    </w:p>
    <w:p w:rsidR="006D4422" w:rsidRPr="00E17967" w:rsidRDefault="006D4422" w:rsidP="009A5F60">
      <w:pPr>
        <w:pStyle w:val="H23GR"/>
      </w:pPr>
      <w:r w:rsidRPr="00E17967">
        <w:tab/>
      </w:r>
      <w:r w:rsidRPr="00E17967">
        <w:tab/>
        <w:t>Женщины-инвалиды (статья 6)</w:t>
      </w:r>
    </w:p>
    <w:p w:rsidR="006D4422" w:rsidRPr="00E17967" w:rsidRDefault="006D4422" w:rsidP="009A5F60">
      <w:pPr>
        <w:pStyle w:val="SingleTxtGR"/>
      </w:pPr>
      <w:r w:rsidRPr="00E17967">
        <w:t>13.</w:t>
      </w:r>
      <w:r w:rsidRPr="00E17967">
        <w:tab/>
        <w:t xml:space="preserve">Комитет обеспокоен тем, что доступно очень мало информации о том, подвергаются ли женщины-инвалиды дискриминации вследствие их </w:t>
      </w:r>
      <w:proofErr w:type="spellStart"/>
      <w:r w:rsidRPr="00E17967">
        <w:t>гендерной</w:t>
      </w:r>
      <w:proofErr w:type="spellEnd"/>
      <w:r w:rsidRPr="00E17967">
        <w:t xml:space="preserve"> принадлежности, а также о том, до какой степени женщины-инвалиды и дево</w:t>
      </w:r>
      <w:r w:rsidRPr="00E17967">
        <w:t>ч</w:t>
      </w:r>
      <w:r w:rsidRPr="00E17967">
        <w:t>ки-инвалиды подвергаются дискриминации в сравнении с мужчинами-инвалидами и мальчиками-инвалидами. Он также обеспокоен тем, что исслед</w:t>
      </w:r>
      <w:r w:rsidRPr="00E17967">
        <w:t>о</w:t>
      </w:r>
      <w:r w:rsidRPr="00E17967">
        <w:t xml:space="preserve">вания, меры политики и планы действий, касающиеся инвалидов, не учитывают </w:t>
      </w:r>
      <w:proofErr w:type="spellStart"/>
      <w:r w:rsidRPr="00E17967">
        <w:t>гендерного</w:t>
      </w:r>
      <w:proofErr w:type="spellEnd"/>
      <w:r w:rsidRPr="00E17967">
        <w:t xml:space="preserve"> измерения.</w:t>
      </w:r>
    </w:p>
    <w:p w:rsidR="006D4422" w:rsidRPr="00E17967" w:rsidRDefault="006D4422" w:rsidP="009A5F60">
      <w:pPr>
        <w:pStyle w:val="SingleTxtGR"/>
      </w:pPr>
      <w:r w:rsidRPr="00E17967">
        <w:t>14.</w:t>
      </w:r>
      <w:r w:rsidRPr="00E17967">
        <w:tab/>
      </w:r>
      <w:r w:rsidRPr="009A5F60">
        <w:rPr>
          <w:b/>
        </w:rPr>
        <w:t xml:space="preserve">Комитет рекомендует государству-участнику обеспечить, чтобы учет </w:t>
      </w:r>
      <w:proofErr w:type="spellStart"/>
      <w:r w:rsidRPr="009A5F60">
        <w:rPr>
          <w:b/>
        </w:rPr>
        <w:t>гендерных</w:t>
      </w:r>
      <w:proofErr w:type="spellEnd"/>
      <w:r w:rsidRPr="009A5F60">
        <w:rPr>
          <w:b/>
        </w:rPr>
        <w:t xml:space="preserve"> факторов и факторов инвалидности пронизывал все его закон</w:t>
      </w:r>
      <w:r w:rsidRPr="009A5F60">
        <w:rPr>
          <w:b/>
        </w:rPr>
        <w:t>о</w:t>
      </w:r>
      <w:r w:rsidRPr="009A5F60">
        <w:rPr>
          <w:b/>
        </w:rPr>
        <w:t>дательство и меры политики, обследования и планы, его деятельность по осуществл</w:t>
      </w:r>
      <w:r w:rsidRPr="009A5F60">
        <w:rPr>
          <w:b/>
        </w:rPr>
        <w:t>е</w:t>
      </w:r>
      <w:r w:rsidRPr="009A5F60">
        <w:rPr>
          <w:b/>
        </w:rPr>
        <w:t xml:space="preserve">нию, оценке и мониторингу, а также представляемые им услуги. Он рекомендует </w:t>
      </w:r>
      <w:r w:rsidR="00E11C85" w:rsidRPr="009A5F60">
        <w:rPr>
          <w:b/>
        </w:rPr>
        <w:t xml:space="preserve">также </w:t>
      </w:r>
      <w:r w:rsidRPr="009A5F60">
        <w:rPr>
          <w:b/>
        </w:rPr>
        <w:t>государству-участнику принять эффективные и конкре</w:t>
      </w:r>
      <w:r w:rsidRPr="009A5F60">
        <w:rPr>
          <w:b/>
        </w:rPr>
        <w:t>т</w:t>
      </w:r>
      <w:r w:rsidRPr="009A5F60">
        <w:rPr>
          <w:b/>
        </w:rPr>
        <w:t xml:space="preserve">ные меры для предотвращения </w:t>
      </w:r>
      <w:proofErr w:type="spellStart"/>
      <w:r w:rsidRPr="009A5F60">
        <w:rPr>
          <w:b/>
        </w:rPr>
        <w:t>межсекторальной</w:t>
      </w:r>
      <w:proofErr w:type="spellEnd"/>
      <w:r w:rsidRPr="009A5F60">
        <w:rPr>
          <w:b/>
        </w:rPr>
        <w:t xml:space="preserve"> дискриминации женщин-инвалидов и дев</w:t>
      </w:r>
      <w:r w:rsidRPr="009A5F60">
        <w:rPr>
          <w:b/>
        </w:rPr>
        <w:t>о</w:t>
      </w:r>
      <w:r w:rsidRPr="009A5F60">
        <w:rPr>
          <w:b/>
        </w:rPr>
        <w:t>чек-инвалидов</w:t>
      </w:r>
      <w:r w:rsidRPr="00E17967">
        <w:t>.</w:t>
      </w:r>
    </w:p>
    <w:p w:rsidR="006D4422" w:rsidRPr="00E17967" w:rsidRDefault="006D4422" w:rsidP="009A5F60">
      <w:pPr>
        <w:pStyle w:val="H23GR"/>
      </w:pPr>
      <w:r w:rsidRPr="00E17967">
        <w:tab/>
      </w:r>
      <w:r w:rsidRPr="00E17967">
        <w:tab/>
        <w:t>Дети-инвалиды (статья 7)</w:t>
      </w:r>
    </w:p>
    <w:p w:rsidR="006D4422" w:rsidRPr="00E17967" w:rsidRDefault="006D4422" w:rsidP="009A5F60">
      <w:pPr>
        <w:pStyle w:val="SingleTxtGR"/>
      </w:pPr>
      <w:r w:rsidRPr="00E17967">
        <w:t>15.</w:t>
      </w:r>
      <w:r w:rsidRPr="00E17967">
        <w:tab/>
        <w:t>Комитет обеспокоен сообщениями о том, что дети-инвалиды подвергаю</w:t>
      </w:r>
      <w:r w:rsidRPr="00E17967">
        <w:t>т</w:t>
      </w:r>
      <w:r w:rsidRPr="00E17967">
        <w:t xml:space="preserve">ся насилию в большей степени, чем другие дети и что среди работающих с детьми лиц наблюдается недостаточный уровень осведомленности. </w:t>
      </w:r>
    </w:p>
    <w:p w:rsidR="006D4422" w:rsidRPr="00E17967" w:rsidRDefault="006D4422" w:rsidP="009A5F60">
      <w:pPr>
        <w:pStyle w:val="SingleTxtGR"/>
      </w:pPr>
      <w:r w:rsidRPr="00E17967">
        <w:t>16.</w:t>
      </w:r>
      <w:r w:rsidRPr="00E17967">
        <w:tab/>
      </w:r>
      <w:r w:rsidRPr="009A5F60">
        <w:rPr>
          <w:b/>
        </w:rPr>
        <w:t xml:space="preserve">Комитет рекомендует государству-участнику провести исследования и собрать статистические данные по вопросу о насилии в отношении детей-инвалидов. Он рекомендует </w:t>
      </w:r>
      <w:r w:rsidR="00E11C85" w:rsidRPr="009A5F60">
        <w:rPr>
          <w:b/>
        </w:rPr>
        <w:t xml:space="preserve">также </w:t>
      </w:r>
      <w:r w:rsidRPr="009A5F60">
        <w:rPr>
          <w:b/>
        </w:rPr>
        <w:t>государству-участнику укрепить свою страт</w:t>
      </w:r>
      <w:r w:rsidRPr="009A5F60">
        <w:rPr>
          <w:b/>
        </w:rPr>
        <w:t>е</w:t>
      </w:r>
      <w:r w:rsidRPr="009A5F60">
        <w:rPr>
          <w:b/>
        </w:rPr>
        <w:t>гию и инициативы, направленные на информирование и подготовку родителей и лиц, работающих с детьми, а также на повышение осведо</w:t>
      </w:r>
      <w:r w:rsidRPr="009A5F60">
        <w:rPr>
          <w:b/>
        </w:rPr>
        <w:t>м</w:t>
      </w:r>
      <w:r w:rsidRPr="009A5F60">
        <w:rPr>
          <w:b/>
        </w:rPr>
        <w:t>ленности широкой общественн</w:t>
      </w:r>
      <w:r w:rsidRPr="009A5F60">
        <w:rPr>
          <w:b/>
        </w:rPr>
        <w:t>о</w:t>
      </w:r>
      <w:r w:rsidRPr="009A5F60">
        <w:rPr>
          <w:b/>
        </w:rPr>
        <w:t>сти</w:t>
      </w:r>
      <w:r w:rsidRPr="00E17967">
        <w:t>.</w:t>
      </w:r>
    </w:p>
    <w:p w:rsidR="006D4422" w:rsidRPr="00E17967" w:rsidRDefault="006D4422" w:rsidP="009A5F60">
      <w:pPr>
        <w:pStyle w:val="SingleTxtGR"/>
      </w:pPr>
      <w:r w:rsidRPr="00E17967">
        <w:t>17.</w:t>
      </w:r>
      <w:r w:rsidRPr="00E17967">
        <w:tab/>
        <w:t>Комитет обеспокоен сообщениями о том, что среди молодежи наблюдае</w:t>
      </w:r>
      <w:r w:rsidRPr="00E17967">
        <w:t>т</w:t>
      </w:r>
      <w:r w:rsidRPr="00E17967">
        <w:t>ся высокий уровень пс</w:t>
      </w:r>
      <w:r w:rsidRPr="00E17967">
        <w:t>и</w:t>
      </w:r>
      <w:r w:rsidRPr="00E17967">
        <w:t>хических заболеваний и психосоциальных проблем; что школьные медицинские службы испытывают недостаток в ресурсах; и что до</w:t>
      </w:r>
      <w:r w:rsidRPr="00E17967">
        <w:t>с</w:t>
      </w:r>
      <w:r w:rsidRPr="00E17967">
        <w:t>туп к школьным психологам и системе психологической поддержки пред</w:t>
      </w:r>
      <w:r w:rsidR="00E11C85">
        <w:t>пол</w:t>
      </w:r>
      <w:r w:rsidR="00E11C85">
        <w:t>а</w:t>
      </w:r>
      <w:r w:rsidR="00E11C85">
        <w:t>гает</w:t>
      </w:r>
      <w:r w:rsidRPr="00E17967">
        <w:t xml:space="preserve"> длительное ожидание.</w:t>
      </w:r>
    </w:p>
    <w:p w:rsidR="006D4422" w:rsidRPr="00E17967" w:rsidRDefault="006D4422" w:rsidP="009A5F60">
      <w:pPr>
        <w:pStyle w:val="SingleTxtGR"/>
      </w:pPr>
      <w:r w:rsidRPr="00E17967">
        <w:t>18.</w:t>
      </w:r>
      <w:r w:rsidRPr="00E17967">
        <w:tab/>
      </w:r>
      <w:r w:rsidRPr="009A5F60">
        <w:rPr>
          <w:b/>
        </w:rPr>
        <w:t>Комитет рекомендует государству-участнику увеличить объем ресу</w:t>
      </w:r>
      <w:r w:rsidRPr="009A5F60">
        <w:rPr>
          <w:b/>
        </w:rPr>
        <w:t>р</w:t>
      </w:r>
      <w:r w:rsidRPr="009A5F60">
        <w:rPr>
          <w:b/>
        </w:rPr>
        <w:t>сов, выделяемых школьным медицинским службам, и обеспечить, чтобы дети имели доступ к поддержке со стороны психологов и психиатров и своевременно пол</w:t>
      </w:r>
      <w:r w:rsidRPr="009A5F60">
        <w:rPr>
          <w:b/>
        </w:rPr>
        <w:t>у</w:t>
      </w:r>
      <w:r w:rsidRPr="009A5F60">
        <w:rPr>
          <w:b/>
        </w:rPr>
        <w:t xml:space="preserve">чали от них </w:t>
      </w:r>
      <w:r w:rsidR="00E11C85">
        <w:rPr>
          <w:b/>
        </w:rPr>
        <w:t xml:space="preserve">надлежащую </w:t>
      </w:r>
      <w:r w:rsidRPr="009A5F60">
        <w:rPr>
          <w:b/>
        </w:rPr>
        <w:t>помощь</w:t>
      </w:r>
      <w:r w:rsidRPr="00E17967">
        <w:t>.</w:t>
      </w:r>
    </w:p>
    <w:p w:rsidR="006D4422" w:rsidRPr="00E17967" w:rsidRDefault="006D4422" w:rsidP="009A5F60">
      <w:pPr>
        <w:pStyle w:val="SingleTxtGR"/>
      </w:pPr>
      <w:r w:rsidRPr="00E17967">
        <w:t>19.</w:t>
      </w:r>
      <w:r w:rsidRPr="00E17967">
        <w:tab/>
        <w:t>Комитет обеспокоен тем, что дети-инвалиды не привлекаются системат</w:t>
      </w:r>
      <w:r w:rsidRPr="00E17967">
        <w:t>и</w:t>
      </w:r>
      <w:r w:rsidRPr="00E17967">
        <w:t>чески к принятию решений, влияющих на их жизнь, и что у них нет достато</w:t>
      </w:r>
      <w:r w:rsidRPr="00E17967">
        <w:t>ч</w:t>
      </w:r>
      <w:r w:rsidRPr="00E17967">
        <w:t>ных возможностей для выражения своего мнения по касающимся их вопросам.</w:t>
      </w:r>
    </w:p>
    <w:p w:rsidR="006D4422" w:rsidRPr="00E17967" w:rsidRDefault="006D4422" w:rsidP="009A5F60">
      <w:pPr>
        <w:pStyle w:val="SingleTxtGR"/>
      </w:pPr>
      <w:r w:rsidRPr="00E17967">
        <w:t>20.</w:t>
      </w:r>
      <w:r w:rsidRPr="00E17967">
        <w:tab/>
      </w:r>
      <w:r w:rsidRPr="009A5F60">
        <w:rPr>
          <w:b/>
        </w:rPr>
        <w:t>Комитет рекомендует государству-участнику обеспечить реализацию с</w:t>
      </w:r>
      <w:r w:rsidRPr="009A5F60">
        <w:rPr>
          <w:b/>
        </w:rPr>
        <w:t>у</w:t>
      </w:r>
      <w:r w:rsidRPr="009A5F60">
        <w:rPr>
          <w:b/>
        </w:rPr>
        <w:t>ществующих гарантий и принять дополнительные гарантии для защиты права детей-инвалидов на учет их мнения по всем касающимся их вопр</w:t>
      </w:r>
      <w:r w:rsidRPr="009A5F60">
        <w:rPr>
          <w:b/>
        </w:rPr>
        <w:t>о</w:t>
      </w:r>
      <w:r w:rsidRPr="009A5F60">
        <w:rPr>
          <w:b/>
        </w:rPr>
        <w:t>сам</w:t>
      </w:r>
      <w:r w:rsidRPr="00E17967">
        <w:t>.</w:t>
      </w:r>
    </w:p>
    <w:p w:rsidR="006D4422" w:rsidRPr="00E17967" w:rsidRDefault="006D4422" w:rsidP="009A5F60">
      <w:pPr>
        <w:pStyle w:val="H23GR"/>
      </w:pPr>
      <w:r w:rsidRPr="00E17967">
        <w:tab/>
      </w:r>
      <w:r w:rsidRPr="00E17967">
        <w:tab/>
        <w:t>Просветительно-воспитательная работа (статья 8)</w:t>
      </w:r>
    </w:p>
    <w:p w:rsidR="006D4422" w:rsidRPr="00E17967" w:rsidRDefault="006D4422" w:rsidP="009A5F60">
      <w:pPr>
        <w:pStyle w:val="SingleTxtGR"/>
      </w:pPr>
      <w:r w:rsidRPr="00E17967">
        <w:t>21.</w:t>
      </w:r>
      <w:r w:rsidRPr="00E17967">
        <w:tab/>
        <w:t>Комитет обеспокоен отсутствием у населения знаний о различных видах инвалидности, соответствующих факторах и потребностях в разумн</w:t>
      </w:r>
      <w:r w:rsidR="00E11C85">
        <w:t>ых</w:t>
      </w:r>
      <w:r w:rsidRPr="00E17967">
        <w:t xml:space="preserve"> присп</w:t>
      </w:r>
      <w:r w:rsidRPr="00E17967">
        <w:t>о</w:t>
      </w:r>
      <w:r w:rsidRPr="00E17967">
        <w:t>соблени</w:t>
      </w:r>
      <w:r w:rsidR="00E11C85">
        <w:t>ях</w:t>
      </w:r>
      <w:r w:rsidRPr="00E17967">
        <w:t>, связанных с инвалидностью, в частности в системе образования и среди лиц, принимающих решения.</w:t>
      </w:r>
    </w:p>
    <w:p w:rsidR="006D4422" w:rsidRPr="00E17967" w:rsidRDefault="006D4422" w:rsidP="009A5F60">
      <w:pPr>
        <w:pStyle w:val="SingleTxtGR"/>
      </w:pPr>
      <w:r w:rsidRPr="00E17967">
        <w:t>22.</w:t>
      </w:r>
      <w:r w:rsidRPr="00E17967">
        <w:tab/>
      </w:r>
      <w:r w:rsidRPr="009A5F60">
        <w:rPr>
          <w:b/>
        </w:rPr>
        <w:t>Комитет призывает государство-участник разработать стратегию, направленную на повышение осведомленности общества о различных в</w:t>
      </w:r>
      <w:r w:rsidRPr="009A5F60">
        <w:rPr>
          <w:b/>
        </w:rPr>
        <w:t>и</w:t>
      </w:r>
      <w:r w:rsidRPr="009A5F60">
        <w:rPr>
          <w:b/>
        </w:rPr>
        <w:t>дах инвалидности, а также подкреплять информацией позитивный образ мужчин-инвалидов и женщин-инвалидов как достойных, независимых и способных лиц, облада</w:t>
      </w:r>
      <w:r w:rsidRPr="009A5F60">
        <w:rPr>
          <w:b/>
        </w:rPr>
        <w:t>ю</w:t>
      </w:r>
      <w:r w:rsidRPr="009A5F60">
        <w:rPr>
          <w:b/>
        </w:rPr>
        <w:t xml:space="preserve">щих всеми признаваемыми Конвенцией правами, с целью искоренить </w:t>
      </w:r>
      <w:proofErr w:type="spellStart"/>
      <w:r w:rsidRPr="009A5F60">
        <w:rPr>
          <w:b/>
        </w:rPr>
        <w:t>социокультурную</w:t>
      </w:r>
      <w:proofErr w:type="spellEnd"/>
      <w:r w:rsidRPr="009A5F60">
        <w:rPr>
          <w:b/>
        </w:rPr>
        <w:t xml:space="preserve"> дискриминацию в общественной жи</w:t>
      </w:r>
      <w:r w:rsidRPr="009A5F60">
        <w:rPr>
          <w:b/>
        </w:rPr>
        <w:t>з</w:t>
      </w:r>
      <w:r w:rsidRPr="009A5F60">
        <w:rPr>
          <w:b/>
        </w:rPr>
        <w:t xml:space="preserve">ни. Комитет далее рекомендует разработать </w:t>
      </w:r>
      <w:r w:rsidR="00E11C85">
        <w:rPr>
          <w:b/>
        </w:rPr>
        <w:t>по согласованию</w:t>
      </w:r>
      <w:r w:rsidRPr="009A5F60">
        <w:rPr>
          <w:b/>
        </w:rPr>
        <w:t xml:space="preserve"> с организ</w:t>
      </w:r>
      <w:r w:rsidRPr="009A5F60">
        <w:rPr>
          <w:b/>
        </w:rPr>
        <w:t>а</w:t>
      </w:r>
      <w:r w:rsidRPr="009A5F60">
        <w:rPr>
          <w:b/>
        </w:rPr>
        <w:t>циями инвалидов конкретные программы по повышению осв</w:t>
      </w:r>
      <w:r w:rsidRPr="009A5F60">
        <w:rPr>
          <w:b/>
        </w:rPr>
        <w:t>е</w:t>
      </w:r>
      <w:r w:rsidRPr="009A5F60">
        <w:rPr>
          <w:b/>
        </w:rPr>
        <w:t>домленности работников государстве</w:t>
      </w:r>
      <w:r w:rsidRPr="009A5F60">
        <w:rPr>
          <w:b/>
        </w:rPr>
        <w:t>н</w:t>
      </w:r>
      <w:r w:rsidRPr="009A5F60">
        <w:rPr>
          <w:b/>
        </w:rPr>
        <w:t>ного сектора</w:t>
      </w:r>
      <w:r w:rsidRPr="00E17967">
        <w:t>.</w:t>
      </w:r>
    </w:p>
    <w:p w:rsidR="006D4422" w:rsidRPr="00E17967" w:rsidRDefault="006D4422" w:rsidP="009A5F60">
      <w:pPr>
        <w:pStyle w:val="SingleTxtGR"/>
      </w:pPr>
      <w:r w:rsidRPr="00E17967">
        <w:t>23.</w:t>
      </w:r>
      <w:r w:rsidRPr="00E17967">
        <w:tab/>
        <w:t>Комитет обеспокоен отсутствием пропаганды содержания Конвенции среди государственных должностных лиц и представителей частного сектора, в частности новых понятий, включенных в право прав человека, таких как разу</w:t>
      </w:r>
      <w:r w:rsidRPr="00E17967">
        <w:t>м</w:t>
      </w:r>
      <w:r w:rsidRPr="00E17967">
        <w:t xml:space="preserve">ное приспособление и дискриминация </w:t>
      </w:r>
      <w:r w:rsidR="00E11C85">
        <w:t>по признаку</w:t>
      </w:r>
      <w:r w:rsidRPr="00E17967">
        <w:t xml:space="preserve"> инвалидности.</w:t>
      </w:r>
    </w:p>
    <w:p w:rsidR="006D4422" w:rsidRPr="00E17967" w:rsidRDefault="006D4422" w:rsidP="009A5F60">
      <w:pPr>
        <w:pStyle w:val="SingleTxtGR"/>
      </w:pPr>
      <w:r w:rsidRPr="00E17967">
        <w:t>24.</w:t>
      </w:r>
      <w:r w:rsidRPr="00E17967">
        <w:tab/>
      </w:r>
      <w:r w:rsidRPr="009A5F60">
        <w:rPr>
          <w:b/>
        </w:rPr>
        <w:t>Комитет рекомендует государству-участнику проводить периодич</w:t>
      </w:r>
      <w:r w:rsidRPr="009A5F60">
        <w:rPr>
          <w:b/>
        </w:rPr>
        <w:t>е</w:t>
      </w:r>
      <w:r w:rsidRPr="009A5F60">
        <w:rPr>
          <w:b/>
        </w:rPr>
        <w:t>ские, регулярные и продолжающиеся национальные кампании и другие учебные м</w:t>
      </w:r>
      <w:r w:rsidRPr="009A5F60">
        <w:rPr>
          <w:b/>
        </w:rPr>
        <w:t>е</w:t>
      </w:r>
      <w:r w:rsidRPr="009A5F60">
        <w:rPr>
          <w:b/>
        </w:rPr>
        <w:t>роприятия, нацеленные на государственных должностных лиц и представит</w:t>
      </w:r>
      <w:r w:rsidRPr="009A5F60">
        <w:rPr>
          <w:b/>
        </w:rPr>
        <w:t>е</w:t>
      </w:r>
      <w:r w:rsidRPr="009A5F60">
        <w:rPr>
          <w:b/>
        </w:rPr>
        <w:t>лей частного сектора, с целью ознакомить их с общими и конкретными полож</w:t>
      </w:r>
      <w:r w:rsidRPr="009A5F60">
        <w:rPr>
          <w:b/>
        </w:rPr>
        <w:t>е</w:t>
      </w:r>
      <w:r w:rsidRPr="009A5F60">
        <w:rPr>
          <w:b/>
        </w:rPr>
        <w:t>ниями Конвенции</w:t>
      </w:r>
      <w:r w:rsidR="00E11C85">
        <w:rPr>
          <w:b/>
        </w:rPr>
        <w:t>,</w:t>
      </w:r>
      <w:r w:rsidRPr="009A5F60">
        <w:rPr>
          <w:b/>
        </w:rPr>
        <w:t xml:space="preserve"> которые недавно были включены в право прав ч</w:t>
      </w:r>
      <w:r w:rsidRPr="009A5F60">
        <w:rPr>
          <w:b/>
        </w:rPr>
        <w:t>е</w:t>
      </w:r>
      <w:r w:rsidRPr="009A5F60">
        <w:rPr>
          <w:b/>
        </w:rPr>
        <w:t>ловека</w:t>
      </w:r>
      <w:r w:rsidRPr="00E17967">
        <w:t>.</w:t>
      </w:r>
    </w:p>
    <w:p w:rsidR="006D4422" w:rsidRPr="00E17967" w:rsidRDefault="006D4422" w:rsidP="009A5F60">
      <w:pPr>
        <w:pStyle w:val="H23GR"/>
      </w:pPr>
      <w:r w:rsidRPr="00E17967">
        <w:tab/>
      </w:r>
      <w:r w:rsidRPr="00E17967">
        <w:tab/>
        <w:t>Доступность (статья 9)</w:t>
      </w:r>
    </w:p>
    <w:p w:rsidR="006D4422" w:rsidRPr="00E17967" w:rsidRDefault="006D4422" w:rsidP="009A5F60">
      <w:pPr>
        <w:pStyle w:val="SingleTxtGR"/>
      </w:pPr>
      <w:r w:rsidRPr="00E17967">
        <w:t>25.</w:t>
      </w:r>
      <w:r w:rsidRPr="00E17967">
        <w:tab/>
        <w:t>Комитет обеспокоен тем, что правила обеспечения доступности зданий не соблюдаются, и отмечает, что процедуры государственных закупок не и</w:t>
      </w:r>
      <w:r w:rsidRPr="00E17967">
        <w:t>с</w:t>
      </w:r>
      <w:r w:rsidRPr="00E17967">
        <w:t>пользуются для полного обеспечения доступности.</w:t>
      </w:r>
    </w:p>
    <w:p w:rsidR="006D4422" w:rsidRPr="00E17967" w:rsidRDefault="006D4422" w:rsidP="009A5F60">
      <w:pPr>
        <w:pStyle w:val="SingleTxtGR"/>
      </w:pPr>
      <w:r w:rsidRPr="00E17967">
        <w:t>26.</w:t>
      </w:r>
      <w:r w:rsidRPr="00E17967">
        <w:tab/>
      </w:r>
      <w:r w:rsidRPr="009A5F60">
        <w:rPr>
          <w:b/>
        </w:rPr>
        <w:t>Комитет рекомендует государству-участнику обеспечить, чтобы м</w:t>
      </w:r>
      <w:r w:rsidRPr="009A5F60">
        <w:rPr>
          <w:b/>
        </w:rPr>
        <w:t>у</w:t>
      </w:r>
      <w:r w:rsidRPr="009A5F60">
        <w:rPr>
          <w:b/>
        </w:rPr>
        <w:t xml:space="preserve">ниципалитеты и местные органы власти были осведомлены о принципе доступности, с тем чтобы привести в соответствие </w:t>
      </w:r>
      <w:r w:rsidR="00585EAA">
        <w:rPr>
          <w:b/>
        </w:rPr>
        <w:t xml:space="preserve">с ним </w:t>
      </w:r>
      <w:r w:rsidRPr="009A5F60">
        <w:rPr>
          <w:b/>
        </w:rPr>
        <w:t>местное и реги</w:t>
      </w:r>
      <w:r w:rsidRPr="009A5F60">
        <w:rPr>
          <w:b/>
        </w:rPr>
        <w:t>о</w:t>
      </w:r>
      <w:r w:rsidRPr="009A5F60">
        <w:rPr>
          <w:b/>
        </w:rPr>
        <w:t xml:space="preserve">нальное законодательство, такое как строительные и градостроительные кодексы, </w:t>
      </w:r>
      <w:r w:rsidR="00585EAA">
        <w:rPr>
          <w:b/>
        </w:rPr>
        <w:t>согласно</w:t>
      </w:r>
      <w:r w:rsidRPr="009A5F60">
        <w:rPr>
          <w:b/>
        </w:rPr>
        <w:t xml:space="preserve"> статье 9 Конвенции; чтобы у них было необходимое ф</w:t>
      </w:r>
      <w:r w:rsidRPr="009A5F60">
        <w:rPr>
          <w:b/>
        </w:rPr>
        <w:t>и</w:t>
      </w:r>
      <w:r w:rsidRPr="009A5F60">
        <w:rPr>
          <w:b/>
        </w:rPr>
        <w:t>нансирование и руководящие принципы для мониторинга, оценки и обе</w:t>
      </w:r>
      <w:r w:rsidRPr="009A5F60">
        <w:rPr>
          <w:b/>
        </w:rPr>
        <w:t>с</w:t>
      </w:r>
      <w:r w:rsidRPr="009A5F60">
        <w:rPr>
          <w:b/>
        </w:rPr>
        <w:t>печения полной доступности зданий; и чтобы потребности инвалидов в р</w:t>
      </w:r>
      <w:r w:rsidRPr="009A5F60">
        <w:rPr>
          <w:b/>
        </w:rPr>
        <w:t>а</w:t>
      </w:r>
      <w:r w:rsidRPr="009A5F60">
        <w:rPr>
          <w:b/>
        </w:rPr>
        <w:t>зумном приспособлении были, при необходимости, учтены в муниципал</w:t>
      </w:r>
      <w:r w:rsidRPr="009A5F60">
        <w:rPr>
          <w:b/>
        </w:rPr>
        <w:t>ь</w:t>
      </w:r>
      <w:r w:rsidRPr="009A5F60">
        <w:rPr>
          <w:b/>
        </w:rPr>
        <w:t>ном планировании. Комитет далее рекомендует систематически вкл</w:t>
      </w:r>
      <w:r w:rsidRPr="009A5F60">
        <w:rPr>
          <w:b/>
        </w:rPr>
        <w:t>ю</w:t>
      </w:r>
      <w:r w:rsidRPr="009A5F60">
        <w:rPr>
          <w:b/>
        </w:rPr>
        <w:t>чать требования в отношении доступности во все договоры о государственных закупках</w:t>
      </w:r>
      <w:r w:rsidRPr="00E17967">
        <w:t>.</w:t>
      </w:r>
    </w:p>
    <w:p w:rsidR="006D4422" w:rsidRPr="00E17967" w:rsidRDefault="006D4422" w:rsidP="009A5F60">
      <w:pPr>
        <w:pStyle w:val="SingleTxtGR"/>
      </w:pPr>
      <w:r w:rsidRPr="00E17967">
        <w:t>27.</w:t>
      </w:r>
      <w:r w:rsidRPr="00E17967">
        <w:tab/>
        <w:t>Комитет обеспокоен тем, что материалы, публикуемые государством, р</w:t>
      </w:r>
      <w:r w:rsidRPr="00E17967">
        <w:t>е</w:t>
      </w:r>
      <w:r w:rsidRPr="00E17967">
        <w:t xml:space="preserve">гионами, окружными советами и муниципалитетами, включая новые законы, законодательные предписания и нормативные акты, редко </w:t>
      </w:r>
      <w:r w:rsidR="00585EAA">
        <w:t>издаются</w:t>
      </w:r>
      <w:r w:rsidRPr="00E17967">
        <w:t xml:space="preserve"> в досту</w:t>
      </w:r>
      <w:r w:rsidRPr="00E17967">
        <w:t>п</w:t>
      </w:r>
      <w:r w:rsidRPr="00E17967">
        <w:t xml:space="preserve">ных форматах. </w:t>
      </w:r>
    </w:p>
    <w:p w:rsidR="006D4422" w:rsidRPr="00E17967" w:rsidRDefault="006D4422" w:rsidP="009A5F60">
      <w:pPr>
        <w:pStyle w:val="SingleTxtGR"/>
      </w:pPr>
      <w:r w:rsidRPr="00E17967">
        <w:t>28.</w:t>
      </w:r>
      <w:r w:rsidRPr="00E17967">
        <w:tab/>
      </w:r>
      <w:r w:rsidRPr="009A5F60">
        <w:rPr>
          <w:b/>
        </w:rPr>
        <w:t>Комитет призывает государство-участник дополнить свои нормати</w:t>
      </w:r>
      <w:r w:rsidRPr="009A5F60">
        <w:rPr>
          <w:b/>
        </w:rPr>
        <w:t>в</w:t>
      </w:r>
      <w:r w:rsidRPr="009A5F60">
        <w:rPr>
          <w:b/>
        </w:rPr>
        <w:t>ные рамки положениями об ответственности государственного сектора за предста</w:t>
      </w:r>
      <w:r w:rsidRPr="009A5F60">
        <w:rPr>
          <w:b/>
        </w:rPr>
        <w:t>в</w:t>
      </w:r>
      <w:r w:rsidRPr="009A5F60">
        <w:rPr>
          <w:b/>
        </w:rPr>
        <w:t xml:space="preserve">ление своей информации </w:t>
      </w:r>
      <w:r w:rsidR="00585EAA">
        <w:rPr>
          <w:b/>
        </w:rPr>
        <w:t xml:space="preserve">и материалов </w:t>
      </w:r>
      <w:r w:rsidRPr="009A5F60">
        <w:rPr>
          <w:b/>
        </w:rPr>
        <w:t>в доступных форматах</w:t>
      </w:r>
      <w:r w:rsidRPr="00E17967">
        <w:t>.</w:t>
      </w:r>
    </w:p>
    <w:p w:rsidR="006D4422" w:rsidRPr="00E17967" w:rsidRDefault="006D4422" w:rsidP="009A5F60">
      <w:pPr>
        <w:pStyle w:val="H23GR"/>
      </w:pPr>
      <w:r w:rsidRPr="00E17967">
        <w:tab/>
      </w:r>
      <w:r w:rsidRPr="00E17967">
        <w:tab/>
        <w:t>Право на жизнь (статья 10)</w:t>
      </w:r>
    </w:p>
    <w:p w:rsidR="006D4422" w:rsidRPr="00E17967" w:rsidRDefault="006D4422" w:rsidP="009A5F60">
      <w:pPr>
        <w:pStyle w:val="SingleTxtGR"/>
      </w:pPr>
      <w:r w:rsidRPr="00E17967">
        <w:t>29.</w:t>
      </w:r>
      <w:r w:rsidRPr="00E17967">
        <w:tab/>
        <w:t xml:space="preserve">Комитет выражает глубокую обеспокоенность </w:t>
      </w:r>
      <w:r w:rsidR="00585EAA">
        <w:t xml:space="preserve">в связи с </w:t>
      </w:r>
      <w:r w:rsidRPr="00E17967">
        <w:t>высоким и ра</w:t>
      </w:r>
      <w:r w:rsidRPr="00E17967">
        <w:t>с</w:t>
      </w:r>
      <w:r w:rsidRPr="00E17967">
        <w:t>тущим уровнем самоубийств среди инвалидов, включая мальчиков и девочек, в государстве-участнике.</w:t>
      </w:r>
    </w:p>
    <w:p w:rsidR="006D4422" w:rsidRPr="00E17967" w:rsidRDefault="006D4422" w:rsidP="009A5F60">
      <w:pPr>
        <w:pStyle w:val="SingleTxtGR"/>
      </w:pPr>
      <w:r w:rsidRPr="00E17967">
        <w:t>30.</w:t>
      </w:r>
      <w:r w:rsidRPr="00E17967">
        <w:tab/>
      </w:r>
      <w:r w:rsidRPr="009A5F60">
        <w:rPr>
          <w:b/>
        </w:rPr>
        <w:t>Комитет настоятельно призывает государство-участник принять все необходимые меры для предотвращения, выявления и разрешения ситу</w:t>
      </w:r>
      <w:r w:rsidRPr="009A5F60">
        <w:rPr>
          <w:b/>
        </w:rPr>
        <w:t>а</w:t>
      </w:r>
      <w:r w:rsidRPr="009A5F60">
        <w:rPr>
          <w:b/>
        </w:rPr>
        <w:t>ций, со</w:t>
      </w:r>
      <w:r w:rsidRPr="009A5F60">
        <w:rPr>
          <w:b/>
        </w:rPr>
        <w:t>з</w:t>
      </w:r>
      <w:r w:rsidRPr="009A5F60">
        <w:rPr>
          <w:b/>
        </w:rPr>
        <w:t>дающих риск самоубийства, среди инвалидов, включая мальчиков и девочек</w:t>
      </w:r>
      <w:r w:rsidRPr="00E17967">
        <w:t>.</w:t>
      </w:r>
    </w:p>
    <w:p w:rsidR="006D4422" w:rsidRPr="00E17967" w:rsidRDefault="006D4422" w:rsidP="009A5F60">
      <w:pPr>
        <w:pStyle w:val="H23GR"/>
      </w:pPr>
      <w:r w:rsidRPr="00E17967">
        <w:tab/>
      </w:r>
      <w:r w:rsidRPr="00E17967">
        <w:tab/>
        <w:t>Ситуации риска и чрезвычайные гуманитарные ситуации (статья 11)</w:t>
      </w:r>
    </w:p>
    <w:p w:rsidR="006D4422" w:rsidRPr="00E17967" w:rsidRDefault="006D4422" w:rsidP="009A5F60">
      <w:pPr>
        <w:pStyle w:val="SingleTxtGR"/>
      </w:pPr>
      <w:r w:rsidRPr="00E17967">
        <w:t>31.</w:t>
      </w:r>
      <w:r w:rsidRPr="00E17967">
        <w:tab/>
        <w:t>Комитет обеспокоен отсутствием информации об усилиях государства-участника по снижению рисков и о его готовности предоставить инвалидам н</w:t>
      </w:r>
      <w:r w:rsidRPr="00E17967">
        <w:t>е</w:t>
      </w:r>
      <w:r w:rsidRPr="00E17967">
        <w:t xml:space="preserve">обходимую поддержку в </w:t>
      </w:r>
      <w:r w:rsidR="00585EAA">
        <w:t>случае бедствий</w:t>
      </w:r>
      <w:r w:rsidRPr="00E17967">
        <w:t>.</w:t>
      </w:r>
    </w:p>
    <w:p w:rsidR="006D4422" w:rsidRPr="00E17967" w:rsidRDefault="006D4422" w:rsidP="009A5F60">
      <w:pPr>
        <w:pStyle w:val="SingleTxtGR"/>
      </w:pPr>
      <w:r w:rsidRPr="00E17967">
        <w:t>32.</w:t>
      </w:r>
      <w:r w:rsidRPr="00E17967">
        <w:tab/>
      </w:r>
      <w:r w:rsidRPr="009A5F60">
        <w:rPr>
          <w:b/>
        </w:rPr>
        <w:t>Комитет рекомендует государству-участнику обеспечить, чтобы де</w:t>
      </w:r>
      <w:r w:rsidRPr="009A5F60">
        <w:rPr>
          <w:b/>
        </w:rPr>
        <w:t>я</w:t>
      </w:r>
      <w:r w:rsidRPr="009A5F60">
        <w:rPr>
          <w:b/>
        </w:rPr>
        <w:t xml:space="preserve">тельность по снижению рисков </w:t>
      </w:r>
      <w:r w:rsidR="00585EAA">
        <w:rPr>
          <w:b/>
        </w:rPr>
        <w:t>бедствий</w:t>
      </w:r>
      <w:r w:rsidRPr="009A5F60">
        <w:rPr>
          <w:b/>
        </w:rPr>
        <w:t xml:space="preserve"> обеспечивал</w:t>
      </w:r>
      <w:r w:rsidR="00585EAA">
        <w:rPr>
          <w:b/>
        </w:rPr>
        <w:t>а</w:t>
      </w:r>
      <w:r w:rsidRPr="009A5F60">
        <w:rPr>
          <w:b/>
        </w:rPr>
        <w:t xml:space="preserve"> полную досту</w:t>
      </w:r>
      <w:r w:rsidRPr="009A5F60">
        <w:rPr>
          <w:b/>
        </w:rPr>
        <w:t>п</w:t>
      </w:r>
      <w:r w:rsidRPr="009A5F60">
        <w:rPr>
          <w:b/>
        </w:rPr>
        <w:t>ность в интересах инвалидов, а также принять меры для обеспечения г</w:t>
      </w:r>
      <w:r w:rsidRPr="009A5F60">
        <w:rPr>
          <w:b/>
        </w:rPr>
        <w:t>о</w:t>
      </w:r>
      <w:r w:rsidRPr="009A5F60">
        <w:rPr>
          <w:b/>
        </w:rPr>
        <w:t xml:space="preserve">товности предоставить инвалидам необходимую поддержку в случае </w:t>
      </w:r>
      <w:r w:rsidR="00585EAA">
        <w:rPr>
          <w:b/>
        </w:rPr>
        <w:t>бедствий</w:t>
      </w:r>
      <w:r w:rsidRPr="00E17967">
        <w:t>.</w:t>
      </w:r>
    </w:p>
    <w:p w:rsidR="006D4422" w:rsidRPr="00E17967" w:rsidRDefault="006D4422" w:rsidP="009A5F60">
      <w:pPr>
        <w:pStyle w:val="H23GR"/>
      </w:pPr>
      <w:r w:rsidRPr="00E17967">
        <w:tab/>
      </w:r>
      <w:r w:rsidRPr="00E17967">
        <w:tab/>
        <w:t>Равенство перед законом (статья 12)</w:t>
      </w:r>
    </w:p>
    <w:p w:rsidR="006D4422" w:rsidRPr="00E17967" w:rsidRDefault="006D4422" w:rsidP="009A5F60">
      <w:pPr>
        <w:pStyle w:val="SingleTxtGR"/>
      </w:pPr>
      <w:r w:rsidRPr="00E17967">
        <w:t>33.</w:t>
      </w:r>
      <w:r w:rsidRPr="00E17967">
        <w:tab/>
        <w:t xml:space="preserve">Несмотря на то, что </w:t>
      </w:r>
      <w:r w:rsidR="00585EAA">
        <w:t>заявления</w:t>
      </w:r>
      <w:r w:rsidRPr="00E17967">
        <w:t xml:space="preserve"> о </w:t>
      </w:r>
      <w:r w:rsidR="00585EAA">
        <w:t xml:space="preserve">признании </w:t>
      </w:r>
      <w:r w:rsidRPr="00E17967">
        <w:t xml:space="preserve">неправоспособности были полностью отменены, Комитет обеспокоен тем, что назначение </w:t>
      </w:r>
      <w:r w:rsidR="00585EAA">
        <w:t>управляющего</w:t>
      </w:r>
      <w:r w:rsidRPr="00E17967">
        <w:t xml:space="preserve"> является </w:t>
      </w:r>
      <w:proofErr w:type="spellStart"/>
      <w:r w:rsidRPr="00E17967">
        <w:t>субститутивной</w:t>
      </w:r>
      <w:proofErr w:type="spellEnd"/>
      <w:r w:rsidRPr="00E17967">
        <w:t xml:space="preserve"> формой принятия решений. </w:t>
      </w:r>
    </w:p>
    <w:p w:rsidR="006D4422" w:rsidRPr="00E17967" w:rsidRDefault="006D4422" w:rsidP="009A5F60">
      <w:pPr>
        <w:pStyle w:val="SingleTxtGR"/>
      </w:pPr>
      <w:r w:rsidRPr="00E17967">
        <w:t>34.</w:t>
      </w:r>
      <w:r w:rsidRPr="00E17967">
        <w:tab/>
      </w:r>
      <w:r w:rsidRPr="009A5F60">
        <w:rPr>
          <w:b/>
        </w:rPr>
        <w:t>Комитет рекомендует государству-участнику незамедлительно пр</w:t>
      </w:r>
      <w:r w:rsidRPr="009A5F60">
        <w:rPr>
          <w:b/>
        </w:rPr>
        <w:t>и</w:t>
      </w:r>
      <w:r w:rsidRPr="009A5F60">
        <w:rPr>
          <w:b/>
        </w:rPr>
        <w:t xml:space="preserve">нять меры по замене </w:t>
      </w:r>
      <w:proofErr w:type="spellStart"/>
      <w:r w:rsidRPr="009A5F60">
        <w:rPr>
          <w:b/>
        </w:rPr>
        <w:t>субстит</w:t>
      </w:r>
      <w:r w:rsidRPr="009A5F60">
        <w:rPr>
          <w:b/>
        </w:rPr>
        <w:t>у</w:t>
      </w:r>
      <w:r w:rsidRPr="009A5F60">
        <w:rPr>
          <w:b/>
        </w:rPr>
        <w:t>тивного</w:t>
      </w:r>
      <w:proofErr w:type="spellEnd"/>
      <w:r w:rsidRPr="009A5F60">
        <w:rPr>
          <w:b/>
        </w:rPr>
        <w:t xml:space="preserve"> принятия решений поддержкой при принятии решений и принять широкий </w:t>
      </w:r>
      <w:r w:rsidR="00585EAA">
        <w:rPr>
          <w:b/>
        </w:rPr>
        <w:t>спектр</w:t>
      </w:r>
      <w:r w:rsidRPr="009A5F60">
        <w:rPr>
          <w:b/>
        </w:rPr>
        <w:t xml:space="preserve"> мер для обеспечения ув</w:t>
      </w:r>
      <w:r w:rsidRPr="009A5F60">
        <w:rPr>
          <w:b/>
        </w:rPr>
        <w:t>а</w:t>
      </w:r>
      <w:r w:rsidRPr="009A5F60">
        <w:rPr>
          <w:b/>
        </w:rPr>
        <w:t>жения автономии, воли и предпочтений лиц в полном соответствии с п</w:t>
      </w:r>
      <w:r w:rsidRPr="009A5F60">
        <w:rPr>
          <w:b/>
        </w:rPr>
        <w:t>о</w:t>
      </w:r>
      <w:r w:rsidRPr="009A5F60">
        <w:rPr>
          <w:b/>
        </w:rPr>
        <w:t xml:space="preserve">ложениями статьи 12 Конвенции, включая уважение права лиц от своего собственного имени давать и отзывать </w:t>
      </w:r>
      <w:r w:rsidR="008A2BCC">
        <w:rPr>
          <w:b/>
        </w:rPr>
        <w:t>осознанное</w:t>
      </w:r>
      <w:r w:rsidRPr="009A5F60">
        <w:rPr>
          <w:b/>
        </w:rPr>
        <w:t xml:space="preserve"> согласие на медици</w:t>
      </w:r>
      <w:r w:rsidRPr="009A5F60">
        <w:rPr>
          <w:b/>
        </w:rPr>
        <w:t>н</w:t>
      </w:r>
      <w:r w:rsidRPr="009A5F60">
        <w:rPr>
          <w:b/>
        </w:rPr>
        <w:t>ское вмешательство, иметь доступ к правосудию, голосовать, вступать в брак и работать</w:t>
      </w:r>
      <w:r w:rsidRPr="00E17967">
        <w:t>.</w:t>
      </w:r>
    </w:p>
    <w:p w:rsidR="006D4422" w:rsidRPr="00E17967" w:rsidRDefault="006D4422" w:rsidP="0082141D">
      <w:pPr>
        <w:pStyle w:val="H23GR"/>
      </w:pPr>
      <w:r w:rsidRPr="00E17967">
        <w:tab/>
      </w:r>
      <w:r w:rsidRPr="00E17967">
        <w:tab/>
        <w:t>Свобода и личная неприкосновенность (статья 14)</w:t>
      </w:r>
    </w:p>
    <w:p w:rsidR="006D4422" w:rsidRPr="00E17967" w:rsidRDefault="006D4422" w:rsidP="0082141D">
      <w:pPr>
        <w:pStyle w:val="SingleTxtGR"/>
      </w:pPr>
      <w:r w:rsidRPr="00E17967">
        <w:t>35.</w:t>
      </w:r>
      <w:r w:rsidRPr="00E17967">
        <w:tab/>
        <w:t>Комитет обеспокоен тем, что шведское законодательство разрешает п</w:t>
      </w:r>
      <w:r w:rsidRPr="00E17967">
        <w:t>о</w:t>
      </w:r>
      <w:r w:rsidRPr="00E17967">
        <w:t>мещать лицо против его или ее воли в медицинское учреждение при наличии у него или нее психосоциального расстройства и в случае признания</w:t>
      </w:r>
      <w:r w:rsidR="008A2BCC">
        <w:t xml:space="preserve"> его</w:t>
      </w:r>
      <w:r w:rsidRPr="00E17967">
        <w:t xml:space="preserve"> или </w:t>
      </w:r>
      <w:r w:rsidR="008A2BCC">
        <w:t>ее</w:t>
      </w:r>
      <w:r w:rsidRPr="00E17967">
        <w:t xml:space="preserve"> представля</w:t>
      </w:r>
      <w:r w:rsidR="008A2BCC">
        <w:t>ющим</w:t>
      </w:r>
      <w:r w:rsidRPr="00E17967">
        <w:t xml:space="preserve"> опасность для себя и окружающих. Комитет также обеспок</w:t>
      </w:r>
      <w:r w:rsidRPr="00E17967">
        <w:t>о</w:t>
      </w:r>
      <w:r w:rsidRPr="00E17967">
        <w:t>ен тем, что закон также разрешает принудительное психиатрическое лечение в медицинских учрежд</w:t>
      </w:r>
      <w:r w:rsidRPr="00E17967">
        <w:t>е</w:t>
      </w:r>
      <w:r w:rsidRPr="00E17967">
        <w:t xml:space="preserve">ниях или </w:t>
      </w:r>
      <w:proofErr w:type="spellStart"/>
      <w:r w:rsidRPr="00E17967">
        <w:t>амбулаторно</w:t>
      </w:r>
      <w:proofErr w:type="spellEnd"/>
      <w:r w:rsidRPr="00E17967">
        <w:t xml:space="preserve"> в общинах.</w:t>
      </w:r>
    </w:p>
    <w:p w:rsidR="006D4422" w:rsidRPr="00E17967" w:rsidRDefault="006D4422" w:rsidP="0082141D">
      <w:pPr>
        <w:pStyle w:val="SingleTxtGR"/>
      </w:pPr>
      <w:r w:rsidRPr="00E17967">
        <w:t>36.</w:t>
      </w:r>
      <w:r w:rsidRPr="00E17967">
        <w:tab/>
      </w:r>
      <w:r w:rsidRPr="0082141D">
        <w:rPr>
          <w:b/>
        </w:rPr>
        <w:t>Комитет рекомендует государству-участнику принять все насущно необходимые законодательные, административные и судебные меры для недопущ</w:t>
      </w:r>
      <w:r w:rsidRPr="0082141D">
        <w:rPr>
          <w:b/>
        </w:rPr>
        <w:t>е</w:t>
      </w:r>
      <w:r w:rsidRPr="0082141D">
        <w:rPr>
          <w:b/>
        </w:rPr>
        <w:t xml:space="preserve">ния содержания кого-либо против его воли в любом медицинском учреждении в связи с фактической или предполагаемой инвалидностью. Комитет рекомендует </w:t>
      </w:r>
      <w:r w:rsidR="008A2BCC" w:rsidRPr="0082141D">
        <w:rPr>
          <w:b/>
        </w:rPr>
        <w:t xml:space="preserve">также </w:t>
      </w:r>
      <w:r w:rsidRPr="0082141D">
        <w:rPr>
          <w:b/>
        </w:rPr>
        <w:t>государству-участнику обеспечивать оказание всех услуг по психиатрической помощи только с добровольного и осозна</w:t>
      </w:r>
      <w:r w:rsidRPr="0082141D">
        <w:rPr>
          <w:b/>
        </w:rPr>
        <w:t>н</w:t>
      </w:r>
      <w:r w:rsidRPr="0082141D">
        <w:rPr>
          <w:b/>
        </w:rPr>
        <w:t>ного согласия соответствующего лица. Он рекомендует государству-участнику выделять больше финансовых ресурсов нуждающимся в сущ</w:t>
      </w:r>
      <w:r w:rsidRPr="0082141D">
        <w:rPr>
          <w:b/>
        </w:rPr>
        <w:t>е</w:t>
      </w:r>
      <w:r w:rsidRPr="0082141D">
        <w:rPr>
          <w:b/>
        </w:rPr>
        <w:t>ственной поддержке лицам с умственными и психосоциальными расстро</w:t>
      </w:r>
      <w:r w:rsidRPr="0082141D">
        <w:rPr>
          <w:b/>
        </w:rPr>
        <w:t>й</w:t>
      </w:r>
      <w:r w:rsidRPr="0082141D">
        <w:rPr>
          <w:b/>
        </w:rPr>
        <w:t>ствами в интересах организации в общинах системы предоставления нео</w:t>
      </w:r>
      <w:r w:rsidRPr="0082141D">
        <w:rPr>
          <w:b/>
        </w:rPr>
        <w:t>б</w:t>
      </w:r>
      <w:r w:rsidRPr="0082141D">
        <w:rPr>
          <w:b/>
        </w:rPr>
        <w:t>ходимых амбулаторных услуг для поддержки и</w:t>
      </w:r>
      <w:r w:rsidRPr="0082141D">
        <w:rPr>
          <w:b/>
        </w:rPr>
        <w:t>н</w:t>
      </w:r>
      <w:r w:rsidRPr="0082141D">
        <w:rPr>
          <w:b/>
        </w:rPr>
        <w:t>валидов</w:t>
      </w:r>
      <w:r w:rsidRPr="00E17967">
        <w:t>.</w:t>
      </w:r>
    </w:p>
    <w:p w:rsidR="006D4422" w:rsidRPr="00E17967" w:rsidRDefault="006D4422" w:rsidP="0082141D">
      <w:pPr>
        <w:pStyle w:val="H23GR"/>
      </w:pPr>
      <w:r w:rsidRPr="00E17967">
        <w:tab/>
      </w:r>
      <w:r w:rsidRPr="00E17967">
        <w:tab/>
        <w:t>Свобода от пыток и жесток</w:t>
      </w:r>
      <w:r w:rsidR="008A2BCC">
        <w:t>их</w:t>
      </w:r>
      <w:r w:rsidRPr="00E17967">
        <w:t>, бесчеловечн</w:t>
      </w:r>
      <w:r w:rsidR="008A2BCC">
        <w:t>ых</w:t>
      </w:r>
      <w:r w:rsidRPr="00E17967">
        <w:t xml:space="preserve"> или унижающ</w:t>
      </w:r>
      <w:r w:rsidR="008A2BCC">
        <w:t>их</w:t>
      </w:r>
      <w:r w:rsidRPr="00E17967">
        <w:t xml:space="preserve"> достоинство </w:t>
      </w:r>
      <w:r w:rsidR="008A2BCC">
        <w:t xml:space="preserve">видов </w:t>
      </w:r>
      <w:r w:rsidRPr="00E17967">
        <w:t>обращения и наказания (статья 15)</w:t>
      </w:r>
    </w:p>
    <w:p w:rsidR="006D4422" w:rsidRPr="00E17967" w:rsidRDefault="006D4422" w:rsidP="0082141D">
      <w:pPr>
        <w:pStyle w:val="SingleTxtGR"/>
      </w:pPr>
      <w:r w:rsidRPr="00E17967">
        <w:t>37.</w:t>
      </w:r>
      <w:r w:rsidRPr="00E17967">
        <w:tab/>
        <w:t xml:space="preserve">Комитет </w:t>
      </w:r>
      <w:r w:rsidR="008A2BCC">
        <w:t>глубоко</w:t>
      </w:r>
      <w:r w:rsidRPr="00E17967">
        <w:t xml:space="preserve"> обеспокоен сообщениями о ряде случаев, связанных с применением электрошоковой терапии, а также о возможном ее принудител</w:t>
      </w:r>
      <w:r w:rsidRPr="00E17967">
        <w:t>ь</w:t>
      </w:r>
      <w:r w:rsidRPr="00E17967">
        <w:t>ном использовании. Комитет также обеспокоен сообщениями о том, что такая терапия чаще применяется к женщинам.</w:t>
      </w:r>
    </w:p>
    <w:p w:rsidR="006D4422" w:rsidRPr="00E17967" w:rsidRDefault="006D4422" w:rsidP="0082141D">
      <w:pPr>
        <w:pStyle w:val="SingleTxtGR"/>
      </w:pPr>
      <w:r w:rsidRPr="00E17967">
        <w:t>38.</w:t>
      </w:r>
      <w:r w:rsidRPr="00E17967">
        <w:tab/>
      </w:r>
      <w:r w:rsidRPr="0082141D">
        <w:rPr>
          <w:b/>
        </w:rPr>
        <w:t>Комитет рекомендует государству-участнику отказаться от использ</w:t>
      </w:r>
      <w:r w:rsidRPr="0082141D">
        <w:rPr>
          <w:b/>
        </w:rPr>
        <w:t>о</w:t>
      </w:r>
      <w:r w:rsidRPr="0082141D">
        <w:rPr>
          <w:b/>
        </w:rPr>
        <w:t xml:space="preserve">вания в медицинских учреждениях принудительных методов в отношении лиц с психосоциальными расстройствами. Он рекомендует </w:t>
      </w:r>
      <w:r w:rsidR="008A2BCC" w:rsidRPr="0082141D">
        <w:rPr>
          <w:b/>
        </w:rPr>
        <w:t xml:space="preserve">далее </w:t>
      </w:r>
      <w:r w:rsidRPr="0082141D">
        <w:rPr>
          <w:b/>
        </w:rPr>
        <w:t>госуда</w:t>
      </w:r>
      <w:r w:rsidRPr="0082141D">
        <w:rPr>
          <w:b/>
        </w:rPr>
        <w:t>р</w:t>
      </w:r>
      <w:r w:rsidRPr="0082141D">
        <w:rPr>
          <w:b/>
        </w:rPr>
        <w:t>ству-участнику обеспечивать подготовку медицинских специалистов и м</w:t>
      </w:r>
      <w:r w:rsidRPr="0082141D">
        <w:rPr>
          <w:b/>
        </w:rPr>
        <w:t>е</w:t>
      </w:r>
      <w:r w:rsidRPr="0082141D">
        <w:rPr>
          <w:b/>
        </w:rPr>
        <w:t>дицинского персонала учреждений по уходу и других аналогичных учре</w:t>
      </w:r>
      <w:r w:rsidRPr="0082141D">
        <w:rPr>
          <w:b/>
        </w:rPr>
        <w:t>ж</w:t>
      </w:r>
      <w:r w:rsidRPr="0082141D">
        <w:rPr>
          <w:b/>
        </w:rPr>
        <w:t xml:space="preserve">дений по вопросам предотвращения пыток, жестокого, бесчеловечного или унижающего достоинство </w:t>
      </w:r>
      <w:r w:rsidR="008A2BCC">
        <w:rPr>
          <w:b/>
        </w:rPr>
        <w:t xml:space="preserve">видов </w:t>
      </w:r>
      <w:r w:rsidRPr="0082141D">
        <w:rPr>
          <w:b/>
        </w:rPr>
        <w:t>обращения и наказания, как это пред</w:t>
      </w:r>
      <w:r w:rsidRPr="0082141D">
        <w:rPr>
          <w:b/>
        </w:rPr>
        <w:t>у</w:t>
      </w:r>
      <w:r w:rsidRPr="0082141D">
        <w:rPr>
          <w:b/>
        </w:rPr>
        <w:t>смотрено Конвенцией</w:t>
      </w:r>
      <w:r w:rsidRPr="00E17967">
        <w:t>.</w:t>
      </w:r>
    </w:p>
    <w:p w:rsidR="006D4422" w:rsidRPr="00E17967" w:rsidRDefault="006D4422" w:rsidP="0082141D">
      <w:pPr>
        <w:pStyle w:val="SingleTxtGR"/>
      </w:pPr>
      <w:r w:rsidRPr="00E17967">
        <w:t>39.</w:t>
      </w:r>
      <w:r w:rsidRPr="00E17967">
        <w:tab/>
        <w:t>Комитет обеспокоен методами насильственного и принудительного леч</w:t>
      </w:r>
      <w:r w:rsidRPr="00E17967">
        <w:t>е</w:t>
      </w:r>
      <w:r w:rsidRPr="00E17967">
        <w:t xml:space="preserve">ния мальчиков-инвалидов и девочек-инвалидов в психиатрических лечебных учреждениях, особенно с использованием смирительных приспособлений или ремней, о которых сообщается </w:t>
      </w:r>
      <w:r w:rsidR="008A2BCC">
        <w:t>У</w:t>
      </w:r>
      <w:r w:rsidRPr="00E17967">
        <w:t>полномоченным по правам детей в Шв</w:t>
      </w:r>
      <w:r w:rsidRPr="00E17967">
        <w:t>е</w:t>
      </w:r>
      <w:r w:rsidRPr="00E17967">
        <w:t>ции.</w:t>
      </w:r>
    </w:p>
    <w:p w:rsidR="006D4422" w:rsidRPr="00E17967" w:rsidRDefault="006D4422" w:rsidP="0082141D">
      <w:pPr>
        <w:pStyle w:val="SingleTxtGR"/>
      </w:pPr>
      <w:r w:rsidRPr="00E17967">
        <w:t>40.</w:t>
      </w:r>
      <w:r w:rsidRPr="00E17967">
        <w:tab/>
      </w:r>
      <w:r w:rsidRPr="0082141D">
        <w:rPr>
          <w:b/>
        </w:rPr>
        <w:t xml:space="preserve">Комитет настоятельно призывает государство-участник осуществить рекомендации </w:t>
      </w:r>
      <w:r w:rsidR="008A2BCC">
        <w:rPr>
          <w:b/>
        </w:rPr>
        <w:t>У</w:t>
      </w:r>
      <w:r w:rsidRPr="0082141D">
        <w:rPr>
          <w:b/>
        </w:rPr>
        <w:t>полномоче</w:t>
      </w:r>
      <w:r w:rsidRPr="0082141D">
        <w:rPr>
          <w:b/>
        </w:rPr>
        <w:t>н</w:t>
      </w:r>
      <w:r w:rsidRPr="0082141D">
        <w:rPr>
          <w:b/>
        </w:rPr>
        <w:t xml:space="preserve">ного по правам детей в отношении мальчиков-инвалидов и девочек-инвалидов </w:t>
      </w:r>
      <w:r w:rsidR="008A2BCC">
        <w:rPr>
          <w:b/>
        </w:rPr>
        <w:t xml:space="preserve">в </w:t>
      </w:r>
      <w:r w:rsidRPr="0082141D">
        <w:rPr>
          <w:b/>
        </w:rPr>
        <w:t>психиатрических лечебных учрежден</w:t>
      </w:r>
      <w:r w:rsidRPr="0082141D">
        <w:rPr>
          <w:b/>
        </w:rPr>
        <w:t>и</w:t>
      </w:r>
      <w:r w:rsidRPr="0082141D">
        <w:rPr>
          <w:b/>
        </w:rPr>
        <w:t>ях</w:t>
      </w:r>
      <w:r w:rsidRPr="00E17967">
        <w:t>.</w:t>
      </w:r>
    </w:p>
    <w:p w:rsidR="006D4422" w:rsidRPr="00E17967" w:rsidRDefault="006D4422" w:rsidP="0082141D">
      <w:pPr>
        <w:pStyle w:val="H23GR"/>
      </w:pPr>
      <w:r w:rsidRPr="00E17967">
        <w:tab/>
      </w:r>
      <w:r w:rsidRPr="00E17967">
        <w:tab/>
        <w:t>Свобода от эксплуатации, насилия и надругательства (статья 16)</w:t>
      </w:r>
    </w:p>
    <w:p w:rsidR="006D4422" w:rsidRPr="00E17967" w:rsidRDefault="006D4422" w:rsidP="0082141D">
      <w:pPr>
        <w:pStyle w:val="SingleTxtGR"/>
      </w:pPr>
      <w:r w:rsidRPr="00E17967">
        <w:t>41.</w:t>
      </w:r>
      <w:r w:rsidRPr="00E17967">
        <w:tab/>
        <w:t>Комитет обеспокоен сообщениями о высоком уровне насилия в отнош</w:t>
      </w:r>
      <w:r w:rsidRPr="00E17967">
        <w:t>е</w:t>
      </w:r>
      <w:r w:rsidRPr="00E17967">
        <w:t xml:space="preserve">нии женщин-инвалидов и о низкой доле </w:t>
      </w:r>
      <w:r w:rsidR="008A2BCC">
        <w:t>приютов</w:t>
      </w:r>
      <w:r w:rsidRPr="00E17967">
        <w:t>, доступных для инв</w:t>
      </w:r>
      <w:r w:rsidRPr="00E17967">
        <w:t>а</w:t>
      </w:r>
      <w:r w:rsidRPr="00E17967">
        <w:t>лидов.</w:t>
      </w:r>
    </w:p>
    <w:p w:rsidR="006D4422" w:rsidRPr="00E17967" w:rsidRDefault="006D4422" w:rsidP="0082141D">
      <w:pPr>
        <w:pStyle w:val="SingleTxtGR"/>
      </w:pPr>
      <w:r w:rsidRPr="00E17967">
        <w:t>42.</w:t>
      </w:r>
      <w:r w:rsidRPr="00E17967">
        <w:tab/>
      </w:r>
      <w:r w:rsidRPr="0082141D">
        <w:rPr>
          <w:b/>
        </w:rPr>
        <w:t>Комитет рекомендует государству-участнику обеспечить выявление случаев насилия и жестокого обращения с девочками-инвалидами, мал</w:t>
      </w:r>
      <w:r w:rsidRPr="0082141D">
        <w:rPr>
          <w:b/>
        </w:rPr>
        <w:t>ь</w:t>
      </w:r>
      <w:r w:rsidRPr="0082141D">
        <w:rPr>
          <w:b/>
        </w:rPr>
        <w:t>чиками-инвалидами и женщинами-инвалидами; предоставление им нео</w:t>
      </w:r>
      <w:r w:rsidRPr="0082141D">
        <w:rPr>
          <w:b/>
        </w:rPr>
        <w:t>б</w:t>
      </w:r>
      <w:r w:rsidRPr="0082141D">
        <w:rPr>
          <w:b/>
        </w:rPr>
        <w:t xml:space="preserve">ходимой поддержки; а также включение этих вопросов в национальные курсы подготовки сотрудников системы здравоохранения и </w:t>
      </w:r>
      <w:r w:rsidR="00165775">
        <w:rPr>
          <w:b/>
        </w:rPr>
        <w:t xml:space="preserve">медицинского </w:t>
      </w:r>
      <w:r w:rsidRPr="0082141D">
        <w:rPr>
          <w:b/>
        </w:rPr>
        <w:t>ухода, школ, полиции и судебной си</w:t>
      </w:r>
      <w:r w:rsidRPr="0082141D">
        <w:rPr>
          <w:b/>
        </w:rPr>
        <w:t>с</w:t>
      </w:r>
      <w:r w:rsidRPr="0082141D">
        <w:rPr>
          <w:b/>
        </w:rPr>
        <w:t>темы</w:t>
      </w:r>
      <w:r w:rsidRPr="00E17967">
        <w:t>.</w:t>
      </w:r>
    </w:p>
    <w:p w:rsidR="006D4422" w:rsidRPr="00E17967" w:rsidRDefault="006D4422" w:rsidP="0082141D">
      <w:pPr>
        <w:pStyle w:val="H23GR"/>
      </w:pPr>
      <w:r w:rsidRPr="00E17967">
        <w:tab/>
      </w:r>
      <w:r w:rsidRPr="00E17967">
        <w:tab/>
        <w:t>Самостоятельный образ жизни и вовлеченность в местное сообщество (статья 19)</w:t>
      </w:r>
    </w:p>
    <w:p w:rsidR="006D4422" w:rsidRPr="00E17967" w:rsidRDefault="006D4422" w:rsidP="0082141D">
      <w:pPr>
        <w:pStyle w:val="SingleTxtGR"/>
      </w:pPr>
      <w:r w:rsidRPr="00E17967">
        <w:t>43.</w:t>
      </w:r>
      <w:r w:rsidRPr="00E17967">
        <w:tab/>
        <w:t>Комитет обеспокоен тем, что с 2010 года финансируемая государством персональная помощь была отменена для ряда лиц вследствие пересмотра п</w:t>
      </w:r>
      <w:r w:rsidRPr="00E17967">
        <w:t>о</w:t>
      </w:r>
      <w:r w:rsidRPr="00E17967">
        <w:t xml:space="preserve">нятий "базовых потребностей" и "других </w:t>
      </w:r>
      <w:r w:rsidR="00165775">
        <w:t>личных</w:t>
      </w:r>
      <w:r w:rsidRPr="00E17967">
        <w:t xml:space="preserve"> потребностей", а также тем, что лицам, которые продолжают получать помощь, она была резко сокращена по неизвестным или по недостаточно обоснованным причинам. К</w:t>
      </w:r>
      <w:r w:rsidRPr="00E17967">
        <w:t>о</w:t>
      </w:r>
      <w:r w:rsidRPr="00E17967">
        <w:t>митет далее обеспокоен сообщениями о числе положительных решений, прин</w:t>
      </w:r>
      <w:r w:rsidRPr="00E17967">
        <w:t>я</w:t>
      </w:r>
      <w:r w:rsidRPr="00E17967">
        <w:t>тых согласно шведскому Закону о поддержке и услугах для лиц с определенными функци</w:t>
      </w:r>
      <w:r w:rsidRPr="00E17967">
        <w:t>о</w:t>
      </w:r>
      <w:r w:rsidRPr="00E17967">
        <w:t>нальными ограничениями, которые не были исполнены.</w:t>
      </w:r>
    </w:p>
    <w:p w:rsidR="006D4422" w:rsidRPr="00E17967" w:rsidRDefault="006D4422" w:rsidP="0082141D">
      <w:pPr>
        <w:pStyle w:val="SingleTxtGR"/>
      </w:pPr>
      <w:r w:rsidRPr="00E17967">
        <w:t>44.</w:t>
      </w:r>
      <w:r w:rsidRPr="00E17967">
        <w:tab/>
      </w:r>
      <w:r w:rsidRPr="0082141D">
        <w:rPr>
          <w:b/>
        </w:rPr>
        <w:t>Комитет рекомендует государству-участнику принять меры для того, чт</w:t>
      </w:r>
      <w:r w:rsidRPr="0082141D">
        <w:rPr>
          <w:b/>
        </w:rPr>
        <w:t>о</w:t>
      </w:r>
      <w:r w:rsidRPr="0082141D">
        <w:rPr>
          <w:b/>
        </w:rPr>
        <w:t xml:space="preserve">бы программы персональной помощи предусматривали предоставление достаточной и справедливой финансовой поддержки, </w:t>
      </w:r>
      <w:r w:rsidR="00165775">
        <w:rPr>
          <w:b/>
        </w:rPr>
        <w:t>позволяющей таким лицам самостоятельно жить в местном</w:t>
      </w:r>
      <w:r w:rsidRPr="0082141D">
        <w:rPr>
          <w:b/>
        </w:rPr>
        <w:t xml:space="preserve"> сообществ</w:t>
      </w:r>
      <w:r w:rsidR="00165775">
        <w:t>е</w:t>
      </w:r>
      <w:r w:rsidRPr="00E17967">
        <w:t xml:space="preserve">. </w:t>
      </w:r>
    </w:p>
    <w:p w:rsidR="006D4422" w:rsidRPr="00E17967" w:rsidRDefault="006D4422" w:rsidP="0082141D">
      <w:pPr>
        <w:pStyle w:val="H23GR"/>
      </w:pPr>
      <w:r w:rsidRPr="00E17967">
        <w:tab/>
      </w:r>
      <w:r w:rsidRPr="00E17967">
        <w:tab/>
        <w:t>Уважение дома и семьи (статья 23)</w:t>
      </w:r>
    </w:p>
    <w:p w:rsidR="006D4422" w:rsidRPr="00E17967" w:rsidRDefault="006D4422" w:rsidP="0082141D">
      <w:pPr>
        <w:pStyle w:val="SingleTxtGR"/>
      </w:pPr>
      <w:r w:rsidRPr="00E17967">
        <w:t>45.</w:t>
      </w:r>
      <w:r w:rsidRPr="00E17967">
        <w:tab/>
        <w:t>Комитет обеспокоен тем, что социальные службы могут по требованию страны происхождения отказать в международном усыновлении ребенка семь</w:t>
      </w:r>
      <w:r w:rsidRPr="00E17967">
        <w:t>я</w:t>
      </w:r>
      <w:r w:rsidRPr="00E17967">
        <w:t>ми, в которых один из партнеров является инв</w:t>
      </w:r>
      <w:r w:rsidRPr="00E17967">
        <w:t>а</w:t>
      </w:r>
      <w:r w:rsidRPr="00E17967">
        <w:t>лидом; он также обеспокоен тем, что семьи, в составе которых есть инвалиды, подвергаются дополнительным расследованиям со стороны местных органов власти и социальных служб в рамках национальной системы усыновления для оценки их способности в</w:t>
      </w:r>
      <w:r w:rsidRPr="00E17967">
        <w:t>ы</w:t>
      </w:r>
      <w:r w:rsidRPr="00E17967">
        <w:t xml:space="preserve">полнять родительские обязанности. </w:t>
      </w:r>
    </w:p>
    <w:p w:rsidR="006D4422" w:rsidRPr="00E17967" w:rsidRDefault="006D4422" w:rsidP="0082141D">
      <w:pPr>
        <w:pStyle w:val="SingleTxtGR"/>
      </w:pPr>
      <w:r w:rsidRPr="00E17967">
        <w:t>46.</w:t>
      </w:r>
      <w:r w:rsidRPr="00E17967">
        <w:tab/>
      </w:r>
      <w:r w:rsidRPr="0082141D">
        <w:rPr>
          <w:b/>
        </w:rPr>
        <w:t>Комитет рекомендует государству-участнику запретить дискримин</w:t>
      </w:r>
      <w:r w:rsidRPr="0082141D">
        <w:rPr>
          <w:b/>
        </w:rPr>
        <w:t>а</w:t>
      </w:r>
      <w:r w:rsidRPr="0082141D">
        <w:rPr>
          <w:b/>
        </w:rPr>
        <w:t>цию по признаку инвалидн</w:t>
      </w:r>
      <w:r w:rsidRPr="0082141D">
        <w:rPr>
          <w:b/>
        </w:rPr>
        <w:t>о</w:t>
      </w:r>
      <w:r w:rsidRPr="0082141D">
        <w:rPr>
          <w:b/>
        </w:rPr>
        <w:t>сти в процедурах усыновления</w:t>
      </w:r>
      <w:r w:rsidRPr="00E17967">
        <w:t>.</w:t>
      </w:r>
    </w:p>
    <w:p w:rsidR="006D4422" w:rsidRPr="00E17967" w:rsidRDefault="006D4422" w:rsidP="0082141D">
      <w:pPr>
        <w:pStyle w:val="H23GR"/>
      </w:pPr>
      <w:r w:rsidRPr="00E17967">
        <w:tab/>
      </w:r>
      <w:r w:rsidRPr="00E17967">
        <w:tab/>
        <w:t>Образование (статья 24)</w:t>
      </w:r>
    </w:p>
    <w:p w:rsidR="006D4422" w:rsidRPr="00E17967" w:rsidRDefault="006D4422" w:rsidP="0082141D">
      <w:pPr>
        <w:pStyle w:val="SingleTxtGR"/>
      </w:pPr>
      <w:r w:rsidRPr="00E17967">
        <w:t>47.</w:t>
      </w:r>
      <w:r w:rsidRPr="00E17967">
        <w:tab/>
        <w:t>Комитет обеспокоен сообщениями о том, что школы могут отказывать в зачислении некоторых учащихся с инвалидностью, ссылаясь на организацио</w:t>
      </w:r>
      <w:r w:rsidRPr="00E17967">
        <w:t>н</w:t>
      </w:r>
      <w:r w:rsidRPr="00E17967">
        <w:t>ные и экономические трудности. Комитет далее обеспокоен сообщениями о том, что некоторые дети, нуждающиеся в существенной поддержке, не могут посещать школу вследствие недостаточности такой поддержки.</w:t>
      </w:r>
    </w:p>
    <w:p w:rsidR="006D4422" w:rsidRPr="00E17967" w:rsidRDefault="006D4422" w:rsidP="0082141D">
      <w:pPr>
        <w:pStyle w:val="SingleTxtGR"/>
      </w:pPr>
      <w:r w:rsidRPr="00E17967">
        <w:t>48.</w:t>
      </w:r>
      <w:r w:rsidRPr="00E17967">
        <w:tab/>
      </w:r>
      <w:r w:rsidRPr="0082141D">
        <w:rPr>
          <w:b/>
        </w:rPr>
        <w:t>Комитет настоятельно призывает государство-участник гарантир</w:t>
      </w:r>
      <w:r w:rsidRPr="0082141D">
        <w:rPr>
          <w:b/>
        </w:rPr>
        <w:t>о</w:t>
      </w:r>
      <w:r w:rsidRPr="0082141D">
        <w:rPr>
          <w:b/>
        </w:rPr>
        <w:t>вать включен</w:t>
      </w:r>
      <w:r w:rsidR="00165775">
        <w:rPr>
          <w:b/>
        </w:rPr>
        <w:t>ие</w:t>
      </w:r>
      <w:r w:rsidRPr="0082141D">
        <w:rPr>
          <w:b/>
        </w:rPr>
        <w:t xml:space="preserve"> всех детей-инвалидов в общую систему образования и обесп</w:t>
      </w:r>
      <w:r w:rsidRPr="0082141D">
        <w:rPr>
          <w:b/>
        </w:rPr>
        <w:t>е</w:t>
      </w:r>
      <w:r w:rsidRPr="0082141D">
        <w:rPr>
          <w:b/>
        </w:rPr>
        <w:t>чить предоставление им необходимой поддержки</w:t>
      </w:r>
      <w:r w:rsidRPr="00E17967">
        <w:t>.</w:t>
      </w:r>
    </w:p>
    <w:p w:rsidR="006D4422" w:rsidRPr="00E17967" w:rsidRDefault="006D4422" w:rsidP="0082141D">
      <w:pPr>
        <w:pStyle w:val="H23GR"/>
      </w:pPr>
      <w:r w:rsidRPr="00E17967">
        <w:tab/>
      </w:r>
      <w:r w:rsidRPr="00E17967">
        <w:tab/>
        <w:t>Труд и занятость (статья 27)</w:t>
      </w:r>
    </w:p>
    <w:p w:rsidR="006D4422" w:rsidRPr="00E17967" w:rsidRDefault="006D4422" w:rsidP="0082141D">
      <w:pPr>
        <w:pStyle w:val="SingleTxtGR"/>
      </w:pPr>
      <w:r w:rsidRPr="00E17967">
        <w:t>49.</w:t>
      </w:r>
      <w:r w:rsidRPr="00E17967">
        <w:tab/>
        <w:t xml:space="preserve">Комитет обеспокоен тем, что тенденции </w:t>
      </w:r>
      <w:r w:rsidR="00165775">
        <w:t xml:space="preserve">в сфере </w:t>
      </w:r>
      <w:r w:rsidRPr="00E17967">
        <w:t>занятости инвалидов я</w:t>
      </w:r>
      <w:r w:rsidRPr="00E17967">
        <w:t>в</w:t>
      </w:r>
      <w:r w:rsidRPr="00E17967">
        <w:t xml:space="preserve">ляются противоречивыми. Новейшие тенденции неясны, но в целом уровень безработицы среди инвалидов выше, чем в среднем по населению. В </w:t>
      </w:r>
      <w:r w:rsidR="00165775">
        <w:t>вопросах</w:t>
      </w:r>
      <w:r w:rsidRPr="00E17967">
        <w:t xml:space="preserve"> поддержки </w:t>
      </w:r>
      <w:r w:rsidR="00165775">
        <w:t xml:space="preserve">в виде </w:t>
      </w:r>
      <w:r w:rsidRPr="00E17967">
        <w:t>выделения персональных ассистентов и поддержки со стор</w:t>
      </w:r>
      <w:r w:rsidRPr="00E17967">
        <w:t>о</w:t>
      </w:r>
      <w:r w:rsidRPr="00E17967">
        <w:t>ны государственной службы занятости были достигнуты многообещающие р</w:t>
      </w:r>
      <w:r w:rsidRPr="00E17967">
        <w:t>е</w:t>
      </w:r>
      <w:r w:rsidRPr="00E17967">
        <w:t>зультаты; однако двукратн</w:t>
      </w:r>
      <w:r w:rsidR="00165775">
        <w:t>ое увеличение</w:t>
      </w:r>
      <w:r w:rsidRPr="00E17967">
        <w:t xml:space="preserve"> числа зарегистрированных безрабо</w:t>
      </w:r>
      <w:r w:rsidRPr="00E17967">
        <w:t>т</w:t>
      </w:r>
      <w:r w:rsidRPr="00E17967">
        <w:t>ных инвалидов с 2008 года вследствие изменений в системе страхования выз</w:t>
      </w:r>
      <w:r w:rsidRPr="00E17967">
        <w:t>ы</w:t>
      </w:r>
      <w:r w:rsidRPr="00E17967">
        <w:t>вает существенные опасения. Комитет также обеспокоен тем, что в отнош</w:t>
      </w:r>
      <w:r w:rsidRPr="00E17967">
        <w:t>е</w:t>
      </w:r>
      <w:r w:rsidRPr="00E17967">
        <w:t xml:space="preserve">нии занятости и доходов наблюдается существенный </w:t>
      </w:r>
      <w:proofErr w:type="spellStart"/>
      <w:r w:rsidRPr="00E17967">
        <w:t>гендерный</w:t>
      </w:r>
      <w:proofErr w:type="spellEnd"/>
      <w:r w:rsidRPr="00E17967">
        <w:t xml:space="preserve"> разрыв м</w:t>
      </w:r>
      <w:r w:rsidRPr="00E17967">
        <w:t>е</w:t>
      </w:r>
      <w:r w:rsidRPr="00E17967">
        <w:t>жду женщинами-инвалидами и мужч</w:t>
      </w:r>
      <w:r w:rsidRPr="00E17967">
        <w:t>и</w:t>
      </w:r>
      <w:r w:rsidRPr="00E17967">
        <w:t>нами-инвалидами.</w:t>
      </w:r>
    </w:p>
    <w:p w:rsidR="006D4422" w:rsidRPr="00E17967" w:rsidRDefault="006D4422" w:rsidP="0082141D">
      <w:pPr>
        <w:pStyle w:val="SingleTxtGR"/>
      </w:pPr>
      <w:r w:rsidRPr="00E17967">
        <w:t>50.</w:t>
      </w:r>
      <w:r w:rsidRPr="00E17967">
        <w:tab/>
      </w:r>
      <w:r w:rsidRPr="0082141D">
        <w:rPr>
          <w:b/>
        </w:rPr>
        <w:t>Комитет рекомендует государству-участнику принять меры для ра</w:t>
      </w:r>
      <w:r w:rsidRPr="0082141D">
        <w:rPr>
          <w:b/>
        </w:rPr>
        <w:t>с</w:t>
      </w:r>
      <w:r w:rsidRPr="0082141D">
        <w:rPr>
          <w:b/>
        </w:rPr>
        <w:t xml:space="preserve">ширения возможностей инвалидов в </w:t>
      </w:r>
      <w:r w:rsidR="00165775">
        <w:rPr>
          <w:b/>
        </w:rPr>
        <w:t>деле</w:t>
      </w:r>
      <w:r w:rsidRPr="0082141D">
        <w:rPr>
          <w:b/>
        </w:rPr>
        <w:t xml:space="preserve"> получения работы на основе до</w:t>
      </w:r>
      <w:r w:rsidRPr="0082141D">
        <w:rPr>
          <w:b/>
        </w:rPr>
        <w:t>к</w:t>
      </w:r>
      <w:r w:rsidRPr="0082141D">
        <w:rPr>
          <w:b/>
        </w:rPr>
        <w:t>лада, представленного комиссией по расследованию "</w:t>
      </w:r>
      <w:proofErr w:type="spellStart"/>
      <w:r w:rsidRPr="0082141D">
        <w:rPr>
          <w:b/>
        </w:rPr>
        <w:t>ФункА</w:t>
      </w:r>
      <w:proofErr w:type="spellEnd"/>
      <w:r w:rsidRPr="0082141D">
        <w:rPr>
          <w:b/>
        </w:rPr>
        <w:t>" ("</w:t>
      </w:r>
      <w:proofErr w:type="spellStart"/>
      <w:r w:rsidRPr="0082141D">
        <w:rPr>
          <w:b/>
        </w:rPr>
        <w:t>ФункА-утреднинг</w:t>
      </w:r>
      <w:proofErr w:type="spellEnd"/>
      <w:r w:rsidRPr="0082141D">
        <w:rPr>
          <w:b/>
        </w:rPr>
        <w:t xml:space="preserve">"). </w:t>
      </w:r>
      <w:r w:rsidR="00165775">
        <w:rPr>
          <w:b/>
        </w:rPr>
        <w:t>Он предлагает также</w:t>
      </w:r>
      <w:r w:rsidRPr="0082141D">
        <w:rPr>
          <w:b/>
        </w:rPr>
        <w:t xml:space="preserve"> государству-участнику расширить меры по поддержке, включая, среди прочего, предоставление персональной п</w:t>
      </w:r>
      <w:r w:rsidRPr="0082141D">
        <w:rPr>
          <w:b/>
        </w:rPr>
        <w:t>о</w:t>
      </w:r>
      <w:r w:rsidRPr="0082141D">
        <w:rPr>
          <w:b/>
        </w:rPr>
        <w:t xml:space="preserve">мощи в поиске работы, технической помощи на рабочих местах, </w:t>
      </w:r>
      <w:r w:rsidR="00AB5B1E">
        <w:rPr>
          <w:b/>
        </w:rPr>
        <w:t>сокращ</w:t>
      </w:r>
      <w:r w:rsidR="00AB5B1E">
        <w:rPr>
          <w:b/>
        </w:rPr>
        <w:t>е</w:t>
      </w:r>
      <w:r w:rsidR="00AB5B1E">
        <w:rPr>
          <w:b/>
        </w:rPr>
        <w:t>ние размеров</w:t>
      </w:r>
      <w:r w:rsidRPr="0082141D">
        <w:rPr>
          <w:b/>
        </w:rPr>
        <w:t xml:space="preserve"> социальных </w:t>
      </w:r>
      <w:r w:rsidR="00AB5B1E">
        <w:rPr>
          <w:b/>
        </w:rPr>
        <w:t>сборов</w:t>
      </w:r>
      <w:r w:rsidRPr="0082141D">
        <w:rPr>
          <w:b/>
        </w:rPr>
        <w:t>, финансовую поддержку работодателей, реабилитацию и профессиональную подготовку, а также меры по умен</w:t>
      </w:r>
      <w:r w:rsidRPr="0082141D">
        <w:rPr>
          <w:b/>
        </w:rPr>
        <w:t>ь</w:t>
      </w:r>
      <w:r w:rsidRPr="0082141D">
        <w:rPr>
          <w:b/>
        </w:rPr>
        <w:t xml:space="preserve">шению </w:t>
      </w:r>
      <w:proofErr w:type="spellStart"/>
      <w:r w:rsidRPr="0082141D">
        <w:rPr>
          <w:b/>
        </w:rPr>
        <w:t>гендерного</w:t>
      </w:r>
      <w:proofErr w:type="spellEnd"/>
      <w:r w:rsidRPr="0082141D">
        <w:rPr>
          <w:b/>
        </w:rPr>
        <w:t xml:space="preserve"> разрыва в области занятости и </w:t>
      </w:r>
      <w:r w:rsidR="00AB5B1E">
        <w:rPr>
          <w:b/>
        </w:rPr>
        <w:t>о</w:t>
      </w:r>
      <w:r w:rsidRPr="0082141D">
        <w:rPr>
          <w:b/>
        </w:rPr>
        <w:t>платы</w:t>
      </w:r>
      <w:r w:rsidR="00AB5B1E">
        <w:rPr>
          <w:b/>
        </w:rPr>
        <w:t xml:space="preserve"> труда</w:t>
      </w:r>
      <w:r w:rsidRPr="0082141D">
        <w:rPr>
          <w:b/>
        </w:rPr>
        <w:t>. Комитет рекомендует государству-участнику оценить последствия применения на рынке труда термина "лица со сниженными возможностями или огранич</w:t>
      </w:r>
      <w:r w:rsidRPr="0082141D">
        <w:rPr>
          <w:b/>
        </w:rPr>
        <w:t>е</w:t>
      </w:r>
      <w:r w:rsidRPr="0082141D">
        <w:rPr>
          <w:b/>
        </w:rPr>
        <w:t xml:space="preserve">ниями" в отношении инвалидов и пересмотреть его в соответствии с принципом </w:t>
      </w:r>
      <w:proofErr w:type="spellStart"/>
      <w:r w:rsidRPr="0082141D">
        <w:rPr>
          <w:b/>
        </w:rPr>
        <w:t>недискриминации</w:t>
      </w:r>
      <w:proofErr w:type="spellEnd"/>
      <w:r w:rsidRPr="00E17967">
        <w:t xml:space="preserve">. </w:t>
      </w:r>
    </w:p>
    <w:p w:rsidR="006D4422" w:rsidRPr="00E17967" w:rsidRDefault="006D4422" w:rsidP="0082141D">
      <w:pPr>
        <w:pStyle w:val="H23GR"/>
      </w:pPr>
      <w:r w:rsidRPr="00E17967">
        <w:tab/>
      </w:r>
      <w:r w:rsidRPr="00E17967">
        <w:tab/>
        <w:t>Участие в политической и общественной жизни (статья 29)</w:t>
      </w:r>
    </w:p>
    <w:p w:rsidR="006D4422" w:rsidRPr="00E17967" w:rsidRDefault="006D4422" w:rsidP="0082141D">
      <w:pPr>
        <w:pStyle w:val="SingleTxtGR"/>
      </w:pPr>
      <w:r w:rsidRPr="00E17967">
        <w:t>51.</w:t>
      </w:r>
      <w:r w:rsidRPr="00E17967">
        <w:tab/>
        <w:t>Комитет обеспокоен отсутствием информации о доступности и присп</w:t>
      </w:r>
      <w:r w:rsidRPr="00E17967">
        <w:t>о</w:t>
      </w:r>
      <w:r w:rsidRPr="00E17967">
        <w:t xml:space="preserve">соблении для инвалидов на всех этапах </w:t>
      </w:r>
      <w:r w:rsidR="00AB5B1E">
        <w:t>избирательного</w:t>
      </w:r>
      <w:r w:rsidRPr="00E17967">
        <w:t xml:space="preserve"> цикла, обе</w:t>
      </w:r>
      <w:r w:rsidRPr="00E17967">
        <w:t>с</w:t>
      </w:r>
      <w:r w:rsidRPr="00E17967">
        <w:t>печивающих осуществление ими права голосовать, а также малым числом инвалидов среди кандидатов на государственные должности или среди лиц, занимающих гос</w:t>
      </w:r>
      <w:r w:rsidRPr="00E17967">
        <w:t>у</w:t>
      </w:r>
      <w:r w:rsidRPr="00E17967">
        <w:t>дарственные должности.</w:t>
      </w:r>
    </w:p>
    <w:p w:rsidR="006D4422" w:rsidRPr="00E17967" w:rsidRDefault="006D4422" w:rsidP="0082141D">
      <w:pPr>
        <w:pStyle w:val="SingleTxtGR"/>
      </w:pPr>
      <w:r w:rsidRPr="00E17967">
        <w:t>52.</w:t>
      </w:r>
      <w:r w:rsidRPr="00E17967">
        <w:tab/>
      </w:r>
      <w:r w:rsidRPr="0082141D">
        <w:rPr>
          <w:b/>
        </w:rPr>
        <w:t>Комитет рекомендует государству-участнику обеспечить доступность информации для избирателей, передаваемой через средства массовой и</w:t>
      </w:r>
      <w:r w:rsidRPr="0082141D">
        <w:rPr>
          <w:b/>
        </w:rPr>
        <w:t>н</w:t>
      </w:r>
      <w:r w:rsidRPr="0082141D">
        <w:rPr>
          <w:b/>
        </w:rPr>
        <w:t xml:space="preserve">формации, публикацию информации о выборах в доступных форматах, полную доступность мероприятий в рамках </w:t>
      </w:r>
      <w:r w:rsidR="00AB5B1E">
        <w:rPr>
          <w:b/>
        </w:rPr>
        <w:t>избирательных</w:t>
      </w:r>
      <w:r w:rsidRPr="0082141D">
        <w:rPr>
          <w:b/>
        </w:rPr>
        <w:t xml:space="preserve"> кампаний, поддержку на </w:t>
      </w:r>
      <w:r w:rsidR="00AB5B1E">
        <w:rPr>
          <w:b/>
        </w:rPr>
        <w:t xml:space="preserve">избирательных </w:t>
      </w:r>
      <w:r w:rsidRPr="0082141D">
        <w:rPr>
          <w:b/>
        </w:rPr>
        <w:t xml:space="preserve">участках, разработку и внедрение </w:t>
      </w:r>
      <w:r w:rsidR="00AB5B1E">
        <w:rPr>
          <w:b/>
        </w:rPr>
        <w:t>по соглас</w:t>
      </w:r>
      <w:r w:rsidR="00AB5B1E">
        <w:rPr>
          <w:b/>
        </w:rPr>
        <w:t>о</w:t>
      </w:r>
      <w:r w:rsidR="00AB5B1E">
        <w:rPr>
          <w:b/>
        </w:rPr>
        <w:t>ванию</w:t>
      </w:r>
      <w:r w:rsidRPr="0082141D">
        <w:rPr>
          <w:b/>
        </w:rPr>
        <w:t xml:space="preserve"> с организациями инвалидов механизмов поддержки избирателей в соответствии с потребностями инвалидов, а также подгото</w:t>
      </w:r>
      <w:r w:rsidRPr="0082141D">
        <w:rPr>
          <w:b/>
        </w:rPr>
        <w:t>в</w:t>
      </w:r>
      <w:r w:rsidRPr="0082141D">
        <w:rPr>
          <w:b/>
        </w:rPr>
        <w:t>ку ассистентов на избирательных участков по вопросам помощи избирателям. Он рек</w:t>
      </w:r>
      <w:r w:rsidRPr="0082141D">
        <w:rPr>
          <w:b/>
        </w:rPr>
        <w:t>о</w:t>
      </w:r>
      <w:r w:rsidRPr="0082141D">
        <w:rPr>
          <w:b/>
        </w:rPr>
        <w:t xml:space="preserve">мендует </w:t>
      </w:r>
      <w:r w:rsidR="00AB5B1E">
        <w:rPr>
          <w:b/>
        </w:rPr>
        <w:t xml:space="preserve">также </w:t>
      </w:r>
      <w:r w:rsidRPr="0082141D">
        <w:rPr>
          <w:b/>
        </w:rPr>
        <w:t>государству-участнику обеспечить, чтобы все инвалиды, и</w:t>
      </w:r>
      <w:r w:rsidRPr="0082141D">
        <w:rPr>
          <w:b/>
        </w:rPr>
        <w:t>з</w:t>
      </w:r>
      <w:r w:rsidRPr="0082141D">
        <w:rPr>
          <w:b/>
        </w:rPr>
        <w:t>бираемые на государственные должности, получали всю необходимую по</w:t>
      </w:r>
      <w:r w:rsidRPr="0082141D">
        <w:rPr>
          <w:b/>
        </w:rPr>
        <w:t>д</w:t>
      </w:r>
      <w:r w:rsidRPr="0082141D">
        <w:rPr>
          <w:b/>
        </w:rPr>
        <w:t>держку, включая персональных ассистентов</w:t>
      </w:r>
      <w:r w:rsidRPr="00E17967">
        <w:t>.</w:t>
      </w:r>
    </w:p>
    <w:p w:rsidR="006D4422" w:rsidRPr="00E17967" w:rsidRDefault="006D4422" w:rsidP="0082141D">
      <w:pPr>
        <w:pStyle w:val="H23GR"/>
      </w:pPr>
      <w:r w:rsidRPr="00E17967">
        <w:tab/>
      </w:r>
      <w:r w:rsidRPr="00E17967">
        <w:tab/>
        <w:t>Участие в культурной жизни, проведении досуга и отдыха и занятии спортом (статья 30)</w:t>
      </w:r>
    </w:p>
    <w:p w:rsidR="006D4422" w:rsidRPr="00E17967" w:rsidRDefault="006D4422" w:rsidP="0082141D">
      <w:pPr>
        <w:pStyle w:val="SingleTxtGR"/>
      </w:pPr>
      <w:r w:rsidRPr="00E17967">
        <w:t>53.</w:t>
      </w:r>
      <w:r w:rsidRPr="00E17967">
        <w:tab/>
        <w:t>Комитет обеспокоен тем, что государство-участник не подписало и не р</w:t>
      </w:r>
      <w:r w:rsidRPr="00E17967">
        <w:t>а</w:t>
      </w:r>
      <w:r w:rsidRPr="00E17967">
        <w:t xml:space="preserve">тифицировало </w:t>
      </w:r>
      <w:proofErr w:type="spellStart"/>
      <w:r w:rsidRPr="00E17967">
        <w:t>Марракешский</w:t>
      </w:r>
      <w:proofErr w:type="spellEnd"/>
      <w:r w:rsidRPr="00E17967">
        <w:t xml:space="preserve"> договор об облегчении доступа слепых и лиц с нарушениями зрения или иными ограниченн</w:t>
      </w:r>
      <w:r w:rsidRPr="00E17967">
        <w:t>ы</w:t>
      </w:r>
      <w:r w:rsidRPr="00E17967">
        <w:t>ми возможностями воспринимать печатную информацию к опубликованным произведениям, который обеспеч</w:t>
      </w:r>
      <w:r w:rsidRPr="00E17967">
        <w:t>и</w:t>
      </w:r>
      <w:r w:rsidRPr="00E17967">
        <w:t>вает слепым и лицам с нарушениями зрения или иными ограниченными во</w:t>
      </w:r>
      <w:r w:rsidRPr="00E17967">
        <w:t>з</w:t>
      </w:r>
      <w:r w:rsidRPr="00E17967">
        <w:t>можностями доступ к печатным материалам.</w:t>
      </w:r>
    </w:p>
    <w:p w:rsidR="006D4422" w:rsidRPr="00E17967" w:rsidRDefault="006D4422" w:rsidP="0082141D">
      <w:pPr>
        <w:pStyle w:val="SingleTxtGR"/>
      </w:pPr>
      <w:r w:rsidRPr="00E17967">
        <w:t>54.</w:t>
      </w:r>
      <w:r w:rsidRPr="00E17967">
        <w:tab/>
      </w:r>
      <w:r w:rsidRPr="0082141D">
        <w:rPr>
          <w:b/>
        </w:rPr>
        <w:t>Комитет призывает государство-участник в кратчайшие возможные сроки принять все необходимые меры для подписания, ратификации и в</w:t>
      </w:r>
      <w:r w:rsidRPr="0082141D">
        <w:rPr>
          <w:b/>
        </w:rPr>
        <w:t>ы</w:t>
      </w:r>
      <w:r w:rsidRPr="0082141D">
        <w:rPr>
          <w:b/>
        </w:rPr>
        <w:t xml:space="preserve">полнения </w:t>
      </w:r>
      <w:proofErr w:type="spellStart"/>
      <w:r w:rsidRPr="0082141D">
        <w:rPr>
          <w:b/>
        </w:rPr>
        <w:t>Марракешского</w:t>
      </w:r>
      <w:proofErr w:type="spellEnd"/>
      <w:r w:rsidRPr="0082141D">
        <w:rPr>
          <w:b/>
        </w:rPr>
        <w:t xml:space="preserve"> договора</w:t>
      </w:r>
      <w:r w:rsidRPr="00E17967">
        <w:t>.</w:t>
      </w:r>
    </w:p>
    <w:p w:rsidR="006D4422" w:rsidRPr="00E17967" w:rsidRDefault="006D4422" w:rsidP="0082141D">
      <w:pPr>
        <w:pStyle w:val="H1GR"/>
      </w:pPr>
      <w:r w:rsidRPr="00E17967">
        <w:tab/>
        <w:t>C.</w:t>
      </w:r>
      <w:r w:rsidRPr="00E17967">
        <w:tab/>
        <w:t>Особые обязательства (статьи 31–33)</w:t>
      </w:r>
    </w:p>
    <w:p w:rsidR="006D4422" w:rsidRPr="00E17967" w:rsidRDefault="006D4422" w:rsidP="0082141D">
      <w:pPr>
        <w:pStyle w:val="H23GR"/>
      </w:pPr>
      <w:r w:rsidRPr="00E17967">
        <w:tab/>
      </w:r>
      <w:r w:rsidRPr="00E17967">
        <w:tab/>
        <w:t>Статисти</w:t>
      </w:r>
      <w:r w:rsidR="00AB5B1E">
        <w:t>ка</w:t>
      </w:r>
      <w:r w:rsidRPr="00E17967">
        <w:t xml:space="preserve"> и сбор данных (статья 31)</w:t>
      </w:r>
    </w:p>
    <w:p w:rsidR="006D4422" w:rsidRPr="00E17967" w:rsidRDefault="006D4422" w:rsidP="0082141D">
      <w:pPr>
        <w:pStyle w:val="SingleTxtGR"/>
      </w:pPr>
      <w:r w:rsidRPr="00E17967">
        <w:t>55.</w:t>
      </w:r>
      <w:r w:rsidRPr="00E17967">
        <w:tab/>
        <w:t>Комитет сожалеет о недостаточности дезагрегированных данных об и</w:t>
      </w:r>
      <w:r w:rsidRPr="00E17967">
        <w:t>н</w:t>
      </w:r>
      <w:r w:rsidRPr="00E17967">
        <w:t>валидах. Он напоминает, что такая информация является незаменимой для п</w:t>
      </w:r>
      <w:r w:rsidRPr="00E17967">
        <w:t>о</w:t>
      </w:r>
      <w:r w:rsidRPr="00E17967">
        <w:t>нимания положения конкретных групп инвалидов в государстве-участнике, к</w:t>
      </w:r>
      <w:r w:rsidRPr="00E17967">
        <w:t>о</w:t>
      </w:r>
      <w:r w:rsidRPr="00E17967">
        <w:t>торые могут находиться в ситуациях различной степени уязвимости; для разр</w:t>
      </w:r>
      <w:r w:rsidRPr="00E17967">
        <w:t>а</w:t>
      </w:r>
      <w:r w:rsidRPr="00E17967">
        <w:t xml:space="preserve">ботки законов, мер политики и программ, адаптированных к таким ситуациям; а также для оценки хода осуществления Конвенции. </w:t>
      </w:r>
    </w:p>
    <w:p w:rsidR="006D4422" w:rsidRPr="00E17967" w:rsidRDefault="006D4422" w:rsidP="0082141D">
      <w:pPr>
        <w:pStyle w:val="SingleTxtGR"/>
      </w:pPr>
      <w:r w:rsidRPr="00E17967">
        <w:t>56.</w:t>
      </w:r>
      <w:r w:rsidRPr="00E17967">
        <w:tab/>
      </w:r>
      <w:r w:rsidRPr="00A81AC4">
        <w:rPr>
          <w:b/>
        </w:rPr>
        <w:t xml:space="preserve">Комитет рекомендует государству-участнику систематизировать сбор, анализ и распространение данных, дезагрегированных по полу, возрасту и инвалидности; активизировать наращивание потенциала в этой связи; и разработать учитывающие </w:t>
      </w:r>
      <w:proofErr w:type="spellStart"/>
      <w:r w:rsidRPr="00A81AC4">
        <w:rPr>
          <w:b/>
        </w:rPr>
        <w:t>гендерные</w:t>
      </w:r>
      <w:proofErr w:type="spellEnd"/>
      <w:r w:rsidRPr="00A81AC4">
        <w:rPr>
          <w:b/>
        </w:rPr>
        <w:t xml:space="preserve"> аспекты показатели в поддержку з</w:t>
      </w:r>
      <w:r w:rsidRPr="00A81AC4">
        <w:rPr>
          <w:b/>
        </w:rPr>
        <w:t>а</w:t>
      </w:r>
      <w:r w:rsidRPr="00A81AC4">
        <w:rPr>
          <w:b/>
        </w:rPr>
        <w:t xml:space="preserve">конодательных изменений, процесса принятия политических решений и укрепления институциональной базы для мониторинга и </w:t>
      </w:r>
      <w:r w:rsidR="00AB5B1E">
        <w:rPr>
          <w:b/>
        </w:rPr>
        <w:t>представления</w:t>
      </w:r>
      <w:r w:rsidRPr="00A81AC4">
        <w:rPr>
          <w:b/>
        </w:rPr>
        <w:t xml:space="preserve"> информации о достигнутом прогрессе в деле осуществления различных п</w:t>
      </w:r>
      <w:r w:rsidRPr="00A81AC4">
        <w:rPr>
          <w:b/>
        </w:rPr>
        <w:t>о</w:t>
      </w:r>
      <w:r w:rsidRPr="00A81AC4">
        <w:rPr>
          <w:b/>
        </w:rPr>
        <w:t>ложений Конвенции</w:t>
      </w:r>
      <w:r w:rsidRPr="00E17967">
        <w:t xml:space="preserve">. </w:t>
      </w:r>
    </w:p>
    <w:p w:rsidR="006D4422" w:rsidRPr="00E17967" w:rsidRDefault="006D4422" w:rsidP="0082141D">
      <w:pPr>
        <w:pStyle w:val="SingleTxtGR"/>
      </w:pPr>
      <w:r w:rsidRPr="00E17967">
        <w:t>57.</w:t>
      </w:r>
      <w:r w:rsidRPr="00E17967">
        <w:tab/>
        <w:t>Комитет обеспокоен недостатком данных по вопросам, имеющим отн</w:t>
      </w:r>
      <w:r w:rsidRPr="00E17967">
        <w:t>о</w:t>
      </w:r>
      <w:r w:rsidRPr="00E17967">
        <w:t>шение к девочкам-инвалидам, мальчикам-инвалидам и женщинам-инвалидам, в том числе принадлежащим к коренным народам.</w:t>
      </w:r>
    </w:p>
    <w:p w:rsidR="006D4422" w:rsidRPr="00E17967" w:rsidRDefault="006D4422" w:rsidP="0082141D">
      <w:pPr>
        <w:pStyle w:val="SingleTxtGR"/>
      </w:pPr>
      <w:r w:rsidRPr="00E17967">
        <w:t>58.</w:t>
      </w:r>
      <w:r w:rsidRPr="00E17967">
        <w:tab/>
      </w:r>
      <w:r w:rsidRPr="00A81AC4">
        <w:rPr>
          <w:b/>
        </w:rPr>
        <w:t>Комитет рекомендует государству-участнику систематически соб</w:t>
      </w:r>
      <w:r w:rsidRPr="00A81AC4">
        <w:rPr>
          <w:b/>
        </w:rPr>
        <w:t>и</w:t>
      </w:r>
      <w:r w:rsidRPr="00A81AC4">
        <w:rPr>
          <w:b/>
        </w:rPr>
        <w:t>рать, анализировать и распр</w:t>
      </w:r>
      <w:r w:rsidRPr="00A81AC4">
        <w:rPr>
          <w:b/>
        </w:rPr>
        <w:t>о</w:t>
      </w:r>
      <w:r w:rsidRPr="00A81AC4">
        <w:rPr>
          <w:b/>
        </w:rPr>
        <w:t>странять данные о девочках-инвалидах, мальчиках-инвалидах и женщинах-инвалидах, в том числе принадлеж</w:t>
      </w:r>
      <w:r w:rsidRPr="00A81AC4">
        <w:rPr>
          <w:b/>
        </w:rPr>
        <w:t>а</w:t>
      </w:r>
      <w:r w:rsidRPr="00A81AC4">
        <w:rPr>
          <w:b/>
        </w:rPr>
        <w:t>щих к коренным н</w:t>
      </w:r>
      <w:r w:rsidRPr="00A81AC4">
        <w:rPr>
          <w:b/>
        </w:rPr>
        <w:t>а</w:t>
      </w:r>
      <w:r w:rsidRPr="00A81AC4">
        <w:rPr>
          <w:b/>
        </w:rPr>
        <w:t>родам</w:t>
      </w:r>
      <w:r w:rsidRPr="00E17967">
        <w:t xml:space="preserve">. </w:t>
      </w:r>
    </w:p>
    <w:p w:rsidR="006D4422" w:rsidRPr="00E17967" w:rsidRDefault="006D4422" w:rsidP="00A81AC4">
      <w:pPr>
        <w:pStyle w:val="H23GR"/>
      </w:pPr>
      <w:r w:rsidRPr="00E17967">
        <w:tab/>
      </w:r>
      <w:r w:rsidRPr="00E17967">
        <w:tab/>
        <w:t>Международное сотрудничество (статья 32)</w:t>
      </w:r>
    </w:p>
    <w:p w:rsidR="006D4422" w:rsidRPr="00E17967" w:rsidRDefault="006D4422" w:rsidP="00A81AC4">
      <w:pPr>
        <w:pStyle w:val="SingleTxtGR"/>
      </w:pPr>
      <w:r w:rsidRPr="00E17967">
        <w:t>59.</w:t>
      </w:r>
      <w:r w:rsidRPr="00E17967">
        <w:tab/>
        <w:t>Комитет высоко оценивает использование государством-участником как комплексного, так и дв</w:t>
      </w:r>
      <w:r w:rsidRPr="00E17967">
        <w:t>у</w:t>
      </w:r>
      <w:r w:rsidRPr="00E17967">
        <w:t>единого подходов к работе в сфере международного развития с учетом фактора инвалидности.</w:t>
      </w:r>
    </w:p>
    <w:p w:rsidR="006D4422" w:rsidRPr="00E17967" w:rsidRDefault="006D4422" w:rsidP="00A81AC4">
      <w:pPr>
        <w:pStyle w:val="SingleTxtGR"/>
      </w:pPr>
      <w:r w:rsidRPr="00E17967">
        <w:t>60.</w:t>
      </w:r>
      <w:r w:rsidRPr="00E17967">
        <w:tab/>
      </w:r>
      <w:r w:rsidRPr="00A81AC4">
        <w:rPr>
          <w:b/>
        </w:rPr>
        <w:t>Комитет рекомендует государству-участнику обмениваться позити</w:t>
      </w:r>
      <w:r w:rsidRPr="00A81AC4">
        <w:rPr>
          <w:b/>
        </w:rPr>
        <w:t>в</w:t>
      </w:r>
      <w:r w:rsidRPr="00A81AC4">
        <w:rPr>
          <w:b/>
        </w:rPr>
        <w:t>ным опытом с государствами-участниками, органами Организации Объ</w:t>
      </w:r>
      <w:r w:rsidRPr="00A81AC4">
        <w:rPr>
          <w:b/>
        </w:rPr>
        <w:t>е</w:t>
      </w:r>
      <w:r w:rsidRPr="00A81AC4">
        <w:rPr>
          <w:b/>
        </w:rPr>
        <w:t>диненных Наций и другими соответствующими заинтересованными стор</w:t>
      </w:r>
      <w:r w:rsidRPr="00A81AC4">
        <w:rPr>
          <w:b/>
        </w:rPr>
        <w:t>о</w:t>
      </w:r>
      <w:r w:rsidRPr="00A81AC4">
        <w:rPr>
          <w:b/>
        </w:rPr>
        <w:t>нами. Кроме того, Комитет призывает включить измерение, связанное с правами инвал</w:t>
      </w:r>
      <w:r w:rsidRPr="00A81AC4">
        <w:rPr>
          <w:b/>
        </w:rPr>
        <w:t>и</w:t>
      </w:r>
      <w:r w:rsidRPr="00A81AC4">
        <w:rPr>
          <w:b/>
        </w:rPr>
        <w:t>дов, в рамочную программу в области развития на период после 2015 года</w:t>
      </w:r>
      <w:r w:rsidRPr="00E17967">
        <w:t>.</w:t>
      </w:r>
    </w:p>
    <w:p w:rsidR="006D4422" w:rsidRPr="00E17967" w:rsidRDefault="006D4422" w:rsidP="00A81AC4">
      <w:pPr>
        <w:pStyle w:val="H23GR"/>
      </w:pPr>
      <w:r w:rsidRPr="00E17967">
        <w:tab/>
      </w:r>
      <w:r w:rsidRPr="00E17967">
        <w:tab/>
      </w:r>
      <w:r w:rsidR="003642AF">
        <w:t>Национальное о</w:t>
      </w:r>
      <w:r w:rsidRPr="00E17967">
        <w:t>существление и мониторинг (статья 33)</w:t>
      </w:r>
    </w:p>
    <w:p w:rsidR="006D4422" w:rsidRPr="00E17967" w:rsidRDefault="006D4422" w:rsidP="00A81AC4">
      <w:pPr>
        <w:pStyle w:val="SingleTxtGR"/>
      </w:pPr>
      <w:r w:rsidRPr="00E17967">
        <w:t>61.</w:t>
      </w:r>
      <w:r w:rsidRPr="00E17967">
        <w:tab/>
        <w:t>Комитет обеспокоен тем, что государство-участник еще не создало нез</w:t>
      </w:r>
      <w:r w:rsidRPr="00E17967">
        <w:t>а</w:t>
      </w:r>
      <w:r w:rsidRPr="00E17967">
        <w:t>висим</w:t>
      </w:r>
      <w:r w:rsidR="003642AF">
        <w:t>ый</w:t>
      </w:r>
      <w:r w:rsidRPr="00E17967">
        <w:t xml:space="preserve"> механизм, основанн</w:t>
      </w:r>
      <w:r w:rsidR="003642AF">
        <w:t>ый</w:t>
      </w:r>
      <w:r w:rsidRPr="00E17967">
        <w:t xml:space="preserve"> на принципах, </w:t>
      </w:r>
      <w:r w:rsidR="003642AF">
        <w:t>касающихся</w:t>
      </w:r>
      <w:r w:rsidRPr="00E17967">
        <w:t xml:space="preserve"> статус</w:t>
      </w:r>
      <w:r w:rsidR="003642AF">
        <w:t>а</w:t>
      </w:r>
      <w:r w:rsidRPr="00E17967">
        <w:t xml:space="preserve"> национал</w:t>
      </w:r>
      <w:r w:rsidRPr="00E17967">
        <w:t>ь</w:t>
      </w:r>
      <w:r w:rsidRPr="00E17967">
        <w:t>ных учреждений</w:t>
      </w:r>
      <w:r w:rsidR="003642AF">
        <w:t xml:space="preserve"> по</w:t>
      </w:r>
      <w:r w:rsidRPr="00E17967">
        <w:t xml:space="preserve"> поощрени</w:t>
      </w:r>
      <w:r w:rsidR="003642AF">
        <w:t>ю</w:t>
      </w:r>
      <w:r w:rsidRPr="00E17967">
        <w:t xml:space="preserve"> и защит</w:t>
      </w:r>
      <w:r w:rsidR="003642AF">
        <w:t>е</w:t>
      </w:r>
      <w:r w:rsidRPr="00E17967">
        <w:t xml:space="preserve"> прав человека (Парижские принц</w:t>
      </w:r>
      <w:r w:rsidRPr="00E17967">
        <w:t>и</w:t>
      </w:r>
      <w:r w:rsidRPr="00E17967">
        <w:t xml:space="preserve">пы), для мониторинга осуществления Конвенции. Комитет также обеспокоен тем, что ответственность за координацию возложена на </w:t>
      </w:r>
      <w:r w:rsidR="003642AF">
        <w:t>М</w:t>
      </w:r>
      <w:r w:rsidRPr="00E17967">
        <w:t>инистерство здрав</w:t>
      </w:r>
      <w:r w:rsidRPr="00E17967">
        <w:t>о</w:t>
      </w:r>
      <w:r w:rsidRPr="00E17967">
        <w:t>охранения и социальных дел, а не на министерство, отвечающее за проблемы прав человека и дискримин</w:t>
      </w:r>
      <w:r w:rsidRPr="00E17967">
        <w:t>а</w:t>
      </w:r>
      <w:r w:rsidRPr="00E17967">
        <w:t>ции.</w:t>
      </w:r>
    </w:p>
    <w:p w:rsidR="006D4422" w:rsidRPr="00E17967" w:rsidRDefault="006D4422" w:rsidP="00A81AC4">
      <w:pPr>
        <w:pStyle w:val="SingleTxtGR"/>
      </w:pPr>
      <w:r w:rsidRPr="00E17967">
        <w:t>62.</w:t>
      </w:r>
      <w:r w:rsidRPr="00E17967">
        <w:tab/>
      </w:r>
      <w:r w:rsidRPr="00A81AC4">
        <w:rPr>
          <w:b/>
        </w:rPr>
        <w:t>Комитет рекомендует государству-участнику создать независимый механизм мониторинга</w:t>
      </w:r>
      <w:r w:rsidR="003642AF">
        <w:rPr>
          <w:b/>
        </w:rPr>
        <w:t xml:space="preserve"> для</w:t>
      </w:r>
      <w:r w:rsidRPr="00A81AC4">
        <w:rPr>
          <w:b/>
        </w:rPr>
        <w:t xml:space="preserve"> эффективно</w:t>
      </w:r>
      <w:r w:rsidR="003642AF">
        <w:rPr>
          <w:b/>
        </w:rPr>
        <w:t>го</w:t>
      </w:r>
      <w:r w:rsidRPr="00A81AC4">
        <w:rPr>
          <w:b/>
        </w:rPr>
        <w:t xml:space="preserve"> осуществл</w:t>
      </w:r>
      <w:r w:rsidR="003642AF">
        <w:rPr>
          <w:b/>
        </w:rPr>
        <w:t>ения</w:t>
      </w:r>
      <w:r w:rsidRPr="00A81AC4">
        <w:rPr>
          <w:b/>
        </w:rPr>
        <w:t xml:space="preserve"> обязательств</w:t>
      </w:r>
      <w:r w:rsidR="003642AF">
        <w:rPr>
          <w:b/>
        </w:rPr>
        <w:t>а</w:t>
      </w:r>
      <w:r w:rsidRPr="00A81AC4">
        <w:rPr>
          <w:b/>
        </w:rPr>
        <w:t>, закрепле</w:t>
      </w:r>
      <w:r w:rsidRPr="00A81AC4">
        <w:rPr>
          <w:b/>
        </w:rPr>
        <w:t>н</w:t>
      </w:r>
      <w:r w:rsidRPr="00A81AC4">
        <w:rPr>
          <w:b/>
        </w:rPr>
        <w:t>но</w:t>
      </w:r>
      <w:r w:rsidR="003642AF">
        <w:rPr>
          <w:b/>
        </w:rPr>
        <w:t>го</w:t>
      </w:r>
      <w:r w:rsidRPr="00A81AC4">
        <w:rPr>
          <w:b/>
        </w:rPr>
        <w:t xml:space="preserve"> в Конвенции, в соответствии с Парижскими принципами</w:t>
      </w:r>
      <w:r w:rsidRPr="00E17967">
        <w:t>.</w:t>
      </w:r>
    </w:p>
    <w:p w:rsidR="006D4422" w:rsidRPr="00E17967" w:rsidRDefault="006D4422" w:rsidP="00A81AC4">
      <w:pPr>
        <w:pStyle w:val="H23GR"/>
      </w:pPr>
      <w:r w:rsidRPr="00E17967">
        <w:tab/>
      </w:r>
      <w:r w:rsidRPr="00E17967">
        <w:tab/>
        <w:t>Последующие меры и распространение информации</w:t>
      </w:r>
    </w:p>
    <w:p w:rsidR="006D4422" w:rsidRPr="00E17967" w:rsidRDefault="006D4422" w:rsidP="00A81AC4">
      <w:pPr>
        <w:pStyle w:val="SingleTxtGR"/>
      </w:pPr>
      <w:r w:rsidRPr="00E17967">
        <w:t>63.</w:t>
      </w:r>
      <w:r w:rsidRPr="00E17967">
        <w:tab/>
        <w:t>Комитет просит государство-участник выполнить рекомендации Комит</w:t>
      </w:r>
      <w:r w:rsidRPr="00E17967">
        <w:t>е</w:t>
      </w:r>
      <w:r w:rsidRPr="00E17967">
        <w:t>та, содержащиеся в настоящих заключительных замечаниях. Он рекомендует государству-участнику препроводить заключительные замечания для рассмо</w:t>
      </w:r>
      <w:r w:rsidRPr="00E17967">
        <w:t>т</w:t>
      </w:r>
      <w:r w:rsidRPr="00E17967">
        <w:t xml:space="preserve">рения и принятия соответствующих мер членам правительства и парламента, должностным лицам соответствующих министерств, </w:t>
      </w:r>
      <w:r w:rsidR="003642AF">
        <w:t xml:space="preserve">местным властям и </w:t>
      </w:r>
      <w:r w:rsidRPr="00E17967">
        <w:t>членам соответствующих профессиональных групп, в частности специалистам в обла</w:t>
      </w:r>
      <w:r w:rsidRPr="00E17967">
        <w:t>с</w:t>
      </w:r>
      <w:r w:rsidRPr="00E17967">
        <w:t xml:space="preserve">ти образования, здравоохранения и </w:t>
      </w:r>
      <w:r w:rsidR="003642AF">
        <w:t>юристам</w:t>
      </w:r>
      <w:r w:rsidRPr="00E17967">
        <w:t>, а также средствам массовой и</w:t>
      </w:r>
      <w:r w:rsidRPr="00E17967">
        <w:t>н</w:t>
      </w:r>
      <w:r w:rsidRPr="00E17967">
        <w:t>формации с использованием современных стратегий социальной коммуник</w:t>
      </w:r>
      <w:r w:rsidRPr="00E17967">
        <w:t>а</w:t>
      </w:r>
      <w:r w:rsidRPr="00E17967">
        <w:t>ции.</w:t>
      </w:r>
    </w:p>
    <w:p w:rsidR="006D4422" w:rsidRPr="00E17967" w:rsidRDefault="006D4422" w:rsidP="00A81AC4">
      <w:pPr>
        <w:pStyle w:val="SingleTxtGR"/>
      </w:pPr>
      <w:r w:rsidRPr="00E17967">
        <w:t>64.</w:t>
      </w:r>
      <w:r w:rsidRPr="00E17967">
        <w:tab/>
        <w:t xml:space="preserve">Комитет </w:t>
      </w:r>
      <w:r w:rsidR="003642AF">
        <w:t xml:space="preserve">настоятельно </w:t>
      </w:r>
      <w:r w:rsidRPr="00E17967">
        <w:t>предлагает государству-участнику привлекать о</w:t>
      </w:r>
      <w:r w:rsidRPr="00E17967">
        <w:t>р</w:t>
      </w:r>
      <w:r w:rsidRPr="00E17967">
        <w:t>ганизации гражданского общества, особенно организации инвалидов, к подг</w:t>
      </w:r>
      <w:r w:rsidRPr="00E17967">
        <w:t>о</w:t>
      </w:r>
      <w:r w:rsidRPr="00E17967">
        <w:t>товке своего п</w:t>
      </w:r>
      <w:r w:rsidRPr="00E17967">
        <w:t>е</w:t>
      </w:r>
      <w:r w:rsidRPr="00E17967">
        <w:t>риодического доклада.</w:t>
      </w:r>
    </w:p>
    <w:p w:rsidR="006D4422" w:rsidRPr="00E17967" w:rsidRDefault="006D4422" w:rsidP="00A81AC4">
      <w:pPr>
        <w:pStyle w:val="SingleTxtGR"/>
      </w:pPr>
      <w:r w:rsidRPr="00E17967">
        <w:t>65.</w:t>
      </w:r>
      <w:r w:rsidRPr="00E17967">
        <w:tab/>
        <w:t>Комитет просит государство-участник обеспечить широкое распростр</w:t>
      </w:r>
      <w:r w:rsidRPr="00E17967">
        <w:t>а</w:t>
      </w:r>
      <w:r w:rsidRPr="00E17967">
        <w:t>нение настоящих заключительных замечаний, в том числе среди неправител</w:t>
      </w:r>
      <w:r w:rsidRPr="00E17967">
        <w:t>ь</w:t>
      </w:r>
      <w:r w:rsidRPr="00E17967">
        <w:t>ственных организаций и организаций, представля</w:t>
      </w:r>
      <w:r w:rsidRPr="00E17967">
        <w:t>ю</w:t>
      </w:r>
      <w:r w:rsidRPr="00E17967">
        <w:t xml:space="preserve">щих интересы инвалидов, а также </w:t>
      </w:r>
      <w:r w:rsidR="003642AF">
        <w:t xml:space="preserve">самих </w:t>
      </w:r>
      <w:r w:rsidRPr="00E17967">
        <w:t>инвалидов и членов их семей, на национальных языке и языках меньшинств, включая жестовый язык, в доступных форматах, а также разме</w:t>
      </w:r>
      <w:r w:rsidRPr="00E17967">
        <w:t>с</w:t>
      </w:r>
      <w:r w:rsidRPr="00E17967">
        <w:t xml:space="preserve">тить </w:t>
      </w:r>
      <w:r w:rsidR="003642AF">
        <w:t>их</w:t>
      </w:r>
      <w:r w:rsidRPr="00E17967">
        <w:t xml:space="preserve"> на правительственном </w:t>
      </w:r>
      <w:proofErr w:type="spellStart"/>
      <w:r w:rsidRPr="00E17967">
        <w:t>веб-сайте</w:t>
      </w:r>
      <w:proofErr w:type="spellEnd"/>
      <w:r w:rsidRPr="00E17967">
        <w:t>, посвященном вопросам прав чел</w:t>
      </w:r>
      <w:r w:rsidRPr="00E17967">
        <w:t>о</w:t>
      </w:r>
      <w:r w:rsidRPr="00E17967">
        <w:t>века.</w:t>
      </w:r>
    </w:p>
    <w:p w:rsidR="006D4422" w:rsidRPr="00E17967" w:rsidRDefault="006D4422" w:rsidP="00A81AC4">
      <w:pPr>
        <w:pStyle w:val="H23GR"/>
      </w:pPr>
      <w:r w:rsidRPr="00E17967">
        <w:tab/>
      </w:r>
      <w:r w:rsidRPr="00E17967">
        <w:tab/>
        <w:t>Следующий доклад</w:t>
      </w:r>
    </w:p>
    <w:p w:rsidR="006D4422" w:rsidRPr="00E17967" w:rsidRDefault="006D4422" w:rsidP="00A81AC4">
      <w:pPr>
        <w:pStyle w:val="SingleTxtGR"/>
      </w:pPr>
      <w:r w:rsidRPr="00E17967">
        <w:t>66.</w:t>
      </w:r>
      <w:r w:rsidRPr="00E17967">
        <w:tab/>
        <w:t>Комитет просит государство-участник представить объединенные второй и третий периодические доклады не позднее 15 января 2019 года и включить в них информацию об осуществлении настоящих заключительных замечаний.. Комитет предлагает государству-участнику рассмотреть возможность предста</w:t>
      </w:r>
      <w:r w:rsidRPr="00E17967">
        <w:t>в</w:t>
      </w:r>
      <w:r w:rsidRPr="00E17967">
        <w:t>ления вышеуказанных докладов в соответствии с упрошенной процедурой представления до</w:t>
      </w:r>
      <w:r w:rsidRPr="00E17967">
        <w:t>к</w:t>
      </w:r>
      <w:r w:rsidRPr="00E17967">
        <w:t>ладов Комитету, согласно которой Комитет готовит перечень вопросов не менее чем за один год до установленной даты представления до</w:t>
      </w:r>
      <w:r w:rsidRPr="00E17967">
        <w:t>к</w:t>
      </w:r>
      <w:r w:rsidRPr="00E17967">
        <w:t>лада/объединенных докладов государства-участника. Ответы гос</w:t>
      </w:r>
      <w:r w:rsidRPr="00E17967">
        <w:t>у</w:t>
      </w:r>
      <w:r w:rsidRPr="00E17967">
        <w:t>дарства-участника на такой перечень вопросов являются его докладом.</w:t>
      </w:r>
    </w:p>
    <w:p w:rsidR="00CD1F7B" w:rsidRPr="00A81AC4" w:rsidRDefault="00A81AC4" w:rsidP="00A81AC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D1F7B" w:rsidRPr="00A81AC4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CE" w:rsidRDefault="009157CE">
      <w:r>
        <w:rPr>
          <w:lang w:val="en-US"/>
        </w:rPr>
        <w:tab/>
      </w:r>
      <w:r>
        <w:separator/>
      </w:r>
    </w:p>
  </w:endnote>
  <w:endnote w:type="continuationSeparator" w:id="0">
    <w:p w:rsidR="009157CE" w:rsidRDefault="0091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CE" w:rsidRPr="009A6F4A" w:rsidRDefault="009157CE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GE.14-43361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CE" w:rsidRPr="009A6F4A" w:rsidRDefault="009157CE">
    <w:pPr>
      <w:pStyle w:val="Footer"/>
      <w:rPr>
        <w:lang w:val="en-US"/>
      </w:rPr>
    </w:pPr>
    <w:r>
      <w:rPr>
        <w:lang w:val="en-US"/>
      </w:rPr>
      <w:t>GE.14-43361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9157CE" w:rsidTr="00441562">
      <w:trPr>
        <w:cnfStyle w:val="100000000000"/>
        <w:trHeight w:val="438"/>
      </w:trPr>
      <w:tc>
        <w:tcPr>
          <w:tcW w:w="4068" w:type="dxa"/>
          <w:vAlign w:val="bottom"/>
        </w:tcPr>
        <w:p w:rsidR="009157CE" w:rsidRPr="00C84171" w:rsidRDefault="009157CE" w:rsidP="00441562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Pr="00C84171">
            <w:rPr>
              <w:sz w:val="20"/>
              <w:lang w:val="en-US"/>
            </w:rPr>
            <w:t>1</w:t>
          </w:r>
          <w:r>
            <w:rPr>
              <w:sz w:val="20"/>
              <w:lang w:val="en-US"/>
            </w:rPr>
            <w:t>4</w:t>
          </w:r>
          <w:r w:rsidRPr="00C84171">
            <w:rPr>
              <w:sz w:val="20"/>
              <w:lang w:val="en-US"/>
            </w:rPr>
            <w:t>-</w:t>
          </w:r>
          <w:r>
            <w:rPr>
              <w:sz w:val="20"/>
              <w:lang w:val="en-US"/>
            </w:rPr>
            <w:t>43361</w:t>
          </w:r>
          <w:r w:rsidRPr="00C84171">
            <w:rPr>
              <w:sz w:val="20"/>
              <w:lang w:val="en-US"/>
            </w:rPr>
            <w:t xml:space="preserve">   (R)</w:t>
          </w:r>
          <w:r>
            <w:rPr>
              <w:sz w:val="20"/>
            </w:rPr>
            <w:t xml:space="preserve">    300514   300514</w:t>
          </w:r>
        </w:p>
      </w:tc>
      <w:tc>
        <w:tcPr>
          <w:tcW w:w="4663" w:type="dxa"/>
          <w:vMerge w:val="restart"/>
          <w:vAlign w:val="bottom"/>
        </w:tcPr>
        <w:p w:rsidR="009157CE" w:rsidRDefault="009157CE" w:rsidP="00441562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9157CE" w:rsidRDefault="009157CE" w:rsidP="00441562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9157CE" w:rsidRPr="00797A78" w:rsidTr="00441562">
      <w:tc>
        <w:tcPr>
          <w:tcW w:w="4068" w:type="dxa"/>
          <w:vAlign w:val="bottom"/>
        </w:tcPr>
        <w:p w:rsidR="009157CE" w:rsidRPr="004C18E4" w:rsidRDefault="009157CE" w:rsidP="00441562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C18E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C18E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C18E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C18E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C18E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C18E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C18E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C18E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C18E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9157CE" w:rsidRDefault="009157CE" w:rsidP="00441562"/>
      </w:tc>
      <w:tc>
        <w:tcPr>
          <w:tcW w:w="1124" w:type="dxa"/>
          <w:vMerge/>
        </w:tcPr>
        <w:p w:rsidR="009157CE" w:rsidRDefault="009157CE" w:rsidP="00441562"/>
      </w:tc>
    </w:tr>
  </w:tbl>
  <w:p w:rsidR="009157CE" w:rsidRDefault="009157CE" w:rsidP="00C8417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CE" w:rsidRPr="00F71F63" w:rsidRDefault="009157C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157CE" w:rsidRPr="00F71F63" w:rsidRDefault="009157C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157CE" w:rsidRPr="00635E86" w:rsidRDefault="009157CE" w:rsidP="00635E86">
      <w:pPr>
        <w:pStyle w:val="Footer"/>
      </w:pPr>
    </w:p>
  </w:footnote>
  <w:footnote w:id="1">
    <w:p w:rsidR="009157CE" w:rsidRPr="006D4422" w:rsidRDefault="009157CE" w:rsidP="006D4422">
      <w:pPr>
        <w:pStyle w:val="FootnoteText"/>
        <w:rPr>
          <w:lang w:val="ru-RU"/>
        </w:rPr>
      </w:pPr>
      <w:r>
        <w:tab/>
      </w:r>
      <w:r w:rsidRPr="00295193">
        <w:rPr>
          <w:rStyle w:val="FootnoteReference"/>
          <w:sz w:val="20"/>
          <w:vertAlign w:val="baseline"/>
          <w:lang w:val="ru-RU"/>
        </w:rPr>
        <w:t>*</w:t>
      </w:r>
      <w:r w:rsidRPr="006D4422">
        <w:rPr>
          <w:sz w:val="20"/>
          <w:lang w:val="ru-RU"/>
        </w:rPr>
        <w:tab/>
      </w:r>
      <w:r>
        <w:rPr>
          <w:lang w:val="ru-RU"/>
        </w:rPr>
        <w:t>Приняты Комитетом на его одиннадцатой сессии</w:t>
      </w:r>
      <w:r w:rsidRPr="006D4422">
        <w:rPr>
          <w:lang w:val="ru-RU"/>
        </w:rPr>
        <w:t xml:space="preserve"> (31 </w:t>
      </w:r>
      <w:r>
        <w:rPr>
          <w:lang w:val="ru-RU"/>
        </w:rPr>
        <w:t xml:space="preserve">марта </w:t>
      </w:r>
      <w:r w:rsidRPr="006D4422">
        <w:rPr>
          <w:lang w:val="ru-RU"/>
        </w:rPr>
        <w:t>–</w:t>
      </w:r>
      <w:r>
        <w:rPr>
          <w:lang w:val="ru-RU"/>
        </w:rPr>
        <w:t xml:space="preserve"> </w:t>
      </w:r>
      <w:r w:rsidRPr="006D4422">
        <w:rPr>
          <w:lang w:val="ru-RU"/>
        </w:rPr>
        <w:t xml:space="preserve">11 </w:t>
      </w:r>
      <w:r>
        <w:rPr>
          <w:lang w:val="ru-RU"/>
        </w:rPr>
        <w:t>апреля</w:t>
      </w:r>
      <w:r w:rsidRPr="006D4422">
        <w:rPr>
          <w:lang w:val="ru-RU"/>
        </w:rPr>
        <w:t xml:space="preserve"> 2014</w:t>
      </w:r>
      <w:r>
        <w:rPr>
          <w:lang w:val="ru-RU"/>
        </w:rPr>
        <w:t xml:space="preserve"> года</w:t>
      </w:r>
      <w:r w:rsidRPr="006D4422">
        <w:rPr>
          <w:lang w:val="ru-RU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CE" w:rsidRPr="005A734F" w:rsidRDefault="009157CE">
    <w:pPr>
      <w:pStyle w:val="Header"/>
      <w:rPr>
        <w:lang w:val="en-US"/>
      </w:rPr>
    </w:pPr>
    <w:r>
      <w:rPr>
        <w:lang w:val="en-US"/>
      </w:rPr>
      <w:t>CRPD/C/SWE/CO/1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CE" w:rsidRPr="009A6F4A" w:rsidRDefault="009157CE">
    <w:pPr>
      <w:pStyle w:val="Header"/>
      <w:rPr>
        <w:lang w:val="en-US"/>
      </w:rPr>
    </w:pPr>
    <w:r>
      <w:rPr>
        <w:lang w:val="en-US"/>
      </w:rPr>
      <w:tab/>
      <w:t>CRPD/C/SWE/CO/1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42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375B4"/>
    <w:rsid w:val="001463F7"/>
    <w:rsid w:val="0015769C"/>
    <w:rsid w:val="00165775"/>
    <w:rsid w:val="00180752"/>
    <w:rsid w:val="00185076"/>
    <w:rsid w:val="0018543C"/>
    <w:rsid w:val="00190231"/>
    <w:rsid w:val="00192ABD"/>
    <w:rsid w:val="001A75D5"/>
    <w:rsid w:val="001A7D40"/>
    <w:rsid w:val="001D07F7"/>
    <w:rsid w:val="001D158E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95193"/>
    <w:rsid w:val="002B43B0"/>
    <w:rsid w:val="002C42D2"/>
    <w:rsid w:val="002C5036"/>
    <w:rsid w:val="002C6A71"/>
    <w:rsid w:val="002C6D5F"/>
    <w:rsid w:val="002D15EA"/>
    <w:rsid w:val="002D6C07"/>
    <w:rsid w:val="002E0CE6"/>
    <w:rsid w:val="002E1163"/>
    <w:rsid w:val="002E43F3"/>
    <w:rsid w:val="002E45D8"/>
    <w:rsid w:val="003215F5"/>
    <w:rsid w:val="00332891"/>
    <w:rsid w:val="00356BB2"/>
    <w:rsid w:val="00360477"/>
    <w:rsid w:val="003642AF"/>
    <w:rsid w:val="00367FC9"/>
    <w:rsid w:val="003711A1"/>
    <w:rsid w:val="00372123"/>
    <w:rsid w:val="00386581"/>
    <w:rsid w:val="00387100"/>
    <w:rsid w:val="003951D3"/>
    <w:rsid w:val="003978C6"/>
    <w:rsid w:val="003B40A9"/>
    <w:rsid w:val="003B6A07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41562"/>
    <w:rsid w:val="00457634"/>
    <w:rsid w:val="00474F42"/>
    <w:rsid w:val="0048244D"/>
    <w:rsid w:val="0049320D"/>
    <w:rsid w:val="004A0DE8"/>
    <w:rsid w:val="004A4CB7"/>
    <w:rsid w:val="004A57B5"/>
    <w:rsid w:val="004B19DA"/>
    <w:rsid w:val="004C18E4"/>
    <w:rsid w:val="004C2A53"/>
    <w:rsid w:val="004C3B35"/>
    <w:rsid w:val="004C43EC"/>
    <w:rsid w:val="004E6729"/>
    <w:rsid w:val="004F0E47"/>
    <w:rsid w:val="00504250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5EAA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21F9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422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0A7F"/>
    <w:rsid w:val="007F7553"/>
    <w:rsid w:val="0080755E"/>
    <w:rsid w:val="008120D4"/>
    <w:rsid w:val="008139A5"/>
    <w:rsid w:val="00817F73"/>
    <w:rsid w:val="0082141D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BCC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7CE"/>
    <w:rsid w:val="00915B0A"/>
    <w:rsid w:val="00926904"/>
    <w:rsid w:val="009372F0"/>
    <w:rsid w:val="00955022"/>
    <w:rsid w:val="00957B4D"/>
    <w:rsid w:val="00964EEA"/>
    <w:rsid w:val="00980C86"/>
    <w:rsid w:val="00983D7E"/>
    <w:rsid w:val="009A5F60"/>
    <w:rsid w:val="009B1D9B"/>
    <w:rsid w:val="009B4074"/>
    <w:rsid w:val="009C30BB"/>
    <w:rsid w:val="009C556F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5BEE"/>
    <w:rsid w:val="00A800D1"/>
    <w:rsid w:val="00A81AC4"/>
    <w:rsid w:val="00A92699"/>
    <w:rsid w:val="00AB5B1E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60F3D"/>
    <w:rsid w:val="00B81305"/>
    <w:rsid w:val="00BB17DC"/>
    <w:rsid w:val="00BB1AF9"/>
    <w:rsid w:val="00BB4C4A"/>
    <w:rsid w:val="00BD3CAE"/>
    <w:rsid w:val="00BD5F3C"/>
    <w:rsid w:val="00C00467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4171"/>
    <w:rsid w:val="00C90723"/>
    <w:rsid w:val="00C90D5C"/>
    <w:rsid w:val="00CA609E"/>
    <w:rsid w:val="00CA7DA4"/>
    <w:rsid w:val="00CA7E43"/>
    <w:rsid w:val="00CB31FB"/>
    <w:rsid w:val="00CD1F7B"/>
    <w:rsid w:val="00CE3D6F"/>
    <w:rsid w:val="00CE79A5"/>
    <w:rsid w:val="00CF0042"/>
    <w:rsid w:val="00CF262F"/>
    <w:rsid w:val="00D025D5"/>
    <w:rsid w:val="00D15390"/>
    <w:rsid w:val="00D26B13"/>
    <w:rsid w:val="00D26CC1"/>
    <w:rsid w:val="00D30662"/>
    <w:rsid w:val="00D32A0B"/>
    <w:rsid w:val="00D6236B"/>
    <w:rsid w:val="00D809D1"/>
    <w:rsid w:val="00D84ECF"/>
    <w:rsid w:val="00D966C8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1C85"/>
    <w:rsid w:val="00E17967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1329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6D4422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rsid w:val="006D442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H1G">
    <w:name w:val="_ H_1_G"/>
    <w:basedOn w:val="Normal"/>
    <w:next w:val="Normal"/>
    <w:rsid w:val="006D442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23G">
    <w:name w:val="_ H_2/3_G"/>
    <w:basedOn w:val="Normal"/>
    <w:next w:val="Normal"/>
    <w:rsid w:val="006D442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locked/>
    <w:rsid w:val="006D4422"/>
    <w:rPr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</Template>
  <TotalTime>0</TotalTime>
  <Pages>10</Pages>
  <Words>3359</Words>
  <Characters>23248</Characters>
  <Application>Microsoft Office Outlook</Application>
  <DocSecurity>4</DocSecurity>
  <Lines>683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1443361</vt:lpstr>
    </vt:vector>
  </TitlesOfParts>
  <Company>CSD</Company>
  <LinksUpToDate>false</LinksUpToDate>
  <CharactersWithSpaces>26149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1443361</dc:title>
  <dc:subject/>
  <dc:creator>Svetlana Prokoudina</dc:creator>
  <cp:keywords/>
  <dc:description/>
  <cp:lastModifiedBy>Svetlana Prokoudina</cp:lastModifiedBy>
  <cp:revision>2</cp:revision>
  <cp:lastPrinted>1601-01-01T00:00:00Z</cp:lastPrinted>
  <dcterms:created xsi:type="dcterms:W3CDTF">2014-05-30T12:17:00Z</dcterms:created>
  <dcterms:modified xsi:type="dcterms:W3CDTF">2014-05-30T12:17:00Z</dcterms:modified>
</cp:coreProperties>
</file>