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06586" w:rsidTr="00B6553F">
        <w:trPr>
          <w:cantSplit/>
          <w:trHeight w:hRule="exact" w:val="851"/>
        </w:trPr>
        <w:tc>
          <w:tcPr>
            <w:tcW w:w="1276" w:type="dxa"/>
            <w:tcBorders>
              <w:bottom w:val="single" w:sz="4" w:space="0" w:color="auto"/>
            </w:tcBorders>
            <w:vAlign w:val="bottom"/>
          </w:tcPr>
          <w:p w:rsidR="00B56E9C" w:rsidRPr="00E06586" w:rsidRDefault="00B56E9C" w:rsidP="000134F6">
            <w:pPr>
              <w:tabs>
                <w:tab w:val="left" w:pos="1701"/>
              </w:tabs>
              <w:spacing w:after="80"/>
              <w:rPr>
                <w:spacing w:val="0"/>
                <w:w w:val="100"/>
                <w:kern w:val="0"/>
                <w:lang w:val="fr-FR"/>
              </w:rPr>
            </w:pPr>
          </w:p>
        </w:tc>
        <w:tc>
          <w:tcPr>
            <w:tcW w:w="2268" w:type="dxa"/>
            <w:tcBorders>
              <w:bottom w:val="single" w:sz="4" w:space="0" w:color="auto"/>
            </w:tcBorders>
            <w:vAlign w:val="bottom"/>
          </w:tcPr>
          <w:p w:rsidR="00B56E9C" w:rsidRPr="00E06586" w:rsidRDefault="00365F80" w:rsidP="000134F6">
            <w:pPr>
              <w:tabs>
                <w:tab w:val="left" w:pos="1701"/>
              </w:tabs>
              <w:spacing w:after="80" w:line="300" w:lineRule="exact"/>
              <w:rPr>
                <w:b/>
                <w:spacing w:val="0"/>
                <w:w w:val="100"/>
                <w:kern w:val="0"/>
                <w:sz w:val="24"/>
                <w:szCs w:val="24"/>
                <w:lang w:val="fr-FR"/>
              </w:rPr>
            </w:pPr>
            <w:r w:rsidRPr="00E06586">
              <w:rPr>
                <w:spacing w:val="0"/>
                <w:w w:val="100"/>
                <w:kern w:val="0"/>
                <w:sz w:val="28"/>
                <w:szCs w:val="28"/>
                <w:lang w:val="fr-FR"/>
              </w:rPr>
              <w:t>Nations Unies</w:t>
            </w:r>
          </w:p>
        </w:tc>
        <w:tc>
          <w:tcPr>
            <w:tcW w:w="6095" w:type="dxa"/>
            <w:gridSpan w:val="2"/>
            <w:tcBorders>
              <w:bottom w:val="single" w:sz="4" w:space="0" w:color="auto"/>
            </w:tcBorders>
            <w:vAlign w:val="bottom"/>
          </w:tcPr>
          <w:p w:rsidR="00B56E9C" w:rsidRPr="0031449E" w:rsidRDefault="0031449E" w:rsidP="0031449E">
            <w:pPr>
              <w:tabs>
                <w:tab w:val="left" w:pos="1701"/>
              </w:tabs>
              <w:spacing w:line="240" w:lineRule="atLeast"/>
              <w:jc w:val="right"/>
              <w:rPr>
                <w:spacing w:val="0"/>
                <w:w w:val="100"/>
                <w:kern w:val="0"/>
                <w:lang w:val="fr-FR"/>
              </w:rPr>
            </w:pPr>
            <w:r w:rsidRPr="0031449E">
              <w:rPr>
                <w:spacing w:val="0"/>
                <w:w w:val="100"/>
                <w:kern w:val="0"/>
                <w:sz w:val="40"/>
                <w:lang w:val="fr-FR"/>
              </w:rPr>
              <w:t>CMW</w:t>
            </w:r>
            <w:r>
              <w:rPr>
                <w:spacing w:val="0"/>
                <w:w w:val="100"/>
                <w:kern w:val="0"/>
                <w:lang w:val="fr-FR"/>
              </w:rPr>
              <w:t>/C/UGA/1</w:t>
            </w:r>
          </w:p>
        </w:tc>
      </w:tr>
      <w:tr w:rsidR="00B56E9C" w:rsidRPr="00B36912" w:rsidTr="00B6553F">
        <w:trPr>
          <w:cantSplit/>
          <w:trHeight w:hRule="exact" w:val="2835"/>
        </w:trPr>
        <w:tc>
          <w:tcPr>
            <w:tcW w:w="1276" w:type="dxa"/>
            <w:tcBorders>
              <w:top w:val="single" w:sz="4" w:space="0" w:color="auto"/>
              <w:bottom w:val="single" w:sz="12" w:space="0" w:color="auto"/>
            </w:tcBorders>
          </w:tcPr>
          <w:p w:rsidR="00B56E9C" w:rsidRPr="00E06586" w:rsidRDefault="00DF095E" w:rsidP="000134F6">
            <w:pPr>
              <w:tabs>
                <w:tab w:val="left" w:pos="1701"/>
              </w:tabs>
              <w:spacing w:before="120"/>
              <w:jc w:val="center"/>
              <w:rPr>
                <w:spacing w:val="0"/>
                <w:w w:val="100"/>
                <w:kern w:val="0"/>
                <w:lang w:val="fr-FR"/>
              </w:rPr>
            </w:pPr>
            <w:r w:rsidRPr="00E06586">
              <w:rPr>
                <w:noProof/>
                <w:spacing w:val="0"/>
                <w:w w:val="100"/>
                <w:kern w:val="0"/>
                <w:lang w:val="fr-CH" w:eastAsia="fr-CH"/>
              </w:rPr>
              <w:drawing>
                <wp:anchor distT="0" distB="0" distL="114300" distR="114300" simplePos="0" relativeHeight="251659264" behindDoc="0" locked="0" layoutInCell="1" allowOverlap="1" wp14:anchorId="6810C33E" wp14:editId="661F1E94">
                  <wp:simplePos x="0" y="0"/>
                  <wp:positionH relativeFrom="column">
                    <wp:posOffset>40005</wp:posOffset>
                  </wp:positionH>
                  <wp:positionV relativeFrom="paragraph">
                    <wp:posOffset>25112</wp:posOffset>
                  </wp:positionV>
                  <wp:extent cx="715010" cy="588645"/>
                  <wp:effectExtent l="0" t="0" r="8890" b="1905"/>
                  <wp:wrapNone/>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88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gridSpan w:val="2"/>
            <w:tcBorders>
              <w:top w:val="single" w:sz="4" w:space="0" w:color="auto"/>
              <w:bottom w:val="single" w:sz="12" w:space="0" w:color="auto"/>
            </w:tcBorders>
          </w:tcPr>
          <w:p w:rsidR="00B56E9C" w:rsidRPr="00E06586" w:rsidRDefault="00365F80" w:rsidP="001A3595">
            <w:pPr>
              <w:tabs>
                <w:tab w:val="left" w:pos="1701"/>
              </w:tabs>
              <w:spacing w:before="120" w:line="380" w:lineRule="exact"/>
              <w:rPr>
                <w:b/>
                <w:spacing w:val="0"/>
                <w:w w:val="100"/>
                <w:kern w:val="0"/>
                <w:sz w:val="34"/>
                <w:szCs w:val="40"/>
                <w:lang w:val="fr-FR"/>
              </w:rPr>
            </w:pPr>
            <w:r w:rsidRPr="00E06586">
              <w:rPr>
                <w:b/>
                <w:spacing w:val="0"/>
                <w:w w:val="100"/>
                <w:kern w:val="0"/>
                <w:sz w:val="34"/>
                <w:szCs w:val="40"/>
                <w:lang w:val="fr-FR"/>
              </w:rPr>
              <w:t>Convention internationale</w:t>
            </w:r>
            <w:r w:rsidR="001A3595" w:rsidRPr="00E06586">
              <w:rPr>
                <w:b/>
                <w:spacing w:val="0"/>
                <w:w w:val="100"/>
                <w:kern w:val="0"/>
                <w:sz w:val="34"/>
                <w:szCs w:val="40"/>
                <w:lang w:val="fr-FR"/>
              </w:rPr>
              <w:br/>
            </w:r>
            <w:r w:rsidRPr="00E06586">
              <w:rPr>
                <w:b/>
                <w:spacing w:val="0"/>
                <w:w w:val="100"/>
                <w:kern w:val="0"/>
                <w:sz w:val="34"/>
                <w:szCs w:val="40"/>
                <w:lang w:val="fr-FR"/>
              </w:rPr>
              <w:t>sur la protection des droits de</w:t>
            </w:r>
            <w:r w:rsidR="001A3595" w:rsidRPr="00E06586">
              <w:rPr>
                <w:b/>
                <w:spacing w:val="0"/>
                <w:w w:val="100"/>
                <w:kern w:val="0"/>
                <w:sz w:val="34"/>
                <w:szCs w:val="40"/>
                <w:lang w:val="fr-FR"/>
              </w:rPr>
              <w:br/>
              <w:t xml:space="preserve">tous </w:t>
            </w:r>
            <w:r w:rsidRPr="00E06586">
              <w:rPr>
                <w:b/>
                <w:spacing w:val="0"/>
                <w:w w:val="100"/>
                <w:kern w:val="0"/>
                <w:sz w:val="34"/>
                <w:szCs w:val="40"/>
                <w:lang w:val="fr-FR"/>
              </w:rPr>
              <w:t>les travailleurs migrants et</w:t>
            </w:r>
            <w:r w:rsidRPr="00E06586">
              <w:rPr>
                <w:b/>
                <w:spacing w:val="0"/>
                <w:w w:val="100"/>
                <w:kern w:val="0"/>
                <w:sz w:val="34"/>
                <w:szCs w:val="40"/>
                <w:lang w:val="fr-FR"/>
              </w:rPr>
              <w:br/>
              <w:t>des membres de leur famille</w:t>
            </w:r>
          </w:p>
          <w:p w:rsidR="00E908FB" w:rsidRPr="00E06586" w:rsidRDefault="00E908FB" w:rsidP="000134F6">
            <w:pPr>
              <w:tabs>
                <w:tab w:val="left" w:pos="1701"/>
              </w:tabs>
              <w:spacing w:before="120" w:line="380" w:lineRule="exact"/>
              <w:rPr>
                <w:spacing w:val="0"/>
                <w:w w:val="100"/>
                <w:kern w:val="0"/>
                <w:sz w:val="24"/>
                <w:szCs w:val="24"/>
                <w:lang w:val="fr-FR"/>
              </w:rPr>
            </w:pPr>
          </w:p>
        </w:tc>
        <w:tc>
          <w:tcPr>
            <w:tcW w:w="2835" w:type="dxa"/>
            <w:tcBorders>
              <w:top w:val="single" w:sz="4" w:space="0" w:color="auto"/>
              <w:bottom w:val="single" w:sz="12" w:space="0" w:color="auto"/>
            </w:tcBorders>
          </w:tcPr>
          <w:p w:rsidR="00B56E9C" w:rsidRPr="00E06586" w:rsidRDefault="008D3023" w:rsidP="000134F6">
            <w:pPr>
              <w:tabs>
                <w:tab w:val="left" w:pos="1701"/>
              </w:tabs>
              <w:spacing w:before="240"/>
              <w:rPr>
                <w:spacing w:val="0"/>
                <w:w w:val="100"/>
                <w:kern w:val="0"/>
                <w:lang w:val="fr-FR"/>
              </w:rPr>
            </w:pPr>
            <w:r w:rsidRPr="00E06586">
              <w:rPr>
                <w:spacing w:val="0"/>
                <w:w w:val="100"/>
                <w:kern w:val="0"/>
                <w:lang w:val="fr-FR"/>
              </w:rPr>
              <w:t xml:space="preserve">Distr.: </w:t>
            </w:r>
            <w:r w:rsidR="00365F80" w:rsidRPr="00E06586">
              <w:rPr>
                <w:spacing w:val="0"/>
                <w:w w:val="100"/>
                <w:kern w:val="0"/>
                <w:lang w:val="fr-FR"/>
              </w:rPr>
              <w:t>générale</w:t>
            </w:r>
          </w:p>
          <w:p w:rsidR="008D3023" w:rsidRPr="00E06586" w:rsidRDefault="008D3023" w:rsidP="000134F6">
            <w:pPr>
              <w:tabs>
                <w:tab w:val="left" w:pos="1701"/>
              </w:tabs>
              <w:rPr>
                <w:spacing w:val="0"/>
                <w:w w:val="100"/>
                <w:kern w:val="0"/>
                <w:lang w:val="fr-FR"/>
              </w:rPr>
            </w:pPr>
            <w:r w:rsidRPr="00E06586">
              <w:rPr>
                <w:spacing w:val="0"/>
                <w:w w:val="100"/>
                <w:kern w:val="0"/>
                <w:lang w:val="fr-FR"/>
              </w:rPr>
              <w:t>1</w:t>
            </w:r>
            <w:r w:rsidR="007B2310" w:rsidRPr="00E06586">
              <w:rPr>
                <w:spacing w:val="0"/>
                <w:w w:val="100"/>
                <w:kern w:val="0"/>
                <w:lang w:val="fr-FR"/>
              </w:rPr>
              <w:t>3</w:t>
            </w:r>
            <w:r w:rsidRPr="00E06586">
              <w:rPr>
                <w:spacing w:val="0"/>
                <w:w w:val="100"/>
                <w:kern w:val="0"/>
                <w:lang w:val="fr-FR"/>
              </w:rPr>
              <w:t xml:space="preserve"> </w:t>
            </w:r>
            <w:r w:rsidR="00365F80" w:rsidRPr="00E06586">
              <w:rPr>
                <w:spacing w:val="0"/>
                <w:w w:val="100"/>
                <w:kern w:val="0"/>
                <w:lang w:val="fr-FR"/>
              </w:rPr>
              <w:t>avril</w:t>
            </w:r>
            <w:r w:rsidRPr="00E06586">
              <w:rPr>
                <w:spacing w:val="0"/>
                <w:w w:val="100"/>
                <w:kern w:val="0"/>
                <w:lang w:val="fr-FR"/>
              </w:rPr>
              <w:t xml:space="preserve"> 2015</w:t>
            </w:r>
          </w:p>
          <w:p w:rsidR="008D3023" w:rsidRPr="00E06586" w:rsidRDefault="00365F80" w:rsidP="000134F6">
            <w:pPr>
              <w:tabs>
                <w:tab w:val="left" w:pos="1701"/>
              </w:tabs>
              <w:rPr>
                <w:spacing w:val="0"/>
                <w:w w:val="100"/>
                <w:kern w:val="0"/>
                <w:lang w:val="fr-FR"/>
              </w:rPr>
            </w:pPr>
            <w:r w:rsidRPr="00E06586">
              <w:rPr>
                <w:spacing w:val="0"/>
                <w:w w:val="100"/>
                <w:kern w:val="0"/>
                <w:lang w:val="fr-FR"/>
              </w:rPr>
              <w:t>Français</w:t>
            </w:r>
          </w:p>
          <w:p w:rsidR="008D3023" w:rsidRPr="00E06586" w:rsidRDefault="008D3023" w:rsidP="000134F6">
            <w:pPr>
              <w:tabs>
                <w:tab w:val="left" w:pos="1701"/>
              </w:tabs>
              <w:rPr>
                <w:spacing w:val="0"/>
                <w:w w:val="100"/>
                <w:kern w:val="0"/>
                <w:lang w:val="fr-FR"/>
              </w:rPr>
            </w:pPr>
            <w:r w:rsidRPr="00E06586">
              <w:rPr>
                <w:spacing w:val="0"/>
                <w:w w:val="100"/>
                <w:kern w:val="0"/>
                <w:lang w:val="fr-FR"/>
              </w:rPr>
              <w:t xml:space="preserve">Original: </w:t>
            </w:r>
            <w:r w:rsidR="00365F80" w:rsidRPr="00E06586">
              <w:rPr>
                <w:spacing w:val="0"/>
                <w:w w:val="100"/>
                <w:kern w:val="0"/>
                <w:lang w:val="fr-FR"/>
              </w:rPr>
              <w:t>anglais</w:t>
            </w:r>
          </w:p>
          <w:p w:rsidR="00383364" w:rsidRPr="00E06586" w:rsidRDefault="00B30401" w:rsidP="000134F6">
            <w:pPr>
              <w:tabs>
                <w:tab w:val="left" w:pos="1701"/>
              </w:tabs>
              <w:rPr>
                <w:spacing w:val="0"/>
                <w:w w:val="100"/>
                <w:kern w:val="0"/>
                <w:lang w:val="fr-FR"/>
              </w:rPr>
            </w:pPr>
            <w:r w:rsidRPr="00E06586">
              <w:rPr>
                <w:spacing w:val="0"/>
                <w:w w:val="100"/>
                <w:kern w:val="0"/>
                <w:lang w:val="fr-FR"/>
              </w:rPr>
              <w:t>Anglais, espagnol et f</w:t>
            </w:r>
            <w:r w:rsidR="00365F80" w:rsidRPr="00E06586">
              <w:rPr>
                <w:spacing w:val="0"/>
                <w:w w:val="100"/>
                <w:kern w:val="0"/>
                <w:lang w:val="fr-FR"/>
              </w:rPr>
              <w:t>rançais seulement</w:t>
            </w:r>
          </w:p>
        </w:tc>
      </w:tr>
    </w:tbl>
    <w:p w:rsidR="008D3023" w:rsidRPr="00E06586" w:rsidRDefault="00365F80" w:rsidP="00B30401">
      <w:pPr>
        <w:tabs>
          <w:tab w:val="left" w:pos="1701"/>
        </w:tabs>
        <w:spacing w:before="120" w:line="240" w:lineRule="auto"/>
        <w:rPr>
          <w:b/>
          <w:spacing w:val="0"/>
          <w:w w:val="100"/>
          <w:kern w:val="0"/>
          <w:sz w:val="24"/>
          <w:szCs w:val="24"/>
          <w:lang w:val="fr-FR"/>
        </w:rPr>
      </w:pPr>
      <w:r w:rsidRPr="00E06586">
        <w:rPr>
          <w:b/>
          <w:spacing w:val="0"/>
          <w:w w:val="100"/>
          <w:kern w:val="0"/>
          <w:sz w:val="24"/>
          <w:szCs w:val="24"/>
          <w:lang w:val="fr-FR"/>
        </w:rPr>
        <w:t>Comité pour la protection des droits de tous</w:t>
      </w:r>
      <w:r w:rsidRPr="00E06586">
        <w:rPr>
          <w:b/>
          <w:spacing w:val="0"/>
          <w:w w:val="100"/>
          <w:kern w:val="0"/>
          <w:sz w:val="24"/>
          <w:szCs w:val="24"/>
          <w:lang w:val="fr-FR"/>
        </w:rPr>
        <w:br/>
        <w:t>les travailleurs migrants et des membres de leur famille</w:t>
      </w:r>
    </w:p>
    <w:p w:rsidR="008D3023" w:rsidRPr="00E06586" w:rsidRDefault="008D3023" w:rsidP="00DF6D83">
      <w:pPr>
        <w:pStyle w:val="HMG"/>
        <w:tabs>
          <w:tab w:val="left" w:pos="1701"/>
        </w:tabs>
        <w:spacing w:line="240" w:lineRule="auto"/>
        <w:rPr>
          <w:vanish/>
          <w:spacing w:val="0"/>
          <w:w w:val="100"/>
          <w:kern w:val="0"/>
          <w:lang w:val="fr-FR"/>
          <w:specVanish/>
        </w:rPr>
      </w:pPr>
      <w:r w:rsidRPr="00E06586">
        <w:rPr>
          <w:spacing w:val="0"/>
          <w:w w:val="100"/>
          <w:kern w:val="0"/>
          <w:lang w:val="fr-FR"/>
        </w:rPr>
        <w:tab/>
      </w:r>
      <w:r w:rsidRPr="00E06586">
        <w:rPr>
          <w:spacing w:val="0"/>
          <w:w w:val="100"/>
          <w:kern w:val="0"/>
          <w:lang w:val="fr-FR"/>
        </w:rPr>
        <w:tab/>
      </w:r>
      <w:r w:rsidR="00365F80" w:rsidRPr="00E06586">
        <w:rPr>
          <w:spacing w:val="0"/>
          <w:w w:val="100"/>
          <w:kern w:val="0"/>
          <w:lang w:val="fr-FR"/>
        </w:rPr>
        <w:t>Examen des rapports soumis par les États parties en application de l</w:t>
      </w:r>
      <w:r w:rsidR="001C547D" w:rsidRPr="00E06586">
        <w:rPr>
          <w:spacing w:val="0"/>
          <w:w w:val="100"/>
          <w:kern w:val="0"/>
          <w:lang w:val="fr-FR"/>
        </w:rPr>
        <w:t>’</w:t>
      </w:r>
      <w:r w:rsidR="00365F80" w:rsidRPr="00E06586">
        <w:rPr>
          <w:spacing w:val="0"/>
          <w:w w:val="100"/>
          <w:kern w:val="0"/>
          <w:lang w:val="fr-FR"/>
        </w:rPr>
        <w:t xml:space="preserve">article 73 de </w:t>
      </w:r>
      <w:r w:rsidR="00734638" w:rsidRPr="00E06586">
        <w:rPr>
          <w:spacing w:val="0"/>
          <w:w w:val="100"/>
          <w:kern w:val="0"/>
          <w:lang w:val="fr-FR"/>
        </w:rPr>
        <w:t>la Convention selon la</w:t>
      </w:r>
      <w:r w:rsidR="00365F80" w:rsidRPr="00E06586">
        <w:rPr>
          <w:spacing w:val="0"/>
          <w:w w:val="100"/>
          <w:kern w:val="0"/>
          <w:lang w:val="fr-FR"/>
        </w:rPr>
        <w:t xml:space="preserve"> procédure simplifiée d</w:t>
      </w:r>
      <w:r w:rsidR="001C547D" w:rsidRPr="00E06586">
        <w:rPr>
          <w:spacing w:val="0"/>
          <w:w w:val="100"/>
          <w:kern w:val="0"/>
          <w:lang w:val="fr-FR"/>
        </w:rPr>
        <w:t>’</w:t>
      </w:r>
      <w:r w:rsidR="00365F80" w:rsidRPr="00E06586">
        <w:rPr>
          <w:spacing w:val="0"/>
          <w:w w:val="100"/>
          <w:kern w:val="0"/>
          <w:lang w:val="fr-FR"/>
        </w:rPr>
        <w:t>établissement des rapports</w:t>
      </w:r>
    </w:p>
    <w:p w:rsidR="00DC76D4" w:rsidRPr="00E06586" w:rsidRDefault="008D3023" w:rsidP="00003C3A">
      <w:pPr>
        <w:pStyle w:val="HChG"/>
        <w:tabs>
          <w:tab w:val="left" w:pos="1701"/>
        </w:tabs>
        <w:spacing w:after="0" w:line="240" w:lineRule="auto"/>
        <w:rPr>
          <w:spacing w:val="0"/>
          <w:w w:val="100"/>
          <w:kern w:val="0"/>
          <w:lang w:val="fr-FR"/>
        </w:rPr>
      </w:pPr>
      <w:r w:rsidRPr="00E06586">
        <w:rPr>
          <w:spacing w:val="0"/>
          <w:w w:val="100"/>
          <w:kern w:val="0"/>
          <w:lang w:val="fr-FR"/>
        </w:rPr>
        <w:tab/>
      </w:r>
      <w:r w:rsidR="00DC76D4" w:rsidRPr="00E06586">
        <w:rPr>
          <w:spacing w:val="0"/>
          <w:w w:val="100"/>
          <w:kern w:val="0"/>
          <w:lang w:val="fr-FR"/>
        </w:rPr>
        <w:br/>
      </w:r>
    </w:p>
    <w:p w:rsidR="008D3023" w:rsidRPr="00E06586" w:rsidRDefault="00DC76D4" w:rsidP="00003C3A">
      <w:pPr>
        <w:pStyle w:val="HChG"/>
        <w:tabs>
          <w:tab w:val="left" w:pos="1701"/>
        </w:tabs>
        <w:spacing w:before="240"/>
        <w:rPr>
          <w:spacing w:val="0"/>
          <w:w w:val="100"/>
          <w:kern w:val="0"/>
          <w:lang w:val="fr-FR"/>
        </w:rPr>
      </w:pPr>
      <w:r w:rsidRPr="00E06586">
        <w:rPr>
          <w:spacing w:val="0"/>
          <w:w w:val="100"/>
          <w:kern w:val="0"/>
          <w:lang w:val="fr-FR"/>
        </w:rPr>
        <w:tab/>
      </w:r>
      <w:r w:rsidRPr="00E06586">
        <w:rPr>
          <w:spacing w:val="0"/>
          <w:w w:val="100"/>
          <w:kern w:val="0"/>
          <w:lang w:val="fr-FR"/>
        </w:rPr>
        <w:tab/>
      </w:r>
      <w:r w:rsidR="00365F80" w:rsidRPr="00E06586">
        <w:rPr>
          <w:spacing w:val="0"/>
          <w:w w:val="100"/>
          <w:kern w:val="0"/>
          <w:lang w:val="fr-FR"/>
        </w:rPr>
        <w:t>Rapports initiaux des États parties attendus en 2004</w:t>
      </w:r>
    </w:p>
    <w:p w:rsidR="008D3023" w:rsidRPr="00E06586" w:rsidRDefault="008D3023" w:rsidP="000134F6">
      <w:pPr>
        <w:pStyle w:val="HM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r>
      <w:r w:rsidR="00365F80" w:rsidRPr="00E06586">
        <w:rPr>
          <w:spacing w:val="0"/>
          <w:w w:val="100"/>
          <w:kern w:val="0"/>
          <w:lang w:val="fr-FR"/>
        </w:rPr>
        <w:t>Ou</w:t>
      </w:r>
      <w:r w:rsidRPr="00E06586">
        <w:rPr>
          <w:spacing w:val="0"/>
          <w:w w:val="100"/>
          <w:kern w:val="0"/>
          <w:lang w:val="fr-FR"/>
        </w:rPr>
        <w:t>ganda</w:t>
      </w:r>
      <w:r w:rsidRPr="00E06586">
        <w:rPr>
          <w:rStyle w:val="Appelnotedebasdep"/>
          <w:b w:val="0"/>
          <w:spacing w:val="0"/>
          <w:w w:val="100"/>
          <w:kern w:val="0"/>
          <w:sz w:val="20"/>
          <w:vertAlign w:val="baseline"/>
          <w:lang w:val="fr-FR"/>
        </w:rPr>
        <w:footnoteReference w:customMarkFollows="1" w:id="2"/>
        <w:t>*</w:t>
      </w:r>
    </w:p>
    <w:p w:rsidR="008D3023" w:rsidRPr="00E06586" w:rsidRDefault="008D3023" w:rsidP="000134F6">
      <w:pPr>
        <w:pStyle w:val="SingleTxtG"/>
        <w:tabs>
          <w:tab w:val="left" w:pos="1701"/>
        </w:tabs>
        <w:jc w:val="right"/>
        <w:rPr>
          <w:spacing w:val="0"/>
          <w:w w:val="100"/>
          <w:kern w:val="0"/>
          <w:lang w:val="fr-FR"/>
        </w:rPr>
      </w:pPr>
      <w:r w:rsidRPr="00E06586">
        <w:rPr>
          <w:spacing w:val="0"/>
          <w:w w:val="100"/>
          <w:kern w:val="0"/>
          <w:lang w:val="fr-FR"/>
        </w:rPr>
        <w:t>[</w:t>
      </w:r>
      <w:r w:rsidR="00365F80" w:rsidRPr="00E06586">
        <w:rPr>
          <w:spacing w:val="0"/>
          <w:w w:val="100"/>
          <w:kern w:val="0"/>
          <w:lang w:val="fr-FR"/>
        </w:rPr>
        <w:t>Date de réception</w:t>
      </w:r>
      <w:r w:rsidRPr="00E06586">
        <w:rPr>
          <w:spacing w:val="0"/>
          <w:w w:val="100"/>
          <w:kern w:val="0"/>
          <w:lang w:val="fr-FR"/>
        </w:rPr>
        <w:t xml:space="preserve">: 31 </w:t>
      </w:r>
      <w:r w:rsidR="00365F80" w:rsidRPr="00E06586">
        <w:rPr>
          <w:spacing w:val="0"/>
          <w:w w:val="100"/>
          <w:kern w:val="0"/>
          <w:lang w:val="fr-FR"/>
        </w:rPr>
        <w:t>mars</w:t>
      </w:r>
      <w:r w:rsidRPr="00E06586">
        <w:rPr>
          <w:spacing w:val="0"/>
          <w:w w:val="100"/>
          <w:kern w:val="0"/>
          <w:lang w:val="fr-FR"/>
        </w:rPr>
        <w:t xml:space="preserve"> 2015]</w:t>
      </w:r>
    </w:p>
    <w:p w:rsidR="00296BFB" w:rsidRPr="00E06586" w:rsidRDefault="008D3023" w:rsidP="000134F6">
      <w:pPr>
        <w:tabs>
          <w:tab w:val="left" w:pos="1701"/>
        </w:tabs>
        <w:spacing w:after="120"/>
        <w:rPr>
          <w:spacing w:val="0"/>
          <w:w w:val="100"/>
          <w:kern w:val="0"/>
          <w:sz w:val="28"/>
          <w:lang w:val="fr-FR"/>
        </w:rPr>
      </w:pPr>
      <w:r w:rsidRPr="00E06586">
        <w:rPr>
          <w:spacing w:val="0"/>
          <w:w w:val="100"/>
          <w:kern w:val="0"/>
          <w:lang w:val="fr-FR"/>
        </w:rPr>
        <w:br w:type="page"/>
      </w:r>
      <w:r w:rsidR="00365F80" w:rsidRPr="00E06586">
        <w:rPr>
          <w:spacing w:val="0"/>
          <w:w w:val="100"/>
          <w:kern w:val="0"/>
          <w:sz w:val="28"/>
          <w:lang w:val="fr-FR"/>
        </w:rPr>
        <w:lastRenderedPageBreak/>
        <w:t>Table des matières</w:t>
      </w:r>
    </w:p>
    <w:p w:rsidR="00D73F5A" w:rsidRPr="00E06586" w:rsidRDefault="00D73F5A" w:rsidP="00744D1E">
      <w:pPr>
        <w:tabs>
          <w:tab w:val="left" w:pos="1701"/>
          <w:tab w:val="right" w:pos="8929"/>
          <w:tab w:val="right" w:pos="9638"/>
        </w:tabs>
        <w:spacing w:after="120"/>
        <w:ind w:left="283"/>
        <w:rPr>
          <w:spacing w:val="0"/>
          <w:w w:val="100"/>
          <w:kern w:val="0"/>
          <w:lang w:val="fr-FR"/>
        </w:rPr>
      </w:pPr>
      <w:r w:rsidRPr="00E06586">
        <w:rPr>
          <w:i/>
          <w:spacing w:val="0"/>
          <w:w w:val="100"/>
          <w:kern w:val="0"/>
          <w:sz w:val="18"/>
          <w:lang w:val="fr-FR"/>
        </w:rPr>
        <w:tab/>
      </w:r>
      <w:r w:rsidR="00744D1E" w:rsidRPr="00E06586">
        <w:rPr>
          <w:i/>
          <w:spacing w:val="0"/>
          <w:w w:val="100"/>
          <w:kern w:val="0"/>
          <w:sz w:val="18"/>
          <w:lang w:val="fr-FR"/>
        </w:rPr>
        <w:tab/>
      </w:r>
      <w:r w:rsidRPr="00E06586">
        <w:rPr>
          <w:i/>
          <w:spacing w:val="0"/>
          <w:w w:val="100"/>
          <w:kern w:val="0"/>
          <w:sz w:val="18"/>
          <w:lang w:val="fr-FR"/>
        </w:rPr>
        <w:t>Paragraph</w:t>
      </w:r>
      <w:r w:rsidR="00365F80" w:rsidRPr="00E06586">
        <w:rPr>
          <w:i/>
          <w:spacing w:val="0"/>
          <w:w w:val="100"/>
          <w:kern w:val="0"/>
          <w:sz w:val="18"/>
          <w:lang w:val="fr-FR"/>
        </w:rPr>
        <w:t>e</w:t>
      </w:r>
      <w:r w:rsidRPr="00E06586">
        <w:rPr>
          <w:i/>
          <w:spacing w:val="0"/>
          <w:w w:val="100"/>
          <w:kern w:val="0"/>
          <w:sz w:val="18"/>
          <w:lang w:val="fr-FR"/>
        </w:rPr>
        <w:t>s</w:t>
      </w:r>
      <w:r w:rsidRPr="00E06586">
        <w:rPr>
          <w:i/>
          <w:spacing w:val="0"/>
          <w:w w:val="100"/>
          <w:kern w:val="0"/>
          <w:sz w:val="18"/>
          <w:lang w:val="fr-FR"/>
        </w:rPr>
        <w:tab/>
        <w:t>Page</w:t>
      </w:r>
    </w:p>
    <w:p w:rsidR="00D73F5A" w:rsidRPr="00E06586" w:rsidRDefault="00D73F5A" w:rsidP="00326932">
      <w:pPr>
        <w:tabs>
          <w:tab w:val="right" w:pos="850"/>
          <w:tab w:val="left" w:pos="1134"/>
          <w:tab w:val="left" w:pos="1559"/>
          <w:tab w:val="left" w:pos="1701"/>
          <w:tab w:val="left" w:pos="1984"/>
          <w:tab w:val="left" w:leader="dot" w:pos="8931"/>
          <w:tab w:val="right" w:pos="9638"/>
        </w:tabs>
        <w:spacing w:after="120"/>
        <w:rPr>
          <w:spacing w:val="0"/>
          <w:w w:val="100"/>
          <w:kern w:val="0"/>
          <w:lang w:val="fr-FR"/>
        </w:rPr>
      </w:pPr>
      <w:r w:rsidRPr="00E06586">
        <w:rPr>
          <w:spacing w:val="0"/>
          <w:w w:val="100"/>
          <w:kern w:val="0"/>
          <w:lang w:val="fr-FR"/>
        </w:rPr>
        <w:tab/>
      </w:r>
      <w:r w:rsidRPr="00E06586">
        <w:rPr>
          <w:spacing w:val="0"/>
          <w:w w:val="100"/>
          <w:kern w:val="0"/>
          <w:lang w:val="fr-FR"/>
        </w:rPr>
        <w:tab/>
      </w:r>
      <w:r w:rsidR="00AA3B06" w:rsidRPr="00E06586">
        <w:rPr>
          <w:spacing w:val="0"/>
          <w:w w:val="100"/>
          <w:kern w:val="0"/>
          <w:lang w:val="fr-FR"/>
        </w:rPr>
        <w:t>Acronymes et abréviations</w:t>
      </w:r>
      <w:r w:rsidRPr="00E06586">
        <w:rPr>
          <w:spacing w:val="0"/>
          <w:w w:val="100"/>
          <w:kern w:val="0"/>
          <w:lang w:val="fr-FR"/>
        </w:rPr>
        <w:tab/>
      </w:r>
      <w:r w:rsidRPr="00E06586">
        <w:rPr>
          <w:spacing w:val="0"/>
          <w:w w:val="100"/>
          <w:kern w:val="0"/>
          <w:lang w:val="fr-FR"/>
        </w:rPr>
        <w:tab/>
      </w:r>
      <w:r w:rsidR="00326932" w:rsidRPr="00E06586">
        <w:rPr>
          <w:spacing w:val="0"/>
          <w:w w:val="100"/>
          <w:kern w:val="0"/>
          <w:lang w:val="fr-FR"/>
        </w:rPr>
        <w:t>3</w:t>
      </w:r>
    </w:p>
    <w:p w:rsidR="00D73F5A" w:rsidRPr="00E06586" w:rsidRDefault="00D73F5A" w:rsidP="002B0FEB">
      <w:pPr>
        <w:tabs>
          <w:tab w:val="right" w:pos="850"/>
          <w:tab w:val="left" w:pos="1134"/>
          <w:tab w:val="left" w:pos="1559"/>
          <w:tab w:val="left" w:pos="1701"/>
          <w:tab w:val="left" w:pos="1984"/>
          <w:tab w:val="left" w:leader="dot" w:pos="7654"/>
          <w:tab w:val="right" w:pos="8929"/>
          <w:tab w:val="right" w:pos="9638"/>
        </w:tabs>
        <w:spacing w:after="120"/>
        <w:rPr>
          <w:spacing w:val="0"/>
          <w:w w:val="100"/>
          <w:kern w:val="0"/>
          <w:lang w:val="fr-FR"/>
        </w:rPr>
      </w:pPr>
      <w:r w:rsidRPr="00E06586">
        <w:rPr>
          <w:spacing w:val="0"/>
          <w:w w:val="100"/>
          <w:kern w:val="0"/>
          <w:lang w:val="fr-FR"/>
        </w:rPr>
        <w:tab/>
      </w:r>
      <w:r w:rsidR="009B27F8" w:rsidRPr="00E06586">
        <w:rPr>
          <w:spacing w:val="0"/>
          <w:w w:val="100"/>
          <w:kern w:val="0"/>
          <w:lang w:val="fr-FR"/>
        </w:rPr>
        <w:t>I</w:t>
      </w:r>
      <w:r w:rsidRPr="00E06586">
        <w:rPr>
          <w:spacing w:val="0"/>
          <w:w w:val="100"/>
          <w:kern w:val="0"/>
          <w:lang w:val="fr-FR"/>
        </w:rPr>
        <w:t>.</w:t>
      </w:r>
      <w:r w:rsidRPr="00E06586">
        <w:rPr>
          <w:spacing w:val="0"/>
          <w:w w:val="100"/>
          <w:kern w:val="0"/>
          <w:lang w:val="fr-FR"/>
        </w:rPr>
        <w:tab/>
      </w:r>
      <w:r w:rsidR="00AA3B06" w:rsidRPr="00E06586">
        <w:rPr>
          <w:spacing w:val="0"/>
          <w:w w:val="100"/>
          <w:kern w:val="0"/>
          <w:lang w:val="fr-FR"/>
        </w:rPr>
        <w:t>Cadre constitutionnel, législatif, judiciaire et administratif</w:t>
      </w:r>
      <w:r w:rsidR="00754856">
        <w:rPr>
          <w:spacing w:val="0"/>
          <w:w w:val="100"/>
          <w:kern w:val="0"/>
          <w:lang w:val="fr-FR"/>
        </w:rPr>
        <w:tab/>
      </w:r>
      <w:r w:rsidR="002B0FEB">
        <w:rPr>
          <w:spacing w:val="0"/>
          <w:w w:val="100"/>
          <w:kern w:val="0"/>
          <w:lang w:val="fr-FR"/>
        </w:rPr>
        <w:tab/>
      </w:r>
      <w:r w:rsidR="00754856">
        <w:rPr>
          <w:spacing w:val="0"/>
          <w:w w:val="100"/>
          <w:kern w:val="0"/>
          <w:lang w:val="fr-FR"/>
        </w:rPr>
        <w:t>1-</w:t>
      </w:r>
      <w:r w:rsidRPr="00E06586">
        <w:rPr>
          <w:spacing w:val="0"/>
          <w:w w:val="100"/>
          <w:kern w:val="0"/>
          <w:lang w:val="fr-FR"/>
        </w:rPr>
        <w:t>21</w:t>
      </w:r>
      <w:r w:rsidRPr="00E06586">
        <w:rPr>
          <w:spacing w:val="0"/>
          <w:w w:val="100"/>
          <w:kern w:val="0"/>
          <w:lang w:val="fr-FR"/>
        </w:rPr>
        <w:tab/>
      </w:r>
      <w:r w:rsidR="00326932" w:rsidRPr="00E06586">
        <w:rPr>
          <w:spacing w:val="0"/>
          <w:w w:val="100"/>
          <w:kern w:val="0"/>
          <w:lang w:val="fr-FR"/>
        </w:rPr>
        <w:t>4</w:t>
      </w:r>
    </w:p>
    <w:p w:rsidR="00D73F5A" w:rsidRPr="00E06586" w:rsidRDefault="00D73F5A" w:rsidP="00326932">
      <w:pPr>
        <w:tabs>
          <w:tab w:val="right" w:pos="850"/>
          <w:tab w:val="left" w:pos="1134"/>
          <w:tab w:val="left" w:pos="1559"/>
          <w:tab w:val="left" w:pos="1701"/>
          <w:tab w:val="left" w:pos="1984"/>
          <w:tab w:val="left" w:leader="dot" w:pos="7654"/>
          <w:tab w:val="right" w:pos="8929"/>
          <w:tab w:val="right" w:pos="9638"/>
        </w:tabs>
        <w:spacing w:after="120"/>
        <w:rPr>
          <w:spacing w:val="0"/>
          <w:w w:val="100"/>
          <w:kern w:val="0"/>
          <w:lang w:val="fr-FR"/>
        </w:rPr>
      </w:pPr>
      <w:r w:rsidRPr="00E06586">
        <w:rPr>
          <w:spacing w:val="0"/>
          <w:w w:val="100"/>
          <w:kern w:val="0"/>
          <w:lang w:val="fr-FR"/>
        </w:rPr>
        <w:tab/>
      </w:r>
      <w:r w:rsidRPr="00E06586">
        <w:rPr>
          <w:spacing w:val="0"/>
          <w:w w:val="100"/>
          <w:kern w:val="0"/>
          <w:lang w:val="fr-FR"/>
        </w:rPr>
        <w:tab/>
        <w:t>Introduction</w:t>
      </w:r>
      <w:r w:rsidRPr="00E06586">
        <w:rPr>
          <w:spacing w:val="0"/>
          <w:w w:val="100"/>
          <w:kern w:val="0"/>
          <w:lang w:val="fr-FR"/>
        </w:rPr>
        <w:tab/>
      </w:r>
      <w:r w:rsidRPr="00E06586">
        <w:rPr>
          <w:spacing w:val="0"/>
          <w:w w:val="100"/>
          <w:kern w:val="0"/>
          <w:lang w:val="fr-FR"/>
        </w:rPr>
        <w:tab/>
        <w:t>1</w:t>
      </w:r>
      <w:r w:rsidRPr="00E06586">
        <w:rPr>
          <w:spacing w:val="0"/>
          <w:w w:val="100"/>
          <w:kern w:val="0"/>
          <w:lang w:val="fr-FR"/>
        </w:rPr>
        <w:tab/>
      </w:r>
      <w:r w:rsidR="00326932" w:rsidRPr="00E06586">
        <w:rPr>
          <w:spacing w:val="0"/>
          <w:w w:val="100"/>
          <w:kern w:val="0"/>
          <w:lang w:val="fr-FR"/>
        </w:rPr>
        <w:t>4</w:t>
      </w:r>
    </w:p>
    <w:p w:rsidR="00AA3B06" w:rsidRPr="00E06586" w:rsidRDefault="00D73F5A" w:rsidP="000F1C39">
      <w:pPr>
        <w:tabs>
          <w:tab w:val="right" w:pos="850"/>
          <w:tab w:val="left" w:pos="1134"/>
          <w:tab w:val="left" w:pos="1559"/>
          <w:tab w:val="left" w:pos="1701"/>
          <w:tab w:val="left" w:pos="1984"/>
          <w:tab w:val="left" w:leader="dot" w:pos="7654"/>
          <w:tab w:val="right" w:pos="8929"/>
          <w:tab w:val="right" w:pos="9638"/>
        </w:tabs>
        <w:spacing w:after="120"/>
        <w:rPr>
          <w:spacing w:val="0"/>
          <w:w w:val="100"/>
          <w:kern w:val="0"/>
          <w:lang w:val="fr-FR"/>
        </w:rPr>
      </w:pPr>
      <w:r w:rsidRPr="00E06586">
        <w:rPr>
          <w:spacing w:val="0"/>
          <w:w w:val="100"/>
          <w:kern w:val="0"/>
          <w:lang w:val="fr-FR"/>
        </w:rPr>
        <w:tab/>
      </w:r>
      <w:r w:rsidRPr="00E06586">
        <w:rPr>
          <w:spacing w:val="0"/>
          <w:w w:val="100"/>
          <w:kern w:val="0"/>
          <w:lang w:val="fr-FR"/>
        </w:rPr>
        <w:tab/>
      </w:r>
      <w:r w:rsidR="009B27F8" w:rsidRPr="00E06586">
        <w:rPr>
          <w:spacing w:val="0"/>
          <w:w w:val="100"/>
          <w:kern w:val="0"/>
          <w:lang w:val="fr-FR"/>
        </w:rPr>
        <w:t>A.</w:t>
      </w:r>
      <w:r w:rsidRPr="00E06586">
        <w:rPr>
          <w:spacing w:val="0"/>
          <w:w w:val="100"/>
          <w:kern w:val="0"/>
          <w:lang w:val="fr-FR"/>
        </w:rPr>
        <w:tab/>
      </w:r>
      <w:r w:rsidR="00AA3B06" w:rsidRPr="00E06586">
        <w:rPr>
          <w:spacing w:val="0"/>
          <w:w w:val="100"/>
          <w:kern w:val="0"/>
          <w:lang w:val="fr-FR"/>
        </w:rPr>
        <w:t>Cadre constitutionnel</w:t>
      </w:r>
      <w:r w:rsidR="00AA3B06" w:rsidRPr="00E06586">
        <w:rPr>
          <w:spacing w:val="0"/>
          <w:w w:val="100"/>
          <w:kern w:val="0"/>
          <w:lang w:val="fr-FR"/>
        </w:rPr>
        <w:tab/>
      </w:r>
      <w:r w:rsidR="00AA3B06" w:rsidRPr="00E06586">
        <w:rPr>
          <w:spacing w:val="0"/>
          <w:w w:val="100"/>
          <w:kern w:val="0"/>
          <w:lang w:val="fr-FR"/>
        </w:rPr>
        <w:tab/>
        <w:t>2</w:t>
      </w:r>
      <w:r w:rsidR="00754856">
        <w:rPr>
          <w:spacing w:val="0"/>
          <w:w w:val="100"/>
          <w:kern w:val="0"/>
          <w:lang w:val="fr-FR"/>
        </w:rPr>
        <w:t>-</w:t>
      </w:r>
      <w:r w:rsidR="00AA3B06" w:rsidRPr="00E06586">
        <w:rPr>
          <w:spacing w:val="0"/>
          <w:w w:val="100"/>
          <w:kern w:val="0"/>
          <w:lang w:val="fr-FR"/>
        </w:rPr>
        <w:t>3</w:t>
      </w:r>
      <w:r w:rsidR="00AA3B06" w:rsidRPr="00E06586">
        <w:rPr>
          <w:spacing w:val="0"/>
          <w:w w:val="100"/>
          <w:kern w:val="0"/>
          <w:lang w:val="fr-FR"/>
        </w:rPr>
        <w:tab/>
      </w:r>
      <w:r w:rsidR="000F1C39">
        <w:rPr>
          <w:spacing w:val="0"/>
          <w:w w:val="100"/>
          <w:kern w:val="0"/>
          <w:lang w:val="fr-FR"/>
        </w:rPr>
        <w:t>4</w:t>
      </w:r>
    </w:p>
    <w:p w:rsidR="00AA3B06" w:rsidRPr="00E06586" w:rsidRDefault="00AA3B06" w:rsidP="000F1C39">
      <w:pPr>
        <w:tabs>
          <w:tab w:val="right" w:pos="850"/>
          <w:tab w:val="left" w:pos="1134"/>
          <w:tab w:val="left" w:pos="1559"/>
          <w:tab w:val="left" w:pos="1701"/>
          <w:tab w:val="left" w:pos="1984"/>
          <w:tab w:val="left" w:leader="dot" w:pos="7654"/>
          <w:tab w:val="right" w:pos="8929"/>
          <w:tab w:val="right" w:pos="9638"/>
        </w:tabs>
        <w:spacing w:after="120"/>
        <w:rPr>
          <w:spacing w:val="0"/>
          <w:w w:val="100"/>
          <w:kern w:val="0"/>
          <w:lang w:val="fr-FR"/>
        </w:rPr>
      </w:pPr>
      <w:r w:rsidRPr="00E06586">
        <w:rPr>
          <w:spacing w:val="0"/>
          <w:w w:val="100"/>
          <w:kern w:val="0"/>
          <w:lang w:val="fr-FR"/>
        </w:rPr>
        <w:tab/>
      </w:r>
      <w:r w:rsidRPr="00E06586">
        <w:rPr>
          <w:spacing w:val="0"/>
          <w:w w:val="100"/>
          <w:kern w:val="0"/>
          <w:lang w:val="fr-FR"/>
        </w:rPr>
        <w:tab/>
        <w:t>B.</w:t>
      </w:r>
      <w:r w:rsidRPr="00E06586">
        <w:rPr>
          <w:spacing w:val="0"/>
          <w:w w:val="100"/>
          <w:kern w:val="0"/>
          <w:lang w:val="fr-FR"/>
        </w:rPr>
        <w:tab/>
        <w:t>Autres lois ougandaises pertinentes</w:t>
      </w:r>
      <w:r w:rsidRPr="00E06586">
        <w:rPr>
          <w:spacing w:val="0"/>
          <w:w w:val="100"/>
          <w:kern w:val="0"/>
          <w:lang w:val="fr-FR"/>
        </w:rPr>
        <w:tab/>
      </w:r>
      <w:r w:rsidRPr="00E06586">
        <w:rPr>
          <w:spacing w:val="0"/>
          <w:w w:val="100"/>
          <w:kern w:val="0"/>
          <w:lang w:val="fr-FR"/>
        </w:rPr>
        <w:tab/>
        <w:t>4</w:t>
      </w:r>
      <w:r w:rsidRPr="00E06586">
        <w:rPr>
          <w:spacing w:val="0"/>
          <w:w w:val="100"/>
          <w:kern w:val="0"/>
          <w:lang w:val="fr-FR"/>
        </w:rPr>
        <w:tab/>
      </w:r>
      <w:r w:rsidR="000F1C39">
        <w:rPr>
          <w:spacing w:val="0"/>
          <w:w w:val="100"/>
          <w:kern w:val="0"/>
          <w:lang w:val="fr-FR"/>
        </w:rPr>
        <w:t>4</w:t>
      </w:r>
    </w:p>
    <w:p w:rsidR="00AA3B06" w:rsidRPr="00E06586" w:rsidRDefault="00AA3B06" w:rsidP="00754856">
      <w:pPr>
        <w:tabs>
          <w:tab w:val="right" w:pos="850"/>
          <w:tab w:val="left" w:pos="1134"/>
          <w:tab w:val="left" w:pos="1559"/>
          <w:tab w:val="left" w:pos="1701"/>
          <w:tab w:val="left" w:pos="1984"/>
          <w:tab w:val="left" w:leader="dot" w:pos="7654"/>
          <w:tab w:val="right" w:pos="8929"/>
          <w:tab w:val="right" w:pos="9638"/>
        </w:tabs>
        <w:spacing w:after="120"/>
        <w:rPr>
          <w:spacing w:val="0"/>
          <w:w w:val="100"/>
          <w:kern w:val="0"/>
          <w:lang w:val="fr-FR"/>
        </w:rPr>
      </w:pPr>
      <w:r w:rsidRPr="00E06586">
        <w:rPr>
          <w:spacing w:val="0"/>
          <w:w w:val="100"/>
          <w:kern w:val="0"/>
          <w:lang w:val="fr-FR"/>
        </w:rPr>
        <w:tab/>
      </w:r>
      <w:r w:rsidRPr="00E06586">
        <w:rPr>
          <w:spacing w:val="0"/>
          <w:w w:val="100"/>
          <w:kern w:val="0"/>
          <w:lang w:val="fr-FR"/>
        </w:rPr>
        <w:tab/>
        <w:t>C.</w:t>
      </w:r>
      <w:r w:rsidRPr="00E06586">
        <w:rPr>
          <w:spacing w:val="0"/>
          <w:w w:val="100"/>
          <w:kern w:val="0"/>
          <w:lang w:val="fr-FR"/>
        </w:rPr>
        <w:tab/>
        <w:t>Contexte politique</w:t>
      </w:r>
      <w:r w:rsidRPr="00E06586">
        <w:rPr>
          <w:spacing w:val="0"/>
          <w:w w:val="100"/>
          <w:kern w:val="0"/>
          <w:lang w:val="fr-FR"/>
        </w:rPr>
        <w:tab/>
      </w:r>
      <w:r w:rsidRPr="00E06586">
        <w:rPr>
          <w:spacing w:val="0"/>
          <w:w w:val="100"/>
          <w:kern w:val="0"/>
          <w:lang w:val="fr-FR"/>
        </w:rPr>
        <w:tab/>
        <w:t>5</w:t>
      </w:r>
      <w:r w:rsidR="00754856">
        <w:rPr>
          <w:spacing w:val="0"/>
          <w:w w:val="100"/>
          <w:kern w:val="0"/>
          <w:lang w:val="fr-FR"/>
        </w:rPr>
        <w:t>-</w:t>
      </w:r>
      <w:r w:rsidRPr="00E06586">
        <w:rPr>
          <w:spacing w:val="0"/>
          <w:w w:val="100"/>
          <w:kern w:val="0"/>
          <w:lang w:val="fr-FR"/>
        </w:rPr>
        <w:t>10</w:t>
      </w:r>
      <w:r w:rsidRPr="00E06586">
        <w:rPr>
          <w:spacing w:val="0"/>
          <w:w w:val="100"/>
          <w:kern w:val="0"/>
          <w:lang w:val="fr-FR"/>
        </w:rPr>
        <w:tab/>
      </w:r>
      <w:r w:rsidR="00326932" w:rsidRPr="00E06586">
        <w:rPr>
          <w:spacing w:val="0"/>
          <w:w w:val="100"/>
          <w:kern w:val="0"/>
          <w:lang w:val="fr-FR"/>
        </w:rPr>
        <w:t>6</w:t>
      </w:r>
    </w:p>
    <w:p w:rsidR="00AA3B06" w:rsidRPr="00E06586" w:rsidRDefault="00AA3B06" w:rsidP="00754856">
      <w:pPr>
        <w:tabs>
          <w:tab w:val="right" w:pos="850"/>
          <w:tab w:val="left" w:pos="1134"/>
          <w:tab w:val="left" w:pos="1559"/>
          <w:tab w:val="left" w:pos="1701"/>
          <w:tab w:val="left" w:pos="1984"/>
          <w:tab w:val="left" w:leader="dot" w:pos="7654"/>
          <w:tab w:val="right" w:pos="8929"/>
          <w:tab w:val="right" w:pos="9638"/>
        </w:tabs>
        <w:spacing w:after="120"/>
        <w:rPr>
          <w:spacing w:val="0"/>
          <w:w w:val="100"/>
          <w:kern w:val="0"/>
          <w:lang w:val="fr-FR"/>
        </w:rPr>
      </w:pPr>
      <w:r w:rsidRPr="00E06586">
        <w:rPr>
          <w:spacing w:val="0"/>
          <w:w w:val="100"/>
          <w:kern w:val="0"/>
          <w:lang w:val="fr-FR"/>
        </w:rPr>
        <w:tab/>
      </w:r>
      <w:r w:rsidRPr="00E06586">
        <w:rPr>
          <w:spacing w:val="0"/>
          <w:w w:val="100"/>
          <w:kern w:val="0"/>
          <w:lang w:val="fr-FR"/>
        </w:rPr>
        <w:tab/>
        <w:t>D.</w:t>
      </w:r>
      <w:r w:rsidRPr="00E06586">
        <w:rPr>
          <w:spacing w:val="0"/>
          <w:w w:val="100"/>
          <w:kern w:val="0"/>
          <w:lang w:val="fr-FR"/>
        </w:rPr>
        <w:tab/>
        <w:t>Mécanismes judiciaires</w:t>
      </w:r>
      <w:r w:rsidRPr="00E06586">
        <w:rPr>
          <w:spacing w:val="0"/>
          <w:w w:val="100"/>
          <w:kern w:val="0"/>
          <w:lang w:val="fr-FR"/>
        </w:rPr>
        <w:tab/>
      </w:r>
      <w:r w:rsidRPr="00E06586">
        <w:rPr>
          <w:spacing w:val="0"/>
          <w:w w:val="100"/>
          <w:kern w:val="0"/>
          <w:lang w:val="fr-FR"/>
        </w:rPr>
        <w:tab/>
        <w:t>11</w:t>
      </w:r>
      <w:r w:rsidR="00754856">
        <w:rPr>
          <w:spacing w:val="0"/>
          <w:w w:val="100"/>
          <w:kern w:val="0"/>
          <w:lang w:val="fr-FR"/>
        </w:rPr>
        <w:t>-</w:t>
      </w:r>
      <w:r w:rsidRPr="00E06586">
        <w:rPr>
          <w:spacing w:val="0"/>
          <w:w w:val="100"/>
          <w:kern w:val="0"/>
          <w:lang w:val="fr-FR"/>
        </w:rPr>
        <w:t>13</w:t>
      </w:r>
      <w:r w:rsidRPr="00E06586">
        <w:rPr>
          <w:spacing w:val="0"/>
          <w:w w:val="100"/>
          <w:kern w:val="0"/>
          <w:lang w:val="fr-FR"/>
        </w:rPr>
        <w:tab/>
      </w:r>
      <w:r w:rsidR="00326932" w:rsidRPr="00E06586">
        <w:rPr>
          <w:spacing w:val="0"/>
          <w:w w:val="100"/>
          <w:kern w:val="0"/>
          <w:lang w:val="fr-FR"/>
        </w:rPr>
        <w:t>8</w:t>
      </w:r>
    </w:p>
    <w:p w:rsidR="00AA3B06" w:rsidRPr="00E06586" w:rsidRDefault="00AA3B06" w:rsidP="000F1C39">
      <w:pPr>
        <w:tabs>
          <w:tab w:val="right" w:pos="850"/>
          <w:tab w:val="left" w:pos="1134"/>
          <w:tab w:val="left" w:pos="1559"/>
          <w:tab w:val="left" w:pos="1701"/>
          <w:tab w:val="left" w:pos="1984"/>
          <w:tab w:val="left" w:leader="dot" w:pos="7654"/>
          <w:tab w:val="right" w:pos="8929"/>
          <w:tab w:val="right" w:pos="9638"/>
        </w:tabs>
        <w:spacing w:after="120"/>
        <w:rPr>
          <w:spacing w:val="0"/>
          <w:w w:val="100"/>
          <w:kern w:val="0"/>
          <w:lang w:val="fr-FR"/>
        </w:rPr>
      </w:pPr>
      <w:r w:rsidRPr="00E06586">
        <w:rPr>
          <w:spacing w:val="0"/>
          <w:w w:val="100"/>
          <w:kern w:val="0"/>
          <w:lang w:val="fr-FR"/>
        </w:rPr>
        <w:tab/>
      </w:r>
      <w:r w:rsidRPr="00E06586">
        <w:rPr>
          <w:spacing w:val="0"/>
          <w:w w:val="100"/>
          <w:kern w:val="0"/>
          <w:lang w:val="fr-FR"/>
        </w:rPr>
        <w:tab/>
        <w:t>E.</w:t>
      </w:r>
      <w:r w:rsidRPr="00E06586">
        <w:rPr>
          <w:spacing w:val="0"/>
          <w:w w:val="100"/>
          <w:kern w:val="0"/>
          <w:lang w:val="fr-FR"/>
        </w:rPr>
        <w:tab/>
        <w:t>Mécanismes administratifs</w:t>
      </w:r>
      <w:r w:rsidRPr="00E06586">
        <w:rPr>
          <w:spacing w:val="0"/>
          <w:w w:val="100"/>
          <w:kern w:val="0"/>
          <w:lang w:val="fr-FR"/>
        </w:rPr>
        <w:tab/>
      </w:r>
      <w:r w:rsidRPr="00E06586">
        <w:rPr>
          <w:spacing w:val="0"/>
          <w:w w:val="100"/>
          <w:kern w:val="0"/>
          <w:lang w:val="fr-FR"/>
        </w:rPr>
        <w:tab/>
        <w:t>14</w:t>
      </w:r>
      <w:r w:rsidR="00754856">
        <w:rPr>
          <w:spacing w:val="0"/>
          <w:w w:val="100"/>
          <w:kern w:val="0"/>
          <w:lang w:val="fr-FR"/>
        </w:rPr>
        <w:t>-</w:t>
      </w:r>
      <w:r w:rsidRPr="00E06586">
        <w:rPr>
          <w:spacing w:val="0"/>
          <w:w w:val="100"/>
          <w:kern w:val="0"/>
          <w:lang w:val="fr-FR"/>
        </w:rPr>
        <w:t>21</w:t>
      </w:r>
      <w:r w:rsidRPr="00E06586">
        <w:rPr>
          <w:spacing w:val="0"/>
          <w:w w:val="100"/>
          <w:kern w:val="0"/>
          <w:lang w:val="fr-FR"/>
        </w:rPr>
        <w:tab/>
      </w:r>
      <w:r w:rsidR="000F1C39">
        <w:rPr>
          <w:spacing w:val="0"/>
          <w:w w:val="100"/>
          <w:kern w:val="0"/>
          <w:lang w:val="fr-FR"/>
        </w:rPr>
        <w:t>8</w:t>
      </w:r>
    </w:p>
    <w:p w:rsidR="00AA3B06" w:rsidRPr="00E06586" w:rsidRDefault="00AA3B06" w:rsidP="000F1C39">
      <w:pPr>
        <w:tabs>
          <w:tab w:val="right" w:pos="850"/>
          <w:tab w:val="left" w:pos="1134"/>
          <w:tab w:val="left" w:pos="1559"/>
          <w:tab w:val="left" w:pos="1701"/>
          <w:tab w:val="left" w:pos="1984"/>
          <w:tab w:val="left" w:leader="dot" w:pos="7654"/>
          <w:tab w:val="right" w:pos="8929"/>
          <w:tab w:val="right" w:pos="9638"/>
        </w:tabs>
        <w:spacing w:after="120"/>
        <w:rPr>
          <w:spacing w:val="0"/>
          <w:w w:val="100"/>
          <w:kern w:val="0"/>
          <w:lang w:val="fr-FR"/>
        </w:rPr>
      </w:pPr>
      <w:r w:rsidRPr="00E06586">
        <w:rPr>
          <w:spacing w:val="0"/>
          <w:w w:val="100"/>
          <w:kern w:val="0"/>
          <w:lang w:val="fr-FR"/>
        </w:rPr>
        <w:tab/>
        <w:t>II.</w:t>
      </w:r>
      <w:r w:rsidRPr="00E06586">
        <w:rPr>
          <w:spacing w:val="0"/>
          <w:w w:val="100"/>
          <w:kern w:val="0"/>
          <w:lang w:val="fr-FR"/>
        </w:rPr>
        <w:tab/>
        <w:t>Informations quantitatives et qualitatives</w:t>
      </w:r>
      <w:r w:rsidRPr="00E06586">
        <w:rPr>
          <w:spacing w:val="0"/>
          <w:w w:val="100"/>
          <w:kern w:val="0"/>
          <w:lang w:val="fr-FR"/>
        </w:rPr>
        <w:tab/>
      </w:r>
      <w:r w:rsidRPr="00E06586">
        <w:rPr>
          <w:spacing w:val="0"/>
          <w:w w:val="100"/>
          <w:kern w:val="0"/>
          <w:lang w:val="fr-FR"/>
        </w:rPr>
        <w:tab/>
        <w:t>22</w:t>
      </w:r>
      <w:r w:rsidR="00754856">
        <w:rPr>
          <w:spacing w:val="0"/>
          <w:w w:val="100"/>
          <w:kern w:val="0"/>
          <w:lang w:val="fr-FR"/>
        </w:rPr>
        <w:t>-</w:t>
      </w:r>
      <w:r w:rsidRPr="00E06586">
        <w:rPr>
          <w:spacing w:val="0"/>
          <w:w w:val="100"/>
          <w:kern w:val="0"/>
          <w:lang w:val="fr-FR"/>
        </w:rPr>
        <w:t>28</w:t>
      </w:r>
      <w:r w:rsidRPr="00E06586">
        <w:rPr>
          <w:spacing w:val="0"/>
          <w:w w:val="100"/>
          <w:kern w:val="0"/>
          <w:lang w:val="fr-FR"/>
        </w:rPr>
        <w:tab/>
      </w:r>
      <w:r w:rsidR="00326932" w:rsidRPr="00E06586">
        <w:rPr>
          <w:spacing w:val="0"/>
          <w:w w:val="100"/>
          <w:kern w:val="0"/>
          <w:lang w:val="fr-FR"/>
        </w:rPr>
        <w:t>1</w:t>
      </w:r>
      <w:r w:rsidR="000F1C39">
        <w:rPr>
          <w:spacing w:val="0"/>
          <w:w w:val="100"/>
          <w:kern w:val="0"/>
          <w:lang w:val="fr-FR"/>
        </w:rPr>
        <w:t>1</w:t>
      </w:r>
    </w:p>
    <w:p w:rsidR="00AA3B06" w:rsidRPr="00E06586" w:rsidRDefault="00AA3B06" w:rsidP="006B326A">
      <w:pPr>
        <w:tabs>
          <w:tab w:val="right" w:pos="850"/>
          <w:tab w:val="left" w:pos="1134"/>
          <w:tab w:val="left" w:pos="1559"/>
          <w:tab w:val="left" w:pos="1701"/>
          <w:tab w:val="left" w:pos="1984"/>
          <w:tab w:val="left" w:leader="dot" w:pos="7654"/>
          <w:tab w:val="right" w:pos="8929"/>
          <w:tab w:val="right" w:pos="9638"/>
        </w:tabs>
        <w:spacing w:after="120"/>
        <w:rPr>
          <w:spacing w:val="0"/>
          <w:w w:val="100"/>
          <w:kern w:val="0"/>
          <w:lang w:val="fr-FR"/>
        </w:rPr>
      </w:pPr>
      <w:r w:rsidRPr="00E06586">
        <w:rPr>
          <w:spacing w:val="0"/>
          <w:w w:val="100"/>
          <w:kern w:val="0"/>
          <w:lang w:val="fr-FR"/>
        </w:rPr>
        <w:tab/>
        <w:t>III.</w:t>
      </w:r>
      <w:r w:rsidRPr="00E06586">
        <w:rPr>
          <w:spacing w:val="0"/>
          <w:w w:val="100"/>
          <w:kern w:val="0"/>
          <w:lang w:val="fr-FR"/>
        </w:rPr>
        <w:tab/>
        <w:t>Mise en œuvre pratique de la Convention</w:t>
      </w:r>
      <w:r w:rsidRPr="00E06586">
        <w:rPr>
          <w:spacing w:val="0"/>
          <w:w w:val="100"/>
          <w:kern w:val="0"/>
          <w:lang w:val="fr-FR"/>
        </w:rPr>
        <w:tab/>
      </w:r>
      <w:r w:rsidRPr="00E06586">
        <w:rPr>
          <w:spacing w:val="0"/>
          <w:w w:val="100"/>
          <w:kern w:val="0"/>
          <w:lang w:val="fr-FR"/>
        </w:rPr>
        <w:tab/>
        <w:t>29</w:t>
      </w:r>
      <w:r w:rsidR="00754856">
        <w:rPr>
          <w:spacing w:val="0"/>
          <w:w w:val="100"/>
          <w:kern w:val="0"/>
          <w:lang w:val="fr-FR"/>
        </w:rPr>
        <w:t>-</w:t>
      </w:r>
      <w:r w:rsidRPr="00E06586">
        <w:rPr>
          <w:spacing w:val="0"/>
          <w:w w:val="100"/>
          <w:kern w:val="0"/>
          <w:lang w:val="fr-FR"/>
        </w:rPr>
        <w:t>35</w:t>
      </w:r>
      <w:r w:rsidRPr="00E06586">
        <w:rPr>
          <w:spacing w:val="0"/>
          <w:w w:val="100"/>
          <w:kern w:val="0"/>
          <w:lang w:val="fr-FR"/>
        </w:rPr>
        <w:tab/>
      </w:r>
      <w:r w:rsidR="00326932" w:rsidRPr="00E06586">
        <w:rPr>
          <w:spacing w:val="0"/>
          <w:w w:val="100"/>
          <w:kern w:val="0"/>
          <w:lang w:val="fr-FR"/>
        </w:rPr>
        <w:t>1</w:t>
      </w:r>
      <w:r w:rsidR="006B326A">
        <w:rPr>
          <w:spacing w:val="0"/>
          <w:w w:val="100"/>
          <w:kern w:val="0"/>
          <w:lang w:val="fr-FR"/>
        </w:rPr>
        <w:t>4</w:t>
      </w:r>
    </w:p>
    <w:p w:rsidR="00AA3B06" w:rsidRPr="00E06586" w:rsidRDefault="00AA3B06" w:rsidP="00754856">
      <w:pPr>
        <w:tabs>
          <w:tab w:val="right" w:pos="850"/>
          <w:tab w:val="left" w:pos="1134"/>
          <w:tab w:val="left" w:pos="1559"/>
          <w:tab w:val="left" w:pos="1701"/>
          <w:tab w:val="left" w:pos="1984"/>
          <w:tab w:val="left" w:leader="dot" w:pos="7654"/>
          <w:tab w:val="right" w:pos="8929"/>
          <w:tab w:val="right" w:pos="9638"/>
        </w:tabs>
        <w:spacing w:after="120"/>
        <w:rPr>
          <w:spacing w:val="0"/>
          <w:w w:val="100"/>
          <w:kern w:val="0"/>
          <w:lang w:val="fr-FR"/>
        </w:rPr>
      </w:pPr>
      <w:r w:rsidRPr="00E06586">
        <w:rPr>
          <w:spacing w:val="0"/>
          <w:w w:val="100"/>
          <w:kern w:val="0"/>
          <w:lang w:val="fr-FR"/>
        </w:rPr>
        <w:tab/>
        <w:t>IV.</w:t>
      </w:r>
      <w:r w:rsidRPr="00E06586">
        <w:rPr>
          <w:spacing w:val="0"/>
          <w:w w:val="100"/>
          <w:kern w:val="0"/>
          <w:lang w:val="fr-FR"/>
        </w:rPr>
        <w:tab/>
        <w:t>Mesures prises en vue de diffuser et de promouvoir la Convention</w:t>
      </w:r>
      <w:r w:rsidRPr="00E06586">
        <w:rPr>
          <w:spacing w:val="0"/>
          <w:w w:val="100"/>
          <w:kern w:val="0"/>
          <w:lang w:val="fr-FR"/>
        </w:rPr>
        <w:tab/>
      </w:r>
      <w:r w:rsidRPr="00E06586">
        <w:rPr>
          <w:spacing w:val="0"/>
          <w:w w:val="100"/>
          <w:kern w:val="0"/>
          <w:lang w:val="fr-FR"/>
        </w:rPr>
        <w:tab/>
        <w:t>36</w:t>
      </w:r>
      <w:r w:rsidR="00754856">
        <w:rPr>
          <w:spacing w:val="0"/>
          <w:w w:val="100"/>
          <w:kern w:val="0"/>
          <w:lang w:val="fr-FR"/>
        </w:rPr>
        <w:t>-</w:t>
      </w:r>
      <w:r w:rsidRPr="00E06586">
        <w:rPr>
          <w:spacing w:val="0"/>
          <w:w w:val="100"/>
          <w:kern w:val="0"/>
          <w:lang w:val="fr-FR"/>
        </w:rPr>
        <w:t>37</w:t>
      </w:r>
      <w:r w:rsidRPr="00E06586">
        <w:rPr>
          <w:spacing w:val="0"/>
          <w:w w:val="100"/>
          <w:kern w:val="0"/>
          <w:lang w:val="fr-FR"/>
        </w:rPr>
        <w:tab/>
      </w:r>
      <w:r w:rsidR="00326932" w:rsidRPr="00E06586">
        <w:rPr>
          <w:spacing w:val="0"/>
          <w:w w:val="100"/>
          <w:kern w:val="0"/>
          <w:lang w:val="fr-FR"/>
        </w:rPr>
        <w:t>17</w:t>
      </w:r>
    </w:p>
    <w:p w:rsidR="00AA3B06" w:rsidRPr="00E06586" w:rsidRDefault="00AA3B06" w:rsidP="000F1C39">
      <w:pPr>
        <w:tabs>
          <w:tab w:val="right" w:pos="850"/>
          <w:tab w:val="left" w:pos="1134"/>
          <w:tab w:val="left" w:pos="1559"/>
          <w:tab w:val="left" w:pos="1701"/>
          <w:tab w:val="left" w:pos="1984"/>
          <w:tab w:val="left" w:leader="dot" w:pos="7654"/>
          <w:tab w:val="right" w:pos="8929"/>
          <w:tab w:val="right" w:pos="9638"/>
        </w:tabs>
        <w:spacing w:after="120"/>
        <w:rPr>
          <w:spacing w:val="0"/>
          <w:w w:val="100"/>
          <w:kern w:val="0"/>
          <w:lang w:val="fr-FR"/>
        </w:rPr>
      </w:pPr>
      <w:r w:rsidRPr="00E06586">
        <w:rPr>
          <w:spacing w:val="0"/>
          <w:w w:val="100"/>
          <w:kern w:val="0"/>
          <w:lang w:val="fr-FR"/>
        </w:rPr>
        <w:tab/>
        <w:t>V.</w:t>
      </w:r>
      <w:r w:rsidRPr="00E06586">
        <w:rPr>
          <w:spacing w:val="0"/>
          <w:w w:val="100"/>
          <w:kern w:val="0"/>
          <w:lang w:val="fr-FR"/>
        </w:rPr>
        <w:tab/>
        <w:t>Informations concernant chaque article de la Convention</w:t>
      </w:r>
      <w:r w:rsidRPr="00E06586">
        <w:rPr>
          <w:spacing w:val="0"/>
          <w:w w:val="100"/>
          <w:kern w:val="0"/>
          <w:lang w:val="fr-FR"/>
        </w:rPr>
        <w:tab/>
      </w:r>
      <w:r w:rsidRPr="00E06586">
        <w:rPr>
          <w:spacing w:val="0"/>
          <w:w w:val="100"/>
          <w:kern w:val="0"/>
          <w:lang w:val="fr-FR"/>
        </w:rPr>
        <w:tab/>
        <w:t>38</w:t>
      </w:r>
      <w:r w:rsidRPr="00E06586">
        <w:rPr>
          <w:spacing w:val="0"/>
          <w:w w:val="100"/>
          <w:kern w:val="0"/>
          <w:lang w:val="fr-FR"/>
        </w:rPr>
        <w:tab/>
      </w:r>
      <w:r w:rsidR="00326932" w:rsidRPr="00E06586">
        <w:rPr>
          <w:spacing w:val="0"/>
          <w:w w:val="100"/>
          <w:kern w:val="0"/>
          <w:lang w:val="fr-FR"/>
        </w:rPr>
        <w:t>1</w:t>
      </w:r>
      <w:r w:rsidR="000F1C39">
        <w:rPr>
          <w:spacing w:val="0"/>
          <w:w w:val="100"/>
          <w:kern w:val="0"/>
          <w:lang w:val="fr-FR"/>
        </w:rPr>
        <w:t>8</w:t>
      </w:r>
    </w:p>
    <w:p w:rsidR="00AA3B06" w:rsidRPr="00E06586" w:rsidRDefault="00AA3B06" w:rsidP="00754856">
      <w:pPr>
        <w:tabs>
          <w:tab w:val="right" w:pos="850"/>
          <w:tab w:val="left" w:pos="1134"/>
          <w:tab w:val="left" w:pos="1559"/>
          <w:tab w:val="left" w:pos="1701"/>
          <w:tab w:val="left" w:pos="1984"/>
          <w:tab w:val="left" w:leader="dot" w:pos="7654"/>
          <w:tab w:val="right" w:pos="8929"/>
          <w:tab w:val="right" w:pos="9638"/>
        </w:tabs>
        <w:spacing w:after="120"/>
        <w:rPr>
          <w:spacing w:val="0"/>
          <w:w w:val="100"/>
          <w:kern w:val="0"/>
          <w:lang w:val="fr-FR"/>
        </w:rPr>
      </w:pPr>
      <w:r w:rsidRPr="00E06586">
        <w:rPr>
          <w:spacing w:val="0"/>
          <w:w w:val="100"/>
          <w:kern w:val="0"/>
          <w:lang w:val="fr-FR"/>
        </w:rPr>
        <w:tab/>
        <w:t>VI.</w:t>
      </w:r>
      <w:r w:rsidRPr="00E06586">
        <w:rPr>
          <w:spacing w:val="0"/>
          <w:w w:val="100"/>
          <w:kern w:val="0"/>
          <w:lang w:val="fr-FR"/>
        </w:rPr>
        <w:tab/>
        <w:t>Droits de l</w:t>
      </w:r>
      <w:r w:rsidR="001C547D" w:rsidRPr="00E06586">
        <w:rPr>
          <w:spacing w:val="0"/>
          <w:w w:val="100"/>
          <w:kern w:val="0"/>
          <w:lang w:val="fr-FR"/>
        </w:rPr>
        <w:t>’</w:t>
      </w:r>
      <w:r w:rsidRPr="00E06586">
        <w:rPr>
          <w:spacing w:val="0"/>
          <w:w w:val="100"/>
          <w:kern w:val="0"/>
          <w:lang w:val="fr-FR"/>
        </w:rPr>
        <w:t>homme de tous les trava</w:t>
      </w:r>
      <w:r w:rsidR="00607A17" w:rsidRPr="00E06586">
        <w:rPr>
          <w:spacing w:val="0"/>
          <w:w w:val="100"/>
          <w:kern w:val="0"/>
          <w:lang w:val="fr-FR"/>
        </w:rPr>
        <w:t>illeurs migrants et des membres</w:t>
      </w:r>
      <w:r w:rsidR="00607A17" w:rsidRPr="00E06586">
        <w:rPr>
          <w:spacing w:val="0"/>
          <w:w w:val="100"/>
          <w:kern w:val="0"/>
          <w:lang w:val="fr-FR"/>
        </w:rPr>
        <w:br/>
      </w:r>
      <w:r w:rsidR="00607A17" w:rsidRPr="00E06586">
        <w:rPr>
          <w:spacing w:val="0"/>
          <w:w w:val="100"/>
          <w:kern w:val="0"/>
          <w:lang w:val="fr-FR"/>
        </w:rPr>
        <w:tab/>
      </w:r>
      <w:r w:rsidR="00607A17" w:rsidRPr="00E06586">
        <w:rPr>
          <w:spacing w:val="0"/>
          <w:w w:val="100"/>
          <w:kern w:val="0"/>
          <w:lang w:val="fr-FR"/>
        </w:rPr>
        <w:tab/>
      </w:r>
      <w:r w:rsidRPr="00E06586">
        <w:rPr>
          <w:spacing w:val="0"/>
          <w:w w:val="100"/>
          <w:kern w:val="0"/>
          <w:lang w:val="fr-FR"/>
        </w:rPr>
        <w:t>de leur famille</w:t>
      </w:r>
      <w:r w:rsidRPr="00E06586">
        <w:rPr>
          <w:spacing w:val="0"/>
          <w:w w:val="100"/>
          <w:kern w:val="0"/>
          <w:lang w:val="fr-FR"/>
        </w:rPr>
        <w:tab/>
      </w:r>
      <w:r w:rsidRPr="00E06586">
        <w:rPr>
          <w:spacing w:val="0"/>
          <w:w w:val="100"/>
          <w:kern w:val="0"/>
          <w:lang w:val="fr-FR"/>
        </w:rPr>
        <w:tab/>
        <w:t>39</w:t>
      </w:r>
      <w:r w:rsidR="00754856">
        <w:rPr>
          <w:spacing w:val="0"/>
          <w:w w:val="100"/>
          <w:kern w:val="0"/>
          <w:lang w:val="fr-FR"/>
        </w:rPr>
        <w:t>-</w:t>
      </w:r>
      <w:r w:rsidRPr="00E06586">
        <w:rPr>
          <w:spacing w:val="0"/>
          <w:w w:val="100"/>
          <w:kern w:val="0"/>
          <w:lang w:val="fr-FR"/>
        </w:rPr>
        <w:t>75</w:t>
      </w:r>
      <w:r w:rsidRPr="00E06586">
        <w:rPr>
          <w:spacing w:val="0"/>
          <w:w w:val="100"/>
          <w:kern w:val="0"/>
          <w:lang w:val="fr-FR"/>
        </w:rPr>
        <w:tab/>
      </w:r>
      <w:r w:rsidR="00326932" w:rsidRPr="00E06586">
        <w:rPr>
          <w:spacing w:val="0"/>
          <w:w w:val="100"/>
          <w:kern w:val="0"/>
          <w:lang w:val="fr-FR"/>
        </w:rPr>
        <w:t>19</w:t>
      </w:r>
    </w:p>
    <w:p w:rsidR="00AA3B06" w:rsidRPr="00E06586" w:rsidRDefault="00AA3B06" w:rsidP="000F1C39">
      <w:pPr>
        <w:tabs>
          <w:tab w:val="right" w:pos="850"/>
          <w:tab w:val="left" w:pos="1134"/>
          <w:tab w:val="left" w:pos="1559"/>
          <w:tab w:val="left" w:pos="1701"/>
          <w:tab w:val="left" w:pos="1984"/>
          <w:tab w:val="left" w:leader="dot" w:pos="7654"/>
          <w:tab w:val="right" w:pos="8929"/>
          <w:tab w:val="right" w:pos="9638"/>
        </w:tabs>
        <w:spacing w:after="120"/>
        <w:rPr>
          <w:spacing w:val="0"/>
          <w:w w:val="100"/>
          <w:kern w:val="0"/>
          <w:lang w:val="fr-FR"/>
        </w:rPr>
      </w:pPr>
      <w:r w:rsidRPr="00E06586">
        <w:rPr>
          <w:spacing w:val="0"/>
          <w:w w:val="100"/>
          <w:kern w:val="0"/>
          <w:lang w:val="fr-FR"/>
        </w:rPr>
        <w:tab/>
        <w:t>VII.</w:t>
      </w:r>
      <w:r w:rsidRPr="00E06586">
        <w:rPr>
          <w:spacing w:val="0"/>
          <w:w w:val="100"/>
          <w:kern w:val="0"/>
          <w:lang w:val="fr-FR"/>
        </w:rPr>
        <w:tab/>
        <w:t>Autres droits des travailleurs migrants</w:t>
      </w:r>
      <w:r w:rsidR="00607A17" w:rsidRPr="00E06586">
        <w:rPr>
          <w:spacing w:val="0"/>
          <w:w w:val="100"/>
          <w:kern w:val="0"/>
          <w:lang w:val="fr-FR"/>
        </w:rPr>
        <w:t xml:space="preserve"> et des membres de leur famille</w:t>
      </w:r>
      <w:r w:rsidR="00607A17" w:rsidRPr="00E06586">
        <w:rPr>
          <w:spacing w:val="0"/>
          <w:w w:val="100"/>
          <w:kern w:val="0"/>
          <w:lang w:val="fr-FR"/>
        </w:rPr>
        <w:br/>
      </w:r>
      <w:r w:rsidR="00607A17" w:rsidRPr="00E06586">
        <w:rPr>
          <w:spacing w:val="0"/>
          <w:w w:val="100"/>
          <w:kern w:val="0"/>
          <w:lang w:val="fr-FR"/>
        </w:rPr>
        <w:tab/>
      </w:r>
      <w:r w:rsidR="00607A17" w:rsidRPr="00E06586">
        <w:rPr>
          <w:spacing w:val="0"/>
          <w:w w:val="100"/>
          <w:kern w:val="0"/>
          <w:lang w:val="fr-FR"/>
        </w:rPr>
        <w:tab/>
      </w:r>
      <w:r w:rsidRPr="00E06586">
        <w:rPr>
          <w:spacing w:val="0"/>
          <w:w w:val="100"/>
          <w:kern w:val="0"/>
          <w:lang w:val="fr-FR"/>
        </w:rPr>
        <w:t xml:space="preserve">qui sont pourvus de documents ou en situation </w:t>
      </w:r>
      <w:r w:rsidR="00607A17" w:rsidRPr="00E06586">
        <w:rPr>
          <w:spacing w:val="0"/>
          <w:w w:val="100"/>
          <w:kern w:val="0"/>
          <w:lang w:val="fr-FR"/>
        </w:rPr>
        <w:t>régulière</w:t>
      </w:r>
      <w:r w:rsidR="00607A17" w:rsidRPr="00E06586">
        <w:rPr>
          <w:spacing w:val="0"/>
          <w:w w:val="100"/>
          <w:kern w:val="0"/>
          <w:lang w:val="fr-FR"/>
        </w:rPr>
        <w:tab/>
      </w:r>
      <w:r w:rsidRPr="00E06586">
        <w:rPr>
          <w:spacing w:val="0"/>
          <w:w w:val="100"/>
          <w:kern w:val="0"/>
          <w:lang w:val="fr-FR"/>
        </w:rPr>
        <w:tab/>
        <w:t>76</w:t>
      </w:r>
      <w:r w:rsidR="00754856">
        <w:rPr>
          <w:spacing w:val="0"/>
          <w:w w:val="100"/>
          <w:kern w:val="0"/>
          <w:lang w:val="fr-FR"/>
        </w:rPr>
        <w:t>-</w:t>
      </w:r>
      <w:r w:rsidRPr="00E06586">
        <w:rPr>
          <w:spacing w:val="0"/>
          <w:w w:val="100"/>
          <w:kern w:val="0"/>
          <w:lang w:val="fr-FR"/>
        </w:rPr>
        <w:t>90</w:t>
      </w:r>
      <w:r w:rsidRPr="00E06586">
        <w:rPr>
          <w:spacing w:val="0"/>
          <w:w w:val="100"/>
          <w:kern w:val="0"/>
          <w:lang w:val="fr-FR"/>
        </w:rPr>
        <w:tab/>
      </w:r>
      <w:r w:rsidR="000F1C39">
        <w:rPr>
          <w:spacing w:val="0"/>
          <w:w w:val="100"/>
          <w:kern w:val="0"/>
          <w:lang w:val="fr-FR"/>
        </w:rPr>
        <w:t>29</w:t>
      </w:r>
    </w:p>
    <w:p w:rsidR="00AA3B06" w:rsidRPr="00E06586" w:rsidRDefault="00AA3B06" w:rsidP="000F1C39">
      <w:pPr>
        <w:tabs>
          <w:tab w:val="right" w:pos="850"/>
          <w:tab w:val="left" w:pos="1134"/>
          <w:tab w:val="left" w:pos="1559"/>
          <w:tab w:val="left" w:pos="1701"/>
          <w:tab w:val="left" w:pos="1984"/>
          <w:tab w:val="left" w:leader="dot" w:pos="7654"/>
          <w:tab w:val="right" w:pos="8929"/>
          <w:tab w:val="right" w:pos="9638"/>
        </w:tabs>
        <w:spacing w:after="120"/>
        <w:rPr>
          <w:spacing w:val="0"/>
          <w:w w:val="100"/>
          <w:kern w:val="0"/>
          <w:lang w:val="fr-FR"/>
        </w:rPr>
      </w:pPr>
      <w:r w:rsidRPr="00E06586">
        <w:rPr>
          <w:spacing w:val="0"/>
          <w:w w:val="100"/>
          <w:kern w:val="0"/>
          <w:lang w:val="fr-FR"/>
        </w:rPr>
        <w:tab/>
        <w:t>VIII.</w:t>
      </w:r>
      <w:r w:rsidRPr="00E06586">
        <w:rPr>
          <w:spacing w:val="0"/>
          <w:w w:val="100"/>
          <w:kern w:val="0"/>
          <w:lang w:val="fr-FR"/>
        </w:rPr>
        <w:tab/>
        <w:t>Dispositions applicables à des catégories particu</w:t>
      </w:r>
      <w:r w:rsidR="00607A17" w:rsidRPr="00E06586">
        <w:rPr>
          <w:spacing w:val="0"/>
          <w:w w:val="100"/>
          <w:kern w:val="0"/>
          <w:lang w:val="fr-FR"/>
        </w:rPr>
        <w:t>lières de travailleurs migrants</w:t>
      </w:r>
      <w:r w:rsidR="00607A17" w:rsidRPr="00E06586">
        <w:rPr>
          <w:spacing w:val="0"/>
          <w:w w:val="100"/>
          <w:kern w:val="0"/>
          <w:lang w:val="fr-FR"/>
        </w:rPr>
        <w:br/>
      </w:r>
      <w:r w:rsidR="00607A17" w:rsidRPr="00E06586">
        <w:rPr>
          <w:spacing w:val="0"/>
          <w:w w:val="100"/>
          <w:kern w:val="0"/>
          <w:lang w:val="fr-FR"/>
        </w:rPr>
        <w:tab/>
      </w:r>
      <w:r w:rsidR="00607A17" w:rsidRPr="00E06586">
        <w:rPr>
          <w:spacing w:val="0"/>
          <w:w w:val="100"/>
          <w:kern w:val="0"/>
          <w:lang w:val="fr-FR"/>
        </w:rPr>
        <w:tab/>
      </w:r>
      <w:r w:rsidRPr="00E06586">
        <w:rPr>
          <w:spacing w:val="0"/>
          <w:w w:val="100"/>
          <w:kern w:val="0"/>
          <w:lang w:val="fr-FR"/>
        </w:rPr>
        <w:t>et aux membres de leur famille.</w:t>
      </w:r>
      <w:r w:rsidRPr="00E06586">
        <w:rPr>
          <w:spacing w:val="0"/>
          <w:w w:val="100"/>
          <w:kern w:val="0"/>
          <w:lang w:val="fr-FR"/>
        </w:rPr>
        <w:tab/>
      </w:r>
      <w:r w:rsidRPr="00E06586">
        <w:rPr>
          <w:spacing w:val="0"/>
          <w:w w:val="100"/>
          <w:kern w:val="0"/>
          <w:lang w:val="fr-FR"/>
        </w:rPr>
        <w:tab/>
        <w:t>91</w:t>
      </w:r>
      <w:r w:rsidR="00754856">
        <w:rPr>
          <w:spacing w:val="0"/>
          <w:w w:val="100"/>
          <w:kern w:val="0"/>
          <w:lang w:val="fr-FR"/>
        </w:rPr>
        <w:t>-</w:t>
      </w:r>
      <w:r w:rsidRPr="00E06586">
        <w:rPr>
          <w:spacing w:val="0"/>
          <w:w w:val="100"/>
          <w:kern w:val="0"/>
          <w:lang w:val="fr-FR"/>
        </w:rPr>
        <w:t>102</w:t>
      </w:r>
      <w:r w:rsidRPr="00E06586">
        <w:rPr>
          <w:spacing w:val="0"/>
          <w:w w:val="100"/>
          <w:kern w:val="0"/>
          <w:lang w:val="fr-FR"/>
        </w:rPr>
        <w:tab/>
      </w:r>
      <w:r w:rsidR="00326932" w:rsidRPr="00E06586">
        <w:rPr>
          <w:spacing w:val="0"/>
          <w:w w:val="100"/>
          <w:kern w:val="0"/>
          <w:lang w:val="fr-FR"/>
        </w:rPr>
        <w:t>3</w:t>
      </w:r>
      <w:r w:rsidR="000F1C39">
        <w:rPr>
          <w:spacing w:val="0"/>
          <w:w w:val="100"/>
          <w:kern w:val="0"/>
          <w:lang w:val="fr-FR"/>
        </w:rPr>
        <w:t>4</w:t>
      </w:r>
    </w:p>
    <w:p w:rsidR="00AA3B06" w:rsidRPr="00E06586" w:rsidRDefault="00AA3B06" w:rsidP="000F1C39">
      <w:pPr>
        <w:tabs>
          <w:tab w:val="right" w:pos="850"/>
          <w:tab w:val="left" w:pos="1134"/>
          <w:tab w:val="left" w:pos="1559"/>
          <w:tab w:val="left" w:pos="1701"/>
          <w:tab w:val="left" w:pos="1984"/>
          <w:tab w:val="left" w:leader="dot" w:pos="7654"/>
          <w:tab w:val="right" w:pos="8929"/>
          <w:tab w:val="right" w:pos="9638"/>
        </w:tabs>
        <w:spacing w:after="120"/>
        <w:rPr>
          <w:spacing w:val="0"/>
          <w:w w:val="100"/>
          <w:kern w:val="0"/>
          <w:lang w:val="fr-FR"/>
        </w:rPr>
      </w:pPr>
      <w:r w:rsidRPr="00E06586">
        <w:rPr>
          <w:spacing w:val="0"/>
          <w:w w:val="100"/>
          <w:kern w:val="0"/>
          <w:lang w:val="fr-FR"/>
        </w:rPr>
        <w:tab/>
        <w:t>IX.</w:t>
      </w:r>
      <w:r w:rsidRPr="00E06586">
        <w:rPr>
          <w:spacing w:val="0"/>
          <w:w w:val="100"/>
          <w:kern w:val="0"/>
          <w:lang w:val="fr-FR"/>
        </w:rPr>
        <w:tab/>
        <w:t>Conclusion</w:t>
      </w:r>
      <w:r w:rsidRPr="00E06586">
        <w:rPr>
          <w:spacing w:val="0"/>
          <w:w w:val="100"/>
          <w:kern w:val="0"/>
          <w:lang w:val="fr-FR"/>
        </w:rPr>
        <w:tab/>
      </w:r>
      <w:r w:rsidRPr="00E06586">
        <w:rPr>
          <w:spacing w:val="0"/>
          <w:w w:val="100"/>
          <w:kern w:val="0"/>
          <w:lang w:val="fr-FR"/>
        </w:rPr>
        <w:tab/>
        <w:t>103</w:t>
      </w:r>
      <w:r w:rsidR="00754856">
        <w:rPr>
          <w:spacing w:val="0"/>
          <w:w w:val="100"/>
          <w:kern w:val="0"/>
          <w:lang w:val="fr-FR"/>
        </w:rPr>
        <w:t>-</w:t>
      </w:r>
      <w:r w:rsidRPr="00E06586">
        <w:rPr>
          <w:spacing w:val="0"/>
          <w:w w:val="100"/>
          <w:kern w:val="0"/>
          <w:lang w:val="fr-FR"/>
        </w:rPr>
        <w:t>105</w:t>
      </w:r>
      <w:r w:rsidRPr="00E06586">
        <w:rPr>
          <w:spacing w:val="0"/>
          <w:w w:val="100"/>
          <w:kern w:val="0"/>
          <w:lang w:val="fr-FR"/>
        </w:rPr>
        <w:tab/>
      </w:r>
      <w:r w:rsidR="00326932" w:rsidRPr="00E06586">
        <w:rPr>
          <w:spacing w:val="0"/>
          <w:w w:val="100"/>
          <w:kern w:val="0"/>
          <w:lang w:val="fr-FR"/>
        </w:rPr>
        <w:t>3</w:t>
      </w:r>
      <w:r w:rsidR="000F1C39">
        <w:rPr>
          <w:spacing w:val="0"/>
          <w:w w:val="100"/>
          <w:kern w:val="0"/>
          <w:lang w:val="fr-FR"/>
        </w:rPr>
        <w:t>8</w:t>
      </w:r>
    </w:p>
    <w:p w:rsidR="00AA3B06" w:rsidRPr="00E06586" w:rsidRDefault="00AA3B06" w:rsidP="000F1C39">
      <w:pPr>
        <w:tabs>
          <w:tab w:val="right" w:pos="850"/>
          <w:tab w:val="left" w:pos="1134"/>
          <w:tab w:val="left" w:pos="1559"/>
          <w:tab w:val="left" w:pos="1701"/>
          <w:tab w:val="left" w:pos="1984"/>
          <w:tab w:val="left" w:leader="dot" w:pos="8931"/>
          <w:tab w:val="right" w:pos="9638"/>
        </w:tabs>
        <w:spacing w:after="120"/>
        <w:rPr>
          <w:spacing w:val="0"/>
          <w:w w:val="100"/>
          <w:kern w:val="0"/>
          <w:lang w:val="fr-FR"/>
        </w:rPr>
      </w:pPr>
      <w:r w:rsidRPr="00E06586">
        <w:rPr>
          <w:spacing w:val="0"/>
          <w:w w:val="100"/>
          <w:kern w:val="0"/>
          <w:lang w:val="fr-FR"/>
        </w:rPr>
        <w:tab/>
      </w:r>
      <w:r w:rsidRPr="00E06586">
        <w:rPr>
          <w:spacing w:val="0"/>
          <w:w w:val="100"/>
          <w:kern w:val="0"/>
          <w:lang w:val="fr-FR"/>
        </w:rPr>
        <w:tab/>
        <w:t>Bibliographie</w:t>
      </w:r>
      <w:r w:rsidRPr="00E06586">
        <w:rPr>
          <w:spacing w:val="0"/>
          <w:w w:val="100"/>
          <w:kern w:val="0"/>
          <w:lang w:val="fr-FR"/>
        </w:rPr>
        <w:tab/>
      </w:r>
      <w:r w:rsidR="00950D51" w:rsidRPr="00E06586">
        <w:rPr>
          <w:spacing w:val="0"/>
          <w:w w:val="100"/>
          <w:kern w:val="0"/>
          <w:lang w:val="fr-FR"/>
        </w:rPr>
        <w:tab/>
      </w:r>
      <w:r w:rsidR="000F1C39">
        <w:rPr>
          <w:spacing w:val="0"/>
          <w:w w:val="100"/>
          <w:kern w:val="0"/>
          <w:lang w:val="fr-FR"/>
        </w:rPr>
        <w:t>39</w:t>
      </w:r>
    </w:p>
    <w:p w:rsidR="00AA3B06" w:rsidRPr="00E06586" w:rsidRDefault="00AA3B06" w:rsidP="000134F6">
      <w:pPr>
        <w:tabs>
          <w:tab w:val="right" w:pos="850"/>
          <w:tab w:val="left" w:pos="1134"/>
          <w:tab w:val="left" w:pos="1559"/>
          <w:tab w:val="left" w:pos="1701"/>
          <w:tab w:val="left" w:pos="1984"/>
          <w:tab w:val="left" w:leader="dot" w:pos="7654"/>
          <w:tab w:val="right" w:pos="8929"/>
          <w:tab w:val="right" w:pos="9638"/>
        </w:tabs>
        <w:spacing w:after="120"/>
        <w:rPr>
          <w:spacing w:val="0"/>
          <w:w w:val="100"/>
          <w:kern w:val="0"/>
          <w:lang w:val="fr-FR"/>
        </w:rPr>
      </w:pPr>
      <w:r w:rsidRPr="00E06586">
        <w:rPr>
          <w:spacing w:val="0"/>
          <w:w w:val="100"/>
          <w:kern w:val="0"/>
          <w:lang w:val="fr-FR"/>
        </w:rPr>
        <w:t>Annexes</w:t>
      </w:r>
    </w:p>
    <w:p w:rsidR="00AA3B06" w:rsidRPr="00E06586" w:rsidRDefault="00AA3B06" w:rsidP="000F1C39">
      <w:pPr>
        <w:tabs>
          <w:tab w:val="right" w:pos="850"/>
          <w:tab w:val="left" w:pos="1134"/>
          <w:tab w:val="left" w:pos="1559"/>
          <w:tab w:val="left" w:pos="1701"/>
          <w:tab w:val="left" w:pos="1984"/>
          <w:tab w:val="left" w:leader="dot" w:pos="8931"/>
          <w:tab w:val="right" w:pos="9638"/>
        </w:tabs>
        <w:spacing w:after="120"/>
        <w:rPr>
          <w:spacing w:val="0"/>
          <w:w w:val="100"/>
          <w:kern w:val="0"/>
          <w:lang w:val="fr-FR"/>
        </w:rPr>
      </w:pPr>
      <w:r w:rsidRPr="00E06586">
        <w:rPr>
          <w:spacing w:val="0"/>
          <w:w w:val="100"/>
          <w:kern w:val="0"/>
          <w:lang w:val="fr-FR"/>
        </w:rPr>
        <w:tab/>
        <w:t>I.</w:t>
      </w:r>
      <w:r w:rsidRPr="00E06586">
        <w:rPr>
          <w:spacing w:val="0"/>
          <w:w w:val="100"/>
          <w:kern w:val="0"/>
          <w:lang w:val="fr-FR"/>
        </w:rPr>
        <w:tab/>
        <w:t>État d</w:t>
      </w:r>
      <w:r w:rsidR="001C547D" w:rsidRPr="00E06586">
        <w:rPr>
          <w:spacing w:val="0"/>
          <w:w w:val="100"/>
          <w:kern w:val="0"/>
          <w:lang w:val="fr-FR"/>
        </w:rPr>
        <w:t>’</w:t>
      </w:r>
      <w:r w:rsidRPr="00E06586">
        <w:rPr>
          <w:spacing w:val="0"/>
          <w:w w:val="100"/>
          <w:kern w:val="0"/>
          <w:lang w:val="fr-FR"/>
        </w:rPr>
        <w:t>avancement de la ratification par l</w:t>
      </w:r>
      <w:r w:rsidR="001C547D" w:rsidRPr="00E06586">
        <w:rPr>
          <w:spacing w:val="0"/>
          <w:w w:val="100"/>
          <w:kern w:val="0"/>
          <w:lang w:val="fr-FR"/>
        </w:rPr>
        <w:t>’</w:t>
      </w:r>
      <w:r w:rsidRPr="00E06586">
        <w:rPr>
          <w:spacing w:val="0"/>
          <w:w w:val="100"/>
          <w:kern w:val="0"/>
          <w:lang w:val="fr-FR"/>
        </w:rPr>
        <w:t>O</w:t>
      </w:r>
      <w:r w:rsidR="00607A17" w:rsidRPr="00E06586">
        <w:rPr>
          <w:spacing w:val="0"/>
          <w:w w:val="100"/>
          <w:kern w:val="0"/>
          <w:lang w:val="fr-FR"/>
        </w:rPr>
        <w:t>uganda des instruments relatifs</w:t>
      </w:r>
      <w:r w:rsidR="00607A17" w:rsidRPr="00E06586">
        <w:rPr>
          <w:spacing w:val="0"/>
          <w:w w:val="100"/>
          <w:kern w:val="0"/>
          <w:lang w:val="fr-FR"/>
        </w:rPr>
        <w:br/>
      </w:r>
      <w:r w:rsidR="00607A17" w:rsidRPr="00E06586">
        <w:rPr>
          <w:spacing w:val="0"/>
          <w:w w:val="100"/>
          <w:kern w:val="0"/>
          <w:lang w:val="fr-FR"/>
        </w:rPr>
        <w:tab/>
      </w:r>
      <w:r w:rsidR="00607A17" w:rsidRPr="00E06586">
        <w:rPr>
          <w:spacing w:val="0"/>
          <w:w w:val="100"/>
          <w:kern w:val="0"/>
          <w:lang w:val="fr-FR"/>
        </w:rPr>
        <w:tab/>
      </w:r>
      <w:r w:rsidRPr="00E06586">
        <w:rPr>
          <w:spacing w:val="0"/>
          <w:w w:val="100"/>
          <w:kern w:val="0"/>
          <w:lang w:val="fr-FR"/>
        </w:rPr>
        <w:t>aux droits de l</w:t>
      </w:r>
      <w:r w:rsidR="001C547D" w:rsidRPr="00E06586">
        <w:rPr>
          <w:spacing w:val="0"/>
          <w:w w:val="100"/>
          <w:kern w:val="0"/>
          <w:lang w:val="fr-FR"/>
        </w:rPr>
        <w:t>’</w:t>
      </w:r>
      <w:r w:rsidRPr="00E06586">
        <w:rPr>
          <w:spacing w:val="0"/>
          <w:w w:val="100"/>
          <w:kern w:val="0"/>
          <w:lang w:val="fr-FR"/>
        </w:rPr>
        <w:t>homme</w:t>
      </w:r>
      <w:r w:rsidRPr="00E06586">
        <w:rPr>
          <w:spacing w:val="0"/>
          <w:w w:val="100"/>
          <w:kern w:val="0"/>
          <w:lang w:val="fr-FR"/>
        </w:rPr>
        <w:tab/>
      </w:r>
      <w:r w:rsidR="00950D51" w:rsidRPr="00E06586">
        <w:rPr>
          <w:spacing w:val="0"/>
          <w:w w:val="100"/>
          <w:kern w:val="0"/>
          <w:lang w:val="fr-FR"/>
        </w:rPr>
        <w:tab/>
      </w:r>
      <w:r w:rsidR="00326932" w:rsidRPr="00E06586">
        <w:rPr>
          <w:spacing w:val="0"/>
          <w:w w:val="100"/>
          <w:kern w:val="0"/>
          <w:lang w:val="fr-FR"/>
        </w:rPr>
        <w:t>4</w:t>
      </w:r>
      <w:r w:rsidR="000F1C39">
        <w:rPr>
          <w:spacing w:val="0"/>
          <w:w w:val="100"/>
          <w:kern w:val="0"/>
          <w:lang w:val="fr-FR"/>
        </w:rPr>
        <w:t>1</w:t>
      </w:r>
    </w:p>
    <w:p w:rsidR="00D73F5A" w:rsidRPr="00E06586" w:rsidRDefault="00AA3B06" w:rsidP="000F1C39">
      <w:pPr>
        <w:tabs>
          <w:tab w:val="right" w:pos="850"/>
          <w:tab w:val="left" w:pos="1134"/>
          <w:tab w:val="left" w:pos="1559"/>
          <w:tab w:val="left" w:pos="1701"/>
          <w:tab w:val="left" w:pos="1984"/>
          <w:tab w:val="left" w:leader="dot" w:pos="8931"/>
          <w:tab w:val="right" w:pos="9638"/>
        </w:tabs>
        <w:spacing w:after="120"/>
        <w:rPr>
          <w:spacing w:val="0"/>
          <w:w w:val="100"/>
          <w:kern w:val="0"/>
          <w:lang w:val="fr-FR"/>
        </w:rPr>
      </w:pPr>
      <w:r w:rsidRPr="00E06586">
        <w:rPr>
          <w:spacing w:val="0"/>
          <w:w w:val="100"/>
          <w:kern w:val="0"/>
          <w:lang w:val="fr-FR"/>
        </w:rPr>
        <w:tab/>
        <w:t>II.</w:t>
      </w:r>
      <w:r w:rsidRPr="00E06586">
        <w:rPr>
          <w:spacing w:val="0"/>
          <w:w w:val="100"/>
          <w:kern w:val="0"/>
          <w:lang w:val="fr-FR"/>
        </w:rPr>
        <w:tab/>
        <w:t>Prescriptions relatives à la délivrance de visas et de permis</w:t>
      </w:r>
      <w:r w:rsidR="00D73F5A" w:rsidRPr="00E06586">
        <w:rPr>
          <w:spacing w:val="0"/>
          <w:w w:val="100"/>
          <w:kern w:val="0"/>
          <w:lang w:val="fr-FR"/>
        </w:rPr>
        <w:tab/>
      </w:r>
      <w:r w:rsidR="00950D51" w:rsidRPr="00E06586">
        <w:rPr>
          <w:spacing w:val="0"/>
          <w:w w:val="100"/>
          <w:kern w:val="0"/>
          <w:lang w:val="fr-FR"/>
        </w:rPr>
        <w:tab/>
      </w:r>
      <w:r w:rsidR="00326932" w:rsidRPr="00E06586">
        <w:rPr>
          <w:spacing w:val="0"/>
          <w:w w:val="100"/>
          <w:kern w:val="0"/>
          <w:lang w:val="fr-FR"/>
        </w:rPr>
        <w:t>4</w:t>
      </w:r>
      <w:r w:rsidR="000F1C39">
        <w:rPr>
          <w:spacing w:val="0"/>
          <w:w w:val="100"/>
          <w:kern w:val="0"/>
          <w:lang w:val="fr-FR"/>
        </w:rPr>
        <w:t>5</w:t>
      </w:r>
    </w:p>
    <w:p w:rsidR="00D73F5A" w:rsidRPr="00E06586" w:rsidRDefault="00D73F5A" w:rsidP="000134F6">
      <w:pPr>
        <w:tabs>
          <w:tab w:val="left" w:pos="1701"/>
        </w:tabs>
        <w:rPr>
          <w:spacing w:val="0"/>
          <w:w w:val="100"/>
          <w:kern w:val="0"/>
          <w:lang w:val="fr-FR"/>
        </w:rPr>
      </w:pPr>
    </w:p>
    <w:p w:rsidR="008D3023" w:rsidRPr="00E06586" w:rsidRDefault="008D3023" w:rsidP="000134F6">
      <w:pPr>
        <w:pStyle w:val="HChG"/>
        <w:tabs>
          <w:tab w:val="left" w:pos="1701"/>
        </w:tabs>
        <w:rPr>
          <w:spacing w:val="0"/>
          <w:w w:val="100"/>
          <w:kern w:val="0"/>
          <w:lang w:val="fr-FR"/>
        </w:rPr>
      </w:pPr>
      <w:r w:rsidRPr="00E06586">
        <w:rPr>
          <w:spacing w:val="0"/>
          <w:w w:val="100"/>
          <w:kern w:val="0"/>
          <w:lang w:val="fr-FR"/>
        </w:rPr>
        <w:br w:type="page"/>
      </w:r>
      <w:bookmarkStart w:id="0" w:name="_Toc415528209"/>
      <w:r w:rsidRPr="00E06586">
        <w:rPr>
          <w:spacing w:val="0"/>
          <w:w w:val="100"/>
          <w:kern w:val="0"/>
          <w:lang w:val="fr-FR"/>
        </w:rPr>
        <w:lastRenderedPageBreak/>
        <w:tab/>
      </w:r>
      <w:r w:rsidRPr="00E06586">
        <w:rPr>
          <w:spacing w:val="0"/>
          <w:w w:val="100"/>
          <w:kern w:val="0"/>
          <w:lang w:val="fr-FR"/>
        </w:rPr>
        <w:tab/>
      </w:r>
      <w:bookmarkEnd w:id="0"/>
      <w:r w:rsidR="00365F80" w:rsidRPr="00E06586">
        <w:rPr>
          <w:spacing w:val="0"/>
          <w:w w:val="100"/>
          <w:kern w:val="0"/>
          <w:lang w:val="fr-FR"/>
        </w:rPr>
        <w:t>Acronymes et abréviations</w:t>
      </w:r>
    </w:p>
    <w:p w:rsidR="008D3023" w:rsidRPr="00E06586" w:rsidRDefault="00365F80" w:rsidP="00B30401">
      <w:pPr>
        <w:pStyle w:val="SingleTxtG"/>
        <w:tabs>
          <w:tab w:val="left" w:pos="1701"/>
          <w:tab w:val="left" w:pos="2268"/>
        </w:tabs>
        <w:ind w:left="1162" w:hanging="28"/>
        <w:jc w:val="left"/>
        <w:rPr>
          <w:spacing w:val="0"/>
          <w:w w:val="100"/>
          <w:kern w:val="0"/>
          <w:lang w:val="fr-FR"/>
        </w:rPr>
      </w:pPr>
      <w:r w:rsidRPr="00E06586">
        <w:rPr>
          <w:spacing w:val="0"/>
          <w:w w:val="100"/>
          <w:kern w:val="0"/>
          <w:lang w:val="fr-FR"/>
        </w:rPr>
        <w:t>UA</w:t>
      </w:r>
      <w:r w:rsidRPr="00E06586">
        <w:rPr>
          <w:spacing w:val="0"/>
          <w:w w:val="100"/>
          <w:kern w:val="0"/>
          <w:lang w:val="fr-FR"/>
        </w:rPr>
        <w:tab/>
      </w:r>
      <w:r w:rsidR="00B30401" w:rsidRPr="00E06586">
        <w:rPr>
          <w:spacing w:val="0"/>
          <w:w w:val="100"/>
          <w:kern w:val="0"/>
          <w:lang w:val="fr-FR"/>
        </w:rPr>
        <w:tab/>
      </w:r>
      <w:r w:rsidRPr="00E06586">
        <w:rPr>
          <w:spacing w:val="0"/>
          <w:w w:val="100"/>
          <w:kern w:val="0"/>
          <w:lang w:val="fr-FR"/>
        </w:rPr>
        <w:t>Union africaine</w:t>
      </w:r>
    </w:p>
    <w:p w:rsidR="008D3023" w:rsidRPr="00E06586" w:rsidRDefault="00365F80" w:rsidP="00B30401">
      <w:pPr>
        <w:pStyle w:val="SingleTxtG"/>
        <w:tabs>
          <w:tab w:val="left" w:pos="1701"/>
          <w:tab w:val="left" w:pos="2268"/>
        </w:tabs>
        <w:ind w:left="1162" w:hanging="28"/>
        <w:jc w:val="left"/>
        <w:rPr>
          <w:spacing w:val="0"/>
          <w:w w:val="100"/>
          <w:kern w:val="0"/>
          <w:lang w:val="fr-FR"/>
        </w:rPr>
      </w:pPr>
      <w:r w:rsidRPr="00E06586">
        <w:rPr>
          <w:spacing w:val="0"/>
          <w:w w:val="100"/>
          <w:kern w:val="0"/>
          <w:lang w:val="fr-FR"/>
        </w:rPr>
        <w:t>COMESA</w:t>
      </w:r>
      <w:r w:rsidRPr="00E06586">
        <w:rPr>
          <w:spacing w:val="0"/>
          <w:w w:val="100"/>
          <w:kern w:val="0"/>
          <w:lang w:val="fr-FR"/>
        </w:rPr>
        <w:tab/>
        <w:t>Marché commun de l</w:t>
      </w:r>
      <w:r w:rsidR="001C547D" w:rsidRPr="00E06586">
        <w:rPr>
          <w:spacing w:val="0"/>
          <w:w w:val="100"/>
          <w:kern w:val="0"/>
          <w:lang w:val="fr-FR"/>
        </w:rPr>
        <w:t>’</w:t>
      </w:r>
      <w:r w:rsidRPr="00E06586">
        <w:rPr>
          <w:spacing w:val="0"/>
          <w:w w:val="100"/>
          <w:kern w:val="0"/>
          <w:lang w:val="fr-FR"/>
        </w:rPr>
        <w:t>Afrique de l</w:t>
      </w:r>
      <w:r w:rsidR="001C547D" w:rsidRPr="00E06586">
        <w:rPr>
          <w:spacing w:val="0"/>
          <w:w w:val="100"/>
          <w:kern w:val="0"/>
          <w:lang w:val="fr-FR"/>
        </w:rPr>
        <w:t>’</w:t>
      </w:r>
      <w:r w:rsidRPr="00E06586">
        <w:rPr>
          <w:spacing w:val="0"/>
          <w:w w:val="100"/>
          <w:kern w:val="0"/>
          <w:lang w:val="fr-FR"/>
        </w:rPr>
        <w:t>Est et de l</w:t>
      </w:r>
      <w:r w:rsidR="001C547D" w:rsidRPr="00E06586">
        <w:rPr>
          <w:spacing w:val="0"/>
          <w:w w:val="100"/>
          <w:kern w:val="0"/>
          <w:lang w:val="fr-FR"/>
        </w:rPr>
        <w:t>’</w:t>
      </w:r>
      <w:r w:rsidRPr="00E06586">
        <w:rPr>
          <w:spacing w:val="0"/>
          <w:w w:val="100"/>
          <w:kern w:val="0"/>
          <w:lang w:val="fr-FR"/>
        </w:rPr>
        <w:t>Afrique australe</w:t>
      </w:r>
    </w:p>
    <w:p w:rsidR="0090035A" w:rsidRDefault="00365F80" w:rsidP="00B30401">
      <w:pPr>
        <w:pStyle w:val="SingleTxtG"/>
        <w:tabs>
          <w:tab w:val="left" w:pos="1701"/>
          <w:tab w:val="left" w:pos="2268"/>
        </w:tabs>
        <w:ind w:left="1162" w:hanging="28"/>
        <w:jc w:val="left"/>
        <w:rPr>
          <w:spacing w:val="0"/>
          <w:w w:val="100"/>
          <w:kern w:val="0"/>
          <w:lang w:val="fr-FR"/>
        </w:rPr>
      </w:pPr>
      <w:r w:rsidRPr="00E06586">
        <w:rPr>
          <w:spacing w:val="0"/>
          <w:w w:val="100"/>
          <w:kern w:val="0"/>
          <w:lang w:val="fr-FR"/>
        </w:rPr>
        <w:t>CAE</w:t>
      </w:r>
      <w:r w:rsidRPr="00E06586">
        <w:rPr>
          <w:spacing w:val="0"/>
          <w:w w:val="100"/>
          <w:kern w:val="0"/>
          <w:lang w:val="fr-FR"/>
        </w:rPr>
        <w:tab/>
      </w:r>
      <w:r w:rsidR="00B30401" w:rsidRPr="00E06586">
        <w:rPr>
          <w:spacing w:val="0"/>
          <w:w w:val="100"/>
          <w:kern w:val="0"/>
          <w:lang w:val="fr-FR"/>
        </w:rPr>
        <w:tab/>
      </w:r>
      <w:r w:rsidRPr="00E06586">
        <w:rPr>
          <w:spacing w:val="0"/>
          <w:w w:val="100"/>
          <w:kern w:val="0"/>
          <w:lang w:val="fr-FR"/>
        </w:rPr>
        <w:t>Communauté d</w:t>
      </w:r>
      <w:r w:rsidR="001C547D" w:rsidRPr="00E06586">
        <w:rPr>
          <w:spacing w:val="0"/>
          <w:w w:val="100"/>
          <w:kern w:val="0"/>
          <w:lang w:val="fr-FR"/>
        </w:rPr>
        <w:t>’</w:t>
      </w:r>
      <w:r w:rsidRPr="00E06586">
        <w:rPr>
          <w:spacing w:val="0"/>
          <w:w w:val="100"/>
          <w:kern w:val="0"/>
          <w:lang w:val="fr-FR"/>
        </w:rPr>
        <w:t>Afrique de l</w:t>
      </w:r>
      <w:r w:rsidR="001C547D" w:rsidRPr="00E06586">
        <w:rPr>
          <w:spacing w:val="0"/>
          <w:w w:val="100"/>
          <w:kern w:val="0"/>
          <w:lang w:val="fr-FR"/>
        </w:rPr>
        <w:t>’</w:t>
      </w:r>
      <w:r w:rsidRPr="00E06586">
        <w:rPr>
          <w:spacing w:val="0"/>
          <w:w w:val="100"/>
          <w:kern w:val="0"/>
          <w:lang w:val="fr-FR"/>
        </w:rPr>
        <w:t>Est</w:t>
      </w:r>
    </w:p>
    <w:p w:rsidR="00DE08AB" w:rsidRPr="00E06586" w:rsidRDefault="00DE08AB" w:rsidP="00B30401">
      <w:pPr>
        <w:pStyle w:val="SingleTxtG"/>
        <w:tabs>
          <w:tab w:val="left" w:pos="1701"/>
          <w:tab w:val="left" w:pos="2268"/>
        </w:tabs>
        <w:ind w:left="1162" w:hanging="28"/>
        <w:jc w:val="left"/>
        <w:rPr>
          <w:spacing w:val="0"/>
          <w:w w:val="100"/>
          <w:kern w:val="0"/>
          <w:lang w:val="fr-FR"/>
        </w:rPr>
      </w:pPr>
      <w:r>
        <w:rPr>
          <w:spacing w:val="0"/>
          <w:w w:val="100"/>
          <w:kern w:val="0"/>
          <w:lang w:val="fr-FR"/>
        </w:rPr>
        <w:t>IDE</w:t>
      </w:r>
      <w:r>
        <w:rPr>
          <w:spacing w:val="0"/>
          <w:w w:val="100"/>
          <w:kern w:val="0"/>
          <w:lang w:val="fr-FR"/>
        </w:rPr>
        <w:tab/>
      </w:r>
      <w:r>
        <w:rPr>
          <w:spacing w:val="0"/>
          <w:w w:val="100"/>
          <w:kern w:val="0"/>
          <w:lang w:val="fr-FR"/>
        </w:rPr>
        <w:tab/>
        <w:t>Investissement direct étranger</w:t>
      </w:r>
    </w:p>
    <w:p w:rsidR="00365F80" w:rsidRPr="00E06586" w:rsidRDefault="00365F80" w:rsidP="00B30401">
      <w:pPr>
        <w:pStyle w:val="SingleTxtG"/>
        <w:tabs>
          <w:tab w:val="left" w:pos="1701"/>
          <w:tab w:val="left" w:pos="2268"/>
        </w:tabs>
        <w:ind w:left="1162" w:hanging="28"/>
        <w:rPr>
          <w:spacing w:val="0"/>
          <w:w w:val="100"/>
          <w:kern w:val="0"/>
          <w:lang w:val="fr-FR"/>
        </w:rPr>
      </w:pPr>
      <w:r w:rsidRPr="00E06586">
        <w:rPr>
          <w:spacing w:val="0"/>
          <w:w w:val="100"/>
          <w:kern w:val="0"/>
          <w:lang w:val="fr-FR"/>
        </w:rPr>
        <w:t>OIT</w:t>
      </w:r>
      <w:r w:rsidRPr="00E06586">
        <w:rPr>
          <w:spacing w:val="0"/>
          <w:w w:val="100"/>
          <w:kern w:val="0"/>
          <w:lang w:val="fr-FR"/>
        </w:rPr>
        <w:tab/>
      </w:r>
      <w:r w:rsidR="00B30401" w:rsidRPr="00E06586">
        <w:rPr>
          <w:spacing w:val="0"/>
          <w:w w:val="100"/>
          <w:kern w:val="0"/>
          <w:lang w:val="fr-FR"/>
        </w:rPr>
        <w:tab/>
      </w:r>
      <w:r w:rsidRPr="00E06586">
        <w:rPr>
          <w:spacing w:val="0"/>
          <w:w w:val="100"/>
          <w:kern w:val="0"/>
          <w:lang w:val="fr-FR"/>
        </w:rPr>
        <w:t xml:space="preserve">Organisation internationale du Travail </w:t>
      </w:r>
    </w:p>
    <w:p w:rsidR="00365F80" w:rsidRPr="00E06586" w:rsidRDefault="00365F80" w:rsidP="00B30401">
      <w:pPr>
        <w:pStyle w:val="SingleTxtG"/>
        <w:tabs>
          <w:tab w:val="left" w:pos="1701"/>
          <w:tab w:val="left" w:pos="2268"/>
        </w:tabs>
        <w:ind w:left="1162" w:hanging="28"/>
        <w:rPr>
          <w:spacing w:val="0"/>
          <w:w w:val="100"/>
          <w:kern w:val="0"/>
          <w:lang w:val="fr-FR"/>
        </w:rPr>
      </w:pPr>
      <w:r w:rsidRPr="00E06586">
        <w:rPr>
          <w:spacing w:val="0"/>
          <w:w w:val="100"/>
          <w:kern w:val="0"/>
          <w:lang w:val="fr-FR"/>
        </w:rPr>
        <w:t>OIM</w:t>
      </w:r>
      <w:r w:rsidRPr="00E06586">
        <w:rPr>
          <w:spacing w:val="0"/>
          <w:w w:val="100"/>
          <w:kern w:val="0"/>
          <w:lang w:val="fr-FR"/>
        </w:rPr>
        <w:tab/>
      </w:r>
      <w:r w:rsidR="00B30401" w:rsidRPr="00E06586">
        <w:rPr>
          <w:spacing w:val="0"/>
          <w:w w:val="100"/>
          <w:kern w:val="0"/>
          <w:lang w:val="fr-FR"/>
        </w:rPr>
        <w:tab/>
      </w:r>
      <w:r w:rsidRPr="00E06586">
        <w:rPr>
          <w:spacing w:val="0"/>
          <w:w w:val="100"/>
          <w:kern w:val="0"/>
          <w:lang w:val="fr-FR"/>
        </w:rPr>
        <w:t xml:space="preserve">Organisation internationale pour les migrations </w:t>
      </w:r>
    </w:p>
    <w:p w:rsidR="00365F80" w:rsidRPr="00E06586" w:rsidRDefault="00365F80" w:rsidP="00B30401">
      <w:pPr>
        <w:pStyle w:val="SingleTxtG"/>
        <w:tabs>
          <w:tab w:val="left" w:pos="1701"/>
          <w:tab w:val="left" w:pos="2268"/>
        </w:tabs>
        <w:ind w:left="1162" w:hanging="28"/>
        <w:jc w:val="left"/>
        <w:rPr>
          <w:spacing w:val="0"/>
          <w:w w:val="100"/>
          <w:kern w:val="0"/>
          <w:lang w:val="fr-FR"/>
        </w:rPr>
      </w:pPr>
      <w:r w:rsidRPr="00E06586">
        <w:rPr>
          <w:spacing w:val="0"/>
          <w:w w:val="100"/>
          <w:kern w:val="0"/>
          <w:lang w:val="fr-FR"/>
        </w:rPr>
        <w:t>ONG</w:t>
      </w:r>
      <w:r w:rsidRPr="00E06586">
        <w:rPr>
          <w:spacing w:val="0"/>
          <w:w w:val="100"/>
          <w:kern w:val="0"/>
          <w:lang w:val="fr-FR"/>
        </w:rPr>
        <w:tab/>
      </w:r>
      <w:r w:rsidR="00B30401" w:rsidRPr="00E06586">
        <w:rPr>
          <w:spacing w:val="0"/>
          <w:w w:val="100"/>
          <w:kern w:val="0"/>
          <w:lang w:val="fr-FR"/>
        </w:rPr>
        <w:tab/>
      </w:r>
      <w:r w:rsidRPr="00E06586">
        <w:rPr>
          <w:spacing w:val="0"/>
          <w:w w:val="100"/>
          <w:kern w:val="0"/>
          <w:lang w:val="fr-FR"/>
        </w:rPr>
        <w:t>Organisations non gouvernementales</w:t>
      </w:r>
    </w:p>
    <w:p w:rsidR="008D3023" w:rsidRPr="00E06586" w:rsidRDefault="00E131A1" w:rsidP="000134F6">
      <w:pPr>
        <w:pStyle w:val="HChG"/>
        <w:tabs>
          <w:tab w:val="left" w:pos="1701"/>
        </w:tabs>
        <w:rPr>
          <w:spacing w:val="0"/>
          <w:w w:val="100"/>
          <w:kern w:val="0"/>
          <w:lang w:val="fr-FR"/>
        </w:rPr>
      </w:pPr>
      <w:r w:rsidRPr="00E06586">
        <w:rPr>
          <w:spacing w:val="0"/>
          <w:w w:val="100"/>
          <w:kern w:val="0"/>
          <w:lang w:val="fr-FR"/>
        </w:rPr>
        <w:br w:type="page"/>
      </w:r>
      <w:bookmarkStart w:id="1" w:name="_Toc415528220"/>
      <w:r w:rsidR="008D6AB0" w:rsidRPr="00E06586">
        <w:rPr>
          <w:spacing w:val="0"/>
          <w:w w:val="100"/>
          <w:kern w:val="0"/>
          <w:lang w:val="fr-FR"/>
        </w:rPr>
        <w:lastRenderedPageBreak/>
        <w:tab/>
      </w:r>
      <w:r w:rsidR="008A0152" w:rsidRPr="00E06586">
        <w:rPr>
          <w:spacing w:val="0"/>
          <w:w w:val="100"/>
          <w:kern w:val="0"/>
          <w:lang w:val="fr-FR"/>
        </w:rPr>
        <w:t>I</w:t>
      </w:r>
      <w:r w:rsidRPr="00E06586">
        <w:rPr>
          <w:spacing w:val="0"/>
          <w:w w:val="100"/>
          <w:kern w:val="0"/>
          <w:lang w:val="fr-FR"/>
        </w:rPr>
        <w:t>.</w:t>
      </w:r>
      <w:r w:rsidRPr="00E06586">
        <w:rPr>
          <w:spacing w:val="0"/>
          <w:w w:val="100"/>
          <w:kern w:val="0"/>
          <w:lang w:val="fr-FR"/>
        </w:rPr>
        <w:tab/>
      </w:r>
      <w:bookmarkEnd w:id="1"/>
      <w:r w:rsidR="00B13787" w:rsidRPr="00E06586">
        <w:rPr>
          <w:spacing w:val="0"/>
          <w:w w:val="100"/>
          <w:kern w:val="0"/>
          <w:lang w:val="fr-FR"/>
        </w:rPr>
        <w:t>Cadre constitutionnel, législatif, judiciaire et administratif</w:t>
      </w:r>
    </w:p>
    <w:p w:rsidR="008D3023" w:rsidRPr="00E06586" w:rsidRDefault="00E131A1" w:rsidP="000134F6">
      <w:pPr>
        <w:pStyle w:val="H1G"/>
        <w:tabs>
          <w:tab w:val="left" w:pos="1701"/>
        </w:tabs>
        <w:rPr>
          <w:spacing w:val="0"/>
          <w:w w:val="100"/>
          <w:kern w:val="0"/>
          <w:lang w:val="fr-FR"/>
        </w:rPr>
      </w:pPr>
      <w:bookmarkStart w:id="2" w:name="_Toc415528221"/>
      <w:r w:rsidRPr="00E06586">
        <w:rPr>
          <w:spacing w:val="0"/>
          <w:w w:val="100"/>
          <w:kern w:val="0"/>
          <w:lang w:val="fr-FR"/>
        </w:rPr>
        <w:tab/>
      </w:r>
      <w:r w:rsidR="008D3023" w:rsidRPr="00E06586">
        <w:rPr>
          <w:spacing w:val="0"/>
          <w:w w:val="100"/>
          <w:kern w:val="0"/>
          <w:lang w:val="fr-FR"/>
        </w:rPr>
        <w:tab/>
      </w:r>
      <w:r w:rsidRPr="00E06586">
        <w:rPr>
          <w:spacing w:val="0"/>
          <w:w w:val="100"/>
          <w:kern w:val="0"/>
          <w:lang w:val="fr-FR"/>
        </w:rPr>
        <w:t>Introduction</w:t>
      </w:r>
      <w:bookmarkEnd w:id="2"/>
    </w:p>
    <w:p w:rsidR="008D3023" w:rsidRPr="00E06586" w:rsidRDefault="00B13787" w:rsidP="00B30401">
      <w:pPr>
        <w:pStyle w:val="SingleTxtG"/>
        <w:numPr>
          <w:ilvl w:val="0"/>
          <w:numId w:val="45"/>
        </w:numPr>
        <w:tabs>
          <w:tab w:val="left" w:pos="1701"/>
        </w:tabs>
        <w:ind w:left="1134" w:firstLine="0"/>
        <w:rPr>
          <w:rFonts w:eastAsia="Times New Roman Bold"/>
          <w:spacing w:val="0"/>
          <w:w w:val="100"/>
          <w:kern w:val="0"/>
          <w:lang w:val="fr-FR"/>
        </w:rPr>
      </w:pPr>
      <w:r w:rsidRPr="00E06586">
        <w:rPr>
          <w:spacing w:val="0"/>
          <w:w w:val="100"/>
          <w:kern w:val="0"/>
          <w:lang w:val="fr-FR"/>
        </w:rPr>
        <w:t>Le 18 décembre 2015 marquera le 25</w:t>
      </w:r>
      <w:r w:rsidRPr="00E06586">
        <w:rPr>
          <w:spacing w:val="0"/>
          <w:w w:val="100"/>
          <w:kern w:val="0"/>
          <w:vertAlign w:val="superscript"/>
          <w:lang w:val="fr-FR"/>
        </w:rPr>
        <w:t>e</w:t>
      </w:r>
      <w:r w:rsidRPr="00E06586">
        <w:rPr>
          <w:spacing w:val="0"/>
          <w:w w:val="100"/>
          <w:kern w:val="0"/>
          <w:lang w:val="fr-FR"/>
        </w:rPr>
        <w:t xml:space="preserve"> anniversaire de la Convention internationale sur la protection des droits de tous les travailleurs migrants et des membres de leur famille (ci-après dénommée la Convention), adoptée en 1990. C</w:t>
      </w:r>
      <w:r w:rsidR="001C547D" w:rsidRPr="00E06586">
        <w:rPr>
          <w:spacing w:val="0"/>
          <w:w w:val="100"/>
          <w:kern w:val="0"/>
          <w:lang w:val="fr-FR"/>
        </w:rPr>
        <w:t>’</w:t>
      </w:r>
      <w:r w:rsidRPr="00E06586">
        <w:rPr>
          <w:spacing w:val="0"/>
          <w:w w:val="100"/>
          <w:kern w:val="0"/>
          <w:lang w:val="fr-FR"/>
        </w:rPr>
        <w:t>est là une excellente occasion pour l</w:t>
      </w:r>
      <w:r w:rsidR="001C547D" w:rsidRPr="00E06586">
        <w:rPr>
          <w:spacing w:val="0"/>
          <w:w w:val="100"/>
          <w:kern w:val="0"/>
          <w:lang w:val="fr-FR"/>
        </w:rPr>
        <w:t>’</w:t>
      </w:r>
      <w:r w:rsidRPr="00E06586">
        <w:rPr>
          <w:spacing w:val="0"/>
          <w:w w:val="100"/>
          <w:kern w:val="0"/>
          <w:lang w:val="fr-FR"/>
        </w:rPr>
        <w:t>Ouganda de faire le point sur les progrès qu</w:t>
      </w:r>
      <w:r w:rsidR="001C547D" w:rsidRPr="00E06586">
        <w:rPr>
          <w:spacing w:val="0"/>
          <w:w w:val="100"/>
          <w:kern w:val="0"/>
          <w:lang w:val="fr-FR"/>
        </w:rPr>
        <w:t>’</w:t>
      </w:r>
      <w:r w:rsidRPr="00E06586">
        <w:rPr>
          <w:spacing w:val="0"/>
          <w:w w:val="100"/>
          <w:kern w:val="0"/>
          <w:lang w:val="fr-FR"/>
        </w:rPr>
        <w:t>il a accomplis depuis qu</w:t>
      </w:r>
      <w:r w:rsidR="001C547D" w:rsidRPr="00E06586">
        <w:rPr>
          <w:spacing w:val="0"/>
          <w:w w:val="100"/>
          <w:kern w:val="0"/>
          <w:lang w:val="fr-FR"/>
        </w:rPr>
        <w:t>’</w:t>
      </w:r>
      <w:r w:rsidRPr="00E06586">
        <w:rPr>
          <w:spacing w:val="0"/>
          <w:w w:val="100"/>
          <w:kern w:val="0"/>
          <w:lang w:val="fr-FR"/>
        </w:rPr>
        <w:t>il a ratifié la Convention. En 2014, 47 pays dont l</w:t>
      </w:r>
      <w:r w:rsidR="001C547D" w:rsidRPr="00E06586">
        <w:rPr>
          <w:spacing w:val="0"/>
          <w:w w:val="100"/>
          <w:kern w:val="0"/>
          <w:lang w:val="fr-FR"/>
        </w:rPr>
        <w:t>’</w:t>
      </w:r>
      <w:r w:rsidRPr="00E06586">
        <w:rPr>
          <w:spacing w:val="0"/>
          <w:w w:val="100"/>
          <w:kern w:val="0"/>
          <w:lang w:val="fr-FR"/>
        </w:rPr>
        <w:t>Ouganda avaient procédé à cette ratification</w:t>
      </w:r>
      <w:r w:rsidR="008D3023" w:rsidRPr="00E06586">
        <w:rPr>
          <w:spacing w:val="0"/>
          <w:w w:val="100"/>
          <w:kern w:val="0"/>
          <w:lang w:val="fr-FR"/>
        </w:rPr>
        <w:t>.</w:t>
      </w:r>
    </w:p>
    <w:p w:rsidR="008D3023" w:rsidRPr="00E06586" w:rsidRDefault="00E131A1" w:rsidP="000134F6">
      <w:pPr>
        <w:pStyle w:val="H1G"/>
        <w:tabs>
          <w:tab w:val="left" w:pos="1701"/>
        </w:tabs>
        <w:rPr>
          <w:spacing w:val="0"/>
          <w:w w:val="100"/>
          <w:kern w:val="0"/>
          <w:lang w:val="fr-FR"/>
        </w:rPr>
      </w:pPr>
      <w:bookmarkStart w:id="3" w:name="_Toc415528222"/>
      <w:r w:rsidRPr="00E06586">
        <w:rPr>
          <w:spacing w:val="0"/>
          <w:w w:val="100"/>
          <w:kern w:val="0"/>
          <w:lang w:val="fr-FR"/>
        </w:rPr>
        <w:tab/>
      </w:r>
      <w:r w:rsidR="008A0152" w:rsidRPr="00E06586">
        <w:rPr>
          <w:spacing w:val="0"/>
          <w:w w:val="100"/>
          <w:kern w:val="0"/>
          <w:lang w:val="fr-FR"/>
        </w:rPr>
        <w:t>A</w:t>
      </w:r>
      <w:r w:rsidRPr="00E06586">
        <w:rPr>
          <w:spacing w:val="0"/>
          <w:w w:val="100"/>
          <w:kern w:val="0"/>
          <w:lang w:val="fr-FR"/>
        </w:rPr>
        <w:t>.</w:t>
      </w:r>
      <w:r w:rsidR="008D3023" w:rsidRPr="00E06586">
        <w:rPr>
          <w:spacing w:val="0"/>
          <w:w w:val="100"/>
          <w:kern w:val="0"/>
          <w:lang w:val="fr-FR"/>
        </w:rPr>
        <w:tab/>
      </w:r>
      <w:bookmarkEnd w:id="3"/>
      <w:r w:rsidR="00B13787" w:rsidRPr="00E06586">
        <w:rPr>
          <w:spacing w:val="0"/>
          <w:w w:val="100"/>
          <w:kern w:val="0"/>
          <w:lang w:val="fr-FR"/>
        </w:rPr>
        <w:t>Cadre constitutionnel</w:t>
      </w:r>
    </w:p>
    <w:p w:rsidR="00B13787" w:rsidRPr="00E06586" w:rsidRDefault="00B13787" w:rsidP="007A527A">
      <w:pPr>
        <w:pStyle w:val="SingleTxtG"/>
        <w:tabs>
          <w:tab w:val="left" w:pos="1701"/>
        </w:tabs>
        <w:spacing w:line="240" w:lineRule="atLeast"/>
        <w:rPr>
          <w:spacing w:val="0"/>
          <w:w w:val="100"/>
          <w:kern w:val="0"/>
          <w:lang w:val="fr-FR"/>
        </w:rPr>
      </w:pPr>
      <w:r w:rsidRPr="00E06586">
        <w:rPr>
          <w:spacing w:val="0"/>
          <w:w w:val="100"/>
          <w:kern w:val="0"/>
          <w:lang w:val="fr-FR"/>
        </w:rPr>
        <w:t>2.</w:t>
      </w:r>
      <w:r w:rsidRPr="00E06586">
        <w:rPr>
          <w:spacing w:val="0"/>
          <w:w w:val="100"/>
          <w:kern w:val="0"/>
          <w:lang w:val="fr-FR"/>
        </w:rPr>
        <w:tab/>
        <w:t>La Constitution appuie la mise en œuvre de la Convention. Ses dispositions, qui garantissent l</w:t>
      </w:r>
      <w:r w:rsidR="001C547D" w:rsidRPr="00E06586">
        <w:rPr>
          <w:spacing w:val="0"/>
          <w:w w:val="100"/>
          <w:kern w:val="0"/>
          <w:lang w:val="fr-FR"/>
        </w:rPr>
        <w:t>’</w:t>
      </w:r>
      <w:r w:rsidRPr="00E06586">
        <w:rPr>
          <w:spacing w:val="0"/>
          <w:w w:val="100"/>
          <w:kern w:val="0"/>
          <w:lang w:val="fr-FR"/>
        </w:rPr>
        <w:t>égalité des droits entre toutes les personnes sans aucune discrimination, s</w:t>
      </w:r>
      <w:r w:rsidR="001C547D" w:rsidRPr="00E06586">
        <w:rPr>
          <w:spacing w:val="0"/>
          <w:w w:val="100"/>
          <w:kern w:val="0"/>
          <w:lang w:val="fr-FR"/>
        </w:rPr>
        <w:t>’</w:t>
      </w:r>
      <w:r w:rsidRPr="00E06586">
        <w:rPr>
          <w:spacing w:val="0"/>
          <w:w w:val="100"/>
          <w:kern w:val="0"/>
          <w:lang w:val="fr-FR"/>
        </w:rPr>
        <w:t>appliquent aussi aux travailleurs migrants qui se trouvent dans le pays en conformité avec la loi. Le paragraphe 2 de l</w:t>
      </w:r>
      <w:r w:rsidR="001C547D" w:rsidRPr="00E06586">
        <w:rPr>
          <w:spacing w:val="0"/>
          <w:w w:val="100"/>
          <w:kern w:val="0"/>
          <w:lang w:val="fr-FR"/>
        </w:rPr>
        <w:t>’</w:t>
      </w:r>
      <w:r w:rsidRPr="00E06586">
        <w:rPr>
          <w:spacing w:val="0"/>
          <w:w w:val="100"/>
          <w:kern w:val="0"/>
          <w:lang w:val="fr-FR"/>
        </w:rPr>
        <w:t>article 21 interdit la discrimination fondée sur l</w:t>
      </w:r>
      <w:r w:rsidR="001C547D" w:rsidRPr="00E06586">
        <w:rPr>
          <w:spacing w:val="0"/>
          <w:w w:val="100"/>
          <w:kern w:val="0"/>
          <w:lang w:val="fr-FR"/>
        </w:rPr>
        <w:t>’</w:t>
      </w:r>
      <w:r w:rsidRPr="00E06586">
        <w:rPr>
          <w:spacing w:val="0"/>
          <w:w w:val="100"/>
          <w:kern w:val="0"/>
          <w:lang w:val="fr-FR"/>
        </w:rPr>
        <w:t>origine ethnique,</w:t>
      </w:r>
      <w:r w:rsidR="00880F1D" w:rsidRPr="00E06586">
        <w:rPr>
          <w:spacing w:val="0"/>
          <w:w w:val="100"/>
          <w:kern w:val="0"/>
          <w:lang w:val="fr-FR"/>
        </w:rPr>
        <w:t xml:space="preserve"> </w:t>
      </w:r>
      <w:r w:rsidRPr="00E06586">
        <w:rPr>
          <w:spacing w:val="0"/>
          <w:w w:val="100"/>
          <w:kern w:val="0"/>
          <w:lang w:val="fr-FR"/>
        </w:rPr>
        <w:t>l</w:t>
      </w:r>
      <w:r w:rsidR="001C547D" w:rsidRPr="00E06586">
        <w:rPr>
          <w:spacing w:val="0"/>
          <w:w w:val="100"/>
          <w:kern w:val="0"/>
          <w:lang w:val="fr-FR"/>
        </w:rPr>
        <w:t>’</w:t>
      </w:r>
      <w:r w:rsidRPr="00E06586">
        <w:rPr>
          <w:spacing w:val="0"/>
          <w:w w:val="100"/>
          <w:kern w:val="0"/>
          <w:lang w:val="fr-FR"/>
        </w:rPr>
        <w:t>appartenance tribale</w:t>
      </w:r>
      <w:r w:rsidR="00880F1D" w:rsidRPr="00E06586">
        <w:rPr>
          <w:spacing w:val="0"/>
          <w:w w:val="100"/>
          <w:kern w:val="0"/>
          <w:lang w:val="fr-FR"/>
        </w:rPr>
        <w:t>,</w:t>
      </w:r>
      <w:r w:rsidRPr="00E06586">
        <w:rPr>
          <w:spacing w:val="0"/>
          <w:w w:val="100"/>
          <w:kern w:val="0"/>
          <w:lang w:val="fr-FR"/>
        </w:rPr>
        <w:t xml:space="preserve"> la naissance, la race, la couleur, le sexe, la situation socioéconomique, les croyances, la religion, les opinions politiques ou le handicap, et tout acte ou omission considéré comme tel est passible de poursuites. En outre, au paragraphe 1 de l</w:t>
      </w:r>
      <w:r w:rsidR="001C547D" w:rsidRPr="00E06586">
        <w:rPr>
          <w:spacing w:val="0"/>
          <w:w w:val="100"/>
          <w:kern w:val="0"/>
          <w:lang w:val="fr-FR"/>
        </w:rPr>
        <w:t>’</w:t>
      </w:r>
      <w:r w:rsidRPr="00E06586">
        <w:rPr>
          <w:spacing w:val="0"/>
          <w:w w:val="100"/>
          <w:kern w:val="0"/>
          <w:lang w:val="fr-FR"/>
        </w:rPr>
        <w:t xml:space="preserve">article 21, la Constitution dispose que </w:t>
      </w:r>
      <w:r w:rsidR="008B4898" w:rsidRPr="00E06586">
        <w:rPr>
          <w:spacing w:val="0"/>
          <w:w w:val="100"/>
          <w:kern w:val="0"/>
          <w:lang w:val="fr-FR"/>
        </w:rPr>
        <w:t>“</w:t>
      </w:r>
      <w:r w:rsidRPr="00E06586">
        <w:rPr>
          <w:spacing w:val="0"/>
          <w:w w:val="100"/>
          <w:kern w:val="0"/>
          <w:lang w:val="fr-FR"/>
        </w:rPr>
        <w:t>toutes les personnes sont égales devant la loi dans tous les domaines, et ont droit, sans distinction aucune, à une égale protection de la loi</w:t>
      </w:r>
      <w:r w:rsidR="008B4898" w:rsidRPr="00E06586">
        <w:rPr>
          <w:spacing w:val="0"/>
          <w:w w:val="100"/>
          <w:kern w:val="0"/>
          <w:lang w:val="fr-FR"/>
        </w:rPr>
        <w:t>”</w:t>
      </w:r>
      <w:r w:rsidR="007A527A" w:rsidRPr="00E06586">
        <w:rPr>
          <w:spacing w:val="0"/>
          <w:w w:val="100"/>
          <w:kern w:val="0"/>
          <w:lang w:val="fr-FR"/>
        </w:rPr>
        <w:t>.</w:t>
      </w:r>
      <w:r w:rsidRPr="00E06586">
        <w:rPr>
          <w:spacing w:val="0"/>
          <w:w w:val="100"/>
          <w:kern w:val="0"/>
          <w:lang w:val="fr-FR"/>
        </w:rPr>
        <w:t xml:space="preserve"> Elle garantit également un travail décent, conformément aux articles suivants</w:t>
      </w:r>
      <w:r w:rsidR="00880F1D" w:rsidRPr="00E06586">
        <w:rPr>
          <w:spacing w:val="0"/>
          <w:w w:val="100"/>
          <w:kern w:val="0"/>
          <w:lang w:val="fr-FR"/>
        </w:rPr>
        <w:t>:</w:t>
      </w:r>
      <w:r w:rsidRPr="00E06586">
        <w:rPr>
          <w:spacing w:val="0"/>
          <w:w w:val="100"/>
          <w:kern w:val="0"/>
          <w:lang w:val="fr-FR"/>
        </w:rPr>
        <w:t xml:space="preserve"> l</w:t>
      </w:r>
      <w:r w:rsidR="001C547D" w:rsidRPr="00E06586">
        <w:rPr>
          <w:spacing w:val="0"/>
          <w:w w:val="100"/>
          <w:kern w:val="0"/>
          <w:lang w:val="fr-FR"/>
        </w:rPr>
        <w:t>’</w:t>
      </w:r>
      <w:r w:rsidR="00003C3A">
        <w:rPr>
          <w:spacing w:val="0"/>
          <w:w w:val="100"/>
          <w:kern w:val="0"/>
          <w:lang w:val="fr-FR"/>
        </w:rPr>
        <w:t>article </w:t>
      </w:r>
      <w:r w:rsidRPr="00E06586">
        <w:rPr>
          <w:spacing w:val="0"/>
          <w:w w:val="100"/>
          <w:kern w:val="0"/>
          <w:lang w:val="fr-FR"/>
        </w:rPr>
        <w:t>25, paragraphe 1, qui interdit l</w:t>
      </w:r>
      <w:r w:rsidR="001C547D" w:rsidRPr="00E06586">
        <w:rPr>
          <w:spacing w:val="0"/>
          <w:w w:val="100"/>
          <w:kern w:val="0"/>
          <w:lang w:val="fr-FR"/>
        </w:rPr>
        <w:t>’</w:t>
      </w:r>
      <w:r w:rsidRPr="00E06586">
        <w:rPr>
          <w:spacing w:val="0"/>
          <w:w w:val="100"/>
          <w:kern w:val="0"/>
          <w:lang w:val="fr-FR"/>
        </w:rPr>
        <w:t>esclavage et la servitude</w:t>
      </w:r>
      <w:r w:rsidR="00880F1D" w:rsidRPr="00E06586">
        <w:rPr>
          <w:spacing w:val="0"/>
          <w:w w:val="100"/>
          <w:kern w:val="0"/>
          <w:lang w:val="fr-FR"/>
        </w:rPr>
        <w:t>;</w:t>
      </w:r>
      <w:r w:rsidRPr="00E06586">
        <w:rPr>
          <w:spacing w:val="0"/>
          <w:w w:val="100"/>
          <w:kern w:val="0"/>
          <w:lang w:val="fr-FR"/>
        </w:rPr>
        <w:t xml:space="preserve"> l</w:t>
      </w:r>
      <w:r w:rsidR="001C547D" w:rsidRPr="00E06586">
        <w:rPr>
          <w:spacing w:val="0"/>
          <w:w w:val="100"/>
          <w:kern w:val="0"/>
          <w:lang w:val="fr-FR"/>
        </w:rPr>
        <w:t>’</w:t>
      </w:r>
      <w:r w:rsidRPr="00E06586">
        <w:rPr>
          <w:spacing w:val="0"/>
          <w:w w:val="100"/>
          <w:kern w:val="0"/>
          <w:lang w:val="fr-FR"/>
        </w:rPr>
        <w:t>article 25, paragraphe 2 qui interdit le travail forcé</w:t>
      </w:r>
      <w:r w:rsidR="00880F1D" w:rsidRPr="00E06586">
        <w:rPr>
          <w:spacing w:val="0"/>
          <w:w w:val="100"/>
          <w:kern w:val="0"/>
          <w:lang w:val="fr-FR"/>
        </w:rPr>
        <w:t>;</w:t>
      </w:r>
      <w:r w:rsidRPr="00E06586">
        <w:rPr>
          <w:spacing w:val="0"/>
          <w:w w:val="100"/>
          <w:kern w:val="0"/>
          <w:lang w:val="fr-FR"/>
        </w:rPr>
        <w:t xml:space="preserve"> l</w:t>
      </w:r>
      <w:r w:rsidR="001C547D" w:rsidRPr="00E06586">
        <w:rPr>
          <w:spacing w:val="0"/>
          <w:w w:val="100"/>
          <w:kern w:val="0"/>
          <w:lang w:val="fr-FR"/>
        </w:rPr>
        <w:t>’</w:t>
      </w:r>
      <w:r w:rsidRPr="00E06586">
        <w:rPr>
          <w:spacing w:val="0"/>
          <w:w w:val="100"/>
          <w:kern w:val="0"/>
          <w:lang w:val="fr-FR"/>
        </w:rPr>
        <w:t>article 29, paragraphe 1 sur la liberté d</w:t>
      </w:r>
      <w:r w:rsidR="001C547D" w:rsidRPr="00E06586">
        <w:rPr>
          <w:spacing w:val="0"/>
          <w:w w:val="100"/>
          <w:kern w:val="0"/>
          <w:lang w:val="fr-FR"/>
        </w:rPr>
        <w:t>’</w:t>
      </w:r>
      <w:r w:rsidRPr="00E06586">
        <w:rPr>
          <w:spacing w:val="0"/>
          <w:w w:val="100"/>
          <w:kern w:val="0"/>
          <w:lang w:val="fr-FR"/>
        </w:rPr>
        <w:t>association, y compris celle de créer un syndicat ou de s</w:t>
      </w:r>
      <w:r w:rsidR="001C547D" w:rsidRPr="00E06586">
        <w:rPr>
          <w:spacing w:val="0"/>
          <w:w w:val="100"/>
          <w:kern w:val="0"/>
          <w:lang w:val="fr-FR"/>
        </w:rPr>
        <w:t>’</w:t>
      </w:r>
      <w:r w:rsidRPr="00E06586">
        <w:rPr>
          <w:spacing w:val="0"/>
          <w:w w:val="100"/>
          <w:kern w:val="0"/>
          <w:lang w:val="fr-FR"/>
        </w:rPr>
        <w:t>y affilier</w:t>
      </w:r>
      <w:r w:rsidR="00880F1D" w:rsidRPr="00E06586">
        <w:rPr>
          <w:spacing w:val="0"/>
          <w:w w:val="100"/>
          <w:kern w:val="0"/>
          <w:lang w:val="fr-FR"/>
        </w:rPr>
        <w:t>;</w:t>
      </w:r>
      <w:r w:rsidRPr="00E06586">
        <w:rPr>
          <w:spacing w:val="0"/>
          <w:w w:val="100"/>
          <w:kern w:val="0"/>
          <w:lang w:val="fr-FR"/>
        </w:rPr>
        <w:t xml:space="preserve"> et l</w:t>
      </w:r>
      <w:r w:rsidR="001C547D" w:rsidRPr="00E06586">
        <w:rPr>
          <w:spacing w:val="0"/>
          <w:w w:val="100"/>
          <w:kern w:val="0"/>
          <w:lang w:val="fr-FR"/>
        </w:rPr>
        <w:t>’</w:t>
      </w:r>
      <w:r w:rsidRPr="00E06586">
        <w:rPr>
          <w:spacing w:val="0"/>
          <w:w w:val="100"/>
          <w:kern w:val="0"/>
          <w:lang w:val="fr-FR"/>
        </w:rPr>
        <w:t>article 34, paragraphe 4 sur la protection des enfants contre l</w:t>
      </w:r>
      <w:r w:rsidR="001C547D" w:rsidRPr="00E06586">
        <w:rPr>
          <w:spacing w:val="0"/>
          <w:w w:val="100"/>
          <w:kern w:val="0"/>
          <w:lang w:val="fr-FR"/>
        </w:rPr>
        <w:t>’</w:t>
      </w:r>
      <w:r w:rsidRPr="00E06586">
        <w:rPr>
          <w:spacing w:val="0"/>
          <w:w w:val="100"/>
          <w:kern w:val="0"/>
          <w:lang w:val="fr-FR"/>
        </w:rPr>
        <w:t>exploitation économique et le travail dangereux.</w:t>
      </w:r>
    </w:p>
    <w:p w:rsidR="00B13787" w:rsidRPr="00E06586" w:rsidRDefault="00B13787" w:rsidP="000134F6">
      <w:pPr>
        <w:pStyle w:val="SingleTxtG"/>
        <w:tabs>
          <w:tab w:val="left" w:pos="1701"/>
        </w:tabs>
        <w:spacing w:line="240" w:lineRule="atLeast"/>
        <w:rPr>
          <w:spacing w:val="0"/>
          <w:w w:val="100"/>
          <w:kern w:val="0"/>
          <w:lang w:val="fr-FR"/>
        </w:rPr>
      </w:pPr>
      <w:r w:rsidRPr="00E06586">
        <w:rPr>
          <w:spacing w:val="0"/>
          <w:w w:val="100"/>
          <w:kern w:val="0"/>
          <w:lang w:val="fr-FR"/>
        </w:rPr>
        <w:t>3.</w:t>
      </w:r>
      <w:r w:rsidRPr="00E06586">
        <w:rPr>
          <w:spacing w:val="0"/>
          <w:w w:val="100"/>
          <w:kern w:val="0"/>
          <w:lang w:val="fr-FR"/>
        </w:rPr>
        <w:tab/>
        <w:t>Conformément à l</w:t>
      </w:r>
      <w:r w:rsidR="001C547D" w:rsidRPr="00E06586">
        <w:rPr>
          <w:spacing w:val="0"/>
          <w:w w:val="100"/>
          <w:kern w:val="0"/>
          <w:lang w:val="fr-FR"/>
        </w:rPr>
        <w:t>’</w:t>
      </w:r>
      <w:r w:rsidRPr="00E06586">
        <w:rPr>
          <w:spacing w:val="0"/>
          <w:w w:val="100"/>
          <w:kern w:val="0"/>
          <w:lang w:val="fr-FR"/>
        </w:rPr>
        <w:t>article 189, le Gouvernement demeure responsable des affaires qui concernent les immigrants et les émigrants</w:t>
      </w:r>
      <w:r w:rsidR="00C4258C" w:rsidRPr="00E06586">
        <w:rPr>
          <w:rStyle w:val="Appelnotedebasdep"/>
          <w:spacing w:val="0"/>
          <w:w w:val="100"/>
          <w:kern w:val="0"/>
          <w:lang w:val="fr-FR"/>
        </w:rPr>
        <w:footnoteReference w:id="3"/>
      </w:r>
      <w:r w:rsidRPr="00E06586">
        <w:rPr>
          <w:spacing w:val="0"/>
          <w:w w:val="100"/>
          <w:kern w:val="0"/>
          <w:lang w:val="fr-FR"/>
        </w:rPr>
        <w:t>.</w:t>
      </w:r>
      <w:r w:rsidR="00880F1D" w:rsidRPr="00E06586">
        <w:rPr>
          <w:spacing w:val="0"/>
          <w:w w:val="100"/>
          <w:kern w:val="0"/>
          <w:lang w:val="fr-FR"/>
        </w:rPr>
        <w:t xml:space="preserve"> </w:t>
      </w:r>
      <w:r w:rsidRPr="00E06586">
        <w:rPr>
          <w:spacing w:val="0"/>
          <w:w w:val="100"/>
          <w:kern w:val="0"/>
          <w:lang w:val="fr-FR"/>
        </w:rPr>
        <w:t>L</w:t>
      </w:r>
      <w:r w:rsidR="001C547D" w:rsidRPr="00E06586">
        <w:rPr>
          <w:spacing w:val="0"/>
          <w:w w:val="100"/>
          <w:kern w:val="0"/>
          <w:lang w:val="fr-FR"/>
        </w:rPr>
        <w:t>’</w:t>
      </w:r>
      <w:r w:rsidRPr="00E06586">
        <w:rPr>
          <w:spacing w:val="0"/>
          <w:w w:val="100"/>
          <w:kern w:val="0"/>
          <w:lang w:val="fr-FR"/>
        </w:rPr>
        <w:t>article 40 reconnaît le droit de toute personne de pratiquer sa profession et de choisir librement son travail sans discrimination aucune, le droit d</w:t>
      </w:r>
      <w:r w:rsidR="001C547D" w:rsidRPr="00E06586">
        <w:rPr>
          <w:spacing w:val="0"/>
          <w:w w:val="100"/>
          <w:kern w:val="0"/>
          <w:lang w:val="fr-FR"/>
        </w:rPr>
        <w:t>’</w:t>
      </w:r>
      <w:r w:rsidRPr="00E06586">
        <w:rPr>
          <w:spacing w:val="0"/>
          <w:w w:val="100"/>
          <w:kern w:val="0"/>
          <w:lang w:val="fr-FR"/>
        </w:rPr>
        <w:t>obtenir un salaire égal pour un travail de valeur égale, et le droit de créer un syndicat ou de s</w:t>
      </w:r>
      <w:r w:rsidR="001C547D" w:rsidRPr="00E06586">
        <w:rPr>
          <w:spacing w:val="0"/>
          <w:w w:val="100"/>
          <w:kern w:val="0"/>
          <w:lang w:val="fr-FR"/>
        </w:rPr>
        <w:t>’</w:t>
      </w:r>
      <w:r w:rsidRPr="00E06586">
        <w:rPr>
          <w:spacing w:val="0"/>
          <w:w w:val="100"/>
          <w:kern w:val="0"/>
          <w:lang w:val="fr-FR"/>
        </w:rPr>
        <w:t>y affilier aux fins de la protection et de la promotion des intérêts économiques et sociaux. Tous ces droits s</w:t>
      </w:r>
      <w:r w:rsidR="001C547D" w:rsidRPr="00E06586">
        <w:rPr>
          <w:spacing w:val="0"/>
          <w:w w:val="100"/>
          <w:kern w:val="0"/>
          <w:lang w:val="fr-FR"/>
        </w:rPr>
        <w:t>’</w:t>
      </w:r>
      <w:r w:rsidRPr="00E06586">
        <w:rPr>
          <w:spacing w:val="0"/>
          <w:w w:val="100"/>
          <w:kern w:val="0"/>
          <w:lang w:val="fr-FR"/>
        </w:rPr>
        <w:t>appliquent aux travailleurs migrants résidant en Ouganda, qui remplissent les conditions d</w:t>
      </w:r>
      <w:r w:rsidR="001C547D" w:rsidRPr="00E06586">
        <w:rPr>
          <w:spacing w:val="0"/>
          <w:w w:val="100"/>
          <w:kern w:val="0"/>
          <w:lang w:val="fr-FR"/>
        </w:rPr>
        <w:t>’</w:t>
      </w:r>
      <w:r w:rsidRPr="00E06586">
        <w:rPr>
          <w:spacing w:val="0"/>
          <w:w w:val="100"/>
          <w:kern w:val="0"/>
          <w:lang w:val="fr-FR"/>
        </w:rPr>
        <w:t>immigration leur permettant de s</w:t>
      </w:r>
      <w:r w:rsidR="001C547D" w:rsidRPr="00E06586">
        <w:rPr>
          <w:spacing w:val="0"/>
          <w:w w:val="100"/>
          <w:kern w:val="0"/>
          <w:lang w:val="fr-FR"/>
        </w:rPr>
        <w:t>’</w:t>
      </w:r>
      <w:r w:rsidRPr="00E06586">
        <w:rPr>
          <w:spacing w:val="0"/>
          <w:w w:val="100"/>
          <w:kern w:val="0"/>
          <w:lang w:val="fr-FR"/>
        </w:rPr>
        <w:t>établir dans le pays et d</w:t>
      </w:r>
      <w:r w:rsidR="001C547D" w:rsidRPr="00E06586">
        <w:rPr>
          <w:spacing w:val="0"/>
          <w:w w:val="100"/>
          <w:kern w:val="0"/>
          <w:lang w:val="fr-FR"/>
        </w:rPr>
        <w:t>’</w:t>
      </w:r>
      <w:r w:rsidRPr="00E06586">
        <w:rPr>
          <w:spacing w:val="0"/>
          <w:w w:val="100"/>
          <w:kern w:val="0"/>
          <w:lang w:val="fr-FR"/>
        </w:rPr>
        <w:t>y travailler. Les syndicats et les associations patronales</w:t>
      </w:r>
      <w:r w:rsidR="00880F1D" w:rsidRPr="00E06586">
        <w:rPr>
          <w:spacing w:val="0"/>
          <w:w w:val="100"/>
          <w:kern w:val="0"/>
          <w:lang w:val="fr-FR"/>
        </w:rPr>
        <w:t xml:space="preserve"> </w:t>
      </w:r>
      <w:r w:rsidRPr="00E06586">
        <w:rPr>
          <w:spacing w:val="0"/>
          <w:w w:val="100"/>
          <w:kern w:val="0"/>
          <w:lang w:val="fr-FR"/>
        </w:rPr>
        <w:t>sont libres de conclure des conventions collectives ou des accords spécifiques pour régir leurs relations de travail. Le droit de grève des travailleurs est reconnu et s</w:t>
      </w:r>
      <w:r w:rsidR="001C547D" w:rsidRPr="00E06586">
        <w:rPr>
          <w:spacing w:val="0"/>
          <w:w w:val="100"/>
          <w:kern w:val="0"/>
          <w:lang w:val="fr-FR"/>
        </w:rPr>
        <w:t>’</w:t>
      </w:r>
      <w:r w:rsidRPr="00E06586">
        <w:rPr>
          <w:spacing w:val="0"/>
          <w:w w:val="100"/>
          <w:kern w:val="0"/>
          <w:lang w:val="fr-FR"/>
        </w:rPr>
        <w:t>exerce dans les conditions définies par la loi, mais l</w:t>
      </w:r>
      <w:r w:rsidR="001C547D" w:rsidRPr="00E06586">
        <w:rPr>
          <w:spacing w:val="0"/>
          <w:w w:val="100"/>
          <w:kern w:val="0"/>
          <w:lang w:val="fr-FR"/>
        </w:rPr>
        <w:t>’</w:t>
      </w:r>
      <w:r w:rsidRPr="00E06586">
        <w:rPr>
          <w:spacing w:val="0"/>
          <w:w w:val="100"/>
          <w:kern w:val="0"/>
          <w:lang w:val="fr-FR"/>
        </w:rPr>
        <w:t>exercice de ce droit ne peut porter atteinte à la liberté du travail reconnue à chacun.</w:t>
      </w:r>
    </w:p>
    <w:p w:rsidR="00B13787" w:rsidRPr="00E06586" w:rsidRDefault="00B13787" w:rsidP="000134F6">
      <w:pPr>
        <w:pStyle w:val="H1G"/>
        <w:tabs>
          <w:tab w:val="left" w:pos="1701"/>
        </w:tabs>
        <w:rPr>
          <w:spacing w:val="0"/>
          <w:w w:val="100"/>
          <w:kern w:val="0"/>
          <w:lang w:val="fr-FR"/>
        </w:rPr>
      </w:pPr>
      <w:r w:rsidRPr="00E06586">
        <w:rPr>
          <w:spacing w:val="0"/>
          <w:w w:val="100"/>
          <w:kern w:val="0"/>
          <w:lang w:val="fr-FR"/>
        </w:rPr>
        <w:tab/>
        <w:t>B.</w:t>
      </w:r>
      <w:r w:rsidRPr="00E06586">
        <w:rPr>
          <w:spacing w:val="0"/>
          <w:w w:val="100"/>
          <w:kern w:val="0"/>
          <w:lang w:val="fr-FR"/>
        </w:rPr>
        <w:tab/>
        <w:t xml:space="preserve">Autres lois ougandaises pertinentes </w:t>
      </w:r>
    </w:p>
    <w:p w:rsidR="00B13787" w:rsidRPr="00E06586" w:rsidRDefault="00B13787" w:rsidP="000134F6">
      <w:pPr>
        <w:pStyle w:val="SingleTxtG"/>
        <w:tabs>
          <w:tab w:val="left" w:pos="1701"/>
        </w:tabs>
        <w:spacing w:line="240" w:lineRule="atLeast"/>
        <w:rPr>
          <w:spacing w:val="0"/>
          <w:w w:val="100"/>
          <w:kern w:val="0"/>
          <w:lang w:val="fr-FR"/>
        </w:rPr>
      </w:pPr>
      <w:r w:rsidRPr="00E06586">
        <w:rPr>
          <w:spacing w:val="0"/>
          <w:w w:val="100"/>
          <w:kern w:val="0"/>
          <w:lang w:val="fr-FR"/>
        </w:rPr>
        <w:t>4.</w:t>
      </w:r>
      <w:r w:rsidRPr="00E06586">
        <w:rPr>
          <w:spacing w:val="0"/>
          <w:w w:val="100"/>
          <w:kern w:val="0"/>
          <w:lang w:val="fr-FR"/>
        </w:rPr>
        <w:tab/>
        <w:t>Lorsque l</w:t>
      </w:r>
      <w:r w:rsidR="001C547D" w:rsidRPr="00E06586">
        <w:rPr>
          <w:spacing w:val="0"/>
          <w:w w:val="100"/>
          <w:kern w:val="0"/>
          <w:lang w:val="fr-FR"/>
        </w:rPr>
        <w:t>’</w:t>
      </w:r>
      <w:r w:rsidRPr="00E06586">
        <w:rPr>
          <w:spacing w:val="0"/>
          <w:w w:val="100"/>
          <w:kern w:val="0"/>
          <w:lang w:val="fr-FR"/>
        </w:rPr>
        <w:t>Ouganda ratifie un instrument international ou régional, le Parlement doit adopter des lois en conséquence et/ou modifier les lois en vigueur afin de le rendre applicable sur son territoire. Conformément à son article 50, la Constitution ougandaise habilite le Parlement à élaborer des lois visant à assure</w:t>
      </w:r>
      <w:r w:rsidR="007A527A">
        <w:rPr>
          <w:spacing w:val="0"/>
          <w:w w:val="100"/>
          <w:kern w:val="0"/>
          <w:lang w:val="fr-FR"/>
        </w:rPr>
        <w:t>r</w:t>
      </w:r>
      <w:r w:rsidRPr="00E06586">
        <w:rPr>
          <w:spacing w:val="0"/>
          <w:w w:val="100"/>
          <w:kern w:val="0"/>
          <w:lang w:val="fr-FR"/>
        </w:rPr>
        <w:t xml:space="preserve"> l</w:t>
      </w:r>
      <w:r w:rsidR="001C547D" w:rsidRPr="00E06586">
        <w:rPr>
          <w:spacing w:val="0"/>
          <w:w w:val="100"/>
          <w:kern w:val="0"/>
          <w:lang w:val="fr-FR"/>
        </w:rPr>
        <w:t>’</w:t>
      </w:r>
      <w:r w:rsidRPr="00E06586">
        <w:rPr>
          <w:spacing w:val="0"/>
          <w:w w:val="100"/>
          <w:kern w:val="0"/>
          <w:lang w:val="fr-FR"/>
        </w:rPr>
        <w:t>exercice et la protection des droits qu</w:t>
      </w:r>
      <w:r w:rsidR="001C547D" w:rsidRPr="00E06586">
        <w:rPr>
          <w:spacing w:val="0"/>
          <w:w w:val="100"/>
          <w:kern w:val="0"/>
          <w:lang w:val="fr-FR"/>
        </w:rPr>
        <w:t>’</w:t>
      </w:r>
      <w:r w:rsidRPr="00E06586">
        <w:rPr>
          <w:spacing w:val="0"/>
          <w:w w:val="100"/>
          <w:kern w:val="0"/>
          <w:lang w:val="fr-FR"/>
        </w:rPr>
        <w:t>elle énonce. Ces 15 dernières années, l</w:t>
      </w:r>
      <w:r w:rsidR="001C547D" w:rsidRPr="00E06586">
        <w:rPr>
          <w:spacing w:val="0"/>
          <w:w w:val="100"/>
          <w:kern w:val="0"/>
          <w:lang w:val="fr-FR"/>
        </w:rPr>
        <w:t>’</w:t>
      </w:r>
      <w:r w:rsidRPr="00E06586">
        <w:rPr>
          <w:spacing w:val="0"/>
          <w:w w:val="100"/>
          <w:kern w:val="0"/>
          <w:lang w:val="fr-FR"/>
        </w:rPr>
        <w:t xml:space="preserve">Ouganda a promulgué un certain nombre de lois visant à garantir les droits de tous les travailleurs, notamment des lois qui comportent des </w:t>
      </w:r>
      <w:r w:rsidRPr="00E06586">
        <w:rPr>
          <w:spacing w:val="0"/>
          <w:w w:val="100"/>
          <w:kern w:val="0"/>
          <w:lang w:val="fr-FR"/>
        </w:rPr>
        <w:lastRenderedPageBreak/>
        <w:t>dispositions spécifiques relatives aux travailleurs migrants et aux membres de leur famille. Ces lois ont incorporé les dispositions de la Convention dans le droit interne. Les textes sont notamment les suivants</w:t>
      </w:r>
      <w:r w:rsidR="00880F1D" w:rsidRPr="00E06586">
        <w:rPr>
          <w:spacing w:val="0"/>
          <w:w w:val="100"/>
          <w:kern w:val="0"/>
          <w:lang w:val="fr-FR"/>
        </w:rPr>
        <w:t>:</w:t>
      </w:r>
    </w:p>
    <w:p w:rsidR="00B13787" w:rsidRPr="00E06586" w:rsidRDefault="00B13787" w:rsidP="00003C3A">
      <w:pPr>
        <w:pStyle w:val="SingleTxtG"/>
        <w:tabs>
          <w:tab w:val="left" w:pos="2268"/>
        </w:tabs>
        <w:spacing w:line="240" w:lineRule="atLeast"/>
        <w:ind w:firstLine="567"/>
        <w:rPr>
          <w:spacing w:val="0"/>
          <w:w w:val="100"/>
          <w:kern w:val="0"/>
          <w:lang w:val="fr-FR"/>
        </w:rPr>
      </w:pPr>
      <w:r w:rsidRPr="00E06586">
        <w:rPr>
          <w:spacing w:val="0"/>
          <w:w w:val="100"/>
          <w:kern w:val="0"/>
          <w:lang w:val="fr-FR"/>
        </w:rPr>
        <w:t>a)</w:t>
      </w:r>
      <w:r w:rsidRPr="00E06586">
        <w:rPr>
          <w:spacing w:val="0"/>
          <w:w w:val="100"/>
          <w:kern w:val="0"/>
          <w:lang w:val="fr-FR"/>
        </w:rPr>
        <w:tab/>
        <w:t>Loi de 1999</w:t>
      </w:r>
      <w:r w:rsidR="00C4258C" w:rsidRPr="00E06586">
        <w:rPr>
          <w:spacing w:val="0"/>
          <w:w w:val="100"/>
          <w:kern w:val="0"/>
          <w:vertAlign w:val="superscript"/>
          <w:lang w:val="fr-FR"/>
        </w:rPr>
        <w:footnoteReference w:id="4"/>
      </w:r>
      <w:r w:rsidRPr="00E06586">
        <w:rPr>
          <w:spacing w:val="0"/>
          <w:w w:val="100"/>
          <w:kern w:val="0"/>
          <w:lang w:val="fr-FR"/>
        </w:rPr>
        <w:t xml:space="preserve"> sur la citoyenneté ougandaise et le contrôle de l</w:t>
      </w:r>
      <w:r w:rsidR="001C547D" w:rsidRPr="00E06586">
        <w:rPr>
          <w:spacing w:val="0"/>
          <w:w w:val="100"/>
          <w:kern w:val="0"/>
          <w:lang w:val="fr-FR"/>
        </w:rPr>
        <w:t>’</w:t>
      </w:r>
      <w:r w:rsidRPr="00E06586">
        <w:rPr>
          <w:spacing w:val="0"/>
          <w:w w:val="100"/>
          <w:kern w:val="0"/>
          <w:lang w:val="fr-FR"/>
        </w:rPr>
        <w:t>immigration</w:t>
      </w:r>
      <w:r w:rsidR="00880F1D" w:rsidRPr="00E06586">
        <w:rPr>
          <w:spacing w:val="0"/>
          <w:w w:val="100"/>
          <w:kern w:val="0"/>
          <w:lang w:val="fr-FR"/>
        </w:rPr>
        <w:t xml:space="preserve"> </w:t>
      </w:r>
      <w:r w:rsidRPr="00E06586">
        <w:rPr>
          <w:spacing w:val="0"/>
          <w:w w:val="100"/>
          <w:kern w:val="0"/>
          <w:lang w:val="fr-FR"/>
        </w:rPr>
        <w:t>(chap.</w:t>
      </w:r>
      <w:r w:rsidR="00C4258C" w:rsidRPr="00E06586">
        <w:rPr>
          <w:spacing w:val="0"/>
          <w:w w:val="100"/>
          <w:kern w:val="0"/>
          <w:lang w:val="fr-FR"/>
        </w:rPr>
        <w:t> </w:t>
      </w:r>
      <w:r w:rsidRPr="00E06586">
        <w:rPr>
          <w:spacing w:val="0"/>
          <w:w w:val="100"/>
          <w:kern w:val="0"/>
          <w:lang w:val="fr-FR"/>
        </w:rPr>
        <w:t xml:space="preserve">66), telle que modifiée par les lois de 2006 et </w:t>
      </w:r>
      <w:r w:rsidR="00003C3A">
        <w:rPr>
          <w:spacing w:val="0"/>
          <w:w w:val="100"/>
          <w:kern w:val="0"/>
          <w:lang w:val="fr-FR"/>
        </w:rPr>
        <w:t>de 2009;</w:t>
      </w:r>
    </w:p>
    <w:p w:rsidR="00B13787" w:rsidRPr="00E06586" w:rsidRDefault="00B13787"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b)</w:t>
      </w:r>
      <w:r w:rsidRPr="00E06586">
        <w:rPr>
          <w:spacing w:val="0"/>
          <w:w w:val="100"/>
          <w:kern w:val="0"/>
          <w:lang w:val="fr-FR"/>
        </w:rPr>
        <w:tab/>
      </w:r>
      <w:r w:rsidR="006F14FC">
        <w:rPr>
          <w:spacing w:val="0"/>
          <w:w w:val="100"/>
          <w:kern w:val="0"/>
          <w:lang w:val="fr-FR"/>
        </w:rPr>
        <w:t>Réglementation</w:t>
      </w:r>
      <w:r w:rsidRPr="00E06586">
        <w:rPr>
          <w:spacing w:val="0"/>
          <w:w w:val="100"/>
          <w:kern w:val="0"/>
          <w:lang w:val="fr-FR"/>
        </w:rPr>
        <w:t xml:space="preserve"> de 2004 sur la citoyenneté ougandaise et le contrôle de l</w:t>
      </w:r>
      <w:r w:rsidR="001C547D" w:rsidRPr="00E06586">
        <w:rPr>
          <w:spacing w:val="0"/>
          <w:w w:val="100"/>
          <w:kern w:val="0"/>
          <w:lang w:val="fr-FR"/>
        </w:rPr>
        <w:t>’</w:t>
      </w:r>
      <w:r w:rsidRPr="00E06586">
        <w:rPr>
          <w:spacing w:val="0"/>
          <w:w w:val="100"/>
          <w:kern w:val="0"/>
          <w:lang w:val="fr-FR"/>
        </w:rPr>
        <w:t>immigration</w:t>
      </w:r>
      <w:r w:rsidR="00880F1D" w:rsidRPr="00E06586">
        <w:rPr>
          <w:spacing w:val="0"/>
          <w:w w:val="100"/>
          <w:kern w:val="0"/>
          <w:lang w:val="fr-FR"/>
        </w:rPr>
        <w:t>;</w:t>
      </w:r>
    </w:p>
    <w:p w:rsidR="00B13787" w:rsidRPr="00E06586" w:rsidRDefault="00B13787"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c)</w:t>
      </w:r>
      <w:r w:rsidRPr="00E06586">
        <w:rPr>
          <w:spacing w:val="0"/>
          <w:w w:val="100"/>
          <w:kern w:val="0"/>
          <w:lang w:val="fr-FR"/>
        </w:rPr>
        <w:tab/>
      </w:r>
      <w:r w:rsidR="006F14FC">
        <w:rPr>
          <w:spacing w:val="0"/>
          <w:w w:val="100"/>
          <w:kern w:val="0"/>
          <w:lang w:val="fr-FR"/>
        </w:rPr>
        <w:t>Réglementation</w:t>
      </w:r>
      <w:r w:rsidRPr="00E06586">
        <w:rPr>
          <w:spacing w:val="0"/>
          <w:w w:val="100"/>
          <w:kern w:val="0"/>
          <w:lang w:val="fr-FR"/>
        </w:rPr>
        <w:t xml:space="preserve"> de 2004 sur la citoyenneté ougandaise et le contrôle de l</w:t>
      </w:r>
      <w:r w:rsidR="001C547D" w:rsidRPr="00E06586">
        <w:rPr>
          <w:spacing w:val="0"/>
          <w:w w:val="100"/>
          <w:kern w:val="0"/>
          <w:lang w:val="fr-FR"/>
        </w:rPr>
        <w:t>’</w:t>
      </w:r>
      <w:r w:rsidRPr="00E06586">
        <w:rPr>
          <w:spacing w:val="0"/>
          <w:w w:val="100"/>
          <w:kern w:val="0"/>
          <w:lang w:val="fr-FR"/>
        </w:rPr>
        <w:t>immigration (contrôle des étrangers)</w:t>
      </w:r>
      <w:r w:rsidR="00880F1D" w:rsidRPr="00E06586">
        <w:rPr>
          <w:spacing w:val="0"/>
          <w:w w:val="100"/>
          <w:kern w:val="0"/>
          <w:lang w:val="fr-FR"/>
        </w:rPr>
        <w:t>;</w:t>
      </w:r>
    </w:p>
    <w:p w:rsidR="00B13787" w:rsidRPr="00E06586" w:rsidRDefault="00B13787"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d)</w:t>
      </w:r>
      <w:r w:rsidRPr="00E06586">
        <w:rPr>
          <w:spacing w:val="0"/>
          <w:w w:val="100"/>
          <w:kern w:val="0"/>
          <w:lang w:val="fr-FR"/>
        </w:rPr>
        <w:tab/>
        <w:t xml:space="preserve">Loi </w:t>
      </w:r>
      <w:r w:rsidR="00D814E8" w:rsidRPr="00E06586">
        <w:rPr>
          <w:spacing w:val="0"/>
          <w:w w:val="100"/>
          <w:kern w:val="0"/>
          <w:lang w:val="fr-FR"/>
        </w:rPr>
        <w:t>n° </w:t>
      </w:r>
      <w:r w:rsidRPr="00E06586">
        <w:rPr>
          <w:spacing w:val="0"/>
          <w:w w:val="100"/>
          <w:kern w:val="0"/>
          <w:lang w:val="fr-FR"/>
        </w:rPr>
        <w:t>6 de 2006 sur l</w:t>
      </w:r>
      <w:r w:rsidR="001C547D" w:rsidRPr="00E06586">
        <w:rPr>
          <w:spacing w:val="0"/>
          <w:w w:val="100"/>
          <w:kern w:val="0"/>
          <w:lang w:val="fr-FR"/>
        </w:rPr>
        <w:t>’</w:t>
      </w:r>
      <w:r w:rsidRPr="00E06586">
        <w:rPr>
          <w:spacing w:val="0"/>
          <w:w w:val="100"/>
          <w:kern w:val="0"/>
          <w:lang w:val="fr-FR"/>
        </w:rPr>
        <w:t xml:space="preserve">emploi; </w:t>
      </w:r>
    </w:p>
    <w:p w:rsidR="00B13787" w:rsidRPr="00E06586" w:rsidRDefault="00B13787"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e)</w:t>
      </w:r>
      <w:r w:rsidRPr="00E06586">
        <w:rPr>
          <w:spacing w:val="0"/>
          <w:w w:val="100"/>
          <w:kern w:val="0"/>
          <w:lang w:val="fr-FR"/>
        </w:rPr>
        <w:tab/>
      </w:r>
      <w:r w:rsidR="006F14FC">
        <w:rPr>
          <w:spacing w:val="0"/>
          <w:w w:val="100"/>
          <w:kern w:val="0"/>
          <w:lang w:val="fr-FR"/>
        </w:rPr>
        <w:t>Réglementation</w:t>
      </w:r>
      <w:r w:rsidRPr="00E06586">
        <w:rPr>
          <w:spacing w:val="0"/>
          <w:w w:val="100"/>
          <w:kern w:val="0"/>
          <w:lang w:val="fr-FR"/>
        </w:rPr>
        <w:t xml:space="preserve"> de 2011 sur l</w:t>
      </w:r>
      <w:r w:rsidR="001C547D" w:rsidRPr="00E06586">
        <w:rPr>
          <w:spacing w:val="0"/>
          <w:w w:val="100"/>
          <w:kern w:val="0"/>
          <w:lang w:val="fr-FR"/>
        </w:rPr>
        <w:t>’</w:t>
      </w:r>
      <w:r w:rsidRPr="00E06586">
        <w:rPr>
          <w:spacing w:val="0"/>
          <w:w w:val="100"/>
          <w:kern w:val="0"/>
          <w:lang w:val="fr-FR"/>
        </w:rPr>
        <w:t xml:space="preserve">emploi, et </w:t>
      </w:r>
      <w:r w:rsidR="006F14FC">
        <w:rPr>
          <w:spacing w:val="0"/>
          <w:w w:val="100"/>
          <w:kern w:val="0"/>
          <w:lang w:val="fr-FR"/>
        </w:rPr>
        <w:t>réglementation</w:t>
      </w:r>
      <w:r w:rsidRPr="00E06586">
        <w:rPr>
          <w:spacing w:val="0"/>
          <w:w w:val="100"/>
          <w:kern w:val="0"/>
          <w:lang w:val="fr-FR"/>
        </w:rPr>
        <w:t xml:space="preserve"> de 2012 sur l</w:t>
      </w:r>
      <w:r w:rsidR="001C547D" w:rsidRPr="00E06586">
        <w:rPr>
          <w:spacing w:val="0"/>
          <w:w w:val="100"/>
          <w:kern w:val="0"/>
          <w:lang w:val="fr-FR"/>
        </w:rPr>
        <w:t>’</w:t>
      </w:r>
      <w:r w:rsidRPr="00E06586">
        <w:rPr>
          <w:spacing w:val="0"/>
          <w:w w:val="100"/>
          <w:kern w:val="0"/>
          <w:lang w:val="fr-FR"/>
        </w:rPr>
        <w:t>emploi (harcèlement sexuel)</w:t>
      </w:r>
      <w:r w:rsidR="00880F1D" w:rsidRPr="00E06586">
        <w:rPr>
          <w:spacing w:val="0"/>
          <w:w w:val="100"/>
          <w:kern w:val="0"/>
          <w:lang w:val="fr-FR"/>
        </w:rPr>
        <w:t>;</w:t>
      </w:r>
    </w:p>
    <w:p w:rsidR="00B13787" w:rsidRPr="00E06586" w:rsidRDefault="00B13787"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f)</w:t>
      </w:r>
      <w:r w:rsidRPr="00E06586">
        <w:rPr>
          <w:spacing w:val="0"/>
          <w:w w:val="100"/>
          <w:kern w:val="0"/>
          <w:lang w:val="fr-FR"/>
        </w:rPr>
        <w:tab/>
        <w:t xml:space="preserve">Instrument législatif </w:t>
      </w:r>
      <w:r w:rsidR="00874F24">
        <w:rPr>
          <w:spacing w:val="0"/>
          <w:w w:val="100"/>
          <w:kern w:val="0"/>
          <w:lang w:val="fr-FR"/>
        </w:rPr>
        <w:t>n</w:t>
      </w:r>
      <w:r w:rsidR="00907B86" w:rsidRPr="00E06586">
        <w:rPr>
          <w:spacing w:val="0"/>
          <w:w w:val="100"/>
          <w:kern w:val="0"/>
          <w:lang w:val="fr-FR"/>
        </w:rPr>
        <w:t>° </w:t>
      </w:r>
      <w:r w:rsidRPr="00E06586">
        <w:rPr>
          <w:spacing w:val="0"/>
          <w:w w:val="100"/>
          <w:kern w:val="0"/>
          <w:lang w:val="fr-FR"/>
        </w:rPr>
        <w:t xml:space="preserve">62 relatif à la </w:t>
      </w:r>
      <w:r w:rsidR="006F14FC">
        <w:rPr>
          <w:spacing w:val="0"/>
          <w:w w:val="100"/>
          <w:kern w:val="0"/>
          <w:lang w:val="fr-FR"/>
        </w:rPr>
        <w:t>Réglementation</w:t>
      </w:r>
      <w:r w:rsidRPr="00E06586">
        <w:rPr>
          <w:spacing w:val="0"/>
          <w:w w:val="100"/>
          <w:kern w:val="0"/>
          <w:lang w:val="fr-FR"/>
        </w:rPr>
        <w:t xml:space="preserve"> de 2005 sur l</w:t>
      </w:r>
      <w:r w:rsidR="001C547D" w:rsidRPr="00E06586">
        <w:rPr>
          <w:spacing w:val="0"/>
          <w:w w:val="100"/>
          <w:kern w:val="0"/>
          <w:lang w:val="fr-FR"/>
        </w:rPr>
        <w:t>’</w:t>
      </w:r>
      <w:r w:rsidRPr="00E06586">
        <w:rPr>
          <w:spacing w:val="0"/>
          <w:w w:val="100"/>
          <w:kern w:val="0"/>
          <w:lang w:val="fr-FR"/>
        </w:rPr>
        <w:t>emploi (recrutement de travailleurs migrants ougandais à l</w:t>
      </w:r>
      <w:r w:rsidR="001C547D" w:rsidRPr="00E06586">
        <w:rPr>
          <w:spacing w:val="0"/>
          <w:w w:val="100"/>
          <w:kern w:val="0"/>
          <w:lang w:val="fr-FR"/>
        </w:rPr>
        <w:t>’</w:t>
      </w:r>
      <w:r w:rsidRPr="00E06586">
        <w:rPr>
          <w:spacing w:val="0"/>
          <w:w w:val="100"/>
          <w:kern w:val="0"/>
          <w:lang w:val="fr-FR"/>
        </w:rPr>
        <w:t>étranger) qui traite de l</w:t>
      </w:r>
      <w:r w:rsidR="001C547D" w:rsidRPr="00E06586">
        <w:rPr>
          <w:spacing w:val="0"/>
          <w:w w:val="100"/>
          <w:kern w:val="0"/>
          <w:lang w:val="fr-FR"/>
        </w:rPr>
        <w:t>’</w:t>
      </w:r>
      <w:r w:rsidRPr="00E06586">
        <w:rPr>
          <w:spacing w:val="0"/>
          <w:w w:val="100"/>
          <w:kern w:val="0"/>
          <w:lang w:val="fr-FR"/>
        </w:rPr>
        <w:t>assistance apportée aux citoyens ougandais souhaitant émigrer et travailler dans un pays de leur choix</w:t>
      </w:r>
      <w:r w:rsidR="00880F1D" w:rsidRPr="00E06586">
        <w:rPr>
          <w:spacing w:val="0"/>
          <w:w w:val="100"/>
          <w:kern w:val="0"/>
          <w:lang w:val="fr-FR"/>
        </w:rPr>
        <w:t>;</w:t>
      </w:r>
    </w:p>
    <w:p w:rsidR="00B13787" w:rsidRPr="00E06586" w:rsidRDefault="00B13787"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g)</w:t>
      </w:r>
      <w:r w:rsidRPr="00E06586">
        <w:rPr>
          <w:spacing w:val="0"/>
          <w:w w:val="100"/>
          <w:kern w:val="0"/>
          <w:lang w:val="fr-FR"/>
        </w:rPr>
        <w:tab/>
        <w:t xml:space="preserve">Loi </w:t>
      </w:r>
      <w:r w:rsidR="00000E36">
        <w:rPr>
          <w:spacing w:val="0"/>
          <w:w w:val="100"/>
          <w:kern w:val="0"/>
          <w:lang w:val="fr-FR"/>
        </w:rPr>
        <w:t>n</w:t>
      </w:r>
      <w:r w:rsidR="00D03BAA" w:rsidRPr="00E06586">
        <w:rPr>
          <w:spacing w:val="0"/>
          <w:w w:val="100"/>
          <w:kern w:val="0"/>
          <w:lang w:val="fr-FR"/>
        </w:rPr>
        <w:t>° </w:t>
      </w:r>
      <w:r w:rsidRPr="00E06586">
        <w:rPr>
          <w:spacing w:val="0"/>
          <w:w w:val="100"/>
          <w:kern w:val="0"/>
          <w:lang w:val="fr-FR"/>
        </w:rPr>
        <w:t>9 de 2006 sur le travail, la sécurité et la santé. Cette loi protège toutes les personnes susceptibles d</w:t>
      </w:r>
      <w:r w:rsidR="001C547D" w:rsidRPr="00E06586">
        <w:rPr>
          <w:spacing w:val="0"/>
          <w:w w:val="100"/>
          <w:kern w:val="0"/>
          <w:lang w:val="fr-FR"/>
        </w:rPr>
        <w:t>’</w:t>
      </w:r>
      <w:r w:rsidRPr="00E06586">
        <w:rPr>
          <w:spacing w:val="0"/>
          <w:w w:val="100"/>
          <w:kern w:val="0"/>
          <w:lang w:val="fr-FR"/>
        </w:rPr>
        <w:t>être affectées par les tâches qu</w:t>
      </w:r>
      <w:r w:rsidR="001C547D" w:rsidRPr="00E06586">
        <w:rPr>
          <w:spacing w:val="0"/>
          <w:w w:val="100"/>
          <w:kern w:val="0"/>
          <w:lang w:val="fr-FR"/>
        </w:rPr>
        <w:t>’</w:t>
      </w:r>
      <w:r w:rsidRPr="00E06586">
        <w:rPr>
          <w:spacing w:val="0"/>
          <w:w w:val="100"/>
          <w:kern w:val="0"/>
          <w:lang w:val="fr-FR"/>
        </w:rPr>
        <w:t>elles accomplissent sur leur lieu de travail. Elle vise par exemple à assurer le bien-être des travailleurs et des personnes se trouvant à proximité du lieu de travail. Elle énonce les obligations et les responsabilités dont les différentes parties doivent s</w:t>
      </w:r>
      <w:r w:rsidR="001C547D" w:rsidRPr="00E06586">
        <w:rPr>
          <w:spacing w:val="0"/>
          <w:w w:val="100"/>
          <w:kern w:val="0"/>
          <w:lang w:val="fr-FR"/>
        </w:rPr>
        <w:t>’</w:t>
      </w:r>
      <w:r w:rsidRPr="00E06586">
        <w:rPr>
          <w:spacing w:val="0"/>
          <w:w w:val="100"/>
          <w:kern w:val="0"/>
          <w:lang w:val="fr-FR"/>
        </w:rPr>
        <w:t>acquitter pour garantir un environnement de travail sûr et sain</w:t>
      </w:r>
      <w:r w:rsidR="00880F1D" w:rsidRPr="00E06586">
        <w:rPr>
          <w:spacing w:val="0"/>
          <w:w w:val="100"/>
          <w:kern w:val="0"/>
          <w:lang w:val="fr-FR"/>
        </w:rPr>
        <w:t>;</w:t>
      </w:r>
    </w:p>
    <w:p w:rsidR="00B13787" w:rsidRPr="00E06586" w:rsidRDefault="00B13787"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h)</w:t>
      </w:r>
      <w:r w:rsidRPr="00E06586">
        <w:rPr>
          <w:spacing w:val="0"/>
          <w:w w:val="100"/>
          <w:kern w:val="0"/>
          <w:lang w:val="fr-FR"/>
        </w:rPr>
        <w:tab/>
        <w:t xml:space="preserve">Loi </w:t>
      </w:r>
      <w:r w:rsidR="00D814E8" w:rsidRPr="00E06586">
        <w:rPr>
          <w:spacing w:val="0"/>
          <w:w w:val="100"/>
          <w:kern w:val="0"/>
          <w:lang w:val="fr-FR"/>
        </w:rPr>
        <w:t>n° </w:t>
      </w:r>
      <w:r w:rsidRPr="00E06586">
        <w:rPr>
          <w:spacing w:val="0"/>
          <w:w w:val="100"/>
          <w:kern w:val="0"/>
          <w:lang w:val="fr-FR"/>
        </w:rPr>
        <w:t>5 de 2000 sur l</w:t>
      </w:r>
      <w:r w:rsidR="001C547D" w:rsidRPr="00E06586">
        <w:rPr>
          <w:spacing w:val="0"/>
          <w:w w:val="100"/>
          <w:kern w:val="0"/>
          <w:lang w:val="fr-FR"/>
        </w:rPr>
        <w:t>’</w:t>
      </w:r>
      <w:r w:rsidRPr="00E06586">
        <w:rPr>
          <w:spacing w:val="0"/>
          <w:w w:val="100"/>
          <w:kern w:val="0"/>
          <w:lang w:val="fr-FR"/>
        </w:rPr>
        <w:t>indemnisation des travailleurs. Cette loi précise la procédure à suivre par les employeurs et les travailleurs en cas d</w:t>
      </w:r>
      <w:r w:rsidR="001C547D" w:rsidRPr="00E06586">
        <w:rPr>
          <w:spacing w:val="0"/>
          <w:w w:val="100"/>
          <w:kern w:val="0"/>
          <w:lang w:val="fr-FR"/>
        </w:rPr>
        <w:t>’</w:t>
      </w:r>
      <w:r w:rsidRPr="00E06586">
        <w:rPr>
          <w:spacing w:val="0"/>
          <w:w w:val="100"/>
          <w:kern w:val="0"/>
          <w:lang w:val="fr-FR"/>
        </w:rPr>
        <w:t>accident du travail et les obligations incombant à chacun. Elle porte création du Conseil d</w:t>
      </w:r>
      <w:r w:rsidR="001C547D" w:rsidRPr="00E06586">
        <w:rPr>
          <w:spacing w:val="0"/>
          <w:w w:val="100"/>
          <w:kern w:val="0"/>
          <w:lang w:val="fr-FR"/>
        </w:rPr>
        <w:t>’</w:t>
      </w:r>
      <w:r w:rsidRPr="00E06586">
        <w:rPr>
          <w:spacing w:val="0"/>
          <w:w w:val="100"/>
          <w:kern w:val="0"/>
          <w:lang w:val="fr-FR"/>
        </w:rPr>
        <w:t>arbitrage médical, organe d</w:t>
      </w:r>
      <w:r w:rsidR="001C547D" w:rsidRPr="00E06586">
        <w:rPr>
          <w:spacing w:val="0"/>
          <w:w w:val="100"/>
          <w:kern w:val="0"/>
          <w:lang w:val="fr-FR"/>
        </w:rPr>
        <w:t>’</w:t>
      </w:r>
      <w:r w:rsidRPr="00E06586">
        <w:rPr>
          <w:spacing w:val="0"/>
          <w:w w:val="100"/>
          <w:kern w:val="0"/>
          <w:lang w:val="fr-FR"/>
        </w:rPr>
        <w:t>orientation qui a compétence en cas de contestation de l</w:t>
      </w:r>
      <w:r w:rsidR="001C547D" w:rsidRPr="00E06586">
        <w:rPr>
          <w:spacing w:val="0"/>
          <w:w w:val="100"/>
          <w:kern w:val="0"/>
          <w:lang w:val="fr-FR"/>
        </w:rPr>
        <w:t>’</w:t>
      </w:r>
      <w:r w:rsidRPr="00E06586">
        <w:rPr>
          <w:spacing w:val="0"/>
          <w:w w:val="100"/>
          <w:kern w:val="0"/>
          <w:lang w:val="fr-FR"/>
        </w:rPr>
        <w:t>évaluation finale relative à l</w:t>
      </w:r>
      <w:r w:rsidR="001C547D" w:rsidRPr="00E06586">
        <w:rPr>
          <w:spacing w:val="0"/>
          <w:w w:val="100"/>
          <w:kern w:val="0"/>
          <w:lang w:val="fr-FR"/>
        </w:rPr>
        <w:t>’</w:t>
      </w:r>
      <w:r w:rsidRPr="00E06586">
        <w:rPr>
          <w:spacing w:val="0"/>
          <w:w w:val="100"/>
          <w:kern w:val="0"/>
          <w:lang w:val="fr-FR"/>
        </w:rPr>
        <w:t>incapacité des travailleurs blessés</w:t>
      </w:r>
      <w:r w:rsidR="00880F1D" w:rsidRPr="00E06586">
        <w:rPr>
          <w:spacing w:val="0"/>
          <w:w w:val="100"/>
          <w:kern w:val="0"/>
          <w:lang w:val="fr-FR"/>
        </w:rPr>
        <w:t>;</w:t>
      </w:r>
    </w:p>
    <w:p w:rsidR="00B13787" w:rsidRPr="00E06586" w:rsidRDefault="00B13787"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i)</w:t>
      </w:r>
      <w:r w:rsidRPr="00E06586">
        <w:rPr>
          <w:spacing w:val="0"/>
          <w:w w:val="100"/>
          <w:kern w:val="0"/>
          <w:lang w:val="fr-FR"/>
        </w:rPr>
        <w:tab/>
        <w:t xml:space="preserve">Loi </w:t>
      </w:r>
      <w:r w:rsidR="00D814E8" w:rsidRPr="00E06586">
        <w:rPr>
          <w:spacing w:val="0"/>
          <w:w w:val="100"/>
          <w:kern w:val="0"/>
          <w:lang w:val="fr-FR"/>
        </w:rPr>
        <w:t>n° </w:t>
      </w:r>
      <w:r w:rsidRPr="00E06586">
        <w:rPr>
          <w:spacing w:val="0"/>
          <w:w w:val="100"/>
          <w:kern w:val="0"/>
          <w:lang w:val="fr-FR"/>
        </w:rPr>
        <w:t>7 de 2006 relative aux conflits du travail (arbitrage et règlement). Cette loi porte création du Tribunal du travail qui est présidé par un juge de la Haute Cour. Le Tribunal est chargé des conflits du travail qui n</w:t>
      </w:r>
      <w:r w:rsidR="001C547D" w:rsidRPr="00E06586">
        <w:rPr>
          <w:spacing w:val="0"/>
          <w:w w:val="100"/>
          <w:kern w:val="0"/>
          <w:lang w:val="fr-FR"/>
        </w:rPr>
        <w:t>’</w:t>
      </w:r>
      <w:r w:rsidRPr="00E06586">
        <w:rPr>
          <w:spacing w:val="0"/>
          <w:w w:val="100"/>
          <w:kern w:val="0"/>
          <w:lang w:val="fr-FR"/>
        </w:rPr>
        <w:t>ont pas été résolus par un responsable local de la main-d</w:t>
      </w:r>
      <w:r w:rsidR="001C547D" w:rsidRPr="00E06586">
        <w:rPr>
          <w:spacing w:val="0"/>
          <w:w w:val="100"/>
          <w:kern w:val="0"/>
          <w:lang w:val="fr-FR"/>
        </w:rPr>
        <w:t>’</w:t>
      </w:r>
      <w:r w:rsidRPr="00E06586">
        <w:rPr>
          <w:spacing w:val="0"/>
          <w:w w:val="100"/>
          <w:kern w:val="0"/>
          <w:lang w:val="fr-FR"/>
        </w:rPr>
        <w:t>œuvre ou par le Commissaire au travail</w:t>
      </w:r>
      <w:r w:rsidR="00B63EF9">
        <w:rPr>
          <w:spacing w:val="0"/>
          <w:w w:val="100"/>
          <w:kern w:val="0"/>
          <w:lang w:val="fr-FR"/>
        </w:rPr>
        <w:t>;</w:t>
      </w:r>
    </w:p>
    <w:p w:rsidR="00B13787" w:rsidRPr="00E06586" w:rsidRDefault="00B13787"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j)</w:t>
      </w:r>
      <w:r w:rsidRPr="00E06586">
        <w:rPr>
          <w:spacing w:val="0"/>
          <w:w w:val="100"/>
          <w:kern w:val="0"/>
          <w:lang w:val="fr-FR"/>
        </w:rPr>
        <w:tab/>
        <w:t>Loi de 2006 sur les syndicats</w:t>
      </w:r>
      <w:r w:rsidR="00880F1D" w:rsidRPr="00E06586">
        <w:rPr>
          <w:spacing w:val="0"/>
          <w:w w:val="100"/>
          <w:kern w:val="0"/>
          <w:lang w:val="fr-FR"/>
        </w:rPr>
        <w:t>;</w:t>
      </w:r>
    </w:p>
    <w:p w:rsidR="00B13787" w:rsidRPr="00E06586" w:rsidRDefault="00B13787"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k)</w:t>
      </w:r>
      <w:r w:rsidRPr="00E06586">
        <w:rPr>
          <w:spacing w:val="0"/>
          <w:w w:val="100"/>
          <w:kern w:val="0"/>
          <w:lang w:val="fr-FR"/>
        </w:rPr>
        <w:tab/>
      </w:r>
      <w:r w:rsidR="006F14FC">
        <w:rPr>
          <w:spacing w:val="0"/>
          <w:w w:val="100"/>
          <w:kern w:val="0"/>
          <w:lang w:val="fr-FR"/>
        </w:rPr>
        <w:t>Réglementation</w:t>
      </w:r>
      <w:r w:rsidRPr="00E06586">
        <w:rPr>
          <w:spacing w:val="0"/>
          <w:w w:val="100"/>
          <w:kern w:val="0"/>
          <w:lang w:val="fr-FR"/>
        </w:rPr>
        <w:t xml:space="preserve"> de 2011 sur les syndicats (accès des responsables syndicaux au lieu de travail)</w:t>
      </w:r>
      <w:r w:rsidR="00880F1D" w:rsidRPr="00E06586">
        <w:rPr>
          <w:spacing w:val="0"/>
          <w:w w:val="100"/>
          <w:kern w:val="0"/>
          <w:lang w:val="fr-FR"/>
        </w:rPr>
        <w:t>;</w:t>
      </w:r>
    </w:p>
    <w:p w:rsidR="00B13787" w:rsidRPr="00E06586" w:rsidRDefault="00B13787"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l)</w:t>
      </w:r>
      <w:r w:rsidRPr="00E06586">
        <w:rPr>
          <w:spacing w:val="0"/>
          <w:w w:val="100"/>
          <w:kern w:val="0"/>
          <w:lang w:val="fr-FR"/>
        </w:rPr>
        <w:tab/>
        <w:t>Loi de 2009 sur la prévention de la traite des personnes</w:t>
      </w:r>
      <w:r w:rsidR="00880F1D" w:rsidRPr="00E06586">
        <w:rPr>
          <w:spacing w:val="0"/>
          <w:w w:val="100"/>
          <w:kern w:val="0"/>
          <w:lang w:val="fr-FR"/>
        </w:rPr>
        <w:t>;</w:t>
      </w:r>
      <w:r w:rsidRPr="00E06586">
        <w:rPr>
          <w:spacing w:val="0"/>
          <w:w w:val="100"/>
          <w:kern w:val="0"/>
          <w:lang w:val="fr-FR"/>
        </w:rPr>
        <w:t xml:space="preserve"> </w:t>
      </w:r>
    </w:p>
    <w:p w:rsidR="00B13787" w:rsidRPr="00E06586" w:rsidRDefault="00315C77" w:rsidP="0005685F">
      <w:pPr>
        <w:pStyle w:val="SingleTxtG"/>
        <w:tabs>
          <w:tab w:val="left" w:pos="2268"/>
        </w:tabs>
        <w:spacing w:line="240" w:lineRule="atLeast"/>
        <w:ind w:firstLine="567"/>
        <w:rPr>
          <w:spacing w:val="0"/>
          <w:w w:val="100"/>
          <w:kern w:val="0"/>
          <w:lang w:val="fr-FR"/>
        </w:rPr>
      </w:pPr>
      <w:r>
        <w:rPr>
          <w:spacing w:val="0"/>
          <w:w w:val="100"/>
          <w:kern w:val="0"/>
          <w:lang w:val="fr-FR"/>
        </w:rPr>
        <w:t>m)</w:t>
      </w:r>
      <w:r>
        <w:rPr>
          <w:spacing w:val="0"/>
          <w:w w:val="100"/>
          <w:kern w:val="0"/>
          <w:lang w:val="fr-FR"/>
        </w:rPr>
        <w:tab/>
        <w:t>Loi sur les enfants (c</w:t>
      </w:r>
      <w:r w:rsidR="00B13787" w:rsidRPr="00E06586">
        <w:rPr>
          <w:spacing w:val="0"/>
          <w:w w:val="100"/>
          <w:kern w:val="0"/>
          <w:lang w:val="fr-FR"/>
        </w:rPr>
        <w:t>hap. 59)</w:t>
      </w:r>
      <w:r w:rsidR="00880F1D" w:rsidRPr="00E06586">
        <w:rPr>
          <w:spacing w:val="0"/>
          <w:w w:val="100"/>
          <w:kern w:val="0"/>
          <w:lang w:val="fr-FR"/>
        </w:rPr>
        <w:t>;</w:t>
      </w:r>
    </w:p>
    <w:p w:rsidR="00B13787" w:rsidRPr="00E06586" w:rsidRDefault="00B13787"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n)</w:t>
      </w:r>
      <w:r w:rsidRPr="00E06586">
        <w:rPr>
          <w:spacing w:val="0"/>
          <w:w w:val="100"/>
          <w:kern w:val="0"/>
          <w:lang w:val="fr-FR"/>
        </w:rPr>
        <w:tab/>
        <w:t>Directives pour les inspecteurs du travail relatives à la détection du travail des enfants employés à des tâches dangereuses</w:t>
      </w:r>
      <w:r w:rsidR="00867C34">
        <w:rPr>
          <w:spacing w:val="0"/>
          <w:w w:val="100"/>
          <w:kern w:val="0"/>
          <w:lang w:val="fr-FR"/>
        </w:rPr>
        <w:t>.</w:t>
      </w:r>
      <w:r w:rsidRPr="00E06586">
        <w:rPr>
          <w:spacing w:val="0"/>
          <w:w w:val="100"/>
          <w:kern w:val="0"/>
          <w:lang w:val="fr-FR"/>
        </w:rPr>
        <w:t xml:space="preserve"> </w:t>
      </w:r>
    </w:p>
    <w:p w:rsidR="00B13787" w:rsidRPr="00E06586" w:rsidRDefault="00B13787" w:rsidP="00420926">
      <w:pPr>
        <w:pStyle w:val="H1G"/>
        <w:pageBreakBefore/>
        <w:tabs>
          <w:tab w:val="left" w:pos="1701"/>
        </w:tabs>
        <w:rPr>
          <w:spacing w:val="0"/>
          <w:w w:val="100"/>
          <w:kern w:val="0"/>
          <w:lang w:val="fr-FR"/>
        </w:rPr>
      </w:pPr>
      <w:r w:rsidRPr="00E06586">
        <w:rPr>
          <w:spacing w:val="0"/>
          <w:w w:val="100"/>
          <w:kern w:val="0"/>
          <w:lang w:val="fr-FR"/>
        </w:rPr>
        <w:lastRenderedPageBreak/>
        <w:tab/>
        <w:t>C.</w:t>
      </w:r>
      <w:r w:rsidRPr="00E06586">
        <w:rPr>
          <w:spacing w:val="0"/>
          <w:w w:val="100"/>
          <w:kern w:val="0"/>
          <w:lang w:val="fr-FR"/>
        </w:rPr>
        <w:tab/>
        <w:t xml:space="preserve">Contexte politique </w:t>
      </w:r>
    </w:p>
    <w:p w:rsidR="00B13787" w:rsidRPr="00E06586" w:rsidRDefault="001533ED" w:rsidP="00433035">
      <w:pPr>
        <w:pStyle w:val="SingleTxtG"/>
        <w:tabs>
          <w:tab w:val="left" w:pos="1701"/>
        </w:tabs>
        <w:spacing w:line="240" w:lineRule="atLeast"/>
        <w:rPr>
          <w:spacing w:val="0"/>
          <w:w w:val="100"/>
          <w:kern w:val="0"/>
          <w:lang w:val="fr-FR"/>
        </w:rPr>
      </w:pPr>
      <w:r w:rsidRPr="00E06586">
        <w:rPr>
          <w:spacing w:val="0"/>
          <w:w w:val="100"/>
          <w:kern w:val="0"/>
          <w:lang w:val="fr-FR"/>
        </w:rPr>
        <w:t>5.</w:t>
      </w:r>
      <w:r w:rsidRPr="00E06586">
        <w:rPr>
          <w:spacing w:val="0"/>
          <w:w w:val="100"/>
          <w:kern w:val="0"/>
          <w:lang w:val="fr-FR"/>
        </w:rPr>
        <w:tab/>
      </w:r>
      <w:r w:rsidR="00B13787" w:rsidRPr="00E06586">
        <w:rPr>
          <w:spacing w:val="0"/>
          <w:w w:val="100"/>
          <w:kern w:val="0"/>
          <w:lang w:val="fr-FR"/>
        </w:rPr>
        <w:t>Pendant longtemps (même après la ratification de la Convention en 1995), le cadre de la politique migratoire ougandaise est resté fragile, fragmenté et inadapté, alors qu</w:t>
      </w:r>
      <w:r w:rsidR="001C547D" w:rsidRPr="00E06586">
        <w:rPr>
          <w:spacing w:val="0"/>
          <w:w w:val="100"/>
          <w:kern w:val="0"/>
          <w:lang w:val="fr-FR"/>
        </w:rPr>
        <w:t>’</w:t>
      </w:r>
      <w:r w:rsidR="00B13787" w:rsidRPr="00E06586">
        <w:rPr>
          <w:spacing w:val="0"/>
          <w:w w:val="100"/>
          <w:kern w:val="0"/>
          <w:lang w:val="fr-FR"/>
        </w:rPr>
        <w:t>il restait des défis urgents à relever tels que le chômage, notamment chez les jeunes ayant un bon niveau d</w:t>
      </w:r>
      <w:r w:rsidR="001C547D" w:rsidRPr="00E06586">
        <w:rPr>
          <w:spacing w:val="0"/>
          <w:w w:val="100"/>
          <w:kern w:val="0"/>
          <w:lang w:val="fr-FR"/>
        </w:rPr>
        <w:t>’</w:t>
      </w:r>
      <w:r w:rsidR="00B13787" w:rsidRPr="00E06586">
        <w:rPr>
          <w:spacing w:val="0"/>
          <w:w w:val="100"/>
          <w:kern w:val="0"/>
          <w:lang w:val="fr-FR"/>
        </w:rPr>
        <w:t xml:space="preserve">instruction, la politique du </w:t>
      </w:r>
      <w:r w:rsidR="00433035">
        <w:rPr>
          <w:spacing w:val="0"/>
          <w:w w:val="100"/>
          <w:kern w:val="0"/>
          <w:lang w:val="fr-FR"/>
        </w:rPr>
        <w:t>G</w:t>
      </w:r>
      <w:r w:rsidR="00B13787" w:rsidRPr="00E06586">
        <w:rPr>
          <w:spacing w:val="0"/>
          <w:w w:val="100"/>
          <w:kern w:val="0"/>
          <w:lang w:val="fr-FR"/>
        </w:rPr>
        <w:t>ouvernement en matière d</w:t>
      </w:r>
      <w:r w:rsidR="001C547D" w:rsidRPr="00E06586">
        <w:rPr>
          <w:spacing w:val="0"/>
          <w:w w:val="100"/>
          <w:kern w:val="0"/>
          <w:lang w:val="fr-FR"/>
        </w:rPr>
        <w:t>’</w:t>
      </w:r>
      <w:r w:rsidR="00B13787" w:rsidRPr="00E06586">
        <w:rPr>
          <w:spacing w:val="0"/>
          <w:w w:val="100"/>
          <w:kern w:val="0"/>
          <w:lang w:val="fr-FR"/>
        </w:rPr>
        <w:t xml:space="preserve">investissement direct étranger en Ouganda face au phénomène des faux investisseurs et des </w:t>
      </w:r>
      <w:r w:rsidR="008B4898" w:rsidRPr="00E06586">
        <w:rPr>
          <w:spacing w:val="0"/>
          <w:w w:val="100"/>
          <w:kern w:val="0"/>
          <w:lang w:val="fr-FR"/>
        </w:rPr>
        <w:t>“</w:t>
      </w:r>
      <w:r w:rsidR="00B13787" w:rsidRPr="00E06586">
        <w:rPr>
          <w:spacing w:val="0"/>
          <w:w w:val="100"/>
          <w:kern w:val="0"/>
          <w:lang w:val="fr-FR"/>
        </w:rPr>
        <w:t>amateurs</w:t>
      </w:r>
      <w:r w:rsidR="008B4898" w:rsidRPr="00E06586">
        <w:rPr>
          <w:spacing w:val="0"/>
          <w:w w:val="100"/>
          <w:kern w:val="0"/>
          <w:lang w:val="fr-FR"/>
        </w:rPr>
        <w:t>”</w:t>
      </w:r>
      <w:r w:rsidR="00B13787" w:rsidRPr="00E06586">
        <w:rPr>
          <w:spacing w:val="0"/>
          <w:w w:val="100"/>
          <w:kern w:val="0"/>
          <w:lang w:val="fr-FR"/>
        </w:rPr>
        <w:t xml:space="preserve"> de l</w:t>
      </w:r>
      <w:r w:rsidR="001C547D" w:rsidRPr="00E06586">
        <w:rPr>
          <w:spacing w:val="0"/>
          <w:w w:val="100"/>
          <w:kern w:val="0"/>
          <w:lang w:val="fr-FR"/>
        </w:rPr>
        <w:t>’</w:t>
      </w:r>
      <w:r w:rsidR="00B13787" w:rsidRPr="00E06586">
        <w:rPr>
          <w:spacing w:val="0"/>
          <w:w w:val="100"/>
          <w:kern w:val="0"/>
          <w:lang w:val="fr-FR"/>
        </w:rPr>
        <w:t>emploi, la mauvaise gestion des programmes d</w:t>
      </w:r>
      <w:r w:rsidR="001C547D" w:rsidRPr="00E06586">
        <w:rPr>
          <w:spacing w:val="0"/>
          <w:w w:val="100"/>
          <w:kern w:val="0"/>
          <w:lang w:val="fr-FR"/>
        </w:rPr>
        <w:t>’</w:t>
      </w:r>
      <w:r w:rsidR="00B13787" w:rsidRPr="00E06586">
        <w:rPr>
          <w:spacing w:val="0"/>
          <w:w w:val="100"/>
          <w:kern w:val="0"/>
          <w:lang w:val="fr-FR"/>
        </w:rPr>
        <w:t>externalisation de la main-d</w:t>
      </w:r>
      <w:r w:rsidR="001C547D" w:rsidRPr="00E06586">
        <w:rPr>
          <w:spacing w:val="0"/>
          <w:w w:val="100"/>
          <w:kern w:val="0"/>
          <w:lang w:val="fr-FR"/>
        </w:rPr>
        <w:t>’</w:t>
      </w:r>
      <w:r w:rsidR="00B13787" w:rsidRPr="00E06586">
        <w:rPr>
          <w:spacing w:val="0"/>
          <w:w w:val="100"/>
          <w:kern w:val="0"/>
          <w:lang w:val="fr-FR"/>
        </w:rPr>
        <w:t>œuvre et l</w:t>
      </w:r>
      <w:r w:rsidR="001C547D" w:rsidRPr="00E06586">
        <w:rPr>
          <w:spacing w:val="0"/>
          <w:w w:val="100"/>
          <w:kern w:val="0"/>
          <w:lang w:val="fr-FR"/>
        </w:rPr>
        <w:t>’</w:t>
      </w:r>
      <w:r w:rsidR="00B13787" w:rsidRPr="00E06586">
        <w:rPr>
          <w:spacing w:val="0"/>
          <w:w w:val="100"/>
          <w:kern w:val="0"/>
          <w:lang w:val="fr-FR"/>
        </w:rPr>
        <w:t>augmentation du risque d</w:t>
      </w:r>
      <w:r w:rsidR="001C547D" w:rsidRPr="00E06586">
        <w:rPr>
          <w:spacing w:val="0"/>
          <w:w w:val="100"/>
          <w:kern w:val="0"/>
          <w:lang w:val="fr-FR"/>
        </w:rPr>
        <w:t>’</w:t>
      </w:r>
      <w:r w:rsidR="00B13787" w:rsidRPr="00E06586">
        <w:rPr>
          <w:spacing w:val="0"/>
          <w:w w:val="100"/>
          <w:kern w:val="0"/>
          <w:lang w:val="fr-FR"/>
        </w:rPr>
        <w:t>activités criminelles, comme le blanchiment d</w:t>
      </w:r>
      <w:r w:rsidR="001C547D" w:rsidRPr="00E06586">
        <w:rPr>
          <w:spacing w:val="0"/>
          <w:w w:val="100"/>
          <w:kern w:val="0"/>
          <w:lang w:val="fr-FR"/>
        </w:rPr>
        <w:t>’</w:t>
      </w:r>
      <w:r w:rsidR="00B13787" w:rsidRPr="00E06586">
        <w:rPr>
          <w:spacing w:val="0"/>
          <w:w w:val="100"/>
          <w:kern w:val="0"/>
          <w:lang w:val="fr-FR"/>
        </w:rPr>
        <w:t>argent, la traite des personnes, la contrebande d</w:t>
      </w:r>
      <w:r w:rsidR="001C547D" w:rsidRPr="00E06586">
        <w:rPr>
          <w:spacing w:val="0"/>
          <w:w w:val="100"/>
          <w:kern w:val="0"/>
          <w:lang w:val="fr-FR"/>
        </w:rPr>
        <w:t>’</w:t>
      </w:r>
      <w:r w:rsidR="00B13787" w:rsidRPr="00E06586">
        <w:rPr>
          <w:spacing w:val="0"/>
          <w:w w:val="100"/>
          <w:kern w:val="0"/>
          <w:lang w:val="fr-FR"/>
        </w:rPr>
        <w:t>armes et de drogues et le terrorisme transnational. L</w:t>
      </w:r>
      <w:r w:rsidR="001C547D" w:rsidRPr="00E06586">
        <w:rPr>
          <w:spacing w:val="0"/>
          <w:w w:val="100"/>
          <w:kern w:val="0"/>
          <w:lang w:val="fr-FR"/>
        </w:rPr>
        <w:t>’</w:t>
      </w:r>
      <w:r w:rsidR="00B13787" w:rsidRPr="00E06586">
        <w:rPr>
          <w:spacing w:val="0"/>
          <w:w w:val="100"/>
          <w:kern w:val="0"/>
          <w:lang w:val="fr-FR"/>
        </w:rPr>
        <w:t>Ouganda a pris des engagements aux niveaux régional et sous-régional, en vertu desquels il lui faut impérativement examiner et renforcer le cadre de sa politique migratoire, ses mécanismes institutionnels et les procédures de mise en œuvre. En 2002, la loi de 1999 sur la citoyenneté ougandaise et le contrôle de l</w:t>
      </w:r>
      <w:r w:rsidR="001C547D" w:rsidRPr="00E06586">
        <w:rPr>
          <w:spacing w:val="0"/>
          <w:w w:val="100"/>
          <w:kern w:val="0"/>
          <w:lang w:val="fr-FR"/>
        </w:rPr>
        <w:t>’</w:t>
      </w:r>
      <w:r w:rsidR="00B13787" w:rsidRPr="00E06586">
        <w:rPr>
          <w:spacing w:val="0"/>
          <w:w w:val="100"/>
          <w:kern w:val="0"/>
          <w:lang w:val="fr-FR"/>
        </w:rPr>
        <w:t>immigration était entrée en vigueur, mais il lui manquait le cadre stratégique propre à appuyer cette nouvelle conception, s</w:t>
      </w:r>
      <w:r w:rsidR="001C547D" w:rsidRPr="00E06586">
        <w:rPr>
          <w:spacing w:val="0"/>
          <w:w w:val="100"/>
          <w:kern w:val="0"/>
          <w:lang w:val="fr-FR"/>
        </w:rPr>
        <w:t>’</w:t>
      </w:r>
      <w:r w:rsidR="00B13787" w:rsidRPr="00E06586">
        <w:rPr>
          <w:spacing w:val="0"/>
          <w:w w:val="100"/>
          <w:kern w:val="0"/>
          <w:lang w:val="fr-FR"/>
        </w:rPr>
        <w:t>agissant notamment de la meilleure façon de traiter les problèmes migratoires, et tout particulièrement ceux concernant les travailleurs migrants.</w:t>
      </w:r>
    </w:p>
    <w:p w:rsidR="00B13787" w:rsidRPr="00E06586" w:rsidRDefault="00B13787" w:rsidP="00003C3A">
      <w:pPr>
        <w:pStyle w:val="SingleTxtG"/>
        <w:tabs>
          <w:tab w:val="left" w:pos="1701"/>
        </w:tabs>
        <w:spacing w:line="240" w:lineRule="atLeast"/>
        <w:rPr>
          <w:spacing w:val="0"/>
          <w:w w:val="100"/>
          <w:kern w:val="0"/>
          <w:lang w:val="fr-FR"/>
        </w:rPr>
      </w:pPr>
      <w:r w:rsidRPr="00E06586">
        <w:rPr>
          <w:spacing w:val="0"/>
          <w:w w:val="100"/>
          <w:kern w:val="0"/>
          <w:lang w:val="fr-FR"/>
        </w:rPr>
        <w:t>6.</w:t>
      </w:r>
      <w:r w:rsidRPr="00E06586">
        <w:rPr>
          <w:spacing w:val="0"/>
          <w:w w:val="100"/>
          <w:kern w:val="0"/>
          <w:lang w:val="fr-FR"/>
        </w:rPr>
        <w:tab/>
        <w:t>L</w:t>
      </w:r>
      <w:r w:rsidR="001C547D" w:rsidRPr="00E06586">
        <w:rPr>
          <w:spacing w:val="0"/>
          <w:w w:val="100"/>
          <w:kern w:val="0"/>
          <w:lang w:val="fr-FR"/>
        </w:rPr>
        <w:t>’</w:t>
      </w:r>
      <w:r w:rsidRPr="00E06586">
        <w:rPr>
          <w:spacing w:val="0"/>
          <w:w w:val="100"/>
          <w:kern w:val="0"/>
          <w:lang w:val="fr-FR"/>
        </w:rPr>
        <w:t>Ouganda a signé le Cadre stratégique pour une politique de migration en Afrique de l</w:t>
      </w:r>
      <w:r w:rsidR="001C547D" w:rsidRPr="00E06586">
        <w:rPr>
          <w:spacing w:val="0"/>
          <w:w w:val="100"/>
          <w:kern w:val="0"/>
          <w:lang w:val="fr-FR"/>
        </w:rPr>
        <w:t>’</w:t>
      </w:r>
      <w:r w:rsidRPr="00E06586">
        <w:rPr>
          <w:spacing w:val="0"/>
          <w:w w:val="100"/>
          <w:kern w:val="0"/>
          <w:lang w:val="fr-FR"/>
        </w:rPr>
        <w:t>Union africaine (UA)</w:t>
      </w:r>
      <w:r w:rsidR="00C4258C" w:rsidRPr="00E06586">
        <w:rPr>
          <w:rStyle w:val="Appelnotedebasdep"/>
          <w:spacing w:val="0"/>
          <w:w w:val="100"/>
          <w:kern w:val="0"/>
          <w:lang w:val="fr-FR"/>
        </w:rPr>
        <w:footnoteReference w:id="5"/>
      </w:r>
      <w:r w:rsidR="00880F1D" w:rsidRPr="00E06586">
        <w:rPr>
          <w:spacing w:val="0"/>
          <w:w w:val="100"/>
          <w:kern w:val="0"/>
          <w:lang w:val="fr-FR"/>
        </w:rPr>
        <w:t>,</w:t>
      </w:r>
      <w:r w:rsidRPr="00E06586">
        <w:rPr>
          <w:spacing w:val="0"/>
          <w:w w:val="100"/>
          <w:kern w:val="0"/>
          <w:lang w:val="fr-FR"/>
        </w:rPr>
        <w:t xml:space="preserve"> qui pose les bases de l</w:t>
      </w:r>
      <w:r w:rsidR="001C547D" w:rsidRPr="00E06586">
        <w:rPr>
          <w:spacing w:val="0"/>
          <w:w w:val="100"/>
          <w:kern w:val="0"/>
          <w:lang w:val="fr-FR"/>
        </w:rPr>
        <w:t>’</w:t>
      </w:r>
      <w:r w:rsidRPr="00E06586">
        <w:rPr>
          <w:spacing w:val="0"/>
          <w:w w:val="100"/>
          <w:kern w:val="0"/>
          <w:lang w:val="fr-FR"/>
        </w:rPr>
        <w:t>élaboration des politiques migratoires des communautés économiques régionales, et des politiques migratoires nationales pour tous les pays d</w:t>
      </w:r>
      <w:r w:rsidR="001C547D" w:rsidRPr="00E06586">
        <w:rPr>
          <w:spacing w:val="0"/>
          <w:w w:val="100"/>
          <w:kern w:val="0"/>
          <w:lang w:val="fr-FR"/>
        </w:rPr>
        <w:t>’</w:t>
      </w:r>
      <w:r w:rsidRPr="00E06586">
        <w:rPr>
          <w:spacing w:val="0"/>
          <w:w w:val="100"/>
          <w:kern w:val="0"/>
          <w:lang w:val="fr-FR"/>
        </w:rPr>
        <w:t>Afrique. Compte tenu de la dimension actuelle des migrations internationales, les questions migratoires ne peuvent être abordées et traitées au niveau national uniquement. Ainsi, l</w:t>
      </w:r>
      <w:r w:rsidR="001C547D" w:rsidRPr="00E06586">
        <w:rPr>
          <w:spacing w:val="0"/>
          <w:w w:val="100"/>
          <w:kern w:val="0"/>
          <w:lang w:val="fr-FR"/>
        </w:rPr>
        <w:t>’</w:t>
      </w:r>
      <w:r w:rsidRPr="00E06586">
        <w:rPr>
          <w:spacing w:val="0"/>
          <w:w w:val="100"/>
          <w:kern w:val="0"/>
          <w:lang w:val="fr-FR"/>
        </w:rPr>
        <w:t>Ouganda s</w:t>
      </w:r>
      <w:r w:rsidR="001C547D" w:rsidRPr="00E06586">
        <w:rPr>
          <w:spacing w:val="0"/>
          <w:w w:val="100"/>
          <w:kern w:val="0"/>
          <w:lang w:val="fr-FR"/>
        </w:rPr>
        <w:t>’</w:t>
      </w:r>
      <w:r w:rsidRPr="00E06586">
        <w:rPr>
          <w:spacing w:val="0"/>
          <w:w w:val="100"/>
          <w:kern w:val="0"/>
          <w:lang w:val="fr-FR"/>
        </w:rPr>
        <w:t>est inspiré de la Convention et du cadre de la politique régionale afin de mettre en pratique les engagements qu</w:t>
      </w:r>
      <w:r w:rsidR="001C547D" w:rsidRPr="00E06586">
        <w:rPr>
          <w:spacing w:val="0"/>
          <w:w w:val="100"/>
          <w:kern w:val="0"/>
          <w:lang w:val="fr-FR"/>
        </w:rPr>
        <w:t>’</w:t>
      </w:r>
      <w:r w:rsidRPr="00E06586">
        <w:rPr>
          <w:spacing w:val="0"/>
          <w:w w:val="100"/>
          <w:kern w:val="0"/>
          <w:lang w:val="fr-FR"/>
        </w:rPr>
        <w:t>il a pris avec les États partenaires dans le cadre de la Communauté d</w:t>
      </w:r>
      <w:r w:rsidR="001C547D" w:rsidRPr="00E06586">
        <w:rPr>
          <w:spacing w:val="0"/>
          <w:w w:val="100"/>
          <w:kern w:val="0"/>
          <w:lang w:val="fr-FR"/>
        </w:rPr>
        <w:t>’</w:t>
      </w:r>
      <w:r w:rsidRPr="00E06586">
        <w:rPr>
          <w:spacing w:val="0"/>
          <w:w w:val="100"/>
          <w:kern w:val="0"/>
          <w:lang w:val="fr-FR"/>
        </w:rPr>
        <w:t>Afrique de l</w:t>
      </w:r>
      <w:r w:rsidR="001C547D" w:rsidRPr="00E06586">
        <w:rPr>
          <w:spacing w:val="0"/>
          <w:w w:val="100"/>
          <w:kern w:val="0"/>
          <w:lang w:val="fr-FR"/>
        </w:rPr>
        <w:t>’</w:t>
      </w:r>
      <w:r w:rsidRPr="00E06586">
        <w:rPr>
          <w:spacing w:val="0"/>
          <w:w w:val="100"/>
          <w:kern w:val="0"/>
          <w:lang w:val="fr-FR"/>
        </w:rPr>
        <w:t>Est (CAE)</w:t>
      </w:r>
      <w:r w:rsidR="00C4258C" w:rsidRPr="00E06586">
        <w:rPr>
          <w:rStyle w:val="Appelnotedebasdep"/>
          <w:spacing w:val="0"/>
          <w:w w:val="100"/>
          <w:kern w:val="0"/>
          <w:lang w:val="fr-FR"/>
        </w:rPr>
        <w:footnoteReference w:id="6"/>
      </w:r>
      <w:r w:rsidR="00880F1D" w:rsidRPr="00E06586">
        <w:rPr>
          <w:spacing w:val="0"/>
          <w:w w:val="100"/>
          <w:kern w:val="0"/>
          <w:lang w:val="fr-FR"/>
        </w:rPr>
        <w:t>,</w:t>
      </w:r>
      <w:r w:rsidRPr="00E06586">
        <w:rPr>
          <w:spacing w:val="0"/>
          <w:w w:val="100"/>
          <w:kern w:val="0"/>
          <w:lang w:val="fr-FR"/>
        </w:rPr>
        <w:t xml:space="preserve"> et d</w:t>
      </w:r>
      <w:r w:rsidR="001C547D" w:rsidRPr="00E06586">
        <w:rPr>
          <w:spacing w:val="0"/>
          <w:w w:val="100"/>
          <w:kern w:val="0"/>
          <w:lang w:val="fr-FR"/>
        </w:rPr>
        <w:t>’</w:t>
      </w:r>
      <w:r w:rsidRPr="00E06586">
        <w:rPr>
          <w:spacing w:val="0"/>
          <w:w w:val="100"/>
          <w:kern w:val="0"/>
          <w:lang w:val="fr-FR"/>
        </w:rPr>
        <w:t>élaborer plusieurs politiques nationales, notamment la politique migratoire nationale, la politique nationale relative à la diaspora et la politique nationale relative aux immigrants (cette dernière est toujours à l</w:t>
      </w:r>
      <w:r w:rsidR="001C547D" w:rsidRPr="00E06586">
        <w:rPr>
          <w:spacing w:val="0"/>
          <w:w w:val="100"/>
          <w:kern w:val="0"/>
          <w:lang w:val="fr-FR"/>
        </w:rPr>
        <w:t>’</w:t>
      </w:r>
      <w:r w:rsidRPr="00E06586">
        <w:rPr>
          <w:spacing w:val="0"/>
          <w:w w:val="100"/>
          <w:kern w:val="0"/>
          <w:lang w:val="fr-FR"/>
        </w:rPr>
        <w:t>état de projet). D</w:t>
      </w:r>
      <w:r w:rsidR="001C547D" w:rsidRPr="00E06586">
        <w:rPr>
          <w:spacing w:val="0"/>
          <w:w w:val="100"/>
          <w:kern w:val="0"/>
          <w:lang w:val="fr-FR"/>
        </w:rPr>
        <w:t>’</w:t>
      </w:r>
      <w:r w:rsidRPr="00E06586">
        <w:rPr>
          <w:spacing w:val="0"/>
          <w:w w:val="100"/>
          <w:kern w:val="0"/>
          <w:lang w:val="fr-FR"/>
        </w:rPr>
        <w:t>après le Cadre stratégique de l</w:t>
      </w:r>
      <w:r w:rsidR="001C547D" w:rsidRPr="00E06586">
        <w:rPr>
          <w:spacing w:val="0"/>
          <w:w w:val="100"/>
          <w:kern w:val="0"/>
          <w:lang w:val="fr-FR"/>
        </w:rPr>
        <w:t>’</w:t>
      </w:r>
      <w:r w:rsidRPr="00E06586">
        <w:rPr>
          <w:spacing w:val="0"/>
          <w:w w:val="100"/>
          <w:kern w:val="0"/>
          <w:lang w:val="fr-FR"/>
        </w:rPr>
        <w:t>UA, la précarité de la situation socioéconomique, la faiblesse des salaires, un taux de chômage élevé, la pauvreté et le manque de débouchés sont les principaux facteurs économiques d</w:t>
      </w:r>
      <w:r w:rsidR="001C547D" w:rsidRPr="00E06586">
        <w:rPr>
          <w:spacing w:val="0"/>
          <w:w w:val="100"/>
          <w:kern w:val="0"/>
          <w:lang w:val="fr-FR"/>
        </w:rPr>
        <w:t>’</w:t>
      </w:r>
      <w:r w:rsidRPr="00E06586">
        <w:rPr>
          <w:spacing w:val="0"/>
          <w:w w:val="100"/>
          <w:kern w:val="0"/>
          <w:lang w:val="fr-FR"/>
        </w:rPr>
        <w:t>émigration sur le continent africain. Ces facteurs sont généralement engendrés par l</w:t>
      </w:r>
      <w:r w:rsidR="001C547D" w:rsidRPr="00E06586">
        <w:rPr>
          <w:spacing w:val="0"/>
          <w:w w:val="100"/>
          <w:kern w:val="0"/>
          <w:lang w:val="fr-FR"/>
        </w:rPr>
        <w:t>’</w:t>
      </w:r>
      <w:r w:rsidRPr="00E06586">
        <w:rPr>
          <w:spacing w:val="0"/>
          <w:w w:val="100"/>
          <w:kern w:val="0"/>
          <w:lang w:val="fr-FR"/>
        </w:rPr>
        <w:t>inadéquation entre la croissance rapide de la population et les ressources disponibles, et par l</w:t>
      </w:r>
      <w:r w:rsidR="001C547D" w:rsidRPr="00E06586">
        <w:rPr>
          <w:spacing w:val="0"/>
          <w:w w:val="100"/>
          <w:kern w:val="0"/>
          <w:lang w:val="fr-FR"/>
        </w:rPr>
        <w:t>’</w:t>
      </w:r>
      <w:r w:rsidRPr="00E06586">
        <w:rPr>
          <w:spacing w:val="0"/>
          <w:w w:val="100"/>
          <w:kern w:val="0"/>
          <w:lang w:val="fr-FR"/>
        </w:rPr>
        <w:t>insuffisance de technologies appropriées et de capacités de création d</w:t>
      </w:r>
      <w:r w:rsidR="001C547D" w:rsidRPr="00E06586">
        <w:rPr>
          <w:spacing w:val="0"/>
          <w:w w:val="100"/>
          <w:kern w:val="0"/>
          <w:lang w:val="fr-FR"/>
        </w:rPr>
        <w:t>’</w:t>
      </w:r>
      <w:r w:rsidRPr="00E06586">
        <w:rPr>
          <w:spacing w:val="0"/>
          <w:w w:val="100"/>
          <w:kern w:val="0"/>
          <w:lang w:val="fr-FR"/>
        </w:rPr>
        <w:t>emplois dans le pays d</w:t>
      </w:r>
      <w:r w:rsidR="001C547D" w:rsidRPr="00E06586">
        <w:rPr>
          <w:spacing w:val="0"/>
          <w:w w:val="100"/>
          <w:kern w:val="0"/>
          <w:lang w:val="fr-FR"/>
        </w:rPr>
        <w:t>’</w:t>
      </w:r>
      <w:r w:rsidRPr="00E06586">
        <w:rPr>
          <w:spacing w:val="0"/>
          <w:w w:val="100"/>
          <w:kern w:val="0"/>
          <w:lang w:val="fr-FR"/>
        </w:rPr>
        <w:t>origine. L</w:t>
      </w:r>
      <w:r w:rsidR="001C547D" w:rsidRPr="00E06586">
        <w:rPr>
          <w:spacing w:val="0"/>
          <w:w w:val="100"/>
          <w:kern w:val="0"/>
          <w:lang w:val="fr-FR"/>
        </w:rPr>
        <w:t>’</w:t>
      </w:r>
      <w:r w:rsidRPr="00E06586">
        <w:rPr>
          <w:spacing w:val="0"/>
          <w:w w:val="100"/>
          <w:kern w:val="0"/>
          <w:lang w:val="fr-FR"/>
        </w:rPr>
        <w:t>Organisation internationale du Travail (OIT) estime que le nombre de travailleurs migrants en Afrique représente aujourd</w:t>
      </w:r>
      <w:r w:rsidR="001C547D" w:rsidRPr="00E06586">
        <w:rPr>
          <w:spacing w:val="0"/>
          <w:w w:val="100"/>
          <w:kern w:val="0"/>
          <w:lang w:val="fr-FR"/>
        </w:rPr>
        <w:t>’</w:t>
      </w:r>
      <w:r w:rsidRPr="00E06586">
        <w:rPr>
          <w:spacing w:val="0"/>
          <w:w w:val="100"/>
          <w:kern w:val="0"/>
          <w:lang w:val="fr-FR"/>
        </w:rPr>
        <w:t>hui un cinquième du total mondial et que d</w:t>
      </w:r>
      <w:r w:rsidR="001C547D" w:rsidRPr="00E06586">
        <w:rPr>
          <w:spacing w:val="0"/>
          <w:w w:val="100"/>
          <w:kern w:val="0"/>
          <w:lang w:val="fr-FR"/>
        </w:rPr>
        <w:t>’</w:t>
      </w:r>
      <w:r w:rsidRPr="00E06586">
        <w:rPr>
          <w:spacing w:val="0"/>
          <w:w w:val="100"/>
          <w:kern w:val="0"/>
          <w:lang w:val="fr-FR"/>
        </w:rPr>
        <w:t xml:space="preserve">ici </w:t>
      </w:r>
      <w:r w:rsidR="00EB6F4F">
        <w:rPr>
          <w:spacing w:val="0"/>
          <w:w w:val="100"/>
          <w:kern w:val="0"/>
          <w:lang w:val="fr-FR"/>
        </w:rPr>
        <w:t xml:space="preserve">à </w:t>
      </w:r>
      <w:r w:rsidRPr="00E06586">
        <w:rPr>
          <w:spacing w:val="0"/>
          <w:w w:val="100"/>
          <w:kern w:val="0"/>
          <w:lang w:val="fr-FR"/>
        </w:rPr>
        <w:t xml:space="preserve">2025, un Africain sur </w:t>
      </w:r>
      <w:r w:rsidR="00003C3A">
        <w:rPr>
          <w:spacing w:val="0"/>
          <w:w w:val="100"/>
          <w:kern w:val="0"/>
          <w:lang w:val="fr-FR"/>
        </w:rPr>
        <w:t>dix</w:t>
      </w:r>
      <w:r w:rsidRPr="00E06586">
        <w:rPr>
          <w:spacing w:val="0"/>
          <w:w w:val="100"/>
          <w:kern w:val="0"/>
          <w:lang w:val="fr-FR"/>
        </w:rPr>
        <w:t xml:space="preserve"> vivra et travaillera en dehors de son pays d</w:t>
      </w:r>
      <w:r w:rsidR="001C547D" w:rsidRPr="00E06586">
        <w:rPr>
          <w:spacing w:val="0"/>
          <w:w w:val="100"/>
          <w:kern w:val="0"/>
          <w:lang w:val="fr-FR"/>
        </w:rPr>
        <w:t>’</w:t>
      </w:r>
      <w:r w:rsidRPr="00E06586">
        <w:rPr>
          <w:spacing w:val="0"/>
          <w:w w:val="100"/>
          <w:kern w:val="0"/>
          <w:lang w:val="fr-FR"/>
        </w:rPr>
        <w:t>origine</w:t>
      </w:r>
      <w:r w:rsidR="00C4258C" w:rsidRPr="00E06586">
        <w:rPr>
          <w:rStyle w:val="Appelnotedebasdep"/>
          <w:spacing w:val="0"/>
          <w:w w:val="100"/>
          <w:kern w:val="0"/>
          <w:lang w:val="fr-FR"/>
        </w:rPr>
        <w:footnoteReference w:id="7"/>
      </w:r>
      <w:r w:rsidRPr="00E06586">
        <w:rPr>
          <w:spacing w:val="0"/>
          <w:w w:val="100"/>
          <w:kern w:val="0"/>
          <w:lang w:val="fr-FR"/>
        </w:rPr>
        <w:t>.</w:t>
      </w:r>
      <w:r w:rsidR="00880F1D" w:rsidRPr="00E06586">
        <w:rPr>
          <w:spacing w:val="0"/>
          <w:w w:val="100"/>
          <w:kern w:val="0"/>
          <w:lang w:val="fr-FR"/>
        </w:rPr>
        <w:t xml:space="preserve"> </w:t>
      </w:r>
    </w:p>
    <w:p w:rsidR="00B13787" w:rsidRPr="00E06586" w:rsidRDefault="00003C3A" w:rsidP="000134F6">
      <w:pPr>
        <w:pStyle w:val="SingleTxtG"/>
        <w:tabs>
          <w:tab w:val="left" w:pos="1701"/>
        </w:tabs>
        <w:spacing w:line="240" w:lineRule="atLeast"/>
        <w:rPr>
          <w:spacing w:val="0"/>
          <w:w w:val="100"/>
          <w:kern w:val="0"/>
          <w:lang w:val="fr-FR"/>
        </w:rPr>
      </w:pPr>
      <w:r>
        <w:rPr>
          <w:spacing w:val="0"/>
          <w:w w:val="100"/>
          <w:kern w:val="0"/>
          <w:lang w:val="fr-FR"/>
        </w:rPr>
        <w:t>7.</w:t>
      </w:r>
      <w:r>
        <w:rPr>
          <w:spacing w:val="0"/>
          <w:w w:val="100"/>
          <w:kern w:val="0"/>
          <w:lang w:val="fr-FR"/>
        </w:rPr>
        <w:tab/>
        <w:t>La P</w:t>
      </w:r>
      <w:r w:rsidR="00B13787" w:rsidRPr="00E06586">
        <w:rPr>
          <w:spacing w:val="0"/>
          <w:w w:val="100"/>
          <w:kern w:val="0"/>
          <w:lang w:val="fr-FR"/>
        </w:rPr>
        <w:t>olitique migratoire nationale reconnaît que si la migration est correctement gérée, elle peut contribuer au développement économique et social du pays. Par conséquent, dans ses déclarations de politique générale, le Gouvernement ougandais s</w:t>
      </w:r>
      <w:r w:rsidR="001C547D" w:rsidRPr="00E06586">
        <w:rPr>
          <w:spacing w:val="0"/>
          <w:w w:val="100"/>
          <w:kern w:val="0"/>
          <w:lang w:val="fr-FR"/>
        </w:rPr>
        <w:t>’</w:t>
      </w:r>
      <w:r w:rsidR="00B13787" w:rsidRPr="00E06586">
        <w:rPr>
          <w:spacing w:val="0"/>
          <w:w w:val="100"/>
          <w:kern w:val="0"/>
          <w:lang w:val="fr-FR"/>
        </w:rPr>
        <w:t>emploie à fournir des orientations claires sur la manière d</w:t>
      </w:r>
      <w:r w:rsidR="001C547D" w:rsidRPr="00E06586">
        <w:rPr>
          <w:spacing w:val="0"/>
          <w:w w:val="100"/>
          <w:kern w:val="0"/>
          <w:lang w:val="fr-FR"/>
        </w:rPr>
        <w:t>’</w:t>
      </w:r>
      <w:r w:rsidR="00B13787" w:rsidRPr="00E06586">
        <w:rPr>
          <w:spacing w:val="0"/>
          <w:w w:val="100"/>
          <w:kern w:val="0"/>
          <w:lang w:val="fr-FR"/>
        </w:rPr>
        <w:t xml:space="preserve">aborder les différents aspects de la migration, qui </w:t>
      </w:r>
      <w:r w:rsidR="00B13787" w:rsidRPr="00E06586">
        <w:rPr>
          <w:spacing w:val="0"/>
          <w:w w:val="100"/>
          <w:kern w:val="0"/>
          <w:lang w:val="fr-FR"/>
        </w:rPr>
        <w:lastRenderedPageBreak/>
        <w:t xml:space="preserve">soulèvent des questions transversales ayant une incidence sur plusieurs secteurs </w:t>
      </w:r>
      <w:r w:rsidR="00CF2910" w:rsidRPr="00E06586">
        <w:rPr>
          <w:spacing w:val="0"/>
          <w:w w:val="100"/>
          <w:kern w:val="0"/>
          <w:lang w:val="fr-FR"/>
        </w:rPr>
        <w:t>clef</w:t>
      </w:r>
      <w:r w:rsidR="00B13787" w:rsidRPr="00E06586">
        <w:rPr>
          <w:spacing w:val="0"/>
          <w:w w:val="100"/>
          <w:kern w:val="0"/>
          <w:lang w:val="fr-FR"/>
        </w:rPr>
        <w:t>s du développement et sur la stabilité et la sécurité du pays. Il s</w:t>
      </w:r>
      <w:r w:rsidR="001C547D" w:rsidRPr="00E06586">
        <w:rPr>
          <w:spacing w:val="0"/>
          <w:w w:val="100"/>
          <w:kern w:val="0"/>
          <w:lang w:val="fr-FR"/>
        </w:rPr>
        <w:t>’</w:t>
      </w:r>
      <w:r w:rsidR="00B13787" w:rsidRPr="00E06586">
        <w:rPr>
          <w:spacing w:val="0"/>
          <w:w w:val="100"/>
          <w:kern w:val="0"/>
          <w:lang w:val="fr-FR"/>
        </w:rPr>
        <w:t>agit notamment de la migration de la main-d</w:t>
      </w:r>
      <w:r w:rsidR="001C547D" w:rsidRPr="00E06586">
        <w:rPr>
          <w:spacing w:val="0"/>
          <w:w w:val="100"/>
          <w:kern w:val="0"/>
          <w:lang w:val="fr-FR"/>
        </w:rPr>
        <w:t>’</w:t>
      </w:r>
      <w:r w:rsidR="00B13787" w:rsidRPr="00E06586">
        <w:rPr>
          <w:spacing w:val="0"/>
          <w:w w:val="100"/>
          <w:kern w:val="0"/>
          <w:lang w:val="fr-FR"/>
        </w:rPr>
        <w:t>œuvre, de la migration clandestine, de la traite des personnes, des déplacements forcés, de la diaspora ougandaise, de l</w:t>
      </w:r>
      <w:r w:rsidR="001C547D" w:rsidRPr="00E06586">
        <w:rPr>
          <w:spacing w:val="0"/>
          <w:w w:val="100"/>
          <w:kern w:val="0"/>
          <w:lang w:val="fr-FR"/>
        </w:rPr>
        <w:t>’</w:t>
      </w:r>
      <w:r w:rsidR="00B13787" w:rsidRPr="00E06586">
        <w:rPr>
          <w:spacing w:val="0"/>
          <w:w w:val="100"/>
          <w:kern w:val="0"/>
          <w:lang w:val="fr-FR"/>
        </w:rPr>
        <w:t>investissement direct étranger et de la libre circulation des personnes au sein de la CAE.</w:t>
      </w:r>
    </w:p>
    <w:p w:rsidR="00B13787" w:rsidRPr="00E06586" w:rsidRDefault="00B13787" w:rsidP="000134F6">
      <w:pPr>
        <w:pStyle w:val="SingleTxtG"/>
        <w:tabs>
          <w:tab w:val="left" w:pos="1701"/>
        </w:tabs>
        <w:spacing w:line="240" w:lineRule="atLeast"/>
        <w:rPr>
          <w:spacing w:val="0"/>
          <w:w w:val="100"/>
          <w:kern w:val="0"/>
          <w:lang w:val="fr-FR"/>
        </w:rPr>
      </w:pPr>
      <w:r w:rsidRPr="00E06586">
        <w:rPr>
          <w:spacing w:val="0"/>
          <w:w w:val="100"/>
          <w:kern w:val="0"/>
          <w:lang w:val="fr-FR"/>
        </w:rPr>
        <w:t>8.</w:t>
      </w:r>
      <w:r w:rsidRPr="00E06586">
        <w:rPr>
          <w:spacing w:val="0"/>
          <w:w w:val="100"/>
          <w:kern w:val="0"/>
          <w:lang w:val="fr-FR"/>
        </w:rPr>
        <w:tab/>
        <w:t>Comme cela a été mentionné précédemment, les flux migratoires s</w:t>
      </w:r>
      <w:r w:rsidR="001C547D" w:rsidRPr="00E06586">
        <w:rPr>
          <w:spacing w:val="0"/>
          <w:w w:val="100"/>
          <w:kern w:val="0"/>
          <w:lang w:val="fr-FR"/>
        </w:rPr>
        <w:t>’</w:t>
      </w:r>
      <w:r w:rsidRPr="00E06586">
        <w:rPr>
          <w:spacing w:val="0"/>
          <w:w w:val="100"/>
          <w:kern w:val="0"/>
          <w:lang w:val="fr-FR"/>
        </w:rPr>
        <w:t>effectuent principalement à l</w:t>
      </w:r>
      <w:r w:rsidR="001C547D" w:rsidRPr="00E06586">
        <w:rPr>
          <w:spacing w:val="0"/>
          <w:w w:val="100"/>
          <w:kern w:val="0"/>
          <w:lang w:val="fr-FR"/>
        </w:rPr>
        <w:t>’</w:t>
      </w:r>
      <w:r w:rsidRPr="00E06586">
        <w:rPr>
          <w:spacing w:val="0"/>
          <w:w w:val="100"/>
          <w:kern w:val="0"/>
          <w:lang w:val="fr-FR"/>
        </w:rPr>
        <w:t>échelle régionale, c</w:t>
      </w:r>
      <w:r w:rsidR="001C547D" w:rsidRPr="00E06586">
        <w:rPr>
          <w:spacing w:val="0"/>
          <w:w w:val="100"/>
          <w:kern w:val="0"/>
          <w:lang w:val="fr-FR"/>
        </w:rPr>
        <w:t>’</w:t>
      </w:r>
      <w:r w:rsidRPr="00E06586">
        <w:rPr>
          <w:spacing w:val="0"/>
          <w:w w:val="100"/>
          <w:kern w:val="0"/>
          <w:lang w:val="fr-FR"/>
        </w:rPr>
        <w:t>est pourquoi la politique migratoire nationale reconnaît que la prise en charge des migrations à ce niveau revêt une importance stratégique. Il importe donc de noter que les communautés économiques régionales telles que la CAE, l</w:t>
      </w:r>
      <w:r w:rsidR="001C547D" w:rsidRPr="00E06586">
        <w:rPr>
          <w:spacing w:val="0"/>
          <w:w w:val="100"/>
          <w:kern w:val="0"/>
          <w:lang w:val="fr-FR"/>
        </w:rPr>
        <w:t>’</w:t>
      </w:r>
      <w:r w:rsidRPr="00E06586">
        <w:rPr>
          <w:spacing w:val="0"/>
          <w:w w:val="100"/>
          <w:kern w:val="0"/>
          <w:lang w:val="fr-FR"/>
        </w:rPr>
        <w:t>UA, l</w:t>
      </w:r>
      <w:r w:rsidR="001C547D" w:rsidRPr="00E06586">
        <w:rPr>
          <w:spacing w:val="0"/>
          <w:w w:val="100"/>
          <w:kern w:val="0"/>
          <w:lang w:val="fr-FR"/>
        </w:rPr>
        <w:t>’</w:t>
      </w:r>
      <w:r w:rsidRPr="00E06586">
        <w:rPr>
          <w:spacing w:val="0"/>
          <w:w w:val="100"/>
          <w:kern w:val="0"/>
          <w:lang w:val="fr-FR"/>
        </w:rPr>
        <w:t>Autorité intergouvernementale pour le développement, le Marché commun de l</w:t>
      </w:r>
      <w:r w:rsidR="001C547D" w:rsidRPr="00E06586">
        <w:rPr>
          <w:spacing w:val="0"/>
          <w:w w:val="100"/>
          <w:kern w:val="0"/>
          <w:lang w:val="fr-FR"/>
        </w:rPr>
        <w:t>’</w:t>
      </w:r>
      <w:r w:rsidRPr="00E06586">
        <w:rPr>
          <w:spacing w:val="0"/>
          <w:w w:val="100"/>
          <w:kern w:val="0"/>
          <w:lang w:val="fr-FR"/>
        </w:rPr>
        <w:t>Afrique de l</w:t>
      </w:r>
      <w:r w:rsidR="001C547D" w:rsidRPr="00E06586">
        <w:rPr>
          <w:spacing w:val="0"/>
          <w:w w:val="100"/>
          <w:kern w:val="0"/>
          <w:lang w:val="fr-FR"/>
        </w:rPr>
        <w:t>’</w:t>
      </w:r>
      <w:r w:rsidRPr="00E06586">
        <w:rPr>
          <w:spacing w:val="0"/>
          <w:w w:val="100"/>
          <w:kern w:val="0"/>
          <w:lang w:val="fr-FR"/>
        </w:rPr>
        <w:t>Est et de l</w:t>
      </w:r>
      <w:r w:rsidR="001C547D" w:rsidRPr="00E06586">
        <w:rPr>
          <w:spacing w:val="0"/>
          <w:w w:val="100"/>
          <w:kern w:val="0"/>
          <w:lang w:val="fr-FR"/>
        </w:rPr>
        <w:t>’</w:t>
      </w:r>
      <w:r w:rsidRPr="00E06586">
        <w:rPr>
          <w:spacing w:val="0"/>
          <w:w w:val="100"/>
          <w:kern w:val="0"/>
          <w:lang w:val="fr-FR"/>
        </w:rPr>
        <w:t>Afrique australe (COMESA) et le nouvel accord de partenariat économique pour le développement, dont l</w:t>
      </w:r>
      <w:r w:rsidR="001C547D" w:rsidRPr="00E06586">
        <w:rPr>
          <w:spacing w:val="0"/>
          <w:w w:val="100"/>
          <w:kern w:val="0"/>
          <w:lang w:val="fr-FR"/>
        </w:rPr>
        <w:t>’</w:t>
      </w:r>
      <w:r w:rsidRPr="00E06586">
        <w:rPr>
          <w:spacing w:val="0"/>
          <w:w w:val="100"/>
          <w:kern w:val="0"/>
          <w:lang w:val="fr-FR"/>
        </w:rPr>
        <w:t>Ouganda est un membre actif, imposent au pays de mettre en œuvre d</w:t>
      </w:r>
      <w:r w:rsidR="001C547D" w:rsidRPr="00E06586">
        <w:rPr>
          <w:spacing w:val="0"/>
          <w:w w:val="100"/>
          <w:kern w:val="0"/>
          <w:lang w:val="fr-FR"/>
        </w:rPr>
        <w:t>’</w:t>
      </w:r>
      <w:r w:rsidRPr="00E06586">
        <w:rPr>
          <w:spacing w:val="0"/>
          <w:w w:val="100"/>
          <w:kern w:val="0"/>
          <w:lang w:val="fr-FR"/>
        </w:rPr>
        <w:t>importants programmes migratoires. C</w:t>
      </w:r>
      <w:r w:rsidR="001C547D" w:rsidRPr="00E06586">
        <w:rPr>
          <w:spacing w:val="0"/>
          <w:w w:val="100"/>
          <w:kern w:val="0"/>
          <w:lang w:val="fr-FR"/>
        </w:rPr>
        <w:t>’</w:t>
      </w:r>
      <w:r w:rsidRPr="00E06586">
        <w:rPr>
          <w:spacing w:val="0"/>
          <w:w w:val="100"/>
          <w:kern w:val="0"/>
          <w:lang w:val="fr-FR"/>
        </w:rPr>
        <w:t>est dans ce contexte qu</w:t>
      </w:r>
      <w:r w:rsidR="001C547D" w:rsidRPr="00E06586">
        <w:rPr>
          <w:spacing w:val="0"/>
          <w:w w:val="100"/>
          <w:kern w:val="0"/>
          <w:lang w:val="fr-FR"/>
        </w:rPr>
        <w:t>’</w:t>
      </w:r>
      <w:r w:rsidRPr="00E06586">
        <w:rPr>
          <w:spacing w:val="0"/>
          <w:w w:val="100"/>
          <w:kern w:val="0"/>
          <w:lang w:val="fr-FR"/>
        </w:rPr>
        <w:t>en 2010 le Ministère de l</w:t>
      </w:r>
      <w:r w:rsidR="001C547D" w:rsidRPr="00E06586">
        <w:rPr>
          <w:spacing w:val="0"/>
          <w:w w:val="100"/>
          <w:kern w:val="0"/>
          <w:lang w:val="fr-FR"/>
        </w:rPr>
        <w:t>’</w:t>
      </w:r>
      <w:r w:rsidRPr="00E06586">
        <w:rPr>
          <w:spacing w:val="0"/>
          <w:w w:val="100"/>
          <w:kern w:val="0"/>
          <w:lang w:val="fr-FR"/>
        </w:rPr>
        <w:t>intérieur a piloté la mise en place d</w:t>
      </w:r>
      <w:r w:rsidR="001C547D" w:rsidRPr="00E06586">
        <w:rPr>
          <w:spacing w:val="0"/>
          <w:w w:val="100"/>
          <w:kern w:val="0"/>
          <w:lang w:val="fr-FR"/>
        </w:rPr>
        <w:t>’</w:t>
      </w:r>
      <w:r w:rsidRPr="00E06586">
        <w:rPr>
          <w:spacing w:val="0"/>
          <w:w w:val="100"/>
          <w:kern w:val="0"/>
          <w:lang w:val="fr-FR"/>
        </w:rPr>
        <w:t>un comité interministériel chargé de mener des consultations et de diriger l</w:t>
      </w:r>
      <w:r w:rsidR="001C547D" w:rsidRPr="00E06586">
        <w:rPr>
          <w:spacing w:val="0"/>
          <w:w w:val="100"/>
          <w:kern w:val="0"/>
          <w:lang w:val="fr-FR"/>
        </w:rPr>
        <w:t>’</w:t>
      </w:r>
      <w:r w:rsidRPr="00E06586">
        <w:rPr>
          <w:spacing w:val="0"/>
          <w:w w:val="100"/>
          <w:kern w:val="0"/>
          <w:lang w:val="fr-FR"/>
        </w:rPr>
        <w:t>élaboration de la politique migratoire nationale avec le concours de nombreux acteurs (étatiques et non étatiques). L</w:t>
      </w:r>
      <w:r w:rsidR="001C547D" w:rsidRPr="00E06586">
        <w:rPr>
          <w:spacing w:val="0"/>
          <w:w w:val="100"/>
          <w:kern w:val="0"/>
          <w:lang w:val="fr-FR"/>
        </w:rPr>
        <w:t>’</w:t>
      </w:r>
      <w:r w:rsidRPr="00E06586">
        <w:rPr>
          <w:spacing w:val="0"/>
          <w:w w:val="100"/>
          <w:kern w:val="0"/>
          <w:lang w:val="fr-FR"/>
        </w:rPr>
        <w:t>élaboration et l</w:t>
      </w:r>
      <w:r w:rsidR="001C547D" w:rsidRPr="00E06586">
        <w:rPr>
          <w:spacing w:val="0"/>
          <w:w w:val="100"/>
          <w:kern w:val="0"/>
          <w:lang w:val="fr-FR"/>
        </w:rPr>
        <w:t>’</w:t>
      </w:r>
      <w:r w:rsidRPr="00E06586">
        <w:rPr>
          <w:spacing w:val="0"/>
          <w:w w:val="100"/>
          <w:kern w:val="0"/>
          <w:lang w:val="fr-FR"/>
        </w:rPr>
        <w:t>adoption de cette politique démontrent clairement que le Gouvernement est déterminé à s</w:t>
      </w:r>
      <w:r w:rsidR="001C547D" w:rsidRPr="00E06586">
        <w:rPr>
          <w:spacing w:val="0"/>
          <w:w w:val="100"/>
          <w:kern w:val="0"/>
          <w:lang w:val="fr-FR"/>
        </w:rPr>
        <w:t>’</w:t>
      </w:r>
      <w:r w:rsidRPr="00E06586">
        <w:rPr>
          <w:spacing w:val="0"/>
          <w:w w:val="100"/>
          <w:kern w:val="0"/>
          <w:lang w:val="fr-FR"/>
        </w:rPr>
        <w:t>attaquer aux problèmes migratoires, l</w:t>
      </w:r>
      <w:r w:rsidR="001C547D" w:rsidRPr="00E06586">
        <w:rPr>
          <w:spacing w:val="0"/>
          <w:w w:val="100"/>
          <w:kern w:val="0"/>
          <w:lang w:val="fr-FR"/>
        </w:rPr>
        <w:t>’</w:t>
      </w:r>
      <w:r w:rsidRPr="00E06586">
        <w:rPr>
          <w:spacing w:val="0"/>
          <w:w w:val="100"/>
          <w:kern w:val="0"/>
          <w:lang w:val="fr-FR"/>
        </w:rPr>
        <w:t>objectif étant de dégager des possibilités de transformer le pays.</w:t>
      </w:r>
    </w:p>
    <w:p w:rsidR="00B13787" w:rsidRPr="00E06586" w:rsidRDefault="00B13787" w:rsidP="00BC0969">
      <w:pPr>
        <w:pStyle w:val="SingleTxtG"/>
        <w:tabs>
          <w:tab w:val="left" w:pos="1701"/>
        </w:tabs>
        <w:spacing w:line="240" w:lineRule="atLeast"/>
        <w:rPr>
          <w:spacing w:val="0"/>
          <w:w w:val="100"/>
          <w:kern w:val="0"/>
          <w:lang w:val="fr-FR"/>
        </w:rPr>
      </w:pPr>
      <w:r w:rsidRPr="00E06586">
        <w:rPr>
          <w:spacing w:val="0"/>
          <w:w w:val="100"/>
          <w:kern w:val="0"/>
          <w:lang w:val="fr-FR"/>
        </w:rPr>
        <w:t>9.</w:t>
      </w:r>
      <w:r w:rsidRPr="00E06586">
        <w:rPr>
          <w:spacing w:val="0"/>
          <w:w w:val="100"/>
          <w:kern w:val="0"/>
          <w:lang w:val="fr-FR"/>
        </w:rPr>
        <w:tab/>
        <w:t>Alors qu</w:t>
      </w:r>
      <w:r w:rsidR="001C547D" w:rsidRPr="00E06586">
        <w:rPr>
          <w:spacing w:val="0"/>
          <w:w w:val="100"/>
          <w:kern w:val="0"/>
          <w:lang w:val="fr-FR"/>
        </w:rPr>
        <w:t>’</w:t>
      </w:r>
      <w:r w:rsidRPr="00E06586">
        <w:rPr>
          <w:spacing w:val="0"/>
          <w:w w:val="100"/>
          <w:kern w:val="0"/>
          <w:lang w:val="fr-FR"/>
        </w:rPr>
        <w:t>une nouvelle génération de migrants ougandais occupaient des emplois temporaires et informels dans plusieurs pays du Moyen-Orient, il n</w:t>
      </w:r>
      <w:r w:rsidR="001C547D" w:rsidRPr="00E06586">
        <w:rPr>
          <w:spacing w:val="0"/>
          <w:w w:val="100"/>
          <w:kern w:val="0"/>
          <w:lang w:val="fr-FR"/>
        </w:rPr>
        <w:t>’</w:t>
      </w:r>
      <w:r w:rsidRPr="00E06586">
        <w:rPr>
          <w:spacing w:val="0"/>
          <w:w w:val="100"/>
          <w:kern w:val="0"/>
          <w:lang w:val="fr-FR"/>
        </w:rPr>
        <w:t>existait aucune politique précise visant à réglementer la gestion de leurs intérêts, s</w:t>
      </w:r>
      <w:r w:rsidR="001C547D" w:rsidRPr="00E06586">
        <w:rPr>
          <w:spacing w:val="0"/>
          <w:w w:val="100"/>
          <w:kern w:val="0"/>
          <w:lang w:val="fr-FR"/>
        </w:rPr>
        <w:t>’</w:t>
      </w:r>
      <w:r w:rsidRPr="00E06586">
        <w:rPr>
          <w:spacing w:val="0"/>
          <w:w w:val="100"/>
          <w:kern w:val="0"/>
          <w:lang w:val="fr-FR"/>
        </w:rPr>
        <w:t>agissant par exemple de la transférabilité de leurs prestations de sécurité sociale et de leur réintégration dans la société ougandaise après leur retour. En outre, certains Ougandais qui avaient eu recours à des agences de recrutement ou avaient agi en raison d</w:t>
      </w:r>
      <w:r w:rsidR="001C547D" w:rsidRPr="00E06586">
        <w:rPr>
          <w:spacing w:val="0"/>
          <w:w w:val="100"/>
          <w:kern w:val="0"/>
          <w:lang w:val="fr-FR"/>
        </w:rPr>
        <w:t>’</w:t>
      </w:r>
      <w:r w:rsidRPr="00E06586">
        <w:rPr>
          <w:spacing w:val="0"/>
          <w:w w:val="100"/>
          <w:kern w:val="0"/>
          <w:lang w:val="fr-FR"/>
        </w:rPr>
        <w:t>autres facteurs migratoires, volontaires ou non, n</w:t>
      </w:r>
      <w:r w:rsidR="001C547D" w:rsidRPr="00E06586">
        <w:rPr>
          <w:spacing w:val="0"/>
          <w:w w:val="100"/>
          <w:kern w:val="0"/>
          <w:lang w:val="fr-FR"/>
        </w:rPr>
        <w:t>’</w:t>
      </w:r>
      <w:r w:rsidRPr="00E06586">
        <w:rPr>
          <w:spacing w:val="0"/>
          <w:w w:val="100"/>
          <w:kern w:val="0"/>
          <w:lang w:val="fr-FR"/>
        </w:rPr>
        <w:t>ont pas trouvé d</w:t>
      </w:r>
      <w:r w:rsidR="001C547D" w:rsidRPr="00E06586">
        <w:rPr>
          <w:spacing w:val="0"/>
          <w:w w:val="100"/>
          <w:kern w:val="0"/>
          <w:lang w:val="fr-FR"/>
        </w:rPr>
        <w:t>’</w:t>
      </w:r>
      <w:r w:rsidRPr="00E06586">
        <w:rPr>
          <w:spacing w:val="0"/>
          <w:w w:val="100"/>
          <w:kern w:val="0"/>
          <w:lang w:val="fr-FR"/>
        </w:rPr>
        <w:t>offres d</w:t>
      </w:r>
      <w:r w:rsidR="001C547D" w:rsidRPr="00E06586">
        <w:rPr>
          <w:spacing w:val="0"/>
          <w:w w:val="100"/>
          <w:kern w:val="0"/>
          <w:lang w:val="fr-FR"/>
        </w:rPr>
        <w:t>’</w:t>
      </w:r>
      <w:r w:rsidRPr="00E06586">
        <w:rPr>
          <w:spacing w:val="0"/>
          <w:w w:val="100"/>
          <w:kern w:val="0"/>
          <w:lang w:val="fr-FR"/>
        </w:rPr>
        <w:t>emploi convenables dans les pays d</w:t>
      </w:r>
      <w:r w:rsidR="001C547D" w:rsidRPr="00E06586">
        <w:rPr>
          <w:spacing w:val="0"/>
          <w:w w:val="100"/>
          <w:kern w:val="0"/>
          <w:lang w:val="fr-FR"/>
        </w:rPr>
        <w:t>’</w:t>
      </w:r>
      <w:r w:rsidRPr="00E06586">
        <w:rPr>
          <w:spacing w:val="0"/>
          <w:w w:val="100"/>
          <w:kern w:val="0"/>
          <w:lang w:val="fr-FR"/>
        </w:rPr>
        <w:t>accueil. Ils ont ainsi été confrontés à l</w:t>
      </w:r>
      <w:r w:rsidR="001C547D" w:rsidRPr="00E06586">
        <w:rPr>
          <w:spacing w:val="0"/>
          <w:w w:val="100"/>
          <w:kern w:val="0"/>
          <w:lang w:val="fr-FR"/>
        </w:rPr>
        <w:t>’</w:t>
      </w:r>
      <w:r w:rsidRPr="00E06586">
        <w:rPr>
          <w:spacing w:val="0"/>
          <w:w w:val="100"/>
          <w:kern w:val="0"/>
          <w:lang w:val="fr-FR"/>
        </w:rPr>
        <w:t>exploitation économique telle que l</w:t>
      </w:r>
      <w:r w:rsidR="001C547D" w:rsidRPr="00E06586">
        <w:rPr>
          <w:spacing w:val="0"/>
          <w:w w:val="100"/>
          <w:kern w:val="0"/>
          <w:lang w:val="fr-FR"/>
        </w:rPr>
        <w:t>’</w:t>
      </w:r>
      <w:r w:rsidRPr="00E06586">
        <w:rPr>
          <w:spacing w:val="0"/>
          <w:w w:val="100"/>
          <w:kern w:val="0"/>
          <w:lang w:val="fr-FR"/>
        </w:rPr>
        <w:t>esclavage sexuel, tout particulièrement dans les pays où les institutions ougandaises n</w:t>
      </w:r>
      <w:r w:rsidR="001C547D" w:rsidRPr="00E06586">
        <w:rPr>
          <w:spacing w:val="0"/>
          <w:w w:val="100"/>
          <w:kern w:val="0"/>
          <w:lang w:val="fr-FR"/>
        </w:rPr>
        <w:t>’</w:t>
      </w:r>
      <w:r w:rsidRPr="00E06586">
        <w:rPr>
          <w:spacing w:val="0"/>
          <w:w w:val="100"/>
          <w:kern w:val="0"/>
          <w:lang w:val="fr-FR"/>
        </w:rPr>
        <w:t>étaient pas en mesure de prévenir de tels problèmes. La politique nationale relative à la diaspora a ainsi été mise en place en vue de combler ces lacunes. Elle porte notamment sur l</w:t>
      </w:r>
      <w:r w:rsidR="001C547D" w:rsidRPr="00E06586">
        <w:rPr>
          <w:spacing w:val="0"/>
          <w:w w:val="100"/>
          <w:kern w:val="0"/>
          <w:lang w:val="fr-FR"/>
        </w:rPr>
        <w:t>’</w:t>
      </w:r>
      <w:r w:rsidR="001533ED" w:rsidRPr="00E06586">
        <w:rPr>
          <w:spacing w:val="0"/>
          <w:w w:val="100"/>
          <w:kern w:val="0"/>
          <w:lang w:val="fr-FR"/>
        </w:rPr>
        <w:t>externalisation de la main</w:t>
      </w:r>
      <w:r w:rsidR="001533ED" w:rsidRPr="00E06586">
        <w:rPr>
          <w:spacing w:val="0"/>
          <w:w w:val="100"/>
          <w:kern w:val="0"/>
          <w:lang w:val="fr-FR"/>
        </w:rPr>
        <w:noBreakHyphen/>
      </w:r>
      <w:r w:rsidRPr="00E06586">
        <w:rPr>
          <w:spacing w:val="0"/>
          <w:w w:val="100"/>
          <w:kern w:val="0"/>
          <w:lang w:val="fr-FR"/>
        </w:rPr>
        <w:t>d</w:t>
      </w:r>
      <w:r w:rsidR="001C547D" w:rsidRPr="00E06586">
        <w:rPr>
          <w:spacing w:val="0"/>
          <w:w w:val="100"/>
          <w:kern w:val="0"/>
          <w:lang w:val="fr-FR"/>
        </w:rPr>
        <w:t>’</w:t>
      </w:r>
      <w:r w:rsidRPr="00E06586">
        <w:rPr>
          <w:spacing w:val="0"/>
          <w:w w:val="100"/>
          <w:kern w:val="0"/>
          <w:lang w:val="fr-FR"/>
        </w:rPr>
        <w:t>œuvre. Conformément à la Politique nationale de l</w:t>
      </w:r>
      <w:r w:rsidR="001C547D" w:rsidRPr="00E06586">
        <w:rPr>
          <w:spacing w:val="0"/>
          <w:w w:val="100"/>
          <w:kern w:val="0"/>
          <w:lang w:val="fr-FR"/>
        </w:rPr>
        <w:t>’</w:t>
      </w:r>
      <w:r w:rsidRPr="00E06586">
        <w:rPr>
          <w:spacing w:val="0"/>
          <w:w w:val="100"/>
          <w:kern w:val="0"/>
          <w:lang w:val="fr-FR"/>
        </w:rPr>
        <w:t>emploi, le Gouvernement ougandais continue de promouvoir activement l</w:t>
      </w:r>
      <w:r w:rsidR="001C547D" w:rsidRPr="00E06586">
        <w:rPr>
          <w:spacing w:val="0"/>
          <w:w w:val="100"/>
          <w:kern w:val="0"/>
          <w:lang w:val="fr-FR"/>
        </w:rPr>
        <w:t>’</w:t>
      </w:r>
      <w:r w:rsidRPr="00E06586">
        <w:rPr>
          <w:spacing w:val="0"/>
          <w:w w:val="100"/>
          <w:kern w:val="0"/>
          <w:lang w:val="fr-FR"/>
        </w:rPr>
        <w:t>externalisation de la main</w:t>
      </w:r>
      <w:r w:rsidR="00003C3A">
        <w:rPr>
          <w:spacing w:val="0"/>
          <w:w w:val="100"/>
          <w:kern w:val="0"/>
          <w:lang w:val="fr-FR"/>
        </w:rPr>
        <w:t>-</w:t>
      </w:r>
      <w:r w:rsidRPr="00E06586">
        <w:rPr>
          <w:spacing w:val="0"/>
          <w:w w:val="100"/>
          <w:kern w:val="0"/>
          <w:lang w:val="fr-FR"/>
        </w:rPr>
        <w:t>d</w:t>
      </w:r>
      <w:r w:rsidR="001C547D" w:rsidRPr="00E06586">
        <w:rPr>
          <w:spacing w:val="0"/>
          <w:w w:val="100"/>
          <w:kern w:val="0"/>
          <w:lang w:val="fr-FR"/>
        </w:rPr>
        <w:t>’</w:t>
      </w:r>
      <w:r w:rsidRPr="00E06586">
        <w:rPr>
          <w:spacing w:val="0"/>
          <w:w w:val="100"/>
          <w:kern w:val="0"/>
          <w:lang w:val="fr-FR"/>
        </w:rPr>
        <w:t>œuvre au profit des citoyens ougandais. Il étudie actuellement la possibilité de conclure avec les pays d</w:t>
      </w:r>
      <w:r w:rsidR="001C547D" w:rsidRPr="00E06586">
        <w:rPr>
          <w:spacing w:val="0"/>
          <w:w w:val="100"/>
          <w:kern w:val="0"/>
          <w:lang w:val="fr-FR"/>
        </w:rPr>
        <w:t>’</w:t>
      </w:r>
      <w:r w:rsidRPr="00E06586">
        <w:rPr>
          <w:spacing w:val="0"/>
          <w:w w:val="100"/>
          <w:kern w:val="0"/>
          <w:lang w:val="fr-FR"/>
        </w:rPr>
        <w:t>accueil des accords/mémorandums d</w:t>
      </w:r>
      <w:r w:rsidR="001C547D" w:rsidRPr="00E06586">
        <w:rPr>
          <w:spacing w:val="0"/>
          <w:w w:val="100"/>
          <w:kern w:val="0"/>
          <w:lang w:val="fr-FR"/>
        </w:rPr>
        <w:t>’</w:t>
      </w:r>
      <w:r w:rsidRPr="00E06586">
        <w:rPr>
          <w:spacing w:val="0"/>
          <w:w w:val="100"/>
          <w:kern w:val="0"/>
          <w:lang w:val="fr-FR"/>
        </w:rPr>
        <w:t>accord bilatéraux sur la main-d</w:t>
      </w:r>
      <w:r w:rsidR="001C547D" w:rsidRPr="00E06586">
        <w:rPr>
          <w:spacing w:val="0"/>
          <w:w w:val="100"/>
          <w:kern w:val="0"/>
          <w:lang w:val="fr-FR"/>
        </w:rPr>
        <w:t>’</w:t>
      </w:r>
      <w:r w:rsidRPr="00E06586">
        <w:rPr>
          <w:spacing w:val="0"/>
          <w:w w:val="100"/>
          <w:kern w:val="0"/>
          <w:lang w:val="fr-FR"/>
        </w:rPr>
        <w:t>œuvre en vue de renforcer la protection des droits des travailleurs migrants ougandais et des investisseurs à l</w:t>
      </w:r>
      <w:r w:rsidR="001C547D" w:rsidRPr="00E06586">
        <w:rPr>
          <w:spacing w:val="0"/>
          <w:w w:val="100"/>
          <w:kern w:val="0"/>
          <w:lang w:val="fr-FR"/>
        </w:rPr>
        <w:t>’</w:t>
      </w:r>
      <w:r w:rsidRPr="00E06586">
        <w:rPr>
          <w:spacing w:val="0"/>
          <w:w w:val="100"/>
          <w:kern w:val="0"/>
          <w:lang w:val="fr-FR"/>
        </w:rPr>
        <w:t>étranger.</w:t>
      </w:r>
    </w:p>
    <w:p w:rsidR="00B13787" w:rsidRPr="00E06586" w:rsidRDefault="00B13787" w:rsidP="001533ED">
      <w:pPr>
        <w:pStyle w:val="SingleTxtG"/>
        <w:tabs>
          <w:tab w:val="left" w:pos="1701"/>
        </w:tabs>
        <w:spacing w:line="240" w:lineRule="atLeast"/>
        <w:rPr>
          <w:spacing w:val="0"/>
          <w:w w:val="100"/>
          <w:kern w:val="0"/>
          <w:lang w:val="fr-FR"/>
        </w:rPr>
      </w:pPr>
      <w:r w:rsidRPr="00E06586">
        <w:rPr>
          <w:spacing w:val="0"/>
          <w:w w:val="100"/>
          <w:kern w:val="0"/>
          <w:lang w:val="fr-FR"/>
        </w:rPr>
        <w:t>10.</w:t>
      </w:r>
      <w:r w:rsidRPr="00E06586">
        <w:rPr>
          <w:spacing w:val="0"/>
          <w:w w:val="100"/>
          <w:kern w:val="0"/>
          <w:lang w:val="fr-FR"/>
        </w:rPr>
        <w:tab/>
        <w:t>Jusqu</w:t>
      </w:r>
      <w:r w:rsidR="001C547D" w:rsidRPr="00E06586">
        <w:rPr>
          <w:spacing w:val="0"/>
          <w:w w:val="100"/>
          <w:kern w:val="0"/>
          <w:lang w:val="fr-FR"/>
        </w:rPr>
        <w:t>’</w:t>
      </w:r>
      <w:r w:rsidRPr="00E06586">
        <w:rPr>
          <w:spacing w:val="0"/>
          <w:w w:val="100"/>
          <w:kern w:val="0"/>
          <w:lang w:val="fr-FR"/>
        </w:rPr>
        <w:t>à présent, l</w:t>
      </w:r>
      <w:r w:rsidR="001C547D" w:rsidRPr="00E06586">
        <w:rPr>
          <w:spacing w:val="0"/>
          <w:w w:val="100"/>
          <w:kern w:val="0"/>
          <w:lang w:val="fr-FR"/>
        </w:rPr>
        <w:t>’</w:t>
      </w:r>
      <w:r w:rsidRPr="00E06586">
        <w:rPr>
          <w:spacing w:val="0"/>
          <w:w w:val="100"/>
          <w:kern w:val="0"/>
          <w:lang w:val="fr-FR"/>
        </w:rPr>
        <w:t>Ouganda s</w:t>
      </w:r>
      <w:r w:rsidR="001C547D" w:rsidRPr="00E06586">
        <w:rPr>
          <w:spacing w:val="0"/>
          <w:w w:val="100"/>
          <w:kern w:val="0"/>
          <w:lang w:val="fr-FR"/>
        </w:rPr>
        <w:t>’</w:t>
      </w:r>
      <w:r w:rsidRPr="00E06586">
        <w:rPr>
          <w:spacing w:val="0"/>
          <w:w w:val="100"/>
          <w:kern w:val="0"/>
          <w:lang w:val="fr-FR"/>
        </w:rPr>
        <w:t>est employé à conclure des mémorandums d</w:t>
      </w:r>
      <w:r w:rsidR="001C547D" w:rsidRPr="00E06586">
        <w:rPr>
          <w:spacing w:val="0"/>
          <w:w w:val="100"/>
          <w:kern w:val="0"/>
          <w:lang w:val="fr-FR"/>
        </w:rPr>
        <w:t>’</w:t>
      </w:r>
      <w:r w:rsidRPr="00E06586">
        <w:rPr>
          <w:spacing w:val="0"/>
          <w:w w:val="100"/>
          <w:kern w:val="0"/>
          <w:lang w:val="fr-FR"/>
        </w:rPr>
        <w:t>accord avec le Koweït, le Qatar et les Émirats arabes unis. Au titre de sa politique relative à la diaspora, le Gouvernement s</w:t>
      </w:r>
      <w:r w:rsidR="001C547D" w:rsidRPr="00E06586">
        <w:rPr>
          <w:spacing w:val="0"/>
          <w:w w:val="100"/>
          <w:kern w:val="0"/>
          <w:lang w:val="fr-FR"/>
        </w:rPr>
        <w:t>’</w:t>
      </w:r>
      <w:r w:rsidRPr="00E06586">
        <w:rPr>
          <w:spacing w:val="0"/>
          <w:w w:val="100"/>
          <w:kern w:val="0"/>
          <w:lang w:val="fr-FR"/>
        </w:rPr>
        <w:t>engage à protéger les biens des Ougandais qui reviennent dans le pays, notamment ceux qui sont incarcérés ou rapatriés. Néanmoins, de grandes inquiétudes ont été suscitées par les délais d</w:t>
      </w:r>
      <w:r w:rsidR="001C547D" w:rsidRPr="00E06586">
        <w:rPr>
          <w:spacing w:val="0"/>
          <w:w w:val="100"/>
          <w:kern w:val="0"/>
          <w:lang w:val="fr-FR"/>
        </w:rPr>
        <w:t>’</w:t>
      </w:r>
      <w:r w:rsidRPr="00E06586">
        <w:rPr>
          <w:spacing w:val="0"/>
          <w:w w:val="100"/>
          <w:kern w:val="0"/>
          <w:lang w:val="fr-FR"/>
        </w:rPr>
        <w:t>élaboration et de signature des mémorandums, dont la lenteur entraîne des lacunes dans le régime de protection, ce qui expose les Ougandais à l</w:t>
      </w:r>
      <w:r w:rsidR="001C547D" w:rsidRPr="00E06586">
        <w:rPr>
          <w:spacing w:val="0"/>
          <w:w w:val="100"/>
          <w:kern w:val="0"/>
          <w:lang w:val="fr-FR"/>
        </w:rPr>
        <w:t>’</w:t>
      </w:r>
      <w:r w:rsidRPr="00E06586">
        <w:rPr>
          <w:spacing w:val="0"/>
          <w:w w:val="100"/>
          <w:kern w:val="0"/>
          <w:lang w:val="fr-FR"/>
        </w:rPr>
        <w:t>exploitation, notamment ceux qui sont en situation irrégulière. L</w:t>
      </w:r>
      <w:r w:rsidR="001C547D" w:rsidRPr="00E06586">
        <w:rPr>
          <w:spacing w:val="0"/>
          <w:w w:val="100"/>
          <w:kern w:val="0"/>
          <w:lang w:val="fr-FR"/>
        </w:rPr>
        <w:t>’</w:t>
      </w:r>
      <w:r w:rsidRPr="00E06586">
        <w:rPr>
          <w:spacing w:val="0"/>
          <w:w w:val="100"/>
          <w:kern w:val="0"/>
          <w:lang w:val="fr-FR"/>
        </w:rPr>
        <w:t>Ouganda élabore actuellement la Politique migratoire nationale (toujours à l</w:t>
      </w:r>
      <w:r w:rsidR="001C547D" w:rsidRPr="00E06586">
        <w:rPr>
          <w:spacing w:val="0"/>
          <w:w w:val="100"/>
          <w:kern w:val="0"/>
          <w:lang w:val="fr-FR"/>
        </w:rPr>
        <w:t>’</w:t>
      </w:r>
      <w:r w:rsidRPr="00E06586">
        <w:rPr>
          <w:spacing w:val="0"/>
          <w:w w:val="100"/>
          <w:kern w:val="0"/>
          <w:lang w:val="fr-FR"/>
        </w:rPr>
        <w:t>état de projet, en attendant les autorisations nécessaires). L</w:t>
      </w:r>
      <w:r w:rsidR="001C547D" w:rsidRPr="00E06586">
        <w:rPr>
          <w:spacing w:val="0"/>
          <w:w w:val="100"/>
          <w:kern w:val="0"/>
          <w:lang w:val="fr-FR"/>
        </w:rPr>
        <w:t>’</w:t>
      </w:r>
      <w:r w:rsidR="00003C3A">
        <w:rPr>
          <w:spacing w:val="0"/>
          <w:w w:val="100"/>
          <w:kern w:val="0"/>
          <w:lang w:val="fr-FR"/>
        </w:rPr>
        <w:t>objectif de cette p</w:t>
      </w:r>
      <w:r w:rsidRPr="00E06586">
        <w:rPr>
          <w:spacing w:val="0"/>
          <w:w w:val="100"/>
          <w:kern w:val="0"/>
          <w:lang w:val="fr-FR"/>
        </w:rPr>
        <w:t>olitique est de réglementer la circulation des biens et des personnes (main-d</w:t>
      </w:r>
      <w:r w:rsidR="001C547D" w:rsidRPr="00E06586">
        <w:rPr>
          <w:spacing w:val="0"/>
          <w:w w:val="100"/>
          <w:kern w:val="0"/>
          <w:lang w:val="fr-FR"/>
        </w:rPr>
        <w:t>’</w:t>
      </w:r>
      <w:r w:rsidRPr="00E06586">
        <w:rPr>
          <w:spacing w:val="0"/>
          <w:w w:val="100"/>
          <w:kern w:val="0"/>
          <w:lang w:val="fr-FR"/>
        </w:rPr>
        <w:t>œuvre) dans le pays</w:t>
      </w:r>
      <w:r w:rsidR="00C4258C" w:rsidRPr="00E06586">
        <w:rPr>
          <w:rStyle w:val="Appelnotedebasdep"/>
          <w:spacing w:val="0"/>
          <w:w w:val="100"/>
          <w:kern w:val="0"/>
          <w:lang w:val="fr-FR"/>
        </w:rPr>
        <w:footnoteReference w:id="8"/>
      </w:r>
      <w:r w:rsidRPr="00E06586">
        <w:rPr>
          <w:spacing w:val="0"/>
          <w:w w:val="100"/>
          <w:kern w:val="0"/>
          <w:lang w:val="fr-FR"/>
        </w:rPr>
        <w:t>.</w:t>
      </w:r>
      <w:r w:rsidR="00880F1D" w:rsidRPr="00E06586">
        <w:rPr>
          <w:spacing w:val="0"/>
          <w:w w:val="100"/>
          <w:kern w:val="0"/>
          <w:lang w:val="fr-FR"/>
        </w:rPr>
        <w:t xml:space="preserve"> </w:t>
      </w:r>
    </w:p>
    <w:p w:rsidR="00B13787" w:rsidRPr="00E06586" w:rsidRDefault="00B13787" w:rsidP="000134F6">
      <w:pPr>
        <w:pStyle w:val="H1G"/>
        <w:tabs>
          <w:tab w:val="left" w:pos="1701"/>
        </w:tabs>
        <w:rPr>
          <w:spacing w:val="0"/>
          <w:w w:val="100"/>
          <w:kern w:val="0"/>
          <w:lang w:val="fr-FR"/>
        </w:rPr>
      </w:pPr>
      <w:r w:rsidRPr="00E06586">
        <w:rPr>
          <w:spacing w:val="0"/>
          <w:w w:val="100"/>
          <w:kern w:val="0"/>
          <w:lang w:val="fr-FR"/>
        </w:rPr>
        <w:lastRenderedPageBreak/>
        <w:tab/>
        <w:t>D.</w:t>
      </w:r>
      <w:r w:rsidRPr="00E06586">
        <w:rPr>
          <w:spacing w:val="0"/>
          <w:w w:val="100"/>
          <w:kern w:val="0"/>
          <w:lang w:val="fr-FR"/>
        </w:rPr>
        <w:tab/>
        <w:t xml:space="preserve">Mécanismes judiciaires </w:t>
      </w:r>
    </w:p>
    <w:p w:rsidR="00B13787" w:rsidRPr="00E06586" w:rsidRDefault="00C833CA" w:rsidP="00E9716F">
      <w:pPr>
        <w:pStyle w:val="SingleTxtG"/>
        <w:tabs>
          <w:tab w:val="left" w:pos="1701"/>
        </w:tabs>
        <w:spacing w:line="240" w:lineRule="atLeast"/>
        <w:rPr>
          <w:spacing w:val="0"/>
          <w:w w:val="100"/>
          <w:kern w:val="0"/>
          <w:lang w:val="fr-FR"/>
        </w:rPr>
      </w:pPr>
      <w:r>
        <w:rPr>
          <w:spacing w:val="0"/>
          <w:w w:val="100"/>
          <w:kern w:val="0"/>
          <w:lang w:val="fr-FR"/>
        </w:rPr>
        <w:t>11.</w:t>
      </w:r>
      <w:r>
        <w:rPr>
          <w:spacing w:val="0"/>
          <w:w w:val="100"/>
          <w:kern w:val="0"/>
          <w:lang w:val="fr-FR"/>
        </w:rPr>
        <w:tab/>
      </w:r>
      <w:r w:rsidR="00B13787" w:rsidRPr="00E06586">
        <w:rPr>
          <w:spacing w:val="0"/>
          <w:w w:val="100"/>
          <w:kern w:val="0"/>
          <w:lang w:val="fr-FR"/>
        </w:rPr>
        <w:t>Divers trib</w:t>
      </w:r>
      <w:r>
        <w:rPr>
          <w:spacing w:val="0"/>
          <w:w w:val="100"/>
          <w:kern w:val="0"/>
          <w:lang w:val="fr-FR"/>
        </w:rPr>
        <w:t>unaux, tels que le Tribunal du t</w:t>
      </w:r>
      <w:r w:rsidR="00B13787" w:rsidRPr="00E06586">
        <w:rPr>
          <w:spacing w:val="0"/>
          <w:w w:val="100"/>
          <w:kern w:val="0"/>
          <w:lang w:val="fr-FR"/>
        </w:rPr>
        <w:t>ravail ougandais, le Tribunal de la Commission ougandaise des droits de l</w:t>
      </w:r>
      <w:r w:rsidR="001C547D" w:rsidRPr="00E06586">
        <w:rPr>
          <w:spacing w:val="0"/>
          <w:w w:val="100"/>
          <w:kern w:val="0"/>
          <w:lang w:val="fr-FR"/>
        </w:rPr>
        <w:t>’</w:t>
      </w:r>
      <w:r w:rsidR="00B13787" w:rsidRPr="00E06586">
        <w:rPr>
          <w:spacing w:val="0"/>
          <w:w w:val="100"/>
          <w:kern w:val="0"/>
          <w:lang w:val="fr-FR"/>
        </w:rPr>
        <w:t>homme et le Tribunal de la Commission de l</w:t>
      </w:r>
      <w:r w:rsidR="001C547D" w:rsidRPr="00E06586">
        <w:rPr>
          <w:spacing w:val="0"/>
          <w:w w:val="100"/>
          <w:kern w:val="0"/>
          <w:lang w:val="fr-FR"/>
        </w:rPr>
        <w:t>’</w:t>
      </w:r>
      <w:r w:rsidR="00B13787" w:rsidRPr="00E06586">
        <w:rPr>
          <w:spacing w:val="0"/>
          <w:w w:val="100"/>
          <w:kern w:val="0"/>
          <w:lang w:val="fr-FR"/>
        </w:rPr>
        <w:t>égalité des chances sont les principaux mécanismes judiciaires nationaux chargés de traiter les affaires relatives aux</w:t>
      </w:r>
      <w:r w:rsidR="001533ED" w:rsidRPr="00E06586">
        <w:rPr>
          <w:spacing w:val="0"/>
          <w:w w:val="100"/>
          <w:kern w:val="0"/>
          <w:lang w:val="fr-FR"/>
        </w:rPr>
        <w:t xml:space="preserve"> travailleurs migrants. La loi n°</w:t>
      </w:r>
      <w:r w:rsidR="00FC59E2" w:rsidRPr="00E06586">
        <w:rPr>
          <w:spacing w:val="0"/>
          <w:w w:val="100"/>
          <w:kern w:val="0"/>
          <w:lang w:val="fr-FR"/>
        </w:rPr>
        <w:t> </w:t>
      </w:r>
      <w:r w:rsidR="00B13787" w:rsidRPr="00E06586">
        <w:rPr>
          <w:spacing w:val="0"/>
          <w:w w:val="100"/>
          <w:kern w:val="0"/>
          <w:lang w:val="fr-FR"/>
        </w:rPr>
        <w:t xml:space="preserve">8 de 2006 relative aux conflits du travail (arbitrage et règlement) garantit le règlement rapide de ces conflits. Elle a porté création du Tribunal du </w:t>
      </w:r>
      <w:r w:rsidR="00E9716F">
        <w:rPr>
          <w:spacing w:val="0"/>
          <w:w w:val="100"/>
          <w:kern w:val="0"/>
          <w:lang w:val="fr-FR"/>
        </w:rPr>
        <w:t>t</w:t>
      </w:r>
      <w:r w:rsidR="00B13787" w:rsidRPr="00E06586">
        <w:rPr>
          <w:spacing w:val="0"/>
          <w:w w:val="100"/>
          <w:kern w:val="0"/>
          <w:lang w:val="fr-FR"/>
        </w:rPr>
        <w:t>ravail qui est chargé de traiter les différends qui ne sont pas réglés par la Direction du travail. Lorsqu</w:t>
      </w:r>
      <w:r w:rsidR="001C547D" w:rsidRPr="00E06586">
        <w:rPr>
          <w:spacing w:val="0"/>
          <w:w w:val="100"/>
          <w:kern w:val="0"/>
          <w:lang w:val="fr-FR"/>
        </w:rPr>
        <w:t>’</w:t>
      </w:r>
      <w:r w:rsidR="00B13787" w:rsidRPr="00E06586">
        <w:rPr>
          <w:spacing w:val="0"/>
          <w:w w:val="100"/>
          <w:kern w:val="0"/>
          <w:lang w:val="fr-FR"/>
        </w:rPr>
        <w:t>une une plainte est déposée auprès de la Direction de la citoyenneté et du contrôle de l</w:t>
      </w:r>
      <w:r w:rsidR="001C547D" w:rsidRPr="00E06586">
        <w:rPr>
          <w:spacing w:val="0"/>
          <w:w w:val="100"/>
          <w:kern w:val="0"/>
          <w:lang w:val="fr-FR"/>
        </w:rPr>
        <w:t>’</w:t>
      </w:r>
      <w:r w:rsidR="00B13787" w:rsidRPr="00E06586">
        <w:rPr>
          <w:spacing w:val="0"/>
          <w:w w:val="100"/>
          <w:kern w:val="0"/>
          <w:lang w:val="fr-FR"/>
        </w:rPr>
        <w:t>immigration à l</w:t>
      </w:r>
      <w:r w:rsidR="001C547D" w:rsidRPr="00E06586">
        <w:rPr>
          <w:spacing w:val="0"/>
          <w:w w:val="100"/>
          <w:kern w:val="0"/>
          <w:lang w:val="fr-FR"/>
        </w:rPr>
        <w:t>’</w:t>
      </w:r>
      <w:r w:rsidR="00B13787" w:rsidRPr="00E06586">
        <w:rPr>
          <w:spacing w:val="0"/>
          <w:w w:val="100"/>
          <w:kern w:val="0"/>
          <w:lang w:val="fr-FR"/>
        </w:rPr>
        <w:t>encontre d</w:t>
      </w:r>
      <w:r w:rsidR="001C547D" w:rsidRPr="00E06586">
        <w:rPr>
          <w:spacing w:val="0"/>
          <w:w w:val="100"/>
          <w:kern w:val="0"/>
          <w:lang w:val="fr-FR"/>
        </w:rPr>
        <w:t>’</w:t>
      </w:r>
      <w:r w:rsidR="00B13787" w:rsidRPr="00E06586">
        <w:rPr>
          <w:spacing w:val="0"/>
          <w:w w:val="100"/>
          <w:kern w:val="0"/>
          <w:lang w:val="fr-FR"/>
        </w:rPr>
        <w:t xml:space="preserve">un étranger au cours de son contrat de travail, le Directeur peut renvoyer la plainte devant le Tribunal du </w:t>
      </w:r>
      <w:r w:rsidR="00E9716F">
        <w:rPr>
          <w:spacing w:val="0"/>
          <w:w w:val="100"/>
          <w:kern w:val="0"/>
          <w:lang w:val="fr-FR"/>
        </w:rPr>
        <w:t>t</w:t>
      </w:r>
      <w:r w:rsidR="00B13787" w:rsidRPr="00E06586">
        <w:rPr>
          <w:spacing w:val="0"/>
          <w:w w:val="100"/>
          <w:kern w:val="0"/>
          <w:lang w:val="fr-FR"/>
        </w:rPr>
        <w:t>ravail, qui à son tour lui soumettra ses conclusions. En outre, le Directeur peut prendre toutes les mesures migratoires qu</w:t>
      </w:r>
      <w:r w:rsidR="001C547D" w:rsidRPr="00E06586">
        <w:rPr>
          <w:spacing w:val="0"/>
          <w:w w:val="100"/>
          <w:kern w:val="0"/>
          <w:lang w:val="fr-FR"/>
        </w:rPr>
        <w:t>’</w:t>
      </w:r>
      <w:r w:rsidR="00B13787" w:rsidRPr="00E06586">
        <w:rPr>
          <w:spacing w:val="0"/>
          <w:w w:val="100"/>
          <w:kern w:val="0"/>
          <w:lang w:val="fr-FR"/>
        </w:rPr>
        <w:t>il juge appropriées compte tenu des circonstances (article 78 de la loi sur la citoyenneté ougandaise et le contrôle de l</w:t>
      </w:r>
      <w:r w:rsidR="001C547D" w:rsidRPr="00E06586">
        <w:rPr>
          <w:spacing w:val="0"/>
          <w:w w:val="100"/>
          <w:kern w:val="0"/>
          <w:lang w:val="fr-FR"/>
        </w:rPr>
        <w:t>’</w:t>
      </w:r>
      <w:r w:rsidR="00B13787" w:rsidRPr="00E06586">
        <w:rPr>
          <w:spacing w:val="0"/>
          <w:w w:val="100"/>
          <w:kern w:val="0"/>
          <w:lang w:val="fr-FR"/>
        </w:rPr>
        <w:t>immigration).</w:t>
      </w:r>
    </w:p>
    <w:p w:rsidR="00B13787" w:rsidRPr="00E06586" w:rsidRDefault="00E256BC" w:rsidP="000134F6">
      <w:pPr>
        <w:pStyle w:val="SingleTxtG"/>
        <w:tabs>
          <w:tab w:val="left" w:pos="1701"/>
        </w:tabs>
        <w:spacing w:line="240" w:lineRule="atLeast"/>
        <w:rPr>
          <w:spacing w:val="0"/>
          <w:w w:val="100"/>
          <w:kern w:val="0"/>
          <w:lang w:val="fr-FR"/>
        </w:rPr>
      </w:pPr>
      <w:r>
        <w:rPr>
          <w:spacing w:val="0"/>
          <w:w w:val="100"/>
          <w:kern w:val="0"/>
          <w:lang w:val="fr-FR"/>
        </w:rPr>
        <w:t>12.</w:t>
      </w:r>
      <w:r>
        <w:rPr>
          <w:spacing w:val="0"/>
          <w:w w:val="100"/>
          <w:kern w:val="0"/>
          <w:lang w:val="fr-FR"/>
        </w:rPr>
        <w:tab/>
      </w:r>
      <w:r w:rsidR="00B13787" w:rsidRPr="00E06586">
        <w:rPr>
          <w:spacing w:val="0"/>
          <w:w w:val="100"/>
          <w:kern w:val="0"/>
          <w:lang w:val="fr-FR"/>
        </w:rPr>
        <w:t>La Commission ougandaise des droits de l</w:t>
      </w:r>
      <w:r w:rsidR="001C547D" w:rsidRPr="00E06586">
        <w:rPr>
          <w:spacing w:val="0"/>
          <w:w w:val="100"/>
          <w:kern w:val="0"/>
          <w:lang w:val="fr-FR"/>
        </w:rPr>
        <w:t>’</w:t>
      </w:r>
      <w:r w:rsidR="00B13787" w:rsidRPr="00E06586">
        <w:rPr>
          <w:spacing w:val="0"/>
          <w:w w:val="100"/>
          <w:kern w:val="0"/>
          <w:lang w:val="fr-FR"/>
        </w:rPr>
        <w:t>homme est l</w:t>
      </w:r>
      <w:r w:rsidR="001C547D" w:rsidRPr="00E06586">
        <w:rPr>
          <w:spacing w:val="0"/>
          <w:w w:val="100"/>
          <w:kern w:val="0"/>
          <w:lang w:val="fr-FR"/>
        </w:rPr>
        <w:t>’</w:t>
      </w:r>
      <w:r w:rsidR="00B13787" w:rsidRPr="00E06586">
        <w:rPr>
          <w:spacing w:val="0"/>
          <w:w w:val="100"/>
          <w:kern w:val="0"/>
          <w:lang w:val="fr-FR"/>
        </w:rPr>
        <w:t>un des organis</w:t>
      </w:r>
      <w:r>
        <w:rPr>
          <w:spacing w:val="0"/>
          <w:w w:val="100"/>
          <w:kern w:val="0"/>
          <w:lang w:val="fr-FR"/>
        </w:rPr>
        <w:t>mes ayant compétence pour connaî</w:t>
      </w:r>
      <w:r w:rsidR="00B13787" w:rsidRPr="00E06586">
        <w:rPr>
          <w:spacing w:val="0"/>
          <w:w w:val="100"/>
          <w:kern w:val="0"/>
          <w:lang w:val="fr-FR"/>
        </w:rPr>
        <w:t>tre des plaintes pour violations des droits des travailleurs migrants et des membres de leur famille, et pour statuer sur elles. Elle s</w:t>
      </w:r>
      <w:r w:rsidR="001C547D" w:rsidRPr="00E06586">
        <w:rPr>
          <w:spacing w:val="0"/>
          <w:w w:val="100"/>
          <w:kern w:val="0"/>
          <w:lang w:val="fr-FR"/>
        </w:rPr>
        <w:t>’</w:t>
      </w:r>
      <w:r w:rsidR="00B13787" w:rsidRPr="00E06586">
        <w:rPr>
          <w:spacing w:val="0"/>
          <w:w w:val="100"/>
          <w:kern w:val="0"/>
          <w:lang w:val="fr-FR"/>
        </w:rPr>
        <w:t>occupe de toutes les plaintes, sans discrimination aucune, qu</w:t>
      </w:r>
      <w:r w:rsidR="001C547D" w:rsidRPr="00E06586">
        <w:rPr>
          <w:spacing w:val="0"/>
          <w:w w:val="100"/>
          <w:kern w:val="0"/>
          <w:lang w:val="fr-FR"/>
        </w:rPr>
        <w:t>’</w:t>
      </w:r>
      <w:r w:rsidR="00B13787" w:rsidRPr="00E06586">
        <w:rPr>
          <w:spacing w:val="0"/>
          <w:w w:val="100"/>
          <w:kern w:val="0"/>
          <w:lang w:val="fr-FR"/>
        </w:rPr>
        <w:t>elles émanent d</w:t>
      </w:r>
      <w:r w:rsidR="001C547D" w:rsidRPr="00E06586">
        <w:rPr>
          <w:spacing w:val="0"/>
          <w:w w:val="100"/>
          <w:kern w:val="0"/>
          <w:lang w:val="fr-FR"/>
        </w:rPr>
        <w:t>’</w:t>
      </w:r>
      <w:r w:rsidR="00B13787" w:rsidRPr="00E06586">
        <w:rPr>
          <w:spacing w:val="0"/>
          <w:w w:val="100"/>
          <w:kern w:val="0"/>
          <w:lang w:val="fr-FR"/>
        </w:rPr>
        <w:t>un immigrant en situation régulière ou non. Toutes ces plaintes sont traitées comme des violations du droit du travail et sont directement prises en charge par la Direction des plaintes, des enquêtes et des services juridiques de la Commission des droits de l</w:t>
      </w:r>
      <w:r w:rsidR="001C547D" w:rsidRPr="00E06586">
        <w:rPr>
          <w:spacing w:val="0"/>
          <w:w w:val="100"/>
          <w:kern w:val="0"/>
          <w:lang w:val="fr-FR"/>
        </w:rPr>
        <w:t>’</w:t>
      </w:r>
      <w:r w:rsidR="00B13787" w:rsidRPr="00E06586">
        <w:rPr>
          <w:spacing w:val="0"/>
          <w:w w:val="100"/>
          <w:kern w:val="0"/>
          <w:lang w:val="fr-FR"/>
        </w:rPr>
        <w:t>homme.</w:t>
      </w:r>
    </w:p>
    <w:p w:rsidR="00B13787" w:rsidRPr="00E06586" w:rsidRDefault="00B13787" w:rsidP="00301B04">
      <w:pPr>
        <w:pStyle w:val="SingleTxtG"/>
        <w:tabs>
          <w:tab w:val="left" w:pos="1701"/>
        </w:tabs>
        <w:spacing w:line="240" w:lineRule="atLeast"/>
        <w:rPr>
          <w:spacing w:val="0"/>
          <w:w w:val="100"/>
          <w:kern w:val="0"/>
          <w:lang w:val="fr-FR"/>
        </w:rPr>
      </w:pPr>
      <w:r w:rsidRPr="00E06586">
        <w:rPr>
          <w:spacing w:val="0"/>
          <w:w w:val="100"/>
          <w:kern w:val="0"/>
          <w:lang w:val="fr-FR"/>
        </w:rPr>
        <w:t>13.</w:t>
      </w:r>
      <w:r w:rsidRPr="00E06586">
        <w:rPr>
          <w:spacing w:val="0"/>
          <w:w w:val="100"/>
          <w:kern w:val="0"/>
          <w:lang w:val="fr-FR"/>
        </w:rPr>
        <w:tab/>
        <w:t>En 2013 et 2014, la Commission a reçu cinq plaintes de travailleurs migrants originaires de la région Asie-Pacifique et travaillant en Ouganda, plus précisément de ressortissants de l</w:t>
      </w:r>
      <w:r w:rsidR="001C547D" w:rsidRPr="00E06586">
        <w:rPr>
          <w:spacing w:val="0"/>
          <w:w w:val="100"/>
          <w:kern w:val="0"/>
          <w:lang w:val="fr-FR"/>
        </w:rPr>
        <w:t>’</w:t>
      </w:r>
      <w:r w:rsidRPr="00E06586">
        <w:rPr>
          <w:spacing w:val="0"/>
          <w:w w:val="100"/>
          <w:kern w:val="0"/>
          <w:lang w:val="fr-FR"/>
        </w:rPr>
        <w:t xml:space="preserve">Inde et du Pakistan </w:t>
      </w:r>
      <w:r w:rsidR="00301B04" w:rsidRPr="00E06586">
        <w:rPr>
          <w:spacing w:val="0"/>
          <w:w w:val="100"/>
          <w:kern w:val="0"/>
          <w:lang w:val="fr-FR"/>
        </w:rPr>
        <w:t>salariés</w:t>
      </w:r>
      <w:r w:rsidRPr="00E06586">
        <w:rPr>
          <w:spacing w:val="0"/>
          <w:w w:val="100"/>
          <w:kern w:val="0"/>
          <w:lang w:val="fr-FR"/>
        </w:rPr>
        <w:t xml:space="preserve"> d</w:t>
      </w:r>
      <w:r w:rsidR="00301B04" w:rsidRPr="00E06586">
        <w:rPr>
          <w:spacing w:val="0"/>
          <w:w w:val="100"/>
          <w:kern w:val="0"/>
          <w:lang w:val="fr-FR"/>
        </w:rPr>
        <w:t>’</w:t>
      </w:r>
      <w:r w:rsidRPr="00E06586">
        <w:rPr>
          <w:spacing w:val="0"/>
          <w:w w:val="100"/>
          <w:kern w:val="0"/>
          <w:lang w:val="fr-FR"/>
        </w:rPr>
        <w:t xml:space="preserve">entreprises commerciales dirigées par des Asiatiques. Ces plaintes visaient des employeurs qui ne versaient pas les salaires de leurs </w:t>
      </w:r>
      <w:r w:rsidR="00301B04" w:rsidRPr="00E06586">
        <w:rPr>
          <w:spacing w:val="0"/>
          <w:w w:val="100"/>
          <w:kern w:val="0"/>
          <w:lang w:val="fr-FR"/>
        </w:rPr>
        <w:t>salariés</w:t>
      </w:r>
      <w:r w:rsidRPr="00E06586">
        <w:rPr>
          <w:spacing w:val="0"/>
          <w:w w:val="100"/>
          <w:kern w:val="0"/>
          <w:lang w:val="fr-FR"/>
        </w:rPr>
        <w:t>, et qui avaient l</w:t>
      </w:r>
      <w:r w:rsidR="001C547D" w:rsidRPr="00E06586">
        <w:rPr>
          <w:spacing w:val="0"/>
          <w:w w:val="100"/>
          <w:kern w:val="0"/>
          <w:lang w:val="fr-FR"/>
        </w:rPr>
        <w:t>’</w:t>
      </w:r>
      <w:r w:rsidRPr="00E06586">
        <w:rPr>
          <w:spacing w:val="0"/>
          <w:w w:val="100"/>
          <w:kern w:val="0"/>
          <w:lang w:val="fr-FR"/>
        </w:rPr>
        <w:t>habitude de confisquer leur passeport. Dans ces affaires, la Commission a fait office de médiateur auprès des responsables, qui ont pris des mesures pour payer les requérants. La Commission a également aidé ces derniers à récupérer leurs documents de voyage. Jusqu</w:t>
      </w:r>
      <w:r w:rsidR="001C547D" w:rsidRPr="00E06586">
        <w:rPr>
          <w:spacing w:val="0"/>
          <w:w w:val="100"/>
          <w:kern w:val="0"/>
          <w:lang w:val="fr-FR"/>
        </w:rPr>
        <w:t>’</w:t>
      </w:r>
      <w:r w:rsidRPr="00E06586">
        <w:rPr>
          <w:spacing w:val="0"/>
          <w:w w:val="100"/>
          <w:kern w:val="0"/>
          <w:lang w:val="fr-FR"/>
        </w:rPr>
        <w:t>à présent, aucune affaire n</w:t>
      </w:r>
      <w:r w:rsidR="001C547D" w:rsidRPr="00E06586">
        <w:rPr>
          <w:spacing w:val="0"/>
          <w:w w:val="100"/>
          <w:kern w:val="0"/>
          <w:lang w:val="fr-FR"/>
        </w:rPr>
        <w:t>’</w:t>
      </w:r>
      <w:r w:rsidRPr="00E06586">
        <w:rPr>
          <w:spacing w:val="0"/>
          <w:w w:val="100"/>
          <w:kern w:val="0"/>
          <w:lang w:val="fr-FR"/>
        </w:rPr>
        <w:t>a été renvoyée devant le Tribunal afin d</w:t>
      </w:r>
      <w:r w:rsidR="001C547D" w:rsidRPr="00E06586">
        <w:rPr>
          <w:spacing w:val="0"/>
          <w:w w:val="100"/>
          <w:kern w:val="0"/>
          <w:lang w:val="fr-FR"/>
        </w:rPr>
        <w:t>’</w:t>
      </w:r>
      <w:r w:rsidRPr="00E06586">
        <w:rPr>
          <w:spacing w:val="0"/>
          <w:w w:val="100"/>
          <w:kern w:val="0"/>
          <w:lang w:val="fr-FR"/>
        </w:rPr>
        <w:t>y être jugée. Une fois qu</w:t>
      </w:r>
      <w:r w:rsidR="001C547D" w:rsidRPr="00E06586">
        <w:rPr>
          <w:spacing w:val="0"/>
          <w:w w:val="100"/>
          <w:kern w:val="0"/>
          <w:lang w:val="fr-FR"/>
        </w:rPr>
        <w:t>’</w:t>
      </w:r>
      <w:r w:rsidRPr="00E06586">
        <w:rPr>
          <w:spacing w:val="0"/>
          <w:w w:val="100"/>
          <w:kern w:val="0"/>
          <w:lang w:val="fr-FR"/>
        </w:rPr>
        <w:t>ils demandent une assistance, les travailleurs migrants reçoivent généralement des informations sur les recours disponibles. Il n</w:t>
      </w:r>
      <w:r w:rsidR="001C547D" w:rsidRPr="00E06586">
        <w:rPr>
          <w:spacing w:val="0"/>
          <w:w w:val="100"/>
          <w:kern w:val="0"/>
          <w:lang w:val="fr-FR"/>
        </w:rPr>
        <w:t>’</w:t>
      </w:r>
      <w:r w:rsidRPr="00E06586">
        <w:rPr>
          <w:spacing w:val="0"/>
          <w:w w:val="100"/>
          <w:kern w:val="0"/>
          <w:lang w:val="fr-FR"/>
        </w:rPr>
        <w:t>existe actuellement aucun programme de sensibilisation expressément destiné aux travailleurs migrants. Il convient de noter que lorsqu</w:t>
      </w:r>
      <w:r w:rsidR="001C547D" w:rsidRPr="00E06586">
        <w:rPr>
          <w:spacing w:val="0"/>
          <w:w w:val="100"/>
          <w:kern w:val="0"/>
          <w:lang w:val="fr-FR"/>
        </w:rPr>
        <w:t>’</w:t>
      </w:r>
      <w:r w:rsidRPr="00E06586">
        <w:rPr>
          <w:spacing w:val="0"/>
          <w:w w:val="100"/>
          <w:kern w:val="0"/>
          <w:lang w:val="fr-FR"/>
        </w:rPr>
        <w:t>une affaire est renvoyée devant le tribunal compétent pour y être jugée, tous les mécanismes susmentionnés peuvent invoquer un instrument international ou régional relatif aux droits de l</w:t>
      </w:r>
      <w:r w:rsidR="001C547D" w:rsidRPr="00E06586">
        <w:rPr>
          <w:spacing w:val="0"/>
          <w:w w:val="100"/>
          <w:kern w:val="0"/>
          <w:lang w:val="fr-FR"/>
        </w:rPr>
        <w:t>’</w:t>
      </w:r>
      <w:r w:rsidRPr="00E06586">
        <w:rPr>
          <w:spacing w:val="0"/>
          <w:w w:val="100"/>
          <w:kern w:val="0"/>
          <w:lang w:val="fr-FR"/>
        </w:rPr>
        <w:t>homme auquel l</w:t>
      </w:r>
      <w:r w:rsidR="001C547D" w:rsidRPr="00E06586">
        <w:rPr>
          <w:spacing w:val="0"/>
          <w:w w:val="100"/>
          <w:kern w:val="0"/>
          <w:lang w:val="fr-FR"/>
        </w:rPr>
        <w:t>’</w:t>
      </w:r>
      <w:r w:rsidRPr="00E06586">
        <w:rPr>
          <w:spacing w:val="0"/>
          <w:w w:val="100"/>
          <w:kern w:val="0"/>
          <w:lang w:val="fr-FR"/>
        </w:rPr>
        <w:t>Ouganda est partie et les décisions rendues sont contraignantes, sous réserve que le droit d</w:t>
      </w:r>
      <w:r w:rsidR="001C547D" w:rsidRPr="00E06586">
        <w:rPr>
          <w:spacing w:val="0"/>
          <w:w w:val="100"/>
          <w:kern w:val="0"/>
          <w:lang w:val="fr-FR"/>
        </w:rPr>
        <w:t>’</w:t>
      </w:r>
      <w:r w:rsidRPr="00E06586">
        <w:rPr>
          <w:spacing w:val="0"/>
          <w:w w:val="100"/>
          <w:kern w:val="0"/>
          <w:lang w:val="fr-FR"/>
        </w:rPr>
        <w:t>appel soit respecté</w:t>
      </w:r>
      <w:r w:rsidR="00C4258C" w:rsidRPr="00E06586">
        <w:rPr>
          <w:rStyle w:val="Appelnotedebasdep"/>
          <w:spacing w:val="0"/>
          <w:w w:val="100"/>
          <w:kern w:val="0"/>
          <w:lang w:val="fr-FR"/>
        </w:rPr>
        <w:footnoteReference w:id="9"/>
      </w:r>
      <w:r w:rsidRPr="00E06586">
        <w:rPr>
          <w:spacing w:val="0"/>
          <w:w w:val="100"/>
          <w:kern w:val="0"/>
          <w:lang w:val="fr-FR"/>
        </w:rPr>
        <w:t>.</w:t>
      </w:r>
      <w:r w:rsidR="00880F1D" w:rsidRPr="00E06586">
        <w:rPr>
          <w:spacing w:val="0"/>
          <w:w w:val="100"/>
          <w:kern w:val="0"/>
          <w:lang w:val="fr-FR"/>
        </w:rPr>
        <w:t xml:space="preserve"> </w:t>
      </w:r>
    </w:p>
    <w:p w:rsidR="00B13787" w:rsidRPr="00E06586" w:rsidRDefault="00B13787" w:rsidP="000134F6">
      <w:pPr>
        <w:pStyle w:val="H1G"/>
        <w:tabs>
          <w:tab w:val="left" w:pos="1701"/>
        </w:tabs>
        <w:rPr>
          <w:spacing w:val="0"/>
          <w:w w:val="100"/>
          <w:kern w:val="0"/>
          <w:lang w:val="fr-FR"/>
        </w:rPr>
      </w:pPr>
      <w:r w:rsidRPr="00E06586">
        <w:rPr>
          <w:spacing w:val="0"/>
          <w:w w:val="100"/>
          <w:kern w:val="0"/>
          <w:lang w:val="fr-FR"/>
        </w:rPr>
        <w:tab/>
        <w:t>E.</w:t>
      </w:r>
      <w:r w:rsidRPr="00E06586">
        <w:rPr>
          <w:spacing w:val="0"/>
          <w:w w:val="100"/>
          <w:kern w:val="0"/>
          <w:lang w:val="fr-FR"/>
        </w:rPr>
        <w:tab/>
        <w:t>Mécanismes administratifs</w:t>
      </w:r>
    </w:p>
    <w:p w:rsidR="00B13787" w:rsidRPr="00E06586" w:rsidRDefault="00B13787" w:rsidP="000134F6">
      <w:pPr>
        <w:pStyle w:val="SingleTxtG"/>
        <w:tabs>
          <w:tab w:val="left" w:pos="1701"/>
        </w:tabs>
        <w:spacing w:line="240" w:lineRule="atLeast"/>
        <w:rPr>
          <w:spacing w:val="0"/>
          <w:w w:val="100"/>
          <w:kern w:val="0"/>
          <w:lang w:val="fr-FR"/>
        </w:rPr>
      </w:pPr>
      <w:r w:rsidRPr="00E06586">
        <w:rPr>
          <w:spacing w:val="0"/>
          <w:w w:val="100"/>
          <w:kern w:val="0"/>
          <w:lang w:val="fr-FR"/>
        </w:rPr>
        <w:t>14.</w:t>
      </w:r>
      <w:r w:rsidRPr="00E06586">
        <w:rPr>
          <w:spacing w:val="0"/>
          <w:w w:val="100"/>
          <w:kern w:val="0"/>
          <w:lang w:val="fr-FR"/>
        </w:rPr>
        <w:tab/>
        <w:t>La Constitution de la République de l</w:t>
      </w:r>
      <w:r w:rsidR="001C547D" w:rsidRPr="00E06586">
        <w:rPr>
          <w:spacing w:val="0"/>
          <w:w w:val="100"/>
          <w:kern w:val="0"/>
          <w:lang w:val="fr-FR"/>
        </w:rPr>
        <w:t>’</w:t>
      </w:r>
      <w:r w:rsidRPr="00E06586">
        <w:rPr>
          <w:spacing w:val="0"/>
          <w:w w:val="100"/>
          <w:kern w:val="0"/>
          <w:lang w:val="fr-FR"/>
        </w:rPr>
        <w:t>Ouganda a porté création du Conseil national de la citoyenneté et de l</w:t>
      </w:r>
      <w:r w:rsidR="001C547D" w:rsidRPr="00E06586">
        <w:rPr>
          <w:spacing w:val="0"/>
          <w:w w:val="100"/>
          <w:kern w:val="0"/>
          <w:lang w:val="fr-FR"/>
        </w:rPr>
        <w:t>’</w:t>
      </w:r>
      <w:r w:rsidRPr="00E06586">
        <w:rPr>
          <w:spacing w:val="0"/>
          <w:w w:val="100"/>
          <w:kern w:val="0"/>
          <w:lang w:val="fr-FR"/>
        </w:rPr>
        <w:t>immigration (art. 16), qui relève du Ministère de l</w:t>
      </w:r>
      <w:r w:rsidR="001C547D" w:rsidRPr="00E06586">
        <w:rPr>
          <w:spacing w:val="0"/>
          <w:w w:val="100"/>
          <w:kern w:val="0"/>
          <w:lang w:val="fr-FR"/>
        </w:rPr>
        <w:t>’</w:t>
      </w:r>
      <w:r w:rsidRPr="00E06586">
        <w:rPr>
          <w:spacing w:val="0"/>
          <w:w w:val="100"/>
          <w:kern w:val="0"/>
          <w:lang w:val="fr-FR"/>
        </w:rPr>
        <w:t>intérieur. L</w:t>
      </w:r>
      <w:r w:rsidR="001C547D" w:rsidRPr="00E06586">
        <w:rPr>
          <w:spacing w:val="0"/>
          <w:w w:val="100"/>
          <w:kern w:val="0"/>
          <w:lang w:val="fr-FR"/>
        </w:rPr>
        <w:t>’</w:t>
      </w:r>
      <w:r w:rsidRPr="00E06586">
        <w:rPr>
          <w:spacing w:val="0"/>
          <w:w w:val="100"/>
          <w:kern w:val="0"/>
          <w:lang w:val="fr-FR"/>
        </w:rPr>
        <w:t>article 7 de la loi sur la citoyenneté ougandaise et le contrôle de l</w:t>
      </w:r>
      <w:r w:rsidR="001C547D" w:rsidRPr="00E06586">
        <w:rPr>
          <w:spacing w:val="0"/>
          <w:w w:val="100"/>
          <w:kern w:val="0"/>
          <w:lang w:val="fr-FR"/>
        </w:rPr>
        <w:t>’</w:t>
      </w:r>
      <w:r w:rsidRPr="00E06586">
        <w:rPr>
          <w:spacing w:val="0"/>
          <w:w w:val="100"/>
          <w:kern w:val="0"/>
          <w:lang w:val="fr-FR"/>
        </w:rPr>
        <w:t>immigration définit les fonctions du Conseil, qui consistent entre autres à accorder et à annuler les autorisations d</w:t>
      </w:r>
      <w:r w:rsidR="001C547D" w:rsidRPr="00E06586">
        <w:rPr>
          <w:spacing w:val="0"/>
          <w:w w:val="100"/>
          <w:kern w:val="0"/>
          <w:lang w:val="fr-FR"/>
        </w:rPr>
        <w:t>’</w:t>
      </w:r>
      <w:r w:rsidRPr="00E06586">
        <w:rPr>
          <w:spacing w:val="0"/>
          <w:w w:val="100"/>
          <w:kern w:val="0"/>
          <w:lang w:val="fr-FR"/>
        </w:rPr>
        <w:t>immigration</w:t>
      </w:r>
      <w:r w:rsidR="00880F1D" w:rsidRPr="00E06586">
        <w:rPr>
          <w:spacing w:val="0"/>
          <w:w w:val="100"/>
          <w:kern w:val="0"/>
          <w:lang w:val="fr-FR"/>
        </w:rPr>
        <w:t>;</w:t>
      </w:r>
      <w:r w:rsidRPr="00E06586">
        <w:rPr>
          <w:spacing w:val="0"/>
          <w:w w:val="100"/>
          <w:kern w:val="0"/>
          <w:lang w:val="fr-FR"/>
        </w:rPr>
        <w:t xml:space="preserve"> à enregistrer et délivrer des cartes d</w:t>
      </w:r>
      <w:r w:rsidR="001C547D" w:rsidRPr="00E06586">
        <w:rPr>
          <w:spacing w:val="0"/>
          <w:w w:val="100"/>
          <w:kern w:val="0"/>
          <w:lang w:val="fr-FR"/>
        </w:rPr>
        <w:t>’</w:t>
      </w:r>
      <w:r w:rsidRPr="00E06586">
        <w:rPr>
          <w:spacing w:val="0"/>
          <w:w w:val="100"/>
          <w:kern w:val="0"/>
          <w:lang w:val="fr-FR"/>
        </w:rPr>
        <w:t>identité aux étrangers</w:t>
      </w:r>
      <w:r w:rsidR="00880F1D" w:rsidRPr="00E06586">
        <w:rPr>
          <w:spacing w:val="0"/>
          <w:w w:val="100"/>
          <w:kern w:val="0"/>
          <w:lang w:val="fr-FR"/>
        </w:rPr>
        <w:t>;</w:t>
      </w:r>
      <w:r w:rsidRPr="00E06586">
        <w:rPr>
          <w:spacing w:val="0"/>
          <w:w w:val="100"/>
          <w:kern w:val="0"/>
          <w:lang w:val="fr-FR"/>
        </w:rPr>
        <w:t xml:space="preserve"> et à trancher toutes les questions que peut soulever l</w:t>
      </w:r>
      <w:r w:rsidR="001C547D" w:rsidRPr="00E06586">
        <w:rPr>
          <w:spacing w:val="0"/>
          <w:w w:val="100"/>
          <w:kern w:val="0"/>
          <w:lang w:val="fr-FR"/>
        </w:rPr>
        <w:t>’</w:t>
      </w:r>
      <w:r w:rsidRPr="00E06586">
        <w:rPr>
          <w:spacing w:val="0"/>
          <w:w w:val="100"/>
          <w:kern w:val="0"/>
          <w:lang w:val="fr-FR"/>
        </w:rPr>
        <w:t>application de la loi ou que le Ministre de l</w:t>
      </w:r>
      <w:r w:rsidR="001C547D" w:rsidRPr="00E06586">
        <w:rPr>
          <w:spacing w:val="0"/>
          <w:w w:val="100"/>
          <w:kern w:val="0"/>
          <w:lang w:val="fr-FR"/>
        </w:rPr>
        <w:t>’</w:t>
      </w:r>
      <w:r w:rsidRPr="00E06586">
        <w:rPr>
          <w:spacing w:val="0"/>
          <w:w w:val="100"/>
          <w:kern w:val="0"/>
          <w:lang w:val="fr-FR"/>
        </w:rPr>
        <w:t xml:space="preserve">intérieur </w:t>
      </w:r>
      <w:r w:rsidRPr="00E06586">
        <w:rPr>
          <w:spacing w:val="0"/>
          <w:w w:val="100"/>
          <w:kern w:val="0"/>
          <w:lang w:val="fr-FR"/>
        </w:rPr>
        <w:lastRenderedPageBreak/>
        <w:t>peut lui soumettre. Le Conseil supervise le travail du Directeur de l</w:t>
      </w:r>
      <w:r w:rsidR="001C547D" w:rsidRPr="00E06586">
        <w:rPr>
          <w:spacing w:val="0"/>
          <w:w w:val="100"/>
          <w:kern w:val="0"/>
          <w:lang w:val="fr-FR"/>
        </w:rPr>
        <w:t>’</w:t>
      </w:r>
      <w:r w:rsidRPr="00E06586">
        <w:rPr>
          <w:spacing w:val="0"/>
          <w:w w:val="100"/>
          <w:kern w:val="0"/>
          <w:lang w:val="fr-FR"/>
        </w:rPr>
        <w:t>immigration</w:t>
      </w:r>
      <w:r w:rsidR="00C4258C" w:rsidRPr="00E06586">
        <w:rPr>
          <w:rStyle w:val="Appelnotedebasdep"/>
          <w:spacing w:val="0"/>
          <w:w w:val="100"/>
          <w:kern w:val="0"/>
          <w:lang w:val="fr-FR"/>
        </w:rPr>
        <w:footnoteReference w:id="10"/>
      </w:r>
      <w:r w:rsidR="00880F1D" w:rsidRPr="00E06586">
        <w:rPr>
          <w:spacing w:val="0"/>
          <w:w w:val="100"/>
          <w:kern w:val="0"/>
          <w:lang w:val="fr-FR"/>
        </w:rPr>
        <w:t xml:space="preserve"> </w:t>
      </w:r>
      <w:r w:rsidRPr="00E06586">
        <w:rPr>
          <w:spacing w:val="0"/>
          <w:w w:val="100"/>
          <w:kern w:val="0"/>
          <w:lang w:val="fr-FR"/>
        </w:rPr>
        <w:t>et de tous les agents des services d</w:t>
      </w:r>
      <w:r w:rsidR="001C547D" w:rsidRPr="00E06586">
        <w:rPr>
          <w:spacing w:val="0"/>
          <w:w w:val="100"/>
          <w:kern w:val="0"/>
          <w:lang w:val="fr-FR"/>
        </w:rPr>
        <w:t>’</w:t>
      </w:r>
      <w:r w:rsidRPr="00E06586">
        <w:rPr>
          <w:spacing w:val="0"/>
          <w:w w:val="100"/>
          <w:kern w:val="0"/>
          <w:lang w:val="fr-FR"/>
        </w:rPr>
        <w:t>immigration qui sont chargés d</w:t>
      </w:r>
      <w:r w:rsidR="001C547D" w:rsidRPr="00E06586">
        <w:rPr>
          <w:spacing w:val="0"/>
          <w:w w:val="100"/>
          <w:kern w:val="0"/>
          <w:lang w:val="fr-FR"/>
        </w:rPr>
        <w:t>’</w:t>
      </w:r>
      <w:r w:rsidRPr="00E06586">
        <w:rPr>
          <w:spacing w:val="0"/>
          <w:w w:val="100"/>
          <w:kern w:val="0"/>
          <w:lang w:val="fr-FR"/>
        </w:rPr>
        <w:t>appliquer la loi ainsi que ses propres décisions.</w:t>
      </w:r>
    </w:p>
    <w:p w:rsidR="00B13787" w:rsidRPr="00E06586" w:rsidRDefault="00B13787" w:rsidP="00BF7B64">
      <w:pPr>
        <w:pStyle w:val="SingleTxtG"/>
        <w:tabs>
          <w:tab w:val="left" w:pos="1701"/>
        </w:tabs>
        <w:spacing w:line="240" w:lineRule="atLeast"/>
        <w:rPr>
          <w:spacing w:val="0"/>
          <w:w w:val="100"/>
          <w:kern w:val="0"/>
          <w:lang w:val="fr-FR"/>
        </w:rPr>
      </w:pPr>
      <w:r w:rsidRPr="00E06586">
        <w:rPr>
          <w:spacing w:val="0"/>
          <w:w w:val="100"/>
          <w:kern w:val="0"/>
          <w:lang w:val="fr-FR"/>
        </w:rPr>
        <w:t>15.</w:t>
      </w:r>
      <w:r w:rsidRPr="00E06586">
        <w:rPr>
          <w:spacing w:val="0"/>
          <w:w w:val="100"/>
          <w:kern w:val="0"/>
          <w:lang w:val="fr-FR"/>
        </w:rPr>
        <w:tab/>
        <w:t>Le Ministère de l</w:t>
      </w:r>
      <w:r w:rsidR="001C547D" w:rsidRPr="00E06586">
        <w:rPr>
          <w:spacing w:val="0"/>
          <w:w w:val="100"/>
          <w:kern w:val="0"/>
          <w:lang w:val="fr-FR"/>
        </w:rPr>
        <w:t>’</w:t>
      </w:r>
      <w:r w:rsidRPr="00E06586">
        <w:rPr>
          <w:spacing w:val="0"/>
          <w:w w:val="100"/>
          <w:kern w:val="0"/>
          <w:lang w:val="fr-FR"/>
        </w:rPr>
        <w:t>intérieur, notamment dans le cadre de la Direction de la citoyenneté et du contrôle de l</w:t>
      </w:r>
      <w:r w:rsidR="001C547D" w:rsidRPr="00E06586">
        <w:rPr>
          <w:spacing w:val="0"/>
          <w:w w:val="100"/>
          <w:kern w:val="0"/>
          <w:lang w:val="fr-FR"/>
        </w:rPr>
        <w:t>’</w:t>
      </w:r>
      <w:r w:rsidRPr="00E06586">
        <w:rPr>
          <w:spacing w:val="0"/>
          <w:w w:val="100"/>
          <w:kern w:val="0"/>
          <w:lang w:val="fr-FR"/>
        </w:rPr>
        <w:t>immigration</w:t>
      </w:r>
      <w:r w:rsidR="00C4258C" w:rsidRPr="00E06586">
        <w:rPr>
          <w:rStyle w:val="Appelnotedebasdep"/>
          <w:spacing w:val="0"/>
          <w:w w:val="100"/>
          <w:kern w:val="0"/>
          <w:lang w:val="fr-FR"/>
        </w:rPr>
        <w:footnoteReference w:id="11"/>
      </w:r>
      <w:r w:rsidR="00880F1D" w:rsidRPr="00E06586">
        <w:rPr>
          <w:spacing w:val="0"/>
          <w:w w:val="100"/>
          <w:kern w:val="0"/>
          <w:lang w:val="fr-FR"/>
        </w:rPr>
        <w:t>,</w:t>
      </w:r>
      <w:r w:rsidRPr="00E06586">
        <w:rPr>
          <w:spacing w:val="0"/>
          <w:w w:val="100"/>
          <w:kern w:val="0"/>
          <w:lang w:val="fr-FR"/>
        </w:rPr>
        <w:t xml:space="preserve"> est chargé d</w:t>
      </w:r>
      <w:r w:rsidR="001C547D" w:rsidRPr="00E06586">
        <w:rPr>
          <w:spacing w:val="0"/>
          <w:w w:val="100"/>
          <w:kern w:val="0"/>
          <w:lang w:val="fr-FR"/>
        </w:rPr>
        <w:t>’</w:t>
      </w:r>
      <w:r w:rsidRPr="00E06586">
        <w:rPr>
          <w:spacing w:val="0"/>
          <w:w w:val="100"/>
          <w:kern w:val="0"/>
          <w:lang w:val="fr-FR"/>
        </w:rPr>
        <w:t>exécuter les obligations qui incombent à l</w:t>
      </w:r>
      <w:r w:rsidR="001C547D" w:rsidRPr="00E06586">
        <w:rPr>
          <w:spacing w:val="0"/>
          <w:w w:val="100"/>
          <w:kern w:val="0"/>
          <w:lang w:val="fr-FR"/>
        </w:rPr>
        <w:t>’</w:t>
      </w:r>
      <w:r w:rsidRPr="00E06586">
        <w:rPr>
          <w:spacing w:val="0"/>
          <w:w w:val="100"/>
          <w:kern w:val="0"/>
          <w:lang w:val="fr-FR"/>
        </w:rPr>
        <w:t>Ouganda au titre de la Convention internationale sur la protection des droits de tous les travailleurs migrants et des membres de leur famille. Conformément à l</w:t>
      </w:r>
      <w:r w:rsidR="001C547D" w:rsidRPr="00E06586">
        <w:rPr>
          <w:spacing w:val="0"/>
          <w:w w:val="100"/>
          <w:kern w:val="0"/>
          <w:lang w:val="fr-FR"/>
        </w:rPr>
        <w:t>’</w:t>
      </w:r>
      <w:r w:rsidR="00855B18" w:rsidRPr="00E06586">
        <w:rPr>
          <w:spacing w:val="0"/>
          <w:w w:val="100"/>
          <w:kern w:val="0"/>
          <w:lang w:val="fr-FR"/>
        </w:rPr>
        <w:t>article </w:t>
      </w:r>
      <w:r w:rsidRPr="00E06586">
        <w:rPr>
          <w:spacing w:val="0"/>
          <w:w w:val="100"/>
          <w:kern w:val="0"/>
          <w:lang w:val="fr-FR"/>
        </w:rPr>
        <w:t>53 de la loi sur la citoyenneté ougandaise et le contrôle de l</w:t>
      </w:r>
      <w:r w:rsidR="001C547D" w:rsidRPr="00E06586">
        <w:rPr>
          <w:spacing w:val="0"/>
          <w:w w:val="100"/>
          <w:kern w:val="0"/>
          <w:lang w:val="fr-FR"/>
        </w:rPr>
        <w:t>’</w:t>
      </w:r>
      <w:r w:rsidRPr="00E06586">
        <w:rPr>
          <w:spacing w:val="0"/>
          <w:w w:val="100"/>
          <w:kern w:val="0"/>
          <w:lang w:val="fr-FR"/>
        </w:rPr>
        <w:t>immigration, un travailleur migrant et les membres de sa famille peuvent entrer en Ouganda après avoir obtenu un visa d</w:t>
      </w:r>
      <w:r w:rsidR="001C547D" w:rsidRPr="00E06586">
        <w:rPr>
          <w:spacing w:val="0"/>
          <w:w w:val="100"/>
          <w:kern w:val="0"/>
          <w:lang w:val="fr-FR"/>
        </w:rPr>
        <w:t>’</w:t>
      </w:r>
      <w:r w:rsidRPr="00E06586">
        <w:rPr>
          <w:spacing w:val="0"/>
          <w:w w:val="100"/>
          <w:kern w:val="0"/>
          <w:lang w:val="fr-FR"/>
        </w:rPr>
        <w:t xml:space="preserve">entrée </w:t>
      </w:r>
      <w:r w:rsidR="00BF7B64">
        <w:rPr>
          <w:spacing w:val="0"/>
          <w:w w:val="100"/>
          <w:kern w:val="0"/>
          <w:lang w:val="fr-FR"/>
        </w:rPr>
        <w:t>–</w:t>
      </w:r>
      <w:r w:rsidRPr="00E06586">
        <w:rPr>
          <w:spacing w:val="0"/>
          <w:w w:val="100"/>
          <w:kern w:val="0"/>
          <w:lang w:val="fr-FR"/>
        </w:rPr>
        <w:t xml:space="preserve"> valide, une carte de résident permanent ou une autorisation d</w:t>
      </w:r>
      <w:r w:rsidR="001C547D" w:rsidRPr="00E06586">
        <w:rPr>
          <w:spacing w:val="0"/>
          <w:w w:val="100"/>
          <w:kern w:val="0"/>
          <w:lang w:val="fr-FR"/>
        </w:rPr>
        <w:t>’</w:t>
      </w:r>
      <w:r w:rsidRPr="00E06586">
        <w:rPr>
          <w:spacing w:val="0"/>
          <w:w w:val="100"/>
          <w:kern w:val="0"/>
          <w:lang w:val="fr-FR"/>
        </w:rPr>
        <w:t>entrée</w:t>
      </w:r>
      <w:r w:rsidR="00C4258C" w:rsidRPr="00E06586">
        <w:rPr>
          <w:rStyle w:val="Appelnotedebasdep"/>
          <w:spacing w:val="0"/>
          <w:w w:val="100"/>
          <w:kern w:val="0"/>
          <w:lang w:val="fr-FR"/>
        </w:rPr>
        <w:footnoteReference w:id="12"/>
      </w:r>
      <w:r w:rsidR="00880F1D" w:rsidRPr="00E06586">
        <w:rPr>
          <w:spacing w:val="0"/>
          <w:w w:val="100"/>
          <w:kern w:val="0"/>
          <w:lang w:val="fr-FR"/>
        </w:rPr>
        <w:t xml:space="preserve"> </w:t>
      </w:r>
      <w:r w:rsidRPr="00E06586">
        <w:rPr>
          <w:spacing w:val="0"/>
          <w:w w:val="100"/>
          <w:kern w:val="0"/>
          <w:lang w:val="fr-FR"/>
        </w:rPr>
        <w:t>et ils doivent être en possession d</w:t>
      </w:r>
      <w:r w:rsidR="001C547D" w:rsidRPr="00E06586">
        <w:rPr>
          <w:spacing w:val="0"/>
          <w:w w:val="100"/>
          <w:kern w:val="0"/>
          <w:lang w:val="fr-FR"/>
        </w:rPr>
        <w:t>’</w:t>
      </w:r>
      <w:r w:rsidRPr="00E06586">
        <w:rPr>
          <w:spacing w:val="0"/>
          <w:w w:val="100"/>
          <w:kern w:val="0"/>
          <w:lang w:val="fr-FR"/>
        </w:rPr>
        <w:t>un passeport, d</w:t>
      </w:r>
      <w:r w:rsidR="001C547D" w:rsidRPr="00E06586">
        <w:rPr>
          <w:spacing w:val="0"/>
          <w:w w:val="100"/>
          <w:kern w:val="0"/>
          <w:lang w:val="fr-FR"/>
        </w:rPr>
        <w:t>’</w:t>
      </w:r>
      <w:r w:rsidRPr="00E06586">
        <w:rPr>
          <w:spacing w:val="0"/>
          <w:w w:val="100"/>
          <w:kern w:val="0"/>
          <w:lang w:val="fr-FR"/>
        </w:rPr>
        <w:t>un certificat d</w:t>
      </w:r>
      <w:r w:rsidR="001C547D" w:rsidRPr="00E06586">
        <w:rPr>
          <w:spacing w:val="0"/>
          <w:w w:val="100"/>
          <w:kern w:val="0"/>
          <w:lang w:val="fr-FR"/>
        </w:rPr>
        <w:t>’</w:t>
      </w:r>
      <w:r w:rsidRPr="00E06586">
        <w:rPr>
          <w:spacing w:val="0"/>
          <w:w w:val="100"/>
          <w:kern w:val="0"/>
          <w:lang w:val="fr-FR"/>
        </w:rPr>
        <w:t>identité, d</w:t>
      </w:r>
      <w:r w:rsidR="001C547D" w:rsidRPr="00E06586">
        <w:rPr>
          <w:spacing w:val="0"/>
          <w:w w:val="100"/>
          <w:kern w:val="0"/>
          <w:lang w:val="fr-FR"/>
        </w:rPr>
        <w:t>’</w:t>
      </w:r>
      <w:r w:rsidRPr="00E06586">
        <w:rPr>
          <w:spacing w:val="0"/>
          <w:w w:val="100"/>
          <w:kern w:val="0"/>
          <w:lang w:val="fr-FR"/>
        </w:rPr>
        <w:t>un titre de voyage délivré conformément à la Convention ou de tout autre document de voyage en cours de validité. Le paragraphe 4 de l</w:t>
      </w:r>
      <w:r w:rsidR="001C547D" w:rsidRPr="00E06586">
        <w:rPr>
          <w:spacing w:val="0"/>
          <w:w w:val="100"/>
          <w:kern w:val="0"/>
          <w:lang w:val="fr-FR"/>
        </w:rPr>
        <w:t>’</w:t>
      </w:r>
      <w:r w:rsidRPr="00E06586">
        <w:rPr>
          <w:spacing w:val="0"/>
          <w:w w:val="100"/>
          <w:kern w:val="0"/>
          <w:lang w:val="fr-FR"/>
        </w:rPr>
        <w:t>article 53 dispose expressément qu</w:t>
      </w:r>
      <w:r w:rsidR="001C547D" w:rsidRPr="00E06586">
        <w:rPr>
          <w:spacing w:val="0"/>
          <w:w w:val="100"/>
          <w:kern w:val="0"/>
          <w:lang w:val="fr-FR"/>
        </w:rPr>
        <w:t>’</w:t>
      </w:r>
      <w:r w:rsidRPr="00E06586">
        <w:rPr>
          <w:spacing w:val="0"/>
          <w:w w:val="100"/>
          <w:kern w:val="0"/>
          <w:lang w:val="fr-FR"/>
        </w:rPr>
        <w:t>une personne cherchant à obtenir un emploi au titre d</w:t>
      </w:r>
      <w:r w:rsidR="001C547D" w:rsidRPr="00E06586">
        <w:rPr>
          <w:spacing w:val="0"/>
          <w:w w:val="100"/>
          <w:kern w:val="0"/>
          <w:lang w:val="fr-FR"/>
        </w:rPr>
        <w:t>’</w:t>
      </w:r>
      <w:r w:rsidRPr="00E06586">
        <w:rPr>
          <w:spacing w:val="0"/>
          <w:w w:val="100"/>
          <w:kern w:val="0"/>
          <w:lang w:val="fr-FR"/>
        </w:rPr>
        <w:t xml:space="preserve">un visa de </w:t>
      </w:r>
      <w:r w:rsidR="00767FA7" w:rsidRPr="00E06586">
        <w:rPr>
          <w:spacing w:val="0"/>
          <w:w w:val="100"/>
          <w:kern w:val="0"/>
          <w:lang w:val="fr-FR"/>
        </w:rPr>
        <w:t>catégorie</w:t>
      </w:r>
      <w:r w:rsidRPr="00E06586">
        <w:rPr>
          <w:spacing w:val="0"/>
          <w:w w:val="100"/>
          <w:kern w:val="0"/>
          <w:lang w:val="fr-FR"/>
        </w:rPr>
        <w:t xml:space="preserve"> G</w:t>
      </w:r>
      <w:r w:rsidR="00C4258C" w:rsidRPr="00E06586">
        <w:rPr>
          <w:rStyle w:val="Appelnotedebasdep"/>
          <w:spacing w:val="0"/>
          <w:w w:val="100"/>
          <w:kern w:val="0"/>
          <w:lang w:val="fr-FR"/>
        </w:rPr>
        <w:footnoteReference w:id="13"/>
      </w:r>
      <w:r w:rsidR="00880F1D" w:rsidRPr="00E06586">
        <w:rPr>
          <w:spacing w:val="0"/>
          <w:w w:val="100"/>
          <w:kern w:val="0"/>
          <w:lang w:val="fr-FR"/>
        </w:rPr>
        <w:t xml:space="preserve"> </w:t>
      </w:r>
      <w:r w:rsidRPr="00E06586">
        <w:rPr>
          <w:spacing w:val="0"/>
          <w:w w:val="100"/>
          <w:kern w:val="0"/>
          <w:lang w:val="fr-FR"/>
        </w:rPr>
        <w:t>peut uniquement entrer en Ouganda après que le visa d</w:t>
      </w:r>
      <w:r w:rsidR="001C547D" w:rsidRPr="00E06586">
        <w:rPr>
          <w:spacing w:val="0"/>
          <w:w w:val="100"/>
          <w:kern w:val="0"/>
          <w:lang w:val="fr-FR"/>
        </w:rPr>
        <w:t>’</w:t>
      </w:r>
      <w:r w:rsidRPr="00E06586">
        <w:rPr>
          <w:spacing w:val="0"/>
          <w:w w:val="100"/>
          <w:kern w:val="0"/>
          <w:lang w:val="fr-FR"/>
        </w:rPr>
        <w:t>entrée lui a été accordé. Les différentes catégories de personnes qui peuvent demander ces visas d</w:t>
      </w:r>
      <w:r w:rsidR="001C547D" w:rsidRPr="00E06586">
        <w:rPr>
          <w:spacing w:val="0"/>
          <w:w w:val="100"/>
          <w:kern w:val="0"/>
          <w:lang w:val="fr-FR"/>
        </w:rPr>
        <w:t>’</w:t>
      </w:r>
      <w:r w:rsidRPr="00E06586">
        <w:rPr>
          <w:spacing w:val="0"/>
          <w:w w:val="100"/>
          <w:kern w:val="0"/>
          <w:lang w:val="fr-FR"/>
        </w:rPr>
        <w:t>entrée en vue de contracter un emploi rémunéré sont mentionnées à l</w:t>
      </w:r>
      <w:r w:rsidR="001C547D" w:rsidRPr="00E06586">
        <w:rPr>
          <w:spacing w:val="0"/>
          <w:w w:val="100"/>
          <w:kern w:val="0"/>
          <w:lang w:val="fr-FR"/>
        </w:rPr>
        <w:t>’</w:t>
      </w:r>
      <w:r w:rsidRPr="00E06586">
        <w:rPr>
          <w:spacing w:val="0"/>
          <w:w w:val="100"/>
          <w:kern w:val="0"/>
          <w:lang w:val="fr-FR"/>
        </w:rPr>
        <w:t>Annexe II du présent rapport, qui indique les conditions que les différentes catégories de travailleurs migrants doivent remplir pour obtenir un visa. Toutes les personnes qui n</w:t>
      </w:r>
      <w:r w:rsidR="001C547D" w:rsidRPr="00E06586">
        <w:rPr>
          <w:spacing w:val="0"/>
          <w:w w:val="100"/>
          <w:kern w:val="0"/>
          <w:lang w:val="fr-FR"/>
        </w:rPr>
        <w:t>’</w:t>
      </w:r>
      <w:r w:rsidRPr="00E06586">
        <w:rPr>
          <w:spacing w:val="0"/>
          <w:w w:val="100"/>
          <w:kern w:val="0"/>
          <w:lang w:val="fr-FR"/>
        </w:rPr>
        <w:t>ont pas la nationalité ougandaise mais qui ont reçu un visa ou une autorisation d</w:t>
      </w:r>
      <w:r w:rsidR="001C547D" w:rsidRPr="00E06586">
        <w:rPr>
          <w:spacing w:val="0"/>
          <w:w w:val="100"/>
          <w:kern w:val="0"/>
          <w:lang w:val="fr-FR"/>
        </w:rPr>
        <w:t>’</w:t>
      </w:r>
      <w:r w:rsidRPr="00E06586">
        <w:rPr>
          <w:spacing w:val="0"/>
          <w:w w:val="100"/>
          <w:kern w:val="0"/>
          <w:lang w:val="fr-FR"/>
        </w:rPr>
        <w:t>entrée pour un séjour autre que de courte durée (moins de 90 jours) doivent s</w:t>
      </w:r>
      <w:r w:rsidR="001C547D" w:rsidRPr="00E06586">
        <w:rPr>
          <w:spacing w:val="0"/>
          <w:w w:val="100"/>
          <w:kern w:val="0"/>
          <w:lang w:val="fr-FR"/>
        </w:rPr>
        <w:t>’</w:t>
      </w:r>
      <w:r w:rsidRPr="00E06586">
        <w:rPr>
          <w:spacing w:val="0"/>
          <w:w w:val="100"/>
          <w:kern w:val="0"/>
          <w:lang w:val="fr-FR"/>
        </w:rPr>
        <w:t>adresser au Conseil ougandais de la citoyenneté et de l</w:t>
      </w:r>
      <w:r w:rsidR="001C547D" w:rsidRPr="00E06586">
        <w:rPr>
          <w:spacing w:val="0"/>
          <w:w w:val="100"/>
          <w:kern w:val="0"/>
          <w:lang w:val="fr-FR"/>
        </w:rPr>
        <w:t>’</w:t>
      </w:r>
      <w:r w:rsidRPr="00E06586">
        <w:rPr>
          <w:spacing w:val="0"/>
          <w:w w:val="100"/>
          <w:kern w:val="0"/>
          <w:lang w:val="fr-FR"/>
        </w:rPr>
        <w:t>immigration en vue d</w:t>
      </w:r>
      <w:r w:rsidR="001C547D" w:rsidRPr="00E06586">
        <w:rPr>
          <w:spacing w:val="0"/>
          <w:w w:val="100"/>
          <w:kern w:val="0"/>
          <w:lang w:val="fr-FR"/>
        </w:rPr>
        <w:t>’</w:t>
      </w:r>
      <w:r w:rsidRPr="00E06586">
        <w:rPr>
          <w:spacing w:val="0"/>
          <w:w w:val="100"/>
          <w:kern w:val="0"/>
          <w:lang w:val="fr-FR"/>
        </w:rPr>
        <w:t>obtenir une carte d</w:t>
      </w:r>
      <w:r w:rsidR="001C547D" w:rsidRPr="00E06586">
        <w:rPr>
          <w:spacing w:val="0"/>
          <w:w w:val="100"/>
          <w:kern w:val="0"/>
          <w:lang w:val="fr-FR"/>
        </w:rPr>
        <w:t>’</w:t>
      </w:r>
      <w:r w:rsidRPr="00E06586">
        <w:rPr>
          <w:spacing w:val="0"/>
          <w:w w:val="100"/>
          <w:kern w:val="0"/>
          <w:lang w:val="fr-FR"/>
        </w:rPr>
        <w:t>identité pour étrangers, conformément à l</w:t>
      </w:r>
      <w:r w:rsidR="001C547D" w:rsidRPr="00E06586">
        <w:rPr>
          <w:spacing w:val="0"/>
          <w:w w:val="100"/>
          <w:kern w:val="0"/>
          <w:lang w:val="fr-FR"/>
        </w:rPr>
        <w:t>’</w:t>
      </w:r>
      <w:r w:rsidRPr="00E06586">
        <w:rPr>
          <w:spacing w:val="0"/>
          <w:w w:val="100"/>
          <w:kern w:val="0"/>
          <w:lang w:val="fr-FR"/>
        </w:rPr>
        <w:t>article 57 de la loi sur la citoyenneté ougandaise et le contrôle de l</w:t>
      </w:r>
      <w:r w:rsidR="001C547D" w:rsidRPr="00E06586">
        <w:rPr>
          <w:spacing w:val="0"/>
          <w:w w:val="100"/>
          <w:kern w:val="0"/>
          <w:lang w:val="fr-FR"/>
        </w:rPr>
        <w:t>’</w:t>
      </w:r>
      <w:r w:rsidRPr="00E06586">
        <w:rPr>
          <w:spacing w:val="0"/>
          <w:w w:val="100"/>
          <w:kern w:val="0"/>
          <w:lang w:val="fr-FR"/>
        </w:rPr>
        <w:t>immigration.</w:t>
      </w:r>
    </w:p>
    <w:p w:rsidR="00B13787" w:rsidRPr="00E06586" w:rsidRDefault="00B13787" w:rsidP="00E517FC">
      <w:pPr>
        <w:pStyle w:val="SingleTxtG"/>
        <w:tabs>
          <w:tab w:val="left" w:pos="1701"/>
        </w:tabs>
        <w:spacing w:line="240" w:lineRule="atLeast"/>
        <w:rPr>
          <w:spacing w:val="0"/>
          <w:w w:val="100"/>
          <w:kern w:val="0"/>
          <w:lang w:val="fr-FR"/>
        </w:rPr>
      </w:pPr>
      <w:r w:rsidRPr="00E06586">
        <w:rPr>
          <w:spacing w:val="0"/>
          <w:w w:val="100"/>
          <w:kern w:val="0"/>
          <w:lang w:val="fr-FR"/>
        </w:rPr>
        <w:t>16.</w:t>
      </w:r>
      <w:r w:rsidRPr="00E06586">
        <w:rPr>
          <w:spacing w:val="0"/>
          <w:w w:val="100"/>
          <w:kern w:val="0"/>
          <w:lang w:val="fr-FR"/>
        </w:rPr>
        <w:tab/>
        <w:t>Le paragraphe 1 de l</w:t>
      </w:r>
      <w:r w:rsidR="001C547D" w:rsidRPr="00E06586">
        <w:rPr>
          <w:spacing w:val="0"/>
          <w:w w:val="100"/>
          <w:kern w:val="0"/>
          <w:lang w:val="fr-FR"/>
        </w:rPr>
        <w:t>’</w:t>
      </w:r>
      <w:r w:rsidRPr="00E06586">
        <w:rPr>
          <w:spacing w:val="0"/>
          <w:w w:val="100"/>
          <w:kern w:val="0"/>
          <w:lang w:val="fr-FR"/>
        </w:rPr>
        <w:t>article 59 de ladite loi dispose qu</w:t>
      </w:r>
      <w:r w:rsidR="001C547D" w:rsidRPr="00E06586">
        <w:rPr>
          <w:spacing w:val="0"/>
          <w:w w:val="100"/>
          <w:kern w:val="0"/>
          <w:lang w:val="fr-FR"/>
        </w:rPr>
        <w:t>’</w:t>
      </w:r>
      <w:r w:rsidRPr="00E06586">
        <w:rPr>
          <w:spacing w:val="0"/>
          <w:w w:val="100"/>
          <w:kern w:val="0"/>
          <w:lang w:val="fr-FR"/>
        </w:rPr>
        <w:t>à moins d</w:t>
      </w:r>
      <w:r w:rsidR="001C547D" w:rsidRPr="00E06586">
        <w:rPr>
          <w:spacing w:val="0"/>
          <w:w w:val="100"/>
          <w:kern w:val="0"/>
          <w:lang w:val="fr-FR"/>
        </w:rPr>
        <w:t>’</w:t>
      </w:r>
      <w:r w:rsidRPr="00E06586">
        <w:rPr>
          <w:spacing w:val="0"/>
          <w:w w:val="100"/>
          <w:kern w:val="0"/>
          <w:lang w:val="fr-FR"/>
        </w:rPr>
        <w:t>être en possession d</w:t>
      </w:r>
      <w:r w:rsidR="001C547D" w:rsidRPr="00E06586">
        <w:rPr>
          <w:spacing w:val="0"/>
          <w:w w:val="100"/>
          <w:kern w:val="0"/>
          <w:lang w:val="fr-FR"/>
        </w:rPr>
        <w:t>’</w:t>
      </w:r>
      <w:r w:rsidRPr="00E06586">
        <w:rPr>
          <w:spacing w:val="0"/>
          <w:w w:val="100"/>
          <w:kern w:val="0"/>
          <w:lang w:val="fr-FR"/>
        </w:rPr>
        <w:t>un visa d</w:t>
      </w:r>
      <w:r w:rsidR="001C547D" w:rsidRPr="00E06586">
        <w:rPr>
          <w:spacing w:val="0"/>
          <w:w w:val="100"/>
          <w:kern w:val="0"/>
          <w:lang w:val="fr-FR"/>
        </w:rPr>
        <w:t>’</w:t>
      </w:r>
      <w:r w:rsidRPr="00E06586">
        <w:rPr>
          <w:spacing w:val="0"/>
          <w:w w:val="100"/>
          <w:kern w:val="0"/>
          <w:lang w:val="fr-FR"/>
        </w:rPr>
        <w:t>entrée valide</w:t>
      </w:r>
      <w:r w:rsidR="00880F1D" w:rsidRPr="00E06586">
        <w:rPr>
          <w:spacing w:val="0"/>
          <w:w w:val="100"/>
          <w:kern w:val="0"/>
          <w:lang w:val="fr-FR"/>
        </w:rPr>
        <w:t>,</w:t>
      </w:r>
      <w:r w:rsidRPr="00E06586">
        <w:rPr>
          <w:spacing w:val="0"/>
          <w:w w:val="100"/>
          <w:kern w:val="0"/>
          <w:lang w:val="fr-FR"/>
        </w:rPr>
        <w:t xml:space="preserve"> d</w:t>
      </w:r>
      <w:r w:rsidR="001C547D" w:rsidRPr="00E06586">
        <w:rPr>
          <w:spacing w:val="0"/>
          <w:w w:val="100"/>
          <w:kern w:val="0"/>
          <w:lang w:val="fr-FR"/>
        </w:rPr>
        <w:t>’</w:t>
      </w:r>
      <w:r w:rsidRPr="00E06586">
        <w:rPr>
          <w:spacing w:val="0"/>
          <w:w w:val="100"/>
          <w:kern w:val="0"/>
          <w:lang w:val="fr-FR"/>
        </w:rPr>
        <w:t>une carte de résident permanent ou d</w:t>
      </w:r>
      <w:r w:rsidR="001C547D" w:rsidRPr="00E06586">
        <w:rPr>
          <w:spacing w:val="0"/>
          <w:w w:val="100"/>
          <w:kern w:val="0"/>
          <w:lang w:val="fr-FR"/>
        </w:rPr>
        <w:t>’</w:t>
      </w:r>
      <w:r w:rsidRPr="00E06586">
        <w:rPr>
          <w:spacing w:val="0"/>
          <w:w w:val="100"/>
          <w:kern w:val="0"/>
          <w:lang w:val="fr-FR"/>
        </w:rPr>
        <w:t>une autorisation d</w:t>
      </w:r>
      <w:r w:rsidR="001C547D" w:rsidRPr="00E06586">
        <w:rPr>
          <w:spacing w:val="0"/>
          <w:w w:val="100"/>
          <w:kern w:val="0"/>
          <w:lang w:val="fr-FR"/>
        </w:rPr>
        <w:t>’</w:t>
      </w:r>
      <w:r w:rsidRPr="00E06586">
        <w:rPr>
          <w:spacing w:val="0"/>
          <w:w w:val="100"/>
          <w:kern w:val="0"/>
          <w:lang w:val="fr-FR"/>
        </w:rPr>
        <w:t>entrée spéciale</w:t>
      </w:r>
      <w:r w:rsidR="000134F6" w:rsidRPr="00E06586">
        <w:rPr>
          <w:rStyle w:val="Appelnotedebasdep"/>
          <w:spacing w:val="0"/>
          <w:w w:val="100"/>
          <w:kern w:val="0"/>
          <w:lang w:val="fr-FR"/>
        </w:rPr>
        <w:footnoteReference w:id="14"/>
      </w:r>
      <w:r w:rsidRPr="00E06586">
        <w:rPr>
          <w:spacing w:val="0"/>
          <w:w w:val="100"/>
          <w:kern w:val="0"/>
          <w:lang w:val="fr-FR"/>
        </w:rPr>
        <w:t xml:space="preserve"> délivrée au titre de cette loi, une personne non ressortissante de l</w:t>
      </w:r>
      <w:r w:rsidR="001C547D" w:rsidRPr="00E06586">
        <w:rPr>
          <w:spacing w:val="0"/>
          <w:w w:val="100"/>
          <w:kern w:val="0"/>
          <w:lang w:val="fr-FR"/>
        </w:rPr>
        <w:t>’</w:t>
      </w:r>
      <w:r w:rsidRPr="00E06586">
        <w:rPr>
          <w:spacing w:val="0"/>
          <w:w w:val="100"/>
          <w:kern w:val="0"/>
          <w:lang w:val="fr-FR"/>
        </w:rPr>
        <w:t>Ouganda ne peut</w:t>
      </w:r>
      <w:r w:rsidR="00880F1D" w:rsidRPr="00E06586">
        <w:rPr>
          <w:spacing w:val="0"/>
          <w:w w:val="100"/>
          <w:kern w:val="0"/>
          <w:lang w:val="fr-FR"/>
        </w:rPr>
        <w:t>:</w:t>
      </w:r>
    </w:p>
    <w:p w:rsidR="00B13787" w:rsidRPr="00E06586" w:rsidRDefault="0004698B"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a)</w:t>
      </w:r>
      <w:r w:rsidR="00B13787" w:rsidRPr="00E06586">
        <w:rPr>
          <w:spacing w:val="0"/>
          <w:w w:val="100"/>
          <w:kern w:val="0"/>
          <w:lang w:val="fr-FR"/>
        </w:rPr>
        <w:tab/>
        <w:t>Être engagée par un organisme parapublic ou privé</w:t>
      </w:r>
      <w:r w:rsidR="00880F1D" w:rsidRPr="00E06586">
        <w:rPr>
          <w:spacing w:val="0"/>
          <w:w w:val="100"/>
          <w:kern w:val="0"/>
          <w:lang w:val="fr-FR"/>
        </w:rPr>
        <w:t>;</w:t>
      </w:r>
    </w:p>
    <w:p w:rsidR="00B13787" w:rsidRPr="00E06586" w:rsidRDefault="00B13787"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b)</w:t>
      </w:r>
      <w:r w:rsidRPr="00E06586">
        <w:rPr>
          <w:spacing w:val="0"/>
          <w:w w:val="100"/>
          <w:kern w:val="0"/>
          <w:lang w:val="fr-FR"/>
        </w:rPr>
        <w:tab/>
        <w:t>Être engagée dans le service public</w:t>
      </w:r>
      <w:r w:rsidR="00880F1D" w:rsidRPr="00E06586">
        <w:rPr>
          <w:spacing w:val="0"/>
          <w:w w:val="100"/>
          <w:kern w:val="0"/>
          <w:lang w:val="fr-FR"/>
        </w:rPr>
        <w:t>;</w:t>
      </w:r>
    </w:p>
    <w:p w:rsidR="00B13787" w:rsidRPr="00E06586" w:rsidRDefault="00B13787"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c)</w:t>
      </w:r>
      <w:r w:rsidRPr="00E06586">
        <w:rPr>
          <w:spacing w:val="0"/>
          <w:w w:val="100"/>
          <w:kern w:val="0"/>
          <w:lang w:val="fr-FR"/>
        </w:rPr>
        <w:tab/>
        <w:t>Être engagée par un particulier</w:t>
      </w:r>
      <w:r w:rsidR="00880F1D" w:rsidRPr="00E06586">
        <w:rPr>
          <w:spacing w:val="0"/>
          <w:w w:val="100"/>
          <w:kern w:val="0"/>
          <w:lang w:val="fr-FR"/>
        </w:rPr>
        <w:t>;</w:t>
      </w:r>
      <w:r w:rsidRPr="00E06586">
        <w:rPr>
          <w:spacing w:val="0"/>
          <w:w w:val="100"/>
          <w:kern w:val="0"/>
          <w:lang w:val="fr-FR"/>
        </w:rPr>
        <w:t xml:space="preserve"> ou </w:t>
      </w:r>
    </w:p>
    <w:p w:rsidR="00B13787" w:rsidRPr="00E06586" w:rsidRDefault="00B13787"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d)</w:t>
      </w:r>
      <w:r w:rsidRPr="00E06586">
        <w:rPr>
          <w:spacing w:val="0"/>
          <w:w w:val="100"/>
          <w:kern w:val="0"/>
          <w:lang w:val="fr-FR"/>
        </w:rPr>
        <w:tab/>
        <w:t>Être engagée dans une entreprise privée en Ouganda.</w:t>
      </w:r>
    </w:p>
    <w:p w:rsidR="00B13787" w:rsidRPr="00E06586" w:rsidRDefault="00B13787" w:rsidP="000134F6">
      <w:pPr>
        <w:pStyle w:val="SingleTxtG"/>
        <w:tabs>
          <w:tab w:val="left" w:pos="1701"/>
        </w:tabs>
        <w:spacing w:line="240" w:lineRule="atLeast"/>
        <w:rPr>
          <w:spacing w:val="0"/>
          <w:w w:val="100"/>
          <w:kern w:val="0"/>
          <w:lang w:val="fr-FR"/>
        </w:rPr>
      </w:pPr>
      <w:r w:rsidRPr="00E06586">
        <w:rPr>
          <w:spacing w:val="0"/>
          <w:w w:val="100"/>
          <w:kern w:val="0"/>
          <w:lang w:val="fr-FR"/>
        </w:rPr>
        <w:t>17.</w:t>
      </w:r>
      <w:r w:rsidRPr="00E06586">
        <w:rPr>
          <w:spacing w:val="0"/>
          <w:w w:val="100"/>
          <w:kern w:val="0"/>
          <w:lang w:val="fr-FR"/>
        </w:rPr>
        <w:tab/>
        <w:t>Toute personne d</w:t>
      </w:r>
      <w:r w:rsidR="001C547D" w:rsidRPr="00E06586">
        <w:rPr>
          <w:spacing w:val="0"/>
          <w:w w:val="100"/>
          <w:kern w:val="0"/>
          <w:lang w:val="fr-FR"/>
        </w:rPr>
        <w:t>’</w:t>
      </w:r>
      <w:r w:rsidRPr="00E06586">
        <w:rPr>
          <w:spacing w:val="0"/>
          <w:w w:val="100"/>
          <w:kern w:val="0"/>
          <w:lang w:val="fr-FR"/>
        </w:rPr>
        <w:t>origine étrangère, qui contracte un emploi à des fins lucratives ou non en violation du paragraphe 1 ci-dessus, ou qui emploie un étranger à des fins lucratives ou non, dont elle sait, ou a de bonnes raisons de supposer, qu</w:t>
      </w:r>
      <w:r w:rsidR="001C547D" w:rsidRPr="00E06586">
        <w:rPr>
          <w:spacing w:val="0"/>
          <w:w w:val="100"/>
          <w:kern w:val="0"/>
          <w:lang w:val="fr-FR"/>
        </w:rPr>
        <w:t>’</w:t>
      </w:r>
      <w:r w:rsidRPr="00E06586">
        <w:rPr>
          <w:spacing w:val="0"/>
          <w:w w:val="100"/>
          <w:kern w:val="0"/>
          <w:lang w:val="fr-FR"/>
        </w:rPr>
        <w:t>il enfreint les dispositions du paragraphe 1, commet une infraction passible d</w:t>
      </w:r>
      <w:r w:rsidR="001C547D" w:rsidRPr="00E06586">
        <w:rPr>
          <w:spacing w:val="0"/>
          <w:w w:val="100"/>
          <w:kern w:val="0"/>
          <w:lang w:val="fr-FR"/>
        </w:rPr>
        <w:t>’</w:t>
      </w:r>
      <w:r w:rsidRPr="00E06586">
        <w:rPr>
          <w:spacing w:val="0"/>
          <w:w w:val="100"/>
          <w:kern w:val="0"/>
          <w:lang w:val="fr-FR"/>
        </w:rPr>
        <w:t xml:space="preserve">une amende maximale de 150 unités de la </w:t>
      </w:r>
      <w:r w:rsidRPr="00E06586">
        <w:rPr>
          <w:spacing w:val="0"/>
          <w:w w:val="100"/>
          <w:kern w:val="0"/>
          <w:lang w:val="fr-FR"/>
        </w:rPr>
        <w:lastRenderedPageBreak/>
        <w:t>devise du pays</w:t>
      </w:r>
      <w:r w:rsidR="00880F1D" w:rsidRPr="00E06586">
        <w:rPr>
          <w:spacing w:val="0"/>
          <w:w w:val="100"/>
          <w:kern w:val="0"/>
          <w:lang w:val="fr-FR"/>
        </w:rPr>
        <w:t xml:space="preserve"> </w:t>
      </w:r>
      <w:r w:rsidRPr="00E06586">
        <w:rPr>
          <w:spacing w:val="0"/>
          <w:w w:val="100"/>
          <w:kern w:val="0"/>
          <w:lang w:val="fr-FR"/>
        </w:rPr>
        <w:t>ou d</w:t>
      </w:r>
      <w:r w:rsidR="001C547D" w:rsidRPr="00E06586">
        <w:rPr>
          <w:spacing w:val="0"/>
          <w:w w:val="100"/>
          <w:kern w:val="0"/>
          <w:lang w:val="fr-FR"/>
        </w:rPr>
        <w:t>’</w:t>
      </w:r>
      <w:r w:rsidRPr="00E06586">
        <w:rPr>
          <w:spacing w:val="0"/>
          <w:w w:val="100"/>
          <w:kern w:val="0"/>
          <w:lang w:val="fr-FR"/>
        </w:rPr>
        <w:t>une peine de prison de deux ans au maximum. Conformément à la réglementation de 2004 sur la citoyenneté ougandaise et le contrôle de l</w:t>
      </w:r>
      <w:r w:rsidR="001C547D" w:rsidRPr="00E06586">
        <w:rPr>
          <w:spacing w:val="0"/>
          <w:w w:val="100"/>
          <w:kern w:val="0"/>
          <w:lang w:val="fr-FR"/>
        </w:rPr>
        <w:t>’</w:t>
      </w:r>
      <w:r w:rsidRPr="00E06586">
        <w:rPr>
          <w:spacing w:val="0"/>
          <w:w w:val="100"/>
          <w:kern w:val="0"/>
          <w:lang w:val="fr-FR"/>
        </w:rPr>
        <w:t>immigration, un travailleur migrant en Ouganda peut demander une autorisation pour personne à charge afin de régulariser le séjour d</w:t>
      </w:r>
      <w:r w:rsidR="001C547D" w:rsidRPr="00E06586">
        <w:rPr>
          <w:spacing w:val="0"/>
          <w:w w:val="100"/>
          <w:kern w:val="0"/>
          <w:lang w:val="fr-FR"/>
        </w:rPr>
        <w:t>’</w:t>
      </w:r>
      <w:r w:rsidRPr="00E06586">
        <w:rPr>
          <w:spacing w:val="0"/>
          <w:w w:val="100"/>
          <w:kern w:val="0"/>
          <w:lang w:val="fr-FR"/>
        </w:rPr>
        <w:t>un membre de sa famille dans le pays (réglementation 4). Si une personne souhaite entrer dans le pays afin d</w:t>
      </w:r>
      <w:r w:rsidR="001C547D" w:rsidRPr="00E06586">
        <w:rPr>
          <w:spacing w:val="0"/>
          <w:w w:val="100"/>
          <w:kern w:val="0"/>
          <w:lang w:val="fr-FR"/>
        </w:rPr>
        <w:t>’</w:t>
      </w:r>
      <w:r w:rsidRPr="00E06586">
        <w:rPr>
          <w:spacing w:val="0"/>
          <w:w w:val="100"/>
          <w:kern w:val="0"/>
          <w:lang w:val="fr-FR"/>
        </w:rPr>
        <w:t>étudier la possibilité d</w:t>
      </w:r>
      <w:r w:rsidR="001C547D" w:rsidRPr="00E06586">
        <w:rPr>
          <w:spacing w:val="0"/>
          <w:w w:val="100"/>
          <w:kern w:val="0"/>
          <w:lang w:val="fr-FR"/>
        </w:rPr>
        <w:t>’</w:t>
      </w:r>
      <w:r w:rsidRPr="00E06586">
        <w:rPr>
          <w:spacing w:val="0"/>
          <w:w w:val="100"/>
          <w:kern w:val="0"/>
          <w:lang w:val="fr-FR"/>
        </w:rPr>
        <w:t>y implanter son entreprise ou de s</w:t>
      </w:r>
      <w:r w:rsidR="001C547D" w:rsidRPr="00E06586">
        <w:rPr>
          <w:spacing w:val="0"/>
          <w:w w:val="100"/>
          <w:kern w:val="0"/>
          <w:lang w:val="fr-FR"/>
        </w:rPr>
        <w:t>’</w:t>
      </w:r>
      <w:r w:rsidRPr="00E06586">
        <w:rPr>
          <w:spacing w:val="0"/>
          <w:w w:val="100"/>
          <w:kern w:val="0"/>
          <w:lang w:val="fr-FR"/>
        </w:rPr>
        <w:t>y installer, elle peut demander une autorisation en qualité de visiteur. Néanmoins, une personne en possession d</w:t>
      </w:r>
      <w:r w:rsidR="001C547D" w:rsidRPr="00E06586">
        <w:rPr>
          <w:spacing w:val="0"/>
          <w:w w:val="100"/>
          <w:kern w:val="0"/>
          <w:lang w:val="fr-FR"/>
        </w:rPr>
        <w:t>’</w:t>
      </w:r>
      <w:r w:rsidRPr="00E06586">
        <w:rPr>
          <w:spacing w:val="0"/>
          <w:w w:val="100"/>
          <w:kern w:val="0"/>
          <w:lang w:val="fr-FR"/>
        </w:rPr>
        <w:t>un tel document ne doit pas contracter d</w:t>
      </w:r>
      <w:r w:rsidR="001C547D" w:rsidRPr="00E06586">
        <w:rPr>
          <w:spacing w:val="0"/>
          <w:w w:val="100"/>
          <w:kern w:val="0"/>
          <w:lang w:val="fr-FR"/>
        </w:rPr>
        <w:t>’</w:t>
      </w:r>
      <w:r w:rsidRPr="00E06586">
        <w:rPr>
          <w:spacing w:val="0"/>
          <w:w w:val="100"/>
          <w:kern w:val="0"/>
          <w:lang w:val="fr-FR"/>
        </w:rPr>
        <w:t>emploi, que ce soit à des fins lucratives ou non</w:t>
      </w:r>
      <w:r w:rsidR="000134F6" w:rsidRPr="00E06586">
        <w:rPr>
          <w:rStyle w:val="Appelnotedebasdep"/>
          <w:spacing w:val="0"/>
          <w:w w:val="100"/>
          <w:kern w:val="0"/>
          <w:lang w:val="fr-FR"/>
        </w:rPr>
        <w:footnoteReference w:id="15"/>
      </w:r>
      <w:r w:rsidRPr="00E06586">
        <w:rPr>
          <w:spacing w:val="0"/>
          <w:w w:val="100"/>
          <w:kern w:val="0"/>
          <w:lang w:val="fr-FR"/>
        </w:rPr>
        <w:t>.</w:t>
      </w:r>
      <w:r w:rsidR="00880F1D" w:rsidRPr="00E06586">
        <w:rPr>
          <w:spacing w:val="0"/>
          <w:w w:val="100"/>
          <w:kern w:val="0"/>
          <w:lang w:val="fr-FR"/>
        </w:rPr>
        <w:t xml:space="preserve"> </w:t>
      </w:r>
      <w:r w:rsidRPr="00E06586">
        <w:rPr>
          <w:spacing w:val="0"/>
          <w:w w:val="100"/>
          <w:kern w:val="0"/>
          <w:lang w:val="fr-FR"/>
        </w:rPr>
        <w:t>Une personne peut également se voir délivrer un visa spécial qui lui permet de remplir les procédures d</w:t>
      </w:r>
      <w:r w:rsidR="001C547D" w:rsidRPr="00E06586">
        <w:rPr>
          <w:spacing w:val="0"/>
          <w:w w:val="100"/>
          <w:kern w:val="0"/>
          <w:lang w:val="fr-FR"/>
        </w:rPr>
        <w:t>’</w:t>
      </w:r>
      <w:r w:rsidRPr="00E06586">
        <w:rPr>
          <w:spacing w:val="0"/>
          <w:w w:val="100"/>
          <w:kern w:val="0"/>
          <w:lang w:val="fr-FR"/>
        </w:rPr>
        <w:t>immigration en vue de s</w:t>
      </w:r>
      <w:r w:rsidR="001C547D" w:rsidRPr="00E06586">
        <w:rPr>
          <w:spacing w:val="0"/>
          <w:w w:val="100"/>
          <w:kern w:val="0"/>
          <w:lang w:val="fr-FR"/>
        </w:rPr>
        <w:t>’</w:t>
      </w:r>
      <w:r w:rsidRPr="00E06586">
        <w:rPr>
          <w:spacing w:val="0"/>
          <w:w w:val="100"/>
          <w:kern w:val="0"/>
          <w:lang w:val="fr-FR"/>
        </w:rPr>
        <w:t>acquitter d</w:t>
      </w:r>
      <w:r w:rsidR="001C547D" w:rsidRPr="00E06586">
        <w:rPr>
          <w:spacing w:val="0"/>
          <w:w w:val="100"/>
          <w:kern w:val="0"/>
          <w:lang w:val="fr-FR"/>
        </w:rPr>
        <w:t>’</w:t>
      </w:r>
      <w:r w:rsidRPr="00E06586">
        <w:rPr>
          <w:spacing w:val="0"/>
          <w:w w:val="100"/>
          <w:kern w:val="0"/>
          <w:lang w:val="fr-FR"/>
        </w:rPr>
        <w:t>une mission d</w:t>
      </w:r>
      <w:r w:rsidR="001C547D" w:rsidRPr="00E06586">
        <w:rPr>
          <w:spacing w:val="0"/>
          <w:w w:val="100"/>
          <w:kern w:val="0"/>
          <w:lang w:val="fr-FR"/>
        </w:rPr>
        <w:t>’</w:t>
      </w:r>
      <w:r w:rsidRPr="00E06586">
        <w:rPr>
          <w:spacing w:val="0"/>
          <w:w w:val="100"/>
          <w:kern w:val="0"/>
          <w:lang w:val="fr-FR"/>
        </w:rPr>
        <w:t>une durée de 3 mois maximum.</w:t>
      </w:r>
    </w:p>
    <w:p w:rsidR="00B13787" w:rsidRPr="00E06586" w:rsidRDefault="00B13787" w:rsidP="006A7564">
      <w:pPr>
        <w:pStyle w:val="SingleTxtG"/>
        <w:tabs>
          <w:tab w:val="left" w:pos="1701"/>
        </w:tabs>
        <w:spacing w:line="240" w:lineRule="atLeast"/>
        <w:rPr>
          <w:spacing w:val="0"/>
          <w:w w:val="100"/>
          <w:kern w:val="0"/>
          <w:lang w:val="fr-FR"/>
        </w:rPr>
      </w:pPr>
      <w:r w:rsidRPr="00E06586">
        <w:rPr>
          <w:spacing w:val="0"/>
          <w:w w:val="100"/>
          <w:kern w:val="0"/>
          <w:lang w:val="fr-FR"/>
        </w:rPr>
        <w:t>18.</w:t>
      </w:r>
      <w:r w:rsidRPr="00E06586">
        <w:rPr>
          <w:spacing w:val="0"/>
          <w:w w:val="100"/>
          <w:kern w:val="0"/>
          <w:lang w:val="fr-FR"/>
        </w:rPr>
        <w:tab/>
        <w:t>Le Ministère de la condition féminine, du travail et du progrès social est chargé de la gestion des relations professionnelles</w:t>
      </w:r>
      <w:r w:rsidR="00907B86" w:rsidRPr="00E06586">
        <w:rPr>
          <w:spacing w:val="0"/>
          <w:w w:val="100"/>
          <w:kern w:val="0"/>
          <w:lang w:val="fr-FR"/>
        </w:rPr>
        <w:t>.</w:t>
      </w:r>
      <w:r w:rsidRPr="00E06586">
        <w:rPr>
          <w:spacing w:val="0"/>
          <w:w w:val="100"/>
          <w:kern w:val="0"/>
          <w:lang w:val="fr-FR"/>
        </w:rPr>
        <w:t xml:space="preserve"> La loi </w:t>
      </w:r>
      <w:r w:rsidR="009106E2" w:rsidRPr="00E06586">
        <w:rPr>
          <w:spacing w:val="0"/>
          <w:w w:val="100"/>
          <w:kern w:val="0"/>
          <w:lang w:val="fr-FR"/>
        </w:rPr>
        <w:t>n</w:t>
      </w:r>
      <w:r w:rsidR="00907B86" w:rsidRPr="00E06586">
        <w:rPr>
          <w:spacing w:val="0"/>
          <w:w w:val="100"/>
          <w:kern w:val="0"/>
          <w:lang w:val="fr-FR"/>
        </w:rPr>
        <w:t>° </w:t>
      </w:r>
      <w:r w:rsidRPr="00E06586">
        <w:rPr>
          <w:spacing w:val="0"/>
          <w:w w:val="100"/>
          <w:kern w:val="0"/>
          <w:lang w:val="fr-FR"/>
        </w:rPr>
        <w:t>6 de 2006 sur l</w:t>
      </w:r>
      <w:r w:rsidR="001C547D" w:rsidRPr="00E06586">
        <w:rPr>
          <w:spacing w:val="0"/>
          <w:w w:val="100"/>
          <w:kern w:val="0"/>
          <w:lang w:val="fr-FR"/>
        </w:rPr>
        <w:t>’</w:t>
      </w:r>
      <w:r w:rsidRPr="00E06586">
        <w:rPr>
          <w:spacing w:val="0"/>
          <w:w w:val="100"/>
          <w:kern w:val="0"/>
          <w:lang w:val="fr-FR"/>
        </w:rPr>
        <w:t>emploi et les réglementations de 2004 et de 2012 régissent les conditions de travail dans le pays tandis que l</w:t>
      </w:r>
      <w:r w:rsidR="001C547D" w:rsidRPr="00E06586">
        <w:rPr>
          <w:spacing w:val="0"/>
          <w:w w:val="100"/>
          <w:kern w:val="0"/>
          <w:lang w:val="fr-FR"/>
        </w:rPr>
        <w:t>’</w:t>
      </w:r>
      <w:r w:rsidRPr="00E06586">
        <w:rPr>
          <w:spacing w:val="0"/>
          <w:w w:val="100"/>
          <w:kern w:val="0"/>
          <w:lang w:val="fr-FR"/>
        </w:rPr>
        <w:t xml:space="preserve">Instrument législatif </w:t>
      </w:r>
      <w:r w:rsidR="009106E2" w:rsidRPr="00E06586">
        <w:rPr>
          <w:spacing w:val="0"/>
          <w:w w:val="100"/>
          <w:kern w:val="0"/>
          <w:lang w:val="fr-FR"/>
        </w:rPr>
        <w:t>n</w:t>
      </w:r>
      <w:r w:rsidR="00907B86" w:rsidRPr="00E06586">
        <w:rPr>
          <w:spacing w:val="0"/>
          <w:w w:val="100"/>
          <w:kern w:val="0"/>
          <w:lang w:val="fr-FR"/>
        </w:rPr>
        <w:t>° </w:t>
      </w:r>
      <w:r w:rsidRPr="00E06586">
        <w:rPr>
          <w:spacing w:val="0"/>
          <w:w w:val="100"/>
          <w:kern w:val="0"/>
          <w:lang w:val="fr-FR"/>
        </w:rPr>
        <w:t>62 de 2005 (Réglementation sur le recrutement de travailleurs migrants ougandais à l</w:t>
      </w:r>
      <w:r w:rsidR="001C547D" w:rsidRPr="00E06586">
        <w:rPr>
          <w:spacing w:val="0"/>
          <w:w w:val="100"/>
          <w:kern w:val="0"/>
          <w:lang w:val="fr-FR"/>
        </w:rPr>
        <w:t>’</w:t>
      </w:r>
      <w:r w:rsidRPr="00E06586">
        <w:rPr>
          <w:spacing w:val="0"/>
          <w:w w:val="100"/>
          <w:kern w:val="0"/>
          <w:lang w:val="fr-FR"/>
        </w:rPr>
        <w:t>étranger) régit l</w:t>
      </w:r>
      <w:r w:rsidR="001C547D" w:rsidRPr="00E06586">
        <w:rPr>
          <w:spacing w:val="0"/>
          <w:w w:val="100"/>
          <w:kern w:val="0"/>
          <w:lang w:val="fr-FR"/>
        </w:rPr>
        <w:t>’</w:t>
      </w:r>
      <w:r w:rsidRPr="00E06586">
        <w:rPr>
          <w:spacing w:val="0"/>
          <w:w w:val="100"/>
          <w:kern w:val="0"/>
          <w:lang w:val="fr-FR"/>
        </w:rPr>
        <w:t>emploi de main</w:t>
      </w:r>
      <w:r w:rsidR="00003C3A">
        <w:rPr>
          <w:spacing w:val="0"/>
          <w:w w:val="100"/>
          <w:kern w:val="0"/>
          <w:lang w:val="fr-FR"/>
        </w:rPr>
        <w:t>-</w:t>
      </w:r>
      <w:r w:rsidRPr="00E06586">
        <w:rPr>
          <w:spacing w:val="0"/>
          <w:w w:val="100"/>
          <w:kern w:val="0"/>
          <w:lang w:val="fr-FR"/>
        </w:rPr>
        <w:t>d</w:t>
      </w:r>
      <w:r w:rsidR="001C547D" w:rsidRPr="00E06586">
        <w:rPr>
          <w:spacing w:val="0"/>
          <w:w w:val="100"/>
          <w:kern w:val="0"/>
          <w:lang w:val="fr-FR"/>
        </w:rPr>
        <w:t>’</w:t>
      </w:r>
      <w:r w:rsidRPr="00E06586">
        <w:rPr>
          <w:spacing w:val="0"/>
          <w:w w:val="100"/>
          <w:kern w:val="0"/>
          <w:lang w:val="fr-FR"/>
        </w:rPr>
        <w:t>œuvre à l</w:t>
      </w:r>
      <w:r w:rsidR="001C547D" w:rsidRPr="00E06586">
        <w:rPr>
          <w:spacing w:val="0"/>
          <w:w w:val="100"/>
          <w:kern w:val="0"/>
          <w:lang w:val="fr-FR"/>
        </w:rPr>
        <w:t>’</w:t>
      </w:r>
      <w:r w:rsidRPr="00E06586">
        <w:rPr>
          <w:spacing w:val="0"/>
          <w:w w:val="100"/>
          <w:kern w:val="0"/>
          <w:lang w:val="fr-FR"/>
        </w:rPr>
        <w:t>étranger. Ces dernières réglementations sont appliquées par la Section de l</w:t>
      </w:r>
      <w:r w:rsidR="001C547D" w:rsidRPr="00E06586">
        <w:rPr>
          <w:spacing w:val="0"/>
          <w:w w:val="100"/>
          <w:kern w:val="0"/>
          <w:lang w:val="fr-FR"/>
        </w:rPr>
        <w:t>’</w:t>
      </w:r>
      <w:r w:rsidRPr="00E06586">
        <w:rPr>
          <w:spacing w:val="0"/>
          <w:w w:val="100"/>
          <w:kern w:val="0"/>
          <w:lang w:val="fr-FR"/>
        </w:rPr>
        <w:t>emploi à l</w:t>
      </w:r>
      <w:r w:rsidR="001C547D" w:rsidRPr="00E06586">
        <w:rPr>
          <w:spacing w:val="0"/>
          <w:w w:val="100"/>
          <w:kern w:val="0"/>
          <w:lang w:val="fr-FR"/>
        </w:rPr>
        <w:t>’</w:t>
      </w:r>
      <w:r w:rsidRPr="00E06586">
        <w:rPr>
          <w:spacing w:val="0"/>
          <w:w w:val="100"/>
          <w:kern w:val="0"/>
          <w:lang w:val="fr-FR"/>
        </w:rPr>
        <w:t>étranger de la Direction des services de l</w:t>
      </w:r>
      <w:r w:rsidR="001C547D" w:rsidRPr="00E06586">
        <w:rPr>
          <w:spacing w:val="0"/>
          <w:w w:val="100"/>
          <w:kern w:val="0"/>
          <w:lang w:val="fr-FR"/>
        </w:rPr>
        <w:t>’</w:t>
      </w:r>
      <w:r w:rsidRPr="00E06586">
        <w:rPr>
          <w:spacing w:val="0"/>
          <w:w w:val="100"/>
          <w:kern w:val="0"/>
          <w:lang w:val="fr-FR"/>
        </w:rPr>
        <w:t>emploi du Ministère. La loi sur l</w:t>
      </w:r>
      <w:r w:rsidR="001C547D" w:rsidRPr="00E06586">
        <w:rPr>
          <w:spacing w:val="0"/>
          <w:w w:val="100"/>
          <w:kern w:val="0"/>
          <w:lang w:val="fr-FR"/>
        </w:rPr>
        <w:t>’</w:t>
      </w:r>
      <w:r w:rsidRPr="00E06586">
        <w:rPr>
          <w:spacing w:val="0"/>
          <w:w w:val="100"/>
          <w:kern w:val="0"/>
          <w:lang w:val="fr-FR"/>
        </w:rPr>
        <w:t>emploi, en particulier, oblige toutes les parties concernées à s</w:t>
      </w:r>
      <w:r w:rsidR="001C547D" w:rsidRPr="00E06586">
        <w:rPr>
          <w:spacing w:val="0"/>
          <w:w w:val="100"/>
          <w:kern w:val="0"/>
          <w:lang w:val="fr-FR"/>
        </w:rPr>
        <w:t>’</w:t>
      </w:r>
      <w:r w:rsidRPr="00E06586">
        <w:rPr>
          <w:spacing w:val="0"/>
          <w:w w:val="100"/>
          <w:kern w:val="0"/>
          <w:lang w:val="fr-FR"/>
        </w:rPr>
        <w:t>attacher à promouvoir l</w:t>
      </w:r>
      <w:r w:rsidR="001C547D" w:rsidRPr="00E06586">
        <w:rPr>
          <w:spacing w:val="0"/>
          <w:w w:val="100"/>
          <w:kern w:val="0"/>
          <w:lang w:val="fr-FR"/>
        </w:rPr>
        <w:t>’</w:t>
      </w:r>
      <w:r w:rsidRPr="00E06586">
        <w:rPr>
          <w:spacing w:val="0"/>
          <w:w w:val="100"/>
          <w:kern w:val="0"/>
          <w:lang w:val="fr-FR"/>
        </w:rPr>
        <w:t>égalité des chances en vue de mettre fin à toute discrimination dans le domaine du travail</w:t>
      </w:r>
      <w:r w:rsidR="000134F6" w:rsidRPr="00E06586">
        <w:rPr>
          <w:rStyle w:val="Appelnotedebasdep"/>
          <w:spacing w:val="0"/>
          <w:w w:val="100"/>
          <w:kern w:val="0"/>
          <w:lang w:val="fr-FR"/>
        </w:rPr>
        <w:footnoteReference w:id="16"/>
      </w:r>
      <w:r w:rsidR="00907B86" w:rsidRPr="00E06586">
        <w:rPr>
          <w:spacing w:val="0"/>
          <w:w w:val="100"/>
          <w:kern w:val="0"/>
          <w:lang w:val="fr-FR"/>
        </w:rPr>
        <w:t>.</w:t>
      </w:r>
      <w:r w:rsidRPr="00E06586">
        <w:rPr>
          <w:spacing w:val="0"/>
          <w:w w:val="100"/>
          <w:kern w:val="0"/>
          <w:lang w:val="fr-FR"/>
        </w:rPr>
        <w:t xml:space="preserve"> En outre, conformément au paragraphe</w:t>
      </w:r>
      <w:r w:rsidR="006A7564">
        <w:rPr>
          <w:spacing w:val="0"/>
          <w:w w:val="100"/>
          <w:kern w:val="0"/>
          <w:lang w:val="fr-FR"/>
        </w:rPr>
        <w:t> </w:t>
      </w:r>
      <w:r w:rsidRPr="00E06586">
        <w:rPr>
          <w:spacing w:val="0"/>
          <w:w w:val="100"/>
          <w:kern w:val="0"/>
          <w:lang w:val="fr-FR"/>
        </w:rPr>
        <w:t>2 de l</w:t>
      </w:r>
      <w:r w:rsidR="001C547D" w:rsidRPr="00E06586">
        <w:rPr>
          <w:spacing w:val="0"/>
          <w:w w:val="100"/>
          <w:kern w:val="0"/>
          <w:lang w:val="fr-FR"/>
        </w:rPr>
        <w:t>’</w:t>
      </w:r>
      <w:r w:rsidRPr="00E06586">
        <w:rPr>
          <w:spacing w:val="0"/>
          <w:w w:val="100"/>
          <w:kern w:val="0"/>
          <w:lang w:val="fr-FR"/>
        </w:rPr>
        <w:t>article 6, toutes les parties sont tenues de promouvoir et de garantir l</w:t>
      </w:r>
      <w:r w:rsidR="001C547D" w:rsidRPr="00E06586">
        <w:rPr>
          <w:spacing w:val="0"/>
          <w:w w:val="100"/>
          <w:kern w:val="0"/>
          <w:lang w:val="fr-FR"/>
        </w:rPr>
        <w:t>’</w:t>
      </w:r>
      <w:r w:rsidRPr="00E06586">
        <w:rPr>
          <w:spacing w:val="0"/>
          <w:w w:val="100"/>
          <w:kern w:val="0"/>
          <w:lang w:val="fr-FR"/>
        </w:rPr>
        <w:t>égalité des chances des personnes qui, en tant que travailleurs migrants ou membres de leur famille, se trouvent en situation régulière sur le territoire ougandais.</w:t>
      </w:r>
    </w:p>
    <w:p w:rsidR="00B13787" w:rsidRPr="00E06586" w:rsidRDefault="00B13787" w:rsidP="009106E2">
      <w:pPr>
        <w:pStyle w:val="SingleTxtG"/>
        <w:tabs>
          <w:tab w:val="left" w:pos="1701"/>
        </w:tabs>
        <w:spacing w:line="240" w:lineRule="atLeast"/>
        <w:rPr>
          <w:spacing w:val="0"/>
          <w:w w:val="100"/>
          <w:kern w:val="0"/>
          <w:lang w:val="fr-FR"/>
        </w:rPr>
      </w:pPr>
      <w:r w:rsidRPr="00E06586">
        <w:rPr>
          <w:spacing w:val="0"/>
          <w:w w:val="100"/>
          <w:kern w:val="0"/>
          <w:lang w:val="fr-FR"/>
        </w:rPr>
        <w:t>19.</w:t>
      </w:r>
      <w:r w:rsidRPr="00E06586">
        <w:rPr>
          <w:spacing w:val="0"/>
          <w:w w:val="100"/>
          <w:kern w:val="0"/>
          <w:lang w:val="fr-FR"/>
        </w:rPr>
        <w:tab/>
        <w:t>Le Ministère de la condition féminine, du travail et du progrès social est habilité en vertu de la réglementation à limiter le champ des emplois accessibles aux travailleurs migrants. Ainsi, les catégories d</w:t>
      </w:r>
      <w:r w:rsidR="001C547D" w:rsidRPr="00E06586">
        <w:rPr>
          <w:spacing w:val="0"/>
          <w:w w:val="100"/>
          <w:kern w:val="0"/>
          <w:lang w:val="fr-FR"/>
        </w:rPr>
        <w:t>’</w:t>
      </w:r>
      <w:r w:rsidRPr="00E06586">
        <w:rPr>
          <w:spacing w:val="0"/>
          <w:w w:val="100"/>
          <w:kern w:val="0"/>
          <w:lang w:val="fr-FR"/>
        </w:rPr>
        <w:t>emplois accessibles à ces derniers ont été répertoriées dans le tableau 4 de la loi sur la citoyenneté ougandaise et le contrôle de l</w:t>
      </w:r>
      <w:r w:rsidR="001C547D" w:rsidRPr="00E06586">
        <w:rPr>
          <w:spacing w:val="0"/>
          <w:w w:val="100"/>
          <w:kern w:val="0"/>
          <w:lang w:val="fr-FR"/>
        </w:rPr>
        <w:t>’</w:t>
      </w:r>
      <w:r w:rsidRPr="00E06586">
        <w:rPr>
          <w:spacing w:val="0"/>
          <w:w w:val="100"/>
          <w:kern w:val="0"/>
          <w:lang w:val="fr-FR"/>
        </w:rPr>
        <w:t>immigration. En vertu de la Réglementation sur la citoyenneté ougandaise et le contrôle de l</w:t>
      </w:r>
      <w:r w:rsidR="001C547D" w:rsidRPr="00E06586">
        <w:rPr>
          <w:spacing w:val="0"/>
          <w:w w:val="100"/>
          <w:kern w:val="0"/>
          <w:lang w:val="fr-FR"/>
        </w:rPr>
        <w:t>’</w:t>
      </w:r>
      <w:r w:rsidRPr="00E06586">
        <w:rPr>
          <w:spacing w:val="0"/>
          <w:w w:val="100"/>
          <w:kern w:val="0"/>
          <w:lang w:val="fr-FR"/>
        </w:rPr>
        <w:t>immigration, les employeurs sont tenus de fournir au Commissaire, tous les six mois, un rapport sur tous les non-ressortissants qu</w:t>
      </w:r>
      <w:r w:rsidR="001C547D" w:rsidRPr="00E06586">
        <w:rPr>
          <w:spacing w:val="0"/>
          <w:w w:val="100"/>
          <w:kern w:val="0"/>
          <w:lang w:val="fr-FR"/>
        </w:rPr>
        <w:t>’</w:t>
      </w:r>
      <w:r w:rsidRPr="00E06586">
        <w:rPr>
          <w:spacing w:val="0"/>
          <w:w w:val="100"/>
          <w:kern w:val="0"/>
          <w:lang w:val="fr-FR"/>
        </w:rPr>
        <w:t>ils emploient (disposition 19)</w:t>
      </w:r>
      <w:r w:rsidR="000134F6" w:rsidRPr="00E06586">
        <w:rPr>
          <w:rStyle w:val="Appelnotedebasdep"/>
          <w:spacing w:val="0"/>
          <w:w w:val="100"/>
          <w:kern w:val="0"/>
          <w:lang w:val="fr-FR"/>
        </w:rPr>
        <w:footnoteReference w:id="17"/>
      </w:r>
      <w:r w:rsidR="00907B86" w:rsidRPr="00E06586">
        <w:rPr>
          <w:spacing w:val="0"/>
          <w:w w:val="100"/>
          <w:kern w:val="0"/>
          <w:lang w:val="fr-FR"/>
        </w:rPr>
        <w:t>.</w:t>
      </w:r>
      <w:r w:rsidRPr="00E06586">
        <w:rPr>
          <w:spacing w:val="0"/>
          <w:w w:val="100"/>
          <w:kern w:val="0"/>
          <w:lang w:val="fr-FR"/>
        </w:rPr>
        <w:t xml:space="preserve"> Tout employeur responsable de plus de 21 salariés doit mettre en place une politique contre le harcèlement sexuel. La loi sur le Fonds de sécurité nationale (chap. 222) dispose que toute personne bénéficiant d</w:t>
      </w:r>
      <w:r w:rsidR="001C547D" w:rsidRPr="00E06586">
        <w:rPr>
          <w:spacing w:val="0"/>
          <w:w w:val="100"/>
          <w:kern w:val="0"/>
          <w:lang w:val="fr-FR"/>
        </w:rPr>
        <w:t>’</w:t>
      </w:r>
      <w:r w:rsidRPr="00E06586">
        <w:rPr>
          <w:spacing w:val="0"/>
          <w:w w:val="100"/>
          <w:kern w:val="0"/>
          <w:lang w:val="fr-FR"/>
        </w:rPr>
        <w:t>un contrat de travail dans une entreprise de cinq personnes ou plus peut avoir accès à un régime de retraites</w:t>
      </w:r>
      <w:r w:rsidR="000134F6" w:rsidRPr="00E06586">
        <w:rPr>
          <w:rStyle w:val="Appelnotedebasdep"/>
          <w:spacing w:val="0"/>
          <w:w w:val="100"/>
          <w:kern w:val="0"/>
          <w:lang w:val="fr-FR"/>
        </w:rPr>
        <w:footnoteReference w:id="18"/>
      </w:r>
      <w:r w:rsidRPr="00E06586">
        <w:rPr>
          <w:spacing w:val="0"/>
          <w:w w:val="100"/>
          <w:kern w:val="0"/>
          <w:lang w:val="fr-FR"/>
        </w:rPr>
        <w:t>.</w:t>
      </w:r>
      <w:r w:rsidR="00880F1D" w:rsidRPr="00E06586">
        <w:rPr>
          <w:spacing w:val="0"/>
          <w:w w:val="100"/>
          <w:kern w:val="0"/>
          <w:lang w:val="fr-FR"/>
        </w:rPr>
        <w:t xml:space="preserve"> </w:t>
      </w:r>
    </w:p>
    <w:p w:rsidR="00B13787" w:rsidRPr="00E06586" w:rsidRDefault="00B13787" w:rsidP="000134F6">
      <w:pPr>
        <w:pStyle w:val="SingleTxtG"/>
        <w:tabs>
          <w:tab w:val="left" w:pos="1701"/>
        </w:tabs>
        <w:spacing w:line="240" w:lineRule="atLeast"/>
        <w:rPr>
          <w:spacing w:val="0"/>
          <w:w w:val="100"/>
          <w:kern w:val="0"/>
          <w:lang w:val="fr-FR"/>
        </w:rPr>
      </w:pPr>
      <w:r w:rsidRPr="00E06586">
        <w:rPr>
          <w:spacing w:val="0"/>
          <w:w w:val="100"/>
          <w:kern w:val="0"/>
          <w:lang w:val="fr-FR"/>
        </w:rPr>
        <w:t>20.</w:t>
      </w:r>
      <w:r w:rsidRPr="00E06586">
        <w:rPr>
          <w:spacing w:val="0"/>
          <w:w w:val="100"/>
          <w:kern w:val="0"/>
          <w:lang w:val="fr-FR"/>
        </w:rPr>
        <w:tab/>
        <w:t>Le Ministère de la condition féminine, du travail et du progrès social, le Ministère de l</w:t>
      </w:r>
      <w:r w:rsidR="001C547D" w:rsidRPr="00E06586">
        <w:rPr>
          <w:spacing w:val="0"/>
          <w:w w:val="100"/>
          <w:kern w:val="0"/>
          <w:lang w:val="fr-FR"/>
        </w:rPr>
        <w:t>’</w:t>
      </w:r>
      <w:r w:rsidRPr="00E06586">
        <w:rPr>
          <w:spacing w:val="0"/>
          <w:w w:val="100"/>
          <w:kern w:val="0"/>
          <w:lang w:val="fr-FR"/>
        </w:rPr>
        <w:t>intérieur (Direction de la citoyenneté et du contrôle de l</w:t>
      </w:r>
      <w:r w:rsidR="001C547D" w:rsidRPr="00E06586">
        <w:rPr>
          <w:spacing w:val="0"/>
          <w:w w:val="100"/>
          <w:kern w:val="0"/>
          <w:lang w:val="fr-FR"/>
        </w:rPr>
        <w:t>’</w:t>
      </w:r>
      <w:r w:rsidRPr="00E06586">
        <w:rPr>
          <w:spacing w:val="0"/>
          <w:w w:val="100"/>
          <w:kern w:val="0"/>
          <w:lang w:val="fr-FR"/>
        </w:rPr>
        <w:t>immigration) et le Conseil national de la citoyenneté et de l</w:t>
      </w:r>
      <w:r w:rsidR="001C547D" w:rsidRPr="00E06586">
        <w:rPr>
          <w:spacing w:val="0"/>
          <w:w w:val="100"/>
          <w:kern w:val="0"/>
          <w:lang w:val="fr-FR"/>
        </w:rPr>
        <w:t>’</w:t>
      </w:r>
      <w:r w:rsidRPr="00E06586">
        <w:rPr>
          <w:spacing w:val="0"/>
          <w:w w:val="100"/>
          <w:kern w:val="0"/>
          <w:lang w:val="fr-FR"/>
        </w:rPr>
        <w:t>immigration sont les principaux ministères, services ou organismes</w:t>
      </w:r>
      <w:r w:rsidR="00880F1D" w:rsidRPr="00E06586">
        <w:rPr>
          <w:spacing w:val="0"/>
          <w:w w:val="100"/>
          <w:kern w:val="0"/>
          <w:lang w:val="fr-FR"/>
        </w:rPr>
        <w:t xml:space="preserve"> </w:t>
      </w:r>
      <w:r w:rsidRPr="00E06586">
        <w:rPr>
          <w:spacing w:val="0"/>
          <w:w w:val="100"/>
          <w:kern w:val="0"/>
          <w:lang w:val="fr-FR"/>
        </w:rPr>
        <w:t>chargés des questions de migration en Ouganda. Des organisations intergouvernementales (telles que l</w:t>
      </w:r>
      <w:r w:rsidR="001C547D" w:rsidRPr="00E06586">
        <w:rPr>
          <w:spacing w:val="0"/>
          <w:w w:val="100"/>
          <w:kern w:val="0"/>
          <w:lang w:val="fr-FR"/>
        </w:rPr>
        <w:t>’</w:t>
      </w:r>
      <w:r w:rsidRPr="00E06586">
        <w:rPr>
          <w:spacing w:val="0"/>
          <w:w w:val="100"/>
          <w:kern w:val="0"/>
          <w:lang w:val="fr-FR"/>
        </w:rPr>
        <w:t xml:space="preserve">Organisation internationale pour les migrations (OIM)) et des organisations non gouvernementales (telles que la Platform for Labour Action) les </w:t>
      </w:r>
      <w:r w:rsidRPr="00E06586">
        <w:rPr>
          <w:spacing w:val="0"/>
          <w:w w:val="100"/>
          <w:kern w:val="0"/>
          <w:lang w:val="fr-FR"/>
        </w:rPr>
        <w:lastRenderedPageBreak/>
        <w:t>aident à faire appliquer les droits des migrants et les droits du travail</w:t>
      </w:r>
      <w:r w:rsidR="000134F6" w:rsidRPr="00E06586">
        <w:rPr>
          <w:rStyle w:val="Appelnotedebasdep"/>
          <w:spacing w:val="0"/>
          <w:w w:val="100"/>
          <w:kern w:val="0"/>
          <w:lang w:val="fr-FR"/>
        </w:rPr>
        <w:footnoteReference w:id="19"/>
      </w:r>
      <w:r w:rsidRPr="00E06586">
        <w:rPr>
          <w:spacing w:val="0"/>
          <w:w w:val="100"/>
          <w:kern w:val="0"/>
          <w:lang w:val="fr-FR"/>
        </w:rPr>
        <w:t>.</w:t>
      </w:r>
      <w:r w:rsidR="00880F1D" w:rsidRPr="00E06586">
        <w:rPr>
          <w:spacing w:val="0"/>
          <w:w w:val="100"/>
          <w:kern w:val="0"/>
          <w:lang w:val="fr-FR"/>
        </w:rPr>
        <w:t xml:space="preserve"> </w:t>
      </w:r>
      <w:r w:rsidRPr="00E06586">
        <w:rPr>
          <w:spacing w:val="0"/>
          <w:w w:val="100"/>
          <w:kern w:val="0"/>
          <w:lang w:val="fr-FR"/>
        </w:rPr>
        <w:t>Avec la collaboration des parties prenantes à différents niveaux, le Gouvernement mène des recherches et établit des rapports périodiques sur les questions relatives au travail et aux migrations en vue de contribuer à l</w:t>
      </w:r>
      <w:r w:rsidR="001C547D" w:rsidRPr="00E06586">
        <w:rPr>
          <w:spacing w:val="0"/>
          <w:w w:val="100"/>
          <w:kern w:val="0"/>
          <w:lang w:val="fr-FR"/>
        </w:rPr>
        <w:t>’</w:t>
      </w:r>
      <w:r w:rsidRPr="00E06586">
        <w:rPr>
          <w:spacing w:val="0"/>
          <w:w w:val="100"/>
          <w:kern w:val="0"/>
          <w:lang w:val="fr-FR"/>
        </w:rPr>
        <w:t>élaboration d</w:t>
      </w:r>
      <w:r w:rsidR="001C547D" w:rsidRPr="00E06586">
        <w:rPr>
          <w:spacing w:val="0"/>
          <w:w w:val="100"/>
          <w:kern w:val="0"/>
          <w:lang w:val="fr-FR"/>
        </w:rPr>
        <w:t>’</w:t>
      </w:r>
      <w:r w:rsidRPr="00E06586">
        <w:rPr>
          <w:spacing w:val="0"/>
          <w:w w:val="100"/>
          <w:kern w:val="0"/>
          <w:lang w:val="fr-FR"/>
        </w:rPr>
        <w:t>un système cohérent de gestion du travail et des migrations</w:t>
      </w:r>
      <w:r w:rsidR="000134F6" w:rsidRPr="00E06586">
        <w:rPr>
          <w:rStyle w:val="Appelnotedebasdep"/>
          <w:spacing w:val="0"/>
          <w:w w:val="100"/>
          <w:kern w:val="0"/>
          <w:lang w:val="fr-FR"/>
        </w:rPr>
        <w:footnoteReference w:id="20"/>
      </w:r>
      <w:r w:rsidRPr="00E06586">
        <w:rPr>
          <w:spacing w:val="0"/>
          <w:w w:val="100"/>
          <w:kern w:val="0"/>
          <w:lang w:val="fr-FR"/>
        </w:rPr>
        <w:t>.</w:t>
      </w:r>
      <w:r w:rsidR="00880F1D" w:rsidRPr="00E06586">
        <w:rPr>
          <w:spacing w:val="0"/>
          <w:w w:val="100"/>
          <w:kern w:val="0"/>
          <w:lang w:val="fr-FR"/>
        </w:rPr>
        <w:t xml:space="preserve"> </w:t>
      </w:r>
    </w:p>
    <w:p w:rsidR="00B13787" w:rsidRPr="00E06586" w:rsidRDefault="00B13787" w:rsidP="000134F6">
      <w:pPr>
        <w:pStyle w:val="SingleTxtG"/>
        <w:tabs>
          <w:tab w:val="left" w:pos="1701"/>
        </w:tabs>
        <w:spacing w:line="240" w:lineRule="atLeast"/>
        <w:rPr>
          <w:spacing w:val="0"/>
          <w:w w:val="100"/>
          <w:kern w:val="0"/>
          <w:lang w:val="fr-FR"/>
        </w:rPr>
      </w:pPr>
      <w:r w:rsidRPr="00E06586">
        <w:rPr>
          <w:spacing w:val="0"/>
          <w:w w:val="100"/>
          <w:kern w:val="0"/>
          <w:lang w:val="fr-FR"/>
        </w:rPr>
        <w:t>21.</w:t>
      </w:r>
      <w:r w:rsidRPr="00E06586">
        <w:rPr>
          <w:spacing w:val="0"/>
          <w:w w:val="100"/>
          <w:kern w:val="0"/>
          <w:lang w:val="fr-FR"/>
        </w:rPr>
        <w:tab/>
        <w:t>Outre la structure judiciaire hiérarchique prévue par la Constitution, un Tribunal du travail a également été mis en place en Ouganda afin d</w:t>
      </w:r>
      <w:r w:rsidR="001C547D" w:rsidRPr="00E06586">
        <w:rPr>
          <w:spacing w:val="0"/>
          <w:w w:val="100"/>
          <w:kern w:val="0"/>
          <w:lang w:val="fr-FR"/>
        </w:rPr>
        <w:t>’</w:t>
      </w:r>
      <w:r w:rsidRPr="00E06586">
        <w:rPr>
          <w:spacing w:val="0"/>
          <w:w w:val="100"/>
          <w:kern w:val="0"/>
          <w:lang w:val="fr-FR"/>
        </w:rPr>
        <w:t>arbitrer les conflits du travail</w:t>
      </w:r>
      <w:r w:rsidR="000134F6" w:rsidRPr="00E06586">
        <w:rPr>
          <w:rStyle w:val="Appelnotedebasdep"/>
          <w:spacing w:val="0"/>
          <w:w w:val="100"/>
          <w:kern w:val="0"/>
          <w:lang w:val="fr-FR"/>
        </w:rPr>
        <w:footnoteReference w:id="21"/>
      </w:r>
      <w:r w:rsidRPr="00E06586">
        <w:rPr>
          <w:spacing w:val="0"/>
          <w:w w:val="100"/>
          <w:kern w:val="0"/>
          <w:lang w:val="fr-FR"/>
        </w:rPr>
        <w:t>.</w:t>
      </w:r>
      <w:r w:rsidR="00880F1D" w:rsidRPr="00E06586">
        <w:rPr>
          <w:spacing w:val="0"/>
          <w:w w:val="100"/>
          <w:kern w:val="0"/>
          <w:lang w:val="fr-FR"/>
        </w:rPr>
        <w:t xml:space="preserve"> </w:t>
      </w:r>
      <w:r w:rsidRPr="00E06586">
        <w:rPr>
          <w:spacing w:val="0"/>
          <w:w w:val="100"/>
          <w:kern w:val="0"/>
          <w:lang w:val="fr-FR"/>
        </w:rPr>
        <w:t>Ce Tribunal, qui est le chef de file du mécanisme des relations professionnelles, a été élevé au rang de Haute Cour et a compétence en première instance et en appel. En 2013, deux juges ont été nommés à sa tête. Son objectif est de promouvoir l</w:t>
      </w:r>
      <w:r w:rsidR="001C547D" w:rsidRPr="00E06586">
        <w:rPr>
          <w:spacing w:val="0"/>
          <w:w w:val="100"/>
          <w:kern w:val="0"/>
          <w:lang w:val="fr-FR"/>
        </w:rPr>
        <w:t>’</w:t>
      </w:r>
      <w:r w:rsidRPr="00E06586">
        <w:rPr>
          <w:spacing w:val="0"/>
          <w:w w:val="100"/>
          <w:kern w:val="0"/>
          <w:lang w:val="fr-FR"/>
        </w:rPr>
        <w:t>équité, la résolution rapide et efficace des conflits du travail, l</w:t>
      </w:r>
      <w:r w:rsidR="001C547D" w:rsidRPr="00E06586">
        <w:rPr>
          <w:spacing w:val="0"/>
          <w:w w:val="100"/>
          <w:kern w:val="0"/>
          <w:lang w:val="fr-FR"/>
        </w:rPr>
        <w:t>’</w:t>
      </w:r>
      <w:r w:rsidRPr="00E06586">
        <w:rPr>
          <w:spacing w:val="0"/>
          <w:w w:val="100"/>
          <w:kern w:val="0"/>
          <w:lang w:val="fr-FR"/>
        </w:rPr>
        <w:t>harmonie dans le monde du travail, de meilleures conditions de travail et, partant, une plus forte productivité ainsi qu</w:t>
      </w:r>
      <w:r w:rsidR="001C547D" w:rsidRPr="00E06586">
        <w:rPr>
          <w:spacing w:val="0"/>
          <w:w w:val="100"/>
          <w:kern w:val="0"/>
          <w:lang w:val="fr-FR"/>
        </w:rPr>
        <w:t>’</w:t>
      </w:r>
      <w:r w:rsidRPr="00E06586">
        <w:rPr>
          <w:spacing w:val="0"/>
          <w:w w:val="100"/>
          <w:kern w:val="0"/>
          <w:lang w:val="fr-FR"/>
        </w:rPr>
        <w:t>une augmentation constante des offres d</w:t>
      </w:r>
      <w:r w:rsidR="001C547D" w:rsidRPr="00E06586">
        <w:rPr>
          <w:spacing w:val="0"/>
          <w:w w:val="100"/>
          <w:kern w:val="0"/>
          <w:lang w:val="fr-FR"/>
        </w:rPr>
        <w:t>’</w:t>
      </w:r>
      <w:r w:rsidRPr="00E06586">
        <w:rPr>
          <w:spacing w:val="0"/>
          <w:w w:val="100"/>
          <w:kern w:val="0"/>
          <w:lang w:val="fr-FR"/>
        </w:rPr>
        <w:t>emplois, les profits générés étant réinvestis et entièrement utilisés. Il existe également un Centre d</w:t>
      </w:r>
      <w:r w:rsidR="001C547D" w:rsidRPr="00E06586">
        <w:rPr>
          <w:spacing w:val="0"/>
          <w:w w:val="100"/>
          <w:kern w:val="0"/>
          <w:lang w:val="fr-FR"/>
        </w:rPr>
        <w:t>’</w:t>
      </w:r>
      <w:r w:rsidRPr="00E06586">
        <w:rPr>
          <w:spacing w:val="0"/>
          <w:w w:val="100"/>
          <w:kern w:val="0"/>
          <w:lang w:val="fr-FR"/>
        </w:rPr>
        <w:t>arbitrage et de règlement des différends qui a tout d</w:t>
      </w:r>
      <w:r w:rsidR="001C547D" w:rsidRPr="00E06586">
        <w:rPr>
          <w:spacing w:val="0"/>
          <w:w w:val="100"/>
          <w:kern w:val="0"/>
          <w:lang w:val="fr-FR"/>
        </w:rPr>
        <w:t>’</w:t>
      </w:r>
      <w:r w:rsidRPr="00E06586">
        <w:rPr>
          <w:spacing w:val="0"/>
          <w:w w:val="100"/>
          <w:kern w:val="0"/>
          <w:lang w:val="fr-FR"/>
        </w:rPr>
        <w:t>abord été créé en 2000</w:t>
      </w:r>
      <w:r w:rsidR="000134F6" w:rsidRPr="00E06586">
        <w:rPr>
          <w:spacing w:val="0"/>
          <w:w w:val="100"/>
          <w:kern w:val="0"/>
          <w:lang w:val="fr-FR"/>
        </w:rPr>
        <w:t xml:space="preserve"> </w:t>
      </w:r>
      <w:r w:rsidRPr="00E06586">
        <w:rPr>
          <w:spacing w:val="0"/>
          <w:w w:val="100"/>
          <w:kern w:val="0"/>
          <w:lang w:val="fr-FR"/>
        </w:rPr>
        <w:t>au sein de la Division du Tribunal du commerce de la Haute Cour, en vue de promouvoir des modes alternatifs de règlement des litiges en matière commerciale et contractuelle. Entre 2003 et 2005, la Division du Tribunal du commerce avait appliqué le projet pilote de médiation en vertu duquel les affaires étaient renvoyées devant le Centre d</w:t>
      </w:r>
      <w:r w:rsidR="001C547D" w:rsidRPr="00E06586">
        <w:rPr>
          <w:spacing w:val="0"/>
          <w:w w:val="100"/>
          <w:kern w:val="0"/>
          <w:lang w:val="fr-FR"/>
        </w:rPr>
        <w:t>’</w:t>
      </w:r>
      <w:r w:rsidRPr="00E06586">
        <w:rPr>
          <w:spacing w:val="0"/>
          <w:w w:val="100"/>
          <w:kern w:val="0"/>
          <w:lang w:val="fr-FR"/>
        </w:rPr>
        <w:t>arbitrage et de règlement des différends qui faisait office de médiateur. Lorsque les règles régissant la magistrature (médiation) ont été adoptées en 2013</w:t>
      </w:r>
      <w:r w:rsidR="000134F6" w:rsidRPr="00E06586">
        <w:rPr>
          <w:rStyle w:val="Appelnotedebasdep"/>
          <w:spacing w:val="0"/>
          <w:w w:val="100"/>
          <w:kern w:val="0"/>
          <w:lang w:val="fr-FR"/>
        </w:rPr>
        <w:footnoteReference w:id="22"/>
      </w:r>
      <w:r w:rsidRPr="00E06586">
        <w:rPr>
          <w:spacing w:val="0"/>
          <w:w w:val="100"/>
          <w:kern w:val="0"/>
          <w:lang w:val="fr-FR"/>
        </w:rPr>
        <w:t>, la médiation est devenue un élément permanent du Tribunal du commerce.</w:t>
      </w:r>
      <w:r w:rsidR="00880F1D" w:rsidRPr="00E06586">
        <w:rPr>
          <w:spacing w:val="0"/>
          <w:w w:val="100"/>
          <w:kern w:val="0"/>
          <w:lang w:val="fr-FR"/>
        </w:rPr>
        <w:t xml:space="preserve"> </w:t>
      </w:r>
      <w:r w:rsidRPr="00E06586">
        <w:rPr>
          <w:spacing w:val="0"/>
          <w:w w:val="100"/>
          <w:kern w:val="0"/>
          <w:lang w:val="fr-FR"/>
        </w:rPr>
        <w:t>Cette année-là, les modes alternatifs de règlement des litiges ont été officiellement étendus à toutes les chambres de la Haute Cour, notamment au Tribunal du travail. De nouveaux médiateurs sont actuellement en formation afin de faciliter les séances de médiation et ce, dans le but de désengorger la magistrature, y compris le Tribunal du travail.</w:t>
      </w:r>
    </w:p>
    <w:p w:rsidR="00B13787" w:rsidRPr="00E06586" w:rsidRDefault="00B13787" w:rsidP="000134F6">
      <w:pPr>
        <w:pStyle w:val="HChG"/>
        <w:tabs>
          <w:tab w:val="left" w:pos="1701"/>
        </w:tabs>
        <w:rPr>
          <w:spacing w:val="0"/>
          <w:w w:val="100"/>
          <w:kern w:val="0"/>
          <w:lang w:val="fr-FR"/>
        </w:rPr>
      </w:pPr>
      <w:r w:rsidRPr="00E06586">
        <w:rPr>
          <w:spacing w:val="0"/>
          <w:w w:val="100"/>
          <w:kern w:val="0"/>
          <w:lang w:val="fr-FR"/>
        </w:rPr>
        <w:tab/>
        <w:t>II.</w:t>
      </w:r>
      <w:r w:rsidRPr="00E06586">
        <w:rPr>
          <w:spacing w:val="0"/>
          <w:w w:val="100"/>
          <w:kern w:val="0"/>
          <w:lang w:val="fr-FR"/>
        </w:rPr>
        <w:tab/>
        <w:t xml:space="preserve">Informations quantitatives et qualitatives </w:t>
      </w:r>
    </w:p>
    <w:p w:rsidR="00B13787" w:rsidRPr="00E06586" w:rsidRDefault="00B13787" w:rsidP="000134F6">
      <w:pPr>
        <w:pStyle w:val="SingleTxtG"/>
        <w:tabs>
          <w:tab w:val="left" w:pos="1701"/>
        </w:tabs>
        <w:spacing w:line="240" w:lineRule="atLeast"/>
        <w:rPr>
          <w:spacing w:val="0"/>
          <w:w w:val="100"/>
          <w:kern w:val="0"/>
          <w:lang w:val="fr-FR"/>
        </w:rPr>
      </w:pPr>
      <w:r w:rsidRPr="00E06586">
        <w:rPr>
          <w:spacing w:val="0"/>
          <w:w w:val="100"/>
          <w:kern w:val="0"/>
          <w:lang w:val="fr-FR"/>
        </w:rPr>
        <w:t>22.</w:t>
      </w:r>
      <w:r w:rsidRPr="00E06586">
        <w:rPr>
          <w:spacing w:val="0"/>
          <w:w w:val="100"/>
          <w:kern w:val="0"/>
          <w:lang w:val="fr-FR"/>
        </w:rPr>
        <w:tab/>
        <w:t>Les connaissances et les informations relatives aux tendances migratoires en Ouganda</w:t>
      </w:r>
      <w:r w:rsidR="000134F6" w:rsidRPr="00E06586">
        <w:rPr>
          <w:rStyle w:val="Appelnotedebasdep"/>
          <w:spacing w:val="0"/>
          <w:w w:val="100"/>
          <w:kern w:val="0"/>
          <w:lang w:val="fr-FR"/>
        </w:rPr>
        <w:footnoteReference w:id="23"/>
      </w:r>
      <w:r w:rsidRPr="00E06586">
        <w:rPr>
          <w:spacing w:val="0"/>
          <w:w w:val="100"/>
          <w:kern w:val="0"/>
          <w:lang w:val="fr-FR"/>
        </w:rPr>
        <w:t xml:space="preserve"> ne sont pas suffisamment détaillées</w:t>
      </w:r>
      <w:r w:rsidR="00880F1D" w:rsidRPr="00E06586">
        <w:rPr>
          <w:spacing w:val="0"/>
          <w:w w:val="100"/>
          <w:kern w:val="0"/>
          <w:lang w:val="fr-FR"/>
        </w:rPr>
        <w:t xml:space="preserve"> </w:t>
      </w:r>
      <w:r w:rsidRPr="00E06586">
        <w:rPr>
          <w:spacing w:val="0"/>
          <w:w w:val="100"/>
          <w:kern w:val="0"/>
          <w:lang w:val="fr-FR"/>
        </w:rPr>
        <w:t>d</w:t>
      </w:r>
      <w:r w:rsidR="001C547D" w:rsidRPr="00E06586">
        <w:rPr>
          <w:spacing w:val="0"/>
          <w:w w:val="100"/>
          <w:kern w:val="0"/>
          <w:lang w:val="fr-FR"/>
        </w:rPr>
        <w:t>’</w:t>
      </w:r>
      <w:r w:rsidRPr="00E06586">
        <w:rPr>
          <w:spacing w:val="0"/>
          <w:w w:val="100"/>
          <w:kern w:val="0"/>
          <w:lang w:val="fr-FR"/>
        </w:rPr>
        <w:t>où, inévitablement, un effet préjudiciable sur les informations qualitatives et quantitatives disponibles en matière de migration et tout particulièrement en ce qui concerne les travailleurs migrants.</w:t>
      </w:r>
      <w:r w:rsidR="00880F1D" w:rsidRPr="00E06586">
        <w:rPr>
          <w:spacing w:val="0"/>
          <w:w w:val="100"/>
          <w:kern w:val="0"/>
          <w:lang w:val="fr-FR"/>
        </w:rPr>
        <w:t xml:space="preserve"> </w:t>
      </w:r>
      <w:r w:rsidRPr="00E06586">
        <w:rPr>
          <w:spacing w:val="0"/>
          <w:w w:val="100"/>
          <w:kern w:val="0"/>
          <w:lang w:val="fr-FR"/>
        </w:rPr>
        <w:t>L</w:t>
      </w:r>
      <w:r w:rsidR="001C547D" w:rsidRPr="00E06586">
        <w:rPr>
          <w:spacing w:val="0"/>
          <w:w w:val="100"/>
          <w:kern w:val="0"/>
          <w:lang w:val="fr-FR"/>
        </w:rPr>
        <w:t>’</w:t>
      </w:r>
      <w:r w:rsidRPr="00E06586">
        <w:rPr>
          <w:spacing w:val="0"/>
          <w:w w:val="100"/>
          <w:kern w:val="0"/>
          <w:lang w:val="fr-FR"/>
        </w:rPr>
        <w:t>insuffisance de données administratives, l</w:t>
      </w:r>
      <w:r w:rsidR="001C547D" w:rsidRPr="00E06586">
        <w:rPr>
          <w:spacing w:val="0"/>
          <w:w w:val="100"/>
          <w:kern w:val="0"/>
          <w:lang w:val="fr-FR"/>
        </w:rPr>
        <w:t>’</w:t>
      </w:r>
      <w:r w:rsidRPr="00E06586">
        <w:rPr>
          <w:spacing w:val="0"/>
          <w:w w:val="100"/>
          <w:kern w:val="0"/>
          <w:lang w:val="fr-FR"/>
        </w:rPr>
        <w:t>absence d</w:t>
      </w:r>
      <w:r w:rsidR="001C547D" w:rsidRPr="00E06586">
        <w:rPr>
          <w:spacing w:val="0"/>
          <w:w w:val="100"/>
          <w:kern w:val="0"/>
          <w:lang w:val="fr-FR"/>
        </w:rPr>
        <w:t>’</w:t>
      </w:r>
      <w:r w:rsidRPr="00E06586">
        <w:rPr>
          <w:spacing w:val="0"/>
          <w:w w:val="100"/>
          <w:kern w:val="0"/>
          <w:lang w:val="fr-FR"/>
        </w:rPr>
        <w:t>enquêtes sur les migrations menées auprès des ménages, et les indices sur les migrations figurant dans d</w:t>
      </w:r>
      <w:r w:rsidR="001C547D" w:rsidRPr="00E06586">
        <w:rPr>
          <w:spacing w:val="0"/>
          <w:w w:val="100"/>
          <w:kern w:val="0"/>
          <w:lang w:val="fr-FR"/>
        </w:rPr>
        <w:t>’</w:t>
      </w:r>
      <w:r w:rsidRPr="00E06586">
        <w:rPr>
          <w:spacing w:val="0"/>
          <w:w w:val="100"/>
          <w:kern w:val="0"/>
          <w:lang w:val="fr-FR"/>
        </w:rPr>
        <w:t>au</w:t>
      </w:r>
      <w:r w:rsidR="000E075C">
        <w:rPr>
          <w:spacing w:val="0"/>
          <w:w w:val="100"/>
          <w:kern w:val="0"/>
          <w:lang w:val="fr-FR"/>
        </w:rPr>
        <w:t>tres enquêtes ont également nui</w:t>
      </w:r>
      <w:r w:rsidRPr="00E06586">
        <w:rPr>
          <w:spacing w:val="0"/>
          <w:w w:val="100"/>
          <w:kern w:val="0"/>
          <w:lang w:val="fr-FR"/>
        </w:rPr>
        <w:t xml:space="preserve"> à une bonne </w:t>
      </w:r>
      <w:r w:rsidRPr="00E06586">
        <w:rPr>
          <w:spacing w:val="0"/>
          <w:w w:val="100"/>
          <w:kern w:val="0"/>
          <w:lang w:val="fr-FR"/>
        </w:rPr>
        <w:lastRenderedPageBreak/>
        <w:t>compréhension des tendances migratoires en Ouganda</w:t>
      </w:r>
      <w:r w:rsidR="000134F6" w:rsidRPr="00E06586">
        <w:rPr>
          <w:rStyle w:val="Appelnotedebasdep"/>
          <w:spacing w:val="0"/>
          <w:w w:val="100"/>
          <w:kern w:val="0"/>
          <w:lang w:val="fr-FR"/>
        </w:rPr>
        <w:footnoteReference w:id="24"/>
      </w:r>
      <w:r w:rsidRPr="00E06586">
        <w:rPr>
          <w:spacing w:val="0"/>
          <w:w w:val="100"/>
          <w:kern w:val="0"/>
          <w:lang w:val="fr-FR"/>
        </w:rPr>
        <w:t>.</w:t>
      </w:r>
      <w:r w:rsidR="00880F1D" w:rsidRPr="00E06586">
        <w:rPr>
          <w:spacing w:val="0"/>
          <w:w w:val="100"/>
          <w:kern w:val="0"/>
          <w:lang w:val="fr-FR"/>
        </w:rPr>
        <w:t xml:space="preserve"> </w:t>
      </w:r>
      <w:r w:rsidRPr="00E06586">
        <w:rPr>
          <w:spacing w:val="0"/>
          <w:w w:val="100"/>
          <w:kern w:val="0"/>
          <w:lang w:val="fr-FR"/>
        </w:rPr>
        <w:t>Néanmoins, des mesures ont été prises en vue de recueillir et de compiler des informations sur les migrations, notamment par des organisations intergouvernementales qui travaillent dans le pays, en étroite collaboration avec le Gouvernement ougandais et plus précisément avec le Cabinet du Premier Ministre. Les informations les plus récentes figurent dans le Profil migratoire pour l</w:t>
      </w:r>
      <w:r w:rsidR="001C547D" w:rsidRPr="00E06586">
        <w:rPr>
          <w:spacing w:val="0"/>
          <w:w w:val="100"/>
          <w:kern w:val="0"/>
          <w:lang w:val="fr-FR"/>
        </w:rPr>
        <w:t>’</w:t>
      </w:r>
      <w:r w:rsidRPr="00E06586">
        <w:rPr>
          <w:spacing w:val="0"/>
          <w:w w:val="100"/>
          <w:kern w:val="0"/>
          <w:lang w:val="fr-FR"/>
        </w:rPr>
        <w:t>Ouganda, établi par le Cabinet du Premier Ministre en collaboration avec l</w:t>
      </w:r>
      <w:r w:rsidR="001C547D" w:rsidRPr="00E06586">
        <w:rPr>
          <w:spacing w:val="0"/>
          <w:w w:val="100"/>
          <w:kern w:val="0"/>
          <w:lang w:val="fr-FR"/>
        </w:rPr>
        <w:t>’</w:t>
      </w:r>
      <w:r w:rsidRPr="00E06586">
        <w:rPr>
          <w:spacing w:val="0"/>
          <w:w w:val="100"/>
          <w:kern w:val="0"/>
          <w:lang w:val="fr-FR"/>
        </w:rPr>
        <w:t>OIM.</w:t>
      </w:r>
    </w:p>
    <w:p w:rsidR="00B13787" w:rsidRPr="00E06586" w:rsidRDefault="00B13787" w:rsidP="000134F6">
      <w:pPr>
        <w:pStyle w:val="SingleTxtG"/>
        <w:tabs>
          <w:tab w:val="left" w:pos="1701"/>
        </w:tabs>
        <w:spacing w:line="240" w:lineRule="atLeast"/>
        <w:rPr>
          <w:spacing w:val="0"/>
          <w:w w:val="100"/>
          <w:kern w:val="0"/>
          <w:lang w:val="fr-FR"/>
        </w:rPr>
      </w:pPr>
      <w:r w:rsidRPr="00E06586">
        <w:rPr>
          <w:spacing w:val="0"/>
          <w:w w:val="100"/>
          <w:kern w:val="0"/>
          <w:lang w:val="fr-FR"/>
        </w:rPr>
        <w:t>23.</w:t>
      </w:r>
      <w:r w:rsidRPr="00E06586">
        <w:rPr>
          <w:spacing w:val="0"/>
          <w:w w:val="100"/>
          <w:kern w:val="0"/>
          <w:lang w:val="fr-FR"/>
        </w:rPr>
        <w:tab/>
        <w:t>En Ouganda, les migrations ont fait apparaître diverses tendances au sein de différents contextes sociaux, politiques et économiques, sous l</w:t>
      </w:r>
      <w:r w:rsidR="001C547D" w:rsidRPr="00E06586">
        <w:rPr>
          <w:spacing w:val="0"/>
          <w:w w:val="100"/>
          <w:kern w:val="0"/>
          <w:lang w:val="fr-FR"/>
        </w:rPr>
        <w:t>’</w:t>
      </w:r>
      <w:r w:rsidRPr="00E06586">
        <w:rPr>
          <w:spacing w:val="0"/>
          <w:w w:val="100"/>
          <w:kern w:val="0"/>
          <w:lang w:val="fr-FR"/>
        </w:rPr>
        <w:t>impulsion de facteurs politiques, de la pauvreté, de la croissance rapide de la population et de la porosité des frontières internationales. Le taux de migration au moment de la signature de la Convention est indiqué dans le tableau 1 ci-après.</w:t>
      </w:r>
    </w:p>
    <w:p w:rsidR="00B13787" w:rsidRPr="00E06586" w:rsidRDefault="00F17ED3" w:rsidP="000134F6">
      <w:pPr>
        <w:pStyle w:val="SingleTxt"/>
        <w:keepNext/>
        <w:tabs>
          <w:tab w:val="left" w:pos="1701"/>
        </w:tabs>
        <w:spacing w:before="240"/>
        <w:ind w:left="1134" w:right="1134" w:hanging="1134"/>
        <w:jc w:val="left"/>
        <w:rPr>
          <w:rFonts w:eastAsia="Times New Roman"/>
          <w:bCs/>
          <w:spacing w:val="0"/>
          <w:w w:val="100"/>
          <w:kern w:val="0"/>
          <w:lang w:val="fr-FR"/>
        </w:rPr>
      </w:pPr>
      <w:r w:rsidRPr="00E06586">
        <w:rPr>
          <w:rFonts w:eastAsia="Times New Roman"/>
          <w:bCs/>
          <w:spacing w:val="0"/>
          <w:w w:val="100"/>
          <w:kern w:val="0"/>
          <w:lang w:val="fr-FR"/>
        </w:rPr>
        <w:tab/>
      </w:r>
      <w:r w:rsidR="00B13787" w:rsidRPr="00E06586">
        <w:rPr>
          <w:rFonts w:eastAsia="Times New Roman"/>
          <w:bCs/>
          <w:spacing w:val="0"/>
          <w:w w:val="100"/>
          <w:kern w:val="0"/>
          <w:lang w:val="fr-FR"/>
        </w:rPr>
        <w:t>Tableau 1</w:t>
      </w:r>
      <w:r w:rsidRPr="00E06586">
        <w:rPr>
          <w:rFonts w:eastAsia="Times New Roman"/>
          <w:bCs/>
          <w:spacing w:val="0"/>
          <w:w w:val="100"/>
          <w:kern w:val="0"/>
          <w:lang w:val="fr-FR"/>
        </w:rPr>
        <w:br/>
      </w:r>
      <w:r w:rsidR="00D51718" w:rsidRPr="00E06586">
        <w:rPr>
          <w:rFonts w:eastAsia="Times New Roman"/>
          <w:b/>
          <w:spacing w:val="0"/>
          <w:w w:val="100"/>
          <w:kern w:val="0"/>
          <w:lang w:val="fr-FR"/>
        </w:rPr>
        <w:t xml:space="preserve">Taux de migration nette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2126"/>
        <w:gridCol w:w="2126"/>
        <w:gridCol w:w="2125"/>
      </w:tblGrid>
      <w:tr w:rsidR="00D51718" w:rsidRPr="00E06586" w:rsidTr="00E36C98">
        <w:trPr>
          <w:tblHeader/>
        </w:trPr>
        <w:tc>
          <w:tcPr>
            <w:tcW w:w="993" w:type="dxa"/>
            <w:tcBorders>
              <w:top w:val="single" w:sz="4" w:space="0" w:color="auto"/>
              <w:bottom w:val="single" w:sz="12" w:space="0" w:color="auto"/>
            </w:tcBorders>
            <w:shd w:val="clear" w:color="auto" w:fill="auto"/>
            <w:vAlign w:val="bottom"/>
          </w:tcPr>
          <w:p w:rsidR="00D51718" w:rsidRPr="00E06586" w:rsidRDefault="00D51718" w:rsidP="0008588F">
            <w:pPr>
              <w:tabs>
                <w:tab w:val="left" w:pos="1701"/>
              </w:tabs>
              <w:suppressAutoHyphens w:val="0"/>
              <w:spacing w:before="80" w:after="80" w:line="200" w:lineRule="exact"/>
              <w:ind w:right="113"/>
              <w:jc w:val="right"/>
              <w:rPr>
                <w:rFonts w:eastAsia="Times New Roman Bold"/>
                <w:i/>
                <w:spacing w:val="0"/>
                <w:w w:val="100"/>
                <w:kern w:val="0"/>
                <w:sz w:val="16"/>
                <w:lang w:val="fr-FR"/>
              </w:rPr>
            </w:pPr>
            <w:r w:rsidRPr="00E06586">
              <w:rPr>
                <w:rFonts w:eastAsia="Times New Roman Bold"/>
                <w:i/>
                <w:spacing w:val="0"/>
                <w:w w:val="100"/>
                <w:kern w:val="0"/>
                <w:sz w:val="16"/>
                <w:lang w:val="fr-FR"/>
              </w:rPr>
              <w:t>1994</w:t>
            </w:r>
            <w:r w:rsidR="0008588F">
              <w:rPr>
                <w:rFonts w:eastAsia="Times New Roman Bold"/>
                <w:i/>
                <w:spacing w:val="0"/>
                <w:w w:val="100"/>
                <w:kern w:val="0"/>
                <w:sz w:val="16"/>
                <w:lang w:val="fr-FR"/>
              </w:rPr>
              <w:t>-</w:t>
            </w:r>
            <w:r w:rsidRPr="00E06586">
              <w:rPr>
                <w:rFonts w:eastAsia="Times New Roman Bold"/>
                <w:i/>
                <w:spacing w:val="0"/>
                <w:w w:val="100"/>
                <w:kern w:val="0"/>
                <w:sz w:val="16"/>
                <w:lang w:val="fr-FR"/>
              </w:rPr>
              <w:t>1998</w:t>
            </w:r>
          </w:p>
        </w:tc>
        <w:tc>
          <w:tcPr>
            <w:tcW w:w="2126" w:type="dxa"/>
            <w:tcBorders>
              <w:top w:val="single" w:sz="4" w:space="0" w:color="auto"/>
              <w:bottom w:val="single" w:sz="12" w:space="0" w:color="auto"/>
            </w:tcBorders>
            <w:shd w:val="clear" w:color="auto" w:fill="auto"/>
            <w:vAlign w:val="bottom"/>
          </w:tcPr>
          <w:p w:rsidR="00D51718" w:rsidRPr="00E06586" w:rsidRDefault="00D51718" w:rsidP="0008588F">
            <w:pPr>
              <w:tabs>
                <w:tab w:val="left" w:pos="1701"/>
              </w:tabs>
              <w:suppressAutoHyphens w:val="0"/>
              <w:spacing w:before="80" w:after="80" w:line="200" w:lineRule="exact"/>
              <w:ind w:right="113"/>
              <w:jc w:val="right"/>
              <w:rPr>
                <w:rFonts w:eastAsia="Times New Roman Bold"/>
                <w:i/>
                <w:spacing w:val="0"/>
                <w:w w:val="100"/>
                <w:kern w:val="0"/>
                <w:sz w:val="16"/>
                <w:lang w:val="fr-FR"/>
              </w:rPr>
            </w:pPr>
            <w:r w:rsidRPr="00E06586">
              <w:rPr>
                <w:rFonts w:eastAsia="Times New Roman Bold"/>
                <w:i/>
                <w:spacing w:val="0"/>
                <w:w w:val="100"/>
                <w:kern w:val="0"/>
                <w:sz w:val="16"/>
                <w:lang w:val="fr-FR"/>
              </w:rPr>
              <w:t>1999</w:t>
            </w:r>
            <w:r w:rsidR="0008588F">
              <w:rPr>
                <w:rFonts w:eastAsia="Times New Roman Bold"/>
                <w:i/>
                <w:spacing w:val="0"/>
                <w:w w:val="100"/>
                <w:kern w:val="0"/>
                <w:sz w:val="16"/>
                <w:lang w:val="fr-FR"/>
              </w:rPr>
              <w:t>-</w:t>
            </w:r>
            <w:r w:rsidRPr="00E06586">
              <w:rPr>
                <w:rFonts w:eastAsia="Times New Roman Bold"/>
                <w:i/>
                <w:spacing w:val="0"/>
                <w:w w:val="100"/>
                <w:kern w:val="0"/>
                <w:sz w:val="16"/>
                <w:lang w:val="fr-FR"/>
              </w:rPr>
              <w:t>2003</w:t>
            </w:r>
          </w:p>
        </w:tc>
        <w:tc>
          <w:tcPr>
            <w:tcW w:w="2126" w:type="dxa"/>
            <w:tcBorders>
              <w:top w:val="single" w:sz="4" w:space="0" w:color="auto"/>
              <w:bottom w:val="single" w:sz="12" w:space="0" w:color="auto"/>
            </w:tcBorders>
            <w:shd w:val="clear" w:color="auto" w:fill="auto"/>
            <w:vAlign w:val="bottom"/>
          </w:tcPr>
          <w:p w:rsidR="00D51718" w:rsidRPr="00E06586" w:rsidRDefault="00D51718" w:rsidP="0008588F">
            <w:pPr>
              <w:tabs>
                <w:tab w:val="left" w:pos="1701"/>
              </w:tabs>
              <w:suppressAutoHyphens w:val="0"/>
              <w:spacing w:before="80" w:after="80" w:line="200" w:lineRule="exact"/>
              <w:ind w:right="113"/>
              <w:jc w:val="right"/>
              <w:rPr>
                <w:rFonts w:eastAsia="Times New Roman Bold"/>
                <w:i/>
                <w:spacing w:val="0"/>
                <w:w w:val="100"/>
                <w:kern w:val="0"/>
                <w:sz w:val="16"/>
                <w:lang w:val="fr-FR"/>
              </w:rPr>
            </w:pPr>
            <w:r w:rsidRPr="00E06586">
              <w:rPr>
                <w:rFonts w:eastAsia="Times New Roman Bold"/>
                <w:i/>
                <w:spacing w:val="0"/>
                <w:w w:val="100"/>
                <w:kern w:val="0"/>
                <w:sz w:val="16"/>
                <w:lang w:val="fr-FR"/>
              </w:rPr>
              <w:t>2004</w:t>
            </w:r>
            <w:r w:rsidR="0008588F">
              <w:rPr>
                <w:rFonts w:eastAsia="Times New Roman Bold"/>
                <w:i/>
                <w:spacing w:val="0"/>
                <w:w w:val="100"/>
                <w:kern w:val="0"/>
                <w:sz w:val="16"/>
                <w:lang w:val="fr-FR"/>
              </w:rPr>
              <w:t>-</w:t>
            </w:r>
            <w:r w:rsidRPr="00E06586">
              <w:rPr>
                <w:rFonts w:eastAsia="Times New Roman Bold"/>
                <w:i/>
                <w:spacing w:val="0"/>
                <w:w w:val="100"/>
                <w:kern w:val="0"/>
                <w:sz w:val="16"/>
                <w:lang w:val="fr-FR"/>
              </w:rPr>
              <w:t>2008</w:t>
            </w:r>
          </w:p>
        </w:tc>
        <w:tc>
          <w:tcPr>
            <w:tcW w:w="2125" w:type="dxa"/>
            <w:tcBorders>
              <w:top w:val="single" w:sz="4" w:space="0" w:color="auto"/>
              <w:bottom w:val="single" w:sz="12" w:space="0" w:color="auto"/>
            </w:tcBorders>
            <w:shd w:val="clear" w:color="auto" w:fill="auto"/>
            <w:vAlign w:val="bottom"/>
          </w:tcPr>
          <w:p w:rsidR="00D51718" w:rsidRPr="00E06586" w:rsidRDefault="00D51718" w:rsidP="0008588F">
            <w:pPr>
              <w:tabs>
                <w:tab w:val="left" w:pos="1701"/>
              </w:tabs>
              <w:suppressAutoHyphens w:val="0"/>
              <w:spacing w:before="80" w:after="80" w:line="200" w:lineRule="exact"/>
              <w:ind w:right="113"/>
              <w:jc w:val="right"/>
              <w:rPr>
                <w:rFonts w:eastAsia="Times New Roman Bold"/>
                <w:i/>
                <w:spacing w:val="0"/>
                <w:w w:val="100"/>
                <w:kern w:val="0"/>
                <w:sz w:val="16"/>
                <w:lang w:val="fr-FR"/>
              </w:rPr>
            </w:pPr>
            <w:r w:rsidRPr="00E06586">
              <w:rPr>
                <w:rFonts w:eastAsia="Times New Roman Bold"/>
                <w:i/>
                <w:spacing w:val="0"/>
                <w:w w:val="100"/>
                <w:kern w:val="0"/>
                <w:sz w:val="16"/>
                <w:lang w:val="fr-FR"/>
              </w:rPr>
              <w:t>2009</w:t>
            </w:r>
            <w:r w:rsidR="0008588F">
              <w:rPr>
                <w:rFonts w:eastAsia="Times New Roman Bold"/>
                <w:i/>
                <w:spacing w:val="0"/>
                <w:w w:val="100"/>
                <w:kern w:val="0"/>
                <w:sz w:val="16"/>
                <w:lang w:val="fr-FR"/>
              </w:rPr>
              <w:t>-</w:t>
            </w:r>
            <w:r w:rsidRPr="00E06586">
              <w:rPr>
                <w:rFonts w:eastAsia="Times New Roman Bold"/>
                <w:i/>
                <w:spacing w:val="0"/>
                <w:w w:val="100"/>
                <w:kern w:val="0"/>
                <w:sz w:val="16"/>
                <w:lang w:val="fr-FR"/>
              </w:rPr>
              <w:t>2013</w:t>
            </w:r>
          </w:p>
        </w:tc>
      </w:tr>
      <w:tr w:rsidR="00D51718" w:rsidRPr="00E06586" w:rsidTr="00E36C98">
        <w:tc>
          <w:tcPr>
            <w:tcW w:w="993" w:type="dxa"/>
            <w:tcBorders>
              <w:top w:val="single" w:sz="12" w:space="0" w:color="auto"/>
            </w:tcBorders>
            <w:shd w:val="clear" w:color="auto" w:fill="auto"/>
          </w:tcPr>
          <w:p w:rsidR="00D51718" w:rsidRPr="00E06586" w:rsidRDefault="00D51718" w:rsidP="0008588F">
            <w:pPr>
              <w:tabs>
                <w:tab w:val="left" w:pos="1701"/>
              </w:tabs>
              <w:suppressAutoHyphens w:val="0"/>
              <w:spacing w:before="40" w:after="40" w:line="220" w:lineRule="exact"/>
              <w:ind w:right="113"/>
              <w:jc w:val="right"/>
              <w:rPr>
                <w:rFonts w:eastAsia="Times New Roman Bold"/>
                <w:spacing w:val="0"/>
                <w:w w:val="100"/>
                <w:kern w:val="0"/>
                <w:sz w:val="18"/>
                <w:lang w:val="fr-FR"/>
              </w:rPr>
            </w:pPr>
            <w:r w:rsidRPr="00E06586">
              <w:rPr>
                <w:rFonts w:eastAsia="Times New Roman Bold"/>
                <w:spacing w:val="0"/>
                <w:w w:val="100"/>
                <w:kern w:val="0"/>
                <w:sz w:val="18"/>
                <w:lang w:val="fr-FR"/>
              </w:rPr>
              <w:t>-45</w:t>
            </w:r>
            <w:r w:rsidR="0008588F">
              <w:rPr>
                <w:rFonts w:eastAsia="Times New Roman Bold"/>
                <w:spacing w:val="0"/>
                <w:w w:val="100"/>
                <w:kern w:val="0"/>
                <w:sz w:val="18"/>
                <w:lang w:val="fr-FR"/>
              </w:rPr>
              <w:t>,</w:t>
            </w:r>
            <w:r w:rsidRPr="00E06586">
              <w:rPr>
                <w:rFonts w:eastAsia="Times New Roman Bold"/>
                <w:spacing w:val="0"/>
                <w:w w:val="100"/>
                <w:kern w:val="0"/>
                <w:sz w:val="18"/>
                <w:lang w:val="fr-FR"/>
              </w:rPr>
              <w:t>737</w:t>
            </w:r>
          </w:p>
        </w:tc>
        <w:tc>
          <w:tcPr>
            <w:tcW w:w="2126" w:type="dxa"/>
            <w:tcBorders>
              <w:top w:val="single" w:sz="12" w:space="0" w:color="auto"/>
            </w:tcBorders>
            <w:shd w:val="clear" w:color="auto" w:fill="auto"/>
          </w:tcPr>
          <w:p w:rsidR="00D51718" w:rsidRPr="00E06586" w:rsidRDefault="00D51718" w:rsidP="000134F6">
            <w:pPr>
              <w:tabs>
                <w:tab w:val="left" w:pos="1701"/>
              </w:tabs>
              <w:suppressAutoHyphens w:val="0"/>
              <w:spacing w:before="40" w:after="40" w:line="220" w:lineRule="exact"/>
              <w:ind w:right="113"/>
              <w:jc w:val="right"/>
              <w:rPr>
                <w:rFonts w:eastAsia="Times New Roman Bold"/>
                <w:spacing w:val="0"/>
                <w:w w:val="100"/>
                <w:kern w:val="0"/>
                <w:sz w:val="18"/>
                <w:lang w:val="fr-FR"/>
              </w:rPr>
            </w:pPr>
            <w:r w:rsidRPr="00E06586">
              <w:rPr>
                <w:rFonts w:eastAsia="Times New Roman Bold"/>
                <w:spacing w:val="0"/>
                <w:w w:val="100"/>
                <w:kern w:val="0"/>
                <w:sz w:val="18"/>
                <w:lang w:val="fr-FR"/>
              </w:rPr>
              <w:t>-5</w:t>
            </w:r>
            <w:r w:rsidR="00003C3A">
              <w:rPr>
                <w:rFonts w:eastAsia="Times New Roman Bold"/>
                <w:spacing w:val="0"/>
                <w:w w:val="100"/>
                <w:kern w:val="0"/>
                <w:sz w:val="18"/>
                <w:lang w:val="fr-FR"/>
              </w:rPr>
              <w:t xml:space="preserve"> </w:t>
            </w:r>
            <w:r w:rsidRPr="00E06586">
              <w:rPr>
                <w:rFonts w:eastAsia="Times New Roman Bold"/>
                <w:spacing w:val="0"/>
                <w:w w:val="100"/>
                <w:kern w:val="0"/>
                <w:sz w:val="18"/>
                <w:lang w:val="fr-FR"/>
              </w:rPr>
              <w:t>000</w:t>
            </w:r>
          </w:p>
        </w:tc>
        <w:tc>
          <w:tcPr>
            <w:tcW w:w="2126" w:type="dxa"/>
            <w:tcBorders>
              <w:top w:val="single" w:sz="12" w:space="0" w:color="auto"/>
            </w:tcBorders>
            <w:shd w:val="clear" w:color="auto" w:fill="auto"/>
          </w:tcPr>
          <w:p w:rsidR="00D51718" w:rsidRPr="00E06586" w:rsidRDefault="006E1978" w:rsidP="000134F6">
            <w:pPr>
              <w:tabs>
                <w:tab w:val="left" w:pos="1701"/>
              </w:tabs>
              <w:suppressAutoHyphens w:val="0"/>
              <w:spacing w:before="40" w:after="40" w:line="220" w:lineRule="exact"/>
              <w:ind w:right="113"/>
              <w:jc w:val="right"/>
              <w:rPr>
                <w:rFonts w:eastAsia="Times New Roman Bold"/>
                <w:spacing w:val="0"/>
                <w:w w:val="100"/>
                <w:kern w:val="0"/>
                <w:sz w:val="18"/>
                <w:lang w:val="fr-FR"/>
              </w:rPr>
            </w:pPr>
            <w:r>
              <w:rPr>
                <w:rFonts w:eastAsia="Times New Roman Bold"/>
                <w:spacing w:val="0"/>
                <w:w w:val="100"/>
                <w:kern w:val="0"/>
                <w:sz w:val="18"/>
                <w:lang w:val="fr-FR"/>
              </w:rPr>
              <w:t>-135 </w:t>
            </w:r>
            <w:r w:rsidR="00D51718" w:rsidRPr="00E06586">
              <w:rPr>
                <w:rFonts w:eastAsia="Times New Roman Bold"/>
                <w:spacing w:val="0"/>
                <w:w w:val="100"/>
                <w:kern w:val="0"/>
                <w:sz w:val="18"/>
                <w:lang w:val="fr-FR"/>
              </w:rPr>
              <w:t>000</w:t>
            </w:r>
          </w:p>
        </w:tc>
        <w:tc>
          <w:tcPr>
            <w:tcW w:w="2125" w:type="dxa"/>
            <w:tcBorders>
              <w:top w:val="single" w:sz="12" w:space="0" w:color="auto"/>
            </w:tcBorders>
            <w:shd w:val="clear" w:color="auto" w:fill="auto"/>
          </w:tcPr>
          <w:p w:rsidR="00D51718" w:rsidRPr="00E06586" w:rsidRDefault="00D51718" w:rsidP="006E1978">
            <w:pPr>
              <w:tabs>
                <w:tab w:val="left" w:pos="1701"/>
              </w:tabs>
              <w:suppressAutoHyphens w:val="0"/>
              <w:spacing w:before="40" w:after="40" w:line="220" w:lineRule="exact"/>
              <w:ind w:right="113"/>
              <w:jc w:val="right"/>
              <w:rPr>
                <w:rFonts w:eastAsia="Times New Roman Bold"/>
                <w:spacing w:val="0"/>
                <w:w w:val="100"/>
                <w:kern w:val="0"/>
                <w:sz w:val="18"/>
                <w:lang w:val="fr-FR"/>
              </w:rPr>
            </w:pPr>
            <w:r w:rsidRPr="00E06586">
              <w:rPr>
                <w:rFonts w:eastAsia="Times New Roman Bold"/>
                <w:spacing w:val="0"/>
                <w:w w:val="100"/>
                <w:kern w:val="0"/>
                <w:sz w:val="18"/>
                <w:lang w:val="fr-FR"/>
              </w:rPr>
              <w:t>-150</w:t>
            </w:r>
            <w:r w:rsidR="006E1978">
              <w:rPr>
                <w:rFonts w:eastAsia="Times New Roman Bold"/>
                <w:spacing w:val="0"/>
                <w:w w:val="100"/>
                <w:kern w:val="0"/>
                <w:sz w:val="18"/>
                <w:lang w:val="fr-FR"/>
              </w:rPr>
              <w:t> </w:t>
            </w:r>
            <w:r w:rsidRPr="00E06586">
              <w:rPr>
                <w:rFonts w:eastAsia="Times New Roman Bold"/>
                <w:spacing w:val="0"/>
                <w:w w:val="100"/>
                <w:kern w:val="0"/>
                <w:sz w:val="18"/>
                <w:lang w:val="fr-FR"/>
              </w:rPr>
              <w:t>000</w:t>
            </w:r>
          </w:p>
        </w:tc>
      </w:tr>
    </w:tbl>
    <w:p w:rsidR="00B13787" w:rsidRPr="00934105" w:rsidRDefault="00B13787" w:rsidP="000134F6">
      <w:pPr>
        <w:pStyle w:val="SingleTxtG"/>
        <w:tabs>
          <w:tab w:val="left" w:pos="1701"/>
        </w:tabs>
        <w:spacing w:before="120" w:line="240" w:lineRule="atLeast"/>
        <w:ind w:firstLine="170"/>
        <w:jc w:val="left"/>
        <w:rPr>
          <w:spacing w:val="0"/>
          <w:w w:val="100"/>
          <w:kern w:val="0"/>
          <w:sz w:val="17"/>
          <w:szCs w:val="17"/>
          <w:lang w:val="fr-FR"/>
        </w:rPr>
      </w:pPr>
      <w:r w:rsidRPr="00934105">
        <w:rPr>
          <w:i/>
          <w:spacing w:val="0"/>
          <w:w w:val="100"/>
          <w:kern w:val="0"/>
          <w:sz w:val="17"/>
          <w:szCs w:val="17"/>
          <w:lang w:val="fr-FR"/>
        </w:rPr>
        <w:t>Source</w:t>
      </w:r>
      <w:r w:rsidRPr="00934105">
        <w:rPr>
          <w:spacing w:val="0"/>
          <w:w w:val="100"/>
          <w:kern w:val="0"/>
          <w:sz w:val="17"/>
          <w:szCs w:val="17"/>
          <w:lang w:val="fr-FR"/>
        </w:rPr>
        <w:t>: Division de la population de l</w:t>
      </w:r>
      <w:r w:rsidR="001C547D" w:rsidRPr="00934105">
        <w:rPr>
          <w:spacing w:val="0"/>
          <w:w w:val="100"/>
          <w:kern w:val="0"/>
          <w:sz w:val="17"/>
          <w:szCs w:val="17"/>
          <w:lang w:val="fr-FR"/>
        </w:rPr>
        <w:t>’</w:t>
      </w:r>
      <w:r w:rsidRPr="00934105">
        <w:rPr>
          <w:spacing w:val="0"/>
          <w:w w:val="100"/>
          <w:kern w:val="0"/>
          <w:sz w:val="17"/>
          <w:szCs w:val="17"/>
          <w:lang w:val="fr-FR"/>
        </w:rPr>
        <w:t>ONU, World Population Prospects.</w:t>
      </w:r>
    </w:p>
    <w:p w:rsidR="00B13787" w:rsidRPr="00E06586" w:rsidRDefault="00B13787" w:rsidP="00E12193">
      <w:pPr>
        <w:pStyle w:val="SingleTxtG"/>
        <w:tabs>
          <w:tab w:val="left" w:pos="1701"/>
        </w:tabs>
        <w:spacing w:line="240" w:lineRule="atLeast"/>
        <w:rPr>
          <w:spacing w:val="0"/>
          <w:w w:val="100"/>
          <w:kern w:val="0"/>
          <w:lang w:val="fr-FR"/>
        </w:rPr>
      </w:pPr>
      <w:r w:rsidRPr="00E06586">
        <w:rPr>
          <w:spacing w:val="0"/>
          <w:w w:val="100"/>
          <w:kern w:val="0"/>
          <w:lang w:val="fr-FR"/>
        </w:rPr>
        <w:t>24.</w:t>
      </w:r>
      <w:r w:rsidRPr="00E06586">
        <w:rPr>
          <w:spacing w:val="0"/>
          <w:w w:val="100"/>
          <w:kern w:val="0"/>
          <w:lang w:val="fr-FR"/>
        </w:rPr>
        <w:tab/>
        <w:t>En 1999, l</w:t>
      </w:r>
      <w:r w:rsidR="001C547D" w:rsidRPr="00E06586">
        <w:rPr>
          <w:spacing w:val="0"/>
          <w:w w:val="100"/>
          <w:kern w:val="0"/>
          <w:lang w:val="fr-FR"/>
        </w:rPr>
        <w:t>’</w:t>
      </w:r>
      <w:r w:rsidRPr="00E06586">
        <w:rPr>
          <w:spacing w:val="0"/>
          <w:w w:val="100"/>
          <w:kern w:val="0"/>
          <w:lang w:val="fr-FR"/>
        </w:rPr>
        <w:t>Ouganda, la Tanzanie et le Kenya ont créé la C</w:t>
      </w:r>
      <w:r w:rsidR="00E12193" w:rsidRPr="00E06586">
        <w:rPr>
          <w:spacing w:val="0"/>
          <w:w w:val="100"/>
          <w:kern w:val="0"/>
          <w:lang w:val="fr-FR"/>
        </w:rPr>
        <w:t>AE</w:t>
      </w:r>
      <w:r w:rsidRPr="00E06586">
        <w:rPr>
          <w:spacing w:val="0"/>
          <w:w w:val="100"/>
          <w:kern w:val="0"/>
          <w:lang w:val="fr-FR"/>
        </w:rPr>
        <w:t xml:space="preserve"> (à laquelle ont adhéré par la suite le Rwanda et le Burundi). Au fil des ans, la Communauté a adopté de nombreux protocoles qui ont permis de mettre en place un marché commun et la libre circulation des biens, des personnes et de la main-d</w:t>
      </w:r>
      <w:r w:rsidR="001C547D" w:rsidRPr="00E06586">
        <w:rPr>
          <w:spacing w:val="0"/>
          <w:w w:val="100"/>
          <w:kern w:val="0"/>
          <w:lang w:val="fr-FR"/>
        </w:rPr>
        <w:t>’</w:t>
      </w:r>
      <w:r w:rsidRPr="00E06586">
        <w:rPr>
          <w:spacing w:val="0"/>
          <w:w w:val="100"/>
          <w:kern w:val="0"/>
          <w:lang w:val="fr-FR"/>
        </w:rPr>
        <w:t>œuvre en supprimant les obstacles tarifaires ou non tarifaires</w:t>
      </w:r>
      <w:r w:rsidR="0074724F" w:rsidRPr="00E06586">
        <w:rPr>
          <w:rStyle w:val="Appelnotedebasdep"/>
          <w:spacing w:val="0"/>
          <w:w w:val="100"/>
          <w:kern w:val="0"/>
          <w:lang w:val="fr-FR"/>
        </w:rPr>
        <w:footnoteReference w:id="25"/>
      </w:r>
      <w:r w:rsidR="00907B86" w:rsidRPr="00E06586">
        <w:rPr>
          <w:spacing w:val="0"/>
          <w:w w:val="100"/>
          <w:kern w:val="0"/>
          <w:lang w:val="fr-FR"/>
        </w:rPr>
        <w:t>.</w:t>
      </w:r>
      <w:r w:rsidRPr="00E06586">
        <w:rPr>
          <w:spacing w:val="0"/>
          <w:w w:val="100"/>
          <w:kern w:val="0"/>
          <w:lang w:val="fr-FR"/>
        </w:rPr>
        <w:t xml:space="preserve"> Cette collaboration a entraîné une hausse des migrations entre les cinq États membres et on s</w:t>
      </w:r>
      <w:r w:rsidR="001C547D" w:rsidRPr="00E06586">
        <w:rPr>
          <w:spacing w:val="0"/>
          <w:w w:val="100"/>
          <w:kern w:val="0"/>
          <w:lang w:val="fr-FR"/>
        </w:rPr>
        <w:t>’</w:t>
      </w:r>
      <w:r w:rsidRPr="00E06586">
        <w:rPr>
          <w:spacing w:val="0"/>
          <w:w w:val="100"/>
          <w:kern w:val="0"/>
          <w:lang w:val="fr-FR"/>
        </w:rPr>
        <w:t>attend à une augmentation du nombre de travailleurs migrants, l</w:t>
      </w:r>
      <w:r w:rsidR="001C547D" w:rsidRPr="00E06586">
        <w:rPr>
          <w:spacing w:val="0"/>
          <w:w w:val="100"/>
          <w:kern w:val="0"/>
          <w:lang w:val="fr-FR"/>
        </w:rPr>
        <w:t>’</w:t>
      </w:r>
      <w:r w:rsidRPr="00E06586">
        <w:rPr>
          <w:spacing w:val="0"/>
          <w:w w:val="100"/>
          <w:kern w:val="0"/>
          <w:lang w:val="fr-FR"/>
        </w:rPr>
        <w:t>Ouganda, le Rwanda et le Kenya s</w:t>
      </w:r>
      <w:r w:rsidR="001C547D" w:rsidRPr="00E06586">
        <w:rPr>
          <w:spacing w:val="0"/>
          <w:w w:val="100"/>
          <w:kern w:val="0"/>
          <w:lang w:val="fr-FR"/>
        </w:rPr>
        <w:t>’</w:t>
      </w:r>
      <w:r w:rsidRPr="00E06586">
        <w:rPr>
          <w:spacing w:val="0"/>
          <w:w w:val="100"/>
          <w:kern w:val="0"/>
          <w:lang w:val="fr-FR"/>
        </w:rPr>
        <w:t>étant accordés pour supprimer les permis de travail pour ces travailleurs. Cette augmentation peut aussi s</w:t>
      </w:r>
      <w:r w:rsidR="001C547D" w:rsidRPr="00E06586">
        <w:rPr>
          <w:spacing w:val="0"/>
          <w:w w:val="100"/>
          <w:kern w:val="0"/>
          <w:lang w:val="fr-FR"/>
        </w:rPr>
        <w:t>’</w:t>
      </w:r>
      <w:r w:rsidRPr="00E06586">
        <w:rPr>
          <w:spacing w:val="0"/>
          <w:w w:val="100"/>
          <w:kern w:val="0"/>
          <w:lang w:val="fr-FR"/>
        </w:rPr>
        <w:t>expliquer par l</w:t>
      </w:r>
      <w:r w:rsidR="001C547D" w:rsidRPr="00E06586">
        <w:rPr>
          <w:spacing w:val="0"/>
          <w:w w:val="100"/>
          <w:kern w:val="0"/>
          <w:lang w:val="fr-FR"/>
        </w:rPr>
        <w:t>’</w:t>
      </w:r>
      <w:r w:rsidRPr="00E06586">
        <w:rPr>
          <w:spacing w:val="0"/>
          <w:w w:val="100"/>
          <w:kern w:val="0"/>
          <w:lang w:val="fr-FR"/>
        </w:rPr>
        <w:t>existence de nouveaux débouchés dans des secteurs récents, comme celui du gaz et du pétrole, pour lesquels les ressources humaines nécessaires ne sont peut-être pas immédiatement disponibles dans le pays intéressé</w:t>
      </w:r>
      <w:r w:rsidR="0074724F" w:rsidRPr="00E06586">
        <w:rPr>
          <w:rStyle w:val="Appelnotedebasdep"/>
          <w:spacing w:val="0"/>
          <w:w w:val="100"/>
          <w:kern w:val="0"/>
          <w:lang w:val="fr-FR"/>
        </w:rPr>
        <w:footnoteReference w:id="26"/>
      </w:r>
      <w:r w:rsidRPr="00E06586">
        <w:rPr>
          <w:spacing w:val="0"/>
          <w:w w:val="100"/>
          <w:kern w:val="0"/>
          <w:lang w:val="fr-FR"/>
        </w:rPr>
        <w:t>.</w:t>
      </w:r>
      <w:r w:rsidR="00880F1D" w:rsidRPr="00E06586">
        <w:rPr>
          <w:spacing w:val="0"/>
          <w:w w:val="100"/>
          <w:kern w:val="0"/>
          <w:lang w:val="fr-FR"/>
        </w:rPr>
        <w:t xml:space="preserve"> </w:t>
      </w:r>
      <w:r w:rsidRPr="00E06586">
        <w:rPr>
          <w:spacing w:val="0"/>
          <w:w w:val="100"/>
          <w:kern w:val="0"/>
          <w:lang w:val="fr-FR"/>
        </w:rPr>
        <w:t>Selon le Profil migratoire de 2013 pour l</w:t>
      </w:r>
      <w:r w:rsidR="001C547D" w:rsidRPr="00E06586">
        <w:rPr>
          <w:spacing w:val="0"/>
          <w:w w:val="100"/>
          <w:kern w:val="0"/>
          <w:lang w:val="fr-FR"/>
        </w:rPr>
        <w:t>’</w:t>
      </w:r>
      <w:r w:rsidRPr="00E06586">
        <w:rPr>
          <w:spacing w:val="0"/>
          <w:w w:val="100"/>
          <w:kern w:val="0"/>
          <w:lang w:val="fr-FR"/>
        </w:rPr>
        <w:t>Ouganda, la majorité des migrants sont originaires du Kenya et du Rwanda.</w:t>
      </w:r>
    </w:p>
    <w:p w:rsidR="00B13787" w:rsidRPr="00E06586" w:rsidRDefault="00B13787" w:rsidP="000134F6">
      <w:pPr>
        <w:pStyle w:val="SingleTxtG"/>
        <w:tabs>
          <w:tab w:val="left" w:pos="1701"/>
        </w:tabs>
        <w:spacing w:line="240" w:lineRule="atLeast"/>
        <w:rPr>
          <w:spacing w:val="0"/>
          <w:w w:val="100"/>
          <w:kern w:val="0"/>
          <w:lang w:val="fr-FR"/>
        </w:rPr>
      </w:pPr>
      <w:r w:rsidRPr="00E06586">
        <w:rPr>
          <w:spacing w:val="0"/>
          <w:w w:val="100"/>
          <w:kern w:val="0"/>
          <w:lang w:val="fr-FR"/>
        </w:rPr>
        <w:t>25.</w:t>
      </w:r>
      <w:r w:rsidRPr="00E06586">
        <w:rPr>
          <w:spacing w:val="0"/>
          <w:w w:val="100"/>
          <w:kern w:val="0"/>
          <w:lang w:val="fr-FR"/>
        </w:rPr>
        <w:tab/>
        <w:t>En outre, un nombre important de non-ressortissants vivent et travaillent en Ouganda. Les résultats provisoires du rapport sur le recensement de 2014 n</w:t>
      </w:r>
      <w:r w:rsidR="001C547D" w:rsidRPr="00E06586">
        <w:rPr>
          <w:spacing w:val="0"/>
          <w:w w:val="100"/>
          <w:kern w:val="0"/>
          <w:lang w:val="fr-FR"/>
        </w:rPr>
        <w:t>’</w:t>
      </w:r>
      <w:r w:rsidRPr="00E06586">
        <w:rPr>
          <w:spacing w:val="0"/>
          <w:w w:val="100"/>
          <w:kern w:val="0"/>
          <w:lang w:val="fr-FR"/>
        </w:rPr>
        <w:t>ont pas permis de fournir de données plus actualisées. Néanmoins, compte tenu de l</w:t>
      </w:r>
      <w:r w:rsidR="001C547D" w:rsidRPr="00E06586">
        <w:rPr>
          <w:spacing w:val="0"/>
          <w:w w:val="100"/>
          <w:kern w:val="0"/>
          <w:lang w:val="fr-FR"/>
        </w:rPr>
        <w:t>’</w:t>
      </w:r>
      <w:r w:rsidRPr="00E06586">
        <w:rPr>
          <w:spacing w:val="0"/>
          <w:w w:val="100"/>
          <w:kern w:val="0"/>
          <w:lang w:val="fr-FR"/>
        </w:rPr>
        <w:t>augmentation du nombre d</w:t>
      </w:r>
      <w:r w:rsidR="001C547D" w:rsidRPr="00E06586">
        <w:rPr>
          <w:spacing w:val="0"/>
          <w:w w:val="100"/>
          <w:kern w:val="0"/>
          <w:lang w:val="fr-FR"/>
        </w:rPr>
        <w:t>’</w:t>
      </w:r>
      <w:r w:rsidRPr="00E06586">
        <w:rPr>
          <w:spacing w:val="0"/>
          <w:w w:val="100"/>
          <w:kern w:val="0"/>
          <w:lang w:val="fr-FR"/>
        </w:rPr>
        <w:t>investisseurs en Ouganda, le nombre de travailleurs non-ressortissants a très certainement sensiblement augmenté ces 15 dernières années, au cours desquelles l</w:t>
      </w:r>
      <w:r w:rsidR="001C547D" w:rsidRPr="00E06586">
        <w:rPr>
          <w:spacing w:val="0"/>
          <w:w w:val="100"/>
          <w:kern w:val="0"/>
          <w:lang w:val="fr-FR"/>
        </w:rPr>
        <w:t>’</w:t>
      </w:r>
      <w:r w:rsidRPr="00E06586">
        <w:rPr>
          <w:spacing w:val="0"/>
          <w:w w:val="100"/>
          <w:kern w:val="0"/>
          <w:lang w:val="fr-FR"/>
        </w:rPr>
        <w:t>Ouganda a connu une croissance économique continue, de gros efforts ayant été réalisés pour faire de ce pays une destination rentable pour les investisseurs. Le tableau 2 ci-après fournit des chiffres jusqu</w:t>
      </w:r>
      <w:r w:rsidR="001C547D" w:rsidRPr="00E06586">
        <w:rPr>
          <w:spacing w:val="0"/>
          <w:w w:val="100"/>
          <w:kern w:val="0"/>
          <w:lang w:val="fr-FR"/>
        </w:rPr>
        <w:t>’</w:t>
      </w:r>
      <w:r w:rsidRPr="00E06586">
        <w:rPr>
          <w:spacing w:val="0"/>
          <w:w w:val="100"/>
          <w:kern w:val="0"/>
          <w:lang w:val="fr-FR"/>
        </w:rPr>
        <w:t>en 2002.</w:t>
      </w:r>
    </w:p>
    <w:p w:rsidR="00B13787" w:rsidRPr="00E06586" w:rsidRDefault="00F17ED3" w:rsidP="000160CE">
      <w:pPr>
        <w:pStyle w:val="SingleTxtG"/>
        <w:keepNext/>
        <w:tabs>
          <w:tab w:val="left" w:pos="1701"/>
        </w:tabs>
        <w:spacing w:before="240"/>
        <w:ind w:hanging="1134"/>
        <w:jc w:val="left"/>
        <w:rPr>
          <w:b/>
          <w:spacing w:val="0"/>
          <w:w w:val="100"/>
          <w:kern w:val="0"/>
          <w:lang w:val="fr-FR"/>
        </w:rPr>
      </w:pPr>
      <w:r w:rsidRPr="00E06586">
        <w:rPr>
          <w:bCs/>
          <w:spacing w:val="0"/>
          <w:w w:val="100"/>
          <w:kern w:val="0"/>
          <w:lang w:val="fr-FR"/>
        </w:rPr>
        <w:lastRenderedPageBreak/>
        <w:tab/>
      </w:r>
      <w:r w:rsidR="00B13787" w:rsidRPr="00E06586">
        <w:rPr>
          <w:bCs/>
          <w:spacing w:val="0"/>
          <w:w w:val="100"/>
          <w:kern w:val="0"/>
          <w:lang w:val="fr-FR"/>
        </w:rPr>
        <w:t xml:space="preserve">Tableau 2 </w:t>
      </w:r>
      <w:r w:rsidRPr="00E06586">
        <w:rPr>
          <w:bCs/>
          <w:spacing w:val="0"/>
          <w:w w:val="100"/>
          <w:kern w:val="0"/>
          <w:lang w:val="fr-FR"/>
        </w:rPr>
        <w:br/>
      </w:r>
      <w:r w:rsidR="00B13787" w:rsidRPr="00E06586">
        <w:rPr>
          <w:b/>
          <w:spacing w:val="0"/>
          <w:w w:val="100"/>
          <w:kern w:val="0"/>
          <w:lang w:val="fr-FR"/>
        </w:rPr>
        <w:t>Population étrangère (non-ressortissants) 1991 et 2002</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694"/>
        <w:gridCol w:w="1134"/>
        <w:gridCol w:w="2622"/>
        <w:gridCol w:w="921"/>
      </w:tblGrid>
      <w:tr w:rsidR="00B54566" w:rsidRPr="00E06586" w:rsidTr="00E36C98">
        <w:trPr>
          <w:cantSplit/>
          <w:tblHeader/>
        </w:trPr>
        <w:tc>
          <w:tcPr>
            <w:tcW w:w="3828" w:type="dxa"/>
            <w:gridSpan w:val="2"/>
            <w:tcBorders>
              <w:top w:val="single" w:sz="4" w:space="0" w:color="auto"/>
              <w:bottom w:val="single" w:sz="12" w:space="0" w:color="auto"/>
            </w:tcBorders>
            <w:shd w:val="clear" w:color="auto" w:fill="auto"/>
            <w:tcMar>
              <w:top w:w="0" w:type="dxa"/>
              <w:left w:w="0" w:type="dxa"/>
              <w:bottom w:w="0" w:type="dxa"/>
              <w:right w:w="0" w:type="dxa"/>
            </w:tcMar>
            <w:vAlign w:val="bottom"/>
          </w:tcPr>
          <w:p w:rsidR="00B54566" w:rsidRPr="00E06586" w:rsidRDefault="00B54566" w:rsidP="000160CE">
            <w:pPr>
              <w:keepNext/>
              <w:tabs>
                <w:tab w:val="left" w:pos="1701"/>
              </w:tabs>
              <w:suppressAutoHyphens w:val="0"/>
              <w:spacing w:before="80" w:after="80" w:line="200" w:lineRule="exact"/>
              <w:rPr>
                <w:rFonts w:eastAsia="Helvetica"/>
                <w:i/>
                <w:spacing w:val="0"/>
                <w:w w:val="100"/>
                <w:kern w:val="0"/>
                <w:sz w:val="16"/>
                <w:szCs w:val="22"/>
                <w:lang w:val="fr-FR"/>
              </w:rPr>
            </w:pPr>
            <w:r w:rsidRPr="00E06586">
              <w:rPr>
                <w:rFonts w:eastAsia="Helvetica"/>
                <w:i/>
                <w:spacing w:val="0"/>
                <w:w w:val="100"/>
                <w:kern w:val="0"/>
                <w:sz w:val="16"/>
                <w:szCs w:val="22"/>
                <w:lang w:val="fr-FR"/>
              </w:rPr>
              <w:t>1991</w:t>
            </w:r>
          </w:p>
        </w:tc>
        <w:tc>
          <w:tcPr>
            <w:tcW w:w="3543" w:type="dxa"/>
            <w:gridSpan w:val="2"/>
            <w:tcBorders>
              <w:top w:val="single" w:sz="4" w:space="0" w:color="auto"/>
              <w:bottom w:val="single" w:sz="12" w:space="0" w:color="auto"/>
            </w:tcBorders>
            <w:shd w:val="clear" w:color="auto" w:fill="auto"/>
            <w:tcMar>
              <w:top w:w="0" w:type="dxa"/>
              <w:left w:w="0" w:type="dxa"/>
              <w:bottom w:w="0" w:type="dxa"/>
              <w:right w:w="0" w:type="dxa"/>
            </w:tcMar>
            <w:vAlign w:val="bottom"/>
          </w:tcPr>
          <w:p w:rsidR="00B54566" w:rsidRPr="00E06586" w:rsidRDefault="00B54566" w:rsidP="000160CE">
            <w:pPr>
              <w:keepNext/>
              <w:tabs>
                <w:tab w:val="left" w:pos="1701"/>
              </w:tabs>
              <w:suppressAutoHyphens w:val="0"/>
              <w:spacing w:before="80" w:after="80" w:line="200" w:lineRule="exact"/>
              <w:rPr>
                <w:rFonts w:eastAsia="Helvetica"/>
                <w:i/>
                <w:spacing w:val="0"/>
                <w:w w:val="100"/>
                <w:kern w:val="0"/>
                <w:sz w:val="16"/>
                <w:szCs w:val="22"/>
                <w:lang w:val="fr-FR"/>
              </w:rPr>
            </w:pPr>
            <w:r w:rsidRPr="00E06586">
              <w:rPr>
                <w:rFonts w:eastAsia="Helvetica"/>
                <w:i/>
                <w:spacing w:val="0"/>
                <w:w w:val="100"/>
                <w:kern w:val="0"/>
                <w:sz w:val="16"/>
                <w:szCs w:val="22"/>
                <w:lang w:val="fr-FR"/>
              </w:rPr>
              <w:t>2002</w:t>
            </w:r>
          </w:p>
        </w:tc>
      </w:tr>
      <w:tr w:rsidR="00B54566" w:rsidRPr="00E06586" w:rsidTr="0094017A">
        <w:trPr>
          <w:cantSplit/>
        </w:trPr>
        <w:tc>
          <w:tcPr>
            <w:tcW w:w="2694" w:type="dxa"/>
            <w:tcBorders>
              <w:top w:val="single" w:sz="12" w:space="0" w:color="auto"/>
              <w:bottom w:val="single" w:sz="4" w:space="0" w:color="auto"/>
            </w:tcBorders>
            <w:shd w:val="clear" w:color="auto" w:fill="auto"/>
            <w:tcMar>
              <w:top w:w="0" w:type="dxa"/>
              <w:left w:w="0" w:type="dxa"/>
              <w:bottom w:w="0" w:type="dxa"/>
              <w:right w:w="113" w:type="dxa"/>
            </w:tcMar>
          </w:tcPr>
          <w:p w:rsidR="00B54566" w:rsidRPr="00E06586" w:rsidRDefault="00B54566" w:rsidP="000134F6">
            <w:pPr>
              <w:keepNext/>
              <w:tabs>
                <w:tab w:val="left" w:pos="1701"/>
              </w:tabs>
              <w:suppressAutoHyphens w:val="0"/>
              <w:spacing w:before="80" w:after="80" w:line="220" w:lineRule="exact"/>
              <w:ind w:firstLine="284"/>
              <w:rPr>
                <w:rFonts w:eastAsia="Helvetica"/>
                <w:b/>
                <w:spacing w:val="0"/>
                <w:w w:val="100"/>
                <w:kern w:val="0"/>
                <w:sz w:val="18"/>
                <w:szCs w:val="22"/>
                <w:lang w:val="fr-FR"/>
              </w:rPr>
            </w:pPr>
            <w:r w:rsidRPr="00E06586">
              <w:rPr>
                <w:rFonts w:eastAsia="Helvetica"/>
                <w:b/>
                <w:spacing w:val="0"/>
                <w:w w:val="100"/>
                <w:kern w:val="0"/>
                <w:sz w:val="18"/>
                <w:szCs w:val="22"/>
                <w:lang w:val="fr-FR"/>
              </w:rPr>
              <w:t>Total</w:t>
            </w:r>
          </w:p>
        </w:tc>
        <w:tc>
          <w:tcPr>
            <w:tcW w:w="1134" w:type="dxa"/>
            <w:tcBorders>
              <w:top w:val="single" w:sz="12" w:space="0" w:color="auto"/>
              <w:bottom w:val="single" w:sz="4" w:space="0" w:color="auto"/>
            </w:tcBorders>
            <w:shd w:val="clear" w:color="auto" w:fill="auto"/>
            <w:tcMar>
              <w:right w:w="170" w:type="dxa"/>
            </w:tcMar>
          </w:tcPr>
          <w:p w:rsidR="00B54566" w:rsidRPr="00E06586" w:rsidRDefault="00B54566" w:rsidP="006E1978">
            <w:pPr>
              <w:keepNext/>
              <w:tabs>
                <w:tab w:val="left" w:pos="1701"/>
              </w:tabs>
              <w:suppressAutoHyphens w:val="0"/>
              <w:spacing w:before="80" w:after="80" w:line="220" w:lineRule="exact"/>
              <w:ind w:firstLine="284"/>
              <w:jc w:val="right"/>
              <w:rPr>
                <w:rFonts w:eastAsia="Helvetica"/>
                <w:b/>
                <w:spacing w:val="0"/>
                <w:w w:val="100"/>
                <w:kern w:val="0"/>
                <w:sz w:val="18"/>
                <w:szCs w:val="22"/>
                <w:lang w:val="fr-FR"/>
              </w:rPr>
            </w:pPr>
            <w:r w:rsidRPr="00E06586">
              <w:rPr>
                <w:rFonts w:eastAsia="Helvetica"/>
                <w:b/>
                <w:spacing w:val="0"/>
                <w:w w:val="100"/>
                <w:kern w:val="0"/>
                <w:sz w:val="18"/>
                <w:szCs w:val="22"/>
                <w:lang w:val="fr-FR"/>
              </w:rPr>
              <w:t>596</w:t>
            </w:r>
            <w:r w:rsidR="006E1978">
              <w:rPr>
                <w:rFonts w:eastAsia="Helvetica"/>
                <w:b/>
                <w:spacing w:val="0"/>
                <w:w w:val="100"/>
                <w:kern w:val="0"/>
                <w:sz w:val="18"/>
                <w:szCs w:val="22"/>
                <w:lang w:val="fr-FR"/>
              </w:rPr>
              <w:t> </w:t>
            </w:r>
            <w:r w:rsidRPr="00E06586">
              <w:rPr>
                <w:rFonts w:eastAsia="Helvetica"/>
                <w:b/>
                <w:spacing w:val="0"/>
                <w:w w:val="100"/>
                <w:kern w:val="0"/>
                <w:sz w:val="18"/>
                <w:szCs w:val="22"/>
                <w:lang w:val="fr-FR"/>
              </w:rPr>
              <w:t>932</w:t>
            </w:r>
          </w:p>
        </w:tc>
        <w:tc>
          <w:tcPr>
            <w:tcW w:w="2622" w:type="dxa"/>
            <w:tcBorders>
              <w:top w:val="single" w:sz="12" w:space="0" w:color="auto"/>
              <w:bottom w:val="single" w:sz="4" w:space="0" w:color="auto"/>
            </w:tcBorders>
            <w:shd w:val="clear" w:color="auto" w:fill="auto"/>
            <w:tcMar>
              <w:top w:w="0" w:type="dxa"/>
              <w:left w:w="0" w:type="dxa"/>
              <w:bottom w:w="0" w:type="dxa"/>
              <w:right w:w="0" w:type="dxa"/>
            </w:tcMar>
          </w:tcPr>
          <w:p w:rsidR="00B54566" w:rsidRPr="00E06586" w:rsidRDefault="00B54566" w:rsidP="000134F6">
            <w:pPr>
              <w:keepNext/>
              <w:tabs>
                <w:tab w:val="left" w:pos="1701"/>
              </w:tabs>
              <w:suppressAutoHyphens w:val="0"/>
              <w:spacing w:before="80" w:after="80" w:line="220" w:lineRule="exact"/>
              <w:ind w:firstLine="284"/>
              <w:jc w:val="right"/>
              <w:rPr>
                <w:rFonts w:eastAsia="Helvetica"/>
                <w:b/>
                <w:spacing w:val="0"/>
                <w:w w:val="100"/>
                <w:kern w:val="0"/>
                <w:sz w:val="18"/>
                <w:szCs w:val="22"/>
                <w:lang w:val="fr-FR"/>
              </w:rPr>
            </w:pPr>
          </w:p>
        </w:tc>
        <w:tc>
          <w:tcPr>
            <w:tcW w:w="921" w:type="dxa"/>
            <w:tcBorders>
              <w:top w:val="single" w:sz="12" w:space="0" w:color="auto"/>
              <w:bottom w:val="single" w:sz="4" w:space="0" w:color="auto"/>
            </w:tcBorders>
            <w:shd w:val="clear" w:color="auto" w:fill="auto"/>
          </w:tcPr>
          <w:p w:rsidR="00B54566" w:rsidRPr="00E06586" w:rsidRDefault="00B54566" w:rsidP="006E1978">
            <w:pPr>
              <w:keepNext/>
              <w:tabs>
                <w:tab w:val="left" w:pos="1701"/>
              </w:tabs>
              <w:suppressAutoHyphens w:val="0"/>
              <w:spacing w:before="80" w:after="80" w:line="220" w:lineRule="exact"/>
              <w:ind w:firstLine="284"/>
              <w:jc w:val="right"/>
              <w:rPr>
                <w:rFonts w:eastAsia="Helvetica"/>
                <w:b/>
                <w:spacing w:val="0"/>
                <w:w w:val="100"/>
                <w:kern w:val="0"/>
                <w:sz w:val="18"/>
                <w:szCs w:val="22"/>
                <w:lang w:val="fr-FR"/>
              </w:rPr>
            </w:pPr>
            <w:r w:rsidRPr="00E06586">
              <w:rPr>
                <w:rFonts w:eastAsia="Helvetica"/>
                <w:b/>
                <w:spacing w:val="0"/>
                <w:w w:val="100"/>
                <w:kern w:val="0"/>
                <w:sz w:val="18"/>
                <w:szCs w:val="22"/>
                <w:lang w:val="fr-FR"/>
              </w:rPr>
              <w:t>554</w:t>
            </w:r>
            <w:r w:rsidR="006E1978">
              <w:rPr>
                <w:rFonts w:eastAsia="Helvetica"/>
                <w:b/>
                <w:spacing w:val="0"/>
                <w:w w:val="100"/>
                <w:kern w:val="0"/>
                <w:sz w:val="18"/>
                <w:szCs w:val="22"/>
                <w:lang w:val="fr-FR"/>
              </w:rPr>
              <w:t> </w:t>
            </w:r>
            <w:r w:rsidRPr="00E06586">
              <w:rPr>
                <w:rFonts w:eastAsia="Helvetica"/>
                <w:b/>
                <w:spacing w:val="0"/>
                <w:w w:val="100"/>
                <w:kern w:val="0"/>
                <w:sz w:val="18"/>
                <w:szCs w:val="22"/>
                <w:lang w:val="fr-FR"/>
              </w:rPr>
              <w:t>396</w:t>
            </w:r>
          </w:p>
        </w:tc>
      </w:tr>
      <w:tr w:rsidR="00B54566" w:rsidRPr="00E06586" w:rsidTr="0094017A">
        <w:trPr>
          <w:cantSplit/>
        </w:trPr>
        <w:tc>
          <w:tcPr>
            <w:tcW w:w="2694" w:type="dxa"/>
            <w:tcBorders>
              <w:top w:val="single" w:sz="4" w:space="0" w:color="auto"/>
            </w:tcBorders>
            <w:shd w:val="clear" w:color="auto" w:fill="auto"/>
            <w:tcMar>
              <w:top w:w="0" w:type="dxa"/>
              <w:left w:w="0" w:type="dxa"/>
              <w:bottom w:w="0" w:type="dxa"/>
              <w:right w:w="0" w:type="dxa"/>
            </w:tcMar>
          </w:tcPr>
          <w:p w:rsidR="00B54566" w:rsidRPr="00E06586" w:rsidRDefault="00B54566" w:rsidP="000134F6">
            <w:pPr>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Rwanda</w:t>
            </w:r>
          </w:p>
        </w:tc>
        <w:tc>
          <w:tcPr>
            <w:tcW w:w="1134" w:type="dxa"/>
            <w:tcBorders>
              <w:top w:val="single" w:sz="4" w:space="0" w:color="auto"/>
            </w:tcBorders>
            <w:shd w:val="clear" w:color="auto" w:fill="auto"/>
            <w:tcMar>
              <w:top w:w="0" w:type="dxa"/>
              <w:left w:w="0" w:type="dxa"/>
              <w:bottom w:w="0" w:type="dxa"/>
              <w:right w:w="170" w:type="dxa"/>
            </w:tcMar>
          </w:tcPr>
          <w:p w:rsidR="00B54566" w:rsidRPr="00E06586" w:rsidRDefault="00B54566" w:rsidP="006E1978">
            <w:pPr>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247</w:t>
            </w:r>
            <w:r w:rsidR="006E1978">
              <w:rPr>
                <w:spacing w:val="0"/>
                <w:w w:val="100"/>
                <w:kern w:val="0"/>
                <w:sz w:val="18"/>
                <w:szCs w:val="22"/>
                <w:lang w:val="fr-FR"/>
              </w:rPr>
              <w:t> </w:t>
            </w:r>
            <w:r w:rsidRPr="00E06586">
              <w:rPr>
                <w:spacing w:val="0"/>
                <w:w w:val="100"/>
                <w:kern w:val="0"/>
                <w:sz w:val="18"/>
                <w:szCs w:val="22"/>
                <w:lang w:val="fr-FR"/>
              </w:rPr>
              <w:t>568</w:t>
            </w:r>
          </w:p>
        </w:tc>
        <w:tc>
          <w:tcPr>
            <w:tcW w:w="2622" w:type="dxa"/>
            <w:tcBorders>
              <w:top w:val="single" w:sz="4" w:space="0" w:color="auto"/>
            </w:tcBorders>
            <w:shd w:val="clear" w:color="auto" w:fill="auto"/>
            <w:tcMar>
              <w:top w:w="0" w:type="dxa"/>
              <w:left w:w="0" w:type="dxa"/>
              <w:bottom w:w="0" w:type="dxa"/>
              <w:right w:w="0" w:type="dxa"/>
            </w:tcMar>
          </w:tcPr>
          <w:p w:rsidR="00B54566" w:rsidRPr="00E06586" w:rsidRDefault="00B54566" w:rsidP="000134F6">
            <w:pPr>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S</w:t>
            </w:r>
            <w:r w:rsidR="0005685F" w:rsidRPr="00E06586">
              <w:rPr>
                <w:rFonts w:eastAsia="Helvetica"/>
                <w:spacing w:val="0"/>
                <w:w w:val="100"/>
                <w:kern w:val="0"/>
                <w:sz w:val="18"/>
                <w:szCs w:val="22"/>
                <w:lang w:val="fr-FR"/>
              </w:rPr>
              <w:t>o</w:t>
            </w:r>
            <w:r w:rsidRPr="00E06586">
              <w:rPr>
                <w:rFonts w:eastAsia="Helvetica"/>
                <w:spacing w:val="0"/>
                <w:w w:val="100"/>
                <w:kern w:val="0"/>
                <w:sz w:val="18"/>
                <w:szCs w:val="22"/>
                <w:lang w:val="fr-FR"/>
              </w:rPr>
              <w:t>udan</w:t>
            </w:r>
          </w:p>
        </w:tc>
        <w:tc>
          <w:tcPr>
            <w:tcW w:w="921" w:type="dxa"/>
            <w:tcBorders>
              <w:top w:val="single" w:sz="4" w:space="0" w:color="auto"/>
            </w:tcBorders>
            <w:shd w:val="clear" w:color="auto" w:fill="auto"/>
            <w:tcMar>
              <w:top w:w="0" w:type="dxa"/>
              <w:left w:w="0" w:type="dxa"/>
              <w:bottom w:w="0" w:type="dxa"/>
              <w:right w:w="0" w:type="dxa"/>
            </w:tcMar>
          </w:tcPr>
          <w:p w:rsidR="00B54566" w:rsidRPr="00E06586" w:rsidRDefault="00B54566" w:rsidP="006E1978">
            <w:pPr>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163</w:t>
            </w:r>
            <w:r w:rsidR="006E1978">
              <w:rPr>
                <w:spacing w:val="0"/>
                <w:w w:val="100"/>
                <w:kern w:val="0"/>
                <w:sz w:val="18"/>
                <w:szCs w:val="22"/>
                <w:lang w:val="fr-FR"/>
              </w:rPr>
              <w:t> </w:t>
            </w:r>
            <w:r w:rsidRPr="00E06586">
              <w:rPr>
                <w:spacing w:val="0"/>
                <w:w w:val="100"/>
                <w:kern w:val="0"/>
                <w:sz w:val="18"/>
                <w:szCs w:val="22"/>
                <w:lang w:val="fr-FR"/>
              </w:rPr>
              <w:t>865</w:t>
            </w:r>
          </w:p>
        </w:tc>
      </w:tr>
      <w:tr w:rsidR="00B54566" w:rsidRPr="00E06586" w:rsidTr="0094017A">
        <w:trPr>
          <w:cantSplit/>
        </w:trPr>
        <w:tc>
          <w:tcPr>
            <w:tcW w:w="2694" w:type="dxa"/>
            <w:shd w:val="clear" w:color="auto" w:fill="auto"/>
            <w:tcMar>
              <w:top w:w="0" w:type="dxa"/>
              <w:left w:w="0" w:type="dxa"/>
              <w:bottom w:w="0" w:type="dxa"/>
              <w:right w:w="0" w:type="dxa"/>
            </w:tcMar>
          </w:tcPr>
          <w:p w:rsidR="00B54566" w:rsidRPr="00E06586" w:rsidRDefault="00B54566" w:rsidP="000134F6">
            <w:pPr>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Burundi</w:t>
            </w:r>
          </w:p>
        </w:tc>
        <w:tc>
          <w:tcPr>
            <w:tcW w:w="1134" w:type="dxa"/>
            <w:shd w:val="clear" w:color="auto" w:fill="auto"/>
            <w:tcMar>
              <w:top w:w="0" w:type="dxa"/>
              <w:left w:w="0" w:type="dxa"/>
              <w:bottom w:w="0" w:type="dxa"/>
              <w:right w:w="170" w:type="dxa"/>
            </w:tcMar>
          </w:tcPr>
          <w:p w:rsidR="00B54566" w:rsidRPr="00E06586" w:rsidRDefault="00B54566" w:rsidP="006E1978">
            <w:pPr>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82</w:t>
            </w:r>
            <w:r w:rsidR="006E1978">
              <w:rPr>
                <w:spacing w:val="0"/>
                <w:w w:val="100"/>
                <w:kern w:val="0"/>
                <w:sz w:val="18"/>
                <w:szCs w:val="22"/>
                <w:lang w:val="fr-FR"/>
              </w:rPr>
              <w:t xml:space="preserve"> </w:t>
            </w:r>
            <w:r w:rsidRPr="00E06586">
              <w:rPr>
                <w:spacing w:val="0"/>
                <w:w w:val="100"/>
                <w:kern w:val="0"/>
                <w:sz w:val="18"/>
                <w:szCs w:val="22"/>
                <w:lang w:val="fr-FR"/>
              </w:rPr>
              <w:t>632</w:t>
            </w:r>
          </w:p>
        </w:tc>
        <w:tc>
          <w:tcPr>
            <w:tcW w:w="2622" w:type="dxa"/>
            <w:shd w:val="clear" w:color="auto" w:fill="auto"/>
            <w:tcMar>
              <w:top w:w="0" w:type="dxa"/>
              <w:left w:w="0" w:type="dxa"/>
              <w:bottom w:w="0" w:type="dxa"/>
              <w:right w:w="0" w:type="dxa"/>
            </w:tcMar>
          </w:tcPr>
          <w:p w:rsidR="00B54566" w:rsidRPr="00E06586" w:rsidRDefault="00B54566" w:rsidP="000134F6">
            <w:pPr>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Rwanda</w:t>
            </w:r>
          </w:p>
        </w:tc>
        <w:tc>
          <w:tcPr>
            <w:tcW w:w="921" w:type="dxa"/>
            <w:shd w:val="clear" w:color="auto" w:fill="auto"/>
            <w:tcMar>
              <w:top w:w="0" w:type="dxa"/>
              <w:left w:w="0" w:type="dxa"/>
              <w:bottom w:w="0" w:type="dxa"/>
              <w:right w:w="0" w:type="dxa"/>
            </w:tcMar>
          </w:tcPr>
          <w:p w:rsidR="00B54566" w:rsidRPr="00E06586" w:rsidRDefault="00B54566" w:rsidP="006E1978">
            <w:pPr>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106</w:t>
            </w:r>
            <w:r w:rsidR="006E1978">
              <w:rPr>
                <w:spacing w:val="0"/>
                <w:w w:val="100"/>
                <w:kern w:val="0"/>
                <w:sz w:val="18"/>
                <w:szCs w:val="22"/>
                <w:lang w:val="fr-FR"/>
              </w:rPr>
              <w:t> </w:t>
            </w:r>
            <w:r w:rsidRPr="00E06586">
              <w:rPr>
                <w:spacing w:val="0"/>
                <w:w w:val="100"/>
                <w:kern w:val="0"/>
                <w:sz w:val="18"/>
                <w:szCs w:val="22"/>
                <w:lang w:val="fr-FR"/>
              </w:rPr>
              <w:t>206</w:t>
            </w:r>
          </w:p>
        </w:tc>
      </w:tr>
      <w:tr w:rsidR="00B54566" w:rsidRPr="00E06586" w:rsidTr="0094017A">
        <w:trPr>
          <w:cantSplit/>
        </w:trPr>
        <w:tc>
          <w:tcPr>
            <w:tcW w:w="2694" w:type="dxa"/>
            <w:shd w:val="clear" w:color="auto" w:fill="auto"/>
            <w:tcMar>
              <w:top w:w="0" w:type="dxa"/>
              <w:left w:w="0" w:type="dxa"/>
              <w:bottom w:w="0" w:type="dxa"/>
              <w:right w:w="0" w:type="dxa"/>
            </w:tcMar>
          </w:tcPr>
          <w:p w:rsidR="00B54566" w:rsidRPr="00E06586" w:rsidRDefault="0005685F" w:rsidP="000134F6">
            <w:pPr>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Tanzanie</w:t>
            </w:r>
          </w:p>
        </w:tc>
        <w:tc>
          <w:tcPr>
            <w:tcW w:w="1134" w:type="dxa"/>
            <w:shd w:val="clear" w:color="auto" w:fill="auto"/>
            <w:tcMar>
              <w:top w:w="0" w:type="dxa"/>
              <w:left w:w="0" w:type="dxa"/>
              <w:bottom w:w="0" w:type="dxa"/>
              <w:right w:w="170" w:type="dxa"/>
            </w:tcMar>
          </w:tcPr>
          <w:p w:rsidR="00B54566" w:rsidRPr="00E06586" w:rsidRDefault="00B54566" w:rsidP="006E1978">
            <w:pPr>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80</w:t>
            </w:r>
            <w:r w:rsidR="006E1978">
              <w:rPr>
                <w:spacing w:val="0"/>
                <w:w w:val="100"/>
                <w:kern w:val="0"/>
                <w:sz w:val="18"/>
                <w:szCs w:val="22"/>
                <w:lang w:val="fr-FR"/>
              </w:rPr>
              <w:t> </w:t>
            </w:r>
            <w:r w:rsidRPr="00E06586">
              <w:rPr>
                <w:spacing w:val="0"/>
                <w:w w:val="100"/>
                <w:kern w:val="0"/>
                <w:sz w:val="18"/>
                <w:szCs w:val="22"/>
                <w:lang w:val="fr-FR"/>
              </w:rPr>
              <w:t>922</w:t>
            </w:r>
          </w:p>
        </w:tc>
        <w:tc>
          <w:tcPr>
            <w:tcW w:w="2622" w:type="dxa"/>
            <w:shd w:val="clear" w:color="auto" w:fill="auto"/>
            <w:tcMar>
              <w:top w:w="0" w:type="dxa"/>
              <w:left w:w="0" w:type="dxa"/>
              <w:bottom w:w="0" w:type="dxa"/>
              <w:right w:w="0" w:type="dxa"/>
            </w:tcMar>
          </w:tcPr>
          <w:p w:rsidR="00B54566" w:rsidRPr="00E06586" w:rsidRDefault="00B54566" w:rsidP="000134F6">
            <w:pPr>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Burundi</w:t>
            </w:r>
          </w:p>
        </w:tc>
        <w:tc>
          <w:tcPr>
            <w:tcW w:w="921" w:type="dxa"/>
            <w:shd w:val="clear" w:color="auto" w:fill="auto"/>
            <w:tcMar>
              <w:top w:w="0" w:type="dxa"/>
              <w:left w:w="0" w:type="dxa"/>
              <w:bottom w:w="0" w:type="dxa"/>
              <w:right w:w="0" w:type="dxa"/>
            </w:tcMar>
          </w:tcPr>
          <w:p w:rsidR="00B54566" w:rsidRPr="00E06586" w:rsidRDefault="00B54566" w:rsidP="006E1978">
            <w:pPr>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87</w:t>
            </w:r>
            <w:r w:rsidR="006E1978">
              <w:rPr>
                <w:spacing w:val="0"/>
                <w:w w:val="100"/>
                <w:kern w:val="0"/>
                <w:sz w:val="18"/>
                <w:szCs w:val="22"/>
                <w:lang w:val="fr-FR"/>
              </w:rPr>
              <w:t> </w:t>
            </w:r>
            <w:r w:rsidRPr="00E06586">
              <w:rPr>
                <w:spacing w:val="0"/>
                <w:w w:val="100"/>
                <w:kern w:val="0"/>
                <w:sz w:val="18"/>
                <w:szCs w:val="22"/>
                <w:lang w:val="fr-FR"/>
              </w:rPr>
              <w:t>313</w:t>
            </w:r>
          </w:p>
        </w:tc>
      </w:tr>
      <w:tr w:rsidR="00B54566" w:rsidRPr="00E06586" w:rsidTr="0094017A">
        <w:trPr>
          <w:cantSplit/>
        </w:trPr>
        <w:tc>
          <w:tcPr>
            <w:tcW w:w="2694" w:type="dxa"/>
            <w:shd w:val="clear" w:color="auto" w:fill="auto"/>
            <w:tcMar>
              <w:top w:w="0" w:type="dxa"/>
              <w:left w:w="0" w:type="dxa"/>
              <w:bottom w:w="0" w:type="dxa"/>
              <w:right w:w="0" w:type="dxa"/>
            </w:tcMar>
          </w:tcPr>
          <w:p w:rsidR="00B54566" w:rsidRPr="00E06586" w:rsidRDefault="0005685F" w:rsidP="0094017A">
            <w:pPr>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République démocratique du</w:t>
            </w:r>
            <w:r w:rsidR="0094017A">
              <w:rPr>
                <w:rFonts w:eastAsia="Helvetica"/>
                <w:spacing w:val="0"/>
                <w:w w:val="100"/>
                <w:kern w:val="0"/>
                <w:sz w:val="18"/>
                <w:szCs w:val="22"/>
                <w:lang w:val="fr-FR"/>
              </w:rPr>
              <w:t> </w:t>
            </w:r>
            <w:r w:rsidRPr="00E06586">
              <w:rPr>
                <w:rFonts w:eastAsia="Helvetica"/>
                <w:spacing w:val="0"/>
                <w:w w:val="100"/>
                <w:kern w:val="0"/>
                <w:sz w:val="18"/>
                <w:szCs w:val="22"/>
                <w:lang w:val="fr-FR"/>
              </w:rPr>
              <w:t>Congo</w:t>
            </w:r>
          </w:p>
        </w:tc>
        <w:tc>
          <w:tcPr>
            <w:tcW w:w="1134" w:type="dxa"/>
            <w:shd w:val="clear" w:color="auto" w:fill="auto"/>
            <w:tcMar>
              <w:top w:w="0" w:type="dxa"/>
              <w:left w:w="0" w:type="dxa"/>
              <w:bottom w:w="0" w:type="dxa"/>
              <w:right w:w="170" w:type="dxa"/>
            </w:tcMar>
          </w:tcPr>
          <w:p w:rsidR="00B54566" w:rsidRPr="00E06586" w:rsidRDefault="00B54566" w:rsidP="006E1978">
            <w:pPr>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67</w:t>
            </w:r>
            <w:r w:rsidR="006E1978">
              <w:rPr>
                <w:spacing w:val="0"/>
                <w:w w:val="100"/>
                <w:kern w:val="0"/>
                <w:sz w:val="18"/>
                <w:szCs w:val="22"/>
                <w:lang w:val="fr-FR"/>
              </w:rPr>
              <w:t> </w:t>
            </w:r>
            <w:r w:rsidRPr="00E06586">
              <w:rPr>
                <w:spacing w:val="0"/>
                <w:w w:val="100"/>
                <w:kern w:val="0"/>
                <w:sz w:val="18"/>
                <w:szCs w:val="22"/>
                <w:lang w:val="fr-FR"/>
              </w:rPr>
              <w:t>259</w:t>
            </w:r>
          </w:p>
        </w:tc>
        <w:tc>
          <w:tcPr>
            <w:tcW w:w="2622" w:type="dxa"/>
            <w:shd w:val="clear" w:color="auto" w:fill="auto"/>
            <w:tcMar>
              <w:top w:w="0" w:type="dxa"/>
              <w:left w:w="0" w:type="dxa"/>
              <w:bottom w:w="0" w:type="dxa"/>
              <w:right w:w="0" w:type="dxa"/>
            </w:tcMar>
          </w:tcPr>
          <w:p w:rsidR="00B54566" w:rsidRPr="00E06586" w:rsidRDefault="0005685F" w:rsidP="000134F6">
            <w:pPr>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République démocratique du Congo</w:t>
            </w:r>
          </w:p>
        </w:tc>
        <w:tc>
          <w:tcPr>
            <w:tcW w:w="921" w:type="dxa"/>
            <w:shd w:val="clear" w:color="auto" w:fill="auto"/>
            <w:tcMar>
              <w:top w:w="0" w:type="dxa"/>
              <w:left w:w="0" w:type="dxa"/>
              <w:bottom w:w="0" w:type="dxa"/>
              <w:right w:w="0" w:type="dxa"/>
            </w:tcMar>
          </w:tcPr>
          <w:p w:rsidR="00B54566" w:rsidRPr="00E06586" w:rsidRDefault="00B54566" w:rsidP="006E1978">
            <w:pPr>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73</w:t>
            </w:r>
            <w:r w:rsidR="006E1978">
              <w:rPr>
                <w:spacing w:val="0"/>
                <w:w w:val="100"/>
                <w:kern w:val="0"/>
                <w:sz w:val="18"/>
                <w:szCs w:val="22"/>
                <w:lang w:val="fr-FR"/>
              </w:rPr>
              <w:t> </w:t>
            </w:r>
            <w:r w:rsidRPr="00E06586">
              <w:rPr>
                <w:spacing w:val="0"/>
                <w:w w:val="100"/>
                <w:kern w:val="0"/>
                <w:sz w:val="18"/>
                <w:szCs w:val="22"/>
                <w:lang w:val="fr-FR"/>
              </w:rPr>
              <w:t>293</w:t>
            </w:r>
          </w:p>
        </w:tc>
      </w:tr>
      <w:tr w:rsidR="00B54566" w:rsidRPr="00E06586" w:rsidTr="0094017A">
        <w:trPr>
          <w:cantSplit/>
        </w:trPr>
        <w:tc>
          <w:tcPr>
            <w:tcW w:w="2694" w:type="dxa"/>
            <w:shd w:val="clear" w:color="auto" w:fill="auto"/>
            <w:tcMar>
              <w:top w:w="0" w:type="dxa"/>
              <w:left w:w="0" w:type="dxa"/>
              <w:bottom w:w="0" w:type="dxa"/>
              <w:right w:w="0" w:type="dxa"/>
            </w:tcMar>
          </w:tcPr>
          <w:p w:rsidR="00B54566" w:rsidRPr="00E06586" w:rsidRDefault="00B54566" w:rsidP="000134F6">
            <w:pPr>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S</w:t>
            </w:r>
            <w:r w:rsidR="0005685F" w:rsidRPr="00E06586">
              <w:rPr>
                <w:rFonts w:eastAsia="Helvetica"/>
                <w:spacing w:val="0"/>
                <w:w w:val="100"/>
                <w:kern w:val="0"/>
                <w:sz w:val="18"/>
                <w:szCs w:val="22"/>
                <w:lang w:val="fr-FR"/>
              </w:rPr>
              <w:t>o</w:t>
            </w:r>
            <w:r w:rsidRPr="00E06586">
              <w:rPr>
                <w:rFonts w:eastAsia="Helvetica"/>
                <w:spacing w:val="0"/>
                <w:w w:val="100"/>
                <w:kern w:val="0"/>
                <w:sz w:val="18"/>
                <w:szCs w:val="22"/>
                <w:lang w:val="fr-FR"/>
              </w:rPr>
              <w:t>udan</w:t>
            </w:r>
          </w:p>
        </w:tc>
        <w:tc>
          <w:tcPr>
            <w:tcW w:w="1134" w:type="dxa"/>
            <w:shd w:val="clear" w:color="auto" w:fill="auto"/>
            <w:tcMar>
              <w:top w:w="0" w:type="dxa"/>
              <w:left w:w="0" w:type="dxa"/>
              <w:bottom w:w="0" w:type="dxa"/>
              <w:right w:w="170" w:type="dxa"/>
            </w:tcMar>
          </w:tcPr>
          <w:p w:rsidR="00B54566" w:rsidRPr="00E06586" w:rsidRDefault="00B54566" w:rsidP="006E1978">
            <w:pPr>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66</w:t>
            </w:r>
            <w:r w:rsidR="006E1978">
              <w:rPr>
                <w:spacing w:val="0"/>
                <w:w w:val="100"/>
                <w:kern w:val="0"/>
                <w:sz w:val="18"/>
                <w:szCs w:val="22"/>
                <w:lang w:val="fr-FR"/>
              </w:rPr>
              <w:t> </w:t>
            </w:r>
            <w:r w:rsidRPr="00E06586">
              <w:rPr>
                <w:spacing w:val="0"/>
                <w:w w:val="100"/>
                <w:kern w:val="0"/>
                <w:sz w:val="18"/>
                <w:szCs w:val="22"/>
                <w:lang w:val="fr-FR"/>
              </w:rPr>
              <w:t>283</w:t>
            </w:r>
          </w:p>
        </w:tc>
        <w:tc>
          <w:tcPr>
            <w:tcW w:w="2622" w:type="dxa"/>
            <w:shd w:val="clear" w:color="auto" w:fill="auto"/>
            <w:tcMar>
              <w:top w:w="0" w:type="dxa"/>
              <w:left w:w="0" w:type="dxa"/>
              <w:bottom w:w="0" w:type="dxa"/>
              <w:right w:w="0" w:type="dxa"/>
            </w:tcMar>
          </w:tcPr>
          <w:p w:rsidR="00B54566" w:rsidRPr="00E06586" w:rsidRDefault="0005685F" w:rsidP="000134F6">
            <w:pPr>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Tanzanie</w:t>
            </w:r>
          </w:p>
        </w:tc>
        <w:tc>
          <w:tcPr>
            <w:tcW w:w="921" w:type="dxa"/>
            <w:shd w:val="clear" w:color="auto" w:fill="auto"/>
            <w:tcMar>
              <w:top w:w="0" w:type="dxa"/>
              <w:left w:w="0" w:type="dxa"/>
              <w:bottom w:w="0" w:type="dxa"/>
              <w:right w:w="0" w:type="dxa"/>
            </w:tcMar>
          </w:tcPr>
          <w:p w:rsidR="00B54566" w:rsidRPr="00E06586" w:rsidRDefault="00B54566" w:rsidP="006E1978">
            <w:pPr>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61</w:t>
            </w:r>
            <w:r w:rsidR="006E1978">
              <w:rPr>
                <w:spacing w:val="0"/>
                <w:w w:val="100"/>
                <w:kern w:val="0"/>
                <w:sz w:val="18"/>
                <w:szCs w:val="22"/>
                <w:lang w:val="fr-FR"/>
              </w:rPr>
              <w:t> </w:t>
            </w:r>
            <w:r w:rsidRPr="00E06586">
              <w:rPr>
                <w:spacing w:val="0"/>
                <w:w w:val="100"/>
                <w:kern w:val="0"/>
                <w:sz w:val="18"/>
                <w:szCs w:val="22"/>
                <w:lang w:val="fr-FR"/>
              </w:rPr>
              <w:t>595</w:t>
            </w:r>
          </w:p>
        </w:tc>
      </w:tr>
      <w:tr w:rsidR="00B54566" w:rsidRPr="00E06586" w:rsidTr="0094017A">
        <w:trPr>
          <w:cantSplit/>
        </w:trPr>
        <w:tc>
          <w:tcPr>
            <w:tcW w:w="2694" w:type="dxa"/>
            <w:shd w:val="clear" w:color="auto" w:fill="auto"/>
            <w:tcMar>
              <w:top w:w="0" w:type="dxa"/>
              <w:left w:w="0" w:type="dxa"/>
              <w:bottom w:w="0" w:type="dxa"/>
              <w:right w:w="0" w:type="dxa"/>
            </w:tcMar>
          </w:tcPr>
          <w:p w:rsidR="00B54566" w:rsidRPr="00E06586" w:rsidRDefault="00B54566" w:rsidP="000134F6">
            <w:pPr>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Kenya</w:t>
            </w:r>
          </w:p>
        </w:tc>
        <w:tc>
          <w:tcPr>
            <w:tcW w:w="1134" w:type="dxa"/>
            <w:shd w:val="clear" w:color="auto" w:fill="auto"/>
            <w:tcMar>
              <w:top w:w="0" w:type="dxa"/>
              <w:left w:w="0" w:type="dxa"/>
              <w:bottom w:w="0" w:type="dxa"/>
              <w:right w:w="170" w:type="dxa"/>
            </w:tcMar>
          </w:tcPr>
          <w:p w:rsidR="00B54566" w:rsidRPr="00E06586" w:rsidRDefault="00B54566" w:rsidP="006E1978">
            <w:pPr>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32</w:t>
            </w:r>
            <w:r w:rsidR="006E1978">
              <w:rPr>
                <w:spacing w:val="0"/>
                <w:w w:val="100"/>
                <w:kern w:val="0"/>
                <w:sz w:val="18"/>
                <w:szCs w:val="22"/>
                <w:lang w:val="fr-FR"/>
              </w:rPr>
              <w:t> </w:t>
            </w:r>
            <w:r w:rsidRPr="00E06586">
              <w:rPr>
                <w:spacing w:val="0"/>
                <w:w w:val="100"/>
                <w:kern w:val="0"/>
                <w:sz w:val="18"/>
                <w:szCs w:val="22"/>
                <w:lang w:val="fr-FR"/>
              </w:rPr>
              <w:t>383</w:t>
            </w:r>
          </w:p>
        </w:tc>
        <w:tc>
          <w:tcPr>
            <w:tcW w:w="2622" w:type="dxa"/>
            <w:shd w:val="clear" w:color="auto" w:fill="auto"/>
            <w:tcMar>
              <w:top w:w="0" w:type="dxa"/>
              <w:left w:w="0" w:type="dxa"/>
              <w:bottom w:w="0" w:type="dxa"/>
              <w:right w:w="0" w:type="dxa"/>
            </w:tcMar>
          </w:tcPr>
          <w:p w:rsidR="00B54566" w:rsidRPr="00E06586" w:rsidRDefault="00B54566" w:rsidP="000134F6">
            <w:pPr>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Kenya</w:t>
            </w:r>
          </w:p>
        </w:tc>
        <w:tc>
          <w:tcPr>
            <w:tcW w:w="921" w:type="dxa"/>
            <w:shd w:val="clear" w:color="auto" w:fill="auto"/>
            <w:tcMar>
              <w:top w:w="0" w:type="dxa"/>
              <w:left w:w="0" w:type="dxa"/>
              <w:bottom w:w="0" w:type="dxa"/>
              <w:right w:w="0" w:type="dxa"/>
            </w:tcMar>
          </w:tcPr>
          <w:p w:rsidR="00B54566" w:rsidRPr="00E06586" w:rsidRDefault="00B54566" w:rsidP="006E1978">
            <w:pPr>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35</w:t>
            </w:r>
            <w:r w:rsidR="006E1978">
              <w:rPr>
                <w:spacing w:val="0"/>
                <w:w w:val="100"/>
                <w:kern w:val="0"/>
                <w:sz w:val="18"/>
                <w:szCs w:val="22"/>
                <w:lang w:val="fr-FR"/>
              </w:rPr>
              <w:t> </w:t>
            </w:r>
            <w:r w:rsidRPr="00E06586">
              <w:rPr>
                <w:spacing w:val="0"/>
                <w:w w:val="100"/>
                <w:kern w:val="0"/>
                <w:sz w:val="18"/>
                <w:szCs w:val="22"/>
                <w:lang w:val="fr-FR"/>
              </w:rPr>
              <w:t>212</w:t>
            </w:r>
          </w:p>
        </w:tc>
      </w:tr>
      <w:tr w:rsidR="0005685F" w:rsidRPr="00E06586" w:rsidTr="0094017A">
        <w:trPr>
          <w:cantSplit/>
        </w:trPr>
        <w:tc>
          <w:tcPr>
            <w:tcW w:w="2694" w:type="dxa"/>
            <w:shd w:val="clear" w:color="auto" w:fill="auto"/>
            <w:tcMar>
              <w:top w:w="0" w:type="dxa"/>
              <w:left w:w="0" w:type="dxa"/>
              <w:bottom w:w="0" w:type="dxa"/>
              <w:right w:w="0" w:type="dxa"/>
            </w:tcMar>
          </w:tcPr>
          <w:p w:rsidR="0005685F" w:rsidRPr="00E06586" w:rsidRDefault="0005685F" w:rsidP="009F32B5">
            <w:pPr>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Royaume</w:t>
            </w:r>
            <w:r w:rsidR="009F32B5">
              <w:rPr>
                <w:rFonts w:eastAsia="Helvetica"/>
                <w:spacing w:val="0"/>
                <w:w w:val="100"/>
                <w:kern w:val="0"/>
                <w:sz w:val="18"/>
                <w:szCs w:val="22"/>
                <w:lang w:val="fr-FR"/>
              </w:rPr>
              <w:t>-</w:t>
            </w:r>
            <w:r w:rsidRPr="00E06586">
              <w:rPr>
                <w:rFonts w:eastAsia="Helvetica"/>
                <w:spacing w:val="0"/>
                <w:w w:val="100"/>
                <w:kern w:val="0"/>
                <w:sz w:val="18"/>
                <w:szCs w:val="22"/>
                <w:lang w:val="fr-FR"/>
              </w:rPr>
              <w:t>Uni</w:t>
            </w:r>
          </w:p>
        </w:tc>
        <w:tc>
          <w:tcPr>
            <w:tcW w:w="1134" w:type="dxa"/>
            <w:shd w:val="clear" w:color="auto" w:fill="auto"/>
            <w:tcMar>
              <w:top w:w="0" w:type="dxa"/>
              <w:left w:w="0" w:type="dxa"/>
              <w:bottom w:w="0" w:type="dxa"/>
              <w:right w:w="170" w:type="dxa"/>
            </w:tcMar>
          </w:tcPr>
          <w:p w:rsidR="0005685F" w:rsidRPr="00E06586" w:rsidRDefault="0005685F" w:rsidP="000134F6">
            <w:pPr>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906</w:t>
            </w:r>
          </w:p>
        </w:tc>
        <w:tc>
          <w:tcPr>
            <w:tcW w:w="2622" w:type="dxa"/>
            <w:shd w:val="clear" w:color="auto" w:fill="auto"/>
            <w:tcMar>
              <w:top w:w="0" w:type="dxa"/>
              <w:left w:w="0" w:type="dxa"/>
              <w:bottom w:w="0" w:type="dxa"/>
              <w:right w:w="0" w:type="dxa"/>
            </w:tcMar>
          </w:tcPr>
          <w:p w:rsidR="0005685F" w:rsidRPr="00E06586" w:rsidRDefault="0005685F" w:rsidP="009F32B5">
            <w:pPr>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Royaume</w:t>
            </w:r>
            <w:r w:rsidR="009F32B5">
              <w:rPr>
                <w:rFonts w:eastAsia="Helvetica"/>
                <w:spacing w:val="0"/>
                <w:w w:val="100"/>
                <w:kern w:val="0"/>
                <w:sz w:val="18"/>
                <w:szCs w:val="22"/>
                <w:lang w:val="fr-FR"/>
              </w:rPr>
              <w:t>-</w:t>
            </w:r>
            <w:r w:rsidRPr="00E06586">
              <w:rPr>
                <w:rFonts w:eastAsia="Helvetica"/>
                <w:spacing w:val="0"/>
                <w:w w:val="100"/>
                <w:kern w:val="0"/>
                <w:sz w:val="18"/>
                <w:szCs w:val="22"/>
                <w:lang w:val="fr-FR"/>
              </w:rPr>
              <w:t>Uni</w:t>
            </w:r>
          </w:p>
        </w:tc>
        <w:tc>
          <w:tcPr>
            <w:tcW w:w="921" w:type="dxa"/>
            <w:shd w:val="clear" w:color="auto" w:fill="auto"/>
            <w:tcMar>
              <w:top w:w="0" w:type="dxa"/>
              <w:left w:w="0" w:type="dxa"/>
              <w:bottom w:w="0" w:type="dxa"/>
              <w:right w:w="0" w:type="dxa"/>
            </w:tcMar>
          </w:tcPr>
          <w:p w:rsidR="0005685F" w:rsidRPr="00E06586" w:rsidRDefault="0005685F" w:rsidP="006E1978">
            <w:pPr>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2</w:t>
            </w:r>
            <w:r w:rsidR="006E1978">
              <w:rPr>
                <w:spacing w:val="0"/>
                <w:w w:val="100"/>
                <w:kern w:val="0"/>
                <w:sz w:val="18"/>
                <w:szCs w:val="22"/>
                <w:lang w:val="fr-FR"/>
              </w:rPr>
              <w:t> </w:t>
            </w:r>
            <w:r w:rsidRPr="00E06586">
              <w:rPr>
                <w:spacing w:val="0"/>
                <w:w w:val="100"/>
                <w:kern w:val="0"/>
                <w:sz w:val="18"/>
                <w:szCs w:val="22"/>
                <w:lang w:val="fr-FR"/>
              </w:rPr>
              <w:t>086</w:t>
            </w:r>
          </w:p>
        </w:tc>
      </w:tr>
      <w:tr w:rsidR="00B54566" w:rsidRPr="00E06586" w:rsidTr="0094017A">
        <w:trPr>
          <w:cantSplit/>
        </w:trPr>
        <w:tc>
          <w:tcPr>
            <w:tcW w:w="2694" w:type="dxa"/>
            <w:shd w:val="clear" w:color="auto" w:fill="auto"/>
            <w:tcMar>
              <w:top w:w="0" w:type="dxa"/>
              <w:left w:w="0" w:type="dxa"/>
              <w:bottom w:w="0" w:type="dxa"/>
              <w:right w:w="0" w:type="dxa"/>
            </w:tcMar>
          </w:tcPr>
          <w:p w:rsidR="00B54566" w:rsidRPr="00E06586" w:rsidRDefault="0005685F" w:rsidP="009F32B5">
            <w:pPr>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États</w:t>
            </w:r>
            <w:r w:rsidR="009F32B5">
              <w:rPr>
                <w:rFonts w:eastAsia="Helvetica"/>
                <w:spacing w:val="0"/>
                <w:w w:val="100"/>
                <w:kern w:val="0"/>
                <w:sz w:val="18"/>
                <w:szCs w:val="22"/>
                <w:lang w:val="fr-FR"/>
              </w:rPr>
              <w:t>-</w:t>
            </w:r>
            <w:r w:rsidRPr="00E06586">
              <w:rPr>
                <w:rFonts w:eastAsia="Helvetica"/>
                <w:spacing w:val="0"/>
                <w:w w:val="100"/>
                <w:kern w:val="0"/>
                <w:sz w:val="18"/>
                <w:szCs w:val="22"/>
                <w:lang w:val="fr-FR"/>
              </w:rPr>
              <w:t>Unis</w:t>
            </w:r>
          </w:p>
        </w:tc>
        <w:tc>
          <w:tcPr>
            <w:tcW w:w="1134" w:type="dxa"/>
            <w:shd w:val="clear" w:color="auto" w:fill="auto"/>
            <w:tcMar>
              <w:top w:w="0" w:type="dxa"/>
              <w:left w:w="0" w:type="dxa"/>
              <w:bottom w:w="0" w:type="dxa"/>
              <w:right w:w="170" w:type="dxa"/>
            </w:tcMar>
          </w:tcPr>
          <w:p w:rsidR="00B54566" w:rsidRPr="00E06586" w:rsidRDefault="00B54566" w:rsidP="000134F6">
            <w:pPr>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408</w:t>
            </w:r>
          </w:p>
        </w:tc>
        <w:tc>
          <w:tcPr>
            <w:tcW w:w="2622" w:type="dxa"/>
            <w:shd w:val="clear" w:color="auto" w:fill="auto"/>
            <w:tcMar>
              <w:top w:w="0" w:type="dxa"/>
              <w:left w:w="0" w:type="dxa"/>
              <w:bottom w:w="0" w:type="dxa"/>
              <w:right w:w="0" w:type="dxa"/>
            </w:tcMar>
          </w:tcPr>
          <w:p w:rsidR="00B54566" w:rsidRPr="00E06586" w:rsidRDefault="0005685F" w:rsidP="009F32B5">
            <w:pPr>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États</w:t>
            </w:r>
            <w:r w:rsidR="009F32B5">
              <w:rPr>
                <w:rFonts w:eastAsia="Helvetica"/>
                <w:spacing w:val="0"/>
                <w:w w:val="100"/>
                <w:kern w:val="0"/>
                <w:sz w:val="18"/>
                <w:szCs w:val="22"/>
                <w:lang w:val="fr-FR"/>
              </w:rPr>
              <w:t>-</w:t>
            </w:r>
            <w:r w:rsidRPr="00E06586">
              <w:rPr>
                <w:rFonts w:eastAsia="Helvetica"/>
                <w:spacing w:val="0"/>
                <w:w w:val="100"/>
                <w:kern w:val="0"/>
                <w:sz w:val="18"/>
                <w:szCs w:val="22"/>
                <w:lang w:val="fr-FR"/>
              </w:rPr>
              <w:t>Unis</w:t>
            </w:r>
          </w:p>
        </w:tc>
        <w:tc>
          <w:tcPr>
            <w:tcW w:w="921" w:type="dxa"/>
            <w:shd w:val="clear" w:color="auto" w:fill="auto"/>
            <w:tcMar>
              <w:top w:w="0" w:type="dxa"/>
              <w:left w:w="0" w:type="dxa"/>
              <w:bottom w:w="0" w:type="dxa"/>
              <w:right w:w="0" w:type="dxa"/>
            </w:tcMar>
          </w:tcPr>
          <w:p w:rsidR="00B54566" w:rsidRPr="00E06586" w:rsidRDefault="00B54566" w:rsidP="006E1978">
            <w:pPr>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1</w:t>
            </w:r>
            <w:r w:rsidR="006E1978">
              <w:rPr>
                <w:spacing w:val="0"/>
                <w:w w:val="100"/>
                <w:kern w:val="0"/>
                <w:sz w:val="18"/>
                <w:szCs w:val="22"/>
                <w:lang w:val="fr-FR"/>
              </w:rPr>
              <w:t> </w:t>
            </w:r>
            <w:r w:rsidRPr="00E06586">
              <w:rPr>
                <w:spacing w:val="0"/>
                <w:w w:val="100"/>
                <w:kern w:val="0"/>
                <w:sz w:val="18"/>
                <w:szCs w:val="22"/>
                <w:lang w:val="fr-FR"/>
              </w:rPr>
              <w:t>167</w:t>
            </w:r>
          </w:p>
        </w:tc>
      </w:tr>
      <w:tr w:rsidR="00B54566" w:rsidRPr="00E06586" w:rsidTr="0094017A">
        <w:trPr>
          <w:cantSplit/>
        </w:trPr>
        <w:tc>
          <w:tcPr>
            <w:tcW w:w="2694" w:type="dxa"/>
            <w:shd w:val="clear" w:color="auto" w:fill="auto"/>
            <w:tcMar>
              <w:top w:w="0" w:type="dxa"/>
              <w:left w:w="0" w:type="dxa"/>
              <w:bottom w:w="0" w:type="dxa"/>
              <w:right w:w="0" w:type="dxa"/>
            </w:tcMar>
          </w:tcPr>
          <w:p w:rsidR="00B54566" w:rsidRPr="00E06586" w:rsidRDefault="00B54566" w:rsidP="000134F6">
            <w:pPr>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Canada</w:t>
            </w:r>
          </w:p>
        </w:tc>
        <w:tc>
          <w:tcPr>
            <w:tcW w:w="1134" w:type="dxa"/>
            <w:shd w:val="clear" w:color="auto" w:fill="auto"/>
            <w:tcMar>
              <w:top w:w="0" w:type="dxa"/>
              <w:left w:w="0" w:type="dxa"/>
              <w:bottom w:w="0" w:type="dxa"/>
              <w:right w:w="170" w:type="dxa"/>
            </w:tcMar>
          </w:tcPr>
          <w:p w:rsidR="00B54566" w:rsidRPr="00E06586" w:rsidRDefault="00B54566" w:rsidP="000134F6">
            <w:pPr>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215</w:t>
            </w:r>
          </w:p>
        </w:tc>
        <w:tc>
          <w:tcPr>
            <w:tcW w:w="2622" w:type="dxa"/>
            <w:shd w:val="clear" w:color="auto" w:fill="auto"/>
            <w:tcMar>
              <w:top w:w="0" w:type="dxa"/>
              <w:left w:w="0" w:type="dxa"/>
              <w:bottom w:w="0" w:type="dxa"/>
              <w:right w:w="0" w:type="dxa"/>
            </w:tcMar>
          </w:tcPr>
          <w:p w:rsidR="00B54566" w:rsidRPr="00E06586" w:rsidRDefault="00B54566" w:rsidP="000134F6">
            <w:pPr>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Canada</w:t>
            </w:r>
          </w:p>
        </w:tc>
        <w:tc>
          <w:tcPr>
            <w:tcW w:w="921" w:type="dxa"/>
            <w:shd w:val="clear" w:color="auto" w:fill="auto"/>
            <w:tcMar>
              <w:top w:w="0" w:type="dxa"/>
              <w:left w:w="0" w:type="dxa"/>
              <w:bottom w:w="0" w:type="dxa"/>
              <w:right w:w="0" w:type="dxa"/>
            </w:tcMar>
          </w:tcPr>
          <w:p w:rsidR="00B54566" w:rsidRPr="00E06586" w:rsidRDefault="00B54566" w:rsidP="000134F6">
            <w:pPr>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384</w:t>
            </w:r>
          </w:p>
        </w:tc>
      </w:tr>
      <w:tr w:rsidR="00B54566" w:rsidRPr="00E06586" w:rsidTr="0094017A">
        <w:trPr>
          <w:cantSplit/>
        </w:trPr>
        <w:tc>
          <w:tcPr>
            <w:tcW w:w="2694" w:type="dxa"/>
            <w:shd w:val="clear" w:color="auto" w:fill="auto"/>
            <w:tcMar>
              <w:top w:w="0" w:type="dxa"/>
              <w:left w:w="0" w:type="dxa"/>
              <w:bottom w:w="0" w:type="dxa"/>
              <w:right w:w="0" w:type="dxa"/>
            </w:tcMar>
          </w:tcPr>
          <w:p w:rsidR="00B54566" w:rsidRPr="00E06586" w:rsidRDefault="00B54566" w:rsidP="0005685F">
            <w:pPr>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D</w:t>
            </w:r>
            <w:r w:rsidR="0005685F" w:rsidRPr="00E06586">
              <w:rPr>
                <w:rFonts w:eastAsia="Helvetica"/>
                <w:spacing w:val="0"/>
                <w:w w:val="100"/>
                <w:kern w:val="0"/>
                <w:sz w:val="18"/>
                <w:szCs w:val="22"/>
                <w:lang w:val="fr-FR"/>
              </w:rPr>
              <w:t>anemark</w:t>
            </w:r>
          </w:p>
        </w:tc>
        <w:tc>
          <w:tcPr>
            <w:tcW w:w="1134" w:type="dxa"/>
            <w:shd w:val="clear" w:color="auto" w:fill="auto"/>
            <w:tcMar>
              <w:top w:w="0" w:type="dxa"/>
              <w:left w:w="0" w:type="dxa"/>
              <w:bottom w:w="0" w:type="dxa"/>
              <w:right w:w="170" w:type="dxa"/>
            </w:tcMar>
          </w:tcPr>
          <w:p w:rsidR="00B54566" w:rsidRPr="00E06586" w:rsidRDefault="00B54566" w:rsidP="000134F6">
            <w:pPr>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107</w:t>
            </w:r>
          </w:p>
        </w:tc>
        <w:tc>
          <w:tcPr>
            <w:tcW w:w="2622" w:type="dxa"/>
            <w:shd w:val="clear" w:color="auto" w:fill="auto"/>
            <w:tcMar>
              <w:top w:w="0" w:type="dxa"/>
              <w:left w:w="0" w:type="dxa"/>
              <w:bottom w:w="0" w:type="dxa"/>
              <w:right w:w="0" w:type="dxa"/>
            </w:tcMar>
          </w:tcPr>
          <w:p w:rsidR="00B54566" w:rsidRPr="00E06586" w:rsidRDefault="0005685F" w:rsidP="000134F6">
            <w:pPr>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Australie</w:t>
            </w:r>
          </w:p>
        </w:tc>
        <w:tc>
          <w:tcPr>
            <w:tcW w:w="921" w:type="dxa"/>
            <w:shd w:val="clear" w:color="auto" w:fill="auto"/>
            <w:tcMar>
              <w:top w:w="0" w:type="dxa"/>
              <w:left w:w="0" w:type="dxa"/>
              <w:bottom w:w="0" w:type="dxa"/>
              <w:right w:w="0" w:type="dxa"/>
            </w:tcMar>
          </w:tcPr>
          <w:p w:rsidR="00B54566" w:rsidRPr="00E06586" w:rsidRDefault="00B54566" w:rsidP="000134F6">
            <w:pPr>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194</w:t>
            </w:r>
          </w:p>
        </w:tc>
      </w:tr>
      <w:tr w:rsidR="00B54566" w:rsidRPr="00E06586" w:rsidTr="0094017A">
        <w:trPr>
          <w:cantSplit/>
        </w:trPr>
        <w:tc>
          <w:tcPr>
            <w:tcW w:w="2694" w:type="dxa"/>
            <w:shd w:val="clear" w:color="auto" w:fill="auto"/>
            <w:tcMar>
              <w:top w:w="0" w:type="dxa"/>
              <w:left w:w="0" w:type="dxa"/>
              <w:bottom w:w="0" w:type="dxa"/>
              <w:right w:w="0" w:type="dxa"/>
            </w:tcMar>
          </w:tcPr>
          <w:p w:rsidR="00B54566" w:rsidRPr="00E06586" w:rsidRDefault="0005685F" w:rsidP="000134F6">
            <w:pPr>
              <w:keepNext/>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Autre</w:t>
            </w:r>
          </w:p>
        </w:tc>
        <w:tc>
          <w:tcPr>
            <w:tcW w:w="1134" w:type="dxa"/>
            <w:shd w:val="clear" w:color="auto" w:fill="auto"/>
            <w:tcMar>
              <w:top w:w="0" w:type="dxa"/>
              <w:left w:w="0" w:type="dxa"/>
              <w:bottom w:w="0" w:type="dxa"/>
              <w:right w:w="170" w:type="dxa"/>
            </w:tcMar>
          </w:tcPr>
          <w:p w:rsidR="00B54566" w:rsidRPr="00E06586" w:rsidRDefault="00B54566" w:rsidP="006E1978">
            <w:pPr>
              <w:keepNext/>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18</w:t>
            </w:r>
            <w:r w:rsidR="006E1978">
              <w:rPr>
                <w:spacing w:val="0"/>
                <w:w w:val="100"/>
                <w:kern w:val="0"/>
                <w:sz w:val="18"/>
                <w:szCs w:val="22"/>
                <w:lang w:val="fr-FR"/>
              </w:rPr>
              <w:t> </w:t>
            </w:r>
            <w:r w:rsidRPr="00E06586">
              <w:rPr>
                <w:spacing w:val="0"/>
                <w:w w:val="100"/>
                <w:kern w:val="0"/>
                <w:sz w:val="18"/>
                <w:szCs w:val="22"/>
                <w:lang w:val="fr-FR"/>
              </w:rPr>
              <w:t>249</w:t>
            </w:r>
          </w:p>
        </w:tc>
        <w:tc>
          <w:tcPr>
            <w:tcW w:w="2622" w:type="dxa"/>
            <w:shd w:val="clear" w:color="auto" w:fill="auto"/>
            <w:tcMar>
              <w:top w:w="0" w:type="dxa"/>
              <w:left w:w="0" w:type="dxa"/>
              <w:bottom w:w="0" w:type="dxa"/>
              <w:right w:w="0" w:type="dxa"/>
            </w:tcMar>
          </w:tcPr>
          <w:p w:rsidR="00B54566" w:rsidRPr="00E06586" w:rsidRDefault="0005685F" w:rsidP="000134F6">
            <w:pPr>
              <w:keepNext/>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Autre</w:t>
            </w:r>
          </w:p>
        </w:tc>
        <w:tc>
          <w:tcPr>
            <w:tcW w:w="921" w:type="dxa"/>
            <w:shd w:val="clear" w:color="auto" w:fill="auto"/>
            <w:tcMar>
              <w:top w:w="0" w:type="dxa"/>
              <w:left w:w="0" w:type="dxa"/>
              <w:bottom w:w="0" w:type="dxa"/>
              <w:right w:w="0" w:type="dxa"/>
            </w:tcMar>
          </w:tcPr>
          <w:p w:rsidR="00B54566" w:rsidRPr="00E06586" w:rsidRDefault="00B54566" w:rsidP="006E1978">
            <w:pPr>
              <w:keepNext/>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23</w:t>
            </w:r>
            <w:r w:rsidR="006E1978">
              <w:rPr>
                <w:spacing w:val="0"/>
                <w:w w:val="100"/>
                <w:kern w:val="0"/>
                <w:sz w:val="18"/>
                <w:szCs w:val="22"/>
                <w:lang w:val="fr-FR"/>
              </w:rPr>
              <w:t> </w:t>
            </w:r>
            <w:r w:rsidRPr="00E06586">
              <w:rPr>
                <w:spacing w:val="0"/>
                <w:w w:val="100"/>
                <w:kern w:val="0"/>
                <w:sz w:val="18"/>
                <w:szCs w:val="22"/>
                <w:lang w:val="fr-FR"/>
              </w:rPr>
              <w:t>081</w:t>
            </w:r>
          </w:p>
        </w:tc>
      </w:tr>
    </w:tbl>
    <w:p w:rsidR="00B13787" w:rsidRPr="009F08E2" w:rsidRDefault="00A674F8" w:rsidP="00EC027F">
      <w:pPr>
        <w:pStyle w:val="SingleTxtG"/>
        <w:tabs>
          <w:tab w:val="left" w:pos="1701"/>
        </w:tabs>
        <w:spacing w:before="120" w:line="240" w:lineRule="atLeast"/>
        <w:ind w:firstLine="170"/>
        <w:jc w:val="left"/>
        <w:rPr>
          <w:spacing w:val="0"/>
          <w:w w:val="100"/>
          <w:kern w:val="0"/>
          <w:sz w:val="17"/>
          <w:szCs w:val="17"/>
          <w:lang w:val="fr-FR"/>
        </w:rPr>
      </w:pPr>
      <w:r w:rsidRPr="00EC027F">
        <w:rPr>
          <w:i/>
          <w:spacing w:val="0"/>
          <w:w w:val="100"/>
          <w:kern w:val="0"/>
          <w:sz w:val="17"/>
          <w:szCs w:val="17"/>
          <w:lang w:val="fr-FR"/>
        </w:rPr>
        <w:t>Source</w:t>
      </w:r>
      <w:r w:rsidRPr="00E06586">
        <w:rPr>
          <w:spacing w:val="0"/>
          <w:w w:val="100"/>
          <w:kern w:val="0"/>
          <w:lang w:val="fr-FR"/>
        </w:rPr>
        <w:t xml:space="preserve">: </w:t>
      </w:r>
      <w:r w:rsidR="00EC027F" w:rsidRPr="009F08E2">
        <w:rPr>
          <w:spacing w:val="0"/>
          <w:w w:val="100"/>
          <w:kern w:val="0"/>
          <w:sz w:val="17"/>
          <w:szCs w:val="17"/>
          <w:lang w:val="fr-FR"/>
        </w:rPr>
        <w:t>D</w:t>
      </w:r>
      <w:r w:rsidRPr="009F08E2">
        <w:rPr>
          <w:spacing w:val="0"/>
          <w:w w:val="100"/>
          <w:kern w:val="0"/>
          <w:sz w:val="17"/>
          <w:szCs w:val="17"/>
          <w:lang w:val="fr-FR"/>
        </w:rPr>
        <w:t>onnées</w:t>
      </w:r>
      <w:r w:rsidR="00B13787" w:rsidRPr="009F08E2">
        <w:rPr>
          <w:spacing w:val="0"/>
          <w:w w:val="100"/>
          <w:kern w:val="0"/>
          <w:sz w:val="17"/>
          <w:szCs w:val="17"/>
          <w:lang w:val="fr-FR"/>
        </w:rPr>
        <w:t xml:space="preserve"> démographiques de la Division de statistique de l</w:t>
      </w:r>
      <w:r w:rsidR="001C547D" w:rsidRPr="009F08E2">
        <w:rPr>
          <w:spacing w:val="0"/>
          <w:w w:val="100"/>
          <w:kern w:val="0"/>
          <w:sz w:val="17"/>
          <w:szCs w:val="17"/>
          <w:lang w:val="fr-FR"/>
        </w:rPr>
        <w:t>’</w:t>
      </w:r>
      <w:r w:rsidR="00B13787" w:rsidRPr="009F08E2">
        <w:rPr>
          <w:spacing w:val="0"/>
          <w:w w:val="100"/>
          <w:kern w:val="0"/>
          <w:sz w:val="17"/>
          <w:szCs w:val="17"/>
          <w:lang w:val="fr-FR"/>
        </w:rPr>
        <w:t>ONU</w:t>
      </w:r>
      <w:r w:rsidR="00EC027F" w:rsidRPr="009F08E2">
        <w:rPr>
          <w:spacing w:val="0"/>
          <w:w w:val="100"/>
          <w:kern w:val="0"/>
          <w:sz w:val="17"/>
          <w:szCs w:val="17"/>
          <w:lang w:val="fr-FR"/>
        </w:rPr>
        <w:t>.</w:t>
      </w:r>
      <w:r w:rsidR="00B13787" w:rsidRPr="009F08E2">
        <w:rPr>
          <w:spacing w:val="0"/>
          <w:w w:val="100"/>
          <w:kern w:val="0"/>
          <w:sz w:val="17"/>
          <w:szCs w:val="17"/>
          <w:lang w:val="fr-FR"/>
        </w:rPr>
        <w:t xml:space="preserve"> </w:t>
      </w:r>
    </w:p>
    <w:p w:rsidR="00B13787" w:rsidRPr="00E06586" w:rsidRDefault="00180FB2" w:rsidP="000160CE">
      <w:pPr>
        <w:pStyle w:val="SingleTxtG"/>
        <w:keepNext/>
        <w:tabs>
          <w:tab w:val="left" w:pos="1701"/>
        </w:tabs>
        <w:spacing w:before="240"/>
        <w:ind w:hanging="1134"/>
        <w:jc w:val="left"/>
        <w:rPr>
          <w:bCs/>
          <w:spacing w:val="0"/>
          <w:w w:val="100"/>
          <w:kern w:val="0"/>
          <w:lang w:val="fr-FR"/>
        </w:rPr>
      </w:pPr>
      <w:r w:rsidRPr="00E06586">
        <w:rPr>
          <w:bCs/>
          <w:spacing w:val="0"/>
          <w:w w:val="100"/>
          <w:kern w:val="0"/>
          <w:lang w:val="fr-FR"/>
        </w:rPr>
        <w:tab/>
      </w:r>
      <w:r w:rsidR="00B13787" w:rsidRPr="00E06586">
        <w:rPr>
          <w:bCs/>
          <w:spacing w:val="0"/>
          <w:w w:val="100"/>
          <w:kern w:val="0"/>
          <w:lang w:val="fr-FR"/>
        </w:rPr>
        <w:t>Tableau 3</w:t>
      </w:r>
      <w:r w:rsidRPr="00E06586">
        <w:rPr>
          <w:bCs/>
          <w:spacing w:val="0"/>
          <w:w w:val="100"/>
          <w:kern w:val="0"/>
          <w:lang w:val="fr-FR"/>
        </w:rPr>
        <w:br/>
      </w:r>
      <w:r w:rsidR="00B13787" w:rsidRPr="00E06586">
        <w:rPr>
          <w:b/>
          <w:spacing w:val="0"/>
          <w:w w:val="100"/>
          <w:kern w:val="0"/>
          <w:lang w:val="fr-FR"/>
        </w:rPr>
        <w:t>Population étrangère par sexe, 1991 et 2002</w:t>
      </w:r>
      <w:r w:rsidR="00B13787" w:rsidRPr="00E06586">
        <w:rPr>
          <w:bCs/>
          <w:spacing w:val="0"/>
          <w:w w:val="100"/>
          <w:kern w:val="0"/>
          <w:lang w:val="fr-FR"/>
        </w:rPr>
        <w:t xml:space="preserve"> </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57"/>
        <w:gridCol w:w="2457"/>
        <w:gridCol w:w="2457"/>
      </w:tblGrid>
      <w:tr w:rsidR="00180FB2" w:rsidRPr="00E06586" w:rsidTr="000160CE">
        <w:trPr>
          <w:cantSplit/>
          <w:tblHeader/>
        </w:trPr>
        <w:tc>
          <w:tcPr>
            <w:tcW w:w="245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80FB2" w:rsidRPr="00E06586" w:rsidRDefault="00180FB2" w:rsidP="000160CE">
            <w:pPr>
              <w:keepNext/>
              <w:tabs>
                <w:tab w:val="left" w:pos="1701"/>
              </w:tabs>
              <w:suppressAutoHyphens w:val="0"/>
              <w:spacing w:before="80" w:after="80" w:line="200" w:lineRule="exact"/>
              <w:rPr>
                <w:i/>
                <w:spacing w:val="0"/>
                <w:w w:val="100"/>
                <w:kern w:val="0"/>
                <w:sz w:val="16"/>
                <w:szCs w:val="22"/>
                <w:lang w:val="fr-FR"/>
              </w:rPr>
            </w:pPr>
          </w:p>
        </w:tc>
        <w:tc>
          <w:tcPr>
            <w:tcW w:w="245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80FB2" w:rsidRPr="00E06586" w:rsidRDefault="00180FB2" w:rsidP="000160CE">
            <w:pPr>
              <w:keepNext/>
              <w:tabs>
                <w:tab w:val="left" w:pos="1701"/>
              </w:tabs>
              <w:suppressAutoHyphens w:val="0"/>
              <w:spacing w:before="80" w:after="80" w:line="200" w:lineRule="exact"/>
              <w:jc w:val="right"/>
              <w:rPr>
                <w:rFonts w:eastAsia="Helvetica"/>
                <w:i/>
                <w:spacing w:val="0"/>
                <w:w w:val="100"/>
                <w:kern w:val="0"/>
                <w:sz w:val="16"/>
                <w:szCs w:val="22"/>
                <w:lang w:val="fr-FR"/>
              </w:rPr>
            </w:pPr>
            <w:r w:rsidRPr="00E06586">
              <w:rPr>
                <w:rFonts w:eastAsia="Helvetica"/>
                <w:i/>
                <w:spacing w:val="0"/>
                <w:w w:val="100"/>
                <w:kern w:val="0"/>
                <w:sz w:val="16"/>
                <w:szCs w:val="22"/>
                <w:lang w:val="fr-FR"/>
              </w:rPr>
              <w:t>1991</w:t>
            </w:r>
          </w:p>
        </w:tc>
        <w:tc>
          <w:tcPr>
            <w:tcW w:w="245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80FB2" w:rsidRPr="00E06586" w:rsidRDefault="00180FB2" w:rsidP="000160CE">
            <w:pPr>
              <w:keepNext/>
              <w:tabs>
                <w:tab w:val="left" w:pos="1701"/>
              </w:tabs>
              <w:suppressAutoHyphens w:val="0"/>
              <w:spacing w:before="80" w:after="80" w:line="200" w:lineRule="exact"/>
              <w:jc w:val="right"/>
              <w:rPr>
                <w:rFonts w:eastAsia="Helvetica"/>
                <w:i/>
                <w:spacing w:val="0"/>
                <w:w w:val="100"/>
                <w:kern w:val="0"/>
                <w:sz w:val="16"/>
                <w:szCs w:val="22"/>
                <w:lang w:val="fr-FR"/>
              </w:rPr>
            </w:pPr>
            <w:r w:rsidRPr="00E06586">
              <w:rPr>
                <w:rFonts w:eastAsia="Helvetica"/>
                <w:i/>
                <w:spacing w:val="0"/>
                <w:w w:val="100"/>
                <w:kern w:val="0"/>
                <w:sz w:val="16"/>
                <w:szCs w:val="22"/>
                <w:lang w:val="fr-FR"/>
              </w:rPr>
              <w:t>2002</w:t>
            </w:r>
          </w:p>
        </w:tc>
      </w:tr>
      <w:tr w:rsidR="00180FB2" w:rsidRPr="00E06586" w:rsidTr="000160CE">
        <w:trPr>
          <w:cantSplit/>
        </w:trPr>
        <w:tc>
          <w:tcPr>
            <w:tcW w:w="2457" w:type="dxa"/>
            <w:tcBorders>
              <w:top w:val="single" w:sz="12" w:space="0" w:color="auto"/>
              <w:bottom w:val="single" w:sz="4" w:space="0" w:color="auto"/>
            </w:tcBorders>
            <w:shd w:val="clear" w:color="auto" w:fill="auto"/>
            <w:tcMar>
              <w:top w:w="0" w:type="dxa"/>
              <w:left w:w="0" w:type="dxa"/>
              <w:bottom w:w="0" w:type="dxa"/>
              <w:right w:w="0" w:type="dxa"/>
            </w:tcMar>
          </w:tcPr>
          <w:p w:rsidR="00180FB2" w:rsidRPr="00E06586" w:rsidRDefault="00180FB2" w:rsidP="000134F6">
            <w:pPr>
              <w:keepNext/>
              <w:tabs>
                <w:tab w:val="left" w:pos="1701"/>
              </w:tabs>
              <w:suppressAutoHyphens w:val="0"/>
              <w:spacing w:before="80" w:after="80" w:line="220" w:lineRule="exact"/>
              <w:rPr>
                <w:rFonts w:eastAsia="Helvetica"/>
                <w:b/>
                <w:spacing w:val="0"/>
                <w:w w:val="100"/>
                <w:kern w:val="0"/>
                <w:sz w:val="18"/>
                <w:szCs w:val="22"/>
                <w:lang w:val="fr-FR"/>
              </w:rPr>
            </w:pPr>
            <w:r w:rsidRPr="00E06586">
              <w:rPr>
                <w:rFonts w:eastAsia="Helvetica"/>
                <w:b/>
                <w:spacing w:val="0"/>
                <w:w w:val="100"/>
                <w:kern w:val="0"/>
                <w:sz w:val="18"/>
                <w:szCs w:val="22"/>
                <w:lang w:val="fr-FR"/>
              </w:rPr>
              <w:t>Total</w:t>
            </w:r>
          </w:p>
        </w:tc>
        <w:tc>
          <w:tcPr>
            <w:tcW w:w="2457" w:type="dxa"/>
            <w:tcBorders>
              <w:top w:val="single" w:sz="12" w:space="0" w:color="auto"/>
              <w:bottom w:val="single" w:sz="4" w:space="0" w:color="auto"/>
            </w:tcBorders>
            <w:shd w:val="clear" w:color="auto" w:fill="auto"/>
            <w:tcMar>
              <w:top w:w="0" w:type="dxa"/>
              <w:left w:w="0" w:type="dxa"/>
              <w:bottom w:w="0" w:type="dxa"/>
              <w:right w:w="0" w:type="dxa"/>
            </w:tcMar>
          </w:tcPr>
          <w:p w:rsidR="00180FB2" w:rsidRPr="00E06586" w:rsidRDefault="00180FB2" w:rsidP="006E1978">
            <w:pPr>
              <w:keepNext/>
              <w:tabs>
                <w:tab w:val="left" w:pos="1701"/>
              </w:tabs>
              <w:suppressAutoHyphens w:val="0"/>
              <w:spacing w:before="80" w:after="80" w:line="220" w:lineRule="exact"/>
              <w:jc w:val="right"/>
              <w:rPr>
                <w:rFonts w:eastAsia="Helvetica"/>
                <w:b/>
                <w:spacing w:val="0"/>
                <w:w w:val="100"/>
                <w:kern w:val="0"/>
                <w:sz w:val="18"/>
                <w:szCs w:val="22"/>
                <w:lang w:val="fr-FR"/>
              </w:rPr>
            </w:pPr>
            <w:r w:rsidRPr="00E06586">
              <w:rPr>
                <w:rFonts w:eastAsia="Helvetica"/>
                <w:b/>
                <w:spacing w:val="0"/>
                <w:w w:val="100"/>
                <w:kern w:val="0"/>
                <w:sz w:val="18"/>
                <w:szCs w:val="22"/>
                <w:lang w:val="fr-FR"/>
              </w:rPr>
              <w:t>596</w:t>
            </w:r>
            <w:r w:rsidR="006E1978">
              <w:rPr>
                <w:rFonts w:eastAsia="Helvetica"/>
                <w:b/>
                <w:spacing w:val="0"/>
                <w:w w:val="100"/>
                <w:kern w:val="0"/>
                <w:sz w:val="18"/>
                <w:szCs w:val="22"/>
                <w:lang w:val="fr-FR"/>
              </w:rPr>
              <w:t> </w:t>
            </w:r>
            <w:r w:rsidRPr="00E06586">
              <w:rPr>
                <w:rFonts w:eastAsia="Helvetica"/>
                <w:b/>
                <w:spacing w:val="0"/>
                <w:w w:val="100"/>
                <w:kern w:val="0"/>
                <w:sz w:val="18"/>
                <w:szCs w:val="22"/>
                <w:lang w:val="fr-FR"/>
              </w:rPr>
              <w:t>932</w:t>
            </w:r>
          </w:p>
        </w:tc>
        <w:tc>
          <w:tcPr>
            <w:tcW w:w="2457" w:type="dxa"/>
            <w:tcBorders>
              <w:top w:val="single" w:sz="12" w:space="0" w:color="auto"/>
              <w:bottom w:val="single" w:sz="4" w:space="0" w:color="auto"/>
            </w:tcBorders>
            <w:shd w:val="clear" w:color="auto" w:fill="auto"/>
            <w:tcMar>
              <w:top w:w="0" w:type="dxa"/>
              <w:left w:w="0" w:type="dxa"/>
              <w:bottom w:w="0" w:type="dxa"/>
              <w:right w:w="0" w:type="dxa"/>
            </w:tcMar>
          </w:tcPr>
          <w:p w:rsidR="00180FB2" w:rsidRPr="00E06586" w:rsidRDefault="00180FB2" w:rsidP="006E1978">
            <w:pPr>
              <w:keepNext/>
              <w:tabs>
                <w:tab w:val="left" w:pos="1701"/>
              </w:tabs>
              <w:suppressAutoHyphens w:val="0"/>
              <w:spacing w:before="80" w:after="80" w:line="220" w:lineRule="exact"/>
              <w:jc w:val="right"/>
              <w:rPr>
                <w:rFonts w:eastAsia="Helvetica"/>
                <w:b/>
                <w:spacing w:val="0"/>
                <w:w w:val="100"/>
                <w:kern w:val="0"/>
                <w:sz w:val="18"/>
                <w:szCs w:val="22"/>
                <w:lang w:val="fr-FR"/>
              </w:rPr>
            </w:pPr>
            <w:r w:rsidRPr="00E06586">
              <w:rPr>
                <w:rFonts w:eastAsia="Helvetica"/>
                <w:b/>
                <w:spacing w:val="0"/>
                <w:w w:val="100"/>
                <w:kern w:val="0"/>
                <w:sz w:val="18"/>
                <w:szCs w:val="22"/>
                <w:lang w:val="fr-FR"/>
              </w:rPr>
              <w:t>554</w:t>
            </w:r>
            <w:r w:rsidR="006E1978">
              <w:rPr>
                <w:rFonts w:eastAsia="Helvetica"/>
                <w:b/>
                <w:spacing w:val="0"/>
                <w:w w:val="100"/>
                <w:kern w:val="0"/>
                <w:sz w:val="18"/>
                <w:szCs w:val="22"/>
                <w:lang w:val="fr-FR"/>
              </w:rPr>
              <w:t> </w:t>
            </w:r>
            <w:r w:rsidRPr="00E06586">
              <w:rPr>
                <w:rFonts w:eastAsia="Helvetica"/>
                <w:b/>
                <w:spacing w:val="0"/>
                <w:w w:val="100"/>
                <w:kern w:val="0"/>
                <w:sz w:val="18"/>
                <w:szCs w:val="22"/>
                <w:lang w:val="fr-FR"/>
              </w:rPr>
              <w:t>396</w:t>
            </w:r>
          </w:p>
        </w:tc>
      </w:tr>
      <w:tr w:rsidR="00180FB2" w:rsidRPr="00E06586" w:rsidTr="000160CE">
        <w:trPr>
          <w:cantSplit/>
        </w:trPr>
        <w:tc>
          <w:tcPr>
            <w:tcW w:w="2457" w:type="dxa"/>
            <w:tcBorders>
              <w:top w:val="single" w:sz="4" w:space="0" w:color="auto"/>
            </w:tcBorders>
            <w:shd w:val="clear" w:color="auto" w:fill="auto"/>
            <w:tcMar>
              <w:top w:w="0" w:type="dxa"/>
              <w:left w:w="0" w:type="dxa"/>
              <w:bottom w:w="0" w:type="dxa"/>
              <w:right w:w="0" w:type="dxa"/>
            </w:tcMar>
          </w:tcPr>
          <w:p w:rsidR="00180FB2" w:rsidRPr="00E06586" w:rsidRDefault="00EE2D3A" w:rsidP="000134F6">
            <w:pPr>
              <w:keepNext/>
              <w:tabs>
                <w:tab w:val="left" w:pos="1701"/>
              </w:tabs>
              <w:suppressAutoHyphens w:val="0"/>
              <w:spacing w:before="40" w:after="40" w:line="220" w:lineRule="exact"/>
              <w:rPr>
                <w:rFonts w:eastAsia="Helvetica"/>
                <w:spacing w:val="0"/>
                <w:w w:val="100"/>
                <w:kern w:val="0"/>
                <w:sz w:val="18"/>
                <w:szCs w:val="22"/>
                <w:lang w:val="fr-FR"/>
              </w:rPr>
            </w:pPr>
            <w:r w:rsidRPr="00AA7B1F">
              <w:rPr>
                <w:spacing w:val="0"/>
                <w:w w:val="100"/>
                <w:kern w:val="0"/>
                <w:sz w:val="18"/>
                <w:szCs w:val="18"/>
                <w:lang w:val="fr-FR"/>
              </w:rPr>
              <w:t>Hommes</w:t>
            </w:r>
          </w:p>
        </w:tc>
        <w:tc>
          <w:tcPr>
            <w:tcW w:w="2457" w:type="dxa"/>
            <w:tcBorders>
              <w:top w:val="single" w:sz="4" w:space="0" w:color="auto"/>
            </w:tcBorders>
            <w:shd w:val="clear" w:color="auto" w:fill="auto"/>
            <w:tcMar>
              <w:top w:w="0" w:type="dxa"/>
              <w:left w:w="0" w:type="dxa"/>
              <w:bottom w:w="0" w:type="dxa"/>
              <w:right w:w="0" w:type="dxa"/>
            </w:tcMar>
          </w:tcPr>
          <w:p w:rsidR="00180FB2" w:rsidRPr="00E06586" w:rsidRDefault="00180FB2" w:rsidP="006E1978">
            <w:pPr>
              <w:keepNext/>
              <w:tabs>
                <w:tab w:val="left" w:pos="1701"/>
              </w:tabs>
              <w:suppressAutoHyphens w:val="0"/>
              <w:spacing w:before="40" w:after="40" w:line="220" w:lineRule="exact"/>
              <w:jc w:val="right"/>
              <w:rPr>
                <w:rFonts w:eastAsia="Helvetica"/>
                <w:spacing w:val="0"/>
                <w:w w:val="100"/>
                <w:kern w:val="0"/>
                <w:sz w:val="18"/>
                <w:szCs w:val="22"/>
                <w:lang w:val="fr-FR"/>
              </w:rPr>
            </w:pPr>
            <w:r w:rsidRPr="00E06586">
              <w:rPr>
                <w:rFonts w:eastAsia="Helvetica"/>
                <w:spacing w:val="0"/>
                <w:w w:val="100"/>
                <w:kern w:val="0"/>
                <w:sz w:val="18"/>
                <w:szCs w:val="22"/>
                <w:lang w:val="fr-FR"/>
              </w:rPr>
              <w:t>315</w:t>
            </w:r>
            <w:r w:rsidR="006E1978">
              <w:rPr>
                <w:rFonts w:eastAsia="Helvetica"/>
                <w:spacing w:val="0"/>
                <w:w w:val="100"/>
                <w:kern w:val="0"/>
                <w:sz w:val="18"/>
                <w:szCs w:val="22"/>
                <w:lang w:val="fr-FR"/>
              </w:rPr>
              <w:t> </w:t>
            </w:r>
            <w:r w:rsidRPr="00E06586">
              <w:rPr>
                <w:rFonts w:eastAsia="Helvetica"/>
                <w:spacing w:val="0"/>
                <w:w w:val="100"/>
                <w:kern w:val="0"/>
                <w:sz w:val="18"/>
                <w:szCs w:val="22"/>
                <w:lang w:val="fr-FR"/>
              </w:rPr>
              <w:t>255</w:t>
            </w:r>
          </w:p>
        </w:tc>
        <w:tc>
          <w:tcPr>
            <w:tcW w:w="2457" w:type="dxa"/>
            <w:tcBorders>
              <w:top w:val="single" w:sz="4" w:space="0" w:color="auto"/>
            </w:tcBorders>
            <w:shd w:val="clear" w:color="auto" w:fill="auto"/>
            <w:tcMar>
              <w:top w:w="0" w:type="dxa"/>
              <w:left w:w="0" w:type="dxa"/>
              <w:bottom w:w="0" w:type="dxa"/>
              <w:right w:w="0" w:type="dxa"/>
            </w:tcMar>
          </w:tcPr>
          <w:p w:rsidR="00180FB2" w:rsidRPr="00E06586" w:rsidRDefault="00180FB2" w:rsidP="006E1978">
            <w:pPr>
              <w:keepNext/>
              <w:tabs>
                <w:tab w:val="left" w:pos="1701"/>
              </w:tabs>
              <w:suppressAutoHyphens w:val="0"/>
              <w:spacing w:before="40" w:after="40" w:line="220" w:lineRule="exact"/>
              <w:jc w:val="right"/>
              <w:rPr>
                <w:rFonts w:eastAsia="Helvetica"/>
                <w:spacing w:val="0"/>
                <w:w w:val="100"/>
                <w:kern w:val="0"/>
                <w:sz w:val="18"/>
                <w:szCs w:val="22"/>
                <w:lang w:val="fr-FR"/>
              </w:rPr>
            </w:pPr>
            <w:r w:rsidRPr="00E06586">
              <w:rPr>
                <w:rFonts w:eastAsia="Helvetica"/>
                <w:spacing w:val="0"/>
                <w:w w:val="100"/>
                <w:kern w:val="0"/>
                <w:sz w:val="18"/>
                <w:szCs w:val="22"/>
                <w:lang w:val="fr-FR"/>
              </w:rPr>
              <w:t>279</w:t>
            </w:r>
            <w:r w:rsidR="006E1978">
              <w:rPr>
                <w:rFonts w:eastAsia="Helvetica"/>
                <w:spacing w:val="0"/>
                <w:w w:val="100"/>
                <w:kern w:val="0"/>
                <w:sz w:val="18"/>
                <w:szCs w:val="22"/>
                <w:lang w:val="fr-FR"/>
              </w:rPr>
              <w:t> </w:t>
            </w:r>
            <w:r w:rsidRPr="00E06586">
              <w:rPr>
                <w:rFonts w:eastAsia="Helvetica"/>
                <w:spacing w:val="0"/>
                <w:w w:val="100"/>
                <w:kern w:val="0"/>
                <w:sz w:val="18"/>
                <w:szCs w:val="22"/>
                <w:lang w:val="fr-FR"/>
              </w:rPr>
              <w:t>451</w:t>
            </w:r>
          </w:p>
        </w:tc>
      </w:tr>
      <w:tr w:rsidR="00180FB2" w:rsidRPr="00E06586" w:rsidTr="000160CE">
        <w:trPr>
          <w:cantSplit/>
        </w:trPr>
        <w:tc>
          <w:tcPr>
            <w:tcW w:w="2457" w:type="dxa"/>
            <w:shd w:val="clear" w:color="auto" w:fill="auto"/>
            <w:tcMar>
              <w:top w:w="0" w:type="dxa"/>
              <w:left w:w="0" w:type="dxa"/>
              <w:bottom w:w="0" w:type="dxa"/>
              <w:right w:w="0" w:type="dxa"/>
            </w:tcMar>
          </w:tcPr>
          <w:p w:rsidR="00180FB2" w:rsidRPr="00E06586" w:rsidRDefault="00EE2D3A" w:rsidP="000134F6">
            <w:pPr>
              <w:keepNext/>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Femmes</w:t>
            </w:r>
          </w:p>
        </w:tc>
        <w:tc>
          <w:tcPr>
            <w:tcW w:w="2457" w:type="dxa"/>
            <w:shd w:val="clear" w:color="auto" w:fill="auto"/>
            <w:tcMar>
              <w:top w:w="0" w:type="dxa"/>
              <w:left w:w="0" w:type="dxa"/>
              <w:bottom w:w="0" w:type="dxa"/>
              <w:right w:w="0" w:type="dxa"/>
            </w:tcMar>
          </w:tcPr>
          <w:p w:rsidR="00180FB2" w:rsidRPr="00E06586" w:rsidRDefault="00180FB2" w:rsidP="006E1978">
            <w:pPr>
              <w:keepNext/>
              <w:tabs>
                <w:tab w:val="left" w:pos="1701"/>
              </w:tabs>
              <w:suppressAutoHyphens w:val="0"/>
              <w:spacing w:before="40" w:after="40" w:line="220" w:lineRule="exact"/>
              <w:jc w:val="right"/>
              <w:rPr>
                <w:rFonts w:eastAsia="Helvetica"/>
                <w:spacing w:val="0"/>
                <w:w w:val="100"/>
                <w:kern w:val="0"/>
                <w:sz w:val="18"/>
                <w:szCs w:val="22"/>
                <w:lang w:val="fr-FR"/>
              </w:rPr>
            </w:pPr>
            <w:r w:rsidRPr="00E06586">
              <w:rPr>
                <w:rFonts w:eastAsia="Helvetica"/>
                <w:spacing w:val="0"/>
                <w:w w:val="100"/>
                <w:kern w:val="0"/>
                <w:sz w:val="18"/>
                <w:szCs w:val="22"/>
                <w:lang w:val="fr-FR"/>
              </w:rPr>
              <w:t>281</w:t>
            </w:r>
            <w:r w:rsidR="006E1978">
              <w:rPr>
                <w:rFonts w:eastAsia="Helvetica"/>
                <w:spacing w:val="0"/>
                <w:w w:val="100"/>
                <w:kern w:val="0"/>
                <w:sz w:val="18"/>
                <w:szCs w:val="22"/>
                <w:lang w:val="fr-FR"/>
              </w:rPr>
              <w:t> </w:t>
            </w:r>
            <w:r w:rsidRPr="00E06586">
              <w:rPr>
                <w:rFonts w:eastAsia="Helvetica"/>
                <w:spacing w:val="0"/>
                <w:w w:val="100"/>
                <w:kern w:val="0"/>
                <w:sz w:val="18"/>
                <w:szCs w:val="22"/>
                <w:lang w:val="fr-FR"/>
              </w:rPr>
              <w:t>677</w:t>
            </w:r>
          </w:p>
        </w:tc>
        <w:tc>
          <w:tcPr>
            <w:tcW w:w="2457" w:type="dxa"/>
            <w:shd w:val="clear" w:color="auto" w:fill="auto"/>
            <w:tcMar>
              <w:top w:w="0" w:type="dxa"/>
              <w:left w:w="0" w:type="dxa"/>
              <w:bottom w:w="0" w:type="dxa"/>
              <w:right w:w="0" w:type="dxa"/>
            </w:tcMar>
          </w:tcPr>
          <w:p w:rsidR="00180FB2" w:rsidRPr="00E06586" w:rsidRDefault="00180FB2" w:rsidP="006E1978">
            <w:pPr>
              <w:keepNext/>
              <w:tabs>
                <w:tab w:val="left" w:pos="1701"/>
              </w:tabs>
              <w:suppressAutoHyphens w:val="0"/>
              <w:spacing w:before="40" w:after="40" w:line="220" w:lineRule="exact"/>
              <w:jc w:val="right"/>
              <w:rPr>
                <w:rFonts w:eastAsia="Helvetica"/>
                <w:spacing w:val="0"/>
                <w:w w:val="100"/>
                <w:kern w:val="0"/>
                <w:sz w:val="18"/>
                <w:szCs w:val="22"/>
                <w:lang w:val="fr-FR"/>
              </w:rPr>
            </w:pPr>
            <w:r w:rsidRPr="00E06586">
              <w:rPr>
                <w:rFonts w:eastAsia="Helvetica"/>
                <w:spacing w:val="0"/>
                <w:w w:val="100"/>
                <w:kern w:val="0"/>
                <w:sz w:val="18"/>
                <w:szCs w:val="22"/>
                <w:lang w:val="fr-FR"/>
              </w:rPr>
              <w:t>274</w:t>
            </w:r>
            <w:r w:rsidR="006E1978">
              <w:rPr>
                <w:rFonts w:eastAsia="Helvetica"/>
                <w:spacing w:val="0"/>
                <w:w w:val="100"/>
                <w:kern w:val="0"/>
                <w:sz w:val="18"/>
                <w:szCs w:val="22"/>
                <w:lang w:val="fr-FR"/>
              </w:rPr>
              <w:t> </w:t>
            </w:r>
            <w:r w:rsidRPr="00E06586">
              <w:rPr>
                <w:rFonts w:eastAsia="Helvetica"/>
                <w:spacing w:val="0"/>
                <w:w w:val="100"/>
                <w:kern w:val="0"/>
                <w:sz w:val="18"/>
                <w:szCs w:val="22"/>
                <w:lang w:val="fr-FR"/>
              </w:rPr>
              <w:t>945</w:t>
            </w:r>
          </w:p>
        </w:tc>
      </w:tr>
    </w:tbl>
    <w:p w:rsidR="00B13787" w:rsidRPr="00202849" w:rsidRDefault="00B13787" w:rsidP="000134F6">
      <w:pPr>
        <w:pStyle w:val="SingleTxtG"/>
        <w:tabs>
          <w:tab w:val="left" w:pos="1701"/>
        </w:tabs>
        <w:spacing w:before="120" w:line="240" w:lineRule="atLeast"/>
        <w:ind w:firstLine="170"/>
        <w:jc w:val="left"/>
        <w:rPr>
          <w:spacing w:val="0"/>
          <w:w w:val="100"/>
          <w:kern w:val="0"/>
          <w:sz w:val="17"/>
          <w:szCs w:val="17"/>
          <w:lang w:val="fr-FR"/>
        </w:rPr>
      </w:pPr>
      <w:r w:rsidRPr="00202849">
        <w:rPr>
          <w:i/>
          <w:spacing w:val="0"/>
          <w:w w:val="100"/>
          <w:kern w:val="0"/>
          <w:sz w:val="17"/>
          <w:szCs w:val="17"/>
          <w:lang w:val="fr-FR"/>
        </w:rPr>
        <w:t>Source</w:t>
      </w:r>
      <w:r w:rsidR="00880F1D" w:rsidRPr="00202849">
        <w:rPr>
          <w:spacing w:val="0"/>
          <w:w w:val="100"/>
          <w:kern w:val="0"/>
          <w:sz w:val="17"/>
          <w:szCs w:val="17"/>
          <w:lang w:val="fr-FR"/>
        </w:rPr>
        <w:t>:</w:t>
      </w:r>
      <w:r w:rsidR="00003C3A">
        <w:rPr>
          <w:spacing w:val="0"/>
          <w:w w:val="100"/>
          <w:kern w:val="0"/>
          <w:sz w:val="17"/>
          <w:szCs w:val="17"/>
          <w:lang w:val="fr-FR"/>
        </w:rPr>
        <w:t xml:space="preserve"> D</w:t>
      </w:r>
      <w:r w:rsidRPr="00202849">
        <w:rPr>
          <w:spacing w:val="0"/>
          <w:w w:val="100"/>
          <w:kern w:val="0"/>
          <w:sz w:val="17"/>
          <w:szCs w:val="17"/>
          <w:lang w:val="fr-FR"/>
        </w:rPr>
        <w:t>onnées démographiques de la Division de statistique de l</w:t>
      </w:r>
      <w:r w:rsidR="001C547D" w:rsidRPr="00202849">
        <w:rPr>
          <w:spacing w:val="0"/>
          <w:w w:val="100"/>
          <w:kern w:val="0"/>
          <w:sz w:val="17"/>
          <w:szCs w:val="17"/>
          <w:lang w:val="fr-FR"/>
        </w:rPr>
        <w:t>’</w:t>
      </w:r>
      <w:r w:rsidRPr="00202849">
        <w:rPr>
          <w:spacing w:val="0"/>
          <w:w w:val="100"/>
          <w:kern w:val="0"/>
          <w:sz w:val="17"/>
          <w:szCs w:val="17"/>
          <w:lang w:val="fr-FR"/>
        </w:rPr>
        <w:t>ONU.</w:t>
      </w:r>
    </w:p>
    <w:p w:rsidR="00B13787" w:rsidRPr="00E06586" w:rsidRDefault="00B13787" w:rsidP="00AA7B1F">
      <w:pPr>
        <w:pStyle w:val="SingleTxtG"/>
        <w:keepLines/>
        <w:tabs>
          <w:tab w:val="left" w:pos="1701"/>
        </w:tabs>
        <w:spacing w:line="240" w:lineRule="atLeast"/>
        <w:rPr>
          <w:spacing w:val="0"/>
          <w:w w:val="100"/>
          <w:kern w:val="0"/>
          <w:lang w:val="fr-FR"/>
        </w:rPr>
      </w:pPr>
      <w:r w:rsidRPr="00E06586">
        <w:rPr>
          <w:spacing w:val="0"/>
          <w:w w:val="100"/>
          <w:kern w:val="0"/>
          <w:lang w:val="fr-FR"/>
        </w:rPr>
        <w:t>26.</w:t>
      </w:r>
      <w:r w:rsidRPr="00E06586">
        <w:rPr>
          <w:spacing w:val="0"/>
          <w:w w:val="100"/>
          <w:kern w:val="0"/>
          <w:lang w:val="fr-FR"/>
        </w:rPr>
        <w:tab/>
        <w:t>Les tableaux ci-dessus font apparaître une baisse des migrations entre 1991 et 2002, mais ces chiffres ont nettement augmenté au cours des 1</w:t>
      </w:r>
      <w:r w:rsidR="00AA7B1F">
        <w:rPr>
          <w:spacing w:val="0"/>
          <w:w w:val="100"/>
          <w:kern w:val="0"/>
          <w:lang w:val="fr-FR"/>
        </w:rPr>
        <w:t>2</w:t>
      </w:r>
      <w:r w:rsidRPr="00E06586">
        <w:rPr>
          <w:spacing w:val="0"/>
          <w:w w:val="100"/>
          <w:kern w:val="0"/>
          <w:lang w:val="fr-FR"/>
        </w:rPr>
        <w:t xml:space="preserve"> dernières années, suite à l</w:t>
      </w:r>
      <w:r w:rsidR="001C547D" w:rsidRPr="00E06586">
        <w:rPr>
          <w:spacing w:val="0"/>
          <w:w w:val="100"/>
          <w:kern w:val="0"/>
          <w:lang w:val="fr-FR"/>
        </w:rPr>
        <w:t>’</w:t>
      </w:r>
      <w:r w:rsidRPr="00E06586">
        <w:rPr>
          <w:spacing w:val="0"/>
          <w:w w:val="100"/>
          <w:kern w:val="0"/>
          <w:lang w:val="fr-FR"/>
        </w:rPr>
        <w:t xml:space="preserve">entrée en vigueur du Protocole </w:t>
      </w:r>
      <w:r w:rsidR="00501668" w:rsidRPr="00E06586">
        <w:rPr>
          <w:spacing w:val="0"/>
          <w:w w:val="100"/>
          <w:kern w:val="0"/>
          <w:lang w:val="fr-FR"/>
        </w:rPr>
        <w:t>portant création</w:t>
      </w:r>
      <w:r w:rsidRPr="00E06586">
        <w:rPr>
          <w:spacing w:val="0"/>
          <w:w w:val="100"/>
          <w:kern w:val="0"/>
          <w:lang w:val="fr-FR"/>
        </w:rPr>
        <w:t xml:space="preserve"> du marché commun de la </w:t>
      </w:r>
      <w:r w:rsidR="00501668" w:rsidRPr="00E06586">
        <w:rPr>
          <w:spacing w:val="0"/>
          <w:w w:val="100"/>
          <w:kern w:val="0"/>
          <w:lang w:val="fr-FR"/>
        </w:rPr>
        <w:t>Communauté d’Afrique de l’Est</w:t>
      </w:r>
      <w:r w:rsidR="00880F1D" w:rsidRPr="00E06586">
        <w:rPr>
          <w:spacing w:val="0"/>
          <w:w w:val="100"/>
          <w:kern w:val="0"/>
          <w:lang w:val="fr-FR"/>
        </w:rPr>
        <w:t>,</w:t>
      </w:r>
      <w:r w:rsidRPr="00E06586">
        <w:rPr>
          <w:spacing w:val="0"/>
          <w:w w:val="100"/>
          <w:kern w:val="0"/>
          <w:lang w:val="fr-FR"/>
        </w:rPr>
        <w:t xml:space="preserve"> qui permet la libre circulation des biens, des personnes et de la main-d</w:t>
      </w:r>
      <w:r w:rsidR="001C547D" w:rsidRPr="00E06586">
        <w:rPr>
          <w:spacing w:val="0"/>
          <w:w w:val="100"/>
          <w:kern w:val="0"/>
          <w:lang w:val="fr-FR"/>
        </w:rPr>
        <w:t>’</w:t>
      </w:r>
      <w:r w:rsidRPr="00E06586">
        <w:rPr>
          <w:spacing w:val="0"/>
          <w:w w:val="100"/>
          <w:kern w:val="0"/>
          <w:lang w:val="fr-FR"/>
        </w:rPr>
        <w:t>œuvre au sein de la Communauté, et qui stimule l</w:t>
      </w:r>
      <w:r w:rsidR="001C547D" w:rsidRPr="00E06586">
        <w:rPr>
          <w:spacing w:val="0"/>
          <w:w w:val="100"/>
          <w:kern w:val="0"/>
          <w:lang w:val="fr-FR"/>
        </w:rPr>
        <w:t>’</w:t>
      </w:r>
      <w:r w:rsidRPr="00E06586">
        <w:rPr>
          <w:spacing w:val="0"/>
          <w:w w:val="100"/>
          <w:kern w:val="0"/>
          <w:lang w:val="fr-FR"/>
        </w:rPr>
        <w:t>activité du secteur du pétrole et du gaz. Les migrants qui se rendent en Ouganda sont majoritairement des hommes d</w:t>
      </w:r>
      <w:r w:rsidR="001C547D" w:rsidRPr="00E06586">
        <w:rPr>
          <w:spacing w:val="0"/>
          <w:w w:val="100"/>
          <w:kern w:val="0"/>
          <w:lang w:val="fr-FR"/>
        </w:rPr>
        <w:t>’</w:t>
      </w:r>
      <w:r w:rsidRPr="00E06586">
        <w:rPr>
          <w:spacing w:val="0"/>
          <w:w w:val="100"/>
          <w:kern w:val="0"/>
          <w:lang w:val="fr-FR"/>
        </w:rPr>
        <w:t>origine africaine.</w:t>
      </w:r>
    </w:p>
    <w:p w:rsidR="00B13787" w:rsidRPr="00E06586" w:rsidRDefault="00B13787" w:rsidP="00E517FC">
      <w:pPr>
        <w:pStyle w:val="SingleTxtG"/>
        <w:keepLines/>
        <w:tabs>
          <w:tab w:val="left" w:pos="1701"/>
        </w:tabs>
        <w:spacing w:line="240" w:lineRule="atLeast"/>
        <w:rPr>
          <w:spacing w:val="0"/>
          <w:w w:val="100"/>
          <w:kern w:val="0"/>
          <w:lang w:val="fr-FR"/>
        </w:rPr>
      </w:pPr>
      <w:r w:rsidRPr="00E06586">
        <w:rPr>
          <w:spacing w:val="0"/>
          <w:w w:val="100"/>
          <w:kern w:val="0"/>
          <w:lang w:val="fr-FR"/>
        </w:rPr>
        <w:t>27.</w:t>
      </w:r>
      <w:r w:rsidRPr="00E06586">
        <w:rPr>
          <w:spacing w:val="0"/>
          <w:w w:val="100"/>
          <w:kern w:val="0"/>
          <w:lang w:val="fr-FR"/>
        </w:rPr>
        <w:tab/>
        <w:t>En se fondant sur le nombre de demandes de permis de travail au cours des dernières années, on peut constater que le nombre de travailleurs migrants a augmenté. En 2011 et 2012, 7</w:t>
      </w:r>
      <w:r w:rsidR="00AA7B1F">
        <w:rPr>
          <w:spacing w:val="0"/>
          <w:w w:val="100"/>
          <w:kern w:val="0"/>
          <w:lang w:val="fr-FR"/>
        </w:rPr>
        <w:t> </w:t>
      </w:r>
      <w:r w:rsidRPr="00E06586">
        <w:rPr>
          <w:spacing w:val="0"/>
          <w:w w:val="100"/>
          <w:kern w:val="0"/>
          <w:lang w:val="fr-FR"/>
        </w:rPr>
        <w:t>975 permis de travail avaient été délivrés, contre 9</w:t>
      </w:r>
      <w:r w:rsidR="00AA7B1F">
        <w:rPr>
          <w:spacing w:val="0"/>
          <w:w w:val="100"/>
          <w:kern w:val="0"/>
          <w:lang w:val="fr-FR"/>
        </w:rPr>
        <w:t> </w:t>
      </w:r>
      <w:r w:rsidRPr="00E06586">
        <w:rPr>
          <w:spacing w:val="0"/>
          <w:w w:val="100"/>
          <w:kern w:val="0"/>
          <w:lang w:val="fr-FR"/>
        </w:rPr>
        <w:t>161</w:t>
      </w:r>
      <w:r w:rsidR="00F2744D" w:rsidRPr="00E06586">
        <w:rPr>
          <w:spacing w:val="0"/>
          <w:w w:val="100"/>
          <w:kern w:val="0"/>
          <w:lang w:val="fr-FR"/>
        </w:rPr>
        <w:t> </w:t>
      </w:r>
      <w:r w:rsidRPr="00E06586">
        <w:rPr>
          <w:spacing w:val="0"/>
          <w:w w:val="100"/>
          <w:kern w:val="0"/>
          <w:lang w:val="fr-FR"/>
        </w:rPr>
        <w:t>en 2012 et 2013, soit une augmentation de 13</w:t>
      </w:r>
      <w:r w:rsidR="0074724F" w:rsidRPr="00E06586">
        <w:rPr>
          <w:spacing w:val="0"/>
          <w:w w:val="100"/>
          <w:kern w:val="0"/>
          <w:lang w:val="fr-FR"/>
        </w:rPr>
        <w:t> %</w:t>
      </w:r>
      <w:r w:rsidR="0074724F" w:rsidRPr="00E06586">
        <w:rPr>
          <w:rStyle w:val="Appelnotedebasdep"/>
          <w:spacing w:val="0"/>
          <w:w w:val="100"/>
          <w:kern w:val="0"/>
          <w:lang w:val="fr-FR"/>
        </w:rPr>
        <w:footnoteReference w:id="27"/>
      </w:r>
      <w:r w:rsidRPr="00E06586">
        <w:rPr>
          <w:spacing w:val="0"/>
          <w:w w:val="100"/>
          <w:kern w:val="0"/>
          <w:lang w:val="fr-FR"/>
        </w:rPr>
        <w:t xml:space="preserve">. </w:t>
      </w:r>
    </w:p>
    <w:p w:rsidR="00B13787" w:rsidRPr="00E06586" w:rsidRDefault="00B13787" w:rsidP="000134F6">
      <w:pPr>
        <w:pStyle w:val="SingleTxtG"/>
        <w:keepNext/>
        <w:tabs>
          <w:tab w:val="left" w:pos="1701"/>
        </w:tabs>
        <w:spacing w:before="240"/>
        <w:ind w:hanging="1134"/>
        <w:jc w:val="left"/>
        <w:rPr>
          <w:spacing w:val="0"/>
          <w:w w:val="100"/>
          <w:kern w:val="0"/>
          <w:lang w:val="fr-FR"/>
        </w:rPr>
      </w:pPr>
      <w:r w:rsidRPr="00E06586">
        <w:rPr>
          <w:spacing w:val="0"/>
          <w:w w:val="100"/>
          <w:kern w:val="0"/>
          <w:lang w:val="fr-FR"/>
        </w:rPr>
        <w:lastRenderedPageBreak/>
        <w:tab/>
        <w:t>Tableau 4</w:t>
      </w:r>
      <w:r w:rsidR="00526DE1" w:rsidRPr="00E06586">
        <w:rPr>
          <w:spacing w:val="0"/>
          <w:w w:val="100"/>
          <w:kern w:val="0"/>
          <w:lang w:val="fr-FR"/>
        </w:rPr>
        <w:br/>
      </w:r>
      <w:r w:rsidRPr="00E06586">
        <w:rPr>
          <w:b/>
          <w:bCs/>
          <w:spacing w:val="0"/>
          <w:w w:val="100"/>
          <w:kern w:val="0"/>
          <w:lang w:val="fr-FR"/>
        </w:rPr>
        <w:t>Permis de travail par pays d</w:t>
      </w:r>
      <w:r w:rsidR="001C547D" w:rsidRPr="00E06586">
        <w:rPr>
          <w:b/>
          <w:bCs/>
          <w:spacing w:val="0"/>
          <w:w w:val="100"/>
          <w:kern w:val="0"/>
          <w:lang w:val="fr-FR"/>
        </w:rPr>
        <w:t>’</w:t>
      </w:r>
      <w:r w:rsidRPr="00E06586">
        <w:rPr>
          <w:b/>
          <w:bCs/>
          <w:spacing w:val="0"/>
          <w:w w:val="100"/>
          <w:kern w:val="0"/>
          <w:lang w:val="fr-FR"/>
        </w:rPr>
        <w:t>origine</w:t>
      </w:r>
      <w:r w:rsidRPr="00E06586">
        <w:rPr>
          <w:spacing w:val="0"/>
          <w:w w:val="100"/>
          <w:kern w:val="0"/>
          <w:lang w:val="fr-FR"/>
        </w:rPr>
        <w:t xml:space="preserve"> </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526DE1" w:rsidRPr="00B36912" w:rsidTr="00E36C98">
        <w:trPr>
          <w:cantSplit/>
          <w:tblHeader/>
        </w:trPr>
        <w:tc>
          <w:tcPr>
            <w:tcW w:w="368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26DE1" w:rsidRPr="00E06586" w:rsidRDefault="0008438C" w:rsidP="000134F6">
            <w:pPr>
              <w:keepNext/>
              <w:tabs>
                <w:tab w:val="left" w:pos="1701"/>
              </w:tabs>
              <w:suppressAutoHyphens w:val="0"/>
              <w:spacing w:before="80" w:after="80" w:line="200" w:lineRule="exact"/>
              <w:rPr>
                <w:rFonts w:eastAsia="Helvetica"/>
                <w:i/>
                <w:spacing w:val="0"/>
                <w:w w:val="100"/>
                <w:kern w:val="0"/>
                <w:sz w:val="16"/>
                <w:szCs w:val="22"/>
                <w:lang w:val="fr-FR"/>
              </w:rPr>
            </w:pPr>
            <w:r w:rsidRPr="00E06586">
              <w:rPr>
                <w:rFonts w:eastAsia="Helvetica"/>
                <w:i/>
                <w:spacing w:val="0"/>
                <w:w w:val="100"/>
                <w:kern w:val="0"/>
                <w:sz w:val="16"/>
                <w:szCs w:val="22"/>
                <w:lang w:val="fr-FR"/>
              </w:rPr>
              <w:t>Pays d</w:t>
            </w:r>
            <w:r w:rsidR="001C547D" w:rsidRPr="00E06586">
              <w:rPr>
                <w:rFonts w:eastAsia="Helvetica"/>
                <w:i/>
                <w:spacing w:val="0"/>
                <w:w w:val="100"/>
                <w:kern w:val="0"/>
                <w:sz w:val="16"/>
                <w:szCs w:val="22"/>
                <w:lang w:val="fr-FR"/>
              </w:rPr>
              <w:t>’</w:t>
            </w:r>
            <w:r w:rsidRPr="00E06586">
              <w:rPr>
                <w:rFonts w:eastAsia="Helvetica"/>
                <w:i/>
                <w:spacing w:val="0"/>
                <w:w w:val="100"/>
                <w:kern w:val="0"/>
                <w:sz w:val="16"/>
                <w:szCs w:val="22"/>
                <w:lang w:val="fr-FR"/>
              </w:rPr>
              <w:t>origine</w:t>
            </w:r>
          </w:p>
        </w:tc>
        <w:tc>
          <w:tcPr>
            <w:tcW w:w="368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26DE1" w:rsidRPr="00E06586" w:rsidRDefault="00933330" w:rsidP="000134F6">
            <w:pPr>
              <w:keepNext/>
              <w:tabs>
                <w:tab w:val="left" w:pos="1701"/>
              </w:tabs>
              <w:suppressAutoHyphens w:val="0"/>
              <w:spacing w:before="80" w:after="80" w:line="200" w:lineRule="exact"/>
              <w:jc w:val="right"/>
              <w:rPr>
                <w:rFonts w:eastAsia="Helvetica"/>
                <w:i/>
                <w:spacing w:val="0"/>
                <w:w w:val="100"/>
                <w:kern w:val="0"/>
                <w:sz w:val="16"/>
                <w:szCs w:val="22"/>
                <w:lang w:val="fr-FR"/>
              </w:rPr>
            </w:pPr>
            <w:r w:rsidRPr="00E06586">
              <w:rPr>
                <w:rFonts w:eastAsia="Helvetica"/>
                <w:i/>
                <w:spacing w:val="0"/>
                <w:w w:val="100"/>
                <w:kern w:val="0"/>
                <w:sz w:val="16"/>
                <w:szCs w:val="22"/>
                <w:lang w:val="fr-FR"/>
              </w:rPr>
              <w:t>Pourcentage de permis de travail délivrés</w:t>
            </w:r>
          </w:p>
        </w:tc>
      </w:tr>
      <w:tr w:rsidR="00526DE1" w:rsidRPr="00E06586" w:rsidTr="00E36C98">
        <w:trPr>
          <w:cantSplit/>
        </w:trPr>
        <w:tc>
          <w:tcPr>
            <w:tcW w:w="3685" w:type="dxa"/>
            <w:tcBorders>
              <w:top w:val="single" w:sz="12" w:space="0" w:color="auto"/>
            </w:tcBorders>
            <w:shd w:val="clear" w:color="auto" w:fill="auto"/>
            <w:tcMar>
              <w:top w:w="0" w:type="dxa"/>
              <w:left w:w="0" w:type="dxa"/>
              <w:bottom w:w="0" w:type="dxa"/>
              <w:right w:w="0" w:type="dxa"/>
            </w:tcMar>
          </w:tcPr>
          <w:p w:rsidR="00526DE1" w:rsidRPr="00E06586" w:rsidRDefault="005973F2" w:rsidP="000134F6">
            <w:pPr>
              <w:keepNext/>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Inde</w:t>
            </w:r>
          </w:p>
        </w:tc>
        <w:tc>
          <w:tcPr>
            <w:tcW w:w="3685" w:type="dxa"/>
            <w:tcBorders>
              <w:top w:val="single" w:sz="12" w:space="0" w:color="auto"/>
            </w:tcBorders>
            <w:shd w:val="clear" w:color="auto" w:fill="auto"/>
            <w:tcMar>
              <w:top w:w="0" w:type="dxa"/>
              <w:left w:w="0" w:type="dxa"/>
              <w:bottom w:w="0" w:type="dxa"/>
              <w:right w:w="0" w:type="dxa"/>
            </w:tcMar>
          </w:tcPr>
          <w:p w:rsidR="00526DE1" w:rsidRPr="00E06586" w:rsidRDefault="00526DE1" w:rsidP="006E1978">
            <w:pPr>
              <w:keepNext/>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38</w:t>
            </w:r>
            <w:r w:rsidR="006E1978">
              <w:rPr>
                <w:spacing w:val="0"/>
                <w:w w:val="100"/>
                <w:kern w:val="0"/>
                <w:sz w:val="18"/>
                <w:szCs w:val="22"/>
                <w:lang w:val="fr-FR"/>
              </w:rPr>
              <w:t>,</w:t>
            </w:r>
            <w:r w:rsidRPr="00E06586">
              <w:rPr>
                <w:spacing w:val="0"/>
                <w:w w:val="100"/>
                <w:kern w:val="0"/>
                <w:sz w:val="18"/>
                <w:szCs w:val="22"/>
                <w:lang w:val="fr-FR"/>
              </w:rPr>
              <w:t>6</w:t>
            </w:r>
            <w:r w:rsidR="0074724F" w:rsidRPr="00E06586">
              <w:rPr>
                <w:spacing w:val="0"/>
                <w:w w:val="100"/>
                <w:kern w:val="0"/>
                <w:sz w:val="18"/>
                <w:szCs w:val="22"/>
                <w:lang w:val="fr-FR"/>
              </w:rPr>
              <w:t> %</w:t>
            </w:r>
          </w:p>
        </w:tc>
      </w:tr>
      <w:tr w:rsidR="00526DE1" w:rsidRPr="00E06586" w:rsidTr="00E36C98">
        <w:trPr>
          <w:cantSplit/>
        </w:trPr>
        <w:tc>
          <w:tcPr>
            <w:tcW w:w="3685" w:type="dxa"/>
            <w:shd w:val="clear" w:color="auto" w:fill="auto"/>
            <w:tcMar>
              <w:top w:w="0" w:type="dxa"/>
              <w:left w:w="0" w:type="dxa"/>
              <w:bottom w:w="0" w:type="dxa"/>
              <w:right w:w="0" w:type="dxa"/>
            </w:tcMar>
          </w:tcPr>
          <w:p w:rsidR="00526DE1" w:rsidRPr="00E06586" w:rsidRDefault="005973F2" w:rsidP="000134F6">
            <w:pPr>
              <w:keepNext/>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Chine</w:t>
            </w:r>
          </w:p>
        </w:tc>
        <w:tc>
          <w:tcPr>
            <w:tcW w:w="3685" w:type="dxa"/>
            <w:shd w:val="clear" w:color="auto" w:fill="auto"/>
            <w:tcMar>
              <w:top w:w="0" w:type="dxa"/>
              <w:left w:w="0" w:type="dxa"/>
              <w:bottom w:w="0" w:type="dxa"/>
              <w:right w:w="0" w:type="dxa"/>
            </w:tcMar>
          </w:tcPr>
          <w:p w:rsidR="00526DE1" w:rsidRPr="00E06586" w:rsidRDefault="00526DE1" w:rsidP="006E1978">
            <w:pPr>
              <w:keepNext/>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14</w:t>
            </w:r>
            <w:r w:rsidR="006E1978">
              <w:rPr>
                <w:spacing w:val="0"/>
                <w:w w:val="100"/>
                <w:kern w:val="0"/>
                <w:sz w:val="18"/>
                <w:szCs w:val="22"/>
                <w:lang w:val="fr-FR"/>
              </w:rPr>
              <w:t>,</w:t>
            </w:r>
            <w:r w:rsidRPr="00E06586">
              <w:rPr>
                <w:spacing w:val="0"/>
                <w:w w:val="100"/>
                <w:kern w:val="0"/>
                <w:sz w:val="18"/>
                <w:szCs w:val="22"/>
                <w:lang w:val="fr-FR"/>
              </w:rPr>
              <w:t>9</w:t>
            </w:r>
            <w:r w:rsidR="0074724F" w:rsidRPr="00E06586">
              <w:rPr>
                <w:spacing w:val="0"/>
                <w:w w:val="100"/>
                <w:kern w:val="0"/>
                <w:sz w:val="18"/>
                <w:szCs w:val="22"/>
                <w:lang w:val="fr-FR"/>
              </w:rPr>
              <w:t> %</w:t>
            </w:r>
          </w:p>
        </w:tc>
      </w:tr>
      <w:tr w:rsidR="00526DE1" w:rsidRPr="00E06586" w:rsidTr="00E36C98">
        <w:trPr>
          <w:cantSplit/>
        </w:trPr>
        <w:tc>
          <w:tcPr>
            <w:tcW w:w="3685" w:type="dxa"/>
            <w:shd w:val="clear" w:color="auto" w:fill="auto"/>
            <w:tcMar>
              <w:top w:w="0" w:type="dxa"/>
              <w:left w:w="0" w:type="dxa"/>
              <w:bottom w:w="0" w:type="dxa"/>
              <w:right w:w="0" w:type="dxa"/>
            </w:tcMar>
          </w:tcPr>
          <w:p w:rsidR="00526DE1" w:rsidRPr="00E06586" w:rsidRDefault="005973F2" w:rsidP="000134F6">
            <w:pPr>
              <w:keepNext/>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États-Unis</w:t>
            </w:r>
          </w:p>
        </w:tc>
        <w:tc>
          <w:tcPr>
            <w:tcW w:w="3685" w:type="dxa"/>
            <w:shd w:val="clear" w:color="auto" w:fill="auto"/>
            <w:tcMar>
              <w:top w:w="0" w:type="dxa"/>
              <w:left w:w="0" w:type="dxa"/>
              <w:bottom w:w="0" w:type="dxa"/>
              <w:right w:w="0" w:type="dxa"/>
            </w:tcMar>
          </w:tcPr>
          <w:p w:rsidR="00526DE1" w:rsidRPr="00E06586" w:rsidRDefault="00526DE1" w:rsidP="006E1978">
            <w:pPr>
              <w:keepNext/>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6</w:t>
            </w:r>
            <w:r w:rsidR="006E1978">
              <w:rPr>
                <w:spacing w:val="0"/>
                <w:w w:val="100"/>
                <w:kern w:val="0"/>
                <w:sz w:val="18"/>
                <w:szCs w:val="22"/>
                <w:lang w:val="fr-FR"/>
              </w:rPr>
              <w:t>,</w:t>
            </w:r>
            <w:r w:rsidRPr="00E06586">
              <w:rPr>
                <w:spacing w:val="0"/>
                <w:w w:val="100"/>
                <w:kern w:val="0"/>
                <w:sz w:val="18"/>
                <w:szCs w:val="22"/>
                <w:lang w:val="fr-FR"/>
              </w:rPr>
              <w:t>1</w:t>
            </w:r>
            <w:r w:rsidR="0074724F" w:rsidRPr="00E06586">
              <w:rPr>
                <w:spacing w:val="0"/>
                <w:w w:val="100"/>
                <w:kern w:val="0"/>
                <w:sz w:val="18"/>
                <w:szCs w:val="22"/>
                <w:lang w:val="fr-FR"/>
              </w:rPr>
              <w:t> %</w:t>
            </w:r>
          </w:p>
        </w:tc>
      </w:tr>
      <w:tr w:rsidR="00526DE1" w:rsidRPr="00E06586" w:rsidTr="00E36C98">
        <w:trPr>
          <w:cantSplit/>
        </w:trPr>
        <w:tc>
          <w:tcPr>
            <w:tcW w:w="3685" w:type="dxa"/>
            <w:shd w:val="clear" w:color="auto" w:fill="auto"/>
            <w:tcMar>
              <w:top w:w="0" w:type="dxa"/>
              <w:left w:w="0" w:type="dxa"/>
              <w:bottom w:w="0" w:type="dxa"/>
              <w:right w:w="0" w:type="dxa"/>
            </w:tcMar>
          </w:tcPr>
          <w:p w:rsidR="00526DE1" w:rsidRPr="00E06586" w:rsidRDefault="00526DE1" w:rsidP="000134F6">
            <w:pPr>
              <w:keepNext/>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Kenya</w:t>
            </w:r>
          </w:p>
        </w:tc>
        <w:tc>
          <w:tcPr>
            <w:tcW w:w="3685" w:type="dxa"/>
            <w:shd w:val="clear" w:color="auto" w:fill="auto"/>
            <w:tcMar>
              <w:top w:w="0" w:type="dxa"/>
              <w:left w:w="0" w:type="dxa"/>
              <w:bottom w:w="0" w:type="dxa"/>
              <w:right w:w="0" w:type="dxa"/>
            </w:tcMar>
          </w:tcPr>
          <w:p w:rsidR="00526DE1" w:rsidRPr="00E06586" w:rsidRDefault="00526DE1" w:rsidP="006E1978">
            <w:pPr>
              <w:keepNext/>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5</w:t>
            </w:r>
            <w:r w:rsidR="006E1978">
              <w:rPr>
                <w:spacing w:val="0"/>
                <w:w w:val="100"/>
                <w:kern w:val="0"/>
                <w:sz w:val="18"/>
                <w:szCs w:val="22"/>
                <w:lang w:val="fr-FR"/>
              </w:rPr>
              <w:t>,</w:t>
            </w:r>
            <w:r w:rsidRPr="00E06586">
              <w:rPr>
                <w:spacing w:val="0"/>
                <w:w w:val="100"/>
                <w:kern w:val="0"/>
                <w:sz w:val="18"/>
                <w:szCs w:val="22"/>
                <w:lang w:val="fr-FR"/>
              </w:rPr>
              <w:t>5</w:t>
            </w:r>
            <w:r w:rsidR="0074724F" w:rsidRPr="00E06586">
              <w:rPr>
                <w:spacing w:val="0"/>
                <w:w w:val="100"/>
                <w:kern w:val="0"/>
                <w:sz w:val="18"/>
                <w:szCs w:val="22"/>
                <w:lang w:val="fr-FR"/>
              </w:rPr>
              <w:t> %</w:t>
            </w:r>
          </w:p>
        </w:tc>
      </w:tr>
    </w:tbl>
    <w:p w:rsidR="00B13787" w:rsidRPr="00934105" w:rsidRDefault="00B13787" w:rsidP="00AA7B1F">
      <w:pPr>
        <w:pStyle w:val="SingleTxtG"/>
        <w:tabs>
          <w:tab w:val="left" w:pos="1701"/>
        </w:tabs>
        <w:spacing w:before="120" w:line="240" w:lineRule="atLeast"/>
        <w:ind w:firstLine="170"/>
        <w:jc w:val="left"/>
        <w:rPr>
          <w:spacing w:val="0"/>
          <w:w w:val="100"/>
          <w:kern w:val="0"/>
          <w:sz w:val="17"/>
          <w:szCs w:val="17"/>
          <w:lang w:val="fr-FR"/>
        </w:rPr>
      </w:pPr>
      <w:r w:rsidRPr="00934105">
        <w:rPr>
          <w:i/>
          <w:spacing w:val="0"/>
          <w:w w:val="100"/>
          <w:kern w:val="0"/>
          <w:sz w:val="17"/>
          <w:szCs w:val="17"/>
          <w:lang w:val="fr-FR"/>
        </w:rPr>
        <w:t>Source</w:t>
      </w:r>
      <w:r w:rsidRPr="00934105">
        <w:rPr>
          <w:spacing w:val="0"/>
          <w:w w:val="100"/>
          <w:kern w:val="0"/>
          <w:sz w:val="17"/>
          <w:szCs w:val="17"/>
          <w:lang w:val="fr-FR"/>
        </w:rPr>
        <w:t xml:space="preserve">: Migrations en Ouganda </w:t>
      </w:r>
      <w:r w:rsidR="00AA7B1F" w:rsidRPr="00934105">
        <w:rPr>
          <w:spacing w:val="0"/>
          <w:w w:val="100"/>
          <w:kern w:val="0"/>
          <w:sz w:val="17"/>
          <w:szCs w:val="17"/>
          <w:lang w:val="fr-FR"/>
        </w:rPr>
        <w:t>–</w:t>
      </w:r>
      <w:r w:rsidRPr="00934105">
        <w:rPr>
          <w:spacing w:val="0"/>
          <w:w w:val="100"/>
          <w:kern w:val="0"/>
          <w:sz w:val="17"/>
          <w:szCs w:val="17"/>
          <w:lang w:val="fr-FR"/>
        </w:rPr>
        <w:t xml:space="preserve"> Profil migratoire succinct du pays, 2013</w:t>
      </w:r>
      <w:r w:rsidR="00515D36" w:rsidRPr="00934105">
        <w:rPr>
          <w:spacing w:val="0"/>
          <w:w w:val="100"/>
          <w:kern w:val="0"/>
          <w:sz w:val="17"/>
          <w:szCs w:val="17"/>
          <w:lang w:val="fr-FR"/>
        </w:rPr>
        <w:t>.</w:t>
      </w:r>
    </w:p>
    <w:p w:rsidR="00B13787" w:rsidRPr="00E06586" w:rsidRDefault="00591386" w:rsidP="000134F6">
      <w:pPr>
        <w:pStyle w:val="SingleTxtG"/>
        <w:keepNext/>
        <w:tabs>
          <w:tab w:val="left" w:pos="1701"/>
        </w:tabs>
        <w:spacing w:before="240"/>
        <w:ind w:hanging="1134"/>
        <w:jc w:val="left"/>
        <w:rPr>
          <w:spacing w:val="0"/>
          <w:w w:val="100"/>
          <w:kern w:val="0"/>
          <w:lang w:val="fr-FR"/>
        </w:rPr>
      </w:pPr>
      <w:r w:rsidRPr="00E06586">
        <w:rPr>
          <w:spacing w:val="0"/>
          <w:w w:val="100"/>
          <w:kern w:val="0"/>
          <w:lang w:val="fr-FR"/>
        </w:rPr>
        <w:tab/>
      </w:r>
      <w:r w:rsidR="00B13787" w:rsidRPr="00E06586">
        <w:rPr>
          <w:spacing w:val="0"/>
          <w:w w:val="100"/>
          <w:kern w:val="0"/>
          <w:lang w:val="fr-FR"/>
        </w:rPr>
        <w:t>Tableau 5</w:t>
      </w:r>
      <w:r w:rsidRPr="00E06586">
        <w:rPr>
          <w:spacing w:val="0"/>
          <w:w w:val="100"/>
          <w:kern w:val="0"/>
          <w:lang w:val="fr-FR"/>
        </w:rPr>
        <w:br/>
      </w:r>
      <w:r w:rsidR="00B13787" w:rsidRPr="00E06586">
        <w:rPr>
          <w:b/>
          <w:bCs/>
          <w:spacing w:val="0"/>
          <w:w w:val="100"/>
          <w:kern w:val="0"/>
          <w:lang w:val="fr-FR"/>
        </w:rPr>
        <w:t>Pourcentage de permis de travail délivrés par catégorie d</w:t>
      </w:r>
      <w:r w:rsidR="001C547D" w:rsidRPr="00E06586">
        <w:rPr>
          <w:b/>
          <w:bCs/>
          <w:spacing w:val="0"/>
          <w:w w:val="100"/>
          <w:kern w:val="0"/>
          <w:lang w:val="fr-FR"/>
        </w:rPr>
        <w:t>’</w:t>
      </w:r>
      <w:r w:rsidR="00B13787" w:rsidRPr="00E06586">
        <w:rPr>
          <w:b/>
          <w:bCs/>
          <w:spacing w:val="0"/>
          <w:w w:val="100"/>
          <w:kern w:val="0"/>
          <w:lang w:val="fr-FR"/>
        </w:rPr>
        <w:t xml:space="preserve">emplois </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95"/>
        <w:gridCol w:w="2976"/>
      </w:tblGrid>
      <w:tr w:rsidR="00591386" w:rsidRPr="00B36912" w:rsidTr="00E36C98">
        <w:trPr>
          <w:cantSplit/>
          <w:tblHeader/>
        </w:trPr>
        <w:tc>
          <w:tcPr>
            <w:tcW w:w="439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91386" w:rsidRPr="00E06586" w:rsidRDefault="005973F2" w:rsidP="000134F6">
            <w:pPr>
              <w:keepNext/>
              <w:tabs>
                <w:tab w:val="left" w:pos="1701"/>
              </w:tabs>
              <w:suppressAutoHyphens w:val="0"/>
              <w:spacing w:before="80" w:after="80" w:line="200" w:lineRule="exact"/>
              <w:rPr>
                <w:rFonts w:eastAsia="Helvetica"/>
                <w:i/>
                <w:spacing w:val="0"/>
                <w:w w:val="100"/>
                <w:kern w:val="0"/>
                <w:sz w:val="16"/>
                <w:szCs w:val="22"/>
                <w:lang w:val="fr-FR"/>
              </w:rPr>
            </w:pPr>
            <w:r w:rsidRPr="00E06586">
              <w:rPr>
                <w:rFonts w:eastAsia="Helvetica"/>
                <w:i/>
                <w:spacing w:val="0"/>
                <w:w w:val="100"/>
                <w:kern w:val="0"/>
                <w:sz w:val="16"/>
                <w:szCs w:val="22"/>
                <w:lang w:val="fr-FR"/>
              </w:rPr>
              <w:t>Catégorie d</w:t>
            </w:r>
            <w:r w:rsidR="001C547D" w:rsidRPr="00E06586">
              <w:rPr>
                <w:rFonts w:eastAsia="Helvetica"/>
                <w:i/>
                <w:spacing w:val="0"/>
                <w:w w:val="100"/>
                <w:kern w:val="0"/>
                <w:sz w:val="16"/>
                <w:szCs w:val="22"/>
                <w:lang w:val="fr-FR"/>
              </w:rPr>
              <w:t>’</w:t>
            </w:r>
            <w:r w:rsidRPr="00E06586">
              <w:rPr>
                <w:rFonts w:eastAsia="Helvetica"/>
                <w:i/>
                <w:spacing w:val="0"/>
                <w:w w:val="100"/>
                <w:kern w:val="0"/>
                <w:sz w:val="16"/>
                <w:szCs w:val="22"/>
                <w:lang w:val="fr-FR"/>
              </w:rPr>
              <w:t>emplois</w:t>
            </w:r>
          </w:p>
        </w:tc>
        <w:tc>
          <w:tcPr>
            <w:tcW w:w="297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91386" w:rsidRPr="00E06586" w:rsidRDefault="005973F2" w:rsidP="000134F6">
            <w:pPr>
              <w:keepNext/>
              <w:tabs>
                <w:tab w:val="left" w:pos="1701"/>
              </w:tabs>
              <w:suppressAutoHyphens w:val="0"/>
              <w:spacing w:before="80" w:after="80" w:line="200" w:lineRule="exact"/>
              <w:ind w:left="-567"/>
              <w:jc w:val="right"/>
              <w:rPr>
                <w:rFonts w:eastAsia="Helvetica"/>
                <w:i/>
                <w:spacing w:val="0"/>
                <w:w w:val="100"/>
                <w:kern w:val="0"/>
                <w:sz w:val="16"/>
                <w:szCs w:val="22"/>
                <w:lang w:val="fr-FR"/>
              </w:rPr>
            </w:pPr>
            <w:r w:rsidRPr="00E06586">
              <w:rPr>
                <w:rFonts w:eastAsia="Helvetica"/>
                <w:i/>
                <w:spacing w:val="0"/>
                <w:w w:val="100"/>
                <w:kern w:val="0"/>
                <w:sz w:val="16"/>
                <w:szCs w:val="22"/>
                <w:lang w:val="fr-FR"/>
              </w:rPr>
              <w:t>Pourcentage de permis de travail délivrés</w:t>
            </w:r>
          </w:p>
        </w:tc>
      </w:tr>
      <w:tr w:rsidR="00591386" w:rsidRPr="00E06586" w:rsidTr="00E36C98">
        <w:trPr>
          <w:cantSplit/>
        </w:trPr>
        <w:tc>
          <w:tcPr>
            <w:tcW w:w="4395" w:type="dxa"/>
            <w:tcBorders>
              <w:top w:val="single" w:sz="12" w:space="0" w:color="auto"/>
            </w:tcBorders>
            <w:shd w:val="clear" w:color="auto" w:fill="auto"/>
            <w:tcMar>
              <w:top w:w="0" w:type="dxa"/>
              <w:left w:w="0" w:type="dxa"/>
              <w:bottom w:w="0" w:type="dxa"/>
              <w:right w:w="0" w:type="dxa"/>
            </w:tcMar>
          </w:tcPr>
          <w:p w:rsidR="00591386" w:rsidRPr="00E06586" w:rsidRDefault="005973F2" w:rsidP="000134F6">
            <w:pPr>
              <w:keepNext/>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Travailleurs ayant un contrat temporaire</w:t>
            </w:r>
          </w:p>
        </w:tc>
        <w:tc>
          <w:tcPr>
            <w:tcW w:w="2976" w:type="dxa"/>
            <w:tcBorders>
              <w:top w:val="single" w:sz="12" w:space="0" w:color="auto"/>
            </w:tcBorders>
            <w:shd w:val="clear" w:color="auto" w:fill="auto"/>
            <w:tcMar>
              <w:top w:w="0" w:type="dxa"/>
              <w:left w:w="0" w:type="dxa"/>
              <w:bottom w:w="0" w:type="dxa"/>
              <w:right w:w="0" w:type="dxa"/>
            </w:tcMar>
          </w:tcPr>
          <w:p w:rsidR="00591386" w:rsidRPr="00E06586" w:rsidRDefault="00591386" w:rsidP="000134F6">
            <w:pPr>
              <w:keepNext/>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63</w:t>
            </w:r>
            <w:r w:rsidR="0074724F" w:rsidRPr="00E06586">
              <w:rPr>
                <w:spacing w:val="0"/>
                <w:w w:val="100"/>
                <w:kern w:val="0"/>
                <w:sz w:val="18"/>
                <w:szCs w:val="22"/>
                <w:lang w:val="fr-FR"/>
              </w:rPr>
              <w:t> %</w:t>
            </w:r>
          </w:p>
        </w:tc>
      </w:tr>
      <w:tr w:rsidR="00591386" w:rsidRPr="00E06586" w:rsidTr="00E36C98">
        <w:trPr>
          <w:cantSplit/>
        </w:trPr>
        <w:tc>
          <w:tcPr>
            <w:tcW w:w="4395" w:type="dxa"/>
            <w:shd w:val="clear" w:color="auto" w:fill="auto"/>
            <w:tcMar>
              <w:top w:w="0" w:type="dxa"/>
              <w:left w:w="0" w:type="dxa"/>
              <w:bottom w:w="0" w:type="dxa"/>
              <w:right w:w="0" w:type="dxa"/>
            </w:tcMar>
          </w:tcPr>
          <w:p w:rsidR="00591386" w:rsidRPr="00E06586" w:rsidRDefault="005973F2" w:rsidP="000134F6">
            <w:pPr>
              <w:keepNext/>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Gouvernements et diplomates étrangers</w:t>
            </w:r>
          </w:p>
        </w:tc>
        <w:tc>
          <w:tcPr>
            <w:tcW w:w="2976" w:type="dxa"/>
            <w:shd w:val="clear" w:color="auto" w:fill="auto"/>
            <w:tcMar>
              <w:top w:w="0" w:type="dxa"/>
              <w:left w:w="0" w:type="dxa"/>
              <w:bottom w:w="0" w:type="dxa"/>
              <w:right w:w="0" w:type="dxa"/>
            </w:tcMar>
          </w:tcPr>
          <w:p w:rsidR="00591386" w:rsidRPr="00E06586" w:rsidRDefault="00591386" w:rsidP="000134F6">
            <w:pPr>
              <w:keepNext/>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14</w:t>
            </w:r>
            <w:r w:rsidR="0074724F" w:rsidRPr="00E06586">
              <w:rPr>
                <w:spacing w:val="0"/>
                <w:w w:val="100"/>
                <w:kern w:val="0"/>
                <w:sz w:val="18"/>
                <w:szCs w:val="22"/>
                <w:lang w:val="fr-FR"/>
              </w:rPr>
              <w:t> %</w:t>
            </w:r>
          </w:p>
        </w:tc>
      </w:tr>
      <w:tr w:rsidR="00591386" w:rsidRPr="00E06586" w:rsidTr="00E36C98">
        <w:trPr>
          <w:cantSplit/>
        </w:trPr>
        <w:tc>
          <w:tcPr>
            <w:tcW w:w="4395" w:type="dxa"/>
            <w:shd w:val="clear" w:color="auto" w:fill="auto"/>
            <w:tcMar>
              <w:top w:w="0" w:type="dxa"/>
              <w:left w:w="0" w:type="dxa"/>
              <w:bottom w:w="0" w:type="dxa"/>
              <w:right w:w="0" w:type="dxa"/>
            </w:tcMar>
          </w:tcPr>
          <w:p w:rsidR="00591386" w:rsidRPr="00E06586" w:rsidRDefault="005973F2" w:rsidP="00301B04">
            <w:pPr>
              <w:keepNext/>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Employés d</w:t>
            </w:r>
            <w:r w:rsidR="001C547D" w:rsidRPr="00E06586">
              <w:rPr>
                <w:rFonts w:eastAsia="Helvetica"/>
                <w:spacing w:val="0"/>
                <w:w w:val="100"/>
                <w:kern w:val="0"/>
                <w:sz w:val="18"/>
                <w:szCs w:val="22"/>
                <w:lang w:val="fr-FR"/>
              </w:rPr>
              <w:t>’</w:t>
            </w:r>
            <w:r w:rsidRPr="00E06586">
              <w:rPr>
                <w:rFonts w:eastAsia="Helvetica"/>
                <w:spacing w:val="0"/>
                <w:w w:val="100"/>
                <w:kern w:val="0"/>
                <w:sz w:val="18"/>
                <w:szCs w:val="22"/>
                <w:lang w:val="fr-FR"/>
              </w:rPr>
              <w:t>organisations non gouvernementales, volontaires et missionnaires</w:t>
            </w:r>
          </w:p>
        </w:tc>
        <w:tc>
          <w:tcPr>
            <w:tcW w:w="2976" w:type="dxa"/>
            <w:shd w:val="clear" w:color="auto" w:fill="auto"/>
            <w:tcMar>
              <w:top w:w="0" w:type="dxa"/>
              <w:left w:w="0" w:type="dxa"/>
              <w:bottom w:w="0" w:type="dxa"/>
              <w:right w:w="0" w:type="dxa"/>
            </w:tcMar>
          </w:tcPr>
          <w:p w:rsidR="00591386" w:rsidRPr="00E06586" w:rsidRDefault="00591386" w:rsidP="006E1978">
            <w:pPr>
              <w:keepNext/>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11</w:t>
            </w:r>
            <w:r w:rsidR="006E1978">
              <w:rPr>
                <w:spacing w:val="0"/>
                <w:w w:val="100"/>
                <w:kern w:val="0"/>
                <w:sz w:val="18"/>
                <w:szCs w:val="22"/>
                <w:lang w:val="fr-FR"/>
              </w:rPr>
              <w:t>,</w:t>
            </w:r>
            <w:r w:rsidRPr="00E06586">
              <w:rPr>
                <w:spacing w:val="0"/>
                <w:w w:val="100"/>
                <w:kern w:val="0"/>
                <w:sz w:val="18"/>
                <w:szCs w:val="22"/>
                <w:lang w:val="fr-FR"/>
              </w:rPr>
              <w:t>4</w:t>
            </w:r>
            <w:r w:rsidR="0074724F" w:rsidRPr="00E06586">
              <w:rPr>
                <w:spacing w:val="0"/>
                <w:w w:val="100"/>
                <w:kern w:val="0"/>
                <w:sz w:val="18"/>
                <w:szCs w:val="22"/>
                <w:lang w:val="fr-FR"/>
              </w:rPr>
              <w:t> %</w:t>
            </w:r>
          </w:p>
        </w:tc>
      </w:tr>
      <w:tr w:rsidR="00591386" w:rsidRPr="00E06586" w:rsidTr="00E36C98">
        <w:trPr>
          <w:cantSplit/>
        </w:trPr>
        <w:tc>
          <w:tcPr>
            <w:tcW w:w="4395" w:type="dxa"/>
            <w:shd w:val="clear" w:color="auto" w:fill="auto"/>
            <w:tcMar>
              <w:top w:w="0" w:type="dxa"/>
              <w:left w:w="0" w:type="dxa"/>
              <w:bottom w:w="0" w:type="dxa"/>
              <w:right w:w="0" w:type="dxa"/>
            </w:tcMar>
          </w:tcPr>
          <w:p w:rsidR="00591386" w:rsidRPr="00E06586" w:rsidRDefault="005973F2" w:rsidP="000134F6">
            <w:pPr>
              <w:keepNext/>
              <w:tabs>
                <w:tab w:val="left" w:pos="1701"/>
              </w:tabs>
              <w:suppressAutoHyphens w:val="0"/>
              <w:spacing w:before="40" w:after="40" w:line="220" w:lineRule="exact"/>
              <w:rPr>
                <w:rFonts w:eastAsia="Helvetica"/>
                <w:spacing w:val="0"/>
                <w:w w:val="100"/>
                <w:kern w:val="0"/>
                <w:sz w:val="18"/>
                <w:szCs w:val="22"/>
                <w:lang w:val="fr-FR"/>
              </w:rPr>
            </w:pPr>
            <w:r w:rsidRPr="00E06586">
              <w:rPr>
                <w:rFonts w:eastAsia="Helvetica"/>
                <w:spacing w:val="0"/>
                <w:w w:val="100"/>
                <w:kern w:val="0"/>
                <w:sz w:val="18"/>
                <w:szCs w:val="22"/>
                <w:lang w:val="fr-FR"/>
              </w:rPr>
              <w:t>Entrepreneurs</w:t>
            </w:r>
          </w:p>
        </w:tc>
        <w:tc>
          <w:tcPr>
            <w:tcW w:w="2976" w:type="dxa"/>
            <w:shd w:val="clear" w:color="auto" w:fill="auto"/>
            <w:tcMar>
              <w:top w:w="0" w:type="dxa"/>
              <w:left w:w="0" w:type="dxa"/>
              <w:bottom w:w="0" w:type="dxa"/>
              <w:right w:w="0" w:type="dxa"/>
            </w:tcMar>
          </w:tcPr>
          <w:p w:rsidR="00591386" w:rsidRPr="00E06586" w:rsidRDefault="00591386" w:rsidP="000134F6">
            <w:pPr>
              <w:keepNext/>
              <w:tabs>
                <w:tab w:val="left" w:pos="1701"/>
              </w:tabs>
              <w:suppressAutoHyphens w:val="0"/>
              <w:spacing w:before="40" w:after="40" w:line="220" w:lineRule="exact"/>
              <w:jc w:val="right"/>
              <w:rPr>
                <w:spacing w:val="0"/>
                <w:w w:val="100"/>
                <w:kern w:val="0"/>
                <w:sz w:val="18"/>
                <w:szCs w:val="22"/>
                <w:lang w:val="fr-FR"/>
              </w:rPr>
            </w:pPr>
            <w:r w:rsidRPr="00E06586">
              <w:rPr>
                <w:spacing w:val="0"/>
                <w:w w:val="100"/>
                <w:kern w:val="0"/>
                <w:sz w:val="18"/>
                <w:szCs w:val="22"/>
                <w:lang w:val="fr-FR"/>
              </w:rPr>
              <w:t>10</w:t>
            </w:r>
            <w:r w:rsidR="0074724F" w:rsidRPr="00E06586">
              <w:rPr>
                <w:spacing w:val="0"/>
                <w:w w:val="100"/>
                <w:kern w:val="0"/>
                <w:sz w:val="18"/>
                <w:szCs w:val="22"/>
                <w:lang w:val="fr-FR"/>
              </w:rPr>
              <w:t> %</w:t>
            </w:r>
          </w:p>
        </w:tc>
      </w:tr>
    </w:tbl>
    <w:p w:rsidR="00B13787" w:rsidRPr="007703B2" w:rsidRDefault="00B13787" w:rsidP="007703B2">
      <w:pPr>
        <w:pStyle w:val="SingleTxtG"/>
        <w:tabs>
          <w:tab w:val="left" w:pos="1701"/>
        </w:tabs>
        <w:spacing w:before="120" w:line="240" w:lineRule="atLeast"/>
        <w:ind w:firstLine="170"/>
        <w:jc w:val="left"/>
        <w:rPr>
          <w:spacing w:val="0"/>
          <w:w w:val="100"/>
          <w:kern w:val="0"/>
          <w:sz w:val="17"/>
          <w:szCs w:val="17"/>
          <w:lang w:val="fr-FR"/>
        </w:rPr>
      </w:pPr>
      <w:r w:rsidRPr="007703B2">
        <w:rPr>
          <w:i/>
          <w:spacing w:val="0"/>
          <w:w w:val="100"/>
          <w:kern w:val="0"/>
          <w:sz w:val="17"/>
          <w:szCs w:val="17"/>
          <w:lang w:val="fr-FR"/>
        </w:rPr>
        <w:t>Source</w:t>
      </w:r>
      <w:r w:rsidRPr="007703B2">
        <w:rPr>
          <w:spacing w:val="0"/>
          <w:w w:val="100"/>
          <w:kern w:val="0"/>
          <w:sz w:val="17"/>
          <w:szCs w:val="17"/>
          <w:lang w:val="fr-FR"/>
        </w:rPr>
        <w:t xml:space="preserve">: Migrations en Ouganda </w:t>
      </w:r>
      <w:r w:rsidR="007703B2">
        <w:rPr>
          <w:spacing w:val="0"/>
          <w:w w:val="100"/>
          <w:kern w:val="0"/>
          <w:sz w:val="17"/>
          <w:szCs w:val="17"/>
          <w:lang w:val="fr-FR"/>
        </w:rPr>
        <w:t>–</w:t>
      </w:r>
      <w:r w:rsidRPr="007703B2">
        <w:rPr>
          <w:spacing w:val="0"/>
          <w:w w:val="100"/>
          <w:kern w:val="0"/>
          <w:sz w:val="17"/>
          <w:szCs w:val="17"/>
          <w:lang w:val="fr-FR"/>
        </w:rPr>
        <w:t xml:space="preserve"> Profil migratoire succinct du pays, 2013</w:t>
      </w:r>
      <w:r w:rsidR="007703B2">
        <w:rPr>
          <w:spacing w:val="0"/>
          <w:w w:val="100"/>
          <w:kern w:val="0"/>
          <w:sz w:val="17"/>
          <w:szCs w:val="17"/>
          <w:lang w:val="fr-FR"/>
        </w:rPr>
        <w:t>.</w:t>
      </w:r>
    </w:p>
    <w:p w:rsidR="00986959" w:rsidRPr="00986959" w:rsidRDefault="00986959" w:rsidP="00986959">
      <w:pPr>
        <w:pStyle w:val="SingleTxtG"/>
        <w:tabs>
          <w:tab w:val="left" w:pos="1701"/>
        </w:tabs>
        <w:spacing w:after="0" w:line="120" w:lineRule="exact"/>
        <w:rPr>
          <w:spacing w:val="0"/>
          <w:w w:val="100"/>
          <w:kern w:val="0"/>
          <w:sz w:val="10"/>
          <w:lang w:val="fr-FR"/>
        </w:rPr>
      </w:pPr>
    </w:p>
    <w:p w:rsidR="00986959" w:rsidRPr="00986959" w:rsidRDefault="00986959" w:rsidP="00986959">
      <w:pPr>
        <w:pStyle w:val="SingleTxtG"/>
        <w:tabs>
          <w:tab w:val="left" w:pos="1701"/>
        </w:tabs>
        <w:spacing w:after="0" w:line="120" w:lineRule="exact"/>
        <w:rPr>
          <w:spacing w:val="0"/>
          <w:w w:val="100"/>
          <w:kern w:val="0"/>
          <w:sz w:val="10"/>
          <w:lang w:val="fr-FR"/>
        </w:rPr>
      </w:pPr>
    </w:p>
    <w:p w:rsidR="00B13787" w:rsidRPr="00E06586" w:rsidRDefault="00B13787" w:rsidP="000134F6">
      <w:pPr>
        <w:pStyle w:val="SingleTxtG"/>
        <w:tabs>
          <w:tab w:val="left" w:pos="1701"/>
        </w:tabs>
        <w:spacing w:line="240" w:lineRule="atLeast"/>
        <w:rPr>
          <w:spacing w:val="0"/>
          <w:w w:val="100"/>
          <w:kern w:val="0"/>
          <w:lang w:val="fr-FR"/>
        </w:rPr>
      </w:pPr>
      <w:r w:rsidRPr="00E06586">
        <w:rPr>
          <w:spacing w:val="0"/>
          <w:w w:val="100"/>
          <w:kern w:val="0"/>
          <w:lang w:val="fr-FR"/>
        </w:rPr>
        <w:t>28.</w:t>
      </w:r>
      <w:r w:rsidRPr="00E06586">
        <w:rPr>
          <w:spacing w:val="0"/>
          <w:w w:val="100"/>
          <w:kern w:val="0"/>
          <w:lang w:val="fr-FR"/>
        </w:rPr>
        <w:tab/>
        <w:t>Le nombre de migrants en situation irrégulière a également augmenté ces dernières années, tout comme le nombre de personnes expulsées. En 2010, le nombre de migrants en situation irrégulière avait été estimé à 575, alors qu</w:t>
      </w:r>
      <w:r w:rsidR="001C547D" w:rsidRPr="00E06586">
        <w:rPr>
          <w:spacing w:val="0"/>
          <w:w w:val="100"/>
          <w:kern w:val="0"/>
          <w:lang w:val="fr-FR"/>
        </w:rPr>
        <w:t>’</w:t>
      </w:r>
      <w:r w:rsidRPr="00E06586">
        <w:rPr>
          <w:spacing w:val="0"/>
          <w:w w:val="100"/>
          <w:kern w:val="0"/>
          <w:lang w:val="fr-FR"/>
        </w:rPr>
        <w:t>en 2012</w:t>
      </w:r>
      <w:r w:rsidR="003B010F">
        <w:rPr>
          <w:spacing w:val="0"/>
          <w:w w:val="100"/>
          <w:kern w:val="0"/>
          <w:lang w:val="fr-FR"/>
        </w:rPr>
        <w:t>,</w:t>
      </w:r>
      <w:r w:rsidR="00977E3A" w:rsidRPr="00E06586">
        <w:rPr>
          <w:spacing w:val="0"/>
          <w:w w:val="100"/>
          <w:kern w:val="0"/>
          <w:lang w:val="fr-FR"/>
        </w:rPr>
        <w:t xml:space="preserve"> </w:t>
      </w:r>
      <w:r w:rsidRPr="00E06586">
        <w:rPr>
          <w:spacing w:val="0"/>
          <w:w w:val="100"/>
          <w:kern w:val="0"/>
          <w:lang w:val="fr-FR"/>
        </w:rPr>
        <w:t>il était passé à 840</w:t>
      </w:r>
      <w:r w:rsidR="0074724F" w:rsidRPr="00E06586">
        <w:rPr>
          <w:rStyle w:val="Appelnotedebasdep"/>
          <w:spacing w:val="0"/>
          <w:w w:val="100"/>
          <w:kern w:val="0"/>
          <w:lang w:val="fr-FR"/>
        </w:rPr>
        <w:footnoteReference w:id="28"/>
      </w:r>
      <w:r w:rsidRPr="00E06586">
        <w:rPr>
          <w:spacing w:val="0"/>
          <w:w w:val="100"/>
          <w:kern w:val="0"/>
          <w:lang w:val="fr-FR"/>
        </w:rPr>
        <w:t>.</w:t>
      </w:r>
      <w:r w:rsidR="00880F1D" w:rsidRPr="00E06586">
        <w:rPr>
          <w:spacing w:val="0"/>
          <w:w w:val="100"/>
          <w:kern w:val="0"/>
          <w:lang w:val="fr-FR"/>
        </w:rPr>
        <w:t xml:space="preserve"> </w:t>
      </w:r>
      <w:r w:rsidRPr="00E06586">
        <w:rPr>
          <w:spacing w:val="0"/>
          <w:w w:val="100"/>
          <w:kern w:val="0"/>
          <w:lang w:val="fr-FR"/>
        </w:rPr>
        <w:t>De même, 101 migrants en situation irrégulière avaient été expulsés en 2010, contre 328 en 2012</w:t>
      </w:r>
      <w:r w:rsidR="0074724F" w:rsidRPr="00E06586">
        <w:rPr>
          <w:rStyle w:val="Appelnotedebasdep"/>
          <w:spacing w:val="0"/>
          <w:w w:val="100"/>
          <w:kern w:val="0"/>
          <w:lang w:val="fr-FR"/>
        </w:rPr>
        <w:footnoteReference w:id="29"/>
      </w:r>
      <w:r w:rsidRPr="00E06586">
        <w:rPr>
          <w:spacing w:val="0"/>
          <w:w w:val="100"/>
          <w:kern w:val="0"/>
          <w:lang w:val="fr-FR"/>
        </w:rPr>
        <w:t>.</w:t>
      </w:r>
      <w:r w:rsidR="00880F1D" w:rsidRPr="00E06586">
        <w:rPr>
          <w:spacing w:val="0"/>
          <w:w w:val="100"/>
          <w:kern w:val="0"/>
          <w:lang w:val="fr-FR"/>
        </w:rPr>
        <w:t xml:space="preserve"> </w:t>
      </w:r>
    </w:p>
    <w:p w:rsidR="00B13787" w:rsidRPr="00E06586" w:rsidRDefault="00B13787" w:rsidP="00986959">
      <w:pPr>
        <w:pStyle w:val="HChG"/>
        <w:tabs>
          <w:tab w:val="left" w:pos="1701"/>
        </w:tabs>
        <w:rPr>
          <w:spacing w:val="0"/>
          <w:w w:val="100"/>
          <w:kern w:val="0"/>
          <w:lang w:val="fr-FR"/>
        </w:rPr>
      </w:pPr>
      <w:r w:rsidRPr="00E06586">
        <w:rPr>
          <w:spacing w:val="0"/>
          <w:w w:val="100"/>
          <w:kern w:val="0"/>
          <w:lang w:val="fr-FR"/>
        </w:rPr>
        <w:tab/>
        <w:t>III.</w:t>
      </w:r>
      <w:r w:rsidRPr="00E06586">
        <w:rPr>
          <w:spacing w:val="0"/>
          <w:w w:val="100"/>
          <w:kern w:val="0"/>
          <w:lang w:val="fr-FR"/>
        </w:rPr>
        <w:tab/>
        <w:t xml:space="preserve">Mise en œuvre pratique de la Convention </w:t>
      </w:r>
    </w:p>
    <w:p w:rsidR="00B13787" w:rsidRPr="00E06586" w:rsidRDefault="00B13787" w:rsidP="00023011">
      <w:pPr>
        <w:pStyle w:val="SingleTxtG"/>
        <w:tabs>
          <w:tab w:val="left" w:pos="1701"/>
        </w:tabs>
        <w:spacing w:line="240" w:lineRule="atLeast"/>
        <w:rPr>
          <w:spacing w:val="0"/>
          <w:w w:val="100"/>
          <w:kern w:val="0"/>
          <w:lang w:val="fr-FR"/>
        </w:rPr>
      </w:pPr>
      <w:r w:rsidRPr="00E06586">
        <w:rPr>
          <w:spacing w:val="0"/>
          <w:w w:val="100"/>
          <w:kern w:val="0"/>
          <w:lang w:val="fr-FR"/>
        </w:rPr>
        <w:t>29.</w:t>
      </w:r>
      <w:r w:rsidRPr="00E06586">
        <w:rPr>
          <w:spacing w:val="0"/>
          <w:w w:val="100"/>
          <w:kern w:val="0"/>
          <w:lang w:val="fr-FR"/>
        </w:rPr>
        <w:tab/>
        <w:t>En Ouganda, la Convention a été effectivement mise en œuvre à travers la ratification de plusieurs Conventions de l</w:t>
      </w:r>
      <w:r w:rsidR="001C547D" w:rsidRPr="00E06586">
        <w:rPr>
          <w:spacing w:val="0"/>
          <w:w w:val="100"/>
          <w:kern w:val="0"/>
          <w:lang w:val="fr-FR"/>
        </w:rPr>
        <w:t>’</w:t>
      </w:r>
      <w:r w:rsidRPr="00E06586">
        <w:rPr>
          <w:spacing w:val="0"/>
          <w:w w:val="100"/>
          <w:kern w:val="0"/>
          <w:lang w:val="fr-FR"/>
        </w:rPr>
        <w:t xml:space="preserve">Organisation internationale du Travail, qui contribuent à la mise en place de normes relatives aux droits et à la protection sociale des travailleurs migrants. Le </w:t>
      </w:r>
      <w:r w:rsidR="00023011">
        <w:rPr>
          <w:spacing w:val="0"/>
          <w:w w:val="100"/>
          <w:kern w:val="0"/>
          <w:lang w:val="fr-FR"/>
        </w:rPr>
        <w:t>t</w:t>
      </w:r>
      <w:r w:rsidRPr="00E06586">
        <w:rPr>
          <w:spacing w:val="0"/>
          <w:w w:val="100"/>
          <w:kern w:val="0"/>
          <w:lang w:val="fr-FR"/>
        </w:rPr>
        <w:t>ableau 6 fournit des informations sur les Conventions de l</w:t>
      </w:r>
      <w:r w:rsidR="001C547D" w:rsidRPr="00E06586">
        <w:rPr>
          <w:spacing w:val="0"/>
          <w:w w:val="100"/>
          <w:kern w:val="0"/>
          <w:lang w:val="fr-FR"/>
        </w:rPr>
        <w:t>’</w:t>
      </w:r>
      <w:r w:rsidRPr="00E06586">
        <w:rPr>
          <w:spacing w:val="0"/>
          <w:w w:val="100"/>
          <w:kern w:val="0"/>
          <w:lang w:val="fr-FR"/>
        </w:rPr>
        <w:t>OIT que l</w:t>
      </w:r>
      <w:r w:rsidR="001C547D" w:rsidRPr="00E06586">
        <w:rPr>
          <w:spacing w:val="0"/>
          <w:w w:val="100"/>
          <w:kern w:val="0"/>
          <w:lang w:val="fr-FR"/>
        </w:rPr>
        <w:t>’</w:t>
      </w:r>
      <w:r w:rsidRPr="00E06586">
        <w:rPr>
          <w:spacing w:val="0"/>
          <w:w w:val="100"/>
          <w:kern w:val="0"/>
          <w:lang w:val="fr-FR"/>
        </w:rPr>
        <w:t>Ouganda a ratifiées.</w:t>
      </w:r>
    </w:p>
    <w:p w:rsidR="00B13787" w:rsidRPr="00E06586" w:rsidRDefault="00732ED5" w:rsidP="00040E69">
      <w:pPr>
        <w:pStyle w:val="SingleTxtG"/>
        <w:keepNext/>
        <w:tabs>
          <w:tab w:val="left" w:pos="1701"/>
        </w:tabs>
        <w:spacing w:before="240"/>
        <w:ind w:hanging="1134"/>
        <w:jc w:val="left"/>
        <w:rPr>
          <w:spacing w:val="0"/>
          <w:w w:val="100"/>
          <w:kern w:val="0"/>
          <w:lang w:val="fr-FR"/>
        </w:rPr>
      </w:pPr>
      <w:r w:rsidRPr="00E06586">
        <w:rPr>
          <w:spacing w:val="0"/>
          <w:w w:val="100"/>
          <w:kern w:val="0"/>
          <w:lang w:val="fr-FR"/>
        </w:rPr>
        <w:tab/>
      </w:r>
      <w:r w:rsidR="00B13787" w:rsidRPr="00E06586">
        <w:rPr>
          <w:spacing w:val="0"/>
          <w:w w:val="100"/>
          <w:kern w:val="0"/>
          <w:lang w:val="fr-FR"/>
        </w:rPr>
        <w:t>Tableau 6</w:t>
      </w:r>
      <w:r w:rsidRPr="00E06586">
        <w:rPr>
          <w:spacing w:val="0"/>
          <w:w w:val="100"/>
          <w:kern w:val="0"/>
          <w:lang w:val="fr-FR"/>
        </w:rPr>
        <w:br/>
      </w:r>
      <w:r w:rsidR="00B13787" w:rsidRPr="00E06586">
        <w:rPr>
          <w:b/>
          <w:bCs/>
          <w:spacing w:val="0"/>
          <w:w w:val="100"/>
          <w:kern w:val="0"/>
          <w:lang w:val="fr-FR"/>
        </w:rPr>
        <w:t>Conventions de l</w:t>
      </w:r>
      <w:r w:rsidR="001C547D" w:rsidRPr="00E06586">
        <w:rPr>
          <w:b/>
          <w:bCs/>
          <w:spacing w:val="0"/>
          <w:w w:val="100"/>
          <w:kern w:val="0"/>
          <w:lang w:val="fr-FR"/>
        </w:rPr>
        <w:t>’</w:t>
      </w:r>
      <w:r w:rsidR="00B13787" w:rsidRPr="00E06586">
        <w:rPr>
          <w:b/>
          <w:bCs/>
          <w:spacing w:val="0"/>
          <w:w w:val="100"/>
          <w:kern w:val="0"/>
          <w:lang w:val="fr-FR"/>
        </w:rPr>
        <w:t>Organisation internationale du Travail</w:t>
      </w:r>
      <w:r w:rsidR="00B13787" w:rsidRPr="00E06586">
        <w:rPr>
          <w:spacing w:val="0"/>
          <w:w w:val="100"/>
          <w:kern w:val="0"/>
          <w:lang w:val="fr-FR"/>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65"/>
        <w:gridCol w:w="5514"/>
        <w:gridCol w:w="991"/>
      </w:tblGrid>
      <w:tr w:rsidR="00732ED5" w:rsidRPr="00E06586" w:rsidTr="00E36C98">
        <w:trPr>
          <w:cantSplit/>
          <w:tblHeader/>
        </w:trPr>
        <w:tc>
          <w:tcPr>
            <w:tcW w:w="6379" w:type="dxa"/>
            <w:gridSpan w:val="2"/>
            <w:tcBorders>
              <w:top w:val="single" w:sz="4" w:space="0" w:color="auto"/>
              <w:bottom w:val="single" w:sz="12" w:space="0" w:color="auto"/>
            </w:tcBorders>
            <w:shd w:val="clear" w:color="auto" w:fill="auto"/>
            <w:tcMar>
              <w:top w:w="0" w:type="dxa"/>
              <w:left w:w="0" w:type="dxa"/>
              <w:bottom w:w="0" w:type="dxa"/>
              <w:right w:w="0" w:type="dxa"/>
            </w:tcMar>
            <w:vAlign w:val="bottom"/>
          </w:tcPr>
          <w:p w:rsidR="00732ED5" w:rsidRPr="00E06586" w:rsidRDefault="00732ED5" w:rsidP="00040E69">
            <w:pPr>
              <w:keepNext/>
              <w:tabs>
                <w:tab w:val="left" w:pos="1701"/>
              </w:tabs>
              <w:suppressAutoHyphens w:val="0"/>
              <w:spacing w:before="80" w:after="80" w:line="200" w:lineRule="exact"/>
              <w:rPr>
                <w:i/>
                <w:spacing w:val="0"/>
                <w:w w:val="100"/>
                <w:kern w:val="0"/>
                <w:sz w:val="16"/>
                <w:lang w:val="fr-FR"/>
              </w:rPr>
            </w:pPr>
            <w:r w:rsidRPr="00E06586">
              <w:rPr>
                <w:i/>
                <w:spacing w:val="0"/>
                <w:w w:val="100"/>
                <w:kern w:val="0"/>
                <w:sz w:val="16"/>
                <w:lang w:val="fr-FR"/>
              </w:rPr>
              <w:t>Conventions</w:t>
            </w:r>
          </w:p>
        </w:tc>
        <w:tc>
          <w:tcPr>
            <w:tcW w:w="99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732ED5" w:rsidRPr="00E06586" w:rsidRDefault="00223F04" w:rsidP="00040E69">
            <w:pPr>
              <w:keepNext/>
              <w:tabs>
                <w:tab w:val="left" w:pos="1701"/>
              </w:tabs>
              <w:suppressAutoHyphens w:val="0"/>
              <w:spacing w:before="80" w:after="80" w:line="200" w:lineRule="exact"/>
              <w:rPr>
                <w:i/>
                <w:spacing w:val="0"/>
                <w:w w:val="100"/>
                <w:kern w:val="0"/>
                <w:sz w:val="16"/>
                <w:lang w:val="fr-FR"/>
              </w:rPr>
            </w:pPr>
            <w:r w:rsidRPr="00E06586">
              <w:rPr>
                <w:i/>
                <w:spacing w:val="0"/>
                <w:w w:val="100"/>
                <w:kern w:val="0"/>
                <w:sz w:val="16"/>
                <w:lang w:val="fr-FR"/>
              </w:rPr>
              <w:t>Ratifiées</w:t>
            </w:r>
          </w:p>
        </w:tc>
      </w:tr>
      <w:tr w:rsidR="00732ED5" w:rsidRPr="00E06586" w:rsidTr="00003C3A">
        <w:trPr>
          <w:cantSplit/>
        </w:trPr>
        <w:tc>
          <w:tcPr>
            <w:tcW w:w="7370" w:type="dxa"/>
            <w:gridSpan w:val="3"/>
            <w:tcBorders>
              <w:top w:val="single" w:sz="12" w:space="0" w:color="auto"/>
              <w:bottom w:val="single" w:sz="4" w:space="0" w:color="auto"/>
            </w:tcBorders>
            <w:shd w:val="clear" w:color="auto" w:fill="auto"/>
            <w:tcMar>
              <w:top w:w="0" w:type="dxa"/>
              <w:left w:w="0" w:type="dxa"/>
              <w:bottom w:w="0" w:type="dxa"/>
              <w:right w:w="0" w:type="dxa"/>
            </w:tcMar>
          </w:tcPr>
          <w:p w:rsidR="00732ED5" w:rsidRPr="00E06586" w:rsidRDefault="00223F04" w:rsidP="000134F6">
            <w:pPr>
              <w:keepNext/>
              <w:tabs>
                <w:tab w:val="left" w:pos="1701"/>
              </w:tabs>
              <w:suppressAutoHyphens w:val="0"/>
              <w:spacing w:before="80" w:after="120" w:line="220" w:lineRule="exact"/>
              <w:rPr>
                <w:b/>
                <w:bCs/>
                <w:spacing w:val="0"/>
                <w:w w:val="100"/>
                <w:kern w:val="0"/>
                <w:szCs w:val="22"/>
                <w:lang w:val="fr-FR"/>
              </w:rPr>
            </w:pPr>
            <w:r w:rsidRPr="00E06586">
              <w:rPr>
                <w:b/>
                <w:bCs/>
                <w:spacing w:val="0"/>
                <w:w w:val="100"/>
                <w:kern w:val="0"/>
                <w:szCs w:val="22"/>
                <w:lang w:val="fr-FR"/>
              </w:rPr>
              <w:t>L</w:t>
            </w:r>
            <w:r w:rsidR="001C547D" w:rsidRPr="00E06586">
              <w:rPr>
                <w:b/>
                <w:bCs/>
                <w:spacing w:val="0"/>
                <w:w w:val="100"/>
                <w:kern w:val="0"/>
                <w:szCs w:val="22"/>
                <w:lang w:val="fr-FR"/>
              </w:rPr>
              <w:t>’</w:t>
            </w:r>
            <w:r w:rsidRPr="00E06586">
              <w:rPr>
                <w:b/>
                <w:bCs/>
                <w:spacing w:val="0"/>
                <w:w w:val="100"/>
                <w:kern w:val="0"/>
                <w:szCs w:val="22"/>
                <w:lang w:val="fr-FR"/>
              </w:rPr>
              <w:t>Ouganda est membre depuis 1963</w:t>
            </w:r>
          </w:p>
        </w:tc>
      </w:tr>
      <w:tr w:rsidR="00732ED5" w:rsidRPr="00E06586" w:rsidTr="00003C3A">
        <w:trPr>
          <w:cantSplit/>
        </w:trPr>
        <w:tc>
          <w:tcPr>
            <w:tcW w:w="865" w:type="dxa"/>
            <w:tcBorders>
              <w:top w:val="single" w:sz="4" w:space="0" w:color="auto"/>
              <w:bottom w:val="dashSmallGap" w:sz="4" w:space="0" w:color="auto"/>
            </w:tcBorders>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C12</w:t>
            </w:r>
          </w:p>
        </w:tc>
        <w:tc>
          <w:tcPr>
            <w:tcW w:w="5514" w:type="dxa"/>
            <w:tcBorders>
              <w:top w:val="single" w:sz="4" w:space="0" w:color="auto"/>
              <w:bottom w:val="dashSmallGap" w:sz="4" w:space="0" w:color="auto"/>
            </w:tcBorders>
            <w:shd w:val="clear" w:color="auto" w:fill="auto"/>
            <w:tcMar>
              <w:top w:w="0" w:type="dxa"/>
              <w:left w:w="0" w:type="dxa"/>
              <w:bottom w:w="0" w:type="dxa"/>
              <w:right w:w="0" w:type="dxa"/>
            </w:tcMar>
          </w:tcPr>
          <w:p w:rsidR="00732ED5" w:rsidRPr="00E06586" w:rsidRDefault="00223F04"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Convention sur la réparation des accidents du travail (agriculture)</w:t>
            </w:r>
            <w:r w:rsidR="00732ED5" w:rsidRPr="00E06586">
              <w:rPr>
                <w:spacing w:val="0"/>
                <w:w w:val="100"/>
                <w:kern w:val="0"/>
                <w:szCs w:val="22"/>
                <w:lang w:val="fr-FR"/>
              </w:rPr>
              <w:t>, 1921</w:t>
            </w:r>
          </w:p>
        </w:tc>
        <w:tc>
          <w:tcPr>
            <w:tcW w:w="991" w:type="dxa"/>
            <w:tcBorders>
              <w:top w:val="single" w:sz="4" w:space="0" w:color="auto"/>
              <w:bottom w:val="dashSmallGap" w:sz="4" w:space="0" w:color="auto"/>
            </w:tcBorders>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04.06.1963</w:t>
            </w:r>
          </w:p>
        </w:tc>
      </w:tr>
      <w:tr w:rsidR="00732ED5" w:rsidRPr="00E06586" w:rsidTr="00003C3A">
        <w:trPr>
          <w:cantSplit/>
        </w:trPr>
        <w:tc>
          <w:tcPr>
            <w:tcW w:w="865" w:type="dxa"/>
            <w:tcBorders>
              <w:top w:val="dashSmallGap" w:sz="4" w:space="0" w:color="auto"/>
            </w:tcBorders>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lastRenderedPageBreak/>
              <w:t>C17</w:t>
            </w:r>
          </w:p>
        </w:tc>
        <w:tc>
          <w:tcPr>
            <w:tcW w:w="5514" w:type="dxa"/>
            <w:tcBorders>
              <w:top w:val="dashSmallGap" w:sz="4" w:space="0" w:color="auto"/>
            </w:tcBorders>
            <w:shd w:val="clear" w:color="auto" w:fill="auto"/>
            <w:tcMar>
              <w:top w:w="0" w:type="dxa"/>
              <w:left w:w="0" w:type="dxa"/>
              <w:bottom w:w="0" w:type="dxa"/>
              <w:right w:w="0" w:type="dxa"/>
            </w:tcMar>
          </w:tcPr>
          <w:p w:rsidR="00732ED5" w:rsidRPr="00E06586" w:rsidRDefault="00223F04"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Convention sur la réparation des accidents du travail</w:t>
            </w:r>
            <w:r w:rsidR="00732ED5" w:rsidRPr="00E06586">
              <w:rPr>
                <w:spacing w:val="0"/>
                <w:w w:val="100"/>
                <w:kern w:val="0"/>
                <w:szCs w:val="22"/>
                <w:lang w:val="fr-FR"/>
              </w:rPr>
              <w:t>, 1925</w:t>
            </w:r>
          </w:p>
        </w:tc>
        <w:tc>
          <w:tcPr>
            <w:tcW w:w="991" w:type="dxa"/>
            <w:tcBorders>
              <w:top w:val="dashSmallGap" w:sz="4" w:space="0" w:color="auto"/>
            </w:tcBorders>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04.06.1963</w:t>
            </w:r>
          </w:p>
        </w:tc>
      </w:tr>
      <w:tr w:rsidR="00732ED5" w:rsidRPr="00E06586" w:rsidTr="00E36C98">
        <w:trPr>
          <w:cantSplit/>
        </w:trPr>
        <w:tc>
          <w:tcPr>
            <w:tcW w:w="865"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C19</w:t>
            </w:r>
          </w:p>
        </w:tc>
        <w:tc>
          <w:tcPr>
            <w:tcW w:w="5514" w:type="dxa"/>
            <w:shd w:val="clear" w:color="auto" w:fill="auto"/>
            <w:tcMar>
              <w:top w:w="0" w:type="dxa"/>
              <w:left w:w="0" w:type="dxa"/>
              <w:bottom w:w="0" w:type="dxa"/>
              <w:right w:w="0" w:type="dxa"/>
            </w:tcMar>
          </w:tcPr>
          <w:p w:rsidR="00732ED5" w:rsidRPr="00E06586" w:rsidRDefault="00223F04"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Convention sur l</w:t>
            </w:r>
            <w:r w:rsidR="001C547D" w:rsidRPr="00E06586">
              <w:rPr>
                <w:spacing w:val="0"/>
                <w:w w:val="100"/>
                <w:kern w:val="0"/>
                <w:szCs w:val="22"/>
                <w:lang w:val="fr-FR"/>
              </w:rPr>
              <w:t>’</w:t>
            </w:r>
            <w:r w:rsidRPr="00E06586">
              <w:rPr>
                <w:spacing w:val="0"/>
                <w:w w:val="100"/>
                <w:kern w:val="0"/>
                <w:szCs w:val="22"/>
                <w:lang w:val="fr-FR"/>
              </w:rPr>
              <w:t>égalité de traitement (accidents du travail)</w:t>
            </w:r>
            <w:r w:rsidR="00732ED5" w:rsidRPr="00E06586">
              <w:rPr>
                <w:spacing w:val="0"/>
                <w:w w:val="100"/>
                <w:kern w:val="0"/>
                <w:szCs w:val="22"/>
                <w:lang w:val="fr-FR"/>
              </w:rPr>
              <w:t>, 1925</w:t>
            </w:r>
          </w:p>
        </w:tc>
        <w:tc>
          <w:tcPr>
            <w:tcW w:w="991"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04.06.1963</w:t>
            </w:r>
          </w:p>
        </w:tc>
      </w:tr>
      <w:tr w:rsidR="00732ED5" w:rsidRPr="00E06586" w:rsidTr="00E36C98">
        <w:trPr>
          <w:cantSplit/>
        </w:trPr>
        <w:tc>
          <w:tcPr>
            <w:tcW w:w="865"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C29</w:t>
            </w:r>
          </w:p>
        </w:tc>
        <w:tc>
          <w:tcPr>
            <w:tcW w:w="5514" w:type="dxa"/>
            <w:shd w:val="clear" w:color="auto" w:fill="auto"/>
            <w:tcMar>
              <w:top w:w="0" w:type="dxa"/>
              <w:left w:w="0" w:type="dxa"/>
              <w:bottom w:w="0" w:type="dxa"/>
              <w:right w:w="0" w:type="dxa"/>
            </w:tcMar>
          </w:tcPr>
          <w:p w:rsidR="00732ED5" w:rsidRPr="00E06586" w:rsidRDefault="00223F04"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Convention sur le travail forcé</w:t>
            </w:r>
            <w:r w:rsidR="00732ED5" w:rsidRPr="00E06586">
              <w:rPr>
                <w:spacing w:val="0"/>
                <w:w w:val="100"/>
                <w:kern w:val="0"/>
                <w:szCs w:val="22"/>
                <w:lang w:val="fr-FR"/>
              </w:rPr>
              <w:t>, 1930</w:t>
            </w:r>
          </w:p>
        </w:tc>
        <w:tc>
          <w:tcPr>
            <w:tcW w:w="991"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04.06.1963</w:t>
            </w:r>
          </w:p>
        </w:tc>
      </w:tr>
      <w:tr w:rsidR="00732ED5" w:rsidRPr="00E06586" w:rsidTr="00E36C98">
        <w:trPr>
          <w:cantSplit/>
        </w:trPr>
        <w:tc>
          <w:tcPr>
            <w:tcW w:w="865"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C45</w:t>
            </w:r>
          </w:p>
        </w:tc>
        <w:tc>
          <w:tcPr>
            <w:tcW w:w="5514" w:type="dxa"/>
            <w:shd w:val="clear" w:color="auto" w:fill="auto"/>
            <w:tcMar>
              <w:top w:w="0" w:type="dxa"/>
              <w:left w:w="0" w:type="dxa"/>
              <w:bottom w:w="0" w:type="dxa"/>
              <w:right w:w="0" w:type="dxa"/>
            </w:tcMar>
          </w:tcPr>
          <w:p w:rsidR="00732ED5" w:rsidRPr="00E06586" w:rsidRDefault="00223F04"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Convention des travaux souterrains (femmes)</w:t>
            </w:r>
            <w:r w:rsidR="00732ED5" w:rsidRPr="00E06586">
              <w:rPr>
                <w:spacing w:val="0"/>
                <w:w w:val="100"/>
                <w:kern w:val="0"/>
                <w:szCs w:val="22"/>
                <w:lang w:val="fr-FR"/>
              </w:rPr>
              <w:t>, 1935</w:t>
            </w:r>
          </w:p>
        </w:tc>
        <w:tc>
          <w:tcPr>
            <w:tcW w:w="991"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04.06.1963</w:t>
            </w:r>
          </w:p>
        </w:tc>
      </w:tr>
      <w:tr w:rsidR="00732ED5" w:rsidRPr="00E06586" w:rsidTr="00E36C98">
        <w:trPr>
          <w:cantSplit/>
        </w:trPr>
        <w:tc>
          <w:tcPr>
            <w:tcW w:w="865"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C81</w:t>
            </w:r>
          </w:p>
        </w:tc>
        <w:tc>
          <w:tcPr>
            <w:tcW w:w="5514" w:type="dxa"/>
            <w:shd w:val="clear" w:color="auto" w:fill="auto"/>
            <w:tcMar>
              <w:top w:w="0" w:type="dxa"/>
              <w:left w:w="0" w:type="dxa"/>
              <w:bottom w:w="0" w:type="dxa"/>
              <w:right w:w="0" w:type="dxa"/>
            </w:tcMar>
          </w:tcPr>
          <w:p w:rsidR="00732ED5" w:rsidRPr="00E06586" w:rsidRDefault="00223F04"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Convention sur l</w:t>
            </w:r>
            <w:r w:rsidR="001C547D" w:rsidRPr="00E06586">
              <w:rPr>
                <w:spacing w:val="0"/>
                <w:w w:val="100"/>
                <w:kern w:val="0"/>
                <w:szCs w:val="22"/>
                <w:lang w:val="fr-FR"/>
              </w:rPr>
              <w:t>’</w:t>
            </w:r>
            <w:r w:rsidRPr="00E06586">
              <w:rPr>
                <w:spacing w:val="0"/>
                <w:w w:val="100"/>
                <w:kern w:val="0"/>
                <w:szCs w:val="22"/>
                <w:lang w:val="fr-FR"/>
              </w:rPr>
              <w:t>inspection du travail</w:t>
            </w:r>
            <w:r w:rsidR="00732ED5" w:rsidRPr="00E06586">
              <w:rPr>
                <w:spacing w:val="0"/>
                <w:w w:val="100"/>
                <w:kern w:val="0"/>
                <w:szCs w:val="22"/>
                <w:lang w:val="fr-FR"/>
              </w:rPr>
              <w:t>, 1947</w:t>
            </w:r>
          </w:p>
        </w:tc>
        <w:tc>
          <w:tcPr>
            <w:tcW w:w="991"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04.06.1963</w:t>
            </w:r>
          </w:p>
        </w:tc>
      </w:tr>
      <w:tr w:rsidR="00732ED5" w:rsidRPr="00E06586" w:rsidTr="00E36C98">
        <w:trPr>
          <w:cantSplit/>
        </w:trPr>
        <w:tc>
          <w:tcPr>
            <w:tcW w:w="865"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C87</w:t>
            </w:r>
          </w:p>
        </w:tc>
        <w:tc>
          <w:tcPr>
            <w:tcW w:w="5514" w:type="dxa"/>
            <w:shd w:val="clear" w:color="auto" w:fill="auto"/>
            <w:tcMar>
              <w:top w:w="0" w:type="dxa"/>
              <w:left w:w="0" w:type="dxa"/>
              <w:bottom w:w="0" w:type="dxa"/>
              <w:right w:w="0" w:type="dxa"/>
            </w:tcMar>
          </w:tcPr>
          <w:p w:rsidR="00732ED5" w:rsidRPr="00E06586" w:rsidRDefault="00223F04"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Convention sur la liberté synd</w:t>
            </w:r>
            <w:r w:rsidR="009867D6">
              <w:rPr>
                <w:spacing w:val="0"/>
                <w:w w:val="100"/>
                <w:kern w:val="0"/>
                <w:szCs w:val="22"/>
                <w:lang w:val="fr-FR"/>
              </w:rPr>
              <w:t>icale et la protection du droit</w:t>
            </w:r>
            <w:r w:rsidR="009867D6">
              <w:rPr>
                <w:spacing w:val="0"/>
                <w:w w:val="100"/>
                <w:kern w:val="0"/>
                <w:szCs w:val="22"/>
                <w:lang w:val="fr-FR"/>
              </w:rPr>
              <w:br/>
            </w:r>
            <w:r w:rsidRPr="00E06586">
              <w:rPr>
                <w:spacing w:val="0"/>
                <w:w w:val="100"/>
                <w:kern w:val="0"/>
                <w:szCs w:val="22"/>
                <w:lang w:val="fr-FR"/>
              </w:rPr>
              <w:t>syndical</w:t>
            </w:r>
            <w:r w:rsidR="00732ED5" w:rsidRPr="00E06586">
              <w:rPr>
                <w:spacing w:val="0"/>
                <w:w w:val="100"/>
                <w:kern w:val="0"/>
                <w:szCs w:val="22"/>
                <w:lang w:val="fr-FR"/>
              </w:rPr>
              <w:t>, 1948</w:t>
            </w:r>
          </w:p>
        </w:tc>
        <w:tc>
          <w:tcPr>
            <w:tcW w:w="991"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02.06.2005</w:t>
            </w:r>
          </w:p>
        </w:tc>
      </w:tr>
      <w:tr w:rsidR="00732ED5" w:rsidRPr="00E06586" w:rsidTr="00E36C98">
        <w:trPr>
          <w:cantSplit/>
        </w:trPr>
        <w:tc>
          <w:tcPr>
            <w:tcW w:w="865"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C95</w:t>
            </w:r>
          </w:p>
        </w:tc>
        <w:tc>
          <w:tcPr>
            <w:tcW w:w="5514" w:type="dxa"/>
            <w:shd w:val="clear" w:color="auto" w:fill="auto"/>
            <w:tcMar>
              <w:top w:w="0" w:type="dxa"/>
              <w:left w:w="0" w:type="dxa"/>
              <w:bottom w:w="0" w:type="dxa"/>
              <w:right w:w="0" w:type="dxa"/>
            </w:tcMar>
          </w:tcPr>
          <w:p w:rsidR="00732ED5" w:rsidRPr="00E06586" w:rsidRDefault="00223F04"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Convention sur la protection du salaire</w:t>
            </w:r>
            <w:r w:rsidR="00732ED5" w:rsidRPr="00E06586">
              <w:rPr>
                <w:spacing w:val="0"/>
                <w:w w:val="100"/>
                <w:kern w:val="0"/>
                <w:szCs w:val="22"/>
                <w:lang w:val="fr-FR"/>
              </w:rPr>
              <w:t>, 1949</w:t>
            </w:r>
          </w:p>
        </w:tc>
        <w:tc>
          <w:tcPr>
            <w:tcW w:w="991"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04.06.1963</w:t>
            </w:r>
          </w:p>
        </w:tc>
      </w:tr>
      <w:tr w:rsidR="00732ED5" w:rsidRPr="00E06586" w:rsidTr="00E36C98">
        <w:trPr>
          <w:cantSplit/>
        </w:trPr>
        <w:tc>
          <w:tcPr>
            <w:tcW w:w="865"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C98</w:t>
            </w:r>
          </w:p>
        </w:tc>
        <w:tc>
          <w:tcPr>
            <w:tcW w:w="5514" w:type="dxa"/>
            <w:shd w:val="clear" w:color="auto" w:fill="auto"/>
            <w:tcMar>
              <w:top w:w="0" w:type="dxa"/>
              <w:left w:w="0" w:type="dxa"/>
              <w:bottom w:w="0" w:type="dxa"/>
              <w:right w:w="0" w:type="dxa"/>
            </w:tcMar>
          </w:tcPr>
          <w:p w:rsidR="00732ED5" w:rsidRPr="00E06586" w:rsidRDefault="00223F04"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Convention sur le droit d</w:t>
            </w:r>
            <w:r w:rsidR="001C547D" w:rsidRPr="00E06586">
              <w:rPr>
                <w:spacing w:val="0"/>
                <w:w w:val="100"/>
                <w:kern w:val="0"/>
                <w:szCs w:val="22"/>
                <w:lang w:val="fr-FR"/>
              </w:rPr>
              <w:t>’</w:t>
            </w:r>
            <w:r w:rsidRPr="00E06586">
              <w:rPr>
                <w:spacing w:val="0"/>
                <w:w w:val="100"/>
                <w:kern w:val="0"/>
                <w:szCs w:val="22"/>
                <w:lang w:val="fr-FR"/>
              </w:rPr>
              <w:t>organisation et de négociation collective</w:t>
            </w:r>
            <w:r w:rsidR="00732ED5" w:rsidRPr="00E06586">
              <w:rPr>
                <w:spacing w:val="0"/>
                <w:w w:val="100"/>
                <w:kern w:val="0"/>
                <w:szCs w:val="22"/>
                <w:lang w:val="fr-FR"/>
              </w:rPr>
              <w:t>, 1949</w:t>
            </w:r>
          </w:p>
        </w:tc>
        <w:tc>
          <w:tcPr>
            <w:tcW w:w="991"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04.06.1963</w:t>
            </w:r>
          </w:p>
        </w:tc>
      </w:tr>
      <w:tr w:rsidR="00732ED5" w:rsidRPr="00E06586" w:rsidTr="00E36C98">
        <w:trPr>
          <w:cantSplit/>
        </w:trPr>
        <w:tc>
          <w:tcPr>
            <w:tcW w:w="865"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C100</w:t>
            </w:r>
          </w:p>
        </w:tc>
        <w:tc>
          <w:tcPr>
            <w:tcW w:w="5514" w:type="dxa"/>
            <w:shd w:val="clear" w:color="auto" w:fill="auto"/>
            <w:tcMar>
              <w:top w:w="0" w:type="dxa"/>
              <w:left w:w="0" w:type="dxa"/>
              <w:bottom w:w="0" w:type="dxa"/>
              <w:right w:w="0" w:type="dxa"/>
            </w:tcMar>
          </w:tcPr>
          <w:p w:rsidR="00732ED5" w:rsidRPr="00E06586" w:rsidRDefault="00223F04"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Convention sur l</w:t>
            </w:r>
            <w:r w:rsidR="001C547D" w:rsidRPr="00E06586">
              <w:rPr>
                <w:spacing w:val="0"/>
                <w:w w:val="100"/>
                <w:kern w:val="0"/>
                <w:szCs w:val="22"/>
                <w:lang w:val="fr-FR"/>
              </w:rPr>
              <w:t>’</w:t>
            </w:r>
            <w:r w:rsidRPr="00E06586">
              <w:rPr>
                <w:spacing w:val="0"/>
                <w:w w:val="100"/>
                <w:kern w:val="0"/>
                <w:szCs w:val="22"/>
                <w:lang w:val="fr-FR"/>
              </w:rPr>
              <w:t>égalité de rémunération</w:t>
            </w:r>
            <w:r w:rsidR="00732ED5" w:rsidRPr="00E06586">
              <w:rPr>
                <w:spacing w:val="0"/>
                <w:w w:val="100"/>
                <w:kern w:val="0"/>
                <w:szCs w:val="22"/>
                <w:lang w:val="fr-FR"/>
              </w:rPr>
              <w:t>, 1951</w:t>
            </w:r>
          </w:p>
        </w:tc>
        <w:tc>
          <w:tcPr>
            <w:tcW w:w="991"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02.06.2005</w:t>
            </w:r>
          </w:p>
        </w:tc>
      </w:tr>
      <w:tr w:rsidR="00732ED5" w:rsidRPr="00E06586" w:rsidTr="00E36C98">
        <w:trPr>
          <w:cantSplit/>
        </w:trPr>
        <w:tc>
          <w:tcPr>
            <w:tcW w:w="865"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C105</w:t>
            </w:r>
          </w:p>
        </w:tc>
        <w:tc>
          <w:tcPr>
            <w:tcW w:w="5514" w:type="dxa"/>
            <w:shd w:val="clear" w:color="auto" w:fill="auto"/>
            <w:tcMar>
              <w:top w:w="0" w:type="dxa"/>
              <w:left w:w="0" w:type="dxa"/>
              <w:bottom w:w="0" w:type="dxa"/>
              <w:right w:w="0" w:type="dxa"/>
            </w:tcMar>
          </w:tcPr>
          <w:p w:rsidR="00732ED5" w:rsidRPr="00E06586" w:rsidRDefault="00223F04"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Convention sur l</w:t>
            </w:r>
            <w:r w:rsidR="001C547D" w:rsidRPr="00E06586">
              <w:rPr>
                <w:spacing w:val="0"/>
                <w:w w:val="100"/>
                <w:kern w:val="0"/>
                <w:szCs w:val="22"/>
                <w:lang w:val="fr-FR"/>
              </w:rPr>
              <w:t>’</w:t>
            </w:r>
            <w:r w:rsidRPr="00E06586">
              <w:rPr>
                <w:spacing w:val="0"/>
                <w:w w:val="100"/>
                <w:kern w:val="0"/>
                <w:szCs w:val="22"/>
                <w:lang w:val="fr-FR"/>
              </w:rPr>
              <w:t>abolition du travail forcé</w:t>
            </w:r>
            <w:r w:rsidR="00732ED5" w:rsidRPr="00E06586">
              <w:rPr>
                <w:spacing w:val="0"/>
                <w:w w:val="100"/>
                <w:kern w:val="0"/>
                <w:szCs w:val="22"/>
                <w:lang w:val="fr-FR"/>
              </w:rPr>
              <w:t>, 1957</w:t>
            </w:r>
          </w:p>
        </w:tc>
        <w:tc>
          <w:tcPr>
            <w:tcW w:w="991"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04.06.1963</w:t>
            </w:r>
          </w:p>
        </w:tc>
      </w:tr>
      <w:tr w:rsidR="00732ED5" w:rsidRPr="00E06586" w:rsidTr="00E36C98">
        <w:trPr>
          <w:cantSplit/>
        </w:trPr>
        <w:tc>
          <w:tcPr>
            <w:tcW w:w="865"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C111</w:t>
            </w:r>
          </w:p>
        </w:tc>
        <w:tc>
          <w:tcPr>
            <w:tcW w:w="5514" w:type="dxa"/>
            <w:shd w:val="clear" w:color="auto" w:fill="auto"/>
            <w:tcMar>
              <w:top w:w="0" w:type="dxa"/>
              <w:left w:w="0" w:type="dxa"/>
              <w:bottom w:w="0" w:type="dxa"/>
              <w:right w:w="0" w:type="dxa"/>
            </w:tcMar>
          </w:tcPr>
          <w:p w:rsidR="00732ED5" w:rsidRPr="00E06586" w:rsidRDefault="00223F04"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Convention concernant la discrimination (emploi et profession)</w:t>
            </w:r>
            <w:r w:rsidR="00732ED5" w:rsidRPr="00E06586">
              <w:rPr>
                <w:spacing w:val="0"/>
                <w:w w:val="100"/>
                <w:kern w:val="0"/>
                <w:szCs w:val="22"/>
                <w:lang w:val="fr-FR"/>
              </w:rPr>
              <w:t>, 1958</w:t>
            </w:r>
          </w:p>
        </w:tc>
        <w:tc>
          <w:tcPr>
            <w:tcW w:w="991"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02.06.2005</w:t>
            </w:r>
          </w:p>
        </w:tc>
      </w:tr>
      <w:tr w:rsidR="00732ED5" w:rsidRPr="00E06586" w:rsidTr="00E36C98">
        <w:trPr>
          <w:cantSplit/>
        </w:trPr>
        <w:tc>
          <w:tcPr>
            <w:tcW w:w="865"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C123</w:t>
            </w:r>
          </w:p>
        </w:tc>
        <w:tc>
          <w:tcPr>
            <w:tcW w:w="5514" w:type="dxa"/>
            <w:shd w:val="clear" w:color="auto" w:fill="auto"/>
            <w:tcMar>
              <w:top w:w="0" w:type="dxa"/>
              <w:left w:w="0" w:type="dxa"/>
              <w:bottom w:w="0" w:type="dxa"/>
              <w:right w:w="0" w:type="dxa"/>
            </w:tcMar>
          </w:tcPr>
          <w:p w:rsidR="00732ED5" w:rsidRPr="00E06586" w:rsidRDefault="00223F04"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Convention sur l</w:t>
            </w:r>
            <w:r w:rsidR="001C547D" w:rsidRPr="00E06586">
              <w:rPr>
                <w:spacing w:val="0"/>
                <w:w w:val="100"/>
                <w:kern w:val="0"/>
                <w:szCs w:val="22"/>
                <w:lang w:val="fr-FR"/>
              </w:rPr>
              <w:t>’</w:t>
            </w:r>
            <w:r w:rsidRPr="00E06586">
              <w:rPr>
                <w:spacing w:val="0"/>
                <w:w w:val="100"/>
                <w:kern w:val="0"/>
                <w:szCs w:val="22"/>
                <w:lang w:val="fr-FR"/>
              </w:rPr>
              <w:t>âge minimum (travaux souterrains)</w:t>
            </w:r>
            <w:r w:rsidR="00732ED5" w:rsidRPr="00E06586">
              <w:rPr>
                <w:spacing w:val="0"/>
                <w:w w:val="100"/>
                <w:kern w:val="0"/>
                <w:szCs w:val="22"/>
                <w:lang w:val="fr-FR"/>
              </w:rPr>
              <w:t>, 1965</w:t>
            </w:r>
          </w:p>
        </w:tc>
        <w:tc>
          <w:tcPr>
            <w:tcW w:w="991"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23.06.1967</w:t>
            </w:r>
          </w:p>
        </w:tc>
      </w:tr>
      <w:tr w:rsidR="00732ED5" w:rsidRPr="00E06586" w:rsidTr="00E36C98">
        <w:trPr>
          <w:cantSplit/>
        </w:trPr>
        <w:tc>
          <w:tcPr>
            <w:tcW w:w="865"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C124</w:t>
            </w:r>
          </w:p>
        </w:tc>
        <w:tc>
          <w:tcPr>
            <w:tcW w:w="5514" w:type="dxa"/>
            <w:shd w:val="clear" w:color="auto" w:fill="auto"/>
            <w:tcMar>
              <w:top w:w="0" w:type="dxa"/>
              <w:left w:w="0" w:type="dxa"/>
              <w:bottom w:w="0" w:type="dxa"/>
              <w:right w:w="0" w:type="dxa"/>
            </w:tcMar>
          </w:tcPr>
          <w:p w:rsidR="00732ED5" w:rsidRPr="00E06586" w:rsidRDefault="00223F04"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Convention sur l</w:t>
            </w:r>
            <w:r w:rsidR="001C547D" w:rsidRPr="00E06586">
              <w:rPr>
                <w:spacing w:val="0"/>
                <w:w w:val="100"/>
                <w:kern w:val="0"/>
                <w:szCs w:val="22"/>
                <w:lang w:val="fr-FR"/>
              </w:rPr>
              <w:t>’</w:t>
            </w:r>
            <w:r w:rsidRPr="00E06586">
              <w:rPr>
                <w:spacing w:val="0"/>
                <w:w w:val="100"/>
                <w:kern w:val="0"/>
                <w:szCs w:val="22"/>
                <w:lang w:val="fr-FR"/>
              </w:rPr>
              <w:t>examen médical des adolescents (travaux souterrains)</w:t>
            </w:r>
            <w:r w:rsidR="00732ED5" w:rsidRPr="00E06586">
              <w:rPr>
                <w:spacing w:val="0"/>
                <w:w w:val="100"/>
                <w:kern w:val="0"/>
                <w:szCs w:val="22"/>
                <w:lang w:val="fr-FR"/>
              </w:rPr>
              <w:t>, 1965</w:t>
            </w:r>
          </w:p>
        </w:tc>
        <w:tc>
          <w:tcPr>
            <w:tcW w:w="991"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23.06.1967</w:t>
            </w:r>
          </w:p>
        </w:tc>
      </w:tr>
      <w:tr w:rsidR="00732ED5" w:rsidRPr="00E06586" w:rsidTr="00E36C98">
        <w:trPr>
          <w:cantSplit/>
        </w:trPr>
        <w:tc>
          <w:tcPr>
            <w:tcW w:w="865"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C138</w:t>
            </w:r>
          </w:p>
        </w:tc>
        <w:tc>
          <w:tcPr>
            <w:tcW w:w="5514" w:type="dxa"/>
            <w:shd w:val="clear" w:color="auto" w:fill="auto"/>
            <w:tcMar>
              <w:top w:w="0" w:type="dxa"/>
              <w:left w:w="0" w:type="dxa"/>
              <w:bottom w:w="0" w:type="dxa"/>
              <w:right w:w="0" w:type="dxa"/>
            </w:tcMar>
          </w:tcPr>
          <w:p w:rsidR="00732ED5" w:rsidRPr="00E06586" w:rsidRDefault="00223F04"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Convention sur l</w:t>
            </w:r>
            <w:r w:rsidR="001C547D" w:rsidRPr="00E06586">
              <w:rPr>
                <w:spacing w:val="0"/>
                <w:w w:val="100"/>
                <w:kern w:val="0"/>
                <w:szCs w:val="22"/>
                <w:lang w:val="fr-FR"/>
              </w:rPr>
              <w:t>’</w:t>
            </w:r>
            <w:r w:rsidRPr="00E06586">
              <w:rPr>
                <w:spacing w:val="0"/>
                <w:w w:val="100"/>
                <w:kern w:val="0"/>
                <w:szCs w:val="22"/>
                <w:lang w:val="fr-FR"/>
              </w:rPr>
              <w:t>âge minimum</w:t>
            </w:r>
            <w:r w:rsidR="00732ED5" w:rsidRPr="00E06586">
              <w:rPr>
                <w:spacing w:val="0"/>
                <w:w w:val="100"/>
                <w:kern w:val="0"/>
                <w:szCs w:val="22"/>
                <w:lang w:val="fr-FR"/>
              </w:rPr>
              <w:t>, 1973</w:t>
            </w:r>
          </w:p>
        </w:tc>
        <w:tc>
          <w:tcPr>
            <w:tcW w:w="991"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25.03.2003</w:t>
            </w:r>
          </w:p>
        </w:tc>
      </w:tr>
      <w:tr w:rsidR="00732ED5" w:rsidRPr="00E06586" w:rsidTr="00E36C98">
        <w:trPr>
          <w:cantSplit/>
        </w:trPr>
        <w:tc>
          <w:tcPr>
            <w:tcW w:w="865"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C143</w:t>
            </w:r>
          </w:p>
        </w:tc>
        <w:tc>
          <w:tcPr>
            <w:tcW w:w="5514" w:type="dxa"/>
            <w:shd w:val="clear" w:color="auto" w:fill="auto"/>
            <w:tcMar>
              <w:top w:w="0" w:type="dxa"/>
              <w:left w:w="0" w:type="dxa"/>
              <w:bottom w:w="0" w:type="dxa"/>
              <w:right w:w="0" w:type="dxa"/>
            </w:tcMar>
          </w:tcPr>
          <w:p w:rsidR="00732ED5" w:rsidRPr="00E06586" w:rsidRDefault="000160CE"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Convention sur les travailleurs migrants (dispositions complémentaires)</w:t>
            </w:r>
            <w:r w:rsidR="00732ED5" w:rsidRPr="00E06586">
              <w:rPr>
                <w:spacing w:val="0"/>
                <w:w w:val="100"/>
                <w:kern w:val="0"/>
                <w:szCs w:val="22"/>
                <w:lang w:val="fr-FR"/>
              </w:rPr>
              <w:t>, 1975</w:t>
            </w:r>
          </w:p>
        </w:tc>
        <w:tc>
          <w:tcPr>
            <w:tcW w:w="991"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31.03.1978</w:t>
            </w:r>
          </w:p>
        </w:tc>
      </w:tr>
      <w:tr w:rsidR="00732ED5" w:rsidRPr="00E06586" w:rsidTr="00E36C98">
        <w:trPr>
          <w:cantSplit/>
        </w:trPr>
        <w:tc>
          <w:tcPr>
            <w:tcW w:w="865"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C154</w:t>
            </w:r>
          </w:p>
        </w:tc>
        <w:tc>
          <w:tcPr>
            <w:tcW w:w="5514" w:type="dxa"/>
            <w:shd w:val="clear" w:color="auto" w:fill="auto"/>
            <w:tcMar>
              <w:top w:w="0" w:type="dxa"/>
              <w:left w:w="0" w:type="dxa"/>
              <w:bottom w:w="0" w:type="dxa"/>
              <w:right w:w="0" w:type="dxa"/>
            </w:tcMar>
          </w:tcPr>
          <w:p w:rsidR="00732ED5" w:rsidRPr="00E06586" w:rsidRDefault="000160CE"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Convention sur la négociation collective</w:t>
            </w:r>
            <w:r w:rsidR="00732ED5" w:rsidRPr="00E06586">
              <w:rPr>
                <w:spacing w:val="0"/>
                <w:w w:val="100"/>
                <w:kern w:val="0"/>
                <w:szCs w:val="22"/>
                <w:lang w:val="fr-FR"/>
              </w:rPr>
              <w:t>, 1981</w:t>
            </w:r>
          </w:p>
        </w:tc>
        <w:tc>
          <w:tcPr>
            <w:tcW w:w="991"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27.03.1990</w:t>
            </w:r>
          </w:p>
        </w:tc>
      </w:tr>
      <w:tr w:rsidR="00732ED5" w:rsidRPr="00E06586" w:rsidTr="00E36C98">
        <w:trPr>
          <w:cantSplit/>
        </w:trPr>
        <w:tc>
          <w:tcPr>
            <w:tcW w:w="865"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C158</w:t>
            </w:r>
          </w:p>
        </w:tc>
        <w:tc>
          <w:tcPr>
            <w:tcW w:w="5514" w:type="dxa"/>
            <w:shd w:val="clear" w:color="auto" w:fill="auto"/>
            <w:tcMar>
              <w:top w:w="0" w:type="dxa"/>
              <w:left w:w="0" w:type="dxa"/>
              <w:bottom w:w="0" w:type="dxa"/>
              <w:right w:w="0" w:type="dxa"/>
            </w:tcMar>
          </w:tcPr>
          <w:p w:rsidR="00732ED5" w:rsidRPr="00E06586" w:rsidRDefault="000160CE"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Convention sur le licenciement</w:t>
            </w:r>
            <w:r w:rsidR="00732ED5" w:rsidRPr="00E06586">
              <w:rPr>
                <w:spacing w:val="0"/>
                <w:w w:val="100"/>
                <w:kern w:val="0"/>
                <w:szCs w:val="22"/>
                <w:lang w:val="fr-FR"/>
              </w:rPr>
              <w:t>, 1982</w:t>
            </w:r>
          </w:p>
        </w:tc>
        <w:tc>
          <w:tcPr>
            <w:tcW w:w="991"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18.07.1990</w:t>
            </w:r>
          </w:p>
        </w:tc>
      </w:tr>
      <w:tr w:rsidR="00732ED5" w:rsidRPr="00E06586" w:rsidTr="00E36C98">
        <w:trPr>
          <w:cantSplit/>
        </w:trPr>
        <w:tc>
          <w:tcPr>
            <w:tcW w:w="865" w:type="dxa"/>
            <w:shd w:val="clear" w:color="auto" w:fill="auto"/>
            <w:tcMar>
              <w:top w:w="0" w:type="dxa"/>
              <w:left w:w="0" w:type="dxa"/>
              <w:bottom w:w="0" w:type="dxa"/>
              <w:right w:w="0" w:type="dxa"/>
            </w:tcMar>
          </w:tcPr>
          <w:p w:rsidR="00732ED5" w:rsidRPr="00E06586" w:rsidRDefault="00732ED5" w:rsidP="000134F6">
            <w:pPr>
              <w:keepNext/>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C162</w:t>
            </w:r>
          </w:p>
        </w:tc>
        <w:tc>
          <w:tcPr>
            <w:tcW w:w="5514" w:type="dxa"/>
            <w:shd w:val="clear" w:color="auto" w:fill="auto"/>
            <w:tcMar>
              <w:top w:w="0" w:type="dxa"/>
              <w:left w:w="0" w:type="dxa"/>
              <w:bottom w:w="0" w:type="dxa"/>
              <w:right w:w="0" w:type="dxa"/>
            </w:tcMar>
          </w:tcPr>
          <w:p w:rsidR="00732ED5" w:rsidRPr="00E06586" w:rsidRDefault="000160CE" w:rsidP="000134F6">
            <w:pPr>
              <w:keepNext/>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Convention sur l</w:t>
            </w:r>
            <w:r w:rsidR="001C547D" w:rsidRPr="00E06586">
              <w:rPr>
                <w:spacing w:val="0"/>
                <w:w w:val="100"/>
                <w:kern w:val="0"/>
                <w:szCs w:val="22"/>
                <w:lang w:val="fr-FR"/>
              </w:rPr>
              <w:t>’</w:t>
            </w:r>
            <w:r w:rsidRPr="00E06586">
              <w:rPr>
                <w:spacing w:val="0"/>
                <w:w w:val="100"/>
                <w:kern w:val="0"/>
                <w:szCs w:val="22"/>
                <w:lang w:val="fr-FR"/>
              </w:rPr>
              <w:t>amiante</w:t>
            </w:r>
            <w:r w:rsidR="00732ED5" w:rsidRPr="00E06586">
              <w:rPr>
                <w:spacing w:val="0"/>
                <w:w w:val="100"/>
                <w:kern w:val="0"/>
                <w:szCs w:val="22"/>
                <w:lang w:val="fr-FR"/>
              </w:rPr>
              <w:t>, 1986</w:t>
            </w:r>
          </w:p>
        </w:tc>
        <w:tc>
          <w:tcPr>
            <w:tcW w:w="991" w:type="dxa"/>
            <w:shd w:val="clear" w:color="auto" w:fill="auto"/>
            <w:tcMar>
              <w:top w:w="0" w:type="dxa"/>
              <w:left w:w="0" w:type="dxa"/>
              <w:bottom w:w="0" w:type="dxa"/>
              <w:right w:w="0" w:type="dxa"/>
            </w:tcMar>
          </w:tcPr>
          <w:p w:rsidR="00732ED5" w:rsidRPr="00E06586" w:rsidRDefault="00732ED5" w:rsidP="000134F6">
            <w:pPr>
              <w:keepNext/>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27.03.1990</w:t>
            </w:r>
          </w:p>
        </w:tc>
      </w:tr>
      <w:tr w:rsidR="00732ED5" w:rsidRPr="00E06586" w:rsidTr="00E36C98">
        <w:trPr>
          <w:cantSplit/>
        </w:trPr>
        <w:tc>
          <w:tcPr>
            <w:tcW w:w="865"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C182</w:t>
            </w:r>
          </w:p>
        </w:tc>
        <w:tc>
          <w:tcPr>
            <w:tcW w:w="5514" w:type="dxa"/>
            <w:shd w:val="clear" w:color="auto" w:fill="auto"/>
            <w:tcMar>
              <w:top w:w="0" w:type="dxa"/>
              <w:left w:w="0" w:type="dxa"/>
              <w:bottom w:w="0" w:type="dxa"/>
              <w:right w:w="0" w:type="dxa"/>
            </w:tcMar>
          </w:tcPr>
          <w:p w:rsidR="00732ED5" w:rsidRPr="00E06586" w:rsidRDefault="000160CE"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Convention sur les pires formes de travail des enfants</w:t>
            </w:r>
            <w:r w:rsidR="00732ED5" w:rsidRPr="00E06586">
              <w:rPr>
                <w:spacing w:val="0"/>
                <w:w w:val="100"/>
                <w:kern w:val="0"/>
                <w:szCs w:val="22"/>
                <w:lang w:val="fr-FR"/>
              </w:rPr>
              <w:t>, 1999</w:t>
            </w:r>
          </w:p>
        </w:tc>
        <w:tc>
          <w:tcPr>
            <w:tcW w:w="991" w:type="dxa"/>
            <w:shd w:val="clear" w:color="auto" w:fill="auto"/>
            <w:tcMar>
              <w:top w:w="0" w:type="dxa"/>
              <w:left w:w="0" w:type="dxa"/>
              <w:bottom w:w="0" w:type="dxa"/>
              <w:right w:w="0" w:type="dxa"/>
            </w:tcMar>
          </w:tcPr>
          <w:p w:rsidR="00732ED5" w:rsidRPr="00E06586" w:rsidRDefault="00732ED5" w:rsidP="000134F6">
            <w:pPr>
              <w:tabs>
                <w:tab w:val="left" w:pos="1701"/>
              </w:tabs>
              <w:suppressAutoHyphens w:val="0"/>
              <w:spacing w:before="40" w:after="120" w:line="220" w:lineRule="exact"/>
              <w:rPr>
                <w:spacing w:val="0"/>
                <w:w w:val="100"/>
                <w:kern w:val="0"/>
                <w:szCs w:val="22"/>
                <w:lang w:val="fr-FR"/>
              </w:rPr>
            </w:pPr>
            <w:r w:rsidRPr="00E06586">
              <w:rPr>
                <w:spacing w:val="0"/>
                <w:w w:val="100"/>
                <w:kern w:val="0"/>
                <w:szCs w:val="22"/>
                <w:lang w:val="fr-FR"/>
              </w:rPr>
              <w:t>07.05.2001</w:t>
            </w:r>
          </w:p>
        </w:tc>
      </w:tr>
    </w:tbl>
    <w:p w:rsidR="00B13787" w:rsidRPr="00E06586" w:rsidRDefault="00B13787" w:rsidP="009867D6">
      <w:pPr>
        <w:pStyle w:val="SingleTxtG"/>
        <w:tabs>
          <w:tab w:val="left" w:pos="1701"/>
        </w:tabs>
        <w:spacing w:before="240" w:line="240" w:lineRule="atLeast"/>
        <w:rPr>
          <w:spacing w:val="0"/>
          <w:w w:val="100"/>
          <w:kern w:val="0"/>
          <w:lang w:val="fr-FR"/>
        </w:rPr>
      </w:pPr>
      <w:r w:rsidRPr="00E06586">
        <w:rPr>
          <w:spacing w:val="0"/>
          <w:w w:val="100"/>
          <w:kern w:val="0"/>
          <w:lang w:val="fr-FR"/>
        </w:rPr>
        <w:t>30.</w:t>
      </w:r>
      <w:r w:rsidRPr="00E06586">
        <w:rPr>
          <w:spacing w:val="0"/>
          <w:w w:val="100"/>
          <w:kern w:val="0"/>
          <w:lang w:val="fr-FR"/>
        </w:rPr>
        <w:tab/>
        <w:t>L</w:t>
      </w:r>
      <w:r w:rsidR="001C547D" w:rsidRPr="00E06586">
        <w:rPr>
          <w:spacing w:val="0"/>
          <w:w w:val="100"/>
          <w:kern w:val="0"/>
          <w:lang w:val="fr-FR"/>
        </w:rPr>
        <w:t>’</w:t>
      </w:r>
      <w:r w:rsidRPr="00E06586">
        <w:rPr>
          <w:spacing w:val="0"/>
          <w:w w:val="100"/>
          <w:kern w:val="0"/>
          <w:lang w:val="fr-FR"/>
        </w:rPr>
        <w:t>Ouganda n</w:t>
      </w:r>
      <w:r w:rsidR="001C547D" w:rsidRPr="00E06586">
        <w:rPr>
          <w:spacing w:val="0"/>
          <w:w w:val="100"/>
          <w:kern w:val="0"/>
          <w:lang w:val="fr-FR"/>
        </w:rPr>
        <w:t>’</w:t>
      </w:r>
      <w:r w:rsidRPr="00E06586">
        <w:rPr>
          <w:spacing w:val="0"/>
          <w:w w:val="100"/>
          <w:kern w:val="0"/>
          <w:lang w:val="fr-FR"/>
        </w:rPr>
        <w:t xml:space="preserve">a pas encore ratifié la Convention </w:t>
      </w:r>
      <w:r w:rsidR="009867D6">
        <w:rPr>
          <w:spacing w:val="0"/>
          <w:w w:val="100"/>
          <w:kern w:val="0"/>
          <w:lang w:val="fr-FR"/>
        </w:rPr>
        <w:t>n° </w:t>
      </w:r>
      <w:r w:rsidRPr="00E06586">
        <w:rPr>
          <w:spacing w:val="0"/>
          <w:w w:val="100"/>
          <w:kern w:val="0"/>
          <w:lang w:val="fr-FR"/>
        </w:rPr>
        <w:t>189 (2011) de l</w:t>
      </w:r>
      <w:r w:rsidR="001C547D" w:rsidRPr="00E06586">
        <w:rPr>
          <w:spacing w:val="0"/>
          <w:w w:val="100"/>
          <w:kern w:val="0"/>
          <w:lang w:val="fr-FR"/>
        </w:rPr>
        <w:t>’</w:t>
      </w:r>
      <w:r w:rsidRPr="00E06586">
        <w:rPr>
          <w:spacing w:val="0"/>
          <w:w w:val="100"/>
          <w:kern w:val="0"/>
          <w:lang w:val="fr-FR"/>
        </w:rPr>
        <w:t xml:space="preserve">Organisation internationale du </w:t>
      </w:r>
      <w:r w:rsidR="009867D6">
        <w:rPr>
          <w:spacing w:val="0"/>
          <w:w w:val="100"/>
          <w:kern w:val="0"/>
          <w:lang w:val="fr-FR"/>
        </w:rPr>
        <w:t>T</w:t>
      </w:r>
      <w:r w:rsidRPr="00E06586">
        <w:rPr>
          <w:spacing w:val="0"/>
          <w:w w:val="100"/>
          <w:kern w:val="0"/>
          <w:lang w:val="fr-FR"/>
        </w:rPr>
        <w:t>ravail concernant le travail décent pour les travailleuses et travailleurs domestiques</w:t>
      </w:r>
      <w:r w:rsidR="0074724F" w:rsidRPr="00E06586">
        <w:rPr>
          <w:rStyle w:val="Appelnotedebasdep"/>
          <w:spacing w:val="0"/>
          <w:w w:val="100"/>
          <w:kern w:val="0"/>
          <w:lang w:val="fr-FR"/>
        </w:rPr>
        <w:footnoteReference w:id="30"/>
      </w:r>
      <w:r w:rsidRPr="00E06586">
        <w:rPr>
          <w:spacing w:val="0"/>
          <w:w w:val="100"/>
          <w:kern w:val="0"/>
          <w:lang w:val="fr-FR"/>
        </w:rPr>
        <w:t>.</w:t>
      </w:r>
      <w:r w:rsidR="00880F1D" w:rsidRPr="00E06586">
        <w:rPr>
          <w:spacing w:val="0"/>
          <w:w w:val="100"/>
          <w:kern w:val="0"/>
          <w:lang w:val="fr-FR"/>
        </w:rPr>
        <w:t xml:space="preserve"> </w:t>
      </w:r>
      <w:r w:rsidRPr="00E06586">
        <w:rPr>
          <w:spacing w:val="0"/>
          <w:w w:val="100"/>
          <w:kern w:val="0"/>
          <w:lang w:val="fr-FR"/>
        </w:rPr>
        <w:t>Des voix se sont élevées au sein de</w:t>
      </w:r>
      <w:r w:rsidR="00880F1D" w:rsidRPr="00E06586">
        <w:rPr>
          <w:spacing w:val="0"/>
          <w:w w:val="100"/>
          <w:kern w:val="0"/>
          <w:lang w:val="fr-FR"/>
        </w:rPr>
        <w:t xml:space="preserve"> </w:t>
      </w:r>
      <w:r w:rsidR="002E60D3">
        <w:rPr>
          <w:spacing w:val="0"/>
          <w:w w:val="100"/>
          <w:kern w:val="0"/>
          <w:lang w:val="fr-FR"/>
        </w:rPr>
        <w:t xml:space="preserve">la </w:t>
      </w:r>
      <w:r w:rsidRPr="00E06586">
        <w:rPr>
          <w:spacing w:val="0"/>
          <w:w w:val="100"/>
          <w:kern w:val="0"/>
          <w:lang w:val="fr-FR"/>
        </w:rPr>
        <w:t>société civile pour qu</w:t>
      </w:r>
      <w:r w:rsidR="001C547D" w:rsidRPr="00E06586">
        <w:rPr>
          <w:spacing w:val="0"/>
          <w:w w:val="100"/>
          <w:kern w:val="0"/>
          <w:lang w:val="fr-FR"/>
        </w:rPr>
        <w:t>’</w:t>
      </w:r>
      <w:r w:rsidRPr="00E06586">
        <w:rPr>
          <w:spacing w:val="0"/>
          <w:w w:val="100"/>
          <w:kern w:val="0"/>
          <w:lang w:val="fr-FR"/>
        </w:rPr>
        <w:t>il soit remédié à cette situation</w:t>
      </w:r>
      <w:r w:rsidR="0074724F" w:rsidRPr="00E06586">
        <w:rPr>
          <w:rStyle w:val="Appelnotedebasdep"/>
          <w:spacing w:val="0"/>
          <w:w w:val="100"/>
          <w:kern w:val="0"/>
          <w:lang w:val="fr-FR"/>
        </w:rPr>
        <w:footnoteReference w:id="31"/>
      </w:r>
      <w:r w:rsidRPr="00E06586">
        <w:rPr>
          <w:spacing w:val="0"/>
          <w:w w:val="100"/>
          <w:kern w:val="0"/>
          <w:lang w:val="fr-FR"/>
        </w:rPr>
        <w:t>.</w:t>
      </w:r>
      <w:r w:rsidR="00880F1D" w:rsidRPr="00E06586">
        <w:rPr>
          <w:spacing w:val="0"/>
          <w:w w:val="100"/>
          <w:kern w:val="0"/>
          <w:lang w:val="fr-FR"/>
        </w:rPr>
        <w:t xml:space="preserve"> </w:t>
      </w:r>
      <w:r w:rsidRPr="00E06586">
        <w:rPr>
          <w:spacing w:val="0"/>
          <w:w w:val="100"/>
          <w:kern w:val="0"/>
          <w:lang w:val="fr-FR"/>
        </w:rPr>
        <w:t>Il n</w:t>
      </w:r>
      <w:r w:rsidR="001C547D" w:rsidRPr="00E06586">
        <w:rPr>
          <w:spacing w:val="0"/>
          <w:w w:val="100"/>
          <w:kern w:val="0"/>
          <w:lang w:val="fr-FR"/>
        </w:rPr>
        <w:t>’</w:t>
      </w:r>
      <w:r w:rsidRPr="00E06586">
        <w:rPr>
          <w:spacing w:val="0"/>
          <w:w w:val="100"/>
          <w:kern w:val="0"/>
          <w:lang w:val="fr-FR"/>
        </w:rPr>
        <w:t>est pas rare que les travailleurs migrants (notamment ceux en situation irrégulière, peu ou non qualifiés) cherchent du travail en tant que domestiques en Ouganda et dans d</w:t>
      </w:r>
      <w:r w:rsidR="001C547D" w:rsidRPr="00E06586">
        <w:rPr>
          <w:spacing w:val="0"/>
          <w:w w:val="100"/>
          <w:kern w:val="0"/>
          <w:lang w:val="fr-FR"/>
        </w:rPr>
        <w:t>’</w:t>
      </w:r>
      <w:r w:rsidRPr="00E06586">
        <w:rPr>
          <w:spacing w:val="0"/>
          <w:w w:val="100"/>
          <w:kern w:val="0"/>
          <w:lang w:val="fr-FR"/>
        </w:rPr>
        <w:t>autres pays de destination, par exemple au Moyen-Orient.</w:t>
      </w:r>
    </w:p>
    <w:p w:rsidR="00B13787" w:rsidRPr="00E06586" w:rsidRDefault="00B13787" w:rsidP="00420926">
      <w:pPr>
        <w:pStyle w:val="SingleTxtG"/>
        <w:keepLines/>
        <w:tabs>
          <w:tab w:val="left" w:pos="1701"/>
        </w:tabs>
        <w:spacing w:line="240" w:lineRule="atLeast"/>
        <w:rPr>
          <w:spacing w:val="0"/>
          <w:w w:val="100"/>
          <w:kern w:val="0"/>
          <w:lang w:val="fr-FR"/>
        </w:rPr>
      </w:pPr>
      <w:r w:rsidRPr="00E06586">
        <w:rPr>
          <w:spacing w:val="0"/>
          <w:w w:val="100"/>
          <w:kern w:val="0"/>
          <w:lang w:val="fr-FR"/>
        </w:rPr>
        <w:lastRenderedPageBreak/>
        <w:t>31.</w:t>
      </w:r>
      <w:r w:rsidRPr="00E06586">
        <w:rPr>
          <w:spacing w:val="0"/>
          <w:w w:val="100"/>
          <w:kern w:val="0"/>
          <w:lang w:val="fr-FR"/>
        </w:rPr>
        <w:tab/>
        <w:t>L</w:t>
      </w:r>
      <w:r w:rsidR="001C547D" w:rsidRPr="00E06586">
        <w:rPr>
          <w:spacing w:val="0"/>
          <w:w w:val="100"/>
          <w:kern w:val="0"/>
          <w:lang w:val="fr-FR"/>
        </w:rPr>
        <w:t>’</w:t>
      </w:r>
      <w:r w:rsidRPr="00E06586">
        <w:rPr>
          <w:spacing w:val="0"/>
          <w:w w:val="100"/>
          <w:kern w:val="0"/>
          <w:lang w:val="fr-FR"/>
        </w:rPr>
        <w:t>objectif du Gouvernement ougandais est de gérer efficacement la main</w:t>
      </w:r>
      <w:r w:rsidR="00B0398A">
        <w:rPr>
          <w:spacing w:val="0"/>
          <w:w w:val="100"/>
          <w:kern w:val="0"/>
          <w:lang w:val="fr-FR"/>
        </w:rPr>
        <w:t>–</w:t>
      </w:r>
      <w:r w:rsidRPr="00E06586">
        <w:rPr>
          <w:spacing w:val="0"/>
          <w:w w:val="100"/>
          <w:kern w:val="0"/>
          <w:lang w:val="fr-FR"/>
        </w:rPr>
        <w:t>d</w:t>
      </w:r>
      <w:r w:rsidR="001C547D" w:rsidRPr="00E06586">
        <w:rPr>
          <w:spacing w:val="0"/>
          <w:w w:val="100"/>
          <w:kern w:val="0"/>
          <w:lang w:val="fr-FR"/>
        </w:rPr>
        <w:t>’</w:t>
      </w:r>
      <w:r w:rsidRPr="00E06586">
        <w:rPr>
          <w:spacing w:val="0"/>
          <w:w w:val="100"/>
          <w:kern w:val="0"/>
          <w:lang w:val="fr-FR"/>
        </w:rPr>
        <w:t>œuvre migrante étrangère, temporaire ou permanente, afin d</w:t>
      </w:r>
      <w:r w:rsidR="001C547D" w:rsidRPr="00E06586">
        <w:rPr>
          <w:spacing w:val="0"/>
          <w:w w:val="100"/>
          <w:kern w:val="0"/>
          <w:lang w:val="fr-FR"/>
        </w:rPr>
        <w:t>’</w:t>
      </w:r>
      <w:r w:rsidRPr="00E06586">
        <w:rPr>
          <w:spacing w:val="0"/>
          <w:w w:val="100"/>
          <w:kern w:val="0"/>
          <w:lang w:val="fr-FR"/>
        </w:rPr>
        <w:t>attirer des connaissances et des compétences et de stimuler ainsi le développement socioéconomique du pays. En 2011, le pays a adopté la Politique de l</w:t>
      </w:r>
      <w:r w:rsidR="001C547D" w:rsidRPr="00E06586">
        <w:rPr>
          <w:spacing w:val="0"/>
          <w:w w:val="100"/>
          <w:kern w:val="0"/>
          <w:lang w:val="fr-FR"/>
        </w:rPr>
        <w:t>’</w:t>
      </w:r>
      <w:r w:rsidRPr="00E06586">
        <w:rPr>
          <w:spacing w:val="0"/>
          <w:w w:val="100"/>
          <w:kern w:val="0"/>
          <w:lang w:val="fr-FR"/>
        </w:rPr>
        <w:t>emploi pour faire en sorte que la création d</w:t>
      </w:r>
      <w:r w:rsidR="001C547D" w:rsidRPr="00E06586">
        <w:rPr>
          <w:spacing w:val="0"/>
          <w:w w:val="100"/>
          <w:kern w:val="0"/>
          <w:lang w:val="fr-FR"/>
        </w:rPr>
        <w:t>’</w:t>
      </w:r>
      <w:r w:rsidRPr="00E06586">
        <w:rPr>
          <w:spacing w:val="0"/>
          <w:w w:val="100"/>
          <w:kern w:val="0"/>
          <w:lang w:val="fr-FR"/>
        </w:rPr>
        <w:t>emplois soit un indicateur de la croissance économique et que les normes du travail soient promues et respectées à tous les niveaux, par divers acteurs, tels que les pouvoirs publics en tant qu</w:t>
      </w:r>
      <w:r w:rsidR="001C547D" w:rsidRPr="00E06586">
        <w:rPr>
          <w:spacing w:val="0"/>
          <w:w w:val="100"/>
          <w:kern w:val="0"/>
          <w:lang w:val="fr-FR"/>
        </w:rPr>
        <w:t>’</w:t>
      </w:r>
      <w:r w:rsidRPr="00E06586">
        <w:rPr>
          <w:spacing w:val="0"/>
          <w:w w:val="100"/>
          <w:kern w:val="0"/>
          <w:lang w:val="fr-FR"/>
        </w:rPr>
        <w:t>employeur (fonction publique), les entreprises transnationales, les investisseurs et d</w:t>
      </w:r>
      <w:r w:rsidR="001C547D" w:rsidRPr="00E06586">
        <w:rPr>
          <w:spacing w:val="0"/>
          <w:w w:val="100"/>
          <w:kern w:val="0"/>
          <w:lang w:val="fr-FR"/>
        </w:rPr>
        <w:t>’</w:t>
      </w:r>
      <w:r w:rsidRPr="00E06586">
        <w:rPr>
          <w:spacing w:val="0"/>
          <w:w w:val="100"/>
          <w:kern w:val="0"/>
          <w:lang w:val="fr-FR"/>
        </w:rPr>
        <w:t>autres entreprises qui opèrent dans le secteur privé. Cette politique facilite également la mise en œuvre de la loi de 2006 sur l</w:t>
      </w:r>
      <w:r w:rsidR="001C547D" w:rsidRPr="00E06586">
        <w:rPr>
          <w:spacing w:val="0"/>
          <w:w w:val="100"/>
          <w:kern w:val="0"/>
          <w:lang w:val="fr-FR"/>
        </w:rPr>
        <w:t>’</w:t>
      </w:r>
      <w:r w:rsidRPr="00E06586">
        <w:rPr>
          <w:spacing w:val="0"/>
          <w:w w:val="100"/>
          <w:kern w:val="0"/>
          <w:lang w:val="fr-FR"/>
        </w:rPr>
        <w:t>emploi, qui protège les droits des travailleurs migrants résidant légalement en Ouganda. Le Gouvernement fait fond sur la responsabilité des entreprises pour garantir le respect des droits des travailleurs et des collectivités là où les entreprises mènent leurs activités, l</w:t>
      </w:r>
      <w:r w:rsidR="001C547D" w:rsidRPr="00E06586">
        <w:rPr>
          <w:spacing w:val="0"/>
          <w:w w:val="100"/>
          <w:kern w:val="0"/>
          <w:lang w:val="fr-FR"/>
        </w:rPr>
        <w:t>’</w:t>
      </w:r>
      <w:r w:rsidRPr="00E06586">
        <w:rPr>
          <w:spacing w:val="0"/>
          <w:w w:val="100"/>
          <w:kern w:val="0"/>
          <w:lang w:val="fr-FR"/>
        </w:rPr>
        <w:t>objectif étant qu</w:t>
      </w:r>
      <w:r w:rsidR="001C547D" w:rsidRPr="00E06586">
        <w:rPr>
          <w:spacing w:val="0"/>
          <w:w w:val="100"/>
          <w:kern w:val="0"/>
          <w:lang w:val="fr-FR"/>
        </w:rPr>
        <w:t>’</w:t>
      </w:r>
      <w:r w:rsidRPr="00E06586">
        <w:rPr>
          <w:spacing w:val="0"/>
          <w:w w:val="100"/>
          <w:kern w:val="0"/>
          <w:lang w:val="fr-FR"/>
        </w:rPr>
        <w:t>elles contribuent au bien-être des communautés autochtones et au développement des zones concernées, en appuyant la construction d</w:t>
      </w:r>
      <w:r w:rsidR="001C547D" w:rsidRPr="00E06586">
        <w:rPr>
          <w:spacing w:val="0"/>
          <w:w w:val="100"/>
          <w:kern w:val="0"/>
          <w:lang w:val="fr-FR"/>
        </w:rPr>
        <w:t>’</w:t>
      </w:r>
      <w:r w:rsidRPr="00E06586">
        <w:rPr>
          <w:spacing w:val="0"/>
          <w:w w:val="100"/>
          <w:kern w:val="0"/>
          <w:lang w:val="fr-FR"/>
        </w:rPr>
        <w:t>écoles ainsi que l</w:t>
      </w:r>
      <w:r w:rsidR="001C547D" w:rsidRPr="00E06586">
        <w:rPr>
          <w:spacing w:val="0"/>
          <w:w w:val="100"/>
          <w:kern w:val="0"/>
          <w:lang w:val="fr-FR"/>
        </w:rPr>
        <w:t>’</w:t>
      </w:r>
      <w:r w:rsidRPr="00E06586">
        <w:rPr>
          <w:spacing w:val="0"/>
          <w:w w:val="100"/>
          <w:kern w:val="0"/>
          <w:lang w:val="fr-FR"/>
        </w:rPr>
        <w:t>amélioration des points d</w:t>
      </w:r>
      <w:r w:rsidR="001C547D" w:rsidRPr="00E06586">
        <w:rPr>
          <w:spacing w:val="0"/>
          <w:w w:val="100"/>
          <w:kern w:val="0"/>
          <w:lang w:val="fr-FR"/>
        </w:rPr>
        <w:t>’</w:t>
      </w:r>
      <w:r w:rsidRPr="00E06586">
        <w:rPr>
          <w:spacing w:val="0"/>
          <w:w w:val="100"/>
          <w:kern w:val="0"/>
          <w:lang w:val="fr-FR"/>
        </w:rPr>
        <w:t>eau ou des réseaux routiers. Ces entreprises encouragent aussi l</w:t>
      </w:r>
      <w:r w:rsidR="001C547D" w:rsidRPr="00E06586">
        <w:rPr>
          <w:spacing w:val="0"/>
          <w:w w:val="100"/>
          <w:kern w:val="0"/>
          <w:lang w:val="fr-FR"/>
        </w:rPr>
        <w:t>’</w:t>
      </w:r>
      <w:r w:rsidRPr="00E06586">
        <w:rPr>
          <w:spacing w:val="0"/>
          <w:w w:val="100"/>
          <w:kern w:val="0"/>
          <w:lang w:val="fr-FR"/>
        </w:rPr>
        <w:t>achat de produits locaux afin de stimuler l</w:t>
      </w:r>
      <w:r w:rsidR="001C547D" w:rsidRPr="00E06586">
        <w:rPr>
          <w:spacing w:val="0"/>
          <w:w w:val="100"/>
          <w:kern w:val="0"/>
          <w:lang w:val="fr-FR"/>
        </w:rPr>
        <w:t>’</w:t>
      </w:r>
      <w:r w:rsidRPr="00E06586">
        <w:rPr>
          <w:spacing w:val="0"/>
          <w:w w:val="100"/>
          <w:kern w:val="0"/>
          <w:lang w:val="fr-FR"/>
        </w:rPr>
        <w:t>économie des populations locales. En renforçant son régime juridique et son cadre stratégique en matière de migrations, en décentralisant les services de la citoyenneté et de l</w:t>
      </w:r>
      <w:r w:rsidR="001C547D" w:rsidRPr="00E06586">
        <w:rPr>
          <w:spacing w:val="0"/>
          <w:w w:val="100"/>
          <w:kern w:val="0"/>
          <w:lang w:val="fr-FR"/>
        </w:rPr>
        <w:t>’</w:t>
      </w:r>
      <w:r w:rsidRPr="00E06586">
        <w:rPr>
          <w:spacing w:val="0"/>
          <w:w w:val="100"/>
          <w:kern w:val="0"/>
          <w:lang w:val="fr-FR"/>
        </w:rPr>
        <w:t>immigration et en renforçant les mécanismes de règlement des différends (mécanismes judiciaires ou non), le Gouvernement ougandais améliore l</w:t>
      </w:r>
      <w:r w:rsidR="001C547D" w:rsidRPr="00E06586">
        <w:rPr>
          <w:spacing w:val="0"/>
          <w:w w:val="100"/>
          <w:kern w:val="0"/>
          <w:lang w:val="fr-FR"/>
        </w:rPr>
        <w:t>’</w:t>
      </w:r>
      <w:r w:rsidRPr="00E06586">
        <w:rPr>
          <w:spacing w:val="0"/>
          <w:w w:val="100"/>
          <w:kern w:val="0"/>
          <w:lang w:val="fr-FR"/>
        </w:rPr>
        <w:t>accès des travailleurs, notamment des travailleurs migrants, à des recours efficaces et met ainsi la Convention en pratique. Les travailleurs migrants en situation irrégulière enfreignent les lois ougandaises et lorsqu</w:t>
      </w:r>
      <w:r w:rsidR="001C547D" w:rsidRPr="00E06586">
        <w:rPr>
          <w:spacing w:val="0"/>
          <w:w w:val="100"/>
          <w:kern w:val="0"/>
          <w:lang w:val="fr-FR"/>
        </w:rPr>
        <w:t>’</w:t>
      </w:r>
      <w:r w:rsidRPr="00E06586">
        <w:rPr>
          <w:spacing w:val="0"/>
          <w:w w:val="100"/>
          <w:kern w:val="0"/>
          <w:lang w:val="fr-FR"/>
        </w:rPr>
        <w:t>ils sont découverts, une assistance leur est apportée afin qu</w:t>
      </w:r>
      <w:r w:rsidR="001C547D" w:rsidRPr="00E06586">
        <w:rPr>
          <w:spacing w:val="0"/>
          <w:w w:val="100"/>
          <w:kern w:val="0"/>
          <w:lang w:val="fr-FR"/>
        </w:rPr>
        <w:t>’</w:t>
      </w:r>
      <w:r w:rsidRPr="00E06586">
        <w:rPr>
          <w:spacing w:val="0"/>
          <w:w w:val="100"/>
          <w:kern w:val="0"/>
          <w:lang w:val="fr-FR"/>
        </w:rPr>
        <w:t>ils puissent retourner dans leur pays d</w:t>
      </w:r>
      <w:r w:rsidR="001C547D" w:rsidRPr="00E06586">
        <w:rPr>
          <w:spacing w:val="0"/>
          <w:w w:val="100"/>
          <w:kern w:val="0"/>
          <w:lang w:val="fr-FR"/>
        </w:rPr>
        <w:t>’</w:t>
      </w:r>
      <w:r w:rsidRPr="00E06586">
        <w:rPr>
          <w:spacing w:val="0"/>
          <w:w w:val="100"/>
          <w:kern w:val="0"/>
          <w:lang w:val="fr-FR"/>
        </w:rPr>
        <w:t>origine, conformément aux dispositions de la loi.</w:t>
      </w:r>
    </w:p>
    <w:p w:rsidR="00B13787" w:rsidRPr="00E06586" w:rsidRDefault="00B13787" w:rsidP="000134F6">
      <w:pPr>
        <w:pStyle w:val="SingleTxtG"/>
        <w:tabs>
          <w:tab w:val="left" w:pos="1701"/>
        </w:tabs>
        <w:spacing w:line="240" w:lineRule="atLeast"/>
        <w:rPr>
          <w:spacing w:val="0"/>
          <w:w w:val="100"/>
          <w:kern w:val="0"/>
          <w:lang w:val="fr-FR"/>
        </w:rPr>
      </w:pPr>
      <w:r w:rsidRPr="00E06586">
        <w:rPr>
          <w:spacing w:val="0"/>
          <w:w w:val="100"/>
          <w:kern w:val="0"/>
          <w:lang w:val="fr-FR"/>
        </w:rPr>
        <w:t>32.</w:t>
      </w:r>
      <w:r w:rsidRPr="00E06586">
        <w:rPr>
          <w:spacing w:val="0"/>
          <w:w w:val="100"/>
          <w:kern w:val="0"/>
          <w:lang w:val="fr-FR"/>
        </w:rPr>
        <w:tab/>
        <w:t>En vertu de la loi, les employeurs ne peuvent faire obstacle au droit d</w:t>
      </w:r>
      <w:r w:rsidR="001C547D" w:rsidRPr="00E06586">
        <w:rPr>
          <w:spacing w:val="0"/>
          <w:w w:val="100"/>
          <w:kern w:val="0"/>
          <w:lang w:val="fr-FR"/>
        </w:rPr>
        <w:t>’</w:t>
      </w:r>
      <w:r w:rsidRPr="00E06586">
        <w:rPr>
          <w:spacing w:val="0"/>
          <w:w w:val="100"/>
          <w:kern w:val="0"/>
          <w:lang w:val="fr-FR"/>
        </w:rPr>
        <w:t>association, néanmoins, dans les faits, ce droit n</w:t>
      </w:r>
      <w:r w:rsidR="001C547D" w:rsidRPr="00E06586">
        <w:rPr>
          <w:spacing w:val="0"/>
          <w:w w:val="100"/>
          <w:kern w:val="0"/>
          <w:lang w:val="fr-FR"/>
        </w:rPr>
        <w:t>’</w:t>
      </w:r>
      <w:r w:rsidRPr="00E06586">
        <w:rPr>
          <w:spacing w:val="0"/>
          <w:w w:val="100"/>
          <w:kern w:val="0"/>
          <w:lang w:val="fr-FR"/>
        </w:rPr>
        <w:t>est pas toujours respecté. Il est avéré que des employeurs et des entreprises s</w:t>
      </w:r>
      <w:r w:rsidR="001C547D" w:rsidRPr="00E06586">
        <w:rPr>
          <w:spacing w:val="0"/>
          <w:w w:val="100"/>
          <w:kern w:val="0"/>
          <w:lang w:val="fr-FR"/>
        </w:rPr>
        <w:t>’</w:t>
      </w:r>
      <w:r w:rsidRPr="00E06586">
        <w:rPr>
          <w:spacing w:val="0"/>
          <w:w w:val="100"/>
          <w:kern w:val="0"/>
          <w:lang w:val="fr-FR"/>
        </w:rPr>
        <w:t>opposent à la mise en place de syndicats, refusent de les reconnaître, ou bien traitent injustement les travailleurs qui jouent un rôle actif à leur tête. Le Gouvernement est conscient que les employeurs ne respectent pas toujours pleinement ce droit, c</w:t>
      </w:r>
      <w:r w:rsidR="001C547D" w:rsidRPr="00E06586">
        <w:rPr>
          <w:spacing w:val="0"/>
          <w:w w:val="100"/>
          <w:kern w:val="0"/>
          <w:lang w:val="fr-FR"/>
        </w:rPr>
        <w:t>’</w:t>
      </w:r>
      <w:r w:rsidRPr="00E06586">
        <w:rPr>
          <w:spacing w:val="0"/>
          <w:w w:val="100"/>
          <w:kern w:val="0"/>
          <w:lang w:val="fr-FR"/>
        </w:rPr>
        <w:t>est pourquoi il poursuit le dialogue avec eux, pour faire en sorte que les travailleurs disposent des locaux et des informations nécessaires pour exercer pleinement et librement leurs droits économiques. Il est également vrai que certains salariés, rendus vulnérables par la perte de leur emploi, ont un accès limité à des recours efficaces et ne sont pas en mesure de faire valoir leurs droits. Les travailleurs migrants peu ou non qualifiés sont peut-être encore davantage défavorisés car nombre d</w:t>
      </w:r>
      <w:r w:rsidR="001C547D" w:rsidRPr="00E06586">
        <w:rPr>
          <w:spacing w:val="0"/>
          <w:w w:val="100"/>
          <w:kern w:val="0"/>
          <w:lang w:val="fr-FR"/>
        </w:rPr>
        <w:t>’</w:t>
      </w:r>
      <w:r w:rsidRPr="00E06586">
        <w:rPr>
          <w:spacing w:val="0"/>
          <w:w w:val="100"/>
          <w:kern w:val="0"/>
          <w:lang w:val="fr-FR"/>
        </w:rPr>
        <w:t>entre eux ne peuvent se permettre de perdre leur emploi une fois qu</w:t>
      </w:r>
      <w:r w:rsidR="001C547D" w:rsidRPr="00E06586">
        <w:rPr>
          <w:spacing w:val="0"/>
          <w:w w:val="100"/>
          <w:kern w:val="0"/>
          <w:lang w:val="fr-FR"/>
        </w:rPr>
        <w:t>’</w:t>
      </w:r>
      <w:r w:rsidRPr="00E06586">
        <w:rPr>
          <w:spacing w:val="0"/>
          <w:w w:val="100"/>
          <w:kern w:val="0"/>
          <w:lang w:val="fr-FR"/>
        </w:rPr>
        <w:t>ils l</w:t>
      </w:r>
      <w:r w:rsidR="001C547D" w:rsidRPr="00E06586">
        <w:rPr>
          <w:spacing w:val="0"/>
          <w:w w:val="100"/>
          <w:kern w:val="0"/>
          <w:lang w:val="fr-FR"/>
        </w:rPr>
        <w:t>’</w:t>
      </w:r>
      <w:r w:rsidRPr="00E06586">
        <w:rPr>
          <w:spacing w:val="0"/>
          <w:w w:val="100"/>
          <w:kern w:val="0"/>
          <w:lang w:val="fr-FR"/>
        </w:rPr>
        <w:t>ont obtenu, même lorsque les conditions de travail leur sont défavorables. Afin de limiter le plus possible toute atteinte aux droits des travailleurs, le Gouvernement ougandais a renforcé les contrôles et l</w:t>
      </w:r>
      <w:r w:rsidR="001C547D" w:rsidRPr="00E06586">
        <w:rPr>
          <w:spacing w:val="0"/>
          <w:w w:val="100"/>
          <w:kern w:val="0"/>
          <w:lang w:val="fr-FR"/>
        </w:rPr>
        <w:t>’</w:t>
      </w:r>
      <w:r w:rsidRPr="00E06586">
        <w:rPr>
          <w:spacing w:val="0"/>
          <w:w w:val="100"/>
          <w:kern w:val="0"/>
          <w:lang w:val="fr-FR"/>
        </w:rPr>
        <w:t>inspection du travail</w:t>
      </w:r>
      <w:r w:rsidR="0074724F" w:rsidRPr="00E06586">
        <w:rPr>
          <w:rStyle w:val="Appelnotedebasdep"/>
          <w:spacing w:val="0"/>
          <w:w w:val="100"/>
          <w:kern w:val="0"/>
          <w:lang w:val="fr-FR"/>
        </w:rPr>
        <w:footnoteReference w:id="32"/>
      </w:r>
      <w:r w:rsidRPr="00E06586">
        <w:rPr>
          <w:spacing w:val="0"/>
          <w:w w:val="100"/>
          <w:kern w:val="0"/>
          <w:lang w:val="fr-FR"/>
        </w:rPr>
        <w:t>.</w:t>
      </w:r>
      <w:r w:rsidR="00880F1D" w:rsidRPr="00E06586">
        <w:rPr>
          <w:spacing w:val="0"/>
          <w:w w:val="100"/>
          <w:kern w:val="0"/>
          <w:lang w:val="fr-FR"/>
        </w:rPr>
        <w:t xml:space="preserve"> </w:t>
      </w:r>
      <w:r w:rsidRPr="00E06586">
        <w:rPr>
          <w:spacing w:val="0"/>
          <w:w w:val="100"/>
          <w:kern w:val="0"/>
          <w:lang w:val="fr-FR"/>
        </w:rPr>
        <w:t>Cependant, compte tenu de la croissance économique et du fait que la grande majorité des employeurs de travailleurs migrants évoluent dans le secteur informel, les capacités et les ressources des inspecteurs du travail sont bien en deçà de ce qui serait nécessaire pour mener toutes les vérifications requises, appuyer les besoins en matière de formation et communiquer des informations.</w:t>
      </w:r>
    </w:p>
    <w:p w:rsidR="00B13787" w:rsidRPr="00E06586" w:rsidRDefault="00B13787" w:rsidP="000134F6">
      <w:pPr>
        <w:pStyle w:val="SingleTxtG"/>
        <w:tabs>
          <w:tab w:val="left" w:pos="1701"/>
        </w:tabs>
        <w:spacing w:line="240" w:lineRule="atLeast"/>
        <w:rPr>
          <w:spacing w:val="0"/>
          <w:w w:val="100"/>
          <w:kern w:val="0"/>
          <w:lang w:val="fr-FR"/>
        </w:rPr>
      </w:pPr>
      <w:r w:rsidRPr="00E06586">
        <w:rPr>
          <w:spacing w:val="0"/>
          <w:w w:val="100"/>
          <w:kern w:val="0"/>
          <w:lang w:val="fr-FR"/>
        </w:rPr>
        <w:t>33.</w:t>
      </w:r>
      <w:r w:rsidRPr="00E06586">
        <w:rPr>
          <w:spacing w:val="0"/>
          <w:w w:val="100"/>
          <w:kern w:val="0"/>
          <w:lang w:val="fr-FR"/>
        </w:rPr>
        <w:tab/>
        <w:t>Depuis que la production de pétrole a été lancée dans le rift Albertin, dans l</w:t>
      </w:r>
      <w:r w:rsidR="001C547D" w:rsidRPr="00E06586">
        <w:rPr>
          <w:spacing w:val="0"/>
          <w:w w:val="100"/>
          <w:kern w:val="0"/>
          <w:lang w:val="fr-FR"/>
        </w:rPr>
        <w:t>’</w:t>
      </w:r>
      <w:r w:rsidRPr="00E06586">
        <w:rPr>
          <w:spacing w:val="0"/>
          <w:w w:val="100"/>
          <w:kern w:val="0"/>
          <w:lang w:val="fr-FR"/>
        </w:rPr>
        <w:t>ouest de l</w:t>
      </w:r>
      <w:r w:rsidR="001C547D" w:rsidRPr="00E06586">
        <w:rPr>
          <w:spacing w:val="0"/>
          <w:w w:val="100"/>
          <w:kern w:val="0"/>
          <w:lang w:val="fr-FR"/>
        </w:rPr>
        <w:t>’</w:t>
      </w:r>
      <w:r w:rsidRPr="00E06586">
        <w:rPr>
          <w:spacing w:val="0"/>
          <w:w w:val="100"/>
          <w:kern w:val="0"/>
          <w:lang w:val="fr-FR"/>
        </w:rPr>
        <w:t>Ouganda, davantage de migrants ont afflué dans la région (migrants internes et externes). Des inquiétudes ont été exprimées quant aux conséquences environnementales, sociales et économiques des activités du secteur pétrolier et gazier, notamment sur les droits des travailleurs.</w:t>
      </w:r>
    </w:p>
    <w:p w:rsidR="00B13787" w:rsidRPr="00E06586" w:rsidRDefault="00B13787" w:rsidP="000134F6">
      <w:pPr>
        <w:pStyle w:val="SingleTxtG"/>
        <w:tabs>
          <w:tab w:val="left" w:pos="1701"/>
        </w:tabs>
        <w:spacing w:line="240" w:lineRule="atLeast"/>
        <w:rPr>
          <w:spacing w:val="0"/>
          <w:w w:val="100"/>
          <w:kern w:val="0"/>
          <w:lang w:val="fr-FR"/>
        </w:rPr>
      </w:pPr>
      <w:r w:rsidRPr="00E06586">
        <w:rPr>
          <w:spacing w:val="0"/>
          <w:w w:val="100"/>
          <w:kern w:val="0"/>
          <w:lang w:val="fr-FR"/>
        </w:rPr>
        <w:lastRenderedPageBreak/>
        <w:t>34.</w:t>
      </w:r>
      <w:r w:rsidRPr="00E06586">
        <w:rPr>
          <w:spacing w:val="0"/>
          <w:w w:val="100"/>
          <w:kern w:val="0"/>
          <w:lang w:val="fr-FR"/>
        </w:rPr>
        <w:tab/>
        <w:t>Pour répondre à ces inquiétudes, le Gouvernement ougandais, à travers ses politiques et réglementations migratoires, s</w:t>
      </w:r>
      <w:r w:rsidR="001C547D" w:rsidRPr="00E06586">
        <w:rPr>
          <w:spacing w:val="0"/>
          <w:w w:val="100"/>
          <w:kern w:val="0"/>
          <w:lang w:val="fr-FR"/>
        </w:rPr>
        <w:t>’</w:t>
      </w:r>
      <w:r w:rsidRPr="00E06586">
        <w:rPr>
          <w:spacing w:val="0"/>
          <w:w w:val="100"/>
          <w:kern w:val="0"/>
          <w:lang w:val="fr-FR"/>
        </w:rPr>
        <w:t>efforce de trouver un équilibre entre la nécessité de promouvoir l</w:t>
      </w:r>
      <w:r w:rsidR="001C547D" w:rsidRPr="00E06586">
        <w:rPr>
          <w:spacing w:val="0"/>
          <w:w w:val="100"/>
          <w:kern w:val="0"/>
          <w:lang w:val="fr-FR"/>
        </w:rPr>
        <w:t>’</w:t>
      </w:r>
      <w:r w:rsidRPr="00E06586">
        <w:rPr>
          <w:spacing w:val="0"/>
          <w:w w:val="100"/>
          <w:kern w:val="0"/>
          <w:lang w:val="fr-FR"/>
        </w:rPr>
        <w:t>investissement direct étranger (IDE) et sa volonté de protéger les droits fondamentaux de tous les citoyens. C</w:t>
      </w:r>
      <w:r w:rsidR="001C547D" w:rsidRPr="00E06586">
        <w:rPr>
          <w:spacing w:val="0"/>
          <w:w w:val="100"/>
          <w:kern w:val="0"/>
          <w:lang w:val="fr-FR"/>
        </w:rPr>
        <w:t>’</w:t>
      </w:r>
      <w:r w:rsidRPr="00E06586">
        <w:rPr>
          <w:spacing w:val="0"/>
          <w:w w:val="100"/>
          <w:kern w:val="0"/>
          <w:lang w:val="fr-FR"/>
        </w:rPr>
        <w:t>est pourquoi les droits de l</w:t>
      </w:r>
      <w:r w:rsidR="001C547D" w:rsidRPr="00E06586">
        <w:rPr>
          <w:spacing w:val="0"/>
          <w:w w:val="100"/>
          <w:kern w:val="0"/>
          <w:lang w:val="fr-FR"/>
        </w:rPr>
        <w:t>’</w:t>
      </w:r>
      <w:r w:rsidRPr="00E06586">
        <w:rPr>
          <w:spacing w:val="0"/>
          <w:w w:val="100"/>
          <w:kern w:val="0"/>
          <w:lang w:val="fr-FR"/>
        </w:rPr>
        <w:t>homme occupent désormais une place à part entière dans les pourparlers que le Gouvernement a engagés avec les investisseurs et dans les engagements qu</w:t>
      </w:r>
      <w:r w:rsidR="001C547D" w:rsidRPr="00E06586">
        <w:rPr>
          <w:spacing w:val="0"/>
          <w:w w:val="100"/>
          <w:kern w:val="0"/>
          <w:lang w:val="fr-FR"/>
        </w:rPr>
        <w:t>’</w:t>
      </w:r>
      <w:r w:rsidR="0043641C">
        <w:rPr>
          <w:spacing w:val="0"/>
          <w:w w:val="100"/>
          <w:kern w:val="0"/>
          <w:lang w:val="fr-FR"/>
        </w:rPr>
        <w:t xml:space="preserve">il contracte avec </w:t>
      </w:r>
      <w:r w:rsidRPr="00E06586">
        <w:rPr>
          <w:spacing w:val="0"/>
          <w:w w:val="100"/>
          <w:kern w:val="0"/>
          <w:lang w:val="fr-FR"/>
        </w:rPr>
        <w:t>eux.</w:t>
      </w:r>
    </w:p>
    <w:p w:rsidR="00B13787" w:rsidRPr="00E06586" w:rsidRDefault="00B13787" w:rsidP="006D37EC">
      <w:pPr>
        <w:pStyle w:val="SingleTxtG"/>
        <w:tabs>
          <w:tab w:val="left" w:pos="1701"/>
        </w:tabs>
        <w:spacing w:line="240" w:lineRule="atLeast"/>
        <w:rPr>
          <w:spacing w:val="0"/>
          <w:w w:val="100"/>
          <w:kern w:val="0"/>
          <w:lang w:val="fr-FR"/>
        </w:rPr>
      </w:pPr>
      <w:r w:rsidRPr="00E06586">
        <w:rPr>
          <w:spacing w:val="0"/>
          <w:w w:val="100"/>
          <w:kern w:val="0"/>
          <w:lang w:val="fr-FR"/>
        </w:rPr>
        <w:t>35.</w:t>
      </w:r>
      <w:r w:rsidRPr="00E06586">
        <w:rPr>
          <w:spacing w:val="0"/>
          <w:w w:val="100"/>
          <w:kern w:val="0"/>
          <w:lang w:val="fr-FR"/>
        </w:rPr>
        <w:tab/>
        <w:t>À travers sa politique migratoire nationale, le Gouvernement ouga</w:t>
      </w:r>
      <w:r w:rsidR="00003C3A">
        <w:rPr>
          <w:spacing w:val="0"/>
          <w:w w:val="100"/>
          <w:kern w:val="0"/>
          <w:lang w:val="fr-FR"/>
        </w:rPr>
        <w:t>ndais gère les postes frontière</w:t>
      </w:r>
      <w:r w:rsidRPr="00E06586">
        <w:rPr>
          <w:spacing w:val="0"/>
          <w:w w:val="100"/>
          <w:kern w:val="0"/>
          <w:lang w:val="fr-FR"/>
        </w:rPr>
        <w:t xml:space="preserve"> de manière à faciliter la libre circulation des personnes, de la main</w:t>
      </w:r>
      <w:r w:rsidR="00003C3A">
        <w:rPr>
          <w:spacing w:val="0"/>
          <w:w w:val="100"/>
          <w:kern w:val="0"/>
          <w:lang w:val="fr-FR"/>
        </w:rPr>
        <w:t>-</w:t>
      </w:r>
      <w:r w:rsidRPr="00E06586">
        <w:rPr>
          <w:spacing w:val="0"/>
          <w:w w:val="100"/>
          <w:kern w:val="0"/>
          <w:lang w:val="fr-FR"/>
        </w:rPr>
        <w:t>d</w:t>
      </w:r>
      <w:r w:rsidR="001C547D" w:rsidRPr="00E06586">
        <w:rPr>
          <w:spacing w:val="0"/>
          <w:w w:val="100"/>
          <w:kern w:val="0"/>
          <w:lang w:val="fr-FR"/>
        </w:rPr>
        <w:t>’</w:t>
      </w:r>
      <w:r w:rsidRPr="00E06586">
        <w:rPr>
          <w:spacing w:val="0"/>
          <w:w w:val="100"/>
          <w:kern w:val="0"/>
          <w:lang w:val="fr-FR"/>
        </w:rPr>
        <w:t>œuvre et des biens, qui ont un apport bénéfique pour l</w:t>
      </w:r>
      <w:r w:rsidR="001C547D" w:rsidRPr="00E06586">
        <w:rPr>
          <w:spacing w:val="0"/>
          <w:w w:val="100"/>
          <w:kern w:val="0"/>
          <w:lang w:val="fr-FR"/>
        </w:rPr>
        <w:t>’</w:t>
      </w:r>
      <w:r w:rsidRPr="00E06586">
        <w:rPr>
          <w:spacing w:val="0"/>
          <w:w w:val="100"/>
          <w:kern w:val="0"/>
          <w:lang w:val="fr-FR"/>
        </w:rPr>
        <w:t>économie, tout en empêchant l</w:t>
      </w:r>
      <w:r w:rsidR="001C547D" w:rsidRPr="00E06586">
        <w:rPr>
          <w:spacing w:val="0"/>
          <w:w w:val="100"/>
          <w:kern w:val="0"/>
          <w:lang w:val="fr-FR"/>
        </w:rPr>
        <w:t>’</w:t>
      </w:r>
      <w:r w:rsidRPr="00E06586">
        <w:rPr>
          <w:spacing w:val="0"/>
          <w:w w:val="100"/>
          <w:kern w:val="0"/>
          <w:lang w:val="fr-FR"/>
        </w:rPr>
        <w:t>entrée clandestine de personnes et de biens. Pour ce faire, il s</w:t>
      </w:r>
      <w:r w:rsidR="001C547D" w:rsidRPr="00E06586">
        <w:rPr>
          <w:spacing w:val="0"/>
          <w:w w:val="100"/>
          <w:kern w:val="0"/>
          <w:lang w:val="fr-FR"/>
        </w:rPr>
        <w:t>’</w:t>
      </w:r>
      <w:r w:rsidRPr="00E06586">
        <w:rPr>
          <w:spacing w:val="0"/>
          <w:w w:val="100"/>
          <w:kern w:val="0"/>
          <w:lang w:val="fr-FR"/>
        </w:rPr>
        <w:t>attache à renforcer les</w:t>
      </w:r>
      <w:r w:rsidR="00003C3A">
        <w:rPr>
          <w:spacing w:val="0"/>
          <w:w w:val="100"/>
          <w:kern w:val="0"/>
          <w:lang w:val="fr-FR"/>
        </w:rPr>
        <w:t xml:space="preserve"> capacités aux postes frontière</w:t>
      </w:r>
      <w:r w:rsidRPr="00E06586">
        <w:rPr>
          <w:spacing w:val="0"/>
          <w:w w:val="100"/>
          <w:kern w:val="0"/>
          <w:lang w:val="fr-FR"/>
        </w:rPr>
        <w:t xml:space="preserve"> afin de pouvoir assurer efficacement le traitement des biens et des personnes entrant ou sortant du pays. Il faut tenir compte de certains risques comme la falsification de documents de voyage et de permis de travail ainsi que le vol de cartes d</w:t>
      </w:r>
      <w:r w:rsidR="001C547D" w:rsidRPr="00E06586">
        <w:rPr>
          <w:spacing w:val="0"/>
          <w:w w:val="100"/>
          <w:kern w:val="0"/>
          <w:lang w:val="fr-FR"/>
        </w:rPr>
        <w:t>’</w:t>
      </w:r>
      <w:r w:rsidRPr="00E06586">
        <w:rPr>
          <w:spacing w:val="0"/>
          <w:w w:val="100"/>
          <w:kern w:val="0"/>
          <w:lang w:val="fr-FR"/>
        </w:rPr>
        <w:t>identité et de documents de voyage. Il faut aussi assurer une bonne gestion des informations</w:t>
      </w:r>
      <w:r w:rsidR="00880F1D" w:rsidRPr="00E06586">
        <w:rPr>
          <w:spacing w:val="0"/>
          <w:w w:val="100"/>
          <w:kern w:val="0"/>
          <w:lang w:val="fr-FR"/>
        </w:rPr>
        <w:t xml:space="preserve"> </w:t>
      </w:r>
      <w:r w:rsidRPr="00E06586">
        <w:rPr>
          <w:spacing w:val="0"/>
          <w:w w:val="100"/>
          <w:kern w:val="0"/>
          <w:lang w:val="fr-FR"/>
        </w:rPr>
        <w:t>pour mettre les migrations et en corrélation avec les besoins de main-d</w:t>
      </w:r>
      <w:r w:rsidR="001C547D" w:rsidRPr="00E06586">
        <w:rPr>
          <w:spacing w:val="0"/>
          <w:w w:val="100"/>
          <w:kern w:val="0"/>
          <w:lang w:val="fr-FR"/>
        </w:rPr>
        <w:t>’</w:t>
      </w:r>
      <w:r w:rsidRPr="00E06586">
        <w:rPr>
          <w:spacing w:val="0"/>
          <w:w w:val="100"/>
          <w:kern w:val="0"/>
          <w:lang w:val="fr-FR"/>
        </w:rPr>
        <w:t>œuvre qualifiée dans divers secteurs et les objectifs de développement. Compte tenu des progrès accomplis entre 2010 et 2015, les questions relatives aux migrations devraient être dûment intégrées au deuxième Plan national de développement (2015/2016-2019/2020) en vue de sa mise en œuvre stratégique, ce qui permettra de contribuer directement à la réalisation des objectifs de développement de l</w:t>
      </w:r>
      <w:r w:rsidR="001C547D" w:rsidRPr="00E06586">
        <w:rPr>
          <w:spacing w:val="0"/>
          <w:w w:val="100"/>
          <w:kern w:val="0"/>
          <w:lang w:val="fr-FR"/>
        </w:rPr>
        <w:t>’</w:t>
      </w:r>
      <w:r w:rsidRPr="00E06586">
        <w:rPr>
          <w:spacing w:val="0"/>
          <w:w w:val="100"/>
          <w:kern w:val="0"/>
          <w:lang w:val="fr-FR"/>
        </w:rPr>
        <w:t>Ouganda pour cette période et à l</w:t>
      </w:r>
      <w:r w:rsidR="001C547D" w:rsidRPr="00E06586">
        <w:rPr>
          <w:spacing w:val="0"/>
          <w:w w:val="100"/>
          <w:kern w:val="0"/>
          <w:lang w:val="fr-FR"/>
        </w:rPr>
        <w:t>’</w:t>
      </w:r>
      <w:r w:rsidRPr="00E06586">
        <w:rPr>
          <w:spacing w:val="0"/>
          <w:w w:val="100"/>
          <w:kern w:val="0"/>
          <w:lang w:val="fr-FR"/>
        </w:rPr>
        <w:t>horizon 2040.</w:t>
      </w:r>
    </w:p>
    <w:p w:rsidR="00B13787" w:rsidRPr="00E06586" w:rsidRDefault="00B13787" w:rsidP="00C5537F">
      <w:pPr>
        <w:pStyle w:val="HChG"/>
        <w:tabs>
          <w:tab w:val="left" w:pos="1701"/>
        </w:tabs>
        <w:rPr>
          <w:spacing w:val="0"/>
          <w:w w:val="100"/>
          <w:kern w:val="0"/>
          <w:lang w:val="fr-FR"/>
        </w:rPr>
      </w:pPr>
      <w:r w:rsidRPr="00E06586">
        <w:rPr>
          <w:spacing w:val="0"/>
          <w:w w:val="100"/>
          <w:kern w:val="0"/>
          <w:lang w:val="fr-FR"/>
        </w:rPr>
        <w:tab/>
        <w:t>IV.</w:t>
      </w:r>
      <w:r w:rsidRPr="00E06586">
        <w:rPr>
          <w:spacing w:val="0"/>
          <w:w w:val="100"/>
          <w:kern w:val="0"/>
          <w:lang w:val="fr-FR"/>
        </w:rPr>
        <w:tab/>
        <w:t>Mesures prises en vue de diffuser et de promouvoir la</w:t>
      </w:r>
      <w:r w:rsidR="00C5537F">
        <w:rPr>
          <w:spacing w:val="0"/>
          <w:w w:val="100"/>
          <w:kern w:val="0"/>
          <w:lang w:val="fr-FR"/>
        </w:rPr>
        <w:t> </w:t>
      </w:r>
      <w:r w:rsidRPr="00E06586">
        <w:rPr>
          <w:spacing w:val="0"/>
          <w:w w:val="100"/>
          <w:kern w:val="0"/>
          <w:lang w:val="fr-FR"/>
        </w:rPr>
        <w:t xml:space="preserve">Convention </w:t>
      </w:r>
    </w:p>
    <w:p w:rsidR="00B13787" w:rsidRPr="00E06586" w:rsidRDefault="00B13787" w:rsidP="000134F6">
      <w:pPr>
        <w:pStyle w:val="SingleTxtG"/>
        <w:tabs>
          <w:tab w:val="left" w:pos="1701"/>
        </w:tabs>
        <w:spacing w:line="240" w:lineRule="atLeast"/>
        <w:rPr>
          <w:spacing w:val="0"/>
          <w:w w:val="100"/>
          <w:kern w:val="0"/>
          <w:lang w:val="fr-FR"/>
        </w:rPr>
      </w:pPr>
      <w:r w:rsidRPr="00E06586">
        <w:rPr>
          <w:spacing w:val="0"/>
          <w:w w:val="100"/>
          <w:kern w:val="0"/>
          <w:lang w:val="fr-FR"/>
        </w:rPr>
        <w:t>36.</w:t>
      </w:r>
      <w:r w:rsidRPr="00E06586">
        <w:rPr>
          <w:spacing w:val="0"/>
          <w:w w:val="100"/>
          <w:kern w:val="0"/>
          <w:lang w:val="fr-FR"/>
        </w:rPr>
        <w:tab/>
        <w:t>Pour que la Politique de l</w:t>
      </w:r>
      <w:r w:rsidR="001C547D" w:rsidRPr="00E06586">
        <w:rPr>
          <w:spacing w:val="0"/>
          <w:w w:val="100"/>
          <w:kern w:val="0"/>
          <w:lang w:val="fr-FR"/>
        </w:rPr>
        <w:t>’</w:t>
      </w:r>
      <w:r w:rsidRPr="00E06586">
        <w:rPr>
          <w:spacing w:val="0"/>
          <w:w w:val="100"/>
          <w:kern w:val="0"/>
          <w:lang w:val="fr-FR"/>
        </w:rPr>
        <w:t>emploi soit correctement mise en œuvre, il faut disposer d</w:t>
      </w:r>
      <w:r w:rsidR="001C547D" w:rsidRPr="00E06586">
        <w:rPr>
          <w:spacing w:val="0"/>
          <w:w w:val="100"/>
          <w:kern w:val="0"/>
          <w:lang w:val="fr-FR"/>
        </w:rPr>
        <w:t>’</w:t>
      </w:r>
      <w:r w:rsidRPr="00E06586">
        <w:rPr>
          <w:spacing w:val="0"/>
          <w:w w:val="100"/>
          <w:kern w:val="0"/>
          <w:lang w:val="fr-FR"/>
        </w:rPr>
        <w:t>informations fiables et actualisées sur le marché du travail concernant en particulier les emplois, les demandeurs d</w:t>
      </w:r>
      <w:r w:rsidR="001C547D" w:rsidRPr="00E06586">
        <w:rPr>
          <w:spacing w:val="0"/>
          <w:w w:val="100"/>
          <w:kern w:val="0"/>
          <w:lang w:val="fr-FR"/>
        </w:rPr>
        <w:t>’</w:t>
      </w:r>
      <w:r w:rsidRPr="00E06586">
        <w:rPr>
          <w:spacing w:val="0"/>
          <w:w w:val="100"/>
          <w:kern w:val="0"/>
          <w:lang w:val="fr-FR"/>
        </w:rPr>
        <w:t>emploi, la mobilité de la main-d</w:t>
      </w:r>
      <w:r w:rsidR="001C547D" w:rsidRPr="00E06586">
        <w:rPr>
          <w:spacing w:val="0"/>
          <w:w w:val="100"/>
          <w:kern w:val="0"/>
          <w:lang w:val="fr-FR"/>
        </w:rPr>
        <w:t>’</w:t>
      </w:r>
      <w:r w:rsidRPr="00E06586">
        <w:rPr>
          <w:spacing w:val="0"/>
          <w:w w:val="100"/>
          <w:kern w:val="0"/>
          <w:lang w:val="fr-FR"/>
        </w:rPr>
        <w:t>œuvre, les niveaux d</w:t>
      </w:r>
      <w:r w:rsidR="001C547D" w:rsidRPr="00E06586">
        <w:rPr>
          <w:spacing w:val="0"/>
          <w:w w:val="100"/>
          <w:kern w:val="0"/>
          <w:lang w:val="fr-FR"/>
        </w:rPr>
        <w:t>’</w:t>
      </w:r>
      <w:r w:rsidRPr="00E06586">
        <w:rPr>
          <w:spacing w:val="0"/>
          <w:w w:val="100"/>
          <w:kern w:val="0"/>
          <w:lang w:val="fr-FR"/>
        </w:rPr>
        <w:t>emploi, les salaires réels et la durée du travail, de même que les qualifications recherchées, à la fois dans les secteurs public et privé et notamment dans les petites entreprises non enregistrées du secteur privé. Les informations relatives au marché du travail permettent de surveiller la situation et les tendances en matière d</w:t>
      </w:r>
      <w:r w:rsidR="001C547D" w:rsidRPr="00E06586">
        <w:rPr>
          <w:spacing w:val="0"/>
          <w:w w:val="100"/>
          <w:kern w:val="0"/>
          <w:lang w:val="fr-FR"/>
        </w:rPr>
        <w:t>’</w:t>
      </w:r>
      <w:r w:rsidRPr="00E06586">
        <w:rPr>
          <w:spacing w:val="0"/>
          <w:w w:val="100"/>
          <w:kern w:val="0"/>
          <w:lang w:val="fr-FR"/>
        </w:rPr>
        <w:t>emploi et de concevoir des politiques adaptées. Les stratégies qui ont été adoptées en vue de promouvoir la Convention ont notamment les objectifs suivants</w:t>
      </w:r>
      <w:r w:rsidR="00880F1D" w:rsidRPr="00E06586">
        <w:rPr>
          <w:spacing w:val="0"/>
          <w:w w:val="100"/>
          <w:kern w:val="0"/>
          <w:lang w:val="fr-FR"/>
        </w:rPr>
        <w:t>:</w:t>
      </w:r>
    </w:p>
    <w:p w:rsidR="00B13787" w:rsidRPr="00E06586" w:rsidRDefault="00B13787"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a)</w:t>
      </w:r>
      <w:r w:rsidRPr="00E06586">
        <w:rPr>
          <w:spacing w:val="0"/>
          <w:w w:val="100"/>
          <w:kern w:val="0"/>
          <w:lang w:val="fr-FR"/>
        </w:rPr>
        <w:tab/>
        <w:t>Renforcer le ministère chargé du travail afin qu</w:t>
      </w:r>
      <w:r w:rsidR="001C547D" w:rsidRPr="00E06586">
        <w:rPr>
          <w:spacing w:val="0"/>
          <w:w w:val="100"/>
          <w:kern w:val="0"/>
          <w:lang w:val="fr-FR"/>
        </w:rPr>
        <w:t>’</w:t>
      </w:r>
      <w:r w:rsidRPr="00E06586">
        <w:rPr>
          <w:spacing w:val="0"/>
          <w:w w:val="100"/>
          <w:kern w:val="0"/>
          <w:lang w:val="fr-FR"/>
        </w:rPr>
        <w:t>il remplisse sa fonction de centralisation des informations relatives à la gestion de la main-d</w:t>
      </w:r>
      <w:r w:rsidR="001C547D" w:rsidRPr="00E06586">
        <w:rPr>
          <w:spacing w:val="0"/>
          <w:w w:val="100"/>
          <w:kern w:val="0"/>
          <w:lang w:val="fr-FR"/>
        </w:rPr>
        <w:t>’</w:t>
      </w:r>
      <w:r w:rsidRPr="00E06586">
        <w:rPr>
          <w:spacing w:val="0"/>
          <w:w w:val="100"/>
          <w:kern w:val="0"/>
          <w:lang w:val="fr-FR"/>
        </w:rPr>
        <w:t>œuvre et de l</w:t>
      </w:r>
      <w:r w:rsidR="001C547D" w:rsidRPr="00E06586">
        <w:rPr>
          <w:spacing w:val="0"/>
          <w:w w:val="100"/>
          <w:kern w:val="0"/>
          <w:lang w:val="fr-FR"/>
        </w:rPr>
        <w:t>’</w:t>
      </w:r>
      <w:r w:rsidRPr="00E06586">
        <w:rPr>
          <w:spacing w:val="0"/>
          <w:w w:val="100"/>
          <w:kern w:val="0"/>
          <w:lang w:val="fr-FR"/>
        </w:rPr>
        <w:t>emploi aux niveaux national et régional. L</w:t>
      </w:r>
      <w:r w:rsidR="001C547D" w:rsidRPr="00E06586">
        <w:rPr>
          <w:spacing w:val="0"/>
          <w:w w:val="100"/>
          <w:kern w:val="0"/>
          <w:lang w:val="fr-FR"/>
        </w:rPr>
        <w:t>’</w:t>
      </w:r>
      <w:r w:rsidRPr="00E06586">
        <w:rPr>
          <w:spacing w:val="0"/>
          <w:w w:val="100"/>
          <w:kern w:val="0"/>
          <w:lang w:val="fr-FR"/>
        </w:rPr>
        <w:t>OIM et l</w:t>
      </w:r>
      <w:r w:rsidR="001C547D" w:rsidRPr="00E06586">
        <w:rPr>
          <w:spacing w:val="0"/>
          <w:w w:val="100"/>
          <w:kern w:val="0"/>
          <w:lang w:val="fr-FR"/>
        </w:rPr>
        <w:t>’</w:t>
      </w:r>
      <w:r w:rsidRPr="00E06586">
        <w:rPr>
          <w:spacing w:val="0"/>
          <w:w w:val="100"/>
          <w:kern w:val="0"/>
          <w:lang w:val="fr-FR"/>
        </w:rPr>
        <w:t>OIT appuient le Ministère de la condition féminine, du travail et du progrès social afin qu</w:t>
      </w:r>
      <w:r w:rsidR="001C547D" w:rsidRPr="00E06586">
        <w:rPr>
          <w:spacing w:val="0"/>
          <w:w w:val="100"/>
          <w:kern w:val="0"/>
          <w:lang w:val="fr-FR"/>
        </w:rPr>
        <w:t>’</w:t>
      </w:r>
      <w:r w:rsidRPr="00E06586">
        <w:rPr>
          <w:spacing w:val="0"/>
          <w:w w:val="100"/>
          <w:kern w:val="0"/>
          <w:lang w:val="fr-FR"/>
        </w:rPr>
        <w:t>il améliore son système de gestion des informations de sorte que toutes les informations essentielles se rapportant aux questions d</w:t>
      </w:r>
      <w:r w:rsidR="001C547D" w:rsidRPr="00E06586">
        <w:rPr>
          <w:spacing w:val="0"/>
          <w:w w:val="100"/>
          <w:kern w:val="0"/>
          <w:lang w:val="fr-FR"/>
        </w:rPr>
        <w:t>’</w:t>
      </w:r>
      <w:r w:rsidRPr="00E06586">
        <w:rPr>
          <w:spacing w:val="0"/>
          <w:w w:val="100"/>
          <w:kern w:val="0"/>
          <w:lang w:val="fr-FR"/>
        </w:rPr>
        <w:t>immigration soient facilement accessibles en ligne et sur papier et ce, afin de pouvoir les communiquer à différents usagers. Ces informations devraient également être diffusées par le biais des médias, ce qui permettrait de communiquer des informations générales, et de mécanismes renvoyant à des centres d</w:t>
      </w:r>
      <w:r w:rsidR="001C547D" w:rsidRPr="00E06586">
        <w:rPr>
          <w:spacing w:val="0"/>
          <w:w w:val="100"/>
          <w:kern w:val="0"/>
          <w:lang w:val="fr-FR"/>
        </w:rPr>
        <w:t>’</w:t>
      </w:r>
      <w:r w:rsidR="00BC4F95">
        <w:rPr>
          <w:spacing w:val="0"/>
          <w:w w:val="100"/>
          <w:kern w:val="0"/>
          <w:lang w:val="fr-FR"/>
        </w:rPr>
        <w:t>information</w:t>
      </w:r>
      <w:r w:rsidRPr="00E06586">
        <w:rPr>
          <w:spacing w:val="0"/>
          <w:w w:val="100"/>
          <w:kern w:val="0"/>
          <w:lang w:val="fr-FR"/>
        </w:rPr>
        <w:t xml:space="preserve"> où des renseignements supplémentaires pourraient être obtenus</w:t>
      </w:r>
      <w:r w:rsidR="00880F1D" w:rsidRPr="00E06586">
        <w:rPr>
          <w:spacing w:val="0"/>
          <w:w w:val="100"/>
          <w:kern w:val="0"/>
          <w:lang w:val="fr-FR"/>
        </w:rPr>
        <w:t>;</w:t>
      </w:r>
    </w:p>
    <w:p w:rsidR="00B13787" w:rsidRPr="00E06586" w:rsidRDefault="00B13787"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b)</w:t>
      </w:r>
      <w:r w:rsidRPr="00E06586">
        <w:rPr>
          <w:spacing w:val="0"/>
          <w:w w:val="100"/>
          <w:kern w:val="0"/>
          <w:lang w:val="fr-FR"/>
        </w:rPr>
        <w:tab/>
        <w:t>Fournir des orientations sur la collecte et le traitement des données, et sur la communication d</w:t>
      </w:r>
      <w:r w:rsidR="001C547D" w:rsidRPr="00E06586">
        <w:rPr>
          <w:spacing w:val="0"/>
          <w:w w:val="100"/>
          <w:kern w:val="0"/>
          <w:lang w:val="fr-FR"/>
        </w:rPr>
        <w:t>’</w:t>
      </w:r>
      <w:r w:rsidRPr="00E06586">
        <w:rPr>
          <w:spacing w:val="0"/>
          <w:w w:val="100"/>
          <w:kern w:val="0"/>
          <w:lang w:val="fr-FR"/>
        </w:rPr>
        <w:t>informations à tous les ministères, services et organismes publics qui sont chargés de recueillir des données sur les questions relatives à l</w:t>
      </w:r>
      <w:r w:rsidR="001C547D" w:rsidRPr="00E06586">
        <w:rPr>
          <w:spacing w:val="0"/>
          <w:w w:val="100"/>
          <w:kern w:val="0"/>
          <w:lang w:val="fr-FR"/>
        </w:rPr>
        <w:t>’</w:t>
      </w:r>
      <w:r w:rsidRPr="00E06586">
        <w:rPr>
          <w:spacing w:val="0"/>
          <w:w w:val="100"/>
          <w:kern w:val="0"/>
          <w:lang w:val="fr-FR"/>
        </w:rPr>
        <w:t>emploi, les interventions dans ce domaine, les résultats obtenus et les conséquences qui en découlent</w:t>
      </w:r>
      <w:r w:rsidR="00880F1D" w:rsidRPr="00E06586">
        <w:rPr>
          <w:spacing w:val="0"/>
          <w:w w:val="100"/>
          <w:kern w:val="0"/>
          <w:lang w:val="fr-FR"/>
        </w:rPr>
        <w:t>;</w:t>
      </w:r>
      <w:r w:rsidRPr="00E06586">
        <w:rPr>
          <w:spacing w:val="0"/>
          <w:w w:val="100"/>
          <w:kern w:val="0"/>
          <w:lang w:val="fr-FR"/>
        </w:rPr>
        <w:t xml:space="preserve"> renforcer les mécanismes de collecte et d</w:t>
      </w:r>
      <w:r w:rsidR="001C547D" w:rsidRPr="00E06586">
        <w:rPr>
          <w:spacing w:val="0"/>
          <w:w w:val="100"/>
          <w:kern w:val="0"/>
          <w:lang w:val="fr-FR"/>
        </w:rPr>
        <w:t>’</w:t>
      </w:r>
      <w:r w:rsidRPr="00E06586">
        <w:rPr>
          <w:spacing w:val="0"/>
          <w:w w:val="100"/>
          <w:kern w:val="0"/>
          <w:lang w:val="fr-FR"/>
        </w:rPr>
        <w:t>échange de données, ainsi que de communication et de diffusion à intervalles réguliers de synthèses et d</w:t>
      </w:r>
      <w:r w:rsidR="001C547D" w:rsidRPr="00E06586">
        <w:rPr>
          <w:spacing w:val="0"/>
          <w:w w:val="100"/>
          <w:kern w:val="0"/>
          <w:lang w:val="fr-FR"/>
        </w:rPr>
        <w:t>’</w:t>
      </w:r>
      <w:r w:rsidRPr="00E06586">
        <w:rPr>
          <w:spacing w:val="0"/>
          <w:w w:val="100"/>
          <w:kern w:val="0"/>
          <w:lang w:val="fr-FR"/>
        </w:rPr>
        <w:t>analyses des informations relatives aux tendances dans le domaine de l</w:t>
      </w:r>
      <w:r w:rsidR="001C547D" w:rsidRPr="00E06586">
        <w:rPr>
          <w:spacing w:val="0"/>
          <w:w w:val="100"/>
          <w:kern w:val="0"/>
          <w:lang w:val="fr-FR"/>
        </w:rPr>
        <w:t>’</w:t>
      </w:r>
      <w:r w:rsidR="008848B6">
        <w:rPr>
          <w:spacing w:val="0"/>
          <w:w w:val="100"/>
          <w:kern w:val="0"/>
          <w:lang w:val="fr-FR"/>
        </w:rPr>
        <w:t>emploi, aux pénuries de main-</w:t>
      </w:r>
      <w:r w:rsidRPr="00E06586">
        <w:rPr>
          <w:spacing w:val="0"/>
          <w:w w:val="100"/>
          <w:kern w:val="0"/>
          <w:lang w:val="fr-FR"/>
        </w:rPr>
        <w:t>d</w:t>
      </w:r>
      <w:r w:rsidR="001C547D" w:rsidRPr="00E06586">
        <w:rPr>
          <w:spacing w:val="0"/>
          <w:w w:val="100"/>
          <w:kern w:val="0"/>
          <w:lang w:val="fr-FR"/>
        </w:rPr>
        <w:t>’</w:t>
      </w:r>
      <w:r w:rsidRPr="00E06586">
        <w:rPr>
          <w:spacing w:val="0"/>
          <w:w w:val="100"/>
          <w:kern w:val="0"/>
          <w:lang w:val="fr-FR"/>
        </w:rPr>
        <w:t>œuvre et aux besoins en la matière, et aux statistiques migratoires, notamment</w:t>
      </w:r>
      <w:r w:rsidR="00880F1D" w:rsidRPr="00E06586">
        <w:rPr>
          <w:spacing w:val="0"/>
          <w:w w:val="100"/>
          <w:kern w:val="0"/>
          <w:lang w:val="fr-FR"/>
        </w:rPr>
        <w:t>;</w:t>
      </w:r>
    </w:p>
    <w:p w:rsidR="00B13787" w:rsidRPr="00E06586" w:rsidRDefault="00B13787"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lastRenderedPageBreak/>
        <w:t>c)</w:t>
      </w:r>
      <w:r w:rsidRPr="00E06586">
        <w:rPr>
          <w:spacing w:val="0"/>
          <w:w w:val="100"/>
          <w:kern w:val="0"/>
          <w:lang w:val="fr-FR"/>
        </w:rPr>
        <w:tab/>
        <w:t>Créer des organismes dans les secteurs public et privé, y compris parmi les partenaires sociaux, et les aider à produire des informations sur les marchés du travail</w:t>
      </w:r>
      <w:r w:rsidR="00880F1D" w:rsidRPr="00E06586">
        <w:rPr>
          <w:spacing w:val="0"/>
          <w:w w:val="100"/>
          <w:kern w:val="0"/>
          <w:lang w:val="fr-FR"/>
        </w:rPr>
        <w:t>;</w:t>
      </w:r>
    </w:p>
    <w:p w:rsidR="00B13787" w:rsidRPr="00E06586" w:rsidRDefault="00B13787"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d)</w:t>
      </w:r>
      <w:r w:rsidRPr="00E06586">
        <w:rPr>
          <w:spacing w:val="0"/>
          <w:w w:val="100"/>
          <w:kern w:val="0"/>
          <w:lang w:val="fr-FR"/>
        </w:rPr>
        <w:tab/>
        <w:t>Étudier les effets des entreprises multinationales sur l</w:t>
      </w:r>
      <w:r w:rsidR="001C547D" w:rsidRPr="00E06586">
        <w:rPr>
          <w:spacing w:val="0"/>
          <w:w w:val="100"/>
          <w:kern w:val="0"/>
          <w:lang w:val="fr-FR"/>
        </w:rPr>
        <w:t>’</w:t>
      </w:r>
      <w:r w:rsidRPr="00E06586">
        <w:rPr>
          <w:spacing w:val="0"/>
          <w:w w:val="100"/>
          <w:kern w:val="0"/>
          <w:lang w:val="fr-FR"/>
        </w:rPr>
        <w:t>emploi de manière générale et tout particulièrement sur les travailleurs migrants dans différents secteurs</w:t>
      </w:r>
      <w:r w:rsidR="00880F1D" w:rsidRPr="00E06586">
        <w:rPr>
          <w:spacing w:val="0"/>
          <w:w w:val="100"/>
          <w:kern w:val="0"/>
          <w:lang w:val="fr-FR"/>
        </w:rPr>
        <w:t>;</w:t>
      </w:r>
    </w:p>
    <w:p w:rsidR="00B13787" w:rsidRPr="00E06586" w:rsidRDefault="00B13787"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e)</w:t>
      </w:r>
      <w:r w:rsidRPr="00E06586">
        <w:rPr>
          <w:spacing w:val="0"/>
          <w:w w:val="100"/>
          <w:kern w:val="0"/>
          <w:lang w:val="fr-FR"/>
        </w:rPr>
        <w:tab/>
        <w:t>Élaborer des directives sur le fonctionnement des entreprises multinationales eu égard au dialogue social, à l</w:t>
      </w:r>
      <w:r w:rsidR="001C547D" w:rsidRPr="00E06586">
        <w:rPr>
          <w:spacing w:val="0"/>
          <w:w w:val="100"/>
          <w:kern w:val="0"/>
          <w:lang w:val="fr-FR"/>
        </w:rPr>
        <w:t>’</w:t>
      </w:r>
      <w:r w:rsidRPr="00E06586">
        <w:rPr>
          <w:spacing w:val="0"/>
          <w:w w:val="100"/>
          <w:kern w:val="0"/>
          <w:lang w:val="fr-FR"/>
        </w:rPr>
        <w:t>emploi et à leurs conséquences sur le marché du travail</w:t>
      </w:r>
      <w:r w:rsidR="00880F1D" w:rsidRPr="00E06586">
        <w:rPr>
          <w:spacing w:val="0"/>
          <w:w w:val="100"/>
          <w:kern w:val="0"/>
          <w:lang w:val="fr-FR"/>
        </w:rPr>
        <w:t>;</w:t>
      </w:r>
    </w:p>
    <w:p w:rsidR="00B13787" w:rsidRPr="00E06586" w:rsidRDefault="00B13787"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f)</w:t>
      </w:r>
      <w:r w:rsidRPr="00E06586">
        <w:rPr>
          <w:spacing w:val="0"/>
          <w:w w:val="100"/>
          <w:kern w:val="0"/>
          <w:lang w:val="fr-FR"/>
        </w:rPr>
        <w:tab/>
        <w:t>Recenser, diffuser et promouvoir les meilleur</w:t>
      </w:r>
      <w:r w:rsidR="00BA3797">
        <w:rPr>
          <w:spacing w:val="0"/>
          <w:w w:val="100"/>
          <w:kern w:val="0"/>
          <w:lang w:val="fr-FR"/>
        </w:rPr>
        <w:t>e</w:t>
      </w:r>
      <w:r w:rsidRPr="00E06586">
        <w:rPr>
          <w:spacing w:val="0"/>
          <w:w w:val="100"/>
          <w:kern w:val="0"/>
          <w:lang w:val="fr-FR"/>
        </w:rPr>
        <w:t>s pratiques dans le domaine de la responsabilité sociale des entreprises et des droits et devoirs des employeurs et des salariés</w:t>
      </w:r>
      <w:r w:rsidR="00880F1D" w:rsidRPr="00E06586">
        <w:rPr>
          <w:spacing w:val="0"/>
          <w:w w:val="100"/>
          <w:kern w:val="0"/>
          <w:lang w:val="fr-FR"/>
        </w:rPr>
        <w:t>;</w:t>
      </w:r>
    </w:p>
    <w:p w:rsidR="00B13787" w:rsidRPr="00E06586" w:rsidRDefault="00B13787"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g)</w:t>
      </w:r>
      <w:r w:rsidRPr="00E06586">
        <w:rPr>
          <w:spacing w:val="0"/>
          <w:w w:val="100"/>
          <w:kern w:val="0"/>
          <w:lang w:val="fr-FR"/>
        </w:rPr>
        <w:tab/>
        <w:t>Améliorer la collecte, l</w:t>
      </w:r>
      <w:r w:rsidR="001C547D" w:rsidRPr="00E06586">
        <w:rPr>
          <w:spacing w:val="0"/>
          <w:w w:val="100"/>
          <w:kern w:val="0"/>
          <w:lang w:val="fr-FR"/>
        </w:rPr>
        <w:t>’</w:t>
      </w:r>
      <w:r w:rsidRPr="00E06586">
        <w:rPr>
          <w:spacing w:val="0"/>
          <w:w w:val="100"/>
          <w:kern w:val="0"/>
          <w:lang w:val="fr-FR"/>
        </w:rPr>
        <w:t>analyse, la sauvegarde et la diffusion d</w:t>
      </w:r>
      <w:r w:rsidR="001C547D" w:rsidRPr="00E06586">
        <w:rPr>
          <w:spacing w:val="0"/>
          <w:w w:val="100"/>
          <w:kern w:val="0"/>
          <w:lang w:val="fr-FR"/>
        </w:rPr>
        <w:t>’</w:t>
      </w:r>
      <w:r w:rsidRPr="00E06586">
        <w:rPr>
          <w:spacing w:val="0"/>
          <w:w w:val="100"/>
          <w:kern w:val="0"/>
          <w:lang w:val="fr-FR"/>
        </w:rPr>
        <w:t>informations fiables relatives aux migrations et à leurs conséquences sur l</w:t>
      </w:r>
      <w:r w:rsidR="001C547D" w:rsidRPr="00E06586">
        <w:rPr>
          <w:spacing w:val="0"/>
          <w:w w:val="100"/>
          <w:kern w:val="0"/>
          <w:lang w:val="fr-FR"/>
        </w:rPr>
        <w:t>’</w:t>
      </w:r>
      <w:r w:rsidRPr="00E06586">
        <w:rPr>
          <w:spacing w:val="0"/>
          <w:w w:val="100"/>
          <w:kern w:val="0"/>
          <w:lang w:val="fr-FR"/>
        </w:rPr>
        <w:t>emploi en Ouganda</w:t>
      </w:r>
      <w:r w:rsidR="00880F1D" w:rsidRPr="00E06586">
        <w:rPr>
          <w:spacing w:val="0"/>
          <w:w w:val="100"/>
          <w:kern w:val="0"/>
          <w:lang w:val="fr-FR"/>
        </w:rPr>
        <w:t>;</w:t>
      </w:r>
    </w:p>
    <w:p w:rsidR="00B13787" w:rsidRPr="00E06586" w:rsidRDefault="00B13787" w:rsidP="004F5720">
      <w:pPr>
        <w:pStyle w:val="SingleTxtG"/>
        <w:tabs>
          <w:tab w:val="left" w:pos="2268"/>
        </w:tabs>
        <w:spacing w:line="240" w:lineRule="atLeast"/>
        <w:ind w:firstLine="567"/>
        <w:rPr>
          <w:spacing w:val="0"/>
          <w:w w:val="100"/>
          <w:kern w:val="0"/>
          <w:lang w:val="fr-FR"/>
        </w:rPr>
      </w:pPr>
      <w:r w:rsidRPr="00E06586">
        <w:rPr>
          <w:spacing w:val="0"/>
          <w:w w:val="100"/>
          <w:kern w:val="0"/>
          <w:lang w:val="fr-FR"/>
        </w:rPr>
        <w:t>h)</w:t>
      </w:r>
      <w:r w:rsidRPr="00E06586">
        <w:rPr>
          <w:spacing w:val="0"/>
          <w:w w:val="100"/>
          <w:kern w:val="0"/>
          <w:lang w:val="fr-FR"/>
        </w:rPr>
        <w:tab/>
        <w:t>Mener de nouvelles enquêtes et recherches en collaboration avec le Bureau de statistique ougandais. Ces enquêtes viseraient les travailleurs à faibles salaires et vulnérables, notamment les employés de maison et les travailleurs occasionnels/saisonniers dans le domaine de l</w:t>
      </w:r>
      <w:r w:rsidR="001C547D" w:rsidRPr="00E06586">
        <w:rPr>
          <w:spacing w:val="0"/>
          <w:w w:val="100"/>
          <w:kern w:val="0"/>
          <w:lang w:val="fr-FR"/>
        </w:rPr>
        <w:t>’</w:t>
      </w:r>
      <w:r w:rsidRPr="00E06586">
        <w:rPr>
          <w:spacing w:val="0"/>
          <w:w w:val="100"/>
          <w:kern w:val="0"/>
          <w:lang w:val="fr-FR"/>
        </w:rPr>
        <w:t>agriculture et dans d</w:t>
      </w:r>
      <w:r w:rsidR="001C547D" w:rsidRPr="00E06586">
        <w:rPr>
          <w:spacing w:val="0"/>
          <w:w w:val="100"/>
          <w:kern w:val="0"/>
          <w:lang w:val="fr-FR"/>
        </w:rPr>
        <w:t>’</w:t>
      </w:r>
      <w:r w:rsidRPr="00E06586">
        <w:rPr>
          <w:spacing w:val="0"/>
          <w:w w:val="100"/>
          <w:kern w:val="0"/>
          <w:lang w:val="fr-FR"/>
        </w:rPr>
        <w:t xml:space="preserve">autres secteurs qui comptent surtout des </w:t>
      </w:r>
      <w:r w:rsidR="004F5720" w:rsidRPr="00E06586">
        <w:rPr>
          <w:spacing w:val="0"/>
          <w:w w:val="100"/>
          <w:kern w:val="0"/>
          <w:lang w:val="fr-FR"/>
        </w:rPr>
        <w:t>travailleurs</w:t>
      </w:r>
      <w:r w:rsidRPr="00E06586">
        <w:rPr>
          <w:spacing w:val="0"/>
          <w:w w:val="100"/>
          <w:kern w:val="0"/>
          <w:lang w:val="fr-FR"/>
        </w:rPr>
        <w:t xml:space="preserve"> non qualifiés. Des activités seront menées en vue d</w:t>
      </w:r>
      <w:r w:rsidR="001C547D" w:rsidRPr="00E06586">
        <w:rPr>
          <w:spacing w:val="0"/>
          <w:w w:val="100"/>
          <w:kern w:val="0"/>
          <w:lang w:val="fr-FR"/>
        </w:rPr>
        <w:t>’</w:t>
      </w:r>
      <w:r w:rsidRPr="00E06586">
        <w:rPr>
          <w:spacing w:val="0"/>
          <w:w w:val="100"/>
          <w:kern w:val="0"/>
          <w:lang w:val="fr-FR"/>
        </w:rPr>
        <w:t>élaborer des indicateurs d</w:t>
      </w:r>
      <w:r w:rsidR="001C547D" w:rsidRPr="00E06586">
        <w:rPr>
          <w:spacing w:val="0"/>
          <w:w w:val="100"/>
          <w:kern w:val="0"/>
          <w:lang w:val="fr-FR"/>
        </w:rPr>
        <w:t>’</w:t>
      </w:r>
      <w:r w:rsidRPr="00E06586">
        <w:rPr>
          <w:spacing w:val="0"/>
          <w:w w:val="100"/>
          <w:kern w:val="0"/>
          <w:lang w:val="fr-FR"/>
        </w:rPr>
        <w:t>alerte rapide qui permettront de mettre en évidence les fortes baisses de salaires réels et de la dynamique de l</w:t>
      </w:r>
      <w:r w:rsidR="001C547D" w:rsidRPr="00E06586">
        <w:rPr>
          <w:spacing w:val="0"/>
          <w:w w:val="100"/>
          <w:kern w:val="0"/>
          <w:lang w:val="fr-FR"/>
        </w:rPr>
        <w:t>’</w:t>
      </w:r>
      <w:r w:rsidRPr="00E06586">
        <w:rPr>
          <w:spacing w:val="0"/>
          <w:w w:val="100"/>
          <w:kern w:val="0"/>
          <w:lang w:val="fr-FR"/>
        </w:rPr>
        <w:t>économie en matière d</w:t>
      </w:r>
      <w:r w:rsidR="001C547D" w:rsidRPr="00E06586">
        <w:rPr>
          <w:spacing w:val="0"/>
          <w:w w:val="100"/>
          <w:kern w:val="0"/>
          <w:lang w:val="fr-FR"/>
        </w:rPr>
        <w:t>’</w:t>
      </w:r>
      <w:r w:rsidRPr="00E06586">
        <w:rPr>
          <w:spacing w:val="0"/>
          <w:w w:val="100"/>
          <w:kern w:val="0"/>
          <w:lang w:val="fr-FR"/>
        </w:rPr>
        <w:t>emploi et, partant, de réorienter les efforts entrepris en vue d</w:t>
      </w:r>
      <w:r w:rsidR="001C547D" w:rsidRPr="00E06586">
        <w:rPr>
          <w:spacing w:val="0"/>
          <w:w w:val="100"/>
          <w:kern w:val="0"/>
          <w:lang w:val="fr-FR"/>
        </w:rPr>
        <w:t>’</w:t>
      </w:r>
      <w:r w:rsidRPr="00E06586">
        <w:rPr>
          <w:spacing w:val="0"/>
          <w:w w:val="100"/>
          <w:kern w:val="0"/>
          <w:lang w:val="fr-FR"/>
        </w:rPr>
        <w:t>atteindre les objectifs de croissance.</w:t>
      </w:r>
    </w:p>
    <w:p w:rsidR="00B13787" w:rsidRPr="00E06586" w:rsidRDefault="00B13787" w:rsidP="000134F6">
      <w:pPr>
        <w:pStyle w:val="SingleTxtG"/>
        <w:tabs>
          <w:tab w:val="left" w:pos="1701"/>
        </w:tabs>
        <w:spacing w:line="240" w:lineRule="atLeast"/>
        <w:rPr>
          <w:spacing w:val="0"/>
          <w:w w:val="100"/>
          <w:kern w:val="0"/>
          <w:lang w:val="fr-FR"/>
        </w:rPr>
      </w:pPr>
      <w:r w:rsidRPr="00E06586">
        <w:rPr>
          <w:spacing w:val="0"/>
          <w:w w:val="100"/>
          <w:kern w:val="0"/>
          <w:lang w:val="fr-FR"/>
        </w:rPr>
        <w:t>37.</w:t>
      </w:r>
      <w:r w:rsidRPr="00E06586">
        <w:rPr>
          <w:spacing w:val="0"/>
          <w:w w:val="100"/>
          <w:kern w:val="0"/>
          <w:lang w:val="fr-FR"/>
        </w:rPr>
        <w:tab/>
        <w:t>Le Centre pour le développement du droit a joué un rôle essentiel dans l</w:t>
      </w:r>
      <w:r w:rsidR="001C547D" w:rsidRPr="00E06586">
        <w:rPr>
          <w:spacing w:val="0"/>
          <w:w w:val="100"/>
          <w:kern w:val="0"/>
          <w:lang w:val="fr-FR"/>
        </w:rPr>
        <w:t>’</w:t>
      </w:r>
      <w:r w:rsidRPr="00E06586">
        <w:rPr>
          <w:spacing w:val="0"/>
          <w:w w:val="100"/>
          <w:kern w:val="0"/>
          <w:lang w:val="fr-FR"/>
        </w:rPr>
        <w:t>élaboration de lois et dans leur diffusion. L</w:t>
      </w:r>
      <w:r w:rsidR="001C547D" w:rsidRPr="00E06586">
        <w:rPr>
          <w:spacing w:val="0"/>
          <w:w w:val="100"/>
          <w:kern w:val="0"/>
          <w:lang w:val="fr-FR"/>
        </w:rPr>
        <w:t>’</w:t>
      </w:r>
      <w:r w:rsidRPr="00E06586">
        <w:rPr>
          <w:spacing w:val="0"/>
          <w:w w:val="100"/>
          <w:kern w:val="0"/>
          <w:lang w:val="fr-FR"/>
        </w:rPr>
        <w:t>étroite collaboration entre la Commission ougandaise des droits de l</w:t>
      </w:r>
      <w:r w:rsidR="001C547D" w:rsidRPr="00E06586">
        <w:rPr>
          <w:spacing w:val="0"/>
          <w:w w:val="100"/>
          <w:kern w:val="0"/>
          <w:lang w:val="fr-FR"/>
        </w:rPr>
        <w:t>’</w:t>
      </w:r>
      <w:r w:rsidRPr="00E06586">
        <w:rPr>
          <w:spacing w:val="0"/>
          <w:w w:val="100"/>
          <w:kern w:val="0"/>
          <w:lang w:val="fr-FR"/>
        </w:rPr>
        <w:t>homme et d</w:t>
      </w:r>
      <w:r w:rsidR="001C547D" w:rsidRPr="00E06586">
        <w:rPr>
          <w:spacing w:val="0"/>
          <w:w w:val="100"/>
          <w:kern w:val="0"/>
          <w:lang w:val="fr-FR"/>
        </w:rPr>
        <w:t>’</w:t>
      </w:r>
      <w:r w:rsidRPr="00E06586">
        <w:rPr>
          <w:spacing w:val="0"/>
          <w:w w:val="100"/>
          <w:kern w:val="0"/>
          <w:lang w:val="fr-FR"/>
        </w:rPr>
        <w:t>autres organismes relevant du secteur de la justice</w:t>
      </w:r>
      <w:r w:rsidR="00B51F32">
        <w:rPr>
          <w:spacing w:val="0"/>
          <w:w w:val="100"/>
          <w:kern w:val="0"/>
          <w:lang w:val="fr-FR"/>
        </w:rPr>
        <w:t xml:space="preserve">, du droit et du maintien de </w:t>
      </w:r>
      <w:r w:rsidRPr="00E06586">
        <w:rPr>
          <w:spacing w:val="0"/>
          <w:w w:val="100"/>
          <w:kern w:val="0"/>
          <w:lang w:val="fr-FR"/>
        </w:rPr>
        <w:t>l</w:t>
      </w:r>
      <w:r w:rsidR="001C547D" w:rsidRPr="00E06586">
        <w:rPr>
          <w:spacing w:val="0"/>
          <w:w w:val="100"/>
          <w:kern w:val="0"/>
          <w:lang w:val="fr-FR"/>
        </w:rPr>
        <w:t>’</w:t>
      </w:r>
      <w:r w:rsidRPr="00E06586">
        <w:rPr>
          <w:spacing w:val="0"/>
          <w:w w:val="100"/>
          <w:kern w:val="0"/>
          <w:lang w:val="fr-FR"/>
        </w:rPr>
        <w:t>ordre a été fondamentale pour la diffusion d</w:t>
      </w:r>
      <w:r w:rsidR="001C547D" w:rsidRPr="00E06586">
        <w:rPr>
          <w:spacing w:val="0"/>
          <w:w w:val="100"/>
          <w:kern w:val="0"/>
          <w:lang w:val="fr-FR"/>
        </w:rPr>
        <w:t>’</w:t>
      </w:r>
      <w:r w:rsidRPr="00E06586">
        <w:rPr>
          <w:spacing w:val="0"/>
          <w:w w:val="100"/>
          <w:kern w:val="0"/>
          <w:lang w:val="fr-FR"/>
        </w:rPr>
        <w:t>informations sur les droits de l</w:t>
      </w:r>
      <w:r w:rsidR="001C547D" w:rsidRPr="00E06586">
        <w:rPr>
          <w:spacing w:val="0"/>
          <w:w w:val="100"/>
          <w:kern w:val="0"/>
          <w:lang w:val="fr-FR"/>
        </w:rPr>
        <w:t>’</w:t>
      </w:r>
      <w:r w:rsidRPr="00E06586">
        <w:rPr>
          <w:spacing w:val="0"/>
          <w:w w:val="100"/>
          <w:kern w:val="0"/>
          <w:lang w:val="fr-FR"/>
        </w:rPr>
        <w:t>homme, notamment sur les droits des travailleurs migrants et de leur famille. La Direction de la citoyenneté et du contrôle de l</w:t>
      </w:r>
      <w:r w:rsidR="001C547D" w:rsidRPr="00E06586">
        <w:rPr>
          <w:spacing w:val="0"/>
          <w:w w:val="100"/>
          <w:kern w:val="0"/>
          <w:lang w:val="fr-FR"/>
        </w:rPr>
        <w:t>’</w:t>
      </w:r>
      <w:r w:rsidRPr="00E06586">
        <w:rPr>
          <w:spacing w:val="0"/>
          <w:w w:val="100"/>
          <w:kern w:val="0"/>
          <w:lang w:val="fr-FR"/>
        </w:rPr>
        <w:t>immigration et l</w:t>
      </w:r>
      <w:r w:rsidR="001C547D" w:rsidRPr="00E06586">
        <w:rPr>
          <w:spacing w:val="0"/>
          <w:w w:val="100"/>
          <w:kern w:val="0"/>
          <w:lang w:val="fr-FR"/>
        </w:rPr>
        <w:t>’</w:t>
      </w:r>
      <w:r w:rsidRPr="00E06586">
        <w:rPr>
          <w:spacing w:val="0"/>
          <w:w w:val="100"/>
          <w:kern w:val="0"/>
          <w:lang w:val="fr-FR"/>
        </w:rPr>
        <w:t>Équipe spéciale contre la traite ont pris part à un ensemble d</w:t>
      </w:r>
      <w:r w:rsidR="001C547D" w:rsidRPr="00E06586">
        <w:rPr>
          <w:spacing w:val="0"/>
          <w:w w:val="100"/>
          <w:kern w:val="0"/>
          <w:lang w:val="fr-FR"/>
        </w:rPr>
        <w:t>’</w:t>
      </w:r>
      <w:r w:rsidRPr="00E06586">
        <w:rPr>
          <w:spacing w:val="0"/>
          <w:w w:val="100"/>
          <w:kern w:val="0"/>
          <w:lang w:val="fr-FR"/>
        </w:rPr>
        <w:t>activités visant à renforcer la sensibilisation à l</w:t>
      </w:r>
      <w:r w:rsidR="001C547D" w:rsidRPr="00E06586">
        <w:rPr>
          <w:spacing w:val="0"/>
          <w:w w:val="100"/>
          <w:kern w:val="0"/>
          <w:lang w:val="fr-FR"/>
        </w:rPr>
        <w:t>’</w:t>
      </w:r>
      <w:r w:rsidRPr="00E06586">
        <w:rPr>
          <w:spacing w:val="0"/>
          <w:w w:val="100"/>
          <w:kern w:val="0"/>
          <w:lang w:val="fr-FR"/>
        </w:rPr>
        <w:t>existence de la traite et à ses dangers et portant sur les moyens d</w:t>
      </w:r>
      <w:r w:rsidR="001C547D" w:rsidRPr="00E06586">
        <w:rPr>
          <w:spacing w:val="0"/>
          <w:w w:val="100"/>
          <w:kern w:val="0"/>
          <w:lang w:val="fr-FR"/>
        </w:rPr>
        <w:t>’</w:t>
      </w:r>
      <w:r w:rsidRPr="00E06586">
        <w:rPr>
          <w:spacing w:val="0"/>
          <w:w w:val="100"/>
          <w:kern w:val="0"/>
          <w:lang w:val="fr-FR"/>
        </w:rPr>
        <w:t>éviter d</w:t>
      </w:r>
      <w:r w:rsidR="001C547D" w:rsidRPr="00E06586">
        <w:rPr>
          <w:spacing w:val="0"/>
          <w:w w:val="100"/>
          <w:kern w:val="0"/>
          <w:lang w:val="fr-FR"/>
        </w:rPr>
        <w:t>’</w:t>
      </w:r>
      <w:r w:rsidRPr="00E06586">
        <w:rPr>
          <w:spacing w:val="0"/>
          <w:w w:val="100"/>
          <w:kern w:val="0"/>
          <w:lang w:val="fr-FR"/>
        </w:rPr>
        <w:t>en être victime ou d</w:t>
      </w:r>
      <w:r w:rsidR="001C547D" w:rsidRPr="00E06586">
        <w:rPr>
          <w:spacing w:val="0"/>
          <w:w w:val="100"/>
          <w:kern w:val="0"/>
          <w:lang w:val="fr-FR"/>
        </w:rPr>
        <w:t>’</w:t>
      </w:r>
      <w:r w:rsidRPr="00E06586">
        <w:rPr>
          <w:spacing w:val="0"/>
          <w:w w:val="100"/>
          <w:kern w:val="0"/>
          <w:lang w:val="fr-FR"/>
        </w:rPr>
        <w:t>aider à secourir les personnes qui en font l</w:t>
      </w:r>
      <w:r w:rsidR="001C547D" w:rsidRPr="00E06586">
        <w:rPr>
          <w:spacing w:val="0"/>
          <w:w w:val="100"/>
          <w:kern w:val="0"/>
          <w:lang w:val="fr-FR"/>
        </w:rPr>
        <w:t>’</w:t>
      </w:r>
      <w:r w:rsidRPr="00E06586">
        <w:rPr>
          <w:spacing w:val="0"/>
          <w:w w:val="100"/>
          <w:kern w:val="0"/>
          <w:lang w:val="fr-FR"/>
        </w:rPr>
        <w:t>objet. En outre, elles fournissent des informations sur la procédure de régularisation relative à l</w:t>
      </w:r>
      <w:r w:rsidR="001C547D" w:rsidRPr="00E06586">
        <w:rPr>
          <w:spacing w:val="0"/>
          <w:w w:val="100"/>
          <w:kern w:val="0"/>
          <w:lang w:val="fr-FR"/>
        </w:rPr>
        <w:t>’</w:t>
      </w:r>
      <w:r w:rsidRPr="00E06586">
        <w:rPr>
          <w:spacing w:val="0"/>
          <w:w w:val="100"/>
          <w:kern w:val="0"/>
          <w:lang w:val="fr-FR"/>
        </w:rPr>
        <w:t>émigration et sur les entreprises de recrutement immatriculées qui peuvent apporter une assistance au cours du processus. Ces activités ont été menées par le biais des médias, de messages de prévention diffusés sur des affiches et des panneaux publicitaires, de brochures d</w:t>
      </w:r>
      <w:r w:rsidR="001C547D" w:rsidRPr="00E06586">
        <w:rPr>
          <w:spacing w:val="0"/>
          <w:w w:val="100"/>
          <w:kern w:val="0"/>
          <w:lang w:val="fr-FR"/>
        </w:rPr>
        <w:t>’</w:t>
      </w:r>
      <w:r w:rsidR="00EB6661">
        <w:rPr>
          <w:spacing w:val="0"/>
          <w:w w:val="100"/>
          <w:kern w:val="0"/>
          <w:lang w:val="fr-FR"/>
        </w:rPr>
        <w:t>information</w:t>
      </w:r>
      <w:r w:rsidRPr="00E06586">
        <w:rPr>
          <w:spacing w:val="0"/>
          <w:w w:val="100"/>
          <w:kern w:val="0"/>
          <w:lang w:val="fr-FR"/>
        </w:rPr>
        <w:t>, et aussi à travers le dialogue direct noué avec des groupes de victimes potentielles, des dirigeants locaux et des dispensateurs de soins aux enfants. Cela a permis de réduire le nombre de cas déclarés de traite</w:t>
      </w:r>
      <w:r w:rsidR="0074724F" w:rsidRPr="00E06586">
        <w:rPr>
          <w:rStyle w:val="Appelnotedebasdep"/>
          <w:spacing w:val="0"/>
          <w:w w:val="100"/>
          <w:kern w:val="0"/>
          <w:lang w:val="fr-FR"/>
        </w:rPr>
        <w:footnoteReference w:id="33"/>
      </w:r>
      <w:r w:rsidR="00880F1D" w:rsidRPr="00E06586">
        <w:rPr>
          <w:spacing w:val="0"/>
          <w:w w:val="100"/>
          <w:kern w:val="0"/>
          <w:lang w:val="fr-FR"/>
        </w:rPr>
        <w:t xml:space="preserve"> </w:t>
      </w:r>
      <w:r w:rsidRPr="00E06586">
        <w:rPr>
          <w:spacing w:val="0"/>
          <w:w w:val="100"/>
          <w:kern w:val="0"/>
          <w:lang w:val="fr-FR"/>
        </w:rPr>
        <w:t>et d</w:t>
      </w:r>
      <w:r w:rsidR="001C547D" w:rsidRPr="00E06586">
        <w:rPr>
          <w:spacing w:val="0"/>
          <w:w w:val="100"/>
          <w:kern w:val="0"/>
          <w:lang w:val="fr-FR"/>
        </w:rPr>
        <w:t>’</w:t>
      </w:r>
      <w:r w:rsidRPr="00E06586">
        <w:rPr>
          <w:spacing w:val="0"/>
          <w:w w:val="100"/>
          <w:kern w:val="0"/>
          <w:lang w:val="fr-FR"/>
        </w:rPr>
        <w:t>augmenter le nombre d</w:t>
      </w:r>
      <w:r w:rsidR="001C547D" w:rsidRPr="00E06586">
        <w:rPr>
          <w:spacing w:val="0"/>
          <w:w w:val="100"/>
          <w:kern w:val="0"/>
          <w:lang w:val="fr-FR"/>
        </w:rPr>
        <w:t>’</w:t>
      </w:r>
      <w:r w:rsidRPr="00E06586">
        <w:rPr>
          <w:spacing w:val="0"/>
          <w:w w:val="100"/>
          <w:kern w:val="0"/>
          <w:lang w:val="fr-FR"/>
        </w:rPr>
        <w:t>émigrants ougandais qui utilisent les voies officielles pour quitter le pays et aller travailler à l</w:t>
      </w:r>
      <w:r w:rsidR="001C547D" w:rsidRPr="00E06586">
        <w:rPr>
          <w:spacing w:val="0"/>
          <w:w w:val="100"/>
          <w:kern w:val="0"/>
          <w:lang w:val="fr-FR"/>
        </w:rPr>
        <w:t>’</w:t>
      </w:r>
      <w:r w:rsidRPr="00E06586">
        <w:rPr>
          <w:spacing w:val="0"/>
          <w:w w:val="100"/>
          <w:kern w:val="0"/>
          <w:lang w:val="fr-FR"/>
        </w:rPr>
        <w:t>étranger.</w:t>
      </w:r>
    </w:p>
    <w:p w:rsidR="00B13787" w:rsidRPr="00E06586" w:rsidRDefault="00B13787" w:rsidP="000134F6">
      <w:pPr>
        <w:pStyle w:val="HChG"/>
        <w:tabs>
          <w:tab w:val="left" w:pos="1701"/>
        </w:tabs>
        <w:rPr>
          <w:spacing w:val="0"/>
          <w:w w:val="100"/>
          <w:kern w:val="0"/>
          <w:lang w:val="fr-FR"/>
        </w:rPr>
      </w:pPr>
      <w:r w:rsidRPr="00E06586">
        <w:rPr>
          <w:spacing w:val="0"/>
          <w:w w:val="100"/>
          <w:kern w:val="0"/>
          <w:lang w:val="fr-FR"/>
        </w:rPr>
        <w:tab/>
        <w:t>V.</w:t>
      </w:r>
      <w:r w:rsidRPr="00E06586">
        <w:rPr>
          <w:spacing w:val="0"/>
          <w:w w:val="100"/>
          <w:kern w:val="0"/>
          <w:lang w:val="fr-FR"/>
        </w:rPr>
        <w:tab/>
        <w:t xml:space="preserve">Informations concernant chaque article de la Convention </w:t>
      </w:r>
    </w:p>
    <w:p w:rsidR="00B13787" w:rsidRPr="00E06586" w:rsidRDefault="00B13787" w:rsidP="000134F6">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 xml:space="preserve">Article 7: non-discrimination en matière de droits </w:t>
      </w:r>
    </w:p>
    <w:p w:rsidR="00B13787" w:rsidRPr="00E06586" w:rsidRDefault="00B13787" w:rsidP="00855B18">
      <w:pPr>
        <w:pStyle w:val="SingleTxtG"/>
        <w:tabs>
          <w:tab w:val="left" w:pos="1701"/>
        </w:tabs>
        <w:spacing w:line="240" w:lineRule="atLeast"/>
        <w:rPr>
          <w:spacing w:val="0"/>
          <w:w w:val="100"/>
          <w:kern w:val="0"/>
          <w:lang w:val="fr-FR"/>
        </w:rPr>
      </w:pPr>
      <w:r w:rsidRPr="00E06586">
        <w:rPr>
          <w:spacing w:val="0"/>
          <w:w w:val="100"/>
          <w:kern w:val="0"/>
          <w:lang w:val="fr-FR"/>
        </w:rPr>
        <w:t>38.</w:t>
      </w:r>
      <w:r w:rsidRPr="00E06586">
        <w:rPr>
          <w:spacing w:val="0"/>
          <w:w w:val="100"/>
          <w:kern w:val="0"/>
          <w:lang w:val="fr-FR"/>
        </w:rPr>
        <w:tab/>
        <w:t>La Constitution de la République de l</w:t>
      </w:r>
      <w:r w:rsidR="001C547D" w:rsidRPr="00E06586">
        <w:rPr>
          <w:spacing w:val="0"/>
          <w:w w:val="100"/>
          <w:kern w:val="0"/>
          <w:lang w:val="fr-FR"/>
        </w:rPr>
        <w:t>’</w:t>
      </w:r>
      <w:r w:rsidRPr="00E06586">
        <w:rPr>
          <w:spacing w:val="0"/>
          <w:w w:val="100"/>
          <w:kern w:val="0"/>
          <w:lang w:val="fr-FR"/>
        </w:rPr>
        <w:t>Ouganda de 1995 est la loi suprême du pays. À cet égard, ses dispositions s</w:t>
      </w:r>
      <w:r w:rsidR="001C547D" w:rsidRPr="00E06586">
        <w:rPr>
          <w:spacing w:val="0"/>
          <w:w w:val="100"/>
          <w:kern w:val="0"/>
          <w:lang w:val="fr-FR"/>
        </w:rPr>
        <w:t>’</w:t>
      </w:r>
      <w:r w:rsidRPr="00E06586">
        <w:rPr>
          <w:spacing w:val="0"/>
          <w:w w:val="100"/>
          <w:kern w:val="0"/>
          <w:lang w:val="fr-FR"/>
        </w:rPr>
        <w:t>appliquent de la même manière à toutes les personnes. L</w:t>
      </w:r>
      <w:r w:rsidR="001C547D" w:rsidRPr="00E06586">
        <w:rPr>
          <w:spacing w:val="0"/>
          <w:w w:val="100"/>
          <w:kern w:val="0"/>
          <w:lang w:val="fr-FR"/>
        </w:rPr>
        <w:t>’</w:t>
      </w:r>
      <w:r w:rsidRPr="00E06586">
        <w:rPr>
          <w:spacing w:val="0"/>
          <w:w w:val="100"/>
          <w:kern w:val="0"/>
          <w:lang w:val="fr-FR"/>
        </w:rPr>
        <w:t>article 21 prévoit l</w:t>
      </w:r>
      <w:r w:rsidR="001C547D" w:rsidRPr="00E06586">
        <w:rPr>
          <w:spacing w:val="0"/>
          <w:w w:val="100"/>
          <w:kern w:val="0"/>
          <w:lang w:val="fr-FR"/>
        </w:rPr>
        <w:t>’</w:t>
      </w:r>
      <w:r w:rsidRPr="00E06586">
        <w:rPr>
          <w:spacing w:val="0"/>
          <w:w w:val="100"/>
          <w:kern w:val="0"/>
          <w:lang w:val="fr-FR"/>
        </w:rPr>
        <w:t>égalité et la protection de tous contre la discrimination fondée sur divers motifs, notamment la naissance, la race et l</w:t>
      </w:r>
      <w:r w:rsidR="001C547D" w:rsidRPr="00E06586">
        <w:rPr>
          <w:spacing w:val="0"/>
          <w:w w:val="100"/>
          <w:kern w:val="0"/>
          <w:lang w:val="fr-FR"/>
        </w:rPr>
        <w:t>’</w:t>
      </w:r>
      <w:r w:rsidRPr="00E06586">
        <w:rPr>
          <w:spacing w:val="0"/>
          <w:w w:val="100"/>
          <w:kern w:val="0"/>
          <w:lang w:val="fr-FR"/>
        </w:rPr>
        <w:t>origine ethnique. En outre, une Commission de l</w:t>
      </w:r>
      <w:r w:rsidR="001C547D" w:rsidRPr="00E06586">
        <w:rPr>
          <w:spacing w:val="0"/>
          <w:w w:val="100"/>
          <w:kern w:val="0"/>
          <w:lang w:val="fr-FR"/>
        </w:rPr>
        <w:t>’</w:t>
      </w:r>
      <w:r w:rsidRPr="00E06586">
        <w:rPr>
          <w:spacing w:val="0"/>
          <w:w w:val="100"/>
          <w:kern w:val="0"/>
          <w:lang w:val="fr-FR"/>
        </w:rPr>
        <w:t>égalité des chances a été créée pour faire en sorte que l</w:t>
      </w:r>
      <w:r w:rsidR="001C547D" w:rsidRPr="00E06586">
        <w:rPr>
          <w:spacing w:val="0"/>
          <w:w w:val="100"/>
          <w:kern w:val="0"/>
          <w:lang w:val="fr-FR"/>
        </w:rPr>
        <w:t>’</w:t>
      </w:r>
      <w:r w:rsidRPr="00E06586">
        <w:rPr>
          <w:spacing w:val="0"/>
          <w:w w:val="100"/>
          <w:kern w:val="0"/>
          <w:lang w:val="fr-FR"/>
        </w:rPr>
        <w:t xml:space="preserve">égalité des </w:t>
      </w:r>
      <w:r w:rsidRPr="00E06586">
        <w:rPr>
          <w:spacing w:val="0"/>
          <w:w w:val="100"/>
          <w:kern w:val="0"/>
          <w:lang w:val="fr-FR"/>
        </w:rPr>
        <w:lastRenderedPageBreak/>
        <w:t>chances et la participation des groupes marginalisés soit encouragées. Cela s</w:t>
      </w:r>
      <w:r w:rsidR="001C547D" w:rsidRPr="00E06586">
        <w:rPr>
          <w:spacing w:val="0"/>
          <w:w w:val="100"/>
          <w:kern w:val="0"/>
          <w:lang w:val="fr-FR"/>
        </w:rPr>
        <w:t>’</w:t>
      </w:r>
      <w:r w:rsidRPr="00E06586">
        <w:rPr>
          <w:spacing w:val="0"/>
          <w:w w:val="100"/>
          <w:kern w:val="0"/>
          <w:lang w:val="fr-FR"/>
        </w:rPr>
        <w:t xml:space="preserve">applique aussi aux travailleurs migrants </w:t>
      </w:r>
      <w:r w:rsidR="00E33811">
        <w:rPr>
          <w:spacing w:val="0"/>
          <w:w w:val="100"/>
          <w:kern w:val="0"/>
          <w:lang w:val="fr-FR"/>
        </w:rPr>
        <w:t xml:space="preserve">et </w:t>
      </w:r>
      <w:r w:rsidRPr="00E06586">
        <w:rPr>
          <w:spacing w:val="0"/>
          <w:w w:val="100"/>
          <w:kern w:val="0"/>
          <w:lang w:val="fr-FR"/>
        </w:rPr>
        <w:t>aux membres de leur famille lorsqu</w:t>
      </w:r>
      <w:r w:rsidR="001C547D" w:rsidRPr="00E06586">
        <w:rPr>
          <w:spacing w:val="0"/>
          <w:w w:val="100"/>
          <w:kern w:val="0"/>
          <w:lang w:val="fr-FR"/>
        </w:rPr>
        <w:t>’</w:t>
      </w:r>
      <w:r w:rsidRPr="00E06586">
        <w:rPr>
          <w:spacing w:val="0"/>
          <w:w w:val="100"/>
          <w:kern w:val="0"/>
          <w:lang w:val="fr-FR"/>
        </w:rPr>
        <w:t xml:space="preserve">ils se trouvent sur le territoire ougandais. La loi </w:t>
      </w:r>
      <w:r w:rsidR="00855B18" w:rsidRPr="00E06586">
        <w:rPr>
          <w:spacing w:val="0"/>
          <w:w w:val="100"/>
          <w:kern w:val="0"/>
          <w:lang w:val="fr-FR"/>
        </w:rPr>
        <w:t>n°</w:t>
      </w:r>
      <w:r w:rsidR="00E529C9">
        <w:rPr>
          <w:spacing w:val="0"/>
          <w:w w:val="100"/>
          <w:kern w:val="0"/>
          <w:lang w:val="fr-FR"/>
        </w:rPr>
        <w:t> </w:t>
      </w:r>
      <w:r w:rsidRPr="00E06586">
        <w:rPr>
          <w:spacing w:val="0"/>
          <w:w w:val="100"/>
          <w:kern w:val="0"/>
          <w:lang w:val="fr-FR"/>
        </w:rPr>
        <w:t>6 de 2006 sur l</w:t>
      </w:r>
      <w:r w:rsidR="001C547D" w:rsidRPr="00E06586">
        <w:rPr>
          <w:spacing w:val="0"/>
          <w:w w:val="100"/>
          <w:kern w:val="0"/>
          <w:lang w:val="fr-FR"/>
        </w:rPr>
        <w:t>’</w:t>
      </w:r>
      <w:r w:rsidRPr="00E06586">
        <w:rPr>
          <w:spacing w:val="0"/>
          <w:w w:val="100"/>
          <w:kern w:val="0"/>
          <w:lang w:val="fr-FR"/>
        </w:rPr>
        <w:t>emploi interdit également la discrimination et elle peut donc être invoquée par les travailleurs migrants à condition qu</w:t>
      </w:r>
      <w:r w:rsidR="001C547D" w:rsidRPr="00E06586">
        <w:rPr>
          <w:spacing w:val="0"/>
          <w:w w:val="100"/>
          <w:kern w:val="0"/>
          <w:lang w:val="fr-FR"/>
        </w:rPr>
        <w:t>’</w:t>
      </w:r>
      <w:r w:rsidRPr="00E06586">
        <w:rPr>
          <w:spacing w:val="0"/>
          <w:w w:val="100"/>
          <w:kern w:val="0"/>
          <w:lang w:val="fr-FR"/>
        </w:rPr>
        <w:t xml:space="preserve">ils soient en situation régulière et </w:t>
      </w:r>
      <w:r w:rsidR="00301B04" w:rsidRPr="00E06586">
        <w:rPr>
          <w:spacing w:val="0"/>
          <w:w w:val="100"/>
          <w:kern w:val="0"/>
          <w:lang w:val="fr-FR"/>
        </w:rPr>
        <w:t>salariés</w:t>
      </w:r>
      <w:r w:rsidRPr="00E06586">
        <w:rPr>
          <w:spacing w:val="0"/>
          <w:w w:val="100"/>
          <w:kern w:val="0"/>
          <w:lang w:val="fr-FR"/>
        </w:rPr>
        <w:t xml:space="preserve"> en Ouganda</w:t>
      </w:r>
      <w:r w:rsidR="0074724F" w:rsidRPr="00E06586">
        <w:rPr>
          <w:rStyle w:val="Appelnotedebasdep"/>
          <w:spacing w:val="0"/>
          <w:w w:val="100"/>
          <w:kern w:val="0"/>
          <w:lang w:val="fr-FR"/>
        </w:rPr>
        <w:footnoteReference w:id="34"/>
      </w:r>
      <w:r w:rsidRPr="00E06586">
        <w:rPr>
          <w:spacing w:val="0"/>
          <w:w w:val="100"/>
          <w:kern w:val="0"/>
          <w:lang w:val="fr-FR"/>
        </w:rPr>
        <w:t xml:space="preserve">. </w:t>
      </w:r>
    </w:p>
    <w:p w:rsidR="00DA15D2" w:rsidRPr="00E06586" w:rsidRDefault="00DA15D2" w:rsidP="000134F6">
      <w:pPr>
        <w:pStyle w:val="HChG"/>
        <w:tabs>
          <w:tab w:val="left" w:pos="1701"/>
        </w:tabs>
        <w:rPr>
          <w:spacing w:val="0"/>
          <w:w w:val="100"/>
          <w:kern w:val="0"/>
          <w:lang w:val="fr-FR"/>
        </w:rPr>
      </w:pPr>
      <w:r w:rsidRPr="00E06586">
        <w:rPr>
          <w:spacing w:val="0"/>
          <w:w w:val="100"/>
          <w:kern w:val="0"/>
          <w:lang w:val="fr-FR"/>
        </w:rPr>
        <w:tab/>
      </w:r>
      <w:r w:rsidR="00AA3B06" w:rsidRPr="00E06586">
        <w:rPr>
          <w:spacing w:val="0"/>
          <w:w w:val="100"/>
          <w:kern w:val="0"/>
          <w:lang w:val="fr-FR"/>
        </w:rPr>
        <w:t>VI.</w:t>
      </w:r>
      <w:r w:rsidR="00AA3B06" w:rsidRPr="00E06586">
        <w:rPr>
          <w:spacing w:val="0"/>
          <w:w w:val="100"/>
          <w:kern w:val="0"/>
          <w:lang w:val="fr-FR"/>
        </w:rPr>
        <w:tab/>
      </w:r>
      <w:r w:rsidRPr="00E06586">
        <w:rPr>
          <w:spacing w:val="0"/>
          <w:w w:val="100"/>
          <w:kern w:val="0"/>
          <w:lang w:val="fr-FR"/>
        </w:rPr>
        <w:t>Droits de l</w:t>
      </w:r>
      <w:r w:rsidR="001C547D" w:rsidRPr="00E06586">
        <w:rPr>
          <w:spacing w:val="0"/>
          <w:w w:val="100"/>
          <w:kern w:val="0"/>
          <w:lang w:val="fr-FR"/>
        </w:rPr>
        <w:t>’</w:t>
      </w:r>
      <w:r w:rsidRPr="00E06586">
        <w:rPr>
          <w:spacing w:val="0"/>
          <w:w w:val="100"/>
          <w:kern w:val="0"/>
          <w:lang w:val="fr-FR"/>
        </w:rPr>
        <w:t>homme de tous les travailleurs migrants et des membres de leur famille</w:t>
      </w:r>
    </w:p>
    <w:p w:rsidR="00DA15D2" w:rsidRPr="00E06586" w:rsidRDefault="00DA15D2" w:rsidP="000134F6">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Article 8</w:t>
      </w:r>
      <w:r w:rsidR="00880F1D" w:rsidRPr="00E06586">
        <w:rPr>
          <w:spacing w:val="0"/>
          <w:w w:val="100"/>
          <w:kern w:val="0"/>
          <w:lang w:val="fr-FR"/>
        </w:rPr>
        <w:t>:</w:t>
      </w:r>
      <w:r w:rsidRPr="00E06586">
        <w:rPr>
          <w:spacing w:val="0"/>
          <w:w w:val="100"/>
          <w:kern w:val="0"/>
          <w:lang w:val="fr-FR"/>
        </w:rPr>
        <w:t xml:space="preserve"> droit de quitter tout pays, y compris le sien, et d</w:t>
      </w:r>
      <w:r w:rsidR="001C547D" w:rsidRPr="00E06586">
        <w:rPr>
          <w:spacing w:val="0"/>
          <w:w w:val="100"/>
          <w:kern w:val="0"/>
          <w:lang w:val="fr-FR"/>
        </w:rPr>
        <w:t>’</w:t>
      </w:r>
      <w:r w:rsidRPr="00E06586">
        <w:rPr>
          <w:spacing w:val="0"/>
          <w:w w:val="100"/>
          <w:kern w:val="0"/>
          <w:lang w:val="fr-FR"/>
        </w:rPr>
        <w:t>y retourner</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39.</w:t>
      </w:r>
      <w:r w:rsidRPr="00E06586">
        <w:rPr>
          <w:spacing w:val="0"/>
          <w:w w:val="100"/>
          <w:kern w:val="0"/>
          <w:lang w:val="fr-FR"/>
        </w:rPr>
        <w:tab/>
        <w:t>L</w:t>
      </w:r>
      <w:r w:rsidR="001C547D" w:rsidRPr="00E06586">
        <w:rPr>
          <w:spacing w:val="0"/>
          <w:w w:val="100"/>
          <w:kern w:val="0"/>
          <w:lang w:val="fr-FR"/>
        </w:rPr>
        <w:t>’</w:t>
      </w:r>
      <w:r w:rsidRPr="00E06586">
        <w:rPr>
          <w:spacing w:val="0"/>
          <w:w w:val="100"/>
          <w:kern w:val="0"/>
          <w:lang w:val="fr-FR"/>
        </w:rPr>
        <w:t>article 29 de la Constitution garantit la liberté de circulation à l</w:t>
      </w:r>
      <w:r w:rsidR="001C547D" w:rsidRPr="00E06586">
        <w:rPr>
          <w:spacing w:val="0"/>
          <w:w w:val="100"/>
          <w:kern w:val="0"/>
          <w:lang w:val="fr-FR"/>
        </w:rPr>
        <w:t>’</w:t>
      </w:r>
      <w:r w:rsidRPr="00E06586">
        <w:rPr>
          <w:spacing w:val="0"/>
          <w:w w:val="100"/>
          <w:kern w:val="0"/>
          <w:lang w:val="fr-FR"/>
        </w:rPr>
        <w:t>intérieur et à l</w:t>
      </w:r>
      <w:r w:rsidR="001C547D" w:rsidRPr="00E06586">
        <w:rPr>
          <w:spacing w:val="0"/>
          <w:w w:val="100"/>
          <w:kern w:val="0"/>
          <w:lang w:val="fr-FR"/>
        </w:rPr>
        <w:t>’</w:t>
      </w:r>
      <w:r w:rsidRPr="00E06586">
        <w:rPr>
          <w:spacing w:val="0"/>
          <w:w w:val="100"/>
          <w:kern w:val="0"/>
          <w:lang w:val="fr-FR"/>
        </w:rPr>
        <w:t>extérieur du pays. Ce droit s</w:t>
      </w:r>
      <w:r w:rsidR="001C547D" w:rsidRPr="00E06586">
        <w:rPr>
          <w:spacing w:val="0"/>
          <w:w w:val="100"/>
          <w:kern w:val="0"/>
          <w:lang w:val="fr-FR"/>
        </w:rPr>
        <w:t>’</w:t>
      </w:r>
      <w:r w:rsidRPr="00E06586">
        <w:rPr>
          <w:spacing w:val="0"/>
          <w:w w:val="100"/>
          <w:kern w:val="0"/>
          <w:lang w:val="fr-FR"/>
        </w:rPr>
        <w:t>applique à tout ressortissant ougandais ou à tout étranger dès lors qu</w:t>
      </w:r>
      <w:r w:rsidR="001C547D" w:rsidRPr="00E06586">
        <w:rPr>
          <w:spacing w:val="0"/>
          <w:w w:val="100"/>
          <w:kern w:val="0"/>
          <w:lang w:val="fr-FR"/>
        </w:rPr>
        <w:t>’</w:t>
      </w:r>
      <w:r w:rsidRPr="00E06586">
        <w:rPr>
          <w:spacing w:val="0"/>
          <w:w w:val="100"/>
          <w:kern w:val="0"/>
          <w:lang w:val="fr-FR"/>
        </w:rPr>
        <w:t>il satisfait aux exigences en matière d</w:t>
      </w:r>
      <w:r w:rsidR="001C547D" w:rsidRPr="00E06586">
        <w:rPr>
          <w:spacing w:val="0"/>
          <w:w w:val="100"/>
          <w:kern w:val="0"/>
          <w:lang w:val="fr-FR"/>
        </w:rPr>
        <w:t>’</w:t>
      </w:r>
      <w:r w:rsidRPr="00E06586">
        <w:rPr>
          <w:spacing w:val="0"/>
          <w:w w:val="100"/>
          <w:kern w:val="0"/>
          <w:lang w:val="fr-FR"/>
        </w:rPr>
        <w:t>immigration. Toute personne a le droit de vivre et de travailler dans n</w:t>
      </w:r>
      <w:r w:rsidR="001C547D" w:rsidRPr="00E06586">
        <w:rPr>
          <w:spacing w:val="0"/>
          <w:w w:val="100"/>
          <w:kern w:val="0"/>
          <w:lang w:val="fr-FR"/>
        </w:rPr>
        <w:t>’</w:t>
      </w:r>
      <w:r w:rsidRPr="00E06586">
        <w:rPr>
          <w:spacing w:val="0"/>
          <w:w w:val="100"/>
          <w:kern w:val="0"/>
          <w:lang w:val="fr-FR"/>
        </w:rPr>
        <w:t>importe quelle partie du pays. Les ressortissants et les résidents étrangers sont libres d</w:t>
      </w:r>
      <w:r w:rsidR="001C547D" w:rsidRPr="00E06586">
        <w:rPr>
          <w:spacing w:val="0"/>
          <w:w w:val="100"/>
          <w:kern w:val="0"/>
          <w:lang w:val="fr-FR"/>
        </w:rPr>
        <w:t>’</w:t>
      </w:r>
      <w:r w:rsidRPr="00E06586">
        <w:rPr>
          <w:spacing w:val="0"/>
          <w:w w:val="100"/>
          <w:kern w:val="0"/>
          <w:lang w:val="fr-FR"/>
        </w:rPr>
        <w:t>aller dans un autre pays et d</w:t>
      </w:r>
      <w:r w:rsidR="001C547D" w:rsidRPr="00E06586">
        <w:rPr>
          <w:spacing w:val="0"/>
          <w:w w:val="100"/>
          <w:kern w:val="0"/>
          <w:lang w:val="fr-FR"/>
        </w:rPr>
        <w:t>’</w:t>
      </w:r>
      <w:r w:rsidRPr="00E06586">
        <w:rPr>
          <w:spacing w:val="0"/>
          <w:w w:val="100"/>
          <w:kern w:val="0"/>
          <w:lang w:val="fr-FR"/>
        </w:rPr>
        <w:t>y travailler puis de retourner en Ouganda à n</w:t>
      </w:r>
      <w:r w:rsidR="001C547D" w:rsidRPr="00E06586">
        <w:rPr>
          <w:spacing w:val="0"/>
          <w:w w:val="100"/>
          <w:kern w:val="0"/>
          <w:lang w:val="fr-FR"/>
        </w:rPr>
        <w:t>’</w:t>
      </w:r>
      <w:r w:rsidRPr="00E06586">
        <w:rPr>
          <w:spacing w:val="0"/>
          <w:w w:val="100"/>
          <w:kern w:val="0"/>
          <w:lang w:val="fr-FR"/>
        </w:rPr>
        <w:t>importe quel moment à condition qu</w:t>
      </w:r>
      <w:r w:rsidR="001C547D" w:rsidRPr="00E06586">
        <w:rPr>
          <w:spacing w:val="0"/>
          <w:w w:val="100"/>
          <w:kern w:val="0"/>
          <w:lang w:val="fr-FR"/>
        </w:rPr>
        <w:t>’</w:t>
      </w:r>
      <w:r w:rsidRPr="00E06586">
        <w:rPr>
          <w:spacing w:val="0"/>
          <w:w w:val="100"/>
          <w:kern w:val="0"/>
          <w:lang w:val="fr-FR"/>
        </w:rPr>
        <w:t>ils aient une activité professionnelle légale. Un travailleur migrant peut se rendre en Ouganda et, une fois qu</w:t>
      </w:r>
      <w:r w:rsidR="001C547D" w:rsidRPr="00E06586">
        <w:rPr>
          <w:spacing w:val="0"/>
          <w:w w:val="100"/>
          <w:kern w:val="0"/>
          <w:lang w:val="fr-FR"/>
        </w:rPr>
        <w:t>’</w:t>
      </w:r>
      <w:r w:rsidRPr="00E06586">
        <w:rPr>
          <w:spacing w:val="0"/>
          <w:w w:val="100"/>
          <w:kern w:val="0"/>
          <w:lang w:val="fr-FR"/>
        </w:rPr>
        <w:t>il satisfait aux exigences en matière d</w:t>
      </w:r>
      <w:r w:rsidR="001C547D" w:rsidRPr="00E06586">
        <w:rPr>
          <w:spacing w:val="0"/>
          <w:w w:val="100"/>
          <w:kern w:val="0"/>
          <w:lang w:val="fr-FR"/>
        </w:rPr>
        <w:t>’</w:t>
      </w:r>
      <w:r w:rsidRPr="00E06586">
        <w:rPr>
          <w:spacing w:val="0"/>
          <w:w w:val="100"/>
          <w:kern w:val="0"/>
          <w:lang w:val="fr-FR"/>
        </w:rPr>
        <w:t>immigration et qu</w:t>
      </w:r>
      <w:r w:rsidR="001C547D" w:rsidRPr="00E06586">
        <w:rPr>
          <w:spacing w:val="0"/>
          <w:w w:val="100"/>
          <w:kern w:val="0"/>
          <w:lang w:val="fr-FR"/>
        </w:rPr>
        <w:t>’</w:t>
      </w:r>
      <w:r w:rsidRPr="00E06586">
        <w:rPr>
          <w:spacing w:val="0"/>
          <w:w w:val="100"/>
          <w:kern w:val="0"/>
          <w:lang w:val="fr-FR"/>
        </w:rPr>
        <w:t>il a reçu un permis de séjour (temporaire ou permanent), il peut y vivre et y travailler. Lorsqu</w:t>
      </w:r>
      <w:r w:rsidR="001C547D" w:rsidRPr="00E06586">
        <w:rPr>
          <w:spacing w:val="0"/>
          <w:w w:val="100"/>
          <w:kern w:val="0"/>
          <w:lang w:val="fr-FR"/>
        </w:rPr>
        <w:t>’</w:t>
      </w:r>
      <w:r w:rsidRPr="00E06586">
        <w:rPr>
          <w:spacing w:val="0"/>
          <w:w w:val="100"/>
          <w:kern w:val="0"/>
          <w:lang w:val="fr-FR"/>
        </w:rPr>
        <w:t>une personne est en possession d</w:t>
      </w:r>
      <w:r w:rsidR="001C547D" w:rsidRPr="00E06586">
        <w:rPr>
          <w:spacing w:val="0"/>
          <w:w w:val="100"/>
          <w:kern w:val="0"/>
          <w:lang w:val="fr-FR"/>
        </w:rPr>
        <w:t>’</w:t>
      </w:r>
      <w:r w:rsidRPr="00E06586">
        <w:rPr>
          <w:spacing w:val="0"/>
          <w:w w:val="100"/>
          <w:kern w:val="0"/>
          <w:lang w:val="fr-FR"/>
        </w:rPr>
        <w:t>un titre de voyage, elle peut se déplacer librement dans le pays et en sortir.</w:t>
      </w:r>
    </w:p>
    <w:p w:rsidR="00DA15D2" w:rsidRPr="00E06586" w:rsidRDefault="00DA15D2" w:rsidP="002E1E40">
      <w:pPr>
        <w:pStyle w:val="SingleTxtG"/>
        <w:keepLines/>
        <w:tabs>
          <w:tab w:val="left" w:pos="1701"/>
        </w:tabs>
        <w:spacing w:line="240" w:lineRule="atLeast"/>
        <w:rPr>
          <w:spacing w:val="0"/>
          <w:w w:val="100"/>
          <w:kern w:val="0"/>
          <w:lang w:val="fr-FR"/>
        </w:rPr>
      </w:pPr>
      <w:r w:rsidRPr="00E06586">
        <w:rPr>
          <w:spacing w:val="0"/>
          <w:w w:val="100"/>
          <w:kern w:val="0"/>
          <w:lang w:val="fr-FR"/>
        </w:rPr>
        <w:t>40.</w:t>
      </w:r>
      <w:r w:rsidRPr="00E06586">
        <w:rPr>
          <w:spacing w:val="0"/>
          <w:w w:val="100"/>
          <w:kern w:val="0"/>
          <w:lang w:val="fr-FR"/>
        </w:rPr>
        <w:tab/>
        <w:t>En 2014, le Gouvernement ougandais a procédé pour la première fois à l</w:t>
      </w:r>
      <w:r w:rsidR="001C547D" w:rsidRPr="00E06586">
        <w:rPr>
          <w:spacing w:val="0"/>
          <w:w w:val="100"/>
          <w:kern w:val="0"/>
          <w:lang w:val="fr-FR"/>
        </w:rPr>
        <w:t>’</w:t>
      </w:r>
      <w:r w:rsidRPr="00E06586">
        <w:rPr>
          <w:spacing w:val="0"/>
          <w:w w:val="100"/>
          <w:kern w:val="0"/>
          <w:lang w:val="fr-FR"/>
        </w:rPr>
        <w:t>enregistrement de tous les citoyens âgés de 16 ans et plus en vue de délivrer des cartes nationales d</w:t>
      </w:r>
      <w:r w:rsidR="001C547D" w:rsidRPr="00E06586">
        <w:rPr>
          <w:spacing w:val="0"/>
          <w:w w:val="100"/>
          <w:kern w:val="0"/>
          <w:lang w:val="fr-FR"/>
        </w:rPr>
        <w:t>’</w:t>
      </w:r>
      <w:r w:rsidRPr="00E06586">
        <w:rPr>
          <w:spacing w:val="0"/>
          <w:w w:val="100"/>
          <w:kern w:val="0"/>
          <w:lang w:val="fr-FR"/>
        </w:rPr>
        <w:t xml:space="preserve">identité, conformément à la loi sur la citoyenneté ougandaise et </w:t>
      </w:r>
      <w:r w:rsidR="002E1E40" w:rsidRPr="00E06586">
        <w:rPr>
          <w:spacing w:val="0"/>
          <w:w w:val="100"/>
          <w:kern w:val="0"/>
          <w:lang w:val="fr-FR"/>
        </w:rPr>
        <w:t>le contrôle</w:t>
      </w:r>
      <w:r w:rsidRPr="00E06586">
        <w:rPr>
          <w:spacing w:val="0"/>
          <w:w w:val="100"/>
          <w:kern w:val="0"/>
          <w:lang w:val="fr-FR"/>
        </w:rPr>
        <w:t xml:space="preserve"> de l</w:t>
      </w:r>
      <w:r w:rsidR="001C547D" w:rsidRPr="00E06586">
        <w:rPr>
          <w:spacing w:val="0"/>
          <w:w w:val="100"/>
          <w:kern w:val="0"/>
          <w:lang w:val="fr-FR"/>
        </w:rPr>
        <w:t>’</w:t>
      </w:r>
      <w:r w:rsidRPr="00E06586">
        <w:rPr>
          <w:spacing w:val="0"/>
          <w:w w:val="100"/>
          <w:kern w:val="0"/>
          <w:lang w:val="fr-FR"/>
        </w:rPr>
        <w:t>immigration. Lorsqu</w:t>
      </w:r>
      <w:r w:rsidR="001C547D" w:rsidRPr="00E06586">
        <w:rPr>
          <w:spacing w:val="0"/>
          <w:w w:val="100"/>
          <w:kern w:val="0"/>
          <w:lang w:val="fr-FR"/>
        </w:rPr>
        <w:t>’</w:t>
      </w:r>
      <w:r w:rsidRPr="00E06586">
        <w:rPr>
          <w:spacing w:val="0"/>
          <w:w w:val="100"/>
          <w:kern w:val="0"/>
          <w:lang w:val="fr-FR"/>
        </w:rPr>
        <w:t>ils auront tous été enregistrés, les Ougandais seront en mesure d</w:t>
      </w:r>
      <w:r w:rsidR="001C547D" w:rsidRPr="00E06586">
        <w:rPr>
          <w:spacing w:val="0"/>
          <w:w w:val="100"/>
          <w:kern w:val="0"/>
          <w:lang w:val="fr-FR"/>
        </w:rPr>
        <w:t>’</w:t>
      </w:r>
      <w:r w:rsidRPr="00E06586">
        <w:rPr>
          <w:spacing w:val="0"/>
          <w:w w:val="100"/>
          <w:kern w:val="0"/>
          <w:lang w:val="fr-FR"/>
        </w:rPr>
        <w:t>utiliser leur carte nationale d</w:t>
      </w:r>
      <w:r w:rsidR="001C547D" w:rsidRPr="00E06586">
        <w:rPr>
          <w:spacing w:val="0"/>
          <w:w w:val="100"/>
          <w:kern w:val="0"/>
          <w:lang w:val="fr-FR"/>
        </w:rPr>
        <w:t>’</w:t>
      </w:r>
      <w:r w:rsidRPr="00E06586">
        <w:rPr>
          <w:spacing w:val="0"/>
          <w:w w:val="100"/>
          <w:kern w:val="0"/>
          <w:lang w:val="fr-FR"/>
        </w:rPr>
        <w:t>identité pour aller et venir dans les États membres de la CAE. Par ailleurs, les procédures liées à la délivrance de titres de voyage temporaires et de passeports ont été simplifiées afin de faciliter l</w:t>
      </w:r>
      <w:r w:rsidR="001C547D" w:rsidRPr="00E06586">
        <w:rPr>
          <w:spacing w:val="0"/>
          <w:w w:val="100"/>
          <w:kern w:val="0"/>
          <w:lang w:val="fr-FR"/>
        </w:rPr>
        <w:t>’</w:t>
      </w:r>
      <w:r w:rsidRPr="00E06586">
        <w:rPr>
          <w:spacing w:val="0"/>
          <w:w w:val="100"/>
          <w:kern w:val="0"/>
          <w:lang w:val="fr-FR"/>
        </w:rPr>
        <w:t>accès aux pays d</w:t>
      </w:r>
      <w:r w:rsidR="001C547D" w:rsidRPr="00E06586">
        <w:rPr>
          <w:spacing w:val="0"/>
          <w:w w:val="100"/>
          <w:kern w:val="0"/>
          <w:lang w:val="fr-FR"/>
        </w:rPr>
        <w:t>’</w:t>
      </w:r>
      <w:r w:rsidRPr="00E06586">
        <w:rPr>
          <w:spacing w:val="0"/>
          <w:w w:val="100"/>
          <w:kern w:val="0"/>
          <w:lang w:val="fr-FR"/>
        </w:rPr>
        <w:t>Afrique de l</w:t>
      </w:r>
      <w:r w:rsidR="001C547D" w:rsidRPr="00E06586">
        <w:rPr>
          <w:spacing w:val="0"/>
          <w:w w:val="100"/>
          <w:kern w:val="0"/>
          <w:lang w:val="fr-FR"/>
        </w:rPr>
        <w:t>’</w:t>
      </w:r>
      <w:r w:rsidRPr="00E06586">
        <w:rPr>
          <w:spacing w:val="0"/>
          <w:w w:val="100"/>
          <w:kern w:val="0"/>
          <w:lang w:val="fr-FR"/>
        </w:rPr>
        <w:t>Est et à d</w:t>
      </w:r>
      <w:r w:rsidR="001C547D" w:rsidRPr="00E06586">
        <w:rPr>
          <w:spacing w:val="0"/>
          <w:w w:val="100"/>
          <w:kern w:val="0"/>
          <w:lang w:val="fr-FR"/>
        </w:rPr>
        <w:t>’</w:t>
      </w:r>
      <w:r w:rsidRPr="00E06586">
        <w:rPr>
          <w:spacing w:val="0"/>
          <w:w w:val="100"/>
          <w:kern w:val="0"/>
          <w:lang w:val="fr-FR"/>
        </w:rPr>
        <w:t>autres pays pour lesquels un passeport est exigé, ainsi que les déplacements à des fins diverses dans ceux-ci. Des mesures ont été prises dans les aéroports internationaux des États membres de la CAE afin d</w:t>
      </w:r>
      <w:r w:rsidR="001C547D" w:rsidRPr="00E06586">
        <w:rPr>
          <w:spacing w:val="0"/>
          <w:w w:val="100"/>
          <w:kern w:val="0"/>
          <w:lang w:val="fr-FR"/>
        </w:rPr>
        <w:t>’</w:t>
      </w:r>
      <w:r w:rsidRPr="00E06586">
        <w:rPr>
          <w:spacing w:val="0"/>
          <w:w w:val="100"/>
          <w:kern w:val="0"/>
          <w:lang w:val="fr-FR"/>
        </w:rPr>
        <w:t>accélérer les processus d</w:t>
      </w:r>
      <w:r w:rsidR="001C547D" w:rsidRPr="00E06586">
        <w:rPr>
          <w:spacing w:val="0"/>
          <w:w w:val="100"/>
          <w:kern w:val="0"/>
          <w:lang w:val="fr-FR"/>
        </w:rPr>
        <w:t>’</w:t>
      </w:r>
      <w:r w:rsidRPr="00E06586">
        <w:rPr>
          <w:spacing w:val="0"/>
          <w:w w:val="100"/>
          <w:kern w:val="0"/>
          <w:lang w:val="fr-FR"/>
        </w:rPr>
        <w:t>immigration pour les ressortissants des pays d</w:t>
      </w:r>
      <w:r w:rsidR="001C547D" w:rsidRPr="00E06586">
        <w:rPr>
          <w:spacing w:val="0"/>
          <w:w w:val="100"/>
          <w:kern w:val="0"/>
          <w:lang w:val="fr-FR"/>
        </w:rPr>
        <w:t>’</w:t>
      </w:r>
      <w:r w:rsidRPr="00E06586">
        <w:rPr>
          <w:spacing w:val="0"/>
          <w:w w:val="100"/>
          <w:kern w:val="0"/>
          <w:lang w:val="fr-FR"/>
        </w:rPr>
        <w:t>Afrique de l</w:t>
      </w:r>
      <w:r w:rsidR="001C547D" w:rsidRPr="00E06586">
        <w:rPr>
          <w:spacing w:val="0"/>
          <w:w w:val="100"/>
          <w:kern w:val="0"/>
          <w:lang w:val="fr-FR"/>
        </w:rPr>
        <w:t>’</w:t>
      </w:r>
      <w:r w:rsidRPr="00E06586">
        <w:rPr>
          <w:spacing w:val="0"/>
          <w:w w:val="100"/>
          <w:kern w:val="0"/>
          <w:lang w:val="fr-FR"/>
        </w:rPr>
        <w:t>Est.</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41.</w:t>
      </w:r>
      <w:r w:rsidRPr="00E06586">
        <w:rPr>
          <w:spacing w:val="0"/>
          <w:w w:val="100"/>
          <w:kern w:val="0"/>
          <w:lang w:val="fr-FR"/>
        </w:rPr>
        <w:tab/>
        <w:t>Toute personne se rendant en Ouganda doit être en possession d</w:t>
      </w:r>
      <w:r w:rsidR="001C547D" w:rsidRPr="00E06586">
        <w:rPr>
          <w:spacing w:val="0"/>
          <w:w w:val="100"/>
          <w:kern w:val="0"/>
          <w:lang w:val="fr-FR"/>
        </w:rPr>
        <w:t>’</w:t>
      </w:r>
      <w:r w:rsidRPr="00E06586">
        <w:rPr>
          <w:spacing w:val="0"/>
          <w:w w:val="100"/>
          <w:kern w:val="0"/>
          <w:lang w:val="fr-FR"/>
        </w:rPr>
        <w:t>un visa, qui peut être délivré à l</w:t>
      </w:r>
      <w:r w:rsidR="001C547D" w:rsidRPr="00E06586">
        <w:rPr>
          <w:spacing w:val="0"/>
          <w:w w:val="100"/>
          <w:kern w:val="0"/>
          <w:lang w:val="fr-FR"/>
        </w:rPr>
        <w:t>’</w:t>
      </w:r>
      <w:r w:rsidRPr="00E06586">
        <w:rPr>
          <w:spacing w:val="0"/>
          <w:w w:val="100"/>
          <w:kern w:val="0"/>
          <w:lang w:val="fr-FR"/>
        </w:rPr>
        <w:t>aéroport aux citoyens de certains pays ayant conclu des accords bilatéraux avec l</w:t>
      </w:r>
      <w:r w:rsidR="001C547D" w:rsidRPr="00E06586">
        <w:rPr>
          <w:spacing w:val="0"/>
          <w:w w:val="100"/>
          <w:kern w:val="0"/>
          <w:lang w:val="fr-FR"/>
        </w:rPr>
        <w:t>’</w:t>
      </w:r>
      <w:r w:rsidRPr="00E06586">
        <w:rPr>
          <w:spacing w:val="0"/>
          <w:w w:val="100"/>
          <w:kern w:val="0"/>
          <w:lang w:val="fr-FR"/>
        </w:rPr>
        <w:t>Ouganda ou par une mission étrangère ougandaise auprès d</w:t>
      </w:r>
      <w:r w:rsidR="001C547D" w:rsidRPr="00E06586">
        <w:rPr>
          <w:spacing w:val="0"/>
          <w:w w:val="100"/>
          <w:kern w:val="0"/>
          <w:lang w:val="fr-FR"/>
        </w:rPr>
        <w:t>’</w:t>
      </w:r>
      <w:r w:rsidRPr="00E06586">
        <w:rPr>
          <w:spacing w:val="0"/>
          <w:w w:val="100"/>
          <w:kern w:val="0"/>
          <w:lang w:val="fr-FR"/>
        </w:rPr>
        <w:t>un ou de plusieurs pays</w:t>
      </w:r>
      <w:r w:rsidR="0074724F" w:rsidRPr="00E06586">
        <w:rPr>
          <w:rStyle w:val="Appelnotedebasdep"/>
          <w:spacing w:val="0"/>
          <w:w w:val="100"/>
          <w:kern w:val="0"/>
          <w:lang w:val="fr-FR"/>
        </w:rPr>
        <w:footnoteReference w:id="35"/>
      </w:r>
      <w:r w:rsidR="00907B86" w:rsidRPr="00E06586">
        <w:rPr>
          <w:spacing w:val="0"/>
          <w:w w:val="100"/>
          <w:kern w:val="0"/>
          <w:lang w:val="fr-FR"/>
        </w:rPr>
        <w:t>.</w:t>
      </w:r>
      <w:r w:rsidRPr="00E06586">
        <w:rPr>
          <w:spacing w:val="0"/>
          <w:w w:val="100"/>
          <w:kern w:val="0"/>
          <w:lang w:val="fr-FR"/>
        </w:rPr>
        <w:t xml:space="preserve"> Dans le cas où un travailleur migrant se rend en Ouganda pour y travailler, il doit obtenir un permis de séjour temporaire ainsi qu</w:t>
      </w:r>
      <w:r w:rsidR="001C547D" w:rsidRPr="00E06586">
        <w:rPr>
          <w:spacing w:val="0"/>
          <w:w w:val="100"/>
          <w:kern w:val="0"/>
          <w:lang w:val="fr-FR"/>
        </w:rPr>
        <w:t>’</w:t>
      </w:r>
      <w:r w:rsidRPr="00E06586">
        <w:rPr>
          <w:spacing w:val="0"/>
          <w:w w:val="100"/>
          <w:kern w:val="0"/>
          <w:lang w:val="fr-FR"/>
        </w:rPr>
        <w:t>un permis de travail et son employeur est censé l</w:t>
      </w:r>
      <w:r w:rsidR="001C547D" w:rsidRPr="00E06586">
        <w:rPr>
          <w:spacing w:val="0"/>
          <w:w w:val="100"/>
          <w:kern w:val="0"/>
          <w:lang w:val="fr-FR"/>
        </w:rPr>
        <w:t>’</w:t>
      </w:r>
      <w:r w:rsidRPr="00E06586">
        <w:rPr>
          <w:spacing w:val="0"/>
          <w:w w:val="100"/>
          <w:kern w:val="0"/>
          <w:lang w:val="fr-FR"/>
        </w:rPr>
        <w:t xml:space="preserve">aider et lancer le processus avant son arrivée dans le pays. </w:t>
      </w:r>
    </w:p>
    <w:p w:rsidR="00DA15D2" w:rsidRPr="00E06586" w:rsidRDefault="00DA15D2" w:rsidP="00984A1A">
      <w:pPr>
        <w:pStyle w:val="SingleTxtG"/>
        <w:tabs>
          <w:tab w:val="left" w:pos="1701"/>
        </w:tabs>
        <w:spacing w:line="240" w:lineRule="atLeast"/>
        <w:rPr>
          <w:spacing w:val="0"/>
          <w:w w:val="100"/>
          <w:kern w:val="0"/>
          <w:lang w:val="fr-FR"/>
        </w:rPr>
      </w:pPr>
      <w:r w:rsidRPr="00E06586">
        <w:rPr>
          <w:spacing w:val="0"/>
          <w:w w:val="100"/>
          <w:kern w:val="0"/>
          <w:lang w:val="fr-FR"/>
        </w:rPr>
        <w:t>42.</w:t>
      </w:r>
      <w:r w:rsidRPr="00E06586">
        <w:rPr>
          <w:spacing w:val="0"/>
          <w:w w:val="100"/>
          <w:kern w:val="0"/>
          <w:lang w:val="fr-FR"/>
        </w:rPr>
        <w:tab/>
        <w:t>Les réglementations de 2005 sur l</w:t>
      </w:r>
      <w:r w:rsidR="001C547D" w:rsidRPr="00E06586">
        <w:rPr>
          <w:spacing w:val="0"/>
          <w:w w:val="100"/>
          <w:kern w:val="0"/>
          <w:lang w:val="fr-FR"/>
        </w:rPr>
        <w:t>’</w:t>
      </w:r>
      <w:r w:rsidRPr="00E06586">
        <w:rPr>
          <w:spacing w:val="0"/>
          <w:w w:val="100"/>
          <w:kern w:val="0"/>
          <w:lang w:val="fr-FR"/>
        </w:rPr>
        <w:t>emploi (recrutement de travailleurs migrants ougandais à l</w:t>
      </w:r>
      <w:r w:rsidR="001C547D" w:rsidRPr="00E06586">
        <w:rPr>
          <w:spacing w:val="0"/>
          <w:w w:val="100"/>
          <w:kern w:val="0"/>
          <w:lang w:val="fr-FR"/>
        </w:rPr>
        <w:t>’</w:t>
      </w:r>
      <w:r w:rsidRPr="00E06586">
        <w:rPr>
          <w:spacing w:val="0"/>
          <w:w w:val="100"/>
          <w:kern w:val="0"/>
          <w:lang w:val="fr-FR"/>
        </w:rPr>
        <w:t>étranger) garantissent la liberté de quitter l</w:t>
      </w:r>
      <w:r w:rsidR="001C547D" w:rsidRPr="00E06586">
        <w:rPr>
          <w:spacing w:val="0"/>
          <w:w w:val="100"/>
          <w:kern w:val="0"/>
          <w:lang w:val="fr-FR"/>
        </w:rPr>
        <w:t>’</w:t>
      </w:r>
      <w:r w:rsidRPr="00E06586">
        <w:rPr>
          <w:spacing w:val="0"/>
          <w:w w:val="100"/>
          <w:kern w:val="0"/>
          <w:lang w:val="fr-FR"/>
        </w:rPr>
        <w:t>Ouganda et d</w:t>
      </w:r>
      <w:r w:rsidR="001C547D" w:rsidRPr="00E06586">
        <w:rPr>
          <w:spacing w:val="0"/>
          <w:w w:val="100"/>
          <w:kern w:val="0"/>
          <w:lang w:val="fr-FR"/>
        </w:rPr>
        <w:t>’</w:t>
      </w:r>
      <w:r w:rsidRPr="00E06586">
        <w:rPr>
          <w:spacing w:val="0"/>
          <w:w w:val="100"/>
          <w:kern w:val="0"/>
          <w:lang w:val="fr-FR"/>
        </w:rPr>
        <w:t xml:space="preserve">y entrer. Ces réglementations, élaborées en vertu de la loi de 2006 </w:t>
      </w:r>
      <w:r w:rsidR="00984A1A" w:rsidRPr="00E06586">
        <w:rPr>
          <w:spacing w:val="0"/>
          <w:w w:val="100"/>
          <w:kern w:val="0"/>
          <w:lang w:val="fr-FR"/>
        </w:rPr>
        <w:t>sur</w:t>
      </w:r>
      <w:r w:rsidRPr="00E06586">
        <w:rPr>
          <w:spacing w:val="0"/>
          <w:w w:val="100"/>
          <w:kern w:val="0"/>
          <w:lang w:val="fr-FR"/>
        </w:rPr>
        <w:t xml:space="preserve"> l</w:t>
      </w:r>
      <w:r w:rsidR="001C547D" w:rsidRPr="00E06586">
        <w:rPr>
          <w:spacing w:val="0"/>
          <w:w w:val="100"/>
          <w:kern w:val="0"/>
          <w:lang w:val="fr-FR"/>
        </w:rPr>
        <w:t>’</w:t>
      </w:r>
      <w:r w:rsidRPr="00E06586">
        <w:rPr>
          <w:spacing w:val="0"/>
          <w:w w:val="100"/>
          <w:kern w:val="0"/>
          <w:lang w:val="fr-FR"/>
        </w:rPr>
        <w:t>emploi, donnent effet à l</w:t>
      </w:r>
      <w:r w:rsidR="001C547D" w:rsidRPr="00E06586">
        <w:rPr>
          <w:spacing w:val="0"/>
          <w:w w:val="100"/>
          <w:kern w:val="0"/>
          <w:lang w:val="fr-FR"/>
        </w:rPr>
        <w:t>’</w:t>
      </w:r>
      <w:r w:rsidRPr="00E06586">
        <w:rPr>
          <w:spacing w:val="0"/>
          <w:w w:val="100"/>
          <w:kern w:val="0"/>
          <w:lang w:val="fr-FR"/>
        </w:rPr>
        <w:t>article relatif à la liberté de circulation qui figure dans la Constitution. L</w:t>
      </w:r>
      <w:r w:rsidR="001C547D" w:rsidRPr="00E06586">
        <w:rPr>
          <w:spacing w:val="0"/>
          <w:w w:val="100"/>
          <w:kern w:val="0"/>
          <w:lang w:val="fr-FR"/>
        </w:rPr>
        <w:t>’</w:t>
      </w:r>
      <w:r w:rsidRPr="00E06586">
        <w:rPr>
          <w:spacing w:val="0"/>
          <w:w w:val="100"/>
          <w:kern w:val="0"/>
          <w:lang w:val="fr-FR"/>
        </w:rPr>
        <w:t>Ouganda négocie actuellement avec plusieurs pays, tels que les Émirats arabes unis, le Koweït et le Qatar, en vue de signer des mémorandums d</w:t>
      </w:r>
      <w:r w:rsidR="001C547D" w:rsidRPr="00E06586">
        <w:rPr>
          <w:spacing w:val="0"/>
          <w:w w:val="100"/>
          <w:kern w:val="0"/>
          <w:lang w:val="fr-FR"/>
        </w:rPr>
        <w:t>’</w:t>
      </w:r>
      <w:r w:rsidRPr="00E06586">
        <w:rPr>
          <w:spacing w:val="0"/>
          <w:w w:val="100"/>
          <w:kern w:val="0"/>
          <w:lang w:val="fr-FR"/>
        </w:rPr>
        <w:t xml:space="preserve">accord destinés à garantir une gestion ordonnée du </w:t>
      </w:r>
      <w:r w:rsidRPr="00E06586">
        <w:rPr>
          <w:spacing w:val="0"/>
          <w:w w:val="100"/>
          <w:kern w:val="0"/>
          <w:lang w:val="fr-FR"/>
        </w:rPr>
        <w:lastRenderedPageBreak/>
        <w:t>déplacement des migrants venus d</w:t>
      </w:r>
      <w:r w:rsidR="001C547D" w:rsidRPr="00E06586">
        <w:rPr>
          <w:spacing w:val="0"/>
          <w:w w:val="100"/>
          <w:kern w:val="0"/>
          <w:lang w:val="fr-FR"/>
        </w:rPr>
        <w:t>’</w:t>
      </w:r>
      <w:r w:rsidRPr="00E06586">
        <w:rPr>
          <w:spacing w:val="0"/>
          <w:w w:val="100"/>
          <w:kern w:val="0"/>
          <w:lang w:val="fr-FR"/>
        </w:rPr>
        <w:t>Ouganda et une meilleure protection de leurs droits du travail. Le Gouvernement encourage cette initiative, étant donné que de nombreux membres de la diaspora ougandaise continuent d</w:t>
      </w:r>
      <w:r w:rsidR="001C547D" w:rsidRPr="00E06586">
        <w:rPr>
          <w:spacing w:val="0"/>
          <w:w w:val="100"/>
          <w:kern w:val="0"/>
          <w:lang w:val="fr-FR"/>
        </w:rPr>
        <w:t>’</w:t>
      </w:r>
      <w:r w:rsidRPr="00E06586">
        <w:rPr>
          <w:spacing w:val="0"/>
          <w:w w:val="100"/>
          <w:kern w:val="0"/>
          <w:lang w:val="fr-FR"/>
        </w:rPr>
        <w:t>investir dans le pays par le biais d</w:t>
      </w:r>
      <w:r w:rsidR="001C547D" w:rsidRPr="00E06586">
        <w:rPr>
          <w:spacing w:val="0"/>
          <w:w w:val="100"/>
          <w:kern w:val="0"/>
          <w:lang w:val="fr-FR"/>
        </w:rPr>
        <w:t>’</w:t>
      </w:r>
      <w:r w:rsidRPr="00E06586">
        <w:rPr>
          <w:spacing w:val="0"/>
          <w:w w:val="100"/>
          <w:kern w:val="0"/>
          <w:lang w:val="fr-FR"/>
        </w:rPr>
        <w:t>envois de fonds et d</w:t>
      </w:r>
      <w:r w:rsidR="001C547D" w:rsidRPr="00E06586">
        <w:rPr>
          <w:spacing w:val="0"/>
          <w:w w:val="100"/>
          <w:kern w:val="0"/>
          <w:lang w:val="fr-FR"/>
        </w:rPr>
        <w:t>’</w:t>
      </w:r>
      <w:r w:rsidRPr="00E06586">
        <w:rPr>
          <w:spacing w:val="0"/>
          <w:w w:val="100"/>
          <w:kern w:val="0"/>
          <w:lang w:val="fr-FR"/>
        </w:rPr>
        <w:t>investissements directs dans diverses entreprises. En outre, c</w:t>
      </w:r>
      <w:r w:rsidR="001C547D" w:rsidRPr="00E06586">
        <w:rPr>
          <w:spacing w:val="0"/>
          <w:w w:val="100"/>
          <w:kern w:val="0"/>
          <w:lang w:val="fr-FR"/>
        </w:rPr>
        <w:t>’</w:t>
      </w:r>
      <w:r w:rsidRPr="00E06586">
        <w:rPr>
          <w:spacing w:val="0"/>
          <w:w w:val="100"/>
          <w:kern w:val="0"/>
          <w:lang w:val="fr-FR"/>
        </w:rPr>
        <w:t xml:space="preserve">est en partie la raison pour laquelle la loi sur la citoyenneté ougandaise et </w:t>
      </w:r>
      <w:r w:rsidR="002E1E40" w:rsidRPr="00E06586">
        <w:rPr>
          <w:spacing w:val="0"/>
          <w:w w:val="100"/>
          <w:kern w:val="0"/>
          <w:lang w:val="fr-FR"/>
        </w:rPr>
        <w:t>le contrôle</w:t>
      </w:r>
      <w:r w:rsidRPr="00E06586">
        <w:rPr>
          <w:spacing w:val="0"/>
          <w:w w:val="100"/>
          <w:kern w:val="0"/>
          <w:lang w:val="fr-FR"/>
        </w:rPr>
        <w:t xml:space="preserve"> de l</w:t>
      </w:r>
      <w:r w:rsidR="001C547D" w:rsidRPr="00E06586">
        <w:rPr>
          <w:spacing w:val="0"/>
          <w:w w:val="100"/>
          <w:kern w:val="0"/>
          <w:lang w:val="fr-FR"/>
        </w:rPr>
        <w:t>’</w:t>
      </w:r>
      <w:r w:rsidRPr="00E06586">
        <w:rPr>
          <w:spacing w:val="0"/>
          <w:w w:val="100"/>
          <w:kern w:val="0"/>
          <w:lang w:val="fr-FR"/>
        </w:rPr>
        <w:t>immigration a été amendée pour que les Ougandais puissent bénéficier de la double nationalité, le but étant de faciliter leur libre circulation à l</w:t>
      </w:r>
      <w:r w:rsidR="001C547D" w:rsidRPr="00E06586">
        <w:rPr>
          <w:spacing w:val="0"/>
          <w:w w:val="100"/>
          <w:kern w:val="0"/>
          <w:lang w:val="fr-FR"/>
        </w:rPr>
        <w:t>’</w:t>
      </w:r>
      <w:r w:rsidRPr="00E06586">
        <w:rPr>
          <w:spacing w:val="0"/>
          <w:w w:val="100"/>
          <w:kern w:val="0"/>
          <w:lang w:val="fr-FR"/>
        </w:rPr>
        <w:t>intérieur et à l</w:t>
      </w:r>
      <w:r w:rsidR="001C547D" w:rsidRPr="00E06586">
        <w:rPr>
          <w:spacing w:val="0"/>
          <w:w w:val="100"/>
          <w:kern w:val="0"/>
          <w:lang w:val="fr-FR"/>
        </w:rPr>
        <w:t>’</w:t>
      </w:r>
      <w:r w:rsidRPr="00E06586">
        <w:rPr>
          <w:spacing w:val="0"/>
          <w:w w:val="100"/>
          <w:kern w:val="0"/>
          <w:lang w:val="fr-FR"/>
        </w:rPr>
        <w:t>extérieur du pays.</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43.</w:t>
      </w:r>
      <w:r w:rsidRPr="00E06586">
        <w:rPr>
          <w:spacing w:val="0"/>
          <w:w w:val="100"/>
          <w:kern w:val="0"/>
          <w:lang w:val="fr-FR"/>
        </w:rPr>
        <w:tab/>
        <w:t>La PMN vise à</w:t>
      </w:r>
      <w:r w:rsidR="00880F1D" w:rsidRPr="00E06586">
        <w:rPr>
          <w:spacing w:val="0"/>
          <w:w w:val="100"/>
          <w:kern w:val="0"/>
          <w:lang w:val="fr-FR"/>
        </w:rPr>
        <w:t>:</w:t>
      </w:r>
      <w:r w:rsidR="00A86FB4" w:rsidRPr="00E06586">
        <w:rPr>
          <w:spacing w:val="0"/>
          <w:w w:val="100"/>
          <w:kern w:val="0"/>
          <w:lang w:val="fr-FR"/>
        </w:rPr>
        <w:t xml:space="preserve"> </w:t>
      </w:r>
      <w:r w:rsidR="0004698B" w:rsidRPr="00E06586">
        <w:rPr>
          <w:spacing w:val="0"/>
          <w:w w:val="100"/>
          <w:kern w:val="0"/>
          <w:lang w:val="fr-FR"/>
        </w:rPr>
        <w:t>a)</w:t>
      </w:r>
      <w:r w:rsidRPr="00E06586">
        <w:rPr>
          <w:spacing w:val="0"/>
          <w:w w:val="100"/>
          <w:kern w:val="0"/>
          <w:lang w:val="fr-FR"/>
        </w:rPr>
        <w:t xml:space="preserve"> attirer des travailleurs étrangers qualifiés, aider les Ougandais à acquérir des compétences, promouvoir les investissements et assurer la compétitivité du secteur privé</w:t>
      </w:r>
      <w:r w:rsidR="00880F1D" w:rsidRPr="00E06586">
        <w:rPr>
          <w:spacing w:val="0"/>
          <w:w w:val="100"/>
          <w:kern w:val="0"/>
          <w:lang w:val="fr-FR"/>
        </w:rPr>
        <w:t>;</w:t>
      </w:r>
      <w:r w:rsidR="00A86FB4" w:rsidRPr="00E06586">
        <w:rPr>
          <w:spacing w:val="0"/>
          <w:w w:val="100"/>
          <w:kern w:val="0"/>
          <w:lang w:val="fr-FR"/>
        </w:rPr>
        <w:t xml:space="preserve"> </w:t>
      </w:r>
      <w:r w:rsidR="0004698B" w:rsidRPr="00E06586">
        <w:rPr>
          <w:spacing w:val="0"/>
          <w:w w:val="100"/>
          <w:kern w:val="0"/>
          <w:lang w:val="fr-FR"/>
        </w:rPr>
        <w:t>b)</w:t>
      </w:r>
      <w:r w:rsidRPr="00E06586">
        <w:rPr>
          <w:spacing w:val="0"/>
          <w:w w:val="100"/>
          <w:kern w:val="0"/>
          <w:lang w:val="fr-FR"/>
        </w:rPr>
        <w:t xml:space="preserve"> faciliter l</w:t>
      </w:r>
      <w:r w:rsidR="001C547D" w:rsidRPr="00E06586">
        <w:rPr>
          <w:spacing w:val="0"/>
          <w:w w:val="100"/>
          <w:kern w:val="0"/>
          <w:lang w:val="fr-FR"/>
        </w:rPr>
        <w:t>’</w:t>
      </w:r>
      <w:r w:rsidRPr="00E06586">
        <w:rPr>
          <w:spacing w:val="0"/>
          <w:w w:val="100"/>
          <w:kern w:val="0"/>
          <w:lang w:val="fr-FR"/>
        </w:rPr>
        <w:t>entrée et le séjour des travailleurs et entrepreneurs étrangers qualifiés pour combler l</w:t>
      </w:r>
      <w:r w:rsidR="001C547D" w:rsidRPr="00E06586">
        <w:rPr>
          <w:spacing w:val="0"/>
          <w:w w:val="100"/>
          <w:kern w:val="0"/>
          <w:lang w:val="fr-FR"/>
        </w:rPr>
        <w:t>’</w:t>
      </w:r>
      <w:r w:rsidRPr="00E06586">
        <w:rPr>
          <w:spacing w:val="0"/>
          <w:w w:val="100"/>
          <w:kern w:val="0"/>
          <w:lang w:val="fr-FR"/>
        </w:rPr>
        <w:t>écart entre la main-d</w:t>
      </w:r>
      <w:r w:rsidR="001C547D" w:rsidRPr="00E06586">
        <w:rPr>
          <w:spacing w:val="0"/>
          <w:w w:val="100"/>
          <w:kern w:val="0"/>
          <w:lang w:val="fr-FR"/>
        </w:rPr>
        <w:t>’</w:t>
      </w:r>
      <w:r w:rsidRPr="00E06586">
        <w:rPr>
          <w:spacing w:val="0"/>
          <w:w w:val="100"/>
          <w:kern w:val="0"/>
          <w:lang w:val="fr-FR"/>
        </w:rPr>
        <w:t>œuvre disponible et les besoins du marché du travail</w:t>
      </w:r>
      <w:r w:rsidR="00880F1D" w:rsidRPr="00E06586">
        <w:rPr>
          <w:spacing w:val="0"/>
          <w:w w:val="100"/>
          <w:kern w:val="0"/>
          <w:lang w:val="fr-FR"/>
        </w:rPr>
        <w:t>;</w:t>
      </w:r>
      <w:r w:rsidR="00A86FB4" w:rsidRPr="00E06586">
        <w:rPr>
          <w:spacing w:val="0"/>
          <w:w w:val="100"/>
          <w:kern w:val="0"/>
          <w:lang w:val="fr-FR"/>
        </w:rPr>
        <w:t xml:space="preserve"> </w:t>
      </w:r>
      <w:r w:rsidR="0004698B" w:rsidRPr="00E06586">
        <w:rPr>
          <w:spacing w:val="0"/>
          <w:w w:val="100"/>
          <w:kern w:val="0"/>
          <w:lang w:val="fr-FR"/>
        </w:rPr>
        <w:t>c)</w:t>
      </w:r>
      <w:r w:rsidRPr="00E06586">
        <w:rPr>
          <w:spacing w:val="0"/>
          <w:w w:val="100"/>
          <w:kern w:val="0"/>
          <w:lang w:val="fr-FR"/>
        </w:rPr>
        <w:t xml:space="preserve"> promouvoir la libre circulation des personnes, des marchandises et des services dans la région</w:t>
      </w:r>
      <w:r w:rsidR="00880F1D" w:rsidRPr="00E06586">
        <w:rPr>
          <w:spacing w:val="0"/>
          <w:w w:val="100"/>
          <w:kern w:val="0"/>
          <w:lang w:val="fr-FR"/>
        </w:rPr>
        <w:t>;</w:t>
      </w:r>
      <w:r w:rsidR="00A86FB4" w:rsidRPr="00E06586">
        <w:rPr>
          <w:spacing w:val="0"/>
          <w:w w:val="100"/>
          <w:kern w:val="0"/>
          <w:lang w:val="fr-FR"/>
        </w:rPr>
        <w:t xml:space="preserve"> </w:t>
      </w:r>
      <w:r w:rsidR="0004698B" w:rsidRPr="00E06586">
        <w:rPr>
          <w:spacing w:val="0"/>
          <w:w w:val="100"/>
          <w:kern w:val="0"/>
          <w:lang w:val="fr-FR"/>
        </w:rPr>
        <w:t>d)</w:t>
      </w:r>
      <w:r w:rsidRPr="00E06586">
        <w:rPr>
          <w:spacing w:val="0"/>
          <w:w w:val="100"/>
          <w:kern w:val="0"/>
          <w:lang w:val="fr-FR"/>
        </w:rPr>
        <w:t xml:space="preserve"> aider la diaspora ougandaise à contribuer au développement national par le biais d</w:t>
      </w:r>
      <w:r w:rsidR="001C547D" w:rsidRPr="00E06586">
        <w:rPr>
          <w:spacing w:val="0"/>
          <w:w w:val="100"/>
          <w:kern w:val="0"/>
          <w:lang w:val="fr-FR"/>
        </w:rPr>
        <w:t>’</w:t>
      </w:r>
      <w:r w:rsidRPr="00E06586">
        <w:rPr>
          <w:spacing w:val="0"/>
          <w:w w:val="100"/>
          <w:kern w:val="0"/>
          <w:lang w:val="fr-FR"/>
        </w:rPr>
        <w:t>envois de fonds, par exemple</w:t>
      </w:r>
      <w:r w:rsidR="00880F1D" w:rsidRPr="00E06586">
        <w:rPr>
          <w:spacing w:val="0"/>
          <w:w w:val="100"/>
          <w:kern w:val="0"/>
          <w:lang w:val="fr-FR"/>
        </w:rPr>
        <w:t>;</w:t>
      </w:r>
      <w:r w:rsidR="00A86FB4" w:rsidRPr="00E06586">
        <w:rPr>
          <w:spacing w:val="0"/>
          <w:w w:val="100"/>
          <w:kern w:val="0"/>
          <w:lang w:val="fr-FR"/>
        </w:rPr>
        <w:t xml:space="preserve"> </w:t>
      </w:r>
      <w:r w:rsidR="0004698B" w:rsidRPr="00E06586">
        <w:rPr>
          <w:spacing w:val="0"/>
          <w:w w:val="100"/>
          <w:kern w:val="0"/>
          <w:lang w:val="fr-FR"/>
        </w:rPr>
        <w:t>e)</w:t>
      </w:r>
      <w:r w:rsidRPr="00E06586">
        <w:rPr>
          <w:spacing w:val="0"/>
          <w:w w:val="100"/>
          <w:kern w:val="0"/>
          <w:lang w:val="fr-FR"/>
        </w:rPr>
        <w:t xml:space="preserve"> assurer la gestion efficace des postes frontière et réduire les difficultés liées aux migrations illégales ainsi que les menaces susceptibles de peser sur la sécurité du pays</w:t>
      </w:r>
      <w:r w:rsidR="00880F1D" w:rsidRPr="00E06586">
        <w:rPr>
          <w:spacing w:val="0"/>
          <w:w w:val="100"/>
          <w:kern w:val="0"/>
          <w:lang w:val="fr-FR"/>
        </w:rPr>
        <w:t>;</w:t>
      </w:r>
      <w:r w:rsidR="00A86FB4" w:rsidRPr="00E06586">
        <w:rPr>
          <w:spacing w:val="0"/>
          <w:w w:val="100"/>
          <w:kern w:val="0"/>
          <w:lang w:val="fr-FR"/>
        </w:rPr>
        <w:t xml:space="preserve"> </w:t>
      </w:r>
      <w:r w:rsidR="0004698B" w:rsidRPr="00E06586">
        <w:rPr>
          <w:spacing w:val="0"/>
          <w:w w:val="100"/>
          <w:kern w:val="0"/>
          <w:lang w:val="fr-FR"/>
        </w:rPr>
        <w:t>f)</w:t>
      </w:r>
      <w:r w:rsidRPr="00E06586">
        <w:rPr>
          <w:spacing w:val="0"/>
          <w:w w:val="100"/>
          <w:kern w:val="0"/>
          <w:lang w:val="fr-FR"/>
        </w:rPr>
        <w:t xml:space="preserve"> faire de l</w:t>
      </w:r>
      <w:r w:rsidR="001C547D" w:rsidRPr="00E06586">
        <w:rPr>
          <w:spacing w:val="0"/>
          <w:w w:val="100"/>
          <w:kern w:val="0"/>
          <w:lang w:val="fr-FR"/>
        </w:rPr>
        <w:t>’</w:t>
      </w:r>
      <w:r w:rsidRPr="00E06586">
        <w:rPr>
          <w:spacing w:val="0"/>
          <w:w w:val="100"/>
          <w:kern w:val="0"/>
          <w:lang w:val="fr-FR"/>
        </w:rPr>
        <w:t>Ouganda une destination sûre et sécurisée pour les investissements, l</w:t>
      </w:r>
      <w:r w:rsidR="001C547D" w:rsidRPr="00E06586">
        <w:rPr>
          <w:spacing w:val="0"/>
          <w:w w:val="100"/>
          <w:kern w:val="0"/>
          <w:lang w:val="fr-FR"/>
        </w:rPr>
        <w:t>’</w:t>
      </w:r>
      <w:r w:rsidRPr="00E06586">
        <w:rPr>
          <w:spacing w:val="0"/>
          <w:w w:val="100"/>
          <w:kern w:val="0"/>
          <w:lang w:val="fr-FR"/>
        </w:rPr>
        <w:t>emploi et le tourisme</w:t>
      </w:r>
      <w:r w:rsidR="00880F1D" w:rsidRPr="00E06586">
        <w:rPr>
          <w:spacing w:val="0"/>
          <w:w w:val="100"/>
          <w:kern w:val="0"/>
          <w:lang w:val="fr-FR"/>
        </w:rPr>
        <w:t>;</w:t>
      </w:r>
      <w:r w:rsidRPr="00E06586">
        <w:rPr>
          <w:spacing w:val="0"/>
          <w:w w:val="100"/>
          <w:kern w:val="0"/>
          <w:lang w:val="fr-FR"/>
        </w:rPr>
        <w:t xml:space="preserve"> et g) faciliter la délivrance, dans la transparence et dans les meilleurs délais, des documents de voyage nécessaires à tous les demandeurs méritants et de bonne foi.</w:t>
      </w:r>
    </w:p>
    <w:p w:rsidR="00DA15D2" w:rsidRPr="00E06586" w:rsidRDefault="00DA15D2" w:rsidP="000134F6">
      <w:pPr>
        <w:pStyle w:val="H23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Migration au sein de la Communauté d</w:t>
      </w:r>
      <w:r w:rsidR="001C547D" w:rsidRPr="00E06586">
        <w:rPr>
          <w:spacing w:val="0"/>
          <w:w w:val="100"/>
          <w:kern w:val="0"/>
          <w:lang w:val="fr-FR"/>
        </w:rPr>
        <w:t>’</w:t>
      </w:r>
      <w:r w:rsidRPr="00E06586">
        <w:rPr>
          <w:spacing w:val="0"/>
          <w:w w:val="100"/>
          <w:kern w:val="0"/>
          <w:lang w:val="fr-FR"/>
        </w:rPr>
        <w:t>Afrique de l</w:t>
      </w:r>
      <w:r w:rsidR="001C547D" w:rsidRPr="00E06586">
        <w:rPr>
          <w:spacing w:val="0"/>
          <w:w w:val="100"/>
          <w:kern w:val="0"/>
          <w:lang w:val="fr-FR"/>
        </w:rPr>
        <w:t>’</w:t>
      </w:r>
      <w:r w:rsidRPr="00E06586">
        <w:rPr>
          <w:spacing w:val="0"/>
          <w:w w:val="100"/>
          <w:kern w:val="0"/>
          <w:lang w:val="fr-FR"/>
        </w:rPr>
        <w:t>Est</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44.</w:t>
      </w:r>
      <w:r w:rsidRPr="00E06586">
        <w:rPr>
          <w:spacing w:val="0"/>
          <w:w w:val="100"/>
          <w:kern w:val="0"/>
          <w:lang w:val="fr-FR"/>
        </w:rPr>
        <w:tab/>
        <w:t>L</w:t>
      </w:r>
      <w:r w:rsidR="001C547D" w:rsidRPr="00E06586">
        <w:rPr>
          <w:spacing w:val="0"/>
          <w:w w:val="100"/>
          <w:kern w:val="0"/>
          <w:lang w:val="fr-FR"/>
        </w:rPr>
        <w:t>’</w:t>
      </w:r>
      <w:r w:rsidRPr="00E06586">
        <w:rPr>
          <w:spacing w:val="0"/>
          <w:w w:val="100"/>
          <w:kern w:val="0"/>
          <w:lang w:val="fr-FR"/>
        </w:rPr>
        <w:t>article 104 du Traité pour l</w:t>
      </w:r>
      <w:r w:rsidR="001C547D" w:rsidRPr="00E06586">
        <w:rPr>
          <w:spacing w:val="0"/>
          <w:w w:val="100"/>
          <w:kern w:val="0"/>
          <w:lang w:val="fr-FR"/>
        </w:rPr>
        <w:t>’</w:t>
      </w:r>
      <w:r w:rsidRPr="00E06586">
        <w:rPr>
          <w:spacing w:val="0"/>
          <w:w w:val="100"/>
          <w:kern w:val="0"/>
          <w:lang w:val="fr-FR"/>
        </w:rPr>
        <w:t>établissement de la Communauté d</w:t>
      </w:r>
      <w:r w:rsidR="001C547D" w:rsidRPr="00E06586">
        <w:rPr>
          <w:spacing w:val="0"/>
          <w:w w:val="100"/>
          <w:kern w:val="0"/>
          <w:lang w:val="fr-FR"/>
        </w:rPr>
        <w:t>’</w:t>
      </w:r>
      <w:r w:rsidRPr="00E06586">
        <w:rPr>
          <w:spacing w:val="0"/>
          <w:w w:val="100"/>
          <w:kern w:val="0"/>
          <w:lang w:val="fr-FR"/>
        </w:rPr>
        <w:t>Afrique de l</w:t>
      </w:r>
      <w:r w:rsidR="001C547D" w:rsidRPr="00E06586">
        <w:rPr>
          <w:spacing w:val="0"/>
          <w:w w:val="100"/>
          <w:kern w:val="0"/>
          <w:lang w:val="fr-FR"/>
        </w:rPr>
        <w:t>’</w:t>
      </w:r>
      <w:r w:rsidRPr="00E06586">
        <w:rPr>
          <w:spacing w:val="0"/>
          <w:w w:val="100"/>
          <w:kern w:val="0"/>
          <w:lang w:val="fr-FR"/>
        </w:rPr>
        <w:t>Est prévoit que les États partenaires s</w:t>
      </w:r>
      <w:r w:rsidR="001C547D" w:rsidRPr="00E06586">
        <w:rPr>
          <w:spacing w:val="0"/>
          <w:w w:val="100"/>
          <w:kern w:val="0"/>
          <w:lang w:val="fr-FR"/>
        </w:rPr>
        <w:t>’</w:t>
      </w:r>
      <w:r w:rsidRPr="00E06586">
        <w:rPr>
          <w:spacing w:val="0"/>
          <w:w w:val="100"/>
          <w:kern w:val="0"/>
          <w:lang w:val="fr-FR"/>
        </w:rPr>
        <w:t>engagent à adopter des mesures pour assurer la libre circulation des personnes, de la main-d</w:t>
      </w:r>
      <w:r w:rsidR="001C547D" w:rsidRPr="00E06586">
        <w:rPr>
          <w:spacing w:val="0"/>
          <w:w w:val="100"/>
          <w:kern w:val="0"/>
          <w:lang w:val="fr-FR"/>
        </w:rPr>
        <w:t>’</w:t>
      </w:r>
      <w:r w:rsidRPr="00E06586">
        <w:rPr>
          <w:spacing w:val="0"/>
          <w:w w:val="100"/>
          <w:kern w:val="0"/>
          <w:lang w:val="fr-FR"/>
        </w:rPr>
        <w:t>œuvre et des services et à garantir la jouissance du droit d</w:t>
      </w:r>
      <w:r w:rsidR="001C547D" w:rsidRPr="00E06586">
        <w:rPr>
          <w:spacing w:val="0"/>
          <w:w w:val="100"/>
          <w:kern w:val="0"/>
          <w:lang w:val="fr-FR"/>
        </w:rPr>
        <w:t>’</w:t>
      </w:r>
      <w:r w:rsidRPr="00E06586">
        <w:rPr>
          <w:spacing w:val="0"/>
          <w:w w:val="100"/>
          <w:kern w:val="0"/>
          <w:lang w:val="fr-FR"/>
        </w:rPr>
        <w:t xml:space="preserve">établissement et de résidence de leurs ressortissants au sein de la Communauté. Le même article précise par quels moyens les États partenaires peuvent atteindre cet objectif, notamment en facilitant le passage des frontières par les citoyens des États partenaires, en harmonisant et en tenant à jour des normes communes pour les documents de voyage des ressortissants, en harmonisant les orientations politiques, les programmes et les législations relatifs au travail, notamment ceux ayant trait à la prévention des accidents du travail et des maladies professionnelles. </w:t>
      </w:r>
    </w:p>
    <w:p w:rsidR="00DA15D2" w:rsidRPr="00E06586" w:rsidRDefault="00DA15D2" w:rsidP="00501668">
      <w:pPr>
        <w:pStyle w:val="SingleTxtG"/>
        <w:tabs>
          <w:tab w:val="left" w:pos="1701"/>
        </w:tabs>
        <w:spacing w:line="240" w:lineRule="atLeast"/>
        <w:rPr>
          <w:spacing w:val="0"/>
          <w:w w:val="100"/>
          <w:kern w:val="0"/>
          <w:lang w:val="fr-FR"/>
        </w:rPr>
      </w:pPr>
      <w:r w:rsidRPr="00E06586">
        <w:rPr>
          <w:spacing w:val="0"/>
          <w:w w:val="100"/>
          <w:kern w:val="0"/>
          <w:lang w:val="fr-FR"/>
        </w:rPr>
        <w:t>45.</w:t>
      </w:r>
      <w:r w:rsidRPr="00E06586">
        <w:rPr>
          <w:spacing w:val="0"/>
          <w:w w:val="100"/>
          <w:kern w:val="0"/>
          <w:lang w:val="fr-FR"/>
        </w:rPr>
        <w:tab/>
        <w:t>Cette disposition constitue le fondement du Protocole portant création du Marché commun de la CAE qui a été négocié et signé en vue de garantir l</w:t>
      </w:r>
      <w:r w:rsidR="001C547D" w:rsidRPr="00E06586">
        <w:rPr>
          <w:spacing w:val="0"/>
          <w:w w:val="100"/>
          <w:kern w:val="0"/>
          <w:lang w:val="fr-FR"/>
        </w:rPr>
        <w:t>’</w:t>
      </w:r>
      <w:r w:rsidRPr="00E06586">
        <w:rPr>
          <w:spacing w:val="0"/>
          <w:w w:val="100"/>
          <w:kern w:val="0"/>
          <w:lang w:val="fr-FR"/>
        </w:rPr>
        <w:t>application de ce principe. Le Protocole établit des principes tels que la non-discrimination des ressortissants des autres États membres fondée sur la nationalité, la suppression des restrictions à la circulation des travailleurs, l</w:t>
      </w:r>
      <w:r w:rsidR="001C547D" w:rsidRPr="00E06586">
        <w:rPr>
          <w:spacing w:val="0"/>
          <w:w w:val="100"/>
          <w:kern w:val="0"/>
          <w:lang w:val="fr-FR"/>
        </w:rPr>
        <w:t>’</w:t>
      </w:r>
      <w:r w:rsidRPr="00E06586">
        <w:rPr>
          <w:spacing w:val="0"/>
          <w:w w:val="100"/>
          <w:kern w:val="0"/>
          <w:lang w:val="fr-FR"/>
        </w:rPr>
        <w:t>harmonisation des politiques, des programmes, de la législation du travail et des services sociaux, la fourniture de services de sécurité sociale et la mise en place de normes communes, l</w:t>
      </w:r>
      <w:r w:rsidR="001C547D" w:rsidRPr="00E06586">
        <w:rPr>
          <w:spacing w:val="0"/>
          <w:w w:val="100"/>
          <w:kern w:val="0"/>
          <w:lang w:val="fr-FR"/>
        </w:rPr>
        <w:t>’</w:t>
      </w:r>
      <w:r w:rsidRPr="00E06586">
        <w:rPr>
          <w:spacing w:val="0"/>
          <w:w w:val="100"/>
          <w:kern w:val="0"/>
          <w:lang w:val="fr-FR"/>
        </w:rPr>
        <w:t>association des travailleurs et des employeurs, la création de centres de promotion de l</w:t>
      </w:r>
      <w:r w:rsidR="001C547D" w:rsidRPr="00E06586">
        <w:rPr>
          <w:spacing w:val="0"/>
          <w:w w:val="100"/>
          <w:kern w:val="0"/>
          <w:lang w:val="fr-FR"/>
        </w:rPr>
        <w:t>’</w:t>
      </w:r>
      <w:r w:rsidRPr="00E06586">
        <w:rPr>
          <w:spacing w:val="0"/>
          <w:w w:val="100"/>
          <w:kern w:val="0"/>
          <w:lang w:val="fr-FR"/>
        </w:rPr>
        <w:t>emploi et, en résumé, l</w:t>
      </w:r>
      <w:r w:rsidR="001C547D" w:rsidRPr="00E06586">
        <w:rPr>
          <w:spacing w:val="0"/>
          <w:w w:val="100"/>
          <w:kern w:val="0"/>
          <w:lang w:val="fr-FR"/>
        </w:rPr>
        <w:t>’</w:t>
      </w:r>
      <w:r w:rsidRPr="00E06586">
        <w:rPr>
          <w:spacing w:val="0"/>
          <w:w w:val="100"/>
          <w:kern w:val="0"/>
          <w:lang w:val="fr-FR"/>
        </w:rPr>
        <w:t>adoption d</w:t>
      </w:r>
      <w:r w:rsidR="001C547D" w:rsidRPr="00E06586">
        <w:rPr>
          <w:spacing w:val="0"/>
          <w:w w:val="100"/>
          <w:kern w:val="0"/>
          <w:lang w:val="fr-FR"/>
        </w:rPr>
        <w:t>’</w:t>
      </w:r>
      <w:r w:rsidRPr="00E06586">
        <w:rPr>
          <w:spacing w:val="0"/>
          <w:w w:val="100"/>
          <w:kern w:val="0"/>
          <w:lang w:val="fr-FR"/>
        </w:rPr>
        <w:t>une politique commune pour l</w:t>
      </w:r>
      <w:r w:rsidR="001C547D" w:rsidRPr="00E06586">
        <w:rPr>
          <w:spacing w:val="0"/>
          <w:w w:val="100"/>
          <w:kern w:val="0"/>
          <w:lang w:val="fr-FR"/>
        </w:rPr>
        <w:t>’</w:t>
      </w:r>
      <w:r w:rsidRPr="00E06586">
        <w:rPr>
          <w:spacing w:val="0"/>
          <w:w w:val="100"/>
          <w:kern w:val="0"/>
          <w:lang w:val="fr-FR"/>
        </w:rPr>
        <w:t xml:space="preserve">emploi. </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46.</w:t>
      </w:r>
      <w:r w:rsidRPr="00E06586">
        <w:rPr>
          <w:spacing w:val="0"/>
          <w:w w:val="100"/>
          <w:kern w:val="0"/>
          <w:lang w:val="fr-FR"/>
        </w:rPr>
        <w:tab/>
        <w:t>Le Protocole prévoit également la mise en place de mécanismes pour la suppression des restrictions au droit d</w:t>
      </w:r>
      <w:r w:rsidR="001C547D" w:rsidRPr="00E06586">
        <w:rPr>
          <w:spacing w:val="0"/>
          <w:w w:val="100"/>
          <w:kern w:val="0"/>
          <w:lang w:val="fr-FR"/>
        </w:rPr>
        <w:t>’</w:t>
      </w:r>
      <w:r w:rsidRPr="00E06586">
        <w:rPr>
          <w:spacing w:val="0"/>
          <w:w w:val="100"/>
          <w:kern w:val="0"/>
          <w:lang w:val="fr-FR"/>
        </w:rPr>
        <w:t>établissement et de séjour des ressortissants des États membres, la suppression des mesures qui limitent la liberté de circulation des services et des prestataires de services, l</w:t>
      </w:r>
      <w:r w:rsidR="001C547D" w:rsidRPr="00E06586">
        <w:rPr>
          <w:spacing w:val="0"/>
          <w:w w:val="100"/>
          <w:kern w:val="0"/>
          <w:lang w:val="fr-FR"/>
        </w:rPr>
        <w:t>’</w:t>
      </w:r>
      <w:r w:rsidRPr="00E06586">
        <w:rPr>
          <w:spacing w:val="0"/>
          <w:w w:val="100"/>
          <w:kern w:val="0"/>
          <w:lang w:val="fr-FR"/>
        </w:rPr>
        <w:t>harmonisation des normes en vue de garantir l</w:t>
      </w:r>
      <w:r w:rsidR="001C547D" w:rsidRPr="00E06586">
        <w:rPr>
          <w:spacing w:val="0"/>
          <w:w w:val="100"/>
          <w:kern w:val="0"/>
          <w:lang w:val="fr-FR"/>
        </w:rPr>
        <w:t>’</w:t>
      </w:r>
      <w:r w:rsidRPr="00E06586">
        <w:rPr>
          <w:spacing w:val="0"/>
          <w:w w:val="100"/>
          <w:kern w:val="0"/>
          <w:lang w:val="fr-FR"/>
        </w:rPr>
        <w:t>acceptabilité des services fournis, la coopération en matière d</w:t>
      </w:r>
      <w:r w:rsidR="001C547D" w:rsidRPr="00E06586">
        <w:rPr>
          <w:spacing w:val="0"/>
          <w:w w:val="100"/>
          <w:kern w:val="0"/>
          <w:lang w:val="fr-FR"/>
        </w:rPr>
        <w:t>’</w:t>
      </w:r>
      <w:r w:rsidRPr="00E06586">
        <w:rPr>
          <w:spacing w:val="0"/>
          <w:w w:val="100"/>
          <w:kern w:val="0"/>
          <w:lang w:val="fr-FR"/>
        </w:rPr>
        <w:t>harmonisation et de reconnaissance mutuelle des qualifications académiques et professionnelles ainsi que de coordination et d</w:t>
      </w:r>
      <w:r w:rsidR="001C547D" w:rsidRPr="00E06586">
        <w:rPr>
          <w:spacing w:val="0"/>
          <w:w w:val="100"/>
          <w:kern w:val="0"/>
          <w:lang w:val="fr-FR"/>
        </w:rPr>
        <w:t>’</w:t>
      </w:r>
      <w:r w:rsidRPr="00E06586">
        <w:rPr>
          <w:spacing w:val="0"/>
          <w:w w:val="100"/>
          <w:kern w:val="0"/>
          <w:lang w:val="fr-FR"/>
        </w:rPr>
        <w:t>harmonisation des politiques sociales. Ces principes généraux constituent une solide base juridique pour ce qui est de la liberté de circulation des personnes et des travailleurs, ainsi que du droit d</w:t>
      </w:r>
      <w:r w:rsidR="001C547D" w:rsidRPr="00E06586">
        <w:rPr>
          <w:spacing w:val="0"/>
          <w:w w:val="100"/>
          <w:kern w:val="0"/>
          <w:lang w:val="fr-FR"/>
        </w:rPr>
        <w:t>’</w:t>
      </w:r>
      <w:r w:rsidRPr="00E06586">
        <w:rPr>
          <w:spacing w:val="0"/>
          <w:w w:val="100"/>
          <w:kern w:val="0"/>
          <w:lang w:val="fr-FR"/>
        </w:rPr>
        <w:t>établissement et de séjour. Une attention particulière est accordée à l</w:t>
      </w:r>
      <w:r w:rsidR="001C547D" w:rsidRPr="00E06586">
        <w:rPr>
          <w:spacing w:val="0"/>
          <w:w w:val="100"/>
          <w:kern w:val="0"/>
          <w:lang w:val="fr-FR"/>
        </w:rPr>
        <w:t>’</w:t>
      </w:r>
      <w:r w:rsidRPr="00E06586">
        <w:rPr>
          <w:spacing w:val="0"/>
          <w:w w:val="100"/>
          <w:kern w:val="0"/>
          <w:lang w:val="fr-FR"/>
        </w:rPr>
        <w:t xml:space="preserve">élimination des différentes restrictions à la libre circulation des personnes qui pourraient exister dans les lois, législations et politiques actuelles des États membres. Toutes ces </w:t>
      </w:r>
      <w:r w:rsidRPr="00E06586">
        <w:rPr>
          <w:spacing w:val="0"/>
          <w:w w:val="100"/>
          <w:kern w:val="0"/>
          <w:lang w:val="fr-FR"/>
        </w:rPr>
        <w:lastRenderedPageBreak/>
        <w:t>mesures sont progressivement mises en place et de nombreuses activités de sensibilisation sont organisées en vue de faire connaître ces nouvelles évolutions aux citoyens. Récemment, en février 2015, la East African Law Society a organisé, en collaboration avec la Uganda Law Society, une réunion consultative à l</w:t>
      </w:r>
      <w:r w:rsidR="001C547D" w:rsidRPr="00E06586">
        <w:rPr>
          <w:spacing w:val="0"/>
          <w:w w:val="100"/>
          <w:kern w:val="0"/>
          <w:lang w:val="fr-FR"/>
        </w:rPr>
        <w:t>’</w:t>
      </w:r>
      <w:r w:rsidRPr="00E06586">
        <w:rPr>
          <w:spacing w:val="0"/>
          <w:w w:val="100"/>
          <w:kern w:val="0"/>
          <w:lang w:val="fr-FR"/>
        </w:rPr>
        <w:t>intention de leurs membres pour qu</w:t>
      </w:r>
      <w:r w:rsidR="001C547D" w:rsidRPr="00E06586">
        <w:rPr>
          <w:spacing w:val="0"/>
          <w:w w:val="100"/>
          <w:kern w:val="0"/>
          <w:lang w:val="fr-FR"/>
        </w:rPr>
        <w:t>’</w:t>
      </w:r>
      <w:r w:rsidRPr="00E06586">
        <w:rPr>
          <w:spacing w:val="0"/>
          <w:w w:val="100"/>
          <w:kern w:val="0"/>
          <w:lang w:val="fr-FR"/>
        </w:rPr>
        <w:t>ils discutent des modalités d</w:t>
      </w:r>
      <w:r w:rsidR="001C547D" w:rsidRPr="00E06586">
        <w:rPr>
          <w:spacing w:val="0"/>
          <w:w w:val="100"/>
          <w:kern w:val="0"/>
          <w:lang w:val="fr-FR"/>
        </w:rPr>
        <w:t>’</w:t>
      </w:r>
      <w:r w:rsidRPr="00E06586">
        <w:rPr>
          <w:spacing w:val="0"/>
          <w:w w:val="100"/>
          <w:kern w:val="0"/>
          <w:lang w:val="fr-FR"/>
        </w:rPr>
        <w:t>harmonisation des systèmes juridiques, de la promotion de la coopération entre les praticiens du droit dans le cadre de leurs activités professionnelles au sein de la CAE et des conséquences de la libre circulation de la main-d</w:t>
      </w:r>
      <w:r w:rsidR="001C547D" w:rsidRPr="00E06586">
        <w:rPr>
          <w:spacing w:val="0"/>
          <w:w w:val="100"/>
          <w:kern w:val="0"/>
          <w:lang w:val="fr-FR"/>
        </w:rPr>
        <w:t>’</w:t>
      </w:r>
      <w:r w:rsidRPr="00E06586">
        <w:rPr>
          <w:spacing w:val="0"/>
          <w:w w:val="100"/>
          <w:kern w:val="0"/>
          <w:lang w:val="fr-FR"/>
        </w:rPr>
        <w:t>œuvre au sein de la Communauté.</w:t>
      </w:r>
    </w:p>
    <w:p w:rsidR="00DA15D2" w:rsidRPr="00E06586" w:rsidRDefault="00DA15D2" w:rsidP="007A139A">
      <w:pPr>
        <w:pStyle w:val="SingleTxtG"/>
        <w:tabs>
          <w:tab w:val="left" w:pos="1701"/>
        </w:tabs>
        <w:spacing w:line="240" w:lineRule="atLeast"/>
        <w:rPr>
          <w:spacing w:val="0"/>
          <w:w w:val="100"/>
          <w:kern w:val="0"/>
          <w:lang w:val="fr-FR"/>
        </w:rPr>
      </w:pPr>
      <w:r w:rsidRPr="00E06586">
        <w:rPr>
          <w:spacing w:val="0"/>
          <w:w w:val="100"/>
          <w:kern w:val="0"/>
          <w:lang w:val="fr-FR"/>
        </w:rPr>
        <w:t>47.</w:t>
      </w:r>
      <w:r w:rsidRPr="00E06586">
        <w:rPr>
          <w:spacing w:val="0"/>
          <w:w w:val="100"/>
          <w:kern w:val="0"/>
          <w:lang w:val="fr-FR"/>
        </w:rPr>
        <w:tab/>
        <w:t>Il importe de noter qu</w:t>
      </w:r>
      <w:r w:rsidR="001C547D" w:rsidRPr="00E06586">
        <w:rPr>
          <w:spacing w:val="0"/>
          <w:w w:val="100"/>
          <w:kern w:val="0"/>
          <w:lang w:val="fr-FR"/>
        </w:rPr>
        <w:t>’</w:t>
      </w:r>
      <w:r w:rsidRPr="00E06586">
        <w:rPr>
          <w:spacing w:val="0"/>
          <w:w w:val="100"/>
          <w:kern w:val="0"/>
          <w:lang w:val="fr-FR"/>
        </w:rPr>
        <w:t>en vertu du Protocole portant création du Marché commun de la CAE, seuls les professionnels hautement qualifiés sont autorisés à se rendre dans d</w:t>
      </w:r>
      <w:r w:rsidR="001C547D" w:rsidRPr="00E06586">
        <w:rPr>
          <w:spacing w:val="0"/>
          <w:w w:val="100"/>
          <w:kern w:val="0"/>
          <w:lang w:val="fr-FR"/>
        </w:rPr>
        <w:t>’</w:t>
      </w:r>
      <w:r w:rsidRPr="00E06586">
        <w:rPr>
          <w:spacing w:val="0"/>
          <w:w w:val="100"/>
          <w:kern w:val="0"/>
          <w:lang w:val="fr-FR"/>
        </w:rPr>
        <w:t>autres États partenaires en vue d</w:t>
      </w:r>
      <w:r w:rsidR="001C547D" w:rsidRPr="00E06586">
        <w:rPr>
          <w:spacing w:val="0"/>
          <w:w w:val="100"/>
          <w:kern w:val="0"/>
          <w:lang w:val="fr-FR"/>
        </w:rPr>
        <w:t>’</w:t>
      </w:r>
      <w:r w:rsidRPr="00E06586">
        <w:rPr>
          <w:spacing w:val="0"/>
          <w:w w:val="100"/>
          <w:kern w:val="0"/>
          <w:lang w:val="fr-FR"/>
        </w:rPr>
        <w:t>y trouver un emploi. Il en allait déjà de même avant l</w:t>
      </w:r>
      <w:r w:rsidR="001C547D" w:rsidRPr="00E06586">
        <w:rPr>
          <w:spacing w:val="0"/>
          <w:w w:val="100"/>
          <w:kern w:val="0"/>
          <w:lang w:val="fr-FR"/>
        </w:rPr>
        <w:t>’</w:t>
      </w:r>
      <w:r w:rsidRPr="00E06586">
        <w:rPr>
          <w:spacing w:val="0"/>
          <w:w w:val="100"/>
          <w:kern w:val="0"/>
          <w:lang w:val="fr-FR"/>
        </w:rPr>
        <w:t>entrée en vigueur du Protocole. En outre, plusieurs restrictions à la mobilité de la main-d</w:t>
      </w:r>
      <w:r w:rsidR="001C547D" w:rsidRPr="00E06586">
        <w:rPr>
          <w:spacing w:val="0"/>
          <w:w w:val="100"/>
          <w:kern w:val="0"/>
          <w:lang w:val="fr-FR"/>
        </w:rPr>
        <w:t>’</w:t>
      </w:r>
      <w:r w:rsidRPr="00E06586">
        <w:rPr>
          <w:spacing w:val="0"/>
          <w:w w:val="100"/>
          <w:kern w:val="0"/>
          <w:lang w:val="fr-FR"/>
        </w:rPr>
        <w:t>œuvre, y compris s</w:t>
      </w:r>
      <w:r w:rsidR="001C547D" w:rsidRPr="00E06586">
        <w:rPr>
          <w:spacing w:val="0"/>
          <w:w w:val="100"/>
          <w:kern w:val="0"/>
          <w:lang w:val="fr-FR"/>
        </w:rPr>
        <w:t>’</w:t>
      </w:r>
      <w:r w:rsidRPr="00E06586">
        <w:rPr>
          <w:spacing w:val="0"/>
          <w:w w:val="100"/>
          <w:kern w:val="0"/>
          <w:lang w:val="fr-FR"/>
        </w:rPr>
        <w:t>agissant du régime de permis de travail, qui est désormais gratuit dans trois des cinq États membres de la CAE (à savoir le Kenya, l</w:t>
      </w:r>
      <w:r w:rsidR="001C547D" w:rsidRPr="00E06586">
        <w:rPr>
          <w:spacing w:val="0"/>
          <w:w w:val="100"/>
          <w:kern w:val="0"/>
          <w:lang w:val="fr-FR"/>
        </w:rPr>
        <w:t>’</w:t>
      </w:r>
      <w:r w:rsidRPr="00E06586">
        <w:rPr>
          <w:spacing w:val="0"/>
          <w:w w:val="100"/>
          <w:kern w:val="0"/>
          <w:lang w:val="fr-FR"/>
        </w:rPr>
        <w:t>Ouganda et la Tanzanie)</w:t>
      </w:r>
      <w:r w:rsidR="007A139A">
        <w:rPr>
          <w:spacing w:val="0"/>
          <w:w w:val="100"/>
          <w:kern w:val="0"/>
          <w:lang w:val="fr-FR"/>
        </w:rPr>
        <w:t>,</w:t>
      </w:r>
      <w:r w:rsidRPr="00E06586">
        <w:rPr>
          <w:spacing w:val="0"/>
          <w:w w:val="100"/>
          <w:kern w:val="0"/>
          <w:lang w:val="fr-FR"/>
        </w:rPr>
        <w:t xml:space="preserve"> sont maintenues en vigueur par le Protocole. À cet égard, ses dispositions ne diffèrent donc pas fondamentalement des lois, des régulations et des pratiques administratives qui régissaient la mobilité de l</w:t>
      </w:r>
      <w:r w:rsidR="00B30401" w:rsidRPr="00E06586">
        <w:rPr>
          <w:spacing w:val="0"/>
          <w:w w:val="100"/>
          <w:kern w:val="0"/>
          <w:lang w:val="fr-FR"/>
        </w:rPr>
        <w:t>a main</w:t>
      </w:r>
      <w:r w:rsidR="00B30401" w:rsidRPr="00E06586">
        <w:rPr>
          <w:spacing w:val="0"/>
          <w:w w:val="100"/>
          <w:kern w:val="0"/>
          <w:lang w:val="fr-FR"/>
        </w:rPr>
        <w:noBreakHyphen/>
      </w:r>
      <w:r w:rsidRPr="00E06586">
        <w:rPr>
          <w:spacing w:val="0"/>
          <w:w w:val="100"/>
          <w:kern w:val="0"/>
          <w:lang w:val="fr-FR"/>
        </w:rPr>
        <w:t>d</w:t>
      </w:r>
      <w:r w:rsidR="001C547D" w:rsidRPr="00E06586">
        <w:rPr>
          <w:spacing w:val="0"/>
          <w:w w:val="100"/>
          <w:kern w:val="0"/>
          <w:lang w:val="fr-FR"/>
        </w:rPr>
        <w:t>’</w:t>
      </w:r>
      <w:r w:rsidRPr="00E06586">
        <w:rPr>
          <w:spacing w:val="0"/>
          <w:w w:val="100"/>
          <w:kern w:val="0"/>
          <w:lang w:val="fr-FR"/>
        </w:rPr>
        <w:t>œuvre en Ouganda avant le 1</w:t>
      </w:r>
      <w:r w:rsidRPr="00E06586">
        <w:rPr>
          <w:spacing w:val="0"/>
          <w:w w:val="100"/>
          <w:kern w:val="0"/>
          <w:vertAlign w:val="superscript"/>
          <w:lang w:val="fr-FR"/>
        </w:rPr>
        <w:t>er</w:t>
      </w:r>
      <w:r w:rsidRPr="00E06586">
        <w:rPr>
          <w:spacing w:val="0"/>
          <w:w w:val="100"/>
          <w:kern w:val="0"/>
          <w:lang w:val="fr-FR"/>
        </w:rPr>
        <w:t xml:space="preserve"> juillet 2010. Cependant, le Protocole facilite la libre circulation de la main-d</w:t>
      </w:r>
      <w:r w:rsidR="001C547D" w:rsidRPr="00E06586">
        <w:rPr>
          <w:spacing w:val="0"/>
          <w:w w:val="100"/>
          <w:kern w:val="0"/>
          <w:lang w:val="fr-FR"/>
        </w:rPr>
        <w:t>’</w:t>
      </w:r>
      <w:r w:rsidRPr="00E06586">
        <w:rPr>
          <w:spacing w:val="0"/>
          <w:w w:val="100"/>
          <w:kern w:val="0"/>
          <w:lang w:val="fr-FR"/>
        </w:rPr>
        <w:t>œuvre et les travailleurs migrants possédant les compétences requises peuvent ainsi faire le poids face aux ressortissants pour pourvoir les postes vacants.</w:t>
      </w:r>
    </w:p>
    <w:p w:rsidR="00DA15D2" w:rsidRPr="00E06586" w:rsidRDefault="00DA15D2" w:rsidP="000134F6">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Articles 9 et 10</w:t>
      </w:r>
      <w:r w:rsidR="00880F1D" w:rsidRPr="00E06586">
        <w:rPr>
          <w:spacing w:val="0"/>
          <w:w w:val="100"/>
          <w:kern w:val="0"/>
          <w:lang w:val="fr-FR"/>
        </w:rPr>
        <w:t>:</w:t>
      </w:r>
      <w:r w:rsidRPr="00E06586">
        <w:rPr>
          <w:spacing w:val="0"/>
          <w:w w:val="100"/>
          <w:kern w:val="0"/>
          <w:lang w:val="fr-FR"/>
        </w:rPr>
        <w:t xml:space="preserve"> droit à la vie; interdiction de la torture; interdiction des traitements inhumains ou dégradants</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48.</w:t>
      </w:r>
      <w:r w:rsidRPr="00E06586">
        <w:rPr>
          <w:spacing w:val="0"/>
          <w:w w:val="100"/>
          <w:kern w:val="0"/>
          <w:lang w:val="fr-FR"/>
        </w:rPr>
        <w:tab/>
        <w:t>L</w:t>
      </w:r>
      <w:r w:rsidR="001C547D" w:rsidRPr="00E06586">
        <w:rPr>
          <w:spacing w:val="0"/>
          <w:w w:val="100"/>
          <w:kern w:val="0"/>
          <w:lang w:val="fr-FR"/>
        </w:rPr>
        <w:t>’</w:t>
      </w:r>
      <w:r w:rsidRPr="00E06586">
        <w:rPr>
          <w:spacing w:val="0"/>
          <w:w w:val="100"/>
          <w:kern w:val="0"/>
          <w:lang w:val="fr-FR"/>
        </w:rPr>
        <w:t>article 24 de la Constitution dispose que nul ne peut être soumis à quelque forme de torture que ce soit ni à des peines ou des traitements cruels, inhumains ou dégradants. Le droit à la vie est garanti et nul ne peut être privé de sa vie si ce n</w:t>
      </w:r>
      <w:r w:rsidR="001C547D" w:rsidRPr="00E06586">
        <w:rPr>
          <w:spacing w:val="0"/>
          <w:w w:val="100"/>
          <w:kern w:val="0"/>
          <w:lang w:val="fr-FR"/>
        </w:rPr>
        <w:t>’</w:t>
      </w:r>
      <w:r w:rsidRPr="00E06586">
        <w:rPr>
          <w:spacing w:val="0"/>
          <w:w w:val="100"/>
          <w:kern w:val="0"/>
          <w:lang w:val="fr-FR"/>
        </w:rPr>
        <w:t>est conformément à la loi. La peine de mort est toujours en vigueur en Ouganda. Toute personne a droit à son intégrité physique et mentale. Nul ne peut faire l</w:t>
      </w:r>
      <w:r w:rsidR="001C547D" w:rsidRPr="00E06586">
        <w:rPr>
          <w:spacing w:val="0"/>
          <w:w w:val="100"/>
          <w:kern w:val="0"/>
          <w:lang w:val="fr-FR"/>
        </w:rPr>
        <w:t>’</w:t>
      </w:r>
      <w:r w:rsidRPr="00E06586">
        <w:rPr>
          <w:spacing w:val="0"/>
          <w:w w:val="100"/>
          <w:kern w:val="0"/>
          <w:lang w:val="fr-FR"/>
        </w:rPr>
        <w:t>objet de torture ou de traitements cruels, inhumains ou dégradants. La loi sur le Code pénal ougandais réprime les actes qui portent atteinte au droit à la vie et à l</w:t>
      </w:r>
      <w:r w:rsidR="001C547D" w:rsidRPr="00E06586">
        <w:rPr>
          <w:spacing w:val="0"/>
          <w:w w:val="100"/>
          <w:kern w:val="0"/>
          <w:lang w:val="fr-FR"/>
        </w:rPr>
        <w:t>’</w:t>
      </w:r>
      <w:r w:rsidRPr="00E06586">
        <w:rPr>
          <w:spacing w:val="0"/>
          <w:w w:val="100"/>
          <w:kern w:val="0"/>
          <w:lang w:val="fr-FR"/>
        </w:rPr>
        <w:t>intégrité physique ou mentale d</w:t>
      </w:r>
      <w:r w:rsidR="001C547D" w:rsidRPr="00E06586">
        <w:rPr>
          <w:spacing w:val="0"/>
          <w:w w:val="100"/>
          <w:kern w:val="0"/>
          <w:lang w:val="fr-FR"/>
        </w:rPr>
        <w:t>’</w:t>
      </w:r>
      <w:r w:rsidRPr="00E06586">
        <w:rPr>
          <w:spacing w:val="0"/>
          <w:w w:val="100"/>
          <w:kern w:val="0"/>
          <w:lang w:val="fr-FR"/>
        </w:rPr>
        <w:t>autrui, notamment le meurtre, le vol qualifié, l</w:t>
      </w:r>
      <w:r w:rsidR="001C547D" w:rsidRPr="00E06586">
        <w:rPr>
          <w:spacing w:val="0"/>
          <w:w w:val="100"/>
          <w:kern w:val="0"/>
          <w:lang w:val="fr-FR"/>
        </w:rPr>
        <w:t>’</w:t>
      </w:r>
      <w:r w:rsidRPr="00E06586">
        <w:rPr>
          <w:spacing w:val="0"/>
          <w:w w:val="100"/>
          <w:kern w:val="0"/>
          <w:lang w:val="fr-FR"/>
        </w:rPr>
        <w:t>enlèvement, le viol aggravé ou le viol sur mineur, la torture, y compris le travail dans des conditions inhumaines, l</w:t>
      </w:r>
      <w:r w:rsidR="001C547D" w:rsidRPr="00E06586">
        <w:rPr>
          <w:spacing w:val="0"/>
          <w:w w:val="100"/>
          <w:kern w:val="0"/>
          <w:lang w:val="fr-FR"/>
        </w:rPr>
        <w:t>’</w:t>
      </w:r>
      <w:r w:rsidRPr="00E06586">
        <w:rPr>
          <w:spacing w:val="0"/>
          <w:w w:val="100"/>
          <w:kern w:val="0"/>
          <w:lang w:val="fr-FR"/>
        </w:rPr>
        <w:t>empoisonnement, les sévices corporels ou tout autre acte inhumain de nature similaire. S</w:t>
      </w:r>
      <w:r w:rsidR="001C547D" w:rsidRPr="00E06586">
        <w:rPr>
          <w:spacing w:val="0"/>
          <w:w w:val="100"/>
          <w:kern w:val="0"/>
          <w:lang w:val="fr-FR"/>
        </w:rPr>
        <w:t>’</w:t>
      </w:r>
      <w:r w:rsidRPr="00E06586">
        <w:rPr>
          <w:spacing w:val="0"/>
          <w:w w:val="100"/>
          <w:kern w:val="0"/>
          <w:lang w:val="fr-FR"/>
        </w:rPr>
        <w:t>il est reconnu coupable, l</w:t>
      </w:r>
      <w:r w:rsidR="001C547D" w:rsidRPr="00E06586">
        <w:rPr>
          <w:spacing w:val="0"/>
          <w:w w:val="100"/>
          <w:kern w:val="0"/>
          <w:lang w:val="fr-FR"/>
        </w:rPr>
        <w:t>’</w:t>
      </w:r>
      <w:r w:rsidRPr="00E06586">
        <w:rPr>
          <w:spacing w:val="0"/>
          <w:w w:val="100"/>
          <w:kern w:val="0"/>
          <w:lang w:val="fr-FR"/>
        </w:rPr>
        <w:t>auteur d</w:t>
      </w:r>
      <w:r w:rsidR="001C547D" w:rsidRPr="00E06586">
        <w:rPr>
          <w:spacing w:val="0"/>
          <w:w w:val="100"/>
          <w:kern w:val="0"/>
          <w:lang w:val="fr-FR"/>
        </w:rPr>
        <w:t>’</w:t>
      </w:r>
      <w:r w:rsidRPr="00E06586">
        <w:rPr>
          <w:spacing w:val="0"/>
          <w:w w:val="100"/>
          <w:kern w:val="0"/>
          <w:lang w:val="fr-FR"/>
        </w:rPr>
        <w:t>une tentative d</w:t>
      </w:r>
      <w:r w:rsidR="001C547D" w:rsidRPr="00E06586">
        <w:rPr>
          <w:spacing w:val="0"/>
          <w:w w:val="100"/>
          <w:kern w:val="0"/>
          <w:lang w:val="fr-FR"/>
        </w:rPr>
        <w:t>’</w:t>
      </w:r>
      <w:r w:rsidRPr="00E06586">
        <w:rPr>
          <w:spacing w:val="0"/>
          <w:w w:val="100"/>
          <w:kern w:val="0"/>
          <w:lang w:val="fr-FR"/>
        </w:rPr>
        <w:t>infraction portant atteinte à la vie d</w:t>
      </w:r>
      <w:r w:rsidR="001C547D" w:rsidRPr="00E06586">
        <w:rPr>
          <w:spacing w:val="0"/>
          <w:w w:val="100"/>
          <w:kern w:val="0"/>
          <w:lang w:val="fr-FR"/>
        </w:rPr>
        <w:t>’</w:t>
      </w:r>
      <w:r w:rsidRPr="00E06586">
        <w:rPr>
          <w:spacing w:val="0"/>
          <w:w w:val="100"/>
          <w:kern w:val="0"/>
          <w:lang w:val="fr-FR"/>
        </w:rPr>
        <w:t>autrui est également passible de sanctions. L</w:t>
      </w:r>
      <w:r w:rsidR="001C547D" w:rsidRPr="00E06586">
        <w:rPr>
          <w:spacing w:val="0"/>
          <w:w w:val="100"/>
          <w:kern w:val="0"/>
          <w:lang w:val="fr-FR"/>
        </w:rPr>
        <w:t>’</w:t>
      </w:r>
      <w:r w:rsidRPr="00E06586">
        <w:rPr>
          <w:spacing w:val="0"/>
          <w:w w:val="100"/>
          <w:kern w:val="0"/>
          <w:lang w:val="fr-FR"/>
        </w:rPr>
        <w:t>Ouganda est partie à la Convention contre la torture et autres peines ou traitements cruels, inhumains ou dégradants. La torture, qu</w:t>
      </w:r>
      <w:r w:rsidR="001C547D" w:rsidRPr="00E06586">
        <w:rPr>
          <w:spacing w:val="0"/>
          <w:w w:val="100"/>
          <w:kern w:val="0"/>
          <w:lang w:val="fr-FR"/>
        </w:rPr>
        <w:t>’</w:t>
      </w:r>
      <w:r w:rsidRPr="00E06586">
        <w:rPr>
          <w:spacing w:val="0"/>
          <w:w w:val="100"/>
          <w:kern w:val="0"/>
          <w:lang w:val="fr-FR"/>
        </w:rPr>
        <w:t>elle soit infligée dans la sphère publique ou privée, est interdite et les lois les plus récentes, à l</w:t>
      </w:r>
      <w:r w:rsidR="001C547D" w:rsidRPr="00E06586">
        <w:rPr>
          <w:spacing w:val="0"/>
          <w:w w:val="100"/>
          <w:kern w:val="0"/>
          <w:lang w:val="fr-FR"/>
        </w:rPr>
        <w:t>’</w:t>
      </w:r>
      <w:r w:rsidRPr="00E06586">
        <w:rPr>
          <w:spacing w:val="0"/>
          <w:w w:val="100"/>
          <w:kern w:val="0"/>
          <w:lang w:val="fr-FR"/>
        </w:rPr>
        <w:t>instar de la loi de 2010 sur la violence familiale, punit les personnes qui perpètrent différentes formes de violence à l</w:t>
      </w:r>
      <w:r w:rsidR="001C547D" w:rsidRPr="00E06586">
        <w:rPr>
          <w:spacing w:val="0"/>
          <w:w w:val="100"/>
          <w:kern w:val="0"/>
          <w:lang w:val="fr-FR"/>
        </w:rPr>
        <w:t>’</w:t>
      </w:r>
      <w:r w:rsidRPr="00E06586">
        <w:rPr>
          <w:spacing w:val="0"/>
          <w:w w:val="100"/>
          <w:kern w:val="0"/>
          <w:lang w:val="fr-FR"/>
        </w:rPr>
        <w:t>encontre d</w:t>
      </w:r>
      <w:r w:rsidR="001C547D" w:rsidRPr="00E06586">
        <w:rPr>
          <w:spacing w:val="0"/>
          <w:w w:val="100"/>
          <w:kern w:val="0"/>
          <w:lang w:val="fr-FR"/>
        </w:rPr>
        <w:t>’</w:t>
      </w:r>
      <w:r w:rsidRPr="00E06586">
        <w:rPr>
          <w:spacing w:val="0"/>
          <w:w w:val="100"/>
          <w:kern w:val="0"/>
          <w:lang w:val="fr-FR"/>
        </w:rPr>
        <w:t>autrui dans la sphère familiale. Ces dispositions s</w:t>
      </w:r>
      <w:r w:rsidR="001C547D" w:rsidRPr="00E06586">
        <w:rPr>
          <w:spacing w:val="0"/>
          <w:w w:val="100"/>
          <w:kern w:val="0"/>
          <w:lang w:val="fr-FR"/>
        </w:rPr>
        <w:t>’</w:t>
      </w:r>
      <w:r w:rsidRPr="00E06586">
        <w:rPr>
          <w:spacing w:val="0"/>
          <w:w w:val="100"/>
          <w:kern w:val="0"/>
          <w:lang w:val="fr-FR"/>
        </w:rPr>
        <w:t>appliqueraient par exemple dans le cas d</w:t>
      </w:r>
      <w:r w:rsidR="001C547D" w:rsidRPr="00E06586">
        <w:rPr>
          <w:spacing w:val="0"/>
          <w:w w:val="100"/>
          <w:kern w:val="0"/>
          <w:lang w:val="fr-FR"/>
        </w:rPr>
        <w:t>’</w:t>
      </w:r>
      <w:r w:rsidRPr="00E06586">
        <w:rPr>
          <w:spacing w:val="0"/>
          <w:w w:val="100"/>
          <w:kern w:val="0"/>
          <w:lang w:val="fr-FR"/>
        </w:rPr>
        <w:t>un migrant travaillant pour une famille en tant que domestique et étant victime de torture ou d</w:t>
      </w:r>
      <w:r w:rsidR="001C547D" w:rsidRPr="00E06586">
        <w:rPr>
          <w:spacing w:val="0"/>
          <w:w w:val="100"/>
          <w:kern w:val="0"/>
          <w:lang w:val="fr-FR"/>
        </w:rPr>
        <w:t>’</w:t>
      </w:r>
      <w:r w:rsidRPr="00E06586">
        <w:rPr>
          <w:spacing w:val="0"/>
          <w:w w:val="100"/>
          <w:kern w:val="0"/>
          <w:lang w:val="fr-FR"/>
        </w:rPr>
        <w:t>un traitement inhumain.</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49.</w:t>
      </w:r>
      <w:r w:rsidRPr="00E06586">
        <w:rPr>
          <w:spacing w:val="0"/>
          <w:w w:val="100"/>
          <w:kern w:val="0"/>
          <w:lang w:val="fr-FR"/>
        </w:rPr>
        <w:tab/>
        <w:t>En Ouganda, le travail des enfants est régi par la loi de 2002 relative à l</w:t>
      </w:r>
      <w:r w:rsidR="001C547D" w:rsidRPr="00E06586">
        <w:rPr>
          <w:spacing w:val="0"/>
          <w:w w:val="100"/>
          <w:kern w:val="0"/>
          <w:lang w:val="fr-FR"/>
        </w:rPr>
        <w:t>’</w:t>
      </w:r>
      <w:r w:rsidRPr="00E06586">
        <w:rPr>
          <w:spacing w:val="0"/>
          <w:w w:val="100"/>
          <w:kern w:val="0"/>
          <w:lang w:val="fr-FR"/>
        </w:rPr>
        <w:t>emploi. Un enfant âgé de 15 ans et plus peut exercer une activité rémunérée si celle-ci est appropriée pour son âge, ne met pas en danger sa santé et ne l</w:t>
      </w:r>
      <w:r w:rsidR="001C547D" w:rsidRPr="00E06586">
        <w:rPr>
          <w:spacing w:val="0"/>
          <w:w w:val="100"/>
          <w:kern w:val="0"/>
          <w:lang w:val="fr-FR"/>
        </w:rPr>
        <w:t>’</w:t>
      </w:r>
      <w:r w:rsidRPr="00E06586">
        <w:rPr>
          <w:spacing w:val="0"/>
          <w:w w:val="100"/>
          <w:kern w:val="0"/>
          <w:lang w:val="fr-FR"/>
        </w:rPr>
        <w:t>empêche pas d</w:t>
      </w:r>
      <w:r w:rsidR="001C547D" w:rsidRPr="00E06586">
        <w:rPr>
          <w:spacing w:val="0"/>
          <w:w w:val="100"/>
          <w:kern w:val="0"/>
          <w:lang w:val="fr-FR"/>
        </w:rPr>
        <w:t>’</w:t>
      </w:r>
      <w:r w:rsidRPr="00E06586">
        <w:rPr>
          <w:spacing w:val="0"/>
          <w:w w:val="100"/>
          <w:kern w:val="0"/>
          <w:lang w:val="fr-FR"/>
        </w:rPr>
        <w:t>avoir accès à l</w:t>
      </w:r>
      <w:r w:rsidR="001C547D" w:rsidRPr="00E06586">
        <w:rPr>
          <w:spacing w:val="0"/>
          <w:w w:val="100"/>
          <w:kern w:val="0"/>
          <w:lang w:val="fr-FR"/>
        </w:rPr>
        <w:t>’</w:t>
      </w:r>
      <w:r w:rsidRPr="00E06586">
        <w:rPr>
          <w:spacing w:val="0"/>
          <w:w w:val="100"/>
          <w:kern w:val="0"/>
          <w:lang w:val="fr-FR"/>
        </w:rPr>
        <w:t>éducation, de se développer et d</w:t>
      </w:r>
      <w:r w:rsidR="001C547D" w:rsidRPr="00E06586">
        <w:rPr>
          <w:spacing w:val="0"/>
          <w:w w:val="100"/>
          <w:kern w:val="0"/>
          <w:lang w:val="fr-FR"/>
        </w:rPr>
        <w:t>’</w:t>
      </w:r>
      <w:r w:rsidRPr="00E06586">
        <w:rPr>
          <w:spacing w:val="0"/>
          <w:w w:val="100"/>
          <w:kern w:val="0"/>
          <w:lang w:val="fr-FR"/>
        </w:rPr>
        <w:t>améliorer sa propre condition. Cependant, en raison de l</w:t>
      </w:r>
      <w:r w:rsidR="001C547D" w:rsidRPr="00E06586">
        <w:rPr>
          <w:spacing w:val="0"/>
          <w:w w:val="100"/>
          <w:kern w:val="0"/>
          <w:lang w:val="fr-FR"/>
        </w:rPr>
        <w:t>’</w:t>
      </w:r>
      <w:r w:rsidRPr="00E06586">
        <w:rPr>
          <w:spacing w:val="0"/>
          <w:w w:val="100"/>
          <w:kern w:val="0"/>
          <w:lang w:val="fr-FR"/>
        </w:rPr>
        <w:t>application insuffisante de la législation et de complicités s</w:t>
      </w:r>
      <w:r w:rsidR="001C547D" w:rsidRPr="00E06586">
        <w:rPr>
          <w:spacing w:val="0"/>
          <w:w w:val="100"/>
          <w:kern w:val="0"/>
          <w:lang w:val="fr-FR"/>
        </w:rPr>
        <w:t>’</w:t>
      </w:r>
      <w:r w:rsidRPr="00E06586">
        <w:rPr>
          <w:spacing w:val="0"/>
          <w:w w:val="100"/>
          <w:kern w:val="0"/>
          <w:lang w:val="fr-FR"/>
        </w:rPr>
        <w:t>agissant du travail des enfants, ces derniers continuent de travailler dans divers secteurs, à savoir</w:t>
      </w:r>
      <w:r w:rsidR="00880F1D" w:rsidRPr="00E06586">
        <w:rPr>
          <w:spacing w:val="0"/>
          <w:w w:val="100"/>
          <w:kern w:val="0"/>
          <w:lang w:val="fr-FR"/>
        </w:rPr>
        <w:t>:</w:t>
      </w:r>
      <w:r w:rsidRPr="00E06586">
        <w:rPr>
          <w:spacing w:val="0"/>
          <w:w w:val="100"/>
          <w:kern w:val="0"/>
          <w:lang w:val="fr-FR"/>
        </w:rPr>
        <w:t xml:space="preserve"> les services domestiques, l</w:t>
      </w:r>
      <w:r w:rsidR="001C547D" w:rsidRPr="00E06586">
        <w:rPr>
          <w:spacing w:val="0"/>
          <w:w w:val="100"/>
          <w:kern w:val="0"/>
          <w:lang w:val="fr-FR"/>
        </w:rPr>
        <w:t>’</w:t>
      </w:r>
      <w:r w:rsidRPr="00E06586">
        <w:rPr>
          <w:spacing w:val="0"/>
          <w:w w:val="100"/>
          <w:kern w:val="0"/>
          <w:lang w:val="fr-FR"/>
        </w:rPr>
        <w:t>extraction de pierres, la fabrication et la pose de briques, la construction, l</w:t>
      </w:r>
      <w:r w:rsidR="001C547D" w:rsidRPr="00E06586">
        <w:rPr>
          <w:spacing w:val="0"/>
          <w:w w:val="100"/>
          <w:kern w:val="0"/>
          <w:lang w:val="fr-FR"/>
        </w:rPr>
        <w:t>’</w:t>
      </w:r>
      <w:r w:rsidRPr="00E06586">
        <w:rPr>
          <w:spacing w:val="0"/>
          <w:w w:val="100"/>
          <w:kern w:val="0"/>
          <w:lang w:val="fr-FR"/>
        </w:rPr>
        <w:t xml:space="preserve">exploitation de sable et </w:t>
      </w:r>
      <w:r w:rsidRPr="00E06586">
        <w:rPr>
          <w:spacing w:val="0"/>
          <w:w w:val="100"/>
          <w:kern w:val="0"/>
          <w:lang w:val="fr-FR"/>
        </w:rPr>
        <w:lastRenderedPageBreak/>
        <w:t>d</w:t>
      </w:r>
      <w:r w:rsidR="001C547D" w:rsidRPr="00E06586">
        <w:rPr>
          <w:spacing w:val="0"/>
          <w:w w:val="100"/>
          <w:kern w:val="0"/>
          <w:lang w:val="fr-FR"/>
        </w:rPr>
        <w:t>’</w:t>
      </w:r>
      <w:r w:rsidRPr="00E06586">
        <w:rPr>
          <w:spacing w:val="0"/>
          <w:w w:val="100"/>
          <w:kern w:val="0"/>
          <w:lang w:val="fr-FR"/>
        </w:rPr>
        <w:t>argile, l</w:t>
      </w:r>
      <w:r w:rsidR="001C547D" w:rsidRPr="00E06586">
        <w:rPr>
          <w:spacing w:val="0"/>
          <w:w w:val="100"/>
          <w:kern w:val="0"/>
          <w:lang w:val="fr-FR"/>
        </w:rPr>
        <w:t>’</w:t>
      </w:r>
      <w:r w:rsidRPr="00E06586">
        <w:rPr>
          <w:spacing w:val="0"/>
          <w:w w:val="100"/>
          <w:kern w:val="0"/>
          <w:lang w:val="fr-FR"/>
        </w:rPr>
        <w:t>agriculture commerciale, l</w:t>
      </w:r>
      <w:r w:rsidR="001C547D" w:rsidRPr="00E06586">
        <w:rPr>
          <w:spacing w:val="0"/>
          <w:w w:val="100"/>
          <w:kern w:val="0"/>
          <w:lang w:val="fr-FR"/>
        </w:rPr>
        <w:t>’</w:t>
      </w:r>
      <w:r w:rsidRPr="00E06586">
        <w:rPr>
          <w:spacing w:val="0"/>
          <w:w w:val="100"/>
          <w:kern w:val="0"/>
          <w:lang w:val="fr-FR"/>
        </w:rPr>
        <w:t>exploitation du charbon de bois, les hôtels et les bars, la chasse et la pêche commerciale et le secteur informel</w:t>
      </w:r>
      <w:r w:rsidR="0074724F" w:rsidRPr="00E06586">
        <w:rPr>
          <w:rStyle w:val="Appelnotedebasdep"/>
          <w:spacing w:val="0"/>
          <w:w w:val="100"/>
          <w:kern w:val="0"/>
          <w:lang w:val="fr-FR"/>
        </w:rPr>
        <w:footnoteReference w:id="36"/>
      </w:r>
      <w:r w:rsidR="00907B86" w:rsidRPr="00E06586">
        <w:rPr>
          <w:spacing w:val="0"/>
          <w:w w:val="100"/>
          <w:kern w:val="0"/>
          <w:lang w:val="fr-FR"/>
        </w:rPr>
        <w:t>.</w:t>
      </w:r>
      <w:r w:rsidRPr="00E06586">
        <w:rPr>
          <w:spacing w:val="0"/>
          <w:w w:val="100"/>
          <w:kern w:val="0"/>
          <w:lang w:val="fr-FR"/>
        </w:rPr>
        <w:t xml:space="preserve"> On a remarqué que le travail des enfants conduisait nombre d</w:t>
      </w:r>
      <w:r w:rsidR="001C547D" w:rsidRPr="00E06586">
        <w:rPr>
          <w:spacing w:val="0"/>
          <w:w w:val="100"/>
          <w:kern w:val="0"/>
          <w:lang w:val="fr-FR"/>
        </w:rPr>
        <w:t>’</w:t>
      </w:r>
      <w:r w:rsidRPr="00E06586">
        <w:rPr>
          <w:spacing w:val="0"/>
          <w:w w:val="100"/>
          <w:kern w:val="0"/>
          <w:lang w:val="fr-FR"/>
        </w:rPr>
        <w:t>entre eux à être privés de leur dignité, de leur droit à l</w:t>
      </w:r>
      <w:r w:rsidR="001C547D" w:rsidRPr="00E06586">
        <w:rPr>
          <w:spacing w:val="0"/>
          <w:w w:val="100"/>
          <w:kern w:val="0"/>
          <w:lang w:val="fr-FR"/>
        </w:rPr>
        <w:t>’</w:t>
      </w:r>
      <w:r w:rsidRPr="00E06586">
        <w:rPr>
          <w:spacing w:val="0"/>
          <w:w w:val="100"/>
          <w:kern w:val="0"/>
          <w:lang w:val="fr-FR"/>
        </w:rPr>
        <w:t>éducation, de leur santé, de leur bien-être et d</w:t>
      </w:r>
      <w:r w:rsidR="001C547D" w:rsidRPr="00E06586">
        <w:rPr>
          <w:spacing w:val="0"/>
          <w:w w:val="100"/>
          <w:kern w:val="0"/>
          <w:lang w:val="fr-FR"/>
        </w:rPr>
        <w:t>’</w:t>
      </w:r>
      <w:r w:rsidRPr="00E06586">
        <w:rPr>
          <w:spacing w:val="0"/>
          <w:w w:val="100"/>
          <w:kern w:val="0"/>
          <w:lang w:val="fr-FR"/>
        </w:rPr>
        <w:t>une protection. Cette situation touche également les enfants des travailleurs migrants. Des efforts sont déployés pour renforcer l</w:t>
      </w:r>
      <w:r w:rsidR="001C547D" w:rsidRPr="00E06586">
        <w:rPr>
          <w:spacing w:val="0"/>
          <w:w w:val="100"/>
          <w:kern w:val="0"/>
          <w:lang w:val="fr-FR"/>
        </w:rPr>
        <w:t>’</w:t>
      </w:r>
      <w:r w:rsidRPr="00E06586">
        <w:rPr>
          <w:spacing w:val="0"/>
          <w:w w:val="100"/>
          <w:kern w:val="0"/>
          <w:lang w:val="fr-FR"/>
        </w:rPr>
        <w:t>inspection des lieux de travail et pour s</w:t>
      </w:r>
      <w:r w:rsidR="001C547D" w:rsidRPr="00E06586">
        <w:rPr>
          <w:spacing w:val="0"/>
          <w:w w:val="100"/>
          <w:kern w:val="0"/>
          <w:lang w:val="fr-FR"/>
        </w:rPr>
        <w:t>’</w:t>
      </w:r>
      <w:r w:rsidRPr="00E06586">
        <w:rPr>
          <w:spacing w:val="0"/>
          <w:w w:val="100"/>
          <w:kern w:val="0"/>
          <w:lang w:val="fr-FR"/>
        </w:rPr>
        <w:t>assurer que ceux qui enfreignent la loi s</w:t>
      </w:r>
      <w:r w:rsidR="001C547D" w:rsidRPr="00E06586">
        <w:rPr>
          <w:spacing w:val="0"/>
          <w:w w:val="100"/>
          <w:kern w:val="0"/>
          <w:lang w:val="fr-FR"/>
        </w:rPr>
        <w:t>’</w:t>
      </w:r>
      <w:r w:rsidRPr="00E06586">
        <w:rPr>
          <w:spacing w:val="0"/>
          <w:w w:val="100"/>
          <w:kern w:val="0"/>
          <w:lang w:val="fr-FR"/>
        </w:rPr>
        <w:t>engagent à la respecter et soient tenus responsables de leurs actes. Par ailleurs, les travailleurs migrants en situation irrégulière sont encouragés à régulariser leur séjour dans le pays afin qu</w:t>
      </w:r>
      <w:r w:rsidR="001C547D" w:rsidRPr="00E06586">
        <w:rPr>
          <w:spacing w:val="0"/>
          <w:w w:val="100"/>
          <w:kern w:val="0"/>
          <w:lang w:val="fr-FR"/>
        </w:rPr>
        <w:t>’</w:t>
      </w:r>
      <w:r w:rsidRPr="00E06586">
        <w:rPr>
          <w:spacing w:val="0"/>
          <w:w w:val="100"/>
          <w:kern w:val="0"/>
          <w:lang w:val="fr-FR"/>
        </w:rPr>
        <w:t>ils soient mieux protégés contre des conditions de travail inhumaines et dégradantes.</w:t>
      </w:r>
    </w:p>
    <w:p w:rsidR="00DA15D2" w:rsidRPr="00E06586" w:rsidRDefault="00DA15D2" w:rsidP="00044FA9">
      <w:pPr>
        <w:pStyle w:val="SingleTxtG"/>
        <w:keepLines/>
        <w:tabs>
          <w:tab w:val="left" w:pos="1701"/>
        </w:tabs>
        <w:spacing w:line="240" w:lineRule="atLeast"/>
        <w:rPr>
          <w:spacing w:val="0"/>
          <w:w w:val="100"/>
          <w:kern w:val="0"/>
          <w:lang w:val="fr-FR"/>
        </w:rPr>
      </w:pPr>
      <w:r w:rsidRPr="00E06586">
        <w:rPr>
          <w:spacing w:val="0"/>
          <w:w w:val="100"/>
          <w:kern w:val="0"/>
          <w:lang w:val="fr-FR"/>
        </w:rPr>
        <w:t>50.</w:t>
      </w:r>
      <w:r w:rsidRPr="00E06586">
        <w:rPr>
          <w:spacing w:val="0"/>
          <w:w w:val="100"/>
          <w:kern w:val="0"/>
          <w:lang w:val="fr-FR"/>
        </w:rPr>
        <w:tab/>
        <w:t>Toute personne a le droit de demander réparation si ses droits sont bafoués par un agent de police, un procureur ou un praticien de la justice alors qu</w:t>
      </w:r>
      <w:r w:rsidR="001C547D" w:rsidRPr="00E06586">
        <w:rPr>
          <w:spacing w:val="0"/>
          <w:w w:val="100"/>
          <w:kern w:val="0"/>
          <w:lang w:val="fr-FR"/>
        </w:rPr>
        <w:t>’</w:t>
      </w:r>
      <w:r w:rsidRPr="00E06586">
        <w:rPr>
          <w:spacing w:val="0"/>
          <w:w w:val="100"/>
          <w:kern w:val="0"/>
          <w:lang w:val="fr-FR"/>
        </w:rPr>
        <w:t>elle tente de faire valoir ses droits du travail. Par exemple, dans le cas où les travailleurs se mettent en grève (grève avec occupation) ou prennent part à une manifestation pacifique autorisée par les autorités, ils ont le droit d</w:t>
      </w:r>
      <w:r w:rsidR="001C547D" w:rsidRPr="00E06586">
        <w:rPr>
          <w:spacing w:val="0"/>
          <w:w w:val="100"/>
          <w:kern w:val="0"/>
          <w:lang w:val="fr-FR"/>
        </w:rPr>
        <w:t>’</w:t>
      </w:r>
      <w:r w:rsidRPr="00E06586">
        <w:rPr>
          <w:spacing w:val="0"/>
          <w:w w:val="100"/>
          <w:kern w:val="0"/>
          <w:lang w:val="fr-FR"/>
        </w:rPr>
        <w:t>être traités humainement. En outre, si un agent de police ou un enquêteur fait un usage excessif de la force, il peut faire l</w:t>
      </w:r>
      <w:r w:rsidR="001C547D" w:rsidRPr="00E06586">
        <w:rPr>
          <w:spacing w:val="0"/>
          <w:w w:val="100"/>
          <w:kern w:val="0"/>
          <w:lang w:val="fr-FR"/>
        </w:rPr>
        <w:t>’</w:t>
      </w:r>
      <w:r w:rsidRPr="00E06586">
        <w:rPr>
          <w:spacing w:val="0"/>
          <w:w w:val="100"/>
          <w:kern w:val="0"/>
          <w:lang w:val="fr-FR"/>
        </w:rPr>
        <w:t>objet de sanctions disciplinaires ou, selon la gravité de la violation, être visé par d</w:t>
      </w:r>
      <w:r w:rsidR="001C547D" w:rsidRPr="00E06586">
        <w:rPr>
          <w:spacing w:val="0"/>
          <w:w w:val="100"/>
          <w:kern w:val="0"/>
          <w:lang w:val="fr-FR"/>
        </w:rPr>
        <w:t>’</w:t>
      </w:r>
      <w:r w:rsidRPr="00E06586">
        <w:rPr>
          <w:spacing w:val="0"/>
          <w:w w:val="100"/>
          <w:kern w:val="0"/>
          <w:lang w:val="fr-FR"/>
        </w:rPr>
        <w:t>autres procédures de recours pouvant être engagées par les plaignants. L</w:t>
      </w:r>
      <w:r w:rsidR="001C547D" w:rsidRPr="00E06586">
        <w:rPr>
          <w:spacing w:val="0"/>
          <w:w w:val="100"/>
          <w:kern w:val="0"/>
          <w:lang w:val="fr-FR"/>
        </w:rPr>
        <w:t>’</w:t>
      </w:r>
      <w:r w:rsidRPr="00E06586">
        <w:rPr>
          <w:spacing w:val="0"/>
          <w:w w:val="100"/>
          <w:kern w:val="0"/>
          <w:lang w:val="fr-FR"/>
        </w:rPr>
        <w:t>utilisation de la torture par un agent de police dans le but d</w:t>
      </w:r>
      <w:r w:rsidR="001C547D" w:rsidRPr="00E06586">
        <w:rPr>
          <w:spacing w:val="0"/>
          <w:w w:val="100"/>
          <w:kern w:val="0"/>
          <w:lang w:val="fr-FR"/>
        </w:rPr>
        <w:t>’</w:t>
      </w:r>
      <w:r w:rsidRPr="00E06586">
        <w:rPr>
          <w:spacing w:val="0"/>
          <w:w w:val="100"/>
          <w:kern w:val="0"/>
          <w:lang w:val="fr-FR"/>
        </w:rPr>
        <w:t>obtenir des éléments de preuve est illégale et sanctionnée par la loi.</w:t>
      </w:r>
    </w:p>
    <w:p w:rsidR="00DA15D2" w:rsidRPr="00E06586" w:rsidRDefault="00DA15D2" w:rsidP="000134F6">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Article 11</w:t>
      </w:r>
      <w:r w:rsidR="00880F1D" w:rsidRPr="00E06586">
        <w:rPr>
          <w:spacing w:val="0"/>
          <w:w w:val="100"/>
          <w:kern w:val="0"/>
          <w:lang w:val="fr-FR"/>
        </w:rPr>
        <w:t>:</w:t>
      </w:r>
      <w:r w:rsidRPr="00E06586">
        <w:rPr>
          <w:spacing w:val="0"/>
          <w:w w:val="100"/>
          <w:kern w:val="0"/>
          <w:lang w:val="fr-FR"/>
        </w:rPr>
        <w:t xml:space="preserve"> interdiction de l</w:t>
      </w:r>
      <w:r w:rsidR="001C547D" w:rsidRPr="00E06586">
        <w:rPr>
          <w:spacing w:val="0"/>
          <w:w w:val="100"/>
          <w:kern w:val="0"/>
          <w:lang w:val="fr-FR"/>
        </w:rPr>
        <w:t>’</w:t>
      </w:r>
      <w:r w:rsidRPr="00E06586">
        <w:rPr>
          <w:spacing w:val="0"/>
          <w:w w:val="100"/>
          <w:kern w:val="0"/>
          <w:lang w:val="fr-FR"/>
        </w:rPr>
        <w:t>esclavage et du travail forcé</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51.</w:t>
      </w:r>
      <w:r w:rsidRPr="00E06586">
        <w:rPr>
          <w:spacing w:val="0"/>
          <w:w w:val="100"/>
          <w:kern w:val="0"/>
          <w:lang w:val="fr-FR"/>
        </w:rPr>
        <w:tab/>
        <w:t>L</w:t>
      </w:r>
      <w:r w:rsidR="001C547D" w:rsidRPr="00E06586">
        <w:rPr>
          <w:spacing w:val="0"/>
          <w:w w:val="100"/>
          <w:kern w:val="0"/>
          <w:lang w:val="fr-FR"/>
        </w:rPr>
        <w:t>’</w:t>
      </w:r>
      <w:r w:rsidRPr="00E06586">
        <w:rPr>
          <w:spacing w:val="0"/>
          <w:w w:val="100"/>
          <w:kern w:val="0"/>
          <w:lang w:val="fr-FR"/>
        </w:rPr>
        <w:t>article 25 de la Constitution de la République de l</w:t>
      </w:r>
      <w:r w:rsidR="001C547D" w:rsidRPr="00E06586">
        <w:rPr>
          <w:spacing w:val="0"/>
          <w:w w:val="100"/>
          <w:kern w:val="0"/>
          <w:lang w:val="fr-FR"/>
        </w:rPr>
        <w:t>’</w:t>
      </w:r>
      <w:r w:rsidRPr="00E06586">
        <w:rPr>
          <w:spacing w:val="0"/>
          <w:w w:val="100"/>
          <w:kern w:val="0"/>
          <w:lang w:val="fr-FR"/>
        </w:rPr>
        <w:t>Ouganda de 1995 dispose de ce qui suit</w:t>
      </w:r>
      <w:r w:rsidR="00880F1D" w:rsidRPr="00E06586">
        <w:rPr>
          <w:spacing w:val="0"/>
          <w:w w:val="100"/>
          <w:kern w:val="0"/>
          <w:lang w:val="fr-FR"/>
        </w:rPr>
        <w:t>:</w:t>
      </w:r>
    </w:p>
    <w:p w:rsidR="00DA15D2" w:rsidRPr="00E06586" w:rsidRDefault="00B30401" w:rsidP="00656893">
      <w:pPr>
        <w:pStyle w:val="SingleTxtG"/>
        <w:tabs>
          <w:tab w:val="left" w:pos="2268"/>
        </w:tabs>
        <w:spacing w:line="240" w:lineRule="atLeast"/>
        <w:ind w:firstLine="567"/>
        <w:rPr>
          <w:spacing w:val="0"/>
          <w:w w:val="100"/>
          <w:kern w:val="0"/>
          <w:lang w:val="fr-FR"/>
        </w:rPr>
      </w:pPr>
      <w:r w:rsidRPr="00E06586">
        <w:rPr>
          <w:spacing w:val="0"/>
          <w:w w:val="100"/>
          <w:kern w:val="0"/>
          <w:lang w:val="fr-FR"/>
        </w:rPr>
        <w:t>1)</w:t>
      </w:r>
      <w:r w:rsidR="00656893">
        <w:rPr>
          <w:spacing w:val="0"/>
          <w:w w:val="100"/>
          <w:kern w:val="0"/>
          <w:lang w:val="fr-FR"/>
        </w:rPr>
        <w:tab/>
      </w:r>
      <w:r w:rsidR="00DA15D2" w:rsidRPr="00E06586">
        <w:rPr>
          <w:spacing w:val="0"/>
          <w:w w:val="100"/>
          <w:kern w:val="0"/>
          <w:lang w:val="fr-FR"/>
        </w:rPr>
        <w:t>Nul ne peut être réduit en esclavage ou à la servitude</w:t>
      </w:r>
      <w:r w:rsidR="00880F1D" w:rsidRPr="00E06586">
        <w:rPr>
          <w:spacing w:val="0"/>
          <w:w w:val="100"/>
          <w:kern w:val="0"/>
          <w:lang w:val="fr-FR"/>
        </w:rPr>
        <w:t>;</w:t>
      </w:r>
    </w:p>
    <w:p w:rsidR="00DA15D2" w:rsidRPr="00E06586" w:rsidRDefault="00DA15D2" w:rsidP="00656893">
      <w:pPr>
        <w:pStyle w:val="SingleTxtG"/>
        <w:tabs>
          <w:tab w:val="left" w:pos="2268"/>
        </w:tabs>
        <w:spacing w:line="240" w:lineRule="atLeast"/>
        <w:ind w:firstLine="567"/>
        <w:rPr>
          <w:spacing w:val="0"/>
          <w:w w:val="100"/>
          <w:kern w:val="0"/>
          <w:lang w:val="fr-FR"/>
        </w:rPr>
      </w:pPr>
      <w:r w:rsidRPr="00E06586">
        <w:rPr>
          <w:spacing w:val="0"/>
          <w:w w:val="100"/>
          <w:kern w:val="0"/>
          <w:lang w:val="fr-FR"/>
        </w:rPr>
        <w:t>2)</w:t>
      </w:r>
      <w:r w:rsidR="00656893">
        <w:rPr>
          <w:spacing w:val="0"/>
          <w:w w:val="100"/>
          <w:kern w:val="0"/>
          <w:lang w:val="fr-FR"/>
        </w:rPr>
        <w:tab/>
      </w:r>
      <w:r w:rsidRPr="00E06586">
        <w:rPr>
          <w:spacing w:val="0"/>
          <w:w w:val="100"/>
          <w:kern w:val="0"/>
          <w:lang w:val="fr-FR"/>
        </w:rPr>
        <w:t>Nul ne peut être contraint d</w:t>
      </w:r>
      <w:r w:rsidR="001C547D" w:rsidRPr="00E06586">
        <w:rPr>
          <w:spacing w:val="0"/>
          <w:w w:val="100"/>
          <w:kern w:val="0"/>
          <w:lang w:val="fr-FR"/>
        </w:rPr>
        <w:t>’</w:t>
      </w:r>
      <w:r w:rsidRPr="00E06586">
        <w:rPr>
          <w:spacing w:val="0"/>
          <w:w w:val="100"/>
          <w:kern w:val="0"/>
          <w:lang w:val="fr-FR"/>
        </w:rPr>
        <w:t>effectuer un travail forcé.</w:t>
      </w:r>
    </w:p>
    <w:p w:rsidR="00DA15D2" w:rsidRPr="00E06586" w:rsidRDefault="00DA15D2" w:rsidP="007742D7">
      <w:pPr>
        <w:pStyle w:val="SingleTxtG"/>
        <w:tabs>
          <w:tab w:val="left" w:pos="1701"/>
        </w:tabs>
        <w:spacing w:line="240" w:lineRule="atLeast"/>
        <w:rPr>
          <w:spacing w:val="0"/>
          <w:w w:val="100"/>
          <w:kern w:val="0"/>
          <w:lang w:val="fr-FR"/>
        </w:rPr>
      </w:pPr>
      <w:r w:rsidRPr="00E06586">
        <w:rPr>
          <w:spacing w:val="0"/>
          <w:w w:val="100"/>
          <w:kern w:val="0"/>
          <w:lang w:val="fr-FR"/>
        </w:rPr>
        <w:t>52.</w:t>
      </w:r>
      <w:r w:rsidRPr="00E06586">
        <w:rPr>
          <w:spacing w:val="0"/>
          <w:w w:val="100"/>
          <w:kern w:val="0"/>
          <w:lang w:val="fr-FR"/>
        </w:rPr>
        <w:tab/>
        <w:t>L</w:t>
      </w:r>
      <w:r w:rsidR="001C547D" w:rsidRPr="00E06586">
        <w:rPr>
          <w:spacing w:val="0"/>
          <w:w w:val="100"/>
          <w:kern w:val="0"/>
          <w:lang w:val="fr-FR"/>
        </w:rPr>
        <w:t>’</w:t>
      </w:r>
      <w:r w:rsidRPr="00E06586">
        <w:rPr>
          <w:spacing w:val="0"/>
          <w:w w:val="100"/>
          <w:kern w:val="0"/>
          <w:lang w:val="fr-FR"/>
        </w:rPr>
        <w:t>article 5 de la loi relative à l</w:t>
      </w:r>
      <w:r w:rsidR="001C547D" w:rsidRPr="00E06586">
        <w:rPr>
          <w:spacing w:val="0"/>
          <w:w w:val="100"/>
          <w:kern w:val="0"/>
          <w:lang w:val="fr-FR"/>
        </w:rPr>
        <w:t>’</w:t>
      </w:r>
      <w:r w:rsidRPr="00E06586">
        <w:rPr>
          <w:spacing w:val="0"/>
          <w:w w:val="100"/>
          <w:kern w:val="0"/>
          <w:lang w:val="fr-FR"/>
        </w:rPr>
        <w:t>emploi dispose que nul ne doit imposer ou aider autrui à imposer le travail forcé ou obligatoire. Le travail forcé est défini dans la Constitution. Quiconque enfreint les dispositions de cet article est passible d</w:t>
      </w:r>
      <w:r w:rsidR="001C547D" w:rsidRPr="00E06586">
        <w:rPr>
          <w:spacing w:val="0"/>
          <w:w w:val="100"/>
          <w:kern w:val="0"/>
          <w:lang w:val="fr-FR"/>
        </w:rPr>
        <w:t>’</w:t>
      </w:r>
      <w:r w:rsidRPr="00E06586">
        <w:rPr>
          <w:spacing w:val="0"/>
          <w:w w:val="100"/>
          <w:kern w:val="0"/>
          <w:lang w:val="fr-FR"/>
        </w:rPr>
        <w:t>une amende s</w:t>
      </w:r>
      <w:r w:rsidR="001C547D" w:rsidRPr="00E06586">
        <w:rPr>
          <w:spacing w:val="0"/>
          <w:w w:val="100"/>
          <w:kern w:val="0"/>
          <w:lang w:val="fr-FR"/>
        </w:rPr>
        <w:t>’</w:t>
      </w:r>
      <w:r w:rsidRPr="00E06586">
        <w:rPr>
          <w:spacing w:val="0"/>
          <w:w w:val="100"/>
          <w:kern w:val="0"/>
          <w:lang w:val="fr-FR"/>
        </w:rPr>
        <w:t>élevant à 960 000 shillings ougandais (environ 300 dollars des États-Unis) et/ou de deux</w:t>
      </w:r>
      <w:r w:rsidR="007742D7">
        <w:rPr>
          <w:spacing w:val="0"/>
          <w:w w:val="100"/>
          <w:kern w:val="0"/>
          <w:lang w:val="fr-FR"/>
        </w:rPr>
        <w:t> </w:t>
      </w:r>
      <w:r w:rsidRPr="00E06586">
        <w:rPr>
          <w:spacing w:val="0"/>
          <w:w w:val="100"/>
          <w:kern w:val="0"/>
          <w:lang w:val="fr-FR"/>
        </w:rPr>
        <w:t>ans d</w:t>
      </w:r>
      <w:r w:rsidR="001C547D" w:rsidRPr="00E06586">
        <w:rPr>
          <w:spacing w:val="0"/>
          <w:w w:val="100"/>
          <w:kern w:val="0"/>
          <w:lang w:val="fr-FR"/>
        </w:rPr>
        <w:t>’</w:t>
      </w:r>
      <w:r w:rsidRPr="00E06586">
        <w:rPr>
          <w:spacing w:val="0"/>
          <w:w w:val="100"/>
          <w:kern w:val="0"/>
          <w:lang w:val="fr-FR"/>
        </w:rPr>
        <w:t>emprisonnement, et écope d</w:t>
      </w:r>
      <w:r w:rsidR="001C547D" w:rsidRPr="00E06586">
        <w:rPr>
          <w:spacing w:val="0"/>
          <w:w w:val="100"/>
          <w:kern w:val="0"/>
          <w:lang w:val="fr-FR"/>
        </w:rPr>
        <w:t>’</w:t>
      </w:r>
      <w:r w:rsidRPr="00E06586">
        <w:rPr>
          <w:spacing w:val="0"/>
          <w:w w:val="100"/>
          <w:kern w:val="0"/>
          <w:lang w:val="fr-FR"/>
        </w:rPr>
        <w:t>une amende de 80 000 shillings ougandais (environ 26,5</w:t>
      </w:r>
      <w:r w:rsidR="005024EF">
        <w:rPr>
          <w:spacing w:val="0"/>
          <w:w w:val="100"/>
          <w:kern w:val="0"/>
          <w:lang w:val="fr-FR"/>
        </w:rPr>
        <w:t> </w:t>
      </w:r>
      <w:r w:rsidRPr="00E06586">
        <w:rPr>
          <w:spacing w:val="0"/>
          <w:w w:val="100"/>
          <w:kern w:val="0"/>
          <w:lang w:val="fr-FR"/>
        </w:rPr>
        <w:t>dollars des États-Unis) pour chaque jour ou partie de la journée où il continue d</w:t>
      </w:r>
      <w:r w:rsidR="001C547D" w:rsidRPr="00E06586">
        <w:rPr>
          <w:spacing w:val="0"/>
          <w:w w:val="100"/>
          <w:kern w:val="0"/>
          <w:lang w:val="fr-FR"/>
        </w:rPr>
        <w:t>’</w:t>
      </w:r>
      <w:r w:rsidRPr="00E06586">
        <w:rPr>
          <w:spacing w:val="0"/>
          <w:w w:val="100"/>
          <w:kern w:val="0"/>
          <w:lang w:val="fr-FR"/>
        </w:rPr>
        <w:t>enfreindre la loi.</w:t>
      </w:r>
    </w:p>
    <w:p w:rsidR="00DA15D2" w:rsidRPr="00E06586" w:rsidRDefault="00DA15D2" w:rsidP="00D56027">
      <w:pPr>
        <w:pStyle w:val="SingleTxtG"/>
        <w:tabs>
          <w:tab w:val="left" w:pos="1701"/>
        </w:tabs>
        <w:spacing w:line="240" w:lineRule="atLeast"/>
        <w:rPr>
          <w:spacing w:val="0"/>
          <w:w w:val="100"/>
          <w:kern w:val="0"/>
          <w:lang w:val="fr-FR"/>
        </w:rPr>
      </w:pPr>
      <w:r w:rsidRPr="00E06586">
        <w:rPr>
          <w:spacing w:val="0"/>
          <w:w w:val="100"/>
          <w:kern w:val="0"/>
          <w:lang w:val="fr-FR"/>
        </w:rPr>
        <w:t>53.</w:t>
      </w:r>
      <w:r w:rsidRPr="00E06586">
        <w:rPr>
          <w:spacing w:val="0"/>
          <w:w w:val="100"/>
          <w:kern w:val="0"/>
          <w:lang w:val="fr-FR"/>
        </w:rPr>
        <w:tab/>
        <w:t xml:space="preserve">En outre, le Ministère </w:t>
      </w:r>
      <w:r w:rsidR="00D56027" w:rsidRPr="00E06586">
        <w:rPr>
          <w:spacing w:val="0"/>
          <w:w w:val="100"/>
          <w:kern w:val="0"/>
          <w:lang w:val="fr-FR"/>
        </w:rPr>
        <w:t>de la condition féminine</w:t>
      </w:r>
      <w:r w:rsidRPr="00E06586">
        <w:rPr>
          <w:spacing w:val="0"/>
          <w:w w:val="100"/>
          <w:kern w:val="0"/>
          <w:lang w:val="fr-FR"/>
        </w:rPr>
        <w:t xml:space="preserve">, du travail et </w:t>
      </w:r>
      <w:r w:rsidR="00D56027" w:rsidRPr="00E06586">
        <w:rPr>
          <w:spacing w:val="0"/>
          <w:w w:val="100"/>
          <w:kern w:val="0"/>
          <w:lang w:val="fr-FR"/>
        </w:rPr>
        <w:t>du progrès</w:t>
      </w:r>
      <w:r w:rsidRPr="00E06586">
        <w:rPr>
          <w:spacing w:val="0"/>
          <w:w w:val="100"/>
          <w:kern w:val="0"/>
          <w:lang w:val="fr-FR"/>
        </w:rPr>
        <w:t xml:space="preserve"> social a publié en mai 2010 la Liste nationale des travaux dangereux pour les enfants. Parmi les mesures ayant été prises pour donner effet à cette Liste, citons notamment</w:t>
      </w:r>
      <w:r w:rsidR="00880F1D" w:rsidRPr="00E06586">
        <w:rPr>
          <w:spacing w:val="0"/>
          <w:w w:val="100"/>
          <w:kern w:val="0"/>
          <w:lang w:val="fr-FR"/>
        </w:rPr>
        <w:t>:</w:t>
      </w:r>
      <w:r w:rsidRPr="00E06586">
        <w:rPr>
          <w:spacing w:val="0"/>
          <w:w w:val="100"/>
          <w:kern w:val="0"/>
          <w:lang w:val="fr-FR"/>
        </w:rPr>
        <w:t xml:space="preserve"> la promotion des zones exemptes de travail des enfants, la participation des autorités locales, l</w:t>
      </w:r>
      <w:r w:rsidR="001C547D" w:rsidRPr="00E06586">
        <w:rPr>
          <w:spacing w:val="0"/>
          <w:w w:val="100"/>
          <w:kern w:val="0"/>
          <w:lang w:val="fr-FR"/>
        </w:rPr>
        <w:t>’</w:t>
      </w:r>
      <w:r w:rsidRPr="00E06586">
        <w:rPr>
          <w:spacing w:val="0"/>
          <w:w w:val="100"/>
          <w:kern w:val="0"/>
          <w:lang w:val="fr-FR"/>
        </w:rPr>
        <w:t>élaboration de directives destinées aux inspecteurs du travail portant sur l</w:t>
      </w:r>
      <w:r w:rsidR="001C547D" w:rsidRPr="00E06586">
        <w:rPr>
          <w:spacing w:val="0"/>
          <w:w w:val="100"/>
          <w:kern w:val="0"/>
          <w:lang w:val="fr-FR"/>
        </w:rPr>
        <w:t>’</w:t>
      </w:r>
      <w:r w:rsidRPr="00E06586">
        <w:rPr>
          <w:spacing w:val="0"/>
          <w:w w:val="100"/>
          <w:kern w:val="0"/>
          <w:lang w:val="fr-FR"/>
        </w:rPr>
        <w:t>identification des travaux dangereux pour les enfants (2010), la participation des enfants, le recours à différentes techniques artistiques, la participation des populations locales et le renforcement des capacités de ces dernières de lutter contre le travail des enfants</w:t>
      </w:r>
      <w:r w:rsidR="0074724F" w:rsidRPr="00E06586">
        <w:rPr>
          <w:rStyle w:val="Appelnotedebasdep"/>
          <w:spacing w:val="0"/>
          <w:w w:val="100"/>
          <w:kern w:val="0"/>
          <w:lang w:val="fr-FR"/>
        </w:rPr>
        <w:footnoteReference w:id="37"/>
      </w:r>
      <w:r w:rsidR="00907B86" w:rsidRPr="00E06586">
        <w:rPr>
          <w:spacing w:val="0"/>
          <w:w w:val="100"/>
          <w:kern w:val="0"/>
          <w:lang w:val="fr-FR"/>
        </w:rPr>
        <w:t>.</w:t>
      </w:r>
      <w:r w:rsidRPr="00E06586">
        <w:rPr>
          <w:spacing w:val="0"/>
          <w:w w:val="100"/>
          <w:kern w:val="0"/>
          <w:lang w:val="fr-FR"/>
        </w:rPr>
        <w:t xml:space="preserve"> Ces informations ont aussi été largement diffusées par le biais de divers médias et des acteurs engagés dans la protection et la promotion des droits de l</w:t>
      </w:r>
      <w:r w:rsidR="001C547D" w:rsidRPr="00E06586">
        <w:rPr>
          <w:spacing w:val="0"/>
          <w:w w:val="100"/>
          <w:kern w:val="0"/>
          <w:lang w:val="fr-FR"/>
        </w:rPr>
        <w:t>’</w:t>
      </w:r>
      <w:r w:rsidRPr="00E06586">
        <w:rPr>
          <w:spacing w:val="0"/>
          <w:w w:val="100"/>
          <w:kern w:val="0"/>
          <w:lang w:val="fr-FR"/>
        </w:rPr>
        <w:t>enfant. D</w:t>
      </w:r>
      <w:r w:rsidR="001C547D" w:rsidRPr="00E06586">
        <w:rPr>
          <w:spacing w:val="0"/>
          <w:w w:val="100"/>
          <w:kern w:val="0"/>
          <w:lang w:val="fr-FR"/>
        </w:rPr>
        <w:t>’</w:t>
      </w:r>
      <w:r w:rsidRPr="00E06586">
        <w:rPr>
          <w:spacing w:val="0"/>
          <w:w w:val="100"/>
          <w:kern w:val="0"/>
          <w:lang w:val="fr-FR"/>
        </w:rPr>
        <w:t>après cette Liste, les travaux sont considérés comme dangereux</w:t>
      </w:r>
      <w:r w:rsidR="00880F1D" w:rsidRPr="00E06586">
        <w:rPr>
          <w:spacing w:val="0"/>
          <w:w w:val="100"/>
          <w:kern w:val="0"/>
          <w:lang w:val="fr-FR"/>
        </w:rPr>
        <w:t>:</w:t>
      </w:r>
      <w:r w:rsidRPr="00E06586">
        <w:rPr>
          <w:spacing w:val="0"/>
          <w:w w:val="100"/>
          <w:kern w:val="0"/>
          <w:lang w:val="fr-FR"/>
        </w:rPr>
        <w:t xml:space="preserve"> </w:t>
      </w:r>
    </w:p>
    <w:p w:rsidR="00DA15D2" w:rsidRPr="00E06586" w:rsidRDefault="0004698B"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lastRenderedPageBreak/>
        <w:t>a)</w:t>
      </w:r>
      <w:r w:rsidR="008331AC" w:rsidRPr="00E06586">
        <w:rPr>
          <w:spacing w:val="0"/>
          <w:w w:val="100"/>
          <w:kern w:val="0"/>
          <w:lang w:val="fr-FR"/>
        </w:rPr>
        <w:tab/>
        <w:t>S</w:t>
      </w:r>
      <w:r w:rsidR="00DA15D2" w:rsidRPr="00E06586">
        <w:rPr>
          <w:spacing w:val="0"/>
          <w:w w:val="100"/>
          <w:kern w:val="0"/>
          <w:lang w:val="fr-FR"/>
        </w:rPr>
        <w:t>i les tâches à effectuer ou l</w:t>
      </w:r>
      <w:r w:rsidR="001C547D" w:rsidRPr="00E06586">
        <w:rPr>
          <w:spacing w:val="0"/>
          <w:w w:val="100"/>
          <w:kern w:val="0"/>
          <w:lang w:val="fr-FR"/>
        </w:rPr>
        <w:t>’</w:t>
      </w:r>
      <w:r w:rsidR="00DA15D2" w:rsidRPr="00E06586">
        <w:rPr>
          <w:spacing w:val="0"/>
          <w:w w:val="100"/>
          <w:kern w:val="0"/>
          <w:lang w:val="fr-FR"/>
        </w:rPr>
        <w:t>environnement de travail amènent l</w:t>
      </w:r>
      <w:r w:rsidR="001C547D" w:rsidRPr="00E06586">
        <w:rPr>
          <w:spacing w:val="0"/>
          <w:w w:val="100"/>
          <w:kern w:val="0"/>
          <w:lang w:val="fr-FR"/>
        </w:rPr>
        <w:t>’</w:t>
      </w:r>
      <w:r w:rsidR="00DA15D2" w:rsidRPr="00E06586">
        <w:rPr>
          <w:spacing w:val="0"/>
          <w:w w:val="100"/>
          <w:kern w:val="0"/>
          <w:lang w:val="fr-FR"/>
        </w:rPr>
        <w:t>enfant à être au contact de machines, de matériel ou d</w:t>
      </w:r>
      <w:r w:rsidR="001C547D" w:rsidRPr="00E06586">
        <w:rPr>
          <w:spacing w:val="0"/>
          <w:w w:val="100"/>
          <w:kern w:val="0"/>
          <w:lang w:val="fr-FR"/>
        </w:rPr>
        <w:t>’</w:t>
      </w:r>
      <w:r w:rsidR="00DA15D2" w:rsidRPr="00E06586">
        <w:rPr>
          <w:spacing w:val="0"/>
          <w:w w:val="100"/>
          <w:kern w:val="0"/>
          <w:lang w:val="fr-FR"/>
        </w:rPr>
        <w:t>outils dangereux</w:t>
      </w:r>
      <w:r w:rsidR="00880F1D" w:rsidRPr="00E06586">
        <w:rPr>
          <w:spacing w:val="0"/>
          <w:w w:val="100"/>
          <w:kern w:val="0"/>
          <w:lang w:val="fr-FR"/>
        </w:rPr>
        <w:t>;</w:t>
      </w:r>
      <w:r w:rsidR="00DA15D2" w:rsidRPr="00E06586">
        <w:rPr>
          <w:spacing w:val="0"/>
          <w:w w:val="100"/>
          <w:kern w:val="0"/>
          <w:lang w:val="fr-FR"/>
        </w:rPr>
        <w:t xml:space="preserve"> </w:t>
      </w:r>
    </w:p>
    <w:p w:rsidR="00DA15D2" w:rsidRPr="00E06586" w:rsidRDefault="0004698B"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b)</w:t>
      </w:r>
      <w:r w:rsidR="008331AC" w:rsidRPr="00E06586">
        <w:rPr>
          <w:spacing w:val="0"/>
          <w:w w:val="100"/>
          <w:kern w:val="0"/>
          <w:lang w:val="fr-FR"/>
        </w:rPr>
        <w:tab/>
        <w:t>S</w:t>
      </w:r>
      <w:r w:rsidR="00DA15D2" w:rsidRPr="00E06586">
        <w:rPr>
          <w:spacing w:val="0"/>
          <w:w w:val="100"/>
          <w:kern w:val="0"/>
          <w:lang w:val="fr-FR"/>
        </w:rPr>
        <w:t>i l</w:t>
      </w:r>
      <w:r w:rsidR="001C547D" w:rsidRPr="00E06586">
        <w:rPr>
          <w:spacing w:val="0"/>
          <w:w w:val="100"/>
          <w:kern w:val="0"/>
          <w:lang w:val="fr-FR"/>
        </w:rPr>
        <w:t>’</w:t>
      </w:r>
      <w:r w:rsidR="00DA15D2" w:rsidRPr="00E06586">
        <w:rPr>
          <w:spacing w:val="0"/>
          <w:w w:val="100"/>
          <w:kern w:val="0"/>
          <w:lang w:val="fr-FR"/>
        </w:rPr>
        <w:t>enfant doit assumer une lourde charge de travail allant au-delà de ses capacités et entravant son développement moral, spirituel, psychologique ou physique</w:t>
      </w:r>
      <w:r w:rsidR="00880F1D" w:rsidRPr="00E06586">
        <w:rPr>
          <w:spacing w:val="0"/>
          <w:w w:val="100"/>
          <w:kern w:val="0"/>
          <w:lang w:val="fr-FR"/>
        </w:rPr>
        <w:t>;</w:t>
      </w:r>
    </w:p>
    <w:p w:rsidR="00DA15D2" w:rsidRPr="00E06586" w:rsidRDefault="0004698B"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c)</w:t>
      </w:r>
      <w:r w:rsidR="008331AC" w:rsidRPr="00E06586">
        <w:rPr>
          <w:spacing w:val="0"/>
          <w:w w:val="100"/>
          <w:kern w:val="0"/>
          <w:lang w:val="fr-FR"/>
        </w:rPr>
        <w:tab/>
        <w:t>S</w:t>
      </w:r>
      <w:r w:rsidR="00DA15D2" w:rsidRPr="00E06586">
        <w:rPr>
          <w:spacing w:val="0"/>
          <w:w w:val="100"/>
          <w:kern w:val="0"/>
          <w:lang w:val="fr-FR"/>
        </w:rPr>
        <w:t>i l</w:t>
      </w:r>
      <w:r w:rsidR="001C547D" w:rsidRPr="00E06586">
        <w:rPr>
          <w:spacing w:val="0"/>
          <w:w w:val="100"/>
          <w:kern w:val="0"/>
          <w:lang w:val="fr-FR"/>
        </w:rPr>
        <w:t>’</w:t>
      </w:r>
      <w:r w:rsidR="00DA15D2" w:rsidRPr="00E06586">
        <w:rPr>
          <w:spacing w:val="0"/>
          <w:w w:val="100"/>
          <w:kern w:val="0"/>
          <w:lang w:val="fr-FR"/>
        </w:rPr>
        <w:t>enfant travaille dans un environnement insalubre en étant au contact de substances dangereuses</w:t>
      </w:r>
      <w:r w:rsidR="00880F1D" w:rsidRPr="00E06586">
        <w:rPr>
          <w:spacing w:val="0"/>
          <w:w w:val="100"/>
          <w:kern w:val="0"/>
          <w:lang w:val="fr-FR"/>
        </w:rPr>
        <w:t>;</w:t>
      </w:r>
      <w:r w:rsidR="00DA15D2" w:rsidRPr="00E06586">
        <w:rPr>
          <w:spacing w:val="0"/>
          <w:w w:val="100"/>
          <w:kern w:val="0"/>
          <w:lang w:val="fr-FR"/>
        </w:rPr>
        <w:t xml:space="preserve"> s</w:t>
      </w:r>
      <w:r w:rsidR="001C547D" w:rsidRPr="00E06586">
        <w:rPr>
          <w:spacing w:val="0"/>
          <w:w w:val="100"/>
          <w:kern w:val="0"/>
          <w:lang w:val="fr-FR"/>
        </w:rPr>
        <w:t>’</w:t>
      </w:r>
      <w:r w:rsidR="00DA15D2" w:rsidRPr="00E06586">
        <w:rPr>
          <w:spacing w:val="0"/>
          <w:w w:val="100"/>
          <w:kern w:val="0"/>
          <w:lang w:val="fr-FR"/>
        </w:rPr>
        <w:t>il risque de contracter des maladies infectieuses</w:t>
      </w:r>
      <w:r w:rsidR="00880F1D" w:rsidRPr="00E06586">
        <w:rPr>
          <w:spacing w:val="0"/>
          <w:w w:val="100"/>
          <w:kern w:val="0"/>
          <w:lang w:val="fr-FR"/>
        </w:rPr>
        <w:t>;</w:t>
      </w:r>
      <w:r w:rsidR="00DA15D2" w:rsidRPr="00E06586">
        <w:rPr>
          <w:spacing w:val="0"/>
          <w:w w:val="100"/>
          <w:kern w:val="0"/>
          <w:lang w:val="fr-FR"/>
        </w:rPr>
        <w:t xml:space="preserve"> s</w:t>
      </w:r>
      <w:r w:rsidR="001C547D" w:rsidRPr="00E06586">
        <w:rPr>
          <w:spacing w:val="0"/>
          <w:w w:val="100"/>
          <w:kern w:val="0"/>
          <w:lang w:val="fr-FR"/>
        </w:rPr>
        <w:t>’</w:t>
      </w:r>
      <w:r w:rsidR="00DA15D2" w:rsidRPr="00E06586">
        <w:rPr>
          <w:spacing w:val="0"/>
          <w:w w:val="100"/>
          <w:kern w:val="0"/>
          <w:lang w:val="fr-FR"/>
        </w:rPr>
        <w:t>il est exposé à des bruits, à des températures ou à des vibrations excessives</w:t>
      </w:r>
      <w:r w:rsidR="00880F1D" w:rsidRPr="00E06586">
        <w:rPr>
          <w:spacing w:val="0"/>
          <w:w w:val="100"/>
          <w:kern w:val="0"/>
          <w:lang w:val="fr-FR"/>
        </w:rPr>
        <w:t>;</w:t>
      </w:r>
    </w:p>
    <w:p w:rsidR="00DA15D2" w:rsidRPr="00E06586" w:rsidRDefault="0004698B"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d)</w:t>
      </w:r>
      <w:r w:rsidR="008331AC" w:rsidRPr="00E06586">
        <w:rPr>
          <w:spacing w:val="0"/>
          <w:w w:val="100"/>
          <w:kern w:val="0"/>
          <w:lang w:val="fr-FR"/>
        </w:rPr>
        <w:tab/>
        <w:t>S</w:t>
      </w:r>
      <w:r w:rsidR="00DA15D2" w:rsidRPr="00E06586">
        <w:rPr>
          <w:spacing w:val="0"/>
          <w:w w:val="100"/>
          <w:kern w:val="0"/>
          <w:lang w:val="fr-FR"/>
        </w:rPr>
        <w:t>i le lieu de travail rend l</w:t>
      </w:r>
      <w:r w:rsidR="001C547D" w:rsidRPr="00E06586">
        <w:rPr>
          <w:spacing w:val="0"/>
          <w:w w:val="100"/>
          <w:kern w:val="0"/>
          <w:lang w:val="fr-FR"/>
        </w:rPr>
        <w:t>’</w:t>
      </w:r>
      <w:r w:rsidR="00DA15D2" w:rsidRPr="00E06586">
        <w:rPr>
          <w:spacing w:val="0"/>
          <w:w w:val="100"/>
          <w:kern w:val="0"/>
          <w:lang w:val="fr-FR"/>
        </w:rPr>
        <w:t>enfant d</w:t>
      </w:r>
      <w:r w:rsidR="001C547D" w:rsidRPr="00E06586">
        <w:rPr>
          <w:spacing w:val="0"/>
          <w:w w:val="100"/>
          <w:kern w:val="0"/>
          <w:lang w:val="fr-FR"/>
        </w:rPr>
        <w:t>’</w:t>
      </w:r>
      <w:r w:rsidR="00DA15D2" w:rsidRPr="00E06586">
        <w:rPr>
          <w:spacing w:val="0"/>
          <w:w w:val="100"/>
          <w:kern w:val="0"/>
          <w:lang w:val="fr-FR"/>
        </w:rPr>
        <w:t>autant plus vulnérable au harcèlement ou aux violences corporelles, psychologiques ou sexuelles</w:t>
      </w:r>
      <w:r w:rsidR="00880F1D" w:rsidRPr="00E06586">
        <w:rPr>
          <w:spacing w:val="0"/>
          <w:w w:val="100"/>
          <w:kern w:val="0"/>
          <w:lang w:val="fr-FR"/>
        </w:rPr>
        <w:t>;</w:t>
      </w:r>
      <w:r w:rsidR="00DA15D2" w:rsidRPr="00E06586">
        <w:rPr>
          <w:spacing w:val="0"/>
          <w:w w:val="100"/>
          <w:kern w:val="0"/>
          <w:lang w:val="fr-FR"/>
        </w:rPr>
        <w:t xml:space="preserve"> </w:t>
      </w:r>
    </w:p>
    <w:p w:rsidR="00DA15D2" w:rsidRPr="00E06586" w:rsidRDefault="0004698B"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e)</w:t>
      </w:r>
      <w:r w:rsidR="008331AC" w:rsidRPr="00E06586">
        <w:rPr>
          <w:spacing w:val="0"/>
          <w:w w:val="100"/>
          <w:kern w:val="0"/>
          <w:lang w:val="fr-FR"/>
        </w:rPr>
        <w:tab/>
        <w:t>S</w:t>
      </w:r>
      <w:r w:rsidR="001C547D" w:rsidRPr="00E06586">
        <w:rPr>
          <w:spacing w:val="0"/>
          <w:w w:val="100"/>
          <w:kern w:val="0"/>
          <w:lang w:val="fr-FR"/>
        </w:rPr>
        <w:t>’</w:t>
      </w:r>
      <w:r w:rsidR="00DA15D2" w:rsidRPr="00E06586">
        <w:rPr>
          <w:spacing w:val="0"/>
          <w:w w:val="100"/>
          <w:kern w:val="0"/>
          <w:lang w:val="fr-FR"/>
        </w:rPr>
        <w:t>il s</w:t>
      </w:r>
      <w:r w:rsidR="001C547D" w:rsidRPr="00E06586">
        <w:rPr>
          <w:spacing w:val="0"/>
          <w:w w:val="100"/>
          <w:kern w:val="0"/>
          <w:lang w:val="fr-FR"/>
        </w:rPr>
        <w:t>’</w:t>
      </w:r>
      <w:r w:rsidR="00DA15D2" w:rsidRPr="00E06586">
        <w:rPr>
          <w:spacing w:val="0"/>
          <w:w w:val="100"/>
          <w:kern w:val="0"/>
          <w:lang w:val="fr-FR"/>
        </w:rPr>
        <w:t>agit d</w:t>
      </w:r>
      <w:r w:rsidR="001C547D" w:rsidRPr="00E06586">
        <w:rPr>
          <w:spacing w:val="0"/>
          <w:w w:val="100"/>
          <w:kern w:val="0"/>
          <w:lang w:val="fr-FR"/>
        </w:rPr>
        <w:t>’</w:t>
      </w:r>
      <w:r w:rsidR="00DA15D2" w:rsidRPr="00E06586">
        <w:rPr>
          <w:spacing w:val="0"/>
          <w:w w:val="100"/>
          <w:kern w:val="0"/>
          <w:lang w:val="fr-FR"/>
        </w:rPr>
        <w:t>exercer des activités souterraines dangereuses ou de travailler dans l</w:t>
      </w:r>
      <w:r w:rsidR="001C547D" w:rsidRPr="00E06586">
        <w:rPr>
          <w:spacing w:val="0"/>
          <w:w w:val="100"/>
          <w:kern w:val="0"/>
          <w:lang w:val="fr-FR"/>
        </w:rPr>
        <w:t>’</w:t>
      </w:r>
      <w:r w:rsidR="00DA15D2" w:rsidRPr="00E06586">
        <w:rPr>
          <w:spacing w:val="0"/>
          <w:w w:val="100"/>
          <w:kern w:val="0"/>
          <w:lang w:val="fr-FR"/>
        </w:rPr>
        <w:t>eau ou en altitude</w:t>
      </w:r>
      <w:r w:rsidR="00880F1D" w:rsidRPr="00E06586">
        <w:rPr>
          <w:spacing w:val="0"/>
          <w:w w:val="100"/>
          <w:kern w:val="0"/>
          <w:lang w:val="fr-FR"/>
        </w:rPr>
        <w:t>;</w:t>
      </w:r>
      <w:r w:rsidR="00DA15D2" w:rsidRPr="00E06586">
        <w:rPr>
          <w:spacing w:val="0"/>
          <w:w w:val="100"/>
          <w:kern w:val="0"/>
          <w:lang w:val="fr-FR"/>
        </w:rPr>
        <w:t xml:space="preserve"> </w:t>
      </w:r>
    </w:p>
    <w:p w:rsidR="00DA15D2" w:rsidRPr="00E06586" w:rsidRDefault="0004698B"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f)</w:t>
      </w:r>
      <w:r w:rsidR="008331AC" w:rsidRPr="00E06586">
        <w:rPr>
          <w:spacing w:val="0"/>
          <w:w w:val="100"/>
          <w:kern w:val="0"/>
          <w:lang w:val="fr-FR"/>
        </w:rPr>
        <w:tab/>
        <w:t>S</w:t>
      </w:r>
      <w:r w:rsidR="00DA15D2" w:rsidRPr="00E06586">
        <w:rPr>
          <w:spacing w:val="0"/>
          <w:w w:val="100"/>
          <w:kern w:val="0"/>
          <w:lang w:val="fr-FR"/>
        </w:rPr>
        <w:t>i les conditions de travail ou d</w:t>
      </w:r>
      <w:r w:rsidR="001C547D" w:rsidRPr="00E06586">
        <w:rPr>
          <w:spacing w:val="0"/>
          <w:w w:val="100"/>
          <w:kern w:val="0"/>
          <w:lang w:val="fr-FR"/>
        </w:rPr>
        <w:t>’</w:t>
      </w:r>
      <w:r w:rsidR="00DA15D2" w:rsidRPr="00E06586">
        <w:rPr>
          <w:spacing w:val="0"/>
          <w:w w:val="100"/>
          <w:kern w:val="0"/>
          <w:lang w:val="fr-FR"/>
        </w:rPr>
        <w:t>emploi conduisent l</w:t>
      </w:r>
      <w:r w:rsidR="001C547D" w:rsidRPr="00E06586">
        <w:rPr>
          <w:spacing w:val="0"/>
          <w:w w:val="100"/>
          <w:kern w:val="0"/>
          <w:lang w:val="fr-FR"/>
        </w:rPr>
        <w:t>’</w:t>
      </w:r>
      <w:r w:rsidR="00DA15D2" w:rsidRPr="00E06586">
        <w:rPr>
          <w:spacing w:val="0"/>
          <w:w w:val="100"/>
          <w:kern w:val="0"/>
          <w:lang w:val="fr-FR"/>
        </w:rPr>
        <w:t>enfant à être reclus dans les locaux de son employeur et le rendent donc plus vulnérable</w:t>
      </w:r>
      <w:r w:rsidR="00880F1D" w:rsidRPr="00E06586">
        <w:rPr>
          <w:spacing w:val="0"/>
          <w:w w:val="100"/>
          <w:kern w:val="0"/>
          <w:lang w:val="fr-FR"/>
        </w:rPr>
        <w:t>;</w:t>
      </w:r>
      <w:r w:rsidR="00DA15D2" w:rsidRPr="00E06586">
        <w:rPr>
          <w:spacing w:val="0"/>
          <w:w w:val="100"/>
          <w:kern w:val="0"/>
          <w:lang w:val="fr-FR"/>
        </w:rPr>
        <w:t xml:space="preserve"> </w:t>
      </w:r>
    </w:p>
    <w:p w:rsidR="00DA15D2" w:rsidRPr="00E06586" w:rsidRDefault="008331AC"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g)</w:t>
      </w:r>
      <w:r w:rsidRPr="00E06586">
        <w:rPr>
          <w:spacing w:val="0"/>
          <w:w w:val="100"/>
          <w:kern w:val="0"/>
          <w:lang w:val="fr-FR"/>
        </w:rPr>
        <w:tab/>
        <w:t>S</w:t>
      </w:r>
      <w:r w:rsidR="00DA15D2" w:rsidRPr="00E06586">
        <w:rPr>
          <w:spacing w:val="0"/>
          <w:w w:val="100"/>
          <w:kern w:val="0"/>
          <w:lang w:val="fr-FR"/>
        </w:rPr>
        <w:t>i son activité se caractérise par des conditions pénibles et de longues heures de travail</w:t>
      </w:r>
      <w:r w:rsidR="00880F1D" w:rsidRPr="00E06586">
        <w:rPr>
          <w:spacing w:val="0"/>
          <w:w w:val="100"/>
          <w:kern w:val="0"/>
          <w:lang w:val="fr-FR"/>
        </w:rPr>
        <w:t>;</w:t>
      </w:r>
      <w:r w:rsidR="00DA15D2" w:rsidRPr="00E06586">
        <w:rPr>
          <w:spacing w:val="0"/>
          <w:w w:val="100"/>
          <w:kern w:val="0"/>
          <w:lang w:val="fr-FR"/>
        </w:rPr>
        <w:t xml:space="preserve"> et</w:t>
      </w:r>
    </w:p>
    <w:p w:rsidR="00DA15D2" w:rsidRPr="00E06586" w:rsidRDefault="008331AC"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h)</w:t>
      </w:r>
      <w:r w:rsidRPr="00E06586">
        <w:rPr>
          <w:spacing w:val="0"/>
          <w:w w:val="100"/>
          <w:kern w:val="0"/>
          <w:lang w:val="fr-FR"/>
        </w:rPr>
        <w:tab/>
        <w:t>S</w:t>
      </w:r>
      <w:r w:rsidR="00DA15D2" w:rsidRPr="00E06586">
        <w:rPr>
          <w:spacing w:val="0"/>
          <w:w w:val="100"/>
          <w:kern w:val="0"/>
          <w:lang w:val="fr-FR"/>
        </w:rPr>
        <w:t>i le travail qui lui est demandé expose l</w:t>
      </w:r>
      <w:r w:rsidR="001C547D" w:rsidRPr="00E06586">
        <w:rPr>
          <w:spacing w:val="0"/>
          <w:w w:val="100"/>
          <w:kern w:val="0"/>
          <w:lang w:val="fr-FR"/>
        </w:rPr>
        <w:t>’</w:t>
      </w:r>
      <w:r w:rsidR="00DA15D2" w:rsidRPr="00E06586">
        <w:rPr>
          <w:spacing w:val="0"/>
          <w:w w:val="100"/>
          <w:kern w:val="0"/>
          <w:lang w:val="fr-FR"/>
        </w:rPr>
        <w:t xml:space="preserve">enfant à des risques de blessure, à quelconque forme de danger ou à des tâches risquées. </w:t>
      </w:r>
    </w:p>
    <w:p w:rsidR="00DA15D2" w:rsidRPr="00E06586" w:rsidRDefault="006E7A36" w:rsidP="006E7A36">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r>
      <w:r w:rsidR="00DA15D2" w:rsidRPr="00E06586">
        <w:rPr>
          <w:spacing w:val="0"/>
          <w:w w:val="100"/>
          <w:kern w:val="0"/>
          <w:lang w:val="fr-FR"/>
        </w:rPr>
        <w:t>Articles 12, 13 et 26</w:t>
      </w:r>
      <w:r w:rsidR="00880F1D" w:rsidRPr="00E06586">
        <w:rPr>
          <w:spacing w:val="0"/>
          <w:w w:val="100"/>
          <w:kern w:val="0"/>
          <w:lang w:val="fr-FR"/>
        </w:rPr>
        <w:t>:</w:t>
      </w:r>
      <w:r w:rsidR="00DA15D2" w:rsidRPr="00E06586">
        <w:rPr>
          <w:spacing w:val="0"/>
          <w:w w:val="100"/>
          <w:kern w:val="0"/>
          <w:lang w:val="fr-FR"/>
        </w:rPr>
        <w:t xml:space="preserve"> droit à la liberté d</w:t>
      </w:r>
      <w:r w:rsidR="001C547D" w:rsidRPr="00E06586">
        <w:rPr>
          <w:spacing w:val="0"/>
          <w:w w:val="100"/>
          <w:kern w:val="0"/>
          <w:lang w:val="fr-FR"/>
        </w:rPr>
        <w:t>’</w:t>
      </w:r>
      <w:r w:rsidR="00DA15D2" w:rsidRPr="00E06586">
        <w:rPr>
          <w:spacing w:val="0"/>
          <w:w w:val="100"/>
          <w:kern w:val="0"/>
          <w:lang w:val="fr-FR"/>
        </w:rPr>
        <w:t>opinion et d</w:t>
      </w:r>
      <w:r w:rsidR="001C547D" w:rsidRPr="00E06586">
        <w:rPr>
          <w:spacing w:val="0"/>
          <w:w w:val="100"/>
          <w:kern w:val="0"/>
          <w:lang w:val="fr-FR"/>
        </w:rPr>
        <w:t>’</w:t>
      </w:r>
      <w:r w:rsidR="00DA15D2" w:rsidRPr="00E06586">
        <w:rPr>
          <w:spacing w:val="0"/>
          <w:w w:val="100"/>
          <w:kern w:val="0"/>
          <w:lang w:val="fr-FR"/>
        </w:rPr>
        <w:t>expression; droit à la liberté de pensée, de conscience et de religion; droit de s</w:t>
      </w:r>
      <w:r w:rsidR="001C547D" w:rsidRPr="00E06586">
        <w:rPr>
          <w:spacing w:val="0"/>
          <w:w w:val="100"/>
          <w:kern w:val="0"/>
          <w:lang w:val="fr-FR"/>
        </w:rPr>
        <w:t>’</w:t>
      </w:r>
      <w:r w:rsidR="00DA15D2" w:rsidRPr="00E06586">
        <w:rPr>
          <w:spacing w:val="0"/>
          <w:w w:val="100"/>
          <w:kern w:val="0"/>
          <w:lang w:val="fr-FR"/>
        </w:rPr>
        <w:t>affilier à un syndicat</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54.</w:t>
      </w:r>
      <w:r w:rsidRPr="00E06586">
        <w:rPr>
          <w:spacing w:val="0"/>
          <w:w w:val="100"/>
          <w:kern w:val="0"/>
          <w:lang w:val="fr-FR"/>
        </w:rPr>
        <w:tab/>
        <w:t>L</w:t>
      </w:r>
      <w:r w:rsidR="001C547D" w:rsidRPr="00E06586">
        <w:rPr>
          <w:spacing w:val="0"/>
          <w:w w:val="100"/>
          <w:kern w:val="0"/>
          <w:lang w:val="fr-FR"/>
        </w:rPr>
        <w:t>’</w:t>
      </w:r>
      <w:r w:rsidRPr="00E06586">
        <w:rPr>
          <w:spacing w:val="0"/>
          <w:w w:val="100"/>
          <w:kern w:val="0"/>
          <w:lang w:val="fr-FR"/>
        </w:rPr>
        <w:t>article 29 de la Constitution garantit que toute personne a droit</w:t>
      </w:r>
      <w:r w:rsidR="00880F1D" w:rsidRPr="00E06586">
        <w:rPr>
          <w:spacing w:val="0"/>
          <w:w w:val="100"/>
          <w:kern w:val="0"/>
          <w:lang w:val="fr-FR"/>
        </w:rPr>
        <w:t>:</w:t>
      </w:r>
      <w:r w:rsidRPr="00E06586">
        <w:rPr>
          <w:spacing w:val="0"/>
          <w:w w:val="100"/>
          <w:kern w:val="0"/>
          <w:lang w:val="fr-FR"/>
        </w:rPr>
        <w:t xml:space="preserve"> </w:t>
      </w:r>
    </w:p>
    <w:p w:rsidR="00DA15D2" w:rsidRPr="00E06586" w:rsidRDefault="0004698B"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a)</w:t>
      </w:r>
      <w:r w:rsidR="00DA15D2" w:rsidRPr="00E06586">
        <w:rPr>
          <w:spacing w:val="0"/>
          <w:w w:val="100"/>
          <w:kern w:val="0"/>
          <w:lang w:val="fr-FR"/>
        </w:rPr>
        <w:tab/>
        <w:t>À la liberté de parole et d</w:t>
      </w:r>
      <w:r w:rsidR="001C547D" w:rsidRPr="00E06586">
        <w:rPr>
          <w:spacing w:val="0"/>
          <w:w w:val="100"/>
          <w:kern w:val="0"/>
          <w:lang w:val="fr-FR"/>
        </w:rPr>
        <w:t>’</w:t>
      </w:r>
      <w:r w:rsidR="00DA15D2" w:rsidRPr="00E06586">
        <w:rPr>
          <w:spacing w:val="0"/>
          <w:w w:val="100"/>
          <w:kern w:val="0"/>
          <w:lang w:val="fr-FR"/>
        </w:rPr>
        <w:t>expression, ce qui comprend la liberté de la presse et des autres moyens d</w:t>
      </w:r>
      <w:r w:rsidR="001C547D" w:rsidRPr="00E06586">
        <w:rPr>
          <w:spacing w:val="0"/>
          <w:w w:val="100"/>
          <w:kern w:val="0"/>
          <w:lang w:val="fr-FR"/>
        </w:rPr>
        <w:t>’</w:t>
      </w:r>
      <w:r w:rsidR="00DA15D2" w:rsidRPr="00E06586">
        <w:rPr>
          <w:spacing w:val="0"/>
          <w:w w:val="100"/>
          <w:kern w:val="0"/>
          <w:lang w:val="fr-FR"/>
        </w:rPr>
        <w:t>information</w:t>
      </w:r>
      <w:r w:rsidR="00880F1D" w:rsidRPr="00E06586">
        <w:rPr>
          <w:spacing w:val="0"/>
          <w:w w:val="100"/>
          <w:kern w:val="0"/>
          <w:lang w:val="fr-FR"/>
        </w:rPr>
        <w:t>;</w:t>
      </w:r>
      <w:r w:rsidR="00DA15D2" w:rsidRPr="00E06586">
        <w:rPr>
          <w:spacing w:val="0"/>
          <w:w w:val="100"/>
          <w:kern w:val="0"/>
          <w:lang w:val="fr-FR"/>
        </w:rPr>
        <w:t xml:space="preserve"> </w:t>
      </w:r>
    </w:p>
    <w:p w:rsidR="00DA15D2" w:rsidRPr="00E06586" w:rsidRDefault="0004698B"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b)</w:t>
      </w:r>
      <w:r w:rsidR="00DA15D2" w:rsidRPr="00E06586">
        <w:rPr>
          <w:spacing w:val="0"/>
          <w:w w:val="100"/>
          <w:kern w:val="0"/>
          <w:lang w:val="fr-FR"/>
        </w:rPr>
        <w:tab/>
        <w:t>À la liberté de pensée et de conscience, ce qui comprend la liberté d</w:t>
      </w:r>
      <w:r w:rsidR="001C547D" w:rsidRPr="00E06586">
        <w:rPr>
          <w:spacing w:val="0"/>
          <w:w w:val="100"/>
          <w:kern w:val="0"/>
          <w:lang w:val="fr-FR"/>
        </w:rPr>
        <w:t>’</w:t>
      </w:r>
      <w:r w:rsidR="00DA15D2" w:rsidRPr="00E06586">
        <w:rPr>
          <w:spacing w:val="0"/>
          <w:w w:val="100"/>
          <w:kern w:val="0"/>
          <w:lang w:val="fr-FR"/>
        </w:rPr>
        <w:t>enseignement</w:t>
      </w:r>
      <w:r w:rsidR="00880F1D" w:rsidRPr="00E06586">
        <w:rPr>
          <w:spacing w:val="0"/>
          <w:w w:val="100"/>
          <w:kern w:val="0"/>
          <w:lang w:val="fr-FR"/>
        </w:rPr>
        <w:t>;</w:t>
      </w:r>
    </w:p>
    <w:p w:rsidR="00DA15D2" w:rsidRPr="00E06586" w:rsidRDefault="0004698B"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c)</w:t>
      </w:r>
      <w:r w:rsidR="00DA15D2" w:rsidRPr="00E06586">
        <w:rPr>
          <w:spacing w:val="0"/>
          <w:w w:val="100"/>
          <w:kern w:val="0"/>
          <w:lang w:val="fr-FR"/>
        </w:rPr>
        <w:tab/>
        <w:t>À la liberté de pratiquer une religion quelle qu</w:t>
      </w:r>
      <w:r w:rsidR="001C547D" w:rsidRPr="00E06586">
        <w:rPr>
          <w:spacing w:val="0"/>
          <w:w w:val="100"/>
          <w:kern w:val="0"/>
          <w:lang w:val="fr-FR"/>
        </w:rPr>
        <w:t>’</w:t>
      </w:r>
      <w:r w:rsidR="00DA15D2" w:rsidRPr="00E06586">
        <w:rPr>
          <w:spacing w:val="0"/>
          <w:w w:val="100"/>
          <w:kern w:val="0"/>
          <w:lang w:val="fr-FR"/>
        </w:rPr>
        <w:t>elle soit et de manifester cette religion, ce qui comprend le droit d</w:t>
      </w:r>
      <w:r w:rsidR="001C547D" w:rsidRPr="00E06586">
        <w:rPr>
          <w:spacing w:val="0"/>
          <w:w w:val="100"/>
          <w:kern w:val="0"/>
          <w:lang w:val="fr-FR"/>
        </w:rPr>
        <w:t>’</w:t>
      </w:r>
      <w:r w:rsidR="00DA15D2" w:rsidRPr="00E06586">
        <w:rPr>
          <w:spacing w:val="0"/>
          <w:w w:val="100"/>
          <w:kern w:val="0"/>
          <w:lang w:val="fr-FR"/>
        </w:rPr>
        <w:t>appartenir à n</w:t>
      </w:r>
      <w:r w:rsidR="001C547D" w:rsidRPr="00E06586">
        <w:rPr>
          <w:spacing w:val="0"/>
          <w:w w:val="100"/>
          <w:kern w:val="0"/>
          <w:lang w:val="fr-FR"/>
        </w:rPr>
        <w:t>’</w:t>
      </w:r>
      <w:r w:rsidR="00DA15D2" w:rsidRPr="00E06586">
        <w:rPr>
          <w:spacing w:val="0"/>
          <w:w w:val="100"/>
          <w:kern w:val="0"/>
          <w:lang w:val="fr-FR"/>
        </w:rPr>
        <w:t>importe quel organisme ou organisation religieuse et de participer à ses activités d</w:t>
      </w:r>
      <w:r w:rsidR="001C547D" w:rsidRPr="00E06586">
        <w:rPr>
          <w:spacing w:val="0"/>
          <w:w w:val="100"/>
          <w:kern w:val="0"/>
          <w:lang w:val="fr-FR"/>
        </w:rPr>
        <w:t>’</w:t>
      </w:r>
      <w:r w:rsidR="00DA15D2" w:rsidRPr="00E06586">
        <w:rPr>
          <w:spacing w:val="0"/>
          <w:w w:val="100"/>
          <w:kern w:val="0"/>
          <w:lang w:val="fr-FR"/>
        </w:rPr>
        <w:t>une manière qui soit conforme à la constitution</w:t>
      </w:r>
      <w:r w:rsidR="00880F1D" w:rsidRPr="00E06586">
        <w:rPr>
          <w:spacing w:val="0"/>
          <w:w w:val="100"/>
          <w:kern w:val="0"/>
          <w:lang w:val="fr-FR"/>
        </w:rPr>
        <w:t>;</w:t>
      </w:r>
    </w:p>
    <w:p w:rsidR="00DA15D2" w:rsidRPr="00E06586" w:rsidRDefault="0004698B"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d)</w:t>
      </w:r>
      <w:r w:rsidR="00DA15D2" w:rsidRPr="00E06586">
        <w:rPr>
          <w:spacing w:val="0"/>
          <w:w w:val="100"/>
          <w:kern w:val="0"/>
          <w:lang w:val="fr-FR"/>
        </w:rPr>
        <w:tab/>
        <w:t>À la liberté d</w:t>
      </w:r>
      <w:r w:rsidR="001C547D" w:rsidRPr="00E06586">
        <w:rPr>
          <w:spacing w:val="0"/>
          <w:w w:val="100"/>
          <w:kern w:val="0"/>
          <w:lang w:val="fr-FR"/>
        </w:rPr>
        <w:t>’</w:t>
      </w:r>
      <w:r w:rsidR="00DA15D2" w:rsidRPr="00E06586">
        <w:rPr>
          <w:spacing w:val="0"/>
          <w:w w:val="100"/>
          <w:kern w:val="0"/>
          <w:lang w:val="fr-FR"/>
        </w:rPr>
        <w:t>association, ce qui comprend la liberté de constituer des associations ou des syndicats et d</w:t>
      </w:r>
      <w:r w:rsidR="001C547D" w:rsidRPr="00E06586">
        <w:rPr>
          <w:spacing w:val="0"/>
          <w:w w:val="100"/>
          <w:kern w:val="0"/>
          <w:lang w:val="fr-FR"/>
        </w:rPr>
        <w:t>’</w:t>
      </w:r>
      <w:r w:rsidR="00DA15D2" w:rsidRPr="00E06586">
        <w:rPr>
          <w:spacing w:val="0"/>
          <w:w w:val="100"/>
          <w:kern w:val="0"/>
          <w:lang w:val="fr-FR"/>
        </w:rPr>
        <w:t xml:space="preserve">y adhérer, y compris des syndicats professionnels et des organisations politiques et autres organisations civiles. </w:t>
      </w:r>
    </w:p>
    <w:p w:rsidR="00DA15D2" w:rsidRPr="00E06586" w:rsidRDefault="00DA15D2" w:rsidP="00947C46">
      <w:pPr>
        <w:pStyle w:val="SingleTxtG"/>
        <w:tabs>
          <w:tab w:val="left" w:pos="1701"/>
        </w:tabs>
        <w:spacing w:line="240" w:lineRule="atLeast"/>
        <w:rPr>
          <w:spacing w:val="0"/>
          <w:w w:val="100"/>
          <w:kern w:val="0"/>
          <w:lang w:val="fr-FR"/>
        </w:rPr>
      </w:pPr>
      <w:r w:rsidRPr="00E06586">
        <w:rPr>
          <w:spacing w:val="0"/>
          <w:w w:val="100"/>
          <w:kern w:val="0"/>
          <w:lang w:val="fr-FR"/>
        </w:rPr>
        <w:t>55.</w:t>
      </w:r>
      <w:r w:rsidRPr="00E06586">
        <w:rPr>
          <w:spacing w:val="0"/>
          <w:w w:val="100"/>
          <w:kern w:val="0"/>
          <w:lang w:val="fr-FR"/>
        </w:rPr>
        <w:tab/>
        <w:t>Cet article s</w:t>
      </w:r>
      <w:r w:rsidR="001C547D" w:rsidRPr="00E06586">
        <w:rPr>
          <w:spacing w:val="0"/>
          <w:w w:val="100"/>
          <w:kern w:val="0"/>
          <w:lang w:val="fr-FR"/>
        </w:rPr>
        <w:t>’</w:t>
      </w:r>
      <w:r w:rsidRPr="00E06586">
        <w:rPr>
          <w:spacing w:val="0"/>
          <w:w w:val="100"/>
          <w:kern w:val="0"/>
          <w:lang w:val="fr-FR"/>
        </w:rPr>
        <w:t>applique aux travailleurs migrants en situation régulière dans le pays ainsi qu</w:t>
      </w:r>
      <w:r w:rsidR="001C547D" w:rsidRPr="00E06586">
        <w:rPr>
          <w:spacing w:val="0"/>
          <w:w w:val="100"/>
          <w:kern w:val="0"/>
          <w:lang w:val="fr-FR"/>
        </w:rPr>
        <w:t>’</w:t>
      </w:r>
      <w:r w:rsidRPr="00E06586">
        <w:rPr>
          <w:spacing w:val="0"/>
          <w:w w:val="100"/>
          <w:kern w:val="0"/>
          <w:lang w:val="fr-FR"/>
        </w:rPr>
        <w:t xml:space="preserve">aux citoyens ougandais. Conformément à la loi de 2006 </w:t>
      </w:r>
      <w:r w:rsidR="006D622B" w:rsidRPr="00E06586">
        <w:rPr>
          <w:spacing w:val="0"/>
          <w:w w:val="100"/>
          <w:kern w:val="0"/>
          <w:lang w:val="fr-FR"/>
        </w:rPr>
        <w:t>sur les</w:t>
      </w:r>
      <w:r w:rsidRPr="00E06586">
        <w:rPr>
          <w:spacing w:val="0"/>
          <w:w w:val="100"/>
          <w:kern w:val="0"/>
          <w:lang w:val="fr-FR"/>
        </w:rPr>
        <w:t xml:space="preserve"> syndicats, les personnes </w:t>
      </w:r>
      <w:r w:rsidR="00947C46" w:rsidRPr="00E06586">
        <w:rPr>
          <w:spacing w:val="0"/>
          <w:w w:val="100"/>
          <w:kern w:val="0"/>
          <w:lang w:val="fr-FR"/>
        </w:rPr>
        <w:t>salariées</w:t>
      </w:r>
      <w:r w:rsidRPr="00E06586">
        <w:rPr>
          <w:spacing w:val="0"/>
          <w:w w:val="100"/>
          <w:kern w:val="0"/>
          <w:lang w:val="fr-FR"/>
        </w:rPr>
        <w:t xml:space="preserve"> en Ouganda, y compris les travailleurs migrants, ont le droit de se constituer en syndicat et d</w:t>
      </w:r>
      <w:r w:rsidR="001C547D" w:rsidRPr="00E06586">
        <w:rPr>
          <w:spacing w:val="0"/>
          <w:w w:val="100"/>
          <w:kern w:val="0"/>
          <w:lang w:val="fr-FR"/>
        </w:rPr>
        <w:t>’</w:t>
      </w:r>
      <w:r w:rsidRPr="00E06586">
        <w:rPr>
          <w:spacing w:val="0"/>
          <w:w w:val="100"/>
          <w:kern w:val="0"/>
          <w:lang w:val="fr-FR"/>
        </w:rPr>
        <w:t>agir à ce titre. L</w:t>
      </w:r>
      <w:r w:rsidR="001C547D" w:rsidRPr="00E06586">
        <w:rPr>
          <w:spacing w:val="0"/>
          <w:w w:val="100"/>
          <w:kern w:val="0"/>
          <w:lang w:val="fr-FR"/>
        </w:rPr>
        <w:t>’</w:t>
      </w:r>
      <w:r w:rsidRPr="00E06586">
        <w:rPr>
          <w:spacing w:val="0"/>
          <w:w w:val="100"/>
          <w:kern w:val="0"/>
          <w:lang w:val="fr-FR"/>
        </w:rPr>
        <w:t>employeur ne peut pas s</w:t>
      </w:r>
      <w:r w:rsidR="001C547D" w:rsidRPr="00E06586">
        <w:rPr>
          <w:spacing w:val="0"/>
          <w:w w:val="100"/>
          <w:kern w:val="0"/>
          <w:lang w:val="fr-FR"/>
        </w:rPr>
        <w:t>’</w:t>
      </w:r>
      <w:r w:rsidRPr="00E06586">
        <w:rPr>
          <w:spacing w:val="0"/>
          <w:w w:val="100"/>
          <w:kern w:val="0"/>
          <w:lang w:val="fr-FR"/>
        </w:rPr>
        <w:t>opposer à ce droit</w:t>
      </w:r>
      <w:r w:rsidR="0074724F" w:rsidRPr="00E06586">
        <w:rPr>
          <w:rStyle w:val="Appelnotedebasdep"/>
          <w:spacing w:val="0"/>
          <w:w w:val="100"/>
          <w:kern w:val="0"/>
          <w:lang w:val="fr-FR"/>
        </w:rPr>
        <w:footnoteReference w:id="38"/>
      </w:r>
      <w:r w:rsidR="00907B86" w:rsidRPr="00E06586">
        <w:rPr>
          <w:spacing w:val="0"/>
          <w:w w:val="100"/>
          <w:kern w:val="0"/>
          <w:lang w:val="fr-FR"/>
        </w:rPr>
        <w:t>.</w:t>
      </w:r>
      <w:r w:rsidRPr="00E06586">
        <w:rPr>
          <w:spacing w:val="0"/>
          <w:w w:val="100"/>
          <w:kern w:val="0"/>
          <w:lang w:val="fr-FR"/>
        </w:rPr>
        <w:t xml:space="preserve"> Cependant, un travailleur migrant ne peut pas occuper un poste de direction au sein d</w:t>
      </w:r>
      <w:r w:rsidR="001C547D" w:rsidRPr="00E06586">
        <w:rPr>
          <w:spacing w:val="0"/>
          <w:w w:val="100"/>
          <w:kern w:val="0"/>
          <w:lang w:val="fr-FR"/>
        </w:rPr>
        <w:t>’</w:t>
      </w:r>
      <w:r w:rsidRPr="00E06586">
        <w:rPr>
          <w:spacing w:val="0"/>
          <w:w w:val="100"/>
          <w:kern w:val="0"/>
          <w:lang w:val="fr-FR"/>
        </w:rPr>
        <w:t>un syndicat ni prendre part à des activités politiques. Celui-ci ainsi que les membres de sa famille sont tout de même libres de pratiquer leur religion et leur culture à condition que leurs pratiques soient conformes aux dispositions de la Constitution. Toute croyance, pratique ou coutume contraire au sens naturel de la justice et de la bonne conscience est interdite en Ouganda.</w:t>
      </w:r>
    </w:p>
    <w:p w:rsidR="00DA15D2" w:rsidRPr="00E06586" w:rsidRDefault="00DA15D2" w:rsidP="00E517FC">
      <w:pPr>
        <w:pStyle w:val="H1G"/>
        <w:tabs>
          <w:tab w:val="left" w:pos="1701"/>
        </w:tabs>
        <w:rPr>
          <w:spacing w:val="0"/>
          <w:w w:val="100"/>
          <w:kern w:val="0"/>
          <w:lang w:val="fr-FR"/>
        </w:rPr>
      </w:pPr>
      <w:r w:rsidRPr="00E06586">
        <w:rPr>
          <w:spacing w:val="0"/>
          <w:w w:val="100"/>
          <w:kern w:val="0"/>
          <w:lang w:val="fr-FR"/>
        </w:rPr>
        <w:lastRenderedPageBreak/>
        <w:tab/>
      </w:r>
      <w:r w:rsidRPr="00E06586">
        <w:rPr>
          <w:spacing w:val="0"/>
          <w:w w:val="100"/>
          <w:kern w:val="0"/>
          <w:lang w:val="fr-FR"/>
        </w:rPr>
        <w:tab/>
        <w:t>Articles 14 et 15</w:t>
      </w:r>
      <w:r w:rsidR="00880F1D" w:rsidRPr="00E06586">
        <w:rPr>
          <w:spacing w:val="0"/>
          <w:w w:val="100"/>
          <w:kern w:val="0"/>
          <w:lang w:val="fr-FR"/>
        </w:rPr>
        <w:t>:</w:t>
      </w:r>
      <w:r w:rsidRPr="00E06586">
        <w:rPr>
          <w:spacing w:val="0"/>
          <w:w w:val="100"/>
          <w:kern w:val="0"/>
          <w:lang w:val="fr-FR"/>
        </w:rPr>
        <w:t xml:space="preserve"> interdiction de toute immixtion arbitraire ou illégale dans la vie privée, le domicile, la correspondance et les autres modes de communication; interdiction de la privation arbitraire de biens</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56.</w:t>
      </w:r>
      <w:r w:rsidRPr="00E06586">
        <w:rPr>
          <w:spacing w:val="0"/>
          <w:w w:val="100"/>
          <w:kern w:val="0"/>
          <w:lang w:val="fr-FR"/>
        </w:rPr>
        <w:tab/>
        <w:t>Les articles 26 et 27 de la Constitution garantissent que</w:t>
      </w:r>
      <w:r w:rsidR="00880F1D" w:rsidRPr="00E06586">
        <w:rPr>
          <w:spacing w:val="0"/>
          <w:w w:val="100"/>
          <w:kern w:val="0"/>
          <w:lang w:val="fr-FR"/>
        </w:rPr>
        <w:t>:</w:t>
      </w:r>
      <w:r w:rsidRPr="00E06586">
        <w:rPr>
          <w:spacing w:val="0"/>
          <w:w w:val="100"/>
          <w:kern w:val="0"/>
          <w:lang w:val="fr-FR"/>
        </w:rPr>
        <w:t xml:space="preserve"> </w:t>
      </w:r>
    </w:p>
    <w:p w:rsidR="00DA15D2" w:rsidRPr="00E06586" w:rsidRDefault="00DA15D2"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a)</w:t>
      </w:r>
      <w:r w:rsidRPr="00E06586">
        <w:rPr>
          <w:spacing w:val="0"/>
          <w:w w:val="100"/>
          <w:kern w:val="0"/>
          <w:lang w:val="fr-FR"/>
        </w:rPr>
        <w:tab/>
        <w:t>Toute personne a le droit de posséder des biens, soit individuellement soit en association avec d</w:t>
      </w:r>
      <w:r w:rsidR="001C547D" w:rsidRPr="00E06586">
        <w:rPr>
          <w:spacing w:val="0"/>
          <w:w w:val="100"/>
          <w:kern w:val="0"/>
          <w:lang w:val="fr-FR"/>
        </w:rPr>
        <w:t>’</w:t>
      </w:r>
      <w:r w:rsidRPr="00E06586">
        <w:rPr>
          <w:spacing w:val="0"/>
          <w:w w:val="100"/>
          <w:kern w:val="0"/>
          <w:lang w:val="fr-FR"/>
        </w:rPr>
        <w:t>autres</w:t>
      </w:r>
      <w:r w:rsidR="00880F1D" w:rsidRPr="00E06586">
        <w:rPr>
          <w:spacing w:val="0"/>
          <w:w w:val="100"/>
          <w:kern w:val="0"/>
          <w:lang w:val="fr-FR"/>
        </w:rPr>
        <w:t>;</w:t>
      </w:r>
    </w:p>
    <w:p w:rsidR="00DA15D2" w:rsidRPr="00E06586" w:rsidRDefault="0004698B"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b)</w:t>
      </w:r>
      <w:r w:rsidR="00DA15D2" w:rsidRPr="00E06586">
        <w:rPr>
          <w:spacing w:val="0"/>
          <w:w w:val="100"/>
          <w:kern w:val="0"/>
          <w:lang w:val="fr-FR"/>
        </w:rPr>
        <w:tab/>
        <w:t>Nul ne peut être privé arbitrairement de sa propriété ou de tout intérêt ou droit y afférent de quelque nature qu</w:t>
      </w:r>
      <w:r w:rsidR="001C547D" w:rsidRPr="00E06586">
        <w:rPr>
          <w:spacing w:val="0"/>
          <w:w w:val="100"/>
          <w:kern w:val="0"/>
          <w:lang w:val="fr-FR"/>
        </w:rPr>
        <w:t>’</w:t>
      </w:r>
      <w:r w:rsidR="00DA15D2" w:rsidRPr="00E06586">
        <w:rPr>
          <w:spacing w:val="0"/>
          <w:w w:val="100"/>
          <w:kern w:val="0"/>
          <w:lang w:val="fr-FR"/>
        </w:rPr>
        <w:t>il soit</w:t>
      </w:r>
      <w:r w:rsidR="00880F1D" w:rsidRPr="00E06586">
        <w:rPr>
          <w:spacing w:val="0"/>
          <w:w w:val="100"/>
          <w:kern w:val="0"/>
          <w:lang w:val="fr-FR"/>
        </w:rPr>
        <w:t>;</w:t>
      </w:r>
    </w:p>
    <w:p w:rsidR="00DA15D2" w:rsidRPr="00E06586" w:rsidRDefault="0004698B"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c)</w:t>
      </w:r>
      <w:r w:rsidR="00DA15D2" w:rsidRPr="00E06586">
        <w:rPr>
          <w:spacing w:val="0"/>
          <w:w w:val="100"/>
          <w:kern w:val="0"/>
          <w:lang w:val="fr-FR"/>
        </w:rPr>
        <w:tab/>
        <w:t>Nul ne sera l</w:t>
      </w:r>
      <w:r w:rsidR="001C547D" w:rsidRPr="00E06586">
        <w:rPr>
          <w:spacing w:val="0"/>
          <w:w w:val="100"/>
          <w:kern w:val="0"/>
          <w:lang w:val="fr-FR"/>
        </w:rPr>
        <w:t>’</w:t>
      </w:r>
      <w:r w:rsidR="00DA15D2" w:rsidRPr="00E06586">
        <w:rPr>
          <w:spacing w:val="0"/>
          <w:w w:val="100"/>
          <w:kern w:val="0"/>
          <w:lang w:val="fr-FR"/>
        </w:rPr>
        <w:t>objet</w:t>
      </w:r>
      <w:r w:rsidR="00880F1D" w:rsidRPr="00E06586">
        <w:rPr>
          <w:spacing w:val="0"/>
          <w:w w:val="100"/>
          <w:kern w:val="0"/>
          <w:lang w:val="fr-FR"/>
        </w:rPr>
        <w:t>:</w:t>
      </w:r>
    </w:p>
    <w:p w:rsidR="00DA15D2" w:rsidRPr="00E06586" w:rsidRDefault="00DA15D2" w:rsidP="00656893">
      <w:pPr>
        <w:pStyle w:val="SingleTxtG"/>
        <w:tabs>
          <w:tab w:val="left" w:pos="2268"/>
        </w:tabs>
        <w:spacing w:line="240" w:lineRule="atLeast"/>
        <w:ind w:left="1701" w:hanging="567"/>
        <w:rPr>
          <w:spacing w:val="0"/>
          <w:w w:val="100"/>
          <w:kern w:val="0"/>
          <w:lang w:val="fr-FR"/>
        </w:rPr>
      </w:pPr>
      <w:r w:rsidRPr="00E06586">
        <w:rPr>
          <w:spacing w:val="0"/>
          <w:w w:val="100"/>
          <w:kern w:val="0"/>
          <w:lang w:val="fr-FR"/>
        </w:rPr>
        <w:tab/>
        <w:t>i)</w:t>
      </w:r>
      <w:r w:rsidRPr="00E06586">
        <w:rPr>
          <w:spacing w:val="0"/>
          <w:w w:val="100"/>
          <w:kern w:val="0"/>
          <w:lang w:val="fr-FR"/>
        </w:rPr>
        <w:tab/>
        <w:t>De fouilles ou de perquisitions illégales concernant sa personne, son domicile ou d</w:t>
      </w:r>
      <w:r w:rsidR="001C547D" w:rsidRPr="00E06586">
        <w:rPr>
          <w:spacing w:val="0"/>
          <w:w w:val="100"/>
          <w:kern w:val="0"/>
          <w:lang w:val="fr-FR"/>
        </w:rPr>
        <w:t>’</w:t>
      </w:r>
      <w:r w:rsidRPr="00E06586">
        <w:rPr>
          <w:spacing w:val="0"/>
          <w:w w:val="100"/>
          <w:kern w:val="0"/>
          <w:lang w:val="fr-FR"/>
        </w:rPr>
        <w:t>autres biens</w:t>
      </w:r>
      <w:r w:rsidR="00880F1D" w:rsidRPr="00E06586">
        <w:rPr>
          <w:spacing w:val="0"/>
          <w:w w:val="100"/>
          <w:kern w:val="0"/>
          <w:lang w:val="fr-FR"/>
        </w:rPr>
        <w:t>;</w:t>
      </w:r>
      <w:r w:rsidRPr="00E06586">
        <w:rPr>
          <w:spacing w:val="0"/>
          <w:w w:val="100"/>
          <w:kern w:val="0"/>
          <w:lang w:val="fr-FR"/>
        </w:rPr>
        <w:t xml:space="preserve"> ni</w:t>
      </w:r>
    </w:p>
    <w:p w:rsidR="00DA15D2" w:rsidRPr="00E06586" w:rsidRDefault="00DA15D2"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ii)</w:t>
      </w:r>
      <w:r w:rsidRPr="00E06586">
        <w:rPr>
          <w:spacing w:val="0"/>
          <w:w w:val="100"/>
          <w:kern w:val="0"/>
          <w:lang w:val="fr-FR"/>
        </w:rPr>
        <w:tab/>
        <w:t>D</w:t>
      </w:r>
      <w:r w:rsidR="001C547D" w:rsidRPr="00E06586">
        <w:rPr>
          <w:spacing w:val="0"/>
          <w:w w:val="100"/>
          <w:kern w:val="0"/>
          <w:lang w:val="fr-FR"/>
        </w:rPr>
        <w:t>’</w:t>
      </w:r>
      <w:r w:rsidRPr="00E06586">
        <w:rPr>
          <w:spacing w:val="0"/>
          <w:w w:val="100"/>
          <w:kern w:val="0"/>
          <w:lang w:val="fr-FR"/>
        </w:rPr>
        <w:t>intrusion illégale dans ses locaux</w:t>
      </w:r>
      <w:r w:rsidR="00880F1D" w:rsidRPr="00E06586">
        <w:rPr>
          <w:spacing w:val="0"/>
          <w:w w:val="100"/>
          <w:kern w:val="0"/>
          <w:lang w:val="fr-FR"/>
        </w:rPr>
        <w:t>;</w:t>
      </w:r>
      <w:r w:rsidRPr="00E06586">
        <w:rPr>
          <w:spacing w:val="0"/>
          <w:w w:val="100"/>
          <w:kern w:val="0"/>
          <w:lang w:val="fr-FR"/>
        </w:rPr>
        <w:t xml:space="preserve"> </w:t>
      </w:r>
    </w:p>
    <w:p w:rsidR="00DA15D2" w:rsidRPr="00E06586" w:rsidRDefault="0004698B"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d)</w:t>
      </w:r>
      <w:r w:rsidR="00DA15D2" w:rsidRPr="00E06586">
        <w:rPr>
          <w:spacing w:val="0"/>
          <w:w w:val="100"/>
          <w:kern w:val="0"/>
          <w:lang w:val="fr-FR"/>
        </w:rPr>
        <w:tab/>
        <w:t>Nul ne sera l</w:t>
      </w:r>
      <w:r w:rsidR="001C547D" w:rsidRPr="00E06586">
        <w:rPr>
          <w:spacing w:val="0"/>
          <w:w w:val="100"/>
          <w:kern w:val="0"/>
          <w:lang w:val="fr-FR"/>
        </w:rPr>
        <w:t>’</w:t>
      </w:r>
      <w:r w:rsidR="00DA15D2" w:rsidRPr="00E06586">
        <w:rPr>
          <w:spacing w:val="0"/>
          <w:w w:val="100"/>
          <w:kern w:val="0"/>
          <w:lang w:val="fr-FR"/>
        </w:rPr>
        <w:t>objet d</w:t>
      </w:r>
      <w:r w:rsidR="001C547D" w:rsidRPr="00E06586">
        <w:rPr>
          <w:spacing w:val="0"/>
          <w:w w:val="100"/>
          <w:kern w:val="0"/>
          <w:lang w:val="fr-FR"/>
        </w:rPr>
        <w:t>’</w:t>
      </w:r>
      <w:r w:rsidR="00DA15D2" w:rsidRPr="00E06586">
        <w:rPr>
          <w:spacing w:val="0"/>
          <w:w w:val="100"/>
          <w:kern w:val="0"/>
          <w:lang w:val="fr-FR"/>
        </w:rPr>
        <w:t>immixtions dans sa vie privée, son domicile, sa correspondance ou d</w:t>
      </w:r>
      <w:r w:rsidR="001C547D" w:rsidRPr="00E06586">
        <w:rPr>
          <w:spacing w:val="0"/>
          <w:w w:val="100"/>
          <w:kern w:val="0"/>
          <w:lang w:val="fr-FR"/>
        </w:rPr>
        <w:t>’</w:t>
      </w:r>
      <w:r w:rsidR="00DA15D2" w:rsidRPr="00E06586">
        <w:rPr>
          <w:spacing w:val="0"/>
          <w:w w:val="100"/>
          <w:kern w:val="0"/>
          <w:lang w:val="fr-FR"/>
        </w:rPr>
        <w:t>autres biens.</w:t>
      </w:r>
    </w:p>
    <w:p w:rsidR="00DA15D2" w:rsidRPr="00E06586" w:rsidRDefault="00DA15D2" w:rsidP="00707599">
      <w:pPr>
        <w:pStyle w:val="SingleTxtG"/>
        <w:tabs>
          <w:tab w:val="left" w:pos="1701"/>
        </w:tabs>
        <w:spacing w:line="240" w:lineRule="atLeast"/>
        <w:rPr>
          <w:spacing w:val="0"/>
          <w:w w:val="100"/>
          <w:kern w:val="0"/>
          <w:lang w:val="fr-FR"/>
        </w:rPr>
      </w:pPr>
      <w:r w:rsidRPr="00E06586">
        <w:rPr>
          <w:spacing w:val="0"/>
          <w:w w:val="100"/>
          <w:kern w:val="0"/>
          <w:lang w:val="fr-FR"/>
        </w:rPr>
        <w:t>57.</w:t>
      </w:r>
      <w:r w:rsidRPr="00E06586">
        <w:rPr>
          <w:spacing w:val="0"/>
          <w:w w:val="100"/>
          <w:kern w:val="0"/>
          <w:lang w:val="fr-FR"/>
        </w:rPr>
        <w:tab/>
        <w:t>Il importe de noter que toute personne entrant en Ouganda ou quittant le pays, ainsi que ses bagages, peuvent être contrôlés par un agent des services d</w:t>
      </w:r>
      <w:r w:rsidR="001C547D" w:rsidRPr="00E06586">
        <w:rPr>
          <w:spacing w:val="0"/>
          <w:w w:val="100"/>
          <w:kern w:val="0"/>
          <w:lang w:val="fr-FR"/>
        </w:rPr>
        <w:t>’</w:t>
      </w:r>
      <w:r w:rsidRPr="00E06586">
        <w:rPr>
          <w:spacing w:val="0"/>
          <w:w w:val="100"/>
          <w:kern w:val="0"/>
          <w:lang w:val="fr-FR"/>
        </w:rPr>
        <w:t>immigration afin de s</w:t>
      </w:r>
      <w:r w:rsidR="001C547D" w:rsidRPr="00E06586">
        <w:rPr>
          <w:spacing w:val="0"/>
          <w:w w:val="100"/>
          <w:kern w:val="0"/>
          <w:lang w:val="fr-FR"/>
        </w:rPr>
        <w:t>’</w:t>
      </w:r>
      <w:r w:rsidRPr="00E06586">
        <w:rPr>
          <w:spacing w:val="0"/>
          <w:w w:val="100"/>
          <w:kern w:val="0"/>
          <w:lang w:val="fr-FR"/>
        </w:rPr>
        <w:t>assurer qu</w:t>
      </w:r>
      <w:r w:rsidR="001C547D" w:rsidRPr="00E06586">
        <w:rPr>
          <w:spacing w:val="0"/>
          <w:w w:val="100"/>
          <w:kern w:val="0"/>
          <w:lang w:val="fr-FR"/>
        </w:rPr>
        <w:t>’</w:t>
      </w:r>
      <w:r w:rsidRPr="00E06586">
        <w:rPr>
          <w:spacing w:val="0"/>
          <w:w w:val="100"/>
          <w:kern w:val="0"/>
          <w:lang w:val="fr-FR"/>
        </w:rPr>
        <w:t>elle ne transporte rien d</w:t>
      </w:r>
      <w:r w:rsidR="001C547D" w:rsidRPr="00E06586">
        <w:rPr>
          <w:spacing w:val="0"/>
          <w:w w:val="100"/>
          <w:kern w:val="0"/>
          <w:lang w:val="fr-FR"/>
        </w:rPr>
        <w:t>’</w:t>
      </w:r>
      <w:r w:rsidRPr="00E06586">
        <w:rPr>
          <w:spacing w:val="0"/>
          <w:w w:val="100"/>
          <w:kern w:val="0"/>
          <w:lang w:val="fr-FR"/>
        </w:rPr>
        <w:t>illégal et qu</w:t>
      </w:r>
      <w:r w:rsidR="001C547D" w:rsidRPr="00E06586">
        <w:rPr>
          <w:spacing w:val="0"/>
          <w:w w:val="100"/>
          <w:kern w:val="0"/>
          <w:lang w:val="fr-FR"/>
        </w:rPr>
        <w:t>’</w:t>
      </w:r>
      <w:r w:rsidRPr="00E06586">
        <w:rPr>
          <w:spacing w:val="0"/>
          <w:w w:val="100"/>
          <w:kern w:val="0"/>
          <w:lang w:val="fr-FR"/>
        </w:rPr>
        <w:t>elle ne représente aucun danger ni pour les Ougandais, ni pour les pays par lesquels elle transite ou dans lesquels elle se rend. Ce type de fouilles est autorisé par la loi et ne constitue en aucun cas une violation de la vie privée ou des droits de la personne. Par ailleurs, en tant qu</w:t>
      </w:r>
      <w:r w:rsidR="001C547D" w:rsidRPr="00E06586">
        <w:rPr>
          <w:spacing w:val="0"/>
          <w:w w:val="100"/>
          <w:kern w:val="0"/>
          <w:lang w:val="fr-FR"/>
        </w:rPr>
        <w:t>’</w:t>
      </w:r>
      <w:r w:rsidRPr="00E06586">
        <w:rPr>
          <w:spacing w:val="0"/>
          <w:w w:val="100"/>
          <w:kern w:val="0"/>
          <w:lang w:val="fr-FR"/>
        </w:rPr>
        <w:t>organisme chargé d</w:t>
      </w:r>
      <w:r w:rsidR="001C547D" w:rsidRPr="00E06586">
        <w:rPr>
          <w:spacing w:val="0"/>
          <w:w w:val="100"/>
          <w:kern w:val="0"/>
          <w:lang w:val="fr-FR"/>
        </w:rPr>
        <w:t>’</w:t>
      </w:r>
      <w:r w:rsidRPr="00E06586">
        <w:rPr>
          <w:spacing w:val="0"/>
          <w:w w:val="100"/>
          <w:kern w:val="0"/>
          <w:lang w:val="fr-FR"/>
        </w:rPr>
        <w:t>appliquer les politiques gouvernementales s</w:t>
      </w:r>
      <w:r w:rsidR="001C547D" w:rsidRPr="00E06586">
        <w:rPr>
          <w:spacing w:val="0"/>
          <w:w w:val="100"/>
          <w:kern w:val="0"/>
          <w:lang w:val="fr-FR"/>
        </w:rPr>
        <w:t>’</w:t>
      </w:r>
      <w:r w:rsidRPr="00E06586">
        <w:rPr>
          <w:spacing w:val="0"/>
          <w:w w:val="100"/>
          <w:kern w:val="0"/>
          <w:lang w:val="fr-FR"/>
        </w:rPr>
        <w:t>agissant des droits du travail, des relations professionnelles, de l</w:t>
      </w:r>
      <w:r w:rsidR="001C547D" w:rsidRPr="00E06586">
        <w:rPr>
          <w:spacing w:val="0"/>
          <w:w w:val="100"/>
          <w:kern w:val="0"/>
          <w:lang w:val="fr-FR"/>
        </w:rPr>
        <w:t>’</w:t>
      </w:r>
      <w:r w:rsidRPr="00E06586">
        <w:rPr>
          <w:spacing w:val="0"/>
          <w:w w:val="100"/>
          <w:kern w:val="0"/>
          <w:lang w:val="fr-FR"/>
        </w:rPr>
        <w:t xml:space="preserve">emploi et des normes en matière de santé et de sécurité au travail, la Direction du travail, qui relève du Ministère </w:t>
      </w:r>
      <w:r w:rsidR="00AD3F72" w:rsidRPr="00E06586">
        <w:rPr>
          <w:spacing w:val="0"/>
          <w:w w:val="100"/>
          <w:kern w:val="0"/>
          <w:lang w:val="fr-FR"/>
        </w:rPr>
        <w:t>de la condition féminine</w:t>
      </w:r>
      <w:r w:rsidRPr="00E06586">
        <w:rPr>
          <w:spacing w:val="0"/>
          <w:w w:val="100"/>
          <w:kern w:val="0"/>
          <w:lang w:val="fr-FR"/>
        </w:rPr>
        <w:t xml:space="preserve">, du travail et </w:t>
      </w:r>
      <w:r w:rsidR="00AD3F72" w:rsidRPr="00E06586">
        <w:rPr>
          <w:spacing w:val="0"/>
          <w:w w:val="100"/>
          <w:kern w:val="0"/>
          <w:lang w:val="fr-FR"/>
        </w:rPr>
        <w:t>du progrès</w:t>
      </w:r>
      <w:r w:rsidRPr="00E06586">
        <w:rPr>
          <w:spacing w:val="0"/>
          <w:w w:val="100"/>
          <w:kern w:val="0"/>
          <w:lang w:val="fr-FR"/>
        </w:rPr>
        <w:t xml:space="preserve"> social, exerce un rôle de supervision concer</w:t>
      </w:r>
      <w:r w:rsidR="007F6A2C" w:rsidRPr="00E06586">
        <w:rPr>
          <w:spacing w:val="0"/>
          <w:w w:val="100"/>
          <w:kern w:val="0"/>
          <w:lang w:val="fr-FR"/>
        </w:rPr>
        <w:t>nant la productivité de la main</w:t>
      </w:r>
      <w:r w:rsidR="00707599">
        <w:rPr>
          <w:spacing w:val="0"/>
          <w:w w:val="100"/>
          <w:kern w:val="0"/>
          <w:lang w:val="fr-FR"/>
        </w:rPr>
        <w:t>–</w:t>
      </w:r>
      <w:r w:rsidRPr="00E06586">
        <w:rPr>
          <w:spacing w:val="0"/>
          <w:w w:val="100"/>
          <w:kern w:val="0"/>
          <w:lang w:val="fr-FR"/>
        </w:rPr>
        <w:t>d</w:t>
      </w:r>
      <w:r w:rsidR="001C547D" w:rsidRPr="00E06586">
        <w:rPr>
          <w:spacing w:val="0"/>
          <w:w w:val="100"/>
          <w:kern w:val="0"/>
          <w:lang w:val="fr-FR"/>
        </w:rPr>
        <w:t>’</w:t>
      </w:r>
      <w:r w:rsidRPr="00E06586">
        <w:rPr>
          <w:spacing w:val="0"/>
          <w:w w:val="100"/>
          <w:kern w:val="0"/>
          <w:lang w:val="fr-FR"/>
        </w:rPr>
        <w:t xml:space="preserve">œuvre dans le pays. </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58.</w:t>
      </w:r>
      <w:r w:rsidRPr="00E06586">
        <w:rPr>
          <w:spacing w:val="0"/>
          <w:w w:val="100"/>
          <w:kern w:val="0"/>
          <w:lang w:val="fr-FR"/>
        </w:rPr>
        <w:tab/>
        <w:t>La Direction du travail est composée de trois départements, à savoir</w:t>
      </w:r>
      <w:r w:rsidR="00880F1D" w:rsidRPr="00E06586">
        <w:rPr>
          <w:spacing w:val="0"/>
          <w:w w:val="100"/>
          <w:kern w:val="0"/>
          <w:lang w:val="fr-FR"/>
        </w:rPr>
        <w:t>:</w:t>
      </w:r>
      <w:r w:rsidRPr="00E06586">
        <w:rPr>
          <w:spacing w:val="0"/>
          <w:w w:val="100"/>
          <w:kern w:val="0"/>
          <w:lang w:val="fr-FR"/>
        </w:rPr>
        <w:t xml:space="preserve"> le Département du travail, des relations professionnelles et de la productivité, le Département de la santé et de la sécurité au travail, et le Département des services de l</w:t>
      </w:r>
      <w:r w:rsidR="001C547D" w:rsidRPr="00E06586">
        <w:rPr>
          <w:spacing w:val="0"/>
          <w:w w:val="100"/>
          <w:kern w:val="0"/>
          <w:lang w:val="fr-FR"/>
        </w:rPr>
        <w:t>’</w:t>
      </w:r>
      <w:r w:rsidRPr="00E06586">
        <w:rPr>
          <w:spacing w:val="0"/>
          <w:w w:val="100"/>
          <w:kern w:val="0"/>
          <w:lang w:val="fr-FR"/>
        </w:rPr>
        <w:t>emploi. Le premier assure le respect des règles, l</w:t>
      </w:r>
      <w:r w:rsidR="001C547D" w:rsidRPr="00E06586">
        <w:rPr>
          <w:spacing w:val="0"/>
          <w:w w:val="100"/>
          <w:kern w:val="0"/>
          <w:lang w:val="fr-FR"/>
        </w:rPr>
        <w:t>’</w:t>
      </w:r>
      <w:r w:rsidRPr="00E06586">
        <w:rPr>
          <w:spacing w:val="0"/>
          <w:w w:val="100"/>
          <w:kern w:val="0"/>
          <w:lang w:val="fr-FR"/>
        </w:rPr>
        <w:t>harmonie, la paix et l</w:t>
      </w:r>
      <w:r w:rsidR="001C547D" w:rsidRPr="00E06586">
        <w:rPr>
          <w:spacing w:val="0"/>
          <w:w w:val="100"/>
          <w:kern w:val="0"/>
          <w:lang w:val="fr-FR"/>
        </w:rPr>
        <w:t>’</w:t>
      </w:r>
      <w:r w:rsidRPr="00E06586">
        <w:rPr>
          <w:spacing w:val="0"/>
          <w:w w:val="100"/>
          <w:kern w:val="0"/>
          <w:lang w:val="fr-FR"/>
        </w:rPr>
        <w:t>augmentation de la productivité dans le monde du travail en conduisant des inspections, en réglant les plaintes et les litiges, en se chargeant des indemnisations et en poursuivant les personnes qui enfreignent la législation du travail. Le Département de la santé et de la sécurité au travail œuvre à prévenir les accidents du travail et les maladies professionnelles et à promouvoir la santé et la sécurité au travail. Le Département des services de l</w:t>
      </w:r>
      <w:r w:rsidR="001C547D" w:rsidRPr="00E06586">
        <w:rPr>
          <w:spacing w:val="0"/>
          <w:w w:val="100"/>
          <w:kern w:val="0"/>
          <w:lang w:val="fr-FR"/>
        </w:rPr>
        <w:t>’</w:t>
      </w:r>
      <w:r w:rsidRPr="00E06586">
        <w:rPr>
          <w:spacing w:val="0"/>
          <w:w w:val="100"/>
          <w:kern w:val="0"/>
          <w:lang w:val="fr-FR"/>
        </w:rPr>
        <w:t>emploi met en contact les demandeurs d</w:t>
      </w:r>
      <w:r w:rsidR="001C547D" w:rsidRPr="00E06586">
        <w:rPr>
          <w:spacing w:val="0"/>
          <w:w w:val="100"/>
          <w:kern w:val="0"/>
          <w:lang w:val="fr-FR"/>
        </w:rPr>
        <w:t>’</w:t>
      </w:r>
      <w:r w:rsidRPr="00E06586">
        <w:rPr>
          <w:spacing w:val="0"/>
          <w:w w:val="100"/>
          <w:kern w:val="0"/>
          <w:lang w:val="fr-FR"/>
        </w:rPr>
        <w:t>emploi et les employeurs, les informe sur le marché de l</w:t>
      </w:r>
      <w:r w:rsidR="001C547D" w:rsidRPr="00E06586">
        <w:rPr>
          <w:spacing w:val="0"/>
          <w:w w:val="100"/>
          <w:kern w:val="0"/>
          <w:lang w:val="fr-FR"/>
        </w:rPr>
        <w:t>’</w:t>
      </w:r>
      <w:r w:rsidRPr="00E06586">
        <w:rPr>
          <w:spacing w:val="0"/>
          <w:w w:val="100"/>
          <w:kern w:val="0"/>
          <w:lang w:val="fr-FR"/>
        </w:rPr>
        <w:t>emploi et contrôle les conditions d</w:t>
      </w:r>
      <w:r w:rsidR="001C547D" w:rsidRPr="00E06586">
        <w:rPr>
          <w:spacing w:val="0"/>
          <w:w w:val="100"/>
          <w:kern w:val="0"/>
          <w:lang w:val="fr-FR"/>
        </w:rPr>
        <w:t>’</w:t>
      </w:r>
      <w:r w:rsidRPr="00E06586">
        <w:rPr>
          <w:spacing w:val="0"/>
          <w:w w:val="100"/>
          <w:kern w:val="0"/>
          <w:lang w:val="fr-FR"/>
        </w:rPr>
        <w:t>emploi des travailleurs tant à l</w:t>
      </w:r>
      <w:r w:rsidR="001C547D" w:rsidRPr="00E06586">
        <w:rPr>
          <w:spacing w:val="0"/>
          <w:w w:val="100"/>
          <w:kern w:val="0"/>
          <w:lang w:val="fr-FR"/>
        </w:rPr>
        <w:t>’</w:t>
      </w:r>
      <w:r w:rsidRPr="00E06586">
        <w:rPr>
          <w:spacing w:val="0"/>
          <w:w w:val="100"/>
          <w:kern w:val="0"/>
          <w:lang w:val="fr-FR"/>
        </w:rPr>
        <w:t>intérieur qu</w:t>
      </w:r>
      <w:r w:rsidR="001C547D" w:rsidRPr="00E06586">
        <w:rPr>
          <w:spacing w:val="0"/>
          <w:w w:val="100"/>
          <w:kern w:val="0"/>
          <w:lang w:val="fr-FR"/>
        </w:rPr>
        <w:t>’</w:t>
      </w:r>
      <w:r w:rsidRPr="00E06586">
        <w:rPr>
          <w:spacing w:val="0"/>
          <w:w w:val="100"/>
          <w:kern w:val="0"/>
          <w:lang w:val="fr-FR"/>
        </w:rPr>
        <w:t>à l</w:t>
      </w:r>
      <w:r w:rsidR="001C547D" w:rsidRPr="00E06586">
        <w:rPr>
          <w:spacing w:val="0"/>
          <w:w w:val="100"/>
          <w:kern w:val="0"/>
          <w:lang w:val="fr-FR"/>
        </w:rPr>
        <w:t>’</w:t>
      </w:r>
      <w:r w:rsidRPr="00E06586">
        <w:rPr>
          <w:spacing w:val="0"/>
          <w:w w:val="100"/>
          <w:kern w:val="0"/>
          <w:lang w:val="fr-FR"/>
        </w:rPr>
        <w:t xml:space="preserve">extérieur du pays. </w:t>
      </w:r>
    </w:p>
    <w:p w:rsidR="00DA15D2" w:rsidRPr="00E06586" w:rsidRDefault="00DA15D2" w:rsidP="00BC3D7B">
      <w:pPr>
        <w:pStyle w:val="SingleTxtG"/>
        <w:tabs>
          <w:tab w:val="left" w:pos="1701"/>
        </w:tabs>
        <w:spacing w:line="240" w:lineRule="atLeast"/>
        <w:rPr>
          <w:spacing w:val="0"/>
          <w:w w:val="100"/>
          <w:kern w:val="0"/>
          <w:lang w:val="fr-FR"/>
        </w:rPr>
      </w:pPr>
      <w:r w:rsidRPr="00E06586">
        <w:rPr>
          <w:spacing w:val="0"/>
          <w:w w:val="100"/>
          <w:kern w:val="0"/>
          <w:lang w:val="fr-FR"/>
        </w:rPr>
        <w:t>59.</w:t>
      </w:r>
      <w:r w:rsidRPr="00E06586">
        <w:rPr>
          <w:spacing w:val="0"/>
          <w:w w:val="100"/>
          <w:kern w:val="0"/>
          <w:lang w:val="fr-FR"/>
        </w:rPr>
        <w:tab/>
        <w:t>Les inspecteurs de la Direction du travail sont autorisés à mener des contrôles de façon régulière et plus ponctuelle, ainsi que des visites de suivi dans diverses entreprises pour s</w:t>
      </w:r>
      <w:r w:rsidR="001C547D" w:rsidRPr="00E06586">
        <w:rPr>
          <w:spacing w:val="0"/>
          <w:w w:val="100"/>
          <w:kern w:val="0"/>
          <w:lang w:val="fr-FR"/>
        </w:rPr>
        <w:t>’</w:t>
      </w:r>
      <w:r w:rsidRPr="00E06586">
        <w:rPr>
          <w:spacing w:val="0"/>
          <w:w w:val="100"/>
          <w:kern w:val="0"/>
          <w:lang w:val="fr-FR"/>
        </w:rPr>
        <w:t xml:space="preserve">assurer que les employeurs et les </w:t>
      </w:r>
      <w:r w:rsidR="00947C46" w:rsidRPr="00E06586">
        <w:rPr>
          <w:spacing w:val="0"/>
          <w:w w:val="100"/>
          <w:kern w:val="0"/>
          <w:lang w:val="fr-FR"/>
        </w:rPr>
        <w:t>salariés</w:t>
      </w:r>
      <w:r w:rsidRPr="00E06586">
        <w:rPr>
          <w:spacing w:val="0"/>
          <w:w w:val="100"/>
          <w:kern w:val="0"/>
          <w:lang w:val="fr-FR"/>
        </w:rPr>
        <w:t xml:space="preserve"> respectent la législation du travail. Un</w:t>
      </w:r>
      <w:r w:rsidR="00BC3D7B">
        <w:rPr>
          <w:spacing w:val="0"/>
          <w:w w:val="100"/>
          <w:kern w:val="0"/>
          <w:lang w:val="fr-FR"/>
        </w:rPr>
        <w:t> </w:t>
      </w:r>
      <w:r w:rsidRPr="00E06586">
        <w:rPr>
          <w:spacing w:val="0"/>
          <w:w w:val="100"/>
          <w:kern w:val="0"/>
          <w:lang w:val="fr-FR"/>
        </w:rPr>
        <w:t>employeur est censé communiquer des informations sur les migrants travaillant pour son entreprise. L</w:t>
      </w:r>
      <w:r w:rsidR="001C547D" w:rsidRPr="00E06586">
        <w:rPr>
          <w:spacing w:val="0"/>
          <w:w w:val="100"/>
          <w:kern w:val="0"/>
          <w:lang w:val="fr-FR"/>
        </w:rPr>
        <w:t>’</w:t>
      </w:r>
      <w:r w:rsidRPr="00E06586">
        <w:rPr>
          <w:spacing w:val="0"/>
          <w:w w:val="100"/>
          <w:kern w:val="0"/>
          <w:lang w:val="fr-FR"/>
        </w:rPr>
        <w:t>inspecteur peut alors décider de contrôler leurs biens et leurs documents sans avoir besoin d</w:t>
      </w:r>
      <w:r w:rsidR="001C547D" w:rsidRPr="00E06586">
        <w:rPr>
          <w:spacing w:val="0"/>
          <w:w w:val="100"/>
          <w:kern w:val="0"/>
          <w:lang w:val="fr-FR"/>
        </w:rPr>
        <w:t>’</w:t>
      </w:r>
      <w:r w:rsidRPr="00E06586">
        <w:rPr>
          <w:spacing w:val="0"/>
          <w:w w:val="100"/>
          <w:kern w:val="0"/>
          <w:lang w:val="fr-FR"/>
        </w:rPr>
        <w:t>un mandat, comme le prévoit la loi. Les ressortissants étrangers vivant en Ouganda ne sont pas autorisés à posséder des biens fonciers dans le pays. En revanche, ils peuvent signer un bail d</w:t>
      </w:r>
      <w:r w:rsidR="001C547D" w:rsidRPr="00E06586">
        <w:rPr>
          <w:spacing w:val="0"/>
          <w:w w:val="100"/>
          <w:kern w:val="0"/>
          <w:lang w:val="fr-FR"/>
        </w:rPr>
        <w:t>’</w:t>
      </w:r>
      <w:r w:rsidRPr="00E06586">
        <w:rPr>
          <w:spacing w:val="0"/>
          <w:w w:val="100"/>
          <w:kern w:val="0"/>
          <w:lang w:val="fr-FR"/>
        </w:rPr>
        <w:t>une durée déterminée devant être stipulée dans le contrat.</w:t>
      </w:r>
    </w:p>
    <w:p w:rsidR="00DA15D2" w:rsidRPr="00E06586" w:rsidRDefault="00DA15D2" w:rsidP="00E517FC">
      <w:pPr>
        <w:pStyle w:val="H1G"/>
        <w:tabs>
          <w:tab w:val="left" w:pos="1701"/>
        </w:tabs>
        <w:rPr>
          <w:spacing w:val="0"/>
          <w:w w:val="100"/>
          <w:kern w:val="0"/>
          <w:lang w:val="fr-FR"/>
        </w:rPr>
      </w:pPr>
      <w:r w:rsidRPr="00E06586">
        <w:rPr>
          <w:spacing w:val="0"/>
          <w:w w:val="100"/>
          <w:kern w:val="0"/>
          <w:lang w:val="fr-FR"/>
        </w:rPr>
        <w:lastRenderedPageBreak/>
        <w:tab/>
      </w:r>
      <w:r w:rsidRPr="00E06586">
        <w:rPr>
          <w:spacing w:val="0"/>
          <w:w w:val="100"/>
          <w:kern w:val="0"/>
          <w:lang w:val="fr-FR"/>
        </w:rPr>
        <w:tab/>
        <w:t>Articles 16 (par. 1 à 4), 17 et 24</w:t>
      </w:r>
      <w:r w:rsidR="00880F1D" w:rsidRPr="00E06586">
        <w:rPr>
          <w:spacing w:val="0"/>
          <w:w w:val="100"/>
          <w:kern w:val="0"/>
          <w:lang w:val="fr-FR"/>
        </w:rPr>
        <w:t>:</w:t>
      </w:r>
      <w:r w:rsidRPr="00E06586">
        <w:rPr>
          <w:spacing w:val="0"/>
          <w:w w:val="100"/>
          <w:kern w:val="0"/>
          <w:lang w:val="fr-FR"/>
        </w:rPr>
        <w:t xml:space="preserve"> droit à la liberté et à la sécurité de la personne; protection contre l</w:t>
      </w:r>
      <w:r w:rsidR="001C547D" w:rsidRPr="00E06586">
        <w:rPr>
          <w:spacing w:val="0"/>
          <w:w w:val="100"/>
          <w:kern w:val="0"/>
          <w:lang w:val="fr-FR"/>
        </w:rPr>
        <w:t>’</w:t>
      </w:r>
      <w:r w:rsidRPr="00E06586">
        <w:rPr>
          <w:spacing w:val="0"/>
          <w:w w:val="100"/>
          <w:kern w:val="0"/>
          <w:lang w:val="fr-FR"/>
        </w:rPr>
        <w:t xml:space="preserve">arrestation et la détention arbitraires; droit à la reconnaissance de la personnalité juridique </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60.</w:t>
      </w:r>
      <w:r w:rsidRPr="00E06586">
        <w:rPr>
          <w:spacing w:val="0"/>
          <w:w w:val="100"/>
          <w:kern w:val="0"/>
          <w:lang w:val="fr-FR"/>
        </w:rPr>
        <w:tab/>
        <w:t>L</w:t>
      </w:r>
      <w:r w:rsidR="001C547D" w:rsidRPr="00E06586">
        <w:rPr>
          <w:spacing w:val="0"/>
          <w:w w:val="100"/>
          <w:kern w:val="0"/>
          <w:lang w:val="fr-FR"/>
        </w:rPr>
        <w:t>’</w:t>
      </w:r>
      <w:r w:rsidRPr="00E06586">
        <w:rPr>
          <w:spacing w:val="0"/>
          <w:w w:val="100"/>
          <w:kern w:val="0"/>
          <w:lang w:val="fr-FR"/>
        </w:rPr>
        <w:t>article 23 de la Constitution de la République de l</w:t>
      </w:r>
      <w:r w:rsidR="001C547D" w:rsidRPr="00E06586">
        <w:rPr>
          <w:spacing w:val="0"/>
          <w:w w:val="100"/>
          <w:kern w:val="0"/>
          <w:lang w:val="fr-FR"/>
        </w:rPr>
        <w:t>’</w:t>
      </w:r>
      <w:r w:rsidRPr="00E06586">
        <w:rPr>
          <w:spacing w:val="0"/>
          <w:w w:val="100"/>
          <w:kern w:val="0"/>
          <w:lang w:val="fr-FR"/>
        </w:rPr>
        <w:t>Ouganda de 1995 garantit que</w:t>
      </w:r>
      <w:r w:rsidR="00880F1D" w:rsidRPr="00E06586">
        <w:rPr>
          <w:spacing w:val="0"/>
          <w:w w:val="100"/>
          <w:kern w:val="0"/>
          <w:lang w:val="fr-FR"/>
        </w:rPr>
        <w:t>:</w:t>
      </w:r>
      <w:r w:rsidRPr="00E06586">
        <w:rPr>
          <w:spacing w:val="0"/>
          <w:w w:val="100"/>
          <w:kern w:val="0"/>
          <w:lang w:val="fr-FR"/>
        </w:rPr>
        <w:t xml:space="preserve"> </w:t>
      </w:r>
    </w:p>
    <w:p w:rsidR="00DA15D2" w:rsidRPr="00E06586" w:rsidRDefault="0004698B"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a)</w:t>
      </w:r>
      <w:r w:rsidR="00DA15D2" w:rsidRPr="00E06586">
        <w:rPr>
          <w:spacing w:val="0"/>
          <w:w w:val="100"/>
          <w:kern w:val="0"/>
          <w:lang w:val="fr-FR"/>
        </w:rPr>
        <w:tab/>
        <w:t>Nul ne peut être privé de sa liberté personnelle, sauf jugement ou décision contraire d</w:t>
      </w:r>
      <w:r w:rsidR="001C547D" w:rsidRPr="00E06586">
        <w:rPr>
          <w:spacing w:val="0"/>
          <w:w w:val="100"/>
          <w:kern w:val="0"/>
          <w:lang w:val="fr-FR"/>
        </w:rPr>
        <w:t>’</w:t>
      </w:r>
      <w:r w:rsidR="00DA15D2" w:rsidRPr="00E06586">
        <w:rPr>
          <w:spacing w:val="0"/>
          <w:w w:val="100"/>
          <w:kern w:val="0"/>
          <w:lang w:val="fr-FR"/>
        </w:rPr>
        <w:t>un tribunal</w:t>
      </w:r>
      <w:r w:rsidR="00880F1D" w:rsidRPr="00E06586">
        <w:rPr>
          <w:spacing w:val="0"/>
          <w:w w:val="100"/>
          <w:kern w:val="0"/>
          <w:lang w:val="fr-FR"/>
        </w:rPr>
        <w:t>;</w:t>
      </w:r>
      <w:r w:rsidR="00DA15D2" w:rsidRPr="00E06586">
        <w:rPr>
          <w:spacing w:val="0"/>
          <w:w w:val="100"/>
          <w:kern w:val="0"/>
          <w:lang w:val="fr-FR"/>
        </w:rPr>
        <w:t xml:space="preserve"> </w:t>
      </w:r>
    </w:p>
    <w:p w:rsidR="00DA15D2" w:rsidRPr="00E06586" w:rsidRDefault="0004698B"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b)</w:t>
      </w:r>
      <w:r w:rsidR="00DA15D2" w:rsidRPr="00E06586">
        <w:rPr>
          <w:spacing w:val="0"/>
          <w:w w:val="100"/>
          <w:kern w:val="0"/>
          <w:lang w:val="fr-FR"/>
        </w:rPr>
        <w:tab/>
        <w:t>Tout individu arrêté ou faisant l</w:t>
      </w:r>
      <w:r w:rsidR="001C547D" w:rsidRPr="00E06586">
        <w:rPr>
          <w:spacing w:val="0"/>
          <w:w w:val="100"/>
          <w:kern w:val="0"/>
          <w:lang w:val="fr-FR"/>
        </w:rPr>
        <w:t>’</w:t>
      </w:r>
      <w:r w:rsidR="00DA15D2" w:rsidRPr="00E06586">
        <w:rPr>
          <w:spacing w:val="0"/>
          <w:w w:val="100"/>
          <w:kern w:val="0"/>
          <w:lang w:val="fr-FR"/>
        </w:rPr>
        <w:t>objet d</w:t>
      </w:r>
      <w:r w:rsidR="001C547D" w:rsidRPr="00E06586">
        <w:rPr>
          <w:spacing w:val="0"/>
          <w:w w:val="100"/>
          <w:kern w:val="0"/>
          <w:lang w:val="fr-FR"/>
        </w:rPr>
        <w:t>’</w:t>
      </w:r>
      <w:r w:rsidR="00DA15D2" w:rsidRPr="00E06586">
        <w:rPr>
          <w:spacing w:val="0"/>
          <w:w w:val="100"/>
          <w:kern w:val="0"/>
          <w:lang w:val="fr-FR"/>
        </w:rPr>
        <w:t xml:space="preserve">une mesure de contrainte ou de détention doit être détenu dans un lieu autorisé par la loi. </w:t>
      </w:r>
    </w:p>
    <w:p w:rsidR="00DA15D2" w:rsidRPr="00E06586" w:rsidRDefault="00DA15D2" w:rsidP="002E1E40">
      <w:pPr>
        <w:pStyle w:val="SingleTxtG"/>
        <w:tabs>
          <w:tab w:val="left" w:pos="1701"/>
        </w:tabs>
        <w:spacing w:line="240" w:lineRule="atLeast"/>
        <w:rPr>
          <w:spacing w:val="0"/>
          <w:w w:val="100"/>
          <w:kern w:val="0"/>
          <w:lang w:val="fr-FR"/>
        </w:rPr>
      </w:pPr>
      <w:r w:rsidRPr="00E06586">
        <w:rPr>
          <w:spacing w:val="0"/>
          <w:w w:val="100"/>
          <w:kern w:val="0"/>
          <w:lang w:val="fr-FR"/>
        </w:rPr>
        <w:t>61.</w:t>
      </w:r>
      <w:r w:rsidRPr="00E06586">
        <w:rPr>
          <w:spacing w:val="0"/>
          <w:w w:val="100"/>
          <w:kern w:val="0"/>
          <w:lang w:val="fr-FR"/>
        </w:rPr>
        <w:tab/>
        <w:t xml:space="preserve">La loi sur la citoyenneté ougandaise et </w:t>
      </w:r>
      <w:r w:rsidR="002E1E40" w:rsidRPr="00E06586">
        <w:rPr>
          <w:spacing w:val="0"/>
          <w:w w:val="100"/>
          <w:kern w:val="0"/>
          <w:lang w:val="fr-FR"/>
        </w:rPr>
        <w:t>le contrôle</w:t>
      </w:r>
      <w:r w:rsidRPr="00E06586">
        <w:rPr>
          <w:spacing w:val="0"/>
          <w:w w:val="100"/>
          <w:kern w:val="0"/>
          <w:lang w:val="fr-FR"/>
        </w:rPr>
        <w:t xml:space="preserve"> de l</w:t>
      </w:r>
      <w:r w:rsidR="001C547D" w:rsidRPr="00E06586">
        <w:rPr>
          <w:spacing w:val="0"/>
          <w:w w:val="100"/>
          <w:kern w:val="0"/>
          <w:lang w:val="fr-FR"/>
        </w:rPr>
        <w:t>’</w:t>
      </w:r>
      <w:r w:rsidRPr="00E06586">
        <w:rPr>
          <w:spacing w:val="0"/>
          <w:w w:val="100"/>
          <w:kern w:val="0"/>
          <w:lang w:val="fr-FR"/>
        </w:rPr>
        <w:t>immigration dispose qu</w:t>
      </w:r>
      <w:r w:rsidR="001C547D" w:rsidRPr="00E06586">
        <w:rPr>
          <w:spacing w:val="0"/>
          <w:w w:val="100"/>
          <w:kern w:val="0"/>
          <w:lang w:val="fr-FR"/>
        </w:rPr>
        <w:t>’</w:t>
      </w:r>
      <w:r w:rsidRPr="00E06586">
        <w:rPr>
          <w:spacing w:val="0"/>
          <w:w w:val="100"/>
          <w:kern w:val="0"/>
          <w:lang w:val="fr-FR"/>
        </w:rPr>
        <w:t>un migrant visé par une ordonnance de mise en détention a le droit de faire appel de la décision dans un délai de 15 jours auprès de la Haute Cour et, ultérieurement, auprès de la Cour d</w:t>
      </w:r>
      <w:r w:rsidR="001C547D" w:rsidRPr="00E06586">
        <w:rPr>
          <w:spacing w:val="0"/>
          <w:w w:val="100"/>
          <w:kern w:val="0"/>
          <w:lang w:val="fr-FR"/>
        </w:rPr>
        <w:t>’</w:t>
      </w:r>
      <w:r w:rsidRPr="00E06586">
        <w:rPr>
          <w:spacing w:val="0"/>
          <w:w w:val="100"/>
          <w:kern w:val="0"/>
          <w:lang w:val="fr-FR"/>
        </w:rPr>
        <w:t>appel</w:t>
      </w:r>
      <w:r w:rsidR="0074724F" w:rsidRPr="00E06586">
        <w:rPr>
          <w:rStyle w:val="Appelnotedebasdep"/>
          <w:spacing w:val="0"/>
          <w:w w:val="100"/>
          <w:kern w:val="0"/>
          <w:lang w:val="fr-FR"/>
        </w:rPr>
        <w:footnoteReference w:id="39"/>
      </w:r>
      <w:r w:rsidR="00907B86" w:rsidRPr="00E06586">
        <w:rPr>
          <w:spacing w:val="0"/>
          <w:w w:val="100"/>
          <w:kern w:val="0"/>
          <w:lang w:val="fr-FR"/>
        </w:rPr>
        <w:t>.</w:t>
      </w:r>
      <w:r w:rsidRPr="00E06586">
        <w:rPr>
          <w:spacing w:val="0"/>
          <w:w w:val="100"/>
          <w:kern w:val="0"/>
          <w:lang w:val="fr-FR"/>
        </w:rPr>
        <w:t xml:space="preserve"> Il importe de souligner que la réglementation de 2012 sur la citoyenneté ougandaise et le contrôle de l</w:t>
      </w:r>
      <w:r w:rsidR="001C547D" w:rsidRPr="00E06586">
        <w:rPr>
          <w:spacing w:val="0"/>
          <w:w w:val="100"/>
          <w:kern w:val="0"/>
          <w:lang w:val="fr-FR"/>
        </w:rPr>
        <w:t>’</w:t>
      </w:r>
      <w:r w:rsidRPr="00E06586">
        <w:rPr>
          <w:spacing w:val="0"/>
          <w:w w:val="100"/>
          <w:kern w:val="0"/>
          <w:lang w:val="fr-FR"/>
        </w:rPr>
        <w:t>immigration (création de centres de détention pour migrants) prévoit que les personnes ayant enfreint la législation sur l</w:t>
      </w:r>
      <w:r w:rsidR="001C547D" w:rsidRPr="00E06586">
        <w:rPr>
          <w:spacing w:val="0"/>
          <w:w w:val="100"/>
          <w:kern w:val="0"/>
          <w:lang w:val="fr-FR"/>
        </w:rPr>
        <w:t>’</w:t>
      </w:r>
      <w:r w:rsidRPr="00E06586">
        <w:rPr>
          <w:spacing w:val="0"/>
          <w:w w:val="100"/>
          <w:kern w:val="0"/>
          <w:lang w:val="fr-FR"/>
        </w:rPr>
        <w:t>immigration doivent être détenues dans un lieu sûr, où elles ne sont en contact ni avec d</w:t>
      </w:r>
      <w:r w:rsidR="001C547D" w:rsidRPr="00E06586">
        <w:rPr>
          <w:spacing w:val="0"/>
          <w:w w:val="100"/>
          <w:kern w:val="0"/>
          <w:lang w:val="fr-FR"/>
        </w:rPr>
        <w:t>’</w:t>
      </w:r>
      <w:r w:rsidRPr="00E06586">
        <w:rPr>
          <w:spacing w:val="0"/>
          <w:w w:val="100"/>
          <w:kern w:val="0"/>
          <w:lang w:val="fr-FR"/>
        </w:rPr>
        <w:t>autres détenus ni avec la population. Cette réglementation prévoit également une responsabilisation accrue et une gestion efficace des affaires</w:t>
      </w:r>
      <w:r w:rsidR="0074724F" w:rsidRPr="00E06586">
        <w:rPr>
          <w:rStyle w:val="Appelnotedebasdep"/>
          <w:spacing w:val="0"/>
          <w:w w:val="100"/>
          <w:kern w:val="0"/>
          <w:lang w:val="fr-FR"/>
        </w:rPr>
        <w:footnoteReference w:id="40"/>
      </w:r>
      <w:r w:rsidR="00907B86" w:rsidRPr="00E06586">
        <w:rPr>
          <w:spacing w:val="0"/>
          <w:w w:val="100"/>
          <w:kern w:val="0"/>
          <w:lang w:val="fr-FR"/>
        </w:rPr>
        <w:t>.</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62.</w:t>
      </w:r>
      <w:r w:rsidRPr="00E06586">
        <w:rPr>
          <w:spacing w:val="0"/>
          <w:w w:val="100"/>
          <w:kern w:val="0"/>
          <w:lang w:val="fr-FR"/>
        </w:rPr>
        <w:tab/>
        <w:t>Selon la nature de l</w:t>
      </w:r>
      <w:r w:rsidR="001C547D" w:rsidRPr="00E06586">
        <w:rPr>
          <w:spacing w:val="0"/>
          <w:w w:val="100"/>
          <w:kern w:val="0"/>
          <w:lang w:val="fr-FR"/>
        </w:rPr>
        <w:t>’</w:t>
      </w:r>
      <w:r w:rsidRPr="00E06586">
        <w:rPr>
          <w:spacing w:val="0"/>
          <w:w w:val="100"/>
          <w:kern w:val="0"/>
          <w:lang w:val="fr-FR"/>
        </w:rPr>
        <w:t>infraction, des travaux d</w:t>
      </w:r>
      <w:r w:rsidR="001C547D" w:rsidRPr="00E06586">
        <w:rPr>
          <w:spacing w:val="0"/>
          <w:w w:val="100"/>
          <w:kern w:val="0"/>
          <w:lang w:val="fr-FR"/>
        </w:rPr>
        <w:t>’</w:t>
      </w:r>
      <w:r w:rsidRPr="00E06586">
        <w:rPr>
          <w:spacing w:val="0"/>
          <w:w w:val="100"/>
          <w:kern w:val="0"/>
          <w:lang w:val="fr-FR"/>
        </w:rPr>
        <w:t>intérêt général peuvent être envisagés à la place d</w:t>
      </w:r>
      <w:r w:rsidR="001C547D" w:rsidRPr="00E06586">
        <w:rPr>
          <w:spacing w:val="0"/>
          <w:w w:val="100"/>
          <w:kern w:val="0"/>
          <w:lang w:val="fr-FR"/>
        </w:rPr>
        <w:t>’</w:t>
      </w:r>
      <w:r w:rsidRPr="00E06586">
        <w:rPr>
          <w:spacing w:val="0"/>
          <w:w w:val="100"/>
          <w:kern w:val="0"/>
          <w:lang w:val="fr-FR"/>
        </w:rPr>
        <w:t>une peine d</w:t>
      </w:r>
      <w:r w:rsidR="001C547D" w:rsidRPr="00E06586">
        <w:rPr>
          <w:spacing w:val="0"/>
          <w:w w:val="100"/>
          <w:kern w:val="0"/>
          <w:lang w:val="fr-FR"/>
        </w:rPr>
        <w:t>’</w:t>
      </w:r>
      <w:r w:rsidRPr="00E06586">
        <w:rPr>
          <w:spacing w:val="0"/>
          <w:w w:val="100"/>
          <w:kern w:val="0"/>
          <w:lang w:val="fr-FR"/>
        </w:rPr>
        <w:t>emprisonnement.</w:t>
      </w:r>
    </w:p>
    <w:p w:rsidR="00DA15D2" w:rsidRPr="00E06586" w:rsidRDefault="00DA15D2" w:rsidP="008C4435">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Articles 16 (par. 5 à 9), 18 et 19</w:t>
      </w:r>
      <w:r w:rsidR="00880F1D" w:rsidRPr="00E06586">
        <w:rPr>
          <w:spacing w:val="0"/>
          <w:w w:val="100"/>
          <w:kern w:val="0"/>
          <w:lang w:val="fr-FR"/>
        </w:rPr>
        <w:t>:</w:t>
      </w:r>
      <w:r w:rsidRPr="00E06586">
        <w:rPr>
          <w:spacing w:val="0"/>
          <w:w w:val="100"/>
          <w:kern w:val="0"/>
          <w:lang w:val="fr-FR"/>
        </w:rPr>
        <w:t xml:space="preserve"> droit aux garanties de procédure</w:t>
      </w:r>
    </w:p>
    <w:p w:rsidR="00DA15D2" w:rsidRPr="00E06586" w:rsidRDefault="00DA15D2" w:rsidP="00656893">
      <w:pPr>
        <w:pStyle w:val="SingleTxtG"/>
        <w:tabs>
          <w:tab w:val="left" w:pos="1701"/>
        </w:tabs>
        <w:spacing w:line="240" w:lineRule="atLeast"/>
        <w:rPr>
          <w:spacing w:val="0"/>
          <w:w w:val="100"/>
          <w:kern w:val="0"/>
          <w:lang w:val="fr-FR"/>
        </w:rPr>
      </w:pPr>
      <w:r w:rsidRPr="00E06586">
        <w:rPr>
          <w:spacing w:val="0"/>
          <w:w w:val="100"/>
          <w:kern w:val="0"/>
          <w:lang w:val="fr-FR"/>
        </w:rPr>
        <w:t>63.</w:t>
      </w:r>
      <w:r w:rsidRPr="00E06586">
        <w:rPr>
          <w:spacing w:val="0"/>
          <w:w w:val="100"/>
          <w:kern w:val="0"/>
          <w:lang w:val="fr-FR"/>
        </w:rPr>
        <w:tab/>
        <w:t>Lorsqu</w:t>
      </w:r>
      <w:r w:rsidR="001C547D" w:rsidRPr="00E06586">
        <w:rPr>
          <w:spacing w:val="0"/>
          <w:w w:val="100"/>
          <w:kern w:val="0"/>
          <w:lang w:val="fr-FR"/>
        </w:rPr>
        <w:t>’</w:t>
      </w:r>
      <w:r w:rsidRPr="00E06586">
        <w:rPr>
          <w:spacing w:val="0"/>
          <w:w w:val="100"/>
          <w:kern w:val="0"/>
          <w:lang w:val="fr-FR"/>
        </w:rPr>
        <w:t>il a ratifié la Convention internationale sur la protection des droits de tous les travailleurs migrants et des membres de leur famille, l</w:t>
      </w:r>
      <w:r w:rsidR="001C547D" w:rsidRPr="00E06586">
        <w:rPr>
          <w:spacing w:val="0"/>
          <w:w w:val="100"/>
          <w:kern w:val="0"/>
          <w:lang w:val="fr-FR"/>
        </w:rPr>
        <w:t>’</w:t>
      </w:r>
      <w:r w:rsidRPr="00E06586">
        <w:rPr>
          <w:spacing w:val="0"/>
          <w:w w:val="100"/>
          <w:kern w:val="0"/>
          <w:lang w:val="fr-FR"/>
        </w:rPr>
        <w:t>Ouganda a émis une réserve à l</w:t>
      </w:r>
      <w:r w:rsidR="001C547D" w:rsidRPr="00E06586">
        <w:rPr>
          <w:spacing w:val="0"/>
          <w:w w:val="100"/>
          <w:kern w:val="0"/>
          <w:lang w:val="fr-FR"/>
        </w:rPr>
        <w:t>’</w:t>
      </w:r>
      <w:r w:rsidRPr="00E06586">
        <w:rPr>
          <w:spacing w:val="0"/>
          <w:w w:val="100"/>
          <w:kern w:val="0"/>
          <w:lang w:val="fr-FR"/>
        </w:rPr>
        <w:t>article 18, en précisant que</w:t>
      </w:r>
      <w:r w:rsidR="00880F1D" w:rsidRPr="00E06586">
        <w:rPr>
          <w:spacing w:val="0"/>
          <w:w w:val="100"/>
          <w:kern w:val="0"/>
          <w:lang w:val="fr-FR"/>
        </w:rPr>
        <w:t>:</w:t>
      </w:r>
      <w:r w:rsidRPr="00E06586">
        <w:rPr>
          <w:spacing w:val="0"/>
          <w:w w:val="100"/>
          <w:kern w:val="0"/>
          <w:lang w:val="fr-FR"/>
        </w:rPr>
        <w:t xml:space="preserve"> </w:t>
      </w:r>
      <w:r w:rsidR="008B4898" w:rsidRPr="00E06586">
        <w:rPr>
          <w:spacing w:val="0"/>
          <w:w w:val="100"/>
          <w:kern w:val="0"/>
          <w:lang w:val="fr-FR"/>
        </w:rPr>
        <w:t>“</w:t>
      </w:r>
      <w:r w:rsidRPr="00E06586">
        <w:rPr>
          <w:spacing w:val="0"/>
          <w:w w:val="100"/>
          <w:kern w:val="0"/>
          <w:lang w:val="fr-FR"/>
        </w:rPr>
        <w:t>La République de l</w:t>
      </w:r>
      <w:r w:rsidR="001C547D" w:rsidRPr="00E06586">
        <w:rPr>
          <w:spacing w:val="0"/>
          <w:w w:val="100"/>
          <w:kern w:val="0"/>
          <w:lang w:val="fr-FR"/>
        </w:rPr>
        <w:t>’</w:t>
      </w:r>
      <w:r w:rsidRPr="00E06586">
        <w:rPr>
          <w:spacing w:val="0"/>
          <w:w w:val="100"/>
          <w:kern w:val="0"/>
          <w:lang w:val="fr-FR"/>
        </w:rPr>
        <w:t>Ouganda ne peut garantir en permanence l</w:t>
      </w:r>
      <w:r w:rsidR="001C547D" w:rsidRPr="00E06586">
        <w:rPr>
          <w:spacing w:val="0"/>
          <w:w w:val="100"/>
          <w:kern w:val="0"/>
          <w:lang w:val="fr-FR"/>
        </w:rPr>
        <w:t>’</w:t>
      </w:r>
      <w:r w:rsidRPr="00E06586">
        <w:rPr>
          <w:spacing w:val="0"/>
          <w:w w:val="100"/>
          <w:kern w:val="0"/>
          <w:lang w:val="fr-FR"/>
        </w:rPr>
        <w:t>assistance juridique gratuite telle q</w:t>
      </w:r>
      <w:r w:rsidR="00674F19" w:rsidRPr="00E06586">
        <w:rPr>
          <w:spacing w:val="0"/>
          <w:w w:val="100"/>
          <w:kern w:val="0"/>
          <w:lang w:val="fr-FR"/>
        </w:rPr>
        <w:t>ue prévue au paragraphe </w:t>
      </w:r>
      <w:r w:rsidRPr="00E06586">
        <w:rPr>
          <w:spacing w:val="0"/>
          <w:w w:val="100"/>
          <w:kern w:val="0"/>
          <w:lang w:val="fr-FR"/>
        </w:rPr>
        <w:t>3</w:t>
      </w:r>
      <w:r w:rsidR="00656893">
        <w:rPr>
          <w:spacing w:val="0"/>
          <w:w w:val="100"/>
          <w:kern w:val="0"/>
          <w:lang w:val="fr-FR"/>
        </w:rPr>
        <w:t> </w:t>
      </w:r>
      <w:r w:rsidR="0004698B" w:rsidRPr="00E06586">
        <w:rPr>
          <w:spacing w:val="0"/>
          <w:w w:val="100"/>
          <w:kern w:val="0"/>
          <w:lang w:val="fr-FR"/>
        </w:rPr>
        <w:t>d)</w:t>
      </w:r>
      <w:r w:rsidRPr="00E06586">
        <w:rPr>
          <w:spacing w:val="0"/>
          <w:w w:val="100"/>
          <w:kern w:val="0"/>
          <w:lang w:val="fr-FR"/>
        </w:rPr>
        <w:t xml:space="preserve"> de l</w:t>
      </w:r>
      <w:r w:rsidR="001C547D" w:rsidRPr="00E06586">
        <w:rPr>
          <w:spacing w:val="0"/>
          <w:w w:val="100"/>
          <w:kern w:val="0"/>
          <w:lang w:val="fr-FR"/>
        </w:rPr>
        <w:t>’</w:t>
      </w:r>
      <w:r w:rsidR="00AD07D0">
        <w:rPr>
          <w:spacing w:val="0"/>
          <w:w w:val="100"/>
          <w:kern w:val="0"/>
          <w:lang w:val="fr-FR"/>
        </w:rPr>
        <w:t>article 18</w:t>
      </w:r>
      <w:r w:rsidR="008B4898" w:rsidRPr="00E06586">
        <w:rPr>
          <w:spacing w:val="0"/>
          <w:w w:val="100"/>
          <w:kern w:val="0"/>
          <w:lang w:val="fr-FR"/>
        </w:rPr>
        <w:t>”</w:t>
      </w:r>
      <w:r w:rsidRPr="00E06586">
        <w:rPr>
          <w:spacing w:val="0"/>
          <w:w w:val="100"/>
          <w:kern w:val="0"/>
          <w:lang w:val="fr-FR"/>
        </w:rPr>
        <w:t>. L</w:t>
      </w:r>
      <w:r w:rsidR="001C547D" w:rsidRPr="00E06586">
        <w:rPr>
          <w:spacing w:val="0"/>
          <w:w w:val="100"/>
          <w:kern w:val="0"/>
          <w:lang w:val="fr-FR"/>
        </w:rPr>
        <w:t>’</w:t>
      </w:r>
      <w:r w:rsidR="00D645CE">
        <w:rPr>
          <w:spacing w:val="0"/>
          <w:w w:val="100"/>
          <w:kern w:val="0"/>
          <w:lang w:val="fr-FR"/>
        </w:rPr>
        <w:t>article </w:t>
      </w:r>
      <w:r w:rsidRPr="00E06586">
        <w:rPr>
          <w:spacing w:val="0"/>
          <w:w w:val="100"/>
          <w:kern w:val="0"/>
          <w:lang w:val="fr-FR"/>
        </w:rPr>
        <w:t>23 de la Constitution de la République de l</w:t>
      </w:r>
      <w:r w:rsidR="001C547D" w:rsidRPr="00E06586">
        <w:rPr>
          <w:spacing w:val="0"/>
          <w:w w:val="100"/>
          <w:kern w:val="0"/>
          <w:lang w:val="fr-FR"/>
        </w:rPr>
        <w:t>’</w:t>
      </w:r>
      <w:r w:rsidRPr="00E06586">
        <w:rPr>
          <w:spacing w:val="0"/>
          <w:w w:val="100"/>
          <w:kern w:val="0"/>
          <w:lang w:val="fr-FR"/>
        </w:rPr>
        <w:t>Ouganda de 1995 garantit que</w:t>
      </w:r>
      <w:r w:rsidR="00880F1D" w:rsidRPr="00E06586">
        <w:rPr>
          <w:spacing w:val="0"/>
          <w:w w:val="100"/>
          <w:kern w:val="0"/>
          <w:lang w:val="fr-FR"/>
        </w:rPr>
        <w:t>:</w:t>
      </w:r>
    </w:p>
    <w:p w:rsidR="00DA15D2" w:rsidRPr="00E06586" w:rsidRDefault="00DA15D2"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a)</w:t>
      </w:r>
      <w:r w:rsidRPr="00E06586">
        <w:rPr>
          <w:spacing w:val="0"/>
          <w:w w:val="100"/>
          <w:kern w:val="0"/>
          <w:lang w:val="fr-FR"/>
        </w:rPr>
        <w:tab/>
        <w:t>Tout individu arrêté ou faisant l</w:t>
      </w:r>
      <w:r w:rsidR="001C547D" w:rsidRPr="00E06586">
        <w:rPr>
          <w:spacing w:val="0"/>
          <w:w w:val="100"/>
          <w:kern w:val="0"/>
          <w:lang w:val="fr-FR"/>
        </w:rPr>
        <w:t>’</w:t>
      </w:r>
      <w:r w:rsidRPr="00E06586">
        <w:rPr>
          <w:spacing w:val="0"/>
          <w:w w:val="100"/>
          <w:kern w:val="0"/>
          <w:lang w:val="fr-FR"/>
        </w:rPr>
        <w:t>objet d</w:t>
      </w:r>
      <w:r w:rsidR="001C547D" w:rsidRPr="00E06586">
        <w:rPr>
          <w:spacing w:val="0"/>
          <w:w w:val="100"/>
          <w:kern w:val="0"/>
          <w:lang w:val="fr-FR"/>
        </w:rPr>
        <w:t>’</w:t>
      </w:r>
      <w:r w:rsidRPr="00E06586">
        <w:rPr>
          <w:spacing w:val="0"/>
          <w:w w:val="100"/>
          <w:kern w:val="0"/>
          <w:lang w:val="fr-FR"/>
        </w:rPr>
        <w:t>une mesure de restriction ou de détention doit être immédiatement informé, dans une langue qu</w:t>
      </w:r>
      <w:r w:rsidR="001C547D" w:rsidRPr="00E06586">
        <w:rPr>
          <w:spacing w:val="0"/>
          <w:w w:val="100"/>
          <w:kern w:val="0"/>
          <w:lang w:val="fr-FR"/>
        </w:rPr>
        <w:t>’</w:t>
      </w:r>
      <w:r w:rsidRPr="00E06586">
        <w:rPr>
          <w:spacing w:val="0"/>
          <w:w w:val="100"/>
          <w:kern w:val="0"/>
          <w:lang w:val="fr-FR"/>
        </w:rPr>
        <w:t>il comprend, des motifs de son arrestation ou de la mesure de restriction ou de détention dont il fait l</w:t>
      </w:r>
      <w:r w:rsidR="001C547D" w:rsidRPr="00E06586">
        <w:rPr>
          <w:spacing w:val="0"/>
          <w:w w:val="100"/>
          <w:kern w:val="0"/>
          <w:lang w:val="fr-FR"/>
        </w:rPr>
        <w:t>’</w:t>
      </w:r>
      <w:r w:rsidRPr="00E06586">
        <w:rPr>
          <w:spacing w:val="0"/>
          <w:w w:val="100"/>
          <w:kern w:val="0"/>
          <w:lang w:val="fr-FR"/>
        </w:rPr>
        <w:t>objet, ainsi que de son droit à choisir un avocat</w:t>
      </w:r>
      <w:r w:rsidR="00880F1D" w:rsidRPr="00E06586">
        <w:rPr>
          <w:spacing w:val="0"/>
          <w:w w:val="100"/>
          <w:kern w:val="0"/>
          <w:lang w:val="fr-FR"/>
        </w:rPr>
        <w:t>;</w:t>
      </w:r>
      <w:r w:rsidRPr="00E06586">
        <w:rPr>
          <w:spacing w:val="0"/>
          <w:w w:val="100"/>
          <w:kern w:val="0"/>
          <w:lang w:val="fr-FR"/>
        </w:rPr>
        <w:t xml:space="preserve"> </w:t>
      </w:r>
    </w:p>
    <w:p w:rsidR="00DA15D2" w:rsidRPr="00E06586" w:rsidRDefault="00DA15D2" w:rsidP="0005685F">
      <w:pPr>
        <w:pStyle w:val="SingleTxtG"/>
        <w:tabs>
          <w:tab w:val="left" w:pos="2268"/>
        </w:tabs>
        <w:spacing w:line="240" w:lineRule="atLeast"/>
        <w:ind w:firstLine="567"/>
        <w:rPr>
          <w:spacing w:val="0"/>
          <w:w w:val="100"/>
          <w:kern w:val="0"/>
          <w:lang w:val="fr-FR"/>
        </w:rPr>
      </w:pPr>
      <w:r w:rsidRPr="00E06586">
        <w:rPr>
          <w:spacing w:val="0"/>
          <w:w w:val="100"/>
          <w:kern w:val="0"/>
          <w:lang w:val="fr-FR"/>
        </w:rPr>
        <w:t>b)</w:t>
      </w:r>
      <w:r w:rsidRPr="00E06586">
        <w:rPr>
          <w:spacing w:val="0"/>
          <w:w w:val="100"/>
          <w:kern w:val="0"/>
          <w:lang w:val="fr-FR"/>
        </w:rPr>
        <w:tab/>
        <w:t>Toute personne est présumée innocente jusqu</w:t>
      </w:r>
      <w:r w:rsidR="001C547D" w:rsidRPr="00E06586">
        <w:rPr>
          <w:spacing w:val="0"/>
          <w:w w:val="100"/>
          <w:kern w:val="0"/>
          <w:lang w:val="fr-FR"/>
        </w:rPr>
        <w:t>’</w:t>
      </w:r>
      <w:r w:rsidRPr="00E06586">
        <w:rPr>
          <w:spacing w:val="0"/>
          <w:w w:val="100"/>
          <w:kern w:val="0"/>
          <w:lang w:val="fr-FR"/>
        </w:rPr>
        <w:t>à ce que sa culpabilité ait été établie, sauf si elle est soupçonnée de se trouver illégalement sur le territoire ougandais. Dans ce cas, il lui incombe de prouver son innocence.</w:t>
      </w:r>
    </w:p>
    <w:p w:rsidR="00DA15D2" w:rsidRPr="00E06586" w:rsidRDefault="00DA15D2" w:rsidP="001E40F6">
      <w:pPr>
        <w:pStyle w:val="SingleTxtG"/>
        <w:tabs>
          <w:tab w:val="left" w:pos="1701"/>
        </w:tabs>
        <w:spacing w:line="240" w:lineRule="atLeast"/>
        <w:rPr>
          <w:spacing w:val="0"/>
          <w:w w:val="100"/>
          <w:kern w:val="0"/>
          <w:lang w:val="fr-FR"/>
        </w:rPr>
      </w:pPr>
      <w:r w:rsidRPr="00E06586">
        <w:rPr>
          <w:spacing w:val="0"/>
          <w:w w:val="100"/>
          <w:kern w:val="0"/>
          <w:lang w:val="fr-FR"/>
        </w:rPr>
        <w:t>64.</w:t>
      </w:r>
      <w:r w:rsidRPr="00E06586">
        <w:rPr>
          <w:spacing w:val="0"/>
          <w:w w:val="100"/>
          <w:kern w:val="0"/>
          <w:lang w:val="fr-FR"/>
        </w:rPr>
        <w:tab/>
        <w:t>Un étranger ayant été arrêté doit être informé des motifs de son arrestation dans une langue qu</w:t>
      </w:r>
      <w:r w:rsidR="001C547D" w:rsidRPr="00E06586">
        <w:rPr>
          <w:spacing w:val="0"/>
          <w:w w:val="100"/>
          <w:kern w:val="0"/>
          <w:lang w:val="fr-FR"/>
        </w:rPr>
        <w:t>’</w:t>
      </w:r>
      <w:r w:rsidRPr="00E06586">
        <w:rPr>
          <w:spacing w:val="0"/>
          <w:w w:val="100"/>
          <w:kern w:val="0"/>
          <w:lang w:val="fr-FR"/>
        </w:rPr>
        <w:t>il comprend, des lois régissant les conditions de détention, de ses droits en tant que détenu et des modalités selon lesquelles les détenus peuvent bénéficier des services d</w:t>
      </w:r>
      <w:r w:rsidR="001C547D" w:rsidRPr="00E06586">
        <w:rPr>
          <w:spacing w:val="0"/>
          <w:w w:val="100"/>
          <w:kern w:val="0"/>
          <w:lang w:val="fr-FR"/>
        </w:rPr>
        <w:t>’</w:t>
      </w:r>
      <w:r w:rsidRPr="00E06586">
        <w:rPr>
          <w:spacing w:val="0"/>
          <w:w w:val="100"/>
          <w:kern w:val="0"/>
          <w:lang w:val="fr-FR"/>
        </w:rPr>
        <w:t>un interprète et contacter leurs représentants légaux. Un détenu doit être présenté devant le tribunal dans un délai de 48 heures (2 jours) suivant son arrestation. Toute personne faisant l</w:t>
      </w:r>
      <w:r w:rsidR="001C547D" w:rsidRPr="00E06586">
        <w:rPr>
          <w:spacing w:val="0"/>
          <w:w w:val="100"/>
          <w:kern w:val="0"/>
          <w:lang w:val="fr-FR"/>
        </w:rPr>
        <w:t>’</w:t>
      </w:r>
      <w:r w:rsidRPr="00E06586">
        <w:rPr>
          <w:spacing w:val="0"/>
          <w:w w:val="100"/>
          <w:kern w:val="0"/>
          <w:lang w:val="fr-FR"/>
        </w:rPr>
        <w:t>objet de poursuites pour une infraction présumée peut être libérée sous caution à condition qu</w:t>
      </w:r>
      <w:r w:rsidR="001C547D" w:rsidRPr="00E06586">
        <w:rPr>
          <w:spacing w:val="0"/>
          <w:w w:val="100"/>
          <w:kern w:val="0"/>
          <w:lang w:val="fr-FR"/>
        </w:rPr>
        <w:t>’</w:t>
      </w:r>
      <w:r w:rsidRPr="00E06586">
        <w:rPr>
          <w:spacing w:val="0"/>
          <w:w w:val="100"/>
          <w:kern w:val="0"/>
          <w:lang w:val="fr-FR"/>
        </w:rPr>
        <w:t>elle respecte certaines obligations, telles que celle de se présenter périodiquement devant l</w:t>
      </w:r>
      <w:r w:rsidR="001C547D" w:rsidRPr="00E06586">
        <w:rPr>
          <w:spacing w:val="0"/>
          <w:w w:val="100"/>
          <w:kern w:val="0"/>
          <w:lang w:val="fr-FR"/>
        </w:rPr>
        <w:t>’</w:t>
      </w:r>
      <w:r w:rsidRPr="00E06586">
        <w:rPr>
          <w:spacing w:val="0"/>
          <w:w w:val="100"/>
          <w:kern w:val="0"/>
          <w:lang w:val="fr-FR"/>
        </w:rPr>
        <w:t>officier du ministère public chargé de l</w:t>
      </w:r>
      <w:r w:rsidR="001C547D" w:rsidRPr="00E06586">
        <w:rPr>
          <w:spacing w:val="0"/>
          <w:w w:val="100"/>
          <w:kern w:val="0"/>
          <w:lang w:val="fr-FR"/>
        </w:rPr>
        <w:t>’</w:t>
      </w:r>
      <w:r w:rsidRPr="00E06586">
        <w:rPr>
          <w:spacing w:val="0"/>
          <w:w w:val="100"/>
          <w:kern w:val="0"/>
          <w:lang w:val="fr-FR"/>
        </w:rPr>
        <w:t xml:space="preserve">instruction, de fournir une garantie matérielle ou personnelle ou de déposer ses titres de voyage au tribunal. </w:t>
      </w:r>
      <w:r w:rsidRPr="00E06586">
        <w:rPr>
          <w:spacing w:val="0"/>
          <w:w w:val="100"/>
          <w:kern w:val="0"/>
          <w:lang w:val="fr-FR"/>
        </w:rPr>
        <w:lastRenderedPageBreak/>
        <w:t>Un</w:t>
      </w:r>
      <w:r w:rsidR="001E40F6">
        <w:rPr>
          <w:spacing w:val="0"/>
          <w:w w:val="100"/>
          <w:kern w:val="0"/>
          <w:lang w:val="fr-FR"/>
        </w:rPr>
        <w:t> </w:t>
      </w:r>
      <w:r w:rsidRPr="00E06586">
        <w:rPr>
          <w:spacing w:val="0"/>
          <w:w w:val="100"/>
          <w:kern w:val="0"/>
          <w:lang w:val="fr-FR"/>
        </w:rPr>
        <w:t>travailleur migrant jouit de droits similaires pour ester en justice et a également le droit de recevoir des soins médicaux au cours de sa détention.</w:t>
      </w:r>
    </w:p>
    <w:p w:rsidR="00DA15D2" w:rsidRPr="00E06586" w:rsidRDefault="00DA15D2" w:rsidP="00044FA9">
      <w:pPr>
        <w:pStyle w:val="SingleTxtG"/>
        <w:keepLines/>
        <w:tabs>
          <w:tab w:val="left" w:pos="1701"/>
        </w:tabs>
        <w:spacing w:line="240" w:lineRule="atLeast"/>
        <w:rPr>
          <w:spacing w:val="0"/>
          <w:w w:val="100"/>
          <w:kern w:val="0"/>
          <w:lang w:val="fr-FR"/>
        </w:rPr>
      </w:pPr>
      <w:r w:rsidRPr="00E06586">
        <w:rPr>
          <w:spacing w:val="0"/>
          <w:w w:val="100"/>
          <w:kern w:val="0"/>
          <w:lang w:val="fr-FR"/>
        </w:rPr>
        <w:t>65.</w:t>
      </w:r>
      <w:r w:rsidRPr="00E06586">
        <w:rPr>
          <w:spacing w:val="0"/>
          <w:w w:val="100"/>
          <w:kern w:val="0"/>
          <w:lang w:val="fr-FR"/>
        </w:rPr>
        <w:tab/>
        <w:t>Les travailleurs migrants ont le droit d</w:t>
      </w:r>
      <w:r w:rsidR="001C547D" w:rsidRPr="00E06586">
        <w:rPr>
          <w:spacing w:val="0"/>
          <w:w w:val="100"/>
          <w:kern w:val="0"/>
          <w:lang w:val="fr-FR"/>
        </w:rPr>
        <w:t>’</w:t>
      </w:r>
      <w:r w:rsidRPr="00E06586">
        <w:rPr>
          <w:spacing w:val="0"/>
          <w:w w:val="100"/>
          <w:kern w:val="0"/>
          <w:lang w:val="fr-FR"/>
        </w:rPr>
        <w:t>informer la mission consulaire de leur pays d</w:t>
      </w:r>
      <w:r w:rsidR="001C547D" w:rsidRPr="00E06586">
        <w:rPr>
          <w:spacing w:val="0"/>
          <w:w w:val="100"/>
          <w:kern w:val="0"/>
          <w:lang w:val="fr-FR"/>
        </w:rPr>
        <w:t>’</w:t>
      </w:r>
      <w:r w:rsidRPr="00E06586">
        <w:rPr>
          <w:spacing w:val="0"/>
          <w:w w:val="100"/>
          <w:kern w:val="0"/>
          <w:lang w:val="fr-FR"/>
        </w:rPr>
        <w:t>origine de leur situation. La loi les autorise également à rencontrer ou à échanger des informations avec la représentation diplomatique de leur pays en Ouganda. Si la personne est originaire d</w:t>
      </w:r>
      <w:r w:rsidR="001C547D" w:rsidRPr="00E06586">
        <w:rPr>
          <w:spacing w:val="0"/>
          <w:w w:val="100"/>
          <w:kern w:val="0"/>
          <w:lang w:val="fr-FR"/>
        </w:rPr>
        <w:t>’</w:t>
      </w:r>
      <w:r w:rsidRPr="00E06586">
        <w:rPr>
          <w:spacing w:val="0"/>
          <w:w w:val="100"/>
          <w:kern w:val="0"/>
          <w:lang w:val="fr-FR"/>
        </w:rPr>
        <w:t>un pays qui n</w:t>
      </w:r>
      <w:r w:rsidR="001C547D" w:rsidRPr="00E06586">
        <w:rPr>
          <w:spacing w:val="0"/>
          <w:w w:val="100"/>
          <w:kern w:val="0"/>
          <w:lang w:val="fr-FR"/>
        </w:rPr>
        <w:t>’</w:t>
      </w:r>
      <w:r w:rsidRPr="00E06586">
        <w:rPr>
          <w:spacing w:val="0"/>
          <w:w w:val="100"/>
          <w:kern w:val="0"/>
          <w:lang w:val="fr-FR"/>
        </w:rPr>
        <w:t>a pas de mission diplomatique en Ouganda, des dispositions peuvent être prises par le truchement d</w:t>
      </w:r>
      <w:r w:rsidR="001C547D" w:rsidRPr="00E06586">
        <w:rPr>
          <w:spacing w:val="0"/>
          <w:w w:val="100"/>
          <w:kern w:val="0"/>
          <w:lang w:val="fr-FR"/>
        </w:rPr>
        <w:t>’</w:t>
      </w:r>
      <w:r w:rsidRPr="00E06586">
        <w:rPr>
          <w:spacing w:val="0"/>
          <w:w w:val="100"/>
          <w:kern w:val="0"/>
          <w:lang w:val="fr-FR"/>
        </w:rPr>
        <w:t>une autre organisation internationale, à l</w:t>
      </w:r>
      <w:r w:rsidR="001C547D" w:rsidRPr="00E06586">
        <w:rPr>
          <w:spacing w:val="0"/>
          <w:w w:val="100"/>
          <w:kern w:val="0"/>
          <w:lang w:val="fr-FR"/>
        </w:rPr>
        <w:t>’</w:t>
      </w:r>
      <w:r w:rsidRPr="00E06586">
        <w:rPr>
          <w:spacing w:val="0"/>
          <w:w w:val="100"/>
          <w:kern w:val="0"/>
          <w:lang w:val="fr-FR"/>
        </w:rPr>
        <w:t>instar de l</w:t>
      </w:r>
      <w:r w:rsidR="001C547D" w:rsidRPr="00E06586">
        <w:rPr>
          <w:spacing w:val="0"/>
          <w:w w:val="100"/>
          <w:kern w:val="0"/>
          <w:lang w:val="fr-FR"/>
        </w:rPr>
        <w:t>’</w:t>
      </w:r>
      <w:r w:rsidRPr="00E06586">
        <w:rPr>
          <w:spacing w:val="0"/>
          <w:w w:val="100"/>
          <w:kern w:val="0"/>
          <w:lang w:val="fr-FR"/>
        </w:rPr>
        <w:t>OIM, pour aider la police ou le Bureau d</w:t>
      </w:r>
      <w:r w:rsidR="001C547D" w:rsidRPr="00E06586">
        <w:rPr>
          <w:spacing w:val="0"/>
          <w:w w:val="100"/>
          <w:kern w:val="0"/>
          <w:lang w:val="fr-FR"/>
        </w:rPr>
        <w:t>’</w:t>
      </w:r>
      <w:r w:rsidRPr="00E06586">
        <w:rPr>
          <w:spacing w:val="0"/>
          <w:w w:val="100"/>
          <w:kern w:val="0"/>
          <w:lang w:val="fr-FR"/>
        </w:rPr>
        <w:t>Interpol en Ouganda à prévenir les personnes compétentes de son pays d</w:t>
      </w:r>
      <w:r w:rsidR="001C547D" w:rsidRPr="00E06586">
        <w:rPr>
          <w:spacing w:val="0"/>
          <w:w w:val="100"/>
          <w:kern w:val="0"/>
          <w:lang w:val="fr-FR"/>
        </w:rPr>
        <w:t>’</w:t>
      </w:r>
      <w:r w:rsidRPr="00E06586">
        <w:rPr>
          <w:spacing w:val="0"/>
          <w:w w:val="100"/>
          <w:kern w:val="0"/>
          <w:lang w:val="fr-FR"/>
        </w:rPr>
        <w:t>origine de sa situation. La détention illégale est interdite par la loi</w:t>
      </w:r>
      <w:r w:rsidR="00880F1D" w:rsidRPr="00E06586">
        <w:rPr>
          <w:spacing w:val="0"/>
          <w:w w:val="100"/>
          <w:kern w:val="0"/>
          <w:lang w:val="fr-FR"/>
        </w:rPr>
        <w:t>;</w:t>
      </w:r>
      <w:r w:rsidRPr="00E06586">
        <w:rPr>
          <w:spacing w:val="0"/>
          <w:w w:val="100"/>
          <w:kern w:val="0"/>
          <w:lang w:val="fr-FR"/>
        </w:rPr>
        <w:t xml:space="preserve"> la victime a le droit de former un recours en justice pour obtenir réparation dans le cadre de la procédure d</w:t>
      </w:r>
      <w:r w:rsidR="001C547D" w:rsidRPr="00E06586">
        <w:rPr>
          <w:spacing w:val="0"/>
          <w:w w:val="100"/>
          <w:kern w:val="0"/>
          <w:lang w:val="fr-FR"/>
        </w:rPr>
        <w:t>’</w:t>
      </w:r>
      <w:r w:rsidRPr="00AD07D0">
        <w:rPr>
          <w:i/>
          <w:iCs/>
          <w:spacing w:val="0"/>
          <w:w w:val="100"/>
          <w:kern w:val="0"/>
          <w:lang w:val="fr-FR"/>
        </w:rPr>
        <w:t>habeas corpus</w:t>
      </w:r>
      <w:r w:rsidRPr="00E06586">
        <w:rPr>
          <w:spacing w:val="0"/>
          <w:w w:val="100"/>
          <w:kern w:val="0"/>
          <w:lang w:val="fr-FR"/>
        </w:rPr>
        <w:t xml:space="preserve">. </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66.</w:t>
      </w:r>
      <w:r w:rsidRPr="00E06586">
        <w:rPr>
          <w:spacing w:val="0"/>
          <w:w w:val="100"/>
          <w:kern w:val="0"/>
          <w:lang w:val="fr-FR"/>
        </w:rPr>
        <w:tab/>
        <w:t>La personne détenue jouit de droits étendus, notamment celui d</w:t>
      </w:r>
      <w:r w:rsidR="001C547D" w:rsidRPr="00E06586">
        <w:rPr>
          <w:spacing w:val="0"/>
          <w:w w:val="100"/>
          <w:kern w:val="0"/>
          <w:lang w:val="fr-FR"/>
        </w:rPr>
        <w:t>’</w:t>
      </w:r>
      <w:r w:rsidRPr="00E06586">
        <w:rPr>
          <w:spacing w:val="0"/>
          <w:w w:val="100"/>
          <w:kern w:val="0"/>
          <w:lang w:val="fr-FR"/>
        </w:rPr>
        <w:t>être traitée avec dignité et dans le respect des droits de l</w:t>
      </w:r>
      <w:r w:rsidR="001C547D" w:rsidRPr="00E06586">
        <w:rPr>
          <w:spacing w:val="0"/>
          <w:w w:val="100"/>
          <w:kern w:val="0"/>
          <w:lang w:val="fr-FR"/>
        </w:rPr>
        <w:t>’</w:t>
      </w:r>
      <w:r w:rsidRPr="00E06586">
        <w:rPr>
          <w:spacing w:val="0"/>
          <w:w w:val="100"/>
          <w:kern w:val="0"/>
          <w:lang w:val="fr-FR"/>
        </w:rPr>
        <w:t>homme. Elle est protégée contre toute forme de torture, de traitement cruel, inhumain ou dégradant. Aucune discrimination, de quelque forme que ce soit, fondée sur l</w:t>
      </w:r>
      <w:r w:rsidR="001C547D" w:rsidRPr="00E06586">
        <w:rPr>
          <w:spacing w:val="0"/>
          <w:w w:val="100"/>
          <w:kern w:val="0"/>
          <w:lang w:val="fr-FR"/>
        </w:rPr>
        <w:t>’</w:t>
      </w:r>
      <w:r w:rsidRPr="00E06586">
        <w:rPr>
          <w:spacing w:val="0"/>
          <w:w w:val="100"/>
          <w:kern w:val="0"/>
          <w:lang w:val="fr-FR"/>
        </w:rPr>
        <w:t>origine ethnique, la couleur de peau, le sexe, la langue, la religion, les opinions politiques, la nationalité, l</w:t>
      </w:r>
      <w:r w:rsidR="001C547D" w:rsidRPr="00E06586">
        <w:rPr>
          <w:spacing w:val="0"/>
          <w:w w:val="100"/>
          <w:kern w:val="0"/>
          <w:lang w:val="fr-FR"/>
        </w:rPr>
        <w:t>’</w:t>
      </w:r>
      <w:r w:rsidRPr="00E06586">
        <w:rPr>
          <w:spacing w:val="0"/>
          <w:w w:val="100"/>
          <w:kern w:val="0"/>
          <w:lang w:val="fr-FR"/>
        </w:rPr>
        <w:t>origine sociale, la fortune, la naissance ou toute autre situation n</w:t>
      </w:r>
      <w:r w:rsidR="001C547D" w:rsidRPr="00E06586">
        <w:rPr>
          <w:spacing w:val="0"/>
          <w:w w:val="100"/>
          <w:kern w:val="0"/>
          <w:lang w:val="fr-FR"/>
        </w:rPr>
        <w:t>’</w:t>
      </w:r>
      <w:r w:rsidRPr="00E06586">
        <w:rPr>
          <w:spacing w:val="0"/>
          <w:w w:val="100"/>
          <w:kern w:val="0"/>
          <w:lang w:val="fr-FR"/>
        </w:rPr>
        <w:t>est autorisée. Lorsqu</w:t>
      </w:r>
      <w:r w:rsidR="001C547D" w:rsidRPr="00E06586">
        <w:rPr>
          <w:spacing w:val="0"/>
          <w:w w:val="100"/>
          <w:kern w:val="0"/>
          <w:lang w:val="fr-FR"/>
        </w:rPr>
        <w:t>’</w:t>
      </w:r>
      <w:r w:rsidRPr="00E06586">
        <w:rPr>
          <w:spacing w:val="0"/>
          <w:w w:val="100"/>
          <w:kern w:val="0"/>
          <w:lang w:val="fr-FR"/>
        </w:rPr>
        <w:t>ils ont été condamnés par un tribunal, les migrants en situation irrégulière ne sont pas détenus avec des condamnés, mais avec des suspects placés en détention provisoire qui attendent que l</w:t>
      </w:r>
      <w:r w:rsidR="001C547D" w:rsidRPr="00E06586">
        <w:rPr>
          <w:spacing w:val="0"/>
          <w:w w:val="100"/>
          <w:kern w:val="0"/>
          <w:lang w:val="fr-FR"/>
        </w:rPr>
        <w:t>’</w:t>
      </w:r>
      <w:r w:rsidRPr="00E06586">
        <w:rPr>
          <w:spacing w:val="0"/>
          <w:w w:val="100"/>
          <w:kern w:val="0"/>
          <w:lang w:val="fr-FR"/>
        </w:rPr>
        <w:t>enquête dont ils font l</w:t>
      </w:r>
      <w:r w:rsidR="001C547D" w:rsidRPr="00E06586">
        <w:rPr>
          <w:spacing w:val="0"/>
          <w:w w:val="100"/>
          <w:kern w:val="0"/>
          <w:lang w:val="fr-FR"/>
        </w:rPr>
        <w:t>’</w:t>
      </w:r>
      <w:r w:rsidRPr="00E06586">
        <w:rPr>
          <w:spacing w:val="0"/>
          <w:w w:val="100"/>
          <w:kern w:val="0"/>
          <w:lang w:val="fr-FR"/>
        </w:rPr>
        <w:t>objet touche à sa fin. L</w:t>
      </w:r>
      <w:r w:rsidR="001C547D" w:rsidRPr="00E06586">
        <w:rPr>
          <w:spacing w:val="0"/>
          <w:w w:val="100"/>
          <w:kern w:val="0"/>
          <w:lang w:val="fr-FR"/>
        </w:rPr>
        <w:t>’</w:t>
      </w:r>
      <w:r w:rsidRPr="00E06586">
        <w:rPr>
          <w:spacing w:val="0"/>
          <w:w w:val="100"/>
          <w:kern w:val="0"/>
          <w:lang w:val="fr-FR"/>
        </w:rPr>
        <w:t>Ouganda ne dispose d</w:t>
      </w:r>
      <w:r w:rsidR="001C547D" w:rsidRPr="00E06586">
        <w:rPr>
          <w:spacing w:val="0"/>
          <w:w w:val="100"/>
          <w:kern w:val="0"/>
          <w:lang w:val="fr-FR"/>
        </w:rPr>
        <w:t>’</w:t>
      </w:r>
      <w:r w:rsidRPr="00E06586">
        <w:rPr>
          <w:spacing w:val="0"/>
          <w:w w:val="100"/>
          <w:kern w:val="0"/>
          <w:lang w:val="fr-FR"/>
        </w:rPr>
        <w:t>aucun lieu de détention pour les migrants en situation irrégulière attendant la clôture de l</w:t>
      </w:r>
      <w:r w:rsidR="001C547D" w:rsidRPr="00E06586">
        <w:rPr>
          <w:spacing w:val="0"/>
          <w:w w:val="100"/>
          <w:kern w:val="0"/>
          <w:lang w:val="fr-FR"/>
        </w:rPr>
        <w:t>’</w:t>
      </w:r>
      <w:r w:rsidRPr="00E06586">
        <w:rPr>
          <w:spacing w:val="0"/>
          <w:w w:val="100"/>
          <w:kern w:val="0"/>
          <w:lang w:val="fr-FR"/>
        </w:rPr>
        <w:t>instruction. Il est prévu d</w:t>
      </w:r>
      <w:r w:rsidR="001C547D" w:rsidRPr="00E06586">
        <w:rPr>
          <w:spacing w:val="0"/>
          <w:w w:val="100"/>
          <w:kern w:val="0"/>
          <w:lang w:val="fr-FR"/>
        </w:rPr>
        <w:t>’</w:t>
      </w:r>
      <w:r w:rsidRPr="00E06586">
        <w:rPr>
          <w:spacing w:val="0"/>
          <w:w w:val="100"/>
          <w:kern w:val="0"/>
          <w:lang w:val="fr-FR"/>
        </w:rPr>
        <w:t>en construire un dans le cadre de la mise en œuvre du deuxième plan national de développement.</w:t>
      </w:r>
    </w:p>
    <w:p w:rsidR="00DA15D2" w:rsidRPr="00E06586" w:rsidRDefault="00DA15D2" w:rsidP="008C4435">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Article 20</w:t>
      </w:r>
      <w:r w:rsidR="00880F1D" w:rsidRPr="00E06586">
        <w:rPr>
          <w:spacing w:val="0"/>
          <w:w w:val="100"/>
          <w:kern w:val="0"/>
          <w:lang w:val="fr-FR"/>
        </w:rPr>
        <w:t>:</w:t>
      </w:r>
      <w:r w:rsidRPr="00E06586">
        <w:rPr>
          <w:spacing w:val="0"/>
          <w:w w:val="100"/>
          <w:kern w:val="0"/>
          <w:lang w:val="fr-FR"/>
        </w:rPr>
        <w:t xml:space="preserve"> interdiction d</w:t>
      </w:r>
      <w:r w:rsidR="001C547D" w:rsidRPr="00E06586">
        <w:rPr>
          <w:spacing w:val="0"/>
          <w:w w:val="100"/>
          <w:kern w:val="0"/>
          <w:lang w:val="fr-FR"/>
        </w:rPr>
        <w:t>’</w:t>
      </w:r>
      <w:r w:rsidRPr="00E06586">
        <w:rPr>
          <w:spacing w:val="0"/>
          <w:w w:val="100"/>
          <w:kern w:val="0"/>
          <w:lang w:val="fr-FR"/>
        </w:rPr>
        <w:t>emprisonner un travailleur migrant, de le priver de son autorisation de résidence ou de son permis de travail et de l</w:t>
      </w:r>
      <w:r w:rsidR="001C547D" w:rsidRPr="00E06586">
        <w:rPr>
          <w:spacing w:val="0"/>
          <w:w w:val="100"/>
          <w:kern w:val="0"/>
          <w:lang w:val="fr-FR"/>
        </w:rPr>
        <w:t>’</w:t>
      </w:r>
      <w:r w:rsidRPr="00E06586">
        <w:rPr>
          <w:spacing w:val="0"/>
          <w:w w:val="100"/>
          <w:kern w:val="0"/>
          <w:lang w:val="fr-FR"/>
        </w:rPr>
        <w:t>expulser</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67.</w:t>
      </w:r>
      <w:r w:rsidRPr="00E06586">
        <w:rPr>
          <w:spacing w:val="0"/>
          <w:w w:val="100"/>
          <w:kern w:val="0"/>
          <w:lang w:val="fr-FR"/>
        </w:rPr>
        <w:tab/>
        <w:t>Dans certains cas, un travailleur migrant peut se voir refuser un permis de séjour ou de travail, ou être expulsé de l</w:t>
      </w:r>
      <w:r w:rsidR="001C547D" w:rsidRPr="00E06586">
        <w:rPr>
          <w:spacing w:val="0"/>
          <w:w w:val="100"/>
          <w:kern w:val="0"/>
          <w:lang w:val="fr-FR"/>
        </w:rPr>
        <w:t>’</w:t>
      </w:r>
      <w:r w:rsidRPr="00E06586">
        <w:rPr>
          <w:spacing w:val="0"/>
          <w:w w:val="100"/>
          <w:kern w:val="0"/>
          <w:lang w:val="fr-FR"/>
        </w:rPr>
        <w:t>Ouganda. Cependant, ces mesures ne sont appliquées que lorsqu</w:t>
      </w:r>
      <w:r w:rsidR="001C547D" w:rsidRPr="00E06586">
        <w:rPr>
          <w:spacing w:val="0"/>
          <w:w w:val="100"/>
          <w:kern w:val="0"/>
          <w:lang w:val="fr-FR"/>
        </w:rPr>
        <w:t>’</w:t>
      </w:r>
      <w:r w:rsidRPr="00E06586">
        <w:rPr>
          <w:spacing w:val="0"/>
          <w:w w:val="100"/>
          <w:kern w:val="0"/>
          <w:lang w:val="fr-FR"/>
        </w:rPr>
        <w:t>il y a un risque pour la sécurité nationale ou que la personne visée a commis un délit, comme la fraude. La Constitution et la législation relative au travail ne prévoient ni l</w:t>
      </w:r>
      <w:r w:rsidR="001C547D" w:rsidRPr="00E06586">
        <w:rPr>
          <w:spacing w:val="0"/>
          <w:w w:val="100"/>
          <w:kern w:val="0"/>
          <w:lang w:val="fr-FR"/>
        </w:rPr>
        <w:t>’</w:t>
      </w:r>
      <w:r w:rsidRPr="00E06586">
        <w:rPr>
          <w:spacing w:val="0"/>
          <w:w w:val="100"/>
          <w:kern w:val="0"/>
          <w:lang w:val="fr-FR"/>
        </w:rPr>
        <w:t>expulsion, ni l</w:t>
      </w:r>
      <w:r w:rsidR="001C547D" w:rsidRPr="00E06586">
        <w:rPr>
          <w:spacing w:val="0"/>
          <w:w w:val="100"/>
          <w:kern w:val="0"/>
          <w:lang w:val="fr-FR"/>
        </w:rPr>
        <w:t>’</w:t>
      </w:r>
      <w:r w:rsidRPr="00E06586">
        <w:rPr>
          <w:spacing w:val="0"/>
          <w:w w:val="100"/>
          <w:kern w:val="0"/>
          <w:lang w:val="fr-FR"/>
        </w:rPr>
        <w:t>interdiction d</w:t>
      </w:r>
      <w:r w:rsidR="001C547D" w:rsidRPr="00E06586">
        <w:rPr>
          <w:spacing w:val="0"/>
          <w:w w:val="100"/>
          <w:kern w:val="0"/>
          <w:lang w:val="fr-FR"/>
        </w:rPr>
        <w:t>’</w:t>
      </w:r>
      <w:r w:rsidRPr="00E06586">
        <w:rPr>
          <w:spacing w:val="0"/>
          <w:w w:val="100"/>
          <w:kern w:val="0"/>
          <w:lang w:val="fr-FR"/>
        </w:rPr>
        <w:t>entrée sur le territoire, ni des peines d</w:t>
      </w:r>
      <w:r w:rsidR="001C547D" w:rsidRPr="00E06586">
        <w:rPr>
          <w:spacing w:val="0"/>
          <w:w w:val="100"/>
          <w:kern w:val="0"/>
          <w:lang w:val="fr-FR"/>
        </w:rPr>
        <w:t>’</w:t>
      </w:r>
      <w:r w:rsidRPr="00E06586">
        <w:rPr>
          <w:spacing w:val="0"/>
          <w:w w:val="100"/>
          <w:kern w:val="0"/>
          <w:lang w:val="fr-FR"/>
        </w:rPr>
        <w:t>emprisonnement en cas de manquement aux obligations contractuelles. Toutefois, si le travailleur migrant ne satisfait pas à ces obligations, son contrat est susceptible d</w:t>
      </w:r>
      <w:r w:rsidR="001C547D" w:rsidRPr="00E06586">
        <w:rPr>
          <w:spacing w:val="0"/>
          <w:w w:val="100"/>
          <w:kern w:val="0"/>
          <w:lang w:val="fr-FR"/>
        </w:rPr>
        <w:t>’</w:t>
      </w:r>
      <w:r w:rsidRPr="00E06586">
        <w:rPr>
          <w:spacing w:val="0"/>
          <w:w w:val="100"/>
          <w:kern w:val="0"/>
          <w:lang w:val="fr-FR"/>
        </w:rPr>
        <w:t>être résilié et il peut alors être contraint de quitter le pays, surtout si son permis de travail lui avait été accordé en échange de cet engagement. Par ailleurs, si après en avoir été saisi, le tribunal compétent considère que l</w:t>
      </w:r>
      <w:r w:rsidR="001C547D" w:rsidRPr="00E06586">
        <w:rPr>
          <w:spacing w:val="0"/>
          <w:w w:val="100"/>
          <w:kern w:val="0"/>
          <w:lang w:val="fr-FR"/>
        </w:rPr>
        <w:t>’</w:t>
      </w:r>
      <w:r w:rsidRPr="00E06586">
        <w:rPr>
          <w:spacing w:val="0"/>
          <w:w w:val="100"/>
          <w:kern w:val="0"/>
          <w:lang w:val="fr-FR"/>
        </w:rPr>
        <w:t>affaire revêt une dimension pénale, dans le cas où le travailleur migrant a tenté de léser le Gouvernement ou un tiers, par exemple en ne s</w:t>
      </w:r>
      <w:r w:rsidR="001C547D" w:rsidRPr="00E06586">
        <w:rPr>
          <w:spacing w:val="0"/>
          <w:w w:val="100"/>
          <w:kern w:val="0"/>
          <w:lang w:val="fr-FR"/>
        </w:rPr>
        <w:t>’</w:t>
      </w:r>
      <w:r w:rsidRPr="00E06586">
        <w:rPr>
          <w:spacing w:val="0"/>
          <w:w w:val="100"/>
          <w:kern w:val="0"/>
          <w:lang w:val="fr-FR"/>
        </w:rPr>
        <w:t>acquittant pas de ses obligations contractuelles ou en étant à l</w:t>
      </w:r>
      <w:r w:rsidR="001C547D" w:rsidRPr="00E06586">
        <w:rPr>
          <w:spacing w:val="0"/>
          <w:w w:val="100"/>
          <w:kern w:val="0"/>
          <w:lang w:val="fr-FR"/>
        </w:rPr>
        <w:t>’</w:t>
      </w:r>
      <w:r w:rsidRPr="00E06586">
        <w:rPr>
          <w:spacing w:val="0"/>
          <w:w w:val="100"/>
          <w:kern w:val="0"/>
          <w:lang w:val="fr-FR"/>
        </w:rPr>
        <w:t>origine d</w:t>
      </w:r>
      <w:r w:rsidR="001C547D" w:rsidRPr="00E06586">
        <w:rPr>
          <w:spacing w:val="0"/>
          <w:w w:val="100"/>
          <w:kern w:val="0"/>
          <w:lang w:val="fr-FR"/>
        </w:rPr>
        <w:t>’</w:t>
      </w:r>
      <w:r w:rsidRPr="00E06586">
        <w:rPr>
          <w:spacing w:val="0"/>
          <w:w w:val="100"/>
          <w:kern w:val="0"/>
          <w:lang w:val="fr-FR"/>
        </w:rPr>
        <w:t>actes de corruption, il peut ordonner son expulsion en vertu des dispositions générales de la loi sur le Code pénal se rapportant à la fraude et aux fautes professionnelles.</w:t>
      </w:r>
    </w:p>
    <w:p w:rsidR="00DA15D2" w:rsidRPr="00E06586" w:rsidRDefault="00DA15D2" w:rsidP="008C4435">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Articles 21, 22 et 23</w:t>
      </w:r>
      <w:r w:rsidR="00880F1D" w:rsidRPr="00E06586">
        <w:rPr>
          <w:spacing w:val="0"/>
          <w:w w:val="100"/>
          <w:kern w:val="0"/>
          <w:lang w:val="fr-FR"/>
        </w:rPr>
        <w:t>:</w:t>
      </w:r>
      <w:r w:rsidRPr="00E06586">
        <w:rPr>
          <w:spacing w:val="0"/>
          <w:w w:val="100"/>
          <w:kern w:val="0"/>
          <w:lang w:val="fr-FR"/>
        </w:rPr>
        <w:t xml:space="preserve"> droit au respect des formes régulières, protection contre la confiscation et/ou la destruction de pièces d</w:t>
      </w:r>
      <w:r w:rsidR="001C547D" w:rsidRPr="00E06586">
        <w:rPr>
          <w:spacing w:val="0"/>
          <w:w w:val="100"/>
          <w:kern w:val="0"/>
          <w:lang w:val="fr-FR"/>
        </w:rPr>
        <w:t>’</w:t>
      </w:r>
      <w:r w:rsidRPr="00E06586">
        <w:rPr>
          <w:spacing w:val="0"/>
          <w:w w:val="100"/>
          <w:kern w:val="0"/>
          <w:lang w:val="fr-FR"/>
        </w:rPr>
        <w:t>identité et autres documents; protection contre l</w:t>
      </w:r>
      <w:r w:rsidR="001C547D" w:rsidRPr="00E06586">
        <w:rPr>
          <w:spacing w:val="0"/>
          <w:w w:val="100"/>
          <w:kern w:val="0"/>
          <w:lang w:val="fr-FR"/>
        </w:rPr>
        <w:t>’</w:t>
      </w:r>
      <w:r w:rsidRPr="00E06586">
        <w:rPr>
          <w:spacing w:val="0"/>
          <w:w w:val="100"/>
          <w:kern w:val="0"/>
          <w:lang w:val="fr-FR"/>
        </w:rPr>
        <w:t>expulsion collective; droit d</w:t>
      </w:r>
      <w:r w:rsidR="001C547D" w:rsidRPr="00E06586">
        <w:rPr>
          <w:spacing w:val="0"/>
          <w:w w:val="100"/>
          <w:kern w:val="0"/>
          <w:lang w:val="fr-FR"/>
        </w:rPr>
        <w:t>’</w:t>
      </w:r>
      <w:r w:rsidRPr="00E06586">
        <w:rPr>
          <w:spacing w:val="0"/>
          <w:w w:val="100"/>
          <w:kern w:val="0"/>
          <w:lang w:val="fr-FR"/>
        </w:rPr>
        <w:t>ester en justice</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68.</w:t>
      </w:r>
      <w:r w:rsidRPr="00E06586">
        <w:rPr>
          <w:spacing w:val="0"/>
          <w:w w:val="100"/>
          <w:kern w:val="0"/>
          <w:lang w:val="fr-FR"/>
        </w:rPr>
        <w:tab/>
        <w:t>Les articles 23, 24, 26 et 27 de la Constitution de la République de l</w:t>
      </w:r>
      <w:r w:rsidR="001C547D" w:rsidRPr="00E06586">
        <w:rPr>
          <w:spacing w:val="0"/>
          <w:w w:val="100"/>
          <w:kern w:val="0"/>
          <w:lang w:val="fr-FR"/>
        </w:rPr>
        <w:t>’</w:t>
      </w:r>
      <w:r w:rsidRPr="00E06586">
        <w:rPr>
          <w:spacing w:val="0"/>
          <w:w w:val="100"/>
          <w:kern w:val="0"/>
          <w:lang w:val="fr-FR"/>
        </w:rPr>
        <w:t>Ouganda de 1995 prévoient</w:t>
      </w:r>
      <w:r w:rsidR="00880F1D" w:rsidRPr="00E06586">
        <w:rPr>
          <w:spacing w:val="0"/>
          <w:w w:val="100"/>
          <w:kern w:val="0"/>
          <w:lang w:val="fr-FR"/>
        </w:rPr>
        <w:t>:</w:t>
      </w:r>
      <w:r w:rsidRPr="00E06586">
        <w:rPr>
          <w:spacing w:val="0"/>
          <w:w w:val="100"/>
          <w:kern w:val="0"/>
          <w:lang w:val="fr-FR"/>
        </w:rPr>
        <w:t xml:space="preserve"> </w:t>
      </w:r>
    </w:p>
    <w:p w:rsidR="00DA15D2" w:rsidRPr="00E06586" w:rsidRDefault="00DA15D2" w:rsidP="00D645CE">
      <w:pPr>
        <w:pStyle w:val="SingleTxtG"/>
        <w:numPr>
          <w:ilvl w:val="0"/>
          <w:numId w:val="46"/>
        </w:numPr>
        <w:tabs>
          <w:tab w:val="left" w:pos="1701"/>
        </w:tabs>
        <w:spacing w:line="240" w:lineRule="atLeast"/>
        <w:ind w:left="1701" w:hanging="203"/>
        <w:rPr>
          <w:spacing w:val="0"/>
          <w:w w:val="100"/>
          <w:kern w:val="0"/>
          <w:lang w:val="fr-FR"/>
        </w:rPr>
      </w:pPr>
      <w:r w:rsidRPr="00E06586">
        <w:rPr>
          <w:spacing w:val="0"/>
          <w:w w:val="100"/>
          <w:kern w:val="0"/>
          <w:lang w:val="fr-FR"/>
        </w:rPr>
        <w:t>La protection de la liberté de la personne (art. 23);</w:t>
      </w:r>
    </w:p>
    <w:p w:rsidR="00DA15D2" w:rsidRPr="00E06586" w:rsidRDefault="00DA15D2" w:rsidP="00722C85">
      <w:pPr>
        <w:pStyle w:val="SingleTxtG"/>
        <w:numPr>
          <w:ilvl w:val="0"/>
          <w:numId w:val="46"/>
        </w:numPr>
        <w:tabs>
          <w:tab w:val="left" w:pos="1701"/>
        </w:tabs>
        <w:spacing w:line="240" w:lineRule="atLeast"/>
        <w:ind w:left="1701" w:hanging="203"/>
        <w:rPr>
          <w:spacing w:val="0"/>
          <w:w w:val="100"/>
          <w:kern w:val="0"/>
          <w:lang w:val="fr-FR"/>
        </w:rPr>
      </w:pPr>
      <w:r w:rsidRPr="00E06586">
        <w:rPr>
          <w:spacing w:val="0"/>
          <w:w w:val="100"/>
          <w:kern w:val="0"/>
          <w:lang w:val="fr-FR"/>
        </w:rPr>
        <w:lastRenderedPageBreak/>
        <w:t>Le respect de la dignité humaine et la protection contre les traitements inhumains (art. 24);</w:t>
      </w:r>
    </w:p>
    <w:p w:rsidR="00DA15D2" w:rsidRPr="00E06586" w:rsidRDefault="00DA15D2" w:rsidP="00722C85">
      <w:pPr>
        <w:pStyle w:val="SingleTxtG"/>
        <w:numPr>
          <w:ilvl w:val="0"/>
          <w:numId w:val="46"/>
        </w:numPr>
        <w:tabs>
          <w:tab w:val="left" w:pos="1701"/>
        </w:tabs>
        <w:spacing w:line="240" w:lineRule="atLeast"/>
        <w:ind w:left="1848" w:hanging="357"/>
        <w:rPr>
          <w:spacing w:val="0"/>
          <w:w w:val="100"/>
          <w:kern w:val="0"/>
          <w:lang w:val="fr-FR"/>
        </w:rPr>
      </w:pPr>
      <w:r w:rsidRPr="00E06586">
        <w:rPr>
          <w:spacing w:val="0"/>
          <w:w w:val="100"/>
          <w:kern w:val="0"/>
          <w:lang w:val="fr-FR"/>
        </w:rPr>
        <w:t xml:space="preserve">La protection contre la privation de biens (art. 26); </w:t>
      </w:r>
    </w:p>
    <w:p w:rsidR="00DA15D2" w:rsidRPr="00E06586" w:rsidRDefault="00DA15D2" w:rsidP="00722C85">
      <w:pPr>
        <w:pStyle w:val="SingleTxtG"/>
        <w:numPr>
          <w:ilvl w:val="0"/>
          <w:numId w:val="46"/>
        </w:numPr>
        <w:tabs>
          <w:tab w:val="left" w:pos="1701"/>
        </w:tabs>
        <w:spacing w:line="240" w:lineRule="atLeast"/>
        <w:ind w:left="1848" w:hanging="357"/>
        <w:rPr>
          <w:spacing w:val="0"/>
          <w:w w:val="100"/>
          <w:kern w:val="0"/>
          <w:lang w:val="fr-FR"/>
        </w:rPr>
      </w:pPr>
      <w:r w:rsidRPr="00E06586">
        <w:rPr>
          <w:spacing w:val="0"/>
          <w:w w:val="100"/>
          <w:kern w:val="0"/>
          <w:lang w:val="fr-FR"/>
        </w:rPr>
        <w:t>La protection de la vie privée, du domicile et d</w:t>
      </w:r>
      <w:r w:rsidR="001C547D" w:rsidRPr="00E06586">
        <w:rPr>
          <w:spacing w:val="0"/>
          <w:w w:val="100"/>
          <w:kern w:val="0"/>
          <w:lang w:val="fr-FR"/>
        </w:rPr>
        <w:t>’</w:t>
      </w:r>
      <w:r w:rsidRPr="00E06586">
        <w:rPr>
          <w:spacing w:val="0"/>
          <w:w w:val="100"/>
          <w:kern w:val="0"/>
          <w:lang w:val="fr-FR"/>
        </w:rPr>
        <w:t>autres biens (art. 27).</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69.</w:t>
      </w:r>
      <w:r w:rsidRPr="00E06586">
        <w:rPr>
          <w:spacing w:val="0"/>
          <w:w w:val="100"/>
          <w:kern w:val="0"/>
          <w:lang w:val="fr-FR"/>
        </w:rPr>
        <w:tab/>
        <w:t>Le fait de confisquer ou de détruire la pièce d</w:t>
      </w:r>
      <w:r w:rsidR="001C547D" w:rsidRPr="00E06586">
        <w:rPr>
          <w:spacing w:val="0"/>
          <w:w w:val="100"/>
          <w:kern w:val="0"/>
          <w:lang w:val="fr-FR"/>
        </w:rPr>
        <w:t>’</w:t>
      </w:r>
      <w:r w:rsidRPr="00E06586">
        <w:rPr>
          <w:spacing w:val="0"/>
          <w:w w:val="100"/>
          <w:kern w:val="0"/>
          <w:lang w:val="fr-FR"/>
        </w:rPr>
        <w:t>identité d</w:t>
      </w:r>
      <w:r w:rsidR="001C547D" w:rsidRPr="00E06586">
        <w:rPr>
          <w:spacing w:val="0"/>
          <w:w w:val="100"/>
          <w:kern w:val="0"/>
          <w:lang w:val="fr-FR"/>
        </w:rPr>
        <w:t>’</w:t>
      </w:r>
      <w:r w:rsidRPr="00E06586">
        <w:rPr>
          <w:spacing w:val="0"/>
          <w:w w:val="100"/>
          <w:kern w:val="0"/>
          <w:lang w:val="fr-FR"/>
        </w:rPr>
        <w:t>un travailleur migrant va donc à l</w:t>
      </w:r>
      <w:r w:rsidR="001C547D" w:rsidRPr="00E06586">
        <w:rPr>
          <w:spacing w:val="0"/>
          <w:w w:val="100"/>
          <w:kern w:val="0"/>
          <w:lang w:val="fr-FR"/>
        </w:rPr>
        <w:t>’</w:t>
      </w:r>
      <w:r w:rsidRPr="00E06586">
        <w:rPr>
          <w:spacing w:val="0"/>
          <w:w w:val="100"/>
          <w:kern w:val="0"/>
          <w:lang w:val="fr-FR"/>
        </w:rPr>
        <w:t>encontre de son droit à la protection de ses biens et de la liberté de sa personne, porte atteinte à sa dignité et est considéré comme un traitement inhumain. Tout travailleur migrant ainsi que les membres de sa famille qui pénètrent sur le territoire ougandais après avoir satisfait à toutes les exigences jouissent des garanties constitutionnelles, à condition qu</w:t>
      </w:r>
      <w:r w:rsidR="001C547D" w:rsidRPr="00E06586">
        <w:rPr>
          <w:spacing w:val="0"/>
          <w:w w:val="100"/>
          <w:kern w:val="0"/>
          <w:lang w:val="fr-FR"/>
        </w:rPr>
        <w:t>’</w:t>
      </w:r>
      <w:r w:rsidRPr="00E06586">
        <w:rPr>
          <w:spacing w:val="0"/>
          <w:w w:val="100"/>
          <w:kern w:val="0"/>
          <w:lang w:val="fr-FR"/>
        </w:rPr>
        <w:t>ils n</w:t>
      </w:r>
      <w:r w:rsidR="001C547D" w:rsidRPr="00E06586">
        <w:rPr>
          <w:spacing w:val="0"/>
          <w:w w:val="100"/>
          <w:kern w:val="0"/>
          <w:lang w:val="fr-FR"/>
        </w:rPr>
        <w:t>’</w:t>
      </w:r>
      <w:r w:rsidRPr="00E06586">
        <w:rPr>
          <w:spacing w:val="0"/>
          <w:w w:val="100"/>
          <w:kern w:val="0"/>
          <w:lang w:val="fr-FR"/>
        </w:rPr>
        <w:t>enfreignent ni les dispositions législatives ou règlementaires relatives aux conditions d</w:t>
      </w:r>
      <w:r w:rsidR="001C547D" w:rsidRPr="00E06586">
        <w:rPr>
          <w:spacing w:val="0"/>
          <w:w w:val="100"/>
          <w:kern w:val="0"/>
          <w:lang w:val="fr-FR"/>
        </w:rPr>
        <w:t>’</w:t>
      </w:r>
      <w:r w:rsidRPr="00E06586">
        <w:rPr>
          <w:spacing w:val="0"/>
          <w:w w:val="100"/>
          <w:kern w:val="0"/>
          <w:lang w:val="fr-FR"/>
        </w:rPr>
        <w:t>entrée, de séjour et d</w:t>
      </w:r>
      <w:r w:rsidR="001C547D" w:rsidRPr="00E06586">
        <w:rPr>
          <w:spacing w:val="0"/>
          <w:w w:val="100"/>
          <w:kern w:val="0"/>
          <w:lang w:val="fr-FR"/>
        </w:rPr>
        <w:t>’</w:t>
      </w:r>
      <w:r w:rsidRPr="00E06586">
        <w:rPr>
          <w:spacing w:val="0"/>
          <w:w w:val="100"/>
          <w:kern w:val="0"/>
          <w:lang w:val="fr-FR"/>
        </w:rPr>
        <w:t>établissement des étrangers, tel que prévu par les diverses lois susmentionnées, ni le droit pénal. En pareil cas, les autorités peuvent appliquer la loi sur le Code pénal et les règles de procédure pénale qui prévoient la confiscation spéciale des biens qui ont servi à commettre une infraction, par exemple</w:t>
      </w:r>
      <w:r w:rsidR="00880F1D" w:rsidRPr="00E06586">
        <w:rPr>
          <w:spacing w:val="0"/>
          <w:w w:val="100"/>
          <w:kern w:val="0"/>
          <w:lang w:val="fr-FR"/>
        </w:rPr>
        <w:t>:</w:t>
      </w:r>
      <w:r w:rsidRPr="00E06586">
        <w:rPr>
          <w:spacing w:val="0"/>
          <w:w w:val="100"/>
          <w:kern w:val="0"/>
          <w:lang w:val="fr-FR"/>
        </w:rPr>
        <w:t xml:space="preserve"> la carte d</w:t>
      </w:r>
      <w:r w:rsidR="001C547D" w:rsidRPr="00E06586">
        <w:rPr>
          <w:spacing w:val="0"/>
          <w:w w:val="100"/>
          <w:kern w:val="0"/>
          <w:lang w:val="fr-FR"/>
        </w:rPr>
        <w:t>’</w:t>
      </w:r>
      <w:r w:rsidRPr="00E06586">
        <w:rPr>
          <w:spacing w:val="0"/>
          <w:w w:val="100"/>
          <w:kern w:val="0"/>
          <w:lang w:val="fr-FR"/>
        </w:rPr>
        <w:t>identité, le passeport ou le permis de séjour d</w:t>
      </w:r>
      <w:r w:rsidR="001C547D" w:rsidRPr="00E06586">
        <w:rPr>
          <w:spacing w:val="0"/>
          <w:w w:val="100"/>
          <w:kern w:val="0"/>
          <w:lang w:val="fr-FR"/>
        </w:rPr>
        <w:t>’</w:t>
      </w:r>
      <w:r w:rsidRPr="00E06586">
        <w:rPr>
          <w:spacing w:val="0"/>
          <w:w w:val="100"/>
          <w:kern w:val="0"/>
          <w:lang w:val="fr-FR"/>
        </w:rPr>
        <w:t>un étranger. S</w:t>
      </w:r>
      <w:r w:rsidR="001C547D" w:rsidRPr="00E06586">
        <w:rPr>
          <w:spacing w:val="0"/>
          <w:w w:val="100"/>
          <w:kern w:val="0"/>
          <w:lang w:val="fr-FR"/>
        </w:rPr>
        <w:t>’</w:t>
      </w:r>
      <w:r w:rsidRPr="00E06586">
        <w:rPr>
          <w:spacing w:val="0"/>
          <w:w w:val="100"/>
          <w:kern w:val="0"/>
          <w:lang w:val="fr-FR"/>
        </w:rPr>
        <w:t>il a été obtenu sur la base d</w:t>
      </w:r>
      <w:r w:rsidR="001C547D" w:rsidRPr="00E06586">
        <w:rPr>
          <w:spacing w:val="0"/>
          <w:w w:val="100"/>
          <w:kern w:val="0"/>
          <w:lang w:val="fr-FR"/>
        </w:rPr>
        <w:t>’</w:t>
      </w:r>
      <w:r w:rsidRPr="00E06586">
        <w:rPr>
          <w:spacing w:val="0"/>
          <w:w w:val="100"/>
          <w:kern w:val="0"/>
          <w:lang w:val="fr-FR"/>
        </w:rPr>
        <w:t>une fausse déclaration, le document en question peut être confisqué ou annulé par les autorités qui l</w:t>
      </w:r>
      <w:r w:rsidR="001C547D" w:rsidRPr="00E06586">
        <w:rPr>
          <w:spacing w:val="0"/>
          <w:w w:val="100"/>
          <w:kern w:val="0"/>
          <w:lang w:val="fr-FR"/>
        </w:rPr>
        <w:t>’</w:t>
      </w:r>
      <w:r w:rsidRPr="00E06586">
        <w:rPr>
          <w:spacing w:val="0"/>
          <w:w w:val="100"/>
          <w:kern w:val="0"/>
          <w:lang w:val="fr-FR"/>
        </w:rPr>
        <w:t>avaient délivré. Les pièces d</w:t>
      </w:r>
      <w:r w:rsidR="001C547D" w:rsidRPr="00E06586">
        <w:rPr>
          <w:spacing w:val="0"/>
          <w:w w:val="100"/>
          <w:kern w:val="0"/>
          <w:lang w:val="fr-FR"/>
        </w:rPr>
        <w:t>’</w:t>
      </w:r>
      <w:r w:rsidRPr="00E06586">
        <w:rPr>
          <w:spacing w:val="0"/>
          <w:w w:val="100"/>
          <w:kern w:val="0"/>
          <w:lang w:val="fr-FR"/>
        </w:rPr>
        <w:t>identité et autres documents peuvent être saisis au cours de l</w:t>
      </w:r>
      <w:r w:rsidR="001C547D" w:rsidRPr="00E06586">
        <w:rPr>
          <w:spacing w:val="0"/>
          <w:w w:val="100"/>
          <w:kern w:val="0"/>
          <w:lang w:val="fr-FR"/>
        </w:rPr>
        <w:t>’</w:t>
      </w:r>
      <w:r w:rsidRPr="00E06586">
        <w:rPr>
          <w:spacing w:val="0"/>
          <w:w w:val="100"/>
          <w:kern w:val="0"/>
          <w:lang w:val="fr-FR"/>
        </w:rPr>
        <w:t>enquête, conformément aux dispositions des règles de procédure pénale. Toute saisie doit être dûment consignée dans un document écrit dont une copie doit être remise à l</w:t>
      </w:r>
      <w:r w:rsidR="001C547D" w:rsidRPr="00E06586">
        <w:rPr>
          <w:spacing w:val="0"/>
          <w:w w:val="100"/>
          <w:kern w:val="0"/>
          <w:lang w:val="fr-FR"/>
        </w:rPr>
        <w:t>’</w:t>
      </w:r>
      <w:r w:rsidRPr="00E06586">
        <w:rPr>
          <w:spacing w:val="0"/>
          <w:w w:val="100"/>
          <w:kern w:val="0"/>
          <w:lang w:val="fr-FR"/>
        </w:rPr>
        <w:t>accusé.</w:t>
      </w:r>
    </w:p>
    <w:p w:rsidR="00DA15D2" w:rsidRPr="00E06586" w:rsidRDefault="00DA15D2" w:rsidP="00934C1A">
      <w:pPr>
        <w:pStyle w:val="SingleTxtG"/>
        <w:tabs>
          <w:tab w:val="left" w:pos="1701"/>
        </w:tabs>
        <w:spacing w:line="240" w:lineRule="atLeast"/>
        <w:rPr>
          <w:spacing w:val="0"/>
          <w:w w:val="100"/>
          <w:kern w:val="0"/>
          <w:lang w:val="fr-FR"/>
        </w:rPr>
      </w:pPr>
      <w:r w:rsidRPr="00E06586">
        <w:rPr>
          <w:spacing w:val="0"/>
          <w:w w:val="100"/>
          <w:kern w:val="0"/>
          <w:lang w:val="fr-FR"/>
        </w:rPr>
        <w:t>70.</w:t>
      </w:r>
      <w:r w:rsidRPr="00E06586">
        <w:rPr>
          <w:spacing w:val="0"/>
          <w:w w:val="100"/>
          <w:kern w:val="0"/>
          <w:lang w:val="fr-FR"/>
        </w:rPr>
        <w:tab/>
        <w:t>Lorsqu</w:t>
      </w:r>
      <w:r w:rsidR="001C547D" w:rsidRPr="00E06586">
        <w:rPr>
          <w:spacing w:val="0"/>
          <w:w w:val="100"/>
          <w:kern w:val="0"/>
          <w:lang w:val="fr-FR"/>
        </w:rPr>
        <w:t>’</w:t>
      </w:r>
      <w:r w:rsidRPr="00E06586">
        <w:rPr>
          <w:spacing w:val="0"/>
          <w:w w:val="100"/>
          <w:kern w:val="0"/>
          <w:lang w:val="fr-FR"/>
        </w:rPr>
        <w:t>un étranger est arrêté ou détenu, les autorités compétentes doivent informer l</w:t>
      </w:r>
      <w:r w:rsidR="001C547D" w:rsidRPr="00E06586">
        <w:rPr>
          <w:spacing w:val="0"/>
          <w:w w:val="100"/>
          <w:kern w:val="0"/>
          <w:lang w:val="fr-FR"/>
        </w:rPr>
        <w:t>’</w:t>
      </w:r>
      <w:r w:rsidRPr="00E06586">
        <w:rPr>
          <w:spacing w:val="0"/>
          <w:w w:val="100"/>
          <w:kern w:val="0"/>
          <w:lang w:val="fr-FR"/>
        </w:rPr>
        <w:t>accusé de son droit à la protection consulaire ou diplomatique. En tant que partie à la Convention de Vienne sur les relations consulaires, l</w:t>
      </w:r>
      <w:r w:rsidR="001C547D" w:rsidRPr="00E06586">
        <w:rPr>
          <w:spacing w:val="0"/>
          <w:w w:val="100"/>
          <w:kern w:val="0"/>
          <w:lang w:val="fr-FR"/>
        </w:rPr>
        <w:t>’</w:t>
      </w:r>
      <w:r w:rsidRPr="00E06586">
        <w:rPr>
          <w:spacing w:val="0"/>
          <w:w w:val="100"/>
          <w:kern w:val="0"/>
          <w:lang w:val="fr-FR"/>
        </w:rPr>
        <w:t>Ouganda est lié par les dispositions de la Convention, dont l</w:t>
      </w:r>
      <w:r w:rsidR="001C547D" w:rsidRPr="00E06586">
        <w:rPr>
          <w:spacing w:val="0"/>
          <w:w w:val="100"/>
          <w:kern w:val="0"/>
          <w:lang w:val="fr-FR"/>
        </w:rPr>
        <w:t>’</w:t>
      </w:r>
      <w:r w:rsidRPr="00E06586">
        <w:rPr>
          <w:spacing w:val="0"/>
          <w:w w:val="100"/>
          <w:kern w:val="0"/>
          <w:lang w:val="fr-FR"/>
        </w:rPr>
        <w:t>article 36 prévoit en particulier que les fonctionnaires consulaires doivent avoir la liberté de communiquer avec les ressortissants de l</w:t>
      </w:r>
      <w:r w:rsidR="001C547D" w:rsidRPr="00E06586">
        <w:rPr>
          <w:spacing w:val="0"/>
          <w:w w:val="100"/>
          <w:kern w:val="0"/>
          <w:lang w:val="fr-FR"/>
        </w:rPr>
        <w:t>’</w:t>
      </w:r>
      <w:r w:rsidRPr="00E06586">
        <w:rPr>
          <w:spacing w:val="0"/>
          <w:w w:val="100"/>
          <w:kern w:val="0"/>
          <w:lang w:val="fr-FR"/>
        </w:rPr>
        <w:t>État d</w:t>
      </w:r>
      <w:r w:rsidR="001C547D" w:rsidRPr="00E06586">
        <w:rPr>
          <w:spacing w:val="0"/>
          <w:w w:val="100"/>
          <w:kern w:val="0"/>
          <w:lang w:val="fr-FR"/>
        </w:rPr>
        <w:t>’</w:t>
      </w:r>
      <w:r w:rsidRPr="00E06586">
        <w:rPr>
          <w:spacing w:val="0"/>
          <w:w w:val="100"/>
          <w:kern w:val="0"/>
          <w:lang w:val="fr-FR"/>
        </w:rPr>
        <w:t>envoi et de se rendre auprès d</w:t>
      </w:r>
      <w:r w:rsidR="001C547D" w:rsidRPr="00E06586">
        <w:rPr>
          <w:spacing w:val="0"/>
          <w:w w:val="100"/>
          <w:kern w:val="0"/>
          <w:lang w:val="fr-FR"/>
        </w:rPr>
        <w:t>’</w:t>
      </w:r>
      <w:r w:rsidRPr="00E06586">
        <w:rPr>
          <w:spacing w:val="0"/>
          <w:w w:val="100"/>
          <w:kern w:val="0"/>
          <w:lang w:val="fr-FR"/>
        </w:rPr>
        <w:t>eux. Les ressortissants de l</w:t>
      </w:r>
      <w:r w:rsidR="001C547D" w:rsidRPr="00E06586">
        <w:rPr>
          <w:spacing w:val="0"/>
          <w:w w:val="100"/>
          <w:kern w:val="0"/>
          <w:lang w:val="fr-FR"/>
        </w:rPr>
        <w:t>’</w:t>
      </w:r>
      <w:r w:rsidRPr="00E06586">
        <w:rPr>
          <w:spacing w:val="0"/>
          <w:w w:val="100"/>
          <w:kern w:val="0"/>
          <w:lang w:val="fr-FR"/>
        </w:rPr>
        <w:t>État d</w:t>
      </w:r>
      <w:r w:rsidR="001C547D" w:rsidRPr="00E06586">
        <w:rPr>
          <w:spacing w:val="0"/>
          <w:w w:val="100"/>
          <w:kern w:val="0"/>
          <w:lang w:val="fr-FR"/>
        </w:rPr>
        <w:t>’</w:t>
      </w:r>
      <w:r w:rsidRPr="00E06586">
        <w:rPr>
          <w:spacing w:val="0"/>
          <w:w w:val="100"/>
          <w:kern w:val="0"/>
          <w:lang w:val="fr-FR"/>
        </w:rPr>
        <w:t>envoi doivent avoir la même liberté de communiquer avec les fonctionnaires consulaires et de se rendre auprès d</w:t>
      </w:r>
      <w:r w:rsidR="001C547D" w:rsidRPr="00E06586">
        <w:rPr>
          <w:spacing w:val="0"/>
          <w:w w:val="100"/>
          <w:kern w:val="0"/>
          <w:lang w:val="fr-FR"/>
        </w:rPr>
        <w:t>’</w:t>
      </w:r>
      <w:r w:rsidRPr="00E06586">
        <w:rPr>
          <w:spacing w:val="0"/>
          <w:w w:val="100"/>
          <w:kern w:val="0"/>
          <w:lang w:val="fr-FR"/>
        </w:rPr>
        <w:t>eux. Si l</w:t>
      </w:r>
      <w:r w:rsidR="001C547D" w:rsidRPr="00E06586">
        <w:rPr>
          <w:spacing w:val="0"/>
          <w:w w:val="100"/>
          <w:kern w:val="0"/>
          <w:lang w:val="fr-FR"/>
        </w:rPr>
        <w:t>’</w:t>
      </w:r>
      <w:r w:rsidRPr="00E06586">
        <w:rPr>
          <w:spacing w:val="0"/>
          <w:w w:val="100"/>
          <w:kern w:val="0"/>
          <w:lang w:val="fr-FR"/>
        </w:rPr>
        <w:t>intéressé en fait la demande, les autorités compétentes de l</w:t>
      </w:r>
      <w:r w:rsidR="001C547D" w:rsidRPr="00E06586">
        <w:rPr>
          <w:spacing w:val="0"/>
          <w:w w:val="100"/>
          <w:kern w:val="0"/>
          <w:lang w:val="fr-FR"/>
        </w:rPr>
        <w:t>’</w:t>
      </w:r>
      <w:r w:rsidRPr="00E06586">
        <w:rPr>
          <w:spacing w:val="0"/>
          <w:w w:val="100"/>
          <w:kern w:val="0"/>
          <w:lang w:val="fr-FR"/>
        </w:rPr>
        <w:t>État de résidence doivent avertir sans retard le poste consulaire de l</w:t>
      </w:r>
      <w:r w:rsidR="001C547D" w:rsidRPr="00E06586">
        <w:rPr>
          <w:spacing w:val="0"/>
          <w:w w:val="100"/>
          <w:kern w:val="0"/>
          <w:lang w:val="fr-FR"/>
        </w:rPr>
        <w:t>’</w:t>
      </w:r>
      <w:r w:rsidRPr="00E06586">
        <w:rPr>
          <w:spacing w:val="0"/>
          <w:w w:val="100"/>
          <w:kern w:val="0"/>
          <w:lang w:val="fr-FR"/>
        </w:rPr>
        <w:t>État d</w:t>
      </w:r>
      <w:r w:rsidR="001C547D" w:rsidRPr="00E06586">
        <w:rPr>
          <w:spacing w:val="0"/>
          <w:w w:val="100"/>
          <w:kern w:val="0"/>
          <w:lang w:val="fr-FR"/>
        </w:rPr>
        <w:t>’</w:t>
      </w:r>
      <w:r w:rsidRPr="00E06586">
        <w:rPr>
          <w:spacing w:val="0"/>
          <w:w w:val="100"/>
          <w:kern w:val="0"/>
          <w:lang w:val="fr-FR"/>
        </w:rPr>
        <w:t>envoi lorsque, dans sa circonscription consulaire, un</w:t>
      </w:r>
      <w:r w:rsidR="00934C1A">
        <w:rPr>
          <w:spacing w:val="0"/>
          <w:w w:val="100"/>
          <w:kern w:val="0"/>
          <w:lang w:val="fr-FR"/>
        </w:rPr>
        <w:t> </w:t>
      </w:r>
      <w:r w:rsidRPr="00E06586">
        <w:rPr>
          <w:spacing w:val="0"/>
          <w:w w:val="100"/>
          <w:kern w:val="0"/>
          <w:lang w:val="fr-FR"/>
        </w:rPr>
        <w:t>ressortissant de cet État est arrêté, incarcéré ou mis en état de détention préventive ou toute autre forme de détention.</w:t>
      </w:r>
    </w:p>
    <w:p w:rsidR="00DA15D2" w:rsidRPr="00E06586" w:rsidRDefault="00DA15D2" w:rsidP="008C4435">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Articles 25, 27 et 28</w:t>
      </w:r>
      <w:r w:rsidR="00880F1D" w:rsidRPr="00E06586">
        <w:rPr>
          <w:spacing w:val="0"/>
          <w:w w:val="100"/>
          <w:kern w:val="0"/>
          <w:lang w:val="fr-FR"/>
        </w:rPr>
        <w:t>:</w:t>
      </w:r>
      <w:r w:rsidRPr="00E06586">
        <w:rPr>
          <w:spacing w:val="0"/>
          <w:w w:val="100"/>
          <w:kern w:val="0"/>
          <w:lang w:val="fr-FR"/>
        </w:rPr>
        <w:t xml:space="preserve"> principe de l</w:t>
      </w:r>
      <w:r w:rsidR="001C547D" w:rsidRPr="00E06586">
        <w:rPr>
          <w:spacing w:val="0"/>
          <w:w w:val="100"/>
          <w:kern w:val="0"/>
          <w:lang w:val="fr-FR"/>
        </w:rPr>
        <w:t>’</w:t>
      </w:r>
      <w:r w:rsidRPr="00E06586">
        <w:rPr>
          <w:spacing w:val="0"/>
          <w:w w:val="100"/>
          <w:kern w:val="0"/>
          <w:lang w:val="fr-FR"/>
        </w:rPr>
        <w:t>égalité de traitement en ce qui concerne: la rémunération et les autres conditions de travail et d</w:t>
      </w:r>
      <w:r w:rsidR="001C547D" w:rsidRPr="00E06586">
        <w:rPr>
          <w:spacing w:val="0"/>
          <w:w w:val="100"/>
          <w:kern w:val="0"/>
          <w:lang w:val="fr-FR"/>
        </w:rPr>
        <w:t>’</w:t>
      </w:r>
      <w:r w:rsidRPr="00E06586">
        <w:rPr>
          <w:spacing w:val="0"/>
          <w:w w:val="100"/>
          <w:kern w:val="0"/>
          <w:lang w:val="fr-FR"/>
        </w:rPr>
        <w:t>emploi; la sécurité sociale; le droit de recevoir des soins médicaux d</w:t>
      </w:r>
      <w:r w:rsidR="001C547D" w:rsidRPr="00E06586">
        <w:rPr>
          <w:spacing w:val="0"/>
          <w:w w:val="100"/>
          <w:kern w:val="0"/>
          <w:lang w:val="fr-FR"/>
        </w:rPr>
        <w:t>’</w:t>
      </w:r>
      <w:r w:rsidRPr="00E06586">
        <w:rPr>
          <w:spacing w:val="0"/>
          <w:w w:val="100"/>
          <w:kern w:val="0"/>
          <w:lang w:val="fr-FR"/>
        </w:rPr>
        <w:t>urgence</w:t>
      </w:r>
    </w:p>
    <w:p w:rsidR="00DA15D2" w:rsidRPr="00E06586" w:rsidRDefault="00DA15D2" w:rsidP="001D4822">
      <w:pPr>
        <w:pStyle w:val="SingleTxtG"/>
        <w:tabs>
          <w:tab w:val="left" w:pos="1701"/>
        </w:tabs>
        <w:spacing w:line="240" w:lineRule="atLeast"/>
        <w:rPr>
          <w:spacing w:val="0"/>
          <w:w w:val="100"/>
          <w:kern w:val="0"/>
          <w:lang w:val="fr-FR"/>
        </w:rPr>
      </w:pPr>
      <w:r w:rsidRPr="00E06586">
        <w:rPr>
          <w:spacing w:val="0"/>
          <w:w w:val="100"/>
          <w:kern w:val="0"/>
          <w:lang w:val="fr-FR"/>
        </w:rPr>
        <w:t>71.</w:t>
      </w:r>
      <w:r w:rsidRPr="00E06586">
        <w:rPr>
          <w:spacing w:val="0"/>
          <w:w w:val="100"/>
          <w:kern w:val="0"/>
          <w:lang w:val="fr-FR"/>
        </w:rPr>
        <w:tab/>
        <w:t>L</w:t>
      </w:r>
      <w:r w:rsidR="001C547D" w:rsidRPr="00E06586">
        <w:rPr>
          <w:spacing w:val="0"/>
          <w:w w:val="100"/>
          <w:kern w:val="0"/>
          <w:lang w:val="fr-FR"/>
        </w:rPr>
        <w:t>’</w:t>
      </w:r>
      <w:r w:rsidRPr="00E06586">
        <w:rPr>
          <w:spacing w:val="0"/>
          <w:w w:val="100"/>
          <w:kern w:val="0"/>
          <w:lang w:val="fr-FR"/>
        </w:rPr>
        <w:t>article 21 de la Constitution de la République de l</w:t>
      </w:r>
      <w:r w:rsidR="001C547D" w:rsidRPr="00E06586">
        <w:rPr>
          <w:spacing w:val="0"/>
          <w:w w:val="100"/>
          <w:kern w:val="0"/>
          <w:lang w:val="fr-FR"/>
        </w:rPr>
        <w:t>’</w:t>
      </w:r>
      <w:r w:rsidRPr="00E06586">
        <w:rPr>
          <w:spacing w:val="0"/>
          <w:w w:val="100"/>
          <w:kern w:val="0"/>
          <w:lang w:val="fr-FR"/>
        </w:rPr>
        <w:t>Ouganda de 1995 dispose qu</w:t>
      </w:r>
      <w:r w:rsidR="001C547D" w:rsidRPr="00E06586">
        <w:rPr>
          <w:spacing w:val="0"/>
          <w:w w:val="100"/>
          <w:kern w:val="0"/>
          <w:lang w:val="fr-FR"/>
        </w:rPr>
        <w:t>’</w:t>
      </w:r>
      <w:r w:rsidRPr="00E06586">
        <w:rPr>
          <w:spacing w:val="0"/>
          <w:w w:val="100"/>
          <w:kern w:val="0"/>
          <w:lang w:val="fr-FR"/>
        </w:rPr>
        <w:t>aucune discrimination, de quelque forme que ce soit, fondée sur le sexe, la couleur de peau, la race, l</w:t>
      </w:r>
      <w:r w:rsidR="001C547D" w:rsidRPr="00E06586">
        <w:rPr>
          <w:spacing w:val="0"/>
          <w:w w:val="100"/>
          <w:kern w:val="0"/>
          <w:lang w:val="fr-FR"/>
        </w:rPr>
        <w:t>’</w:t>
      </w:r>
      <w:r w:rsidRPr="00E06586">
        <w:rPr>
          <w:spacing w:val="0"/>
          <w:w w:val="100"/>
          <w:kern w:val="0"/>
          <w:lang w:val="fr-FR"/>
        </w:rPr>
        <w:t>origine ethnique et la religion, entre autres, n</w:t>
      </w:r>
      <w:r w:rsidR="001C547D" w:rsidRPr="00E06586">
        <w:rPr>
          <w:spacing w:val="0"/>
          <w:w w:val="100"/>
          <w:kern w:val="0"/>
          <w:lang w:val="fr-FR"/>
        </w:rPr>
        <w:t>’</w:t>
      </w:r>
      <w:r w:rsidRPr="00E06586">
        <w:rPr>
          <w:spacing w:val="0"/>
          <w:w w:val="100"/>
          <w:kern w:val="0"/>
          <w:lang w:val="fr-FR"/>
        </w:rPr>
        <w:t>est autorisée. Cet article garantit le principe de l</w:t>
      </w:r>
      <w:r w:rsidR="001C547D" w:rsidRPr="00E06586">
        <w:rPr>
          <w:spacing w:val="0"/>
          <w:w w:val="100"/>
          <w:kern w:val="0"/>
          <w:lang w:val="fr-FR"/>
        </w:rPr>
        <w:t>’</w:t>
      </w:r>
      <w:r w:rsidRPr="00E06586">
        <w:rPr>
          <w:spacing w:val="0"/>
          <w:w w:val="100"/>
          <w:kern w:val="0"/>
          <w:lang w:val="fr-FR"/>
        </w:rPr>
        <w:t xml:space="preserve">égalité salariale, tel que consacré dans la loi de 2006 </w:t>
      </w:r>
      <w:r w:rsidR="00984A1A" w:rsidRPr="00E06586">
        <w:rPr>
          <w:spacing w:val="0"/>
          <w:w w:val="100"/>
          <w:kern w:val="0"/>
          <w:lang w:val="fr-FR"/>
        </w:rPr>
        <w:t>sur</w:t>
      </w:r>
      <w:r w:rsidRPr="00E06586">
        <w:rPr>
          <w:spacing w:val="0"/>
          <w:w w:val="100"/>
          <w:kern w:val="0"/>
          <w:lang w:val="fr-FR"/>
        </w:rPr>
        <w:t xml:space="preserve"> l</w:t>
      </w:r>
      <w:r w:rsidR="001C547D" w:rsidRPr="00E06586">
        <w:rPr>
          <w:spacing w:val="0"/>
          <w:w w:val="100"/>
          <w:kern w:val="0"/>
          <w:lang w:val="fr-FR"/>
        </w:rPr>
        <w:t>’</w:t>
      </w:r>
      <w:r w:rsidRPr="00E06586">
        <w:rPr>
          <w:spacing w:val="0"/>
          <w:w w:val="100"/>
          <w:kern w:val="0"/>
          <w:lang w:val="fr-FR"/>
        </w:rPr>
        <w:t xml:space="preserve">emploi. En outre, la loi </w:t>
      </w:r>
      <w:r w:rsidR="00D814E8" w:rsidRPr="00E06586">
        <w:rPr>
          <w:spacing w:val="0"/>
          <w:w w:val="100"/>
          <w:kern w:val="0"/>
          <w:lang w:val="fr-FR"/>
        </w:rPr>
        <w:t>n° </w:t>
      </w:r>
      <w:r w:rsidRPr="00E06586">
        <w:rPr>
          <w:spacing w:val="0"/>
          <w:w w:val="100"/>
          <w:kern w:val="0"/>
          <w:lang w:val="fr-FR"/>
        </w:rPr>
        <w:t xml:space="preserve">9 de 2006 sur le travail, la sécurité et la santé garantit aux </w:t>
      </w:r>
      <w:r w:rsidR="00947C46" w:rsidRPr="00E06586">
        <w:rPr>
          <w:spacing w:val="0"/>
          <w:w w:val="100"/>
          <w:kern w:val="0"/>
          <w:lang w:val="fr-FR"/>
        </w:rPr>
        <w:t>salariés</w:t>
      </w:r>
      <w:r w:rsidRPr="00E06586">
        <w:rPr>
          <w:spacing w:val="0"/>
          <w:w w:val="100"/>
          <w:kern w:val="0"/>
          <w:lang w:val="fr-FR"/>
        </w:rPr>
        <w:t xml:space="preserve"> le droit de bénéficier de mesures destinées à assurer leur sécurité et leur santé, qui doivent être mises en place par les employeurs</w:t>
      </w:r>
      <w:r w:rsidR="00D101D2" w:rsidRPr="00E06586">
        <w:rPr>
          <w:rStyle w:val="Appelnotedebasdep"/>
          <w:spacing w:val="0"/>
          <w:w w:val="100"/>
          <w:kern w:val="0"/>
          <w:lang w:val="fr-FR"/>
        </w:rPr>
        <w:footnoteReference w:id="41"/>
      </w:r>
      <w:r w:rsidR="00907B86" w:rsidRPr="00E06586">
        <w:rPr>
          <w:spacing w:val="0"/>
          <w:w w:val="100"/>
          <w:kern w:val="0"/>
          <w:lang w:val="fr-FR"/>
        </w:rPr>
        <w:t>.</w:t>
      </w:r>
      <w:r w:rsidRPr="00E06586">
        <w:rPr>
          <w:spacing w:val="0"/>
          <w:w w:val="100"/>
          <w:kern w:val="0"/>
          <w:lang w:val="fr-FR"/>
        </w:rPr>
        <w:t xml:space="preserve"> Elle est complétée par la loi </w:t>
      </w:r>
      <w:r w:rsidR="00D814E8" w:rsidRPr="00E06586">
        <w:rPr>
          <w:spacing w:val="0"/>
          <w:w w:val="100"/>
          <w:kern w:val="0"/>
          <w:lang w:val="fr-FR"/>
        </w:rPr>
        <w:t>n° </w:t>
      </w:r>
      <w:r w:rsidRPr="00E06586">
        <w:rPr>
          <w:spacing w:val="0"/>
          <w:w w:val="100"/>
          <w:kern w:val="0"/>
          <w:lang w:val="fr-FR"/>
        </w:rPr>
        <w:t>5 de 2000 sur l</w:t>
      </w:r>
      <w:r w:rsidR="001C547D" w:rsidRPr="00E06586">
        <w:rPr>
          <w:spacing w:val="0"/>
          <w:w w:val="100"/>
          <w:kern w:val="0"/>
          <w:lang w:val="fr-FR"/>
        </w:rPr>
        <w:t>’</w:t>
      </w:r>
      <w:r w:rsidRPr="00E06586">
        <w:rPr>
          <w:spacing w:val="0"/>
          <w:w w:val="100"/>
          <w:kern w:val="0"/>
          <w:lang w:val="fr-FR"/>
        </w:rPr>
        <w:t>indemnisation des travailleurs, en vertu de laquelle les employeurs sont tenus de verser une indemnisation aux travailleurs en cas d</w:t>
      </w:r>
      <w:r w:rsidR="001C547D" w:rsidRPr="00E06586">
        <w:rPr>
          <w:spacing w:val="0"/>
          <w:w w:val="100"/>
          <w:kern w:val="0"/>
          <w:lang w:val="fr-FR"/>
        </w:rPr>
        <w:t>’</w:t>
      </w:r>
      <w:r w:rsidRPr="00E06586">
        <w:rPr>
          <w:spacing w:val="0"/>
          <w:w w:val="100"/>
          <w:kern w:val="0"/>
          <w:lang w:val="fr-FR"/>
        </w:rPr>
        <w:t>accidents du travail ou de maladies professionnelles</w:t>
      </w:r>
      <w:r w:rsidR="00D101D2" w:rsidRPr="00E06586">
        <w:rPr>
          <w:rStyle w:val="Appelnotedebasdep"/>
          <w:spacing w:val="0"/>
          <w:w w:val="100"/>
          <w:kern w:val="0"/>
          <w:lang w:val="fr-FR"/>
        </w:rPr>
        <w:footnoteReference w:id="42"/>
      </w:r>
      <w:r w:rsidR="00907B86" w:rsidRPr="00E06586">
        <w:rPr>
          <w:spacing w:val="0"/>
          <w:w w:val="100"/>
          <w:kern w:val="0"/>
          <w:lang w:val="fr-FR"/>
        </w:rPr>
        <w:t>.</w:t>
      </w:r>
      <w:r w:rsidRPr="00E06586">
        <w:rPr>
          <w:spacing w:val="0"/>
          <w:w w:val="100"/>
          <w:kern w:val="0"/>
          <w:lang w:val="fr-FR"/>
        </w:rPr>
        <w:t xml:space="preserve"> Il importe de noter que la loi sur la sécurité sociale nationale se rapporte </w:t>
      </w:r>
      <w:r w:rsidRPr="00E06586">
        <w:rPr>
          <w:spacing w:val="0"/>
          <w:w w:val="100"/>
          <w:kern w:val="0"/>
          <w:lang w:val="fr-FR"/>
        </w:rPr>
        <w:lastRenderedPageBreak/>
        <w:t>aux personnes du secteur privé travaillant dans des entreprises comptant au moins cinq</w:t>
      </w:r>
      <w:r w:rsidR="001D4822">
        <w:rPr>
          <w:spacing w:val="0"/>
          <w:w w:val="100"/>
          <w:kern w:val="0"/>
          <w:lang w:val="fr-FR"/>
        </w:rPr>
        <w:t> </w:t>
      </w:r>
      <w:r w:rsidR="00301B04" w:rsidRPr="00E06586">
        <w:rPr>
          <w:spacing w:val="0"/>
          <w:w w:val="100"/>
          <w:kern w:val="0"/>
          <w:lang w:val="fr-FR"/>
        </w:rPr>
        <w:t>salariés</w:t>
      </w:r>
      <w:r w:rsidRPr="00E06586">
        <w:rPr>
          <w:spacing w:val="0"/>
          <w:w w:val="100"/>
          <w:kern w:val="0"/>
          <w:lang w:val="fr-FR"/>
        </w:rPr>
        <w:t>. L</w:t>
      </w:r>
      <w:r w:rsidR="001C547D" w:rsidRPr="00E06586">
        <w:rPr>
          <w:spacing w:val="0"/>
          <w:w w:val="100"/>
          <w:kern w:val="0"/>
          <w:lang w:val="fr-FR"/>
        </w:rPr>
        <w:t>’</w:t>
      </w:r>
      <w:r w:rsidRPr="00E06586">
        <w:rPr>
          <w:spacing w:val="0"/>
          <w:w w:val="100"/>
          <w:kern w:val="0"/>
          <w:lang w:val="fr-FR"/>
        </w:rPr>
        <w:t>Ouganda s</w:t>
      </w:r>
      <w:r w:rsidR="001C547D" w:rsidRPr="00E06586">
        <w:rPr>
          <w:spacing w:val="0"/>
          <w:w w:val="100"/>
          <w:kern w:val="0"/>
          <w:lang w:val="fr-FR"/>
        </w:rPr>
        <w:t>’</w:t>
      </w:r>
      <w:r w:rsidRPr="00E06586">
        <w:rPr>
          <w:spacing w:val="0"/>
          <w:w w:val="100"/>
          <w:kern w:val="0"/>
          <w:lang w:val="fr-FR"/>
        </w:rPr>
        <w:t xml:space="preserve">emploie actuellement à libéraliser le secteur des pensions, ce qui offrira davantage de possibilités aux </w:t>
      </w:r>
      <w:r w:rsidR="00947C46" w:rsidRPr="00E06586">
        <w:rPr>
          <w:spacing w:val="0"/>
          <w:w w:val="100"/>
          <w:kern w:val="0"/>
          <w:lang w:val="fr-FR"/>
        </w:rPr>
        <w:t>salariés</w:t>
      </w:r>
      <w:r w:rsidRPr="00E06586">
        <w:rPr>
          <w:spacing w:val="0"/>
          <w:w w:val="100"/>
          <w:kern w:val="0"/>
          <w:lang w:val="fr-FR"/>
        </w:rPr>
        <w:t>, y compris aux travailleurs migrants. Cependant, la majorité des personnes travaillant dans le secteur informel ne bénéficient d</w:t>
      </w:r>
      <w:r w:rsidR="001C547D" w:rsidRPr="00E06586">
        <w:rPr>
          <w:spacing w:val="0"/>
          <w:w w:val="100"/>
          <w:kern w:val="0"/>
          <w:lang w:val="fr-FR"/>
        </w:rPr>
        <w:t>’</w:t>
      </w:r>
      <w:r w:rsidRPr="00E06586">
        <w:rPr>
          <w:spacing w:val="0"/>
          <w:w w:val="100"/>
          <w:kern w:val="0"/>
          <w:lang w:val="fr-FR"/>
        </w:rPr>
        <w:t>aucun dispositif de sécurité sociale.</w:t>
      </w:r>
    </w:p>
    <w:p w:rsidR="00DA15D2" w:rsidRPr="00E06586" w:rsidRDefault="00DA15D2" w:rsidP="008C4435">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Articles 29, 30 et 31</w:t>
      </w:r>
      <w:r w:rsidR="00880F1D" w:rsidRPr="00E06586">
        <w:rPr>
          <w:spacing w:val="0"/>
          <w:w w:val="100"/>
          <w:kern w:val="0"/>
          <w:lang w:val="fr-FR"/>
        </w:rPr>
        <w:t>:</w:t>
      </w:r>
      <w:r w:rsidRPr="00E06586">
        <w:rPr>
          <w:spacing w:val="0"/>
          <w:w w:val="100"/>
          <w:kern w:val="0"/>
          <w:lang w:val="fr-FR"/>
        </w:rPr>
        <w:t xml:space="preserve"> droit de tout enfant d</w:t>
      </w:r>
      <w:r w:rsidR="001C547D" w:rsidRPr="00E06586">
        <w:rPr>
          <w:spacing w:val="0"/>
          <w:w w:val="100"/>
          <w:kern w:val="0"/>
          <w:lang w:val="fr-FR"/>
        </w:rPr>
        <w:t>’</w:t>
      </w:r>
      <w:r w:rsidRPr="00E06586">
        <w:rPr>
          <w:spacing w:val="0"/>
          <w:w w:val="100"/>
          <w:kern w:val="0"/>
          <w:lang w:val="fr-FR"/>
        </w:rPr>
        <w:t>un travailleur migrant à un nom, à l</w:t>
      </w:r>
      <w:r w:rsidR="001C547D" w:rsidRPr="00E06586">
        <w:rPr>
          <w:spacing w:val="0"/>
          <w:w w:val="100"/>
          <w:kern w:val="0"/>
          <w:lang w:val="fr-FR"/>
        </w:rPr>
        <w:t>’</w:t>
      </w:r>
      <w:r w:rsidRPr="00E06586">
        <w:rPr>
          <w:spacing w:val="0"/>
          <w:w w:val="100"/>
          <w:kern w:val="0"/>
          <w:lang w:val="fr-FR"/>
        </w:rPr>
        <w:t>enregistrement de sa naissance et à une nationalité; accès à l</w:t>
      </w:r>
      <w:r w:rsidR="001C547D" w:rsidRPr="00E06586">
        <w:rPr>
          <w:spacing w:val="0"/>
          <w:w w:val="100"/>
          <w:kern w:val="0"/>
          <w:lang w:val="fr-FR"/>
        </w:rPr>
        <w:t>’</w:t>
      </w:r>
      <w:r w:rsidRPr="00E06586">
        <w:rPr>
          <w:spacing w:val="0"/>
          <w:w w:val="100"/>
          <w:kern w:val="0"/>
          <w:lang w:val="fr-FR"/>
        </w:rPr>
        <w:t>éducation sur la base de l</w:t>
      </w:r>
      <w:r w:rsidR="001C547D" w:rsidRPr="00E06586">
        <w:rPr>
          <w:spacing w:val="0"/>
          <w:w w:val="100"/>
          <w:kern w:val="0"/>
          <w:lang w:val="fr-FR"/>
        </w:rPr>
        <w:t>’</w:t>
      </w:r>
      <w:r w:rsidRPr="00E06586">
        <w:rPr>
          <w:spacing w:val="0"/>
          <w:w w:val="100"/>
          <w:kern w:val="0"/>
          <w:lang w:val="fr-FR"/>
        </w:rPr>
        <w:t>égalité de traitement; respect de l</w:t>
      </w:r>
      <w:r w:rsidR="001C547D" w:rsidRPr="00E06586">
        <w:rPr>
          <w:spacing w:val="0"/>
          <w:w w:val="100"/>
          <w:kern w:val="0"/>
          <w:lang w:val="fr-FR"/>
        </w:rPr>
        <w:t>’</w:t>
      </w:r>
      <w:r w:rsidRPr="00E06586">
        <w:rPr>
          <w:spacing w:val="0"/>
          <w:w w:val="100"/>
          <w:kern w:val="0"/>
          <w:lang w:val="fr-FR"/>
        </w:rPr>
        <w:t>identité culturelle des travailleurs migrants et des membres de leur famille</w:t>
      </w:r>
    </w:p>
    <w:p w:rsidR="00DA15D2" w:rsidRPr="00E06586" w:rsidRDefault="00DA15D2" w:rsidP="006E1978">
      <w:pPr>
        <w:pStyle w:val="SingleTxtG"/>
        <w:tabs>
          <w:tab w:val="left" w:pos="1701"/>
        </w:tabs>
        <w:spacing w:line="240" w:lineRule="atLeast"/>
        <w:rPr>
          <w:spacing w:val="0"/>
          <w:w w:val="100"/>
          <w:kern w:val="0"/>
          <w:lang w:val="fr-FR"/>
        </w:rPr>
      </w:pPr>
      <w:r w:rsidRPr="00E06586">
        <w:rPr>
          <w:spacing w:val="0"/>
          <w:w w:val="100"/>
          <w:kern w:val="0"/>
          <w:lang w:val="fr-FR"/>
        </w:rPr>
        <w:t>72.</w:t>
      </w:r>
      <w:r w:rsidRPr="00E06586">
        <w:rPr>
          <w:spacing w:val="0"/>
          <w:w w:val="100"/>
          <w:kern w:val="0"/>
          <w:lang w:val="fr-FR"/>
        </w:rPr>
        <w:tab/>
        <w:t>La loi sur les enfants énonce les droits des enfants en Ouganda, y compris le droit à un nom. La loi sur l</w:t>
      </w:r>
      <w:r w:rsidR="001C547D" w:rsidRPr="00E06586">
        <w:rPr>
          <w:spacing w:val="0"/>
          <w:w w:val="100"/>
          <w:kern w:val="0"/>
          <w:lang w:val="fr-FR"/>
        </w:rPr>
        <w:t>’</w:t>
      </w:r>
      <w:r w:rsidRPr="00E06586">
        <w:rPr>
          <w:spacing w:val="0"/>
          <w:w w:val="100"/>
          <w:kern w:val="0"/>
          <w:lang w:val="fr-FR"/>
        </w:rPr>
        <w:t>enregistrement des naissances dispose que tous les enfants nés en Ouganda doivent être enregistrés. La Constitution garantit le droit à l</w:t>
      </w:r>
      <w:r w:rsidR="001C547D" w:rsidRPr="00E06586">
        <w:rPr>
          <w:spacing w:val="0"/>
          <w:w w:val="100"/>
          <w:kern w:val="0"/>
          <w:lang w:val="fr-FR"/>
        </w:rPr>
        <w:t>’</w:t>
      </w:r>
      <w:r w:rsidRPr="00E06586">
        <w:rPr>
          <w:spacing w:val="0"/>
          <w:w w:val="100"/>
          <w:kern w:val="0"/>
          <w:lang w:val="fr-FR"/>
        </w:rPr>
        <w:t>éducation pour les enfants, quel que soit leur sexe (art. 30), ainsi que pour les hommes et les femmes, sur un pied d</w:t>
      </w:r>
      <w:r w:rsidR="001C547D" w:rsidRPr="00E06586">
        <w:rPr>
          <w:spacing w:val="0"/>
          <w:w w:val="100"/>
          <w:kern w:val="0"/>
          <w:lang w:val="fr-FR"/>
        </w:rPr>
        <w:t>’</w:t>
      </w:r>
      <w:r w:rsidRPr="00E06586">
        <w:rPr>
          <w:spacing w:val="0"/>
          <w:w w:val="100"/>
          <w:kern w:val="0"/>
          <w:lang w:val="fr-FR"/>
        </w:rPr>
        <w:t>égalité, afin qu</w:t>
      </w:r>
      <w:r w:rsidR="001C547D" w:rsidRPr="00E06586">
        <w:rPr>
          <w:spacing w:val="0"/>
          <w:w w:val="100"/>
          <w:kern w:val="0"/>
          <w:lang w:val="fr-FR"/>
        </w:rPr>
        <w:t>’</w:t>
      </w:r>
      <w:r w:rsidRPr="00E06586">
        <w:rPr>
          <w:spacing w:val="0"/>
          <w:w w:val="100"/>
          <w:kern w:val="0"/>
          <w:lang w:val="fr-FR"/>
        </w:rPr>
        <w:t>ils puissent se développer pleinement à chaque étape de leur vie (art.</w:t>
      </w:r>
      <w:r w:rsidR="006E1978">
        <w:rPr>
          <w:spacing w:val="0"/>
          <w:w w:val="100"/>
          <w:kern w:val="0"/>
          <w:lang w:val="fr-FR"/>
        </w:rPr>
        <w:t> </w:t>
      </w:r>
      <w:r w:rsidRPr="00E06586">
        <w:rPr>
          <w:spacing w:val="0"/>
          <w:w w:val="100"/>
          <w:kern w:val="0"/>
          <w:lang w:val="fr-FR"/>
        </w:rPr>
        <w:t>33). Toute personne en Ouganda a le droit de pratiquer sa culture à condition qu</w:t>
      </w:r>
      <w:r w:rsidR="001C547D" w:rsidRPr="00E06586">
        <w:rPr>
          <w:spacing w:val="0"/>
          <w:w w:val="100"/>
          <w:kern w:val="0"/>
          <w:lang w:val="fr-FR"/>
        </w:rPr>
        <w:t>’</w:t>
      </w:r>
      <w:r w:rsidRPr="00E06586">
        <w:rPr>
          <w:spacing w:val="0"/>
          <w:w w:val="100"/>
          <w:kern w:val="0"/>
          <w:lang w:val="fr-FR"/>
        </w:rPr>
        <w:t>elle soit conforme aux dispositions de la Constitution et des lois qui en découlent. La pratique d</w:t>
      </w:r>
      <w:r w:rsidR="001C547D" w:rsidRPr="00E06586">
        <w:rPr>
          <w:spacing w:val="0"/>
          <w:w w:val="100"/>
          <w:kern w:val="0"/>
          <w:lang w:val="fr-FR"/>
        </w:rPr>
        <w:t>’</w:t>
      </w:r>
      <w:r w:rsidRPr="00E06586">
        <w:rPr>
          <w:spacing w:val="0"/>
          <w:w w:val="100"/>
          <w:kern w:val="0"/>
          <w:lang w:val="fr-FR"/>
        </w:rPr>
        <w:t>une culture se voit restreinte notamment si elle viole les droits d</w:t>
      </w:r>
      <w:r w:rsidR="001C547D" w:rsidRPr="00E06586">
        <w:rPr>
          <w:spacing w:val="0"/>
          <w:w w:val="100"/>
          <w:kern w:val="0"/>
          <w:lang w:val="fr-FR"/>
        </w:rPr>
        <w:t>’</w:t>
      </w:r>
      <w:r w:rsidRPr="00E06586">
        <w:rPr>
          <w:spacing w:val="0"/>
          <w:w w:val="100"/>
          <w:kern w:val="0"/>
          <w:lang w:val="fr-FR"/>
        </w:rPr>
        <w:t>autrui</w:t>
      </w:r>
      <w:r w:rsidR="00880F1D" w:rsidRPr="00E06586">
        <w:rPr>
          <w:spacing w:val="0"/>
          <w:w w:val="100"/>
          <w:kern w:val="0"/>
          <w:lang w:val="fr-FR"/>
        </w:rPr>
        <w:t>;</w:t>
      </w:r>
      <w:r w:rsidRPr="00E06586">
        <w:rPr>
          <w:spacing w:val="0"/>
          <w:w w:val="100"/>
          <w:kern w:val="0"/>
          <w:lang w:val="fr-FR"/>
        </w:rPr>
        <w:t xml:space="preserve"> à cet égard, il convient de noter que les mutilations génitales féminines sont interdites en Ouganda. Il est illégal pour un travailleur migrant de procéder à des mutilations de ce type sur un membre de sa famille dans la mesure où il violerait alors le droit d</w:t>
      </w:r>
      <w:r w:rsidR="001C547D" w:rsidRPr="00E06586">
        <w:rPr>
          <w:spacing w:val="0"/>
          <w:w w:val="100"/>
          <w:kern w:val="0"/>
          <w:lang w:val="fr-FR"/>
        </w:rPr>
        <w:t>’</w:t>
      </w:r>
      <w:r w:rsidRPr="00E06586">
        <w:rPr>
          <w:spacing w:val="0"/>
          <w:w w:val="100"/>
          <w:kern w:val="0"/>
          <w:lang w:val="fr-FR"/>
        </w:rPr>
        <w:t>une fille à être protégée contre les traitements inhumains et dégradants. Les travailleurs migrants sont autorisés à enseigner à leurs enfants la langue de leur pays d</w:t>
      </w:r>
      <w:r w:rsidR="001C547D" w:rsidRPr="00E06586">
        <w:rPr>
          <w:spacing w:val="0"/>
          <w:w w:val="100"/>
          <w:kern w:val="0"/>
          <w:lang w:val="fr-FR"/>
        </w:rPr>
        <w:t>’</w:t>
      </w:r>
      <w:r w:rsidRPr="00E06586">
        <w:rPr>
          <w:spacing w:val="0"/>
          <w:w w:val="100"/>
          <w:kern w:val="0"/>
          <w:lang w:val="fr-FR"/>
        </w:rPr>
        <w:t>origine. Cependant, l</w:t>
      </w:r>
      <w:r w:rsidR="001C547D" w:rsidRPr="00E06586">
        <w:rPr>
          <w:spacing w:val="0"/>
          <w:w w:val="100"/>
          <w:kern w:val="0"/>
          <w:lang w:val="fr-FR"/>
        </w:rPr>
        <w:t>’</w:t>
      </w:r>
      <w:r w:rsidRPr="00E06586">
        <w:rPr>
          <w:spacing w:val="0"/>
          <w:w w:val="100"/>
          <w:kern w:val="0"/>
          <w:lang w:val="fr-FR"/>
        </w:rPr>
        <w:t>Ouganda applique des restrictions qui font qu</w:t>
      </w:r>
      <w:r w:rsidR="001C547D" w:rsidRPr="00E06586">
        <w:rPr>
          <w:spacing w:val="0"/>
          <w:w w:val="100"/>
          <w:kern w:val="0"/>
          <w:lang w:val="fr-FR"/>
        </w:rPr>
        <w:t>’</w:t>
      </w:r>
      <w:r w:rsidRPr="00E06586">
        <w:rPr>
          <w:spacing w:val="0"/>
          <w:w w:val="100"/>
          <w:kern w:val="0"/>
          <w:lang w:val="fr-FR"/>
        </w:rPr>
        <w:t>il est pratiquement impossible d</w:t>
      </w:r>
      <w:r w:rsidR="001C547D" w:rsidRPr="00E06586">
        <w:rPr>
          <w:spacing w:val="0"/>
          <w:w w:val="100"/>
          <w:kern w:val="0"/>
          <w:lang w:val="fr-FR"/>
        </w:rPr>
        <w:t>’</w:t>
      </w:r>
      <w:r w:rsidRPr="00E06586">
        <w:rPr>
          <w:spacing w:val="0"/>
          <w:w w:val="100"/>
          <w:kern w:val="0"/>
          <w:lang w:val="fr-FR"/>
        </w:rPr>
        <w:t>aider à enseigner des langues étrangères. Le pays garantit l</w:t>
      </w:r>
      <w:r w:rsidR="001C547D" w:rsidRPr="00E06586">
        <w:rPr>
          <w:spacing w:val="0"/>
          <w:w w:val="100"/>
          <w:kern w:val="0"/>
          <w:lang w:val="fr-FR"/>
        </w:rPr>
        <w:t>’</w:t>
      </w:r>
      <w:r w:rsidRPr="00E06586">
        <w:rPr>
          <w:spacing w:val="0"/>
          <w:w w:val="100"/>
          <w:kern w:val="0"/>
          <w:lang w:val="fr-FR"/>
        </w:rPr>
        <w:t xml:space="preserve">éducation primaire et secondaire pour tous. </w:t>
      </w:r>
    </w:p>
    <w:p w:rsidR="00DA15D2" w:rsidRPr="00E06586" w:rsidRDefault="00DA15D2" w:rsidP="008C4435">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Articles 32 et 33</w:t>
      </w:r>
      <w:r w:rsidR="00880F1D" w:rsidRPr="00E06586">
        <w:rPr>
          <w:spacing w:val="0"/>
          <w:w w:val="100"/>
          <w:kern w:val="0"/>
          <w:lang w:val="fr-FR"/>
        </w:rPr>
        <w:t>:</w:t>
      </w:r>
      <w:r w:rsidRPr="00E06586">
        <w:rPr>
          <w:spacing w:val="0"/>
          <w:w w:val="100"/>
          <w:kern w:val="0"/>
          <w:lang w:val="fr-FR"/>
        </w:rPr>
        <w:t xml:space="preserve"> droit des travailleurs migrants de transférer leurs gains, leurs économies et leurs effets personnels dans l</w:t>
      </w:r>
      <w:r w:rsidR="001C547D" w:rsidRPr="00E06586">
        <w:rPr>
          <w:spacing w:val="0"/>
          <w:w w:val="100"/>
          <w:kern w:val="0"/>
          <w:lang w:val="fr-FR"/>
        </w:rPr>
        <w:t>’</w:t>
      </w:r>
      <w:r w:rsidRPr="00E06586">
        <w:rPr>
          <w:spacing w:val="0"/>
          <w:w w:val="100"/>
          <w:kern w:val="0"/>
          <w:lang w:val="fr-FR"/>
        </w:rPr>
        <w:t>État d</w:t>
      </w:r>
      <w:r w:rsidR="001C547D" w:rsidRPr="00E06586">
        <w:rPr>
          <w:spacing w:val="0"/>
          <w:w w:val="100"/>
          <w:kern w:val="0"/>
          <w:lang w:val="fr-FR"/>
        </w:rPr>
        <w:t>’</w:t>
      </w:r>
      <w:r w:rsidRPr="00E06586">
        <w:rPr>
          <w:spacing w:val="0"/>
          <w:w w:val="100"/>
          <w:kern w:val="0"/>
          <w:lang w:val="fr-FR"/>
        </w:rPr>
        <w:t>origine; droit d</w:t>
      </w:r>
      <w:r w:rsidR="001C547D" w:rsidRPr="00E06586">
        <w:rPr>
          <w:spacing w:val="0"/>
          <w:w w:val="100"/>
          <w:kern w:val="0"/>
          <w:lang w:val="fr-FR"/>
        </w:rPr>
        <w:t>’</w:t>
      </w:r>
      <w:r w:rsidRPr="00E06586">
        <w:rPr>
          <w:spacing w:val="0"/>
          <w:w w:val="100"/>
          <w:kern w:val="0"/>
          <w:lang w:val="fr-FR"/>
        </w:rPr>
        <w:t>être informé des droits que leur confère la Convention et diffusion d</w:t>
      </w:r>
      <w:r w:rsidR="001C547D" w:rsidRPr="00E06586">
        <w:rPr>
          <w:spacing w:val="0"/>
          <w:w w:val="100"/>
          <w:kern w:val="0"/>
          <w:lang w:val="fr-FR"/>
        </w:rPr>
        <w:t>’</w:t>
      </w:r>
      <w:r w:rsidRPr="00E06586">
        <w:rPr>
          <w:spacing w:val="0"/>
          <w:w w:val="100"/>
          <w:kern w:val="0"/>
          <w:lang w:val="fr-FR"/>
        </w:rPr>
        <w:t>informations</w:t>
      </w:r>
    </w:p>
    <w:p w:rsidR="00DA15D2" w:rsidRPr="00E06586" w:rsidRDefault="00DA15D2" w:rsidP="008C1A26">
      <w:pPr>
        <w:pStyle w:val="SingleTxtG"/>
        <w:tabs>
          <w:tab w:val="left" w:pos="1701"/>
        </w:tabs>
        <w:spacing w:line="240" w:lineRule="atLeast"/>
        <w:rPr>
          <w:spacing w:val="0"/>
          <w:w w:val="100"/>
          <w:kern w:val="0"/>
          <w:lang w:val="fr-FR"/>
        </w:rPr>
      </w:pPr>
      <w:r w:rsidRPr="00E06586">
        <w:rPr>
          <w:spacing w:val="0"/>
          <w:w w:val="100"/>
          <w:kern w:val="0"/>
          <w:lang w:val="fr-FR"/>
        </w:rPr>
        <w:t>73.</w:t>
      </w:r>
      <w:r w:rsidRPr="00E06586">
        <w:rPr>
          <w:spacing w:val="0"/>
          <w:w w:val="100"/>
          <w:kern w:val="0"/>
          <w:lang w:val="fr-FR"/>
        </w:rPr>
        <w:tab/>
        <w:t>La Constitution reconnaît le droit à l</w:t>
      </w:r>
      <w:r w:rsidR="001C547D" w:rsidRPr="00E06586">
        <w:rPr>
          <w:spacing w:val="0"/>
          <w:w w:val="100"/>
          <w:kern w:val="0"/>
          <w:lang w:val="fr-FR"/>
        </w:rPr>
        <w:t>’</w:t>
      </w:r>
      <w:r w:rsidRPr="00E06586">
        <w:rPr>
          <w:spacing w:val="0"/>
          <w:w w:val="100"/>
          <w:kern w:val="0"/>
          <w:lang w:val="fr-FR"/>
        </w:rPr>
        <w:t xml:space="preserve">égalité salariale, comme il en a été fait mention plus haut. Nul ne peut être privé de ses biens. La loi de 2006 </w:t>
      </w:r>
      <w:r w:rsidR="00292CE2" w:rsidRPr="00E06586">
        <w:rPr>
          <w:spacing w:val="0"/>
          <w:w w:val="100"/>
          <w:kern w:val="0"/>
          <w:lang w:val="fr-FR"/>
        </w:rPr>
        <w:t>sur</w:t>
      </w:r>
      <w:r w:rsidRPr="00E06586">
        <w:rPr>
          <w:spacing w:val="0"/>
          <w:w w:val="100"/>
          <w:kern w:val="0"/>
          <w:lang w:val="fr-FR"/>
        </w:rPr>
        <w:t xml:space="preserve"> l</w:t>
      </w:r>
      <w:r w:rsidR="001C547D" w:rsidRPr="00E06586">
        <w:rPr>
          <w:spacing w:val="0"/>
          <w:w w:val="100"/>
          <w:kern w:val="0"/>
          <w:lang w:val="fr-FR"/>
        </w:rPr>
        <w:t>’</w:t>
      </w:r>
      <w:r w:rsidRPr="00E06586">
        <w:rPr>
          <w:spacing w:val="0"/>
          <w:w w:val="100"/>
          <w:kern w:val="0"/>
          <w:lang w:val="fr-FR"/>
        </w:rPr>
        <w:t>emploi dispose que toute personne est libre de dépenser son salaire comme elle l</w:t>
      </w:r>
      <w:r w:rsidR="001C547D" w:rsidRPr="00E06586">
        <w:rPr>
          <w:spacing w:val="0"/>
          <w:w w:val="100"/>
          <w:kern w:val="0"/>
          <w:lang w:val="fr-FR"/>
        </w:rPr>
        <w:t>’</w:t>
      </w:r>
      <w:r w:rsidRPr="00E06586">
        <w:rPr>
          <w:spacing w:val="0"/>
          <w:w w:val="100"/>
          <w:kern w:val="0"/>
          <w:lang w:val="fr-FR"/>
        </w:rPr>
        <w:t>entend. D</w:t>
      </w:r>
      <w:r w:rsidR="001C547D" w:rsidRPr="00E06586">
        <w:rPr>
          <w:spacing w:val="0"/>
          <w:w w:val="100"/>
          <w:kern w:val="0"/>
          <w:lang w:val="fr-FR"/>
        </w:rPr>
        <w:t>’</w:t>
      </w:r>
      <w:r w:rsidRPr="00E06586">
        <w:rPr>
          <w:spacing w:val="0"/>
          <w:w w:val="100"/>
          <w:kern w:val="0"/>
          <w:lang w:val="fr-FR"/>
        </w:rPr>
        <w:t>après le paragraphe</w:t>
      </w:r>
      <w:r w:rsidR="008C1A26">
        <w:rPr>
          <w:spacing w:val="0"/>
          <w:w w:val="100"/>
          <w:kern w:val="0"/>
          <w:lang w:val="fr-FR"/>
        </w:rPr>
        <w:t> </w:t>
      </w:r>
      <w:r w:rsidRPr="00E06586">
        <w:rPr>
          <w:spacing w:val="0"/>
          <w:w w:val="100"/>
          <w:kern w:val="0"/>
          <w:lang w:val="fr-FR"/>
        </w:rPr>
        <w:t>3 de l</w:t>
      </w:r>
      <w:r w:rsidR="001C547D" w:rsidRPr="00E06586">
        <w:rPr>
          <w:spacing w:val="0"/>
          <w:w w:val="100"/>
          <w:kern w:val="0"/>
          <w:lang w:val="fr-FR"/>
        </w:rPr>
        <w:t>’</w:t>
      </w:r>
      <w:r w:rsidRPr="00E06586">
        <w:rPr>
          <w:spacing w:val="0"/>
          <w:w w:val="100"/>
          <w:kern w:val="0"/>
          <w:lang w:val="fr-FR"/>
        </w:rPr>
        <w:t xml:space="preserve">article 43, aucun employeur ne peut imposer à son </w:t>
      </w:r>
      <w:r w:rsidR="00947C46" w:rsidRPr="00E06586">
        <w:rPr>
          <w:spacing w:val="0"/>
          <w:w w:val="100"/>
          <w:kern w:val="0"/>
          <w:lang w:val="fr-FR"/>
        </w:rPr>
        <w:t>salarié</w:t>
      </w:r>
      <w:r w:rsidRPr="00E06586">
        <w:rPr>
          <w:spacing w:val="0"/>
          <w:w w:val="100"/>
          <w:kern w:val="0"/>
          <w:lang w:val="fr-FR"/>
        </w:rPr>
        <w:t xml:space="preserve"> un contrat de travail, un accord ou des conditions stipulant où, comment et avec qui il peut dépenser son salaire. Un</w:t>
      </w:r>
      <w:r w:rsidR="00E87584">
        <w:rPr>
          <w:spacing w:val="0"/>
          <w:w w:val="100"/>
          <w:kern w:val="0"/>
          <w:lang w:val="fr-FR"/>
        </w:rPr>
        <w:t> </w:t>
      </w:r>
      <w:r w:rsidRPr="00E06586">
        <w:rPr>
          <w:spacing w:val="0"/>
          <w:w w:val="100"/>
          <w:kern w:val="0"/>
          <w:lang w:val="fr-FR"/>
        </w:rPr>
        <w:t xml:space="preserve">employeur est tenu de rapatrier un </w:t>
      </w:r>
      <w:r w:rsidR="00947C46" w:rsidRPr="00E06586">
        <w:rPr>
          <w:spacing w:val="0"/>
          <w:w w:val="100"/>
          <w:kern w:val="0"/>
          <w:lang w:val="fr-FR"/>
        </w:rPr>
        <w:t>salarié</w:t>
      </w:r>
      <w:r w:rsidRPr="00E06586">
        <w:rPr>
          <w:spacing w:val="0"/>
          <w:w w:val="100"/>
          <w:kern w:val="0"/>
          <w:lang w:val="fr-FR"/>
        </w:rPr>
        <w:t xml:space="preserve"> dans son lieu d</w:t>
      </w:r>
      <w:r w:rsidR="001C547D" w:rsidRPr="00E06586">
        <w:rPr>
          <w:spacing w:val="0"/>
          <w:w w:val="100"/>
          <w:kern w:val="0"/>
          <w:lang w:val="fr-FR"/>
        </w:rPr>
        <w:t>’</w:t>
      </w:r>
      <w:r w:rsidRPr="00E06586">
        <w:rPr>
          <w:spacing w:val="0"/>
          <w:w w:val="100"/>
          <w:kern w:val="0"/>
          <w:lang w:val="fr-FR"/>
        </w:rPr>
        <w:t xml:space="preserve">origine et, si ce dernier a travaillé à </w:t>
      </w:r>
      <w:r w:rsidR="00855B18" w:rsidRPr="00E06586">
        <w:rPr>
          <w:spacing w:val="0"/>
          <w:w w:val="100"/>
          <w:kern w:val="0"/>
          <w:lang w:val="fr-FR"/>
        </w:rPr>
        <w:t>son service pendant au moins 10 </w:t>
      </w:r>
      <w:r w:rsidRPr="00E06586">
        <w:rPr>
          <w:spacing w:val="0"/>
          <w:w w:val="100"/>
          <w:kern w:val="0"/>
          <w:lang w:val="fr-FR"/>
        </w:rPr>
        <w:t>ans, il est chargé de lui trouver une maison de retraite. Ces dispositions s</w:t>
      </w:r>
      <w:r w:rsidR="001C547D" w:rsidRPr="00E06586">
        <w:rPr>
          <w:spacing w:val="0"/>
          <w:w w:val="100"/>
          <w:kern w:val="0"/>
          <w:lang w:val="fr-FR"/>
        </w:rPr>
        <w:t>’</w:t>
      </w:r>
      <w:r w:rsidRPr="00E06586">
        <w:rPr>
          <w:spacing w:val="0"/>
          <w:w w:val="100"/>
          <w:kern w:val="0"/>
          <w:lang w:val="fr-FR"/>
        </w:rPr>
        <w:t>appliquent aux membres de la famille de l</w:t>
      </w:r>
      <w:r w:rsidR="001C547D" w:rsidRPr="00E06586">
        <w:rPr>
          <w:spacing w:val="0"/>
          <w:w w:val="100"/>
          <w:kern w:val="0"/>
          <w:lang w:val="fr-FR"/>
        </w:rPr>
        <w:t>’</w:t>
      </w:r>
      <w:r w:rsidRPr="00E06586">
        <w:rPr>
          <w:spacing w:val="0"/>
          <w:w w:val="100"/>
          <w:kern w:val="0"/>
          <w:lang w:val="fr-FR"/>
        </w:rPr>
        <w:t>intéressé s</w:t>
      </w:r>
      <w:r w:rsidR="001C547D" w:rsidRPr="00E06586">
        <w:rPr>
          <w:spacing w:val="0"/>
          <w:w w:val="100"/>
          <w:kern w:val="0"/>
          <w:lang w:val="fr-FR"/>
        </w:rPr>
        <w:t>’</w:t>
      </w:r>
      <w:r w:rsidRPr="00E06586">
        <w:rPr>
          <w:spacing w:val="0"/>
          <w:w w:val="100"/>
          <w:kern w:val="0"/>
          <w:lang w:val="fr-FR"/>
        </w:rPr>
        <w:t>ils l</w:t>
      </w:r>
      <w:r w:rsidR="001C547D" w:rsidRPr="00E06586">
        <w:rPr>
          <w:spacing w:val="0"/>
          <w:w w:val="100"/>
          <w:kern w:val="0"/>
          <w:lang w:val="fr-FR"/>
        </w:rPr>
        <w:t>’</w:t>
      </w:r>
      <w:r w:rsidRPr="00E06586">
        <w:rPr>
          <w:spacing w:val="0"/>
          <w:w w:val="100"/>
          <w:kern w:val="0"/>
          <w:lang w:val="fr-FR"/>
        </w:rPr>
        <w:t xml:space="preserve">ont suivi sur son lieu de travail. Un </w:t>
      </w:r>
      <w:r w:rsidR="00947C46" w:rsidRPr="00E06586">
        <w:rPr>
          <w:spacing w:val="0"/>
          <w:w w:val="100"/>
          <w:kern w:val="0"/>
          <w:lang w:val="fr-FR"/>
        </w:rPr>
        <w:t>salarié</w:t>
      </w:r>
      <w:r w:rsidRPr="00E06586">
        <w:rPr>
          <w:spacing w:val="0"/>
          <w:w w:val="100"/>
          <w:kern w:val="0"/>
          <w:lang w:val="fr-FR"/>
        </w:rPr>
        <w:t xml:space="preserve"> perd ce droit lorsqu</w:t>
      </w:r>
      <w:r w:rsidR="001C547D" w:rsidRPr="00E06586">
        <w:rPr>
          <w:spacing w:val="0"/>
          <w:w w:val="100"/>
          <w:kern w:val="0"/>
          <w:lang w:val="fr-FR"/>
        </w:rPr>
        <w:t>’</w:t>
      </w:r>
      <w:r w:rsidRPr="00E06586">
        <w:rPr>
          <w:spacing w:val="0"/>
          <w:w w:val="100"/>
          <w:kern w:val="0"/>
          <w:lang w:val="fr-FR"/>
        </w:rPr>
        <w:t>il est renvoyé sans préavis. Une</w:t>
      </w:r>
      <w:r w:rsidR="00E87584">
        <w:rPr>
          <w:spacing w:val="0"/>
          <w:w w:val="100"/>
          <w:kern w:val="0"/>
          <w:lang w:val="fr-FR"/>
        </w:rPr>
        <w:t> </w:t>
      </w:r>
      <w:r w:rsidRPr="00E06586">
        <w:rPr>
          <w:spacing w:val="0"/>
          <w:w w:val="100"/>
          <w:kern w:val="0"/>
          <w:lang w:val="fr-FR"/>
        </w:rPr>
        <w:t>fois qu</w:t>
      </w:r>
      <w:r w:rsidR="001C547D" w:rsidRPr="00E06586">
        <w:rPr>
          <w:spacing w:val="0"/>
          <w:w w:val="100"/>
          <w:kern w:val="0"/>
          <w:lang w:val="fr-FR"/>
        </w:rPr>
        <w:t>’</w:t>
      </w:r>
      <w:r w:rsidRPr="00E06586">
        <w:rPr>
          <w:spacing w:val="0"/>
          <w:w w:val="100"/>
          <w:kern w:val="0"/>
          <w:lang w:val="fr-FR"/>
        </w:rPr>
        <w:t>il satisfait à toutes les exigences, un travailleur migrant a le droit de ramener ses biens dans son pays d</w:t>
      </w:r>
      <w:r w:rsidR="001C547D" w:rsidRPr="00E06586">
        <w:rPr>
          <w:spacing w:val="0"/>
          <w:w w:val="100"/>
          <w:kern w:val="0"/>
          <w:lang w:val="fr-FR"/>
        </w:rPr>
        <w:t>’</w:t>
      </w:r>
      <w:r w:rsidRPr="00E06586">
        <w:rPr>
          <w:spacing w:val="0"/>
          <w:w w:val="100"/>
          <w:kern w:val="0"/>
          <w:lang w:val="fr-FR"/>
        </w:rPr>
        <w:t xml:space="preserve">origine. </w:t>
      </w:r>
    </w:p>
    <w:p w:rsidR="00DA15D2" w:rsidRPr="00E06586" w:rsidRDefault="00DA15D2" w:rsidP="00947C46">
      <w:pPr>
        <w:pStyle w:val="SingleTxtG"/>
        <w:tabs>
          <w:tab w:val="left" w:pos="1701"/>
        </w:tabs>
        <w:spacing w:line="240" w:lineRule="atLeast"/>
        <w:rPr>
          <w:spacing w:val="0"/>
          <w:w w:val="100"/>
          <w:kern w:val="0"/>
          <w:lang w:val="fr-FR"/>
        </w:rPr>
      </w:pPr>
      <w:r w:rsidRPr="00E06586">
        <w:rPr>
          <w:spacing w:val="0"/>
          <w:w w:val="100"/>
          <w:kern w:val="0"/>
          <w:lang w:val="fr-FR"/>
        </w:rPr>
        <w:t>74.</w:t>
      </w:r>
      <w:r w:rsidRPr="00E06586">
        <w:rPr>
          <w:spacing w:val="0"/>
          <w:w w:val="100"/>
          <w:kern w:val="0"/>
          <w:lang w:val="fr-FR"/>
        </w:rPr>
        <w:tab/>
        <w:t>L</w:t>
      </w:r>
      <w:r w:rsidR="001C547D" w:rsidRPr="00E06586">
        <w:rPr>
          <w:spacing w:val="0"/>
          <w:w w:val="100"/>
          <w:kern w:val="0"/>
          <w:lang w:val="fr-FR"/>
        </w:rPr>
        <w:t>’</w:t>
      </w:r>
      <w:r w:rsidRPr="00E06586">
        <w:rPr>
          <w:spacing w:val="0"/>
          <w:w w:val="100"/>
          <w:kern w:val="0"/>
          <w:lang w:val="fr-FR"/>
        </w:rPr>
        <w:t xml:space="preserve">employeur est tenu de fournir à son </w:t>
      </w:r>
      <w:r w:rsidR="00947C46" w:rsidRPr="00E06586">
        <w:rPr>
          <w:spacing w:val="0"/>
          <w:w w:val="100"/>
          <w:kern w:val="0"/>
          <w:lang w:val="fr-FR"/>
        </w:rPr>
        <w:t>salarié</w:t>
      </w:r>
      <w:r w:rsidRPr="00E06586">
        <w:rPr>
          <w:spacing w:val="0"/>
          <w:w w:val="100"/>
          <w:kern w:val="0"/>
          <w:lang w:val="fr-FR"/>
        </w:rPr>
        <w:t xml:space="preserve"> un contrat de travail précisant quelles sont ses conditions de travail et ses droits, ainsi que les obligations et les devoirs qui lui incombent. En outre, il doit disposer de procédures et de règles relatives aux ressources humaines clairement définies, auxquelles les </w:t>
      </w:r>
      <w:r w:rsidR="00947C46" w:rsidRPr="00E06586">
        <w:rPr>
          <w:spacing w:val="0"/>
          <w:w w:val="100"/>
          <w:kern w:val="0"/>
          <w:lang w:val="fr-FR"/>
        </w:rPr>
        <w:t>salariés</w:t>
      </w:r>
      <w:r w:rsidRPr="00E06586">
        <w:rPr>
          <w:spacing w:val="0"/>
          <w:w w:val="100"/>
          <w:kern w:val="0"/>
          <w:lang w:val="fr-FR"/>
        </w:rPr>
        <w:t xml:space="preserve"> doivent avoir accès. Un </w:t>
      </w:r>
      <w:r w:rsidR="00947C46" w:rsidRPr="00E06586">
        <w:rPr>
          <w:spacing w:val="0"/>
          <w:w w:val="100"/>
          <w:kern w:val="0"/>
          <w:lang w:val="fr-FR"/>
        </w:rPr>
        <w:t>salarié</w:t>
      </w:r>
      <w:r w:rsidRPr="00E06586">
        <w:rPr>
          <w:spacing w:val="0"/>
          <w:w w:val="100"/>
          <w:kern w:val="0"/>
          <w:lang w:val="fr-FR"/>
        </w:rPr>
        <w:t xml:space="preserve"> a le droit de faire partie d</w:t>
      </w:r>
      <w:r w:rsidR="001C547D" w:rsidRPr="00E06586">
        <w:rPr>
          <w:spacing w:val="0"/>
          <w:w w:val="100"/>
          <w:kern w:val="0"/>
          <w:lang w:val="fr-FR"/>
        </w:rPr>
        <w:t>’</w:t>
      </w:r>
      <w:r w:rsidRPr="00E06586">
        <w:rPr>
          <w:spacing w:val="0"/>
          <w:w w:val="100"/>
          <w:kern w:val="0"/>
          <w:lang w:val="fr-FR"/>
        </w:rPr>
        <w:t>un syndicat, ce qui lui permet d</w:t>
      </w:r>
      <w:r w:rsidR="001C547D" w:rsidRPr="00E06586">
        <w:rPr>
          <w:spacing w:val="0"/>
          <w:w w:val="100"/>
          <w:kern w:val="0"/>
          <w:lang w:val="fr-FR"/>
        </w:rPr>
        <w:t>’</w:t>
      </w:r>
      <w:r w:rsidRPr="00E06586">
        <w:rPr>
          <w:spacing w:val="0"/>
          <w:w w:val="100"/>
          <w:kern w:val="0"/>
          <w:lang w:val="fr-FR"/>
        </w:rPr>
        <w:t>avoir accès à des informations relatives aux conditions d</w:t>
      </w:r>
      <w:r w:rsidR="001C547D" w:rsidRPr="00E06586">
        <w:rPr>
          <w:spacing w:val="0"/>
          <w:w w:val="100"/>
          <w:kern w:val="0"/>
          <w:lang w:val="fr-FR"/>
        </w:rPr>
        <w:t>’</w:t>
      </w:r>
      <w:r w:rsidRPr="00E06586">
        <w:rPr>
          <w:spacing w:val="0"/>
          <w:w w:val="100"/>
          <w:kern w:val="0"/>
          <w:lang w:val="fr-FR"/>
        </w:rPr>
        <w:t>emploi. Au titre de l</w:t>
      </w:r>
      <w:r w:rsidR="001C547D" w:rsidRPr="00E06586">
        <w:rPr>
          <w:spacing w:val="0"/>
          <w:w w:val="100"/>
          <w:kern w:val="0"/>
          <w:lang w:val="fr-FR"/>
        </w:rPr>
        <w:t>’</w:t>
      </w:r>
      <w:r w:rsidRPr="00E06586">
        <w:rPr>
          <w:spacing w:val="0"/>
          <w:w w:val="100"/>
          <w:kern w:val="0"/>
          <w:lang w:val="fr-FR"/>
        </w:rPr>
        <w:t>article 43 de la loi relative à l</w:t>
      </w:r>
      <w:r w:rsidR="001C547D" w:rsidRPr="00E06586">
        <w:rPr>
          <w:spacing w:val="0"/>
          <w:w w:val="100"/>
          <w:kern w:val="0"/>
          <w:lang w:val="fr-FR"/>
        </w:rPr>
        <w:t>’</w:t>
      </w:r>
      <w:r w:rsidRPr="00E06586">
        <w:rPr>
          <w:spacing w:val="0"/>
          <w:w w:val="100"/>
          <w:kern w:val="0"/>
          <w:lang w:val="fr-FR"/>
        </w:rPr>
        <w:t>emploi, l</w:t>
      </w:r>
      <w:r w:rsidR="001C547D" w:rsidRPr="00E06586">
        <w:rPr>
          <w:spacing w:val="0"/>
          <w:w w:val="100"/>
          <w:kern w:val="0"/>
          <w:lang w:val="fr-FR"/>
        </w:rPr>
        <w:t>’</w:t>
      </w:r>
      <w:r w:rsidRPr="00E06586">
        <w:rPr>
          <w:spacing w:val="0"/>
          <w:w w:val="100"/>
          <w:kern w:val="0"/>
          <w:lang w:val="fr-FR"/>
        </w:rPr>
        <w:t xml:space="preserve">employeur est tenu de rémunérer son </w:t>
      </w:r>
      <w:r w:rsidR="00947C46" w:rsidRPr="00E06586">
        <w:rPr>
          <w:spacing w:val="0"/>
          <w:w w:val="100"/>
          <w:kern w:val="0"/>
          <w:lang w:val="fr-FR"/>
        </w:rPr>
        <w:t>salarié</w:t>
      </w:r>
      <w:r w:rsidRPr="00E06586">
        <w:rPr>
          <w:spacing w:val="0"/>
          <w:w w:val="100"/>
          <w:kern w:val="0"/>
          <w:lang w:val="fr-FR"/>
        </w:rPr>
        <w:t xml:space="preserve"> en monnaie ayant cours légal ou en versant </w:t>
      </w:r>
      <w:r w:rsidRPr="00E06586">
        <w:rPr>
          <w:spacing w:val="0"/>
          <w:w w:val="100"/>
          <w:kern w:val="0"/>
          <w:lang w:val="fr-FR"/>
        </w:rPr>
        <w:lastRenderedPageBreak/>
        <w:t xml:space="preserve">son salaire sur son compte. Il </w:t>
      </w:r>
      <w:r w:rsidR="00947C46" w:rsidRPr="00E06586">
        <w:rPr>
          <w:spacing w:val="0"/>
          <w:w w:val="100"/>
          <w:kern w:val="0"/>
          <w:lang w:val="fr-FR"/>
        </w:rPr>
        <w:t xml:space="preserve">lui </w:t>
      </w:r>
      <w:r w:rsidRPr="00E06586">
        <w:rPr>
          <w:spacing w:val="0"/>
          <w:w w:val="100"/>
          <w:kern w:val="0"/>
          <w:lang w:val="fr-FR"/>
        </w:rPr>
        <w:t>est interdit de prélever des déductions non autorisées d</w:t>
      </w:r>
      <w:r w:rsidR="00947C46" w:rsidRPr="00E06586">
        <w:rPr>
          <w:spacing w:val="0"/>
          <w:w w:val="100"/>
          <w:kern w:val="0"/>
          <w:lang w:val="fr-FR"/>
        </w:rPr>
        <w:t>e son</w:t>
      </w:r>
      <w:r w:rsidRPr="00E06586">
        <w:rPr>
          <w:spacing w:val="0"/>
          <w:w w:val="100"/>
          <w:kern w:val="0"/>
          <w:lang w:val="fr-FR"/>
        </w:rPr>
        <w:t xml:space="preserve"> salaire sans son consentement préalable.</w:t>
      </w:r>
    </w:p>
    <w:p w:rsidR="0042333F" w:rsidRPr="00E06586" w:rsidRDefault="00DA15D2" w:rsidP="00DC2020">
      <w:pPr>
        <w:pStyle w:val="SingleTxtG"/>
        <w:tabs>
          <w:tab w:val="left" w:pos="1701"/>
        </w:tabs>
        <w:spacing w:line="240" w:lineRule="atLeast"/>
        <w:rPr>
          <w:spacing w:val="0"/>
          <w:w w:val="100"/>
          <w:kern w:val="0"/>
          <w:lang w:val="fr-FR"/>
        </w:rPr>
      </w:pPr>
      <w:r w:rsidRPr="00E06586">
        <w:rPr>
          <w:spacing w:val="0"/>
          <w:w w:val="100"/>
          <w:kern w:val="0"/>
          <w:lang w:val="fr-FR"/>
        </w:rPr>
        <w:t>75.</w:t>
      </w:r>
      <w:r w:rsidRPr="00E06586">
        <w:rPr>
          <w:spacing w:val="0"/>
          <w:w w:val="100"/>
          <w:kern w:val="0"/>
          <w:lang w:val="fr-FR"/>
        </w:rPr>
        <w:tab/>
        <w:t xml:space="preserve">Dans le cas où un </w:t>
      </w:r>
      <w:r w:rsidR="0001138B" w:rsidRPr="00E06586">
        <w:rPr>
          <w:spacing w:val="0"/>
          <w:w w:val="100"/>
          <w:kern w:val="0"/>
          <w:lang w:val="fr-FR"/>
        </w:rPr>
        <w:t>salarié</w:t>
      </w:r>
      <w:r w:rsidRPr="00E06586">
        <w:rPr>
          <w:spacing w:val="0"/>
          <w:w w:val="100"/>
          <w:kern w:val="0"/>
          <w:lang w:val="fr-FR"/>
        </w:rPr>
        <w:t xml:space="preserve"> est hébergé par son employeur, il ne doit pas quitter les lieux avant d</w:t>
      </w:r>
      <w:r w:rsidR="001C547D" w:rsidRPr="00E06586">
        <w:rPr>
          <w:spacing w:val="0"/>
          <w:w w:val="100"/>
          <w:kern w:val="0"/>
          <w:lang w:val="fr-FR"/>
        </w:rPr>
        <w:t>’</w:t>
      </w:r>
      <w:r w:rsidRPr="00E06586">
        <w:rPr>
          <w:spacing w:val="0"/>
          <w:w w:val="100"/>
          <w:kern w:val="0"/>
          <w:lang w:val="fr-FR"/>
        </w:rPr>
        <w:t>avoir reçu ses indemnités de fin de contrat, comme le prévoit le paragraphe</w:t>
      </w:r>
      <w:r w:rsidR="00DC2020">
        <w:rPr>
          <w:spacing w:val="0"/>
          <w:w w:val="100"/>
          <w:kern w:val="0"/>
          <w:lang w:val="fr-FR"/>
        </w:rPr>
        <w:t> </w:t>
      </w:r>
      <w:r w:rsidRPr="00E06586">
        <w:rPr>
          <w:spacing w:val="0"/>
          <w:w w:val="100"/>
          <w:kern w:val="0"/>
          <w:lang w:val="fr-FR"/>
        </w:rPr>
        <w:t>5 de l</w:t>
      </w:r>
      <w:r w:rsidR="001C547D" w:rsidRPr="00E06586">
        <w:rPr>
          <w:spacing w:val="0"/>
          <w:w w:val="100"/>
          <w:kern w:val="0"/>
          <w:lang w:val="fr-FR"/>
        </w:rPr>
        <w:t>’</w:t>
      </w:r>
      <w:r w:rsidRPr="00E06586">
        <w:rPr>
          <w:spacing w:val="0"/>
          <w:w w:val="100"/>
          <w:kern w:val="0"/>
          <w:lang w:val="fr-FR"/>
        </w:rPr>
        <w:t>article 45 de la loi relative à l</w:t>
      </w:r>
      <w:r w:rsidR="001C547D" w:rsidRPr="00E06586">
        <w:rPr>
          <w:spacing w:val="0"/>
          <w:w w:val="100"/>
          <w:kern w:val="0"/>
          <w:lang w:val="fr-FR"/>
        </w:rPr>
        <w:t>’</w:t>
      </w:r>
      <w:r w:rsidRPr="00E06586">
        <w:rPr>
          <w:spacing w:val="0"/>
          <w:w w:val="100"/>
          <w:kern w:val="0"/>
          <w:lang w:val="fr-FR"/>
        </w:rPr>
        <w:t>emploi. Lorsqu</w:t>
      </w:r>
      <w:r w:rsidR="001C547D" w:rsidRPr="00E06586">
        <w:rPr>
          <w:spacing w:val="0"/>
          <w:w w:val="100"/>
          <w:kern w:val="0"/>
          <w:lang w:val="fr-FR"/>
        </w:rPr>
        <w:t>’</w:t>
      </w:r>
      <w:r w:rsidRPr="00E06586">
        <w:rPr>
          <w:spacing w:val="0"/>
          <w:w w:val="100"/>
          <w:kern w:val="0"/>
          <w:lang w:val="fr-FR"/>
        </w:rPr>
        <w:t xml:space="preserve">un contrat de travail touche à </w:t>
      </w:r>
      <w:r w:rsidR="00722C85">
        <w:rPr>
          <w:spacing w:val="0"/>
          <w:w w:val="100"/>
          <w:kern w:val="0"/>
          <w:lang w:val="fr-FR"/>
        </w:rPr>
        <w:t xml:space="preserve">sa </w:t>
      </w:r>
      <w:r w:rsidRPr="00E06586">
        <w:rPr>
          <w:spacing w:val="0"/>
          <w:w w:val="100"/>
          <w:kern w:val="0"/>
          <w:lang w:val="fr-FR"/>
        </w:rPr>
        <w:t>fin, de quelque façon que ce soit, l</w:t>
      </w:r>
      <w:r w:rsidR="001C547D" w:rsidRPr="00E06586">
        <w:rPr>
          <w:spacing w:val="0"/>
          <w:w w:val="100"/>
          <w:kern w:val="0"/>
          <w:lang w:val="fr-FR"/>
        </w:rPr>
        <w:t>’</w:t>
      </w:r>
      <w:r w:rsidRPr="00E06586">
        <w:rPr>
          <w:spacing w:val="0"/>
          <w:w w:val="100"/>
          <w:kern w:val="0"/>
          <w:lang w:val="fr-FR"/>
        </w:rPr>
        <w:t xml:space="preserve">employeur est tenu de verser à son </w:t>
      </w:r>
      <w:r w:rsidR="0001138B" w:rsidRPr="00E06586">
        <w:rPr>
          <w:spacing w:val="0"/>
          <w:w w:val="100"/>
          <w:kern w:val="0"/>
          <w:lang w:val="fr-FR"/>
        </w:rPr>
        <w:t>salarié</w:t>
      </w:r>
      <w:r w:rsidRPr="00E06586">
        <w:rPr>
          <w:spacing w:val="0"/>
          <w:w w:val="100"/>
          <w:kern w:val="0"/>
          <w:lang w:val="fr-FR"/>
        </w:rPr>
        <w:t xml:space="preserve"> tout ce qui lui est dû ainsi que les indemnités cumulées auxquelles il a droit, et ce dans un délai de sept jours. Toutes ces dispositions s</w:t>
      </w:r>
      <w:r w:rsidR="001C547D" w:rsidRPr="00E06586">
        <w:rPr>
          <w:spacing w:val="0"/>
          <w:w w:val="100"/>
          <w:kern w:val="0"/>
          <w:lang w:val="fr-FR"/>
        </w:rPr>
        <w:t>’</w:t>
      </w:r>
      <w:r w:rsidRPr="00E06586">
        <w:rPr>
          <w:spacing w:val="0"/>
          <w:w w:val="100"/>
          <w:kern w:val="0"/>
          <w:lang w:val="fr-FR"/>
        </w:rPr>
        <w:t>appliquent aux travailleurs migrants et leur permettent de mettre leurs gains à l</w:t>
      </w:r>
      <w:r w:rsidR="001C547D" w:rsidRPr="00E06586">
        <w:rPr>
          <w:spacing w:val="0"/>
          <w:w w:val="100"/>
          <w:kern w:val="0"/>
          <w:lang w:val="fr-FR"/>
        </w:rPr>
        <w:t>’</w:t>
      </w:r>
      <w:r w:rsidRPr="00E06586">
        <w:rPr>
          <w:spacing w:val="0"/>
          <w:w w:val="100"/>
          <w:kern w:val="0"/>
          <w:lang w:val="fr-FR"/>
        </w:rPr>
        <w:t>abri et de les transférer dans leur lieu d</w:t>
      </w:r>
      <w:r w:rsidR="001C547D" w:rsidRPr="00E06586">
        <w:rPr>
          <w:spacing w:val="0"/>
          <w:w w:val="100"/>
          <w:kern w:val="0"/>
          <w:lang w:val="fr-FR"/>
        </w:rPr>
        <w:t>’</w:t>
      </w:r>
      <w:r w:rsidRPr="00E06586">
        <w:rPr>
          <w:spacing w:val="0"/>
          <w:w w:val="100"/>
          <w:kern w:val="0"/>
          <w:lang w:val="fr-FR"/>
        </w:rPr>
        <w:t>origine en ne payant que les frais de transfert qui s</w:t>
      </w:r>
      <w:r w:rsidR="001C547D" w:rsidRPr="00E06586">
        <w:rPr>
          <w:spacing w:val="0"/>
          <w:w w:val="100"/>
          <w:kern w:val="0"/>
          <w:lang w:val="fr-FR"/>
        </w:rPr>
        <w:t>’</w:t>
      </w:r>
      <w:r w:rsidRPr="00E06586">
        <w:rPr>
          <w:spacing w:val="0"/>
          <w:w w:val="100"/>
          <w:kern w:val="0"/>
          <w:lang w:val="fr-FR"/>
        </w:rPr>
        <w:t>y rapportent. Le fonds national de sécurité sociale verse aux travailleurs migrants leurs économies lorsque leur contrat touche à sa fin et qu</w:t>
      </w:r>
      <w:r w:rsidR="001C547D" w:rsidRPr="00E06586">
        <w:rPr>
          <w:spacing w:val="0"/>
          <w:w w:val="100"/>
          <w:kern w:val="0"/>
          <w:lang w:val="fr-FR"/>
        </w:rPr>
        <w:t>’</w:t>
      </w:r>
      <w:r w:rsidRPr="00E06586">
        <w:rPr>
          <w:spacing w:val="0"/>
          <w:w w:val="100"/>
          <w:kern w:val="0"/>
          <w:lang w:val="fr-FR"/>
        </w:rPr>
        <w:t>ils quittent le pays.</w:t>
      </w:r>
    </w:p>
    <w:p w:rsidR="00EF76F0" w:rsidRPr="00E06586" w:rsidRDefault="00DA15D2" w:rsidP="007F6A2C">
      <w:pPr>
        <w:pStyle w:val="HChG"/>
        <w:tabs>
          <w:tab w:val="left" w:pos="1701"/>
        </w:tabs>
        <w:rPr>
          <w:spacing w:val="0"/>
          <w:w w:val="100"/>
          <w:kern w:val="0"/>
          <w:lang w:val="fr-FR"/>
        </w:rPr>
      </w:pPr>
      <w:r w:rsidRPr="00E06586">
        <w:rPr>
          <w:spacing w:val="0"/>
          <w:w w:val="100"/>
          <w:kern w:val="0"/>
          <w:lang w:val="fr-FR"/>
        </w:rPr>
        <w:tab/>
      </w:r>
      <w:r w:rsidR="00EF76F0" w:rsidRPr="00E06586">
        <w:rPr>
          <w:spacing w:val="0"/>
          <w:w w:val="100"/>
          <w:kern w:val="0"/>
          <w:lang w:val="fr-FR"/>
        </w:rPr>
        <w:t>VII.</w:t>
      </w:r>
      <w:r w:rsidR="00EF76F0" w:rsidRPr="00E06586">
        <w:rPr>
          <w:spacing w:val="0"/>
          <w:w w:val="100"/>
          <w:kern w:val="0"/>
          <w:lang w:val="fr-FR"/>
        </w:rPr>
        <w:tab/>
        <w:t>Autres droits des travailleurs migrants et des membres de leur famille qui sont pourvus de documents ou en situation régulière</w:t>
      </w:r>
    </w:p>
    <w:p w:rsidR="00EF76F0" w:rsidRPr="00E06586" w:rsidRDefault="00EF76F0" w:rsidP="00672F4C">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Article 37</w:t>
      </w:r>
      <w:r w:rsidR="00880F1D" w:rsidRPr="00E06586">
        <w:rPr>
          <w:spacing w:val="0"/>
          <w:w w:val="100"/>
          <w:kern w:val="0"/>
          <w:lang w:val="fr-FR"/>
        </w:rPr>
        <w:t>:</w:t>
      </w:r>
      <w:r w:rsidRPr="00E06586">
        <w:rPr>
          <w:spacing w:val="0"/>
          <w:w w:val="100"/>
          <w:kern w:val="0"/>
          <w:lang w:val="fr-FR"/>
        </w:rPr>
        <w:t xml:space="preserve"> droit d</w:t>
      </w:r>
      <w:r w:rsidR="001C547D" w:rsidRPr="00E06586">
        <w:rPr>
          <w:spacing w:val="0"/>
          <w:w w:val="100"/>
          <w:kern w:val="0"/>
          <w:lang w:val="fr-FR"/>
        </w:rPr>
        <w:t>’</w:t>
      </w:r>
      <w:r w:rsidRPr="00E06586">
        <w:rPr>
          <w:spacing w:val="0"/>
          <w:w w:val="100"/>
          <w:kern w:val="0"/>
          <w:lang w:val="fr-FR"/>
        </w:rPr>
        <w:t>être informé avant le départ des conditions d</w:t>
      </w:r>
      <w:r w:rsidR="001C547D" w:rsidRPr="00E06586">
        <w:rPr>
          <w:spacing w:val="0"/>
          <w:w w:val="100"/>
          <w:kern w:val="0"/>
          <w:lang w:val="fr-FR"/>
        </w:rPr>
        <w:t>’</w:t>
      </w:r>
      <w:r w:rsidRPr="00E06586">
        <w:rPr>
          <w:spacing w:val="0"/>
          <w:w w:val="100"/>
          <w:kern w:val="0"/>
          <w:lang w:val="fr-FR"/>
        </w:rPr>
        <w:t>admission dans l</w:t>
      </w:r>
      <w:r w:rsidR="001C547D" w:rsidRPr="00E06586">
        <w:rPr>
          <w:spacing w:val="0"/>
          <w:w w:val="100"/>
          <w:kern w:val="0"/>
          <w:lang w:val="fr-FR"/>
        </w:rPr>
        <w:t>’</w:t>
      </w:r>
      <w:r w:rsidRPr="00E06586">
        <w:rPr>
          <w:spacing w:val="0"/>
          <w:w w:val="100"/>
          <w:kern w:val="0"/>
          <w:lang w:val="fr-FR"/>
        </w:rPr>
        <w:t>État d</w:t>
      </w:r>
      <w:r w:rsidR="001C547D" w:rsidRPr="00E06586">
        <w:rPr>
          <w:spacing w:val="0"/>
          <w:w w:val="100"/>
          <w:kern w:val="0"/>
          <w:lang w:val="fr-FR"/>
        </w:rPr>
        <w:t>’</w:t>
      </w:r>
      <w:r w:rsidRPr="00E06586">
        <w:rPr>
          <w:spacing w:val="0"/>
          <w:w w:val="100"/>
          <w:kern w:val="0"/>
          <w:lang w:val="fr-FR"/>
        </w:rPr>
        <w:t>emploi et de celles concernant leurs activités rémunérées</w:t>
      </w:r>
    </w:p>
    <w:p w:rsidR="00EF76F0" w:rsidRPr="00E06586" w:rsidRDefault="00EF76F0" w:rsidP="00301B04">
      <w:pPr>
        <w:pStyle w:val="SingleTxtG"/>
        <w:tabs>
          <w:tab w:val="left" w:pos="1701"/>
        </w:tabs>
        <w:spacing w:line="240" w:lineRule="atLeast"/>
        <w:rPr>
          <w:spacing w:val="0"/>
          <w:w w:val="100"/>
          <w:kern w:val="0"/>
          <w:lang w:val="fr-FR"/>
        </w:rPr>
      </w:pPr>
      <w:r w:rsidRPr="00E06586">
        <w:rPr>
          <w:spacing w:val="0"/>
          <w:w w:val="100"/>
          <w:kern w:val="0"/>
          <w:lang w:val="fr-FR"/>
        </w:rPr>
        <w:t>76.</w:t>
      </w:r>
      <w:r w:rsidRPr="00E06586">
        <w:rPr>
          <w:spacing w:val="0"/>
          <w:w w:val="100"/>
          <w:kern w:val="0"/>
          <w:lang w:val="fr-FR"/>
        </w:rPr>
        <w:tab/>
        <w:t xml:space="preserve">Conformément à la loi sur la citoyenneté ougandaise et </w:t>
      </w:r>
      <w:r w:rsidR="002C2C90" w:rsidRPr="00E06586">
        <w:rPr>
          <w:spacing w:val="0"/>
          <w:w w:val="100"/>
          <w:kern w:val="0"/>
          <w:lang w:val="fr-FR"/>
        </w:rPr>
        <w:t>le contrôle</w:t>
      </w:r>
      <w:r w:rsidRPr="00E06586">
        <w:rPr>
          <w:spacing w:val="0"/>
          <w:w w:val="100"/>
          <w:kern w:val="0"/>
          <w:lang w:val="fr-FR"/>
        </w:rPr>
        <w:t xml:space="preserve"> de l</w:t>
      </w:r>
      <w:r w:rsidR="001C547D" w:rsidRPr="00E06586">
        <w:rPr>
          <w:spacing w:val="0"/>
          <w:w w:val="100"/>
          <w:kern w:val="0"/>
          <w:lang w:val="fr-FR"/>
        </w:rPr>
        <w:t>’</w:t>
      </w:r>
      <w:r w:rsidRPr="00E06586">
        <w:rPr>
          <w:spacing w:val="0"/>
          <w:w w:val="100"/>
          <w:kern w:val="0"/>
          <w:lang w:val="fr-FR"/>
        </w:rPr>
        <w:t xml:space="preserve">immigration, tout travailleur migrant </w:t>
      </w:r>
      <w:r w:rsidR="00C405B3" w:rsidRPr="00E06586">
        <w:rPr>
          <w:spacing w:val="0"/>
          <w:w w:val="100"/>
          <w:kern w:val="0"/>
          <w:lang w:val="fr-FR"/>
        </w:rPr>
        <w:t>entrant</w:t>
      </w:r>
      <w:r w:rsidRPr="00E06586">
        <w:rPr>
          <w:spacing w:val="0"/>
          <w:w w:val="100"/>
          <w:kern w:val="0"/>
          <w:lang w:val="fr-FR"/>
        </w:rPr>
        <w:t xml:space="preserve"> en Ouganda pour y être </w:t>
      </w:r>
      <w:r w:rsidR="00301B04" w:rsidRPr="00E06586">
        <w:rPr>
          <w:spacing w:val="0"/>
          <w:w w:val="100"/>
          <w:kern w:val="0"/>
          <w:lang w:val="fr-FR"/>
        </w:rPr>
        <w:t>salarié</w:t>
      </w:r>
      <w:r w:rsidRPr="00E06586">
        <w:rPr>
          <w:spacing w:val="0"/>
          <w:w w:val="100"/>
          <w:kern w:val="0"/>
          <w:lang w:val="fr-FR"/>
        </w:rPr>
        <w:t xml:space="preserve"> est censé avoir </w:t>
      </w:r>
      <w:r w:rsidR="00934947" w:rsidRPr="00E06586">
        <w:rPr>
          <w:spacing w:val="0"/>
          <w:w w:val="100"/>
          <w:kern w:val="0"/>
          <w:lang w:val="fr-FR"/>
        </w:rPr>
        <w:t xml:space="preserve">préalablement </w:t>
      </w:r>
      <w:r w:rsidRPr="00E06586">
        <w:rPr>
          <w:spacing w:val="0"/>
          <w:w w:val="100"/>
          <w:kern w:val="0"/>
          <w:lang w:val="fr-FR"/>
        </w:rPr>
        <w:t xml:space="preserve">reçu confirmation que le permis </w:t>
      </w:r>
      <w:r w:rsidR="00934947" w:rsidRPr="00E06586">
        <w:rPr>
          <w:spacing w:val="0"/>
          <w:w w:val="100"/>
          <w:kern w:val="0"/>
          <w:lang w:val="fr-FR"/>
        </w:rPr>
        <w:t>requis</w:t>
      </w:r>
      <w:r w:rsidRPr="00E06586">
        <w:rPr>
          <w:spacing w:val="0"/>
          <w:w w:val="100"/>
          <w:kern w:val="0"/>
          <w:lang w:val="fr-FR"/>
        </w:rPr>
        <w:t xml:space="preserve"> (</w:t>
      </w:r>
      <w:r w:rsidR="00767FA7" w:rsidRPr="00E06586">
        <w:rPr>
          <w:spacing w:val="0"/>
          <w:w w:val="100"/>
          <w:kern w:val="0"/>
          <w:lang w:val="fr-FR"/>
        </w:rPr>
        <w:t>catégorie</w:t>
      </w:r>
      <w:r w:rsidRPr="00E06586">
        <w:rPr>
          <w:spacing w:val="0"/>
          <w:w w:val="100"/>
          <w:kern w:val="0"/>
          <w:lang w:val="fr-FR"/>
        </w:rPr>
        <w:t xml:space="preserve"> G)</w:t>
      </w:r>
      <w:r w:rsidR="008D4CE3" w:rsidRPr="00E06586">
        <w:rPr>
          <w:spacing w:val="0"/>
          <w:w w:val="100"/>
          <w:kern w:val="0"/>
          <w:lang w:val="fr-FR"/>
        </w:rPr>
        <w:t xml:space="preserve"> lui a été accordé</w:t>
      </w:r>
      <w:r w:rsidR="00D101D2" w:rsidRPr="00E06586">
        <w:rPr>
          <w:rStyle w:val="Appelnotedebasdep"/>
          <w:spacing w:val="0"/>
          <w:w w:val="100"/>
          <w:kern w:val="0"/>
          <w:lang w:val="fr-FR"/>
        </w:rPr>
        <w:footnoteReference w:id="43"/>
      </w:r>
      <w:r w:rsidRPr="00E06586">
        <w:rPr>
          <w:spacing w:val="0"/>
          <w:w w:val="100"/>
          <w:kern w:val="0"/>
          <w:lang w:val="fr-FR"/>
        </w:rPr>
        <w:t>.</w:t>
      </w:r>
      <w:r w:rsidR="00880F1D" w:rsidRPr="00E06586">
        <w:rPr>
          <w:spacing w:val="0"/>
          <w:w w:val="100"/>
          <w:kern w:val="0"/>
          <w:lang w:val="fr-FR"/>
        </w:rPr>
        <w:t xml:space="preserve"> </w:t>
      </w:r>
      <w:r w:rsidRPr="00E06586">
        <w:rPr>
          <w:spacing w:val="0"/>
          <w:w w:val="100"/>
          <w:kern w:val="0"/>
          <w:lang w:val="fr-FR"/>
        </w:rPr>
        <w:t>L</w:t>
      </w:r>
      <w:r w:rsidR="001C547D" w:rsidRPr="00E06586">
        <w:rPr>
          <w:spacing w:val="0"/>
          <w:w w:val="100"/>
          <w:kern w:val="0"/>
          <w:lang w:val="fr-FR"/>
        </w:rPr>
        <w:t>’</w:t>
      </w:r>
      <w:r w:rsidRPr="00E06586">
        <w:rPr>
          <w:spacing w:val="0"/>
          <w:w w:val="100"/>
          <w:kern w:val="0"/>
          <w:lang w:val="fr-FR"/>
        </w:rPr>
        <w:t>employeur est tenu de demander ce permis au nom du travailleur et d</w:t>
      </w:r>
      <w:r w:rsidR="00E274E3" w:rsidRPr="00E06586">
        <w:rPr>
          <w:spacing w:val="0"/>
          <w:w w:val="100"/>
          <w:kern w:val="0"/>
          <w:lang w:val="fr-FR"/>
        </w:rPr>
        <w:t>e justifier sa décision</w:t>
      </w:r>
      <w:r w:rsidRPr="00E06586">
        <w:rPr>
          <w:spacing w:val="0"/>
          <w:w w:val="100"/>
          <w:kern w:val="0"/>
          <w:lang w:val="fr-FR"/>
        </w:rPr>
        <w:t xml:space="preserve"> d</w:t>
      </w:r>
      <w:r w:rsidR="009C0F39" w:rsidRPr="00E06586">
        <w:rPr>
          <w:spacing w:val="0"/>
          <w:w w:val="100"/>
          <w:kern w:val="0"/>
          <w:lang w:val="fr-FR"/>
        </w:rPr>
        <w:t>e l</w:t>
      </w:r>
      <w:r w:rsidR="001C547D" w:rsidRPr="00E06586">
        <w:rPr>
          <w:spacing w:val="0"/>
          <w:w w:val="100"/>
          <w:kern w:val="0"/>
          <w:lang w:val="fr-FR"/>
        </w:rPr>
        <w:t>’</w:t>
      </w:r>
      <w:r w:rsidRPr="00E06586">
        <w:rPr>
          <w:spacing w:val="0"/>
          <w:w w:val="100"/>
          <w:kern w:val="0"/>
          <w:lang w:val="fr-FR"/>
        </w:rPr>
        <w:t>em</w:t>
      </w:r>
      <w:r w:rsidR="0085743A" w:rsidRPr="00E06586">
        <w:rPr>
          <w:spacing w:val="0"/>
          <w:w w:val="100"/>
          <w:kern w:val="0"/>
          <w:lang w:val="fr-FR"/>
        </w:rPr>
        <w:t>baucher</w:t>
      </w:r>
      <w:r w:rsidRPr="00E06586">
        <w:rPr>
          <w:spacing w:val="0"/>
          <w:w w:val="100"/>
          <w:kern w:val="0"/>
          <w:lang w:val="fr-FR"/>
        </w:rPr>
        <w:t xml:space="preserve"> </w:t>
      </w:r>
      <w:r w:rsidR="009C0F39" w:rsidRPr="00E06586">
        <w:rPr>
          <w:spacing w:val="0"/>
          <w:w w:val="100"/>
          <w:kern w:val="0"/>
          <w:lang w:val="fr-FR"/>
        </w:rPr>
        <w:t xml:space="preserve">lui </w:t>
      </w:r>
      <w:r w:rsidRPr="00E06586">
        <w:rPr>
          <w:spacing w:val="0"/>
          <w:w w:val="100"/>
          <w:kern w:val="0"/>
          <w:lang w:val="fr-FR"/>
        </w:rPr>
        <w:t>plutôt qu</w:t>
      </w:r>
      <w:r w:rsidR="001C547D" w:rsidRPr="00E06586">
        <w:rPr>
          <w:spacing w:val="0"/>
          <w:w w:val="100"/>
          <w:kern w:val="0"/>
          <w:lang w:val="fr-FR"/>
        </w:rPr>
        <w:t>’</w:t>
      </w:r>
      <w:r w:rsidRPr="00E06586">
        <w:rPr>
          <w:spacing w:val="0"/>
          <w:w w:val="100"/>
          <w:kern w:val="0"/>
          <w:lang w:val="fr-FR"/>
        </w:rPr>
        <w:t xml:space="preserve">un citoyen ougandais. </w:t>
      </w:r>
      <w:r w:rsidR="00CA765D" w:rsidRPr="00E06586">
        <w:rPr>
          <w:spacing w:val="0"/>
          <w:w w:val="100"/>
          <w:kern w:val="0"/>
          <w:lang w:val="fr-FR"/>
        </w:rPr>
        <w:t>Ceci se faisant dans un cadre professionnel</w:t>
      </w:r>
      <w:r w:rsidRPr="00E06586">
        <w:rPr>
          <w:spacing w:val="0"/>
          <w:w w:val="100"/>
          <w:kern w:val="0"/>
          <w:lang w:val="fr-FR"/>
        </w:rPr>
        <w:t>, il est entendu que l</w:t>
      </w:r>
      <w:r w:rsidR="0001138B" w:rsidRPr="00E06586">
        <w:rPr>
          <w:spacing w:val="0"/>
          <w:w w:val="100"/>
          <w:kern w:val="0"/>
          <w:lang w:val="fr-FR"/>
        </w:rPr>
        <w:t>e salarié</w:t>
      </w:r>
      <w:r w:rsidRPr="00E06586">
        <w:rPr>
          <w:spacing w:val="0"/>
          <w:w w:val="100"/>
          <w:kern w:val="0"/>
          <w:lang w:val="fr-FR"/>
        </w:rPr>
        <w:t xml:space="preserve"> </w:t>
      </w:r>
      <w:r w:rsidR="00174F58" w:rsidRPr="00E06586">
        <w:rPr>
          <w:spacing w:val="0"/>
          <w:w w:val="100"/>
          <w:kern w:val="0"/>
          <w:lang w:val="fr-FR"/>
        </w:rPr>
        <w:t>est informé de</w:t>
      </w:r>
      <w:r w:rsidRPr="00E06586">
        <w:rPr>
          <w:spacing w:val="0"/>
          <w:w w:val="100"/>
          <w:kern w:val="0"/>
          <w:lang w:val="fr-FR"/>
        </w:rPr>
        <w:t xml:space="preserve"> ses futures conditions de travail avant son arrivée dans le pays. La </w:t>
      </w:r>
      <w:r w:rsidR="006F14FC">
        <w:rPr>
          <w:spacing w:val="0"/>
          <w:w w:val="100"/>
          <w:kern w:val="0"/>
          <w:lang w:val="fr-FR"/>
        </w:rPr>
        <w:t>réglementation</w:t>
      </w:r>
      <w:r w:rsidRPr="00E06586">
        <w:rPr>
          <w:spacing w:val="0"/>
          <w:w w:val="100"/>
          <w:kern w:val="0"/>
          <w:lang w:val="fr-FR"/>
        </w:rPr>
        <w:t xml:space="preserve"> de 2005 </w:t>
      </w:r>
      <w:r w:rsidR="00C70447" w:rsidRPr="00E06586">
        <w:rPr>
          <w:spacing w:val="0"/>
          <w:w w:val="100"/>
          <w:kern w:val="0"/>
          <w:lang w:val="fr-FR"/>
        </w:rPr>
        <w:t>sur</w:t>
      </w:r>
      <w:r w:rsidRPr="00E06586">
        <w:rPr>
          <w:spacing w:val="0"/>
          <w:w w:val="100"/>
          <w:kern w:val="0"/>
          <w:lang w:val="fr-FR"/>
        </w:rPr>
        <w:t xml:space="preserve"> l</w:t>
      </w:r>
      <w:r w:rsidR="001C547D" w:rsidRPr="00E06586">
        <w:rPr>
          <w:spacing w:val="0"/>
          <w:w w:val="100"/>
          <w:kern w:val="0"/>
          <w:lang w:val="fr-FR"/>
        </w:rPr>
        <w:t>’</w:t>
      </w:r>
      <w:r w:rsidRPr="00E06586">
        <w:rPr>
          <w:spacing w:val="0"/>
          <w:w w:val="100"/>
          <w:kern w:val="0"/>
          <w:lang w:val="fr-FR"/>
        </w:rPr>
        <w:t>emploi (recrutement de travailleurs migrants ougandais à l</w:t>
      </w:r>
      <w:r w:rsidR="001C547D" w:rsidRPr="00E06586">
        <w:rPr>
          <w:spacing w:val="0"/>
          <w:w w:val="100"/>
          <w:kern w:val="0"/>
          <w:lang w:val="fr-FR"/>
        </w:rPr>
        <w:t>’</w:t>
      </w:r>
      <w:r w:rsidRPr="00E06586">
        <w:rPr>
          <w:spacing w:val="0"/>
          <w:w w:val="100"/>
          <w:kern w:val="0"/>
          <w:lang w:val="fr-FR"/>
        </w:rPr>
        <w:t xml:space="preserve">étranger) </w:t>
      </w:r>
      <w:r w:rsidR="009B08E2" w:rsidRPr="00E06586">
        <w:rPr>
          <w:spacing w:val="0"/>
          <w:w w:val="100"/>
          <w:kern w:val="0"/>
          <w:lang w:val="fr-FR"/>
        </w:rPr>
        <w:t>impose</w:t>
      </w:r>
      <w:r w:rsidRPr="00E06586">
        <w:rPr>
          <w:spacing w:val="0"/>
          <w:w w:val="100"/>
          <w:kern w:val="0"/>
          <w:lang w:val="fr-FR"/>
        </w:rPr>
        <w:t xml:space="preserve"> </w:t>
      </w:r>
      <w:r w:rsidR="009B08E2" w:rsidRPr="00E06586">
        <w:rPr>
          <w:spacing w:val="0"/>
          <w:w w:val="100"/>
          <w:kern w:val="0"/>
          <w:lang w:val="fr-FR"/>
        </w:rPr>
        <w:t>l</w:t>
      </w:r>
      <w:r w:rsidR="001C547D" w:rsidRPr="00E06586">
        <w:rPr>
          <w:spacing w:val="0"/>
          <w:w w:val="100"/>
          <w:kern w:val="0"/>
          <w:lang w:val="fr-FR"/>
        </w:rPr>
        <w:t>’</w:t>
      </w:r>
      <w:r w:rsidRPr="00E06586">
        <w:rPr>
          <w:spacing w:val="0"/>
          <w:w w:val="100"/>
          <w:kern w:val="0"/>
          <w:lang w:val="fr-FR"/>
        </w:rPr>
        <w:t>organis</w:t>
      </w:r>
      <w:r w:rsidR="00DD7696" w:rsidRPr="00E06586">
        <w:rPr>
          <w:spacing w:val="0"/>
          <w:w w:val="100"/>
          <w:kern w:val="0"/>
          <w:lang w:val="fr-FR"/>
        </w:rPr>
        <w:t>ation</w:t>
      </w:r>
      <w:r w:rsidRPr="00E06586">
        <w:rPr>
          <w:spacing w:val="0"/>
          <w:w w:val="100"/>
          <w:kern w:val="0"/>
          <w:lang w:val="fr-FR"/>
        </w:rPr>
        <w:t xml:space="preserve"> à l</w:t>
      </w:r>
      <w:r w:rsidR="001C547D" w:rsidRPr="00E06586">
        <w:rPr>
          <w:spacing w:val="0"/>
          <w:w w:val="100"/>
          <w:kern w:val="0"/>
          <w:lang w:val="fr-FR"/>
        </w:rPr>
        <w:t>’</w:t>
      </w:r>
      <w:r w:rsidRPr="00E06586">
        <w:rPr>
          <w:spacing w:val="0"/>
          <w:w w:val="100"/>
          <w:kern w:val="0"/>
          <w:lang w:val="fr-FR"/>
        </w:rPr>
        <w:t>intention des travailleurs migrants</w:t>
      </w:r>
      <w:r w:rsidR="00DD7696" w:rsidRPr="00E06586">
        <w:rPr>
          <w:spacing w:val="0"/>
          <w:w w:val="100"/>
          <w:kern w:val="0"/>
          <w:lang w:val="fr-FR"/>
        </w:rPr>
        <w:t>,</w:t>
      </w:r>
      <w:r w:rsidR="009B08E2" w:rsidRPr="00E06586">
        <w:rPr>
          <w:spacing w:val="0"/>
          <w:w w:val="100"/>
          <w:kern w:val="0"/>
          <w:lang w:val="fr-FR"/>
        </w:rPr>
        <w:t xml:space="preserve"> avant leur départ,</w:t>
      </w:r>
      <w:r w:rsidRPr="00E06586">
        <w:rPr>
          <w:spacing w:val="0"/>
          <w:w w:val="100"/>
          <w:kern w:val="0"/>
          <w:lang w:val="fr-FR"/>
        </w:rPr>
        <w:t xml:space="preserve"> de séminaires d</w:t>
      </w:r>
      <w:r w:rsidR="001C547D" w:rsidRPr="00E06586">
        <w:rPr>
          <w:spacing w:val="0"/>
          <w:w w:val="100"/>
          <w:kern w:val="0"/>
          <w:lang w:val="fr-FR"/>
        </w:rPr>
        <w:t>’</w:t>
      </w:r>
      <w:r w:rsidRPr="00E06586">
        <w:rPr>
          <w:spacing w:val="0"/>
          <w:w w:val="100"/>
          <w:kern w:val="0"/>
          <w:lang w:val="fr-FR"/>
        </w:rPr>
        <w:t>orientation</w:t>
      </w:r>
      <w:r w:rsidR="00880F1D" w:rsidRPr="00E06586">
        <w:rPr>
          <w:spacing w:val="0"/>
          <w:w w:val="100"/>
          <w:kern w:val="0"/>
          <w:lang w:val="fr-FR"/>
        </w:rPr>
        <w:t>;</w:t>
      </w:r>
      <w:r w:rsidRPr="00E06586">
        <w:rPr>
          <w:spacing w:val="0"/>
          <w:w w:val="100"/>
          <w:kern w:val="0"/>
          <w:lang w:val="fr-FR"/>
        </w:rPr>
        <w:t xml:space="preserve"> le droit </w:t>
      </w:r>
      <w:r w:rsidR="00DD7696" w:rsidRPr="00E06586">
        <w:rPr>
          <w:spacing w:val="0"/>
          <w:w w:val="100"/>
          <w:kern w:val="0"/>
          <w:lang w:val="fr-FR"/>
        </w:rPr>
        <w:t>pour ce</w:t>
      </w:r>
      <w:r w:rsidR="007C3AA9" w:rsidRPr="00E06586">
        <w:rPr>
          <w:spacing w:val="0"/>
          <w:w w:val="100"/>
          <w:kern w:val="0"/>
          <w:lang w:val="fr-FR"/>
        </w:rPr>
        <w:t>s</w:t>
      </w:r>
      <w:r w:rsidR="00DD7696" w:rsidRPr="00E06586">
        <w:rPr>
          <w:spacing w:val="0"/>
          <w:w w:val="100"/>
          <w:kern w:val="0"/>
          <w:lang w:val="fr-FR"/>
        </w:rPr>
        <w:t xml:space="preserve"> travailleurs </w:t>
      </w:r>
      <w:r w:rsidRPr="00E06586">
        <w:rPr>
          <w:spacing w:val="0"/>
          <w:w w:val="100"/>
          <w:kern w:val="0"/>
          <w:lang w:val="fr-FR"/>
        </w:rPr>
        <w:t>de s</w:t>
      </w:r>
      <w:r w:rsidR="001C547D" w:rsidRPr="00E06586">
        <w:rPr>
          <w:spacing w:val="0"/>
          <w:w w:val="100"/>
          <w:kern w:val="0"/>
          <w:lang w:val="fr-FR"/>
        </w:rPr>
        <w:t>’</w:t>
      </w:r>
      <w:r w:rsidRPr="00E06586">
        <w:rPr>
          <w:spacing w:val="0"/>
          <w:w w:val="100"/>
          <w:kern w:val="0"/>
          <w:lang w:val="fr-FR"/>
        </w:rPr>
        <w:t>absenter temporairement sans que cela n</w:t>
      </w:r>
      <w:r w:rsidR="001C547D" w:rsidRPr="00E06586">
        <w:rPr>
          <w:spacing w:val="0"/>
          <w:w w:val="100"/>
          <w:kern w:val="0"/>
          <w:lang w:val="fr-FR"/>
        </w:rPr>
        <w:t>’</w:t>
      </w:r>
      <w:r w:rsidRPr="00E06586">
        <w:rPr>
          <w:spacing w:val="0"/>
          <w:w w:val="100"/>
          <w:kern w:val="0"/>
          <w:lang w:val="fr-FR"/>
        </w:rPr>
        <w:t>affecte leur autorisation de séjour ou de travail</w:t>
      </w:r>
      <w:r w:rsidR="00880F1D" w:rsidRPr="00E06586">
        <w:rPr>
          <w:spacing w:val="0"/>
          <w:w w:val="100"/>
          <w:kern w:val="0"/>
          <w:lang w:val="fr-FR"/>
        </w:rPr>
        <w:t>;</w:t>
      </w:r>
      <w:r w:rsidRPr="00E06586">
        <w:rPr>
          <w:spacing w:val="0"/>
          <w:w w:val="100"/>
          <w:kern w:val="0"/>
          <w:lang w:val="fr-FR"/>
        </w:rPr>
        <w:t xml:space="preserve"> </w:t>
      </w:r>
      <w:r w:rsidR="00812015" w:rsidRPr="00E06586">
        <w:rPr>
          <w:spacing w:val="0"/>
          <w:w w:val="100"/>
          <w:kern w:val="0"/>
          <w:lang w:val="fr-FR"/>
        </w:rPr>
        <w:t>et</w:t>
      </w:r>
      <w:r w:rsidRPr="00E06586">
        <w:rPr>
          <w:spacing w:val="0"/>
          <w:w w:val="100"/>
          <w:kern w:val="0"/>
          <w:lang w:val="fr-FR"/>
        </w:rPr>
        <w:t xml:space="preserve"> le droit de circuler librement sur le territoire de l</w:t>
      </w:r>
      <w:r w:rsidR="001C547D" w:rsidRPr="00E06586">
        <w:rPr>
          <w:spacing w:val="0"/>
          <w:w w:val="100"/>
          <w:kern w:val="0"/>
          <w:lang w:val="fr-FR"/>
        </w:rPr>
        <w:t>’</w:t>
      </w:r>
      <w:r w:rsidRPr="00E06586">
        <w:rPr>
          <w:spacing w:val="0"/>
          <w:w w:val="100"/>
          <w:kern w:val="0"/>
          <w:lang w:val="fr-FR"/>
        </w:rPr>
        <w:t>État d</w:t>
      </w:r>
      <w:r w:rsidR="001C547D" w:rsidRPr="00E06586">
        <w:rPr>
          <w:spacing w:val="0"/>
          <w:w w:val="100"/>
          <w:kern w:val="0"/>
          <w:lang w:val="fr-FR"/>
        </w:rPr>
        <w:t>’</w:t>
      </w:r>
      <w:r w:rsidRPr="00E06586">
        <w:rPr>
          <w:spacing w:val="0"/>
          <w:w w:val="100"/>
          <w:kern w:val="0"/>
          <w:lang w:val="fr-FR"/>
        </w:rPr>
        <w:t>emploi et d</w:t>
      </w:r>
      <w:r w:rsidR="001C547D" w:rsidRPr="00E06586">
        <w:rPr>
          <w:spacing w:val="0"/>
          <w:w w:val="100"/>
          <w:kern w:val="0"/>
          <w:lang w:val="fr-FR"/>
        </w:rPr>
        <w:t>’</w:t>
      </w:r>
      <w:r w:rsidRPr="00E06586">
        <w:rPr>
          <w:spacing w:val="0"/>
          <w:w w:val="100"/>
          <w:kern w:val="0"/>
          <w:lang w:val="fr-FR"/>
        </w:rPr>
        <w:t>y choisir librement leur résidence. Les règles en vigueur garantissent les droits des travailleurs migrants ougandais à l</w:t>
      </w:r>
      <w:r w:rsidR="001C547D" w:rsidRPr="00E06586">
        <w:rPr>
          <w:spacing w:val="0"/>
          <w:w w:val="100"/>
          <w:kern w:val="0"/>
          <w:lang w:val="fr-FR"/>
        </w:rPr>
        <w:t>’</w:t>
      </w:r>
      <w:r w:rsidRPr="00E06586">
        <w:rPr>
          <w:spacing w:val="0"/>
          <w:w w:val="100"/>
          <w:kern w:val="0"/>
          <w:lang w:val="fr-FR"/>
        </w:rPr>
        <w:t>étranger en leur assurant les meilleures conditions de travail possibles.</w:t>
      </w:r>
    </w:p>
    <w:p w:rsidR="00EF76F0" w:rsidRPr="00E06586" w:rsidRDefault="00EF76F0" w:rsidP="00BA230E">
      <w:pPr>
        <w:pStyle w:val="SingleTxtG"/>
        <w:tabs>
          <w:tab w:val="left" w:pos="1701"/>
        </w:tabs>
        <w:spacing w:line="240" w:lineRule="atLeast"/>
        <w:rPr>
          <w:spacing w:val="0"/>
          <w:w w:val="100"/>
          <w:kern w:val="0"/>
          <w:lang w:val="fr-FR"/>
        </w:rPr>
      </w:pPr>
      <w:r w:rsidRPr="00E06586">
        <w:rPr>
          <w:spacing w:val="0"/>
          <w:w w:val="100"/>
          <w:kern w:val="0"/>
          <w:lang w:val="fr-FR"/>
        </w:rPr>
        <w:t>77.</w:t>
      </w:r>
      <w:r w:rsidRPr="00E06586">
        <w:rPr>
          <w:spacing w:val="0"/>
          <w:w w:val="100"/>
          <w:kern w:val="0"/>
          <w:lang w:val="fr-FR"/>
        </w:rPr>
        <w:tab/>
      </w:r>
      <w:r w:rsidR="00AD5BE7" w:rsidRPr="00E06586">
        <w:rPr>
          <w:spacing w:val="0"/>
          <w:w w:val="100"/>
          <w:kern w:val="0"/>
          <w:lang w:val="fr-FR"/>
        </w:rPr>
        <w:t>L</w:t>
      </w:r>
      <w:r w:rsidRPr="00E06586">
        <w:rPr>
          <w:spacing w:val="0"/>
          <w:w w:val="100"/>
          <w:kern w:val="0"/>
          <w:lang w:val="fr-FR"/>
        </w:rPr>
        <w:t>e droit de circuler librement sur le territoire de l</w:t>
      </w:r>
      <w:r w:rsidR="001C547D" w:rsidRPr="00E06586">
        <w:rPr>
          <w:spacing w:val="0"/>
          <w:w w:val="100"/>
          <w:kern w:val="0"/>
          <w:lang w:val="fr-FR"/>
        </w:rPr>
        <w:t>’</w:t>
      </w:r>
      <w:r w:rsidRPr="00E06586">
        <w:rPr>
          <w:spacing w:val="0"/>
          <w:w w:val="100"/>
          <w:kern w:val="0"/>
          <w:lang w:val="fr-FR"/>
        </w:rPr>
        <w:t>État d</w:t>
      </w:r>
      <w:r w:rsidR="001C547D" w:rsidRPr="00E06586">
        <w:rPr>
          <w:spacing w:val="0"/>
          <w:w w:val="100"/>
          <w:kern w:val="0"/>
          <w:lang w:val="fr-FR"/>
        </w:rPr>
        <w:t>’</w:t>
      </w:r>
      <w:r w:rsidRPr="00E06586">
        <w:rPr>
          <w:spacing w:val="0"/>
          <w:w w:val="100"/>
          <w:kern w:val="0"/>
          <w:lang w:val="fr-FR"/>
        </w:rPr>
        <w:t>emploi et d</w:t>
      </w:r>
      <w:r w:rsidR="001C547D" w:rsidRPr="00E06586">
        <w:rPr>
          <w:spacing w:val="0"/>
          <w:w w:val="100"/>
          <w:kern w:val="0"/>
          <w:lang w:val="fr-FR"/>
        </w:rPr>
        <w:t>’</w:t>
      </w:r>
      <w:r w:rsidRPr="00E06586">
        <w:rPr>
          <w:spacing w:val="0"/>
          <w:w w:val="100"/>
          <w:kern w:val="0"/>
          <w:lang w:val="fr-FR"/>
        </w:rPr>
        <w:t xml:space="preserve">y choisir librement sa résidence </w:t>
      </w:r>
      <w:r w:rsidR="00AD5BE7" w:rsidRPr="00E06586">
        <w:rPr>
          <w:spacing w:val="0"/>
          <w:w w:val="100"/>
          <w:kern w:val="0"/>
          <w:lang w:val="fr-FR"/>
        </w:rPr>
        <w:t>est énoncé aux</w:t>
      </w:r>
      <w:r w:rsidRPr="00E06586">
        <w:rPr>
          <w:spacing w:val="0"/>
          <w:w w:val="100"/>
          <w:kern w:val="0"/>
          <w:lang w:val="fr-FR"/>
        </w:rPr>
        <w:t xml:space="preserve"> articles 29</w:t>
      </w:r>
      <w:r w:rsidR="0003202D" w:rsidRPr="00E06586">
        <w:rPr>
          <w:spacing w:val="0"/>
          <w:w w:val="100"/>
          <w:kern w:val="0"/>
          <w:lang w:val="fr-FR"/>
        </w:rPr>
        <w:t>,</w:t>
      </w:r>
      <w:r w:rsidRPr="00E06586">
        <w:rPr>
          <w:spacing w:val="0"/>
          <w:w w:val="100"/>
          <w:kern w:val="0"/>
          <w:lang w:val="fr-FR"/>
        </w:rPr>
        <w:t xml:space="preserve"> relatif à la liberté de circulation</w:t>
      </w:r>
      <w:r w:rsidR="0003202D" w:rsidRPr="00E06586">
        <w:rPr>
          <w:spacing w:val="0"/>
          <w:w w:val="100"/>
          <w:kern w:val="0"/>
          <w:lang w:val="fr-FR"/>
        </w:rPr>
        <w:t>,</w:t>
      </w:r>
      <w:r w:rsidRPr="00E06586">
        <w:rPr>
          <w:spacing w:val="0"/>
          <w:w w:val="100"/>
          <w:kern w:val="0"/>
          <w:lang w:val="fr-FR"/>
        </w:rPr>
        <w:t xml:space="preserve"> et</w:t>
      </w:r>
      <w:r w:rsidR="007C505C" w:rsidRPr="00E06586">
        <w:rPr>
          <w:spacing w:val="0"/>
          <w:w w:val="100"/>
          <w:kern w:val="0"/>
          <w:lang w:val="fr-FR"/>
        </w:rPr>
        <w:t> </w:t>
      </w:r>
      <w:r w:rsidRPr="00E06586">
        <w:rPr>
          <w:spacing w:val="0"/>
          <w:w w:val="100"/>
          <w:kern w:val="0"/>
          <w:lang w:val="fr-FR"/>
        </w:rPr>
        <w:t>23</w:t>
      </w:r>
      <w:r w:rsidR="0003202D" w:rsidRPr="00E06586">
        <w:rPr>
          <w:spacing w:val="0"/>
          <w:w w:val="100"/>
          <w:kern w:val="0"/>
          <w:lang w:val="fr-FR"/>
        </w:rPr>
        <w:t>,</w:t>
      </w:r>
      <w:r w:rsidRPr="00E06586">
        <w:rPr>
          <w:spacing w:val="0"/>
          <w:w w:val="100"/>
          <w:kern w:val="0"/>
          <w:lang w:val="fr-FR"/>
        </w:rPr>
        <w:t xml:space="preserve"> relatif à la protection de la liberté </w:t>
      </w:r>
      <w:r w:rsidR="00D52AAB" w:rsidRPr="00E06586">
        <w:rPr>
          <w:spacing w:val="0"/>
          <w:w w:val="100"/>
          <w:kern w:val="0"/>
          <w:lang w:val="fr-FR"/>
        </w:rPr>
        <w:t>personnelle</w:t>
      </w:r>
      <w:r w:rsidRPr="00E06586">
        <w:rPr>
          <w:spacing w:val="0"/>
          <w:w w:val="100"/>
          <w:kern w:val="0"/>
          <w:lang w:val="fr-FR"/>
        </w:rPr>
        <w:t xml:space="preserve"> ou </w:t>
      </w:r>
      <w:r w:rsidR="0003202D" w:rsidRPr="00E06586">
        <w:rPr>
          <w:spacing w:val="0"/>
          <w:w w:val="100"/>
          <w:kern w:val="0"/>
          <w:lang w:val="fr-FR"/>
        </w:rPr>
        <w:t xml:space="preserve">au </w:t>
      </w:r>
      <w:r w:rsidRPr="00E06586">
        <w:rPr>
          <w:spacing w:val="0"/>
          <w:w w:val="100"/>
          <w:kern w:val="0"/>
          <w:lang w:val="fr-FR"/>
        </w:rPr>
        <w:t>droit d</w:t>
      </w:r>
      <w:r w:rsidR="001C547D" w:rsidRPr="00E06586">
        <w:rPr>
          <w:spacing w:val="0"/>
          <w:w w:val="100"/>
          <w:kern w:val="0"/>
          <w:lang w:val="fr-FR"/>
        </w:rPr>
        <w:t>’</w:t>
      </w:r>
      <w:r w:rsidRPr="00E06586">
        <w:rPr>
          <w:spacing w:val="0"/>
          <w:w w:val="100"/>
          <w:kern w:val="0"/>
          <w:lang w:val="fr-FR"/>
        </w:rPr>
        <w:t>exercer un choix</w:t>
      </w:r>
      <w:r w:rsidR="00AD5BE7" w:rsidRPr="00E06586">
        <w:rPr>
          <w:spacing w:val="0"/>
          <w:w w:val="100"/>
          <w:kern w:val="0"/>
          <w:lang w:val="fr-FR"/>
        </w:rPr>
        <w:t>, de la Constitution</w:t>
      </w:r>
      <w:r w:rsidRPr="00E06586">
        <w:rPr>
          <w:spacing w:val="0"/>
          <w:w w:val="100"/>
          <w:kern w:val="0"/>
          <w:lang w:val="fr-FR"/>
        </w:rPr>
        <w:t xml:space="preserve">. Néanmoins, </w:t>
      </w:r>
      <w:r w:rsidR="009E24F2" w:rsidRPr="00E06586">
        <w:rPr>
          <w:spacing w:val="0"/>
          <w:w w:val="100"/>
          <w:kern w:val="0"/>
          <w:lang w:val="fr-FR"/>
        </w:rPr>
        <w:t>ni celle-ci ni</w:t>
      </w:r>
      <w:r w:rsidR="00D00BE6" w:rsidRPr="00E06586">
        <w:rPr>
          <w:spacing w:val="0"/>
          <w:w w:val="100"/>
          <w:kern w:val="0"/>
          <w:lang w:val="fr-FR"/>
        </w:rPr>
        <w:t xml:space="preserve"> la législation</w:t>
      </w:r>
      <w:r w:rsidR="009E24F2" w:rsidRPr="00E06586">
        <w:rPr>
          <w:spacing w:val="0"/>
          <w:w w:val="100"/>
          <w:kern w:val="0"/>
          <w:lang w:val="fr-FR"/>
        </w:rPr>
        <w:t xml:space="preserve"> du travail</w:t>
      </w:r>
      <w:r w:rsidR="009E24F2" w:rsidRPr="00E06586" w:rsidDel="009E24F2">
        <w:rPr>
          <w:spacing w:val="0"/>
          <w:w w:val="100"/>
          <w:kern w:val="0"/>
          <w:lang w:val="fr-FR"/>
        </w:rPr>
        <w:t xml:space="preserve"> </w:t>
      </w:r>
      <w:r w:rsidRPr="00E06586">
        <w:rPr>
          <w:spacing w:val="0"/>
          <w:w w:val="100"/>
          <w:kern w:val="0"/>
          <w:lang w:val="fr-FR"/>
        </w:rPr>
        <w:t>n</w:t>
      </w:r>
      <w:r w:rsidR="009E24F2" w:rsidRPr="00E06586">
        <w:rPr>
          <w:spacing w:val="0"/>
          <w:w w:val="100"/>
          <w:kern w:val="0"/>
          <w:lang w:val="fr-FR"/>
        </w:rPr>
        <w:t>’</w:t>
      </w:r>
      <w:r w:rsidR="00D00BE6" w:rsidRPr="00E06586">
        <w:rPr>
          <w:spacing w:val="0"/>
          <w:w w:val="100"/>
          <w:kern w:val="0"/>
          <w:lang w:val="fr-FR"/>
        </w:rPr>
        <w:t>abord</w:t>
      </w:r>
      <w:r w:rsidRPr="00E06586">
        <w:rPr>
          <w:spacing w:val="0"/>
          <w:w w:val="100"/>
          <w:kern w:val="0"/>
          <w:lang w:val="fr-FR"/>
        </w:rPr>
        <w:t>e le droit de s</w:t>
      </w:r>
      <w:r w:rsidR="001C547D" w:rsidRPr="00E06586">
        <w:rPr>
          <w:spacing w:val="0"/>
          <w:w w:val="100"/>
          <w:kern w:val="0"/>
          <w:lang w:val="fr-FR"/>
        </w:rPr>
        <w:t>’</w:t>
      </w:r>
      <w:r w:rsidRPr="00E06586">
        <w:rPr>
          <w:spacing w:val="0"/>
          <w:w w:val="100"/>
          <w:kern w:val="0"/>
          <w:lang w:val="fr-FR"/>
        </w:rPr>
        <w:t>absenter temporairement sans que cela n</w:t>
      </w:r>
      <w:r w:rsidR="001C547D" w:rsidRPr="00E06586">
        <w:rPr>
          <w:spacing w:val="0"/>
          <w:w w:val="100"/>
          <w:kern w:val="0"/>
          <w:lang w:val="fr-FR"/>
        </w:rPr>
        <w:t>’</w:t>
      </w:r>
      <w:r w:rsidRPr="00E06586">
        <w:rPr>
          <w:spacing w:val="0"/>
          <w:w w:val="100"/>
          <w:kern w:val="0"/>
          <w:lang w:val="fr-FR"/>
        </w:rPr>
        <w:t xml:space="preserve">affecte </w:t>
      </w:r>
      <w:r w:rsidR="00262377" w:rsidRPr="00E06586">
        <w:rPr>
          <w:spacing w:val="0"/>
          <w:w w:val="100"/>
          <w:kern w:val="0"/>
          <w:lang w:val="fr-FR"/>
        </w:rPr>
        <w:t>l’</w:t>
      </w:r>
      <w:r w:rsidRPr="00E06586">
        <w:rPr>
          <w:spacing w:val="0"/>
          <w:w w:val="100"/>
          <w:kern w:val="0"/>
          <w:lang w:val="fr-FR"/>
        </w:rPr>
        <w:t>autorisation de séjour ou de travail</w:t>
      </w:r>
      <w:r w:rsidR="00262377" w:rsidRPr="00E06586">
        <w:rPr>
          <w:spacing w:val="0"/>
          <w:w w:val="100"/>
          <w:kern w:val="0"/>
          <w:lang w:val="fr-FR"/>
        </w:rPr>
        <w:t xml:space="preserve"> de la personne en question</w:t>
      </w:r>
      <w:r w:rsidRPr="00E06586">
        <w:rPr>
          <w:spacing w:val="0"/>
          <w:w w:val="100"/>
          <w:kern w:val="0"/>
          <w:lang w:val="fr-FR"/>
        </w:rPr>
        <w:t xml:space="preserve">. Conformément à la loi de 2006 </w:t>
      </w:r>
      <w:r w:rsidR="00292CE2" w:rsidRPr="00E06586">
        <w:rPr>
          <w:spacing w:val="0"/>
          <w:w w:val="100"/>
          <w:kern w:val="0"/>
          <w:lang w:val="fr-FR"/>
        </w:rPr>
        <w:t>sur</w:t>
      </w:r>
      <w:r w:rsidRPr="00E06586">
        <w:rPr>
          <w:spacing w:val="0"/>
          <w:w w:val="100"/>
          <w:kern w:val="0"/>
          <w:lang w:val="fr-FR"/>
        </w:rPr>
        <w:t xml:space="preserve"> l</w:t>
      </w:r>
      <w:r w:rsidR="001C547D" w:rsidRPr="00E06586">
        <w:rPr>
          <w:spacing w:val="0"/>
          <w:w w:val="100"/>
          <w:kern w:val="0"/>
          <w:lang w:val="fr-FR"/>
        </w:rPr>
        <w:t>’</w:t>
      </w:r>
      <w:r w:rsidRPr="00E06586">
        <w:rPr>
          <w:spacing w:val="0"/>
          <w:w w:val="100"/>
          <w:kern w:val="0"/>
          <w:lang w:val="fr-FR"/>
        </w:rPr>
        <w:t>emploi, un employeur peut licencier un travailleur en cas d</w:t>
      </w:r>
      <w:r w:rsidR="001C547D" w:rsidRPr="00E06586">
        <w:rPr>
          <w:spacing w:val="0"/>
          <w:w w:val="100"/>
          <w:kern w:val="0"/>
          <w:lang w:val="fr-FR"/>
        </w:rPr>
        <w:t>’</w:t>
      </w:r>
      <w:r w:rsidRPr="00E06586">
        <w:rPr>
          <w:spacing w:val="0"/>
          <w:w w:val="100"/>
          <w:kern w:val="0"/>
          <w:lang w:val="fr-FR"/>
        </w:rPr>
        <w:t>absen</w:t>
      </w:r>
      <w:r w:rsidR="004F1A92" w:rsidRPr="00E06586">
        <w:rPr>
          <w:spacing w:val="0"/>
          <w:w w:val="100"/>
          <w:kern w:val="0"/>
          <w:lang w:val="fr-FR"/>
        </w:rPr>
        <w:t>téism</w:t>
      </w:r>
      <w:r w:rsidRPr="00E06586">
        <w:rPr>
          <w:spacing w:val="0"/>
          <w:w w:val="100"/>
          <w:kern w:val="0"/>
          <w:lang w:val="fr-FR"/>
        </w:rPr>
        <w:t>e.</w:t>
      </w:r>
    </w:p>
    <w:p w:rsidR="00EF76F0" w:rsidRPr="00E06586" w:rsidRDefault="00EF76F0" w:rsidP="008C4435">
      <w:pPr>
        <w:pStyle w:val="H1G"/>
        <w:tabs>
          <w:tab w:val="left" w:pos="1701"/>
        </w:tabs>
        <w:rPr>
          <w:spacing w:val="0"/>
          <w:w w:val="100"/>
          <w:kern w:val="0"/>
          <w:lang w:val="fr-FR"/>
        </w:rPr>
      </w:pPr>
      <w:r w:rsidRPr="00E06586">
        <w:rPr>
          <w:spacing w:val="0"/>
          <w:w w:val="100"/>
          <w:kern w:val="0"/>
          <w:lang w:val="fr-FR"/>
        </w:rPr>
        <w:lastRenderedPageBreak/>
        <w:tab/>
      </w:r>
      <w:r w:rsidRPr="00E06586">
        <w:rPr>
          <w:spacing w:val="0"/>
          <w:w w:val="100"/>
          <w:kern w:val="0"/>
          <w:lang w:val="fr-FR"/>
        </w:rPr>
        <w:tab/>
        <w:t>Articles 40, 41 et 42</w:t>
      </w:r>
      <w:r w:rsidR="00880F1D" w:rsidRPr="00E06586">
        <w:rPr>
          <w:spacing w:val="0"/>
          <w:w w:val="100"/>
          <w:kern w:val="0"/>
          <w:lang w:val="fr-FR"/>
        </w:rPr>
        <w:t>:</w:t>
      </w:r>
      <w:r w:rsidRPr="00E06586">
        <w:rPr>
          <w:spacing w:val="0"/>
          <w:w w:val="100"/>
          <w:kern w:val="0"/>
          <w:lang w:val="fr-FR"/>
        </w:rPr>
        <w:t xml:space="preserve"> droit des travailleurs migrants de former des associations et des syndicats</w:t>
      </w:r>
      <w:r w:rsidR="00880F1D" w:rsidRPr="00E06586">
        <w:rPr>
          <w:spacing w:val="0"/>
          <w:w w:val="100"/>
          <w:kern w:val="0"/>
          <w:lang w:val="fr-FR"/>
        </w:rPr>
        <w:t>;</w:t>
      </w:r>
      <w:r w:rsidRPr="00E06586">
        <w:rPr>
          <w:spacing w:val="0"/>
          <w:w w:val="100"/>
          <w:kern w:val="0"/>
          <w:lang w:val="fr-FR"/>
        </w:rPr>
        <w:t xml:space="preserve"> droit de prendre part aux affaires publiques de leur État d</w:t>
      </w:r>
      <w:r w:rsidR="001C547D" w:rsidRPr="00E06586">
        <w:rPr>
          <w:spacing w:val="0"/>
          <w:w w:val="100"/>
          <w:kern w:val="0"/>
          <w:lang w:val="fr-FR"/>
        </w:rPr>
        <w:t>’</w:t>
      </w:r>
      <w:r w:rsidRPr="00E06586">
        <w:rPr>
          <w:spacing w:val="0"/>
          <w:w w:val="100"/>
          <w:kern w:val="0"/>
          <w:lang w:val="fr-FR"/>
        </w:rPr>
        <w:t>origine, de voter et d</w:t>
      </w:r>
      <w:r w:rsidR="001C547D" w:rsidRPr="00E06586">
        <w:rPr>
          <w:spacing w:val="0"/>
          <w:w w:val="100"/>
          <w:kern w:val="0"/>
          <w:lang w:val="fr-FR"/>
        </w:rPr>
        <w:t>’</w:t>
      </w:r>
      <w:r w:rsidRPr="00E06586">
        <w:rPr>
          <w:spacing w:val="0"/>
          <w:w w:val="100"/>
          <w:kern w:val="0"/>
          <w:lang w:val="fr-FR"/>
        </w:rPr>
        <w:t>être élus au cours d</w:t>
      </w:r>
      <w:r w:rsidR="001C547D" w:rsidRPr="00E06586">
        <w:rPr>
          <w:spacing w:val="0"/>
          <w:w w:val="100"/>
          <w:kern w:val="0"/>
          <w:lang w:val="fr-FR"/>
        </w:rPr>
        <w:t>’</w:t>
      </w:r>
      <w:r w:rsidRPr="00E06586">
        <w:rPr>
          <w:spacing w:val="0"/>
          <w:w w:val="100"/>
          <w:kern w:val="0"/>
          <w:lang w:val="fr-FR"/>
        </w:rPr>
        <w:t>élections organisées par cet État</w:t>
      </w:r>
      <w:r w:rsidR="00880F1D" w:rsidRPr="00E06586">
        <w:rPr>
          <w:spacing w:val="0"/>
          <w:w w:val="100"/>
          <w:kern w:val="0"/>
          <w:lang w:val="fr-FR"/>
        </w:rPr>
        <w:t>;</w:t>
      </w:r>
      <w:r w:rsidRPr="00E06586">
        <w:rPr>
          <w:spacing w:val="0"/>
          <w:w w:val="100"/>
          <w:kern w:val="0"/>
          <w:lang w:val="fr-FR"/>
        </w:rPr>
        <w:t xml:space="preserve"> procédures ou institutions destinées à permettre de tenir compte de leurs besoins et possibilité pour eux de jouir des droits politiques dans l</w:t>
      </w:r>
      <w:r w:rsidR="001C547D" w:rsidRPr="00E06586">
        <w:rPr>
          <w:spacing w:val="0"/>
          <w:w w:val="100"/>
          <w:kern w:val="0"/>
          <w:lang w:val="fr-FR"/>
        </w:rPr>
        <w:t>’</w:t>
      </w:r>
      <w:r w:rsidRPr="00E06586">
        <w:rPr>
          <w:spacing w:val="0"/>
          <w:w w:val="100"/>
          <w:kern w:val="0"/>
          <w:lang w:val="fr-FR"/>
        </w:rPr>
        <w:t>État d</w:t>
      </w:r>
      <w:r w:rsidR="001C547D" w:rsidRPr="00E06586">
        <w:rPr>
          <w:spacing w:val="0"/>
          <w:w w:val="100"/>
          <w:kern w:val="0"/>
          <w:lang w:val="fr-FR"/>
        </w:rPr>
        <w:t>’</w:t>
      </w:r>
      <w:r w:rsidRPr="00E06586">
        <w:rPr>
          <w:spacing w:val="0"/>
          <w:w w:val="100"/>
          <w:kern w:val="0"/>
          <w:lang w:val="fr-FR"/>
        </w:rPr>
        <w:t>emploi</w:t>
      </w:r>
    </w:p>
    <w:p w:rsidR="00EF76F0" w:rsidRPr="00E06586" w:rsidRDefault="00EF76F0" w:rsidP="00BA230E">
      <w:pPr>
        <w:pStyle w:val="SingleTxtG"/>
        <w:tabs>
          <w:tab w:val="left" w:pos="1701"/>
        </w:tabs>
        <w:spacing w:line="240" w:lineRule="atLeast"/>
        <w:rPr>
          <w:spacing w:val="0"/>
          <w:w w:val="100"/>
          <w:kern w:val="0"/>
          <w:lang w:val="fr-FR"/>
        </w:rPr>
      </w:pPr>
      <w:r w:rsidRPr="00E06586">
        <w:rPr>
          <w:spacing w:val="0"/>
          <w:w w:val="100"/>
          <w:kern w:val="0"/>
          <w:lang w:val="fr-FR"/>
        </w:rPr>
        <w:t>78.</w:t>
      </w:r>
      <w:r w:rsidRPr="00E06586">
        <w:rPr>
          <w:spacing w:val="0"/>
          <w:w w:val="100"/>
          <w:kern w:val="0"/>
          <w:lang w:val="fr-FR"/>
        </w:rPr>
        <w:tab/>
        <w:t>L</w:t>
      </w:r>
      <w:r w:rsidR="001C547D" w:rsidRPr="00E06586">
        <w:rPr>
          <w:spacing w:val="0"/>
          <w:w w:val="100"/>
          <w:kern w:val="0"/>
          <w:lang w:val="fr-FR"/>
        </w:rPr>
        <w:t>’</w:t>
      </w:r>
      <w:r w:rsidRPr="00E06586">
        <w:rPr>
          <w:spacing w:val="0"/>
          <w:w w:val="100"/>
          <w:kern w:val="0"/>
          <w:lang w:val="fr-FR"/>
        </w:rPr>
        <w:t>article 29 de la Constitution de la République de l</w:t>
      </w:r>
      <w:r w:rsidR="001C547D" w:rsidRPr="00E06586">
        <w:rPr>
          <w:spacing w:val="0"/>
          <w:w w:val="100"/>
          <w:kern w:val="0"/>
          <w:lang w:val="fr-FR"/>
        </w:rPr>
        <w:t>’</w:t>
      </w:r>
      <w:r w:rsidRPr="00E06586">
        <w:rPr>
          <w:spacing w:val="0"/>
          <w:w w:val="100"/>
          <w:kern w:val="0"/>
          <w:lang w:val="fr-FR"/>
        </w:rPr>
        <w:t>Ouganda de 1995 garantit à toute personne le</w:t>
      </w:r>
      <w:r w:rsidR="00400405" w:rsidRPr="00E06586">
        <w:rPr>
          <w:spacing w:val="0"/>
          <w:w w:val="100"/>
          <w:kern w:val="0"/>
          <w:lang w:val="fr-FR"/>
        </w:rPr>
        <w:t>s</w:t>
      </w:r>
      <w:r w:rsidRPr="00E06586">
        <w:rPr>
          <w:spacing w:val="0"/>
          <w:w w:val="100"/>
          <w:kern w:val="0"/>
          <w:lang w:val="fr-FR"/>
        </w:rPr>
        <w:t xml:space="preserve"> droit</w:t>
      </w:r>
      <w:r w:rsidR="00400405" w:rsidRPr="00E06586">
        <w:rPr>
          <w:spacing w:val="0"/>
          <w:w w:val="100"/>
          <w:kern w:val="0"/>
          <w:lang w:val="fr-FR"/>
        </w:rPr>
        <w:t>s suivants</w:t>
      </w:r>
      <w:r w:rsidR="00880F1D" w:rsidRPr="00E06586">
        <w:rPr>
          <w:spacing w:val="0"/>
          <w:w w:val="100"/>
          <w:kern w:val="0"/>
          <w:lang w:val="fr-FR"/>
        </w:rPr>
        <w:t>:</w:t>
      </w:r>
    </w:p>
    <w:p w:rsidR="00EF76F0" w:rsidRPr="00E06586" w:rsidRDefault="007C505C" w:rsidP="007C505C">
      <w:pPr>
        <w:pStyle w:val="SingleTxtG"/>
        <w:tabs>
          <w:tab w:val="left" w:pos="1701"/>
          <w:tab w:val="left" w:pos="2127"/>
        </w:tabs>
        <w:spacing w:line="240" w:lineRule="atLeast"/>
        <w:rPr>
          <w:spacing w:val="0"/>
          <w:w w:val="100"/>
          <w:kern w:val="0"/>
          <w:lang w:val="fr-FR"/>
        </w:rPr>
      </w:pPr>
      <w:r w:rsidRPr="00E06586">
        <w:rPr>
          <w:spacing w:val="0"/>
          <w:w w:val="100"/>
          <w:kern w:val="0"/>
          <w:lang w:val="fr-FR"/>
        </w:rPr>
        <w:tab/>
      </w:r>
      <w:r w:rsidR="0004698B" w:rsidRPr="00E06586">
        <w:rPr>
          <w:spacing w:val="0"/>
          <w:w w:val="100"/>
          <w:kern w:val="0"/>
          <w:lang w:val="fr-FR"/>
        </w:rPr>
        <w:t>a)</w:t>
      </w:r>
      <w:r w:rsidR="00EF76F0" w:rsidRPr="00E06586">
        <w:rPr>
          <w:spacing w:val="0"/>
          <w:w w:val="100"/>
          <w:kern w:val="0"/>
          <w:lang w:val="fr-FR"/>
        </w:rPr>
        <w:tab/>
      </w:r>
      <w:r w:rsidR="006953E0" w:rsidRPr="00E06586">
        <w:rPr>
          <w:spacing w:val="0"/>
          <w:w w:val="100"/>
          <w:kern w:val="0"/>
          <w:lang w:val="fr-FR"/>
        </w:rPr>
        <w:t>L</w:t>
      </w:r>
      <w:r w:rsidR="00EF76F0" w:rsidRPr="00E06586">
        <w:rPr>
          <w:spacing w:val="0"/>
          <w:w w:val="100"/>
          <w:kern w:val="0"/>
          <w:lang w:val="fr-FR"/>
        </w:rPr>
        <w:t>iberté de parole et d</w:t>
      </w:r>
      <w:r w:rsidR="001C547D" w:rsidRPr="00E06586">
        <w:rPr>
          <w:spacing w:val="0"/>
          <w:w w:val="100"/>
          <w:kern w:val="0"/>
          <w:lang w:val="fr-FR"/>
        </w:rPr>
        <w:t>’</w:t>
      </w:r>
      <w:r w:rsidR="00EF76F0" w:rsidRPr="00E06586">
        <w:rPr>
          <w:spacing w:val="0"/>
          <w:w w:val="100"/>
          <w:kern w:val="0"/>
          <w:lang w:val="fr-FR"/>
        </w:rPr>
        <w:t>expression, ce qui comprend la liberté de la presse et des autres moyens d</w:t>
      </w:r>
      <w:r w:rsidR="001C547D" w:rsidRPr="00E06586">
        <w:rPr>
          <w:spacing w:val="0"/>
          <w:w w:val="100"/>
          <w:kern w:val="0"/>
          <w:lang w:val="fr-FR"/>
        </w:rPr>
        <w:t>’</w:t>
      </w:r>
      <w:r w:rsidR="00EF76F0" w:rsidRPr="00E06586">
        <w:rPr>
          <w:spacing w:val="0"/>
          <w:w w:val="100"/>
          <w:kern w:val="0"/>
          <w:lang w:val="fr-FR"/>
        </w:rPr>
        <w:t>information</w:t>
      </w:r>
      <w:r w:rsidR="00880F1D" w:rsidRPr="00E06586">
        <w:rPr>
          <w:spacing w:val="0"/>
          <w:w w:val="100"/>
          <w:kern w:val="0"/>
          <w:lang w:val="fr-FR"/>
        </w:rPr>
        <w:t>;</w:t>
      </w:r>
    </w:p>
    <w:p w:rsidR="00EF76F0" w:rsidRPr="00E06586" w:rsidRDefault="007C505C" w:rsidP="007C505C">
      <w:pPr>
        <w:pStyle w:val="SingleTxtG"/>
        <w:tabs>
          <w:tab w:val="left" w:pos="1701"/>
          <w:tab w:val="left" w:pos="2127"/>
        </w:tabs>
        <w:spacing w:line="240" w:lineRule="atLeast"/>
        <w:rPr>
          <w:spacing w:val="0"/>
          <w:w w:val="100"/>
          <w:kern w:val="0"/>
          <w:lang w:val="fr-FR"/>
        </w:rPr>
      </w:pPr>
      <w:r w:rsidRPr="00E06586">
        <w:rPr>
          <w:spacing w:val="0"/>
          <w:w w:val="100"/>
          <w:kern w:val="0"/>
          <w:lang w:val="fr-FR"/>
        </w:rPr>
        <w:tab/>
      </w:r>
      <w:r w:rsidR="00EF76F0" w:rsidRPr="00E06586">
        <w:rPr>
          <w:spacing w:val="0"/>
          <w:w w:val="100"/>
          <w:kern w:val="0"/>
          <w:lang w:val="fr-FR"/>
        </w:rPr>
        <w:t>b)</w:t>
      </w:r>
      <w:r w:rsidR="00EF76F0" w:rsidRPr="00E06586">
        <w:rPr>
          <w:spacing w:val="0"/>
          <w:w w:val="100"/>
          <w:kern w:val="0"/>
          <w:lang w:val="fr-FR"/>
        </w:rPr>
        <w:tab/>
      </w:r>
      <w:r w:rsidR="006953E0" w:rsidRPr="00E06586">
        <w:rPr>
          <w:spacing w:val="0"/>
          <w:w w:val="100"/>
          <w:kern w:val="0"/>
          <w:lang w:val="fr-FR"/>
        </w:rPr>
        <w:t>L</w:t>
      </w:r>
      <w:r w:rsidR="00EF76F0" w:rsidRPr="00E06586">
        <w:rPr>
          <w:spacing w:val="0"/>
          <w:w w:val="100"/>
          <w:kern w:val="0"/>
          <w:lang w:val="fr-FR"/>
        </w:rPr>
        <w:t>iberté de pensée et de conscience, ce qui comprend la liberté d</w:t>
      </w:r>
      <w:r w:rsidR="001C547D" w:rsidRPr="00E06586">
        <w:rPr>
          <w:spacing w:val="0"/>
          <w:w w:val="100"/>
          <w:kern w:val="0"/>
          <w:lang w:val="fr-FR"/>
        </w:rPr>
        <w:t>’</w:t>
      </w:r>
      <w:r w:rsidR="00EF76F0" w:rsidRPr="00E06586">
        <w:rPr>
          <w:spacing w:val="0"/>
          <w:w w:val="100"/>
          <w:kern w:val="0"/>
          <w:lang w:val="fr-FR"/>
        </w:rPr>
        <w:t>enseignement</w:t>
      </w:r>
      <w:r w:rsidR="00880F1D" w:rsidRPr="00E06586">
        <w:rPr>
          <w:spacing w:val="0"/>
          <w:w w:val="100"/>
          <w:kern w:val="0"/>
          <w:lang w:val="fr-FR"/>
        </w:rPr>
        <w:t>;</w:t>
      </w:r>
    </w:p>
    <w:p w:rsidR="00EF76F0" w:rsidRPr="00E06586" w:rsidRDefault="007C505C" w:rsidP="007C505C">
      <w:pPr>
        <w:pStyle w:val="SingleTxtG"/>
        <w:tabs>
          <w:tab w:val="left" w:pos="1701"/>
          <w:tab w:val="left" w:pos="2127"/>
        </w:tabs>
        <w:spacing w:line="240" w:lineRule="atLeast"/>
        <w:rPr>
          <w:spacing w:val="0"/>
          <w:w w:val="100"/>
          <w:kern w:val="0"/>
          <w:lang w:val="fr-FR"/>
        </w:rPr>
      </w:pPr>
      <w:r w:rsidRPr="00E06586">
        <w:rPr>
          <w:spacing w:val="0"/>
          <w:w w:val="100"/>
          <w:kern w:val="0"/>
          <w:lang w:val="fr-FR"/>
        </w:rPr>
        <w:tab/>
      </w:r>
      <w:r w:rsidR="0004698B" w:rsidRPr="00E06586">
        <w:rPr>
          <w:spacing w:val="0"/>
          <w:w w:val="100"/>
          <w:kern w:val="0"/>
          <w:lang w:val="fr-FR"/>
        </w:rPr>
        <w:t>c)</w:t>
      </w:r>
      <w:r w:rsidR="00EF76F0" w:rsidRPr="00E06586">
        <w:rPr>
          <w:spacing w:val="0"/>
          <w:w w:val="100"/>
          <w:kern w:val="0"/>
          <w:lang w:val="fr-FR"/>
        </w:rPr>
        <w:tab/>
      </w:r>
      <w:r w:rsidR="006953E0" w:rsidRPr="00E06586">
        <w:rPr>
          <w:spacing w:val="0"/>
          <w:w w:val="100"/>
          <w:kern w:val="0"/>
          <w:lang w:val="fr-FR"/>
        </w:rPr>
        <w:t>L</w:t>
      </w:r>
      <w:r w:rsidR="00EF76F0" w:rsidRPr="00E06586">
        <w:rPr>
          <w:spacing w:val="0"/>
          <w:w w:val="100"/>
          <w:kern w:val="0"/>
          <w:lang w:val="fr-FR"/>
        </w:rPr>
        <w:t>iberté de pratiquer une religion quelle qu</w:t>
      </w:r>
      <w:r w:rsidR="001C547D" w:rsidRPr="00E06586">
        <w:rPr>
          <w:spacing w:val="0"/>
          <w:w w:val="100"/>
          <w:kern w:val="0"/>
          <w:lang w:val="fr-FR"/>
        </w:rPr>
        <w:t>’</w:t>
      </w:r>
      <w:r w:rsidR="00EF76F0" w:rsidRPr="00E06586">
        <w:rPr>
          <w:spacing w:val="0"/>
          <w:w w:val="100"/>
          <w:kern w:val="0"/>
          <w:lang w:val="fr-FR"/>
        </w:rPr>
        <w:t>elle soit et de manifester cette religion, ce qui comprend le droit d</w:t>
      </w:r>
      <w:r w:rsidR="001C547D" w:rsidRPr="00E06586">
        <w:rPr>
          <w:spacing w:val="0"/>
          <w:w w:val="100"/>
          <w:kern w:val="0"/>
          <w:lang w:val="fr-FR"/>
        </w:rPr>
        <w:t>’</w:t>
      </w:r>
      <w:r w:rsidR="00EF76F0" w:rsidRPr="00E06586">
        <w:rPr>
          <w:spacing w:val="0"/>
          <w:w w:val="100"/>
          <w:kern w:val="0"/>
          <w:lang w:val="fr-FR"/>
        </w:rPr>
        <w:t>appartenir à n</w:t>
      </w:r>
      <w:r w:rsidR="001C547D" w:rsidRPr="00E06586">
        <w:rPr>
          <w:spacing w:val="0"/>
          <w:w w:val="100"/>
          <w:kern w:val="0"/>
          <w:lang w:val="fr-FR"/>
        </w:rPr>
        <w:t>’</w:t>
      </w:r>
      <w:r w:rsidR="00EF76F0" w:rsidRPr="00E06586">
        <w:rPr>
          <w:spacing w:val="0"/>
          <w:w w:val="100"/>
          <w:kern w:val="0"/>
          <w:lang w:val="fr-FR"/>
        </w:rPr>
        <w:t>importe quel</w:t>
      </w:r>
      <w:r w:rsidR="00D70F9F" w:rsidRPr="00E06586">
        <w:rPr>
          <w:spacing w:val="0"/>
          <w:w w:val="100"/>
          <w:kern w:val="0"/>
          <w:lang w:val="fr-FR"/>
        </w:rPr>
        <w:t>le</w:t>
      </w:r>
      <w:r w:rsidR="00EF76F0" w:rsidRPr="00E06586">
        <w:rPr>
          <w:spacing w:val="0"/>
          <w:w w:val="100"/>
          <w:kern w:val="0"/>
          <w:lang w:val="fr-FR"/>
        </w:rPr>
        <w:t xml:space="preserve"> </w:t>
      </w:r>
      <w:r w:rsidR="00D70F9F" w:rsidRPr="00E06586">
        <w:rPr>
          <w:spacing w:val="0"/>
          <w:w w:val="100"/>
          <w:kern w:val="0"/>
          <w:lang w:val="fr-FR"/>
        </w:rPr>
        <w:t>instance</w:t>
      </w:r>
      <w:r w:rsidR="00EF76F0" w:rsidRPr="00E06586">
        <w:rPr>
          <w:spacing w:val="0"/>
          <w:w w:val="100"/>
          <w:kern w:val="0"/>
          <w:lang w:val="fr-FR"/>
        </w:rPr>
        <w:t xml:space="preserve"> ou organisation religieuse et de participer à ses activités d</w:t>
      </w:r>
      <w:r w:rsidR="001C547D" w:rsidRPr="00E06586">
        <w:rPr>
          <w:spacing w:val="0"/>
          <w:w w:val="100"/>
          <w:kern w:val="0"/>
          <w:lang w:val="fr-FR"/>
        </w:rPr>
        <w:t>’</w:t>
      </w:r>
      <w:r w:rsidR="00EF76F0" w:rsidRPr="00E06586">
        <w:rPr>
          <w:spacing w:val="0"/>
          <w:w w:val="100"/>
          <w:kern w:val="0"/>
          <w:lang w:val="fr-FR"/>
        </w:rPr>
        <w:t xml:space="preserve">une manière qui soit conforme à la </w:t>
      </w:r>
      <w:r w:rsidR="00A437C5" w:rsidRPr="00E06586">
        <w:rPr>
          <w:spacing w:val="0"/>
          <w:w w:val="100"/>
          <w:kern w:val="0"/>
          <w:lang w:val="fr-FR"/>
        </w:rPr>
        <w:t>C</w:t>
      </w:r>
      <w:r w:rsidR="00EF76F0" w:rsidRPr="00E06586">
        <w:rPr>
          <w:spacing w:val="0"/>
          <w:w w:val="100"/>
          <w:kern w:val="0"/>
          <w:lang w:val="fr-FR"/>
        </w:rPr>
        <w:t>onstitution</w:t>
      </w:r>
      <w:r w:rsidR="00880F1D" w:rsidRPr="00E06586">
        <w:rPr>
          <w:spacing w:val="0"/>
          <w:w w:val="100"/>
          <w:kern w:val="0"/>
          <w:lang w:val="fr-FR"/>
        </w:rPr>
        <w:t>;</w:t>
      </w:r>
    </w:p>
    <w:p w:rsidR="00EF76F0" w:rsidRPr="00E06586" w:rsidRDefault="007C505C" w:rsidP="007C505C">
      <w:pPr>
        <w:pStyle w:val="SingleTxtG"/>
        <w:tabs>
          <w:tab w:val="left" w:pos="1701"/>
          <w:tab w:val="left" w:pos="2127"/>
        </w:tabs>
        <w:spacing w:line="240" w:lineRule="atLeast"/>
        <w:rPr>
          <w:spacing w:val="0"/>
          <w:w w:val="100"/>
          <w:kern w:val="0"/>
          <w:lang w:val="fr-FR"/>
        </w:rPr>
      </w:pPr>
      <w:r w:rsidRPr="00E06586">
        <w:rPr>
          <w:spacing w:val="0"/>
          <w:w w:val="100"/>
          <w:kern w:val="0"/>
          <w:lang w:val="fr-FR"/>
        </w:rPr>
        <w:tab/>
      </w:r>
      <w:r w:rsidR="00EF76F0" w:rsidRPr="00E06586">
        <w:rPr>
          <w:spacing w:val="0"/>
          <w:w w:val="100"/>
          <w:kern w:val="0"/>
          <w:lang w:val="fr-FR"/>
        </w:rPr>
        <w:t>d)</w:t>
      </w:r>
      <w:r w:rsidR="00EF76F0" w:rsidRPr="00E06586">
        <w:rPr>
          <w:spacing w:val="0"/>
          <w:w w:val="100"/>
          <w:kern w:val="0"/>
          <w:lang w:val="fr-FR"/>
        </w:rPr>
        <w:tab/>
      </w:r>
      <w:r w:rsidR="006953E0" w:rsidRPr="00E06586">
        <w:rPr>
          <w:spacing w:val="0"/>
          <w:w w:val="100"/>
          <w:kern w:val="0"/>
          <w:lang w:val="fr-FR"/>
        </w:rPr>
        <w:t>L</w:t>
      </w:r>
      <w:r w:rsidR="00EF76F0" w:rsidRPr="00E06586">
        <w:rPr>
          <w:spacing w:val="0"/>
          <w:w w:val="100"/>
          <w:kern w:val="0"/>
          <w:lang w:val="fr-FR"/>
        </w:rPr>
        <w:t>iberté d</w:t>
      </w:r>
      <w:r w:rsidR="001C547D" w:rsidRPr="00E06586">
        <w:rPr>
          <w:spacing w:val="0"/>
          <w:w w:val="100"/>
          <w:kern w:val="0"/>
          <w:lang w:val="fr-FR"/>
        </w:rPr>
        <w:t>’</w:t>
      </w:r>
      <w:r w:rsidR="00EF76F0" w:rsidRPr="00E06586">
        <w:rPr>
          <w:spacing w:val="0"/>
          <w:w w:val="100"/>
          <w:kern w:val="0"/>
          <w:lang w:val="fr-FR"/>
        </w:rPr>
        <w:t>association, ce qui comprend la liberté de constituer des associations ou des syndicats, y compris des syndicats professionnels et des organisations politiques et autres organisations civiles</w:t>
      </w:r>
      <w:r w:rsidR="00D70F9F" w:rsidRPr="00E06586">
        <w:rPr>
          <w:spacing w:val="0"/>
          <w:w w:val="100"/>
          <w:kern w:val="0"/>
          <w:lang w:val="fr-FR"/>
        </w:rPr>
        <w:t>, et d’y adhérer</w:t>
      </w:r>
      <w:r w:rsidR="00EF76F0" w:rsidRPr="00E06586">
        <w:rPr>
          <w:spacing w:val="0"/>
          <w:w w:val="100"/>
          <w:kern w:val="0"/>
          <w:lang w:val="fr-FR"/>
        </w:rPr>
        <w:t>.</w:t>
      </w:r>
    </w:p>
    <w:p w:rsidR="00EF76F0" w:rsidRPr="00E06586" w:rsidRDefault="00EF76F0" w:rsidP="0001138B">
      <w:pPr>
        <w:pStyle w:val="SingleTxtG"/>
        <w:tabs>
          <w:tab w:val="left" w:pos="1701"/>
        </w:tabs>
        <w:spacing w:line="240" w:lineRule="atLeast"/>
        <w:rPr>
          <w:spacing w:val="0"/>
          <w:w w:val="100"/>
          <w:kern w:val="0"/>
          <w:lang w:val="fr-FR"/>
        </w:rPr>
      </w:pPr>
      <w:r w:rsidRPr="00E06586">
        <w:rPr>
          <w:spacing w:val="0"/>
          <w:w w:val="100"/>
          <w:kern w:val="0"/>
          <w:lang w:val="fr-FR"/>
        </w:rPr>
        <w:t>79.</w:t>
      </w:r>
      <w:r w:rsidRPr="00E06586">
        <w:rPr>
          <w:spacing w:val="0"/>
          <w:w w:val="100"/>
          <w:kern w:val="0"/>
          <w:lang w:val="fr-FR"/>
        </w:rPr>
        <w:tab/>
        <w:t>La Constitution n</w:t>
      </w:r>
      <w:r w:rsidR="001C547D" w:rsidRPr="00E06586">
        <w:rPr>
          <w:spacing w:val="0"/>
          <w:w w:val="100"/>
          <w:kern w:val="0"/>
          <w:lang w:val="fr-FR"/>
        </w:rPr>
        <w:t>’</w:t>
      </w:r>
      <w:r w:rsidRPr="00E06586">
        <w:rPr>
          <w:spacing w:val="0"/>
          <w:w w:val="100"/>
          <w:kern w:val="0"/>
          <w:lang w:val="fr-FR"/>
        </w:rPr>
        <w:t xml:space="preserve">étend pas </w:t>
      </w:r>
      <w:r w:rsidR="009B2105" w:rsidRPr="00E06586">
        <w:rPr>
          <w:spacing w:val="0"/>
          <w:w w:val="100"/>
          <w:kern w:val="0"/>
          <w:lang w:val="fr-FR"/>
        </w:rPr>
        <w:t xml:space="preserve">aux travailleurs migrants </w:t>
      </w:r>
      <w:r w:rsidRPr="00E06586">
        <w:rPr>
          <w:spacing w:val="0"/>
          <w:w w:val="100"/>
          <w:kern w:val="0"/>
          <w:lang w:val="fr-FR"/>
        </w:rPr>
        <w:t xml:space="preserve">le droit </w:t>
      </w:r>
      <w:r w:rsidR="009B2105" w:rsidRPr="00E06586">
        <w:rPr>
          <w:spacing w:val="0"/>
          <w:w w:val="100"/>
          <w:kern w:val="0"/>
          <w:lang w:val="fr-FR"/>
        </w:rPr>
        <w:t>de</w:t>
      </w:r>
      <w:r w:rsidRPr="00E06586">
        <w:rPr>
          <w:spacing w:val="0"/>
          <w:w w:val="100"/>
          <w:kern w:val="0"/>
          <w:lang w:val="fr-FR"/>
        </w:rPr>
        <w:t xml:space="preserve"> participer à la vie politique du pays, sauf s</w:t>
      </w:r>
      <w:r w:rsidR="001C547D" w:rsidRPr="00E06586">
        <w:rPr>
          <w:spacing w:val="0"/>
          <w:w w:val="100"/>
          <w:kern w:val="0"/>
          <w:lang w:val="fr-FR"/>
        </w:rPr>
        <w:t>’</w:t>
      </w:r>
      <w:r w:rsidRPr="00E06586">
        <w:rPr>
          <w:spacing w:val="0"/>
          <w:w w:val="100"/>
          <w:kern w:val="0"/>
          <w:lang w:val="fr-FR"/>
        </w:rPr>
        <w:t xml:space="preserve">ils </w:t>
      </w:r>
      <w:r w:rsidR="00F2608D" w:rsidRPr="00E06586">
        <w:rPr>
          <w:spacing w:val="0"/>
          <w:w w:val="100"/>
          <w:kern w:val="0"/>
          <w:lang w:val="fr-FR"/>
        </w:rPr>
        <w:t>se s</w:t>
      </w:r>
      <w:r w:rsidRPr="00E06586">
        <w:rPr>
          <w:spacing w:val="0"/>
          <w:w w:val="100"/>
          <w:kern w:val="0"/>
          <w:lang w:val="fr-FR"/>
        </w:rPr>
        <w:t xml:space="preserve">ont </w:t>
      </w:r>
      <w:r w:rsidR="00F2608D" w:rsidRPr="00E06586">
        <w:rPr>
          <w:spacing w:val="0"/>
          <w:w w:val="100"/>
          <w:kern w:val="0"/>
          <w:lang w:val="fr-FR"/>
        </w:rPr>
        <w:t xml:space="preserve">vus accorder </w:t>
      </w:r>
      <w:r w:rsidRPr="00E06586">
        <w:rPr>
          <w:spacing w:val="0"/>
          <w:w w:val="100"/>
          <w:kern w:val="0"/>
          <w:lang w:val="fr-FR"/>
        </w:rPr>
        <w:t xml:space="preserve">la double nationalité en vertu des </w:t>
      </w:r>
      <w:r w:rsidR="00D44D91" w:rsidRPr="00E06586">
        <w:rPr>
          <w:spacing w:val="0"/>
          <w:w w:val="100"/>
          <w:kern w:val="0"/>
          <w:lang w:val="fr-FR"/>
        </w:rPr>
        <w:t>textes</w:t>
      </w:r>
      <w:r w:rsidRPr="00E06586">
        <w:rPr>
          <w:spacing w:val="0"/>
          <w:w w:val="100"/>
          <w:kern w:val="0"/>
          <w:lang w:val="fr-FR"/>
        </w:rPr>
        <w:t xml:space="preserve"> de 2005 portant modification de la Constitution et de 2006 portant modification de la loi sur la citoyenneté ougandaise et </w:t>
      </w:r>
      <w:r w:rsidR="00D44D91" w:rsidRPr="00E06586">
        <w:rPr>
          <w:spacing w:val="0"/>
          <w:w w:val="100"/>
          <w:kern w:val="0"/>
          <w:lang w:val="fr-FR"/>
        </w:rPr>
        <w:t>le contrôle</w:t>
      </w:r>
      <w:r w:rsidRPr="00E06586">
        <w:rPr>
          <w:spacing w:val="0"/>
          <w:w w:val="100"/>
          <w:kern w:val="0"/>
          <w:lang w:val="fr-FR"/>
        </w:rPr>
        <w:t xml:space="preserve"> de l</w:t>
      </w:r>
      <w:r w:rsidR="001C547D" w:rsidRPr="00E06586">
        <w:rPr>
          <w:spacing w:val="0"/>
          <w:w w:val="100"/>
          <w:kern w:val="0"/>
          <w:lang w:val="fr-FR"/>
        </w:rPr>
        <w:t>’</w:t>
      </w:r>
      <w:r w:rsidRPr="00E06586">
        <w:rPr>
          <w:spacing w:val="0"/>
          <w:w w:val="100"/>
          <w:kern w:val="0"/>
          <w:lang w:val="fr-FR"/>
        </w:rPr>
        <w:t xml:space="preserve">immigration. Néanmoins, le droit de prendre part </w:t>
      </w:r>
      <w:r w:rsidR="00903935" w:rsidRPr="00E06586">
        <w:rPr>
          <w:spacing w:val="0"/>
          <w:w w:val="100"/>
          <w:kern w:val="0"/>
          <w:lang w:val="fr-FR"/>
        </w:rPr>
        <w:t>à des activités de caractère</w:t>
      </w:r>
      <w:r w:rsidRPr="00E06586">
        <w:rPr>
          <w:spacing w:val="0"/>
          <w:w w:val="100"/>
          <w:kern w:val="0"/>
          <w:lang w:val="fr-FR"/>
        </w:rPr>
        <w:t xml:space="preserve"> politique ou au</w:t>
      </w:r>
      <w:r w:rsidR="00903935" w:rsidRPr="00E06586">
        <w:rPr>
          <w:spacing w:val="0"/>
          <w:w w:val="100"/>
          <w:kern w:val="0"/>
          <w:lang w:val="fr-FR"/>
        </w:rPr>
        <w:t>tres</w:t>
      </w:r>
      <w:r w:rsidRPr="00E06586">
        <w:rPr>
          <w:spacing w:val="0"/>
          <w:w w:val="100"/>
          <w:kern w:val="0"/>
          <w:lang w:val="fr-FR"/>
        </w:rPr>
        <w:t xml:space="preserve"> d</w:t>
      </w:r>
      <w:r w:rsidR="00903935" w:rsidRPr="00E06586">
        <w:rPr>
          <w:spacing w:val="0"/>
          <w:w w:val="100"/>
          <w:kern w:val="0"/>
          <w:lang w:val="fr-FR"/>
        </w:rPr>
        <w:t>ans</w:t>
      </w:r>
      <w:r w:rsidRPr="00E06586">
        <w:rPr>
          <w:spacing w:val="0"/>
          <w:w w:val="100"/>
          <w:kern w:val="0"/>
          <w:lang w:val="fr-FR"/>
        </w:rPr>
        <w:t xml:space="preserve"> leur pays d</w:t>
      </w:r>
      <w:r w:rsidR="001C547D" w:rsidRPr="00E06586">
        <w:rPr>
          <w:spacing w:val="0"/>
          <w:w w:val="100"/>
          <w:kern w:val="0"/>
          <w:lang w:val="fr-FR"/>
        </w:rPr>
        <w:t>’</w:t>
      </w:r>
      <w:r w:rsidRPr="00E06586">
        <w:rPr>
          <w:spacing w:val="0"/>
          <w:w w:val="100"/>
          <w:kern w:val="0"/>
          <w:lang w:val="fr-FR"/>
        </w:rPr>
        <w:t xml:space="preserve">origine est absolu et inconditionnel. Par ailleurs, la Constitution ougandaise de 1995 étend </w:t>
      </w:r>
      <w:r w:rsidR="00903935" w:rsidRPr="00E06586">
        <w:rPr>
          <w:spacing w:val="0"/>
          <w:w w:val="100"/>
          <w:kern w:val="0"/>
          <w:lang w:val="fr-FR"/>
        </w:rPr>
        <w:t xml:space="preserve">aux travailleurs ougandais résidant à l’étranger </w:t>
      </w:r>
      <w:r w:rsidRPr="00E06586">
        <w:rPr>
          <w:spacing w:val="0"/>
          <w:w w:val="100"/>
          <w:kern w:val="0"/>
          <w:lang w:val="fr-FR"/>
        </w:rPr>
        <w:t xml:space="preserve">le droit </w:t>
      </w:r>
      <w:r w:rsidR="00E15097" w:rsidRPr="00E06586">
        <w:rPr>
          <w:spacing w:val="0"/>
          <w:w w:val="100"/>
          <w:kern w:val="0"/>
          <w:lang w:val="fr-FR"/>
        </w:rPr>
        <w:t>de</w:t>
      </w:r>
      <w:r w:rsidRPr="00E06586">
        <w:rPr>
          <w:spacing w:val="0"/>
          <w:w w:val="100"/>
          <w:kern w:val="0"/>
          <w:lang w:val="fr-FR"/>
        </w:rPr>
        <w:t xml:space="preserve"> participer à la vie politique et le droit de vote, à condition qu</w:t>
      </w:r>
      <w:r w:rsidR="001C547D" w:rsidRPr="00E06586">
        <w:rPr>
          <w:spacing w:val="0"/>
          <w:w w:val="100"/>
          <w:kern w:val="0"/>
          <w:lang w:val="fr-FR"/>
        </w:rPr>
        <w:t>’</w:t>
      </w:r>
      <w:r w:rsidRPr="00E06586">
        <w:rPr>
          <w:spacing w:val="0"/>
          <w:w w:val="100"/>
          <w:kern w:val="0"/>
          <w:lang w:val="fr-FR"/>
        </w:rPr>
        <w:t>ils n</w:t>
      </w:r>
      <w:r w:rsidR="001C547D" w:rsidRPr="00E06586">
        <w:rPr>
          <w:spacing w:val="0"/>
          <w:w w:val="100"/>
          <w:kern w:val="0"/>
          <w:lang w:val="fr-FR"/>
        </w:rPr>
        <w:t>’</w:t>
      </w:r>
      <w:r w:rsidRPr="00E06586">
        <w:rPr>
          <w:spacing w:val="0"/>
          <w:w w:val="100"/>
          <w:kern w:val="0"/>
          <w:lang w:val="fr-FR"/>
        </w:rPr>
        <w:t xml:space="preserve">aient pas renoncé à la citoyenneté ougandaise. </w:t>
      </w:r>
      <w:r w:rsidR="006D622B" w:rsidRPr="00E06586">
        <w:rPr>
          <w:spacing w:val="0"/>
          <w:w w:val="100"/>
          <w:kern w:val="0"/>
          <w:lang w:val="fr-FR"/>
        </w:rPr>
        <w:t>Cela étant</w:t>
      </w:r>
      <w:r w:rsidRPr="00E06586">
        <w:rPr>
          <w:spacing w:val="0"/>
          <w:w w:val="100"/>
          <w:kern w:val="0"/>
          <w:lang w:val="fr-FR"/>
        </w:rPr>
        <w:t>, compte tenu des coûts</w:t>
      </w:r>
      <w:r w:rsidR="00E15097" w:rsidRPr="00E06586">
        <w:rPr>
          <w:spacing w:val="0"/>
          <w:w w:val="100"/>
          <w:kern w:val="0"/>
          <w:lang w:val="fr-FR"/>
        </w:rPr>
        <w:t xml:space="preserve"> que cela</w:t>
      </w:r>
      <w:r w:rsidRPr="00E06586">
        <w:rPr>
          <w:spacing w:val="0"/>
          <w:w w:val="100"/>
          <w:kern w:val="0"/>
          <w:lang w:val="fr-FR"/>
        </w:rPr>
        <w:t xml:space="preserve"> impliqu</w:t>
      </w:r>
      <w:r w:rsidR="00E15097" w:rsidRPr="00E06586">
        <w:rPr>
          <w:spacing w:val="0"/>
          <w:w w:val="100"/>
          <w:kern w:val="0"/>
          <w:lang w:val="fr-FR"/>
        </w:rPr>
        <w:t>erait</w:t>
      </w:r>
      <w:r w:rsidRPr="00E06586">
        <w:rPr>
          <w:spacing w:val="0"/>
          <w:w w:val="100"/>
          <w:kern w:val="0"/>
          <w:lang w:val="fr-FR"/>
        </w:rPr>
        <w:t>, il n</w:t>
      </w:r>
      <w:r w:rsidR="001C547D" w:rsidRPr="00E06586">
        <w:rPr>
          <w:spacing w:val="0"/>
          <w:w w:val="100"/>
          <w:kern w:val="0"/>
          <w:lang w:val="fr-FR"/>
        </w:rPr>
        <w:t>’</w:t>
      </w:r>
      <w:r w:rsidRPr="00E06586">
        <w:rPr>
          <w:spacing w:val="0"/>
          <w:w w:val="100"/>
          <w:kern w:val="0"/>
          <w:lang w:val="fr-FR"/>
        </w:rPr>
        <w:t xml:space="preserve">existe </w:t>
      </w:r>
      <w:r w:rsidR="006D622B" w:rsidRPr="00E06586">
        <w:rPr>
          <w:spacing w:val="0"/>
          <w:w w:val="100"/>
          <w:kern w:val="0"/>
          <w:lang w:val="fr-FR"/>
        </w:rPr>
        <w:t xml:space="preserve">actuellement </w:t>
      </w:r>
      <w:r w:rsidRPr="00E06586">
        <w:rPr>
          <w:spacing w:val="0"/>
          <w:w w:val="100"/>
          <w:kern w:val="0"/>
          <w:lang w:val="fr-FR"/>
        </w:rPr>
        <w:t>pas de mécanisme permettant à la diaspora ougandaise de voter. Conformément à l</w:t>
      </w:r>
      <w:r w:rsidR="001C547D" w:rsidRPr="00E06586">
        <w:rPr>
          <w:spacing w:val="0"/>
          <w:w w:val="100"/>
          <w:kern w:val="0"/>
          <w:lang w:val="fr-FR"/>
        </w:rPr>
        <w:t>’</w:t>
      </w:r>
      <w:r w:rsidRPr="00E06586">
        <w:rPr>
          <w:spacing w:val="0"/>
          <w:w w:val="100"/>
          <w:kern w:val="0"/>
          <w:lang w:val="fr-FR"/>
        </w:rPr>
        <w:t xml:space="preserve">article 29 de la Constitution et en vertu de la loi de 2006 </w:t>
      </w:r>
      <w:r w:rsidR="006D622B" w:rsidRPr="00E06586">
        <w:rPr>
          <w:spacing w:val="0"/>
          <w:w w:val="100"/>
          <w:kern w:val="0"/>
          <w:lang w:val="fr-FR"/>
        </w:rPr>
        <w:t>sur les</w:t>
      </w:r>
      <w:r w:rsidRPr="00E06586">
        <w:rPr>
          <w:spacing w:val="0"/>
          <w:w w:val="100"/>
          <w:kern w:val="0"/>
          <w:lang w:val="fr-FR"/>
        </w:rPr>
        <w:t xml:space="preserve"> syndicats, les personnes </w:t>
      </w:r>
      <w:r w:rsidR="0001138B" w:rsidRPr="00E06586">
        <w:rPr>
          <w:spacing w:val="0"/>
          <w:w w:val="100"/>
          <w:kern w:val="0"/>
          <w:lang w:val="fr-FR"/>
        </w:rPr>
        <w:t>salariées</w:t>
      </w:r>
      <w:r w:rsidRPr="00E06586">
        <w:rPr>
          <w:spacing w:val="0"/>
          <w:w w:val="100"/>
          <w:kern w:val="0"/>
          <w:lang w:val="fr-FR"/>
        </w:rPr>
        <w:t xml:space="preserve"> en Ouganda, y compris les travailleurs migrants, ont le droit de </w:t>
      </w:r>
      <w:r w:rsidR="00B83400" w:rsidRPr="00E06586">
        <w:rPr>
          <w:spacing w:val="0"/>
          <w:w w:val="100"/>
          <w:kern w:val="0"/>
          <w:lang w:val="fr-FR"/>
        </w:rPr>
        <w:t>s’organiser en</w:t>
      </w:r>
      <w:r w:rsidRPr="00E06586">
        <w:rPr>
          <w:spacing w:val="0"/>
          <w:w w:val="100"/>
          <w:kern w:val="0"/>
          <w:lang w:val="fr-FR"/>
        </w:rPr>
        <w:t xml:space="preserve"> syndicats et d</w:t>
      </w:r>
      <w:r w:rsidR="001C547D" w:rsidRPr="00E06586">
        <w:rPr>
          <w:spacing w:val="0"/>
          <w:w w:val="100"/>
          <w:kern w:val="0"/>
          <w:lang w:val="fr-FR"/>
        </w:rPr>
        <w:t>’</w:t>
      </w:r>
      <w:r w:rsidRPr="00E06586">
        <w:rPr>
          <w:spacing w:val="0"/>
          <w:w w:val="100"/>
          <w:kern w:val="0"/>
          <w:lang w:val="fr-FR"/>
        </w:rPr>
        <w:t xml:space="preserve">engager des actions </w:t>
      </w:r>
      <w:r w:rsidR="00B83400" w:rsidRPr="00E06586">
        <w:rPr>
          <w:spacing w:val="0"/>
          <w:w w:val="100"/>
          <w:kern w:val="0"/>
          <w:lang w:val="fr-FR"/>
        </w:rPr>
        <w:t>à ce titre</w:t>
      </w:r>
      <w:r w:rsidRPr="00E06586">
        <w:rPr>
          <w:spacing w:val="0"/>
          <w:w w:val="100"/>
          <w:kern w:val="0"/>
          <w:lang w:val="fr-FR"/>
        </w:rPr>
        <w:t>. L</w:t>
      </w:r>
      <w:r w:rsidR="001C547D" w:rsidRPr="00E06586">
        <w:rPr>
          <w:spacing w:val="0"/>
          <w:w w:val="100"/>
          <w:kern w:val="0"/>
          <w:lang w:val="fr-FR"/>
        </w:rPr>
        <w:t>’</w:t>
      </w:r>
      <w:r w:rsidRPr="00E06586">
        <w:rPr>
          <w:spacing w:val="0"/>
          <w:w w:val="100"/>
          <w:kern w:val="0"/>
          <w:lang w:val="fr-FR"/>
        </w:rPr>
        <w:t>employeur ne peut porter atteinte à ce droit</w:t>
      </w:r>
      <w:r w:rsidR="00D101D2" w:rsidRPr="00E06586">
        <w:rPr>
          <w:rStyle w:val="Appelnotedebasdep"/>
          <w:spacing w:val="0"/>
          <w:w w:val="100"/>
          <w:kern w:val="0"/>
          <w:lang w:val="fr-FR"/>
        </w:rPr>
        <w:footnoteReference w:id="44"/>
      </w:r>
      <w:r w:rsidR="00D101D2" w:rsidRPr="00E06586">
        <w:rPr>
          <w:spacing w:val="0"/>
          <w:w w:val="100"/>
          <w:kern w:val="0"/>
          <w:lang w:val="fr-FR"/>
        </w:rPr>
        <w:t>.</w:t>
      </w:r>
      <w:r w:rsidR="00880F1D" w:rsidRPr="00E06586">
        <w:rPr>
          <w:spacing w:val="0"/>
          <w:w w:val="100"/>
          <w:kern w:val="0"/>
          <w:lang w:val="fr-FR"/>
        </w:rPr>
        <w:t xml:space="preserve"> </w:t>
      </w:r>
      <w:r w:rsidRPr="00E06586">
        <w:rPr>
          <w:spacing w:val="0"/>
          <w:w w:val="100"/>
          <w:kern w:val="0"/>
          <w:lang w:val="fr-FR"/>
        </w:rPr>
        <w:t>L</w:t>
      </w:r>
      <w:r w:rsidR="001C547D" w:rsidRPr="00E06586">
        <w:rPr>
          <w:spacing w:val="0"/>
          <w:w w:val="100"/>
          <w:kern w:val="0"/>
          <w:lang w:val="fr-FR"/>
        </w:rPr>
        <w:t>’</w:t>
      </w:r>
      <w:r w:rsidRPr="00E06586">
        <w:rPr>
          <w:spacing w:val="0"/>
          <w:w w:val="100"/>
          <w:kern w:val="0"/>
          <w:lang w:val="fr-FR"/>
        </w:rPr>
        <w:t xml:space="preserve">article 76 de la loi sur la citoyenneté ougandaise et </w:t>
      </w:r>
      <w:r w:rsidR="00AC687E" w:rsidRPr="00E06586">
        <w:rPr>
          <w:spacing w:val="0"/>
          <w:w w:val="100"/>
          <w:kern w:val="0"/>
          <w:lang w:val="fr-FR"/>
        </w:rPr>
        <w:t>le contrôle</w:t>
      </w:r>
      <w:r w:rsidRPr="00E06586">
        <w:rPr>
          <w:spacing w:val="0"/>
          <w:w w:val="100"/>
          <w:kern w:val="0"/>
          <w:lang w:val="fr-FR"/>
        </w:rPr>
        <w:t xml:space="preserve"> de l</w:t>
      </w:r>
      <w:r w:rsidR="001C547D" w:rsidRPr="00E06586">
        <w:rPr>
          <w:spacing w:val="0"/>
          <w:w w:val="100"/>
          <w:kern w:val="0"/>
          <w:lang w:val="fr-FR"/>
        </w:rPr>
        <w:t>’</w:t>
      </w:r>
      <w:r w:rsidRPr="00E06586">
        <w:rPr>
          <w:spacing w:val="0"/>
          <w:w w:val="100"/>
          <w:kern w:val="0"/>
          <w:lang w:val="fr-FR"/>
        </w:rPr>
        <w:t xml:space="preserve">immigration interdit </w:t>
      </w:r>
      <w:r w:rsidR="00CA069F" w:rsidRPr="00E06586">
        <w:rPr>
          <w:spacing w:val="0"/>
          <w:w w:val="100"/>
          <w:kern w:val="0"/>
          <w:lang w:val="fr-FR"/>
        </w:rPr>
        <w:t xml:space="preserve">toutefois </w:t>
      </w:r>
      <w:r w:rsidRPr="00E06586">
        <w:rPr>
          <w:spacing w:val="0"/>
          <w:w w:val="100"/>
          <w:kern w:val="0"/>
          <w:lang w:val="fr-FR"/>
        </w:rPr>
        <w:t>aux travailleurs migrants d</w:t>
      </w:r>
      <w:r w:rsidR="001C547D" w:rsidRPr="00E06586">
        <w:rPr>
          <w:spacing w:val="0"/>
          <w:w w:val="100"/>
          <w:kern w:val="0"/>
          <w:lang w:val="fr-FR"/>
        </w:rPr>
        <w:t>’</w:t>
      </w:r>
      <w:r w:rsidRPr="00E06586">
        <w:rPr>
          <w:spacing w:val="0"/>
          <w:w w:val="100"/>
          <w:kern w:val="0"/>
          <w:lang w:val="fr-FR"/>
        </w:rPr>
        <w:t xml:space="preserve">occuper des postes de direction dans certaines organisations </w:t>
      </w:r>
      <w:r w:rsidR="009F67CB" w:rsidRPr="00E06586">
        <w:rPr>
          <w:spacing w:val="0"/>
          <w:w w:val="100"/>
          <w:kern w:val="0"/>
          <w:lang w:val="fr-FR"/>
        </w:rPr>
        <w:t>puisqu’il</w:t>
      </w:r>
      <w:r w:rsidRPr="00E06586">
        <w:rPr>
          <w:spacing w:val="0"/>
          <w:w w:val="100"/>
          <w:kern w:val="0"/>
          <w:lang w:val="fr-FR"/>
        </w:rPr>
        <w:t xml:space="preserve"> dispose qu</w:t>
      </w:r>
      <w:r w:rsidR="001C547D" w:rsidRPr="00E06586">
        <w:rPr>
          <w:spacing w:val="0"/>
          <w:w w:val="100"/>
          <w:kern w:val="0"/>
          <w:lang w:val="fr-FR"/>
        </w:rPr>
        <w:t>’</w:t>
      </w:r>
      <w:r w:rsidRPr="00E06586">
        <w:rPr>
          <w:spacing w:val="0"/>
          <w:w w:val="100"/>
          <w:kern w:val="0"/>
          <w:lang w:val="fr-FR"/>
        </w:rPr>
        <w:t xml:space="preserve">un étranger ne peut être membre du </w:t>
      </w:r>
      <w:r w:rsidR="009F67CB" w:rsidRPr="00E06586">
        <w:rPr>
          <w:spacing w:val="0"/>
          <w:w w:val="100"/>
          <w:kern w:val="0"/>
          <w:lang w:val="fr-FR"/>
        </w:rPr>
        <w:t>c</w:t>
      </w:r>
      <w:r w:rsidRPr="00E06586">
        <w:rPr>
          <w:spacing w:val="0"/>
          <w:w w:val="100"/>
          <w:kern w:val="0"/>
          <w:lang w:val="fr-FR"/>
        </w:rPr>
        <w:t>omité exécutif d</w:t>
      </w:r>
      <w:r w:rsidR="001C547D" w:rsidRPr="00E06586">
        <w:rPr>
          <w:spacing w:val="0"/>
          <w:w w:val="100"/>
          <w:kern w:val="0"/>
          <w:lang w:val="fr-FR"/>
        </w:rPr>
        <w:t>’</w:t>
      </w:r>
      <w:r w:rsidRPr="00E06586">
        <w:rPr>
          <w:spacing w:val="0"/>
          <w:w w:val="100"/>
          <w:kern w:val="0"/>
          <w:lang w:val="fr-FR"/>
        </w:rPr>
        <w:t>un syndicat ou d</w:t>
      </w:r>
      <w:r w:rsidR="001C547D" w:rsidRPr="00E06586">
        <w:rPr>
          <w:spacing w:val="0"/>
          <w:w w:val="100"/>
          <w:kern w:val="0"/>
          <w:lang w:val="fr-FR"/>
        </w:rPr>
        <w:t>’</w:t>
      </w:r>
      <w:r w:rsidRPr="00E06586">
        <w:rPr>
          <w:spacing w:val="0"/>
          <w:w w:val="100"/>
          <w:kern w:val="0"/>
          <w:lang w:val="fr-FR"/>
        </w:rPr>
        <w:t xml:space="preserve">un mouvement de la jeunesse en Ouganda. </w:t>
      </w:r>
      <w:r w:rsidR="00CA069F" w:rsidRPr="00E06586">
        <w:rPr>
          <w:spacing w:val="0"/>
          <w:w w:val="100"/>
          <w:kern w:val="0"/>
          <w:lang w:val="fr-FR"/>
        </w:rPr>
        <w:t>Une certaine</w:t>
      </w:r>
      <w:r w:rsidRPr="00E06586">
        <w:rPr>
          <w:spacing w:val="0"/>
          <w:w w:val="100"/>
          <w:kern w:val="0"/>
          <w:lang w:val="fr-FR"/>
        </w:rPr>
        <w:t xml:space="preserve"> harmonis</w:t>
      </w:r>
      <w:r w:rsidR="00CA069F" w:rsidRPr="00E06586">
        <w:rPr>
          <w:spacing w:val="0"/>
          <w:w w:val="100"/>
          <w:kern w:val="0"/>
          <w:lang w:val="fr-FR"/>
        </w:rPr>
        <w:t xml:space="preserve">ation est </w:t>
      </w:r>
      <w:r w:rsidR="009834D8" w:rsidRPr="00E06586">
        <w:rPr>
          <w:spacing w:val="0"/>
          <w:w w:val="100"/>
          <w:kern w:val="0"/>
          <w:lang w:val="fr-FR"/>
        </w:rPr>
        <w:t>donc</w:t>
      </w:r>
      <w:r w:rsidR="00CA069F" w:rsidRPr="00E06586">
        <w:rPr>
          <w:spacing w:val="0"/>
          <w:w w:val="100"/>
          <w:kern w:val="0"/>
          <w:lang w:val="fr-FR"/>
        </w:rPr>
        <w:t xml:space="preserve"> nécessaire</w:t>
      </w:r>
      <w:r w:rsidRPr="00E06586">
        <w:rPr>
          <w:spacing w:val="0"/>
          <w:w w:val="100"/>
          <w:kern w:val="0"/>
          <w:lang w:val="fr-FR"/>
        </w:rPr>
        <w:t xml:space="preserve">. </w:t>
      </w:r>
    </w:p>
    <w:p w:rsidR="00EF76F0" w:rsidRPr="00E06586" w:rsidRDefault="00EF76F0" w:rsidP="008C4435">
      <w:pPr>
        <w:pStyle w:val="H1G"/>
        <w:tabs>
          <w:tab w:val="left" w:pos="1701"/>
        </w:tabs>
        <w:rPr>
          <w:spacing w:val="0"/>
          <w:w w:val="100"/>
          <w:kern w:val="0"/>
          <w:lang w:val="fr-FR"/>
        </w:rPr>
      </w:pPr>
      <w:r w:rsidRPr="00E06586">
        <w:rPr>
          <w:spacing w:val="0"/>
          <w:w w:val="100"/>
          <w:kern w:val="0"/>
          <w:lang w:val="fr-FR"/>
        </w:rPr>
        <w:lastRenderedPageBreak/>
        <w:tab/>
      </w:r>
      <w:r w:rsidRPr="00E06586">
        <w:rPr>
          <w:spacing w:val="0"/>
          <w:w w:val="100"/>
          <w:kern w:val="0"/>
          <w:lang w:val="fr-FR"/>
        </w:rPr>
        <w:tab/>
        <w:t>Articles 43, 54 et 55</w:t>
      </w:r>
      <w:r w:rsidR="00880F1D" w:rsidRPr="00E06586">
        <w:rPr>
          <w:spacing w:val="0"/>
          <w:w w:val="100"/>
          <w:kern w:val="0"/>
          <w:lang w:val="fr-FR"/>
        </w:rPr>
        <w:t>:</w:t>
      </w:r>
      <w:r w:rsidRPr="00E06586">
        <w:rPr>
          <w:spacing w:val="0"/>
          <w:w w:val="100"/>
          <w:kern w:val="0"/>
          <w:lang w:val="fr-FR"/>
        </w:rPr>
        <w:t xml:space="preserve"> principe de l</w:t>
      </w:r>
      <w:r w:rsidR="001C547D" w:rsidRPr="00E06586">
        <w:rPr>
          <w:spacing w:val="0"/>
          <w:w w:val="100"/>
          <w:kern w:val="0"/>
          <w:lang w:val="fr-FR"/>
        </w:rPr>
        <w:t>’</w:t>
      </w:r>
      <w:r w:rsidRPr="00E06586">
        <w:rPr>
          <w:spacing w:val="0"/>
          <w:w w:val="100"/>
          <w:kern w:val="0"/>
          <w:lang w:val="fr-FR"/>
        </w:rPr>
        <w:t>égalité de traitement avec les ressortissants de l</w:t>
      </w:r>
      <w:r w:rsidR="001C547D" w:rsidRPr="00E06586">
        <w:rPr>
          <w:spacing w:val="0"/>
          <w:w w:val="100"/>
          <w:kern w:val="0"/>
          <w:lang w:val="fr-FR"/>
        </w:rPr>
        <w:t>’</w:t>
      </w:r>
      <w:r w:rsidRPr="00E06586">
        <w:rPr>
          <w:spacing w:val="0"/>
          <w:w w:val="100"/>
          <w:kern w:val="0"/>
          <w:lang w:val="fr-FR"/>
        </w:rPr>
        <w:t>État d</w:t>
      </w:r>
      <w:r w:rsidR="001C547D" w:rsidRPr="00E06586">
        <w:rPr>
          <w:spacing w:val="0"/>
          <w:w w:val="100"/>
          <w:kern w:val="0"/>
          <w:lang w:val="fr-FR"/>
        </w:rPr>
        <w:t>’</w:t>
      </w:r>
      <w:r w:rsidRPr="00E06586">
        <w:rPr>
          <w:spacing w:val="0"/>
          <w:w w:val="100"/>
          <w:kern w:val="0"/>
          <w:lang w:val="fr-FR"/>
        </w:rPr>
        <w:t>emploi en ce qui concerne les questions indiquées</w:t>
      </w:r>
      <w:r w:rsidR="00880F1D" w:rsidRPr="00E06586">
        <w:rPr>
          <w:spacing w:val="0"/>
          <w:w w:val="100"/>
          <w:kern w:val="0"/>
          <w:lang w:val="fr-FR"/>
        </w:rPr>
        <w:t>;</w:t>
      </w:r>
      <w:r w:rsidRPr="00E06586">
        <w:rPr>
          <w:spacing w:val="0"/>
          <w:w w:val="100"/>
          <w:kern w:val="0"/>
          <w:lang w:val="fr-FR"/>
        </w:rPr>
        <w:t xml:space="preserve"> égalité de traitement en ce qui concerne la protection contre le licenciement, les prestations de chômage et l</w:t>
      </w:r>
      <w:r w:rsidR="001C547D" w:rsidRPr="00E06586">
        <w:rPr>
          <w:spacing w:val="0"/>
          <w:w w:val="100"/>
          <w:kern w:val="0"/>
          <w:lang w:val="fr-FR"/>
        </w:rPr>
        <w:t>’</w:t>
      </w:r>
      <w:r w:rsidRPr="00E06586">
        <w:rPr>
          <w:spacing w:val="0"/>
          <w:w w:val="100"/>
          <w:kern w:val="0"/>
          <w:lang w:val="fr-FR"/>
        </w:rPr>
        <w:t>accès à des programmes d</w:t>
      </w:r>
      <w:r w:rsidR="001C547D" w:rsidRPr="00E06586">
        <w:rPr>
          <w:spacing w:val="0"/>
          <w:w w:val="100"/>
          <w:kern w:val="0"/>
          <w:lang w:val="fr-FR"/>
        </w:rPr>
        <w:t>’</w:t>
      </w:r>
      <w:r w:rsidRPr="00E06586">
        <w:rPr>
          <w:spacing w:val="0"/>
          <w:w w:val="100"/>
          <w:kern w:val="0"/>
          <w:lang w:val="fr-FR"/>
        </w:rPr>
        <w:t>intérêt public destinés à combattre le chômage ainsi que l</w:t>
      </w:r>
      <w:r w:rsidR="001C547D" w:rsidRPr="00E06586">
        <w:rPr>
          <w:spacing w:val="0"/>
          <w:w w:val="100"/>
          <w:kern w:val="0"/>
          <w:lang w:val="fr-FR"/>
        </w:rPr>
        <w:t>’</w:t>
      </w:r>
      <w:r w:rsidRPr="00E06586">
        <w:rPr>
          <w:spacing w:val="0"/>
          <w:w w:val="100"/>
          <w:kern w:val="0"/>
          <w:lang w:val="fr-FR"/>
        </w:rPr>
        <w:t>accès à un autre emploi</w:t>
      </w:r>
      <w:r w:rsidR="00880F1D" w:rsidRPr="00E06586">
        <w:rPr>
          <w:spacing w:val="0"/>
          <w:w w:val="100"/>
          <w:kern w:val="0"/>
          <w:lang w:val="fr-FR"/>
        </w:rPr>
        <w:t>;</w:t>
      </w:r>
      <w:r w:rsidRPr="00E06586">
        <w:rPr>
          <w:spacing w:val="0"/>
          <w:w w:val="100"/>
          <w:kern w:val="0"/>
          <w:lang w:val="fr-FR"/>
        </w:rPr>
        <w:t xml:space="preserve"> égalité de traitement dans l</w:t>
      </w:r>
      <w:r w:rsidR="001C547D" w:rsidRPr="00E06586">
        <w:rPr>
          <w:spacing w:val="0"/>
          <w:w w:val="100"/>
          <w:kern w:val="0"/>
          <w:lang w:val="fr-FR"/>
        </w:rPr>
        <w:t>’</w:t>
      </w:r>
      <w:r w:rsidRPr="00E06586">
        <w:rPr>
          <w:spacing w:val="0"/>
          <w:w w:val="100"/>
          <w:kern w:val="0"/>
          <w:lang w:val="fr-FR"/>
        </w:rPr>
        <w:t>exercice d</w:t>
      </w:r>
      <w:r w:rsidR="001C547D" w:rsidRPr="00E06586">
        <w:rPr>
          <w:spacing w:val="0"/>
          <w:w w:val="100"/>
          <w:kern w:val="0"/>
          <w:lang w:val="fr-FR"/>
        </w:rPr>
        <w:t>’</w:t>
      </w:r>
      <w:r w:rsidRPr="00E06586">
        <w:rPr>
          <w:spacing w:val="0"/>
          <w:w w:val="100"/>
          <w:kern w:val="0"/>
          <w:lang w:val="fr-FR"/>
        </w:rPr>
        <w:t>une activité rémunérée</w:t>
      </w:r>
    </w:p>
    <w:p w:rsidR="00EF76F0" w:rsidRPr="00E06586" w:rsidRDefault="00EF76F0" w:rsidP="00E2679D">
      <w:pPr>
        <w:pStyle w:val="SingleTxtG"/>
        <w:tabs>
          <w:tab w:val="left" w:pos="1701"/>
        </w:tabs>
        <w:spacing w:line="240" w:lineRule="atLeast"/>
        <w:rPr>
          <w:spacing w:val="0"/>
          <w:w w:val="100"/>
          <w:kern w:val="0"/>
          <w:lang w:val="fr-FR"/>
        </w:rPr>
      </w:pPr>
      <w:r w:rsidRPr="00E06586">
        <w:rPr>
          <w:spacing w:val="0"/>
          <w:w w:val="100"/>
          <w:kern w:val="0"/>
          <w:lang w:val="fr-FR"/>
        </w:rPr>
        <w:t>80.</w:t>
      </w:r>
      <w:r w:rsidRPr="00E06586">
        <w:rPr>
          <w:spacing w:val="0"/>
          <w:w w:val="100"/>
          <w:kern w:val="0"/>
          <w:lang w:val="fr-FR"/>
        </w:rPr>
        <w:tab/>
        <w:t>L</w:t>
      </w:r>
      <w:r w:rsidR="001C547D" w:rsidRPr="00E06586">
        <w:rPr>
          <w:spacing w:val="0"/>
          <w:w w:val="100"/>
          <w:kern w:val="0"/>
          <w:lang w:val="fr-FR"/>
        </w:rPr>
        <w:t>’</w:t>
      </w:r>
      <w:r w:rsidRPr="00E06586">
        <w:rPr>
          <w:spacing w:val="0"/>
          <w:w w:val="100"/>
          <w:kern w:val="0"/>
          <w:lang w:val="fr-FR"/>
        </w:rPr>
        <w:t>article 21 de la Constitution ougandaise de 1995 consacre les principes d</w:t>
      </w:r>
      <w:r w:rsidR="001C547D" w:rsidRPr="00E06586">
        <w:rPr>
          <w:spacing w:val="0"/>
          <w:w w:val="100"/>
          <w:kern w:val="0"/>
          <w:lang w:val="fr-FR"/>
        </w:rPr>
        <w:t>’</w:t>
      </w:r>
      <w:r w:rsidRPr="00E06586">
        <w:rPr>
          <w:spacing w:val="0"/>
          <w:w w:val="100"/>
          <w:kern w:val="0"/>
          <w:lang w:val="fr-FR"/>
        </w:rPr>
        <w:t>égalité et de non-discrimination, qui s</w:t>
      </w:r>
      <w:r w:rsidR="001C547D" w:rsidRPr="00E06586">
        <w:rPr>
          <w:spacing w:val="0"/>
          <w:w w:val="100"/>
          <w:kern w:val="0"/>
          <w:lang w:val="fr-FR"/>
        </w:rPr>
        <w:t>’</w:t>
      </w:r>
      <w:r w:rsidRPr="00E06586">
        <w:rPr>
          <w:spacing w:val="0"/>
          <w:w w:val="100"/>
          <w:kern w:val="0"/>
          <w:lang w:val="fr-FR"/>
        </w:rPr>
        <w:t>appliquent également aux travailleurs étrangers ou migrants qui se trouvent en Ouganda. Tous sont éga</w:t>
      </w:r>
      <w:r w:rsidR="00443F8B" w:rsidRPr="00E06586">
        <w:rPr>
          <w:spacing w:val="0"/>
          <w:w w:val="100"/>
          <w:kern w:val="0"/>
          <w:lang w:val="fr-FR"/>
        </w:rPr>
        <w:t>ux en droit</w:t>
      </w:r>
      <w:r w:rsidRPr="00E06586">
        <w:rPr>
          <w:spacing w:val="0"/>
          <w:w w:val="100"/>
          <w:kern w:val="0"/>
          <w:lang w:val="fr-FR"/>
        </w:rPr>
        <w:t xml:space="preserve"> quels que soient leur race, leur couleur de peau, leur sexe, leur </w:t>
      </w:r>
      <w:r w:rsidR="00443F8B" w:rsidRPr="00E06586">
        <w:rPr>
          <w:spacing w:val="0"/>
          <w:w w:val="100"/>
          <w:kern w:val="0"/>
          <w:lang w:val="fr-FR"/>
        </w:rPr>
        <w:t>conviction</w:t>
      </w:r>
      <w:r w:rsidRPr="00E06586">
        <w:rPr>
          <w:spacing w:val="0"/>
          <w:w w:val="100"/>
          <w:kern w:val="0"/>
          <w:lang w:val="fr-FR"/>
        </w:rPr>
        <w:t xml:space="preserve"> religieuse et leur appartenance ethnique ou autre. Cette disposition de la Constitution </w:t>
      </w:r>
      <w:r w:rsidR="00905A01" w:rsidRPr="00E06586">
        <w:rPr>
          <w:spacing w:val="0"/>
          <w:w w:val="100"/>
          <w:kern w:val="0"/>
          <w:lang w:val="fr-FR"/>
        </w:rPr>
        <w:t>est mise en application dans</w:t>
      </w:r>
      <w:r w:rsidRPr="00E06586">
        <w:rPr>
          <w:spacing w:val="0"/>
          <w:w w:val="100"/>
          <w:kern w:val="0"/>
          <w:lang w:val="fr-FR"/>
        </w:rPr>
        <w:t xml:space="preserve"> la loi de 2006 </w:t>
      </w:r>
      <w:r w:rsidR="00905A01" w:rsidRPr="00E06586">
        <w:rPr>
          <w:spacing w:val="0"/>
          <w:w w:val="100"/>
          <w:kern w:val="0"/>
          <w:lang w:val="fr-FR"/>
        </w:rPr>
        <w:t>sur</w:t>
      </w:r>
      <w:r w:rsidRPr="00E06586">
        <w:rPr>
          <w:spacing w:val="0"/>
          <w:w w:val="100"/>
          <w:kern w:val="0"/>
          <w:lang w:val="fr-FR"/>
        </w:rPr>
        <w:t xml:space="preserve"> l</w:t>
      </w:r>
      <w:r w:rsidR="001C547D" w:rsidRPr="00E06586">
        <w:rPr>
          <w:spacing w:val="0"/>
          <w:w w:val="100"/>
          <w:kern w:val="0"/>
          <w:lang w:val="fr-FR"/>
        </w:rPr>
        <w:t>’</w:t>
      </w:r>
      <w:r w:rsidRPr="00E06586">
        <w:rPr>
          <w:spacing w:val="0"/>
          <w:w w:val="100"/>
          <w:kern w:val="0"/>
          <w:lang w:val="fr-FR"/>
        </w:rPr>
        <w:t>emploi, qui prévoit une rémunération égale pour un travail égal. La loi sur la Commission de l</w:t>
      </w:r>
      <w:r w:rsidR="001C547D" w:rsidRPr="00E06586">
        <w:rPr>
          <w:spacing w:val="0"/>
          <w:w w:val="100"/>
          <w:kern w:val="0"/>
          <w:lang w:val="fr-FR"/>
        </w:rPr>
        <w:t>’</w:t>
      </w:r>
      <w:r w:rsidRPr="00E06586">
        <w:rPr>
          <w:spacing w:val="0"/>
          <w:w w:val="100"/>
          <w:kern w:val="0"/>
          <w:lang w:val="fr-FR"/>
        </w:rPr>
        <w:t xml:space="preserve">égalité des chances interdit </w:t>
      </w:r>
      <w:r w:rsidR="00905A01" w:rsidRPr="00E06586">
        <w:rPr>
          <w:spacing w:val="0"/>
          <w:w w:val="100"/>
          <w:kern w:val="0"/>
          <w:lang w:val="fr-FR"/>
        </w:rPr>
        <w:t>elle aussi</w:t>
      </w:r>
      <w:r w:rsidRPr="00E06586">
        <w:rPr>
          <w:spacing w:val="0"/>
          <w:w w:val="100"/>
          <w:kern w:val="0"/>
          <w:lang w:val="fr-FR"/>
        </w:rPr>
        <w:t xml:space="preserve"> la discrimination. Le contrat de travail prévoit normalement des droits et des obligations, y compris le droit de chaque partie </w:t>
      </w:r>
      <w:r w:rsidR="0026249C" w:rsidRPr="00E06586">
        <w:rPr>
          <w:spacing w:val="0"/>
          <w:w w:val="100"/>
          <w:kern w:val="0"/>
          <w:lang w:val="fr-FR"/>
        </w:rPr>
        <w:t>de</w:t>
      </w:r>
      <w:r w:rsidRPr="00E06586">
        <w:rPr>
          <w:spacing w:val="0"/>
          <w:w w:val="100"/>
          <w:kern w:val="0"/>
          <w:lang w:val="fr-FR"/>
        </w:rPr>
        <w:t xml:space="preserve"> mettre </w:t>
      </w:r>
      <w:r w:rsidR="00905A01" w:rsidRPr="00E06586">
        <w:rPr>
          <w:spacing w:val="0"/>
          <w:w w:val="100"/>
          <w:kern w:val="0"/>
          <w:lang w:val="fr-FR"/>
        </w:rPr>
        <w:t>fin</w:t>
      </w:r>
      <w:r w:rsidRPr="00E06586">
        <w:rPr>
          <w:spacing w:val="0"/>
          <w:w w:val="100"/>
          <w:kern w:val="0"/>
          <w:lang w:val="fr-FR"/>
        </w:rPr>
        <w:t xml:space="preserve"> au contrat. L</w:t>
      </w:r>
      <w:r w:rsidR="001C547D" w:rsidRPr="00E06586">
        <w:rPr>
          <w:spacing w:val="0"/>
          <w:w w:val="100"/>
          <w:kern w:val="0"/>
          <w:lang w:val="fr-FR"/>
        </w:rPr>
        <w:t>’</w:t>
      </w:r>
      <w:r w:rsidRPr="00E06586">
        <w:rPr>
          <w:spacing w:val="0"/>
          <w:w w:val="100"/>
          <w:kern w:val="0"/>
          <w:lang w:val="fr-FR"/>
        </w:rPr>
        <w:t>employeur conserve le droit d</w:t>
      </w:r>
      <w:r w:rsidR="001C547D" w:rsidRPr="00E06586">
        <w:rPr>
          <w:spacing w:val="0"/>
          <w:w w:val="100"/>
          <w:kern w:val="0"/>
          <w:lang w:val="fr-FR"/>
        </w:rPr>
        <w:t>’</w:t>
      </w:r>
      <w:r w:rsidRPr="00E06586">
        <w:rPr>
          <w:spacing w:val="0"/>
          <w:w w:val="100"/>
          <w:kern w:val="0"/>
          <w:lang w:val="fr-FR"/>
        </w:rPr>
        <w:t xml:space="preserve">invoquer ces dispositions en cas de manquement </w:t>
      </w:r>
      <w:r w:rsidR="0001138B" w:rsidRPr="00E06586">
        <w:rPr>
          <w:spacing w:val="0"/>
          <w:w w:val="100"/>
          <w:kern w:val="0"/>
          <w:lang w:val="fr-FR"/>
        </w:rPr>
        <w:t>du salarié</w:t>
      </w:r>
      <w:r w:rsidRPr="00E06586">
        <w:rPr>
          <w:spacing w:val="0"/>
          <w:w w:val="100"/>
          <w:kern w:val="0"/>
          <w:lang w:val="fr-FR"/>
        </w:rPr>
        <w:t xml:space="preserve"> à ses obligations contractuelles </w:t>
      </w:r>
      <w:r w:rsidR="00905A01" w:rsidRPr="00E06586">
        <w:rPr>
          <w:spacing w:val="0"/>
          <w:w w:val="100"/>
          <w:kern w:val="0"/>
          <w:lang w:val="fr-FR"/>
        </w:rPr>
        <w:t>ou en cas de comportement professionnel</w:t>
      </w:r>
      <w:r w:rsidR="00083FCC" w:rsidRPr="00E06586">
        <w:rPr>
          <w:spacing w:val="0"/>
          <w:w w:val="100"/>
          <w:kern w:val="0"/>
          <w:lang w:val="fr-FR"/>
        </w:rPr>
        <w:t xml:space="preserve"> </w:t>
      </w:r>
      <w:r w:rsidR="00DC757C" w:rsidRPr="00E06586">
        <w:rPr>
          <w:spacing w:val="0"/>
          <w:w w:val="100"/>
          <w:kern w:val="0"/>
          <w:lang w:val="fr-FR"/>
        </w:rPr>
        <w:t>insatisfaisant</w:t>
      </w:r>
      <w:r w:rsidRPr="00E06586">
        <w:rPr>
          <w:spacing w:val="0"/>
          <w:w w:val="100"/>
          <w:kern w:val="0"/>
          <w:lang w:val="fr-FR"/>
        </w:rPr>
        <w:t xml:space="preserve"> ou </w:t>
      </w:r>
      <w:r w:rsidR="00083FCC" w:rsidRPr="00E06586">
        <w:rPr>
          <w:spacing w:val="0"/>
          <w:w w:val="100"/>
          <w:kern w:val="0"/>
          <w:lang w:val="fr-FR"/>
        </w:rPr>
        <w:t>très en-deçà de ce qui est</w:t>
      </w:r>
      <w:r w:rsidRPr="00E06586">
        <w:rPr>
          <w:spacing w:val="0"/>
          <w:w w:val="100"/>
          <w:kern w:val="0"/>
          <w:lang w:val="fr-FR"/>
        </w:rPr>
        <w:t xml:space="preserve"> attendu. Néanmoins, le droit d</w:t>
      </w:r>
      <w:r w:rsidR="00E2679D" w:rsidRPr="00E06586">
        <w:rPr>
          <w:spacing w:val="0"/>
          <w:w w:val="100"/>
          <w:kern w:val="0"/>
          <w:lang w:val="fr-FR"/>
        </w:rPr>
        <w:t>u salarié</w:t>
      </w:r>
      <w:r w:rsidRPr="00E06586">
        <w:rPr>
          <w:spacing w:val="0"/>
          <w:w w:val="100"/>
          <w:kern w:val="0"/>
          <w:lang w:val="fr-FR"/>
        </w:rPr>
        <w:t xml:space="preserve"> </w:t>
      </w:r>
      <w:r w:rsidR="0026249C" w:rsidRPr="00E06586">
        <w:rPr>
          <w:spacing w:val="0"/>
          <w:w w:val="100"/>
          <w:kern w:val="0"/>
          <w:lang w:val="fr-FR"/>
        </w:rPr>
        <w:t>d’</w:t>
      </w:r>
      <w:r w:rsidRPr="00E06586">
        <w:rPr>
          <w:spacing w:val="0"/>
          <w:w w:val="100"/>
          <w:kern w:val="0"/>
          <w:lang w:val="fr-FR"/>
        </w:rPr>
        <w:t xml:space="preserve">être entendu, </w:t>
      </w:r>
      <w:r w:rsidR="00DC757C" w:rsidRPr="00E06586">
        <w:rPr>
          <w:spacing w:val="0"/>
          <w:w w:val="100"/>
          <w:kern w:val="0"/>
          <w:lang w:val="fr-FR"/>
        </w:rPr>
        <w:t>avisé</w:t>
      </w:r>
      <w:r w:rsidRPr="00E06586">
        <w:rPr>
          <w:spacing w:val="0"/>
          <w:w w:val="100"/>
          <w:kern w:val="0"/>
          <w:lang w:val="fr-FR"/>
        </w:rPr>
        <w:t xml:space="preserve"> et consulté conformément aux règles </w:t>
      </w:r>
      <w:r w:rsidR="00B44A6A" w:rsidRPr="00E06586">
        <w:rPr>
          <w:spacing w:val="0"/>
          <w:w w:val="100"/>
          <w:kern w:val="0"/>
          <w:lang w:val="fr-FR"/>
        </w:rPr>
        <w:t>prévalant</w:t>
      </w:r>
      <w:r w:rsidR="00D36840" w:rsidRPr="00E06586">
        <w:rPr>
          <w:spacing w:val="0"/>
          <w:w w:val="100"/>
          <w:kern w:val="0"/>
          <w:lang w:val="fr-FR"/>
        </w:rPr>
        <w:t xml:space="preserve"> en matière de</w:t>
      </w:r>
      <w:r w:rsidR="00B44A6A" w:rsidRPr="00E06586">
        <w:rPr>
          <w:spacing w:val="0"/>
          <w:w w:val="100"/>
          <w:kern w:val="0"/>
          <w:lang w:val="fr-FR"/>
        </w:rPr>
        <w:t xml:space="preserve"> gestion </w:t>
      </w:r>
      <w:r w:rsidRPr="00E06586">
        <w:rPr>
          <w:spacing w:val="0"/>
          <w:w w:val="100"/>
          <w:kern w:val="0"/>
          <w:lang w:val="fr-FR"/>
        </w:rPr>
        <w:t>des ressources humaines s</w:t>
      </w:r>
      <w:r w:rsidR="001C547D" w:rsidRPr="00E06586">
        <w:rPr>
          <w:spacing w:val="0"/>
          <w:w w:val="100"/>
          <w:kern w:val="0"/>
          <w:lang w:val="fr-FR"/>
        </w:rPr>
        <w:t>’</w:t>
      </w:r>
      <w:r w:rsidRPr="00E06586">
        <w:rPr>
          <w:spacing w:val="0"/>
          <w:w w:val="100"/>
          <w:kern w:val="0"/>
          <w:lang w:val="fr-FR"/>
        </w:rPr>
        <w:t xml:space="preserve">appliquent de la même manière aux ressortissants </w:t>
      </w:r>
      <w:r w:rsidR="00B44A6A" w:rsidRPr="00E06586">
        <w:rPr>
          <w:spacing w:val="0"/>
          <w:w w:val="100"/>
          <w:kern w:val="0"/>
          <w:lang w:val="fr-FR"/>
        </w:rPr>
        <w:t xml:space="preserve">ougandais </w:t>
      </w:r>
      <w:r w:rsidRPr="00E06586">
        <w:rPr>
          <w:spacing w:val="0"/>
          <w:w w:val="100"/>
          <w:kern w:val="0"/>
          <w:lang w:val="fr-FR"/>
        </w:rPr>
        <w:t>et aux travailleurs migrants.</w:t>
      </w:r>
    </w:p>
    <w:p w:rsidR="00EF76F0" w:rsidRPr="00E06586" w:rsidRDefault="00EF76F0" w:rsidP="0035747E">
      <w:pPr>
        <w:pStyle w:val="SingleTxtG"/>
        <w:tabs>
          <w:tab w:val="left" w:pos="1701"/>
        </w:tabs>
        <w:spacing w:line="240" w:lineRule="atLeast"/>
        <w:rPr>
          <w:spacing w:val="0"/>
          <w:w w:val="100"/>
          <w:kern w:val="0"/>
          <w:lang w:val="fr-FR"/>
        </w:rPr>
      </w:pPr>
      <w:r w:rsidRPr="00E06586">
        <w:rPr>
          <w:spacing w:val="0"/>
          <w:w w:val="100"/>
          <w:kern w:val="0"/>
          <w:lang w:val="fr-FR"/>
        </w:rPr>
        <w:t>81.</w:t>
      </w:r>
      <w:r w:rsidRPr="00E06586">
        <w:rPr>
          <w:spacing w:val="0"/>
          <w:w w:val="100"/>
          <w:kern w:val="0"/>
          <w:lang w:val="fr-FR"/>
        </w:rPr>
        <w:tab/>
        <w:t>En Ouganda, il n</w:t>
      </w:r>
      <w:r w:rsidR="001C547D" w:rsidRPr="00E06586">
        <w:rPr>
          <w:spacing w:val="0"/>
          <w:w w:val="100"/>
          <w:kern w:val="0"/>
          <w:lang w:val="fr-FR"/>
        </w:rPr>
        <w:t>’</w:t>
      </w:r>
      <w:r w:rsidRPr="00E06586">
        <w:rPr>
          <w:spacing w:val="0"/>
          <w:w w:val="100"/>
          <w:kern w:val="0"/>
          <w:lang w:val="fr-FR"/>
        </w:rPr>
        <w:t>existe pas de régime d</w:t>
      </w:r>
      <w:r w:rsidR="001C547D" w:rsidRPr="00E06586">
        <w:rPr>
          <w:spacing w:val="0"/>
          <w:w w:val="100"/>
          <w:kern w:val="0"/>
          <w:lang w:val="fr-FR"/>
        </w:rPr>
        <w:t>’</w:t>
      </w:r>
      <w:r w:rsidRPr="00E06586">
        <w:rPr>
          <w:spacing w:val="0"/>
          <w:w w:val="100"/>
          <w:kern w:val="0"/>
          <w:lang w:val="fr-FR"/>
        </w:rPr>
        <w:t>allocations chômage</w:t>
      </w:r>
      <w:r w:rsidR="00A2627F" w:rsidRPr="00E06586">
        <w:rPr>
          <w:spacing w:val="0"/>
          <w:w w:val="100"/>
          <w:kern w:val="0"/>
          <w:lang w:val="fr-FR"/>
        </w:rPr>
        <w:t>,</w:t>
      </w:r>
      <w:r w:rsidRPr="00E06586">
        <w:rPr>
          <w:spacing w:val="0"/>
          <w:w w:val="100"/>
          <w:kern w:val="0"/>
          <w:lang w:val="fr-FR"/>
        </w:rPr>
        <w:t xml:space="preserve"> et lorsqu</w:t>
      </w:r>
      <w:r w:rsidR="001C547D" w:rsidRPr="00E06586">
        <w:rPr>
          <w:spacing w:val="0"/>
          <w:w w:val="100"/>
          <w:kern w:val="0"/>
          <w:lang w:val="fr-FR"/>
        </w:rPr>
        <w:t>’</w:t>
      </w:r>
      <w:r w:rsidRPr="00E06586">
        <w:rPr>
          <w:spacing w:val="0"/>
          <w:w w:val="100"/>
          <w:kern w:val="0"/>
          <w:lang w:val="fr-FR"/>
        </w:rPr>
        <w:t>un migrant perd l</w:t>
      </w:r>
      <w:r w:rsidR="001C547D" w:rsidRPr="00E06586">
        <w:rPr>
          <w:spacing w:val="0"/>
          <w:w w:val="100"/>
          <w:kern w:val="0"/>
          <w:lang w:val="fr-FR"/>
        </w:rPr>
        <w:t>’</w:t>
      </w:r>
      <w:r w:rsidRPr="00E06586">
        <w:rPr>
          <w:spacing w:val="0"/>
          <w:w w:val="100"/>
          <w:kern w:val="0"/>
          <w:lang w:val="fr-FR"/>
        </w:rPr>
        <w:t>emploi qui lui a permis d</w:t>
      </w:r>
      <w:r w:rsidR="001C547D" w:rsidRPr="00E06586">
        <w:rPr>
          <w:spacing w:val="0"/>
          <w:w w:val="100"/>
          <w:kern w:val="0"/>
          <w:lang w:val="fr-FR"/>
        </w:rPr>
        <w:t>’</w:t>
      </w:r>
      <w:r w:rsidRPr="00E06586">
        <w:rPr>
          <w:spacing w:val="0"/>
          <w:w w:val="100"/>
          <w:kern w:val="0"/>
          <w:lang w:val="fr-FR"/>
        </w:rPr>
        <w:t>entrer dans le pays, il n</w:t>
      </w:r>
      <w:r w:rsidR="001C547D" w:rsidRPr="00E06586">
        <w:rPr>
          <w:spacing w:val="0"/>
          <w:w w:val="100"/>
          <w:kern w:val="0"/>
          <w:lang w:val="fr-FR"/>
        </w:rPr>
        <w:t>’</w:t>
      </w:r>
      <w:r w:rsidRPr="00E06586">
        <w:rPr>
          <w:spacing w:val="0"/>
          <w:w w:val="100"/>
          <w:kern w:val="0"/>
          <w:lang w:val="fr-FR"/>
        </w:rPr>
        <w:t>a pas la garantie d</w:t>
      </w:r>
      <w:r w:rsidR="001C547D" w:rsidRPr="00E06586">
        <w:rPr>
          <w:spacing w:val="0"/>
          <w:w w:val="100"/>
          <w:kern w:val="0"/>
          <w:lang w:val="fr-FR"/>
        </w:rPr>
        <w:t>’</w:t>
      </w:r>
      <w:r w:rsidRPr="00E06586">
        <w:rPr>
          <w:spacing w:val="0"/>
          <w:w w:val="100"/>
          <w:kern w:val="0"/>
          <w:lang w:val="fr-FR"/>
        </w:rPr>
        <w:t>en trouver un</w:t>
      </w:r>
      <w:r w:rsidR="001827E3">
        <w:rPr>
          <w:spacing w:val="0"/>
          <w:w w:val="100"/>
          <w:kern w:val="0"/>
          <w:lang w:val="fr-FR"/>
        </w:rPr>
        <w:t> </w:t>
      </w:r>
      <w:r w:rsidRPr="00E06586">
        <w:rPr>
          <w:spacing w:val="0"/>
          <w:w w:val="100"/>
          <w:kern w:val="0"/>
          <w:lang w:val="fr-FR"/>
        </w:rPr>
        <w:t xml:space="preserve">autre. </w:t>
      </w:r>
      <w:r w:rsidR="0034786D" w:rsidRPr="00E06586">
        <w:rPr>
          <w:spacing w:val="0"/>
          <w:w w:val="100"/>
          <w:kern w:val="0"/>
          <w:lang w:val="fr-FR"/>
        </w:rPr>
        <w:t>De son côté</w:t>
      </w:r>
      <w:r w:rsidRPr="00E06586">
        <w:rPr>
          <w:spacing w:val="0"/>
          <w:w w:val="100"/>
          <w:kern w:val="0"/>
          <w:lang w:val="fr-FR"/>
        </w:rPr>
        <w:t>, l</w:t>
      </w:r>
      <w:r w:rsidR="001C547D" w:rsidRPr="00E06586">
        <w:rPr>
          <w:spacing w:val="0"/>
          <w:w w:val="100"/>
          <w:kern w:val="0"/>
          <w:lang w:val="fr-FR"/>
        </w:rPr>
        <w:t>’</w:t>
      </w:r>
      <w:r w:rsidRPr="00E06586">
        <w:rPr>
          <w:spacing w:val="0"/>
          <w:w w:val="100"/>
          <w:kern w:val="0"/>
          <w:lang w:val="fr-FR"/>
        </w:rPr>
        <w:t>employeur est censé rendre compte tous les six mois au Directeur de l</w:t>
      </w:r>
      <w:r w:rsidR="001C547D" w:rsidRPr="00E06586">
        <w:rPr>
          <w:spacing w:val="0"/>
          <w:w w:val="100"/>
          <w:kern w:val="0"/>
          <w:lang w:val="fr-FR"/>
        </w:rPr>
        <w:t>’</w:t>
      </w:r>
      <w:r w:rsidRPr="00E06586">
        <w:rPr>
          <w:spacing w:val="0"/>
          <w:w w:val="100"/>
          <w:kern w:val="0"/>
          <w:lang w:val="fr-FR"/>
        </w:rPr>
        <w:t>immigration du nombre de travailleurs migrants employés dans son entreprise. Ainsi, lorsqu</w:t>
      </w:r>
      <w:r w:rsidR="001C547D" w:rsidRPr="00E06586">
        <w:rPr>
          <w:spacing w:val="0"/>
          <w:w w:val="100"/>
          <w:kern w:val="0"/>
          <w:lang w:val="fr-FR"/>
        </w:rPr>
        <w:t>’</w:t>
      </w:r>
      <w:r w:rsidRPr="00E06586">
        <w:rPr>
          <w:spacing w:val="0"/>
          <w:w w:val="100"/>
          <w:kern w:val="0"/>
          <w:lang w:val="fr-FR"/>
        </w:rPr>
        <w:t>un migrant perd son emploi, il est tenu de quitter le pays ou de demander une</w:t>
      </w:r>
      <w:r w:rsidR="0035747E">
        <w:rPr>
          <w:spacing w:val="0"/>
          <w:w w:val="100"/>
          <w:kern w:val="0"/>
          <w:lang w:val="fr-FR"/>
        </w:rPr>
        <w:t> </w:t>
      </w:r>
      <w:r w:rsidRPr="00E06586">
        <w:rPr>
          <w:spacing w:val="0"/>
          <w:w w:val="100"/>
          <w:kern w:val="0"/>
          <w:lang w:val="fr-FR"/>
        </w:rPr>
        <w:t xml:space="preserve">autorisation temporaire afin de chercher des </w:t>
      </w:r>
      <w:r w:rsidR="006A0C51" w:rsidRPr="00E06586">
        <w:rPr>
          <w:spacing w:val="0"/>
          <w:w w:val="100"/>
          <w:kern w:val="0"/>
          <w:lang w:val="fr-FR"/>
        </w:rPr>
        <w:t>possibilités</w:t>
      </w:r>
      <w:r w:rsidRPr="00E06586">
        <w:rPr>
          <w:spacing w:val="0"/>
          <w:w w:val="100"/>
          <w:kern w:val="0"/>
          <w:lang w:val="fr-FR"/>
        </w:rPr>
        <w:t xml:space="preserve"> d</w:t>
      </w:r>
      <w:r w:rsidR="001C547D" w:rsidRPr="00E06586">
        <w:rPr>
          <w:spacing w:val="0"/>
          <w:w w:val="100"/>
          <w:kern w:val="0"/>
          <w:lang w:val="fr-FR"/>
        </w:rPr>
        <w:t>’</w:t>
      </w:r>
      <w:r w:rsidRPr="00E06586">
        <w:rPr>
          <w:spacing w:val="0"/>
          <w:w w:val="100"/>
          <w:kern w:val="0"/>
          <w:lang w:val="fr-FR"/>
        </w:rPr>
        <w:t xml:space="preserve">investissement ou </w:t>
      </w:r>
      <w:r w:rsidR="006A0C51" w:rsidRPr="00E06586">
        <w:rPr>
          <w:spacing w:val="0"/>
          <w:w w:val="100"/>
          <w:kern w:val="0"/>
          <w:lang w:val="fr-FR"/>
        </w:rPr>
        <w:t>d’</w:t>
      </w:r>
      <w:r w:rsidRPr="00E06586">
        <w:rPr>
          <w:spacing w:val="0"/>
          <w:w w:val="100"/>
          <w:kern w:val="0"/>
          <w:lang w:val="fr-FR"/>
        </w:rPr>
        <w:t>emploi dans les domaines qui lui sont accessibles.</w:t>
      </w:r>
    </w:p>
    <w:p w:rsidR="00EF76F0" w:rsidRPr="00E06586" w:rsidRDefault="00C57CEE" w:rsidP="008C4435">
      <w:pPr>
        <w:pStyle w:val="H1G"/>
        <w:tabs>
          <w:tab w:val="left" w:pos="1701"/>
        </w:tabs>
        <w:rPr>
          <w:spacing w:val="0"/>
          <w:w w:val="100"/>
          <w:kern w:val="0"/>
          <w:lang w:val="fr-FR"/>
        </w:rPr>
      </w:pPr>
      <w:r>
        <w:rPr>
          <w:spacing w:val="0"/>
          <w:w w:val="100"/>
          <w:kern w:val="0"/>
          <w:lang w:val="fr-FR"/>
        </w:rPr>
        <w:tab/>
      </w:r>
      <w:r>
        <w:rPr>
          <w:spacing w:val="0"/>
          <w:w w:val="100"/>
          <w:kern w:val="0"/>
          <w:lang w:val="fr-FR"/>
        </w:rPr>
        <w:tab/>
        <w:t>Articles 44 et 50: p</w:t>
      </w:r>
      <w:r w:rsidR="00EF76F0" w:rsidRPr="00E06586">
        <w:rPr>
          <w:spacing w:val="0"/>
          <w:w w:val="100"/>
          <w:kern w:val="0"/>
          <w:lang w:val="fr-FR"/>
        </w:rPr>
        <w:t>rotection de l</w:t>
      </w:r>
      <w:r w:rsidR="001C547D" w:rsidRPr="00E06586">
        <w:rPr>
          <w:spacing w:val="0"/>
          <w:w w:val="100"/>
          <w:kern w:val="0"/>
          <w:lang w:val="fr-FR"/>
        </w:rPr>
        <w:t>’</w:t>
      </w:r>
      <w:r w:rsidR="00EF76F0" w:rsidRPr="00E06586">
        <w:rPr>
          <w:spacing w:val="0"/>
          <w:w w:val="100"/>
          <w:kern w:val="0"/>
          <w:lang w:val="fr-FR"/>
        </w:rPr>
        <w:t xml:space="preserve">unité de la famille du travailleur migrant </w:t>
      </w:r>
      <w:r w:rsidR="0041395E">
        <w:rPr>
          <w:spacing w:val="0"/>
          <w:w w:val="100"/>
          <w:kern w:val="0"/>
          <w:lang w:val="fr-FR"/>
        </w:rPr>
        <w:t>et regroupement familial</w:t>
      </w:r>
      <w:r w:rsidR="0065381E" w:rsidRPr="00E06586">
        <w:rPr>
          <w:spacing w:val="0"/>
          <w:w w:val="100"/>
          <w:kern w:val="0"/>
          <w:lang w:val="fr-FR"/>
        </w:rPr>
        <w:t>; conséquences du décès ou de la dissolution du mariage</w:t>
      </w:r>
    </w:p>
    <w:p w:rsidR="00EF76F0" w:rsidRPr="00E06586" w:rsidRDefault="00EF76F0" w:rsidP="00846861">
      <w:pPr>
        <w:pStyle w:val="SingleTxtG"/>
        <w:tabs>
          <w:tab w:val="left" w:pos="1701"/>
        </w:tabs>
        <w:spacing w:line="240" w:lineRule="atLeast"/>
        <w:rPr>
          <w:spacing w:val="0"/>
          <w:w w:val="100"/>
          <w:kern w:val="0"/>
          <w:lang w:val="fr-FR"/>
        </w:rPr>
      </w:pPr>
      <w:r w:rsidRPr="00E06586">
        <w:rPr>
          <w:spacing w:val="0"/>
          <w:w w:val="100"/>
          <w:kern w:val="0"/>
          <w:lang w:val="fr-FR"/>
        </w:rPr>
        <w:t>82.</w:t>
      </w:r>
      <w:r w:rsidRPr="00E06586">
        <w:rPr>
          <w:spacing w:val="0"/>
          <w:w w:val="100"/>
          <w:kern w:val="0"/>
          <w:lang w:val="fr-FR"/>
        </w:rPr>
        <w:tab/>
        <w:t>La famille est protégée par la Constitution de la République de l</w:t>
      </w:r>
      <w:r w:rsidR="001C547D" w:rsidRPr="00E06586">
        <w:rPr>
          <w:spacing w:val="0"/>
          <w:w w:val="100"/>
          <w:kern w:val="0"/>
          <w:lang w:val="fr-FR"/>
        </w:rPr>
        <w:t>’</w:t>
      </w:r>
      <w:r w:rsidRPr="00E06586">
        <w:rPr>
          <w:spacing w:val="0"/>
          <w:w w:val="100"/>
          <w:kern w:val="0"/>
          <w:lang w:val="fr-FR"/>
        </w:rPr>
        <w:t>Ouganda. Un</w:t>
      </w:r>
      <w:r w:rsidR="00846861">
        <w:rPr>
          <w:spacing w:val="0"/>
          <w:w w:val="100"/>
          <w:kern w:val="0"/>
          <w:lang w:val="fr-FR"/>
        </w:rPr>
        <w:t> </w:t>
      </w:r>
      <w:r w:rsidRPr="00E06586">
        <w:rPr>
          <w:spacing w:val="0"/>
          <w:w w:val="100"/>
          <w:kern w:val="0"/>
          <w:lang w:val="fr-FR"/>
        </w:rPr>
        <w:t>travailleur migrant est libre d</w:t>
      </w:r>
      <w:r w:rsidR="001C547D" w:rsidRPr="00E06586">
        <w:rPr>
          <w:spacing w:val="0"/>
          <w:w w:val="100"/>
          <w:kern w:val="0"/>
          <w:lang w:val="fr-FR"/>
        </w:rPr>
        <w:t>’</w:t>
      </w:r>
      <w:r w:rsidRPr="00E06586">
        <w:rPr>
          <w:spacing w:val="0"/>
          <w:w w:val="100"/>
          <w:kern w:val="0"/>
          <w:lang w:val="fr-FR"/>
        </w:rPr>
        <w:t xml:space="preserve">emmener sa famille </w:t>
      </w:r>
      <w:r w:rsidR="00872A3E" w:rsidRPr="00E06586">
        <w:rPr>
          <w:spacing w:val="0"/>
          <w:w w:val="100"/>
          <w:kern w:val="0"/>
          <w:lang w:val="fr-FR"/>
        </w:rPr>
        <w:t>là</w:t>
      </w:r>
      <w:r w:rsidRPr="00E06586">
        <w:rPr>
          <w:spacing w:val="0"/>
          <w:w w:val="100"/>
          <w:kern w:val="0"/>
          <w:lang w:val="fr-FR"/>
        </w:rPr>
        <w:t xml:space="preserve"> où </w:t>
      </w:r>
      <w:r w:rsidR="00872A3E" w:rsidRPr="00E06586">
        <w:rPr>
          <w:spacing w:val="0"/>
          <w:w w:val="100"/>
          <w:kern w:val="0"/>
          <w:lang w:val="fr-FR"/>
        </w:rPr>
        <w:t>il</w:t>
      </w:r>
      <w:r w:rsidRPr="00E06586">
        <w:rPr>
          <w:spacing w:val="0"/>
          <w:w w:val="100"/>
          <w:kern w:val="0"/>
          <w:lang w:val="fr-FR"/>
        </w:rPr>
        <w:t xml:space="preserve"> a trouvé du travail si </w:t>
      </w:r>
      <w:r w:rsidR="00872A3E" w:rsidRPr="00E06586">
        <w:rPr>
          <w:spacing w:val="0"/>
          <w:w w:val="100"/>
          <w:kern w:val="0"/>
          <w:lang w:val="fr-FR"/>
        </w:rPr>
        <w:t>s</w:t>
      </w:r>
      <w:r w:rsidRPr="00E06586">
        <w:rPr>
          <w:spacing w:val="0"/>
          <w:w w:val="100"/>
          <w:kern w:val="0"/>
          <w:lang w:val="fr-FR"/>
        </w:rPr>
        <w:t xml:space="preserve">es </w:t>
      </w:r>
      <w:r w:rsidR="00872A3E" w:rsidRPr="00E06586">
        <w:rPr>
          <w:spacing w:val="0"/>
          <w:w w:val="100"/>
          <w:kern w:val="0"/>
          <w:lang w:val="fr-FR"/>
        </w:rPr>
        <w:t>conditions d’emploi</w:t>
      </w:r>
      <w:r w:rsidRPr="00E06586">
        <w:rPr>
          <w:spacing w:val="0"/>
          <w:w w:val="100"/>
          <w:kern w:val="0"/>
          <w:lang w:val="fr-FR"/>
        </w:rPr>
        <w:t xml:space="preserve"> le permettent. Dans le cas où sa famille serait restée dans le pays d</w:t>
      </w:r>
      <w:r w:rsidR="001C547D" w:rsidRPr="00E06586">
        <w:rPr>
          <w:spacing w:val="0"/>
          <w:w w:val="100"/>
          <w:kern w:val="0"/>
          <w:lang w:val="fr-FR"/>
        </w:rPr>
        <w:t>’</w:t>
      </w:r>
      <w:r w:rsidRPr="00E06586">
        <w:rPr>
          <w:spacing w:val="0"/>
          <w:w w:val="100"/>
          <w:kern w:val="0"/>
          <w:lang w:val="fr-FR"/>
        </w:rPr>
        <w:t xml:space="preserve">origine, </w:t>
      </w:r>
      <w:r w:rsidR="00872A3E" w:rsidRPr="00E06586">
        <w:rPr>
          <w:spacing w:val="0"/>
          <w:w w:val="100"/>
          <w:kern w:val="0"/>
          <w:lang w:val="fr-FR"/>
        </w:rPr>
        <w:t xml:space="preserve">il peut, </w:t>
      </w:r>
      <w:r w:rsidRPr="00E06586">
        <w:rPr>
          <w:spacing w:val="0"/>
          <w:w w:val="100"/>
          <w:kern w:val="0"/>
          <w:lang w:val="fr-FR"/>
        </w:rPr>
        <w:t>une fois qu</w:t>
      </w:r>
      <w:r w:rsidR="00872A3E" w:rsidRPr="00E06586">
        <w:rPr>
          <w:spacing w:val="0"/>
          <w:w w:val="100"/>
          <w:kern w:val="0"/>
          <w:lang w:val="fr-FR"/>
        </w:rPr>
        <w:t>’il</w:t>
      </w:r>
      <w:r w:rsidRPr="00E06586">
        <w:rPr>
          <w:spacing w:val="0"/>
          <w:w w:val="100"/>
          <w:kern w:val="0"/>
          <w:lang w:val="fr-FR"/>
        </w:rPr>
        <w:t xml:space="preserve"> a obtenu un permis, un titre de séjour ou une autorisation d</w:t>
      </w:r>
      <w:r w:rsidR="001C547D" w:rsidRPr="00E06586">
        <w:rPr>
          <w:spacing w:val="0"/>
          <w:w w:val="100"/>
          <w:kern w:val="0"/>
          <w:lang w:val="fr-FR"/>
        </w:rPr>
        <w:t>’</w:t>
      </w:r>
      <w:r w:rsidRPr="00E06586">
        <w:rPr>
          <w:spacing w:val="0"/>
          <w:w w:val="100"/>
          <w:kern w:val="0"/>
          <w:lang w:val="fr-FR"/>
        </w:rPr>
        <w:t>entrée, demander un visa multiple si ledit pays n</w:t>
      </w:r>
      <w:r w:rsidR="001C547D" w:rsidRPr="00E06586">
        <w:rPr>
          <w:spacing w:val="0"/>
          <w:w w:val="100"/>
          <w:kern w:val="0"/>
          <w:lang w:val="fr-FR"/>
        </w:rPr>
        <w:t>’</w:t>
      </w:r>
      <w:r w:rsidRPr="00E06586">
        <w:rPr>
          <w:spacing w:val="0"/>
          <w:w w:val="100"/>
          <w:kern w:val="0"/>
          <w:lang w:val="fr-FR"/>
        </w:rPr>
        <w:t>a pas signé d</w:t>
      </w:r>
      <w:r w:rsidR="001C547D" w:rsidRPr="00E06586">
        <w:rPr>
          <w:spacing w:val="0"/>
          <w:w w:val="100"/>
          <w:kern w:val="0"/>
          <w:lang w:val="fr-FR"/>
        </w:rPr>
        <w:t>’</w:t>
      </w:r>
      <w:r w:rsidRPr="00E06586">
        <w:rPr>
          <w:spacing w:val="0"/>
          <w:w w:val="100"/>
          <w:kern w:val="0"/>
          <w:lang w:val="fr-FR"/>
        </w:rPr>
        <w:t>accord bilatéral avec l</w:t>
      </w:r>
      <w:r w:rsidR="001C547D" w:rsidRPr="00E06586">
        <w:rPr>
          <w:spacing w:val="0"/>
          <w:w w:val="100"/>
          <w:kern w:val="0"/>
          <w:lang w:val="fr-FR"/>
        </w:rPr>
        <w:t>’</w:t>
      </w:r>
      <w:r w:rsidRPr="00E06586">
        <w:rPr>
          <w:spacing w:val="0"/>
          <w:w w:val="100"/>
          <w:kern w:val="0"/>
          <w:lang w:val="fr-FR"/>
        </w:rPr>
        <w:t xml:space="preserve">Ouganda. La loi garantit le regroupement familial et prévoit que les étrangers qui résident de manière permanente en Ouganda </w:t>
      </w:r>
      <w:r w:rsidR="00F243C1" w:rsidRPr="00E06586">
        <w:rPr>
          <w:spacing w:val="0"/>
          <w:w w:val="100"/>
          <w:kern w:val="0"/>
          <w:lang w:val="fr-FR"/>
        </w:rPr>
        <w:t>bénéficient</w:t>
      </w:r>
      <w:r w:rsidRPr="00E06586">
        <w:rPr>
          <w:spacing w:val="0"/>
          <w:w w:val="100"/>
          <w:kern w:val="0"/>
          <w:lang w:val="fr-FR"/>
        </w:rPr>
        <w:t xml:space="preserve"> de facilités pour </w:t>
      </w:r>
      <w:r w:rsidR="00221695" w:rsidRPr="00E06586">
        <w:rPr>
          <w:spacing w:val="0"/>
          <w:w w:val="100"/>
          <w:kern w:val="0"/>
          <w:lang w:val="fr-FR"/>
        </w:rPr>
        <w:t>faire venir</w:t>
      </w:r>
      <w:r w:rsidRPr="00E06586">
        <w:rPr>
          <w:spacing w:val="0"/>
          <w:w w:val="100"/>
          <w:kern w:val="0"/>
          <w:lang w:val="fr-FR"/>
        </w:rPr>
        <w:t xml:space="preserve"> les membres de leur famille</w:t>
      </w:r>
      <w:r w:rsidR="00880F1D" w:rsidRPr="00E06586">
        <w:rPr>
          <w:spacing w:val="0"/>
          <w:w w:val="100"/>
          <w:kern w:val="0"/>
          <w:lang w:val="fr-FR"/>
        </w:rPr>
        <w:t>.</w:t>
      </w:r>
      <w:r w:rsidRPr="00E06586">
        <w:rPr>
          <w:spacing w:val="0"/>
          <w:w w:val="100"/>
          <w:kern w:val="0"/>
          <w:lang w:val="fr-FR"/>
        </w:rPr>
        <w:t xml:space="preserve"> L</w:t>
      </w:r>
      <w:r w:rsidR="00F243C1" w:rsidRPr="00E06586">
        <w:rPr>
          <w:spacing w:val="0"/>
          <w:w w:val="100"/>
          <w:kern w:val="0"/>
          <w:lang w:val="fr-FR"/>
        </w:rPr>
        <w:t>e statut</w:t>
      </w:r>
      <w:r w:rsidRPr="00E06586">
        <w:rPr>
          <w:spacing w:val="0"/>
          <w:w w:val="100"/>
          <w:kern w:val="0"/>
          <w:lang w:val="fr-FR"/>
        </w:rPr>
        <w:t xml:space="preserve"> et la </w:t>
      </w:r>
      <w:r w:rsidR="00F243C1" w:rsidRPr="00E06586">
        <w:rPr>
          <w:spacing w:val="0"/>
          <w:w w:val="100"/>
          <w:kern w:val="0"/>
          <w:lang w:val="fr-FR"/>
        </w:rPr>
        <w:t>qualité</w:t>
      </w:r>
      <w:r w:rsidRPr="00E06586">
        <w:rPr>
          <w:spacing w:val="0"/>
          <w:w w:val="100"/>
          <w:kern w:val="0"/>
          <w:lang w:val="fr-FR"/>
        </w:rPr>
        <w:t xml:space="preserve"> des étrangers, mais aussi leurs </w:t>
      </w:r>
      <w:r w:rsidR="00F243C1" w:rsidRPr="00E06586">
        <w:rPr>
          <w:spacing w:val="0"/>
          <w:w w:val="100"/>
          <w:kern w:val="0"/>
          <w:lang w:val="fr-FR"/>
        </w:rPr>
        <w:t>liens</w:t>
      </w:r>
      <w:r w:rsidRPr="00E06586">
        <w:rPr>
          <w:spacing w:val="0"/>
          <w:w w:val="100"/>
          <w:kern w:val="0"/>
          <w:lang w:val="fr-FR"/>
        </w:rPr>
        <w:t xml:space="preserve"> familiaux</w:t>
      </w:r>
      <w:r w:rsidR="00F243C1" w:rsidRPr="00E06586">
        <w:rPr>
          <w:spacing w:val="0"/>
          <w:w w:val="100"/>
          <w:kern w:val="0"/>
          <w:lang w:val="fr-FR"/>
        </w:rPr>
        <w:t>,</w:t>
      </w:r>
      <w:r w:rsidR="00880F1D" w:rsidRPr="00E06586">
        <w:rPr>
          <w:spacing w:val="0"/>
          <w:w w:val="100"/>
          <w:kern w:val="0"/>
          <w:lang w:val="fr-FR"/>
        </w:rPr>
        <w:t xml:space="preserve"> </w:t>
      </w:r>
      <w:r w:rsidR="00F243C1" w:rsidRPr="00E06586">
        <w:rPr>
          <w:spacing w:val="0"/>
          <w:w w:val="100"/>
          <w:kern w:val="0"/>
          <w:lang w:val="fr-FR"/>
        </w:rPr>
        <w:t>restent</w:t>
      </w:r>
      <w:r w:rsidRPr="00E06586">
        <w:rPr>
          <w:spacing w:val="0"/>
          <w:w w:val="100"/>
          <w:kern w:val="0"/>
          <w:lang w:val="fr-FR"/>
        </w:rPr>
        <w:t xml:space="preserve"> régis par la loi du pays d</w:t>
      </w:r>
      <w:r w:rsidR="001C547D" w:rsidRPr="00E06586">
        <w:rPr>
          <w:spacing w:val="0"/>
          <w:w w:val="100"/>
          <w:kern w:val="0"/>
          <w:lang w:val="fr-FR"/>
        </w:rPr>
        <w:t>’</w:t>
      </w:r>
      <w:r w:rsidRPr="00E06586">
        <w:rPr>
          <w:spacing w:val="0"/>
          <w:w w:val="100"/>
          <w:kern w:val="0"/>
          <w:lang w:val="fr-FR"/>
        </w:rPr>
        <w:t xml:space="preserve">origine. Si une personne contractait un mariage de complaisance </w:t>
      </w:r>
      <w:r w:rsidR="00605F53" w:rsidRPr="00E06586">
        <w:rPr>
          <w:spacing w:val="0"/>
          <w:w w:val="100"/>
          <w:kern w:val="0"/>
          <w:lang w:val="fr-FR"/>
        </w:rPr>
        <w:t>qui</w:t>
      </w:r>
      <w:r w:rsidRPr="00E06586">
        <w:rPr>
          <w:spacing w:val="0"/>
          <w:w w:val="100"/>
          <w:kern w:val="0"/>
          <w:lang w:val="fr-FR"/>
        </w:rPr>
        <w:t xml:space="preserve"> était découvert, son titre de séjour permanent pourrait être révoqué ou réexaminé </w:t>
      </w:r>
      <w:r w:rsidR="00605F53" w:rsidRPr="00E06586">
        <w:rPr>
          <w:spacing w:val="0"/>
          <w:w w:val="100"/>
          <w:kern w:val="0"/>
          <w:lang w:val="fr-FR"/>
        </w:rPr>
        <w:t>de telle sorte que son</w:t>
      </w:r>
      <w:r w:rsidRPr="00E06586">
        <w:rPr>
          <w:spacing w:val="0"/>
          <w:w w:val="100"/>
          <w:kern w:val="0"/>
          <w:lang w:val="fr-FR"/>
        </w:rPr>
        <w:t xml:space="preserve"> statut </w:t>
      </w:r>
      <w:r w:rsidR="00605F53" w:rsidRPr="00E06586">
        <w:rPr>
          <w:spacing w:val="0"/>
          <w:w w:val="100"/>
          <w:kern w:val="0"/>
          <w:lang w:val="fr-FR"/>
        </w:rPr>
        <w:t>changerait</w:t>
      </w:r>
      <w:r w:rsidRPr="00E06586">
        <w:rPr>
          <w:spacing w:val="0"/>
          <w:w w:val="100"/>
          <w:kern w:val="0"/>
          <w:lang w:val="fr-FR"/>
        </w:rPr>
        <w:t>.</w:t>
      </w:r>
    </w:p>
    <w:p w:rsidR="00EF76F0" w:rsidRPr="00E06586" w:rsidRDefault="00EF76F0" w:rsidP="00301B04">
      <w:pPr>
        <w:pStyle w:val="SingleTxtG"/>
        <w:tabs>
          <w:tab w:val="left" w:pos="1701"/>
        </w:tabs>
        <w:spacing w:line="240" w:lineRule="atLeast"/>
        <w:rPr>
          <w:spacing w:val="0"/>
          <w:w w:val="100"/>
          <w:kern w:val="0"/>
          <w:lang w:val="fr-FR"/>
        </w:rPr>
      </w:pPr>
      <w:r w:rsidRPr="00E06586">
        <w:rPr>
          <w:spacing w:val="0"/>
          <w:w w:val="100"/>
          <w:kern w:val="0"/>
          <w:lang w:val="fr-FR"/>
        </w:rPr>
        <w:t>83.</w:t>
      </w:r>
      <w:r w:rsidRPr="00E06586">
        <w:rPr>
          <w:spacing w:val="0"/>
          <w:w w:val="100"/>
          <w:kern w:val="0"/>
          <w:lang w:val="fr-FR"/>
        </w:rPr>
        <w:tab/>
        <w:t>En cas de décès</w:t>
      </w:r>
      <w:r w:rsidR="00AA3C1F" w:rsidRPr="00E06586">
        <w:rPr>
          <w:spacing w:val="0"/>
          <w:w w:val="100"/>
          <w:kern w:val="0"/>
          <w:lang w:val="fr-FR"/>
        </w:rPr>
        <w:t xml:space="preserve"> d’un </w:t>
      </w:r>
      <w:r w:rsidR="00301B04" w:rsidRPr="00E06586">
        <w:rPr>
          <w:spacing w:val="0"/>
          <w:w w:val="100"/>
          <w:kern w:val="0"/>
          <w:lang w:val="fr-FR"/>
        </w:rPr>
        <w:t>salarié</w:t>
      </w:r>
      <w:r w:rsidRPr="00E06586">
        <w:rPr>
          <w:spacing w:val="0"/>
          <w:w w:val="100"/>
          <w:kern w:val="0"/>
          <w:lang w:val="fr-FR"/>
        </w:rPr>
        <w:t xml:space="preserve">, </w:t>
      </w:r>
      <w:r w:rsidR="00AA3C1F" w:rsidRPr="00E06586">
        <w:rPr>
          <w:spacing w:val="0"/>
          <w:w w:val="100"/>
          <w:kern w:val="0"/>
          <w:lang w:val="fr-FR"/>
        </w:rPr>
        <w:t xml:space="preserve">son </w:t>
      </w:r>
      <w:r w:rsidRPr="00E06586">
        <w:rPr>
          <w:spacing w:val="0"/>
          <w:w w:val="100"/>
          <w:kern w:val="0"/>
          <w:lang w:val="fr-FR"/>
        </w:rPr>
        <w:t xml:space="preserve">héritier ou représentant légal </w:t>
      </w:r>
      <w:r w:rsidR="00F059E6" w:rsidRPr="00E06586">
        <w:rPr>
          <w:spacing w:val="0"/>
          <w:w w:val="100"/>
          <w:kern w:val="0"/>
          <w:lang w:val="fr-FR"/>
        </w:rPr>
        <w:t>a</w:t>
      </w:r>
      <w:r w:rsidRPr="00E06586">
        <w:rPr>
          <w:spacing w:val="0"/>
          <w:w w:val="100"/>
          <w:kern w:val="0"/>
          <w:lang w:val="fr-FR"/>
        </w:rPr>
        <w:t xml:space="preserve"> droit </w:t>
      </w:r>
      <w:r w:rsidR="009E27F1" w:rsidRPr="00E06586">
        <w:rPr>
          <w:spacing w:val="0"/>
          <w:w w:val="100"/>
          <w:kern w:val="0"/>
          <w:lang w:val="fr-FR"/>
        </w:rPr>
        <w:t>au</w:t>
      </w:r>
      <w:r w:rsidRPr="00E06586">
        <w:rPr>
          <w:spacing w:val="0"/>
          <w:w w:val="100"/>
          <w:kern w:val="0"/>
          <w:lang w:val="fr-FR"/>
        </w:rPr>
        <w:t xml:space="preserve"> salaire et </w:t>
      </w:r>
      <w:r w:rsidR="0011202D" w:rsidRPr="00E06586">
        <w:rPr>
          <w:spacing w:val="0"/>
          <w:w w:val="100"/>
          <w:kern w:val="0"/>
          <w:lang w:val="fr-FR"/>
        </w:rPr>
        <w:t xml:space="preserve">à </w:t>
      </w:r>
      <w:r w:rsidRPr="00E06586">
        <w:rPr>
          <w:spacing w:val="0"/>
          <w:w w:val="100"/>
          <w:kern w:val="0"/>
          <w:lang w:val="fr-FR"/>
        </w:rPr>
        <w:t xml:space="preserve">toute autre rémunération </w:t>
      </w:r>
      <w:r w:rsidR="00AA3C1F" w:rsidRPr="00E06586">
        <w:rPr>
          <w:spacing w:val="0"/>
          <w:w w:val="100"/>
          <w:kern w:val="0"/>
          <w:lang w:val="fr-FR"/>
        </w:rPr>
        <w:t xml:space="preserve">qui lui étaient </w:t>
      </w:r>
      <w:r w:rsidRPr="00E06586">
        <w:rPr>
          <w:spacing w:val="0"/>
          <w:w w:val="100"/>
          <w:kern w:val="0"/>
          <w:lang w:val="fr-FR"/>
        </w:rPr>
        <w:t>dus à la date d</w:t>
      </w:r>
      <w:r w:rsidR="00E361F6" w:rsidRPr="00E06586">
        <w:rPr>
          <w:spacing w:val="0"/>
          <w:w w:val="100"/>
          <w:kern w:val="0"/>
          <w:lang w:val="fr-FR"/>
        </w:rPr>
        <w:t>e son</w:t>
      </w:r>
      <w:r w:rsidRPr="00E06586">
        <w:rPr>
          <w:spacing w:val="0"/>
          <w:w w:val="100"/>
          <w:kern w:val="0"/>
          <w:lang w:val="fr-FR"/>
        </w:rPr>
        <w:t xml:space="preserve"> décès. Lorsqu</w:t>
      </w:r>
      <w:r w:rsidR="001C547D" w:rsidRPr="00E06586">
        <w:rPr>
          <w:spacing w:val="0"/>
          <w:w w:val="100"/>
          <w:kern w:val="0"/>
          <w:lang w:val="fr-FR"/>
        </w:rPr>
        <w:t>’</w:t>
      </w:r>
      <w:r w:rsidRPr="00E06586">
        <w:rPr>
          <w:spacing w:val="0"/>
          <w:w w:val="100"/>
          <w:kern w:val="0"/>
          <w:lang w:val="fr-FR"/>
        </w:rPr>
        <w:t xml:space="preserve">un </w:t>
      </w:r>
      <w:r w:rsidR="00301B04" w:rsidRPr="00E06586">
        <w:rPr>
          <w:spacing w:val="0"/>
          <w:w w:val="100"/>
          <w:kern w:val="0"/>
          <w:lang w:val="fr-FR"/>
        </w:rPr>
        <w:t>salarié</w:t>
      </w:r>
      <w:r w:rsidRPr="00E06586">
        <w:rPr>
          <w:spacing w:val="0"/>
          <w:w w:val="100"/>
          <w:kern w:val="0"/>
          <w:lang w:val="fr-FR"/>
        </w:rPr>
        <w:t xml:space="preserve"> décède sur </w:t>
      </w:r>
      <w:r w:rsidR="009E27F1" w:rsidRPr="00E06586">
        <w:rPr>
          <w:spacing w:val="0"/>
          <w:w w:val="100"/>
          <w:kern w:val="0"/>
          <w:lang w:val="fr-FR"/>
        </w:rPr>
        <w:t>son</w:t>
      </w:r>
      <w:r w:rsidRPr="00E06586">
        <w:rPr>
          <w:spacing w:val="0"/>
          <w:w w:val="100"/>
          <w:kern w:val="0"/>
          <w:lang w:val="fr-FR"/>
        </w:rPr>
        <w:t xml:space="preserve"> lieu de travail ou </w:t>
      </w:r>
      <w:r w:rsidR="009E27F1" w:rsidRPr="00E06586">
        <w:rPr>
          <w:spacing w:val="0"/>
          <w:w w:val="100"/>
          <w:kern w:val="0"/>
          <w:lang w:val="fr-FR"/>
        </w:rPr>
        <w:t>sur le trajet pour</w:t>
      </w:r>
      <w:r w:rsidRPr="00E06586">
        <w:rPr>
          <w:spacing w:val="0"/>
          <w:w w:val="100"/>
          <w:kern w:val="0"/>
          <w:lang w:val="fr-FR"/>
        </w:rPr>
        <w:t xml:space="preserve"> s</w:t>
      </w:r>
      <w:r w:rsidR="001C547D" w:rsidRPr="00E06586">
        <w:rPr>
          <w:spacing w:val="0"/>
          <w:w w:val="100"/>
          <w:kern w:val="0"/>
          <w:lang w:val="fr-FR"/>
        </w:rPr>
        <w:t>’</w:t>
      </w:r>
      <w:r w:rsidRPr="00E06586">
        <w:rPr>
          <w:spacing w:val="0"/>
          <w:w w:val="100"/>
          <w:kern w:val="0"/>
          <w:lang w:val="fr-FR"/>
        </w:rPr>
        <w:t>y rend</w:t>
      </w:r>
      <w:r w:rsidR="009E27F1" w:rsidRPr="00E06586">
        <w:rPr>
          <w:spacing w:val="0"/>
          <w:w w:val="100"/>
          <w:kern w:val="0"/>
          <w:lang w:val="fr-FR"/>
        </w:rPr>
        <w:t>re</w:t>
      </w:r>
      <w:r w:rsidRPr="00E06586">
        <w:rPr>
          <w:spacing w:val="0"/>
          <w:w w:val="100"/>
          <w:kern w:val="0"/>
          <w:lang w:val="fr-FR"/>
        </w:rPr>
        <w:t>, l</w:t>
      </w:r>
      <w:r w:rsidR="001C547D" w:rsidRPr="00E06586">
        <w:rPr>
          <w:spacing w:val="0"/>
          <w:w w:val="100"/>
          <w:kern w:val="0"/>
          <w:lang w:val="fr-FR"/>
        </w:rPr>
        <w:t>’</w:t>
      </w:r>
      <w:r w:rsidRPr="00E06586">
        <w:rPr>
          <w:spacing w:val="0"/>
          <w:w w:val="100"/>
          <w:kern w:val="0"/>
          <w:lang w:val="fr-FR"/>
        </w:rPr>
        <w:t xml:space="preserve">employeur doit en aviser le responsable </w:t>
      </w:r>
      <w:r w:rsidR="0011202D" w:rsidRPr="00E06586">
        <w:rPr>
          <w:spacing w:val="0"/>
          <w:w w:val="100"/>
          <w:kern w:val="0"/>
          <w:lang w:val="fr-FR"/>
        </w:rPr>
        <w:t xml:space="preserve">de l’administration </w:t>
      </w:r>
      <w:r w:rsidRPr="00E06586">
        <w:rPr>
          <w:spacing w:val="0"/>
          <w:w w:val="100"/>
          <w:kern w:val="0"/>
          <w:lang w:val="fr-FR"/>
        </w:rPr>
        <w:t>local</w:t>
      </w:r>
      <w:r w:rsidR="0011202D" w:rsidRPr="00E06586">
        <w:rPr>
          <w:spacing w:val="0"/>
          <w:w w:val="100"/>
          <w:kern w:val="0"/>
          <w:lang w:val="fr-FR"/>
        </w:rPr>
        <w:t>e</w:t>
      </w:r>
      <w:r w:rsidRPr="00E06586">
        <w:rPr>
          <w:spacing w:val="0"/>
          <w:w w:val="100"/>
          <w:kern w:val="0"/>
          <w:lang w:val="fr-FR"/>
        </w:rPr>
        <w:t xml:space="preserve"> </w:t>
      </w:r>
      <w:r w:rsidR="0011202D" w:rsidRPr="00E06586">
        <w:rPr>
          <w:spacing w:val="0"/>
          <w:w w:val="100"/>
          <w:kern w:val="0"/>
          <w:lang w:val="fr-FR"/>
        </w:rPr>
        <w:t>du travail</w:t>
      </w:r>
      <w:r w:rsidRPr="00E06586">
        <w:rPr>
          <w:spacing w:val="0"/>
          <w:w w:val="100"/>
          <w:kern w:val="0"/>
          <w:lang w:val="fr-FR"/>
        </w:rPr>
        <w:t>, qui à son tour en informera le Directeur de l</w:t>
      </w:r>
      <w:r w:rsidR="001C547D" w:rsidRPr="00E06586">
        <w:rPr>
          <w:spacing w:val="0"/>
          <w:w w:val="100"/>
          <w:kern w:val="0"/>
          <w:lang w:val="fr-FR"/>
        </w:rPr>
        <w:t>’</w:t>
      </w:r>
      <w:r w:rsidRPr="00E06586">
        <w:rPr>
          <w:spacing w:val="0"/>
          <w:w w:val="100"/>
          <w:kern w:val="0"/>
          <w:lang w:val="fr-FR"/>
        </w:rPr>
        <w:t>immigration. L</w:t>
      </w:r>
      <w:r w:rsidR="001C547D" w:rsidRPr="00E06586">
        <w:rPr>
          <w:spacing w:val="0"/>
          <w:w w:val="100"/>
          <w:kern w:val="0"/>
          <w:lang w:val="fr-FR"/>
        </w:rPr>
        <w:t>’</w:t>
      </w:r>
      <w:r w:rsidRPr="00E06586">
        <w:rPr>
          <w:spacing w:val="0"/>
          <w:w w:val="100"/>
          <w:kern w:val="0"/>
          <w:lang w:val="fr-FR"/>
        </w:rPr>
        <w:t>employeur a l</w:t>
      </w:r>
      <w:r w:rsidR="001C547D" w:rsidRPr="00E06586">
        <w:rPr>
          <w:spacing w:val="0"/>
          <w:w w:val="100"/>
          <w:kern w:val="0"/>
          <w:lang w:val="fr-FR"/>
        </w:rPr>
        <w:t>’</w:t>
      </w:r>
      <w:r w:rsidRPr="00E06586">
        <w:rPr>
          <w:spacing w:val="0"/>
          <w:w w:val="100"/>
          <w:kern w:val="0"/>
          <w:lang w:val="fr-FR"/>
        </w:rPr>
        <w:t xml:space="preserve">obligation de </w:t>
      </w:r>
      <w:r w:rsidR="00E361F6" w:rsidRPr="00E06586">
        <w:rPr>
          <w:spacing w:val="0"/>
          <w:w w:val="100"/>
          <w:kern w:val="0"/>
          <w:lang w:val="fr-FR"/>
        </w:rPr>
        <w:t xml:space="preserve">faire </w:t>
      </w:r>
      <w:r w:rsidRPr="00E06586">
        <w:rPr>
          <w:spacing w:val="0"/>
          <w:w w:val="100"/>
          <w:kern w:val="0"/>
          <w:lang w:val="fr-FR"/>
        </w:rPr>
        <w:t xml:space="preserve">transporter le corps du défunt </w:t>
      </w:r>
      <w:r w:rsidR="00814B63" w:rsidRPr="00E06586">
        <w:rPr>
          <w:spacing w:val="0"/>
          <w:w w:val="100"/>
          <w:kern w:val="0"/>
          <w:lang w:val="fr-FR"/>
        </w:rPr>
        <w:t>jusqu’</w:t>
      </w:r>
      <w:r w:rsidRPr="00E06586">
        <w:rPr>
          <w:spacing w:val="0"/>
          <w:w w:val="100"/>
          <w:kern w:val="0"/>
          <w:lang w:val="fr-FR"/>
        </w:rPr>
        <w:t xml:space="preserve">au </w:t>
      </w:r>
      <w:r w:rsidRPr="00E06586">
        <w:rPr>
          <w:spacing w:val="0"/>
          <w:w w:val="100"/>
          <w:kern w:val="0"/>
          <w:lang w:val="fr-FR"/>
        </w:rPr>
        <w:lastRenderedPageBreak/>
        <w:t xml:space="preserve">lieu de sépulture </w:t>
      </w:r>
      <w:r w:rsidR="00FB569F" w:rsidRPr="00E06586">
        <w:rPr>
          <w:spacing w:val="0"/>
          <w:w w:val="100"/>
          <w:kern w:val="0"/>
          <w:lang w:val="fr-FR"/>
        </w:rPr>
        <w:t xml:space="preserve">dont il </w:t>
      </w:r>
      <w:r w:rsidRPr="00E06586">
        <w:rPr>
          <w:spacing w:val="0"/>
          <w:w w:val="100"/>
          <w:kern w:val="0"/>
          <w:lang w:val="fr-FR"/>
        </w:rPr>
        <w:t>a</w:t>
      </w:r>
      <w:r w:rsidR="00E361F6" w:rsidRPr="00E06586">
        <w:rPr>
          <w:spacing w:val="0"/>
          <w:w w:val="100"/>
          <w:kern w:val="0"/>
          <w:lang w:val="fr-FR"/>
        </w:rPr>
        <w:t>ura</w:t>
      </w:r>
      <w:r w:rsidRPr="00E06586">
        <w:rPr>
          <w:spacing w:val="0"/>
          <w:w w:val="100"/>
          <w:kern w:val="0"/>
          <w:lang w:val="fr-FR"/>
        </w:rPr>
        <w:t xml:space="preserve"> été avisé par le parent le plus proche de </w:t>
      </w:r>
      <w:r w:rsidR="00814B63" w:rsidRPr="00E06586">
        <w:rPr>
          <w:spacing w:val="0"/>
          <w:w w:val="100"/>
          <w:kern w:val="0"/>
          <w:lang w:val="fr-FR"/>
        </w:rPr>
        <w:t>celui-ci</w:t>
      </w:r>
      <w:r w:rsidRPr="00E06586">
        <w:rPr>
          <w:spacing w:val="0"/>
          <w:w w:val="100"/>
          <w:kern w:val="0"/>
          <w:lang w:val="fr-FR"/>
        </w:rPr>
        <w:t xml:space="preserve"> (article 42 de la loi </w:t>
      </w:r>
      <w:r w:rsidR="00814B63" w:rsidRPr="00E06586">
        <w:rPr>
          <w:spacing w:val="0"/>
          <w:w w:val="100"/>
          <w:kern w:val="0"/>
          <w:lang w:val="fr-FR"/>
        </w:rPr>
        <w:t>sur</w:t>
      </w:r>
      <w:r w:rsidRPr="00E06586">
        <w:rPr>
          <w:spacing w:val="0"/>
          <w:w w:val="100"/>
          <w:kern w:val="0"/>
          <w:lang w:val="fr-FR"/>
        </w:rPr>
        <w:t xml:space="preserve"> l</w:t>
      </w:r>
      <w:r w:rsidR="001C547D" w:rsidRPr="00E06586">
        <w:rPr>
          <w:spacing w:val="0"/>
          <w:w w:val="100"/>
          <w:kern w:val="0"/>
          <w:lang w:val="fr-FR"/>
        </w:rPr>
        <w:t>’</w:t>
      </w:r>
      <w:r w:rsidRPr="00E06586">
        <w:rPr>
          <w:spacing w:val="0"/>
          <w:w w:val="100"/>
          <w:kern w:val="0"/>
          <w:lang w:val="fr-FR"/>
        </w:rPr>
        <w:t xml:space="preserve">emploi). En règle générale, </w:t>
      </w:r>
      <w:r w:rsidR="00871E73" w:rsidRPr="00E06586">
        <w:rPr>
          <w:spacing w:val="0"/>
          <w:w w:val="100"/>
          <w:kern w:val="0"/>
          <w:lang w:val="fr-FR"/>
        </w:rPr>
        <w:t>l</w:t>
      </w:r>
      <w:r w:rsidRPr="00E06586">
        <w:rPr>
          <w:spacing w:val="0"/>
          <w:w w:val="100"/>
          <w:kern w:val="0"/>
          <w:lang w:val="fr-FR"/>
        </w:rPr>
        <w:t>es informations</w:t>
      </w:r>
      <w:r w:rsidR="00871E73" w:rsidRPr="00E06586">
        <w:rPr>
          <w:spacing w:val="0"/>
          <w:w w:val="100"/>
          <w:kern w:val="0"/>
          <w:lang w:val="fr-FR"/>
        </w:rPr>
        <w:t xml:space="preserve"> utiles</w:t>
      </w:r>
      <w:r w:rsidRPr="00E06586">
        <w:rPr>
          <w:spacing w:val="0"/>
          <w:w w:val="100"/>
          <w:kern w:val="0"/>
          <w:lang w:val="fr-FR"/>
        </w:rPr>
        <w:t>, notamment les coordonnées du parent le plus proche et</w:t>
      </w:r>
      <w:r w:rsidR="00C133B6" w:rsidRPr="00E06586">
        <w:rPr>
          <w:spacing w:val="0"/>
          <w:w w:val="100"/>
          <w:kern w:val="0"/>
          <w:lang w:val="fr-FR"/>
        </w:rPr>
        <w:t xml:space="preserve"> celles</w:t>
      </w:r>
      <w:r w:rsidRPr="00E06586">
        <w:rPr>
          <w:spacing w:val="0"/>
          <w:w w:val="100"/>
          <w:kern w:val="0"/>
          <w:lang w:val="fr-FR"/>
        </w:rPr>
        <w:t xml:space="preserve"> des bénéficiaires en cas de décès, figurent dans le dossier du personnel. Il va sans dire que les prestations </w:t>
      </w:r>
      <w:r w:rsidR="00C133B6" w:rsidRPr="00E06586">
        <w:rPr>
          <w:spacing w:val="0"/>
          <w:w w:val="100"/>
          <w:kern w:val="0"/>
          <w:lang w:val="fr-FR"/>
        </w:rPr>
        <w:t>dues par l’employeur</w:t>
      </w:r>
      <w:r w:rsidRPr="00E06586">
        <w:rPr>
          <w:spacing w:val="0"/>
          <w:w w:val="100"/>
          <w:kern w:val="0"/>
          <w:lang w:val="fr-FR"/>
        </w:rPr>
        <w:t xml:space="preserve">, y compris le rapatriement du corps, sont normalement indiquées dans le contrat de travail ou dans la politique générale </w:t>
      </w:r>
      <w:r w:rsidR="00C133B6" w:rsidRPr="00E06586">
        <w:rPr>
          <w:spacing w:val="0"/>
          <w:w w:val="100"/>
          <w:kern w:val="0"/>
          <w:lang w:val="fr-FR"/>
        </w:rPr>
        <w:t xml:space="preserve">de l’entreprise en matière </w:t>
      </w:r>
      <w:r w:rsidRPr="00E06586">
        <w:rPr>
          <w:spacing w:val="0"/>
          <w:w w:val="100"/>
          <w:kern w:val="0"/>
          <w:lang w:val="fr-FR"/>
        </w:rPr>
        <w:t>de ressources humaines.</w:t>
      </w:r>
    </w:p>
    <w:p w:rsidR="00EF76F0" w:rsidRPr="00E06586" w:rsidRDefault="00EF76F0" w:rsidP="006E1978">
      <w:pPr>
        <w:pStyle w:val="SingleTxtG"/>
        <w:tabs>
          <w:tab w:val="left" w:pos="1701"/>
        </w:tabs>
        <w:spacing w:line="240" w:lineRule="atLeast"/>
        <w:rPr>
          <w:spacing w:val="0"/>
          <w:w w:val="100"/>
          <w:kern w:val="0"/>
          <w:lang w:val="fr-FR"/>
        </w:rPr>
      </w:pPr>
      <w:r w:rsidRPr="00E06586">
        <w:rPr>
          <w:spacing w:val="0"/>
          <w:w w:val="100"/>
          <w:kern w:val="0"/>
          <w:lang w:val="fr-FR"/>
        </w:rPr>
        <w:t>84.</w:t>
      </w:r>
      <w:r w:rsidRPr="00E06586">
        <w:rPr>
          <w:spacing w:val="0"/>
          <w:w w:val="100"/>
          <w:kern w:val="0"/>
          <w:lang w:val="fr-FR"/>
        </w:rPr>
        <w:tab/>
        <w:t>Dans le cas d</w:t>
      </w:r>
      <w:r w:rsidR="006055F9" w:rsidRPr="00E06586">
        <w:rPr>
          <w:spacing w:val="0"/>
          <w:w w:val="100"/>
          <w:kern w:val="0"/>
          <w:lang w:val="fr-FR"/>
        </w:rPr>
        <w:t>’un</w:t>
      </w:r>
      <w:r w:rsidRPr="00E06586">
        <w:rPr>
          <w:spacing w:val="0"/>
          <w:w w:val="100"/>
          <w:kern w:val="0"/>
          <w:lang w:val="fr-FR"/>
        </w:rPr>
        <w:t xml:space="preserve"> mariage entre étrangers résidant en Ouganda, </w:t>
      </w:r>
      <w:r w:rsidR="006055F9" w:rsidRPr="00E06586">
        <w:rPr>
          <w:spacing w:val="0"/>
          <w:w w:val="100"/>
          <w:kern w:val="0"/>
          <w:lang w:val="fr-FR"/>
        </w:rPr>
        <w:t xml:space="preserve">la question de </w:t>
      </w:r>
      <w:r w:rsidRPr="00E06586">
        <w:rPr>
          <w:spacing w:val="0"/>
          <w:w w:val="100"/>
          <w:kern w:val="0"/>
          <w:lang w:val="fr-FR"/>
        </w:rPr>
        <w:t>l</w:t>
      </w:r>
      <w:r w:rsidR="001C547D" w:rsidRPr="00E06586">
        <w:rPr>
          <w:spacing w:val="0"/>
          <w:w w:val="100"/>
          <w:kern w:val="0"/>
          <w:lang w:val="fr-FR"/>
        </w:rPr>
        <w:t>’</w:t>
      </w:r>
      <w:r w:rsidRPr="00E06586">
        <w:rPr>
          <w:spacing w:val="0"/>
          <w:w w:val="100"/>
          <w:kern w:val="0"/>
          <w:lang w:val="fr-FR"/>
        </w:rPr>
        <w:t xml:space="preserve">admissibilité du divorce pour cause déterminée (rupture irrémédiable </w:t>
      </w:r>
      <w:r w:rsidR="006055F9" w:rsidRPr="00E06586">
        <w:rPr>
          <w:spacing w:val="0"/>
          <w:w w:val="100"/>
          <w:kern w:val="0"/>
          <w:lang w:val="fr-FR"/>
        </w:rPr>
        <w:t>de vie commune</w:t>
      </w:r>
      <w:r w:rsidRPr="00E06586">
        <w:rPr>
          <w:spacing w:val="0"/>
          <w:w w:val="100"/>
          <w:kern w:val="0"/>
          <w:lang w:val="fr-FR"/>
        </w:rPr>
        <w:t xml:space="preserve"> ou incompatibilité) est régie par la législation ougandaise, à moins que la législation nationale du conjoint demandeur n</w:t>
      </w:r>
      <w:r w:rsidR="001C547D" w:rsidRPr="00E06586">
        <w:rPr>
          <w:spacing w:val="0"/>
          <w:w w:val="100"/>
          <w:kern w:val="0"/>
          <w:lang w:val="fr-FR"/>
        </w:rPr>
        <w:t>’</w:t>
      </w:r>
      <w:r w:rsidRPr="00E06586">
        <w:rPr>
          <w:spacing w:val="0"/>
          <w:w w:val="100"/>
          <w:kern w:val="0"/>
          <w:lang w:val="fr-FR"/>
        </w:rPr>
        <w:t>en dispose autrement. Dans le cas d</w:t>
      </w:r>
      <w:r w:rsidR="004512B9" w:rsidRPr="00E06586">
        <w:rPr>
          <w:spacing w:val="0"/>
          <w:w w:val="100"/>
          <w:kern w:val="0"/>
          <w:lang w:val="fr-FR"/>
        </w:rPr>
        <w:t>’un</w:t>
      </w:r>
      <w:r w:rsidRPr="00E06586">
        <w:rPr>
          <w:spacing w:val="0"/>
          <w:w w:val="100"/>
          <w:kern w:val="0"/>
          <w:lang w:val="fr-FR"/>
        </w:rPr>
        <w:t xml:space="preserve"> mariage entre conjoints de nationalités différentes dont l</w:t>
      </w:r>
      <w:r w:rsidR="001C547D" w:rsidRPr="00E06586">
        <w:rPr>
          <w:spacing w:val="0"/>
          <w:w w:val="100"/>
          <w:kern w:val="0"/>
          <w:lang w:val="fr-FR"/>
        </w:rPr>
        <w:t>’</w:t>
      </w:r>
      <w:r w:rsidRPr="00E06586">
        <w:rPr>
          <w:spacing w:val="0"/>
          <w:w w:val="100"/>
          <w:kern w:val="0"/>
          <w:lang w:val="fr-FR"/>
        </w:rPr>
        <w:t>un est Ougandais, l</w:t>
      </w:r>
      <w:r w:rsidR="00B06E20" w:rsidRPr="00E06586">
        <w:rPr>
          <w:spacing w:val="0"/>
          <w:w w:val="100"/>
          <w:kern w:val="0"/>
          <w:lang w:val="fr-FR"/>
        </w:rPr>
        <w:t>a question</w:t>
      </w:r>
      <w:r w:rsidRPr="00E06586">
        <w:rPr>
          <w:spacing w:val="0"/>
          <w:w w:val="100"/>
          <w:kern w:val="0"/>
          <w:lang w:val="fr-FR"/>
        </w:rPr>
        <w:t xml:space="preserve"> est régie par la loi ougandaise. </w:t>
      </w:r>
      <w:r w:rsidR="00103406" w:rsidRPr="00E06586">
        <w:rPr>
          <w:spacing w:val="0"/>
          <w:w w:val="100"/>
          <w:kern w:val="0"/>
          <w:lang w:val="fr-FR"/>
        </w:rPr>
        <w:t>Celle-ci</w:t>
      </w:r>
      <w:r w:rsidRPr="00E06586">
        <w:rPr>
          <w:spacing w:val="0"/>
          <w:w w:val="100"/>
          <w:kern w:val="0"/>
          <w:lang w:val="fr-FR"/>
        </w:rPr>
        <w:t xml:space="preserve"> prévoit qu</w:t>
      </w:r>
      <w:r w:rsidR="00103406" w:rsidRPr="00E06586">
        <w:rPr>
          <w:spacing w:val="0"/>
          <w:w w:val="100"/>
          <w:kern w:val="0"/>
          <w:lang w:val="fr-FR"/>
        </w:rPr>
        <w:t>e, lors du</w:t>
      </w:r>
      <w:r w:rsidRPr="00E06586">
        <w:rPr>
          <w:spacing w:val="0"/>
          <w:w w:val="100"/>
          <w:kern w:val="0"/>
          <w:lang w:val="fr-FR"/>
        </w:rPr>
        <w:t xml:space="preserve"> divorce</w:t>
      </w:r>
      <w:r w:rsidR="00103406" w:rsidRPr="00E06586">
        <w:rPr>
          <w:spacing w:val="0"/>
          <w:w w:val="100"/>
          <w:kern w:val="0"/>
          <w:lang w:val="fr-FR"/>
        </w:rPr>
        <w:t>,</w:t>
      </w:r>
      <w:r w:rsidRPr="00E06586">
        <w:rPr>
          <w:spacing w:val="0"/>
          <w:w w:val="100"/>
          <w:kern w:val="0"/>
          <w:lang w:val="fr-FR"/>
        </w:rPr>
        <w:t xml:space="preserve"> les enfants sont confiés au conjoint qui, compte tenu des circonstances de l</w:t>
      </w:r>
      <w:r w:rsidR="001C547D" w:rsidRPr="00E06586">
        <w:rPr>
          <w:spacing w:val="0"/>
          <w:w w:val="100"/>
          <w:kern w:val="0"/>
          <w:lang w:val="fr-FR"/>
        </w:rPr>
        <w:t>’</w:t>
      </w:r>
      <w:r w:rsidRPr="00E06586">
        <w:rPr>
          <w:spacing w:val="0"/>
          <w:w w:val="100"/>
          <w:kern w:val="0"/>
          <w:lang w:val="fr-FR"/>
        </w:rPr>
        <w:t>affaire</w:t>
      </w:r>
      <w:r w:rsidR="00103406" w:rsidRPr="00E06586">
        <w:rPr>
          <w:spacing w:val="0"/>
          <w:w w:val="100"/>
          <w:kern w:val="0"/>
          <w:lang w:val="fr-FR"/>
        </w:rPr>
        <w:t xml:space="preserve"> et de l’intérêt supérieur des enfants</w:t>
      </w:r>
      <w:r w:rsidRPr="00E06586">
        <w:rPr>
          <w:spacing w:val="0"/>
          <w:w w:val="100"/>
          <w:kern w:val="0"/>
          <w:lang w:val="fr-FR"/>
        </w:rPr>
        <w:t>, est le plus à même d</w:t>
      </w:r>
      <w:r w:rsidR="001C547D" w:rsidRPr="00E06586">
        <w:rPr>
          <w:spacing w:val="0"/>
          <w:w w:val="100"/>
          <w:kern w:val="0"/>
          <w:lang w:val="fr-FR"/>
        </w:rPr>
        <w:t>’</w:t>
      </w:r>
      <w:r w:rsidR="00103406" w:rsidRPr="00E06586">
        <w:rPr>
          <w:spacing w:val="0"/>
          <w:w w:val="100"/>
          <w:kern w:val="0"/>
          <w:lang w:val="fr-FR"/>
        </w:rPr>
        <w:t xml:space="preserve">en </w:t>
      </w:r>
      <w:r w:rsidRPr="00E06586">
        <w:rPr>
          <w:spacing w:val="0"/>
          <w:w w:val="100"/>
          <w:kern w:val="0"/>
          <w:lang w:val="fr-FR"/>
        </w:rPr>
        <w:t>a</w:t>
      </w:r>
      <w:r w:rsidR="00103406" w:rsidRPr="00E06586">
        <w:rPr>
          <w:spacing w:val="0"/>
          <w:w w:val="100"/>
          <w:kern w:val="0"/>
          <w:lang w:val="fr-FR"/>
        </w:rPr>
        <w:t>ssurer</w:t>
      </w:r>
      <w:r w:rsidRPr="00E06586">
        <w:rPr>
          <w:spacing w:val="0"/>
          <w:w w:val="100"/>
          <w:kern w:val="0"/>
          <w:lang w:val="fr-FR"/>
        </w:rPr>
        <w:t xml:space="preserve"> la garde, </w:t>
      </w:r>
      <w:r w:rsidR="00103406" w:rsidRPr="00E06586">
        <w:rPr>
          <w:spacing w:val="0"/>
          <w:w w:val="100"/>
          <w:kern w:val="0"/>
          <w:lang w:val="fr-FR"/>
        </w:rPr>
        <w:t xml:space="preserve">à moins que </w:t>
      </w:r>
      <w:r w:rsidRPr="00E06586">
        <w:rPr>
          <w:spacing w:val="0"/>
          <w:w w:val="100"/>
          <w:kern w:val="0"/>
          <w:lang w:val="fr-FR"/>
        </w:rPr>
        <w:t>le tribunal, d</w:t>
      </w:r>
      <w:r w:rsidR="001C547D" w:rsidRPr="00E06586">
        <w:rPr>
          <w:spacing w:val="0"/>
          <w:w w:val="100"/>
          <w:kern w:val="0"/>
          <w:lang w:val="fr-FR"/>
        </w:rPr>
        <w:t>’</w:t>
      </w:r>
      <w:r w:rsidRPr="00E06586">
        <w:rPr>
          <w:spacing w:val="0"/>
          <w:w w:val="100"/>
          <w:kern w:val="0"/>
          <w:lang w:val="fr-FR"/>
        </w:rPr>
        <w:t>office ou à la demande de l</w:t>
      </w:r>
      <w:r w:rsidR="001C547D" w:rsidRPr="00E06586">
        <w:rPr>
          <w:spacing w:val="0"/>
          <w:w w:val="100"/>
          <w:kern w:val="0"/>
          <w:lang w:val="fr-FR"/>
        </w:rPr>
        <w:t>’</w:t>
      </w:r>
      <w:r w:rsidRPr="00E06586">
        <w:rPr>
          <w:spacing w:val="0"/>
          <w:w w:val="100"/>
          <w:kern w:val="0"/>
          <w:lang w:val="fr-FR"/>
        </w:rPr>
        <w:t xml:space="preserve">un des conjoints ou du ministère public, </w:t>
      </w:r>
      <w:r w:rsidR="00103406" w:rsidRPr="00E06586">
        <w:rPr>
          <w:spacing w:val="0"/>
          <w:w w:val="100"/>
          <w:kern w:val="0"/>
          <w:lang w:val="fr-FR"/>
        </w:rPr>
        <w:t>n’</w:t>
      </w:r>
      <w:r w:rsidRPr="00E06586">
        <w:rPr>
          <w:spacing w:val="0"/>
          <w:w w:val="100"/>
          <w:kern w:val="0"/>
          <w:lang w:val="fr-FR"/>
        </w:rPr>
        <w:t>ordonne, dans l</w:t>
      </w:r>
      <w:r w:rsidR="001C547D" w:rsidRPr="00E06586">
        <w:rPr>
          <w:spacing w:val="0"/>
          <w:w w:val="100"/>
          <w:kern w:val="0"/>
          <w:lang w:val="fr-FR"/>
        </w:rPr>
        <w:t>’</w:t>
      </w:r>
      <w:r w:rsidRPr="00E06586">
        <w:rPr>
          <w:spacing w:val="0"/>
          <w:w w:val="100"/>
          <w:kern w:val="0"/>
          <w:lang w:val="fr-FR"/>
        </w:rPr>
        <w:t xml:space="preserve">intérêt supérieur des enfants, que </w:t>
      </w:r>
      <w:r w:rsidR="00103406" w:rsidRPr="00E06586">
        <w:rPr>
          <w:spacing w:val="0"/>
          <w:w w:val="100"/>
          <w:kern w:val="0"/>
          <w:lang w:val="fr-FR"/>
        </w:rPr>
        <w:t>l’un</w:t>
      </w:r>
      <w:r w:rsidRPr="00E06586">
        <w:rPr>
          <w:spacing w:val="0"/>
          <w:w w:val="100"/>
          <w:kern w:val="0"/>
          <w:lang w:val="fr-FR"/>
        </w:rPr>
        <w:t xml:space="preserve"> ou </w:t>
      </w:r>
      <w:r w:rsidR="00103406" w:rsidRPr="00E06586">
        <w:rPr>
          <w:spacing w:val="0"/>
          <w:w w:val="100"/>
          <w:kern w:val="0"/>
          <w:lang w:val="fr-FR"/>
        </w:rPr>
        <w:t>plusieurs</w:t>
      </w:r>
      <w:r w:rsidRPr="00E06586">
        <w:rPr>
          <w:spacing w:val="0"/>
          <w:w w:val="100"/>
          <w:kern w:val="0"/>
          <w:lang w:val="fr-FR"/>
        </w:rPr>
        <w:t xml:space="preserve"> d</w:t>
      </w:r>
      <w:r w:rsidR="001C547D" w:rsidRPr="00E06586">
        <w:rPr>
          <w:spacing w:val="0"/>
          <w:w w:val="100"/>
          <w:kern w:val="0"/>
          <w:lang w:val="fr-FR"/>
        </w:rPr>
        <w:t>’</w:t>
      </w:r>
      <w:r w:rsidRPr="00E06586">
        <w:rPr>
          <w:spacing w:val="0"/>
          <w:w w:val="100"/>
          <w:kern w:val="0"/>
          <w:lang w:val="fr-FR"/>
        </w:rPr>
        <w:t xml:space="preserve">entre eux soient confiés </w:t>
      </w:r>
      <w:r w:rsidR="007718E0" w:rsidRPr="00E06586">
        <w:rPr>
          <w:spacing w:val="0"/>
          <w:w w:val="100"/>
          <w:kern w:val="0"/>
          <w:lang w:val="fr-FR"/>
        </w:rPr>
        <w:t>à</w:t>
      </w:r>
      <w:r w:rsidRPr="00E06586">
        <w:rPr>
          <w:spacing w:val="0"/>
          <w:w w:val="100"/>
          <w:kern w:val="0"/>
          <w:lang w:val="fr-FR"/>
        </w:rPr>
        <w:t xml:space="preserve"> l</w:t>
      </w:r>
      <w:r w:rsidR="001C547D" w:rsidRPr="00E06586">
        <w:rPr>
          <w:spacing w:val="0"/>
          <w:w w:val="100"/>
          <w:kern w:val="0"/>
          <w:lang w:val="fr-FR"/>
        </w:rPr>
        <w:t>’</w:t>
      </w:r>
      <w:r w:rsidRPr="00E06586">
        <w:rPr>
          <w:spacing w:val="0"/>
          <w:w w:val="100"/>
          <w:kern w:val="0"/>
          <w:lang w:val="fr-FR"/>
        </w:rPr>
        <w:t xml:space="preserve">autre conjoint </w:t>
      </w:r>
      <w:r w:rsidR="007718E0" w:rsidRPr="00E06586">
        <w:rPr>
          <w:spacing w:val="0"/>
          <w:w w:val="100"/>
          <w:kern w:val="0"/>
          <w:lang w:val="fr-FR"/>
        </w:rPr>
        <w:t>ou à</w:t>
      </w:r>
      <w:r w:rsidRPr="00E06586">
        <w:rPr>
          <w:spacing w:val="0"/>
          <w:w w:val="100"/>
          <w:kern w:val="0"/>
          <w:lang w:val="fr-FR"/>
        </w:rPr>
        <w:t xml:space="preserve"> une tierce personne. Le conjoint qui ne se verra pas accorder la garde aura le droit de </w:t>
      </w:r>
      <w:r w:rsidR="00323CB6" w:rsidRPr="00E06586">
        <w:rPr>
          <w:spacing w:val="0"/>
          <w:w w:val="100"/>
          <w:kern w:val="0"/>
          <w:lang w:val="fr-FR"/>
        </w:rPr>
        <w:t>visite</w:t>
      </w:r>
      <w:r w:rsidRPr="00E06586">
        <w:rPr>
          <w:spacing w:val="0"/>
          <w:w w:val="100"/>
          <w:kern w:val="0"/>
          <w:lang w:val="fr-FR"/>
        </w:rPr>
        <w:t>, sauf si cel</w:t>
      </w:r>
      <w:r w:rsidR="00D1228F" w:rsidRPr="00E06586">
        <w:rPr>
          <w:spacing w:val="0"/>
          <w:w w:val="100"/>
          <w:kern w:val="0"/>
          <w:lang w:val="fr-FR"/>
        </w:rPr>
        <w:t>ui-ci</w:t>
      </w:r>
      <w:r w:rsidRPr="00E06586">
        <w:rPr>
          <w:spacing w:val="0"/>
          <w:w w:val="100"/>
          <w:kern w:val="0"/>
          <w:lang w:val="fr-FR"/>
        </w:rPr>
        <w:t xml:space="preserve"> n</w:t>
      </w:r>
      <w:r w:rsidR="001C547D" w:rsidRPr="00E06586">
        <w:rPr>
          <w:spacing w:val="0"/>
          <w:w w:val="100"/>
          <w:kern w:val="0"/>
          <w:lang w:val="fr-FR"/>
        </w:rPr>
        <w:t>’</w:t>
      </w:r>
      <w:r w:rsidRPr="00E06586">
        <w:rPr>
          <w:spacing w:val="0"/>
          <w:w w:val="100"/>
          <w:kern w:val="0"/>
          <w:lang w:val="fr-FR"/>
        </w:rPr>
        <w:t>est pas dans l</w:t>
      </w:r>
      <w:r w:rsidR="001C547D" w:rsidRPr="00E06586">
        <w:rPr>
          <w:spacing w:val="0"/>
          <w:w w:val="100"/>
          <w:kern w:val="0"/>
          <w:lang w:val="fr-FR"/>
        </w:rPr>
        <w:t>’</w:t>
      </w:r>
      <w:r w:rsidRPr="00E06586">
        <w:rPr>
          <w:spacing w:val="0"/>
          <w:w w:val="100"/>
          <w:kern w:val="0"/>
          <w:lang w:val="fr-FR"/>
        </w:rPr>
        <w:t xml:space="preserve">intérêt supérieur de </w:t>
      </w:r>
      <w:r w:rsidR="00D1228F" w:rsidRPr="00E06586">
        <w:rPr>
          <w:spacing w:val="0"/>
          <w:w w:val="100"/>
          <w:kern w:val="0"/>
          <w:lang w:val="fr-FR"/>
        </w:rPr>
        <w:t>l’enfant</w:t>
      </w:r>
      <w:r w:rsidRPr="00E06586">
        <w:rPr>
          <w:spacing w:val="0"/>
          <w:w w:val="100"/>
          <w:kern w:val="0"/>
          <w:lang w:val="fr-FR"/>
        </w:rPr>
        <w:t xml:space="preserve">. </w:t>
      </w:r>
      <w:r w:rsidR="008A5DF4" w:rsidRPr="00E06586">
        <w:rPr>
          <w:spacing w:val="0"/>
          <w:w w:val="100"/>
          <w:kern w:val="0"/>
          <w:lang w:val="fr-FR"/>
        </w:rPr>
        <w:t>L</w:t>
      </w:r>
      <w:r w:rsidRPr="00E06586">
        <w:rPr>
          <w:spacing w:val="0"/>
          <w:w w:val="100"/>
          <w:kern w:val="0"/>
          <w:lang w:val="fr-FR"/>
        </w:rPr>
        <w:t xml:space="preserve">es dispositions </w:t>
      </w:r>
      <w:r w:rsidR="008A5DF4" w:rsidRPr="00E06586">
        <w:rPr>
          <w:spacing w:val="0"/>
          <w:w w:val="100"/>
          <w:kern w:val="0"/>
          <w:lang w:val="fr-FR"/>
        </w:rPr>
        <w:t xml:space="preserve">prises </w:t>
      </w:r>
      <w:r w:rsidRPr="00E06586">
        <w:rPr>
          <w:spacing w:val="0"/>
          <w:w w:val="100"/>
          <w:kern w:val="0"/>
          <w:lang w:val="fr-FR"/>
        </w:rPr>
        <w:t xml:space="preserve">peuvent être </w:t>
      </w:r>
      <w:r w:rsidR="008A5DF4" w:rsidRPr="00E06586">
        <w:rPr>
          <w:spacing w:val="0"/>
          <w:w w:val="100"/>
          <w:kern w:val="0"/>
          <w:lang w:val="fr-FR"/>
        </w:rPr>
        <w:t>revues</w:t>
      </w:r>
      <w:r w:rsidRPr="00E06586">
        <w:rPr>
          <w:spacing w:val="0"/>
          <w:w w:val="100"/>
          <w:kern w:val="0"/>
          <w:lang w:val="fr-FR"/>
        </w:rPr>
        <w:t>/révoquées si l</w:t>
      </w:r>
      <w:r w:rsidR="001C547D" w:rsidRPr="00E06586">
        <w:rPr>
          <w:spacing w:val="0"/>
          <w:w w:val="100"/>
          <w:kern w:val="0"/>
          <w:lang w:val="fr-FR"/>
        </w:rPr>
        <w:t>’</w:t>
      </w:r>
      <w:r w:rsidRPr="00E06586">
        <w:rPr>
          <w:spacing w:val="0"/>
          <w:w w:val="100"/>
          <w:kern w:val="0"/>
          <w:lang w:val="fr-FR"/>
        </w:rPr>
        <w:t>un des ex</w:t>
      </w:r>
      <w:r w:rsidR="006E1978">
        <w:rPr>
          <w:spacing w:val="0"/>
          <w:w w:val="100"/>
          <w:kern w:val="0"/>
          <w:lang w:val="fr-FR"/>
        </w:rPr>
        <w:noBreakHyphen/>
      </w:r>
      <w:r w:rsidRPr="00E06586">
        <w:rPr>
          <w:spacing w:val="0"/>
          <w:w w:val="100"/>
          <w:kern w:val="0"/>
          <w:lang w:val="fr-FR"/>
        </w:rPr>
        <w:t>conjoints demande un nouvel examen de l</w:t>
      </w:r>
      <w:r w:rsidR="001C547D" w:rsidRPr="00E06586">
        <w:rPr>
          <w:spacing w:val="0"/>
          <w:w w:val="100"/>
          <w:kern w:val="0"/>
          <w:lang w:val="fr-FR"/>
        </w:rPr>
        <w:t>’</w:t>
      </w:r>
      <w:r w:rsidRPr="00E06586">
        <w:rPr>
          <w:spacing w:val="0"/>
          <w:w w:val="100"/>
          <w:kern w:val="0"/>
          <w:lang w:val="fr-FR"/>
        </w:rPr>
        <w:t>affaire. Les enfants qui sont en mesure de s</w:t>
      </w:r>
      <w:r w:rsidR="001C547D" w:rsidRPr="00E06586">
        <w:rPr>
          <w:spacing w:val="0"/>
          <w:w w:val="100"/>
          <w:kern w:val="0"/>
          <w:lang w:val="fr-FR"/>
        </w:rPr>
        <w:t>’</w:t>
      </w:r>
      <w:r w:rsidRPr="00E06586">
        <w:rPr>
          <w:spacing w:val="0"/>
          <w:w w:val="100"/>
          <w:kern w:val="0"/>
          <w:lang w:val="fr-FR"/>
        </w:rPr>
        <w:t>exprimer ont la possibilité de le faire.</w:t>
      </w:r>
    </w:p>
    <w:p w:rsidR="00EF76F0" w:rsidRPr="00E06586" w:rsidRDefault="00EF76F0" w:rsidP="008C4435">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Articles 45 et 53</w:t>
      </w:r>
      <w:r w:rsidR="00880F1D" w:rsidRPr="00E06586">
        <w:rPr>
          <w:spacing w:val="0"/>
          <w:w w:val="100"/>
          <w:kern w:val="0"/>
          <w:lang w:val="fr-FR"/>
        </w:rPr>
        <w:t>:</w:t>
      </w:r>
      <w:r w:rsidRPr="00E06586">
        <w:rPr>
          <w:spacing w:val="0"/>
          <w:w w:val="100"/>
          <w:kern w:val="0"/>
          <w:lang w:val="fr-FR"/>
        </w:rPr>
        <w:t xml:space="preserve"> égalité de traitement des membres de la famille d</w:t>
      </w:r>
      <w:r w:rsidR="001C547D" w:rsidRPr="00E06586">
        <w:rPr>
          <w:spacing w:val="0"/>
          <w:w w:val="100"/>
          <w:kern w:val="0"/>
          <w:lang w:val="fr-FR"/>
        </w:rPr>
        <w:t>’</w:t>
      </w:r>
      <w:r w:rsidRPr="00E06586">
        <w:rPr>
          <w:spacing w:val="0"/>
          <w:w w:val="100"/>
          <w:kern w:val="0"/>
          <w:lang w:val="fr-FR"/>
        </w:rPr>
        <w:t>un travailleur migrant en ce qui concerne les aspects indiqués et mesures prises pour garantir l</w:t>
      </w:r>
      <w:r w:rsidR="001C547D" w:rsidRPr="00E06586">
        <w:rPr>
          <w:spacing w:val="0"/>
          <w:w w:val="100"/>
          <w:kern w:val="0"/>
          <w:lang w:val="fr-FR"/>
        </w:rPr>
        <w:t>’</w:t>
      </w:r>
      <w:r w:rsidRPr="00E06586">
        <w:rPr>
          <w:spacing w:val="0"/>
          <w:w w:val="100"/>
          <w:kern w:val="0"/>
          <w:lang w:val="fr-FR"/>
        </w:rPr>
        <w:t>intégration des enfants de travailleurs migrants dans le système scolaire local</w:t>
      </w:r>
      <w:r w:rsidR="00880F1D" w:rsidRPr="00E06586">
        <w:rPr>
          <w:spacing w:val="0"/>
          <w:w w:val="100"/>
          <w:kern w:val="0"/>
          <w:lang w:val="fr-FR"/>
        </w:rPr>
        <w:t>;</w:t>
      </w:r>
      <w:r w:rsidRPr="00E06586">
        <w:rPr>
          <w:spacing w:val="0"/>
          <w:w w:val="100"/>
          <w:kern w:val="0"/>
          <w:lang w:val="fr-FR"/>
        </w:rPr>
        <w:t xml:space="preserve"> droit des membres de la famille d</w:t>
      </w:r>
      <w:r w:rsidR="001C547D" w:rsidRPr="00E06586">
        <w:rPr>
          <w:spacing w:val="0"/>
          <w:w w:val="100"/>
          <w:kern w:val="0"/>
          <w:lang w:val="fr-FR"/>
        </w:rPr>
        <w:t>’</w:t>
      </w:r>
      <w:r w:rsidRPr="00E06586">
        <w:rPr>
          <w:spacing w:val="0"/>
          <w:w w:val="100"/>
          <w:kern w:val="0"/>
          <w:lang w:val="fr-FR"/>
        </w:rPr>
        <w:t>un travailleur migrant de choisir librement une activité rémunérée</w:t>
      </w:r>
    </w:p>
    <w:p w:rsidR="00EF76F0" w:rsidRPr="00E06586" w:rsidRDefault="00EF76F0" w:rsidP="006E1978">
      <w:pPr>
        <w:pStyle w:val="SingleTxtG"/>
        <w:tabs>
          <w:tab w:val="left" w:pos="1701"/>
        </w:tabs>
        <w:spacing w:line="240" w:lineRule="atLeast"/>
        <w:rPr>
          <w:spacing w:val="0"/>
          <w:w w:val="100"/>
          <w:kern w:val="0"/>
          <w:lang w:val="fr-FR"/>
        </w:rPr>
      </w:pPr>
      <w:r w:rsidRPr="00E06586">
        <w:rPr>
          <w:spacing w:val="0"/>
          <w:w w:val="100"/>
          <w:kern w:val="0"/>
          <w:lang w:val="fr-FR"/>
        </w:rPr>
        <w:t>85.</w:t>
      </w:r>
      <w:r w:rsidRPr="00E06586">
        <w:rPr>
          <w:spacing w:val="0"/>
          <w:w w:val="100"/>
          <w:kern w:val="0"/>
          <w:lang w:val="fr-FR"/>
        </w:rPr>
        <w:tab/>
        <w:t xml:space="preserve">Comme indiqué plus haut, le chapitre 4 de la Constitution </w:t>
      </w:r>
      <w:r w:rsidR="004512B9" w:rsidRPr="00E06586">
        <w:rPr>
          <w:spacing w:val="0"/>
          <w:w w:val="100"/>
          <w:kern w:val="0"/>
          <w:lang w:val="fr-FR"/>
        </w:rPr>
        <w:t xml:space="preserve">ougandaise </w:t>
      </w:r>
      <w:r w:rsidR="00C464B7" w:rsidRPr="00E06586">
        <w:rPr>
          <w:spacing w:val="0"/>
          <w:w w:val="100"/>
          <w:kern w:val="0"/>
          <w:lang w:val="fr-FR"/>
        </w:rPr>
        <w:t xml:space="preserve">de 1995 </w:t>
      </w:r>
      <w:r w:rsidRPr="00E06586">
        <w:rPr>
          <w:spacing w:val="0"/>
          <w:w w:val="100"/>
          <w:kern w:val="0"/>
          <w:lang w:val="fr-FR"/>
        </w:rPr>
        <w:t>confère aux travailleurs migrants</w:t>
      </w:r>
      <w:r w:rsidR="006E085C" w:rsidRPr="00E06586">
        <w:rPr>
          <w:spacing w:val="0"/>
          <w:w w:val="100"/>
          <w:kern w:val="0"/>
          <w:lang w:val="fr-FR"/>
        </w:rPr>
        <w:t xml:space="preserve"> les mêmes droits qu’aux Ougandais</w:t>
      </w:r>
      <w:r w:rsidRPr="00E06586">
        <w:rPr>
          <w:spacing w:val="0"/>
          <w:w w:val="100"/>
          <w:kern w:val="0"/>
          <w:lang w:val="fr-FR"/>
        </w:rPr>
        <w:t xml:space="preserve">. En outre, ces droits sont </w:t>
      </w:r>
      <w:r w:rsidR="00FF6E05" w:rsidRPr="00E06586">
        <w:rPr>
          <w:spacing w:val="0"/>
          <w:w w:val="100"/>
          <w:kern w:val="0"/>
          <w:lang w:val="fr-FR"/>
        </w:rPr>
        <w:t>précisés</w:t>
      </w:r>
      <w:r w:rsidRPr="00E06586">
        <w:rPr>
          <w:spacing w:val="0"/>
          <w:w w:val="100"/>
          <w:kern w:val="0"/>
          <w:lang w:val="fr-FR"/>
        </w:rPr>
        <w:t xml:space="preserve"> dans la loi de 2006 </w:t>
      </w:r>
      <w:r w:rsidR="00FF6E05" w:rsidRPr="00E06586">
        <w:rPr>
          <w:spacing w:val="0"/>
          <w:w w:val="100"/>
          <w:kern w:val="0"/>
          <w:lang w:val="fr-FR"/>
        </w:rPr>
        <w:t>sur</w:t>
      </w:r>
      <w:r w:rsidRPr="00E06586">
        <w:rPr>
          <w:spacing w:val="0"/>
          <w:w w:val="100"/>
          <w:kern w:val="0"/>
          <w:lang w:val="fr-FR"/>
        </w:rPr>
        <w:t xml:space="preserve"> l</w:t>
      </w:r>
      <w:r w:rsidR="001C547D" w:rsidRPr="00E06586">
        <w:rPr>
          <w:spacing w:val="0"/>
          <w:w w:val="100"/>
          <w:kern w:val="0"/>
          <w:lang w:val="fr-FR"/>
        </w:rPr>
        <w:t>’</w:t>
      </w:r>
      <w:r w:rsidRPr="00E06586">
        <w:rPr>
          <w:spacing w:val="0"/>
          <w:w w:val="100"/>
          <w:kern w:val="0"/>
          <w:lang w:val="fr-FR"/>
        </w:rPr>
        <w:t>emploi et dans d</w:t>
      </w:r>
      <w:r w:rsidR="001C547D" w:rsidRPr="00E06586">
        <w:rPr>
          <w:spacing w:val="0"/>
          <w:w w:val="100"/>
          <w:kern w:val="0"/>
          <w:lang w:val="fr-FR"/>
        </w:rPr>
        <w:t>’</w:t>
      </w:r>
      <w:r w:rsidRPr="00E06586">
        <w:rPr>
          <w:spacing w:val="0"/>
          <w:w w:val="100"/>
          <w:kern w:val="0"/>
          <w:lang w:val="fr-FR"/>
        </w:rPr>
        <w:t xml:space="preserve">autres </w:t>
      </w:r>
      <w:r w:rsidR="00FF6E05" w:rsidRPr="00E06586">
        <w:rPr>
          <w:spacing w:val="0"/>
          <w:w w:val="100"/>
          <w:kern w:val="0"/>
          <w:lang w:val="fr-FR"/>
        </w:rPr>
        <w:t>textes</w:t>
      </w:r>
      <w:r w:rsidR="0018213B" w:rsidRPr="00E06586">
        <w:rPr>
          <w:spacing w:val="0"/>
          <w:w w:val="100"/>
          <w:kern w:val="0"/>
          <w:lang w:val="fr-FR"/>
        </w:rPr>
        <w:t xml:space="preserve"> relevant du droit du travail</w:t>
      </w:r>
      <w:r w:rsidRPr="00E06586">
        <w:rPr>
          <w:spacing w:val="0"/>
          <w:w w:val="100"/>
          <w:kern w:val="0"/>
          <w:lang w:val="fr-FR"/>
        </w:rPr>
        <w:t>. De la même manière, les politiques publiques et sociales ougandaises sont non</w:t>
      </w:r>
      <w:r w:rsidR="006E1978">
        <w:rPr>
          <w:spacing w:val="0"/>
          <w:w w:val="100"/>
          <w:kern w:val="0"/>
          <w:lang w:val="fr-FR"/>
        </w:rPr>
        <w:noBreakHyphen/>
      </w:r>
      <w:r w:rsidRPr="00E06586">
        <w:rPr>
          <w:spacing w:val="0"/>
          <w:w w:val="100"/>
          <w:kern w:val="0"/>
          <w:lang w:val="fr-FR"/>
        </w:rPr>
        <w:t xml:space="preserve">discriminatoires. Par exemple, les </w:t>
      </w:r>
      <w:r w:rsidR="00635C6C" w:rsidRPr="00E06586">
        <w:rPr>
          <w:spacing w:val="0"/>
          <w:w w:val="100"/>
          <w:kern w:val="0"/>
          <w:lang w:val="fr-FR"/>
        </w:rPr>
        <w:t>systèmes</w:t>
      </w:r>
      <w:r w:rsidRPr="00E06586">
        <w:rPr>
          <w:spacing w:val="0"/>
          <w:w w:val="100"/>
          <w:kern w:val="0"/>
          <w:lang w:val="fr-FR"/>
        </w:rPr>
        <w:t xml:space="preserve"> </w:t>
      </w:r>
      <w:r w:rsidR="00635C6C" w:rsidRPr="00E06586">
        <w:rPr>
          <w:spacing w:val="0"/>
          <w:w w:val="100"/>
          <w:kern w:val="0"/>
          <w:lang w:val="fr-FR"/>
        </w:rPr>
        <w:t>d</w:t>
      </w:r>
      <w:r w:rsidR="001C547D" w:rsidRPr="00E06586">
        <w:rPr>
          <w:spacing w:val="0"/>
          <w:w w:val="100"/>
          <w:kern w:val="0"/>
          <w:lang w:val="fr-FR"/>
        </w:rPr>
        <w:t>’</w:t>
      </w:r>
      <w:r w:rsidRPr="00E06586">
        <w:rPr>
          <w:spacing w:val="0"/>
          <w:w w:val="100"/>
          <w:kern w:val="0"/>
          <w:lang w:val="fr-FR"/>
        </w:rPr>
        <w:t xml:space="preserve">éducation primaire et secondaire universelle </w:t>
      </w:r>
      <w:r w:rsidR="00635C6C" w:rsidRPr="00E06586">
        <w:rPr>
          <w:spacing w:val="0"/>
          <w:w w:val="100"/>
          <w:kern w:val="0"/>
          <w:lang w:val="fr-FR"/>
        </w:rPr>
        <w:t>mis en place</w:t>
      </w:r>
      <w:r w:rsidRPr="00E06586">
        <w:rPr>
          <w:spacing w:val="0"/>
          <w:w w:val="100"/>
          <w:kern w:val="0"/>
          <w:lang w:val="fr-FR"/>
        </w:rPr>
        <w:t xml:space="preserve"> en 1997 et 2007, respectivement, ne font aucune dis</w:t>
      </w:r>
      <w:r w:rsidR="00635C6C" w:rsidRPr="00E06586">
        <w:rPr>
          <w:spacing w:val="0"/>
          <w:w w:val="100"/>
          <w:kern w:val="0"/>
          <w:lang w:val="fr-FR"/>
        </w:rPr>
        <w:t>tinction</w:t>
      </w:r>
      <w:r w:rsidR="00823C7A" w:rsidRPr="00E06586">
        <w:rPr>
          <w:spacing w:val="0"/>
          <w:w w:val="100"/>
          <w:kern w:val="0"/>
          <w:lang w:val="fr-FR"/>
        </w:rPr>
        <w:t>:</w:t>
      </w:r>
      <w:r w:rsidRPr="00E06586">
        <w:rPr>
          <w:spacing w:val="0"/>
          <w:w w:val="100"/>
          <w:kern w:val="0"/>
          <w:lang w:val="fr-FR"/>
        </w:rPr>
        <w:t xml:space="preserve"> </w:t>
      </w:r>
      <w:r w:rsidR="00823C7A" w:rsidRPr="00E06586">
        <w:rPr>
          <w:spacing w:val="0"/>
          <w:w w:val="100"/>
          <w:kern w:val="0"/>
          <w:lang w:val="fr-FR"/>
        </w:rPr>
        <w:t>l</w:t>
      </w:r>
      <w:r w:rsidRPr="00E06586">
        <w:rPr>
          <w:spacing w:val="0"/>
          <w:w w:val="100"/>
          <w:kern w:val="0"/>
          <w:lang w:val="fr-FR"/>
        </w:rPr>
        <w:t>es enfants de travailleurs migrants ont accès à ces services</w:t>
      </w:r>
      <w:r w:rsidR="002544A6" w:rsidRPr="00E06586">
        <w:rPr>
          <w:spacing w:val="0"/>
          <w:w w:val="100"/>
          <w:kern w:val="0"/>
          <w:lang w:val="fr-FR"/>
        </w:rPr>
        <w:t xml:space="preserve"> comme les autres</w:t>
      </w:r>
      <w:r w:rsidRPr="00E06586">
        <w:rPr>
          <w:spacing w:val="0"/>
          <w:w w:val="100"/>
          <w:kern w:val="0"/>
          <w:lang w:val="fr-FR"/>
        </w:rPr>
        <w:t>. De même, ils peuvent accéder au système national de soins de santé et à d</w:t>
      </w:r>
      <w:r w:rsidR="001C547D" w:rsidRPr="00E06586">
        <w:rPr>
          <w:spacing w:val="0"/>
          <w:w w:val="100"/>
          <w:kern w:val="0"/>
          <w:lang w:val="fr-FR"/>
        </w:rPr>
        <w:t>’</w:t>
      </w:r>
      <w:r w:rsidRPr="00E06586">
        <w:rPr>
          <w:spacing w:val="0"/>
          <w:w w:val="100"/>
          <w:kern w:val="0"/>
          <w:lang w:val="fr-FR"/>
        </w:rPr>
        <w:t xml:space="preserve">autres services sociaux </w:t>
      </w:r>
      <w:r w:rsidR="00635C6C" w:rsidRPr="00E06586">
        <w:rPr>
          <w:spacing w:val="0"/>
          <w:w w:val="100"/>
          <w:kern w:val="0"/>
          <w:lang w:val="fr-FR"/>
        </w:rPr>
        <w:t>dans la mesure où</w:t>
      </w:r>
      <w:r w:rsidRPr="00E06586">
        <w:rPr>
          <w:spacing w:val="0"/>
          <w:w w:val="100"/>
          <w:kern w:val="0"/>
          <w:lang w:val="fr-FR"/>
        </w:rPr>
        <w:t xml:space="preserve"> ils peuvent payer les frais qui restent à leur charge </w:t>
      </w:r>
      <w:r w:rsidR="00635C6C" w:rsidRPr="00E06586">
        <w:rPr>
          <w:spacing w:val="0"/>
          <w:w w:val="100"/>
          <w:kern w:val="0"/>
          <w:lang w:val="fr-FR"/>
        </w:rPr>
        <w:t>le cas échéant</w:t>
      </w:r>
      <w:r w:rsidRPr="00E06586">
        <w:rPr>
          <w:spacing w:val="0"/>
          <w:w w:val="100"/>
          <w:kern w:val="0"/>
          <w:lang w:val="fr-FR"/>
        </w:rPr>
        <w:t xml:space="preserve"> ou </w:t>
      </w:r>
      <w:r w:rsidR="00635C6C" w:rsidRPr="00E06586">
        <w:rPr>
          <w:spacing w:val="0"/>
          <w:w w:val="100"/>
          <w:kern w:val="0"/>
          <w:lang w:val="fr-FR"/>
        </w:rPr>
        <w:t xml:space="preserve">honorer </w:t>
      </w:r>
      <w:r w:rsidR="00857524" w:rsidRPr="00E06586">
        <w:rPr>
          <w:spacing w:val="0"/>
          <w:w w:val="100"/>
          <w:kern w:val="0"/>
          <w:lang w:val="fr-FR"/>
        </w:rPr>
        <w:t xml:space="preserve">les </w:t>
      </w:r>
      <w:r w:rsidRPr="00E06586">
        <w:rPr>
          <w:spacing w:val="0"/>
          <w:w w:val="100"/>
          <w:kern w:val="0"/>
          <w:lang w:val="fr-FR"/>
        </w:rPr>
        <w:t xml:space="preserve">autres </w:t>
      </w:r>
      <w:r w:rsidR="00635C6C" w:rsidRPr="00E06586">
        <w:rPr>
          <w:spacing w:val="0"/>
          <w:w w:val="100"/>
          <w:kern w:val="0"/>
          <w:lang w:val="fr-FR"/>
        </w:rPr>
        <w:t>frais connexes</w:t>
      </w:r>
      <w:r w:rsidRPr="00E06586">
        <w:rPr>
          <w:spacing w:val="0"/>
          <w:w w:val="100"/>
          <w:kern w:val="0"/>
          <w:lang w:val="fr-FR"/>
        </w:rPr>
        <w:t>.</w:t>
      </w:r>
    </w:p>
    <w:p w:rsidR="00EF76F0" w:rsidRPr="00E06586" w:rsidRDefault="00EF76F0" w:rsidP="00BA230E">
      <w:pPr>
        <w:pStyle w:val="SingleTxtG"/>
        <w:tabs>
          <w:tab w:val="left" w:pos="1701"/>
        </w:tabs>
        <w:spacing w:line="240" w:lineRule="atLeast"/>
        <w:rPr>
          <w:spacing w:val="0"/>
          <w:w w:val="100"/>
          <w:kern w:val="0"/>
          <w:lang w:val="fr-FR"/>
        </w:rPr>
      </w:pPr>
      <w:r w:rsidRPr="00E06586">
        <w:rPr>
          <w:spacing w:val="0"/>
          <w:w w:val="100"/>
          <w:kern w:val="0"/>
          <w:lang w:val="fr-FR"/>
        </w:rPr>
        <w:t>86.</w:t>
      </w:r>
      <w:r w:rsidRPr="00E06586">
        <w:rPr>
          <w:spacing w:val="0"/>
          <w:w w:val="100"/>
          <w:kern w:val="0"/>
          <w:lang w:val="fr-FR"/>
        </w:rPr>
        <w:tab/>
        <w:t xml:space="preserve">Un travailleur migrant a le droit de choisir </w:t>
      </w:r>
      <w:r w:rsidR="0094651F" w:rsidRPr="00E06586">
        <w:rPr>
          <w:spacing w:val="0"/>
          <w:w w:val="100"/>
          <w:kern w:val="0"/>
          <w:lang w:val="fr-FR"/>
        </w:rPr>
        <w:t>l’</w:t>
      </w:r>
      <w:r w:rsidRPr="00E06586">
        <w:rPr>
          <w:spacing w:val="0"/>
          <w:w w:val="100"/>
          <w:kern w:val="0"/>
          <w:lang w:val="fr-FR"/>
        </w:rPr>
        <w:t>emploi rémunéré</w:t>
      </w:r>
      <w:r w:rsidR="0094651F" w:rsidRPr="00E06586">
        <w:rPr>
          <w:spacing w:val="0"/>
          <w:w w:val="100"/>
          <w:kern w:val="0"/>
          <w:lang w:val="fr-FR"/>
        </w:rPr>
        <w:t xml:space="preserve"> qu’il veut occuper</w:t>
      </w:r>
      <w:r w:rsidRPr="00E06586">
        <w:rPr>
          <w:spacing w:val="0"/>
          <w:w w:val="100"/>
          <w:kern w:val="0"/>
          <w:lang w:val="fr-FR"/>
        </w:rPr>
        <w:t xml:space="preserve">. </w:t>
      </w:r>
      <w:r w:rsidR="00A7362E" w:rsidRPr="00E06586">
        <w:rPr>
          <w:spacing w:val="0"/>
          <w:w w:val="100"/>
          <w:kern w:val="0"/>
          <w:lang w:val="fr-FR"/>
        </w:rPr>
        <w:t>À partir du moment où il a</w:t>
      </w:r>
      <w:r w:rsidRPr="00E06586">
        <w:rPr>
          <w:spacing w:val="0"/>
          <w:w w:val="100"/>
          <w:kern w:val="0"/>
          <w:lang w:val="fr-FR"/>
        </w:rPr>
        <w:t xml:space="preserve"> les qualifications et l</w:t>
      </w:r>
      <w:r w:rsidR="001C547D" w:rsidRPr="00E06586">
        <w:rPr>
          <w:spacing w:val="0"/>
          <w:w w:val="100"/>
          <w:kern w:val="0"/>
          <w:lang w:val="fr-FR"/>
        </w:rPr>
        <w:t>’</w:t>
      </w:r>
      <w:r w:rsidRPr="00E06586">
        <w:rPr>
          <w:spacing w:val="0"/>
          <w:w w:val="100"/>
          <w:kern w:val="0"/>
          <w:lang w:val="fr-FR"/>
        </w:rPr>
        <w:t>expérience requises</w:t>
      </w:r>
      <w:r w:rsidR="00A7362E" w:rsidRPr="00E06586">
        <w:rPr>
          <w:spacing w:val="0"/>
          <w:w w:val="100"/>
          <w:kern w:val="0"/>
          <w:lang w:val="fr-FR"/>
        </w:rPr>
        <w:t>,</w:t>
      </w:r>
      <w:r w:rsidRPr="00E06586">
        <w:rPr>
          <w:spacing w:val="0"/>
          <w:w w:val="100"/>
          <w:kern w:val="0"/>
          <w:lang w:val="fr-FR"/>
        </w:rPr>
        <w:t xml:space="preserve"> </w:t>
      </w:r>
      <w:r w:rsidR="00A7362E" w:rsidRPr="00E06586">
        <w:rPr>
          <w:spacing w:val="0"/>
          <w:w w:val="100"/>
          <w:kern w:val="0"/>
          <w:lang w:val="fr-FR"/>
        </w:rPr>
        <w:t>il peut</w:t>
      </w:r>
      <w:r w:rsidRPr="00E06586">
        <w:rPr>
          <w:spacing w:val="0"/>
          <w:w w:val="100"/>
          <w:kern w:val="0"/>
          <w:lang w:val="fr-FR"/>
        </w:rPr>
        <w:t xml:space="preserve"> prétendre à </w:t>
      </w:r>
      <w:r w:rsidR="00A7362E" w:rsidRPr="00E06586">
        <w:rPr>
          <w:spacing w:val="0"/>
          <w:w w:val="100"/>
          <w:kern w:val="0"/>
          <w:lang w:val="fr-FR"/>
        </w:rPr>
        <w:t xml:space="preserve">cet </w:t>
      </w:r>
      <w:r w:rsidRPr="00E06586">
        <w:rPr>
          <w:spacing w:val="0"/>
          <w:w w:val="100"/>
          <w:kern w:val="0"/>
          <w:lang w:val="fr-FR"/>
        </w:rPr>
        <w:t xml:space="preserve">emploi </w:t>
      </w:r>
      <w:r w:rsidR="00A7362E" w:rsidRPr="00E06586">
        <w:rPr>
          <w:spacing w:val="0"/>
          <w:w w:val="100"/>
          <w:kern w:val="0"/>
          <w:lang w:val="fr-FR"/>
        </w:rPr>
        <w:t>au</w:t>
      </w:r>
      <w:r w:rsidRPr="00E06586">
        <w:rPr>
          <w:spacing w:val="0"/>
          <w:w w:val="100"/>
          <w:kern w:val="0"/>
          <w:lang w:val="fr-FR"/>
        </w:rPr>
        <w:t xml:space="preserve"> même </w:t>
      </w:r>
      <w:r w:rsidR="00A7362E" w:rsidRPr="00E06586">
        <w:rPr>
          <w:spacing w:val="0"/>
          <w:w w:val="100"/>
          <w:kern w:val="0"/>
          <w:lang w:val="fr-FR"/>
        </w:rPr>
        <w:t>titre</w:t>
      </w:r>
      <w:r w:rsidRPr="00E06586">
        <w:rPr>
          <w:spacing w:val="0"/>
          <w:w w:val="100"/>
          <w:kern w:val="0"/>
          <w:lang w:val="fr-FR"/>
        </w:rPr>
        <w:t xml:space="preserve"> que tout Ougandais qualifié.</w:t>
      </w:r>
    </w:p>
    <w:p w:rsidR="00EF76F0" w:rsidRPr="00E06586" w:rsidRDefault="00EF76F0" w:rsidP="008C4435">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Articles 46, 47 et 48</w:t>
      </w:r>
      <w:r w:rsidR="00880F1D" w:rsidRPr="00E06586">
        <w:rPr>
          <w:spacing w:val="0"/>
          <w:w w:val="100"/>
          <w:kern w:val="0"/>
          <w:lang w:val="fr-FR"/>
        </w:rPr>
        <w:t>:</w:t>
      </w:r>
      <w:r w:rsidRPr="00E06586">
        <w:rPr>
          <w:spacing w:val="0"/>
          <w:w w:val="100"/>
          <w:kern w:val="0"/>
          <w:lang w:val="fr-FR"/>
        </w:rPr>
        <w:t xml:space="preserve"> exemption des droits et taxes d</w:t>
      </w:r>
      <w:r w:rsidR="001C547D" w:rsidRPr="00E06586">
        <w:rPr>
          <w:spacing w:val="0"/>
          <w:w w:val="100"/>
          <w:kern w:val="0"/>
          <w:lang w:val="fr-FR"/>
        </w:rPr>
        <w:t>’</w:t>
      </w:r>
      <w:r w:rsidRPr="00E06586">
        <w:rPr>
          <w:spacing w:val="0"/>
          <w:w w:val="100"/>
          <w:kern w:val="0"/>
          <w:lang w:val="fr-FR"/>
        </w:rPr>
        <w:t>importation et d</w:t>
      </w:r>
      <w:r w:rsidR="001C547D" w:rsidRPr="00E06586">
        <w:rPr>
          <w:spacing w:val="0"/>
          <w:w w:val="100"/>
          <w:kern w:val="0"/>
          <w:lang w:val="fr-FR"/>
        </w:rPr>
        <w:t>’</w:t>
      </w:r>
      <w:r w:rsidRPr="00E06586">
        <w:rPr>
          <w:spacing w:val="0"/>
          <w:w w:val="100"/>
          <w:kern w:val="0"/>
          <w:lang w:val="fr-FR"/>
        </w:rPr>
        <w:t>exportation en ce qui concerne certains effets personnels</w:t>
      </w:r>
      <w:r w:rsidR="00880F1D" w:rsidRPr="00E06586">
        <w:rPr>
          <w:spacing w:val="0"/>
          <w:w w:val="100"/>
          <w:kern w:val="0"/>
          <w:lang w:val="fr-FR"/>
        </w:rPr>
        <w:t>;</w:t>
      </w:r>
      <w:r w:rsidRPr="00E06586">
        <w:rPr>
          <w:spacing w:val="0"/>
          <w:w w:val="100"/>
          <w:kern w:val="0"/>
          <w:lang w:val="fr-FR"/>
        </w:rPr>
        <w:t xml:space="preserve"> droit de transférer leurs gains et économies de l</w:t>
      </w:r>
      <w:r w:rsidR="001C547D" w:rsidRPr="00E06586">
        <w:rPr>
          <w:spacing w:val="0"/>
          <w:w w:val="100"/>
          <w:kern w:val="0"/>
          <w:lang w:val="fr-FR"/>
        </w:rPr>
        <w:t>’</w:t>
      </w:r>
      <w:r w:rsidRPr="00E06586">
        <w:rPr>
          <w:spacing w:val="0"/>
          <w:w w:val="100"/>
          <w:kern w:val="0"/>
          <w:lang w:val="fr-FR"/>
        </w:rPr>
        <w:t>État d</w:t>
      </w:r>
      <w:r w:rsidR="001C547D" w:rsidRPr="00E06586">
        <w:rPr>
          <w:spacing w:val="0"/>
          <w:w w:val="100"/>
          <w:kern w:val="0"/>
          <w:lang w:val="fr-FR"/>
        </w:rPr>
        <w:t>’</w:t>
      </w:r>
      <w:r w:rsidRPr="00E06586">
        <w:rPr>
          <w:spacing w:val="0"/>
          <w:w w:val="100"/>
          <w:kern w:val="0"/>
          <w:lang w:val="fr-FR"/>
        </w:rPr>
        <w:t>emploi à leur État d</w:t>
      </w:r>
      <w:r w:rsidR="001C547D" w:rsidRPr="00E06586">
        <w:rPr>
          <w:spacing w:val="0"/>
          <w:w w:val="100"/>
          <w:kern w:val="0"/>
          <w:lang w:val="fr-FR"/>
        </w:rPr>
        <w:t>’</w:t>
      </w:r>
      <w:r w:rsidRPr="00E06586">
        <w:rPr>
          <w:spacing w:val="0"/>
          <w:w w:val="100"/>
          <w:kern w:val="0"/>
          <w:lang w:val="fr-FR"/>
        </w:rPr>
        <w:t>origine ou à tout autre État</w:t>
      </w:r>
      <w:r w:rsidR="00880F1D" w:rsidRPr="00E06586">
        <w:rPr>
          <w:spacing w:val="0"/>
          <w:w w:val="100"/>
          <w:kern w:val="0"/>
          <w:lang w:val="fr-FR"/>
        </w:rPr>
        <w:t>;</w:t>
      </w:r>
      <w:r w:rsidRPr="00E06586">
        <w:rPr>
          <w:spacing w:val="0"/>
          <w:w w:val="100"/>
          <w:kern w:val="0"/>
          <w:lang w:val="fr-FR"/>
        </w:rPr>
        <w:t xml:space="preserve"> conditions d</w:t>
      </w:r>
      <w:r w:rsidR="001C547D" w:rsidRPr="00E06586">
        <w:rPr>
          <w:spacing w:val="0"/>
          <w:w w:val="100"/>
          <w:kern w:val="0"/>
          <w:lang w:val="fr-FR"/>
        </w:rPr>
        <w:t>’</w:t>
      </w:r>
      <w:r w:rsidRPr="00E06586">
        <w:rPr>
          <w:spacing w:val="0"/>
          <w:w w:val="100"/>
          <w:kern w:val="0"/>
          <w:lang w:val="fr-FR"/>
        </w:rPr>
        <w:t>imposition et mesures visant à éviter la double imposition</w:t>
      </w:r>
    </w:p>
    <w:p w:rsidR="00EF76F0" w:rsidRPr="00E06586" w:rsidRDefault="00EF76F0" w:rsidP="00C11D5F">
      <w:pPr>
        <w:pStyle w:val="SingleTxtG"/>
        <w:keepNext/>
        <w:tabs>
          <w:tab w:val="left" w:pos="1701"/>
        </w:tabs>
        <w:spacing w:line="240" w:lineRule="atLeast"/>
        <w:rPr>
          <w:spacing w:val="0"/>
          <w:w w:val="100"/>
          <w:kern w:val="0"/>
          <w:lang w:val="fr-FR"/>
        </w:rPr>
      </w:pPr>
      <w:r w:rsidRPr="00E06586">
        <w:rPr>
          <w:spacing w:val="0"/>
          <w:w w:val="100"/>
          <w:kern w:val="0"/>
          <w:lang w:val="fr-FR"/>
        </w:rPr>
        <w:t>87.</w:t>
      </w:r>
      <w:r w:rsidRPr="00E06586">
        <w:rPr>
          <w:spacing w:val="0"/>
          <w:w w:val="100"/>
          <w:kern w:val="0"/>
          <w:lang w:val="fr-FR"/>
        </w:rPr>
        <w:tab/>
        <w:t>Un certain nombre de mesures ont été prises</w:t>
      </w:r>
      <w:r w:rsidR="00B359BB" w:rsidRPr="00E06586">
        <w:rPr>
          <w:spacing w:val="0"/>
          <w:w w:val="100"/>
          <w:kern w:val="0"/>
          <w:lang w:val="fr-FR"/>
        </w:rPr>
        <w:t xml:space="preserve"> dans ce domaine</w:t>
      </w:r>
      <w:r w:rsidRPr="00E06586">
        <w:rPr>
          <w:spacing w:val="0"/>
          <w:w w:val="100"/>
          <w:kern w:val="0"/>
          <w:lang w:val="fr-FR"/>
        </w:rPr>
        <w:t>, à savoir</w:t>
      </w:r>
      <w:r w:rsidR="00880F1D" w:rsidRPr="00E06586">
        <w:rPr>
          <w:spacing w:val="0"/>
          <w:w w:val="100"/>
          <w:kern w:val="0"/>
          <w:lang w:val="fr-FR"/>
        </w:rPr>
        <w:t>:</w:t>
      </w:r>
    </w:p>
    <w:p w:rsidR="00EF76F0" w:rsidRPr="00E06586" w:rsidRDefault="007C505C" w:rsidP="007C505C">
      <w:pPr>
        <w:pStyle w:val="SingleTxtG"/>
        <w:tabs>
          <w:tab w:val="left" w:pos="1701"/>
          <w:tab w:val="left" w:pos="2268"/>
        </w:tabs>
        <w:spacing w:line="240" w:lineRule="atLeast"/>
        <w:rPr>
          <w:spacing w:val="0"/>
          <w:w w:val="100"/>
          <w:kern w:val="0"/>
          <w:lang w:val="fr-FR"/>
        </w:rPr>
      </w:pPr>
      <w:r w:rsidRPr="00E06586">
        <w:rPr>
          <w:spacing w:val="0"/>
          <w:w w:val="100"/>
          <w:kern w:val="0"/>
          <w:lang w:val="fr-FR"/>
        </w:rPr>
        <w:tab/>
      </w:r>
      <w:r w:rsidR="0004698B" w:rsidRPr="00E06586">
        <w:rPr>
          <w:spacing w:val="0"/>
          <w:w w:val="100"/>
          <w:kern w:val="0"/>
          <w:lang w:val="fr-FR"/>
        </w:rPr>
        <w:t>a)</w:t>
      </w:r>
      <w:r w:rsidR="00EF76F0" w:rsidRPr="00E06586">
        <w:rPr>
          <w:spacing w:val="0"/>
          <w:w w:val="100"/>
          <w:kern w:val="0"/>
          <w:lang w:val="fr-FR"/>
        </w:rPr>
        <w:tab/>
        <w:t>L</w:t>
      </w:r>
      <w:r w:rsidR="001C547D" w:rsidRPr="00E06586">
        <w:rPr>
          <w:spacing w:val="0"/>
          <w:w w:val="100"/>
          <w:kern w:val="0"/>
          <w:lang w:val="fr-FR"/>
        </w:rPr>
        <w:t>’</w:t>
      </w:r>
      <w:r w:rsidR="00EF76F0" w:rsidRPr="00E06586">
        <w:rPr>
          <w:spacing w:val="0"/>
          <w:w w:val="100"/>
          <w:kern w:val="0"/>
          <w:lang w:val="fr-FR"/>
        </w:rPr>
        <w:t>Ouganda a libéralisé le marché des changes</w:t>
      </w:r>
      <w:r w:rsidR="00880F1D" w:rsidRPr="00E06586">
        <w:rPr>
          <w:spacing w:val="0"/>
          <w:w w:val="100"/>
          <w:kern w:val="0"/>
          <w:lang w:val="fr-FR"/>
        </w:rPr>
        <w:t>;</w:t>
      </w:r>
    </w:p>
    <w:p w:rsidR="00EF76F0" w:rsidRPr="00E06586" w:rsidRDefault="007C505C" w:rsidP="007C505C">
      <w:pPr>
        <w:pStyle w:val="SingleTxtG"/>
        <w:tabs>
          <w:tab w:val="left" w:pos="1701"/>
          <w:tab w:val="left" w:pos="2268"/>
        </w:tabs>
        <w:spacing w:line="240" w:lineRule="atLeast"/>
        <w:rPr>
          <w:spacing w:val="0"/>
          <w:w w:val="100"/>
          <w:kern w:val="0"/>
          <w:lang w:val="fr-FR"/>
        </w:rPr>
      </w:pPr>
      <w:r w:rsidRPr="00E06586">
        <w:rPr>
          <w:spacing w:val="0"/>
          <w:w w:val="100"/>
          <w:kern w:val="0"/>
          <w:lang w:val="fr-FR"/>
        </w:rPr>
        <w:lastRenderedPageBreak/>
        <w:tab/>
      </w:r>
      <w:r w:rsidR="00EF76F0" w:rsidRPr="00E06586">
        <w:rPr>
          <w:spacing w:val="0"/>
          <w:w w:val="100"/>
          <w:kern w:val="0"/>
          <w:lang w:val="fr-FR"/>
        </w:rPr>
        <w:t>b)</w:t>
      </w:r>
      <w:r w:rsidR="00EF76F0" w:rsidRPr="00E06586">
        <w:rPr>
          <w:spacing w:val="0"/>
          <w:w w:val="100"/>
          <w:kern w:val="0"/>
          <w:lang w:val="fr-FR"/>
        </w:rPr>
        <w:tab/>
      </w:r>
      <w:r w:rsidR="00B359BB" w:rsidRPr="00E06586">
        <w:rPr>
          <w:spacing w:val="0"/>
          <w:w w:val="100"/>
          <w:kern w:val="0"/>
          <w:lang w:val="fr-FR"/>
        </w:rPr>
        <w:t>D</w:t>
      </w:r>
      <w:r w:rsidR="00EF76F0" w:rsidRPr="00E06586">
        <w:rPr>
          <w:spacing w:val="0"/>
          <w:w w:val="100"/>
          <w:kern w:val="0"/>
          <w:lang w:val="fr-FR"/>
        </w:rPr>
        <w:t xml:space="preserve">es </w:t>
      </w:r>
      <w:r w:rsidR="00B359BB" w:rsidRPr="00E06586">
        <w:rPr>
          <w:spacing w:val="0"/>
          <w:w w:val="100"/>
          <w:kern w:val="0"/>
          <w:lang w:val="fr-FR"/>
        </w:rPr>
        <w:t>exemptions de droits</w:t>
      </w:r>
      <w:r w:rsidR="00EF76F0" w:rsidRPr="00E06586">
        <w:rPr>
          <w:spacing w:val="0"/>
          <w:w w:val="100"/>
          <w:kern w:val="0"/>
          <w:lang w:val="fr-FR"/>
        </w:rPr>
        <w:t xml:space="preserve"> sont accordées sur les effets personnels et la double imposition </w:t>
      </w:r>
      <w:r w:rsidR="00B359BB" w:rsidRPr="00E06586">
        <w:rPr>
          <w:spacing w:val="0"/>
          <w:w w:val="100"/>
          <w:kern w:val="0"/>
          <w:lang w:val="fr-FR"/>
        </w:rPr>
        <w:t>est évitée dès lors que la preuve d</w:t>
      </w:r>
      <w:r w:rsidR="00D00753" w:rsidRPr="00E06586">
        <w:rPr>
          <w:spacing w:val="0"/>
          <w:w w:val="100"/>
          <w:kern w:val="0"/>
          <w:lang w:val="fr-FR"/>
        </w:rPr>
        <w:t>’</w:t>
      </w:r>
      <w:r w:rsidR="00B359BB" w:rsidRPr="00E06586">
        <w:rPr>
          <w:spacing w:val="0"/>
          <w:w w:val="100"/>
          <w:kern w:val="0"/>
          <w:lang w:val="fr-FR"/>
        </w:rPr>
        <w:t>u</w:t>
      </w:r>
      <w:r w:rsidR="00D00753" w:rsidRPr="00E06586">
        <w:rPr>
          <w:spacing w:val="0"/>
          <w:w w:val="100"/>
          <w:kern w:val="0"/>
          <w:lang w:val="fr-FR"/>
        </w:rPr>
        <w:t>n</w:t>
      </w:r>
      <w:r w:rsidR="00B359BB" w:rsidRPr="00E06586">
        <w:rPr>
          <w:spacing w:val="0"/>
          <w:w w:val="100"/>
          <w:kern w:val="0"/>
          <w:lang w:val="fr-FR"/>
        </w:rPr>
        <w:t xml:space="preserve"> paiement</w:t>
      </w:r>
      <w:r w:rsidR="00513345" w:rsidRPr="00E06586">
        <w:rPr>
          <w:spacing w:val="0"/>
          <w:w w:val="100"/>
          <w:kern w:val="0"/>
          <w:lang w:val="fr-FR"/>
        </w:rPr>
        <w:t xml:space="preserve"> </w:t>
      </w:r>
      <w:r w:rsidR="00B359BB" w:rsidRPr="00E06586">
        <w:rPr>
          <w:spacing w:val="0"/>
          <w:w w:val="100"/>
          <w:kern w:val="0"/>
          <w:lang w:val="fr-FR"/>
        </w:rPr>
        <w:t>est faite</w:t>
      </w:r>
      <w:r w:rsidR="00880F1D" w:rsidRPr="00E06586">
        <w:rPr>
          <w:spacing w:val="0"/>
          <w:w w:val="100"/>
          <w:kern w:val="0"/>
          <w:lang w:val="fr-FR"/>
        </w:rPr>
        <w:t>;</w:t>
      </w:r>
    </w:p>
    <w:p w:rsidR="00EF76F0" w:rsidRPr="00E06586" w:rsidRDefault="007C505C" w:rsidP="007C505C">
      <w:pPr>
        <w:pStyle w:val="SingleTxtG"/>
        <w:tabs>
          <w:tab w:val="left" w:pos="1701"/>
          <w:tab w:val="left" w:pos="2268"/>
        </w:tabs>
        <w:spacing w:line="240" w:lineRule="atLeast"/>
        <w:rPr>
          <w:spacing w:val="0"/>
          <w:w w:val="100"/>
          <w:kern w:val="0"/>
          <w:lang w:val="fr-FR"/>
        </w:rPr>
      </w:pPr>
      <w:r w:rsidRPr="00E06586">
        <w:rPr>
          <w:spacing w:val="0"/>
          <w:w w:val="100"/>
          <w:kern w:val="0"/>
          <w:lang w:val="fr-FR"/>
        </w:rPr>
        <w:tab/>
      </w:r>
      <w:r w:rsidR="00EF76F0" w:rsidRPr="00E06586">
        <w:rPr>
          <w:spacing w:val="0"/>
          <w:w w:val="100"/>
          <w:kern w:val="0"/>
          <w:lang w:val="fr-FR"/>
        </w:rPr>
        <w:t>c)</w:t>
      </w:r>
      <w:r w:rsidR="00EF76F0" w:rsidRPr="00E06586">
        <w:rPr>
          <w:spacing w:val="0"/>
          <w:w w:val="100"/>
          <w:kern w:val="0"/>
          <w:lang w:val="fr-FR"/>
        </w:rPr>
        <w:tab/>
        <w:t>Une fois qu</w:t>
      </w:r>
      <w:r w:rsidR="001C547D" w:rsidRPr="00E06586">
        <w:rPr>
          <w:spacing w:val="0"/>
          <w:w w:val="100"/>
          <w:kern w:val="0"/>
          <w:lang w:val="fr-FR"/>
        </w:rPr>
        <w:t>’</w:t>
      </w:r>
      <w:r w:rsidR="00EF76F0" w:rsidRPr="00E06586">
        <w:rPr>
          <w:spacing w:val="0"/>
          <w:w w:val="100"/>
          <w:kern w:val="0"/>
          <w:lang w:val="fr-FR"/>
        </w:rPr>
        <w:t xml:space="preserve">elle aura été promulguée, la loi de 2010 </w:t>
      </w:r>
      <w:r w:rsidR="00513345" w:rsidRPr="00E06586">
        <w:rPr>
          <w:spacing w:val="0"/>
          <w:w w:val="100"/>
          <w:kern w:val="0"/>
          <w:lang w:val="fr-FR"/>
        </w:rPr>
        <w:t>sur</w:t>
      </w:r>
      <w:r w:rsidR="00EF76F0" w:rsidRPr="00E06586">
        <w:rPr>
          <w:spacing w:val="0"/>
          <w:w w:val="100"/>
          <w:kern w:val="0"/>
          <w:lang w:val="fr-FR"/>
        </w:rPr>
        <w:t xml:space="preserve"> la libéralisation des retraites et autres prestations s</w:t>
      </w:r>
      <w:r w:rsidR="001C547D" w:rsidRPr="00E06586">
        <w:rPr>
          <w:spacing w:val="0"/>
          <w:w w:val="100"/>
          <w:kern w:val="0"/>
          <w:lang w:val="fr-FR"/>
        </w:rPr>
        <w:t>’</w:t>
      </w:r>
      <w:r w:rsidR="00EF76F0" w:rsidRPr="00E06586">
        <w:rPr>
          <w:spacing w:val="0"/>
          <w:w w:val="100"/>
          <w:kern w:val="0"/>
          <w:lang w:val="fr-FR"/>
        </w:rPr>
        <w:t xml:space="preserve">y rapportant permettra entre autres la transférabilité des </w:t>
      </w:r>
      <w:r w:rsidR="00513345" w:rsidRPr="00E06586">
        <w:rPr>
          <w:spacing w:val="0"/>
          <w:w w:val="100"/>
          <w:kern w:val="0"/>
          <w:lang w:val="fr-FR"/>
        </w:rPr>
        <w:t xml:space="preserve">pensions de </w:t>
      </w:r>
      <w:r w:rsidR="00EF76F0" w:rsidRPr="00E06586">
        <w:rPr>
          <w:spacing w:val="0"/>
          <w:w w:val="100"/>
          <w:kern w:val="0"/>
          <w:lang w:val="fr-FR"/>
        </w:rPr>
        <w:t>retraite et prestations de sécurité sociale.</w:t>
      </w:r>
    </w:p>
    <w:p w:rsidR="00EF76F0" w:rsidRPr="00E06586" w:rsidRDefault="00EF76F0" w:rsidP="008C4435">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Articles 51 et 52</w:t>
      </w:r>
      <w:r w:rsidR="00880F1D" w:rsidRPr="00E06586">
        <w:rPr>
          <w:spacing w:val="0"/>
          <w:w w:val="100"/>
          <w:kern w:val="0"/>
          <w:lang w:val="fr-FR"/>
        </w:rPr>
        <w:t>:</w:t>
      </w:r>
      <w:r w:rsidRPr="00E06586">
        <w:rPr>
          <w:spacing w:val="0"/>
          <w:w w:val="100"/>
          <w:kern w:val="0"/>
          <w:lang w:val="fr-FR"/>
        </w:rPr>
        <w:t xml:space="preserve"> droit de chercher un autre emploi en cas de cessation de l</w:t>
      </w:r>
      <w:r w:rsidR="001C547D" w:rsidRPr="00E06586">
        <w:rPr>
          <w:spacing w:val="0"/>
          <w:w w:val="100"/>
          <w:kern w:val="0"/>
          <w:lang w:val="fr-FR"/>
        </w:rPr>
        <w:t>’</w:t>
      </w:r>
      <w:r w:rsidRPr="00E06586">
        <w:rPr>
          <w:spacing w:val="0"/>
          <w:w w:val="100"/>
          <w:kern w:val="0"/>
          <w:lang w:val="fr-FR"/>
        </w:rPr>
        <w:t>activité rémunérée des travailleurs migrants non autorisés à choisir librement une activité rémunérée</w:t>
      </w:r>
      <w:r w:rsidR="00880F1D" w:rsidRPr="00E06586">
        <w:rPr>
          <w:spacing w:val="0"/>
          <w:w w:val="100"/>
          <w:kern w:val="0"/>
          <w:lang w:val="fr-FR"/>
        </w:rPr>
        <w:t>;</w:t>
      </w:r>
      <w:r w:rsidRPr="00E06586">
        <w:rPr>
          <w:spacing w:val="0"/>
          <w:w w:val="100"/>
          <w:kern w:val="0"/>
          <w:lang w:val="fr-FR"/>
        </w:rPr>
        <w:t xml:space="preserve"> conditions et restrictions imposées aux travailleurs migrants qui peuvent choisir librement une activité rémunérée</w:t>
      </w:r>
    </w:p>
    <w:p w:rsidR="00EF76F0" w:rsidRPr="00E06586" w:rsidRDefault="00EF76F0" w:rsidP="00BA230E">
      <w:pPr>
        <w:pStyle w:val="SingleTxtG"/>
        <w:tabs>
          <w:tab w:val="left" w:pos="1701"/>
        </w:tabs>
        <w:spacing w:line="240" w:lineRule="atLeast"/>
        <w:rPr>
          <w:spacing w:val="0"/>
          <w:w w:val="100"/>
          <w:kern w:val="0"/>
          <w:lang w:val="fr-FR"/>
        </w:rPr>
      </w:pPr>
      <w:r w:rsidRPr="00E06586">
        <w:rPr>
          <w:spacing w:val="0"/>
          <w:w w:val="100"/>
          <w:kern w:val="0"/>
          <w:lang w:val="fr-FR"/>
        </w:rPr>
        <w:t>88.</w:t>
      </w:r>
      <w:r w:rsidRPr="00E06586">
        <w:rPr>
          <w:spacing w:val="0"/>
          <w:w w:val="100"/>
          <w:kern w:val="0"/>
          <w:lang w:val="fr-FR"/>
        </w:rPr>
        <w:tab/>
        <w:t>Les travailleurs migrants ont le droit de choisir librement l</w:t>
      </w:r>
      <w:r w:rsidR="001C547D" w:rsidRPr="00E06586">
        <w:rPr>
          <w:spacing w:val="0"/>
          <w:w w:val="100"/>
          <w:kern w:val="0"/>
          <w:lang w:val="fr-FR"/>
        </w:rPr>
        <w:t>’</w:t>
      </w:r>
      <w:r w:rsidRPr="00E06586">
        <w:rPr>
          <w:spacing w:val="0"/>
          <w:w w:val="100"/>
          <w:kern w:val="0"/>
          <w:lang w:val="fr-FR"/>
        </w:rPr>
        <w:t>activité rémunérée qu</w:t>
      </w:r>
      <w:r w:rsidR="001C547D" w:rsidRPr="00E06586">
        <w:rPr>
          <w:spacing w:val="0"/>
          <w:w w:val="100"/>
          <w:kern w:val="0"/>
          <w:lang w:val="fr-FR"/>
        </w:rPr>
        <w:t>’</w:t>
      </w:r>
      <w:r w:rsidRPr="00E06586">
        <w:rPr>
          <w:spacing w:val="0"/>
          <w:w w:val="100"/>
          <w:kern w:val="0"/>
          <w:lang w:val="fr-FR"/>
        </w:rPr>
        <w:t>ils souhaitent exercer à condition d</w:t>
      </w:r>
      <w:r w:rsidR="001C547D" w:rsidRPr="00E06586">
        <w:rPr>
          <w:spacing w:val="0"/>
          <w:w w:val="100"/>
          <w:kern w:val="0"/>
          <w:lang w:val="fr-FR"/>
        </w:rPr>
        <w:t>’</w:t>
      </w:r>
      <w:r w:rsidRPr="00E06586">
        <w:rPr>
          <w:spacing w:val="0"/>
          <w:w w:val="100"/>
          <w:kern w:val="0"/>
          <w:lang w:val="fr-FR"/>
        </w:rPr>
        <w:t>être en possession d</w:t>
      </w:r>
      <w:r w:rsidR="001C547D" w:rsidRPr="00E06586">
        <w:rPr>
          <w:spacing w:val="0"/>
          <w:w w:val="100"/>
          <w:kern w:val="0"/>
          <w:lang w:val="fr-FR"/>
        </w:rPr>
        <w:t>’</w:t>
      </w:r>
      <w:r w:rsidRPr="00E06586">
        <w:rPr>
          <w:spacing w:val="0"/>
          <w:w w:val="100"/>
          <w:kern w:val="0"/>
          <w:lang w:val="fr-FR"/>
        </w:rPr>
        <w:t>un permis de séjour temporaire. Ce droit est garanti par la Constitution et par d</w:t>
      </w:r>
      <w:r w:rsidR="001C547D" w:rsidRPr="00E06586">
        <w:rPr>
          <w:spacing w:val="0"/>
          <w:w w:val="100"/>
          <w:kern w:val="0"/>
          <w:lang w:val="fr-FR"/>
        </w:rPr>
        <w:t>’</w:t>
      </w:r>
      <w:r w:rsidRPr="00E06586">
        <w:rPr>
          <w:spacing w:val="0"/>
          <w:w w:val="100"/>
          <w:kern w:val="0"/>
          <w:lang w:val="fr-FR"/>
        </w:rPr>
        <w:t xml:space="preserve">autres </w:t>
      </w:r>
      <w:r w:rsidR="00AC75D2" w:rsidRPr="00E06586">
        <w:rPr>
          <w:spacing w:val="0"/>
          <w:w w:val="100"/>
          <w:kern w:val="0"/>
          <w:lang w:val="fr-FR"/>
        </w:rPr>
        <w:t>textes relevant du droit de</w:t>
      </w:r>
      <w:r w:rsidRPr="00E06586">
        <w:rPr>
          <w:spacing w:val="0"/>
          <w:w w:val="100"/>
          <w:kern w:val="0"/>
          <w:lang w:val="fr-FR"/>
        </w:rPr>
        <w:t xml:space="preserve"> l</w:t>
      </w:r>
      <w:r w:rsidR="001C547D" w:rsidRPr="00E06586">
        <w:rPr>
          <w:spacing w:val="0"/>
          <w:w w:val="100"/>
          <w:kern w:val="0"/>
          <w:lang w:val="fr-FR"/>
        </w:rPr>
        <w:t>’</w:t>
      </w:r>
      <w:r w:rsidRPr="00E06586">
        <w:rPr>
          <w:spacing w:val="0"/>
          <w:w w:val="100"/>
          <w:kern w:val="0"/>
          <w:lang w:val="fr-FR"/>
        </w:rPr>
        <w:t xml:space="preserve">immigration et </w:t>
      </w:r>
      <w:r w:rsidR="00AC75D2" w:rsidRPr="00E06586">
        <w:rPr>
          <w:spacing w:val="0"/>
          <w:w w:val="100"/>
          <w:kern w:val="0"/>
          <w:lang w:val="fr-FR"/>
        </w:rPr>
        <w:t>du travail</w:t>
      </w:r>
      <w:r w:rsidRPr="00E06586">
        <w:rPr>
          <w:spacing w:val="0"/>
          <w:w w:val="100"/>
          <w:kern w:val="0"/>
          <w:lang w:val="fr-FR"/>
        </w:rPr>
        <w:t xml:space="preserve">. Les travailleurs migrants en situation régulière dans le pays peuvent choisir </w:t>
      </w:r>
      <w:r w:rsidR="009D0050" w:rsidRPr="00E06586">
        <w:rPr>
          <w:spacing w:val="0"/>
          <w:w w:val="100"/>
          <w:kern w:val="0"/>
          <w:lang w:val="fr-FR"/>
        </w:rPr>
        <w:t>une</w:t>
      </w:r>
      <w:r w:rsidRPr="00E06586">
        <w:rPr>
          <w:spacing w:val="0"/>
          <w:w w:val="100"/>
          <w:kern w:val="0"/>
          <w:lang w:val="fr-FR"/>
        </w:rPr>
        <w:t xml:space="preserve"> activité rémunérée sans restriction aucune. Les </w:t>
      </w:r>
      <w:r w:rsidR="009D0050" w:rsidRPr="00E06586">
        <w:rPr>
          <w:spacing w:val="0"/>
          <w:w w:val="100"/>
          <w:kern w:val="0"/>
          <w:lang w:val="fr-FR"/>
        </w:rPr>
        <w:t>choses se compliquent</w:t>
      </w:r>
      <w:r w:rsidRPr="00E06586">
        <w:rPr>
          <w:spacing w:val="0"/>
          <w:w w:val="100"/>
          <w:kern w:val="0"/>
          <w:lang w:val="fr-FR"/>
        </w:rPr>
        <w:t xml:space="preserve"> lorsque </w:t>
      </w:r>
      <w:r w:rsidR="009D0050" w:rsidRPr="00E06586">
        <w:rPr>
          <w:spacing w:val="0"/>
          <w:w w:val="100"/>
          <w:kern w:val="0"/>
          <w:lang w:val="fr-FR"/>
        </w:rPr>
        <w:t>d</w:t>
      </w:r>
      <w:r w:rsidRPr="00E06586">
        <w:rPr>
          <w:spacing w:val="0"/>
          <w:w w:val="100"/>
          <w:kern w:val="0"/>
          <w:lang w:val="fr-FR"/>
        </w:rPr>
        <w:t xml:space="preserve">es citoyens et </w:t>
      </w:r>
      <w:r w:rsidR="009D0050" w:rsidRPr="00E06586">
        <w:rPr>
          <w:spacing w:val="0"/>
          <w:w w:val="100"/>
          <w:kern w:val="0"/>
          <w:lang w:val="fr-FR"/>
        </w:rPr>
        <w:t>d</w:t>
      </w:r>
      <w:r w:rsidRPr="00E06586">
        <w:rPr>
          <w:spacing w:val="0"/>
          <w:w w:val="100"/>
          <w:kern w:val="0"/>
          <w:lang w:val="fr-FR"/>
        </w:rPr>
        <w:t xml:space="preserve">es travailleurs migrants </w:t>
      </w:r>
      <w:r w:rsidR="00F81921" w:rsidRPr="00E06586">
        <w:rPr>
          <w:spacing w:val="0"/>
          <w:w w:val="100"/>
          <w:kern w:val="0"/>
          <w:lang w:val="fr-FR"/>
        </w:rPr>
        <w:t>se font concurrence pour des</w:t>
      </w:r>
      <w:r w:rsidR="00656CD1" w:rsidRPr="00E06586">
        <w:rPr>
          <w:spacing w:val="0"/>
          <w:w w:val="100"/>
          <w:kern w:val="0"/>
          <w:lang w:val="fr-FR"/>
        </w:rPr>
        <w:t xml:space="preserve"> emplois</w:t>
      </w:r>
      <w:r w:rsidRPr="00E06586">
        <w:rPr>
          <w:spacing w:val="0"/>
          <w:w w:val="100"/>
          <w:kern w:val="0"/>
          <w:lang w:val="fr-FR"/>
        </w:rPr>
        <w:t xml:space="preserve"> peu ou </w:t>
      </w:r>
      <w:r w:rsidR="00656CD1" w:rsidRPr="00E06586">
        <w:rPr>
          <w:spacing w:val="0"/>
          <w:w w:val="100"/>
          <w:kern w:val="0"/>
          <w:lang w:val="fr-FR"/>
        </w:rPr>
        <w:t>non</w:t>
      </w:r>
      <w:r w:rsidRPr="00E06586">
        <w:rPr>
          <w:spacing w:val="0"/>
          <w:w w:val="100"/>
          <w:kern w:val="0"/>
          <w:lang w:val="fr-FR"/>
        </w:rPr>
        <w:t xml:space="preserve"> qualifi</w:t>
      </w:r>
      <w:r w:rsidR="00656CD1" w:rsidRPr="00E06586">
        <w:rPr>
          <w:spacing w:val="0"/>
          <w:w w:val="100"/>
          <w:kern w:val="0"/>
          <w:lang w:val="fr-FR"/>
        </w:rPr>
        <w:t>és:</w:t>
      </w:r>
      <w:r w:rsidRPr="00E06586">
        <w:rPr>
          <w:spacing w:val="0"/>
          <w:w w:val="100"/>
          <w:kern w:val="0"/>
          <w:lang w:val="fr-FR"/>
        </w:rPr>
        <w:t xml:space="preserve"> en raison de l</w:t>
      </w:r>
      <w:r w:rsidR="001C547D" w:rsidRPr="00E06586">
        <w:rPr>
          <w:spacing w:val="0"/>
          <w:w w:val="100"/>
          <w:kern w:val="0"/>
          <w:lang w:val="fr-FR"/>
        </w:rPr>
        <w:t>’</w:t>
      </w:r>
      <w:r w:rsidRPr="00E06586">
        <w:rPr>
          <w:spacing w:val="0"/>
          <w:w w:val="100"/>
          <w:kern w:val="0"/>
          <w:lang w:val="fr-FR"/>
        </w:rPr>
        <w:t xml:space="preserve">accès restreint aux ressources et </w:t>
      </w:r>
      <w:r w:rsidR="00552BC3" w:rsidRPr="00E06586">
        <w:rPr>
          <w:spacing w:val="0"/>
          <w:w w:val="100"/>
          <w:kern w:val="0"/>
          <w:lang w:val="fr-FR"/>
        </w:rPr>
        <w:t>à l’épargne</w:t>
      </w:r>
      <w:r w:rsidRPr="00E06586">
        <w:rPr>
          <w:spacing w:val="0"/>
          <w:w w:val="100"/>
          <w:kern w:val="0"/>
          <w:lang w:val="fr-FR"/>
        </w:rPr>
        <w:t xml:space="preserve"> collectives, </w:t>
      </w:r>
      <w:r w:rsidR="00552BC3" w:rsidRPr="00E06586">
        <w:rPr>
          <w:spacing w:val="0"/>
          <w:w w:val="100"/>
          <w:kern w:val="0"/>
          <w:lang w:val="fr-FR"/>
        </w:rPr>
        <w:t>de nombreux</w:t>
      </w:r>
      <w:r w:rsidRPr="00E06586">
        <w:rPr>
          <w:spacing w:val="0"/>
          <w:w w:val="100"/>
          <w:kern w:val="0"/>
          <w:lang w:val="fr-FR"/>
        </w:rPr>
        <w:t xml:space="preserve"> citoyens </w:t>
      </w:r>
      <w:r w:rsidR="00FE4AAA" w:rsidRPr="00E06586">
        <w:rPr>
          <w:spacing w:val="0"/>
          <w:w w:val="100"/>
          <w:kern w:val="0"/>
          <w:lang w:val="fr-FR"/>
        </w:rPr>
        <w:t>se s</w:t>
      </w:r>
      <w:r w:rsidRPr="00E06586">
        <w:rPr>
          <w:spacing w:val="0"/>
          <w:w w:val="100"/>
          <w:kern w:val="0"/>
          <w:lang w:val="fr-FR"/>
        </w:rPr>
        <w:t xml:space="preserve">ont </w:t>
      </w:r>
      <w:r w:rsidR="00FE4AAA" w:rsidRPr="00E06586">
        <w:rPr>
          <w:spacing w:val="0"/>
          <w:w w:val="100"/>
          <w:kern w:val="0"/>
          <w:lang w:val="fr-FR"/>
        </w:rPr>
        <w:t>fait supplanter</w:t>
      </w:r>
      <w:r w:rsidRPr="00E06586">
        <w:rPr>
          <w:spacing w:val="0"/>
          <w:w w:val="100"/>
          <w:kern w:val="0"/>
          <w:lang w:val="fr-FR"/>
        </w:rPr>
        <w:t xml:space="preserve"> par </w:t>
      </w:r>
      <w:r w:rsidR="007E5F5B" w:rsidRPr="00E06586">
        <w:rPr>
          <w:spacing w:val="0"/>
          <w:w w:val="100"/>
          <w:kern w:val="0"/>
          <w:lang w:val="fr-FR"/>
        </w:rPr>
        <w:t>d</w:t>
      </w:r>
      <w:r w:rsidRPr="00E06586">
        <w:rPr>
          <w:spacing w:val="0"/>
          <w:w w:val="100"/>
          <w:kern w:val="0"/>
          <w:lang w:val="fr-FR"/>
        </w:rPr>
        <w:t>es travailleurs migrants et ont vu leur</w:t>
      </w:r>
      <w:r w:rsidR="00FE4AAA" w:rsidRPr="00E06586">
        <w:rPr>
          <w:spacing w:val="0"/>
          <w:w w:val="100"/>
          <w:kern w:val="0"/>
          <w:lang w:val="fr-FR"/>
        </w:rPr>
        <w:t>s</w:t>
      </w:r>
      <w:r w:rsidRPr="00E06586">
        <w:rPr>
          <w:spacing w:val="0"/>
          <w:w w:val="100"/>
          <w:kern w:val="0"/>
          <w:lang w:val="fr-FR"/>
        </w:rPr>
        <w:t xml:space="preserve"> </w:t>
      </w:r>
      <w:r w:rsidR="00FE4AAA" w:rsidRPr="00E06586">
        <w:rPr>
          <w:spacing w:val="0"/>
          <w:w w:val="100"/>
          <w:kern w:val="0"/>
          <w:lang w:val="fr-FR"/>
        </w:rPr>
        <w:t>activités</w:t>
      </w:r>
      <w:r w:rsidR="00AF69A1" w:rsidRPr="00E06586">
        <w:rPr>
          <w:spacing w:val="0"/>
          <w:w w:val="100"/>
          <w:kern w:val="0"/>
          <w:lang w:val="fr-FR"/>
        </w:rPr>
        <w:t xml:space="preserve"> péricliter</w:t>
      </w:r>
      <w:r w:rsidRPr="00E06586">
        <w:rPr>
          <w:spacing w:val="0"/>
          <w:w w:val="100"/>
          <w:kern w:val="0"/>
          <w:lang w:val="fr-FR"/>
        </w:rPr>
        <w:t>. En surveillant davantage les conséquences de la migration sur l</w:t>
      </w:r>
      <w:r w:rsidR="001C547D" w:rsidRPr="00E06586">
        <w:rPr>
          <w:spacing w:val="0"/>
          <w:w w:val="100"/>
          <w:kern w:val="0"/>
          <w:lang w:val="fr-FR"/>
        </w:rPr>
        <w:t>’</w:t>
      </w:r>
      <w:r w:rsidRPr="00E06586">
        <w:rPr>
          <w:spacing w:val="0"/>
          <w:w w:val="100"/>
          <w:kern w:val="0"/>
          <w:lang w:val="fr-FR"/>
        </w:rPr>
        <w:t xml:space="preserve">emploi, le </w:t>
      </w:r>
      <w:r w:rsidR="001459FE" w:rsidRPr="00E06586">
        <w:rPr>
          <w:spacing w:val="0"/>
          <w:w w:val="100"/>
          <w:kern w:val="0"/>
          <w:lang w:val="fr-FR"/>
        </w:rPr>
        <w:t>G</w:t>
      </w:r>
      <w:r w:rsidRPr="00E06586">
        <w:rPr>
          <w:spacing w:val="0"/>
          <w:w w:val="100"/>
          <w:kern w:val="0"/>
          <w:lang w:val="fr-FR"/>
        </w:rPr>
        <w:t xml:space="preserve">ouvernement sera mieux à même de protéger </w:t>
      </w:r>
      <w:r w:rsidR="001459FE" w:rsidRPr="00E06586">
        <w:rPr>
          <w:spacing w:val="0"/>
          <w:w w:val="100"/>
          <w:kern w:val="0"/>
          <w:lang w:val="fr-FR"/>
        </w:rPr>
        <w:t>l</w:t>
      </w:r>
      <w:r w:rsidRPr="00E06586">
        <w:rPr>
          <w:spacing w:val="0"/>
          <w:w w:val="100"/>
          <w:kern w:val="0"/>
          <w:lang w:val="fr-FR"/>
        </w:rPr>
        <w:t xml:space="preserve">es </w:t>
      </w:r>
      <w:r w:rsidR="001459FE" w:rsidRPr="00E06586">
        <w:rPr>
          <w:spacing w:val="0"/>
          <w:w w:val="100"/>
          <w:kern w:val="0"/>
          <w:lang w:val="fr-FR"/>
        </w:rPr>
        <w:t>nationaux</w:t>
      </w:r>
      <w:r w:rsidRPr="00E06586">
        <w:rPr>
          <w:spacing w:val="0"/>
          <w:w w:val="100"/>
          <w:kern w:val="0"/>
          <w:lang w:val="fr-FR"/>
        </w:rPr>
        <w:t xml:space="preserve"> et de trouver un équilibre entre le</w:t>
      </w:r>
      <w:r w:rsidR="001459FE" w:rsidRPr="00E06586">
        <w:rPr>
          <w:spacing w:val="0"/>
          <w:w w:val="100"/>
          <w:kern w:val="0"/>
          <w:lang w:val="fr-FR"/>
        </w:rPr>
        <w:t>ur</w:t>
      </w:r>
      <w:r w:rsidRPr="00E06586">
        <w:rPr>
          <w:spacing w:val="0"/>
          <w:w w:val="100"/>
          <w:kern w:val="0"/>
          <w:lang w:val="fr-FR"/>
        </w:rPr>
        <w:t xml:space="preserve">s intérêts </w:t>
      </w:r>
      <w:r w:rsidR="001459FE" w:rsidRPr="00E06586">
        <w:rPr>
          <w:spacing w:val="0"/>
          <w:w w:val="100"/>
          <w:kern w:val="0"/>
          <w:lang w:val="fr-FR"/>
        </w:rPr>
        <w:t xml:space="preserve">et ceux </w:t>
      </w:r>
      <w:r w:rsidRPr="00E06586">
        <w:rPr>
          <w:spacing w:val="0"/>
          <w:w w:val="100"/>
          <w:kern w:val="0"/>
          <w:lang w:val="fr-FR"/>
        </w:rPr>
        <w:t xml:space="preserve">des </w:t>
      </w:r>
      <w:r w:rsidR="008B4898" w:rsidRPr="00E06586">
        <w:rPr>
          <w:spacing w:val="0"/>
          <w:w w:val="100"/>
          <w:kern w:val="0"/>
          <w:lang w:val="fr-FR"/>
        </w:rPr>
        <w:t>“</w:t>
      </w:r>
      <w:r w:rsidRPr="00E06586">
        <w:rPr>
          <w:spacing w:val="0"/>
          <w:w w:val="100"/>
          <w:kern w:val="0"/>
          <w:lang w:val="fr-FR"/>
        </w:rPr>
        <w:t>petits investisseurs</w:t>
      </w:r>
      <w:r w:rsidR="001459FE" w:rsidRPr="00E06586">
        <w:rPr>
          <w:spacing w:val="0"/>
          <w:w w:val="100"/>
          <w:kern w:val="0"/>
          <w:lang w:val="fr-FR"/>
        </w:rPr>
        <w:t>”</w:t>
      </w:r>
      <w:r w:rsidRPr="00E06586">
        <w:rPr>
          <w:spacing w:val="0"/>
          <w:w w:val="100"/>
          <w:kern w:val="0"/>
          <w:lang w:val="fr-FR"/>
        </w:rPr>
        <w:t>.</w:t>
      </w:r>
    </w:p>
    <w:p w:rsidR="00EF76F0" w:rsidRPr="00E06586" w:rsidRDefault="00EF76F0" w:rsidP="008C4435">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Articles 49 et 56</w:t>
      </w:r>
      <w:r w:rsidR="00880F1D" w:rsidRPr="00E06586">
        <w:rPr>
          <w:spacing w:val="0"/>
          <w:w w:val="100"/>
          <w:kern w:val="0"/>
          <w:lang w:val="fr-FR"/>
        </w:rPr>
        <w:t>:</w:t>
      </w:r>
      <w:r w:rsidRPr="00E06586">
        <w:rPr>
          <w:spacing w:val="0"/>
          <w:w w:val="100"/>
          <w:kern w:val="0"/>
          <w:lang w:val="fr-FR"/>
        </w:rPr>
        <w:t xml:space="preserve"> autorisation de résidence et autorisation d</w:t>
      </w:r>
      <w:r w:rsidR="001C547D" w:rsidRPr="00E06586">
        <w:rPr>
          <w:spacing w:val="0"/>
          <w:w w:val="100"/>
          <w:kern w:val="0"/>
          <w:lang w:val="fr-FR"/>
        </w:rPr>
        <w:t>’</w:t>
      </w:r>
      <w:r w:rsidRPr="00E06586">
        <w:rPr>
          <w:spacing w:val="0"/>
          <w:w w:val="100"/>
          <w:kern w:val="0"/>
          <w:lang w:val="fr-FR"/>
        </w:rPr>
        <w:t>exercer une activité rémunérée</w:t>
      </w:r>
      <w:r w:rsidR="00880F1D" w:rsidRPr="00E06586">
        <w:rPr>
          <w:spacing w:val="0"/>
          <w:w w:val="100"/>
          <w:kern w:val="0"/>
          <w:lang w:val="fr-FR"/>
        </w:rPr>
        <w:t>;</w:t>
      </w:r>
      <w:r w:rsidRPr="00E06586">
        <w:rPr>
          <w:spacing w:val="0"/>
          <w:w w:val="100"/>
          <w:kern w:val="0"/>
          <w:lang w:val="fr-FR"/>
        </w:rPr>
        <w:t xml:space="preserve"> interdiction générale et conditions de l</w:t>
      </w:r>
      <w:r w:rsidR="001C547D" w:rsidRPr="00E06586">
        <w:rPr>
          <w:spacing w:val="0"/>
          <w:w w:val="100"/>
          <w:kern w:val="0"/>
          <w:lang w:val="fr-FR"/>
        </w:rPr>
        <w:t>’</w:t>
      </w:r>
      <w:r w:rsidRPr="00E06586">
        <w:rPr>
          <w:spacing w:val="0"/>
          <w:w w:val="100"/>
          <w:kern w:val="0"/>
          <w:lang w:val="fr-FR"/>
        </w:rPr>
        <w:t>expulsion</w:t>
      </w:r>
    </w:p>
    <w:p w:rsidR="00EF76F0" w:rsidRPr="00E06586" w:rsidRDefault="00EF76F0" w:rsidP="00BA230E">
      <w:pPr>
        <w:pStyle w:val="SingleTxtG"/>
        <w:tabs>
          <w:tab w:val="left" w:pos="1701"/>
        </w:tabs>
        <w:spacing w:line="240" w:lineRule="atLeast"/>
        <w:rPr>
          <w:spacing w:val="0"/>
          <w:w w:val="100"/>
          <w:kern w:val="0"/>
          <w:lang w:val="fr-FR"/>
        </w:rPr>
      </w:pPr>
      <w:r w:rsidRPr="00E06586">
        <w:rPr>
          <w:spacing w:val="0"/>
          <w:w w:val="100"/>
          <w:kern w:val="0"/>
          <w:lang w:val="fr-FR"/>
        </w:rPr>
        <w:t>89.</w:t>
      </w:r>
      <w:r w:rsidRPr="00E06586">
        <w:rPr>
          <w:spacing w:val="0"/>
          <w:w w:val="100"/>
          <w:kern w:val="0"/>
          <w:lang w:val="fr-FR"/>
        </w:rPr>
        <w:tab/>
        <w:t>Conformément à l</w:t>
      </w:r>
      <w:r w:rsidR="001C547D" w:rsidRPr="00E06586">
        <w:rPr>
          <w:spacing w:val="0"/>
          <w:w w:val="100"/>
          <w:kern w:val="0"/>
          <w:lang w:val="fr-FR"/>
        </w:rPr>
        <w:t>’</w:t>
      </w:r>
      <w:r w:rsidRPr="00E06586">
        <w:rPr>
          <w:spacing w:val="0"/>
          <w:w w:val="100"/>
          <w:kern w:val="0"/>
          <w:lang w:val="fr-FR"/>
        </w:rPr>
        <w:t xml:space="preserve">article 68 de la loi sur la citoyenneté ougandaise et </w:t>
      </w:r>
      <w:r w:rsidR="009303E0" w:rsidRPr="00E06586">
        <w:rPr>
          <w:spacing w:val="0"/>
          <w:w w:val="100"/>
          <w:kern w:val="0"/>
          <w:lang w:val="fr-FR"/>
        </w:rPr>
        <w:t>le contrôle</w:t>
      </w:r>
      <w:r w:rsidRPr="00E06586">
        <w:rPr>
          <w:spacing w:val="0"/>
          <w:w w:val="100"/>
          <w:kern w:val="0"/>
          <w:lang w:val="fr-FR"/>
        </w:rPr>
        <w:t xml:space="preserve"> de l</w:t>
      </w:r>
      <w:r w:rsidR="001C547D" w:rsidRPr="00E06586">
        <w:rPr>
          <w:spacing w:val="0"/>
          <w:w w:val="100"/>
          <w:kern w:val="0"/>
          <w:lang w:val="fr-FR"/>
        </w:rPr>
        <w:t>’</w:t>
      </w:r>
      <w:r w:rsidRPr="00E06586">
        <w:rPr>
          <w:spacing w:val="0"/>
          <w:w w:val="100"/>
          <w:kern w:val="0"/>
          <w:lang w:val="fr-FR"/>
        </w:rPr>
        <w:t>immigration, les travailleurs migrants ont le droit d</w:t>
      </w:r>
      <w:r w:rsidR="009303E0" w:rsidRPr="00E06586">
        <w:rPr>
          <w:spacing w:val="0"/>
          <w:w w:val="100"/>
          <w:kern w:val="0"/>
          <w:lang w:val="fr-FR"/>
        </w:rPr>
        <w:t>’</w:t>
      </w:r>
      <w:r w:rsidRPr="00E06586">
        <w:rPr>
          <w:spacing w:val="0"/>
          <w:w w:val="100"/>
          <w:kern w:val="0"/>
          <w:lang w:val="fr-FR"/>
        </w:rPr>
        <w:t>e</w:t>
      </w:r>
      <w:r w:rsidR="009303E0" w:rsidRPr="00E06586">
        <w:rPr>
          <w:spacing w:val="0"/>
          <w:w w:val="100"/>
          <w:kern w:val="0"/>
          <w:lang w:val="fr-FR"/>
        </w:rPr>
        <w:t>xercer</w:t>
      </w:r>
      <w:r w:rsidRPr="00E06586">
        <w:rPr>
          <w:spacing w:val="0"/>
          <w:w w:val="100"/>
          <w:kern w:val="0"/>
          <w:lang w:val="fr-FR"/>
        </w:rPr>
        <w:t xml:space="preserve"> un emploi rémunéré. Les interdictions générales </w:t>
      </w:r>
      <w:r w:rsidR="00717CBC" w:rsidRPr="00E06586">
        <w:rPr>
          <w:spacing w:val="0"/>
          <w:w w:val="100"/>
          <w:kern w:val="0"/>
          <w:lang w:val="fr-FR"/>
        </w:rPr>
        <w:t>visant</w:t>
      </w:r>
      <w:r w:rsidRPr="00E06586">
        <w:rPr>
          <w:spacing w:val="0"/>
          <w:w w:val="100"/>
          <w:kern w:val="0"/>
          <w:lang w:val="fr-FR"/>
        </w:rPr>
        <w:t xml:space="preserve"> les travailleurs étrangers </w:t>
      </w:r>
      <w:r w:rsidR="00717CBC" w:rsidRPr="00E06586">
        <w:rPr>
          <w:spacing w:val="0"/>
          <w:w w:val="100"/>
          <w:kern w:val="0"/>
          <w:lang w:val="fr-FR"/>
        </w:rPr>
        <w:t xml:space="preserve">et les conditions de leur expulsion </w:t>
      </w:r>
      <w:r w:rsidRPr="00E06586">
        <w:rPr>
          <w:spacing w:val="0"/>
          <w:w w:val="100"/>
          <w:kern w:val="0"/>
          <w:lang w:val="fr-FR"/>
        </w:rPr>
        <w:t>sont les suivantes</w:t>
      </w:r>
      <w:r w:rsidR="00880F1D" w:rsidRPr="00E06586">
        <w:rPr>
          <w:spacing w:val="0"/>
          <w:w w:val="100"/>
          <w:kern w:val="0"/>
          <w:lang w:val="fr-FR"/>
        </w:rPr>
        <w:t>:</w:t>
      </w:r>
      <w:r w:rsidRPr="00E06586">
        <w:rPr>
          <w:spacing w:val="0"/>
          <w:w w:val="100"/>
          <w:kern w:val="0"/>
          <w:lang w:val="fr-FR"/>
        </w:rPr>
        <w:t xml:space="preserve"> </w:t>
      </w:r>
    </w:p>
    <w:p w:rsidR="00EF76F0" w:rsidRPr="00E06586" w:rsidRDefault="007C505C" w:rsidP="007C505C">
      <w:pPr>
        <w:pStyle w:val="SingleTxtG"/>
        <w:tabs>
          <w:tab w:val="left" w:pos="1701"/>
          <w:tab w:val="left" w:pos="2268"/>
        </w:tabs>
        <w:spacing w:line="240" w:lineRule="atLeast"/>
        <w:rPr>
          <w:spacing w:val="0"/>
          <w:w w:val="100"/>
          <w:kern w:val="0"/>
          <w:lang w:val="fr-FR"/>
        </w:rPr>
      </w:pPr>
      <w:r w:rsidRPr="00E06586">
        <w:rPr>
          <w:spacing w:val="0"/>
          <w:w w:val="100"/>
          <w:kern w:val="0"/>
          <w:lang w:val="fr-FR"/>
        </w:rPr>
        <w:tab/>
      </w:r>
      <w:r w:rsidR="0004698B" w:rsidRPr="00E06586">
        <w:rPr>
          <w:spacing w:val="0"/>
          <w:w w:val="100"/>
          <w:kern w:val="0"/>
          <w:lang w:val="fr-FR"/>
        </w:rPr>
        <w:t>a)</w:t>
      </w:r>
      <w:r w:rsidR="00EF76F0" w:rsidRPr="00E06586">
        <w:rPr>
          <w:spacing w:val="0"/>
          <w:w w:val="100"/>
          <w:kern w:val="0"/>
          <w:lang w:val="fr-FR"/>
        </w:rPr>
        <w:tab/>
      </w:r>
      <w:r w:rsidR="000C244A" w:rsidRPr="00E06586">
        <w:rPr>
          <w:spacing w:val="0"/>
          <w:w w:val="100"/>
          <w:kern w:val="0"/>
          <w:lang w:val="fr-FR"/>
        </w:rPr>
        <w:t>Selon l</w:t>
      </w:r>
      <w:r w:rsidR="00501668" w:rsidRPr="00E06586">
        <w:rPr>
          <w:spacing w:val="0"/>
          <w:w w:val="100"/>
          <w:kern w:val="0"/>
          <w:lang w:val="fr-FR"/>
        </w:rPr>
        <w:t>e</w:t>
      </w:r>
      <w:r w:rsidR="00EF76F0" w:rsidRPr="00E06586">
        <w:rPr>
          <w:spacing w:val="0"/>
          <w:w w:val="100"/>
          <w:kern w:val="0"/>
          <w:lang w:val="fr-FR"/>
        </w:rPr>
        <w:t xml:space="preserve"> Protocole </w:t>
      </w:r>
      <w:r w:rsidR="00501668" w:rsidRPr="00E06586">
        <w:rPr>
          <w:spacing w:val="0"/>
          <w:w w:val="100"/>
          <w:kern w:val="0"/>
          <w:lang w:val="fr-FR"/>
        </w:rPr>
        <w:t>portant création</w:t>
      </w:r>
      <w:r w:rsidR="00EF76F0" w:rsidRPr="00E06586">
        <w:rPr>
          <w:spacing w:val="0"/>
          <w:w w:val="100"/>
          <w:kern w:val="0"/>
          <w:lang w:val="fr-FR"/>
        </w:rPr>
        <w:t xml:space="preserve"> du marché commun de la C</w:t>
      </w:r>
      <w:r w:rsidR="00501668" w:rsidRPr="00E06586">
        <w:rPr>
          <w:spacing w:val="0"/>
          <w:w w:val="100"/>
          <w:kern w:val="0"/>
          <w:lang w:val="fr-FR"/>
        </w:rPr>
        <w:t>AE</w:t>
      </w:r>
      <w:r w:rsidR="00EF76F0" w:rsidRPr="00E06586">
        <w:rPr>
          <w:spacing w:val="0"/>
          <w:w w:val="100"/>
          <w:kern w:val="0"/>
          <w:lang w:val="fr-FR"/>
        </w:rPr>
        <w:t>, il y a interdiction générale si le travailleur ou le professionnel n</w:t>
      </w:r>
      <w:r w:rsidR="001C547D" w:rsidRPr="00E06586">
        <w:rPr>
          <w:spacing w:val="0"/>
          <w:w w:val="100"/>
          <w:kern w:val="0"/>
          <w:lang w:val="fr-FR"/>
        </w:rPr>
        <w:t>’</w:t>
      </w:r>
      <w:r w:rsidR="00EF76F0" w:rsidRPr="00E06586">
        <w:rPr>
          <w:spacing w:val="0"/>
          <w:w w:val="100"/>
          <w:kern w:val="0"/>
          <w:lang w:val="fr-FR"/>
        </w:rPr>
        <w:t>est pas prévu dans les accords de reconnaissance mutuelle</w:t>
      </w:r>
      <w:r w:rsidR="00EE7DA2" w:rsidRPr="00E06586">
        <w:rPr>
          <w:spacing w:val="0"/>
          <w:w w:val="100"/>
          <w:kern w:val="0"/>
          <w:lang w:val="fr-FR"/>
        </w:rPr>
        <w:t>;</w:t>
      </w:r>
    </w:p>
    <w:p w:rsidR="00EF76F0" w:rsidRPr="00E06586" w:rsidRDefault="007C505C" w:rsidP="007C505C">
      <w:pPr>
        <w:pStyle w:val="SingleTxtG"/>
        <w:tabs>
          <w:tab w:val="left" w:pos="1701"/>
          <w:tab w:val="left" w:pos="2268"/>
        </w:tabs>
        <w:spacing w:line="240" w:lineRule="atLeast"/>
        <w:rPr>
          <w:spacing w:val="0"/>
          <w:w w:val="100"/>
          <w:kern w:val="0"/>
          <w:lang w:val="fr-FR"/>
        </w:rPr>
      </w:pPr>
      <w:r w:rsidRPr="00E06586">
        <w:rPr>
          <w:spacing w:val="0"/>
          <w:w w:val="100"/>
          <w:kern w:val="0"/>
          <w:lang w:val="fr-FR"/>
        </w:rPr>
        <w:tab/>
      </w:r>
      <w:r w:rsidR="00EF76F0" w:rsidRPr="00E06586">
        <w:rPr>
          <w:spacing w:val="0"/>
          <w:w w:val="100"/>
          <w:kern w:val="0"/>
          <w:lang w:val="fr-FR"/>
        </w:rPr>
        <w:t>b)</w:t>
      </w:r>
      <w:r w:rsidR="00EF76F0" w:rsidRPr="00E06586">
        <w:rPr>
          <w:spacing w:val="0"/>
          <w:w w:val="100"/>
          <w:kern w:val="0"/>
          <w:lang w:val="fr-FR"/>
        </w:rPr>
        <w:tab/>
        <w:t xml:space="preserve">Certaines catégories de compétences </w:t>
      </w:r>
      <w:r w:rsidR="00D24EAD" w:rsidRPr="00E06586">
        <w:rPr>
          <w:spacing w:val="0"/>
          <w:w w:val="100"/>
          <w:kern w:val="0"/>
          <w:lang w:val="fr-FR"/>
        </w:rPr>
        <w:t>étant</w:t>
      </w:r>
      <w:r w:rsidR="00EF76F0" w:rsidRPr="00E06586">
        <w:rPr>
          <w:spacing w:val="0"/>
          <w:w w:val="100"/>
          <w:kern w:val="0"/>
          <w:lang w:val="fr-FR"/>
        </w:rPr>
        <w:t xml:space="preserve"> très </w:t>
      </w:r>
      <w:r w:rsidR="00D24EAD" w:rsidRPr="00E06586">
        <w:rPr>
          <w:spacing w:val="0"/>
          <w:w w:val="100"/>
          <w:kern w:val="0"/>
          <w:lang w:val="fr-FR"/>
        </w:rPr>
        <w:t>répandues</w:t>
      </w:r>
      <w:r w:rsidR="00EF76F0" w:rsidRPr="00E06586">
        <w:rPr>
          <w:spacing w:val="0"/>
          <w:w w:val="100"/>
          <w:kern w:val="0"/>
          <w:lang w:val="fr-FR"/>
        </w:rPr>
        <w:t xml:space="preserve"> en Ouganda</w:t>
      </w:r>
      <w:r w:rsidR="00D24EAD" w:rsidRPr="00E06586">
        <w:rPr>
          <w:spacing w:val="0"/>
          <w:w w:val="100"/>
          <w:kern w:val="0"/>
          <w:lang w:val="fr-FR"/>
        </w:rPr>
        <w:t>,</w:t>
      </w:r>
      <w:r w:rsidR="00EF76F0" w:rsidRPr="00E06586">
        <w:rPr>
          <w:spacing w:val="0"/>
          <w:w w:val="100"/>
          <w:kern w:val="0"/>
          <w:lang w:val="fr-FR"/>
        </w:rPr>
        <w:t xml:space="preserve"> </w:t>
      </w:r>
      <w:r w:rsidR="00D24EAD" w:rsidRPr="00E06586">
        <w:rPr>
          <w:spacing w:val="0"/>
          <w:w w:val="100"/>
          <w:kern w:val="0"/>
          <w:lang w:val="fr-FR"/>
        </w:rPr>
        <w:t>l</w:t>
      </w:r>
      <w:r w:rsidR="00EF76F0" w:rsidRPr="00E06586">
        <w:rPr>
          <w:spacing w:val="0"/>
          <w:w w:val="100"/>
          <w:kern w:val="0"/>
          <w:lang w:val="fr-FR"/>
        </w:rPr>
        <w:t>a Direction de la citoyenneté et du contrôle de l</w:t>
      </w:r>
      <w:r w:rsidR="001C547D" w:rsidRPr="00E06586">
        <w:rPr>
          <w:spacing w:val="0"/>
          <w:w w:val="100"/>
          <w:kern w:val="0"/>
          <w:lang w:val="fr-FR"/>
        </w:rPr>
        <w:t>’</w:t>
      </w:r>
      <w:r w:rsidR="00EF76F0" w:rsidRPr="00E06586">
        <w:rPr>
          <w:spacing w:val="0"/>
          <w:w w:val="100"/>
          <w:kern w:val="0"/>
          <w:lang w:val="fr-FR"/>
        </w:rPr>
        <w:t xml:space="preserve">immigration </w:t>
      </w:r>
      <w:r w:rsidR="006C01E5" w:rsidRPr="00E06586">
        <w:rPr>
          <w:spacing w:val="0"/>
          <w:w w:val="100"/>
          <w:kern w:val="0"/>
          <w:lang w:val="fr-FR"/>
        </w:rPr>
        <w:t>peut</w:t>
      </w:r>
      <w:r w:rsidR="00E10EB7" w:rsidRPr="00E06586">
        <w:rPr>
          <w:spacing w:val="0"/>
          <w:w w:val="100"/>
          <w:kern w:val="0"/>
          <w:lang w:val="fr-FR"/>
        </w:rPr>
        <w:t>, conformément à la loi de 2004 la concernant,</w:t>
      </w:r>
      <w:r w:rsidR="00EF76F0" w:rsidRPr="00E06586">
        <w:rPr>
          <w:spacing w:val="0"/>
          <w:w w:val="100"/>
          <w:kern w:val="0"/>
          <w:lang w:val="fr-FR"/>
        </w:rPr>
        <w:t xml:space="preserve"> refuser un permis de travail, notamment aux travailleurs </w:t>
      </w:r>
      <w:r w:rsidR="006C01E5" w:rsidRPr="00E06586">
        <w:rPr>
          <w:spacing w:val="0"/>
          <w:w w:val="100"/>
          <w:kern w:val="0"/>
          <w:lang w:val="fr-FR"/>
        </w:rPr>
        <w:t xml:space="preserve">de pays </w:t>
      </w:r>
      <w:r w:rsidR="00EF76F0" w:rsidRPr="00E06586">
        <w:rPr>
          <w:spacing w:val="0"/>
          <w:w w:val="100"/>
          <w:kern w:val="0"/>
          <w:lang w:val="fr-FR"/>
        </w:rPr>
        <w:t>qui ne sont pas membres de la CA</w:t>
      </w:r>
      <w:r w:rsidR="006C01E5" w:rsidRPr="00E06586">
        <w:rPr>
          <w:spacing w:val="0"/>
          <w:w w:val="100"/>
          <w:kern w:val="0"/>
          <w:lang w:val="fr-FR"/>
        </w:rPr>
        <w:t>E</w:t>
      </w:r>
      <w:r w:rsidR="00E10EB7" w:rsidRPr="00E06586">
        <w:rPr>
          <w:spacing w:val="0"/>
          <w:w w:val="100"/>
          <w:kern w:val="0"/>
          <w:lang w:val="fr-FR"/>
        </w:rPr>
        <w:t>;</w:t>
      </w:r>
    </w:p>
    <w:p w:rsidR="00EF76F0" w:rsidRPr="00E06586" w:rsidRDefault="007C505C" w:rsidP="007C505C">
      <w:pPr>
        <w:pStyle w:val="SingleTxtG"/>
        <w:tabs>
          <w:tab w:val="left" w:pos="1701"/>
          <w:tab w:val="left" w:pos="2268"/>
        </w:tabs>
        <w:spacing w:line="240" w:lineRule="atLeast"/>
        <w:rPr>
          <w:spacing w:val="0"/>
          <w:w w:val="100"/>
          <w:kern w:val="0"/>
          <w:lang w:val="fr-FR"/>
        </w:rPr>
      </w:pPr>
      <w:r w:rsidRPr="00E06586">
        <w:rPr>
          <w:spacing w:val="0"/>
          <w:w w:val="100"/>
          <w:kern w:val="0"/>
          <w:lang w:val="fr-FR"/>
        </w:rPr>
        <w:tab/>
      </w:r>
      <w:r w:rsidR="00EF76F0" w:rsidRPr="00E06586">
        <w:rPr>
          <w:spacing w:val="0"/>
          <w:w w:val="100"/>
          <w:kern w:val="0"/>
          <w:lang w:val="fr-FR"/>
        </w:rPr>
        <w:t>c)</w:t>
      </w:r>
      <w:r w:rsidR="00EF76F0" w:rsidRPr="00E06586">
        <w:rPr>
          <w:spacing w:val="0"/>
          <w:w w:val="100"/>
          <w:kern w:val="0"/>
          <w:lang w:val="fr-FR"/>
        </w:rPr>
        <w:tab/>
        <w:t xml:space="preserve">De la même manière, le deuxième tableau du Code des investissements ougandais de 1992 définit les domaines prioritaires dans lesquels les étrangers peuvent investir. Ces priorités visent </w:t>
      </w:r>
      <w:r w:rsidR="000B0683" w:rsidRPr="00E06586">
        <w:rPr>
          <w:spacing w:val="0"/>
          <w:w w:val="100"/>
          <w:kern w:val="0"/>
          <w:lang w:val="fr-FR"/>
        </w:rPr>
        <w:t>la réalisation</w:t>
      </w:r>
      <w:r w:rsidR="00EF76F0" w:rsidRPr="00E06586">
        <w:rPr>
          <w:spacing w:val="0"/>
          <w:w w:val="100"/>
          <w:kern w:val="0"/>
          <w:lang w:val="fr-FR"/>
        </w:rPr>
        <w:t xml:space="preserve"> </w:t>
      </w:r>
      <w:r w:rsidR="000B0683" w:rsidRPr="00E06586">
        <w:rPr>
          <w:spacing w:val="0"/>
          <w:w w:val="100"/>
          <w:kern w:val="0"/>
          <w:lang w:val="fr-FR"/>
        </w:rPr>
        <w:t>d</w:t>
      </w:r>
      <w:r w:rsidR="00EF76F0" w:rsidRPr="00E06586">
        <w:rPr>
          <w:spacing w:val="0"/>
          <w:w w:val="100"/>
          <w:kern w:val="0"/>
          <w:lang w:val="fr-FR"/>
        </w:rPr>
        <w:t xml:space="preserve">es objectifs fixés dans certains </w:t>
      </w:r>
      <w:r w:rsidR="00EE7DA2" w:rsidRPr="00E06586">
        <w:rPr>
          <w:spacing w:val="0"/>
          <w:w w:val="100"/>
          <w:kern w:val="0"/>
          <w:lang w:val="fr-FR"/>
        </w:rPr>
        <w:t>secteurs</w:t>
      </w:r>
      <w:r w:rsidR="00EF76F0" w:rsidRPr="00E06586">
        <w:rPr>
          <w:spacing w:val="0"/>
          <w:w w:val="100"/>
          <w:kern w:val="0"/>
          <w:lang w:val="fr-FR"/>
        </w:rPr>
        <w:t>, tels que la production agricole, l</w:t>
      </w:r>
      <w:r w:rsidR="00EE7DA2" w:rsidRPr="00E06586">
        <w:rPr>
          <w:spacing w:val="0"/>
          <w:w w:val="100"/>
          <w:kern w:val="0"/>
          <w:lang w:val="fr-FR"/>
        </w:rPr>
        <w:t>’</w:t>
      </w:r>
      <w:r w:rsidR="00EF76F0" w:rsidRPr="00E06586">
        <w:rPr>
          <w:spacing w:val="0"/>
          <w:w w:val="100"/>
          <w:kern w:val="0"/>
          <w:lang w:val="fr-FR"/>
        </w:rPr>
        <w:t>a</w:t>
      </w:r>
      <w:r w:rsidR="00EE7DA2" w:rsidRPr="00E06586">
        <w:rPr>
          <w:spacing w:val="0"/>
          <w:w w:val="100"/>
          <w:kern w:val="0"/>
          <w:lang w:val="fr-FR"/>
        </w:rPr>
        <w:t>ctivité</w:t>
      </w:r>
      <w:r w:rsidR="00EF76F0" w:rsidRPr="00E06586">
        <w:rPr>
          <w:spacing w:val="0"/>
          <w:w w:val="100"/>
          <w:kern w:val="0"/>
          <w:lang w:val="fr-FR"/>
        </w:rPr>
        <w:t xml:space="preserve"> </w:t>
      </w:r>
      <w:r w:rsidR="00EE7DA2" w:rsidRPr="00E06586">
        <w:rPr>
          <w:spacing w:val="0"/>
          <w:w w:val="100"/>
          <w:kern w:val="0"/>
          <w:lang w:val="fr-FR"/>
        </w:rPr>
        <w:t>manufacturière</w:t>
      </w:r>
      <w:r w:rsidR="00EF76F0" w:rsidRPr="00E06586">
        <w:rPr>
          <w:spacing w:val="0"/>
          <w:w w:val="100"/>
          <w:kern w:val="0"/>
          <w:lang w:val="fr-FR"/>
        </w:rPr>
        <w:t xml:space="preserve"> et industri</w:t>
      </w:r>
      <w:r w:rsidR="00EE7DA2" w:rsidRPr="00E06586">
        <w:rPr>
          <w:spacing w:val="0"/>
          <w:w w:val="100"/>
          <w:kern w:val="0"/>
          <w:lang w:val="fr-FR"/>
        </w:rPr>
        <w:t>elle</w:t>
      </w:r>
      <w:r w:rsidR="00EF76F0" w:rsidRPr="00E06586">
        <w:rPr>
          <w:spacing w:val="0"/>
          <w:w w:val="100"/>
          <w:kern w:val="0"/>
          <w:lang w:val="fr-FR"/>
        </w:rPr>
        <w:t>, le transfert de compétences et la création d</w:t>
      </w:r>
      <w:r w:rsidR="001C547D" w:rsidRPr="00E06586">
        <w:rPr>
          <w:spacing w:val="0"/>
          <w:w w:val="100"/>
          <w:kern w:val="0"/>
          <w:lang w:val="fr-FR"/>
        </w:rPr>
        <w:t>’</w:t>
      </w:r>
      <w:r w:rsidR="00EF76F0" w:rsidRPr="00E06586">
        <w:rPr>
          <w:spacing w:val="0"/>
          <w:w w:val="100"/>
          <w:kern w:val="0"/>
          <w:lang w:val="fr-FR"/>
        </w:rPr>
        <w:t>emplois. S</w:t>
      </w:r>
      <w:r w:rsidR="001C547D" w:rsidRPr="00E06586">
        <w:rPr>
          <w:spacing w:val="0"/>
          <w:w w:val="100"/>
          <w:kern w:val="0"/>
          <w:lang w:val="fr-FR"/>
        </w:rPr>
        <w:t>’</w:t>
      </w:r>
      <w:r w:rsidR="00EF76F0" w:rsidRPr="00E06586">
        <w:rPr>
          <w:spacing w:val="0"/>
          <w:w w:val="100"/>
          <w:kern w:val="0"/>
          <w:lang w:val="fr-FR"/>
        </w:rPr>
        <w:t xml:space="preserve">ils ne correspondent pas aux catégories </w:t>
      </w:r>
      <w:r w:rsidR="00BA719D" w:rsidRPr="00E06586">
        <w:rPr>
          <w:spacing w:val="0"/>
          <w:w w:val="100"/>
          <w:kern w:val="0"/>
          <w:lang w:val="fr-FR"/>
        </w:rPr>
        <w:t xml:space="preserve">de main-d’œuvre recherchées </w:t>
      </w:r>
      <w:r w:rsidR="00EF76F0" w:rsidRPr="00E06586">
        <w:rPr>
          <w:spacing w:val="0"/>
          <w:w w:val="100"/>
          <w:kern w:val="0"/>
          <w:lang w:val="fr-FR"/>
        </w:rPr>
        <w:t xml:space="preserve">et aux besoins de </w:t>
      </w:r>
      <w:r w:rsidR="00BA719D" w:rsidRPr="00E06586">
        <w:rPr>
          <w:spacing w:val="0"/>
          <w:w w:val="100"/>
          <w:kern w:val="0"/>
          <w:lang w:val="fr-FR"/>
        </w:rPr>
        <w:t>l’</w:t>
      </w:r>
      <w:r w:rsidR="00EF76F0" w:rsidRPr="00E06586">
        <w:rPr>
          <w:spacing w:val="0"/>
          <w:w w:val="100"/>
          <w:kern w:val="0"/>
          <w:lang w:val="fr-FR"/>
        </w:rPr>
        <w:t xml:space="preserve">Ouganda, les travailleurs étrangers </w:t>
      </w:r>
      <w:r w:rsidR="00BA719D" w:rsidRPr="00E06586">
        <w:rPr>
          <w:spacing w:val="0"/>
          <w:w w:val="100"/>
          <w:kern w:val="0"/>
          <w:lang w:val="fr-FR"/>
        </w:rPr>
        <w:t>pourront</w:t>
      </w:r>
      <w:r w:rsidR="00EF76F0" w:rsidRPr="00E06586">
        <w:rPr>
          <w:spacing w:val="0"/>
          <w:w w:val="100"/>
          <w:kern w:val="0"/>
          <w:lang w:val="fr-FR"/>
        </w:rPr>
        <w:t xml:space="preserve"> être expulsés.</w:t>
      </w:r>
    </w:p>
    <w:p w:rsidR="00EF76F0" w:rsidRPr="00E06586" w:rsidRDefault="00EF76F0" w:rsidP="00BA230E">
      <w:pPr>
        <w:pStyle w:val="SingleTxtG"/>
        <w:tabs>
          <w:tab w:val="left" w:pos="1701"/>
        </w:tabs>
        <w:spacing w:line="240" w:lineRule="atLeast"/>
        <w:rPr>
          <w:spacing w:val="0"/>
          <w:w w:val="100"/>
          <w:kern w:val="0"/>
          <w:lang w:val="fr-FR"/>
        </w:rPr>
      </w:pPr>
      <w:r w:rsidRPr="00E06586">
        <w:rPr>
          <w:spacing w:val="0"/>
          <w:w w:val="100"/>
          <w:kern w:val="0"/>
          <w:lang w:val="fr-FR"/>
        </w:rPr>
        <w:t>90.</w:t>
      </w:r>
      <w:r w:rsidRPr="00E06586">
        <w:rPr>
          <w:spacing w:val="0"/>
          <w:w w:val="100"/>
          <w:kern w:val="0"/>
          <w:lang w:val="fr-FR"/>
        </w:rPr>
        <w:tab/>
      </w:r>
      <w:r w:rsidR="00C02239" w:rsidRPr="00E06586">
        <w:rPr>
          <w:spacing w:val="0"/>
          <w:w w:val="100"/>
          <w:kern w:val="0"/>
          <w:lang w:val="fr-FR"/>
        </w:rPr>
        <w:t>Parmi les autres situations posant de graves problèmes figurent l</w:t>
      </w:r>
      <w:r w:rsidRPr="00E06586">
        <w:rPr>
          <w:spacing w:val="0"/>
          <w:w w:val="100"/>
          <w:kern w:val="0"/>
          <w:lang w:val="fr-FR"/>
        </w:rPr>
        <w:t xml:space="preserve">es comportements délictueux </w:t>
      </w:r>
      <w:r w:rsidR="00C02239" w:rsidRPr="00E06586">
        <w:rPr>
          <w:spacing w:val="0"/>
          <w:w w:val="100"/>
          <w:kern w:val="0"/>
          <w:lang w:val="fr-FR"/>
        </w:rPr>
        <w:t>en rapport avec</w:t>
      </w:r>
      <w:r w:rsidRPr="00E06586">
        <w:rPr>
          <w:spacing w:val="0"/>
          <w:w w:val="100"/>
          <w:kern w:val="0"/>
          <w:lang w:val="fr-FR"/>
        </w:rPr>
        <w:t xml:space="preserve"> la traite des personnes, </w:t>
      </w:r>
      <w:r w:rsidR="00C02239" w:rsidRPr="00E06586">
        <w:rPr>
          <w:spacing w:val="0"/>
          <w:w w:val="100"/>
          <w:kern w:val="0"/>
          <w:lang w:val="fr-FR"/>
        </w:rPr>
        <w:t>les</w:t>
      </w:r>
      <w:r w:rsidRPr="00E06586">
        <w:rPr>
          <w:spacing w:val="0"/>
          <w:w w:val="100"/>
          <w:kern w:val="0"/>
          <w:lang w:val="fr-FR"/>
        </w:rPr>
        <w:t xml:space="preserve"> drogues, l</w:t>
      </w:r>
      <w:r w:rsidR="001C547D" w:rsidRPr="00E06586">
        <w:rPr>
          <w:spacing w:val="0"/>
          <w:w w:val="100"/>
          <w:kern w:val="0"/>
          <w:lang w:val="fr-FR"/>
        </w:rPr>
        <w:t>’</w:t>
      </w:r>
      <w:r w:rsidRPr="00E06586">
        <w:rPr>
          <w:spacing w:val="0"/>
          <w:w w:val="100"/>
          <w:kern w:val="0"/>
          <w:lang w:val="fr-FR"/>
        </w:rPr>
        <w:t xml:space="preserve">entrée illégale ou illicite dans le pays, </w:t>
      </w:r>
      <w:r w:rsidR="00C02239" w:rsidRPr="00E06586">
        <w:rPr>
          <w:spacing w:val="0"/>
          <w:w w:val="100"/>
          <w:kern w:val="0"/>
          <w:lang w:val="fr-FR"/>
        </w:rPr>
        <w:t>le</w:t>
      </w:r>
      <w:r w:rsidRPr="00E06586">
        <w:rPr>
          <w:spacing w:val="0"/>
          <w:w w:val="100"/>
          <w:kern w:val="0"/>
          <w:lang w:val="fr-FR"/>
        </w:rPr>
        <w:t xml:space="preserve"> blanchiment d</w:t>
      </w:r>
      <w:r w:rsidR="001C547D" w:rsidRPr="00E06586">
        <w:rPr>
          <w:spacing w:val="0"/>
          <w:w w:val="100"/>
          <w:kern w:val="0"/>
          <w:lang w:val="fr-FR"/>
        </w:rPr>
        <w:t>’</w:t>
      </w:r>
      <w:r w:rsidRPr="00E06586">
        <w:rPr>
          <w:spacing w:val="0"/>
          <w:w w:val="100"/>
          <w:kern w:val="0"/>
          <w:lang w:val="fr-FR"/>
        </w:rPr>
        <w:t xml:space="preserve">argent, </w:t>
      </w:r>
      <w:r w:rsidR="00C02239" w:rsidRPr="00E06586">
        <w:rPr>
          <w:spacing w:val="0"/>
          <w:w w:val="100"/>
          <w:kern w:val="0"/>
          <w:lang w:val="fr-FR"/>
        </w:rPr>
        <w:t>le</w:t>
      </w:r>
      <w:r w:rsidRPr="00E06586">
        <w:rPr>
          <w:spacing w:val="0"/>
          <w:w w:val="100"/>
          <w:kern w:val="0"/>
          <w:lang w:val="fr-FR"/>
        </w:rPr>
        <w:t xml:space="preserve"> terrorisme, la contrebande d</w:t>
      </w:r>
      <w:r w:rsidR="001C547D" w:rsidRPr="00E06586">
        <w:rPr>
          <w:spacing w:val="0"/>
          <w:w w:val="100"/>
          <w:kern w:val="0"/>
          <w:lang w:val="fr-FR"/>
        </w:rPr>
        <w:t>’</w:t>
      </w:r>
      <w:r w:rsidRPr="00E06586">
        <w:rPr>
          <w:spacing w:val="0"/>
          <w:w w:val="100"/>
          <w:kern w:val="0"/>
          <w:lang w:val="fr-FR"/>
        </w:rPr>
        <w:t xml:space="preserve">armes, </w:t>
      </w:r>
      <w:r w:rsidR="00C02239" w:rsidRPr="00E06586">
        <w:rPr>
          <w:spacing w:val="0"/>
          <w:w w:val="100"/>
          <w:kern w:val="0"/>
          <w:lang w:val="fr-FR"/>
        </w:rPr>
        <w:t>le</w:t>
      </w:r>
      <w:r w:rsidRPr="00E06586">
        <w:rPr>
          <w:spacing w:val="0"/>
          <w:w w:val="100"/>
          <w:kern w:val="0"/>
          <w:lang w:val="fr-FR"/>
        </w:rPr>
        <w:t xml:space="preserve"> trafic de migrants et l</w:t>
      </w:r>
      <w:r w:rsidR="001C547D" w:rsidRPr="00E06586">
        <w:rPr>
          <w:spacing w:val="0"/>
          <w:w w:val="100"/>
          <w:kern w:val="0"/>
          <w:lang w:val="fr-FR"/>
        </w:rPr>
        <w:t>’</w:t>
      </w:r>
      <w:r w:rsidRPr="00E06586">
        <w:rPr>
          <w:spacing w:val="0"/>
          <w:w w:val="100"/>
          <w:kern w:val="0"/>
          <w:lang w:val="fr-FR"/>
        </w:rPr>
        <w:t>in</w:t>
      </w:r>
      <w:r w:rsidR="00C02239" w:rsidRPr="00E06586">
        <w:rPr>
          <w:spacing w:val="0"/>
          <w:w w:val="100"/>
          <w:kern w:val="0"/>
          <w:lang w:val="fr-FR"/>
        </w:rPr>
        <w:t>gérence</w:t>
      </w:r>
      <w:r w:rsidRPr="00E06586">
        <w:rPr>
          <w:spacing w:val="0"/>
          <w:w w:val="100"/>
          <w:kern w:val="0"/>
          <w:lang w:val="fr-FR"/>
        </w:rPr>
        <w:t xml:space="preserve"> dans les affaires politiques ougandaises, tels qu</w:t>
      </w:r>
      <w:r w:rsidR="00C02239" w:rsidRPr="00E06586">
        <w:rPr>
          <w:spacing w:val="0"/>
          <w:w w:val="100"/>
          <w:kern w:val="0"/>
          <w:lang w:val="fr-FR"/>
        </w:rPr>
        <w:t>’ils sont</w:t>
      </w:r>
      <w:r w:rsidRPr="00E06586">
        <w:rPr>
          <w:spacing w:val="0"/>
          <w:w w:val="100"/>
          <w:kern w:val="0"/>
          <w:lang w:val="fr-FR"/>
        </w:rPr>
        <w:t xml:space="preserve"> définis dans le </w:t>
      </w:r>
      <w:r w:rsidR="00C02239" w:rsidRPr="00E06586">
        <w:rPr>
          <w:spacing w:val="0"/>
          <w:w w:val="100"/>
          <w:kern w:val="0"/>
          <w:lang w:val="fr-FR"/>
        </w:rPr>
        <w:t>droit national</w:t>
      </w:r>
      <w:r w:rsidRPr="00E06586">
        <w:rPr>
          <w:spacing w:val="0"/>
          <w:w w:val="100"/>
          <w:kern w:val="0"/>
          <w:lang w:val="fr-FR"/>
        </w:rPr>
        <w:t>.</w:t>
      </w:r>
    </w:p>
    <w:p w:rsidR="00EF76F0" w:rsidRPr="00E06586" w:rsidRDefault="00EF76F0" w:rsidP="007F6A2C">
      <w:pPr>
        <w:pStyle w:val="HChG"/>
        <w:tabs>
          <w:tab w:val="left" w:pos="1701"/>
        </w:tabs>
        <w:rPr>
          <w:spacing w:val="0"/>
          <w:w w:val="100"/>
          <w:kern w:val="0"/>
          <w:lang w:val="fr-FR"/>
        </w:rPr>
      </w:pPr>
      <w:r w:rsidRPr="00E06586">
        <w:rPr>
          <w:spacing w:val="0"/>
          <w:w w:val="100"/>
          <w:kern w:val="0"/>
          <w:lang w:val="fr-FR"/>
        </w:rPr>
        <w:lastRenderedPageBreak/>
        <w:tab/>
        <w:t>VIII.</w:t>
      </w:r>
      <w:r w:rsidRPr="00E06586">
        <w:rPr>
          <w:spacing w:val="0"/>
          <w:w w:val="100"/>
          <w:kern w:val="0"/>
          <w:lang w:val="fr-FR"/>
        </w:rPr>
        <w:tab/>
        <w:t xml:space="preserve">Dispositions applicables à des catégories particulières de travailleurs migrants et aux membres de leur famille </w:t>
      </w:r>
    </w:p>
    <w:p w:rsidR="00EF76F0" w:rsidRPr="00E06586" w:rsidRDefault="00EF76F0" w:rsidP="00672F4C">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Article 61: accords bilatéraux et multilatéraux conclus dans le domaine de la migration</w:t>
      </w:r>
    </w:p>
    <w:p w:rsidR="00EF76F0" w:rsidRPr="00E06586" w:rsidRDefault="00EF76F0" w:rsidP="000628BF">
      <w:pPr>
        <w:pStyle w:val="SingleTxtG"/>
        <w:tabs>
          <w:tab w:val="left" w:pos="1701"/>
        </w:tabs>
        <w:spacing w:line="240" w:lineRule="atLeast"/>
        <w:rPr>
          <w:spacing w:val="0"/>
          <w:w w:val="100"/>
          <w:kern w:val="0"/>
          <w:lang w:val="fr-FR"/>
        </w:rPr>
      </w:pPr>
      <w:r w:rsidRPr="00E06586">
        <w:rPr>
          <w:spacing w:val="0"/>
          <w:w w:val="100"/>
          <w:kern w:val="0"/>
          <w:lang w:val="fr-FR"/>
        </w:rPr>
        <w:t>91.</w:t>
      </w:r>
      <w:r w:rsidRPr="00E06586">
        <w:rPr>
          <w:spacing w:val="0"/>
          <w:w w:val="100"/>
          <w:kern w:val="0"/>
          <w:lang w:val="fr-FR"/>
        </w:rPr>
        <w:tab/>
        <w:t xml:space="preserve">Le Protocole </w:t>
      </w:r>
      <w:r w:rsidR="00901E56" w:rsidRPr="00E06586">
        <w:rPr>
          <w:spacing w:val="0"/>
          <w:w w:val="100"/>
          <w:kern w:val="0"/>
          <w:lang w:val="fr-FR"/>
        </w:rPr>
        <w:t>p</w:t>
      </w:r>
      <w:r w:rsidR="00E07BF9" w:rsidRPr="00E06586">
        <w:rPr>
          <w:spacing w:val="0"/>
          <w:w w:val="100"/>
          <w:kern w:val="0"/>
          <w:lang w:val="fr-FR"/>
        </w:rPr>
        <w:t>o</w:t>
      </w:r>
      <w:r w:rsidR="00901E56" w:rsidRPr="00E06586">
        <w:rPr>
          <w:spacing w:val="0"/>
          <w:w w:val="100"/>
          <w:kern w:val="0"/>
          <w:lang w:val="fr-FR"/>
        </w:rPr>
        <w:t>r</w:t>
      </w:r>
      <w:r w:rsidR="00E07BF9" w:rsidRPr="00E06586">
        <w:rPr>
          <w:spacing w:val="0"/>
          <w:w w:val="100"/>
          <w:kern w:val="0"/>
          <w:lang w:val="fr-FR"/>
        </w:rPr>
        <w:t>tant création</w:t>
      </w:r>
      <w:r w:rsidRPr="00E06586">
        <w:rPr>
          <w:spacing w:val="0"/>
          <w:w w:val="100"/>
          <w:kern w:val="0"/>
          <w:lang w:val="fr-FR"/>
        </w:rPr>
        <w:t xml:space="preserve"> du marché commun de la C</w:t>
      </w:r>
      <w:r w:rsidR="00E07BF9" w:rsidRPr="00E06586">
        <w:rPr>
          <w:spacing w:val="0"/>
          <w:w w:val="100"/>
          <w:kern w:val="0"/>
          <w:lang w:val="fr-FR"/>
        </w:rPr>
        <w:t>AE</w:t>
      </w:r>
      <w:r w:rsidRPr="00E06586">
        <w:rPr>
          <w:spacing w:val="0"/>
          <w:w w:val="100"/>
          <w:kern w:val="0"/>
          <w:lang w:val="fr-FR"/>
        </w:rPr>
        <w:t xml:space="preserve"> (2010) autorise l</w:t>
      </w:r>
      <w:r w:rsidR="00E07BF9" w:rsidRPr="00E06586">
        <w:rPr>
          <w:spacing w:val="0"/>
          <w:w w:val="100"/>
          <w:kern w:val="0"/>
          <w:lang w:val="fr-FR"/>
        </w:rPr>
        <w:t>e mouvement d</w:t>
      </w:r>
      <w:r w:rsidRPr="00E06586">
        <w:rPr>
          <w:spacing w:val="0"/>
          <w:w w:val="100"/>
          <w:kern w:val="0"/>
          <w:lang w:val="fr-FR"/>
        </w:rPr>
        <w:t>es citoyens des États membres de la C</w:t>
      </w:r>
      <w:r w:rsidR="00E07BF9" w:rsidRPr="00E06586">
        <w:rPr>
          <w:spacing w:val="0"/>
          <w:w w:val="100"/>
          <w:kern w:val="0"/>
          <w:lang w:val="fr-FR"/>
        </w:rPr>
        <w:t>ommunauté</w:t>
      </w:r>
      <w:r w:rsidRPr="00E06586">
        <w:rPr>
          <w:spacing w:val="0"/>
          <w:w w:val="100"/>
          <w:kern w:val="0"/>
          <w:lang w:val="fr-FR"/>
        </w:rPr>
        <w:t xml:space="preserve"> et des capitaux. L</w:t>
      </w:r>
      <w:r w:rsidR="00E07BF9" w:rsidRPr="00E06586">
        <w:rPr>
          <w:spacing w:val="0"/>
          <w:w w:val="100"/>
          <w:kern w:val="0"/>
          <w:lang w:val="fr-FR"/>
        </w:rPr>
        <w:t>’annex</w:t>
      </w:r>
      <w:r w:rsidRPr="00E06586">
        <w:rPr>
          <w:spacing w:val="0"/>
          <w:w w:val="100"/>
          <w:kern w:val="0"/>
          <w:lang w:val="fr-FR"/>
        </w:rPr>
        <w:t>e</w:t>
      </w:r>
      <w:r w:rsidR="000628BF">
        <w:rPr>
          <w:spacing w:val="0"/>
          <w:w w:val="100"/>
          <w:kern w:val="0"/>
          <w:lang w:val="fr-FR"/>
        </w:rPr>
        <w:t> </w:t>
      </w:r>
      <w:r w:rsidRPr="00E06586">
        <w:rPr>
          <w:spacing w:val="0"/>
          <w:w w:val="100"/>
          <w:kern w:val="0"/>
          <w:lang w:val="fr-FR"/>
        </w:rPr>
        <w:t xml:space="preserve">2 du Protocole prévoit également </w:t>
      </w:r>
      <w:r w:rsidR="00CE0A8F" w:rsidRPr="00E06586">
        <w:rPr>
          <w:spacing w:val="0"/>
          <w:w w:val="100"/>
          <w:kern w:val="0"/>
          <w:lang w:val="fr-FR"/>
        </w:rPr>
        <w:t>d</w:t>
      </w:r>
      <w:r w:rsidRPr="00E06586">
        <w:rPr>
          <w:spacing w:val="0"/>
          <w:w w:val="100"/>
          <w:kern w:val="0"/>
          <w:lang w:val="fr-FR"/>
        </w:rPr>
        <w:t xml:space="preserve">es accords de reconnaissance mutuelle des </w:t>
      </w:r>
      <w:r w:rsidR="00CE0A8F" w:rsidRPr="00E06586">
        <w:rPr>
          <w:spacing w:val="0"/>
          <w:w w:val="100"/>
          <w:kern w:val="0"/>
          <w:lang w:val="fr-FR"/>
        </w:rPr>
        <w:t>ressortissants</w:t>
      </w:r>
      <w:r w:rsidRPr="00E06586">
        <w:rPr>
          <w:spacing w:val="0"/>
          <w:w w:val="100"/>
          <w:kern w:val="0"/>
          <w:lang w:val="fr-FR"/>
        </w:rPr>
        <w:t xml:space="preserve"> des pays de la CA</w:t>
      </w:r>
      <w:r w:rsidR="00E07BF9" w:rsidRPr="00E06586">
        <w:rPr>
          <w:spacing w:val="0"/>
          <w:w w:val="100"/>
          <w:kern w:val="0"/>
          <w:lang w:val="fr-FR"/>
        </w:rPr>
        <w:t>E</w:t>
      </w:r>
      <w:r w:rsidRPr="00E06586">
        <w:rPr>
          <w:spacing w:val="0"/>
          <w:w w:val="100"/>
          <w:kern w:val="0"/>
          <w:lang w:val="fr-FR"/>
        </w:rPr>
        <w:t xml:space="preserve">, qui sont autorisés à résider dans </w:t>
      </w:r>
      <w:r w:rsidR="00CE0A8F" w:rsidRPr="00E06586">
        <w:rPr>
          <w:spacing w:val="0"/>
          <w:w w:val="100"/>
          <w:kern w:val="0"/>
          <w:lang w:val="fr-FR"/>
        </w:rPr>
        <w:t>ces</w:t>
      </w:r>
      <w:r w:rsidRPr="00E06586">
        <w:rPr>
          <w:spacing w:val="0"/>
          <w:w w:val="100"/>
          <w:kern w:val="0"/>
          <w:lang w:val="fr-FR"/>
        </w:rPr>
        <w:t xml:space="preserve"> pays et à y </w:t>
      </w:r>
      <w:r w:rsidR="00CE0A8F" w:rsidRPr="00E06586">
        <w:rPr>
          <w:spacing w:val="0"/>
          <w:w w:val="100"/>
          <w:kern w:val="0"/>
          <w:lang w:val="fr-FR"/>
        </w:rPr>
        <w:t>exercer</w:t>
      </w:r>
      <w:r w:rsidRPr="00E06586">
        <w:rPr>
          <w:spacing w:val="0"/>
          <w:w w:val="100"/>
          <w:kern w:val="0"/>
          <w:lang w:val="fr-FR"/>
        </w:rPr>
        <w:t xml:space="preserve"> un travail rémunéré. </w:t>
      </w:r>
      <w:r w:rsidR="00CE0A8F" w:rsidRPr="00E06586">
        <w:rPr>
          <w:spacing w:val="0"/>
          <w:w w:val="100"/>
          <w:kern w:val="0"/>
          <w:lang w:val="fr-FR"/>
        </w:rPr>
        <w:t>En dehors de</w:t>
      </w:r>
      <w:r w:rsidRPr="00E06586">
        <w:rPr>
          <w:spacing w:val="0"/>
          <w:w w:val="100"/>
          <w:kern w:val="0"/>
          <w:lang w:val="fr-FR"/>
        </w:rPr>
        <w:t xml:space="preserve"> ces </w:t>
      </w:r>
      <w:r w:rsidR="00CE0A8F" w:rsidRPr="00E06586">
        <w:rPr>
          <w:spacing w:val="0"/>
          <w:w w:val="100"/>
          <w:kern w:val="0"/>
          <w:lang w:val="fr-FR"/>
        </w:rPr>
        <w:t>dispositifs</w:t>
      </w:r>
      <w:r w:rsidRPr="00E06586">
        <w:rPr>
          <w:spacing w:val="0"/>
          <w:w w:val="100"/>
          <w:kern w:val="0"/>
          <w:lang w:val="fr-FR"/>
        </w:rPr>
        <w:t>, les autres travailleurs étrangers jouissent de</w:t>
      </w:r>
      <w:r w:rsidR="00CE0A8F" w:rsidRPr="00E06586">
        <w:rPr>
          <w:spacing w:val="0"/>
          <w:w w:val="100"/>
          <w:kern w:val="0"/>
          <w:lang w:val="fr-FR"/>
        </w:rPr>
        <w:t>s mêmes</w:t>
      </w:r>
      <w:r w:rsidRPr="00E06586">
        <w:rPr>
          <w:spacing w:val="0"/>
          <w:w w:val="100"/>
          <w:kern w:val="0"/>
          <w:lang w:val="fr-FR"/>
        </w:rPr>
        <w:t xml:space="preserve"> droits. Conformément à la loi sur la citoyenneté ougandaise et </w:t>
      </w:r>
      <w:r w:rsidR="00CC47F7" w:rsidRPr="00E06586">
        <w:rPr>
          <w:spacing w:val="0"/>
          <w:w w:val="100"/>
          <w:kern w:val="0"/>
          <w:lang w:val="fr-FR"/>
        </w:rPr>
        <w:t>le contrôle</w:t>
      </w:r>
      <w:r w:rsidRPr="00E06586">
        <w:rPr>
          <w:spacing w:val="0"/>
          <w:w w:val="100"/>
          <w:kern w:val="0"/>
          <w:lang w:val="fr-FR"/>
        </w:rPr>
        <w:t xml:space="preserve"> de l</w:t>
      </w:r>
      <w:r w:rsidR="001C547D" w:rsidRPr="00E06586">
        <w:rPr>
          <w:spacing w:val="0"/>
          <w:w w:val="100"/>
          <w:kern w:val="0"/>
          <w:lang w:val="fr-FR"/>
        </w:rPr>
        <w:t>’</w:t>
      </w:r>
      <w:r w:rsidRPr="00E06586">
        <w:rPr>
          <w:spacing w:val="0"/>
          <w:w w:val="100"/>
          <w:kern w:val="0"/>
          <w:lang w:val="fr-FR"/>
        </w:rPr>
        <w:t>immigration (chap. 66, législation ougandaise, 2004), les travailleurs étrangers peuvent demander et obtenir des permis/visas de travail et de séjour en vue d</w:t>
      </w:r>
      <w:r w:rsidR="00CC47F7" w:rsidRPr="00E06586">
        <w:rPr>
          <w:spacing w:val="0"/>
          <w:w w:val="100"/>
          <w:kern w:val="0"/>
          <w:lang w:val="fr-FR"/>
        </w:rPr>
        <w:t>’</w:t>
      </w:r>
      <w:r w:rsidRPr="00E06586">
        <w:rPr>
          <w:spacing w:val="0"/>
          <w:w w:val="100"/>
          <w:kern w:val="0"/>
          <w:lang w:val="fr-FR"/>
        </w:rPr>
        <w:t>e</w:t>
      </w:r>
      <w:r w:rsidR="00CC47F7" w:rsidRPr="00E06586">
        <w:rPr>
          <w:spacing w:val="0"/>
          <w:w w:val="100"/>
          <w:kern w:val="0"/>
          <w:lang w:val="fr-FR"/>
        </w:rPr>
        <w:t>xercer</w:t>
      </w:r>
      <w:r w:rsidRPr="00E06586">
        <w:rPr>
          <w:spacing w:val="0"/>
          <w:w w:val="100"/>
          <w:kern w:val="0"/>
          <w:lang w:val="fr-FR"/>
        </w:rPr>
        <w:t xml:space="preserve"> un emploi rémunéré.</w:t>
      </w:r>
    </w:p>
    <w:p w:rsidR="00EF76F0" w:rsidRPr="00E06586" w:rsidRDefault="00EF76F0" w:rsidP="00BA230E">
      <w:pPr>
        <w:pStyle w:val="SingleTxtG"/>
        <w:tabs>
          <w:tab w:val="left" w:pos="1701"/>
        </w:tabs>
        <w:spacing w:line="240" w:lineRule="atLeast"/>
        <w:rPr>
          <w:spacing w:val="0"/>
          <w:w w:val="100"/>
          <w:kern w:val="0"/>
          <w:lang w:val="fr-FR"/>
        </w:rPr>
      </w:pPr>
      <w:r w:rsidRPr="00E06586">
        <w:rPr>
          <w:spacing w:val="0"/>
          <w:w w:val="100"/>
          <w:kern w:val="0"/>
          <w:lang w:val="fr-FR"/>
        </w:rPr>
        <w:t>92.</w:t>
      </w:r>
      <w:r w:rsidRPr="00E06586">
        <w:rPr>
          <w:spacing w:val="0"/>
          <w:w w:val="100"/>
          <w:kern w:val="0"/>
          <w:lang w:val="fr-FR"/>
        </w:rPr>
        <w:tab/>
        <w:t>L</w:t>
      </w:r>
      <w:r w:rsidR="00AC495D" w:rsidRPr="00E06586">
        <w:rPr>
          <w:spacing w:val="0"/>
          <w:w w:val="100"/>
          <w:kern w:val="0"/>
          <w:lang w:val="fr-FR"/>
        </w:rPr>
        <w:t>e projet de</w:t>
      </w:r>
      <w:r w:rsidRPr="00E06586">
        <w:rPr>
          <w:spacing w:val="0"/>
          <w:w w:val="100"/>
          <w:kern w:val="0"/>
          <w:lang w:val="fr-FR"/>
        </w:rPr>
        <w:t xml:space="preserve"> loi de 2014 </w:t>
      </w:r>
      <w:r w:rsidR="00130137" w:rsidRPr="00E06586">
        <w:rPr>
          <w:spacing w:val="0"/>
          <w:w w:val="100"/>
          <w:kern w:val="0"/>
          <w:lang w:val="fr-FR"/>
        </w:rPr>
        <w:t>modifi</w:t>
      </w:r>
      <w:r w:rsidR="00CB7F13" w:rsidRPr="00E06586">
        <w:rPr>
          <w:spacing w:val="0"/>
          <w:w w:val="100"/>
          <w:kern w:val="0"/>
          <w:lang w:val="fr-FR"/>
        </w:rPr>
        <w:t>ant</w:t>
      </w:r>
      <w:r w:rsidR="00130137" w:rsidRPr="00E06586">
        <w:rPr>
          <w:spacing w:val="0"/>
          <w:w w:val="100"/>
          <w:kern w:val="0"/>
          <w:lang w:val="fr-FR"/>
        </w:rPr>
        <w:t xml:space="preserve"> la loi </w:t>
      </w:r>
      <w:r w:rsidRPr="00E06586">
        <w:rPr>
          <w:spacing w:val="0"/>
          <w:w w:val="100"/>
          <w:kern w:val="0"/>
          <w:lang w:val="fr-FR"/>
        </w:rPr>
        <w:t xml:space="preserve">sur la citoyenneté ougandaise et </w:t>
      </w:r>
      <w:r w:rsidR="00130137" w:rsidRPr="00E06586">
        <w:rPr>
          <w:spacing w:val="0"/>
          <w:w w:val="100"/>
          <w:kern w:val="0"/>
          <w:lang w:val="fr-FR"/>
        </w:rPr>
        <w:t>le contrôle</w:t>
      </w:r>
      <w:r w:rsidRPr="00E06586">
        <w:rPr>
          <w:spacing w:val="0"/>
          <w:w w:val="100"/>
          <w:kern w:val="0"/>
          <w:lang w:val="fr-FR"/>
        </w:rPr>
        <w:t xml:space="preserve"> de l</w:t>
      </w:r>
      <w:r w:rsidR="001C547D" w:rsidRPr="00E06586">
        <w:rPr>
          <w:spacing w:val="0"/>
          <w:w w:val="100"/>
          <w:kern w:val="0"/>
          <w:lang w:val="fr-FR"/>
        </w:rPr>
        <w:t>’</w:t>
      </w:r>
      <w:r w:rsidRPr="00E06586">
        <w:rPr>
          <w:spacing w:val="0"/>
          <w:w w:val="100"/>
          <w:kern w:val="0"/>
          <w:lang w:val="fr-FR"/>
        </w:rPr>
        <w:t xml:space="preserve">immigration </w:t>
      </w:r>
      <w:r w:rsidR="00CB7F13" w:rsidRPr="00E06586">
        <w:rPr>
          <w:spacing w:val="0"/>
          <w:w w:val="100"/>
          <w:kern w:val="0"/>
          <w:lang w:val="fr-FR"/>
        </w:rPr>
        <w:t>vise à</w:t>
      </w:r>
      <w:r w:rsidRPr="00E06586">
        <w:rPr>
          <w:spacing w:val="0"/>
          <w:w w:val="100"/>
          <w:kern w:val="0"/>
          <w:lang w:val="fr-FR"/>
        </w:rPr>
        <w:t xml:space="preserve"> garantir, entre autres, la libre circulation de la main-d</w:t>
      </w:r>
      <w:r w:rsidR="001C547D" w:rsidRPr="00E06586">
        <w:rPr>
          <w:spacing w:val="0"/>
          <w:w w:val="100"/>
          <w:kern w:val="0"/>
          <w:lang w:val="fr-FR"/>
        </w:rPr>
        <w:t>’</w:t>
      </w:r>
      <w:r w:rsidRPr="00E06586">
        <w:rPr>
          <w:spacing w:val="0"/>
          <w:w w:val="100"/>
          <w:kern w:val="0"/>
          <w:lang w:val="fr-FR"/>
        </w:rPr>
        <w:t xml:space="preserve">œuvre pour les citoyens </w:t>
      </w:r>
      <w:r w:rsidR="00CB7F13" w:rsidRPr="00E06586">
        <w:rPr>
          <w:spacing w:val="0"/>
          <w:w w:val="100"/>
          <w:kern w:val="0"/>
          <w:lang w:val="fr-FR"/>
        </w:rPr>
        <w:t>de</w:t>
      </w:r>
      <w:r w:rsidR="00512839" w:rsidRPr="00E06586">
        <w:rPr>
          <w:spacing w:val="0"/>
          <w:w w:val="100"/>
          <w:kern w:val="0"/>
          <w:lang w:val="fr-FR"/>
        </w:rPr>
        <w:t>s</w:t>
      </w:r>
      <w:r w:rsidR="00CB7F13" w:rsidRPr="00E06586">
        <w:rPr>
          <w:spacing w:val="0"/>
          <w:w w:val="100"/>
          <w:kern w:val="0"/>
          <w:lang w:val="fr-FR"/>
        </w:rPr>
        <w:t xml:space="preserve"> pays membres </w:t>
      </w:r>
      <w:r w:rsidRPr="00E06586">
        <w:rPr>
          <w:spacing w:val="0"/>
          <w:w w:val="100"/>
          <w:kern w:val="0"/>
          <w:lang w:val="fr-FR"/>
        </w:rPr>
        <w:t>de la CA</w:t>
      </w:r>
      <w:r w:rsidR="00CB7F13" w:rsidRPr="00E06586">
        <w:rPr>
          <w:spacing w:val="0"/>
          <w:w w:val="100"/>
          <w:kern w:val="0"/>
          <w:lang w:val="fr-FR"/>
        </w:rPr>
        <w:t>E</w:t>
      </w:r>
      <w:r w:rsidRPr="00E06586">
        <w:rPr>
          <w:spacing w:val="0"/>
          <w:w w:val="100"/>
          <w:kern w:val="0"/>
          <w:lang w:val="fr-FR"/>
        </w:rPr>
        <w:t>, la libre circulation des travailleurs, le droit de séjour et le droit d</w:t>
      </w:r>
      <w:r w:rsidR="001C547D" w:rsidRPr="00E06586">
        <w:rPr>
          <w:spacing w:val="0"/>
          <w:w w:val="100"/>
          <w:kern w:val="0"/>
          <w:lang w:val="fr-FR"/>
        </w:rPr>
        <w:t>’</w:t>
      </w:r>
      <w:r w:rsidRPr="00E06586">
        <w:rPr>
          <w:spacing w:val="0"/>
          <w:w w:val="100"/>
          <w:kern w:val="0"/>
          <w:lang w:val="fr-FR"/>
        </w:rPr>
        <w:t xml:space="preserve">établissement, conformément au Protocole </w:t>
      </w:r>
      <w:r w:rsidR="00512839" w:rsidRPr="00E06586">
        <w:rPr>
          <w:spacing w:val="0"/>
          <w:w w:val="100"/>
          <w:kern w:val="0"/>
          <w:lang w:val="fr-FR"/>
        </w:rPr>
        <w:t>portant création</w:t>
      </w:r>
      <w:r w:rsidRPr="00E06586">
        <w:rPr>
          <w:spacing w:val="0"/>
          <w:w w:val="100"/>
          <w:kern w:val="0"/>
          <w:lang w:val="fr-FR"/>
        </w:rPr>
        <w:t xml:space="preserve"> du marché commun de la CA</w:t>
      </w:r>
      <w:r w:rsidR="00512839" w:rsidRPr="00E06586">
        <w:rPr>
          <w:spacing w:val="0"/>
          <w:w w:val="100"/>
          <w:kern w:val="0"/>
          <w:lang w:val="fr-FR"/>
        </w:rPr>
        <w:t>E</w:t>
      </w:r>
      <w:r w:rsidRPr="00E06586">
        <w:rPr>
          <w:spacing w:val="0"/>
          <w:w w:val="100"/>
          <w:kern w:val="0"/>
          <w:lang w:val="fr-FR"/>
        </w:rPr>
        <w:t xml:space="preserve"> (2010). Il existe d</w:t>
      </w:r>
      <w:r w:rsidR="001C547D" w:rsidRPr="00E06586">
        <w:rPr>
          <w:spacing w:val="0"/>
          <w:w w:val="100"/>
          <w:kern w:val="0"/>
          <w:lang w:val="fr-FR"/>
        </w:rPr>
        <w:t>’</w:t>
      </w:r>
      <w:r w:rsidRPr="00E06586">
        <w:rPr>
          <w:spacing w:val="0"/>
          <w:w w:val="100"/>
          <w:kern w:val="0"/>
          <w:lang w:val="fr-FR"/>
        </w:rPr>
        <w:t>autres accords</w:t>
      </w:r>
      <w:r w:rsidR="0004466F" w:rsidRPr="00E06586">
        <w:rPr>
          <w:spacing w:val="0"/>
          <w:w w:val="100"/>
          <w:kern w:val="0"/>
          <w:lang w:val="fr-FR"/>
        </w:rPr>
        <w:t xml:space="preserve"> régionaux</w:t>
      </w:r>
      <w:r w:rsidR="00512839" w:rsidRPr="00E06586">
        <w:rPr>
          <w:spacing w:val="0"/>
          <w:w w:val="100"/>
          <w:kern w:val="0"/>
          <w:lang w:val="fr-FR"/>
        </w:rPr>
        <w:t>,</w:t>
      </w:r>
      <w:r w:rsidRPr="00E06586">
        <w:rPr>
          <w:spacing w:val="0"/>
          <w:w w:val="100"/>
          <w:kern w:val="0"/>
          <w:lang w:val="fr-FR"/>
        </w:rPr>
        <w:t xml:space="preserve"> tels que l</w:t>
      </w:r>
      <w:r w:rsidR="001C547D" w:rsidRPr="00E06586">
        <w:rPr>
          <w:spacing w:val="0"/>
          <w:w w:val="100"/>
          <w:kern w:val="0"/>
          <w:lang w:val="fr-FR"/>
        </w:rPr>
        <w:t>’</w:t>
      </w:r>
      <w:r w:rsidRPr="00E06586">
        <w:rPr>
          <w:spacing w:val="0"/>
          <w:w w:val="100"/>
          <w:kern w:val="0"/>
          <w:lang w:val="fr-FR"/>
        </w:rPr>
        <w:t xml:space="preserve">accord tripartite </w:t>
      </w:r>
      <w:r w:rsidR="005D6393" w:rsidRPr="00E06586">
        <w:rPr>
          <w:spacing w:val="0"/>
          <w:w w:val="100"/>
          <w:kern w:val="0"/>
          <w:lang w:val="fr-FR"/>
        </w:rPr>
        <w:t xml:space="preserve">conclu </w:t>
      </w:r>
      <w:r w:rsidRPr="00E06586">
        <w:rPr>
          <w:spacing w:val="0"/>
          <w:w w:val="100"/>
          <w:kern w:val="0"/>
          <w:lang w:val="fr-FR"/>
        </w:rPr>
        <w:t>entre la CA</w:t>
      </w:r>
      <w:r w:rsidR="00512839" w:rsidRPr="00E06586">
        <w:rPr>
          <w:spacing w:val="0"/>
          <w:w w:val="100"/>
          <w:kern w:val="0"/>
          <w:lang w:val="fr-FR"/>
        </w:rPr>
        <w:t>E</w:t>
      </w:r>
      <w:r w:rsidRPr="00E06586">
        <w:rPr>
          <w:spacing w:val="0"/>
          <w:w w:val="100"/>
          <w:kern w:val="0"/>
          <w:lang w:val="fr-FR"/>
        </w:rPr>
        <w:t>, le Marché commun de l</w:t>
      </w:r>
      <w:r w:rsidR="001C547D" w:rsidRPr="00E06586">
        <w:rPr>
          <w:spacing w:val="0"/>
          <w:w w:val="100"/>
          <w:kern w:val="0"/>
          <w:lang w:val="fr-FR"/>
        </w:rPr>
        <w:t>’</w:t>
      </w:r>
      <w:r w:rsidRPr="00E06586">
        <w:rPr>
          <w:spacing w:val="0"/>
          <w:w w:val="100"/>
          <w:kern w:val="0"/>
          <w:lang w:val="fr-FR"/>
        </w:rPr>
        <w:t>Afrique de l</w:t>
      </w:r>
      <w:r w:rsidR="001C547D" w:rsidRPr="00E06586">
        <w:rPr>
          <w:spacing w:val="0"/>
          <w:w w:val="100"/>
          <w:kern w:val="0"/>
          <w:lang w:val="fr-FR"/>
        </w:rPr>
        <w:t>’</w:t>
      </w:r>
      <w:r w:rsidRPr="00E06586">
        <w:rPr>
          <w:spacing w:val="0"/>
          <w:w w:val="100"/>
          <w:kern w:val="0"/>
          <w:lang w:val="fr-FR"/>
        </w:rPr>
        <w:t>Est et de l</w:t>
      </w:r>
      <w:r w:rsidR="001C547D" w:rsidRPr="00E06586">
        <w:rPr>
          <w:spacing w:val="0"/>
          <w:w w:val="100"/>
          <w:kern w:val="0"/>
          <w:lang w:val="fr-FR"/>
        </w:rPr>
        <w:t>’</w:t>
      </w:r>
      <w:r w:rsidRPr="00E06586">
        <w:rPr>
          <w:spacing w:val="0"/>
          <w:w w:val="100"/>
          <w:kern w:val="0"/>
          <w:lang w:val="fr-FR"/>
        </w:rPr>
        <w:t>Afrique australe (COMESA) et la Communauté de développement de l</w:t>
      </w:r>
      <w:r w:rsidR="001C547D" w:rsidRPr="00E06586">
        <w:rPr>
          <w:spacing w:val="0"/>
          <w:w w:val="100"/>
          <w:kern w:val="0"/>
          <w:lang w:val="fr-FR"/>
        </w:rPr>
        <w:t>’</w:t>
      </w:r>
      <w:r w:rsidRPr="00E06586">
        <w:rPr>
          <w:spacing w:val="0"/>
          <w:w w:val="100"/>
          <w:kern w:val="0"/>
          <w:lang w:val="fr-FR"/>
        </w:rPr>
        <w:t xml:space="preserve">Afrique australe, qui </w:t>
      </w:r>
      <w:r w:rsidR="00BE021A" w:rsidRPr="00E06586">
        <w:rPr>
          <w:spacing w:val="0"/>
          <w:w w:val="100"/>
          <w:kern w:val="0"/>
          <w:lang w:val="fr-FR"/>
        </w:rPr>
        <w:t>deviendra bientôt</w:t>
      </w:r>
      <w:r w:rsidRPr="00E06586">
        <w:rPr>
          <w:spacing w:val="0"/>
          <w:w w:val="100"/>
          <w:kern w:val="0"/>
          <w:lang w:val="fr-FR"/>
        </w:rPr>
        <w:t xml:space="preserve"> une zone de libre-échange. D</w:t>
      </w:r>
      <w:r w:rsidR="001C547D" w:rsidRPr="00E06586">
        <w:rPr>
          <w:spacing w:val="0"/>
          <w:w w:val="100"/>
          <w:kern w:val="0"/>
          <w:lang w:val="fr-FR"/>
        </w:rPr>
        <w:t>’</w:t>
      </w:r>
      <w:r w:rsidRPr="00E06586">
        <w:rPr>
          <w:spacing w:val="0"/>
          <w:w w:val="100"/>
          <w:kern w:val="0"/>
          <w:lang w:val="fr-FR"/>
        </w:rPr>
        <w:t>ici à 2015, ce</w:t>
      </w:r>
      <w:r w:rsidR="00296513" w:rsidRPr="00E06586">
        <w:rPr>
          <w:spacing w:val="0"/>
          <w:w w:val="100"/>
          <w:kern w:val="0"/>
          <w:lang w:val="fr-FR"/>
        </w:rPr>
        <w:t>s</w:t>
      </w:r>
      <w:r w:rsidRPr="00E06586">
        <w:rPr>
          <w:spacing w:val="0"/>
          <w:w w:val="100"/>
          <w:kern w:val="0"/>
          <w:lang w:val="fr-FR"/>
        </w:rPr>
        <w:t xml:space="preserve"> accord</w:t>
      </w:r>
      <w:r w:rsidR="00296513" w:rsidRPr="00E06586">
        <w:rPr>
          <w:spacing w:val="0"/>
          <w:w w:val="100"/>
          <w:kern w:val="0"/>
          <w:lang w:val="fr-FR"/>
        </w:rPr>
        <w:t>s</w:t>
      </w:r>
      <w:r w:rsidRPr="00E06586">
        <w:rPr>
          <w:spacing w:val="0"/>
          <w:w w:val="100"/>
          <w:kern w:val="0"/>
          <w:lang w:val="fr-FR"/>
        </w:rPr>
        <w:t xml:space="preserve"> permettr</w:t>
      </w:r>
      <w:r w:rsidR="00296513" w:rsidRPr="00E06586">
        <w:rPr>
          <w:spacing w:val="0"/>
          <w:w w:val="100"/>
          <w:kern w:val="0"/>
          <w:lang w:val="fr-FR"/>
        </w:rPr>
        <w:t>ont</w:t>
      </w:r>
      <w:r w:rsidRPr="00E06586">
        <w:rPr>
          <w:spacing w:val="0"/>
          <w:w w:val="100"/>
          <w:kern w:val="0"/>
          <w:lang w:val="fr-FR"/>
        </w:rPr>
        <w:t xml:space="preserve"> de lever les obstacles tarifaires ou </w:t>
      </w:r>
      <w:r w:rsidR="005D6393" w:rsidRPr="00E06586">
        <w:rPr>
          <w:spacing w:val="0"/>
          <w:w w:val="100"/>
          <w:kern w:val="0"/>
          <w:lang w:val="fr-FR"/>
        </w:rPr>
        <w:t>autres au</w:t>
      </w:r>
      <w:r w:rsidRPr="00E06586">
        <w:rPr>
          <w:spacing w:val="0"/>
          <w:w w:val="100"/>
          <w:kern w:val="0"/>
          <w:lang w:val="fr-FR"/>
        </w:rPr>
        <w:t xml:space="preserve"> commerce et </w:t>
      </w:r>
      <w:r w:rsidR="005D6393" w:rsidRPr="00E06586">
        <w:rPr>
          <w:spacing w:val="0"/>
          <w:w w:val="100"/>
          <w:kern w:val="0"/>
          <w:lang w:val="fr-FR"/>
        </w:rPr>
        <w:t>aux</w:t>
      </w:r>
      <w:r w:rsidRPr="00E06586">
        <w:rPr>
          <w:spacing w:val="0"/>
          <w:w w:val="100"/>
          <w:kern w:val="0"/>
          <w:lang w:val="fr-FR"/>
        </w:rPr>
        <w:t xml:space="preserve"> services. Les négociations visant à mettre en place une zone de libre-échange </w:t>
      </w:r>
      <w:r w:rsidR="005D6393" w:rsidRPr="00E06586">
        <w:rPr>
          <w:spacing w:val="0"/>
          <w:w w:val="100"/>
          <w:kern w:val="0"/>
          <w:lang w:val="fr-FR"/>
        </w:rPr>
        <w:t>couvrant l’ensemble</w:t>
      </w:r>
      <w:r w:rsidRPr="00E06586">
        <w:rPr>
          <w:spacing w:val="0"/>
          <w:w w:val="100"/>
          <w:kern w:val="0"/>
          <w:lang w:val="fr-FR"/>
        </w:rPr>
        <w:t xml:space="preserve"> de l</w:t>
      </w:r>
      <w:r w:rsidR="001C547D" w:rsidRPr="00E06586">
        <w:rPr>
          <w:spacing w:val="0"/>
          <w:w w:val="100"/>
          <w:kern w:val="0"/>
          <w:lang w:val="fr-FR"/>
        </w:rPr>
        <w:t>’</w:t>
      </w:r>
      <w:r w:rsidRPr="00E06586">
        <w:rPr>
          <w:spacing w:val="0"/>
          <w:w w:val="100"/>
          <w:kern w:val="0"/>
          <w:lang w:val="fr-FR"/>
        </w:rPr>
        <w:t xml:space="preserve">Union africaine devraient </w:t>
      </w:r>
      <w:r w:rsidR="005D6393" w:rsidRPr="00E06586">
        <w:rPr>
          <w:spacing w:val="0"/>
          <w:w w:val="100"/>
          <w:kern w:val="0"/>
          <w:lang w:val="fr-FR"/>
        </w:rPr>
        <w:t>par ailleurs</w:t>
      </w:r>
      <w:r w:rsidRPr="00E06586">
        <w:rPr>
          <w:spacing w:val="0"/>
          <w:w w:val="100"/>
          <w:kern w:val="0"/>
          <w:lang w:val="fr-FR"/>
        </w:rPr>
        <w:t xml:space="preserve"> débuter en 2015. Ces accords </w:t>
      </w:r>
      <w:r w:rsidR="001B4F6A" w:rsidRPr="00E06586">
        <w:rPr>
          <w:spacing w:val="0"/>
          <w:w w:val="100"/>
          <w:kern w:val="0"/>
          <w:lang w:val="fr-FR"/>
        </w:rPr>
        <w:t>favoriseront aussi</w:t>
      </w:r>
      <w:r w:rsidRPr="00E06586">
        <w:rPr>
          <w:spacing w:val="0"/>
          <w:w w:val="100"/>
          <w:kern w:val="0"/>
          <w:lang w:val="fr-FR"/>
        </w:rPr>
        <w:t xml:space="preserve"> l</w:t>
      </w:r>
      <w:r w:rsidR="001B4F6A" w:rsidRPr="00E06586">
        <w:rPr>
          <w:spacing w:val="0"/>
          <w:w w:val="100"/>
          <w:kern w:val="0"/>
          <w:lang w:val="fr-FR"/>
        </w:rPr>
        <w:t>’octroi</w:t>
      </w:r>
      <w:r w:rsidRPr="00E06586">
        <w:rPr>
          <w:spacing w:val="0"/>
          <w:w w:val="100"/>
          <w:kern w:val="0"/>
          <w:lang w:val="fr-FR"/>
        </w:rPr>
        <w:t xml:space="preserve"> </w:t>
      </w:r>
      <w:r w:rsidR="001B4F6A" w:rsidRPr="00E06586">
        <w:rPr>
          <w:spacing w:val="0"/>
          <w:w w:val="100"/>
          <w:kern w:val="0"/>
          <w:lang w:val="fr-FR"/>
        </w:rPr>
        <w:t>d’</w:t>
      </w:r>
      <w:r w:rsidRPr="00E06586">
        <w:rPr>
          <w:spacing w:val="0"/>
          <w:w w:val="100"/>
          <w:kern w:val="0"/>
          <w:lang w:val="fr-FR"/>
        </w:rPr>
        <w:t>autorisations de séjour et de travail rémunéré.</w:t>
      </w:r>
    </w:p>
    <w:p w:rsidR="00EF76F0" w:rsidRPr="00E06586" w:rsidRDefault="00EF76F0" w:rsidP="008C4435">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Article 65</w:t>
      </w:r>
    </w:p>
    <w:p w:rsidR="00EF76F0" w:rsidRPr="00E06586" w:rsidRDefault="00EF76F0" w:rsidP="00BA230E">
      <w:pPr>
        <w:pStyle w:val="SingleTxtG"/>
        <w:tabs>
          <w:tab w:val="left" w:pos="1701"/>
        </w:tabs>
        <w:spacing w:line="240" w:lineRule="atLeast"/>
        <w:rPr>
          <w:spacing w:val="0"/>
          <w:w w:val="100"/>
          <w:kern w:val="0"/>
          <w:lang w:val="fr-FR"/>
        </w:rPr>
      </w:pPr>
      <w:r w:rsidRPr="00E06586">
        <w:rPr>
          <w:spacing w:val="0"/>
          <w:w w:val="100"/>
          <w:kern w:val="0"/>
          <w:lang w:val="fr-FR"/>
        </w:rPr>
        <w:t>93.</w:t>
      </w:r>
      <w:r w:rsidRPr="00E06586">
        <w:rPr>
          <w:spacing w:val="0"/>
          <w:w w:val="100"/>
          <w:kern w:val="0"/>
          <w:lang w:val="fr-FR"/>
        </w:rPr>
        <w:tab/>
        <w:t>La Direction de la citoyenneté et du contrôle de l</w:t>
      </w:r>
      <w:r w:rsidR="001C547D" w:rsidRPr="00E06586">
        <w:rPr>
          <w:spacing w:val="0"/>
          <w:w w:val="100"/>
          <w:kern w:val="0"/>
          <w:lang w:val="fr-FR"/>
        </w:rPr>
        <w:t>’</w:t>
      </w:r>
      <w:r w:rsidRPr="00E06586">
        <w:rPr>
          <w:spacing w:val="0"/>
          <w:w w:val="100"/>
          <w:kern w:val="0"/>
          <w:lang w:val="fr-FR"/>
        </w:rPr>
        <w:t>immigration, qui dépend du Ministère de l</w:t>
      </w:r>
      <w:r w:rsidR="001C547D" w:rsidRPr="00E06586">
        <w:rPr>
          <w:spacing w:val="0"/>
          <w:w w:val="100"/>
          <w:kern w:val="0"/>
          <w:lang w:val="fr-FR"/>
        </w:rPr>
        <w:t>’</w:t>
      </w:r>
      <w:r w:rsidRPr="00E06586">
        <w:rPr>
          <w:spacing w:val="0"/>
          <w:w w:val="100"/>
          <w:kern w:val="0"/>
          <w:lang w:val="fr-FR"/>
        </w:rPr>
        <w:t xml:space="preserve">intérieur, est chargée de </w:t>
      </w:r>
      <w:r w:rsidR="00287CB9" w:rsidRPr="00E06586">
        <w:rPr>
          <w:spacing w:val="0"/>
          <w:w w:val="100"/>
          <w:kern w:val="0"/>
          <w:lang w:val="fr-FR"/>
        </w:rPr>
        <w:t>veiller à ce</w:t>
      </w:r>
      <w:r w:rsidRPr="00E06586">
        <w:rPr>
          <w:spacing w:val="0"/>
          <w:w w:val="100"/>
          <w:kern w:val="0"/>
          <w:lang w:val="fr-FR"/>
        </w:rPr>
        <w:t xml:space="preserve"> que les  travailleurs migrants et les membres de leur famille </w:t>
      </w:r>
      <w:r w:rsidR="00576A60" w:rsidRPr="00E06586">
        <w:rPr>
          <w:spacing w:val="0"/>
          <w:w w:val="100"/>
          <w:kern w:val="0"/>
          <w:lang w:val="fr-FR"/>
        </w:rPr>
        <w:t xml:space="preserve">qui </w:t>
      </w:r>
      <w:r w:rsidRPr="00E06586">
        <w:rPr>
          <w:spacing w:val="0"/>
          <w:w w:val="100"/>
          <w:kern w:val="0"/>
          <w:lang w:val="fr-FR"/>
        </w:rPr>
        <w:t>se déplacent à l</w:t>
      </w:r>
      <w:r w:rsidR="001C547D" w:rsidRPr="00E06586">
        <w:rPr>
          <w:spacing w:val="0"/>
          <w:w w:val="100"/>
          <w:kern w:val="0"/>
          <w:lang w:val="fr-FR"/>
        </w:rPr>
        <w:t>’</w:t>
      </w:r>
      <w:r w:rsidRPr="00E06586">
        <w:rPr>
          <w:spacing w:val="0"/>
          <w:w w:val="100"/>
          <w:kern w:val="0"/>
          <w:lang w:val="fr-FR"/>
        </w:rPr>
        <w:t xml:space="preserve">échelle internationale </w:t>
      </w:r>
      <w:r w:rsidR="00576A60" w:rsidRPr="00E06586">
        <w:rPr>
          <w:spacing w:val="0"/>
          <w:w w:val="100"/>
          <w:kern w:val="0"/>
          <w:lang w:val="fr-FR"/>
        </w:rPr>
        <w:t>le fassent dans des conditions</w:t>
      </w:r>
      <w:r w:rsidRPr="00E06586">
        <w:rPr>
          <w:spacing w:val="0"/>
          <w:w w:val="100"/>
          <w:kern w:val="0"/>
          <w:lang w:val="fr-FR"/>
        </w:rPr>
        <w:t xml:space="preserve"> équitables, dignes et légales. </w:t>
      </w:r>
      <w:r w:rsidR="00576A60" w:rsidRPr="00E06586">
        <w:rPr>
          <w:spacing w:val="0"/>
          <w:w w:val="100"/>
          <w:kern w:val="0"/>
          <w:lang w:val="fr-FR"/>
        </w:rPr>
        <w:t>Elle</w:t>
      </w:r>
      <w:r w:rsidRPr="00E06586">
        <w:rPr>
          <w:spacing w:val="0"/>
          <w:w w:val="100"/>
          <w:kern w:val="0"/>
          <w:lang w:val="fr-FR"/>
        </w:rPr>
        <w:t xml:space="preserve"> s</w:t>
      </w:r>
      <w:r w:rsidR="001C547D" w:rsidRPr="00E06586">
        <w:rPr>
          <w:spacing w:val="0"/>
          <w:w w:val="100"/>
          <w:kern w:val="0"/>
          <w:lang w:val="fr-FR"/>
        </w:rPr>
        <w:t>’</w:t>
      </w:r>
      <w:r w:rsidRPr="00E06586">
        <w:rPr>
          <w:spacing w:val="0"/>
          <w:w w:val="100"/>
          <w:kern w:val="0"/>
          <w:lang w:val="fr-FR"/>
        </w:rPr>
        <w:t xml:space="preserve">assure que toute personne entrant en Ouganda, passant par </w:t>
      </w:r>
      <w:r w:rsidR="00576A60" w:rsidRPr="00E06586">
        <w:rPr>
          <w:spacing w:val="0"/>
          <w:w w:val="100"/>
          <w:kern w:val="0"/>
          <w:lang w:val="fr-FR"/>
        </w:rPr>
        <w:t>son territoire</w:t>
      </w:r>
      <w:r w:rsidRPr="00E06586">
        <w:rPr>
          <w:spacing w:val="0"/>
          <w:w w:val="100"/>
          <w:kern w:val="0"/>
          <w:lang w:val="fr-FR"/>
        </w:rPr>
        <w:t xml:space="preserve"> ou </w:t>
      </w:r>
      <w:r w:rsidR="00576A60" w:rsidRPr="00E06586">
        <w:rPr>
          <w:spacing w:val="0"/>
          <w:w w:val="100"/>
          <w:kern w:val="0"/>
          <w:lang w:val="fr-FR"/>
        </w:rPr>
        <w:t xml:space="preserve">le </w:t>
      </w:r>
      <w:r w:rsidRPr="00E06586">
        <w:rPr>
          <w:spacing w:val="0"/>
          <w:w w:val="100"/>
          <w:kern w:val="0"/>
          <w:lang w:val="fr-FR"/>
        </w:rPr>
        <w:t>quittant le fait en conformité avec la loi. Elle constitue par ailleurs une source d</w:t>
      </w:r>
      <w:r w:rsidR="001C547D" w:rsidRPr="00E06586">
        <w:rPr>
          <w:spacing w:val="0"/>
          <w:w w:val="100"/>
          <w:kern w:val="0"/>
          <w:lang w:val="fr-FR"/>
        </w:rPr>
        <w:t>’</w:t>
      </w:r>
      <w:r w:rsidRPr="00E06586">
        <w:rPr>
          <w:spacing w:val="0"/>
          <w:w w:val="100"/>
          <w:kern w:val="0"/>
          <w:lang w:val="fr-FR"/>
        </w:rPr>
        <w:t>informations sur les questions migrat</w:t>
      </w:r>
      <w:r w:rsidR="00576A60" w:rsidRPr="00E06586">
        <w:rPr>
          <w:spacing w:val="0"/>
          <w:w w:val="100"/>
          <w:kern w:val="0"/>
          <w:lang w:val="fr-FR"/>
        </w:rPr>
        <w:t>oires</w:t>
      </w:r>
      <w:r w:rsidRPr="00E06586">
        <w:rPr>
          <w:spacing w:val="0"/>
          <w:w w:val="100"/>
          <w:kern w:val="0"/>
          <w:lang w:val="fr-FR"/>
        </w:rPr>
        <w:t xml:space="preserve"> et propose de nombreux services tels que la délivrance de passeports et d</w:t>
      </w:r>
      <w:r w:rsidR="001C547D" w:rsidRPr="00E06586">
        <w:rPr>
          <w:spacing w:val="0"/>
          <w:w w:val="100"/>
          <w:kern w:val="0"/>
          <w:lang w:val="fr-FR"/>
        </w:rPr>
        <w:t>’</w:t>
      </w:r>
      <w:r w:rsidRPr="00E06586">
        <w:rPr>
          <w:spacing w:val="0"/>
          <w:w w:val="100"/>
          <w:kern w:val="0"/>
          <w:lang w:val="fr-FR"/>
        </w:rPr>
        <w:t>autres documents de voyage (permet</w:t>
      </w:r>
      <w:r w:rsidR="00576A60" w:rsidRPr="00E06586">
        <w:rPr>
          <w:spacing w:val="0"/>
          <w:w w:val="100"/>
          <w:kern w:val="0"/>
          <w:lang w:val="fr-FR"/>
        </w:rPr>
        <w:t>t</w:t>
      </w:r>
      <w:r w:rsidR="00834435" w:rsidRPr="00E06586">
        <w:rPr>
          <w:spacing w:val="0"/>
          <w:w w:val="100"/>
          <w:kern w:val="0"/>
          <w:lang w:val="fr-FR"/>
        </w:rPr>
        <w:t>a</w:t>
      </w:r>
      <w:r w:rsidR="00576A60" w:rsidRPr="00E06586">
        <w:rPr>
          <w:spacing w:val="0"/>
          <w:w w:val="100"/>
          <w:kern w:val="0"/>
          <w:lang w:val="fr-FR"/>
        </w:rPr>
        <w:t>nt</w:t>
      </w:r>
      <w:r w:rsidRPr="00E06586">
        <w:rPr>
          <w:spacing w:val="0"/>
          <w:w w:val="100"/>
          <w:kern w:val="0"/>
          <w:lang w:val="fr-FR"/>
        </w:rPr>
        <w:t xml:space="preserve"> aux Ougandais d</w:t>
      </w:r>
      <w:r w:rsidR="001C547D" w:rsidRPr="00E06586">
        <w:rPr>
          <w:spacing w:val="0"/>
          <w:w w:val="100"/>
          <w:kern w:val="0"/>
          <w:lang w:val="fr-FR"/>
        </w:rPr>
        <w:t>’</w:t>
      </w:r>
      <w:r w:rsidRPr="00E06586">
        <w:rPr>
          <w:spacing w:val="0"/>
          <w:w w:val="100"/>
          <w:kern w:val="0"/>
          <w:lang w:val="fr-FR"/>
        </w:rPr>
        <w:t>émigrer en qualité de travailleurs)</w:t>
      </w:r>
      <w:r w:rsidR="00834435" w:rsidRPr="00E06586">
        <w:rPr>
          <w:spacing w:val="0"/>
          <w:w w:val="100"/>
          <w:kern w:val="0"/>
          <w:lang w:val="fr-FR"/>
        </w:rPr>
        <w:t xml:space="preserve"> et</w:t>
      </w:r>
      <w:r w:rsidRPr="00E06586">
        <w:rPr>
          <w:spacing w:val="0"/>
          <w:w w:val="100"/>
          <w:kern w:val="0"/>
          <w:lang w:val="fr-FR"/>
        </w:rPr>
        <w:t xml:space="preserve"> le traitement des </w:t>
      </w:r>
      <w:r w:rsidR="00834435" w:rsidRPr="00E06586">
        <w:rPr>
          <w:spacing w:val="0"/>
          <w:w w:val="100"/>
          <w:kern w:val="0"/>
          <w:lang w:val="fr-FR"/>
        </w:rPr>
        <w:t xml:space="preserve">demandes de </w:t>
      </w:r>
      <w:r w:rsidRPr="00E06586">
        <w:rPr>
          <w:spacing w:val="0"/>
          <w:w w:val="100"/>
          <w:kern w:val="0"/>
          <w:lang w:val="fr-FR"/>
        </w:rPr>
        <w:t>visas, de permis de travail, de titres de séjour ou d</w:t>
      </w:r>
      <w:r w:rsidR="00834435" w:rsidRPr="00E06586">
        <w:rPr>
          <w:spacing w:val="0"/>
          <w:w w:val="100"/>
          <w:kern w:val="0"/>
          <w:lang w:val="fr-FR"/>
        </w:rPr>
        <w:t>’</w:t>
      </w:r>
      <w:r w:rsidRPr="00E06586">
        <w:rPr>
          <w:spacing w:val="0"/>
          <w:w w:val="100"/>
          <w:kern w:val="0"/>
          <w:lang w:val="fr-FR"/>
        </w:rPr>
        <w:t>autorisation d</w:t>
      </w:r>
      <w:r w:rsidR="001C547D" w:rsidRPr="00E06586">
        <w:rPr>
          <w:spacing w:val="0"/>
          <w:w w:val="100"/>
          <w:kern w:val="0"/>
          <w:lang w:val="fr-FR"/>
        </w:rPr>
        <w:t>’</w:t>
      </w:r>
      <w:r w:rsidRPr="00E06586">
        <w:rPr>
          <w:spacing w:val="0"/>
          <w:w w:val="100"/>
          <w:kern w:val="0"/>
          <w:lang w:val="fr-FR"/>
        </w:rPr>
        <w:t xml:space="preserve">entrée </w:t>
      </w:r>
      <w:r w:rsidR="00834435" w:rsidRPr="00E06586">
        <w:rPr>
          <w:spacing w:val="0"/>
          <w:w w:val="100"/>
          <w:kern w:val="0"/>
          <w:lang w:val="fr-FR"/>
        </w:rPr>
        <w:t>en Ouganda émanant de</w:t>
      </w:r>
      <w:r w:rsidRPr="00E06586">
        <w:rPr>
          <w:spacing w:val="0"/>
          <w:w w:val="100"/>
          <w:kern w:val="0"/>
          <w:lang w:val="fr-FR"/>
        </w:rPr>
        <w:t xml:space="preserve"> diverses catégories de travailleurs migrants. </w:t>
      </w:r>
      <w:r w:rsidR="00834435" w:rsidRPr="00E06586">
        <w:rPr>
          <w:spacing w:val="0"/>
          <w:w w:val="100"/>
          <w:kern w:val="0"/>
          <w:lang w:val="fr-FR"/>
        </w:rPr>
        <w:t>Elle</w:t>
      </w:r>
      <w:r w:rsidRPr="00E06586">
        <w:rPr>
          <w:spacing w:val="0"/>
          <w:w w:val="100"/>
          <w:kern w:val="0"/>
          <w:lang w:val="fr-FR"/>
        </w:rPr>
        <w:t xml:space="preserve"> aide également les investisseurs </w:t>
      </w:r>
      <w:r w:rsidR="00834435" w:rsidRPr="00E06586">
        <w:rPr>
          <w:spacing w:val="0"/>
          <w:w w:val="100"/>
          <w:kern w:val="0"/>
          <w:lang w:val="fr-FR"/>
        </w:rPr>
        <w:t xml:space="preserve">à obtenir un titre de séjour </w:t>
      </w:r>
      <w:r w:rsidRPr="00E06586">
        <w:rPr>
          <w:spacing w:val="0"/>
          <w:w w:val="100"/>
          <w:kern w:val="0"/>
          <w:lang w:val="fr-FR"/>
        </w:rPr>
        <w:t>et les visiteurs</w:t>
      </w:r>
      <w:r w:rsidR="00834435" w:rsidRPr="00E06586">
        <w:rPr>
          <w:spacing w:val="0"/>
          <w:w w:val="100"/>
          <w:kern w:val="0"/>
          <w:lang w:val="fr-FR"/>
        </w:rPr>
        <w:t>,</w:t>
      </w:r>
      <w:r w:rsidRPr="00E06586">
        <w:rPr>
          <w:spacing w:val="0"/>
          <w:w w:val="100"/>
          <w:kern w:val="0"/>
          <w:lang w:val="fr-FR"/>
        </w:rPr>
        <w:t xml:space="preserve"> un permis de séjour de courte durée. </w:t>
      </w:r>
      <w:r w:rsidR="00C71CCE" w:rsidRPr="00E06586">
        <w:rPr>
          <w:spacing w:val="0"/>
          <w:w w:val="100"/>
          <w:kern w:val="0"/>
          <w:lang w:val="fr-FR"/>
        </w:rPr>
        <w:t>Grâce aux</w:t>
      </w:r>
      <w:r w:rsidRPr="00E06586">
        <w:rPr>
          <w:spacing w:val="0"/>
          <w:w w:val="100"/>
          <w:kern w:val="0"/>
          <w:lang w:val="fr-FR"/>
        </w:rPr>
        <w:t xml:space="preserve"> nouvelles technologies, la Direction a démocratisé l</w:t>
      </w:r>
      <w:r w:rsidR="001C547D" w:rsidRPr="00E06586">
        <w:rPr>
          <w:spacing w:val="0"/>
          <w:w w:val="100"/>
          <w:kern w:val="0"/>
          <w:lang w:val="fr-FR"/>
        </w:rPr>
        <w:t>’</w:t>
      </w:r>
      <w:r w:rsidRPr="00E06586">
        <w:rPr>
          <w:spacing w:val="0"/>
          <w:w w:val="100"/>
          <w:kern w:val="0"/>
          <w:lang w:val="fr-FR"/>
        </w:rPr>
        <w:t xml:space="preserve">accès aux informations relatives à </w:t>
      </w:r>
      <w:r w:rsidR="00496425" w:rsidRPr="00E06586">
        <w:rPr>
          <w:spacing w:val="0"/>
          <w:w w:val="100"/>
          <w:kern w:val="0"/>
          <w:lang w:val="fr-FR"/>
        </w:rPr>
        <w:t>sa mission</w:t>
      </w:r>
      <w:r w:rsidRPr="00E06586">
        <w:rPr>
          <w:spacing w:val="0"/>
          <w:w w:val="100"/>
          <w:kern w:val="0"/>
          <w:lang w:val="fr-FR"/>
        </w:rPr>
        <w:t>, à ses services et aux lois, politiques et r</w:t>
      </w:r>
      <w:r w:rsidR="004561B3" w:rsidRPr="00E06586">
        <w:rPr>
          <w:spacing w:val="0"/>
          <w:w w:val="100"/>
          <w:kern w:val="0"/>
          <w:lang w:val="fr-FR"/>
        </w:rPr>
        <w:t>è</w:t>
      </w:r>
      <w:r w:rsidRPr="00E06586">
        <w:rPr>
          <w:spacing w:val="0"/>
          <w:w w:val="100"/>
          <w:kern w:val="0"/>
          <w:lang w:val="fr-FR"/>
        </w:rPr>
        <w:t>glements qui régissent son travail quotidien et l</w:t>
      </w:r>
      <w:r w:rsidR="00496425" w:rsidRPr="00E06586">
        <w:rPr>
          <w:spacing w:val="0"/>
          <w:w w:val="100"/>
          <w:kern w:val="0"/>
          <w:lang w:val="fr-FR"/>
        </w:rPr>
        <w:t>a</w:t>
      </w:r>
      <w:r w:rsidRPr="00E06586">
        <w:rPr>
          <w:spacing w:val="0"/>
          <w:w w:val="100"/>
          <w:kern w:val="0"/>
          <w:lang w:val="fr-FR"/>
        </w:rPr>
        <w:t xml:space="preserve"> prise de décision.</w:t>
      </w:r>
    </w:p>
    <w:p w:rsidR="00EF76F0" w:rsidRPr="00E06586" w:rsidRDefault="00EF76F0" w:rsidP="00BA230E">
      <w:pPr>
        <w:pStyle w:val="SingleTxtG"/>
        <w:tabs>
          <w:tab w:val="left" w:pos="1701"/>
        </w:tabs>
        <w:spacing w:line="240" w:lineRule="atLeast"/>
        <w:rPr>
          <w:spacing w:val="0"/>
          <w:w w:val="100"/>
          <w:kern w:val="0"/>
          <w:lang w:val="fr-FR"/>
        </w:rPr>
      </w:pPr>
      <w:r w:rsidRPr="00E06586">
        <w:rPr>
          <w:spacing w:val="0"/>
          <w:w w:val="100"/>
          <w:kern w:val="0"/>
          <w:lang w:val="fr-FR"/>
        </w:rPr>
        <w:t>94.</w:t>
      </w:r>
      <w:r w:rsidRPr="00E06586">
        <w:rPr>
          <w:spacing w:val="0"/>
          <w:w w:val="100"/>
          <w:kern w:val="0"/>
          <w:lang w:val="fr-FR"/>
        </w:rPr>
        <w:tab/>
        <w:t xml:space="preserve">En outre, le Ministère de la condition féminine, du travail et du progrès social, </w:t>
      </w:r>
      <w:r w:rsidR="000D42F2" w:rsidRPr="00E06586">
        <w:rPr>
          <w:spacing w:val="0"/>
          <w:w w:val="100"/>
          <w:kern w:val="0"/>
          <w:lang w:val="fr-FR"/>
        </w:rPr>
        <w:t xml:space="preserve">qui est </w:t>
      </w:r>
      <w:r w:rsidRPr="00E06586">
        <w:rPr>
          <w:spacing w:val="0"/>
          <w:w w:val="100"/>
          <w:kern w:val="0"/>
          <w:lang w:val="fr-FR"/>
        </w:rPr>
        <w:t xml:space="preserve">chargé des questions concernant </w:t>
      </w:r>
      <w:r w:rsidR="000D42F2" w:rsidRPr="00E06586">
        <w:rPr>
          <w:spacing w:val="0"/>
          <w:w w:val="100"/>
          <w:kern w:val="0"/>
          <w:lang w:val="fr-FR"/>
        </w:rPr>
        <w:t>le droit du travail</w:t>
      </w:r>
      <w:r w:rsidRPr="00E06586">
        <w:rPr>
          <w:spacing w:val="0"/>
          <w:w w:val="100"/>
          <w:kern w:val="0"/>
          <w:lang w:val="fr-FR"/>
        </w:rPr>
        <w:t xml:space="preserve">, </w:t>
      </w:r>
      <w:r w:rsidR="000D42F2" w:rsidRPr="00E06586">
        <w:rPr>
          <w:spacing w:val="0"/>
          <w:w w:val="100"/>
          <w:kern w:val="0"/>
          <w:lang w:val="fr-FR"/>
        </w:rPr>
        <w:t>collabore</w:t>
      </w:r>
      <w:r w:rsidRPr="00E06586">
        <w:rPr>
          <w:spacing w:val="0"/>
          <w:w w:val="100"/>
          <w:kern w:val="0"/>
          <w:lang w:val="fr-FR"/>
        </w:rPr>
        <w:t xml:space="preserve"> étroite</w:t>
      </w:r>
      <w:r w:rsidR="000D42F2" w:rsidRPr="00E06586">
        <w:rPr>
          <w:spacing w:val="0"/>
          <w:w w:val="100"/>
          <w:kern w:val="0"/>
          <w:lang w:val="fr-FR"/>
        </w:rPr>
        <w:t>ment</w:t>
      </w:r>
      <w:r w:rsidRPr="00E06586">
        <w:rPr>
          <w:spacing w:val="0"/>
          <w:w w:val="100"/>
          <w:kern w:val="0"/>
          <w:lang w:val="fr-FR"/>
        </w:rPr>
        <w:t xml:space="preserve"> avec la Direction de la citoyenneté et du contrôle de l</w:t>
      </w:r>
      <w:r w:rsidR="001C547D" w:rsidRPr="00E06586">
        <w:rPr>
          <w:spacing w:val="0"/>
          <w:w w:val="100"/>
          <w:kern w:val="0"/>
          <w:lang w:val="fr-FR"/>
        </w:rPr>
        <w:t>’</w:t>
      </w:r>
      <w:r w:rsidRPr="00E06586">
        <w:rPr>
          <w:spacing w:val="0"/>
          <w:w w:val="100"/>
          <w:kern w:val="0"/>
          <w:lang w:val="fr-FR"/>
        </w:rPr>
        <w:t>immigration afin que les informations relatives aux marchés du travail en Ouganda et ailleurs so</w:t>
      </w:r>
      <w:r w:rsidR="000D42F2" w:rsidRPr="00E06586">
        <w:rPr>
          <w:spacing w:val="0"/>
          <w:w w:val="100"/>
          <w:kern w:val="0"/>
          <w:lang w:val="fr-FR"/>
        </w:rPr>
        <w:t>ie</w:t>
      </w:r>
      <w:r w:rsidRPr="00E06586">
        <w:rPr>
          <w:spacing w:val="0"/>
          <w:w w:val="100"/>
          <w:kern w:val="0"/>
          <w:lang w:val="fr-FR"/>
        </w:rPr>
        <w:t>nt disponibles et accessibles à tous. Grâce aux accords de coopération signés par les États membres de la CA</w:t>
      </w:r>
      <w:r w:rsidR="00B41F45" w:rsidRPr="00E06586">
        <w:rPr>
          <w:spacing w:val="0"/>
          <w:w w:val="100"/>
          <w:kern w:val="0"/>
          <w:lang w:val="fr-FR"/>
        </w:rPr>
        <w:t>E</w:t>
      </w:r>
      <w:r w:rsidRPr="00E06586">
        <w:rPr>
          <w:spacing w:val="0"/>
          <w:w w:val="100"/>
          <w:kern w:val="0"/>
          <w:lang w:val="fr-FR"/>
        </w:rPr>
        <w:t>, les conditions de circulation des professionnels d</w:t>
      </w:r>
      <w:r w:rsidR="006B1CDA" w:rsidRPr="00E06586">
        <w:rPr>
          <w:spacing w:val="0"/>
          <w:w w:val="100"/>
          <w:kern w:val="0"/>
          <w:lang w:val="fr-FR"/>
        </w:rPr>
        <w:t>e</w:t>
      </w:r>
      <w:r w:rsidRPr="00E06586">
        <w:rPr>
          <w:spacing w:val="0"/>
          <w:w w:val="100"/>
          <w:kern w:val="0"/>
          <w:lang w:val="fr-FR"/>
        </w:rPr>
        <w:t xml:space="preserve"> divers domaines sont désormais plus simples. D</w:t>
      </w:r>
      <w:r w:rsidR="001C547D" w:rsidRPr="00E06586">
        <w:rPr>
          <w:spacing w:val="0"/>
          <w:w w:val="100"/>
          <w:kern w:val="0"/>
          <w:lang w:val="fr-FR"/>
        </w:rPr>
        <w:t>’</w:t>
      </w:r>
      <w:r w:rsidRPr="00E06586">
        <w:rPr>
          <w:spacing w:val="0"/>
          <w:w w:val="100"/>
          <w:kern w:val="0"/>
          <w:lang w:val="fr-FR"/>
        </w:rPr>
        <w:t>autres mémorandums d</w:t>
      </w:r>
      <w:r w:rsidR="001C547D" w:rsidRPr="00E06586">
        <w:rPr>
          <w:spacing w:val="0"/>
          <w:w w:val="100"/>
          <w:kern w:val="0"/>
          <w:lang w:val="fr-FR"/>
        </w:rPr>
        <w:t>’</w:t>
      </w:r>
      <w:r w:rsidRPr="00E06586">
        <w:rPr>
          <w:spacing w:val="0"/>
          <w:w w:val="100"/>
          <w:kern w:val="0"/>
          <w:lang w:val="fr-FR"/>
        </w:rPr>
        <w:t xml:space="preserve">accord sont en cours de négociation avec un certain </w:t>
      </w:r>
      <w:r w:rsidRPr="00E06586">
        <w:rPr>
          <w:spacing w:val="0"/>
          <w:w w:val="100"/>
          <w:kern w:val="0"/>
          <w:lang w:val="fr-FR"/>
        </w:rPr>
        <w:lastRenderedPageBreak/>
        <w:t xml:space="preserve">nombre de pays de destination </w:t>
      </w:r>
      <w:r w:rsidR="006B1CDA" w:rsidRPr="00E06586">
        <w:rPr>
          <w:spacing w:val="0"/>
          <w:w w:val="100"/>
          <w:kern w:val="0"/>
          <w:lang w:val="fr-FR"/>
        </w:rPr>
        <w:t>des</w:t>
      </w:r>
      <w:r w:rsidRPr="00E06586">
        <w:rPr>
          <w:spacing w:val="0"/>
          <w:w w:val="100"/>
          <w:kern w:val="0"/>
          <w:lang w:val="fr-FR"/>
        </w:rPr>
        <w:t xml:space="preserve"> travailleurs migrants ougandais au Moyen-Orient. </w:t>
      </w:r>
      <w:r w:rsidR="00A11305" w:rsidRPr="00E06586">
        <w:rPr>
          <w:spacing w:val="0"/>
          <w:w w:val="100"/>
          <w:kern w:val="0"/>
          <w:lang w:val="fr-FR"/>
        </w:rPr>
        <w:t>D</w:t>
      </w:r>
      <w:r w:rsidR="006B1CDA" w:rsidRPr="00E06586">
        <w:rPr>
          <w:spacing w:val="0"/>
          <w:w w:val="100"/>
          <w:kern w:val="0"/>
          <w:lang w:val="fr-FR"/>
        </w:rPr>
        <w:t>’</w:t>
      </w:r>
      <w:r w:rsidR="00A11305" w:rsidRPr="00E06586">
        <w:rPr>
          <w:spacing w:val="0"/>
          <w:w w:val="100"/>
          <w:kern w:val="0"/>
          <w:lang w:val="fr-FR"/>
        </w:rPr>
        <w:t>une manière générale, l’</w:t>
      </w:r>
      <w:r w:rsidR="006B1CDA" w:rsidRPr="00E06586">
        <w:rPr>
          <w:spacing w:val="0"/>
          <w:w w:val="100"/>
          <w:kern w:val="0"/>
          <w:lang w:val="fr-FR"/>
        </w:rPr>
        <w:t>objectif est de</w:t>
      </w:r>
      <w:r w:rsidRPr="00E06586">
        <w:rPr>
          <w:spacing w:val="0"/>
          <w:w w:val="100"/>
          <w:kern w:val="0"/>
          <w:lang w:val="fr-FR"/>
        </w:rPr>
        <w:t xml:space="preserve"> promouvoir </w:t>
      </w:r>
      <w:r w:rsidR="002E1B41" w:rsidRPr="00E06586">
        <w:rPr>
          <w:spacing w:val="0"/>
          <w:w w:val="100"/>
          <w:kern w:val="0"/>
          <w:lang w:val="fr-FR"/>
        </w:rPr>
        <w:t xml:space="preserve">une migration internationale des travailleurs qui se déroule dans </w:t>
      </w:r>
      <w:r w:rsidRPr="00E06586">
        <w:rPr>
          <w:spacing w:val="0"/>
          <w:w w:val="100"/>
          <w:kern w:val="0"/>
          <w:lang w:val="fr-FR"/>
        </w:rPr>
        <w:t>des conditions saines, équitables et dignes. Les lois et r</w:t>
      </w:r>
      <w:r w:rsidR="004561B3" w:rsidRPr="00E06586">
        <w:rPr>
          <w:spacing w:val="0"/>
          <w:w w:val="100"/>
          <w:kern w:val="0"/>
          <w:lang w:val="fr-FR"/>
        </w:rPr>
        <w:t>è</w:t>
      </w:r>
      <w:r w:rsidRPr="00E06586">
        <w:rPr>
          <w:spacing w:val="0"/>
          <w:w w:val="100"/>
          <w:kern w:val="0"/>
          <w:lang w:val="fr-FR"/>
        </w:rPr>
        <w:t xml:space="preserve">glements </w:t>
      </w:r>
      <w:r w:rsidR="00282DAF" w:rsidRPr="00E06586">
        <w:rPr>
          <w:spacing w:val="0"/>
          <w:w w:val="100"/>
          <w:kern w:val="0"/>
          <w:lang w:val="fr-FR"/>
        </w:rPr>
        <w:t>sur</w:t>
      </w:r>
      <w:r w:rsidRPr="00E06586">
        <w:rPr>
          <w:spacing w:val="0"/>
          <w:w w:val="100"/>
          <w:kern w:val="0"/>
          <w:lang w:val="fr-FR"/>
        </w:rPr>
        <w:t xml:space="preserve"> l</w:t>
      </w:r>
      <w:r w:rsidR="001C547D" w:rsidRPr="00E06586">
        <w:rPr>
          <w:spacing w:val="0"/>
          <w:w w:val="100"/>
          <w:kern w:val="0"/>
          <w:lang w:val="fr-FR"/>
        </w:rPr>
        <w:t>’</w:t>
      </w:r>
      <w:r w:rsidRPr="00E06586">
        <w:rPr>
          <w:spacing w:val="0"/>
          <w:w w:val="100"/>
          <w:kern w:val="0"/>
          <w:lang w:val="fr-FR"/>
        </w:rPr>
        <w:t xml:space="preserve">immigration donnent aux migrants le droit </w:t>
      </w:r>
      <w:r w:rsidR="00282DAF" w:rsidRPr="00E06586">
        <w:rPr>
          <w:spacing w:val="0"/>
          <w:w w:val="100"/>
          <w:kern w:val="0"/>
          <w:lang w:val="fr-FR"/>
        </w:rPr>
        <w:t>de</w:t>
      </w:r>
      <w:r w:rsidRPr="00E06586">
        <w:rPr>
          <w:spacing w:val="0"/>
          <w:w w:val="100"/>
          <w:kern w:val="0"/>
          <w:lang w:val="fr-FR"/>
        </w:rPr>
        <w:t xml:space="preserve"> travail</w:t>
      </w:r>
      <w:r w:rsidR="00282DAF" w:rsidRPr="00E06586">
        <w:rPr>
          <w:spacing w:val="0"/>
          <w:w w:val="100"/>
          <w:kern w:val="0"/>
          <w:lang w:val="fr-FR"/>
        </w:rPr>
        <w:t>ler</w:t>
      </w:r>
      <w:r w:rsidRPr="00E06586">
        <w:rPr>
          <w:spacing w:val="0"/>
          <w:w w:val="100"/>
          <w:kern w:val="0"/>
          <w:lang w:val="fr-FR"/>
        </w:rPr>
        <w:t xml:space="preserve"> </w:t>
      </w:r>
      <w:r w:rsidR="00282DAF" w:rsidRPr="00E06586">
        <w:rPr>
          <w:spacing w:val="0"/>
          <w:w w:val="100"/>
          <w:kern w:val="0"/>
          <w:lang w:val="fr-FR"/>
        </w:rPr>
        <w:t xml:space="preserve">dès </w:t>
      </w:r>
      <w:r w:rsidRPr="00E06586">
        <w:rPr>
          <w:spacing w:val="0"/>
          <w:w w:val="100"/>
          <w:kern w:val="0"/>
          <w:lang w:val="fr-FR"/>
        </w:rPr>
        <w:t>lors</w:t>
      </w:r>
      <w:r w:rsidR="00282DAF" w:rsidRPr="00E06586">
        <w:rPr>
          <w:spacing w:val="0"/>
          <w:w w:val="100"/>
          <w:kern w:val="0"/>
          <w:lang w:val="fr-FR"/>
        </w:rPr>
        <w:t xml:space="preserve"> </w:t>
      </w:r>
      <w:r w:rsidRPr="00E06586">
        <w:rPr>
          <w:spacing w:val="0"/>
          <w:w w:val="100"/>
          <w:kern w:val="0"/>
          <w:lang w:val="fr-FR"/>
        </w:rPr>
        <w:t>qu</w:t>
      </w:r>
      <w:r w:rsidR="001C547D" w:rsidRPr="00E06586">
        <w:rPr>
          <w:spacing w:val="0"/>
          <w:w w:val="100"/>
          <w:kern w:val="0"/>
          <w:lang w:val="fr-FR"/>
        </w:rPr>
        <w:t>’</w:t>
      </w:r>
      <w:r w:rsidRPr="00E06586">
        <w:rPr>
          <w:spacing w:val="0"/>
          <w:w w:val="100"/>
          <w:kern w:val="0"/>
          <w:lang w:val="fr-FR"/>
        </w:rPr>
        <w:t>ils sont en possession d</w:t>
      </w:r>
      <w:r w:rsidR="001C547D" w:rsidRPr="00E06586">
        <w:rPr>
          <w:spacing w:val="0"/>
          <w:w w:val="100"/>
          <w:kern w:val="0"/>
          <w:lang w:val="fr-FR"/>
        </w:rPr>
        <w:t>’</w:t>
      </w:r>
      <w:r w:rsidRPr="00E06586">
        <w:rPr>
          <w:spacing w:val="0"/>
          <w:w w:val="100"/>
          <w:kern w:val="0"/>
          <w:lang w:val="fr-FR"/>
        </w:rPr>
        <w:t>un contrat de travail, d</w:t>
      </w:r>
      <w:r w:rsidR="001C547D" w:rsidRPr="00E06586">
        <w:rPr>
          <w:spacing w:val="0"/>
          <w:w w:val="100"/>
          <w:kern w:val="0"/>
          <w:lang w:val="fr-FR"/>
        </w:rPr>
        <w:t>’</w:t>
      </w:r>
      <w:r w:rsidRPr="00E06586">
        <w:rPr>
          <w:spacing w:val="0"/>
          <w:w w:val="100"/>
          <w:kern w:val="0"/>
          <w:lang w:val="fr-FR"/>
        </w:rPr>
        <w:t>un document de voyage en cours de validité délivré par le pays d</w:t>
      </w:r>
      <w:r w:rsidR="001C547D" w:rsidRPr="00E06586">
        <w:rPr>
          <w:spacing w:val="0"/>
          <w:w w:val="100"/>
          <w:kern w:val="0"/>
          <w:lang w:val="fr-FR"/>
        </w:rPr>
        <w:t>’</w:t>
      </w:r>
      <w:r w:rsidRPr="00E06586">
        <w:rPr>
          <w:spacing w:val="0"/>
          <w:w w:val="100"/>
          <w:kern w:val="0"/>
          <w:lang w:val="fr-FR"/>
        </w:rPr>
        <w:t>origine, d</w:t>
      </w:r>
      <w:r w:rsidR="001C547D" w:rsidRPr="00E06586">
        <w:rPr>
          <w:spacing w:val="0"/>
          <w:w w:val="100"/>
          <w:kern w:val="0"/>
          <w:lang w:val="fr-FR"/>
        </w:rPr>
        <w:t>’</w:t>
      </w:r>
      <w:r w:rsidRPr="00E06586">
        <w:rPr>
          <w:spacing w:val="0"/>
          <w:w w:val="100"/>
          <w:kern w:val="0"/>
          <w:lang w:val="fr-FR"/>
        </w:rPr>
        <w:t xml:space="preserve">une lettre </w:t>
      </w:r>
      <w:r w:rsidR="000B4481" w:rsidRPr="00E06586">
        <w:rPr>
          <w:spacing w:val="0"/>
          <w:w w:val="100"/>
          <w:kern w:val="0"/>
          <w:lang w:val="fr-FR"/>
        </w:rPr>
        <w:t>attestant</w:t>
      </w:r>
      <w:r w:rsidRPr="00E06586">
        <w:rPr>
          <w:spacing w:val="0"/>
          <w:w w:val="100"/>
          <w:kern w:val="0"/>
          <w:lang w:val="fr-FR"/>
        </w:rPr>
        <w:t xml:space="preserve"> qu</w:t>
      </w:r>
      <w:r w:rsidR="00282DAF" w:rsidRPr="00E06586">
        <w:rPr>
          <w:spacing w:val="0"/>
          <w:w w:val="100"/>
          <w:kern w:val="0"/>
          <w:lang w:val="fr-FR"/>
        </w:rPr>
        <w:t>’ils sont</w:t>
      </w:r>
      <w:r w:rsidRPr="00E06586">
        <w:rPr>
          <w:spacing w:val="0"/>
          <w:w w:val="100"/>
          <w:kern w:val="0"/>
          <w:lang w:val="fr-FR"/>
        </w:rPr>
        <w:t xml:space="preserve"> en règle et d</w:t>
      </w:r>
      <w:r w:rsidR="001C547D" w:rsidRPr="00E06586">
        <w:rPr>
          <w:spacing w:val="0"/>
          <w:w w:val="100"/>
          <w:kern w:val="0"/>
          <w:lang w:val="fr-FR"/>
        </w:rPr>
        <w:t>’</w:t>
      </w:r>
      <w:r w:rsidRPr="00E06586">
        <w:rPr>
          <w:spacing w:val="0"/>
          <w:w w:val="100"/>
          <w:kern w:val="0"/>
          <w:lang w:val="fr-FR"/>
        </w:rPr>
        <w:t>un titre de séjour en cours de validité. La réglementation de 2005 sur l</w:t>
      </w:r>
      <w:r w:rsidR="001C547D" w:rsidRPr="00E06586">
        <w:rPr>
          <w:spacing w:val="0"/>
          <w:w w:val="100"/>
          <w:kern w:val="0"/>
          <w:lang w:val="fr-FR"/>
        </w:rPr>
        <w:t>’</w:t>
      </w:r>
      <w:r w:rsidRPr="00E06586">
        <w:rPr>
          <w:spacing w:val="0"/>
          <w:w w:val="100"/>
          <w:kern w:val="0"/>
          <w:lang w:val="fr-FR"/>
        </w:rPr>
        <w:t>emploi (recrutement de travailleurs migrants ougandais à l</w:t>
      </w:r>
      <w:r w:rsidR="001C547D" w:rsidRPr="00E06586">
        <w:rPr>
          <w:spacing w:val="0"/>
          <w:w w:val="100"/>
          <w:kern w:val="0"/>
          <w:lang w:val="fr-FR"/>
        </w:rPr>
        <w:t>’</w:t>
      </w:r>
      <w:r w:rsidRPr="00E06586">
        <w:rPr>
          <w:spacing w:val="0"/>
          <w:w w:val="100"/>
          <w:kern w:val="0"/>
          <w:lang w:val="fr-FR"/>
        </w:rPr>
        <w:t>étranger) et le Groupe de l</w:t>
      </w:r>
      <w:r w:rsidR="001C547D" w:rsidRPr="00E06586">
        <w:rPr>
          <w:spacing w:val="0"/>
          <w:w w:val="100"/>
          <w:kern w:val="0"/>
          <w:lang w:val="fr-FR"/>
        </w:rPr>
        <w:t>’</w:t>
      </w:r>
      <w:r w:rsidRPr="00E06586">
        <w:rPr>
          <w:spacing w:val="0"/>
          <w:w w:val="100"/>
          <w:kern w:val="0"/>
          <w:lang w:val="fr-FR"/>
        </w:rPr>
        <w:t>emploi à l</w:t>
      </w:r>
      <w:r w:rsidR="001C547D" w:rsidRPr="00E06586">
        <w:rPr>
          <w:spacing w:val="0"/>
          <w:w w:val="100"/>
          <w:kern w:val="0"/>
          <w:lang w:val="fr-FR"/>
        </w:rPr>
        <w:t>’</w:t>
      </w:r>
      <w:r w:rsidRPr="00E06586">
        <w:rPr>
          <w:spacing w:val="0"/>
          <w:w w:val="100"/>
          <w:kern w:val="0"/>
          <w:lang w:val="fr-FR"/>
        </w:rPr>
        <w:t>étranger s</w:t>
      </w:r>
      <w:r w:rsidR="001C547D" w:rsidRPr="00E06586">
        <w:rPr>
          <w:spacing w:val="0"/>
          <w:w w:val="100"/>
          <w:kern w:val="0"/>
          <w:lang w:val="fr-FR"/>
        </w:rPr>
        <w:t>’</w:t>
      </w:r>
      <w:r w:rsidRPr="00E06586">
        <w:rPr>
          <w:spacing w:val="0"/>
          <w:w w:val="100"/>
          <w:kern w:val="0"/>
          <w:lang w:val="fr-FR"/>
        </w:rPr>
        <w:t>assurent que le</w:t>
      </w:r>
      <w:r w:rsidR="00BE269B" w:rsidRPr="00E06586">
        <w:rPr>
          <w:spacing w:val="0"/>
          <w:w w:val="100"/>
          <w:kern w:val="0"/>
          <w:lang w:val="fr-FR"/>
        </w:rPr>
        <w:t>s</w:t>
      </w:r>
      <w:r w:rsidRPr="00E06586">
        <w:rPr>
          <w:spacing w:val="0"/>
          <w:w w:val="100"/>
          <w:kern w:val="0"/>
          <w:lang w:val="fr-FR"/>
        </w:rPr>
        <w:t xml:space="preserve"> migrat</w:t>
      </w:r>
      <w:r w:rsidR="00BE269B" w:rsidRPr="00E06586">
        <w:rPr>
          <w:spacing w:val="0"/>
          <w:w w:val="100"/>
          <w:kern w:val="0"/>
          <w:lang w:val="fr-FR"/>
        </w:rPr>
        <w:t>ion</w:t>
      </w:r>
      <w:r w:rsidRPr="00E06586">
        <w:rPr>
          <w:spacing w:val="0"/>
          <w:w w:val="100"/>
          <w:kern w:val="0"/>
          <w:lang w:val="fr-FR"/>
        </w:rPr>
        <w:t>s se f</w:t>
      </w:r>
      <w:r w:rsidR="00BE269B" w:rsidRPr="00E06586">
        <w:rPr>
          <w:spacing w:val="0"/>
          <w:w w:val="100"/>
          <w:kern w:val="0"/>
          <w:lang w:val="fr-FR"/>
        </w:rPr>
        <w:t>on</w:t>
      </w:r>
      <w:r w:rsidRPr="00E06586">
        <w:rPr>
          <w:spacing w:val="0"/>
          <w:w w:val="100"/>
          <w:kern w:val="0"/>
          <w:lang w:val="fr-FR"/>
        </w:rPr>
        <w:t xml:space="preserve">t </w:t>
      </w:r>
      <w:r w:rsidR="000B4481" w:rsidRPr="00E06586">
        <w:rPr>
          <w:spacing w:val="0"/>
          <w:w w:val="100"/>
          <w:kern w:val="0"/>
          <w:lang w:val="fr-FR"/>
        </w:rPr>
        <w:t>en bon</w:t>
      </w:r>
      <w:r w:rsidRPr="00E06586">
        <w:rPr>
          <w:spacing w:val="0"/>
          <w:w w:val="100"/>
          <w:kern w:val="0"/>
          <w:lang w:val="fr-FR"/>
        </w:rPr>
        <w:t xml:space="preserve"> ord</w:t>
      </w:r>
      <w:r w:rsidR="000B4481" w:rsidRPr="00E06586">
        <w:rPr>
          <w:spacing w:val="0"/>
          <w:w w:val="100"/>
          <w:kern w:val="0"/>
          <w:lang w:val="fr-FR"/>
        </w:rPr>
        <w:t>r</w:t>
      </w:r>
      <w:r w:rsidRPr="00E06586">
        <w:rPr>
          <w:spacing w:val="0"/>
          <w:w w:val="100"/>
          <w:kern w:val="0"/>
          <w:lang w:val="fr-FR"/>
        </w:rPr>
        <w:t>e. En décembre 2011, 19 agences de recrutement privées avaient été autorisées à recruter.</w:t>
      </w:r>
    </w:p>
    <w:p w:rsidR="00EF76F0" w:rsidRPr="00E06586" w:rsidRDefault="00EF76F0" w:rsidP="008C4435">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Article 67</w:t>
      </w:r>
    </w:p>
    <w:p w:rsidR="00EF76F0" w:rsidRPr="00E06586" w:rsidRDefault="00EF76F0" w:rsidP="00BA230E">
      <w:pPr>
        <w:pStyle w:val="SingleTxtG"/>
        <w:tabs>
          <w:tab w:val="left" w:pos="1701"/>
        </w:tabs>
        <w:spacing w:line="240" w:lineRule="atLeast"/>
        <w:rPr>
          <w:spacing w:val="0"/>
          <w:w w:val="100"/>
          <w:kern w:val="0"/>
          <w:lang w:val="fr-FR"/>
        </w:rPr>
      </w:pPr>
      <w:r w:rsidRPr="00E06586">
        <w:rPr>
          <w:spacing w:val="0"/>
          <w:w w:val="100"/>
          <w:kern w:val="0"/>
          <w:lang w:val="fr-FR"/>
        </w:rPr>
        <w:t>95.</w:t>
      </w:r>
      <w:r w:rsidRPr="00E06586">
        <w:rPr>
          <w:spacing w:val="0"/>
          <w:w w:val="100"/>
          <w:kern w:val="0"/>
          <w:lang w:val="fr-FR"/>
        </w:rPr>
        <w:tab/>
        <w:t>L</w:t>
      </w:r>
      <w:r w:rsidR="001C547D" w:rsidRPr="00E06586">
        <w:rPr>
          <w:spacing w:val="0"/>
          <w:w w:val="100"/>
          <w:kern w:val="0"/>
          <w:lang w:val="fr-FR"/>
        </w:rPr>
        <w:t>’</w:t>
      </w:r>
      <w:r w:rsidRPr="00E06586">
        <w:rPr>
          <w:spacing w:val="0"/>
          <w:w w:val="100"/>
          <w:kern w:val="0"/>
          <w:lang w:val="fr-FR"/>
        </w:rPr>
        <w:t xml:space="preserve">Ouganda a pris plusieurs mesures </w:t>
      </w:r>
      <w:r w:rsidR="00040FC1" w:rsidRPr="00E06586">
        <w:rPr>
          <w:spacing w:val="0"/>
          <w:w w:val="100"/>
          <w:kern w:val="0"/>
          <w:lang w:val="fr-FR"/>
        </w:rPr>
        <w:t>pour la bonne</w:t>
      </w:r>
      <w:r w:rsidRPr="00E06586">
        <w:rPr>
          <w:spacing w:val="0"/>
          <w:w w:val="100"/>
          <w:kern w:val="0"/>
          <w:lang w:val="fr-FR"/>
        </w:rPr>
        <w:t xml:space="preserve"> organisation du retour des travailleurs migrants et des membres de leur famille dans leur pays d</w:t>
      </w:r>
      <w:r w:rsidR="001C547D" w:rsidRPr="00E06586">
        <w:rPr>
          <w:spacing w:val="0"/>
          <w:w w:val="100"/>
          <w:kern w:val="0"/>
          <w:lang w:val="fr-FR"/>
        </w:rPr>
        <w:t>’</w:t>
      </w:r>
      <w:r w:rsidRPr="00E06586">
        <w:rPr>
          <w:spacing w:val="0"/>
          <w:w w:val="100"/>
          <w:kern w:val="0"/>
          <w:lang w:val="fr-FR"/>
        </w:rPr>
        <w:t>origine. Ceux-ci ont la possibilité d</w:t>
      </w:r>
      <w:r w:rsidR="00040FC1" w:rsidRPr="00E06586">
        <w:rPr>
          <w:spacing w:val="0"/>
          <w:w w:val="100"/>
          <w:kern w:val="0"/>
          <w:lang w:val="fr-FR"/>
        </w:rPr>
        <w:t>’emporter avec eux</w:t>
      </w:r>
      <w:r w:rsidRPr="00E06586">
        <w:rPr>
          <w:spacing w:val="0"/>
          <w:w w:val="100"/>
          <w:kern w:val="0"/>
          <w:lang w:val="fr-FR"/>
        </w:rPr>
        <w:t xml:space="preserve"> leur biens </w:t>
      </w:r>
      <w:r w:rsidR="00040FC1" w:rsidRPr="00E06586">
        <w:rPr>
          <w:spacing w:val="0"/>
          <w:w w:val="100"/>
          <w:kern w:val="0"/>
          <w:lang w:val="fr-FR"/>
        </w:rPr>
        <w:t>personnels</w:t>
      </w:r>
      <w:r w:rsidRPr="00E06586">
        <w:rPr>
          <w:spacing w:val="0"/>
          <w:w w:val="100"/>
          <w:kern w:val="0"/>
          <w:lang w:val="fr-FR"/>
        </w:rPr>
        <w:t xml:space="preserve"> sans </w:t>
      </w:r>
      <w:r w:rsidR="00B25D7B" w:rsidRPr="00E06586">
        <w:rPr>
          <w:spacing w:val="0"/>
          <w:w w:val="100"/>
          <w:kern w:val="0"/>
          <w:lang w:val="fr-FR"/>
        </w:rPr>
        <w:t>de</w:t>
      </w:r>
      <w:r w:rsidR="00040FC1" w:rsidRPr="00E06586">
        <w:rPr>
          <w:spacing w:val="0"/>
          <w:w w:val="100"/>
          <w:kern w:val="0"/>
          <w:lang w:val="fr-FR"/>
        </w:rPr>
        <w:t>voir acquitter de droits</w:t>
      </w:r>
      <w:r w:rsidRPr="00E06586">
        <w:rPr>
          <w:spacing w:val="0"/>
          <w:w w:val="100"/>
          <w:kern w:val="0"/>
          <w:lang w:val="fr-FR"/>
        </w:rPr>
        <w:t>. Dans le cas où un travailleur migrant souhaiterait quitter l</w:t>
      </w:r>
      <w:r w:rsidR="001C547D" w:rsidRPr="00E06586">
        <w:rPr>
          <w:spacing w:val="0"/>
          <w:w w:val="100"/>
          <w:kern w:val="0"/>
          <w:lang w:val="fr-FR"/>
        </w:rPr>
        <w:t>’</w:t>
      </w:r>
      <w:r w:rsidRPr="00E06586">
        <w:rPr>
          <w:spacing w:val="0"/>
          <w:w w:val="100"/>
          <w:kern w:val="0"/>
          <w:lang w:val="fr-FR"/>
        </w:rPr>
        <w:t>Ouganda pour retourner dans son pays d</w:t>
      </w:r>
      <w:r w:rsidR="001C547D" w:rsidRPr="00E06586">
        <w:rPr>
          <w:spacing w:val="0"/>
          <w:w w:val="100"/>
          <w:kern w:val="0"/>
          <w:lang w:val="fr-FR"/>
        </w:rPr>
        <w:t>’</w:t>
      </w:r>
      <w:r w:rsidRPr="00E06586">
        <w:rPr>
          <w:spacing w:val="0"/>
          <w:w w:val="100"/>
          <w:kern w:val="0"/>
          <w:lang w:val="fr-FR"/>
        </w:rPr>
        <w:t>origine mais qu</w:t>
      </w:r>
      <w:r w:rsidR="001C547D" w:rsidRPr="00E06586">
        <w:rPr>
          <w:spacing w:val="0"/>
          <w:w w:val="100"/>
          <w:kern w:val="0"/>
          <w:lang w:val="fr-FR"/>
        </w:rPr>
        <w:t>’</w:t>
      </w:r>
      <w:r w:rsidRPr="00E06586">
        <w:rPr>
          <w:spacing w:val="0"/>
          <w:w w:val="100"/>
          <w:kern w:val="0"/>
          <w:lang w:val="fr-FR"/>
        </w:rPr>
        <w:t>il aurait égaré ses documents de voyage, le Directeur de l</w:t>
      </w:r>
      <w:r w:rsidR="001C547D" w:rsidRPr="00E06586">
        <w:rPr>
          <w:spacing w:val="0"/>
          <w:w w:val="100"/>
          <w:kern w:val="0"/>
          <w:lang w:val="fr-FR"/>
        </w:rPr>
        <w:t>’</w:t>
      </w:r>
      <w:r w:rsidRPr="00E06586">
        <w:rPr>
          <w:spacing w:val="0"/>
          <w:w w:val="100"/>
          <w:kern w:val="0"/>
          <w:lang w:val="fr-FR"/>
        </w:rPr>
        <w:t>immigration lui fournirait un document de voyage d</w:t>
      </w:r>
      <w:r w:rsidR="001C547D" w:rsidRPr="00E06586">
        <w:rPr>
          <w:spacing w:val="0"/>
          <w:w w:val="100"/>
          <w:kern w:val="0"/>
          <w:lang w:val="fr-FR"/>
        </w:rPr>
        <w:t>’</w:t>
      </w:r>
      <w:r w:rsidRPr="00E06586">
        <w:rPr>
          <w:spacing w:val="0"/>
          <w:w w:val="100"/>
          <w:kern w:val="0"/>
          <w:lang w:val="fr-FR"/>
        </w:rPr>
        <w:t xml:space="preserve">urgence </w:t>
      </w:r>
      <w:r w:rsidR="00AF38EA" w:rsidRPr="00E06586">
        <w:rPr>
          <w:spacing w:val="0"/>
          <w:w w:val="100"/>
          <w:kern w:val="0"/>
          <w:lang w:val="fr-FR"/>
        </w:rPr>
        <w:t>pour</w:t>
      </w:r>
      <w:r w:rsidRPr="00E06586">
        <w:rPr>
          <w:spacing w:val="0"/>
          <w:w w:val="100"/>
          <w:kern w:val="0"/>
          <w:lang w:val="fr-FR"/>
        </w:rPr>
        <w:t xml:space="preserve"> un aller simple afin </w:t>
      </w:r>
      <w:r w:rsidR="00AF38EA" w:rsidRPr="00E06586">
        <w:rPr>
          <w:spacing w:val="0"/>
          <w:w w:val="100"/>
          <w:kern w:val="0"/>
          <w:lang w:val="fr-FR"/>
        </w:rPr>
        <w:t xml:space="preserve">qu’il </w:t>
      </w:r>
      <w:r w:rsidR="00520087" w:rsidRPr="00E06586">
        <w:rPr>
          <w:spacing w:val="0"/>
          <w:w w:val="100"/>
          <w:kern w:val="0"/>
          <w:lang w:val="fr-FR"/>
        </w:rPr>
        <w:t xml:space="preserve">puisse </w:t>
      </w:r>
      <w:r w:rsidR="00AF38EA" w:rsidRPr="00E06586">
        <w:rPr>
          <w:spacing w:val="0"/>
          <w:w w:val="100"/>
          <w:kern w:val="0"/>
          <w:lang w:val="fr-FR"/>
        </w:rPr>
        <w:t>rejoin</w:t>
      </w:r>
      <w:r w:rsidR="00520087" w:rsidRPr="00E06586">
        <w:rPr>
          <w:spacing w:val="0"/>
          <w:w w:val="100"/>
          <w:kern w:val="0"/>
          <w:lang w:val="fr-FR"/>
        </w:rPr>
        <w:t>dr</w:t>
      </w:r>
      <w:r w:rsidR="00AF38EA" w:rsidRPr="00E06586">
        <w:rPr>
          <w:spacing w:val="0"/>
          <w:w w:val="100"/>
          <w:kern w:val="0"/>
          <w:lang w:val="fr-FR"/>
        </w:rPr>
        <w:t>e</w:t>
      </w:r>
      <w:r w:rsidRPr="00E06586">
        <w:rPr>
          <w:spacing w:val="0"/>
          <w:w w:val="100"/>
          <w:kern w:val="0"/>
          <w:lang w:val="fr-FR"/>
        </w:rPr>
        <w:t xml:space="preserve"> son pays sans difficultés. </w:t>
      </w:r>
      <w:r w:rsidR="00695F64" w:rsidRPr="00E06586">
        <w:rPr>
          <w:spacing w:val="0"/>
          <w:w w:val="100"/>
          <w:kern w:val="0"/>
          <w:lang w:val="fr-FR"/>
        </w:rPr>
        <w:t>L</w:t>
      </w:r>
      <w:r w:rsidRPr="00E06586">
        <w:rPr>
          <w:spacing w:val="0"/>
          <w:w w:val="100"/>
          <w:kern w:val="0"/>
          <w:lang w:val="fr-FR"/>
        </w:rPr>
        <w:t xml:space="preserve">es </w:t>
      </w:r>
      <w:r w:rsidR="00695F64" w:rsidRPr="00E06586">
        <w:rPr>
          <w:spacing w:val="0"/>
          <w:w w:val="100"/>
          <w:kern w:val="0"/>
          <w:lang w:val="fr-FR"/>
        </w:rPr>
        <w:t>ressortissants d’États ayant</w:t>
      </w:r>
      <w:r w:rsidRPr="00E06586">
        <w:rPr>
          <w:spacing w:val="0"/>
          <w:w w:val="100"/>
          <w:kern w:val="0"/>
          <w:lang w:val="fr-FR"/>
        </w:rPr>
        <w:t xml:space="preserve"> une représentation diplomatique et consulaire en Ouganda pourront </w:t>
      </w:r>
      <w:r w:rsidR="00695F64" w:rsidRPr="00E06586">
        <w:rPr>
          <w:spacing w:val="0"/>
          <w:w w:val="100"/>
          <w:kern w:val="0"/>
          <w:lang w:val="fr-FR"/>
        </w:rPr>
        <w:t>prendre contact avec</w:t>
      </w:r>
      <w:r w:rsidRPr="00E06586">
        <w:rPr>
          <w:spacing w:val="0"/>
          <w:w w:val="100"/>
          <w:kern w:val="0"/>
          <w:lang w:val="fr-FR"/>
        </w:rPr>
        <w:t xml:space="preserve"> leur ambassade ou consulat afin de </w:t>
      </w:r>
      <w:r w:rsidR="007F0564" w:rsidRPr="00E06586">
        <w:rPr>
          <w:spacing w:val="0"/>
          <w:w w:val="100"/>
          <w:kern w:val="0"/>
          <w:lang w:val="fr-FR"/>
        </w:rPr>
        <w:t>faire remplacer</w:t>
      </w:r>
      <w:r w:rsidRPr="00E06586">
        <w:rPr>
          <w:spacing w:val="0"/>
          <w:w w:val="100"/>
          <w:kern w:val="0"/>
          <w:lang w:val="fr-FR"/>
        </w:rPr>
        <w:t xml:space="preserve"> </w:t>
      </w:r>
      <w:r w:rsidR="007F0564" w:rsidRPr="00E06586">
        <w:rPr>
          <w:spacing w:val="0"/>
          <w:w w:val="100"/>
          <w:kern w:val="0"/>
          <w:lang w:val="fr-FR"/>
        </w:rPr>
        <w:t>l</w:t>
      </w:r>
      <w:r w:rsidRPr="00E06586">
        <w:rPr>
          <w:spacing w:val="0"/>
          <w:w w:val="100"/>
          <w:kern w:val="0"/>
          <w:lang w:val="fr-FR"/>
        </w:rPr>
        <w:t xml:space="preserve">es documents </w:t>
      </w:r>
      <w:r w:rsidR="007F0564" w:rsidRPr="00E06586">
        <w:rPr>
          <w:spacing w:val="0"/>
          <w:w w:val="100"/>
          <w:kern w:val="0"/>
          <w:lang w:val="fr-FR"/>
        </w:rPr>
        <w:t>perdus</w:t>
      </w:r>
      <w:r w:rsidRPr="00E06586">
        <w:rPr>
          <w:spacing w:val="0"/>
          <w:w w:val="100"/>
          <w:kern w:val="0"/>
          <w:lang w:val="fr-FR"/>
        </w:rPr>
        <w:t>. Le retour dans le pays d</w:t>
      </w:r>
      <w:r w:rsidR="001C547D" w:rsidRPr="00E06586">
        <w:rPr>
          <w:spacing w:val="0"/>
          <w:w w:val="100"/>
          <w:kern w:val="0"/>
          <w:lang w:val="fr-FR"/>
        </w:rPr>
        <w:t>’</w:t>
      </w:r>
      <w:r w:rsidRPr="00E06586">
        <w:rPr>
          <w:spacing w:val="0"/>
          <w:w w:val="100"/>
          <w:kern w:val="0"/>
          <w:lang w:val="fr-FR"/>
        </w:rPr>
        <w:t>origine constitue un droit absolu, même dans le cas de migrants en situation irrégulière. À plusieurs reprises, le Gouvernement a travaillé en étroite collaboration avec l</w:t>
      </w:r>
      <w:r w:rsidR="001C547D" w:rsidRPr="00E06586">
        <w:rPr>
          <w:spacing w:val="0"/>
          <w:w w:val="100"/>
          <w:kern w:val="0"/>
          <w:lang w:val="fr-FR"/>
        </w:rPr>
        <w:t>’</w:t>
      </w:r>
      <w:r w:rsidRPr="00E06586">
        <w:rPr>
          <w:spacing w:val="0"/>
          <w:w w:val="100"/>
          <w:kern w:val="0"/>
          <w:lang w:val="fr-FR"/>
        </w:rPr>
        <w:t>OIM afin d</w:t>
      </w:r>
      <w:r w:rsidR="0089480C" w:rsidRPr="00E06586">
        <w:rPr>
          <w:spacing w:val="0"/>
          <w:w w:val="100"/>
          <w:kern w:val="0"/>
          <w:lang w:val="fr-FR"/>
        </w:rPr>
        <w:t>’assur</w:t>
      </w:r>
      <w:r w:rsidRPr="00E06586">
        <w:rPr>
          <w:spacing w:val="0"/>
          <w:w w:val="100"/>
          <w:kern w:val="0"/>
          <w:lang w:val="fr-FR"/>
        </w:rPr>
        <w:t>e</w:t>
      </w:r>
      <w:r w:rsidR="0089480C" w:rsidRPr="00E06586">
        <w:rPr>
          <w:spacing w:val="0"/>
          <w:w w:val="100"/>
          <w:kern w:val="0"/>
          <w:lang w:val="fr-FR"/>
        </w:rPr>
        <w:t>r</w:t>
      </w:r>
      <w:r w:rsidRPr="00E06586">
        <w:rPr>
          <w:spacing w:val="0"/>
          <w:w w:val="100"/>
          <w:kern w:val="0"/>
          <w:lang w:val="fr-FR"/>
        </w:rPr>
        <w:t xml:space="preserve"> le retour, la réinstallation et la réinsertion de travailleurs migrants. Lorsqu</w:t>
      </w:r>
      <w:r w:rsidR="001C547D" w:rsidRPr="00E06586">
        <w:rPr>
          <w:spacing w:val="0"/>
          <w:w w:val="100"/>
          <w:kern w:val="0"/>
          <w:lang w:val="fr-FR"/>
        </w:rPr>
        <w:t>’</w:t>
      </w:r>
      <w:r w:rsidRPr="00E06586">
        <w:rPr>
          <w:spacing w:val="0"/>
          <w:w w:val="100"/>
          <w:kern w:val="0"/>
          <w:lang w:val="fr-FR"/>
        </w:rPr>
        <w:t>un travailleur migrant souhaite quitter l</w:t>
      </w:r>
      <w:r w:rsidR="001C547D" w:rsidRPr="00E06586">
        <w:rPr>
          <w:spacing w:val="0"/>
          <w:w w:val="100"/>
          <w:kern w:val="0"/>
          <w:lang w:val="fr-FR"/>
        </w:rPr>
        <w:t>’</w:t>
      </w:r>
      <w:r w:rsidRPr="00E06586">
        <w:rPr>
          <w:spacing w:val="0"/>
          <w:w w:val="100"/>
          <w:kern w:val="0"/>
          <w:lang w:val="fr-FR"/>
        </w:rPr>
        <w:t>Ouganda pour retourner dans son pays d</w:t>
      </w:r>
      <w:r w:rsidR="001C547D" w:rsidRPr="00E06586">
        <w:rPr>
          <w:spacing w:val="0"/>
          <w:w w:val="100"/>
          <w:kern w:val="0"/>
          <w:lang w:val="fr-FR"/>
        </w:rPr>
        <w:t>’</w:t>
      </w:r>
      <w:r w:rsidRPr="00E06586">
        <w:rPr>
          <w:spacing w:val="0"/>
          <w:w w:val="100"/>
          <w:kern w:val="0"/>
          <w:lang w:val="fr-FR"/>
        </w:rPr>
        <w:t xml:space="preserve">origine, il doit être en possession des documents requis </w:t>
      </w:r>
      <w:r w:rsidR="0089480C" w:rsidRPr="00E06586">
        <w:rPr>
          <w:spacing w:val="0"/>
          <w:w w:val="100"/>
          <w:kern w:val="0"/>
          <w:lang w:val="fr-FR"/>
        </w:rPr>
        <w:t xml:space="preserve">pour </w:t>
      </w:r>
      <w:r w:rsidR="006D78F0" w:rsidRPr="00E06586">
        <w:rPr>
          <w:spacing w:val="0"/>
          <w:w w:val="100"/>
          <w:kern w:val="0"/>
          <w:lang w:val="fr-FR"/>
        </w:rPr>
        <w:t xml:space="preserve">pouvoir </w:t>
      </w:r>
      <w:r w:rsidR="0089480C" w:rsidRPr="00E06586">
        <w:rPr>
          <w:spacing w:val="0"/>
          <w:w w:val="100"/>
          <w:kern w:val="0"/>
          <w:lang w:val="fr-FR"/>
        </w:rPr>
        <w:t>quitter le</w:t>
      </w:r>
      <w:r w:rsidRPr="00E06586">
        <w:rPr>
          <w:spacing w:val="0"/>
          <w:w w:val="100"/>
          <w:kern w:val="0"/>
          <w:lang w:val="fr-FR"/>
        </w:rPr>
        <w:t xml:space="preserve"> territoire. Toutes les obligations </w:t>
      </w:r>
      <w:r w:rsidR="00F66DBF" w:rsidRPr="00E06586">
        <w:rPr>
          <w:spacing w:val="0"/>
          <w:w w:val="100"/>
          <w:kern w:val="0"/>
          <w:lang w:val="fr-FR"/>
        </w:rPr>
        <w:t>auxquelles il est tenu aux termes de</w:t>
      </w:r>
      <w:r w:rsidRPr="00E06586">
        <w:rPr>
          <w:spacing w:val="0"/>
          <w:w w:val="100"/>
          <w:kern w:val="0"/>
          <w:lang w:val="fr-FR"/>
        </w:rPr>
        <w:t xml:space="preserve"> son contrat doivent être remplies avant son départ.</w:t>
      </w:r>
    </w:p>
    <w:p w:rsidR="00EF76F0" w:rsidRPr="00E06586" w:rsidRDefault="00EF76F0" w:rsidP="008C4435">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Article 68</w:t>
      </w:r>
    </w:p>
    <w:p w:rsidR="00EF76F0" w:rsidRPr="00E06586" w:rsidRDefault="00EF76F0" w:rsidP="00BA230E">
      <w:pPr>
        <w:pStyle w:val="SingleTxtG"/>
        <w:tabs>
          <w:tab w:val="left" w:pos="1701"/>
        </w:tabs>
        <w:spacing w:line="240" w:lineRule="atLeast"/>
        <w:rPr>
          <w:spacing w:val="0"/>
          <w:w w:val="100"/>
          <w:kern w:val="0"/>
          <w:lang w:val="fr-FR"/>
        </w:rPr>
      </w:pPr>
      <w:r w:rsidRPr="00E06586">
        <w:rPr>
          <w:spacing w:val="0"/>
          <w:w w:val="100"/>
          <w:kern w:val="0"/>
          <w:lang w:val="fr-FR"/>
        </w:rPr>
        <w:t>96.</w:t>
      </w:r>
      <w:r w:rsidRPr="00E06586">
        <w:rPr>
          <w:spacing w:val="0"/>
          <w:w w:val="100"/>
          <w:kern w:val="0"/>
          <w:lang w:val="fr-FR"/>
        </w:rPr>
        <w:tab/>
        <w:t>L</w:t>
      </w:r>
      <w:r w:rsidR="001C547D" w:rsidRPr="00E06586">
        <w:rPr>
          <w:spacing w:val="0"/>
          <w:w w:val="100"/>
          <w:kern w:val="0"/>
          <w:lang w:val="fr-FR"/>
        </w:rPr>
        <w:t>’</w:t>
      </w:r>
      <w:r w:rsidRPr="00E06586">
        <w:rPr>
          <w:spacing w:val="0"/>
          <w:w w:val="100"/>
          <w:kern w:val="0"/>
          <w:lang w:val="fr-FR"/>
        </w:rPr>
        <w:t xml:space="preserve">article 37 de la loi de 2006 </w:t>
      </w:r>
      <w:r w:rsidR="00A50590" w:rsidRPr="00E06586">
        <w:rPr>
          <w:spacing w:val="0"/>
          <w:w w:val="100"/>
          <w:kern w:val="0"/>
          <w:lang w:val="fr-FR"/>
        </w:rPr>
        <w:t>sur</w:t>
      </w:r>
      <w:r w:rsidRPr="00E06586">
        <w:rPr>
          <w:spacing w:val="0"/>
          <w:w w:val="100"/>
          <w:kern w:val="0"/>
          <w:lang w:val="fr-FR"/>
        </w:rPr>
        <w:t xml:space="preserve"> l</w:t>
      </w:r>
      <w:r w:rsidR="001C547D" w:rsidRPr="00E06586">
        <w:rPr>
          <w:spacing w:val="0"/>
          <w:w w:val="100"/>
          <w:kern w:val="0"/>
          <w:lang w:val="fr-FR"/>
        </w:rPr>
        <w:t>’</w:t>
      </w:r>
      <w:r w:rsidRPr="00E06586">
        <w:rPr>
          <w:spacing w:val="0"/>
          <w:w w:val="100"/>
          <w:kern w:val="0"/>
          <w:lang w:val="fr-FR"/>
        </w:rPr>
        <w:t xml:space="preserve">emploi interdit à </w:t>
      </w:r>
      <w:r w:rsidR="00A50590" w:rsidRPr="00E06586">
        <w:rPr>
          <w:spacing w:val="0"/>
          <w:w w:val="100"/>
          <w:kern w:val="0"/>
          <w:lang w:val="fr-FR"/>
        </w:rPr>
        <w:t>quiconque</w:t>
      </w:r>
      <w:r w:rsidRPr="00E06586">
        <w:rPr>
          <w:spacing w:val="0"/>
          <w:w w:val="100"/>
          <w:kern w:val="0"/>
          <w:lang w:val="fr-FR"/>
        </w:rPr>
        <w:t xml:space="preserve"> d</w:t>
      </w:r>
      <w:r w:rsidR="001C547D" w:rsidRPr="00E06586">
        <w:rPr>
          <w:spacing w:val="0"/>
          <w:w w:val="100"/>
          <w:kern w:val="0"/>
          <w:lang w:val="fr-FR"/>
        </w:rPr>
        <w:t>’</w:t>
      </w:r>
      <w:r w:rsidRPr="00E06586">
        <w:rPr>
          <w:spacing w:val="0"/>
          <w:w w:val="100"/>
          <w:kern w:val="0"/>
          <w:lang w:val="fr-FR"/>
        </w:rPr>
        <w:t>organiser le mouvement illicite ou clandestin de migrants aux fins d</w:t>
      </w:r>
      <w:r w:rsidR="001C547D" w:rsidRPr="00E06586">
        <w:rPr>
          <w:spacing w:val="0"/>
          <w:w w:val="100"/>
          <w:kern w:val="0"/>
          <w:lang w:val="fr-FR"/>
        </w:rPr>
        <w:t>’</w:t>
      </w:r>
      <w:r w:rsidRPr="00E06586">
        <w:rPr>
          <w:spacing w:val="0"/>
          <w:w w:val="100"/>
          <w:kern w:val="0"/>
          <w:lang w:val="fr-FR"/>
        </w:rPr>
        <w:t xml:space="preserve">emploi, </w:t>
      </w:r>
      <w:r w:rsidR="00B67C2B" w:rsidRPr="00E06586">
        <w:rPr>
          <w:spacing w:val="0"/>
          <w:w w:val="100"/>
          <w:kern w:val="0"/>
          <w:lang w:val="fr-FR"/>
        </w:rPr>
        <w:t xml:space="preserve">que ce soit </w:t>
      </w:r>
      <w:r w:rsidRPr="00E06586">
        <w:rPr>
          <w:spacing w:val="0"/>
          <w:w w:val="100"/>
          <w:kern w:val="0"/>
          <w:lang w:val="fr-FR"/>
        </w:rPr>
        <w:t>en provenance ou à destination de l</w:t>
      </w:r>
      <w:r w:rsidR="001C547D" w:rsidRPr="00E06586">
        <w:rPr>
          <w:spacing w:val="0"/>
          <w:w w:val="100"/>
          <w:kern w:val="0"/>
          <w:lang w:val="fr-FR"/>
        </w:rPr>
        <w:t>’</w:t>
      </w:r>
      <w:r w:rsidRPr="00E06586">
        <w:rPr>
          <w:spacing w:val="0"/>
          <w:w w:val="100"/>
          <w:kern w:val="0"/>
          <w:lang w:val="fr-FR"/>
        </w:rPr>
        <w:t xml:space="preserve">Ouganda, ou </w:t>
      </w:r>
      <w:r w:rsidR="00B67C2B" w:rsidRPr="00E06586">
        <w:rPr>
          <w:spacing w:val="0"/>
          <w:w w:val="100"/>
          <w:kern w:val="0"/>
          <w:lang w:val="fr-FR"/>
        </w:rPr>
        <w:t xml:space="preserve">encore </w:t>
      </w:r>
      <w:r w:rsidRPr="00E06586">
        <w:rPr>
          <w:spacing w:val="0"/>
          <w:w w:val="100"/>
          <w:kern w:val="0"/>
          <w:lang w:val="fr-FR"/>
        </w:rPr>
        <w:t>en transit par le pays, ou d</w:t>
      </w:r>
      <w:r w:rsidR="001C547D" w:rsidRPr="00E06586">
        <w:rPr>
          <w:spacing w:val="0"/>
          <w:w w:val="100"/>
          <w:kern w:val="0"/>
          <w:lang w:val="fr-FR"/>
        </w:rPr>
        <w:t>’</w:t>
      </w:r>
      <w:r w:rsidRPr="00E06586">
        <w:rPr>
          <w:spacing w:val="0"/>
          <w:w w:val="100"/>
          <w:kern w:val="0"/>
          <w:lang w:val="fr-FR"/>
        </w:rPr>
        <w:t xml:space="preserve">apporter une assistance à </w:t>
      </w:r>
      <w:r w:rsidR="00A50590" w:rsidRPr="00E06586">
        <w:rPr>
          <w:spacing w:val="0"/>
          <w:w w:val="100"/>
          <w:kern w:val="0"/>
          <w:lang w:val="fr-FR"/>
        </w:rPr>
        <w:t>quelque</w:t>
      </w:r>
      <w:r w:rsidRPr="00E06586">
        <w:rPr>
          <w:spacing w:val="0"/>
          <w:w w:val="100"/>
          <w:kern w:val="0"/>
          <w:lang w:val="fr-FR"/>
        </w:rPr>
        <w:t xml:space="preserve"> organisation </w:t>
      </w:r>
      <w:r w:rsidR="00A50590" w:rsidRPr="00E06586">
        <w:rPr>
          <w:spacing w:val="0"/>
          <w:w w:val="100"/>
          <w:kern w:val="0"/>
          <w:lang w:val="fr-FR"/>
        </w:rPr>
        <w:t xml:space="preserve">que ce soit </w:t>
      </w:r>
      <w:r w:rsidRPr="00E06586">
        <w:rPr>
          <w:spacing w:val="0"/>
          <w:w w:val="100"/>
          <w:kern w:val="0"/>
          <w:lang w:val="fr-FR"/>
        </w:rPr>
        <w:t xml:space="preserve">à cet égard. La loi </w:t>
      </w:r>
      <w:r w:rsidR="00D90E71" w:rsidRPr="00E06586">
        <w:rPr>
          <w:spacing w:val="0"/>
          <w:w w:val="100"/>
          <w:kern w:val="0"/>
          <w:lang w:val="fr-FR"/>
        </w:rPr>
        <w:t>rend</w:t>
      </w:r>
      <w:r w:rsidRPr="00E06586">
        <w:rPr>
          <w:spacing w:val="0"/>
          <w:w w:val="100"/>
          <w:kern w:val="0"/>
          <w:lang w:val="fr-FR"/>
        </w:rPr>
        <w:t xml:space="preserve"> également illégal pour un employeur de recruter une personne dont il sait ou </w:t>
      </w:r>
      <w:r w:rsidR="00D90E71" w:rsidRPr="00E06586">
        <w:rPr>
          <w:spacing w:val="0"/>
          <w:w w:val="100"/>
          <w:kern w:val="0"/>
          <w:lang w:val="fr-FR"/>
        </w:rPr>
        <w:t>soupçonne</w:t>
      </w:r>
      <w:r w:rsidRPr="00E06586">
        <w:rPr>
          <w:spacing w:val="0"/>
          <w:w w:val="100"/>
          <w:kern w:val="0"/>
          <w:lang w:val="fr-FR"/>
        </w:rPr>
        <w:t xml:space="preserve"> qu</w:t>
      </w:r>
      <w:r w:rsidR="001C547D" w:rsidRPr="00E06586">
        <w:rPr>
          <w:spacing w:val="0"/>
          <w:w w:val="100"/>
          <w:kern w:val="0"/>
          <w:lang w:val="fr-FR"/>
        </w:rPr>
        <w:t>’</w:t>
      </w:r>
      <w:r w:rsidRPr="00E06586">
        <w:rPr>
          <w:spacing w:val="0"/>
          <w:w w:val="100"/>
          <w:kern w:val="0"/>
          <w:lang w:val="fr-FR"/>
        </w:rPr>
        <w:t>elle se trouve en situation irrégulière dans le pays</w:t>
      </w:r>
      <w:r w:rsidR="00042D59" w:rsidRPr="00E06586">
        <w:rPr>
          <w:spacing w:val="0"/>
          <w:w w:val="100"/>
          <w:kern w:val="0"/>
          <w:lang w:val="fr-FR"/>
        </w:rPr>
        <w:t>:</w:t>
      </w:r>
      <w:r w:rsidRPr="00E06586">
        <w:rPr>
          <w:spacing w:val="0"/>
          <w:w w:val="100"/>
          <w:kern w:val="0"/>
          <w:lang w:val="fr-FR"/>
        </w:rPr>
        <w:t xml:space="preserve"> </w:t>
      </w:r>
      <w:r w:rsidR="00042D59" w:rsidRPr="00E06586">
        <w:rPr>
          <w:spacing w:val="0"/>
          <w:w w:val="100"/>
          <w:kern w:val="0"/>
          <w:lang w:val="fr-FR"/>
        </w:rPr>
        <w:t>ce serait</w:t>
      </w:r>
      <w:r w:rsidRPr="00E06586">
        <w:rPr>
          <w:spacing w:val="0"/>
          <w:w w:val="100"/>
          <w:kern w:val="0"/>
          <w:lang w:val="fr-FR"/>
        </w:rPr>
        <w:t xml:space="preserve"> une infraction passible de poursuites. Ces dispositions font partie des mesures que le Gouvernement a mises en place en vue de prévenir et d</w:t>
      </w:r>
      <w:r w:rsidR="001C547D" w:rsidRPr="00E06586">
        <w:rPr>
          <w:spacing w:val="0"/>
          <w:w w:val="100"/>
          <w:kern w:val="0"/>
          <w:lang w:val="fr-FR"/>
        </w:rPr>
        <w:t>’</w:t>
      </w:r>
      <w:r w:rsidR="001B1C80" w:rsidRPr="00E06586">
        <w:rPr>
          <w:spacing w:val="0"/>
          <w:w w:val="100"/>
          <w:kern w:val="0"/>
          <w:lang w:val="fr-FR"/>
        </w:rPr>
        <w:t>éliminer</w:t>
      </w:r>
      <w:r w:rsidRPr="00E06586">
        <w:rPr>
          <w:spacing w:val="0"/>
          <w:w w:val="100"/>
          <w:kern w:val="0"/>
          <w:lang w:val="fr-FR"/>
        </w:rPr>
        <w:t xml:space="preserve"> les mouvements illégaux ou clandestins et l</w:t>
      </w:r>
      <w:r w:rsidR="001C547D" w:rsidRPr="00E06586">
        <w:rPr>
          <w:spacing w:val="0"/>
          <w:w w:val="100"/>
          <w:kern w:val="0"/>
          <w:lang w:val="fr-FR"/>
        </w:rPr>
        <w:t>’</w:t>
      </w:r>
      <w:r w:rsidRPr="00E06586">
        <w:rPr>
          <w:spacing w:val="0"/>
          <w:w w:val="100"/>
          <w:kern w:val="0"/>
          <w:lang w:val="fr-FR"/>
        </w:rPr>
        <w:t xml:space="preserve">emploi de travailleurs migrants en situation irrégulière. Les </w:t>
      </w:r>
      <w:r w:rsidR="001B1C80" w:rsidRPr="00E06586">
        <w:rPr>
          <w:spacing w:val="0"/>
          <w:w w:val="100"/>
          <w:kern w:val="0"/>
          <w:lang w:val="fr-FR"/>
        </w:rPr>
        <w:t>postes</w:t>
      </w:r>
      <w:r w:rsidRPr="00E06586">
        <w:rPr>
          <w:spacing w:val="0"/>
          <w:w w:val="100"/>
          <w:kern w:val="0"/>
          <w:lang w:val="fr-FR"/>
        </w:rPr>
        <w:t xml:space="preserve"> d</w:t>
      </w:r>
      <w:r w:rsidR="001C547D" w:rsidRPr="00E06586">
        <w:rPr>
          <w:spacing w:val="0"/>
          <w:w w:val="100"/>
          <w:kern w:val="0"/>
          <w:lang w:val="fr-FR"/>
        </w:rPr>
        <w:t>’</w:t>
      </w:r>
      <w:r w:rsidRPr="00E06586">
        <w:rPr>
          <w:spacing w:val="0"/>
          <w:w w:val="100"/>
          <w:kern w:val="0"/>
          <w:lang w:val="fr-FR"/>
        </w:rPr>
        <w:t xml:space="preserve">immigration ont été améliorés et le système de contrôle des mouvements aux frontières </w:t>
      </w:r>
      <w:r w:rsidR="00FA760B" w:rsidRPr="00E06586">
        <w:rPr>
          <w:spacing w:val="0"/>
          <w:w w:val="100"/>
          <w:kern w:val="0"/>
          <w:lang w:val="fr-FR"/>
        </w:rPr>
        <w:t>a</w:t>
      </w:r>
      <w:r w:rsidRPr="00E06586">
        <w:rPr>
          <w:spacing w:val="0"/>
          <w:w w:val="100"/>
          <w:kern w:val="0"/>
          <w:lang w:val="fr-FR"/>
        </w:rPr>
        <w:t xml:space="preserve"> été renforcé. Toutes les personnes entrant en Ouganda ou quittant le pays doivent être enregistrées</w:t>
      </w:r>
      <w:r w:rsidR="0095498F" w:rsidRPr="00E06586">
        <w:rPr>
          <w:spacing w:val="0"/>
          <w:w w:val="100"/>
          <w:kern w:val="0"/>
          <w:lang w:val="fr-FR"/>
        </w:rPr>
        <w:t>,</w:t>
      </w:r>
      <w:r w:rsidRPr="00E06586">
        <w:rPr>
          <w:spacing w:val="0"/>
          <w:w w:val="100"/>
          <w:kern w:val="0"/>
          <w:lang w:val="fr-FR"/>
        </w:rPr>
        <w:t xml:space="preserve"> et les agents de l</w:t>
      </w:r>
      <w:r w:rsidR="001C547D" w:rsidRPr="00E06586">
        <w:rPr>
          <w:spacing w:val="0"/>
          <w:w w:val="100"/>
          <w:kern w:val="0"/>
          <w:lang w:val="fr-FR"/>
        </w:rPr>
        <w:t>’</w:t>
      </w:r>
      <w:r w:rsidRPr="00E06586">
        <w:rPr>
          <w:spacing w:val="0"/>
          <w:w w:val="100"/>
          <w:kern w:val="0"/>
          <w:lang w:val="fr-FR"/>
        </w:rPr>
        <w:t>immigration ont le pouvoir de vérifier tous le</w:t>
      </w:r>
      <w:r w:rsidR="0095498F" w:rsidRPr="00E06586">
        <w:rPr>
          <w:spacing w:val="0"/>
          <w:w w:val="100"/>
          <w:kern w:val="0"/>
          <w:lang w:val="fr-FR"/>
        </w:rPr>
        <w:t>ur</w:t>
      </w:r>
      <w:r w:rsidRPr="00E06586">
        <w:rPr>
          <w:spacing w:val="0"/>
          <w:w w:val="100"/>
          <w:kern w:val="0"/>
          <w:lang w:val="fr-FR"/>
        </w:rPr>
        <w:t>s documents et bagages afin de s</w:t>
      </w:r>
      <w:r w:rsidR="001C547D" w:rsidRPr="00E06586">
        <w:rPr>
          <w:spacing w:val="0"/>
          <w:w w:val="100"/>
          <w:kern w:val="0"/>
          <w:lang w:val="fr-FR"/>
        </w:rPr>
        <w:t>’</w:t>
      </w:r>
      <w:r w:rsidRPr="00E06586">
        <w:rPr>
          <w:spacing w:val="0"/>
          <w:w w:val="100"/>
          <w:kern w:val="0"/>
          <w:lang w:val="fr-FR"/>
        </w:rPr>
        <w:t>assurer qu</w:t>
      </w:r>
      <w:r w:rsidR="001C547D" w:rsidRPr="00E06586">
        <w:rPr>
          <w:spacing w:val="0"/>
          <w:w w:val="100"/>
          <w:kern w:val="0"/>
          <w:lang w:val="fr-FR"/>
        </w:rPr>
        <w:t>’</w:t>
      </w:r>
      <w:r w:rsidRPr="00E06586">
        <w:rPr>
          <w:spacing w:val="0"/>
          <w:w w:val="100"/>
          <w:kern w:val="0"/>
          <w:lang w:val="fr-FR"/>
        </w:rPr>
        <w:t>elles sont en situation régulière.</w:t>
      </w:r>
    </w:p>
    <w:p w:rsidR="00EF76F0" w:rsidRPr="00E06586" w:rsidRDefault="00EF76F0" w:rsidP="00BA230E">
      <w:pPr>
        <w:pStyle w:val="SingleTxtG"/>
        <w:tabs>
          <w:tab w:val="left" w:pos="1701"/>
        </w:tabs>
        <w:spacing w:line="240" w:lineRule="atLeast"/>
        <w:rPr>
          <w:spacing w:val="0"/>
          <w:w w:val="100"/>
          <w:kern w:val="0"/>
          <w:lang w:val="fr-FR"/>
        </w:rPr>
      </w:pPr>
      <w:r w:rsidRPr="00E06586">
        <w:rPr>
          <w:spacing w:val="0"/>
          <w:w w:val="100"/>
          <w:kern w:val="0"/>
          <w:lang w:val="fr-FR"/>
        </w:rPr>
        <w:t>97.</w:t>
      </w:r>
      <w:r w:rsidRPr="00E06586">
        <w:rPr>
          <w:spacing w:val="0"/>
          <w:w w:val="100"/>
          <w:kern w:val="0"/>
          <w:lang w:val="fr-FR"/>
        </w:rPr>
        <w:tab/>
        <w:t xml:space="preserve">Un certain nombre de mesures ont été prises, </w:t>
      </w:r>
      <w:r w:rsidR="005F700B" w:rsidRPr="00E06586">
        <w:rPr>
          <w:spacing w:val="0"/>
          <w:w w:val="100"/>
          <w:kern w:val="0"/>
          <w:lang w:val="fr-FR"/>
        </w:rPr>
        <w:t>dont</w:t>
      </w:r>
      <w:r w:rsidRPr="00E06586">
        <w:rPr>
          <w:spacing w:val="0"/>
          <w:w w:val="100"/>
          <w:kern w:val="0"/>
          <w:lang w:val="fr-FR"/>
        </w:rPr>
        <w:t xml:space="preserve"> les</w:t>
      </w:r>
      <w:r w:rsidR="005F700B" w:rsidRPr="00E06586">
        <w:rPr>
          <w:spacing w:val="0"/>
          <w:w w:val="100"/>
          <w:kern w:val="0"/>
          <w:lang w:val="fr-FR"/>
        </w:rPr>
        <w:t xml:space="preserve"> suivantes</w:t>
      </w:r>
      <w:r w:rsidR="00880F1D" w:rsidRPr="00E06586">
        <w:rPr>
          <w:spacing w:val="0"/>
          <w:w w:val="100"/>
          <w:kern w:val="0"/>
          <w:lang w:val="fr-FR"/>
        </w:rPr>
        <w:t>:</w:t>
      </w:r>
    </w:p>
    <w:p w:rsidR="00EF76F0" w:rsidRPr="00E06586" w:rsidRDefault="007C505C" w:rsidP="007C505C">
      <w:pPr>
        <w:pStyle w:val="SingleTxtG"/>
        <w:tabs>
          <w:tab w:val="left" w:pos="1701"/>
          <w:tab w:val="left" w:pos="2268"/>
        </w:tabs>
        <w:spacing w:line="240" w:lineRule="atLeast"/>
        <w:rPr>
          <w:spacing w:val="0"/>
          <w:w w:val="100"/>
          <w:kern w:val="0"/>
          <w:lang w:val="fr-FR"/>
        </w:rPr>
      </w:pPr>
      <w:r w:rsidRPr="00E06586">
        <w:rPr>
          <w:spacing w:val="0"/>
          <w:w w:val="100"/>
          <w:kern w:val="0"/>
          <w:lang w:val="fr-FR"/>
        </w:rPr>
        <w:tab/>
      </w:r>
      <w:r w:rsidR="0004698B" w:rsidRPr="00E06586">
        <w:rPr>
          <w:spacing w:val="0"/>
          <w:w w:val="100"/>
          <w:kern w:val="0"/>
          <w:lang w:val="fr-FR"/>
        </w:rPr>
        <w:t>a)</w:t>
      </w:r>
      <w:r w:rsidR="00EF76F0" w:rsidRPr="00E06586">
        <w:rPr>
          <w:spacing w:val="0"/>
          <w:w w:val="100"/>
          <w:kern w:val="0"/>
          <w:lang w:val="fr-FR"/>
        </w:rPr>
        <w:tab/>
      </w:r>
      <w:r w:rsidR="009B6FB4" w:rsidRPr="00E06586">
        <w:rPr>
          <w:spacing w:val="0"/>
          <w:w w:val="100"/>
          <w:kern w:val="0"/>
          <w:lang w:val="fr-FR"/>
        </w:rPr>
        <w:t>D</w:t>
      </w:r>
      <w:r w:rsidR="00EF76F0" w:rsidRPr="00E06586">
        <w:rPr>
          <w:spacing w:val="0"/>
          <w:w w:val="100"/>
          <w:kern w:val="0"/>
          <w:lang w:val="fr-FR"/>
        </w:rPr>
        <w:t xml:space="preserve">es actions de sensibilisation aux dangers des mouvements illégaux et de la traite des personnes </w:t>
      </w:r>
      <w:r w:rsidR="00174C1E" w:rsidRPr="00E06586">
        <w:rPr>
          <w:spacing w:val="0"/>
          <w:w w:val="100"/>
          <w:kern w:val="0"/>
          <w:lang w:val="fr-FR"/>
        </w:rPr>
        <w:t xml:space="preserve">sont menées </w:t>
      </w:r>
      <w:r w:rsidR="00EF76F0" w:rsidRPr="00E06586">
        <w:rPr>
          <w:spacing w:val="0"/>
          <w:w w:val="100"/>
          <w:kern w:val="0"/>
          <w:lang w:val="fr-FR"/>
        </w:rPr>
        <w:t xml:space="preserve">par </w:t>
      </w:r>
      <w:r w:rsidR="00247786" w:rsidRPr="00E06586">
        <w:rPr>
          <w:spacing w:val="0"/>
          <w:w w:val="100"/>
          <w:kern w:val="0"/>
          <w:lang w:val="fr-FR"/>
        </w:rPr>
        <w:t>la police dans le cadre</w:t>
      </w:r>
      <w:r w:rsidR="00EF76F0" w:rsidRPr="00E06586">
        <w:rPr>
          <w:spacing w:val="0"/>
          <w:w w:val="100"/>
          <w:kern w:val="0"/>
          <w:lang w:val="fr-FR"/>
        </w:rPr>
        <w:t xml:space="preserve"> de programmes de proximité, </w:t>
      </w:r>
      <w:r w:rsidR="002647C6" w:rsidRPr="00E06586">
        <w:rPr>
          <w:spacing w:val="0"/>
          <w:w w:val="100"/>
          <w:kern w:val="0"/>
          <w:lang w:val="fr-FR"/>
        </w:rPr>
        <w:t xml:space="preserve">par </w:t>
      </w:r>
      <w:r w:rsidR="00247786" w:rsidRPr="00E06586">
        <w:rPr>
          <w:spacing w:val="0"/>
          <w:w w:val="100"/>
          <w:kern w:val="0"/>
          <w:lang w:val="fr-FR"/>
        </w:rPr>
        <w:t>l</w:t>
      </w:r>
      <w:r w:rsidR="00EF76F0" w:rsidRPr="00E06586">
        <w:rPr>
          <w:spacing w:val="0"/>
          <w:w w:val="100"/>
          <w:kern w:val="0"/>
          <w:lang w:val="fr-FR"/>
        </w:rPr>
        <w:t xml:space="preserve">es responsables locaux, </w:t>
      </w:r>
      <w:r w:rsidR="002647C6" w:rsidRPr="00E06586">
        <w:rPr>
          <w:spacing w:val="0"/>
          <w:w w:val="100"/>
          <w:kern w:val="0"/>
          <w:lang w:val="fr-FR"/>
        </w:rPr>
        <w:t xml:space="preserve">par </w:t>
      </w:r>
      <w:r w:rsidR="00247786" w:rsidRPr="00E06586">
        <w:rPr>
          <w:spacing w:val="0"/>
          <w:w w:val="100"/>
          <w:kern w:val="0"/>
          <w:lang w:val="fr-FR"/>
        </w:rPr>
        <w:t>l</w:t>
      </w:r>
      <w:r w:rsidR="00EF76F0" w:rsidRPr="00E06586">
        <w:rPr>
          <w:spacing w:val="0"/>
          <w:w w:val="100"/>
          <w:kern w:val="0"/>
          <w:lang w:val="fr-FR"/>
        </w:rPr>
        <w:t>es agents de l</w:t>
      </w:r>
      <w:r w:rsidR="001C547D" w:rsidRPr="00E06586">
        <w:rPr>
          <w:spacing w:val="0"/>
          <w:w w:val="100"/>
          <w:kern w:val="0"/>
          <w:lang w:val="fr-FR"/>
        </w:rPr>
        <w:t>’</w:t>
      </w:r>
      <w:r w:rsidR="00EF76F0" w:rsidRPr="00E06586">
        <w:rPr>
          <w:spacing w:val="0"/>
          <w:w w:val="100"/>
          <w:kern w:val="0"/>
          <w:lang w:val="fr-FR"/>
        </w:rPr>
        <w:t xml:space="preserve">immigration et du fisc </w:t>
      </w:r>
      <w:r w:rsidR="00DB466F" w:rsidRPr="00E06586">
        <w:rPr>
          <w:spacing w:val="0"/>
          <w:w w:val="100"/>
          <w:kern w:val="0"/>
          <w:lang w:val="fr-FR"/>
        </w:rPr>
        <w:t>affectés</w:t>
      </w:r>
      <w:r w:rsidR="00EF76F0" w:rsidRPr="00E06586">
        <w:rPr>
          <w:spacing w:val="0"/>
          <w:w w:val="100"/>
          <w:kern w:val="0"/>
          <w:lang w:val="fr-FR"/>
        </w:rPr>
        <w:t xml:space="preserve"> aux postes frontière, et plus généralement par </w:t>
      </w:r>
      <w:r w:rsidR="00DB466F" w:rsidRPr="00E06586">
        <w:rPr>
          <w:spacing w:val="0"/>
          <w:w w:val="100"/>
          <w:kern w:val="0"/>
          <w:lang w:val="fr-FR"/>
        </w:rPr>
        <w:t>différents organes d’information</w:t>
      </w:r>
      <w:r w:rsidR="00880F1D" w:rsidRPr="00E06586">
        <w:rPr>
          <w:spacing w:val="0"/>
          <w:w w:val="100"/>
          <w:kern w:val="0"/>
          <w:lang w:val="fr-FR"/>
        </w:rPr>
        <w:t>;</w:t>
      </w:r>
    </w:p>
    <w:p w:rsidR="00EF76F0" w:rsidRPr="00E06586" w:rsidRDefault="007C505C" w:rsidP="00865A5E">
      <w:pPr>
        <w:pStyle w:val="SingleTxtG"/>
        <w:tabs>
          <w:tab w:val="left" w:pos="1701"/>
          <w:tab w:val="left" w:pos="2268"/>
        </w:tabs>
        <w:spacing w:line="240" w:lineRule="atLeast"/>
        <w:rPr>
          <w:spacing w:val="0"/>
          <w:w w:val="100"/>
          <w:kern w:val="0"/>
          <w:lang w:val="fr-FR"/>
        </w:rPr>
      </w:pPr>
      <w:r w:rsidRPr="00E06586">
        <w:rPr>
          <w:spacing w:val="0"/>
          <w:w w:val="100"/>
          <w:kern w:val="0"/>
          <w:lang w:val="fr-FR"/>
        </w:rPr>
        <w:lastRenderedPageBreak/>
        <w:tab/>
      </w:r>
      <w:r w:rsidR="00EF76F0" w:rsidRPr="00E06586">
        <w:rPr>
          <w:spacing w:val="0"/>
          <w:w w:val="100"/>
          <w:kern w:val="0"/>
          <w:lang w:val="fr-FR"/>
        </w:rPr>
        <w:t>b)</w:t>
      </w:r>
      <w:r w:rsidR="00EF76F0" w:rsidRPr="00E06586">
        <w:rPr>
          <w:spacing w:val="0"/>
          <w:w w:val="100"/>
          <w:kern w:val="0"/>
          <w:lang w:val="fr-FR"/>
        </w:rPr>
        <w:tab/>
        <w:t>Les enfants et les femmes des communautés les plus pauvres sont les plus vulnérables étant donné qu</w:t>
      </w:r>
      <w:r w:rsidR="001C547D" w:rsidRPr="00E06586">
        <w:rPr>
          <w:spacing w:val="0"/>
          <w:w w:val="100"/>
          <w:kern w:val="0"/>
          <w:lang w:val="fr-FR"/>
        </w:rPr>
        <w:t>’</w:t>
      </w:r>
      <w:r w:rsidR="00EF76F0" w:rsidRPr="00E06586">
        <w:rPr>
          <w:spacing w:val="0"/>
          <w:w w:val="100"/>
          <w:kern w:val="0"/>
          <w:lang w:val="fr-FR"/>
        </w:rPr>
        <w:t>ils n</w:t>
      </w:r>
      <w:r w:rsidR="001C547D" w:rsidRPr="00E06586">
        <w:rPr>
          <w:spacing w:val="0"/>
          <w:w w:val="100"/>
          <w:kern w:val="0"/>
          <w:lang w:val="fr-FR"/>
        </w:rPr>
        <w:t>’</w:t>
      </w:r>
      <w:r w:rsidR="00EF76F0" w:rsidRPr="00E06586">
        <w:rPr>
          <w:spacing w:val="0"/>
          <w:w w:val="100"/>
          <w:kern w:val="0"/>
          <w:lang w:val="fr-FR"/>
        </w:rPr>
        <w:t>ont</w:t>
      </w:r>
      <w:r w:rsidR="002647C6" w:rsidRPr="00E06586">
        <w:rPr>
          <w:spacing w:val="0"/>
          <w:w w:val="100"/>
          <w:kern w:val="0"/>
          <w:lang w:val="fr-FR"/>
        </w:rPr>
        <w:t>, pour beaucoup d’entre eux,</w:t>
      </w:r>
      <w:r w:rsidR="00EF76F0" w:rsidRPr="00E06586">
        <w:rPr>
          <w:spacing w:val="0"/>
          <w:w w:val="100"/>
          <w:kern w:val="0"/>
          <w:lang w:val="fr-FR"/>
        </w:rPr>
        <w:t xml:space="preserve"> </w:t>
      </w:r>
      <w:r w:rsidR="002647C6" w:rsidRPr="00E06586">
        <w:rPr>
          <w:spacing w:val="0"/>
          <w:w w:val="100"/>
          <w:kern w:val="0"/>
          <w:lang w:val="fr-FR"/>
        </w:rPr>
        <w:t>ni</w:t>
      </w:r>
      <w:r w:rsidR="008571B0" w:rsidRPr="00E06586">
        <w:rPr>
          <w:spacing w:val="0"/>
          <w:w w:val="100"/>
          <w:kern w:val="0"/>
          <w:lang w:val="fr-FR"/>
        </w:rPr>
        <w:t xml:space="preserve"> les moyens ni</w:t>
      </w:r>
      <w:r w:rsidR="00EF76F0" w:rsidRPr="00E06586">
        <w:rPr>
          <w:spacing w:val="0"/>
          <w:w w:val="100"/>
          <w:kern w:val="0"/>
          <w:lang w:val="fr-FR"/>
        </w:rPr>
        <w:t xml:space="preserve"> les connaissances nécessaires pour </w:t>
      </w:r>
      <w:r w:rsidR="008571B0" w:rsidRPr="00E06586">
        <w:rPr>
          <w:spacing w:val="0"/>
          <w:w w:val="100"/>
          <w:kern w:val="0"/>
          <w:lang w:val="fr-FR"/>
        </w:rPr>
        <w:t>s’assurer de la véracité</w:t>
      </w:r>
      <w:r w:rsidR="00EF76F0" w:rsidRPr="00E06586">
        <w:rPr>
          <w:spacing w:val="0"/>
          <w:w w:val="100"/>
          <w:kern w:val="0"/>
          <w:lang w:val="fr-FR"/>
        </w:rPr>
        <w:t xml:space="preserve"> </w:t>
      </w:r>
      <w:r w:rsidR="008571B0" w:rsidRPr="00E06586">
        <w:rPr>
          <w:spacing w:val="0"/>
          <w:w w:val="100"/>
          <w:kern w:val="0"/>
          <w:lang w:val="fr-FR"/>
        </w:rPr>
        <w:t>d</w:t>
      </w:r>
      <w:r w:rsidR="00EF76F0" w:rsidRPr="00E06586">
        <w:rPr>
          <w:spacing w:val="0"/>
          <w:w w:val="100"/>
          <w:kern w:val="0"/>
          <w:lang w:val="fr-FR"/>
        </w:rPr>
        <w:t xml:space="preserve">es </w:t>
      </w:r>
      <w:r w:rsidR="008571B0" w:rsidRPr="00E06586">
        <w:rPr>
          <w:spacing w:val="0"/>
          <w:w w:val="100"/>
          <w:kern w:val="0"/>
          <w:lang w:val="fr-FR"/>
        </w:rPr>
        <w:t xml:space="preserve">informations que leur donnent ceux qui leur </w:t>
      </w:r>
      <w:r w:rsidR="00EF76F0" w:rsidRPr="00E06586">
        <w:rPr>
          <w:spacing w:val="0"/>
          <w:w w:val="100"/>
          <w:kern w:val="0"/>
          <w:lang w:val="fr-FR"/>
        </w:rPr>
        <w:t>prome</w:t>
      </w:r>
      <w:r w:rsidR="008571B0" w:rsidRPr="00E06586">
        <w:rPr>
          <w:spacing w:val="0"/>
          <w:w w:val="100"/>
          <w:kern w:val="0"/>
          <w:lang w:val="fr-FR"/>
        </w:rPr>
        <w:t>ttent</w:t>
      </w:r>
      <w:r w:rsidR="00EF76F0" w:rsidRPr="00E06586">
        <w:rPr>
          <w:spacing w:val="0"/>
          <w:w w:val="100"/>
          <w:kern w:val="0"/>
          <w:lang w:val="fr-FR"/>
        </w:rPr>
        <w:t xml:space="preserve"> une vie meilleure et un emploi</w:t>
      </w:r>
      <w:r w:rsidR="00D101D2" w:rsidRPr="00E06586">
        <w:rPr>
          <w:rStyle w:val="Appelnotedebasdep"/>
          <w:spacing w:val="0"/>
          <w:w w:val="100"/>
          <w:kern w:val="0"/>
          <w:lang w:val="fr-FR"/>
        </w:rPr>
        <w:footnoteReference w:id="45"/>
      </w:r>
      <w:r w:rsidR="00EF76F0" w:rsidRPr="00E06586">
        <w:rPr>
          <w:spacing w:val="0"/>
          <w:w w:val="100"/>
          <w:kern w:val="0"/>
          <w:lang w:val="fr-FR"/>
        </w:rPr>
        <w:t>.</w:t>
      </w:r>
      <w:r w:rsidR="00880F1D" w:rsidRPr="00E06586">
        <w:rPr>
          <w:spacing w:val="0"/>
          <w:w w:val="100"/>
          <w:kern w:val="0"/>
          <w:lang w:val="fr-FR"/>
        </w:rPr>
        <w:t xml:space="preserve"> </w:t>
      </w:r>
      <w:r w:rsidR="00EF76F0" w:rsidRPr="00E06586">
        <w:rPr>
          <w:spacing w:val="0"/>
          <w:w w:val="100"/>
          <w:kern w:val="0"/>
          <w:lang w:val="fr-FR"/>
        </w:rPr>
        <w:t>L</w:t>
      </w:r>
      <w:r w:rsidR="001C547D" w:rsidRPr="00E06586">
        <w:rPr>
          <w:spacing w:val="0"/>
          <w:w w:val="100"/>
          <w:kern w:val="0"/>
          <w:lang w:val="fr-FR"/>
        </w:rPr>
        <w:t>’</w:t>
      </w:r>
      <w:r w:rsidR="00EF76F0" w:rsidRPr="00E06586">
        <w:rPr>
          <w:spacing w:val="0"/>
          <w:w w:val="100"/>
          <w:kern w:val="0"/>
          <w:lang w:val="fr-FR"/>
        </w:rPr>
        <w:t>Ouganda est également un</w:t>
      </w:r>
      <w:r w:rsidR="00865A5E">
        <w:rPr>
          <w:spacing w:val="0"/>
          <w:w w:val="100"/>
          <w:kern w:val="0"/>
          <w:lang w:val="fr-FR"/>
        </w:rPr>
        <w:t> </w:t>
      </w:r>
      <w:r w:rsidR="00EF76F0" w:rsidRPr="00E06586">
        <w:rPr>
          <w:spacing w:val="0"/>
          <w:w w:val="100"/>
          <w:kern w:val="0"/>
          <w:lang w:val="fr-FR"/>
        </w:rPr>
        <w:t xml:space="preserve">pays de transit pour les </w:t>
      </w:r>
      <w:r w:rsidR="00F513AC" w:rsidRPr="00E06586">
        <w:rPr>
          <w:spacing w:val="0"/>
          <w:w w:val="100"/>
          <w:kern w:val="0"/>
          <w:lang w:val="fr-FR"/>
        </w:rPr>
        <w:t>criminels</w:t>
      </w:r>
      <w:r w:rsidR="00EF76F0" w:rsidRPr="00E06586">
        <w:rPr>
          <w:spacing w:val="0"/>
          <w:w w:val="100"/>
          <w:kern w:val="0"/>
          <w:lang w:val="fr-FR"/>
        </w:rPr>
        <w:t xml:space="preserve"> qui emmènent des enfants dans d</w:t>
      </w:r>
      <w:r w:rsidR="001C547D" w:rsidRPr="00E06586">
        <w:rPr>
          <w:spacing w:val="0"/>
          <w:w w:val="100"/>
          <w:kern w:val="0"/>
          <w:lang w:val="fr-FR"/>
        </w:rPr>
        <w:t>’</w:t>
      </w:r>
      <w:r w:rsidR="00EF76F0" w:rsidRPr="00E06586">
        <w:rPr>
          <w:spacing w:val="0"/>
          <w:w w:val="100"/>
          <w:kern w:val="0"/>
          <w:lang w:val="fr-FR"/>
        </w:rPr>
        <w:t xml:space="preserve">autres pays de la région où ils seront </w:t>
      </w:r>
      <w:r w:rsidR="002653FF" w:rsidRPr="00E06586">
        <w:rPr>
          <w:spacing w:val="0"/>
          <w:w w:val="100"/>
          <w:kern w:val="0"/>
          <w:lang w:val="fr-FR"/>
        </w:rPr>
        <w:t>réduits</w:t>
      </w:r>
      <w:r w:rsidR="00EF76F0" w:rsidRPr="00E06586">
        <w:rPr>
          <w:spacing w:val="0"/>
          <w:w w:val="100"/>
          <w:kern w:val="0"/>
          <w:lang w:val="fr-FR"/>
        </w:rPr>
        <w:t xml:space="preserve"> à l</w:t>
      </w:r>
      <w:r w:rsidR="001C547D" w:rsidRPr="00E06586">
        <w:rPr>
          <w:spacing w:val="0"/>
          <w:w w:val="100"/>
          <w:kern w:val="0"/>
          <w:lang w:val="fr-FR"/>
        </w:rPr>
        <w:t>’</w:t>
      </w:r>
      <w:r w:rsidR="00EF76F0" w:rsidRPr="00E06586">
        <w:rPr>
          <w:spacing w:val="0"/>
          <w:w w:val="100"/>
          <w:kern w:val="0"/>
          <w:lang w:val="fr-FR"/>
        </w:rPr>
        <w:t xml:space="preserve">exploitation sexuelle et à un travail dangereux </w:t>
      </w:r>
      <w:r w:rsidR="00F22012" w:rsidRPr="00E06586">
        <w:rPr>
          <w:spacing w:val="0"/>
          <w:w w:val="100"/>
          <w:kern w:val="0"/>
          <w:lang w:val="fr-FR"/>
        </w:rPr>
        <w:t>in</w:t>
      </w:r>
      <w:r w:rsidR="00EF76F0" w:rsidRPr="00E06586">
        <w:rPr>
          <w:spacing w:val="0"/>
          <w:w w:val="100"/>
          <w:kern w:val="0"/>
          <w:lang w:val="fr-FR"/>
        </w:rPr>
        <w:t>adapté à leur âge</w:t>
      </w:r>
      <w:r w:rsidR="00D101D2" w:rsidRPr="00E06586">
        <w:rPr>
          <w:rStyle w:val="Appelnotedebasdep"/>
          <w:spacing w:val="0"/>
          <w:w w:val="100"/>
          <w:kern w:val="0"/>
          <w:lang w:val="fr-FR"/>
        </w:rPr>
        <w:footnoteReference w:id="46"/>
      </w:r>
      <w:r w:rsidR="00880F1D" w:rsidRPr="00E06586">
        <w:rPr>
          <w:spacing w:val="0"/>
          <w:w w:val="100"/>
          <w:kern w:val="0"/>
          <w:lang w:val="fr-FR"/>
        </w:rPr>
        <w:t xml:space="preserve">; </w:t>
      </w:r>
    </w:p>
    <w:p w:rsidR="00EF76F0" w:rsidRPr="00E06586" w:rsidRDefault="007C505C" w:rsidP="007C505C">
      <w:pPr>
        <w:pStyle w:val="SingleTxtG"/>
        <w:tabs>
          <w:tab w:val="left" w:pos="1701"/>
          <w:tab w:val="left" w:pos="2268"/>
        </w:tabs>
        <w:spacing w:line="240" w:lineRule="atLeast"/>
        <w:rPr>
          <w:spacing w:val="0"/>
          <w:w w:val="100"/>
          <w:kern w:val="0"/>
          <w:lang w:val="fr-FR"/>
        </w:rPr>
      </w:pPr>
      <w:r w:rsidRPr="00E06586">
        <w:rPr>
          <w:spacing w:val="0"/>
          <w:w w:val="100"/>
          <w:kern w:val="0"/>
          <w:lang w:val="fr-FR"/>
        </w:rPr>
        <w:tab/>
      </w:r>
      <w:r w:rsidR="00EF76F0" w:rsidRPr="00E06586">
        <w:rPr>
          <w:spacing w:val="0"/>
          <w:w w:val="100"/>
          <w:kern w:val="0"/>
          <w:lang w:val="fr-FR"/>
        </w:rPr>
        <w:t>c)</w:t>
      </w:r>
      <w:r w:rsidR="00EF76F0" w:rsidRPr="00E06586">
        <w:rPr>
          <w:spacing w:val="0"/>
          <w:w w:val="100"/>
          <w:kern w:val="0"/>
          <w:lang w:val="fr-FR"/>
        </w:rPr>
        <w:tab/>
        <w:t xml:space="preserve">Un Groupe de coordination pour la prévention de la traite des personnes </w:t>
      </w:r>
      <w:r w:rsidR="00B93ADA" w:rsidRPr="00E06586">
        <w:rPr>
          <w:spacing w:val="0"/>
          <w:w w:val="100"/>
          <w:kern w:val="0"/>
          <w:lang w:val="fr-FR"/>
        </w:rPr>
        <w:t>a été créé sous l’égide</w:t>
      </w:r>
      <w:r w:rsidR="00EF76F0" w:rsidRPr="00E06586">
        <w:rPr>
          <w:spacing w:val="0"/>
          <w:w w:val="100"/>
          <w:kern w:val="0"/>
          <w:lang w:val="fr-FR"/>
        </w:rPr>
        <w:t xml:space="preserve"> du Ministère de l</w:t>
      </w:r>
      <w:r w:rsidR="001C547D" w:rsidRPr="00E06586">
        <w:rPr>
          <w:spacing w:val="0"/>
          <w:w w:val="100"/>
          <w:kern w:val="0"/>
          <w:lang w:val="fr-FR"/>
        </w:rPr>
        <w:t>’</w:t>
      </w:r>
      <w:r w:rsidR="00EF76F0" w:rsidRPr="00E06586">
        <w:rPr>
          <w:spacing w:val="0"/>
          <w:w w:val="100"/>
          <w:kern w:val="0"/>
          <w:lang w:val="fr-FR"/>
        </w:rPr>
        <w:t xml:space="preserve">intérieur </w:t>
      </w:r>
      <w:r w:rsidR="00696E7F" w:rsidRPr="00E06586">
        <w:rPr>
          <w:spacing w:val="0"/>
          <w:w w:val="100"/>
          <w:kern w:val="0"/>
          <w:lang w:val="fr-FR"/>
        </w:rPr>
        <w:t>et</w:t>
      </w:r>
      <w:r w:rsidR="00EF76F0" w:rsidRPr="00E06586">
        <w:rPr>
          <w:spacing w:val="0"/>
          <w:w w:val="100"/>
          <w:kern w:val="0"/>
          <w:lang w:val="fr-FR"/>
        </w:rPr>
        <w:t xml:space="preserve"> a permis </w:t>
      </w:r>
      <w:r w:rsidR="00696E7F" w:rsidRPr="00E06586">
        <w:rPr>
          <w:spacing w:val="0"/>
          <w:w w:val="100"/>
          <w:kern w:val="0"/>
          <w:lang w:val="fr-FR"/>
        </w:rPr>
        <w:t xml:space="preserve">à un nombre accru </w:t>
      </w:r>
      <w:r w:rsidR="00EF76F0" w:rsidRPr="00E06586">
        <w:rPr>
          <w:spacing w:val="0"/>
          <w:w w:val="100"/>
          <w:kern w:val="0"/>
          <w:lang w:val="fr-FR"/>
        </w:rPr>
        <w:t xml:space="preserve">de </w:t>
      </w:r>
      <w:r w:rsidR="00696E7F" w:rsidRPr="00E06586">
        <w:rPr>
          <w:spacing w:val="0"/>
          <w:w w:val="100"/>
          <w:kern w:val="0"/>
          <w:lang w:val="fr-FR"/>
        </w:rPr>
        <w:t>personnes</w:t>
      </w:r>
      <w:r w:rsidR="00EF76F0" w:rsidRPr="00E06586">
        <w:rPr>
          <w:spacing w:val="0"/>
          <w:w w:val="100"/>
          <w:kern w:val="0"/>
          <w:lang w:val="fr-FR"/>
        </w:rPr>
        <w:t xml:space="preserve"> d</w:t>
      </w:r>
      <w:r w:rsidR="00696E7F" w:rsidRPr="00E06586">
        <w:rPr>
          <w:spacing w:val="0"/>
          <w:w w:val="100"/>
          <w:kern w:val="0"/>
          <w:lang w:val="fr-FR"/>
        </w:rPr>
        <w:t>’échapp</w:t>
      </w:r>
      <w:r w:rsidR="00EF76F0" w:rsidRPr="00E06586">
        <w:rPr>
          <w:spacing w:val="0"/>
          <w:w w:val="100"/>
          <w:kern w:val="0"/>
          <w:lang w:val="fr-FR"/>
        </w:rPr>
        <w:t>e</w:t>
      </w:r>
      <w:r w:rsidR="00696E7F" w:rsidRPr="00E06586">
        <w:rPr>
          <w:spacing w:val="0"/>
          <w:w w:val="100"/>
          <w:kern w:val="0"/>
          <w:lang w:val="fr-FR"/>
        </w:rPr>
        <w:t>r à</w:t>
      </w:r>
      <w:r w:rsidR="00EF76F0" w:rsidRPr="00E06586">
        <w:rPr>
          <w:spacing w:val="0"/>
          <w:w w:val="100"/>
          <w:kern w:val="0"/>
          <w:lang w:val="fr-FR"/>
        </w:rPr>
        <w:t xml:space="preserve"> la traite. Certaines des affaires les plus récentes </w:t>
      </w:r>
      <w:r w:rsidR="00B243FF" w:rsidRPr="00E06586">
        <w:rPr>
          <w:spacing w:val="0"/>
          <w:w w:val="100"/>
          <w:kern w:val="0"/>
          <w:lang w:val="fr-FR"/>
        </w:rPr>
        <w:t>ont donné lieu à</w:t>
      </w:r>
      <w:r w:rsidR="00EF76F0" w:rsidRPr="00E06586">
        <w:rPr>
          <w:spacing w:val="0"/>
          <w:w w:val="100"/>
          <w:kern w:val="0"/>
          <w:lang w:val="fr-FR"/>
        </w:rPr>
        <w:t xml:space="preserve"> l</w:t>
      </w:r>
      <w:r w:rsidR="001C547D" w:rsidRPr="00E06586">
        <w:rPr>
          <w:spacing w:val="0"/>
          <w:w w:val="100"/>
          <w:kern w:val="0"/>
          <w:lang w:val="fr-FR"/>
        </w:rPr>
        <w:t>’</w:t>
      </w:r>
      <w:r w:rsidR="00EF76F0" w:rsidRPr="00E06586">
        <w:rPr>
          <w:spacing w:val="0"/>
          <w:w w:val="100"/>
          <w:kern w:val="0"/>
          <w:lang w:val="fr-FR"/>
        </w:rPr>
        <w:t xml:space="preserve">arrestation de chefs religieux qui recueillaient </w:t>
      </w:r>
      <w:r w:rsidR="00B243FF" w:rsidRPr="00E06586">
        <w:rPr>
          <w:spacing w:val="0"/>
          <w:w w:val="100"/>
          <w:kern w:val="0"/>
          <w:lang w:val="fr-FR"/>
        </w:rPr>
        <w:t>d</w:t>
      </w:r>
      <w:r w:rsidR="00EF76F0" w:rsidRPr="00E06586">
        <w:rPr>
          <w:spacing w:val="0"/>
          <w:w w:val="100"/>
          <w:kern w:val="0"/>
          <w:lang w:val="fr-FR"/>
        </w:rPr>
        <w:t>es enfants dans les zones rurales et dans les milieux urbains pauvres en promettant à leurs parents qu</w:t>
      </w:r>
      <w:r w:rsidR="001C547D" w:rsidRPr="00E06586">
        <w:rPr>
          <w:spacing w:val="0"/>
          <w:w w:val="100"/>
          <w:kern w:val="0"/>
          <w:lang w:val="fr-FR"/>
        </w:rPr>
        <w:t>’</w:t>
      </w:r>
      <w:r w:rsidR="00EF76F0" w:rsidRPr="00E06586">
        <w:rPr>
          <w:spacing w:val="0"/>
          <w:w w:val="100"/>
          <w:kern w:val="0"/>
          <w:lang w:val="fr-FR"/>
        </w:rPr>
        <w:t>ils auraient accès à de meilleures possibilités d</w:t>
      </w:r>
      <w:r w:rsidR="001C547D" w:rsidRPr="00E06586">
        <w:rPr>
          <w:spacing w:val="0"/>
          <w:w w:val="100"/>
          <w:kern w:val="0"/>
          <w:lang w:val="fr-FR"/>
        </w:rPr>
        <w:t>’</w:t>
      </w:r>
      <w:r w:rsidR="00EF76F0" w:rsidRPr="00E06586">
        <w:rPr>
          <w:spacing w:val="0"/>
          <w:w w:val="100"/>
          <w:kern w:val="0"/>
          <w:lang w:val="fr-FR"/>
        </w:rPr>
        <w:t xml:space="preserve">éducation. Certains </w:t>
      </w:r>
      <w:r w:rsidR="00B243FF" w:rsidRPr="00E06586">
        <w:rPr>
          <w:spacing w:val="0"/>
          <w:w w:val="100"/>
          <w:kern w:val="0"/>
          <w:lang w:val="fr-FR"/>
        </w:rPr>
        <w:t>auteurs de la traite imposaient des sévices</w:t>
      </w:r>
      <w:r w:rsidR="00EF76F0" w:rsidRPr="00E06586">
        <w:rPr>
          <w:spacing w:val="0"/>
          <w:w w:val="100"/>
          <w:kern w:val="0"/>
          <w:lang w:val="fr-FR"/>
        </w:rPr>
        <w:t xml:space="preserve"> sexuel</w:t>
      </w:r>
      <w:r w:rsidR="00B243FF" w:rsidRPr="00E06586">
        <w:rPr>
          <w:spacing w:val="0"/>
          <w:w w:val="100"/>
          <w:kern w:val="0"/>
          <w:lang w:val="fr-FR"/>
        </w:rPr>
        <w:t>s</w:t>
      </w:r>
      <w:r w:rsidR="00EF76F0" w:rsidRPr="00E06586">
        <w:rPr>
          <w:spacing w:val="0"/>
          <w:w w:val="100"/>
          <w:kern w:val="0"/>
          <w:lang w:val="fr-FR"/>
        </w:rPr>
        <w:t xml:space="preserve"> </w:t>
      </w:r>
      <w:r w:rsidR="00B243FF" w:rsidRPr="00E06586">
        <w:rPr>
          <w:spacing w:val="0"/>
          <w:w w:val="100"/>
          <w:kern w:val="0"/>
          <w:lang w:val="fr-FR"/>
        </w:rPr>
        <w:t>à</w:t>
      </w:r>
      <w:r w:rsidR="00EF76F0" w:rsidRPr="00E06586">
        <w:rPr>
          <w:spacing w:val="0"/>
          <w:w w:val="100"/>
          <w:kern w:val="0"/>
          <w:lang w:val="fr-FR"/>
        </w:rPr>
        <w:t xml:space="preserve"> leurs victimes avant de les </w:t>
      </w:r>
      <w:r w:rsidR="002653FF" w:rsidRPr="00E06586">
        <w:rPr>
          <w:spacing w:val="0"/>
          <w:w w:val="100"/>
          <w:kern w:val="0"/>
          <w:lang w:val="fr-FR"/>
        </w:rPr>
        <w:t>envoyer</w:t>
      </w:r>
      <w:r w:rsidR="00EF76F0" w:rsidRPr="00E06586">
        <w:rPr>
          <w:spacing w:val="0"/>
          <w:w w:val="100"/>
          <w:kern w:val="0"/>
          <w:lang w:val="fr-FR"/>
        </w:rPr>
        <w:t xml:space="preserve"> vers une nouvelle communauté en Ouganda ou </w:t>
      </w:r>
      <w:r w:rsidR="00B243FF" w:rsidRPr="00E06586">
        <w:rPr>
          <w:spacing w:val="0"/>
          <w:w w:val="100"/>
          <w:kern w:val="0"/>
          <w:lang w:val="fr-FR"/>
        </w:rPr>
        <w:t>ailleurs</w:t>
      </w:r>
      <w:r w:rsidR="00880F1D" w:rsidRPr="00E06586">
        <w:rPr>
          <w:spacing w:val="0"/>
          <w:w w:val="100"/>
          <w:kern w:val="0"/>
          <w:lang w:val="fr-FR"/>
        </w:rPr>
        <w:t>;</w:t>
      </w:r>
    </w:p>
    <w:p w:rsidR="00EF76F0" w:rsidRPr="00E06586" w:rsidRDefault="007C505C" w:rsidP="00BB6283">
      <w:pPr>
        <w:pStyle w:val="SingleTxtG"/>
        <w:tabs>
          <w:tab w:val="left" w:pos="1701"/>
          <w:tab w:val="left" w:pos="2268"/>
        </w:tabs>
        <w:spacing w:line="240" w:lineRule="atLeast"/>
        <w:rPr>
          <w:spacing w:val="0"/>
          <w:w w:val="100"/>
          <w:kern w:val="0"/>
          <w:lang w:val="fr-FR"/>
        </w:rPr>
      </w:pPr>
      <w:r w:rsidRPr="00E06586">
        <w:rPr>
          <w:spacing w:val="0"/>
          <w:w w:val="100"/>
          <w:kern w:val="0"/>
          <w:lang w:val="fr-FR"/>
        </w:rPr>
        <w:tab/>
      </w:r>
      <w:r w:rsidR="00EF76F0" w:rsidRPr="00E06586">
        <w:rPr>
          <w:spacing w:val="0"/>
          <w:w w:val="100"/>
          <w:kern w:val="0"/>
          <w:lang w:val="fr-FR"/>
        </w:rPr>
        <w:t>d)</w:t>
      </w:r>
      <w:r w:rsidR="00EF76F0" w:rsidRPr="00E06586">
        <w:rPr>
          <w:spacing w:val="0"/>
          <w:w w:val="100"/>
          <w:kern w:val="0"/>
          <w:lang w:val="fr-FR"/>
        </w:rPr>
        <w:tab/>
        <w:t>L</w:t>
      </w:r>
      <w:r w:rsidR="001C547D" w:rsidRPr="00E06586">
        <w:rPr>
          <w:spacing w:val="0"/>
          <w:w w:val="100"/>
          <w:kern w:val="0"/>
          <w:lang w:val="fr-FR"/>
        </w:rPr>
        <w:t>’</w:t>
      </w:r>
      <w:r w:rsidR="00EF76F0" w:rsidRPr="00E06586">
        <w:rPr>
          <w:spacing w:val="0"/>
          <w:w w:val="100"/>
          <w:kern w:val="0"/>
          <w:lang w:val="fr-FR"/>
        </w:rPr>
        <w:t xml:space="preserve">article 37 de la loi de 2006 </w:t>
      </w:r>
      <w:r w:rsidR="00C84F6F" w:rsidRPr="00E06586">
        <w:rPr>
          <w:spacing w:val="0"/>
          <w:w w:val="100"/>
          <w:kern w:val="0"/>
          <w:lang w:val="fr-FR"/>
        </w:rPr>
        <w:t>sur</w:t>
      </w:r>
      <w:r w:rsidR="00EF76F0" w:rsidRPr="00E06586">
        <w:rPr>
          <w:spacing w:val="0"/>
          <w:w w:val="100"/>
          <w:kern w:val="0"/>
          <w:lang w:val="fr-FR"/>
        </w:rPr>
        <w:t xml:space="preserve"> l</w:t>
      </w:r>
      <w:r w:rsidR="001C547D" w:rsidRPr="00E06586">
        <w:rPr>
          <w:spacing w:val="0"/>
          <w:w w:val="100"/>
          <w:kern w:val="0"/>
          <w:lang w:val="fr-FR"/>
        </w:rPr>
        <w:t>’</w:t>
      </w:r>
      <w:r w:rsidR="00EF76F0" w:rsidRPr="00E06586">
        <w:rPr>
          <w:spacing w:val="0"/>
          <w:w w:val="100"/>
          <w:kern w:val="0"/>
          <w:lang w:val="fr-FR"/>
        </w:rPr>
        <w:t>emploi incorpore l</w:t>
      </w:r>
      <w:r w:rsidR="001C547D" w:rsidRPr="00E06586">
        <w:rPr>
          <w:spacing w:val="0"/>
          <w:w w:val="100"/>
          <w:kern w:val="0"/>
          <w:lang w:val="fr-FR"/>
        </w:rPr>
        <w:t>’</w:t>
      </w:r>
      <w:r w:rsidR="00EF76F0" w:rsidRPr="00E06586">
        <w:rPr>
          <w:spacing w:val="0"/>
          <w:w w:val="100"/>
          <w:kern w:val="0"/>
          <w:lang w:val="fr-FR"/>
        </w:rPr>
        <w:t xml:space="preserve">article 68 </w:t>
      </w:r>
      <w:r w:rsidR="00C84F6F" w:rsidRPr="00E06586">
        <w:rPr>
          <w:spacing w:val="0"/>
          <w:w w:val="100"/>
          <w:kern w:val="0"/>
          <w:lang w:val="fr-FR"/>
        </w:rPr>
        <w:t xml:space="preserve">de la Convention </w:t>
      </w:r>
      <w:r w:rsidR="00EF76F0" w:rsidRPr="00E06586">
        <w:rPr>
          <w:spacing w:val="0"/>
          <w:w w:val="100"/>
          <w:kern w:val="0"/>
          <w:lang w:val="fr-FR"/>
        </w:rPr>
        <w:t>dans le droit interne et rend illégal le mouvement et l</w:t>
      </w:r>
      <w:r w:rsidR="001C547D" w:rsidRPr="00E06586">
        <w:rPr>
          <w:spacing w:val="0"/>
          <w:w w:val="100"/>
          <w:kern w:val="0"/>
          <w:lang w:val="fr-FR"/>
        </w:rPr>
        <w:t>’</w:t>
      </w:r>
      <w:r w:rsidR="00EF76F0" w:rsidRPr="00E06586">
        <w:rPr>
          <w:spacing w:val="0"/>
          <w:w w:val="100"/>
          <w:kern w:val="0"/>
          <w:lang w:val="fr-FR"/>
        </w:rPr>
        <w:t>emploi clandestins de travailleurs migrants en situation irrégulière. La loi a également renforcé l</w:t>
      </w:r>
      <w:r w:rsidR="001C547D" w:rsidRPr="00E06586">
        <w:rPr>
          <w:spacing w:val="0"/>
          <w:w w:val="100"/>
          <w:kern w:val="0"/>
          <w:lang w:val="fr-FR"/>
        </w:rPr>
        <w:t>’</w:t>
      </w:r>
      <w:r w:rsidR="00EF76F0" w:rsidRPr="00E06586">
        <w:rPr>
          <w:spacing w:val="0"/>
          <w:w w:val="100"/>
          <w:kern w:val="0"/>
          <w:lang w:val="fr-FR"/>
        </w:rPr>
        <w:t xml:space="preserve">inspection du travail et le contrôle des mouvements aux frontières. </w:t>
      </w:r>
      <w:r w:rsidR="002A75A5" w:rsidRPr="00E06586">
        <w:rPr>
          <w:spacing w:val="0"/>
          <w:w w:val="100"/>
          <w:kern w:val="0"/>
          <w:lang w:val="fr-FR"/>
        </w:rPr>
        <w:t>D</w:t>
      </w:r>
      <w:r w:rsidR="00EF76F0" w:rsidRPr="00E06586">
        <w:rPr>
          <w:spacing w:val="0"/>
          <w:w w:val="100"/>
          <w:kern w:val="0"/>
          <w:lang w:val="fr-FR"/>
        </w:rPr>
        <w:t xml:space="preserve">es </w:t>
      </w:r>
      <w:r w:rsidR="002A75A5" w:rsidRPr="00E06586">
        <w:rPr>
          <w:spacing w:val="0"/>
          <w:w w:val="100"/>
          <w:kern w:val="0"/>
          <w:lang w:val="fr-FR"/>
        </w:rPr>
        <w:t>dispositions législatives ont été prises pour</w:t>
      </w:r>
      <w:r w:rsidR="00EF76F0" w:rsidRPr="00E06586">
        <w:rPr>
          <w:spacing w:val="0"/>
          <w:w w:val="100"/>
          <w:kern w:val="0"/>
          <w:lang w:val="fr-FR"/>
        </w:rPr>
        <w:t xml:space="preserve"> que tous les étrangers </w:t>
      </w:r>
      <w:r w:rsidR="0012468E" w:rsidRPr="00E06586">
        <w:rPr>
          <w:spacing w:val="0"/>
          <w:w w:val="100"/>
          <w:kern w:val="0"/>
          <w:lang w:val="fr-FR"/>
        </w:rPr>
        <w:t xml:space="preserve">se trouvant dans le pays </w:t>
      </w:r>
      <w:r w:rsidR="00EF76F0" w:rsidRPr="00E06586">
        <w:rPr>
          <w:spacing w:val="0"/>
          <w:w w:val="100"/>
          <w:kern w:val="0"/>
          <w:lang w:val="fr-FR"/>
        </w:rPr>
        <w:t>s</w:t>
      </w:r>
      <w:r w:rsidR="0012468E" w:rsidRPr="00E06586">
        <w:rPr>
          <w:spacing w:val="0"/>
          <w:w w:val="100"/>
          <w:kern w:val="0"/>
          <w:lang w:val="fr-FR"/>
        </w:rPr>
        <w:t xml:space="preserve">oient </w:t>
      </w:r>
      <w:r w:rsidR="00EF76F0" w:rsidRPr="00E06586">
        <w:rPr>
          <w:spacing w:val="0"/>
          <w:w w:val="100"/>
          <w:kern w:val="0"/>
          <w:lang w:val="fr-FR"/>
        </w:rPr>
        <w:t>enregistr</w:t>
      </w:r>
      <w:r w:rsidR="0012468E" w:rsidRPr="00E06586">
        <w:rPr>
          <w:spacing w:val="0"/>
          <w:w w:val="100"/>
          <w:kern w:val="0"/>
          <w:lang w:val="fr-FR"/>
        </w:rPr>
        <w:t>és</w:t>
      </w:r>
      <w:r w:rsidR="00EF76F0" w:rsidRPr="00E06586">
        <w:rPr>
          <w:spacing w:val="0"/>
          <w:w w:val="100"/>
          <w:kern w:val="0"/>
          <w:lang w:val="fr-FR"/>
        </w:rPr>
        <w:t xml:space="preserve">. Elles prévoient des sanctions </w:t>
      </w:r>
      <w:r w:rsidR="002A75A5" w:rsidRPr="00E06586">
        <w:rPr>
          <w:spacing w:val="0"/>
          <w:w w:val="100"/>
          <w:kern w:val="0"/>
          <w:lang w:val="fr-FR"/>
        </w:rPr>
        <w:t xml:space="preserve">telles que des peines de prison, des amendes, ou les deux à la fois, </w:t>
      </w:r>
      <w:r w:rsidR="00EF76F0" w:rsidRPr="00E06586">
        <w:rPr>
          <w:spacing w:val="0"/>
          <w:w w:val="100"/>
          <w:kern w:val="0"/>
          <w:lang w:val="fr-FR"/>
        </w:rPr>
        <w:t>à l</w:t>
      </w:r>
      <w:r w:rsidR="001C547D" w:rsidRPr="00E06586">
        <w:rPr>
          <w:spacing w:val="0"/>
          <w:w w:val="100"/>
          <w:kern w:val="0"/>
          <w:lang w:val="fr-FR"/>
        </w:rPr>
        <w:t>’</w:t>
      </w:r>
      <w:r w:rsidR="00EF76F0" w:rsidRPr="00E06586">
        <w:rPr>
          <w:spacing w:val="0"/>
          <w:w w:val="100"/>
          <w:kern w:val="0"/>
          <w:lang w:val="fr-FR"/>
        </w:rPr>
        <w:t xml:space="preserve">encontre des personnes qui ne respectent pas les conditions </w:t>
      </w:r>
      <w:r w:rsidR="002A75A5" w:rsidRPr="00E06586">
        <w:rPr>
          <w:spacing w:val="0"/>
          <w:w w:val="100"/>
          <w:kern w:val="0"/>
          <w:lang w:val="fr-FR"/>
        </w:rPr>
        <w:t xml:space="preserve">auxquelles </w:t>
      </w:r>
      <w:r w:rsidR="00E121E2" w:rsidRPr="00E06586">
        <w:rPr>
          <w:spacing w:val="0"/>
          <w:w w:val="100"/>
          <w:kern w:val="0"/>
          <w:lang w:val="fr-FR"/>
        </w:rPr>
        <w:t>est soumis</w:t>
      </w:r>
      <w:r w:rsidR="00EF76F0" w:rsidRPr="00E06586">
        <w:rPr>
          <w:spacing w:val="0"/>
          <w:w w:val="100"/>
          <w:kern w:val="0"/>
          <w:lang w:val="fr-FR"/>
        </w:rPr>
        <w:t xml:space="preserve"> le recrutement de travailleurs migrants. </w:t>
      </w:r>
    </w:p>
    <w:p w:rsidR="00EF76F0" w:rsidRPr="00E06586" w:rsidRDefault="00EF76F0" w:rsidP="00BA230E">
      <w:pPr>
        <w:pStyle w:val="SingleTxtG"/>
        <w:tabs>
          <w:tab w:val="left" w:pos="1701"/>
        </w:tabs>
        <w:spacing w:line="240" w:lineRule="atLeast"/>
        <w:rPr>
          <w:spacing w:val="0"/>
          <w:w w:val="100"/>
          <w:kern w:val="0"/>
          <w:lang w:val="fr-FR"/>
        </w:rPr>
      </w:pPr>
      <w:r w:rsidRPr="00E06586">
        <w:rPr>
          <w:spacing w:val="0"/>
          <w:w w:val="100"/>
          <w:kern w:val="0"/>
          <w:lang w:val="fr-FR"/>
        </w:rPr>
        <w:t>98.</w:t>
      </w:r>
      <w:r w:rsidRPr="00E06586">
        <w:rPr>
          <w:spacing w:val="0"/>
          <w:w w:val="100"/>
          <w:kern w:val="0"/>
          <w:lang w:val="fr-FR"/>
        </w:rPr>
        <w:tab/>
        <w:t>Grâce à sa loi de 2009 sur la prévention de la traite des personnes, l</w:t>
      </w:r>
      <w:r w:rsidR="001C547D" w:rsidRPr="00E06586">
        <w:rPr>
          <w:spacing w:val="0"/>
          <w:w w:val="100"/>
          <w:kern w:val="0"/>
          <w:lang w:val="fr-FR"/>
        </w:rPr>
        <w:t>’</w:t>
      </w:r>
      <w:r w:rsidRPr="00E06586">
        <w:rPr>
          <w:spacing w:val="0"/>
          <w:w w:val="100"/>
          <w:kern w:val="0"/>
          <w:lang w:val="fr-FR"/>
        </w:rPr>
        <w:t>Ouganda a incorporé dans son droit interne la définition de l</w:t>
      </w:r>
      <w:r w:rsidR="001C547D" w:rsidRPr="00E06586">
        <w:rPr>
          <w:spacing w:val="0"/>
          <w:w w:val="100"/>
          <w:kern w:val="0"/>
          <w:lang w:val="fr-FR"/>
        </w:rPr>
        <w:t>’</w:t>
      </w:r>
      <w:r w:rsidRPr="00E06586">
        <w:rPr>
          <w:spacing w:val="0"/>
          <w:w w:val="100"/>
          <w:kern w:val="0"/>
          <w:lang w:val="fr-FR"/>
        </w:rPr>
        <w:t>infraction de traite</w:t>
      </w:r>
      <w:r w:rsidR="00D26911" w:rsidRPr="00E06586">
        <w:rPr>
          <w:spacing w:val="0"/>
          <w:w w:val="100"/>
          <w:kern w:val="0"/>
          <w:lang w:val="fr-FR"/>
        </w:rPr>
        <w:t xml:space="preserve"> et en a élargi le sens</w:t>
      </w:r>
      <w:r w:rsidRPr="00E06586">
        <w:rPr>
          <w:spacing w:val="0"/>
          <w:w w:val="100"/>
          <w:kern w:val="0"/>
          <w:lang w:val="fr-FR"/>
        </w:rPr>
        <w:t xml:space="preserve">. </w:t>
      </w:r>
      <w:r w:rsidR="00121DBF" w:rsidRPr="00E06586">
        <w:rPr>
          <w:spacing w:val="0"/>
          <w:w w:val="100"/>
          <w:kern w:val="0"/>
          <w:lang w:val="fr-FR"/>
        </w:rPr>
        <w:t>C’est au</w:t>
      </w:r>
      <w:r w:rsidRPr="00E06586">
        <w:rPr>
          <w:spacing w:val="0"/>
          <w:w w:val="100"/>
          <w:kern w:val="0"/>
          <w:lang w:val="fr-FR"/>
        </w:rPr>
        <w:t xml:space="preserve"> Bureau de coordination </w:t>
      </w:r>
      <w:r w:rsidR="004E6CEE" w:rsidRPr="00E06586">
        <w:rPr>
          <w:spacing w:val="0"/>
          <w:w w:val="100"/>
          <w:kern w:val="0"/>
          <w:lang w:val="fr-FR"/>
        </w:rPr>
        <w:t>pour</w:t>
      </w:r>
      <w:r w:rsidR="00D3299F" w:rsidRPr="00E06586">
        <w:rPr>
          <w:spacing w:val="0"/>
          <w:w w:val="100"/>
          <w:kern w:val="0"/>
          <w:lang w:val="fr-FR"/>
        </w:rPr>
        <w:t xml:space="preserve"> la prévention de</w:t>
      </w:r>
      <w:r w:rsidRPr="00E06586">
        <w:rPr>
          <w:spacing w:val="0"/>
          <w:w w:val="100"/>
          <w:kern w:val="0"/>
          <w:lang w:val="fr-FR"/>
        </w:rPr>
        <w:t xml:space="preserve"> la traite des personnes </w:t>
      </w:r>
      <w:r w:rsidR="00853A21" w:rsidRPr="00E06586">
        <w:rPr>
          <w:spacing w:val="0"/>
          <w:w w:val="100"/>
          <w:kern w:val="0"/>
          <w:lang w:val="fr-FR"/>
        </w:rPr>
        <w:t xml:space="preserve">placé sous la tutelle du Ministère de l’intérieur </w:t>
      </w:r>
      <w:r w:rsidR="00121DBF" w:rsidRPr="00E06586">
        <w:rPr>
          <w:spacing w:val="0"/>
          <w:w w:val="100"/>
          <w:kern w:val="0"/>
          <w:lang w:val="fr-FR"/>
        </w:rPr>
        <w:t>qu’il revient</w:t>
      </w:r>
      <w:r w:rsidR="00853A21" w:rsidRPr="00E06586">
        <w:rPr>
          <w:spacing w:val="0"/>
          <w:w w:val="100"/>
          <w:kern w:val="0"/>
          <w:lang w:val="fr-FR"/>
        </w:rPr>
        <w:t xml:space="preserve"> </w:t>
      </w:r>
      <w:r w:rsidRPr="00E06586">
        <w:rPr>
          <w:spacing w:val="0"/>
          <w:w w:val="100"/>
          <w:kern w:val="0"/>
          <w:lang w:val="fr-FR"/>
        </w:rPr>
        <w:t>de su</w:t>
      </w:r>
      <w:r w:rsidR="00121DBF" w:rsidRPr="00E06586">
        <w:rPr>
          <w:spacing w:val="0"/>
          <w:w w:val="100"/>
          <w:kern w:val="0"/>
          <w:lang w:val="fr-FR"/>
        </w:rPr>
        <w:t>iv</w:t>
      </w:r>
      <w:r w:rsidRPr="00E06586">
        <w:rPr>
          <w:spacing w:val="0"/>
          <w:w w:val="100"/>
          <w:kern w:val="0"/>
          <w:lang w:val="fr-FR"/>
        </w:rPr>
        <w:t>r</w:t>
      </w:r>
      <w:r w:rsidR="00121DBF" w:rsidRPr="00E06586">
        <w:rPr>
          <w:spacing w:val="0"/>
          <w:w w:val="100"/>
          <w:kern w:val="0"/>
          <w:lang w:val="fr-FR"/>
        </w:rPr>
        <w:t>e</w:t>
      </w:r>
      <w:r w:rsidRPr="00E06586">
        <w:rPr>
          <w:spacing w:val="0"/>
          <w:w w:val="100"/>
          <w:kern w:val="0"/>
          <w:lang w:val="fr-FR"/>
        </w:rPr>
        <w:t>, de coordonner et de superviser l</w:t>
      </w:r>
      <w:r w:rsidR="00121DBF" w:rsidRPr="00E06586">
        <w:rPr>
          <w:spacing w:val="0"/>
          <w:w w:val="100"/>
          <w:kern w:val="0"/>
          <w:lang w:val="fr-FR"/>
        </w:rPr>
        <w:t>’application</w:t>
      </w:r>
      <w:r w:rsidRPr="00E06586">
        <w:rPr>
          <w:spacing w:val="0"/>
          <w:w w:val="100"/>
          <w:kern w:val="0"/>
          <w:lang w:val="fr-FR"/>
        </w:rPr>
        <w:t xml:space="preserve"> de </w:t>
      </w:r>
      <w:r w:rsidR="00CC283A" w:rsidRPr="00E06586">
        <w:rPr>
          <w:spacing w:val="0"/>
          <w:w w:val="100"/>
          <w:kern w:val="0"/>
          <w:lang w:val="fr-FR"/>
        </w:rPr>
        <w:t>cette</w:t>
      </w:r>
      <w:r w:rsidRPr="00E06586">
        <w:rPr>
          <w:spacing w:val="0"/>
          <w:w w:val="100"/>
          <w:kern w:val="0"/>
          <w:lang w:val="fr-FR"/>
        </w:rPr>
        <w:t xml:space="preserve"> loi. La traite d</w:t>
      </w:r>
      <w:r w:rsidR="00A60DF2" w:rsidRPr="00E06586">
        <w:rPr>
          <w:spacing w:val="0"/>
          <w:w w:val="100"/>
          <w:kern w:val="0"/>
          <w:lang w:val="fr-FR"/>
        </w:rPr>
        <w:t>’étrangers à destination d</w:t>
      </w:r>
      <w:r w:rsidRPr="00E06586">
        <w:rPr>
          <w:spacing w:val="0"/>
          <w:w w:val="100"/>
          <w:kern w:val="0"/>
          <w:lang w:val="fr-FR"/>
        </w:rPr>
        <w:t xml:space="preserve">e </w:t>
      </w:r>
      <w:r w:rsidR="00A60DF2" w:rsidRPr="00E06586">
        <w:rPr>
          <w:spacing w:val="0"/>
          <w:w w:val="100"/>
          <w:kern w:val="0"/>
          <w:lang w:val="fr-FR"/>
        </w:rPr>
        <w:t>l’O</w:t>
      </w:r>
      <w:r w:rsidRPr="00E06586">
        <w:rPr>
          <w:spacing w:val="0"/>
          <w:w w:val="100"/>
          <w:kern w:val="0"/>
          <w:lang w:val="fr-FR"/>
        </w:rPr>
        <w:t>uganda a diminué au fil du temps, tandis que celle d</w:t>
      </w:r>
      <w:r w:rsidR="00F2134A" w:rsidRPr="00E06586">
        <w:rPr>
          <w:spacing w:val="0"/>
          <w:w w:val="100"/>
          <w:kern w:val="0"/>
          <w:lang w:val="fr-FR"/>
        </w:rPr>
        <w:t>’Ougandais à destination d’autr</w:t>
      </w:r>
      <w:r w:rsidRPr="00E06586">
        <w:rPr>
          <w:spacing w:val="0"/>
          <w:w w:val="100"/>
          <w:kern w:val="0"/>
          <w:lang w:val="fr-FR"/>
        </w:rPr>
        <w:t xml:space="preserve">es </w:t>
      </w:r>
      <w:r w:rsidR="00F2134A" w:rsidRPr="00E06586">
        <w:rPr>
          <w:spacing w:val="0"/>
          <w:w w:val="100"/>
          <w:kern w:val="0"/>
          <w:lang w:val="fr-FR"/>
        </w:rPr>
        <w:t>pays</w:t>
      </w:r>
      <w:r w:rsidRPr="00E06586">
        <w:rPr>
          <w:spacing w:val="0"/>
          <w:w w:val="100"/>
          <w:kern w:val="0"/>
          <w:lang w:val="fr-FR"/>
        </w:rPr>
        <w:t xml:space="preserve"> a augmenté. Cette diminution peut </w:t>
      </w:r>
      <w:r w:rsidR="00A057FA" w:rsidRPr="00E06586">
        <w:rPr>
          <w:spacing w:val="0"/>
          <w:w w:val="100"/>
          <w:kern w:val="0"/>
          <w:lang w:val="fr-FR"/>
        </w:rPr>
        <w:t xml:space="preserve">bien entendu </w:t>
      </w:r>
      <w:r w:rsidRPr="00E06586">
        <w:rPr>
          <w:spacing w:val="0"/>
          <w:w w:val="100"/>
          <w:kern w:val="0"/>
          <w:lang w:val="fr-FR"/>
        </w:rPr>
        <w:t>s</w:t>
      </w:r>
      <w:r w:rsidR="001C547D" w:rsidRPr="00E06586">
        <w:rPr>
          <w:spacing w:val="0"/>
          <w:w w:val="100"/>
          <w:kern w:val="0"/>
          <w:lang w:val="fr-FR"/>
        </w:rPr>
        <w:t>’</w:t>
      </w:r>
      <w:r w:rsidRPr="00E06586">
        <w:rPr>
          <w:spacing w:val="0"/>
          <w:w w:val="100"/>
          <w:kern w:val="0"/>
          <w:lang w:val="fr-FR"/>
        </w:rPr>
        <w:t>expliquer par l</w:t>
      </w:r>
      <w:r w:rsidR="001C547D" w:rsidRPr="00E06586">
        <w:rPr>
          <w:spacing w:val="0"/>
          <w:w w:val="100"/>
          <w:kern w:val="0"/>
          <w:lang w:val="fr-FR"/>
        </w:rPr>
        <w:t>’</w:t>
      </w:r>
      <w:r w:rsidRPr="00E06586">
        <w:rPr>
          <w:spacing w:val="0"/>
          <w:w w:val="100"/>
          <w:kern w:val="0"/>
          <w:lang w:val="fr-FR"/>
        </w:rPr>
        <w:t xml:space="preserve">incrimination de la traite et la sévérité des peines </w:t>
      </w:r>
      <w:r w:rsidR="00C30CE8" w:rsidRPr="00E06586">
        <w:rPr>
          <w:spacing w:val="0"/>
          <w:w w:val="100"/>
          <w:kern w:val="0"/>
          <w:lang w:val="fr-FR"/>
        </w:rPr>
        <w:t>prévues</w:t>
      </w:r>
      <w:r w:rsidRPr="00E06586">
        <w:rPr>
          <w:spacing w:val="0"/>
          <w:w w:val="100"/>
          <w:kern w:val="0"/>
          <w:lang w:val="fr-FR"/>
        </w:rPr>
        <w:t>. Cela n</w:t>
      </w:r>
      <w:r w:rsidR="001C547D" w:rsidRPr="00E06586">
        <w:rPr>
          <w:spacing w:val="0"/>
          <w:w w:val="100"/>
          <w:kern w:val="0"/>
          <w:lang w:val="fr-FR"/>
        </w:rPr>
        <w:t>’</w:t>
      </w:r>
      <w:r w:rsidRPr="00E06586">
        <w:rPr>
          <w:spacing w:val="0"/>
          <w:w w:val="100"/>
          <w:kern w:val="0"/>
          <w:lang w:val="fr-FR"/>
        </w:rPr>
        <w:t xml:space="preserve">a pourtant pas </w:t>
      </w:r>
      <w:r w:rsidR="00A057FA" w:rsidRPr="00E06586">
        <w:rPr>
          <w:spacing w:val="0"/>
          <w:w w:val="100"/>
          <w:kern w:val="0"/>
          <w:lang w:val="fr-FR"/>
        </w:rPr>
        <w:t>mis fin à</w:t>
      </w:r>
      <w:r w:rsidRPr="00E06586">
        <w:rPr>
          <w:spacing w:val="0"/>
          <w:w w:val="100"/>
          <w:kern w:val="0"/>
          <w:lang w:val="fr-FR"/>
        </w:rPr>
        <w:t xml:space="preserve"> la traite des personnes vers l</w:t>
      </w:r>
      <w:r w:rsidR="001C547D" w:rsidRPr="00E06586">
        <w:rPr>
          <w:spacing w:val="0"/>
          <w:w w:val="100"/>
          <w:kern w:val="0"/>
          <w:lang w:val="fr-FR"/>
        </w:rPr>
        <w:t>’</w:t>
      </w:r>
      <w:r w:rsidRPr="00E06586">
        <w:rPr>
          <w:spacing w:val="0"/>
          <w:w w:val="100"/>
          <w:kern w:val="0"/>
          <w:lang w:val="fr-FR"/>
        </w:rPr>
        <w:t xml:space="preserve">étranger, </w:t>
      </w:r>
      <w:r w:rsidR="00A057FA" w:rsidRPr="00E06586">
        <w:rPr>
          <w:spacing w:val="0"/>
          <w:w w:val="100"/>
          <w:kern w:val="0"/>
          <w:lang w:val="fr-FR"/>
        </w:rPr>
        <w:t>dont</w:t>
      </w:r>
      <w:r w:rsidRPr="00E06586">
        <w:rPr>
          <w:spacing w:val="0"/>
          <w:w w:val="100"/>
          <w:kern w:val="0"/>
          <w:lang w:val="fr-FR"/>
        </w:rPr>
        <w:t xml:space="preserve"> les statistiques ont révélé </w:t>
      </w:r>
      <w:r w:rsidR="00A057FA" w:rsidRPr="00E06586">
        <w:rPr>
          <w:spacing w:val="0"/>
          <w:w w:val="100"/>
          <w:kern w:val="0"/>
          <w:lang w:val="fr-FR"/>
        </w:rPr>
        <w:t>qu’elle était en</w:t>
      </w:r>
      <w:r w:rsidRPr="00E06586">
        <w:rPr>
          <w:spacing w:val="0"/>
          <w:w w:val="100"/>
          <w:kern w:val="0"/>
          <w:lang w:val="fr-FR"/>
        </w:rPr>
        <w:t xml:space="preserve"> augmentation. Selon la mission de l</w:t>
      </w:r>
      <w:r w:rsidR="001C547D" w:rsidRPr="00E06586">
        <w:rPr>
          <w:spacing w:val="0"/>
          <w:w w:val="100"/>
          <w:kern w:val="0"/>
          <w:lang w:val="fr-FR"/>
        </w:rPr>
        <w:t>’</w:t>
      </w:r>
      <w:r w:rsidRPr="00E06586">
        <w:rPr>
          <w:spacing w:val="0"/>
          <w:w w:val="100"/>
          <w:kern w:val="0"/>
          <w:lang w:val="fr-FR"/>
        </w:rPr>
        <w:t>OIM en Ouganda, il n</w:t>
      </w:r>
      <w:r w:rsidR="001C547D" w:rsidRPr="00E06586">
        <w:rPr>
          <w:spacing w:val="0"/>
          <w:w w:val="100"/>
          <w:kern w:val="0"/>
          <w:lang w:val="fr-FR"/>
        </w:rPr>
        <w:t>’</w:t>
      </w:r>
      <w:r w:rsidRPr="00E06586">
        <w:rPr>
          <w:spacing w:val="0"/>
          <w:w w:val="100"/>
          <w:kern w:val="0"/>
          <w:lang w:val="fr-FR"/>
        </w:rPr>
        <w:t xml:space="preserve">existait </w:t>
      </w:r>
      <w:r w:rsidR="00C802CE" w:rsidRPr="00E06586">
        <w:rPr>
          <w:spacing w:val="0"/>
          <w:w w:val="100"/>
          <w:kern w:val="0"/>
          <w:lang w:val="fr-FR"/>
        </w:rPr>
        <w:t xml:space="preserve">en 2008 </w:t>
      </w:r>
      <w:r w:rsidRPr="00E06586">
        <w:rPr>
          <w:spacing w:val="0"/>
          <w:w w:val="100"/>
          <w:kern w:val="0"/>
          <w:lang w:val="fr-FR"/>
        </w:rPr>
        <w:t>aucune donnée sur les victimes ougandaises de la traite et de l</w:t>
      </w:r>
      <w:r w:rsidR="001C547D" w:rsidRPr="00E06586">
        <w:rPr>
          <w:spacing w:val="0"/>
          <w:w w:val="100"/>
          <w:kern w:val="0"/>
          <w:lang w:val="fr-FR"/>
        </w:rPr>
        <w:t>’</w:t>
      </w:r>
      <w:r w:rsidRPr="00E06586">
        <w:rPr>
          <w:spacing w:val="0"/>
          <w:w w:val="100"/>
          <w:kern w:val="0"/>
          <w:lang w:val="fr-FR"/>
        </w:rPr>
        <w:t>exploitation</w:t>
      </w:r>
      <w:r w:rsidR="00F85DBD" w:rsidRPr="00E06586">
        <w:rPr>
          <w:spacing w:val="0"/>
          <w:w w:val="100"/>
          <w:kern w:val="0"/>
          <w:lang w:val="fr-FR"/>
        </w:rPr>
        <w:t xml:space="preserve"> mais</w:t>
      </w:r>
      <w:r w:rsidR="00C86A6B" w:rsidRPr="00E06586">
        <w:rPr>
          <w:spacing w:val="0"/>
          <w:w w:val="100"/>
          <w:kern w:val="0"/>
          <w:lang w:val="fr-FR"/>
        </w:rPr>
        <w:t>,</w:t>
      </w:r>
      <w:r w:rsidRPr="00E06586">
        <w:rPr>
          <w:spacing w:val="0"/>
          <w:w w:val="100"/>
          <w:kern w:val="0"/>
          <w:lang w:val="fr-FR"/>
        </w:rPr>
        <w:t xml:space="preserve"> </w:t>
      </w:r>
      <w:r w:rsidR="00F85DBD" w:rsidRPr="00E06586">
        <w:rPr>
          <w:spacing w:val="0"/>
          <w:w w:val="100"/>
          <w:kern w:val="0"/>
          <w:lang w:val="fr-FR"/>
        </w:rPr>
        <w:t>e</w:t>
      </w:r>
      <w:r w:rsidRPr="00E06586">
        <w:rPr>
          <w:spacing w:val="0"/>
          <w:w w:val="100"/>
          <w:kern w:val="0"/>
          <w:lang w:val="fr-FR"/>
        </w:rPr>
        <w:t xml:space="preserve">n 2013, le nombre de </w:t>
      </w:r>
      <w:r w:rsidR="00F85DBD" w:rsidRPr="00E06586">
        <w:rPr>
          <w:spacing w:val="0"/>
          <w:w w:val="100"/>
          <w:kern w:val="0"/>
          <w:lang w:val="fr-FR"/>
        </w:rPr>
        <w:t>signalements</w:t>
      </w:r>
      <w:r w:rsidRPr="00E06586">
        <w:rPr>
          <w:spacing w:val="0"/>
          <w:w w:val="100"/>
          <w:kern w:val="0"/>
          <w:lang w:val="fr-FR"/>
        </w:rPr>
        <w:t xml:space="preserve"> était passé à 25, dont la majorité (20) </w:t>
      </w:r>
      <w:r w:rsidR="00F85DBD" w:rsidRPr="00E06586">
        <w:rPr>
          <w:spacing w:val="0"/>
          <w:w w:val="100"/>
          <w:kern w:val="0"/>
          <w:lang w:val="fr-FR"/>
        </w:rPr>
        <w:t>concernaient</w:t>
      </w:r>
      <w:r w:rsidRPr="00E06586">
        <w:rPr>
          <w:spacing w:val="0"/>
          <w:w w:val="100"/>
          <w:kern w:val="0"/>
          <w:lang w:val="fr-FR"/>
        </w:rPr>
        <w:t xml:space="preserve"> des femmes</w:t>
      </w:r>
      <w:r w:rsidR="00D101D2" w:rsidRPr="00E06586">
        <w:rPr>
          <w:rStyle w:val="Appelnotedebasdep"/>
          <w:spacing w:val="0"/>
          <w:w w:val="100"/>
          <w:kern w:val="0"/>
          <w:lang w:val="fr-FR"/>
        </w:rPr>
        <w:footnoteReference w:id="47"/>
      </w:r>
      <w:r w:rsidRPr="00E06586">
        <w:rPr>
          <w:spacing w:val="0"/>
          <w:w w:val="100"/>
          <w:kern w:val="0"/>
          <w:lang w:val="fr-FR"/>
        </w:rPr>
        <w:t>.</w:t>
      </w:r>
      <w:r w:rsidR="00880F1D" w:rsidRPr="00E06586">
        <w:rPr>
          <w:spacing w:val="0"/>
          <w:w w:val="100"/>
          <w:kern w:val="0"/>
          <w:lang w:val="fr-FR"/>
        </w:rPr>
        <w:t xml:space="preserve"> </w:t>
      </w:r>
      <w:r w:rsidRPr="00E06586">
        <w:rPr>
          <w:spacing w:val="0"/>
          <w:w w:val="100"/>
          <w:kern w:val="0"/>
          <w:lang w:val="fr-FR"/>
        </w:rPr>
        <w:t>C</w:t>
      </w:r>
      <w:r w:rsidR="00BE54B2" w:rsidRPr="00E06586">
        <w:rPr>
          <w:spacing w:val="0"/>
          <w:w w:val="100"/>
          <w:kern w:val="0"/>
          <w:lang w:val="fr-FR"/>
        </w:rPr>
        <w:t xml:space="preserve">’est en </w:t>
      </w:r>
      <w:r w:rsidRPr="00E06586">
        <w:rPr>
          <w:spacing w:val="0"/>
          <w:w w:val="100"/>
          <w:kern w:val="0"/>
          <w:lang w:val="fr-FR"/>
        </w:rPr>
        <w:t xml:space="preserve">Asie </w:t>
      </w:r>
      <w:r w:rsidR="00BE54B2" w:rsidRPr="00E06586">
        <w:rPr>
          <w:spacing w:val="0"/>
          <w:w w:val="100"/>
          <w:kern w:val="0"/>
          <w:lang w:val="fr-FR"/>
        </w:rPr>
        <w:t>que</w:t>
      </w:r>
      <w:r w:rsidRPr="00E06586">
        <w:rPr>
          <w:spacing w:val="0"/>
          <w:w w:val="100"/>
          <w:kern w:val="0"/>
          <w:lang w:val="fr-FR"/>
        </w:rPr>
        <w:t xml:space="preserve"> s</w:t>
      </w:r>
      <w:r w:rsidR="00BE54B2" w:rsidRPr="00E06586">
        <w:rPr>
          <w:spacing w:val="0"/>
          <w:w w:val="100"/>
          <w:kern w:val="0"/>
          <w:lang w:val="fr-FR"/>
        </w:rPr>
        <w:t>e trouvent les pays</w:t>
      </w:r>
      <w:r w:rsidRPr="00E06586">
        <w:rPr>
          <w:spacing w:val="0"/>
          <w:w w:val="100"/>
          <w:kern w:val="0"/>
          <w:lang w:val="fr-FR"/>
        </w:rPr>
        <w:t xml:space="preserve"> qui comptent le plus grand nombre de victimes ougandaises de la traite</w:t>
      </w:r>
      <w:r w:rsidR="00C86A6B" w:rsidRPr="00E06586">
        <w:rPr>
          <w:spacing w:val="0"/>
          <w:w w:val="100"/>
          <w:kern w:val="0"/>
          <w:lang w:val="fr-FR"/>
        </w:rPr>
        <w:t>, à savoir la Malaisie et la Thaïlande</w:t>
      </w:r>
      <w:r w:rsidR="00D101D2" w:rsidRPr="00E06586">
        <w:rPr>
          <w:rStyle w:val="Appelnotedebasdep"/>
          <w:spacing w:val="0"/>
          <w:w w:val="100"/>
          <w:kern w:val="0"/>
          <w:lang w:val="fr-FR"/>
        </w:rPr>
        <w:footnoteReference w:id="48"/>
      </w:r>
      <w:r w:rsidRPr="00E06586">
        <w:rPr>
          <w:spacing w:val="0"/>
          <w:w w:val="100"/>
          <w:kern w:val="0"/>
          <w:lang w:val="fr-FR"/>
        </w:rPr>
        <w:t>.</w:t>
      </w:r>
      <w:r w:rsidR="00880F1D" w:rsidRPr="00E06586">
        <w:rPr>
          <w:spacing w:val="0"/>
          <w:w w:val="100"/>
          <w:kern w:val="0"/>
          <w:lang w:val="fr-FR"/>
        </w:rPr>
        <w:t xml:space="preserve"> </w:t>
      </w:r>
      <w:r w:rsidRPr="00E06586">
        <w:rPr>
          <w:spacing w:val="0"/>
          <w:w w:val="100"/>
          <w:kern w:val="0"/>
          <w:lang w:val="fr-FR"/>
        </w:rPr>
        <w:t xml:space="preserve">Conformément à la loi sur la prévention de la traite des personnes, des mesures ont été prises afin de poursuivre et de sanctionner les </w:t>
      </w:r>
      <w:r w:rsidR="00AF464D" w:rsidRPr="00E06586">
        <w:rPr>
          <w:spacing w:val="0"/>
          <w:w w:val="100"/>
          <w:kern w:val="0"/>
          <w:lang w:val="fr-FR"/>
        </w:rPr>
        <w:t>auteurs de la traite</w:t>
      </w:r>
      <w:r w:rsidRPr="00E06586">
        <w:rPr>
          <w:spacing w:val="0"/>
          <w:w w:val="100"/>
          <w:kern w:val="0"/>
          <w:lang w:val="fr-FR"/>
        </w:rPr>
        <w:t>. À ce jour, une seule procédure a été engagée contre un ressortissant chinois pour infraction aggravée de traite d</w:t>
      </w:r>
      <w:r w:rsidR="001C547D" w:rsidRPr="00E06586">
        <w:rPr>
          <w:spacing w:val="0"/>
          <w:w w:val="100"/>
          <w:kern w:val="0"/>
          <w:lang w:val="fr-FR"/>
        </w:rPr>
        <w:t>’</w:t>
      </w:r>
      <w:r w:rsidRPr="00E06586">
        <w:rPr>
          <w:spacing w:val="0"/>
          <w:w w:val="100"/>
          <w:kern w:val="0"/>
          <w:lang w:val="fr-FR"/>
        </w:rPr>
        <w:t>enfants et infraction</w:t>
      </w:r>
      <w:r w:rsidR="00AF464D" w:rsidRPr="00E06586">
        <w:rPr>
          <w:spacing w:val="0"/>
          <w:w w:val="100"/>
          <w:kern w:val="0"/>
          <w:lang w:val="fr-FR"/>
        </w:rPr>
        <w:t>s</w:t>
      </w:r>
      <w:r w:rsidRPr="00E06586">
        <w:rPr>
          <w:spacing w:val="0"/>
          <w:w w:val="100"/>
          <w:kern w:val="0"/>
          <w:lang w:val="fr-FR"/>
        </w:rPr>
        <w:t xml:space="preserve"> simple et aggravée d</w:t>
      </w:r>
      <w:r w:rsidR="001C547D" w:rsidRPr="00E06586">
        <w:rPr>
          <w:spacing w:val="0"/>
          <w:w w:val="100"/>
          <w:kern w:val="0"/>
          <w:lang w:val="fr-FR"/>
        </w:rPr>
        <w:t>’</w:t>
      </w:r>
      <w:r w:rsidRPr="00E06586">
        <w:rPr>
          <w:spacing w:val="0"/>
          <w:w w:val="100"/>
          <w:kern w:val="0"/>
          <w:lang w:val="fr-FR"/>
        </w:rPr>
        <w:t>incitation à la débauche</w:t>
      </w:r>
      <w:r w:rsidR="00D101D2" w:rsidRPr="00E06586">
        <w:rPr>
          <w:rStyle w:val="Appelnotedebasdep"/>
          <w:spacing w:val="0"/>
          <w:w w:val="100"/>
          <w:kern w:val="0"/>
          <w:lang w:val="fr-FR"/>
        </w:rPr>
        <w:footnoteReference w:id="49"/>
      </w:r>
      <w:r w:rsidRPr="00E06586">
        <w:rPr>
          <w:spacing w:val="0"/>
          <w:w w:val="100"/>
          <w:kern w:val="0"/>
          <w:lang w:val="fr-FR"/>
        </w:rPr>
        <w:t>.</w:t>
      </w:r>
      <w:r w:rsidR="00880F1D" w:rsidRPr="00E06586">
        <w:rPr>
          <w:spacing w:val="0"/>
          <w:w w:val="100"/>
          <w:kern w:val="0"/>
          <w:lang w:val="fr-FR"/>
        </w:rPr>
        <w:t xml:space="preserve"> </w:t>
      </w:r>
    </w:p>
    <w:p w:rsidR="00EF76F0" w:rsidRPr="00E06586" w:rsidRDefault="00672F4C" w:rsidP="00672F4C">
      <w:pPr>
        <w:pStyle w:val="H1G"/>
        <w:tabs>
          <w:tab w:val="left" w:pos="1701"/>
        </w:tabs>
        <w:rPr>
          <w:spacing w:val="0"/>
          <w:w w:val="100"/>
          <w:kern w:val="0"/>
          <w:lang w:val="fr-FR"/>
        </w:rPr>
      </w:pPr>
      <w:r w:rsidRPr="00E06586">
        <w:rPr>
          <w:spacing w:val="0"/>
          <w:w w:val="100"/>
          <w:kern w:val="0"/>
          <w:lang w:val="fr-FR"/>
        </w:rPr>
        <w:lastRenderedPageBreak/>
        <w:tab/>
      </w:r>
      <w:r w:rsidRPr="00E06586">
        <w:rPr>
          <w:spacing w:val="0"/>
          <w:w w:val="100"/>
          <w:kern w:val="0"/>
          <w:lang w:val="fr-FR"/>
        </w:rPr>
        <w:tab/>
      </w:r>
      <w:r w:rsidR="00EF76F0" w:rsidRPr="00E06586">
        <w:rPr>
          <w:spacing w:val="0"/>
          <w:w w:val="100"/>
          <w:kern w:val="0"/>
          <w:lang w:val="fr-FR"/>
        </w:rPr>
        <w:t>Article 69</w:t>
      </w:r>
      <w:r w:rsidR="00880F1D" w:rsidRPr="00E06586">
        <w:rPr>
          <w:spacing w:val="0"/>
          <w:w w:val="100"/>
          <w:kern w:val="0"/>
          <w:lang w:val="fr-FR"/>
        </w:rPr>
        <w:t>:</w:t>
      </w:r>
      <w:r w:rsidR="00EF76F0" w:rsidRPr="00E06586">
        <w:rPr>
          <w:spacing w:val="0"/>
          <w:w w:val="100"/>
          <w:kern w:val="0"/>
          <w:lang w:val="fr-FR"/>
        </w:rPr>
        <w:t xml:space="preserve"> mesures prises pour que la situation des travailleurs migrants en situation irrégulière sur le territoire de l</w:t>
      </w:r>
      <w:r w:rsidR="001C547D" w:rsidRPr="00E06586">
        <w:rPr>
          <w:spacing w:val="0"/>
          <w:w w:val="100"/>
          <w:kern w:val="0"/>
          <w:lang w:val="fr-FR"/>
        </w:rPr>
        <w:t>’</w:t>
      </w:r>
      <w:r w:rsidR="00EF76F0" w:rsidRPr="00E06586">
        <w:rPr>
          <w:spacing w:val="0"/>
          <w:w w:val="100"/>
          <w:kern w:val="0"/>
          <w:lang w:val="fr-FR"/>
        </w:rPr>
        <w:t>État partie ne se prolonge pas et circonstances dont il convient de tenir compte en cas de procédures de régularisation</w:t>
      </w:r>
    </w:p>
    <w:p w:rsidR="00EF76F0" w:rsidRPr="00E06586" w:rsidRDefault="00EF76F0" w:rsidP="00301B04">
      <w:pPr>
        <w:pStyle w:val="SingleTxtG"/>
        <w:tabs>
          <w:tab w:val="left" w:pos="1701"/>
        </w:tabs>
        <w:spacing w:line="240" w:lineRule="atLeast"/>
        <w:rPr>
          <w:spacing w:val="0"/>
          <w:w w:val="100"/>
          <w:kern w:val="0"/>
          <w:lang w:val="fr-FR"/>
        </w:rPr>
      </w:pPr>
      <w:r w:rsidRPr="00E06586">
        <w:rPr>
          <w:spacing w:val="0"/>
          <w:w w:val="100"/>
          <w:kern w:val="0"/>
          <w:lang w:val="fr-FR"/>
        </w:rPr>
        <w:t>99.</w:t>
      </w:r>
      <w:r w:rsidRPr="00E06586">
        <w:rPr>
          <w:spacing w:val="0"/>
          <w:w w:val="100"/>
          <w:kern w:val="0"/>
          <w:lang w:val="fr-FR"/>
        </w:rPr>
        <w:tab/>
        <w:t>Le Gouvernement ougandais a tiré parti des progrès technologiques pour démocratiser l</w:t>
      </w:r>
      <w:r w:rsidR="001C547D" w:rsidRPr="00E06586">
        <w:rPr>
          <w:spacing w:val="0"/>
          <w:w w:val="100"/>
          <w:kern w:val="0"/>
          <w:lang w:val="fr-FR"/>
        </w:rPr>
        <w:t>’</w:t>
      </w:r>
      <w:r w:rsidRPr="00E06586">
        <w:rPr>
          <w:spacing w:val="0"/>
          <w:w w:val="100"/>
          <w:kern w:val="0"/>
          <w:lang w:val="fr-FR"/>
        </w:rPr>
        <w:t>information. C</w:t>
      </w:r>
      <w:r w:rsidR="00FE5174" w:rsidRPr="00E06586">
        <w:rPr>
          <w:spacing w:val="0"/>
          <w:w w:val="100"/>
          <w:kern w:val="0"/>
          <w:lang w:val="fr-FR"/>
        </w:rPr>
        <w:t>’est l’un des moyens par lesquels il veille à ce</w:t>
      </w:r>
      <w:r w:rsidRPr="00E06586">
        <w:rPr>
          <w:spacing w:val="0"/>
          <w:w w:val="100"/>
          <w:kern w:val="0"/>
          <w:lang w:val="fr-FR"/>
        </w:rPr>
        <w:t xml:space="preserve"> que toutes les personnes se trouvant en Ouganda et celles qui ont l</w:t>
      </w:r>
      <w:r w:rsidR="001C547D" w:rsidRPr="00E06586">
        <w:rPr>
          <w:spacing w:val="0"/>
          <w:w w:val="100"/>
          <w:kern w:val="0"/>
          <w:lang w:val="fr-FR"/>
        </w:rPr>
        <w:t>’</w:t>
      </w:r>
      <w:r w:rsidRPr="00E06586">
        <w:rPr>
          <w:spacing w:val="0"/>
          <w:w w:val="100"/>
          <w:kern w:val="0"/>
          <w:lang w:val="fr-FR"/>
        </w:rPr>
        <w:t>intention de s</w:t>
      </w:r>
      <w:r w:rsidR="001C547D" w:rsidRPr="00E06586">
        <w:rPr>
          <w:spacing w:val="0"/>
          <w:w w:val="100"/>
          <w:kern w:val="0"/>
          <w:lang w:val="fr-FR"/>
        </w:rPr>
        <w:t>’</w:t>
      </w:r>
      <w:r w:rsidRPr="00E06586">
        <w:rPr>
          <w:spacing w:val="0"/>
          <w:w w:val="100"/>
          <w:kern w:val="0"/>
          <w:lang w:val="fr-FR"/>
        </w:rPr>
        <w:t>y rendre pour y travailler ont facilement accès aux informations relatives à la procédure à suivre et aux documents nécessaires pour régulariser leur séjour au cas où ils seraient entrés dans le pays sans avoir effectué les démarches préalables</w:t>
      </w:r>
      <w:r w:rsidR="002E3349" w:rsidRPr="00E06586">
        <w:rPr>
          <w:spacing w:val="0"/>
          <w:w w:val="100"/>
          <w:kern w:val="0"/>
          <w:lang w:val="fr-FR"/>
        </w:rPr>
        <w:t xml:space="preserve"> requises</w:t>
      </w:r>
      <w:r w:rsidRPr="00E06586">
        <w:rPr>
          <w:spacing w:val="0"/>
          <w:w w:val="100"/>
          <w:kern w:val="0"/>
          <w:lang w:val="fr-FR"/>
        </w:rPr>
        <w:t>. Les sanctions encourues sont clairement indiquées. Les employeurs sont également mis en garde contre le recrutement de travailleurs migrants en situation irrégulière</w:t>
      </w:r>
      <w:r w:rsidR="00C75694" w:rsidRPr="00E06586">
        <w:rPr>
          <w:spacing w:val="0"/>
          <w:w w:val="100"/>
          <w:kern w:val="0"/>
          <w:lang w:val="fr-FR"/>
        </w:rPr>
        <w:t>,</w:t>
      </w:r>
      <w:r w:rsidRPr="00E06586">
        <w:rPr>
          <w:spacing w:val="0"/>
          <w:w w:val="100"/>
          <w:kern w:val="0"/>
          <w:lang w:val="fr-FR"/>
        </w:rPr>
        <w:t xml:space="preserve"> et </w:t>
      </w:r>
      <w:r w:rsidR="00C75694" w:rsidRPr="00E06586">
        <w:rPr>
          <w:spacing w:val="0"/>
          <w:w w:val="100"/>
          <w:kern w:val="0"/>
          <w:lang w:val="fr-FR"/>
        </w:rPr>
        <w:t xml:space="preserve">ils </w:t>
      </w:r>
      <w:r w:rsidRPr="00E06586">
        <w:rPr>
          <w:spacing w:val="0"/>
          <w:w w:val="100"/>
          <w:kern w:val="0"/>
          <w:lang w:val="fr-FR"/>
        </w:rPr>
        <w:t xml:space="preserve">doivent </w:t>
      </w:r>
      <w:r w:rsidR="00C75694" w:rsidRPr="00E06586">
        <w:rPr>
          <w:spacing w:val="0"/>
          <w:w w:val="100"/>
          <w:kern w:val="0"/>
          <w:lang w:val="fr-FR"/>
        </w:rPr>
        <w:t>aider</w:t>
      </w:r>
      <w:r w:rsidRPr="00E06586">
        <w:rPr>
          <w:spacing w:val="0"/>
          <w:w w:val="100"/>
          <w:kern w:val="0"/>
          <w:lang w:val="fr-FR"/>
        </w:rPr>
        <w:t xml:space="preserve"> leurs </w:t>
      </w:r>
      <w:r w:rsidR="00301B04" w:rsidRPr="00E06586">
        <w:rPr>
          <w:spacing w:val="0"/>
          <w:w w:val="100"/>
          <w:kern w:val="0"/>
          <w:lang w:val="fr-FR"/>
        </w:rPr>
        <w:t>salariés</w:t>
      </w:r>
      <w:r w:rsidRPr="00E06586">
        <w:rPr>
          <w:spacing w:val="0"/>
          <w:w w:val="100"/>
          <w:kern w:val="0"/>
          <w:lang w:val="fr-FR"/>
        </w:rPr>
        <w:t xml:space="preserve"> </w:t>
      </w:r>
      <w:r w:rsidR="00C75694" w:rsidRPr="00E06586">
        <w:rPr>
          <w:spacing w:val="0"/>
          <w:w w:val="100"/>
          <w:kern w:val="0"/>
          <w:lang w:val="fr-FR"/>
        </w:rPr>
        <w:t>à</w:t>
      </w:r>
      <w:r w:rsidRPr="00E06586">
        <w:rPr>
          <w:spacing w:val="0"/>
          <w:w w:val="100"/>
          <w:kern w:val="0"/>
          <w:lang w:val="fr-FR"/>
        </w:rPr>
        <w:t xml:space="preserve"> régularise</w:t>
      </w:r>
      <w:r w:rsidR="00C75694" w:rsidRPr="00E06586">
        <w:rPr>
          <w:spacing w:val="0"/>
          <w:w w:val="100"/>
          <w:kern w:val="0"/>
          <w:lang w:val="fr-FR"/>
        </w:rPr>
        <w:t>r</w:t>
      </w:r>
      <w:r w:rsidRPr="00E06586">
        <w:rPr>
          <w:spacing w:val="0"/>
          <w:w w:val="100"/>
          <w:kern w:val="0"/>
          <w:lang w:val="fr-FR"/>
        </w:rPr>
        <w:t xml:space="preserve"> leur séjour en Ouganda lorsqu</w:t>
      </w:r>
      <w:r w:rsidR="001C547D" w:rsidRPr="00E06586">
        <w:rPr>
          <w:spacing w:val="0"/>
          <w:w w:val="100"/>
          <w:kern w:val="0"/>
          <w:lang w:val="fr-FR"/>
        </w:rPr>
        <w:t>’</w:t>
      </w:r>
      <w:r w:rsidRPr="00E06586">
        <w:rPr>
          <w:spacing w:val="0"/>
          <w:w w:val="100"/>
          <w:kern w:val="0"/>
          <w:lang w:val="fr-FR"/>
        </w:rPr>
        <w:t>il y a lieu, en</w:t>
      </w:r>
      <w:r w:rsidR="00C75694" w:rsidRPr="00E06586">
        <w:rPr>
          <w:spacing w:val="0"/>
          <w:w w:val="100"/>
          <w:kern w:val="0"/>
          <w:lang w:val="fr-FR"/>
        </w:rPr>
        <w:t xml:space="preserve"> prenant les mesures suivantes</w:t>
      </w:r>
      <w:r w:rsidR="00880F1D" w:rsidRPr="00E06586">
        <w:rPr>
          <w:spacing w:val="0"/>
          <w:w w:val="100"/>
          <w:kern w:val="0"/>
          <w:lang w:val="fr-FR"/>
        </w:rPr>
        <w:t>:</w:t>
      </w:r>
    </w:p>
    <w:p w:rsidR="00EF76F0" w:rsidRPr="00E06586" w:rsidRDefault="00C11D5F" w:rsidP="00C11D5F">
      <w:pPr>
        <w:pStyle w:val="SingleTxtG"/>
        <w:tabs>
          <w:tab w:val="left" w:pos="1701"/>
          <w:tab w:val="left" w:pos="2268"/>
        </w:tabs>
        <w:spacing w:line="240" w:lineRule="atLeast"/>
        <w:rPr>
          <w:spacing w:val="0"/>
          <w:w w:val="100"/>
          <w:kern w:val="0"/>
          <w:lang w:val="fr-FR"/>
        </w:rPr>
      </w:pPr>
      <w:r w:rsidRPr="00E06586">
        <w:rPr>
          <w:spacing w:val="0"/>
          <w:w w:val="100"/>
          <w:kern w:val="0"/>
          <w:lang w:val="fr-FR"/>
        </w:rPr>
        <w:tab/>
      </w:r>
      <w:r w:rsidR="00EF76F0" w:rsidRPr="00E06586">
        <w:rPr>
          <w:spacing w:val="0"/>
          <w:w w:val="100"/>
          <w:kern w:val="0"/>
          <w:lang w:val="fr-FR"/>
        </w:rPr>
        <w:t>a)</w:t>
      </w:r>
      <w:r w:rsidR="00EF76F0" w:rsidRPr="00E06586">
        <w:rPr>
          <w:spacing w:val="0"/>
          <w:w w:val="100"/>
          <w:kern w:val="0"/>
          <w:lang w:val="fr-FR"/>
        </w:rPr>
        <w:tab/>
      </w:r>
      <w:r w:rsidR="005C3BCD" w:rsidRPr="00E06586">
        <w:rPr>
          <w:spacing w:val="0"/>
          <w:w w:val="100"/>
          <w:kern w:val="0"/>
          <w:lang w:val="fr-FR"/>
        </w:rPr>
        <w:t>A</w:t>
      </w:r>
      <w:r w:rsidR="00EF76F0" w:rsidRPr="00E06586">
        <w:rPr>
          <w:spacing w:val="0"/>
          <w:w w:val="100"/>
          <w:kern w:val="0"/>
          <w:lang w:val="fr-FR"/>
        </w:rPr>
        <w:t>pport de conseils et aid</w:t>
      </w:r>
      <w:r w:rsidR="005C3BCD" w:rsidRPr="00E06586">
        <w:rPr>
          <w:spacing w:val="0"/>
          <w:w w:val="100"/>
          <w:kern w:val="0"/>
          <w:lang w:val="fr-FR"/>
        </w:rPr>
        <w:t>e</w:t>
      </w:r>
      <w:r w:rsidR="00EF76F0" w:rsidRPr="00E06586">
        <w:rPr>
          <w:spacing w:val="0"/>
          <w:w w:val="100"/>
          <w:kern w:val="0"/>
          <w:lang w:val="fr-FR"/>
        </w:rPr>
        <w:t xml:space="preserve"> à </w:t>
      </w:r>
      <w:r w:rsidR="005C3BCD" w:rsidRPr="00E06586">
        <w:rPr>
          <w:spacing w:val="0"/>
          <w:w w:val="100"/>
          <w:kern w:val="0"/>
          <w:lang w:val="fr-FR"/>
        </w:rPr>
        <w:t>la mise</w:t>
      </w:r>
      <w:r w:rsidR="00EF76F0" w:rsidRPr="00E06586">
        <w:rPr>
          <w:spacing w:val="0"/>
          <w:w w:val="100"/>
          <w:kern w:val="0"/>
          <w:lang w:val="fr-FR"/>
        </w:rPr>
        <w:t xml:space="preserve"> en règle;</w:t>
      </w:r>
    </w:p>
    <w:p w:rsidR="00EF76F0" w:rsidRPr="00E06586" w:rsidRDefault="00C11D5F" w:rsidP="00C11D5F">
      <w:pPr>
        <w:pStyle w:val="SingleTxtG"/>
        <w:tabs>
          <w:tab w:val="left" w:pos="1701"/>
          <w:tab w:val="left" w:pos="2268"/>
        </w:tabs>
        <w:spacing w:line="240" w:lineRule="atLeast"/>
        <w:rPr>
          <w:spacing w:val="0"/>
          <w:w w:val="100"/>
          <w:kern w:val="0"/>
          <w:lang w:val="fr-FR"/>
        </w:rPr>
      </w:pPr>
      <w:r w:rsidRPr="00E06586">
        <w:rPr>
          <w:spacing w:val="0"/>
          <w:w w:val="100"/>
          <w:kern w:val="0"/>
          <w:lang w:val="fr-FR"/>
        </w:rPr>
        <w:tab/>
      </w:r>
      <w:r w:rsidR="00EF76F0" w:rsidRPr="00E06586">
        <w:rPr>
          <w:spacing w:val="0"/>
          <w:w w:val="100"/>
          <w:kern w:val="0"/>
          <w:lang w:val="fr-FR"/>
        </w:rPr>
        <w:t>b)</w:t>
      </w:r>
      <w:r w:rsidR="00EF76F0" w:rsidRPr="00E06586">
        <w:rPr>
          <w:spacing w:val="0"/>
          <w:w w:val="100"/>
          <w:kern w:val="0"/>
          <w:lang w:val="fr-FR"/>
        </w:rPr>
        <w:tab/>
      </w:r>
      <w:r w:rsidR="005C3BCD" w:rsidRPr="00E06586">
        <w:rPr>
          <w:spacing w:val="0"/>
          <w:w w:val="100"/>
          <w:kern w:val="0"/>
          <w:lang w:val="fr-FR"/>
        </w:rPr>
        <w:t>Collaboration et</w:t>
      </w:r>
      <w:r w:rsidR="00EF76F0" w:rsidRPr="00E06586">
        <w:rPr>
          <w:spacing w:val="0"/>
          <w:w w:val="100"/>
          <w:kern w:val="0"/>
          <w:lang w:val="fr-FR"/>
        </w:rPr>
        <w:t xml:space="preserve"> coord</w:t>
      </w:r>
      <w:r w:rsidR="005C3BCD" w:rsidRPr="00E06586">
        <w:rPr>
          <w:spacing w:val="0"/>
          <w:w w:val="100"/>
          <w:kern w:val="0"/>
          <w:lang w:val="fr-FR"/>
        </w:rPr>
        <w:t>ination</w:t>
      </w:r>
      <w:r w:rsidR="00EF76F0" w:rsidRPr="00E06586">
        <w:rPr>
          <w:spacing w:val="0"/>
          <w:w w:val="100"/>
          <w:kern w:val="0"/>
          <w:lang w:val="fr-FR"/>
        </w:rPr>
        <w:t xml:space="preserve"> avec l</w:t>
      </w:r>
      <w:r w:rsidR="001C547D" w:rsidRPr="00E06586">
        <w:rPr>
          <w:spacing w:val="0"/>
          <w:w w:val="100"/>
          <w:kern w:val="0"/>
          <w:lang w:val="fr-FR"/>
        </w:rPr>
        <w:t>’</w:t>
      </w:r>
      <w:r w:rsidR="00EF76F0" w:rsidRPr="00E06586">
        <w:rPr>
          <w:spacing w:val="0"/>
          <w:w w:val="100"/>
          <w:kern w:val="0"/>
          <w:lang w:val="fr-FR"/>
        </w:rPr>
        <w:t xml:space="preserve">OIM et les </w:t>
      </w:r>
      <w:r w:rsidR="00C53F89" w:rsidRPr="00E06586">
        <w:rPr>
          <w:spacing w:val="0"/>
          <w:w w:val="100"/>
          <w:kern w:val="0"/>
          <w:lang w:val="fr-FR"/>
        </w:rPr>
        <w:t>services</w:t>
      </w:r>
      <w:r w:rsidR="00EF76F0" w:rsidRPr="00E06586">
        <w:rPr>
          <w:spacing w:val="0"/>
          <w:w w:val="100"/>
          <w:kern w:val="0"/>
          <w:lang w:val="fr-FR"/>
        </w:rPr>
        <w:t xml:space="preserve">, départements et ministères </w:t>
      </w:r>
      <w:r w:rsidR="00C53F89" w:rsidRPr="00E06586">
        <w:rPr>
          <w:spacing w:val="0"/>
          <w:w w:val="100"/>
          <w:kern w:val="0"/>
          <w:lang w:val="fr-FR"/>
        </w:rPr>
        <w:t>ougandais</w:t>
      </w:r>
      <w:r w:rsidR="00EF76F0" w:rsidRPr="00E06586">
        <w:rPr>
          <w:spacing w:val="0"/>
          <w:w w:val="100"/>
          <w:kern w:val="0"/>
          <w:lang w:val="fr-FR"/>
        </w:rPr>
        <w:t xml:space="preserve">. </w:t>
      </w:r>
    </w:p>
    <w:p w:rsidR="00EF76F0" w:rsidRPr="00E06586" w:rsidRDefault="00672F4C" w:rsidP="00672F4C">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r>
      <w:r w:rsidR="00EF76F0" w:rsidRPr="00E06586">
        <w:rPr>
          <w:spacing w:val="0"/>
          <w:w w:val="100"/>
          <w:kern w:val="0"/>
          <w:lang w:val="fr-FR"/>
        </w:rPr>
        <w:t>Article 70</w:t>
      </w:r>
      <w:r w:rsidR="00880F1D" w:rsidRPr="00E06586">
        <w:rPr>
          <w:spacing w:val="0"/>
          <w:w w:val="100"/>
          <w:kern w:val="0"/>
          <w:lang w:val="fr-FR"/>
        </w:rPr>
        <w:t>:</w:t>
      </w:r>
      <w:r w:rsidR="00EF76F0" w:rsidRPr="00E06586">
        <w:rPr>
          <w:spacing w:val="0"/>
          <w:w w:val="100"/>
          <w:kern w:val="0"/>
          <w:lang w:val="fr-FR"/>
        </w:rPr>
        <w:t xml:space="preserve"> mesures prises pour faire en sorte que les conditions de vie des travailleurs migrants et des membres de leur famille en situation régulière soient conformes aux normes de santé, de sécurité et d</w:t>
      </w:r>
      <w:r w:rsidR="001C547D" w:rsidRPr="00E06586">
        <w:rPr>
          <w:spacing w:val="0"/>
          <w:w w:val="100"/>
          <w:kern w:val="0"/>
          <w:lang w:val="fr-FR"/>
        </w:rPr>
        <w:t>’</w:t>
      </w:r>
      <w:r w:rsidR="00EF76F0" w:rsidRPr="00E06586">
        <w:rPr>
          <w:spacing w:val="0"/>
          <w:w w:val="100"/>
          <w:kern w:val="0"/>
          <w:lang w:val="fr-FR"/>
        </w:rPr>
        <w:t>hygiène et aux principes inhérents à la dignité humaine</w:t>
      </w:r>
    </w:p>
    <w:p w:rsidR="00EF76F0" w:rsidRPr="00E06586" w:rsidRDefault="00EF76F0" w:rsidP="000628BF">
      <w:pPr>
        <w:pStyle w:val="SingleTxtG"/>
        <w:tabs>
          <w:tab w:val="left" w:pos="1701"/>
        </w:tabs>
        <w:spacing w:line="240" w:lineRule="atLeast"/>
        <w:rPr>
          <w:spacing w:val="0"/>
          <w:w w:val="100"/>
          <w:kern w:val="0"/>
          <w:lang w:val="fr-FR"/>
        </w:rPr>
      </w:pPr>
      <w:r w:rsidRPr="00E06586">
        <w:rPr>
          <w:spacing w:val="0"/>
          <w:w w:val="100"/>
          <w:kern w:val="0"/>
          <w:lang w:val="fr-FR"/>
        </w:rPr>
        <w:t>100.</w:t>
      </w:r>
      <w:r w:rsidRPr="00E06586">
        <w:rPr>
          <w:spacing w:val="0"/>
          <w:w w:val="100"/>
          <w:kern w:val="0"/>
          <w:lang w:val="fr-FR"/>
        </w:rPr>
        <w:tab/>
        <w:t>L</w:t>
      </w:r>
      <w:r w:rsidR="001C547D" w:rsidRPr="00E06586">
        <w:rPr>
          <w:spacing w:val="0"/>
          <w:w w:val="100"/>
          <w:kern w:val="0"/>
          <w:lang w:val="fr-FR"/>
        </w:rPr>
        <w:t>’</w:t>
      </w:r>
      <w:r w:rsidRPr="00E06586">
        <w:rPr>
          <w:spacing w:val="0"/>
          <w:w w:val="100"/>
          <w:kern w:val="0"/>
          <w:lang w:val="fr-FR"/>
        </w:rPr>
        <w:t>employeur et l</w:t>
      </w:r>
      <w:r w:rsidR="00301B04" w:rsidRPr="00E06586">
        <w:rPr>
          <w:spacing w:val="0"/>
          <w:w w:val="100"/>
          <w:kern w:val="0"/>
          <w:lang w:val="fr-FR"/>
        </w:rPr>
        <w:t>e travailleur</w:t>
      </w:r>
      <w:r w:rsidRPr="00E06586">
        <w:rPr>
          <w:spacing w:val="0"/>
          <w:w w:val="100"/>
          <w:kern w:val="0"/>
          <w:lang w:val="fr-FR"/>
        </w:rPr>
        <w:t xml:space="preserve"> ont tous deux l</w:t>
      </w:r>
      <w:r w:rsidR="001C547D" w:rsidRPr="00E06586">
        <w:rPr>
          <w:spacing w:val="0"/>
          <w:w w:val="100"/>
          <w:kern w:val="0"/>
          <w:lang w:val="fr-FR"/>
        </w:rPr>
        <w:t>’</w:t>
      </w:r>
      <w:r w:rsidRPr="00E06586">
        <w:rPr>
          <w:spacing w:val="0"/>
          <w:w w:val="100"/>
          <w:kern w:val="0"/>
          <w:lang w:val="fr-FR"/>
        </w:rPr>
        <w:t xml:space="preserve">obligation de </w:t>
      </w:r>
      <w:r w:rsidR="006B6D37" w:rsidRPr="00E06586">
        <w:rPr>
          <w:spacing w:val="0"/>
          <w:w w:val="100"/>
          <w:kern w:val="0"/>
          <w:lang w:val="fr-FR"/>
        </w:rPr>
        <w:t>veiller à ce</w:t>
      </w:r>
      <w:r w:rsidRPr="00E06586">
        <w:rPr>
          <w:spacing w:val="0"/>
          <w:w w:val="100"/>
          <w:kern w:val="0"/>
          <w:lang w:val="fr-FR"/>
        </w:rPr>
        <w:t xml:space="preserve"> que le lieu de travail </w:t>
      </w:r>
      <w:r w:rsidR="00B52492" w:rsidRPr="00E06586">
        <w:rPr>
          <w:spacing w:val="0"/>
          <w:w w:val="100"/>
          <w:kern w:val="0"/>
          <w:lang w:val="fr-FR"/>
        </w:rPr>
        <w:t>répond</w:t>
      </w:r>
      <w:r w:rsidR="000C178E" w:rsidRPr="00E06586">
        <w:rPr>
          <w:spacing w:val="0"/>
          <w:w w:val="100"/>
          <w:kern w:val="0"/>
          <w:lang w:val="fr-FR"/>
        </w:rPr>
        <w:t>e</w:t>
      </w:r>
      <w:r w:rsidR="00B52492" w:rsidRPr="00E06586">
        <w:rPr>
          <w:spacing w:val="0"/>
          <w:w w:val="100"/>
          <w:kern w:val="0"/>
          <w:lang w:val="fr-FR"/>
        </w:rPr>
        <w:t xml:space="preserve"> aux normes fixées dans le</w:t>
      </w:r>
      <w:r w:rsidR="00013959" w:rsidRPr="00E06586">
        <w:rPr>
          <w:spacing w:val="0"/>
          <w:w w:val="100"/>
          <w:kern w:val="0"/>
          <w:lang w:val="fr-FR"/>
        </w:rPr>
        <w:t xml:space="preserve"> droit</w:t>
      </w:r>
      <w:r w:rsidRPr="00E06586">
        <w:rPr>
          <w:spacing w:val="0"/>
          <w:w w:val="100"/>
          <w:kern w:val="0"/>
          <w:lang w:val="fr-FR"/>
        </w:rPr>
        <w:t xml:space="preserve"> du travail, à savoir </w:t>
      </w:r>
      <w:r w:rsidR="00B52492" w:rsidRPr="00E06586">
        <w:rPr>
          <w:spacing w:val="0"/>
          <w:w w:val="100"/>
          <w:kern w:val="0"/>
          <w:lang w:val="fr-FR"/>
        </w:rPr>
        <w:t>que</w:t>
      </w:r>
      <w:r w:rsidRPr="00E06586">
        <w:rPr>
          <w:spacing w:val="0"/>
          <w:w w:val="100"/>
          <w:kern w:val="0"/>
          <w:lang w:val="fr-FR"/>
        </w:rPr>
        <w:t xml:space="preserve"> </w:t>
      </w:r>
      <w:r w:rsidR="00B52492" w:rsidRPr="00E06586">
        <w:rPr>
          <w:spacing w:val="0"/>
          <w:w w:val="100"/>
          <w:kern w:val="0"/>
          <w:lang w:val="fr-FR"/>
        </w:rPr>
        <w:t>l’</w:t>
      </w:r>
      <w:r w:rsidRPr="00E06586">
        <w:rPr>
          <w:spacing w:val="0"/>
          <w:w w:val="100"/>
          <w:kern w:val="0"/>
          <w:lang w:val="fr-FR"/>
        </w:rPr>
        <w:t xml:space="preserve">environnement de travail </w:t>
      </w:r>
      <w:r w:rsidR="00B52492" w:rsidRPr="00E06586">
        <w:rPr>
          <w:spacing w:val="0"/>
          <w:w w:val="100"/>
          <w:kern w:val="0"/>
          <w:lang w:val="fr-FR"/>
        </w:rPr>
        <w:t>s</w:t>
      </w:r>
      <w:r w:rsidR="008E5D07" w:rsidRPr="00E06586">
        <w:rPr>
          <w:spacing w:val="0"/>
          <w:w w:val="100"/>
          <w:kern w:val="0"/>
          <w:lang w:val="fr-FR"/>
        </w:rPr>
        <w:t>oi</w:t>
      </w:r>
      <w:r w:rsidR="00B52492" w:rsidRPr="00E06586">
        <w:rPr>
          <w:spacing w:val="0"/>
          <w:w w:val="100"/>
          <w:kern w:val="0"/>
          <w:lang w:val="fr-FR"/>
        </w:rPr>
        <w:t xml:space="preserve">t </w:t>
      </w:r>
      <w:r w:rsidRPr="00E06586">
        <w:rPr>
          <w:spacing w:val="0"/>
          <w:w w:val="100"/>
          <w:kern w:val="0"/>
          <w:lang w:val="fr-FR"/>
        </w:rPr>
        <w:t xml:space="preserve">propre, sûr et sain. La dignité des travailleurs doit </w:t>
      </w:r>
      <w:r w:rsidR="0012004C" w:rsidRPr="00E06586">
        <w:rPr>
          <w:spacing w:val="0"/>
          <w:w w:val="100"/>
          <w:kern w:val="0"/>
          <w:lang w:val="fr-FR"/>
        </w:rPr>
        <w:t xml:space="preserve">à tout moment </w:t>
      </w:r>
      <w:r w:rsidRPr="00E06586">
        <w:rPr>
          <w:spacing w:val="0"/>
          <w:w w:val="100"/>
          <w:kern w:val="0"/>
          <w:lang w:val="fr-FR"/>
        </w:rPr>
        <w:t>être respectée. D</w:t>
      </w:r>
      <w:r w:rsidR="001C547D" w:rsidRPr="00E06586">
        <w:rPr>
          <w:spacing w:val="0"/>
          <w:w w:val="100"/>
          <w:kern w:val="0"/>
          <w:lang w:val="fr-FR"/>
        </w:rPr>
        <w:t>’</w:t>
      </w:r>
      <w:r w:rsidRPr="00E06586">
        <w:rPr>
          <w:spacing w:val="0"/>
          <w:w w:val="100"/>
          <w:kern w:val="0"/>
          <w:lang w:val="fr-FR"/>
        </w:rPr>
        <w:t>une part, l</w:t>
      </w:r>
      <w:r w:rsidR="001C547D" w:rsidRPr="00E06586">
        <w:rPr>
          <w:spacing w:val="0"/>
          <w:w w:val="100"/>
          <w:kern w:val="0"/>
          <w:lang w:val="fr-FR"/>
        </w:rPr>
        <w:t>’</w:t>
      </w:r>
      <w:r w:rsidRPr="00E06586">
        <w:rPr>
          <w:spacing w:val="0"/>
          <w:w w:val="100"/>
          <w:kern w:val="0"/>
          <w:lang w:val="fr-FR"/>
        </w:rPr>
        <w:t xml:space="preserve">employeur </w:t>
      </w:r>
      <w:r w:rsidR="006B6D37" w:rsidRPr="00E06586">
        <w:rPr>
          <w:spacing w:val="0"/>
          <w:w w:val="100"/>
          <w:kern w:val="0"/>
          <w:lang w:val="fr-FR"/>
        </w:rPr>
        <w:t>est tenu</w:t>
      </w:r>
      <w:r w:rsidRPr="00E06586">
        <w:rPr>
          <w:spacing w:val="0"/>
          <w:w w:val="100"/>
          <w:kern w:val="0"/>
          <w:lang w:val="fr-FR"/>
        </w:rPr>
        <w:t xml:space="preserve"> de s</w:t>
      </w:r>
      <w:r w:rsidR="001C547D" w:rsidRPr="00E06586">
        <w:rPr>
          <w:spacing w:val="0"/>
          <w:w w:val="100"/>
          <w:kern w:val="0"/>
          <w:lang w:val="fr-FR"/>
        </w:rPr>
        <w:t>’</w:t>
      </w:r>
      <w:r w:rsidRPr="00E06586">
        <w:rPr>
          <w:spacing w:val="0"/>
          <w:w w:val="100"/>
          <w:kern w:val="0"/>
          <w:lang w:val="fr-FR"/>
        </w:rPr>
        <w:t>assurer que ses locaux sont conformes aux normes de sécurité et de santé en fournissant les équipements de protection nécessaires et des explications sur la manière de les utiliser</w:t>
      </w:r>
      <w:r w:rsidR="00880F1D" w:rsidRPr="00E06586">
        <w:rPr>
          <w:spacing w:val="0"/>
          <w:w w:val="100"/>
          <w:kern w:val="0"/>
          <w:lang w:val="fr-FR"/>
        </w:rPr>
        <w:t>;</w:t>
      </w:r>
      <w:r w:rsidRPr="00E06586">
        <w:rPr>
          <w:spacing w:val="0"/>
          <w:w w:val="100"/>
          <w:kern w:val="0"/>
          <w:lang w:val="fr-FR"/>
        </w:rPr>
        <w:t xml:space="preserve"> en formant les travailleurs </w:t>
      </w:r>
      <w:r w:rsidR="006B6D37" w:rsidRPr="00E06586">
        <w:rPr>
          <w:spacing w:val="0"/>
          <w:w w:val="100"/>
          <w:kern w:val="0"/>
          <w:lang w:val="fr-FR"/>
        </w:rPr>
        <w:t>à</w:t>
      </w:r>
      <w:r w:rsidRPr="00E06586">
        <w:rPr>
          <w:spacing w:val="0"/>
          <w:w w:val="100"/>
          <w:kern w:val="0"/>
          <w:lang w:val="fr-FR"/>
        </w:rPr>
        <w:t xml:space="preserve"> </w:t>
      </w:r>
      <w:r w:rsidR="006B6D37" w:rsidRPr="00E06586">
        <w:rPr>
          <w:spacing w:val="0"/>
          <w:w w:val="100"/>
          <w:kern w:val="0"/>
          <w:lang w:val="fr-FR"/>
        </w:rPr>
        <w:t>l</w:t>
      </w:r>
      <w:r w:rsidR="001C547D" w:rsidRPr="00E06586">
        <w:rPr>
          <w:spacing w:val="0"/>
          <w:w w:val="100"/>
          <w:kern w:val="0"/>
          <w:lang w:val="fr-FR"/>
        </w:rPr>
        <w:t>’</w:t>
      </w:r>
      <w:r w:rsidRPr="00E06586">
        <w:rPr>
          <w:spacing w:val="0"/>
          <w:w w:val="100"/>
          <w:kern w:val="0"/>
          <w:lang w:val="fr-FR"/>
        </w:rPr>
        <w:t>utilis</w:t>
      </w:r>
      <w:r w:rsidR="006B6D37" w:rsidRPr="00E06586">
        <w:rPr>
          <w:spacing w:val="0"/>
          <w:w w:val="100"/>
          <w:kern w:val="0"/>
          <w:lang w:val="fr-FR"/>
        </w:rPr>
        <w:t>ation</w:t>
      </w:r>
      <w:r w:rsidRPr="00E06586">
        <w:rPr>
          <w:spacing w:val="0"/>
          <w:w w:val="100"/>
          <w:kern w:val="0"/>
          <w:lang w:val="fr-FR"/>
        </w:rPr>
        <w:t xml:space="preserve"> </w:t>
      </w:r>
      <w:r w:rsidR="006B6D37" w:rsidRPr="00E06586">
        <w:rPr>
          <w:spacing w:val="0"/>
          <w:w w:val="100"/>
          <w:kern w:val="0"/>
          <w:lang w:val="fr-FR"/>
        </w:rPr>
        <w:t>du</w:t>
      </w:r>
      <w:r w:rsidRPr="00E06586">
        <w:rPr>
          <w:spacing w:val="0"/>
          <w:w w:val="100"/>
          <w:kern w:val="0"/>
          <w:lang w:val="fr-FR"/>
        </w:rPr>
        <w:t xml:space="preserve"> matériel et en organisant des exercices d</w:t>
      </w:r>
      <w:r w:rsidR="001C547D" w:rsidRPr="00E06586">
        <w:rPr>
          <w:spacing w:val="0"/>
          <w:w w:val="100"/>
          <w:kern w:val="0"/>
          <w:lang w:val="fr-FR"/>
        </w:rPr>
        <w:t>’</w:t>
      </w:r>
      <w:r w:rsidRPr="00E06586">
        <w:rPr>
          <w:spacing w:val="0"/>
          <w:w w:val="100"/>
          <w:kern w:val="0"/>
          <w:lang w:val="fr-FR"/>
        </w:rPr>
        <w:t>évacuation</w:t>
      </w:r>
      <w:r w:rsidR="00880F1D" w:rsidRPr="00E06586">
        <w:rPr>
          <w:spacing w:val="0"/>
          <w:w w:val="100"/>
          <w:kern w:val="0"/>
          <w:lang w:val="fr-FR"/>
        </w:rPr>
        <w:t>;</w:t>
      </w:r>
      <w:r w:rsidRPr="00E06586">
        <w:rPr>
          <w:spacing w:val="0"/>
          <w:w w:val="100"/>
          <w:kern w:val="0"/>
          <w:lang w:val="fr-FR"/>
        </w:rPr>
        <w:t xml:space="preserve"> et en versant </w:t>
      </w:r>
      <w:r w:rsidR="000C084B" w:rsidRPr="00E06586">
        <w:rPr>
          <w:spacing w:val="0"/>
          <w:w w:val="100"/>
          <w:kern w:val="0"/>
          <w:lang w:val="fr-FR"/>
        </w:rPr>
        <w:t xml:space="preserve">de façon régulière et rapide </w:t>
      </w:r>
      <w:r w:rsidRPr="00E06586">
        <w:rPr>
          <w:spacing w:val="0"/>
          <w:w w:val="100"/>
          <w:kern w:val="0"/>
          <w:lang w:val="fr-FR"/>
        </w:rPr>
        <w:t xml:space="preserve">aux travailleurs le salaire convenu. Les </w:t>
      </w:r>
      <w:r w:rsidR="00301B04" w:rsidRPr="00E06586">
        <w:rPr>
          <w:spacing w:val="0"/>
          <w:w w:val="100"/>
          <w:kern w:val="0"/>
          <w:lang w:val="fr-FR"/>
        </w:rPr>
        <w:t>salariés</w:t>
      </w:r>
      <w:r w:rsidRPr="00E06586">
        <w:rPr>
          <w:spacing w:val="0"/>
          <w:w w:val="100"/>
          <w:kern w:val="0"/>
          <w:lang w:val="fr-FR"/>
        </w:rPr>
        <w:t xml:space="preserve"> doivent se tenir </w:t>
      </w:r>
      <w:r w:rsidR="001057E3" w:rsidRPr="00E06586">
        <w:rPr>
          <w:spacing w:val="0"/>
          <w:w w:val="100"/>
          <w:kern w:val="0"/>
          <w:lang w:val="fr-FR"/>
        </w:rPr>
        <w:t>au</w:t>
      </w:r>
      <w:r w:rsidRPr="00E06586">
        <w:rPr>
          <w:spacing w:val="0"/>
          <w:w w:val="100"/>
          <w:kern w:val="0"/>
          <w:lang w:val="fr-FR"/>
        </w:rPr>
        <w:t xml:space="preserve"> temps </w:t>
      </w:r>
      <w:r w:rsidR="001057E3" w:rsidRPr="00E06586">
        <w:rPr>
          <w:spacing w:val="0"/>
          <w:w w:val="100"/>
          <w:kern w:val="0"/>
          <w:lang w:val="fr-FR"/>
        </w:rPr>
        <w:t>de travail</w:t>
      </w:r>
      <w:r w:rsidRPr="00E06586">
        <w:rPr>
          <w:spacing w:val="0"/>
          <w:w w:val="100"/>
          <w:kern w:val="0"/>
          <w:lang w:val="fr-FR"/>
        </w:rPr>
        <w:t xml:space="preserve"> fixé afin d</w:t>
      </w:r>
      <w:r w:rsidR="001C547D" w:rsidRPr="00E06586">
        <w:rPr>
          <w:spacing w:val="0"/>
          <w:w w:val="100"/>
          <w:kern w:val="0"/>
          <w:lang w:val="fr-FR"/>
        </w:rPr>
        <w:t>’</w:t>
      </w:r>
      <w:r w:rsidRPr="00E06586">
        <w:rPr>
          <w:spacing w:val="0"/>
          <w:w w:val="100"/>
          <w:kern w:val="0"/>
          <w:lang w:val="fr-FR"/>
        </w:rPr>
        <w:t>éviter les erreurs dues à l</w:t>
      </w:r>
      <w:r w:rsidR="001057E3" w:rsidRPr="00E06586">
        <w:rPr>
          <w:spacing w:val="0"/>
          <w:w w:val="100"/>
          <w:kern w:val="0"/>
          <w:lang w:val="fr-FR"/>
        </w:rPr>
        <w:t>a fatigue</w:t>
      </w:r>
      <w:r w:rsidRPr="00E06586">
        <w:rPr>
          <w:spacing w:val="0"/>
          <w:w w:val="100"/>
          <w:kern w:val="0"/>
          <w:lang w:val="fr-FR"/>
        </w:rPr>
        <w:t>. Cela signifie que l</w:t>
      </w:r>
      <w:r w:rsidR="001C547D" w:rsidRPr="00E06586">
        <w:rPr>
          <w:spacing w:val="0"/>
          <w:w w:val="100"/>
          <w:kern w:val="0"/>
          <w:lang w:val="fr-FR"/>
        </w:rPr>
        <w:t>’</w:t>
      </w:r>
      <w:r w:rsidRPr="00E06586">
        <w:rPr>
          <w:spacing w:val="0"/>
          <w:w w:val="100"/>
          <w:kern w:val="0"/>
          <w:lang w:val="fr-FR"/>
        </w:rPr>
        <w:t xml:space="preserve">employeur doit respecter leurs jours de congés ou leur temps de repos. Ces obligations sont </w:t>
      </w:r>
      <w:r w:rsidR="00BF691E" w:rsidRPr="00E06586">
        <w:rPr>
          <w:spacing w:val="0"/>
          <w:w w:val="100"/>
          <w:kern w:val="0"/>
          <w:lang w:val="fr-FR"/>
        </w:rPr>
        <w:t>inscrites dans le droit du</w:t>
      </w:r>
      <w:r w:rsidRPr="00E06586">
        <w:rPr>
          <w:spacing w:val="0"/>
          <w:w w:val="100"/>
          <w:kern w:val="0"/>
          <w:lang w:val="fr-FR"/>
        </w:rPr>
        <w:t xml:space="preserve"> travail. </w:t>
      </w:r>
      <w:r w:rsidR="00B61442" w:rsidRPr="00E06586">
        <w:rPr>
          <w:spacing w:val="0"/>
          <w:w w:val="100"/>
          <w:kern w:val="0"/>
          <w:lang w:val="fr-FR"/>
        </w:rPr>
        <w:t>Or</w:t>
      </w:r>
      <w:r w:rsidRPr="00E06586">
        <w:rPr>
          <w:spacing w:val="0"/>
          <w:w w:val="100"/>
          <w:kern w:val="0"/>
          <w:lang w:val="fr-FR"/>
        </w:rPr>
        <w:t xml:space="preserve">, </w:t>
      </w:r>
      <w:r w:rsidR="00B61442" w:rsidRPr="00E06586">
        <w:rPr>
          <w:spacing w:val="0"/>
          <w:w w:val="100"/>
          <w:kern w:val="0"/>
          <w:lang w:val="fr-FR"/>
        </w:rPr>
        <w:t>du fait</w:t>
      </w:r>
      <w:r w:rsidRPr="00E06586">
        <w:rPr>
          <w:spacing w:val="0"/>
          <w:w w:val="100"/>
          <w:kern w:val="0"/>
          <w:lang w:val="fr-FR"/>
        </w:rPr>
        <w:t xml:space="preserve"> de la pénurie d</w:t>
      </w:r>
      <w:r w:rsidR="001C547D" w:rsidRPr="00E06586">
        <w:rPr>
          <w:spacing w:val="0"/>
          <w:w w:val="100"/>
          <w:kern w:val="0"/>
          <w:lang w:val="fr-FR"/>
        </w:rPr>
        <w:t>’</w:t>
      </w:r>
      <w:r w:rsidRPr="00E06586">
        <w:rPr>
          <w:spacing w:val="0"/>
          <w:w w:val="100"/>
          <w:kern w:val="0"/>
          <w:lang w:val="fr-FR"/>
        </w:rPr>
        <w:t>emplois et de l</w:t>
      </w:r>
      <w:r w:rsidR="00B61442" w:rsidRPr="00E06586">
        <w:rPr>
          <w:spacing w:val="0"/>
          <w:w w:val="100"/>
          <w:kern w:val="0"/>
          <w:lang w:val="fr-FR"/>
        </w:rPr>
        <w:t xml:space="preserve">’offre </w:t>
      </w:r>
      <w:r w:rsidRPr="00E06586">
        <w:rPr>
          <w:spacing w:val="0"/>
          <w:w w:val="100"/>
          <w:kern w:val="0"/>
          <w:lang w:val="fr-FR"/>
        </w:rPr>
        <w:t>a</w:t>
      </w:r>
      <w:r w:rsidR="00B61442" w:rsidRPr="00E06586">
        <w:rPr>
          <w:spacing w:val="0"/>
          <w:w w:val="100"/>
          <w:kern w:val="0"/>
          <w:lang w:val="fr-FR"/>
        </w:rPr>
        <w:t>bondante</w:t>
      </w:r>
      <w:r w:rsidRPr="00E06586">
        <w:rPr>
          <w:spacing w:val="0"/>
          <w:w w:val="100"/>
          <w:kern w:val="0"/>
          <w:lang w:val="fr-FR"/>
        </w:rPr>
        <w:t xml:space="preserve"> de main</w:t>
      </w:r>
      <w:r w:rsidR="00D645CE">
        <w:rPr>
          <w:spacing w:val="0"/>
          <w:w w:val="100"/>
          <w:kern w:val="0"/>
          <w:lang w:val="fr-FR"/>
        </w:rPr>
        <w:t>-</w:t>
      </w:r>
      <w:r w:rsidRPr="00E06586">
        <w:rPr>
          <w:spacing w:val="0"/>
          <w:w w:val="100"/>
          <w:kern w:val="0"/>
          <w:lang w:val="fr-FR"/>
        </w:rPr>
        <w:t>d</w:t>
      </w:r>
      <w:r w:rsidR="001C547D" w:rsidRPr="00E06586">
        <w:rPr>
          <w:spacing w:val="0"/>
          <w:w w:val="100"/>
          <w:kern w:val="0"/>
          <w:lang w:val="fr-FR"/>
        </w:rPr>
        <w:t>’</w:t>
      </w:r>
      <w:r w:rsidRPr="00E06586">
        <w:rPr>
          <w:spacing w:val="0"/>
          <w:w w:val="100"/>
          <w:kern w:val="0"/>
          <w:lang w:val="fr-FR"/>
        </w:rPr>
        <w:t>œuvre occasionnelle et non qualifiée, les travailleurs négligent parfois ces obligations, jusqu</w:t>
      </w:r>
      <w:r w:rsidR="001C547D" w:rsidRPr="00E06586">
        <w:rPr>
          <w:spacing w:val="0"/>
          <w:w w:val="100"/>
          <w:kern w:val="0"/>
          <w:lang w:val="fr-FR"/>
        </w:rPr>
        <w:t>’</w:t>
      </w:r>
      <w:r w:rsidRPr="00E06586">
        <w:rPr>
          <w:spacing w:val="0"/>
          <w:w w:val="100"/>
          <w:kern w:val="0"/>
          <w:lang w:val="fr-FR"/>
        </w:rPr>
        <w:t>à ce que leur propre vie soit en danger. Le Gouvernement a renforcé les services d</w:t>
      </w:r>
      <w:r w:rsidR="001C547D" w:rsidRPr="00E06586">
        <w:rPr>
          <w:spacing w:val="0"/>
          <w:w w:val="100"/>
          <w:kern w:val="0"/>
          <w:lang w:val="fr-FR"/>
        </w:rPr>
        <w:t>’</w:t>
      </w:r>
      <w:r w:rsidRPr="00E06586">
        <w:rPr>
          <w:spacing w:val="0"/>
          <w:w w:val="100"/>
          <w:kern w:val="0"/>
          <w:lang w:val="fr-FR"/>
        </w:rPr>
        <w:t>inspection du travail afin que l</w:t>
      </w:r>
      <w:r w:rsidR="001C547D" w:rsidRPr="00E06586">
        <w:rPr>
          <w:spacing w:val="0"/>
          <w:w w:val="100"/>
          <w:kern w:val="0"/>
          <w:lang w:val="fr-FR"/>
        </w:rPr>
        <w:t>’</w:t>
      </w:r>
      <w:r w:rsidRPr="00E06586">
        <w:rPr>
          <w:spacing w:val="0"/>
          <w:w w:val="100"/>
          <w:kern w:val="0"/>
          <w:lang w:val="fr-FR"/>
        </w:rPr>
        <w:t xml:space="preserve">autorité compétente procède </w:t>
      </w:r>
      <w:r w:rsidR="00B61442" w:rsidRPr="00E06586">
        <w:rPr>
          <w:spacing w:val="0"/>
          <w:w w:val="100"/>
          <w:kern w:val="0"/>
          <w:lang w:val="fr-FR"/>
        </w:rPr>
        <w:t xml:space="preserve">régulièrement </w:t>
      </w:r>
      <w:r w:rsidRPr="00E06586">
        <w:rPr>
          <w:spacing w:val="0"/>
          <w:w w:val="100"/>
          <w:kern w:val="0"/>
          <w:lang w:val="fr-FR"/>
        </w:rPr>
        <w:t xml:space="preserve">aux </w:t>
      </w:r>
      <w:r w:rsidR="00B61442" w:rsidRPr="00E06586">
        <w:rPr>
          <w:spacing w:val="0"/>
          <w:w w:val="100"/>
          <w:kern w:val="0"/>
          <w:lang w:val="fr-FR"/>
        </w:rPr>
        <w:t>vérification</w:t>
      </w:r>
      <w:r w:rsidR="00436E96" w:rsidRPr="00E06586">
        <w:rPr>
          <w:spacing w:val="0"/>
          <w:w w:val="100"/>
          <w:kern w:val="0"/>
          <w:lang w:val="fr-FR"/>
        </w:rPr>
        <w:t>s</w:t>
      </w:r>
      <w:r w:rsidRPr="00E06586">
        <w:rPr>
          <w:spacing w:val="0"/>
          <w:w w:val="100"/>
          <w:kern w:val="0"/>
          <w:lang w:val="fr-FR"/>
        </w:rPr>
        <w:t xml:space="preserve"> réglementaires </w:t>
      </w:r>
      <w:r w:rsidR="00B61442" w:rsidRPr="00E06586">
        <w:rPr>
          <w:spacing w:val="0"/>
          <w:w w:val="100"/>
          <w:kern w:val="0"/>
          <w:lang w:val="fr-FR"/>
        </w:rPr>
        <w:t xml:space="preserve">du respect </w:t>
      </w:r>
      <w:r w:rsidRPr="00E06586">
        <w:rPr>
          <w:spacing w:val="0"/>
          <w:w w:val="100"/>
          <w:kern w:val="0"/>
          <w:lang w:val="fr-FR"/>
        </w:rPr>
        <w:t xml:space="preserve">des normes et des droits </w:t>
      </w:r>
      <w:r w:rsidR="00B61442" w:rsidRPr="00E06586">
        <w:rPr>
          <w:spacing w:val="0"/>
          <w:w w:val="100"/>
          <w:kern w:val="0"/>
          <w:lang w:val="fr-FR"/>
        </w:rPr>
        <w:t>en matière de</w:t>
      </w:r>
      <w:r w:rsidRPr="00E06586">
        <w:rPr>
          <w:spacing w:val="0"/>
          <w:w w:val="100"/>
          <w:kern w:val="0"/>
          <w:lang w:val="fr-FR"/>
        </w:rPr>
        <w:t xml:space="preserve"> travail. Les besoins sont </w:t>
      </w:r>
      <w:r w:rsidR="002A72BD" w:rsidRPr="00E06586">
        <w:rPr>
          <w:spacing w:val="0"/>
          <w:w w:val="100"/>
          <w:kern w:val="0"/>
          <w:lang w:val="fr-FR"/>
        </w:rPr>
        <w:t>importants</w:t>
      </w:r>
      <w:r w:rsidRPr="00E06586">
        <w:rPr>
          <w:spacing w:val="0"/>
          <w:w w:val="100"/>
          <w:kern w:val="0"/>
          <w:lang w:val="fr-FR"/>
        </w:rPr>
        <w:t xml:space="preserve"> par rapport aux ressources financières, matérielles et humaines disponibles. Afin d</w:t>
      </w:r>
      <w:r w:rsidR="002A72BD" w:rsidRPr="00E06586">
        <w:rPr>
          <w:spacing w:val="0"/>
          <w:w w:val="100"/>
          <w:kern w:val="0"/>
          <w:lang w:val="fr-FR"/>
        </w:rPr>
        <w:t>e réduire cet écart</w:t>
      </w:r>
      <w:r w:rsidRPr="00E06586">
        <w:rPr>
          <w:spacing w:val="0"/>
          <w:w w:val="100"/>
          <w:kern w:val="0"/>
          <w:lang w:val="fr-FR"/>
        </w:rPr>
        <w:t>, le Gouvernement s</w:t>
      </w:r>
      <w:r w:rsidR="001C547D" w:rsidRPr="00E06586">
        <w:rPr>
          <w:spacing w:val="0"/>
          <w:w w:val="100"/>
          <w:kern w:val="0"/>
          <w:lang w:val="fr-FR"/>
        </w:rPr>
        <w:t>’</w:t>
      </w:r>
      <w:r w:rsidRPr="00E06586">
        <w:rPr>
          <w:spacing w:val="0"/>
          <w:w w:val="100"/>
          <w:kern w:val="0"/>
          <w:lang w:val="fr-FR"/>
        </w:rPr>
        <w:t xml:space="preserve">est attelé à </w:t>
      </w:r>
      <w:r w:rsidR="002A72BD" w:rsidRPr="00E06586">
        <w:rPr>
          <w:spacing w:val="0"/>
          <w:w w:val="100"/>
          <w:kern w:val="0"/>
          <w:lang w:val="fr-FR"/>
        </w:rPr>
        <w:t>informer</w:t>
      </w:r>
      <w:r w:rsidRPr="00E06586">
        <w:rPr>
          <w:spacing w:val="0"/>
          <w:w w:val="100"/>
          <w:kern w:val="0"/>
          <w:lang w:val="fr-FR"/>
        </w:rPr>
        <w:t xml:space="preserve"> la population </w:t>
      </w:r>
      <w:r w:rsidR="002A72BD" w:rsidRPr="00E06586">
        <w:rPr>
          <w:spacing w:val="0"/>
          <w:w w:val="100"/>
          <w:kern w:val="0"/>
          <w:lang w:val="fr-FR"/>
        </w:rPr>
        <w:t>d</w:t>
      </w:r>
      <w:r w:rsidRPr="00E06586">
        <w:rPr>
          <w:spacing w:val="0"/>
          <w:w w:val="100"/>
          <w:kern w:val="0"/>
          <w:lang w:val="fr-FR"/>
        </w:rPr>
        <w:t xml:space="preserve">es droits des travailleurs, à diffuser les lois et des guides et à collaborer avec les organismes </w:t>
      </w:r>
      <w:r w:rsidR="002A72BD" w:rsidRPr="00E06586">
        <w:rPr>
          <w:spacing w:val="0"/>
          <w:w w:val="100"/>
          <w:kern w:val="0"/>
          <w:lang w:val="fr-FR"/>
        </w:rPr>
        <w:t>représentant les</w:t>
      </w:r>
      <w:r w:rsidRPr="00E06586">
        <w:rPr>
          <w:spacing w:val="0"/>
          <w:w w:val="100"/>
          <w:kern w:val="0"/>
          <w:lang w:val="fr-FR"/>
        </w:rPr>
        <w:t xml:space="preserve"> travailleurs.</w:t>
      </w:r>
    </w:p>
    <w:p w:rsidR="00EF76F0" w:rsidRPr="00E06586" w:rsidRDefault="00EF76F0" w:rsidP="00BA230E">
      <w:pPr>
        <w:pStyle w:val="SingleTxtG"/>
        <w:tabs>
          <w:tab w:val="left" w:pos="1701"/>
        </w:tabs>
        <w:spacing w:line="240" w:lineRule="atLeast"/>
        <w:rPr>
          <w:spacing w:val="0"/>
          <w:w w:val="100"/>
          <w:kern w:val="0"/>
          <w:lang w:val="fr-FR"/>
        </w:rPr>
      </w:pPr>
      <w:r w:rsidRPr="00E06586">
        <w:rPr>
          <w:spacing w:val="0"/>
          <w:w w:val="100"/>
          <w:kern w:val="0"/>
          <w:lang w:val="fr-FR"/>
        </w:rPr>
        <w:t>101.</w:t>
      </w:r>
      <w:r w:rsidRPr="00E06586">
        <w:rPr>
          <w:spacing w:val="0"/>
          <w:w w:val="100"/>
          <w:kern w:val="0"/>
          <w:lang w:val="fr-FR"/>
        </w:rPr>
        <w:tab/>
        <w:t>D</w:t>
      </w:r>
      <w:r w:rsidR="001C547D" w:rsidRPr="00E06586">
        <w:rPr>
          <w:spacing w:val="0"/>
          <w:w w:val="100"/>
          <w:kern w:val="0"/>
          <w:lang w:val="fr-FR"/>
        </w:rPr>
        <w:t>’</w:t>
      </w:r>
      <w:r w:rsidRPr="00E06586">
        <w:rPr>
          <w:spacing w:val="0"/>
          <w:w w:val="100"/>
          <w:kern w:val="0"/>
          <w:lang w:val="fr-FR"/>
        </w:rPr>
        <w:t>autre part, le travailleur a l</w:t>
      </w:r>
      <w:r w:rsidR="001C547D" w:rsidRPr="00E06586">
        <w:rPr>
          <w:spacing w:val="0"/>
          <w:w w:val="100"/>
          <w:kern w:val="0"/>
          <w:lang w:val="fr-FR"/>
        </w:rPr>
        <w:t>’</w:t>
      </w:r>
      <w:r w:rsidRPr="00E06586">
        <w:rPr>
          <w:spacing w:val="0"/>
          <w:w w:val="100"/>
          <w:kern w:val="0"/>
          <w:lang w:val="fr-FR"/>
        </w:rPr>
        <w:t>obligation d</w:t>
      </w:r>
      <w:r w:rsidR="001C547D" w:rsidRPr="00E06586">
        <w:rPr>
          <w:spacing w:val="0"/>
          <w:w w:val="100"/>
          <w:kern w:val="0"/>
          <w:lang w:val="fr-FR"/>
        </w:rPr>
        <w:t>’</w:t>
      </w:r>
      <w:r w:rsidRPr="00E06586">
        <w:rPr>
          <w:spacing w:val="0"/>
          <w:w w:val="100"/>
          <w:kern w:val="0"/>
          <w:lang w:val="fr-FR"/>
        </w:rPr>
        <w:t xml:space="preserve">accomplir personnellement </w:t>
      </w:r>
      <w:r w:rsidR="00ED1295" w:rsidRPr="00E06586">
        <w:rPr>
          <w:spacing w:val="0"/>
          <w:w w:val="100"/>
          <w:kern w:val="0"/>
          <w:lang w:val="fr-FR"/>
        </w:rPr>
        <w:t>la tâche</w:t>
      </w:r>
      <w:r w:rsidRPr="00E06586">
        <w:rPr>
          <w:spacing w:val="0"/>
          <w:w w:val="100"/>
          <w:kern w:val="0"/>
          <w:lang w:val="fr-FR"/>
        </w:rPr>
        <w:t xml:space="preserve"> ou le service demandé dans les délais prescrits, sur le lieu de travail et dans les conditions convenues. Il lui est interdit de mettre en péril sa propre sécurité ou </w:t>
      </w:r>
      <w:r w:rsidR="002550E9" w:rsidRPr="00E06586">
        <w:rPr>
          <w:spacing w:val="0"/>
          <w:w w:val="100"/>
          <w:kern w:val="0"/>
          <w:lang w:val="fr-FR"/>
        </w:rPr>
        <w:t>celle</w:t>
      </w:r>
      <w:r w:rsidRPr="00E06586">
        <w:rPr>
          <w:spacing w:val="0"/>
          <w:w w:val="100"/>
          <w:kern w:val="0"/>
          <w:lang w:val="fr-FR"/>
        </w:rPr>
        <w:t xml:space="preserve"> de ses collègues ou d</w:t>
      </w:r>
      <w:r w:rsidR="001C547D" w:rsidRPr="00E06586">
        <w:rPr>
          <w:spacing w:val="0"/>
          <w:w w:val="100"/>
          <w:kern w:val="0"/>
          <w:lang w:val="fr-FR"/>
        </w:rPr>
        <w:t>’</w:t>
      </w:r>
      <w:r w:rsidRPr="00E06586">
        <w:rPr>
          <w:spacing w:val="0"/>
          <w:w w:val="100"/>
          <w:kern w:val="0"/>
          <w:lang w:val="fr-FR"/>
        </w:rPr>
        <w:t>un tier</w:t>
      </w:r>
      <w:r w:rsidR="00ED1295" w:rsidRPr="00E06586">
        <w:rPr>
          <w:spacing w:val="0"/>
          <w:w w:val="100"/>
          <w:kern w:val="0"/>
          <w:lang w:val="fr-FR"/>
        </w:rPr>
        <w:t>s</w:t>
      </w:r>
      <w:r w:rsidRPr="00E06586">
        <w:rPr>
          <w:spacing w:val="0"/>
          <w:w w:val="100"/>
          <w:kern w:val="0"/>
          <w:lang w:val="fr-FR"/>
        </w:rPr>
        <w:t xml:space="preserve"> et de porter atteinte à sa propre dignité ou à celle de ses collègues. Afin de garantir la santé et la sécurité des travailleurs, </w:t>
      </w:r>
      <w:r w:rsidR="00ED1295" w:rsidRPr="00E06586">
        <w:rPr>
          <w:spacing w:val="0"/>
          <w:w w:val="100"/>
          <w:kern w:val="0"/>
          <w:lang w:val="fr-FR"/>
        </w:rPr>
        <w:t>le droit du</w:t>
      </w:r>
      <w:r w:rsidRPr="00E06586">
        <w:rPr>
          <w:spacing w:val="0"/>
          <w:w w:val="100"/>
          <w:kern w:val="0"/>
          <w:lang w:val="fr-FR"/>
        </w:rPr>
        <w:t xml:space="preserve"> travail prévoit que le lieu de travail doit toujours être maintenu </w:t>
      </w:r>
      <w:r w:rsidR="00ED1295" w:rsidRPr="00E06586">
        <w:rPr>
          <w:spacing w:val="0"/>
          <w:w w:val="100"/>
          <w:kern w:val="0"/>
          <w:lang w:val="fr-FR"/>
        </w:rPr>
        <w:t>en</w:t>
      </w:r>
      <w:r w:rsidRPr="00E06586">
        <w:rPr>
          <w:spacing w:val="0"/>
          <w:w w:val="100"/>
          <w:kern w:val="0"/>
          <w:lang w:val="fr-FR"/>
        </w:rPr>
        <w:t xml:space="preserve"> état de propreté et </w:t>
      </w:r>
      <w:r w:rsidR="00ED1295" w:rsidRPr="00E06586">
        <w:rPr>
          <w:spacing w:val="0"/>
          <w:w w:val="100"/>
          <w:kern w:val="0"/>
          <w:lang w:val="fr-FR"/>
        </w:rPr>
        <w:t>permettre</w:t>
      </w:r>
      <w:r w:rsidRPr="00E06586">
        <w:rPr>
          <w:spacing w:val="0"/>
          <w:w w:val="100"/>
          <w:kern w:val="0"/>
          <w:lang w:val="fr-FR"/>
        </w:rPr>
        <w:t xml:space="preserve"> au personnel de travail</w:t>
      </w:r>
      <w:r w:rsidR="00ED1295" w:rsidRPr="00E06586">
        <w:rPr>
          <w:spacing w:val="0"/>
          <w:w w:val="100"/>
          <w:kern w:val="0"/>
          <w:lang w:val="fr-FR"/>
        </w:rPr>
        <w:t>ler</w:t>
      </w:r>
      <w:r w:rsidRPr="00E06586">
        <w:rPr>
          <w:spacing w:val="0"/>
          <w:w w:val="100"/>
          <w:kern w:val="0"/>
          <w:lang w:val="fr-FR"/>
        </w:rPr>
        <w:t xml:space="preserve"> </w:t>
      </w:r>
      <w:r w:rsidR="00ED1295" w:rsidRPr="00E06586">
        <w:rPr>
          <w:spacing w:val="0"/>
          <w:w w:val="100"/>
          <w:kern w:val="0"/>
          <w:lang w:val="fr-FR"/>
        </w:rPr>
        <w:t>dans de bonnes conditions</w:t>
      </w:r>
      <w:r w:rsidRPr="00E06586">
        <w:rPr>
          <w:spacing w:val="0"/>
          <w:w w:val="100"/>
          <w:kern w:val="0"/>
          <w:lang w:val="fr-FR"/>
        </w:rPr>
        <w:t>. Les syndicats participent aux ateliers visant à informer les travailleurs.</w:t>
      </w:r>
    </w:p>
    <w:p w:rsidR="00EF76F0" w:rsidRPr="00E06586" w:rsidRDefault="00EF76F0" w:rsidP="00672F4C">
      <w:pPr>
        <w:pStyle w:val="H1G"/>
        <w:tabs>
          <w:tab w:val="left" w:pos="1701"/>
        </w:tabs>
        <w:rPr>
          <w:spacing w:val="0"/>
          <w:w w:val="100"/>
          <w:kern w:val="0"/>
          <w:lang w:val="fr-FR"/>
        </w:rPr>
      </w:pPr>
      <w:r w:rsidRPr="00E06586">
        <w:rPr>
          <w:spacing w:val="0"/>
          <w:w w:val="100"/>
          <w:kern w:val="0"/>
          <w:lang w:val="fr-FR"/>
        </w:rPr>
        <w:lastRenderedPageBreak/>
        <w:tab/>
      </w:r>
      <w:r w:rsidRPr="00E06586">
        <w:rPr>
          <w:spacing w:val="0"/>
          <w:w w:val="100"/>
          <w:kern w:val="0"/>
          <w:lang w:val="fr-FR"/>
        </w:rPr>
        <w:tab/>
        <w:t>Article 71</w:t>
      </w:r>
      <w:r w:rsidR="00880F1D" w:rsidRPr="00E06586">
        <w:rPr>
          <w:spacing w:val="0"/>
          <w:w w:val="100"/>
          <w:kern w:val="0"/>
          <w:lang w:val="fr-FR"/>
        </w:rPr>
        <w:t>:</w:t>
      </w:r>
      <w:r w:rsidRPr="00E06586">
        <w:rPr>
          <w:spacing w:val="0"/>
          <w:w w:val="100"/>
          <w:kern w:val="0"/>
          <w:lang w:val="fr-FR"/>
        </w:rPr>
        <w:t xml:space="preserve"> rapatriement des corps des travailleurs migrants ou des membres de leur famille décédés et questions de dédommagement relatives au décès</w:t>
      </w:r>
    </w:p>
    <w:p w:rsidR="00EF76F0" w:rsidRPr="00E06586" w:rsidRDefault="00EF76F0" w:rsidP="00BA230E">
      <w:pPr>
        <w:pStyle w:val="SingleTxtG"/>
        <w:tabs>
          <w:tab w:val="left" w:pos="1701"/>
        </w:tabs>
        <w:spacing w:line="240" w:lineRule="atLeast"/>
        <w:rPr>
          <w:spacing w:val="0"/>
          <w:w w:val="100"/>
          <w:kern w:val="0"/>
          <w:lang w:val="fr-FR"/>
        </w:rPr>
      </w:pPr>
      <w:r w:rsidRPr="00E06586">
        <w:rPr>
          <w:spacing w:val="0"/>
          <w:w w:val="100"/>
          <w:kern w:val="0"/>
          <w:lang w:val="fr-FR"/>
        </w:rPr>
        <w:t>102.</w:t>
      </w:r>
      <w:r w:rsidRPr="00E06586">
        <w:rPr>
          <w:spacing w:val="0"/>
          <w:w w:val="100"/>
          <w:kern w:val="0"/>
          <w:lang w:val="fr-FR"/>
        </w:rPr>
        <w:tab/>
        <w:t xml:space="preserve">Selon les circonstances de la mort, les questions administratives et de procédures sont </w:t>
      </w:r>
      <w:r w:rsidR="00732D3A" w:rsidRPr="00E06586">
        <w:rPr>
          <w:spacing w:val="0"/>
          <w:w w:val="100"/>
          <w:kern w:val="0"/>
          <w:lang w:val="fr-FR"/>
        </w:rPr>
        <w:t>réglées conformément aux</w:t>
      </w:r>
      <w:r w:rsidRPr="00E06586">
        <w:rPr>
          <w:spacing w:val="0"/>
          <w:w w:val="100"/>
          <w:kern w:val="0"/>
          <w:lang w:val="fr-FR"/>
        </w:rPr>
        <w:t xml:space="preserve"> droits et normes </w:t>
      </w:r>
      <w:r w:rsidR="00732D3A" w:rsidRPr="00E06586">
        <w:rPr>
          <w:spacing w:val="0"/>
          <w:w w:val="100"/>
          <w:kern w:val="0"/>
          <w:lang w:val="fr-FR"/>
        </w:rPr>
        <w:t>prévues dans l</w:t>
      </w:r>
      <w:r w:rsidR="00BB7296" w:rsidRPr="00E06586">
        <w:rPr>
          <w:spacing w:val="0"/>
          <w:w w:val="100"/>
          <w:kern w:val="0"/>
          <w:lang w:val="fr-FR"/>
        </w:rPr>
        <w:t>es</w:t>
      </w:r>
      <w:r w:rsidRPr="00E06586">
        <w:rPr>
          <w:spacing w:val="0"/>
          <w:w w:val="100"/>
          <w:kern w:val="0"/>
          <w:lang w:val="fr-FR"/>
        </w:rPr>
        <w:t xml:space="preserve"> lois sur le travail ougandaises. </w:t>
      </w:r>
      <w:r w:rsidR="00732D3A" w:rsidRPr="00E06586">
        <w:rPr>
          <w:spacing w:val="0"/>
          <w:w w:val="100"/>
          <w:kern w:val="0"/>
          <w:lang w:val="fr-FR"/>
        </w:rPr>
        <w:t>On pourra c</w:t>
      </w:r>
      <w:r w:rsidRPr="00E06586">
        <w:rPr>
          <w:spacing w:val="0"/>
          <w:w w:val="100"/>
          <w:kern w:val="0"/>
          <w:lang w:val="fr-FR"/>
        </w:rPr>
        <w:t xml:space="preserve">onsulter </w:t>
      </w:r>
      <w:r w:rsidR="00732D3A" w:rsidRPr="00E06586">
        <w:rPr>
          <w:spacing w:val="0"/>
          <w:w w:val="100"/>
          <w:kern w:val="0"/>
          <w:lang w:val="fr-FR"/>
        </w:rPr>
        <w:t xml:space="preserve">à ce sujet </w:t>
      </w:r>
      <w:r w:rsidRPr="00E06586">
        <w:rPr>
          <w:spacing w:val="0"/>
          <w:w w:val="100"/>
          <w:kern w:val="0"/>
          <w:lang w:val="fr-FR"/>
        </w:rPr>
        <w:t>l</w:t>
      </w:r>
      <w:r w:rsidR="001C547D" w:rsidRPr="00E06586">
        <w:rPr>
          <w:spacing w:val="0"/>
          <w:w w:val="100"/>
          <w:kern w:val="0"/>
          <w:lang w:val="fr-FR"/>
        </w:rPr>
        <w:t>’</w:t>
      </w:r>
      <w:r w:rsidRPr="00E06586">
        <w:rPr>
          <w:spacing w:val="0"/>
          <w:w w:val="100"/>
          <w:kern w:val="0"/>
          <w:lang w:val="fr-FR"/>
        </w:rPr>
        <w:t xml:space="preserve">article 42 de la loi </w:t>
      </w:r>
      <w:r w:rsidR="00732D3A" w:rsidRPr="00E06586">
        <w:rPr>
          <w:spacing w:val="0"/>
          <w:w w:val="100"/>
          <w:kern w:val="0"/>
          <w:lang w:val="fr-FR"/>
        </w:rPr>
        <w:t>sur</w:t>
      </w:r>
      <w:r w:rsidRPr="00E06586">
        <w:rPr>
          <w:spacing w:val="0"/>
          <w:w w:val="100"/>
          <w:kern w:val="0"/>
          <w:lang w:val="fr-FR"/>
        </w:rPr>
        <w:t xml:space="preserve"> l</w:t>
      </w:r>
      <w:r w:rsidR="001C547D" w:rsidRPr="00E06586">
        <w:rPr>
          <w:spacing w:val="0"/>
          <w:w w:val="100"/>
          <w:kern w:val="0"/>
          <w:lang w:val="fr-FR"/>
        </w:rPr>
        <w:t>’</w:t>
      </w:r>
      <w:r w:rsidRPr="00E06586">
        <w:rPr>
          <w:spacing w:val="0"/>
          <w:w w:val="100"/>
          <w:kern w:val="0"/>
          <w:lang w:val="fr-FR"/>
        </w:rPr>
        <w:t xml:space="preserve">emploi. </w:t>
      </w:r>
    </w:p>
    <w:p w:rsidR="00EF76F0" w:rsidRPr="00E06586" w:rsidRDefault="00DA15D2" w:rsidP="007F6A2C">
      <w:pPr>
        <w:pStyle w:val="HChG"/>
        <w:tabs>
          <w:tab w:val="left" w:pos="1701"/>
        </w:tabs>
        <w:rPr>
          <w:spacing w:val="0"/>
          <w:w w:val="100"/>
          <w:kern w:val="0"/>
          <w:lang w:val="fr-FR"/>
        </w:rPr>
      </w:pPr>
      <w:r w:rsidRPr="00E06586">
        <w:rPr>
          <w:spacing w:val="0"/>
          <w:w w:val="100"/>
          <w:kern w:val="0"/>
          <w:lang w:val="fr-FR"/>
        </w:rPr>
        <w:tab/>
      </w:r>
      <w:r w:rsidR="00EF76F0" w:rsidRPr="00E06586">
        <w:rPr>
          <w:spacing w:val="0"/>
          <w:w w:val="100"/>
          <w:kern w:val="0"/>
          <w:lang w:val="fr-FR"/>
        </w:rPr>
        <w:t>IX.</w:t>
      </w:r>
      <w:r w:rsidRPr="00E06586">
        <w:rPr>
          <w:spacing w:val="0"/>
          <w:w w:val="100"/>
          <w:kern w:val="0"/>
          <w:lang w:val="fr-FR"/>
        </w:rPr>
        <w:tab/>
      </w:r>
      <w:r w:rsidR="00EF76F0" w:rsidRPr="00E06586">
        <w:rPr>
          <w:spacing w:val="0"/>
          <w:w w:val="100"/>
          <w:kern w:val="0"/>
          <w:lang w:val="fr-FR"/>
        </w:rPr>
        <w:t>Conclusion</w:t>
      </w:r>
    </w:p>
    <w:p w:rsidR="00EF76F0" w:rsidRPr="00E06586" w:rsidRDefault="00EF76F0" w:rsidP="00BA230E">
      <w:pPr>
        <w:pStyle w:val="SingleTxtG"/>
        <w:tabs>
          <w:tab w:val="left" w:pos="1701"/>
        </w:tabs>
        <w:spacing w:line="240" w:lineRule="atLeast"/>
        <w:rPr>
          <w:spacing w:val="0"/>
          <w:w w:val="100"/>
          <w:kern w:val="0"/>
          <w:lang w:val="fr-FR"/>
        </w:rPr>
      </w:pPr>
      <w:r w:rsidRPr="00E06586">
        <w:rPr>
          <w:spacing w:val="0"/>
          <w:w w:val="100"/>
          <w:kern w:val="0"/>
          <w:lang w:val="fr-FR"/>
        </w:rPr>
        <w:t>103.</w:t>
      </w:r>
      <w:r w:rsidRPr="00E06586">
        <w:rPr>
          <w:spacing w:val="0"/>
          <w:w w:val="100"/>
          <w:kern w:val="0"/>
          <w:lang w:val="fr-FR"/>
        </w:rPr>
        <w:tab/>
        <w:t>Co</w:t>
      </w:r>
      <w:r w:rsidR="00E966B8" w:rsidRPr="00E06586">
        <w:rPr>
          <w:spacing w:val="0"/>
          <w:w w:val="100"/>
          <w:kern w:val="0"/>
          <w:lang w:val="fr-FR"/>
        </w:rPr>
        <w:t>mme il ressort du présent</w:t>
      </w:r>
      <w:r w:rsidRPr="00E06586">
        <w:rPr>
          <w:spacing w:val="0"/>
          <w:w w:val="100"/>
          <w:kern w:val="0"/>
          <w:lang w:val="fr-FR"/>
        </w:rPr>
        <w:t xml:space="preserve"> rapport, l</w:t>
      </w:r>
      <w:r w:rsidR="001C547D" w:rsidRPr="00E06586">
        <w:rPr>
          <w:spacing w:val="0"/>
          <w:w w:val="100"/>
          <w:kern w:val="0"/>
          <w:lang w:val="fr-FR"/>
        </w:rPr>
        <w:t>’</w:t>
      </w:r>
      <w:r w:rsidRPr="00E06586">
        <w:rPr>
          <w:spacing w:val="0"/>
          <w:w w:val="100"/>
          <w:kern w:val="0"/>
          <w:lang w:val="fr-FR"/>
        </w:rPr>
        <w:t xml:space="preserve">Ouganda est fermement résolu à mettre en œuvre la Convention internationale sur la protection des droits de tous les travailleurs migrants et des membres de leur famille et à </w:t>
      </w:r>
      <w:r w:rsidR="00E966B8" w:rsidRPr="00E06586">
        <w:rPr>
          <w:spacing w:val="0"/>
          <w:w w:val="100"/>
          <w:kern w:val="0"/>
          <w:lang w:val="fr-FR"/>
        </w:rPr>
        <w:t>faire en sorte</w:t>
      </w:r>
      <w:r w:rsidRPr="00E06586">
        <w:rPr>
          <w:spacing w:val="0"/>
          <w:w w:val="100"/>
          <w:kern w:val="0"/>
          <w:lang w:val="fr-FR"/>
        </w:rPr>
        <w:t xml:space="preserve"> que tous les autres </w:t>
      </w:r>
      <w:r w:rsidR="00E966B8" w:rsidRPr="00E06586">
        <w:rPr>
          <w:spacing w:val="0"/>
          <w:w w:val="100"/>
          <w:kern w:val="0"/>
          <w:lang w:val="fr-FR"/>
        </w:rPr>
        <w:t>grands</w:t>
      </w:r>
      <w:r w:rsidRPr="00E06586">
        <w:rPr>
          <w:spacing w:val="0"/>
          <w:w w:val="100"/>
          <w:kern w:val="0"/>
          <w:lang w:val="fr-FR"/>
        </w:rPr>
        <w:t xml:space="preserve"> traités internationaux relatifs aux droits de l</w:t>
      </w:r>
      <w:r w:rsidR="001C547D" w:rsidRPr="00E06586">
        <w:rPr>
          <w:spacing w:val="0"/>
          <w:w w:val="100"/>
          <w:kern w:val="0"/>
          <w:lang w:val="fr-FR"/>
        </w:rPr>
        <w:t>’</w:t>
      </w:r>
      <w:r w:rsidRPr="00E06586">
        <w:rPr>
          <w:spacing w:val="0"/>
          <w:w w:val="100"/>
          <w:kern w:val="0"/>
          <w:lang w:val="fr-FR"/>
        </w:rPr>
        <w:t>homme qu</w:t>
      </w:r>
      <w:r w:rsidR="001C547D" w:rsidRPr="00E06586">
        <w:rPr>
          <w:spacing w:val="0"/>
          <w:w w:val="100"/>
          <w:kern w:val="0"/>
          <w:lang w:val="fr-FR"/>
        </w:rPr>
        <w:t>’</w:t>
      </w:r>
      <w:r w:rsidR="00E966B8" w:rsidRPr="00E06586">
        <w:rPr>
          <w:spacing w:val="0"/>
          <w:w w:val="100"/>
          <w:kern w:val="0"/>
          <w:lang w:val="fr-FR"/>
        </w:rPr>
        <w:t>il</w:t>
      </w:r>
      <w:r w:rsidRPr="00E06586">
        <w:rPr>
          <w:spacing w:val="0"/>
          <w:w w:val="100"/>
          <w:kern w:val="0"/>
          <w:lang w:val="fr-FR"/>
        </w:rPr>
        <w:t xml:space="preserve"> a ratifiés et qui </w:t>
      </w:r>
      <w:r w:rsidR="00E966B8" w:rsidRPr="00E06586">
        <w:rPr>
          <w:spacing w:val="0"/>
          <w:w w:val="100"/>
          <w:kern w:val="0"/>
          <w:lang w:val="fr-FR"/>
        </w:rPr>
        <w:t>intéressent</w:t>
      </w:r>
      <w:r w:rsidRPr="00E06586">
        <w:rPr>
          <w:spacing w:val="0"/>
          <w:w w:val="100"/>
          <w:kern w:val="0"/>
          <w:lang w:val="fr-FR"/>
        </w:rPr>
        <w:t xml:space="preserve"> les travailleurs migrants so</w:t>
      </w:r>
      <w:r w:rsidR="00E966B8" w:rsidRPr="00E06586">
        <w:rPr>
          <w:spacing w:val="0"/>
          <w:w w:val="100"/>
          <w:kern w:val="0"/>
          <w:lang w:val="fr-FR"/>
        </w:rPr>
        <w:t>ie</w:t>
      </w:r>
      <w:r w:rsidRPr="00E06586">
        <w:rPr>
          <w:spacing w:val="0"/>
          <w:w w:val="100"/>
          <w:kern w:val="0"/>
          <w:lang w:val="fr-FR"/>
        </w:rPr>
        <w:t xml:space="preserve">nt applicables dans le contexte </w:t>
      </w:r>
      <w:r w:rsidR="00DD1993" w:rsidRPr="00E06586">
        <w:rPr>
          <w:spacing w:val="0"/>
          <w:w w:val="100"/>
          <w:kern w:val="0"/>
          <w:lang w:val="fr-FR"/>
        </w:rPr>
        <w:t>national</w:t>
      </w:r>
      <w:r w:rsidRPr="00E06586">
        <w:rPr>
          <w:spacing w:val="0"/>
          <w:w w:val="100"/>
          <w:kern w:val="0"/>
          <w:lang w:val="fr-FR"/>
        </w:rPr>
        <w:t>.</w:t>
      </w:r>
    </w:p>
    <w:p w:rsidR="00EF76F0" w:rsidRPr="00E06586" w:rsidRDefault="00EF76F0" w:rsidP="00024E1B">
      <w:pPr>
        <w:pStyle w:val="SingleTxtG"/>
        <w:tabs>
          <w:tab w:val="left" w:pos="1701"/>
        </w:tabs>
        <w:spacing w:line="240" w:lineRule="atLeast"/>
        <w:rPr>
          <w:spacing w:val="0"/>
          <w:w w:val="100"/>
          <w:kern w:val="0"/>
          <w:lang w:val="fr-FR"/>
        </w:rPr>
      </w:pPr>
      <w:r w:rsidRPr="00E06586">
        <w:rPr>
          <w:spacing w:val="0"/>
          <w:w w:val="100"/>
          <w:kern w:val="0"/>
          <w:lang w:val="fr-FR"/>
        </w:rPr>
        <w:t>104.</w:t>
      </w:r>
      <w:r w:rsidRPr="00E06586">
        <w:rPr>
          <w:spacing w:val="0"/>
          <w:w w:val="100"/>
          <w:kern w:val="0"/>
          <w:lang w:val="fr-FR"/>
        </w:rPr>
        <w:tab/>
        <w:t xml:space="preserve">Les travailleurs migrants jouissent des mêmes droits que les travailleurs ougandais </w:t>
      </w:r>
      <w:r w:rsidR="005D4979" w:rsidRPr="00E06586">
        <w:rPr>
          <w:spacing w:val="0"/>
          <w:w w:val="100"/>
          <w:kern w:val="0"/>
          <w:lang w:val="fr-FR"/>
        </w:rPr>
        <w:t>lors</w:t>
      </w:r>
      <w:r w:rsidRPr="00E06586">
        <w:rPr>
          <w:spacing w:val="0"/>
          <w:w w:val="100"/>
          <w:kern w:val="0"/>
          <w:lang w:val="fr-FR"/>
        </w:rPr>
        <w:t>qu</w:t>
      </w:r>
      <w:r w:rsidR="001C547D" w:rsidRPr="00E06586">
        <w:rPr>
          <w:spacing w:val="0"/>
          <w:w w:val="100"/>
          <w:kern w:val="0"/>
          <w:lang w:val="fr-FR"/>
        </w:rPr>
        <w:t>’</w:t>
      </w:r>
      <w:r w:rsidRPr="00E06586">
        <w:rPr>
          <w:spacing w:val="0"/>
          <w:w w:val="100"/>
          <w:kern w:val="0"/>
          <w:lang w:val="fr-FR"/>
        </w:rPr>
        <w:t>ils ont régularisé leur séjour dans le pays. La Constitution ainsi que d</w:t>
      </w:r>
      <w:r w:rsidR="001C547D" w:rsidRPr="00E06586">
        <w:rPr>
          <w:spacing w:val="0"/>
          <w:w w:val="100"/>
          <w:kern w:val="0"/>
          <w:lang w:val="fr-FR"/>
        </w:rPr>
        <w:t>’</w:t>
      </w:r>
      <w:r w:rsidRPr="00E06586">
        <w:rPr>
          <w:spacing w:val="0"/>
          <w:w w:val="100"/>
          <w:kern w:val="0"/>
          <w:lang w:val="fr-FR"/>
        </w:rPr>
        <w:t xml:space="preserve">autres instruments juridiques et cadres </w:t>
      </w:r>
      <w:r w:rsidR="005D4979" w:rsidRPr="00E06586">
        <w:rPr>
          <w:spacing w:val="0"/>
          <w:w w:val="100"/>
          <w:kern w:val="0"/>
          <w:lang w:val="fr-FR"/>
        </w:rPr>
        <w:t xml:space="preserve">de </w:t>
      </w:r>
      <w:r w:rsidRPr="00E06586">
        <w:rPr>
          <w:spacing w:val="0"/>
          <w:w w:val="100"/>
          <w:kern w:val="0"/>
          <w:lang w:val="fr-FR"/>
        </w:rPr>
        <w:t xml:space="preserve">politique </w:t>
      </w:r>
      <w:r w:rsidR="005D4979" w:rsidRPr="00E06586">
        <w:rPr>
          <w:spacing w:val="0"/>
          <w:w w:val="100"/>
          <w:kern w:val="0"/>
          <w:lang w:val="fr-FR"/>
        </w:rPr>
        <w:t>générale pourvoient</w:t>
      </w:r>
      <w:r w:rsidRPr="00E06586">
        <w:rPr>
          <w:spacing w:val="0"/>
          <w:w w:val="100"/>
          <w:kern w:val="0"/>
          <w:lang w:val="fr-FR"/>
        </w:rPr>
        <w:t xml:space="preserve"> clairement </w:t>
      </w:r>
      <w:r w:rsidR="005D4979" w:rsidRPr="00E06586">
        <w:rPr>
          <w:spacing w:val="0"/>
          <w:w w:val="100"/>
          <w:kern w:val="0"/>
          <w:lang w:val="fr-FR"/>
        </w:rPr>
        <w:t xml:space="preserve">à </w:t>
      </w:r>
      <w:r w:rsidRPr="00E06586">
        <w:rPr>
          <w:spacing w:val="0"/>
          <w:w w:val="100"/>
          <w:kern w:val="0"/>
          <w:lang w:val="fr-FR"/>
        </w:rPr>
        <w:t xml:space="preserve">la mise en œuvre de la Convention </w:t>
      </w:r>
      <w:r w:rsidR="005D4979" w:rsidRPr="00E06586">
        <w:rPr>
          <w:spacing w:val="0"/>
          <w:w w:val="100"/>
          <w:kern w:val="0"/>
          <w:lang w:val="fr-FR"/>
        </w:rPr>
        <w:t>sur le territoire</w:t>
      </w:r>
      <w:r w:rsidR="00AF1FFB" w:rsidRPr="00E06586">
        <w:rPr>
          <w:spacing w:val="0"/>
          <w:w w:val="100"/>
          <w:kern w:val="0"/>
          <w:lang w:val="fr-FR"/>
        </w:rPr>
        <w:t xml:space="preserve"> national</w:t>
      </w:r>
      <w:r w:rsidRPr="00E06586">
        <w:rPr>
          <w:spacing w:val="0"/>
          <w:w w:val="100"/>
          <w:kern w:val="0"/>
          <w:lang w:val="fr-FR"/>
        </w:rPr>
        <w:t xml:space="preserve">. Il </w:t>
      </w:r>
      <w:r w:rsidR="00C00CE4" w:rsidRPr="00E06586">
        <w:rPr>
          <w:spacing w:val="0"/>
          <w:w w:val="100"/>
          <w:kern w:val="0"/>
          <w:lang w:val="fr-FR"/>
        </w:rPr>
        <w:t>subsiste</w:t>
      </w:r>
      <w:r w:rsidRPr="00E06586">
        <w:rPr>
          <w:spacing w:val="0"/>
          <w:w w:val="100"/>
          <w:kern w:val="0"/>
          <w:lang w:val="fr-FR"/>
        </w:rPr>
        <w:t xml:space="preserve"> toutefois des problèmes majeurs dans certains domaines, notamment s</w:t>
      </w:r>
      <w:r w:rsidR="001C547D" w:rsidRPr="00E06586">
        <w:rPr>
          <w:spacing w:val="0"/>
          <w:w w:val="100"/>
          <w:kern w:val="0"/>
          <w:lang w:val="fr-FR"/>
        </w:rPr>
        <w:t>’</w:t>
      </w:r>
      <w:r w:rsidRPr="00E06586">
        <w:rPr>
          <w:spacing w:val="0"/>
          <w:w w:val="100"/>
          <w:kern w:val="0"/>
          <w:lang w:val="fr-FR"/>
        </w:rPr>
        <w:t>agissant de freiner l</w:t>
      </w:r>
      <w:r w:rsidR="001C547D" w:rsidRPr="00E06586">
        <w:rPr>
          <w:spacing w:val="0"/>
          <w:w w:val="100"/>
          <w:kern w:val="0"/>
          <w:lang w:val="fr-FR"/>
        </w:rPr>
        <w:t>’</w:t>
      </w:r>
      <w:r w:rsidRPr="00E06586">
        <w:rPr>
          <w:spacing w:val="0"/>
          <w:w w:val="100"/>
          <w:kern w:val="0"/>
          <w:lang w:val="fr-FR"/>
        </w:rPr>
        <w:t xml:space="preserve">afflux de migrants en situation irrégulière qui passent les frontières poreuses </w:t>
      </w:r>
      <w:r w:rsidR="00AF448F" w:rsidRPr="00E06586">
        <w:rPr>
          <w:spacing w:val="0"/>
          <w:w w:val="100"/>
          <w:kern w:val="0"/>
          <w:lang w:val="fr-FR"/>
        </w:rPr>
        <w:t>du pays</w:t>
      </w:r>
      <w:r w:rsidRPr="00E06586">
        <w:rPr>
          <w:spacing w:val="0"/>
          <w:w w:val="100"/>
          <w:kern w:val="0"/>
          <w:lang w:val="fr-FR"/>
        </w:rPr>
        <w:t xml:space="preserve"> </w:t>
      </w:r>
      <w:r w:rsidR="00AF448F" w:rsidRPr="00E06586">
        <w:rPr>
          <w:spacing w:val="0"/>
          <w:w w:val="100"/>
          <w:kern w:val="0"/>
          <w:lang w:val="fr-FR"/>
        </w:rPr>
        <w:t>alors que la</w:t>
      </w:r>
      <w:r w:rsidRPr="00E06586">
        <w:rPr>
          <w:spacing w:val="0"/>
          <w:w w:val="100"/>
          <w:kern w:val="0"/>
          <w:lang w:val="fr-FR"/>
        </w:rPr>
        <w:t xml:space="preserve"> région </w:t>
      </w:r>
      <w:r w:rsidR="00AF448F" w:rsidRPr="00E06586">
        <w:rPr>
          <w:spacing w:val="0"/>
          <w:w w:val="100"/>
          <w:kern w:val="0"/>
          <w:lang w:val="fr-FR"/>
        </w:rPr>
        <w:t xml:space="preserve">est </w:t>
      </w:r>
      <w:r w:rsidRPr="00E06586">
        <w:rPr>
          <w:spacing w:val="0"/>
          <w:w w:val="100"/>
          <w:kern w:val="0"/>
          <w:lang w:val="fr-FR"/>
        </w:rPr>
        <w:t xml:space="preserve">très instable </w:t>
      </w:r>
      <w:r w:rsidR="00AF448F" w:rsidRPr="00E06586">
        <w:rPr>
          <w:spacing w:val="0"/>
          <w:w w:val="100"/>
          <w:kern w:val="0"/>
          <w:lang w:val="fr-FR"/>
        </w:rPr>
        <w:t>et que</w:t>
      </w:r>
      <w:r w:rsidRPr="00E06586">
        <w:rPr>
          <w:spacing w:val="0"/>
          <w:w w:val="100"/>
          <w:kern w:val="0"/>
          <w:lang w:val="fr-FR"/>
        </w:rPr>
        <w:t xml:space="preserve"> beaucoup </w:t>
      </w:r>
      <w:r w:rsidR="00AF448F" w:rsidRPr="00E06586">
        <w:rPr>
          <w:spacing w:val="0"/>
          <w:w w:val="100"/>
          <w:kern w:val="0"/>
          <w:lang w:val="fr-FR"/>
        </w:rPr>
        <w:t xml:space="preserve">d’autres personnes encore </w:t>
      </w:r>
      <w:r w:rsidRPr="00E06586">
        <w:rPr>
          <w:spacing w:val="0"/>
          <w:w w:val="100"/>
          <w:kern w:val="0"/>
          <w:lang w:val="fr-FR"/>
        </w:rPr>
        <w:t>se déplacent en quête d</w:t>
      </w:r>
      <w:r w:rsidR="002358E9" w:rsidRPr="00E06586">
        <w:rPr>
          <w:spacing w:val="0"/>
          <w:w w:val="100"/>
          <w:kern w:val="0"/>
          <w:lang w:val="fr-FR"/>
        </w:rPr>
        <w:t>e possibilités</w:t>
      </w:r>
      <w:r w:rsidRPr="00E06586">
        <w:rPr>
          <w:spacing w:val="0"/>
          <w:w w:val="100"/>
          <w:kern w:val="0"/>
          <w:lang w:val="fr-FR"/>
        </w:rPr>
        <w:t xml:space="preserve"> de travail rémunéré. </w:t>
      </w:r>
      <w:r w:rsidR="002358E9" w:rsidRPr="00E06586">
        <w:rPr>
          <w:spacing w:val="0"/>
          <w:w w:val="100"/>
          <w:kern w:val="0"/>
          <w:lang w:val="fr-FR"/>
        </w:rPr>
        <w:t>C</w:t>
      </w:r>
      <w:r w:rsidRPr="00E06586">
        <w:rPr>
          <w:spacing w:val="0"/>
          <w:w w:val="100"/>
          <w:kern w:val="0"/>
          <w:lang w:val="fr-FR"/>
        </w:rPr>
        <w:t xml:space="preserve">es </w:t>
      </w:r>
      <w:r w:rsidR="002F3AED" w:rsidRPr="00E06586">
        <w:rPr>
          <w:spacing w:val="0"/>
          <w:w w:val="100"/>
          <w:kern w:val="0"/>
          <w:lang w:val="fr-FR"/>
        </w:rPr>
        <w:t>10</w:t>
      </w:r>
      <w:r w:rsidRPr="00E06586">
        <w:rPr>
          <w:spacing w:val="0"/>
          <w:w w:val="100"/>
          <w:kern w:val="0"/>
          <w:lang w:val="fr-FR"/>
        </w:rPr>
        <w:t xml:space="preserve"> dernières années, le Gouvernement a pris des mesures audacieuses pour faire en sorte que la </w:t>
      </w:r>
      <w:r w:rsidR="002836B3" w:rsidRPr="00E06586">
        <w:rPr>
          <w:spacing w:val="0"/>
          <w:w w:val="100"/>
          <w:kern w:val="0"/>
          <w:lang w:val="fr-FR"/>
        </w:rPr>
        <w:t>circulation</w:t>
      </w:r>
      <w:r w:rsidRPr="00E06586">
        <w:rPr>
          <w:spacing w:val="0"/>
          <w:w w:val="100"/>
          <w:kern w:val="0"/>
          <w:lang w:val="fr-FR"/>
        </w:rPr>
        <w:t xml:space="preserve"> des personnes, de la main-d</w:t>
      </w:r>
      <w:r w:rsidR="001C547D" w:rsidRPr="00E06586">
        <w:rPr>
          <w:spacing w:val="0"/>
          <w:w w:val="100"/>
          <w:kern w:val="0"/>
          <w:lang w:val="fr-FR"/>
        </w:rPr>
        <w:t>’</w:t>
      </w:r>
      <w:r w:rsidRPr="00E06586">
        <w:rPr>
          <w:spacing w:val="0"/>
          <w:w w:val="100"/>
          <w:kern w:val="0"/>
          <w:lang w:val="fr-FR"/>
        </w:rPr>
        <w:t xml:space="preserve">œuvre et des biens </w:t>
      </w:r>
      <w:r w:rsidR="002836B3" w:rsidRPr="00E06586">
        <w:rPr>
          <w:spacing w:val="0"/>
          <w:w w:val="100"/>
          <w:kern w:val="0"/>
          <w:lang w:val="fr-FR"/>
        </w:rPr>
        <w:t xml:space="preserve">à destination et </w:t>
      </w:r>
      <w:r w:rsidRPr="00E06586">
        <w:rPr>
          <w:spacing w:val="0"/>
          <w:w w:val="100"/>
          <w:kern w:val="0"/>
          <w:lang w:val="fr-FR"/>
        </w:rPr>
        <w:t xml:space="preserve">en </w:t>
      </w:r>
      <w:r w:rsidR="002836B3" w:rsidRPr="00E06586">
        <w:rPr>
          <w:spacing w:val="0"/>
          <w:w w:val="100"/>
          <w:kern w:val="0"/>
          <w:lang w:val="fr-FR"/>
        </w:rPr>
        <w:t>provenance de l’</w:t>
      </w:r>
      <w:r w:rsidRPr="00E06586">
        <w:rPr>
          <w:spacing w:val="0"/>
          <w:w w:val="100"/>
          <w:kern w:val="0"/>
          <w:lang w:val="fr-FR"/>
        </w:rPr>
        <w:t xml:space="preserve">Ouganda </w:t>
      </w:r>
      <w:r w:rsidR="002836B3" w:rsidRPr="00E06586">
        <w:rPr>
          <w:spacing w:val="0"/>
          <w:w w:val="100"/>
          <w:kern w:val="0"/>
          <w:lang w:val="fr-FR"/>
        </w:rPr>
        <w:t>présente plus d’intérêts</w:t>
      </w:r>
      <w:r w:rsidRPr="00E06586">
        <w:rPr>
          <w:spacing w:val="0"/>
          <w:w w:val="100"/>
          <w:kern w:val="0"/>
          <w:lang w:val="fr-FR"/>
        </w:rPr>
        <w:t xml:space="preserve"> socioéconomique</w:t>
      </w:r>
      <w:r w:rsidR="002836B3" w:rsidRPr="00E06586">
        <w:rPr>
          <w:spacing w:val="0"/>
          <w:w w:val="100"/>
          <w:kern w:val="0"/>
          <w:lang w:val="fr-FR"/>
        </w:rPr>
        <w:t>s</w:t>
      </w:r>
      <w:r w:rsidRPr="00E06586">
        <w:rPr>
          <w:spacing w:val="0"/>
          <w:w w:val="100"/>
          <w:kern w:val="0"/>
          <w:lang w:val="fr-FR"/>
        </w:rPr>
        <w:t xml:space="preserve"> et politique</w:t>
      </w:r>
      <w:r w:rsidR="002836B3" w:rsidRPr="00E06586">
        <w:rPr>
          <w:spacing w:val="0"/>
          <w:w w:val="100"/>
          <w:kern w:val="0"/>
          <w:lang w:val="fr-FR"/>
        </w:rPr>
        <w:t>s</w:t>
      </w:r>
      <w:r w:rsidRPr="00E06586">
        <w:rPr>
          <w:spacing w:val="0"/>
          <w:w w:val="100"/>
          <w:kern w:val="0"/>
          <w:lang w:val="fr-FR"/>
        </w:rPr>
        <w:t xml:space="preserve"> qu</w:t>
      </w:r>
      <w:r w:rsidR="002836B3" w:rsidRPr="00E06586">
        <w:rPr>
          <w:spacing w:val="0"/>
          <w:w w:val="100"/>
          <w:kern w:val="0"/>
          <w:lang w:val="fr-FR"/>
        </w:rPr>
        <w:t>e d</w:t>
      </w:r>
      <w:r w:rsidR="001C547D" w:rsidRPr="00E06586">
        <w:rPr>
          <w:spacing w:val="0"/>
          <w:w w:val="100"/>
          <w:kern w:val="0"/>
          <w:lang w:val="fr-FR"/>
        </w:rPr>
        <w:t>’</w:t>
      </w:r>
      <w:r w:rsidR="002836B3" w:rsidRPr="00E06586">
        <w:rPr>
          <w:spacing w:val="0"/>
          <w:w w:val="100"/>
          <w:kern w:val="0"/>
          <w:lang w:val="fr-FR"/>
        </w:rPr>
        <w:t>inconvénients</w:t>
      </w:r>
      <w:r w:rsidRPr="00E06586">
        <w:rPr>
          <w:spacing w:val="0"/>
          <w:w w:val="100"/>
          <w:kern w:val="0"/>
          <w:lang w:val="fr-FR"/>
        </w:rPr>
        <w:t xml:space="preserve"> et </w:t>
      </w:r>
      <w:r w:rsidR="002836B3" w:rsidRPr="00E06586">
        <w:rPr>
          <w:spacing w:val="0"/>
          <w:w w:val="100"/>
          <w:kern w:val="0"/>
          <w:lang w:val="fr-FR"/>
        </w:rPr>
        <w:t>qu’elle ne</w:t>
      </w:r>
      <w:r w:rsidRPr="00E06586">
        <w:rPr>
          <w:spacing w:val="0"/>
          <w:w w:val="100"/>
          <w:kern w:val="0"/>
          <w:lang w:val="fr-FR"/>
        </w:rPr>
        <w:t xml:space="preserve"> menace </w:t>
      </w:r>
      <w:r w:rsidR="002836B3" w:rsidRPr="00E06586">
        <w:rPr>
          <w:spacing w:val="0"/>
          <w:w w:val="100"/>
          <w:kern w:val="0"/>
          <w:lang w:val="fr-FR"/>
        </w:rPr>
        <w:t>pas</w:t>
      </w:r>
      <w:r w:rsidRPr="00E06586">
        <w:rPr>
          <w:spacing w:val="0"/>
          <w:w w:val="100"/>
          <w:kern w:val="0"/>
          <w:lang w:val="fr-FR"/>
        </w:rPr>
        <w:t xml:space="preserve"> la sécurité et la stabilité du pays. En fondant </w:t>
      </w:r>
      <w:r w:rsidR="009C0E9B" w:rsidRPr="00E06586">
        <w:rPr>
          <w:spacing w:val="0"/>
          <w:w w:val="100"/>
          <w:kern w:val="0"/>
          <w:lang w:val="fr-FR"/>
        </w:rPr>
        <w:t xml:space="preserve">sur les droits de l’homme </w:t>
      </w:r>
      <w:r w:rsidRPr="00E06586">
        <w:rPr>
          <w:spacing w:val="0"/>
          <w:w w:val="100"/>
          <w:kern w:val="0"/>
          <w:lang w:val="fr-FR"/>
        </w:rPr>
        <w:t>la prise en charge des questions relatives à la main</w:t>
      </w:r>
      <w:r w:rsidR="00024E1B">
        <w:rPr>
          <w:spacing w:val="0"/>
          <w:w w:val="100"/>
          <w:kern w:val="0"/>
          <w:lang w:val="fr-FR"/>
        </w:rPr>
        <w:noBreakHyphen/>
      </w:r>
      <w:r w:rsidRPr="00E06586">
        <w:rPr>
          <w:spacing w:val="0"/>
          <w:w w:val="100"/>
          <w:kern w:val="0"/>
          <w:lang w:val="fr-FR"/>
        </w:rPr>
        <w:t>d</w:t>
      </w:r>
      <w:r w:rsidR="001C547D" w:rsidRPr="00E06586">
        <w:rPr>
          <w:spacing w:val="0"/>
          <w:w w:val="100"/>
          <w:kern w:val="0"/>
          <w:lang w:val="fr-FR"/>
        </w:rPr>
        <w:t>’</w:t>
      </w:r>
      <w:r w:rsidRPr="00E06586">
        <w:rPr>
          <w:spacing w:val="0"/>
          <w:w w:val="100"/>
          <w:kern w:val="0"/>
          <w:lang w:val="fr-FR"/>
        </w:rPr>
        <w:t xml:space="preserve">œuvre migrante, le Gouvernement a démontré son attachement à </w:t>
      </w:r>
      <w:r w:rsidR="009C0E9B" w:rsidRPr="00E06586">
        <w:rPr>
          <w:spacing w:val="0"/>
          <w:w w:val="100"/>
          <w:kern w:val="0"/>
          <w:lang w:val="fr-FR"/>
        </w:rPr>
        <w:t xml:space="preserve">la </w:t>
      </w:r>
      <w:r w:rsidRPr="00E06586">
        <w:rPr>
          <w:spacing w:val="0"/>
          <w:w w:val="100"/>
          <w:kern w:val="0"/>
          <w:lang w:val="fr-FR"/>
        </w:rPr>
        <w:t>promo</w:t>
      </w:r>
      <w:r w:rsidR="009C0E9B" w:rsidRPr="00E06586">
        <w:rPr>
          <w:spacing w:val="0"/>
          <w:w w:val="100"/>
          <w:kern w:val="0"/>
          <w:lang w:val="fr-FR"/>
        </w:rPr>
        <w:t>tion</w:t>
      </w:r>
      <w:r w:rsidRPr="00E06586">
        <w:rPr>
          <w:spacing w:val="0"/>
          <w:w w:val="100"/>
          <w:kern w:val="0"/>
          <w:lang w:val="fr-FR"/>
        </w:rPr>
        <w:t xml:space="preserve"> et </w:t>
      </w:r>
      <w:r w:rsidR="009C0E9B" w:rsidRPr="00E06586">
        <w:rPr>
          <w:spacing w:val="0"/>
          <w:w w:val="100"/>
          <w:kern w:val="0"/>
          <w:lang w:val="fr-FR"/>
        </w:rPr>
        <w:t>au</w:t>
      </w:r>
      <w:r w:rsidRPr="00E06586">
        <w:rPr>
          <w:spacing w:val="0"/>
          <w:w w:val="100"/>
          <w:kern w:val="0"/>
          <w:lang w:val="fr-FR"/>
        </w:rPr>
        <w:t xml:space="preserve"> respect </w:t>
      </w:r>
      <w:r w:rsidR="009C0E9B" w:rsidRPr="00E06586">
        <w:rPr>
          <w:spacing w:val="0"/>
          <w:w w:val="100"/>
          <w:kern w:val="0"/>
          <w:lang w:val="fr-FR"/>
        </w:rPr>
        <w:t>d</w:t>
      </w:r>
      <w:r w:rsidRPr="00E06586">
        <w:rPr>
          <w:spacing w:val="0"/>
          <w:w w:val="100"/>
          <w:kern w:val="0"/>
          <w:lang w:val="fr-FR"/>
        </w:rPr>
        <w:t>e</w:t>
      </w:r>
      <w:r w:rsidR="00DE1AA0" w:rsidRPr="00E06586">
        <w:rPr>
          <w:spacing w:val="0"/>
          <w:w w:val="100"/>
          <w:kern w:val="0"/>
          <w:lang w:val="fr-FR"/>
        </w:rPr>
        <w:t xml:space="preserve"> ce</w:t>
      </w:r>
      <w:r w:rsidRPr="00E06586">
        <w:rPr>
          <w:spacing w:val="0"/>
          <w:w w:val="100"/>
          <w:kern w:val="0"/>
          <w:lang w:val="fr-FR"/>
        </w:rPr>
        <w:t xml:space="preserve">s droits </w:t>
      </w:r>
      <w:r w:rsidR="00DE1AA0" w:rsidRPr="00E06586">
        <w:rPr>
          <w:spacing w:val="0"/>
          <w:w w:val="100"/>
          <w:kern w:val="0"/>
          <w:lang w:val="fr-FR"/>
        </w:rPr>
        <w:t>ainsi que</w:t>
      </w:r>
      <w:r w:rsidRPr="00E06586">
        <w:rPr>
          <w:spacing w:val="0"/>
          <w:w w:val="100"/>
          <w:kern w:val="0"/>
          <w:lang w:val="fr-FR"/>
        </w:rPr>
        <w:t xml:space="preserve"> sa volonté d</w:t>
      </w:r>
      <w:r w:rsidR="001C547D" w:rsidRPr="00E06586">
        <w:rPr>
          <w:spacing w:val="0"/>
          <w:w w:val="100"/>
          <w:kern w:val="0"/>
          <w:lang w:val="fr-FR"/>
        </w:rPr>
        <w:t>’</w:t>
      </w:r>
      <w:r w:rsidRPr="00E06586">
        <w:rPr>
          <w:spacing w:val="0"/>
          <w:w w:val="100"/>
          <w:kern w:val="0"/>
          <w:lang w:val="fr-FR"/>
        </w:rPr>
        <w:t>attirer la meilleure main-d</w:t>
      </w:r>
      <w:r w:rsidR="001C547D" w:rsidRPr="00E06586">
        <w:rPr>
          <w:spacing w:val="0"/>
          <w:w w:val="100"/>
          <w:kern w:val="0"/>
          <w:lang w:val="fr-FR"/>
        </w:rPr>
        <w:t>’</w:t>
      </w:r>
      <w:r w:rsidRPr="00E06586">
        <w:rPr>
          <w:spacing w:val="0"/>
          <w:w w:val="100"/>
          <w:kern w:val="0"/>
          <w:lang w:val="fr-FR"/>
        </w:rPr>
        <w:t>œuvre</w:t>
      </w:r>
      <w:r w:rsidR="00DE1AA0" w:rsidRPr="00E06586">
        <w:rPr>
          <w:spacing w:val="0"/>
          <w:w w:val="100"/>
          <w:kern w:val="0"/>
          <w:lang w:val="fr-FR"/>
        </w:rPr>
        <w:t>,</w:t>
      </w:r>
      <w:r w:rsidRPr="00E06586">
        <w:rPr>
          <w:spacing w:val="0"/>
          <w:w w:val="100"/>
          <w:kern w:val="0"/>
          <w:lang w:val="fr-FR"/>
        </w:rPr>
        <w:t xml:space="preserve"> de </w:t>
      </w:r>
      <w:r w:rsidR="00101779" w:rsidRPr="00E06586">
        <w:rPr>
          <w:spacing w:val="0"/>
          <w:w w:val="100"/>
          <w:kern w:val="0"/>
          <w:lang w:val="fr-FR"/>
        </w:rPr>
        <w:t xml:space="preserve">manière à </w:t>
      </w:r>
      <w:r w:rsidRPr="00E06586">
        <w:rPr>
          <w:spacing w:val="0"/>
          <w:w w:val="100"/>
          <w:kern w:val="0"/>
          <w:lang w:val="fr-FR"/>
        </w:rPr>
        <w:t>prouver que l</w:t>
      </w:r>
      <w:r w:rsidR="004E488B" w:rsidRPr="00E06586">
        <w:rPr>
          <w:spacing w:val="0"/>
          <w:w w:val="100"/>
          <w:kern w:val="0"/>
          <w:lang w:val="fr-FR"/>
        </w:rPr>
        <w:t>’Ouganda</w:t>
      </w:r>
      <w:r w:rsidRPr="00E06586">
        <w:rPr>
          <w:spacing w:val="0"/>
          <w:w w:val="100"/>
          <w:kern w:val="0"/>
          <w:lang w:val="fr-FR"/>
        </w:rPr>
        <w:t xml:space="preserve"> est capable de réduire les </w:t>
      </w:r>
      <w:r w:rsidR="00DE1AA0" w:rsidRPr="00E06586">
        <w:rPr>
          <w:spacing w:val="0"/>
          <w:w w:val="100"/>
          <w:kern w:val="0"/>
          <w:lang w:val="fr-FR"/>
        </w:rPr>
        <w:t>manques dont souffrent à cet égard</w:t>
      </w:r>
      <w:r w:rsidRPr="00E06586">
        <w:rPr>
          <w:spacing w:val="0"/>
          <w:w w:val="100"/>
          <w:kern w:val="0"/>
          <w:lang w:val="fr-FR"/>
        </w:rPr>
        <w:t xml:space="preserve"> les secteurs </w:t>
      </w:r>
      <w:r w:rsidR="00DE1AA0" w:rsidRPr="00E06586">
        <w:rPr>
          <w:spacing w:val="0"/>
          <w:w w:val="100"/>
          <w:kern w:val="0"/>
          <w:lang w:val="fr-FR"/>
        </w:rPr>
        <w:t xml:space="preserve">d’activité </w:t>
      </w:r>
      <w:r w:rsidR="00CF2910" w:rsidRPr="00E06586">
        <w:rPr>
          <w:spacing w:val="0"/>
          <w:w w:val="100"/>
          <w:kern w:val="0"/>
          <w:lang w:val="fr-FR"/>
        </w:rPr>
        <w:t>clef</w:t>
      </w:r>
      <w:r w:rsidRPr="00E06586">
        <w:rPr>
          <w:spacing w:val="0"/>
          <w:w w:val="100"/>
          <w:kern w:val="0"/>
          <w:lang w:val="fr-FR"/>
        </w:rPr>
        <w:t xml:space="preserve">s qui </w:t>
      </w:r>
      <w:r w:rsidR="00DE1AA0" w:rsidRPr="00E06586">
        <w:rPr>
          <w:spacing w:val="0"/>
          <w:w w:val="100"/>
          <w:kern w:val="0"/>
          <w:lang w:val="fr-FR"/>
        </w:rPr>
        <w:t xml:space="preserve">doivent </w:t>
      </w:r>
      <w:r w:rsidRPr="00E06586">
        <w:rPr>
          <w:spacing w:val="0"/>
          <w:w w:val="100"/>
          <w:kern w:val="0"/>
          <w:lang w:val="fr-FR"/>
        </w:rPr>
        <w:t>permettr</w:t>
      </w:r>
      <w:r w:rsidR="00DE1AA0" w:rsidRPr="00E06586">
        <w:rPr>
          <w:spacing w:val="0"/>
          <w:w w:val="100"/>
          <w:kern w:val="0"/>
          <w:lang w:val="fr-FR"/>
        </w:rPr>
        <w:t>e à l’économie et au pays</w:t>
      </w:r>
      <w:r w:rsidRPr="00E06586">
        <w:rPr>
          <w:spacing w:val="0"/>
          <w:w w:val="100"/>
          <w:kern w:val="0"/>
          <w:lang w:val="fr-FR"/>
        </w:rPr>
        <w:t xml:space="preserve"> d</w:t>
      </w:r>
      <w:r w:rsidR="001C547D" w:rsidRPr="00E06586">
        <w:rPr>
          <w:spacing w:val="0"/>
          <w:w w:val="100"/>
          <w:kern w:val="0"/>
          <w:lang w:val="fr-FR"/>
        </w:rPr>
        <w:t>’</w:t>
      </w:r>
      <w:r w:rsidRPr="00E06586">
        <w:rPr>
          <w:spacing w:val="0"/>
          <w:w w:val="100"/>
          <w:kern w:val="0"/>
          <w:lang w:val="fr-FR"/>
        </w:rPr>
        <w:t xml:space="preserve">atteindre les objectifs </w:t>
      </w:r>
      <w:r w:rsidR="008D0AB8" w:rsidRPr="00E06586">
        <w:rPr>
          <w:spacing w:val="0"/>
          <w:w w:val="100"/>
          <w:kern w:val="0"/>
          <w:lang w:val="fr-FR"/>
        </w:rPr>
        <w:t>que celui-ci s’est fixés</w:t>
      </w:r>
      <w:r w:rsidRPr="00E06586">
        <w:rPr>
          <w:spacing w:val="0"/>
          <w:w w:val="100"/>
          <w:kern w:val="0"/>
          <w:lang w:val="fr-FR"/>
        </w:rPr>
        <w:t xml:space="preserve"> à l</w:t>
      </w:r>
      <w:r w:rsidR="001C547D" w:rsidRPr="00E06586">
        <w:rPr>
          <w:spacing w:val="0"/>
          <w:w w:val="100"/>
          <w:kern w:val="0"/>
          <w:lang w:val="fr-FR"/>
        </w:rPr>
        <w:t>’</w:t>
      </w:r>
      <w:r w:rsidRPr="00E06586">
        <w:rPr>
          <w:spacing w:val="0"/>
          <w:w w:val="100"/>
          <w:kern w:val="0"/>
          <w:lang w:val="fr-FR"/>
        </w:rPr>
        <w:t>horizon 2040.</w:t>
      </w:r>
    </w:p>
    <w:p w:rsidR="00816715" w:rsidRPr="00E06586" w:rsidRDefault="00EF76F0" w:rsidP="00BA230E">
      <w:pPr>
        <w:pStyle w:val="SingleTxtG"/>
        <w:tabs>
          <w:tab w:val="left" w:pos="1701"/>
        </w:tabs>
        <w:spacing w:line="240" w:lineRule="atLeast"/>
        <w:rPr>
          <w:spacing w:val="0"/>
          <w:w w:val="100"/>
          <w:kern w:val="0"/>
          <w:lang w:val="fr-FR"/>
        </w:rPr>
      </w:pPr>
      <w:r w:rsidRPr="00E06586">
        <w:rPr>
          <w:spacing w:val="0"/>
          <w:w w:val="100"/>
          <w:kern w:val="0"/>
          <w:lang w:val="fr-FR"/>
        </w:rPr>
        <w:t>105.</w:t>
      </w:r>
      <w:r w:rsidRPr="00E06586">
        <w:rPr>
          <w:spacing w:val="0"/>
          <w:w w:val="100"/>
          <w:kern w:val="0"/>
          <w:lang w:val="fr-FR"/>
        </w:rPr>
        <w:tab/>
      </w:r>
      <w:r w:rsidR="00613DF1" w:rsidRPr="00E06586">
        <w:rPr>
          <w:spacing w:val="0"/>
          <w:w w:val="100"/>
          <w:kern w:val="0"/>
          <w:lang w:val="fr-FR"/>
        </w:rPr>
        <w:t>L</w:t>
      </w:r>
      <w:r w:rsidRPr="00E06586">
        <w:rPr>
          <w:spacing w:val="0"/>
          <w:w w:val="100"/>
          <w:kern w:val="0"/>
          <w:lang w:val="fr-FR"/>
        </w:rPr>
        <w:t xml:space="preserve">e Gouvernement ougandais </w:t>
      </w:r>
      <w:r w:rsidR="00613DF1" w:rsidRPr="00E06586">
        <w:rPr>
          <w:spacing w:val="0"/>
          <w:w w:val="100"/>
          <w:kern w:val="0"/>
          <w:lang w:val="fr-FR"/>
        </w:rPr>
        <w:t>est bien conscient que, pour réaliser les buts et objectifs des lois et politiques relatives à l’immigration,</w:t>
      </w:r>
      <w:r w:rsidRPr="00E06586">
        <w:rPr>
          <w:spacing w:val="0"/>
          <w:w w:val="100"/>
          <w:kern w:val="0"/>
          <w:lang w:val="fr-FR"/>
        </w:rPr>
        <w:t xml:space="preserve"> il doit pouvoir compter sur la collaboration de toutes les parties prenantes. Outre </w:t>
      </w:r>
      <w:r w:rsidR="002F1C7A" w:rsidRPr="00E06586">
        <w:rPr>
          <w:spacing w:val="0"/>
          <w:w w:val="100"/>
          <w:kern w:val="0"/>
          <w:lang w:val="fr-FR"/>
        </w:rPr>
        <w:t>qu’il</w:t>
      </w:r>
      <w:r w:rsidRPr="00E06586">
        <w:rPr>
          <w:spacing w:val="0"/>
          <w:w w:val="100"/>
          <w:kern w:val="0"/>
          <w:lang w:val="fr-FR"/>
        </w:rPr>
        <w:t xml:space="preserve"> sensibilis</w:t>
      </w:r>
      <w:r w:rsidR="002F1C7A" w:rsidRPr="00E06586">
        <w:rPr>
          <w:spacing w:val="0"/>
          <w:w w:val="100"/>
          <w:kern w:val="0"/>
          <w:lang w:val="fr-FR"/>
        </w:rPr>
        <w:t>e</w:t>
      </w:r>
      <w:r w:rsidRPr="00E06586">
        <w:rPr>
          <w:spacing w:val="0"/>
          <w:w w:val="100"/>
          <w:kern w:val="0"/>
          <w:lang w:val="fr-FR"/>
        </w:rPr>
        <w:t xml:space="preserve"> la population </w:t>
      </w:r>
      <w:r w:rsidR="002F1C7A" w:rsidRPr="00E06586">
        <w:rPr>
          <w:spacing w:val="0"/>
          <w:w w:val="100"/>
          <w:kern w:val="0"/>
          <w:lang w:val="fr-FR"/>
        </w:rPr>
        <w:t>aux</w:t>
      </w:r>
      <w:r w:rsidRPr="00E06586">
        <w:rPr>
          <w:spacing w:val="0"/>
          <w:w w:val="100"/>
          <w:kern w:val="0"/>
          <w:lang w:val="fr-FR"/>
        </w:rPr>
        <w:t xml:space="preserve"> questions relatives à la migration, il prév</w:t>
      </w:r>
      <w:r w:rsidR="002F1C7A" w:rsidRPr="00E06586">
        <w:rPr>
          <w:spacing w:val="0"/>
          <w:w w:val="100"/>
          <w:kern w:val="0"/>
          <w:lang w:val="fr-FR"/>
        </w:rPr>
        <w:t>oit</w:t>
      </w:r>
      <w:r w:rsidRPr="00E06586">
        <w:rPr>
          <w:spacing w:val="0"/>
          <w:w w:val="100"/>
          <w:kern w:val="0"/>
          <w:lang w:val="fr-FR"/>
        </w:rPr>
        <w:t xml:space="preserve"> de diffuser des informations ciblées et d</w:t>
      </w:r>
      <w:r w:rsidR="002F1C7A" w:rsidRPr="00E06586">
        <w:rPr>
          <w:spacing w:val="0"/>
          <w:w w:val="100"/>
          <w:kern w:val="0"/>
          <w:lang w:val="fr-FR"/>
        </w:rPr>
        <w:t>’offrir</w:t>
      </w:r>
      <w:r w:rsidRPr="00E06586">
        <w:rPr>
          <w:spacing w:val="0"/>
          <w:w w:val="100"/>
          <w:kern w:val="0"/>
          <w:lang w:val="fr-FR"/>
        </w:rPr>
        <w:t xml:space="preserve"> des formations à l</w:t>
      </w:r>
      <w:r w:rsidR="001C547D" w:rsidRPr="00E06586">
        <w:rPr>
          <w:spacing w:val="0"/>
          <w:w w:val="100"/>
          <w:kern w:val="0"/>
          <w:lang w:val="fr-FR"/>
        </w:rPr>
        <w:t>’</w:t>
      </w:r>
      <w:r w:rsidRPr="00E06586">
        <w:rPr>
          <w:spacing w:val="0"/>
          <w:w w:val="100"/>
          <w:kern w:val="0"/>
          <w:lang w:val="fr-FR"/>
        </w:rPr>
        <w:t>intention des praticiens du droit, des policiers, des enquêteurs, des agents de l</w:t>
      </w:r>
      <w:r w:rsidR="001C547D" w:rsidRPr="00E06586">
        <w:rPr>
          <w:spacing w:val="0"/>
          <w:w w:val="100"/>
          <w:kern w:val="0"/>
          <w:lang w:val="fr-FR"/>
        </w:rPr>
        <w:t>’</w:t>
      </w:r>
      <w:r w:rsidRPr="00E06586">
        <w:rPr>
          <w:spacing w:val="0"/>
          <w:w w:val="100"/>
          <w:kern w:val="0"/>
          <w:lang w:val="fr-FR"/>
        </w:rPr>
        <w:t xml:space="preserve">immigration, des </w:t>
      </w:r>
      <w:r w:rsidR="000A1CEB" w:rsidRPr="00E06586">
        <w:rPr>
          <w:spacing w:val="0"/>
          <w:w w:val="100"/>
          <w:kern w:val="0"/>
          <w:lang w:val="fr-FR"/>
        </w:rPr>
        <w:t>fonctionnaires</w:t>
      </w:r>
      <w:r w:rsidRPr="00E06586">
        <w:rPr>
          <w:spacing w:val="0"/>
          <w:w w:val="100"/>
          <w:kern w:val="0"/>
          <w:lang w:val="fr-FR"/>
        </w:rPr>
        <w:t xml:space="preserve"> de l</w:t>
      </w:r>
      <w:r w:rsidR="002F1C7A" w:rsidRPr="00E06586">
        <w:rPr>
          <w:spacing w:val="0"/>
          <w:w w:val="100"/>
          <w:kern w:val="0"/>
          <w:lang w:val="fr-FR"/>
        </w:rPr>
        <w:t>’</w:t>
      </w:r>
      <w:r w:rsidRPr="00E06586">
        <w:rPr>
          <w:spacing w:val="0"/>
          <w:w w:val="100"/>
          <w:kern w:val="0"/>
          <w:lang w:val="fr-FR"/>
        </w:rPr>
        <w:t>a</w:t>
      </w:r>
      <w:r w:rsidR="002F1C7A" w:rsidRPr="00E06586">
        <w:rPr>
          <w:spacing w:val="0"/>
          <w:w w:val="100"/>
          <w:kern w:val="0"/>
          <w:lang w:val="fr-FR"/>
        </w:rPr>
        <w:t>dministration</w:t>
      </w:r>
      <w:r w:rsidRPr="00E06586">
        <w:rPr>
          <w:spacing w:val="0"/>
          <w:w w:val="100"/>
          <w:kern w:val="0"/>
          <w:lang w:val="fr-FR"/>
        </w:rPr>
        <w:t xml:space="preserve"> </w:t>
      </w:r>
      <w:r w:rsidR="002F1C7A" w:rsidRPr="00E06586">
        <w:rPr>
          <w:spacing w:val="0"/>
          <w:w w:val="100"/>
          <w:kern w:val="0"/>
          <w:lang w:val="fr-FR"/>
        </w:rPr>
        <w:t>du travail</w:t>
      </w:r>
      <w:r w:rsidRPr="00E06586">
        <w:rPr>
          <w:spacing w:val="0"/>
          <w:w w:val="100"/>
          <w:kern w:val="0"/>
          <w:lang w:val="fr-FR"/>
        </w:rPr>
        <w:t>, des dirigeants du secteur privé, du personnel judiciaire, des médias et d</w:t>
      </w:r>
      <w:r w:rsidR="001C547D" w:rsidRPr="00E06586">
        <w:rPr>
          <w:spacing w:val="0"/>
          <w:w w:val="100"/>
          <w:kern w:val="0"/>
          <w:lang w:val="fr-FR"/>
        </w:rPr>
        <w:t>’</w:t>
      </w:r>
      <w:r w:rsidRPr="00E06586">
        <w:rPr>
          <w:spacing w:val="0"/>
          <w:w w:val="100"/>
          <w:kern w:val="0"/>
          <w:lang w:val="fr-FR"/>
        </w:rPr>
        <w:t xml:space="preserve">autres organisations de la société civile </w:t>
      </w:r>
      <w:r w:rsidR="00BE023E" w:rsidRPr="00E06586">
        <w:rPr>
          <w:spacing w:val="0"/>
          <w:w w:val="100"/>
          <w:kern w:val="0"/>
          <w:lang w:val="fr-FR"/>
        </w:rPr>
        <w:t>s’occupant de</w:t>
      </w:r>
      <w:r w:rsidRPr="00E06586">
        <w:rPr>
          <w:spacing w:val="0"/>
          <w:w w:val="100"/>
          <w:kern w:val="0"/>
          <w:lang w:val="fr-FR"/>
        </w:rPr>
        <w:t xml:space="preserve"> questions relatives à la migration de </w:t>
      </w:r>
      <w:r w:rsidR="00BE023E" w:rsidRPr="00E06586">
        <w:rPr>
          <w:spacing w:val="0"/>
          <w:w w:val="100"/>
          <w:kern w:val="0"/>
          <w:lang w:val="fr-FR"/>
        </w:rPr>
        <w:t xml:space="preserve">la </w:t>
      </w:r>
      <w:r w:rsidRPr="00E06586">
        <w:rPr>
          <w:spacing w:val="0"/>
          <w:w w:val="100"/>
          <w:kern w:val="0"/>
          <w:lang w:val="fr-FR"/>
        </w:rPr>
        <w:t>main-d</w:t>
      </w:r>
      <w:r w:rsidR="001C547D" w:rsidRPr="00E06586">
        <w:rPr>
          <w:spacing w:val="0"/>
          <w:w w:val="100"/>
          <w:kern w:val="0"/>
          <w:lang w:val="fr-FR"/>
        </w:rPr>
        <w:t>’</w:t>
      </w:r>
      <w:r w:rsidRPr="00E06586">
        <w:rPr>
          <w:spacing w:val="0"/>
          <w:w w:val="100"/>
          <w:kern w:val="0"/>
          <w:lang w:val="fr-FR"/>
        </w:rPr>
        <w:t>œuvre. Le renforcement de l</w:t>
      </w:r>
      <w:r w:rsidR="001C547D" w:rsidRPr="00E06586">
        <w:rPr>
          <w:spacing w:val="0"/>
          <w:w w:val="100"/>
          <w:kern w:val="0"/>
          <w:lang w:val="fr-FR"/>
        </w:rPr>
        <w:t>’</w:t>
      </w:r>
      <w:r w:rsidRPr="00E06586">
        <w:rPr>
          <w:spacing w:val="0"/>
          <w:w w:val="100"/>
          <w:kern w:val="0"/>
          <w:lang w:val="fr-FR"/>
        </w:rPr>
        <w:t>échange et du partage de données et d</w:t>
      </w:r>
      <w:r w:rsidR="001C547D" w:rsidRPr="00E06586">
        <w:rPr>
          <w:spacing w:val="0"/>
          <w:w w:val="100"/>
          <w:kern w:val="0"/>
          <w:lang w:val="fr-FR"/>
        </w:rPr>
        <w:t>’</w:t>
      </w:r>
      <w:r w:rsidRPr="00E06586">
        <w:rPr>
          <w:spacing w:val="0"/>
          <w:w w:val="100"/>
          <w:kern w:val="0"/>
          <w:lang w:val="fr-FR"/>
        </w:rPr>
        <w:t xml:space="preserve">informations a permis à divers acteurs de participer davantage aux actions coordonnées et aux initiatives à long terme </w:t>
      </w:r>
      <w:r w:rsidR="00BE023E" w:rsidRPr="00E06586">
        <w:rPr>
          <w:spacing w:val="0"/>
          <w:w w:val="100"/>
          <w:kern w:val="0"/>
          <w:lang w:val="fr-FR"/>
        </w:rPr>
        <w:t>visant à</w:t>
      </w:r>
      <w:r w:rsidRPr="00E06586">
        <w:rPr>
          <w:spacing w:val="0"/>
          <w:w w:val="100"/>
          <w:kern w:val="0"/>
          <w:lang w:val="fr-FR"/>
        </w:rPr>
        <w:t xml:space="preserve"> faciliter la mise en œuvre intégrale de la Convention.</w:t>
      </w:r>
    </w:p>
    <w:p w:rsidR="00816715" w:rsidRPr="00E06586" w:rsidRDefault="00816715">
      <w:pPr>
        <w:suppressAutoHyphens w:val="0"/>
        <w:spacing w:line="240" w:lineRule="auto"/>
        <w:rPr>
          <w:spacing w:val="0"/>
          <w:w w:val="100"/>
          <w:kern w:val="0"/>
          <w:lang w:val="fr-FR"/>
        </w:rPr>
      </w:pPr>
      <w:r w:rsidRPr="00E06586">
        <w:rPr>
          <w:spacing w:val="0"/>
          <w:w w:val="100"/>
          <w:kern w:val="0"/>
          <w:lang w:val="fr-FR"/>
        </w:rPr>
        <w:br w:type="page"/>
      </w:r>
    </w:p>
    <w:p w:rsidR="00DA15D2" w:rsidRPr="007A139A" w:rsidRDefault="00E36C98" w:rsidP="000134F6">
      <w:pPr>
        <w:pStyle w:val="HChG"/>
        <w:tabs>
          <w:tab w:val="left" w:pos="1701"/>
        </w:tabs>
        <w:rPr>
          <w:spacing w:val="0"/>
          <w:w w:val="100"/>
          <w:kern w:val="0"/>
        </w:rPr>
      </w:pPr>
      <w:r w:rsidRPr="00E06586">
        <w:rPr>
          <w:spacing w:val="0"/>
          <w:w w:val="100"/>
          <w:kern w:val="0"/>
          <w:lang w:val="fr-FR"/>
        </w:rPr>
        <w:lastRenderedPageBreak/>
        <w:tab/>
      </w:r>
      <w:r w:rsidRPr="00E06586">
        <w:rPr>
          <w:spacing w:val="0"/>
          <w:w w:val="100"/>
          <w:kern w:val="0"/>
          <w:lang w:val="fr-FR"/>
        </w:rPr>
        <w:tab/>
      </w:r>
      <w:r w:rsidR="00DA15D2" w:rsidRPr="007A139A">
        <w:rPr>
          <w:spacing w:val="0"/>
          <w:w w:val="100"/>
          <w:kern w:val="0"/>
        </w:rPr>
        <w:t>Bibliographie</w:t>
      </w:r>
    </w:p>
    <w:p w:rsidR="00DA15D2" w:rsidRPr="007A139A" w:rsidRDefault="00DA15D2" w:rsidP="000134F6">
      <w:pPr>
        <w:pStyle w:val="H1G"/>
        <w:tabs>
          <w:tab w:val="left" w:pos="1701"/>
        </w:tabs>
        <w:rPr>
          <w:spacing w:val="0"/>
          <w:w w:val="100"/>
          <w:kern w:val="0"/>
        </w:rPr>
      </w:pPr>
      <w:r w:rsidRPr="007A139A">
        <w:rPr>
          <w:spacing w:val="0"/>
          <w:w w:val="100"/>
          <w:kern w:val="0"/>
        </w:rPr>
        <w:tab/>
      </w:r>
      <w:r w:rsidRPr="007A139A">
        <w:rPr>
          <w:spacing w:val="0"/>
          <w:w w:val="100"/>
          <w:kern w:val="0"/>
        </w:rPr>
        <w:tab/>
        <w:t xml:space="preserve">Jurisprudence </w:t>
      </w:r>
    </w:p>
    <w:p w:rsidR="00DA15D2" w:rsidRPr="007A139A" w:rsidRDefault="00DA15D2" w:rsidP="006E01DB">
      <w:pPr>
        <w:pStyle w:val="SingleTxtG"/>
        <w:tabs>
          <w:tab w:val="left" w:pos="1701"/>
        </w:tabs>
        <w:spacing w:line="240" w:lineRule="atLeast"/>
        <w:ind w:left="1418" w:hanging="284"/>
        <w:rPr>
          <w:spacing w:val="0"/>
          <w:w w:val="100"/>
          <w:kern w:val="0"/>
        </w:rPr>
      </w:pPr>
      <w:r w:rsidRPr="007A139A">
        <w:rPr>
          <w:spacing w:val="0"/>
          <w:w w:val="100"/>
          <w:kern w:val="0"/>
        </w:rPr>
        <w:t>Haute Cour de l</w:t>
      </w:r>
      <w:r w:rsidR="001C547D" w:rsidRPr="007A139A">
        <w:rPr>
          <w:spacing w:val="0"/>
          <w:w w:val="100"/>
          <w:kern w:val="0"/>
        </w:rPr>
        <w:t>’</w:t>
      </w:r>
      <w:r w:rsidRPr="007A139A">
        <w:rPr>
          <w:spacing w:val="0"/>
          <w:w w:val="100"/>
          <w:kern w:val="0"/>
        </w:rPr>
        <w:t xml:space="preserve">Ouganda, Barnabas and three others v. Attorney General and Another, </w:t>
      </w:r>
      <w:r w:rsidR="00D814E8" w:rsidRPr="007A139A">
        <w:rPr>
          <w:spacing w:val="0"/>
          <w:w w:val="100"/>
          <w:kern w:val="0"/>
        </w:rPr>
        <w:t>n° </w:t>
      </w:r>
      <w:r w:rsidRPr="007A139A">
        <w:rPr>
          <w:spacing w:val="0"/>
          <w:w w:val="100"/>
          <w:kern w:val="0"/>
        </w:rPr>
        <w:t>033 de 2012</w:t>
      </w:r>
    </w:p>
    <w:p w:rsidR="00DA15D2" w:rsidRPr="00E06586" w:rsidRDefault="00DA15D2" w:rsidP="006E01DB">
      <w:pPr>
        <w:pStyle w:val="SingleTxtG"/>
        <w:tabs>
          <w:tab w:val="left" w:pos="1701"/>
        </w:tabs>
        <w:spacing w:line="240" w:lineRule="atLeast"/>
        <w:ind w:left="1418" w:hanging="284"/>
        <w:rPr>
          <w:spacing w:val="0"/>
          <w:w w:val="100"/>
          <w:kern w:val="0"/>
          <w:lang w:val="fr-FR"/>
        </w:rPr>
      </w:pPr>
      <w:r w:rsidRPr="00E06586">
        <w:rPr>
          <w:spacing w:val="0"/>
          <w:w w:val="100"/>
          <w:kern w:val="0"/>
          <w:lang w:val="fr-FR"/>
        </w:rPr>
        <w:t>Haute Cour de l</w:t>
      </w:r>
      <w:r w:rsidR="001C547D" w:rsidRPr="00E06586">
        <w:rPr>
          <w:spacing w:val="0"/>
          <w:w w:val="100"/>
          <w:kern w:val="0"/>
          <w:lang w:val="fr-FR"/>
        </w:rPr>
        <w:t>’</w:t>
      </w:r>
      <w:r w:rsidRPr="00E06586">
        <w:rPr>
          <w:spacing w:val="0"/>
          <w:w w:val="100"/>
          <w:kern w:val="0"/>
          <w:lang w:val="fr-FR"/>
        </w:rPr>
        <w:t>Ouganda, Yang Cheng Jan v. Uganda, 2013, 99/2013 et 104/2013</w:t>
      </w:r>
    </w:p>
    <w:p w:rsidR="00DA15D2" w:rsidRPr="00E06586" w:rsidRDefault="00DA15D2" w:rsidP="000134F6">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Lois ougandaises</w:t>
      </w:r>
    </w:p>
    <w:p w:rsidR="00DA15D2" w:rsidRPr="00E06586" w:rsidRDefault="00DA15D2" w:rsidP="006E01DB">
      <w:pPr>
        <w:pStyle w:val="SingleTxtG"/>
        <w:tabs>
          <w:tab w:val="left" w:pos="1701"/>
        </w:tabs>
        <w:spacing w:line="240" w:lineRule="atLeast"/>
        <w:ind w:left="1418" w:hanging="284"/>
        <w:rPr>
          <w:spacing w:val="0"/>
          <w:w w:val="100"/>
          <w:kern w:val="0"/>
          <w:lang w:val="fr-FR"/>
        </w:rPr>
      </w:pPr>
      <w:r w:rsidRPr="00E06586">
        <w:rPr>
          <w:spacing w:val="0"/>
          <w:w w:val="100"/>
          <w:kern w:val="0"/>
          <w:lang w:val="fr-FR"/>
        </w:rPr>
        <w:t>Constitution de l</w:t>
      </w:r>
      <w:r w:rsidR="001C547D" w:rsidRPr="00E06586">
        <w:rPr>
          <w:spacing w:val="0"/>
          <w:w w:val="100"/>
          <w:kern w:val="0"/>
          <w:lang w:val="fr-FR"/>
        </w:rPr>
        <w:t>’</w:t>
      </w:r>
      <w:r w:rsidRPr="00E06586">
        <w:rPr>
          <w:spacing w:val="0"/>
          <w:w w:val="100"/>
          <w:kern w:val="0"/>
          <w:lang w:val="fr-FR"/>
        </w:rPr>
        <w:t>Ouganda de 1995</w:t>
      </w:r>
    </w:p>
    <w:p w:rsidR="00DA15D2" w:rsidRPr="00E06586" w:rsidRDefault="00DA15D2" w:rsidP="006E01DB">
      <w:pPr>
        <w:pStyle w:val="SingleTxtG"/>
        <w:tabs>
          <w:tab w:val="left" w:pos="1701"/>
        </w:tabs>
        <w:spacing w:line="240" w:lineRule="atLeast"/>
        <w:ind w:left="1418" w:hanging="284"/>
        <w:rPr>
          <w:spacing w:val="0"/>
          <w:w w:val="100"/>
          <w:kern w:val="0"/>
          <w:lang w:val="fr-FR"/>
        </w:rPr>
      </w:pPr>
      <w:r w:rsidRPr="00E06586">
        <w:rPr>
          <w:spacing w:val="0"/>
          <w:w w:val="100"/>
          <w:kern w:val="0"/>
          <w:lang w:val="fr-FR"/>
        </w:rPr>
        <w:t>Loi de 1997 sur les enfants (chap. 59)</w:t>
      </w:r>
    </w:p>
    <w:p w:rsidR="00DA15D2" w:rsidRPr="00E06586" w:rsidRDefault="00DA15D2" w:rsidP="006E01DB">
      <w:pPr>
        <w:pStyle w:val="SingleTxtG"/>
        <w:tabs>
          <w:tab w:val="left" w:pos="1701"/>
        </w:tabs>
        <w:spacing w:line="240" w:lineRule="atLeast"/>
        <w:ind w:left="1418" w:hanging="284"/>
        <w:rPr>
          <w:spacing w:val="0"/>
          <w:w w:val="100"/>
          <w:kern w:val="0"/>
          <w:lang w:val="fr-FR"/>
        </w:rPr>
      </w:pPr>
      <w:r w:rsidRPr="00E06586">
        <w:rPr>
          <w:spacing w:val="0"/>
          <w:w w:val="100"/>
          <w:kern w:val="0"/>
          <w:lang w:val="fr-FR"/>
        </w:rPr>
        <w:t xml:space="preserve">Loi </w:t>
      </w:r>
      <w:r w:rsidR="00D814E8" w:rsidRPr="00E06586">
        <w:rPr>
          <w:spacing w:val="0"/>
          <w:w w:val="100"/>
          <w:kern w:val="0"/>
          <w:lang w:val="fr-FR"/>
        </w:rPr>
        <w:t>n° </w:t>
      </w:r>
      <w:r w:rsidRPr="00E06586">
        <w:rPr>
          <w:spacing w:val="0"/>
          <w:w w:val="100"/>
          <w:kern w:val="0"/>
          <w:lang w:val="fr-FR"/>
        </w:rPr>
        <w:t>5 de 2006 relative à l</w:t>
      </w:r>
      <w:r w:rsidR="001C547D" w:rsidRPr="00E06586">
        <w:rPr>
          <w:spacing w:val="0"/>
          <w:w w:val="100"/>
          <w:kern w:val="0"/>
          <w:lang w:val="fr-FR"/>
        </w:rPr>
        <w:t>’</w:t>
      </w:r>
      <w:r w:rsidRPr="00E06586">
        <w:rPr>
          <w:spacing w:val="0"/>
          <w:w w:val="100"/>
          <w:kern w:val="0"/>
          <w:lang w:val="fr-FR"/>
        </w:rPr>
        <w:t xml:space="preserve">emploi </w:t>
      </w:r>
    </w:p>
    <w:p w:rsidR="00DA15D2" w:rsidRPr="00E06586" w:rsidRDefault="00DA15D2" w:rsidP="006E01DB">
      <w:pPr>
        <w:pStyle w:val="SingleTxtG"/>
        <w:tabs>
          <w:tab w:val="left" w:pos="1701"/>
        </w:tabs>
        <w:spacing w:line="240" w:lineRule="atLeast"/>
        <w:ind w:left="1418" w:hanging="284"/>
        <w:rPr>
          <w:spacing w:val="0"/>
          <w:w w:val="100"/>
          <w:kern w:val="0"/>
          <w:lang w:val="fr-FR"/>
        </w:rPr>
      </w:pPr>
      <w:r w:rsidRPr="00E06586">
        <w:rPr>
          <w:spacing w:val="0"/>
          <w:w w:val="100"/>
          <w:kern w:val="0"/>
          <w:lang w:val="fr-FR"/>
        </w:rPr>
        <w:t xml:space="preserve">Loi </w:t>
      </w:r>
      <w:r w:rsidR="00D814E8" w:rsidRPr="00E06586">
        <w:rPr>
          <w:spacing w:val="0"/>
          <w:w w:val="100"/>
          <w:kern w:val="0"/>
          <w:lang w:val="fr-FR"/>
        </w:rPr>
        <w:t>n° </w:t>
      </w:r>
      <w:r w:rsidRPr="00E06586">
        <w:rPr>
          <w:spacing w:val="0"/>
          <w:w w:val="100"/>
          <w:kern w:val="0"/>
          <w:lang w:val="fr-FR"/>
        </w:rPr>
        <w:t>7 de 2006 relative aux conflits du travail (arbitrage et règlement)</w:t>
      </w:r>
    </w:p>
    <w:p w:rsidR="00DA15D2" w:rsidRPr="00E06586" w:rsidRDefault="00DA15D2" w:rsidP="006E01DB">
      <w:pPr>
        <w:pStyle w:val="SingleTxtG"/>
        <w:tabs>
          <w:tab w:val="left" w:pos="1701"/>
        </w:tabs>
        <w:spacing w:line="240" w:lineRule="atLeast"/>
        <w:ind w:left="1418" w:hanging="284"/>
        <w:rPr>
          <w:spacing w:val="0"/>
          <w:w w:val="100"/>
          <w:kern w:val="0"/>
          <w:lang w:val="fr-FR"/>
        </w:rPr>
      </w:pPr>
      <w:r w:rsidRPr="00E06586">
        <w:rPr>
          <w:spacing w:val="0"/>
          <w:w w:val="100"/>
          <w:kern w:val="0"/>
          <w:lang w:val="fr-FR"/>
        </w:rPr>
        <w:t>Loi de 2006 relative aux syndicats</w:t>
      </w:r>
    </w:p>
    <w:p w:rsidR="00DA15D2" w:rsidRPr="00E06586" w:rsidRDefault="00DA15D2" w:rsidP="006E01DB">
      <w:pPr>
        <w:pStyle w:val="SingleTxtG"/>
        <w:tabs>
          <w:tab w:val="left" w:pos="1701"/>
        </w:tabs>
        <w:spacing w:line="240" w:lineRule="atLeast"/>
        <w:ind w:left="1418" w:hanging="284"/>
        <w:rPr>
          <w:spacing w:val="0"/>
          <w:w w:val="100"/>
          <w:kern w:val="0"/>
          <w:lang w:val="fr-FR"/>
        </w:rPr>
      </w:pPr>
      <w:r w:rsidRPr="00E06586">
        <w:rPr>
          <w:spacing w:val="0"/>
          <w:w w:val="100"/>
          <w:kern w:val="0"/>
          <w:lang w:val="fr-FR"/>
        </w:rPr>
        <w:t xml:space="preserve">Loi </w:t>
      </w:r>
      <w:r w:rsidR="00D814E8" w:rsidRPr="00E06586">
        <w:rPr>
          <w:spacing w:val="0"/>
          <w:w w:val="100"/>
          <w:kern w:val="0"/>
          <w:lang w:val="fr-FR"/>
        </w:rPr>
        <w:t>n° </w:t>
      </w:r>
      <w:r w:rsidRPr="00E06586">
        <w:rPr>
          <w:spacing w:val="0"/>
          <w:w w:val="100"/>
          <w:kern w:val="0"/>
          <w:lang w:val="fr-FR"/>
        </w:rPr>
        <w:t xml:space="preserve">9 de 2006 sur le travail, la sécurité et la santé </w:t>
      </w:r>
    </w:p>
    <w:p w:rsidR="00DA15D2" w:rsidRPr="00E06586" w:rsidRDefault="00DA15D2" w:rsidP="006E01DB">
      <w:pPr>
        <w:pStyle w:val="SingleTxtG"/>
        <w:tabs>
          <w:tab w:val="left" w:pos="1701"/>
        </w:tabs>
        <w:spacing w:line="240" w:lineRule="atLeast"/>
        <w:ind w:left="1418" w:hanging="284"/>
        <w:rPr>
          <w:spacing w:val="0"/>
          <w:w w:val="100"/>
          <w:kern w:val="0"/>
          <w:lang w:val="fr-FR"/>
        </w:rPr>
      </w:pPr>
      <w:r w:rsidRPr="00E06586">
        <w:rPr>
          <w:spacing w:val="0"/>
          <w:w w:val="100"/>
          <w:kern w:val="0"/>
          <w:lang w:val="fr-FR"/>
        </w:rPr>
        <w:t>Loi sur la citoyenneté ougandaise et la réglementation de l</w:t>
      </w:r>
      <w:r w:rsidR="001C547D" w:rsidRPr="00E06586">
        <w:rPr>
          <w:spacing w:val="0"/>
          <w:w w:val="100"/>
          <w:kern w:val="0"/>
          <w:lang w:val="fr-FR"/>
        </w:rPr>
        <w:t>’</w:t>
      </w:r>
      <w:r w:rsidRPr="00E06586">
        <w:rPr>
          <w:spacing w:val="0"/>
          <w:w w:val="100"/>
          <w:kern w:val="0"/>
          <w:lang w:val="fr-FR"/>
        </w:rPr>
        <w:t>immigration (chap. 66)</w:t>
      </w:r>
    </w:p>
    <w:p w:rsidR="00DA15D2" w:rsidRPr="00E06586" w:rsidRDefault="00DA15D2" w:rsidP="006E01DB">
      <w:pPr>
        <w:pStyle w:val="SingleTxtG"/>
        <w:tabs>
          <w:tab w:val="left" w:pos="1701"/>
        </w:tabs>
        <w:spacing w:line="240" w:lineRule="atLeast"/>
        <w:ind w:left="1418" w:hanging="284"/>
        <w:rPr>
          <w:spacing w:val="0"/>
          <w:w w:val="100"/>
          <w:kern w:val="0"/>
          <w:lang w:val="fr-FR"/>
        </w:rPr>
      </w:pPr>
      <w:r w:rsidRPr="00E06586">
        <w:rPr>
          <w:spacing w:val="0"/>
          <w:w w:val="100"/>
          <w:kern w:val="0"/>
          <w:lang w:val="fr-FR"/>
        </w:rPr>
        <w:t>Réglementation de 2012 sur la citoyenneté ougandaise et le contrôle de l</w:t>
      </w:r>
      <w:r w:rsidR="001C547D" w:rsidRPr="00E06586">
        <w:rPr>
          <w:spacing w:val="0"/>
          <w:w w:val="100"/>
          <w:kern w:val="0"/>
          <w:lang w:val="fr-FR"/>
        </w:rPr>
        <w:t>’</w:t>
      </w:r>
      <w:r w:rsidRPr="00E06586">
        <w:rPr>
          <w:spacing w:val="0"/>
          <w:w w:val="100"/>
          <w:kern w:val="0"/>
          <w:lang w:val="fr-FR"/>
        </w:rPr>
        <w:t>immigration (création de centres de détention pour migrants)</w:t>
      </w:r>
    </w:p>
    <w:p w:rsidR="00DA15D2" w:rsidRPr="00E06586" w:rsidRDefault="00DA15D2" w:rsidP="006E01DB">
      <w:pPr>
        <w:pStyle w:val="SingleTxtG"/>
        <w:tabs>
          <w:tab w:val="left" w:pos="1701"/>
        </w:tabs>
        <w:spacing w:line="240" w:lineRule="atLeast"/>
        <w:ind w:left="1418" w:hanging="284"/>
        <w:rPr>
          <w:spacing w:val="0"/>
          <w:w w:val="100"/>
          <w:kern w:val="0"/>
          <w:lang w:val="fr-FR"/>
        </w:rPr>
      </w:pPr>
      <w:r w:rsidRPr="00E06586">
        <w:rPr>
          <w:spacing w:val="0"/>
          <w:w w:val="100"/>
          <w:kern w:val="0"/>
          <w:lang w:val="fr-FR"/>
        </w:rPr>
        <w:t>Loi de 2014 contre l</w:t>
      </w:r>
      <w:r w:rsidR="001C547D" w:rsidRPr="00E06586">
        <w:rPr>
          <w:spacing w:val="0"/>
          <w:w w:val="100"/>
          <w:kern w:val="0"/>
          <w:lang w:val="fr-FR"/>
        </w:rPr>
        <w:t>’</w:t>
      </w:r>
      <w:r w:rsidRPr="00E06586">
        <w:rPr>
          <w:spacing w:val="0"/>
          <w:w w:val="100"/>
          <w:kern w:val="0"/>
          <w:lang w:val="fr-FR"/>
        </w:rPr>
        <w:t>homosexualité</w:t>
      </w:r>
    </w:p>
    <w:p w:rsidR="00DA15D2" w:rsidRPr="00E06586" w:rsidRDefault="00DA15D2" w:rsidP="006E01DB">
      <w:pPr>
        <w:pStyle w:val="SingleTxtG"/>
        <w:tabs>
          <w:tab w:val="left" w:pos="1701"/>
        </w:tabs>
        <w:spacing w:line="240" w:lineRule="atLeast"/>
        <w:ind w:left="1418" w:hanging="284"/>
        <w:rPr>
          <w:spacing w:val="0"/>
          <w:w w:val="100"/>
          <w:kern w:val="0"/>
          <w:lang w:val="fr-FR"/>
        </w:rPr>
      </w:pPr>
      <w:r w:rsidRPr="00E06586">
        <w:rPr>
          <w:spacing w:val="0"/>
          <w:w w:val="100"/>
          <w:kern w:val="0"/>
          <w:lang w:val="fr-FR"/>
        </w:rPr>
        <w:t>Loi de 1973 sur l</w:t>
      </w:r>
      <w:r w:rsidR="001C547D" w:rsidRPr="00E06586">
        <w:rPr>
          <w:spacing w:val="0"/>
          <w:w w:val="100"/>
          <w:kern w:val="0"/>
          <w:lang w:val="fr-FR"/>
        </w:rPr>
        <w:t>’</w:t>
      </w:r>
      <w:r w:rsidRPr="00E06586">
        <w:rPr>
          <w:spacing w:val="0"/>
          <w:w w:val="100"/>
          <w:kern w:val="0"/>
          <w:lang w:val="fr-FR"/>
        </w:rPr>
        <w:t>enregistrement des mariages coutumiers</w:t>
      </w:r>
    </w:p>
    <w:p w:rsidR="00DA15D2" w:rsidRPr="00E06586" w:rsidRDefault="00DA15D2" w:rsidP="006E01DB">
      <w:pPr>
        <w:pStyle w:val="SingleTxtG"/>
        <w:tabs>
          <w:tab w:val="left" w:pos="1701"/>
        </w:tabs>
        <w:spacing w:line="240" w:lineRule="atLeast"/>
        <w:ind w:left="1418" w:hanging="284"/>
        <w:rPr>
          <w:spacing w:val="0"/>
          <w:w w:val="100"/>
          <w:kern w:val="0"/>
          <w:lang w:val="fr-FR"/>
        </w:rPr>
      </w:pPr>
      <w:r w:rsidRPr="00E06586">
        <w:rPr>
          <w:spacing w:val="0"/>
          <w:w w:val="100"/>
          <w:kern w:val="0"/>
          <w:lang w:val="fr-FR"/>
        </w:rPr>
        <w:t>Loi de 2007 sur la Commission de l</w:t>
      </w:r>
      <w:r w:rsidR="001C547D" w:rsidRPr="00E06586">
        <w:rPr>
          <w:spacing w:val="0"/>
          <w:w w:val="100"/>
          <w:kern w:val="0"/>
          <w:lang w:val="fr-FR"/>
        </w:rPr>
        <w:t>’</w:t>
      </w:r>
      <w:r w:rsidRPr="00E06586">
        <w:rPr>
          <w:spacing w:val="0"/>
          <w:w w:val="100"/>
          <w:kern w:val="0"/>
          <w:lang w:val="fr-FR"/>
        </w:rPr>
        <w:t>égalité des chances</w:t>
      </w:r>
    </w:p>
    <w:p w:rsidR="00DA15D2" w:rsidRPr="00E06586" w:rsidRDefault="00DA15D2" w:rsidP="006E01DB">
      <w:pPr>
        <w:pStyle w:val="SingleTxtG"/>
        <w:tabs>
          <w:tab w:val="left" w:pos="1701"/>
        </w:tabs>
        <w:spacing w:line="240" w:lineRule="atLeast"/>
        <w:ind w:left="1418" w:hanging="284"/>
        <w:rPr>
          <w:spacing w:val="0"/>
          <w:w w:val="100"/>
          <w:kern w:val="0"/>
          <w:lang w:val="fr-FR"/>
        </w:rPr>
      </w:pPr>
      <w:r w:rsidRPr="00E06586">
        <w:rPr>
          <w:spacing w:val="0"/>
          <w:w w:val="100"/>
          <w:kern w:val="0"/>
          <w:lang w:val="fr-FR"/>
        </w:rPr>
        <w:t>Loi de 2010 sur la Cour pénale internationale</w:t>
      </w:r>
    </w:p>
    <w:p w:rsidR="00DA15D2" w:rsidRPr="00E06586" w:rsidRDefault="00DA15D2" w:rsidP="006E01DB">
      <w:pPr>
        <w:pStyle w:val="SingleTxtG"/>
        <w:tabs>
          <w:tab w:val="left" w:pos="1701"/>
        </w:tabs>
        <w:spacing w:line="240" w:lineRule="atLeast"/>
        <w:ind w:left="1418" w:hanging="284"/>
        <w:rPr>
          <w:spacing w:val="0"/>
          <w:w w:val="100"/>
          <w:kern w:val="0"/>
          <w:lang w:val="fr-FR"/>
        </w:rPr>
      </w:pPr>
      <w:r w:rsidRPr="00E06586">
        <w:rPr>
          <w:spacing w:val="0"/>
          <w:w w:val="100"/>
          <w:kern w:val="0"/>
          <w:lang w:val="fr-FR"/>
        </w:rPr>
        <w:t>Loi de 1998 sur le régime foncier (chap. 227)</w:t>
      </w:r>
    </w:p>
    <w:p w:rsidR="00DA15D2" w:rsidRPr="00E06586" w:rsidRDefault="00DA15D2" w:rsidP="006E01DB">
      <w:pPr>
        <w:pStyle w:val="SingleTxtG"/>
        <w:tabs>
          <w:tab w:val="left" w:pos="1701"/>
        </w:tabs>
        <w:spacing w:line="240" w:lineRule="atLeast"/>
        <w:ind w:left="1418" w:hanging="284"/>
        <w:rPr>
          <w:spacing w:val="0"/>
          <w:w w:val="100"/>
          <w:kern w:val="0"/>
          <w:lang w:val="fr-FR"/>
        </w:rPr>
      </w:pPr>
      <w:r w:rsidRPr="00E06586">
        <w:rPr>
          <w:spacing w:val="0"/>
          <w:w w:val="100"/>
          <w:kern w:val="0"/>
          <w:lang w:val="fr-FR"/>
        </w:rPr>
        <w:t>Loi de 2006 relative aux personnes handicapées</w:t>
      </w:r>
    </w:p>
    <w:p w:rsidR="00DA15D2" w:rsidRPr="00E06586" w:rsidRDefault="00DA15D2" w:rsidP="006E01DB">
      <w:pPr>
        <w:pStyle w:val="SingleTxtG"/>
        <w:tabs>
          <w:tab w:val="left" w:pos="1701"/>
        </w:tabs>
        <w:spacing w:line="240" w:lineRule="atLeast"/>
        <w:ind w:left="1418" w:hanging="284"/>
        <w:rPr>
          <w:spacing w:val="0"/>
          <w:w w:val="100"/>
          <w:kern w:val="0"/>
          <w:lang w:val="fr-FR"/>
        </w:rPr>
      </w:pPr>
      <w:r w:rsidRPr="00E06586">
        <w:rPr>
          <w:spacing w:val="0"/>
          <w:w w:val="100"/>
          <w:kern w:val="0"/>
          <w:lang w:val="fr-FR"/>
        </w:rPr>
        <w:t>Loi de 2012 relative à la prévention et à l</w:t>
      </w:r>
      <w:r w:rsidR="001C547D" w:rsidRPr="00E06586">
        <w:rPr>
          <w:spacing w:val="0"/>
          <w:w w:val="100"/>
          <w:kern w:val="0"/>
          <w:lang w:val="fr-FR"/>
        </w:rPr>
        <w:t>’</w:t>
      </w:r>
      <w:r w:rsidRPr="00E06586">
        <w:rPr>
          <w:spacing w:val="0"/>
          <w:w w:val="100"/>
          <w:kern w:val="0"/>
          <w:lang w:val="fr-FR"/>
        </w:rPr>
        <w:t xml:space="preserve">interdiction de la torture </w:t>
      </w:r>
    </w:p>
    <w:p w:rsidR="00DA15D2" w:rsidRPr="00E06586" w:rsidRDefault="00DA15D2" w:rsidP="006E01DB">
      <w:pPr>
        <w:pStyle w:val="SingleTxtG"/>
        <w:tabs>
          <w:tab w:val="left" w:pos="1701"/>
        </w:tabs>
        <w:spacing w:line="240" w:lineRule="atLeast"/>
        <w:ind w:left="1418" w:hanging="284"/>
        <w:rPr>
          <w:spacing w:val="0"/>
          <w:w w:val="100"/>
          <w:kern w:val="0"/>
          <w:lang w:val="fr-FR"/>
        </w:rPr>
      </w:pPr>
      <w:r w:rsidRPr="00E06586">
        <w:rPr>
          <w:spacing w:val="0"/>
          <w:w w:val="100"/>
          <w:kern w:val="0"/>
          <w:lang w:val="fr-FR"/>
        </w:rPr>
        <w:t xml:space="preserve">Loi </w:t>
      </w:r>
      <w:r w:rsidR="00D814E8" w:rsidRPr="00E06586">
        <w:rPr>
          <w:spacing w:val="0"/>
          <w:w w:val="100"/>
          <w:kern w:val="0"/>
          <w:lang w:val="fr-FR"/>
        </w:rPr>
        <w:t>n° </w:t>
      </w:r>
      <w:r w:rsidRPr="00E06586">
        <w:rPr>
          <w:spacing w:val="0"/>
          <w:w w:val="100"/>
          <w:kern w:val="0"/>
          <w:lang w:val="fr-FR"/>
        </w:rPr>
        <w:t>5 de 2000 sur l</w:t>
      </w:r>
      <w:r w:rsidR="001C547D" w:rsidRPr="00E06586">
        <w:rPr>
          <w:spacing w:val="0"/>
          <w:w w:val="100"/>
          <w:kern w:val="0"/>
          <w:lang w:val="fr-FR"/>
        </w:rPr>
        <w:t>’</w:t>
      </w:r>
      <w:r w:rsidRPr="00E06586">
        <w:rPr>
          <w:spacing w:val="0"/>
          <w:w w:val="100"/>
          <w:kern w:val="0"/>
          <w:lang w:val="fr-FR"/>
        </w:rPr>
        <w:t xml:space="preserve">indemnisation des travailleurs </w:t>
      </w:r>
    </w:p>
    <w:p w:rsidR="00DA15D2" w:rsidRPr="007A139A" w:rsidRDefault="00DA15D2" w:rsidP="000134F6">
      <w:pPr>
        <w:pStyle w:val="H1G"/>
        <w:tabs>
          <w:tab w:val="left" w:pos="1701"/>
        </w:tabs>
        <w:rPr>
          <w:spacing w:val="0"/>
          <w:w w:val="100"/>
          <w:kern w:val="0"/>
        </w:rPr>
      </w:pPr>
      <w:r w:rsidRPr="00E06586">
        <w:rPr>
          <w:spacing w:val="0"/>
          <w:w w:val="100"/>
          <w:kern w:val="0"/>
          <w:lang w:val="fr-FR"/>
        </w:rPr>
        <w:tab/>
      </w:r>
      <w:r w:rsidRPr="00E06586">
        <w:rPr>
          <w:spacing w:val="0"/>
          <w:w w:val="100"/>
          <w:kern w:val="0"/>
          <w:lang w:val="fr-FR"/>
        </w:rPr>
        <w:tab/>
      </w:r>
      <w:r w:rsidRPr="007A139A">
        <w:rPr>
          <w:spacing w:val="0"/>
          <w:w w:val="100"/>
          <w:kern w:val="0"/>
        </w:rPr>
        <w:t>Publications</w:t>
      </w:r>
    </w:p>
    <w:p w:rsidR="00DA15D2" w:rsidRPr="00E06586" w:rsidRDefault="00DA15D2" w:rsidP="006E01DB">
      <w:pPr>
        <w:pStyle w:val="SingleTxtG"/>
        <w:tabs>
          <w:tab w:val="left" w:pos="1701"/>
        </w:tabs>
        <w:spacing w:line="240" w:lineRule="atLeast"/>
        <w:ind w:left="1418" w:hanging="284"/>
        <w:rPr>
          <w:spacing w:val="0"/>
          <w:w w:val="100"/>
          <w:kern w:val="0"/>
        </w:rPr>
      </w:pPr>
      <w:r w:rsidRPr="007A139A">
        <w:rPr>
          <w:spacing w:val="0"/>
          <w:w w:val="100"/>
          <w:kern w:val="0"/>
        </w:rPr>
        <w:t xml:space="preserve">Fox et Pimhidzai (2011), “Is Informality Welfare-Enhancing Structural Transformation? </w:t>
      </w:r>
      <w:r w:rsidRPr="00E06586">
        <w:rPr>
          <w:spacing w:val="0"/>
          <w:w w:val="100"/>
          <w:kern w:val="0"/>
        </w:rPr>
        <w:t xml:space="preserve">Evidence from Uganda”, World Bank Policy Research Working Paper </w:t>
      </w:r>
      <w:r w:rsidR="00FC30EE" w:rsidRPr="00E06586">
        <w:rPr>
          <w:spacing w:val="0"/>
          <w:w w:val="100"/>
          <w:kern w:val="0"/>
        </w:rPr>
        <w:t>n</w:t>
      </w:r>
      <w:r w:rsidR="00907B86" w:rsidRPr="00E06586">
        <w:rPr>
          <w:spacing w:val="0"/>
          <w:w w:val="100"/>
          <w:kern w:val="0"/>
        </w:rPr>
        <w:t>° </w:t>
      </w:r>
      <w:r w:rsidRPr="00E06586">
        <w:rPr>
          <w:spacing w:val="0"/>
          <w:w w:val="100"/>
          <w:kern w:val="0"/>
        </w:rPr>
        <w:t>5866</w:t>
      </w:r>
    </w:p>
    <w:p w:rsidR="00DA15D2" w:rsidRPr="007A139A" w:rsidRDefault="00DA15D2" w:rsidP="006E01DB">
      <w:pPr>
        <w:pStyle w:val="SingleTxtG"/>
        <w:tabs>
          <w:tab w:val="left" w:pos="1701"/>
        </w:tabs>
        <w:spacing w:line="240" w:lineRule="atLeast"/>
        <w:ind w:left="1418" w:hanging="284"/>
        <w:rPr>
          <w:spacing w:val="0"/>
          <w:w w:val="100"/>
          <w:kern w:val="0"/>
        </w:rPr>
      </w:pPr>
      <w:r w:rsidRPr="007A139A">
        <w:rPr>
          <w:spacing w:val="0"/>
          <w:w w:val="100"/>
          <w:kern w:val="0"/>
        </w:rPr>
        <w:t xml:space="preserve">Ministère des affaires intérieures (2013, 2014), “Annual Report on the Trend of Trafficking In Persons in Uganda” </w:t>
      </w:r>
    </w:p>
    <w:p w:rsidR="00DA15D2" w:rsidRPr="007A139A" w:rsidRDefault="00DA15D2" w:rsidP="006E01DB">
      <w:pPr>
        <w:pStyle w:val="SingleTxtG"/>
        <w:tabs>
          <w:tab w:val="left" w:pos="1701"/>
        </w:tabs>
        <w:spacing w:line="240" w:lineRule="atLeast"/>
        <w:ind w:left="1418" w:hanging="284"/>
        <w:rPr>
          <w:spacing w:val="0"/>
          <w:w w:val="100"/>
          <w:kern w:val="0"/>
        </w:rPr>
      </w:pPr>
      <w:r w:rsidRPr="007A139A">
        <w:rPr>
          <w:spacing w:val="0"/>
          <w:w w:val="100"/>
          <w:kern w:val="0"/>
        </w:rPr>
        <w:t xml:space="preserve">Bureau ougandais de statistique (2014), Statistical Abstract </w:t>
      </w:r>
    </w:p>
    <w:p w:rsidR="00DA15D2" w:rsidRPr="007A139A" w:rsidRDefault="00DA15D2" w:rsidP="006E01DB">
      <w:pPr>
        <w:pStyle w:val="SingleTxtG"/>
        <w:tabs>
          <w:tab w:val="left" w:pos="1701"/>
        </w:tabs>
        <w:spacing w:line="240" w:lineRule="atLeast"/>
        <w:ind w:left="1418" w:hanging="284"/>
        <w:rPr>
          <w:spacing w:val="0"/>
          <w:w w:val="100"/>
          <w:kern w:val="0"/>
        </w:rPr>
      </w:pPr>
      <w:r w:rsidRPr="007A139A">
        <w:rPr>
          <w:spacing w:val="0"/>
          <w:w w:val="100"/>
          <w:kern w:val="0"/>
        </w:rPr>
        <w:t>Bureau ougandais de statistique (2014), National Population and Housing Census, Provisional Results</w:t>
      </w:r>
    </w:p>
    <w:p w:rsidR="00DA15D2" w:rsidRPr="007A139A" w:rsidRDefault="00DA15D2" w:rsidP="006E01DB">
      <w:pPr>
        <w:pStyle w:val="SingleTxtG"/>
        <w:tabs>
          <w:tab w:val="left" w:pos="1701"/>
        </w:tabs>
        <w:spacing w:line="240" w:lineRule="atLeast"/>
        <w:ind w:left="1418" w:hanging="284"/>
        <w:rPr>
          <w:spacing w:val="0"/>
          <w:w w:val="100"/>
          <w:kern w:val="0"/>
        </w:rPr>
      </w:pPr>
      <w:r w:rsidRPr="007A139A">
        <w:rPr>
          <w:spacing w:val="0"/>
          <w:w w:val="100"/>
          <w:kern w:val="0"/>
        </w:rPr>
        <w:t xml:space="preserve">Bureau ougandais de statistique (2011), Uganda Demographic and Health Survey </w:t>
      </w:r>
    </w:p>
    <w:p w:rsidR="00DA15D2" w:rsidRPr="007A139A" w:rsidRDefault="00DA15D2" w:rsidP="006E01DB">
      <w:pPr>
        <w:pStyle w:val="SingleTxtG"/>
        <w:tabs>
          <w:tab w:val="left" w:pos="1701"/>
        </w:tabs>
        <w:spacing w:line="240" w:lineRule="atLeast"/>
        <w:ind w:left="1418" w:hanging="284"/>
        <w:rPr>
          <w:spacing w:val="0"/>
          <w:w w:val="100"/>
          <w:kern w:val="0"/>
        </w:rPr>
      </w:pPr>
      <w:r w:rsidRPr="007A139A">
        <w:rPr>
          <w:spacing w:val="0"/>
          <w:w w:val="100"/>
          <w:kern w:val="0"/>
        </w:rPr>
        <w:t>Bureau ougandais de statistique (2015), Uganda Key Economic Indicators 95</w:t>
      </w:r>
      <w:r w:rsidRPr="007A139A">
        <w:rPr>
          <w:spacing w:val="0"/>
          <w:w w:val="100"/>
          <w:kern w:val="0"/>
          <w:vertAlign w:val="superscript"/>
        </w:rPr>
        <w:t>th</w:t>
      </w:r>
      <w:r w:rsidRPr="007A139A">
        <w:rPr>
          <w:spacing w:val="0"/>
          <w:w w:val="100"/>
          <w:kern w:val="0"/>
        </w:rPr>
        <w:t xml:space="preserve"> Issue: First Quarter 2014/2015</w:t>
      </w:r>
    </w:p>
    <w:p w:rsidR="00DA15D2" w:rsidRPr="00E06586" w:rsidRDefault="00DA15D2" w:rsidP="006E01DB">
      <w:pPr>
        <w:pStyle w:val="SingleTxtG"/>
        <w:tabs>
          <w:tab w:val="left" w:pos="1701"/>
        </w:tabs>
        <w:spacing w:line="240" w:lineRule="atLeast"/>
        <w:ind w:left="1418" w:hanging="284"/>
        <w:rPr>
          <w:spacing w:val="0"/>
          <w:w w:val="100"/>
          <w:kern w:val="0"/>
          <w:lang w:val="fr-FR"/>
        </w:rPr>
      </w:pPr>
      <w:r w:rsidRPr="00E06586">
        <w:rPr>
          <w:spacing w:val="0"/>
          <w:w w:val="100"/>
          <w:kern w:val="0"/>
          <w:lang w:val="fr-FR"/>
        </w:rPr>
        <w:lastRenderedPageBreak/>
        <w:t>PNUD, Gouvernement ougandais (2013)</w:t>
      </w:r>
      <w:r w:rsidR="00880F1D" w:rsidRPr="00E06586">
        <w:rPr>
          <w:spacing w:val="0"/>
          <w:w w:val="100"/>
          <w:kern w:val="0"/>
          <w:lang w:val="fr-FR"/>
        </w:rPr>
        <w:t>;</w:t>
      </w:r>
      <w:r w:rsidRPr="00E06586">
        <w:rPr>
          <w:spacing w:val="0"/>
          <w:w w:val="100"/>
          <w:kern w:val="0"/>
          <w:lang w:val="fr-FR"/>
        </w:rPr>
        <w:t xml:space="preserve"> rapport intermédiaire sur les objectifs du Millénaire pour le développement </w:t>
      </w:r>
    </w:p>
    <w:p w:rsidR="00DA15D2" w:rsidRPr="00E06586" w:rsidRDefault="00DA15D2" w:rsidP="000134F6">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Sites Web</w:t>
      </w:r>
    </w:p>
    <w:p w:rsidR="00DA15D2" w:rsidRPr="00E06586" w:rsidRDefault="00DA15D2" w:rsidP="00837032">
      <w:pPr>
        <w:pStyle w:val="SingleTxtG"/>
        <w:tabs>
          <w:tab w:val="left" w:pos="1701"/>
        </w:tabs>
        <w:spacing w:line="240" w:lineRule="atLeast"/>
        <w:ind w:left="1418" w:hanging="284"/>
        <w:rPr>
          <w:spacing w:val="0"/>
          <w:w w:val="100"/>
          <w:kern w:val="0"/>
          <w:lang w:val="fr-FR"/>
        </w:rPr>
      </w:pPr>
      <w:r w:rsidRPr="00E06586">
        <w:rPr>
          <w:spacing w:val="0"/>
          <w:w w:val="100"/>
          <w:kern w:val="0"/>
          <w:lang w:val="fr-FR"/>
        </w:rPr>
        <w:t>“Commission Africaine des Droits de l</w:t>
      </w:r>
      <w:r w:rsidR="001C547D" w:rsidRPr="00E06586">
        <w:rPr>
          <w:spacing w:val="0"/>
          <w:w w:val="100"/>
          <w:kern w:val="0"/>
          <w:lang w:val="fr-FR"/>
        </w:rPr>
        <w:t>’</w:t>
      </w:r>
      <w:r w:rsidRPr="00E06586">
        <w:rPr>
          <w:spacing w:val="0"/>
          <w:w w:val="100"/>
          <w:kern w:val="0"/>
          <w:lang w:val="fr-FR"/>
        </w:rPr>
        <w:t>Homme et des Peuples – Rapports d</w:t>
      </w:r>
      <w:r w:rsidR="001C547D" w:rsidRPr="00E06586">
        <w:rPr>
          <w:spacing w:val="0"/>
          <w:w w:val="100"/>
          <w:kern w:val="0"/>
          <w:lang w:val="fr-FR"/>
        </w:rPr>
        <w:t>’</w:t>
      </w:r>
      <w:r w:rsidRPr="00E06586">
        <w:rPr>
          <w:spacing w:val="0"/>
          <w:w w:val="100"/>
          <w:kern w:val="0"/>
          <w:lang w:val="fr-FR"/>
        </w:rPr>
        <w:t>États” http://www.achpr.org/fr/states/</w:t>
      </w:r>
    </w:p>
    <w:p w:rsidR="00DA15D2" w:rsidRPr="002D3321" w:rsidRDefault="00DA15D2" w:rsidP="00837032">
      <w:pPr>
        <w:pStyle w:val="SingleTxtG"/>
        <w:tabs>
          <w:tab w:val="left" w:pos="1701"/>
        </w:tabs>
        <w:spacing w:line="240" w:lineRule="atLeast"/>
        <w:ind w:left="1418" w:hanging="284"/>
        <w:rPr>
          <w:spacing w:val="0"/>
          <w:w w:val="100"/>
          <w:kern w:val="0"/>
        </w:rPr>
      </w:pPr>
      <w:r w:rsidRPr="002D3321">
        <w:rPr>
          <w:spacing w:val="0"/>
          <w:w w:val="100"/>
          <w:kern w:val="0"/>
        </w:rPr>
        <w:t xml:space="preserve">“Call to the Government of Uganda to realize decent work for Domestic workers” 03­06­2014; http://www.sunrise.ug/business/business-news/sponsored/949-call-to-the-government-of-uganda-to-realise-decent-work-for-domestic-workers </w:t>
      </w:r>
    </w:p>
    <w:p w:rsidR="00DA15D2" w:rsidRPr="00E06586" w:rsidRDefault="00DA15D2" w:rsidP="00837032">
      <w:pPr>
        <w:pStyle w:val="SingleTxtG"/>
        <w:tabs>
          <w:tab w:val="left" w:pos="1701"/>
        </w:tabs>
        <w:spacing w:line="240" w:lineRule="atLeast"/>
        <w:ind w:left="1418" w:hanging="284"/>
        <w:rPr>
          <w:spacing w:val="0"/>
          <w:w w:val="100"/>
          <w:kern w:val="0"/>
        </w:rPr>
      </w:pPr>
      <w:r w:rsidRPr="00E06586">
        <w:rPr>
          <w:spacing w:val="0"/>
          <w:w w:val="100"/>
          <w:kern w:val="0"/>
        </w:rPr>
        <w:t>“International Treaties Adherence: Uganda” 31-05-201</w:t>
      </w:r>
      <w:r w:rsidR="00837032" w:rsidRPr="00E06586">
        <w:rPr>
          <w:spacing w:val="0"/>
          <w:w w:val="100"/>
          <w:kern w:val="0"/>
        </w:rPr>
        <w:t>1 http://www.geneva-academy. ch/</w:t>
      </w:r>
      <w:r w:rsidRPr="00E06586">
        <w:rPr>
          <w:spacing w:val="0"/>
          <w:w w:val="100"/>
          <w:kern w:val="0"/>
        </w:rPr>
        <w:t xml:space="preserve">RULAC/international_treaties.php?id_state=163 </w:t>
      </w:r>
    </w:p>
    <w:p w:rsidR="00DA15D2" w:rsidRPr="00E06586" w:rsidRDefault="00DA15D2" w:rsidP="00837032">
      <w:pPr>
        <w:pStyle w:val="SingleTxtG"/>
        <w:tabs>
          <w:tab w:val="left" w:pos="1701"/>
        </w:tabs>
        <w:spacing w:line="240" w:lineRule="atLeast"/>
        <w:ind w:left="1418" w:hanging="284"/>
        <w:rPr>
          <w:spacing w:val="0"/>
          <w:w w:val="100"/>
          <w:kern w:val="0"/>
          <w:lang w:val="fr-FR"/>
        </w:rPr>
      </w:pPr>
      <w:r w:rsidRPr="00E06586">
        <w:rPr>
          <w:spacing w:val="0"/>
          <w:w w:val="100"/>
          <w:kern w:val="0"/>
          <w:lang w:val="fr-FR"/>
        </w:rPr>
        <w:t>“Protocole relatif à la Charte africaine des droits de l</w:t>
      </w:r>
      <w:r w:rsidR="001C547D" w:rsidRPr="00E06586">
        <w:rPr>
          <w:spacing w:val="0"/>
          <w:w w:val="100"/>
          <w:kern w:val="0"/>
          <w:lang w:val="fr-FR"/>
        </w:rPr>
        <w:t>’</w:t>
      </w:r>
      <w:r w:rsidRPr="00E06586">
        <w:rPr>
          <w:spacing w:val="0"/>
          <w:w w:val="100"/>
          <w:kern w:val="0"/>
          <w:lang w:val="fr-FR"/>
        </w:rPr>
        <w:t>homme et des peuples portant création d</w:t>
      </w:r>
      <w:r w:rsidR="001C547D" w:rsidRPr="00E06586">
        <w:rPr>
          <w:spacing w:val="0"/>
          <w:w w:val="100"/>
          <w:kern w:val="0"/>
          <w:lang w:val="fr-FR"/>
        </w:rPr>
        <w:t>’</w:t>
      </w:r>
      <w:r w:rsidRPr="00E06586">
        <w:rPr>
          <w:spacing w:val="0"/>
          <w:w w:val="100"/>
          <w:kern w:val="0"/>
          <w:lang w:val="fr-FR"/>
        </w:rPr>
        <w:t>une Cour africaine des droits de l</w:t>
      </w:r>
      <w:r w:rsidR="001C547D" w:rsidRPr="00E06586">
        <w:rPr>
          <w:spacing w:val="0"/>
          <w:w w:val="100"/>
          <w:kern w:val="0"/>
          <w:lang w:val="fr-FR"/>
        </w:rPr>
        <w:t>’</w:t>
      </w:r>
      <w:r w:rsidRPr="00E06586">
        <w:rPr>
          <w:spacing w:val="0"/>
          <w:w w:val="100"/>
          <w:kern w:val="0"/>
          <w:lang w:val="fr-FR"/>
        </w:rPr>
        <w:t>homme et des peuples” 23-07-2013</w:t>
      </w:r>
      <w:r w:rsidR="00095F8F" w:rsidRPr="00E06586">
        <w:rPr>
          <w:spacing w:val="0"/>
          <w:w w:val="100"/>
          <w:kern w:val="0"/>
          <w:lang w:val="fr-FR"/>
        </w:rPr>
        <w:br/>
      </w:r>
      <w:hyperlink r:id="rId10" w:history="1">
        <w:r w:rsidR="00837032" w:rsidRPr="00E06586">
          <w:rPr>
            <w:rStyle w:val="Lienhypertexte"/>
            <w:spacing w:val="0"/>
            <w:w w:val="100"/>
            <w:kern w:val="0"/>
            <w:lang w:val="fr-FR"/>
          </w:rPr>
          <w:t>http://www.african-court.org/en/images/documents/New/Statuts_of_the_ Ratification_</w:t>
        </w:r>
      </w:hyperlink>
      <w:r w:rsidRPr="00E06586">
        <w:rPr>
          <w:spacing w:val="0"/>
          <w:w w:val="100"/>
          <w:kern w:val="0"/>
          <w:lang w:val="fr-FR"/>
        </w:rPr>
        <w:t>Process_of_the_Protocol_Esta</w:t>
      </w:r>
      <w:r w:rsidR="00837032" w:rsidRPr="00E06586">
        <w:rPr>
          <w:spacing w:val="0"/>
          <w:w w:val="100"/>
          <w:kern w:val="0"/>
          <w:lang w:val="fr-FR"/>
        </w:rPr>
        <w:t>blishing_the_African_Court.pdf</w:t>
      </w:r>
    </w:p>
    <w:p w:rsidR="00DA15D2" w:rsidRPr="00E06586" w:rsidRDefault="00DA15D2" w:rsidP="00837032">
      <w:pPr>
        <w:pStyle w:val="SingleTxtG"/>
        <w:tabs>
          <w:tab w:val="left" w:pos="1701"/>
        </w:tabs>
        <w:spacing w:line="240" w:lineRule="atLeast"/>
        <w:ind w:left="1418" w:hanging="284"/>
        <w:rPr>
          <w:spacing w:val="0"/>
          <w:w w:val="100"/>
          <w:kern w:val="0"/>
        </w:rPr>
      </w:pPr>
      <w:r w:rsidRPr="00E06586">
        <w:rPr>
          <w:spacing w:val="0"/>
          <w:w w:val="100"/>
          <w:kern w:val="0"/>
        </w:rPr>
        <w:t>“Center for Arbitration and Dispute Resolution”</w:t>
      </w:r>
      <w:r w:rsidR="00837032" w:rsidRPr="00E06586">
        <w:rPr>
          <w:spacing w:val="0"/>
          <w:w w:val="100"/>
          <w:kern w:val="0"/>
        </w:rPr>
        <w:t xml:space="preserve"> </w:t>
      </w:r>
      <w:hyperlink r:id="rId11" w:history="1">
        <w:r w:rsidR="00D455A0" w:rsidRPr="00E06586">
          <w:rPr>
            <w:rStyle w:val="Lienhypertexte"/>
            <w:spacing w:val="0"/>
            <w:w w:val="100"/>
            <w:kern w:val="0"/>
          </w:rPr>
          <w:t>http://www.ulii.org/ug/judgment/</w:t>
        </w:r>
      </w:hyperlink>
      <w:r w:rsidR="00D455A0" w:rsidRPr="00E06586">
        <w:rPr>
          <w:spacing w:val="0"/>
          <w:w w:val="100"/>
          <w:kern w:val="0"/>
        </w:rPr>
        <w:t xml:space="preserve"> </w:t>
      </w:r>
      <w:r w:rsidRPr="00E06586">
        <w:rPr>
          <w:spacing w:val="0"/>
          <w:w w:val="100"/>
          <w:kern w:val="0"/>
        </w:rPr>
        <w:t xml:space="preserve">center-arbitration-dispute-resolution </w:t>
      </w:r>
    </w:p>
    <w:p w:rsidR="00DA15D2" w:rsidRPr="00D645CE" w:rsidRDefault="00DA15D2" w:rsidP="00D645CE">
      <w:pPr>
        <w:pStyle w:val="SingleTxtG"/>
        <w:tabs>
          <w:tab w:val="left" w:pos="1701"/>
        </w:tabs>
        <w:spacing w:line="240" w:lineRule="atLeast"/>
        <w:ind w:left="1418" w:hanging="284"/>
        <w:rPr>
          <w:spacing w:val="0"/>
          <w:w w:val="100"/>
          <w:kern w:val="0"/>
        </w:rPr>
      </w:pPr>
      <w:r w:rsidRPr="00E06586">
        <w:rPr>
          <w:spacing w:val="0"/>
          <w:w w:val="100"/>
          <w:kern w:val="0"/>
        </w:rPr>
        <w:t>“</w:t>
      </w:r>
      <w:r w:rsidR="00D645CE" w:rsidRPr="00D645CE">
        <w:rPr>
          <w:spacing w:val="0"/>
          <w:w w:val="100"/>
          <w:kern w:val="0"/>
        </w:rPr>
        <w:t>Good Practice that Protect Children and Youth from Hazardous Work” http://www.ilo.org/public/english/region/afpro/daressalaam/download/gphazardous.pdf</w:t>
      </w:r>
    </w:p>
    <w:p w:rsidR="00DA15D2" w:rsidRPr="00E06586" w:rsidRDefault="00DA15D2" w:rsidP="00D455A0">
      <w:pPr>
        <w:pStyle w:val="SingleTxtG"/>
        <w:tabs>
          <w:tab w:val="left" w:pos="1701"/>
        </w:tabs>
        <w:spacing w:line="240" w:lineRule="atLeast"/>
        <w:ind w:left="1418" w:hanging="284"/>
        <w:rPr>
          <w:rStyle w:val="Lienhypertexte"/>
          <w:spacing w:val="0"/>
          <w:w w:val="100"/>
          <w:kern w:val="0"/>
          <w:lang w:val="fr-FR"/>
        </w:rPr>
      </w:pPr>
      <w:r w:rsidRPr="00E06586">
        <w:rPr>
          <w:spacing w:val="0"/>
          <w:w w:val="100"/>
          <w:kern w:val="0"/>
          <w:lang w:val="fr-FR"/>
        </w:rPr>
        <w:t>“</w:t>
      </w:r>
      <w:r w:rsidRPr="00E06586">
        <w:rPr>
          <w:rStyle w:val="Lienhypertexte"/>
          <w:spacing w:val="0"/>
          <w:w w:val="100"/>
          <w:kern w:val="0"/>
          <w:lang w:val="fr-FR"/>
        </w:rPr>
        <w:t xml:space="preserve">Organisation internationale pour les migrations </w:t>
      </w:r>
      <w:r w:rsidR="00D455A0" w:rsidRPr="00E06586">
        <w:rPr>
          <w:rStyle w:val="Lienhypertexte"/>
          <w:spacing w:val="0"/>
          <w:w w:val="100"/>
          <w:kern w:val="0"/>
          <w:lang w:val="fr-FR"/>
        </w:rPr>
        <w:t>–</w:t>
      </w:r>
      <w:r w:rsidRPr="00E06586">
        <w:rPr>
          <w:rStyle w:val="Lienhypertexte"/>
          <w:spacing w:val="0"/>
          <w:w w:val="100"/>
          <w:kern w:val="0"/>
          <w:lang w:val="fr-FR"/>
        </w:rPr>
        <w:t xml:space="preserve"> Migration de main-d</w:t>
      </w:r>
      <w:r w:rsidR="001C547D" w:rsidRPr="00E06586">
        <w:rPr>
          <w:rStyle w:val="Lienhypertexte"/>
          <w:spacing w:val="0"/>
          <w:w w:val="100"/>
          <w:kern w:val="0"/>
          <w:lang w:val="fr-FR"/>
        </w:rPr>
        <w:t>’</w:t>
      </w:r>
      <w:r w:rsidRPr="00E06586">
        <w:rPr>
          <w:rStyle w:val="Lienhypertexte"/>
          <w:spacing w:val="0"/>
          <w:w w:val="100"/>
          <w:kern w:val="0"/>
          <w:lang w:val="fr-FR"/>
        </w:rPr>
        <w:t>œuvre et dévelop</w:t>
      </w:r>
      <w:r w:rsidR="00902893" w:rsidRPr="00E06586">
        <w:rPr>
          <w:rStyle w:val="Lienhypertexte"/>
          <w:spacing w:val="0"/>
          <w:w w:val="100"/>
          <w:kern w:val="0"/>
          <w:lang w:val="fr-FR"/>
        </w:rPr>
        <w:t>pement”</w:t>
      </w:r>
      <w:r w:rsidR="00D455A0" w:rsidRPr="00E06586">
        <w:rPr>
          <w:rStyle w:val="Lienhypertexte"/>
          <w:spacing w:val="0"/>
          <w:w w:val="100"/>
          <w:kern w:val="0"/>
          <w:lang w:val="fr-FR"/>
        </w:rPr>
        <w:t xml:space="preserve"> </w:t>
      </w:r>
      <w:r w:rsidRPr="00E06586">
        <w:rPr>
          <w:rStyle w:val="Lienhypertexte"/>
          <w:spacing w:val="0"/>
          <w:w w:val="100"/>
          <w:kern w:val="0"/>
          <w:lang w:val="fr-FR"/>
        </w:rPr>
        <w:t xml:space="preserve">http://uganda.iom.int/programme/labour-migration-and-human-development/ </w:t>
      </w:r>
    </w:p>
    <w:p w:rsidR="00DA15D2" w:rsidRPr="007A139A" w:rsidRDefault="00DA15D2" w:rsidP="00837032">
      <w:pPr>
        <w:pStyle w:val="SingleTxtG"/>
        <w:tabs>
          <w:tab w:val="left" w:pos="1701"/>
        </w:tabs>
        <w:spacing w:line="240" w:lineRule="atLeast"/>
        <w:ind w:left="1418" w:hanging="284"/>
        <w:rPr>
          <w:rStyle w:val="Lienhypertexte"/>
          <w:spacing w:val="0"/>
          <w:w w:val="100"/>
          <w:kern w:val="0"/>
          <w:lang w:val="fr-FR"/>
        </w:rPr>
      </w:pPr>
      <w:r w:rsidRPr="007A139A">
        <w:rPr>
          <w:rStyle w:val="Lienhypertexte"/>
          <w:spacing w:val="0"/>
          <w:w w:val="100"/>
          <w:kern w:val="0"/>
          <w:lang w:val="fr-FR"/>
        </w:rPr>
        <w:t xml:space="preserve">“Organisation internationale pour les migrations – Politiques migratoires et recherche” http://uganda.iom.int/programme/migration-policy-and-research/ </w:t>
      </w:r>
    </w:p>
    <w:p w:rsidR="00DA15D2" w:rsidRPr="00E06586" w:rsidRDefault="00DA15D2" w:rsidP="00837032">
      <w:pPr>
        <w:pStyle w:val="SingleTxtG"/>
        <w:tabs>
          <w:tab w:val="left" w:pos="1701"/>
        </w:tabs>
        <w:spacing w:line="240" w:lineRule="atLeast"/>
        <w:ind w:left="1418" w:hanging="284"/>
        <w:rPr>
          <w:rStyle w:val="Lienhypertexte"/>
          <w:spacing w:val="0"/>
          <w:w w:val="100"/>
          <w:kern w:val="0"/>
        </w:rPr>
      </w:pPr>
      <w:r w:rsidRPr="00E06586">
        <w:rPr>
          <w:rStyle w:val="Lienhypertexte"/>
          <w:spacing w:val="0"/>
          <w:w w:val="100"/>
          <w:kern w:val="0"/>
        </w:rPr>
        <w:t xml:space="preserve">“Platform for Labour Action” http://www.pla-uganda.org/about-pla </w:t>
      </w:r>
    </w:p>
    <w:p w:rsidR="00DA15D2" w:rsidRPr="00E06586" w:rsidRDefault="00DA15D2" w:rsidP="00837032">
      <w:pPr>
        <w:pStyle w:val="SingleTxtG"/>
        <w:tabs>
          <w:tab w:val="left" w:pos="1701"/>
        </w:tabs>
        <w:spacing w:line="240" w:lineRule="atLeast"/>
        <w:ind w:left="1418" w:hanging="284"/>
        <w:rPr>
          <w:rStyle w:val="Lienhypertexte"/>
          <w:spacing w:val="0"/>
          <w:w w:val="100"/>
          <w:kern w:val="0"/>
          <w:lang w:val="fr-FR"/>
        </w:rPr>
      </w:pPr>
      <w:r w:rsidRPr="00E06586">
        <w:rPr>
          <w:rStyle w:val="Lienhypertexte"/>
          <w:spacing w:val="0"/>
          <w:w w:val="100"/>
          <w:kern w:val="0"/>
          <w:lang w:val="fr-FR"/>
        </w:rPr>
        <w:t xml:space="preserve">Organisation internationale pour les migrations en Ouganda – A Rapid Country Profile 2013 </w:t>
      </w:r>
      <w:hyperlink r:id="rId12" w:history="1">
        <w:r w:rsidR="00D455A0" w:rsidRPr="00E06586">
          <w:rPr>
            <w:rStyle w:val="Lienhypertexte"/>
            <w:spacing w:val="0"/>
            <w:w w:val="100"/>
            <w:kern w:val="0"/>
            <w:lang w:val="fr-FR"/>
          </w:rPr>
          <w:t>http://opm.go.ug/assets/media/resources/486/TheUGANDAMIGRATION</w:t>
        </w:r>
      </w:hyperlink>
      <w:r w:rsidR="00D455A0" w:rsidRPr="00E06586">
        <w:rPr>
          <w:rStyle w:val="Lienhypertexte"/>
          <w:spacing w:val="0"/>
          <w:w w:val="100"/>
          <w:kern w:val="0"/>
          <w:lang w:val="fr-FR"/>
        </w:rPr>
        <w:t xml:space="preserve"> </w:t>
      </w:r>
      <w:r w:rsidRPr="00E06586">
        <w:rPr>
          <w:rStyle w:val="Lienhypertexte"/>
          <w:spacing w:val="0"/>
          <w:w w:val="100"/>
          <w:kern w:val="0"/>
          <w:lang w:val="fr-FR"/>
        </w:rPr>
        <w:t>PROFILE.</w:t>
      </w:r>
      <w:r w:rsidR="00902893" w:rsidRPr="00E06586">
        <w:rPr>
          <w:rStyle w:val="Lienhypertexte"/>
          <w:spacing w:val="0"/>
          <w:w w:val="100"/>
          <w:kern w:val="0"/>
          <w:lang w:val="fr-FR"/>
        </w:rPr>
        <w:t>pdf</w:t>
      </w:r>
    </w:p>
    <w:p w:rsidR="00DA15D2" w:rsidRPr="007A139A" w:rsidRDefault="00DA15D2" w:rsidP="00837032">
      <w:pPr>
        <w:pStyle w:val="SingleTxtG"/>
        <w:tabs>
          <w:tab w:val="left" w:pos="1701"/>
        </w:tabs>
        <w:spacing w:line="240" w:lineRule="atLeast"/>
        <w:ind w:left="1418" w:hanging="284"/>
        <w:rPr>
          <w:spacing w:val="0"/>
          <w:w w:val="100"/>
          <w:kern w:val="0"/>
        </w:rPr>
      </w:pPr>
      <w:r w:rsidRPr="00E06586">
        <w:rPr>
          <w:rStyle w:val="Lienhypertexte"/>
          <w:spacing w:val="0"/>
          <w:w w:val="100"/>
          <w:kern w:val="0"/>
        </w:rPr>
        <w:t>“University of Minnesota Human Rights Library – Ratification of International Human Rights treaties” http://www1.umn.edu/humanrts/research/ratification-uganda.</w:t>
      </w:r>
      <w:r w:rsidRPr="007A139A">
        <w:rPr>
          <w:spacing w:val="0"/>
          <w:w w:val="100"/>
          <w:kern w:val="0"/>
        </w:rPr>
        <w:t xml:space="preserve">html </w:t>
      </w:r>
    </w:p>
    <w:p w:rsidR="00DA15D2" w:rsidRPr="007A139A" w:rsidRDefault="00DA15D2" w:rsidP="000134F6">
      <w:pPr>
        <w:pStyle w:val="SingleTxtG"/>
        <w:tabs>
          <w:tab w:val="left" w:pos="1701"/>
        </w:tabs>
        <w:spacing w:line="240" w:lineRule="atLeast"/>
        <w:rPr>
          <w:spacing w:val="0"/>
          <w:w w:val="100"/>
          <w:kern w:val="0"/>
        </w:rPr>
      </w:pPr>
      <w:r w:rsidRPr="007A139A">
        <w:rPr>
          <w:spacing w:val="0"/>
          <w:w w:val="100"/>
          <w:kern w:val="0"/>
        </w:rPr>
        <w:t xml:space="preserve"> </w:t>
      </w:r>
    </w:p>
    <w:p w:rsidR="00DA15D2" w:rsidRPr="007A139A" w:rsidRDefault="00DA15D2" w:rsidP="000134F6">
      <w:pPr>
        <w:pStyle w:val="SingleTxtG"/>
        <w:tabs>
          <w:tab w:val="left" w:pos="1701"/>
        </w:tabs>
        <w:spacing w:line="240" w:lineRule="atLeast"/>
        <w:rPr>
          <w:spacing w:val="0"/>
          <w:w w:val="100"/>
          <w:kern w:val="0"/>
        </w:rPr>
      </w:pPr>
      <w:r w:rsidRPr="007A139A">
        <w:rPr>
          <w:spacing w:val="0"/>
          <w:w w:val="100"/>
          <w:kern w:val="0"/>
        </w:rPr>
        <w:tab/>
      </w:r>
    </w:p>
    <w:p w:rsidR="00E36C98" w:rsidRPr="007A139A" w:rsidRDefault="00E36C98" w:rsidP="000134F6">
      <w:pPr>
        <w:tabs>
          <w:tab w:val="left" w:pos="1701"/>
        </w:tabs>
        <w:suppressAutoHyphens w:val="0"/>
        <w:spacing w:line="240" w:lineRule="auto"/>
        <w:rPr>
          <w:spacing w:val="0"/>
          <w:w w:val="100"/>
          <w:kern w:val="0"/>
        </w:rPr>
      </w:pPr>
      <w:r w:rsidRPr="007A139A">
        <w:rPr>
          <w:spacing w:val="0"/>
          <w:w w:val="100"/>
          <w:kern w:val="0"/>
        </w:rPr>
        <w:br w:type="page"/>
      </w:r>
    </w:p>
    <w:p w:rsidR="00DA15D2" w:rsidRPr="00E06586" w:rsidRDefault="00DA15D2" w:rsidP="000134F6">
      <w:pPr>
        <w:pStyle w:val="HChG"/>
        <w:tabs>
          <w:tab w:val="left" w:pos="1701"/>
        </w:tabs>
        <w:rPr>
          <w:spacing w:val="0"/>
          <w:w w:val="100"/>
          <w:kern w:val="0"/>
          <w:lang w:val="fr-FR"/>
        </w:rPr>
      </w:pPr>
      <w:r w:rsidRPr="007A139A">
        <w:rPr>
          <w:spacing w:val="0"/>
          <w:w w:val="100"/>
          <w:kern w:val="0"/>
        </w:rPr>
        <w:lastRenderedPageBreak/>
        <w:tab/>
      </w:r>
      <w:r w:rsidRPr="007A139A">
        <w:rPr>
          <w:spacing w:val="0"/>
          <w:w w:val="100"/>
          <w:kern w:val="0"/>
        </w:rPr>
        <w:tab/>
      </w:r>
      <w:r w:rsidRPr="00E06586">
        <w:rPr>
          <w:spacing w:val="0"/>
          <w:w w:val="100"/>
          <w:kern w:val="0"/>
          <w:lang w:val="fr-FR"/>
        </w:rPr>
        <w:t>Annexe I</w:t>
      </w:r>
    </w:p>
    <w:p w:rsidR="00DA15D2" w:rsidRPr="00E06586" w:rsidRDefault="00DA15D2" w:rsidP="000134F6">
      <w:pPr>
        <w:pStyle w:val="HCh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État d</w:t>
      </w:r>
      <w:r w:rsidR="001C547D" w:rsidRPr="00E06586">
        <w:rPr>
          <w:spacing w:val="0"/>
          <w:w w:val="100"/>
          <w:kern w:val="0"/>
          <w:lang w:val="fr-FR"/>
        </w:rPr>
        <w:t>’</w:t>
      </w:r>
      <w:r w:rsidRPr="00E06586">
        <w:rPr>
          <w:spacing w:val="0"/>
          <w:w w:val="100"/>
          <w:kern w:val="0"/>
          <w:lang w:val="fr-FR"/>
        </w:rPr>
        <w:t>avancement de la ratification par l</w:t>
      </w:r>
      <w:r w:rsidR="001C547D" w:rsidRPr="00E06586">
        <w:rPr>
          <w:spacing w:val="0"/>
          <w:w w:val="100"/>
          <w:kern w:val="0"/>
          <w:lang w:val="fr-FR"/>
        </w:rPr>
        <w:t>’</w:t>
      </w:r>
      <w:r w:rsidRPr="00E06586">
        <w:rPr>
          <w:spacing w:val="0"/>
          <w:w w:val="100"/>
          <w:kern w:val="0"/>
          <w:lang w:val="fr-FR"/>
        </w:rPr>
        <w:t>Ouganda des instruments relatifs aux droits de l</w:t>
      </w:r>
      <w:r w:rsidR="001C547D" w:rsidRPr="00E06586">
        <w:rPr>
          <w:spacing w:val="0"/>
          <w:w w:val="100"/>
          <w:kern w:val="0"/>
          <w:lang w:val="fr-FR"/>
        </w:rPr>
        <w:t>’</w:t>
      </w:r>
      <w:r w:rsidRPr="00E06586">
        <w:rPr>
          <w:spacing w:val="0"/>
          <w:w w:val="100"/>
          <w:kern w:val="0"/>
          <w:lang w:val="fr-FR"/>
        </w:rPr>
        <w:t xml:space="preserve">homme </w:t>
      </w:r>
    </w:p>
    <w:p w:rsidR="00DA15D2" w:rsidRPr="00E06586" w:rsidRDefault="00127277" w:rsidP="000134F6">
      <w:pPr>
        <w:pStyle w:val="H23G"/>
        <w:tabs>
          <w:tab w:val="left" w:pos="1701"/>
        </w:tabs>
        <w:rPr>
          <w:rFonts w:eastAsia="Times New Roman Bold"/>
          <w:spacing w:val="0"/>
          <w:w w:val="100"/>
          <w:kern w:val="0"/>
          <w:lang w:val="fr-FR"/>
        </w:rPr>
      </w:pPr>
      <w:r w:rsidRPr="00E06586">
        <w:rPr>
          <w:rFonts w:eastAsia="Times New Roman Bold"/>
          <w:spacing w:val="0"/>
          <w:w w:val="100"/>
          <w:kern w:val="0"/>
          <w:lang w:val="fr-FR"/>
        </w:rPr>
        <w:tab/>
      </w:r>
      <w:r w:rsidRPr="00E06586">
        <w:rPr>
          <w:rFonts w:eastAsia="Times New Roman Bold"/>
          <w:spacing w:val="0"/>
          <w:w w:val="100"/>
          <w:kern w:val="0"/>
          <w:lang w:val="fr-FR"/>
        </w:rPr>
        <w:tab/>
      </w:r>
      <w:r w:rsidR="00DA15D2" w:rsidRPr="00E06586">
        <w:rPr>
          <w:rFonts w:eastAsia="Times New Roman Bold"/>
          <w:spacing w:val="0"/>
          <w:w w:val="100"/>
          <w:kern w:val="0"/>
          <w:lang w:val="fr-FR"/>
        </w:rPr>
        <w:t>État d</w:t>
      </w:r>
      <w:r w:rsidR="001C547D" w:rsidRPr="00E06586">
        <w:rPr>
          <w:rFonts w:eastAsia="Times New Roman Bold"/>
          <w:spacing w:val="0"/>
          <w:w w:val="100"/>
          <w:kern w:val="0"/>
          <w:lang w:val="fr-FR"/>
        </w:rPr>
        <w:t>’</w:t>
      </w:r>
      <w:r w:rsidR="00DA15D2" w:rsidRPr="00E06586">
        <w:rPr>
          <w:rFonts w:eastAsia="Times New Roman Bold"/>
          <w:spacing w:val="0"/>
          <w:w w:val="100"/>
          <w:kern w:val="0"/>
          <w:lang w:val="fr-FR"/>
        </w:rPr>
        <w:t>avancement de la ratification des autres instruments relatifs aux droits de l</w:t>
      </w:r>
      <w:r w:rsidR="001C547D" w:rsidRPr="00E06586">
        <w:rPr>
          <w:rFonts w:eastAsia="Times New Roman Bold"/>
          <w:spacing w:val="0"/>
          <w:w w:val="100"/>
          <w:kern w:val="0"/>
          <w:lang w:val="fr-FR"/>
        </w:rPr>
        <w:t>’</w:t>
      </w:r>
      <w:r w:rsidR="00DA15D2" w:rsidRPr="00E06586">
        <w:rPr>
          <w:rFonts w:eastAsia="Times New Roman Bold"/>
          <w:spacing w:val="0"/>
          <w:w w:val="100"/>
          <w:kern w:val="0"/>
          <w:lang w:val="fr-FR"/>
        </w:rPr>
        <w:t>homme</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127"/>
        <w:gridCol w:w="1367"/>
        <w:gridCol w:w="1368"/>
        <w:gridCol w:w="1368"/>
        <w:gridCol w:w="1137"/>
        <w:gridCol w:w="1138"/>
      </w:tblGrid>
      <w:tr w:rsidR="00560277" w:rsidRPr="00E06586" w:rsidTr="000C3C9F">
        <w:trPr>
          <w:cantSplit/>
        </w:trPr>
        <w:tc>
          <w:tcPr>
            <w:tcW w:w="2127" w:type="dxa"/>
            <w:tcBorders>
              <w:top w:val="single" w:sz="4" w:space="0" w:color="auto"/>
              <w:bottom w:val="single" w:sz="12" w:space="0" w:color="auto"/>
            </w:tcBorders>
            <w:shd w:val="clear" w:color="auto" w:fill="auto"/>
            <w:tcMar>
              <w:top w:w="0" w:type="dxa"/>
              <w:left w:w="0" w:type="dxa"/>
              <w:bottom w:w="0" w:type="dxa"/>
              <w:right w:w="85" w:type="dxa"/>
            </w:tcMar>
            <w:vAlign w:val="bottom"/>
          </w:tcPr>
          <w:p w:rsidR="00560277" w:rsidRPr="00E06586" w:rsidRDefault="00560277" w:rsidP="00E33E13">
            <w:pPr>
              <w:keepNext/>
              <w:spacing w:before="80" w:after="80" w:line="200" w:lineRule="exact"/>
              <w:rPr>
                <w:i/>
                <w:spacing w:val="0"/>
                <w:w w:val="100"/>
                <w:kern w:val="0"/>
                <w:sz w:val="16"/>
                <w:lang w:val="fr-FR"/>
              </w:rPr>
            </w:pPr>
            <w:r w:rsidRPr="00E06586">
              <w:rPr>
                <w:i/>
                <w:spacing w:val="0"/>
                <w:w w:val="100"/>
                <w:kern w:val="0"/>
                <w:sz w:val="16"/>
                <w:lang w:val="fr-FR"/>
              </w:rPr>
              <w:t>Traité</w:t>
            </w:r>
          </w:p>
        </w:tc>
        <w:tc>
          <w:tcPr>
            <w:tcW w:w="136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E33E13">
            <w:pPr>
              <w:keepNext/>
              <w:spacing w:before="80" w:after="80" w:line="200" w:lineRule="exact"/>
              <w:rPr>
                <w:i/>
                <w:spacing w:val="0"/>
                <w:w w:val="100"/>
                <w:kern w:val="0"/>
                <w:sz w:val="16"/>
                <w:lang w:val="fr-FR"/>
              </w:rPr>
            </w:pPr>
            <w:r w:rsidRPr="00E06586">
              <w:rPr>
                <w:i/>
                <w:spacing w:val="0"/>
                <w:w w:val="100"/>
                <w:kern w:val="0"/>
                <w:sz w:val="16"/>
                <w:lang w:val="fr-FR"/>
              </w:rPr>
              <w:t xml:space="preserve">Signature </w:t>
            </w:r>
          </w:p>
        </w:tc>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E33E13">
            <w:pPr>
              <w:keepNext/>
              <w:spacing w:before="80" w:after="80" w:line="200" w:lineRule="exact"/>
              <w:rPr>
                <w:i/>
                <w:spacing w:val="0"/>
                <w:w w:val="100"/>
                <w:kern w:val="0"/>
                <w:sz w:val="16"/>
                <w:lang w:val="fr-FR"/>
              </w:rPr>
            </w:pPr>
            <w:r w:rsidRPr="00E06586">
              <w:rPr>
                <w:i/>
                <w:spacing w:val="0"/>
                <w:w w:val="100"/>
                <w:kern w:val="0"/>
                <w:sz w:val="16"/>
                <w:lang w:val="fr-FR"/>
              </w:rPr>
              <w:t xml:space="preserve">Ratification </w:t>
            </w:r>
          </w:p>
        </w:tc>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E33E13">
            <w:pPr>
              <w:keepNext/>
              <w:spacing w:before="80" w:after="80" w:line="200" w:lineRule="exact"/>
              <w:rPr>
                <w:i/>
                <w:spacing w:val="0"/>
                <w:w w:val="100"/>
                <w:kern w:val="0"/>
                <w:sz w:val="16"/>
                <w:lang w:val="fr-FR"/>
              </w:rPr>
            </w:pPr>
            <w:r w:rsidRPr="00E06586">
              <w:rPr>
                <w:i/>
                <w:spacing w:val="0"/>
                <w:w w:val="100"/>
                <w:kern w:val="0"/>
                <w:sz w:val="16"/>
                <w:lang w:val="fr-FR"/>
              </w:rPr>
              <w:t xml:space="preserve">Adhésion </w:t>
            </w:r>
          </w:p>
        </w:tc>
        <w:tc>
          <w:tcPr>
            <w:tcW w:w="113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E33E13">
            <w:pPr>
              <w:keepNext/>
              <w:spacing w:before="80" w:after="80" w:line="200" w:lineRule="exact"/>
              <w:rPr>
                <w:i/>
                <w:spacing w:val="0"/>
                <w:w w:val="100"/>
                <w:kern w:val="0"/>
                <w:sz w:val="16"/>
                <w:lang w:val="fr-FR"/>
              </w:rPr>
            </w:pPr>
            <w:r w:rsidRPr="00E06586">
              <w:rPr>
                <w:i/>
                <w:spacing w:val="0"/>
                <w:w w:val="100"/>
                <w:kern w:val="0"/>
                <w:sz w:val="16"/>
                <w:lang w:val="fr-FR"/>
              </w:rPr>
              <w:t xml:space="preserve">Succession </w:t>
            </w:r>
          </w:p>
        </w:tc>
        <w:tc>
          <w:tcPr>
            <w:tcW w:w="11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E33E13">
            <w:pPr>
              <w:keepNext/>
              <w:spacing w:before="80" w:after="80" w:line="200" w:lineRule="exact"/>
              <w:rPr>
                <w:i/>
                <w:spacing w:val="0"/>
                <w:w w:val="100"/>
                <w:kern w:val="0"/>
                <w:sz w:val="16"/>
                <w:lang w:val="fr-FR"/>
              </w:rPr>
            </w:pPr>
            <w:r w:rsidRPr="00E06586">
              <w:rPr>
                <w:i/>
                <w:spacing w:val="0"/>
                <w:w w:val="100"/>
                <w:kern w:val="0"/>
                <w:sz w:val="16"/>
                <w:lang w:val="fr-FR"/>
              </w:rPr>
              <w:t xml:space="preserve">Entrée en vigueur </w:t>
            </w:r>
          </w:p>
        </w:tc>
      </w:tr>
      <w:tr w:rsidR="00560277" w:rsidRPr="00E06586" w:rsidTr="000C3C9F">
        <w:trPr>
          <w:cantSplit/>
        </w:trPr>
        <w:tc>
          <w:tcPr>
            <w:tcW w:w="2127" w:type="dxa"/>
            <w:tcBorders>
              <w:top w:val="single" w:sz="12" w:space="0" w:color="auto"/>
            </w:tcBorders>
            <w:shd w:val="clear" w:color="auto" w:fill="auto"/>
            <w:tcMar>
              <w:top w:w="0" w:type="dxa"/>
              <w:left w:w="0" w:type="dxa"/>
              <w:bottom w:w="0" w:type="dxa"/>
              <w:right w:w="85" w:type="dxa"/>
            </w:tcMar>
          </w:tcPr>
          <w:p w:rsidR="00560277" w:rsidRPr="00E06586" w:rsidRDefault="00560277">
            <w:pPr>
              <w:spacing w:before="40" w:after="120" w:line="220" w:lineRule="exact"/>
              <w:rPr>
                <w:spacing w:val="0"/>
                <w:w w:val="100"/>
                <w:kern w:val="0"/>
                <w:sz w:val="24"/>
                <w:szCs w:val="18"/>
                <w:lang w:val="fr-FR"/>
              </w:rPr>
            </w:pPr>
            <w:r w:rsidRPr="00E06586">
              <w:rPr>
                <w:spacing w:val="0"/>
                <w:w w:val="100"/>
                <w:kern w:val="0"/>
                <w:sz w:val="18"/>
                <w:szCs w:val="18"/>
                <w:lang w:val="fr-FR"/>
              </w:rPr>
              <w:t>Convention des Nations Unies contre la criminalité transnationale organisée</w:t>
            </w:r>
          </w:p>
        </w:tc>
        <w:tc>
          <w:tcPr>
            <w:tcW w:w="1367" w:type="dxa"/>
            <w:tcBorders>
              <w:top w:val="single" w:sz="12" w:space="0" w:color="auto"/>
            </w:tcBorders>
            <w:shd w:val="clear" w:color="auto" w:fill="auto"/>
            <w:tcMar>
              <w:top w:w="0" w:type="dxa"/>
              <w:left w:w="0" w:type="dxa"/>
              <w:bottom w:w="0" w:type="dxa"/>
              <w:right w:w="0" w:type="dxa"/>
            </w:tcMar>
          </w:tcPr>
          <w:p w:rsidR="00560277" w:rsidRPr="00E06586" w:rsidRDefault="00560277" w:rsidP="003174AA">
            <w:pPr>
              <w:spacing w:before="40" w:after="120" w:line="220" w:lineRule="exact"/>
              <w:rPr>
                <w:spacing w:val="0"/>
                <w:w w:val="100"/>
                <w:kern w:val="0"/>
                <w:sz w:val="18"/>
                <w:szCs w:val="18"/>
                <w:lang w:val="fr-FR"/>
              </w:rPr>
            </w:pPr>
            <w:r w:rsidRPr="00E06586">
              <w:rPr>
                <w:spacing w:val="0"/>
                <w:w w:val="100"/>
                <w:kern w:val="0"/>
                <w:sz w:val="18"/>
                <w:szCs w:val="18"/>
                <w:lang w:val="fr-FR"/>
              </w:rPr>
              <w:t>12 déc</w:t>
            </w:r>
            <w:r w:rsidR="003174AA" w:rsidRPr="00E06586">
              <w:rPr>
                <w:spacing w:val="0"/>
                <w:w w:val="100"/>
                <w:kern w:val="0"/>
                <w:sz w:val="18"/>
                <w:szCs w:val="18"/>
                <w:lang w:val="fr-FR"/>
              </w:rPr>
              <w:t>.</w:t>
            </w:r>
            <w:r w:rsidRPr="00E06586">
              <w:rPr>
                <w:spacing w:val="0"/>
                <w:w w:val="100"/>
                <w:kern w:val="0"/>
                <w:sz w:val="18"/>
                <w:szCs w:val="18"/>
                <w:lang w:val="fr-FR"/>
              </w:rPr>
              <w:t xml:space="preserve"> 2000</w:t>
            </w:r>
          </w:p>
        </w:tc>
        <w:tc>
          <w:tcPr>
            <w:tcW w:w="1368" w:type="dxa"/>
            <w:tcBorders>
              <w:top w:val="single" w:sz="12"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9 mars 2005</w:t>
            </w:r>
          </w:p>
        </w:tc>
        <w:tc>
          <w:tcPr>
            <w:tcW w:w="1368" w:type="dxa"/>
            <w:tcBorders>
              <w:top w:val="single" w:sz="12"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tcBorders>
              <w:top w:val="single" w:sz="12"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tcBorders>
              <w:top w:val="single" w:sz="12"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tcBorders>
              <w:bottom w:val="single" w:sz="4" w:space="0" w:color="auto"/>
            </w:tcBorders>
            <w:shd w:val="clear" w:color="auto" w:fill="auto"/>
            <w:tcMar>
              <w:top w:w="0" w:type="dxa"/>
              <w:left w:w="0" w:type="dxa"/>
              <w:bottom w:w="0" w:type="dxa"/>
              <w:right w:w="85" w:type="dxa"/>
            </w:tcMar>
          </w:tcPr>
          <w:p w:rsidR="00560277" w:rsidRPr="00E06586" w:rsidRDefault="00560277">
            <w:pPr>
              <w:spacing w:before="40" w:after="120" w:line="220" w:lineRule="exact"/>
              <w:rPr>
                <w:spacing w:val="0"/>
                <w:w w:val="100"/>
                <w:kern w:val="0"/>
                <w:sz w:val="24"/>
                <w:szCs w:val="18"/>
                <w:lang w:val="fr-FR"/>
              </w:rPr>
            </w:pPr>
            <w:r w:rsidRPr="00E06586">
              <w:rPr>
                <w:spacing w:val="0"/>
                <w:w w:val="100"/>
                <w:kern w:val="0"/>
                <w:sz w:val="18"/>
                <w:szCs w:val="18"/>
                <w:lang w:val="fr-FR"/>
              </w:rPr>
              <w:t>Protocole contre le trafic illicite de migrants par terre, air et mer, additionnel à la Convention des Nations Unies contre la criminalité transnationale organisée</w:t>
            </w:r>
          </w:p>
        </w:tc>
        <w:tc>
          <w:tcPr>
            <w:tcW w:w="1367" w:type="dxa"/>
            <w:tcBorders>
              <w:bottom w:val="single" w:sz="4" w:space="0" w:color="auto"/>
            </w:tcBorders>
            <w:shd w:val="clear" w:color="auto" w:fill="auto"/>
            <w:tcMar>
              <w:top w:w="0" w:type="dxa"/>
              <w:left w:w="0" w:type="dxa"/>
              <w:bottom w:w="0" w:type="dxa"/>
              <w:right w:w="0" w:type="dxa"/>
            </w:tcMar>
          </w:tcPr>
          <w:p w:rsidR="00560277" w:rsidRPr="00E06586" w:rsidRDefault="00560277" w:rsidP="003174AA">
            <w:pPr>
              <w:spacing w:before="40" w:after="120" w:line="220" w:lineRule="exact"/>
              <w:rPr>
                <w:spacing w:val="0"/>
                <w:w w:val="100"/>
                <w:kern w:val="0"/>
                <w:sz w:val="18"/>
                <w:szCs w:val="18"/>
                <w:lang w:val="fr-FR"/>
              </w:rPr>
            </w:pPr>
            <w:r w:rsidRPr="00E06586">
              <w:rPr>
                <w:spacing w:val="0"/>
                <w:w w:val="100"/>
                <w:kern w:val="0"/>
                <w:sz w:val="18"/>
                <w:szCs w:val="18"/>
                <w:lang w:val="fr-FR"/>
              </w:rPr>
              <w:t>12 déc</w:t>
            </w:r>
            <w:r w:rsidR="003174AA" w:rsidRPr="00E06586">
              <w:rPr>
                <w:spacing w:val="0"/>
                <w:w w:val="100"/>
                <w:kern w:val="0"/>
                <w:sz w:val="18"/>
                <w:szCs w:val="18"/>
                <w:lang w:val="fr-FR"/>
              </w:rPr>
              <w:t>.</w:t>
            </w:r>
            <w:r w:rsidRPr="00E06586">
              <w:rPr>
                <w:spacing w:val="0"/>
                <w:w w:val="100"/>
                <w:kern w:val="0"/>
                <w:sz w:val="18"/>
                <w:szCs w:val="18"/>
                <w:lang w:val="fr-FR"/>
              </w:rPr>
              <w:t xml:space="preserve"> 2000</w:t>
            </w:r>
          </w:p>
        </w:tc>
        <w:tc>
          <w:tcPr>
            <w:tcW w:w="1368"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tcBorders>
              <w:top w:val="single" w:sz="4" w:space="0" w:color="auto"/>
              <w:bottom w:val="single" w:sz="12" w:space="0" w:color="auto"/>
            </w:tcBorders>
            <w:shd w:val="clear" w:color="auto" w:fill="auto"/>
            <w:tcMar>
              <w:top w:w="0" w:type="dxa"/>
              <w:left w:w="0" w:type="dxa"/>
              <w:bottom w:w="0" w:type="dxa"/>
              <w:right w:w="85"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Esclavage et pratiques analogues à l</w:t>
            </w:r>
            <w:r w:rsidR="001C547D" w:rsidRPr="00E06586">
              <w:rPr>
                <w:i/>
                <w:spacing w:val="0"/>
                <w:w w:val="100"/>
                <w:kern w:val="0"/>
                <w:sz w:val="16"/>
                <w:lang w:val="fr-FR"/>
              </w:rPr>
              <w:t>’</w:t>
            </w:r>
            <w:r w:rsidRPr="00E06586">
              <w:rPr>
                <w:i/>
                <w:spacing w:val="0"/>
                <w:w w:val="100"/>
                <w:kern w:val="0"/>
                <w:sz w:val="16"/>
                <w:lang w:val="fr-FR"/>
              </w:rPr>
              <w:t xml:space="preserve">esclavage </w:t>
            </w:r>
          </w:p>
        </w:tc>
        <w:tc>
          <w:tcPr>
            <w:tcW w:w="136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Signature </w:t>
            </w:r>
          </w:p>
        </w:tc>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Ratification </w:t>
            </w:r>
          </w:p>
        </w:tc>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Adhésion</w:t>
            </w:r>
          </w:p>
        </w:tc>
        <w:tc>
          <w:tcPr>
            <w:tcW w:w="113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Succession </w:t>
            </w:r>
          </w:p>
        </w:tc>
        <w:tc>
          <w:tcPr>
            <w:tcW w:w="11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Entrée en vigueur</w:t>
            </w:r>
          </w:p>
        </w:tc>
      </w:tr>
      <w:tr w:rsidR="00560277" w:rsidRPr="00E06586" w:rsidTr="000C3C9F">
        <w:trPr>
          <w:cantSplit/>
        </w:trPr>
        <w:tc>
          <w:tcPr>
            <w:tcW w:w="2127" w:type="dxa"/>
            <w:tcBorders>
              <w:top w:val="single" w:sz="12" w:space="0" w:color="auto"/>
            </w:tcBorders>
            <w:shd w:val="clear" w:color="auto" w:fill="auto"/>
            <w:tcMar>
              <w:top w:w="0" w:type="dxa"/>
              <w:left w:w="0" w:type="dxa"/>
              <w:bottom w:w="0" w:type="dxa"/>
              <w:right w:w="85" w:type="dxa"/>
            </w:tcMar>
          </w:tcPr>
          <w:p w:rsidR="00560277" w:rsidRPr="00E06586" w:rsidRDefault="00560277">
            <w:pPr>
              <w:spacing w:before="40" w:after="120" w:line="220" w:lineRule="exact"/>
              <w:rPr>
                <w:spacing w:val="0"/>
                <w:w w:val="100"/>
                <w:kern w:val="0"/>
                <w:sz w:val="24"/>
                <w:szCs w:val="18"/>
                <w:lang w:val="fr-FR"/>
              </w:rPr>
            </w:pPr>
            <w:r w:rsidRPr="00E06586">
              <w:rPr>
                <w:spacing w:val="0"/>
                <w:w w:val="100"/>
                <w:kern w:val="0"/>
                <w:sz w:val="18"/>
                <w:szCs w:val="18"/>
                <w:lang w:val="fr-FR"/>
              </w:rPr>
              <w:t>Convention relative à l</w:t>
            </w:r>
            <w:r w:rsidR="001C547D" w:rsidRPr="00E06586">
              <w:rPr>
                <w:spacing w:val="0"/>
                <w:w w:val="100"/>
                <w:kern w:val="0"/>
                <w:sz w:val="18"/>
                <w:szCs w:val="18"/>
                <w:lang w:val="fr-FR"/>
              </w:rPr>
              <w:t>’</w:t>
            </w:r>
            <w:r w:rsidRPr="00E06586">
              <w:rPr>
                <w:spacing w:val="0"/>
                <w:w w:val="100"/>
                <w:kern w:val="0"/>
                <w:sz w:val="18"/>
                <w:szCs w:val="18"/>
                <w:lang w:val="fr-FR"/>
              </w:rPr>
              <w:t>esclavage</w:t>
            </w:r>
          </w:p>
        </w:tc>
        <w:tc>
          <w:tcPr>
            <w:tcW w:w="1367" w:type="dxa"/>
            <w:tcBorders>
              <w:top w:val="single" w:sz="12"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Pas signée</w:t>
            </w:r>
          </w:p>
        </w:tc>
        <w:tc>
          <w:tcPr>
            <w:tcW w:w="1368" w:type="dxa"/>
            <w:tcBorders>
              <w:top w:val="single" w:sz="12"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tcBorders>
              <w:top w:val="single" w:sz="12"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tcBorders>
              <w:top w:val="single" w:sz="12"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tcBorders>
              <w:top w:val="single" w:sz="12"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shd w:val="clear" w:color="auto" w:fill="auto"/>
            <w:tcMar>
              <w:top w:w="0" w:type="dxa"/>
              <w:left w:w="0" w:type="dxa"/>
              <w:bottom w:w="0" w:type="dxa"/>
              <w:right w:w="85" w:type="dxa"/>
            </w:tcMar>
          </w:tcPr>
          <w:p w:rsidR="00560277" w:rsidRPr="00E06586" w:rsidRDefault="00560277">
            <w:pPr>
              <w:spacing w:before="40" w:after="120" w:line="220" w:lineRule="exact"/>
              <w:rPr>
                <w:spacing w:val="0"/>
                <w:w w:val="100"/>
                <w:kern w:val="0"/>
                <w:sz w:val="24"/>
                <w:szCs w:val="18"/>
                <w:lang w:val="fr-FR"/>
              </w:rPr>
            </w:pPr>
            <w:r w:rsidRPr="00E06586">
              <w:rPr>
                <w:spacing w:val="0"/>
                <w:w w:val="100"/>
                <w:kern w:val="0"/>
                <w:sz w:val="18"/>
                <w:szCs w:val="18"/>
                <w:lang w:val="fr-FR"/>
              </w:rPr>
              <w:t>Protocole amendant la Convention relative à l</w:t>
            </w:r>
            <w:r w:rsidR="001C547D" w:rsidRPr="00E06586">
              <w:rPr>
                <w:spacing w:val="0"/>
                <w:w w:val="100"/>
                <w:kern w:val="0"/>
                <w:sz w:val="18"/>
                <w:szCs w:val="18"/>
                <w:lang w:val="fr-FR"/>
              </w:rPr>
              <w:t>’</w:t>
            </w:r>
            <w:r w:rsidRPr="00E06586">
              <w:rPr>
                <w:spacing w:val="0"/>
                <w:w w:val="100"/>
                <w:kern w:val="0"/>
                <w:sz w:val="18"/>
                <w:szCs w:val="18"/>
                <w:lang w:val="fr-FR"/>
              </w:rPr>
              <w:t>esclavage</w:t>
            </w:r>
          </w:p>
        </w:tc>
        <w:tc>
          <w:tcPr>
            <w:tcW w:w="136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Pas signé</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shd w:val="clear" w:color="auto" w:fill="auto"/>
            <w:tcMar>
              <w:top w:w="0" w:type="dxa"/>
              <w:left w:w="0" w:type="dxa"/>
              <w:bottom w:w="0" w:type="dxa"/>
              <w:right w:w="85" w:type="dxa"/>
            </w:tcMar>
          </w:tcPr>
          <w:p w:rsidR="00560277" w:rsidRPr="00E06586" w:rsidRDefault="00560277">
            <w:pPr>
              <w:spacing w:before="40" w:after="120" w:line="220" w:lineRule="exact"/>
              <w:rPr>
                <w:spacing w:val="0"/>
                <w:w w:val="100"/>
                <w:kern w:val="0"/>
                <w:sz w:val="24"/>
                <w:szCs w:val="18"/>
                <w:lang w:val="fr-FR"/>
              </w:rPr>
            </w:pPr>
            <w:r w:rsidRPr="00E06586">
              <w:rPr>
                <w:spacing w:val="0"/>
                <w:w w:val="100"/>
                <w:kern w:val="0"/>
                <w:sz w:val="18"/>
                <w:szCs w:val="18"/>
                <w:lang w:val="fr-FR"/>
              </w:rPr>
              <w:t>Convention supplémentaire relative à l</w:t>
            </w:r>
            <w:r w:rsidR="001C547D" w:rsidRPr="00E06586">
              <w:rPr>
                <w:spacing w:val="0"/>
                <w:w w:val="100"/>
                <w:kern w:val="0"/>
                <w:sz w:val="18"/>
                <w:szCs w:val="18"/>
                <w:lang w:val="fr-FR"/>
              </w:rPr>
              <w:t>’</w:t>
            </w:r>
            <w:r w:rsidRPr="00E06586">
              <w:rPr>
                <w:spacing w:val="0"/>
                <w:w w:val="100"/>
                <w:kern w:val="0"/>
                <w:sz w:val="18"/>
                <w:szCs w:val="18"/>
                <w:lang w:val="fr-FR"/>
              </w:rPr>
              <w:t>abolition de l</w:t>
            </w:r>
            <w:r w:rsidR="001C547D" w:rsidRPr="00E06586">
              <w:rPr>
                <w:spacing w:val="0"/>
                <w:w w:val="100"/>
                <w:kern w:val="0"/>
                <w:sz w:val="18"/>
                <w:szCs w:val="18"/>
                <w:lang w:val="fr-FR"/>
              </w:rPr>
              <w:t>’</w:t>
            </w:r>
            <w:r w:rsidRPr="00E06586">
              <w:rPr>
                <w:spacing w:val="0"/>
                <w:w w:val="100"/>
                <w:kern w:val="0"/>
                <w:sz w:val="18"/>
                <w:szCs w:val="18"/>
                <w:lang w:val="fr-FR"/>
              </w:rPr>
              <w:t>esclavage, de la traite des esclaves et des institutions et pratiques analogues à l</w:t>
            </w:r>
            <w:r w:rsidR="001C547D" w:rsidRPr="00E06586">
              <w:rPr>
                <w:spacing w:val="0"/>
                <w:w w:val="100"/>
                <w:kern w:val="0"/>
                <w:sz w:val="18"/>
                <w:szCs w:val="18"/>
                <w:lang w:val="fr-FR"/>
              </w:rPr>
              <w:t>’</w:t>
            </w:r>
            <w:r w:rsidRPr="00E06586">
              <w:rPr>
                <w:spacing w:val="0"/>
                <w:w w:val="100"/>
                <w:kern w:val="0"/>
                <w:sz w:val="18"/>
                <w:szCs w:val="18"/>
                <w:lang w:val="fr-FR"/>
              </w:rPr>
              <w:t>esclavage</w:t>
            </w:r>
          </w:p>
        </w:tc>
        <w:tc>
          <w:tcPr>
            <w:tcW w:w="136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12 août 1964</w:t>
            </w:r>
          </w:p>
        </w:tc>
        <w:tc>
          <w:tcPr>
            <w:tcW w:w="113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tcBorders>
              <w:bottom w:val="single" w:sz="4" w:space="0" w:color="auto"/>
            </w:tcBorders>
            <w:shd w:val="clear" w:color="auto" w:fill="auto"/>
            <w:tcMar>
              <w:top w:w="0" w:type="dxa"/>
              <w:left w:w="0" w:type="dxa"/>
              <w:bottom w:w="0" w:type="dxa"/>
              <w:right w:w="85" w:type="dxa"/>
            </w:tcMar>
          </w:tcPr>
          <w:p w:rsidR="00560277" w:rsidRPr="00E06586" w:rsidRDefault="00560277" w:rsidP="00CE5A3E">
            <w:pPr>
              <w:spacing w:before="40" w:after="120" w:line="220" w:lineRule="exact"/>
              <w:rPr>
                <w:spacing w:val="0"/>
                <w:w w:val="100"/>
                <w:kern w:val="0"/>
                <w:sz w:val="24"/>
                <w:szCs w:val="18"/>
                <w:lang w:val="fr-FR"/>
              </w:rPr>
            </w:pPr>
            <w:r w:rsidRPr="00E06586">
              <w:rPr>
                <w:spacing w:val="0"/>
                <w:w w:val="100"/>
                <w:kern w:val="0"/>
                <w:sz w:val="18"/>
                <w:szCs w:val="18"/>
                <w:lang w:val="fr-FR"/>
              </w:rPr>
              <w:t>Convention pour la répression de la traite des</w:t>
            </w:r>
            <w:r w:rsidR="00CE5A3E" w:rsidRPr="00E06586">
              <w:rPr>
                <w:spacing w:val="0"/>
                <w:w w:val="100"/>
                <w:kern w:val="0"/>
                <w:sz w:val="18"/>
                <w:szCs w:val="18"/>
                <w:lang w:val="fr-FR"/>
              </w:rPr>
              <w:t> </w:t>
            </w:r>
            <w:r w:rsidRPr="00E06586">
              <w:rPr>
                <w:spacing w:val="0"/>
                <w:w w:val="100"/>
                <w:kern w:val="0"/>
                <w:sz w:val="18"/>
                <w:szCs w:val="18"/>
                <w:lang w:val="fr-FR"/>
              </w:rPr>
              <w:t>êtres humains et de l</w:t>
            </w:r>
            <w:r w:rsidR="001C547D" w:rsidRPr="00E06586">
              <w:rPr>
                <w:spacing w:val="0"/>
                <w:w w:val="100"/>
                <w:kern w:val="0"/>
                <w:sz w:val="18"/>
                <w:szCs w:val="18"/>
                <w:lang w:val="fr-FR"/>
              </w:rPr>
              <w:t>’</w:t>
            </w:r>
            <w:r w:rsidRPr="00E06586">
              <w:rPr>
                <w:spacing w:val="0"/>
                <w:w w:val="100"/>
                <w:kern w:val="0"/>
                <w:sz w:val="18"/>
                <w:szCs w:val="18"/>
                <w:lang w:val="fr-FR"/>
              </w:rPr>
              <w:t>exploitation de la prostitution d</w:t>
            </w:r>
            <w:r w:rsidR="001C547D" w:rsidRPr="00E06586">
              <w:rPr>
                <w:spacing w:val="0"/>
                <w:w w:val="100"/>
                <w:kern w:val="0"/>
                <w:sz w:val="18"/>
                <w:szCs w:val="18"/>
                <w:lang w:val="fr-FR"/>
              </w:rPr>
              <w:t>’</w:t>
            </w:r>
            <w:r w:rsidRPr="00E06586">
              <w:rPr>
                <w:spacing w:val="0"/>
                <w:w w:val="100"/>
                <w:kern w:val="0"/>
                <w:sz w:val="18"/>
                <w:szCs w:val="18"/>
                <w:lang w:val="fr-FR"/>
              </w:rPr>
              <w:t>autrui</w:t>
            </w:r>
          </w:p>
        </w:tc>
        <w:tc>
          <w:tcPr>
            <w:tcW w:w="1367"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Pas signée</w:t>
            </w:r>
          </w:p>
        </w:tc>
        <w:tc>
          <w:tcPr>
            <w:tcW w:w="1368"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tcBorders>
              <w:top w:val="single" w:sz="4" w:space="0" w:color="auto"/>
              <w:bottom w:val="single" w:sz="12" w:space="0" w:color="auto"/>
            </w:tcBorders>
            <w:shd w:val="clear" w:color="auto" w:fill="auto"/>
            <w:tcMar>
              <w:top w:w="0" w:type="dxa"/>
              <w:left w:w="0" w:type="dxa"/>
              <w:bottom w:w="0" w:type="dxa"/>
              <w:right w:w="85"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Liberté d</w:t>
            </w:r>
            <w:r w:rsidR="001C547D" w:rsidRPr="00E06586">
              <w:rPr>
                <w:i/>
                <w:spacing w:val="0"/>
                <w:w w:val="100"/>
                <w:kern w:val="0"/>
                <w:sz w:val="16"/>
                <w:lang w:val="fr-FR"/>
              </w:rPr>
              <w:t>’</w:t>
            </w:r>
            <w:r w:rsidRPr="00E06586">
              <w:rPr>
                <w:i/>
                <w:spacing w:val="0"/>
                <w:w w:val="100"/>
                <w:kern w:val="0"/>
                <w:sz w:val="16"/>
                <w:lang w:val="fr-FR"/>
              </w:rPr>
              <w:t xml:space="preserve">association </w:t>
            </w:r>
          </w:p>
        </w:tc>
        <w:tc>
          <w:tcPr>
            <w:tcW w:w="136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Signature </w:t>
            </w:r>
          </w:p>
        </w:tc>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Ratification </w:t>
            </w:r>
          </w:p>
        </w:tc>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Adhésion </w:t>
            </w:r>
          </w:p>
        </w:tc>
        <w:tc>
          <w:tcPr>
            <w:tcW w:w="113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Succession </w:t>
            </w:r>
          </w:p>
        </w:tc>
        <w:tc>
          <w:tcPr>
            <w:tcW w:w="11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Entrée en vigueur</w:t>
            </w:r>
          </w:p>
        </w:tc>
      </w:tr>
      <w:tr w:rsidR="00560277" w:rsidRPr="00E06586" w:rsidTr="000C3C9F">
        <w:trPr>
          <w:cantSplit/>
        </w:trPr>
        <w:tc>
          <w:tcPr>
            <w:tcW w:w="2127" w:type="dxa"/>
            <w:tcBorders>
              <w:top w:val="single" w:sz="12" w:space="0" w:color="auto"/>
              <w:bottom w:val="single" w:sz="4" w:space="0" w:color="auto"/>
            </w:tcBorders>
            <w:shd w:val="clear" w:color="auto" w:fill="auto"/>
            <w:tcMar>
              <w:top w:w="0" w:type="dxa"/>
              <w:left w:w="0" w:type="dxa"/>
              <w:bottom w:w="0" w:type="dxa"/>
              <w:right w:w="85" w:type="dxa"/>
            </w:tcMar>
          </w:tcPr>
          <w:p w:rsidR="00560277" w:rsidRPr="00E06586" w:rsidRDefault="00560277" w:rsidP="00CE5A3E">
            <w:pPr>
              <w:spacing w:before="40" w:after="120" w:line="220" w:lineRule="exact"/>
              <w:rPr>
                <w:spacing w:val="0"/>
                <w:w w:val="100"/>
                <w:kern w:val="0"/>
                <w:sz w:val="24"/>
                <w:szCs w:val="18"/>
                <w:lang w:val="fr-FR"/>
              </w:rPr>
            </w:pPr>
            <w:r w:rsidRPr="00E06586">
              <w:rPr>
                <w:spacing w:val="0"/>
                <w:w w:val="100"/>
                <w:kern w:val="0"/>
                <w:sz w:val="18"/>
                <w:szCs w:val="18"/>
                <w:lang w:val="fr-FR"/>
              </w:rPr>
              <w:t>Convention concernant la</w:t>
            </w:r>
            <w:r w:rsidR="00CE5A3E" w:rsidRPr="00E06586">
              <w:rPr>
                <w:spacing w:val="0"/>
                <w:w w:val="100"/>
                <w:kern w:val="0"/>
                <w:sz w:val="18"/>
                <w:szCs w:val="18"/>
                <w:lang w:val="fr-FR"/>
              </w:rPr>
              <w:t> </w:t>
            </w:r>
            <w:r w:rsidRPr="00E06586">
              <w:rPr>
                <w:spacing w:val="0"/>
                <w:w w:val="100"/>
                <w:kern w:val="0"/>
                <w:sz w:val="18"/>
                <w:szCs w:val="18"/>
                <w:lang w:val="fr-FR"/>
              </w:rPr>
              <w:t>liberté syndicale et la protection du droit syndical</w:t>
            </w:r>
            <w:r w:rsidRPr="00E06586">
              <w:rPr>
                <w:b/>
                <w:bCs/>
                <w:spacing w:val="0"/>
                <w:w w:val="100"/>
                <w:kern w:val="0"/>
                <w:lang w:val="fr-FR"/>
              </w:rPr>
              <w:t> </w:t>
            </w:r>
          </w:p>
        </w:tc>
        <w:tc>
          <w:tcPr>
            <w:tcW w:w="1367" w:type="dxa"/>
            <w:tcBorders>
              <w:top w:val="single" w:sz="12" w:space="0" w:color="auto"/>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Pas signée</w:t>
            </w:r>
          </w:p>
        </w:tc>
        <w:tc>
          <w:tcPr>
            <w:tcW w:w="1368" w:type="dxa"/>
            <w:tcBorders>
              <w:top w:val="single" w:sz="12" w:space="0" w:color="auto"/>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tcBorders>
              <w:top w:val="single" w:sz="12" w:space="0" w:color="auto"/>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tcBorders>
              <w:top w:val="single" w:sz="12" w:space="0" w:color="auto"/>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tcBorders>
              <w:top w:val="single" w:sz="12" w:space="0" w:color="auto"/>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tcBorders>
              <w:top w:val="single" w:sz="4" w:space="0" w:color="auto"/>
              <w:bottom w:val="single" w:sz="12" w:space="0" w:color="auto"/>
            </w:tcBorders>
            <w:shd w:val="clear" w:color="auto" w:fill="auto"/>
            <w:tcMar>
              <w:top w:w="0" w:type="dxa"/>
              <w:left w:w="0" w:type="dxa"/>
              <w:bottom w:w="0" w:type="dxa"/>
              <w:right w:w="85"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lastRenderedPageBreak/>
              <w:t xml:space="preserve">Emploi et travail forcé </w:t>
            </w:r>
          </w:p>
        </w:tc>
        <w:tc>
          <w:tcPr>
            <w:tcW w:w="136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Signature </w:t>
            </w:r>
          </w:p>
        </w:tc>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Ratification </w:t>
            </w:r>
          </w:p>
        </w:tc>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Adhésion</w:t>
            </w:r>
          </w:p>
        </w:tc>
        <w:tc>
          <w:tcPr>
            <w:tcW w:w="113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Succession </w:t>
            </w:r>
          </w:p>
        </w:tc>
        <w:tc>
          <w:tcPr>
            <w:tcW w:w="11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Entrée en vigueur</w:t>
            </w:r>
          </w:p>
        </w:tc>
      </w:tr>
      <w:tr w:rsidR="00560277" w:rsidRPr="00E06586" w:rsidTr="000C3C9F">
        <w:trPr>
          <w:cantSplit/>
        </w:trPr>
        <w:tc>
          <w:tcPr>
            <w:tcW w:w="2127" w:type="dxa"/>
            <w:tcBorders>
              <w:top w:val="single" w:sz="12" w:space="0" w:color="auto"/>
            </w:tcBorders>
            <w:shd w:val="clear" w:color="auto" w:fill="auto"/>
            <w:tcMar>
              <w:top w:w="0" w:type="dxa"/>
              <w:left w:w="0" w:type="dxa"/>
              <w:bottom w:w="0" w:type="dxa"/>
              <w:right w:w="85" w:type="dxa"/>
            </w:tcMar>
          </w:tcPr>
          <w:p w:rsidR="00560277" w:rsidRPr="00E06586" w:rsidRDefault="00560277" w:rsidP="00C711A2">
            <w:pPr>
              <w:keepNext/>
              <w:spacing w:before="40" w:after="120" w:line="220" w:lineRule="exact"/>
              <w:rPr>
                <w:spacing w:val="0"/>
                <w:w w:val="100"/>
                <w:kern w:val="0"/>
                <w:sz w:val="24"/>
                <w:szCs w:val="18"/>
                <w:lang w:val="fr-FR"/>
              </w:rPr>
            </w:pPr>
            <w:r w:rsidRPr="00E06586">
              <w:rPr>
                <w:spacing w:val="0"/>
                <w:w w:val="100"/>
                <w:kern w:val="0"/>
                <w:sz w:val="18"/>
                <w:szCs w:val="18"/>
                <w:lang w:val="fr-FR"/>
              </w:rPr>
              <w:t>Convention concernant le</w:t>
            </w:r>
            <w:r w:rsidR="00C711A2" w:rsidRPr="00E06586">
              <w:rPr>
                <w:spacing w:val="0"/>
                <w:w w:val="100"/>
                <w:kern w:val="0"/>
                <w:sz w:val="18"/>
                <w:szCs w:val="18"/>
                <w:lang w:val="fr-FR"/>
              </w:rPr>
              <w:t> </w:t>
            </w:r>
            <w:r w:rsidRPr="00E06586">
              <w:rPr>
                <w:spacing w:val="0"/>
                <w:w w:val="100"/>
                <w:kern w:val="0"/>
                <w:sz w:val="18"/>
                <w:szCs w:val="18"/>
                <w:lang w:val="fr-FR"/>
              </w:rPr>
              <w:t>travail forcé ou obligatoire</w:t>
            </w:r>
          </w:p>
        </w:tc>
        <w:tc>
          <w:tcPr>
            <w:tcW w:w="1367"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Pas signée</w:t>
            </w:r>
          </w:p>
        </w:tc>
        <w:tc>
          <w:tcPr>
            <w:tcW w:w="1368"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shd w:val="clear" w:color="auto" w:fill="auto"/>
            <w:tcMar>
              <w:top w:w="0" w:type="dxa"/>
              <w:left w:w="0" w:type="dxa"/>
              <w:bottom w:w="0" w:type="dxa"/>
              <w:right w:w="85" w:type="dxa"/>
            </w:tcMar>
          </w:tcPr>
          <w:p w:rsidR="00560277" w:rsidRPr="00E06586" w:rsidRDefault="00560277" w:rsidP="00C711A2">
            <w:pPr>
              <w:spacing w:before="40" w:after="120" w:line="220" w:lineRule="exact"/>
              <w:rPr>
                <w:spacing w:val="0"/>
                <w:w w:val="100"/>
                <w:kern w:val="0"/>
                <w:sz w:val="24"/>
                <w:szCs w:val="18"/>
                <w:lang w:val="fr-FR"/>
              </w:rPr>
            </w:pPr>
            <w:r w:rsidRPr="00E06586">
              <w:rPr>
                <w:spacing w:val="0"/>
                <w:w w:val="100"/>
                <w:kern w:val="0"/>
                <w:sz w:val="18"/>
                <w:szCs w:val="18"/>
                <w:lang w:val="fr-FR"/>
              </w:rPr>
              <w:t>Convention concernant l</w:t>
            </w:r>
            <w:r w:rsidR="001C547D" w:rsidRPr="00E06586">
              <w:rPr>
                <w:spacing w:val="0"/>
                <w:w w:val="100"/>
                <w:kern w:val="0"/>
                <w:sz w:val="18"/>
                <w:szCs w:val="18"/>
                <w:lang w:val="fr-FR"/>
              </w:rPr>
              <w:t>’</w:t>
            </w:r>
            <w:r w:rsidRPr="00E06586">
              <w:rPr>
                <w:spacing w:val="0"/>
                <w:w w:val="100"/>
                <w:kern w:val="0"/>
                <w:sz w:val="18"/>
                <w:szCs w:val="18"/>
                <w:lang w:val="fr-FR"/>
              </w:rPr>
              <w:t>égalité de rémunération entre la main-d</w:t>
            </w:r>
            <w:r w:rsidR="001C547D" w:rsidRPr="00E06586">
              <w:rPr>
                <w:spacing w:val="0"/>
                <w:w w:val="100"/>
                <w:kern w:val="0"/>
                <w:sz w:val="18"/>
                <w:szCs w:val="18"/>
                <w:lang w:val="fr-FR"/>
              </w:rPr>
              <w:t>’</w:t>
            </w:r>
            <w:r w:rsidRPr="00E06586">
              <w:rPr>
                <w:spacing w:val="0"/>
                <w:w w:val="100"/>
                <w:kern w:val="0"/>
                <w:sz w:val="18"/>
                <w:szCs w:val="18"/>
                <w:lang w:val="fr-FR"/>
              </w:rPr>
              <w:t>œuvre masculine et la main</w:t>
            </w:r>
            <w:r w:rsidR="00C711A2" w:rsidRPr="00E06586">
              <w:rPr>
                <w:spacing w:val="0"/>
                <w:w w:val="100"/>
                <w:kern w:val="0"/>
                <w:sz w:val="18"/>
                <w:szCs w:val="18"/>
                <w:lang w:val="fr-FR"/>
              </w:rPr>
              <w:noBreakHyphen/>
            </w:r>
            <w:r w:rsidRPr="00E06586">
              <w:rPr>
                <w:spacing w:val="0"/>
                <w:w w:val="100"/>
                <w:kern w:val="0"/>
                <w:sz w:val="18"/>
                <w:szCs w:val="18"/>
                <w:lang w:val="fr-FR"/>
              </w:rPr>
              <w:t>d</w:t>
            </w:r>
            <w:r w:rsidR="001C547D" w:rsidRPr="00E06586">
              <w:rPr>
                <w:spacing w:val="0"/>
                <w:w w:val="100"/>
                <w:kern w:val="0"/>
                <w:sz w:val="18"/>
                <w:szCs w:val="18"/>
                <w:lang w:val="fr-FR"/>
              </w:rPr>
              <w:t>’</w:t>
            </w:r>
            <w:r w:rsidRPr="00E06586">
              <w:rPr>
                <w:spacing w:val="0"/>
                <w:w w:val="100"/>
                <w:kern w:val="0"/>
                <w:sz w:val="18"/>
                <w:szCs w:val="18"/>
                <w:lang w:val="fr-FR"/>
              </w:rPr>
              <w:t>œuvre féminine pour un travail de valeur égale</w:t>
            </w:r>
          </w:p>
        </w:tc>
        <w:tc>
          <w:tcPr>
            <w:tcW w:w="136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Pas signée</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shd w:val="clear" w:color="auto" w:fill="auto"/>
            <w:tcMar>
              <w:top w:w="0" w:type="dxa"/>
              <w:left w:w="0" w:type="dxa"/>
              <w:bottom w:w="0" w:type="dxa"/>
              <w:right w:w="85" w:type="dxa"/>
            </w:tcMar>
          </w:tcPr>
          <w:p w:rsidR="00560277" w:rsidRPr="00E06586" w:rsidRDefault="00560277">
            <w:pPr>
              <w:spacing w:before="40" w:after="120" w:line="220" w:lineRule="exact"/>
              <w:rPr>
                <w:spacing w:val="0"/>
                <w:w w:val="100"/>
                <w:kern w:val="0"/>
                <w:sz w:val="24"/>
                <w:szCs w:val="18"/>
                <w:lang w:val="fr-FR"/>
              </w:rPr>
            </w:pPr>
            <w:r w:rsidRPr="00E06586">
              <w:rPr>
                <w:spacing w:val="0"/>
                <w:w w:val="100"/>
                <w:kern w:val="0"/>
                <w:sz w:val="18"/>
                <w:szCs w:val="18"/>
                <w:lang w:val="fr-FR"/>
              </w:rPr>
              <w:t>Convention concernant l</w:t>
            </w:r>
            <w:r w:rsidR="001C547D" w:rsidRPr="00E06586">
              <w:rPr>
                <w:spacing w:val="0"/>
                <w:w w:val="100"/>
                <w:kern w:val="0"/>
                <w:sz w:val="18"/>
                <w:szCs w:val="18"/>
                <w:lang w:val="fr-FR"/>
              </w:rPr>
              <w:t>’</w:t>
            </w:r>
            <w:r w:rsidRPr="00E06586">
              <w:rPr>
                <w:spacing w:val="0"/>
                <w:w w:val="100"/>
                <w:kern w:val="0"/>
                <w:sz w:val="18"/>
                <w:szCs w:val="18"/>
                <w:lang w:val="fr-FR"/>
              </w:rPr>
              <w:t>abolition du travail forcé</w:t>
            </w:r>
          </w:p>
        </w:tc>
        <w:tc>
          <w:tcPr>
            <w:tcW w:w="136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4 juin 1963</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shd w:val="clear" w:color="auto" w:fill="auto"/>
            <w:tcMar>
              <w:top w:w="0" w:type="dxa"/>
              <w:left w:w="0" w:type="dxa"/>
              <w:bottom w:w="0" w:type="dxa"/>
              <w:right w:w="85" w:type="dxa"/>
            </w:tcMar>
          </w:tcPr>
          <w:p w:rsidR="00560277" w:rsidRPr="00E06586" w:rsidRDefault="00560277" w:rsidP="00C711A2">
            <w:pPr>
              <w:spacing w:before="40" w:after="120" w:line="220" w:lineRule="exact"/>
              <w:rPr>
                <w:spacing w:val="0"/>
                <w:w w:val="100"/>
                <w:kern w:val="0"/>
                <w:sz w:val="24"/>
                <w:szCs w:val="18"/>
                <w:lang w:val="fr-FR"/>
              </w:rPr>
            </w:pPr>
            <w:r w:rsidRPr="00E06586">
              <w:rPr>
                <w:bCs/>
                <w:spacing w:val="0"/>
                <w:w w:val="100"/>
                <w:kern w:val="0"/>
                <w:sz w:val="18"/>
                <w:szCs w:val="18"/>
                <w:lang w:val="fr-FR"/>
              </w:rPr>
              <w:t>Convention concernant la</w:t>
            </w:r>
            <w:r w:rsidR="00C711A2" w:rsidRPr="00E06586">
              <w:rPr>
                <w:bCs/>
                <w:spacing w:val="0"/>
                <w:w w:val="100"/>
                <w:kern w:val="0"/>
                <w:sz w:val="18"/>
                <w:szCs w:val="18"/>
                <w:lang w:val="fr-FR"/>
              </w:rPr>
              <w:t> </w:t>
            </w:r>
            <w:r w:rsidRPr="00E06586">
              <w:rPr>
                <w:bCs/>
                <w:spacing w:val="0"/>
                <w:w w:val="100"/>
                <w:kern w:val="0"/>
                <w:sz w:val="18"/>
                <w:szCs w:val="18"/>
                <w:lang w:val="fr-FR"/>
              </w:rPr>
              <w:t>discrimination en matière d</w:t>
            </w:r>
            <w:r w:rsidR="001C547D" w:rsidRPr="00E06586">
              <w:rPr>
                <w:bCs/>
                <w:spacing w:val="0"/>
                <w:w w:val="100"/>
                <w:kern w:val="0"/>
                <w:sz w:val="18"/>
                <w:szCs w:val="18"/>
                <w:lang w:val="fr-FR"/>
              </w:rPr>
              <w:t>’</w:t>
            </w:r>
            <w:r w:rsidRPr="00E06586">
              <w:rPr>
                <w:bCs/>
                <w:spacing w:val="0"/>
                <w:w w:val="100"/>
                <w:kern w:val="0"/>
                <w:sz w:val="18"/>
                <w:szCs w:val="18"/>
                <w:lang w:val="fr-FR"/>
              </w:rPr>
              <w:t>emploi et de profession</w:t>
            </w:r>
          </w:p>
        </w:tc>
        <w:tc>
          <w:tcPr>
            <w:tcW w:w="136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Pas signée</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shd w:val="clear" w:color="auto" w:fill="auto"/>
            <w:tcMar>
              <w:top w:w="0" w:type="dxa"/>
              <w:left w:w="0" w:type="dxa"/>
              <w:bottom w:w="0" w:type="dxa"/>
              <w:right w:w="85" w:type="dxa"/>
            </w:tcMar>
          </w:tcPr>
          <w:p w:rsidR="00560277" w:rsidRPr="00E06586" w:rsidRDefault="00560277" w:rsidP="00C711A2">
            <w:pPr>
              <w:spacing w:before="40" w:after="120" w:line="220" w:lineRule="exact"/>
              <w:rPr>
                <w:spacing w:val="0"/>
                <w:w w:val="100"/>
                <w:kern w:val="0"/>
                <w:sz w:val="24"/>
                <w:szCs w:val="18"/>
                <w:lang w:val="fr-FR"/>
              </w:rPr>
            </w:pPr>
            <w:r w:rsidRPr="00E06586">
              <w:rPr>
                <w:bCs/>
                <w:spacing w:val="0"/>
                <w:w w:val="100"/>
                <w:kern w:val="0"/>
                <w:sz w:val="18"/>
                <w:szCs w:val="18"/>
                <w:lang w:val="fr-FR"/>
              </w:rPr>
              <w:t>Convention concernant la</w:t>
            </w:r>
            <w:r w:rsidR="00C711A2" w:rsidRPr="00E06586">
              <w:rPr>
                <w:bCs/>
                <w:spacing w:val="0"/>
                <w:w w:val="100"/>
                <w:kern w:val="0"/>
                <w:sz w:val="18"/>
                <w:szCs w:val="18"/>
                <w:lang w:val="fr-FR"/>
              </w:rPr>
              <w:t> </w:t>
            </w:r>
            <w:r w:rsidRPr="00E06586">
              <w:rPr>
                <w:bCs/>
                <w:spacing w:val="0"/>
                <w:w w:val="100"/>
                <w:kern w:val="0"/>
                <w:sz w:val="18"/>
                <w:szCs w:val="18"/>
                <w:lang w:val="fr-FR"/>
              </w:rPr>
              <w:t>politique de l</w:t>
            </w:r>
            <w:r w:rsidR="001C547D" w:rsidRPr="00E06586">
              <w:rPr>
                <w:bCs/>
                <w:spacing w:val="0"/>
                <w:w w:val="100"/>
                <w:kern w:val="0"/>
                <w:sz w:val="18"/>
                <w:szCs w:val="18"/>
                <w:lang w:val="fr-FR"/>
              </w:rPr>
              <w:t>’</w:t>
            </w:r>
            <w:r w:rsidRPr="00E06586">
              <w:rPr>
                <w:bCs/>
                <w:spacing w:val="0"/>
                <w:w w:val="100"/>
                <w:kern w:val="0"/>
                <w:sz w:val="18"/>
                <w:szCs w:val="18"/>
                <w:lang w:val="fr-FR"/>
              </w:rPr>
              <w:t>emploi</w:t>
            </w:r>
          </w:p>
        </w:tc>
        <w:tc>
          <w:tcPr>
            <w:tcW w:w="136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23 juin 1967</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tcBorders>
              <w:bottom w:val="single" w:sz="4" w:space="0" w:color="auto"/>
            </w:tcBorders>
            <w:shd w:val="clear" w:color="auto" w:fill="auto"/>
            <w:tcMar>
              <w:top w:w="0" w:type="dxa"/>
              <w:left w:w="0" w:type="dxa"/>
              <w:bottom w:w="0" w:type="dxa"/>
              <w:right w:w="85" w:type="dxa"/>
            </w:tcMar>
          </w:tcPr>
          <w:p w:rsidR="00560277" w:rsidRPr="00E06586" w:rsidRDefault="00560277" w:rsidP="00C711A2">
            <w:pPr>
              <w:spacing w:before="40" w:after="120" w:line="220" w:lineRule="exact"/>
              <w:rPr>
                <w:spacing w:val="0"/>
                <w:w w:val="100"/>
                <w:kern w:val="0"/>
                <w:sz w:val="24"/>
                <w:szCs w:val="18"/>
                <w:lang w:val="fr-FR"/>
              </w:rPr>
            </w:pPr>
            <w:r w:rsidRPr="00E06586">
              <w:rPr>
                <w:spacing w:val="0"/>
                <w:w w:val="100"/>
                <w:kern w:val="0"/>
                <w:sz w:val="18"/>
                <w:szCs w:val="18"/>
                <w:lang w:val="fr-FR"/>
              </w:rPr>
              <w:t>Convention concernant la</w:t>
            </w:r>
            <w:r w:rsidR="00C711A2" w:rsidRPr="00E06586">
              <w:rPr>
                <w:spacing w:val="0"/>
                <w:w w:val="100"/>
                <w:kern w:val="0"/>
                <w:sz w:val="18"/>
                <w:szCs w:val="18"/>
                <w:lang w:val="fr-FR"/>
              </w:rPr>
              <w:t> </w:t>
            </w:r>
            <w:r w:rsidRPr="00E06586">
              <w:rPr>
                <w:spacing w:val="0"/>
                <w:w w:val="100"/>
                <w:kern w:val="0"/>
                <w:sz w:val="18"/>
                <w:szCs w:val="18"/>
                <w:lang w:val="fr-FR"/>
              </w:rPr>
              <w:t>sécurité, la santé des travailleurs et le milieu de travail</w:t>
            </w:r>
          </w:p>
        </w:tc>
        <w:tc>
          <w:tcPr>
            <w:tcW w:w="1367"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Pas signée</w:t>
            </w:r>
          </w:p>
        </w:tc>
        <w:tc>
          <w:tcPr>
            <w:tcW w:w="1368"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tcBorders>
              <w:top w:val="single" w:sz="4" w:space="0" w:color="auto"/>
              <w:bottom w:val="single" w:sz="12" w:space="0" w:color="auto"/>
            </w:tcBorders>
            <w:shd w:val="clear" w:color="auto" w:fill="auto"/>
            <w:tcMar>
              <w:top w:w="0" w:type="dxa"/>
              <w:left w:w="0" w:type="dxa"/>
              <w:bottom w:w="0" w:type="dxa"/>
              <w:right w:w="85"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Éducation </w:t>
            </w:r>
          </w:p>
        </w:tc>
        <w:tc>
          <w:tcPr>
            <w:tcW w:w="136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Signature </w:t>
            </w:r>
          </w:p>
        </w:tc>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Ratification </w:t>
            </w:r>
          </w:p>
        </w:tc>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Adhésion </w:t>
            </w:r>
          </w:p>
        </w:tc>
        <w:tc>
          <w:tcPr>
            <w:tcW w:w="113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Succession </w:t>
            </w:r>
          </w:p>
        </w:tc>
        <w:tc>
          <w:tcPr>
            <w:tcW w:w="11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Entrée en vigueur</w:t>
            </w:r>
          </w:p>
        </w:tc>
      </w:tr>
      <w:tr w:rsidR="00560277" w:rsidRPr="00E06586" w:rsidTr="000C3C9F">
        <w:trPr>
          <w:cantSplit/>
        </w:trPr>
        <w:tc>
          <w:tcPr>
            <w:tcW w:w="2127" w:type="dxa"/>
            <w:tcBorders>
              <w:top w:val="single" w:sz="12" w:space="0" w:color="auto"/>
              <w:bottom w:val="single" w:sz="4" w:space="0" w:color="auto"/>
            </w:tcBorders>
            <w:shd w:val="clear" w:color="auto" w:fill="auto"/>
            <w:tcMar>
              <w:top w:w="0" w:type="dxa"/>
              <w:left w:w="0" w:type="dxa"/>
              <w:bottom w:w="0" w:type="dxa"/>
              <w:right w:w="85" w:type="dxa"/>
            </w:tcMar>
          </w:tcPr>
          <w:p w:rsidR="00560277" w:rsidRPr="00E06586" w:rsidRDefault="00560277" w:rsidP="00C711A2">
            <w:pPr>
              <w:spacing w:before="40" w:after="120" w:line="220" w:lineRule="exact"/>
              <w:rPr>
                <w:spacing w:val="0"/>
                <w:w w:val="100"/>
                <w:kern w:val="0"/>
                <w:sz w:val="24"/>
                <w:szCs w:val="18"/>
                <w:lang w:val="fr-FR"/>
              </w:rPr>
            </w:pPr>
            <w:r w:rsidRPr="00E06586">
              <w:rPr>
                <w:spacing w:val="0"/>
                <w:w w:val="100"/>
                <w:kern w:val="0"/>
                <w:sz w:val="18"/>
                <w:szCs w:val="18"/>
                <w:lang w:val="fr-FR"/>
              </w:rPr>
              <w:t>Convention concernant la</w:t>
            </w:r>
            <w:r w:rsidR="00C711A2" w:rsidRPr="00E06586">
              <w:rPr>
                <w:spacing w:val="0"/>
                <w:w w:val="100"/>
                <w:kern w:val="0"/>
                <w:sz w:val="18"/>
                <w:szCs w:val="18"/>
                <w:lang w:val="fr-FR"/>
              </w:rPr>
              <w:t> </w:t>
            </w:r>
            <w:r w:rsidRPr="00E06586">
              <w:rPr>
                <w:spacing w:val="0"/>
                <w:w w:val="100"/>
                <w:kern w:val="0"/>
                <w:sz w:val="18"/>
                <w:szCs w:val="18"/>
                <w:lang w:val="fr-FR"/>
              </w:rPr>
              <w:t>lutte contre la discrimination dans le domaine de l</w:t>
            </w:r>
            <w:r w:rsidR="001C547D" w:rsidRPr="00E06586">
              <w:rPr>
                <w:spacing w:val="0"/>
                <w:w w:val="100"/>
                <w:kern w:val="0"/>
                <w:sz w:val="18"/>
                <w:szCs w:val="18"/>
                <w:lang w:val="fr-FR"/>
              </w:rPr>
              <w:t>’</w:t>
            </w:r>
            <w:r w:rsidRPr="00E06586">
              <w:rPr>
                <w:spacing w:val="0"/>
                <w:w w:val="100"/>
                <w:kern w:val="0"/>
                <w:sz w:val="18"/>
                <w:szCs w:val="18"/>
                <w:lang w:val="fr-FR"/>
              </w:rPr>
              <w:t>enseignement</w:t>
            </w:r>
          </w:p>
        </w:tc>
        <w:tc>
          <w:tcPr>
            <w:tcW w:w="1367" w:type="dxa"/>
            <w:tcBorders>
              <w:top w:val="single" w:sz="12" w:space="0" w:color="auto"/>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tcBorders>
              <w:top w:val="single" w:sz="12" w:space="0" w:color="auto"/>
              <w:bottom w:val="single" w:sz="4" w:space="0" w:color="auto"/>
            </w:tcBorders>
            <w:shd w:val="clear" w:color="auto" w:fill="auto"/>
            <w:tcMar>
              <w:top w:w="0" w:type="dxa"/>
              <w:left w:w="0" w:type="dxa"/>
              <w:bottom w:w="0" w:type="dxa"/>
              <w:right w:w="0" w:type="dxa"/>
            </w:tcMar>
          </w:tcPr>
          <w:p w:rsidR="00560277" w:rsidRPr="00E06586" w:rsidRDefault="00560277" w:rsidP="003174AA">
            <w:pPr>
              <w:spacing w:before="40" w:after="120" w:line="220" w:lineRule="exact"/>
              <w:rPr>
                <w:spacing w:val="0"/>
                <w:w w:val="100"/>
                <w:kern w:val="0"/>
                <w:sz w:val="18"/>
                <w:szCs w:val="18"/>
                <w:lang w:val="fr-FR"/>
              </w:rPr>
            </w:pPr>
            <w:r w:rsidRPr="00E06586">
              <w:rPr>
                <w:spacing w:val="0"/>
                <w:w w:val="100"/>
                <w:kern w:val="0"/>
                <w:sz w:val="18"/>
                <w:szCs w:val="18"/>
                <w:lang w:val="fr-FR"/>
              </w:rPr>
              <w:t>9 sept</w:t>
            </w:r>
            <w:r w:rsidR="003174AA" w:rsidRPr="00E06586">
              <w:rPr>
                <w:spacing w:val="0"/>
                <w:w w:val="100"/>
                <w:kern w:val="0"/>
                <w:sz w:val="18"/>
                <w:szCs w:val="18"/>
                <w:lang w:val="fr-FR"/>
              </w:rPr>
              <w:t>.</w:t>
            </w:r>
            <w:r w:rsidRPr="00E06586">
              <w:rPr>
                <w:spacing w:val="0"/>
                <w:w w:val="100"/>
                <w:kern w:val="0"/>
                <w:sz w:val="18"/>
                <w:szCs w:val="18"/>
                <w:lang w:val="fr-FR"/>
              </w:rPr>
              <w:t xml:space="preserve"> 1968</w:t>
            </w:r>
          </w:p>
        </w:tc>
        <w:tc>
          <w:tcPr>
            <w:tcW w:w="1368" w:type="dxa"/>
            <w:tcBorders>
              <w:top w:val="single" w:sz="12" w:space="0" w:color="auto"/>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tcBorders>
              <w:top w:val="single" w:sz="12" w:space="0" w:color="auto"/>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tcBorders>
              <w:top w:val="single" w:sz="12" w:space="0" w:color="auto"/>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tcBorders>
              <w:top w:val="single" w:sz="4" w:space="0" w:color="auto"/>
              <w:bottom w:val="single" w:sz="12" w:space="0" w:color="auto"/>
            </w:tcBorders>
            <w:shd w:val="clear" w:color="auto" w:fill="auto"/>
            <w:tcMar>
              <w:top w:w="0" w:type="dxa"/>
              <w:left w:w="0" w:type="dxa"/>
              <w:bottom w:w="0" w:type="dxa"/>
              <w:right w:w="85"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Personnes handicapées</w:t>
            </w:r>
          </w:p>
        </w:tc>
        <w:tc>
          <w:tcPr>
            <w:tcW w:w="136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Signature</w:t>
            </w:r>
          </w:p>
        </w:tc>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Ratification</w:t>
            </w:r>
          </w:p>
        </w:tc>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Adhésion</w:t>
            </w:r>
          </w:p>
        </w:tc>
        <w:tc>
          <w:tcPr>
            <w:tcW w:w="113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Succession</w:t>
            </w:r>
          </w:p>
        </w:tc>
        <w:tc>
          <w:tcPr>
            <w:tcW w:w="11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Entrée en vigueur</w:t>
            </w:r>
          </w:p>
        </w:tc>
      </w:tr>
      <w:tr w:rsidR="00560277" w:rsidRPr="00E06586" w:rsidTr="000C3C9F">
        <w:trPr>
          <w:cantSplit/>
        </w:trPr>
        <w:tc>
          <w:tcPr>
            <w:tcW w:w="2127" w:type="dxa"/>
            <w:tcBorders>
              <w:top w:val="single" w:sz="12" w:space="0" w:color="auto"/>
            </w:tcBorders>
            <w:shd w:val="clear" w:color="auto" w:fill="auto"/>
            <w:tcMar>
              <w:top w:w="0" w:type="dxa"/>
              <w:left w:w="0" w:type="dxa"/>
              <w:bottom w:w="0" w:type="dxa"/>
              <w:right w:w="85" w:type="dxa"/>
            </w:tcMar>
          </w:tcPr>
          <w:p w:rsidR="00560277" w:rsidRPr="00E06586" w:rsidRDefault="00560277">
            <w:pPr>
              <w:keepNext/>
              <w:spacing w:before="40" w:after="120" w:line="220" w:lineRule="exact"/>
              <w:rPr>
                <w:spacing w:val="0"/>
                <w:w w:val="100"/>
                <w:kern w:val="0"/>
                <w:sz w:val="24"/>
                <w:szCs w:val="18"/>
                <w:lang w:val="fr-FR"/>
              </w:rPr>
            </w:pPr>
            <w:r w:rsidRPr="00E06586">
              <w:rPr>
                <w:spacing w:val="0"/>
                <w:w w:val="100"/>
                <w:kern w:val="0"/>
                <w:sz w:val="18"/>
                <w:szCs w:val="18"/>
                <w:lang w:val="fr-FR"/>
              </w:rPr>
              <w:t>Convention relative aux droits des personnes handicapées</w:t>
            </w:r>
          </w:p>
        </w:tc>
        <w:tc>
          <w:tcPr>
            <w:tcW w:w="1367"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30 mars 2007</w:t>
            </w:r>
          </w:p>
        </w:tc>
        <w:tc>
          <w:tcPr>
            <w:tcW w:w="1368"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shd w:val="clear" w:color="auto" w:fill="auto"/>
            <w:tcMar>
              <w:top w:w="0" w:type="dxa"/>
              <w:left w:w="0" w:type="dxa"/>
              <w:bottom w:w="0" w:type="dxa"/>
              <w:right w:w="85" w:type="dxa"/>
            </w:tcMar>
          </w:tcPr>
          <w:p w:rsidR="00560277" w:rsidRPr="00E06586" w:rsidRDefault="0031449E" w:rsidP="003F036F">
            <w:pPr>
              <w:spacing w:before="40" w:after="120" w:line="220" w:lineRule="exact"/>
              <w:rPr>
                <w:spacing w:val="0"/>
                <w:w w:val="100"/>
                <w:kern w:val="0"/>
                <w:sz w:val="18"/>
                <w:szCs w:val="18"/>
                <w:lang w:val="fr-FR"/>
              </w:rPr>
            </w:pPr>
            <w:hyperlink r:id="rId13" w:history="1">
              <w:r w:rsidR="00560277" w:rsidRPr="00E06586">
                <w:rPr>
                  <w:rStyle w:val="Lienhypertexte"/>
                  <w:spacing w:val="0"/>
                  <w:w w:val="100"/>
                  <w:kern w:val="0"/>
                  <w:sz w:val="18"/>
                  <w:szCs w:val="18"/>
                  <w:lang w:val="fr-FR"/>
                </w:rPr>
                <w:t>Protocole facultatif se rapportant à la Convention relative aux</w:t>
              </w:r>
              <w:r w:rsidR="003F036F" w:rsidRPr="00E06586">
                <w:rPr>
                  <w:rStyle w:val="Lienhypertexte"/>
                  <w:spacing w:val="0"/>
                  <w:w w:val="100"/>
                  <w:kern w:val="0"/>
                  <w:sz w:val="18"/>
                  <w:szCs w:val="18"/>
                  <w:lang w:val="fr-FR"/>
                </w:rPr>
                <w:t> </w:t>
              </w:r>
              <w:r w:rsidR="00560277" w:rsidRPr="00E06586">
                <w:rPr>
                  <w:rStyle w:val="Lienhypertexte"/>
                  <w:spacing w:val="0"/>
                  <w:w w:val="100"/>
                  <w:kern w:val="0"/>
                  <w:sz w:val="18"/>
                  <w:szCs w:val="18"/>
                  <w:lang w:val="fr-FR"/>
                </w:rPr>
                <w:t xml:space="preserve">droits des personnes handicapées </w:t>
              </w:r>
            </w:hyperlink>
          </w:p>
        </w:tc>
        <w:tc>
          <w:tcPr>
            <w:tcW w:w="136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30 mars 2007</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tcBorders>
              <w:top w:val="single" w:sz="4" w:space="0" w:color="auto"/>
              <w:bottom w:val="single" w:sz="12" w:space="0" w:color="auto"/>
            </w:tcBorders>
            <w:shd w:val="clear" w:color="auto" w:fill="auto"/>
            <w:tcMar>
              <w:top w:w="0" w:type="dxa"/>
              <w:left w:w="0" w:type="dxa"/>
              <w:bottom w:w="0" w:type="dxa"/>
              <w:right w:w="85"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Réfugiés et asile</w:t>
            </w:r>
          </w:p>
        </w:tc>
        <w:tc>
          <w:tcPr>
            <w:tcW w:w="136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Signature</w:t>
            </w:r>
          </w:p>
        </w:tc>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Ratification</w:t>
            </w:r>
          </w:p>
        </w:tc>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Adhésion</w:t>
            </w:r>
          </w:p>
        </w:tc>
        <w:tc>
          <w:tcPr>
            <w:tcW w:w="113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Succession</w:t>
            </w:r>
          </w:p>
        </w:tc>
        <w:tc>
          <w:tcPr>
            <w:tcW w:w="11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Entrée en vigueur</w:t>
            </w:r>
          </w:p>
        </w:tc>
      </w:tr>
      <w:tr w:rsidR="00560277" w:rsidRPr="00E06586" w:rsidTr="000C3C9F">
        <w:trPr>
          <w:cantSplit/>
        </w:trPr>
        <w:tc>
          <w:tcPr>
            <w:tcW w:w="2127" w:type="dxa"/>
            <w:tcBorders>
              <w:top w:val="single" w:sz="12" w:space="0" w:color="auto"/>
              <w:bottom w:val="single" w:sz="4" w:space="0" w:color="auto"/>
            </w:tcBorders>
            <w:shd w:val="clear" w:color="auto" w:fill="auto"/>
            <w:tcMar>
              <w:top w:w="0" w:type="dxa"/>
              <w:left w:w="0" w:type="dxa"/>
              <w:bottom w:w="0" w:type="dxa"/>
              <w:right w:w="85" w:type="dxa"/>
            </w:tcMar>
          </w:tcPr>
          <w:p w:rsidR="00560277" w:rsidRPr="00E06586" w:rsidRDefault="00560277">
            <w:pPr>
              <w:spacing w:before="40" w:after="120" w:line="220" w:lineRule="exact"/>
              <w:rPr>
                <w:spacing w:val="0"/>
                <w:w w:val="100"/>
                <w:kern w:val="0"/>
                <w:sz w:val="24"/>
                <w:szCs w:val="18"/>
                <w:lang w:val="fr-FR"/>
              </w:rPr>
            </w:pPr>
            <w:r w:rsidRPr="00E06586">
              <w:rPr>
                <w:spacing w:val="0"/>
                <w:w w:val="100"/>
                <w:kern w:val="0"/>
                <w:sz w:val="18"/>
                <w:szCs w:val="18"/>
                <w:lang w:val="fr-FR"/>
              </w:rPr>
              <w:t>Convention relative au statut des réfugiés</w:t>
            </w:r>
          </w:p>
        </w:tc>
        <w:tc>
          <w:tcPr>
            <w:tcW w:w="1367" w:type="dxa"/>
            <w:tcBorders>
              <w:top w:val="single" w:sz="12" w:space="0" w:color="auto"/>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tcBorders>
              <w:top w:val="single" w:sz="12" w:space="0" w:color="auto"/>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p>
        </w:tc>
        <w:tc>
          <w:tcPr>
            <w:tcW w:w="1368" w:type="dxa"/>
            <w:tcBorders>
              <w:top w:val="single" w:sz="12" w:space="0" w:color="auto"/>
              <w:bottom w:val="single" w:sz="4" w:space="0" w:color="auto"/>
            </w:tcBorders>
            <w:shd w:val="clear" w:color="auto" w:fill="auto"/>
            <w:tcMar>
              <w:top w:w="0" w:type="dxa"/>
              <w:left w:w="0" w:type="dxa"/>
              <w:bottom w:w="0" w:type="dxa"/>
              <w:right w:w="0" w:type="dxa"/>
            </w:tcMar>
          </w:tcPr>
          <w:p w:rsidR="00560277" w:rsidRPr="00E06586" w:rsidRDefault="00560277" w:rsidP="003174AA">
            <w:pPr>
              <w:spacing w:before="40" w:after="120" w:line="220" w:lineRule="exact"/>
              <w:rPr>
                <w:spacing w:val="0"/>
                <w:w w:val="100"/>
                <w:kern w:val="0"/>
                <w:sz w:val="18"/>
                <w:szCs w:val="18"/>
                <w:lang w:val="fr-FR"/>
              </w:rPr>
            </w:pPr>
            <w:r w:rsidRPr="00E06586">
              <w:rPr>
                <w:spacing w:val="0"/>
                <w:w w:val="100"/>
                <w:kern w:val="0"/>
                <w:sz w:val="18"/>
                <w:szCs w:val="18"/>
                <w:lang w:val="fr-FR"/>
              </w:rPr>
              <w:t>27 sept</w:t>
            </w:r>
            <w:r w:rsidR="003174AA" w:rsidRPr="00E06586">
              <w:rPr>
                <w:spacing w:val="0"/>
                <w:w w:val="100"/>
                <w:kern w:val="0"/>
                <w:sz w:val="18"/>
                <w:szCs w:val="18"/>
                <w:lang w:val="fr-FR"/>
              </w:rPr>
              <w:t>.</w:t>
            </w:r>
            <w:r w:rsidRPr="00E06586">
              <w:rPr>
                <w:spacing w:val="0"/>
                <w:w w:val="100"/>
                <w:kern w:val="0"/>
                <w:sz w:val="18"/>
                <w:szCs w:val="18"/>
                <w:lang w:val="fr-FR"/>
              </w:rPr>
              <w:t xml:space="preserve"> 1976</w:t>
            </w:r>
          </w:p>
        </w:tc>
        <w:tc>
          <w:tcPr>
            <w:tcW w:w="1137" w:type="dxa"/>
            <w:tcBorders>
              <w:top w:val="single" w:sz="12" w:space="0" w:color="auto"/>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tcBorders>
              <w:top w:val="single" w:sz="12" w:space="0" w:color="auto"/>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tcBorders>
              <w:top w:val="single" w:sz="4" w:space="0" w:color="auto"/>
              <w:bottom w:val="single" w:sz="12" w:space="0" w:color="auto"/>
            </w:tcBorders>
            <w:shd w:val="clear" w:color="auto" w:fill="auto"/>
            <w:tcMar>
              <w:top w:w="0" w:type="dxa"/>
              <w:left w:w="0" w:type="dxa"/>
              <w:bottom w:w="0" w:type="dxa"/>
              <w:right w:w="85"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lastRenderedPageBreak/>
              <w:t xml:space="preserve">Nationalité, apatridie et droits des étrangers </w:t>
            </w:r>
          </w:p>
        </w:tc>
        <w:tc>
          <w:tcPr>
            <w:tcW w:w="136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Signature </w:t>
            </w:r>
          </w:p>
        </w:tc>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Ratification </w:t>
            </w:r>
          </w:p>
        </w:tc>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Adhésion </w:t>
            </w:r>
          </w:p>
        </w:tc>
        <w:tc>
          <w:tcPr>
            <w:tcW w:w="113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Succession </w:t>
            </w:r>
          </w:p>
        </w:tc>
        <w:tc>
          <w:tcPr>
            <w:tcW w:w="11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Entrée en vigueur</w:t>
            </w:r>
          </w:p>
        </w:tc>
      </w:tr>
      <w:tr w:rsidR="00560277" w:rsidRPr="00E06586" w:rsidTr="000C3C9F">
        <w:trPr>
          <w:cantSplit/>
        </w:trPr>
        <w:tc>
          <w:tcPr>
            <w:tcW w:w="2127" w:type="dxa"/>
            <w:tcBorders>
              <w:top w:val="single" w:sz="12" w:space="0" w:color="auto"/>
            </w:tcBorders>
            <w:shd w:val="clear" w:color="auto" w:fill="auto"/>
            <w:tcMar>
              <w:top w:w="0" w:type="dxa"/>
              <w:left w:w="0" w:type="dxa"/>
              <w:bottom w:w="0" w:type="dxa"/>
              <w:right w:w="85" w:type="dxa"/>
            </w:tcMar>
          </w:tcPr>
          <w:p w:rsidR="00560277" w:rsidRPr="00E06586" w:rsidRDefault="00560277">
            <w:pPr>
              <w:keepNext/>
              <w:spacing w:before="40" w:after="120" w:line="220" w:lineRule="exact"/>
              <w:rPr>
                <w:spacing w:val="0"/>
                <w:w w:val="100"/>
                <w:kern w:val="0"/>
                <w:sz w:val="24"/>
                <w:szCs w:val="18"/>
                <w:lang w:val="fr-FR"/>
              </w:rPr>
            </w:pPr>
            <w:r w:rsidRPr="00E06586">
              <w:rPr>
                <w:spacing w:val="0"/>
                <w:w w:val="100"/>
                <w:kern w:val="0"/>
                <w:sz w:val="18"/>
                <w:szCs w:val="18"/>
                <w:lang w:val="fr-FR"/>
              </w:rPr>
              <w:t>Convention sur la réduction des cas d</w:t>
            </w:r>
            <w:r w:rsidR="001C547D" w:rsidRPr="00E06586">
              <w:rPr>
                <w:spacing w:val="0"/>
                <w:w w:val="100"/>
                <w:kern w:val="0"/>
                <w:sz w:val="18"/>
                <w:szCs w:val="18"/>
                <w:lang w:val="fr-FR"/>
              </w:rPr>
              <w:t>’</w:t>
            </w:r>
            <w:r w:rsidRPr="00E06586">
              <w:rPr>
                <w:spacing w:val="0"/>
                <w:w w:val="100"/>
                <w:kern w:val="0"/>
                <w:sz w:val="18"/>
                <w:szCs w:val="18"/>
                <w:lang w:val="fr-FR"/>
              </w:rPr>
              <w:t>apatridie</w:t>
            </w:r>
          </w:p>
        </w:tc>
        <w:tc>
          <w:tcPr>
            <w:tcW w:w="1367"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Pas signée</w:t>
            </w:r>
          </w:p>
        </w:tc>
        <w:tc>
          <w:tcPr>
            <w:tcW w:w="1368"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tcBorders>
              <w:bottom w:val="single" w:sz="4" w:space="0" w:color="auto"/>
            </w:tcBorders>
            <w:shd w:val="clear" w:color="auto" w:fill="auto"/>
            <w:tcMar>
              <w:top w:w="0" w:type="dxa"/>
              <w:left w:w="0" w:type="dxa"/>
              <w:bottom w:w="0" w:type="dxa"/>
              <w:right w:w="85" w:type="dxa"/>
            </w:tcMar>
          </w:tcPr>
          <w:p w:rsidR="00560277" w:rsidRPr="00E06586" w:rsidRDefault="00560277">
            <w:pPr>
              <w:spacing w:before="40" w:after="120" w:line="220" w:lineRule="exact"/>
              <w:rPr>
                <w:spacing w:val="0"/>
                <w:w w:val="100"/>
                <w:kern w:val="0"/>
                <w:sz w:val="24"/>
                <w:szCs w:val="18"/>
                <w:lang w:val="fr-FR"/>
              </w:rPr>
            </w:pPr>
            <w:r w:rsidRPr="00E06586">
              <w:rPr>
                <w:spacing w:val="0"/>
                <w:w w:val="100"/>
                <w:kern w:val="0"/>
                <w:sz w:val="18"/>
                <w:szCs w:val="18"/>
                <w:lang w:val="fr-FR"/>
              </w:rPr>
              <w:t>Convention relative au statut des apatrides</w:t>
            </w:r>
          </w:p>
        </w:tc>
        <w:tc>
          <w:tcPr>
            <w:tcW w:w="1367"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p>
        </w:tc>
        <w:tc>
          <w:tcPr>
            <w:tcW w:w="1368"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15 avril 1965</w:t>
            </w:r>
          </w:p>
        </w:tc>
        <w:tc>
          <w:tcPr>
            <w:tcW w:w="1137"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tcBorders>
              <w:top w:val="single" w:sz="4" w:space="0" w:color="auto"/>
              <w:bottom w:val="single" w:sz="12" w:space="0" w:color="auto"/>
            </w:tcBorders>
            <w:shd w:val="clear" w:color="auto" w:fill="auto"/>
            <w:tcMar>
              <w:top w:w="0" w:type="dxa"/>
              <w:left w:w="0" w:type="dxa"/>
              <w:bottom w:w="0" w:type="dxa"/>
              <w:right w:w="85"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Crimes de guerre et crimes contre l</w:t>
            </w:r>
            <w:r w:rsidR="001C547D" w:rsidRPr="00E06586">
              <w:rPr>
                <w:i/>
                <w:spacing w:val="0"/>
                <w:w w:val="100"/>
                <w:kern w:val="0"/>
                <w:sz w:val="16"/>
                <w:lang w:val="fr-FR"/>
              </w:rPr>
              <w:t>’</w:t>
            </w:r>
            <w:r w:rsidRPr="00E06586">
              <w:rPr>
                <w:i/>
                <w:spacing w:val="0"/>
                <w:w w:val="100"/>
                <w:kern w:val="0"/>
                <w:sz w:val="16"/>
                <w:lang w:val="fr-FR"/>
              </w:rPr>
              <w:t>humanité, génocide et terrorisme</w:t>
            </w:r>
          </w:p>
        </w:tc>
        <w:tc>
          <w:tcPr>
            <w:tcW w:w="136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Signature </w:t>
            </w:r>
          </w:p>
        </w:tc>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Ratification </w:t>
            </w:r>
          </w:p>
        </w:tc>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Adhésion </w:t>
            </w:r>
          </w:p>
        </w:tc>
        <w:tc>
          <w:tcPr>
            <w:tcW w:w="113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Succession </w:t>
            </w:r>
          </w:p>
        </w:tc>
        <w:tc>
          <w:tcPr>
            <w:tcW w:w="11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Entrée en vigueur</w:t>
            </w:r>
          </w:p>
        </w:tc>
      </w:tr>
      <w:tr w:rsidR="00560277" w:rsidRPr="00E06586" w:rsidTr="000C3C9F">
        <w:trPr>
          <w:cantSplit/>
        </w:trPr>
        <w:tc>
          <w:tcPr>
            <w:tcW w:w="2127" w:type="dxa"/>
            <w:tcBorders>
              <w:top w:val="single" w:sz="12" w:space="0" w:color="auto"/>
            </w:tcBorders>
            <w:shd w:val="clear" w:color="auto" w:fill="auto"/>
            <w:tcMar>
              <w:top w:w="0" w:type="dxa"/>
              <w:left w:w="0" w:type="dxa"/>
              <w:bottom w:w="0" w:type="dxa"/>
              <w:right w:w="85" w:type="dxa"/>
            </w:tcMar>
          </w:tcPr>
          <w:p w:rsidR="00560277" w:rsidRPr="00E06586" w:rsidRDefault="00560277">
            <w:pPr>
              <w:keepNext/>
              <w:spacing w:before="40" w:after="120" w:line="220" w:lineRule="exact"/>
              <w:rPr>
                <w:spacing w:val="0"/>
                <w:w w:val="100"/>
                <w:kern w:val="0"/>
                <w:sz w:val="24"/>
                <w:szCs w:val="18"/>
                <w:lang w:val="fr-FR"/>
              </w:rPr>
            </w:pPr>
            <w:r w:rsidRPr="00E06586">
              <w:rPr>
                <w:spacing w:val="0"/>
                <w:w w:val="100"/>
                <w:kern w:val="0"/>
                <w:sz w:val="18"/>
                <w:szCs w:val="18"/>
                <w:lang w:val="fr-FR"/>
              </w:rPr>
              <w:t>Convention pour la prévention et la répression du crime de génocide</w:t>
            </w:r>
          </w:p>
        </w:tc>
        <w:tc>
          <w:tcPr>
            <w:tcW w:w="1367"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tcBorders>
              <w:top w:val="single" w:sz="12" w:space="0" w:color="auto"/>
            </w:tcBorders>
            <w:shd w:val="clear" w:color="auto" w:fill="auto"/>
            <w:tcMar>
              <w:top w:w="0" w:type="dxa"/>
              <w:left w:w="0" w:type="dxa"/>
              <w:bottom w:w="0" w:type="dxa"/>
              <w:right w:w="0" w:type="dxa"/>
            </w:tcMar>
          </w:tcPr>
          <w:p w:rsidR="00560277" w:rsidRPr="00E06586" w:rsidRDefault="00560277" w:rsidP="003174AA">
            <w:pPr>
              <w:keepNext/>
              <w:spacing w:before="40" w:after="120" w:line="220" w:lineRule="exact"/>
              <w:rPr>
                <w:spacing w:val="0"/>
                <w:w w:val="100"/>
                <w:kern w:val="0"/>
                <w:sz w:val="18"/>
                <w:szCs w:val="18"/>
                <w:lang w:val="fr-FR"/>
              </w:rPr>
            </w:pPr>
            <w:r w:rsidRPr="00E06586">
              <w:rPr>
                <w:spacing w:val="0"/>
                <w:w w:val="100"/>
                <w:kern w:val="0"/>
                <w:sz w:val="18"/>
                <w:szCs w:val="18"/>
                <w:lang w:val="fr-FR"/>
              </w:rPr>
              <w:t>14 nov</w:t>
            </w:r>
            <w:r w:rsidR="003174AA" w:rsidRPr="00E06586">
              <w:rPr>
                <w:spacing w:val="0"/>
                <w:w w:val="100"/>
                <w:kern w:val="0"/>
                <w:sz w:val="18"/>
                <w:szCs w:val="18"/>
                <w:lang w:val="fr-FR"/>
              </w:rPr>
              <w:t>.</w:t>
            </w:r>
            <w:r w:rsidRPr="00E06586">
              <w:rPr>
                <w:spacing w:val="0"/>
                <w:w w:val="100"/>
                <w:kern w:val="0"/>
                <w:sz w:val="18"/>
                <w:szCs w:val="18"/>
                <w:lang w:val="fr-FR"/>
              </w:rPr>
              <w:t xml:space="preserve"> 1995</w:t>
            </w:r>
          </w:p>
        </w:tc>
        <w:tc>
          <w:tcPr>
            <w:tcW w:w="1137"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tcBorders>
              <w:bottom w:val="single" w:sz="4" w:space="0" w:color="auto"/>
            </w:tcBorders>
            <w:shd w:val="clear" w:color="auto" w:fill="auto"/>
            <w:tcMar>
              <w:top w:w="0" w:type="dxa"/>
              <w:left w:w="0" w:type="dxa"/>
              <w:bottom w:w="0" w:type="dxa"/>
              <w:right w:w="85" w:type="dxa"/>
            </w:tcMar>
          </w:tcPr>
          <w:p w:rsidR="00560277" w:rsidRPr="00E06586" w:rsidRDefault="00560277">
            <w:pPr>
              <w:spacing w:before="40" w:after="120" w:line="220" w:lineRule="exact"/>
              <w:rPr>
                <w:spacing w:val="0"/>
                <w:w w:val="100"/>
                <w:kern w:val="0"/>
                <w:sz w:val="24"/>
                <w:szCs w:val="18"/>
                <w:lang w:val="fr-FR"/>
              </w:rPr>
            </w:pPr>
            <w:r w:rsidRPr="00E06586">
              <w:rPr>
                <w:spacing w:val="0"/>
                <w:w w:val="100"/>
                <w:kern w:val="0"/>
                <w:sz w:val="18"/>
                <w:szCs w:val="18"/>
                <w:lang w:val="fr-FR"/>
              </w:rPr>
              <w:t>Statut de Rome de la Cour pénale internationale</w:t>
            </w:r>
          </w:p>
        </w:tc>
        <w:tc>
          <w:tcPr>
            <w:tcW w:w="1367"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17 mars 1999</w:t>
            </w:r>
          </w:p>
        </w:tc>
        <w:tc>
          <w:tcPr>
            <w:tcW w:w="1368"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14 juin 2002</w:t>
            </w:r>
          </w:p>
        </w:tc>
        <w:tc>
          <w:tcPr>
            <w:tcW w:w="1368"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tcBorders>
              <w:top w:val="single" w:sz="4" w:space="0" w:color="auto"/>
              <w:bottom w:val="single" w:sz="12" w:space="0" w:color="auto"/>
            </w:tcBorders>
            <w:shd w:val="clear" w:color="auto" w:fill="auto"/>
            <w:tcMar>
              <w:top w:w="0" w:type="dxa"/>
              <w:left w:w="0" w:type="dxa"/>
              <w:bottom w:w="0" w:type="dxa"/>
              <w:right w:w="85" w:type="dxa"/>
            </w:tcMar>
            <w:vAlign w:val="bottom"/>
          </w:tcPr>
          <w:p w:rsidR="00560277" w:rsidRPr="00E06586" w:rsidRDefault="00560277" w:rsidP="0091740B">
            <w:pPr>
              <w:keepNext/>
              <w:spacing w:before="80" w:after="80" w:line="200" w:lineRule="exact"/>
              <w:rPr>
                <w:spacing w:val="0"/>
                <w:w w:val="100"/>
                <w:kern w:val="0"/>
                <w:sz w:val="24"/>
                <w:lang w:val="fr-FR"/>
              </w:rPr>
            </w:pPr>
            <w:r w:rsidRPr="00E06586">
              <w:rPr>
                <w:i/>
                <w:spacing w:val="0"/>
                <w:w w:val="100"/>
                <w:kern w:val="0"/>
                <w:sz w:val="16"/>
                <w:lang w:val="fr-FR"/>
              </w:rPr>
              <w:t>Droit des conflits armés</w:t>
            </w:r>
          </w:p>
        </w:tc>
        <w:tc>
          <w:tcPr>
            <w:tcW w:w="136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Signature </w:t>
            </w:r>
          </w:p>
        </w:tc>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Ratification </w:t>
            </w:r>
          </w:p>
        </w:tc>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Adhésion</w:t>
            </w:r>
          </w:p>
        </w:tc>
        <w:tc>
          <w:tcPr>
            <w:tcW w:w="113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 xml:space="preserve">Succession </w:t>
            </w:r>
          </w:p>
        </w:tc>
        <w:tc>
          <w:tcPr>
            <w:tcW w:w="11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Entrée en vigueur</w:t>
            </w:r>
          </w:p>
        </w:tc>
      </w:tr>
      <w:tr w:rsidR="00560277" w:rsidRPr="00E06586" w:rsidTr="000C3C9F">
        <w:trPr>
          <w:cantSplit/>
        </w:trPr>
        <w:tc>
          <w:tcPr>
            <w:tcW w:w="2127" w:type="dxa"/>
            <w:tcBorders>
              <w:top w:val="single" w:sz="12" w:space="0" w:color="auto"/>
            </w:tcBorders>
            <w:shd w:val="clear" w:color="auto" w:fill="auto"/>
            <w:tcMar>
              <w:top w:w="0" w:type="dxa"/>
              <w:left w:w="0" w:type="dxa"/>
              <w:bottom w:w="0" w:type="dxa"/>
              <w:right w:w="85" w:type="dxa"/>
            </w:tcMar>
          </w:tcPr>
          <w:p w:rsidR="00560277" w:rsidRPr="00E06586" w:rsidRDefault="00560277">
            <w:pPr>
              <w:spacing w:before="40" w:after="120" w:line="220" w:lineRule="exact"/>
              <w:rPr>
                <w:spacing w:val="0"/>
                <w:w w:val="100"/>
                <w:kern w:val="0"/>
                <w:sz w:val="24"/>
                <w:szCs w:val="18"/>
                <w:lang w:val="fr-FR"/>
              </w:rPr>
            </w:pPr>
            <w:r w:rsidRPr="00E06586">
              <w:rPr>
                <w:spacing w:val="0"/>
                <w:w w:val="100"/>
                <w:kern w:val="0"/>
                <w:sz w:val="18"/>
                <w:szCs w:val="18"/>
                <w:lang w:val="fr-FR"/>
              </w:rPr>
              <w:t>Convention de Genève pour l</w:t>
            </w:r>
            <w:r w:rsidR="001C547D" w:rsidRPr="00E06586">
              <w:rPr>
                <w:spacing w:val="0"/>
                <w:w w:val="100"/>
                <w:kern w:val="0"/>
                <w:sz w:val="18"/>
                <w:szCs w:val="18"/>
                <w:lang w:val="fr-FR"/>
              </w:rPr>
              <w:t>’</w:t>
            </w:r>
            <w:r w:rsidRPr="00E06586">
              <w:rPr>
                <w:spacing w:val="0"/>
                <w:w w:val="100"/>
                <w:kern w:val="0"/>
                <w:sz w:val="18"/>
                <w:szCs w:val="18"/>
                <w:lang w:val="fr-FR"/>
              </w:rPr>
              <w:t>amélioration du sort des blessés et des malades dans les forces armées en campagne</w:t>
            </w:r>
          </w:p>
        </w:tc>
        <w:tc>
          <w:tcPr>
            <w:tcW w:w="1367" w:type="dxa"/>
            <w:tcBorders>
              <w:top w:val="single" w:sz="12"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tcBorders>
              <w:top w:val="single" w:sz="12"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18 mai 1964 (ratification/</w:t>
            </w:r>
            <w:r w:rsidR="000C3C9F" w:rsidRPr="00E06586">
              <w:rPr>
                <w:spacing w:val="0"/>
                <w:w w:val="100"/>
                <w:kern w:val="0"/>
                <w:sz w:val="18"/>
                <w:szCs w:val="18"/>
                <w:lang w:val="fr-FR"/>
              </w:rPr>
              <w:t xml:space="preserve"> </w:t>
            </w:r>
            <w:r w:rsidRPr="00E06586">
              <w:rPr>
                <w:spacing w:val="0"/>
                <w:w w:val="100"/>
                <w:kern w:val="0"/>
                <w:sz w:val="18"/>
                <w:szCs w:val="18"/>
                <w:lang w:val="fr-FR"/>
              </w:rPr>
              <w:t>adhésion)</w:t>
            </w:r>
          </w:p>
        </w:tc>
        <w:tc>
          <w:tcPr>
            <w:tcW w:w="1368" w:type="dxa"/>
            <w:tcBorders>
              <w:top w:val="single" w:sz="12"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tcBorders>
              <w:top w:val="single" w:sz="12"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tcBorders>
              <w:top w:val="single" w:sz="12"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shd w:val="clear" w:color="auto" w:fill="auto"/>
            <w:tcMar>
              <w:top w:w="0" w:type="dxa"/>
              <w:left w:w="0" w:type="dxa"/>
              <w:bottom w:w="0" w:type="dxa"/>
              <w:right w:w="85" w:type="dxa"/>
            </w:tcMar>
          </w:tcPr>
          <w:p w:rsidR="00560277" w:rsidRPr="00E06586" w:rsidRDefault="00560277">
            <w:pPr>
              <w:spacing w:before="40" w:after="120" w:line="220" w:lineRule="exact"/>
              <w:rPr>
                <w:spacing w:val="0"/>
                <w:w w:val="100"/>
                <w:kern w:val="0"/>
                <w:sz w:val="24"/>
                <w:szCs w:val="18"/>
                <w:lang w:val="fr-FR"/>
              </w:rPr>
            </w:pPr>
            <w:r w:rsidRPr="00E06586">
              <w:rPr>
                <w:spacing w:val="0"/>
                <w:w w:val="100"/>
                <w:kern w:val="0"/>
                <w:sz w:val="18"/>
                <w:szCs w:val="18"/>
                <w:lang w:val="fr-FR"/>
              </w:rPr>
              <w:t>Convention de Genève pour l</w:t>
            </w:r>
            <w:r w:rsidR="001C547D" w:rsidRPr="00E06586">
              <w:rPr>
                <w:spacing w:val="0"/>
                <w:w w:val="100"/>
                <w:kern w:val="0"/>
                <w:sz w:val="18"/>
                <w:szCs w:val="18"/>
                <w:lang w:val="fr-FR"/>
              </w:rPr>
              <w:t>’</w:t>
            </w:r>
            <w:r w:rsidRPr="00E06586">
              <w:rPr>
                <w:spacing w:val="0"/>
                <w:w w:val="100"/>
                <w:kern w:val="0"/>
                <w:sz w:val="18"/>
                <w:szCs w:val="18"/>
                <w:lang w:val="fr-FR"/>
              </w:rPr>
              <w:t>amélioration du sort des blessés, des malades et des naufragés des forces armées sur mer</w:t>
            </w:r>
          </w:p>
        </w:tc>
        <w:tc>
          <w:tcPr>
            <w:tcW w:w="136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18 mai 1964 (ratification/</w:t>
            </w:r>
            <w:r w:rsidR="000C3C9F" w:rsidRPr="00E06586">
              <w:rPr>
                <w:spacing w:val="0"/>
                <w:w w:val="100"/>
                <w:kern w:val="0"/>
                <w:sz w:val="18"/>
                <w:szCs w:val="18"/>
                <w:lang w:val="fr-FR"/>
              </w:rPr>
              <w:t xml:space="preserve"> </w:t>
            </w:r>
            <w:r w:rsidRPr="00E06586">
              <w:rPr>
                <w:spacing w:val="0"/>
                <w:w w:val="100"/>
                <w:kern w:val="0"/>
                <w:sz w:val="18"/>
                <w:szCs w:val="18"/>
                <w:lang w:val="fr-FR"/>
              </w:rPr>
              <w:t>adhésion)</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shd w:val="clear" w:color="auto" w:fill="auto"/>
            <w:tcMar>
              <w:top w:w="0" w:type="dxa"/>
              <w:left w:w="0" w:type="dxa"/>
              <w:bottom w:w="0" w:type="dxa"/>
              <w:right w:w="85" w:type="dxa"/>
            </w:tcMar>
          </w:tcPr>
          <w:p w:rsidR="00560277" w:rsidRPr="00E06586" w:rsidRDefault="00560277">
            <w:pPr>
              <w:spacing w:before="40" w:after="120" w:line="220" w:lineRule="exact"/>
              <w:rPr>
                <w:spacing w:val="0"/>
                <w:w w:val="100"/>
                <w:kern w:val="0"/>
                <w:sz w:val="24"/>
                <w:szCs w:val="18"/>
                <w:lang w:val="fr-FR"/>
              </w:rPr>
            </w:pPr>
            <w:r w:rsidRPr="00E06586">
              <w:rPr>
                <w:spacing w:val="0"/>
                <w:w w:val="100"/>
                <w:kern w:val="0"/>
                <w:sz w:val="18"/>
                <w:szCs w:val="18"/>
                <w:lang w:val="fr-FR"/>
              </w:rPr>
              <w:t>Convention de Genève relative au traitement des prisonniers de guerre</w:t>
            </w:r>
          </w:p>
        </w:tc>
        <w:tc>
          <w:tcPr>
            <w:tcW w:w="136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18 mai 1964 (ratification/</w:t>
            </w:r>
            <w:r w:rsidR="000C3C9F" w:rsidRPr="00E06586">
              <w:rPr>
                <w:spacing w:val="0"/>
                <w:w w:val="100"/>
                <w:kern w:val="0"/>
                <w:sz w:val="18"/>
                <w:szCs w:val="18"/>
                <w:lang w:val="fr-FR"/>
              </w:rPr>
              <w:t xml:space="preserve"> </w:t>
            </w:r>
            <w:r w:rsidRPr="00E06586">
              <w:rPr>
                <w:spacing w:val="0"/>
                <w:w w:val="100"/>
                <w:kern w:val="0"/>
                <w:sz w:val="18"/>
                <w:szCs w:val="18"/>
                <w:lang w:val="fr-FR"/>
              </w:rPr>
              <w:t>adhésion)</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shd w:val="clear" w:color="auto" w:fill="auto"/>
            <w:tcMar>
              <w:top w:w="0" w:type="dxa"/>
              <w:left w:w="0" w:type="dxa"/>
              <w:bottom w:w="0" w:type="dxa"/>
              <w:right w:w="85" w:type="dxa"/>
            </w:tcMar>
          </w:tcPr>
          <w:p w:rsidR="00560277" w:rsidRPr="00E06586" w:rsidRDefault="00560277">
            <w:pPr>
              <w:spacing w:before="40" w:after="120" w:line="220" w:lineRule="exact"/>
              <w:rPr>
                <w:spacing w:val="0"/>
                <w:w w:val="100"/>
                <w:kern w:val="0"/>
                <w:sz w:val="24"/>
                <w:szCs w:val="18"/>
                <w:lang w:val="fr-FR"/>
              </w:rPr>
            </w:pPr>
            <w:r w:rsidRPr="00E06586">
              <w:rPr>
                <w:spacing w:val="0"/>
                <w:w w:val="100"/>
                <w:kern w:val="0"/>
                <w:sz w:val="18"/>
                <w:szCs w:val="18"/>
                <w:lang w:val="fr-FR"/>
              </w:rPr>
              <w:t>Convention de Genève relative à la protection des personnes civiles en temps de guerre</w:t>
            </w:r>
          </w:p>
        </w:tc>
        <w:tc>
          <w:tcPr>
            <w:tcW w:w="136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18 mai 1964 (ratification/</w:t>
            </w:r>
            <w:r w:rsidR="00227918" w:rsidRPr="00E06586">
              <w:rPr>
                <w:spacing w:val="0"/>
                <w:w w:val="100"/>
                <w:kern w:val="0"/>
                <w:sz w:val="18"/>
                <w:szCs w:val="18"/>
                <w:lang w:val="fr-FR"/>
              </w:rPr>
              <w:t xml:space="preserve"> </w:t>
            </w:r>
            <w:r w:rsidRPr="00E06586">
              <w:rPr>
                <w:spacing w:val="0"/>
                <w:w w:val="100"/>
                <w:kern w:val="0"/>
                <w:sz w:val="18"/>
                <w:szCs w:val="18"/>
                <w:lang w:val="fr-FR"/>
              </w:rPr>
              <w:t>adhésion)</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shd w:val="clear" w:color="auto" w:fill="auto"/>
            <w:tcMar>
              <w:top w:w="0" w:type="dxa"/>
              <w:left w:w="0" w:type="dxa"/>
              <w:bottom w:w="0" w:type="dxa"/>
              <w:right w:w="85" w:type="dxa"/>
            </w:tcMar>
          </w:tcPr>
          <w:p w:rsidR="00560277" w:rsidRPr="00E06586" w:rsidRDefault="0031449E" w:rsidP="00044FA9">
            <w:pPr>
              <w:spacing w:before="40" w:after="120" w:line="220" w:lineRule="exact"/>
              <w:rPr>
                <w:spacing w:val="0"/>
                <w:w w:val="100"/>
                <w:kern w:val="0"/>
                <w:sz w:val="24"/>
                <w:szCs w:val="18"/>
                <w:lang w:val="fr-FR"/>
              </w:rPr>
            </w:pPr>
            <w:hyperlink r:id="rId14" w:history="1">
              <w:r w:rsidR="00560277" w:rsidRPr="00E06586">
                <w:rPr>
                  <w:rStyle w:val="Lienhypertexte"/>
                  <w:bCs/>
                  <w:spacing w:val="0"/>
                  <w:w w:val="100"/>
                  <w:kern w:val="0"/>
                  <w:sz w:val="18"/>
                  <w:szCs w:val="18"/>
                  <w:lang w:val="fr-FR"/>
                </w:rPr>
                <w:t>Protocole additionnel aux Conventions de Genève du 12 août 1949 relatif à la protection des victimes des conflits armés internationaux</w:t>
              </w:r>
              <w:r w:rsidR="00560277" w:rsidRPr="00E06586">
                <w:rPr>
                  <w:rStyle w:val="Lienhypertexte"/>
                  <w:spacing w:val="0"/>
                  <w:w w:val="100"/>
                  <w:kern w:val="0"/>
                  <w:sz w:val="18"/>
                  <w:szCs w:val="18"/>
                  <w:lang w:val="fr-FR"/>
                </w:rPr>
                <w:t xml:space="preserve"> (Protocole</w:t>
              </w:r>
              <w:r w:rsidR="00044FA9" w:rsidRPr="00E06586">
                <w:rPr>
                  <w:rStyle w:val="Lienhypertexte"/>
                  <w:spacing w:val="0"/>
                  <w:w w:val="100"/>
                  <w:kern w:val="0"/>
                  <w:sz w:val="18"/>
                  <w:szCs w:val="18"/>
                  <w:lang w:val="fr-FR"/>
                </w:rPr>
                <w:t> </w:t>
              </w:r>
              <w:r w:rsidR="00560277" w:rsidRPr="00E06586">
                <w:rPr>
                  <w:rStyle w:val="Lienhypertexte"/>
                  <w:spacing w:val="0"/>
                  <w:w w:val="100"/>
                  <w:kern w:val="0"/>
                  <w:sz w:val="18"/>
                  <w:szCs w:val="18"/>
                  <w:lang w:val="fr-FR"/>
                </w:rPr>
                <w:t>I)</w:t>
              </w:r>
            </w:hyperlink>
          </w:p>
        </w:tc>
        <w:tc>
          <w:tcPr>
            <w:tcW w:w="136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13 mars 1991 (ratification/</w:t>
            </w:r>
            <w:r w:rsidR="000C3C9F" w:rsidRPr="00E06586">
              <w:rPr>
                <w:spacing w:val="0"/>
                <w:w w:val="100"/>
                <w:kern w:val="0"/>
                <w:sz w:val="18"/>
                <w:szCs w:val="18"/>
                <w:lang w:val="fr-FR"/>
              </w:rPr>
              <w:t xml:space="preserve"> </w:t>
            </w:r>
            <w:r w:rsidRPr="00E06586">
              <w:rPr>
                <w:spacing w:val="0"/>
                <w:w w:val="100"/>
                <w:kern w:val="0"/>
                <w:sz w:val="18"/>
                <w:szCs w:val="18"/>
                <w:lang w:val="fr-FR"/>
              </w:rPr>
              <w:t>adhésion)</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tcBorders>
              <w:bottom w:val="single" w:sz="4" w:space="0" w:color="auto"/>
            </w:tcBorders>
            <w:shd w:val="clear" w:color="auto" w:fill="auto"/>
            <w:tcMar>
              <w:top w:w="0" w:type="dxa"/>
              <w:left w:w="0" w:type="dxa"/>
              <w:bottom w:w="0" w:type="dxa"/>
              <w:right w:w="85" w:type="dxa"/>
            </w:tcMar>
          </w:tcPr>
          <w:p w:rsidR="00560277" w:rsidRPr="00E06586" w:rsidRDefault="00560277" w:rsidP="008A4015">
            <w:pPr>
              <w:spacing w:before="40" w:after="120" w:line="220" w:lineRule="exact"/>
              <w:rPr>
                <w:spacing w:val="0"/>
                <w:w w:val="100"/>
                <w:kern w:val="0"/>
                <w:sz w:val="24"/>
                <w:szCs w:val="18"/>
                <w:lang w:val="fr-FR"/>
              </w:rPr>
            </w:pPr>
            <w:r w:rsidRPr="00E06586">
              <w:rPr>
                <w:spacing w:val="0"/>
                <w:w w:val="100"/>
                <w:kern w:val="0"/>
                <w:sz w:val="18"/>
                <w:szCs w:val="18"/>
                <w:lang w:val="fr-FR"/>
              </w:rPr>
              <w:t>Protocole additionnel aux Conventions de Genève du 12 août 1949 relatif à la protection des victimes des conflits armés non internationaux (Protocole</w:t>
            </w:r>
            <w:r w:rsidR="008A4015" w:rsidRPr="00E06586">
              <w:rPr>
                <w:spacing w:val="0"/>
                <w:w w:val="100"/>
                <w:kern w:val="0"/>
                <w:sz w:val="18"/>
                <w:szCs w:val="18"/>
                <w:lang w:val="fr-FR"/>
              </w:rPr>
              <w:t> </w:t>
            </w:r>
            <w:r w:rsidRPr="00E06586">
              <w:rPr>
                <w:spacing w:val="0"/>
                <w:w w:val="100"/>
                <w:kern w:val="0"/>
                <w:sz w:val="18"/>
                <w:szCs w:val="18"/>
                <w:lang w:val="fr-FR"/>
              </w:rPr>
              <w:t>II)</w:t>
            </w:r>
          </w:p>
        </w:tc>
        <w:tc>
          <w:tcPr>
            <w:tcW w:w="1367"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368"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13 mars 1991 (ratification/</w:t>
            </w:r>
            <w:r w:rsidR="002660E3" w:rsidRPr="00E06586">
              <w:rPr>
                <w:spacing w:val="0"/>
                <w:w w:val="100"/>
                <w:kern w:val="0"/>
                <w:sz w:val="18"/>
                <w:szCs w:val="18"/>
                <w:lang w:val="fr-FR"/>
              </w:rPr>
              <w:t xml:space="preserve"> </w:t>
            </w:r>
            <w:r w:rsidRPr="00E06586">
              <w:rPr>
                <w:spacing w:val="0"/>
                <w:w w:val="100"/>
                <w:kern w:val="0"/>
                <w:sz w:val="18"/>
                <w:szCs w:val="18"/>
                <w:lang w:val="fr-FR"/>
              </w:rPr>
              <w:t>adhésion)</w:t>
            </w:r>
          </w:p>
        </w:tc>
        <w:tc>
          <w:tcPr>
            <w:tcW w:w="1368"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p>
        </w:tc>
        <w:tc>
          <w:tcPr>
            <w:tcW w:w="1137"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tcBorders>
              <w:bottom w:val="single" w:sz="4" w:space="0" w:color="auto"/>
            </w:tcBorders>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tcBorders>
              <w:top w:val="single" w:sz="4" w:space="0" w:color="auto"/>
              <w:bottom w:val="single" w:sz="12" w:space="0" w:color="auto"/>
            </w:tcBorders>
            <w:shd w:val="clear" w:color="auto" w:fill="auto"/>
            <w:tcMar>
              <w:top w:w="0" w:type="dxa"/>
              <w:left w:w="0" w:type="dxa"/>
              <w:bottom w:w="0" w:type="dxa"/>
              <w:right w:w="85"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lastRenderedPageBreak/>
              <w:t>Conventions régionales africaines</w:t>
            </w:r>
          </w:p>
        </w:tc>
        <w:tc>
          <w:tcPr>
            <w:tcW w:w="136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Signature</w:t>
            </w:r>
          </w:p>
        </w:tc>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Ratification</w:t>
            </w:r>
          </w:p>
        </w:tc>
        <w:tc>
          <w:tcPr>
            <w:tcW w:w="13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Adhésion</w:t>
            </w:r>
          </w:p>
        </w:tc>
        <w:tc>
          <w:tcPr>
            <w:tcW w:w="113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Succession</w:t>
            </w:r>
          </w:p>
        </w:tc>
        <w:tc>
          <w:tcPr>
            <w:tcW w:w="11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560277" w:rsidRPr="00E06586" w:rsidRDefault="00560277" w:rsidP="0091740B">
            <w:pPr>
              <w:keepNext/>
              <w:spacing w:before="80" w:after="80" w:line="200" w:lineRule="exact"/>
              <w:rPr>
                <w:i/>
                <w:spacing w:val="0"/>
                <w:w w:val="100"/>
                <w:kern w:val="0"/>
                <w:sz w:val="16"/>
                <w:lang w:val="fr-FR"/>
              </w:rPr>
            </w:pPr>
            <w:r w:rsidRPr="00E06586">
              <w:rPr>
                <w:i/>
                <w:spacing w:val="0"/>
                <w:w w:val="100"/>
                <w:kern w:val="0"/>
                <w:sz w:val="16"/>
                <w:lang w:val="fr-FR"/>
              </w:rPr>
              <w:t>Entrée en vigueur</w:t>
            </w:r>
          </w:p>
        </w:tc>
      </w:tr>
      <w:tr w:rsidR="00560277" w:rsidRPr="00E06586" w:rsidTr="000C3C9F">
        <w:trPr>
          <w:cantSplit/>
        </w:trPr>
        <w:tc>
          <w:tcPr>
            <w:tcW w:w="2127" w:type="dxa"/>
            <w:tcBorders>
              <w:top w:val="single" w:sz="12" w:space="0" w:color="auto"/>
            </w:tcBorders>
            <w:shd w:val="clear" w:color="auto" w:fill="auto"/>
            <w:tcMar>
              <w:top w:w="0" w:type="dxa"/>
              <w:left w:w="0" w:type="dxa"/>
              <w:bottom w:w="0" w:type="dxa"/>
              <w:right w:w="85" w:type="dxa"/>
            </w:tcMar>
          </w:tcPr>
          <w:p w:rsidR="00560277" w:rsidRPr="00E06586" w:rsidRDefault="00560277">
            <w:pPr>
              <w:keepNext/>
              <w:spacing w:before="40" w:after="120" w:line="220" w:lineRule="exact"/>
              <w:rPr>
                <w:spacing w:val="0"/>
                <w:w w:val="100"/>
                <w:kern w:val="0"/>
                <w:sz w:val="24"/>
                <w:szCs w:val="18"/>
                <w:lang w:val="fr-FR"/>
              </w:rPr>
            </w:pPr>
            <w:r w:rsidRPr="00E06586">
              <w:rPr>
                <w:spacing w:val="0"/>
                <w:w w:val="100"/>
                <w:kern w:val="0"/>
                <w:sz w:val="18"/>
                <w:szCs w:val="18"/>
                <w:lang w:val="fr-FR"/>
              </w:rPr>
              <w:t>Charte africaine des droits de l</w:t>
            </w:r>
            <w:r w:rsidR="001C547D" w:rsidRPr="00E06586">
              <w:rPr>
                <w:spacing w:val="0"/>
                <w:w w:val="100"/>
                <w:kern w:val="0"/>
                <w:sz w:val="18"/>
                <w:szCs w:val="18"/>
                <w:lang w:val="fr-FR"/>
              </w:rPr>
              <w:t>’</w:t>
            </w:r>
            <w:r w:rsidRPr="00E06586">
              <w:rPr>
                <w:spacing w:val="0"/>
                <w:w w:val="100"/>
                <w:kern w:val="0"/>
                <w:sz w:val="18"/>
                <w:szCs w:val="18"/>
                <w:lang w:val="fr-FR"/>
              </w:rPr>
              <w:t>homme et des peuples</w:t>
            </w:r>
          </w:p>
        </w:tc>
        <w:tc>
          <w:tcPr>
            <w:tcW w:w="1367"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18 août 1986</w:t>
            </w:r>
          </w:p>
        </w:tc>
        <w:tc>
          <w:tcPr>
            <w:tcW w:w="1368"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10 mai 1986</w:t>
            </w:r>
          </w:p>
        </w:tc>
        <w:tc>
          <w:tcPr>
            <w:tcW w:w="1368"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tcBorders>
              <w:top w:val="single" w:sz="12" w:space="0" w:color="auto"/>
            </w:tcBorders>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shd w:val="clear" w:color="auto" w:fill="auto"/>
            <w:tcMar>
              <w:top w:w="0" w:type="dxa"/>
              <w:left w:w="0" w:type="dxa"/>
              <w:bottom w:w="0" w:type="dxa"/>
              <w:right w:w="85" w:type="dxa"/>
            </w:tcMar>
          </w:tcPr>
          <w:p w:rsidR="00560277" w:rsidRPr="00E06586" w:rsidRDefault="00560277">
            <w:pPr>
              <w:spacing w:before="40" w:after="120" w:line="220" w:lineRule="exact"/>
              <w:rPr>
                <w:spacing w:val="0"/>
                <w:w w:val="100"/>
                <w:kern w:val="0"/>
                <w:sz w:val="24"/>
                <w:szCs w:val="18"/>
                <w:lang w:val="fr-FR"/>
              </w:rPr>
            </w:pPr>
            <w:r w:rsidRPr="00E06586">
              <w:rPr>
                <w:spacing w:val="0"/>
                <w:w w:val="100"/>
                <w:kern w:val="0"/>
                <w:sz w:val="18"/>
                <w:szCs w:val="18"/>
                <w:lang w:val="fr-FR"/>
              </w:rPr>
              <w:t>Convention régissant les aspects propres aux problèmes des réfugiés en Afrique</w:t>
            </w:r>
          </w:p>
        </w:tc>
        <w:tc>
          <w:tcPr>
            <w:tcW w:w="1367" w:type="dxa"/>
            <w:shd w:val="clear" w:color="auto" w:fill="auto"/>
            <w:tcMar>
              <w:top w:w="0" w:type="dxa"/>
              <w:left w:w="0" w:type="dxa"/>
              <w:bottom w:w="0" w:type="dxa"/>
              <w:right w:w="0" w:type="dxa"/>
            </w:tcMar>
          </w:tcPr>
          <w:p w:rsidR="00560277" w:rsidRPr="00E06586" w:rsidRDefault="00560277" w:rsidP="003174AA">
            <w:pPr>
              <w:spacing w:before="40" w:after="120" w:line="220" w:lineRule="exact"/>
              <w:rPr>
                <w:spacing w:val="0"/>
                <w:w w:val="100"/>
                <w:kern w:val="0"/>
                <w:sz w:val="18"/>
                <w:szCs w:val="18"/>
                <w:lang w:val="fr-FR"/>
              </w:rPr>
            </w:pPr>
            <w:r w:rsidRPr="00E06586">
              <w:rPr>
                <w:spacing w:val="0"/>
                <w:w w:val="100"/>
                <w:kern w:val="0"/>
                <w:sz w:val="18"/>
                <w:szCs w:val="18"/>
                <w:lang w:val="fr-FR"/>
              </w:rPr>
              <w:t>10 sept</w:t>
            </w:r>
            <w:r w:rsidR="003174AA" w:rsidRPr="00E06586">
              <w:rPr>
                <w:spacing w:val="0"/>
                <w:w w:val="100"/>
                <w:kern w:val="0"/>
                <w:sz w:val="18"/>
                <w:szCs w:val="18"/>
                <w:lang w:val="fr-FR"/>
              </w:rPr>
              <w:t>.</w:t>
            </w:r>
            <w:r w:rsidRPr="00E06586">
              <w:rPr>
                <w:spacing w:val="0"/>
                <w:w w:val="100"/>
                <w:kern w:val="0"/>
                <w:sz w:val="18"/>
                <w:szCs w:val="18"/>
                <w:lang w:val="fr-FR"/>
              </w:rPr>
              <w:t xml:space="preserve"> 1969</w:t>
            </w:r>
          </w:p>
        </w:tc>
        <w:tc>
          <w:tcPr>
            <w:tcW w:w="1368" w:type="dxa"/>
            <w:shd w:val="clear" w:color="auto" w:fill="auto"/>
            <w:tcMar>
              <w:top w:w="0" w:type="dxa"/>
              <w:left w:w="0" w:type="dxa"/>
              <w:bottom w:w="0" w:type="dxa"/>
              <w:right w:w="0" w:type="dxa"/>
            </w:tcMar>
          </w:tcPr>
          <w:p w:rsidR="00560277" w:rsidRPr="00E06586" w:rsidRDefault="00560277" w:rsidP="003174AA">
            <w:pPr>
              <w:spacing w:before="40" w:after="120" w:line="220" w:lineRule="exact"/>
              <w:rPr>
                <w:spacing w:val="0"/>
                <w:w w:val="100"/>
                <w:kern w:val="0"/>
                <w:sz w:val="18"/>
                <w:szCs w:val="18"/>
                <w:lang w:val="fr-FR"/>
              </w:rPr>
            </w:pPr>
            <w:r w:rsidRPr="00E06586">
              <w:rPr>
                <w:spacing w:val="0"/>
                <w:w w:val="100"/>
                <w:kern w:val="0"/>
                <w:sz w:val="18"/>
                <w:szCs w:val="18"/>
                <w:lang w:val="fr-FR"/>
              </w:rPr>
              <w:t>24 juill</w:t>
            </w:r>
            <w:r w:rsidR="003174AA" w:rsidRPr="00E06586">
              <w:rPr>
                <w:spacing w:val="0"/>
                <w:w w:val="100"/>
                <w:kern w:val="0"/>
                <w:sz w:val="18"/>
                <w:szCs w:val="18"/>
                <w:lang w:val="fr-FR"/>
              </w:rPr>
              <w:t>.</w:t>
            </w:r>
            <w:r w:rsidRPr="00E06586">
              <w:rPr>
                <w:spacing w:val="0"/>
                <w:w w:val="100"/>
                <w:kern w:val="0"/>
                <w:sz w:val="18"/>
                <w:szCs w:val="18"/>
                <w:lang w:val="fr-FR"/>
              </w:rPr>
              <w:t xml:space="preserve"> 1987</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shd w:val="clear" w:color="auto" w:fill="auto"/>
            <w:tcMar>
              <w:top w:w="0" w:type="dxa"/>
              <w:left w:w="0" w:type="dxa"/>
              <w:bottom w:w="0" w:type="dxa"/>
              <w:right w:w="85" w:type="dxa"/>
            </w:tcMar>
          </w:tcPr>
          <w:p w:rsidR="00560277" w:rsidRPr="00E06586" w:rsidRDefault="00560277">
            <w:pPr>
              <w:spacing w:before="40" w:after="120" w:line="220" w:lineRule="exact"/>
              <w:rPr>
                <w:spacing w:val="0"/>
                <w:w w:val="100"/>
                <w:kern w:val="0"/>
                <w:sz w:val="24"/>
                <w:szCs w:val="18"/>
                <w:lang w:val="fr-FR"/>
              </w:rPr>
            </w:pPr>
            <w:r w:rsidRPr="00E06586">
              <w:rPr>
                <w:spacing w:val="0"/>
                <w:w w:val="100"/>
                <w:kern w:val="0"/>
                <w:sz w:val="18"/>
                <w:szCs w:val="18"/>
                <w:lang w:val="fr-FR"/>
              </w:rPr>
              <w:t>Protocole à la Charte africaine des droits de l</w:t>
            </w:r>
            <w:r w:rsidR="001C547D" w:rsidRPr="00E06586">
              <w:rPr>
                <w:spacing w:val="0"/>
                <w:w w:val="100"/>
                <w:kern w:val="0"/>
                <w:sz w:val="18"/>
                <w:szCs w:val="18"/>
                <w:lang w:val="fr-FR"/>
              </w:rPr>
              <w:t>’</w:t>
            </w:r>
            <w:r w:rsidRPr="00E06586">
              <w:rPr>
                <w:spacing w:val="0"/>
                <w:w w:val="100"/>
                <w:kern w:val="0"/>
                <w:sz w:val="18"/>
                <w:szCs w:val="18"/>
                <w:lang w:val="fr-FR"/>
              </w:rPr>
              <w:t>homme et des peuples relatif aux droits de la femme en Afrique</w:t>
            </w:r>
          </w:p>
        </w:tc>
        <w:tc>
          <w:tcPr>
            <w:tcW w:w="1367" w:type="dxa"/>
            <w:shd w:val="clear" w:color="auto" w:fill="auto"/>
            <w:tcMar>
              <w:top w:w="0" w:type="dxa"/>
              <w:left w:w="0" w:type="dxa"/>
              <w:bottom w:w="0" w:type="dxa"/>
              <w:right w:w="0" w:type="dxa"/>
            </w:tcMar>
          </w:tcPr>
          <w:p w:rsidR="00560277" w:rsidRPr="00E06586" w:rsidRDefault="00560277" w:rsidP="003174AA">
            <w:pPr>
              <w:spacing w:before="40" w:after="120" w:line="220" w:lineRule="exact"/>
              <w:rPr>
                <w:spacing w:val="0"/>
                <w:w w:val="100"/>
                <w:kern w:val="0"/>
                <w:sz w:val="18"/>
                <w:szCs w:val="18"/>
                <w:lang w:val="fr-FR"/>
              </w:rPr>
            </w:pPr>
            <w:r w:rsidRPr="00E06586">
              <w:rPr>
                <w:spacing w:val="0"/>
                <w:w w:val="100"/>
                <w:kern w:val="0"/>
                <w:sz w:val="18"/>
                <w:szCs w:val="18"/>
                <w:lang w:val="fr-FR"/>
              </w:rPr>
              <w:t>18 déc</w:t>
            </w:r>
            <w:r w:rsidR="003174AA" w:rsidRPr="00E06586">
              <w:rPr>
                <w:spacing w:val="0"/>
                <w:w w:val="100"/>
                <w:kern w:val="0"/>
                <w:sz w:val="18"/>
                <w:szCs w:val="18"/>
                <w:lang w:val="fr-FR"/>
              </w:rPr>
              <w:t>.</w:t>
            </w:r>
            <w:r w:rsidRPr="00E06586">
              <w:rPr>
                <w:spacing w:val="0"/>
                <w:w w:val="100"/>
                <w:kern w:val="0"/>
                <w:sz w:val="18"/>
                <w:szCs w:val="18"/>
                <w:lang w:val="fr-FR"/>
              </w:rPr>
              <w:t xml:space="preserve"> 2003</w:t>
            </w:r>
          </w:p>
        </w:tc>
        <w:tc>
          <w:tcPr>
            <w:tcW w:w="1368" w:type="dxa"/>
            <w:shd w:val="clear" w:color="auto" w:fill="auto"/>
            <w:tcMar>
              <w:top w:w="0" w:type="dxa"/>
              <w:left w:w="0" w:type="dxa"/>
              <w:bottom w:w="0" w:type="dxa"/>
              <w:right w:w="0" w:type="dxa"/>
            </w:tcMar>
          </w:tcPr>
          <w:p w:rsidR="00560277" w:rsidRPr="00E06586" w:rsidRDefault="00560277" w:rsidP="003174AA">
            <w:pPr>
              <w:spacing w:before="40" w:after="120" w:line="220" w:lineRule="exact"/>
              <w:rPr>
                <w:spacing w:val="0"/>
                <w:w w:val="100"/>
                <w:kern w:val="0"/>
                <w:sz w:val="18"/>
                <w:szCs w:val="18"/>
                <w:lang w:val="fr-FR"/>
              </w:rPr>
            </w:pPr>
            <w:r w:rsidRPr="00E06586">
              <w:rPr>
                <w:spacing w:val="0"/>
                <w:w w:val="100"/>
                <w:kern w:val="0"/>
                <w:sz w:val="18"/>
                <w:szCs w:val="18"/>
                <w:lang w:val="fr-FR"/>
              </w:rPr>
              <w:t>22 juill</w:t>
            </w:r>
            <w:r w:rsidR="003174AA" w:rsidRPr="00E06586">
              <w:rPr>
                <w:spacing w:val="0"/>
                <w:w w:val="100"/>
                <w:kern w:val="0"/>
                <w:sz w:val="18"/>
                <w:szCs w:val="18"/>
                <w:lang w:val="fr-FR"/>
              </w:rPr>
              <w:t>.</w:t>
            </w:r>
            <w:r w:rsidRPr="00E06586">
              <w:rPr>
                <w:spacing w:val="0"/>
                <w:w w:val="100"/>
                <w:kern w:val="0"/>
                <w:sz w:val="18"/>
                <w:szCs w:val="18"/>
                <w:lang w:val="fr-FR"/>
              </w:rPr>
              <w:t xml:space="preserve"> 2010</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shd w:val="clear" w:color="auto" w:fill="auto"/>
            <w:tcMar>
              <w:top w:w="0" w:type="dxa"/>
              <w:left w:w="0" w:type="dxa"/>
              <w:bottom w:w="0" w:type="dxa"/>
              <w:right w:w="85" w:type="dxa"/>
            </w:tcMar>
          </w:tcPr>
          <w:p w:rsidR="00560277" w:rsidRPr="00E06586" w:rsidRDefault="00560277">
            <w:pPr>
              <w:spacing w:before="40" w:after="120" w:line="220" w:lineRule="exact"/>
              <w:rPr>
                <w:spacing w:val="0"/>
                <w:w w:val="100"/>
                <w:kern w:val="0"/>
                <w:sz w:val="24"/>
                <w:szCs w:val="18"/>
                <w:lang w:val="fr-FR"/>
              </w:rPr>
            </w:pPr>
            <w:r w:rsidRPr="00E06586">
              <w:rPr>
                <w:spacing w:val="0"/>
                <w:w w:val="100"/>
                <w:kern w:val="0"/>
                <w:sz w:val="18"/>
                <w:szCs w:val="18"/>
                <w:lang w:val="fr-FR"/>
              </w:rPr>
              <w:t>Protocole relatif à la Charte africaine des droits de l</w:t>
            </w:r>
            <w:r w:rsidR="001C547D" w:rsidRPr="00E06586">
              <w:rPr>
                <w:spacing w:val="0"/>
                <w:w w:val="100"/>
                <w:kern w:val="0"/>
                <w:sz w:val="18"/>
                <w:szCs w:val="18"/>
                <w:lang w:val="fr-FR"/>
              </w:rPr>
              <w:t>’</w:t>
            </w:r>
            <w:r w:rsidRPr="00E06586">
              <w:rPr>
                <w:spacing w:val="0"/>
                <w:w w:val="100"/>
                <w:kern w:val="0"/>
                <w:sz w:val="18"/>
                <w:szCs w:val="18"/>
                <w:lang w:val="fr-FR"/>
              </w:rPr>
              <w:t>homme et des peuples portant création d</w:t>
            </w:r>
            <w:r w:rsidR="001C547D" w:rsidRPr="00E06586">
              <w:rPr>
                <w:spacing w:val="0"/>
                <w:w w:val="100"/>
                <w:kern w:val="0"/>
                <w:sz w:val="18"/>
                <w:szCs w:val="18"/>
                <w:lang w:val="fr-FR"/>
              </w:rPr>
              <w:t>’</w:t>
            </w:r>
            <w:r w:rsidRPr="00E06586">
              <w:rPr>
                <w:spacing w:val="0"/>
                <w:w w:val="100"/>
                <w:kern w:val="0"/>
                <w:sz w:val="18"/>
                <w:szCs w:val="18"/>
                <w:lang w:val="fr-FR"/>
              </w:rPr>
              <w:t>une Cour africaine des droits de l</w:t>
            </w:r>
            <w:r w:rsidR="001C547D" w:rsidRPr="00E06586">
              <w:rPr>
                <w:spacing w:val="0"/>
                <w:w w:val="100"/>
                <w:kern w:val="0"/>
                <w:sz w:val="18"/>
                <w:szCs w:val="18"/>
                <w:lang w:val="fr-FR"/>
              </w:rPr>
              <w:t>’</w:t>
            </w:r>
            <w:r w:rsidRPr="00E06586">
              <w:rPr>
                <w:spacing w:val="0"/>
                <w:w w:val="100"/>
                <w:kern w:val="0"/>
                <w:sz w:val="18"/>
                <w:szCs w:val="18"/>
                <w:lang w:val="fr-FR"/>
              </w:rPr>
              <w:t>homme et des peuples</w:t>
            </w:r>
          </w:p>
        </w:tc>
        <w:tc>
          <w:tcPr>
            <w:tcW w:w="1367" w:type="dxa"/>
            <w:shd w:val="clear" w:color="auto" w:fill="auto"/>
            <w:tcMar>
              <w:top w:w="0" w:type="dxa"/>
              <w:left w:w="0" w:type="dxa"/>
              <w:bottom w:w="0" w:type="dxa"/>
              <w:right w:w="0" w:type="dxa"/>
            </w:tcMar>
          </w:tcPr>
          <w:p w:rsidR="00560277" w:rsidRPr="00E06586" w:rsidRDefault="00560277" w:rsidP="003174AA">
            <w:pPr>
              <w:spacing w:before="40" w:after="120" w:line="220" w:lineRule="exact"/>
              <w:rPr>
                <w:spacing w:val="0"/>
                <w:w w:val="100"/>
                <w:kern w:val="0"/>
                <w:sz w:val="18"/>
                <w:szCs w:val="18"/>
                <w:lang w:val="fr-FR"/>
              </w:rPr>
            </w:pPr>
            <w:r w:rsidRPr="00E06586">
              <w:rPr>
                <w:spacing w:val="0"/>
                <w:w w:val="100"/>
                <w:kern w:val="0"/>
                <w:sz w:val="18"/>
                <w:szCs w:val="18"/>
                <w:lang w:val="fr-FR"/>
              </w:rPr>
              <w:t>1</w:t>
            </w:r>
            <w:r w:rsidRPr="00E06586">
              <w:rPr>
                <w:spacing w:val="0"/>
                <w:w w:val="100"/>
                <w:kern w:val="0"/>
                <w:sz w:val="18"/>
                <w:szCs w:val="18"/>
                <w:vertAlign w:val="superscript"/>
                <w:lang w:val="fr-FR"/>
              </w:rPr>
              <w:t>er</w:t>
            </w:r>
            <w:r w:rsidRPr="00E06586">
              <w:rPr>
                <w:spacing w:val="0"/>
                <w:w w:val="100"/>
                <w:kern w:val="0"/>
                <w:sz w:val="18"/>
                <w:szCs w:val="18"/>
                <w:lang w:val="fr-FR"/>
              </w:rPr>
              <w:t xml:space="preserve"> févr</w:t>
            </w:r>
            <w:r w:rsidR="003174AA" w:rsidRPr="00E06586">
              <w:rPr>
                <w:spacing w:val="0"/>
                <w:w w:val="100"/>
                <w:kern w:val="0"/>
                <w:sz w:val="18"/>
                <w:szCs w:val="18"/>
                <w:lang w:val="fr-FR"/>
              </w:rPr>
              <w:t>.</w:t>
            </w:r>
            <w:r w:rsidRPr="00E06586">
              <w:rPr>
                <w:spacing w:val="0"/>
                <w:w w:val="100"/>
                <w:kern w:val="0"/>
                <w:sz w:val="18"/>
                <w:szCs w:val="18"/>
                <w:lang w:val="fr-FR"/>
              </w:rPr>
              <w:t xml:space="preserve"> 2001</w:t>
            </w:r>
          </w:p>
        </w:tc>
        <w:tc>
          <w:tcPr>
            <w:tcW w:w="1368" w:type="dxa"/>
            <w:shd w:val="clear" w:color="auto" w:fill="auto"/>
            <w:tcMar>
              <w:top w:w="0" w:type="dxa"/>
              <w:left w:w="0" w:type="dxa"/>
              <w:bottom w:w="0" w:type="dxa"/>
              <w:right w:w="0" w:type="dxa"/>
            </w:tcMar>
          </w:tcPr>
          <w:p w:rsidR="00560277" w:rsidRPr="00E06586" w:rsidRDefault="00560277" w:rsidP="003174AA">
            <w:pPr>
              <w:spacing w:before="40" w:after="120" w:line="220" w:lineRule="exact"/>
              <w:rPr>
                <w:spacing w:val="0"/>
                <w:w w:val="100"/>
                <w:kern w:val="0"/>
                <w:sz w:val="18"/>
                <w:szCs w:val="18"/>
                <w:lang w:val="fr-FR"/>
              </w:rPr>
            </w:pPr>
            <w:r w:rsidRPr="00E06586">
              <w:rPr>
                <w:spacing w:val="0"/>
                <w:w w:val="100"/>
                <w:kern w:val="0"/>
                <w:sz w:val="18"/>
                <w:szCs w:val="18"/>
                <w:lang w:val="fr-FR"/>
              </w:rPr>
              <w:t>16 févr</w:t>
            </w:r>
            <w:r w:rsidR="003174AA" w:rsidRPr="00E06586">
              <w:rPr>
                <w:spacing w:val="0"/>
                <w:w w:val="100"/>
                <w:kern w:val="0"/>
                <w:sz w:val="18"/>
                <w:szCs w:val="18"/>
                <w:lang w:val="fr-FR"/>
              </w:rPr>
              <w:t>.</w:t>
            </w:r>
            <w:r w:rsidRPr="00E06586">
              <w:rPr>
                <w:spacing w:val="0"/>
                <w:w w:val="100"/>
                <w:kern w:val="0"/>
                <w:sz w:val="18"/>
                <w:szCs w:val="18"/>
                <w:lang w:val="fr-FR"/>
              </w:rPr>
              <w:t xml:space="preserve"> 2001</w:t>
            </w:r>
          </w:p>
        </w:tc>
        <w:tc>
          <w:tcPr>
            <w:tcW w:w="136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shd w:val="clear" w:color="auto" w:fill="auto"/>
            <w:tcMar>
              <w:top w:w="0" w:type="dxa"/>
              <w:left w:w="0" w:type="dxa"/>
              <w:bottom w:w="0" w:type="dxa"/>
              <w:right w:w="0" w:type="dxa"/>
            </w:tcMar>
          </w:tcPr>
          <w:p w:rsidR="00560277" w:rsidRPr="00E06586" w:rsidRDefault="00560277">
            <w:pPr>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r w:rsidR="00560277" w:rsidRPr="00E06586" w:rsidTr="000C3C9F">
        <w:trPr>
          <w:cantSplit/>
        </w:trPr>
        <w:tc>
          <w:tcPr>
            <w:tcW w:w="2127" w:type="dxa"/>
            <w:shd w:val="clear" w:color="auto" w:fill="auto"/>
            <w:tcMar>
              <w:top w:w="0" w:type="dxa"/>
              <w:left w:w="0" w:type="dxa"/>
              <w:bottom w:w="0" w:type="dxa"/>
              <w:right w:w="85" w:type="dxa"/>
            </w:tcMar>
          </w:tcPr>
          <w:p w:rsidR="00560277" w:rsidRPr="00E06586" w:rsidRDefault="00560277">
            <w:pPr>
              <w:keepNext/>
              <w:spacing w:before="40" w:after="120" w:line="220" w:lineRule="exact"/>
              <w:rPr>
                <w:spacing w:val="0"/>
                <w:w w:val="100"/>
                <w:kern w:val="0"/>
                <w:sz w:val="24"/>
                <w:szCs w:val="18"/>
                <w:lang w:val="fr-FR"/>
              </w:rPr>
            </w:pPr>
            <w:r w:rsidRPr="00E06586">
              <w:rPr>
                <w:bCs/>
                <w:spacing w:val="0"/>
                <w:w w:val="100"/>
                <w:kern w:val="0"/>
                <w:sz w:val="18"/>
                <w:szCs w:val="18"/>
                <w:lang w:val="fr-FR"/>
              </w:rPr>
              <w:t>Charte africaine des droits et du bien-être de l</w:t>
            </w:r>
            <w:r w:rsidR="001C547D" w:rsidRPr="00E06586">
              <w:rPr>
                <w:bCs/>
                <w:spacing w:val="0"/>
                <w:w w:val="100"/>
                <w:kern w:val="0"/>
                <w:sz w:val="18"/>
                <w:szCs w:val="18"/>
                <w:lang w:val="fr-FR"/>
              </w:rPr>
              <w:t>’</w:t>
            </w:r>
            <w:r w:rsidRPr="00E06586">
              <w:rPr>
                <w:bCs/>
                <w:spacing w:val="0"/>
                <w:w w:val="100"/>
                <w:kern w:val="0"/>
                <w:sz w:val="18"/>
                <w:szCs w:val="18"/>
                <w:lang w:val="fr-FR"/>
              </w:rPr>
              <w:t>enfant</w:t>
            </w:r>
          </w:p>
        </w:tc>
        <w:tc>
          <w:tcPr>
            <w:tcW w:w="1367" w:type="dxa"/>
            <w:shd w:val="clear" w:color="auto" w:fill="auto"/>
            <w:tcMar>
              <w:top w:w="0" w:type="dxa"/>
              <w:left w:w="0" w:type="dxa"/>
              <w:bottom w:w="0" w:type="dxa"/>
              <w:right w:w="0" w:type="dxa"/>
            </w:tcMar>
          </w:tcPr>
          <w:p w:rsidR="00560277" w:rsidRPr="00E06586" w:rsidRDefault="00560277" w:rsidP="003174AA">
            <w:pPr>
              <w:keepNext/>
              <w:spacing w:before="40" w:after="120" w:line="220" w:lineRule="exact"/>
              <w:rPr>
                <w:spacing w:val="0"/>
                <w:w w:val="100"/>
                <w:kern w:val="0"/>
                <w:sz w:val="18"/>
                <w:szCs w:val="18"/>
                <w:lang w:val="fr-FR"/>
              </w:rPr>
            </w:pPr>
            <w:r w:rsidRPr="00E06586">
              <w:rPr>
                <w:spacing w:val="0"/>
                <w:w w:val="100"/>
                <w:kern w:val="0"/>
                <w:sz w:val="18"/>
                <w:szCs w:val="18"/>
                <w:lang w:val="fr-FR"/>
              </w:rPr>
              <w:t>26 févr</w:t>
            </w:r>
            <w:r w:rsidR="003174AA" w:rsidRPr="00E06586">
              <w:rPr>
                <w:spacing w:val="0"/>
                <w:w w:val="100"/>
                <w:kern w:val="0"/>
                <w:sz w:val="18"/>
                <w:szCs w:val="18"/>
                <w:lang w:val="fr-FR"/>
              </w:rPr>
              <w:t>.</w:t>
            </w:r>
            <w:r w:rsidRPr="00E06586">
              <w:rPr>
                <w:spacing w:val="0"/>
                <w:w w:val="100"/>
                <w:kern w:val="0"/>
                <w:sz w:val="18"/>
                <w:szCs w:val="18"/>
                <w:lang w:val="fr-FR"/>
              </w:rPr>
              <w:t xml:space="preserve"> 1992</w:t>
            </w:r>
          </w:p>
        </w:tc>
        <w:tc>
          <w:tcPr>
            <w:tcW w:w="1368" w:type="dxa"/>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17 août 1994</w:t>
            </w:r>
          </w:p>
        </w:tc>
        <w:tc>
          <w:tcPr>
            <w:tcW w:w="1368" w:type="dxa"/>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7" w:type="dxa"/>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c>
          <w:tcPr>
            <w:tcW w:w="1138" w:type="dxa"/>
            <w:shd w:val="clear" w:color="auto" w:fill="auto"/>
            <w:tcMar>
              <w:top w:w="0" w:type="dxa"/>
              <w:left w:w="0" w:type="dxa"/>
              <w:bottom w:w="0" w:type="dxa"/>
              <w:right w:w="0" w:type="dxa"/>
            </w:tcMar>
          </w:tcPr>
          <w:p w:rsidR="00560277" w:rsidRPr="00E06586" w:rsidRDefault="00560277">
            <w:pPr>
              <w:keepNext/>
              <w:spacing w:before="40" w:after="120" w:line="220" w:lineRule="exact"/>
              <w:rPr>
                <w:spacing w:val="0"/>
                <w:w w:val="100"/>
                <w:kern w:val="0"/>
                <w:sz w:val="18"/>
                <w:szCs w:val="18"/>
                <w:lang w:val="fr-FR"/>
              </w:rPr>
            </w:pPr>
            <w:r w:rsidRPr="00E06586">
              <w:rPr>
                <w:spacing w:val="0"/>
                <w:w w:val="100"/>
                <w:kern w:val="0"/>
                <w:sz w:val="18"/>
                <w:szCs w:val="18"/>
                <w:lang w:val="fr-FR"/>
              </w:rPr>
              <w:t xml:space="preserve"> </w:t>
            </w:r>
          </w:p>
        </w:tc>
      </w:tr>
    </w:tbl>
    <w:p w:rsidR="00DA15D2" w:rsidRPr="00E455C3" w:rsidRDefault="00DA15D2" w:rsidP="000134F6">
      <w:pPr>
        <w:pStyle w:val="SingleTxtG"/>
        <w:tabs>
          <w:tab w:val="left" w:pos="1701"/>
        </w:tabs>
        <w:spacing w:before="120" w:line="240" w:lineRule="atLeast"/>
        <w:ind w:firstLine="170"/>
        <w:jc w:val="left"/>
        <w:rPr>
          <w:spacing w:val="0"/>
          <w:w w:val="100"/>
          <w:kern w:val="0"/>
          <w:sz w:val="17"/>
          <w:szCs w:val="17"/>
          <w:lang w:val="fr-FR"/>
        </w:rPr>
      </w:pPr>
      <w:r w:rsidRPr="00E455C3">
        <w:rPr>
          <w:i/>
          <w:spacing w:val="0"/>
          <w:w w:val="100"/>
          <w:kern w:val="0"/>
          <w:sz w:val="17"/>
          <w:szCs w:val="17"/>
          <w:lang w:val="fr-FR"/>
        </w:rPr>
        <w:t>Source</w:t>
      </w:r>
      <w:r w:rsidR="00880F1D" w:rsidRPr="00E455C3">
        <w:rPr>
          <w:spacing w:val="0"/>
          <w:w w:val="100"/>
          <w:kern w:val="0"/>
          <w:sz w:val="17"/>
          <w:szCs w:val="17"/>
          <w:lang w:val="fr-FR"/>
        </w:rPr>
        <w:t>:</w:t>
      </w:r>
      <w:r w:rsidRPr="00E455C3">
        <w:rPr>
          <w:spacing w:val="0"/>
          <w:w w:val="100"/>
          <w:kern w:val="0"/>
          <w:sz w:val="17"/>
          <w:szCs w:val="17"/>
          <w:lang w:val="fr-FR"/>
        </w:rPr>
        <w:t xml:space="preserve"> Bibliothèque de l</w:t>
      </w:r>
      <w:r w:rsidR="001C547D" w:rsidRPr="00E455C3">
        <w:rPr>
          <w:spacing w:val="0"/>
          <w:w w:val="100"/>
          <w:kern w:val="0"/>
          <w:sz w:val="17"/>
          <w:szCs w:val="17"/>
          <w:lang w:val="fr-FR"/>
        </w:rPr>
        <w:t>’</w:t>
      </w:r>
      <w:r w:rsidR="0085300A">
        <w:rPr>
          <w:spacing w:val="0"/>
          <w:w w:val="100"/>
          <w:kern w:val="0"/>
          <w:sz w:val="17"/>
          <w:szCs w:val="17"/>
          <w:lang w:val="fr-FR"/>
        </w:rPr>
        <w:t>Université du Minnesota, États-</w:t>
      </w:r>
      <w:r w:rsidRPr="00E455C3">
        <w:rPr>
          <w:spacing w:val="0"/>
          <w:w w:val="100"/>
          <w:kern w:val="0"/>
          <w:sz w:val="17"/>
          <w:szCs w:val="17"/>
          <w:lang w:val="fr-FR"/>
        </w:rPr>
        <w:t>Unis d</w:t>
      </w:r>
      <w:r w:rsidR="001C547D" w:rsidRPr="00E455C3">
        <w:rPr>
          <w:spacing w:val="0"/>
          <w:w w:val="100"/>
          <w:kern w:val="0"/>
          <w:sz w:val="17"/>
          <w:szCs w:val="17"/>
          <w:lang w:val="fr-FR"/>
        </w:rPr>
        <w:t>’</w:t>
      </w:r>
      <w:r w:rsidRPr="00E455C3">
        <w:rPr>
          <w:spacing w:val="0"/>
          <w:w w:val="100"/>
          <w:kern w:val="0"/>
          <w:sz w:val="17"/>
          <w:szCs w:val="17"/>
          <w:lang w:val="fr-FR"/>
        </w:rPr>
        <w:t>Amérique.</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 xml:space="preserve"> </w:t>
      </w:r>
    </w:p>
    <w:p w:rsidR="00127277" w:rsidRPr="00E06586" w:rsidRDefault="00127277" w:rsidP="000134F6">
      <w:pPr>
        <w:tabs>
          <w:tab w:val="left" w:pos="1701"/>
        </w:tabs>
        <w:suppressAutoHyphens w:val="0"/>
        <w:spacing w:line="240" w:lineRule="auto"/>
        <w:rPr>
          <w:spacing w:val="0"/>
          <w:w w:val="100"/>
          <w:kern w:val="0"/>
          <w:lang w:val="fr-FR"/>
        </w:rPr>
      </w:pPr>
      <w:r w:rsidRPr="00E06586">
        <w:rPr>
          <w:spacing w:val="0"/>
          <w:w w:val="100"/>
          <w:kern w:val="0"/>
          <w:lang w:val="fr-FR"/>
        </w:rPr>
        <w:br w:type="page"/>
      </w:r>
    </w:p>
    <w:p w:rsidR="00DA15D2" w:rsidRPr="00E06586" w:rsidRDefault="00DA15D2" w:rsidP="000143C8">
      <w:pPr>
        <w:pStyle w:val="HChG"/>
        <w:tabs>
          <w:tab w:val="left" w:pos="1701"/>
        </w:tabs>
        <w:spacing w:after="0"/>
        <w:rPr>
          <w:spacing w:val="0"/>
          <w:w w:val="100"/>
          <w:kern w:val="0"/>
          <w:lang w:val="fr-FR" w:eastAsia="en-GB"/>
        </w:rPr>
      </w:pPr>
      <w:r w:rsidRPr="00E06586">
        <w:rPr>
          <w:spacing w:val="0"/>
          <w:w w:val="100"/>
          <w:kern w:val="0"/>
          <w:lang w:val="fr-FR" w:eastAsia="en-GB"/>
        </w:rPr>
        <w:lastRenderedPageBreak/>
        <w:tab/>
      </w:r>
      <w:r w:rsidRPr="00E06586">
        <w:rPr>
          <w:spacing w:val="0"/>
          <w:w w:val="100"/>
          <w:kern w:val="0"/>
          <w:lang w:val="fr-FR" w:eastAsia="en-GB"/>
        </w:rPr>
        <w:tab/>
        <w:t>Annexe II</w:t>
      </w:r>
    </w:p>
    <w:p w:rsidR="00DA15D2" w:rsidRPr="00E06586" w:rsidRDefault="00DA15D2" w:rsidP="000143C8">
      <w:pPr>
        <w:pStyle w:val="HChG"/>
        <w:tabs>
          <w:tab w:val="left" w:pos="1701"/>
        </w:tabs>
        <w:spacing w:before="120" w:after="0"/>
        <w:rPr>
          <w:spacing w:val="0"/>
          <w:w w:val="100"/>
          <w:kern w:val="0"/>
          <w:lang w:val="fr-FR" w:eastAsia="en-GB"/>
        </w:rPr>
      </w:pPr>
      <w:r w:rsidRPr="00E06586">
        <w:rPr>
          <w:spacing w:val="0"/>
          <w:w w:val="100"/>
          <w:kern w:val="0"/>
          <w:lang w:val="fr-FR" w:eastAsia="en-GB"/>
        </w:rPr>
        <w:tab/>
      </w:r>
      <w:r w:rsidRPr="00E06586">
        <w:rPr>
          <w:spacing w:val="0"/>
          <w:w w:val="100"/>
          <w:kern w:val="0"/>
          <w:lang w:val="fr-FR" w:eastAsia="en-GB"/>
        </w:rPr>
        <w:tab/>
        <w:t>Prescriptions relatives à la délivrance de visas et de permis</w:t>
      </w:r>
    </w:p>
    <w:p w:rsidR="00DA15D2" w:rsidRPr="00E06586" w:rsidRDefault="00DA15D2" w:rsidP="000143C8">
      <w:pPr>
        <w:pStyle w:val="H23G"/>
        <w:tabs>
          <w:tab w:val="left" w:pos="1701"/>
        </w:tabs>
        <w:spacing w:before="120"/>
        <w:rPr>
          <w:spacing w:val="0"/>
          <w:w w:val="100"/>
          <w:kern w:val="0"/>
          <w:lang w:val="fr-FR" w:eastAsia="en-GB"/>
        </w:rPr>
      </w:pPr>
      <w:r w:rsidRPr="00E06586">
        <w:rPr>
          <w:spacing w:val="0"/>
          <w:w w:val="100"/>
          <w:kern w:val="0"/>
          <w:lang w:val="fr-FR" w:eastAsia="en-GB"/>
        </w:rPr>
        <w:tab/>
      </w:r>
      <w:r w:rsidRPr="00E06586">
        <w:rPr>
          <w:spacing w:val="0"/>
          <w:w w:val="100"/>
          <w:kern w:val="0"/>
          <w:lang w:val="fr-FR" w:eastAsia="en-GB"/>
        </w:rPr>
        <w:tab/>
        <w:t>Frais de visa</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529"/>
        <w:gridCol w:w="1842"/>
      </w:tblGrid>
      <w:tr w:rsidR="00E90F5D" w:rsidRPr="00B36912" w:rsidTr="000134F6">
        <w:trPr>
          <w:tblHeader/>
        </w:trPr>
        <w:tc>
          <w:tcPr>
            <w:tcW w:w="5529" w:type="dxa"/>
            <w:tcBorders>
              <w:top w:val="single" w:sz="4" w:space="0" w:color="auto"/>
              <w:bottom w:val="single" w:sz="12" w:space="0" w:color="auto"/>
            </w:tcBorders>
            <w:shd w:val="clear" w:color="auto" w:fill="auto"/>
            <w:vAlign w:val="bottom"/>
          </w:tcPr>
          <w:p w:rsidR="00E90F5D" w:rsidRPr="00E06586" w:rsidRDefault="00E90F5D">
            <w:pPr>
              <w:keepNext/>
              <w:spacing w:before="80" w:after="80" w:line="200" w:lineRule="exact"/>
              <w:ind w:right="113"/>
              <w:rPr>
                <w:i/>
                <w:spacing w:val="0"/>
                <w:w w:val="100"/>
                <w:kern w:val="0"/>
                <w:sz w:val="16"/>
                <w:lang w:val="fr-FR"/>
              </w:rPr>
            </w:pPr>
            <w:r w:rsidRPr="00E06586">
              <w:rPr>
                <w:i/>
                <w:spacing w:val="0"/>
                <w:w w:val="100"/>
                <w:kern w:val="0"/>
                <w:sz w:val="16"/>
                <w:lang w:val="fr-FR"/>
              </w:rPr>
              <w:t>Catégorie du visa</w:t>
            </w:r>
          </w:p>
        </w:tc>
        <w:tc>
          <w:tcPr>
            <w:tcW w:w="1842" w:type="dxa"/>
            <w:tcBorders>
              <w:top w:val="single" w:sz="4" w:space="0" w:color="auto"/>
              <w:bottom w:val="single" w:sz="12" w:space="0" w:color="auto"/>
            </w:tcBorders>
            <w:shd w:val="clear" w:color="auto" w:fill="auto"/>
            <w:vAlign w:val="bottom"/>
          </w:tcPr>
          <w:p w:rsidR="00E90F5D" w:rsidRPr="00E06586" w:rsidRDefault="00E90F5D">
            <w:pPr>
              <w:keepNext/>
              <w:spacing w:before="80" w:after="80" w:line="200" w:lineRule="exact"/>
              <w:ind w:right="113"/>
              <w:jc w:val="right"/>
              <w:rPr>
                <w:i/>
                <w:spacing w:val="0"/>
                <w:w w:val="100"/>
                <w:kern w:val="0"/>
                <w:sz w:val="16"/>
                <w:lang w:val="fr-FR"/>
              </w:rPr>
            </w:pPr>
            <w:r w:rsidRPr="00E06586">
              <w:rPr>
                <w:i/>
                <w:spacing w:val="0"/>
                <w:w w:val="100"/>
                <w:kern w:val="0"/>
                <w:sz w:val="16"/>
                <w:lang w:val="fr-FR"/>
              </w:rPr>
              <w:t>Coût</w:t>
            </w:r>
          </w:p>
          <w:p w:rsidR="00E90F5D" w:rsidRPr="00E06586" w:rsidRDefault="00E90F5D" w:rsidP="00E90F5D">
            <w:pPr>
              <w:keepNext/>
              <w:spacing w:before="80" w:after="80" w:line="200" w:lineRule="exact"/>
              <w:ind w:right="113"/>
              <w:jc w:val="right"/>
              <w:rPr>
                <w:i/>
                <w:spacing w:val="0"/>
                <w:w w:val="100"/>
                <w:kern w:val="0"/>
                <w:sz w:val="16"/>
                <w:lang w:val="fr-FR"/>
              </w:rPr>
            </w:pPr>
            <w:r w:rsidRPr="00E06586">
              <w:rPr>
                <w:i/>
                <w:spacing w:val="0"/>
                <w:w w:val="100"/>
                <w:kern w:val="0"/>
                <w:sz w:val="16"/>
                <w:lang w:val="fr-FR"/>
              </w:rPr>
              <w:t>(en dollars des États</w:t>
            </w:r>
            <w:r w:rsidR="00B349E1" w:rsidRPr="00E06586">
              <w:rPr>
                <w:i/>
                <w:spacing w:val="0"/>
                <w:w w:val="100"/>
                <w:kern w:val="0"/>
                <w:sz w:val="16"/>
                <w:lang w:val="fr-FR"/>
              </w:rPr>
              <w:noBreakHyphen/>
            </w:r>
            <w:r w:rsidRPr="00E06586">
              <w:rPr>
                <w:i/>
                <w:spacing w:val="0"/>
                <w:w w:val="100"/>
                <w:kern w:val="0"/>
                <w:sz w:val="16"/>
                <w:lang w:val="fr-FR"/>
              </w:rPr>
              <w:t>Unis)</w:t>
            </w:r>
          </w:p>
        </w:tc>
      </w:tr>
      <w:tr w:rsidR="00E90F5D" w:rsidRPr="00E06586" w:rsidTr="000134F6">
        <w:tc>
          <w:tcPr>
            <w:tcW w:w="5529" w:type="dxa"/>
            <w:tcBorders>
              <w:top w:val="single" w:sz="12" w:space="0" w:color="auto"/>
            </w:tcBorders>
            <w:shd w:val="clear" w:color="auto" w:fill="auto"/>
          </w:tcPr>
          <w:p w:rsidR="00E90F5D" w:rsidRPr="00E06586" w:rsidRDefault="00E90F5D">
            <w:pPr>
              <w:spacing w:before="40" w:after="40" w:line="220" w:lineRule="exact"/>
              <w:rPr>
                <w:spacing w:val="0"/>
                <w:w w:val="100"/>
                <w:kern w:val="0"/>
                <w:sz w:val="24"/>
                <w:lang w:val="fr-FR"/>
              </w:rPr>
            </w:pPr>
            <w:r w:rsidRPr="00E06586">
              <w:rPr>
                <w:spacing w:val="0"/>
                <w:w w:val="100"/>
                <w:kern w:val="0"/>
                <w:sz w:val="18"/>
                <w:lang w:val="fr-FR"/>
              </w:rPr>
              <w:t>Visa à entrée unique</w:t>
            </w:r>
          </w:p>
        </w:tc>
        <w:tc>
          <w:tcPr>
            <w:tcW w:w="1842" w:type="dxa"/>
            <w:tcBorders>
              <w:top w:val="single" w:sz="12" w:space="0" w:color="auto"/>
            </w:tcBorders>
            <w:shd w:val="clear" w:color="auto" w:fill="auto"/>
          </w:tcPr>
          <w:p w:rsidR="00E90F5D" w:rsidRPr="00E06586" w:rsidRDefault="00E90F5D">
            <w:pPr>
              <w:spacing w:before="40" w:after="40" w:line="220" w:lineRule="exact"/>
              <w:jc w:val="right"/>
              <w:rPr>
                <w:spacing w:val="0"/>
                <w:w w:val="100"/>
                <w:kern w:val="0"/>
                <w:sz w:val="18"/>
                <w:lang w:val="fr-FR"/>
              </w:rPr>
            </w:pPr>
            <w:r w:rsidRPr="00E06586">
              <w:rPr>
                <w:spacing w:val="0"/>
                <w:w w:val="100"/>
                <w:kern w:val="0"/>
                <w:sz w:val="18"/>
                <w:lang w:val="fr-FR"/>
              </w:rPr>
              <w:t>50 par personne</w:t>
            </w:r>
          </w:p>
        </w:tc>
      </w:tr>
      <w:tr w:rsidR="00E90F5D" w:rsidRPr="00E06586" w:rsidTr="000134F6">
        <w:tc>
          <w:tcPr>
            <w:tcW w:w="5529" w:type="dxa"/>
            <w:shd w:val="clear" w:color="auto" w:fill="auto"/>
          </w:tcPr>
          <w:p w:rsidR="00E90F5D" w:rsidRPr="00E06586" w:rsidRDefault="00657C62">
            <w:pPr>
              <w:spacing w:before="40" w:after="40" w:line="220" w:lineRule="exact"/>
              <w:rPr>
                <w:spacing w:val="0"/>
                <w:w w:val="100"/>
                <w:kern w:val="0"/>
                <w:sz w:val="18"/>
                <w:lang w:val="fr-FR"/>
              </w:rPr>
            </w:pPr>
            <w:r w:rsidRPr="00E06586">
              <w:rPr>
                <w:spacing w:val="0"/>
                <w:w w:val="100"/>
                <w:kern w:val="0"/>
                <w:sz w:val="18"/>
                <w:lang w:val="fr-FR"/>
              </w:rPr>
              <w:t>Visa à entrées multiples 6-</w:t>
            </w:r>
            <w:r w:rsidR="00E90F5D" w:rsidRPr="00E06586">
              <w:rPr>
                <w:spacing w:val="0"/>
                <w:w w:val="100"/>
                <w:kern w:val="0"/>
                <w:sz w:val="18"/>
                <w:lang w:val="fr-FR"/>
              </w:rPr>
              <w:t>12 mois</w:t>
            </w:r>
          </w:p>
        </w:tc>
        <w:tc>
          <w:tcPr>
            <w:tcW w:w="1842" w:type="dxa"/>
            <w:shd w:val="clear" w:color="auto" w:fill="auto"/>
          </w:tcPr>
          <w:p w:rsidR="00E90F5D" w:rsidRPr="00E06586" w:rsidRDefault="00E90F5D">
            <w:pPr>
              <w:spacing w:before="40" w:after="40" w:line="220" w:lineRule="exact"/>
              <w:jc w:val="right"/>
              <w:rPr>
                <w:spacing w:val="0"/>
                <w:w w:val="100"/>
                <w:kern w:val="0"/>
                <w:sz w:val="18"/>
                <w:lang w:val="fr-FR"/>
              </w:rPr>
            </w:pPr>
            <w:r w:rsidRPr="00E06586">
              <w:rPr>
                <w:spacing w:val="0"/>
                <w:w w:val="100"/>
                <w:kern w:val="0"/>
                <w:sz w:val="18"/>
                <w:lang w:val="fr-FR"/>
              </w:rPr>
              <w:t>100</w:t>
            </w:r>
          </w:p>
        </w:tc>
      </w:tr>
      <w:tr w:rsidR="00E90F5D" w:rsidRPr="00E06586" w:rsidTr="000134F6">
        <w:tc>
          <w:tcPr>
            <w:tcW w:w="5529" w:type="dxa"/>
            <w:shd w:val="clear" w:color="auto" w:fill="auto"/>
          </w:tcPr>
          <w:p w:rsidR="00E90F5D" w:rsidRPr="00E06586" w:rsidRDefault="00E90F5D">
            <w:pPr>
              <w:spacing w:before="40" w:after="40" w:line="220" w:lineRule="exact"/>
              <w:rPr>
                <w:spacing w:val="0"/>
                <w:w w:val="100"/>
                <w:kern w:val="0"/>
                <w:sz w:val="18"/>
                <w:lang w:val="fr-FR"/>
              </w:rPr>
            </w:pPr>
            <w:r w:rsidRPr="00E06586">
              <w:rPr>
                <w:spacing w:val="0"/>
                <w:w w:val="100"/>
                <w:kern w:val="0"/>
                <w:sz w:val="18"/>
                <w:lang w:val="fr-FR"/>
              </w:rPr>
              <w:t>Visa à entrées multiples 24 mois</w:t>
            </w:r>
          </w:p>
        </w:tc>
        <w:tc>
          <w:tcPr>
            <w:tcW w:w="1842" w:type="dxa"/>
            <w:shd w:val="clear" w:color="auto" w:fill="auto"/>
          </w:tcPr>
          <w:p w:rsidR="00E90F5D" w:rsidRPr="00E06586" w:rsidRDefault="00E90F5D">
            <w:pPr>
              <w:spacing w:before="40" w:after="40" w:line="220" w:lineRule="exact"/>
              <w:jc w:val="right"/>
              <w:rPr>
                <w:spacing w:val="0"/>
                <w:w w:val="100"/>
                <w:kern w:val="0"/>
                <w:sz w:val="18"/>
                <w:lang w:val="fr-FR"/>
              </w:rPr>
            </w:pPr>
            <w:r w:rsidRPr="00E06586">
              <w:rPr>
                <w:spacing w:val="0"/>
                <w:w w:val="100"/>
                <w:kern w:val="0"/>
                <w:sz w:val="18"/>
                <w:lang w:val="fr-FR"/>
              </w:rPr>
              <w:t>150</w:t>
            </w:r>
          </w:p>
        </w:tc>
      </w:tr>
      <w:tr w:rsidR="00E90F5D" w:rsidRPr="00E06586" w:rsidTr="000134F6">
        <w:tc>
          <w:tcPr>
            <w:tcW w:w="5529" w:type="dxa"/>
            <w:shd w:val="clear" w:color="auto" w:fill="auto"/>
          </w:tcPr>
          <w:p w:rsidR="00E90F5D" w:rsidRPr="00E06586" w:rsidRDefault="00E90F5D">
            <w:pPr>
              <w:spacing w:before="40" w:after="40" w:line="220" w:lineRule="exact"/>
              <w:rPr>
                <w:spacing w:val="0"/>
                <w:w w:val="100"/>
                <w:kern w:val="0"/>
                <w:sz w:val="18"/>
                <w:lang w:val="fr-FR"/>
              </w:rPr>
            </w:pPr>
            <w:r w:rsidRPr="00E06586">
              <w:rPr>
                <w:spacing w:val="0"/>
                <w:w w:val="100"/>
                <w:kern w:val="0"/>
                <w:sz w:val="18"/>
                <w:lang w:val="fr-FR"/>
              </w:rPr>
              <w:t>Visa à entrées multiples 36 mois</w:t>
            </w:r>
          </w:p>
        </w:tc>
        <w:tc>
          <w:tcPr>
            <w:tcW w:w="1842" w:type="dxa"/>
            <w:shd w:val="clear" w:color="auto" w:fill="auto"/>
          </w:tcPr>
          <w:p w:rsidR="00E90F5D" w:rsidRPr="00E06586" w:rsidRDefault="00E90F5D">
            <w:pPr>
              <w:spacing w:before="40" w:after="40" w:line="220" w:lineRule="exact"/>
              <w:jc w:val="right"/>
              <w:rPr>
                <w:spacing w:val="0"/>
                <w:w w:val="100"/>
                <w:kern w:val="0"/>
                <w:sz w:val="18"/>
                <w:lang w:val="fr-FR"/>
              </w:rPr>
            </w:pPr>
            <w:r w:rsidRPr="00E06586">
              <w:rPr>
                <w:spacing w:val="0"/>
                <w:w w:val="100"/>
                <w:kern w:val="0"/>
                <w:sz w:val="18"/>
                <w:lang w:val="fr-FR"/>
              </w:rPr>
              <w:t xml:space="preserve">200 </w:t>
            </w:r>
          </w:p>
        </w:tc>
      </w:tr>
      <w:tr w:rsidR="00E90F5D" w:rsidRPr="00E06586" w:rsidTr="000134F6">
        <w:tc>
          <w:tcPr>
            <w:tcW w:w="5529" w:type="dxa"/>
            <w:shd w:val="clear" w:color="auto" w:fill="auto"/>
          </w:tcPr>
          <w:p w:rsidR="00E90F5D" w:rsidRPr="00E06586" w:rsidRDefault="00E90F5D">
            <w:pPr>
              <w:spacing w:before="40" w:after="40" w:line="220" w:lineRule="exact"/>
              <w:rPr>
                <w:spacing w:val="0"/>
                <w:w w:val="100"/>
                <w:kern w:val="0"/>
                <w:sz w:val="24"/>
                <w:lang w:val="fr-FR"/>
              </w:rPr>
            </w:pPr>
            <w:r w:rsidRPr="00E06586">
              <w:rPr>
                <w:spacing w:val="0"/>
                <w:w w:val="100"/>
                <w:kern w:val="0"/>
                <w:sz w:val="18"/>
                <w:lang w:val="fr-FR"/>
              </w:rPr>
              <w:t>Visa d’étudiant pour les ressortissants des États membres de la Communauté d’Afrique de l’Est</w:t>
            </w:r>
          </w:p>
        </w:tc>
        <w:tc>
          <w:tcPr>
            <w:tcW w:w="1842" w:type="dxa"/>
            <w:shd w:val="clear" w:color="auto" w:fill="auto"/>
          </w:tcPr>
          <w:p w:rsidR="00E90F5D" w:rsidRPr="00E06586" w:rsidRDefault="00E90F5D">
            <w:pPr>
              <w:spacing w:before="40" w:after="40" w:line="220" w:lineRule="exact"/>
              <w:jc w:val="right"/>
              <w:rPr>
                <w:spacing w:val="0"/>
                <w:w w:val="100"/>
                <w:kern w:val="0"/>
                <w:sz w:val="18"/>
                <w:lang w:val="fr-FR"/>
              </w:rPr>
            </w:pPr>
            <w:r w:rsidRPr="00E06586">
              <w:rPr>
                <w:spacing w:val="0"/>
                <w:w w:val="100"/>
                <w:kern w:val="0"/>
                <w:sz w:val="18"/>
                <w:lang w:val="fr-FR"/>
              </w:rPr>
              <w:t xml:space="preserve">100 </w:t>
            </w:r>
          </w:p>
        </w:tc>
      </w:tr>
      <w:tr w:rsidR="00E90F5D" w:rsidRPr="00E06586" w:rsidTr="000134F6">
        <w:tc>
          <w:tcPr>
            <w:tcW w:w="5529" w:type="dxa"/>
            <w:shd w:val="clear" w:color="auto" w:fill="auto"/>
          </w:tcPr>
          <w:p w:rsidR="00E90F5D" w:rsidRPr="00E06586" w:rsidRDefault="00E90F5D">
            <w:pPr>
              <w:spacing w:before="40" w:after="40" w:line="220" w:lineRule="exact"/>
              <w:rPr>
                <w:spacing w:val="0"/>
                <w:w w:val="100"/>
                <w:kern w:val="0"/>
                <w:sz w:val="18"/>
                <w:lang w:val="fr-FR"/>
              </w:rPr>
            </w:pPr>
            <w:r w:rsidRPr="00E06586">
              <w:rPr>
                <w:spacing w:val="0"/>
                <w:w w:val="100"/>
                <w:kern w:val="0"/>
                <w:sz w:val="18"/>
                <w:lang w:val="fr-FR"/>
              </w:rPr>
              <w:t>Visa de tourisme pour l’Afrique de l’Est (d’une durée de trois mois pour des entrées multiples au Kenya, en Ouganda et au Rwanda)</w:t>
            </w:r>
          </w:p>
        </w:tc>
        <w:tc>
          <w:tcPr>
            <w:tcW w:w="1842" w:type="dxa"/>
            <w:shd w:val="clear" w:color="auto" w:fill="auto"/>
          </w:tcPr>
          <w:p w:rsidR="00E90F5D" w:rsidRPr="00E06586" w:rsidRDefault="00E90F5D">
            <w:pPr>
              <w:spacing w:before="40" w:after="40" w:line="220" w:lineRule="exact"/>
              <w:jc w:val="right"/>
              <w:rPr>
                <w:spacing w:val="0"/>
                <w:w w:val="100"/>
                <w:kern w:val="0"/>
                <w:sz w:val="18"/>
                <w:lang w:val="fr-FR"/>
              </w:rPr>
            </w:pPr>
            <w:r w:rsidRPr="00E06586">
              <w:rPr>
                <w:spacing w:val="0"/>
                <w:w w:val="100"/>
                <w:kern w:val="0"/>
                <w:sz w:val="18"/>
                <w:lang w:val="fr-FR"/>
              </w:rPr>
              <w:t>100</w:t>
            </w:r>
          </w:p>
        </w:tc>
      </w:tr>
      <w:tr w:rsidR="00E90F5D" w:rsidRPr="00E06586" w:rsidTr="000134F6">
        <w:tc>
          <w:tcPr>
            <w:tcW w:w="5529" w:type="dxa"/>
            <w:shd w:val="clear" w:color="auto" w:fill="auto"/>
          </w:tcPr>
          <w:p w:rsidR="00E90F5D" w:rsidRPr="00E06586" w:rsidRDefault="00EC6A45">
            <w:pPr>
              <w:keepNext/>
              <w:spacing w:before="40" w:after="40" w:line="220" w:lineRule="exact"/>
              <w:rPr>
                <w:spacing w:val="0"/>
                <w:w w:val="100"/>
                <w:kern w:val="0"/>
                <w:sz w:val="18"/>
                <w:lang w:val="fr-FR"/>
              </w:rPr>
            </w:pPr>
            <w:r w:rsidRPr="00E06586">
              <w:rPr>
                <w:spacing w:val="0"/>
                <w:w w:val="100"/>
                <w:kern w:val="0"/>
                <w:sz w:val="18"/>
                <w:lang w:val="fr-FR"/>
              </w:rPr>
              <w:t>Les résidents ké</w:t>
            </w:r>
            <w:r w:rsidR="00E90F5D" w:rsidRPr="00E06586">
              <w:rPr>
                <w:spacing w:val="0"/>
                <w:w w:val="100"/>
                <w:kern w:val="0"/>
                <w:sz w:val="18"/>
                <w:lang w:val="fr-FR"/>
              </w:rPr>
              <w:t>nyans, ougandais et rwandais se rendant dans l’un de ces trois pays peuvent désormais entrer dans l’autre État partenaire sans avoir à payer de visa.</w:t>
            </w:r>
          </w:p>
        </w:tc>
        <w:tc>
          <w:tcPr>
            <w:tcW w:w="1842" w:type="dxa"/>
            <w:shd w:val="clear" w:color="auto" w:fill="auto"/>
          </w:tcPr>
          <w:p w:rsidR="00E90F5D" w:rsidRPr="00E06586" w:rsidRDefault="00657C62" w:rsidP="00657C62">
            <w:pPr>
              <w:keepNext/>
              <w:spacing w:before="40" w:after="40" w:line="220" w:lineRule="exact"/>
              <w:jc w:val="right"/>
              <w:rPr>
                <w:spacing w:val="0"/>
                <w:w w:val="100"/>
                <w:kern w:val="0"/>
                <w:sz w:val="18"/>
                <w:lang w:val="fr-FR"/>
              </w:rPr>
            </w:pPr>
            <w:r w:rsidRPr="00E06586">
              <w:rPr>
                <w:spacing w:val="0"/>
                <w:w w:val="100"/>
                <w:kern w:val="0"/>
                <w:sz w:val="18"/>
                <w:lang w:val="fr-FR"/>
              </w:rPr>
              <w:t xml:space="preserve">-  </w:t>
            </w:r>
          </w:p>
        </w:tc>
      </w:tr>
    </w:tbl>
    <w:p w:rsidR="00DA15D2" w:rsidRPr="00E455C3" w:rsidRDefault="00DA15D2" w:rsidP="00D5009E">
      <w:pPr>
        <w:pStyle w:val="SingleTxtG"/>
        <w:tabs>
          <w:tab w:val="left" w:pos="1701"/>
        </w:tabs>
        <w:spacing w:before="120" w:line="240" w:lineRule="atLeast"/>
        <w:ind w:firstLine="170"/>
        <w:rPr>
          <w:spacing w:val="0"/>
          <w:w w:val="100"/>
          <w:kern w:val="0"/>
          <w:sz w:val="17"/>
          <w:szCs w:val="17"/>
          <w:lang w:val="fr-FR"/>
        </w:rPr>
      </w:pPr>
      <w:r w:rsidRPr="00E455C3">
        <w:rPr>
          <w:i/>
          <w:iCs/>
          <w:spacing w:val="0"/>
          <w:w w:val="100"/>
          <w:kern w:val="0"/>
          <w:sz w:val="17"/>
          <w:szCs w:val="17"/>
          <w:lang w:val="fr-FR"/>
        </w:rPr>
        <w:t>Nota bene</w:t>
      </w:r>
      <w:r w:rsidR="00880F1D" w:rsidRPr="00E455C3">
        <w:rPr>
          <w:spacing w:val="0"/>
          <w:w w:val="100"/>
          <w:kern w:val="0"/>
          <w:sz w:val="17"/>
          <w:szCs w:val="17"/>
          <w:lang w:val="fr-FR"/>
        </w:rPr>
        <w:t>:</w:t>
      </w:r>
      <w:r w:rsidRPr="00E455C3">
        <w:rPr>
          <w:spacing w:val="0"/>
          <w:w w:val="100"/>
          <w:kern w:val="0"/>
          <w:sz w:val="17"/>
          <w:szCs w:val="17"/>
          <w:lang w:val="fr-FR"/>
        </w:rPr>
        <w:t xml:space="preserve"> l</w:t>
      </w:r>
      <w:r w:rsidR="001C547D" w:rsidRPr="00E455C3">
        <w:rPr>
          <w:spacing w:val="0"/>
          <w:w w:val="100"/>
          <w:kern w:val="0"/>
          <w:sz w:val="17"/>
          <w:szCs w:val="17"/>
          <w:lang w:val="fr-FR"/>
        </w:rPr>
        <w:t>’</w:t>
      </w:r>
      <w:r w:rsidRPr="00E455C3">
        <w:rPr>
          <w:spacing w:val="0"/>
          <w:w w:val="100"/>
          <w:kern w:val="0"/>
          <w:sz w:val="17"/>
          <w:szCs w:val="17"/>
          <w:lang w:val="fr-FR"/>
        </w:rPr>
        <w:t>obtention d</w:t>
      </w:r>
      <w:r w:rsidR="001C547D" w:rsidRPr="00E455C3">
        <w:rPr>
          <w:spacing w:val="0"/>
          <w:w w:val="100"/>
          <w:kern w:val="0"/>
          <w:sz w:val="17"/>
          <w:szCs w:val="17"/>
          <w:lang w:val="fr-FR"/>
        </w:rPr>
        <w:t>’</w:t>
      </w:r>
      <w:r w:rsidRPr="00E455C3">
        <w:rPr>
          <w:spacing w:val="0"/>
          <w:w w:val="100"/>
          <w:kern w:val="0"/>
          <w:sz w:val="17"/>
          <w:szCs w:val="17"/>
          <w:lang w:val="fr-FR"/>
        </w:rPr>
        <w:t xml:space="preserve">un visa ne donne pas le droit de travailler en Ouganda, que ce soit contre rémunération ou de façon bénévole. </w:t>
      </w:r>
    </w:p>
    <w:p w:rsidR="00DA15D2" w:rsidRPr="00E06586" w:rsidRDefault="00127277" w:rsidP="000134F6">
      <w:pPr>
        <w:pStyle w:val="H1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r>
      <w:r w:rsidR="00DA15D2" w:rsidRPr="00E06586">
        <w:rPr>
          <w:spacing w:val="0"/>
          <w:w w:val="100"/>
          <w:kern w:val="0"/>
          <w:lang w:val="fr-FR"/>
        </w:rPr>
        <w:t>Liste des pays dont les ressortissants sont exemptés des frais de visas délivrés par l</w:t>
      </w:r>
      <w:r w:rsidR="001C547D" w:rsidRPr="00E06586">
        <w:rPr>
          <w:spacing w:val="0"/>
          <w:w w:val="100"/>
          <w:kern w:val="0"/>
          <w:lang w:val="fr-FR"/>
        </w:rPr>
        <w:t>’</w:t>
      </w:r>
      <w:r w:rsidR="00DA15D2" w:rsidRPr="00E06586">
        <w:rPr>
          <w:spacing w:val="0"/>
          <w:w w:val="100"/>
          <w:kern w:val="0"/>
          <w:lang w:val="fr-FR"/>
        </w:rPr>
        <w:t>Ouganda</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9"/>
        <w:gridCol w:w="2268"/>
        <w:gridCol w:w="2834"/>
      </w:tblGrid>
      <w:tr w:rsidR="00127277" w:rsidRPr="00E06586" w:rsidTr="00343B44">
        <w:trPr>
          <w:tblHeader/>
        </w:trPr>
        <w:tc>
          <w:tcPr>
            <w:tcW w:w="2269" w:type="dxa"/>
            <w:tcBorders>
              <w:top w:val="single" w:sz="4" w:space="0" w:color="auto"/>
              <w:bottom w:val="single" w:sz="12" w:space="0" w:color="auto"/>
            </w:tcBorders>
            <w:shd w:val="clear" w:color="auto" w:fill="auto"/>
            <w:vAlign w:val="bottom"/>
          </w:tcPr>
          <w:p w:rsidR="00127277" w:rsidRPr="00E06586" w:rsidRDefault="00127277" w:rsidP="000134F6">
            <w:pPr>
              <w:tabs>
                <w:tab w:val="left" w:pos="1701"/>
              </w:tabs>
              <w:suppressAutoHyphens w:val="0"/>
              <w:spacing w:before="80" w:after="80" w:line="200" w:lineRule="exact"/>
              <w:rPr>
                <w:i/>
                <w:spacing w:val="0"/>
                <w:w w:val="100"/>
                <w:kern w:val="0"/>
                <w:sz w:val="16"/>
                <w:lang w:val="fr-FR"/>
              </w:rPr>
            </w:pPr>
            <w:r w:rsidRPr="00E06586">
              <w:rPr>
                <w:i/>
                <w:spacing w:val="0"/>
                <w:w w:val="100"/>
                <w:kern w:val="0"/>
                <w:sz w:val="16"/>
                <w:lang w:val="fr-FR"/>
              </w:rPr>
              <w:t>COMESA</w:t>
            </w:r>
          </w:p>
        </w:tc>
        <w:tc>
          <w:tcPr>
            <w:tcW w:w="2268" w:type="dxa"/>
            <w:tcBorders>
              <w:top w:val="single" w:sz="4" w:space="0" w:color="auto"/>
              <w:bottom w:val="single" w:sz="12" w:space="0" w:color="auto"/>
            </w:tcBorders>
            <w:shd w:val="clear" w:color="auto" w:fill="auto"/>
            <w:vAlign w:val="bottom"/>
          </w:tcPr>
          <w:p w:rsidR="00127277" w:rsidRPr="00E06586" w:rsidRDefault="00D21B32" w:rsidP="000134F6">
            <w:pPr>
              <w:tabs>
                <w:tab w:val="left" w:pos="1701"/>
              </w:tabs>
              <w:suppressAutoHyphens w:val="0"/>
              <w:spacing w:before="80" w:after="80" w:line="200" w:lineRule="exact"/>
              <w:rPr>
                <w:i/>
                <w:spacing w:val="0"/>
                <w:w w:val="100"/>
                <w:kern w:val="0"/>
                <w:sz w:val="16"/>
                <w:lang w:val="fr-FR"/>
              </w:rPr>
            </w:pPr>
            <w:r w:rsidRPr="00E06586">
              <w:rPr>
                <w:i/>
                <w:spacing w:val="0"/>
                <w:w w:val="100"/>
                <w:kern w:val="0"/>
                <w:sz w:val="16"/>
                <w:lang w:val="fr-FR"/>
              </w:rPr>
              <w:t>CAE</w:t>
            </w:r>
          </w:p>
        </w:tc>
        <w:tc>
          <w:tcPr>
            <w:tcW w:w="2834" w:type="dxa"/>
            <w:tcBorders>
              <w:top w:val="single" w:sz="4" w:space="0" w:color="auto"/>
              <w:bottom w:val="single" w:sz="12" w:space="0" w:color="auto"/>
            </w:tcBorders>
            <w:shd w:val="clear" w:color="auto" w:fill="auto"/>
            <w:vAlign w:val="bottom"/>
          </w:tcPr>
          <w:p w:rsidR="00127277" w:rsidRPr="00E06586" w:rsidRDefault="00D21B32" w:rsidP="000134F6">
            <w:pPr>
              <w:tabs>
                <w:tab w:val="left" w:pos="1701"/>
              </w:tabs>
              <w:suppressAutoHyphens w:val="0"/>
              <w:spacing w:before="80" w:after="80" w:line="200" w:lineRule="exact"/>
              <w:rPr>
                <w:i/>
                <w:spacing w:val="0"/>
                <w:w w:val="100"/>
                <w:kern w:val="0"/>
                <w:sz w:val="16"/>
                <w:lang w:val="fr-FR"/>
              </w:rPr>
            </w:pPr>
            <w:r w:rsidRPr="00E06586">
              <w:rPr>
                <w:i/>
                <w:spacing w:val="0"/>
                <w:w w:val="100"/>
                <w:kern w:val="0"/>
                <w:sz w:val="16"/>
                <w:lang w:val="fr-FR"/>
              </w:rPr>
              <w:t>AUTRES</w:t>
            </w:r>
          </w:p>
        </w:tc>
      </w:tr>
      <w:tr w:rsidR="00D76992" w:rsidRPr="00E06586" w:rsidTr="00765898">
        <w:trPr>
          <w:trHeight w:hRule="exact" w:val="312"/>
        </w:trPr>
        <w:tc>
          <w:tcPr>
            <w:tcW w:w="2269" w:type="dxa"/>
            <w:tcBorders>
              <w:top w:val="single" w:sz="12" w:space="0" w:color="auto"/>
            </w:tcBorders>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Angola</w:t>
            </w:r>
          </w:p>
        </w:tc>
        <w:tc>
          <w:tcPr>
            <w:tcW w:w="2268" w:type="dxa"/>
            <w:tcBorders>
              <w:top w:val="single" w:sz="12" w:space="0" w:color="auto"/>
            </w:tcBorders>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Tanzanie</w:t>
            </w:r>
          </w:p>
        </w:tc>
        <w:tc>
          <w:tcPr>
            <w:tcW w:w="2834" w:type="dxa"/>
            <w:tcBorders>
              <w:top w:val="single" w:sz="12" w:space="0" w:color="auto"/>
            </w:tcBorders>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Antigua</w:t>
            </w:r>
          </w:p>
        </w:tc>
      </w:tr>
      <w:tr w:rsidR="00D76992" w:rsidRPr="00E06586" w:rsidTr="00765898">
        <w:trPr>
          <w:trHeight w:hRule="exact" w:val="312"/>
        </w:trPr>
        <w:tc>
          <w:tcPr>
            <w:tcW w:w="2269"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 xml:space="preserve">Érythrée </w:t>
            </w:r>
          </w:p>
        </w:tc>
        <w:tc>
          <w:tcPr>
            <w:tcW w:w="2268"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Rwanda</w:t>
            </w:r>
          </w:p>
        </w:tc>
        <w:tc>
          <w:tcPr>
            <w:tcW w:w="2834"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Barbade</w:t>
            </w:r>
          </w:p>
        </w:tc>
      </w:tr>
      <w:tr w:rsidR="00D76992" w:rsidRPr="00E06586" w:rsidTr="00765898">
        <w:trPr>
          <w:trHeight w:hRule="exact" w:val="312"/>
        </w:trPr>
        <w:tc>
          <w:tcPr>
            <w:tcW w:w="2269"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Malawi</w:t>
            </w:r>
          </w:p>
        </w:tc>
        <w:tc>
          <w:tcPr>
            <w:tcW w:w="2268"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Kenya</w:t>
            </w:r>
          </w:p>
        </w:tc>
        <w:tc>
          <w:tcPr>
            <w:tcW w:w="2834"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Fidji</w:t>
            </w:r>
          </w:p>
        </w:tc>
      </w:tr>
      <w:tr w:rsidR="00D76992" w:rsidRPr="00E06586" w:rsidTr="00765898">
        <w:trPr>
          <w:trHeight w:hRule="exact" w:val="312"/>
        </w:trPr>
        <w:tc>
          <w:tcPr>
            <w:tcW w:w="2269"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Madagascar</w:t>
            </w:r>
          </w:p>
        </w:tc>
        <w:tc>
          <w:tcPr>
            <w:tcW w:w="2268"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Burundi</w:t>
            </w:r>
          </w:p>
        </w:tc>
        <w:tc>
          <w:tcPr>
            <w:tcW w:w="2834"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Grenade</w:t>
            </w:r>
          </w:p>
        </w:tc>
      </w:tr>
      <w:tr w:rsidR="00D76992" w:rsidRPr="00E06586" w:rsidTr="00765898">
        <w:trPr>
          <w:trHeight w:hRule="exact" w:val="312"/>
        </w:trPr>
        <w:tc>
          <w:tcPr>
            <w:tcW w:w="2269"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Seychelles</w:t>
            </w:r>
          </w:p>
        </w:tc>
        <w:tc>
          <w:tcPr>
            <w:tcW w:w="2268" w:type="dxa"/>
            <w:shd w:val="clear" w:color="auto" w:fill="auto"/>
          </w:tcPr>
          <w:p w:rsidR="00D76992" w:rsidRPr="00E06586" w:rsidRDefault="00D76992">
            <w:pPr>
              <w:spacing w:before="40" w:after="100" w:line="220" w:lineRule="exact"/>
              <w:rPr>
                <w:spacing w:val="0"/>
                <w:w w:val="100"/>
                <w:kern w:val="0"/>
                <w:lang w:val="fr-FR"/>
              </w:rPr>
            </w:pPr>
          </w:p>
        </w:tc>
        <w:tc>
          <w:tcPr>
            <w:tcW w:w="2834"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Lesotho</w:t>
            </w:r>
          </w:p>
        </w:tc>
      </w:tr>
      <w:tr w:rsidR="00D76992" w:rsidRPr="00E06586" w:rsidTr="00765898">
        <w:trPr>
          <w:trHeight w:hRule="exact" w:val="312"/>
        </w:trPr>
        <w:tc>
          <w:tcPr>
            <w:tcW w:w="2269"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Swaziland</w:t>
            </w:r>
          </w:p>
        </w:tc>
        <w:tc>
          <w:tcPr>
            <w:tcW w:w="2268" w:type="dxa"/>
            <w:shd w:val="clear" w:color="auto" w:fill="auto"/>
          </w:tcPr>
          <w:p w:rsidR="00D76992" w:rsidRPr="00E06586" w:rsidRDefault="00D76992">
            <w:pPr>
              <w:spacing w:before="40" w:after="100" w:line="220" w:lineRule="exact"/>
              <w:rPr>
                <w:spacing w:val="0"/>
                <w:w w:val="100"/>
                <w:kern w:val="0"/>
                <w:lang w:val="fr-FR"/>
              </w:rPr>
            </w:pPr>
          </w:p>
        </w:tc>
        <w:tc>
          <w:tcPr>
            <w:tcW w:w="2834"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Sierra Leone</w:t>
            </w:r>
          </w:p>
        </w:tc>
      </w:tr>
      <w:tr w:rsidR="00D76992" w:rsidRPr="00E06586" w:rsidTr="00765898">
        <w:trPr>
          <w:trHeight w:hRule="exact" w:val="312"/>
        </w:trPr>
        <w:tc>
          <w:tcPr>
            <w:tcW w:w="2269"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Zambie</w:t>
            </w:r>
          </w:p>
        </w:tc>
        <w:tc>
          <w:tcPr>
            <w:tcW w:w="2268" w:type="dxa"/>
            <w:shd w:val="clear" w:color="auto" w:fill="auto"/>
          </w:tcPr>
          <w:p w:rsidR="00D76992" w:rsidRPr="00E06586" w:rsidRDefault="00D76992">
            <w:pPr>
              <w:spacing w:before="40" w:after="100" w:line="220" w:lineRule="exact"/>
              <w:rPr>
                <w:spacing w:val="0"/>
                <w:w w:val="100"/>
                <w:kern w:val="0"/>
                <w:lang w:val="fr-FR"/>
              </w:rPr>
            </w:pPr>
          </w:p>
        </w:tc>
        <w:tc>
          <w:tcPr>
            <w:tcW w:w="2834"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Îles Salomon</w:t>
            </w:r>
          </w:p>
        </w:tc>
      </w:tr>
      <w:tr w:rsidR="00D76992" w:rsidRPr="00E06586" w:rsidTr="00765898">
        <w:trPr>
          <w:trHeight w:hRule="exact" w:val="312"/>
        </w:trPr>
        <w:tc>
          <w:tcPr>
            <w:tcW w:w="2269"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Comores</w:t>
            </w:r>
          </w:p>
        </w:tc>
        <w:tc>
          <w:tcPr>
            <w:tcW w:w="2268" w:type="dxa"/>
            <w:shd w:val="clear" w:color="auto" w:fill="auto"/>
          </w:tcPr>
          <w:p w:rsidR="00D76992" w:rsidRPr="00E06586" w:rsidRDefault="00D76992">
            <w:pPr>
              <w:spacing w:before="40" w:after="100" w:line="220" w:lineRule="exact"/>
              <w:rPr>
                <w:spacing w:val="0"/>
                <w:w w:val="100"/>
                <w:kern w:val="0"/>
                <w:lang w:val="fr-FR"/>
              </w:rPr>
            </w:pPr>
          </w:p>
        </w:tc>
        <w:tc>
          <w:tcPr>
            <w:tcW w:w="2834"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Vanuatu</w:t>
            </w:r>
          </w:p>
        </w:tc>
      </w:tr>
      <w:tr w:rsidR="00D76992" w:rsidRPr="00E06586" w:rsidTr="00765898">
        <w:trPr>
          <w:trHeight w:hRule="exact" w:val="312"/>
        </w:trPr>
        <w:tc>
          <w:tcPr>
            <w:tcW w:w="2269"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Kenya</w:t>
            </w:r>
          </w:p>
        </w:tc>
        <w:tc>
          <w:tcPr>
            <w:tcW w:w="2268" w:type="dxa"/>
            <w:shd w:val="clear" w:color="auto" w:fill="auto"/>
          </w:tcPr>
          <w:p w:rsidR="00D76992" w:rsidRPr="00E06586" w:rsidRDefault="00D76992">
            <w:pPr>
              <w:spacing w:before="40" w:after="100" w:line="220" w:lineRule="exact"/>
              <w:rPr>
                <w:spacing w:val="0"/>
                <w:w w:val="100"/>
                <w:kern w:val="0"/>
                <w:lang w:val="fr-FR"/>
              </w:rPr>
            </w:pPr>
          </w:p>
        </w:tc>
        <w:tc>
          <w:tcPr>
            <w:tcW w:w="2834"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Ghana</w:t>
            </w:r>
          </w:p>
        </w:tc>
      </w:tr>
      <w:tr w:rsidR="00D76992" w:rsidRPr="00E06586" w:rsidTr="00765898">
        <w:trPr>
          <w:trHeight w:hRule="exact" w:val="312"/>
        </w:trPr>
        <w:tc>
          <w:tcPr>
            <w:tcW w:w="2269"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Maurice</w:t>
            </w:r>
          </w:p>
        </w:tc>
        <w:tc>
          <w:tcPr>
            <w:tcW w:w="2268" w:type="dxa"/>
            <w:shd w:val="clear" w:color="auto" w:fill="auto"/>
          </w:tcPr>
          <w:p w:rsidR="00D76992" w:rsidRPr="00E06586" w:rsidRDefault="00D76992">
            <w:pPr>
              <w:spacing w:before="40" w:after="100" w:line="220" w:lineRule="exact"/>
              <w:rPr>
                <w:spacing w:val="0"/>
                <w:w w:val="100"/>
                <w:kern w:val="0"/>
                <w:lang w:val="fr-FR"/>
              </w:rPr>
            </w:pPr>
          </w:p>
        </w:tc>
        <w:tc>
          <w:tcPr>
            <w:tcW w:w="2834"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Chypre</w:t>
            </w:r>
          </w:p>
        </w:tc>
      </w:tr>
      <w:tr w:rsidR="00D76992" w:rsidRPr="00E06586" w:rsidTr="00765898">
        <w:trPr>
          <w:trHeight w:hRule="exact" w:val="312"/>
        </w:trPr>
        <w:tc>
          <w:tcPr>
            <w:tcW w:w="2269"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Zimbabwe</w:t>
            </w:r>
          </w:p>
        </w:tc>
        <w:tc>
          <w:tcPr>
            <w:tcW w:w="2268" w:type="dxa"/>
            <w:shd w:val="clear" w:color="auto" w:fill="auto"/>
          </w:tcPr>
          <w:p w:rsidR="00D76992" w:rsidRPr="00E06586" w:rsidRDefault="00D76992">
            <w:pPr>
              <w:spacing w:before="40" w:after="100" w:line="220" w:lineRule="exact"/>
              <w:rPr>
                <w:spacing w:val="0"/>
                <w:w w:val="100"/>
                <w:kern w:val="0"/>
                <w:lang w:val="fr-FR"/>
              </w:rPr>
            </w:pPr>
          </w:p>
        </w:tc>
        <w:tc>
          <w:tcPr>
            <w:tcW w:w="2834"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Bahamas</w:t>
            </w:r>
          </w:p>
        </w:tc>
      </w:tr>
      <w:tr w:rsidR="00D76992" w:rsidRPr="00E06586" w:rsidTr="00765898">
        <w:trPr>
          <w:trHeight w:hRule="exact" w:val="312"/>
        </w:trPr>
        <w:tc>
          <w:tcPr>
            <w:tcW w:w="2269" w:type="dxa"/>
            <w:shd w:val="clear" w:color="auto" w:fill="auto"/>
          </w:tcPr>
          <w:p w:rsidR="00D76992" w:rsidRPr="00E06586" w:rsidRDefault="00D76992">
            <w:pPr>
              <w:spacing w:before="40" w:after="100" w:line="220" w:lineRule="exact"/>
              <w:rPr>
                <w:spacing w:val="0"/>
                <w:w w:val="100"/>
                <w:kern w:val="0"/>
                <w:lang w:val="fr-FR"/>
              </w:rPr>
            </w:pPr>
          </w:p>
        </w:tc>
        <w:tc>
          <w:tcPr>
            <w:tcW w:w="2268" w:type="dxa"/>
            <w:shd w:val="clear" w:color="auto" w:fill="auto"/>
          </w:tcPr>
          <w:p w:rsidR="00D76992" w:rsidRPr="00E06586" w:rsidRDefault="00D76992">
            <w:pPr>
              <w:spacing w:before="40" w:after="100" w:line="220" w:lineRule="exact"/>
              <w:rPr>
                <w:spacing w:val="0"/>
                <w:w w:val="100"/>
                <w:kern w:val="0"/>
                <w:lang w:val="fr-FR"/>
              </w:rPr>
            </w:pPr>
          </w:p>
        </w:tc>
        <w:tc>
          <w:tcPr>
            <w:tcW w:w="2834"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Belize</w:t>
            </w:r>
          </w:p>
        </w:tc>
      </w:tr>
      <w:tr w:rsidR="00D76992" w:rsidRPr="00E06586" w:rsidTr="00765898">
        <w:trPr>
          <w:trHeight w:hRule="exact" w:val="312"/>
        </w:trPr>
        <w:tc>
          <w:tcPr>
            <w:tcW w:w="2269" w:type="dxa"/>
            <w:shd w:val="clear" w:color="auto" w:fill="auto"/>
          </w:tcPr>
          <w:p w:rsidR="00D76992" w:rsidRPr="00E06586" w:rsidRDefault="00D76992">
            <w:pPr>
              <w:spacing w:before="40" w:after="100" w:line="220" w:lineRule="exact"/>
              <w:rPr>
                <w:spacing w:val="0"/>
                <w:w w:val="100"/>
                <w:kern w:val="0"/>
                <w:lang w:val="fr-FR"/>
              </w:rPr>
            </w:pPr>
          </w:p>
        </w:tc>
        <w:tc>
          <w:tcPr>
            <w:tcW w:w="2268" w:type="dxa"/>
            <w:shd w:val="clear" w:color="auto" w:fill="auto"/>
          </w:tcPr>
          <w:p w:rsidR="00D76992" w:rsidRPr="00E06586" w:rsidRDefault="00D76992">
            <w:pPr>
              <w:spacing w:before="40" w:after="100" w:line="220" w:lineRule="exact"/>
              <w:rPr>
                <w:spacing w:val="0"/>
                <w:w w:val="100"/>
                <w:kern w:val="0"/>
                <w:lang w:val="fr-FR"/>
              </w:rPr>
            </w:pPr>
          </w:p>
        </w:tc>
        <w:tc>
          <w:tcPr>
            <w:tcW w:w="2834"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Gambie</w:t>
            </w:r>
          </w:p>
        </w:tc>
      </w:tr>
      <w:tr w:rsidR="00D76992" w:rsidRPr="00E06586" w:rsidTr="00765898">
        <w:trPr>
          <w:trHeight w:hRule="exact" w:val="312"/>
        </w:trPr>
        <w:tc>
          <w:tcPr>
            <w:tcW w:w="2269" w:type="dxa"/>
            <w:shd w:val="clear" w:color="auto" w:fill="auto"/>
          </w:tcPr>
          <w:p w:rsidR="00D76992" w:rsidRPr="00E06586" w:rsidRDefault="00D76992">
            <w:pPr>
              <w:spacing w:before="40" w:after="100" w:line="220" w:lineRule="exact"/>
              <w:rPr>
                <w:spacing w:val="0"/>
                <w:w w:val="100"/>
                <w:kern w:val="0"/>
                <w:lang w:val="fr-FR"/>
              </w:rPr>
            </w:pPr>
          </w:p>
        </w:tc>
        <w:tc>
          <w:tcPr>
            <w:tcW w:w="2268" w:type="dxa"/>
            <w:shd w:val="clear" w:color="auto" w:fill="auto"/>
          </w:tcPr>
          <w:p w:rsidR="00D76992" w:rsidRPr="00E06586" w:rsidRDefault="00D76992">
            <w:pPr>
              <w:spacing w:before="40" w:after="100" w:line="220" w:lineRule="exact"/>
              <w:rPr>
                <w:spacing w:val="0"/>
                <w:w w:val="100"/>
                <w:kern w:val="0"/>
                <w:lang w:val="fr-FR"/>
              </w:rPr>
            </w:pPr>
          </w:p>
        </w:tc>
        <w:tc>
          <w:tcPr>
            <w:tcW w:w="2834"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Jamaïque</w:t>
            </w:r>
          </w:p>
        </w:tc>
      </w:tr>
      <w:tr w:rsidR="00D76992" w:rsidRPr="00E06586" w:rsidTr="00765898">
        <w:trPr>
          <w:trHeight w:hRule="exact" w:val="312"/>
        </w:trPr>
        <w:tc>
          <w:tcPr>
            <w:tcW w:w="2269" w:type="dxa"/>
            <w:shd w:val="clear" w:color="auto" w:fill="auto"/>
          </w:tcPr>
          <w:p w:rsidR="00D76992" w:rsidRPr="00E06586" w:rsidRDefault="00D76992">
            <w:pPr>
              <w:spacing w:before="40" w:after="100" w:line="220" w:lineRule="exact"/>
              <w:rPr>
                <w:spacing w:val="0"/>
                <w:w w:val="100"/>
                <w:kern w:val="0"/>
                <w:lang w:val="fr-FR"/>
              </w:rPr>
            </w:pPr>
          </w:p>
        </w:tc>
        <w:tc>
          <w:tcPr>
            <w:tcW w:w="2268" w:type="dxa"/>
            <w:shd w:val="clear" w:color="auto" w:fill="auto"/>
          </w:tcPr>
          <w:p w:rsidR="00D76992" w:rsidRPr="00E06586" w:rsidRDefault="00D76992">
            <w:pPr>
              <w:spacing w:before="40" w:after="100" w:line="220" w:lineRule="exact"/>
              <w:rPr>
                <w:spacing w:val="0"/>
                <w:w w:val="100"/>
                <w:kern w:val="0"/>
                <w:lang w:val="fr-FR"/>
              </w:rPr>
            </w:pPr>
          </w:p>
        </w:tc>
        <w:tc>
          <w:tcPr>
            <w:tcW w:w="2834" w:type="dxa"/>
            <w:shd w:val="clear" w:color="auto" w:fill="auto"/>
          </w:tcPr>
          <w:p w:rsidR="00D76992" w:rsidRPr="00E06586" w:rsidRDefault="00D76992">
            <w:pPr>
              <w:spacing w:before="40" w:after="100" w:line="220" w:lineRule="exact"/>
              <w:rPr>
                <w:spacing w:val="0"/>
                <w:w w:val="100"/>
                <w:kern w:val="0"/>
                <w:lang w:val="fr-FR"/>
              </w:rPr>
            </w:pPr>
            <w:r w:rsidRPr="00E06586">
              <w:rPr>
                <w:spacing w:val="0"/>
                <w:w w:val="100"/>
                <w:kern w:val="0"/>
                <w:lang w:val="fr-FR"/>
              </w:rPr>
              <w:t>Malte</w:t>
            </w:r>
          </w:p>
        </w:tc>
      </w:tr>
      <w:tr w:rsidR="00D76992" w:rsidRPr="00B36912" w:rsidTr="00765898">
        <w:trPr>
          <w:trHeight w:hRule="exact" w:val="312"/>
        </w:trPr>
        <w:tc>
          <w:tcPr>
            <w:tcW w:w="2269" w:type="dxa"/>
            <w:shd w:val="clear" w:color="auto" w:fill="auto"/>
          </w:tcPr>
          <w:p w:rsidR="00D76992" w:rsidRPr="00E06586" w:rsidRDefault="00D76992">
            <w:pPr>
              <w:spacing w:before="40" w:after="100" w:line="220" w:lineRule="exact"/>
              <w:rPr>
                <w:spacing w:val="0"/>
                <w:w w:val="100"/>
                <w:kern w:val="0"/>
                <w:lang w:val="fr-FR"/>
              </w:rPr>
            </w:pPr>
          </w:p>
        </w:tc>
        <w:tc>
          <w:tcPr>
            <w:tcW w:w="2268" w:type="dxa"/>
            <w:shd w:val="clear" w:color="auto" w:fill="auto"/>
          </w:tcPr>
          <w:p w:rsidR="00D76992" w:rsidRPr="00E06586" w:rsidRDefault="00D76992">
            <w:pPr>
              <w:spacing w:before="40" w:after="100" w:line="220" w:lineRule="exact"/>
              <w:rPr>
                <w:spacing w:val="0"/>
                <w:w w:val="100"/>
                <w:kern w:val="0"/>
                <w:lang w:val="fr-FR"/>
              </w:rPr>
            </w:pPr>
          </w:p>
        </w:tc>
        <w:tc>
          <w:tcPr>
            <w:tcW w:w="2834" w:type="dxa"/>
            <w:shd w:val="clear" w:color="auto" w:fill="auto"/>
          </w:tcPr>
          <w:p w:rsidR="00D76992" w:rsidRPr="00E06586" w:rsidRDefault="00765898">
            <w:pPr>
              <w:spacing w:before="40" w:after="100" w:line="220" w:lineRule="exact"/>
              <w:rPr>
                <w:spacing w:val="0"/>
                <w:w w:val="100"/>
                <w:kern w:val="0"/>
                <w:lang w:val="fr-FR"/>
              </w:rPr>
            </w:pPr>
            <w:r>
              <w:rPr>
                <w:spacing w:val="0"/>
                <w:w w:val="100"/>
                <w:kern w:val="0"/>
                <w:lang w:val="fr-FR"/>
              </w:rPr>
              <w:t>Saint-Vincent-et-</w:t>
            </w:r>
            <w:r w:rsidR="00C20717" w:rsidRPr="00E06586">
              <w:rPr>
                <w:spacing w:val="0"/>
                <w:w w:val="100"/>
                <w:kern w:val="0"/>
                <w:lang w:val="fr-FR"/>
              </w:rPr>
              <w:t>les</w:t>
            </w:r>
            <w:r w:rsidR="002D3321">
              <w:rPr>
                <w:spacing w:val="0"/>
                <w:w w:val="100"/>
                <w:kern w:val="0"/>
                <w:lang w:val="fr-FR"/>
              </w:rPr>
              <w:t xml:space="preserve"> </w:t>
            </w:r>
            <w:r w:rsidR="00C20717" w:rsidRPr="00E06586">
              <w:rPr>
                <w:spacing w:val="0"/>
                <w:w w:val="100"/>
                <w:kern w:val="0"/>
                <w:lang w:val="fr-FR"/>
              </w:rPr>
              <w:t>Grenadines</w:t>
            </w:r>
          </w:p>
        </w:tc>
      </w:tr>
      <w:tr w:rsidR="00D76992" w:rsidRPr="00E06586" w:rsidTr="00765898">
        <w:trPr>
          <w:trHeight w:hRule="exact" w:val="312"/>
        </w:trPr>
        <w:tc>
          <w:tcPr>
            <w:tcW w:w="2269" w:type="dxa"/>
            <w:shd w:val="clear" w:color="auto" w:fill="auto"/>
          </w:tcPr>
          <w:p w:rsidR="00D76992" w:rsidRPr="00E06586" w:rsidRDefault="00D76992">
            <w:pPr>
              <w:spacing w:before="40" w:after="100" w:line="220" w:lineRule="exact"/>
              <w:rPr>
                <w:spacing w:val="0"/>
                <w:w w:val="100"/>
                <w:kern w:val="0"/>
                <w:lang w:val="fr-FR"/>
              </w:rPr>
            </w:pPr>
          </w:p>
        </w:tc>
        <w:tc>
          <w:tcPr>
            <w:tcW w:w="2268" w:type="dxa"/>
            <w:shd w:val="clear" w:color="auto" w:fill="auto"/>
          </w:tcPr>
          <w:p w:rsidR="00D76992" w:rsidRPr="00E06586" w:rsidRDefault="00D76992">
            <w:pPr>
              <w:spacing w:before="40" w:after="100" w:line="220" w:lineRule="exact"/>
              <w:rPr>
                <w:spacing w:val="0"/>
                <w:w w:val="100"/>
                <w:kern w:val="0"/>
                <w:lang w:val="fr-FR"/>
              </w:rPr>
            </w:pPr>
          </w:p>
        </w:tc>
        <w:tc>
          <w:tcPr>
            <w:tcW w:w="2834" w:type="dxa"/>
            <w:shd w:val="clear" w:color="auto" w:fill="auto"/>
          </w:tcPr>
          <w:p w:rsidR="00D76992" w:rsidRPr="00E06586" w:rsidRDefault="00C20717" w:rsidP="00EC6A45">
            <w:pPr>
              <w:spacing w:before="40" w:after="100" w:line="220" w:lineRule="exact"/>
              <w:rPr>
                <w:spacing w:val="0"/>
                <w:w w:val="100"/>
                <w:kern w:val="0"/>
                <w:lang w:val="fr-FR"/>
              </w:rPr>
            </w:pPr>
            <w:r w:rsidRPr="00E06586">
              <w:rPr>
                <w:spacing w:val="0"/>
                <w:w w:val="100"/>
                <w:kern w:val="0"/>
                <w:lang w:val="fr-FR"/>
              </w:rPr>
              <w:t>Singapour</w:t>
            </w:r>
          </w:p>
        </w:tc>
      </w:tr>
      <w:tr w:rsidR="00546C56" w:rsidRPr="00E06586" w:rsidTr="000143C8">
        <w:trPr>
          <w:trHeight w:hRule="exact" w:val="312"/>
        </w:trPr>
        <w:tc>
          <w:tcPr>
            <w:tcW w:w="2269" w:type="dxa"/>
            <w:shd w:val="clear" w:color="auto" w:fill="auto"/>
          </w:tcPr>
          <w:p w:rsidR="00546C56" w:rsidRPr="00E06586" w:rsidRDefault="00546C56">
            <w:pPr>
              <w:spacing w:before="40" w:after="100" w:line="220" w:lineRule="exact"/>
              <w:rPr>
                <w:spacing w:val="0"/>
                <w:w w:val="100"/>
                <w:kern w:val="0"/>
                <w:lang w:val="fr-FR"/>
              </w:rPr>
            </w:pPr>
          </w:p>
        </w:tc>
        <w:tc>
          <w:tcPr>
            <w:tcW w:w="2268" w:type="dxa"/>
            <w:shd w:val="clear" w:color="auto" w:fill="auto"/>
          </w:tcPr>
          <w:p w:rsidR="00546C56" w:rsidRPr="00E06586" w:rsidRDefault="00546C56">
            <w:pPr>
              <w:spacing w:before="40" w:after="100" w:line="220" w:lineRule="exact"/>
              <w:rPr>
                <w:spacing w:val="0"/>
                <w:w w:val="100"/>
                <w:kern w:val="0"/>
                <w:lang w:val="fr-FR"/>
              </w:rPr>
            </w:pPr>
          </w:p>
        </w:tc>
        <w:tc>
          <w:tcPr>
            <w:tcW w:w="2834" w:type="dxa"/>
            <w:shd w:val="clear" w:color="auto" w:fill="auto"/>
          </w:tcPr>
          <w:p w:rsidR="00546C56" w:rsidRPr="00E06586" w:rsidRDefault="00546C56" w:rsidP="00EC6A45">
            <w:pPr>
              <w:spacing w:before="40" w:after="100" w:line="220" w:lineRule="exact"/>
              <w:rPr>
                <w:spacing w:val="0"/>
                <w:w w:val="100"/>
                <w:kern w:val="0"/>
                <w:lang w:val="fr-FR"/>
              </w:rPr>
            </w:pPr>
            <w:r w:rsidRPr="00E06586">
              <w:rPr>
                <w:spacing w:val="0"/>
                <w:w w:val="100"/>
                <w:kern w:val="0"/>
                <w:lang w:val="fr-FR"/>
              </w:rPr>
              <w:t>Tonga</w:t>
            </w:r>
          </w:p>
        </w:tc>
      </w:tr>
    </w:tbl>
    <w:p w:rsidR="00DA15D2" w:rsidRPr="00E06586" w:rsidRDefault="00DA15D2" w:rsidP="00657C62">
      <w:pPr>
        <w:pStyle w:val="H1G"/>
        <w:keepNext w:val="0"/>
        <w:keepLines w:val="0"/>
        <w:tabs>
          <w:tab w:val="left" w:pos="1701"/>
        </w:tabs>
        <w:rPr>
          <w:spacing w:val="0"/>
          <w:w w:val="100"/>
          <w:kern w:val="0"/>
          <w:lang w:val="fr-FR" w:eastAsia="en-GB"/>
        </w:rPr>
      </w:pPr>
      <w:r w:rsidRPr="00E06586">
        <w:rPr>
          <w:spacing w:val="0"/>
          <w:w w:val="100"/>
          <w:kern w:val="0"/>
          <w:lang w:val="fr-FR" w:eastAsia="en-GB"/>
        </w:rPr>
        <w:lastRenderedPageBreak/>
        <w:tab/>
      </w:r>
      <w:r w:rsidRPr="00E06586">
        <w:rPr>
          <w:spacing w:val="0"/>
          <w:w w:val="100"/>
          <w:kern w:val="0"/>
          <w:lang w:val="fr-FR" w:eastAsia="en-GB"/>
        </w:rPr>
        <w:tab/>
        <w:t xml:space="preserve">Catégories de personnes pouvant demander un permis de travail en Ouganda </w:t>
      </w:r>
    </w:p>
    <w:p w:rsidR="00DA15D2" w:rsidRPr="00E06586" w:rsidRDefault="00DA15D2" w:rsidP="00657C62">
      <w:pPr>
        <w:pStyle w:val="H4G"/>
        <w:keepNext w:val="0"/>
        <w:keepLines w:val="0"/>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C</w:t>
      </w:r>
      <w:r w:rsidR="00767FA7" w:rsidRPr="00E06586">
        <w:rPr>
          <w:spacing w:val="0"/>
          <w:w w:val="100"/>
          <w:kern w:val="0"/>
          <w:lang w:val="fr-FR"/>
        </w:rPr>
        <w:t>atégorie</w:t>
      </w:r>
      <w:r w:rsidRPr="00E06586">
        <w:rPr>
          <w:spacing w:val="0"/>
          <w:w w:val="100"/>
          <w:kern w:val="0"/>
          <w:lang w:val="fr-FR"/>
        </w:rPr>
        <w:t xml:space="preserve"> A</w:t>
      </w:r>
      <w:r w:rsidR="00880F1D" w:rsidRPr="00E06586">
        <w:rPr>
          <w:spacing w:val="0"/>
          <w:w w:val="100"/>
          <w:kern w:val="0"/>
          <w:lang w:val="fr-FR"/>
        </w:rPr>
        <w:t>:</w:t>
      </w:r>
      <w:r w:rsidRPr="00E06586">
        <w:rPr>
          <w:spacing w:val="0"/>
          <w:w w:val="100"/>
          <w:kern w:val="0"/>
          <w:lang w:val="fr-FR"/>
        </w:rPr>
        <w:t xml:space="preserve"> (Gouvernement &amp; service diplomatique)</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Peuvent prétendre à ce type de permis de travail les personnes travaillant sous contrat avec le Gouvernement ougandais ou les diplomates accrédités auprès de l</w:t>
      </w:r>
      <w:r w:rsidR="001C547D" w:rsidRPr="00E06586">
        <w:rPr>
          <w:spacing w:val="0"/>
          <w:w w:val="100"/>
          <w:kern w:val="0"/>
          <w:lang w:val="fr-FR"/>
        </w:rPr>
        <w:t>’</w:t>
      </w:r>
      <w:r w:rsidRPr="00E06586">
        <w:rPr>
          <w:spacing w:val="0"/>
          <w:w w:val="100"/>
          <w:kern w:val="0"/>
          <w:lang w:val="fr-FR"/>
        </w:rPr>
        <w:t>Ouganda.</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Documents demandés</w:t>
      </w:r>
      <w:r w:rsidR="00880F1D" w:rsidRPr="00E06586">
        <w:rPr>
          <w:spacing w:val="0"/>
          <w:w w:val="100"/>
          <w:kern w:val="0"/>
          <w:lang w:val="fr-FR"/>
        </w:rPr>
        <w:t>:</w:t>
      </w:r>
      <w:r w:rsidRPr="00E06586">
        <w:rPr>
          <w:spacing w:val="0"/>
          <w:w w:val="100"/>
          <w:kern w:val="0"/>
          <w:lang w:val="fr-FR"/>
        </w:rPr>
        <w:t xml:space="preserve"> </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Formulaire de demande de visa d</w:t>
      </w:r>
      <w:r w:rsidR="001C547D" w:rsidRPr="00E06586">
        <w:rPr>
          <w:spacing w:val="0"/>
          <w:w w:val="100"/>
          <w:kern w:val="0"/>
          <w:lang w:val="fr-FR"/>
        </w:rPr>
        <w:t>’</w:t>
      </w:r>
      <w:r w:rsidRPr="00E06586">
        <w:rPr>
          <w:spacing w:val="0"/>
          <w:w w:val="100"/>
          <w:kern w:val="0"/>
          <w:lang w:val="fr-FR"/>
        </w:rPr>
        <w:t xml:space="preserve">entrée et de permis de travail dûment complété </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 xml:space="preserve">Photocopies du passeport </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2 photographies d</w:t>
      </w:r>
      <w:r w:rsidR="001C547D" w:rsidRPr="00E06586">
        <w:rPr>
          <w:spacing w:val="0"/>
          <w:w w:val="100"/>
          <w:kern w:val="0"/>
          <w:lang w:val="fr-FR"/>
        </w:rPr>
        <w:t>’</w:t>
      </w:r>
      <w:r w:rsidRPr="00E06586">
        <w:rPr>
          <w:spacing w:val="0"/>
          <w:w w:val="100"/>
          <w:kern w:val="0"/>
          <w:lang w:val="fr-FR"/>
        </w:rPr>
        <w:t>identité</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Une lettre d</w:t>
      </w:r>
      <w:r w:rsidR="001C547D" w:rsidRPr="00E06586">
        <w:rPr>
          <w:spacing w:val="0"/>
          <w:w w:val="100"/>
          <w:kern w:val="0"/>
          <w:lang w:val="fr-FR"/>
        </w:rPr>
        <w:t>’</w:t>
      </w:r>
      <w:r w:rsidRPr="00E06586">
        <w:rPr>
          <w:spacing w:val="0"/>
          <w:w w:val="100"/>
          <w:kern w:val="0"/>
          <w:lang w:val="fr-FR"/>
        </w:rPr>
        <w:t>accompagnement de l</w:t>
      </w:r>
      <w:r w:rsidR="001C547D" w:rsidRPr="00E06586">
        <w:rPr>
          <w:spacing w:val="0"/>
          <w:w w:val="100"/>
          <w:kern w:val="0"/>
          <w:lang w:val="fr-FR"/>
        </w:rPr>
        <w:t>’</w:t>
      </w:r>
      <w:r w:rsidRPr="00E06586">
        <w:rPr>
          <w:spacing w:val="0"/>
          <w:w w:val="100"/>
          <w:kern w:val="0"/>
          <w:lang w:val="fr-FR"/>
        </w:rPr>
        <w:t>Ambassade et une lettre d</w:t>
      </w:r>
      <w:r w:rsidR="001C547D" w:rsidRPr="00E06586">
        <w:rPr>
          <w:spacing w:val="0"/>
          <w:w w:val="100"/>
          <w:kern w:val="0"/>
          <w:lang w:val="fr-FR"/>
        </w:rPr>
        <w:t>’</w:t>
      </w:r>
      <w:r w:rsidRPr="00E06586">
        <w:rPr>
          <w:spacing w:val="0"/>
          <w:w w:val="100"/>
          <w:kern w:val="0"/>
          <w:lang w:val="fr-FR"/>
        </w:rPr>
        <w:t>appui du Ministère des affaires étrangères</w:t>
      </w:r>
    </w:p>
    <w:p w:rsidR="00DA15D2" w:rsidRPr="00E06586" w:rsidRDefault="00DA15D2" w:rsidP="00657C62">
      <w:pPr>
        <w:pStyle w:val="H4G"/>
        <w:keepNext w:val="0"/>
        <w:keepLines w:val="0"/>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C</w:t>
      </w:r>
      <w:r w:rsidR="00767FA7" w:rsidRPr="00E06586">
        <w:rPr>
          <w:spacing w:val="0"/>
          <w:w w:val="100"/>
          <w:kern w:val="0"/>
          <w:lang w:val="fr-FR"/>
        </w:rPr>
        <w:t>atégorie</w:t>
      </w:r>
      <w:r w:rsidRPr="00E06586">
        <w:rPr>
          <w:spacing w:val="0"/>
          <w:w w:val="100"/>
          <w:kern w:val="0"/>
          <w:lang w:val="fr-FR"/>
        </w:rPr>
        <w:t xml:space="preserve"> A2</w:t>
      </w:r>
      <w:r w:rsidR="00880F1D" w:rsidRPr="00E06586">
        <w:rPr>
          <w:spacing w:val="0"/>
          <w:w w:val="100"/>
          <w:kern w:val="0"/>
          <w:lang w:val="fr-FR"/>
        </w:rPr>
        <w:t>:</w:t>
      </w:r>
      <w:r w:rsidRPr="00E06586">
        <w:rPr>
          <w:spacing w:val="0"/>
          <w:w w:val="100"/>
          <w:kern w:val="0"/>
          <w:lang w:val="fr-FR"/>
        </w:rPr>
        <w:t xml:space="preserve"> (prestataires travaillant pour le compte du Gouvernement)</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Peuvent prétendre à ce type de permis de travail les personnes travaillant sous contrat avec le Gouvernement, y compris les personnes travaillant dans des institutions tertiaires dépendant de l</w:t>
      </w:r>
      <w:r w:rsidR="001C547D" w:rsidRPr="00E06586">
        <w:rPr>
          <w:spacing w:val="0"/>
          <w:w w:val="100"/>
          <w:kern w:val="0"/>
          <w:lang w:val="fr-FR"/>
        </w:rPr>
        <w:t>’</w:t>
      </w:r>
      <w:r w:rsidRPr="00E06586">
        <w:rPr>
          <w:spacing w:val="0"/>
          <w:w w:val="100"/>
          <w:kern w:val="0"/>
          <w:lang w:val="fr-FR"/>
        </w:rPr>
        <w:t xml:space="preserve">État. </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Documents demandés</w:t>
      </w:r>
      <w:r w:rsidR="00880F1D" w:rsidRPr="00E06586">
        <w:rPr>
          <w:spacing w:val="0"/>
          <w:w w:val="100"/>
          <w:kern w:val="0"/>
          <w:lang w:val="fr-FR"/>
        </w:rPr>
        <w: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Formulaire de demande de visa d</w:t>
      </w:r>
      <w:r w:rsidR="001C547D" w:rsidRPr="00E06586">
        <w:rPr>
          <w:spacing w:val="0"/>
          <w:w w:val="100"/>
          <w:kern w:val="0"/>
          <w:lang w:val="fr-FR"/>
        </w:rPr>
        <w:t>’</w:t>
      </w:r>
      <w:r w:rsidRPr="00E06586">
        <w:rPr>
          <w:spacing w:val="0"/>
          <w:w w:val="100"/>
          <w:kern w:val="0"/>
          <w:lang w:val="fr-FR"/>
        </w:rPr>
        <w:t>entrée et de permis de travail dûment complété</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Photocopies du passeport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2 photographies d</w:t>
      </w:r>
      <w:r w:rsidR="001C547D" w:rsidRPr="00E06586">
        <w:rPr>
          <w:spacing w:val="0"/>
          <w:w w:val="100"/>
          <w:kern w:val="0"/>
          <w:lang w:val="fr-FR"/>
        </w:rPr>
        <w:t>’</w:t>
      </w:r>
      <w:r w:rsidRPr="00E06586">
        <w:rPr>
          <w:spacing w:val="0"/>
          <w:w w:val="100"/>
          <w:kern w:val="0"/>
          <w:lang w:val="fr-FR"/>
        </w:rPr>
        <w:t>identité</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w:t>
      </w:r>
      <w:r w:rsidR="001C547D" w:rsidRPr="00E06586">
        <w:rPr>
          <w:spacing w:val="0"/>
          <w:w w:val="100"/>
          <w:kern w:val="0"/>
          <w:lang w:val="fr-FR"/>
        </w:rPr>
        <w:t>’</w:t>
      </w:r>
      <w:r w:rsidRPr="00E06586">
        <w:rPr>
          <w:spacing w:val="0"/>
          <w:w w:val="100"/>
          <w:kern w:val="0"/>
          <w:lang w:val="fr-FR"/>
        </w:rPr>
        <w:t>accompagnement de l</w:t>
      </w:r>
      <w:r w:rsidR="001C547D" w:rsidRPr="00E06586">
        <w:rPr>
          <w:spacing w:val="0"/>
          <w:w w:val="100"/>
          <w:kern w:val="0"/>
          <w:lang w:val="fr-FR"/>
        </w:rPr>
        <w:t>’</w:t>
      </w:r>
      <w:r w:rsidRPr="00E06586">
        <w:rPr>
          <w:spacing w:val="0"/>
          <w:w w:val="100"/>
          <w:kern w:val="0"/>
          <w:lang w:val="fr-FR"/>
        </w:rPr>
        <w:t xml:space="preserve">organisation </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w:t>
      </w:r>
      <w:r w:rsidR="001C547D" w:rsidRPr="00E06586">
        <w:rPr>
          <w:spacing w:val="0"/>
          <w:w w:val="100"/>
          <w:kern w:val="0"/>
          <w:lang w:val="fr-FR"/>
        </w:rPr>
        <w:t>’</w:t>
      </w:r>
      <w:r w:rsidRPr="00E06586">
        <w:rPr>
          <w:spacing w:val="0"/>
          <w:w w:val="100"/>
          <w:kern w:val="0"/>
          <w:lang w:val="fr-FR"/>
        </w:rPr>
        <w:t>accompagnement du Ministère compétent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du Bureau d</w:t>
      </w:r>
      <w:r w:rsidR="001C547D" w:rsidRPr="00E06586">
        <w:rPr>
          <w:spacing w:val="0"/>
          <w:w w:val="100"/>
          <w:kern w:val="0"/>
          <w:lang w:val="fr-FR"/>
        </w:rPr>
        <w:t>’</w:t>
      </w:r>
      <w:r w:rsidRPr="00E06586">
        <w:rPr>
          <w:spacing w:val="0"/>
          <w:w w:val="100"/>
          <w:kern w:val="0"/>
          <w:lang w:val="fr-FR"/>
        </w:rPr>
        <w:t>INTERPOL du pays d</w:t>
      </w:r>
      <w:r w:rsidR="001C547D" w:rsidRPr="00E06586">
        <w:rPr>
          <w:spacing w:val="0"/>
          <w:w w:val="100"/>
          <w:kern w:val="0"/>
          <w:lang w:val="fr-FR"/>
        </w:rPr>
        <w:t>’</w:t>
      </w:r>
      <w:r w:rsidRPr="00E06586">
        <w:rPr>
          <w:spacing w:val="0"/>
          <w:w w:val="100"/>
          <w:kern w:val="0"/>
          <w:lang w:val="fr-FR"/>
        </w:rPr>
        <w:t>origine</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 xml:space="preserve">Titres universitaires pour les professionnels </w:t>
      </w:r>
    </w:p>
    <w:p w:rsidR="00DA15D2" w:rsidRPr="00E06586" w:rsidRDefault="00DA15D2" w:rsidP="00767FA7">
      <w:pPr>
        <w:pStyle w:val="H4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C</w:t>
      </w:r>
      <w:r w:rsidR="00767FA7" w:rsidRPr="00E06586">
        <w:rPr>
          <w:spacing w:val="0"/>
          <w:w w:val="100"/>
          <w:kern w:val="0"/>
          <w:lang w:val="fr-FR"/>
        </w:rPr>
        <w:t>atégorie</w:t>
      </w:r>
      <w:r w:rsidRPr="00E06586">
        <w:rPr>
          <w:spacing w:val="0"/>
          <w:w w:val="100"/>
          <w:kern w:val="0"/>
          <w:lang w:val="fr-FR"/>
        </w:rPr>
        <w:t xml:space="preserve"> B</w:t>
      </w:r>
      <w:r w:rsidR="00880F1D" w:rsidRPr="00E06586">
        <w:rPr>
          <w:spacing w:val="0"/>
          <w:w w:val="100"/>
          <w:kern w:val="0"/>
          <w:lang w:val="fr-FR"/>
        </w:rPr>
        <w:t>:</w:t>
      </w:r>
      <w:r w:rsidR="000F6078" w:rsidRPr="00E06586">
        <w:rPr>
          <w:spacing w:val="0"/>
          <w:w w:val="100"/>
          <w:kern w:val="0"/>
          <w:lang w:val="fr-FR"/>
        </w:rPr>
        <w:t xml:space="preserve"> (i</w:t>
      </w:r>
      <w:r w:rsidRPr="00E06586">
        <w:rPr>
          <w:spacing w:val="0"/>
          <w:w w:val="100"/>
          <w:kern w:val="0"/>
          <w:lang w:val="fr-FR"/>
        </w:rPr>
        <w:t>nvestissement dans le secteur agricole)</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Peuvent prétendre à ce type de permis de travail les personnes ayant l</w:t>
      </w:r>
      <w:r w:rsidR="001C547D" w:rsidRPr="00E06586">
        <w:rPr>
          <w:spacing w:val="0"/>
          <w:w w:val="100"/>
          <w:kern w:val="0"/>
          <w:lang w:val="fr-FR"/>
        </w:rPr>
        <w:t>’</w:t>
      </w:r>
      <w:r w:rsidRPr="00E06586">
        <w:rPr>
          <w:spacing w:val="0"/>
          <w:w w:val="100"/>
          <w:kern w:val="0"/>
          <w:lang w:val="fr-FR"/>
        </w:rPr>
        <w:t>intention d</w:t>
      </w:r>
      <w:r w:rsidR="001C547D" w:rsidRPr="00E06586">
        <w:rPr>
          <w:spacing w:val="0"/>
          <w:w w:val="100"/>
          <w:kern w:val="0"/>
          <w:lang w:val="fr-FR"/>
        </w:rPr>
        <w:t>’</w:t>
      </w:r>
      <w:r w:rsidRPr="00E06586">
        <w:rPr>
          <w:spacing w:val="0"/>
          <w:w w:val="100"/>
          <w:kern w:val="0"/>
          <w:lang w:val="fr-FR"/>
        </w:rPr>
        <w:t>investir dans le secteur agricole ou dans l</w:t>
      </w:r>
      <w:r w:rsidR="001C547D" w:rsidRPr="00E06586">
        <w:rPr>
          <w:spacing w:val="0"/>
          <w:w w:val="100"/>
          <w:kern w:val="0"/>
          <w:lang w:val="fr-FR"/>
        </w:rPr>
        <w:t>’</w:t>
      </w:r>
      <w:r w:rsidRPr="00E06586">
        <w:rPr>
          <w:spacing w:val="0"/>
          <w:w w:val="100"/>
          <w:kern w:val="0"/>
          <w:lang w:val="fr-FR"/>
        </w:rPr>
        <w:t>élevage.</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Documents demandés</w:t>
      </w:r>
      <w:r w:rsidR="00880F1D" w:rsidRPr="00E06586">
        <w:rPr>
          <w:spacing w:val="0"/>
          <w:w w:val="100"/>
          <w:kern w:val="0"/>
          <w:lang w:val="fr-FR"/>
        </w:rPr>
        <w:t>:</w:t>
      </w:r>
      <w:r w:rsidRPr="00E06586">
        <w:rPr>
          <w:spacing w:val="0"/>
          <w:w w:val="100"/>
          <w:kern w:val="0"/>
          <w:lang w:val="fr-FR"/>
        </w:rPr>
        <w:t xml:space="preserve"> </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Formulaire de demande de visa d</w:t>
      </w:r>
      <w:r w:rsidR="001C547D" w:rsidRPr="00E06586">
        <w:rPr>
          <w:spacing w:val="0"/>
          <w:w w:val="100"/>
          <w:kern w:val="0"/>
          <w:lang w:val="fr-FR"/>
        </w:rPr>
        <w:t>’</w:t>
      </w:r>
      <w:r w:rsidRPr="00E06586">
        <w:rPr>
          <w:spacing w:val="0"/>
          <w:w w:val="100"/>
          <w:kern w:val="0"/>
          <w:lang w:val="fr-FR"/>
        </w:rPr>
        <w:t>entrée et de permis de travail dûment complété</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2 photographies d</w:t>
      </w:r>
      <w:r w:rsidR="001C547D" w:rsidRPr="00E06586">
        <w:rPr>
          <w:spacing w:val="0"/>
          <w:w w:val="100"/>
          <w:kern w:val="0"/>
          <w:lang w:val="fr-FR"/>
        </w:rPr>
        <w:t>’</w:t>
      </w:r>
      <w:r w:rsidRPr="00E06586">
        <w:rPr>
          <w:spacing w:val="0"/>
          <w:w w:val="100"/>
          <w:kern w:val="0"/>
          <w:lang w:val="fr-FR"/>
        </w:rPr>
        <w:t>identité</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Photocopies du passeport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w:t>
      </w:r>
      <w:r w:rsidR="001C547D" w:rsidRPr="00E06586">
        <w:rPr>
          <w:spacing w:val="0"/>
          <w:w w:val="100"/>
          <w:kern w:val="0"/>
          <w:lang w:val="fr-FR"/>
        </w:rPr>
        <w:t>’</w:t>
      </w:r>
      <w:r w:rsidRPr="00E06586">
        <w:rPr>
          <w:spacing w:val="0"/>
          <w:w w:val="100"/>
          <w:kern w:val="0"/>
          <w:lang w:val="fr-FR"/>
        </w:rPr>
        <w:t>accompagnement de l</w:t>
      </w:r>
      <w:r w:rsidR="001C547D" w:rsidRPr="00E06586">
        <w:rPr>
          <w:spacing w:val="0"/>
          <w:w w:val="100"/>
          <w:kern w:val="0"/>
          <w:lang w:val="fr-FR"/>
        </w:rPr>
        <w:t>’</w:t>
      </w:r>
      <w:r w:rsidRPr="00E06586">
        <w:rPr>
          <w:spacing w:val="0"/>
          <w:w w:val="100"/>
          <w:kern w:val="0"/>
          <w:lang w:val="fr-FR"/>
        </w:rPr>
        <w:t>entreprise</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Titre foncier</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License délivrée par l</w:t>
      </w:r>
      <w:r w:rsidR="001C547D" w:rsidRPr="00E06586">
        <w:rPr>
          <w:spacing w:val="0"/>
          <w:w w:val="100"/>
          <w:kern w:val="0"/>
          <w:lang w:val="fr-FR"/>
        </w:rPr>
        <w:t>’</w:t>
      </w:r>
      <w:r w:rsidRPr="00E06586">
        <w:rPr>
          <w:spacing w:val="0"/>
          <w:w w:val="100"/>
          <w:kern w:val="0"/>
          <w:lang w:val="fr-FR"/>
        </w:rPr>
        <w:t>Autorité ougandaise d</w:t>
      </w:r>
      <w:r w:rsidR="001C547D" w:rsidRPr="00E06586">
        <w:rPr>
          <w:spacing w:val="0"/>
          <w:w w:val="100"/>
          <w:kern w:val="0"/>
          <w:lang w:val="fr-FR"/>
        </w:rPr>
        <w:t>’</w:t>
      </w:r>
      <w:r w:rsidRPr="00E06586">
        <w:rPr>
          <w:spacing w:val="0"/>
          <w:w w:val="100"/>
          <w:kern w:val="0"/>
          <w:lang w:val="fr-FR"/>
        </w:rPr>
        <w:t xml:space="preserve">investissement </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du Ministère de l</w:t>
      </w:r>
      <w:r w:rsidR="001C547D" w:rsidRPr="00E06586">
        <w:rPr>
          <w:spacing w:val="0"/>
          <w:w w:val="100"/>
          <w:kern w:val="0"/>
          <w:lang w:val="fr-FR"/>
        </w:rPr>
        <w:t>’</w:t>
      </w:r>
      <w:r w:rsidRPr="00E06586">
        <w:rPr>
          <w:spacing w:val="0"/>
          <w:w w:val="100"/>
          <w:kern w:val="0"/>
          <w:lang w:val="fr-FR"/>
        </w:rPr>
        <w:t>agriculture concernant l</w:t>
      </w:r>
      <w:r w:rsidR="001C547D" w:rsidRPr="00E06586">
        <w:rPr>
          <w:spacing w:val="0"/>
          <w:w w:val="100"/>
          <w:kern w:val="0"/>
          <w:lang w:val="fr-FR"/>
        </w:rPr>
        <w:t>’</w:t>
      </w:r>
      <w:r w:rsidRPr="00E06586">
        <w:rPr>
          <w:spacing w:val="0"/>
          <w:w w:val="100"/>
          <w:kern w:val="0"/>
          <w:lang w:val="fr-FR"/>
        </w:rPr>
        <w:t xml:space="preserve">activité envisagée dans le secteur agricole </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de recommandation émanant du Bureau du conseiller municipal ou du responsable de la circonscription</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lastRenderedPageBreak/>
        <w:t>•</w:t>
      </w:r>
      <w:r w:rsidRPr="00E06586">
        <w:rPr>
          <w:spacing w:val="0"/>
          <w:w w:val="100"/>
          <w:kern w:val="0"/>
          <w:lang w:val="fr-FR"/>
        </w:rPr>
        <w:tab/>
        <w:t xml:space="preserve">Plan de travail / Étude de faisabilité du projet entrepris </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Garantie</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du Bureau d</w:t>
      </w:r>
      <w:r w:rsidR="001C547D" w:rsidRPr="00E06586">
        <w:rPr>
          <w:spacing w:val="0"/>
          <w:w w:val="100"/>
          <w:kern w:val="0"/>
          <w:lang w:val="fr-FR"/>
        </w:rPr>
        <w:t>’</w:t>
      </w:r>
      <w:r w:rsidRPr="00E06586">
        <w:rPr>
          <w:spacing w:val="0"/>
          <w:w w:val="100"/>
          <w:kern w:val="0"/>
          <w:lang w:val="fr-FR"/>
        </w:rPr>
        <w:t>INTERPOL du pays d</w:t>
      </w:r>
      <w:r w:rsidR="001C547D" w:rsidRPr="00E06586">
        <w:rPr>
          <w:spacing w:val="0"/>
          <w:w w:val="100"/>
          <w:kern w:val="0"/>
          <w:lang w:val="fr-FR"/>
        </w:rPr>
        <w:t>’</w:t>
      </w:r>
      <w:r w:rsidRPr="00E06586">
        <w:rPr>
          <w:spacing w:val="0"/>
          <w:w w:val="100"/>
          <w:kern w:val="0"/>
          <w:lang w:val="fr-FR"/>
        </w:rPr>
        <w:t>origine</w:t>
      </w:r>
    </w:p>
    <w:p w:rsidR="00DA15D2" w:rsidRPr="00E06586" w:rsidRDefault="00DA15D2" w:rsidP="00657C62">
      <w:pPr>
        <w:pStyle w:val="H4G"/>
        <w:keepNext w:val="0"/>
        <w:keepLines w:val="0"/>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C</w:t>
      </w:r>
      <w:r w:rsidR="00767FA7" w:rsidRPr="00E06586">
        <w:rPr>
          <w:spacing w:val="0"/>
          <w:w w:val="100"/>
          <w:kern w:val="0"/>
          <w:lang w:val="fr-FR"/>
        </w:rPr>
        <w:t>atégorie</w:t>
      </w:r>
      <w:r w:rsidRPr="00E06586">
        <w:rPr>
          <w:spacing w:val="0"/>
          <w:w w:val="100"/>
          <w:kern w:val="0"/>
          <w:lang w:val="fr-FR"/>
        </w:rPr>
        <w:t xml:space="preserve"> C</w:t>
      </w:r>
      <w:r w:rsidR="00880F1D" w:rsidRPr="00E06586">
        <w:rPr>
          <w:spacing w:val="0"/>
          <w:w w:val="100"/>
          <w:kern w:val="0"/>
          <w:lang w:val="fr-FR"/>
        </w:rPr>
        <w:t>:</w:t>
      </w:r>
      <w:r w:rsidR="007B4C80" w:rsidRPr="00E06586">
        <w:rPr>
          <w:spacing w:val="0"/>
          <w:w w:val="100"/>
          <w:kern w:val="0"/>
          <w:lang w:val="fr-FR"/>
        </w:rPr>
        <w:t xml:space="preserve"> (s</w:t>
      </w:r>
      <w:r w:rsidRPr="00E06586">
        <w:rPr>
          <w:spacing w:val="0"/>
          <w:w w:val="100"/>
          <w:kern w:val="0"/>
          <w:lang w:val="fr-FR"/>
        </w:rPr>
        <w:t>ecteur minier)</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Peuvent prétendre à ce type de permis de travail les personnes ayant l</w:t>
      </w:r>
      <w:r w:rsidR="001C547D" w:rsidRPr="00E06586">
        <w:rPr>
          <w:spacing w:val="0"/>
          <w:w w:val="100"/>
          <w:kern w:val="0"/>
          <w:lang w:val="fr-FR"/>
        </w:rPr>
        <w:t>’</w:t>
      </w:r>
      <w:r w:rsidRPr="00E06586">
        <w:rPr>
          <w:spacing w:val="0"/>
          <w:w w:val="100"/>
          <w:kern w:val="0"/>
          <w:lang w:val="fr-FR"/>
        </w:rPr>
        <w:t>intention d</w:t>
      </w:r>
      <w:r w:rsidR="001C547D" w:rsidRPr="00E06586">
        <w:rPr>
          <w:spacing w:val="0"/>
          <w:w w:val="100"/>
          <w:kern w:val="0"/>
          <w:lang w:val="fr-FR"/>
        </w:rPr>
        <w:t>’</w:t>
      </w:r>
      <w:r w:rsidRPr="00E06586">
        <w:rPr>
          <w:spacing w:val="0"/>
          <w:w w:val="100"/>
          <w:kern w:val="0"/>
          <w:lang w:val="fr-FR"/>
        </w:rPr>
        <w:t xml:space="preserve">investir dans la prospection de minéraux ou dans le secteur minier en Ouganda. </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Documents demandés</w:t>
      </w:r>
      <w:r w:rsidR="00880F1D" w:rsidRPr="00E06586">
        <w:rPr>
          <w:spacing w:val="0"/>
          <w:w w:val="100"/>
          <w:kern w:val="0"/>
          <w:lang w:val="fr-FR"/>
        </w:rPr>
        <w: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Formulaire de demande de visa d</w:t>
      </w:r>
      <w:r w:rsidR="001C547D" w:rsidRPr="00E06586">
        <w:rPr>
          <w:spacing w:val="0"/>
          <w:w w:val="100"/>
          <w:kern w:val="0"/>
          <w:lang w:val="fr-FR"/>
        </w:rPr>
        <w:t>’</w:t>
      </w:r>
      <w:r w:rsidRPr="00E06586">
        <w:rPr>
          <w:spacing w:val="0"/>
          <w:w w:val="100"/>
          <w:kern w:val="0"/>
          <w:lang w:val="fr-FR"/>
        </w:rPr>
        <w:t>entrée et de permis de travail dûment complété</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Photocopies du passeport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2 photographies d</w:t>
      </w:r>
      <w:r w:rsidR="001C547D" w:rsidRPr="00E06586">
        <w:rPr>
          <w:spacing w:val="0"/>
          <w:w w:val="100"/>
          <w:kern w:val="0"/>
          <w:lang w:val="fr-FR"/>
        </w:rPr>
        <w:t>’</w:t>
      </w:r>
      <w:r w:rsidRPr="00E06586">
        <w:rPr>
          <w:spacing w:val="0"/>
          <w:w w:val="100"/>
          <w:kern w:val="0"/>
          <w:lang w:val="fr-FR"/>
        </w:rPr>
        <w:t>identité</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w:t>
      </w:r>
      <w:r w:rsidR="001C547D" w:rsidRPr="00E06586">
        <w:rPr>
          <w:spacing w:val="0"/>
          <w:w w:val="100"/>
          <w:kern w:val="0"/>
          <w:lang w:val="fr-FR"/>
        </w:rPr>
        <w:t>’</w:t>
      </w:r>
      <w:r w:rsidRPr="00E06586">
        <w:rPr>
          <w:spacing w:val="0"/>
          <w:w w:val="100"/>
          <w:kern w:val="0"/>
          <w:lang w:val="fr-FR"/>
        </w:rPr>
        <w:t>accompagnement de l</w:t>
      </w:r>
      <w:r w:rsidR="001C547D" w:rsidRPr="00E06586">
        <w:rPr>
          <w:spacing w:val="0"/>
          <w:w w:val="100"/>
          <w:kern w:val="0"/>
          <w:lang w:val="fr-FR"/>
        </w:rPr>
        <w:t>’</w:t>
      </w:r>
      <w:r w:rsidRPr="00E06586">
        <w:rPr>
          <w:spacing w:val="0"/>
          <w:w w:val="100"/>
          <w:kern w:val="0"/>
          <w:lang w:val="fr-FR"/>
        </w:rPr>
        <w:t>entreprise</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 xml:space="preserve">License délivrée par le Ministère des ressources naturelles </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Articles et statuts de l</w:t>
      </w:r>
      <w:r w:rsidR="001C547D" w:rsidRPr="00E06586">
        <w:rPr>
          <w:spacing w:val="0"/>
          <w:w w:val="100"/>
          <w:kern w:val="0"/>
          <w:lang w:val="fr-FR"/>
        </w:rPr>
        <w:t>’</w:t>
      </w:r>
      <w:r w:rsidRPr="00E06586">
        <w:rPr>
          <w:spacing w:val="0"/>
          <w:w w:val="100"/>
          <w:kern w:val="0"/>
          <w:lang w:val="fr-FR"/>
        </w:rPr>
        <w:t xml:space="preserve">association </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w:t>
      </w:r>
      <w:r w:rsidR="001C547D" w:rsidRPr="00E06586">
        <w:rPr>
          <w:spacing w:val="0"/>
          <w:w w:val="100"/>
          <w:kern w:val="0"/>
          <w:lang w:val="fr-FR"/>
        </w:rPr>
        <w:t>’</w:t>
      </w:r>
      <w:r w:rsidRPr="00E06586">
        <w:rPr>
          <w:spacing w:val="0"/>
          <w:w w:val="100"/>
          <w:kern w:val="0"/>
          <w:lang w:val="fr-FR"/>
        </w:rPr>
        <w:t>appui du Ministère des ressources naturelles</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Garantie</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License délivrée par l</w:t>
      </w:r>
      <w:r w:rsidR="001C547D" w:rsidRPr="00E06586">
        <w:rPr>
          <w:spacing w:val="0"/>
          <w:w w:val="100"/>
          <w:kern w:val="0"/>
          <w:lang w:val="fr-FR"/>
        </w:rPr>
        <w:t>’</w:t>
      </w:r>
      <w:r w:rsidRPr="00E06586">
        <w:rPr>
          <w:spacing w:val="0"/>
          <w:w w:val="100"/>
          <w:kern w:val="0"/>
          <w:lang w:val="fr-FR"/>
        </w:rPr>
        <w:t>Autorité ougandaise d</w:t>
      </w:r>
      <w:r w:rsidR="001C547D" w:rsidRPr="00E06586">
        <w:rPr>
          <w:spacing w:val="0"/>
          <w:w w:val="100"/>
          <w:kern w:val="0"/>
          <w:lang w:val="fr-FR"/>
        </w:rPr>
        <w:t>’</w:t>
      </w:r>
      <w:r w:rsidRPr="00E06586">
        <w:rPr>
          <w:spacing w:val="0"/>
          <w:w w:val="100"/>
          <w:kern w:val="0"/>
          <w:lang w:val="fr-FR"/>
        </w:rPr>
        <w:t>investissement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du Bureau d</w:t>
      </w:r>
      <w:r w:rsidR="001C547D" w:rsidRPr="00E06586">
        <w:rPr>
          <w:spacing w:val="0"/>
          <w:w w:val="100"/>
          <w:kern w:val="0"/>
          <w:lang w:val="fr-FR"/>
        </w:rPr>
        <w:t>’</w:t>
      </w:r>
      <w:r w:rsidRPr="00E06586">
        <w:rPr>
          <w:spacing w:val="0"/>
          <w:w w:val="100"/>
          <w:kern w:val="0"/>
          <w:lang w:val="fr-FR"/>
        </w:rPr>
        <w:t>INTERPOL du pays d</w:t>
      </w:r>
      <w:r w:rsidR="001C547D" w:rsidRPr="00E06586">
        <w:rPr>
          <w:spacing w:val="0"/>
          <w:w w:val="100"/>
          <w:kern w:val="0"/>
          <w:lang w:val="fr-FR"/>
        </w:rPr>
        <w:t>’</w:t>
      </w:r>
      <w:r w:rsidRPr="00E06586">
        <w:rPr>
          <w:spacing w:val="0"/>
          <w:w w:val="100"/>
          <w:kern w:val="0"/>
          <w:lang w:val="fr-FR"/>
        </w:rPr>
        <w:t>origine</w:t>
      </w:r>
    </w:p>
    <w:p w:rsidR="00DA15D2" w:rsidRPr="00E06586" w:rsidRDefault="00DA15D2" w:rsidP="00657C62">
      <w:pPr>
        <w:pStyle w:val="H4G"/>
        <w:keepNext w:val="0"/>
        <w:keepLines w:val="0"/>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C</w:t>
      </w:r>
      <w:r w:rsidR="00767FA7" w:rsidRPr="00E06586">
        <w:rPr>
          <w:spacing w:val="0"/>
          <w:w w:val="100"/>
          <w:kern w:val="0"/>
          <w:lang w:val="fr-FR"/>
        </w:rPr>
        <w:t>atégorie</w:t>
      </w:r>
      <w:r w:rsidRPr="00E06586">
        <w:rPr>
          <w:spacing w:val="0"/>
          <w:w w:val="100"/>
          <w:kern w:val="0"/>
          <w:lang w:val="fr-FR"/>
        </w:rPr>
        <w:t xml:space="preserve"> D</w:t>
      </w:r>
      <w:r w:rsidR="00880F1D" w:rsidRPr="00E06586">
        <w:rPr>
          <w:spacing w:val="0"/>
          <w:w w:val="100"/>
          <w:kern w:val="0"/>
          <w:lang w:val="fr-FR"/>
        </w:rPr>
        <w:t>:</w:t>
      </w:r>
      <w:r w:rsidR="007B4C80" w:rsidRPr="00E06586">
        <w:rPr>
          <w:spacing w:val="0"/>
          <w:w w:val="100"/>
          <w:kern w:val="0"/>
          <w:lang w:val="fr-FR"/>
        </w:rPr>
        <w:t xml:space="preserve"> (c</w:t>
      </w:r>
      <w:r w:rsidRPr="00E06586">
        <w:rPr>
          <w:spacing w:val="0"/>
          <w:w w:val="100"/>
          <w:kern w:val="0"/>
          <w:lang w:val="fr-FR"/>
        </w:rPr>
        <w:t>ommerce)</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Peuvent prétendre à ce type de permis de travail les personnes ayant l</w:t>
      </w:r>
      <w:r w:rsidR="001C547D" w:rsidRPr="00E06586">
        <w:rPr>
          <w:spacing w:val="0"/>
          <w:w w:val="100"/>
          <w:kern w:val="0"/>
          <w:lang w:val="fr-FR"/>
        </w:rPr>
        <w:t>’</w:t>
      </w:r>
      <w:r w:rsidRPr="00E06586">
        <w:rPr>
          <w:spacing w:val="0"/>
          <w:w w:val="100"/>
          <w:kern w:val="0"/>
          <w:lang w:val="fr-FR"/>
        </w:rPr>
        <w:t>intention d</w:t>
      </w:r>
      <w:r w:rsidR="001C547D" w:rsidRPr="00E06586">
        <w:rPr>
          <w:spacing w:val="0"/>
          <w:w w:val="100"/>
          <w:kern w:val="0"/>
          <w:lang w:val="fr-FR"/>
        </w:rPr>
        <w:t>’</w:t>
      </w:r>
      <w:r w:rsidRPr="00E06586">
        <w:rPr>
          <w:spacing w:val="0"/>
          <w:w w:val="100"/>
          <w:kern w:val="0"/>
          <w:lang w:val="fr-FR"/>
        </w:rPr>
        <w:t xml:space="preserve">entreprendre des activités commerciales en Ouganda. </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Documents demandés</w:t>
      </w:r>
      <w:r w:rsidR="00880F1D" w:rsidRPr="00E06586">
        <w:rPr>
          <w:spacing w:val="0"/>
          <w:w w:val="100"/>
          <w:kern w:val="0"/>
          <w:lang w:val="fr-FR"/>
        </w:rPr>
        <w:t>:</w:t>
      </w:r>
      <w:r w:rsidRPr="00E06586">
        <w:rPr>
          <w:spacing w:val="0"/>
          <w:w w:val="100"/>
          <w:kern w:val="0"/>
          <w:lang w:val="fr-FR"/>
        </w:rPr>
        <w:t xml:space="preserve"> </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Formulaire de demande de permis de travail dûment complété</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w:t>
      </w:r>
      <w:r w:rsidR="001C547D" w:rsidRPr="00E06586">
        <w:rPr>
          <w:spacing w:val="0"/>
          <w:w w:val="100"/>
          <w:kern w:val="0"/>
          <w:lang w:val="fr-FR"/>
        </w:rPr>
        <w:t>’</w:t>
      </w:r>
      <w:r w:rsidRPr="00E06586">
        <w:rPr>
          <w:spacing w:val="0"/>
          <w:w w:val="100"/>
          <w:kern w:val="0"/>
          <w:lang w:val="fr-FR"/>
        </w:rPr>
        <w:t>accompagnement de l</w:t>
      </w:r>
      <w:r w:rsidR="001C547D" w:rsidRPr="00E06586">
        <w:rPr>
          <w:spacing w:val="0"/>
          <w:w w:val="100"/>
          <w:kern w:val="0"/>
          <w:lang w:val="fr-FR"/>
        </w:rPr>
        <w:t>’</w:t>
      </w:r>
      <w:r w:rsidRPr="00E06586">
        <w:rPr>
          <w:spacing w:val="0"/>
          <w:w w:val="100"/>
          <w:kern w:val="0"/>
          <w:lang w:val="fr-FR"/>
        </w:rPr>
        <w:t xml:space="preserve">entreprise </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2 photographies d</w:t>
      </w:r>
      <w:r w:rsidR="001C547D" w:rsidRPr="00E06586">
        <w:rPr>
          <w:spacing w:val="0"/>
          <w:w w:val="100"/>
          <w:kern w:val="0"/>
          <w:lang w:val="fr-FR"/>
        </w:rPr>
        <w:t>’</w:t>
      </w:r>
      <w:r w:rsidRPr="00E06586">
        <w:rPr>
          <w:spacing w:val="0"/>
          <w:w w:val="100"/>
          <w:kern w:val="0"/>
          <w:lang w:val="fr-FR"/>
        </w:rPr>
        <w:t>identité</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Photocopies du passeport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Relevés de compte de l</w:t>
      </w:r>
      <w:r w:rsidR="001C547D" w:rsidRPr="00E06586">
        <w:rPr>
          <w:spacing w:val="0"/>
          <w:w w:val="100"/>
          <w:kern w:val="0"/>
          <w:lang w:val="fr-FR"/>
        </w:rPr>
        <w:t>’</w:t>
      </w:r>
      <w:r w:rsidRPr="00E06586">
        <w:rPr>
          <w:spacing w:val="0"/>
          <w:w w:val="100"/>
          <w:kern w:val="0"/>
          <w:lang w:val="fr-FR"/>
        </w:rPr>
        <w:t>entreprise</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License délivrée par l</w:t>
      </w:r>
      <w:r w:rsidR="001C547D" w:rsidRPr="00E06586">
        <w:rPr>
          <w:spacing w:val="0"/>
          <w:w w:val="100"/>
          <w:kern w:val="0"/>
          <w:lang w:val="fr-FR"/>
        </w:rPr>
        <w:t>’</w:t>
      </w:r>
      <w:r w:rsidRPr="00E06586">
        <w:rPr>
          <w:spacing w:val="0"/>
          <w:w w:val="100"/>
          <w:kern w:val="0"/>
          <w:lang w:val="fr-FR"/>
        </w:rPr>
        <w:t>Autorité ougandaise d</w:t>
      </w:r>
      <w:r w:rsidR="001C547D" w:rsidRPr="00E06586">
        <w:rPr>
          <w:spacing w:val="0"/>
          <w:w w:val="100"/>
          <w:kern w:val="0"/>
          <w:lang w:val="fr-FR"/>
        </w:rPr>
        <w:t>’</w:t>
      </w:r>
      <w:r w:rsidRPr="00E06586">
        <w:rPr>
          <w:spacing w:val="0"/>
          <w:w w:val="100"/>
          <w:kern w:val="0"/>
          <w:lang w:val="fr-FR"/>
        </w:rPr>
        <w:t>investissement (le cas échéant)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Articles et statuts de l</w:t>
      </w:r>
      <w:r w:rsidR="001C547D" w:rsidRPr="00E06586">
        <w:rPr>
          <w:spacing w:val="0"/>
          <w:w w:val="100"/>
          <w:kern w:val="0"/>
          <w:lang w:val="fr-FR"/>
        </w:rPr>
        <w:t>’</w:t>
      </w:r>
      <w:r w:rsidRPr="00E06586">
        <w:rPr>
          <w:spacing w:val="0"/>
          <w:w w:val="100"/>
          <w:kern w:val="0"/>
          <w:lang w:val="fr-FR"/>
        </w:rPr>
        <w:t>association</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Déclaration de constitution en société</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Certificat d</w:t>
      </w:r>
      <w:r w:rsidR="001C547D" w:rsidRPr="00E06586">
        <w:rPr>
          <w:spacing w:val="0"/>
          <w:w w:val="100"/>
          <w:kern w:val="0"/>
          <w:lang w:val="fr-FR"/>
        </w:rPr>
        <w:t>’</w:t>
      </w:r>
      <w:r w:rsidRPr="00E06586">
        <w:rPr>
          <w:spacing w:val="0"/>
          <w:w w:val="100"/>
          <w:kern w:val="0"/>
          <w:lang w:val="fr-FR"/>
        </w:rPr>
        <w:t>acquittement de l</w:t>
      </w:r>
      <w:r w:rsidR="001C547D" w:rsidRPr="00E06586">
        <w:rPr>
          <w:spacing w:val="0"/>
          <w:w w:val="100"/>
          <w:kern w:val="0"/>
          <w:lang w:val="fr-FR"/>
        </w:rPr>
        <w:t>’</w:t>
      </w:r>
      <w:r w:rsidRPr="00E06586">
        <w:rPr>
          <w:spacing w:val="0"/>
          <w:w w:val="100"/>
          <w:kern w:val="0"/>
          <w:lang w:val="fr-FR"/>
        </w:rPr>
        <w:t>impôt sur le revenu</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Licence autorisant l</w:t>
      </w:r>
      <w:r w:rsidR="001C547D" w:rsidRPr="00E06586">
        <w:rPr>
          <w:spacing w:val="0"/>
          <w:w w:val="100"/>
          <w:kern w:val="0"/>
          <w:lang w:val="fr-FR"/>
        </w:rPr>
        <w:t>’</w:t>
      </w:r>
      <w:r w:rsidRPr="00E06586">
        <w:rPr>
          <w:spacing w:val="0"/>
          <w:w w:val="100"/>
          <w:kern w:val="0"/>
          <w:lang w:val="fr-FR"/>
        </w:rPr>
        <w:t>exercice d</w:t>
      </w:r>
      <w:r w:rsidR="001C547D" w:rsidRPr="00E06586">
        <w:rPr>
          <w:spacing w:val="0"/>
          <w:w w:val="100"/>
          <w:kern w:val="0"/>
          <w:lang w:val="fr-FR"/>
        </w:rPr>
        <w:t>’</w:t>
      </w:r>
      <w:r w:rsidRPr="00E06586">
        <w:rPr>
          <w:spacing w:val="0"/>
          <w:w w:val="100"/>
          <w:kern w:val="0"/>
          <w:lang w:val="fr-FR"/>
        </w:rPr>
        <w:t xml:space="preserve">une activité commerciale </w:t>
      </w:r>
    </w:p>
    <w:p w:rsidR="00DA15D2" w:rsidRPr="00E06586" w:rsidRDefault="00DA15D2" w:rsidP="003D4784">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Attestation de remise de 100</w:t>
      </w:r>
      <w:r w:rsidR="003D4784" w:rsidRPr="00E06586">
        <w:rPr>
          <w:spacing w:val="0"/>
          <w:w w:val="100"/>
          <w:kern w:val="0"/>
          <w:lang w:val="fr-FR"/>
        </w:rPr>
        <w:t> </w:t>
      </w:r>
      <w:r w:rsidRPr="00E06586">
        <w:rPr>
          <w:spacing w:val="0"/>
          <w:w w:val="100"/>
          <w:kern w:val="0"/>
          <w:lang w:val="fr-FR"/>
        </w:rPr>
        <w:t>000 dollars des États-Unis délivrée par la Banque d</w:t>
      </w:r>
      <w:r w:rsidR="001C547D" w:rsidRPr="00E06586">
        <w:rPr>
          <w:spacing w:val="0"/>
          <w:w w:val="100"/>
          <w:kern w:val="0"/>
          <w:lang w:val="fr-FR"/>
        </w:rPr>
        <w:t>’</w:t>
      </w:r>
      <w:r w:rsidRPr="00E06586">
        <w:rPr>
          <w:spacing w:val="0"/>
          <w:w w:val="100"/>
          <w:kern w:val="0"/>
          <w:lang w:val="fr-FR"/>
        </w:rPr>
        <w:t xml:space="preserve">Ouganda </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de bonne conduite du pays d</w:t>
      </w:r>
      <w:r w:rsidR="001C547D" w:rsidRPr="00E06586">
        <w:rPr>
          <w:spacing w:val="0"/>
          <w:w w:val="100"/>
          <w:kern w:val="0"/>
          <w:lang w:val="fr-FR"/>
        </w:rPr>
        <w:t>’</w:t>
      </w:r>
      <w:r w:rsidRPr="00E06586">
        <w:rPr>
          <w:spacing w:val="0"/>
          <w:w w:val="100"/>
          <w:kern w:val="0"/>
          <w:lang w:val="fr-FR"/>
        </w:rPr>
        <w:t>origine ou du Bureau d</w:t>
      </w:r>
      <w:r w:rsidR="001C547D" w:rsidRPr="00E06586">
        <w:rPr>
          <w:spacing w:val="0"/>
          <w:w w:val="100"/>
          <w:kern w:val="0"/>
          <w:lang w:val="fr-FR"/>
        </w:rPr>
        <w:t>’</w:t>
      </w:r>
      <w:r w:rsidRPr="00E06586">
        <w:rPr>
          <w:spacing w:val="0"/>
          <w:w w:val="100"/>
          <w:kern w:val="0"/>
          <w:lang w:val="fr-FR"/>
        </w:rPr>
        <w:t>INTERPOL du pays d</w:t>
      </w:r>
      <w:r w:rsidR="001C547D" w:rsidRPr="00E06586">
        <w:rPr>
          <w:spacing w:val="0"/>
          <w:w w:val="100"/>
          <w:kern w:val="0"/>
          <w:lang w:val="fr-FR"/>
        </w:rPr>
        <w:t>’</w:t>
      </w:r>
      <w:r w:rsidRPr="00E06586">
        <w:rPr>
          <w:spacing w:val="0"/>
          <w:w w:val="100"/>
          <w:kern w:val="0"/>
          <w:lang w:val="fr-FR"/>
        </w:rPr>
        <w:t>origine</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Garantie</w:t>
      </w:r>
    </w:p>
    <w:p w:rsidR="00DA15D2" w:rsidRPr="00E06586" w:rsidRDefault="00DA15D2" w:rsidP="00657C62">
      <w:pPr>
        <w:pStyle w:val="H4G"/>
        <w:keepNext w:val="0"/>
        <w:keepLines w:val="0"/>
        <w:tabs>
          <w:tab w:val="left" w:pos="1701"/>
        </w:tabs>
        <w:rPr>
          <w:spacing w:val="0"/>
          <w:w w:val="100"/>
          <w:kern w:val="0"/>
          <w:lang w:val="fr-FR"/>
        </w:rPr>
      </w:pPr>
      <w:r w:rsidRPr="00E06586">
        <w:rPr>
          <w:spacing w:val="0"/>
          <w:w w:val="100"/>
          <w:kern w:val="0"/>
          <w:lang w:val="fr-FR"/>
        </w:rPr>
        <w:lastRenderedPageBreak/>
        <w:tab/>
      </w:r>
      <w:r w:rsidRPr="00E06586">
        <w:rPr>
          <w:spacing w:val="0"/>
          <w:w w:val="100"/>
          <w:kern w:val="0"/>
          <w:lang w:val="fr-FR"/>
        </w:rPr>
        <w:tab/>
        <w:t>C</w:t>
      </w:r>
      <w:r w:rsidR="00767FA7" w:rsidRPr="00E06586">
        <w:rPr>
          <w:spacing w:val="0"/>
          <w:w w:val="100"/>
          <w:kern w:val="0"/>
          <w:lang w:val="fr-FR"/>
        </w:rPr>
        <w:t>atégorie</w:t>
      </w:r>
      <w:r w:rsidRPr="00E06586">
        <w:rPr>
          <w:spacing w:val="0"/>
          <w:w w:val="100"/>
          <w:kern w:val="0"/>
          <w:lang w:val="fr-FR"/>
        </w:rPr>
        <w:t xml:space="preserve"> E</w:t>
      </w:r>
      <w:r w:rsidR="00880F1D" w:rsidRPr="00E06586">
        <w:rPr>
          <w:spacing w:val="0"/>
          <w:w w:val="100"/>
          <w:kern w:val="0"/>
          <w:lang w:val="fr-FR"/>
        </w:rPr>
        <w:t>:</w:t>
      </w:r>
      <w:r w:rsidR="000E503F" w:rsidRPr="00E06586">
        <w:rPr>
          <w:spacing w:val="0"/>
          <w:w w:val="100"/>
          <w:kern w:val="0"/>
          <w:lang w:val="fr-FR"/>
        </w:rPr>
        <w:t xml:space="preserve"> (f</w:t>
      </w:r>
      <w:r w:rsidRPr="00E06586">
        <w:rPr>
          <w:spacing w:val="0"/>
          <w:w w:val="100"/>
          <w:kern w:val="0"/>
          <w:lang w:val="fr-FR"/>
        </w:rPr>
        <w:t>abricants)</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Peuvent prétendre à ce type de permis de travail les personnes ayant l</w:t>
      </w:r>
      <w:r w:rsidR="001C547D" w:rsidRPr="00E06586">
        <w:rPr>
          <w:spacing w:val="0"/>
          <w:w w:val="100"/>
          <w:kern w:val="0"/>
          <w:lang w:val="fr-FR"/>
        </w:rPr>
        <w:t>’</w:t>
      </w:r>
      <w:r w:rsidRPr="00E06586">
        <w:rPr>
          <w:spacing w:val="0"/>
          <w:w w:val="100"/>
          <w:kern w:val="0"/>
          <w:lang w:val="fr-FR"/>
        </w:rPr>
        <w:t>intention d</w:t>
      </w:r>
      <w:r w:rsidR="001C547D" w:rsidRPr="00E06586">
        <w:rPr>
          <w:spacing w:val="0"/>
          <w:w w:val="100"/>
          <w:kern w:val="0"/>
          <w:lang w:val="fr-FR"/>
        </w:rPr>
        <w:t>’</w:t>
      </w:r>
      <w:r w:rsidRPr="00E06586">
        <w:rPr>
          <w:spacing w:val="0"/>
          <w:w w:val="100"/>
          <w:kern w:val="0"/>
          <w:lang w:val="fr-FR"/>
        </w:rPr>
        <w:t>entreprendre des activités de fabrication en Ouganda.</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Documents demandés</w:t>
      </w:r>
      <w:r w:rsidR="00880F1D" w:rsidRPr="00E06586">
        <w:rPr>
          <w:spacing w:val="0"/>
          <w:w w:val="100"/>
          <w:kern w:val="0"/>
          <w:lang w:val="fr-FR"/>
        </w:rPr>
        <w:t>:</w:t>
      </w:r>
      <w:r w:rsidRPr="00E06586">
        <w:rPr>
          <w:spacing w:val="0"/>
          <w:w w:val="100"/>
          <w:kern w:val="0"/>
          <w:lang w:val="fr-FR"/>
        </w:rPr>
        <w:t xml:space="preserve"> </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Formulaire de demande de permis de travail dûment complété</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2 photographies d</w:t>
      </w:r>
      <w:r w:rsidR="001C547D" w:rsidRPr="00E06586">
        <w:rPr>
          <w:spacing w:val="0"/>
          <w:w w:val="100"/>
          <w:kern w:val="0"/>
          <w:lang w:val="fr-FR"/>
        </w:rPr>
        <w:t>’</w:t>
      </w:r>
      <w:r w:rsidRPr="00E06586">
        <w:rPr>
          <w:spacing w:val="0"/>
          <w:w w:val="100"/>
          <w:kern w:val="0"/>
          <w:lang w:val="fr-FR"/>
        </w:rPr>
        <w:t>identité</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Photocopies du passeport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w:t>
      </w:r>
      <w:r w:rsidR="001C547D" w:rsidRPr="00E06586">
        <w:rPr>
          <w:spacing w:val="0"/>
          <w:w w:val="100"/>
          <w:kern w:val="0"/>
          <w:lang w:val="fr-FR"/>
        </w:rPr>
        <w:t>’</w:t>
      </w:r>
      <w:r w:rsidRPr="00E06586">
        <w:rPr>
          <w:spacing w:val="0"/>
          <w:w w:val="100"/>
          <w:kern w:val="0"/>
          <w:lang w:val="fr-FR"/>
        </w:rPr>
        <w:t>accompagnement de l</w:t>
      </w:r>
      <w:r w:rsidR="001C547D" w:rsidRPr="00E06586">
        <w:rPr>
          <w:spacing w:val="0"/>
          <w:w w:val="100"/>
          <w:kern w:val="0"/>
          <w:lang w:val="fr-FR"/>
        </w:rPr>
        <w:t>’</w:t>
      </w:r>
      <w:r w:rsidRPr="00E06586">
        <w:rPr>
          <w:spacing w:val="0"/>
          <w:w w:val="100"/>
          <w:kern w:val="0"/>
          <w:lang w:val="fr-FR"/>
        </w:rPr>
        <w:t>entreprise</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Garantie</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Documents relatifs à l</w:t>
      </w:r>
      <w:r w:rsidR="001C547D" w:rsidRPr="00E06586">
        <w:rPr>
          <w:spacing w:val="0"/>
          <w:w w:val="100"/>
          <w:kern w:val="0"/>
          <w:lang w:val="fr-FR"/>
        </w:rPr>
        <w:t>’</w:t>
      </w:r>
      <w:r w:rsidRPr="00E06586">
        <w:rPr>
          <w:spacing w:val="0"/>
          <w:w w:val="100"/>
          <w:kern w:val="0"/>
          <w:lang w:val="fr-FR"/>
        </w:rPr>
        <w:t>entreprise</w:t>
      </w:r>
      <w:r w:rsidR="00880F1D" w:rsidRPr="00E06586">
        <w:rPr>
          <w:spacing w:val="0"/>
          <w:w w:val="100"/>
          <w:kern w:val="0"/>
          <w:lang w:val="fr-FR"/>
        </w:rPr>
        <w:t>:</w:t>
      </w:r>
      <w:r w:rsidRPr="00E06586">
        <w:rPr>
          <w:spacing w:val="0"/>
          <w:w w:val="100"/>
          <w:kern w:val="0"/>
          <w:lang w:val="fr-FR"/>
        </w:rPr>
        <w:t xml:space="preserve"> articles, statuts et déclaration de constitution en société</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License d</w:t>
      </w:r>
      <w:r w:rsidR="001C547D" w:rsidRPr="00E06586">
        <w:rPr>
          <w:spacing w:val="0"/>
          <w:w w:val="100"/>
          <w:kern w:val="0"/>
          <w:lang w:val="fr-FR"/>
        </w:rPr>
        <w:t>’</w:t>
      </w:r>
      <w:r w:rsidRPr="00E06586">
        <w:rPr>
          <w:spacing w:val="0"/>
          <w:w w:val="100"/>
          <w:kern w:val="0"/>
          <w:lang w:val="fr-FR"/>
        </w:rPr>
        <w:t xml:space="preserve">investissement </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Déclaration de constitution en société</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Relevés de compte</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License autorisant l</w:t>
      </w:r>
      <w:r w:rsidR="001C547D" w:rsidRPr="00E06586">
        <w:rPr>
          <w:spacing w:val="0"/>
          <w:w w:val="100"/>
          <w:kern w:val="0"/>
          <w:lang w:val="fr-FR"/>
        </w:rPr>
        <w:t>’</w:t>
      </w:r>
      <w:r w:rsidRPr="00E06586">
        <w:rPr>
          <w:spacing w:val="0"/>
          <w:w w:val="100"/>
          <w:kern w:val="0"/>
          <w:lang w:val="fr-FR"/>
        </w:rPr>
        <w:t>exercice d</w:t>
      </w:r>
      <w:r w:rsidR="001C547D" w:rsidRPr="00E06586">
        <w:rPr>
          <w:spacing w:val="0"/>
          <w:w w:val="100"/>
          <w:kern w:val="0"/>
          <w:lang w:val="fr-FR"/>
        </w:rPr>
        <w:t>’</w:t>
      </w:r>
      <w:r w:rsidRPr="00E06586">
        <w:rPr>
          <w:spacing w:val="0"/>
          <w:w w:val="100"/>
          <w:kern w:val="0"/>
          <w:lang w:val="fr-FR"/>
        </w:rPr>
        <w:t>une activité commerciale</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Certificat d</w:t>
      </w:r>
      <w:r w:rsidR="001C547D" w:rsidRPr="00E06586">
        <w:rPr>
          <w:spacing w:val="0"/>
          <w:w w:val="100"/>
          <w:kern w:val="0"/>
          <w:lang w:val="fr-FR"/>
        </w:rPr>
        <w:t>’</w:t>
      </w:r>
      <w:r w:rsidRPr="00E06586">
        <w:rPr>
          <w:spacing w:val="0"/>
          <w:w w:val="100"/>
          <w:kern w:val="0"/>
          <w:lang w:val="fr-FR"/>
        </w:rPr>
        <w:t>acquittement de l</w:t>
      </w:r>
      <w:r w:rsidR="001C547D" w:rsidRPr="00E06586">
        <w:rPr>
          <w:spacing w:val="0"/>
          <w:w w:val="100"/>
          <w:kern w:val="0"/>
          <w:lang w:val="fr-FR"/>
        </w:rPr>
        <w:t>’</w:t>
      </w:r>
      <w:r w:rsidRPr="00E06586">
        <w:rPr>
          <w:spacing w:val="0"/>
          <w:w w:val="100"/>
          <w:kern w:val="0"/>
          <w:lang w:val="fr-FR"/>
        </w:rPr>
        <w:t>impôt sur le revenu</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de bonne conduite du pays d</w:t>
      </w:r>
      <w:r w:rsidR="001C547D" w:rsidRPr="00E06586">
        <w:rPr>
          <w:spacing w:val="0"/>
          <w:w w:val="100"/>
          <w:kern w:val="0"/>
          <w:lang w:val="fr-FR"/>
        </w:rPr>
        <w:t>’</w:t>
      </w:r>
      <w:r w:rsidRPr="00E06586">
        <w:rPr>
          <w:spacing w:val="0"/>
          <w:w w:val="100"/>
          <w:kern w:val="0"/>
          <w:lang w:val="fr-FR"/>
        </w:rPr>
        <w:t>origine ou du Bureau d</w:t>
      </w:r>
      <w:r w:rsidR="001C547D" w:rsidRPr="00E06586">
        <w:rPr>
          <w:spacing w:val="0"/>
          <w:w w:val="100"/>
          <w:kern w:val="0"/>
          <w:lang w:val="fr-FR"/>
        </w:rPr>
        <w:t>’</w:t>
      </w:r>
      <w:r w:rsidRPr="00E06586">
        <w:rPr>
          <w:spacing w:val="0"/>
          <w:w w:val="100"/>
          <w:kern w:val="0"/>
          <w:lang w:val="fr-FR"/>
        </w:rPr>
        <w:t>INTERPOL du pays d</w:t>
      </w:r>
      <w:r w:rsidR="001C547D" w:rsidRPr="00E06586">
        <w:rPr>
          <w:spacing w:val="0"/>
          <w:w w:val="100"/>
          <w:kern w:val="0"/>
          <w:lang w:val="fr-FR"/>
        </w:rPr>
        <w:t>’</w:t>
      </w:r>
      <w:r w:rsidRPr="00E06586">
        <w:rPr>
          <w:spacing w:val="0"/>
          <w:w w:val="100"/>
          <w:kern w:val="0"/>
          <w:lang w:val="fr-FR"/>
        </w:rPr>
        <w:t>origine</w:t>
      </w:r>
    </w:p>
    <w:p w:rsidR="00DA15D2" w:rsidRPr="00E06586" w:rsidRDefault="00DA15D2" w:rsidP="00657C62">
      <w:pPr>
        <w:pStyle w:val="H4G"/>
        <w:keepNext w:val="0"/>
        <w:keepLines w:val="0"/>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C</w:t>
      </w:r>
      <w:r w:rsidR="00767FA7" w:rsidRPr="00E06586">
        <w:rPr>
          <w:spacing w:val="0"/>
          <w:w w:val="100"/>
          <w:kern w:val="0"/>
          <w:lang w:val="fr-FR"/>
        </w:rPr>
        <w:t>atégorie</w:t>
      </w:r>
      <w:r w:rsidRPr="00E06586">
        <w:rPr>
          <w:spacing w:val="0"/>
          <w:w w:val="100"/>
          <w:kern w:val="0"/>
          <w:lang w:val="fr-FR"/>
        </w:rPr>
        <w:t xml:space="preserve"> F</w:t>
      </w:r>
      <w:r w:rsidR="00880F1D" w:rsidRPr="00E06586">
        <w:rPr>
          <w:spacing w:val="0"/>
          <w:w w:val="100"/>
          <w:kern w:val="0"/>
          <w:lang w:val="fr-FR"/>
        </w:rPr>
        <w:t>:</w:t>
      </w:r>
      <w:r w:rsidR="003D4784" w:rsidRPr="00E06586">
        <w:rPr>
          <w:spacing w:val="0"/>
          <w:w w:val="100"/>
          <w:kern w:val="0"/>
          <w:lang w:val="fr-FR"/>
        </w:rPr>
        <w:t xml:space="preserve"> (p</w:t>
      </w:r>
      <w:r w:rsidRPr="00E06586">
        <w:rPr>
          <w:spacing w:val="0"/>
          <w:w w:val="100"/>
          <w:kern w:val="0"/>
          <w:lang w:val="fr-FR"/>
        </w:rPr>
        <w:t>rofessionnels)</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Peuvent prétendre à ce type de permis de travail les membres de certaines professions ayant pour intention de pratiquer leur profession en Ouganda.</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Documents demandés</w:t>
      </w:r>
      <w:r w:rsidR="00880F1D" w:rsidRPr="00E06586">
        <w:rPr>
          <w:spacing w:val="0"/>
          <w:w w:val="100"/>
          <w:kern w:val="0"/>
          <w:lang w:val="fr-FR"/>
        </w:rPr>
        <w: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Formulaire de demande de permis de travail dûment complété</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2 photographies d</w:t>
      </w:r>
      <w:r w:rsidR="001C547D" w:rsidRPr="00E06586">
        <w:rPr>
          <w:spacing w:val="0"/>
          <w:w w:val="100"/>
          <w:kern w:val="0"/>
          <w:lang w:val="fr-FR"/>
        </w:rPr>
        <w:t>’</w:t>
      </w:r>
      <w:r w:rsidRPr="00E06586">
        <w:rPr>
          <w:spacing w:val="0"/>
          <w:w w:val="100"/>
          <w:kern w:val="0"/>
          <w:lang w:val="fr-FR"/>
        </w:rPr>
        <w:t>identité</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Photocopies du passeport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w:t>
      </w:r>
      <w:r w:rsidR="001C547D" w:rsidRPr="00E06586">
        <w:rPr>
          <w:spacing w:val="0"/>
          <w:w w:val="100"/>
          <w:kern w:val="0"/>
          <w:lang w:val="fr-FR"/>
        </w:rPr>
        <w:t>’</w:t>
      </w:r>
      <w:r w:rsidRPr="00E06586">
        <w:rPr>
          <w:spacing w:val="0"/>
          <w:w w:val="100"/>
          <w:kern w:val="0"/>
          <w:lang w:val="fr-FR"/>
        </w:rPr>
        <w:t>accompagnement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Attestation de compétences</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Attestation d</w:t>
      </w:r>
      <w:r w:rsidR="001C547D" w:rsidRPr="00E06586">
        <w:rPr>
          <w:spacing w:val="0"/>
          <w:w w:val="100"/>
          <w:kern w:val="0"/>
          <w:lang w:val="fr-FR"/>
        </w:rPr>
        <w:t>’</w:t>
      </w:r>
      <w:r w:rsidRPr="00E06586">
        <w:rPr>
          <w:spacing w:val="0"/>
          <w:w w:val="100"/>
          <w:kern w:val="0"/>
          <w:lang w:val="fr-FR"/>
        </w:rPr>
        <w:t>enregistrement auprès des agences de professionnels concernées, telles que l</w:t>
      </w:r>
      <w:r w:rsidR="001C547D" w:rsidRPr="00E06586">
        <w:rPr>
          <w:spacing w:val="0"/>
          <w:w w:val="100"/>
          <w:kern w:val="0"/>
          <w:lang w:val="fr-FR"/>
        </w:rPr>
        <w:t>’</w:t>
      </w:r>
      <w:r w:rsidRPr="00E06586">
        <w:rPr>
          <w:spacing w:val="0"/>
          <w:w w:val="100"/>
          <w:kern w:val="0"/>
          <w:lang w:val="fr-FR"/>
        </w:rPr>
        <w:t>Association des médecins</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Documents relatifs à l</w:t>
      </w:r>
      <w:r w:rsidR="001C547D" w:rsidRPr="00E06586">
        <w:rPr>
          <w:spacing w:val="0"/>
          <w:w w:val="100"/>
          <w:kern w:val="0"/>
          <w:lang w:val="fr-FR"/>
        </w:rPr>
        <w:t>’</w:t>
      </w:r>
      <w:r w:rsidRPr="00E06586">
        <w:rPr>
          <w:spacing w:val="0"/>
          <w:w w:val="100"/>
          <w:kern w:val="0"/>
          <w:lang w:val="fr-FR"/>
        </w:rPr>
        <w:t>entreprise</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de bonne conduite du pays d</w:t>
      </w:r>
      <w:r w:rsidR="001C547D" w:rsidRPr="00E06586">
        <w:rPr>
          <w:spacing w:val="0"/>
          <w:w w:val="100"/>
          <w:kern w:val="0"/>
          <w:lang w:val="fr-FR"/>
        </w:rPr>
        <w:t>’</w:t>
      </w:r>
      <w:r w:rsidRPr="00E06586">
        <w:rPr>
          <w:spacing w:val="0"/>
          <w:w w:val="100"/>
          <w:kern w:val="0"/>
          <w:lang w:val="fr-FR"/>
        </w:rPr>
        <w:t>origine ou du Bureau d</w:t>
      </w:r>
      <w:r w:rsidR="001C547D" w:rsidRPr="00E06586">
        <w:rPr>
          <w:spacing w:val="0"/>
          <w:w w:val="100"/>
          <w:kern w:val="0"/>
          <w:lang w:val="fr-FR"/>
        </w:rPr>
        <w:t>’</w:t>
      </w:r>
      <w:r w:rsidRPr="00E06586">
        <w:rPr>
          <w:spacing w:val="0"/>
          <w:w w:val="100"/>
          <w:kern w:val="0"/>
          <w:lang w:val="fr-FR"/>
        </w:rPr>
        <w:t>INTERPOL du pays d</w:t>
      </w:r>
      <w:r w:rsidR="001C547D" w:rsidRPr="00E06586">
        <w:rPr>
          <w:spacing w:val="0"/>
          <w:w w:val="100"/>
          <w:kern w:val="0"/>
          <w:lang w:val="fr-FR"/>
        </w:rPr>
        <w:t>’</w:t>
      </w:r>
      <w:r w:rsidRPr="00E06586">
        <w:rPr>
          <w:spacing w:val="0"/>
          <w:w w:val="100"/>
          <w:kern w:val="0"/>
          <w:lang w:val="fr-FR"/>
        </w:rPr>
        <w:t>origine</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Garantie</w:t>
      </w:r>
    </w:p>
    <w:p w:rsidR="00DA15D2" w:rsidRPr="00E06586" w:rsidRDefault="00DA15D2" w:rsidP="00407F75">
      <w:pPr>
        <w:pStyle w:val="H4G"/>
        <w:keepNext w:val="0"/>
        <w:keepLines w:val="0"/>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C</w:t>
      </w:r>
      <w:r w:rsidR="00767FA7" w:rsidRPr="00E06586">
        <w:rPr>
          <w:spacing w:val="0"/>
          <w:w w:val="100"/>
          <w:kern w:val="0"/>
          <w:lang w:val="fr-FR"/>
        </w:rPr>
        <w:t>atégorie</w:t>
      </w:r>
      <w:r w:rsidR="00161B69" w:rsidRPr="00E06586">
        <w:rPr>
          <w:spacing w:val="0"/>
          <w:w w:val="100"/>
          <w:kern w:val="0"/>
          <w:lang w:val="fr-FR"/>
        </w:rPr>
        <w:t xml:space="preserve"> G1 (b</w:t>
      </w:r>
      <w:r w:rsidRPr="00E06586">
        <w:rPr>
          <w:spacing w:val="0"/>
          <w:w w:val="100"/>
          <w:kern w:val="0"/>
          <w:lang w:val="fr-FR"/>
        </w:rPr>
        <w:t>énévoles, employés d</w:t>
      </w:r>
      <w:r w:rsidR="001C547D" w:rsidRPr="00E06586">
        <w:rPr>
          <w:spacing w:val="0"/>
          <w:w w:val="100"/>
          <w:kern w:val="0"/>
          <w:lang w:val="fr-FR"/>
        </w:rPr>
        <w:t>’</w:t>
      </w:r>
      <w:r w:rsidRPr="00E06586">
        <w:rPr>
          <w:spacing w:val="0"/>
          <w:w w:val="100"/>
          <w:kern w:val="0"/>
          <w:lang w:val="fr-FR"/>
        </w:rPr>
        <w:t>ONG, missionnaires)</w:t>
      </w:r>
    </w:p>
    <w:p w:rsidR="00DA15D2" w:rsidRPr="00E06586" w:rsidRDefault="00DA15D2" w:rsidP="00C61A63">
      <w:pPr>
        <w:pStyle w:val="SingleTxtG"/>
        <w:tabs>
          <w:tab w:val="left" w:pos="1701"/>
        </w:tabs>
        <w:spacing w:line="240" w:lineRule="atLeast"/>
        <w:rPr>
          <w:spacing w:val="0"/>
          <w:w w:val="100"/>
          <w:kern w:val="0"/>
          <w:lang w:val="fr-FR"/>
        </w:rPr>
      </w:pPr>
      <w:r w:rsidRPr="00E06586">
        <w:rPr>
          <w:spacing w:val="0"/>
          <w:w w:val="100"/>
          <w:kern w:val="0"/>
          <w:lang w:val="fr-FR"/>
        </w:rPr>
        <w:t>Documents demandés</w:t>
      </w:r>
      <w:r w:rsidR="00880F1D" w:rsidRPr="00E06586">
        <w:rPr>
          <w:spacing w:val="0"/>
          <w:w w:val="100"/>
          <w:kern w:val="0"/>
          <w:lang w:val="fr-FR"/>
        </w:rPr>
        <w:t>:</w:t>
      </w:r>
    </w:p>
    <w:p w:rsidR="00DA15D2" w:rsidRPr="00E06586" w:rsidRDefault="00DA15D2" w:rsidP="00C61A63">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Formulaire dûment complété</w:t>
      </w:r>
    </w:p>
    <w:p w:rsidR="00DA15D2" w:rsidRPr="00E06586" w:rsidRDefault="00DA15D2" w:rsidP="00C61A63">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2 photographies d</w:t>
      </w:r>
      <w:r w:rsidR="001C547D" w:rsidRPr="00E06586">
        <w:rPr>
          <w:spacing w:val="0"/>
          <w:w w:val="100"/>
          <w:kern w:val="0"/>
          <w:lang w:val="fr-FR"/>
        </w:rPr>
        <w:t>’</w:t>
      </w:r>
      <w:r w:rsidRPr="00E06586">
        <w:rPr>
          <w:spacing w:val="0"/>
          <w:w w:val="100"/>
          <w:kern w:val="0"/>
          <w:lang w:val="fr-FR"/>
        </w:rPr>
        <w:t>identité</w:t>
      </w:r>
    </w:p>
    <w:p w:rsidR="00DA15D2" w:rsidRPr="00E06586" w:rsidRDefault="00DA15D2" w:rsidP="00C61A63">
      <w:pPr>
        <w:pStyle w:val="Bullet1G"/>
        <w:tabs>
          <w:tab w:val="left" w:pos="1701"/>
        </w:tabs>
        <w:spacing w:line="240" w:lineRule="atLeast"/>
        <w:ind w:left="1701" w:hanging="170"/>
        <w:rPr>
          <w:spacing w:val="0"/>
          <w:w w:val="100"/>
          <w:kern w:val="0"/>
          <w:lang w:val="fr-FR"/>
        </w:rPr>
      </w:pPr>
      <w:r w:rsidRPr="00E06586">
        <w:rPr>
          <w:spacing w:val="0"/>
          <w:w w:val="100"/>
          <w:kern w:val="0"/>
          <w:lang w:val="fr-FR"/>
        </w:rPr>
        <w:lastRenderedPageBreak/>
        <w:t>•</w:t>
      </w:r>
      <w:r w:rsidRPr="00E06586">
        <w:rPr>
          <w:spacing w:val="0"/>
          <w:w w:val="100"/>
          <w:kern w:val="0"/>
          <w:lang w:val="fr-FR"/>
        </w:rPr>
        <w:tab/>
        <w:t>Copie du passeport</w:t>
      </w:r>
    </w:p>
    <w:p w:rsidR="00DA15D2" w:rsidRPr="00E06586" w:rsidRDefault="00DA15D2" w:rsidP="00C61A63">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Copie du certificat de l</w:t>
      </w:r>
      <w:r w:rsidR="001C547D" w:rsidRPr="00E06586">
        <w:rPr>
          <w:spacing w:val="0"/>
          <w:w w:val="100"/>
          <w:kern w:val="0"/>
          <w:lang w:val="fr-FR"/>
        </w:rPr>
        <w:t>’</w:t>
      </w:r>
      <w:r w:rsidRPr="00E06586">
        <w:rPr>
          <w:spacing w:val="0"/>
          <w:w w:val="100"/>
          <w:kern w:val="0"/>
          <w:lang w:val="fr-FR"/>
        </w:rPr>
        <w:t>ONG</w:t>
      </w:r>
    </w:p>
    <w:p w:rsidR="00DA15D2" w:rsidRPr="00E06586" w:rsidRDefault="00DA15D2" w:rsidP="00C61A63">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Extrait du casier judiciaire (du pays d</w:t>
      </w:r>
      <w:r w:rsidR="001C547D" w:rsidRPr="00E06586">
        <w:rPr>
          <w:spacing w:val="0"/>
          <w:w w:val="100"/>
          <w:kern w:val="0"/>
          <w:lang w:val="fr-FR"/>
        </w:rPr>
        <w:t>’</w:t>
      </w:r>
      <w:r w:rsidRPr="00E06586">
        <w:rPr>
          <w:spacing w:val="0"/>
          <w:w w:val="100"/>
          <w:kern w:val="0"/>
          <w:lang w:val="fr-FR"/>
        </w:rPr>
        <w:t>origine) ou lettre du Bureau d</w:t>
      </w:r>
      <w:r w:rsidR="001C547D" w:rsidRPr="00E06586">
        <w:rPr>
          <w:spacing w:val="0"/>
          <w:w w:val="100"/>
          <w:kern w:val="0"/>
          <w:lang w:val="fr-FR"/>
        </w:rPr>
        <w:t>’</w:t>
      </w:r>
      <w:r w:rsidRPr="00E06586">
        <w:rPr>
          <w:spacing w:val="0"/>
          <w:w w:val="100"/>
          <w:kern w:val="0"/>
          <w:lang w:val="fr-FR"/>
        </w:rPr>
        <w:t>INTERPOL du pays d</w:t>
      </w:r>
      <w:r w:rsidR="001C547D" w:rsidRPr="00E06586">
        <w:rPr>
          <w:spacing w:val="0"/>
          <w:w w:val="100"/>
          <w:kern w:val="0"/>
          <w:lang w:val="fr-FR"/>
        </w:rPr>
        <w:t>’</w:t>
      </w:r>
      <w:r w:rsidRPr="00E06586">
        <w:rPr>
          <w:spacing w:val="0"/>
          <w:w w:val="100"/>
          <w:kern w:val="0"/>
          <w:lang w:val="fr-FR"/>
        </w:rPr>
        <w:t>origine</w:t>
      </w:r>
    </w:p>
    <w:p w:rsidR="00DA15D2" w:rsidRPr="00E06586" w:rsidRDefault="00DA15D2" w:rsidP="00C61A63">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w:t>
      </w:r>
      <w:r w:rsidR="001C547D" w:rsidRPr="00E06586">
        <w:rPr>
          <w:spacing w:val="0"/>
          <w:w w:val="100"/>
          <w:kern w:val="0"/>
          <w:lang w:val="fr-FR"/>
        </w:rPr>
        <w:t>’</w:t>
      </w:r>
      <w:r w:rsidRPr="00E06586">
        <w:rPr>
          <w:spacing w:val="0"/>
          <w:w w:val="100"/>
          <w:kern w:val="0"/>
          <w:lang w:val="fr-FR"/>
        </w:rPr>
        <w:t>accompagnement de l</w:t>
      </w:r>
      <w:r w:rsidR="001C547D" w:rsidRPr="00E06586">
        <w:rPr>
          <w:spacing w:val="0"/>
          <w:w w:val="100"/>
          <w:kern w:val="0"/>
          <w:lang w:val="fr-FR"/>
        </w:rPr>
        <w:t>’</w:t>
      </w:r>
      <w:r w:rsidRPr="00E06586">
        <w:rPr>
          <w:spacing w:val="0"/>
          <w:w w:val="100"/>
          <w:kern w:val="0"/>
          <w:lang w:val="fr-FR"/>
        </w:rPr>
        <w:t>institution ou de l</w:t>
      </w:r>
      <w:r w:rsidR="001C547D" w:rsidRPr="00E06586">
        <w:rPr>
          <w:spacing w:val="0"/>
          <w:w w:val="100"/>
          <w:kern w:val="0"/>
          <w:lang w:val="fr-FR"/>
        </w:rPr>
        <w:t>’</w:t>
      </w:r>
      <w:r w:rsidRPr="00E06586">
        <w:rPr>
          <w:spacing w:val="0"/>
          <w:w w:val="100"/>
          <w:kern w:val="0"/>
          <w:lang w:val="fr-FR"/>
        </w:rPr>
        <w:t>ONG</w:t>
      </w:r>
    </w:p>
    <w:p w:rsidR="00DA15D2" w:rsidRPr="00E06586" w:rsidRDefault="00DA15D2" w:rsidP="00C61A63">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w:t>
      </w:r>
      <w:r w:rsidR="001C547D" w:rsidRPr="00E06586">
        <w:rPr>
          <w:spacing w:val="0"/>
          <w:w w:val="100"/>
          <w:kern w:val="0"/>
          <w:lang w:val="fr-FR"/>
        </w:rPr>
        <w:t>’</w:t>
      </w:r>
      <w:r w:rsidRPr="00E06586">
        <w:rPr>
          <w:spacing w:val="0"/>
          <w:w w:val="100"/>
          <w:kern w:val="0"/>
          <w:lang w:val="fr-FR"/>
        </w:rPr>
        <w:t xml:space="preserve">embauche </w:t>
      </w:r>
    </w:p>
    <w:p w:rsidR="00DA15D2" w:rsidRPr="00E06586" w:rsidRDefault="00DA15D2" w:rsidP="00C61A63">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 xml:space="preserve">Attestation de compétences </w:t>
      </w:r>
    </w:p>
    <w:p w:rsidR="00DA15D2" w:rsidRPr="00E06586" w:rsidRDefault="00DA15D2" w:rsidP="00C61A63">
      <w:pPr>
        <w:pStyle w:val="H4G"/>
        <w:keepNext w:val="0"/>
        <w:keepLines w:val="0"/>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C</w:t>
      </w:r>
      <w:r w:rsidR="00767FA7" w:rsidRPr="00E06586">
        <w:rPr>
          <w:spacing w:val="0"/>
          <w:w w:val="100"/>
          <w:kern w:val="0"/>
          <w:lang w:val="fr-FR"/>
        </w:rPr>
        <w:t>atégorie</w:t>
      </w:r>
      <w:r w:rsidRPr="00E06586">
        <w:rPr>
          <w:spacing w:val="0"/>
          <w:w w:val="100"/>
          <w:kern w:val="0"/>
          <w:lang w:val="fr-FR"/>
        </w:rPr>
        <w:t xml:space="preserve"> G2 (</w:t>
      </w:r>
      <w:r w:rsidR="0090425F" w:rsidRPr="00E06586">
        <w:rPr>
          <w:spacing w:val="0"/>
          <w:w w:val="100"/>
          <w:kern w:val="0"/>
          <w:lang w:val="fr-FR"/>
        </w:rPr>
        <w:t>s</w:t>
      </w:r>
      <w:r w:rsidR="00301B04" w:rsidRPr="00E06586">
        <w:rPr>
          <w:spacing w:val="0"/>
          <w:w w:val="100"/>
          <w:kern w:val="0"/>
          <w:lang w:val="fr-FR"/>
        </w:rPr>
        <w:t>alariés</w:t>
      </w:r>
      <w:r w:rsidRPr="00E06586">
        <w:rPr>
          <w:spacing w:val="0"/>
          <w:w w:val="100"/>
          <w:kern w:val="0"/>
          <w:lang w:val="fr-FR"/>
        </w:rPr>
        <w:t>)</w:t>
      </w:r>
    </w:p>
    <w:p w:rsidR="00DA15D2" w:rsidRPr="00E06586" w:rsidRDefault="00DA15D2" w:rsidP="00301B04">
      <w:pPr>
        <w:pStyle w:val="SingleTxtG"/>
        <w:tabs>
          <w:tab w:val="left" w:pos="1701"/>
        </w:tabs>
        <w:spacing w:line="240" w:lineRule="atLeast"/>
        <w:rPr>
          <w:spacing w:val="0"/>
          <w:w w:val="100"/>
          <w:kern w:val="0"/>
          <w:lang w:val="fr-FR"/>
        </w:rPr>
      </w:pPr>
      <w:r w:rsidRPr="00E06586">
        <w:rPr>
          <w:spacing w:val="0"/>
          <w:w w:val="100"/>
          <w:kern w:val="0"/>
          <w:lang w:val="fr-FR"/>
        </w:rPr>
        <w:t>Peuvent prétendre à ce type de permis de travail les personnes ayant l</w:t>
      </w:r>
      <w:r w:rsidR="001C547D" w:rsidRPr="00E06586">
        <w:rPr>
          <w:spacing w:val="0"/>
          <w:w w:val="100"/>
          <w:kern w:val="0"/>
          <w:lang w:val="fr-FR"/>
        </w:rPr>
        <w:t>’</w:t>
      </w:r>
      <w:r w:rsidRPr="00E06586">
        <w:rPr>
          <w:spacing w:val="0"/>
          <w:w w:val="100"/>
          <w:kern w:val="0"/>
          <w:lang w:val="fr-FR"/>
        </w:rPr>
        <w:t>intention de travailler en tant qu</w:t>
      </w:r>
      <w:r w:rsidR="00301B04" w:rsidRPr="00E06586">
        <w:rPr>
          <w:spacing w:val="0"/>
          <w:w w:val="100"/>
          <w:kern w:val="0"/>
          <w:lang w:val="fr-FR"/>
        </w:rPr>
        <w:t>e salariés</w:t>
      </w:r>
      <w:r w:rsidRPr="00E06586">
        <w:rPr>
          <w:spacing w:val="0"/>
          <w:w w:val="100"/>
          <w:kern w:val="0"/>
          <w:lang w:val="fr-FR"/>
        </w:rPr>
        <w:t xml:space="preserve"> en Ouganda, que ce soit en l</w:t>
      </w:r>
      <w:r w:rsidR="001C547D" w:rsidRPr="00E06586">
        <w:rPr>
          <w:spacing w:val="0"/>
          <w:w w:val="100"/>
          <w:kern w:val="0"/>
          <w:lang w:val="fr-FR"/>
        </w:rPr>
        <w:t>’</w:t>
      </w:r>
      <w:r w:rsidRPr="00E06586">
        <w:rPr>
          <w:spacing w:val="0"/>
          <w:w w:val="100"/>
          <w:kern w:val="0"/>
          <w:lang w:val="fr-FR"/>
        </w:rPr>
        <w:t>échange d</w:t>
      </w:r>
      <w:r w:rsidR="001C547D" w:rsidRPr="00E06586">
        <w:rPr>
          <w:spacing w:val="0"/>
          <w:w w:val="100"/>
          <w:kern w:val="0"/>
          <w:lang w:val="fr-FR"/>
        </w:rPr>
        <w:t>’</w:t>
      </w:r>
      <w:r w:rsidRPr="00E06586">
        <w:rPr>
          <w:spacing w:val="0"/>
          <w:w w:val="100"/>
          <w:kern w:val="0"/>
          <w:lang w:val="fr-FR"/>
        </w:rPr>
        <w:t>une rémunération ou non.</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Les personnes faisant partie de cette catégorie ne sont autorisées à entrer en Ouganda qu</w:t>
      </w:r>
      <w:r w:rsidR="001C547D" w:rsidRPr="00E06586">
        <w:rPr>
          <w:spacing w:val="0"/>
          <w:w w:val="100"/>
          <w:kern w:val="0"/>
          <w:lang w:val="fr-FR"/>
        </w:rPr>
        <w:t>’</w:t>
      </w:r>
      <w:r w:rsidRPr="00E06586">
        <w:rPr>
          <w:spacing w:val="0"/>
          <w:w w:val="100"/>
          <w:kern w:val="0"/>
          <w:lang w:val="fr-FR"/>
        </w:rPr>
        <w:t>après s</w:t>
      </w:r>
      <w:r w:rsidR="001C547D" w:rsidRPr="00E06586">
        <w:rPr>
          <w:spacing w:val="0"/>
          <w:w w:val="100"/>
          <w:kern w:val="0"/>
          <w:lang w:val="fr-FR"/>
        </w:rPr>
        <w:t>’</w:t>
      </w:r>
      <w:r w:rsidRPr="00E06586">
        <w:rPr>
          <w:spacing w:val="0"/>
          <w:w w:val="100"/>
          <w:kern w:val="0"/>
          <w:lang w:val="fr-FR"/>
        </w:rPr>
        <w:t>être vues accorder un permis de travail et l</w:t>
      </w:r>
      <w:r w:rsidR="001C547D" w:rsidRPr="00E06586">
        <w:rPr>
          <w:spacing w:val="0"/>
          <w:w w:val="100"/>
          <w:kern w:val="0"/>
          <w:lang w:val="fr-FR"/>
        </w:rPr>
        <w:t>’</w:t>
      </w:r>
      <w:r w:rsidRPr="00E06586">
        <w:rPr>
          <w:spacing w:val="0"/>
          <w:w w:val="100"/>
          <w:kern w:val="0"/>
          <w:lang w:val="fr-FR"/>
        </w:rPr>
        <w:t>avoir payé.</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Documents demandés</w:t>
      </w:r>
      <w:r w:rsidR="00880F1D" w:rsidRPr="00E06586">
        <w:rPr>
          <w:spacing w:val="0"/>
          <w:w w:val="100"/>
          <w:kern w:val="0"/>
          <w:lang w:val="fr-FR"/>
        </w:rPr>
        <w: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Formulaire de demande de visa d</w:t>
      </w:r>
      <w:r w:rsidR="001C547D" w:rsidRPr="00E06586">
        <w:rPr>
          <w:spacing w:val="0"/>
          <w:w w:val="100"/>
          <w:kern w:val="0"/>
          <w:lang w:val="fr-FR"/>
        </w:rPr>
        <w:t>’</w:t>
      </w:r>
      <w:r w:rsidRPr="00E06586">
        <w:rPr>
          <w:spacing w:val="0"/>
          <w:w w:val="100"/>
          <w:kern w:val="0"/>
          <w:lang w:val="fr-FR"/>
        </w:rPr>
        <w:t xml:space="preserve">entrée </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2 photographies d</w:t>
      </w:r>
      <w:r w:rsidR="001C547D" w:rsidRPr="00E06586">
        <w:rPr>
          <w:spacing w:val="0"/>
          <w:w w:val="100"/>
          <w:kern w:val="0"/>
          <w:lang w:val="fr-FR"/>
        </w:rPr>
        <w:t>’</w:t>
      </w:r>
      <w:r w:rsidRPr="00E06586">
        <w:rPr>
          <w:spacing w:val="0"/>
          <w:w w:val="100"/>
          <w:kern w:val="0"/>
          <w:lang w:val="fr-FR"/>
        </w:rPr>
        <w:t>identité</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Photocopies du passeport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Titres universitaires</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de bonne conduite</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w:t>
      </w:r>
      <w:r w:rsidR="001C547D" w:rsidRPr="00E06586">
        <w:rPr>
          <w:spacing w:val="0"/>
          <w:w w:val="100"/>
          <w:kern w:val="0"/>
          <w:lang w:val="fr-FR"/>
        </w:rPr>
        <w:t>’</w:t>
      </w:r>
      <w:r w:rsidRPr="00E06586">
        <w:rPr>
          <w:spacing w:val="0"/>
          <w:w w:val="100"/>
          <w:kern w:val="0"/>
          <w:lang w:val="fr-FR"/>
        </w:rPr>
        <w:t>embauche</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w:t>
      </w:r>
      <w:r w:rsidR="001C547D" w:rsidRPr="00E06586">
        <w:rPr>
          <w:spacing w:val="0"/>
          <w:w w:val="100"/>
          <w:kern w:val="0"/>
          <w:lang w:val="fr-FR"/>
        </w:rPr>
        <w:t>’</w:t>
      </w:r>
      <w:r w:rsidRPr="00E06586">
        <w:rPr>
          <w:spacing w:val="0"/>
          <w:w w:val="100"/>
          <w:kern w:val="0"/>
          <w:lang w:val="fr-FR"/>
        </w:rPr>
        <w:t>accompagnement de l</w:t>
      </w:r>
      <w:r w:rsidR="001C547D" w:rsidRPr="00E06586">
        <w:rPr>
          <w:spacing w:val="0"/>
          <w:w w:val="100"/>
          <w:kern w:val="0"/>
          <w:lang w:val="fr-FR"/>
        </w:rPr>
        <w:t>’</w:t>
      </w:r>
      <w:r w:rsidRPr="00E06586">
        <w:rPr>
          <w:spacing w:val="0"/>
          <w:w w:val="100"/>
          <w:kern w:val="0"/>
          <w:lang w:val="fr-FR"/>
        </w:rPr>
        <w:t xml:space="preserve">entreprise </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Garantie</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Relevés de compte de l</w:t>
      </w:r>
      <w:r w:rsidR="001C547D" w:rsidRPr="00E06586">
        <w:rPr>
          <w:spacing w:val="0"/>
          <w:w w:val="100"/>
          <w:kern w:val="0"/>
          <w:lang w:val="fr-FR"/>
        </w:rPr>
        <w:t>’</w:t>
      </w:r>
      <w:r w:rsidRPr="00E06586">
        <w:rPr>
          <w:spacing w:val="0"/>
          <w:w w:val="100"/>
          <w:kern w:val="0"/>
          <w:lang w:val="fr-FR"/>
        </w:rPr>
        <w:t>entreprise</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Déclaration de constitution en société</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Document attestant de l</w:t>
      </w:r>
      <w:r w:rsidR="001C547D" w:rsidRPr="00E06586">
        <w:rPr>
          <w:spacing w:val="0"/>
          <w:w w:val="100"/>
          <w:kern w:val="0"/>
          <w:lang w:val="fr-FR"/>
        </w:rPr>
        <w:t>’</w:t>
      </w:r>
      <w:r w:rsidRPr="00E06586">
        <w:rPr>
          <w:spacing w:val="0"/>
          <w:w w:val="100"/>
          <w:kern w:val="0"/>
          <w:lang w:val="fr-FR"/>
        </w:rPr>
        <w:t>impossibilité d</w:t>
      </w:r>
      <w:r w:rsidR="001C547D" w:rsidRPr="00E06586">
        <w:rPr>
          <w:spacing w:val="0"/>
          <w:w w:val="100"/>
          <w:kern w:val="0"/>
          <w:lang w:val="fr-FR"/>
        </w:rPr>
        <w:t>’</w:t>
      </w:r>
      <w:r w:rsidRPr="00E06586">
        <w:rPr>
          <w:spacing w:val="0"/>
          <w:w w:val="100"/>
          <w:kern w:val="0"/>
          <w:lang w:val="fr-FR"/>
        </w:rPr>
        <w:t>embaucher un Ougandais</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Possibilités de formation offertes aux Ougandais</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w:t>
      </w:r>
      <w:r w:rsidR="001C547D" w:rsidRPr="00E06586">
        <w:rPr>
          <w:spacing w:val="0"/>
          <w:w w:val="100"/>
          <w:kern w:val="0"/>
          <w:lang w:val="fr-FR"/>
        </w:rPr>
        <w:t>’</w:t>
      </w:r>
      <w:r w:rsidRPr="00E06586">
        <w:rPr>
          <w:spacing w:val="0"/>
          <w:w w:val="100"/>
          <w:kern w:val="0"/>
          <w:lang w:val="fr-FR"/>
        </w:rPr>
        <w:t>avis d</w:t>
      </w:r>
      <w:r w:rsidR="001C547D" w:rsidRPr="00E06586">
        <w:rPr>
          <w:spacing w:val="0"/>
          <w:w w:val="100"/>
          <w:kern w:val="0"/>
          <w:lang w:val="fr-FR"/>
        </w:rPr>
        <w:t>’</w:t>
      </w:r>
      <w:r w:rsidRPr="00E06586">
        <w:rPr>
          <w:spacing w:val="0"/>
          <w:w w:val="100"/>
          <w:kern w:val="0"/>
          <w:lang w:val="fr-FR"/>
        </w:rPr>
        <w:t>investissement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Certificat d</w:t>
      </w:r>
      <w:r w:rsidR="001C547D" w:rsidRPr="00E06586">
        <w:rPr>
          <w:spacing w:val="0"/>
          <w:w w:val="100"/>
          <w:kern w:val="0"/>
          <w:lang w:val="fr-FR"/>
        </w:rPr>
        <w:t>’</w:t>
      </w:r>
      <w:r w:rsidRPr="00E06586">
        <w:rPr>
          <w:spacing w:val="0"/>
          <w:w w:val="100"/>
          <w:kern w:val="0"/>
          <w:lang w:val="fr-FR"/>
        </w:rPr>
        <w:t>acquittement de l</w:t>
      </w:r>
      <w:r w:rsidR="001C547D" w:rsidRPr="00E06586">
        <w:rPr>
          <w:spacing w:val="0"/>
          <w:w w:val="100"/>
          <w:kern w:val="0"/>
          <w:lang w:val="fr-FR"/>
        </w:rPr>
        <w:t>’</w:t>
      </w:r>
      <w:r w:rsidRPr="00E06586">
        <w:rPr>
          <w:spacing w:val="0"/>
          <w:w w:val="100"/>
          <w:kern w:val="0"/>
          <w:lang w:val="fr-FR"/>
        </w:rPr>
        <w:t>impôt sur le revenu</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Articles et statuts</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License autorisant l</w:t>
      </w:r>
      <w:r w:rsidR="001C547D" w:rsidRPr="00E06586">
        <w:rPr>
          <w:spacing w:val="0"/>
          <w:w w:val="100"/>
          <w:kern w:val="0"/>
          <w:lang w:val="fr-FR"/>
        </w:rPr>
        <w:t>’</w:t>
      </w:r>
      <w:r w:rsidRPr="00E06586">
        <w:rPr>
          <w:spacing w:val="0"/>
          <w:w w:val="100"/>
          <w:kern w:val="0"/>
          <w:lang w:val="fr-FR"/>
        </w:rPr>
        <w:t>exercice d</w:t>
      </w:r>
      <w:r w:rsidR="001C547D" w:rsidRPr="00E06586">
        <w:rPr>
          <w:spacing w:val="0"/>
          <w:w w:val="100"/>
          <w:kern w:val="0"/>
          <w:lang w:val="fr-FR"/>
        </w:rPr>
        <w:t>’</w:t>
      </w:r>
      <w:r w:rsidRPr="00E06586">
        <w:rPr>
          <w:spacing w:val="0"/>
          <w:w w:val="100"/>
          <w:kern w:val="0"/>
          <w:lang w:val="fr-FR"/>
        </w:rPr>
        <w:t>une activité commerciale</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Les personnes faisant partie de cette catégorie ne sont autorisées à entrer en Ouganda qu</w:t>
      </w:r>
      <w:r w:rsidR="001C547D" w:rsidRPr="00E06586">
        <w:rPr>
          <w:spacing w:val="0"/>
          <w:w w:val="100"/>
          <w:kern w:val="0"/>
          <w:lang w:val="fr-FR"/>
        </w:rPr>
        <w:t>’</w:t>
      </w:r>
      <w:r w:rsidRPr="00E06586">
        <w:rPr>
          <w:spacing w:val="0"/>
          <w:w w:val="100"/>
          <w:kern w:val="0"/>
          <w:lang w:val="fr-FR"/>
        </w:rPr>
        <w:t>après s</w:t>
      </w:r>
      <w:r w:rsidR="001C547D" w:rsidRPr="00E06586">
        <w:rPr>
          <w:spacing w:val="0"/>
          <w:w w:val="100"/>
          <w:kern w:val="0"/>
          <w:lang w:val="fr-FR"/>
        </w:rPr>
        <w:t>’</w:t>
      </w:r>
      <w:r w:rsidRPr="00E06586">
        <w:rPr>
          <w:spacing w:val="0"/>
          <w:w w:val="100"/>
          <w:kern w:val="0"/>
          <w:lang w:val="fr-FR"/>
        </w:rPr>
        <w:t>être vues accorder un permis de travail et l</w:t>
      </w:r>
      <w:r w:rsidR="001C547D" w:rsidRPr="00E06586">
        <w:rPr>
          <w:spacing w:val="0"/>
          <w:w w:val="100"/>
          <w:kern w:val="0"/>
          <w:lang w:val="fr-FR"/>
        </w:rPr>
        <w:t>’</w:t>
      </w:r>
      <w:r w:rsidRPr="00E06586">
        <w:rPr>
          <w:spacing w:val="0"/>
          <w:w w:val="100"/>
          <w:kern w:val="0"/>
          <w:lang w:val="fr-FR"/>
        </w:rPr>
        <w:t xml:space="preserve">avoir payé. </w:t>
      </w:r>
    </w:p>
    <w:p w:rsidR="00DA15D2" w:rsidRPr="00E06586" w:rsidRDefault="00DA15D2" w:rsidP="000134F6">
      <w:pPr>
        <w:pStyle w:val="H23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Renouvellement du permis de travail</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 xml:space="preserve">Formulaire de demande de permis de travail dûment complété </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w:t>
      </w:r>
      <w:r w:rsidR="001C547D" w:rsidRPr="00E06586">
        <w:rPr>
          <w:spacing w:val="0"/>
          <w:w w:val="100"/>
          <w:kern w:val="0"/>
          <w:lang w:val="fr-FR"/>
        </w:rPr>
        <w:t>’</w:t>
      </w:r>
      <w:r w:rsidRPr="00E06586">
        <w:rPr>
          <w:spacing w:val="0"/>
          <w:w w:val="100"/>
          <w:kern w:val="0"/>
          <w:lang w:val="fr-FR"/>
        </w:rPr>
        <w:t>accompagnement de l</w:t>
      </w:r>
      <w:r w:rsidR="001C547D" w:rsidRPr="00E06586">
        <w:rPr>
          <w:spacing w:val="0"/>
          <w:w w:val="100"/>
          <w:kern w:val="0"/>
          <w:lang w:val="fr-FR"/>
        </w:rPr>
        <w:t>’</w:t>
      </w:r>
      <w:r w:rsidRPr="00E06586">
        <w:rPr>
          <w:spacing w:val="0"/>
          <w:w w:val="100"/>
          <w:kern w:val="0"/>
          <w:lang w:val="fr-FR"/>
        </w:rPr>
        <w:t>entreprise</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2 photographies d</w:t>
      </w:r>
      <w:r w:rsidR="001C547D" w:rsidRPr="00E06586">
        <w:rPr>
          <w:spacing w:val="0"/>
          <w:w w:val="100"/>
          <w:kern w:val="0"/>
          <w:lang w:val="fr-FR"/>
        </w:rPr>
        <w:t>’</w:t>
      </w:r>
      <w:r w:rsidRPr="00E06586">
        <w:rPr>
          <w:spacing w:val="0"/>
          <w:w w:val="100"/>
          <w:kern w:val="0"/>
          <w:lang w:val="fr-FR"/>
        </w:rPr>
        <w:t xml:space="preserve">identité </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 xml:space="preserve">Photocopies du permis apparaissant sur le passeport et copie de la page du passeport contenant les données biométriques </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lastRenderedPageBreak/>
        <w:t>•</w:t>
      </w:r>
      <w:r w:rsidRPr="00E06586">
        <w:rPr>
          <w:spacing w:val="0"/>
          <w:w w:val="100"/>
          <w:kern w:val="0"/>
          <w:lang w:val="fr-FR"/>
        </w:rPr>
        <w:tab/>
        <w:t xml:space="preserve">Relevés de compte </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Document attestant des formations dispensées aux Ougandais</w:t>
      </w:r>
    </w:p>
    <w:p w:rsidR="00DA15D2" w:rsidRPr="00E06586" w:rsidRDefault="00DA15D2" w:rsidP="00E62D2E">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 xml:space="preserve">Listes des </w:t>
      </w:r>
      <w:r w:rsidR="00E62D2E" w:rsidRPr="00E06586">
        <w:rPr>
          <w:spacing w:val="0"/>
          <w:w w:val="100"/>
          <w:kern w:val="0"/>
          <w:lang w:val="fr-FR"/>
        </w:rPr>
        <w:t>salariés</w:t>
      </w:r>
      <w:r w:rsidRPr="00E06586">
        <w:rPr>
          <w:spacing w:val="0"/>
          <w:w w:val="100"/>
          <w:kern w:val="0"/>
          <w:lang w:val="fr-FR"/>
        </w:rPr>
        <w:t xml:space="preserve"> ougandais</w:t>
      </w:r>
    </w:p>
    <w:p w:rsidR="00DA15D2" w:rsidRPr="00E06586" w:rsidRDefault="00DA15D2" w:rsidP="000134F6">
      <w:pPr>
        <w:pStyle w:val="H23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Certificat de résidence</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Formulaire de demande de certificat de résidence dûment complété</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3 photographies d</w:t>
      </w:r>
      <w:r w:rsidR="001C547D" w:rsidRPr="00E06586">
        <w:rPr>
          <w:spacing w:val="0"/>
          <w:w w:val="100"/>
          <w:kern w:val="0"/>
          <w:lang w:val="fr-FR"/>
        </w:rPr>
        <w:t>’</w:t>
      </w:r>
      <w:r w:rsidRPr="00E06586">
        <w:rPr>
          <w:spacing w:val="0"/>
          <w:w w:val="100"/>
          <w:kern w:val="0"/>
          <w:lang w:val="fr-FR"/>
        </w:rPr>
        <w:t>identité</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de recommandation LC1</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Lettre d</w:t>
      </w:r>
      <w:r w:rsidR="001C547D" w:rsidRPr="00E06586">
        <w:rPr>
          <w:spacing w:val="0"/>
          <w:w w:val="100"/>
          <w:kern w:val="0"/>
          <w:lang w:val="fr-FR"/>
        </w:rPr>
        <w:t>’</w:t>
      </w:r>
      <w:r w:rsidRPr="00E06586">
        <w:rPr>
          <w:spacing w:val="0"/>
          <w:w w:val="100"/>
          <w:kern w:val="0"/>
          <w:lang w:val="fr-FR"/>
        </w:rPr>
        <w:t>accompagnement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Rapport médical</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 xml:space="preserve">Copie du passeport </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Document attestant de la propriété des biens (le cas échéant)</w:t>
      </w:r>
    </w:p>
    <w:p w:rsidR="00DA15D2" w:rsidRPr="00E06586" w:rsidRDefault="00DA15D2" w:rsidP="000134F6">
      <w:pPr>
        <w:pStyle w:val="H23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Certificat de résidence pour cause de mariage</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Documents demandés (en plus de ceux listés ci-dessus)</w:t>
      </w:r>
      <w:r w:rsidR="00880F1D" w:rsidRPr="00E06586">
        <w:rPr>
          <w:spacing w:val="0"/>
          <w:w w:val="100"/>
          <w:kern w:val="0"/>
          <w:lang w:val="fr-FR"/>
        </w:rPr>
        <w: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Copie de l</w:t>
      </w:r>
      <w:r w:rsidR="001C547D" w:rsidRPr="00E06586">
        <w:rPr>
          <w:spacing w:val="0"/>
          <w:w w:val="100"/>
          <w:kern w:val="0"/>
          <w:lang w:val="fr-FR"/>
        </w:rPr>
        <w:t>’</w:t>
      </w:r>
      <w:r w:rsidRPr="00E06586">
        <w:rPr>
          <w:spacing w:val="0"/>
          <w:w w:val="100"/>
          <w:kern w:val="0"/>
          <w:lang w:val="fr-FR"/>
        </w:rPr>
        <w:t>acte de mariage (au moins 3 ans)</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Copie du passeport ougandais du conjoint</w:t>
      </w:r>
    </w:p>
    <w:p w:rsidR="00DA15D2" w:rsidRPr="00E06586" w:rsidRDefault="00DA15D2" w:rsidP="00E12193">
      <w:pPr>
        <w:pStyle w:val="H23G"/>
        <w:tabs>
          <w:tab w:val="left" w:pos="1701"/>
        </w:tabs>
        <w:rPr>
          <w:spacing w:val="0"/>
          <w:w w:val="100"/>
          <w:kern w:val="0"/>
          <w:lang w:val="fr-FR"/>
        </w:rPr>
      </w:pPr>
      <w:r w:rsidRPr="00E06586">
        <w:rPr>
          <w:spacing w:val="0"/>
          <w:w w:val="100"/>
          <w:kern w:val="0"/>
          <w:lang w:val="fr-FR"/>
        </w:rPr>
        <w:tab/>
      </w:r>
      <w:r w:rsidRPr="00E06586">
        <w:rPr>
          <w:spacing w:val="0"/>
          <w:w w:val="100"/>
          <w:kern w:val="0"/>
          <w:lang w:val="fr-FR"/>
        </w:rPr>
        <w:tab/>
        <w:t>Recrutement des ressortissants des États membres de la C</w:t>
      </w:r>
      <w:r w:rsidR="00E12193" w:rsidRPr="00E06586">
        <w:rPr>
          <w:spacing w:val="0"/>
          <w:w w:val="100"/>
          <w:kern w:val="0"/>
          <w:lang w:val="fr-FR"/>
        </w:rPr>
        <w:t>AE</w:t>
      </w:r>
      <w:r w:rsidRPr="00E06586">
        <w:rPr>
          <w:spacing w:val="0"/>
          <w:w w:val="100"/>
          <w:kern w:val="0"/>
          <w:lang w:val="fr-FR"/>
        </w:rPr>
        <w:t xml:space="preserve"> en vertu du Protocole portant création du Marché commun de la CAE </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En vertu du Protocole portant création du Marché commun de la CAE, ont droit de travailler en Ouganda les catégories de travailleurs suivantes</w:t>
      </w:r>
      <w:r w:rsidR="00880F1D" w:rsidRPr="00E06586">
        <w:rPr>
          <w:spacing w:val="0"/>
          <w:w w:val="100"/>
          <w:kern w:val="0"/>
          <w:lang w:val="fr-FR"/>
        </w:rPr>
        <w:t>:</w:t>
      </w:r>
      <w:r w:rsidRPr="00E06586">
        <w:rPr>
          <w:spacing w:val="0"/>
          <w:w w:val="100"/>
          <w:kern w:val="0"/>
          <w:lang w:val="fr-FR"/>
        </w:rPr>
        <w:t xml:space="preserve"> les chefs d</w:t>
      </w:r>
      <w:r w:rsidR="001C547D" w:rsidRPr="00E06586">
        <w:rPr>
          <w:spacing w:val="0"/>
          <w:w w:val="100"/>
          <w:kern w:val="0"/>
          <w:lang w:val="fr-FR"/>
        </w:rPr>
        <w:t>’</w:t>
      </w:r>
      <w:r w:rsidRPr="00E06586">
        <w:rPr>
          <w:spacing w:val="0"/>
          <w:w w:val="100"/>
          <w:kern w:val="0"/>
          <w:lang w:val="fr-FR"/>
        </w:rPr>
        <w:t>entreprise, les ingénieurs civils, les contrôleurs d</w:t>
      </w:r>
      <w:r w:rsidR="001C547D" w:rsidRPr="00E06586">
        <w:rPr>
          <w:spacing w:val="0"/>
          <w:w w:val="100"/>
          <w:kern w:val="0"/>
          <w:lang w:val="fr-FR"/>
        </w:rPr>
        <w:t>’</w:t>
      </w:r>
      <w:r w:rsidRPr="00E06586">
        <w:rPr>
          <w:spacing w:val="0"/>
          <w:w w:val="100"/>
          <w:kern w:val="0"/>
          <w:lang w:val="fr-FR"/>
        </w:rPr>
        <w:t>aéronefs e</w:t>
      </w:r>
      <w:r w:rsidR="0090425F" w:rsidRPr="00E06586">
        <w:rPr>
          <w:spacing w:val="0"/>
          <w:w w:val="100"/>
          <w:kern w:val="0"/>
          <w:lang w:val="fr-FR"/>
        </w:rPr>
        <w:t>t de navires et les techniciens</w:t>
      </w:r>
      <w:r w:rsidR="00CB75EE" w:rsidRPr="00E06586">
        <w:rPr>
          <w:spacing w:val="0"/>
          <w:w w:val="100"/>
          <w:kern w:val="0"/>
          <w:lang w:val="fr-FR"/>
        </w:rPr>
        <w:t>.</w:t>
      </w:r>
      <w:r w:rsidRPr="00E06586">
        <w:rPr>
          <w:spacing w:val="0"/>
          <w:w w:val="100"/>
          <w:kern w:val="0"/>
          <w:lang w:val="fr-FR"/>
        </w:rPr>
        <w:t xml:space="preserve"> </w:t>
      </w:r>
    </w:p>
    <w:p w:rsidR="00DA15D2" w:rsidRPr="00E06586" w:rsidRDefault="00DA15D2" w:rsidP="000134F6">
      <w:pPr>
        <w:pStyle w:val="SingleTxtG"/>
        <w:tabs>
          <w:tab w:val="left" w:pos="1701"/>
        </w:tabs>
        <w:spacing w:line="240" w:lineRule="atLeast"/>
        <w:rPr>
          <w:spacing w:val="0"/>
          <w:w w:val="100"/>
          <w:kern w:val="0"/>
          <w:lang w:val="fr-FR"/>
        </w:rPr>
      </w:pPr>
      <w:r w:rsidRPr="00E06586">
        <w:rPr>
          <w:spacing w:val="0"/>
          <w:w w:val="100"/>
          <w:kern w:val="0"/>
          <w:lang w:val="fr-FR"/>
        </w:rPr>
        <w:t>Exigences</w:t>
      </w:r>
      <w:r w:rsidR="00880F1D" w:rsidRPr="00E06586">
        <w:rPr>
          <w:spacing w:val="0"/>
          <w:w w:val="100"/>
          <w:kern w:val="0"/>
          <w:lang w:val="fr-FR"/>
        </w:rPr>
        <w: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La personne intéressée doit remplir le formulaire de demande de permis de travail et fournir l</w:t>
      </w:r>
      <w:r w:rsidR="001C547D" w:rsidRPr="00E06586">
        <w:rPr>
          <w:spacing w:val="0"/>
          <w:w w:val="100"/>
          <w:kern w:val="0"/>
          <w:lang w:val="fr-FR"/>
        </w:rPr>
        <w:t>’</w:t>
      </w:r>
      <w:r w:rsidRPr="00E06586">
        <w:rPr>
          <w:spacing w:val="0"/>
          <w:w w:val="100"/>
          <w:kern w:val="0"/>
          <w:lang w:val="fr-FR"/>
        </w:rPr>
        <w:t>ensemble des documents demandés selon la catégorie correspondant au permis de travail qu</w:t>
      </w:r>
      <w:r w:rsidR="001C547D" w:rsidRPr="00E06586">
        <w:rPr>
          <w:spacing w:val="0"/>
          <w:w w:val="100"/>
          <w:kern w:val="0"/>
          <w:lang w:val="fr-FR"/>
        </w:rPr>
        <w:t>’</w:t>
      </w:r>
      <w:r w:rsidRPr="00E06586">
        <w:rPr>
          <w:spacing w:val="0"/>
          <w:w w:val="100"/>
          <w:kern w:val="0"/>
          <w:lang w:val="fr-FR"/>
        </w:rPr>
        <w:t xml:space="preserve">elle souhaite obtenir </w:t>
      </w:r>
      <w:r w:rsidR="0030472F" w:rsidRPr="00E06586">
        <w:rPr>
          <w:spacing w:val="0"/>
          <w:w w:val="100"/>
          <w:kern w:val="0"/>
          <w:lang w:val="fr-FR"/>
        </w:rPr>
        <w:t>(voir les catégories ci-dessus)</w:t>
      </w:r>
      <w:r w:rsidR="008A2A63">
        <w:rPr>
          <w:spacing w:val="0"/>
          <w:w w:val="100"/>
          <w:kern w:val="0"/>
          <w:lang w:val="fr-FR"/>
        </w:rPr>
        <w: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Les ressortissants des États membres de la CAE qui ont un contrat de travail de plus de 90 jours doivent demander un permis de travail dans un délai de 15 jours à partir du jour de la signature du contrat</w:t>
      </w:r>
      <w:bookmarkStart w:id="4" w:name="_GoBack"/>
      <w:bookmarkEnd w:id="4"/>
      <w:r w:rsidRPr="00E06586">
        <w:rPr>
          <w:spacing w:val="0"/>
          <w:w w:val="100"/>
          <w:kern w:val="0"/>
          <w:lang w:val="fr-FR"/>
        </w:rPr>
        <w:t xml:space="preserve"> d</w:t>
      </w:r>
      <w:r w:rsidR="001C547D" w:rsidRPr="00E06586">
        <w:rPr>
          <w:spacing w:val="0"/>
          <w:w w:val="100"/>
          <w:kern w:val="0"/>
          <w:lang w:val="fr-FR"/>
        </w:rPr>
        <w:t>’</w:t>
      </w:r>
      <w:r w:rsidR="0030472F" w:rsidRPr="00E06586">
        <w:rPr>
          <w:spacing w:val="0"/>
          <w:w w:val="100"/>
          <w:kern w:val="0"/>
          <w:lang w:val="fr-FR"/>
        </w:rPr>
        <w:t>embauche</w:t>
      </w:r>
      <w:r w:rsidR="008A2A63">
        <w:rPr>
          <w:spacing w:val="0"/>
          <w:w w:val="100"/>
          <w:kern w:val="0"/>
          <w:lang w:val="fr-FR"/>
        </w:rPr>
        <w:t>.</w:t>
      </w:r>
    </w:p>
    <w:p w:rsidR="00DA15D2" w:rsidRPr="00E06586" w:rsidRDefault="00DA15D2" w:rsidP="0030472F">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Un permis spécial doit être demandé si le contrat de travail n</w:t>
      </w:r>
      <w:r w:rsidR="001C547D" w:rsidRPr="00E06586">
        <w:rPr>
          <w:spacing w:val="0"/>
          <w:w w:val="100"/>
          <w:kern w:val="0"/>
          <w:lang w:val="fr-FR"/>
        </w:rPr>
        <w:t>’</w:t>
      </w:r>
      <w:r w:rsidR="0030472F" w:rsidRPr="00E06586">
        <w:rPr>
          <w:spacing w:val="0"/>
          <w:w w:val="100"/>
          <w:kern w:val="0"/>
          <w:lang w:val="fr-FR"/>
        </w:rPr>
        <w:t>excède pas les 90 jours</w:t>
      </w:r>
      <w:r w:rsidR="008A2A63">
        <w:rPr>
          <w:spacing w:val="0"/>
          <w:w w:val="100"/>
          <w:kern w:val="0"/>
          <w:lang w:val="fr-FR"/>
        </w:rPr>
        <w: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 xml:space="preserve">Un permis spécial est accordé aux ressortissants des États membres de la CAE qui attendent de </w:t>
      </w:r>
      <w:r w:rsidR="0030472F" w:rsidRPr="00E06586">
        <w:rPr>
          <w:spacing w:val="0"/>
          <w:w w:val="100"/>
          <w:kern w:val="0"/>
          <w:lang w:val="fr-FR"/>
        </w:rPr>
        <w:t>recevoir leur permis de travail</w:t>
      </w:r>
      <w:r w:rsidR="008A2A63">
        <w:rPr>
          <w:spacing w:val="0"/>
          <w:w w:val="100"/>
          <w:kern w:val="0"/>
          <w:lang w:val="fr-FR"/>
        </w:rPr>
        <w: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Les employeurs doivent informer les services d</w:t>
      </w:r>
      <w:r w:rsidR="001C547D" w:rsidRPr="00E06586">
        <w:rPr>
          <w:spacing w:val="0"/>
          <w:w w:val="100"/>
          <w:kern w:val="0"/>
          <w:lang w:val="fr-FR"/>
        </w:rPr>
        <w:t>’</w:t>
      </w:r>
      <w:r w:rsidRPr="00E06586">
        <w:rPr>
          <w:spacing w:val="0"/>
          <w:w w:val="100"/>
          <w:kern w:val="0"/>
          <w:lang w:val="fr-FR"/>
        </w:rPr>
        <w:t>immigration du retour annuel des travailleurs issus des États membres de la CAE qu</w:t>
      </w:r>
      <w:r w:rsidR="001C547D" w:rsidRPr="00E06586">
        <w:rPr>
          <w:spacing w:val="0"/>
          <w:w w:val="100"/>
          <w:kern w:val="0"/>
          <w:lang w:val="fr-FR"/>
        </w:rPr>
        <w:t>’</w:t>
      </w:r>
      <w:r w:rsidR="0030472F" w:rsidRPr="00E06586">
        <w:rPr>
          <w:spacing w:val="0"/>
          <w:w w:val="100"/>
          <w:kern w:val="0"/>
          <w:lang w:val="fr-FR"/>
        </w:rPr>
        <w:t>ils ont embauchés</w:t>
      </w:r>
      <w:r w:rsidR="008A2A63">
        <w:rPr>
          <w:spacing w:val="0"/>
          <w:w w:val="100"/>
          <w:kern w:val="0"/>
          <w:lang w:val="fr-FR"/>
        </w:rPr>
        <w:t>.</w:t>
      </w:r>
    </w:p>
    <w:p w:rsidR="00DA15D2" w:rsidRPr="00E06586" w:rsidRDefault="00DA15D2" w:rsidP="000134F6">
      <w:pPr>
        <w:pStyle w:val="Bullet1G"/>
        <w:tabs>
          <w:tab w:val="left" w:pos="1701"/>
        </w:tabs>
        <w:spacing w:line="240" w:lineRule="atLeast"/>
        <w:ind w:left="1701" w:hanging="170"/>
        <w:rPr>
          <w:spacing w:val="0"/>
          <w:w w:val="100"/>
          <w:kern w:val="0"/>
          <w:lang w:val="fr-FR"/>
        </w:rPr>
      </w:pPr>
      <w:r w:rsidRPr="00E06586">
        <w:rPr>
          <w:spacing w:val="0"/>
          <w:w w:val="100"/>
          <w:kern w:val="0"/>
          <w:lang w:val="fr-FR"/>
        </w:rPr>
        <w:t>•</w:t>
      </w:r>
      <w:r w:rsidRPr="00E06586">
        <w:rPr>
          <w:spacing w:val="0"/>
          <w:w w:val="100"/>
          <w:kern w:val="0"/>
          <w:lang w:val="fr-FR"/>
        </w:rPr>
        <w:tab/>
        <w:t>Les travailleurs issus des États membres de la CAE qui changent d</w:t>
      </w:r>
      <w:r w:rsidR="001C547D" w:rsidRPr="00E06586">
        <w:rPr>
          <w:spacing w:val="0"/>
          <w:w w:val="100"/>
          <w:kern w:val="0"/>
          <w:lang w:val="fr-FR"/>
        </w:rPr>
        <w:t>’</w:t>
      </w:r>
      <w:r w:rsidRPr="00E06586">
        <w:rPr>
          <w:spacing w:val="0"/>
          <w:w w:val="100"/>
          <w:kern w:val="0"/>
          <w:lang w:val="fr-FR"/>
        </w:rPr>
        <w:t>emploi doivent en informer les services d</w:t>
      </w:r>
      <w:r w:rsidR="001C547D" w:rsidRPr="00E06586">
        <w:rPr>
          <w:spacing w:val="0"/>
          <w:w w:val="100"/>
          <w:kern w:val="0"/>
          <w:lang w:val="fr-FR"/>
        </w:rPr>
        <w:t>’</w:t>
      </w:r>
      <w:r w:rsidRPr="00E06586">
        <w:rPr>
          <w:spacing w:val="0"/>
          <w:w w:val="100"/>
          <w:kern w:val="0"/>
          <w:lang w:val="fr-FR"/>
        </w:rPr>
        <w:t>immigration dans un délai de 15 jours suivant la date dudit changement et demande</w:t>
      </w:r>
      <w:r w:rsidR="0030472F" w:rsidRPr="00E06586">
        <w:rPr>
          <w:spacing w:val="0"/>
          <w:w w:val="100"/>
          <w:kern w:val="0"/>
          <w:lang w:val="fr-FR"/>
        </w:rPr>
        <w:t>r un nouveau permis de travail</w:t>
      </w:r>
      <w:r w:rsidR="008A2A63">
        <w:rPr>
          <w:spacing w:val="0"/>
          <w:w w:val="100"/>
          <w:kern w:val="0"/>
          <w:lang w:val="fr-FR"/>
        </w:rPr>
        <w:t>.</w:t>
      </w:r>
    </w:p>
    <w:p w:rsidR="00DA15D2" w:rsidRPr="00E06586" w:rsidRDefault="008A2A63" w:rsidP="008A2A63">
      <w:pPr>
        <w:pStyle w:val="Bullet1G"/>
        <w:tabs>
          <w:tab w:val="left" w:pos="1701"/>
        </w:tabs>
        <w:spacing w:line="240" w:lineRule="atLeast"/>
        <w:ind w:left="1701" w:hanging="170"/>
        <w:rPr>
          <w:spacing w:val="0"/>
          <w:w w:val="100"/>
          <w:kern w:val="0"/>
          <w:lang w:val="fr-FR"/>
        </w:rPr>
      </w:pPr>
      <w:r w:rsidRPr="00E06586">
        <w:rPr>
          <w:noProof/>
          <w:spacing w:val="0"/>
          <w:w w:val="100"/>
          <w:kern w:val="0"/>
          <w:lang w:val="fr-CH" w:eastAsia="fr-CH"/>
        </w:rPr>
        <mc:AlternateContent>
          <mc:Choice Requires="wps">
            <w:drawing>
              <wp:anchor distT="0" distB="0" distL="114300" distR="114300" simplePos="0" relativeHeight="251660288" behindDoc="0" locked="0" layoutInCell="1" allowOverlap="1" wp14:anchorId="51006187" wp14:editId="16AA5315">
                <wp:simplePos x="0" y="0"/>
                <wp:positionH relativeFrom="page">
                  <wp:posOffset>3319145</wp:posOffset>
                </wp:positionH>
                <wp:positionV relativeFrom="paragraph">
                  <wp:posOffset>772795</wp:posOffset>
                </wp:positionV>
                <wp:extent cx="914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61.35pt,60.85pt" to="333.3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" strokecolor="black [3213]" strokeweight=".25pt">
                <w10:wrap anchorx="page"/>
              </v:line>
            </w:pict>
          </mc:Fallback>
        </mc:AlternateContent>
      </w:r>
      <w:r w:rsidR="00DA15D2" w:rsidRPr="00E06586">
        <w:rPr>
          <w:spacing w:val="0"/>
          <w:w w:val="100"/>
          <w:kern w:val="0"/>
          <w:lang w:val="fr-FR"/>
        </w:rPr>
        <w:t>•</w:t>
      </w:r>
      <w:r w:rsidR="00DA15D2" w:rsidRPr="00E06586">
        <w:rPr>
          <w:spacing w:val="0"/>
          <w:w w:val="100"/>
          <w:kern w:val="0"/>
          <w:lang w:val="fr-FR"/>
        </w:rPr>
        <w:tab/>
        <w:t>Si un travailleur cesse l</w:t>
      </w:r>
      <w:r w:rsidR="001C547D" w:rsidRPr="00E06586">
        <w:rPr>
          <w:spacing w:val="0"/>
          <w:w w:val="100"/>
          <w:kern w:val="0"/>
          <w:lang w:val="fr-FR"/>
        </w:rPr>
        <w:t>’</w:t>
      </w:r>
      <w:r w:rsidR="00DA15D2" w:rsidRPr="00E06586">
        <w:rPr>
          <w:spacing w:val="0"/>
          <w:w w:val="100"/>
          <w:kern w:val="0"/>
          <w:lang w:val="fr-FR"/>
        </w:rPr>
        <w:t>activité professionnelle pour laquelle un permis de travail lui avait été accordé, il est tenu d</w:t>
      </w:r>
      <w:r w:rsidR="001C547D" w:rsidRPr="00E06586">
        <w:rPr>
          <w:spacing w:val="0"/>
          <w:w w:val="100"/>
          <w:kern w:val="0"/>
          <w:lang w:val="fr-FR"/>
        </w:rPr>
        <w:t>’</w:t>
      </w:r>
      <w:r w:rsidR="00DA15D2" w:rsidRPr="00E06586">
        <w:rPr>
          <w:spacing w:val="0"/>
          <w:w w:val="100"/>
          <w:kern w:val="0"/>
          <w:lang w:val="fr-FR"/>
        </w:rPr>
        <w:t>en informer les services d</w:t>
      </w:r>
      <w:r w:rsidR="001C547D" w:rsidRPr="00E06586">
        <w:rPr>
          <w:spacing w:val="0"/>
          <w:w w:val="100"/>
          <w:kern w:val="0"/>
          <w:lang w:val="fr-FR"/>
        </w:rPr>
        <w:t>’</w:t>
      </w:r>
      <w:r w:rsidR="00DA15D2" w:rsidRPr="00E06586">
        <w:rPr>
          <w:spacing w:val="0"/>
          <w:w w:val="100"/>
          <w:kern w:val="0"/>
          <w:lang w:val="fr-FR"/>
        </w:rPr>
        <w:t>immigration dans un délai de 15 jours suivant la fin de son activité professionnelle et de demander un permis pour rester en Ouganda, faute de quoi il doit quitter le pays.</w:t>
      </w:r>
    </w:p>
    <w:sectPr w:rsidR="00DA15D2" w:rsidRPr="00E06586" w:rsidSect="00154CCC">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9E" w:rsidRDefault="0031449E"/>
  </w:endnote>
  <w:endnote w:type="continuationSeparator" w:id="0">
    <w:p w:rsidR="0031449E" w:rsidRDefault="0031449E"/>
  </w:endnote>
  <w:endnote w:type="continuationNotice" w:id="1">
    <w:p w:rsidR="0031449E" w:rsidRDefault="00314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9E" w:rsidRPr="008D3023" w:rsidRDefault="0031449E" w:rsidP="008D3023">
    <w:pPr>
      <w:pStyle w:val="Pieddepage"/>
      <w:tabs>
        <w:tab w:val="right" w:pos="9638"/>
      </w:tabs>
    </w:pPr>
    <w:r w:rsidRPr="008D3023">
      <w:rPr>
        <w:b/>
        <w:sz w:val="18"/>
      </w:rPr>
      <w:fldChar w:fldCharType="begin"/>
    </w:r>
    <w:r w:rsidRPr="008D3023">
      <w:rPr>
        <w:b/>
        <w:sz w:val="18"/>
      </w:rPr>
      <w:instrText xml:space="preserve"> PAGE  \* MERGEFORMAT </w:instrText>
    </w:r>
    <w:r w:rsidRPr="008D3023">
      <w:rPr>
        <w:b/>
        <w:sz w:val="18"/>
      </w:rPr>
      <w:fldChar w:fldCharType="separate"/>
    </w:r>
    <w:r w:rsidR="00AA77D0">
      <w:rPr>
        <w:b/>
        <w:noProof/>
        <w:sz w:val="18"/>
      </w:rPr>
      <w:t>50</w:t>
    </w:r>
    <w:r w:rsidRPr="008D302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9E" w:rsidRPr="008D3023" w:rsidRDefault="0031449E" w:rsidP="008D3023">
    <w:pPr>
      <w:pStyle w:val="Pieddepage"/>
      <w:tabs>
        <w:tab w:val="right" w:pos="9638"/>
      </w:tabs>
      <w:rPr>
        <w:b/>
        <w:sz w:val="18"/>
      </w:rPr>
    </w:pPr>
    <w:r>
      <w:tab/>
    </w:r>
    <w:r w:rsidRPr="008D3023">
      <w:rPr>
        <w:b/>
        <w:sz w:val="18"/>
      </w:rPr>
      <w:fldChar w:fldCharType="begin"/>
    </w:r>
    <w:r w:rsidRPr="008D3023">
      <w:rPr>
        <w:b/>
        <w:sz w:val="18"/>
      </w:rPr>
      <w:instrText xml:space="preserve"> PAGE  \* MERGEFORMAT </w:instrText>
    </w:r>
    <w:r w:rsidRPr="008D3023">
      <w:rPr>
        <w:b/>
        <w:sz w:val="18"/>
      </w:rPr>
      <w:fldChar w:fldCharType="separate"/>
    </w:r>
    <w:r w:rsidR="00AA77D0">
      <w:rPr>
        <w:b/>
        <w:noProof/>
        <w:sz w:val="18"/>
      </w:rPr>
      <w:t>49</w:t>
    </w:r>
    <w:r w:rsidRPr="008D30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9E" w:rsidRPr="0031449E" w:rsidRDefault="0031449E" w:rsidP="0031449E">
    <w:pPr>
      <w:pStyle w:val="Pieddepage"/>
      <w:spacing w:before="120"/>
      <w:rPr>
        <w:sz w:val="20"/>
      </w:rPr>
    </w:pPr>
    <w:r>
      <w:rPr>
        <w:sz w:val="20"/>
      </w:rPr>
      <w:t>GE.15-05755  (F)</w:t>
    </w:r>
    <w:r>
      <w:rPr>
        <w:sz w:val="20"/>
      </w:rPr>
      <w:br/>
    </w:r>
    <w:r w:rsidRPr="0031449E">
      <w:rPr>
        <w:rFonts w:ascii="C39T30Lfz" w:hAnsi="C39T30Lfz"/>
        <w:sz w:val="56"/>
      </w:rPr>
      <w:t></w:t>
    </w:r>
    <w:r w:rsidRPr="0031449E">
      <w:rPr>
        <w:rFonts w:ascii="C39T30Lfz" w:hAnsi="C39T30Lfz"/>
        <w:sz w:val="56"/>
      </w:rPr>
      <w:t></w:t>
    </w:r>
    <w:r w:rsidRPr="0031449E">
      <w:rPr>
        <w:rFonts w:ascii="C39T30Lfz" w:hAnsi="C39T30Lfz"/>
        <w:sz w:val="56"/>
      </w:rPr>
      <w:t></w:t>
    </w:r>
    <w:r w:rsidRPr="0031449E">
      <w:rPr>
        <w:rFonts w:ascii="C39T30Lfz" w:hAnsi="C39T30Lfz"/>
        <w:sz w:val="56"/>
      </w:rPr>
      <w:t></w:t>
    </w:r>
    <w:r w:rsidRPr="0031449E">
      <w:rPr>
        <w:rFonts w:ascii="C39T30Lfz" w:hAnsi="C39T30Lfz"/>
        <w:sz w:val="56"/>
      </w:rPr>
      <w:t></w:t>
    </w:r>
    <w:r w:rsidRPr="0031449E">
      <w:rPr>
        <w:rFonts w:ascii="C39T30Lfz" w:hAnsi="C39T30Lfz"/>
        <w:sz w:val="56"/>
      </w:rPr>
      <w:t></w:t>
    </w:r>
    <w:r w:rsidRPr="0031449E">
      <w:rPr>
        <w:rFonts w:ascii="C39T30Lfz" w:hAnsi="C39T30Lfz"/>
        <w:sz w:val="56"/>
      </w:rPr>
      <w:t></w:t>
    </w:r>
    <w:r w:rsidRPr="0031449E">
      <w:rPr>
        <w:rFonts w:ascii="C39T30Lfz" w:hAnsi="C39T30Lfz"/>
        <w:sz w:val="56"/>
      </w:rPr>
      <w:t></w:t>
    </w:r>
    <w:r w:rsidRPr="0031449E">
      <w:rPr>
        <w:rFonts w:ascii="C39T30Lfz" w:hAnsi="C39T30Lfz"/>
        <w:sz w:val="56"/>
      </w:rPr>
      <w:t></w:t>
    </w:r>
    <w:r w:rsidRPr="0031449E">
      <w:rPr>
        <w:rFonts w:ascii="C39T30Lfz" w:hAnsi="C39T30Lfz"/>
        <w:noProof/>
        <w:sz w:val="56"/>
        <w:lang w:eastAsia="fr-CH"/>
      </w:rPr>
      <w:drawing>
        <wp:anchor distT="0" distB="0" distL="114300" distR="114300" simplePos="0" relativeHeight="251660288" behindDoc="0" locked="0" layoutInCell="1" allowOverlap="0" wp14:anchorId="05B87EB4" wp14:editId="11E17EB5">
          <wp:simplePos x="0" y="0"/>
          <wp:positionH relativeFrom="margin">
            <wp:posOffset>4320540</wp:posOffset>
          </wp:positionH>
          <wp:positionV relativeFrom="margin">
            <wp:posOffset>8281035</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w w:val="100"/>
        <w:sz w:val="20"/>
        <w:lang w:val="fr-CH"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43737" cy="643738"/>
          <wp:effectExtent l="0" t="0" r="4445" b="4445"/>
          <wp:wrapNone/>
          <wp:docPr id="2" name="Image 1" descr="http://undocs.org/m2/QRCode.ashx?DS=CMW/C/UGA/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UGA/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9E" w:rsidRPr="000B175B" w:rsidRDefault="0031449E" w:rsidP="000B175B">
      <w:pPr>
        <w:tabs>
          <w:tab w:val="right" w:pos="2155"/>
        </w:tabs>
        <w:spacing w:after="80"/>
        <w:ind w:left="680"/>
        <w:rPr>
          <w:u w:val="single"/>
        </w:rPr>
      </w:pPr>
      <w:r>
        <w:rPr>
          <w:u w:val="single"/>
        </w:rPr>
        <w:tab/>
      </w:r>
    </w:p>
  </w:footnote>
  <w:footnote w:type="continuationSeparator" w:id="0">
    <w:p w:rsidR="0031449E" w:rsidRPr="00FC68B7" w:rsidRDefault="0031449E" w:rsidP="00FC68B7">
      <w:pPr>
        <w:tabs>
          <w:tab w:val="left" w:pos="2155"/>
        </w:tabs>
        <w:spacing w:after="80"/>
        <w:ind w:left="680"/>
        <w:rPr>
          <w:u w:val="single"/>
        </w:rPr>
      </w:pPr>
      <w:r>
        <w:rPr>
          <w:u w:val="single"/>
        </w:rPr>
        <w:tab/>
      </w:r>
    </w:p>
  </w:footnote>
  <w:footnote w:type="continuationNotice" w:id="1">
    <w:p w:rsidR="0031449E" w:rsidRDefault="0031449E"/>
  </w:footnote>
  <w:footnote w:id="2">
    <w:p w:rsidR="0031449E" w:rsidRPr="00365F80" w:rsidRDefault="0031449E" w:rsidP="00365F80">
      <w:pPr>
        <w:pStyle w:val="Notedebasdepage"/>
        <w:rPr>
          <w:lang w:val="fr-FR"/>
        </w:rPr>
      </w:pPr>
      <w:r>
        <w:tab/>
      </w:r>
      <w:r w:rsidRPr="00365F80">
        <w:rPr>
          <w:rStyle w:val="Appelnotedebasdep"/>
          <w:sz w:val="20"/>
          <w:vertAlign w:val="baseline"/>
          <w:lang w:val="fr-FR"/>
        </w:rPr>
        <w:t>*</w:t>
      </w:r>
      <w:r w:rsidRPr="00365F80">
        <w:rPr>
          <w:lang w:val="fr-FR"/>
        </w:rPr>
        <w:tab/>
      </w:r>
      <w:r w:rsidRPr="00057D8D">
        <w:rPr>
          <w:spacing w:val="0"/>
          <w:w w:val="100"/>
          <w:kern w:val="0"/>
          <w:lang w:val="fr-FR"/>
        </w:rPr>
        <w:t>Le présent document n’a pas fait l’objet d’une relecture sur le fond par les services d’édition.</w:t>
      </w:r>
    </w:p>
  </w:footnote>
  <w:footnote w:id="3">
    <w:p w:rsidR="0031449E" w:rsidRPr="00A47C6A" w:rsidRDefault="0031449E" w:rsidP="00C4258C">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0134F6">
        <w:rPr>
          <w:lang w:val="fr-FR"/>
        </w:rPr>
        <w:tab/>
      </w:r>
      <w:r>
        <w:rPr>
          <w:rStyle w:val="Appelnotedebasdep"/>
        </w:rPr>
        <w:footnoteRef/>
      </w:r>
      <w:r w:rsidRPr="00A47C6A">
        <w:rPr>
          <w:lang w:val="fr-FR"/>
        </w:rPr>
        <w:t xml:space="preserve"> </w:t>
      </w:r>
      <w:r w:rsidRPr="00A47C6A">
        <w:rPr>
          <w:lang w:val="fr-FR"/>
        </w:rPr>
        <w:tab/>
        <w:t xml:space="preserve">Voir Tableau 6 de la </w:t>
      </w:r>
      <w:r w:rsidRPr="00057D8D">
        <w:rPr>
          <w:spacing w:val="0"/>
          <w:w w:val="100"/>
          <w:kern w:val="0"/>
          <w:lang w:val="fr-FR"/>
        </w:rPr>
        <w:t>Constitution</w:t>
      </w:r>
      <w:r w:rsidRPr="00A47C6A">
        <w:rPr>
          <w:lang w:val="fr-FR"/>
        </w:rPr>
        <w:t xml:space="preserve"> ougandaise de 1995</w:t>
      </w:r>
      <w:r>
        <w:rPr>
          <w:lang w:val="fr-FR"/>
        </w:rPr>
        <w:t>.</w:t>
      </w:r>
    </w:p>
  </w:footnote>
  <w:footnote w:id="4">
    <w:p w:rsidR="0031449E" w:rsidRPr="00C4258C" w:rsidRDefault="0031449E" w:rsidP="00C4258C">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A47C6A">
        <w:rPr>
          <w:lang w:val="fr-FR"/>
        </w:rPr>
        <w:tab/>
      </w:r>
      <w:r>
        <w:rPr>
          <w:rStyle w:val="Appelnotedebasdep"/>
        </w:rPr>
        <w:footnoteRef/>
      </w:r>
      <w:r w:rsidRPr="00A47C6A">
        <w:rPr>
          <w:lang w:val="fr-FR"/>
        </w:rPr>
        <w:t xml:space="preserve"> </w:t>
      </w:r>
      <w:r w:rsidRPr="00A47C6A">
        <w:rPr>
          <w:lang w:val="fr-FR"/>
        </w:rPr>
        <w:tab/>
        <w:t xml:space="preserve">La loi est entrée en </w:t>
      </w:r>
      <w:r w:rsidRPr="00057D8D">
        <w:rPr>
          <w:spacing w:val="0"/>
          <w:w w:val="100"/>
          <w:kern w:val="0"/>
          <w:lang w:val="fr-FR"/>
        </w:rPr>
        <w:t>vigueur</w:t>
      </w:r>
      <w:r w:rsidRPr="00A47C6A">
        <w:rPr>
          <w:lang w:val="fr-FR"/>
        </w:rPr>
        <w:t xml:space="preserve"> en 2002.</w:t>
      </w:r>
    </w:p>
  </w:footnote>
  <w:footnote w:id="5">
    <w:p w:rsidR="0031449E" w:rsidRPr="00057D8D" w:rsidRDefault="0031449E" w:rsidP="006819E2">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A47C6A">
        <w:rPr>
          <w:lang w:val="fr-FR"/>
        </w:rPr>
        <w:tab/>
      </w:r>
      <w:r>
        <w:rPr>
          <w:rStyle w:val="Appelnotedebasdep"/>
        </w:rPr>
        <w:footnoteRef/>
      </w:r>
      <w:r w:rsidRPr="00A47C6A">
        <w:rPr>
          <w:lang w:val="fr-FR"/>
        </w:rPr>
        <w:t xml:space="preserve"> </w:t>
      </w:r>
      <w:r w:rsidRPr="00A47C6A">
        <w:rPr>
          <w:lang w:val="fr-FR"/>
        </w:rPr>
        <w:tab/>
      </w:r>
      <w:r w:rsidRPr="00057D8D">
        <w:rPr>
          <w:spacing w:val="0"/>
          <w:w w:val="100"/>
          <w:kern w:val="0"/>
          <w:lang w:val="fr-FR"/>
        </w:rPr>
        <w:t>Le Cadre stratégique de l’Union africaine pour une politique de migration fournit des orientations globales et intégrées sur les thèmes et sous-thèmes suivants: a) migration de la main-d’œuvre; b)</w:t>
      </w:r>
      <w:r>
        <w:rPr>
          <w:spacing w:val="0"/>
          <w:w w:val="100"/>
          <w:kern w:val="0"/>
          <w:lang w:val="fr-FR"/>
        </w:rPr>
        <w:t> </w:t>
      </w:r>
      <w:r w:rsidRPr="00057D8D">
        <w:rPr>
          <w:spacing w:val="0"/>
          <w:w w:val="100"/>
          <w:kern w:val="0"/>
          <w:lang w:val="fr-FR"/>
        </w:rPr>
        <w:t>gestion des frontières; c) migrations irrégulières; d) déplacements forcés; e) droits de l’homme des migrants; f) migrations internes; g) données sur les migrations; h) migration et développement; et i) coopération et partenariat inter</w:t>
      </w:r>
      <w:r>
        <w:rPr>
          <w:spacing w:val="0"/>
          <w:w w:val="100"/>
          <w:kern w:val="0"/>
          <w:lang w:val="fr-FR"/>
        </w:rPr>
        <w:t>-</w:t>
      </w:r>
      <w:r w:rsidRPr="00057D8D">
        <w:rPr>
          <w:spacing w:val="0"/>
          <w:w w:val="100"/>
          <w:kern w:val="0"/>
          <w:lang w:val="fr-FR"/>
        </w:rPr>
        <w:t>États. Il met également en lumière d’autres conséquences des migrations dans le domaine social, notamment en matière de migration et de santé, d’environnement, d’égalité hommes</w:t>
      </w:r>
      <w:r w:rsidRPr="00057D8D">
        <w:rPr>
          <w:spacing w:val="0"/>
          <w:w w:val="100"/>
          <w:kern w:val="0"/>
          <w:lang w:val="fr-FR"/>
        </w:rPr>
        <w:noBreakHyphen/>
        <w:t>femmes et de conflits.</w:t>
      </w:r>
    </w:p>
  </w:footnote>
  <w:footnote w:id="6">
    <w:p w:rsidR="0031449E" w:rsidRPr="00C4258C" w:rsidRDefault="0031449E" w:rsidP="00057D8D">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A47C6A">
        <w:rPr>
          <w:lang w:val="fr-FR"/>
        </w:rPr>
        <w:tab/>
      </w:r>
      <w:r>
        <w:rPr>
          <w:rStyle w:val="Appelnotedebasdep"/>
        </w:rPr>
        <w:footnoteRef/>
      </w:r>
      <w:r w:rsidRPr="00A47C6A">
        <w:rPr>
          <w:lang w:val="fr-FR"/>
        </w:rPr>
        <w:t xml:space="preserve"> </w:t>
      </w:r>
      <w:r w:rsidRPr="00A47C6A">
        <w:rPr>
          <w:lang w:val="fr-FR"/>
        </w:rPr>
        <w:tab/>
      </w:r>
      <w:r w:rsidRPr="00057D8D">
        <w:rPr>
          <w:spacing w:val="0"/>
          <w:w w:val="100"/>
          <w:kern w:val="0"/>
          <w:lang w:val="fr-FR"/>
        </w:rPr>
        <w:t>Par exemple, le Protocole de la CAE relatif à la libre circulation des personnes et de la main</w:t>
      </w:r>
      <w:r>
        <w:rPr>
          <w:spacing w:val="0"/>
          <w:w w:val="100"/>
          <w:kern w:val="0"/>
          <w:lang w:val="fr-FR"/>
        </w:rPr>
        <w:noBreakHyphen/>
      </w:r>
      <w:r w:rsidRPr="00057D8D">
        <w:rPr>
          <w:spacing w:val="0"/>
          <w:w w:val="100"/>
          <w:kern w:val="0"/>
          <w:lang w:val="fr-FR"/>
        </w:rPr>
        <w:t>d’œuvre, adopté en 2010.</w:t>
      </w:r>
    </w:p>
  </w:footnote>
  <w:footnote w:id="7">
    <w:p w:rsidR="0031449E" w:rsidRPr="00C4258C" w:rsidRDefault="0031449E" w:rsidP="00C4258C">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A47C6A">
        <w:rPr>
          <w:lang w:val="fr-FR"/>
        </w:rPr>
        <w:tab/>
      </w:r>
      <w:r>
        <w:rPr>
          <w:rStyle w:val="Appelnotedebasdep"/>
        </w:rPr>
        <w:footnoteRef/>
      </w:r>
      <w:r w:rsidRPr="00A47C6A">
        <w:rPr>
          <w:lang w:val="fr-FR"/>
        </w:rPr>
        <w:t xml:space="preserve"> </w:t>
      </w:r>
      <w:r w:rsidRPr="00A47C6A">
        <w:rPr>
          <w:lang w:val="fr-FR"/>
        </w:rPr>
        <w:tab/>
      </w:r>
      <w:r w:rsidRPr="00057D8D">
        <w:rPr>
          <w:spacing w:val="0"/>
          <w:w w:val="100"/>
          <w:kern w:val="0"/>
          <w:lang w:val="fr-FR"/>
        </w:rPr>
        <w:t>Cadre stratégique de l’UA pour une politique de migration en Afrique (2002), p. 5.</w:t>
      </w:r>
    </w:p>
  </w:footnote>
  <w:footnote w:id="8">
    <w:p w:rsidR="0031449E" w:rsidRPr="000B24C4" w:rsidRDefault="0031449E" w:rsidP="00E256BC">
      <w:pPr>
        <w:pStyle w:val="Notedebasdepage"/>
        <w:widowControl w:val="0"/>
        <w:rPr>
          <w:spacing w:val="0"/>
          <w:w w:val="100"/>
          <w:kern w:val="0"/>
          <w:lang w:val="fr-FR"/>
        </w:rPr>
      </w:pPr>
      <w:r w:rsidRPr="00A47C6A">
        <w:rPr>
          <w:lang w:val="fr-FR"/>
        </w:rPr>
        <w:tab/>
      </w:r>
      <w:r>
        <w:rPr>
          <w:rStyle w:val="Appelnotedebasdep"/>
        </w:rPr>
        <w:footnoteRef/>
      </w:r>
      <w:r w:rsidRPr="00A47C6A">
        <w:rPr>
          <w:lang w:val="fr-FR"/>
        </w:rPr>
        <w:t xml:space="preserve"> </w:t>
      </w:r>
      <w:r w:rsidRPr="00A47C6A">
        <w:rPr>
          <w:lang w:val="fr-FR"/>
        </w:rPr>
        <w:tab/>
      </w:r>
      <w:r w:rsidRPr="000B24C4">
        <w:rPr>
          <w:spacing w:val="0"/>
          <w:w w:val="100"/>
          <w:kern w:val="0"/>
          <w:lang w:val="fr-FR"/>
        </w:rPr>
        <w:t xml:space="preserve">Organisation internationale pour les migrations </w:t>
      </w:r>
      <w:r>
        <w:rPr>
          <w:spacing w:val="0"/>
          <w:w w:val="100"/>
          <w:kern w:val="0"/>
          <w:lang w:val="fr-FR"/>
        </w:rPr>
        <w:t>–</w:t>
      </w:r>
      <w:r w:rsidRPr="000B24C4">
        <w:rPr>
          <w:spacing w:val="0"/>
          <w:w w:val="100"/>
          <w:kern w:val="0"/>
          <w:lang w:val="fr-FR"/>
        </w:rPr>
        <w:t xml:space="preserve"> Politiques migratoires et recherche http://uganda.iom.int/programme/</w:t>
      </w:r>
      <w:r w:rsidRPr="000B24C4">
        <w:rPr>
          <w:rFonts w:eastAsia="Arial Unicode MS" w:cs="Arial Unicode MS"/>
          <w:spacing w:val="0"/>
          <w:w w:val="100"/>
          <w:kern w:val="0"/>
          <w:lang w:val="fr-FR"/>
        </w:rPr>
        <w:t>migration</w:t>
      </w:r>
      <w:r>
        <w:rPr>
          <w:spacing w:val="0"/>
          <w:w w:val="100"/>
          <w:kern w:val="0"/>
          <w:lang w:val="fr-FR"/>
        </w:rPr>
        <w:t>-policy-and-research</w:t>
      </w:r>
      <w:r w:rsidRPr="000B24C4">
        <w:rPr>
          <w:spacing w:val="0"/>
          <w:w w:val="100"/>
          <w:kern w:val="0"/>
          <w:lang w:val="fr-FR"/>
        </w:rPr>
        <w:t xml:space="preserve"> consulté le 15 mars 2015.</w:t>
      </w:r>
    </w:p>
  </w:footnote>
  <w:footnote w:id="9">
    <w:p w:rsidR="0031449E" w:rsidRPr="000B24C4" w:rsidRDefault="0031449E" w:rsidP="00C6083E">
      <w:pPr>
        <w:pStyle w:val="Notedebasdepage"/>
        <w:widowControl w:val="0"/>
        <w:rPr>
          <w:spacing w:val="0"/>
          <w:w w:val="100"/>
          <w:kern w:val="0"/>
          <w:lang w:val="fr-FR"/>
        </w:rPr>
      </w:pPr>
      <w:r>
        <w:rPr>
          <w:lang w:val="fr-FR"/>
        </w:rPr>
        <w:tab/>
      </w:r>
      <w:r>
        <w:rPr>
          <w:rStyle w:val="Appelnotedebasdep"/>
        </w:rPr>
        <w:footnoteRef/>
      </w:r>
      <w:r w:rsidRPr="00A47C6A">
        <w:rPr>
          <w:lang w:val="fr-FR"/>
        </w:rPr>
        <w:t xml:space="preserve"> </w:t>
      </w:r>
      <w:r w:rsidRPr="00A47C6A">
        <w:rPr>
          <w:lang w:val="fr-FR"/>
        </w:rPr>
        <w:tab/>
      </w:r>
      <w:r w:rsidRPr="000B24C4">
        <w:rPr>
          <w:spacing w:val="0"/>
          <w:w w:val="100"/>
          <w:kern w:val="0"/>
          <w:lang w:val="fr-FR"/>
        </w:rPr>
        <w:t xml:space="preserve">L’Ouganda applique le système de la </w:t>
      </w:r>
      <w:r>
        <w:rPr>
          <w:i/>
          <w:iCs/>
          <w:spacing w:val="0"/>
          <w:w w:val="100"/>
          <w:kern w:val="0"/>
          <w:lang w:val="fr-FR"/>
        </w:rPr>
        <w:t>Common l</w:t>
      </w:r>
      <w:r w:rsidRPr="00003C3A">
        <w:rPr>
          <w:i/>
          <w:iCs/>
          <w:spacing w:val="0"/>
          <w:w w:val="100"/>
          <w:kern w:val="0"/>
          <w:lang w:val="fr-FR"/>
        </w:rPr>
        <w:t>aw</w:t>
      </w:r>
      <w:r w:rsidRPr="000B24C4">
        <w:rPr>
          <w:spacing w:val="0"/>
          <w:w w:val="100"/>
          <w:kern w:val="0"/>
          <w:lang w:val="fr-FR"/>
        </w:rPr>
        <w:t xml:space="preserve"> dans lequel les décisions de la Haute Cour et des instances supérieures (Cour d’appel et Cour suprême) respectivement, ont force obligatoire à l’égard de toutes les juridictions inférieures.</w:t>
      </w:r>
    </w:p>
  </w:footnote>
  <w:footnote w:id="10">
    <w:p w:rsidR="0031449E" w:rsidRPr="000B24C4" w:rsidRDefault="0031449E" w:rsidP="008F6252">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A47C6A">
        <w:rPr>
          <w:lang w:val="fr-FR"/>
        </w:rPr>
        <w:tab/>
      </w:r>
      <w:r>
        <w:rPr>
          <w:rStyle w:val="Appelnotedebasdep"/>
        </w:rPr>
        <w:footnoteRef/>
      </w:r>
      <w:r w:rsidRPr="00A47C6A">
        <w:rPr>
          <w:lang w:val="fr-FR"/>
        </w:rPr>
        <w:t xml:space="preserve"> </w:t>
      </w:r>
      <w:r w:rsidRPr="00A47C6A">
        <w:rPr>
          <w:lang w:val="fr-FR"/>
        </w:rPr>
        <w:tab/>
      </w:r>
      <w:r w:rsidRPr="000B24C4">
        <w:rPr>
          <w:spacing w:val="0"/>
          <w:w w:val="100"/>
          <w:kern w:val="0"/>
          <w:lang w:val="fr-FR"/>
        </w:rPr>
        <w:t>De</w:t>
      </w:r>
      <w:r>
        <w:rPr>
          <w:spacing w:val="0"/>
          <w:w w:val="100"/>
          <w:kern w:val="0"/>
          <w:lang w:val="fr-FR"/>
        </w:rPr>
        <w:t>puis que le service chargé de</w:t>
      </w:r>
      <w:r w:rsidRPr="000B24C4">
        <w:rPr>
          <w:spacing w:val="0"/>
          <w:w w:val="100"/>
          <w:kern w:val="0"/>
          <w:lang w:val="fr-FR"/>
        </w:rPr>
        <w:t xml:space="preserve"> la citoyenneté et du contrôle de l’immigration a été</w:t>
      </w:r>
      <w:r>
        <w:rPr>
          <w:spacing w:val="0"/>
          <w:w w:val="100"/>
          <w:kern w:val="0"/>
          <w:lang w:val="fr-FR"/>
        </w:rPr>
        <w:t xml:space="preserve"> élevée au rang de d</w:t>
      </w:r>
      <w:r w:rsidRPr="000B24C4">
        <w:rPr>
          <w:spacing w:val="0"/>
          <w:w w:val="100"/>
          <w:kern w:val="0"/>
          <w:lang w:val="fr-FR"/>
        </w:rPr>
        <w:t xml:space="preserve">irection, son président a le titre de </w:t>
      </w:r>
      <w:r>
        <w:rPr>
          <w:spacing w:val="0"/>
          <w:w w:val="100"/>
          <w:kern w:val="0"/>
          <w:lang w:val="fr-FR"/>
        </w:rPr>
        <w:t>d</w:t>
      </w:r>
      <w:r w:rsidRPr="000B24C4">
        <w:rPr>
          <w:spacing w:val="0"/>
          <w:w w:val="100"/>
          <w:kern w:val="0"/>
          <w:lang w:val="fr-FR"/>
        </w:rPr>
        <w:t>irecteur, conformément à la loi modifiée de 2006.</w:t>
      </w:r>
    </w:p>
  </w:footnote>
  <w:footnote w:id="11">
    <w:p w:rsidR="0031449E" w:rsidRPr="00C4258C" w:rsidRDefault="0031449E" w:rsidP="00C4258C">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A47C6A">
        <w:rPr>
          <w:lang w:val="fr-FR"/>
        </w:rPr>
        <w:tab/>
      </w:r>
      <w:r>
        <w:rPr>
          <w:rStyle w:val="Appelnotedebasdep"/>
        </w:rPr>
        <w:footnoteRef/>
      </w:r>
      <w:r w:rsidRPr="00A47C6A">
        <w:rPr>
          <w:lang w:val="fr-FR"/>
        </w:rPr>
        <w:t xml:space="preserve"> </w:t>
      </w:r>
      <w:r w:rsidRPr="00A47C6A">
        <w:rPr>
          <w:lang w:val="fr-FR"/>
        </w:rPr>
        <w:tab/>
      </w:r>
      <w:r w:rsidRPr="000B24C4">
        <w:rPr>
          <w:spacing w:val="0"/>
          <w:w w:val="100"/>
          <w:kern w:val="0"/>
          <w:lang w:val="fr-FR"/>
        </w:rPr>
        <w:t>La loi modifiée de 2006 sur la citoyenneté ougandaise et le contrôle de l’immigration a élevé le service chargé de cette question au rang de</w:t>
      </w:r>
      <w:r>
        <w:rPr>
          <w:spacing w:val="0"/>
          <w:w w:val="100"/>
          <w:kern w:val="0"/>
          <w:lang w:val="fr-FR"/>
        </w:rPr>
        <w:t xml:space="preserve"> d</w:t>
      </w:r>
      <w:r w:rsidRPr="000B24C4">
        <w:rPr>
          <w:spacing w:val="0"/>
          <w:w w:val="100"/>
          <w:kern w:val="0"/>
          <w:lang w:val="fr-FR"/>
        </w:rPr>
        <w:t>irection afin d’en renforcer l’action et, partant, de pouvoir fournir des services de qualité aux migrants et à leur famille.</w:t>
      </w:r>
    </w:p>
  </w:footnote>
  <w:footnote w:id="12">
    <w:p w:rsidR="0031449E" w:rsidRPr="00C4258C" w:rsidRDefault="0031449E" w:rsidP="00C4258C">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A47C6A">
        <w:rPr>
          <w:lang w:val="fr-FR"/>
        </w:rPr>
        <w:tab/>
      </w:r>
      <w:r>
        <w:rPr>
          <w:rStyle w:val="Appelnotedebasdep"/>
        </w:rPr>
        <w:footnoteRef/>
      </w:r>
      <w:r w:rsidRPr="00A47C6A">
        <w:rPr>
          <w:lang w:val="fr-FR"/>
        </w:rPr>
        <w:t xml:space="preserve"> </w:t>
      </w:r>
      <w:r w:rsidRPr="00A47C6A">
        <w:rPr>
          <w:lang w:val="fr-FR"/>
        </w:rPr>
        <w:tab/>
      </w:r>
      <w:r w:rsidRPr="000B24C4">
        <w:rPr>
          <w:spacing w:val="0"/>
          <w:w w:val="100"/>
          <w:kern w:val="0"/>
          <w:lang w:val="fr-FR"/>
        </w:rPr>
        <w:t>Les catégories d’autorisations d’entrée sont les suivantes: a) autorisation délivrée aux personnes à charge; b) autorisation délivrée aux élèves ou aux étudiants; c) autorisation délivrée aux visiteurs; d) autorisation de transit; e) autorisation inter</w:t>
      </w:r>
      <w:r>
        <w:rPr>
          <w:spacing w:val="0"/>
          <w:w w:val="100"/>
          <w:kern w:val="0"/>
          <w:lang w:val="fr-FR"/>
        </w:rPr>
        <w:t>-</w:t>
      </w:r>
      <w:r w:rsidRPr="000B24C4">
        <w:rPr>
          <w:spacing w:val="0"/>
          <w:w w:val="100"/>
          <w:kern w:val="0"/>
          <w:lang w:val="fr-FR"/>
        </w:rPr>
        <w:t xml:space="preserve">États; f) autorisation délivrée aux immigrants illégaux; g) autorisation spéciale; </w:t>
      </w:r>
      <w:r>
        <w:rPr>
          <w:spacing w:val="0"/>
          <w:w w:val="100"/>
          <w:kern w:val="0"/>
          <w:lang w:val="fr-FR"/>
        </w:rPr>
        <w:t xml:space="preserve">et </w:t>
      </w:r>
      <w:r w:rsidRPr="000B24C4">
        <w:rPr>
          <w:spacing w:val="0"/>
          <w:w w:val="100"/>
          <w:kern w:val="0"/>
          <w:lang w:val="fr-FR"/>
        </w:rPr>
        <w:t>h) autorisation de retour</w:t>
      </w:r>
      <w:r>
        <w:rPr>
          <w:spacing w:val="0"/>
          <w:w w:val="100"/>
          <w:kern w:val="0"/>
          <w:lang w:val="fr-FR"/>
        </w:rPr>
        <w:t>.</w:t>
      </w:r>
    </w:p>
  </w:footnote>
  <w:footnote w:id="13">
    <w:p w:rsidR="0031449E" w:rsidRPr="000B24C4" w:rsidRDefault="0031449E" w:rsidP="00E62D2E">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A47C6A">
        <w:rPr>
          <w:lang w:val="fr-FR"/>
        </w:rPr>
        <w:tab/>
      </w:r>
      <w:r>
        <w:rPr>
          <w:rStyle w:val="Appelnotedebasdep"/>
        </w:rPr>
        <w:footnoteRef/>
      </w:r>
      <w:r w:rsidRPr="00A47C6A">
        <w:rPr>
          <w:lang w:val="fr-FR"/>
        </w:rPr>
        <w:t xml:space="preserve"> </w:t>
      </w:r>
      <w:r w:rsidRPr="00A47C6A">
        <w:rPr>
          <w:lang w:val="fr-FR"/>
        </w:rPr>
        <w:tab/>
      </w:r>
      <w:r w:rsidRPr="000B24C4">
        <w:rPr>
          <w:spacing w:val="0"/>
          <w:w w:val="100"/>
          <w:kern w:val="0"/>
          <w:lang w:val="fr-FR"/>
        </w:rPr>
        <w:t>La catégorie G comprend les personnes qui souhaitent entrer en Ouganda en qualité d’employés d’ONG, de missionnaires, de volontaires, ou d’employés à des fins lucratives ou non.</w:t>
      </w:r>
    </w:p>
  </w:footnote>
  <w:footnote w:id="14">
    <w:p w:rsidR="0031449E" w:rsidRPr="000134F6" w:rsidRDefault="0031449E" w:rsidP="000134F6">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A47C6A">
        <w:rPr>
          <w:lang w:val="fr-FR"/>
        </w:rPr>
        <w:tab/>
      </w:r>
      <w:r>
        <w:rPr>
          <w:rStyle w:val="Appelnotedebasdep"/>
        </w:rPr>
        <w:footnoteRef/>
      </w:r>
      <w:r w:rsidRPr="00A47C6A">
        <w:rPr>
          <w:lang w:val="fr-FR"/>
        </w:rPr>
        <w:t xml:space="preserve"> </w:t>
      </w:r>
      <w:r w:rsidRPr="00A47C6A">
        <w:rPr>
          <w:lang w:val="fr-FR"/>
        </w:rPr>
        <w:tab/>
      </w:r>
      <w:r w:rsidRPr="000B24C4">
        <w:rPr>
          <w:spacing w:val="0"/>
          <w:w w:val="100"/>
          <w:kern w:val="0"/>
          <w:lang w:val="fr-FR"/>
        </w:rPr>
        <w:t>Les catégories de visas d’entrée sont présentées dans le tableau 4 de la loi sur la citoyenneté ougandaise et le contrôle de l’immigration.</w:t>
      </w:r>
    </w:p>
  </w:footnote>
  <w:footnote w:id="15">
    <w:p w:rsidR="0031449E" w:rsidRPr="008814F1" w:rsidRDefault="0031449E" w:rsidP="000134F6">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A47C6A">
        <w:rPr>
          <w:lang w:val="fr-FR"/>
        </w:rPr>
        <w:tab/>
      </w:r>
      <w:r>
        <w:rPr>
          <w:rStyle w:val="Appelnotedebasdep"/>
        </w:rPr>
        <w:footnoteRef/>
      </w:r>
      <w:r w:rsidRPr="00A47C6A">
        <w:rPr>
          <w:lang w:val="fr-FR"/>
        </w:rPr>
        <w:t xml:space="preserve"> </w:t>
      </w:r>
      <w:r w:rsidRPr="00A47C6A">
        <w:rPr>
          <w:lang w:val="fr-FR"/>
        </w:rPr>
        <w:tab/>
      </w:r>
      <w:r w:rsidRPr="008814F1">
        <w:rPr>
          <w:spacing w:val="0"/>
          <w:w w:val="100"/>
          <w:kern w:val="0"/>
          <w:lang w:val="fr-FR"/>
        </w:rPr>
        <w:t>Disposition 6-1 c) de la réglementation de 2004 sur la citoyenneté ougandaise et le contrôle de l’immigration, SI–16.</w:t>
      </w:r>
    </w:p>
  </w:footnote>
  <w:footnote w:id="16">
    <w:p w:rsidR="0031449E" w:rsidRPr="008814F1" w:rsidRDefault="0031449E" w:rsidP="000134F6">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A47C6A">
        <w:rPr>
          <w:lang w:val="fr-FR"/>
        </w:rPr>
        <w:tab/>
      </w:r>
      <w:r>
        <w:rPr>
          <w:rStyle w:val="Appelnotedebasdep"/>
        </w:rPr>
        <w:footnoteRef/>
      </w:r>
      <w:r w:rsidRPr="00A47C6A">
        <w:rPr>
          <w:lang w:val="fr-FR"/>
        </w:rPr>
        <w:t xml:space="preserve"> </w:t>
      </w:r>
      <w:r w:rsidRPr="00A47C6A">
        <w:rPr>
          <w:lang w:val="fr-FR"/>
        </w:rPr>
        <w:tab/>
      </w:r>
      <w:r w:rsidRPr="008814F1">
        <w:rPr>
          <w:spacing w:val="0"/>
          <w:w w:val="100"/>
          <w:kern w:val="0"/>
          <w:lang w:val="fr-FR"/>
        </w:rPr>
        <w:t>Le paragraphe 3 de l’article 6 de la loi sur le travail définit la discrimination au travail.</w:t>
      </w:r>
    </w:p>
  </w:footnote>
  <w:footnote w:id="17">
    <w:p w:rsidR="0031449E" w:rsidRPr="008814F1" w:rsidRDefault="0031449E" w:rsidP="000134F6">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A47C6A">
        <w:rPr>
          <w:lang w:val="fr-FR"/>
        </w:rPr>
        <w:tab/>
      </w:r>
      <w:r>
        <w:rPr>
          <w:rStyle w:val="Appelnotedebasdep"/>
        </w:rPr>
        <w:footnoteRef/>
      </w:r>
      <w:r w:rsidRPr="00A47C6A">
        <w:rPr>
          <w:lang w:val="fr-FR"/>
        </w:rPr>
        <w:t xml:space="preserve"> </w:t>
      </w:r>
      <w:r w:rsidRPr="00A47C6A">
        <w:rPr>
          <w:lang w:val="fr-FR"/>
        </w:rPr>
        <w:tab/>
      </w:r>
      <w:r w:rsidRPr="008814F1">
        <w:rPr>
          <w:spacing w:val="0"/>
          <w:w w:val="100"/>
          <w:kern w:val="0"/>
          <w:lang w:val="fr-FR"/>
        </w:rPr>
        <w:t>Dans ce rapport, l’employeur est tenu de déclarer le nom, la nationalité, le statut d’immigration, le lieu de travail et tous renseignements utiles que la Commission pourrait demander.</w:t>
      </w:r>
    </w:p>
  </w:footnote>
  <w:footnote w:id="18">
    <w:p w:rsidR="0031449E" w:rsidRPr="008814F1" w:rsidRDefault="0031449E" w:rsidP="000134F6">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A47C6A">
        <w:rPr>
          <w:lang w:val="fr-FR"/>
        </w:rPr>
        <w:tab/>
      </w:r>
      <w:r>
        <w:rPr>
          <w:rStyle w:val="Appelnotedebasdep"/>
        </w:rPr>
        <w:footnoteRef/>
      </w:r>
      <w:r w:rsidRPr="00A47C6A">
        <w:rPr>
          <w:lang w:val="fr-FR"/>
        </w:rPr>
        <w:t xml:space="preserve"> </w:t>
      </w:r>
      <w:r w:rsidRPr="00A47C6A">
        <w:rPr>
          <w:lang w:val="fr-FR"/>
        </w:rPr>
        <w:tab/>
      </w:r>
      <w:r w:rsidRPr="008814F1">
        <w:rPr>
          <w:spacing w:val="0"/>
          <w:w w:val="100"/>
          <w:kern w:val="0"/>
          <w:lang w:val="fr-FR"/>
        </w:rPr>
        <w:t>L’Ouganda libéralise actuellement le secteur des retraites pour donner aux salariés la possibilité de choisir leur prestataire de services et l’organisme accrédité qui pourra investir en leur nom l’argent qu’ils ont épargné.</w:t>
      </w:r>
    </w:p>
  </w:footnote>
  <w:footnote w:id="19">
    <w:p w:rsidR="0031449E" w:rsidRPr="008814F1" w:rsidRDefault="0031449E" w:rsidP="001C7E7A">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A47C6A">
        <w:rPr>
          <w:lang w:val="fr-FR"/>
        </w:rPr>
        <w:tab/>
      </w:r>
      <w:r>
        <w:rPr>
          <w:rStyle w:val="Appelnotedebasdep"/>
        </w:rPr>
        <w:footnoteRef/>
      </w:r>
      <w:r w:rsidRPr="00A47C6A">
        <w:rPr>
          <w:lang w:val="fr-FR"/>
        </w:rPr>
        <w:t xml:space="preserve"> </w:t>
      </w:r>
      <w:r w:rsidRPr="00A47C6A">
        <w:rPr>
          <w:lang w:val="fr-FR"/>
        </w:rPr>
        <w:tab/>
      </w:r>
      <w:r w:rsidRPr="008814F1">
        <w:rPr>
          <w:spacing w:val="0"/>
          <w:w w:val="100"/>
          <w:kern w:val="0"/>
          <w:lang w:val="fr-FR"/>
        </w:rPr>
        <w:t xml:space="preserve">Organisation internationale pour les migrations </w:t>
      </w:r>
      <w:r>
        <w:rPr>
          <w:spacing w:val="0"/>
          <w:w w:val="100"/>
          <w:kern w:val="0"/>
          <w:lang w:val="fr-FR"/>
        </w:rPr>
        <w:t xml:space="preserve">– </w:t>
      </w:r>
      <w:r w:rsidRPr="008814F1">
        <w:rPr>
          <w:spacing w:val="0"/>
          <w:w w:val="100"/>
          <w:kern w:val="0"/>
          <w:lang w:val="fr-FR"/>
        </w:rPr>
        <w:t>Migration de main-d’œuvre et développement humain, consulté le 15 mars 2015 et “Platform for labour action” http://www.pla-uganda.org/about-pla, consulté le 15 mars 2015.</w:t>
      </w:r>
    </w:p>
  </w:footnote>
  <w:footnote w:id="20">
    <w:p w:rsidR="0031449E" w:rsidRPr="000134F6" w:rsidRDefault="0031449E" w:rsidP="00922D49">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A47C6A">
        <w:rPr>
          <w:lang w:val="fr-FR"/>
        </w:rPr>
        <w:tab/>
      </w:r>
      <w:r>
        <w:rPr>
          <w:rStyle w:val="Appelnotedebasdep"/>
        </w:rPr>
        <w:footnoteRef/>
      </w:r>
      <w:r w:rsidRPr="00A47C6A">
        <w:rPr>
          <w:lang w:val="fr-FR"/>
        </w:rPr>
        <w:t xml:space="preserve"> </w:t>
      </w:r>
      <w:r w:rsidRPr="00A47C6A">
        <w:rPr>
          <w:lang w:val="fr-FR"/>
        </w:rPr>
        <w:tab/>
      </w:r>
      <w:r w:rsidRPr="008814F1">
        <w:rPr>
          <w:spacing w:val="0"/>
          <w:w w:val="100"/>
          <w:kern w:val="0"/>
          <w:lang w:val="fr-FR"/>
        </w:rPr>
        <w:t xml:space="preserve">“Organisation internationale pour les migrations </w:t>
      </w:r>
      <w:r>
        <w:rPr>
          <w:spacing w:val="0"/>
          <w:w w:val="100"/>
          <w:kern w:val="0"/>
          <w:lang w:val="fr-FR"/>
        </w:rPr>
        <w:t xml:space="preserve">– </w:t>
      </w:r>
      <w:r w:rsidRPr="008814F1">
        <w:rPr>
          <w:spacing w:val="0"/>
          <w:w w:val="100"/>
          <w:kern w:val="0"/>
          <w:lang w:val="fr-FR"/>
        </w:rPr>
        <w:t>Migration de main</w:t>
      </w:r>
      <w:r>
        <w:rPr>
          <w:spacing w:val="0"/>
          <w:w w:val="100"/>
          <w:kern w:val="0"/>
          <w:lang w:val="fr-FR"/>
        </w:rPr>
        <w:t>-</w:t>
      </w:r>
      <w:r w:rsidRPr="008814F1">
        <w:rPr>
          <w:spacing w:val="0"/>
          <w:w w:val="100"/>
          <w:kern w:val="0"/>
          <w:lang w:val="fr-FR"/>
        </w:rPr>
        <w:t>d’œuvre et développement humain”</w:t>
      </w:r>
      <w:r>
        <w:rPr>
          <w:spacing w:val="0"/>
          <w:w w:val="100"/>
          <w:kern w:val="0"/>
          <w:lang w:val="fr-FR"/>
        </w:rPr>
        <w:t>,</w:t>
      </w:r>
      <w:r w:rsidRPr="008814F1">
        <w:rPr>
          <w:spacing w:val="0"/>
          <w:w w:val="100"/>
          <w:kern w:val="0"/>
          <w:lang w:val="fr-FR"/>
        </w:rPr>
        <w:t xml:space="preserve"> http://uganda.iom.int/programme/labour-migration-and-human-development, consulté le 15 mars 2015. Parmi les autres rapports qui ont été publiés, on notera les rapports annuels des services d’inspection et ceux du Bureau de coordination pour la prévention de la traite des personnes, qui relève du Ministère de l’intérieur.</w:t>
      </w:r>
    </w:p>
  </w:footnote>
  <w:footnote w:id="21">
    <w:p w:rsidR="0031449E" w:rsidRPr="008814F1" w:rsidRDefault="0031449E" w:rsidP="000134F6">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A47C6A">
        <w:rPr>
          <w:lang w:val="fr-FR"/>
        </w:rPr>
        <w:tab/>
      </w:r>
      <w:r>
        <w:rPr>
          <w:rStyle w:val="Appelnotedebasdep"/>
        </w:rPr>
        <w:footnoteRef/>
      </w:r>
      <w:r w:rsidRPr="00A47C6A">
        <w:rPr>
          <w:lang w:val="fr-FR"/>
        </w:rPr>
        <w:t xml:space="preserve"> </w:t>
      </w:r>
      <w:r w:rsidRPr="00A47C6A">
        <w:rPr>
          <w:lang w:val="fr-FR"/>
        </w:rPr>
        <w:tab/>
      </w:r>
      <w:r>
        <w:rPr>
          <w:spacing w:val="0"/>
          <w:w w:val="100"/>
          <w:kern w:val="0"/>
          <w:lang w:val="fr-FR"/>
        </w:rPr>
        <w:t>Loi n</w:t>
      </w:r>
      <w:r w:rsidRPr="008814F1">
        <w:rPr>
          <w:spacing w:val="0"/>
          <w:w w:val="100"/>
          <w:kern w:val="0"/>
          <w:lang w:val="fr-FR"/>
        </w:rPr>
        <w:t>°</w:t>
      </w:r>
      <w:r>
        <w:rPr>
          <w:spacing w:val="0"/>
          <w:w w:val="100"/>
          <w:kern w:val="0"/>
          <w:lang w:val="fr-FR"/>
        </w:rPr>
        <w:t> </w:t>
      </w:r>
      <w:r w:rsidRPr="008814F1">
        <w:rPr>
          <w:spacing w:val="0"/>
          <w:w w:val="100"/>
          <w:kern w:val="0"/>
          <w:lang w:val="fr-FR"/>
        </w:rPr>
        <w:t>7 de 2006 relative aux conflits du travail (arbitrage et règlement).</w:t>
      </w:r>
    </w:p>
  </w:footnote>
  <w:footnote w:id="22">
    <w:p w:rsidR="0031449E" w:rsidRPr="008814F1" w:rsidRDefault="0031449E" w:rsidP="000134F6">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A47C6A">
        <w:rPr>
          <w:lang w:val="fr-FR"/>
        </w:rPr>
        <w:tab/>
      </w:r>
      <w:r>
        <w:rPr>
          <w:rStyle w:val="Appelnotedebasdep"/>
        </w:rPr>
        <w:footnoteRef/>
      </w:r>
      <w:r w:rsidRPr="007A53A3">
        <w:rPr>
          <w:lang w:val="fr-FR"/>
        </w:rPr>
        <w:t xml:space="preserve"> </w:t>
      </w:r>
      <w:r w:rsidRPr="007A53A3">
        <w:rPr>
          <w:lang w:val="fr-FR"/>
        </w:rPr>
        <w:tab/>
      </w:r>
      <w:r w:rsidRPr="008814F1">
        <w:rPr>
          <w:spacing w:val="0"/>
          <w:w w:val="100"/>
          <w:kern w:val="0"/>
          <w:lang w:val="fr-FR"/>
        </w:rPr>
        <w:t xml:space="preserve">Le 18 mars 2015, les modes alternatifs de règlement des litiges ont été officiellement étendus, du Tribunal du </w:t>
      </w:r>
      <w:r>
        <w:rPr>
          <w:spacing w:val="0"/>
          <w:w w:val="100"/>
          <w:kern w:val="0"/>
          <w:lang w:val="fr-FR"/>
        </w:rPr>
        <w:t>c</w:t>
      </w:r>
      <w:r w:rsidRPr="008814F1">
        <w:rPr>
          <w:spacing w:val="0"/>
          <w:w w:val="100"/>
          <w:kern w:val="0"/>
          <w:lang w:val="fr-FR"/>
        </w:rPr>
        <w:t>ommerce de la Haute Cour à d’autres tribunaux et d’autres organismes de règlement des litiges dans le secteur de la justice, du droit et du maintien de l’ordre. Ils sont actuellement adoptés par d’autres chambres de la Haute Cour telles que le tribunal civil, le tribunal des affaires familiales, le tribunal du droit foncier et les tribunaux de première instance.</w:t>
      </w:r>
    </w:p>
  </w:footnote>
  <w:footnote w:id="23">
    <w:p w:rsidR="0031449E" w:rsidRPr="008814F1" w:rsidRDefault="0031449E" w:rsidP="000134F6">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7A53A3">
        <w:rPr>
          <w:lang w:val="fr-FR"/>
        </w:rPr>
        <w:tab/>
      </w:r>
      <w:r>
        <w:rPr>
          <w:rStyle w:val="Appelnotedebasdep"/>
        </w:rPr>
        <w:footnoteRef/>
      </w:r>
      <w:r w:rsidRPr="007A53A3">
        <w:rPr>
          <w:lang w:val="fr-FR"/>
        </w:rPr>
        <w:t xml:space="preserve"> </w:t>
      </w:r>
      <w:r w:rsidRPr="007A53A3">
        <w:rPr>
          <w:lang w:val="fr-FR"/>
        </w:rPr>
        <w:tab/>
      </w:r>
      <w:r w:rsidRPr="008814F1">
        <w:rPr>
          <w:spacing w:val="0"/>
          <w:w w:val="100"/>
          <w:kern w:val="0"/>
          <w:lang w:val="fr-FR"/>
        </w:rPr>
        <w:t>Organisation internationale pour les migrations (2013); Migration in Uganda, A Rapid Country Profile (Migrations en Ouganda, profil migratoire succinct du pays)</w:t>
      </w:r>
      <w:r>
        <w:rPr>
          <w:spacing w:val="0"/>
          <w:w w:val="100"/>
          <w:kern w:val="0"/>
          <w:lang w:val="fr-FR"/>
        </w:rPr>
        <w:t>,</w:t>
      </w:r>
      <w:r w:rsidRPr="008814F1">
        <w:rPr>
          <w:spacing w:val="0"/>
          <w:w w:val="100"/>
          <w:kern w:val="0"/>
          <w:lang w:val="fr-FR"/>
        </w:rPr>
        <w:t xml:space="preserve"> p. 11.</w:t>
      </w:r>
    </w:p>
  </w:footnote>
  <w:footnote w:id="24">
    <w:p w:rsidR="0031449E" w:rsidRPr="007A139A" w:rsidRDefault="0031449E" w:rsidP="000134F6">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rPr>
      </w:pPr>
      <w:r w:rsidRPr="007A53A3">
        <w:rPr>
          <w:lang w:val="fr-FR"/>
        </w:rPr>
        <w:tab/>
      </w:r>
      <w:r>
        <w:rPr>
          <w:rStyle w:val="Appelnotedebasdep"/>
        </w:rPr>
        <w:footnoteRef/>
      </w:r>
      <w:r>
        <w:t xml:space="preserve"> </w:t>
      </w:r>
      <w:r>
        <w:tab/>
      </w:r>
      <w:r w:rsidRPr="007A139A">
        <w:rPr>
          <w:spacing w:val="0"/>
          <w:w w:val="100"/>
          <w:kern w:val="0"/>
        </w:rPr>
        <w:t>Ibid., p. 19.</w:t>
      </w:r>
    </w:p>
  </w:footnote>
  <w:footnote w:id="25">
    <w:p w:rsidR="0031449E" w:rsidRPr="007A139A" w:rsidRDefault="0031449E" w:rsidP="0074724F">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rPr>
      </w:pPr>
      <w:r>
        <w:tab/>
      </w:r>
      <w:r>
        <w:rPr>
          <w:rStyle w:val="Appelnotedebasdep"/>
        </w:rPr>
        <w:footnoteRef/>
      </w:r>
      <w:r>
        <w:t xml:space="preserve"> </w:t>
      </w:r>
      <w:r>
        <w:tab/>
      </w:r>
      <w:r w:rsidRPr="007A139A">
        <w:rPr>
          <w:spacing w:val="0"/>
          <w:w w:val="100"/>
          <w:kern w:val="0"/>
        </w:rPr>
        <w:t>Ibid., p. 16.</w:t>
      </w:r>
    </w:p>
  </w:footnote>
  <w:footnote w:id="26">
    <w:p w:rsidR="0031449E" w:rsidRPr="007A139A" w:rsidRDefault="0031449E" w:rsidP="0074724F">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rPr>
      </w:pPr>
      <w:r>
        <w:tab/>
      </w:r>
      <w:r>
        <w:rPr>
          <w:rStyle w:val="Appelnotedebasdep"/>
        </w:rPr>
        <w:footnoteRef/>
      </w:r>
      <w:r>
        <w:t xml:space="preserve"> </w:t>
      </w:r>
      <w:r>
        <w:tab/>
      </w:r>
      <w:r w:rsidRPr="007A139A">
        <w:rPr>
          <w:spacing w:val="0"/>
          <w:w w:val="100"/>
          <w:kern w:val="0"/>
        </w:rPr>
        <w:t>Ibid., p. 18.</w:t>
      </w:r>
    </w:p>
  </w:footnote>
  <w:footnote w:id="27">
    <w:p w:rsidR="0031449E" w:rsidRPr="008814F1" w:rsidRDefault="0031449E" w:rsidP="0074724F">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tab/>
      </w:r>
      <w:r>
        <w:rPr>
          <w:rStyle w:val="Appelnotedebasdep"/>
        </w:rPr>
        <w:footnoteRef/>
      </w:r>
      <w:r w:rsidRPr="007A53A3">
        <w:rPr>
          <w:lang w:val="fr-FR"/>
        </w:rPr>
        <w:t xml:space="preserve"> </w:t>
      </w:r>
      <w:r w:rsidRPr="007A53A3">
        <w:rPr>
          <w:lang w:val="fr-FR"/>
        </w:rPr>
        <w:tab/>
      </w:r>
      <w:r w:rsidRPr="008814F1">
        <w:rPr>
          <w:spacing w:val="0"/>
          <w:w w:val="100"/>
          <w:kern w:val="0"/>
          <w:lang w:val="fr-FR"/>
        </w:rPr>
        <w:t>Ibid., p. 31 et 32.</w:t>
      </w:r>
    </w:p>
  </w:footnote>
  <w:footnote w:id="28">
    <w:p w:rsidR="0031449E" w:rsidRPr="008814F1" w:rsidRDefault="0031449E" w:rsidP="0074724F">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7A53A3">
        <w:rPr>
          <w:lang w:val="fr-FR"/>
        </w:rPr>
        <w:tab/>
      </w:r>
      <w:r>
        <w:rPr>
          <w:rStyle w:val="Appelnotedebasdep"/>
        </w:rPr>
        <w:footnoteRef/>
      </w:r>
      <w:r w:rsidRPr="007A53A3">
        <w:rPr>
          <w:lang w:val="fr-FR"/>
        </w:rPr>
        <w:t xml:space="preserve"> </w:t>
      </w:r>
      <w:r w:rsidRPr="007A53A3">
        <w:rPr>
          <w:lang w:val="fr-FR"/>
        </w:rPr>
        <w:tab/>
      </w:r>
      <w:r w:rsidRPr="008814F1">
        <w:rPr>
          <w:spacing w:val="0"/>
          <w:w w:val="100"/>
          <w:kern w:val="0"/>
          <w:lang w:val="fr-FR"/>
        </w:rPr>
        <w:t>Ibid., p. 44.</w:t>
      </w:r>
    </w:p>
  </w:footnote>
  <w:footnote w:id="29">
    <w:p w:rsidR="0031449E" w:rsidRPr="008814F1" w:rsidRDefault="0031449E" w:rsidP="0074724F">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7A53A3">
        <w:rPr>
          <w:lang w:val="fr-FR"/>
        </w:rPr>
        <w:tab/>
      </w:r>
      <w:r>
        <w:rPr>
          <w:rStyle w:val="Appelnotedebasdep"/>
        </w:rPr>
        <w:footnoteRef/>
      </w:r>
      <w:r w:rsidRPr="007A53A3">
        <w:rPr>
          <w:lang w:val="fr-FR"/>
        </w:rPr>
        <w:t xml:space="preserve"> </w:t>
      </w:r>
      <w:r w:rsidRPr="007A53A3">
        <w:rPr>
          <w:lang w:val="fr-FR"/>
        </w:rPr>
        <w:tab/>
      </w:r>
      <w:r w:rsidRPr="008814F1">
        <w:rPr>
          <w:spacing w:val="0"/>
          <w:w w:val="100"/>
          <w:kern w:val="0"/>
          <w:lang w:val="fr-FR"/>
        </w:rPr>
        <w:t>Ibid.</w:t>
      </w:r>
    </w:p>
  </w:footnote>
  <w:footnote w:id="30">
    <w:p w:rsidR="0031449E" w:rsidRPr="008814F1" w:rsidRDefault="0031449E" w:rsidP="0074724F">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7A53A3">
        <w:rPr>
          <w:lang w:val="fr-FR"/>
        </w:rPr>
        <w:tab/>
      </w:r>
      <w:r>
        <w:rPr>
          <w:rStyle w:val="Appelnotedebasdep"/>
        </w:rPr>
        <w:footnoteRef/>
      </w:r>
      <w:r w:rsidRPr="007A53A3">
        <w:rPr>
          <w:lang w:val="fr-FR"/>
        </w:rPr>
        <w:t xml:space="preserve"> </w:t>
      </w:r>
      <w:r w:rsidRPr="007A53A3">
        <w:rPr>
          <w:lang w:val="fr-FR"/>
        </w:rPr>
        <w:tab/>
      </w:r>
      <w:r w:rsidRPr="008814F1">
        <w:rPr>
          <w:spacing w:val="0"/>
          <w:w w:val="100"/>
          <w:kern w:val="0"/>
          <w:lang w:val="fr-FR"/>
        </w:rPr>
        <w:t>Appel au Gouvernement ougandais pour que les travailleuses et travailleurs domestiques bénéficient de conditions de travail décentes, 03-06-2014,</w:t>
      </w:r>
      <w:r w:rsidRPr="007A53A3">
        <w:rPr>
          <w:lang w:val="fr-FR"/>
        </w:rPr>
        <w:t xml:space="preserve"> </w:t>
      </w:r>
      <w:r w:rsidRPr="008814F1">
        <w:rPr>
          <w:spacing w:val="0"/>
          <w:w w:val="100"/>
          <w:kern w:val="0"/>
          <w:lang w:val="fr-FR"/>
        </w:rPr>
        <w:t>http://www.sunrise.ug/business/business-news/sponsored/949-call-to-the-government-of-uganda-to-realise-decent-work-for-domestic-workers, consulté le 15 mars 2015.</w:t>
      </w:r>
    </w:p>
  </w:footnote>
  <w:footnote w:id="31">
    <w:p w:rsidR="0031449E" w:rsidRPr="008814F1" w:rsidRDefault="0031449E" w:rsidP="0074724F">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7A53A3">
        <w:rPr>
          <w:lang w:val="fr-FR"/>
        </w:rPr>
        <w:tab/>
      </w:r>
      <w:r>
        <w:rPr>
          <w:rStyle w:val="Appelnotedebasdep"/>
        </w:rPr>
        <w:footnoteRef/>
      </w:r>
      <w:r w:rsidRPr="007A53A3">
        <w:rPr>
          <w:lang w:val="fr-FR"/>
        </w:rPr>
        <w:t xml:space="preserve"> </w:t>
      </w:r>
      <w:r w:rsidRPr="007A53A3">
        <w:rPr>
          <w:lang w:val="fr-FR"/>
        </w:rPr>
        <w:tab/>
      </w:r>
      <w:r w:rsidRPr="008814F1">
        <w:rPr>
          <w:spacing w:val="0"/>
          <w:w w:val="100"/>
          <w:kern w:val="0"/>
          <w:lang w:val="fr-FR"/>
        </w:rPr>
        <w:t>Ibid.</w:t>
      </w:r>
    </w:p>
  </w:footnote>
  <w:footnote w:id="32">
    <w:p w:rsidR="0031449E" w:rsidRPr="008814F1" w:rsidRDefault="0031449E" w:rsidP="0074724F">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7A53A3">
        <w:rPr>
          <w:lang w:val="fr-FR"/>
        </w:rPr>
        <w:tab/>
      </w:r>
      <w:r>
        <w:rPr>
          <w:rStyle w:val="Appelnotedebasdep"/>
        </w:rPr>
        <w:footnoteRef/>
      </w:r>
      <w:r w:rsidRPr="007A53A3">
        <w:rPr>
          <w:lang w:val="fr-FR"/>
        </w:rPr>
        <w:t xml:space="preserve"> </w:t>
      </w:r>
      <w:r w:rsidRPr="007A53A3">
        <w:rPr>
          <w:lang w:val="fr-FR"/>
        </w:rPr>
        <w:tab/>
      </w:r>
      <w:r w:rsidRPr="008814F1">
        <w:rPr>
          <w:spacing w:val="0"/>
          <w:w w:val="100"/>
          <w:kern w:val="0"/>
          <w:lang w:val="fr-FR"/>
        </w:rPr>
        <w:t>La Direction du travail, qui dépend du Ministère de la condition féminine, du travail et du progrès social, garantit un milieu de travail décent ainsi que le respect et l’application des normes nationales et internationales relatives au travail.</w:t>
      </w:r>
    </w:p>
  </w:footnote>
  <w:footnote w:id="33">
    <w:p w:rsidR="0031449E" w:rsidRPr="008814F1" w:rsidRDefault="0031449E" w:rsidP="0074724F">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7A53A3">
        <w:rPr>
          <w:lang w:val="fr-FR"/>
        </w:rPr>
        <w:tab/>
      </w:r>
      <w:r>
        <w:rPr>
          <w:rStyle w:val="Appelnotedebasdep"/>
        </w:rPr>
        <w:footnoteRef/>
      </w:r>
      <w:r w:rsidRPr="007A53A3">
        <w:rPr>
          <w:lang w:val="fr-FR"/>
        </w:rPr>
        <w:t xml:space="preserve"> </w:t>
      </w:r>
      <w:r w:rsidRPr="007A53A3">
        <w:rPr>
          <w:lang w:val="fr-FR"/>
        </w:rPr>
        <w:tab/>
      </w:r>
      <w:r w:rsidRPr="008814F1">
        <w:rPr>
          <w:spacing w:val="0"/>
          <w:w w:val="100"/>
          <w:kern w:val="0"/>
          <w:lang w:val="fr-FR"/>
        </w:rPr>
        <w:t>Rapports du Bureau de coordination pour la prévention de la traite des personnes, 2013 et 2014.</w:t>
      </w:r>
    </w:p>
  </w:footnote>
  <w:footnote w:id="34">
    <w:p w:rsidR="0031449E" w:rsidRPr="008814F1" w:rsidRDefault="0031449E" w:rsidP="00E529C9">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7A53A3">
        <w:rPr>
          <w:lang w:val="fr-FR"/>
        </w:rPr>
        <w:tab/>
      </w:r>
      <w:r>
        <w:rPr>
          <w:rStyle w:val="Appelnotedebasdep"/>
        </w:rPr>
        <w:footnoteRef/>
      </w:r>
      <w:r w:rsidRPr="007A53A3">
        <w:rPr>
          <w:lang w:val="fr-FR"/>
        </w:rPr>
        <w:t xml:space="preserve"> </w:t>
      </w:r>
      <w:r w:rsidRPr="007A53A3">
        <w:rPr>
          <w:lang w:val="fr-FR"/>
        </w:rPr>
        <w:tab/>
      </w:r>
      <w:r>
        <w:rPr>
          <w:spacing w:val="0"/>
          <w:w w:val="100"/>
          <w:kern w:val="0"/>
          <w:lang w:val="fr-FR"/>
        </w:rPr>
        <w:t>Loi n° 5</w:t>
      </w:r>
      <w:r w:rsidRPr="008814F1">
        <w:rPr>
          <w:spacing w:val="0"/>
          <w:w w:val="100"/>
          <w:kern w:val="0"/>
          <w:lang w:val="fr-FR"/>
        </w:rPr>
        <w:t xml:space="preserve"> de 2006 sur l’emploi, art. 6.</w:t>
      </w:r>
    </w:p>
  </w:footnote>
  <w:footnote w:id="35">
    <w:p w:rsidR="0031449E" w:rsidRPr="008814F1" w:rsidRDefault="0031449E" w:rsidP="0074724F">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7A53A3">
        <w:rPr>
          <w:lang w:val="fr-FR"/>
        </w:rPr>
        <w:tab/>
      </w:r>
      <w:r>
        <w:rPr>
          <w:rStyle w:val="Appelnotedebasdep"/>
        </w:rPr>
        <w:footnoteRef/>
      </w:r>
      <w:r w:rsidRPr="006A2D5B">
        <w:rPr>
          <w:lang w:val="fr-FR"/>
        </w:rPr>
        <w:t xml:space="preserve"> </w:t>
      </w:r>
      <w:r w:rsidRPr="006A2D5B">
        <w:rPr>
          <w:lang w:val="fr-FR"/>
        </w:rPr>
        <w:tab/>
      </w:r>
      <w:r w:rsidRPr="008814F1">
        <w:rPr>
          <w:spacing w:val="0"/>
          <w:w w:val="100"/>
          <w:kern w:val="0"/>
          <w:lang w:val="fr-FR"/>
        </w:rPr>
        <w:t>Voir l’Annexe II où sont listés les pays ayant conclu des accords bilatéraux avec l’Ouganda, ainsi que ceux dont les ressortissants doivent être titulaires d’un visa pour être autorisés à rentrer dans le pays.</w:t>
      </w:r>
    </w:p>
  </w:footnote>
  <w:footnote w:id="36">
    <w:p w:rsidR="0031449E" w:rsidRPr="008814F1" w:rsidRDefault="0031449E" w:rsidP="0074724F">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6A2D5B">
        <w:rPr>
          <w:lang w:val="fr-FR"/>
        </w:rPr>
        <w:tab/>
      </w:r>
      <w:r>
        <w:rPr>
          <w:rStyle w:val="Appelnotedebasdep"/>
        </w:rPr>
        <w:footnoteRef/>
      </w:r>
      <w:r w:rsidRPr="006A2D5B">
        <w:rPr>
          <w:lang w:val="fr-FR"/>
        </w:rPr>
        <w:t xml:space="preserve"> </w:t>
      </w:r>
      <w:r w:rsidRPr="006A2D5B">
        <w:rPr>
          <w:lang w:val="fr-FR"/>
        </w:rPr>
        <w:tab/>
      </w:r>
      <w:r w:rsidRPr="008814F1">
        <w:rPr>
          <w:spacing w:val="0"/>
          <w:w w:val="100"/>
          <w:kern w:val="0"/>
          <w:lang w:val="fr-FR"/>
        </w:rPr>
        <w:t>Rapport de la Direction du travail, 2012/2013, p. 14.</w:t>
      </w:r>
    </w:p>
  </w:footnote>
  <w:footnote w:id="37">
    <w:p w:rsidR="0031449E" w:rsidRPr="007A139A" w:rsidRDefault="0031449E" w:rsidP="00656893">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rPr>
      </w:pPr>
      <w:r w:rsidRPr="006A2D5B">
        <w:rPr>
          <w:lang w:val="fr-FR"/>
        </w:rPr>
        <w:tab/>
      </w:r>
      <w:r>
        <w:rPr>
          <w:rStyle w:val="Appelnotedebasdep"/>
        </w:rPr>
        <w:footnoteRef/>
      </w:r>
      <w:r>
        <w:t xml:space="preserve"> </w:t>
      </w:r>
      <w:r>
        <w:tab/>
      </w:r>
      <w:r w:rsidRPr="007A139A">
        <w:rPr>
          <w:spacing w:val="0"/>
          <w:w w:val="100"/>
          <w:kern w:val="0"/>
        </w:rPr>
        <w:t>“Good Practice that Protect Children and Youth from Hazardous Work” http://www.ilo.org/public/english/region/afpro/daressalaam/download/gphazardous.pdf,</w:t>
      </w:r>
      <w:r>
        <w:rPr>
          <w:spacing w:val="0"/>
          <w:w w:val="100"/>
          <w:kern w:val="0"/>
        </w:rPr>
        <w:br/>
      </w:r>
      <w:r w:rsidRPr="007A139A">
        <w:rPr>
          <w:spacing w:val="0"/>
          <w:w w:val="100"/>
          <w:kern w:val="0"/>
        </w:rPr>
        <w:t>consulté le 16 mars 2015.</w:t>
      </w:r>
    </w:p>
  </w:footnote>
  <w:footnote w:id="38">
    <w:p w:rsidR="0031449E" w:rsidRPr="008814F1" w:rsidRDefault="0031449E" w:rsidP="0074724F">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tab/>
      </w:r>
      <w:r>
        <w:rPr>
          <w:rStyle w:val="Appelnotedebasdep"/>
        </w:rPr>
        <w:footnoteRef/>
      </w:r>
      <w:r w:rsidRPr="00410965">
        <w:rPr>
          <w:lang w:val="fr-FR"/>
        </w:rPr>
        <w:t xml:space="preserve"> </w:t>
      </w:r>
      <w:r w:rsidRPr="00410965">
        <w:rPr>
          <w:lang w:val="fr-FR"/>
        </w:rPr>
        <w:tab/>
      </w:r>
      <w:r w:rsidRPr="008814F1">
        <w:rPr>
          <w:spacing w:val="0"/>
          <w:w w:val="100"/>
          <w:kern w:val="0"/>
          <w:lang w:val="fr-FR"/>
        </w:rPr>
        <w:t>Loi ougandaise de 2006 relative aux syndicats.</w:t>
      </w:r>
    </w:p>
  </w:footnote>
  <w:footnote w:id="39">
    <w:p w:rsidR="0031449E" w:rsidRPr="008814F1" w:rsidRDefault="0031449E" w:rsidP="00AD07D0">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410965">
        <w:rPr>
          <w:lang w:val="fr-FR"/>
        </w:rPr>
        <w:tab/>
      </w:r>
      <w:r>
        <w:rPr>
          <w:rStyle w:val="Appelnotedebasdep"/>
        </w:rPr>
        <w:footnoteRef/>
      </w:r>
      <w:r w:rsidRPr="00410965">
        <w:rPr>
          <w:lang w:val="fr-FR"/>
        </w:rPr>
        <w:t xml:space="preserve"> </w:t>
      </w:r>
      <w:r w:rsidRPr="00410965">
        <w:rPr>
          <w:lang w:val="fr-FR"/>
        </w:rPr>
        <w:tab/>
      </w:r>
      <w:r w:rsidRPr="008814F1">
        <w:rPr>
          <w:spacing w:val="0"/>
          <w:w w:val="100"/>
          <w:kern w:val="0"/>
          <w:lang w:val="fr-FR"/>
        </w:rPr>
        <w:t>Loi sur la citoyenneté ougandaise et la réglementation de l’immigration (chap</w:t>
      </w:r>
      <w:r>
        <w:rPr>
          <w:spacing w:val="0"/>
          <w:w w:val="100"/>
          <w:kern w:val="0"/>
          <w:lang w:val="fr-FR"/>
        </w:rPr>
        <w:t>.</w:t>
      </w:r>
      <w:r w:rsidRPr="008814F1">
        <w:rPr>
          <w:spacing w:val="0"/>
          <w:w w:val="100"/>
          <w:kern w:val="0"/>
          <w:lang w:val="fr-FR"/>
        </w:rPr>
        <w:t xml:space="preserve"> 66, art</w:t>
      </w:r>
      <w:r>
        <w:rPr>
          <w:spacing w:val="0"/>
          <w:w w:val="100"/>
          <w:kern w:val="0"/>
          <w:lang w:val="fr-FR"/>
        </w:rPr>
        <w:t>.</w:t>
      </w:r>
      <w:r w:rsidRPr="008814F1">
        <w:rPr>
          <w:spacing w:val="0"/>
          <w:w w:val="100"/>
          <w:kern w:val="0"/>
          <w:lang w:val="fr-FR"/>
        </w:rPr>
        <w:t xml:space="preserve"> 60).</w:t>
      </w:r>
    </w:p>
  </w:footnote>
  <w:footnote w:id="40">
    <w:p w:rsidR="0031449E" w:rsidRPr="008814F1" w:rsidRDefault="0031449E" w:rsidP="0074724F">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410965">
        <w:rPr>
          <w:lang w:val="fr-FR"/>
        </w:rPr>
        <w:tab/>
      </w:r>
      <w:r>
        <w:rPr>
          <w:rStyle w:val="Appelnotedebasdep"/>
        </w:rPr>
        <w:footnoteRef/>
      </w:r>
      <w:r w:rsidRPr="002B4A1E">
        <w:rPr>
          <w:lang w:val="fr-FR"/>
        </w:rPr>
        <w:t xml:space="preserve"> </w:t>
      </w:r>
      <w:r w:rsidRPr="002B4A1E">
        <w:rPr>
          <w:lang w:val="fr-FR"/>
        </w:rPr>
        <w:tab/>
      </w:r>
      <w:r w:rsidRPr="008814F1">
        <w:rPr>
          <w:spacing w:val="0"/>
          <w:w w:val="100"/>
          <w:kern w:val="0"/>
          <w:lang w:val="fr-FR"/>
        </w:rPr>
        <w:t>Réglementation de 2012 sur la citoyenneté ougandaise et le contrôle de l’immigration (création de centres de détention pour migrants).</w:t>
      </w:r>
    </w:p>
  </w:footnote>
  <w:footnote w:id="41">
    <w:p w:rsidR="0031449E" w:rsidRPr="008814F1" w:rsidRDefault="0031449E" w:rsidP="00D101D2">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2B4A1E">
        <w:rPr>
          <w:lang w:val="fr-FR"/>
        </w:rPr>
        <w:tab/>
      </w:r>
      <w:r>
        <w:rPr>
          <w:rStyle w:val="Appelnotedebasdep"/>
        </w:rPr>
        <w:footnoteRef/>
      </w:r>
      <w:r w:rsidRPr="002B4A1E">
        <w:rPr>
          <w:lang w:val="fr-FR"/>
        </w:rPr>
        <w:t xml:space="preserve"> </w:t>
      </w:r>
      <w:r w:rsidRPr="002B4A1E">
        <w:rPr>
          <w:lang w:val="fr-FR"/>
        </w:rPr>
        <w:tab/>
      </w:r>
      <w:r w:rsidRPr="008814F1">
        <w:rPr>
          <w:spacing w:val="0"/>
          <w:w w:val="100"/>
          <w:kern w:val="0"/>
          <w:lang w:val="fr-FR"/>
        </w:rPr>
        <w:t>Loi n° 9 de 2006 sur le travail, la sécurité et la santé.</w:t>
      </w:r>
    </w:p>
  </w:footnote>
  <w:footnote w:id="42">
    <w:p w:rsidR="0031449E" w:rsidRPr="008814F1" w:rsidRDefault="0031449E" w:rsidP="00D101D2">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2B4A1E">
        <w:rPr>
          <w:lang w:val="fr-FR"/>
        </w:rPr>
        <w:tab/>
      </w:r>
      <w:r>
        <w:rPr>
          <w:rStyle w:val="Appelnotedebasdep"/>
        </w:rPr>
        <w:footnoteRef/>
      </w:r>
      <w:r w:rsidRPr="002B4A1E">
        <w:rPr>
          <w:lang w:val="fr-FR"/>
        </w:rPr>
        <w:t xml:space="preserve"> </w:t>
      </w:r>
      <w:r w:rsidRPr="002B4A1E">
        <w:rPr>
          <w:lang w:val="fr-FR"/>
        </w:rPr>
        <w:tab/>
      </w:r>
      <w:r w:rsidRPr="008814F1">
        <w:rPr>
          <w:spacing w:val="0"/>
          <w:w w:val="100"/>
          <w:kern w:val="0"/>
          <w:lang w:val="fr-FR"/>
        </w:rPr>
        <w:t>Loi n° 5 de 2000 sur l’indemnisation des travailleurs.</w:t>
      </w:r>
    </w:p>
  </w:footnote>
  <w:footnote w:id="43">
    <w:p w:rsidR="0031449E" w:rsidRPr="008814F1" w:rsidRDefault="0031449E" w:rsidP="002E1E40">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2B4A1E">
        <w:rPr>
          <w:lang w:val="fr-FR"/>
        </w:rPr>
        <w:tab/>
      </w:r>
      <w:r>
        <w:rPr>
          <w:rStyle w:val="Appelnotedebasdep"/>
        </w:rPr>
        <w:footnoteRef/>
      </w:r>
      <w:r w:rsidRPr="000B663E">
        <w:rPr>
          <w:lang w:val="fr-FR"/>
        </w:rPr>
        <w:t xml:space="preserve"> </w:t>
      </w:r>
      <w:r w:rsidRPr="000B663E">
        <w:rPr>
          <w:lang w:val="fr-FR"/>
        </w:rPr>
        <w:tab/>
      </w:r>
      <w:r w:rsidRPr="008814F1">
        <w:rPr>
          <w:spacing w:val="0"/>
          <w:w w:val="100"/>
          <w:kern w:val="0"/>
          <w:lang w:val="fr-FR"/>
        </w:rPr>
        <w:t>Loi sur la citoyenneté ougandaise et le contrôle de l’immigration.</w:t>
      </w:r>
    </w:p>
  </w:footnote>
  <w:footnote w:id="44">
    <w:p w:rsidR="0031449E" w:rsidRPr="008814F1" w:rsidRDefault="0031449E" w:rsidP="00AC687E">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0B663E">
        <w:rPr>
          <w:lang w:val="fr-FR"/>
        </w:rPr>
        <w:tab/>
      </w:r>
      <w:r>
        <w:rPr>
          <w:rStyle w:val="Appelnotedebasdep"/>
        </w:rPr>
        <w:footnoteRef/>
      </w:r>
      <w:r w:rsidRPr="000C032C">
        <w:rPr>
          <w:lang w:val="fr-FR"/>
        </w:rPr>
        <w:t xml:space="preserve"> </w:t>
      </w:r>
      <w:r w:rsidRPr="000C032C">
        <w:rPr>
          <w:lang w:val="fr-FR"/>
        </w:rPr>
        <w:tab/>
      </w:r>
      <w:r w:rsidRPr="008814F1">
        <w:rPr>
          <w:spacing w:val="0"/>
          <w:w w:val="100"/>
          <w:kern w:val="0"/>
          <w:lang w:val="fr-FR"/>
        </w:rPr>
        <w:t>Loi ougandaise de 2006 sur les syndicats.</w:t>
      </w:r>
    </w:p>
  </w:footnote>
  <w:footnote w:id="45">
    <w:p w:rsidR="0031449E" w:rsidRPr="008814F1" w:rsidRDefault="0031449E" w:rsidP="00D101D2">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0C032C">
        <w:rPr>
          <w:lang w:val="fr-FR"/>
        </w:rPr>
        <w:tab/>
      </w:r>
      <w:r>
        <w:rPr>
          <w:rStyle w:val="Appelnotedebasdep"/>
        </w:rPr>
        <w:footnoteRef/>
      </w:r>
      <w:r w:rsidRPr="0080697A">
        <w:rPr>
          <w:lang w:val="fr-FR"/>
        </w:rPr>
        <w:t xml:space="preserve"> </w:t>
      </w:r>
      <w:r w:rsidRPr="0080697A">
        <w:rPr>
          <w:lang w:val="fr-FR"/>
        </w:rPr>
        <w:tab/>
      </w:r>
      <w:r w:rsidRPr="008814F1">
        <w:rPr>
          <w:spacing w:val="0"/>
          <w:w w:val="100"/>
          <w:kern w:val="0"/>
          <w:lang w:val="fr-FR"/>
        </w:rPr>
        <w:t>Rapport du Bureau de coordination pour la prévention de la traite des personnes, 2013 et 2014.</w:t>
      </w:r>
    </w:p>
  </w:footnote>
  <w:footnote w:id="46">
    <w:p w:rsidR="0031449E" w:rsidRPr="008814F1" w:rsidRDefault="0031449E" w:rsidP="00D101D2">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rsidRPr="0080697A">
        <w:rPr>
          <w:lang w:val="fr-FR"/>
        </w:rPr>
        <w:tab/>
      </w:r>
      <w:r>
        <w:rPr>
          <w:rStyle w:val="Appelnotedebasdep"/>
        </w:rPr>
        <w:footnoteRef/>
      </w:r>
      <w:r>
        <w:t xml:space="preserve"> </w:t>
      </w:r>
      <w:r>
        <w:tab/>
      </w:r>
      <w:r w:rsidRPr="008814F1">
        <w:rPr>
          <w:spacing w:val="0"/>
          <w:w w:val="100"/>
          <w:kern w:val="0"/>
          <w:lang w:val="fr-FR"/>
        </w:rPr>
        <w:t>Ibid., 3 et 4.</w:t>
      </w:r>
    </w:p>
  </w:footnote>
  <w:footnote w:id="47">
    <w:p w:rsidR="0031449E" w:rsidRPr="008814F1" w:rsidRDefault="0031449E" w:rsidP="00D101D2">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tab/>
      </w:r>
      <w:r>
        <w:rPr>
          <w:rStyle w:val="Appelnotedebasdep"/>
        </w:rPr>
        <w:footnoteRef/>
      </w:r>
      <w:r>
        <w:t xml:space="preserve"> </w:t>
      </w:r>
      <w:r>
        <w:tab/>
      </w:r>
      <w:r w:rsidRPr="008814F1">
        <w:rPr>
          <w:spacing w:val="0"/>
          <w:w w:val="100"/>
          <w:kern w:val="0"/>
          <w:lang w:val="fr-FR"/>
        </w:rPr>
        <w:t>Ibid., 42.</w:t>
      </w:r>
    </w:p>
  </w:footnote>
  <w:footnote w:id="48">
    <w:p w:rsidR="0031449E" w:rsidRPr="008814F1" w:rsidRDefault="0031449E" w:rsidP="00D101D2">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tab/>
      </w:r>
      <w:r>
        <w:rPr>
          <w:rStyle w:val="Appelnotedebasdep"/>
        </w:rPr>
        <w:footnoteRef/>
      </w:r>
      <w:r>
        <w:t xml:space="preserve"> </w:t>
      </w:r>
      <w:r>
        <w:tab/>
      </w:r>
      <w:r>
        <w:rPr>
          <w:spacing w:val="0"/>
          <w:w w:val="100"/>
          <w:kern w:val="0"/>
          <w:lang w:val="fr-FR"/>
        </w:rPr>
        <w:t>Ibid.</w:t>
      </w:r>
    </w:p>
  </w:footnote>
  <w:footnote w:id="49">
    <w:p w:rsidR="0031449E" w:rsidRPr="008814F1" w:rsidRDefault="0031449E" w:rsidP="00D101D2">
      <w:pPr>
        <w:pStyle w:val="Notedebasdepage"/>
        <w:tabs>
          <w:tab w:val="clear" w:pos="1021"/>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0"/>
          <w:w w:val="100"/>
          <w:kern w:val="0"/>
          <w:lang w:val="fr-FR"/>
        </w:rPr>
      </w:pPr>
      <w:r>
        <w:tab/>
      </w:r>
      <w:r>
        <w:rPr>
          <w:rStyle w:val="Appelnotedebasdep"/>
        </w:rPr>
        <w:footnoteRef/>
      </w:r>
      <w:r>
        <w:t xml:space="preserve"> </w:t>
      </w:r>
      <w:r>
        <w:tab/>
      </w:r>
      <w:r w:rsidRPr="008814F1">
        <w:rPr>
          <w:spacing w:val="0"/>
          <w:w w:val="100"/>
          <w:kern w:val="0"/>
          <w:lang w:val="fr-FR"/>
        </w:rPr>
        <w:t>Ouganda,</w:t>
      </w:r>
      <w:r w:rsidRPr="00906930">
        <w:t xml:space="preserve"> </w:t>
      </w:r>
      <w:r w:rsidRPr="008814F1">
        <w:rPr>
          <w:i/>
          <w:iCs/>
          <w:spacing w:val="0"/>
          <w:w w:val="100"/>
          <w:kern w:val="0"/>
          <w:lang w:val="fr-FR"/>
        </w:rPr>
        <w:t>Yang Zheng Jun</w:t>
      </w:r>
      <w:r w:rsidRPr="008814F1">
        <w:rPr>
          <w:spacing w:val="0"/>
          <w:w w:val="100"/>
          <w:kern w:val="0"/>
          <w:lang w:val="fr-FR"/>
        </w:rPr>
        <w:t xml:space="preserve"> </w:t>
      </w:r>
      <w:r w:rsidRPr="008814F1">
        <w:rPr>
          <w:i/>
          <w:iCs/>
          <w:spacing w:val="0"/>
          <w:w w:val="100"/>
          <w:kern w:val="0"/>
          <w:lang w:val="fr-FR"/>
        </w:rPr>
        <w:t>v.</w:t>
      </w:r>
      <w:r w:rsidRPr="008814F1">
        <w:rPr>
          <w:spacing w:val="0"/>
          <w:w w:val="100"/>
          <w:kern w:val="0"/>
          <w:lang w:val="fr-FR"/>
        </w:rPr>
        <w:t xml:space="preserve"> </w:t>
      </w:r>
      <w:r w:rsidRPr="008814F1">
        <w:rPr>
          <w:i/>
          <w:iCs/>
          <w:spacing w:val="0"/>
          <w:w w:val="100"/>
          <w:kern w:val="0"/>
          <w:lang w:val="fr-FR"/>
        </w:rPr>
        <w:t>Uganda</w:t>
      </w:r>
      <w:r w:rsidRPr="008814F1">
        <w:rPr>
          <w:spacing w:val="0"/>
          <w:w w:val="100"/>
          <w:kern w:val="0"/>
          <w:lang w:val="fr-FR"/>
        </w:rPr>
        <w:t>, 2013, 99/2013 et 104/2013.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9E" w:rsidRPr="008D3023" w:rsidRDefault="0031449E">
    <w:pPr>
      <w:pStyle w:val="En-tte"/>
    </w:pPr>
    <w:r>
      <w:t>CMW/C/UGA/1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9E" w:rsidRPr="008D3023" w:rsidRDefault="0031449E" w:rsidP="008D3023">
    <w:pPr>
      <w:pStyle w:val="En-tte"/>
      <w:jc w:val="right"/>
    </w:pPr>
    <w:r>
      <w:t>CMW/C/UGA/1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B2F"/>
    <w:multiLevelType w:val="multilevel"/>
    <w:tmpl w:val="2CB8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563091"/>
    <w:multiLevelType w:val="multilevel"/>
    <w:tmpl w:val="11563091"/>
    <w:lvl w:ilvl="0">
      <w:numFmt w:val="bullet"/>
      <w:lvlText w:val="•"/>
      <w:lvlJc w:val="left"/>
      <w:pPr>
        <w:tabs>
          <w:tab w:val="num" w:pos="1080"/>
        </w:tabs>
        <w:ind w:left="1080" w:hanging="360"/>
      </w:pPr>
      <w:rPr>
        <w:rFonts w:ascii="Times New Roman Bold" w:eastAsia="Times New Roman Bold" w:hAnsi="Times New Roman Bold" w:cs="Times New Roman Bold"/>
        <w:position w:val="0"/>
      </w:rPr>
    </w:lvl>
    <w:lvl w:ilvl="1">
      <w:start w:val="1"/>
      <w:numFmt w:val="bullet"/>
      <w:lvlText w:val="o"/>
      <w:lvlJc w:val="left"/>
      <w:pPr>
        <w:tabs>
          <w:tab w:val="num" w:pos="1800"/>
        </w:tabs>
        <w:ind w:left="1800" w:hanging="360"/>
      </w:pPr>
      <w:rPr>
        <w:rFonts w:ascii="Times New Roman Bold" w:eastAsia="Times New Roman Bold" w:hAnsi="Times New Roman Bold" w:cs="Times New Roman Bold"/>
        <w:position w:val="0"/>
      </w:rPr>
    </w:lvl>
    <w:lvl w:ilvl="2">
      <w:start w:val="1"/>
      <w:numFmt w:val="bullet"/>
      <w:lvlText w:val="▪"/>
      <w:lvlJc w:val="left"/>
      <w:pPr>
        <w:tabs>
          <w:tab w:val="num" w:pos="2520"/>
        </w:tabs>
        <w:ind w:left="2520" w:hanging="360"/>
      </w:pPr>
      <w:rPr>
        <w:rFonts w:ascii="Times New Roman Bold" w:eastAsia="Times New Roman Bold" w:hAnsi="Times New Roman Bold" w:cs="Times New Roman Bold"/>
        <w:position w:val="0"/>
      </w:rPr>
    </w:lvl>
    <w:lvl w:ilvl="3">
      <w:start w:val="1"/>
      <w:numFmt w:val="bullet"/>
      <w:lvlText w:val="•"/>
      <w:lvlJc w:val="left"/>
      <w:pPr>
        <w:tabs>
          <w:tab w:val="num" w:pos="3240"/>
        </w:tabs>
        <w:ind w:left="3240" w:hanging="360"/>
      </w:pPr>
      <w:rPr>
        <w:rFonts w:ascii="Times New Roman Bold" w:eastAsia="Times New Roman Bold" w:hAnsi="Times New Roman Bold" w:cs="Times New Roman Bold"/>
        <w:position w:val="0"/>
      </w:rPr>
    </w:lvl>
    <w:lvl w:ilvl="4">
      <w:start w:val="1"/>
      <w:numFmt w:val="bullet"/>
      <w:lvlText w:val="o"/>
      <w:lvlJc w:val="left"/>
      <w:pPr>
        <w:tabs>
          <w:tab w:val="num" w:pos="3960"/>
        </w:tabs>
        <w:ind w:left="3960" w:hanging="360"/>
      </w:pPr>
      <w:rPr>
        <w:rFonts w:ascii="Times New Roman Bold" w:eastAsia="Times New Roman Bold" w:hAnsi="Times New Roman Bold" w:cs="Times New Roman Bold"/>
        <w:position w:val="0"/>
      </w:rPr>
    </w:lvl>
    <w:lvl w:ilvl="5">
      <w:start w:val="1"/>
      <w:numFmt w:val="bullet"/>
      <w:lvlText w:val="▪"/>
      <w:lvlJc w:val="left"/>
      <w:pPr>
        <w:tabs>
          <w:tab w:val="num" w:pos="4680"/>
        </w:tabs>
        <w:ind w:left="4680" w:hanging="360"/>
      </w:pPr>
      <w:rPr>
        <w:rFonts w:ascii="Times New Roman Bold" w:eastAsia="Times New Roman Bold" w:hAnsi="Times New Roman Bold" w:cs="Times New Roman Bold"/>
        <w:position w:val="0"/>
      </w:rPr>
    </w:lvl>
    <w:lvl w:ilvl="6">
      <w:start w:val="1"/>
      <w:numFmt w:val="bullet"/>
      <w:lvlText w:val="•"/>
      <w:lvlJc w:val="left"/>
      <w:pPr>
        <w:tabs>
          <w:tab w:val="num" w:pos="5400"/>
        </w:tabs>
        <w:ind w:left="5400" w:hanging="360"/>
      </w:pPr>
      <w:rPr>
        <w:rFonts w:ascii="Times New Roman Bold" w:eastAsia="Times New Roman Bold" w:hAnsi="Times New Roman Bold" w:cs="Times New Roman Bold"/>
        <w:position w:val="0"/>
      </w:rPr>
    </w:lvl>
    <w:lvl w:ilvl="7">
      <w:start w:val="1"/>
      <w:numFmt w:val="bullet"/>
      <w:lvlText w:val="o"/>
      <w:lvlJc w:val="left"/>
      <w:pPr>
        <w:tabs>
          <w:tab w:val="num" w:pos="6120"/>
        </w:tabs>
        <w:ind w:left="6120" w:hanging="360"/>
      </w:pPr>
      <w:rPr>
        <w:rFonts w:ascii="Times New Roman Bold" w:eastAsia="Times New Roman Bold" w:hAnsi="Times New Roman Bold" w:cs="Times New Roman Bold"/>
        <w:position w:val="0"/>
      </w:rPr>
    </w:lvl>
    <w:lvl w:ilvl="8">
      <w:start w:val="1"/>
      <w:numFmt w:val="bullet"/>
      <w:lvlText w:val="▪"/>
      <w:lvlJc w:val="left"/>
      <w:pPr>
        <w:tabs>
          <w:tab w:val="num" w:pos="6840"/>
        </w:tabs>
        <w:ind w:left="6840" w:hanging="360"/>
      </w:pPr>
      <w:rPr>
        <w:rFonts w:ascii="Times New Roman Bold" w:eastAsia="Times New Roman Bold" w:hAnsi="Times New Roman Bold" w:cs="Times New Roman Bold"/>
        <w:position w:val="0"/>
      </w:rPr>
    </w:lvl>
  </w:abstractNum>
  <w:abstractNum w:abstractNumId="3">
    <w:nsid w:val="188A199F"/>
    <w:multiLevelType w:val="multilevel"/>
    <w:tmpl w:val="2EE0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D5A5E"/>
    <w:multiLevelType w:val="multilevel"/>
    <w:tmpl w:val="491C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C2CFC"/>
    <w:multiLevelType w:val="hybridMultilevel"/>
    <w:tmpl w:val="37DEC2BC"/>
    <w:lvl w:ilvl="0" w:tplc="D3BA3FB4">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D53E3A"/>
    <w:multiLevelType w:val="multilevel"/>
    <w:tmpl w:val="27D53E3A"/>
    <w:lvl w:ilvl="0">
      <w:start w:val="1"/>
      <w:numFmt w:val="lowerLetter"/>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7">
    <w:nsid w:val="299446D0"/>
    <w:multiLevelType w:val="hybridMultilevel"/>
    <w:tmpl w:val="AD3EA1A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2EB2168A"/>
    <w:multiLevelType w:val="multilevel"/>
    <w:tmpl w:val="B738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947778"/>
    <w:multiLevelType w:val="multilevel"/>
    <w:tmpl w:val="2F947778"/>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10">
    <w:nsid w:val="30C77E53"/>
    <w:multiLevelType w:val="multilevel"/>
    <w:tmpl w:val="30C77E53"/>
    <w:lvl w:ilvl="0">
      <w:numFmt w:val="bullet"/>
      <w:lvlText w:val="•"/>
      <w:lvlJc w:val="left"/>
      <w:pPr>
        <w:tabs>
          <w:tab w:val="num" w:pos="1080"/>
        </w:tabs>
        <w:ind w:left="1080" w:hanging="360"/>
      </w:pPr>
      <w:rPr>
        <w:rFonts w:ascii="Times New Roman Bold" w:eastAsia="Times New Roman Bold" w:hAnsi="Times New Roman Bold" w:cs="Times New Roman Bold"/>
        <w:position w:val="0"/>
      </w:rPr>
    </w:lvl>
    <w:lvl w:ilvl="1">
      <w:start w:val="1"/>
      <w:numFmt w:val="bullet"/>
      <w:lvlText w:val="o"/>
      <w:lvlJc w:val="left"/>
      <w:pPr>
        <w:tabs>
          <w:tab w:val="num" w:pos="1800"/>
        </w:tabs>
        <w:ind w:left="1800" w:hanging="360"/>
      </w:pPr>
      <w:rPr>
        <w:rFonts w:ascii="Times New Roman Bold" w:eastAsia="Times New Roman Bold" w:hAnsi="Times New Roman Bold" w:cs="Times New Roman Bold"/>
        <w:position w:val="0"/>
      </w:rPr>
    </w:lvl>
    <w:lvl w:ilvl="2">
      <w:start w:val="1"/>
      <w:numFmt w:val="bullet"/>
      <w:lvlText w:val="▪"/>
      <w:lvlJc w:val="left"/>
      <w:pPr>
        <w:tabs>
          <w:tab w:val="num" w:pos="2520"/>
        </w:tabs>
        <w:ind w:left="2520" w:hanging="360"/>
      </w:pPr>
      <w:rPr>
        <w:rFonts w:ascii="Times New Roman Bold" w:eastAsia="Times New Roman Bold" w:hAnsi="Times New Roman Bold" w:cs="Times New Roman Bold"/>
        <w:position w:val="0"/>
      </w:rPr>
    </w:lvl>
    <w:lvl w:ilvl="3">
      <w:start w:val="1"/>
      <w:numFmt w:val="bullet"/>
      <w:lvlText w:val="•"/>
      <w:lvlJc w:val="left"/>
      <w:pPr>
        <w:tabs>
          <w:tab w:val="num" w:pos="3240"/>
        </w:tabs>
        <w:ind w:left="3240" w:hanging="360"/>
      </w:pPr>
      <w:rPr>
        <w:rFonts w:ascii="Times New Roman Bold" w:eastAsia="Times New Roman Bold" w:hAnsi="Times New Roman Bold" w:cs="Times New Roman Bold"/>
        <w:position w:val="0"/>
      </w:rPr>
    </w:lvl>
    <w:lvl w:ilvl="4">
      <w:start w:val="1"/>
      <w:numFmt w:val="bullet"/>
      <w:lvlText w:val="o"/>
      <w:lvlJc w:val="left"/>
      <w:pPr>
        <w:tabs>
          <w:tab w:val="num" w:pos="3960"/>
        </w:tabs>
        <w:ind w:left="3960" w:hanging="360"/>
      </w:pPr>
      <w:rPr>
        <w:rFonts w:ascii="Times New Roman Bold" w:eastAsia="Times New Roman Bold" w:hAnsi="Times New Roman Bold" w:cs="Times New Roman Bold"/>
        <w:position w:val="0"/>
      </w:rPr>
    </w:lvl>
    <w:lvl w:ilvl="5">
      <w:start w:val="1"/>
      <w:numFmt w:val="bullet"/>
      <w:lvlText w:val="▪"/>
      <w:lvlJc w:val="left"/>
      <w:pPr>
        <w:tabs>
          <w:tab w:val="num" w:pos="4680"/>
        </w:tabs>
        <w:ind w:left="4680" w:hanging="360"/>
      </w:pPr>
      <w:rPr>
        <w:rFonts w:ascii="Times New Roman Bold" w:eastAsia="Times New Roman Bold" w:hAnsi="Times New Roman Bold" w:cs="Times New Roman Bold"/>
        <w:position w:val="0"/>
      </w:rPr>
    </w:lvl>
    <w:lvl w:ilvl="6">
      <w:start w:val="1"/>
      <w:numFmt w:val="bullet"/>
      <w:lvlText w:val="•"/>
      <w:lvlJc w:val="left"/>
      <w:pPr>
        <w:tabs>
          <w:tab w:val="num" w:pos="5400"/>
        </w:tabs>
        <w:ind w:left="5400" w:hanging="360"/>
      </w:pPr>
      <w:rPr>
        <w:rFonts w:ascii="Times New Roman Bold" w:eastAsia="Times New Roman Bold" w:hAnsi="Times New Roman Bold" w:cs="Times New Roman Bold"/>
        <w:position w:val="0"/>
      </w:rPr>
    </w:lvl>
    <w:lvl w:ilvl="7">
      <w:start w:val="1"/>
      <w:numFmt w:val="bullet"/>
      <w:lvlText w:val="o"/>
      <w:lvlJc w:val="left"/>
      <w:pPr>
        <w:tabs>
          <w:tab w:val="num" w:pos="6120"/>
        </w:tabs>
        <w:ind w:left="6120" w:hanging="360"/>
      </w:pPr>
      <w:rPr>
        <w:rFonts w:ascii="Times New Roman Bold" w:eastAsia="Times New Roman Bold" w:hAnsi="Times New Roman Bold" w:cs="Times New Roman Bold"/>
        <w:position w:val="0"/>
      </w:rPr>
    </w:lvl>
    <w:lvl w:ilvl="8">
      <w:start w:val="1"/>
      <w:numFmt w:val="bullet"/>
      <w:lvlText w:val="▪"/>
      <w:lvlJc w:val="left"/>
      <w:pPr>
        <w:tabs>
          <w:tab w:val="num" w:pos="6840"/>
        </w:tabs>
        <w:ind w:left="6840" w:hanging="360"/>
      </w:pPr>
      <w:rPr>
        <w:rFonts w:ascii="Times New Roman Bold" w:eastAsia="Times New Roman Bold" w:hAnsi="Times New Roman Bold" w:cs="Times New Roman Bold"/>
        <w:position w:val="0"/>
      </w:rPr>
    </w:lvl>
  </w:abstractNum>
  <w:abstractNum w:abstractNumId="11">
    <w:nsid w:val="3422293B"/>
    <w:multiLevelType w:val="hybridMultilevel"/>
    <w:tmpl w:val="692E6552"/>
    <w:lvl w:ilvl="0" w:tplc="5E4E3C36">
      <w:start w:val="1"/>
      <w:numFmt w:val="lowerRoman"/>
      <w:lvlText w:val="%1."/>
      <w:lvlJc w:val="left"/>
      <w:pPr>
        <w:ind w:left="1669" w:hanging="720"/>
      </w:pPr>
      <w:rPr>
        <w:rFonts w:hint="default"/>
      </w:rPr>
    </w:lvl>
    <w:lvl w:ilvl="1" w:tplc="08090019" w:tentative="1">
      <w:start w:val="1"/>
      <w:numFmt w:val="lowerLetter"/>
      <w:lvlText w:val="%2."/>
      <w:lvlJc w:val="left"/>
      <w:pPr>
        <w:ind w:left="2029" w:hanging="360"/>
      </w:pPr>
    </w:lvl>
    <w:lvl w:ilvl="2" w:tplc="0809001B" w:tentative="1">
      <w:start w:val="1"/>
      <w:numFmt w:val="lowerRoman"/>
      <w:lvlText w:val="%3."/>
      <w:lvlJc w:val="right"/>
      <w:pPr>
        <w:ind w:left="2749" w:hanging="180"/>
      </w:p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12">
    <w:nsid w:val="37811B22"/>
    <w:multiLevelType w:val="hybridMultilevel"/>
    <w:tmpl w:val="319A40C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379E63EF"/>
    <w:multiLevelType w:val="multilevel"/>
    <w:tmpl w:val="2B8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A15BD9"/>
    <w:multiLevelType w:val="multilevel"/>
    <w:tmpl w:val="C478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F151BC"/>
    <w:multiLevelType w:val="multilevel"/>
    <w:tmpl w:val="37F151BC"/>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16">
    <w:nsid w:val="399A102C"/>
    <w:multiLevelType w:val="multilevel"/>
    <w:tmpl w:val="399A102C"/>
    <w:lvl w:ilvl="0">
      <w:start w:val="1"/>
      <w:numFmt w:val="lowerLetter"/>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17">
    <w:nsid w:val="3AFC21A8"/>
    <w:multiLevelType w:val="hybridMultilevel"/>
    <w:tmpl w:val="E7262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B45774E"/>
    <w:multiLevelType w:val="multilevel"/>
    <w:tmpl w:val="3B45774E"/>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19">
    <w:nsid w:val="3E200212"/>
    <w:multiLevelType w:val="multilevel"/>
    <w:tmpl w:val="1C1A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394BEE"/>
    <w:multiLevelType w:val="multilevel"/>
    <w:tmpl w:val="7440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CD4E45"/>
    <w:multiLevelType w:val="hybridMultilevel"/>
    <w:tmpl w:val="272C2532"/>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76484D2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0F1AFD"/>
    <w:multiLevelType w:val="hybridMultilevel"/>
    <w:tmpl w:val="0CF6BB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255437"/>
    <w:multiLevelType w:val="multilevel"/>
    <w:tmpl w:val="72F6A2A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490624E0"/>
    <w:multiLevelType w:val="multilevel"/>
    <w:tmpl w:val="D7A2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B43FA7"/>
    <w:multiLevelType w:val="multilevel"/>
    <w:tmpl w:val="637C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744C9C"/>
    <w:multiLevelType w:val="multilevel"/>
    <w:tmpl w:val="4F744C9C"/>
    <w:lvl w:ilvl="0">
      <w:start w:val="1"/>
      <w:numFmt w:val="decimal"/>
      <w:lvlText w:val="%1)"/>
      <w:lvlJc w:val="left"/>
      <w:rPr>
        <w:position w:val="0"/>
        <w:lang w:val="en-US"/>
      </w:rPr>
    </w:lvl>
    <w:lvl w:ilvl="1">
      <w:start w:val="1"/>
      <w:numFmt w:val="lowerRoman"/>
      <w:lvlText w:val="%2)"/>
      <w:lvlJc w:val="left"/>
      <w:rPr>
        <w:position w:val="0"/>
        <w:lang w:val="en-US"/>
      </w:rPr>
    </w:lvl>
    <w:lvl w:ilvl="2">
      <w:start w:val="1"/>
      <w:numFmt w:val="decimal"/>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27">
    <w:nsid w:val="53831C60"/>
    <w:multiLevelType w:val="hybridMultilevel"/>
    <w:tmpl w:val="6EFAF14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nsid w:val="550F496F"/>
    <w:multiLevelType w:val="singleLevel"/>
    <w:tmpl w:val="550F496F"/>
    <w:lvl w:ilvl="0">
      <w:start w:val="26"/>
      <w:numFmt w:val="decimal"/>
      <w:lvlText w:val="%1."/>
      <w:lvlJc w:val="left"/>
    </w:lvl>
  </w:abstractNum>
  <w:abstractNum w:abstractNumId="29">
    <w:nsid w:val="550F6D4A"/>
    <w:multiLevelType w:val="singleLevel"/>
    <w:tmpl w:val="550F6D4A"/>
    <w:lvl w:ilvl="0">
      <w:start w:val="38"/>
      <w:numFmt w:val="decimal"/>
      <w:lvlText w:val="%1."/>
      <w:lvlJc w:val="left"/>
    </w:lvl>
  </w:abstractNum>
  <w:abstractNum w:abstractNumId="30">
    <w:nsid w:val="550F7A7F"/>
    <w:multiLevelType w:val="singleLevel"/>
    <w:tmpl w:val="550F7A7F"/>
    <w:lvl w:ilvl="0">
      <w:start w:val="50"/>
      <w:numFmt w:val="decimal"/>
      <w:lvlText w:val="%1."/>
      <w:lvlJc w:val="left"/>
    </w:lvl>
  </w:abstractNum>
  <w:abstractNum w:abstractNumId="31">
    <w:nsid w:val="550F83BF"/>
    <w:multiLevelType w:val="singleLevel"/>
    <w:tmpl w:val="550F83BF"/>
    <w:lvl w:ilvl="0">
      <w:start w:val="52"/>
      <w:numFmt w:val="decimal"/>
      <w:lvlText w:val="%1."/>
      <w:lvlJc w:val="left"/>
    </w:lvl>
  </w:abstractNum>
  <w:abstractNum w:abstractNumId="32">
    <w:nsid w:val="5A372FF6"/>
    <w:multiLevelType w:val="hybridMultilevel"/>
    <w:tmpl w:val="E8CA1612"/>
    <w:lvl w:ilvl="0" w:tplc="0409000F">
      <w:start w:val="1"/>
      <w:numFmt w:val="decimal"/>
      <w:lvlText w:val="%1."/>
      <w:lvlJc w:val="left"/>
      <w:pPr>
        <w:ind w:left="1689" w:hanging="555"/>
      </w:pPr>
      <w:rPr>
        <w:rFonts w:hint="default"/>
        <w:b w:val="0"/>
        <w:bCs w:val="0"/>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63614067"/>
    <w:multiLevelType w:val="multilevel"/>
    <w:tmpl w:val="63614067"/>
    <w:lvl w:ilvl="0">
      <w:start w:val="1"/>
      <w:numFmt w:val="lowerRoman"/>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34">
    <w:nsid w:val="643A4A0C"/>
    <w:multiLevelType w:val="multilevel"/>
    <w:tmpl w:val="CE14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6F41BF"/>
    <w:multiLevelType w:val="multilevel"/>
    <w:tmpl w:val="646F41BF"/>
    <w:lvl w:ilvl="0">
      <w:start w:val="1"/>
      <w:numFmt w:val="lowerRoman"/>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36">
    <w:nsid w:val="64EA2C72"/>
    <w:multiLevelType w:val="multilevel"/>
    <w:tmpl w:val="64EA2C72"/>
    <w:lvl w:ilvl="0">
      <w:start w:val="1"/>
      <w:numFmt w:val="lowerLetter"/>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37">
    <w:nsid w:val="651A54B4"/>
    <w:multiLevelType w:val="multilevel"/>
    <w:tmpl w:val="7E52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AEB79CD"/>
    <w:multiLevelType w:val="multilevel"/>
    <w:tmpl w:val="6AEB79CD"/>
    <w:lvl w:ilvl="0">
      <w:start w:val="1"/>
      <w:numFmt w:val="decimal"/>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40">
    <w:nsid w:val="6D5E6EA0"/>
    <w:multiLevelType w:val="multilevel"/>
    <w:tmpl w:val="6620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C13E13"/>
    <w:multiLevelType w:val="hybridMultilevel"/>
    <w:tmpl w:val="3EBE73AE"/>
    <w:lvl w:ilvl="0" w:tplc="CDE6AB62">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42F7958"/>
    <w:multiLevelType w:val="multilevel"/>
    <w:tmpl w:val="742F7958"/>
    <w:lvl w:ilvl="0">
      <w:start w:val="1"/>
      <w:numFmt w:val="decimal"/>
      <w:lvlText w:val="%1)"/>
      <w:lvlJc w:val="left"/>
      <w:rPr>
        <w:position w:val="0"/>
        <w:lang w:val="en-US"/>
      </w:rPr>
    </w:lvl>
    <w:lvl w:ilvl="1">
      <w:start w:val="1"/>
      <w:numFmt w:val="lowerRoman"/>
      <w:lvlText w:val="%2)"/>
      <w:lvlJc w:val="left"/>
      <w:rPr>
        <w:position w:val="0"/>
        <w:lang w:val="en-US"/>
      </w:rPr>
    </w:lvl>
    <w:lvl w:ilvl="2">
      <w:start w:val="1"/>
      <w:numFmt w:val="decimal"/>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43">
    <w:nsid w:val="771668C3"/>
    <w:multiLevelType w:val="multilevel"/>
    <w:tmpl w:val="771668C3"/>
    <w:lvl w:ilvl="0">
      <w:numFmt w:val="bullet"/>
      <w:lvlText w:val="•"/>
      <w:lvlJc w:val="left"/>
      <w:pPr>
        <w:tabs>
          <w:tab w:val="num" w:pos="1080"/>
        </w:tabs>
        <w:ind w:left="1080" w:hanging="360"/>
      </w:pPr>
      <w:rPr>
        <w:rFonts w:ascii="Times New Roman Bold" w:eastAsia="Times New Roman Bold" w:hAnsi="Times New Roman Bold" w:cs="Times New Roman Bold"/>
        <w:position w:val="0"/>
      </w:rPr>
    </w:lvl>
    <w:lvl w:ilvl="1">
      <w:start w:val="1"/>
      <w:numFmt w:val="bullet"/>
      <w:lvlText w:val="o"/>
      <w:lvlJc w:val="left"/>
      <w:pPr>
        <w:tabs>
          <w:tab w:val="num" w:pos="1800"/>
        </w:tabs>
        <w:ind w:left="1800" w:hanging="360"/>
      </w:pPr>
      <w:rPr>
        <w:rFonts w:ascii="Times New Roman Bold" w:eastAsia="Times New Roman Bold" w:hAnsi="Times New Roman Bold" w:cs="Times New Roman Bold"/>
        <w:position w:val="0"/>
      </w:rPr>
    </w:lvl>
    <w:lvl w:ilvl="2">
      <w:start w:val="1"/>
      <w:numFmt w:val="bullet"/>
      <w:lvlText w:val="▪"/>
      <w:lvlJc w:val="left"/>
      <w:pPr>
        <w:tabs>
          <w:tab w:val="num" w:pos="2520"/>
        </w:tabs>
        <w:ind w:left="2520" w:hanging="360"/>
      </w:pPr>
      <w:rPr>
        <w:rFonts w:ascii="Times New Roman Bold" w:eastAsia="Times New Roman Bold" w:hAnsi="Times New Roman Bold" w:cs="Times New Roman Bold"/>
        <w:position w:val="0"/>
      </w:rPr>
    </w:lvl>
    <w:lvl w:ilvl="3">
      <w:start w:val="1"/>
      <w:numFmt w:val="bullet"/>
      <w:lvlText w:val="•"/>
      <w:lvlJc w:val="left"/>
      <w:pPr>
        <w:tabs>
          <w:tab w:val="num" w:pos="3240"/>
        </w:tabs>
        <w:ind w:left="3240" w:hanging="360"/>
      </w:pPr>
      <w:rPr>
        <w:rFonts w:ascii="Times New Roman Bold" w:eastAsia="Times New Roman Bold" w:hAnsi="Times New Roman Bold" w:cs="Times New Roman Bold"/>
        <w:position w:val="0"/>
      </w:rPr>
    </w:lvl>
    <w:lvl w:ilvl="4">
      <w:start w:val="1"/>
      <w:numFmt w:val="bullet"/>
      <w:lvlText w:val="o"/>
      <w:lvlJc w:val="left"/>
      <w:pPr>
        <w:tabs>
          <w:tab w:val="num" w:pos="3960"/>
        </w:tabs>
        <w:ind w:left="3960" w:hanging="360"/>
      </w:pPr>
      <w:rPr>
        <w:rFonts w:ascii="Times New Roman Bold" w:eastAsia="Times New Roman Bold" w:hAnsi="Times New Roman Bold" w:cs="Times New Roman Bold"/>
        <w:position w:val="0"/>
      </w:rPr>
    </w:lvl>
    <w:lvl w:ilvl="5">
      <w:start w:val="1"/>
      <w:numFmt w:val="bullet"/>
      <w:lvlText w:val="▪"/>
      <w:lvlJc w:val="left"/>
      <w:pPr>
        <w:tabs>
          <w:tab w:val="num" w:pos="4680"/>
        </w:tabs>
        <w:ind w:left="4680" w:hanging="360"/>
      </w:pPr>
      <w:rPr>
        <w:rFonts w:ascii="Times New Roman Bold" w:eastAsia="Times New Roman Bold" w:hAnsi="Times New Roman Bold" w:cs="Times New Roman Bold"/>
        <w:position w:val="0"/>
      </w:rPr>
    </w:lvl>
    <w:lvl w:ilvl="6">
      <w:start w:val="1"/>
      <w:numFmt w:val="bullet"/>
      <w:lvlText w:val="•"/>
      <w:lvlJc w:val="left"/>
      <w:pPr>
        <w:tabs>
          <w:tab w:val="num" w:pos="5400"/>
        </w:tabs>
        <w:ind w:left="5400" w:hanging="360"/>
      </w:pPr>
      <w:rPr>
        <w:rFonts w:ascii="Times New Roman Bold" w:eastAsia="Times New Roman Bold" w:hAnsi="Times New Roman Bold" w:cs="Times New Roman Bold"/>
        <w:position w:val="0"/>
      </w:rPr>
    </w:lvl>
    <w:lvl w:ilvl="7">
      <w:start w:val="1"/>
      <w:numFmt w:val="bullet"/>
      <w:lvlText w:val="o"/>
      <w:lvlJc w:val="left"/>
      <w:pPr>
        <w:tabs>
          <w:tab w:val="num" w:pos="6120"/>
        </w:tabs>
        <w:ind w:left="6120" w:hanging="360"/>
      </w:pPr>
      <w:rPr>
        <w:rFonts w:ascii="Times New Roman Bold" w:eastAsia="Times New Roman Bold" w:hAnsi="Times New Roman Bold" w:cs="Times New Roman Bold"/>
        <w:position w:val="0"/>
      </w:rPr>
    </w:lvl>
    <w:lvl w:ilvl="8">
      <w:start w:val="1"/>
      <w:numFmt w:val="bullet"/>
      <w:lvlText w:val="▪"/>
      <w:lvlJc w:val="left"/>
      <w:pPr>
        <w:tabs>
          <w:tab w:val="num" w:pos="6840"/>
        </w:tabs>
        <w:ind w:left="6840" w:hanging="360"/>
      </w:pPr>
      <w:rPr>
        <w:rFonts w:ascii="Times New Roman Bold" w:eastAsia="Times New Roman Bold" w:hAnsi="Times New Roman Bold" w:cs="Times New Roman Bold"/>
        <w:position w:val="0"/>
      </w:rPr>
    </w:lvl>
  </w:abstractNum>
  <w:abstractNum w:abstractNumId="44">
    <w:nsid w:val="786752D0"/>
    <w:multiLevelType w:val="multilevel"/>
    <w:tmpl w:val="6154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8"/>
  </w:num>
  <w:num w:numId="3">
    <w:abstractNumId w:val="10"/>
  </w:num>
  <w:num w:numId="4">
    <w:abstractNumId w:val="43"/>
  </w:num>
  <w:num w:numId="5">
    <w:abstractNumId w:val="2"/>
  </w:num>
  <w:num w:numId="6">
    <w:abstractNumId w:val="28"/>
  </w:num>
  <w:num w:numId="7">
    <w:abstractNumId w:val="15"/>
  </w:num>
  <w:num w:numId="8">
    <w:abstractNumId w:val="36"/>
  </w:num>
  <w:num w:numId="9">
    <w:abstractNumId w:val="29"/>
  </w:num>
  <w:num w:numId="10">
    <w:abstractNumId w:val="26"/>
  </w:num>
  <w:num w:numId="11">
    <w:abstractNumId w:val="42"/>
  </w:num>
  <w:num w:numId="12">
    <w:abstractNumId w:val="9"/>
  </w:num>
  <w:num w:numId="13">
    <w:abstractNumId w:val="6"/>
  </w:num>
  <w:num w:numId="14">
    <w:abstractNumId w:val="16"/>
  </w:num>
  <w:num w:numId="15">
    <w:abstractNumId w:val="30"/>
  </w:num>
  <w:num w:numId="16">
    <w:abstractNumId w:val="31"/>
  </w:num>
  <w:num w:numId="17">
    <w:abstractNumId w:val="39"/>
  </w:num>
  <w:num w:numId="18">
    <w:abstractNumId w:val="18"/>
  </w:num>
  <w:num w:numId="19">
    <w:abstractNumId w:val="35"/>
  </w:num>
  <w:num w:numId="20">
    <w:abstractNumId w:val="33"/>
  </w:num>
  <w:num w:numId="21">
    <w:abstractNumId w:val="19"/>
  </w:num>
  <w:num w:numId="22">
    <w:abstractNumId w:val="25"/>
  </w:num>
  <w:num w:numId="23">
    <w:abstractNumId w:val="4"/>
  </w:num>
  <w:num w:numId="24">
    <w:abstractNumId w:val="34"/>
  </w:num>
  <w:num w:numId="25">
    <w:abstractNumId w:val="40"/>
  </w:num>
  <w:num w:numId="26">
    <w:abstractNumId w:val="0"/>
  </w:num>
  <w:num w:numId="27">
    <w:abstractNumId w:val="44"/>
  </w:num>
  <w:num w:numId="28">
    <w:abstractNumId w:val="13"/>
  </w:num>
  <w:num w:numId="29">
    <w:abstractNumId w:val="8"/>
  </w:num>
  <w:num w:numId="30">
    <w:abstractNumId w:val="24"/>
  </w:num>
  <w:num w:numId="31">
    <w:abstractNumId w:val="20"/>
  </w:num>
  <w:num w:numId="32">
    <w:abstractNumId w:val="14"/>
  </w:num>
  <w:num w:numId="33">
    <w:abstractNumId w:val="3"/>
  </w:num>
  <w:num w:numId="34">
    <w:abstractNumId w:val="37"/>
  </w:num>
  <w:num w:numId="35">
    <w:abstractNumId w:val="23"/>
  </w:num>
  <w:num w:numId="36">
    <w:abstractNumId w:val="5"/>
  </w:num>
  <w:num w:numId="37">
    <w:abstractNumId w:val="27"/>
  </w:num>
  <w:num w:numId="38">
    <w:abstractNumId w:val="21"/>
  </w:num>
  <w:num w:numId="39">
    <w:abstractNumId w:val="41"/>
  </w:num>
  <w:num w:numId="40">
    <w:abstractNumId w:val="11"/>
  </w:num>
  <w:num w:numId="41">
    <w:abstractNumId w:val="22"/>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2"/>
  </w:num>
  <w:num w:numId="45">
    <w:abstractNumId w:val="32"/>
  </w:num>
  <w:num w:numId="4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75"/>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23"/>
    <w:rsid w:val="00000E36"/>
    <w:rsid w:val="00003C3A"/>
    <w:rsid w:val="0001138B"/>
    <w:rsid w:val="000134F6"/>
    <w:rsid w:val="00013959"/>
    <w:rsid w:val="000143C8"/>
    <w:rsid w:val="000160CE"/>
    <w:rsid w:val="00023011"/>
    <w:rsid w:val="00024E1B"/>
    <w:rsid w:val="00027F2B"/>
    <w:rsid w:val="00030753"/>
    <w:rsid w:val="0003202D"/>
    <w:rsid w:val="00040E69"/>
    <w:rsid w:val="00040FC1"/>
    <w:rsid w:val="00042D59"/>
    <w:rsid w:val="0004466F"/>
    <w:rsid w:val="00044FA9"/>
    <w:rsid w:val="0004698B"/>
    <w:rsid w:val="000470E6"/>
    <w:rsid w:val="0005038B"/>
    <w:rsid w:val="00050F6B"/>
    <w:rsid w:val="000527C5"/>
    <w:rsid w:val="00054D61"/>
    <w:rsid w:val="0005685F"/>
    <w:rsid w:val="00057D8D"/>
    <w:rsid w:val="000628BF"/>
    <w:rsid w:val="00072C8C"/>
    <w:rsid w:val="000733B5"/>
    <w:rsid w:val="00075674"/>
    <w:rsid w:val="0007752A"/>
    <w:rsid w:val="00083FCC"/>
    <w:rsid w:val="0008438C"/>
    <w:rsid w:val="000850E8"/>
    <w:rsid w:val="0008588F"/>
    <w:rsid w:val="00087A1D"/>
    <w:rsid w:val="000931C0"/>
    <w:rsid w:val="00095F8F"/>
    <w:rsid w:val="000976C5"/>
    <w:rsid w:val="000A101F"/>
    <w:rsid w:val="000A1CEB"/>
    <w:rsid w:val="000A34C7"/>
    <w:rsid w:val="000B0683"/>
    <w:rsid w:val="000B175B"/>
    <w:rsid w:val="000B24C4"/>
    <w:rsid w:val="000B3A0F"/>
    <w:rsid w:val="000B4481"/>
    <w:rsid w:val="000B4EF7"/>
    <w:rsid w:val="000B663E"/>
    <w:rsid w:val="000C032C"/>
    <w:rsid w:val="000C084B"/>
    <w:rsid w:val="000C178E"/>
    <w:rsid w:val="000C244A"/>
    <w:rsid w:val="000C2D2E"/>
    <w:rsid w:val="000C3C9F"/>
    <w:rsid w:val="000C6CD1"/>
    <w:rsid w:val="000D2ADD"/>
    <w:rsid w:val="000D42F2"/>
    <w:rsid w:val="000E0415"/>
    <w:rsid w:val="000E075C"/>
    <w:rsid w:val="000E503F"/>
    <w:rsid w:val="000F0248"/>
    <w:rsid w:val="000F1C39"/>
    <w:rsid w:val="000F6078"/>
    <w:rsid w:val="000F6E38"/>
    <w:rsid w:val="00101779"/>
    <w:rsid w:val="00103406"/>
    <w:rsid w:val="001056A0"/>
    <w:rsid w:val="001057E3"/>
    <w:rsid w:val="001103AA"/>
    <w:rsid w:val="0011202D"/>
    <w:rsid w:val="00117ED8"/>
    <w:rsid w:val="00117F29"/>
    <w:rsid w:val="0012004C"/>
    <w:rsid w:val="00121A9D"/>
    <w:rsid w:val="00121DBF"/>
    <w:rsid w:val="0012468E"/>
    <w:rsid w:val="00127277"/>
    <w:rsid w:val="00130137"/>
    <w:rsid w:val="0013214D"/>
    <w:rsid w:val="00133E78"/>
    <w:rsid w:val="001354A6"/>
    <w:rsid w:val="001417AB"/>
    <w:rsid w:val="00144DE2"/>
    <w:rsid w:val="001459FE"/>
    <w:rsid w:val="00146A1F"/>
    <w:rsid w:val="0015158B"/>
    <w:rsid w:val="001533ED"/>
    <w:rsid w:val="00154CCC"/>
    <w:rsid w:val="00161185"/>
    <w:rsid w:val="00161B69"/>
    <w:rsid w:val="00162AF6"/>
    <w:rsid w:val="00173084"/>
    <w:rsid w:val="00173EE8"/>
    <w:rsid w:val="00174B39"/>
    <w:rsid w:val="00174C1E"/>
    <w:rsid w:val="00174F58"/>
    <w:rsid w:val="001760FB"/>
    <w:rsid w:val="00180FB2"/>
    <w:rsid w:val="0018213B"/>
    <w:rsid w:val="001827E3"/>
    <w:rsid w:val="00195BD0"/>
    <w:rsid w:val="001A3595"/>
    <w:rsid w:val="001B1C80"/>
    <w:rsid w:val="001B4B04"/>
    <w:rsid w:val="001B4F6A"/>
    <w:rsid w:val="001C409D"/>
    <w:rsid w:val="001C547D"/>
    <w:rsid w:val="001C6663"/>
    <w:rsid w:val="001C711B"/>
    <w:rsid w:val="001C7895"/>
    <w:rsid w:val="001C7E7A"/>
    <w:rsid w:val="001D26DF"/>
    <w:rsid w:val="001D44E3"/>
    <w:rsid w:val="001D4822"/>
    <w:rsid w:val="001D4BCF"/>
    <w:rsid w:val="001E40F6"/>
    <w:rsid w:val="001E6639"/>
    <w:rsid w:val="001F0C78"/>
    <w:rsid w:val="001F4D9C"/>
    <w:rsid w:val="00202849"/>
    <w:rsid w:val="00202DA8"/>
    <w:rsid w:val="00210F18"/>
    <w:rsid w:val="00211E0B"/>
    <w:rsid w:val="00221695"/>
    <w:rsid w:val="00223F04"/>
    <w:rsid w:val="00227918"/>
    <w:rsid w:val="002344B5"/>
    <w:rsid w:val="002358E9"/>
    <w:rsid w:val="00247786"/>
    <w:rsid w:val="00250D43"/>
    <w:rsid w:val="002534C4"/>
    <w:rsid w:val="002544A6"/>
    <w:rsid w:val="002550E9"/>
    <w:rsid w:val="002611EE"/>
    <w:rsid w:val="00262377"/>
    <w:rsid w:val="0026249C"/>
    <w:rsid w:val="002647C6"/>
    <w:rsid w:val="002653FF"/>
    <w:rsid w:val="00265A17"/>
    <w:rsid w:val="002660E3"/>
    <w:rsid w:val="00282DAF"/>
    <w:rsid w:val="002836B3"/>
    <w:rsid w:val="00287CB9"/>
    <w:rsid w:val="00292104"/>
    <w:rsid w:val="00292CE2"/>
    <w:rsid w:val="00296513"/>
    <w:rsid w:val="00296BFB"/>
    <w:rsid w:val="002A4E66"/>
    <w:rsid w:val="002A6CC8"/>
    <w:rsid w:val="002A72BD"/>
    <w:rsid w:val="002A75A5"/>
    <w:rsid w:val="002B0FEB"/>
    <w:rsid w:val="002B1DA7"/>
    <w:rsid w:val="002B4A1E"/>
    <w:rsid w:val="002C2C90"/>
    <w:rsid w:val="002C6B04"/>
    <w:rsid w:val="002D3321"/>
    <w:rsid w:val="002E1B41"/>
    <w:rsid w:val="002E1E40"/>
    <w:rsid w:val="002E3349"/>
    <w:rsid w:val="002E60D3"/>
    <w:rsid w:val="002F175C"/>
    <w:rsid w:val="002F1C7A"/>
    <w:rsid w:val="002F3AED"/>
    <w:rsid w:val="00301B04"/>
    <w:rsid w:val="00301BED"/>
    <w:rsid w:val="0030472F"/>
    <w:rsid w:val="0031449E"/>
    <w:rsid w:val="00315C77"/>
    <w:rsid w:val="003174AA"/>
    <w:rsid w:val="00321508"/>
    <w:rsid w:val="003229D8"/>
    <w:rsid w:val="00323CB6"/>
    <w:rsid w:val="00326932"/>
    <w:rsid w:val="00330107"/>
    <w:rsid w:val="003373FB"/>
    <w:rsid w:val="00337890"/>
    <w:rsid w:val="0034029C"/>
    <w:rsid w:val="00340B30"/>
    <w:rsid w:val="00340BAD"/>
    <w:rsid w:val="0034246E"/>
    <w:rsid w:val="00343B44"/>
    <w:rsid w:val="0034665A"/>
    <w:rsid w:val="0034786D"/>
    <w:rsid w:val="00347DED"/>
    <w:rsid w:val="00352709"/>
    <w:rsid w:val="0035354A"/>
    <w:rsid w:val="0035747E"/>
    <w:rsid w:val="00361A16"/>
    <w:rsid w:val="0036359E"/>
    <w:rsid w:val="003649EC"/>
    <w:rsid w:val="00365F80"/>
    <w:rsid w:val="00370359"/>
    <w:rsid w:val="00371178"/>
    <w:rsid w:val="0037666C"/>
    <w:rsid w:val="00383364"/>
    <w:rsid w:val="00393BDA"/>
    <w:rsid w:val="00394A03"/>
    <w:rsid w:val="003A3B84"/>
    <w:rsid w:val="003A6810"/>
    <w:rsid w:val="003B010F"/>
    <w:rsid w:val="003B4ACC"/>
    <w:rsid w:val="003B57D3"/>
    <w:rsid w:val="003C0C4E"/>
    <w:rsid w:val="003C2CC4"/>
    <w:rsid w:val="003C5995"/>
    <w:rsid w:val="003C7607"/>
    <w:rsid w:val="003D4784"/>
    <w:rsid w:val="003D4B23"/>
    <w:rsid w:val="003E15AA"/>
    <w:rsid w:val="003F036F"/>
    <w:rsid w:val="003F0898"/>
    <w:rsid w:val="00400405"/>
    <w:rsid w:val="00407F75"/>
    <w:rsid w:val="00410965"/>
    <w:rsid w:val="00410C89"/>
    <w:rsid w:val="0041395E"/>
    <w:rsid w:val="0041427D"/>
    <w:rsid w:val="00420926"/>
    <w:rsid w:val="00420FF8"/>
    <w:rsid w:val="00421755"/>
    <w:rsid w:val="0042333F"/>
    <w:rsid w:val="0042392A"/>
    <w:rsid w:val="00424ECF"/>
    <w:rsid w:val="00426B9B"/>
    <w:rsid w:val="004325CB"/>
    <w:rsid w:val="00433035"/>
    <w:rsid w:val="00434BC1"/>
    <w:rsid w:val="0043641C"/>
    <w:rsid w:val="00436E96"/>
    <w:rsid w:val="00440653"/>
    <w:rsid w:val="00443F4C"/>
    <w:rsid w:val="00443F8B"/>
    <w:rsid w:val="004470AE"/>
    <w:rsid w:val="004502E2"/>
    <w:rsid w:val="004512B9"/>
    <w:rsid w:val="0045495B"/>
    <w:rsid w:val="004561B3"/>
    <w:rsid w:val="00456549"/>
    <w:rsid w:val="004758C6"/>
    <w:rsid w:val="0047693D"/>
    <w:rsid w:val="004863DC"/>
    <w:rsid w:val="00496425"/>
    <w:rsid w:val="00497827"/>
    <w:rsid w:val="004A3A3E"/>
    <w:rsid w:val="004B220D"/>
    <w:rsid w:val="004B7049"/>
    <w:rsid w:val="004C4644"/>
    <w:rsid w:val="004D16AF"/>
    <w:rsid w:val="004D2550"/>
    <w:rsid w:val="004E0C02"/>
    <w:rsid w:val="004E43AF"/>
    <w:rsid w:val="004E488B"/>
    <w:rsid w:val="004E5562"/>
    <w:rsid w:val="004E6CEE"/>
    <w:rsid w:val="004E6F26"/>
    <w:rsid w:val="004F1A92"/>
    <w:rsid w:val="004F290A"/>
    <w:rsid w:val="004F5720"/>
    <w:rsid w:val="00501668"/>
    <w:rsid w:val="005024EF"/>
    <w:rsid w:val="00512839"/>
    <w:rsid w:val="00513345"/>
    <w:rsid w:val="00515D36"/>
    <w:rsid w:val="00520087"/>
    <w:rsid w:val="00521C17"/>
    <w:rsid w:val="00523848"/>
    <w:rsid w:val="00526DE1"/>
    <w:rsid w:val="00532161"/>
    <w:rsid w:val="00533676"/>
    <w:rsid w:val="005420F2"/>
    <w:rsid w:val="00542D8B"/>
    <w:rsid w:val="00546C56"/>
    <w:rsid w:val="00552BC3"/>
    <w:rsid w:val="00553DD4"/>
    <w:rsid w:val="00560277"/>
    <w:rsid w:val="005651C1"/>
    <w:rsid w:val="00566AC1"/>
    <w:rsid w:val="00576A60"/>
    <w:rsid w:val="00583CEC"/>
    <w:rsid w:val="00591386"/>
    <w:rsid w:val="005973F2"/>
    <w:rsid w:val="005B1AC9"/>
    <w:rsid w:val="005B3DB3"/>
    <w:rsid w:val="005B787B"/>
    <w:rsid w:val="005C1F73"/>
    <w:rsid w:val="005C270F"/>
    <w:rsid w:val="005C3BCD"/>
    <w:rsid w:val="005D4979"/>
    <w:rsid w:val="005D6393"/>
    <w:rsid w:val="005E32D4"/>
    <w:rsid w:val="005F700B"/>
    <w:rsid w:val="006001EE"/>
    <w:rsid w:val="006055F9"/>
    <w:rsid w:val="00605F53"/>
    <w:rsid w:val="00607A17"/>
    <w:rsid w:val="00611FC4"/>
    <w:rsid w:val="00612F02"/>
    <w:rsid w:val="00613DF1"/>
    <w:rsid w:val="006176FB"/>
    <w:rsid w:val="006269D2"/>
    <w:rsid w:val="00635C6C"/>
    <w:rsid w:val="00637925"/>
    <w:rsid w:val="00640B26"/>
    <w:rsid w:val="0064477E"/>
    <w:rsid w:val="00646FCB"/>
    <w:rsid w:val="006500BC"/>
    <w:rsid w:val="00652D0A"/>
    <w:rsid w:val="0065381E"/>
    <w:rsid w:val="00656893"/>
    <w:rsid w:val="00656CD1"/>
    <w:rsid w:val="00657C62"/>
    <w:rsid w:val="00671FE5"/>
    <w:rsid w:val="00672F4C"/>
    <w:rsid w:val="00674F19"/>
    <w:rsid w:val="006758A6"/>
    <w:rsid w:val="006819E2"/>
    <w:rsid w:val="00690CD9"/>
    <w:rsid w:val="006953E0"/>
    <w:rsid w:val="00695F64"/>
    <w:rsid w:val="00696E7F"/>
    <w:rsid w:val="006A0C51"/>
    <w:rsid w:val="006A2D5B"/>
    <w:rsid w:val="006A7564"/>
    <w:rsid w:val="006B1CDA"/>
    <w:rsid w:val="006B326A"/>
    <w:rsid w:val="006B48F2"/>
    <w:rsid w:val="006B621B"/>
    <w:rsid w:val="006B6D37"/>
    <w:rsid w:val="006C01E5"/>
    <w:rsid w:val="006C6C21"/>
    <w:rsid w:val="006D088C"/>
    <w:rsid w:val="006D37EC"/>
    <w:rsid w:val="006D622B"/>
    <w:rsid w:val="006D78B3"/>
    <w:rsid w:val="006D78F0"/>
    <w:rsid w:val="006E01DB"/>
    <w:rsid w:val="006E085C"/>
    <w:rsid w:val="006E1978"/>
    <w:rsid w:val="006E4EE9"/>
    <w:rsid w:val="006E564B"/>
    <w:rsid w:val="006E69F4"/>
    <w:rsid w:val="006E6E4C"/>
    <w:rsid w:val="006E7A36"/>
    <w:rsid w:val="006F14FC"/>
    <w:rsid w:val="006F418C"/>
    <w:rsid w:val="006F5BC0"/>
    <w:rsid w:val="006F672E"/>
    <w:rsid w:val="0070178C"/>
    <w:rsid w:val="00703068"/>
    <w:rsid w:val="00703CDA"/>
    <w:rsid w:val="0070536E"/>
    <w:rsid w:val="00705A09"/>
    <w:rsid w:val="00707599"/>
    <w:rsid w:val="0071438E"/>
    <w:rsid w:val="00717CBC"/>
    <w:rsid w:val="00722C85"/>
    <w:rsid w:val="00724FF1"/>
    <w:rsid w:val="0072632A"/>
    <w:rsid w:val="00732D1E"/>
    <w:rsid w:val="00732D3A"/>
    <w:rsid w:val="00732ED5"/>
    <w:rsid w:val="00734638"/>
    <w:rsid w:val="00741E37"/>
    <w:rsid w:val="007442B2"/>
    <w:rsid w:val="00744D1E"/>
    <w:rsid w:val="00745E91"/>
    <w:rsid w:val="0074724F"/>
    <w:rsid w:val="00754856"/>
    <w:rsid w:val="00765898"/>
    <w:rsid w:val="007679C6"/>
    <w:rsid w:val="00767FA7"/>
    <w:rsid w:val="007703B2"/>
    <w:rsid w:val="007705E6"/>
    <w:rsid w:val="00770936"/>
    <w:rsid w:val="007716CA"/>
    <w:rsid w:val="007718E0"/>
    <w:rsid w:val="00774295"/>
    <w:rsid w:val="007742D7"/>
    <w:rsid w:val="007751DE"/>
    <w:rsid w:val="00785F67"/>
    <w:rsid w:val="00796EF5"/>
    <w:rsid w:val="007A0763"/>
    <w:rsid w:val="007A139A"/>
    <w:rsid w:val="007A2D2A"/>
    <w:rsid w:val="007A527A"/>
    <w:rsid w:val="007A53A3"/>
    <w:rsid w:val="007A5D60"/>
    <w:rsid w:val="007B2310"/>
    <w:rsid w:val="007B25CF"/>
    <w:rsid w:val="007B2966"/>
    <w:rsid w:val="007B4C80"/>
    <w:rsid w:val="007B6BA5"/>
    <w:rsid w:val="007C1CC5"/>
    <w:rsid w:val="007C3338"/>
    <w:rsid w:val="007C3390"/>
    <w:rsid w:val="007C3AA9"/>
    <w:rsid w:val="007C4F4B"/>
    <w:rsid w:val="007C505C"/>
    <w:rsid w:val="007E00D0"/>
    <w:rsid w:val="007E2A1D"/>
    <w:rsid w:val="007E36B7"/>
    <w:rsid w:val="007E5F5B"/>
    <w:rsid w:val="007F0564"/>
    <w:rsid w:val="007F4443"/>
    <w:rsid w:val="007F6611"/>
    <w:rsid w:val="007F6A2C"/>
    <w:rsid w:val="008000EF"/>
    <w:rsid w:val="008060A7"/>
    <w:rsid w:val="0080697A"/>
    <w:rsid w:val="00807E96"/>
    <w:rsid w:val="00812015"/>
    <w:rsid w:val="00814B63"/>
    <w:rsid w:val="00816715"/>
    <w:rsid w:val="00823C7A"/>
    <w:rsid w:val="008242D7"/>
    <w:rsid w:val="00825397"/>
    <w:rsid w:val="00831092"/>
    <w:rsid w:val="008331AC"/>
    <w:rsid w:val="008342BC"/>
    <w:rsid w:val="00834435"/>
    <w:rsid w:val="00835691"/>
    <w:rsid w:val="00837032"/>
    <w:rsid w:val="00841624"/>
    <w:rsid w:val="008456D1"/>
    <w:rsid w:val="00846861"/>
    <w:rsid w:val="0085300A"/>
    <w:rsid w:val="00853A21"/>
    <w:rsid w:val="00855B18"/>
    <w:rsid w:val="008571B0"/>
    <w:rsid w:val="0085743A"/>
    <w:rsid w:val="00857524"/>
    <w:rsid w:val="00857F79"/>
    <w:rsid w:val="00865A5E"/>
    <w:rsid w:val="008674E1"/>
    <w:rsid w:val="00867C34"/>
    <w:rsid w:val="00870520"/>
    <w:rsid w:val="00871E73"/>
    <w:rsid w:val="00872A3E"/>
    <w:rsid w:val="00874F24"/>
    <w:rsid w:val="00880F1D"/>
    <w:rsid w:val="008814F1"/>
    <w:rsid w:val="008848B6"/>
    <w:rsid w:val="008901A1"/>
    <w:rsid w:val="0089033E"/>
    <w:rsid w:val="008923CC"/>
    <w:rsid w:val="00892F90"/>
    <w:rsid w:val="0089480C"/>
    <w:rsid w:val="008979B1"/>
    <w:rsid w:val="008A0152"/>
    <w:rsid w:val="008A2A63"/>
    <w:rsid w:val="008A3D37"/>
    <w:rsid w:val="008A4015"/>
    <w:rsid w:val="008A5DF4"/>
    <w:rsid w:val="008A6B25"/>
    <w:rsid w:val="008A6C4F"/>
    <w:rsid w:val="008B152E"/>
    <w:rsid w:val="008B2335"/>
    <w:rsid w:val="008B2389"/>
    <w:rsid w:val="008B4898"/>
    <w:rsid w:val="008C02B4"/>
    <w:rsid w:val="008C119E"/>
    <w:rsid w:val="008C1A26"/>
    <w:rsid w:val="008C2A67"/>
    <w:rsid w:val="008C4435"/>
    <w:rsid w:val="008C75C7"/>
    <w:rsid w:val="008D0AB8"/>
    <w:rsid w:val="008D3023"/>
    <w:rsid w:val="008D4CE3"/>
    <w:rsid w:val="008D6AB0"/>
    <w:rsid w:val="008E0118"/>
    <w:rsid w:val="008E5D07"/>
    <w:rsid w:val="008E6EF3"/>
    <w:rsid w:val="008F089C"/>
    <w:rsid w:val="008F0EC7"/>
    <w:rsid w:val="008F6252"/>
    <w:rsid w:val="008F6259"/>
    <w:rsid w:val="0090035A"/>
    <w:rsid w:val="00901E56"/>
    <w:rsid w:val="00902893"/>
    <w:rsid w:val="00903935"/>
    <w:rsid w:val="0090425F"/>
    <w:rsid w:val="0090482F"/>
    <w:rsid w:val="00905A01"/>
    <w:rsid w:val="00906930"/>
    <w:rsid w:val="00907B86"/>
    <w:rsid w:val="00907F20"/>
    <w:rsid w:val="009106E2"/>
    <w:rsid w:val="009164FC"/>
    <w:rsid w:val="0091740B"/>
    <w:rsid w:val="009223CA"/>
    <w:rsid w:val="00922D49"/>
    <w:rsid w:val="009303E0"/>
    <w:rsid w:val="00933330"/>
    <w:rsid w:val="00934105"/>
    <w:rsid w:val="00934947"/>
    <w:rsid w:val="00934C1A"/>
    <w:rsid w:val="0094017A"/>
    <w:rsid w:val="00940F93"/>
    <w:rsid w:val="00941675"/>
    <w:rsid w:val="0094378D"/>
    <w:rsid w:val="0094651F"/>
    <w:rsid w:val="00947C46"/>
    <w:rsid w:val="00950D51"/>
    <w:rsid w:val="0095498F"/>
    <w:rsid w:val="00963D53"/>
    <w:rsid w:val="009708B8"/>
    <w:rsid w:val="00977E3A"/>
    <w:rsid w:val="009825C6"/>
    <w:rsid w:val="009834D8"/>
    <w:rsid w:val="00984A1A"/>
    <w:rsid w:val="0098672C"/>
    <w:rsid w:val="009867D6"/>
    <w:rsid w:val="00986959"/>
    <w:rsid w:val="009970A9"/>
    <w:rsid w:val="009B08E2"/>
    <w:rsid w:val="009B2105"/>
    <w:rsid w:val="009B27F8"/>
    <w:rsid w:val="009B6FB4"/>
    <w:rsid w:val="009C0E9B"/>
    <w:rsid w:val="009C0F39"/>
    <w:rsid w:val="009D0050"/>
    <w:rsid w:val="009D2463"/>
    <w:rsid w:val="009E24F2"/>
    <w:rsid w:val="009E27F1"/>
    <w:rsid w:val="009E297C"/>
    <w:rsid w:val="009E4A5A"/>
    <w:rsid w:val="009E5DF3"/>
    <w:rsid w:val="009F08E2"/>
    <w:rsid w:val="009F32B5"/>
    <w:rsid w:val="009F41C7"/>
    <w:rsid w:val="009F67CB"/>
    <w:rsid w:val="00A01489"/>
    <w:rsid w:val="00A0273B"/>
    <w:rsid w:val="00A03DD4"/>
    <w:rsid w:val="00A057E3"/>
    <w:rsid w:val="00A057FA"/>
    <w:rsid w:val="00A05D6D"/>
    <w:rsid w:val="00A06832"/>
    <w:rsid w:val="00A11305"/>
    <w:rsid w:val="00A12CD8"/>
    <w:rsid w:val="00A2627F"/>
    <w:rsid w:val="00A32D8F"/>
    <w:rsid w:val="00A437C5"/>
    <w:rsid w:val="00A47C6A"/>
    <w:rsid w:val="00A50590"/>
    <w:rsid w:val="00A50D7D"/>
    <w:rsid w:val="00A5384B"/>
    <w:rsid w:val="00A60DF2"/>
    <w:rsid w:val="00A674F8"/>
    <w:rsid w:val="00A72F22"/>
    <w:rsid w:val="00A7362E"/>
    <w:rsid w:val="00A748A6"/>
    <w:rsid w:val="00A776B4"/>
    <w:rsid w:val="00A86FB4"/>
    <w:rsid w:val="00A94361"/>
    <w:rsid w:val="00AA3B06"/>
    <w:rsid w:val="00AA3C1F"/>
    <w:rsid w:val="00AA77D0"/>
    <w:rsid w:val="00AA7B1F"/>
    <w:rsid w:val="00AB3DEF"/>
    <w:rsid w:val="00AB6152"/>
    <w:rsid w:val="00AC35B6"/>
    <w:rsid w:val="00AC495D"/>
    <w:rsid w:val="00AC687E"/>
    <w:rsid w:val="00AC75D2"/>
    <w:rsid w:val="00AD07D0"/>
    <w:rsid w:val="00AD3F72"/>
    <w:rsid w:val="00AD5BE7"/>
    <w:rsid w:val="00AE19A3"/>
    <w:rsid w:val="00AF1FFB"/>
    <w:rsid w:val="00AF24EC"/>
    <w:rsid w:val="00AF38EA"/>
    <w:rsid w:val="00AF39BE"/>
    <w:rsid w:val="00AF3C43"/>
    <w:rsid w:val="00AF448F"/>
    <w:rsid w:val="00AF464D"/>
    <w:rsid w:val="00AF52A7"/>
    <w:rsid w:val="00AF69A1"/>
    <w:rsid w:val="00AF72CE"/>
    <w:rsid w:val="00AF79FA"/>
    <w:rsid w:val="00AF7E32"/>
    <w:rsid w:val="00B0398A"/>
    <w:rsid w:val="00B06E20"/>
    <w:rsid w:val="00B13787"/>
    <w:rsid w:val="00B167CF"/>
    <w:rsid w:val="00B20FFB"/>
    <w:rsid w:val="00B22169"/>
    <w:rsid w:val="00B23D35"/>
    <w:rsid w:val="00B243FF"/>
    <w:rsid w:val="00B25D7B"/>
    <w:rsid w:val="00B30179"/>
    <w:rsid w:val="00B30401"/>
    <w:rsid w:val="00B30EC2"/>
    <w:rsid w:val="00B3107B"/>
    <w:rsid w:val="00B33CB1"/>
    <w:rsid w:val="00B3469D"/>
    <w:rsid w:val="00B349E1"/>
    <w:rsid w:val="00B359BB"/>
    <w:rsid w:val="00B36912"/>
    <w:rsid w:val="00B41228"/>
    <w:rsid w:val="00B41F45"/>
    <w:rsid w:val="00B4493B"/>
    <w:rsid w:val="00B44A6A"/>
    <w:rsid w:val="00B45815"/>
    <w:rsid w:val="00B51F32"/>
    <w:rsid w:val="00B52492"/>
    <w:rsid w:val="00B54566"/>
    <w:rsid w:val="00B56E9C"/>
    <w:rsid w:val="00B605FF"/>
    <w:rsid w:val="00B61442"/>
    <w:rsid w:val="00B63EF9"/>
    <w:rsid w:val="00B64B1F"/>
    <w:rsid w:val="00B6553F"/>
    <w:rsid w:val="00B67C2B"/>
    <w:rsid w:val="00B73DCD"/>
    <w:rsid w:val="00B81E12"/>
    <w:rsid w:val="00B83400"/>
    <w:rsid w:val="00B924C5"/>
    <w:rsid w:val="00B93ADA"/>
    <w:rsid w:val="00BA02F0"/>
    <w:rsid w:val="00BA18D0"/>
    <w:rsid w:val="00BA230E"/>
    <w:rsid w:val="00BA3797"/>
    <w:rsid w:val="00BA719D"/>
    <w:rsid w:val="00BB2E16"/>
    <w:rsid w:val="00BB5A49"/>
    <w:rsid w:val="00BB6283"/>
    <w:rsid w:val="00BB6B22"/>
    <w:rsid w:val="00BB7296"/>
    <w:rsid w:val="00BC0969"/>
    <w:rsid w:val="00BC3D7B"/>
    <w:rsid w:val="00BC4F95"/>
    <w:rsid w:val="00BC67C1"/>
    <w:rsid w:val="00BC74E9"/>
    <w:rsid w:val="00BD2853"/>
    <w:rsid w:val="00BD4804"/>
    <w:rsid w:val="00BE021A"/>
    <w:rsid w:val="00BE023E"/>
    <w:rsid w:val="00BE1062"/>
    <w:rsid w:val="00BE269B"/>
    <w:rsid w:val="00BE2A31"/>
    <w:rsid w:val="00BE2FE3"/>
    <w:rsid w:val="00BE54B2"/>
    <w:rsid w:val="00BE5581"/>
    <w:rsid w:val="00BE7C1F"/>
    <w:rsid w:val="00BF68A8"/>
    <w:rsid w:val="00BF691E"/>
    <w:rsid w:val="00BF7B64"/>
    <w:rsid w:val="00C00CE4"/>
    <w:rsid w:val="00C01FF8"/>
    <w:rsid w:val="00C02239"/>
    <w:rsid w:val="00C03925"/>
    <w:rsid w:val="00C03D3A"/>
    <w:rsid w:val="00C11D5F"/>
    <w:rsid w:val="00C133B6"/>
    <w:rsid w:val="00C17602"/>
    <w:rsid w:val="00C20717"/>
    <w:rsid w:val="00C20DAA"/>
    <w:rsid w:val="00C30CE8"/>
    <w:rsid w:val="00C33103"/>
    <w:rsid w:val="00C34EBD"/>
    <w:rsid w:val="00C405B3"/>
    <w:rsid w:val="00C4258C"/>
    <w:rsid w:val="00C463DD"/>
    <w:rsid w:val="00C464B7"/>
    <w:rsid w:val="00C46705"/>
    <w:rsid w:val="00C4724C"/>
    <w:rsid w:val="00C4781D"/>
    <w:rsid w:val="00C53F89"/>
    <w:rsid w:val="00C5537F"/>
    <w:rsid w:val="00C57B6D"/>
    <w:rsid w:val="00C57CEE"/>
    <w:rsid w:val="00C6083E"/>
    <w:rsid w:val="00C61A63"/>
    <w:rsid w:val="00C629A0"/>
    <w:rsid w:val="00C6559E"/>
    <w:rsid w:val="00C667DD"/>
    <w:rsid w:val="00C67D5F"/>
    <w:rsid w:val="00C70447"/>
    <w:rsid w:val="00C711A2"/>
    <w:rsid w:val="00C71CCE"/>
    <w:rsid w:val="00C745C3"/>
    <w:rsid w:val="00C75694"/>
    <w:rsid w:val="00C760E7"/>
    <w:rsid w:val="00C802CE"/>
    <w:rsid w:val="00C80300"/>
    <w:rsid w:val="00C833CA"/>
    <w:rsid w:val="00C84F6F"/>
    <w:rsid w:val="00C86A6B"/>
    <w:rsid w:val="00C92102"/>
    <w:rsid w:val="00C92195"/>
    <w:rsid w:val="00C93991"/>
    <w:rsid w:val="00CA069F"/>
    <w:rsid w:val="00CA19B5"/>
    <w:rsid w:val="00CA34FF"/>
    <w:rsid w:val="00CA765D"/>
    <w:rsid w:val="00CB203A"/>
    <w:rsid w:val="00CB2B1F"/>
    <w:rsid w:val="00CB6DC1"/>
    <w:rsid w:val="00CB75EE"/>
    <w:rsid w:val="00CB7F13"/>
    <w:rsid w:val="00CC283A"/>
    <w:rsid w:val="00CC47F7"/>
    <w:rsid w:val="00CC56E0"/>
    <w:rsid w:val="00CD78EF"/>
    <w:rsid w:val="00CE0853"/>
    <w:rsid w:val="00CE0A8F"/>
    <w:rsid w:val="00CE0E13"/>
    <w:rsid w:val="00CE1FAC"/>
    <w:rsid w:val="00CE4A8F"/>
    <w:rsid w:val="00CE5A3E"/>
    <w:rsid w:val="00CF12A0"/>
    <w:rsid w:val="00CF2910"/>
    <w:rsid w:val="00D00753"/>
    <w:rsid w:val="00D00BE6"/>
    <w:rsid w:val="00D03BAA"/>
    <w:rsid w:val="00D07D59"/>
    <w:rsid w:val="00D101D2"/>
    <w:rsid w:val="00D103AA"/>
    <w:rsid w:val="00D1228F"/>
    <w:rsid w:val="00D12A05"/>
    <w:rsid w:val="00D2031B"/>
    <w:rsid w:val="00D21B32"/>
    <w:rsid w:val="00D24EAD"/>
    <w:rsid w:val="00D25FE2"/>
    <w:rsid w:val="00D26911"/>
    <w:rsid w:val="00D3299F"/>
    <w:rsid w:val="00D3623D"/>
    <w:rsid w:val="00D36840"/>
    <w:rsid w:val="00D41E49"/>
    <w:rsid w:val="00D43252"/>
    <w:rsid w:val="00D43454"/>
    <w:rsid w:val="00D44D91"/>
    <w:rsid w:val="00D4509C"/>
    <w:rsid w:val="00D455A0"/>
    <w:rsid w:val="00D45F31"/>
    <w:rsid w:val="00D47DB4"/>
    <w:rsid w:val="00D5009E"/>
    <w:rsid w:val="00D51718"/>
    <w:rsid w:val="00D52AAB"/>
    <w:rsid w:val="00D54D89"/>
    <w:rsid w:val="00D55747"/>
    <w:rsid w:val="00D56027"/>
    <w:rsid w:val="00D6042F"/>
    <w:rsid w:val="00D645CE"/>
    <w:rsid w:val="00D70F9F"/>
    <w:rsid w:val="00D730A4"/>
    <w:rsid w:val="00D73F5A"/>
    <w:rsid w:val="00D76992"/>
    <w:rsid w:val="00D814E8"/>
    <w:rsid w:val="00D84FCE"/>
    <w:rsid w:val="00D871AF"/>
    <w:rsid w:val="00D90E71"/>
    <w:rsid w:val="00D92061"/>
    <w:rsid w:val="00D93FE0"/>
    <w:rsid w:val="00D95303"/>
    <w:rsid w:val="00D9737D"/>
    <w:rsid w:val="00D978C6"/>
    <w:rsid w:val="00DA15D2"/>
    <w:rsid w:val="00DA3C1C"/>
    <w:rsid w:val="00DB466F"/>
    <w:rsid w:val="00DC142E"/>
    <w:rsid w:val="00DC2020"/>
    <w:rsid w:val="00DC6630"/>
    <w:rsid w:val="00DC757C"/>
    <w:rsid w:val="00DC76B6"/>
    <w:rsid w:val="00DC76D4"/>
    <w:rsid w:val="00DD1965"/>
    <w:rsid w:val="00DD1993"/>
    <w:rsid w:val="00DD7696"/>
    <w:rsid w:val="00DE08AB"/>
    <w:rsid w:val="00DE1AA0"/>
    <w:rsid w:val="00DE469E"/>
    <w:rsid w:val="00DE5507"/>
    <w:rsid w:val="00DE5CF5"/>
    <w:rsid w:val="00DE70E6"/>
    <w:rsid w:val="00DF07F9"/>
    <w:rsid w:val="00DF095E"/>
    <w:rsid w:val="00DF434F"/>
    <w:rsid w:val="00DF4BAA"/>
    <w:rsid w:val="00DF6D83"/>
    <w:rsid w:val="00E04208"/>
    <w:rsid w:val="00E06586"/>
    <w:rsid w:val="00E07B83"/>
    <w:rsid w:val="00E07BF9"/>
    <w:rsid w:val="00E10EB7"/>
    <w:rsid w:val="00E12193"/>
    <w:rsid w:val="00E121E2"/>
    <w:rsid w:val="00E131A1"/>
    <w:rsid w:val="00E15097"/>
    <w:rsid w:val="00E15181"/>
    <w:rsid w:val="00E16CBB"/>
    <w:rsid w:val="00E16FE2"/>
    <w:rsid w:val="00E24D29"/>
    <w:rsid w:val="00E256BC"/>
    <w:rsid w:val="00E2679D"/>
    <w:rsid w:val="00E274E3"/>
    <w:rsid w:val="00E33811"/>
    <w:rsid w:val="00E33E13"/>
    <w:rsid w:val="00E3472F"/>
    <w:rsid w:val="00E361F6"/>
    <w:rsid w:val="00E3674A"/>
    <w:rsid w:val="00E36C98"/>
    <w:rsid w:val="00E376DE"/>
    <w:rsid w:val="00E4534B"/>
    <w:rsid w:val="00E455C3"/>
    <w:rsid w:val="00E517FC"/>
    <w:rsid w:val="00E529C9"/>
    <w:rsid w:val="00E62CA3"/>
    <w:rsid w:val="00E62D2E"/>
    <w:rsid w:val="00E643C5"/>
    <w:rsid w:val="00E66D29"/>
    <w:rsid w:val="00E71BC8"/>
    <w:rsid w:val="00E7260F"/>
    <w:rsid w:val="00E739F0"/>
    <w:rsid w:val="00E803B3"/>
    <w:rsid w:val="00E866A8"/>
    <w:rsid w:val="00E87584"/>
    <w:rsid w:val="00E908FB"/>
    <w:rsid w:val="00E90F5D"/>
    <w:rsid w:val="00E9400A"/>
    <w:rsid w:val="00E96630"/>
    <w:rsid w:val="00E966B8"/>
    <w:rsid w:val="00E9716F"/>
    <w:rsid w:val="00EA47A3"/>
    <w:rsid w:val="00EA4D69"/>
    <w:rsid w:val="00EA59A7"/>
    <w:rsid w:val="00EB3846"/>
    <w:rsid w:val="00EB3A25"/>
    <w:rsid w:val="00EB6661"/>
    <w:rsid w:val="00EB6F4F"/>
    <w:rsid w:val="00EC027F"/>
    <w:rsid w:val="00EC0EDE"/>
    <w:rsid w:val="00EC6685"/>
    <w:rsid w:val="00EC6A45"/>
    <w:rsid w:val="00ED1295"/>
    <w:rsid w:val="00ED7A2A"/>
    <w:rsid w:val="00ED7ED9"/>
    <w:rsid w:val="00EE1589"/>
    <w:rsid w:val="00EE1F5B"/>
    <w:rsid w:val="00EE2D3A"/>
    <w:rsid w:val="00EE3F49"/>
    <w:rsid w:val="00EE565E"/>
    <w:rsid w:val="00EE7DA2"/>
    <w:rsid w:val="00EF1D7F"/>
    <w:rsid w:val="00EF1DF2"/>
    <w:rsid w:val="00EF4451"/>
    <w:rsid w:val="00EF76F0"/>
    <w:rsid w:val="00F02105"/>
    <w:rsid w:val="00F059E6"/>
    <w:rsid w:val="00F05EFC"/>
    <w:rsid w:val="00F17ED3"/>
    <w:rsid w:val="00F2134A"/>
    <w:rsid w:val="00F22012"/>
    <w:rsid w:val="00F243C1"/>
    <w:rsid w:val="00F2608D"/>
    <w:rsid w:val="00F2744D"/>
    <w:rsid w:val="00F27F03"/>
    <w:rsid w:val="00F32897"/>
    <w:rsid w:val="00F51082"/>
    <w:rsid w:val="00F513AC"/>
    <w:rsid w:val="00F5524A"/>
    <w:rsid w:val="00F66DBF"/>
    <w:rsid w:val="00F6782F"/>
    <w:rsid w:val="00F81921"/>
    <w:rsid w:val="00F85DBD"/>
    <w:rsid w:val="00F93029"/>
    <w:rsid w:val="00F94968"/>
    <w:rsid w:val="00FA73CE"/>
    <w:rsid w:val="00FA760B"/>
    <w:rsid w:val="00FB38CE"/>
    <w:rsid w:val="00FB569F"/>
    <w:rsid w:val="00FB5AA2"/>
    <w:rsid w:val="00FB5E5E"/>
    <w:rsid w:val="00FC30EE"/>
    <w:rsid w:val="00FC59E2"/>
    <w:rsid w:val="00FC68B7"/>
    <w:rsid w:val="00FD382B"/>
    <w:rsid w:val="00FE4AAA"/>
    <w:rsid w:val="00FE5174"/>
    <w:rsid w:val="00FF11B2"/>
    <w:rsid w:val="00FF1416"/>
    <w:rsid w:val="00FF3D76"/>
    <w:rsid w:val="00FF6E0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195"/>
    <w:pPr>
      <w:suppressAutoHyphens/>
      <w:spacing w:line="240" w:lineRule="exact"/>
    </w:pPr>
    <w:rPr>
      <w:spacing w:val="4"/>
      <w:w w:val="103"/>
      <w:kern w:val="14"/>
      <w:lang w:eastAsia="en-US"/>
    </w:rPr>
  </w:style>
  <w:style w:type="paragraph" w:styleId="Titre1">
    <w:name w:val="heading 1"/>
    <w:aliases w:val="Table_G"/>
    <w:basedOn w:val="SingleTxtG"/>
    <w:next w:val="SingleTxtG"/>
    <w:qFormat/>
    <w:rsid w:val="00C92195"/>
    <w:pPr>
      <w:spacing w:after="0" w:line="240" w:lineRule="auto"/>
      <w:ind w:right="0"/>
      <w:jc w:val="left"/>
      <w:outlineLvl w:val="0"/>
    </w:pPr>
  </w:style>
  <w:style w:type="paragraph" w:styleId="Titre2">
    <w:name w:val="heading 2"/>
    <w:basedOn w:val="Normal"/>
    <w:next w:val="Normal"/>
    <w:qFormat/>
    <w:rsid w:val="00C92195"/>
    <w:pPr>
      <w:spacing w:line="240" w:lineRule="auto"/>
      <w:outlineLvl w:val="1"/>
    </w:pPr>
  </w:style>
  <w:style w:type="paragraph" w:styleId="Titre3">
    <w:name w:val="heading 3"/>
    <w:basedOn w:val="Normal"/>
    <w:next w:val="Normal"/>
    <w:qFormat/>
    <w:rsid w:val="00C92195"/>
    <w:pPr>
      <w:spacing w:line="240" w:lineRule="auto"/>
      <w:outlineLvl w:val="2"/>
    </w:pPr>
  </w:style>
  <w:style w:type="paragraph" w:styleId="Titre4">
    <w:name w:val="heading 4"/>
    <w:basedOn w:val="Normal"/>
    <w:next w:val="Normal"/>
    <w:qFormat/>
    <w:rsid w:val="00C92195"/>
    <w:pPr>
      <w:spacing w:line="240" w:lineRule="auto"/>
      <w:outlineLvl w:val="3"/>
    </w:pPr>
  </w:style>
  <w:style w:type="paragraph" w:styleId="Titre5">
    <w:name w:val="heading 5"/>
    <w:basedOn w:val="Normal"/>
    <w:next w:val="Normal"/>
    <w:qFormat/>
    <w:rsid w:val="00C92195"/>
    <w:pPr>
      <w:spacing w:line="240" w:lineRule="auto"/>
      <w:outlineLvl w:val="4"/>
    </w:pPr>
  </w:style>
  <w:style w:type="paragraph" w:styleId="Titre6">
    <w:name w:val="heading 6"/>
    <w:basedOn w:val="Normal"/>
    <w:next w:val="Normal"/>
    <w:qFormat/>
    <w:rsid w:val="00C92195"/>
    <w:pPr>
      <w:spacing w:line="240" w:lineRule="auto"/>
      <w:outlineLvl w:val="5"/>
    </w:pPr>
  </w:style>
  <w:style w:type="paragraph" w:styleId="Titre7">
    <w:name w:val="heading 7"/>
    <w:basedOn w:val="Normal"/>
    <w:next w:val="Normal"/>
    <w:qFormat/>
    <w:rsid w:val="00C92195"/>
    <w:pPr>
      <w:spacing w:line="240" w:lineRule="auto"/>
      <w:outlineLvl w:val="6"/>
    </w:pPr>
  </w:style>
  <w:style w:type="paragraph" w:styleId="Titre8">
    <w:name w:val="heading 8"/>
    <w:basedOn w:val="Normal"/>
    <w:next w:val="Normal"/>
    <w:qFormat/>
    <w:rsid w:val="00C92195"/>
    <w:pPr>
      <w:spacing w:line="240" w:lineRule="auto"/>
      <w:outlineLvl w:val="7"/>
    </w:pPr>
  </w:style>
  <w:style w:type="paragraph" w:styleId="Titre9">
    <w:name w:val="heading 9"/>
    <w:basedOn w:val="Normal"/>
    <w:next w:val="Normal"/>
    <w:qFormat/>
    <w:rsid w:val="00C92195"/>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92195"/>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qFormat/>
    <w:rsid w:val="00807E96"/>
    <w:rPr>
      <w:rFonts w:ascii="Times New Roman" w:hAnsi="Times New Roman"/>
      <w:sz w:val="18"/>
      <w:vertAlign w:val="superscript"/>
    </w:rPr>
  </w:style>
  <w:style w:type="character" w:styleId="Appeldenotedefin">
    <w:name w:val="endnote reference"/>
    <w:aliases w:val="1_G"/>
    <w:rsid w:val="00C92195"/>
    <w:rPr>
      <w:rFonts w:ascii="Times New Roman" w:hAnsi="Times New Roman"/>
      <w:sz w:val="18"/>
      <w:vertAlign w:val="superscript"/>
    </w:rPr>
  </w:style>
  <w:style w:type="paragraph" w:styleId="En-tte">
    <w:name w:val="header"/>
    <w:aliases w:val="6_G"/>
    <w:basedOn w:val="Normal"/>
    <w:link w:val="En-tteCar"/>
    <w:uiPriority w:val="99"/>
    <w:rsid w:val="00C92195"/>
    <w:pPr>
      <w:pBdr>
        <w:bottom w:val="single" w:sz="4" w:space="4" w:color="auto"/>
      </w:pBdr>
      <w:spacing w:line="240" w:lineRule="auto"/>
    </w:pPr>
    <w:rPr>
      <w:b/>
      <w:sz w:val="18"/>
    </w:rPr>
  </w:style>
  <w:style w:type="table" w:styleId="Grilledutableau">
    <w:name w:val="Table Grid"/>
    <w:basedOn w:val="TableauNormal"/>
    <w:semiHidden/>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iPriority w:val="99"/>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Lienhypertextesuivivisit">
    <w:name w:val="FollowedHyperlink"/>
    <w:semiHidden/>
    <w:rsid w:val="00C92195"/>
    <w:rPr>
      <w:color w:val="auto"/>
      <w:u w:val="none"/>
    </w:rPr>
  </w:style>
  <w:style w:type="paragraph" w:styleId="Notedebasdepage">
    <w:name w:val="footnote text"/>
    <w:aliases w:val="5_G"/>
    <w:basedOn w:val="Normal"/>
    <w:link w:val="NotedebasdepageCar"/>
    <w:rsid w:val="00C92195"/>
    <w:pPr>
      <w:tabs>
        <w:tab w:val="right" w:pos="1021"/>
      </w:tabs>
      <w:spacing w:line="220" w:lineRule="exact"/>
      <w:ind w:left="1134" w:right="1134" w:hanging="1134"/>
    </w:pPr>
    <w:rPr>
      <w:sz w:val="18"/>
    </w:rPr>
  </w:style>
  <w:style w:type="paragraph" w:styleId="Notedefin">
    <w:name w:val="endnote text"/>
    <w:aliases w:val="2_G"/>
    <w:basedOn w:val="Notedebasdepage"/>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spacing w:after="120"/>
      <w:ind w:right="1134"/>
      <w:jc w:val="both"/>
    </w:pPr>
  </w:style>
  <w:style w:type="character" w:styleId="Numrodepage">
    <w:name w:val="page number"/>
    <w:aliases w:val="7_G"/>
    <w:rsid w:val="00C92195"/>
    <w:rPr>
      <w:rFonts w:ascii="Times New Roman" w:hAnsi="Times New Roman"/>
      <w:b/>
      <w:sz w:val="18"/>
    </w:rPr>
  </w:style>
  <w:style w:type="paragraph" w:styleId="Pieddepage">
    <w:name w:val="footer"/>
    <w:aliases w:val="3_G"/>
    <w:basedOn w:val="Normal"/>
    <w:link w:val="PieddepageCar"/>
    <w:uiPriority w:val="99"/>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92195"/>
    <w:pPr>
      <w:keepNext/>
      <w:keepLines/>
      <w:tabs>
        <w:tab w:val="right" w:pos="851"/>
      </w:tabs>
      <w:spacing w:before="240" w:after="120"/>
      <w:ind w:left="1134" w:right="1134" w:hanging="1134"/>
    </w:pPr>
    <w:rPr>
      <w:b/>
    </w:rPr>
  </w:style>
  <w:style w:type="paragraph" w:customStyle="1" w:styleId="H4G">
    <w:name w:val="_ H_4_G"/>
    <w:basedOn w:val="Normal"/>
    <w:next w:val="Normal"/>
    <w:rsid w:val="00C92195"/>
    <w:pPr>
      <w:keepNext/>
      <w:keepLines/>
      <w:tabs>
        <w:tab w:val="right" w:pos="851"/>
      </w:tabs>
      <w:spacing w:before="240" w:after="120"/>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ind w:left="1134" w:right="1134" w:hanging="1134"/>
    </w:pPr>
  </w:style>
  <w:style w:type="character" w:customStyle="1" w:styleId="NotedebasdepageCar">
    <w:name w:val="Note de bas de page Car"/>
    <w:aliases w:val="5_G Car"/>
    <w:link w:val="Notedebasdepage"/>
    <w:rsid w:val="008D3023"/>
    <w:rPr>
      <w:sz w:val="18"/>
      <w:lang w:eastAsia="en-US"/>
    </w:rPr>
  </w:style>
  <w:style w:type="character" w:customStyle="1" w:styleId="style1">
    <w:name w:val="style1"/>
    <w:rsid w:val="008D3023"/>
  </w:style>
  <w:style w:type="character" w:styleId="Marquedecommentaire">
    <w:name w:val="annotation reference"/>
    <w:basedOn w:val="Policepardfaut"/>
    <w:uiPriority w:val="99"/>
    <w:unhideWhenUsed/>
    <w:rsid w:val="008D3023"/>
    <w:rPr>
      <w:sz w:val="6"/>
      <w:szCs w:val="16"/>
    </w:rPr>
  </w:style>
  <w:style w:type="character" w:customStyle="1" w:styleId="TextedebullesCar">
    <w:name w:val="Texte de bulles Car"/>
    <w:link w:val="Textedebulles"/>
    <w:uiPriority w:val="99"/>
    <w:rsid w:val="008D3023"/>
    <w:rPr>
      <w:rFonts w:ascii="Tahoma" w:hAnsi="Tahoma" w:cs="Tahoma"/>
      <w:color w:val="000000"/>
      <w:sz w:val="16"/>
      <w:szCs w:val="16"/>
      <w:u w:color="000000"/>
    </w:rPr>
  </w:style>
  <w:style w:type="character" w:customStyle="1" w:styleId="Link">
    <w:name w:val="Link"/>
    <w:rsid w:val="008D3023"/>
    <w:rPr>
      <w:color w:val="0000FF"/>
      <w:u w:val="single" w:color="0000FF"/>
    </w:rPr>
  </w:style>
  <w:style w:type="character" w:customStyle="1" w:styleId="CommentaireCar">
    <w:name w:val="Commentaire Car"/>
    <w:link w:val="Commentaire"/>
    <w:uiPriority w:val="99"/>
    <w:rsid w:val="008D3023"/>
    <w:rPr>
      <w:rFonts w:hAnsi="Arial Unicode MS" w:cs="Arial Unicode MS"/>
      <w:color w:val="000000"/>
      <w:u w:color="000000"/>
    </w:rPr>
  </w:style>
  <w:style w:type="character" w:customStyle="1" w:styleId="Hyperlink0">
    <w:name w:val="Hyperlink.0"/>
    <w:rsid w:val="008D3023"/>
    <w:rPr>
      <w:caps w:val="0"/>
      <w:smallCaps w:val="0"/>
      <w:strike w:val="0"/>
      <w:dstrike w:val="0"/>
      <w:color w:val="0000FF"/>
      <w:spacing w:val="0"/>
      <w:kern w:val="0"/>
      <w:position w:val="0"/>
      <w:sz w:val="18"/>
      <w:szCs w:val="18"/>
      <w:u w:val="single" w:color="0000FF"/>
      <w:vertAlign w:val="baseline"/>
      <w:lang w:val="en-US"/>
      <w14:textOutline w14:w="0" w14:cap="rnd" w14:cmpd="sng" w14:algn="ctr">
        <w14:noFill/>
        <w14:prstDash w14:val="solid"/>
        <w14:bevel/>
      </w14:textOutline>
    </w:rPr>
  </w:style>
  <w:style w:type="character" w:customStyle="1" w:styleId="En-tteCar">
    <w:name w:val="En-tête Car"/>
    <w:aliases w:val="6_G Car"/>
    <w:link w:val="En-tte"/>
    <w:uiPriority w:val="99"/>
    <w:rsid w:val="008D3023"/>
    <w:rPr>
      <w:b/>
      <w:sz w:val="18"/>
      <w:lang w:eastAsia="en-US"/>
    </w:rPr>
  </w:style>
  <w:style w:type="character" w:customStyle="1" w:styleId="Hyperlink1">
    <w:name w:val="Hyperlink.1"/>
    <w:rsid w:val="008D3023"/>
    <w:rPr>
      <w:caps w:val="0"/>
      <w:smallCaps w:val="0"/>
      <w:strike w:val="0"/>
      <w:dstrike w:val="0"/>
      <w:color w:val="0000CC"/>
      <w:spacing w:val="0"/>
      <w:kern w:val="0"/>
      <w:position w:val="0"/>
      <w:sz w:val="18"/>
      <w:szCs w:val="18"/>
      <w:u w:val="single" w:color="0000CC"/>
      <w:vertAlign w:val="baseline"/>
      <w:lang w:val="en-US"/>
      <w14:textOutline w14:w="0" w14:cap="rnd" w14:cmpd="sng" w14:algn="ctr">
        <w14:noFill/>
        <w14:prstDash w14:val="solid"/>
        <w14:bevel/>
      </w14:textOutline>
    </w:rPr>
  </w:style>
  <w:style w:type="character" w:customStyle="1" w:styleId="ObjetducommentaireCar">
    <w:name w:val="Objet du commentaire Car"/>
    <w:link w:val="Objetducommentaire"/>
    <w:uiPriority w:val="99"/>
    <w:rsid w:val="008D3023"/>
    <w:rPr>
      <w:rFonts w:hAnsi="Arial Unicode MS" w:cs="Arial Unicode MS"/>
      <w:b/>
      <w:bCs/>
      <w:color w:val="000000"/>
      <w:u w:color="000000"/>
      <w:lang w:val="en-US" w:eastAsia="en-US"/>
    </w:rPr>
  </w:style>
  <w:style w:type="character" w:customStyle="1" w:styleId="Hyperlink2">
    <w:name w:val="Hyperlink.2"/>
    <w:rsid w:val="008D3023"/>
    <w:rPr>
      <w:color w:val="0000FF"/>
      <w:u w:val="single" w:color="0000FF"/>
      <w:lang w:val="en-US"/>
    </w:rPr>
  </w:style>
  <w:style w:type="character" w:customStyle="1" w:styleId="Hyperlink4">
    <w:name w:val="Hyperlink.4"/>
    <w:rsid w:val="008D3023"/>
    <w:rPr>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Hyperlink3">
    <w:name w:val="Hyperlink.3"/>
    <w:rsid w:val="008D3023"/>
    <w:rPr>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paragraph" w:styleId="Commentaire">
    <w:name w:val="annotation text"/>
    <w:basedOn w:val="Normal"/>
    <w:link w:val="CommentaireCar"/>
    <w:uiPriority w:val="99"/>
    <w:unhideWhenUsed/>
    <w:rsid w:val="008D3023"/>
    <w:pPr>
      <w:suppressAutoHyphens w:val="0"/>
      <w:spacing w:line="240" w:lineRule="auto"/>
    </w:pPr>
    <w:rPr>
      <w:rFonts w:hAnsi="Arial Unicode MS" w:cs="Arial Unicode MS"/>
      <w:color w:val="000000"/>
      <w:u w:color="000000"/>
      <w:lang w:eastAsia="en-GB"/>
    </w:rPr>
  </w:style>
  <w:style w:type="character" w:customStyle="1" w:styleId="CommentTextChar1">
    <w:name w:val="Comment Text Char1"/>
    <w:rsid w:val="008D3023"/>
    <w:rPr>
      <w:lang w:eastAsia="en-US"/>
    </w:rPr>
  </w:style>
  <w:style w:type="paragraph" w:customStyle="1" w:styleId="Default">
    <w:name w:val="Default"/>
    <w:rsid w:val="008D3023"/>
    <w:rPr>
      <w:rFonts w:ascii="Helvetica" w:eastAsia="Helvetica" w:hAnsi="Helvetica" w:cs="Helvetica"/>
      <w:color w:val="000000"/>
      <w:sz w:val="22"/>
      <w:szCs w:val="22"/>
      <w:lang w:val="en-US" w:eastAsia="en-US"/>
    </w:rPr>
  </w:style>
  <w:style w:type="paragraph" w:styleId="Textedebulles">
    <w:name w:val="Balloon Text"/>
    <w:basedOn w:val="Normal"/>
    <w:link w:val="TextedebullesCar"/>
    <w:uiPriority w:val="99"/>
    <w:unhideWhenUsed/>
    <w:rsid w:val="008D3023"/>
    <w:pPr>
      <w:suppressAutoHyphens w:val="0"/>
      <w:spacing w:line="240" w:lineRule="auto"/>
    </w:pPr>
    <w:rPr>
      <w:rFonts w:ascii="Tahoma" w:hAnsi="Tahoma" w:cs="Tahoma"/>
      <w:color w:val="000000"/>
      <w:sz w:val="16"/>
      <w:szCs w:val="16"/>
      <w:u w:color="000000"/>
      <w:lang w:eastAsia="en-GB"/>
    </w:rPr>
  </w:style>
  <w:style w:type="character" w:customStyle="1" w:styleId="BalloonTextChar1">
    <w:name w:val="Balloon Text Char1"/>
    <w:rsid w:val="008D3023"/>
    <w:rPr>
      <w:rFonts w:ascii="Tahoma" w:hAnsi="Tahoma" w:cs="Tahoma"/>
      <w:sz w:val="16"/>
      <w:szCs w:val="16"/>
      <w:lang w:eastAsia="en-US"/>
    </w:rPr>
  </w:style>
  <w:style w:type="paragraph" w:customStyle="1" w:styleId="HeaderFooter">
    <w:name w:val="Header &amp; Footer"/>
    <w:rsid w:val="008D3023"/>
    <w:pPr>
      <w:tabs>
        <w:tab w:val="right" w:pos="9020"/>
      </w:tabs>
    </w:pPr>
    <w:rPr>
      <w:rFonts w:ascii="Helvetica" w:eastAsia="Arial Unicode MS" w:hAnsi="Arial Unicode MS" w:cs="Arial Unicode MS"/>
      <w:color w:val="000000"/>
      <w:sz w:val="24"/>
      <w:szCs w:val="24"/>
      <w:lang w:val="en-US" w:eastAsia="en-US"/>
    </w:rPr>
  </w:style>
  <w:style w:type="paragraph" w:styleId="NormalWeb">
    <w:name w:val="Normal (Web)"/>
    <w:uiPriority w:val="99"/>
    <w:rsid w:val="008D3023"/>
    <w:pPr>
      <w:spacing w:before="100" w:after="100"/>
    </w:pPr>
    <w:rPr>
      <w:rFonts w:eastAsia="Arial Unicode MS" w:hAnsi="Arial Unicode MS" w:cs="Arial Unicode MS"/>
      <w:color w:val="000000"/>
      <w:sz w:val="24"/>
      <w:szCs w:val="24"/>
      <w:u w:color="000000"/>
      <w:lang w:val="en-US" w:eastAsia="en-US"/>
    </w:rPr>
  </w:style>
  <w:style w:type="paragraph" w:styleId="Objetducommentaire">
    <w:name w:val="annotation subject"/>
    <w:basedOn w:val="Commentaire"/>
    <w:next w:val="Commentaire"/>
    <w:link w:val="ObjetducommentaireCar"/>
    <w:uiPriority w:val="99"/>
    <w:unhideWhenUsed/>
    <w:rsid w:val="008D3023"/>
    <w:rPr>
      <w:b/>
      <w:bCs/>
      <w:lang w:val="en-US" w:eastAsia="en-US"/>
    </w:rPr>
  </w:style>
  <w:style w:type="character" w:customStyle="1" w:styleId="CommentSubjectChar1">
    <w:name w:val="Comment Subject Char1"/>
    <w:rsid w:val="008D3023"/>
    <w:rPr>
      <w:b/>
      <w:bCs/>
      <w:lang w:eastAsia="en-US"/>
    </w:rPr>
  </w:style>
  <w:style w:type="paragraph" w:styleId="Rvision">
    <w:name w:val="Revision"/>
    <w:uiPriority w:val="99"/>
    <w:semiHidden/>
    <w:rsid w:val="008D3023"/>
    <w:rPr>
      <w:rFonts w:eastAsia="Arial Unicode MS" w:hAnsi="Arial Unicode MS" w:cs="Arial Unicode MS"/>
      <w:color w:val="000000"/>
      <w:sz w:val="24"/>
      <w:szCs w:val="24"/>
      <w:u w:color="000000"/>
      <w:lang w:val="en-US" w:eastAsia="en-US"/>
    </w:rPr>
  </w:style>
  <w:style w:type="paragraph" w:styleId="Paragraphedeliste">
    <w:name w:val="List Paragraph"/>
    <w:uiPriority w:val="34"/>
    <w:qFormat/>
    <w:rsid w:val="008D3023"/>
    <w:pPr>
      <w:ind w:left="720"/>
    </w:pPr>
    <w:rPr>
      <w:rFonts w:eastAsia="Arial Unicode MS" w:hAnsi="Arial Unicode MS" w:cs="Arial Unicode MS"/>
      <w:color w:val="000000"/>
      <w:sz w:val="24"/>
      <w:szCs w:val="24"/>
      <w:u w:color="000000"/>
      <w:lang w:val="en-US" w:eastAsia="en-US"/>
    </w:rPr>
  </w:style>
  <w:style w:type="paragraph" w:customStyle="1" w:styleId="TableStyle2">
    <w:name w:val="Table Style 2"/>
    <w:rsid w:val="008D3023"/>
    <w:rPr>
      <w:rFonts w:ascii="Helvetica" w:eastAsia="Helvetica" w:hAnsi="Helvetica" w:cs="Helvetica"/>
      <w:color w:val="000000"/>
      <w:lang w:val="en-US" w:eastAsia="en-US"/>
    </w:rPr>
  </w:style>
  <w:style w:type="character" w:customStyle="1" w:styleId="PieddepageCar">
    <w:name w:val="Pied de page Car"/>
    <w:aliases w:val="3_G Car"/>
    <w:link w:val="Pieddepage"/>
    <w:uiPriority w:val="99"/>
    <w:rsid w:val="008D3023"/>
    <w:rPr>
      <w:sz w:val="16"/>
      <w:lang w:eastAsia="en-US"/>
    </w:rPr>
  </w:style>
  <w:style w:type="paragraph" w:customStyle="1" w:styleId="BodyA">
    <w:name w:val="Body A"/>
    <w:rsid w:val="008D3023"/>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eastAsia="en-GB"/>
    </w:rPr>
  </w:style>
  <w:style w:type="paragraph" w:styleId="En-ttedetabledesmatires">
    <w:name w:val="TOC Heading"/>
    <w:basedOn w:val="Titre1"/>
    <w:next w:val="Normal"/>
    <w:uiPriority w:val="39"/>
    <w:semiHidden/>
    <w:unhideWhenUsed/>
    <w:qFormat/>
    <w:rsid w:val="008D3023"/>
    <w:pPr>
      <w:keepNext/>
      <w:keepLines/>
      <w:suppressAutoHyphens w:val="0"/>
      <w:spacing w:before="480" w:line="276" w:lineRule="auto"/>
      <w:ind w:left="0"/>
      <w:outlineLvl w:val="9"/>
    </w:pPr>
    <w:rPr>
      <w:rFonts w:ascii="Cambria" w:hAnsi="Cambria"/>
      <w:b/>
      <w:bCs/>
      <w:color w:val="365F91"/>
      <w:sz w:val="28"/>
      <w:szCs w:val="28"/>
      <w:lang w:val="en-US"/>
    </w:rPr>
  </w:style>
  <w:style w:type="paragraph" w:styleId="TM1">
    <w:name w:val="toc 1"/>
    <w:basedOn w:val="Normal"/>
    <w:next w:val="Normal"/>
    <w:autoRedefine/>
    <w:uiPriority w:val="39"/>
    <w:unhideWhenUsed/>
    <w:rsid w:val="008D3023"/>
    <w:pPr>
      <w:suppressAutoHyphens w:val="0"/>
      <w:spacing w:line="240" w:lineRule="auto"/>
    </w:pPr>
    <w:rPr>
      <w:rFonts w:eastAsia="Arial Unicode MS" w:hAnsi="Arial Unicode MS" w:cs="Arial Unicode MS"/>
      <w:color w:val="000000"/>
      <w:sz w:val="24"/>
      <w:szCs w:val="24"/>
      <w:u w:color="000000"/>
      <w:lang w:val="en-US"/>
    </w:rPr>
  </w:style>
  <w:style w:type="paragraph" w:styleId="TM2">
    <w:name w:val="toc 2"/>
    <w:basedOn w:val="Normal"/>
    <w:next w:val="Normal"/>
    <w:autoRedefine/>
    <w:uiPriority w:val="39"/>
    <w:unhideWhenUsed/>
    <w:rsid w:val="008D3023"/>
    <w:pPr>
      <w:suppressAutoHyphens w:val="0"/>
      <w:spacing w:line="240" w:lineRule="auto"/>
      <w:ind w:left="240"/>
    </w:pPr>
    <w:rPr>
      <w:rFonts w:eastAsia="Arial Unicode MS" w:hAnsi="Arial Unicode MS" w:cs="Arial Unicode MS"/>
      <w:color w:val="000000"/>
      <w:sz w:val="24"/>
      <w:szCs w:val="24"/>
      <w:u w:color="000000"/>
      <w:lang w:val="en-US"/>
    </w:rPr>
  </w:style>
  <w:style w:type="character" w:customStyle="1" w:styleId="fullstoryclass">
    <w:name w:val="fullstory_class"/>
    <w:rsid w:val="008D3023"/>
  </w:style>
  <w:style w:type="paragraph" w:customStyle="1" w:styleId="Paragraphedeliste1">
    <w:name w:val="Paragraphe de liste1"/>
    <w:basedOn w:val="Normal"/>
    <w:qFormat/>
    <w:rsid w:val="008D3023"/>
    <w:pPr>
      <w:suppressAutoHyphens w:val="0"/>
      <w:spacing w:after="200" w:line="276" w:lineRule="auto"/>
      <w:ind w:left="720"/>
      <w:contextualSpacing/>
      <w:jc w:val="both"/>
    </w:pPr>
    <w:rPr>
      <w:rFonts w:ascii="Calibri" w:hAnsi="Calibri"/>
      <w:sz w:val="22"/>
      <w:szCs w:val="22"/>
      <w:lang w:val="sw-KE" w:eastAsia="sw-KE"/>
    </w:rPr>
  </w:style>
  <w:style w:type="paragraph" w:customStyle="1" w:styleId="SingleTxt">
    <w:name w:val="__Single Txt"/>
    <w:basedOn w:val="Normal"/>
    <w:link w:val="SingleTxtChar"/>
    <w:rsid w:val="00B13787"/>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rPr>
      <w:rFonts w:eastAsia="Times New Roman Bold"/>
    </w:rPr>
  </w:style>
  <w:style w:type="character" w:customStyle="1" w:styleId="SingleTxtChar">
    <w:name w:val="__Single Txt Char"/>
    <w:basedOn w:val="Policepardfaut"/>
    <w:link w:val="SingleTxt"/>
    <w:rsid w:val="00B13787"/>
    <w:rPr>
      <w:rFonts w:eastAsia="Times New Roman Bold"/>
      <w:spacing w:val="4"/>
      <w:w w:val="103"/>
      <w:kern w:val="14"/>
      <w:lang w:eastAsia="en-US"/>
    </w:rPr>
  </w:style>
  <w:style w:type="paragraph" w:customStyle="1" w:styleId="DualTxt">
    <w:name w:val="__Dual Txt"/>
    <w:basedOn w:val="Normal"/>
    <w:link w:val="DualTxtChar"/>
    <w:rsid w:val="00B13787"/>
    <w:pPr>
      <w:tabs>
        <w:tab w:val="left" w:pos="482"/>
        <w:tab w:val="left" w:pos="958"/>
        <w:tab w:val="left" w:pos="1440"/>
        <w:tab w:val="left" w:pos="1916"/>
        <w:tab w:val="left" w:pos="2404"/>
        <w:tab w:val="left" w:pos="2880"/>
        <w:tab w:val="left" w:pos="3356"/>
      </w:tabs>
      <w:spacing w:after="120"/>
      <w:jc w:val="both"/>
    </w:pPr>
    <w:rPr>
      <w:rFonts w:eastAsia="Times New Roman Bold"/>
    </w:rPr>
  </w:style>
  <w:style w:type="character" w:customStyle="1" w:styleId="DualTxtChar">
    <w:name w:val="__Dual Txt Char"/>
    <w:basedOn w:val="Policepardfaut"/>
    <w:link w:val="DualTxt"/>
    <w:rsid w:val="00B13787"/>
    <w:rPr>
      <w:rFonts w:eastAsia="Times New Roman Bold"/>
      <w:spacing w:val="4"/>
      <w:w w:val="103"/>
      <w:kern w:val="14"/>
      <w:lang w:eastAsia="en-US"/>
    </w:rPr>
  </w:style>
  <w:style w:type="paragraph" w:customStyle="1" w:styleId="H1">
    <w:name w:val="_ H_1"/>
    <w:basedOn w:val="Normal"/>
    <w:next w:val="Normal"/>
    <w:link w:val="H1Char"/>
    <w:rsid w:val="00B13787"/>
    <w:pPr>
      <w:keepNext/>
      <w:keepLines/>
      <w:spacing w:line="270" w:lineRule="exact"/>
      <w:outlineLvl w:val="0"/>
    </w:pPr>
    <w:rPr>
      <w:rFonts w:eastAsia="Times New Roman Bold"/>
      <w:b/>
      <w:sz w:val="24"/>
    </w:rPr>
  </w:style>
  <w:style w:type="character" w:customStyle="1" w:styleId="H1Char">
    <w:name w:val="_ H_1 Char"/>
    <w:basedOn w:val="Policepardfaut"/>
    <w:link w:val="H1"/>
    <w:rsid w:val="00B13787"/>
    <w:rPr>
      <w:rFonts w:eastAsia="Times New Roman Bold"/>
      <w:b/>
      <w:spacing w:val="4"/>
      <w:w w:val="103"/>
      <w:kern w:val="14"/>
      <w:sz w:val="24"/>
      <w:lang w:eastAsia="en-US"/>
    </w:rPr>
  </w:style>
  <w:style w:type="paragraph" w:customStyle="1" w:styleId="HCh">
    <w:name w:val="_ H _Ch"/>
    <w:basedOn w:val="H1"/>
    <w:next w:val="Normal"/>
    <w:link w:val="HChChar"/>
    <w:rsid w:val="00B13787"/>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rPr>
  </w:style>
  <w:style w:type="character" w:customStyle="1" w:styleId="HChChar">
    <w:name w:val="_ H _Ch Char"/>
    <w:basedOn w:val="Policepardfaut"/>
    <w:link w:val="HCh"/>
    <w:rsid w:val="00B13787"/>
    <w:rPr>
      <w:rFonts w:eastAsia="Times New Roman Bold"/>
      <w:b/>
      <w:spacing w:val="-2"/>
      <w:w w:val="103"/>
      <w:kern w:val="14"/>
      <w:sz w:val="28"/>
      <w:lang w:eastAsia="en-US"/>
    </w:rPr>
  </w:style>
  <w:style w:type="paragraph" w:customStyle="1" w:styleId="HM">
    <w:name w:val="_ H __M"/>
    <w:basedOn w:val="HCh"/>
    <w:next w:val="Normal"/>
    <w:link w:val="HMChar"/>
    <w:rsid w:val="00B13787"/>
    <w:pPr>
      <w:spacing w:line="360" w:lineRule="exact"/>
    </w:pPr>
    <w:rPr>
      <w:spacing w:val="-3"/>
      <w:w w:val="99"/>
      <w:sz w:val="34"/>
    </w:rPr>
  </w:style>
  <w:style w:type="character" w:customStyle="1" w:styleId="HMChar">
    <w:name w:val="_ H __M Char"/>
    <w:basedOn w:val="Policepardfaut"/>
    <w:link w:val="HM"/>
    <w:rsid w:val="00B13787"/>
    <w:rPr>
      <w:rFonts w:eastAsia="Times New Roman Bold"/>
      <w:b/>
      <w:spacing w:val="-3"/>
      <w:w w:val="99"/>
      <w:kern w:val="14"/>
      <w:sz w:val="34"/>
      <w:lang w:eastAsia="en-US"/>
    </w:rPr>
  </w:style>
  <w:style w:type="paragraph" w:customStyle="1" w:styleId="H23">
    <w:name w:val="_ H_2/3"/>
    <w:basedOn w:val="H1"/>
    <w:next w:val="Normal"/>
    <w:link w:val="H23Char"/>
    <w:rsid w:val="00B13787"/>
    <w:pPr>
      <w:spacing w:line="240" w:lineRule="exact"/>
      <w:outlineLvl w:val="1"/>
    </w:pPr>
    <w:rPr>
      <w:spacing w:val="2"/>
      <w:sz w:val="20"/>
    </w:rPr>
  </w:style>
  <w:style w:type="character" w:customStyle="1" w:styleId="H23Char">
    <w:name w:val="_ H_2/3 Char"/>
    <w:basedOn w:val="Policepardfaut"/>
    <w:link w:val="H23"/>
    <w:rsid w:val="00B13787"/>
    <w:rPr>
      <w:rFonts w:eastAsia="Times New Roman Bold"/>
      <w:b/>
      <w:spacing w:val="2"/>
      <w:w w:val="103"/>
      <w:kern w:val="14"/>
      <w:lang w:eastAsia="en-US"/>
    </w:rPr>
  </w:style>
  <w:style w:type="paragraph" w:customStyle="1" w:styleId="H4">
    <w:name w:val="_ H_4"/>
    <w:basedOn w:val="Normal"/>
    <w:next w:val="Normal"/>
    <w:link w:val="H4Char"/>
    <w:rsid w:val="00B13787"/>
    <w:pPr>
      <w:keepNext/>
      <w:keepLines/>
      <w:tabs>
        <w:tab w:val="right" w:pos="357"/>
      </w:tabs>
      <w:outlineLvl w:val="3"/>
    </w:pPr>
    <w:rPr>
      <w:rFonts w:eastAsia="Times New Roman Bold"/>
      <w:i/>
      <w:spacing w:val="3"/>
    </w:rPr>
  </w:style>
  <w:style w:type="character" w:customStyle="1" w:styleId="H4Char">
    <w:name w:val="_ H_4 Char"/>
    <w:basedOn w:val="Policepardfaut"/>
    <w:link w:val="H4"/>
    <w:rsid w:val="00B13787"/>
    <w:rPr>
      <w:rFonts w:eastAsia="Times New Roman Bold"/>
      <w:i/>
      <w:spacing w:val="3"/>
      <w:w w:val="103"/>
      <w:kern w:val="14"/>
      <w:lang w:eastAsia="en-US"/>
    </w:rPr>
  </w:style>
  <w:style w:type="paragraph" w:customStyle="1" w:styleId="H56">
    <w:name w:val="_ H_5/6"/>
    <w:basedOn w:val="Normal"/>
    <w:next w:val="Normal"/>
    <w:link w:val="H56Char"/>
    <w:rsid w:val="00B13787"/>
    <w:pPr>
      <w:keepNext/>
      <w:keepLines/>
      <w:outlineLvl w:val="4"/>
    </w:pPr>
    <w:rPr>
      <w:rFonts w:eastAsia="Times New Roman Bold"/>
    </w:rPr>
  </w:style>
  <w:style w:type="character" w:customStyle="1" w:styleId="H56Char">
    <w:name w:val="_ H_5/6 Char"/>
    <w:basedOn w:val="Policepardfaut"/>
    <w:link w:val="H56"/>
    <w:rsid w:val="00B13787"/>
    <w:rPr>
      <w:rFonts w:eastAsia="Times New Roman Bold"/>
      <w:spacing w:val="4"/>
      <w:w w:val="103"/>
      <w:kern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195"/>
    <w:pPr>
      <w:suppressAutoHyphens/>
      <w:spacing w:line="240" w:lineRule="exact"/>
    </w:pPr>
    <w:rPr>
      <w:spacing w:val="4"/>
      <w:w w:val="103"/>
      <w:kern w:val="14"/>
      <w:lang w:eastAsia="en-US"/>
    </w:rPr>
  </w:style>
  <w:style w:type="paragraph" w:styleId="Titre1">
    <w:name w:val="heading 1"/>
    <w:aliases w:val="Table_G"/>
    <w:basedOn w:val="SingleTxtG"/>
    <w:next w:val="SingleTxtG"/>
    <w:qFormat/>
    <w:rsid w:val="00C92195"/>
    <w:pPr>
      <w:spacing w:after="0" w:line="240" w:lineRule="auto"/>
      <w:ind w:right="0"/>
      <w:jc w:val="left"/>
      <w:outlineLvl w:val="0"/>
    </w:pPr>
  </w:style>
  <w:style w:type="paragraph" w:styleId="Titre2">
    <w:name w:val="heading 2"/>
    <w:basedOn w:val="Normal"/>
    <w:next w:val="Normal"/>
    <w:qFormat/>
    <w:rsid w:val="00C92195"/>
    <w:pPr>
      <w:spacing w:line="240" w:lineRule="auto"/>
      <w:outlineLvl w:val="1"/>
    </w:pPr>
  </w:style>
  <w:style w:type="paragraph" w:styleId="Titre3">
    <w:name w:val="heading 3"/>
    <w:basedOn w:val="Normal"/>
    <w:next w:val="Normal"/>
    <w:qFormat/>
    <w:rsid w:val="00C92195"/>
    <w:pPr>
      <w:spacing w:line="240" w:lineRule="auto"/>
      <w:outlineLvl w:val="2"/>
    </w:pPr>
  </w:style>
  <w:style w:type="paragraph" w:styleId="Titre4">
    <w:name w:val="heading 4"/>
    <w:basedOn w:val="Normal"/>
    <w:next w:val="Normal"/>
    <w:qFormat/>
    <w:rsid w:val="00C92195"/>
    <w:pPr>
      <w:spacing w:line="240" w:lineRule="auto"/>
      <w:outlineLvl w:val="3"/>
    </w:pPr>
  </w:style>
  <w:style w:type="paragraph" w:styleId="Titre5">
    <w:name w:val="heading 5"/>
    <w:basedOn w:val="Normal"/>
    <w:next w:val="Normal"/>
    <w:qFormat/>
    <w:rsid w:val="00C92195"/>
    <w:pPr>
      <w:spacing w:line="240" w:lineRule="auto"/>
      <w:outlineLvl w:val="4"/>
    </w:pPr>
  </w:style>
  <w:style w:type="paragraph" w:styleId="Titre6">
    <w:name w:val="heading 6"/>
    <w:basedOn w:val="Normal"/>
    <w:next w:val="Normal"/>
    <w:qFormat/>
    <w:rsid w:val="00C92195"/>
    <w:pPr>
      <w:spacing w:line="240" w:lineRule="auto"/>
      <w:outlineLvl w:val="5"/>
    </w:pPr>
  </w:style>
  <w:style w:type="paragraph" w:styleId="Titre7">
    <w:name w:val="heading 7"/>
    <w:basedOn w:val="Normal"/>
    <w:next w:val="Normal"/>
    <w:qFormat/>
    <w:rsid w:val="00C92195"/>
    <w:pPr>
      <w:spacing w:line="240" w:lineRule="auto"/>
      <w:outlineLvl w:val="6"/>
    </w:pPr>
  </w:style>
  <w:style w:type="paragraph" w:styleId="Titre8">
    <w:name w:val="heading 8"/>
    <w:basedOn w:val="Normal"/>
    <w:next w:val="Normal"/>
    <w:qFormat/>
    <w:rsid w:val="00C92195"/>
    <w:pPr>
      <w:spacing w:line="240" w:lineRule="auto"/>
      <w:outlineLvl w:val="7"/>
    </w:pPr>
  </w:style>
  <w:style w:type="paragraph" w:styleId="Titre9">
    <w:name w:val="heading 9"/>
    <w:basedOn w:val="Normal"/>
    <w:next w:val="Normal"/>
    <w:qFormat/>
    <w:rsid w:val="00C92195"/>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C92195"/>
    <w:pPr>
      <w:spacing w:after="120"/>
      <w:ind w:left="1134" w:right="1134"/>
      <w:jc w:val="both"/>
    </w:pPr>
  </w:style>
  <w:style w:type="paragraph" w:customStyle="1" w:styleId="HMG">
    <w:name w:val="_ H __M_G"/>
    <w:basedOn w:val="Normal"/>
    <w:next w:val="Normal"/>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92195"/>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qFormat/>
    <w:rsid w:val="00807E96"/>
    <w:rPr>
      <w:rFonts w:ascii="Times New Roman" w:hAnsi="Times New Roman"/>
      <w:sz w:val="18"/>
      <w:vertAlign w:val="superscript"/>
    </w:rPr>
  </w:style>
  <w:style w:type="character" w:styleId="Appeldenotedefin">
    <w:name w:val="endnote reference"/>
    <w:aliases w:val="1_G"/>
    <w:rsid w:val="00C92195"/>
    <w:rPr>
      <w:rFonts w:ascii="Times New Roman" w:hAnsi="Times New Roman"/>
      <w:sz w:val="18"/>
      <w:vertAlign w:val="superscript"/>
    </w:rPr>
  </w:style>
  <w:style w:type="paragraph" w:styleId="En-tte">
    <w:name w:val="header"/>
    <w:aliases w:val="6_G"/>
    <w:basedOn w:val="Normal"/>
    <w:link w:val="En-tteCar"/>
    <w:uiPriority w:val="99"/>
    <w:rsid w:val="00C92195"/>
    <w:pPr>
      <w:pBdr>
        <w:bottom w:val="single" w:sz="4" w:space="4" w:color="auto"/>
      </w:pBdr>
      <w:spacing w:line="240" w:lineRule="auto"/>
    </w:pPr>
    <w:rPr>
      <w:b/>
      <w:sz w:val="18"/>
    </w:rPr>
  </w:style>
  <w:style w:type="table" w:styleId="Grilledutableau">
    <w:name w:val="Table Grid"/>
    <w:basedOn w:val="TableauNormal"/>
    <w:semiHidden/>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iPriority w:val="99"/>
    <w:rsid w:val="00C92195"/>
    <w:rPr>
      <w:color w:val="auto"/>
      <w:u w:val="none"/>
    </w:rPr>
  </w:style>
  <w:style w:type="paragraph" w:customStyle="1" w:styleId="SMG">
    <w:name w:val="__S_M_G"/>
    <w:basedOn w:val="Normal"/>
    <w:next w:val="Normal"/>
    <w:rsid w:val="00C92195"/>
    <w:pPr>
      <w:keepNext/>
      <w:keepLines/>
      <w:spacing w:before="240" w:after="240" w:line="420" w:lineRule="exact"/>
      <w:ind w:left="1134" w:right="1134"/>
    </w:pPr>
    <w:rPr>
      <w:b/>
      <w:sz w:val="40"/>
    </w:rPr>
  </w:style>
  <w:style w:type="paragraph" w:customStyle="1" w:styleId="SLG">
    <w:name w:val="__S_L_G"/>
    <w:basedOn w:val="Normal"/>
    <w:next w:val="Normal"/>
    <w:rsid w:val="00C92195"/>
    <w:pPr>
      <w:keepNext/>
      <w:keepLines/>
      <w:spacing w:before="240" w:after="240" w:line="580" w:lineRule="exact"/>
      <w:ind w:left="1134" w:right="1134"/>
    </w:pPr>
    <w:rPr>
      <w:b/>
      <w:sz w:val="56"/>
    </w:rPr>
  </w:style>
  <w:style w:type="paragraph" w:customStyle="1" w:styleId="SSG">
    <w:name w:val="__S_S_G"/>
    <w:basedOn w:val="Normal"/>
    <w:next w:val="Normal"/>
    <w:rsid w:val="00C92195"/>
    <w:pPr>
      <w:keepNext/>
      <w:keepLines/>
      <w:spacing w:before="240" w:after="240" w:line="300" w:lineRule="exact"/>
      <w:ind w:left="1134" w:right="1134"/>
    </w:pPr>
    <w:rPr>
      <w:b/>
      <w:sz w:val="28"/>
    </w:rPr>
  </w:style>
  <w:style w:type="character" w:styleId="Lienhypertextesuivivisit">
    <w:name w:val="FollowedHyperlink"/>
    <w:semiHidden/>
    <w:rsid w:val="00C92195"/>
    <w:rPr>
      <w:color w:val="auto"/>
      <w:u w:val="none"/>
    </w:rPr>
  </w:style>
  <w:style w:type="paragraph" w:styleId="Notedebasdepage">
    <w:name w:val="footnote text"/>
    <w:aliases w:val="5_G"/>
    <w:basedOn w:val="Normal"/>
    <w:link w:val="NotedebasdepageCar"/>
    <w:rsid w:val="00C92195"/>
    <w:pPr>
      <w:tabs>
        <w:tab w:val="right" w:pos="1021"/>
      </w:tabs>
      <w:spacing w:line="220" w:lineRule="exact"/>
      <w:ind w:left="1134" w:right="1134" w:hanging="1134"/>
    </w:pPr>
    <w:rPr>
      <w:sz w:val="18"/>
    </w:rPr>
  </w:style>
  <w:style w:type="paragraph" w:styleId="Notedefin">
    <w:name w:val="endnote text"/>
    <w:aliases w:val="2_G"/>
    <w:basedOn w:val="Notedebasdepage"/>
    <w:rsid w:val="00C92195"/>
  </w:style>
  <w:style w:type="paragraph" w:customStyle="1" w:styleId="XLargeG">
    <w:name w:val="__XLarge_G"/>
    <w:basedOn w:val="Normal"/>
    <w:next w:val="Normal"/>
    <w:rsid w:val="00C92195"/>
    <w:pPr>
      <w:keepNext/>
      <w:keepLines/>
      <w:spacing w:before="240" w:after="240" w:line="420" w:lineRule="exact"/>
      <w:ind w:left="1134" w:right="1134"/>
    </w:pPr>
    <w:rPr>
      <w:b/>
      <w:sz w:val="40"/>
    </w:rPr>
  </w:style>
  <w:style w:type="paragraph" w:customStyle="1" w:styleId="Bullet1G">
    <w:name w:val="_Bullet 1_G"/>
    <w:basedOn w:val="Normal"/>
    <w:rsid w:val="00C92195"/>
    <w:pPr>
      <w:spacing w:after="120"/>
      <w:ind w:right="1134"/>
      <w:jc w:val="both"/>
    </w:pPr>
  </w:style>
  <w:style w:type="character" w:styleId="Numrodepage">
    <w:name w:val="page number"/>
    <w:aliases w:val="7_G"/>
    <w:rsid w:val="00C92195"/>
    <w:rPr>
      <w:rFonts w:ascii="Times New Roman" w:hAnsi="Times New Roman"/>
      <w:b/>
      <w:sz w:val="18"/>
    </w:rPr>
  </w:style>
  <w:style w:type="paragraph" w:styleId="Pieddepage">
    <w:name w:val="footer"/>
    <w:aliases w:val="3_G"/>
    <w:basedOn w:val="Normal"/>
    <w:link w:val="PieddepageCar"/>
    <w:uiPriority w:val="99"/>
    <w:rsid w:val="00C92195"/>
    <w:pPr>
      <w:spacing w:line="240" w:lineRule="auto"/>
    </w:pPr>
    <w:rPr>
      <w:sz w:val="16"/>
    </w:rPr>
  </w:style>
  <w:style w:type="paragraph" w:customStyle="1" w:styleId="Bullet2G">
    <w:name w:val="_Bullet 2_G"/>
    <w:basedOn w:val="Normal"/>
    <w:rsid w:val="00C92195"/>
    <w:pPr>
      <w:numPr>
        <w:numId w:val="2"/>
      </w:numPr>
      <w:spacing w:after="120"/>
      <w:ind w:right="1134"/>
      <w:jc w:val="both"/>
    </w:pPr>
  </w:style>
  <w:style w:type="paragraph" w:customStyle="1" w:styleId="H1G">
    <w:name w:val="_ H_1_G"/>
    <w:basedOn w:val="Normal"/>
    <w:next w:val="Normal"/>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92195"/>
    <w:pPr>
      <w:keepNext/>
      <w:keepLines/>
      <w:tabs>
        <w:tab w:val="right" w:pos="851"/>
      </w:tabs>
      <w:spacing w:before="240" w:after="120"/>
      <w:ind w:left="1134" w:right="1134" w:hanging="1134"/>
    </w:pPr>
    <w:rPr>
      <w:b/>
    </w:rPr>
  </w:style>
  <w:style w:type="paragraph" w:customStyle="1" w:styleId="H4G">
    <w:name w:val="_ H_4_G"/>
    <w:basedOn w:val="Normal"/>
    <w:next w:val="Normal"/>
    <w:rsid w:val="00C92195"/>
    <w:pPr>
      <w:keepNext/>
      <w:keepLines/>
      <w:tabs>
        <w:tab w:val="right" w:pos="851"/>
      </w:tabs>
      <w:spacing w:before="240" w:after="120"/>
      <w:ind w:left="1134" w:right="1134" w:hanging="1134"/>
    </w:pPr>
    <w:rPr>
      <w:i/>
    </w:rPr>
  </w:style>
  <w:style w:type="paragraph" w:customStyle="1" w:styleId="H56G">
    <w:name w:val="_ H_5/6_G"/>
    <w:basedOn w:val="Normal"/>
    <w:next w:val="Normal"/>
    <w:rsid w:val="00C92195"/>
    <w:pPr>
      <w:keepNext/>
      <w:keepLines/>
      <w:tabs>
        <w:tab w:val="right" w:pos="851"/>
      </w:tabs>
      <w:spacing w:before="240" w:after="120"/>
      <w:ind w:left="1134" w:right="1134" w:hanging="1134"/>
    </w:pPr>
  </w:style>
  <w:style w:type="character" w:customStyle="1" w:styleId="NotedebasdepageCar">
    <w:name w:val="Note de bas de page Car"/>
    <w:aliases w:val="5_G Car"/>
    <w:link w:val="Notedebasdepage"/>
    <w:rsid w:val="008D3023"/>
    <w:rPr>
      <w:sz w:val="18"/>
      <w:lang w:eastAsia="en-US"/>
    </w:rPr>
  </w:style>
  <w:style w:type="character" w:customStyle="1" w:styleId="style1">
    <w:name w:val="style1"/>
    <w:rsid w:val="008D3023"/>
  </w:style>
  <w:style w:type="character" w:styleId="Marquedecommentaire">
    <w:name w:val="annotation reference"/>
    <w:basedOn w:val="Policepardfaut"/>
    <w:uiPriority w:val="99"/>
    <w:unhideWhenUsed/>
    <w:rsid w:val="008D3023"/>
    <w:rPr>
      <w:sz w:val="6"/>
      <w:szCs w:val="16"/>
    </w:rPr>
  </w:style>
  <w:style w:type="character" w:customStyle="1" w:styleId="TextedebullesCar">
    <w:name w:val="Texte de bulles Car"/>
    <w:link w:val="Textedebulles"/>
    <w:uiPriority w:val="99"/>
    <w:rsid w:val="008D3023"/>
    <w:rPr>
      <w:rFonts w:ascii="Tahoma" w:hAnsi="Tahoma" w:cs="Tahoma"/>
      <w:color w:val="000000"/>
      <w:sz w:val="16"/>
      <w:szCs w:val="16"/>
      <w:u w:color="000000"/>
    </w:rPr>
  </w:style>
  <w:style w:type="character" w:customStyle="1" w:styleId="Link">
    <w:name w:val="Link"/>
    <w:rsid w:val="008D3023"/>
    <w:rPr>
      <w:color w:val="0000FF"/>
      <w:u w:val="single" w:color="0000FF"/>
    </w:rPr>
  </w:style>
  <w:style w:type="character" w:customStyle="1" w:styleId="CommentaireCar">
    <w:name w:val="Commentaire Car"/>
    <w:link w:val="Commentaire"/>
    <w:uiPriority w:val="99"/>
    <w:rsid w:val="008D3023"/>
    <w:rPr>
      <w:rFonts w:hAnsi="Arial Unicode MS" w:cs="Arial Unicode MS"/>
      <w:color w:val="000000"/>
      <w:u w:color="000000"/>
    </w:rPr>
  </w:style>
  <w:style w:type="character" w:customStyle="1" w:styleId="Hyperlink0">
    <w:name w:val="Hyperlink.0"/>
    <w:rsid w:val="008D3023"/>
    <w:rPr>
      <w:caps w:val="0"/>
      <w:smallCaps w:val="0"/>
      <w:strike w:val="0"/>
      <w:dstrike w:val="0"/>
      <w:color w:val="0000FF"/>
      <w:spacing w:val="0"/>
      <w:kern w:val="0"/>
      <w:position w:val="0"/>
      <w:sz w:val="18"/>
      <w:szCs w:val="18"/>
      <w:u w:val="single" w:color="0000FF"/>
      <w:vertAlign w:val="baseline"/>
      <w:lang w:val="en-US"/>
      <w14:textOutline w14:w="0" w14:cap="rnd" w14:cmpd="sng" w14:algn="ctr">
        <w14:noFill/>
        <w14:prstDash w14:val="solid"/>
        <w14:bevel/>
      </w14:textOutline>
    </w:rPr>
  </w:style>
  <w:style w:type="character" w:customStyle="1" w:styleId="En-tteCar">
    <w:name w:val="En-tête Car"/>
    <w:aliases w:val="6_G Car"/>
    <w:link w:val="En-tte"/>
    <w:uiPriority w:val="99"/>
    <w:rsid w:val="008D3023"/>
    <w:rPr>
      <w:b/>
      <w:sz w:val="18"/>
      <w:lang w:eastAsia="en-US"/>
    </w:rPr>
  </w:style>
  <w:style w:type="character" w:customStyle="1" w:styleId="Hyperlink1">
    <w:name w:val="Hyperlink.1"/>
    <w:rsid w:val="008D3023"/>
    <w:rPr>
      <w:caps w:val="0"/>
      <w:smallCaps w:val="0"/>
      <w:strike w:val="0"/>
      <w:dstrike w:val="0"/>
      <w:color w:val="0000CC"/>
      <w:spacing w:val="0"/>
      <w:kern w:val="0"/>
      <w:position w:val="0"/>
      <w:sz w:val="18"/>
      <w:szCs w:val="18"/>
      <w:u w:val="single" w:color="0000CC"/>
      <w:vertAlign w:val="baseline"/>
      <w:lang w:val="en-US"/>
      <w14:textOutline w14:w="0" w14:cap="rnd" w14:cmpd="sng" w14:algn="ctr">
        <w14:noFill/>
        <w14:prstDash w14:val="solid"/>
        <w14:bevel/>
      </w14:textOutline>
    </w:rPr>
  </w:style>
  <w:style w:type="character" w:customStyle="1" w:styleId="ObjetducommentaireCar">
    <w:name w:val="Objet du commentaire Car"/>
    <w:link w:val="Objetducommentaire"/>
    <w:uiPriority w:val="99"/>
    <w:rsid w:val="008D3023"/>
    <w:rPr>
      <w:rFonts w:hAnsi="Arial Unicode MS" w:cs="Arial Unicode MS"/>
      <w:b/>
      <w:bCs/>
      <w:color w:val="000000"/>
      <w:u w:color="000000"/>
      <w:lang w:val="en-US" w:eastAsia="en-US"/>
    </w:rPr>
  </w:style>
  <w:style w:type="character" w:customStyle="1" w:styleId="Hyperlink2">
    <w:name w:val="Hyperlink.2"/>
    <w:rsid w:val="008D3023"/>
    <w:rPr>
      <w:color w:val="0000FF"/>
      <w:u w:val="single" w:color="0000FF"/>
      <w:lang w:val="en-US"/>
    </w:rPr>
  </w:style>
  <w:style w:type="character" w:customStyle="1" w:styleId="Hyperlink4">
    <w:name w:val="Hyperlink.4"/>
    <w:rsid w:val="008D3023"/>
    <w:rPr>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Hyperlink3">
    <w:name w:val="Hyperlink.3"/>
    <w:rsid w:val="008D3023"/>
    <w:rPr>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paragraph" w:styleId="Commentaire">
    <w:name w:val="annotation text"/>
    <w:basedOn w:val="Normal"/>
    <w:link w:val="CommentaireCar"/>
    <w:uiPriority w:val="99"/>
    <w:unhideWhenUsed/>
    <w:rsid w:val="008D3023"/>
    <w:pPr>
      <w:suppressAutoHyphens w:val="0"/>
      <w:spacing w:line="240" w:lineRule="auto"/>
    </w:pPr>
    <w:rPr>
      <w:rFonts w:hAnsi="Arial Unicode MS" w:cs="Arial Unicode MS"/>
      <w:color w:val="000000"/>
      <w:u w:color="000000"/>
      <w:lang w:eastAsia="en-GB"/>
    </w:rPr>
  </w:style>
  <w:style w:type="character" w:customStyle="1" w:styleId="CommentTextChar1">
    <w:name w:val="Comment Text Char1"/>
    <w:rsid w:val="008D3023"/>
    <w:rPr>
      <w:lang w:eastAsia="en-US"/>
    </w:rPr>
  </w:style>
  <w:style w:type="paragraph" w:customStyle="1" w:styleId="Default">
    <w:name w:val="Default"/>
    <w:rsid w:val="008D3023"/>
    <w:rPr>
      <w:rFonts w:ascii="Helvetica" w:eastAsia="Helvetica" w:hAnsi="Helvetica" w:cs="Helvetica"/>
      <w:color w:val="000000"/>
      <w:sz w:val="22"/>
      <w:szCs w:val="22"/>
      <w:lang w:val="en-US" w:eastAsia="en-US"/>
    </w:rPr>
  </w:style>
  <w:style w:type="paragraph" w:styleId="Textedebulles">
    <w:name w:val="Balloon Text"/>
    <w:basedOn w:val="Normal"/>
    <w:link w:val="TextedebullesCar"/>
    <w:uiPriority w:val="99"/>
    <w:unhideWhenUsed/>
    <w:rsid w:val="008D3023"/>
    <w:pPr>
      <w:suppressAutoHyphens w:val="0"/>
      <w:spacing w:line="240" w:lineRule="auto"/>
    </w:pPr>
    <w:rPr>
      <w:rFonts w:ascii="Tahoma" w:hAnsi="Tahoma" w:cs="Tahoma"/>
      <w:color w:val="000000"/>
      <w:sz w:val="16"/>
      <w:szCs w:val="16"/>
      <w:u w:color="000000"/>
      <w:lang w:eastAsia="en-GB"/>
    </w:rPr>
  </w:style>
  <w:style w:type="character" w:customStyle="1" w:styleId="BalloonTextChar1">
    <w:name w:val="Balloon Text Char1"/>
    <w:rsid w:val="008D3023"/>
    <w:rPr>
      <w:rFonts w:ascii="Tahoma" w:hAnsi="Tahoma" w:cs="Tahoma"/>
      <w:sz w:val="16"/>
      <w:szCs w:val="16"/>
      <w:lang w:eastAsia="en-US"/>
    </w:rPr>
  </w:style>
  <w:style w:type="paragraph" w:customStyle="1" w:styleId="HeaderFooter">
    <w:name w:val="Header &amp; Footer"/>
    <w:rsid w:val="008D3023"/>
    <w:pPr>
      <w:tabs>
        <w:tab w:val="right" w:pos="9020"/>
      </w:tabs>
    </w:pPr>
    <w:rPr>
      <w:rFonts w:ascii="Helvetica" w:eastAsia="Arial Unicode MS" w:hAnsi="Arial Unicode MS" w:cs="Arial Unicode MS"/>
      <w:color w:val="000000"/>
      <w:sz w:val="24"/>
      <w:szCs w:val="24"/>
      <w:lang w:val="en-US" w:eastAsia="en-US"/>
    </w:rPr>
  </w:style>
  <w:style w:type="paragraph" w:styleId="NormalWeb">
    <w:name w:val="Normal (Web)"/>
    <w:uiPriority w:val="99"/>
    <w:rsid w:val="008D3023"/>
    <w:pPr>
      <w:spacing w:before="100" w:after="100"/>
    </w:pPr>
    <w:rPr>
      <w:rFonts w:eastAsia="Arial Unicode MS" w:hAnsi="Arial Unicode MS" w:cs="Arial Unicode MS"/>
      <w:color w:val="000000"/>
      <w:sz w:val="24"/>
      <w:szCs w:val="24"/>
      <w:u w:color="000000"/>
      <w:lang w:val="en-US" w:eastAsia="en-US"/>
    </w:rPr>
  </w:style>
  <w:style w:type="paragraph" w:styleId="Objetducommentaire">
    <w:name w:val="annotation subject"/>
    <w:basedOn w:val="Commentaire"/>
    <w:next w:val="Commentaire"/>
    <w:link w:val="ObjetducommentaireCar"/>
    <w:uiPriority w:val="99"/>
    <w:unhideWhenUsed/>
    <w:rsid w:val="008D3023"/>
    <w:rPr>
      <w:b/>
      <w:bCs/>
      <w:lang w:val="en-US" w:eastAsia="en-US"/>
    </w:rPr>
  </w:style>
  <w:style w:type="character" w:customStyle="1" w:styleId="CommentSubjectChar1">
    <w:name w:val="Comment Subject Char1"/>
    <w:rsid w:val="008D3023"/>
    <w:rPr>
      <w:b/>
      <w:bCs/>
      <w:lang w:eastAsia="en-US"/>
    </w:rPr>
  </w:style>
  <w:style w:type="paragraph" w:styleId="Rvision">
    <w:name w:val="Revision"/>
    <w:uiPriority w:val="99"/>
    <w:semiHidden/>
    <w:rsid w:val="008D3023"/>
    <w:rPr>
      <w:rFonts w:eastAsia="Arial Unicode MS" w:hAnsi="Arial Unicode MS" w:cs="Arial Unicode MS"/>
      <w:color w:val="000000"/>
      <w:sz w:val="24"/>
      <w:szCs w:val="24"/>
      <w:u w:color="000000"/>
      <w:lang w:val="en-US" w:eastAsia="en-US"/>
    </w:rPr>
  </w:style>
  <w:style w:type="paragraph" w:styleId="Paragraphedeliste">
    <w:name w:val="List Paragraph"/>
    <w:uiPriority w:val="34"/>
    <w:qFormat/>
    <w:rsid w:val="008D3023"/>
    <w:pPr>
      <w:ind w:left="720"/>
    </w:pPr>
    <w:rPr>
      <w:rFonts w:eastAsia="Arial Unicode MS" w:hAnsi="Arial Unicode MS" w:cs="Arial Unicode MS"/>
      <w:color w:val="000000"/>
      <w:sz w:val="24"/>
      <w:szCs w:val="24"/>
      <w:u w:color="000000"/>
      <w:lang w:val="en-US" w:eastAsia="en-US"/>
    </w:rPr>
  </w:style>
  <w:style w:type="paragraph" w:customStyle="1" w:styleId="TableStyle2">
    <w:name w:val="Table Style 2"/>
    <w:rsid w:val="008D3023"/>
    <w:rPr>
      <w:rFonts w:ascii="Helvetica" w:eastAsia="Helvetica" w:hAnsi="Helvetica" w:cs="Helvetica"/>
      <w:color w:val="000000"/>
      <w:lang w:val="en-US" w:eastAsia="en-US"/>
    </w:rPr>
  </w:style>
  <w:style w:type="character" w:customStyle="1" w:styleId="PieddepageCar">
    <w:name w:val="Pied de page Car"/>
    <w:aliases w:val="3_G Car"/>
    <w:link w:val="Pieddepage"/>
    <w:uiPriority w:val="99"/>
    <w:rsid w:val="008D3023"/>
    <w:rPr>
      <w:sz w:val="16"/>
      <w:lang w:eastAsia="en-US"/>
    </w:rPr>
  </w:style>
  <w:style w:type="paragraph" w:customStyle="1" w:styleId="BodyA">
    <w:name w:val="Body A"/>
    <w:rsid w:val="008D3023"/>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eastAsia="en-GB"/>
    </w:rPr>
  </w:style>
  <w:style w:type="paragraph" w:styleId="En-ttedetabledesmatires">
    <w:name w:val="TOC Heading"/>
    <w:basedOn w:val="Titre1"/>
    <w:next w:val="Normal"/>
    <w:uiPriority w:val="39"/>
    <w:semiHidden/>
    <w:unhideWhenUsed/>
    <w:qFormat/>
    <w:rsid w:val="008D3023"/>
    <w:pPr>
      <w:keepNext/>
      <w:keepLines/>
      <w:suppressAutoHyphens w:val="0"/>
      <w:spacing w:before="480" w:line="276" w:lineRule="auto"/>
      <w:ind w:left="0"/>
      <w:outlineLvl w:val="9"/>
    </w:pPr>
    <w:rPr>
      <w:rFonts w:ascii="Cambria" w:hAnsi="Cambria"/>
      <w:b/>
      <w:bCs/>
      <w:color w:val="365F91"/>
      <w:sz w:val="28"/>
      <w:szCs w:val="28"/>
      <w:lang w:val="en-US"/>
    </w:rPr>
  </w:style>
  <w:style w:type="paragraph" w:styleId="TM1">
    <w:name w:val="toc 1"/>
    <w:basedOn w:val="Normal"/>
    <w:next w:val="Normal"/>
    <w:autoRedefine/>
    <w:uiPriority w:val="39"/>
    <w:unhideWhenUsed/>
    <w:rsid w:val="008D3023"/>
    <w:pPr>
      <w:suppressAutoHyphens w:val="0"/>
      <w:spacing w:line="240" w:lineRule="auto"/>
    </w:pPr>
    <w:rPr>
      <w:rFonts w:eastAsia="Arial Unicode MS" w:hAnsi="Arial Unicode MS" w:cs="Arial Unicode MS"/>
      <w:color w:val="000000"/>
      <w:sz w:val="24"/>
      <w:szCs w:val="24"/>
      <w:u w:color="000000"/>
      <w:lang w:val="en-US"/>
    </w:rPr>
  </w:style>
  <w:style w:type="paragraph" w:styleId="TM2">
    <w:name w:val="toc 2"/>
    <w:basedOn w:val="Normal"/>
    <w:next w:val="Normal"/>
    <w:autoRedefine/>
    <w:uiPriority w:val="39"/>
    <w:unhideWhenUsed/>
    <w:rsid w:val="008D3023"/>
    <w:pPr>
      <w:suppressAutoHyphens w:val="0"/>
      <w:spacing w:line="240" w:lineRule="auto"/>
      <w:ind w:left="240"/>
    </w:pPr>
    <w:rPr>
      <w:rFonts w:eastAsia="Arial Unicode MS" w:hAnsi="Arial Unicode MS" w:cs="Arial Unicode MS"/>
      <w:color w:val="000000"/>
      <w:sz w:val="24"/>
      <w:szCs w:val="24"/>
      <w:u w:color="000000"/>
      <w:lang w:val="en-US"/>
    </w:rPr>
  </w:style>
  <w:style w:type="character" w:customStyle="1" w:styleId="fullstoryclass">
    <w:name w:val="fullstory_class"/>
    <w:rsid w:val="008D3023"/>
  </w:style>
  <w:style w:type="paragraph" w:customStyle="1" w:styleId="Paragraphedeliste1">
    <w:name w:val="Paragraphe de liste1"/>
    <w:basedOn w:val="Normal"/>
    <w:qFormat/>
    <w:rsid w:val="008D3023"/>
    <w:pPr>
      <w:suppressAutoHyphens w:val="0"/>
      <w:spacing w:after="200" w:line="276" w:lineRule="auto"/>
      <w:ind w:left="720"/>
      <w:contextualSpacing/>
      <w:jc w:val="both"/>
    </w:pPr>
    <w:rPr>
      <w:rFonts w:ascii="Calibri" w:hAnsi="Calibri"/>
      <w:sz w:val="22"/>
      <w:szCs w:val="22"/>
      <w:lang w:val="sw-KE" w:eastAsia="sw-KE"/>
    </w:rPr>
  </w:style>
  <w:style w:type="paragraph" w:customStyle="1" w:styleId="SingleTxt">
    <w:name w:val="__Single Txt"/>
    <w:basedOn w:val="Normal"/>
    <w:link w:val="SingleTxtChar"/>
    <w:rsid w:val="00B13787"/>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rPr>
      <w:rFonts w:eastAsia="Times New Roman Bold"/>
    </w:rPr>
  </w:style>
  <w:style w:type="character" w:customStyle="1" w:styleId="SingleTxtChar">
    <w:name w:val="__Single Txt Char"/>
    <w:basedOn w:val="Policepardfaut"/>
    <w:link w:val="SingleTxt"/>
    <w:rsid w:val="00B13787"/>
    <w:rPr>
      <w:rFonts w:eastAsia="Times New Roman Bold"/>
      <w:spacing w:val="4"/>
      <w:w w:val="103"/>
      <w:kern w:val="14"/>
      <w:lang w:eastAsia="en-US"/>
    </w:rPr>
  </w:style>
  <w:style w:type="paragraph" w:customStyle="1" w:styleId="DualTxt">
    <w:name w:val="__Dual Txt"/>
    <w:basedOn w:val="Normal"/>
    <w:link w:val="DualTxtChar"/>
    <w:rsid w:val="00B13787"/>
    <w:pPr>
      <w:tabs>
        <w:tab w:val="left" w:pos="482"/>
        <w:tab w:val="left" w:pos="958"/>
        <w:tab w:val="left" w:pos="1440"/>
        <w:tab w:val="left" w:pos="1916"/>
        <w:tab w:val="left" w:pos="2404"/>
        <w:tab w:val="left" w:pos="2880"/>
        <w:tab w:val="left" w:pos="3356"/>
      </w:tabs>
      <w:spacing w:after="120"/>
      <w:jc w:val="both"/>
    </w:pPr>
    <w:rPr>
      <w:rFonts w:eastAsia="Times New Roman Bold"/>
    </w:rPr>
  </w:style>
  <w:style w:type="character" w:customStyle="1" w:styleId="DualTxtChar">
    <w:name w:val="__Dual Txt Char"/>
    <w:basedOn w:val="Policepardfaut"/>
    <w:link w:val="DualTxt"/>
    <w:rsid w:val="00B13787"/>
    <w:rPr>
      <w:rFonts w:eastAsia="Times New Roman Bold"/>
      <w:spacing w:val="4"/>
      <w:w w:val="103"/>
      <w:kern w:val="14"/>
      <w:lang w:eastAsia="en-US"/>
    </w:rPr>
  </w:style>
  <w:style w:type="paragraph" w:customStyle="1" w:styleId="H1">
    <w:name w:val="_ H_1"/>
    <w:basedOn w:val="Normal"/>
    <w:next w:val="Normal"/>
    <w:link w:val="H1Char"/>
    <w:rsid w:val="00B13787"/>
    <w:pPr>
      <w:keepNext/>
      <w:keepLines/>
      <w:spacing w:line="270" w:lineRule="exact"/>
      <w:outlineLvl w:val="0"/>
    </w:pPr>
    <w:rPr>
      <w:rFonts w:eastAsia="Times New Roman Bold"/>
      <w:b/>
      <w:sz w:val="24"/>
    </w:rPr>
  </w:style>
  <w:style w:type="character" w:customStyle="1" w:styleId="H1Char">
    <w:name w:val="_ H_1 Char"/>
    <w:basedOn w:val="Policepardfaut"/>
    <w:link w:val="H1"/>
    <w:rsid w:val="00B13787"/>
    <w:rPr>
      <w:rFonts w:eastAsia="Times New Roman Bold"/>
      <w:b/>
      <w:spacing w:val="4"/>
      <w:w w:val="103"/>
      <w:kern w:val="14"/>
      <w:sz w:val="24"/>
      <w:lang w:eastAsia="en-US"/>
    </w:rPr>
  </w:style>
  <w:style w:type="paragraph" w:customStyle="1" w:styleId="HCh">
    <w:name w:val="_ H _Ch"/>
    <w:basedOn w:val="H1"/>
    <w:next w:val="Normal"/>
    <w:link w:val="HChChar"/>
    <w:rsid w:val="00B13787"/>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rPr>
  </w:style>
  <w:style w:type="character" w:customStyle="1" w:styleId="HChChar">
    <w:name w:val="_ H _Ch Char"/>
    <w:basedOn w:val="Policepardfaut"/>
    <w:link w:val="HCh"/>
    <w:rsid w:val="00B13787"/>
    <w:rPr>
      <w:rFonts w:eastAsia="Times New Roman Bold"/>
      <w:b/>
      <w:spacing w:val="-2"/>
      <w:w w:val="103"/>
      <w:kern w:val="14"/>
      <w:sz w:val="28"/>
      <w:lang w:eastAsia="en-US"/>
    </w:rPr>
  </w:style>
  <w:style w:type="paragraph" w:customStyle="1" w:styleId="HM">
    <w:name w:val="_ H __M"/>
    <w:basedOn w:val="HCh"/>
    <w:next w:val="Normal"/>
    <w:link w:val="HMChar"/>
    <w:rsid w:val="00B13787"/>
    <w:pPr>
      <w:spacing w:line="360" w:lineRule="exact"/>
    </w:pPr>
    <w:rPr>
      <w:spacing w:val="-3"/>
      <w:w w:val="99"/>
      <w:sz w:val="34"/>
    </w:rPr>
  </w:style>
  <w:style w:type="character" w:customStyle="1" w:styleId="HMChar">
    <w:name w:val="_ H __M Char"/>
    <w:basedOn w:val="Policepardfaut"/>
    <w:link w:val="HM"/>
    <w:rsid w:val="00B13787"/>
    <w:rPr>
      <w:rFonts w:eastAsia="Times New Roman Bold"/>
      <w:b/>
      <w:spacing w:val="-3"/>
      <w:w w:val="99"/>
      <w:kern w:val="14"/>
      <w:sz w:val="34"/>
      <w:lang w:eastAsia="en-US"/>
    </w:rPr>
  </w:style>
  <w:style w:type="paragraph" w:customStyle="1" w:styleId="H23">
    <w:name w:val="_ H_2/3"/>
    <w:basedOn w:val="H1"/>
    <w:next w:val="Normal"/>
    <w:link w:val="H23Char"/>
    <w:rsid w:val="00B13787"/>
    <w:pPr>
      <w:spacing w:line="240" w:lineRule="exact"/>
      <w:outlineLvl w:val="1"/>
    </w:pPr>
    <w:rPr>
      <w:spacing w:val="2"/>
      <w:sz w:val="20"/>
    </w:rPr>
  </w:style>
  <w:style w:type="character" w:customStyle="1" w:styleId="H23Char">
    <w:name w:val="_ H_2/3 Char"/>
    <w:basedOn w:val="Policepardfaut"/>
    <w:link w:val="H23"/>
    <w:rsid w:val="00B13787"/>
    <w:rPr>
      <w:rFonts w:eastAsia="Times New Roman Bold"/>
      <w:b/>
      <w:spacing w:val="2"/>
      <w:w w:val="103"/>
      <w:kern w:val="14"/>
      <w:lang w:eastAsia="en-US"/>
    </w:rPr>
  </w:style>
  <w:style w:type="paragraph" w:customStyle="1" w:styleId="H4">
    <w:name w:val="_ H_4"/>
    <w:basedOn w:val="Normal"/>
    <w:next w:val="Normal"/>
    <w:link w:val="H4Char"/>
    <w:rsid w:val="00B13787"/>
    <w:pPr>
      <w:keepNext/>
      <w:keepLines/>
      <w:tabs>
        <w:tab w:val="right" w:pos="357"/>
      </w:tabs>
      <w:outlineLvl w:val="3"/>
    </w:pPr>
    <w:rPr>
      <w:rFonts w:eastAsia="Times New Roman Bold"/>
      <w:i/>
      <w:spacing w:val="3"/>
    </w:rPr>
  </w:style>
  <w:style w:type="character" w:customStyle="1" w:styleId="H4Char">
    <w:name w:val="_ H_4 Char"/>
    <w:basedOn w:val="Policepardfaut"/>
    <w:link w:val="H4"/>
    <w:rsid w:val="00B13787"/>
    <w:rPr>
      <w:rFonts w:eastAsia="Times New Roman Bold"/>
      <w:i/>
      <w:spacing w:val="3"/>
      <w:w w:val="103"/>
      <w:kern w:val="14"/>
      <w:lang w:eastAsia="en-US"/>
    </w:rPr>
  </w:style>
  <w:style w:type="paragraph" w:customStyle="1" w:styleId="H56">
    <w:name w:val="_ H_5/6"/>
    <w:basedOn w:val="Normal"/>
    <w:next w:val="Normal"/>
    <w:link w:val="H56Char"/>
    <w:rsid w:val="00B13787"/>
    <w:pPr>
      <w:keepNext/>
      <w:keepLines/>
      <w:outlineLvl w:val="4"/>
    </w:pPr>
    <w:rPr>
      <w:rFonts w:eastAsia="Times New Roman Bold"/>
    </w:rPr>
  </w:style>
  <w:style w:type="character" w:customStyle="1" w:styleId="H56Char">
    <w:name w:val="_ H_5/6 Char"/>
    <w:basedOn w:val="Policepardfaut"/>
    <w:link w:val="H56"/>
    <w:rsid w:val="00B13787"/>
    <w:rPr>
      <w:rFonts w:eastAsia="Times New Roman Bold"/>
      <w:spacing w:val="4"/>
      <w:w w:val="103"/>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umn.edu/humanrts/instree/optprot-disabilityconvention.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pm.go.ug/assets/media/resources/486/TheUGANDAMIGR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lii.org/ug/judg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frican-court.org/en/images/documents/New/Statuts_of_the_%20Ratification_"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1.umn.edu/humanrts/instree/y5pagc.ht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6BD36-9DF4-423B-90B1-26C7909B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CMW_E.dotm</Template>
  <TotalTime>0</TotalTime>
  <Pages>50</Pages>
  <Words>21046</Words>
  <Characters>115754</Characters>
  <Application>Microsoft Office Word</Application>
  <DocSecurity>0</DocSecurity>
  <Lines>964</Lines>
  <Paragraphs>273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CMW/C/UGA/1</vt:lpstr>
      <vt:lpstr/>
    </vt:vector>
  </TitlesOfParts>
  <Company>CSD</Company>
  <LinksUpToDate>false</LinksUpToDate>
  <CharactersWithSpaces>136527</CharactersWithSpaces>
  <SharedDoc>false</SharedDoc>
  <HLinks>
    <vt:vector size="270" baseType="variant">
      <vt:variant>
        <vt:i4>8323197</vt:i4>
      </vt:variant>
      <vt:variant>
        <vt:i4>126</vt:i4>
      </vt:variant>
      <vt:variant>
        <vt:i4>0</vt:i4>
      </vt:variant>
      <vt:variant>
        <vt:i4>5</vt:i4>
      </vt:variant>
      <vt:variant>
        <vt:lpwstr>http://www1.umn.edu/humanrts/africa/afchild.htm</vt:lpwstr>
      </vt:variant>
      <vt:variant>
        <vt:lpwstr/>
      </vt:variant>
      <vt:variant>
        <vt:i4>7405680</vt:i4>
      </vt:variant>
      <vt:variant>
        <vt:i4>123</vt:i4>
      </vt:variant>
      <vt:variant>
        <vt:i4>0</vt:i4>
      </vt:variant>
      <vt:variant>
        <vt:i4>5</vt:i4>
      </vt:variant>
      <vt:variant>
        <vt:lpwstr>http://www1.umn.edu/humanrts/africa/courtprotocol2004.html</vt:lpwstr>
      </vt:variant>
      <vt:variant>
        <vt:lpwstr/>
      </vt:variant>
      <vt:variant>
        <vt:i4>3932282</vt:i4>
      </vt:variant>
      <vt:variant>
        <vt:i4>120</vt:i4>
      </vt:variant>
      <vt:variant>
        <vt:i4>0</vt:i4>
      </vt:variant>
      <vt:variant>
        <vt:i4>5</vt:i4>
      </vt:variant>
      <vt:variant>
        <vt:lpwstr>http://www1.umn.edu/humanrts/africa/protocol-women2003.html</vt:lpwstr>
      </vt:variant>
      <vt:variant>
        <vt:lpwstr/>
      </vt:variant>
      <vt:variant>
        <vt:i4>393297</vt:i4>
      </vt:variant>
      <vt:variant>
        <vt:i4>117</vt:i4>
      </vt:variant>
      <vt:variant>
        <vt:i4>0</vt:i4>
      </vt:variant>
      <vt:variant>
        <vt:i4>5</vt:i4>
      </vt:variant>
      <vt:variant>
        <vt:lpwstr>http://www1.umn.edu/humanrts/instree/z2arcon.htm</vt:lpwstr>
      </vt:variant>
      <vt:variant>
        <vt:lpwstr/>
      </vt:variant>
      <vt:variant>
        <vt:i4>5636097</vt:i4>
      </vt:variant>
      <vt:variant>
        <vt:i4>114</vt:i4>
      </vt:variant>
      <vt:variant>
        <vt:i4>0</vt:i4>
      </vt:variant>
      <vt:variant>
        <vt:i4>5</vt:i4>
      </vt:variant>
      <vt:variant>
        <vt:lpwstr>http://www1.umn.edu/humanrts/instree/z1afchar.htm</vt:lpwstr>
      </vt:variant>
      <vt:variant>
        <vt:lpwstr/>
      </vt:variant>
      <vt:variant>
        <vt:i4>2162808</vt:i4>
      </vt:variant>
      <vt:variant>
        <vt:i4>111</vt:i4>
      </vt:variant>
      <vt:variant>
        <vt:i4>0</vt:i4>
      </vt:variant>
      <vt:variant>
        <vt:i4>5</vt:i4>
      </vt:variant>
      <vt:variant>
        <vt:lpwstr>http://www1.umn.edu/humanrts/instree/y6pagc.htm</vt:lpwstr>
      </vt:variant>
      <vt:variant>
        <vt:lpwstr/>
      </vt:variant>
      <vt:variant>
        <vt:i4>2162811</vt:i4>
      </vt:variant>
      <vt:variant>
        <vt:i4>108</vt:i4>
      </vt:variant>
      <vt:variant>
        <vt:i4>0</vt:i4>
      </vt:variant>
      <vt:variant>
        <vt:i4>5</vt:i4>
      </vt:variant>
      <vt:variant>
        <vt:lpwstr>http://www1.umn.edu/humanrts/instree/y5pagc.htm</vt:lpwstr>
      </vt:variant>
      <vt:variant>
        <vt:lpwstr/>
      </vt:variant>
      <vt:variant>
        <vt:i4>917578</vt:i4>
      </vt:variant>
      <vt:variant>
        <vt:i4>105</vt:i4>
      </vt:variant>
      <vt:variant>
        <vt:i4>0</vt:i4>
      </vt:variant>
      <vt:variant>
        <vt:i4>5</vt:i4>
      </vt:variant>
      <vt:variant>
        <vt:lpwstr>http://www1.umn.edu/humanrts/instree/y4gcpcp.htm</vt:lpwstr>
      </vt:variant>
      <vt:variant>
        <vt:lpwstr/>
      </vt:variant>
      <vt:variant>
        <vt:i4>852062</vt:i4>
      </vt:variant>
      <vt:variant>
        <vt:i4>102</vt:i4>
      </vt:variant>
      <vt:variant>
        <vt:i4>0</vt:i4>
      </vt:variant>
      <vt:variant>
        <vt:i4>5</vt:i4>
      </vt:variant>
      <vt:variant>
        <vt:lpwstr>http://www1.umn.edu/humanrts/instree/y3gctpw.htm</vt:lpwstr>
      </vt:variant>
      <vt:variant>
        <vt:lpwstr/>
      </vt:variant>
      <vt:variant>
        <vt:i4>4653069</vt:i4>
      </vt:variant>
      <vt:variant>
        <vt:i4>99</vt:i4>
      </vt:variant>
      <vt:variant>
        <vt:i4>0</vt:i4>
      </vt:variant>
      <vt:variant>
        <vt:i4>5</vt:i4>
      </vt:variant>
      <vt:variant>
        <vt:lpwstr>http://www1.umn.edu/humanrts/instree/y2gcacws.htm</vt:lpwstr>
      </vt:variant>
      <vt:variant>
        <vt:lpwstr/>
      </vt:variant>
      <vt:variant>
        <vt:i4>4653070</vt:i4>
      </vt:variant>
      <vt:variant>
        <vt:i4>96</vt:i4>
      </vt:variant>
      <vt:variant>
        <vt:i4>0</vt:i4>
      </vt:variant>
      <vt:variant>
        <vt:i4>5</vt:i4>
      </vt:variant>
      <vt:variant>
        <vt:lpwstr>http://www1.umn.edu/humanrts/instree/y1gcacws.htm</vt:lpwstr>
      </vt:variant>
      <vt:variant>
        <vt:lpwstr/>
      </vt:variant>
      <vt:variant>
        <vt:i4>2097263</vt:i4>
      </vt:variant>
      <vt:variant>
        <vt:i4>93</vt:i4>
      </vt:variant>
      <vt:variant>
        <vt:i4>0</vt:i4>
      </vt:variant>
      <vt:variant>
        <vt:i4>5</vt:i4>
      </vt:variant>
      <vt:variant>
        <vt:lpwstr>http://www1.umn.edu/humanrts/instree/rome_statute_icc/rome_icc_toc.html</vt:lpwstr>
      </vt:variant>
      <vt:variant>
        <vt:lpwstr/>
      </vt:variant>
      <vt:variant>
        <vt:i4>1835100</vt:i4>
      </vt:variant>
      <vt:variant>
        <vt:i4>90</vt:i4>
      </vt:variant>
      <vt:variant>
        <vt:i4>0</vt:i4>
      </vt:variant>
      <vt:variant>
        <vt:i4>5</vt:i4>
      </vt:variant>
      <vt:variant>
        <vt:lpwstr>http://www1.umn.edu/humanrts/instree/x1cppcg.htm</vt:lpwstr>
      </vt:variant>
      <vt:variant>
        <vt:lpwstr/>
      </vt:variant>
      <vt:variant>
        <vt:i4>2621564</vt:i4>
      </vt:variant>
      <vt:variant>
        <vt:i4>87</vt:i4>
      </vt:variant>
      <vt:variant>
        <vt:i4>0</vt:i4>
      </vt:variant>
      <vt:variant>
        <vt:i4>5</vt:i4>
      </vt:variant>
      <vt:variant>
        <vt:lpwstr>http://www1.umn.edu/humanrts/instree/w3cssp.htm</vt:lpwstr>
      </vt:variant>
      <vt:variant>
        <vt:lpwstr/>
      </vt:variant>
      <vt:variant>
        <vt:i4>7798846</vt:i4>
      </vt:variant>
      <vt:variant>
        <vt:i4>84</vt:i4>
      </vt:variant>
      <vt:variant>
        <vt:i4>0</vt:i4>
      </vt:variant>
      <vt:variant>
        <vt:i4>5</vt:i4>
      </vt:variant>
      <vt:variant>
        <vt:lpwstr>http://www1.umn.edu/humanrts/instree/w2crs.htm</vt:lpwstr>
      </vt:variant>
      <vt:variant>
        <vt:lpwstr/>
      </vt:variant>
      <vt:variant>
        <vt:i4>7733309</vt:i4>
      </vt:variant>
      <vt:variant>
        <vt:i4>81</vt:i4>
      </vt:variant>
      <vt:variant>
        <vt:i4>0</vt:i4>
      </vt:variant>
      <vt:variant>
        <vt:i4>5</vt:i4>
      </vt:variant>
      <vt:variant>
        <vt:lpwstr>http://www1.umn.edu/humanrts/instree/v1crs.htm</vt:lpwstr>
      </vt:variant>
      <vt:variant>
        <vt:lpwstr/>
      </vt:variant>
      <vt:variant>
        <vt:i4>2097250</vt:i4>
      </vt:variant>
      <vt:variant>
        <vt:i4>78</vt:i4>
      </vt:variant>
      <vt:variant>
        <vt:i4>0</vt:i4>
      </vt:variant>
      <vt:variant>
        <vt:i4>5</vt:i4>
      </vt:variant>
      <vt:variant>
        <vt:lpwstr>http://www1.umn.edu/humanrts/instree/optprot-disabilityconvention.html</vt:lpwstr>
      </vt:variant>
      <vt:variant>
        <vt:lpwstr/>
      </vt:variant>
      <vt:variant>
        <vt:i4>2490494</vt:i4>
      </vt:variant>
      <vt:variant>
        <vt:i4>75</vt:i4>
      </vt:variant>
      <vt:variant>
        <vt:i4>0</vt:i4>
      </vt:variant>
      <vt:variant>
        <vt:i4>5</vt:i4>
      </vt:variant>
      <vt:variant>
        <vt:lpwstr>http://www1.umn.edu/humanrts/instree/disability-convention2006.html</vt:lpwstr>
      </vt:variant>
      <vt:variant>
        <vt:lpwstr/>
      </vt:variant>
      <vt:variant>
        <vt:i4>6684715</vt:i4>
      </vt:variant>
      <vt:variant>
        <vt:i4>72</vt:i4>
      </vt:variant>
      <vt:variant>
        <vt:i4>0</vt:i4>
      </vt:variant>
      <vt:variant>
        <vt:i4>5</vt:i4>
      </vt:variant>
      <vt:variant>
        <vt:lpwstr>http://www1.umn.edu/humanrts/instree/p1cde.html</vt:lpwstr>
      </vt:variant>
      <vt:variant>
        <vt:lpwstr/>
      </vt:variant>
      <vt:variant>
        <vt:i4>8323119</vt:i4>
      </vt:variant>
      <vt:variant>
        <vt:i4>69</vt:i4>
      </vt:variant>
      <vt:variant>
        <vt:i4>0</vt:i4>
      </vt:variant>
      <vt:variant>
        <vt:i4>5</vt:i4>
      </vt:variant>
      <vt:variant>
        <vt:lpwstr>http://www1.umn.edu/humanrts/instree/n6ccoshwe.html</vt:lpwstr>
      </vt:variant>
      <vt:variant>
        <vt:lpwstr/>
      </vt:variant>
      <vt:variant>
        <vt:i4>7864378</vt:i4>
      </vt:variant>
      <vt:variant>
        <vt:i4>66</vt:i4>
      </vt:variant>
      <vt:variant>
        <vt:i4>0</vt:i4>
      </vt:variant>
      <vt:variant>
        <vt:i4>5</vt:i4>
      </vt:variant>
      <vt:variant>
        <vt:lpwstr>http://www1.umn.edu/humanrts/instree/n4epc.htm</vt:lpwstr>
      </vt:variant>
      <vt:variant>
        <vt:lpwstr/>
      </vt:variant>
      <vt:variant>
        <vt:i4>1441811</vt:i4>
      </vt:variant>
      <vt:variant>
        <vt:i4>63</vt:i4>
      </vt:variant>
      <vt:variant>
        <vt:i4>0</vt:i4>
      </vt:variant>
      <vt:variant>
        <vt:i4>5</vt:i4>
      </vt:variant>
      <vt:variant>
        <vt:lpwstr>http://www1.umn.edu/humanrts/instree/n3ilo111.htm</vt:lpwstr>
      </vt:variant>
      <vt:variant>
        <vt:lpwstr/>
      </vt:variant>
      <vt:variant>
        <vt:i4>1507350</vt:i4>
      </vt:variant>
      <vt:variant>
        <vt:i4>60</vt:i4>
      </vt:variant>
      <vt:variant>
        <vt:i4>0</vt:i4>
      </vt:variant>
      <vt:variant>
        <vt:i4>5</vt:i4>
      </vt:variant>
      <vt:variant>
        <vt:lpwstr>http://www1.umn.edu/humanrts/instree/n2ilo105.htm</vt:lpwstr>
      </vt:variant>
      <vt:variant>
        <vt:lpwstr/>
      </vt:variant>
      <vt:variant>
        <vt:i4>4259856</vt:i4>
      </vt:variant>
      <vt:variant>
        <vt:i4>57</vt:i4>
      </vt:variant>
      <vt:variant>
        <vt:i4>0</vt:i4>
      </vt:variant>
      <vt:variant>
        <vt:i4>5</vt:i4>
      </vt:variant>
      <vt:variant>
        <vt:lpwstr>http://www1.umn.edu/humanrts/instree/n0ilo29.htm</vt:lpwstr>
      </vt:variant>
      <vt:variant>
        <vt:lpwstr/>
      </vt:variant>
      <vt:variant>
        <vt:i4>262236</vt:i4>
      </vt:variant>
      <vt:variant>
        <vt:i4>54</vt:i4>
      </vt:variant>
      <vt:variant>
        <vt:i4>0</vt:i4>
      </vt:variant>
      <vt:variant>
        <vt:i4>5</vt:i4>
      </vt:variant>
      <vt:variant>
        <vt:lpwstr>http://www1.umn.edu/humanrts/instree/m1fapro.htm</vt:lpwstr>
      </vt:variant>
      <vt:variant>
        <vt:lpwstr/>
      </vt:variant>
      <vt:variant>
        <vt:i4>1441799</vt:i4>
      </vt:variant>
      <vt:variant>
        <vt:i4>51</vt:i4>
      </vt:variant>
      <vt:variant>
        <vt:i4>0</vt:i4>
      </vt:variant>
      <vt:variant>
        <vt:i4>5</vt:i4>
      </vt:variant>
      <vt:variant>
        <vt:lpwstr>http://www1.umn.edu/humanrts/instree/trafficinperson.htm</vt:lpwstr>
      </vt:variant>
      <vt:variant>
        <vt:lpwstr/>
      </vt:variant>
      <vt:variant>
        <vt:i4>3866735</vt:i4>
      </vt:variant>
      <vt:variant>
        <vt:i4>48</vt:i4>
      </vt:variant>
      <vt:variant>
        <vt:i4>0</vt:i4>
      </vt:variant>
      <vt:variant>
        <vt:i4>5</vt:i4>
      </vt:variant>
      <vt:variant>
        <vt:lpwstr>http://www1.umn.edu/humanrts/instree/f3scas.htm</vt:lpwstr>
      </vt:variant>
      <vt:variant>
        <vt:lpwstr/>
      </vt:variant>
      <vt:variant>
        <vt:i4>6619199</vt:i4>
      </vt:variant>
      <vt:variant>
        <vt:i4>45</vt:i4>
      </vt:variant>
      <vt:variant>
        <vt:i4>0</vt:i4>
      </vt:variant>
      <vt:variant>
        <vt:i4>5</vt:i4>
      </vt:variant>
      <vt:variant>
        <vt:lpwstr>http://www1.umn.edu/humanrts/instree/f2psc.htm</vt:lpwstr>
      </vt:variant>
      <vt:variant>
        <vt:lpwstr/>
      </vt:variant>
      <vt:variant>
        <vt:i4>5898270</vt:i4>
      </vt:variant>
      <vt:variant>
        <vt:i4>42</vt:i4>
      </vt:variant>
      <vt:variant>
        <vt:i4>0</vt:i4>
      </vt:variant>
      <vt:variant>
        <vt:i4>5</vt:i4>
      </vt:variant>
      <vt:variant>
        <vt:lpwstr>http://www1.umn.edu/humanrts/instree/f1sc.htm</vt:lpwstr>
      </vt:variant>
      <vt:variant>
        <vt:lpwstr/>
      </vt:variant>
      <vt:variant>
        <vt:i4>8323190</vt:i4>
      </vt:variant>
      <vt:variant>
        <vt:i4>39</vt:i4>
      </vt:variant>
      <vt:variant>
        <vt:i4>0</vt:i4>
      </vt:variant>
      <vt:variant>
        <vt:i4>5</vt:i4>
      </vt:variant>
      <vt:variant>
        <vt:lpwstr>http://www1.umn.edu/humanrts/instree/smuggling.html</vt:lpwstr>
      </vt:variant>
      <vt:variant>
        <vt:lpwstr/>
      </vt:variant>
      <vt:variant>
        <vt:i4>4456529</vt:i4>
      </vt:variant>
      <vt:variant>
        <vt:i4>36</vt:i4>
      </vt:variant>
      <vt:variant>
        <vt:i4>0</vt:i4>
      </vt:variant>
      <vt:variant>
        <vt:i4>5</vt:i4>
      </vt:variant>
      <vt:variant>
        <vt:lpwstr>http://www1.umn.edu/humanrts/instree/organizedcrime.html</vt:lpwstr>
      </vt:variant>
      <vt:variant>
        <vt:lpwstr/>
      </vt:variant>
      <vt:variant>
        <vt:i4>7667766</vt:i4>
      </vt:variant>
      <vt:variant>
        <vt:i4>33</vt:i4>
      </vt:variant>
      <vt:variant>
        <vt:i4>0</vt:i4>
      </vt:variant>
      <vt:variant>
        <vt:i4>5</vt:i4>
      </vt:variant>
      <vt:variant>
        <vt:lpwstr>http://www1.umn.edu/humanrts/research/ratification-uganda.html</vt:lpwstr>
      </vt:variant>
      <vt:variant>
        <vt:lpwstr/>
      </vt:variant>
      <vt:variant>
        <vt:i4>917523</vt:i4>
      </vt:variant>
      <vt:variant>
        <vt:i4>30</vt:i4>
      </vt:variant>
      <vt:variant>
        <vt:i4>0</vt:i4>
      </vt:variant>
      <vt:variant>
        <vt:i4>5</vt:i4>
      </vt:variant>
      <vt:variant>
        <vt:lpwstr>http://opm.go.ug/assets/media/resources/486/TheUGANDAMIGRATIONPROFILE.pdf</vt:lpwstr>
      </vt:variant>
      <vt:variant>
        <vt:lpwstr/>
      </vt:variant>
      <vt:variant>
        <vt:i4>7274619</vt:i4>
      </vt:variant>
      <vt:variant>
        <vt:i4>27</vt:i4>
      </vt:variant>
      <vt:variant>
        <vt:i4>0</vt:i4>
      </vt:variant>
      <vt:variant>
        <vt:i4>5</vt:i4>
      </vt:variant>
      <vt:variant>
        <vt:lpwstr>http://www.pla-uganda.org/about-pla</vt:lpwstr>
      </vt:variant>
      <vt:variant>
        <vt:lpwstr/>
      </vt:variant>
      <vt:variant>
        <vt:i4>3670138</vt:i4>
      </vt:variant>
      <vt:variant>
        <vt:i4>24</vt:i4>
      </vt:variant>
      <vt:variant>
        <vt:i4>0</vt:i4>
      </vt:variant>
      <vt:variant>
        <vt:i4>5</vt:i4>
      </vt:variant>
      <vt:variant>
        <vt:lpwstr>http://uganda.iom.int/programme/migration-policy-and-research/</vt:lpwstr>
      </vt:variant>
      <vt:variant>
        <vt:lpwstr/>
      </vt:variant>
      <vt:variant>
        <vt:i4>2228336</vt:i4>
      </vt:variant>
      <vt:variant>
        <vt:i4>21</vt:i4>
      </vt:variant>
      <vt:variant>
        <vt:i4>0</vt:i4>
      </vt:variant>
      <vt:variant>
        <vt:i4>5</vt:i4>
      </vt:variant>
      <vt:variant>
        <vt:lpwstr>http://uganda.iom.int/programme/labour-migration-and-human-development/</vt:lpwstr>
      </vt:variant>
      <vt:variant>
        <vt:lpwstr/>
      </vt:variant>
      <vt:variant>
        <vt:i4>2162796</vt:i4>
      </vt:variant>
      <vt:variant>
        <vt:i4>18</vt:i4>
      </vt:variant>
      <vt:variant>
        <vt:i4>0</vt:i4>
      </vt:variant>
      <vt:variant>
        <vt:i4>5</vt:i4>
      </vt:variant>
      <vt:variant>
        <vt:lpwstr>http://www.ilo.org/public/english/region/afpro/daressalaam/download/gphazardous.pdf</vt:lpwstr>
      </vt:variant>
      <vt:variant>
        <vt:lpwstr/>
      </vt:variant>
      <vt:variant>
        <vt:i4>131144</vt:i4>
      </vt:variant>
      <vt:variant>
        <vt:i4>15</vt:i4>
      </vt:variant>
      <vt:variant>
        <vt:i4>0</vt:i4>
      </vt:variant>
      <vt:variant>
        <vt:i4>5</vt:i4>
      </vt:variant>
      <vt:variant>
        <vt:lpwstr>http://www.ulii.org/ug/judgment/center-arbitration-dispute-resolution</vt:lpwstr>
      </vt:variant>
      <vt:variant>
        <vt:lpwstr/>
      </vt:variant>
      <vt:variant>
        <vt:i4>196656</vt:i4>
      </vt:variant>
      <vt:variant>
        <vt:i4>12</vt:i4>
      </vt:variant>
      <vt:variant>
        <vt:i4>0</vt:i4>
      </vt:variant>
      <vt:variant>
        <vt:i4>5</vt:i4>
      </vt:variant>
      <vt:variant>
        <vt:lpwstr>http://www.african-court.org/en/images/documents/New/Statuts_of_the_Ratification_Process_of_the_Protocol_Establishing_the_African_Court.pdf</vt:lpwstr>
      </vt:variant>
      <vt:variant>
        <vt:lpwstr/>
      </vt:variant>
      <vt:variant>
        <vt:i4>1114146</vt:i4>
      </vt:variant>
      <vt:variant>
        <vt:i4>9</vt:i4>
      </vt:variant>
      <vt:variant>
        <vt:i4>0</vt:i4>
      </vt:variant>
      <vt:variant>
        <vt:i4>5</vt:i4>
      </vt:variant>
      <vt:variant>
        <vt:lpwstr>http://www.geneva-academy.ch/_x000b_RULAC/international_treaties.php?id_state=163</vt:lpwstr>
      </vt:variant>
      <vt:variant>
        <vt:lpwstr/>
      </vt:variant>
      <vt:variant>
        <vt:i4>6422643</vt:i4>
      </vt:variant>
      <vt:variant>
        <vt:i4>6</vt:i4>
      </vt:variant>
      <vt:variant>
        <vt:i4>0</vt:i4>
      </vt:variant>
      <vt:variant>
        <vt:i4>5</vt:i4>
      </vt:variant>
      <vt:variant>
        <vt:lpwstr>http://www.sunrise.ug/business/business-news/sponsored/949-call-to-the-government-of-uganda-to-realise-decent-work-for-domestic-workers</vt:lpwstr>
      </vt:variant>
      <vt:variant>
        <vt:lpwstr/>
      </vt:variant>
      <vt:variant>
        <vt:i4>67</vt:i4>
      </vt:variant>
      <vt:variant>
        <vt:i4>3</vt:i4>
      </vt:variant>
      <vt:variant>
        <vt:i4>0</vt:i4>
      </vt:variant>
      <vt:variant>
        <vt:i4>5</vt:i4>
      </vt:variant>
      <vt:variant>
        <vt:lpwstr>http://www.achpr.org/states/</vt:lpwstr>
      </vt:variant>
      <vt:variant>
        <vt:lpwstr/>
      </vt:variant>
      <vt:variant>
        <vt:i4>4980844</vt:i4>
      </vt:variant>
      <vt:variant>
        <vt:i4>0</vt:i4>
      </vt:variant>
      <vt:variant>
        <vt:i4>0</vt:i4>
      </vt:variant>
      <vt:variant>
        <vt:i4>5</vt:i4>
      </vt:variant>
      <vt:variant>
        <vt:lpwstr>http://library.ucu.ac.ug/cgi-bin/koha/opac-detail.pl?biblionumber=21240&amp;query_desc=%28su%3A%7BEmployment%20regulations%7D%29%20AND%20%28su%3A%7B2011%7D%29%20AND%20%28su%3A%7BUganda%7D%29</vt:lpwstr>
      </vt:variant>
      <vt:variant>
        <vt:lpwstr/>
      </vt:variant>
      <vt:variant>
        <vt:i4>7602273</vt:i4>
      </vt:variant>
      <vt:variant>
        <vt:i4>3</vt:i4>
      </vt:variant>
      <vt:variant>
        <vt:i4>0</vt:i4>
      </vt:variant>
      <vt:variant>
        <vt:i4>5</vt:i4>
      </vt:variant>
      <vt:variant>
        <vt:lpwstr>http://uganda/</vt:lpwstr>
      </vt:variant>
      <vt:variant>
        <vt:lpwstr/>
      </vt:variant>
      <vt:variant>
        <vt:i4>3670138</vt:i4>
      </vt:variant>
      <vt:variant>
        <vt:i4>0</vt:i4>
      </vt:variant>
      <vt:variant>
        <vt:i4>0</vt:i4>
      </vt:variant>
      <vt:variant>
        <vt:i4>5</vt:i4>
      </vt:variant>
      <vt:variant>
        <vt:lpwstr>http://uganda.iom.int/programme/migration-policy-and-research/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CMW/C/UGA/1</dc:title>
  <dc:subject/>
  <dc:creator>Clara Picot</dc:creator>
  <cp:keywords/>
  <dc:description/>
  <cp:lastModifiedBy>Robert Corinne</cp:lastModifiedBy>
  <cp:revision>2</cp:revision>
  <cp:lastPrinted>2016-07-20T10:19:00Z</cp:lastPrinted>
  <dcterms:created xsi:type="dcterms:W3CDTF">2016-07-20T10:28:00Z</dcterms:created>
  <dcterms:modified xsi:type="dcterms:W3CDTF">2016-07-20T10:28:00Z</dcterms:modified>
</cp:coreProperties>
</file>