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705C3FCF" w14:textId="77777777" w:rsidTr="00F90E40">
        <w:trPr>
          <w:trHeight w:hRule="exact" w:val="851"/>
        </w:trPr>
        <w:tc>
          <w:tcPr>
            <w:tcW w:w="142" w:type="dxa"/>
            <w:tcBorders>
              <w:bottom w:val="single" w:sz="4" w:space="0" w:color="auto"/>
            </w:tcBorders>
          </w:tcPr>
          <w:p w14:paraId="60C878C1" w14:textId="77777777" w:rsidR="002D5AAC" w:rsidRDefault="002D5AAC" w:rsidP="00CD11F2">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05CD7FF9" w14:textId="77777777"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37B33099" w14:textId="77777777" w:rsidR="002D5AAC" w:rsidRDefault="00CD11F2" w:rsidP="00CD11F2">
            <w:pPr>
              <w:jc w:val="right"/>
            </w:pPr>
            <w:r w:rsidRPr="00CD11F2">
              <w:rPr>
                <w:sz w:val="40"/>
              </w:rPr>
              <w:t>CAT</w:t>
            </w:r>
            <w:r>
              <w:t>/C/AZE/5</w:t>
            </w:r>
          </w:p>
        </w:tc>
      </w:tr>
      <w:tr w:rsidR="002D5AAC" w:rsidRPr="00CD11F2" w14:paraId="5E26C903" w14:textId="77777777" w:rsidTr="00F90E40">
        <w:trPr>
          <w:trHeight w:hRule="exact" w:val="2835"/>
        </w:trPr>
        <w:tc>
          <w:tcPr>
            <w:tcW w:w="1280" w:type="dxa"/>
            <w:gridSpan w:val="2"/>
            <w:tcBorders>
              <w:top w:val="single" w:sz="4" w:space="0" w:color="auto"/>
              <w:bottom w:val="single" w:sz="12" w:space="0" w:color="auto"/>
            </w:tcBorders>
          </w:tcPr>
          <w:p w14:paraId="1E08ED6D" w14:textId="77777777" w:rsidR="002D5AAC" w:rsidRDefault="002E5067" w:rsidP="00F90E40">
            <w:pPr>
              <w:spacing w:before="120"/>
              <w:jc w:val="center"/>
            </w:pPr>
            <w:r>
              <w:rPr>
                <w:noProof/>
                <w:lang w:val="fr-CH" w:eastAsia="fr-CH"/>
              </w:rPr>
              <w:drawing>
                <wp:inline distT="0" distB="0" distL="0" distR="0" wp14:anchorId="11DC09AD" wp14:editId="416BE20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7892093" w14:textId="77777777"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14:paraId="42B38729" w14:textId="77777777" w:rsidR="002D5AAC" w:rsidRPr="00CD11F2" w:rsidRDefault="00CD11F2" w:rsidP="00F90E40">
            <w:pPr>
              <w:spacing w:before="240"/>
              <w:rPr>
                <w:lang w:val="en-US"/>
              </w:rPr>
            </w:pPr>
            <w:r w:rsidRPr="00CD11F2">
              <w:rPr>
                <w:lang w:val="en-US"/>
              </w:rPr>
              <w:t>Distr.: General</w:t>
            </w:r>
          </w:p>
          <w:p w14:paraId="7C550EFA" w14:textId="77777777" w:rsidR="00CD11F2" w:rsidRPr="00CD11F2" w:rsidRDefault="00CD11F2" w:rsidP="00CD11F2">
            <w:pPr>
              <w:spacing w:line="240" w:lineRule="exact"/>
              <w:rPr>
                <w:lang w:val="en-US"/>
              </w:rPr>
            </w:pPr>
            <w:r w:rsidRPr="00CD11F2">
              <w:rPr>
                <w:lang w:val="en-US"/>
              </w:rPr>
              <w:t>18 May 2020</w:t>
            </w:r>
          </w:p>
          <w:p w14:paraId="662C79EA" w14:textId="77777777" w:rsidR="00CD11F2" w:rsidRPr="00CD11F2" w:rsidRDefault="00CD11F2" w:rsidP="00CD11F2">
            <w:pPr>
              <w:spacing w:line="240" w:lineRule="exact"/>
              <w:rPr>
                <w:lang w:val="en-US"/>
              </w:rPr>
            </w:pPr>
          </w:p>
          <w:p w14:paraId="534DF1D4" w14:textId="77777777" w:rsidR="009E4395" w:rsidRPr="009E4395" w:rsidRDefault="00CD11F2" w:rsidP="009E4395">
            <w:pPr>
              <w:spacing w:line="240" w:lineRule="exact"/>
              <w:rPr>
                <w:lang w:val="en-GB"/>
              </w:rPr>
            </w:pPr>
            <w:r w:rsidRPr="00CD11F2">
              <w:rPr>
                <w:lang w:val="en-US"/>
              </w:rPr>
              <w:t xml:space="preserve">Original: </w:t>
            </w:r>
            <w:r w:rsidR="009E4395" w:rsidRPr="009E4395">
              <w:rPr>
                <w:lang w:val="en-GB"/>
              </w:rPr>
              <w:t>Russian</w:t>
            </w:r>
          </w:p>
          <w:p w14:paraId="70433A77" w14:textId="77777777" w:rsidR="00CD11F2" w:rsidRPr="00CD11F2" w:rsidRDefault="009E4395" w:rsidP="009E4395">
            <w:pPr>
              <w:spacing w:line="240" w:lineRule="exact"/>
              <w:rPr>
                <w:lang w:val="en-US"/>
              </w:rPr>
            </w:pPr>
            <w:r w:rsidRPr="009E4395">
              <w:rPr>
                <w:lang w:val="en-GB"/>
              </w:rPr>
              <w:t>English, French, Russian and Spanish only</w:t>
            </w:r>
          </w:p>
        </w:tc>
      </w:tr>
    </w:tbl>
    <w:p w14:paraId="10FA5395" w14:textId="77777777" w:rsidR="005F0334" w:rsidRPr="00C34D00" w:rsidRDefault="005F0334" w:rsidP="005F0334">
      <w:pPr>
        <w:spacing w:before="120"/>
        <w:rPr>
          <w:b/>
          <w:sz w:val="24"/>
          <w:szCs w:val="24"/>
        </w:rPr>
      </w:pPr>
      <w:r>
        <w:rPr>
          <w:b/>
          <w:sz w:val="24"/>
          <w:szCs w:val="24"/>
        </w:rPr>
        <w:t>Комитет против пыток</w:t>
      </w:r>
    </w:p>
    <w:p w14:paraId="6E652649" w14:textId="77777777" w:rsidR="005F0334" w:rsidRPr="00C34D00" w:rsidRDefault="005F0334" w:rsidP="005F0334">
      <w:pPr>
        <w:pStyle w:val="HMG"/>
      </w:pPr>
      <w:r w:rsidRPr="00C34D00">
        <w:tab/>
      </w:r>
      <w:r w:rsidRPr="00C34D00">
        <w:tab/>
      </w:r>
      <w:r>
        <w:t>Пятый периодический доклад, представленный Азербайджаном согласно статье 19 Конвенции в соответствии с</w:t>
      </w:r>
      <w:r>
        <w:rPr>
          <w:lang w:val="en-US"/>
        </w:rPr>
        <w:t> </w:t>
      </w:r>
      <w:r>
        <w:t>упрощенной процедурой представления докладов и подлежащий представлению</w:t>
      </w:r>
      <w:r>
        <w:br/>
        <w:t>в 2019 году</w:t>
      </w:r>
      <w:r w:rsidRPr="005F0334">
        <w:rPr>
          <w:rStyle w:val="aa"/>
          <w:b w:val="0"/>
          <w:sz w:val="20"/>
          <w:vertAlign w:val="baseline"/>
        </w:rPr>
        <w:footnoteReference w:customMarkFollows="1" w:id="1"/>
        <w:t>*</w:t>
      </w:r>
    </w:p>
    <w:p w14:paraId="397AB056" w14:textId="77777777" w:rsidR="005F0334" w:rsidRPr="00D44DCB" w:rsidRDefault="005F0334" w:rsidP="005F0334">
      <w:pPr>
        <w:pStyle w:val="SingleTxtG"/>
        <w:spacing w:before="240"/>
        <w:jc w:val="right"/>
        <w:rPr>
          <w:rFonts w:eastAsia="SimSun"/>
          <w:lang w:eastAsia="zh-CN"/>
        </w:rPr>
      </w:pPr>
      <w:r w:rsidRPr="00D44DCB">
        <w:rPr>
          <w:rFonts w:eastAsia="SimSun"/>
          <w:lang w:eastAsia="zh-CN"/>
        </w:rPr>
        <w:t>[</w:t>
      </w:r>
      <w:r>
        <w:rPr>
          <w:rFonts w:eastAsia="SimSun"/>
          <w:lang w:eastAsia="zh-CN"/>
        </w:rPr>
        <w:t>Дата получения</w:t>
      </w:r>
      <w:r w:rsidRPr="00D44DCB">
        <w:rPr>
          <w:rFonts w:eastAsia="SimSun"/>
          <w:lang w:eastAsia="zh-CN"/>
        </w:rPr>
        <w:t>: 8</w:t>
      </w:r>
      <w:r>
        <w:rPr>
          <w:rFonts w:eastAsia="SimSun"/>
          <w:lang w:eastAsia="zh-CN"/>
        </w:rPr>
        <w:t xml:space="preserve"> января</w:t>
      </w:r>
      <w:r w:rsidRPr="00D44DCB">
        <w:rPr>
          <w:rFonts w:eastAsia="SimSun"/>
          <w:lang w:eastAsia="zh-CN"/>
        </w:rPr>
        <w:t xml:space="preserve"> 2020</w:t>
      </w:r>
      <w:r>
        <w:rPr>
          <w:rFonts w:eastAsia="SimSun"/>
          <w:lang w:eastAsia="zh-CN"/>
        </w:rPr>
        <w:t xml:space="preserve"> года</w:t>
      </w:r>
      <w:r w:rsidRPr="00D44DCB">
        <w:rPr>
          <w:rFonts w:eastAsia="SimSun"/>
          <w:lang w:eastAsia="zh-CN"/>
        </w:rPr>
        <w:t>]</w:t>
      </w:r>
    </w:p>
    <w:p w14:paraId="32CBA9C9" w14:textId="77777777" w:rsidR="005F0334" w:rsidRDefault="005F0334">
      <w:pPr>
        <w:suppressAutoHyphens w:val="0"/>
        <w:spacing w:line="240" w:lineRule="auto"/>
        <w:rPr>
          <w:lang w:val="en-US"/>
        </w:rPr>
      </w:pPr>
      <w:r>
        <w:rPr>
          <w:lang w:val="en-US"/>
        </w:rPr>
        <w:br w:type="page"/>
      </w:r>
    </w:p>
    <w:p w14:paraId="4A3D55FE" w14:textId="77777777" w:rsidR="005F0334" w:rsidRPr="007C255B" w:rsidRDefault="005F0334" w:rsidP="005F0334">
      <w:pPr>
        <w:pStyle w:val="SingleTxtG"/>
        <w:spacing w:line="238" w:lineRule="atLeast"/>
        <w:rPr>
          <w:lang w:val="az-Latn-AZ"/>
        </w:rPr>
      </w:pPr>
      <w:r w:rsidRPr="007C255B">
        <w:rPr>
          <w:lang w:val="az-Latn-AZ"/>
        </w:rPr>
        <w:lastRenderedPageBreak/>
        <w:t>1.</w:t>
      </w:r>
      <w:r w:rsidRPr="007C255B">
        <w:rPr>
          <w:lang w:val="az-Latn-AZ"/>
        </w:rPr>
        <w:tab/>
      </w:r>
      <w:r w:rsidRPr="007C255B">
        <w:t>Борьба против пыток и других жестоких, бесчеловечных или унижающих достоинство видов обращения и наказания</w:t>
      </w:r>
      <w:r w:rsidRPr="007C255B">
        <w:rPr>
          <w:b/>
        </w:rPr>
        <w:t xml:space="preserve"> </w:t>
      </w:r>
      <w:r w:rsidRPr="007C255B">
        <w:t>осуществляется в рамках международных конвенций, стороной которых является Азербайджанская Республика</w:t>
      </w:r>
      <w:r w:rsidRPr="007C255B">
        <w:rPr>
          <w:lang w:val="az-Latn-AZ"/>
        </w:rPr>
        <w:t>,</w:t>
      </w:r>
      <w:r w:rsidRPr="007C255B">
        <w:t xml:space="preserve"> и национального законодательства. Имплементация положений</w:t>
      </w:r>
      <w:r>
        <w:t xml:space="preserve"> </w:t>
      </w:r>
      <w:r w:rsidRPr="007C255B">
        <w:t>Конвенции против пыток и других жестоких, бесчеловечных и унижающих достоинство видов обращения и наказания, принятой резолюцией 39/46 Генеральной Ассамблеи от 10</w:t>
      </w:r>
      <w:r>
        <w:rPr>
          <w:lang w:val="en-US"/>
        </w:rPr>
        <w:t> </w:t>
      </w:r>
      <w:r w:rsidRPr="007C255B">
        <w:t>декабря 1984</w:t>
      </w:r>
      <w:r>
        <w:rPr>
          <w:lang w:val="en-US"/>
        </w:rPr>
        <w:t> </w:t>
      </w:r>
      <w:r w:rsidRPr="007C255B">
        <w:t xml:space="preserve">года, постоянно находится в центре внимания </w:t>
      </w:r>
      <w:bookmarkStart w:id="0" w:name="_Hlk40279620"/>
      <w:r>
        <w:t>п</w:t>
      </w:r>
      <w:r w:rsidRPr="007C255B">
        <w:t>равительства</w:t>
      </w:r>
      <w:bookmarkEnd w:id="0"/>
      <w:r w:rsidRPr="007C255B">
        <w:t xml:space="preserve"> Азербайджанской Республики.</w:t>
      </w:r>
    </w:p>
    <w:p w14:paraId="2E18C02D" w14:textId="77777777" w:rsidR="005F0334" w:rsidRPr="007C255B" w:rsidRDefault="005F0334" w:rsidP="005F0334">
      <w:pPr>
        <w:pStyle w:val="SingleTxtG"/>
        <w:spacing w:line="238" w:lineRule="atLeast"/>
      </w:pPr>
      <w:r w:rsidRPr="007C255B">
        <w:t>2.</w:t>
      </w:r>
      <w:r w:rsidRPr="007C255B">
        <w:tab/>
        <w:t>Азербайджанская Республика присоединилась к</w:t>
      </w:r>
      <w:r w:rsidRPr="007C255B">
        <w:rPr>
          <w:b/>
        </w:rPr>
        <w:t xml:space="preserve"> </w:t>
      </w:r>
      <w:r w:rsidRPr="008F6328">
        <w:t>Конвенции</w:t>
      </w:r>
      <w:r w:rsidRPr="007C255B">
        <w:t xml:space="preserve"> против пыток и </w:t>
      </w:r>
      <w:r w:rsidRPr="008F6328">
        <w:t>других</w:t>
      </w:r>
      <w:r w:rsidRPr="007C255B">
        <w:t xml:space="preserve"> жестоких, бесчеловечных и унижающих достоинство видов обращения и наказания в соответствии с законом Азербайджанской Республики № 103 </w:t>
      </w:r>
      <w:r w:rsidRPr="007C255B">
        <w:rPr>
          <w:lang w:val="az-Latn-AZ"/>
        </w:rPr>
        <w:t xml:space="preserve">İQ </w:t>
      </w:r>
      <w:r w:rsidRPr="007C255B">
        <w:t>от 31 мая 1996 года.</w:t>
      </w:r>
    </w:p>
    <w:p w14:paraId="06913C18" w14:textId="77777777" w:rsidR="005F0334" w:rsidRPr="007C255B" w:rsidRDefault="005F0334" w:rsidP="005F0334">
      <w:pPr>
        <w:pStyle w:val="SingleTxtG"/>
        <w:spacing w:line="238" w:lineRule="atLeast"/>
      </w:pPr>
      <w:r w:rsidRPr="007C255B">
        <w:t>3.</w:t>
      </w:r>
      <w:r w:rsidRPr="007C255B">
        <w:tab/>
        <w:t xml:space="preserve">Предыдущий четвертый периодический доклад Азербайджанской </w:t>
      </w:r>
      <w:r w:rsidRPr="008F6328">
        <w:t>Республики</w:t>
      </w:r>
      <w:r w:rsidRPr="007C255B">
        <w:t xml:space="preserve"> (</w:t>
      </w:r>
      <w:r w:rsidRPr="007C255B">
        <w:rPr>
          <w:lang w:val="az-Latn-AZ"/>
        </w:rPr>
        <w:t>CAT</w:t>
      </w:r>
      <w:r w:rsidRPr="007C255B">
        <w:t>/C/AZE/4) об осуществлении положений Конвенции был рассмотрен Комитетом против пыток 11</w:t>
      </w:r>
      <w:r>
        <w:t>–</w:t>
      </w:r>
      <w:r w:rsidRPr="007C255B">
        <w:t>12 ноября 2015 года. По итогам рассмотрения доклада Комитет 27</w:t>
      </w:r>
      <w:r>
        <w:rPr>
          <w:lang w:val="en-US"/>
        </w:rPr>
        <w:t> </w:t>
      </w:r>
      <w:r w:rsidRPr="007C255B">
        <w:t xml:space="preserve">января 2016 года принял заключительные замечания </w:t>
      </w:r>
      <w:r w:rsidRPr="007C255B">
        <w:rPr>
          <w:lang w:val="az-Latn-AZ"/>
        </w:rPr>
        <w:t>(</w:t>
      </w:r>
      <w:r w:rsidRPr="007C255B">
        <w:t>CAT/C/AZE/CO/4).</w:t>
      </w:r>
    </w:p>
    <w:p w14:paraId="0CBB0B9C" w14:textId="77777777" w:rsidR="005F0334" w:rsidRPr="007C255B" w:rsidRDefault="005F0334" w:rsidP="005F0334">
      <w:pPr>
        <w:pStyle w:val="SingleTxtG"/>
        <w:spacing w:line="238" w:lineRule="atLeast"/>
      </w:pPr>
      <w:r w:rsidRPr="007C255B">
        <w:t>4.</w:t>
      </w:r>
      <w:r w:rsidRPr="007C255B">
        <w:tab/>
      </w:r>
      <w:r>
        <w:t>Настоящий д</w:t>
      </w:r>
      <w:r w:rsidRPr="007C255B">
        <w:t>оклад был подготовлен на основе информации, представленной Рабочей группой, созданной в соответс</w:t>
      </w:r>
      <w:r>
        <w:t>т</w:t>
      </w:r>
      <w:r w:rsidRPr="007C255B">
        <w:t xml:space="preserve">вии с </w:t>
      </w:r>
      <w:r>
        <w:t>Р</w:t>
      </w:r>
      <w:r w:rsidRPr="007C255B">
        <w:t xml:space="preserve">аспоряжением Президента Азербайджанской Республики от 20 </w:t>
      </w:r>
      <w:r w:rsidRPr="009A4844">
        <w:t>сентября</w:t>
      </w:r>
      <w:r w:rsidRPr="007C255B">
        <w:t xml:space="preserve"> 2018 года о повышении эффективности сотрудничества с органами ООН по правам человека с целью подготовки периодических докладов Азербайджанской Республики в рамках договорных органов ООН по правам человека и механизма Универсального </w:t>
      </w:r>
      <w:r>
        <w:t>п</w:t>
      </w:r>
      <w:r w:rsidRPr="007C255B">
        <w:t>ер</w:t>
      </w:r>
      <w:r>
        <w:t>и</w:t>
      </w:r>
      <w:r w:rsidRPr="007C255B">
        <w:t xml:space="preserve">одического </w:t>
      </w:r>
      <w:r>
        <w:t>о</w:t>
      </w:r>
      <w:r w:rsidRPr="007C255B">
        <w:t>бзора Совета по правам человека ООН, а также для осуществления контроля над реализацией рекомендаций, принятых по отношению к Азербайджанской Республики. В</w:t>
      </w:r>
      <w:r>
        <w:rPr>
          <w:lang w:val="en-US"/>
        </w:rPr>
        <w:t> </w:t>
      </w:r>
      <w:r w:rsidRPr="007C255B">
        <w:t xml:space="preserve">соответствии с данным </w:t>
      </w:r>
      <w:r>
        <w:t>р</w:t>
      </w:r>
      <w:r w:rsidRPr="007C255B">
        <w:t xml:space="preserve">аспоряжением представители </w:t>
      </w:r>
      <w:bookmarkStart w:id="1" w:name="_Hlk40279591"/>
      <w:r w:rsidRPr="007C255B">
        <w:t xml:space="preserve">Генеральной </w:t>
      </w:r>
      <w:r>
        <w:t>п</w:t>
      </w:r>
      <w:r w:rsidRPr="007C255B">
        <w:t xml:space="preserve">рокуратуры </w:t>
      </w:r>
      <w:bookmarkEnd w:id="1"/>
      <w:r w:rsidRPr="007C255B">
        <w:t>Азербайджанской Республики и Аппарата Уполномоченного по правам человека (</w:t>
      </w:r>
      <w:bookmarkStart w:id="2" w:name="_Hlk40279484"/>
      <w:r w:rsidRPr="007C255B">
        <w:t>Омбудсмен</w:t>
      </w:r>
      <w:bookmarkEnd w:id="2"/>
      <w:r w:rsidRPr="007C255B">
        <w:t xml:space="preserve">) также принимали участие в работе Рабочей </w:t>
      </w:r>
      <w:r>
        <w:t>г</w:t>
      </w:r>
      <w:r w:rsidRPr="007C255B">
        <w:t xml:space="preserve">руппы. </w:t>
      </w:r>
      <w:bookmarkStart w:id="3" w:name="_Hlk40279519"/>
      <w:r w:rsidRPr="007C255B">
        <w:t xml:space="preserve">Министерство </w:t>
      </w:r>
      <w:r>
        <w:t>и</w:t>
      </w:r>
      <w:r w:rsidRPr="007C255B">
        <w:t xml:space="preserve">ностранных </w:t>
      </w:r>
      <w:r>
        <w:t>д</w:t>
      </w:r>
      <w:r w:rsidRPr="007C255B">
        <w:t>ел</w:t>
      </w:r>
      <w:bookmarkEnd w:id="3"/>
      <w:r w:rsidRPr="007C255B">
        <w:t xml:space="preserve"> Азербайджанской Республики, которому было поручено руководство деятельностью </w:t>
      </w:r>
      <w:bookmarkStart w:id="4" w:name="_Hlk40279556"/>
      <w:r w:rsidRPr="007C255B">
        <w:t>Рабочей группы</w:t>
      </w:r>
      <w:bookmarkEnd w:id="4"/>
      <w:r w:rsidRPr="007C255B">
        <w:t xml:space="preserve">, координировало подготовку национального доклада. </w:t>
      </w:r>
    </w:p>
    <w:p w14:paraId="7EB91D8F" w14:textId="77777777" w:rsidR="005F0334" w:rsidRPr="007C255B" w:rsidRDefault="005F0334" w:rsidP="005F0334">
      <w:pPr>
        <w:pStyle w:val="SingleTxtG"/>
        <w:spacing w:line="238" w:lineRule="atLeast"/>
      </w:pPr>
      <w:r w:rsidRPr="007C255B">
        <w:t>5.</w:t>
      </w:r>
      <w:r w:rsidRPr="007C255B">
        <w:tab/>
        <w:t>Настоящий доклад составлен на основе перечня вопросов (CAT/C/AZE/QPR/5), подготовленных Комитетом против пыток</w:t>
      </w:r>
      <w:r w:rsidRPr="007C255B">
        <w:rPr>
          <w:lang w:val="az-Latn-AZ"/>
        </w:rPr>
        <w:t>.</w:t>
      </w:r>
    </w:p>
    <w:p w14:paraId="1EAFF881" w14:textId="77777777" w:rsidR="005F0334" w:rsidRPr="00D44DCB" w:rsidRDefault="005F0334" w:rsidP="005F0334">
      <w:pPr>
        <w:pStyle w:val="H1G"/>
      </w:pPr>
      <w:r>
        <w:tab/>
      </w:r>
      <w:r>
        <w:tab/>
      </w:r>
      <w:r w:rsidRPr="007C255B">
        <w:t>Статья 2</w:t>
      </w:r>
      <w:r w:rsidRPr="00D44DCB">
        <w:t xml:space="preserve"> </w:t>
      </w:r>
      <w:r>
        <w:br/>
      </w:r>
      <w:bookmarkStart w:id="5" w:name="_Hlk40279666"/>
      <w:r w:rsidRPr="00D44DCB">
        <w:t>§</w:t>
      </w:r>
      <w:r>
        <w:t> </w:t>
      </w:r>
      <w:r w:rsidRPr="00D44DCB">
        <w:t>2</w:t>
      </w:r>
      <w:bookmarkEnd w:id="5"/>
    </w:p>
    <w:p w14:paraId="5FDD2296" w14:textId="77777777" w:rsidR="005F0334" w:rsidRPr="005F0334" w:rsidRDefault="005F0334" w:rsidP="005F0334">
      <w:pPr>
        <w:pStyle w:val="SingleTxtG"/>
        <w:rPr>
          <w:rStyle w:val="FontStyle11"/>
          <w:rFonts w:ascii="Times New Roman" w:eastAsia="Arial Unicode MS" w:hAnsi="Times New Roman"/>
          <w:sz w:val="20"/>
        </w:rPr>
      </w:pPr>
      <w:r w:rsidRPr="005F0334">
        <w:rPr>
          <w:rStyle w:val="FontStyle11"/>
          <w:rFonts w:ascii="Times New Roman" w:eastAsia="Arial Unicode MS" w:hAnsi="Times New Roman"/>
          <w:sz w:val="20"/>
        </w:rPr>
        <w:t>6.</w:t>
      </w:r>
      <w:r w:rsidRPr="005F0334">
        <w:rPr>
          <w:rStyle w:val="FontStyle11"/>
          <w:rFonts w:ascii="Times New Roman" w:eastAsia="Arial Unicode MS" w:hAnsi="Times New Roman"/>
          <w:sz w:val="20"/>
        </w:rPr>
        <w:tab/>
        <w:t xml:space="preserve">Защита закрепленных в уголовном и уголовно-процессуальном законодательстве Азербайджанской Республики, Законе Азербайджанской Республики от 22 мая 2012 года «Об </w:t>
      </w:r>
      <w:r w:rsidRPr="005F0334">
        <w:t>обеспечении</w:t>
      </w:r>
      <w:r w:rsidRPr="005F0334">
        <w:rPr>
          <w:rStyle w:val="FontStyle11"/>
          <w:rFonts w:ascii="Times New Roman" w:eastAsia="Arial Unicode MS" w:hAnsi="Times New Roman"/>
          <w:sz w:val="20"/>
        </w:rPr>
        <w:t xml:space="preserve"> прав и свобод лиц, содержащихся в местах содержания под стражей», а также в других законах прав задержанных лиц находится в центре постоянного внимания государства, соответствующие структуры предприняли необходимые меры для последовательного и системного обеспечения этих прав.</w:t>
      </w:r>
    </w:p>
    <w:p w14:paraId="4184B766" w14:textId="77777777" w:rsidR="005F0334" w:rsidRPr="005F0334" w:rsidRDefault="005F0334" w:rsidP="005F0334">
      <w:pPr>
        <w:pStyle w:val="SingleTxtG"/>
        <w:rPr>
          <w:rStyle w:val="FontStyle11"/>
          <w:rFonts w:ascii="Times New Roman" w:eastAsia="Arial Unicode MS" w:hAnsi="Times New Roman"/>
          <w:sz w:val="20"/>
        </w:rPr>
      </w:pPr>
      <w:r w:rsidRPr="005F0334">
        <w:rPr>
          <w:rStyle w:val="FontStyle11"/>
          <w:rFonts w:ascii="Times New Roman" w:eastAsia="Arial Unicode MS" w:hAnsi="Times New Roman"/>
          <w:sz w:val="20"/>
        </w:rPr>
        <w:t>7.</w:t>
      </w:r>
      <w:r w:rsidRPr="005F0334">
        <w:rPr>
          <w:rStyle w:val="FontStyle11"/>
          <w:rFonts w:ascii="Times New Roman" w:eastAsia="Arial Unicode MS" w:hAnsi="Times New Roman"/>
          <w:sz w:val="20"/>
        </w:rPr>
        <w:tab/>
      </w:r>
      <w:r w:rsidRPr="005F0334">
        <w:t xml:space="preserve">Для выполнения задач, возложенных </w:t>
      </w:r>
      <w:r w:rsidRPr="005F0334">
        <w:rPr>
          <w:rStyle w:val="FontStyle11"/>
          <w:rFonts w:ascii="Times New Roman" w:eastAsia="Arial Unicode MS" w:hAnsi="Times New Roman"/>
          <w:sz w:val="20"/>
        </w:rPr>
        <w:t>вышеуказанным законом на органы прокуратуры, приказом Генеральной прокуратуры Азербайджанской Республики от 21 декабря 2012 года, осуществление надзора за выполнением законов в местах содержания под стражей (изоляторы временного содержания, следственные изоляторы), в территориальных прокуратурах в случаях и порядке, установленных законодательством, поручено конкретным сотрудникам.</w:t>
      </w:r>
    </w:p>
    <w:p w14:paraId="1B7C94E8" w14:textId="77777777" w:rsidR="005F0334" w:rsidRPr="009A4844" w:rsidRDefault="005F0334" w:rsidP="005F0334">
      <w:pPr>
        <w:pStyle w:val="SingleTxtG"/>
        <w:rPr>
          <w:lang w:val="az-Latn-AZ"/>
        </w:rPr>
      </w:pPr>
      <w:r w:rsidRPr="009A4844">
        <w:rPr>
          <w:lang w:val="az-Latn-AZ"/>
        </w:rPr>
        <w:t>8.</w:t>
      </w:r>
      <w:r w:rsidRPr="009A4844">
        <w:rPr>
          <w:lang w:val="az-Latn-AZ"/>
        </w:rPr>
        <w:tab/>
        <w:t xml:space="preserve">Следует особо подчеркнуть, что Распоряжение Президента Азербайджанской Республики от 10 февраля 2017 года «О совершенствовании деятельности в пенитенциарной сфере, гуманизации политики наказания и расширении применения альтернативных мер наказания и процессуального принуждения, не связанных с изоляцией от общества» имеет большое значение для эффективной организации деятельности правоохранительных органов по обеспечению прав и свобод человека и гражданина при осуществлении уголовного преследования. </w:t>
      </w:r>
    </w:p>
    <w:p w14:paraId="15693B63" w14:textId="77777777" w:rsidR="005F0334" w:rsidRPr="007C255B" w:rsidRDefault="005F0334" w:rsidP="005F0334">
      <w:pPr>
        <w:pStyle w:val="SingleTxtG"/>
      </w:pPr>
      <w:r w:rsidRPr="007C255B">
        <w:lastRenderedPageBreak/>
        <w:t>9.</w:t>
      </w:r>
      <w:r w:rsidRPr="007C255B">
        <w:tab/>
      </w:r>
      <w:r w:rsidRPr="009A4844">
        <w:rPr>
          <w:lang w:val="az-Latn-AZ"/>
        </w:rPr>
        <w:t>В пункте 8 вышеуказанного Распоряжения содержится требование строго соблюдать положения уголовно-процессуального законодательства относительно основ применения ареста в ходе избрания органами предварительного расследования и судами мер пресечения, расширить применение альтернативных видов наказания и процессуальных мер принуждения для достижения целей наказания и меры пресечения без изоляции лица от общества.</w:t>
      </w:r>
    </w:p>
    <w:p w14:paraId="0117F3CD" w14:textId="77777777" w:rsidR="005F0334" w:rsidRPr="007C255B" w:rsidRDefault="005F0334" w:rsidP="005F0334">
      <w:pPr>
        <w:pStyle w:val="H1G"/>
        <w:rPr>
          <w:lang w:val="az-Latn-AZ"/>
        </w:rPr>
      </w:pPr>
      <w:r>
        <w:tab/>
      </w:r>
      <w:r>
        <w:tab/>
      </w:r>
      <w:r w:rsidRPr="007C255B">
        <w:t xml:space="preserve">a) </w:t>
      </w:r>
    </w:p>
    <w:p w14:paraId="0EF0A0BF" w14:textId="77777777" w:rsidR="005F0334" w:rsidRPr="007C255B" w:rsidRDefault="005F0334" w:rsidP="005F0334">
      <w:pPr>
        <w:pStyle w:val="SingleTxtG"/>
      </w:pPr>
      <w:r w:rsidRPr="007C255B">
        <w:t>10.</w:t>
      </w:r>
      <w:r w:rsidRPr="007C255B">
        <w:tab/>
        <w:t xml:space="preserve">Согласно ст. 15.1.3 Закона «Об обеспечении прав и свобод лиц, содержащихся в местах заключения», сразу после приема в места заключения и во время заключения, арестованные или задержанные лица имеют право в письменной форме и на понятном им языке ознакомиться со своими правами и обязанностями, с Внутренними дисциплинарными правилами, а также с режимом места заключения, и с порядком предоставления предложений, заявлений и жалоб, и имеют право хранить у себя эту информацию в письменном виде. </w:t>
      </w:r>
    </w:p>
    <w:p w14:paraId="40536560" w14:textId="77777777" w:rsidR="005F0334" w:rsidRPr="007C255B" w:rsidRDefault="005F0334" w:rsidP="005F0334">
      <w:pPr>
        <w:pStyle w:val="SingleTxtG"/>
      </w:pPr>
      <w:r w:rsidRPr="007C255B">
        <w:t>11.</w:t>
      </w:r>
      <w:r w:rsidRPr="007C255B">
        <w:tab/>
        <w:t>В целях обеспечения этого права, после поступления арестованных лиц в следственный изолятор, они принимаются администрацией, им разъясняются предусмотренные законодательством права и обязанности, в том числе правила внутренней дисциплины следственного изолятора, дается возможность проинформировать по телефону близких родственников или других доверенных лиц о задержании и месте содержании.</w:t>
      </w:r>
    </w:p>
    <w:p w14:paraId="5A64FCBC" w14:textId="77777777" w:rsidR="005F0334" w:rsidRPr="007C255B" w:rsidRDefault="005F0334" w:rsidP="005F0334">
      <w:pPr>
        <w:pStyle w:val="SingleTxtG"/>
      </w:pPr>
      <w:r w:rsidRPr="007C255B">
        <w:t>12.</w:t>
      </w:r>
      <w:r w:rsidRPr="007C255B">
        <w:tab/>
        <w:t>Кроме того, в соответствии с этим Законом, если задержанное или заключенное под стражу лицо является иностранцем или лицом без гражданства, то об этом немедленно уведомляется дипломатическое представительство и консульство государства, гражданином которого оно является или в котором оно проживает, либо взявшее его на попечительство национальная или международная организация.</w:t>
      </w:r>
    </w:p>
    <w:p w14:paraId="6F40AD2F" w14:textId="77777777" w:rsidR="005F0334" w:rsidRPr="007C255B" w:rsidRDefault="005F0334" w:rsidP="005F0334">
      <w:pPr>
        <w:pStyle w:val="SingleTxtG"/>
      </w:pPr>
      <w:r w:rsidRPr="007C255B">
        <w:t>13.</w:t>
      </w:r>
      <w:r w:rsidRPr="007C255B">
        <w:tab/>
        <w:t xml:space="preserve">Законом обеспечен перевод информации, связанной с правами и обязанностями задержанных или арестованных лиц на русский и английский языки, а также наличие вывесок в коридорах мест временного содержания каждого полицейского органа Республики. </w:t>
      </w:r>
    </w:p>
    <w:p w14:paraId="1F40CBB4" w14:textId="77777777" w:rsidR="005F0334" w:rsidRPr="007C255B" w:rsidRDefault="005F0334" w:rsidP="005F0334">
      <w:pPr>
        <w:pStyle w:val="SingleTxtG"/>
      </w:pPr>
      <w:r w:rsidRPr="007C255B">
        <w:t>14.</w:t>
      </w:r>
      <w:r w:rsidRPr="007C255B">
        <w:tab/>
        <w:t xml:space="preserve">Лицам, приведенным и содержащимся в полицейских органах, созданы условия для ознакомления с закрепленными в нормативно-правовых актах правами и свободами, а также обязанностями, посредством табличек, размещенных в административных зданиях. </w:t>
      </w:r>
    </w:p>
    <w:p w14:paraId="13D373F6" w14:textId="77777777" w:rsidR="005F0334" w:rsidRPr="007C255B" w:rsidRDefault="005F0334" w:rsidP="005F0334">
      <w:pPr>
        <w:pStyle w:val="SingleTxtG"/>
      </w:pPr>
      <w:r w:rsidRPr="007C255B">
        <w:t>15.</w:t>
      </w:r>
      <w:r w:rsidRPr="007C255B">
        <w:tab/>
        <w:t xml:space="preserve">В соответствии с этим законом подготовлены и утверждены «Внутренние административные правила мест временного содержания под стражей и следственных изоляторов». Эти правила определяют широкое обеспечение прав подозреваемых и обвиняемых лиц, их прием, регистрацию, размещение в камерах, обеспечение их здоровья и безопасности, проведение личного досмотра, дневные прогулки, встречи, телефонные разговоры, прием посылок, материально-бытовое обеспечение; также в правилах изложены функции сотрудников соответствующих служб, которые работают с этими лицами. </w:t>
      </w:r>
    </w:p>
    <w:p w14:paraId="3214675B" w14:textId="77777777" w:rsidR="005F0334" w:rsidRPr="007C255B" w:rsidRDefault="005F0334" w:rsidP="005F0334">
      <w:pPr>
        <w:pStyle w:val="SingleTxtG"/>
      </w:pPr>
      <w:r w:rsidRPr="007C255B">
        <w:t>16.</w:t>
      </w:r>
      <w:r w:rsidRPr="007C255B">
        <w:tab/>
        <w:t xml:space="preserve">В законодательстве отдельной нормой закреплено право задержанных лиц на беспрепятственный прием со стороны и обращение к Омбудсмену и членам </w:t>
      </w:r>
      <w:bookmarkStart w:id="6" w:name="_Hlk40279735"/>
      <w:r w:rsidRPr="007C255B">
        <w:t>Национальной превентивной группы</w:t>
      </w:r>
      <w:bookmarkEnd w:id="6"/>
      <w:r w:rsidRPr="007C255B">
        <w:t xml:space="preserve"> (НПГ), что беспрепятственно осуществляется и на практике. </w:t>
      </w:r>
    </w:p>
    <w:p w14:paraId="53CDD05F" w14:textId="77777777" w:rsidR="005F0334" w:rsidRPr="007C255B" w:rsidRDefault="005F0334" w:rsidP="005F0334">
      <w:pPr>
        <w:pStyle w:val="SingleTxtG"/>
      </w:pPr>
      <w:r w:rsidRPr="007C255B">
        <w:t>17.</w:t>
      </w:r>
      <w:r w:rsidRPr="007C255B">
        <w:tab/>
        <w:t>В рамках встреч, проводимых НПГ Омбудсмена, проводились мероприятия по просвещению в области собственных прав, были охвачены широкие группы лиц, состоящие из несовершеннолетних, женщин, лиц с ограниченными возможностями, иностранных граждан и других групп населения.</w:t>
      </w:r>
      <w:r>
        <w:t xml:space="preserve"> </w:t>
      </w:r>
    </w:p>
    <w:p w14:paraId="19BF9CD6" w14:textId="77777777" w:rsidR="005F0334" w:rsidRPr="007C255B" w:rsidRDefault="005F0334" w:rsidP="005F0334">
      <w:pPr>
        <w:pStyle w:val="SingleTxtG"/>
      </w:pPr>
      <w:r w:rsidRPr="007C255B">
        <w:t>18.</w:t>
      </w:r>
      <w:r w:rsidRPr="007C255B">
        <w:tab/>
        <w:t xml:space="preserve">В то же время, согласно ст. 91.5.1 и 91.5.2 </w:t>
      </w:r>
      <w:bookmarkStart w:id="7" w:name="_Hlk40279770"/>
      <w:r w:rsidRPr="007C255B">
        <w:t>Уголовно-процессуального кодекса</w:t>
      </w:r>
      <w:bookmarkEnd w:id="7"/>
      <w:r w:rsidRPr="007C255B">
        <w:t xml:space="preserve">, обвиняемый узнает, в чем он обвиняется; при предъявлении обвинения, а также немедленно после заключения под стражу или объявления ему постановления об </w:t>
      </w:r>
      <w:r w:rsidRPr="007C255B">
        <w:lastRenderedPageBreak/>
        <w:t>избрании в его отношении меры пресечения он получает копию соответствующего постановления, получает письменное извещение о своих правах от лица, которое произвело задержание или исполнило постановление об аресте, от дознавателя, следователя или прокурора.</w:t>
      </w:r>
    </w:p>
    <w:p w14:paraId="66F08CCA" w14:textId="77777777" w:rsidR="005F0334" w:rsidRPr="007C255B" w:rsidRDefault="005F0334" w:rsidP="005F0334">
      <w:pPr>
        <w:pStyle w:val="SingleTxtG"/>
      </w:pPr>
      <w:r w:rsidRPr="007C255B">
        <w:t>19.</w:t>
      </w:r>
      <w:r w:rsidRPr="007C255B">
        <w:tab/>
        <w:t>В целях осуществления этих прав, согласно ст. 85.2.2 и 86.2.2, следователь или дознаватель должен сообщить подозреваемому либо обвиняемому его права с момента его задержания либо с момента предъявления обвинения обвиняемому или его заключения под стражу, разъяснить причины соответственно задержания, привлечения к уголовной ответственности или заключения под стражу.</w:t>
      </w:r>
    </w:p>
    <w:p w14:paraId="3556136D" w14:textId="77777777" w:rsidR="005F0334" w:rsidRPr="007C255B" w:rsidRDefault="005F0334" w:rsidP="005F0334">
      <w:pPr>
        <w:pStyle w:val="SingleTxtG"/>
        <w:rPr>
          <w:b/>
        </w:rPr>
      </w:pPr>
      <w:r w:rsidRPr="007C255B">
        <w:t>20.</w:t>
      </w:r>
      <w:r w:rsidRPr="007C255B">
        <w:tab/>
        <w:t>Указанные меры проводятся в отношении всех впервые арестованных лиц, в</w:t>
      </w:r>
      <w:r>
        <w:rPr>
          <w:lang w:val="en-US"/>
        </w:rPr>
        <w:t> </w:t>
      </w:r>
      <w:r w:rsidRPr="007C255B">
        <w:t>том числе несовершеннолетних, женщин, иностранных граждан, малообразованных людей.</w:t>
      </w:r>
      <w:r w:rsidRPr="007C255B">
        <w:rPr>
          <w:i/>
        </w:rPr>
        <w:t xml:space="preserve"> </w:t>
      </w:r>
    </w:p>
    <w:p w14:paraId="4234019B" w14:textId="77777777" w:rsidR="005F0334" w:rsidRPr="00D44DCB" w:rsidRDefault="005F0334" w:rsidP="005F0334">
      <w:pPr>
        <w:pStyle w:val="H1G"/>
      </w:pPr>
      <w:r w:rsidRPr="007D4D5E">
        <w:tab/>
      </w:r>
      <w:r w:rsidRPr="007D4D5E">
        <w:tab/>
      </w:r>
      <w:r w:rsidRPr="004D5DA5">
        <w:t>b</w:t>
      </w:r>
      <w:r w:rsidRPr="00D44DCB">
        <w:t>)</w:t>
      </w:r>
    </w:p>
    <w:p w14:paraId="602E7C4F" w14:textId="77777777" w:rsidR="005F0334" w:rsidRPr="007C255B" w:rsidRDefault="005F0334" w:rsidP="005F0334">
      <w:pPr>
        <w:pStyle w:val="SingleTxtG"/>
      </w:pPr>
      <w:r w:rsidRPr="007C255B">
        <w:t>21.</w:t>
      </w:r>
      <w:r w:rsidRPr="007C255B">
        <w:tab/>
        <w:t>Согласно ст. 19.4.1 и 19.4.4 Уголовно-процессуального кодекса, орган, осуществляющий уголовный процесс, обязан обеспечить следующие права подозреваемого или обвиняемого: пользоваться помощью защитника до задержания, заключения под стражу либо соответственно до первого допроса в качестве подозреваемого или с момента предъявления обвинения обвиняемому; осуществлять свою защиту лично самому или через выбранного им защитника либо, при отсутствии у него достаточных средств для уплаты защитнику вознаграждения, получить бесплатную юридическую помощь.</w:t>
      </w:r>
    </w:p>
    <w:p w14:paraId="7263DD34" w14:textId="77777777" w:rsidR="005F0334" w:rsidRPr="007C255B" w:rsidRDefault="005F0334" w:rsidP="005F0334">
      <w:pPr>
        <w:pStyle w:val="SingleTxtG"/>
      </w:pPr>
      <w:r w:rsidRPr="007C255B">
        <w:t>22.</w:t>
      </w:r>
      <w:r w:rsidRPr="007C255B">
        <w:tab/>
      </w:r>
      <w:bookmarkStart w:id="8" w:name="_Hlk40280020"/>
      <w:r w:rsidRPr="007C255B">
        <w:t>Согласно ст. 193.2 Кодекса</w:t>
      </w:r>
      <w:bookmarkEnd w:id="8"/>
      <w:r w:rsidRPr="007C255B">
        <w:t xml:space="preserve">, если у подозреваемого или обвиняемого нет достаточных средств для оплаты услуг защитника, а участие последнего в уголовном процессе должно быть обеспечено в случаях, </w:t>
      </w:r>
      <w:bookmarkStart w:id="9" w:name="_Hlk40280034"/>
      <w:r w:rsidRPr="007C255B">
        <w:t>предусмотренных ст</w:t>
      </w:r>
      <w:r>
        <w:t xml:space="preserve">. </w:t>
      </w:r>
      <w:r w:rsidRPr="007C255B">
        <w:t xml:space="preserve">92.3 </w:t>
      </w:r>
      <w:bookmarkEnd w:id="9"/>
      <w:r w:rsidRPr="007C255B">
        <w:t>настоящего Кодекса, орган, осуществляющий уголовный процесс, обеспечивает оказание этому лицу юридической помощи за счет средств государственного бюджета государства.</w:t>
      </w:r>
    </w:p>
    <w:p w14:paraId="7C2A136A" w14:textId="77777777" w:rsidR="005F0334" w:rsidRPr="007C255B" w:rsidRDefault="005F0334" w:rsidP="005F0334">
      <w:pPr>
        <w:pStyle w:val="SingleTxtG"/>
      </w:pPr>
      <w:r w:rsidRPr="007C255B">
        <w:t>23.</w:t>
      </w:r>
      <w:r w:rsidRPr="007C255B">
        <w:tab/>
        <w:t xml:space="preserve">Решением </w:t>
      </w:r>
      <w:bookmarkStart w:id="10" w:name="_Hlk40279833"/>
      <w:r w:rsidRPr="007C255B">
        <w:t xml:space="preserve">Кабинета министров </w:t>
      </w:r>
      <w:bookmarkEnd w:id="10"/>
      <w:r w:rsidRPr="007C255B">
        <w:t>Азербайджанской Республики от 3 мая 2018</w:t>
      </w:r>
      <w:r>
        <w:t> </w:t>
      </w:r>
      <w:r w:rsidRPr="007C255B">
        <w:t>г</w:t>
      </w:r>
      <w:r>
        <w:t>ода</w:t>
      </w:r>
      <w:r w:rsidRPr="007C255B">
        <w:t xml:space="preserve"> за № 202 были внесены изменения в </w:t>
      </w:r>
      <w:bookmarkStart w:id="11" w:name="_Hlk40279903"/>
      <w:r w:rsidRPr="007C255B">
        <w:t>решение</w:t>
      </w:r>
      <w:bookmarkEnd w:id="11"/>
      <w:r w:rsidRPr="007C255B">
        <w:t xml:space="preserve"> Кабинета министров «О</w:t>
      </w:r>
      <w:r>
        <w:t> </w:t>
      </w:r>
      <w:r w:rsidRPr="007C255B">
        <w:t>сумме оплаты защитникам, переводчикам, специалистам и экспертам» от 1 февраля 2001 г</w:t>
      </w:r>
      <w:r>
        <w:t>ода</w:t>
      </w:r>
      <w:r w:rsidRPr="007C255B">
        <w:t xml:space="preserve"> за № 31, тем самым сумма, предусмотренная для почасовой оплаты юридической помощи предоставленной за счет государства, при отсутствии достаточных средств для уплаты услуг адвоката, была повышена с двух до шести </w:t>
      </w:r>
      <w:proofErr w:type="spellStart"/>
      <w:r w:rsidRPr="007C255B">
        <w:t>манат</w:t>
      </w:r>
      <w:proofErr w:type="spellEnd"/>
      <w:r w:rsidRPr="007C255B">
        <w:t xml:space="preserve"> и, таким образом, увеличена втрое.</w:t>
      </w:r>
    </w:p>
    <w:p w14:paraId="7537CFB4" w14:textId="77777777" w:rsidR="005F0334" w:rsidRPr="007C255B" w:rsidRDefault="005F0334" w:rsidP="005F0334">
      <w:pPr>
        <w:pStyle w:val="SingleTxtG"/>
      </w:pPr>
      <w:r w:rsidRPr="007C255B">
        <w:t>24.</w:t>
      </w:r>
      <w:r w:rsidRPr="007C255B">
        <w:tab/>
        <w:t>Согласно ст</w:t>
      </w:r>
      <w:r>
        <w:t>.</w:t>
      </w:r>
      <w:r w:rsidRPr="007C255B">
        <w:t xml:space="preserve"> 15.1.6 Закона Азербайджанской Республики «Об обеспечении прав и свобод лиц, содержащихся в местах содержания под стражей»</w:t>
      </w:r>
      <w:r>
        <w:t>,</w:t>
      </w:r>
      <w:r w:rsidRPr="007C255B">
        <w:t xml:space="preserve"> арестованные лица имеют право встретиться с защитником и законным представителем. С момента объявления решения об избрании меры пресечения в виде ареста в отношении арестованного лица, указанное лицо может без ограничений по количеству и времени встречаться с защитником</w:t>
      </w:r>
      <w:r>
        <w:t xml:space="preserve"> </w:t>
      </w:r>
      <w:r w:rsidRPr="007C255B">
        <w:t>и законным представителем наедине и конфиденциально общаться. В целях обеспечения этого права закон поставил перед руководством следственного изолятора (ст</w:t>
      </w:r>
      <w:r>
        <w:t>.</w:t>
      </w:r>
      <w:r w:rsidRPr="007C255B">
        <w:t xml:space="preserve"> 33.1.6) задачу обеспечить встречи арестованных лиц с защитником, законным представителем.</w:t>
      </w:r>
    </w:p>
    <w:p w14:paraId="79281284" w14:textId="77777777" w:rsidR="005F0334" w:rsidRPr="007C255B" w:rsidRDefault="005F0334" w:rsidP="005F0334">
      <w:pPr>
        <w:pStyle w:val="SingleTxtG"/>
      </w:pPr>
      <w:r w:rsidRPr="007C255B">
        <w:t>25.</w:t>
      </w:r>
      <w:r w:rsidRPr="007C255B">
        <w:tab/>
        <w:t>Согласно ст</w:t>
      </w:r>
      <w:r>
        <w:t>.</w:t>
      </w:r>
      <w:r w:rsidRPr="007C255B">
        <w:t xml:space="preserve"> 17.2 «Правила внутренней дисциплины следственных изоляторов» для получения правовой помощи по заявлению самих лиц, близких родственников или их законных представителей, арестованным лицам предоставляется встреча с адвокатами, а также с другими лицами, имеющими право на такую помощь. В целях обеспечения проведения этих встреч в конфиденциальных условиях в пенитенциарных учреждениях были построены и сданы в эксплуатацию специальные адвокатские комнаты со всеми необходимыми условиями. Встречи по желанию сторон проводятся наедине. Переписка арестованных лиц и осужденных с защитником или другими лицами, оказывающими юридическую помощь на законных основаниях, не подвергается цензуре.</w:t>
      </w:r>
    </w:p>
    <w:p w14:paraId="115B41F9" w14:textId="77777777" w:rsidR="005F0334" w:rsidRPr="007C255B" w:rsidRDefault="005F0334" w:rsidP="005F0334">
      <w:pPr>
        <w:pStyle w:val="SingleTxtG"/>
      </w:pPr>
      <w:r w:rsidRPr="007C255B">
        <w:lastRenderedPageBreak/>
        <w:t>26.</w:t>
      </w:r>
      <w:r w:rsidRPr="007C255B">
        <w:tab/>
        <w:t>Создаются необходимые условия для того, чтобы задержанные лица могли оспорить законность их ареста через адвоката.</w:t>
      </w:r>
    </w:p>
    <w:p w14:paraId="74FEB636" w14:textId="77777777" w:rsidR="005F0334" w:rsidRPr="007C255B" w:rsidRDefault="005F0334" w:rsidP="005F0334">
      <w:pPr>
        <w:pStyle w:val="SingleTxtG"/>
      </w:pPr>
      <w:r w:rsidRPr="007C255B">
        <w:t>27.</w:t>
      </w:r>
      <w:r w:rsidRPr="007C255B">
        <w:tab/>
        <w:t xml:space="preserve">В течение отчетного периода жалоба арестованных лиц на задержку встреч с адвокатами не поступала и расследование в отношении этого не проводилось. </w:t>
      </w:r>
    </w:p>
    <w:p w14:paraId="6AA11DC4" w14:textId="77777777" w:rsidR="005F0334" w:rsidRPr="007C255B" w:rsidRDefault="005F0334" w:rsidP="005F0334">
      <w:pPr>
        <w:pStyle w:val="SingleTxtG"/>
      </w:pPr>
      <w:r w:rsidRPr="007C255B">
        <w:t>28.</w:t>
      </w:r>
      <w:r w:rsidRPr="007C255B">
        <w:tab/>
        <w:t xml:space="preserve">Список дежурных адвокатов по месту содержания под стражей находится в органах уголовного преследования, и задержанный может выбрать адвоката из этого списка. В то же время, если задержанный отказывается от адвоката, назначенного за государственный счет, сам задержанный или его близкие родственники могут воспользоваться услугами любого другого адвоката, заключив с ним договор на платной основе. С помощью официального сайта </w:t>
      </w:r>
      <w:bookmarkStart w:id="12" w:name="_Hlk40280110"/>
      <w:r w:rsidRPr="007C255B">
        <w:t xml:space="preserve">Коллегии адвокатов </w:t>
      </w:r>
      <w:bookmarkEnd w:id="12"/>
      <w:r w:rsidRPr="007C255B">
        <w:t>Азербайджанской Республики (</w:t>
      </w:r>
      <w:hyperlink r:id="rId8" w:history="1">
        <w:r w:rsidRPr="002E79BD">
          <w:t>https</w:t>
        </w:r>
        <w:r w:rsidRPr="007D4D5E">
          <w:t>://</w:t>
        </w:r>
        <w:r w:rsidRPr="002E79BD">
          <w:t>barassociation</w:t>
        </w:r>
        <w:r w:rsidRPr="007D4D5E">
          <w:t>.</w:t>
        </w:r>
        <w:r w:rsidRPr="002E79BD">
          <w:t>az</w:t>
        </w:r>
        <w:r w:rsidRPr="007D4D5E">
          <w:t>/</w:t>
        </w:r>
        <w:r w:rsidRPr="002E79BD">
          <w:t>en</w:t>
        </w:r>
        <w:r w:rsidRPr="007D4D5E">
          <w:t>)</w:t>
        </w:r>
      </w:hyperlink>
      <w:r w:rsidRPr="007C255B">
        <w:t xml:space="preserve"> можно выбрать адвокатов.</w:t>
      </w:r>
    </w:p>
    <w:p w14:paraId="41FFD4A0" w14:textId="77777777" w:rsidR="005F0334" w:rsidRPr="007C255B" w:rsidRDefault="005F0334" w:rsidP="005F0334">
      <w:pPr>
        <w:pStyle w:val="SingleTxtG"/>
      </w:pPr>
      <w:r w:rsidRPr="007C255B">
        <w:t>29.</w:t>
      </w:r>
      <w:r w:rsidRPr="007C255B">
        <w:tab/>
        <w:t>С января 2018 года институт представительства в Азербайджане практически упразднен, за некоторыми исключениями. Представление лиц в судах были доверены только членам коллегии адвокатов. После роспуска института представительства возникла необходимость в увеличении числа адвокатов в стране из-за их малого числа. Таким образом, вступительные экзамены были проведены 28 января того же года, и в результате число адвокатов в стране за этот период увеличилось с 900 до 1</w:t>
      </w:r>
      <w:r>
        <w:t> </w:t>
      </w:r>
      <w:r w:rsidRPr="007C255B">
        <w:t>500. Коллегия адвокатов получает документы о приеме на постоянной основе. На</w:t>
      </w:r>
      <w:r>
        <w:t> </w:t>
      </w:r>
      <w:r w:rsidRPr="007C255B">
        <w:t xml:space="preserve">следующих двух экзаменах, проводимых совместно с </w:t>
      </w:r>
      <w:bookmarkStart w:id="13" w:name="_Hlk40280142"/>
      <w:r w:rsidRPr="007C255B">
        <w:t>Государственным экзаменационным центром</w:t>
      </w:r>
      <w:bookmarkEnd w:id="13"/>
      <w:r w:rsidRPr="007C255B">
        <w:t xml:space="preserve"> Азербайджанской Республики, на экзаменах участвовали до 260 кандидатов в адвокаты. Следует отметить, что к концу этого года ожидается, что число адвокатов будет увеличено до 2</w:t>
      </w:r>
      <w:r>
        <w:t> </w:t>
      </w:r>
      <w:r w:rsidRPr="007C255B">
        <w:t>000. По этой причине Коллегия адвокатов не получила жалоб со стороны граждан на недостаточное количество адвокатов в стране.</w:t>
      </w:r>
    </w:p>
    <w:p w14:paraId="0E8CD199" w14:textId="77777777" w:rsidR="005F0334" w:rsidRPr="007C255B" w:rsidRDefault="005F0334" w:rsidP="005F0334">
      <w:pPr>
        <w:pStyle w:val="SingleTxtG"/>
      </w:pPr>
      <w:r w:rsidRPr="007C255B">
        <w:t>30.</w:t>
      </w:r>
      <w:r w:rsidRPr="007C255B">
        <w:tab/>
        <w:t>Коллегия адвокатов Азербайджанской Республики защищает интересы малообеспеченного населения, в том числе частично уязвимой группы социальной защиты. Коллегия адвокатов предоставляет бесплатные юридические услуги каждую неделю в отдал</w:t>
      </w:r>
      <w:r>
        <w:t>е</w:t>
      </w:r>
      <w:r w:rsidRPr="007C255B">
        <w:t>нных регионах страны.</w:t>
      </w:r>
      <w:r>
        <w:t xml:space="preserve"> </w:t>
      </w:r>
      <w:r w:rsidRPr="007C255B">
        <w:t xml:space="preserve">В таких районах как Имишли, Масаллы, Барда и Габала в центрах обслуживания ASAN были созданы центры правовой помощи при финансировании </w:t>
      </w:r>
      <w:bookmarkStart w:id="14" w:name="_Hlk40280218"/>
      <w:r w:rsidRPr="007C255B">
        <w:t xml:space="preserve">Государственного департамента США и Международной организации миграции </w:t>
      </w:r>
      <w:bookmarkEnd w:id="14"/>
      <w:r w:rsidRPr="007C255B">
        <w:t xml:space="preserve">для предоставления бесплатной юридической помощи населению. Кроме того, в городе Баку, совместно с Коллегией адвокатов и Управлением Верховного комиссара ООН по правам человека и при финансовой поддержке Европейского </w:t>
      </w:r>
      <w:r>
        <w:t>с</w:t>
      </w:r>
      <w:r w:rsidRPr="007C255B">
        <w:t xml:space="preserve">оюза открылся Центр правовой помощи, где оказывают квалифицированную юридическую помощь малоимущим гражданам. Кроме того, Коллегия адвокатов всегда фокусируется на деятельности адвокатов, работающих в этих службах, и принимает меры для поощрения этих адвокатов. </w:t>
      </w:r>
    </w:p>
    <w:p w14:paraId="4B519B65" w14:textId="77777777" w:rsidR="005F0334" w:rsidRPr="007C255B" w:rsidRDefault="005F0334" w:rsidP="005F0334">
      <w:pPr>
        <w:pStyle w:val="SingleTxtG"/>
      </w:pPr>
      <w:r w:rsidRPr="007C255B">
        <w:t>31.</w:t>
      </w:r>
      <w:r w:rsidRPr="007C255B">
        <w:tab/>
        <w:t>Хотя случаи задержки со стороны органов государственной власти для участия во встречах с адвокатами встречаются редко, адвокаты, которые сталкиваются с такой ситуацией, прибегают к помощи Коллегии адвокатов, и в этом случае проблемы решаются в результате вмешательства Коллегии адвокатов. Такая деятельность проводится Коллегией адвокатов как срочная мера.</w:t>
      </w:r>
    </w:p>
    <w:p w14:paraId="14C3501B" w14:textId="77777777" w:rsidR="005F0334" w:rsidRPr="007C255B" w:rsidRDefault="005F0334" w:rsidP="005F0334">
      <w:pPr>
        <w:pStyle w:val="SingleTxtG"/>
      </w:pPr>
      <w:r w:rsidRPr="007C255B">
        <w:t>32.</w:t>
      </w:r>
      <w:r w:rsidRPr="007C255B">
        <w:tab/>
        <w:t xml:space="preserve">В процессе проведения реформ в стране наблюдается рост числа адвокатских объединений. </w:t>
      </w:r>
    </w:p>
    <w:p w14:paraId="23E4CA31" w14:textId="77777777" w:rsidR="005F0334" w:rsidRPr="007C255B" w:rsidRDefault="005F0334" w:rsidP="005F0334">
      <w:pPr>
        <w:pStyle w:val="SingleTxtG"/>
      </w:pPr>
      <w:r w:rsidRPr="007C255B">
        <w:t>33.</w:t>
      </w:r>
      <w:r w:rsidRPr="007C255B">
        <w:tab/>
        <w:t>По сравнению с предыдущими периодами, случаи вмешательства в деятельность адвокатов были резко сокращены. В случаях если на практике наблюдаются обращения к Уполномоченному по правам человека по поводу вмешательства в деятельность адвокатов, Омбудсмен незамедлительно принимает соответствующие меры. В целом, в том, что касается реализации права обвиняемого лица на проведение встречи с его адвокатом, деятельность Омбудсмена остается доступной. Горячая линия, которая функционирует 24 часа</w:t>
      </w:r>
      <w:r w:rsidRPr="00983F42">
        <w:t>,</w:t>
      </w:r>
      <w:r w:rsidRPr="007C255B">
        <w:t xml:space="preserve"> является эффективным механизмом в этой области. </w:t>
      </w:r>
    </w:p>
    <w:p w14:paraId="1B2D7DFD" w14:textId="77777777" w:rsidR="005F0334" w:rsidRPr="007C255B" w:rsidRDefault="005F0334" w:rsidP="005F0334">
      <w:pPr>
        <w:pStyle w:val="H1G"/>
        <w:rPr>
          <w:lang w:val="az-Latn-AZ"/>
        </w:rPr>
      </w:pPr>
      <w:r>
        <w:lastRenderedPageBreak/>
        <w:tab/>
      </w:r>
      <w:r>
        <w:tab/>
      </w:r>
      <w:r w:rsidRPr="007C255B">
        <w:t xml:space="preserve">c) </w:t>
      </w:r>
    </w:p>
    <w:p w14:paraId="3B4711A0" w14:textId="77777777" w:rsidR="005F0334" w:rsidRPr="007C255B" w:rsidRDefault="005F0334" w:rsidP="005F0334">
      <w:pPr>
        <w:pStyle w:val="SingleTxtG"/>
      </w:pPr>
      <w:r w:rsidRPr="007C255B">
        <w:t>34.</w:t>
      </w:r>
      <w:r w:rsidRPr="007C255B">
        <w:tab/>
        <w:t>В соответствии со ст</w:t>
      </w:r>
      <w:r>
        <w:t>.</w:t>
      </w:r>
      <w:r w:rsidRPr="007C255B">
        <w:t xml:space="preserve"> 22.1 Закона «Об обеспечении прав и свобод лиц, содержащихся в местах содержания под стражей» Администрация места содержания под стражей сразу после приема задержанного или заключенного под стражу лица в место содержания под стражей регистрирует любые их видимые телесные повреждения и жалобы на любые пытки и бесчеловечные или унижающие достоинство обращение до поступления в место содержания под стражей.</w:t>
      </w:r>
    </w:p>
    <w:p w14:paraId="307C023D" w14:textId="77777777" w:rsidR="005F0334" w:rsidRPr="007C255B" w:rsidRDefault="005F0334" w:rsidP="005F0334">
      <w:pPr>
        <w:pStyle w:val="SingleTxtG"/>
      </w:pPr>
      <w:r w:rsidRPr="007C255B">
        <w:t>35.</w:t>
      </w:r>
      <w:r w:rsidRPr="007C255B">
        <w:tab/>
        <w:t>Так</w:t>
      </w:r>
      <w:r>
        <w:t xml:space="preserve"> </w:t>
      </w:r>
      <w:r w:rsidRPr="007C255B">
        <w:t>же согласно ст</w:t>
      </w:r>
      <w:r>
        <w:t>.</w:t>
      </w:r>
      <w:r w:rsidRPr="007C255B">
        <w:t xml:space="preserve"> 22.3 жалобы на пытки и бесчеловечные или унижающие достоинство обращение, а также письменная информация о выявленных в результате медицинского освидетельствования телесных повреждениях, предположительно полученных вследствие пыток и бесчеловечного или унижающего достоинство обращения, незамедлительно направляются прокурору, осуществляющему процессуальное руководство предварительным следствием, для проведения соответствующего разбирательства. По поводу этого в Главное управление Пенитенциарной службы направляется специальная информация. </w:t>
      </w:r>
    </w:p>
    <w:p w14:paraId="206EB335" w14:textId="77777777" w:rsidR="005F0334" w:rsidRPr="007C255B" w:rsidRDefault="005F0334" w:rsidP="005F0334">
      <w:pPr>
        <w:pStyle w:val="SingleTxtG"/>
      </w:pPr>
      <w:r w:rsidRPr="007C255B">
        <w:t>36.</w:t>
      </w:r>
      <w:r w:rsidRPr="007C255B">
        <w:tab/>
        <w:t xml:space="preserve">Согласно ст. 22.5 и 22.6 Закона, при заболевании или получении телесного повреждения арестованного или заключенного лица, он немедленно проходит медицинский осмотр со стороны медицинских сотрудников. Результаты медосмотра записываются (в том числе и в индивидуальной медицинской книжке заключенного лица) и предоставляются арестованному или заключенному лицу, а также по обращению его адвокату. По ходатайству арестованного или заключенного </w:t>
      </w:r>
      <w:proofErr w:type="gramStart"/>
      <w:r w:rsidRPr="007C255B">
        <w:t>лица</w:t>
      </w:r>
      <w:proofErr w:type="gramEnd"/>
      <w:r w:rsidRPr="007C255B">
        <w:t xml:space="preserve"> или его защитника, на основе решения органа, осуществляющего уголовный процесс, медицинский осмотр может проводиться специалистами других медицинских учреждений, выбранных им. В таких случаях осмотр оплачивается арестованным или заключенным лицом.</w:t>
      </w:r>
    </w:p>
    <w:p w14:paraId="51DDB1F3" w14:textId="77777777" w:rsidR="005F0334" w:rsidRPr="007C255B" w:rsidRDefault="005F0334" w:rsidP="005F0334">
      <w:pPr>
        <w:pStyle w:val="SingleTxtG"/>
      </w:pPr>
      <w:r w:rsidRPr="007C255B">
        <w:t>37.</w:t>
      </w:r>
      <w:r w:rsidRPr="007C255B">
        <w:tab/>
        <w:t xml:space="preserve">В целях контроля над случаями пыток, жестокого обращения и насилия в пенитенциарных учреждениях ранения, травмы и другие случаи регистрируются и передаются в форме рапорта </w:t>
      </w:r>
      <w:proofErr w:type="gramStart"/>
      <w:r w:rsidRPr="007C255B">
        <w:t>руководству учреждения</w:t>
      </w:r>
      <w:proofErr w:type="gramEnd"/>
      <w:r w:rsidRPr="007C255B">
        <w:t xml:space="preserve"> и копия направляется в Главное медицинское управление. Управление обобщает эти данные и передает их в Пенитенциарную службу 1 и 15 числа каждого месяца.</w:t>
      </w:r>
    </w:p>
    <w:p w14:paraId="41008BDF" w14:textId="77777777" w:rsidR="005F0334" w:rsidRPr="007C255B" w:rsidRDefault="005F0334" w:rsidP="005F0334">
      <w:pPr>
        <w:pStyle w:val="SingleTxtG"/>
      </w:pPr>
      <w:r w:rsidRPr="007C255B">
        <w:t>38.</w:t>
      </w:r>
      <w:r w:rsidRPr="007C255B">
        <w:tab/>
        <w:t>Каждое лицо, поступающее в пенитенциарные учреждения, проходит первичный медицинский осмотр, старые и новые травмы, обнаруженные при данном осмотре регистрируются в медицинской книге, и выясняются причины их возникновения. При подозрении на получение травм (повреждений) физического воздействия (избиения) в следственных изоляторах эти лица берутся под контроль и через несколько дней вновь привлекаются к осмотру у врача. При возникновении таких случаев информация передается в прокуратуру. В медицинскую книжку, открытую на имя осужденного</w:t>
      </w:r>
      <w:r>
        <w:t>,</w:t>
      </w:r>
      <w:r w:rsidRPr="007C255B">
        <w:t xml:space="preserve"> была добавлена страница медицинского обследования по случаям пыток и жестокого обращения, составленная на основе Стамбульского протокола, а также соответствующие страницы для записи телесных повреждений, подготовленных на основе рекомендаций CPT.</w:t>
      </w:r>
    </w:p>
    <w:p w14:paraId="4D02C69F" w14:textId="77777777" w:rsidR="005F0334" w:rsidRPr="007C255B" w:rsidRDefault="005F0334" w:rsidP="005F0334">
      <w:pPr>
        <w:pStyle w:val="SingleTxtG"/>
      </w:pPr>
      <w:r w:rsidRPr="007C255B">
        <w:t>39.</w:t>
      </w:r>
      <w:r w:rsidRPr="007C255B">
        <w:tab/>
        <w:t>В законодательстве предусмотрены нормы, создающие условия для того, чтобы арестованные и осужденные лица могли пользоваться услугами своего врача, а также частных медицинских учреждений.</w:t>
      </w:r>
    </w:p>
    <w:p w14:paraId="7E8AAF14" w14:textId="77777777" w:rsidR="005F0334" w:rsidRPr="007C255B" w:rsidRDefault="005F0334" w:rsidP="005F0334">
      <w:pPr>
        <w:pStyle w:val="SingleTxtG"/>
      </w:pPr>
      <w:r w:rsidRPr="007C255B">
        <w:t>40.</w:t>
      </w:r>
      <w:r w:rsidRPr="007C255B">
        <w:tab/>
      </w:r>
      <w:bookmarkStart w:id="15" w:name="_Hlk40280300"/>
      <w:r w:rsidRPr="007C255B">
        <w:t xml:space="preserve">В соответствии с Кодексом Азербайджанской Республики </w:t>
      </w:r>
      <w:r>
        <w:t>«</w:t>
      </w:r>
      <w:r w:rsidRPr="007C255B">
        <w:t>Об исполнении наказаний</w:t>
      </w:r>
      <w:bookmarkEnd w:id="15"/>
      <w:r>
        <w:t>»</w:t>
      </w:r>
      <w:r w:rsidRPr="007C255B">
        <w:t xml:space="preserve">, лечебно-профилактическая, санитарно-профилактическая и санитарно-противоэпидемическая работа в учреждениях отбывания наказания организуется и проводится в соответствии с законодательством, а также порядком и условиями исполнения наказания. В целях осуществления медицинского обслуживания осужденных в учреждениях по отбыванию наказания организуются медико-санитарные части, а также лечебные учреждения для стационарного лечения и содержания страдающих инфекционными заболеваниями, алкоголизмом и наркоманией, а также туберкулезных больных. Порядок оказания медицинских услуг осужденным, организация и осуществление санитарного контроля в учреждениях отбывания наказания, использование медицинских учреждений вне учреждения и </w:t>
      </w:r>
      <w:r w:rsidRPr="007C255B">
        <w:lastRenderedPageBreak/>
        <w:t xml:space="preserve">привлечение с этой целью их медицинских работников устанавливается соответствующими нормативно правовыми актами. </w:t>
      </w:r>
    </w:p>
    <w:p w14:paraId="296B92FF" w14:textId="77777777" w:rsidR="005F0334" w:rsidRPr="007C255B" w:rsidRDefault="005F0334" w:rsidP="005F0334">
      <w:pPr>
        <w:pStyle w:val="SingleTxtG"/>
      </w:pPr>
      <w:r w:rsidRPr="007C255B">
        <w:t>41.</w:t>
      </w:r>
      <w:r w:rsidRPr="007C255B">
        <w:tab/>
        <w:t xml:space="preserve">В течение отчетного периода не были зафиксированы случаи плохого обращения с заключенными, запрета на их медицинское обследование, </w:t>
      </w:r>
      <w:proofErr w:type="gramStart"/>
      <w:r w:rsidRPr="007C255B">
        <w:t>и</w:t>
      </w:r>
      <w:proofErr w:type="gramEnd"/>
      <w:r w:rsidRPr="007C255B">
        <w:t xml:space="preserve"> в связи с этим жалобы не поступали, и соответственно расследования не проводилось. </w:t>
      </w:r>
    </w:p>
    <w:p w14:paraId="1EF2F683" w14:textId="77777777" w:rsidR="005F0334" w:rsidRPr="007C255B" w:rsidRDefault="005F0334" w:rsidP="005F0334">
      <w:pPr>
        <w:pStyle w:val="SingleTxtG"/>
      </w:pPr>
      <w:r w:rsidRPr="007C255B">
        <w:t>42.</w:t>
      </w:r>
      <w:r w:rsidRPr="007C255B">
        <w:tab/>
        <w:t xml:space="preserve">В соответствии со ст. 22 Закона «Об обеспечении прав и свобод лиц, содержащихся в местах содержания под стражей», особое внимание уделяется хранению врачебной тайны при медицинском освидетельствовании задержанного или арестованного лица. </w:t>
      </w:r>
    </w:p>
    <w:p w14:paraId="69E7CA11" w14:textId="77777777" w:rsidR="005F0334" w:rsidRPr="007C255B" w:rsidRDefault="005F0334" w:rsidP="005F0334">
      <w:pPr>
        <w:pStyle w:val="SingleTxtG"/>
      </w:pPr>
      <w:r w:rsidRPr="007C255B">
        <w:t>43.</w:t>
      </w:r>
      <w:r w:rsidRPr="007C255B">
        <w:tab/>
        <w:t>Медицинский сотрудник осуществляет медицинское освидетельствование без участия посторонних лиц (за исключением случаев, предусматривающих меры безопасности).</w:t>
      </w:r>
    </w:p>
    <w:p w14:paraId="7C3FDD24" w14:textId="77777777" w:rsidR="005F0334" w:rsidRPr="007C255B" w:rsidRDefault="005F0334" w:rsidP="005F0334">
      <w:pPr>
        <w:pStyle w:val="SingleTxtG"/>
      </w:pPr>
      <w:r w:rsidRPr="007C255B">
        <w:t>44.</w:t>
      </w:r>
      <w:r w:rsidRPr="007C255B">
        <w:tab/>
        <w:t xml:space="preserve">В случае заболевания задержанного или арестованного </w:t>
      </w:r>
      <w:proofErr w:type="gramStart"/>
      <w:r w:rsidRPr="007C255B">
        <w:t>лица</w:t>
      </w:r>
      <w:proofErr w:type="gramEnd"/>
      <w:r w:rsidRPr="007C255B">
        <w:t xml:space="preserve"> или получения им телесного повреждения в момент его задержания, он немедленно подвергается медицинскому освидетельствованию медицинскими сотрудниками. Результаты медицинского освидетельствования записываются, и представляется задержанному или арестованному лицу, а также адвокату данного лица, в случае наличия обращения со стороны адвоката. Постановлением органа, осуществляющего уголовный процесс, на основании ходатайства задержанного или арестованного лица, медицинское освидетельствование моет осуществляться специалистами иного медицинского учреждения, выбранного самим лицом. При этом расходы на медицинское освидетельствование оплачиваются за счет самого задержанного или арестованного лица. </w:t>
      </w:r>
    </w:p>
    <w:p w14:paraId="3913AEA8" w14:textId="77777777" w:rsidR="005F0334" w:rsidRPr="007C255B" w:rsidRDefault="005F0334" w:rsidP="005F0334">
      <w:pPr>
        <w:pStyle w:val="SingleTxtG"/>
      </w:pPr>
      <w:r w:rsidRPr="007C255B">
        <w:t>45.</w:t>
      </w:r>
      <w:r w:rsidRPr="007C255B">
        <w:tab/>
        <w:t>Наличие положений об обязательном медицинском исследовании, содержащиеся в «Правилах оказания медицинской и психологической помощи задержанным или арестованным лицам, а также их содержания в медицинских учреждениях», которые были утверждены решением Кабинета министров Азербайджанской Республики является одним из удачных нововведений законодательства.</w:t>
      </w:r>
    </w:p>
    <w:p w14:paraId="4320312E" w14:textId="77777777" w:rsidR="005F0334" w:rsidRPr="007C255B" w:rsidRDefault="005F0334" w:rsidP="005F0334">
      <w:pPr>
        <w:pStyle w:val="SingleTxtG"/>
      </w:pPr>
      <w:r w:rsidRPr="007C255B">
        <w:t>46.</w:t>
      </w:r>
      <w:r w:rsidRPr="007C255B">
        <w:tab/>
        <w:t>Обеспечивается осуществление обращений к Омбудсмену или звонков на горячую линию, которая действует 24 часа, по поводу качества предоставляемых медицинских услуг. Так, к примеру, на практике есть случаи обращения и удовлетворения обращений, связанных с переводом в лечебное учреждение и ускорением обеспечения присутствия желаемого врача.</w:t>
      </w:r>
    </w:p>
    <w:p w14:paraId="450B9CDC" w14:textId="77777777" w:rsidR="005F0334" w:rsidRPr="007C255B" w:rsidRDefault="005F0334" w:rsidP="005F0334">
      <w:pPr>
        <w:pStyle w:val="H1G"/>
      </w:pPr>
      <w:r>
        <w:tab/>
      </w:r>
      <w:r>
        <w:tab/>
      </w:r>
      <w:r w:rsidRPr="007C255B">
        <w:t xml:space="preserve">d) </w:t>
      </w:r>
    </w:p>
    <w:p w14:paraId="698D7405" w14:textId="77777777" w:rsidR="005F0334" w:rsidRPr="007C255B" w:rsidRDefault="005F0334" w:rsidP="005F0334">
      <w:pPr>
        <w:pStyle w:val="SingleTxtG"/>
      </w:pPr>
      <w:r w:rsidRPr="007C255B">
        <w:t>47.</w:t>
      </w:r>
      <w:r w:rsidRPr="007C255B">
        <w:tab/>
        <w:t>Согласно ст</w:t>
      </w:r>
      <w:r>
        <w:t>.</w:t>
      </w:r>
      <w:r w:rsidRPr="007C255B">
        <w:t xml:space="preserve"> 15.1.1 и 19.7 Закона Азербайджанской Республики «Об</w:t>
      </w:r>
      <w:r>
        <w:t> </w:t>
      </w:r>
      <w:r w:rsidRPr="007C255B">
        <w:t xml:space="preserve">обеспечении прав и свобод лиц, содержащихся в </w:t>
      </w:r>
      <w:r>
        <w:t>местах содержания под стражей» з</w:t>
      </w:r>
      <w:r w:rsidRPr="007C255B">
        <w:t>адержанные или заключенные под стражу, сразу после своей доставки в место содержания под стражей имеют пр</w:t>
      </w:r>
      <w:r>
        <w:t>аво</w:t>
      </w:r>
      <w:r w:rsidRPr="007C255B">
        <w:t xml:space="preserve"> сообщить по телефону о своем задержании близким родственникам и другим лицам, представляющим для него законный ин</w:t>
      </w:r>
      <w:r>
        <w:t xml:space="preserve">терес. В соответствии со </w:t>
      </w:r>
      <w:proofErr w:type="spellStart"/>
      <w:r>
        <w:t>ст</w:t>
      </w:r>
      <w:proofErr w:type="spellEnd"/>
      <w:r>
        <w:rPr>
          <w:lang w:val="az-Latn-AZ"/>
        </w:rPr>
        <w:t>.</w:t>
      </w:r>
      <w:r w:rsidRPr="007C255B">
        <w:t xml:space="preserve"> 33 Закона администрация места заключения незамедлительно после доставки в место содержания под стражей задержанного или заключенного под стражу лица создает условия данному лицу для сообщения о своем задержании или заключении под стражу и месте содержания по телефону или при помощи других средств близким родственникам и другим лицам, контакты с которыми представляют для него законный интерес (администрация места содержания под стражей не может предоставлять такую информацию по своей собственной инициативе, за исключением случаев связанных с пожилым возрастом, несовершеннолетием, здоровьем и психическим состоянием задержанного или заключенного под стражу лица). Если задержанное или заключенное под стражу лицо является иностранцем или лицом без гражданства, осуществляется немедленное уведомление об этом дипломатического представительства и консульства государства, гражданином которого оно является </w:t>
      </w:r>
      <w:r w:rsidRPr="007C255B">
        <w:lastRenderedPageBreak/>
        <w:t>или в котором оно проживает, либо взявшей его на попечительство национальной или международной организации, и регистрация такого уведомления.</w:t>
      </w:r>
    </w:p>
    <w:p w14:paraId="72A8C452" w14:textId="77777777" w:rsidR="005F0334" w:rsidRPr="007C255B" w:rsidRDefault="005F0334" w:rsidP="005F0334">
      <w:pPr>
        <w:pStyle w:val="SingleTxtG"/>
      </w:pPr>
      <w:r w:rsidRPr="007C255B">
        <w:t>48.</w:t>
      </w:r>
      <w:r w:rsidRPr="007C255B">
        <w:tab/>
      </w:r>
      <w:r>
        <w:t xml:space="preserve">В </w:t>
      </w:r>
      <w:r w:rsidRPr="007C255B">
        <w:t>соответствии с пунктом 16.1 Кодекса Азербайджанской Республики «Об</w:t>
      </w:r>
      <w:r>
        <w:t> </w:t>
      </w:r>
      <w:r w:rsidRPr="007C255B">
        <w:t>исполнен</w:t>
      </w:r>
      <w:r>
        <w:t>ии наказаний» д</w:t>
      </w:r>
      <w:r w:rsidRPr="007C255B">
        <w:t>олжностное лицо учреждения или органа, исполняющего наказание, с согласия осужденного должен направить его семье или одному из близких родственников, либо указанному осужденным лицу уведомление об исполнении наказания, о месте отбывания наказания, об изменении места и освобождении осужденного.</w:t>
      </w:r>
    </w:p>
    <w:p w14:paraId="4F807C31" w14:textId="77777777" w:rsidR="005F0334" w:rsidRPr="00AA785A" w:rsidRDefault="005F0334" w:rsidP="005F0334">
      <w:pPr>
        <w:pStyle w:val="H1G"/>
        <w:rPr>
          <w:lang w:val="az-Latn-AZ"/>
        </w:rPr>
      </w:pPr>
      <w:r>
        <w:tab/>
      </w:r>
      <w:r>
        <w:tab/>
      </w:r>
      <w:r w:rsidRPr="00AA785A">
        <w:t xml:space="preserve">e) </w:t>
      </w:r>
    </w:p>
    <w:p w14:paraId="0F294E21" w14:textId="77777777" w:rsidR="005F0334" w:rsidRPr="007C255B" w:rsidRDefault="005F0334" w:rsidP="005F0334">
      <w:pPr>
        <w:pStyle w:val="SingleTxtG"/>
      </w:pPr>
      <w:r w:rsidRPr="007C255B">
        <w:t>49.</w:t>
      </w:r>
      <w:r w:rsidRPr="007C255B">
        <w:tab/>
        <w:t>Задержанные или арестованные лица сразу или в течение 48 часов предстают перед открытым и справедливым судом, исследуются основания их задержания. Жалобы, подаваемые в связи с законностью и обоснованностью ареста</w:t>
      </w:r>
      <w:r>
        <w:t>,</w:t>
      </w:r>
      <w:r w:rsidRPr="007C255B">
        <w:t xml:space="preserve"> рассматриваются соответствующим судом апелляционной инстанции. </w:t>
      </w:r>
    </w:p>
    <w:p w14:paraId="3EA6F1CC" w14:textId="77777777" w:rsidR="005F0334" w:rsidRPr="00AA785A" w:rsidRDefault="005F0334" w:rsidP="005F0334">
      <w:pPr>
        <w:pStyle w:val="H1G"/>
      </w:pPr>
      <w:r>
        <w:tab/>
      </w:r>
      <w:r>
        <w:tab/>
      </w:r>
      <w:r w:rsidRPr="00AA785A">
        <w:t xml:space="preserve">f) </w:t>
      </w:r>
    </w:p>
    <w:p w14:paraId="25970696" w14:textId="77777777" w:rsidR="005F0334" w:rsidRPr="007C255B" w:rsidRDefault="005F0334" w:rsidP="005F0334">
      <w:pPr>
        <w:pStyle w:val="SingleTxtG"/>
      </w:pPr>
      <w:r w:rsidRPr="007C255B">
        <w:t>50.</w:t>
      </w:r>
      <w:r w:rsidRPr="007C255B">
        <w:tab/>
        <w:t>С 2000 года в Пенитенциарн</w:t>
      </w:r>
      <w:r>
        <w:t>ой службе Министерства юстиции</w:t>
      </w:r>
      <w:r w:rsidRPr="007C255B">
        <w:t xml:space="preserve"> функционирует </w:t>
      </w:r>
      <w:r>
        <w:t>«</w:t>
      </w:r>
      <w:r w:rsidRPr="007C255B">
        <w:t>Центральная база данных</w:t>
      </w:r>
      <w:r>
        <w:t>»</w:t>
      </w:r>
      <w:r w:rsidRPr="007C255B">
        <w:t xml:space="preserve"> с целью регистрации и передачи информации об арестованных, поступивших в пенитенциарные учреждения и заключенных. В связи с внедрением новых технологий в пенитенциарной сфере, предусмотренных в </w:t>
      </w:r>
      <w:r>
        <w:t>«</w:t>
      </w:r>
      <w:r w:rsidRPr="007C255B">
        <w:t>Государственной программе развития юстиции Азербайджана на 2009</w:t>
      </w:r>
      <w:r>
        <w:t>–</w:t>
      </w:r>
      <w:r w:rsidRPr="007C255B">
        <w:t>2013 годы</w:t>
      </w:r>
      <w:r>
        <w:t>»</w:t>
      </w:r>
      <w:r w:rsidRPr="007C255B">
        <w:t>, в</w:t>
      </w:r>
      <w:r>
        <w:t> </w:t>
      </w:r>
      <w:r w:rsidRPr="007C255B">
        <w:t xml:space="preserve">рамках проекта «Создание системы управления личными делами заключенных и единой базы данных электронного медицинского учета» была создана и введена в эксплуатацию с 2015 года «Единая электронная база и система управления». Была создана единая система связи, и 38 пенитенциарных учреждений подключены к этой сети. </w:t>
      </w:r>
    </w:p>
    <w:p w14:paraId="2DE47C6A" w14:textId="77777777" w:rsidR="005F0334" w:rsidRPr="007C255B" w:rsidRDefault="005F0334" w:rsidP="005F0334">
      <w:pPr>
        <w:pStyle w:val="SingleTxtG"/>
      </w:pPr>
      <w:r w:rsidRPr="007C255B">
        <w:t>51.</w:t>
      </w:r>
      <w:r w:rsidRPr="007C255B">
        <w:tab/>
        <w:t>Все данные о каждом арестованном и осужденном, поступившем в пенитенциарное учреждение, немедленно заносятся в систему и передаются на центральный сервер. Сюда включены анкетные данные лица (имя, фамилия, дата рождения, адрес, список близких родственников и т.</w:t>
      </w:r>
      <w:r>
        <w:t> </w:t>
      </w:r>
      <w:r w:rsidRPr="007C255B">
        <w:t xml:space="preserve">д.), документы, связанные с задержанием, судебные решения (назначение меры пресечения в виде заключения под стражу, приговор, изменение наказания, освобождение от наказания, изменение вида исправительного учреждения и др.), назначенное наказание, срок лишения свободы, дополнительные наказания, начало и конец срока наказания, меры поощрения и взыскания, примененные как в период нахождения под стражей так и во время наказания, перевод в другие пенитенциарные учреждения, дата освобождения или смерти и так далее. </w:t>
      </w:r>
    </w:p>
    <w:p w14:paraId="3185B2C5" w14:textId="77777777" w:rsidR="005F0334" w:rsidRPr="007C255B" w:rsidRDefault="005F0334" w:rsidP="005F0334">
      <w:pPr>
        <w:pStyle w:val="SingleTxtG"/>
      </w:pPr>
      <w:r w:rsidRPr="007C255B">
        <w:t>52.</w:t>
      </w:r>
      <w:r w:rsidRPr="007C255B">
        <w:tab/>
        <w:t>Наряду с подробной информацией об арестованных и заключенных в системе, все документы, находящиеся в их личных делах</w:t>
      </w:r>
      <w:r>
        <w:t>,</w:t>
      </w:r>
      <w:r w:rsidRPr="007C255B">
        <w:t xml:space="preserve"> хранятся в электронном виде.</w:t>
      </w:r>
    </w:p>
    <w:p w14:paraId="7127F53F" w14:textId="77777777" w:rsidR="005F0334" w:rsidRPr="007C255B" w:rsidRDefault="005F0334" w:rsidP="005F0334">
      <w:pPr>
        <w:pStyle w:val="SingleTxtG"/>
      </w:pPr>
      <w:r w:rsidRPr="007C255B">
        <w:t>53.</w:t>
      </w:r>
      <w:r w:rsidRPr="007C255B">
        <w:tab/>
        <w:t>С целью обновления, еще большего совершенствования информационной системы «лиц заключенных под стражу и осужденных отбывающих наказание» и интеграции в системы других государственн</w:t>
      </w:r>
      <w:r>
        <w:t xml:space="preserve">ых органов между </w:t>
      </w:r>
      <w:bookmarkStart w:id="16" w:name="_Hlk40280449"/>
      <w:r>
        <w:t>Министерством ю</w:t>
      </w:r>
      <w:r w:rsidRPr="007C255B">
        <w:t>стиции</w:t>
      </w:r>
      <w:bookmarkEnd w:id="16"/>
      <w:r w:rsidRPr="007C255B">
        <w:t xml:space="preserve"> (Управление информационно-коммуникационных технологий) и ЗАО </w:t>
      </w:r>
      <w:r>
        <w:t>«</w:t>
      </w:r>
      <w:proofErr w:type="spellStart"/>
      <w:r w:rsidRPr="007C255B">
        <w:t>Евродизайн</w:t>
      </w:r>
      <w:proofErr w:type="spellEnd"/>
      <w:r>
        <w:t>»</w:t>
      </w:r>
      <w:r w:rsidRPr="007C255B">
        <w:t xml:space="preserve"> заключен договор и в настоящее время ведутся определенные работы в этом направлении.</w:t>
      </w:r>
    </w:p>
    <w:p w14:paraId="24F86F3E" w14:textId="77777777" w:rsidR="005F0334" w:rsidRPr="007C255B" w:rsidRDefault="005F0334" w:rsidP="005F0334">
      <w:pPr>
        <w:pStyle w:val="SingleTxtG"/>
        <w:rPr>
          <w:b/>
          <w:i/>
        </w:rPr>
      </w:pPr>
      <w:r w:rsidRPr="007C255B">
        <w:t>54.</w:t>
      </w:r>
      <w:r w:rsidRPr="007C255B">
        <w:tab/>
        <w:t>Распоряжением Президента Азербайджанской Республики от 10 февраля 2017</w:t>
      </w:r>
      <w:r>
        <w:t xml:space="preserve"> года </w:t>
      </w:r>
      <w:r w:rsidRPr="007C255B">
        <w:t xml:space="preserve">«Об упорядочении деятельности в пенитенциарной сфере, гуманизации политики наказания, а также расширении применения альтернативных видов наказания и процессуальных мер принуждения, не связанных с изоляцией от общества» было поручено организовать информационную систему «Осужденные отбывающие наказание и арестованные лица», обеспечить в режиме реального времени взаимный обмен информацией между органами и учреждениями по отбыванию наказаний, при сборе данных в информационной системе, учитывать </w:t>
      </w:r>
      <w:r w:rsidRPr="007C255B">
        <w:lastRenderedPageBreak/>
        <w:t>критерии, определяемые международными организациями</w:t>
      </w:r>
      <w:r>
        <w:t>,</w:t>
      </w:r>
      <w:r w:rsidRPr="007C255B">
        <w:t xml:space="preserve"> которые специализируются в этой области.</w:t>
      </w:r>
      <w:r w:rsidRPr="007C255B">
        <w:rPr>
          <w:b/>
          <w:i/>
        </w:rPr>
        <w:t xml:space="preserve"> </w:t>
      </w:r>
    </w:p>
    <w:p w14:paraId="69D07304" w14:textId="77777777" w:rsidR="005F0334" w:rsidRPr="007C255B" w:rsidRDefault="005F0334" w:rsidP="005F0334">
      <w:pPr>
        <w:pStyle w:val="SingleTxtG"/>
      </w:pPr>
      <w:r w:rsidRPr="007C255B">
        <w:t>55.</w:t>
      </w:r>
      <w:r w:rsidRPr="007C255B">
        <w:tab/>
        <w:t xml:space="preserve">Со стороны </w:t>
      </w:r>
      <w:bookmarkStart w:id="17" w:name="_Hlk40280466"/>
      <w:r w:rsidRPr="007C255B">
        <w:t>Министерства внутренних дел</w:t>
      </w:r>
      <w:bookmarkEnd w:id="17"/>
      <w:r w:rsidRPr="007C255B">
        <w:t xml:space="preserve"> (МВД) и </w:t>
      </w:r>
      <w:bookmarkStart w:id="18" w:name="_Hlk40280488"/>
      <w:r w:rsidRPr="007C255B">
        <w:t xml:space="preserve">Службы государственной безопасности </w:t>
      </w:r>
      <w:bookmarkEnd w:id="18"/>
      <w:r w:rsidRPr="007C255B">
        <w:t xml:space="preserve">(СГБ) проводится единый учет лиц, которые были привлечены в качестве обвиняемого лица следственными органами, в отношении которых была избрана мера пресечения, а также лиц, осужденных компетентным судебным органом. </w:t>
      </w:r>
    </w:p>
    <w:p w14:paraId="7CD943F4" w14:textId="77777777" w:rsidR="005F0334" w:rsidRPr="007C255B" w:rsidRDefault="005F0334" w:rsidP="005F0334">
      <w:pPr>
        <w:pStyle w:val="H1G"/>
        <w:rPr>
          <w:lang w:val="az-Latn-AZ"/>
        </w:rPr>
      </w:pPr>
      <w:r>
        <w:rPr>
          <w:lang w:val="az-Latn-AZ"/>
        </w:rPr>
        <w:tab/>
      </w:r>
      <w:r>
        <w:rPr>
          <w:lang w:val="az-Latn-AZ"/>
        </w:rPr>
        <w:tab/>
      </w:r>
      <w:r w:rsidRPr="007C255B">
        <w:rPr>
          <w:lang w:val="az-Latn-AZ"/>
        </w:rPr>
        <w:t>g)</w:t>
      </w:r>
    </w:p>
    <w:p w14:paraId="3610F03C" w14:textId="77777777" w:rsidR="005F0334" w:rsidRPr="007C255B" w:rsidRDefault="005F0334" w:rsidP="005F0334">
      <w:pPr>
        <w:pStyle w:val="SingleTxtG"/>
      </w:pPr>
      <w:r w:rsidRPr="007C255B">
        <w:t>56.</w:t>
      </w:r>
      <w:r w:rsidRPr="007C255B">
        <w:tab/>
        <w:t>Согласно ст. 233.5 и 233.5-1 Уголовно-процессуального кодекса, в допросе обвиняемого имеет право участвовать защитник. В случаях, предусмотренных ст</w:t>
      </w:r>
      <w:r>
        <w:t>.</w:t>
      </w:r>
      <w:r w:rsidRPr="007C255B">
        <w:t xml:space="preserve"> 92.3 (случаи, где должно быть обеспечено участие защитника в</w:t>
      </w:r>
      <w:r>
        <w:t xml:space="preserve"> уголовном процессе) </w:t>
      </w:r>
      <w:r w:rsidRPr="007C255B">
        <w:t>Кодекса, следователь должен предварительно обеспечить участие защитника в допросе обвиняемого. В случаях, предусмотренных ст</w:t>
      </w:r>
      <w:r>
        <w:t>.</w:t>
      </w:r>
      <w:r w:rsidRPr="007C255B">
        <w:t xml:space="preserve"> 92.12 (обязательно</w:t>
      </w:r>
      <w:r>
        <w:t xml:space="preserve">е участие защитника) </w:t>
      </w:r>
      <w:r w:rsidRPr="007C255B">
        <w:t>Кодекса, участие защитника в допросе обвиняемого обязательно. Обвиняемое лицо, изъявившее желание получить юридическую помощь</w:t>
      </w:r>
      <w:r>
        <w:t>,</w:t>
      </w:r>
      <w:r w:rsidRPr="007C255B">
        <w:t xml:space="preserve"> не допрашивается до получения юридической помощи и его допрос не продолжается без участия его адвоката.</w:t>
      </w:r>
    </w:p>
    <w:p w14:paraId="42DD0CBB" w14:textId="77777777" w:rsidR="005F0334" w:rsidRPr="007C255B" w:rsidRDefault="005F0334" w:rsidP="005F0334">
      <w:pPr>
        <w:pStyle w:val="SingleTxtG"/>
        <w:rPr>
          <w:b/>
        </w:rPr>
      </w:pPr>
      <w:r w:rsidRPr="007C255B">
        <w:t>57.</w:t>
      </w:r>
      <w:r w:rsidRPr="007C255B">
        <w:tab/>
        <w:t xml:space="preserve">Согласно ст. 233.6 </w:t>
      </w:r>
      <w:r>
        <w:t xml:space="preserve">вышеуказанного </w:t>
      </w:r>
      <w:r w:rsidRPr="007C255B">
        <w:t xml:space="preserve">Кодекса, допрос лица в возрасте до 14 лет, а также по усмотрению следователя, обвиняемого лица в возрасте до 16 лет, проводится с участием учителя, а при необходимости врача и его законного представителя. </w:t>
      </w:r>
    </w:p>
    <w:p w14:paraId="353E4118" w14:textId="77777777" w:rsidR="005F0334" w:rsidRPr="00D44DCB" w:rsidRDefault="005F0334" w:rsidP="005F0334">
      <w:pPr>
        <w:pStyle w:val="H1G"/>
      </w:pPr>
      <w:r>
        <w:tab/>
      </w:r>
      <w:r>
        <w:tab/>
      </w:r>
      <w:r w:rsidRPr="00D44DCB">
        <w:t>§</w:t>
      </w:r>
      <w:r>
        <w:t> 3</w:t>
      </w:r>
    </w:p>
    <w:p w14:paraId="3054036C" w14:textId="77777777" w:rsidR="005F0334" w:rsidRPr="007C255B" w:rsidRDefault="005F0334" w:rsidP="005F0334">
      <w:pPr>
        <w:pStyle w:val="SingleTxtG"/>
      </w:pPr>
      <w:r w:rsidRPr="007C255B">
        <w:t>58.</w:t>
      </w:r>
      <w:r w:rsidRPr="007C255B">
        <w:tab/>
        <w:t>На сегодняшний день было начато дисциплинарное производство в отношении 18 судей за допущенные нарушения при избрании меры пресечения в виде ареста, принимая во внимание характер допущенных нарушен</w:t>
      </w:r>
      <w:r>
        <w:t>ий, были прекращены полномочия трех</w:t>
      </w:r>
      <w:r w:rsidRPr="007C255B">
        <w:t xml:space="preserve"> судей, </w:t>
      </w:r>
      <w:r>
        <w:t>двум</w:t>
      </w:r>
      <w:r w:rsidRPr="007C255B">
        <w:t xml:space="preserve"> судьям поменяли место работы, также были применены другие меры дисциплинарного взыскания.</w:t>
      </w:r>
    </w:p>
    <w:p w14:paraId="22140793" w14:textId="77777777" w:rsidR="005F0334" w:rsidRPr="00C13EF7" w:rsidRDefault="005F0334" w:rsidP="005F0334">
      <w:pPr>
        <w:pStyle w:val="SingleTxtG"/>
      </w:pPr>
      <w:r w:rsidRPr="00C13EF7">
        <w:t>59.</w:t>
      </w:r>
      <w:r w:rsidRPr="00C13EF7">
        <w:tab/>
        <w:t xml:space="preserve">В период отчета в связи с осужденными лицами Пенитенциарной службой было проведено расследование, и в результате в отношении двух сотрудников (в 2017 году) применена мера дисциплинарного взыскания в виде выговора. </w:t>
      </w:r>
    </w:p>
    <w:p w14:paraId="757354DC" w14:textId="77777777" w:rsidR="005F0334" w:rsidRPr="005B710B" w:rsidRDefault="005F0334" w:rsidP="005B710B">
      <w:pPr>
        <w:pStyle w:val="SingleTxtG"/>
        <w:rPr>
          <w:rStyle w:val="FontStyle11"/>
          <w:rFonts w:ascii="Times New Roman" w:eastAsia="Arial Unicode MS" w:hAnsi="Times New Roman"/>
          <w:sz w:val="20"/>
        </w:rPr>
      </w:pPr>
      <w:r w:rsidRPr="005B710B">
        <w:rPr>
          <w:rStyle w:val="FontStyle11"/>
          <w:rFonts w:ascii="Times New Roman" w:eastAsia="Arial Unicode MS" w:hAnsi="Times New Roman"/>
          <w:sz w:val="20"/>
        </w:rPr>
        <w:t>60.</w:t>
      </w:r>
      <w:r w:rsidRPr="005B710B">
        <w:rPr>
          <w:rStyle w:val="FontStyle11"/>
          <w:rFonts w:ascii="Times New Roman" w:eastAsia="Arial Unicode MS" w:hAnsi="Times New Roman"/>
          <w:sz w:val="20"/>
        </w:rPr>
        <w:tab/>
      </w:r>
      <w:r w:rsidRPr="005B710B">
        <w:t xml:space="preserve">В 2018–2019 годах было обеспечено принятие необходимых мер в направлении обеспечения соблюдения </w:t>
      </w:r>
      <w:r w:rsidRPr="005B710B">
        <w:rPr>
          <w:rFonts w:eastAsia="Arial Unicode MS"/>
        </w:rPr>
        <w:t xml:space="preserve">фундаментальных правовых гарантий арестованных, предусмотренных в национальном </w:t>
      </w:r>
      <w:r w:rsidRPr="005B710B">
        <w:rPr>
          <w:rStyle w:val="FontStyle11"/>
          <w:rFonts w:ascii="Times New Roman" w:eastAsia="Arial Unicode MS" w:hAnsi="Times New Roman"/>
          <w:sz w:val="20"/>
        </w:rPr>
        <w:t>законодательстве.</w:t>
      </w:r>
    </w:p>
    <w:p w14:paraId="648B808B" w14:textId="77777777" w:rsidR="005F0334" w:rsidRPr="005B710B" w:rsidRDefault="005F0334" w:rsidP="005B710B">
      <w:pPr>
        <w:pStyle w:val="SingleTxtG"/>
        <w:rPr>
          <w:rStyle w:val="maddechar"/>
        </w:rPr>
      </w:pPr>
      <w:r w:rsidRPr="005B710B">
        <w:rPr>
          <w:rStyle w:val="maddechar"/>
        </w:rPr>
        <w:t>61.</w:t>
      </w:r>
      <w:r w:rsidRPr="005B710B">
        <w:rPr>
          <w:rStyle w:val="maddechar"/>
        </w:rPr>
        <w:tab/>
      </w:r>
      <w:r w:rsidRPr="005B710B">
        <w:t xml:space="preserve">Так, по материалу, собранному в связи с проверкой жалобы об избиении при </w:t>
      </w:r>
      <w:r w:rsidRPr="005B710B">
        <w:rPr>
          <w:rFonts w:eastAsia="Arial Unicode MS"/>
        </w:rPr>
        <w:t>применении</w:t>
      </w:r>
      <w:r w:rsidRPr="005B710B">
        <w:t xml:space="preserve"> пыток сотрудниками полиции в мае 2018 года в отношении Аллахвердиева Али Мамед </w:t>
      </w:r>
      <w:proofErr w:type="spellStart"/>
      <w:r w:rsidRPr="005B710B">
        <w:t>оглы</w:t>
      </w:r>
      <w:proofErr w:type="spellEnd"/>
      <w:r w:rsidRPr="005B710B">
        <w:t xml:space="preserve"> в прокуратуре </w:t>
      </w:r>
      <w:proofErr w:type="spellStart"/>
      <w:r w:rsidRPr="005B710B">
        <w:t>Гарадахского</w:t>
      </w:r>
      <w:proofErr w:type="spellEnd"/>
      <w:r w:rsidRPr="005B710B">
        <w:t xml:space="preserve"> района г. Баку и по материалу, собранному в связи с проверкой заявления о незаконном задержании </w:t>
      </w:r>
      <w:proofErr w:type="spellStart"/>
      <w:r w:rsidRPr="005B710B">
        <w:t>Аббасова</w:t>
      </w:r>
      <w:proofErr w:type="spellEnd"/>
      <w:r w:rsidRPr="005B710B">
        <w:t xml:space="preserve"> Рашада </w:t>
      </w:r>
      <w:proofErr w:type="spellStart"/>
      <w:r w:rsidRPr="005B710B">
        <w:t>Сахават</w:t>
      </w:r>
      <w:proofErr w:type="spellEnd"/>
      <w:r w:rsidRPr="005B710B">
        <w:t xml:space="preserve"> </w:t>
      </w:r>
      <w:proofErr w:type="spellStart"/>
      <w:r w:rsidRPr="005B710B">
        <w:t>оглы</w:t>
      </w:r>
      <w:proofErr w:type="spellEnd"/>
      <w:r w:rsidRPr="005B710B">
        <w:t xml:space="preserve"> сотрудниками полиции, избиении и применении пыток, причинении повреждений – в прокуратуре г. Сумгаит были возбуждены уголовные дела по ст.</w:t>
      </w:r>
      <w:r w:rsidRPr="005B710B">
        <w:rPr>
          <w:rStyle w:val="FontStyle11"/>
          <w:rFonts w:ascii="Times New Roman" w:eastAsia="Arial Unicode MS" w:hAnsi="Times New Roman"/>
          <w:sz w:val="20"/>
        </w:rPr>
        <w:t xml:space="preserve"> 293.2 УК </w:t>
      </w:r>
      <w:r w:rsidRPr="005B710B">
        <w:rPr>
          <w:rStyle w:val="maddechar"/>
        </w:rPr>
        <w:t>Азербайджанской Республики.</w:t>
      </w:r>
    </w:p>
    <w:p w14:paraId="56CF41D1" w14:textId="77777777" w:rsidR="005F0334" w:rsidRPr="005B710B" w:rsidRDefault="005F0334" w:rsidP="005B710B">
      <w:pPr>
        <w:pStyle w:val="SingleTxtG"/>
        <w:rPr>
          <w:rStyle w:val="maddechar"/>
        </w:rPr>
      </w:pPr>
      <w:r w:rsidRPr="005B710B">
        <w:rPr>
          <w:rStyle w:val="maddechar"/>
        </w:rPr>
        <w:t>62.</w:t>
      </w:r>
      <w:r w:rsidRPr="005B710B">
        <w:rPr>
          <w:rStyle w:val="maddechar"/>
        </w:rPr>
        <w:tab/>
      </w:r>
      <w:r w:rsidRPr="005B710B">
        <w:t xml:space="preserve">По уголовному делу, возбужденному в прокуратуре </w:t>
      </w:r>
      <w:proofErr w:type="spellStart"/>
      <w:r w:rsidRPr="005B710B">
        <w:t>Гарадахского</w:t>
      </w:r>
      <w:proofErr w:type="spellEnd"/>
      <w:r w:rsidRPr="005B710B">
        <w:t xml:space="preserve"> района г. Баку, 16 ноября 2018 года был привлечен в качестве обвиняемого по ст.</w:t>
      </w:r>
      <w:r w:rsidRPr="005B710B">
        <w:rPr>
          <w:rStyle w:val="FontStyle11"/>
          <w:rFonts w:ascii="Times New Roman" w:eastAsia="Arial Unicode MS" w:hAnsi="Times New Roman"/>
          <w:sz w:val="20"/>
        </w:rPr>
        <w:t xml:space="preserve"> 293.2 УК </w:t>
      </w:r>
      <w:r w:rsidRPr="005B710B">
        <w:rPr>
          <w:rFonts w:eastAsia="Arial Unicode MS"/>
        </w:rPr>
        <w:t xml:space="preserve">Азербайджанской </w:t>
      </w:r>
      <w:r w:rsidRPr="005B710B">
        <w:rPr>
          <w:rStyle w:val="maddechar"/>
        </w:rPr>
        <w:t xml:space="preserve">Республики заместитель начальника 10-го отделения полиции </w:t>
      </w:r>
      <w:bookmarkStart w:id="19" w:name="_Hlk40282006"/>
      <w:proofErr w:type="spellStart"/>
      <w:r w:rsidRPr="005B710B">
        <w:rPr>
          <w:rStyle w:val="maddechar"/>
        </w:rPr>
        <w:t>Гарадахского</w:t>
      </w:r>
      <w:proofErr w:type="spellEnd"/>
      <w:r w:rsidRPr="005B710B">
        <w:rPr>
          <w:rStyle w:val="maddechar"/>
        </w:rPr>
        <w:t xml:space="preserve"> районного управления полиции</w:t>
      </w:r>
      <w:bookmarkEnd w:id="19"/>
      <w:r w:rsidRPr="005B710B">
        <w:rPr>
          <w:rStyle w:val="maddechar"/>
        </w:rPr>
        <w:t xml:space="preserve">, полковник-лейтенант </w:t>
      </w:r>
      <w:proofErr w:type="spellStart"/>
      <w:r w:rsidRPr="005B710B">
        <w:rPr>
          <w:rStyle w:val="maddechar"/>
        </w:rPr>
        <w:t>Агалыев</w:t>
      </w:r>
      <w:proofErr w:type="spellEnd"/>
      <w:r w:rsidRPr="005B710B">
        <w:rPr>
          <w:rStyle w:val="maddechar"/>
        </w:rPr>
        <w:t xml:space="preserve"> </w:t>
      </w:r>
      <w:proofErr w:type="spellStart"/>
      <w:r w:rsidRPr="005B710B">
        <w:rPr>
          <w:rStyle w:val="maddechar"/>
        </w:rPr>
        <w:t>Алигулу</w:t>
      </w:r>
      <w:proofErr w:type="spellEnd"/>
      <w:r w:rsidRPr="005B710B">
        <w:rPr>
          <w:rStyle w:val="maddechar"/>
        </w:rPr>
        <w:t xml:space="preserve"> Агали </w:t>
      </w:r>
      <w:proofErr w:type="spellStart"/>
      <w:r w:rsidRPr="005B710B">
        <w:rPr>
          <w:rStyle w:val="maddechar"/>
        </w:rPr>
        <w:t>оглы</w:t>
      </w:r>
      <w:proofErr w:type="spellEnd"/>
      <w:r w:rsidRPr="005B710B">
        <w:rPr>
          <w:rStyle w:val="maddechar"/>
        </w:rPr>
        <w:t xml:space="preserve">, и в его отношении была избрана мера пресечения в виде подписки о невыезде, а уголовное дело вместе с обвинительным актом 11 февраля 2019 года было направлено на рассмотрение в </w:t>
      </w:r>
      <w:bookmarkStart w:id="20" w:name="_Hlk40282033"/>
      <w:r w:rsidRPr="005B710B">
        <w:rPr>
          <w:rStyle w:val="maddechar"/>
        </w:rPr>
        <w:t>Бакинский суд по тяжким преступлениям</w:t>
      </w:r>
      <w:bookmarkEnd w:id="20"/>
      <w:r w:rsidRPr="005B710B">
        <w:rPr>
          <w:rStyle w:val="maddechar"/>
        </w:rPr>
        <w:t xml:space="preserve">. </w:t>
      </w:r>
    </w:p>
    <w:p w14:paraId="681CC94A" w14:textId="77777777" w:rsidR="005F0334" w:rsidRPr="005B710B" w:rsidRDefault="005F0334" w:rsidP="005B710B">
      <w:pPr>
        <w:pStyle w:val="SingleTxtG"/>
        <w:rPr>
          <w:rStyle w:val="maddechar"/>
        </w:rPr>
      </w:pPr>
      <w:r w:rsidRPr="005B710B">
        <w:rPr>
          <w:rStyle w:val="maddechar"/>
        </w:rPr>
        <w:t>63.</w:t>
      </w:r>
      <w:r w:rsidRPr="005B710B">
        <w:rPr>
          <w:rStyle w:val="maddechar"/>
        </w:rPr>
        <w:tab/>
      </w:r>
      <w:r w:rsidRPr="005B710B">
        <w:t>По уголовному делу, возбужденному в прокуратуре г. Сумгаит, 22 декабря 2018 года был привлечен в качестве обвиняемого по ст.</w:t>
      </w:r>
      <w:r w:rsidRPr="005B710B">
        <w:rPr>
          <w:rStyle w:val="FontStyle11"/>
          <w:rFonts w:ascii="Times New Roman" w:eastAsia="Arial Unicode MS" w:hAnsi="Times New Roman"/>
          <w:sz w:val="20"/>
        </w:rPr>
        <w:t xml:space="preserve"> 293.1 УК </w:t>
      </w:r>
      <w:r w:rsidRPr="005B710B">
        <w:rPr>
          <w:rStyle w:val="maddechar"/>
        </w:rPr>
        <w:t xml:space="preserve">Азербайджанской Республики младший инспектор отделения уголовного розыска </w:t>
      </w:r>
      <w:proofErr w:type="spellStart"/>
      <w:r w:rsidRPr="005B710B">
        <w:rPr>
          <w:rStyle w:val="maddechar"/>
        </w:rPr>
        <w:t>Сумгаитского</w:t>
      </w:r>
      <w:proofErr w:type="spellEnd"/>
      <w:r w:rsidRPr="005B710B">
        <w:rPr>
          <w:rStyle w:val="maddechar"/>
        </w:rPr>
        <w:t xml:space="preserve"> районного управления полиции Мамедов </w:t>
      </w:r>
      <w:proofErr w:type="spellStart"/>
      <w:r w:rsidRPr="005B710B">
        <w:rPr>
          <w:rStyle w:val="maddechar"/>
        </w:rPr>
        <w:t>Эльнур</w:t>
      </w:r>
      <w:proofErr w:type="spellEnd"/>
      <w:r w:rsidRPr="005B710B">
        <w:rPr>
          <w:rStyle w:val="maddechar"/>
        </w:rPr>
        <w:t xml:space="preserve"> Айдын </w:t>
      </w:r>
      <w:proofErr w:type="spellStart"/>
      <w:r w:rsidRPr="005B710B">
        <w:rPr>
          <w:rStyle w:val="maddechar"/>
        </w:rPr>
        <w:t>оглы</w:t>
      </w:r>
      <w:proofErr w:type="spellEnd"/>
      <w:r w:rsidRPr="005B710B">
        <w:rPr>
          <w:rStyle w:val="maddechar"/>
        </w:rPr>
        <w:t xml:space="preserve">, и в его отношении была </w:t>
      </w:r>
      <w:r w:rsidRPr="005B710B">
        <w:rPr>
          <w:rStyle w:val="maddechar"/>
        </w:rPr>
        <w:lastRenderedPageBreak/>
        <w:t xml:space="preserve">избрана мера пресечения в виде подписки о невыезде, а уголовное дело вместе с обвинительным актом 30 апреля 2019 года было направлено на рассмотрение в </w:t>
      </w:r>
      <w:proofErr w:type="spellStart"/>
      <w:r w:rsidRPr="005B710B">
        <w:rPr>
          <w:rStyle w:val="maddechar"/>
        </w:rPr>
        <w:t>Сумгаитский</w:t>
      </w:r>
      <w:proofErr w:type="spellEnd"/>
      <w:r w:rsidRPr="005B710B">
        <w:rPr>
          <w:rStyle w:val="maddechar"/>
        </w:rPr>
        <w:t xml:space="preserve"> городской суд. </w:t>
      </w:r>
    </w:p>
    <w:p w14:paraId="3362F7F9" w14:textId="77777777" w:rsidR="005F0334" w:rsidRPr="005B710B" w:rsidRDefault="005F0334" w:rsidP="005B710B">
      <w:pPr>
        <w:pStyle w:val="SingleTxtG"/>
        <w:rPr>
          <w:rStyle w:val="FontStyle11"/>
          <w:rFonts w:ascii="Times New Roman" w:eastAsia="Arial Unicode MS" w:hAnsi="Times New Roman"/>
          <w:sz w:val="20"/>
        </w:rPr>
      </w:pPr>
      <w:r w:rsidRPr="005B710B">
        <w:rPr>
          <w:rStyle w:val="FontStyle11"/>
          <w:rFonts w:ascii="Times New Roman" w:eastAsia="Arial Unicode MS" w:hAnsi="Times New Roman"/>
          <w:sz w:val="20"/>
        </w:rPr>
        <w:t>64.</w:t>
      </w:r>
      <w:r w:rsidRPr="005B710B">
        <w:rPr>
          <w:rStyle w:val="FontStyle11"/>
          <w:rFonts w:ascii="Times New Roman" w:eastAsia="Arial Unicode MS" w:hAnsi="Times New Roman"/>
          <w:sz w:val="20"/>
        </w:rPr>
        <w:tab/>
        <w:t xml:space="preserve">Так же по уголовному делу, возбужденному в </w:t>
      </w:r>
      <w:proofErr w:type="spellStart"/>
      <w:r w:rsidRPr="005B710B">
        <w:rPr>
          <w:rStyle w:val="FontStyle11"/>
          <w:rFonts w:ascii="Times New Roman" w:eastAsia="Arial Unicode MS" w:hAnsi="Times New Roman"/>
          <w:sz w:val="20"/>
        </w:rPr>
        <w:t>Газахской</w:t>
      </w:r>
      <w:proofErr w:type="spellEnd"/>
      <w:r w:rsidRPr="005B710B">
        <w:rPr>
          <w:rStyle w:val="FontStyle11"/>
          <w:rFonts w:ascii="Times New Roman" w:eastAsia="Arial Unicode MS" w:hAnsi="Times New Roman"/>
          <w:sz w:val="20"/>
        </w:rPr>
        <w:t xml:space="preserve"> районной прокуратуре на основании </w:t>
      </w:r>
      <w:r w:rsidRPr="005B710B">
        <w:rPr>
          <w:rStyle w:val="maddechar"/>
        </w:rPr>
        <w:t>факта</w:t>
      </w:r>
      <w:r w:rsidRPr="005B710B">
        <w:rPr>
          <w:rStyle w:val="FontStyle11"/>
          <w:rFonts w:ascii="Times New Roman" w:eastAsia="Arial Unicode MS" w:hAnsi="Times New Roman"/>
          <w:sz w:val="20"/>
        </w:rPr>
        <w:t xml:space="preserve"> ухудшения состояния здоровья и смерти Ахундова Эмиля Мирза </w:t>
      </w:r>
      <w:proofErr w:type="spellStart"/>
      <w:r w:rsidRPr="005B710B">
        <w:rPr>
          <w:rStyle w:val="FontStyle11"/>
          <w:rFonts w:ascii="Times New Roman" w:eastAsia="Arial Unicode MS" w:hAnsi="Times New Roman"/>
          <w:sz w:val="20"/>
        </w:rPr>
        <w:t>оглы</w:t>
      </w:r>
      <w:proofErr w:type="spellEnd"/>
      <w:r w:rsidRPr="005B710B">
        <w:rPr>
          <w:rStyle w:val="FontStyle11"/>
          <w:rFonts w:ascii="Times New Roman" w:eastAsia="Arial Unicode MS" w:hAnsi="Times New Roman"/>
          <w:sz w:val="20"/>
        </w:rPr>
        <w:t xml:space="preserve"> в результате допущенных в его отношении незаконных действий после доставления его в </w:t>
      </w:r>
      <w:proofErr w:type="spellStart"/>
      <w:r w:rsidRPr="005B710B">
        <w:rPr>
          <w:rStyle w:val="FontStyle11"/>
          <w:rFonts w:ascii="Times New Roman" w:eastAsia="Arial Unicode MS" w:hAnsi="Times New Roman"/>
          <w:sz w:val="20"/>
        </w:rPr>
        <w:t>Газахское</w:t>
      </w:r>
      <w:proofErr w:type="spellEnd"/>
      <w:r w:rsidRPr="005B710B">
        <w:rPr>
          <w:rStyle w:val="FontStyle11"/>
          <w:rFonts w:ascii="Times New Roman" w:eastAsia="Arial Unicode MS" w:hAnsi="Times New Roman"/>
          <w:sz w:val="20"/>
        </w:rPr>
        <w:t xml:space="preserve"> районное отделение полиции 25 сентября 2018 года в </w:t>
      </w:r>
      <w:r w:rsidRPr="005B710B">
        <w:rPr>
          <w:rStyle w:val="FontStyle11"/>
          <w:rFonts w:ascii="Times New Roman" w:eastAsia="Arial Unicode MS" w:hAnsi="Times New Roman"/>
          <w:sz w:val="20"/>
        </w:rPr>
        <w:br/>
        <w:t xml:space="preserve">20–45 часов на основании поступившей жалобы был привлечен 29 сентября 2018 года в качестве обвиняемого по ст. 308.2 УК Азербайджанской Республики ответственный дежурный отделения, майор полиции Сулейманов Ильхам Мурад </w:t>
      </w:r>
      <w:proofErr w:type="spellStart"/>
      <w:r w:rsidRPr="005B710B">
        <w:rPr>
          <w:rStyle w:val="FontStyle11"/>
          <w:rFonts w:ascii="Times New Roman" w:eastAsia="Arial Unicode MS" w:hAnsi="Times New Roman"/>
          <w:sz w:val="20"/>
        </w:rPr>
        <w:t>оглы</w:t>
      </w:r>
      <w:proofErr w:type="spellEnd"/>
      <w:r w:rsidRPr="005B710B">
        <w:rPr>
          <w:rStyle w:val="FontStyle11"/>
          <w:rFonts w:ascii="Times New Roman" w:eastAsia="Arial Unicode MS" w:hAnsi="Times New Roman"/>
          <w:sz w:val="20"/>
        </w:rPr>
        <w:t>, и в его отношении была избрана мера пресечения в виде ареста.</w:t>
      </w:r>
    </w:p>
    <w:p w14:paraId="76CFC7FF" w14:textId="77777777" w:rsidR="005F0334" w:rsidRPr="005B710B" w:rsidRDefault="005F0334" w:rsidP="005B710B">
      <w:pPr>
        <w:pStyle w:val="SingleTxtG"/>
        <w:rPr>
          <w:rStyle w:val="FontStyle11"/>
          <w:rFonts w:ascii="Times New Roman" w:eastAsia="Arial Unicode MS" w:hAnsi="Times New Roman"/>
          <w:sz w:val="20"/>
        </w:rPr>
      </w:pPr>
      <w:r w:rsidRPr="005B710B">
        <w:rPr>
          <w:rStyle w:val="FontStyle11"/>
          <w:rFonts w:ascii="Times New Roman" w:eastAsia="Arial Unicode MS" w:hAnsi="Times New Roman"/>
          <w:sz w:val="20"/>
        </w:rPr>
        <w:t>65.</w:t>
      </w:r>
      <w:r w:rsidRPr="005B710B">
        <w:rPr>
          <w:rStyle w:val="FontStyle11"/>
          <w:rFonts w:ascii="Times New Roman" w:eastAsia="Arial Unicode MS" w:hAnsi="Times New Roman"/>
          <w:sz w:val="20"/>
        </w:rPr>
        <w:tab/>
        <w:t xml:space="preserve">В настоящее время необходимые следственные действия по данным уголовным делам продолжаются. </w:t>
      </w:r>
    </w:p>
    <w:p w14:paraId="1C3878DA" w14:textId="77777777" w:rsidR="005F0334" w:rsidRPr="005B710B" w:rsidRDefault="005F0334" w:rsidP="005B710B">
      <w:pPr>
        <w:pStyle w:val="H1G"/>
        <w:rPr>
          <w:rStyle w:val="FontStyle11"/>
          <w:rFonts w:ascii="Times New Roman" w:eastAsia="Arial Unicode MS" w:hAnsi="Times New Roman"/>
          <w:sz w:val="24"/>
        </w:rPr>
      </w:pPr>
      <w:r w:rsidRPr="005B710B">
        <w:rPr>
          <w:rStyle w:val="FontStyle11"/>
          <w:rFonts w:ascii="Times New Roman" w:eastAsia="Arial Unicode MS" w:hAnsi="Times New Roman"/>
          <w:sz w:val="24"/>
        </w:rPr>
        <w:tab/>
      </w:r>
      <w:r w:rsidRPr="005B710B">
        <w:rPr>
          <w:rStyle w:val="FontStyle11"/>
          <w:rFonts w:ascii="Times New Roman" w:eastAsia="Arial Unicode MS" w:hAnsi="Times New Roman"/>
          <w:sz w:val="24"/>
        </w:rPr>
        <w:tab/>
      </w:r>
      <w:r w:rsidRPr="005B710B">
        <w:t>§ </w:t>
      </w:r>
      <w:r w:rsidRPr="005B710B">
        <w:rPr>
          <w:rStyle w:val="FontStyle11"/>
          <w:rFonts w:ascii="Times New Roman" w:eastAsia="Arial Unicode MS" w:hAnsi="Times New Roman"/>
          <w:sz w:val="24"/>
        </w:rPr>
        <w:t xml:space="preserve">4, 5 </w:t>
      </w:r>
    </w:p>
    <w:p w14:paraId="3D80F65F" w14:textId="77777777" w:rsidR="005F0334" w:rsidRPr="005B710B" w:rsidRDefault="005F0334" w:rsidP="005B710B">
      <w:pPr>
        <w:pStyle w:val="SingleTxtG"/>
      </w:pPr>
      <w:r w:rsidRPr="005B710B">
        <w:t>66.</w:t>
      </w:r>
      <w:r w:rsidRPr="005B710B">
        <w:tab/>
        <w:t xml:space="preserve">Согласно закону Азербайджанской Республики «Об адвокатах и адвокатуре», адвокаты независимы и осуществляют свою деятельность без вмешательства. </w:t>
      </w:r>
      <w:r w:rsidRPr="005B710B">
        <w:rPr>
          <w:rStyle w:val="FontStyle11"/>
          <w:rFonts w:ascii="Times New Roman" w:eastAsia="Arial Unicode MS" w:hAnsi="Times New Roman"/>
          <w:sz w:val="20"/>
        </w:rPr>
        <w:t>Следовательно</w:t>
      </w:r>
      <w:r w:rsidRPr="005B710B">
        <w:t xml:space="preserve">, любой орган исполнительной или судебной власти не может преследовать адвоката в судебном порядке, поскольку таких юридических механизмов не существует. В отношении адвоката может быть возбуждено только дисциплинарное производство, которое может осуществлять Дисциплинарная комиссия адвокатов, которая состоит только из адвокатов. </w:t>
      </w:r>
    </w:p>
    <w:p w14:paraId="177876AD" w14:textId="77777777" w:rsidR="005F0334" w:rsidRPr="007C255B" w:rsidRDefault="005F0334" w:rsidP="005F0334">
      <w:pPr>
        <w:pStyle w:val="SingleTxtG"/>
      </w:pPr>
      <w:r w:rsidRPr="007C255B">
        <w:t>67.</w:t>
      </w:r>
      <w:r w:rsidRPr="007C255B">
        <w:tab/>
        <w:t>Согласно закону об адвокатуре, не</w:t>
      </w:r>
      <w:r>
        <w:t>т никаких положений о том, что</w:t>
      </w:r>
      <w:r w:rsidRPr="007C255B">
        <w:t xml:space="preserve"> адвокат может быть исключен из Коллегии по политическим причинам. В то же время независимо от того, из какого органа жалоба получена, следует учитывать Закон об адвокатуре, Этический кодекс адвокатов и Устав </w:t>
      </w:r>
      <w:r>
        <w:t>Д</w:t>
      </w:r>
      <w:r w:rsidRPr="007C255B">
        <w:t>исциплинарной комиссии.</w:t>
      </w:r>
      <w:r>
        <w:t xml:space="preserve"> </w:t>
      </w:r>
      <w:r w:rsidRPr="007C255B">
        <w:t>На</w:t>
      </w:r>
      <w:r>
        <w:t> </w:t>
      </w:r>
      <w:r w:rsidRPr="007C255B">
        <w:t xml:space="preserve">адвоката могут быть наложены дисциплинарные взыскания в случае нарушения положений закона. Кроме того, наиболее строгой дисциплинарной мерой является отстранение </w:t>
      </w:r>
      <w:r>
        <w:t>адвоката из членства, на которую</w:t>
      </w:r>
      <w:r w:rsidRPr="007C255B">
        <w:t xml:space="preserve"> Коллегия не имеет полномочий. Это решается судами по требованию президиума коллегии адвокатов. Опять же, этот вопрос остается на усмотрение национальных судов. Коллегия адвокатов также периодически открыто публикует статистическую информацию о дисциплинарных делах.</w:t>
      </w:r>
    </w:p>
    <w:p w14:paraId="036D8E5D" w14:textId="77777777" w:rsidR="005F0334" w:rsidRPr="007C255B" w:rsidRDefault="005F0334" w:rsidP="005F0334">
      <w:pPr>
        <w:pStyle w:val="SingleTxtG"/>
      </w:pPr>
      <w:r w:rsidRPr="007C255B">
        <w:t>68.</w:t>
      </w:r>
      <w:r w:rsidRPr="007C255B">
        <w:tab/>
        <w:t>При осуществлении профессиональной деятельности Коллегия адвокатов, даже в случае необходимости, обеспечивает защиту интересов своих членов.</w:t>
      </w:r>
      <w:r>
        <w:t xml:space="preserve"> </w:t>
      </w:r>
      <w:r w:rsidRPr="007C255B">
        <w:t xml:space="preserve">Это одно из обязательств Коллегии, согласно Уставу коллегии. Наглядным примером может стать следующий случай. Член коллегии адвокатов, Орхан </w:t>
      </w:r>
      <w:proofErr w:type="spellStart"/>
      <w:r w:rsidRPr="007C255B">
        <w:t>Кангарли</w:t>
      </w:r>
      <w:proofErr w:type="spellEnd"/>
      <w:r>
        <w:t>,</w:t>
      </w:r>
      <w:r w:rsidRPr="007C255B">
        <w:t xml:space="preserve"> недавно столкнулся с насилием со стороны полиции в инциденте в одном из полицейских подразделений в Баку во время защиты интересов своего клиента. В результате принятых мер и вмешательства Коллегии, сотрудники этого полицейского подразделения были уволены министром внутренних дел. </w:t>
      </w:r>
    </w:p>
    <w:p w14:paraId="1CFB2C27" w14:textId="77777777" w:rsidR="005F0334" w:rsidRPr="00D44DCB" w:rsidRDefault="005F0334" w:rsidP="005F0334">
      <w:pPr>
        <w:pStyle w:val="H1G"/>
      </w:pPr>
      <w:r w:rsidRPr="007D4D5E">
        <w:tab/>
      </w:r>
      <w:r w:rsidRPr="007D4D5E">
        <w:tab/>
      </w:r>
      <w:r w:rsidRPr="00D44DCB">
        <w:t>§</w:t>
      </w:r>
      <w:r>
        <w:t> </w:t>
      </w:r>
      <w:r w:rsidRPr="00D44DCB">
        <w:t xml:space="preserve">6 </w:t>
      </w:r>
    </w:p>
    <w:p w14:paraId="6AD987A4" w14:textId="77777777" w:rsidR="005F0334" w:rsidRPr="007C255B" w:rsidRDefault="005F0334" w:rsidP="005F0334">
      <w:pPr>
        <w:pStyle w:val="SingleTxtG"/>
      </w:pPr>
      <w:r w:rsidRPr="007C255B">
        <w:t>69.</w:t>
      </w:r>
      <w:r w:rsidRPr="007C255B">
        <w:tab/>
        <w:t>С лицами, содержащимися под стражей в следственном изоляторе № 2</w:t>
      </w:r>
      <w:r>
        <w:t>,</w:t>
      </w:r>
      <w:r w:rsidRPr="007C255B">
        <w:t xml:space="preserve"> не было случаев незаконного обращения, в том числе пыток с целью получения признаний. </w:t>
      </w:r>
    </w:p>
    <w:p w14:paraId="3635969D" w14:textId="77777777" w:rsidR="005F0334" w:rsidRPr="0037333A" w:rsidRDefault="005F0334" w:rsidP="005F0334">
      <w:pPr>
        <w:pStyle w:val="SingleTxtG"/>
      </w:pPr>
      <w:r w:rsidRPr="0037333A">
        <w:t>70.</w:t>
      </w:r>
      <w:r w:rsidRPr="0037333A">
        <w:tab/>
      </w:r>
      <w:r w:rsidRPr="007C255B">
        <w:t>Во время очередного периодического визита делегации Европейского комитета по борьбе с пытками (CPT) в Азербайджанскую Республику с 29 марта по 8 апреля 2016 года, в некоторых пенитенциарных учреждениях, и в особенности в связи с</w:t>
      </w:r>
      <w:r>
        <w:t> </w:t>
      </w:r>
      <w:r w:rsidRPr="007C255B">
        <w:t>итогами посе</w:t>
      </w:r>
      <w:r>
        <w:t xml:space="preserve">щения следственного изолятора № </w:t>
      </w:r>
      <w:r w:rsidRPr="007C255B">
        <w:t xml:space="preserve">2, в целях выполнения предварительных замечаний представленных на встрече в Министерстве юстиции Азербайджанской Республики 8 апреля 2016 года было проведено служебное расследование в следственном изоляторе № 2. Несмотря на то, что указанные в первоначальных записях делегации противозаконные факты не подтвердились, </w:t>
      </w:r>
      <w:r w:rsidRPr="007C255B">
        <w:lastRenderedPageBreak/>
        <w:t>в</w:t>
      </w:r>
      <w:r>
        <w:t> </w:t>
      </w:r>
      <w:r w:rsidRPr="007C255B">
        <w:t>деятельности был выявлен ряд других недостатков. В результате нача</w:t>
      </w:r>
      <w:r>
        <w:t xml:space="preserve">льник следственного изолятора № </w:t>
      </w:r>
      <w:r w:rsidRPr="007C255B">
        <w:t>2 был освобожден от занимаемой должности, а шестеро сотрудников были привлечены к мерам дисциплинарного взыскания.</w:t>
      </w:r>
    </w:p>
    <w:p w14:paraId="40DFDE93" w14:textId="77777777" w:rsidR="005F0334" w:rsidRPr="00D44DCB" w:rsidRDefault="005F0334" w:rsidP="005F0334">
      <w:pPr>
        <w:pStyle w:val="H1G"/>
      </w:pPr>
      <w:r w:rsidRPr="007D4D5E">
        <w:tab/>
      </w:r>
      <w:r w:rsidRPr="007D4D5E">
        <w:tab/>
      </w:r>
      <w:r w:rsidRPr="00D44DCB">
        <w:t>§</w:t>
      </w:r>
      <w:r>
        <w:t> </w:t>
      </w:r>
      <w:r w:rsidRPr="00D44DCB">
        <w:t xml:space="preserve">7 </w:t>
      </w:r>
      <w:r w:rsidRPr="004D5DA5">
        <w:t>a</w:t>
      </w:r>
      <w:r w:rsidRPr="00D44DCB">
        <w:t>)</w:t>
      </w:r>
    </w:p>
    <w:p w14:paraId="676A8990" w14:textId="77777777" w:rsidR="005F0334" w:rsidRPr="00C6706B" w:rsidRDefault="005F0334" w:rsidP="005F0334">
      <w:pPr>
        <w:pStyle w:val="SingleTxtG"/>
        <w:rPr>
          <w:i/>
        </w:rPr>
      </w:pPr>
      <w:r w:rsidRPr="00C6706B">
        <w:t>71.</w:t>
      </w:r>
      <w:r w:rsidRPr="00C6706B">
        <w:tab/>
      </w:r>
      <w:bookmarkStart w:id="21" w:name="_Hlk40282167"/>
      <w:r w:rsidRPr="00C6706B">
        <w:t>Конституционный</w:t>
      </w:r>
      <w:r w:rsidRPr="00E12F26">
        <w:t xml:space="preserve"> </w:t>
      </w:r>
      <w:r w:rsidRPr="00C6706B">
        <w:t xml:space="preserve">закон </w:t>
      </w:r>
      <w:bookmarkEnd w:id="21"/>
      <w:r w:rsidRPr="00C6706B">
        <w:t>Азербайджанской Республики об Уполномоченном по правам человека Азербайджанской Республики (Омбудсмене) гарантирует независимость Омбудсмена. Деятельность Уполномоченного по правам человека финансируется за счет средств государственного бюджета Азербайджанской Республики и ежегодная сумма, выделяемая на финансирование его деятельности</w:t>
      </w:r>
      <w:r>
        <w:t>,</w:t>
      </w:r>
      <w:r w:rsidRPr="00C6706B">
        <w:t xml:space="preserve"> не может быть </w:t>
      </w:r>
      <w:r w:rsidRPr="00C026BD">
        <w:t>меньше</w:t>
      </w:r>
      <w:r w:rsidRPr="00C6706B">
        <w:t xml:space="preserve"> суммы, которая была выделена в предыдущий год. Деятельность Омбудсмена в качестве </w:t>
      </w:r>
      <w:bookmarkStart w:id="22" w:name="_Hlk40282191"/>
      <w:r w:rsidRPr="00C6706B">
        <w:t>национального превентивного механизма</w:t>
      </w:r>
      <w:bookmarkEnd w:id="22"/>
      <w:r w:rsidRPr="00C6706B">
        <w:t xml:space="preserve"> также обладает постоянным финансовым обеспечением. </w:t>
      </w:r>
    </w:p>
    <w:p w14:paraId="7D2C432F" w14:textId="77777777" w:rsidR="005F0334" w:rsidRPr="00D44DCB" w:rsidRDefault="005F0334" w:rsidP="005F0334">
      <w:pPr>
        <w:pStyle w:val="H1G"/>
      </w:pPr>
      <w:r w:rsidRPr="00C6706B">
        <w:tab/>
      </w:r>
      <w:r w:rsidRPr="00C6706B">
        <w:tab/>
      </w:r>
      <w:r w:rsidRPr="007C255B">
        <w:t>b</w:t>
      </w:r>
      <w:r w:rsidRPr="00D44DCB">
        <w:t>)</w:t>
      </w:r>
    </w:p>
    <w:p w14:paraId="261A552A" w14:textId="77777777" w:rsidR="005F0334" w:rsidRPr="00C6706B" w:rsidRDefault="005F0334" w:rsidP="005F0334">
      <w:pPr>
        <w:pStyle w:val="SingleTxtG"/>
      </w:pPr>
      <w:r w:rsidRPr="00C6706B">
        <w:t>72.</w:t>
      </w:r>
      <w:r w:rsidRPr="00C6706B">
        <w:tab/>
        <w:t>С 2006 года успешно функционирует Общественный комитет, в состав которого входят видные правозащитники и представители институтов гражданского общества. Члены Комитета в общей сложности совершили около 750 посещений учреждений по отбыванию наказания, более 2</w:t>
      </w:r>
      <w:r>
        <w:rPr>
          <w:lang w:val="en-US"/>
        </w:rPr>
        <w:t> </w:t>
      </w:r>
      <w:r w:rsidRPr="00C6706B">
        <w:t>800 осужденным оказана юридическая помощь.</w:t>
      </w:r>
    </w:p>
    <w:p w14:paraId="5B420618" w14:textId="77777777" w:rsidR="005F0334" w:rsidRPr="00C6706B" w:rsidRDefault="005F0334" w:rsidP="005F0334">
      <w:pPr>
        <w:pStyle w:val="SingleTxtG"/>
      </w:pPr>
      <w:r w:rsidRPr="00C6706B">
        <w:t>73.</w:t>
      </w:r>
      <w:r w:rsidRPr="00C6706B">
        <w:tab/>
        <w:t>Члены Комитета также активно привлечены к применению институтов условного досрочного освобождения от отбывания наказания и перевода осужденных в учреждения более легкого режима. Так, в 2013 году была сформирована соответствующая Комиссия, в состав которой входят ответственные сотрудники соответствующих структурных подразделений Министерства юстиции, в том числе Пенитенциарной службы и члены Общественного комитета.</w:t>
      </w:r>
    </w:p>
    <w:p w14:paraId="0EF0BEC2" w14:textId="77777777" w:rsidR="005F0334" w:rsidRPr="00D44DCB" w:rsidRDefault="005F0334" w:rsidP="005F0334">
      <w:pPr>
        <w:pStyle w:val="SingleTxtG"/>
      </w:pPr>
      <w:r w:rsidRPr="00D44DCB">
        <w:t>74.</w:t>
      </w:r>
      <w:r w:rsidRPr="00D44DCB">
        <w:tab/>
      </w:r>
      <w:r w:rsidRPr="00C6706B">
        <w:t>Правозащитники, наряду с другими представителями Комиссии</w:t>
      </w:r>
      <w:r>
        <w:t>,</w:t>
      </w:r>
      <w:r w:rsidRPr="00C6706B">
        <w:t xml:space="preserve"> регулярно посещают учреждения по отбыванию наказания, проводят встречи с осужденными, </w:t>
      </w:r>
      <w:proofErr w:type="spellStart"/>
      <w:r w:rsidRPr="00C6706B">
        <w:t>ознакамливаются</w:t>
      </w:r>
      <w:proofErr w:type="spellEnd"/>
      <w:r w:rsidRPr="00C6706B">
        <w:t xml:space="preserve"> с их личными делами, их поведением в период отбывания наказания. Заседания Комиссии в учреждениях по отбыванию наказания проводятся при участии родителей и родственников осужденных и даже самих потерпевших лиц. </w:t>
      </w:r>
      <w:r w:rsidRPr="00D44DCB">
        <w:t>На эти заседания приглашаются представители СМИ.</w:t>
      </w:r>
    </w:p>
    <w:p w14:paraId="44D2CB81" w14:textId="77777777" w:rsidR="005F0334" w:rsidRPr="00C6706B" w:rsidRDefault="005F0334" w:rsidP="005F0334">
      <w:pPr>
        <w:pStyle w:val="SingleTxtG"/>
      </w:pPr>
      <w:r w:rsidRPr="00C6706B">
        <w:t>75.</w:t>
      </w:r>
      <w:r w:rsidRPr="00C6706B">
        <w:tab/>
        <w:t xml:space="preserve">Принятие Закона «Об общественном участии» способствовало дальнейшему расширению сотрудничества с институтами гражданского общества. В 2014 году в соответствии с этим Законом были внесены изменения в правила, регулирующие деятельность </w:t>
      </w:r>
      <w:bookmarkStart w:id="23" w:name="_Hlk40282248"/>
      <w:r w:rsidRPr="00C6706B">
        <w:t>Общественного комитета</w:t>
      </w:r>
      <w:bookmarkEnd w:id="23"/>
      <w:r w:rsidRPr="00C6706B">
        <w:t>, согласно которым полномочия данной структуры были еще более расширены, в том числе увеличен срок его деятельности (с</w:t>
      </w:r>
      <w:r>
        <w:t> </w:t>
      </w:r>
      <w:r w:rsidRPr="00C6706B">
        <w:t>одного до двух лет) и наряду с пенитенциарной системой, Комитет стал активно привлекаться к проводимой работе по другим направлениям в сфере юстиции.</w:t>
      </w:r>
    </w:p>
    <w:p w14:paraId="65D5E216" w14:textId="77777777" w:rsidR="005F0334" w:rsidRPr="00C6706B" w:rsidRDefault="005F0334" w:rsidP="005F0334">
      <w:pPr>
        <w:pStyle w:val="SingleTxtG"/>
      </w:pPr>
      <w:r w:rsidRPr="00C6706B">
        <w:t>76.</w:t>
      </w:r>
      <w:r w:rsidRPr="00C6706B">
        <w:tab/>
        <w:t>Согласно Соглашению от 2000 года, подписанному между правительством Азербайджанской Республики и Международным комитетом Красного Креста, представители Комитета регулярно и без ограничений посещают места лишения свободы, а также пенитенциарные учреждения, проводят встречи наедине с осужд</w:t>
      </w:r>
      <w:r>
        <w:t>е</w:t>
      </w:r>
      <w:r w:rsidRPr="00C6706B">
        <w:t xml:space="preserve">нными, привносят вклад в усовершенствование дел в этой сфере. </w:t>
      </w:r>
    </w:p>
    <w:p w14:paraId="594F581B" w14:textId="77777777" w:rsidR="005F0334" w:rsidRPr="00C6706B" w:rsidRDefault="005F0334" w:rsidP="005F0334">
      <w:pPr>
        <w:pStyle w:val="SingleTxtG"/>
      </w:pPr>
      <w:r w:rsidRPr="00C6706B">
        <w:t>77.</w:t>
      </w:r>
      <w:r w:rsidRPr="00C6706B">
        <w:tab/>
        <w:t>Принимая во внимание, что указанное Соглашение служит обеспечению прав осужд</w:t>
      </w:r>
      <w:r>
        <w:t>е</w:t>
      </w:r>
      <w:r w:rsidRPr="00C6706B">
        <w:t>нных и обвиняемых лиц, а также предотвращению пыток и других способов плохого обращения, 5 февраля 2018 года между правительством Азербайджанской Республики и Международным комитетом Красного Креста был подписан Протокол относительно продления срока действия Соглашения от 1 июня 2000 года. Данный Протокол был утвержд</w:t>
      </w:r>
      <w:r>
        <w:t>е</w:t>
      </w:r>
      <w:r w:rsidRPr="00C6706B">
        <w:t>н Указом Президента Азербайджанской Республики от 4</w:t>
      </w:r>
      <w:r>
        <w:t> </w:t>
      </w:r>
      <w:r w:rsidRPr="00C6706B">
        <w:t xml:space="preserve">апреля 2018 года. </w:t>
      </w:r>
    </w:p>
    <w:p w14:paraId="53F3F626" w14:textId="77777777" w:rsidR="005F0334" w:rsidRPr="00C6706B" w:rsidRDefault="005F0334" w:rsidP="005F0334">
      <w:pPr>
        <w:pStyle w:val="SingleTxtG"/>
      </w:pPr>
      <w:r w:rsidRPr="00C6706B">
        <w:t>78.</w:t>
      </w:r>
      <w:r w:rsidRPr="00C6706B">
        <w:tab/>
        <w:t>В соответствии с Конституционным законом от 24</w:t>
      </w:r>
      <w:r>
        <w:t xml:space="preserve"> июня </w:t>
      </w:r>
      <w:r w:rsidRPr="00C6706B">
        <w:t xml:space="preserve">2011 года были внесены изменения в Конституционный закон «Об Уполномоченном по правам человека (Омбудсмене) Азербайджанской Республики», где к правам </w:t>
      </w:r>
      <w:r w:rsidRPr="00C6706B">
        <w:lastRenderedPageBreak/>
        <w:t>уполномоченного были отнесены функции национального превентивного механизма. Кодекс Азербайджанской Республики «Об исполнении наказаний» и Закон «Об</w:t>
      </w:r>
      <w:r>
        <w:t> </w:t>
      </w:r>
      <w:r w:rsidRPr="00C6706B">
        <w:t xml:space="preserve">обеспечении прав и свобод лиц, содержащихся в местах содержания под стражей», правила внутреннего распорядка следственных изоляторов и учреждений отбывания наказания были приведены в соответствие с этими положениями законодательства, в «Правила внутреннего распорядка учреждений отбывания наказания» была определена форма осуществления надзора Омбудсменом и Национальной превентивной группой за деятельностью учреждений по отбыванию наказания. </w:t>
      </w:r>
    </w:p>
    <w:p w14:paraId="5136F0B0" w14:textId="77777777" w:rsidR="005F0334" w:rsidRPr="00C6706B" w:rsidRDefault="005F0334" w:rsidP="005F0334">
      <w:pPr>
        <w:pStyle w:val="SingleTxtG"/>
      </w:pPr>
      <w:r w:rsidRPr="00C6706B">
        <w:t>79.</w:t>
      </w:r>
      <w:r w:rsidRPr="00C6706B">
        <w:tab/>
        <w:t>Уполномоченный по правам человека (Омбудсмен) Азербайджанской Республики, члены Национальной превентивной группы, а также Подкомитет ООН по предупреждению пыток, Международный комитет Красного Креста, Комитет против пыток Азербайджана в любое время, без каких-либо препятствий и без предварительного уведомления имеют право входить в места временного содержания</w:t>
      </w:r>
      <w:r w:rsidR="005B710B">
        <w:rPr>
          <w:lang w:val="en-US"/>
        </w:rPr>
        <w:t> </w:t>
      </w:r>
      <w:r w:rsidRPr="00C6706B">
        <w:t>(МВС), встретиться и побеседовать наедине или с участием специалиста или переводчика с содержащимися здесь лицами или с любым лицом, которое может предоставить соответствующую информацию, ознакомиться со всеми документами, подтверждающими законность задержания содержащихся здесь лиц, и условиями их содержания, получить их копии, составлять акт, протоколировать ход и результаты осуществленных ими мер, давать рекомендации органу полиции и получать ответы на данные рекомендации в установленные сроки.</w:t>
      </w:r>
    </w:p>
    <w:p w14:paraId="43BC6475" w14:textId="77777777" w:rsidR="005F0334" w:rsidRPr="00C6706B" w:rsidRDefault="005F0334" w:rsidP="005F0334">
      <w:pPr>
        <w:pStyle w:val="SingleTxtG"/>
      </w:pPr>
      <w:r w:rsidRPr="00C6706B">
        <w:t>80.</w:t>
      </w:r>
      <w:r w:rsidRPr="00C6706B">
        <w:tab/>
        <w:t xml:space="preserve">Во время проведенных за последние </w:t>
      </w:r>
      <w:r>
        <w:t>три</w:t>
      </w:r>
      <w:r w:rsidRPr="00C6706B">
        <w:t xml:space="preserve"> года (2016</w:t>
      </w:r>
      <w:r>
        <w:t>–</w:t>
      </w:r>
      <w:r w:rsidRPr="00C6706B">
        <w:t>2018 г</w:t>
      </w:r>
      <w:r>
        <w:t>оды</w:t>
      </w:r>
      <w:r w:rsidRPr="00C6706B">
        <w:t xml:space="preserve">) 582 таких </w:t>
      </w:r>
      <w:proofErr w:type="gramStart"/>
      <w:r w:rsidRPr="00C6706B">
        <w:t>мониторингов</w:t>
      </w:r>
      <w:proofErr w:type="gramEnd"/>
      <w:r w:rsidRPr="00C6706B">
        <w:t xml:space="preserve"> в местах временного содержания не были выявлены факты нарушения прав и свобод человека. Места временного содержания оснащены системами видеонаблюдения</w:t>
      </w:r>
      <w:r>
        <w:t>,</w:t>
      </w:r>
      <w:r w:rsidRPr="00C6706B">
        <w:t xml:space="preserve"> с целью сообщения о применении пыток и других фактах в коридорах мест временного содержания вывешены доски с номерами телефонов «горячей линии» института Омбудсмена и Комитета против пыток Азербайджана, установлены специальные телефонные аппараты. </w:t>
      </w:r>
    </w:p>
    <w:p w14:paraId="2D66B226" w14:textId="77777777" w:rsidR="005F0334" w:rsidRPr="005B710B" w:rsidRDefault="005F0334" w:rsidP="005B710B">
      <w:pPr>
        <w:pStyle w:val="SingleTxtG"/>
        <w:rPr>
          <w:rStyle w:val="FontStyle11"/>
          <w:rFonts w:ascii="Times New Roman" w:hAnsi="Times New Roman"/>
          <w:sz w:val="20"/>
        </w:rPr>
      </w:pPr>
      <w:r w:rsidRPr="005B710B">
        <w:rPr>
          <w:rStyle w:val="FontStyle11"/>
          <w:rFonts w:ascii="Times New Roman" w:hAnsi="Times New Roman"/>
          <w:sz w:val="20"/>
        </w:rPr>
        <w:t>81.</w:t>
      </w:r>
      <w:r w:rsidRPr="005B710B">
        <w:rPr>
          <w:rStyle w:val="FontStyle11"/>
          <w:rFonts w:ascii="Times New Roman" w:hAnsi="Times New Roman"/>
          <w:sz w:val="20"/>
        </w:rPr>
        <w:tab/>
        <w:t xml:space="preserve">В рамках деятельности национального превентивного механизма Омбудсмена количество осуществляемых визитов каждый год превышает 300. Количество их визитов за 2016 </w:t>
      </w:r>
      <w:r w:rsidRPr="005B710B">
        <w:t>год</w:t>
      </w:r>
      <w:r w:rsidRPr="005B710B">
        <w:rPr>
          <w:rStyle w:val="FontStyle11"/>
          <w:rFonts w:ascii="Times New Roman" w:hAnsi="Times New Roman"/>
          <w:sz w:val="20"/>
        </w:rPr>
        <w:t xml:space="preserve"> составило 337 (254 плановых и 83 внеплановых), за 2017 год – 341 (251 плановых и 90 внеплановых), за 2018 год – 343 (220 плановых и 123 внеплановых).</w:t>
      </w:r>
    </w:p>
    <w:p w14:paraId="57CD26E2" w14:textId="77777777" w:rsidR="005F0334" w:rsidRPr="005B710B" w:rsidRDefault="005F0334" w:rsidP="005B710B">
      <w:pPr>
        <w:pStyle w:val="SingleTxtG"/>
        <w:rPr>
          <w:rStyle w:val="FontStyle11"/>
          <w:rFonts w:ascii="Times New Roman" w:hAnsi="Times New Roman"/>
          <w:sz w:val="20"/>
        </w:rPr>
      </w:pPr>
      <w:r w:rsidRPr="005B710B">
        <w:rPr>
          <w:rStyle w:val="FontStyle11"/>
          <w:rFonts w:ascii="Times New Roman" w:hAnsi="Times New Roman"/>
          <w:sz w:val="20"/>
        </w:rPr>
        <w:t>82.</w:t>
      </w:r>
      <w:r w:rsidRPr="005B710B">
        <w:rPr>
          <w:rStyle w:val="FontStyle11"/>
          <w:rFonts w:ascii="Times New Roman" w:hAnsi="Times New Roman"/>
          <w:sz w:val="20"/>
        </w:rPr>
        <w:tab/>
        <w:t xml:space="preserve">Информация по поводу осуществляемых визитов периодически направляется в СМИ с соблюдением правил конфиденциальности. Кроме того, эта информация иногда содержит сведения о присутствующем грубом отношении, что подчеркивает прозрачность и независимость деятельности Омбудсмена. </w:t>
      </w:r>
    </w:p>
    <w:p w14:paraId="74598616" w14:textId="77777777" w:rsidR="005F0334" w:rsidRPr="005B710B" w:rsidRDefault="005F0334" w:rsidP="005B710B">
      <w:pPr>
        <w:pStyle w:val="H1G"/>
        <w:rPr>
          <w:rStyle w:val="FontStyle11"/>
          <w:rFonts w:ascii="Times New Roman" w:eastAsia="Arial Unicode MS" w:hAnsi="Times New Roman"/>
          <w:sz w:val="24"/>
        </w:rPr>
      </w:pPr>
      <w:r w:rsidRPr="005B710B">
        <w:rPr>
          <w:rStyle w:val="FontStyle11"/>
          <w:rFonts w:ascii="Times New Roman" w:eastAsia="Arial Unicode MS" w:hAnsi="Times New Roman"/>
          <w:sz w:val="24"/>
        </w:rPr>
        <w:tab/>
      </w:r>
      <w:r w:rsidRPr="005B710B">
        <w:rPr>
          <w:rStyle w:val="FontStyle11"/>
          <w:rFonts w:ascii="Times New Roman" w:eastAsia="Arial Unicode MS" w:hAnsi="Times New Roman"/>
          <w:sz w:val="24"/>
        </w:rPr>
        <w:tab/>
        <w:t xml:space="preserve">с) </w:t>
      </w:r>
    </w:p>
    <w:p w14:paraId="2979FFF7" w14:textId="77777777" w:rsidR="005F0334" w:rsidRDefault="005F0334" w:rsidP="005F0334">
      <w:pPr>
        <w:pStyle w:val="SingleTxtG"/>
      </w:pPr>
      <w:r>
        <w:t>83.</w:t>
      </w:r>
      <w:r>
        <w:tab/>
      </w:r>
      <w:r w:rsidRPr="007C255B">
        <w:t>Количество обращений</w:t>
      </w:r>
      <w:r>
        <w:t>,</w:t>
      </w:r>
      <w:r w:rsidRPr="007C255B">
        <w:t xml:space="preserve"> поступивших в Главное управление Пенитенциарной службы в связи со случаями пыток и плохого обращения: </w:t>
      </w:r>
    </w:p>
    <w:tbl>
      <w:tblPr>
        <w:tblStyle w:val="ac"/>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Layout w:type="fixed"/>
        <w:tblLook w:val="04A0" w:firstRow="1" w:lastRow="0" w:firstColumn="1" w:lastColumn="0" w:noHBand="0" w:noVBand="1"/>
      </w:tblPr>
      <w:tblGrid>
        <w:gridCol w:w="1474"/>
        <w:gridCol w:w="1474"/>
        <w:gridCol w:w="1474"/>
        <w:gridCol w:w="1474"/>
        <w:gridCol w:w="1474"/>
      </w:tblGrid>
      <w:tr w:rsidR="005F0334" w:rsidRPr="00E12F26" w14:paraId="2D3CE306" w14:textId="77777777" w:rsidTr="005F0334">
        <w:trPr>
          <w:tblHeader/>
        </w:trPr>
        <w:tc>
          <w:tcPr>
            <w:tcW w:w="1929" w:type="dxa"/>
            <w:shd w:val="clear" w:color="auto" w:fill="auto"/>
            <w:vAlign w:val="bottom"/>
          </w:tcPr>
          <w:p w14:paraId="485D77E1" w14:textId="77777777" w:rsidR="005F0334" w:rsidRPr="00E12F26" w:rsidRDefault="005F0334" w:rsidP="005F0334">
            <w:pPr>
              <w:suppressAutoHyphens w:val="0"/>
              <w:spacing w:before="80" w:after="80" w:line="200" w:lineRule="exact"/>
              <w:jc w:val="right"/>
              <w:rPr>
                <w:i/>
                <w:sz w:val="16"/>
              </w:rPr>
            </w:pPr>
            <w:r w:rsidRPr="00E12F26">
              <w:rPr>
                <w:i/>
                <w:sz w:val="16"/>
              </w:rPr>
              <w:t>2014</w:t>
            </w:r>
          </w:p>
        </w:tc>
        <w:tc>
          <w:tcPr>
            <w:tcW w:w="1930" w:type="dxa"/>
            <w:shd w:val="clear" w:color="auto" w:fill="auto"/>
            <w:vAlign w:val="bottom"/>
          </w:tcPr>
          <w:p w14:paraId="44CCC1B6" w14:textId="77777777" w:rsidR="005F0334" w:rsidRPr="00E12F26" w:rsidRDefault="005F0334" w:rsidP="005F0334">
            <w:pPr>
              <w:suppressAutoHyphens w:val="0"/>
              <w:spacing w:before="80" w:after="80" w:line="200" w:lineRule="exact"/>
              <w:jc w:val="right"/>
              <w:rPr>
                <w:i/>
                <w:sz w:val="16"/>
              </w:rPr>
            </w:pPr>
            <w:r w:rsidRPr="00E12F26">
              <w:rPr>
                <w:i/>
                <w:sz w:val="16"/>
              </w:rPr>
              <w:t>2015</w:t>
            </w:r>
          </w:p>
        </w:tc>
        <w:tc>
          <w:tcPr>
            <w:tcW w:w="1930" w:type="dxa"/>
            <w:shd w:val="clear" w:color="auto" w:fill="auto"/>
            <w:vAlign w:val="bottom"/>
          </w:tcPr>
          <w:p w14:paraId="7E304E30" w14:textId="77777777" w:rsidR="005F0334" w:rsidRPr="00E12F26" w:rsidRDefault="005F0334" w:rsidP="005F0334">
            <w:pPr>
              <w:suppressAutoHyphens w:val="0"/>
              <w:spacing w:before="80" w:after="80" w:line="200" w:lineRule="exact"/>
              <w:jc w:val="right"/>
              <w:rPr>
                <w:i/>
                <w:sz w:val="16"/>
              </w:rPr>
            </w:pPr>
            <w:r w:rsidRPr="00E12F26">
              <w:rPr>
                <w:i/>
                <w:sz w:val="16"/>
              </w:rPr>
              <w:t>2016</w:t>
            </w:r>
          </w:p>
        </w:tc>
        <w:tc>
          <w:tcPr>
            <w:tcW w:w="1930" w:type="dxa"/>
            <w:shd w:val="clear" w:color="auto" w:fill="auto"/>
            <w:vAlign w:val="bottom"/>
          </w:tcPr>
          <w:p w14:paraId="1E3476EF" w14:textId="77777777" w:rsidR="005F0334" w:rsidRPr="00E12F26" w:rsidRDefault="005F0334" w:rsidP="005F0334">
            <w:pPr>
              <w:suppressAutoHyphens w:val="0"/>
              <w:spacing w:before="80" w:after="80" w:line="200" w:lineRule="exact"/>
              <w:jc w:val="right"/>
              <w:rPr>
                <w:i/>
                <w:sz w:val="16"/>
              </w:rPr>
            </w:pPr>
            <w:r w:rsidRPr="00E12F26">
              <w:rPr>
                <w:i/>
                <w:sz w:val="16"/>
              </w:rPr>
              <w:t>2017</w:t>
            </w:r>
          </w:p>
        </w:tc>
        <w:tc>
          <w:tcPr>
            <w:tcW w:w="1930" w:type="dxa"/>
            <w:shd w:val="clear" w:color="auto" w:fill="auto"/>
            <w:vAlign w:val="bottom"/>
          </w:tcPr>
          <w:p w14:paraId="5DC36D17" w14:textId="77777777" w:rsidR="005F0334" w:rsidRPr="00E12F26" w:rsidRDefault="005F0334" w:rsidP="005F0334">
            <w:pPr>
              <w:suppressAutoHyphens w:val="0"/>
              <w:spacing w:before="80" w:after="80" w:line="200" w:lineRule="exact"/>
              <w:jc w:val="right"/>
              <w:rPr>
                <w:i/>
                <w:sz w:val="16"/>
              </w:rPr>
            </w:pPr>
            <w:r w:rsidRPr="00E12F26">
              <w:rPr>
                <w:i/>
                <w:sz w:val="16"/>
              </w:rPr>
              <w:t>2018</w:t>
            </w:r>
          </w:p>
        </w:tc>
      </w:tr>
      <w:tr w:rsidR="005F0334" w:rsidRPr="00E12F26" w14:paraId="0A9E45A7" w14:textId="77777777" w:rsidTr="005F0334">
        <w:tc>
          <w:tcPr>
            <w:tcW w:w="1929" w:type="dxa"/>
            <w:shd w:val="clear" w:color="auto" w:fill="auto"/>
          </w:tcPr>
          <w:p w14:paraId="13DE2497" w14:textId="77777777" w:rsidR="005F0334" w:rsidRPr="00E12F26" w:rsidRDefault="005F0334" w:rsidP="005F0334">
            <w:pPr>
              <w:suppressAutoHyphens w:val="0"/>
              <w:spacing w:before="40" w:after="40" w:line="220" w:lineRule="exact"/>
              <w:jc w:val="right"/>
              <w:rPr>
                <w:sz w:val="18"/>
              </w:rPr>
            </w:pPr>
            <w:r w:rsidRPr="00E12F26">
              <w:rPr>
                <w:sz w:val="18"/>
              </w:rPr>
              <w:t>43</w:t>
            </w:r>
          </w:p>
        </w:tc>
        <w:tc>
          <w:tcPr>
            <w:tcW w:w="1930" w:type="dxa"/>
            <w:shd w:val="clear" w:color="auto" w:fill="auto"/>
            <w:vAlign w:val="bottom"/>
          </w:tcPr>
          <w:p w14:paraId="4C2E6C4D" w14:textId="77777777" w:rsidR="005F0334" w:rsidRPr="00E12F26" w:rsidRDefault="005F0334" w:rsidP="005F0334">
            <w:pPr>
              <w:suppressAutoHyphens w:val="0"/>
              <w:spacing w:before="40" w:after="40" w:line="220" w:lineRule="exact"/>
              <w:jc w:val="right"/>
              <w:rPr>
                <w:sz w:val="18"/>
              </w:rPr>
            </w:pPr>
            <w:r w:rsidRPr="00E12F26">
              <w:rPr>
                <w:sz w:val="18"/>
              </w:rPr>
              <w:t>25</w:t>
            </w:r>
          </w:p>
        </w:tc>
        <w:tc>
          <w:tcPr>
            <w:tcW w:w="1930" w:type="dxa"/>
            <w:shd w:val="clear" w:color="auto" w:fill="auto"/>
            <w:vAlign w:val="bottom"/>
          </w:tcPr>
          <w:p w14:paraId="2BFDAFB3" w14:textId="77777777" w:rsidR="005F0334" w:rsidRPr="00E12F26" w:rsidRDefault="005F0334" w:rsidP="005F0334">
            <w:pPr>
              <w:suppressAutoHyphens w:val="0"/>
              <w:spacing w:before="40" w:after="40" w:line="220" w:lineRule="exact"/>
              <w:jc w:val="right"/>
              <w:rPr>
                <w:sz w:val="18"/>
              </w:rPr>
            </w:pPr>
            <w:r w:rsidRPr="00E12F26">
              <w:rPr>
                <w:sz w:val="18"/>
              </w:rPr>
              <w:t>22</w:t>
            </w:r>
          </w:p>
        </w:tc>
        <w:tc>
          <w:tcPr>
            <w:tcW w:w="1930" w:type="dxa"/>
            <w:shd w:val="clear" w:color="auto" w:fill="auto"/>
            <w:vAlign w:val="bottom"/>
          </w:tcPr>
          <w:p w14:paraId="3E4A24D1" w14:textId="77777777" w:rsidR="005F0334" w:rsidRPr="00E12F26" w:rsidRDefault="005F0334" w:rsidP="005F0334">
            <w:pPr>
              <w:suppressAutoHyphens w:val="0"/>
              <w:spacing w:before="40" w:after="40" w:line="220" w:lineRule="exact"/>
              <w:jc w:val="right"/>
              <w:rPr>
                <w:sz w:val="18"/>
              </w:rPr>
            </w:pPr>
            <w:r w:rsidRPr="00E12F26">
              <w:rPr>
                <w:sz w:val="18"/>
              </w:rPr>
              <w:t>19</w:t>
            </w:r>
          </w:p>
        </w:tc>
        <w:tc>
          <w:tcPr>
            <w:tcW w:w="1930" w:type="dxa"/>
            <w:shd w:val="clear" w:color="auto" w:fill="auto"/>
            <w:vAlign w:val="bottom"/>
          </w:tcPr>
          <w:p w14:paraId="3D734802" w14:textId="77777777" w:rsidR="005F0334" w:rsidRPr="00E12F26" w:rsidRDefault="005F0334" w:rsidP="005F0334">
            <w:pPr>
              <w:suppressAutoHyphens w:val="0"/>
              <w:spacing w:before="40" w:after="40" w:line="220" w:lineRule="exact"/>
              <w:jc w:val="right"/>
              <w:rPr>
                <w:sz w:val="18"/>
              </w:rPr>
            </w:pPr>
            <w:r w:rsidRPr="00E12F26">
              <w:rPr>
                <w:sz w:val="18"/>
              </w:rPr>
              <w:t>18</w:t>
            </w:r>
          </w:p>
        </w:tc>
      </w:tr>
    </w:tbl>
    <w:p w14:paraId="74E2D1BC" w14:textId="77777777" w:rsidR="005F0334" w:rsidRPr="00B13F88" w:rsidRDefault="005F0334" w:rsidP="005F0334">
      <w:pPr>
        <w:pStyle w:val="H1G"/>
      </w:pPr>
      <w:r>
        <w:tab/>
      </w:r>
      <w:r>
        <w:tab/>
      </w:r>
      <w:r w:rsidRPr="00B13F88">
        <w:t>§</w:t>
      </w:r>
      <w:r>
        <w:t> </w:t>
      </w:r>
      <w:r w:rsidRPr="00B13F88">
        <w:t xml:space="preserve">8 </w:t>
      </w:r>
    </w:p>
    <w:p w14:paraId="3C9510BC" w14:textId="77777777" w:rsidR="005F0334" w:rsidRPr="007C255B" w:rsidRDefault="005F0334" w:rsidP="005F0334">
      <w:pPr>
        <w:pStyle w:val="SingleTxtG"/>
      </w:pPr>
      <w:r w:rsidRPr="007C255B">
        <w:t>84.</w:t>
      </w:r>
      <w:r w:rsidRPr="007C255B">
        <w:tab/>
        <w:t>«Правила (индикаторы) определения жертв торговли людьми», показывающие механизмы определения того, стало ли лицо жертвой торговли людьми, утверждены постановлением</w:t>
      </w:r>
      <w:r>
        <w:t xml:space="preserve"> </w:t>
      </w:r>
      <w:r w:rsidRPr="007C255B">
        <w:t>№</w:t>
      </w:r>
      <w:r>
        <w:t xml:space="preserve"> </w:t>
      </w:r>
      <w:r w:rsidRPr="007C255B">
        <w:t>131</w:t>
      </w:r>
      <w:r>
        <w:t xml:space="preserve"> </w:t>
      </w:r>
      <w:r w:rsidRPr="007C255B">
        <w:t>Кабинета министров Азербайджанской Республики от 3</w:t>
      </w:r>
      <w:r>
        <w:t> </w:t>
      </w:r>
      <w:r w:rsidRPr="007C255B">
        <w:t>сентября 2009 года</w:t>
      </w:r>
      <w:r>
        <w:t>.</w:t>
      </w:r>
      <w:r w:rsidRPr="007C255B">
        <w:t xml:space="preserve"> Эти правила включают в себя правовые аспекты идентификации жертв, способы, признаки, методику их идентификации и опрос, оценочный опрос и дополнительные подтверждающие материалы.</w:t>
      </w:r>
    </w:p>
    <w:p w14:paraId="3DAFC474" w14:textId="77777777" w:rsidR="005F0334" w:rsidRPr="007C255B" w:rsidRDefault="005F0334" w:rsidP="005F0334">
      <w:pPr>
        <w:pStyle w:val="SingleTxtG"/>
      </w:pPr>
      <w:r w:rsidRPr="007C255B">
        <w:lastRenderedPageBreak/>
        <w:t>85.</w:t>
      </w:r>
      <w:r w:rsidRPr="007C255B">
        <w:tab/>
        <w:t xml:space="preserve">При выявлении жертв торговли людьми (в том числе несовершеннолетних) учитываются показатели (индикаторы), характеризующие их признаки. Так, в правилах закреплены показатели (индикаторы), характеризующие жертв, </w:t>
      </w:r>
      <w:r>
        <w:t>–</w:t>
      </w:r>
      <w:r w:rsidRPr="007C255B">
        <w:t xml:space="preserve"> общие показатели, жертвы-дети, половая эксплуатация, эксплуатация труда и эксплуатация в качестве домашней прислуги.</w:t>
      </w:r>
    </w:p>
    <w:p w14:paraId="1B106CE9" w14:textId="77777777" w:rsidR="005F0334" w:rsidRDefault="005F0334" w:rsidP="005F0334">
      <w:pPr>
        <w:pStyle w:val="SingleTxtG"/>
      </w:pPr>
      <w:r>
        <w:t>86.</w:t>
      </w:r>
      <w:r>
        <w:tab/>
      </w:r>
      <w:r w:rsidRPr="007C255B">
        <w:t>В пункте 3.1.2 «Правил определения жертв торговли людьми» конкретизированы признаки детей, ставших жертвой торговли людьми.</w:t>
      </w:r>
    </w:p>
    <w:p w14:paraId="602EE728" w14:textId="77777777" w:rsidR="005F0334" w:rsidRDefault="005F0334" w:rsidP="005F0334">
      <w:pPr>
        <w:pStyle w:val="SingleTxtG"/>
      </w:pPr>
      <w:r>
        <w:t>87.</w:t>
      </w:r>
      <w:r>
        <w:tab/>
      </w:r>
      <w:r w:rsidRPr="000F004B">
        <w:t xml:space="preserve">При организационной и информационной поддержке Министерства внутренних дел Азербайджанской Республики в рамках проекта </w:t>
      </w:r>
      <w:r>
        <w:t>«</w:t>
      </w:r>
      <w:r w:rsidRPr="000F004B">
        <w:t>Усиление потенциала миграционного и пограничного управления в Азербайджане</w:t>
      </w:r>
      <w:r>
        <w:t>»,</w:t>
      </w:r>
      <w:r w:rsidRPr="000F004B">
        <w:t xml:space="preserve"> представительства Международной миграционной организации в Азербайджане</w:t>
      </w:r>
      <w:r>
        <w:t xml:space="preserve"> </w:t>
      </w:r>
      <w:r w:rsidRPr="000F004B">
        <w:t xml:space="preserve">подготовлено методическое пособие с целью рационального исполнения </w:t>
      </w:r>
      <w:r>
        <w:t>«</w:t>
      </w:r>
      <w:r w:rsidRPr="000F004B">
        <w:t>Правил национального механизма перенаправления жертв торговли людьми</w:t>
      </w:r>
      <w:r>
        <w:t>»</w:t>
      </w:r>
      <w:r w:rsidRPr="000F004B">
        <w:t>.</w:t>
      </w:r>
    </w:p>
    <w:p w14:paraId="0266D26F" w14:textId="77777777" w:rsidR="005F0334" w:rsidRPr="007C255B" w:rsidRDefault="005F0334" w:rsidP="005F0334">
      <w:pPr>
        <w:pStyle w:val="SingleTxtG"/>
        <w:rPr>
          <w:rFonts w:eastAsia="MS Mincho"/>
        </w:rPr>
      </w:pPr>
      <w:r w:rsidRPr="007C255B">
        <w:rPr>
          <w:rFonts w:eastAsia="MS Mincho"/>
        </w:rPr>
        <w:t>88.</w:t>
      </w:r>
      <w:r w:rsidRPr="007C255B">
        <w:rPr>
          <w:rFonts w:eastAsia="MS Mincho"/>
        </w:rPr>
        <w:tab/>
        <w:t xml:space="preserve">Согласно </w:t>
      </w:r>
      <w:r w:rsidRPr="00C026BD">
        <w:t>Закону</w:t>
      </w:r>
      <w:r w:rsidRPr="007C255B">
        <w:rPr>
          <w:rFonts w:eastAsia="MS Mincho"/>
        </w:rPr>
        <w:t xml:space="preserve"> Азербайджанской Республики «О противодействии торговле людьми» и «Правилам создания, финансирования, функционирования специальных учреждений для жертв торговли людьми, а также контроля над их деятельностью», утвержденным </w:t>
      </w:r>
      <w:r w:rsidRPr="007C255B">
        <w:t>постановлением №</w:t>
      </w:r>
      <w:r>
        <w:t xml:space="preserve"> </w:t>
      </w:r>
      <w:r w:rsidRPr="007C255B">
        <w:t>203</w:t>
      </w:r>
      <w:r>
        <w:t xml:space="preserve"> </w:t>
      </w:r>
      <w:r w:rsidRPr="007C255B">
        <w:t xml:space="preserve">Кабинета министров Азербайджанской Республики от 9 ноября 2005 года, с целью обеспечения защиты жертв торговли людьми в качестве </w:t>
      </w:r>
      <w:r w:rsidRPr="007C255B">
        <w:rPr>
          <w:rFonts w:eastAsia="MS Mincho"/>
        </w:rPr>
        <w:t xml:space="preserve">специальных учреждений </w:t>
      </w:r>
      <w:r w:rsidRPr="007C255B">
        <w:t xml:space="preserve">созданы </w:t>
      </w:r>
      <w:r w:rsidRPr="007C255B">
        <w:rPr>
          <w:rFonts w:eastAsia="MS Mincho"/>
        </w:rPr>
        <w:t>приюты и центры помощи для их временного проживания.</w:t>
      </w:r>
    </w:p>
    <w:p w14:paraId="3DA3AB31" w14:textId="77777777" w:rsidR="005F0334" w:rsidRPr="007C255B" w:rsidRDefault="005F0334" w:rsidP="005F0334">
      <w:pPr>
        <w:pStyle w:val="SingleTxtG"/>
      </w:pPr>
      <w:r w:rsidRPr="007C255B">
        <w:t>89.</w:t>
      </w:r>
      <w:r w:rsidRPr="007C255B">
        <w:tab/>
        <w:t>Приюты учреждены Министерством внутренних дел Азербайджанской Республики для обеспечения достойных условий жизни жертвам торговли людьми, их безопасности, обеспечения продовольствием и медикаментами лиц, нашедших здесь приют, а также для оказания им неотложной медицинской, психологической, социальной и правовой помощи.</w:t>
      </w:r>
    </w:p>
    <w:p w14:paraId="4AEB397D" w14:textId="77777777" w:rsidR="005F0334" w:rsidRPr="007C255B" w:rsidRDefault="005F0334" w:rsidP="005F0334">
      <w:pPr>
        <w:pStyle w:val="SingleTxtG"/>
      </w:pPr>
      <w:r w:rsidRPr="007C255B">
        <w:t>90.</w:t>
      </w:r>
      <w:r w:rsidRPr="007C255B">
        <w:tab/>
      </w:r>
      <w:r w:rsidRPr="007C255B">
        <w:rPr>
          <w:rFonts w:eastAsia="MS Mincho"/>
        </w:rPr>
        <w:t xml:space="preserve">Центры помощи жертвам торговли людьми созданы </w:t>
      </w:r>
      <w:r w:rsidRPr="007C255B">
        <w:t xml:space="preserve">Министерством труда и социальной защиты населения по согласованию с Министерствами финансов, внутренних дел, здравоохранения, образования, молодежи и спорта с целью разъяснения жертвам торговли людьми существующие административные и правовые процедуры по защите их прав и интересов, оказание жертвам торговли людьми медицинской, психологической и другой необходимой помощи, а также помощи в социальной реабилитации. </w:t>
      </w:r>
    </w:p>
    <w:p w14:paraId="3D095437" w14:textId="77777777" w:rsidR="005F0334" w:rsidRPr="007C255B" w:rsidRDefault="005F0334" w:rsidP="005F0334">
      <w:pPr>
        <w:pStyle w:val="SingleTxtG"/>
      </w:pPr>
      <w:r w:rsidRPr="007C255B">
        <w:t>91.</w:t>
      </w:r>
      <w:r w:rsidRPr="007C255B">
        <w:tab/>
        <w:t>В регионах страны (Гянджа, Ленкорань, Губа) выделены земельные участки для создания центров помощи жертвам торговли людьми и предложено Министерству финансов Азербайджанской Республики выделить финансовые средства на строительство объектов.</w:t>
      </w:r>
    </w:p>
    <w:p w14:paraId="29F099B9" w14:textId="77777777" w:rsidR="005F0334" w:rsidRPr="007C255B" w:rsidRDefault="005F0334" w:rsidP="005F0334">
      <w:pPr>
        <w:pStyle w:val="SingleTxtG"/>
      </w:pPr>
      <w:r w:rsidRPr="007C255B">
        <w:t>92.</w:t>
      </w:r>
      <w:r w:rsidRPr="007C255B">
        <w:tab/>
        <w:t xml:space="preserve">В то же время в </w:t>
      </w:r>
      <w:proofErr w:type="spellStart"/>
      <w:r w:rsidRPr="007C255B">
        <w:t>Гейчайском</w:t>
      </w:r>
      <w:proofErr w:type="spellEnd"/>
      <w:r w:rsidRPr="007C255B">
        <w:t xml:space="preserve"> районе сдан в </w:t>
      </w:r>
      <w:r>
        <w:t>эксплуатацию региональное отделение</w:t>
      </w:r>
      <w:r w:rsidRPr="007C255B">
        <w:t xml:space="preserve"> Центра помощи жертвам торговли людьми Государственного фонда социальной защиты при Министерстве труда и социальной защиты населения Азербайджанской Республики.</w:t>
      </w:r>
    </w:p>
    <w:p w14:paraId="0E461C96" w14:textId="77777777" w:rsidR="005F0334" w:rsidRPr="007C255B" w:rsidRDefault="005F0334" w:rsidP="005F0334">
      <w:pPr>
        <w:pStyle w:val="SingleTxtG"/>
      </w:pPr>
      <w:r w:rsidRPr="007C255B">
        <w:t>93.</w:t>
      </w:r>
      <w:r w:rsidRPr="007C255B">
        <w:tab/>
        <w:t>В 2016</w:t>
      </w:r>
      <w:r>
        <w:t>–</w:t>
      </w:r>
      <w:r w:rsidRPr="007C255B">
        <w:t>2018 г</w:t>
      </w:r>
      <w:r>
        <w:t>одах</w:t>
      </w:r>
      <w:r w:rsidRPr="007C255B">
        <w:t xml:space="preserve"> были выявлены 239 жертв торговли людьми, 236 из них были выплачены единовременные выплаты в размере 400 </w:t>
      </w:r>
      <w:proofErr w:type="spellStart"/>
      <w:r w:rsidRPr="007C255B">
        <w:t>манатов</w:t>
      </w:r>
      <w:proofErr w:type="spellEnd"/>
      <w:r w:rsidRPr="007C255B">
        <w:t xml:space="preserve"> согласно соответствующему постановлению Кабинета министров, 223 человека, пострадавших от торговли людьми, 16 человек, предположительно, пострадавших от торговли людьми, и двухлетний ребенок одной жертвы торговли людьми были размещены для временного проживания в приют для жертв торговли людьми, находящийся в непосредственном подчинении </w:t>
      </w:r>
      <w:bookmarkStart w:id="24" w:name="_Hlk40282711"/>
      <w:r w:rsidRPr="007C255B">
        <w:t>Главного управления по борьбе с торговлей людьми Министерства внутренних дел</w:t>
      </w:r>
      <w:bookmarkEnd w:id="24"/>
      <w:r w:rsidRPr="007C255B">
        <w:t>. Всем им была оказана медицинская помощь и предоставлена необходимая одежда. 127 человек были направлены на профессиональные курсы, 78 челов</w:t>
      </w:r>
      <w:r>
        <w:t>ек обеспечены работой, 19 жертвам</w:t>
      </w:r>
      <w:r w:rsidRPr="007C255B">
        <w:t xml:space="preserve"> была оказана помощь в получении у</w:t>
      </w:r>
      <w:r>
        <w:t>достоверений личности, 17 жертвам</w:t>
      </w:r>
      <w:r w:rsidRPr="007C255B">
        <w:t xml:space="preserve"> </w:t>
      </w:r>
      <w:r>
        <w:t>–</w:t>
      </w:r>
      <w:r w:rsidRPr="007C255B">
        <w:t xml:space="preserve"> в стационарно</w:t>
      </w:r>
      <w:r>
        <w:t>м лечении в больнице, а 5 жертвам</w:t>
      </w:r>
      <w:r w:rsidRPr="007C255B">
        <w:t xml:space="preserve"> </w:t>
      </w:r>
      <w:r>
        <w:t>–</w:t>
      </w:r>
      <w:r w:rsidRPr="007C255B">
        <w:t xml:space="preserve"> в проведении хирургической операции, 1 человек был размещен в учреждение социального обслуживания для лиц, достигших пенсионного возраста Министерства труда и социальной защиты населения, 178 человек были возвращены в семьи. </w:t>
      </w:r>
    </w:p>
    <w:p w14:paraId="32C359D2" w14:textId="77777777" w:rsidR="005F0334" w:rsidRPr="007C255B" w:rsidRDefault="005F0334" w:rsidP="005F0334">
      <w:pPr>
        <w:pStyle w:val="SingleTxtG"/>
      </w:pPr>
      <w:r w:rsidRPr="007C255B">
        <w:lastRenderedPageBreak/>
        <w:t>94.</w:t>
      </w:r>
      <w:r w:rsidRPr="007C255B">
        <w:tab/>
        <w:t xml:space="preserve">Что касается мер в области предотвращения бытового насилия, то следует отметить, что за последние </w:t>
      </w:r>
      <w:r>
        <w:t>три</w:t>
      </w:r>
      <w:r w:rsidRPr="007C255B">
        <w:t xml:space="preserve"> года </w:t>
      </w:r>
      <w:r>
        <w:t>(2016–2018 годы) 4,8% (3 532 из 7</w:t>
      </w:r>
      <w:r w:rsidRPr="00CC470D">
        <w:t>9</w:t>
      </w:r>
      <w:r>
        <w:t> </w:t>
      </w:r>
      <w:r w:rsidRPr="00CC470D">
        <w:t>105</w:t>
      </w:r>
      <w:r>
        <w:t>) преступлений, совершенных в Р</w:t>
      </w:r>
      <w:r w:rsidRPr="007C255B">
        <w:t>еспублике против женщин, или каждое двадцатое преступление</w:t>
      </w:r>
      <w:r>
        <w:t>,</w:t>
      </w:r>
      <w:r w:rsidRPr="007C255B">
        <w:t xml:space="preserve"> было совершено на почве семейно-бытового конфликта. </w:t>
      </w:r>
    </w:p>
    <w:p w14:paraId="0B599107" w14:textId="77777777" w:rsidR="005F0334" w:rsidRPr="009A4844" w:rsidRDefault="005F0334" w:rsidP="005F0334">
      <w:pPr>
        <w:pStyle w:val="SingleTxtG"/>
      </w:pPr>
      <w:r w:rsidRPr="009A4844">
        <w:t>95.</w:t>
      </w:r>
      <w:r w:rsidRPr="009A4844">
        <w:tab/>
        <w:t>В соответствии с п</w:t>
      </w:r>
      <w:r>
        <w:t xml:space="preserve">унктом </w:t>
      </w:r>
      <w:r w:rsidRPr="009A4844">
        <w:t xml:space="preserve">7.4 Концепции развития «Азербайджан – 2020: взгляд в будущее», а также </w:t>
      </w:r>
      <w:bookmarkStart w:id="25" w:name="_Hlk40335394"/>
      <w:r w:rsidRPr="009A4844">
        <w:t>п</w:t>
      </w:r>
      <w:r>
        <w:t xml:space="preserve">унктом </w:t>
      </w:r>
      <w:r w:rsidRPr="009A4844">
        <w:t>3.5.2.1</w:t>
      </w:r>
      <w:bookmarkEnd w:id="25"/>
      <w:r w:rsidRPr="009A4844">
        <w:t xml:space="preserve"> Плана мероприятий (2011</w:t>
      </w:r>
      <w:r>
        <w:t>–</w:t>
      </w:r>
      <w:r w:rsidRPr="009A4844">
        <w:t>2015</w:t>
      </w:r>
      <w:r>
        <w:t xml:space="preserve"> годы</w:t>
      </w:r>
      <w:r w:rsidRPr="009A4844">
        <w:t>) по реализации «Государственной программы по искоренению бедности и устойчивому развитию в Азербайджанской Республике в 2008</w:t>
      </w:r>
      <w:r>
        <w:t>–</w:t>
      </w:r>
      <w:r w:rsidRPr="009A4844">
        <w:t xml:space="preserve">2015 годах», утвержденного Указом Президента Азербайджанской </w:t>
      </w:r>
      <w:r w:rsidRPr="00C026BD">
        <w:t>Республики</w:t>
      </w:r>
      <w:r w:rsidRPr="009A4844">
        <w:t xml:space="preserve"> от 28 июня 2011 года за № 1578</w:t>
      </w:r>
      <w:r>
        <w:t>,</w:t>
      </w:r>
      <w:r w:rsidRPr="009A4844">
        <w:t xml:space="preserve"> предполагалось создание мониторингового механизма (системы) против гендерного насилия и насилия в отношении детей, в том числе и бытового насилия. С этой целью распоряжениями всех глав исполнительной власти были созданы мониторинговые группы против гендерного насилия и насилия в отношении детей, состоящие из представителей местных исполнительных органов. Мониторинговые группы призваны претворять в жизнь функции по оценке ситуации на местах, проверять эффективность проводимых мероприятий, выявлять семьи, относящи</w:t>
      </w:r>
      <w:r>
        <w:t>е</w:t>
      </w:r>
      <w:r w:rsidRPr="009A4844">
        <w:t>ся к группе риска</w:t>
      </w:r>
      <w:r>
        <w:t>,</w:t>
      </w:r>
      <w:r w:rsidRPr="009A4844">
        <w:t xml:space="preserve"> и оказывать им необходимую поддержку, выявлять причины насилия и проводить их анализ, в особенности в случаях тяжелого насилия, защищать лиц, подвергшихся насилию</w:t>
      </w:r>
      <w:r>
        <w:t>,</w:t>
      </w:r>
      <w:r w:rsidRPr="009A4844">
        <w:t xml:space="preserve"> и оказывать им соответствующую помощь. За период </w:t>
      </w:r>
      <w:r>
        <w:br/>
      </w:r>
      <w:r w:rsidRPr="009A4844">
        <w:t>2018</w:t>
      </w:r>
      <w:r>
        <w:t>–</w:t>
      </w:r>
      <w:r w:rsidRPr="009A4844">
        <w:t>2019 г</w:t>
      </w:r>
      <w:r>
        <w:t>одов</w:t>
      </w:r>
      <w:r w:rsidRPr="009A4844">
        <w:t xml:space="preserve"> со стороны Комитета в 43 районах Республики с мониторинговыми группами были проведены учения по предотвращению бытового насилия и ранних браков. </w:t>
      </w:r>
    </w:p>
    <w:p w14:paraId="061D74D1" w14:textId="77777777" w:rsidR="005F0334" w:rsidRPr="007C255B" w:rsidRDefault="005F0334" w:rsidP="005F0334">
      <w:pPr>
        <w:pStyle w:val="SingleTxtG"/>
      </w:pPr>
      <w:r w:rsidRPr="007C255B">
        <w:t>96.</w:t>
      </w:r>
      <w:r w:rsidRPr="007C255B">
        <w:tab/>
      </w:r>
      <w:r w:rsidRPr="007C255B">
        <w:rPr>
          <w:rFonts w:eastAsia="A3 Times AzLat"/>
          <w:lang w:eastAsia="ru-RU"/>
        </w:rPr>
        <w:t>С целью обеспечения защиты прав и интересов жертв торговли людьми, оказания им медицинской, психологической и других видов помощи, их социальной реабилитации, ре</w:t>
      </w:r>
      <w:r>
        <w:rPr>
          <w:rFonts w:eastAsia="A3 Times AzLat"/>
          <w:lang w:eastAsia="ru-RU"/>
        </w:rPr>
        <w:t>интеграции в общество с 2009</w:t>
      </w:r>
      <w:r w:rsidRPr="007C255B">
        <w:rPr>
          <w:rFonts w:eastAsia="A3 Times AzLat"/>
          <w:lang w:eastAsia="ru-RU"/>
        </w:rPr>
        <w:t xml:space="preserve"> года при Министерстве труда и социальной защиты населения функционирует </w:t>
      </w:r>
      <w:r w:rsidRPr="007C255B">
        <w:t>Центр по оказанию помощи жертвам торговли людьми.</w:t>
      </w:r>
    </w:p>
    <w:p w14:paraId="33171D0A" w14:textId="77777777" w:rsidR="005F0334" w:rsidRPr="007C255B" w:rsidRDefault="005F0334" w:rsidP="005F0334">
      <w:pPr>
        <w:pStyle w:val="SingleTxtG"/>
      </w:pPr>
      <w:r w:rsidRPr="007C255B">
        <w:t>97.</w:t>
      </w:r>
      <w:r w:rsidRPr="007C255B">
        <w:tab/>
        <w:t>В течение 201</w:t>
      </w:r>
      <w:r>
        <w:t xml:space="preserve">8 года было зарегистрировано 124 </w:t>
      </w:r>
      <w:r w:rsidRPr="007C255B">
        <w:t xml:space="preserve">обращения потенциальных жертв торговли людьми в указанный Центр, в том числе 92 человека были направлены Главным управлением по борьбе с торговлей людьми при Министерстве внутренних дел, 32 </w:t>
      </w:r>
      <w:r w:rsidRPr="00C026BD">
        <w:rPr>
          <w:rFonts w:eastAsia="A3 Times AzLat"/>
          <w:lang w:eastAsia="ru-RU"/>
        </w:rPr>
        <w:t>человека</w:t>
      </w:r>
      <w:r w:rsidRPr="007C255B">
        <w:t xml:space="preserve"> направлены неправительственными организациями. Все лица, обратившиеся в Центр</w:t>
      </w:r>
      <w:r>
        <w:t>,</w:t>
      </w:r>
      <w:r w:rsidRPr="007C255B">
        <w:t xml:space="preserve"> обеспечены необходимой юридической, психологической, медицинской помощью, нуждающиеся лица размещены в специализированный приют, кроме того, оказаны услуги по профессиональной ориентации и обеспечена их занятость. </w:t>
      </w:r>
    </w:p>
    <w:p w14:paraId="18C1DB6E" w14:textId="77777777" w:rsidR="005F0334" w:rsidRPr="007C255B" w:rsidRDefault="005F0334" w:rsidP="005F0334">
      <w:pPr>
        <w:pStyle w:val="SingleTxtG"/>
      </w:pPr>
      <w:r w:rsidRPr="007C255B">
        <w:t>98.</w:t>
      </w:r>
      <w:r w:rsidRPr="007C255B">
        <w:tab/>
        <w:t xml:space="preserve">Центром по оказанию помощи жертвам торговли людьми в течение 2018 года организованы и проведены просветительские мероприятия в более чем 30 городских (районных) профессиональных лицеях, колледжах, интернатах и школах, входящих в структуру Министерства образования Азербайджанской Республики, а также были даны соответствующие рекомендации руководству школ, направленные на недопущение случаев дискриминации по отношению к детям </w:t>
      </w:r>
      <w:r>
        <w:t>–</w:t>
      </w:r>
      <w:r w:rsidRPr="007C255B">
        <w:t xml:space="preserve"> жертвам торговли людьми, обучающимся в среднеобразовательных школах.</w:t>
      </w:r>
    </w:p>
    <w:p w14:paraId="600BD9C9" w14:textId="77777777" w:rsidR="005F0334" w:rsidRPr="007C255B" w:rsidRDefault="005F0334" w:rsidP="005F0334">
      <w:pPr>
        <w:pStyle w:val="SingleTxtG"/>
      </w:pPr>
      <w:r w:rsidRPr="007C255B">
        <w:t>99.</w:t>
      </w:r>
      <w:r w:rsidRPr="007C255B">
        <w:tab/>
        <w:t>Наряду с вышеуказанным, в 22 общеобразовательных школах и в 4 управлениях молодежи и спорта, расположенных в городе Баку и в различных регионах страны</w:t>
      </w:r>
      <w:r>
        <w:t>,</w:t>
      </w:r>
      <w:r w:rsidRPr="007C255B">
        <w:t xml:space="preserve"> проведены просветительские мероприятия по борьбе с торговлей людьми.</w:t>
      </w:r>
    </w:p>
    <w:p w14:paraId="41AED128" w14:textId="77777777" w:rsidR="005F0334" w:rsidRPr="007C255B" w:rsidRDefault="005F0334" w:rsidP="005F0334">
      <w:pPr>
        <w:pStyle w:val="SingleTxtG"/>
      </w:pPr>
      <w:r w:rsidRPr="007C255B">
        <w:t>100.</w:t>
      </w:r>
      <w:r w:rsidRPr="007C255B">
        <w:tab/>
        <w:t xml:space="preserve">Сотрудники </w:t>
      </w:r>
      <w:r>
        <w:t xml:space="preserve">вышеуказанного </w:t>
      </w:r>
      <w:r w:rsidRPr="007C255B">
        <w:t>Центра проводят регулярные встречи с лицами, содержащимися в исправительных учреждениях Пенитенциарной службы Министерства юстиции Азербайджанской Республики, сроки содержания которых подходят к концу. Во</w:t>
      </w:r>
      <w:r>
        <w:t xml:space="preserve"> </w:t>
      </w:r>
      <w:r w:rsidRPr="007C255B">
        <w:t>время таких встреч указанные лица получают необходимую информацию относительно понятия торговли людьми, о видах и формах борьбы с этим явлением, о рисках стать жертвой торговли людьми и способах предотвращения таких случаев, а также о специализированных приютах, предназначенных для женщин и детей, ставших</w:t>
      </w:r>
      <w:r>
        <w:t xml:space="preserve"> </w:t>
      </w:r>
      <w:r w:rsidRPr="007C255B">
        <w:t>жертвами.</w:t>
      </w:r>
      <w:r>
        <w:t xml:space="preserve"> </w:t>
      </w:r>
      <w:r w:rsidRPr="007C255B">
        <w:t>В качестве наглядного пособия указанным лицам выдаются буклеты и брошюры, компакт-диски с социальными роликами на соответствующую тему, они получают ответы на</w:t>
      </w:r>
      <w:r>
        <w:t xml:space="preserve"> </w:t>
      </w:r>
      <w:r w:rsidRPr="007C255B">
        <w:t>интересующие их вопросы.</w:t>
      </w:r>
    </w:p>
    <w:p w14:paraId="6A9ABCE7" w14:textId="77777777" w:rsidR="005F0334" w:rsidRPr="00EC3EA8" w:rsidRDefault="005F0334" w:rsidP="005F0334">
      <w:pPr>
        <w:pStyle w:val="SingleTxtG"/>
      </w:pPr>
      <w:r w:rsidRPr="00142D0F">
        <w:lastRenderedPageBreak/>
        <w:t>101.</w:t>
      </w:r>
      <w:r w:rsidRPr="00142D0F">
        <w:tab/>
        <w:t>В рамках проводимых мероприятий сотрудники Центра провели встречи с лицами, находящимися в приюте для жертв торговли людьми Министерства внутренних дел Азербайджанской Республики, и провели соответствующие просветительские и психологические беседы относительно реинтеграции указанной категории лиц в общество.</w:t>
      </w:r>
    </w:p>
    <w:p w14:paraId="4D4DCDCC" w14:textId="77777777" w:rsidR="005F0334" w:rsidRPr="007C255B" w:rsidRDefault="005F0334" w:rsidP="005F0334">
      <w:pPr>
        <w:pStyle w:val="SingleTxtG"/>
      </w:pPr>
      <w:r w:rsidRPr="007C255B">
        <w:t>102.</w:t>
      </w:r>
      <w:r w:rsidRPr="007C255B">
        <w:tab/>
        <w:t xml:space="preserve">В рамках сотрудничества с Международной организацией </w:t>
      </w:r>
      <w:r>
        <w:t>миграции в семи городах и районах Р</w:t>
      </w:r>
      <w:r w:rsidRPr="007C255B">
        <w:t>еспублики проведены каскадные тренинги для специалистов, занятых оказанием помощи жертвам торговли людьми в сфере медицины и образования.</w:t>
      </w:r>
    </w:p>
    <w:p w14:paraId="3CDCE9D2" w14:textId="77777777" w:rsidR="005F0334" w:rsidRPr="007C255B" w:rsidRDefault="005F0334" w:rsidP="005F0334">
      <w:pPr>
        <w:pStyle w:val="SingleTxtG"/>
      </w:pPr>
      <w:r w:rsidRPr="007C255B">
        <w:t>103.</w:t>
      </w:r>
      <w:r w:rsidRPr="007C255B">
        <w:tab/>
        <w:t>В соответствии с распоряжением Кабинета министров Азербайджанской Республики при Государственном фонде социальной защиты Министерства труда и социальной защиты созданы два учреждения по оказанию социальных услуг – «Социальный приют и Реабилитационное учреждение для беспризорных, одиноких и находящихся в трудной жизненной ситуации несовершеннолетних лиц», а также «Социальный приют для лиц старше 18 лет, не имеющих места жительства». Целью создания этих учреждений является обеспечение социальной реабилитации лиц указанной категории в течение периода, определенного законодательством, оказание им социально-бытовых, социально-правовых и других видов услуг, в том числе обучение профессиональным и трудовым навыкам. В этих учреждениях осуществляются соответствующие мероприятия, направленные на социальную, психологическую и юридическую реабилитацию детей, ставших жертвами семейного насилия. Деятельность указанных учреждений также способствует предотвращению случаев привлечения лиц, размещенных в этих приютах и относящихся к социально-уязвимой категории</w:t>
      </w:r>
      <w:r>
        <w:t xml:space="preserve">, </w:t>
      </w:r>
      <w:r w:rsidRPr="007C255B">
        <w:t>к принудительному труду, сексуальному насилию и другим видам противозаконных действий.</w:t>
      </w:r>
    </w:p>
    <w:p w14:paraId="0202E78C" w14:textId="77777777" w:rsidR="005F0334" w:rsidRPr="007C255B" w:rsidRDefault="005F0334" w:rsidP="005F0334">
      <w:pPr>
        <w:pStyle w:val="SingleTxtG"/>
      </w:pPr>
      <w:r w:rsidRPr="007C255B">
        <w:t>104.</w:t>
      </w:r>
      <w:r w:rsidRPr="007C255B">
        <w:tab/>
        <w:t xml:space="preserve">В течение 2018 года в «Социальный приют и Реабилитационное учреждение для беспризорных, одиноких и находящихся в трудной жизненной ситуации несовершеннолетних лиц» были приняты 39 несовершеннолетних лиц, а в «Социальный приют для лиц старше 18 лет, не имеющих места жительства» за тот же период принято 107 человек, которым были оказаны необходимые услуги. </w:t>
      </w:r>
    </w:p>
    <w:p w14:paraId="4479998F" w14:textId="77777777" w:rsidR="005F0334" w:rsidRPr="007C255B" w:rsidRDefault="005F0334" w:rsidP="005F0334">
      <w:pPr>
        <w:pStyle w:val="SingleTxtG"/>
        <w:rPr>
          <w:rFonts w:eastAsia="Calibri"/>
        </w:rPr>
      </w:pPr>
      <w:r w:rsidRPr="007C255B">
        <w:rPr>
          <w:rFonts w:eastAsia="Calibri"/>
        </w:rPr>
        <w:t>105.</w:t>
      </w:r>
      <w:r w:rsidRPr="007C255B">
        <w:rPr>
          <w:rFonts w:eastAsia="Calibri"/>
        </w:rPr>
        <w:tab/>
        <w:t xml:space="preserve">Министерством труда и социальной защиты населения подготовлен проект «Национальной стратегии </w:t>
      </w:r>
      <w:r w:rsidRPr="00C026BD">
        <w:t>по</w:t>
      </w:r>
      <w:r w:rsidRPr="007C255B">
        <w:rPr>
          <w:rFonts w:eastAsia="Calibri"/>
        </w:rPr>
        <w:t xml:space="preserve"> развитию социальных услуг в Азербайджанской Республике на 2019</w:t>
      </w:r>
      <w:r>
        <w:rPr>
          <w:rFonts w:eastAsia="Calibri"/>
        </w:rPr>
        <w:t>–</w:t>
      </w:r>
      <w:r w:rsidRPr="007C255B">
        <w:rPr>
          <w:rFonts w:eastAsia="Calibri"/>
        </w:rPr>
        <w:t xml:space="preserve">2025 </w:t>
      </w:r>
      <w:r>
        <w:rPr>
          <w:rFonts w:eastAsia="Calibri"/>
        </w:rPr>
        <w:t>годы</w:t>
      </w:r>
      <w:r w:rsidRPr="007C255B">
        <w:rPr>
          <w:rFonts w:eastAsia="Calibri"/>
        </w:rPr>
        <w:t>», определяющий политику страны в области формирования, развития системы социальных услуг и</w:t>
      </w:r>
      <w:r>
        <w:rPr>
          <w:rFonts w:eastAsia="Calibri"/>
        </w:rPr>
        <w:t xml:space="preserve"> </w:t>
      </w:r>
      <w:r w:rsidRPr="007C255B">
        <w:rPr>
          <w:rFonts w:eastAsia="Calibri"/>
        </w:rPr>
        <w:t>механизмов регулирования социального развития.</w:t>
      </w:r>
      <w:r>
        <w:rPr>
          <w:rFonts w:eastAsia="Calibri"/>
        </w:rPr>
        <w:t xml:space="preserve"> </w:t>
      </w:r>
      <w:r w:rsidRPr="007C255B">
        <w:rPr>
          <w:rFonts w:eastAsia="Calibri"/>
        </w:rPr>
        <w:t xml:space="preserve">Согласно указанному проекту в городе </w:t>
      </w:r>
      <w:proofErr w:type="spellStart"/>
      <w:r w:rsidRPr="007C255B">
        <w:rPr>
          <w:rFonts w:eastAsia="Calibri"/>
        </w:rPr>
        <w:t>Лянкаран</w:t>
      </w:r>
      <w:proofErr w:type="spellEnd"/>
      <w:r w:rsidRPr="007C255B">
        <w:rPr>
          <w:rFonts w:eastAsia="Calibri"/>
        </w:rPr>
        <w:t xml:space="preserve">, в </w:t>
      </w:r>
      <w:proofErr w:type="spellStart"/>
      <w:r w:rsidRPr="007C255B">
        <w:rPr>
          <w:rFonts w:eastAsia="Calibri"/>
        </w:rPr>
        <w:t>Гейчайском</w:t>
      </w:r>
      <w:proofErr w:type="spellEnd"/>
      <w:r w:rsidRPr="007C255B">
        <w:rPr>
          <w:rFonts w:eastAsia="Calibri"/>
        </w:rPr>
        <w:t xml:space="preserve"> и Губинском районах запланировано</w:t>
      </w:r>
      <w:r>
        <w:rPr>
          <w:rFonts w:eastAsia="Calibri"/>
        </w:rPr>
        <w:t xml:space="preserve"> </w:t>
      </w:r>
      <w:r w:rsidRPr="007C255B">
        <w:rPr>
          <w:rFonts w:eastAsia="Calibri"/>
        </w:rPr>
        <w:t>создание центров при Министерстве по оказанию помощи и приютов для лиц, пострадавших от бытового насилия. В сферу деятельности этих центров будет входить оказание юридической, медицинской, психологической, социальной и других видов помощи, а также исследование причин, приводящих к бытовому насилию в стране, выработка рекомендаций, программ, направленных на предотвращение этого явления и проведение просветительских мероприятий.</w:t>
      </w:r>
    </w:p>
    <w:p w14:paraId="0804E988" w14:textId="77777777" w:rsidR="005F0334" w:rsidRPr="007C255B" w:rsidRDefault="005F0334" w:rsidP="005F0334">
      <w:pPr>
        <w:pStyle w:val="SingleTxtG"/>
        <w:rPr>
          <w:bCs/>
          <w:lang w:eastAsia="ru-RU"/>
        </w:rPr>
      </w:pPr>
      <w:r w:rsidRPr="007C255B">
        <w:rPr>
          <w:bCs/>
          <w:lang w:eastAsia="ru-RU"/>
        </w:rPr>
        <w:t>106.</w:t>
      </w:r>
      <w:r w:rsidRPr="007C255B">
        <w:rPr>
          <w:bCs/>
          <w:lang w:eastAsia="ru-RU"/>
        </w:rPr>
        <w:tab/>
        <w:t>Министерство труда и социальной защиты населения осуществляет свою деятельность в сотрудничестве со специализированными неправительственными (НПО) организациями. Одним из важных направлений сотрудничества с НПО является передача государственных заказов в области социальных услуг</w:t>
      </w:r>
      <w:r>
        <w:rPr>
          <w:bCs/>
          <w:lang w:eastAsia="ru-RU"/>
        </w:rPr>
        <w:t xml:space="preserve"> </w:t>
      </w:r>
      <w:r w:rsidRPr="007C255B">
        <w:rPr>
          <w:bCs/>
          <w:lang w:eastAsia="ru-RU"/>
        </w:rPr>
        <w:t>НПО и некоммерческим организациям. В рамках государственного заказа в 2018 году исполнен проект «Создание центра по оказанию помощи детям, пострадавшим от бытового насилия»,</w:t>
      </w:r>
      <w:r>
        <w:rPr>
          <w:bCs/>
          <w:lang w:eastAsia="ru-RU"/>
        </w:rPr>
        <w:t xml:space="preserve"> </w:t>
      </w:r>
      <w:r w:rsidRPr="007C255B">
        <w:rPr>
          <w:bCs/>
          <w:lang w:eastAsia="ru-RU"/>
        </w:rPr>
        <w:t xml:space="preserve">целью которого было оказание социально-реабилитационных услуг, </w:t>
      </w:r>
      <w:r w:rsidRPr="00C026BD">
        <w:rPr>
          <w:rFonts w:eastAsia="Calibri"/>
        </w:rPr>
        <w:t>юридической</w:t>
      </w:r>
      <w:r w:rsidRPr="007C255B">
        <w:rPr>
          <w:bCs/>
          <w:lang w:eastAsia="ru-RU"/>
        </w:rPr>
        <w:t>, социальной, психологической помощи детям и родителям, пострадавшим от бытового насилия, а также потенциальным жертвам торговли людьми. В течение прошлого года оказ</w:t>
      </w:r>
      <w:r>
        <w:rPr>
          <w:bCs/>
          <w:lang w:eastAsia="ru-RU"/>
        </w:rPr>
        <w:t>аны соответствующие услуги 180</w:t>
      </w:r>
      <w:r w:rsidRPr="007C255B">
        <w:rPr>
          <w:bCs/>
          <w:lang w:eastAsia="ru-RU"/>
        </w:rPr>
        <w:t xml:space="preserve"> женщинам и детям, подвергшимся бытовому насилию. </w:t>
      </w:r>
    </w:p>
    <w:p w14:paraId="3F7FC413" w14:textId="77777777" w:rsidR="005F0334" w:rsidRPr="007C255B" w:rsidRDefault="005F0334" w:rsidP="005F0334">
      <w:pPr>
        <w:pStyle w:val="SingleTxtG"/>
      </w:pPr>
      <w:r w:rsidRPr="007C255B">
        <w:t>107.</w:t>
      </w:r>
      <w:r w:rsidRPr="007C255B">
        <w:tab/>
        <w:t>Среди мер</w:t>
      </w:r>
      <w:r>
        <w:t>,</w:t>
      </w:r>
      <w:r w:rsidRPr="007C255B">
        <w:t xml:space="preserve"> принятых с целью предотвращения гендерного насилия</w:t>
      </w:r>
      <w:r>
        <w:t>,</w:t>
      </w:r>
      <w:r w:rsidRPr="007C255B">
        <w:t xml:space="preserve"> первостепенное значение имеет </w:t>
      </w:r>
      <w:r w:rsidRPr="00C026BD">
        <w:rPr>
          <w:bCs/>
          <w:lang w:eastAsia="ru-RU"/>
        </w:rPr>
        <w:t>сотрудничество</w:t>
      </w:r>
      <w:r w:rsidRPr="007C255B">
        <w:t xml:space="preserve"> с неправительственными организациями. Специализированная в этой сфере организация, Совет государственной поддержки НПО при Президенте, ежегодно объявляет конкурс </w:t>
      </w:r>
      <w:r w:rsidRPr="007C255B">
        <w:lastRenderedPageBreak/>
        <w:t xml:space="preserve">грантов для нескольких НПО, специализированных в этой области. Основные направления: просвещение, изучение ситуации, правовая и психологическая помощь пострадавшим, размещение пострадавших в негосударственных приютах. </w:t>
      </w:r>
    </w:p>
    <w:p w14:paraId="2391D330" w14:textId="77777777" w:rsidR="005F0334" w:rsidRPr="007C255B" w:rsidRDefault="005F0334" w:rsidP="005F0334">
      <w:pPr>
        <w:pStyle w:val="SingleTxtG"/>
      </w:pPr>
      <w:r w:rsidRPr="007C255B">
        <w:t>108.</w:t>
      </w:r>
      <w:r w:rsidRPr="007C255B">
        <w:tab/>
        <w:t>В 2015–2019 годах было профинансировано 49 национальных проектов (12</w:t>
      </w:r>
      <w:r>
        <w:t> </w:t>
      </w:r>
      <w:r w:rsidRPr="007C255B">
        <w:t>проектов в 2015 году, 12 проектов в 2016 году, 9 проектов в 2017 году, 11 проектов в 2018 году и 5 проектов в первой половине 2019 года). Совет так же оказывал методическую, консультативную и организационную помощь этим НПО.</w:t>
      </w:r>
    </w:p>
    <w:p w14:paraId="2C5F9A73" w14:textId="77777777" w:rsidR="005F0334" w:rsidRPr="007C255B" w:rsidRDefault="005F0334" w:rsidP="005F0334">
      <w:pPr>
        <w:pStyle w:val="SingleTxtG"/>
      </w:pPr>
      <w:r w:rsidRPr="007C255B">
        <w:t>109.</w:t>
      </w:r>
      <w:r w:rsidRPr="007C255B">
        <w:tab/>
        <w:t>Неправительственные организации, которые помогают жертвам торговли людьми и принудительного труда, также получают гранты на соответствующие темы во время каждого конкурса грантов. Совет профинансировал 63 проекта (8 проектов в 2015 году, 8 проектов в 2016 году, 24 проекта в 2017 году, 15 проектов в 2018 году и 8</w:t>
      </w:r>
      <w:r>
        <w:t> </w:t>
      </w:r>
      <w:r w:rsidRPr="007C255B">
        <w:t>проектов в первой половине 2019 года) НПО, направленных на борьбу с торговлей людьми в 2015</w:t>
      </w:r>
      <w:r>
        <w:t>–</w:t>
      </w:r>
      <w:r w:rsidRPr="007C255B">
        <w:t xml:space="preserve">2019 годах. </w:t>
      </w:r>
    </w:p>
    <w:p w14:paraId="6AB50897" w14:textId="77777777" w:rsidR="005F0334" w:rsidRPr="007C255B" w:rsidRDefault="005F0334" w:rsidP="005F0334">
      <w:pPr>
        <w:pStyle w:val="SingleTxtG"/>
      </w:pPr>
      <w:r w:rsidRPr="007C255B">
        <w:t>110.</w:t>
      </w:r>
      <w:r w:rsidRPr="007C255B">
        <w:tab/>
        <w:t>В 2015–2019 г</w:t>
      </w:r>
      <w:r>
        <w:t>одах</w:t>
      </w:r>
      <w:r w:rsidRPr="007C255B">
        <w:t xml:space="preserve"> было профинансировано 26 проектов (6 проектов в 2015</w:t>
      </w:r>
      <w:r>
        <w:t> </w:t>
      </w:r>
      <w:r w:rsidRPr="007C255B">
        <w:t>году, 6 проектов в 2016 году, 5 проектов в 2017 году, 5 проектов в 2018 году и 4</w:t>
      </w:r>
      <w:r>
        <w:t> </w:t>
      </w:r>
      <w:r w:rsidRPr="007C255B">
        <w:t>проекта в первой половине 2019 года) с целью содержания приютов для жертв домашнего насилия и торговли людьми.</w:t>
      </w:r>
    </w:p>
    <w:p w14:paraId="3E176864" w14:textId="77777777" w:rsidR="005F0334" w:rsidRPr="007C255B" w:rsidRDefault="005F0334" w:rsidP="005F0334">
      <w:pPr>
        <w:pStyle w:val="SingleTxtG"/>
      </w:pPr>
      <w:r w:rsidRPr="007C255B">
        <w:t>111.</w:t>
      </w:r>
      <w:r w:rsidRPr="007C255B">
        <w:tab/>
      </w:r>
      <w:r w:rsidRPr="007C255B">
        <w:rPr>
          <w:lang w:val="az-Latn-AZ"/>
        </w:rPr>
        <w:t>В период с 2015 по 2019 год было профинансировано 11 проектов</w:t>
      </w:r>
      <w:r w:rsidRPr="007C255B">
        <w:t xml:space="preserve"> (4 проекта</w:t>
      </w:r>
      <w:r>
        <w:t xml:space="preserve"> </w:t>
      </w:r>
      <w:r w:rsidRPr="007C255B">
        <w:t>в 2015 году, 1 проект в 2016 году, 2 проекта в 2017 году, 2 проекта в 2018 году и 2</w:t>
      </w:r>
      <w:r>
        <w:t> </w:t>
      </w:r>
      <w:r w:rsidRPr="007C255B">
        <w:t>проекта в первой половине 2019 года)</w:t>
      </w:r>
      <w:r w:rsidRPr="007C255B">
        <w:rPr>
          <w:lang w:val="az-Latn-AZ"/>
        </w:rPr>
        <w:t xml:space="preserve">, направленных на </w:t>
      </w:r>
      <w:r w:rsidRPr="007C255B">
        <w:t>защиту прав</w:t>
      </w:r>
      <w:r w:rsidRPr="007C255B">
        <w:rPr>
          <w:lang w:val="az-Latn-AZ"/>
        </w:rPr>
        <w:t xml:space="preserve"> заключенных, </w:t>
      </w:r>
      <w:r w:rsidRPr="007C255B">
        <w:t>в том числе лиц</w:t>
      </w:r>
      <w:r w:rsidRPr="007C255B">
        <w:rPr>
          <w:lang w:val="az-Latn-AZ"/>
        </w:rPr>
        <w:t xml:space="preserve"> находящихся под следствием,</w:t>
      </w:r>
      <w:r w:rsidRPr="007C255B">
        <w:t xml:space="preserve"> на</w:t>
      </w:r>
      <w:r w:rsidRPr="007C255B">
        <w:rPr>
          <w:lang w:val="az-Latn-AZ"/>
        </w:rPr>
        <w:t xml:space="preserve"> мониторинг мест содержания</w:t>
      </w:r>
      <w:r w:rsidRPr="007C255B">
        <w:t xml:space="preserve"> заключенных, на ресоциализацию и интеграцию заключенных в общество</w:t>
      </w:r>
      <w:r w:rsidRPr="007C255B">
        <w:rPr>
          <w:lang w:val="az-Latn-AZ"/>
        </w:rPr>
        <w:t xml:space="preserve">, </w:t>
      </w:r>
      <w:r w:rsidRPr="007C255B">
        <w:t xml:space="preserve">а также проекты направленные на просвещение заключенных и персонала в местах заключения. </w:t>
      </w:r>
    </w:p>
    <w:p w14:paraId="230C8E82" w14:textId="77777777" w:rsidR="005F0334" w:rsidRPr="00D44DCB" w:rsidRDefault="005F0334" w:rsidP="005F0334">
      <w:pPr>
        <w:pStyle w:val="H1G"/>
      </w:pPr>
      <w:r>
        <w:tab/>
      </w:r>
      <w:r>
        <w:tab/>
      </w:r>
      <w:r w:rsidRPr="007C255B">
        <w:t>Статья 3</w:t>
      </w:r>
      <w:r>
        <w:br/>
      </w:r>
      <w:r w:rsidRPr="00BB2F18">
        <w:t>§</w:t>
      </w:r>
      <w:r>
        <w:t> 9</w:t>
      </w:r>
    </w:p>
    <w:p w14:paraId="33C3E453" w14:textId="77777777" w:rsidR="005F0334" w:rsidRPr="007C255B" w:rsidRDefault="005F0334" w:rsidP="005F0334">
      <w:pPr>
        <w:pStyle w:val="SingleTxtG"/>
      </w:pPr>
      <w:r w:rsidRPr="007C255B">
        <w:t>112.</w:t>
      </w:r>
      <w:r w:rsidRPr="007C255B">
        <w:tab/>
        <w:t>Иностранцы и лица без гражданства, которые подвергались серьезным угрозам и преследованиям в стране постоянного проживания или гражданства из-за расового признака, национальности, вероисповедания, принадлежности к определенной социальной группе или политических убеждений</w:t>
      </w:r>
      <w:r>
        <w:t>,</w:t>
      </w:r>
      <w:r w:rsidRPr="007C255B">
        <w:t xml:space="preserve"> обращаются в Государственную миграционную службу о предоставлении </w:t>
      </w:r>
      <w:r w:rsidRPr="007C255B">
        <w:rPr>
          <w:rFonts w:eastAsia="Arial"/>
        </w:rPr>
        <w:t xml:space="preserve">статуса беженца. </w:t>
      </w:r>
      <w:r w:rsidRPr="007C255B">
        <w:t xml:space="preserve">Такие лица могут подать </w:t>
      </w:r>
      <w:r w:rsidRPr="007C255B">
        <w:rPr>
          <w:rFonts w:eastAsia="Arial"/>
        </w:rPr>
        <w:t>ходатайства</w:t>
      </w:r>
      <w:r w:rsidRPr="007C255B">
        <w:t xml:space="preserve"> на пограничных контрольно-пропускных пунктах, а также через государственные органы (Министерство внутренних дел, Служба государственной безопасности, Государственная</w:t>
      </w:r>
      <w:r>
        <w:t xml:space="preserve"> </w:t>
      </w:r>
      <w:r w:rsidRPr="007C255B">
        <w:t xml:space="preserve">пограничная служба, местные органы исполнительной власти) и их структурные подразделения. В этом случае государственные органы и местные органы исполнительной власти направляют заявление иностранца в течение </w:t>
      </w:r>
      <w:r>
        <w:t>трех</w:t>
      </w:r>
      <w:r w:rsidRPr="007C255B">
        <w:t xml:space="preserve"> рабочих дней в Государственную миграционную службу. Согласно Закону Азербайджанской Республики от 21 мая 1999 года «О</w:t>
      </w:r>
      <w:r>
        <w:t xml:space="preserve"> </w:t>
      </w:r>
      <w:r w:rsidRPr="007C255B">
        <w:t>статусе беженцев и вынужденных переселенцев (лиц, перемещенных в пределах страны)» иностранцы и лица без гражданства, которые ходатайствуют о предоставлении статуса беженца,</w:t>
      </w:r>
      <w:r>
        <w:t xml:space="preserve"> </w:t>
      </w:r>
      <w:r w:rsidRPr="007C255B">
        <w:t>ни при каких обстоятельствах не могут быть направлены или принудительно возвращены в страну, где их жизнь или свобода окажутся под угрозой. В соответствии с этим Законом лицо, незаконно прибывшее в Азербайджанскую Республику из другого государства и как можно скорее обратившееся в соответствующий полномочный орган, освобождается обоснованным решением этого органа от ответственности, предусмотренной законодательством Азербайджанской Республики.</w:t>
      </w:r>
    </w:p>
    <w:p w14:paraId="7D1B087C" w14:textId="77777777" w:rsidR="005F0334" w:rsidRPr="007C255B" w:rsidRDefault="005F0334" w:rsidP="005F0334">
      <w:pPr>
        <w:pStyle w:val="SingleTxtG"/>
      </w:pPr>
      <w:r w:rsidRPr="007C255B">
        <w:t>113.</w:t>
      </w:r>
      <w:r w:rsidRPr="007C255B">
        <w:tab/>
        <w:t>Согласно ст</w:t>
      </w:r>
      <w:r>
        <w:t>.</w:t>
      </w:r>
      <w:r w:rsidRPr="007C255B">
        <w:t xml:space="preserve"> 15 </w:t>
      </w:r>
      <w:r>
        <w:t>выше</w:t>
      </w:r>
      <w:r w:rsidRPr="007C255B">
        <w:t>указанного Закона лицо, подавшее заявление для получения статуса беженца, не может быть направлено, передано или принудительно возвращено в другую страну до решения его вопроса Государственной миграционной службой.</w:t>
      </w:r>
      <w:r>
        <w:t xml:space="preserve"> </w:t>
      </w:r>
      <w:r w:rsidRPr="007C255B">
        <w:t>Также решение о направлении, передаче или принудительном возвращении беженца</w:t>
      </w:r>
      <w:r w:rsidRPr="00967175">
        <w:t>,</w:t>
      </w:r>
      <w:r w:rsidRPr="007C255B">
        <w:t xml:space="preserve"> а также лица, желающего получить статус беженца, в другую страну принимается судом на основании обращения Государственной миграционной службы. </w:t>
      </w:r>
    </w:p>
    <w:p w14:paraId="11217011" w14:textId="77777777" w:rsidR="005F0334" w:rsidRPr="007C255B" w:rsidRDefault="005F0334" w:rsidP="005F0334">
      <w:pPr>
        <w:pStyle w:val="SingleTxtG"/>
      </w:pPr>
      <w:r w:rsidRPr="007C255B">
        <w:lastRenderedPageBreak/>
        <w:t>114.</w:t>
      </w:r>
      <w:r w:rsidRPr="007C255B">
        <w:tab/>
        <w:t>Лица чеченского прои</w:t>
      </w:r>
      <w:r>
        <w:t>с</w:t>
      </w:r>
      <w:r w:rsidRPr="007C255B">
        <w:t>хождения, являющиеся гражданами Российской Федерации,</w:t>
      </w:r>
      <w:r>
        <w:t xml:space="preserve"> </w:t>
      </w:r>
      <w:r w:rsidRPr="007C255B">
        <w:t xml:space="preserve">которые были приняты </w:t>
      </w:r>
      <w:r w:rsidRPr="007C255B">
        <w:rPr>
          <w:bCs/>
          <w:shd w:val="clear" w:color="auto" w:fill="FFFFFF"/>
        </w:rPr>
        <w:t>Управлением</w:t>
      </w:r>
      <w:r>
        <w:rPr>
          <w:bCs/>
          <w:shd w:val="clear" w:color="auto" w:fill="FFFFFF"/>
        </w:rPr>
        <w:t xml:space="preserve"> Верховного комиссара ООН</w:t>
      </w:r>
      <w:r w:rsidRPr="007C255B">
        <w:rPr>
          <w:bCs/>
          <w:shd w:val="clear" w:color="auto" w:fill="FFFFFF"/>
        </w:rPr>
        <w:t xml:space="preserve"> по делам беженцев </w:t>
      </w:r>
      <w:r w:rsidRPr="007C255B">
        <w:t>(УВКБ ООН) в Азербайджане в качестве беженцев (</w:t>
      </w:r>
      <w:proofErr w:type="spellStart"/>
      <w:r w:rsidRPr="007C255B">
        <w:t>prima</w:t>
      </w:r>
      <w:proofErr w:type="spellEnd"/>
      <w:r>
        <w:t xml:space="preserve"> </w:t>
      </w:r>
      <w:proofErr w:type="spellStart"/>
      <w:r w:rsidRPr="007C255B">
        <w:t>facie</w:t>
      </w:r>
      <w:proofErr w:type="spellEnd"/>
      <w:r w:rsidRPr="007C255B">
        <w:t>), живут с гуманитарным статусом в Азербайджане,</w:t>
      </w:r>
      <w:r>
        <w:t xml:space="preserve"> </w:t>
      </w:r>
      <w:r w:rsidRPr="007C255B">
        <w:t>и</w:t>
      </w:r>
      <w:r>
        <w:t xml:space="preserve"> более 50%</w:t>
      </w:r>
      <w:r w:rsidRPr="007C255B">
        <w:t xml:space="preserve"> этих лиц, несмотря на то</w:t>
      </w:r>
      <w:r>
        <w:t>, что</w:t>
      </w:r>
      <w:r w:rsidRPr="007C255B">
        <w:t xml:space="preserve"> являются мандатными беженцами, пользуются защитой своих стран и регулярно совершают краткосрочные или долгосрочные визиты в Российскую Федерацию. Поскольку граждане Российской Федерации чеченского происхождения не имеют законных оснований для легализации на территории Азербайджанской Республики, представительство УВКБ ООН в Азербайджане также оказывает им определенную финансовую помощь, и они предпочитают оставаться под опекой представительства. Правительство Азербайджана проявляет к ним терпимое отношение.</w:t>
      </w:r>
    </w:p>
    <w:p w14:paraId="4AD4E8C2" w14:textId="77777777" w:rsidR="005F0334" w:rsidRPr="007C255B" w:rsidRDefault="005F0334" w:rsidP="005F0334">
      <w:pPr>
        <w:pStyle w:val="SingleTxtG"/>
        <w:rPr>
          <w:b/>
          <w:i/>
        </w:rPr>
      </w:pPr>
      <w:r w:rsidRPr="007C255B">
        <w:t>115.</w:t>
      </w:r>
      <w:r w:rsidRPr="007C255B">
        <w:tab/>
        <w:t xml:space="preserve">В отличие от предыдущих лет, обращения лиц, вновь прибывших на территорию Азербайджанской Республики и намеревающихся получить статус беженца, непосредственно рассматриваются в Государственной миграционной службе и эти лица обеспечиваются соответствующим свидетельством с учетом административного или судебного периода обжалования принятых решений. Обращение каждого лица о предоставлении статуса беженца рассматривается без каких-либо исключений, независимо от национальной принадлежности, включая граждан Российской Федерации чеченского происхождения. </w:t>
      </w:r>
    </w:p>
    <w:p w14:paraId="64F2373C" w14:textId="77777777" w:rsidR="005F0334" w:rsidRPr="00D44DCB" w:rsidRDefault="005F0334" w:rsidP="005F0334">
      <w:pPr>
        <w:pStyle w:val="H1G"/>
      </w:pPr>
      <w:r>
        <w:tab/>
      </w:r>
      <w:r>
        <w:tab/>
      </w:r>
      <w:r w:rsidRPr="00BB2F18">
        <w:t>§</w:t>
      </w:r>
      <w:r>
        <w:t> 10</w:t>
      </w:r>
    </w:p>
    <w:p w14:paraId="3B3DF40E" w14:textId="77777777" w:rsidR="005F0334" w:rsidRPr="007C255B" w:rsidRDefault="005F0334" w:rsidP="005F0334">
      <w:pPr>
        <w:pStyle w:val="SingleTxtG"/>
        <w:rPr>
          <w:b/>
        </w:rPr>
      </w:pPr>
      <w:r w:rsidRPr="007C255B">
        <w:t>116.</w:t>
      </w:r>
      <w:r w:rsidRPr="007C255B">
        <w:tab/>
        <w:t>В 2016</w:t>
      </w:r>
      <w:r>
        <w:t>–</w:t>
      </w:r>
      <w:r w:rsidRPr="007C255B">
        <w:t xml:space="preserve">2019 годах </w:t>
      </w:r>
      <w:r w:rsidRPr="007C255B">
        <w:rPr>
          <w:i/>
        </w:rPr>
        <w:t xml:space="preserve">(до апреля 2019 года) </w:t>
      </w:r>
      <w:r w:rsidRPr="007C255B">
        <w:rPr>
          <w:rFonts w:eastAsia="Arial"/>
        </w:rPr>
        <w:t xml:space="preserve">Государственной миграционной службой было зарегистрировано </w:t>
      </w:r>
      <w:r w:rsidRPr="007C255B">
        <w:t xml:space="preserve">748 </w:t>
      </w:r>
      <w:r w:rsidRPr="007C255B">
        <w:rPr>
          <w:rFonts w:eastAsia="Arial"/>
        </w:rPr>
        <w:t xml:space="preserve">ходатайств </w:t>
      </w:r>
      <w:r w:rsidRPr="007C255B">
        <w:rPr>
          <w:i/>
        </w:rPr>
        <w:t>(</w:t>
      </w:r>
      <w:r w:rsidRPr="007C255B">
        <w:rPr>
          <w:rFonts w:eastAsia="Arial"/>
          <w:i/>
        </w:rPr>
        <w:t xml:space="preserve">вместе с членами семьи </w:t>
      </w:r>
      <w:r w:rsidRPr="007C255B">
        <w:rPr>
          <w:i/>
        </w:rPr>
        <w:t>1</w:t>
      </w:r>
      <w:r>
        <w:rPr>
          <w:i/>
        </w:rPr>
        <w:t> </w:t>
      </w:r>
      <w:r w:rsidRPr="007C255B">
        <w:rPr>
          <w:i/>
        </w:rPr>
        <w:t xml:space="preserve">445) </w:t>
      </w:r>
      <w:r w:rsidRPr="007C255B">
        <w:rPr>
          <w:rFonts w:eastAsia="Arial"/>
        </w:rPr>
        <w:t xml:space="preserve">о предоставлении статуса беженца, из них 14 человек </w:t>
      </w:r>
      <w:r w:rsidRPr="007C255B">
        <w:rPr>
          <w:rFonts w:eastAsia="Arial"/>
          <w:i/>
        </w:rPr>
        <w:t xml:space="preserve">(вместе с членами семьи 51) </w:t>
      </w:r>
      <w:r w:rsidRPr="007C255B">
        <w:rPr>
          <w:rFonts w:eastAsia="Arial"/>
        </w:rPr>
        <w:t xml:space="preserve">получили статус беженца. </w:t>
      </w:r>
    </w:p>
    <w:p w14:paraId="52C88F35" w14:textId="77777777" w:rsidR="005F0334" w:rsidRPr="00D44DCB" w:rsidRDefault="005F0334" w:rsidP="005F0334">
      <w:pPr>
        <w:pStyle w:val="H1G"/>
      </w:pPr>
      <w:r>
        <w:tab/>
      </w:r>
      <w:r>
        <w:tab/>
      </w:r>
      <w:r w:rsidRPr="00BB2F18">
        <w:t>§</w:t>
      </w:r>
      <w:r>
        <w:t> 11</w:t>
      </w:r>
    </w:p>
    <w:p w14:paraId="732AC116" w14:textId="77777777" w:rsidR="005F0334" w:rsidRDefault="005F0334" w:rsidP="005F0334">
      <w:pPr>
        <w:pStyle w:val="SingleTxtG"/>
      </w:pPr>
      <w:r>
        <w:t>117.</w:t>
      </w:r>
      <w:r>
        <w:tab/>
      </w:r>
      <w:r w:rsidRPr="007C255B">
        <w:t>Количество обвиняемых, привезенных в Азербайджанскую Республику и переданных в зарубежные страны:</w:t>
      </w:r>
    </w:p>
    <w:tbl>
      <w:tblPr>
        <w:tblStyle w:val="ac"/>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737"/>
        <w:gridCol w:w="737"/>
        <w:gridCol w:w="737"/>
        <w:gridCol w:w="736"/>
        <w:gridCol w:w="737"/>
        <w:gridCol w:w="737"/>
        <w:gridCol w:w="737"/>
        <w:gridCol w:w="737"/>
        <w:gridCol w:w="737"/>
      </w:tblGrid>
      <w:tr w:rsidR="005F0334" w:rsidRPr="00C17738" w14:paraId="506ACD81" w14:textId="77777777" w:rsidTr="005F0334">
        <w:tc>
          <w:tcPr>
            <w:tcW w:w="1475" w:type="dxa"/>
            <w:gridSpan w:val="2"/>
            <w:tcBorders>
              <w:top w:val="single" w:sz="4" w:space="0" w:color="auto"/>
              <w:bottom w:val="single" w:sz="4" w:space="0" w:color="auto"/>
            </w:tcBorders>
            <w:shd w:val="clear" w:color="auto" w:fill="auto"/>
            <w:vAlign w:val="bottom"/>
          </w:tcPr>
          <w:p w14:paraId="4A3E6B38" w14:textId="77777777" w:rsidR="005F0334" w:rsidRPr="00C17738" w:rsidRDefault="005F0334" w:rsidP="005F0334">
            <w:pPr>
              <w:suppressAutoHyphens w:val="0"/>
              <w:spacing w:before="80" w:after="80" w:line="200" w:lineRule="exact"/>
              <w:jc w:val="center"/>
              <w:rPr>
                <w:i/>
                <w:sz w:val="16"/>
              </w:rPr>
            </w:pPr>
            <w:r w:rsidRPr="00C17738">
              <w:rPr>
                <w:i/>
                <w:sz w:val="16"/>
              </w:rPr>
              <w:t>2014</w:t>
            </w:r>
          </w:p>
        </w:tc>
        <w:tc>
          <w:tcPr>
            <w:tcW w:w="1474" w:type="dxa"/>
            <w:gridSpan w:val="2"/>
            <w:tcBorders>
              <w:top w:val="single" w:sz="4" w:space="0" w:color="auto"/>
              <w:bottom w:val="single" w:sz="4" w:space="0" w:color="auto"/>
            </w:tcBorders>
            <w:shd w:val="clear" w:color="auto" w:fill="auto"/>
            <w:vAlign w:val="bottom"/>
          </w:tcPr>
          <w:p w14:paraId="57A4117E" w14:textId="77777777" w:rsidR="005F0334" w:rsidRPr="00C17738" w:rsidRDefault="005F0334" w:rsidP="005F0334">
            <w:pPr>
              <w:suppressAutoHyphens w:val="0"/>
              <w:spacing w:before="80" w:after="80" w:line="200" w:lineRule="exact"/>
              <w:jc w:val="center"/>
              <w:rPr>
                <w:i/>
                <w:sz w:val="16"/>
              </w:rPr>
            </w:pPr>
            <w:r w:rsidRPr="00C17738">
              <w:rPr>
                <w:i/>
                <w:sz w:val="16"/>
              </w:rPr>
              <w:t>2015</w:t>
            </w:r>
          </w:p>
        </w:tc>
        <w:tc>
          <w:tcPr>
            <w:tcW w:w="1473" w:type="dxa"/>
            <w:gridSpan w:val="2"/>
            <w:tcBorders>
              <w:top w:val="single" w:sz="4" w:space="0" w:color="auto"/>
              <w:bottom w:val="single" w:sz="4" w:space="0" w:color="auto"/>
            </w:tcBorders>
            <w:shd w:val="clear" w:color="auto" w:fill="auto"/>
            <w:vAlign w:val="bottom"/>
          </w:tcPr>
          <w:p w14:paraId="4C3FF9EC" w14:textId="77777777" w:rsidR="005F0334" w:rsidRPr="00C17738" w:rsidRDefault="005F0334" w:rsidP="005F0334">
            <w:pPr>
              <w:suppressAutoHyphens w:val="0"/>
              <w:spacing w:before="80" w:after="80" w:line="200" w:lineRule="exact"/>
              <w:jc w:val="center"/>
              <w:rPr>
                <w:i/>
                <w:sz w:val="16"/>
              </w:rPr>
            </w:pPr>
            <w:r w:rsidRPr="00C17738">
              <w:rPr>
                <w:i/>
                <w:sz w:val="16"/>
              </w:rPr>
              <w:t>2016</w:t>
            </w:r>
          </w:p>
        </w:tc>
        <w:tc>
          <w:tcPr>
            <w:tcW w:w="1474" w:type="dxa"/>
            <w:gridSpan w:val="2"/>
            <w:tcBorders>
              <w:top w:val="single" w:sz="4" w:space="0" w:color="auto"/>
              <w:bottom w:val="single" w:sz="4" w:space="0" w:color="auto"/>
            </w:tcBorders>
            <w:shd w:val="clear" w:color="auto" w:fill="auto"/>
            <w:vAlign w:val="bottom"/>
          </w:tcPr>
          <w:p w14:paraId="4D63A2D5" w14:textId="77777777" w:rsidR="005F0334" w:rsidRPr="00C17738" w:rsidRDefault="005F0334" w:rsidP="005F0334">
            <w:pPr>
              <w:suppressAutoHyphens w:val="0"/>
              <w:spacing w:before="80" w:after="80" w:line="200" w:lineRule="exact"/>
              <w:jc w:val="center"/>
              <w:rPr>
                <w:i/>
                <w:sz w:val="16"/>
              </w:rPr>
            </w:pPr>
            <w:r w:rsidRPr="00C17738">
              <w:rPr>
                <w:i/>
                <w:sz w:val="16"/>
              </w:rPr>
              <w:t>2017</w:t>
            </w:r>
          </w:p>
        </w:tc>
        <w:tc>
          <w:tcPr>
            <w:tcW w:w="1474" w:type="dxa"/>
            <w:gridSpan w:val="2"/>
            <w:tcBorders>
              <w:top w:val="single" w:sz="4" w:space="0" w:color="auto"/>
              <w:bottom w:val="single" w:sz="4" w:space="0" w:color="auto"/>
            </w:tcBorders>
            <w:shd w:val="clear" w:color="auto" w:fill="auto"/>
            <w:vAlign w:val="bottom"/>
          </w:tcPr>
          <w:p w14:paraId="026AA5E4" w14:textId="77777777" w:rsidR="005F0334" w:rsidRPr="00C17738" w:rsidRDefault="005F0334" w:rsidP="005F0334">
            <w:pPr>
              <w:suppressAutoHyphens w:val="0"/>
              <w:spacing w:before="80" w:after="80" w:line="200" w:lineRule="exact"/>
              <w:jc w:val="center"/>
              <w:rPr>
                <w:i/>
                <w:sz w:val="16"/>
              </w:rPr>
            </w:pPr>
            <w:r w:rsidRPr="00C17738">
              <w:rPr>
                <w:i/>
                <w:sz w:val="16"/>
              </w:rPr>
              <w:t>2018</w:t>
            </w:r>
          </w:p>
        </w:tc>
      </w:tr>
      <w:tr w:rsidR="005F0334" w:rsidRPr="00C17738" w14:paraId="636829D4" w14:textId="77777777" w:rsidTr="005F0334">
        <w:tc>
          <w:tcPr>
            <w:tcW w:w="738" w:type="dxa"/>
            <w:tcBorders>
              <w:top w:val="single" w:sz="4" w:space="0" w:color="auto"/>
              <w:bottom w:val="single" w:sz="12" w:space="0" w:color="auto"/>
            </w:tcBorders>
            <w:shd w:val="clear" w:color="auto" w:fill="auto"/>
          </w:tcPr>
          <w:p w14:paraId="2C5AB81E" w14:textId="77777777" w:rsidR="005F0334" w:rsidRPr="00C17738" w:rsidRDefault="005F0334" w:rsidP="005F0334">
            <w:pPr>
              <w:suppressAutoHyphens w:val="0"/>
              <w:spacing w:before="80" w:after="80" w:line="200" w:lineRule="exact"/>
              <w:jc w:val="right"/>
              <w:rPr>
                <w:i/>
                <w:sz w:val="16"/>
                <w:szCs w:val="18"/>
              </w:rPr>
            </w:pPr>
            <w:proofErr w:type="spellStart"/>
            <w:proofErr w:type="gramStart"/>
            <w:r w:rsidRPr="00C17738">
              <w:rPr>
                <w:rFonts w:eastAsia="Calibri"/>
                <w:i/>
                <w:sz w:val="16"/>
                <w:szCs w:val="18"/>
              </w:rPr>
              <w:t>Приня-тые</w:t>
            </w:r>
            <w:proofErr w:type="spellEnd"/>
            <w:proofErr w:type="gramEnd"/>
          </w:p>
        </w:tc>
        <w:tc>
          <w:tcPr>
            <w:tcW w:w="737" w:type="dxa"/>
            <w:tcBorders>
              <w:top w:val="single" w:sz="4" w:space="0" w:color="auto"/>
              <w:bottom w:val="single" w:sz="12" w:space="0" w:color="auto"/>
            </w:tcBorders>
            <w:shd w:val="clear" w:color="auto" w:fill="auto"/>
          </w:tcPr>
          <w:p w14:paraId="2F5610BF" w14:textId="77777777" w:rsidR="005F0334" w:rsidRPr="00C17738" w:rsidRDefault="005F0334" w:rsidP="005F0334">
            <w:pPr>
              <w:suppressAutoHyphens w:val="0"/>
              <w:spacing w:before="80" w:after="80" w:line="200" w:lineRule="exact"/>
              <w:jc w:val="right"/>
              <w:rPr>
                <w:i/>
                <w:sz w:val="16"/>
                <w:szCs w:val="18"/>
              </w:rPr>
            </w:pPr>
            <w:proofErr w:type="gramStart"/>
            <w:r w:rsidRPr="00C17738">
              <w:rPr>
                <w:rFonts w:eastAsia="Calibri"/>
                <w:i/>
                <w:sz w:val="16"/>
                <w:szCs w:val="18"/>
              </w:rPr>
              <w:t>Выдан-</w:t>
            </w:r>
            <w:proofErr w:type="spellStart"/>
            <w:r w:rsidRPr="00C17738">
              <w:rPr>
                <w:rFonts w:eastAsia="Calibri"/>
                <w:i/>
                <w:sz w:val="16"/>
                <w:szCs w:val="18"/>
              </w:rPr>
              <w:t>ные</w:t>
            </w:r>
            <w:proofErr w:type="spellEnd"/>
            <w:proofErr w:type="gramEnd"/>
          </w:p>
        </w:tc>
        <w:tc>
          <w:tcPr>
            <w:tcW w:w="737" w:type="dxa"/>
            <w:tcBorders>
              <w:top w:val="single" w:sz="4" w:space="0" w:color="auto"/>
              <w:bottom w:val="single" w:sz="12" w:space="0" w:color="auto"/>
            </w:tcBorders>
            <w:shd w:val="clear" w:color="auto" w:fill="auto"/>
            <w:vAlign w:val="bottom"/>
          </w:tcPr>
          <w:p w14:paraId="13CD2B8F" w14:textId="77777777" w:rsidR="005F0334" w:rsidRPr="00C17738" w:rsidRDefault="005F0334" w:rsidP="005F0334">
            <w:pPr>
              <w:suppressAutoHyphens w:val="0"/>
              <w:spacing w:before="80" w:after="80" w:line="200" w:lineRule="exact"/>
              <w:jc w:val="right"/>
              <w:rPr>
                <w:rFonts w:eastAsia="Calibri"/>
                <w:i/>
                <w:sz w:val="16"/>
                <w:szCs w:val="18"/>
              </w:rPr>
            </w:pPr>
            <w:proofErr w:type="spellStart"/>
            <w:proofErr w:type="gramStart"/>
            <w:r w:rsidRPr="00C17738">
              <w:rPr>
                <w:rFonts w:eastAsia="Calibri"/>
                <w:i/>
                <w:sz w:val="16"/>
                <w:szCs w:val="18"/>
              </w:rPr>
              <w:t>Приня-тые</w:t>
            </w:r>
            <w:proofErr w:type="spellEnd"/>
            <w:proofErr w:type="gramEnd"/>
          </w:p>
        </w:tc>
        <w:tc>
          <w:tcPr>
            <w:tcW w:w="737" w:type="dxa"/>
            <w:tcBorders>
              <w:top w:val="single" w:sz="4" w:space="0" w:color="auto"/>
              <w:bottom w:val="single" w:sz="12" w:space="0" w:color="auto"/>
            </w:tcBorders>
            <w:shd w:val="clear" w:color="auto" w:fill="auto"/>
            <w:vAlign w:val="bottom"/>
          </w:tcPr>
          <w:p w14:paraId="410CBAF5" w14:textId="77777777" w:rsidR="005F0334" w:rsidRPr="00C17738" w:rsidRDefault="005F0334" w:rsidP="005F0334">
            <w:pPr>
              <w:suppressAutoHyphens w:val="0"/>
              <w:spacing w:before="80" w:after="80" w:line="200" w:lineRule="exact"/>
              <w:jc w:val="right"/>
              <w:rPr>
                <w:rFonts w:eastAsia="Calibri"/>
                <w:i/>
                <w:sz w:val="16"/>
                <w:szCs w:val="18"/>
              </w:rPr>
            </w:pPr>
            <w:proofErr w:type="gramStart"/>
            <w:r w:rsidRPr="00C17738">
              <w:rPr>
                <w:rFonts w:eastAsia="Calibri"/>
                <w:i/>
                <w:sz w:val="16"/>
                <w:szCs w:val="18"/>
              </w:rPr>
              <w:t>Выдан</w:t>
            </w:r>
            <w:r>
              <w:rPr>
                <w:rFonts w:eastAsia="Calibri"/>
                <w:i/>
                <w:sz w:val="16"/>
                <w:szCs w:val="18"/>
              </w:rPr>
              <w:t>-</w:t>
            </w:r>
            <w:proofErr w:type="spellStart"/>
            <w:r w:rsidRPr="00C17738">
              <w:rPr>
                <w:rFonts w:eastAsia="Calibri"/>
                <w:i/>
                <w:sz w:val="16"/>
                <w:szCs w:val="18"/>
              </w:rPr>
              <w:t>ные</w:t>
            </w:r>
            <w:proofErr w:type="spellEnd"/>
            <w:proofErr w:type="gramEnd"/>
          </w:p>
        </w:tc>
        <w:tc>
          <w:tcPr>
            <w:tcW w:w="736" w:type="dxa"/>
            <w:tcBorders>
              <w:top w:val="single" w:sz="4" w:space="0" w:color="auto"/>
              <w:bottom w:val="single" w:sz="12" w:space="0" w:color="auto"/>
            </w:tcBorders>
            <w:shd w:val="clear" w:color="auto" w:fill="auto"/>
            <w:vAlign w:val="bottom"/>
          </w:tcPr>
          <w:p w14:paraId="206D10B6" w14:textId="77777777" w:rsidR="005F0334" w:rsidRPr="00C17738" w:rsidRDefault="005F0334" w:rsidP="005F0334">
            <w:pPr>
              <w:suppressAutoHyphens w:val="0"/>
              <w:spacing w:before="80" w:after="80" w:line="200" w:lineRule="exact"/>
              <w:jc w:val="right"/>
              <w:rPr>
                <w:rFonts w:eastAsia="Calibri"/>
                <w:i/>
                <w:sz w:val="16"/>
                <w:szCs w:val="18"/>
              </w:rPr>
            </w:pPr>
            <w:proofErr w:type="spellStart"/>
            <w:proofErr w:type="gramStart"/>
            <w:r w:rsidRPr="00C17738">
              <w:rPr>
                <w:rFonts w:eastAsia="Calibri"/>
                <w:i/>
                <w:sz w:val="16"/>
                <w:szCs w:val="18"/>
              </w:rPr>
              <w:t>Приня</w:t>
            </w:r>
            <w:r>
              <w:rPr>
                <w:rFonts w:eastAsia="Calibri"/>
                <w:i/>
                <w:sz w:val="16"/>
                <w:szCs w:val="18"/>
              </w:rPr>
              <w:t>-</w:t>
            </w:r>
            <w:r w:rsidRPr="00C17738">
              <w:rPr>
                <w:rFonts w:eastAsia="Calibri"/>
                <w:i/>
                <w:sz w:val="16"/>
                <w:szCs w:val="18"/>
              </w:rPr>
              <w:t>тые</w:t>
            </w:r>
            <w:proofErr w:type="spellEnd"/>
            <w:proofErr w:type="gramEnd"/>
          </w:p>
        </w:tc>
        <w:tc>
          <w:tcPr>
            <w:tcW w:w="737" w:type="dxa"/>
            <w:tcBorders>
              <w:top w:val="single" w:sz="4" w:space="0" w:color="auto"/>
              <w:bottom w:val="single" w:sz="12" w:space="0" w:color="auto"/>
            </w:tcBorders>
            <w:shd w:val="clear" w:color="auto" w:fill="auto"/>
            <w:vAlign w:val="bottom"/>
          </w:tcPr>
          <w:p w14:paraId="1326E971" w14:textId="77777777" w:rsidR="005F0334" w:rsidRPr="00C17738" w:rsidRDefault="005F0334" w:rsidP="005F0334">
            <w:pPr>
              <w:suppressAutoHyphens w:val="0"/>
              <w:spacing w:before="80" w:after="80" w:line="200" w:lineRule="exact"/>
              <w:jc w:val="right"/>
              <w:rPr>
                <w:rFonts w:eastAsia="Calibri"/>
                <w:i/>
                <w:sz w:val="16"/>
                <w:szCs w:val="18"/>
              </w:rPr>
            </w:pPr>
            <w:proofErr w:type="gramStart"/>
            <w:r w:rsidRPr="00C17738">
              <w:rPr>
                <w:rFonts w:eastAsia="Calibri"/>
                <w:i/>
                <w:sz w:val="16"/>
                <w:szCs w:val="18"/>
              </w:rPr>
              <w:t>Выдан</w:t>
            </w:r>
            <w:r>
              <w:rPr>
                <w:rFonts w:eastAsia="Calibri"/>
                <w:i/>
                <w:sz w:val="16"/>
                <w:szCs w:val="18"/>
              </w:rPr>
              <w:t>-</w:t>
            </w:r>
            <w:proofErr w:type="spellStart"/>
            <w:r w:rsidRPr="00C17738">
              <w:rPr>
                <w:rFonts w:eastAsia="Calibri"/>
                <w:i/>
                <w:sz w:val="16"/>
                <w:szCs w:val="18"/>
              </w:rPr>
              <w:t>ные</w:t>
            </w:r>
            <w:proofErr w:type="spellEnd"/>
            <w:proofErr w:type="gramEnd"/>
          </w:p>
        </w:tc>
        <w:tc>
          <w:tcPr>
            <w:tcW w:w="737" w:type="dxa"/>
            <w:tcBorders>
              <w:top w:val="single" w:sz="4" w:space="0" w:color="auto"/>
              <w:bottom w:val="single" w:sz="12" w:space="0" w:color="auto"/>
            </w:tcBorders>
            <w:shd w:val="clear" w:color="auto" w:fill="auto"/>
            <w:vAlign w:val="bottom"/>
          </w:tcPr>
          <w:p w14:paraId="56D646ED" w14:textId="77777777" w:rsidR="005F0334" w:rsidRPr="00C17738" w:rsidRDefault="005F0334" w:rsidP="005F0334">
            <w:pPr>
              <w:suppressAutoHyphens w:val="0"/>
              <w:spacing w:before="80" w:after="80" w:line="200" w:lineRule="exact"/>
              <w:jc w:val="right"/>
              <w:rPr>
                <w:rFonts w:eastAsia="Calibri"/>
                <w:i/>
                <w:sz w:val="16"/>
                <w:szCs w:val="18"/>
              </w:rPr>
            </w:pPr>
            <w:proofErr w:type="spellStart"/>
            <w:proofErr w:type="gramStart"/>
            <w:r w:rsidRPr="00C17738">
              <w:rPr>
                <w:rFonts w:eastAsia="Calibri"/>
                <w:i/>
                <w:sz w:val="16"/>
                <w:szCs w:val="18"/>
              </w:rPr>
              <w:t>Приня</w:t>
            </w:r>
            <w:r>
              <w:rPr>
                <w:rFonts w:eastAsia="Calibri"/>
                <w:i/>
                <w:sz w:val="16"/>
                <w:szCs w:val="18"/>
              </w:rPr>
              <w:t>-</w:t>
            </w:r>
            <w:r w:rsidRPr="00C17738">
              <w:rPr>
                <w:rFonts w:eastAsia="Calibri"/>
                <w:i/>
                <w:sz w:val="16"/>
                <w:szCs w:val="18"/>
              </w:rPr>
              <w:t>тые</w:t>
            </w:r>
            <w:proofErr w:type="spellEnd"/>
            <w:proofErr w:type="gramEnd"/>
          </w:p>
        </w:tc>
        <w:tc>
          <w:tcPr>
            <w:tcW w:w="737" w:type="dxa"/>
            <w:tcBorders>
              <w:top w:val="single" w:sz="4" w:space="0" w:color="auto"/>
              <w:bottom w:val="single" w:sz="12" w:space="0" w:color="auto"/>
            </w:tcBorders>
            <w:shd w:val="clear" w:color="auto" w:fill="auto"/>
            <w:vAlign w:val="bottom"/>
          </w:tcPr>
          <w:p w14:paraId="756BD8BF" w14:textId="77777777" w:rsidR="005F0334" w:rsidRPr="00C17738" w:rsidRDefault="005F0334" w:rsidP="005F0334">
            <w:pPr>
              <w:suppressAutoHyphens w:val="0"/>
              <w:spacing w:before="80" w:after="80" w:line="200" w:lineRule="exact"/>
              <w:jc w:val="right"/>
              <w:rPr>
                <w:rFonts w:eastAsia="Calibri"/>
                <w:i/>
                <w:sz w:val="16"/>
                <w:szCs w:val="18"/>
              </w:rPr>
            </w:pPr>
            <w:proofErr w:type="gramStart"/>
            <w:r w:rsidRPr="00C17738">
              <w:rPr>
                <w:rFonts w:eastAsia="Calibri"/>
                <w:i/>
                <w:sz w:val="16"/>
                <w:szCs w:val="18"/>
              </w:rPr>
              <w:t>Выдан</w:t>
            </w:r>
            <w:r>
              <w:rPr>
                <w:rFonts w:eastAsia="Calibri"/>
                <w:i/>
                <w:sz w:val="16"/>
                <w:szCs w:val="18"/>
              </w:rPr>
              <w:t>-</w:t>
            </w:r>
            <w:proofErr w:type="spellStart"/>
            <w:r w:rsidRPr="00C17738">
              <w:rPr>
                <w:rFonts w:eastAsia="Calibri"/>
                <w:i/>
                <w:sz w:val="16"/>
                <w:szCs w:val="18"/>
              </w:rPr>
              <w:t>ные</w:t>
            </w:r>
            <w:proofErr w:type="spellEnd"/>
            <w:proofErr w:type="gramEnd"/>
          </w:p>
        </w:tc>
        <w:tc>
          <w:tcPr>
            <w:tcW w:w="737" w:type="dxa"/>
            <w:tcBorders>
              <w:top w:val="single" w:sz="4" w:space="0" w:color="auto"/>
              <w:bottom w:val="single" w:sz="12" w:space="0" w:color="auto"/>
            </w:tcBorders>
            <w:shd w:val="clear" w:color="auto" w:fill="auto"/>
            <w:vAlign w:val="bottom"/>
          </w:tcPr>
          <w:p w14:paraId="456711BF" w14:textId="77777777" w:rsidR="005F0334" w:rsidRPr="00C17738" w:rsidRDefault="005F0334" w:rsidP="005F0334">
            <w:pPr>
              <w:suppressAutoHyphens w:val="0"/>
              <w:spacing w:before="80" w:after="80" w:line="200" w:lineRule="exact"/>
              <w:jc w:val="right"/>
              <w:rPr>
                <w:rFonts w:eastAsia="Calibri"/>
                <w:i/>
                <w:sz w:val="16"/>
                <w:szCs w:val="18"/>
              </w:rPr>
            </w:pPr>
            <w:proofErr w:type="spellStart"/>
            <w:proofErr w:type="gramStart"/>
            <w:r w:rsidRPr="00C17738">
              <w:rPr>
                <w:rFonts w:eastAsia="Calibri"/>
                <w:i/>
                <w:sz w:val="16"/>
                <w:szCs w:val="18"/>
              </w:rPr>
              <w:t>Приня</w:t>
            </w:r>
            <w:r>
              <w:rPr>
                <w:rFonts w:eastAsia="Calibri"/>
                <w:i/>
                <w:sz w:val="16"/>
                <w:szCs w:val="18"/>
              </w:rPr>
              <w:t>-</w:t>
            </w:r>
            <w:r w:rsidRPr="00C17738">
              <w:rPr>
                <w:rFonts w:eastAsia="Calibri"/>
                <w:i/>
                <w:sz w:val="16"/>
                <w:szCs w:val="18"/>
              </w:rPr>
              <w:t>тые</w:t>
            </w:r>
            <w:proofErr w:type="spellEnd"/>
            <w:proofErr w:type="gramEnd"/>
          </w:p>
        </w:tc>
        <w:tc>
          <w:tcPr>
            <w:tcW w:w="737" w:type="dxa"/>
            <w:tcBorders>
              <w:top w:val="single" w:sz="4" w:space="0" w:color="auto"/>
              <w:bottom w:val="single" w:sz="12" w:space="0" w:color="auto"/>
            </w:tcBorders>
            <w:shd w:val="clear" w:color="auto" w:fill="auto"/>
            <w:vAlign w:val="bottom"/>
          </w:tcPr>
          <w:p w14:paraId="1E2097B1" w14:textId="77777777" w:rsidR="005F0334" w:rsidRPr="00C17738" w:rsidRDefault="005F0334" w:rsidP="005F0334">
            <w:pPr>
              <w:suppressAutoHyphens w:val="0"/>
              <w:spacing w:before="80" w:after="80" w:line="200" w:lineRule="exact"/>
              <w:jc w:val="right"/>
              <w:rPr>
                <w:rFonts w:eastAsia="Calibri"/>
                <w:i/>
                <w:sz w:val="16"/>
                <w:szCs w:val="18"/>
              </w:rPr>
            </w:pPr>
            <w:proofErr w:type="gramStart"/>
            <w:r w:rsidRPr="00C17738">
              <w:rPr>
                <w:rFonts w:eastAsia="Calibri"/>
                <w:i/>
                <w:sz w:val="16"/>
                <w:szCs w:val="18"/>
              </w:rPr>
              <w:t>Выдан</w:t>
            </w:r>
            <w:r>
              <w:rPr>
                <w:rFonts w:eastAsia="Calibri"/>
                <w:i/>
                <w:sz w:val="16"/>
                <w:szCs w:val="18"/>
              </w:rPr>
              <w:t>-</w:t>
            </w:r>
            <w:proofErr w:type="spellStart"/>
            <w:r w:rsidRPr="00C17738">
              <w:rPr>
                <w:rFonts w:eastAsia="Calibri"/>
                <w:i/>
                <w:sz w:val="16"/>
                <w:szCs w:val="18"/>
              </w:rPr>
              <w:t>ные</w:t>
            </w:r>
            <w:proofErr w:type="spellEnd"/>
            <w:proofErr w:type="gramEnd"/>
          </w:p>
        </w:tc>
      </w:tr>
      <w:tr w:rsidR="005F0334" w:rsidRPr="007A5CC0" w14:paraId="51E4AA34" w14:textId="77777777" w:rsidTr="005F0334">
        <w:tc>
          <w:tcPr>
            <w:tcW w:w="738" w:type="dxa"/>
            <w:tcBorders>
              <w:top w:val="single" w:sz="12" w:space="0" w:color="auto"/>
              <w:bottom w:val="single" w:sz="12" w:space="0" w:color="auto"/>
            </w:tcBorders>
            <w:shd w:val="clear" w:color="auto" w:fill="auto"/>
          </w:tcPr>
          <w:p w14:paraId="2E19A3A0" w14:textId="77777777" w:rsidR="005F0334" w:rsidRPr="007A5CC0" w:rsidRDefault="005F0334" w:rsidP="005F0334">
            <w:pPr>
              <w:suppressAutoHyphens w:val="0"/>
              <w:spacing w:before="40" w:after="40" w:line="220" w:lineRule="exact"/>
              <w:jc w:val="right"/>
              <w:rPr>
                <w:rStyle w:val="af6"/>
                <w:rFonts w:eastAsia="Calibri"/>
                <w:b w:val="0"/>
                <w:sz w:val="18"/>
                <w:szCs w:val="18"/>
              </w:rPr>
            </w:pPr>
            <w:r w:rsidRPr="007A5CC0">
              <w:rPr>
                <w:rStyle w:val="af6"/>
                <w:rFonts w:eastAsia="Calibri"/>
                <w:b w:val="0"/>
                <w:sz w:val="18"/>
                <w:szCs w:val="18"/>
              </w:rPr>
              <w:t>22</w:t>
            </w:r>
          </w:p>
        </w:tc>
        <w:tc>
          <w:tcPr>
            <w:tcW w:w="737" w:type="dxa"/>
            <w:tcBorders>
              <w:top w:val="single" w:sz="12" w:space="0" w:color="auto"/>
              <w:bottom w:val="single" w:sz="12" w:space="0" w:color="auto"/>
            </w:tcBorders>
            <w:shd w:val="clear" w:color="auto" w:fill="auto"/>
          </w:tcPr>
          <w:p w14:paraId="28A70366" w14:textId="77777777" w:rsidR="005F0334" w:rsidRPr="007A5CC0" w:rsidRDefault="005F0334" w:rsidP="005F0334">
            <w:pPr>
              <w:suppressAutoHyphens w:val="0"/>
              <w:spacing w:before="40" w:after="40" w:line="220" w:lineRule="exact"/>
              <w:jc w:val="right"/>
              <w:rPr>
                <w:rStyle w:val="af6"/>
                <w:rFonts w:eastAsia="Calibri"/>
                <w:b w:val="0"/>
                <w:sz w:val="18"/>
                <w:szCs w:val="18"/>
              </w:rPr>
            </w:pPr>
            <w:r w:rsidRPr="007A5CC0">
              <w:rPr>
                <w:rStyle w:val="af6"/>
                <w:rFonts w:eastAsia="Calibri"/>
                <w:b w:val="0"/>
                <w:sz w:val="18"/>
                <w:szCs w:val="18"/>
              </w:rPr>
              <w:t>22</w:t>
            </w:r>
          </w:p>
        </w:tc>
        <w:tc>
          <w:tcPr>
            <w:tcW w:w="737" w:type="dxa"/>
            <w:tcBorders>
              <w:top w:val="single" w:sz="12" w:space="0" w:color="auto"/>
              <w:bottom w:val="single" w:sz="12" w:space="0" w:color="auto"/>
            </w:tcBorders>
            <w:shd w:val="clear" w:color="auto" w:fill="auto"/>
            <w:vAlign w:val="bottom"/>
          </w:tcPr>
          <w:p w14:paraId="2A3A2477" w14:textId="77777777" w:rsidR="005F0334" w:rsidRPr="007A5CC0" w:rsidRDefault="005F0334" w:rsidP="005F0334">
            <w:pPr>
              <w:suppressAutoHyphens w:val="0"/>
              <w:spacing w:before="40" w:after="40" w:line="220" w:lineRule="exact"/>
              <w:jc w:val="right"/>
              <w:rPr>
                <w:rStyle w:val="af6"/>
                <w:rFonts w:eastAsia="Calibri"/>
                <w:b w:val="0"/>
                <w:sz w:val="18"/>
                <w:szCs w:val="18"/>
              </w:rPr>
            </w:pPr>
            <w:r w:rsidRPr="007A5CC0">
              <w:rPr>
                <w:rStyle w:val="af6"/>
                <w:rFonts w:eastAsia="Calibri"/>
                <w:b w:val="0"/>
                <w:sz w:val="18"/>
                <w:szCs w:val="18"/>
              </w:rPr>
              <w:t>27</w:t>
            </w:r>
          </w:p>
        </w:tc>
        <w:tc>
          <w:tcPr>
            <w:tcW w:w="737" w:type="dxa"/>
            <w:tcBorders>
              <w:top w:val="single" w:sz="12" w:space="0" w:color="auto"/>
              <w:bottom w:val="single" w:sz="12" w:space="0" w:color="auto"/>
            </w:tcBorders>
            <w:shd w:val="clear" w:color="auto" w:fill="auto"/>
            <w:vAlign w:val="bottom"/>
          </w:tcPr>
          <w:p w14:paraId="1395BCDA" w14:textId="77777777" w:rsidR="005F0334" w:rsidRPr="007A5CC0" w:rsidRDefault="005F0334" w:rsidP="005F0334">
            <w:pPr>
              <w:suppressAutoHyphens w:val="0"/>
              <w:spacing w:before="40" w:after="40" w:line="220" w:lineRule="exact"/>
              <w:jc w:val="right"/>
              <w:rPr>
                <w:rStyle w:val="af6"/>
                <w:rFonts w:eastAsia="Calibri"/>
                <w:b w:val="0"/>
                <w:sz w:val="18"/>
                <w:szCs w:val="18"/>
              </w:rPr>
            </w:pPr>
            <w:r w:rsidRPr="007A5CC0">
              <w:rPr>
                <w:rStyle w:val="af6"/>
                <w:rFonts w:eastAsia="Calibri"/>
                <w:b w:val="0"/>
                <w:sz w:val="18"/>
                <w:szCs w:val="18"/>
              </w:rPr>
              <w:t>21</w:t>
            </w:r>
          </w:p>
        </w:tc>
        <w:tc>
          <w:tcPr>
            <w:tcW w:w="736" w:type="dxa"/>
            <w:tcBorders>
              <w:top w:val="single" w:sz="12" w:space="0" w:color="auto"/>
              <w:bottom w:val="single" w:sz="12" w:space="0" w:color="auto"/>
            </w:tcBorders>
            <w:shd w:val="clear" w:color="auto" w:fill="auto"/>
            <w:vAlign w:val="bottom"/>
          </w:tcPr>
          <w:p w14:paraId="727AC5F1" w14:textId="77777777" w:rsidR="005F0334" w:rsidRPr="007A5CC0" w:rsidRDefault="005F0334" w:rsidP="005F0334">
            <w:pPr>
              <w:suppressAutoHyphens w:val="0"/>
              <w:spacing w:before="40" w:after="40" w:line="220" w:lineRule="exact"/>
              <w:jc w:val="right"/>
              <w:rPr>
                <w:rStyle w:val="af6"/>
                <w:rFonts w:eastAsia="Calibri"/>
                <w:b w:val="0"/>
                <w:sz w:val="18"/>
                <w:szCs w:val="18"/>
              </w:rPr>
            </w:pPr>
            <w:r w:rsidRPr="007A5CC0">
              <w:rPr>
                <w:rStyle w:val="af6"/>
                <w:rFonts w:eastAsia="Calibri"/>
                <w:b w:val="0"/>
                <w:sz w:val="18"/>
                <w:szCs w:val="18"/>
              </w:rPr>
              <w:t>30</w:t>
            </w:r>
          </w:p>
        </w:tc>
        <w:tc>
          <w:tcPr>
            <w:tcW w:w="737" w:type="dxa"/>
            <w:tcBorders>
              <w:top w:val="single" w:sz="12" w:space="0" w:color="auto"/>
              <w:bottom w:val="single" w:sz="12" w:space="0" w:color="auto"/>
            </w:tcBorders>
            <w:shd w:val="clear" w:color="auto" w:fill="auto"/>
            <w:vAlign w:val="bottom"/>
          </w:tcPr>
          <w:p w14:paraId="6B08AB14" w14:textId="77777777" w:rsidR="005F0334" w:rsidRPr="007A5CC0" w:rsidRDefault="005F0334" w:rsidP="005F0334">
            <w:pPr>
              <w:suppressAutoHyphens w:val="0"/>
              <w:spacing w:before="40" w:after="40" w:line="220" w:lineRule="exact"/>
              <w:jc w:val="right"/>
              <w:rPr>
                <w:rStyle w:val="af6"/>
                <w:rFonts w:eastAsia="Calibri"/>
                <w:b w:val="0"/>
                <w:sz w:val="18"/>
                <w:szCs w:val="18"/>
              </w:rPr>
            </w:pPr>
            <w:r w:rsidRPr="007A5CC0">
              <w:rPr>
                <w:rStyle w:val="af6"/>
                <w:rFonts w:eastAsia="Calibri"/>
                <w:b w:val="0"/>
                <w:sz w:val="18"/>
                <w:szCs w:val="18"/>
              </w:rPr>
              <w:t>26</w:t>
            </w:r>
          </w:p>
        </w:tc>
        <w:tc>
          <w:tcPr>
            <w:tcW w:w="737" w:type="dxa"/>
            <w:tcBorders>
              <w:top w:val="single" w:sz="12" w:space="0" w:color="auto"/>
              <w:bottom w:val="single" w:sz="12" w:space="0" w:color="auto"/>
            </w:tcBorders>
            <w:shd w:val="clear" w:color="auto" w:fill="auto"/>
            <w:vAlign w:val="bottom"/>
          </w:tcPr>
          <w:p w14:paraId="46981A46" w14:textId="77777777" w:rsidR="005F0334" w:rsidRPr="007A5CC0" w:rsidRDefault="005F0334" w:rsidP="005F0334">
            <w:pPr>
              <w:suppressAutoHyphens w:val="0"/>
              <w:spacing w:before="40" w:after="40" w:line="220" w:lineRule="exact"/>
              <w:jc w:val="right"/>
              <w:rPr>
                <w:rStyle w:val="af6"/>
                <w:rFonts w:eastAsia="Calibri"/>
                <w:b w:val="0"/>
                <w:sz w:val="18"/>
                <w:szCs w:val="18"/>
              </w:rPr>
            </w:pPr>
            <w:r w:rsidRPr="007A5CC0">
              <w:rPr>
                <w:rStyle w:val="af6"/>
                <w:rFonts w:eastAsia="Calibri"/>
                <w:b w:val="0"/>
                <w:sz w:val="18"/>
                <w:szCs w:val="18"/>
              </w:rPr>
              <w:t>31</w:t>
            </w:r>
          </w:p>
        </w:tc>
        <w:tc>
          <w:tcPr>
            <w:tcW w:w="737" w:type="dxa"/>
            <w:tcBorders>
              <w:top w:val="single" w:sz="12" w:space="0" w:color="auto"/>
              <w:bottom w:val="single" w:sz="12" w:space="0" w:color="auto"/>
            </w:tcBorders>
            <w:shd w:val="clear" w:color="auto" w:fill="auto"/>
            <w:vAlign w:val="bottom"/>
          </w:tcPr>
          <w:p w14:paraId="5434BA95" w14:textId="77777777" w:rsidR="005F0334" w:rsidRPr="007A5CC0" w:rsidRDefault="005F0334" w:rsidP="005F0334">
            <w:pPr>
              <w:suppressAutoHyphens w:val="0"/>
              <w:spacing w:before="40" w:after="40" w:line="220" w:lineRule="exact"/>
              <w:jc w:val="right"/>
              <w:rPr>
                <w:rStyle w:val="af6"/>
                <w:rFonts w:eastAsia="Calibri"/>
                <w:b w:val="0"/>
                <w:sz w:val="18"/>
                <w:szCs w:val="18"/>
              </w:rPr>
            </w:pPr>
            <w:r w:rsidRPr="007A5CC0">
              <w:rPr>
                <w:rStyle w:val="af6"/>
                <w:rFonts w:eastAsia="Calibri"/>
                <w:b w:val="0"/>
                <w:sz w:val="18"/>
                <w:szCs w:val="18"/>
              </w:rPr>
              <w:t>25</w:t>
            </w:r>
          </w:p>
        </w:tc>
        <w:tc>
          <w:tcPr>
            <w:tcW w:w="737" w:type="dxa"/>
            <w:tcBorders>
              <w:top w:val="single" w:sz="12" w:space="0" w:color="auto"/>
              <w:bottom w:val="single" w:sz="12" w:space="0" w:color="auto"/>
            </w:tcBorders>
            <w:shd w:val="clear" w:color="auto" w:fill="auto"/>
            <w:vAlign w:val="bottom"/>
          </w:tcPr>
          <w:p w14:paraId="05E6C717" w14:textId="77777777" w:rsidR="005F0334" w:rsidRPr="007A5CC0" w:rsidRDefault="005F0334" w:rsidP="005F0334">
            <w:pPr>
              <w:suppressAutoHyphens w:val="0"/>
              <w:spacing w:before="40" w:after="40" w:line="220" w:lineRule="exact"/>
              <w:jc w:val="right"/>
              <w:rPr>
                <w:rStyle w:val="af6"/>
                <w:rFonts w:eastAsia="Calibri"/>
                <w:b w:val="0"/>
                <w:sz w:val="18"/>
                <w:szCs w:val="18"/>
              </w:rPr>
            </w:pPr>
            <w:r w:rsidRPr="007A5CC0">
              <w:rPr>
                <w:rStyle w:val="af6"/>
                <w:rFonts w:eastAsia="Calibri"/>
                <w:b w:val="0"/>
                <w:sz w:val="18"/>
                <w:szCs w:val="18"/>
              </w:rPr>
              <w:t>16</w:t>
            </w:r>
          </w:p>
        </w:tc>
        <w:tc>
          <w:tcPr>
            <w:tcW w:w="737" w:type="dxa"/>
            <w:tcBorders>
              <w:top w:val="single" w:sz="12" w:space="0" w:color="auto"/>
              <w:bottom w:val="single" w:sz="12" w:space="0" w:color="auto"/>
            </w:tcBorders>
            <w:shd w:val="clear" w:color="auto" w:fill="auto"/>
            <w:vAlign w:val="bottom"/>
          </w:tcPr>
          <w:p w14:paraId="0170727C" w14:textId="77777777" w:rsidR="005F0334" w:rsidRPr="007A5CC0" w:rsidRDefault="005F0334" w:rsidP="005F0334">
            <w:pPr>
              <w:suppressAutoHyphens w:val="0"/>
              <w:spacing w:before="40" w:after="40" w:line="220" w:lineRule="exact"/>
              <w:jc w:val="right"/>
              <w:rPr>
                <w:sz w:val="18"/>
                <w:szCs w:val="18"/>
              </w:rPr>
            </w:pPr>
            <w:r w:rsidRPr="007A5CC0">
              <w:rPr>
                <w:rStyle w:val="af6"/>
                <w:rFonts w:eastAsia="Calibri"/>
                <w:b w:val="0"/>
                <w:sz w:val="18"/>
                <w:szCs w:val="18"/>
              </w:rPr>
              <w:t>26</w:t>
            </w:r>
          </w:p>
        </w:tc>
      </w:tr>
    </w:tbl>
    <w:p w14:paraId="4C627EB5" w14:textId="77777777" w:rsidR="005F0334" w:rsidRPr="007D45F8" w:rsidRDefault="005F0334" w:rsidP="005F0334">
      <w:pPr>
        <w:pStyle w:val="SingleTxtG"/>
        <w:spacing w:before="240"/>
      </w:pPr>
      <w:r w:rsidRPr="007D45F8">
        <w:t>118.</w:t>
      </w:r>
      <w:r w:rsidRPr="007D45F8">
        <w:tab/>
      </w:r>
      <w:r w:rsidRPr="007C255B">
        <w:t xml:space="preserve">В настоящее время </w:t>
      </w:r>
      <w:r w:rsidRPr="007C255B">
        <w:rPr>
          <w:rFonts w:eastAsia="Arial"/>
        </w:rPr>
        <w:t xml:space="preserve">были подписаны соглашения о </w:t>
      </w:r>
      <w:proofErr w:type="spellStart"/>
      <w:r w:rsidRPr="007C255B">
        <w:rPr>
          <w:rFonts w:eastAsia="Arial"/>
        </w:rPr>
        <w:t>реадмиссии</w:t>
      </w:r>
      <w:proofErr w:type="spellEnd"/>
      <w:r w:rsidRPr="007C255B">
        <w:rPr>
          <w:rFonts w:eastAsia="Arial"/>
        </w:rPr>
        <w:t xml:space="preserve"> лиц, проживающих без </w:t>
      </w:r>
      <w:r w:rsidRPr="00BA1361">
        <w:t>разрешения</w:t>
      </w:r>
      <w:r w:rsidRPr="007C255B">
        <w:rPr>
          <w:rFonts w:eastAsia="Arial"/>
        </w:rPr>
        <w:t xml:space="preserve"> между Азербайджанской Республикой и Европейским союзом, Королевством Норвегия, Швейцарской Конфедерацией и Республикой Черногория. До сегодняшнего дня </w:t>
      </w:r>
      <w:r>
        <w:rPr>
          <w:rFonts w:eastAsia="Arial"/>
        </w:rPr>
        <w:t>один</w:t>
      </w:r>
      <w:r w:rsidRPr="007C255B">
        <w:rPr>
          <w:rFonts w:eastAsia="Arial"/>
        </w:rPr>
        <w:t xml:space="preserve"> гражданин Федеративной Республики Германии был </w:t>
      </w:r>
      <w:r w:rsidRPr="007C255B">
        <w:t xml:space="preserve">возвращен </w:t>
      </w:r>
      <w:r w:rsidRPr="007C255B">
        <w:rPr>
          <w:rFonts w:eastAsia="Arial"/>
        </w:rPr>
        <w:t xml:space="preserve">в рамках соглашений о </w:t>
      </w:r>
      <w:proofErr w:type="spellStart"/>
      <w:r w:rsidRPr="007C255B">
        <w:rPr>
          <w:rFonts w:eastAsia="Arial"/>
        </w:rPr>
        <w:t>реадмиссии</w:t>
      </w:r>
      <w:proofErr w:type="spellEnd"/>
      <w:r w:rsidRPr="007C255B">
        <w:rPr>
          <w:rFonts w:eastAsia="Arial"/>
        </w:rPr>
        <w:t xml:space="preserve"> </w:t>
      </w:r>
      <w:r w:rsidRPr="007C255B">
        <w:t>Азербайджанской Республикой.</w:t>
      </w:r>
      <w:r>
        <w:t xml:space="preserve"> </w:t>
      </w:r>
    </w:p>
    <w:p w14:paraId="79A3C7AF" w14:textId="77777777" w:rsidR="005F0334" w:rsidRPr="00D44DCB" w:rsidRDefault="005F0334" w:rsidP="005F0334">
      <w:pPr>
        <w:pStyle w:val="H1G"/>
      </w:pPr>
      <w:r>
        <w:tab/>
      </w:r>
      <w:r>
        <w:tab/>
      </w:r>
      <w:r w:rsidRPr="007C255B">
        <w:t>Статьи 5 и 7</w:t>
      </w:r>
      <w:r>
        <w:t>–</w:t>
      </w:r>
      <w:r w:rsidRPr="007C255B">
        <w:t>8</w:t>
      </w:r>
      <w:r>
        <w:br/>
      </w:r>
      <w:r w:rsidRPr="00BB2F18">
        <w:t>§</w:t>
      </w:r>
      <w:r>
        <w:t> </w:t>
      </w:r>
      <w:r w:rsidRPr="007C255B">
        <w:t>12</w:t>
      </w:r>
    </w:p>
    <w:p w14:paraId="1B306DED" w14:textId="77777777" w:rsidR="005F0334" w:rsidRPr="007D45F8" w:rsidRDefault="005F0334" w:rsidP="005F0334">
      <w:pPr>
        <w:pStyle w:val="SingleTxtG"/>
        <w:spacing w:before="120"/>
        <w:rPr>
          <w:b/>
        </w:rPr>
      </w:pPr>
      <w:r w:rsidRPr="007D45F8">
        <w:t>119.</w:t>
      </w:r>
      <w:r w:rsidRPr="007D45F8">
        <w:tab/>
      </w:r>
      <w:r w:rsidRPr="007C255B">
        <w:rPr>
          <w:lang w:eastAsia="ru-RU"/>
        </w:rPr>
        <w:t xml:space="preserve">С момента </w:t>
      </w:r>
      <w:r w:rsidRPr="00BA1361">
        <w:rPr>
          <w:rFonts w:eastAsia="Arial"/>
        </w:rPr>
        <w:t>рассмотрения</w:t>
      </w:r>
      <w:r w:rsidRPr="007C255B">
        <w:rPr>
          <w:lang w:eastAsia="ru-RU"/>
        </w:rPr>
        <w:t xml:space="preserve"> Комитетом предыдущего отч</w:t>
      </w:r>
      <w:r>
        <w:rPr>
          <w:lang w:eastAsia="ru-RU"/>
        </w:rPr>
        <w:t>е</w:t>
      </w:r>
      <w:r w:rsidRPr="007C255B">
        <w:rPr>
          <w:lang w:eastAsia="ru-RU"/>
        </w:rPr>
        <w:t xml:space="preserve">та Договаривающейся стороны не было установлено случая отказа Договаривающейся стороной от запроса государства относительно экстрадиции лица, подозреваемого в совершении пытки и возбуждения уголовного дела по отношению такого лица. </w:t>
      </w:r>
    </w:p>
    <w:p w14:paraId="2BF5DF90" w14:textId="77777777" w:rsidR="005F0334" w:rsidRPr="00D44DCB" w:rsidRDefault="005F0334" w:rsidP="005F0334">
      <w:pPr>
        <w:pStyle w:val="H1G"/>
        <w:rPr>
          <w:color w:val="000000"/>
        </w:rPr>
      </w:pPr>
      <w:r>
        <w:rPr>
          <w:rFonts w:eastAsia="Calibri"/>
        </w:rPr>
        <w:lastRenderedPageBreak/>
        <w:tab/>
      </w:r>
      <w:r>
        <w:rPr>
          <w:rFonts w:eastAsia="Calibri"/>
        </w:rPr>
        <w:tab/>
      </w:r>
      <w:r w:rsidRPr="007C255B">
        <w:rPr>
          <w:rFonts w:eastAsia="Calibri"/>
        </w:rPr>
        <w:t>Статья 10</w:t>
      </w:r>
      <w:r>
        <w:rPr>
          <w:rFonts w:eastAsia="Calibri"/>
        </w:rPr>
        <w:br/>
      </w:r>
      <w:r w:rsidRPr="00BB2F18">
        <w:rPr>
          <w:rFonts w:eastAsia="Calibri"/>
        </w:rPr>
        <w:t>§</w:t>
      </w:r>
      <w:r>
        <w:rPr>
          <w:rFonts w:eastAsia="Calibri"/>
        </w:rPr>
        <w:t> 13</w:t>
      </w:r>
    </w:p>
    <w:p w14:paraId="128E4F36" w14:textId="77777777" w:rsidR="005F0334" w:rsidRPr="007D45F8" w:rsidRDefault="005F0334" w:rsidP="005F0334">
      <w:pPr>
        <w:pStyle w:val="SingleTxtG"/>
        <w:spacing w:before="120"/>
        <w:rPr>
          <w:rFonts w:eastAsia="Calibri"/>
        </w:rPr>
      </w:pPr>
      <w:r w:rsidRPr="007D45F8">
        <w:rPr>
          <w:rFonts w:eastAsia="Calibri"/>
        </w:rPr>
        <w:t>120.</w:t>
      </w:r>
      <w:r w:rsidRPr="007D45F8">
        <w:rPr>
          <w:rFonts w:eastAsia="Calibri"/>
        </w:rPr>
        <w:tab/>
        <w:t>В течение отчетного периода (2014–2018 годы) в Академии юстиции был проведен ряд мероприятий. Так</w:t>
      </w:r>
      <w:r>
        <w:rPr>
          <w:rFonts w:eastAsia="Calibri"/>
        </w:rPr>
        <w:t>,</w:t>
      </w:r>
      <w:r w:rsidRPr="007D45F8">
        <w:rPr>
          <w:rFonts w:eastAsia="Calibri"/>
        </w:rPr>
        <w:t xml:space="preserve"> в программы курсов начальной подготовки, обязательного обучения, повышения квалификации кандидатов в судьи, кандидатов, впервые принятых на службу в органы юстиции, в органы прокуратуры, кандидатов, принятых на службу в Центр судебной экспертизы Министерства юстиции Азербайджанской </w:t>
      </w:r>
      <w:r w:rsidRPr="00BA1361">
        <w:rPr>
          <w:lang w:eastAsia="ru-RU"/>
        </w:rPr>
        <w:t>Республики</w:t>
      </w:r>
      <w:r w:rsidRPr="007D45F8">
        <w:rPr>
          <w:rFonts w:eastAsia="Calibri"/>
        </w:rPr>
        <w:t xml:space="preserve">, кандидатов, впервые поступивших на службу в органы прокуратуры </w:t>
      </w:r>
      <w:proofErr w:type="spellStart"/>
      <w:r w:rsidRPr="007D45F8">
        <w:rPr>
          <w:rFonts w:eastAsia="Calibri"/>
        </w:rPr>
        <w:t>Нахчыванской</w:t>
      </w:r>
      <w:proofErr w:type="spellEnd"/>
      <w:r w:rsidRPr="007D45F8">
        <w:rPr>
          <w:rFonts w:eastAsia="Calibri"/>
        </w:rPr>
        <w:t xml:space="preserve"> Автономной Республики, сотрудников Центра судебной экспертизы,</w:t>
      </w:r>
      <w:r>
        <w:rPr>
          <w:rFonts w:eastAsia="Calibri"/>
        </w:rPr>
        <w:t xml:space="preserve"> </w:t>
      </w:r>
      <w:r w:rsidRPr="007D45F8">
        <w:rPr>
          <w:rFonts w:eastAsia="Calibri"/>
        </w:rPr>
        <w:t>кандидатов в члены коллегии адвокатов были включены и прочитаны лекции по теме «Конвенция ООН против пыток, жестоких, бесчеловечных или унижающих достоинство видов обращения и наказания, ее сущность, обязательства государств-участников».</w:t>
      </w:r>
    </w:p>
    <w:p w14:paraId="7881916C" w14:textId="77777777" w:rsidR="005F0334" w:rsidRPr="007C255B" w:rsidRDefault="005F0334" w:rsidP="005F0334">
      <w:pPr>
        <w:pStyle w:val="SingleTxtG"/>
        <w:spacing w:before="120"/>
      </w:pPr>
      <w:r w:rsidRPr="007C255B">
        <w:t>121.</w:t>
      </w:r>
      <w:r w:rsidRPr="007C255B">
        <w:tab/>
        <w:t xml:space="preserve">Следует отметить, что вышеназванная лекция была размещена в электронном виде на платформе электронного обучения Академии юстиции </w:t>
      </w:r>
      <w:r>
        <w:t>–</w:t>
      </w:r>
      <w:r w:rsidRPr="007C255B">
        <w:t xml:space="preserve"> «MOODLE»</w:t>
      </w:r>
      <w:r>
        <w:t xml:space="preserve"> –</w:t>
      </w:r>
      <w:r w:rsidRPr="007C255B">
        <w:t xml:space="preserve"> и является открытой и доступной для читателей. </w:t>
      </w:r>
    </w:p>
    <w:p w14:paraId="1DB4CF07" w14:textId="77777777" w:rsidR="005F0334" w:rsidRPr="007C255B" w:rsidRDefault="005F0334" w:rsidP="005F0334">
      <w:pPr>
        <w:pStyle w:val="SingleTxtG"/>
        <w:spacing w:before="120"/>
      </w:pPr>
      <w:r w:rsidRPr="007C255B">
        <w:t>122.</w:t>
      </w:r>
      <w:r w:rsidRPr="007C255B">
        <w:tab/>
      </w:r>
      <w:r w:rsidRPr="007C255B">
        <w:rPr>
          <w:rFonts w:eastAsia="Calibri"/>
        </w:rPr>
        <w:t>В Академии юстиции в течение 2014</w:t>
      </w:r>
      <w:r>
        <w:rPr>
          <w:rFonts w:eastAsia="Calibri"/>
        </w:rPr>
        <w:t>–</w:t>
      </w:r>
      <w:r w:rsidRPr="007C255B">
        <w:rPr>
          <w:rFonts w:eastAsia="Calibri"/>
        </w:rPr>
        <w:t xml:space="preserve">2018 годов в программы курсов обязательного обучения, повышения квалификации кандидатов, поступивших на службу в штат среднего </w:t>
      </w:r>
      <w:r w:rsidRPr="00BA1361">
        <w:t>звена</w:t>
      </w:r>
      <w:r w:rsidRPr="007C255B">
        <w:rPr>
          <w:rFonts w:eastAsia="Calibri"/>
        </w:rPr>
        <w:t xml:space="preserve"> Пенитенциарной службы, </w:t>
      </w:r>
      <w:r w:rsidRPr="007C255B">
        <w:t xml:space="preserve">кандидатов, поступивших на службу в </w:t>
      </w:r>
      <w:r w:rsidRPr="007C255B">
        <w:rPr>
          <w:rFonts w:eastAsia="Calibri"/>
        </w:rPr>
        <w:t>Главное медицинское учреждение Министерства юстиции и сотрудников Главного медицинского учреждения</w:t>
      </w:r>
      <w:r>
        <w:rPr>
          <w:rFonts w:eastAsia="Calibri"/>
        </w:rPr>
        <w:t>,</w:t>
      </w:r>
      <w:r w:rsidRPr="007C255B">
        <w:rPr>
          <w:rFonts w:eastAsia="Calibri"/>
        </w:rPr>
        <w:t xml:space="preserve"> были включены и прочитаны лекции по теме «Конвенция ООН против пыток, жестоких, бесчеловечных или унижающих достоинство видов обращения и наказания, ее сущность, обязательства государств-участников». </w:t>
      </w:r>
      <w:r w:rsidRPr="007C255B">
        <w:t>В общей сложности в этих тренингах приняли участие 600 слушателей.</w:t>
      </w:r>
    </w:p>
    <w:p w14:paraId="3C76FD82" w14:textId="77777777" w:rsidR="005F0334" w:rsidRPr="007D45F8" w:rsidRDefault="005F0334" w:rsidP="005F0334">
      <w:pPr>
        <w:pStyle w:val="SingleTxtG"/>
        <w:spacing w:before="120"/>
      </w:pPr>
      <w:r w:rsidRPr="007D45F8">
        <w:t>123.</w:t>
      </w:r>
      <w:r w:rsidRPr="007D45F8">
        <w:tab/>
      </w:r>
      <w:r w:rsidRPr="00BA1361">
        <w:rPr>
          <w:rFonts w:eastAsia="Calibri"/>
        </w:rPr>
        <w:t>Сотрудники</w:t>
      </w:r>
      <w:r>
        <w:t xml:space="preserve"> Министерства юстиции,</w:t>
      </w:r>
      <w:r w:rsidRPr="007C255B">
        <w:t xml:space="preserve"> привлеченные к тренингам:</w:t>
      </w:r>
    </w:p>
    <w:tbl>
      <w:tblPr>
        <w:tblStyle w:val="ac"/>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
        <w:gridCol w:w="1205"/>
        <w:gridCol w:w="921"/>
        <w:gridCol w:w="780"/>
        <w:gridCol w:w="708"/>
        <w:gridCol w:w="851"/>
        <w:gridCol w:w="709"/>
        <w:gridCol w:w="1275"/>
      </w:tblGrid>
      <w:tr w:rsidR="005F0334" w:rsidRPr="00C16DD1" w14:paraId="42A8C8AD" w14:textId="77777777" w:rsidTr="005F0334">
        <w:trPr>
          <w:tblHeader/>
        </w:trPr>
        <w:tc>
          <w:tcPr>
            <w:tcW w:w="922" w:type="dxa"/>
            <w:tcBorders>
              <w:top w:val="single" w:sz="4" w:space="0" w:color="auto"/>
              <w:bottom w:val="single" w:sz="12" w:space="0" w:color="auto"/>
            </w:tcBorders>
            <w:shd w:val="clear" w:color="auto" w:fill="auto"/>
            <w:vAlign w:val="bottom"/>
          </w:tcPr>
          <w:p w14:paraId="3BE84662" w14:textId="77777777" w:rsidR="005F0334" w:rsidRPr="00C16DD1" w:rsidRDefault="005F0334" w:rsidP="007A5CC0">
            <w:pPr>
              <w:spacing w:before="80" w:after="80" w:line="200" w:lineRule="exact"/>
              <w:rPr>
                <w:i/>
                <w:sz w:val="16"/>
              </w:rPr>
            </w:pPr>
          </w:p>
        </w:tc>
        <w:tc>
          <w:tcPr>
            <w:tcW w:w="1205" w:type="dxa"/>
            <w:tcBorders>
              <w:top w:val="single" w:sz="4" w:space="0" w:color="auto"/>
              <w:bottom w:val="single" w:sz="12" w:space="0" w:color="auto"/>
            </w:tcBorders>
            <w:shd w:val="clear" w:color="auto" w:fill="auto"/>
            <w:vAlign w:val="bottom"/>
          </w:tcPr>
          <w:p w14:paraId="58E0F57E" w14:textId="77777777" w:rsidR="005F0334" w:rsidRPr="00C16DD1" w:rsidRDefault="005F0334" w:rsidP="007A5CC0">
            <w:pPr>
              <w:spacing w:before="80" w:after="80" w:line="200" w:lineRule="exact"/>
              <w:jc w:val="right"/>
              <w:rPr>
                <w:i/>
                <w:sz w:val="16"/>
              </w:rPr>
            </w:pPr>
          </w:p>
        </w:tc>
        <w:tc>
          <w:tcPr>
            <w:tcW w:w="921" w:type="dxa"/>
            <w:tcBorders>
              <w:top w:val="single" w:sz="4" w:space="0" w:color="auto"/>
              <w:bottom w:val="single" w:sz="12" w:space="0" w:color="auto"/>
            </w:tcBorders>
            <w:shd w:val="clear" w:color="auto" w:fill="auto"/>
            <w:vAlign w:val="bottom"/>
          </w:tcPr>
          <w:p w14:paraId="4936BF16" w14:textId="77777777" w:rsidR="005F0334" w:rsidRPr="00C16DD1" w:rsidRDefault="005F0334" w:rsidP="007A5CC0">
            <w:pPr>
              <w:spacing w:before="80" w:after="80" w:line="200" w:lineRule="exact"/>
              <w:jc w:val="right"/>
              <w:rPr>
                <w:i/>
                <w:sz w:val="16"/>
              </w:rPr>
            </w:pPr>
            <w:r w:rsidRPr="00C16DD1">
              <w:rPr>
                <w:i/>
                <w:sz w:val="16"/>
              </w:rPr>
              <w:t>2014</w:t>
            </w:r>
          </w:p>
        </w:tc>
        <w:tc>
          <w:tcPr>
            <w:tcW w:w="780" w:type="dxa"/>
            <w:tcBorders>
              <w:top w:val="single" w:sz="4" w:space="0" w:color="auto"/>
              <w:bottom w:val="single" w:sz="12" w:space="0" w:color="auto"/>
            </w:tcBorders>
            <w:shd w:val="clear" w:color="auto" w:fill="auto"/>
            <w:vAlign w:val="bottom"/>
          </w:tcPr>
          <w:p w14:paraId="544D8070" w14:textId="77777777" w:rsidR="005F0334" w:rsidRPr="00C16DD1" w:rsidRDefault="005F0334" w:rsidP="007A5CC0">
            <w:pPr>
              <w:spacing w:before="80" w:after="80" w:line="200" w:lineRule="exact"/>
              <w:jc w:val="right"/>
              <w:rPr>
                <w:i/>
                <w:sz w:val="16"/>
              </w:rPr>
            </w:pPr>
            <w:r w:rsidRPr="00C16DD1">
              <w:rPr>
                <w:i/>
                <w:sz w:val="16"/>
              </w:rPr>
              <w:t>2015</w:t>
            </w:r>
          </w:p>
        </w:tc>
        <w:tc>
          <w:tcPr>
            <w:tcW w:w="708" w:type="dxa"/>
            <w:tcBorders>
              <w:top w:val="single" w:sz="4" w:space="0" w:color="auto"/>
              <w:bottom w:val="single" w:sz="12" w:space="0" w:color="auto"/>
            </w:tcBorders>
            <w:shd w:val="clear" w:color="auto" w:fill="auto"/>
            <w:vAlign w:val="bottom"/>
          </w:tcPr>
          <w:p w14:paraId="3C453389" w14:textId="77777777" w:rsidR="005F0334" w:rsidRPr="00C16DD1" w:rsidRDefault="005F0334" w:rsidP="007A5CC0">
            <w:pPr>
              <w:spacing w:before="80" w:after="80" w:line="200" w:lineRule="exact"/>
              <w:jc w:val="right"/>
              <w:rPr>
                <w:i/>
                <w:sz w:val="16"/>
              </w:rPr>
            </w:pPr>
            <w:r w:rsidRPr="00C16DD1">
              <w:rPr>
                <w:i/>
                <w:sz w:val="16"/>
              </w:rPr>
              <w:t>2016</w:t>
            </w:r>
          </w:p>
        </w:tc>
        <w:tc>
          <w:tcPr>
            <w:tcW w:w="851" w:type="dxa"/>
            <w:tcBorders>
              <w:top w:val="single" w:sz="4" w:space="0" w:color="auto"/>
              <w:bottom w:val="single" w:sz="12" w:space="0" w:color="auto"/>
            </w:tcBorders>
            <w:shd w:val="clear" w:color="auto" w:fill="auto"/>
            <w:vAlign w:val="bottom"/>
          </w:tcPr>
          <w:p w14:paraId="45D6E95C" w14:textId="77777777" w:rsidR="005F0334" w:rsidRPr="00C16DD1" w:rsidRDefault="005F0334" w:rsidP="007A5CC0">
            <w:pPr>
              <w:spacing w:before="80" w:after="80" w:line="200" w:lineRule="exact"/>
              <w:jc w:val="right"/>
              <w:rPr>
                <w:i/>
                <w:sz w:val="16"/>
              </w:rPr>
            </w:pPr>
            <w:r w:rsidRPr="00C16DD1">
              <w:rPr>
                <w:i/>
                <w:sz w:val="16"/>
              </w:rPr>
              <w:t>2017</w:t>
            </w:r>
          </w:p>
        </w:tc>
        <w:tc>
          <w:tcPr>
            <w:tcW w:w="709" w:type="dxa"/>
            <w:tcBorders>
              <w:top w:val="single" w:sz="4" w:space="0" w:color="auto"/>
              <w:bottom w:val="single" w:sz="12" w:space="0" w:color="auto"/>
            </w:tcBorders>
            <w:shd w:val="clear" w:color="auto" w:fill="auto"/>
            <w:vAlign w:val="bottom"/>
          </w:tcPr>
          <w:p w14:paraId="60C3390C" w14:textId="77777777" w:rsidR="005F0334" w:rsidRPr="00C16DD1" w:rsidRDefault="005F0334" w:rsidP="007A5CC0">
            <w:pPr>
              <w:spacing w:before="80" w:after="80" w:line="200" w:lineRule="exact"/>
              <w:jc w:val="right"/>
              <w:rPr>
                <w:i/>
                <w:sz w:val="16"/>
              </w:rPr>
            </w:pPr>
            <w:r w:rsidRPr="00C16DD1">
              <w:rPr>
                <w:i/>
                <w:sz w:val="16"/>
              </w:rPr>
              <w:t>2018</w:t>
            </w:r>
          </w:p>
        </w:tc>
        <w:tc>
          <w:tcPr>
            <w:tcW w:w="1275" w:type="dxa"/>
            <w:tcBorders>
              <w:top w:val="single" w:sz="4" w:space="0" w:color="auto"/>
              <w:bottom w:val="single" w:sz="12" w:space="0" w:color="auto"/>
            </w:tcBorders>
            <w:shd w:val="clear" w:color="auto" w:fill="auto"/>
            <w:vAlign w:val="bottom"/>
          </w:tcPr>
          <w:p w14:paraId="3C707E44" w14:textId="77777777" w:rsidR="005F0334" w:rsidRPr="00C16DD1" w:rsidRDefault="005F0334" w:rsidP="007A5CC0">
            <w:pPr>
              <w:spacing w:before="80" w:after="80" w:line="200" w:lineRule="exact"/>
              <w:jc w:val="right"/>
              <w:rPr>
                <w:i/>
                <w:sz w:val="16"/>
                <w:szCs w:val="16"/>
              </w:rPr>
            </w:pPr>
            <w:r w:rsidRPr="00C16DD1">
              <w:rPr>
                <w:rFonts w:eastAsia="Calibri"/>
                <w:i/>
                <w:sz w:val="16"/>
                <w:szCs w:val="16"/>
              </w:rPr>
              <w:t>Всего</w:t>
            </w:r>
          </w:p>
        </w:tc>
      </w:tr>
      <w:tr w:rsidR="005F0334" w:rsidRPr="00C16DD1" w14:paraId="1273B281" w14:textId="77777777" w:rsidTr="005F0334">
        <w:tc>
          <w:tcPr>
            <w:tcW w:w="2127" w:type="dxa"/>
            <w:gridSpan w:val="2"/>
            <w:tcBorders>
              <w:top w:val="single" w:sz="12" w:space="0" w:color="auto"/>
            </w:tcBorders>
            <w:shd w:val="clear" w:color="auto" w:fill="auto"/>
          </w:tcPr>
          <w:p w14:paraId="602763BF" w14:textId="77777777" w:rsidR="005F0334" w:rsidRPr="00C16DD1" w:rsidRDefault="005F0334" w:rsidP="007A5CC0">
            <w:pPr>
              <w:spacing w:before="40" w:after="40" w:line="220" w:lineRule="exact"/>
              <w:rPr>
                <w:rFonts w:eastAsia="Calibri"/>
                <w:sz w:val="18"/>
                <w:szCs w:val="18"/>
              </w:rPr>
            </w:pPr>
            <w:r w:rsidRPr="00C16DD1">
              <w:rPr>
                <w:rFonts w:eastAsia="Calibri"/>
                <w:sz w:val="18"/>
                <w:szCs w:val="18"/>
              </w:rPr>
              <w:t xml:space="preserve">Академия </w:t>
            </w:r>
            <w:r>
              <w:rPr>
                <w:rFonts w:eastAsia="Calibri"/>
                <w:sz w:val="18"/>
                <w:szCs w:val="18"/>
              </w:rPr>
              <w:t>ю</w:t>
            </w:r>
            <w:r w:rsidRPr="00C16DD1">
              <w:rPr>
                <w:rFonts w:eastAsia="Calibri"/>
                <w:sz w:val="18"/>
                <w:szCs w:val="18"/>
              </w:rPr>
              <w:t>стиции</w:t>
            </w:r>
          </w:p>
          <w:p w14:paraId="622A7A7D" w14:textId="77777777" w:rsidR="005F0334" w:rsidRPr="00C16DD1" w:rsidRDefault="005F0334" w:rsidP="007A5CC0">
            <w:pPr>
              <w:spacing w:before="40" w:after="40" w:line="220" w:lineRule="exact"/>
              <w:rPr>
                <w:rFonts w:eastAsia="Calibri"/>
                <w:sz w:val="18"/>
                <w:szCs w:val="18"/>
              </w:rPr>
            </w:pPr>
            <w:r w:rsidRPr="00C16DD1">
              <w:rPr>
                <w:rFonts w:eastAsia="Calibri"/>
                <w:sz w:val="18"/>
                <w:szCs w:val="18"/>
              </w:rPr>
              <w:t>(Обязательный курс обучения)</w:t>
            </w:r>
          </w:p>
        </w:tc>
        <w:tc>
          <w:tcPr>
            <w:tcW w:w="921" w:type="dxa"/>
            <w:tcBorders>
              <w:top w:val="single" w:sz="12" w:space="0" w:color="auto"/>
            </w:tcBorders>
            <w:shd w:val="clear" w:color="auto" w:fill="auto"/>
            <w:vAlign w:val="bottom"/>
          </w:tcPr>
          <w:p w14:paraId="12AA0107" w14:textId="77777777" w:rsidR="005F0334" w:rsidRPr="00C16DD1" w:rsidRDefault="005F0334" w:rsidP="007A5CC0">
            <w:pPr>
              <w:spacing w:before="40" w:after="40" w:line="220" w:lineRule="exact"/>
              <w:jc w:val="right"/>
              <w:rPr>
                <w:rFonts w:eastAsia="Calibri"/>
                <w:sz w:val="18"/>
                <w:szCs w:val="16"/>
              </w:rPr>
            </w:pPr>
            <w:r w:rsidRPr="00C16DD1">
              <w:rPr>
                <w:rFonts w:eastAsia="Calibri"/>
                <w:sz w:val="18"/>
                <w:szCs w:val="16"/>
              </w:rPr>
              <w:t>60</w:t>
            </w:r>
          </w:p>
        </w:tc>
        <w:tc>
          <w:tcPr>
            <w:tcW w:w="780" w:type="dxa"/>
            <w:tcBorders>
              <w:top w:val="single" w:sz="12" w:space="0" w:color="auto"/>
            </w:tcBorders>
            <w:shd w:val="clear" w:color="auto" w:fill="auto"/>
            <w:vAlign w:val="bottom"/>
          </w:tcPr>
          <w:p w14:paraId="1EF62770" w14:textId="77777777" w:rsidR="005F0334" w:rsidRPr="00C16DD1" w:rsidRDefault="005F0334" w:rsidP="007A5CC0">
            <w:pPr>
              <w:spacing w:before="40" w:after="40" w:line="220" w:lineRule="exact"/>
              <w:jc w:val="right"/>
              <w:rPr>
                <w:rFonts w:eastAsia="Calibri"/>
                <w:sz w:val="18"/>
                <w:szCs w:val="16"/>
              </w:rPr>
            </w:pPr>
            <w:r w:rsidRPr="00C16DD1">
              <w:rPr>
                <w:rFonts w:eastAsia="Calibri"/>
                <w:sz w:val="18"/>
                <w:szCs w:val="16"/>
              </w:rPr>
              <w:t>38</w:t>
            </w:r>
          </w:p>
        </w:tc>
        <w:tc>
          <w:tcPr>
            <w:tcW w:w="708" w:type="dxa"/>
            <w:tcBorders>
              <w:top w:val="single" w:sz="12" w:space="0" w:color="auto"/>
            </w:tcBorders>
            <w:shd w:val="clear" w:color="auto" w:fill="auto"/>
            <w:vAlign w:val="bottom"/>
          </w:tcPr>
          <w:p w14:paraId="6453A883" w14:textId="77777777" w:rsidR="005F0334" w:rsidRPr="00C16DD1" w:rsidRDefault="005F0334" w:rsidP="007A5CC0">
            <w:pPr>
              <w:spacing w:before="40" w:after="40" w:line="220" w:lineRule="exact"/>
              <w:jc w:val="right"/>
              <w:rPr>
                <w:rFonts w:eastAsia="Calibri"/>
                <w:sz w:val="18"/>
                <w:szCs w:val="16"/>
              </w:rPr>
            </w:pPr>
            <w:r w:rsidRPr="00C16DD1">
              <w:rPr>
                <w:rFonts w:eastAsia="Calibri"/>
                <w:sz w:val="18"/>
                <w:szCs w:val="16"/>
              </w:rPr>
              <w:t>47</w:t>
            </w:r>
          </w:p>
        </w:tc>
        <w:tc>
          <w:tcPr>
            <w:tcW w:w="851" w:type="dxa"/>
            <w:tcBorders>
              <w:top w:val="single" w:sz="12" w:space="0" w:color="auto"/>
            </w:tcBorders>
            <w:shd w:val="clear" w:color="auto" w:fill="auto"/>
            <w:vAlign w:val="bottom"/>
          </w:tcPr>
          <w:p w14:paraId="78748599" w14:textId="77777777" w:rsidR="005F0334" w:rsidRPr="00C16DD1" w:rsidRDefault="005F0334" w:rsidP="007A5CC0">
            <w:pPr>
              <w:spacing w:before="40" w:after="40" w:line="220" w:lineRule="exact"/>
              <w:jc w:val="right"/>
              <w:rPr>
                <w:rFonts w:eastAsia="Calibri"/>
                <w:sz w:val="18"/>
                <w:szCs w:val="16"/>
              </w:rPr>
            </w:pPr>
            <w:r w:rsidRPr="00C16DD1">
              <w:rPr>
                <w:rFonts w:eastAsia="Calibri"/>
                <w:sz w:val="18"/>
                <w:szCs w:val="16"/>
              </w:rPr>
              <w:t>201</w:t>
            </w:r>
          </w:p>
        </w:tc>
        <w:tc>
          <w:tcPr>
            <w:tcW w:w="709" w:type="dxa"/>
            <w:tcBorders>
              <w:top w:val="single" w:sz="12" w:space="0" w:color="auto"/>
            </w:tcBorders>
            <w:shd w:val="clear" w:color="auto" w:fill="auto"/>
            <w:vAlign w:val="bottom"/>
          </w:tcPr>
          <w:p w14:paraId="293640E2" w14:textId="77777777" w:rsidR="005F0334" w:rsidRPr="00C16DD1" w:rsidRDefault="005F0334" w:rsidP="007A5CC0">
            <w:pPr>
              <w:spacing w:before="40" w:after="40" w:line="220" w:lineRule="exact"/>
              <w:jc w:val="right"/>
              <w:rPr>
                <w:rFonts w:eastAsia="Calibri"/>
                <w:sz w:val="18"/>
                <w:szCs w:val="16"/>
              </w:rPr>
            </w:pPr>
            <w:r w:rsidRPr="00C16DD1">
              <w:rPr>
                <w:rFonts w:eastAsia="Calibri"/>
                <w:sz w:val="18"/>
                <w:szCs w:val="16"/>
              </w:rPr>
              <w:t>96</w:t>
            </w:r>
          </w:p>
        </w:tc>
        <w:tc>
          <w:tcPr>
            <w:tcW w:w="1275" w:type="dxa"/>
            <w:tcBorders>
              <w:top w:val="single" w:sz="12" w:space="0" w:color="auto"/>
            </w:tcBorders>
            <w:shd w:val="clear" w:color="auto" w:fill="auto"/>
            <w:vAlign w:val="bottom"/>
          </w:tcPr>
          <w:p w14:paraId="2163F326" w14:textId="77777777" w:rsidR="005F0334" w:rsidRPr="00C16DD1" w:rsidRDefault="005F0334" w:rsidP="007A5CC0">
            <w:pPr>
              <w:spacing w:before="40" w:after="40" w:line="220" w:lineRule="exact"/>
              <w:jc w:val="right"/>
              <w:rPr>
                <w:sz w:val="18"/>
                <w:szCs w:val="16"/>
              </w:rPr>
            </w:pPr>
            <w:r w:rsidRPr="00C16DD1">
              <w:rPr>
                <w:sz w:val="18"/>
                <w:szCs w:val="16"/>
              </w:rPr>
              <w:t>442</w:t>
            </w:r>
          </w:p>
        </w:tc>
      </w:tr>
      <w:tr w:rsidR="005F0334" w:rsidRPr="00C16DD1" w14:paraId="6129F072" w14:textId="77777777" w:rsidTr="005F0334">
        <w:tc>
          <w:tcPr>
            <w:tcW w:w="922" w:type="dxa"/>
            <w:shd w:val="clear" w:color="auto" w:fill="auto"/>
          </w:tcPr>
          <w:p w14:paraId="7B93AD17" w14:textId="77777777" w:rsidR="005F0334" w:rsidRPr="00C16DD1" w:rsidRDefault="005F0334" w:rsidP="007A5CC0">
            <w:pPr>
              <w:spacing w:before="40" w:after="40" w:line="220" w:lineRule="exact"/>
              <w:rPr>
                <w:rFonts w:eastAsia="Calibri"/>
                <w:sz w:val="18"/>
                <w:szCs w:val="18"/>
              </w:rPr>
            </w:pPr>
            <w:r w:rsidRPr="00C16DD1">
              <w:rPr>
                <w:rFonts w:eastAsia="Calibri"/>
                <w:sz w:val="18"/>
                <w:szCs w:val="18"/>
              </w:rPr>
              <w:t xml:space="preserve">Центр </w:t>
            </w:r>
            <w:r>
              <w:rPr>
                <w:rFonts w:eastAsia="Calibri"/>
                <w:sz w:val="18"/>
                <w:szCs w:val="18"/>
              </w:rPr>
              <w:t>о</w:t>
            </w:r>
            <w:r w:rsidRPr="00C16DD1">
              <w:rPr>
                <w:rFonts w:eastAsia="Calibri"/>
                <w:sz w:val="18"/>
                <w:szCs w:val="18"/>
              </w:rPr>
              <w:t>бучения</w:t>
            </w:r>
          </w:p>
        </w:tc>
        <w:tc>
          <w:tcPr>
            <w:tcW w:w="1205" w:type="dxa"/>
            <w:shd w:val="clear" w:color="auto" w:fill="auto"/>
            <w:vAlign w:val="bottom"/>
          </w:tcPr>
          <w:p w14:paraId="6B644E54" w14:textId="77777777" w:rsidR="005F0334" w:rsidRPr="00C16DD1" w:rsidRDefault="005F0334" w:rsidP="007A5CC0">
            <w:pPr>
              <w:spacing w:before="40" w:after="40" w:line="220" w:lineRule="exact"/>
              <w:rPr>
                <w:sz w:val="18"/>
                <w:szCs w:val="16"/>
              </w:rPr>
            </w:pPr>
            <w:r w:rsidRPr="00C16DD1">
              <w:rPr>
                <w:rFonts w:eastAsia="Calibri"/>
                <w:sz w:val="18"/>
                <w:szCs w:val="16"/>
              </w:rPr>
              <w:t>Первичное обучение</w:t>
            </w:r>
          </w:p>
        </w:tc>
        <w:tc>
          <w:tcPr>
            <w:tcW w:w="921" w:type="dxa"/>
            <w:shd w:val="clear" w:color="auto" w:fill="auto"/>
            <w:vAlign w:val="bottom"/>
          </w:tcPr>
          <w:p w14:paraId="021DD9D7" w14:textId="77777777" w:rsidR="005F0334" w:rsidRPr="00C16DD1" w:rsidRDefault="005F0334" w:rsidP="007A5CC0">
            <w:pPr>
              <w:spacing w:before="40" w:after="40" w:line="220" w:lineRule="exact"/>
              <w:jc w:val="right"/>
              <w:rPr>
                <w:rFonts w:eastAsia="Calibri"/>
                <w:sz w:val="18"/>
                <w:szCs w:val="16"/>
              </w:rPr>
            </w:pPr>
            <w:r w:rsidRPr="00C16DD1">
              <w:rPr>
                <w:rFonts w:eastAsia="Calibri"/>
                <w:sz w:val="18"/>
                <w:szCs w:val="16"/>
              </w:rPr>
              <w:t>336</w:t>
            </w:r>
          </w:p>
        </w:tc>
        <w:tc>
          <w:tcPr>
            <w:tcW w:w="780" w:type="dxa"/>
            <w:shd w:val="clear" w:color="auto" w:fill="auto"/>
            <w:vAlign w:val="bottom"/>
          </w:tcPr>
          <w:p w14:paraId="4E3AC12E" w14:textId="77777777" w:rsidR="005F0334" w:rsidRPr="00C16DD1" w:rsidRDefault="005F0334" w:rsidP="007A5CC0">
            <w:pPr>
              <w:spacing w:before="40" w:after="40" w:line="220" w:lineRule="exact"/>
              <w:jc w:val="right"/>
              <w:rPr>
                <w:rFonts w:eastAsia="Calibri"/>
                <w:sz w:val="18"/>
                <w:szCs w:val="16"/>
              </w:rPr>
            </w:pPr>
            <w:r w:rsidRPr="00C16DD1">
              <w:rPr>
                <w:rFonts w:eastAsia="Calibri"/>
                <w:sz w:val="18"/>
                <w:szCs w:val="16"/>
              </w:rPr>
              <w:t>304</w:t>
            </w:r>
          </w:p>
        </w:tc>
        <w:tc>
          <w:tcPr>
            <w:tcW w:w="708" w:type="dxa"/>
            <w:shd w:val="clear" w:color="auto" w:fill="auto"/>
            <w:vAlign w:val="bottom"/>
          </w:tcPr>
          <w:p w14:paraId="3F11E4C5" w14:textId="77777777" w:rsidR="005F0334" w:rsidRPr="00C16DD1" w:rsidRDefault="005F0334" w:rsidP="007A5CC0">
            <w:pPr>
              <w:spacing w:before="40" w:after="40" w:line="220" w:lineRule="exact"/>
              <w:jc w:val="right"/>
              <w:rPr>
                <w:rFonts w:eastAsia="Calibri"/>
                <w:sz w:val="18"/>
                <w:szCs w:val="16"/>
              </w:rPr>
            </w:pPr>
            <w:r w:rsidRPr="00C16DD1">
              <w:rPr>
                <w:rFonts w:eastAsia="Calibri"/>
                <w:sz w:val="18"/>
                <w:szCs w:val="16"/>
              </w:rPr>
              <w:t>160</w:t>
            </w:r>
          </w:p>
        </w:tc>
        <w:tc>
          <w:tcPr>
            <w:tcW w:w="851" w:type="dxa"/>
            <w:shd w:val="clear" w:color="auto" w:fill="auto"/>
            <w:vAlign w:val="bottom"/>
          </w:tcPr>
          <w:p w14:paraId="2C8228FE" w14:textId="77777777" w:rsidR="005F0334" w:rsidRPr="00C16DD1" w:rsidRDefault="005F0334" w:rsidP="007A5CC0">
            <w:pPr>
              <w:spacing w:before="40" w:after="40" w:line="220" w:lineRule="exact"/>
              <w:jc w:val="right"/>
              <w:rPr>
                <w:rFonts w:eastAsia="Calibri"/>
                <w:sz w:val="18"/>
                <w:szCs w:val="16"/>
              </w:rPr>
            </w:pPr>
            <w:r w:rsidRPr="00C16DD1">
              <w:rPr>
                <w:rFonts w:eastAsia="Calibri"/>
                <w:sz w:val="18"/>
                <w:szCs w:val="16"/>
              </w:rPr>
              <w:t>195</w:t>
            </w:r>
          </w:p>
        </w:tc>
        <w:tc>
          <w:tcPr>
            <w:tcW w:w="709" w:type="dxa"/>
            <w:shd w:val="clear" w:color="auto" w:fill="auto"/>
            <w:vAlign w:val="bottom"/>
          </w:tcPr>
          <w:p w14:paraId="186B606F" w14:textId="77777777" w:rsidR="005F0334" w:rsidRPr="00C16DD1" w:rsidRDefault="005F0334" w:rsidP="007A5CC0">
            <w:pPr>
              <w:spacing w:before="40" w:after="40" w:line="220" w:lineRule="exact"/>
              <w:jc w:val="right"/>
              <w:rPr>
                <w:rFonts w:eastAsia="Calibri"/>
                <w:sz w:val="18"/>
                <w:szCs w:val="16"/>
              </w:rPr>
            </w:pPr>
            <w:r w:rsidRPr="00C16DD1">
              <w:rPr>
                <w:rFonts w:eastAsia="Calibri"/>
                <w:sz w:val="18"/>
                <w:szCs w:val="16"/>
              </w:rPr>
              <w:t>162</w:t>
            </w:r>
          </w:p>
        </w:tc>
        <w:tc>
          <w:tcPr>
            <w:tcW w:w="1275" w:type="dxa"/>
            <w:shd w:val="clear" w:color="auto" w:fill="auto"/>
            <w:vAlign w:val="bottom"/>
          </w:tcPr>
          <w:p w14:paraId="6A5F32BA" w14:textId="77777777" w:rsidR="005F0334" w:rsidRPr="00C16DD1" w:rsidRDefault="005F0334" w:rsidP="007A5CC0">
            <w:pPr>
              <w:spacing w:before="40" w:after="40" w:line="220" w:lineRule="exact"/>
              <w:jc w:val="right"/>
              <w:rPr>
                <w:rFonts w:eastAsia="Calibri"/>
                <w:sz w:val="18"/>
                <w:szCs w:val="16"/>
              </w:rPr>
            </w:pPr>
            <w:r w:rsidRPr="00C16DD1">
              <w:rPr>
                <w:rFonts w:eastAsia="Calibri"/>
                <w:sz w:val="18"/>
                <w:szCs w:val="16"/>
              </w:rPr>
              <w:t>1</w:t>
            </w:r>
            <w:r>
              <w:rPr>
                <w:rFonts w:eastAsia="Calibri"/>
                <w:sz w:val="18"/>
                <w:szCs w:val="16"/>
              </w:rPr>
              <w:t> </w:t>
            </w:r>
            <w:r w:rsidRPr="00C16DD1">
              <w:rPr>
                <w:rFonts w:eastAsia="Calibri"/>
                <w:sz w:val="18"/>
                <w:szCs w:val="16"/>
              </w:rPr>
              <w:t>157</w:t>
            </w:r>
          </w:p>
        </w:tc>
      </w:tr>
      <w:tr w:rsidR="005F0334" w:rsidRPr="00C16DD1" w14:paraId="1340B1AB" w14:textId="77777777" w:rsidTr="005F0334">
        <w:tc>
          <w:tcPr>
            <w:tcW w:w="922" w:type="dxa"/>
            <w:tcBorders>
              <w:bottom w:val="single" w:sz="4" w:space="0" w:color="auto"/>
            </w:tcBorders>
            <w:shd w:val="clear" w:color="auto" w:fill="auto"/>
          </w:tcPr>
          <w:p w14:paraId="20FA2E51" w14:textId="77777777" w:rsidR="005F0334" w:rsidRPr="00C16DD1" w:rsidRDefault="005F0334" w:rsidP="007A5CC0">
            <w:pPr>
              <w:spacing w:before="40" w:after="40" w:line="220" w:lineRule="exact"/>
              <w:rPr>
                <w:sz w:val="18"/>
                <w:szCs w:val="18"/>
              </w:rPr>
            </w:pPr>
          </w:p>
        </w:tc>
        <w:tc>
          <w:tcPr>
            <w:tcW w:w="1205" w:type="dxa"/>
            <w:tcBorders>
              <w:bottom w:val="single" w:sz="4" w:space="0" w:color="auto"/>
            </w:tcBorders>
            <w:shd w:val="clear" w:color="auto" w:fill="auto"/>
            <w:vAlign w:val="bottom"/>
          </w:tcPr>
          <w:p w14:paraId="38CF984B" w14:textId="77777777" w:rsidR="005F0334" w:rsidRPr="00C16DD1" w:rsidRDefault="005F0334" w:rsidP="007A5CC0">
            <w:pPr>
              <w:spacing w:before="40" w:after="40" w:line="220" w:lineRule="exact"/>
              <w:rPr>
                <w:rFonts w:eastAsia="Calibri"/>
                <w:sz w:val="18"/>
                <w:szCs w:val="16"/>
              </w:rPr>
            </w:pPr>
            <w:r w:rsidRPr="00C16DD1">
              <w:rPr>
                <w:rFonts w:eastAsia="Calibri"/>
                <w:sz w:val="18"/>
                <w:szCs w:val="16"/>
              </w:rPr>
              <w:t>Повышение квалификации</w:t>
            </w:r>
          </w:p>
        </w:tc>
        <w:tc>
          <w:tcPr>
            <w:tcW w:w="921" w:type="dxa"/>
            <w:tcBorders>
              <w:bottom w:val="single" w:sz="4" w:space="0" w:color="auto"/>
            </w:tcBorders>
            <w:shd w:val="clear" w:color="auto" w:fill="auto"/>
            <w:vAlign w:val="bottom"/>
          </w:tcPr>
          <w:p w14:paraId="0F1237F0" w14:textId="77777777" w:rsidR="005F0334" w:rsidRPr="00C16DD1" w:rsidRDefault="005F0334" w:rsidP="007A5CC0">
            <w:pPr>
              <w:spacing w:before="40" w:after="40" w:line="220" w:lineRule="exact"/>
              <w:jc w:val="right"/>
              <w:rPr>
                <w:rFonts w:eastAsia="Calibri"/>
                <w:sz w:val="18"/>
                <w:szCs w:val="16"/>
              </w:rPr>
            </w:pPr>
            <w:r w:rsidRPr="00C16DD1">
              <w:rPr>
                <w:rFonts w:eastAsia="Calibri"/>
                <w:sz w:val="18"/>
                <w:szCs w:val="16"/>
              </w:rPr>
              <w:t>–</w:t>
            </w:r>
          </w:p>
        </w:tc>
        <w:tc>
          <w:tcPr>
            <w:tcW w:w="780" w:type="dxa"/>
            <w:tcBorders>
              <w:bottom w:val="single" w:sz="4" w:space="0" w:color="auto"/>
            </w:tcBorders>
            <w:shd w:val="clear" w:color="auto" w:fill="auto"/>
            <w:vAlign w:val="bottom"/>
          </w:tcPr>
          <w:p w14:paraId="48F898A0" w14:textId="77777777" w:rsidR="005F0334" w:rsidRPr="00C16DD1" w:rsidRDefault="005F0334" w:rsidP="007A5CC0">
            <w:pPr>
              <w:spacing w:before="40" w:after="40" w:line="220" w:lineRule="exact"/>
              <w:jc w:val="right"/>
              <w:rPr>
                <w:rFonts w:eastAsia="Calibri"/>
                <w:sz w:val="18"/>
                <w:szCs w:val="16"/>
              </w:rPr>
            </w:pPr>
            <w:r w:rsidRPr="00C16DD1">
              <w:rPr>
                <w:rFonts w:eastAsia="Calibri"/>
                <w:sz w:val="18"/>
                <w:szCs w:val="16"/>
              </w:rPr>
              <w:t>–</w:t>
            </w:r>
          </w:p>
        </w:tc>
        <w:tc>
          <w:tcPr>
            <w:tcW w:w="708" w:type="dxa"/>
            <w:tcBorders>
              <w:bottom w:val="single" w:sz="4" w:space="0" w:color="auto"/>
            </w:tcBorders>
            <w:shd w:val="clear" w:color="auto" w:fill="auto"/>
            <w:vAlign w:val="bottom"/>
          </w:tcPr>
          <w:p w14:paraId="040412F0" w14:textId="77777777" w:rsidR="005F0334" w:rsidRPr="00C16DD1" w:rsidRDefault="005F0334" w:rsidP="007A5CC0">
            <w:pPr>
              <w:spacing w:before="40" w:after="40" w:line="220" w:lineRule="exact"/>
              <w:jc w:val="right"/>
              <w:rPr>
                <w:rFonts w:eastAsia="Calibri"/>
                <w:sz w:val="18"/>
                <w:szCs w:val="16"/>
              </w:rPr>
            </w:pPr>
            <w:r w:rsidRPr="00C16DD1">
              <w:rPr>
                <w:rFonts w:eastAsia="Calibri"/>
                <w:sz w:val="18"/>
                <w:szCs w:val="16"/>
              </w:rPr>
              <w:t>–</w:t>
            </w:r>
          </w:p>
        </w:tc>
        <w:tc>
          <w:tcPr>
            <w:tcW w:w="851" w:type="dxa"/>
            <w:tcBorders>
              <w:bottom w:val="single" w:sz="4" w:space="0" w:color="auto"/>
            </w:tcBorders>
            <w:shd w:val="clear" w:color="auto" w:fill="auto"/>
            <w:vAlign w:val="bottom"/>
          </w:tcPr>
          <w:p w14:paraId="2B572860" w14:textId="77777777" w:rsidR="005F0334" w:rsidRPr="00C16DD1" w:rsidRDefault="005F0334" w:rsidP="007A5CC0">
            <w:pPr>
              <w:spacing w:before="40" w:after="40" w:line="220" w:lineRule="exact"/>
              <w:jc w:val="right"/>
              <w:rPr>
                <w:rFonts w:eastAsia="Calibri"/>
                <w:sz w:val="18"/>
                <w:szCs w:val="16"/>
              </w:rPr>
            </w:pPr>
            <w:r w:rsidRPr="00C16DD1">
              <w:rPr>
                <w:rFonts w:eastAsia="Calibri"/>
                <w:sz w:val="18"/>
                <w:szCs w:val="16"/>
              </w:rPr>
              <w:t>115</w:t>
            </w:r>
          </w:p>
        </w:tc>
        <w:tc>
          <w:tcPr>
            <w:tcW w:w="709" w:type="dxa"/>
            <w:tcBorders>
              <w:bottom w:val="single" w:sz="4" w:space="0" w:color="auto"/>
            </w:tcBorders>
            <w:shd w:val="clear" w:color="auto" w:fill="auto"/>
            <w:vAlign w:val="bottom"/>
          </w:tcPr>
          <w:p w14:paraId="49B4C4A4" w14:textId="77777777" w:rsidR="005F0334" w:rsidRPr="00C16DD1" w:rsidRDefault="005F0334" w:rsidP="007A5CC0">
            <w:pPr>
              <w:spacing w:before="40" w:after="40" w:line="220" w:lineRule="exact"/>
              <w:jc w:val="right"/>
              <w:rPr>
                <w:rFonts w:eastAsia="Calibri"/>
                <w:sz w:val="18"/>
                <w:szCs w:val="16"/>
              </w:rPr>
            </w:pPr>
            <w:r w:rsidRPr="00C16DD1">
              <w:rPr>
                <w:rFonts w:eastAsia="Calibri"/>
                <w:sz w:val="18"/>
                <w:szCs w:val="16"/>
              </w:rPr>
              <w:t>127</w:t>
            </w:r>
          </w:p>
        </w:tc>
        <w:tc>
          <w:tcPr>
            <w:tcW w:w="1275" w:type="dxa"/>
            <w:tcBorders>
              <w:bottom w:val="single" w:sz="4" w:space="0" w:color="auto"/>
            </w:tcBorders>
            <w:shd w:val="clear" w:color="auto" w:fill="auto"/>
            <w:vAlign w:val="bottom"/>
          </w:tcPr>
          <w:p w14:paraId="36E89248" w14:textId="77777777" w:rsidR="005F0334" w:rsidRPr="00C16DD1" w:rsidRDefault="005F0334" w:rsidP="007A5CC0">
            <w:pPr>
              <w:spacing w:before="40" w:after="40" w:line="220" w:lineRule="exact"/>
              <w:jc w:val="right"/>
              <w:rPr>
                <w:rFonts w:eastAsia="Calibri"/>
                <w:sz w:val="18"/>
                <w:szCs w:val="16"/>
              </w:rPr>
            </w:pPr>
            <w:r w:rsidRPr="00C16DD1">
              <w:rPr>
                <w:rFonts w:eastAsia="Calibri"/>
                <w:sz w:val="18"/>
                <w:szCs w:val="16"/>
              </w:rPr>
              <w:t>242</w:t>
            </w:r>
          </w:p>
        </w:tc>
      </w:tr>
      <w:tr w:rsidR="005F0334" w:rsidRPr="00C16DD1" w14:paraId="24F655E4" w14:textId="77777777" w:rsidTr="005F0334">
        <w:tc>
          <w:tcPr>
            <w:tcW w:w="2127" w:type="dxa"/>
            <w:gridSpan w:val="2"/>
            <w:tcBorders>
              <w:top w:val="single" w:sz="4" w:space="0" w:color="auto"/>
              <w:bottom w:val="single" w:sz="12" w:space="0" w:color="auto"/>
            </w:tcBorders>
            <w:shd w:val="clear" w:color="auto" w:fill="auto"/>
          </w:tcPr>
          <w:p w14:paraId="33ECBAF9" w14:textId="77777777" w:rsidR="005F0334" w:rsidRPr="00C16DD1" w:rsidRDefault="005F0334" w:rsidP="007A5CC0">
            <w:pPr>
              <w:spacing w:before="80" w:after="80" w:line="220" w:lineRule="exact"/>
              <w:ind w:left="283"/>
              <w:rPr>
                <w:rFonts w:eastAsia="Calibri"/>
                <w:b/>
                <w:sz w:val="18"/>
                <w:szCs w:val="16"/>
              </w:rPr>
            </w:pPr>
            <w:r w:rsidRPr="00C16DD1">
              <w:rPr>
                <w:rFonts w:eastAsia="Calibri"/>
                <w:b/>
                <w:sz w:val="18"/>
                <w:szCs w:val="16"/>
              </w:rPr>
              <w:t>Всего</w:t>
            </w:r>
          </w:p>
        </w:tc>
        <w:tc>
          <w:tcPr>
            <w:tcW w:w="921" w:type="dxa"/>
            <w:tcBorders>
              <w:top w:val="single" w:sz="4" w:space="0" w:color="auto"/>
              <w:bottom w:val="single" w:sz="12" w:space="0" w:color="auto"/>
            </w:tcBorders>
            <w:shd w:val="clear" w:color="auto" w:fill="auto"/>
            <w:vAlign w:val="bottom"/>
          </w:tcPr>
          <w:p w14:paraId="1BCDB1BC" w14:textId="77777777" w:rsidR="005F0334" w:rsidRPr="00C16DD1" w:rsidRDefault="005F0334" w:rsidP="007A5CC0">
            <w:pPr>
              <w:spacing w:before="80" w:after="80" w:line="220" w:lineRule="exact"/>
              <w:jc w:val="right"/>
              <w:rPr>
                <w:rFonts w:eastAsia="Calibri"/>
                <w:b/>
                <w:sz w:val="18"/>
                <w:szCs w:val="16"/>
              </w:rPr>
            </w:pPr>
            <w:r w:rsidRPr="00C16DD1">
              <w:rPr>
                <w:rFonts w:eastAsia="Calibri"/>
                <w:b/>
                <w:sz w:val="18"/>
                <w:szCs w:val="16"/>
              </w:rPr>
              <w:t>396</w:t>
            </w:r>
          </w:p>
        </w:tc>
        <w:tc>
          <w:tcPr>
            <w:tcW w:w="780" w:type="dxa"/>
            <w:tcBorders>
              <w:top w:val="single" w:sz="4" w:space="0" w:color="auto"/>
              <w:bottom w:val="single" w:sz="12" w:space="0" w:color="auto"/>
            </w:tcBorders>
            <w:shd w:val="clear" w:color="auto" w:fill="auto"/>
            <w:vAlign w:val="bottom"/>
          </w:tcPr>
          <w:p w14:paraId="3D283384" w14:textId="77777777" w:rsidR="005F0334" w:rsidRPr="00C16DD1" w:rsidRDefault="005F0334" w:rsidP="007A5CC0">
            <w:pPr>
              <w:spacing w:before="80" w:after="80" w:line="220" w:lineRule="exact"/>
              <w:jc w:val="right"/>
              <w:rPr>
                <w:rFonts w:eastAsia="Calibri"/>
                <w:b/>
                <w:sz w:val="18"/>
                <w:szCs w:val="16"/>
              </w:rPr>
            </w:pPr>
            <w:r w:rsidRPr="00C16DD1">
              <w:rPr>
                <w:rFonts w:eastAsia="Calibri"/>
                <w:b/>
                <w:sz w:val="18"/>
                <w:szCs w:val="16"/>
              </w:rPr>
              <w:t>342</w:t>
            </w:r>
          </w:p>
        </w:tc>
        <w:tc>
          <w:tcPr>
            <w:tcW w:w="708" w:type="dxa"/>
            <w:tcBorders>
              <w:top w:val="single" w:sz="4" w:space="0" w:color="auto"/>
              <w:bottom w:val="single" w:sz="12" w:space="0" w:color="auto"/>
            </w:tcBorders>
            <w:shd w:val="clear" w:color="auto" w:fill="auto"/>
            <w:vAlign w:val="bottom"/>
          </w:tcPr>
          <w:p w14:paraId="4A4D2DF6" w14:textId="77777777" w:rsidR="005F0334" w:rsidRPr="00C16DD1" w:rsidRDefault="005F0334" w:rsidP="007A5CC0">
            <w:pPr>
              <w:spacing w:before="80" w:after="80" w:line="220" w:lineRule="exact"/>
              <w:jc w:val="right"/>
              <w:rPr>
                <w:rFonts w:eastAsia="Calibri"/>
                <w:b/>
                <w:sz w:val="18"/>
                <w:szCs w:val="16"/>
              </w:rPr>
            </w:pPr>
            <w:r w:rsidRPr="00C16DD1">
              <w:rPr>
                <w:rFonts w:eastAsia="Calibri"/>
                <w:b/>
                <w:sz w:val="18"/>
                <w:szCs w:val="16"/>
              </w:rPr>
              <w:t>207</w:t>
            </w:r>
          </w:p>
        </w:tc>
        <w:tc>
          <w:tcPr>
            <w:tcW w:w="851" w:type="dxa"/>
            <w:tcBorders>
              <w:top w:val="single" w:sz="4" w:space="0" w:color="auto"/>
              <w:bottom w:val="single" w:sz="12" w:space="0" w:color="auto"/>
            </w:tcBorders>
            <w:shd w:val="clear" w:color="auto" w:fill="auto"/>
            <w:vAlign w:val="bottom"/>
          </w:tcPr>
          <w:p w14:paraId="0DE91C7F" w14:textId="77777777" w:rsidR="005F0334" w:rsidRPr="00C16DD1" w:rsidRDefault="005F0334" w:rsidP="007A5CC0">
            <w:pPr>
              <w:spacing w:before="80" w:after="80" w:line="220" w:lineRule="exact"/>
              <w:jc w:val="right"/>
              <w:rPr>
                <w:rFonts w:eastAsia="Calibri"/>
                <w:b/>
                <w:sz w:val="18"/>
                <w:szCs w:val="16"/>
              </w:rPr>
            </w:pPr>
            <w:r w:rsidRPr="00C16DD1">
              <w:rPr>
                <w:rFonts w:eastAsia="Calibri"/>
                <w:b/>
                <w:sz w:val="18"/>
                <w:szCs w:val="16"/>
              </w:rPr>
              <w:t>511</w:t>
            </w:r>
          </w:p>
        </w:tc>
        <w:tc>
          <w:tcPr>
            <w:tcW w:w="709" w:type="dxa"/>
            <w:tcBorders>
              <w:top w:val="single" w:sz="4" w:space="0" w:color="auto"/>
              <w:bottom w:val="single" w:sz="12" w:space="0" w:color="auto"/>
            </w:tcBorders>
            <w:shd w:val="clear" w:color="auto" w:fill="auto"/>
            <w:vAlign w:val="bottom"/>
          </w:tcPr>
          <w:p w14:paraId="42F6FDB7" w14:textId="77777777" w:rsidR="005F0334" w:rsidRPr="00C16DD1" w:rsidRDefault="005F0334" w:rsidP="007A5CC0">
            <w:pPr>
              <w:spacing w:before="80" w:after="80" w:line="220" w:lineRule="exact"/>
              <w:jc w:val="right"/>
              <w:rPr>
                <w:rFonts w:eastAsia="Calibri"/>
                <w:b/>
                <w:sz w:val="18"/>
                <w:szCs w:val="16"/>
              </w:rPr>
            </w:pPr>
            <w:r w:rsidRPr="00C16DD1">
              <w:rPr>
                <w:rFonts w:eastAsia="Calibri"/>
                <w:b/>
                <w:sz w:val="18"/>
                <w:szCs w:val="16"/>
              </w:rPr>
              <w:t>385</w:t>
            </w:r>
          </w:p>
        </w:tc>
        <w:tc>
          <w:tcPr>
            <w:tcW w:w="1275" w:type="dxa"/>
            <w:tcBorders>
              <w:top w:val="single" w:sz="4" w:space="0" w:color="auto"/>
              <w:bottom w:val="single" w:sz="12" w:space="0" w:color="auto"/>
            </w:tcBorders>
            <w:shd w:val="clear" w:color="auto" w:fill="auto"/>
            <w:vAlign w:val="bottom"/>
          </w:tcPr>
          <w:p w14:paraId="18703D8F" w14:textId="77777777" w:rsidR="005F0334" w:rsidRPr="00C16DD1" w:rsidRDefault="005F0334" w:rsidP="007A5CC0">
            <w:pPr>
              <w:spacing w:before="80" w:after="80" w:line="220" w:lineRule="exact"/>
              <w:jc w:val="right"/>
              <w:rPr>
                <w:rFonts w:eastAsia="Calibri"/>
                <w:b/>
                <w:sz w:val="18"/>
                <w:szCs w:val="16"/>
              </w:rPr>
            </w:pPr>
            <w:r w:rsidRPr="00C16DD1">
              <w:rPr>
                <w:rFonts w:eastAsia="Calibri"/>
                <w:b/>
                <w:sz w:val="18"/>
                <w:szCs w:val="16"/>
              </w:rPr>
              <w:t>1 841</w:t>
            </w:r>
          </w:p>
        </w:tc>
      </w:tr>
    </w:tbl>
    <w:p w14:paraId="1949D57C" w14:textId="77777777" w:rsidR="005F0334" w:rsidRDefault="005F0334" w:rsidP="005F0334">
      <w:pPr>
        <w:pStyle w:val="SingleTxtG"/>
        <w:spacing w:before="240"/>
      </w:pPr>
      <w:r>
        <w:t>124.</w:t>
      </w:r>
      <w:r>
        <w:tab/>
      </w:r>
      <w:r w:rsidRPr="007C255B">
        <w:t>Сотрудникам</w:t>
      </w:r>
      <w:r w:rsidRPr="00795A0D">
        <w:t xml:space="preserve"> Министерства </w:t>
      </w:r>
      <w:r>
        <w:t>ю</w:t>
      </w:r>
      <w:r w:rsidRPr="00795A0D">
        <w:t>стиции</w:t>
      </w:r>
      <w:r w:rsidRPr="007C255B">
        <w:t>, привлеченным на начальные подготовительные к</w:t>
      </w:r>
      <w:r>
        <w:t>урсы в Академии ю</w:t>
      </w:r>
      <w:r w:rsidRPr="007C255B">
        <w:t>стиции</w:t>
      </w:r>
      <w:r>
        <w:t>,</w:t>
      </w:r>
      <w:r w:rsidRPr="007C255B">
        <w:t xml:space="preserve"> преподаются такие темы</w:t>
      </w:r>
      <w:r>
        <w:t>, как Европейская к</w:t>
      </w:r>
      <w:r w:rsidRPr="007C255B">
        <w:t>онвенция по пр</w:t>
      </w:r>
      <w:r>
        <w:t>авам человека, Конвенция ООН п</w:t>
      </w:r>
      <w:r w:rsidRPr="007C255B">
        <w:t>ротив пыток и других жестоких, бесчеловечных или унижающих достоинс</w:t>
      </w:r>
      <w:r>
        <w:t>тво видов обращения и наказания</w:t>
      </w:r>
      <w:r w:rsidRPr="007C255B">
        <w:t>, е</w:t>
      </w:r>
      <w:r>
        <w:t>е</w:t>
      </w:r>
      <w:r w:rsidRPr="007C255B">
        <w:t xml:space="preserve"> смысл и обязанности государств участников, «Проведение служебных проверок в Пенитенциарной системе», в Центре обучения проводится курс обучения на темы </w:t>
      </w:r>
      <w:r>
        <w:t>–</w:t>
      </w:r>
      <w:r w:rsidRPr="007C255B">
        <w:t xml:space="preserve"> понятие и важность «Международных стандартов обращения с осужденными», «Европейские пенитенциарные правила», </w:t>
      </w:r>
      <w:r>
        <w:t>«</w:t>
      </w:r>
      <w:r w:rsidRPr="007C255B">
        <w:t>Права человека в сфере национального законодательства», «Права человека в международном праве», в том числе и Стамбульский протокол по эффективному расследованию и документированию пыток и других жестоких, бесчеловечных или унижающих достоинство видов обращения и наказания.</w:t>
      </w:r>
    </w:p>
    <w:p w14:paraId="408FBEBA" w14:textId="77777777" w:rsidR="005F0334" w:rsidRPr="007D45F8" w:rsidRDefault="005F0334" w:rsidP="005F0334">
      <w:pPr>
        <w:pStyle w:val="SingleTxtG"/>
        <w:spacing w:before="120"/>
      </w:pPr>
      <w:r w:rsidRPr="007D45F8">
        <w:t>125.</w:t>
      </w:r>
      <w:r w:rsidRPr="007D45F8">
        <w:tab/>
        <w:t>Помимо вышепер</w:t>
      </w:r>
      <w:r>
        <w:t>ечисленного, в проводимом Главны</w:t>
      </w:r>
      <w:r w:rsidRPr="007D45F8">
        <w:t>м</w:t>
      </w:r>
      <w:r>
        <w:t xml:space="preserve"> </w:t>
      </w:r>
      <w:r w:rsidRPr="007D45F8">
        <w:t>управлением Пенитенциарной службы для всех сотрудников ежегодном тренинге по профессиональной и служебной подготовке преподаются следующие темы: «Правила проведения служебных проверок», «Европейская конвенция о защите прав человека и основ</w:t>
      </w:r>
      <w:r>
        <w:t>ных свобод и ее дополнительные п</w:t>
      </w:r>
      <w:r w:rsidRPr="007D45F8">
        <w:t>ротоколы», также всем сотрудникам пенитенциарных учреждений преподаются</w:t>
      </w:r>
      <w:r>
        <w:t xml:space="preserve"> такие темы, как – «Конвенция ООН п</w:t>
      </w:r>
      <w:r w:rsidRPr="007D45F8">
        <w:t xml:space="preserve">ротив </w:t>
      </w:r>
      <w:r w:rsidRPr="007D45F8">
        <w:lastRenderedPageBreak/>
        <w:t>пыток и других жестоких, бесчеловечных или унижающих достоинс</w:t>
      </w:r>
      <w:r>
        <w:t>тво видов обращения и наказания</w:t>
      </w:r>
      <w:r w:rsidRPr="007D45F8">
        <w:t xml:space="preserve"> и деятельность соответствующего комитета ООН</w:t>
      </w:r>
      <w:r>
        <w:t>»</w:t>
      </w:r>
      <w:r w:rsidRPr="007D45F8">
        <w:t>, «Понятие и важность международных документов, посвященных обращению с осужденными».</w:t>
      </w:r>
      <w:r w:rsidRPr="007D45F8">
        <w:rPr>
          <w:b/>
        </w:rPr>
        <w:t xml:space="preserve"> </w:t>
      </w:r>
    </w:p>
    <w:p w14:paraId="6594C6C0" w14:textId="77777777" w:rsidR="005F0334" w:rsidRPr="007C255B" w:rsidRDefault="005F0334" w:rsidP="005F0334">
      <w:pPr>
        <w:pStyle w:val="SingleTxtG"/>
        <w:spacing w:before="120"/>
      </w:pPr>
      <w:r w:rsidRPr="007C255B">
        <w:t>126.</w:t>
      </w:r>
      <w:r w:rsidRPr="007C255B">
        <w:tab/>
        <w:t>Периодически осуществляются меры в направлении повышения квалификации и совершенствования профессиональной подготовки личного состава Министерства внутренних дел в сфере осуществления мероприятий по борьбе против пыток и других жестоких, бесчеловечных или унижающих достоинство видов обращения и наказа</w:t>
      </w:r>
      <w:r>
        <w:t>ния. Также за последние три года</w:t>
      </w:r>
      <w:r w:rsidRPr="007C255B">
        <w:t xml:space="preserve"> свыше 50 сотрудников органов внутренних дел участвовали в международных мероприятиях, проведенных в стране и зарубежных странах, в направлении борьбы против пыток и других жестоких, бесчеловечных или унижающих достоинство видов обращения и наказания.</w:t>
      </w:r>
    </w:p>
    <w:p w14:paraId="1799A425" w14:textId="77777777" w:rsidR="005F0334" w:rsidRPr="007A5CC0" w:rsidRDefault="005F0334" w:rsidP="007A5CC0">
      <w:pPr>
        <w:pStyle w:val="SingleTxtG"/>
      </w:pPr>
      <w:r w:rsidRPr="007A5CC0">
        <w:t>127.</w:t>
      </w:r>
      <w:r w:rsidRPr="007A5CC0">
        <w:tab/>
        <w:t xml:space="preserve">Ежегодно обеспечивается повышение профессионализма, привлечение и обучение на соответствующих курсах и тренингах, а также </w:t>
      </w:r>
      <w:r w:rsidRPr="007A5CC0">
        <w:rPr>
          <w:rStyle w:val="af7"/>
          <w:i w:val="0"/>
          <w:iCs w:val="0"/>
        </w:rPr>
        <w:t>подготовка специалистов</w:t>
      </w:r>
      <w:r w:rsidRPr="007A5CC0">
        <w:t xml:space="preserve"> и дополнительное образование сотрудников Государственной миграционной службы. Таким образом, в 2016–2019 годах 69 сотрудников Государственной миграционной службы были привлечены к организуемым </w:t>
      </w:r>
      <w:r w:rsidRPr="007A5CC0">
        <w:rPr>
          <w:rFonts w:eastAsia="Arial"/>
        </w:rPr>
        <w:t>Учебно-образовательным центром</w:t>
      </w:r>
      <w:r w:rsidRPr="007A5CC0">
        <w:t xml:space="preserve"> службы тренингам на темы «Права человека, запрет на бесчеловечное обращение и меры, которые должны быть приняты в этом направлении», «Предотвращение пыток, насилия и бесчеловечных обращений и повышение эффективности в этой области», «Расследование и предотвращение проблем насилия в семье», «</w:t>
      </w:r>
      <w:r w:rsidRPr="007A5CC0">
        <w:rPr>
          <w:rStyle w:val="af7"/>
          <w:i w:val="0"/>
          <w:iCs w:val="0"/>
        </w:rPr>
        <w:t>Конвенция ООН против пыток</w:t>
      </w:r>
      <w:r w:rsidRPr="007A5CC0">
        <w:t xml:space="preserve"> и других жестоких, бесчеловечных или унижающих достоинство видов обращения и наказания» и требования, </w:t>
      </w:r>
      <w:r w:rsidRPr="007A5CC0">
        <w:rPr>
          <w:rFonts w:eastAsia="Arial"/>
        </w:rPr>
        <w:t>вытекающие из него», «</w:t>
      </w:r>
      <w:r w:rsidRPr="007A5CC0">
        <w:t xml:space="preserve">Требования Международный конвенции </w:t>
      </w:r>
      <w:r w:rsidRPr="007A5CC0">
        <w:rPr>
          <w:rStyle w:val="af7"/>
          <w:i w:val="0"/>
          <w:iCs w:val="0"/>
        </w:rPr>
        <w:t xml:space="preserve">против пыток </w:t>
      </w:r>
      <w:r w:rsidRPr="007A5CC0">
        <w:t>и других жестоких, бесчеловечных или унижающих достоинство видов обращения и наказания».</w:t>
      </w:r>
    </w:p>
    <w:p w14:paraId="7C3AE499" w14:textId="77777777" w:rsidR="005F0334" w:rsidRPr="007A5CC0" w:rsidRDefault="005F0334" w:rsidP="007A5CC0">
      <w:pPr>
        <w:pStyle w:val="SingleTxtG"/>
        <w:rPr>
          <w:rStyle w:val="af6"/>
          <w:rFonts w:eastAsia="Trebuchet MS"/>
          <w:b w:val="0"/>
          <w:bCs w:val="0"/>
        </w:rPr>
      </w:pPr>
      <w:r w:rsidRPr="007A5CC0">
        <w:rPr>
          <w:rStyle w:val="af6"/>
          <w:rFonts w:eastAsia="Trebuchet MS"/>
          <w:b w:val="0"/>
          <w:bCs w:val="0"/>
        </w:rPr>
        <w:t>128.</w:t>
      </w:r>
      <w:r w:rsidRPr="007A5CC0">
        <w:rPr>
          <w:rStyle w:val="af6"/>
          <w:rFonts w:eastAsia="Trebuchet MS"/>
          <w:b w:val="0"/>
          <w:bCs w:val="0"/>
        </w:rPr>
        <w:tab/>
      </w:r>
      <w:r w:rsidRPr="007A5CC0">
        <w:t xml:space="preserve">Кроме того, сотрудники Государственной миграционной службы приняли участие в тренингах, визитах и семинарах, организованных рядом международных организаций в течение отчетного периода. В качестве примера </w:t>
      </w:r>
      <w:r w:rsidRPr="007A5CC0">
        <w:rPr>
          <w:rStyle w:val="af7"/>
          <w:i w:val="0"/>
          <w:iCs w:val="0"/>
        </w:rPr>
        <w:t xml:space="preserve">можно привести тренинг, </w:t>
      </w:r>
      <w:r w:rsidRPr="007A5CC0">
        <w:t xml:space="preserve">организуемый в рамках проекта </w:t>
      </w:r>
      <w:r w:rsidRPr="007A5CC0">
        <w:rPr>
          <w:rStyle w:val="af6"/>
          <w:rFonts w:eastAsia="Trebuchet MS"/>
          <w:b w:val="0"/>
          <w:bCs w:val="0"/>
        </w:rPr>
        <w:t xml:space="preserve">«Усиление потенциалов миграционного и пограничного управления в Азербайджане» для специалистов центров содержания нелегальных мигрантов и </w:t>
      </w:r>
      <w:r w:rsidRPr="007A5CC0">
        <w:t xml:space="preserve">лиц, ищущих убежище представительством </w:t>
      </w:r>
      <w:r w:rsidRPr="007A5CC0">
        <w:rPr>
          <w:rStyle w:val="af6"/>
          <w:rFonts w:eastAsia="Trebuchet MS"/>
          <w:b w:val="0"/>
          <w:bCs w:val="0"/>
        </w:rPr>
        <w:t xml:space="preserve">Международной организации по </w:t>
      </w:r>
      <w:r w:rsidRPr="007A5CC0">
        <w:t>миграции (МОМ) в Азербайджане, тренинг организуемый в рамках проекта «Инициатива повышения качества систем предоставления убежища в Восточной Европе и Южном Кавказе» на тему «Совершенствование механизмов направления предоставления убежища» для пограничников, работающих в международном аэропорту Гейдара Алиева, южных (</w:t>
      </w:r>
      <w:proofErr w:type="spellStart"/>
      <w:r w:rsidRPr="007A5CC0">
        <w:t>Ленкораньских</w:t>
      </w:r>
      <w:proofErr w:type="spellEnd"/>
      <w:r w:rsidRPr="007A5CC0">
        <w:t xml:space="preserve">) и северных (Губинских) приграничных регионах Азербайджанской Республики, и сотрудников других правоохранительных органов совместно с офисом УВКБ ООН в Азербайджане, Аппаратом Омбудсмена и Государственной миграционной службой, а также при поддержке Кабинета министров Азербайджанской Республики, региональные тренинги и совместные визиты пограничного контроля на тему «Совершенствование механизмов направления предоставления убежища», организуемые в городах Евлах, </w:t>
      </w:r>
      <w:proofErr w:type="spellStart"/>
      <w:r w:rsidRPr="007A5CC0">
        <w:t>Загатала</w:t>
      </w:r>
      <w:proofErr w:type="spellEnd"/>
      <w:r w:rsidRPr="007A5CC0">
        <w:t xml:space="preserve">, Гянджа, тренинг организуемый в рамках проекта </w:t>
      </w:r>
      <w:r w:rsidRPr="007A5CC0">
        <w:rPr>
          <w:rStyle w:val="af6"/>
          <w:rFonts w:eastAsia="Trebuchet MS"/>
          <w:b w:val="0"/>
          <w:bCs w:val="0"/>
        </w:rPr>
        <w:t xml:space="preserve">«Усиление потенциалов миграционного и пограничного управления в Азербайджане» в </w:t>
      </w:r>
      <w:r w:rsidRPr="007A5CC0">
        <w:t xml:space="preserve">международном аэропорту Гейдара Алиева, семинар на тему «Методы и практики, связанные с реализацией соглашений о </w:t>
      </w:r>
      <w:proofErr w:type="spellStart"/>
      <w:r w:rsidRPr="007A5CC0">
        <w:t>реадмиссии</w:t>
      </w:r>
      <w:proofErr w:type="spellEnd"/>
      <w:r w:rsidRPr="007A5CC0">
        <w:t>» в рамках данного проекта</w:t>
      </w:r>
      <w:r w:rsidRPr="007A5CC0">
        <w:rPr>
          <w:rStyle w:val="af6"/>
          <w:rFonts w:eastAsia="Trebuchet MS"/>
          <w:b w:val="0"/>
          <w:bCs w:val="0"/>
        </w:rPr>
        <w:t xml:space="preserve">, мероприятие, посвященное презентации переведенной версии на азербайджанский язык «Руководства по </w:t>
      </w:r>
      <w:proofErr w:type="spellStart"/>
      <w:r w:rsidRPr="007A5CC0">
        <w:rPr>
          <w:rStyle w:val="af6"/>
          <w:rFonts w:eastAsia="Trebuchet MS"/>
          <w:b w:val="0"/>
          <w:bCs w:val="0"/>
        </w:rPr>
        <w:t>eвропейскому</w:t>
      </w:r>
      <w:proofErr w:type="spellEnd"/>
      <w:r w:rsidRPr="007A5CC0">
        <w:rPr>
          <w:rStyle w:val="af6"/>
          <w:rFonts w:eastAsia="Trebuchet MS"/>
          <w:b w:val="0"/>
          <w:bCs w:val="0"/>
        </w:rPr>
        <w:t xml:space="preserve"> законодательству, касающегося вопросов убежища, границы и иммиграции». </w:t>
      </w:r>
    </w:p>
    <w:p w14:paraId="7A60B485" w14:textId="77777777" w:rsidR="005F0334" w:rsidRPr="007C255B" w:rsidRDefault="005F0334" w:rsidP="005F0334">
      <w:pPr>
        <w:pStyle w:val="SingleTxtG"/>
        <w:spacing w:before="120"/>
      </w:pPr>
      <w:r w:rsidRPr="007C255B">
        <w:t>129.</w:t>
      </w:r>
      <w:r w:rsidRPr="007C255B">
        <w:tab/>
        <w:t xml:space="preserve">По </w:t>
      </w:r>
      <w:r w:rsidRPr="009A4844">
        <w:t>инициативе</w:t>
      </w:r>
      <w:r w:rsidRPr="007C255B">
        <w:t xml:space="preserve"> Омбудсмена в программу обра</w:t>
      </w:r>
      <w:r>
        <w:t xml:space="preserve">зования Полицейской академии Министерства </w:t>
      </w:r>
      <w:r w:rsidRPr="009A4844">
        <w:t>внутренних</w:t>
      </w:r>
      <w:r>
        <w:t xml:space="preserve"> дел</w:t>
      </w:r>
      <w:r w:rsidRPr="007C255B">
        <w:t xml:space="preserve"> и Академии юстиции Министерства юстиции были добавлены темы, касающиеся обращения, условий содержания, предотвращения случаев пыток и плохого обращения. </w:t>
      </w:r>
    </w:p>
    <w:p w14:paraId="6AFA44BB" w14:textId="77777777" w:rsidR="005F0334" w:rsidRPr="007C255B" w:rsidRDefault="005F0334" w:rsidP="005F0334">
      <w:pPr>
        <w:pStyle w:val="SingleTxtG"/>
        <w:spacing w:before="120"/>
      </w:pPr>
      <w:r w:rsidRPr="007C255B">
        <w:t>130.</w:t>
      </w:r>
      <w:r w:rsidRPr="007C255B">
        <w:tab/>
        <w:t>Только за 2018 год в местах заключения были проведены мероприятия по просвещению 3</w:t>
      </w:r>
      <w:r>
        <w:rPr>
          <w:lang w:val="en-US"/>
        </w:rPr>
        <w:t> </w:t>
      </w:r>
      <w:r w:rsidRPr="007C255B">
        <w:t xml:space="preserve">114 лиц в индивидуальном порядке, а также около 600 сотрудников </w:t>
      </w:r>
      <w:r>
        <w:t>данных</w:t>
      </w:r>
      <w:r w:rsidRPr="007C255B">
        <w:t xml:space="preserve"> учреждений. Ежегодно около 200 сотрудников правоохранительных органов участвуют в проводимых тренингах. </w:t>
      </w:r>
    </w:p>
    <w:p w14:paraId="1E2BA1DD" w14:textId="77777777" w:rsidR="005F0334" w:rsidRPr="007C255B" w:rsidRDefault="005F0334" w:rsidP="005F0334">
      <w:pPr>
        <w:pStyle w:val="SingleTxtG"/>
        <w:spacing w:before="120"/>
        <w:rPr>
          <w:b/>
        </w:rPr>
      </w:pPr>
      <w:r w:rsidRPr="007C255B">
        <w:lastRenderedPageBreak/>
        <w:t>131.</w:t>
      </w:r>
      <w:r w:rsidRPr="007C255B">
        <w:tab/>
        <w:t>В учебно-тематические планы подготовительных курсов для работников, принятых на службу в органы прокуратуры и проходящих стажировку в Учебно-научном центре Генеральной прокуратуры, включено множество тем, направленных на защиту прав и свобод человека в этой области. Цель заключается в том, чтобы выработать в работниках, принятых в прокуратуру, привычку уважать права и свободы человека, обеспечить их полную осведомленность о правах в этой области, обеспечиваемых работниками прокуратуры.</w:t>
      </w:r>
    </w:p>
    <w:p w14:paraId="0AED4C5E" w14:textId="77777777" w:rsidR="005F0334" w:rsidRPr="00D44DCB" w:rsidRDefault="005F0334" w:rsidP="005F0334">
      <w:pPr>
        <w:pStyle w:val="H1G"/>
        <w:rPr>
          <w:i/>
        </w:rPr>
      </w:pPr>
      <w:r>
        <w:tab/>
      </w:r>
      <w:r>
        <w:tab/>
      </w:r>
      <w:r w:rsidRPr="00BB2F18">
        <w:t>§</w:t>
      </w:r>
      <w:r>
        <w:rPr>
          <w:lang w:val="en-US"/>
        </w:rPr>
        <w:t> </w:t>
      </w:r>
      <w:r>
        <w:t>14</w:t>
      </w:r>
    </w:p>
    <w:p w14:paraId="4C9764A6" w14:textId="77777777" w:rsidR="005F0334" w:rsidRPr="007C255B" w:rsidRDefault="005F0334" w:rsidP="005F0334">
      <w:pPr>
        <w:pStyle w:val="SingleTxtG"/>
        <w:spacing w:before="120"/>
      </w:pPr>
      <w:r w:rsidRPr="007C255B">
        <w:t>132.</w:t>
      </w:r>
      <w:r w:rsidRPr="007C255B">
        <w:tab/>
        <w:t xml:space="preserve">Регулярно проводятся курсы для сотрудников, связанные с детальным учетом травм и подробным отражением мнения врача. В то же время в этом направлении используются возможности проектов, осуществляемых совместно с международными организациями. </w:t>
      </w:r>
    </w:p>
    <w:p w14:paraId="66FD1E7A" w14:textId="77777777" w:rsidR="005F0334" w:rsidRPr="007C255B" w:rsidRDefault="005F0334" w:rsidP="005F0334">
      <w:pPr>
        <w:pStyle w:val="SingleTxtG"/>
        <w:spacing w:before="120"/>
      </w:pPr>
      <w:r w:rsidRPr="007C255B">
        <w:t>133.</w:t>
      </w:r>
      <w:r w:rsidRPr="007C255B">
        <w:tab/>
        <w:t>Как и в прошлые годы, в течении 2014</w:t>
      </w:r>
      <w:r>
        <w:t>–</w:t>
      </w:r>
      <w:r w:rsidRPr="007C255B">
        <w:t>2019 годах 114 сотрудникам Главного медицинского управления были проведены занятия на различные темы, предусмотренные в те</w:t>
      </w:r>
      <w:r>
        <w:t>матических программах Академии ю</w:t>
      </w:r>
      <w:r w:rsidRPr="007C255B">
        <w:t>стиции, учебного центра Пенитенциарной службы, в том числе по темам «Судебно-медицинская экспертиза травм, вызванных воздействием термических факторов методом пыток и травм, полученных в результате воздействия острых и режущих предметов», «Виды травм и подробное описание в медицинских документах» и другие схожими темами.</w:t>
      </w:r>
    </w:p>
    <w:p w14:paraId="178716EC" w14:textId="77777777" w:rsidR="005F0334" w:rsidRPr="00BA1361" w:rsidRDefault="005F0334" w:rsidP="005F0334">
      <w:pPr>
        <w:pStyle w:val="SingleTxtG"/>
        <w:spacing w:before="120"/>
      </w:pPr>
      <w:r w:rsidRPr="00BA1361">
        <w:t>134.</w:t>
      </w:r>
      <w:r w:rsidRPr="00BA1361">
        <w:tab/>
      </w:r>
      <w:r w:rsidRPr="007C255B">
        <w:t xml:space="preserve">В рамках проекта </w:t>
      </w:r>
      <w:r>
        <w:t>«</w:t>
      </w:r>
      <w:r w:rsidRPr="007C255B">
        <w:t>Поддержка пенитенциарных реформ в Азербайджане</w:t>
      </w:r>
      <w:r>
        <w:t>»</w:t>
      </w:r>
      <w:r w:rsidRPr="007C255B">
        <w:t>, реализуемого Советом Европы и Европейским союзом в 2017</w:t>
      </w:r>
      <w:r>
        <w:t>–</w:t>
      </w:r>
      <w:r w:rsidRPr="007C255B">
        <w:t>2018 годах, международными экспертами были проведены обучающие семинары для 26</w:t>
      </w:r>
      <w:r>
        <w:t> </w:t>
      </w:r>
      <w:r w:rsidRPr="007C255B">
        <w:t xml:space="preserve">медицинских работников по теме </w:t>
      </w:r>
      <w:r>
        <w:t>«</w:t>
      </w:r>
      <w:r w:rsidRPr="007C255B">
        <w:t>Усиление превентивных мер по самоубийствам и суицидальным случаям в пенитенциарных учреждениях</w:t>
      </w:r>
      <w:r>
        <w:t>»</w:t>
      </w:r>
      <w:r w:rsidRPr="007C255B">
        <w:t>.</w:t>
      </w:r>
    </w:p>
    <w:p w14:paraId="34872517" w14:textId="77777777" w:rsidR="005F0334" w:rsidRPr="00D44DCB" w:rsidRDefault="005F0334" w:rsidP="005F0334">
      <w:pPr>
        <w:pStyle w:val="H1G"/>
        <w:rPr>
          <w:i/>
        </w:rPr>
      </w:pPr>
      <w:r>
        <w:tab/>
      </w:r>
      <w:r>
        <w:tab/>
      </w:r>
      <w:r w:rsidRPr="007C255B">
        <w:t>Статья 11</w:t>
      </w:r>
      <w:r>
        <w:br/>
      </w:r>
      <w:r w:rsidRPr="00BB2F18">
        <w:t>§</w:t>
      </w:r>
      <w:r>
        <w:t> 15</w:t>
      </w:r>
    </w:p>
    <w:p w14:paraId="3FA6B687" w14:textId="77777777" w:rsidR="005F0334" w:rsidRDefault="005F0334" w:rsidP="005F0334">
      <w:pPr>
        <w:pStyle w:val="SingleTxtG"/>
        <w:spacing w:before="120"/>
      </w:pPr>
      <w:r>
        <w:t>135.</w:t>
      </w:r>
      <w:r>
        <w:tab/>
      </w:r>
      <w:r w:rsidRPr="007C255B">
        <w:t>Случаи смертности среди осужденных и арестованных лиц в следственных изоляторах и учреждениях отбывания наказания Пенитенциарной службы:</w:t>
      </w:r>
      <w:r w:rsidRPr="002C33FA">
        <w:t xml:space="preserve"> </w:t>
      </w:r>
    </w:p>
    <w:tbl>
      <w:tblPr>
        <w:tblStyle w:val="ac"/>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Layout w:type="fixed"/>
        <w:tblLook w:val="04A0" w:firstRow="1" w:lastRow="0" w:firstColumn="1" w:lastColumn="0" w:noHBand="0" w:noVBand="1"/>
      </w:tblPr>
      <w:tblGrid>
        <w:gridCol w:w="1474"/>
        <w:gridCol w:w="1474"/>
        <w:gridCol w:w="1474"/>
        <w:gridCol w:w="1474"/>
        <w:gridCol w:w="1474"/>
      </w:tblGrid>
      <w:tr w:rsidR="005F0334" w:rsidRPr="0059774D" w14:paraId="359D1420" w14:textId="77777777" w:rsidTr="005F0334">
        <w:trPr>
          <w:tblHeader/>
        </w:trPr>
        <w:tc>
          <w:tcPr>
            <w:tcW w:w="1474" w:type="dxa"/>
            <w:shd w:val="clear" w:color="auto" w:fill="auto"/>
            <w:vAlign w:val="bottom"/>
          </w:tcPr>
          <w:p w14:paraId="79B52458" w14:textId="77777777" w:rsidR="005F0334" w:rsidRPr="0059774D" w:rsidRDefault="005F0334" w:rsidP="005F0334">
            <w:pPr>
              <w:suppressAutoHyphens w:val="0"/>
              <w:spacing w:before="80" w:after="80" w:line="200" w:lineRule="exact"/>
              <w:jc w:val="right"/>
              <w:rPr>
                <w:i/>
                <w:sz w:val="16"/>
              </w:rPr>
            </w:pPr>
            <w:r w:rsidRPr="0059774D">
              <w:rPr>
                <w:i/>
                <w:sz w:val="16"/>
              </w:rPr>
              <w:t>2014</w:t>
            </w:r>
          </w:p>
        </w:tc>
        <w:tc>
          <w:tcPr>
            <w:tcW w:w="1474" w:type="dxa"/>
            <w:shd w:val="clear" w:color="auto" w:fill="auto"/>
            <w:vAlign w:val="bottom"/>
          </w:tcPr>
          <w:p w14:paraId="354032DD" w14:textId="77777777" w:rsidR="005F0334" w:rsidRPr="0059774D" w:rsidRDefault="005F0334" w:rsidP="005F0334">
            <w:pPr>
              <w:suppressAutoHyphens w:val="0"/>
              <w:spacing w:before="80" w:after="80" w:line="200" w:lineRule="exact"/>
              <w:jc w:val="right"/>
              <w:rPr>
                <w:i/>
                <w:sz w:val="16"/>
              </w:rPr>
            </w:pPr>
            <w:r w:rsidRPr="0059774D">
              <w:rPr>
                <w:i/>
                <w:sz w:val="16"/>
              </w:rPr>
              <w:t>2015</w:t>
            </w:r>
          </w:p>
        </w:tc>
        <w:tc>
          <w:tcPr>
            <w:tcW w:w="1474" w:type="dxa"/>
            <w:shd w:val="clear" w:color="auto" w:fill="auto"/>
            <w:vAlign w:val="bottom"/>
          </w:tcPr>
          <w:p w14:paraId="7AEC1B87" w14:textId="77777777" w:rsidR="005F0334" w:rsidRPr="0059774D" w:rsidRDefault="005F0334" w:rsidP="005F0334">
            <w:pPr>
              <w:suppressAutoHyphens w:val="0"/>
              <w:spacing w:before="80" w:after="80" w:line="200" w:lineRule="exact"/>
              <w:jc w:val="right"/>
              <w:rPr>
                <w:i/>
                <w:sz w:val="16"/>
              </w:rPr>
            </w:pPr>
            <w:r w:rsidRPr="0059774D">
              <w:rPr>
                <w:i/>
                <w:sz w:val="16"/>
              </w:rPr>
              <w:t>2016</w:t>
            </w:r>
          </w:p>
        </w:tc>
        <w:tc>
          <w:tcPr>
            <w:tcW w:w="1474" w:type="dxa"/>
            <w:shd w:val="clear" w:color="auto" w:fill="auto"/>
            <w:vAlign w:val="bottom"/>
          </w:tcPr>
          <w:p w14:paraId="4EE902AD" w14:textId="77777777" w:rsidR="005F0334" w:rsidRPr="0059774D" w:rsidRDefault="005F0334" w:rsidP="005F0334">
            <w:pPr>
              <w:suppressAutoHyphens w:val="0"/>
              <w:spacing w:before="80" w:after="80" w:line="200" w:lineRule="exact"/>
              <w:jc w:val="right"/>
              <w:rPr>
                <w:i/>
                <w:sz w:val="16"/>
              </w:rPr>
            </w:pPr>
            <w:r w:rsidRPr="0059774D">
              <w:rPr>
                <w:i/>
                <w:sz w:val="16"/>
              </w:rPr>
              <w:t>2017</w:t>
            </w:r>
          </w:p>
        </w:tc>
        <w:tc>
          <w:tcPr>
            <w:tcW w:w="1474" w:type="dxa"/>
            <w:shd w:val="clear" w:color="auto" w:fill="auto"/>
            <w:vAlign w:val="bottom"/>
          </w:tcPr>
          <w:p w14:paraId="5C1891C5" w14:textId="77777777" w:rsidR="005F0334" w:rsidRPr="0059774D" w:rsidRDefault="005F0334" w:rsidP="005F0334">
            <w:pPr>
              <w:suppressAutoHyphens w:val="0"/>
              <w:spacing w:before="80" w:after="80" w:line="200" w:lineRule="exact"/>
              <w:jc w:val="right"/>
              <w:rPr>
                <w:i/>
                <w:sz w:val="16"/>
              </w:rPr>
            </w:pPr>
            <w:r w:rsidRPr="0059774D">
              <w:rPr>
                <w:i/>
                <w:sz w:val="16"/>
              </w:rPr>
              <w:t>2018</w:t>
            </w:r>
          </w:p>
        </w:tc>
      </w:tr>
      <w:tr w:rsidR="005F0334" w:rsidRPr="007A5CC0" w14:paraId="48E64AD2" w14:textId="77777777" w:rsidTr="005F0334">
        <w:tc>
          <w:tcPr>
            <w:tcW w:w="1474" w:type="dxa"/>
            <w:shd w:val="clear" w:color="auto" w:fill="auto"/>
          </w:tcPr>
          <w:p w14:paraId="6619D621" w14:textId="77777777" w:rsidR="005F0334" w:rsidRPr="007A5CC0" w:rsidRDefault="005F0334" w:rsidP="005F0334">
            <w:pPr>
              <w:suppressAutoHyphens w:val="0"/>
              <w:spacing w:before="40" w:after="40" w:line="220" w:lineRule="exact"/>
              <w:jc w:val="right"/>
              <w:rPr>
                <w:rStyle w:val="af6"/>
                <w:rFonts w:eastAsia="Calibri"/>
                <w:b w:val="0"/>
                <w:sz w:val="18"/>
                <w:szCs w:val="16"/>
              </w:rPr>
            </w:pPr>
            <w:r w:rsidRPr="007A5CC0">
              <w:rPr>
                <w:rStyle w:val="af6"/>
                <w:rFonts w:eastAsia="Calibri"/>
                <w:b w:val="0"/>
                <w:sz w:val="18"/>
                <w:szCs w:val="16"/>
              </w:rPr>
              <w:t>104</w:t>
            </w:r>
          </w:p>
          <w:p w14:paraId="0838AD46" w14:textId="77777777" w:rsidR="005F0334" w:rsidRPr="007A5CC0" w:rsidRDefault="005F0334" w:rsidP="005F0334">
            <w:pPr>
              <w:suppressAutoHyphens w:val="0"/>
              <w:spacing w:before="40" w:after="40" w:line="220" w:lineRule="exact"/>
              <w:jc w:val="right"/>
              <w:rPr>
                <w:sz w:val="18"/>
                <w:szCs w:val="16"/>
              </w:rPr>
            </w:pPr>
            <w:r w:rsidRPr="007A5CC0">
              <w:rPr>
                <w:rStyle w:val="af6"/>
                <w:rFonts w:eastAsia="Calibri"/>
                <w:b w:val="0"/>
                <w:sz w:val="18"/>
                <w:szCs w:val="16"/>
              </w:rPr>
              <w:t xml:space="preserve">(2 </w:t>
            </w:r>
            <w:r w:rsidRPr="007A5CC0">
              <w:rPr>
                <w:rFonts w:eastAsia="Calibri"/>
                <w:sz w:val="18"/>
                <w:szCs w:val="16"/>
              </w:rPr>
              <w:t>самоубийства</w:t>
            </w:r>
            <w:r w:rsidRPr="007A5CC0">
              <w:rPr>
                <w:rStyle w:val="af6"/>
                <w:rFonts w:eastAsia="Calibri"/>
                <w:b w:val="0"/>
                <w:sz w:val="18"/>
                <w:szCs w:val="16"/>
              </w:rPr>
              <w:t>)</w:t>
            </w:r>
          </w:p>
        </w:tc>
        <w:tc>
          <w:tcPr>
            <w:tcW w:w="1474" w:type="dxa"/>
            <w:shd w:val="clear" w:color="auto" w:fill="auto"/>
            <w:vAlign w:val="bottom"/>
          </w:tcPr>
          <w:p w14:paraId="015BFE85" w14:textId="77777777" w:rsidR="005F0334" w:rsidRPr="007A5CC0" w:rsidRDefault="005F0334" w:rsidP="005F0334">
            <w:pPr>
              <w:suppressAutoHyphens w:val="0"/>
              <w:spacing w:before="40" w:after="40" w:line="220" w:lineRule="exact"/>
              <w:jc w:val="right"/>
              <w:rPr>
                <w:rStyle w:val="af6"/>
                <w:rFonts w:eastAsia="Calibri"/>
                <w:b w:val="0"/>
                <w:sz w:val="18"/>
                <w:szCs w:val="16"/>
              </w:rPr>
            </w:pPr>
            <w:r w:rsidRPr="007A5CC0">
              <w:rPr>
                <w:rStyle w:val="af6"/>
                <w:rFonts w:eastAsia="Calibri"/>
                <w:b w:val="0"/>
                <w:sz w:val="18"/>
                <w:szCs w:val="16"/>
              </w:rPr>
              <w:t>105</w:t>
            </w:r>
          </w:p>
          <w:p w14:paraId="413FEE9C" w14:textId="77777777" w:rsidR="005F0334" w:rsidRPr="007A5CC0" w:rsidRDefault="005F0334" w:rsidP="005F0334">
            <w:pPr>
              <w:suppressAutoHyphens w:val="0"/>
              <w:spacing w:before="40" w:after="40" w:line="220" w:lineRule="exact"/>
              <w:jc w:val="right"/>
              <w:rPr>
                <w:rStyle w:val="af6"/>
                <w:rFonts w:eastAsia="Calibri"/>
                <w:b w:val="0"/>
                <w:sz w:val="18"/>
                <w:szCs w:val="16"/>
              </w:rPr>
            </w:pPr>
            <w:r w:rsidRPr="007A5CC0">
              <w:rPr>
                <w:rStyle w:val="af6"/>
                <w:rFonts w:eastAsia="Calibri"/>
                <w:b w:val="0"/>
                <w:sz w:val="18"/>
                <w:szCs w:val="16"/>
              </w:rPr>
              <w:t xml:space="preserve">(7 </w:t>
            </w:r>
            <w:r w:rsidRPr="007A5CC0">
              <w:rPr>
                <w:rFonts w:eastAsia="Calibri"/>
                <w:sz w:val="18"/>
                <w:szCs w:val="16"/>
              </w:rPr>
              <w:t>самоубийств</w:t>
            </w:r>
            <w:r w:rsidRPr="007A5CC0">
              <w:rPr>
                <w:rStyle w:val="af6"/>
                <w:rFonts w:eastAsia="Calibri"/>
                <w:b w:val="0"/>
                <w:sz w:val="18"/>
                <w:szCs w:val="16"/>
              </w:rPr>
              <w:t>)</w:t>
            </w:r>
          </w:p>
        </w:tc>
        <w:tc>
          <w:tcPr>
            <w:tcW w:w="1474" w:type="dxa"/>
            <w:shd w:val="clear" w:color="auto" w:fill="auto"/>
            <w:vAlign w:val="bottom"/>
          </w:tcPr>
          <w:p w14:paraId="4CB1BCA6" w14:textId="77777777" w:rsidR="005F0334" w:rsidRPr="007A5CC0" w:rsidRDefault="005F0334" w:rsidP="005F0334">
            <w:pPr>
              <w:suppressAutoHyphens w:val="0"/>
              <w:spacing w:before="40" w:after="40" w:line="220" w:lineRule="exact"/>
              <w:jc w:val="right"/>
              <w:rPr>
                <w:rStyle w:val="af6"/>
                <w:rFonts w:eastAsia="Calibri"/>
                <w:b w:val="0"/>
                <w:sz w:val="18"/>
                <w:szCs w:val="16"/>
              </w:rPr>
            </w:pPr>
            <w:r w:rsidRPr="007A5CC0">
              <w:rPr>
                <w:rStyle w:val="af6"/>
                <w:rFonts w:eastAsia="Calibri"/>
                <w:b w:val="0"/>
                <w:sz w:val="18"/>
                <w:szCs w:val="16"/>
              </w:rPr>
              <w:t>122</w:t>
            </w:r>
          </w:p>
          <w:p w14:paraId="599F19C6" w14:textId="77777777" w:rsidR="005F0334" w:rsidRPr="007A5CC0" w:rsidRDefault="005F0334" w:rsidP="005F0334">
            <w:pPr>
              <w:suppressAutoHyphens w:val="0"/>
              <w:spacing w:before="40" w:after="40" w:line="220" w:lineRule="exact"/>
              <w:jc w:val="right"/>
              <w:rPr>
                <w:rStyle w:val="af6"/>
                <w:rFonts w:eastAsia="Calibri"/>
                <w:b w:val="0"/>
                <w:sz w:val="18"/>
                <w:szCs w:val="16"/>
              </w:rPr>
            </w:pPr>
            <w:r w:rsidRPr="007A5CC0">
              <w:rPr>
                <w:rStyle w:val="af6"/>
                <w:rFonts w:eastAsia="Calibri"/>
                <w:b w:val="0"/>
                <w:sz w:val="18"/>
                <w:szCs w:val="16"/>
              </w:rPr>
              <w:t xml:space="preserve">(4 </w:t>
            </w:r>
            <w:r w:rsidRPr="007A5CC0">
              <w:rPr>
                <w:rFonts w:eastAsia="Calibri"/>
                <w:sz w:val="18"/>
                <w:szCs w:val="16"/>
              </w:rPr>
              <w:t>самоубийства</w:t>
            </w:r>
            <w:r w:rsidRPr="007A5CC0">
              <w:rPr>
                <w:rStyle w:val="af6"/>
                <w:rFonts w:eastAsia="Calibri"/>
                <w:b w:val="0"/>
                <w:sz w:val="18"/>
                <w:szCs w:val="16"/>
              </w:rPr>
              <w:t>)</w:t>
            </w:r>
          </w:p>
        </w:tc>
        <w:tc>
          <w:tcPr>
            <w:tcW w:w="1474" w:type="dxa"/>
            <w:shd w:val="clear" w:color="auto" w:fill="auto"/>
            <w:vAlign w:val="bottom"/>
          </w:tcPr>
          <w:p w14:paraId="47ACA93B" w14:textId="77777777" w:rsidR="005F0334" w:rsidRPr="007A5CC0" w:rsidRDefault="005F0334" w:rsidP="005F0334">
            <w:pPr>
              <w:suppressAutoHyphens w:val="0"/>
              <w:spacing w:before="40" w:after="40" w:line="220" w:lineRule="exact"/>
              <w:jc w:val="right"/>
              <w:rPr>
                <w:rStyle w:val="af6"/>
                <w:rFonts w:eastAsia="Calibri"/>
                <w:b w:val="0"/>
                <w:sz w:val="18"/>
                <w:szCs w:val="16"/>
              </w:rPr>
            </w:pPr>
            <w:r w:rsidRPr="007A5CC0">
              <w:rPr>
                <w:rStyle w:val="af6"/>
                <w:rFonts w:eastAsia="Calibri"/>
                <w:b w:val="0"/>
                <w:sz w:val="18"/>
                <w:szCs w:val="16"/>
              </w:rPr>
              <w:t>109</w:t>
            </w:r>
          </w:p>
          <w:p w14:paraId="45E51047" w14:textId="77777777" w:rsidR="005F0334" w:rsidRPr="007A5CC0" w:rsidRDefault="005F0334" w:rsidP="005F0334">
            <w:pPr>
              <w:suppressAutoHyphens w:val="0"/>
              <w:spacing w:before="40" w:after="40" w:line="220" w:lineRule="exact"/>
              <w:jc w:val="right"/>
              <w:rPr>
                <w:rStyle w:val="af6"/>
                <w:rFonts w:eastAsia="Calibri"/>
                <w:b w:val="0"/>
                <w:sz w:val="18"/>
                <w:szCs w:val="16"/>
              </w:rPr>
            </w:pPr>
            <w:r w:rsidRPr="007A5CC0">
              <w:rPr>
                <w:rStyle w:val="af6"/>
                <w:rFonts w:eastAsia="Calibri"/>
                <w:b w:val="0"/>
                <w:sz w:val="18"/>
                <w:szCs w:val="16"/>
              </w:rPr>
              <w:t xml:space="preserve">(12 </w:t>
            </w:r>
            <w:r w:rsidRPr="007A5CC0">
              <w:rPr>
                <w:rFonts w:eastAsia="Calibri"/>
                <w:sz w:val="18"/>
                <w:szCs w:val="16"/>
              </w:rPr>
              <w:t>самоубийств</w:t>
            </w:r>
            <w:r w:rsidRPr="007A5CC0">
              <w:rPr>
                <w:rStyle w:val="af6"/>
                <w:rFonts w:eastAsia="Calibri"/>
                <w:b w:val="0"/>
                <w:sz w:val="18"/>
                <w:szCs w:val="16"/>
              </w:rPr>
              <w:t>)</w:t>
            </w:r>
          </w:p>
        </w:tc>
        <w:tc>
          <w:tcPr>
            <w:tcW w:w="1474" w:type="dxa"/>
            <w:shd w:val="clear" w:color="auto" w:fill="auto"/>
            <w:vAlign w:val="bottom"/>
          </w:tcPr>
          <w:p w14:paraId="7FAE5772" w14:textId="77777777" w:rsidR="005F0334" w:rsidRPr="007A5CC0" w:rsidRDefault="005F0334" w:rsidP="005F0334">
            <w:pPr>
              <w:suppressAutoHyphens w:val="0"/>
              <w:spacing w:before="40" w:after="40" w:line="220" w:lineRule="exact"/>
              <w:jc w:val="right"/>
              <w:rPr>
                <w:rStyle w:val="af6"/>
                <w:rFonts w:eastAsia="Calibri"/>
                <w:b w:val="0"/>
                <w:sz w:val="18"/>
                <w:szCs w:val="16"/>
              </w:rPr>
            </w:pPr>
            <w:r w:rsidRPr="007A5CC0">
              <w:rPr>
                <w:rStyle w:val="af6"/>
                <w:rFonts w:eastAsia="Calibri"/>
                <w:b w:val="0"/>
                <w:sz w:val="18"/>
                <w:szCs w:val="16"/>
              </w:rPr>
              <w:t>99</w:t>
            </w:r>
          </w:p>
          <w:p w14:paraId="5E5DA095" w14:textId="77777777" w:rsidR="005F0334" w:rsidRPr="007A5CC0" w:rsidRDefault="005F0334" w:rsidP="005F0334">
            <w:pPr>
              <w:suppressAutoHyphens w:val="0"/>
              <w:spacing w:before="40" w:after="40" w:line="220" w:lineRule="exact"/>
              <w:jc w:val="right"/>
              <w:rPr>
                <w:sz w:val="18"/>
                <w:szCs w:val="16"/>
              </w:rPr>
            </w:pPr>
            <w:r w:rsidRPr="007A5CC0">
              <w:rPr>
                <w:rStyle w:val="af6"/>
                <w:rFonts w:eastAsia="Calibri"/>
                <w:b w:val="0"/>
                <w:sz w:val="18"/>
                <w:szCs w:val="16"/>
              </w:rPr>
              <w:t xml:space="preserve">(4 </w:t>
            </w:r>
            <w:r w:rsidRPr="007A5CC0">
              <w:rPr>
                <w:rFonts w:eastAsia="Calibri"/>
                <w:sz w:val="18"/>
                <w:szCs w:val="16"/>
              </w:rPr>
              <w:t>самоубийства</w:t>
            </w:r>
            <w:r w:rsidRPr="007A5CC0">
              <w:rPr>
                <w:rStyle w:val="af6"/>
                <w:rFonts w:eastAsia="Calibri"/>
                <w:b w:val="0"/>
                <w:sz w:val="18"/>
                <w:szCs w:val="16"/>
              </w:rPr>
              <w:t>)</w:t>
            </w:r>
          </w:p>
        </w:tc>
      </w:tr>
    </w:tbl>
    <w:p w14:paraId="45D13A32" w14:textId="77777777" w:rsidR="005F0334" w:rsidRPr="006A3D7E" w:rsidRDefault="005F0334" w:rsidP="005F0334">
      <w:pPr>
        <w:pStyle w:val="SingleTxtG"/>
        <w:spacing w:before="240"/>
      </w:pPr>
      <w:r w:rsidRPr="006A3D7E">
        <w:t>136.</w:t>
      </w:r>
      <w:r w:rsidRPr="006A3D7E">
        <w:tab/>
        <w:t>В течение отчетного периода не были зафиксированы случаи смерти, совершенные в результате насилия, а также с использованием специальных средств сотрудниками или осужденными.</w:t>
      </w:r>
    </w:p>
    <w:p w14:paraId="06B27D30" w14:textId="77777777" w:rsidR="005F0334" w:rsidRPr="006A3D7E" w:rsidRDefault="005F0334" w:rsidP="005F0334">
      <w:pPr>
        <w:pStyle w:val="SingleTxtG"/>
        <w:spacing w:before="120"/>
      </w:pPr>
      <w:r w:rsidRPr="006A3D7E">
        <w:t>137.</w:t>
      </w:r>
      <w:r w:rsidRPr="006A3D7E">
        <w:tab/>
        <w:t xml:space="preserve">За последние </w:t>
      </w:r>
      <w:r>
        <w:t>три</w:t>
      </w:r>
      <w:r w:rsidRPr="006A3D7E">
        <w:t xml:space="preserve"> года зафиксировано 5 фактов самоубийства и 47</w:t>
      </w:r>
      <w:r>
        <w:t> </w:t>
      </w:r>
      <w:r w:rsidRPr="006A3D7E">
        <w:t xml:space="preserve">самоповреждения. По уголовным делам, возбужденным по каждому факту органами прокуратуры, состава преступления в служебной деятельности сотрудников полиции установлено не было, также не было обнаружено причинной связи случая смерти с пытками и другими жестокими видами обращения. </w:t>
      </w:r>
    </w:p>
    <w:p w14:paraId="087958EE" w14:textId="77777777" w:rsidR="005F0334" w:rsidRPr="007C255B" w:rsidRDefault="005F0334" w:rsidP="005F0334">
      <w:pPr>
        <w:pStyle w:val="SingleTxtG"/>
        <w:spacing w:before="120"/>
        <w:rPr>
          <w:b/>
        </w:rPr>
      </w:pPr>
      <w:r w:rsidRPr="007C255B">
        <w:t>138.</w:t>
      </w:r>
      <w:r w:rsidRPr="007C255B">
        <w:tab/>
        <w:t>Вместе с тем в хо</w:t>
      </w:r>
      <w:r>
        <w:t xml:space="preserve">де осуществленных Министерством внутренних дел </w:t>
      </w:r>
      <w:r w:rsidRPr="007C255B">
        <w:t>служебных проверок за пренебрежительное отношение к исполнению служебного долга, такого, как осуществление контроля над задержанными лицами, 10 сотрудников мест временного содержания уволены со службы в органах внутренних дел, 2</w:t>
      </w:r>
      <w:r>
        <w:t> </w:t>
      </w:r>
      <w:r w:rsidRPr="007C255B">
        <w:t>сотрудника освобождены от занимаемой должности, в отношении 50 приняты иные меры административного взыскания.</w:t>
      </w:r>
      <w:r w:rsidRPr="007C255B">
        <w:rPr>
          <w:b/>
        </w:rPr>
        <w:t xml:space="preserve"> </w:t>
      </w:r>
    </w:p>
    <w:p w14:paraId="325568AB" w14:textId="77777777" w:rsidR="005F0334" w:rsidRPr="007C255B" w:rsidRDefault="005F0334" w:rsidP="005F0334">
      <w:pPr>
        <w:pStyle w:val="SingleTxtG"/>
        <w:spacing w:before="120"/>
      </w:pPr>
      <w:r w:rsidRPr="007C255B">
        <w:t>139.</w:t>
      </w:r>
      <w:r w:rsidRPr="007C255B">
        <w:tab/>
      </w:r>
      <w:r>
        <w:t>В связи с отмеч</w:t>
      </w:r>
      <w:bookmarkStart w:id="26" w:name="_GoBack"/>
      <w:bookmarkEnd w:id="26"/>
      <w:r>
        <w:t xml:space="preserve">енными </w:t>
      </w:r>
      <w:r w:rsidRPr="007C255B">
        <w:t>Комитетом д</w:t>
      </w:r>
      <w:r>
        <w:t>елами, предоставляется нижеследующая информация</w:t>
      </w:r>
      <w:r w:rsidRPr="007C255B">
        <w:t>:</w:t>
      </w:r>
    </w:p>
    <w:p w14:paraId="119D4988" w14:textId="77777777" w:rsidR="005F0334" w:rsidRPr="007C255B" w:rsidRDefault="005F0334" w:rsidP="005F0334">
      <w:pPr>
        <w:pStyle w:val="SingleTxtG"/>
        <w:ind w:firstLine="567"/>
      </w:pPr>
      <w:r w:rsidRPr="00BA1361">
        <w:lastRenderedPageBreak/>
        <w:t>а)</w:t>
      </w:r>
      <w:r w:rsidRPr="00BA1361">
        <w:tab/>
      </w:r>
      <w:proofErr w:type="spellStart"/>
      <w:r w:rsidRPr="00BA1361">
        <w:t>Галандаров</w:t>
      </w:r>
      <w:proofErr w:type="spellEnd"/>
      <w:r w:rsidRPr="00BA1361">
        <w:t xml:space="preserve"> Мехман Гусейн </w:t>
      </w:r>
      <w:proofErr w:type="spellStart"/>
      <w:r w:rsidRPr="00BA1361">
        <w:t>оглы</w:t>
      </w:r>
      <w:proofErr w:type="spellEnd"/>
      <w:r w:rsidRPr="00BA1361">
        <w:t>,</w:t>
      </w:r>
      <w:r w:rsidRPr="007C255B">
        <w:t xml:space="preserve"> привлеченный в качестве лица, обвиняемого по ст</w:t>
      </w:r>
      <w:r>
        <w:t>.</w:t>
      </w:r>
      <w:r w:rsidRPr="007C255B">
        <w:t xml:space="preserve"> 234.1 Уголовного кодекса Азербайджанской Республики Следственным отделом Управления полиции </w:t>
      </w:r>
      <w:proofErr w:type="spellStart"/>
      <w:r w:rsidRPr="007C255B">
        <w:t>Насиминского</w:t>
      </w:r>
      <w:proofErr w:type="spellEnd"/>
      <w:r w:rsidRPr="007C255B">
        <w:t xml:space="preserve"> района города Баку, и в отношении которого решением </w:t>
      </w:r>
      <w:proofErr w:type="spellStart"/>
      <w:r w:rsidRPr="007C255B">
        <w:t>Насиминского</w:t>
      </w:r>
      <w:proofErr w:type="spellEnd"/>
      <w:r w:rsidRPr="007C255B">
        <w:t xml:space="preserve"> районного суда города Баку от 9</w:t>
      </w:r>
      <w:r>
        <w:t xml:space="preserve"> февраля </w:t>
      </w:r>
      <w:r w:rsidRPr="007C255B">
        <w:t xml:space="preserve">2017 года была избрана мера пресечения в виде </w:t>
      </w:r>
      <w:r>
        <w:t>трех</w:t>
      </w:r>
      <w:r w:rsidRPr="007C255B">
        <w:t xml:space="preserve"> месяцев лишения свободы, 10</w:t>
      </w:r>
      <w:r>
        <w:t xml:space="preserve"> февраля </w:t>
      </w:r>
      <w:r w:rsidRPr="007C255B">
        <w:t>2017 год</w:t>
      </w:r>
      <w:r>
        <w:t>а</w:t>
      </w:r>
      <w:r w:rsidRPr="007C255B">
        <w:t xml:space="preserve"> поступил в Бакинский Следственный изолятор. За</w:t>
      </w:r>
      <w:r>
        <w:t> </w:t>
      </w:r>
      <w:r w:rsidRPr="007C255B">
        <w:t>время нахождения под стражей не подвергался пыткам, бесчеловечному обращению, его права не нарушались.</w:t>
      </w:r>
      <w:bookmarkStart w:id="27" w:name="_Hlk40361991"/>
      <w:r w:rsidRPr="007C255B">
        <w:t xml:space="preserve"> </w:t>
      </w:r>
      <w:r w:rsidRPr="0054171E">
        <w:t xml:space="preserve">28 апреля 2017 года М. </w:t>
      </w:r>
      <w:proofErr w:type="spellStart"/>
      <w:r w:rsidRPr="0054171E">
        <w:t>Галандаров</w:t>
      </w:r>
      <w:proofErr w:type="spellEnd"/>
      <w:r w:rsidRPr="0054171E">
        <w:t xml:space="preserve">, находясь в комнате для прогулок камеры содержания Бакинского следственного изолятора повесившись, покончил с собой. </w:t>
      </w:r>
      <w:bookmarkEnd w:id="27"/>
      <w:r w:rsidRPr="0054171E">
        <w:t>В заключении судебно-психиатрической экспертизы от 16 июля 2017 года № 16483 указано,</w:t>
      </w:r>
      <w:r w:rsidRPr="007C255B">
        <w:t xml:space="preserve"> что покойный </w:t>
      </w:r>
      <w:proofErr w:type="spellStart"/>
      <w:r w:rsidRPr="007C255B">
        <w:t>Галандаров</w:t>
      </w:r>
      <w:proofErr w:type="spellEnd"/>
      <w:r w:rsidRPr="007C255B">
        <w:t xml:space="preserve"> Мехман Гусейн </w:t>
      </w:r>
      <w:proofErr w:type="spellStart"/>
      <w:r w:rsidRPr="007C255B">
        <w:t>оглы</w:t>
      </w:r>
      <w:proofErr w:type="spellEnd"/>
      <w:r w:rsidRPr="007C255B">
        <w:t xml:space="preserve"> в период до самоубийства находился в состоянии фрустрации (преобладания неудовлетворенности человеком в зависимости от обстоятельств, с которыми он столкнулся, над уровнем волевой выносливости). В индивидуально-психических св</w:t>
      </w:r>
      <w:r>
        <w:t>ойствах данного лица наблюдались</w:t>
      </w:r>
      <w:r w:rsidRPr="007C255B">
        <w:t xml:space="preserve"> некоторые признаки психогенно-депрессивной реакции, проявившиеся в самоубийстве.</w:t>
      </w:r>
      <w:r w:rsidRPr="007D4D5E">
        <w:t xml:space="preserve"> </w:t>
      </w:r>
      <w:r w:rsidRPr="007C255B">
        <w:t>В заключении судебно-наркологической экспертизы от 13 марта 2017 года № 430, назначенной по уголовному делу, расследуемому ст</w:t>
      </w:r>
      <w:r>
        <w:t>.</w:t>
      </w:r>
      <w:r w:rsidRPr="007C255B">
        <w:t xml:space="preserve"> 234.1 Уголовного кодекса Азербайджанской Республики в отношении М.Г.</w:t>
      </w:r>
      <w:r>
        <w:t> </w:t>
      </w:r>
      <w:proofErr w:type="spellStart"/>
      <w:r w:rsidRPr="007C255B">
        <w:t>Галандарова</w:t>
      </w:r>
      <w:proofErr w:type="spellEnd"/>
      <w:r w:rsidRPr="007C255B">
        <w:t>, указано, что у данного лица обнаружены синдром зависимости в результате злоупотребления алкоголем, алкоголизм, и он нуждается в принудительном лечении от алкоголизма.</w:t>
      </w:r>
      <w:r w:rsidRPr="007D4D5E">
        <w:t xml:space="preserve"> </w:t>
      </w:r>
      <w:r w:rsidRPr="007C255B">
        <w:t xml:space="preserve">Судебно-медицинский диагноз: механическая асфиксия. Сжатие органов шеи под тяжестью тела. В прокуратуре </w:t>
      </w:r>
      <w:proofErr w:type="spellStart"/>
      <w:r w:rsidRPr="007C255B">
        <w:t>Сабунчинского</w:t>
      </w:r>
      <w:proofErr w:type="spellEnd"/>
      <w:r w:rsidRPr="007C255B">
        <w:t xml:space="preserve"> района города Баку было заведено уголовное дело по ст</w:t>
      </w:r>
      <w:r>
        <w:t>.</w:t>
      </w:r>
      <w:r w:rsidRPr="007C255B">
        <w:t xml:space="preserve"> 125 Уголовного кодекса Азербайджанской Республики. В порядке надзора уголовное дело было взято под контроль Следственном управлением Бакинской городской прокуратуры. В ходе расследования по данному делу случаи жестокого обращения, унижение достоинства и доведение до самоубийства путем запугивания в отношении Мехмана </w:t>
      </w:r>
      <w:proofErr w:type="spellStart"/>
      <w:r w:rsidRPr="007C255B">
        <w:t>Галандарова</w:t>
      </w:r>
      <w:proofErr w:type="spellEnd"/>
      <w:r w:rsidRPr="007C255B">
        <w:t xml:space="preserve"> не нашли своего подтверждения, элементы уголовного преступления в факте самоубийства не были установлены. Руководствуясь ст</w:t>
      </w:r>
      <w:r>
        <w:t>.</w:t>
      </w:r>
      <w:r w:rsidRPr="007C255B">
        <w:t xml:space="preserve"> 39.1.1, 46.5.1, 85, 87.5, 129.4, 132, 144, 145, 146, 280, 281 и 282 Уголовно-процессуального кодекса Азербайджанской Республики</w:t>
      </w:r>
      <w:r>
        <w:t>,</w:t>
      </w:r>
      <w:r w:rsidRPr="007C255B">
        <w:t xml:space="preserve"> производство по уголовному делу было прекращено</w:t>
      </w:r>
      <w:r>
        <w:t>;</w:t>
      </w:r>
    </w:p>
    <w:p w14:paraId="5A1A9EFA" w14:textId="77777777" w:rsidR="005F0334" w:rsidRPr="006A3D7E" w:rsidRDefault="005F0334" w:rsidP="005F0334">
      <w:pPr>
        <w:pStyle w:val="SingleTxtG"/>
        <w:ind w:firstLine="567"/>
      </w:pPr>
      <w:r w:rsidRPr="00BA1361">
        <w:t>b)</w:t>
      </w:r>
      <w:r>
        <w:tab/>
        <w:t>в</w:t>
      </w:r>
      <w:r w:rsidRPr="007C255B">
        <w:t xml:space="preserve"> ходе следствия не подтвердились факты избиения Р.А.</w:t>
      </w:r>
      <w:r>
        <w:t> </w:t>
      </w:r>
      <w:proofErr w:type="spellStart"/>
      <w:r w:rsidRPr="007C255B">
        <w:t>Мехдиева</w:t>
      </w:r>
      <w:proofErr w:type="spellEnd"/>
      <w:r w:rsidRPr="007C255B">
        <w:t>, применения к нему физического насилия, пыток и бесчеловечного обращения со стороны кого-либо, в том числе полиции</w:t>
      </w:r>
      <w:r>
        <w:t>:</w:t>
      </w:r>
    </w:p>
    <w:p w14:paraId="4A51BBFB" w14:textId="77777777" w:rsidR="005F0334" w:rsidRPr="007C255B" w:rsidRDefault="005F0334" w:rsidP="005F0334">
      <w:pPr>
        <w:pStyle w:val="SingleTxtG"/>
        <w:ind w:left="1701"/>
        <w:rPr>
          <w:b/>
        </w:rPr>
      </w:pPr>
      <w:r w:rsidRPr="007A6199">
        <w:t>i)</w:t>
      </w:r>
      <w:r>
        <w:tab/>
      </w:r>
      <w:proofErr w:type="spellStart"/>
      <w:r w:rsidRPr="007A6199">
        <w:t>Тамкин</w:t>
      </w:r>
      <w:proofErr w:type="spellEnd"/>
      <w:r w:rsidRPr="007A6199">
        <w:t xml:space="preserve"> </w:t>
      </w:r>
      <w:r w:rsidRPr="007C255B">
        <w:t>Низами</w:t>
      </w:r>
      <w:r w:rsidRPr="006A3D7E">
        <w:t xml:space="preserve"> </w:t>
      </w:r>
      <w:proofErr w:type="spellStart"/>
      <w:r w:rsidRPr="007C255B">
        <w:t>оглы</w:t>
      </w:r>
      <w:proofErr w:type="spellEnd"/>
      <w:r w:rsidRPr="007C255B">
        <w:t xml:space="preserve"> 09</w:t>
      </w:r>
      <w:r>
        <w:t xml:space="preserve"> мая </w:t>
      </w:r>
      <w:r w:rsidRPr="007C255B">
        <w:t>2017 года поступил в следственный изолятор</w:t>
      </w:r>
      <w:r>
        <w:t> </w:t>
      </w:r>
      <w:r w:rsidRPr="007C255B">
        <w:t>№</w:t>
      </w:r>
      <w:r>
        <w:t xml:space="preserve"> </w:t>
      </w:r>
      <w:r w:rsidRPr="007C255B">
        <w:t>2, в связи проблемами со здоровьем в тот же день был переведен в Городскую клиническую больницу № 3 Министерства здравоохранения в городе Гянджа, 13</w:t>
      </w:r>
      <w:r w:rsidRPr="00967175">
        <w:t xml:space="preserve"> </w:t>
      </w:r>
      <w:r>
        <w:t xml:space="preserve">мая </w:t>
      </w:r>
      <w:r w:rsidRPr="007C255B">
        <w:t xml:space="preserve">2017 года скончался в больнице. Судебно-медицинский диагноз: острая дыхательная недостаточность, вызванная диффузной гнойной геморрагической пневмонией обоих легких. </w:t>
      </w:r>
    </w:p>
    <w:p w14:paraId="3CA559E2" w14:textId="77777777" w:rsidR="005F0334" w:rsidRPr="00D44DCB" w:rsidRDefault="005F0334" w:rsidP="005F0334">
      <w:pPr>
        <w:pStyle w:val="H1G"/>
        <w:rPr>
          <w:i/>
        </w:rPr>
      </w:pPr>
      <w:r>
        <w:tab/>
      </w:r>
      <w:r>
        <w:tab/>
      </w:r>
      <w:r w:rsidRPr="00BB2F18">
        <w:t>§</w:t>
      </w:r>
      <w:r>
        <w:t> 16</w:t>
      </w:r>
    </w:p>
    <w:p w14:paraId="2E761ACE" w14:textId="77777777" w:rsidR="005F0334" w:rsidRPr="00E91F38" w:rsidRDefault="005F0334" w:rsidP="005F0334">
      <w:pPr>
        <w:pStyle w:val="SingleTxtG"/>
        <w:spacing w:before="120"/>
        <w:rPr>
          <w:b/>
          <w:i/>
          <w:lang w:val="az-Latn-AZ"/>
        </w:rPr>
      </w:pPr>
      <w:r w:rsidRPr="00E91F38">
        <w:rPr>
          <w:lang w:val="az-Latn-AZ"/>
        </w:rPr>
        <w:t>140.</w:t>
      </w:r>
      <w:r w:rsidRPr="00E91F38">
        <w:rPr>
          <w:lang w:val="az-Latn-AZ"/>
        </w:rPr>
        <w:tab/>
      </w:r>
      <w:r w:rsidRPr="007C255B">
        <w:rPr>
          <w:lang w:val="az-Latn-AZ"/>
        </w:rPr>
        <w:t xml:space="preserve">Общественный комитет, состоящий из представителей специализированных правозащитных организаций, функционирует с 2006 года с целью повышения прозрачности в пенитенциарной системе, предотвращения незаконных отношений с заключенными и </w:t>
      </w:r>
      <w:r w:rsidRPr="007A6199">
        <w:t>усиления</w:t>
      </w:r>
      <w:r w:rsidRPr="007C255B">
        <w:rPr>
          <w:lang w:val="az-Latn-AZ"/>
        </w:rPr>
        <w:t xml:space="preserve"> общественного </w:t>
      </w:r>
      <w:r w:rsidRPr="007C255B">
        <w:t>надзора</w:t>
      </w:r>
      <w:r w:rsidRPr="007C255B">
        <w:rPr>
          <w:lang w:val="az-Latn-AZ"/>
        </w:rPr>
        <w:t xml:space="preserve"> над жестоким обращением и пытками. </w:t>
      </w:r>
      <w:r w:rsidRPr="007C255B">
        <w:t>Общественный комитет, состав которого меняется каждые два года</w:t>
      </w:r>
      <w:r>
        <w:t>,</w:t>
      </w:r>
      <w:r w:rsidRPr="007C255B">
        <w:t xml:space="preserve"> обладает полномочиями свободного доступа к пенитенциарным учреждениям,</w:t>
      </w:r>
      <w:r>
        <w:t xml:space="preserve"> </w:t>
      </w:r>
      <w:r w:rsidRPr="007C255B">
        <w:t>с целью мониторинга, проведения конференций с заключенными, проверки условий содержания под стражей, осмотра заключенных (выявления случаев жестокого обращения или пыток), просвещения осужденных и персонала, подготовка заключенных к свободе и т.</w:t>
      </w:r>
      <w:r>
        <w:t> </w:t>
      </w:r>
      <w:r w:rsidRPr="007C255B">
        <w:t>д.</w:t>
      </w:r>
      <w:r w:rsidRPr="007C255B">
        <w:rPr>
          <w:lang w:val="az-Latn-AZ"/>
        </w:rPr>
        <w:t xml:space="preserve"> Неправительственные организации, являющиеся членами Общественного комитета, также получают финансовую помощь от Совета государственной поддержке НПО при Президенте.</w:t>
      </w:r>
    </w:p>
    <w:p w14:paraId="03EF134D" w14:textId="77777777" w:rsidR="005F0334" w:rsidRDefault="005F0334" w:rsidP="005F0334">
      <w:pPr>
        <w:pStyle w:val="H1G"/>
        <w:rPr>
          <w:lang w:val="en-US"/>
        </w:rPr>
      </w:pPr>
      <w:r>
        <w:lastRenderedPageBreak/>
        <w:tab/>
      </w:r>
      <w:r>
        <w:tab/>
      </w:r>
      <w:r w:rsidRPr="007C255B">
        <w:t>а)</w:t>
      </w:r>
    </w:p>
    <w:tbl>
      <w:tblPr>
        <w:tblW w:w="7370" w:type="dxa"/>
        <w:tblInd w:w="1134" w:type="dxa"/>
        <w:tblLayout w:type="fixed"/>
        <w:tblCellMar>
          <w:left w:w="0" w:type="dxa"/>
          <w:right w:w="0" w:type="dxa"/>
        </w:tblCellMar>
        <w:tblLook w:val="04A0" w:firstRow="1" w:lastRow="0" w:firstColumn="1" w:lastColumn="0" w:noHBand="0" w:noVBand="1"/>
      </w:tblPr>
      <w:tblGrid>
        <w:gridCol w:w="1350"/>
        <w:gridCol w:w="634"/>
        <w:gridCol w:w="1134"/>
        <w:gridCol w:w="1015"/>
        <w:gridCol w:w="992"/>
        <w:gridCol w:w="1134"/>
        <w:gridCol w:w="1111"/>
      </w:tblGrid>
      <w:tr w:rsidR="005F0334" w:rsidRPr="00035793" w14:paraId="4B63824D" w14:textId="77777777" w:rsidTr="005F0334">
        <w:trPr>
          <w:tblHeader/>
        </w:trPr>
        <w:tc>
          <w:tcPr>
            <w:tcW w:w="1351" w:type="dxa"/>
            <w:tcBorders>
              <w:top w:val="single" w:sz="4" w:space="0" w:color="auto"/>
              <w:bottom w:val="single" w:sz="12" w:space="0" w:color="auto"/>
            </w:tcBorders>
            <w:shd w:val="clear" w:color="auto" w:fill="auto"/>
            <w:vAlign w:val="bottom"/>
          </w:tcPr>
          <w:p w14:paraId="05C428DF" w14:textId="77777777" w:rsidR="005F0334" w:rsidRPr="00035793" w:rsidRDefault="005F0334" w:rsidP="005F0334">
            <w:pPr>
              <w:suppressAutoHyphens w:val="0"/>
              <w:spacing w:before="80" w:after="80" w:line="200" w:lineRule="exact"/>
              <w:rPr>
                <w:rStyle w:val="af6"/>
                <w:rFonts w:eastAsia="Calibri"/>
                <w:b w:val="0"/>
                <w:i/>
                <w:sz w:val="16"/>
                <w:szCs w:val="16"/>
                <w:lang w:val="az-Latn-AZ"/>
              </w:rPr>
            </w:pPr>
            <w:r w:rsidRPr="00035793">
              <w:rPr>
                <w:rStyle w:val="af6"/>
                <w:rFonts w:eastAsia="Calibri"/>
                <w:b w:val="0"/>
                <w:i/>
                <w:sz w:val="16"/>
                <w:szCs w:val="16"/>
              </w:rPr>
              <w:t>Учреждения</w:t>
            </w:r>
          </w:p>
        </w:tc>
        <w:tc>
          <w:tcPr>
            <w:tcW w:w="634" w:type="dxa"/>
            <w:tcBorders>
              <w:top w:val="single" w:sz="4" w:space="0" w:color="auto"/>
              <w:bottom w:val="single" w:sz="12" w:space="0" w:color="auto"/>
            </w:tcBorders>
            <w:shd w:val="clear" w:color="auto" w:fill="auto"/>
            <w:vAlign w:val="bottom"/>
          </w:tcPr>
          <w:p w14:paraId="5160B9D1" w14:textId="77777777" w:rsidR="005F0334" w:rsidRPr="00035793" w:rsidRDefault="005F0334" w:rsidP="005F0334">
            <w:pPr>
              <w:suppressAutoHyphens w:val="0"/>
              <w:spacing w:before="80" w:after="80" w:line="200" w:lineRule="exact"/>
              <w:jc w:val="right"/>
              <w:rPr>
                <w:rStyle w:val="af6"/>
                <w:rFonts w:eastAsia="Calibri"/>
                <w:b w:val="0"/>
                <w:i/>
                <w:sz w:val="16"/>
                <w:szCs w:val="16"/>
              </w:rPr>
            </w:pPr>
            <w:r w:rsidRPr="00035793">
              <w:rPr>
                <w:rStyle w:val="af6"/>
                <w:rFonts w:eastAsia="Calibri"/>
                <w:b w:val="0"/>
                <w:i/>
                <w:sz w:val="16"/>
                <w:szCs w:val="16"/>
              </w:rPr>
              <w:t>Лимит</w:t>
            </w:r>
          </w:p>
        </w:tc>
        <w:tc>
          <w:tcPr>
            <w:tcW w:w="1134" w:type="dxa"/>
            <w:tcBorders>
              <w:top w:val="single" w:sz="4" w:space="0" w:color="auto"/>
              <w:bottom w:val="single" w:sz="12" w:space="0" w:color="auto"/>
            </w:tcBorders>
            <w:shd w:val="clear" w:color="auto" w:fill="auto"/>
            <w:vAlign w:val="bottom"/>
          </w:tcPr>
          <w:p w14:paraId="06C579B8" w14:textId="77777777" w:rsidR="005F0334" w:rsidRPr="00035793" w:rsidRDefault="005F0334" w:rsidP="005F0334">
            <w:pPr>
              <w:suppressAutoHyphens w:val="0"/>
              <w:spacing w:before="80" w:after="80" w:line="200" w:lineRule="exact"/>
              <w:jc w:val="right"/>
              <w:rPr>
                <w:rStyle w:val="af6"/>
                <w:rFonts w:eastAsia="Calibri"/>
                <w:b w:val="0"/>
                <w:i/>
                <w:sz w:val="16"/>
                <w:szCs w:val="16"/>
              </w:rPr>
            </w:pPr>
            <w:r w:rsidRPr="00035793">
              <w:rPr>
                <w:rStyle w:val="af6"/>
                <w:rFonts w:eastAsia="Calibri"/>
                <w:b w:val="0"/>
                <w:i/>
                <w:sz w:val="16"/>
                <w:szCs w:val="16"/>
              </w:rPr>
              <w:t xml:space="preserve">1 января </w:t>
            </w:r>
            <w:r w:rsidRPr="00035793">
              <w:rPr>
                <w:rStyle w:val="af6"/>
                <w:rFonts w:eastAsia="Calibri"/>
                <w:b w:val="0"/>
                <w:i/>
                <w:sz w:val="16"/>
                <w:szCs w:val="16"/>
              </w:rPr>
              <w:br/>
              <w:t>2015 года</w:t>
            </w:r>
          </w:p>
        </w:tc>
        <w:tc>
          <w:tcPr>
            <w:tcW w:w="1015" w:type="dxa"/>
            <w:tcBorders>
              <w:top w:val="single" w:sz="4" w:space="0" w:color="auto"/>
              <w:bottom w:val="single" w:sz="12" w:space="0" w:color="auto"/>
            </w:tcBorders>
            <w:shd w:val="clear" w:color="auto" w:fill="auto"/>
            <w:vAlign w:val="bottom"/>
          </w:tcPr>
          <w:p w14:paraId="60DB45CF" w14:textId="77777777" w:rsidR="005F0334" w:rsidRPr="00035793" w:rsidRDefault="005F0334" w:rsidP="005F0334">
            <w:pPr>
              <w:suppressAutoHyphens w:val="0"/>
              <w:spacing w:before="80" w:after="80" w:line="200" w:lineRule="exact"/>
              <w:jc w:val="right"/>
              <w:rPr>
                <w:rStyle w:val="af6"/>
                <w:rFonts w:eastAsia="Calibri"/>
                <w:b w:val="0"/>
                <w:i/>
                <w:sz w:val="16"/>
                <w:szCs w:val="16"/>
              </w:rPr>
            </w:pPr>
            <w:r w:rsidRPr="00035793">
              <w:rPr>
                <w:rStyle w:val="af6"/>
                <w:rFonts w:eastAsia="Calibri"/>
                <w:b w:val="0"/>
                <w:i/>
                <w:sz w:val="16"/>
                <w:szCs w:val="16"/>
              </w:rPr>
              <w:t xml:space="preserve">1 января </w:t>
            </w:r>
            <w:r w:rsidRPr="00035793">
              <w:rPr>
                <w:rStyle w:val="af6"/>
                <w:rFonts w:eastAsia="Calibri"/>
                <w:b w:val="0"/>
                <w:i/>
                <w:sz w:val="16"/>
                <w:szCs w:val="16"/>
              </w:rPr>
              <w:br/>
              <w:t>2016 года</w:t>
            </w:r>
          </w:p>
        </w:tc>
        <w:tc>
          <w:tcPr>
            <w:tcW w:w="992" w:type="dxa"/>
            <w:tcBorders>
              <w:top w:val="single" w:sz="4" w:space="0" w:color="auto"/>
              <w:bottom w:val="single" w:sz="12" w:space="0" w:color="auto"/>
            </w:tcBorders>
            <w:shd w:val="clear" w:color="auto" w:fill="auto"/>
            <w:vAlign w:val="bottom"/>
          </w:tcPr>
          <w:p w14:paraId="5711F85B" w14:textId="77777777" w:rsidR="005F0334" w:rsidRPr="00035793" w:rsidRDefault="005F0334" w:rsidP="005F0334">
            <w:pPr>
              <w:suppressAutoHyphens w:val="0"/>
              <w:spacing w:before="80" w:after="80" w:line="200" w:lineRule="exact"/>
              <w:jc w:val="right"/>
              <w:rPr>
                <w:rStyle w:val="af6"/>
                <w:rFonts w:eastAsia="Calibri"/>
                <w:b w:val="0"/>
                <w:i/>
                <w:sz w:val="16"/>
                <w:szCs w:val="16"/>
              </w:rPr>
            </w:pPr>
            <w:r w:rsidRPr="00035793">
              <w:rPr>
                <w:rStyle w:val="af6"/>
                <w:rFonts w:eastAsia="Calibri"/>
                <w:b w:val="0"/>
                <w:i/>
                <w:sz w:val="16"/>
                <w:szCs w:val="16"/>
              </w:rPr>
              <w:t xml:space="preserve">1 января </w:t>
            </w:r>
            <w:r w:rsidRPr="00035793">
              <w:rPr>
                <w:rStyle w:val="af6"/>
                <w:rFonts w:eastAsia="Calibri"/>
                <w:b w:val="0"/>
                <w:i/>
                <w:sz w:val="16"/>
                <w:szCs w:val="16"/>
              </w:rPr>
              <w:br/>
              <w:t>2017 года</w:t>
            </w:r>
          </w:p>
        </w:tc>
        <w:tc>
          <w:tcPr>
            <w:tcW w:w="1134" w:type="dxa"/>
            <w:tcBorders>
              <w:top w:val="single" w:sz="4" w:space="0" w:color="auto"/>
              <w:bottom w:val="single" w:sz="12" w:space="0" w:color="auto"/>
            </w:tcBorders>
            <w:shd w:val="clear" w:color="auto" w:fill="auto"/>
            <w:vAlign w:val="bottom"/>
          </w:tcPr>
          <w:p w14:paraId="677192F3" w14:textId="77777777" w:rsidR="005F0334" w:rsidRPr="00035793" w:rsidRDefault="005F0334" w:rsidP="005F0334">
            <w:pPr>
              <w:suppressAutoHyphens w:val="0"/>
              <w:spacing w:before="80" w:after="80" w:line="200" w:lineRule="exact"/>
              <w:jc w:val="right"/>
              <w:rPr>
                <w:rStyle w:val="af6"/>
                <w:rFonts w:eastAsia="Calibri"/>
                <w:b w:val="0"/>
                <w:i/>
                <w:sz w:val="16"/>
                <w:szCs w:val="16"/>
              </w:rPr>
            </w:pPr>
            <w:r w:rsidRPr="00035793">
              <w:rPr>
                <w:rStyle w:val="af6"/>
                <w:rFonts w:eastAsia="Calibri"/>
                <w:b w:val="0"/>
                <w:i/>
                <w:sz w:val="16"/>
                <w:szCs w:val="16"/>
              </w:rPr>
              <w:t xml:space="preserve">1 января </w:t>
            </w:r>
            <w:r w:rsidRPr="00035793">
              <w:rPr>
                <w:rStyle w:val="af6"/>
                <w:rFonts w:eastAsia="Calibri"/>
                <w:b w:val="0"/>
                <w:i/>
                <w:sz w:val="16"/>
                <w:szCs w:val="16"/>
              </w:rPr>
              <w:br/>
              <w:t>2018 года</w:t>
            </w:r>
          </w:p>
        </w:tc>
        <w:tc>
          <w:tcPr>
            <w:tcW w:w="1111" w:type="dxa"/>
            <w:tcBorders>
              <w:top w:val="single" w:sz="4" w:space="0" w:color="auto"/>
              <w:bottom w:val="single" w:sz="12" w:space="0" w:color="auto"/>
            </w:tcBorders>
            <w:shd w:val="clear" w:color="auto" w:fill="auto"/>
            <w:vAlign w:val="bottom"/>
          </w:tcPr>
          <w:p w14:paraId="0B1F5098" w14:textId="77777777" w:rsidR="005F0334" w:rsidRPr="00035793" w:rsidRDefault="005F0334" w:rsidP="005F0334">
            <w:pPr>
              <w:suppressAutoHyphens w:val="0"/>
              <w:spacing w:before="80" w:after="80" w:line="200" w:lineRule="exact"/>
              <w:jc w:val="right"/>
              <w:rPr>
                <w:rStyle w:val="af6"/>
                <w:rFonts w:eastAsia="Calibri"/>
                <w:b w:val="0"/>
                <w:i/>
                <w:sz w:val="16"/>
                <w:szCs w:val="16"/>
              </w:rPr>
            </w:pPr>
            <w:r w:rsidRPr="00035793">
              <w:rPr>
                <w:rStyle w:val="af6"/>
                <w:rFonts w:eastAsia="Calibri"/>
                <w:b w:val="0"/>
                <w:i/>
                <w:sz w:val="16"/>
                <w:szCs w:val="16"/>
              </w:rPr>
              <w:t xml:space="preserve">1 января </w:t>
            </w:r>
            <w:r w:rsidRPr="00035793">
              <w:rPr>
                <w:rStyle w:val="af6"/>
                <w:rFonts w:eastAsia="Calibri"/>
                <w:b w:val="0"/>
                <w:i/>
                <w:sz w:val="16"/>
                <w:szCs w:val="16"/>
              </w:rPr>
              <w:br/>
              <w:t>2019 года</w:t>
            </w:r>
          </w:p>
        </w:tc>
      </w:tr>
      <w:tr w:rsidR="005F0334" w:rsidRPr="00035793" w14:paraId="71E8A503" w14:textId="77777777" w:rsidTr="005F0334">
        <w:tc>
          <w:tcPr>
            <w:tcW w:w="1351" w:type="dxa"/>
            <w:tcBorders>
              <w:top w:val="single" w:sz="12" w:space="0" w:color="auto"/>
            </w:tcBorders>
            <w:shd w:val="clear" w:color="auto" w:fill="auto"/>
          </w:tcPr>
          <w:p w14:paraId="438AAED2" w14:textId="77777777" w:rsidR="005F0334" w:rsidRPr="00035793" w:rsidRDefault="005F0334" w:rsidP="005F0334">
            <w:pPr>
              <w:suppressAutoHyphens w:val="0"/>
              <w:spacing w:before="40" w:after="40" w:line="220" w:lineRule="exact"/>
              <w:rPr>
                <w:rStyle w:val="af6"/>
                <w:rFonts w:eastAsia="Calibri"/>
                <w:b w:val="0"/>
                <w:sz w:val="18"/>
                <w:szCs w:val="28"/>
                <w:lang w:val="az-Latn-AZ"/>
              </w:rPr>
            </w:pPr>
            <w:r w:rsidRPr="00035793">
              <w:rPr>
                <w:rStyle w:val="af6"/>
                <w:rFonts w:eastAsia="Calibri"/>
                <w:b w:val="0"/>
                <w:sz w:val="18"/>
                <w:szCs w:val="28"/>
              </w:rPr>
              <w:t>УОН–1</w:t>
            </w:r>
          </w:p>
        </w:tc>
        <w:tc>
          <w:tcPr>
            <w:tcW w:w="634" w:type="dxa"/>
            <w:tcBorders>
              <w:top w:val="single" w:sz="12" w:space="0" w:color="auto"/>
            </w:tcBorders>
            <w:shd w:val="clear" w:color="auto" w:fill="auto"/>
            <w:vAlign w:val="bottom"/>
          </w:tcPr>
          <w:p w14:paraId="3A6188E1"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1 200</w:t>
            </w:r>
          </w:p>
        </w:tc>
        <w:tc>
          <w:tcPr>
            <w:tcW w:w="1134" w:type="dxa"/>
            <w:tcBorders>
              <w:top w:val="single" w:sz="12" w:space="0" w:color="auto"/>
            </w:tcBorders>
            <w:shd w:val="clear" w:color="auto" w:fill="auto"/>
            <w:vAlign w:val="bottom"/>
          </w:tcPr>
          <w:p w14:paraId="4ACCEA5E"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1 063</w:t>
            </w:r>
          </w:p>
        </w:tc>
        <w:tc>
          <w:tcPr>
            <w:tcW w:w="1015" w:type="dxa"/>
            <w:tcBorders>
              <w:top w:val="single" w:sz="12" w:space="0" w:color="auto"/>
            </w:tcBorders>
            <w:shd w:val="clear" w:color="auto" w:fill="auto"/>
            <w:vAlign w:val="bottom"/>
          </w:tcPr>
          <w:p w14:paraId="3247EEB1"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1 022</w:t>
            </w:r>
          </w:p>
        </w:tc>
        <w:tc>
          <w:tcPr>
            <w:tcW w:w="992" w:type="dxa"/>
            <w:tcBorders>
              <w:top w:val="single" w:sz="12" w:space="0" w:color="auto"/>
            </w:tcBorders>
            <w:shd w:val="clear" w:color="auto" w:fill="auto"/>
            <w:vAlign w:val="bottom"/>
          </w:tcPr>
          <w:p w14:paraId="0C9CCE47"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1 037</w:t>
            </w:r>
          </w:p>
        </w:tc>
        <w:tc>
          <w:tcPr>
            <w:tcW w:w="1134" w:type="dxa"/>
            <w:tcBorders>
              <w:top w:val="single" w:sz="12" w:space="0" w:color="auto"/>
            </w:tcBorders>
            <w:shd w:val="clear" w:color="auto" w:fill="auto"/>
            <w:vAlign w:val="bottom"/>
          </w:tcPr>
          <w:p w14:paraId="76A22253"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1 154</w:t>
            </w:r>
          </w:p>
        </w:tc>
        <w:tc>
          <w:tcPr>
            <w:tcW w:w="1111" w:type="dxa"/>
            <w:tcBorders>
              <w:top w:val="single" w:sz="12" w:space="0" w:color="auto"/>
            </w:tcBorders>
            <w:shd w:val="clear" w:color="auto" w:fill="auto"/>
            <w:vAlign w:val="bottom"/>
          </w:tcPr>
          <w:p w14:paraId="450BD49F"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989</w:t>
            </w:r>
          </w:p>
        </w:tc>
      </w:tr>
      <w:tr w:rsidR="005F0334" w:rsidRPr="00035793" w14:paraId="44F9188D" w14:textId="77777777" w:rsidTr="005F0334">
        <w:tc>
          <w:tcPr>
            <w:tcW w:w="1351" w:type="dxa"/>
            <w:shd w:val="clear" w:color="auto" w:fill="auto"/>
          </w:tcPr>
          <w:p w14:paraId="050F4859" w14:textId="77777777" w:rsidR="005F0334" w:rsidRPr="00035793" w:rsidRDefault="005F0334" w:rsidP="005F0334">
            <w:pPr>
              <w:suppressAutoHyphens w:val="0"/>
              <w:spacing w:before="40" w:after="40" w:line="220" w:lineRule="exact"/>
              <w:rPr>
                <w:rStyle w:val="af6"/>
                <w:rFonts w:eastAsia="Calibri"/>
                <w:b w:val="0"/>
                <w:sz w:val="18"/>
                <w:szCs w:val="28"/>
                <w:lang w:val="az-Latn-AZ"/>
              </w:rPr>
            </w:pPr>
            <w:r w:rsidRPr="00035793">
              <w:rPr>
                <w:rStyle w:val="af6"/>
                <w:rFonts w:eastAsia="Calibri"/>
                <w:b w:val="0"/>
                <w:sz w:val="18"/>
                <w:szCs w:val="28"/>
              </w:rPr>
              <w:t>УОН–2</w:t>
            </w:r>
          </w:p>
        </w:tc>
        <w:tc>
          <w:tcPr>
            <w:tcW w:w="634" w:type="dxa"/>
            <w:shd w:val="clear" w:color="auto" w:fill="auto"/>
            <w:vAlign w:val="bottom"/>
          </w:tcPr>
          <w:p w14:paraId="3657334F"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1 200</w:t>
            </w:r>
          </w:p>
        </w:tc>
        <w:tc>
          <w:tcPr>
            <w:tcW w:w="1134" w:type="dxa"/>
            <w:shd w:val="clear" w:color="auto" w:fill="auto"/>
            <w:vAlign w:val="bottom"/>
          </w:tcPr>
          <w:p w14:paraId="4A582149"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1 337</w:t>
            </w:r>
          </w:p>
        </w:tc>
        <w:tc>
          <w:tcPr>
            <w:tcW w:w="1015" w:type="dxa"/>
            <w:shd w:val="clear" w:color="auto" w:fill="auto"/>
            <w:vAlign w:val="bottom"/>
          </w:tcPr>
          <w:p w14:paraId="3201C137"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1 373</w:t>
            </w:r>
          </w:p>
        </w:tc>
        <w:tc>
          <w:tcPr>
            <w:tcW w:w="992" w:type="dxa"/>
            <w:shd w:val="clear" w:color="auto" w:fill="auto"/>
            <w:vAlign w:val="bottom"/>
          </w:tcPr>
          <w:p w14:paraId="085E30B4"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1 372</w:t>
            </w:r>
          </w:p>
        </w:tc>
        <w:tc>
          <w:tcPr>
            <w:tcW w:w="1134" w:type="dxa"/>
            <w:shd w:val="clear" w:color="auto" w:fill="auto"/>
            <w:vAlign w:val="bottom"/>
          </w:tcPr>
          <w:p w14:paraId="207F1513"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1 374</w:t>
            </w:r>
          </w:p>
        </w:tc>
        <w:tc>
          <w:tcPr>
            <w:tcW w:w="1111" w:type="dxa"/>
            <w:shd w:val="clear" w:color="auto" w:fill="auto"/>
            <w:vAlign w:val="bottom"/>
          </w:tcPr>
          <w:p w14:paraId="46584FC5"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1 214</w:t>
            </w:r>
          </w:p>
        </w:tc>
      </w:tr>
      <w:tr w:rsidR="005F0334" w:rsidRPr="00035793" w14:paraId="4F6261FE" w14:textId="77777777" w:rsidTr="005F0334">
        <w:tc>
          <w:tcPr>
            <w:tcW w:w="1351" w:type="dxa"/>
            <w:shd w:val="clear" w:color="auto" w:fill="auto"/>
          </w:tcPr>
          <w:p w14:paraId="232FA6DA" w14:textId="77777777" w:rsidR="005F0334" w:rsidRPr="00035793" w:rsidRDefault="005F0334" w:rsidP="005F0334">
            <w:pPr>
              <w:suppressAutoHyphens w:val="0"/>
              <w:spacing w:before="40" w:after="40" w:line="220" w:lineRule="exact"/>
              <w:rPr>
                <w:rStyle w:val="af6"/>
                <w:rFonts w:eastAsia="Calibri"/>
                <w:b w:val="0"/>
                <w:sz w:val="18"/>
                <w:szCs w:val="28"/>
                <w:lang w:val="az-Latn-AZ"/>
              </w:rPr>
            </w:pPr>
            <w:r w:rsidRPr="00035793">
              <w:rPr>
                <w:rStyle w:val="af6"/>
                <w:rFonts w:eastAsia="Calibri"/>
                <w:b w:val="0"/>
                <w:sz w:val="18"/>
                <w:szCs w:val="28"/>
              </w:rPr>
              <w:t>СЛУ</w:t>
            </w:r>
          </w:p>
        </w:tc>
        <w:tc>
          <w:tcPr>
            <w:tcW w:w="634" w:type="dxa"/>
            <w:shd w:val="clear" w:color="auto" w:fill="auto"/>
            <w:vAlign w:val="bottom"/>
          </w:tcPr>
          <w:p w14:paraId="7620B390"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1 100</w:t>
            </w:r>
          </w:p>
        </w:tc>
        <w:tc>
          <w:tcPr>
            <w:tcW w:w="1134" w:type="dxa"/>
            <w:shd w:val="clear" w:color="auto" w:fill="auto"/>
            <w:vAlign w:val="bottom"/>
          </w:tcPr>
          <w:p w14:paraId="5F958842"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514</w:t>
            </w:r>
          </w:p>
        </w:tc>
        <w:tc>
          <w:tcPr>
            <w:tcW w:w="1015" w:type="dxa"/>
            <w:shd w:val="clear" w:color="auto" w:fill="auto"/>
            <w:vAlign w:val="bottom"/>
          </w:tcPr>
          <w:p w14:paraId="06992A04"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449</w:t>
            </w:r>
          </w:p>
        </w:tc>
        <w:tc>
          <w:tcPr>
            <w:tcW w:w="992" w:type="dxa"/>
            <w:shd w:val="clear" w:color="auto" w:fill="auto"/>
            <w:vAlign w:val="bottom"/>
          </w:tcPr>
          <w:p w14:paraId="3CED8D5B"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480</w:t>
            </w:r>
          </w:p>
        </w:tc>
        <w:tc>
          <w:tcPr>
            <w:tcW w:w="1134" w:type="dxa"/>
            <w:shd w:val="clear" w:color="auto" w:fill="auto"/>
            <w:vAlign w:val="bottom"/>
          </w:tcPr>
          <w:p w14:paraId="0054B4DA"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464</w:t>
            </w:r>
          </w:p>
        </w:tc>
        <w:tc>
          <w:tcPr>
            <w:tcW w:w="1111" w:type="dxa"/>
            <w:shd w:val="clear" w:color="auto" w:fill="auto"/>
            <w:vAlign w:val="bottom"/>
          </w:tcPr>
          <w:p w14:paraId="4CAACC09"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408</w:t>
            </w:r>
          </w:p>
        </w:tc>
      </w:tr>
      <w:tr w:rsidR="005F0334" w:rsidRPr="00035793" w14:paraId="798E0B52" w14:textId="77777777" w:rsidTr="005F0334">
        <w:tc>
          <w:tcPr>
            <w:tcW w:w="1351" w:type="dxa"/>
            <w:shd w:val="clear" w:color="auto" w:fill="auto"/>
          </w:tcPr>
          <w:p w14:paraId="0C5624A5" w14:textId="77777777" w:rsidR="005F0334" w:rsidRPr="00035793" w:rsidRDefault="005F0334" w:rsidP="005F0334">
            <w:pPr>
              <w:suppressAutoHyphens w:val="0"/>
              <w:spacing w:before="40" w:after="40" w:line="220" w:lineRule="exact"/>
              <w:rPr>
                <w:rStyle w:val="af6"/>
                <w:rFonts w:eastAsia="Calibri"/>
                <w:b w:val="0"/>
                <w:sz w:val="18"/>
                <w:szCs w:val="28"/>
                <w:lang w:val="az-Latn-AZ"/>
              </w:rPr>
            </w:pPr>
            <w:r w:rsidRPr="00035793">
              <w:rPr>
                <w:rStyle w:val="af6"/>
                <w:rFonts w:eastAsia="Calibri"/>
                <w:b w:val="0"/>
                <w:sz w:val="18"/>
                <w:szCs w:val="28"/>
              </w:rPr>
              <w:t>УОН–4</w:t>
            </w:r>
          </w:p>
        </w:tc>
        <w:tc>
          <w:tcPr>
            <w:tcW w:w="634" w:type="dxa"/>
            <w:shd w:val="clear" w:color="auto" w:fill="auto"/>
            <w:vAlign w:val="bottom"/>
          </w:tcPr>
          <w:p w14:paraId="5FC87979"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350</w:t>
            </w:r>
          </w:p>
        </w:tc>
        <w:tc>
          <w:tcPr>
            <w:tcW w:w="1134" w:type="dxa"/>
            <w:shd w:val="clear" w:color="auto" w:fill="auto"/>
            <w:vAlign w:val="bottom"/>
          </w:tcPr>
          <w:p w14:paraId="28E90541"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418</w:t>
            </w:r>
          </w:p>
        </w:tc>
        <w:tc>
          <w:tcPr>
            <w:tcW w:w="1015" w:type="dxa"/>
            <w:shd w:val="clear" w:color="auto" w:fill="auto"/>
            <w:vAlign w:val="bottom"/>
          </w:tcPr>
          <w:p w14:paraId="0E7B507B"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449</w:t>
            </w:r>
          </w:p>
        </w:tc>
        <w:tc>
          <w:tcPr>
            <w:tcW w:w="992" w:type="dxa"/>
            <w:shd w:val="clear" w:color="auto" w:fill="auto"/>
            <w:vAlign w:val="bottom"/>
          </w:tcPr>
          <w:p w14:paraId="2BCB2533"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503</w:t>
            </w:r>
          </w:p>
        </w:tc>
        <w:tc>
          <w:tcPr>
            <w:tcW w:w="1134" w:type="dxa"/>
            <w:shd w:val="clear" w:color="auto" w:fill="auto"/>
            <w:vAlign w:val="bottom"/>
          </w:tcPr>
          <w:p w14:paraId="2B5ED6F1"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476</w:t>
            </w:r>
          </w:p>
        </w:tc>
        <w:tc>
          <w:tcPr>
            <w:tcW w:w="1111" w:type="dxa"/>
            <w:shd w:val="clear" w:color="auto" w:fill="auto"/>
            <w:vAlign w:val="bottom"/>
          </w:tcPr>
          <w:p w14:paraId="7068A4FA"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398</w:t>
            </w:r>
          </w:p>
        </w:tc>
      </w:tr>
      <w:tr w:rsidR="005F0334" w:rsidRPr="00035793" w14:paraId="705AC777" w14:textId="77777777" w:rsidTr="005F0334">
        <w:tc>
          <w:tcPr>
            <w:tcW w:w="1351" w:type="dxa"/>
            <w:shd w:val="clear" w:color="auto" w:fill="auto"/>
          </w:tcPr>
          <w:p w14:paraId="59553668" w14:textId="77777777" w:rsidR="005F0334" w:rsidRPr="00035793" w:rsidRDefault="005F0334" w:rsidP="005F0334">
            <w:pPr>
              <w:suppressAutoHyphens w:val="0"/>
              <w:spacing w:before="40" w:after="40" w:line="220" w:lineRule="exact"/>
              <w:rPr>
                <w:rStyle w:val="af6"/>
                <w:rFonts w:eastAsia="Calibri"/>
                <w:b w:val="0"/>
                <w:sz w:val="18"/>
                <w:szCs w:val="28"/>
                <w:lang w:val="az-Latn-AZ"/>
              </w:rPr>
            </w:pPr>
            <w:r w:rsidRPr="00035793">
              <w:rPr>
                <w:rStyle w:val="af6"/>
                <w:rFonts w:eastAsia="Calibri"/>
                <w:b w:val="0"/>
                <w:sz w:val="18"/>
                <w:szCs w:val="28"/>
              </w:rPr>
              <w:t>УОН–5</w:t>
            </w:r>
          </w:p>
        </w:tc>
        <w:tc>
          <w:tcPr>
            <w:tcW w:w="634" w:type="dxa"/>
            <w:shd w:val="clear" w:color="auto" w:fill="auto"/>
            <w:vAlign w:val="bottom"/>
          </w:tcPr>
          <w:p w14:paraId="35152A18"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1 100</w:t>
            </w:r>
          </w:p>
        </w:tc>
        <w:tc>
          <w:tcPr>
            <w:tcW w:w="1134" w:type="dxa"/>
            <w:shd w:val="clear" w:color="auto" w:fill="auto"/>
            <w:vAlign w:val="bottom"/>
          </w:tcPr>
          <w:p w14:paraId="07FCAD4B"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806</w:t>
            </w:r>
          </w:p>
        </w:tc>
        <w:tc>
          <w:tcPr>
            <w:tcW w:w="1015" w:type="dxa"/>
            <w:shd w:val="clear" w:color="auto" w:fill="auto"/>
            <w:vAlign w:val="bottom"/>
          </w:tcPr>
          <w:p w14:paraId="0390D02B"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925</w:t>
            </w:r>
          </w:p>
        </w:tc>
        <w:tc>
          <w:tcPr>
            <w:tcW w:w="992" w:type="dxa"/>
            <w:shd w:val="clear" w:color="auto" w:fill="auto"/>
            <w:vAlign w:val="bottom"/>
          </w:tcPr>
          <w:p w14:paraId="658EC4C1"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995</w:t>
            </w:r>
          </w:p>
        </w:tc>
        <w:tc>
          <w:tcPr>
            <w:tcW w:w="1134" w:type="dxa"/>
            <w:shd w:val="clear" w:color="auto" w:fill="auto"/>
            <w:vAlign w:val="bottom"/>
          </w:tcPr>
          <w:p w14:paraId="311F16BA"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945</w:t>
            </w:r>
          </w:p>
        </w:tc>
        <w:tc>
          <w:tcPr>
            <w:tcW w:w="1111" w:type="dxa"/>
            <w:shd w:val="clear" w:color="auto" w:fill="auto"/>
            <w:vAlign w:val="bottom"/>
          </w:tcPr>
          <w:p w14:paraId="10B7A5A8"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1 030</w:t>
            </w:r>
          </w:p>
        </w:tc>
      </w:tr>
      <w:tr w:rsidR="005F0334" w:rsidRPr="00035793" w14:paraId="0B7FEE6D" w14:textId="77777777" w:rsidTr="005F0334">
        <w:tc>
          <w:tcPr>
            <w:tcW w:w="1351" w:type="dxa"/>
            <w:shd w:val="clear" w:color="auto" w:fill="auto"/>
          </w:tcPr>
          <w:p w14:paraId="65A30B3A" w14:textId="77777777" w:rsidR="005F0334" w:rsidRPr="00035793" w:rsidRDefault="005F0334" w:rsidP="005F0334">
            <w:pPr>
              <w:suppressAutoHyphens w:val="0"/>
              <w:spacing w:before="40" w:after="40" w:line="220" w:lineRule="exact"/>
              <w:rPr>
                <w:rStyle w:val="af6"/>
                <w:rFonts w:eastAsia="Calibri"/>
                <w:b w:val="0"/>
                <w:sz w:val="18"/>
                <w:szCs w:val="28"/>
                <w:lang w:val="az-Latn-AZ"/>
              </w:rPr>
            </w:pPr>
            <w:r w:rsidRPr="00035793">
              <w:rPr>
                <w:rStyle w:val="af6"/>
                <w:rFonts w:eastAsia="Calibri"/>
                <w:b w:val="0"/>
                <w:sz w:val="18"/>
                <w:szCs w:val="28"/>
              </w:rPr>
              <w:t>УОН–6</w:t>
            </w:r>
          </w:p>
        </w:tc>
        <w:tc>
          <w:tcPr>
            <w:tcW w:w="634" w:type="dxa"/>
            <w:shd w:val="clear" w:color="auto" w:fill="auto"/>
            <w:vAlign w:val="bottom"/>
          </w:tcPr>
          <w:p w14:paraId="3AF29899"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1200</w:t>
            </w:r>
          </w:p>
        </w:tc>
        <w:tc>
          <w:tcPr>
            <w:tcW w:w="1134" w:type="dxa"/>
            <w:shd w:val="clear" w:color="auto" w:fill="auto"/>
            <w:vAlign w:val="bottom"/>
          </w:tcPr>
          <w:p w14:paraId="07D4E7F9"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1 240</w:t>
            </w:r>
          </w:p>
        </w:tc>
        <w:tc>
          <w:tcPr>
            <w:tcW w:w="1015" w:type="dxa"/>
            <w:shd w:val="clear" w:color="auto" w:fill="auto"/>
            <w:vAlign w:val="bottom"/>
          </w:tcPr>
          <w:p w14:paraId="0DD3EC63"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1 311</w:t>
            </w:r>
          </w:p>
        </w:tc>
        <w:tc>
          <w:tcPr>
            <w:tcW w:w="992" w:type="dxa"/>
            <w:shd w:val="clear" w:color="auto" w:fill="auto"/>
            <w:vAlign w:val="bottom"/>
          </w:tcPr>
          <w:p w14:paraId="16205CE5"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1 354</w:t>
            </w:r>
          </w:p>
        </w:tc>
        <w:tc>
          <w:tcPr>
            <w:tcW w:w="1134" w:type="dxa"/>
            <w:shd w:val="clear" w:color="auto" w:fill="auto"/>
            <w:vAlign w:val="bottom"/>
          </w:tcPr>
          <w:p w14:paraId="7298893E"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1 388</w:t>
            </w:r>
          </w:p>
        </w:tc>
        <w:tc>
          <w:tcPr>
            <w:tcW w:w="1111" w:type="dxa"/>
            <w:shd w:val="clear" w:color="auto" w:fill="auto"/>
            <w:vAlign w:val="bottom"/>
          </w:tcPr>
          <w:p w14:paraId="60D5F75F"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1 230</w:t>
            </w:r>
          </w:p>
        </w:tc>
      </w:tr>
      <w:tr w:rsidR="005F0334" w:rsidRPr="00035793" w14:paraId="1D27A796" w14:textId="77777777" w:rsidTr="005F0334">
        <w:tc>
          <w:tcPr>
            <w:tcW w:w="1351" w:type="dxa"/>
            <w:shd w:val="clear" w:color="auto" w:fill="auto"/>
          </w:tcPr>
          <w:p w14:paraId="45EA8930" w14:textId="77777777" w:rsidR="005F0334" w:rsidRPr="00035793" w:rsidRDefault="005F0334" w:rsidP="005F0334">
            <w:pPr>
              <w:suppressAutoHyphens w:val="0"/>
              <w:spacing w:before="40" w:after="40" w:line="220" w:lineRule="exact"/>
              <w:rPr>
                <w:rStyle w:val="af6"/>
                <w:rFonts w:eastAsia="Calibri"/>
                <w:b w:val="0"/>
                <w:sz w:val="18"/>
                <w:szCs w:val="28"/>
                <w:lang w:val="az-Latn-AZ"/>
              </w:rPr>
            </w:pPr>
            <w:r w:rsidRPr="00035793">
              <w:rPr>
                <w:rStyle w:val="af6"/>
                <w:rFonts w:eastAsia="Calibri"/>
                <w:b w:val="0"/>
                <w:sz w:val="18"/>
                <w:szCs w:val="28"/>
              </w:rPr>
              <w:t>УОН–7</w:t>
            </w:r>
          </w:p>
        </w:tc>
        <w:tc>
          <w:tcPr>
            <w:tcW w:w="634" w:type="dxa"/>
            <w:shd w:val="clear" w:color="auto" w:fill="auto"/>
            <w:vAlign w:val="bottom"/>
          </w:tcPr>
          <w:p w14:paraId="519DDC1D"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1 050</w:t>
            </w:r>
          </w:p>
        </w:tc>
        <w:tc>
          <w:tcPr>
            <w:tcW w:w="1134" w:type="dxa"/>
            <w:shd w:val="clear" w:color="auto" w:fill="auto"/>
            <w:vAlign w:val="bottom"/>
          </w:tcPr>
          <w:p w14:paraId="30123108"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832</w:t>
            </w:r>
          </w:p>
        </w:tc>
        <w:tc>
          <w:tcPr>
            <w:tcW w:w="1015" w:type="dxa"/>
            <w:shd w:val="clear" w:color="auto" w:fill="auto"/>
            <w:vAlign w:val="bottom"/>
          </w:tcPr>
          <w:p w14:paraId="44EFDA58"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812</w:t>
            </w:r>
          </w:p>
        </w:tc>
        <w:tc>
          <w:tcPr>
            <w:tcW w:w="992" w:type="dxa"/>
            <w:shd w:val="clear" w:color="auto" w:fill="auto"/>
            <w:vAlign w:val="bottom"/>
          </w:tcPr>
          <w:p w14:paraId="40984506"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845</w:t>
            </w:r>
          </w:p>
        </w:tc>
        <w:tc>
          <w:tcPr>
            <w:tcW w:w="1134" w:type="dxa"/>
            <w:shd w:val="clear" w:color="auto" w:fill="auto"/>
            <w:vAlign w:val="bottom"/>
          </w:tcPr>
          <w:p w14:paraId="2C9CD5F7"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856</w:t>
            </w:r>
          </w:p>
        </w:tc>
        <w:tc>
          <w:tcPr>
            <w:tcW w:w="1111" w:type="dxa"/>
            <w:shd w:val="clear" w:color="auto" w:fill="auto"/>
            <w:vAlign w:val="bottom"/>
          </w:tcPr>
          <w:p w14:paraId="17C935F5"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774</w:t>
            </w:r>
          </w:p>
        </w:tc>
      </w:tr>
      <w:tr w:rsidR="005F0334" w:rsidRPr="00035793" w14:paraId="4C91B74B" w14:textId="77777777" w:rsidTr="005F0334">
        <w:tc>
          <w:tcPr>
            <w:tcW w:w="1351" w:type="dxa"/>
            <w:shd w:val="clear" w:color="auto" w:fill="auto"/>
          </w:tcPr>
          <w:p w14:paraId="1554E615" w14:textId="77777777" w:rsidR="005F0334" w:rsidRPr="00035793" w:rsidRDefault="005F0334" w:rsidP="005F0334">
            <w:pPr>
              <w:suppressAutoHyphens w:val="0"/>
              <w:spacing w:before="40" w:after="40" w:line="220" w:lineRule="exact"/>
              <w:rPr>
                <w:rStyle w:val="af6"/>
                <w:rFonts w:eastAsia="Calibri"/>
                <w:b w:val="0"/>
                <w:sz w:val="18"/>
                <w:szCs w:val="28"/>
                <w:lang w:val="az-Latn-AZ"/>
              </w:rPr>
            </w:pPr>
            <w:r w:rsidRPr="00035793">
              <w:rPr>
                <w:rStyle w:val="af6"/>
                <w:rFonts w:eastAsia="Calibri"/>
                <w:b w:val="0"/>
                <w:sz w:val="18"/>
                <w:szCs w:val="28"/>
              </w:rPr>
              <w:t>УОН–8</w:t>
            </w:r>
          </w:p>
        </w:tc>
        <w:tc>
          <w:tcPr>
            <w:tcW w:w="634" w:type="dxa"/>
            <w:shd w:val="clear" w:color="auto" w:fill="auto"/>
            <w:vAlign w:val="bottom"/>
          </w:tcPr>
          <w:p w14:paraId="750B7D21"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400</w:t>
            </w:r>
          </w:p>
        </w:tc>
        <w:tc>
          <w:tcPr>
            <w:tcW w:w="1134" w:type="dxa"/>
            <w:shd w:val="clear" w:color="auto" w:fill="auto"/>
            <w:vAlign w:val="bottom"/>
          </w:tcPr>
          <w:p w14:paraId="54CC6275"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165</w:t>
            </w:r>
          </w:p>
        </w:tc>
        <w:tc>
          <w:tcPr>
            <w:tcW w:w="1015" w:type="dxa"/>
            <w:shd w:val="clear" w:color="auto" w:fill="auto"/>
            <w:vAlign w:val="bottom"/>
          </w:tcPr>
          <w:p w14:paraId="3FEA0BEE"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175</w:t>
            </w:r>
          </w:p>
        </w:tc>
        <w:tc>
          <w:tcPr>
            <w:tcW w:w="992" w:type="dxa"/>
            <w:shd w:val="clear" w:color="auto" w:fill="auto"/>
            <w:vAlign w:val="bottom"/>
          </w:tcPr>
          <w:p w14:paraId="10D872BE"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180</w:t>
            </w:r>
          </w:p>
        </w:tc>
        <w:tc>
          <w:tcPr>
            <w:tcW w:w="1134" w:type="dxa"/>
            <w:shd w:val="clear" w:color="auto" w:fill="auto"/>
            <w:vAlign w:val="bottom"/>
          </w:tcPr>
          <w:p w14:paraId="5AB6AF39"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174</w:t>
            </w:r>
          </w:p>
        </w:tc>
        <w:tc>
          <w:tcPr>
            <w:tcW w:w="1111" w:type="dxa"/>
            <w:shd w:val="clear" w:color="auto" w:fill="auto"/>
            <w:vAlign w:val="bottom"/>
          </w:tcPr>
          <w:p w14:paraId="2D6D137F"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159</w:t>
            </w:r>
          </w:p>
        </w:tc>
      </w:tr>
      <w:tr w:rsidR="005F0334" w:rsidRPr="00035793" w14:paraId="4693415D" w14:textId="77777777" w:rsidTr="005F0334">
        <w:tc>
          <w:tcPr>
            <w:tcW w:w="1351" w:type="dxa"/>
            <w:shd w:val="clear" w:color="auto" w:fill="auto"/>
          </w:tcPr>
          <w:p w14:paraId="0D318F04" w14:textId="77777777" w:rsidR="005F0334" w:rsidRPr="00035793" w:rsidRDefault="005F0334" w:rsidP="005F0334">
            <w:pPr>
              <w:suppressAutoHyphens w:val="0"/>
              <w:spacing w:before="40" w:after="40" w:line="220" w:lineRule="exact"/>
              <w:rPr>
                <w:rStyle w:val="af6"/>
                <w:rFonts w:eastAsia="Calibri"/>
                <w:b w:val="0"/>
                <w:sz w:val="18"/>
                <w:szCs w:val="28"/>
                <w:lang w:val="az-Latn-AZ"/>
              </w:rPr>
            </w:pPr>
            <w:r w:rsidRPr="00035793">
              <w:rPr>
                <w:rStyle w:val="af6"/>
                <w:rFonts w:eastAsia="Calibri"/>
                <w:b w:val="0"/>
                <w:sz w:val="18"/>
                <w:szCs w:val="28"/>
              </w:rPr>
              <w:t>УОН–9</w:t>
            </w:r>
          </w:p>
        </w:tc>
        <w:tc>
          <w:tcPr>
            <w:tcW w:w="634" w:type="dxa"/>
            <w:shd w:val="clear" w:color="auto" w:fill="auto"/>
            <w:vAlign w:val="bottom"/>
          </w:tcPr>
          <w:p w14:paraId="41484CF7"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350</w:t>
            </w:r>
          </w:p>
        </w:tc>
        <w:tc>
          <w:tcPr>
            <w:tcW w:w="1134" w:type="dxa"/>
            <w:shd w:val="clear" w:color="auto" w:fill="auto"/>
            <w:vAlign w:val="bottom"/>
          </w:tcPr>
          <w:p w14:paraId="0DBD88A2"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227</w:t>
            </w:r>
          </w:p>
        </w:tc>
        <w:tc>
          <w:tcPr>
            <w:tcW w:w="1015" w:type="dxa"/>
            <w:shd w:val="clear" w:color="auto" w:fill="auto"/>
            <w:vAlign w:val="bottom"/>
          </w:tcPr>
          <w:p w14:paraId="3B2F6DB8"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234</w:t>
            </w:r>
          </w:p>
        </w:tc>
        <w:tc>
          <w:tcPr>
            <w:tcW w:w="992" w:type="dxa"/>
            <w:shd w:val="clear" w:color="auto" w:fill="auto"/>
            <w:vAlign w:val="bottom"/>
          </w:tcPr>
          <w:p w14:paraId="2590EE88"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241</w:t>
            </w:r>
          </w:p>
        </w:tc>
        <w:tc>
          <w:tcPr>
            <w:tcW w:w="1134" w:type="dxa"/>
            <w:shd w:val="clear" w:color="auto" w:fill="auto"/>
            <w:vAlign w:val="bottom"/>
          </w:tcPr>
          <w:p w14:paraId="441BA435"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272</w:t>
            </w:r>
          </w:p>
        </w:tc>
        <w:tc>
          <w:tcPr>
            <w:tcW w:w="1111" w:type="dxa"/>
            <w:shd w:val="clear" w:color="auto" w:fill="auto"/>
            <w:vAlign w:val="bottom"/>
          </w:tcPr>
          <w:p w14:paraId="7377660F"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263</w:t>
            </w:r>
          </w:p>
        </w:tc>
      </w:tr>
      <w:tr w:rsidR="005F0334" w:rsidRPr="00035793" w14:paraId="7015626B" w14:textId="77777777" w:rsidTr="005F0334">
        <w:tc>
          <w:tcPr>
            <w:tcW w:w="1351" w:type="dxa"/>
            <w:shd w:val="clear" w:color="auto" w:fill="auto"/>
          </w:tcPr>
          <w:p w14:paraId="1A3F66A0" w14:textId="77777777" w:rsidR="005F0334" w:rsidRPr="00035793" w:rsidRDefault="005F0334" w:rsidP="005F0334">
            <w:pPr>
              <w:suppressAutoHyphens w:val="0"/>
              <w:spacing w:before="40" w:after="40" w:line="220" w:lineRule="exact"/>
              <w:rPr>
                <w:rStyle w:val="af6"/>
                <w:rFonts w:eastAsia="Calibri"/>
                <w:b w:val="0"/>
                <w:sz w:val="18"/>
                <w:szCs w:val="28"/>
                <w:lang w:val="az-Latn-AZ"/>
              </w:rPr>
            </w:pPr>
            <w:r w:rsidRPr="00035793">
              <w:rPr>
                <w:rStyle w:val="af6"/>
                <w:rFonts w:eastAsia="Calibri"/>
                <w:b w:val="0"/>
                <w:sz w:val="18"/>
                <w:szCs w:val="28"/>
              </w:rPr>
              <w:t>УОН–10</w:t>
            </w:r>
          </w:p>
        </w:tc>
        <w:tc>
          <w:tcPr>
            <w:tcW w:w="634" w:type="dxa"/>
            <w:shd w:val="clear" w:color="auto" w:fill="auto"/>
            <w:vAlign w:val="bottom"/>
          </w:tcPr>
          <w:p w14:paraId="0D50D9CD"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1 200</w:t>
            </w:r>
          </w:p>
        </w:tc>
        <w:tc>
          <w:tcPr>
            <w:tcW w:w="1134" w:type="dxa"/>
            <w:shd w:val="clear" w:color="auto" w:fill="auto"/>
            <w:vAlign w:val="bottom"/>
          </w:tcPr>
          <w:p w14:paraId="71C0407F"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930</w:t>
            </w:r>
          </w:p>
        </w:tc>
        <w:tc>
          <w:tcPr>
            <w:tcW w:w="1015" w:type="dxa"/>
            <w:shd w:val="clear" w:color="auto" w:fill="auto"/>
            <w:vAlign w:val="bottom"/>
          </w:tcPr>
          <w:p w14:paraId="77773CB9"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910</w:t>
            </w:r>
          </w:p>
        </w:tc>
        <w:tc>
          <w:tcPr>
            <w:tcW w:w="992" w:type="dxa"/>
            <w:shd w:val="clear" w:color="auto" w:fill="auto"/>
            <w:vAlign w:val="bottom"/>
          </w:tcPr>
          <w:p w14:paraId="34617753"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956</w:t>
            </w:r>
          </w:p>
        </w:tc>
        <w:tc>
          <w:tcPr>
            <w:tcW w:w="1134" w:type="dxa"/>
            <w:shd w:val="clear" w:color="auto" w:fill="auto"/>
            <w:vAlign w:val="bottom"/>
          </w:tcPr>
          <w:p w14:paraId="1A2B7735"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1 028</w:t>
            </w:r>
          </w:p>
        </w:tc>
        <w:tc>
          <w:tcPr>
            <w:tcW w:w="1111" w:type="dxa"/>
            <w:shd w:val="clear" w:color="auto" w:fill="auto"/>
            <w:vAlign w:val="bottom"/>
          </w:tcPr>
          <w:p w14:paraId="1088EDBF"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903</w:t>
            </w:r>
          </w:p>
        </w:tc>
      </w:tr>
      <w:tr w:rsidR="005F0334" w:rsidRPr="00035793" w14:paraId="0C083ACC" w14:textId="77777777" w:rsidTr="005F0334">
        <w:tc>
          <w:tcPr>
            <w:tcW w:w="1351" w:type="dxa"/>
            <w:shd w:val="clear" w:color="auto" w:fill="auto"/>
          </w:tcPr>
          <w:p w14:paraId="7F6D9F40" w14:textId="77777777" w:rsidR="005F0334" w:rsidRPr="00035793" w:rsidRDefault="005F0334" w:rsidP="005F0334">
            <w:pPr>
              <w:suppressAutoHyphens w:val="0"/>
              <w:spacing w:before="40" w:after="40" w:line="220" w:lineRule="exact"/>
              <w:rPr>
                <w:rStyle w:val="af6"/>
                <w:rFonts w:eastAsia="Calibri"/>
                <w:b w:val="0"/>
                <w:sz w:val="18"/>
                <w:szCs w:val="28"/>
                <w:lang w:val="az-Latn-AZ"/>
              </w:rPr>
            </w:pPr>
            <w:r w:rsidRPr="00035793">
              <w:rPr>
                <w:rStyle w:val="af6"/>
                <w:rFonts w:eastAsia="Calibri"/>
                <w:b w:val="0"/>
                <w:sz w:val="18"/>
                <w:szCs w:val="28"/>
              </w:rPr>
              <w:t>УОН–11</w:t>
            </w:r>
          </w:p>
        </w:tc>
        <w:tc>
          <w:tcPr>
            <w:tcW w:w="634" w:type="dxa"/>
            <w:shd w:val="clear" w:color="auto" w:fill="auto"/>
            <w:vAlign w:val="bottom"/>
          </w:tcPr>
          <w:p w14:paraId="2B83482C"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1 100</w:t>
            </w:r>
          </w:p>
        </w:tc>
        <w:tc>
          <w:tcPr>
            <w:tcW w:w="1134" w:type="dxa"/>
            <w:shd w:val="clear" w:color="auto" w:fill="auto"/>
            <w:vAlign w:val="bottom"/>
          </w:tcPr>
          <w:p w14:paraId="66748571"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932</w:t>
            </w:r>
          </w:p>
        </w:tc>
        <w:tc>
          <w:tcPr>
            <w:tcW w:w="1015" w:type="dxa"/>
            <w:shd w:val="clear" w:color="auto" w:fill="auto"/>
            <w:vAlign w:val="bottom"/>
          </w:tcPr>
          <w:p w14:paraId="1F302881"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916</w:t>
            </w:r>
          </w:p>
        </w:tc>
        <w:tc>
          <w:tcPr>
            <w:tcW w:w="992" w:type="dxa"/>
            <w:shd w:val="clear" w:color="auto" w:fill="auto"/>
            <w:vAlign w:val="bottom"/>
          </w:tcPr>
          <w:p w14:paraId="158E9849"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1 061</w:t>
            </w:r>
          </w:p>
        </w:tc>
        <w:tc>
          <w:tcPr>
            <w:tcW w:w="1134" w:type="dxa"/>
            <w:shd w:val="clear" w:color="auto" w:fill="auto"/>
            <w:vAlign w:val="bottom"/>
          </w:tcPr>
          <w:p w14:paraId="1A74DD92"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1 111</w:t>
            </w:r>
          </w:p>
        </w:tc>
        <w:tc>
          <w:tcPr>
            <w:tcW w:w="1111" w:type="dxa"/>
            <w:shd w:val="clear" w:color="auto" w:fill="auto"/>
            <w:vAlign w:val="bottom"/>
          </w:tcPr>
          <w:p w14:paraId="1064F499"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983</w:t>
            </w:r>
          </w:p>
        </w:tc>
      </w:tr>
      <w:tr w:rsidR="005F0334" w:rsidRPr="00035793" w14:paraId="4302E08E" w14:textId="77777777" w:rsidTr="005F0334">
        <w:tc>
          <w:tcPr>
            <w:tcW w:w="1351" w:type="dxa"/>
            <w:shd w:val="clear" w:color="auto" w:fill="auto"/>
          </w:tcPr>
          <w:p w14:paraId="32C453D7" w14:textId="77777777" w:rsidR="005F0334" w:rsidRPr="00035793" w:rsidRDefault="005F0334" w:rsidP="005F0334">
            <w:pPr>
              <w:suppressAutoHyphens w:val="0"/>
              <w:spacing w:before="40" w:after="40" w:line="220" w:lineRule="exact"/>
              <w:rPr>
                <w:rStyle w:val="af6"/>
                <w:rFonts w:eastAsia="Calibri"/>
                <w:b w:val="0"/>
                <w:sz w:val="18"/>
                <w:szCs w:val="28"/>
                <w:lang w:val="az-Latn-AZ"/>
              </w:rPr>
            </w:pPr>
            <w:r w:rsidRPr="00035793">
              <w:rPr>
                <w:rStyle w:val="af6"/>
                <w:rFonts w:eastAsia="Calibri"/>
                <w:b w:val="0"/>
                <w:sz w:val="18"/>
                <w:szCs w:val="28"/>
              </w:rPr>
              <w:t>УОН–12</w:t>
            </w:r>
          </w:p>
        </w:tc>
        <w:tc>
          <w:tcPr>
            <w:tcW w:w="634" w:type="dxa"/>
            <w:shd w:val="clear" w:color="auto" w:fill="auto"/>
            <w:vAlign w:val="bottom"/>
          </w:tcPr>
          <w:p w14:paraId="30D12DA2"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1 100</w:t>
            </w:r>
          </w:p>
        </w:tc>
        <w:tc>
          <w:tcPr>
            <w:tcW w:w="1134" w:type="dxa"/>
            <w:shd w:val="clear" w:color="auto" w:fill="auto"/>
            <w:vAlign w:val="bottom"/>
          </w:tcPr>
          <w:p w14:paraId="63D0611D"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1 108</w:t>
            </w:r>
          </w:p>
        </w:tc>
        <w:tc>
          <w:tcPr>
            <w:tcW w:w="1015" w:type="dxa"/>
            <w:shd w:val="clear" w:color="auto" w:fill="auto"/>
            <w:vAlign w:val="bottom"/>
          </w:tcPr>
          <w:p w14:paraId="4C2A7764"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1 173</w:t>
            </w:r>
          </w:p>
        </w:tc>
        <w:tc>
          <w:tcPr>
            <w:tcW w:w="992" w:type="dxa"/>
            <w:shd w:val="clear" w:color="auto" w:fill="auto"/>
            <w:vAlign w:val="bottom"/>
          </w:tcPr>
          <w:p w14:paraId="143319B6"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1 025</w:t>
            </w:r>
          </w:p>
        </w:tc>
        <w:tc>
          <w:tcPr>
            <w:tcW w:w="1134" w:type="dxa"/>
            <w:shd w:val="clear" w:color="auto" w:fill="auto"/>
            <w:vAlign w:val="bottom"/>
          </w:tcPr>
          <w:p w14:paraId="076E218E"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1 061</w:t>
            </w:r>
          </w:p>
        </w:tc>
        <w:tc>
          <w:tcPr>
            <w:tcW w:w="1111" w:type="dxa"/>
            <w:shd w:val="clear" w:color="auto" w:fill="auto"/>
            <w:vAlign w:val="bottom"/>
          </w:tcPr>
          <w:p w14:paraId="2709EE2C"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877</w:t>
            </w:r>
          </w:p>
        </w:tc>
      </w:tr>
      <w:tr w:rsidR="005F0334" w:rsidRPr="00035793" w14:paraId="70A085BB" w14:textId="77777777" w:rsidTr="005F0334">
        <w:tc>
          <w:tcPr>
            <w:tcW w:w="1351" w:type="dxa"/>
            <w:shd w:val="clear" w:color="auto" w:fill="auto"/>
          </w:tcPr>
          <w:p w14:paraId="606D87DE" w14:textId="77777777" w:rsidR="005F0334" w:rsidRPr="00035793" w:rsidRDefault="005F0334" w:rsidP="005F0334">
            <w:pPr>
              <w:suppressAutoHyphens w:val="0"/>
              <w:spacing w:before="40" w:after="40" w:line="220" w:lineRule="exact"/>
              <w:rPr>
                <w:rStyle w:val="af6"/>
                <w:rFonts w:eastAsia="Calibri"/>
                <w:b w:val="0"/>
                <w:sz w:val="18"/>
                <w:szCs w:val="28"/>
                <w:lang w:val="az-Latn-AZ"/>
              </w:rPr>
            </w:pPr>
            <w:r w:rsidRPr="00035793">
              <w:rPr>
                <w:rStyle w:val="af6"/>
                <w:rFonts w:eastAsia="Calibri"/>
                <w:b w:val="0"/>
                <w:sz w:val="18"/>
                <w:szCs w:val="28"/>
              </w:rPr>
              <w:t>УОН–13</w:t>
            </w:r>
          </w:p>
        </w:tc>
        <w:tc>
          <w:tcPr>
            <w:tcW w:w="634" w:type="dxa"/>
            <w:shd w:val="clear" w:color="auto" w:fill="auto"/>
            <w:vAlign w:val="bottom"/>
          </w:tcPr>
          <w:p w14:paraId="65023925"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1 050</w:t>
            </w:r>
          </w:p>
        </w:tc>
        <w:tc>
          <w:tcPr>
            <w:tcW w:w="1134" w:type="dxa"/>
            <w:shd w:val="clear" w:color="auto" w:fill="auto"/>
            <w:vAlign w:val="bottom"/>
          </w:tcPr>
          <w:p w14:paraId="2157370E"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930</w:t>
            </w:r>
          </w:p>
        </w:tc>
        <w:tc>
          <w:tcPr>
            <w:tcW w:w="1015" w:type="dxa"/>
            <w:shd w:val="clear" w:color="auto" w:fill="auto"/>
            <w:vAlign w:val="bottom"/>
          </w:tcPr>
          <w:p w14:paraId="29E7DC2B"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1 017</w:t>
            </w:r>
          </w:p>
        </w:tc>
        <w:tc>
          <w:tcPr>
            <w:tcW w:w="992" w:type="dxa"/>
            <w:shd w:val="clear" w:color="auto" w:fill="auto"/>
            <w:vAlign w:val="bottom"/>
          </w:tcPr>
          <w:p w14:paraId="3EF62D6C"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1 188</w:t>
            </w:r>
          </w:p>
        </w:tc>
        <w:tc>
          <w:tcPr>
            <w:tcW w:w="1134" w:type="dxa"/>
            <w:shd w:val="clear" w:color="auto" w:fill="auto"/>
            <w:vAlign w:val="bottom"/>
          </w:tcPr>
          <w:p w14:paraId="05394CDF"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1 198</w:t>
            </w:r>
          </w:p>
        </w:tc>
        <w:tc>
          <w:tcPr>
            <w:tcW w:w="1111" w:type="dxa"/>
            <w:shd w:val="clear" w:color="auto" w:fill="auto"/>
            <w:vAlign w:val="bottom"/>
          </w:tcPr>
          <w:p w14:paraId="0246C92D"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1 159</w:t>
            </w:r>
          </w:p>
        </w:tc>
      </w:tr>
      <w:tr w:rsidR="005F0334" w:rsidRPr="00035793" w14:paraId="0DAB9850" w14:textId="77777777" w:rsidTr="005F0334">
        <w:tc>
          <w:tcPr>
            <w:tcW w:w="1351" w:type="dxa"/>
            <w:shd w:val="clear" w:color="auto" w:fill="auto"/>
          </w:tcPr>
          <w:p w14:paraId="59375497" w14:textId="77777777" w:rsidR="005F0334" w:rsidRPr="00035793" w:rsidRDefault="005F0334" w:rsidP="005F0334">
            <w:pPr>
              <w:suppressAutoHyphens w:val="0"/>
              <w:spacing w:before="40" w:after="40" w:line="220" w:lineRule="exact"/>
              <w:rPr>
                <w:rStyle w:val="af6"/>
                <w:rFonts w:eastAsia="Calibri"/>
                <w:b w:val="0"/>
                <w:sz w:val="18"/>
                <w:szCs w:val="28"/>
                <w:lang w:val="az-Latn-AZ"/>
              </w:rPr>
            </w:pPr>
            <w:r w:rsidRPr="00035793">
              <w:rPr>
                <w:rStyle w:val="af6"/>
                <w:rFonts w:eastAsia="Calibri"/>
                <w:b w:val="0"/>
                <w:sz w:val="18"/>
                <w:szCs w:val="28"/>
              </w:rPr>
              <w:t>УОН–14</w:t>
            </w:r>
          </w:p>
        </w:tc>
        <w:tc>
          <w:tcPr>
            <w:tcW w:w="634" w:type="dxa"/>
            <w:shd w:val="clear" w:color="auto" w:fill="auto"/>
            <w:vAlign w:val="bottom"/>
          </w:tcPr>
          <w:p w14:paraId="3AB506CA"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1 050</w:t>
            </w:r>
          </w:p>
        </w:tc>
        <w:tc>
          <w:tcPr>
            <w:tcW w:w="1134" w:type="dxa"/>
            <w:shd w:val="clear" w:color="auto" w:fill="auto"/>
            <w:vAlign w:val="bottom"/>
          </w:tcPr>
          <w:p w14:paraId="4DD2365E"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739</w:t>
            </w:r>
          </w:p>
        </w:tc>
        <w:tc>
          <w:tcPr>
            <w:tcW w:w="1015" w:type="dxa"/>
            <w:shd w:val="clear" w:color="auto" w:fill="auto"/>
            <w:vAlign w:val="bottom"/>
          </w:tcPr>
          <w:p w14:paraId="147C9CD4"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990</w:t>
            </w:r>
          </w:p>
        </w:tc>
        <w:tc>
          <w:tcPr>
            <w:tcW w:w="992" w:type="dxa"/>
            <w:shd w:val="clear" w:color="auto" w:fill="auto"/>
            <w:vAlign w:val="bottom"/>
          </w:tcPr>
          <w:p w14:paraId="0B991AFB"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900</w:t>
            </w:r>
          </w:p>
        </w:tc>
        <w:tc>
          <w:tcPr>
            <w:tcW w:w="1134" w:type="dxa"/>
            <w:shd w:val="clear" w:color="auto" w:fill="auto"/>
            <w:vAlign w:val="bottom"/>
          </w:tcPr>
          <w:p w14:paraId="0BACB7E0"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834</w:t>
            </w:r>
          </w:p>
        </w:tc>
        <w:tc>
          <w:tcPr>
            <w:tcW w:w="1111" w:type="dxa"/>
            <w:shd w:val="clear" w:color="auto" w:fill="auto"/>
            <w:vAlign w:val="bottom"/>
          </w:tcPr>
          <w:p w14:paraId="7C16B1B0"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924</w:t>
            </w:r>
          </w:p>
        </w:tc>
      </w:tr>
      <w:tr w:rsidR="005F0334" w:rsidRPr="00035793" w14:paraId="4EB850C3" w14:textId="77777777" w:rsidTr="005F0334">
        <w:tc>
          <w:tcPr>
            <w:tcW w:w="1351" w:type="dxa"/>
            <w:shd w:val="clear" w:color="auto" w:fill="auto"/>
          </w:tcPr>
          <w:p w14:paraId="0AFEF3C8" w14:textId="77777777" w:rsidR="005F0334" w:rsidRPr="00035793" w:rsidRDefault="005F0334" w:rsidP="005F0334">
            <w:pPr>
              <w:suppressAutoHyphens w:val="0"/>
              <w:spacing w:before="40" w:after="40" w:line="220" w:lineRule="exact"/>
              <w:rPr>
                <w:rStyle w:val="af6"/>
                <w:rFonts w:eastAsia="Calibri"/>
                <w:b w:val="0"/>
                <w:sz w:val="18"/>
                <w:szCs w:val="28"/>
                <w:lang w:val="az-Latn-AZ"/>
              </w:rPr>
            </w:pPr>
            <w:r w:rsidRPr="00035793">
              <w:rPr>
                <w:rStyle w:val="af6"/>
                <w:rFonts w:eastAsia="Calibri"/>
                <w:b w:val="0"/>
                <w:sz w:val="18"/>
                <w:szCs w:val="28"/>
              </w:rPr>
              <w:t>УОН–15</w:t>
            </w:r>
          </w:p>
        </w:tc>
        <w:tc>
          <w:tcPr>
            <w:tcW w:w="634" w:type="dxa"/>
            <w:shd w:val="clear" w:color="auto" w:fill="auto"/>
            <w:vAlign w:val="bottom"/>
          </w:tcPr>
          <w:p w14:paraId="71DAF467"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1 050</w:t>
            </w:r>
          </w:p>
        </w:tc>
        <w:tc>
          <w:tcPr>
            <w:tcW w:w="1134" w:type="dxa"/>
            <w:shd w:val="clear" w:color="auto" w:fill="auto"/>
            <w:vAlign w:val="bottom"/>
          </w:tcPr>
          <w:p w14:paraId="77DF0ED2"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752</w:t>
            </w:r>
          </w:p>
        </w:tc>
        <w:tc>
          <w:tcPr>
            <w:tcW w:w="1015" w:type="dxa"/>
            <w:shd w:val="clear" w:color="auto" w:fill="auto"/>
            <w:vAlign w:val="bottom"/>
          </w:tcPr>
          <w:p w14:paraId="434894C9"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801</w:t>
            </w:r>
          </w:p>
        </w:tc>
        <w:tc>
          <w:tcPr>
            <w:tcW w:w="992" w:type="dxa"/>
            <w:shd w:val="clear" w:color="auto" w:fill="auto"/>
            <w:vAlign w:val="bottom"/>
          </w:tcPr>
          <w:p w14:paraId="5280BEA8"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797</w:t>
            </w:r>
          </w:p>
        </w:tc>
        <w:tc>
          <w:tcPr>
            <w:tcW w:w="1134" w:type="dxa"/>
            <w:shd w:val="clear" w:color="auto" w:fill="auto"/>
            <w:vAlign w:val="bottom"/>
          </w:tcPr>
          <w:p w14:paraId="301F127E"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847</w:t>
            </w:r>
          </w:p>
        </w:tc>
        <w:tc>
          <w:tcPr>
            <w:tcW w:w="1111" w:type="dxa"/>
            <w:shd w:val="clear" w:color="auto" w:fill="auto"/>
            <w:vAlign w:val="bottom"/>
          </w:tcPr>
          <w:p w14:paraId="33152EFC"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797</w:t>
            </w:r>
          </w:p>
        </w:tc>
      </w:tr>
      <w:tr w:rsidR="005F0334" w:rsidRPr="00035793" w14:paraId="1C0A52C4" w14:textId="77777777" w:rsidTr="005F0334">
        <w:tc>
          <w:tcPr>
            <w:tcW w:w="1351" w:type="dxa"/>
            <w:shd w:val="clear" w:color="auto" w:fill="auto"/>
          </w:tcPr>
          <w:p w14:paraId="0FFF332B" w14:textId="77777777" w:rsidR="005F0334" w:rsidRPr="00035793" w:rsidRDefault="005F0334" w:rsidP="005F0334">
            <w:pPr>
              <w:suppressAutoHyphens w:val="0"/>
              <w:spacing w:before="40" w:after="40" w:line="220" w:lineRule="exact"/>
              <w:rPr>
                <w:rStyle w:val="af6"/>
                <w:rFonts w:eastAsia="Calibri"/>
                <w:b w:val="0"/>
                <w:sz w:val="18"/>
                <w:szCs w:val="28"/>
                <w:lang w:val="az-Latn-AZ"/>
              </w:rPr>
            </w:pPr>
            <w:r w:rsidRPr="00035793">
              <w:rPr>
                <w:rStyle w:val="af6"/>
                <w:rFonts w:eastAsia="Calibri"/>
                <w:b w:val="0"/>
                <w:sz w:val="18"/>
                <w:szCs w:val="28"/>
              </w:rPr>
              <w:t>УОН–16</w:t>
            </w:r>
          </w:p>
        </w:tc>
        <w:tc>
          <w:tcPr>
            <w:tcW w:w="634" w:type="dxa"/>
            <w:shd w:val="clear" w:color="auto" w:fill="auto"/>
            <w:vAlign w:val="bottom"/>
          </w:tcPr>
          <w:p w14:paraId="4C5AA26E"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1 050</w:t>
            </w:r>
          </w:p>
        </w:tc>
        <w:tc>
          <w:tcPr>
            <w:tcW w:w="1134" w:type="dxa"/>
            <w:shd w:val="clear" w:color="auto" w:fill="auto"/>
            <w:vAlign w:val="bottom"/>
          </w:tcPr>
          <w:p w14:paraId="4C163D70"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470</w:t>
            </w:r>
          </w:p>
        </w:tc>
        <w:tc>
          <w:tcPr>
            <w:tcW w:w="1015" w:type="dxa"/>
            <w:shd w:val="clear" w:color="auto" w:fill="auto"/>
            <w:vAlign w:val="bottom"/>
          </w:tcPr>
          <w:p w14:paraId="0C3FC59C"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682</w:t>
            </w:r>
          </w:p>
        </w:tc>
        <w:tc>
          <w:tcPr>
            <w:tcW w:w="992" w:type="dxa"/>
            <w:shd w:val="clear" w:color="auto" w:fill="auto"/>
            <w:vAlign w:val="bottom"/>
          </w:tcPr>
          <w:p w14:paraId="058CB5EF"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647</w:t>
            </w:r>
          </w:p>
        </w:tc>
        <w:tc>
          <w:tcPr>
            <w:tcW w:w="1134" w:type="dxa"/>
            <w:shd w:val="clear" w:color="auto" w:fill="auto"/>
            <w:vAlign w:val="bottom"/>
          </w:tcPr>
          <w:p w14:paraId="022C5783"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746</w:t>
            </w:r>
          </w:p>
        </w:tc>
        <w:tc>
          <w:tcPr>
            <w:tcW w:w="1111" w:type="dxa"/>
            <w:shd w:val="clear" w:color="auto" w:fill="auto"/>
            <w:vAlign w:val="bottom"/>
          </w:tcPr>
          <w:p w14:paraId="7A25ED37"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827</w:t>
            </w:r>
          </w:p>
        </w:tc>
      </w:tr>
      <w:tr w:rsidR="005F0334" w:rsidRPr="00035793" w14:paraId="7BE55739" w14:textId="77777777" w:rsidTr="005F0334">
        <w:tc>
          <w:tcPr>
            <w:tcW w:w="1351" w:type="dxa"/>
            <w:shd w:val="clear" w:color="auto" w:fill="auto"/>
          </w:tcPr>
          <w:p w14:paraId="5315F674" w14:textId="77777777" w:rsidR="005F0334" w:rsidRPr="00035793" w:rsidRDefault="005F0334" w:rsidP="005F0334">
            <w:pPr>
              <w:suppressAutoHyphens w:val="0"/>
              <w:spacing w:before="40" w:after="40" w:line="220" w:lineRule="exact"/>
              <w:rPr>
                <w:rStyle w:val="af6"/>
                <w:rFonts w:eastAsia="Calibri"/>
                <w:b w:val="0"/>
                <w:sz w:val="18"/>
                <w:szCs w:val="28"/>
                <w:lang w:val="az-Latn-AZ"/>
              </w:rPr>
            </w:pPr>
            <w:r w:rsidRPr="00035793">
              <w:rPr>
                <w:rStyle w:val="af6"/>
                <w:rFonts w:eastAsia="Calibri"/>
                <w:b w:val="0"/>
                <w:sz w:val="18"/>
                <w:szCs w:val="28"/>
              </w:rPr>
              <w:t>УОН–17</w:t>
            </w:r>
          </w:p>
        </w:tc>
        <w:tc>
          <w:tcPr>
            <w:tcW w:w="634" w:type="dxa"/>
            <w:shd w:val="clear" w:color="auto" w:fill="auto"/>
            <w:vAlign w:val="bottom"/>
          </w:tcPr>
          <w:p w14:paraId="0C9CA466"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1 050</w:t>
            </w:r>
          </w:p>
        </w:tc>
        <w:tc>
          <w:tcPr>
            <w:tcW w:w="1134" w:type="dxa"/>
            <w:shd w:val="clear" w:color="auto" w:fill="auto"/>
            <w:vAlign w:val="bottom"/>
          </w:tcPr>
          <w:p w14:paraId="705B91E0"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749</w:t>
            </w:r>
          </w:p>
        </w:tc>
        <w:tc>
          <w:tcPr>
            <w:tcW w:w="1015" w:type="dxa"/>
            <w:shd w:val="clear" w:color="auto" w:fill="auto"/>
            <w:vAlign w:val="bottom"/>
          </w:tcPr>
          <w:p w14:paraId="03F840C1"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849</w:t>
            </w:r>
          </w:p>
        </w:tc>
        <w:tc>
          <w:tcPr>
            <w:tcW w:w="992" w:type="dxa"/>
            <w:shd w:val="clear" w:color="auto" w:fill="auto"/>
            <w:vAlign w:val="bottom"/>
          </w:tcPr>
          <w:p w14:paraId="65D8E1AF"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793</w:t>
            </w:r>
          </w:p>
        </w:tc>
        <w:tc>
          <w:tcPr>
            <w:tcW w:w="1134" w:type="dxa"/>
            <w:shd w:val="clear" w:color="auto" w:fill="auto"/>
            <w:vAlign w:val="bottom"/>
          </w:tcPr>
          <w:p w14:paraId="4C56F1E8"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845</w:t>
            </w:r>
          </w:p>
        </w:tc>
        <w:tc>
          <w:tcPr>
            <w:tcW w:w="1111" w:type="dxa"/>
            <w:shd w:val="clear" w:color="auto" w:fill="auto"/>
            <w:vAlign w:val="bottom"/>
          </w:tcPr>
          <w:p w14:paraId="3E8B2A5F"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790</w:t>
            </w:r>
          </w:p>
        </w:tc>
      </w:tr>
      <w:tr w:rsidR="005F0334" w:rsidRPr="00035793" w14:paraId="06C08E37" w14:textId="77777777" w:rsidTr="005F0334">
        <w:tc>
          <w:tcPr>
            <w:tcW w:w="1351" w:type="dxa"/>
            <w:shd w:val="clear" w:color="auto" w:fill="auto"/>
          </w:tcPr>
          <w:p w14:paraId="2850284F" w14:textId="77777777" w:rsidR="005F0334" w:rsidRPr="00035793" w:rsidRDefault="005F0334" w:rsidP="005F0334">
            <w:pPr>
              <w:suppressAutoHyphens w:val="0"/>
              <w:spacing w:before="40" w:after="40" w:line="220" w:lineRule="exact"/>
              <w:rPr>
                <w:rStyle w:val="af6"/>
                <w:rFonts w:eastAsia="Calibri"/>
                <w:b w:val="0"/>
                <w:sz w:val="18"/>
                <w:szCs w:val="28"/>
                <w:lang w:val="az-Latn-AZ"/>
              </w:rPr>
            </w:pPr>
            <w:r w:rsidRPr="00035793">
              <w:rPr>
                <w:rStyle w:val="af6"/>
                <w:rFonts w:eastAsia="Calibri"/>
                <w:b w:val="0"/>
                <w:sz w:val="18"/>
                <w:szCs w:val="28"/>
              </w:rPr>
              <w:t>Тюрьма</w:t>
            </w:r>
          </w:p>
        </w:tc>
        <w:tc>
          <w:tcPr>
            <w:tcW w:w="634" w:type="dxa"/>
            <w:shd w:val="clear" w:color="auto" w:fill="auto"/>
            <w:vAlign w:val="bottom"/>
          </w:tcPr>
          <w:p w14:paraId="26272941"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700</w:t>
            </w:r>
          </w:p>
        </w:tc>
        <w:tc>
          <w:tcPr>
            <w:tcW w:w="1134" w:type="dxa"/>
            <w:shd w:val="clear" w:color="auto" w:fill="auto"/>
            <w:vAlign w:val="bottom"/>
          </w:tcPr>
          <w:p w14:paraId="47667230"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563</w:t>
            </w:r>
          </w:p>
        </w:tc>
        <w:tc>
          <w:tcPr>
            <w:tcW w:w="1015" w:type="dxa"/>
            <w:shd w:val="clear" w:color="auto" w:fill="auto"/>
            <w:vAlign w:val="bottom"/>
          </w:tcPr>
          <w:p w14:paraId="40377188"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585</w:t>
            </w:r>
          </w:p>
        </w:tc>
        <w:tc>
          <w:tcPr>
            <w:tcW w:w="992" w:type="dxa"/>
            <w:shd w:val="clear" w:color="auto" w:fill="auto"/>
            <w:vAlign w:val="bottom"/>
          </w:tcPr>
          <w:p w14:paraId="2A0B3CEF"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624</w:t>
            </w:r>
          </w:p>
        </w:tc>
        <w:tc>
          <w:tcPr>
            <w:tcW w:w="1134" w:type="dxa"/>
            <w:shd w:val="clear" w:color="auto" w:fill="auto"/>
            <w:vAlign w:val="bottom"/>
          </w:tcPr>
          <w:p w14:paraId="0C2D5E17"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628</w:t>
            </w:r>
          </w:p>
        </w:tc>
        <w:tc>
          <w:tcPr>
            <w:tcW w:w="1111" w:type="dxa"/>
            <w:shd w:val="clear" w:color="auto" w:fill="auto"/>
            <w:vAlign w:val="bottom"/>
          </w:tcPr>
          <w:p w14:paraId="437F53D9"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593</w:t>
            </w:r>
          </w:p>
        </w:tc>
      </w:tr>
      <w:tr w:rsidR="005F0334" w:rsidRPr="00035793" w14:paraId="5153F949" w14:textId="77777777" w:rsidTr="005F0334">
        <w:tc>
          <w:tcPr>
            <w:tcW w:w="1351" w:type="dxa"/>
            <w:shd w:val="clear" w:color="auto" w:fill="auto"/>
          </w:tcPr>
          <w:p w14:paraId="241C9A6A" w14:textId="77777777" w:rsidR="005F0334" w:rsidRPr="00035793" w:rsidRDefault="005F0334" w:rsidP="005F0334">
            <w:pPr>
              <w:suppressAutoHyphens w:val="0"/>
              <w:spacing w:before="40" w:after="40" w:line="220" w:lineRule="exact"/>
              <w:rPr>
                <w:rStyle w:val="af6"/>
                <w:rFonts w:eastAsia="Calibri"/>
                <w:b w:val="0"/>
                <w:sz w:val="18"/>
                <w:szCs w:val="28"/>
                <w:lang w:val="az-Latn-AZ"/>
              </w:rPr>
            </w:pPr>
            <w:r w:rsidRPr="00035793">
              <w:rPr>
                <w:rStyle w:val="af6"/>
                <w:rFonts w:eastAsia="Calibri"/>
                <w:b w:val="0"/>
                <w:sz w:val="18"/>
                <w:szCs w:val="28"/>
              </w:rPr>
              <w:t>ЛУ</w:t>
            </w:r>
          </w:p>
        </w:tc>
        <w:tc>
          <w:tcPr>
            <w:tcW w:w="634" w:type="dxa"/>
            <w:shd w:val="clear" w:color="auto" w:fill="auto"/>
            <w:vAlign w:val="bottom"/>
          </w:tcPr>
          <w:p w14:paraId="785CA474"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650</w:t>
            </w:r>
          </w:p>
        </w:tc>
        <w:tc>
          <w:tcPr>
            <w:tcW w:w="1134" w:type="dxa"/>
            <w:shd w:val="clear" w:color="auto" w:fill="auto"/>
            <w:vAlign w:val="bottom"/>
          </w:tcPr>
          <w:p w14:paraId="151DEF14"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298</w:t>
            </w:r>
          </w:p>
        </w:tc>
        <w:tc>
          <w:tcPr>
            <w:tcW w:w="1015" w:type="dxa"/>
            <w:shd w:val="clear" w:color="auto" w:fill="auto"/>
            <w:vAlign w:val="bottom"/>
          </w:tcPr>
          <w:p w14:paraId="38698C56"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337</w:t>
            </w:r>
          </w:p>
        </w:tc>
        <w:tc>
          <w:tcPr>
            <w:tcW w:w="992" w:type="dxa"/>
            <w:shd w:val="clear" w:color="auto" w:fill="auto"/>
            <w:vAlign w:val="bottom"/>
          </w:tcPr>
          <w:p w14:paraId="44399051"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397</w:t>
            </w:r>
          </w:p>
        </w:tc>
        <w:tc>
          <w:tcPr>
            <w:tcW w:w="1134" w:type="dxa"/>
            <w:shd w:val="clear" w:color="auto" w:fill="auto"/>
            <w:vAlign w:val="bottom"/>
          </w:tcPr>
          <w:p w14:paraId="6F623B6E"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406</w:t>
            </w:r>
          </w:p>
        </w:tc>
        <w:tc>
          <w:tcPr>
            <w:tcW w:w="1111" w:type="dxa"/>
            <w:shd w:val="clear" w:color="auto" w:fill="auto"/>
            <w:vAlign w:val="bottom"/>
          </w:tcPr>
          <w:p w14:paraId="268EDA28"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439</w:t>
            </w:r>
          </w:p>
        </w:tc>
      </w:tr>
      <w:tr w:rsidR="005F0334" w:rsidRPr="00035793" w14:paraId="65EFC843" w14:textId="77777777" w:rsidTr="005F0334">
        <w:tc>
          <w:tcPr>
            <w:tcW w:w="1351" w:type="dxa"/>
            <w:shd w:val="clear" w:color="auto" w:fill="auto"/>
          </w:tcPr>
          <w:p w14:paraId="1D8F4DAC" w14:textId="77777777" w:rsidR="005F0334" w:rsidRPr="00035793" w:rsidRDefault="005F0334" w:rsidP="005F0334">
            <w:pPr>
              <w:suppressAutoHyphens w:val="0"/>
              <w:spacing w:before="40" w:after="40" w:line="220" w:lineRule="exact"/>
              <w:rPr>
                <w:rStyle w:val="af6"/>
                <w:rFonts w:eastAsia="Calibri"/>
                <w:b w:val="0"/>
                <w:sz w:val="18"/>
                <w:szCs w:val="28"/>
                <w:lang w:val="az-Latn-AZ"/>
              </w:rPr>
            </w:pPr>
            <w:r w:rsidRPr="00035793">
              <w:rPr>
                <w:rStyle w:val="af6"/>
                <w:rFonts w:eastAsia="Calibri"/>
                <w:b w:val="0"/>
                <w:sz w:val="18"/>
                <w:szCs w:val="28"/>
              </w:rPr>
              <w:t>ВУ</w:t>
            </w:r>
          </w:p>
        </w:tc>
        <w:tc>
          <w:tcPr>
            <w:tcW w:w="634" w:type="dxa"/>
            <w:shd w:val="clear" w:color="auto" w:fill="auto"/>
            <w:vAlign w:val="bottom"/>
          </w:tcPr>
          <w:p w14:paraId="1DA38565"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200</w:t>
            </w:r>
          </w:p>
        </w:tc>
        <w:tc>
          <w:tcPr>
            <w:tcW w:w="1134" w:type="dxa"/>
            <w:shd w:val="clear" w:color="auto" w:fill="auto"/>
            <w:vAlign w:val="bottom"/>
          </w:tcPr>
          <w:p w14:paraId="2541393A"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41</w:t>
            </w:r>
          </w:p>
        </w:tc>
        <w:tc>
          <w:tcPr>
            <w:tcW w:w="1015" w:type="dxa"/>
            <w:shd w:val="clear" w:color="auto" w:fill="auto"/>
            <w:vAlign w:val="bottom"/>
          </w:tcPr>
          <w:p w14:paraId="523D2F20"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38</w:t>
            </w:r>
          </w:p>
        </w:tc>
        <w:tc>
          <w:tcPr>
            <w:tcW w:w="992" w:type="dxa"/>
            <w:shd w:val="clear" w:color="auto" w:fill="auto"/>
            <w:vAlign w:val="bottom"/>
          </w:tcPr>
          <w:p w14:paraId="1045BC4A"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24</w:t>
            </w:r>
          </w:p>
        </w:tc>
        <w:tc>
          <w:tcPr>
            <w:tcW w:w="1134" w:type="dxa"/>
            <w:shd w:val="clear" w:color="auto" w:fill="auto"/>
            <w:vAlign w:val="bottom"/>
          </w:tcPr>
          <w:p w14:paraId="5E55184E"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46</w:t>
            </w:r>
          </w:p>
        </w:tc>
        <w:tc>
          <w:tcPr>
            <w:tcW w:w="1111" w:type="dxa"/>
            <w:shd w:val="clear" w:color="auto" w:fill="auto"/>
            <w:vAlign w:val="bottom"/>
          </w:tcPr>
          <w:p w14:paraId="019255BC"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45</w:t>
            </w:r>
          </w:p>
        </w:tc>
      </w:tr>
      <w:tr w:rsidR="005F0334" w:rsidRPr="00035793" w14:paraId="6700AC5C" w14:textId="77777777" w:rsidTr="005F0334">
        <w:tc>
          <w:tcPr>
            <w:tcW w:w="1351" w:type="dxa"/>
            <w:shd w:val="clear" w:color="auto" w:fill="auto"/>
          </w:tcPr>
          <w:p w14:paraId="3AE2B0AC" w14:textId="77777777" w:rsidR="005F0334" w:rsidRPr="00035793" w:rsidRDefault="005F0334" w:rsidP="005F0334">
            <w:pPr>
              <w:suppressAutoHyphens w:val="0"/>
              <w:spacing w:before="40" w:after="40" w:line="220" w:lineRule="exact"/>
              <w:rPr>
                <w:rStyle w:val="af6"/>
                <w:rFonts w:eastAsia="Calibri"/>
                <w:b w:val="0"/>
                <w:sz w:val="18"/>
                <w:szCs w:val="28"/>
                <w:lang w:val="az-Latn-AZ"/>
              </w:rPr>
            </w:pPr>
            <w:proofErr w:type="spellStart"/>
            <w:r w:rsidRPr="00035793">
              <w:rPr>
                <w:rStyle w:val="af6"/>
                <w:rFonts w:eastAsia="Calibri"/>
                <w:b w:val="0"/>
                <w:sz w:val="18"/>
                <w:szCs w:val="28"/>
              </w:rPr>
              <w:t>Шекинское</w:t>
            </w:r>
            <w:proofErr w:type="spellEnd"/>
            <w:r w:rsidRPr="00035793">
              <w:rPr>
                <w:rStyle w:val="af6"/>
                <w:rFonts w:eastAsia="Calibri"/>
                <w:b w:val="0"/>
                <w:sz w:val="18"/>
                <w:szCs w:val="28"/>
              </w:rPr>
              <w:t xml:space="preserve"> ПУ</w:t>
            </w:r>
          </w:p>
        </w:tc>
        <w:tc>
          <w:tcPr>
            <w:tcW w:w="634" w:type="dxa"/>
            <w:shd w:val="clear" w:color="auto" w:fill="auto"/>
            <w:vAlign w:val="bottom"/>
          </w:tcPr>
          <w:p w14:paraId="25A07EDE"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900</w:t>
            </w:r>
          </w:p>
        </w:tc>
        <w:tc>
          <w:tcPr>
            <w:tcW w:w="1134" w:type="dxa"/>
            <w:shd w:val="clear" w:color="auto" w:fill="auto"/>
            <w:vAlign w:val="bottom"/>
          </w:tcPr>
          <w:p w14:paraId="192FCFF6"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855</w:t>
            </w:r>
          </w:p>
        </w:tc>
        <w:tc>
          <w:tcPr>
            <w:tcW w:w="1015" w:type="dxa"/>
            <w:shd w:val="clear" w:color="auto" w:fill="auto"/>
            <w:vAlign w:val="bottom"/>
          </w:tcPr>
          <w:p w14:paraId="5A49C484"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886</w:t>
            </w:r>
          </w:p>
        </w:tc>
        <w:tc>
          <w:tcPr>
            <w:tcW w:w="992" w:type="dxa"/>
            <w:shd w:val="clear" w:color="auto" w:fill="auto"/>
            <w:vAlign w:val="bottom"/>
          </w:tcPr>
          <w:p w14:paraId="5B04E5FA"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932</w:t>
            </w:r>
          </w:p>
        </w:tc>
        <w:tc>
          <w:tcPr>
            <w:tcW w:w="1134" w:type="dxa"/>
            <w:shd w:val="clear" w:color="auto" w:fill="auto"/>
            <w:vAlign w:val="bottom"/>
          </w:tcPr>
          <w:p w14:paraId="65F7827B"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923</w:t>
            </w:r>
          </w:p>
        </w:tc>
        <w:tc>
          <w:tcPr>
            <w:tcW w:w="1111" w:type="dxa"/>
            <w:shd w:val="clear" w:color="auto" w:fill="auto"/>
            <w:vAlign w:val="bottom"/>
          </w:tcPr>
          <w:p w14:paraId="6355A0A4"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848</w:t>
            </w:r>
          </w:p>
        </w:tc>
      </w:tr>
      <w:tr w:rsidR="005F0334" w:rsidRPr="00035793" w14:paraId="19C7B74C" w14:textId="77777777" w:rsidTr="005F0334">
        <w:tc>
          <w:tcPr>
            <w:tcW w:w="1351" w:type="dxa"/>
            <w:shd w:val="clear" w:color="auto" w:fill="auto"/>
          </w:tcPr>
          <w:p w14:paraId="1FE13E22" w14:textId="77777777" w:rsidR="005F0334" w:rsidRPr="00035793" w:rsidRDefault="005F0334" w:rsidP="005F0334">
            <w:pPr>
              <w:suppressAutoHyphens w:val="0"/>
              <w:spacing w:before="40" w:after="40" w:line="220" w:lineRule="exact"/>
              <w:rPr>
                <w:rStyle w:val="af6"/>
                <w:rFonts w:eastAsia="Calibri"/>
                <w:b w:val="0"/>
                <w:sz w:val="18"/>
                <w:szCs w:val="28"/>
                <w:lang w:val="az-Latn-AZ"/>
              </w:rPr>
            </w:pPr>
            <w:r w:rsidRPr="00035793">
              <w:rPr>
                <w:rStyle w:val="af6"/>
                <w:rFonts w:eastAsia="Calibri"/>
                <w:b w:val="0"/>
                <w:sz w:val="18"/>
                <w:szCs w:val="28"/>
              </w:rPr>
              <w:t>Бакинский СИ</w:t>
            </w:r>
          </w:p>
        </w:tc>
        <w:tc>
          <w:tcPr>
            <w:tcW w:w="634" w:type="dxa"/>
            <w:shd w:val="clear" w:color="auto" w:fill="auto"/>
            <w:vAlign w:val="bottom"/>
          </w:tcPr>
          <w:p w14:paraId="1F1969BB"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2 500</w:t>
            </w:r>
          </w:p>
        </w:tc>
        <w:tc>
          <w:tcPr>
            <w:tcW w:w="1134" w:type="dxa"/>
            <w:shd w:val="clear" w:color="auto" w:fill="auto"/>
            <w:vAlign w:val="bottom"/>
          </w:tcPr>
          <w:p w14:paraId="2CF9FA6F"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2 284</w:t>
            </w:r>
          </w:p>
        </w:tc>
        <w:tc>
          <w:tcPr>
            <w:tcW w:w="1015" w:type="dxa"/>
            <w:shd w:val="clear" w:color="auto" w:fill="auto"/>
            <w:vAlign w:val="bottom"/>
          </w:tcPr>
          <w:p w14:paraId="0D094374"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2 692</w:t>
            </w:r>
          </w:p>
        </w:tc>
        <w:tc>
          <w:tcPr>
            <w:tcW w:w="992" w:type="dxa"/>
            <w:shd w:val="clear" w:color="auto" w:fill="auto"/>
            <w:vAlign w:val="bottom"/>
          </w:tcPr>
          <w:p w14:paraId="376D656D"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2 653</w:t>
            </w:r>
          </w:p>
        </w:tc>
        <w:tc>
          <w:tcPr>
            <w:tcW w:w="1134" w:type="dxa"/>
            <w:shd w:val="clear" w:color="auto" w:fill="auto"/>
            <w:vAlign w:val="bottom"/>
          </w:tcPr>
          <w:p w14:paraId="7AD8C77B"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1 936</w:t>
            </w:r>
          </w:p>
        </w:tc>
        <w:tc>
          <w:tcPr>
            <w:tcW w:w="1111" w:type="dxa"/>
            <w:shd w:val="clear" w:color="auto" w:fill="auto"/>
            <w:vAlign w:val="bottom"/>
          </w:tcPr>
          <w:p w14:paraId="6969C56C"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2 315</w:t>
            </w:r>
          </w:p>
        </w:tc>
      </w:tr>
      <w:tr w:rsidR="005F0334" w:rsidRPr="00035793" w14:paraId="09B3C788" w14:textId="77777777" w:rsidTr="005F0334">
        <w:tc>
          <w:tcPr>
            <w:tcW w:w="1351" w:type="dxa"/>
            <w:shd w:val="clear" w:color="auto" w:fill="auto"/>
          </w:tcPr>
          <w:p w14:paraId="1DCFAA24" w14:textId="77777777" w:rsidR="005F0334" w:rsidRPr="00035793" w:rsidRDefault="005F0334" w:rsidP="005F0334">
            <w:pPr>
              <w:suppressAutoHyphens w:val="0"/>
              <w:spacing w:before="40" w:after="40" w:line="220" w:lineRule="exact"/>
              <w:rPr>
                <w:rStyle w:val="af6"/>
                <w:rFonts w:eastAsia="Calibri"/>
                <w:b w:val="0"/>
                <w:sz w:val="18"/>
                <w:szCs w:val="28"/>
                <w:lang w:val="az-Latn-AZ"/>
              </w:rPr>
            </w:pPr>
            <w:r w:rsidRPr="00035793">
              <w:rPr>
                <w:rStyle w:val="af6"/>
                <w:rFonts w:eastAsia="Calibri"/>
                <w:b w:val="0"/>
                <w:sz w:val="18"/>
                <w:szCs w:val="28"/>
              </w:rPr>
              <w:t>СИ–2</w:t>
            </w:r>
          </w:p>
        </w:tc>
        <w:tc>
          <w:tcPr>
            <w:tcW w:w="634" w:type="dxa"/>
            <w:shd w:val="clear" w:color="auto" w:fill="auto"/>
            <w:vAlign w:val="bottom"/>
          </w:tcPr>
          <w:p w14:paraId="42BEDE27"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700</w:t>
            </w:r>
          </w:p>
        </w:tc>
        <w:tc>
          <w:tcPr>
            <w:tcW w:w="1134" w:type="dxa"/>
            <w:shd w:val="clear" w:color="auto" w:fill="auto"/>
            <w:vAlign w:val="bottom"/>
          </w:tcPr>
          <w:p w14:paraId="2F5D450D"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612</w:t>
            </w:r>
          </w:p>
        </w:tc>
        <w:tc>
          <w:tcPr>
            <w:tcW w:w="1015" w:type="dxa"/>
            <w:shd w:val="clear" w:color="auto" w:fill="auto"/>
            <w:vAlign w:val="bottom"/>
          </w:tcPr>
          <w:p w14:paraId="282ED71F"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737</w:t>
            </w:r>
          </w:p>
        </w:tc>
        <w:tc>
          <w:tcPr>
            <w:tcW w:w="992" w:type="dxa"/>
            <w:shd w:val="clear" w:color="auto" w:fill="auto"/>
            <w:vAlign w:val="bottom"/>
          </w:tcPr>
          <w:p w14:paraId="27FF7A1C"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746</w:t>
            </w:r>
          </w:p>
        </w:tc>
        <w:tc>
          <w:tcPr>
            <w:tcW w:w="1134" w:type="dxa"/>
            <w:shd w:val="clear" w:color="auto" w:fill="auto"/>
            <w:vAlign w:val="bottom"/>
          </w:tcPr>
          <w:p w14:paraId="0EFC4058"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550</w:t>
            </w:r>
          </w:p>
        </w:tc>
        <w:tc>
          <w:tcPr>
            <w:tcW w:w="1111" w:type="dxa"/>
            <w:shd w:val="clear" w:color="auto" w:fill="auto"/>
            <w:vAlign w:val="bottom"/>
          </w:tcPr>
          <w:p w14:paraId="7E3D1DF9"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533</w:t>
            </w:r>
          </w:p>
        </w:tc>
      </w:tr>
      <w:tr w:rsidR="005F0334" w:rsidRPr="00035793" w14:paraId="2DCCB1A2" w14:textId="77777777" w:rsidTr="005F0334">
        <w:tc>
          <w:tcPr>
            <w:tcW w:w="1351" w:type="dxa"/>
            <w:shd w:val="clear" w:color="auto" w:fill="auto"/>
          </w:tcPr>
          <w:p w14:paraId="50FA5970" w14:textId="77777777" w:rsidR="005F0334" w:rsidRPr="00035793" w:rsidRDefault="005F0334" w:rsidP="005F0334">
            <w:pPr>
              <w:suppressAutoHyphens w:val="0"/>
              <w:spacing w:before="40" w:after="40" w:line="220" w:lineRule="exact"/>
              <w:rPr>
                <w:rStyle w:val="af6"/>
                <w:rFonts w:eastAsia="Calibri"/>
                <w:b w:val="0"/>
                <w:sz w:val="18"/>
                <w:szCs w:val="28"/>
                <w:lang w:val="az-Latn-AZ"/>
              </w:rPr>
            </w:pPr>
            <w:r w:rsidRPr="00035793">
              <w:rPr>
                <w:rStyle w:val="af6"/>
                <w:rFonts w:eastAsia="Calibri"/>
                <w:b w:val="0"/>
                <w:sz w:val="18"/>
                <w:szCs w:val="28"/>
              </w:rPr>
              <w:t>СИ–3</w:t>
            </w:r>
          </w:p>
        </w:tc>
        <w:tc>
          <w:tcPr>
            <w:tcW w:w="634" w:type="dxa"/>
            <w:shd w:val="clear" w:color="auto" w:fill="auto"/>
            <w:vAlign w:val="bottom"/>
          </w:tcPr>
          <w:p w14:paraId="2F45FDE6"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1 050</w:t>
            </w:r>
          </w:p>
        </w:tc>
        <w:tc>
          <w:tcPr>
            <w:tcW w:w="1134" w:type="dxa"/>
            <w:shd w:val="clear" w:color="auto" w:fill="auto"/>
            <w:vAlign w:val="bottom"/>
          </w:tcPr>
          <w:p w14:paraId="2B2A1CB9"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918</w:t>
            </w:r>
          </w:p>
        </w:tc>
        <w:tc>
          <w:tcPr>
            <w:tcW w:w="1015" w:type="dxa"/>
            <w:shd w:val="clear" w:color="auto" w:fill="auto"/>
            <w:vAlign w:val="bottom"/>
          </w:tcPr>
          <w:p w14:paraId="099CB994"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1 071</w:t>
            </w:r>
          </w:p>
        </w:tc>
        <w:tc>
          <w:tcPr>
            <w:tcW w:w="992" w:type="dxa"/>
            <w:shd w:val="clear" w:color="auto" w:fill="auto"/>
            <w:vAlign w:val="bottom"/>
          </w:tcPr>
          <w:p w14:paraId="5C882A78"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1 106</w:t>
            </w:r>
          </w:p>
        </w:tc>
        <w:tc>
          <w:tcPr>
            <w:tcW w:w="1134" w:type="dxa"/>
            <w:shd w:val="clear" w:color="auto" w:fill="auto"/>
            <w:vAlign w:val="bottom"/>
          </w:tcPr>
          <w:p w14:paraId="6ED23746"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951</w:t>
            </w:r>
          </w:p>
        </w:tc>
        <w:tc>
          <w:tcPr>
            <w:tcW w:w="1111" w:type="dxa"/>
            <w:shd w:val="clear" w:color="auto" w:fill="auto"/>
            <w:vAlign w:val="bottom"/>
          </w:tcPr>
          <w:p w14:paraId="119F7809"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824</w:t>
            </w:r>
          </w:p>
        </w:tc>
      </w:tr>
      <w:tr w:rsidR="005F0334" w:rsidRPr="00035793" w14:paraId="2C90EDC6" w14:textId="77777777" w:rsidTr="005F0334">
        <w:tc>
          <w:tcPr>
            <w:tcW w:w="1351" w:type="dxa"/>
            <w:shd w:val="clear" w:color="auto" w:fill="auto"/>
          </w:tcPr>
          <w:p w14:paraId="20C76ED1" w14:textId="77777777" w:rsidR="005F0334" w:rsidRPr="00035793" w:rsidRDefault="005F0334" w:rsidP="005F0334">
            <w:pPr>
              <w:suppressAutoHyphens w:val="0"/>
              <w:spacing w:before="40" w:after="40" w:line="220" w:lineRule="exact"/>
              <w:rPr>
                <w:rStyle w:val="af6"/>
                <w:rFonts w:eastAsia="Calibri"/>
                <w:b w:val="0"/>
                <w:sz w:val="18"/>
                <w:szCs w:val="28"/>
                <w:lang w:val="az-Latn-AZ"/>
              </w:rPr>
            </w:pPr>
            <w:r w:rsidRPr="00035793">
              <w:rPr>
                <w:rStyle w:val="af6"/>
                <w:rFonts w:eastAsia="Calibri"/>
                <w:b w:val="0"/>
                <w:sz w:val="18"/>
                <w:szCs w:val="28"/>
              </w:rPr>
              <w:t>УОНКП–1</w:t>
            </w:r>
          </w:p>
        </w:tc>
        <w:tc>
          <w:tcPr>
            <w:tcW w:w="634" w:type="dxa"/>
            <w:shd w:val="clear" w:color="auto" w:fill="auto"/>
            <w:vAlign w:val="bottom"/>
          </w:tcPr>
          <w:p w14:paraId="1DF30F09"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150</w:t>
            </w:r>
          </w:p>
        </w:tc>
        <w:tc>
          <w:tcPr>
            <w:tcW w:w="1134" w:type="dxa"/>
            <w:shd w:val="clear" w:color="auto" w:fill="auto"/>
            <w:vAlign w:val="bottom"/>
          </w:tcPr>
          <w:p w14:paraId="10948E36"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562</w:t>
            </w:r>
          </w:p>
        </w:tc>
        <w:tc>
          <w:tcPr>
            <w:tcW w:w="1015" w:type="dxa"/>
            <w:shd w:val="clear" w:color="auto" w:fill="auto"/>
            <w:vAlign w:val="bottom"/>
          </w:tcPr>
          <w:p w14:paraId="2E205B1A"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682</w:t>
            </w:r>
          </w:p>
        </w:tc>
        <w:tc>
          <w:tcPr>
            <w:tcW w:w="992" w:type="dxa"/>
            <w:shd w:val="clear" w:color="auto" w:fill="auto"/>
            <w:vAlign w:val="bottom"/>
          </w:tcPr>
          <w:p w14:paraId="2A53B1BD"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502</w:t>
            </w:r>
          </w:p>
        </w:tc>
        <w:tc>
          <w:tcPr>
            <w:tcW w:w="1134" w:type="dxa"/>
            <w:shd w:val="clear" w:color="auto" w:fill="auto"/>
            <w:vAlign w:val="bottom"/>
          </w:tcPr>
          <w:p w14:paraId="67D66976"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504</w:t>
            </w:r>
          </w:p>
        </w:tc>
        <w:tc>
          <w:tcPr>
            <w:tcW w:w="1111" w:type="dxa"/>
            <w:shd w:val="clear" w:color="auto" w:fill="auto"/>
            <w:vAlign w:val="bottom"/>
          </w:tcPr>
          <w:p w14:paraId="2798D0D9"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391</w:t>
            </w:r>
          </w:p>
        </w:tc>
      </w:tr>
      <w:tr w:rsidR="005F0334" w:rsidRPr="00035793" w14:paraId="68033905" w14:textId="77777777" w:rsidTr="005F0334">
        <w:tc>
          <w:tcPr>
            <w:tcW w:w="1351" w:type="dxa"/>
            <w:shd w:val="clear" w:color="auto" w:fill="auto"/>
          </w:tcPr>
          <w:p w14:paraId="4EFE8FB5" w14:textId="77777777" w:rsidR="005F0334" w:rsidRPr="00035793" w:rsidRDefault="005F0334" w:rsidP="005F0334">
            <w:pPr>
              <w:suppressAutoHyphens w:val="0"/>
              <w:spacing w:before="40" w:after="40" w:line="220" w:lineRule="exact"/>
              <w:rPr>
                <w:rStyle w:val="af6"/>
                <w:rFonts w:eastAsia="Calibri"/>
                <w:b w:val="0"/>
                <w:sz w:val="18"/>
                <w:szCs w:val="28"/>
                <w:lang w:val="az-Latn-AZ"/>
              </w:rPr>
            </w:pPr>
            <w:r w:rsidRPr="00035793">
              <w:rPr>
                <w:rStyle w:val="af6"/>
                <w:rFonts w:eastAsia="Calibri"/>
                <w:b w:val="0"/>
                <w:sz w:val="18"/>
                <w:szCs w:val="28"/>
              </w:rPr>
              <w:t>УОНКП–2</w:t>
            </w:r>
          </w:p>
        </w:tc>
        <w:tc>
          <w:tcPr>
            <w:tcW w:w="634" w:type="dxa"/>
            <w:shd w:val="clear" w:color="auto" w:fill="auto"/>
            <w:vAlign w:val="bottom"/>
          </w:tcPr>
          <w:p w14:paraId="16DBF73C"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150</w:t>
            </w:r>
          </w:p>
        </w:tc>
        <w:tc>
          <w:tcPr>
            <w:tcW w:w="1134" w:type="dxa"/>
            <w:shd w:val="clear" w:color="auto" w:fill="auto"/>
            <w:vAlign w:val="bottom"/>
          </w:tcPr>
          <w:p w14:paraId="0FA88288"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218</w:t>
            </w:r>
          </w:p>
        </w:tc>
        <w:tc>
          <w:tcPr>
            <w:tcW w:w="1015" w:type="dxa"/>
            <w:shd w:val="clear" w:color="auto" w:fill="auto"/>
            <w:vAlign w:val="bottom"/>
          </w:tcPr>
          <w:p w14:paraId="4EA444B1"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195</w:t>
            </w:r>
          </w:p>
        </w:tc>
        <w:tc>
          <w:tcPr>
            <w:tcW w:w="992" w:type="dxa"/>
            <w:shd w:val="clear" w:color="auto" w:fill="auto"/>
            <w:vAlign w:val="bottom"/>
          </w:tcPr>
          <w:p w14:paraId="0EEC175D"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141</w:t>
            </w:r>
          </w:p>
        </w:tc>
        <w:tc>
          <w:tcPr>
            <w:tcW w:w="1134" w:type="dxa"/>
            <w:shd w:val="clear" w:color="auto" w:fill="auto"/>
            <w:vAlign w:val="bottom"/>
          </w:tcPr>
          <w:p w14:paraId="12491531"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159</w:t>
            </w:r>
          </w:p>
        </w:tc>
        <w:tc>
          <w:tcPr>
            <w:tcW w:w="1111" w:type="dxa"/>
            <w:shd w:val="clear" w:color="auto" w:fill="auto"/>
            <w:vAlign w:val="bottom"/>
          </w:tcPr>
          <w:p w14:paraId="18BEBA71"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128</w:t>
            </w:r>
          </w:p>
        </w:tc>
      </w:tr>
      <w:tr w:rsidR="005F0334" w:rsidRPr="00035793" w14:paraId="5E187111" w14:textId="77777777" w:rsidTr="005F0334">
        <w:tc>
          <w:tcPr>
            <w:tcW w:w="1351" w:type="dxa"/>
            <w:shd w:val="clear" w:color="auto" w:fill="auto"/>
          </w:tcPr>
          <w:p w14:paraId="5EAF68F4" w14:textId="77777777" w:rsidR="005F0334" w:rsidRPr="00035793" w:rsidRDefault="005F0334" w:rsidP="005F0334">
            <w:pPr>
              <w:suppressAutoHyphens w:val="0"/>
              <w:spacing w:before="40" w:after="40" w:line="220" w:lineRule="exact"/>
              <w:rPr>
                <w:rStyle w:val="af6"/>
                <w:rFonts w:eastAsia="Calibri"/>
                <w:b w:val="0"/>
                <w:sz w:val="18"/>
                <w:szCs w:val="28"/>
                <w:lang w:val="az-Latn-AZ"/>
              </w:rPr>
            </w:pPr>
            <w:r w:rsidRPr="00035793">
              <w:rPr>
                <w:rStyle w:val="af6"/>
                <w:rFonts w:eastAsia="Calibri"/>
                <w:b w:val="0"/>
                <w:sz w:val="18"/>
                <w:szCs w:val="28"/>
              </w:rPr>
              <w:t>УОНКП–3</w:t>
            </w:r>
          </w:p>
        </w:tc>
        <w:tc>
          <w:tcPr>
            <w:tcW w:w="634" w:type="dxa"/>
            <w:shd w:val="clear" w:color="auto" w:fill="auto"/>
            <w:vAlign w:val="bottom"/>
          </w:tcPr>
          <w:p w14:paraId="0A5A4750"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150</w:t>
            </w:r>
          </w:p>
        </w:tc>
        <w:tc>
          <w:tcPr>
            <w:tcW w:w="1134" w:type="dxa"/>
            <w:shd w:val="clear" w:color="auto" w:fill="auto"/>
            <w:vAlign w:val="bottom"/>
          </w:tcPr>
          <w:p w14:paraId="446E8667"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20</w:t>
            </w:r>
          </w:p>
        </w:tc>
        <w:tc>
          <w:tcPr>
            <w:tcW w:w="1015" w:type="dxa"/>
            <w:shd w:val="clear" w:color="auto" w:fill="auto"/>
            <w:vAlign w:val="bottom"/>
          </w:tcPr>
          <w:p w14:paraId="5F26FC0D"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21</w:t>
            </w:r>
          </w:p>
        </w:tc>
        <w:tc>
          <w:tcPr>
            <w:tcW w:w="992" w:type="dxa"/>
            <w:shd w:val="clear" w:color="auto" w:fill="auto"/>
            <w:vAlign w:val="bottom"/>
          </w:tcPr>
          <w:p w14:paraId="75A0685E"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102</w:t>
            </w:r>
          </w:p>
        </w:tc>
        <w:tc>
          <w:tcPr>
            <w:tcW w:w="1134" w:type="dxa"/>
            <w:shd w:val="clear" w:color="auto" w:fill="auto"/>
            <w:vAlign w:val="bottom"/>
          </w:tcPr>
          <w:p w14:paraId="25D0E2B3"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128</w:t>
            </w:r>
          </w:p>
        </w:tc>
        <w:tc>
          <w:tcPr>
            <w:tcW w:w="1111" w:type="dxa"/>
            <w:shd w:val="clear" w:color="auto" w:fill="auto"/>
            <w:vAlign w:val="bottom"/>
          </w:tcPr>
          <w:p w14:paraId="5995ACF1"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114</w:t>
            </w:r>
          </w:p>
        </w:tc>
      </w:tr>
      <w:tr w:rsidR="005F0334" w:rsidRPr="00035793" w14:paraId="09EF99D3" w14:textId="77777777" w:rsidTr="005F0334">
        <w:tc>
          <w:tcPr>
            <w:tcW w:w="1351" w:type="dxa"/>
            <w:shd w:val="clear" w:color="auto" w:fill="auto"/>
          </w:tcPr>
          <w:p w14:paraId="6AB67902" w14:textId="77777777" w:rsidR="005F0334" w:rsidRPr="00035793" w:rsidRDefault="005F0334" w:rsidP="005F0334">
            <w:pPr>
              <w:suppressAutoHyphens w:val="0"/>
              <w:spacing w:before="40" w:after="40" w:line="220" w:lineRule="exact"/>
              <w:rPr>
                <w:rStyle w:val="af6"/>
                <w:rFonts w:eastAsia="Calibri"/>
                <w:b w:val="0"/>
                <w:sz w:val="18"/>
                <w:szCs w:val="28"/>
                <w:lang w:val="az-Latn-AZ"/>
              </w:rPr>
            </w:pPr>
            <w:r w:rsidRPr="00035793">
              <w:rPr>
                <w:rStyle w:val="af6"/>
                <w:rFonts w:eastAsia="Calibri"/>
                <w:b w:val="0"/>
                <w:sz w:val="18"/>
                <w:szCs w:val="28"/>
              </w:rPr>
              <w:t>УОНКП–4</w:t>
            </w:r>
          </w:p>
        </w:tc>
        <w:tc>
          <w:tcPr>
            <w:tcW w:w="634" w:type="dxa"/>
            <w:shd w:val="clear" w:color="auto" w:fill="auto"/>
            <w:vAlign w:val="bottom"/>
          </w:tcPr>
          <w:p w14:paraId="754D27C7"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150</w:t>
            </w:r>
          </w:p>
        </w:tc>
        <w:tc>
          <w:tcPr>
            <w:tcW w:w="1134" w:type="dxa"/>
            <w:shd w:val="clear" w:color="auto" w:fill="auto"/>
            <w:vAlign w:val="bottom"/>
          </w:tcPr>
          <w:p w14:paraId="2BFBE645"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170</w:t>
            </w:r>
          </w:p>
        </w:tc>
        <w:tc>
          <w:tcPr>
            <w:tcW w:w="1015" w:type="dxa"/>
            <w:shd w:val="clear" w:color="auto" w:fill="auto"/>
            <w:vAlign w:val="bottom"/>
          </w:tcPr>
          <w:p w14:paraId="79BDAAF9"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167</w:t>
            </w:r>
          </w:p>
        </w:tc>
        <w:tc>
          <w:tcPr>
            <w:tcW w:w="992" w:type="dxa"/>
            <w:shd w:val="clear" w:color="auto" w:fill="auto"/>
            <w:vAlign w:val="bottom"/>
          </w:tcPr>
          <w:p w14:paraId="7C54FE5A"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132</w:t>
            </w:r>
          </w:p>
        </w:tc>
        <w:tc>
          <w:tcPr>
            <w:tcW w:w="1134" w:type="dxa"/>
            <w:shd w:val="clear" w:color="auto" w:fill="auto"/>
            <w:vAlign w:val="bottom"/>
          </w:tcPr>
          <w:p w14:paraId="63AEB21D"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178</w:t>
            </w:r>
          </w:p>
        </w:tc>
        <w:tc>
          <w:tcPr>
            <w:tcW w:w="1111" w:type="dxa"/>
            <w:shd w:val="clear" w:color="auto" w:fill="auto"/>
            <w:vAlign w:val="bottom"/>
          </w:tcPr>
          <w:p w14:paraId="3FF3E045"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105</w:t>
            </w:r>
          </w:p>
        </w:tc>
      </w:tr>
      <w:tr w:rsidR="005F0334" w:rsidRPr="00035793" w14:paraId="1BCF7846" w14:textId="77777777" w:rsidTr="005F0334">
        <w:tc>
          <w:tcPr>
            <w:tcW w:w="1351" w:type="dxa"/>
            <w:shd w:val="clear" w:color="auto" w:fill="auto"/>
          </w:tcPr>
          <w:p w14:paraId="47ECF690" w14:textId="77777777" w:rsidR="005F0334" w:rsidRPr="00035793" w:rsidRDefault="005F0334" w:rsidP="005F0334">
            <w:pPr>
              <w:suppressAutoHyphens w:val="0"/>
              <w:spacing w:before="40" w:after="40" w:line="220" w:lineRule="exact"/>
              <w:rPr>
                <w:rStyle w:val="af6"/>
                <w:rFonts w:eastAsia="Calibri"/>
                <w:b w:val="0"/>
                <w:sz w:val="18"/>
                <w:szCs w:val="28"/>
                <w:lang w:val="az-Latn-AZ"/>
              </w:rPr>
            </w:pPr>
            <w:r w:rsidRPr="00035793">
              <w:rPr>
                <w:rStyle w:val="af6"/>
                <w:rFonts w:eastAsia="Calibri"/>
                <w:b w:val="0"/>
                <w:sz w:val="18"/>
                <w:szCs w:val="28"/>
              </w:rPr>
              <w:t>УОНКП–5</w:t>
            </w:r>
          </w:p>
        </w:tc>
        <w:tc>
          <w:tcPr>
            <w:tcW w:w="634" w:type="dxa"/>
            <w:shd w:val="clear" w:color="auto" w:fill="auto"/>
            <w:vAlign w:val="bottom"/>
          </w:tcPr>
          <w:p w14:paraId="68BBD404"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150</w:t>
            </w:r>
          </w:p>
        </w:tc>
        <w:tc>
          <w:tcPr>
            <w:tcW w:w="1134" w:type="dxa"/>
            <w:shd w:val="clear" w:color="auto" w:fill="auto"/>
            <w:vAlign w:val="bottom"/>
          </w:tcPr>
          <w:p w14:paraId="08C19844"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265</w:t>
            </w:r>
          </w:p>
        </w:tc>
        <w:tc>
          <w:tcPr>
            <w:tcW w:w="1015" w:type="dxa"/>
            <w:shd w:val="clear" w:color="auto" w:fill="auto"/>
            <w:vAlign w:val="bottom"/>
          </w:tcPr>
          <w:p w14:paraId="05FB1105"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236</w:t>
            </w:r>
          </w:p>
        </w:tc>
        <w:tc>
          <w:tcPr>
            <w:tcW w:w="992" w:type="dxa"/>
            <w:shd w:val="clear" w:color="auto" w:fill="auto"/>
            <w:vAlign w:val="bottom"/>
          </w:tcPr>
          <w:p w14:paraId="0BC895A8"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147</w:t>
            </w:r>
          </w:p>
        </w:tc>
        <w:tc>
          <w:tcPr>
            <w:tcW w:w="1134" w:type="dxa"/>
            <w:shd w:val="clear" w:color="auto" w:fill="auto"/>
            <w:vAlign w:val="bottom"/>
          </w:tcPr>
          <w:p w14:paraId="29220149"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189</w:t>
            </w:r>
          </w:p>
        </w:tc>
        <w:tc>
          <w:tcPr>
            <w:tcW w:w="1111" w:type="dxa"/>
            <w:shd w:val="clear" w:color="auto" w:fill="auto"/>
            <w:vAlign w:val="bottom"/>
          </w:tcPr>
          <w:p w14:paraId="18980A4A"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147</w:t>
            </w:r>
          </w:p>
        </w:tc>
      </w:tr>
      <w:tr w:rsidR="005F0334" w:rsidRPr="00035793" w14:paraId="63FF8A34" w14:textId="77777777" w:rsidTr="005F0334">
        <w:tc>
          <w:tcPr>
            <w:tcW w:w="1351" w:type="dxa"/>
            <w:shd w:val="clear" w:color="auto" w:fill="auto"/>
          </w:tcPr>
          <w:p w14:paraId="0145E289" w14:textId="77777777" w:rsidR="005F0334" w:rsidRPr="00035793" w:rsidRDefault="005F0334" w:rsidP="005F0334">
            <w:pPr>
              <w:suppressAutoHyphens w:val="0"/>
              <w:spacing w:before="40" w:after="40" w:line="220" w:lineRule="exact"/>
              <w:rPr>
                <w:rStyle w:val="af6"/>
                <w:rFonts w:eastAsia="Calibri"/>
                <w:b w:val="0"/>
                <w:sz w:val="18"/>
                <w:szCs w:val="28"/>
                <w:lang w:val="az-Latn-AZ"/>
              </w:rPr>
            </w:pPr>
            <w:r w:rsidRPr="00035793">
              <w:rPr>
                <w:rStyle w:val="af6"/>
                <w:rFonts w:eastAsia="Calibri"/>
                <w:b w:val="0"/>
                <w:sz w:val="18"/>
                <w:szCs w:val="28"/>
              </w:rPr>
              <w:t>УОНКП–6</w:t>
            </w:r>
          </w:p>
        </w:tc>
        <w:tc>
          <w:tcPr>
            <w:tcW w:w="634" w:type="dxa"/>
            <w:shd w:val="clear" w:color="auto" w:fill="auto"/>
            <w:vAlign w:val="bottom"/>
          </w:tcPr>
          <w:p w14:paraId="711051B9"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150</w:t>
            </w:r>
          </w:p>
        </w:tc>
        <w:tc>
          <w:tcPr>
            <w:tcW w:w="1134" w:type="dxa"/>
            <w:shd w:val="clear" w:color="auto" w:fill="auto"/>
            <w:vAlign w:val="bottom"/>
          </w:tcPr>
          <w:p w14:paraId="1A1C09A4"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91</w:t>
            </w:r>
          </w:p>
        </w:tc>
        <w:tc>
          <w:tcPr>
            <w:tcW w:w="1015" w:type="dxa"/>
            <w:shd w:val="clear" w:color="auto" w:fill="auto"/>
            <w:vAlign w:val="bottom"/>
          </w:tcPr>
          <w:p w14:paraId="40AA9917"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75</w:t>
            </w:r>
          </w:p>
        </w:tc>
        <w:tc>
          <w:tcPr>
            <w:tcW w:w="992" w:type="dxa"/>
            <w:shd w:val="clear" w:color="auto" w:fill="auto"/>
            <w:vAlign w:val="bottom"/>
          </w:tcPr>
          <w:p w14:paraId="6BBFF041"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58</w:t>
            </w:r>
          </w:p>
        </w:tc>
        <w:tc>
          <w:tcPr>
            <w:tcW w:w="1134" w:type="dxa"/>
            <w:shd w:val="clear" w:color="auto" w:fill="auto"/>
            <w:vAlign w:val="bottom"/>
          </w:tcPr>
          <w:p w14:paraId="3D70D2D8"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117</w:t>
            </w:r>
          </w:p>
        </w:tc>
        <w:tc>
          <w:tcPr>
            <w:tcW w:w="1111" w:type="dxa"/>
            <w:shd w:val="clear" w:color="auto" w:fill="auto"/>
            <w:vAlign w:val="bottom"/>
          </w:tcPr>
          <w:p w14:paraId="2C556B3B"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110</w:t>
            </w:r>
          </w:p>
        </w:tc>
      </w:tr>
      <w:tr w:rsidR="005F0334" w:rsidRPr="00035793" w14:paraId="6070DAD2" w14:textId="77777777" w:rsidTr="005F0334">
        <w:tc>
          <w:tcPr>
            <w:tcW w:w="1351" w:type="dxa"/>
            <w:shd w:val="clear" w:color="auto" w:fill="auto"/>
          </w:tcPr>
          <w:p w14:paraId="5D65C993" w14:textId="77777777" w:rsidR="005F0334" w:rsidRPr="00035793" w:rsidRDefault="005F0334" w:rsidP="005F0334">
            <w:pPr>
              <w:suppressAutoHyphens w:val="0"/>
              <w:spacing w:before="40" w:after="40" w:line="220" w:lineRule="exact"/>
              <w:rPr>
                <w:rStyle w:val="af6"/>
                <w:rFonts w:eastAsia="Calibri"/>
                <w:b w:val="0"/>
                <w:sz w:val="18"/>
                <w:szCs w:val="28"/>
                <w:lang w:val="az-Latn-AZ"/>
              </w:rPr>
            </w:pPr>
            <w:r w:rsidRPr="00035793">
              <w:rPr>
                <w:rStyle w:val="af6"/>
                <w:rFonts w:eastAsia="Calibri"/>
                <w:b w:val="0"/>
                <w:sz w:val="18"/>
                <w:szCs w:val="28"/>
              </w:rPr>
              <w:t>УОНКП–7</w:t>
            </w:r>
          </w:p>
        </w:tc>
        <w:tc>
          <w:tcPr>
            <w:tcW w:w="634" w:type="dxa"/>
            <w:shd w:val="clear" w:color="auto" w:fill="auto"/>
            <w:vAlign w:val="bottom"/>
          </w:tcPr>
          <w:p w14:paraId="24F300B1"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150</w:t>
            </w:r>
          </w:p>
        </w:tc>
        <w:tc>
          <w:tcPr>
            <w:tcW w:w="1134" w:type="dxa"/>
            <w:shd w:val="clear" w:color="auto" w:fill="auto"/>
            <w:vAlign w:val="bottom"/>
          </w:tcPr>
          <w:p w14:paraId="196E5C8C"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836</w:t>
            </w:r>
          </w:p>
        </w:tc>
        <w:tc>
          <w:tcPr>
            <w:tcW w:w="1015" w:type="dxa"/>
            <w:shd w:val="clear" w:color="auto" w:fill="auto"/>
            <w:vAlign w:val="bottom"/>
          </w:tcPr>
          <w:p w14:paraId="39E11CF5"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776</w:t>
            </w:r>
          </w:p>
        </w:tc>
        <w:tc>
          <w:tcPr>
            <w:tcW w:w="992" w:type="dxa"/>
            <w:shd w:val="clear" w:color="auto" w:fill="auto"/>
            <w:vAlign w:val="bottom"/>
          </w:tcPr>
          <w:p w14:paraId="0C20C264"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270</w:t>
            </w:r>
          </w:p>
        </w:tc>
        <w:tc>
          <w:tcPr>
            <w:tcW w:w="1134" w:type="dxa"/>
            <w:shd w:val="clear" w:color="auto" w:fill="auto"/>
            <w:vAlign w:val="bottom"/>
          </w:tcPr>
          <w:p w14:paraId="5FCE3292"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198</w:t>
            </w:r>
          </w:p>
        </w:tc>
        <w:tc>
          <w:tcPr>
            <w:tcW w:w="1111" w:type="dxa"/>
            <w:shd w:val="clear" w:color="auto" w:fill="auto"/>
            <w:vAlign w:val="bottom"/>
          </w:tcPr>
          <w:p w14:paraId="0476E661"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119</w:t>
            </w:r>
          </w:p>
        </w:tc>
      </w:tr>
      <w:tr w:rsidR="005F0334" w:rsidRPr="00035793" w14:paraId="58A8A80C" w14:textId="77777777" w:rsidTr="005F0334">
        <w:tc>
          <w:tcPr>
            <w:tcW w:w="1351" w:type="dxa"/>
            <w:shd w:val="clear" w:color="auto" w:fill="auto"/>
          </w:tcPr>
          <w:p w14:paraId="6487A458" w14:textId="77777777" w:rsidR="005F0334" w:rsidRPr="00035793" w:rsidRDefault="005F0334" w:rsidP="005F0334">
            <w:pPr>
              <w:suppressAutoHyphens w:val="0"/>
              <w:spacing w:before="40" w:after="40" w:line="220" w:lineRule="exact"/>
              <w:rPr>
                <w:rStyle w:val="af6"/>
                <w:rFonts w:eastAsia="Calibri"/>
                <w:b w:val="0"/>
                <w:sz w:val="18"/>
                <w:szCs w:val="28"/>
                <w:lang w:val="az-Latn-AZ"/>
              </w:rPr>
            </w:pPr>
            <w:r w:rsidRPr="00035793">
              <w:rPr>
                <w:rStyle w:val="af6"/>
                <w:rFonts w:eastAsia="Calibri"/>
                <w:b w:val="0"/>
                <w:sz w:val="18"/>
                <w:szCs w:val="28"/>
              </w:rPr>
              <w:t>УОНКП–8</w:t>
            </w:r>
          </w:p>
        </w:tc>
        <w:tc>
          <w:tcPr>
            <w:tcW w:w="634" w:type="dxa"/>
            <w:shd w:val="clear" w:color="auto" w:fill="auto"/>
            <w:vAlign w:val="bottom"/>
          </w:tcPr>
          <w:p w14:paraId="42B8C00D"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150</w:t>
            </w:r>
          </w:p>
        </w:tc>
        <w:tc>
          <w:tcPr>
            <w:tcW w:w="1134" w:type="dxa"/>
            <w:shd w:val="clear" w:color="auto" w:fill="auto"/>
            <w:vAlign w:val="bottom"/>
          </w:tcPr>
          <w:p w14:paraId="44AC84C5"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82</w:t>
            </w:r>
          </w:p>
        </w:tc>
        <w:tc>
          <w:tcPr>
            <w:tcW w:w="1015" w:type="dxa"/>
            <w:shd w:val="clear" w:color="auto" w:fill="auto"/>
            <w:vAlign w:val="bottom"/>
          </w:tcPr>
          <w:p w14:paraId="296E4F70"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67</w:t>
            </w:r>
          </w:p>
        </w:tc>
        <w:tc>
          <w:tcPr>
            <w:tcW w:w="992" w:type="dxa"/>
            <w:shd w:val="clear" w:color="auto" w:fill="auto"/>
            <w:vAlign w:val="bottom"/>
          </w:tcPr>
          <w:p w14:paraId="07EA3550"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81</w:t>
            </w:r>
          </w:p>
        </w:tc>
        <w:tc>
          <w:tcPr>
            <w:tcW w:w="1134" w:type="dxa"/>
            <w:shd w:val="clear" w:color="auto" w:fill="auto"/>
            <w:vAlign w:val="bottom"/>
          </w:tcPr>
          <w:p w14:paraId="3F0BE553"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135</w:t>
            </w:r>
          </w:p>
        </w:tc>
        <w:tc>
          <w:tcPr>
            <w:tcW w:w="1111" w:type="dxa"/>
            <w:shd w:val="clear" w:color="auto" w:fill="auto"/>
            <w:vAlign w:val="bottom"/>
          </w:tcPr>
          <w:p w14:paraId="466981E2"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120</w:t>
            </w:r>
          </w:p>
        </w:tc>
      </w:tr>
      <w:tr w:rsidR="005F0334" w:rsidRPr="00035793" w14:paraId="290DAE70" w14:textId="77777777" w:rsidTr="005F0334">
        <w:tc>
          <w:tcPr>
            <w:tcW w:w="1351" w:type="dxa"/>
            <w:shd w:val="clear" w:color="auto" w:fill="auto"/>
          </w:tcPr>
          <w:p w14:paraId="5943B23E" w14:textId="77777777" w:rsidR="005F0334" w:rsidRPr="00035793" w:rsidRDefault="005F0334" w:rsidP="005F0334">
            <w:pPr>
              <w:suppressAutoHyphens w:val="0"/>
              <w:spacing w:before="40" w:after="40" w:line="220" w:lineRule="exact"/>
              <w:rPr>
                <w:rStyle w:val="af6"/>
                <w:rFonts w:eastAsia="Calibri"/>
                <w:b w:val="0"/>
                <w:sz w:val="18"/>
                <w:szCs w:val="28"/>
                <w:lang w:val="az-Latn-AZ"/>
              </w:rPr>
            </w:pPr>
            <w:r w:rsidRPr="00035793">
              <w:rPr>
                <w:rStyle w:val="af6"/>
                <w:rFonts w:eastAsia="Calibri"/>
                <w:b w:val="0"/>
                <w:sz w:val="18"/>
                <w:szCs w:val="28"/>
              </w:rPr>
              <w:t>УОНКП–9</w:t>
            </w:r>
          </w:p>
        </w:tc>
        <w:tc>
          <w:tcPr>
            <w:tcW w:w="634" w:type="dxa"/>
            <w:shd w:val="clear" w:color="auto" w:fill="auto"/>
            <w:vAlign w:val="bottom"/>
          </w:tcPr>
          <w:p w14:paraId="1519E538"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150</w:t>
            </w:r>
          </w:p>
        </w:tc>
        <w:tc>
          <w:tcPr>
            <w:tcW w:w="1134" w:type="dxa"/>
            <w:shd w:val="clear" w:color="auto" w:fill="auto"/>
            <w:vAlign w:val="bottom"/>
          </w:tcPr>
          <w:p w14:paraId="1D7B5004"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46</w:t>
            </w:r>
          </w:p>
        </w:tc>
        <w:tc>
          <w:tcPr>
            <w:tcW w:w="1015" w:type="dxa"/>
            <w:shd w:val="clear" w:color="auto" w:fill="auto"/>
            <w:vAlign w:val="bottom"/>
          </w:tcPr>
          <w:p w14:paraId="1EB9658C"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26</w:t>
            </w:r>
          </w:p>
        </w:tc>
        <w:tc>
          <w:tcPr>
            <w:tcW w:w="992" w:type="dxa"/>
            <w:shd w:val="clear" w:color="auto" w:fill="auto"/>
            <w:vAlign w:val="bottom"/>
          </w:tcPr>
          <w:p w14:paraId="49797943"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66</w:t>
            </w:r>
          </w:p>
        </w:tc>
        <w:tc>
          <w:tcPr>
            <w:tcW w:w="1134" w:type="dxa"/>
            <w:shd w:val="clear" w:color="auto" w:fill="auto"/>
            <w:vAlign w:val="bottom"/>
          </w:tcPr>
          <w:p w14:paraId="542DCB2B"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100</w:t>
            </w:r>
          </w:p>
        </w:tc>
        <w:tc>
          <w:tcPr>
            <w:tcW w:w="1111" w:type="dxa"/>
            <w:shd w:val="clear" w:color="auto" w:fill="auto"/>
            <w:vAlign w:val="bottom"/>
          </w:tcPr>
          <w:p w14:paraId="7BD80390"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125</w:t>
            </w:r>
          </w:p>
        </w:tc>
      </w:tr>
      <w:tr w:rsidR="005F0334" w:rsidRPr="00035793" w14:paraId="2A214D6D" w14:textId="77777777" w:rsidTr="005F0334">
        <w:tc>
          <w:tcPr>
            <w:tcW w:w="1351" w:type="dxa"/>
            <w:shd w:val="clear" w:color="auto" w:fill="auto"/>
          </w:tcPr>
          <w:p w14:paraId="0CE9D3BC" w14:textId="77777777" w:rsidR="005F0334" w:rsidRPr="00035793" w:rsidRDefault="005F0334" w:rsidP="005F0334">
            <w:pPr>
              <w:suppressAutoHyphens w:val="0"/>
              <w:spacing w:before="40" w:after="40" w:line="220" w:lineRule="exact"/>
              <w:rPr>
                <w:rStyle w:val="af6"/>
                <w:rFonts w:eastAsia="Calibri"/>
                <w:b w:val="0"/>
                <w:sz w:val="18"/>
                <w:szCs w:val="28"/>
                <w:lang w:val="az-Latn-AZ"/>
              </w:rPr>
            </w:pPr>
            <w:r w:rsidRPr="00035793">
              <w:rPr>
                <w:rStyle w:val="af6"/>
                <w:rFonts w:eastAsia="Calibri"/>
                <w:b w:val="0"/>
                <w:sz w:val="18"/>
                <w:szCs w:val="28"/>
              </w:rPr>
              <w:t>УОНКП–10</w:t>
            </w:r>
          </w:p>
        </w:tc>
        <w:tc>
          <w:tcPr>
            <w:tcW w:w="634" w:type="dxa"/>
            <w:shd w:val="clear" w:color="auto" w:fill="auto"/>
            <w:vAlign w:val="bottom"/>
          </w:tcPr>
          <w:p w14:paraId="016C8CFF"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150</w:t>
            </w:r>
          </w:p>
        </w:tc>
        <w:tc>
          <w:tcPr>
            <w:tcW w:w="1134" w:type="dxa"/>
            <w:shd w:val="clear" w:color="auto" w:fill="auto"/>
            <w:vAlign w:val="bottom"/>
          </w:tcPr>
          <w:p w14:paraId="3C69C0DE"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859</w:t>
            </w:r>
          </w:p>
        </w:tc>
        <w:tc>
          <w:tcPr>
            <w:tcW w:w="1015" w:type="dxa"/>
            <w:shd w:val="clear" w:color="auto" w:fill="auto"/>
            <w:vAlign w:val="bottom"/>
          </w:tcPr>
          <w:p w14:paraId="4018E143"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804</w:t>
            </w:r>
          </w:p>
        </w:tc>
        <w:tc>
          <w:tcPr>
            <w:tcW w:w="992" w:type="dxa"/>
            <w:shd w:val="clear" w:color="auto" w:fill="auto"/>
            <w:vAlign w:val="bottom"/>
          </w:tcPr>
          <w:p w14:paraId="158699C4"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504</w:t>
            </w:r>
          </w:p>
        </w:tc>
        <w:tc>
          <w:tcPr>
            <w:tcW w:w="1134" w:type="dxa"/>
            <w:shd w:val="clear" w:color="auto" w:fill="auto"/>
            <w:vAlign w:val="bottom"/>
          </w:tcPr>
          <w:p w14:paraId="67C5A02F"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499</w:t>
            </w:r>
          </w:p>
        </w:tc>
        <w:tc>
          <w:tcPr>
            <w:tcW w:w="1111" w:type="dxa"/>
            <w:shd w:val="clear" w:color="auto" w:fill="auto"/>
            <w:vAlign w:val="bottom"/>
          </w:tcPr>
          <w:p w14:paraId="239F1CD1"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373</w:t>
            </w:r>
          </w:p>
        </w:tc>
      </w:tr>
      <w:tr w:rsidR="005F0334" w:rsidRPr="00035793" w14:paraId="2F6CC6CB" w14:textId="77777777" w:rsidTr="005F0334">
        <w:tc>
          <w:tcPr>
            <w:tcW w:w="1351" w:type="dxa"/>
            <w:shd w:val="clear" w:color="auto" w:fill="auto"/>
          </w:tcPr>
          <w:p w14:paraId="5AA41DB8" w14:textId="77777777" w:rsidR="005F0334" w:rsidRPr="00035793" w:rsidRDefault="005F0334" w:rsidP="005F0334">
            <w:pPr>
              <w:suppressAutoHyphens w:val="0"/>
              <w:spacing w:before="40" w:after="40" w:line="220" w:lineRule="exact"/>
              <w:rPr>
                <w:rStyle w:val="af6"/>
                <w:rFonts w:eastAsia="Calibri"/>
                <w:b w:val="0"/>
                <w:sz w:val="18"/>
                <w:szCs w:val="28"/>
                <w:lang w:val="az-Latn-AZ"/>
              </w:rPr>
            </w:pPr>
            <w:r w:rsidRPr="00035793">
              <w:rPr>
                <w:rStyle w:val="af6"/>
                <w:rFonts w:eastAsia="Calibri"/>
                <w:b w:val="0"/>
                <w:sz w:val="18"/>
                <w:szCs w:val="28"/>
              </w:rPr>
              <w:t>УОНКП–11</w:t>
            </w:r>
          </w:p>
        </w:tc>
        <w:tc>
          <w:tcPr>
            <w:tcW w:w="634" w:type="dxa"/>
            <w:shd w:val="clear" w:color="auto" w:fill="auto"/>
            <w:vAlign w:val="bottom"/>
          </w:tcPr>
          <w:p w14:paraId="651514DA"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150</w:t>
            </w:r>
          </w:p>
        </w:tc>
        <w:tc>
          <w:tcPr>
            <w:tcW w:w="1134" w:type="dxa"/>
            <w:shd w:val="clear" w:color="auto" w:fill="auto"/>
            <w:vAlign w:val="bottom"/>
          </w:tcPr>
          <w:p w14:paraId="74CDD672"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144</w:t>
            </w:r>
          </w:p>
        </w:tc>
        <w:tc>
          <w:tcPr>
            <w:tcW w:w="1015" w:type="dxa"/>
            <w:shd w:val="clear" w:color="auto" w:fill="auto"/>
            <w:vAlign w:val="bottom"/>
          </w:tcPr>
          <w:p w14:paraId="17A8B8CB"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114</w:t>
            </w:r>
          </w:p>
        </w:tc>
        <w:tc>
          <w:tcPr>
            <w:tcW w:w="992" w:type="dxa"/>
            <w:shd w:val="clear" w:color="auto" w:fill="auto"/>
            <w:vAlign w:val="bottom"/>
          </w:tcPr>
          <w:p w14:paraId="3EC61472"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73</w:t>
            </w:r>
          </w:p>
        </w:tc>
        <w:tc>
          <w:tcPr>
            <w:tcW w:w="1134" w:type="dxa"/>
            <w:shd w:val="clear" w:color="auto" w:fill="auto"/>
            <w:vAlign w:val="bottom"/>
          </w:tcPr>
          <w:p w14:paraId="500B24F1"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148</w:t>
            </w:r>
          </w:p>
        </w:tc>
        <w:tc>
          <w:tcPr>
            <w:tcW w:w="1111" w:type="dxa"/>
            <w:shd w:val="clear" w:color="auto" w:fill="auto"/>
            <w:vAlign w:val="bottom"/>
          </w:tcPr>
          <w:p w14:paraId="56950EFC"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114</w:t>
            </w:r>
          </w:p>
        </w:tc>
      </w:tr>
      <w:tr w:rsidR="005F0334" w:rsidRPr="00035793" w14:paraId="792A9B52" w14:textId="77777777" w:rsidTr="005F0334">
        <w:tc>
          <w:tcPr>
            <w:tcW w:w="1351" w:type="dxa"/>
            <w:shd w:val="clear" w:color="auto" w:fill="auto"/>
          </w:tcPr>
          <w:p w14:paraId="7B132D23" w14:textId="77777777" w:rsidR="005F0334" w:rsidRPr="00035793" w:rsidRDefault="005F0334" w:rsidP="005F0334">
            <w:pPr>
              <w:suppressAutoHyphens w:val="0"/>
              <w:spacing w:before="40" w:after="40" w:line="220" w:lineRule="exact"/>
              <w:rPr>
                <w:rStyle w:val="af6"/>
                <w:rFonts w:eastAsia="Calibri"/>
                <w:b w:val="0"/>
                <w:sz w:val="18"/>
                <w:szCs w:val="28"/>
                <w:lang w:val="az-Latn-AZ"/>
              </w:rPr>
            </w:pPr>
            <w:r w:rsidRPr="00035793">
              <w:rPr>
                <w:rStyle w:val="af6"/>
                <w:rFonts w:eastAsia="Calibri"/>
                <w:b w:val="0"/>
                <w:sz w:val="18"/>
                <w:szCs w:val="28"/>
              </w:rPr>
              <w:t>УОНКП–12</w:t>
            </w:r>
          </w:p>
        </w:tc>
        <w:tc>
          <w:tcPr>
            <w:tcW w:w="634" w:type="dxa"/>
            <w:shd w:val="clear" w:color="auto" w:fill="auto"/>
            <w:vAlign w:val="bottom"/>
          </w:tcPr>
          <w:p w14:paraId="29B79E4A"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150</w:t>
            </w:r>
          </w:p>
        </w:tc>
        <w:tc>
          <w:tcPr>
            <w:tcW w:w="1134" w:type="dxa"/>
            <w:shd w:val="clear" w:color="auto" w:fill="auto"/>
            <w:vAlign w:val="bottom"/>
          </w:tcPr>
          <w:p w14:paraId="0440390E"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187</w:t>
            </w:r>
          </w:p>
        </w:tc>
        <w:tc>
          <w:tcPr>
            <w:tcW w:w="1015" w:type="dxa"/>
            <w:shd w:val="clear" w:color="auto" w:fill="auto"/>
            <w:vAlign w:val="bottom"/>
          </w:tcPr>
          <w:p w14:paraId="2ED97C18"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178</w:t>
            </w:r>
          </w:p>
        </w:tc>
        <w:tc>
          <w:tcPr>
            <w:tcW w:w="992" w:type="dxa"/>
            <w:shd w:val="clear" w:color="auto" w:fill="auto"/>
            <w:vAlign w:val="bottom"/>
          </w:tcPr>
          <w:p w14:paraId="687A6C6C"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150</w:t>
            </w:r>
          </w:p>
        </w:tc>
        <w:tc>
          <w:tcPr>
            <w:tcW w:w="1134" w:type="dxa"/>
            <w:shd w:val="clear" w:color="auto" w:fill="auto"/>
            <w:vAlign w:val="bottom"/>
          </w:tcPr>
          <w:p w14:paraId="3B9E64EB"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295</w:t>
            </w:r>
          </w:p>
        </w:tc>
        <w:tc>
          <w:tcPr>
            <w:tcW w:w="1111" w:type="dxa"/>
            <w:shd w:val="clear" w:color="auto" w:fill="auto"/>
            <w:vAlign w:val="bottom"/>
          </w:tcPr>
          <w:p w14:paraId="4692649C"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293</w:t>
            </w:r>
          </w:p>
        </w:tc>
      </w:tr>
      <w:tr w:rsidR="005F0334" w:rsidRPr="00035793" w14:paraId="02C146AC" w14:textId="77777777" w:rsidTr="005F0334">
        <w:tc>
          <w:tcPr>
            <w:tcW w:w="1351" w:type="dxa"/>
            <w:shd w:val="clear" w:color="auto" w:fill="auto"/>
          </w:tcPr>
          <w:p w14:paraId="72959325" w14:textId="77777777" w:rsidR="005F0334" w:rsidRPr="00035793" w:rsidRDefault="005F0334" w:rsidP="005F0334">
            <w:pPr>
              <w:suppressAutoHyphens w:val="0"/>
              <w:spacing w:before="40" w:after="40" w:line="220" w:lineRule="exact"/>
              <w:rPr>
                <w:rStyle w:val="af6"/>
                <w:rFonts w:eastAsia="Calibri"/>
                <w:b w:val="0"/>
                <w:sz w:val="18"/>
                <w:szCs w:val="28"/>
                <w:lang w:val="az-Latn-AZ"/>
              </w:rPr>
            </w:pPr>
            <w:r w:rsidRPr="00035793">
              <w:rPr>
                <w:rStyle w:val="af6"/>
                <w:rFonts w:eastAsia="Calibri"/>
                <w:b w:val="0"/>
                <w:sz w:val="18"/>
                <w:szCs w:val="28"/>
              </w:rPr>
              <w:t>УОНКП–13</w:t>
            </w:r>
          </w:p>
        </w:tc>
        <w:tc>
          <w:tcPr>
            <w:tcW w:w="634" w:type="dxa"/>
            <w:shd w:val="clear" w:color="auto" w:fill="auto"/>
            <w:vAlign w:val="bottom"/>
          </w:tcPr>
          <w:p w14:paraId="6F3AE41B"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150</w:t>
            </w:r>
          </w:p>
        </w:tc>
        <w:tc>
          <w:tcPr>
            <w:tcW w:w="1134" w:type="dxa"/>
            <w:shd w:val="clear" w:color="auto" w:fill="auto"/>
            <w:vAlign w:val="bottom"/>
          </w:tcPr>
          <w:p w14:paraId="414DCEC7"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87</w:t>
            </w:r>
          </w:p>
        </w:tc>
        <w:tc>
          <w:tcPr>
            <w:tcW w:w="1015" w:type="dxa"/>
            <w:shd w:val="clear" w:color="auto" w:fill="auto"/>
            <w:vAlign w:val="bottom"/>
          </w:tcPr>
          <w:p w14:paraId="61028294"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160</w:t>
            </w:r>
          </w:p>
        </w:tc>
        <w:tc>
          <w:tcPr>
            <w:tcW w:w="992" w:type="dxa"/>
            <w:shd w:val="clear" w:color="auto" w:fill="auto"/>
            <w:vAlign w:val="bottom"/>
          </w:tcPr>
          <w:p w14:paraId="38586340"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160</w:t>
            </w:r>
          </w:p>
        </w:tc>
        <w:tc>
          <w:tcPr>
            <w:tcW w:w="1134" w:type="dxa"/>
            <w:shd w:val="clear" w:color="auto" w:fill="auto"/>
            <w:vAlign w:val="bottom"/>
          </w:tcPr>
          <w:p w14:paraId="31E44EEA"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310</w:t>
            </w:r>
          </w:p>
        </w:tc>
        <w:tc>
          <w:tcPr>
            <w:tcW w:w="1111" w:type="dxa"/>
            <w:shd w:val="clear" w:color="auto" w:fill="auto"/>
            <w:vAlign w:val="bottom"/>
          </w:tcPr>
          <w:p w14:paraId="1EB4377C"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296</w:t>
            </w:r>
          </w:p>
        </w:tc>
      </w:tr>
      <w:tr w:rsidR="005F0334" w:rsidRPr="00035793" w14:paraId="2E4BA587" w14:textId="77777777" w:rsidTr="005F0334">
        <w:tc>
          <w:tcPr>
            <w:tcW w:w="1351" w:type="dxa"/>
            <w:tcBorders>
              <w:bottom w:val="single" w:sz="12" w:space="0" w:color="auto"/>
            </w:tcBorders>
            <w:shd w:val="clear" w:color="auto" w:fill="auto"/>
          </w:tcPr>
          <w:p w14:paraId="4BC0F7EB" w14:textId="77777777" w:rsidR="005F0334" w:rsidRPr="00035793" w:rsidRDefault="005F0334" w:rsidP="005F0334">
            <w:pPr>
              <w:suppressAutoHyphens w:val="0"/>
              <w:spacing w:before="40" w:after="40" w:line="220" w:lineRule="exact"/>
              <w:rPr>
                <w:rStyle w:val="af6"/>
                <w:rFonts w:eastAsia="Calibri"/>
                <w:b w:val="0"/>
                <w:sz w:val="18"/>
                <w:szCs w:val="28"/>
                <w:lang w:val="az-Latn-AZ"/>
              </w:rPr>
            </w:pPr>
            <w:r w:rsidRPr="00035793">
              <w:rPr>
                <w:rStyle w:val="af6"/>
                <w:rFonts w:eastAsia="Calibri"/>
                <w:b w:val="0"/>
                <w:sz w:val="18"/>
                <w:szCs w:val="28"/>
              </w:rPr>
              <w:t>УОНКП–14</w:t>
            </w:r>
          </w:p>
        </w:tc>
        <w:tc>
          <w:tcPr>
            <w:tcW w:w="634" w:type="dxa"/>
            <w:tcBorders>
              <w:bottom w:val="single" w:sz="12" w:space="0" w:color="auto"/>
            </w:tcBorders>
            <w:shd w:val="clear" w:color="auto" w:fill="auto"/>
            <w:vAlign w:val="bottom"/>
          </w:tcPr>
          <w:p w14:paraId="44F3DE7F"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150</w:t>
            </w:r>
          </w:p>
        </w:tc>
        <w:tc>
          <w:tcPr>
            <w:tcW w:w="1134" w:type="dxa"/>
            <w:tcBorders>
              <w:bottom w:val="single" w:sz="12" w:space="0" w:color="auto"/>
            </w:tcBorders>
            <w:shd w:val="clear" w:color="auto" w:fill="auto"/>
            <w:vAlign w:val="bottom"/>
          </w:tcPr>
          <w:p w14:paraId="5AAB7CBC"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176</w:t>
            </w:r>
          </w:p>
        </w:tc>
        <w:tc>
          <w:tcPr>
            <w:tcW w:w="1015" w:type="dxa"/>
            <w:tcBorders>
              <w:bottom w:val="single" w:sz="12" w:space="0" w:color="auto"/>
            </w:tcBorders>
            <w:shd w:val="clear" w:color="auto" w:fill="auto"/>
            <w:vAlign w:val="bottom"/>
          </w:tcPr>
          <w:p w14:paraId="7FDD26E3"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145</w:t>
            </w:r>
          </w:p>
        </w:tc>
        <w:tc>
          <w:tcPr>
            <w:tcW w:w="992" w:type="dxa"/>
            <w:tcBorders>
              <w:bottom w:val="single" w:sz="12" w:space="0" w:color="auto"/>
            </w:tcBorders>
            <w:shd w:val="clear" w:color="auto" w:fill="auto"/>
            <w:vAlign w:val="bottom"/>
          </w:tcPr>
          <w:p w14:paraId="6229D690"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69</w:t>
            </w:r>
          </w:p>
        </w:tc>
        <w:tc>
          <w:tcPr>
            <w:tcW w:w="1134" w:type="dxa"/>
            <w:tcBorders>
              <w:bottom w:val="single" w:sz="12" w:space="0" w:color="auto"/>
            </w:tcBorders>
            <w:shd w:val="clear" w:color="auto" w:fill="auto"/>
            <w:vAlign w:val="bottom"/>
          </w:tcPr>
          <w:p w14:paraId="7A193524"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84</w:t>
            </w:r>
          </w:p>
        </w:tc>
        <w:tc>
          <w:tcPr>
            <w:tcW w:w="1111" w:type="dxa"/>
            <w:tcBorders>
              <w:bottom w:val="single" w:sz="12" w:space="0" w:color="auto"/>
            </w:tcBorders>
            <w:shd w:val="clear" w:color="auto" w:fill="auto"/>
            <w:vAlign w:val="bottom"/>
          </w:tcPr>
          <w:p w14:paraId="34189652"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104</w:t>
            </w:r>
          </w:p>
        </w:tc>
      </w:tr>
    </w:tbl>
    <w:p w14:paraId="2719E870" w14:textId="77777777" w:rsidR="005F0334" w:rsidRPr="00ED277B" w:rsidRDefault="005F0334" w:rsidP="005F0334">
      <w:pPr>
        <w:pStyle w:val="SingleTxtG"/>
        <w:spacing w:before="240"/>
      </w:pPr>
      <w:r w:rsidRPr="00ED277B">
        <w:t>141.</w:t>
      </w:r>
      <w:r w:rsidRPr="00ED277B">
        <w:tab/>
        <w:t>Лимит содержания в местах временного содержания при Министерстве внутренних дел для содержания задержанных или арестованных лиц, осужденных, в</w:t>
      </w:r>
      <w:r>
        <w:t> </w:t>
      </w:r>
      <w:r w:rsidRPr="00ED277B">
        <w:t>том числе административно-арестованных, составляет 1</w:t>
      </w:r>
      <w:r>
        <w:t> </w:t>
      </w:r>
      <w:r w:rsidRPr="00ED277B">
        <w:t xml:space="preserve">954 </w:t>
      </w:r>
      <w:r>
        <w:t>человек</w:t>
      </w:r>
      <w:r w:rsidRPr="00ED277B">
        <w:t xml:space="preserve"> (1</w:t>
      </w:r>
      <w:r>
        <w:t> </w:t>
      </w:r>
      <w:r w:rsidRPr="00ED277B">
        <w:t>434 для обвиняемых, 288 для административ</w:t>
      </w:r>
      <w:r>
        <w:t>но-арестованных лиц) по Р</w:t>
      </w:r>
      <w:r w:rsidRPr="00ED277B">
        <w:t>еспублике. Также в городе Баку функционирует пункт содержания административно-арестованных вместимостью 232 человека.</w:t>
      </w:r>
    </w:p>
    <w:p w14:paraId="27F6D39A" w14:textId="77777777" w:rsidR="005F0334" w:rsidRPr="006C60D6" w:rsidRDefault="005F0334" w:rsidP="005F0334">
      <w:pPr>
        <w:pStyle w:val="SingleTxtG"/>
        <w:spacing w:before="120"/>
      </w:pPr>
      <w:r w:rsidRPr="006C60D6">
        <w:lastRenderedPageBreak/>
        <w:t>142.</w:t>
      </w:r>
      <w:r w:rsidRPr="006C60D6">
        <w:tab/>
      </w:r>
      <w:r>
        <w:t>В соответствии со ст. 148.5, 148.</w:t>
      </w:r>
      <w:r w:rsidRPr="006C60D6">
        <w:t>6</w:t>
      </w:r>
      <w:r>
        <w:t xml:space="preserve"> </w:t>
      </w:r>
      <w:r w:rsidRPr="006C60D6">
        <w:t>и 150.3 Уголовно-процессуального кодекса</w:t>
      </w:r>
      <w:r w:rsidR="00035793">
        <w:rPr>
          <w:lang w:val="en-US"/>
        </w:rPr>
        <w:t> </w:t>
      </w:r>
      <w:r w:rsidRPr="006C60D6">
        <w:t>(УПК) Азербайджанской Республики, лицо, задержанное на основании подозрения в совершении им преступления, помещается в место временного содержания на 48 часов на основании протокола задержания, составленного органом, осуществляющим уголовный процесс. Вместе с тем в случаях, предусмотренных ст.</w:t>
      </w:r>
      <w:r w:rsidR="00035793">
        <w:rPr>
          <w:lang w:val="en-US"/>
        </w:rPr>
        <w:t> </w:t>
      </w:r>
      <w:r w:rsidRPr="006C60D6">
        <w:t xml:space="preserve">148.7 </w:t>
      </w:r>
      <w:r>
        <w:t>Уголовно-процессуального кодекса</w:t>
      </w:r>
      <w:r w:rsidRPr="006C60D6">
        <w:t xml:space="preserve">, на основании судебного постановления этот срок может быть продлен на срок, не превышающий 48 часов. </w:t>
      </w:r>
    </w:p>
    <w:p w14:paraId="4320764A" w14:textId="77777777" w:rsidR="005F0334" w:rsidRPr="00ED277B" w:rsidRDefault="005F0334" w:rsidP="005F0334">
      <w:pPr>
        <w:pStyle w:val="SingleTxtG"/>
        <w:spacing w:before="120"/>
        <w:rPr>
          <w:lang w:eastAsia="ru-RU"/>
        </w:rPr>
      </w:pPr>
      <w:r w:rsidRPr="00ED277B">
        <w:rPr>
          <w:lang w:eastAsia="ru-RU"/>
        </w:rPr>
        <w:t>143.</w:t>
      </w:r>
      <w:r w:rsidRPr="00ED277B">
        <w:rPr>
          <w:lang w:eastAsia="ru-RU"/>
        </w:rPr>
        <w:tab/>
      </w:r>
      <w:r w:rsidRPr="007C255B">
        <w:rPr>
          <w:lang w:eastAsia="ru-RU"/>
        </w:rPr>
        <w:t xml:space="preserve">После избрания судом меры пресечения в виде заключения под стражу в отношении данного </w:t>
      </w:r>
      <w:r w:rsidRPr="007C255B">
        <w:t>лица</w:t>
      </w:r>
      <w:r w:rsidRPr="007C255B">
        <w:rPr>
          <w:lang w:eastAsia="ru-RU"/>
        </w:rPr>
        <w:t xml:space="preserve"> оно перемещается в следственный изолятор Министерства юстиции в течение 24 часов. </w:t>
      </w:r>
    </w:p>
    <w:p w14:paraId="4F66C954" w14:textId="77777777" w:rsidR="005F0334" w:rsidRPr="00ED277B" w:rsidRDefault="005F0334" w:rsidP="005F0334">
      <w:pPr>
        <w:pStyle w:val="SingleTxtG"/>
        <w:spacing w:before="120"/>
        <w:rPr>
          <w:lang w:eastAsia="ru-RU"/>
        </w:rPr>
      </w:pPr>
      <w:r w:rsidRPr="00ED277B">
        <w:rPr>
          <w:lang w:eastAsia="ru-RU"/>
        </w:rPr>
        <w:t>144.</w:t>
      </w:r>
      <w:r w:rsidRPr="00ED277B">
        <w:rPr>
          <w:lang w:eastAsia="ru-RU"/>
        </w:rPr>
        <w:tab/>
      </w:r>
      <w:r w:rsidRPr="007C255B">
        <w:rPr>
          <w:lang w:eastAsia="ru-RU"/>
        </w:rPr>
        <w:t>В случаях же, предусмотренных ст. 8.1 Закона «</w:t>
      </w:r>
      <w:r w:rsidRPr="007C255B">
        <w:t>Об обеспечении прав и свобод лиц, содержащихся в местах содержания под стражей</w:t>
      </w:r>
      <w:r w:rsidRPr="007C255B">
        <w:rPr>
          <w:lang w:eastAsia="ru-RU"/>
        </w:rPr>
        <w:t>», арестованное лицо на основании обоснованного судебного постановления переводится из следственного изолятора в место временного содержания на срок, не превышающий 10 дней. На</w:t>
      </w:r>
      <w:r>
        <w:rPr>
          <w:lang w:eastAsia="ru-RU"/>
        </w:rPr>
        <w:t> </w:t>
      </w:r>
      <w:r w:rsidRPr="007C255B">
        <w:rPr>
          <w:lang w:eastAsia="ru-RU"/>
        </w:rPr>
        <w:t xml:space="preserve">основании ходатайства арестованного обоснованным судебным постановлением данный срок может быть продлен до конца судопроизводства. </w:t>
      </w:r>
    </w:p>
    <w:p w14:paraId="35466A31" w14:textId="77777777" w:rsidR="005F0334" w:rsidRPr="00ED277B" w:rsidRDefault="005F0334" w:rsidP="005F0334">
      <w:pPr>
        <w:pStyle w:val="SingleTxtG"/>
        <w:spacing w:before="120"/>
        <w:rPr>
          <w:lang w:eastAsia="ru-RU"/>
        </w:rPr>
      </w:pPr>
      <w:r w:rsidRPr="00ED277B">
        <w:rPr>
          <w:lang w:eastAsia="ru-RU"/>
        </w:rPr>
        <w:t>145.</w:t>
      </w:r>
      <w:r w:rsidRPr="00ED277B">
        <w:rPr>
          <w:lang w:eastAsia="ru-RU"/>
        </w:rPr>
        <w:tab/>
        <w:t>Следует отметить, что в 2018 году построен и сдан в эксплуатацию новый корпус</w:t>
      </w:r>
      <w:r>
        <w:rPr>
          <w:lang w:eastAsia="ru-RU"/>
        </w:rPr>
        <w:t xml:space="preserve"> </w:t>
      </w:r>
      <w:r w:rsidRPr="00ED277B">
        <w:rPr>
          <w:lang w:eastAsia="ru-RU"/>
        </w:rPr>
        <w:t xml:space="preserve">пункта содержания </w:t>
      </w:r>
      <w:r w:rsidRPr="00ED277B">
        <w:rPr>
          <w:rFonts w:eastAsia="MS Mincho"/>
          <w:bCs/>
          <w:lang w:eastAsia="ru-RU"/>
        </w:rPr>
        <w:t>административно-арестованных</w:t>
      </w:r>
      <w:r w:rsidRPr="00ED277B">
        <w:rPr>
          <w:lang w:eastAsia="ru-RU"/>
        </w:rPr>
        <w:t>, отвечающий современным требованиям</w:t>
      </w:r>
      <w:r w:rsidRPr="00ED277B">
        <w:rPr>
          <w:rFonts w:eastAsia="MS Mincho"/>
          <w:bCs/>
          <w:lang w:eastAsia="ru-RU"/>
        </w:rPr>
        <w:t xml:space="preserve">, и осуществлен капитальный ремонт в старом административном здании. </w:t>
      </w:r>
    </w:p>
    <w:p w14:paraId="6964A8FF" w14:textId="77777777" w:rsidR="005F0334" w:rsidRPr="00ED277B" w:rsidRDefault="005F0334" w:rsidP="005F0334">
      <w:pPr>
        <w:pStyle w:val="SingleTxtG"/>
        <w:spacing w:before="120"/>
        <w:rPr>
          <w:lang w:eastAsia="ru-RU"/>
        </w:rPr>
      </w:pPr>
      <w:r w:rsidRPr="00ED277B">
        <w:rPr>
          <w:lang w:eastAsia="ru-RU"/>
        </w:rPr>
        <w:t>146.</w:t>
      </w:r>
      <w:r w:rsidRPr="00ED277B">
        <w:rPr>
          <w:lang w:eastAsia="ru-RU"/>
        </w:rPr>
        <w:tab/>
        <w:t xml:space="preserve">Созданы все условия, необходимые для обеспечения социальных, медицинских и иных обязательных нужд задержанных лиц, в каждой камере установлены телевизоры. </w:t>
      </w:r>
    </w:p>
    <w:p w14:paraId="55B43E9D" w14:textId="77777777" w:rsidR="005F0334" w:rsidRPr="00D44DCB" w:rsidRDefault="005F0334" w:rsidP="005F0334">
      <w:pPr>
        <w:pStyle w:val="H1G"/>
      </w:pPr>
      <w:r w:rsidRPr="009A4844">
        <w:tab/>
      </w:r>
      <w:r w:rsidRPr="009A4844">
        <w:tab/>
      </w:r>
      <w:r w:rsidRPr="007C255B">
        <w:t>b)</w:t>
      </w:r>
    </w:p>
    <w:p w14:paraId="7ED2F029" w14:textId="77777777" w:rsidR="005F0334" w:rsidRPr="00ED277B" w:rsidRDefault="005F0334" w:rsidP="005F0334">
      <w:pPr>
        <w:pStyle w:val="SingleTxtG"/>
        <w:spacing w:before="120"/>
        <w:rPr>
          <w:lang w:eastAsia="ru-RU"/>
        </w:rPr>
      </w:pPr>
      <w:r w:rsidRPr="00ED277B">
        <w:rPr>
          <w:lang w:eastAsia="ru-RU"/>
        </w:rPr>
        <w:t>147.</w:t>
      </w:r>
      <w:r w:rsidRPr="00ED277B">
        <w:rPr>
          <w:lang w:eastAsia="ru-RU"/>
        </w:rPr>
        <w:tab/>
      </w:r>
      <w:r w:rsidRPr="00ED277B">
        <w:t xml:space="preserve">Анализ Генеральной прокуратурой Республики практики по избранию меры пресечения в виде ареста на этапе предварительного следствия показывает, что в некоторых случаях следственные органы обращаются в суды по поводу избрания меры </w:t>
      </w:r>
      <w:r w:rsidRPr="00ED277B">
        <w:rPr>
          <w:lang w:eastAsia="ru-RU"/>
        </w:rPr>
        <w:t>пресечения</w:t>
      </w:r>
      <w:r w:rsidRPr="00ED277B">
        <w:t xml:space="preserve"> в виде ареста, не изучив достаточно личность обвиняемого, тяжесть, характер и обстоятельства совершения вменяемого ему деяния, других причин и обстоятельств, приведших к его аресту, а также вопроса о целесообразности избрания меры пресечения в виде ареста. </w:t>
      </w:r>
    </w:p>
    <w:p w14:paraId="7D546102" w14:textId="77777777" w:rsidR="005F0334" w:rsidRPr="00ED277B" w:rsidRDefault="005F0334" w:rsidP="005F0334">
      <w:pPr>
        <w:pStyle w:val="SingleTxtG"/>
        <w:spacing w:before="120"/>
        <w:rPr>
          <w:lang w:eastAsia="ru-RU"/>
        </w:rPr>
      </w:pPr>
      <w:r w:rsidRPr="00ED277B">
        <w:rPr>
          <w:lang w:eastAsia="ru-RU"/>
        </w:rPr>
        <w:t>148.</w:t>
      </w:r>
      <w:r w:rsidRPr="00ED277B">
        <w:rPr>
          <w:lang w:eastAsia="ru-RU"/>
        </w:rPr>
        <w:tab/>
      </w:r>
      <w:r w:rsidRPr="00ED277B">
        <w:t xml:space="preserve">С </w:t>
      </w:r>
      <w:r w:rsidRPr="00ED277B">
        <w:rPr>
          <w:lang w:eastAsia="ru-RU"/>
        </w:rPr>
        <w:t>учет</w:t>
      </w:r>
      <w:r>
        <w:rPr>
          <w:lang w:eastAsia="ru-RU"/>
        </w:rPr>
        <w:t>ом</w:t>
      </w:r>
      <w:r>
        <w:t xml:space="preserve"> </w:t>
      </w:r>
      <w:r w:rsidRPr="00ED277B">
        <w:t>вышеизложенного Генеральная прокуратура Республики с целью формирования единой практики избрания меры пресечения в виде ареста во время предварительного следствия и более эффективного использования возможностей уголовно-процессуального законодательства в отношении избрания мер пресечения, не связанных с арестом, 23 мая 2016 года подготовила и разослала прокурорам, осуществляющим процессуальное руководство предварительным следствием, а также руководителям следственных структур органов исполнительной власти список статей Уголовного кодекса Азербайджанской Республики, предусматривающий преступления, не представляющие большой общественной опасности, и менее тяжкие преступления, по которым требуется согласование представлений в особом порядке для избрания меры пресечения в виде ареста на этапе предварительного следствия.</w:t>
      </w:r>
    </w:p>
    <w:p w14:paraId="291A7D58" w14:textId="77777777" w:rsidR="005F0334" w:rsidRPr="00ED277B" w:rsidRDefault="005F0334" w:rsidP="005F0334">
      <w:pPr>
        <w:pStyle w:val="SingleTxtG"/>
        <w:spacing w:before="120"/>
        <w:rPr>
          <w:lang w:eastAsia="ru-RU"/>
        </w:rPr>
      </w:pPr>
      <w:r w:rsidRPr="00ED277B">
        <w:rPr>
          <w:lang w:eastAsia="ru-RU"/>
        </w:rPr>
        <w:t>149.</w:t>
      </w:r>
      <w:r w:rsidRPr="00ED277B">
        <w:rPr>
          <w:lang w:eastAsia="ru-RU"/>
        </w:rPr>
        <w:tab/>
      </w:r>
      <w:r w:rsidRPr="00ED277B">
        <w:t>Особо следует отметить,</w:t>
      </w:r>
      <w:r w:rsidRPr="00ED277B">
        <w:rPr>
          <w:lang w:val="az-Latn-AZ"/>
        </w:rPr>
        <w:t xml:space="preserve"> </w:t>
      </w:r>
      <w:r w:rsidRPr="00ED277B">
        <w:t>что</w:t>
      </w:r>
      <w:r w:rsidRPr="00ED277B">
        <w:rPr>
          <w:b/>
          <w:bCs/>
        </w:rPr>
        <w:t xml:space="preserve"> </w:t>
      </w:r>
      <w:r w:rsidRPr="00ED277B">
        <w:t xml:space="preserve">Распоряжение Президента Азербайджанской Республики от 10 февраля 2017 года № 2668 «О совершенствовании деятельности в пенитенциарной сфере, гуманизации политики наказания и расширении применения альтернативных мер наказания и процессуального принуждения, не связанных с изоляцией от общества» имеет большое значение для эффективной организации деятельности правоохранительных органов по обеспечению прав и свобод человека и гражданина при осуществлении уголовного преследования. </w:t>
      </w:r>
    </w:p>
    <w:p w14:paraId="784756EE" w14:textId="77777777" w:rsidR="005F0334" w:rsidRPr="00ED277B" w:rsidRDefault="005F0334" w:rsidP="005F0334">
      <w:pPr>
        <w:pStyle w:val="SingleTxtG"/>
        <w:spacing w:before="120"/>
        <w:rPr>
          <w:lang w:eastAsia="ru-RU"/>
        </w:rPr>
      </w:pPr>
      <w:r w:rsidRPr="00ED277B">
        <w:rPr>
          <w:lang w:eastAsia="ru-RU"/>
        </w:rPr>
        <w:t>150.</w:t>
      </w:r>
      <w:r w:rsidRPr="00ED277B">
        <w:rPr>
          <w:lang w:eastAsia="ru-RU"/>
        </w:rPr>
        <w:tab/>
      </w:r>
      <w:r w:rsidRPr="00ED277B">
        <w:t>В пункте 8</w:t>
      </w:r>
      <w:r>
        <w:t xml:space="preserve"> вышеуказанного</w:t>
      </w:r>
      <w:r w:rsidRPr="00ED277B">
        <w:t xml:space="preserve"> Распоряжения содержится требование строго соблюдать положения уголовно-процессуального законодательства относительно основ применения ареста в ходе избрания органами предварительного расследования и судами мер пресечения, расширить для достижения целей наказания и мер </w:t>
      </w:r>
      <w:r w:rsidRPr="00ED277B">
        <w:lastRenderedPageBreak/>
        <w:t>пресечения без изоляции лица от общества применение альтернативных видов наказания и процессуальных мер принуждения. Также в пункте 10 требуется осуществление других важных мер с точки зрения декриминализации преступлений, в</w:t>
      </w:r>
      <w:r>
        <w:t> </w:t>
      </w:r>
      <w:r w:rsidRPr="00ED277B">
        <w:t>частности, преступлений в области экономической деятельности, дальнейшего ограничения оснований избрания меры пресечения в виде ареста за преступления, не</w:t>
      </w:r>
      <w:r>
        <w:t> </w:t>
      </w:r>
      <w:r w:rsidRPr="00ED277B">
        <w:t>представляющие большой общественной опасности и менее тяжкие преступления, а также гуманизации политики наказания.</w:t>
      </w:r>
    </w:p>
    <w:p w14:paraId="63DEF0FA" w14:textId="77777777" w:rsidR="005F0334" w:rsidRPr="00ED277B" w:rsidRDefault="005F0334" w:rsidP="005F0334">
      <w:pPr>
        <w:pStyle w:val="SingleTxtG"/>
        <w:spacing w:before="120"/>
        <w:rPr>
          <w:lang w:eastAsia="ru-RU"/>
        </w:rPr>
      </w:pPr>
      <w:r w:rsidRPr="00ED277B">
        <w:rPr>
          <w:lang w:eastAsia="ru-RU"/>
        </w:rPr>
        <w:t>151.</w:t>
      </w:r>
      <w:r w:rsidRPr="00ED277B">
        <w:rPr>
          <w:lang w:eastAsia="ru-RU"/>
        </w:rPr>
        <w:tab/>
      </w:r>
      <w:r w:rsidRPr="00ED277B">
        <w:t xml:space="preserve">В связи с исполнением Распоряжения Законом Азербайджанской Республики от 20 октября 2017 года «О внесении изменений </w:t>
      </w:r>
      <w:r>
        <w:t xml:space="preserve">в </w:t>
      </w:r>
      <w:r w:rsidRPr="00ED277B">
        <w:t xml:space="preserve">Уголовный кодекс Азербайджанской Республики» в Уголовный кодекс Азербайджанской Республики было внесено в целом до 300 изменений, 15 преступлений </w:t>
      </w:r>
      <w:proofErr w:type="spellStart"/>
      <w:r w:rsidRPr="00ED277B">
        <w:t>декриминализированы</w:t>
      </w:r>
      <w:proofErr w:type="spellEnd"/>
      <w:r w:rsidRPr="00ED277B">
        <w:t xml:space="preserve"> и исключены из Кодекса, еще за 3 преступления предел, создающий ответственность, был увеличен в </w:t>
      </w:r>
      <w:r>
        <w:t>пять</w:t>
      </w:r>
      <w:r w:rsidRPr="00ED277B">
        <w:t xml:space="preserve"> раз, а</w:t>
      </w:r>
      <w:r>
        <w:t> </w:t>
      </w:r>
      <w:r w:rsidRPr="00ED277B">
        <w:t>в</w:t>
      </w:r>
      <w:r>
        <w:t> </w:t>
      </w:r>
      <w:r w:rsidRPr="00ED277B">
        <w:t xml:space="preserve">санкцию 158 преступлений включены наказания, альтернативные лишению свободы, а также внесен ряд важных изменений. </w:t>
      </w:r>
    </w:p>
    <w:p w14:paraId="7ACFA539" w14:textId="77777777" w:rsidR="005F0334" w:rsidRPr="00ED277B" w:rsidRDefault="005F0334" w:rsidP="005F0334">
      <w:pPr>
        <w:pStyle w:val="SingleTxtG"/>
        <w:spacing w:before="120"/>
        <w:rPr>
          <w:lang w:eastAsia="ru-RU"/>
        </w:rPr>
      </w:pPr>
      <w:r w:rsidRPr="00ED277B">
        <w:rPr>
          <w:lang w:eastAsia="ru-RU"/>
        </w:rPr>
        <w:t>152.</w:t>
      </w:r>
      <w:r w:rsidRPr="00ED277B">
        <w:rPr>
          <w:lang w:eastAsia="ru-RU"/>
        </w:rPr>
        <w:tab/>
      </w:r>
      <w:r w:rsidRPr="00ED277B">
        <w:t xml:space="preserve">Согласно изменениям, внесенным в ст. </w:t>
      </w:r>
      <w:r w:rsidRPr="00ED277B">
        <w:rPr>
          <w:lang w:val="sr-Cyrl-CS"/>
        </w:rPr>
        <w:t xml:space="preserve">159 Уголовно-процессуального кодекса Азербайджанской Республики, </w:t>
      </w:r>
      <w:r w:rsidRPr="00ED277B">
        <w:t xml:space="preserve">для предотвращения длительного содержания под стражей во время предварительного расследования уголовных дел </w:t>
      </w:r>
      <w:r w:rsidRPr="00ED277B">
        <w:rPr>
          <w:shd w:val="clear" w:color="auto" w:fill="FFFFFF"/>
        </w:rPr>
        <w:t xml:space="preserve">в связи с исключительной сложностью дела и большим объемом материалов, собранных во время досудебного производства по уголовному делу, или в случаях задержки расследования дела и создания сложности в иной форме в связи с большим числом обвиняемых </w:t>
      </w:r>
      <w:r w:rsidRPr="00ED277B">
        <w:rPr>
          <w:lang w:val="sr-Cyrl-CS"/>
        </w:rPr>
        <w:t xml:space="preserve">обращение с представлением о продлении срока меры пресечения в виде ареста отнесено к полномочиям руководящих должностных лиц соответствующих вышестоящих прокуратур. </w:t>
      </w:r>
    </w:p>
    <w:p w14:paraId="0B0265F5" w14:textId="77777777" w:rsidR="005F0334" w:rsidRPr="00ED277B" w:rsidRDefault="005F0334" w:rsidP="005F0334">
      <w:pPr>
        <w:pStyle w:val="SingleTxtG"/>
        <w:spacing w:before="120"/>
        <w:rPr>
          <w:lang w:eastAsia="ru-RU"/>
        </w:rPr>
      </w:pPr>
      <w:bookmarkStart w:id="28" w:name="_Hlk40348147"/>
      <w:r w:rsidRPr="00ED277B">
        <w:rPr>
          <w:lang w:eastAsia="ru-RU"/>
        </w:rPr>
        <w:t>153.</w:t>
      </w:r>
      <w:r w:rsidRPr="00ED277B">
        <w:rPr>
          <w:lang w:eastAsia="ru-RU"/>
        </w:rPr>
        <w:tab/>
      </w:r>
      <w:r w:rsidRPr="00ED277B">
        <w:t>Подписанным по Генеральной прокуратуре приказом от 31 мая 2017</w:t>
      </w:r>
      <w:r>
        <w:t> </w:t>
      </w:r>
      <w:r w:rsidRPr="00ED277B">
        <w:t>года</w:t>
      </w:r>
      <w:r>
        <w:t> </w:t>
      </w:r>
      <w:r w:rsidRPr="00ED277B">
        <w:t>№</w:t>
      </w:r>
      <w:r>
        <w:t> </w:t>
      </w:r>
      <w:r w:rsidRPr="00ED277B">
        <w:t>10/41 «О внесении изменений в некоторые приказы по Генерально</w:t>
      </w:r>
      <w:r>
        <w:t>й</w:t>
      </w:r>
      <w:r w:rsidRPr="00ED277B">
        <w:t xml:space="preserve"> прокуратуре</w:t>
      </w:r>
      <w:r>
        <w:t>»</w:t>
      </w:r>
      <w:r w:rsidRPr="00ED277B">
        <w:t xml:space="preserve"> в связи с выполнением Распоряжения Президента Азербайджанской Республики от 10 февраля 2017 года «О совершенствовании деятельности в пенитенциарной сфере, гуманизации политики наказания и расширении применения альтернативных мер наказания и процессуального принуждения, не связанных с изоляцией от общества»</w:t>
      </w:r>
      <w:r w:rsidRPr="00ED277B">
        <w:rPr>
          <w:b/>
          <w:bCs/>
        </w:rPr>
        <w:t xml:space="preserve"> </w:t>
      </w:r>
      <w:r>
        <w:t>истребовано следующее:</w:t>
      </w:r>
    </w:p>
    <w:bookmarkEnd w:id="28"/>
    <w:p w14:paraId="760E315B" w14:textId="77777777" w:rsidR="005F0334" w:rsidRPr="00ED277B" w:rsidRDefault="005F0334" w:rsidP="005F0334">
      <w:pPr>
        <w:pStyle w:val="Bullet1G"/>
        <w:numPr>
          <w:ilvl w:val="0"/>
          <w:numId w:val="0"/>
        </w:numPr>
        <w:tabs>
          <w:tab w:val="left" w:pos="1701"/>
        </w:tabs>
        <w:ind w:left="1701" w:hanging="170"/>
      </w:pPr>
      <w:r w:rsidRPr="00ED277B">
        <w:t>•</w:t>
      </w:r>
      <w:r w:rsidRPr="00ED277B">
        <w:tab/>
      </w:r>
      <w:r w:rsidRPr="009A4844">
        <w:tab/>
      </w:r>
      <w:r w:rsidRPr="00ED277B">
        <w:t xml:space="preserve">тщательно изучить при рассмотрении прокурорами, осуществляющими процессуальное руководство предварительным следствием, ходатайств о продлении меры пресечения в виде ареста вопрос о том, утратили или нет свое значение основания для сохранения ареста в силе, вопрос о необходимости продления этого срока, имеются ли достаточные основания для этого, при установлении нецелесообразности продления срока ареста, </w:t>
      </w:r>
      <w:proofErr w:type="spellStart"/>
      <w:r w:rsidRPr="00ED277B">
        <w:t>неуказания</w:t>
      </w:r>
      <w:proofErr w:type="spellEnd"/>
      <w:r w:rsidRPr="00ED277B">
        <w:t xml:space="preserve"> новых оснований для продолжительного содержания обвиняемого под стражей или недостаточности оснований для продления этого срока заменить его другой мерой пресечения в порядке, установленном законодательством, принять необходимые меры для завершения предварительного следствия по уголовному делу в кратчайшие сроки;</w:t>
      </w:r>
    </w:p>
    <w:p w14:paraId="19886998" w14:textId="77777777" w:rsidR="005F0334" w:rsidRPr="00ED277B" w:rsidRDefault="005F0334" w:rsidP="005F0334">
      <w:pPr>
        <w:pStyle w:val="Bullet1G"/>
        <w:numPr>
          <w:ilvl w:val="0"/>
          <w:numId w:val="0"/>
        </w:numPr>
        <w:tabs>
          <w:tab w:val="left" w:pos="1701"/>
        </w:tabs>
        <w:ind w:left="1701" w:hanging="170"/>
      </w:pPr>
      <w:r w:rsidRPr="00ED277B">
        <w:t>•</w:t>
      </w:r>
      <w:r w:rsidRPr="00ED277B">
        <w:tab/>
        <w:t xml:space="preserve">в случае, если преступление, инкриминируемое обвиняемому, в отношении которого избрана мера пресечения в виде ареста в связи с наличием оснований, предусмотренных ст. 155 </w:t>
      </w:r>
      <w:r w:rsidRPr="00130B03">
        <w:t>Уголовно-процессуального кодекса</w:t>
      </w:r>
      <w:r>
        <w:t xml:space="preserve"> </w:t>
      </w:r>
      <w:r w:rsidRPr="00ED277B">
        <w:t xml:space="preserve">Азербайджанской Республики, связано с материальным ущербом и в течение срока нахождения под арестом материальный ущерб был возмещен, в случае устранения оснований, установленных при избрании в его отношении меры пресечения требуется обращаться в суд с представлением об отмене избранного в отношении лица меры пресечения в виде ареста и в случае отмены постановления рассмотреть вопрос о принятии соответствующих мер для избрания других мер пресечения, не связанных с арестом. </w:t>
      </w:r>
    </w:p>
    <w:p w14:paraId="2147B7AC" w14:textId="77777777" w:rsidR="005F0334" w:rsidRPr="00ED277B" w:rsidRDefault="005F0334" w:rsidP="005F0334">
      <w:pPr>
        <w:pStyle w:val="SingleTxtG"/>
        <w:spacing w:before="120"/>
        <w:rPr>
          <w:lang w:eastAsia="ru-RU"/>
        </w:rPr>
      </w:pPr>
      <w:r w:rsidRPr="00ED277B">
        <w:rPr>
          <w:lang w:eastAsia="ru-RU"/>
        </w:rPr>
        <w:t>154.</w:t>
      </w:r>
      <w:r w:rsidRPr="00ED277B">
        <w:rPr>
          <w:lang w:eastAsia="ru-RU"/>
        </w:rPr>
        <w:tab/>
      </w:r>
      <w:bookmarkStart w:id="29" w:name="_Hlk40348063"/>
      <w:r>
        <w:rPr>
          <w:lang w:eastAsia="ru-RU"/>
        </w:rPr>
        <w:t>Те</w:t>
      </w:r>
      <w:r w:rsidRPr="00ED277B">
        <w:t xml:space="preserve"> же задачи поставлены в письме Генерального прокурора от 12 марта 2019</w:t>
      </w:r>
      <w:r>
        <w:t> </w:t>
      </w:r>
      <w:r w:rsidRPr="00ED277B">
        <w:t>года в адрес начальников управлений Генеральной прокуратуры, начальника Главного управления по борьбе с коррупцией</w:t>
      </w:r>
      <w:bookmarkEnd w:id="29"/>
      <w:r w:rsidRPr="00ED277B">
        <w:t xml:space="preserve"> при Генеральном</w:t>
      </w:r>
      <w:r>
        <w:t xml:space="preserve"> прокуроре, военного прокурора Р</w:t>
      </w:r>
      <w:r w:rsidRPr="00ED277B">
        <w:t xml:space="preserve">еспублики, прокурора </w:t>
      </w:r>
      <w:proofErr w:type="spellStart"/>
      <w:r w:rsidRPr="00ED277B">
        <w:t>Нахчыванской</w:t>
      </w:r>
      <w:proofErr w:type="spellEnd"/>
      <w:r w:rsidRPr="00ED277B">
        <w:t xml:space="preserve"> Автономной Республики, военного прокурора </w:t>
      </w:r>
      <w:proofErr w:type="spellStart"/>
      <w:r w:rsidRPr="00ED277B">
        <w:t>Нахчыванской</w:t>
      </w:r>
      <w:proofErr w:type="spellEnd"/>
      <w:r w:rsidRPr="00ED277B">
        <w:t xml:space="preserve"> Автономной Республики, военного прокурора города Баку, </w:t>
      </w:r>
      <w:r w:rsidRPr="00ED277B">
        <w:lastRenderedPageBreak/>
        <w:t xml:space="preserve">всех районных (городских) и территориальных военных прокуроров, руководителей следственных структур соответствующих органов исполнительной власти Азербайджанской Республики. </w:t>
      </w:r>
    </w:p>
    <w:p w14:paraId="575E17F3" w14:textId="77777777" w:rsidR="005F0334" w:rsidRPr="00ED277B" w:rsidRDefault="005F0334" w:rsidP="005F0334">
      <w:pPr>
        <w:pStyle w:val="SingleTxtG"/>
        <w:spacing w:before="120"/>
        <w:rPr>
          <w:lang w:eastAsia="ru-RU"/>
        </w:rPr>
      </w:pPr>
      <w:r w:rsidRPr="00ED277B">
        <w:rPr>
          <w:lang w:eastAsia="ru-RU"/>
        </w:rPr>
        <w:t>155.</w:t>
      </w:r>
      <w:r w:rsidRPr="00ED277B">
        <w:rPr>
          <w:lang w:eastAsia="ru-RU"/>
        </w:rPr>
        <w:tab/>
      </w:r>
      <w:r w:rsidRPr="00ED277B">
        <w:t>3 апреля 2019 года Президент Азербайджанской Республики подписал Указ «Об</w:t>
      </w:r>
      <w:r>
        <w:t> </w:t>
      </w:r>
      <w:r w:rsidRPr="00ED277B">
        <w:t xml:space="preserve">углублении реформ в судебно-правовой системе». Указ предусматривает разработку новых законопроектов и реализацию ряда важных мер по совершенствованию судебной системы и гуманизации политики наказания на основе международного опыта. </w:t>
      </w:r>
    </w:p>
    <w:p w14:paraId="4FC9B6A5" w14:textId="77777777" w:rsidR="005F0334" w:rsidRPr="000A3348" w:rsidRDefault="005F0334" w:rsidP="005F0334">
      <w:pPr>
        <w:pStyle w:val="SingleTxtG"/>
        <w:spacing w:before="120"/>
        <w:rPr>
          <w:lang w:eastAsia="ru-RU"/>
        </w:rPr>
      </w:pPr>
      <w:r w:rsidRPr="000A3348">
        <w:rPr>
          <w:lang w:eastAsia="ru-RU"/>
        </w:rPr>
        <w:t>156.</w:t>
      </w:r>
      <w:r w:rsidRPr="000A3348">
        <w:rPr>
          <w:lang w:eastAsia="ru-RU"/>
        </w:rPr>
        <w:tab/>
      </w:r>
      <w:r w:rsidRPr="000A3348">
        <w:t>Результаты введения нового законодательства и использования электронных браслетов:</w:t>
      </w:r>
    </w:p>
    <w:tbl>
      <w:tblPr>
        <w:tblW w:w="7370" w:type="dxa"/>
        <w:tblInd w:w="1134" w:type="dxa"/>
        <w:tblLayout w:type="fixed"/>
        <w:tblCellMar>
          <w:left w:w="0" w:type="dxa"/>
          <w:right w:w="0" w:type="dxa"/>
        </w:tblCellMar>
        <w:tblLook w:val="04A0" w:firstRow="1" w:lastRow="0" w:firstColumn="1" w:lastColumn="0" w:noHBand="0" w:noVBand="1"/>
      </w:tblPr>
      <w:tblGrid>
        <w:gridCol w:w="1418"/>
        <w:gridCol w:w="1290"/>
        <w:gridCol w:w="1375"/>
        <w:gridCol w:w="1457"/>
        <w:gridCol w:w="1830"/>
      </w:tblGrid>
      <w:tr w:rsidR="005F0334" w:rsidRPr="00275EDC" w14:paraId="5DB05C67" w14:textId="77777777" w:rsidTr="005F0334">
        <w:trPr>
          <w:tblHeader/>
        </w:trPr>
        <w:tc>
          <w:tcPr>
            <w:tcW w:w="1418" w:type="dxa"/>
            <w:vMerge w:val="restart"/>
            <w:tcBorders>
              <w:top w:val="single" w:sz="4" w:space="0" w:color="auto"/>
              <w:bottom w:val="single" w:sz="12" w:space="0" w:color="auto"/>
            </w:tcBorders>
            <w:shd w:val="clear" w:color="auto" w:fill="auto"/>
            <w:vAlign w:val="bottom"/>
          </w:tcPr>
          <w:p w14:paraId="0870AAF7" w14:textId="77777777" w:rsidR="005F0334" w:rsidRPr="006A3912" w:rsidRDefault="005F0334" w:rsidP="00035793">
            <w:pPr>
              <w:spacing w:before="80" w:after="80" w:line="200" w:lineRule="exact"/>
              <w:rPr>
                <w:rFonts w:eastAsia="Calibri"/>
                <w:i/>
                <w:sz w:val="16"/>
              </w:rPr>
            </w:pPr>
            <w:bookmarkStart w:id="30" w:name="_Hlk40348359"/>
            <w:r w:rsidRPr="006A3912">
              <w:rPr>
                <w:rFonts w:eastAsia="Calibri"/>
                <w:i/>
                <w:sz w:val="16"/>
              </w:rPr>
              <w:t>Годы</w:t>
            </w:r>
          </w:p>
        </w:tc>
        <w:tc>
          <w:tcPr>
            <w:tcW w:w="1290" w:type="dxa"/>
            <w:vMerge w:val="restart"/>
            <w:tcBorders>
              <w:top w:val="single" w:sz="4" w:space="0" w:color="auto"/>
              <w:bottom w:val="single" w:sz="12" w:space="0" w:color="auto"/>
            </w:tcBorders>
            <w:shd w:val="clear" w:color="auto" w:fill="auto"/>
            <w:vAlign w:val="bottom"/>
          </w:tcPr>
          <w:p w14:paraId="655B8318" w14:textId="77777777" w:rsidR="005F0334" w:rsidRPr="006A3912" w:rsidRDefault="005F0334" w:rsidP="00035793">
            <w:pPr>
              <w:spacing w:before="80" w:after="80" w:line="200" w:lineRule="exact"/>
              <w:jc w:val="right"/>
              <w:rPr>
                <w:rFonts w:eastAsia="Calibri"/>
                <w:i/>
                <w:sz w:val="16"/>
              </w:rPr>
            </w:pPr>
            <w:r w:rsidRPr="006A3912">
              <w:rPr>
                <w:rFonts w:eastAsia="Calibri"/>
                <w:i/>
                <w:sz w:val="16"/>
              </w:rPr>
              <w:t xml:space="preserve">Общее количество задержанных </w:t>
            </w:r>
            <w:r w:rsidRPr="006A3912">
              <w:rPr>
                <w:rFonts w:eastAsia="Calibri"/>
                <w:i/>
                <w:sz w:val="16"/>
              </w:rPr>
              <w:br/>
              <w:t>в службе</w:t>
            </w:r>
          </w:p>
        </w:tc>
        <w:tc>
          <w:tcPr>
            <w:tcW w:w="1375" w:type="dxa"/>
            <w:vMerge w:val="restart"/>
            <w:tcBorders>
              <w:top w:val="single" w:sz="4" w:space="0" w:color="auto"/>
              <w:bottom w:val="single" w:sz="12" w:space="0" w:color="auto"/>
            </w:tcBorders>
            <w:shd w:val="clear" w:color="auto" w:fill="auto"/>
            <w:vAlign w:val="bottom"/>
          </w:tcPr>
          <w:p w14:paraId="02C126DC" w14:textId="77777777" w:rsidR="005F0334" w:rsidRPr="006A3912" w:rsidRDefault="005F0334" w:rsidP="00035793">
            <w:pPr>
              <w:spacing w:before="80" w:after="80" w:line="200" w:lineRule="exact"/>
              <w:jc w:val="right"/>
              <w:rPr>
                <w:rFonts w:eastAsia="Calibri"/>
                <w:i/>
                <w:sz w:val="16"/>
              </w:rPr>
            </w:pPr>
            <w:r w:rsidRPr="006A3912">
              <w:rPr>
                <w:rFonts w:eastAsia="Calibri"/>
                <w:i/>
                <w:sz w:val="16"/>
              </w:rPr>
              <w:t>Количество осужденных лиц</w:t>
            </w:r>
          </w:p>
        </w:tc>
        <w:tc>
          <w:tcPr>
            <w:tcW w:w="3287" w:type="dxa"/>
            <w:gridSpan w:val="2"/>
            <w:tcBorders>
              <w:top w:val="single" w:sz="4" w:space="0" w:color="auto"/>
              <w:bottom w:val="single" w:sz="4" w:space="0" w:color="auto"/>
            </w:tcBorders>
            <w:shd w:val="clear" w:color="auto" w:fill="auto"/>
            <w:vAlign w:val="bottom"/>
          </w:tcPr>
          <w:p w14:paraId="46FC720E" w14:textId="77777777" w:rsidR="005F0334" w:rsidRPr="006A3912" w:rsidRDefault="005F0334" w:rsidP="00035793">
            <w:pPr>
              <w:spacing w:before="80" w:after="80" w:line="200" w:lineRule="exact"/>
              <w:jc w:val="center"/>
              <w:rPr>
                <w:rFonts w:eastAsia="Calibri"/>
                <w:i/>
                <w:sz w:val="16"/>
              </w:rPr>
            </w:pPr>
            <w:r w:rsidRPr="006A3912">
              <w:rPr>
                <w:rFonts w:eastAsia="Calibri"/>
                <w:i/>
                <w:sz w:val="16"/>
              </w:rPr>
              <w:t>Классификация осужденных по месту содержания под стражей</w:t>
            </w:r>
          </w:p>
        </w:tc>
      </w:tr>
      <w:tr w:rsidR="005F0334" w:rsidRPr="00275EDC" w14:paraId="35BEA696" w14:textId="77777777" w:rsidTr="005F0334">
        <w:trPr>
          <w:tblHeader/>
        </w:trPr>
        <w:tc>
          <w:tcPr>
            <w:tcW w:w="1418" w:type="dxa"/>
            <w:vMerge/>
            <w:tcBorders>
              <w:top w:val="single" w:sz="12" w:space="0" w:color="auto"/>
              <w:bottom w:val="single" w:sz="12" w:space="0" w:color="auto"/>
            </w:tcBorders>
            <w:shd w:val="clear" w:color="auto" w:fill="auto"/>
            <w:vAlign w:val="bottom"/>
          </w:tcPr>
          <w:p w14:paraId="51D5B9AD" w14:textId="77777777" w:rsidR="005F0334" w:rsidRPr="006A3912" w:rsidRDefault="005F0334" w:rsidP="00035793">
            <w:pPr>
              <w:spacing w:before="80" w:after="80" w:line="200" w:lineRule="exact"/>
              <w:rPr>
                <w:rFonts w:eastAsia="Calibri"/>
                <w:i/>
                <w:sz w:val="16"/>
              </w:rPr>
            </w:pPr>
          </w:p>
        </w:tc>
        <w:tc>
          <w:tcPr>
            <w:tcW w:w="1290" w:type="dxa"/>
            <w:vMerge/>
            <w:tcBorders>
              <w:top w:val="single" w:sz="12" w:space="0" w:color="auto"/>
              <w:bottom w:val="single" w:sz="12" w:space="0" w:color="auto"/>
            </w:tcBorders>
            <w:shd w:val="clear" w:color="auto" w:fill="auto"/>
            <w:vAlign w:val="bottom"/>
          </w:tcPr>
          <w:p w14:paraId="0F410F05" w14:textId="77777777" w:rsidR="005F0334" w:rsidRPr="006A3912" w:rsidRDefault="005F0334" w:rsidP="00035793">
            <w:pPr>
              <w:spacing w:before="80" w:after="80" w:line="200" w:lineRule="exact"/>
              <w:jc w:val="right"/>
              <w:rPr>
                <w:rFonts w:eastAsia="Calibri"/>
                <w:b/>
                <w:i/>
                <w:sz w:val="16"/>
              </w:rPr>
            </w:pPr>
          </w:p>
        </w:tc>
        <w:tc>
          <w:tcPr>
            <w:tcW w:w="1375" w:type="dxa"/>
            <w:vMerge/>
            <w:tcBorders>
              <w:top w:val="single" w:sz="12" w:space="0" w:color="auto"/>
              <w:bottom w:val="single" w:sz="12" w:space="0" w:color="auto"/>
            </w:tcBorders>
            <w:shd w:val="clear" w:color="auto" w:fill="auto"/>
            <w:vAlign w:val="bottom"/>
          </w:tcPr>
          <w:p w14:paraId="4DE9FF3E" w14:textId="77777777" w:rsidR="005F0334" w:rsidRPr="006A3912" w:rsidRDefault="005F0334" w:rsidP="00035793">
            <w:pPr>
              <w:spacing w:before="80" w:after="80" w:line="200" w:lineRule="exact"/>
              <w:jc w:val="right"/>
              <w:rPr>
                <w:rFonts w:eastAsia="Calibri"/>
                <w:b/>
                <w:i/>
                <w:sz w:val="16"/>
              </w:rPr>
            </w:pPr>
          </w:p>
        </w:tc>
        <w:tc>
          <w:tcPr>
            <w:tcW w:w="1457" w:type="dxa"/>
            <w:tcBorders>
              <w:top w:val="single" w:sz="4" w:space="0" w:color="auto"/>
              <w:bottom w:val="single" w:sz="12" w:space="0" w:color="auto"/>
            </w:tcBorders>
            <w:shd w:val="clear" w:color="auto" w:fill="auto"/>
            <w:vAlign w:val="bottom"/>
          </w:tcPr>
          <w:p w14:paraId="24F1D1DB" w14:textId="77777777" w:rsidR="005F0334" w:rsidRPr="006A3912" w:rsidRDefault="005F0334" w:rsidP="00035793">
            <w:pPr>
              <w:spacing w:before="80" w:after="80" w:line="200" w:lineRule="exact"/>
              <w:jc w:val="right"/>
              <w:rPr>
                <w:rFonts w:eastAsia="Calibri"/>
                <w:i/>
                <w:sz w:val="16"/>
              </w:rPr>
            </w:pPr>
            <w:r w:rsidRPr="006A3912">
              <w:rPr>
                <w:rFonts w:eastAsia="Calibri"/>
                <w:i/>
                <w:sz w:val="16"/>
              </w:rPr>
              <w:t>В охраняемых учреждениях</w:t>
            </w:r>
          </w:p>
        </w:tc>
        <w:tc>
          <w:tcPr>
            <w:tcW w:w="1830" w:type="dxa"/>
            <w:tcBorders>
              <w:top w:val="single" w:sz="4" w:space="0" w:color="auto"/>
              <w:bottom w:val="single" w:sz="12" w:space="0" w:color="auto"/>
            </w:tcBorders>
            <w:shd w:val="clear" w:color="auto" w:fill="auto"/>
            <w:vAlign w:val="bottom"/>
          </w:tcPr>
          <w:p w14:paraId="6C0C7A59" w14:textId="77777777" w:rsidR="005F0334" w:rsidRPr="006A3912" w:rsidRDefault="005F0334" w:rsidP="00035793">
            <w:pPr>
              <w:spacing w:before="80" w:after="80" w:line="200" w:lineRule="exact"/>
              <w:jc w:val="right"/>
              <w:rPr>
                <w:rFonts w:eastAsia="Calibri"/>
                <w:i/>
                <w:sz w:val="16"/>
              </w:rPr>
            </w:pPr>
            <w:r w:rsidRPr="006A3912">
              <w:rPr>
                <w:rFonts w:eastAsia="Calibri"/>
                <w:i/>
                <w:sz w:val="16"/>
              </w:rPr>
              <w:t>В исправительных учреждениях типа поселения</w:t>
            </w:r>
          </w:p>
        </w:tc>
      </w:tr>
      <w:tr w:rsidR="005F0334" w:rsidRPr="006A3912" w14:paraId="2CD75F4A" w14:textId="77777777" w:rsidTr="005F0334">
        <w:tc>
          <w:tcPr>
            <w:tcW w:w="1418" w:type="dxa"/>
            <w:tcBorders>
              <w:top w:val="single" w:sz="12" w:space="0" w:color="auto"/>
            </w:tcBorders>
            <w:shd w:val="clear" w:color="auto" w:fill="auto"/>
          </w:tcPr>
          <w:p w14:paraId="6E09A4E0" w14:textId="77777777" w:rsidR="005F0334" w:rsidRPr="006A3912" w:rsidRDefault="005F0334" w:rsidP="00035793">
            <w:pPr>
              <w:spacing w:before="40" w:after="40" w:line="220" w:lineRule="exact"/>
              <w:rPr>
                <w:rFonts w:eastAsia="Calibri"/>
                <w:sz w:val="18"/>
              </w:rPr>
            </w:pPr>
            <w:r w:rsidRPr="006A3912">
              <w:rPr>
                <w:rFonts w:eastAsia="Calibri"/>
                <w:sz w:val="18"/>
              </w:rPr>
              <w:t>2015</w:t>
            </w:r>
          </w:p>
        </w:tc>
        <w:tc>
          <w:tcPr>
            <w:tcW w:w="1290" w:type="dxa"/>
            <w:tcBorders>
              <w:top w:val="single" w:sz="12" w:space="0" w:color="auto"/>
            </w:tcBorders>
            <w:shd w:val="clear" w:color="auto" w:fill="auto"/>
          </w:tcPr>
          <w:p w14:paraId="03072428" w14:textId="77777777" w:rsidR="005F0334" w:rsidRPr="006A3912" w:rsidRDefault="005F0334" w:rsidP="00035793">
            <w:pPr>
              <w:spacing w:before="40" w:after="40" w:line="220" w:lineRule="exact"/>
              <w:jc w:val="right"/>
              <w:rPr>
                <w:rFonts w:eastAsia="Calibri"/>
                <w:sz w:val="18"/>
              </w:rPr>
            </w:pPr>
            <w:r w:rsidRPr="006A3912">
              <w:rPr>
                <w:rFonts w:eastAsia="Calibri"/>
                <w:sz w:val="18"/>
              </w:rPr>
              <w:t>24</w:t>
            </w:r>
            <w:r>
              <w:rPr>
                <w:rFonts w:eastAsia="Calibri"/>
                <w:sz w:val="18"/>
              </w:rPr>
              <w:t> </w:t>
            </w:r>
            <w:r w:rsidRPr="006A3912">
              <w:rPr>
                <w:rFonts w:eastAsia="Calibri"/>
                <w:sz w:val="18"/>
              </w:rPr>
              <w:t>080</w:t>
            </w:r>
          </w:p>
        </w:tc>
        <w:tc>
          <w:tcPr>
            <w:tcW w:w="1375" w:type="dxa"/>
            <w:tcBorders>
              <w:top w:val="single" w:sz="12" w:space="0" w:color="auto"/>
            </w:tcBorders>
            <w:shd w:val="clear" w:color="auto" w:fill="auto"/>
          </w:tcPr>
          <w:p w14:paraId="4402D2E5" w14:textId="77777777" w:rsidR="005F0334" w:rsidRPr="006A3912" w:rsidRDefault="005F0334" w:rsidP="00035793">
            <w:pPr>
              <w:spacing w:before="40" w:after="40" w:line="220" w:lineRule="exact"/>
              <w:jc w:val="right"/>
              <w:rPr>
                <w:rFonts w:eastAsia="Calibri"/>
                <w:sz w:val="18"/>
              </w:rPr>
            </w:pPr>
            <w:r w:rsidRPr="006A3912">
              <w:rPr>
                <w:rFonts w:eastAsia="Calibri"/>
                <w:sz w:val="18"/>
              </w:rPr>
              <w:t>20</w:t>
            </w:r>
            <w:r>
              <w:rPr>
                <w:rFonts w:eastAsia="Calibri"/>
                <w:sz w:val="18"/>
              </w:rPr>
              <w:t> </w:t>
            </w:r>
            <w:r w:rsidRPr="006A3912">
              <w:rPr>
                <w:rFonts w:eastAsia="Calibri"/>
                <w:sz w:val="18"/>
              </w:rPr>
              <w:t>911</w:t>
            </w:r>
          </w:p>
          <w:p w14:paraId="3B617628" w14:textId="77777777" w:rsidR="005F0334" w:rsidRPr="006A3912" w:rsidRDefault="005F0334" w:rsidP="00035793">
            <w:pPr>
              <w:spacing w:before="40" w:after="40" w:line="220" w:lineRule="exact"/>
              <w:jc w:val="right"/>
              <w:rPr>
                <w:rFonts w:eastAsia="Calibri"/>
                <w:sz w:val="18"/>
              </w:rPr>
            </w:pPr>
            <w:r w:rsidRPr="006A3912">
              <w:rPr>
                <w:rFonts w:eastAsia="Calibri"/>
                <w:sz w:val="18"/>
              </w:rPr>
              <w:t>(87%)</w:t>
            </w:r>
          </w:p>
        </w:tc>
        <w:tc>
          <w:tcPr>
            <w:tcW w:w="1457" w:type="dxa"/>
            <w:tcBorders>
              <w:top w:val="single" w:sz="12" w:space="0" w:color="auto"/>
            </w:tcBorders>
            <w:shd w:val="clear" w:color="auto" w:fill="auto"/>
          </w:tcPr>
          <w:p w14:paraId="24FEBAA5" w14:textId="77777777" w:rsidR="005F0334" w:rsidRPr="006A3912" w:rsidRDefault="005F0334" w:rsidP="00035793">
            <w:pPr>
              <w:spacing w:before="40" w:after="40" w:line="220" w:lineRule="exact"/>
              <w:jc w:val="right"/>
              <w:rPr>
                <w:rFonts w:eastAsia="Calibri"/>
                <w:sz w:val="18"/>
              </w:rPr>
            </w:pPr>
            <w:r w:rsidRPr="006A3912">
              <w:rPr>
                <w:rFonts w:eastAsia="Calibri"/>
                <w:sz w:val="18"/>
              </w:rPr>
              <w:t>17</w:t>
            </w:r>
            <w:r>
              <w:rPr>
                <w:rFonts w:eastAsia="Calibri"/>
                <w:sz w:val="18"/>
              </w:rPr>
              <w:t> </w:t>
            </w:r>
            <w:r w:rsidRPr="006A3912">
              <w:rPr>
                <w:rFonts w:eastAsia="Calibri"/>
                <w:sz w:val="18"/>
              </w:rPr>
              <w:t>265</w:t>
            </w:r>
          </w:p>
          <w:p w14:paraId="5B4B04D0" w14:textId="77777777" w:rsidR="005F0334" w:rsidRPr="006A3912" w:rsidRDefault="005F0334" w:rsidP="00035793">
            <w:pPr>
              <w:spacing w:before="40" w:after="40" w:line="220" w:lineRule="exact"/>
              <w:jc w:val="right"/>
              <w:rPr>
                <w:rFonts w:eastAsia="Calibri"/>
                <w:sz w:val="18"/>
              </w:rPr>
            </w:pPr>
            <w:r w:rsidRPr="006A3912">
              <w:rPr>
                <w:rFonts w:eastAsia="Calibri"/>
                <w:sz w:val="18"/>
              </w:rPr>
              <w:t>(83%)</w:t>
            </w:r>
          </w:p>
        </w:tc>
        <w:tc>
          <w:tcPr>
            <w:tcW w:w="1830" w:type="dxa"/>
            <w:tcBorders>
              <w:top w:val="single" w:sz="12" w:space="0" w:color="auto"/>
            </w:tcBorders>
            <w:shd w:val="clear" w:color="auto" w:fill="auto"/>
          </w:tcPr>
          <w:p w14:paraId="6804743B" w14:textId="77777777" w:rsidR="005F0334" w:rsidRPr="006A3912" w:rsidRDefault="005F0334" w:rsidP="00035793">
            <w:pPr>
              <w:spacing w:before="40" w:after="40" w:line="220" w:lineRule="exact"/>
              <w:jc w:val="right"/>
              <w:rPr>
                <w:rFonts w:eastAsia="Calibri"/>
                <w:sz w:val="18"/>
              </w:rPr>
            </w:pPr>
            <w:r w:rsidRPr="006A3912">
              <w:rPr>
                <w:rFonts w:eastAsia="Calibri"/>
                <w:sz w:val="18"/>
              </w:rPr>
              <w:t>3</w:t>
            </w:r>
            <w:r>
              <w:rPr>
                <w:rFonts w:eastAsia="Calibri"/>
                <w:sz w:val="18"/>
              </w:rPr>
              <w:t> </w:t>
            </w:r>
            <w:r w:rsidRPr="006A3912">
              <w:rPr>
                <w:rFonts w:eastAsia="Calibri"/>
                <w:sz w:val="18"/>
              </w:rPr>
              <w:t>646</w:t>
            </w:r>
          </w:p>
          <w:p w14:paraId="0DEBDF04" w14:textId="77777777" w:rsidR="005F0334" w:rsidRPr="006A3912" w:rsidRDefault="005F0334" w:rsidP="00035793">
            <w:pPr>
              <w:spacing w:before="40" w:after="40" w:line="220" w:lineRule="exact"/>
              <w:jc w:val="right"/>
              <w:rPr>
                <w:rFonts w:eastAsia="Calibri"/>
                <w:sz w:val="18"/>
              </w:rPr>
            </w:pPr>
            <w:r w:rsidRPr="006A3912">
              <w:rPr>
                <w:rFonts w:eastAsia="Calibri"/>
                <w:sz w:val="18"/>
              </w:rPr>
              <w:t>(17%)</w:t>
            </w:r>
          </w:p>
        </w:tc>
      </w:tr>
      <w:tr w:rsidR="005F0334" w:rsidRPr="006A3912" w14:paraId="04BEB98D" w14:textId="77777777" w:rsidTr="005F0334">
        <w:tc>
          <w:tcPr>
            <w:tcW w:w="1418" w:type="dxa"/>
            <w:shd w:val="clear" w:color="auto" w:fill="auto"/>
          </w:tcPr>
          <w:p w14:paraId="5D6F749F" w14:textId="77777777" w:rsidR="005F0334" w:rsidRPr="006A3912" w:rsidRDefault="005F0334" w:rsidP="00035793">
            <w:pPr>
              <w:spacing w:before="40" w:after="40" w:line="220" w:lineRule="exact"/>
              <w:rPr>
                <w:rFonts w:eastAsia="Calibri"/>
                <w:sz w:val="18"/>
              </w:rPr>
            </w:pPr>
            <w:r w:rsidRPr="006A3912">
              <w:rPr>
                <w:rFonts w:eastAsia="Calibri"/>
                <w:sz w:val="18"/>
              </w:rPr>
              <w:t>2016</w:t>
            </w:r>
          </w:p>
        </w:tc>
        <w:tc>
          <w:tcPr>
            <w:tcW w:w="1290" w:type="dxa"/>
            <w:shd w:val="clear" w:color="auto" w:fill="auto"/>
          </w:tcPr>
          <w:p w14:paraId="17D9D054" w14:textId="77777777" w:rsidR="005F0334" w:rsidRPr="006A3912" w:rsidRDefault="005F0334" w:rsidP="00035793">
            <w:pPr>
              <w:spacing w:before="40" w:after="40" w:line="220" w:lineRule="exact"/>
              <w:jc w:val="right"/>
              <w:rPr>
                <w:rFonts w:eastAsia="Calibri"/>
                <w:sz w:val="18"/>
              </w:rPr>
            </w:pPr>
            <w:r w:rsidRPr="006A3912">
              <w:rPr>
                <w:rFonts w:eastAsia="Calibri"/>
                <w:sz w:val="18"/>
              </w:rPr>
              <w:t>23</w:t>
            </w:r>
            <w:r>
              <w:rPr>
                <w:rFonts w:eastAsia="Calibri"/>
                <w:sz w:val="18"/>
              </w:rPr>
              <w:t> </w:t>
            </w:r>
            <w:r w:rsidRPr="006A3912">
              <w:rPr>
                <w:rFonts w:eastAsia="Calibri"/>
                <w:sz w:val="18"/>
              </w:rPr>
              <w:t>311</w:t>
            </w:r>
          </w:p>
        </w:tc>
        <w:tc>
          <w:tcPr>
            <w:tcW w:w="1375" w:type="dxa"/>
            <w:shd w:val="clear" w:color="auto" w:fill="auto"/>
          </w:tcPr>
          <w:p w14:paraId="1A19F4D1" w14:textId="77777777" w:rsidR="005F0334" w:rsidRPr="006A3912" w:rsidRDefault="005F0334" w:rsidP="00035793">
            <w:pPr>
              <w:spacing w:before="40" w:after="40" w:line="220" w:lineRule="exact"/>
              <w:jc w:val="right"/>
              <w:rPr>
                <w:rFonts w:eastAsia="Calibri"/>
                <w:sz w:val="18"/>
              </w:rPr>
            </w:pPr>
            <w:r w:rsidRPr="006A3912">
              <w:rPr>
                <w:rFonts w:eastAsia="Calibri"/>
                <w:sz w:val="18"/>
              </w:rPr>
              <w:t>20</w:t>
            </w:r>
            <w:r>
              <w:rPr>
                <w:rFonts w:eastAsia="Calibri"/>
                <w:sz w:val="18"/>
              </w:rPr>
              <w:t> </w:t>
            </w:r>
            <w:r w:rsidRPr="006A3912">
              <w:rPr>
                <w:rFonts w:eastAsia="Calibri"/>
                <w:sz w:val="18"/>
              </w:rPr>
              <w:t>209</w:t>
            </w:r>
          </w:p>
          <w:p w14:paraId="70D1C8A5" w14:textId="77777777" w:rsidR="005F0334" w:rsidRPr="006A3912" w:rsidRDefault="005F0334" w:rsidP="00035793">
            <w:pPr>
              <w:spacing w:before="40" w:after="40" w:line="220" w:lineRule="exact"/>
              <w:jc w:val="right"/>
              <w:rPr>
                <w:rFonts w:eastAsia="Calibri"/>
                <w:sz w:val="18"/>
              </w:rPr>
            </w:pPr>
            <w:r w:rsidRPr="006A3912">
              <w:rPr>
                <w:rFonts w:eastAsia="Calibri"/>
                <w:sz w:val="18"/>
              </w:rPr>
              <w:t>(87%)</w:t>
            </w:r>
          </w:p>
        </w:tc>
        <w:tc>
          <w:tcPr>
            <w:tcW w:w="1457" w:type="dxa"/>
            <w:shd w:val="clear" w:color="auto" w:fill="auto"/>
          </w:tcPr>
          <w:p w14:paraId="3B0B5029" w14:textId="77777777" w:rsidR="005F0334" w:rsidRPr="006A3912" w:rsidRDefault="005F0334" w:rsidP="00035793">
            <w:pPr>
              <w:spacing w:before="40" w:after="40" w:line="220" w:lineRule="exact"/>
              <w:jc w:val="right"/>
              <w:rPr>
                <w:rFonts w:eastAsia="Calibri"/>
                <w:sz w:val="18"/>
              </w:rPr>
            </w:pPr>
            <w:r w:rsidRPr="006A3912">
              <w:rPr>
                <w:rFonts w:eastAsia="Calibri"/>
                <w:sz w:val="18"/>
              </w:rPr>
              <w:t>17</w:t>
            </w:r>
            <w:r>
              <w:rPr>
                <w:rFonts w:eastAsia="Calibri"/>
                <w:sz w:val="18"/>
              </w:rPr>
              <w:t> </w:t>
            </w:r>
            <w:r w:rsidRPr="006A3912">
              <w:rPr>
                <w:rFonts w:eastAsia="Calibri"/>
                <w:sz w:val="18"/>
              </w:rPr>
              <w:t>754</w:t>
            </w:r>
          </w:p>
          <w:p w14:paraId="3C0F163A" w14:textId="77777777" w:rsidR="005F0334" w:rsidRPr="006A3912" w:rsidRDefault="005F0334" w:rsidP="00035793">
            <w:pPr>
              <w:spacing w:before="40" w:after="40" w:line="220" w:lineRule="exact"/>
              <w:jc w:val="right"/>
              <w:rPr>
                <w:rFonts w:eastAsia="Calibri"/>
                <w:sz w:val="18"/>
              </w:rPr>
            </w:pPr>
            <w:r w:rsidRPr="006A3912">
              <w:rPr>
                <w:rFonts w:eastAsia="Calibri"/>
                <w:sz w:val="18"/>
              </w:rPr>
              <w:t>(88%)</w:t>
            </w:r>
          </w:p>
        </w:tc>
        <w:tc>
          <w:tcPr>
            <w:tcW w:w="1830" w:type="dxa"/>
            <w:shd w:val="clear" w:color="auto" w:fill="auto"/>
          </w:tcPr>
          <w:p w14:paraId="29D4870A" w14:textId="77777777" w:rsidR="005F0334" w:rsidRPr="006A3912" w:rsidRDefault="005F0334" w:rsidP="00035793">
            <w:pPr>
              <w:spacing w:before="40" w:after="40" w:line="220" w:lineRule="exact"/>
              <w:jc w:val="right"/>
              <w:rPr>
                <w:rFonts w:eastAsia="Calibri"/>
                <w:sz w:val="18"/>
              </w:rPr>
            </w:pPr>
            <w:r w:rsidRPr="006A3912">
              <w:rPr>
                <w:rFonts w:eastAsia="Calibri"/>
                <w:sz w:val="18"/>
              </w:rPr>
              <w:t>2</w:t>
            </w:r>
            <w:r>
              <w:rPr>
                <w:rFonts w:eastAsia="Calibri"/>
                <w:sz w:val="18"/>
              </w:rPr>
              <w:t> </w:t>
            </w:r>
            <w:r w:rsidRPr="006A3912">
              <w:rPr>
                <w:rFonts w:eastAsia="Calibri"/>
                <w:sz w:val="18"/>
              </w:rPr>
              <w:t>455</w:t>
            </w:r>
          </w:p>
          <w:p w14:paraId="594D478C" w14:textId="77777777" w:rsidR="005F0334" w:rsidRPr="006A3912" w:rsidRDefault="005F0334" w:rsidP="00035793">
            <w:pPr>
              <w:spacing w:before="40" w:after="40" w:line="220" w:lineRule="exact"/>
              <w:jc w:val="right"/>
              <w:rPr>
                <w:rFonts w:eastAsia="Calibri"/>
                <w:sz w:val="18"/>
              </w:rPr>
            </w:pPr>
            <w:r w:rsidRPr="006A3912">
              <w:rPr>
                <w:rFonts w:eastAsia="Calibri"/>
                <w:sz w:val="18"/>
              </w:rPr>
              <w:t>(12%)</w:t>
            </w:r>
          </w:p>
        </w:tc>
      </w:tr>
      <w:tr w:rsidR="005F0334" w:rsidRPr="006A3912" w14:paraId="7F2F06F6" w14:textId="77777777" w:rsidTr="005F0334">
        <w:tc>
          <w:tcPr>
            <w:tcW w:w="1418" w:type="dxa"/>
            <w:shd w:val="clear" w:color="auto" w:fill="auto"/>
          </w:tcPr>
          <w:p w14:paraId="23E11B15" w14:textId="77777777" w:rsidR="005F0334" w:rsidRPr="006A3912" w:rsidRDefault="005F0334" w:rsidP="00035793">
            <w:pPr>
              <w:spacing w:before="40" w:after="40" w:line="220" w:lineRule="exact"/>
              <w:rPr>
                <w:rFonts w:eastAsia="Calibri"/>
                <w:sz w:val="18"/>
              </w:rPr>
            </w:pPr>
            <w:r w:rsidRPr="006A3912">
              <w:rPr>
                <w:rFonts w:eastAsia="Calibri"/>
                <w:sz w:val="18"/>
              </w:rPr>
              <w:t>2017</w:t>
            </w:r>
          </w:p>
        </w:tc>
        <w:tc>
          <w:tcPr>
            <w:tcW w:w="1290" w:type="dxa"/>
            <w:shd w:val="clear" w:color="auto" w:fill="auto"/>
          </w:tcPr>
          <w:p w14:paraId="0DD8CBB3" w14:textId="77777777" w:rsidR="005F0334" w:rsidRPr="006A3912" w:rsidRDefault="005F0334" w:rsidP="00035793">
            <w:pPr>
              <w:spacing w:before="40" w:after="40" w:line="220" w:lineRule="exact"/>
              <w:jc w:val="right"/>
              <w:rPr>
                <w:rFonts w:eastAsia="Calibri"/>
                <w:sz w:val="18"/>
              </w:rPr>
            </w:pPr>
            <w:r w:rsidRPr="006A3912">
              <w:rPr>
                <w:rFonts w:eastAsia="Calibri"/>
                <w:sz w:val="18"/>
              </w:rPr>
              <w:t>23</w:t>
            </w:r>
            <w:r>
              <w:rPr>
                <w:rFonts w:eastAsia="Calibri"/>
                <w:sz w:val="18"/>
              </w:rPr>
              <w:t> </w:t>
            </w:r>
            <w:r w:rsidRPr="006A3912">
              <w:rPr>
                <w:rFonts w:eastAsia="Calibri"/>
                <w:sz w:val="18"/>
              </w:rPr>
              <w:t>257</w:t>
            </w:r>
          </w:p>
        </w:tc>
        <w:tc>
          <w:tcPr>
            <w:tcW w:w="1375" w:type="dxa"/>
            <w:shd w:val="clear" w:color="auto" w:fill="auto"/>
          </w:tcPr>
          <w:p w14:paraId="510B480D" w14:textId="77777777" w:rsidR="005F0334" w:rsidRPr="006A3912" w:rsidRDefault="005F0334" w:rsidP="00035793">
            <w:pPr>
              <w:spacing w:before="40" w:after="40" w:line="220" w:lineRule="exact"/>
              <w:jc w:val="right"/>
              <w:rPr>
                <w:rFonts w:eastAsia="Calibri"/>
                <w:sz w:val="18"/>
              </w:rPr>
            </w:pPr>
            <w:r w:rsidRPr="006A3912">
              <w:rPr>
                <w:rFonts w:eastAsia="Calibri"/>
                <w:sz w:val="18"/>
              </w:rPr>
              <w:t>20</w:t>
            </w:r>
            <w:r>
              <w:rPr>
                <w:rFonts w:eastAsia="Calibri"/>
                <w:sz w:val="18"/>
              </w:rPr>
              <w:t> </w:t>
            </w:r>
            <w:r w:rsidRPr="006A3912">
              <w:rPr>
                <w:rFonts w:eastAsia="Calibri"/>
                <w:sz w:val="18"/>
              </w:rPr>
              <w:t>876</w:t>
            </w:r>
          </w:p>
          <w:p w14:paraId="38D7F324" w14:textId="77777777" w:rsidR="005F0334" w:rsidRPr="006A3912" w:rsidRDefault="005F0334" w:rsidP="00035793">
            <w:pPr>
              <w:spacing w:before="40" w:after="40" w:line="220" w:lineRule="exact"/>
              <w:jc w:val="right"/>
              <w:rPr>
                <w:rFonts w:eastAsia="Calibri"/>
                <w:sz w:val="18"/>
              </w:rPr>
            </w:pPr>
            <w:r w:rsidRPr="006A3912">
              <w:rPr>
                <w:rFonts w:eastAsia="Calibri"/>
                <w:sz w:val="18"/>
              </w:rPr>
              <w:t>(90%)</w:t>
            </w:r>
          </w:p>
        </w:tc>
        <w:tc>
          <w:tcPr>
            <w:tcW w:w="1457" w:type="dxa"/>
            <w:shd w:val="clear" w:color="auto" w:fill="auto"/>
          </w:tcPr>
          <w:p w14:paraId="4F976C71" w14:textId="77777777" w:rsidR="005F0334" w:rsidRPr="006A3912" w:rsidRDefault="005F0334" w:rsidP="00035793">
            <w:pPr>
              <w:spacing w:before="40" w:after="40" w:line="220" w:lineRule="exact"/>
              <w:jc w:val="right"/>
              <w:rPr>
                <w:rFonts w:eastAsia="Calibri"/>
                <w:sz w:val="18"/>
              </w:rPr>
            </w:pPr>
            <w:r w:rsidRPr="006A3912">
              <w:rPr>
                <w:rFonts w:eastAsia="Calibri"/>
                <w:sz w:val="18"/>
              </w:rPr>
              <w:t>17</w:t>
            </w:r>
            <w:r>
              <w:rPr>
                <w:rFonts w:eastAsia="Calibri"/>
                <w:sz w:val="18"/>
              </w:rPr>
              <w:t> </w:t>
            </w:r>
            <w:r w:rsidRPr="006A3912">
              <w:rPr>
                <w:rFonts w:eastAsia="Calibri"/>
                <w:sz w:val="18"/>
              </w:rPr>
              <w:t>832</w:t>
            </w:r>
          </w:p>
          <w:p w14:paraId="7F280603" w14:textId="77777777" w:rsidR="005F0334" w:rsidRPr="006A3912" w:rsidRDefault="005F0334" w:rsidP="00035793">
            <w:pPr>
              <w:spacing w:before="40" w:after="40" w:line="220" w:lineRule="exact"/>
              <w:jc w:val="right"/>
              <w:rPr>
                <w:rFonts w:eastAsia="Calibri"/>
                <w:sz w:val="18"/>
              </w:rPr>
            </w:pPr>
            <w:r w:rsidRPr="006A3912">
              <w:rPr>
                <w:rFonts w:eastAsia="Calibri"/>
                <w:sz w:val="18"/>
              </w:rPr>
              <w:t>(85%)</w:t>
            </w:r>
          </w:p>
        </w:tc>
        <w:tc>
          <w:tcPr>
            <w:tcW w:w="1830" w:type="dxa"/>
            <w:shd w:val="clear" w:color="auto" w:fill="auto"/>
          </w:tcPr>
          <w:p w14:paraId="3D7B8E90" w14:textId="77777777" w:rsidR="005F0334" w:rsidRPr="006A3912" w:rsidRDefault="005F0334" w:rsidP="00035793">
            <w:pPr>
              <w:spacing w:before="40" w:after="40" w:line="220" w:lineRule="exact"/>
              <w:jc w:val="right"/>
              <w:rPr>
                <w:rFonts w:eastAsia="Calibri"/>
                <w:sz w:val="18"/>
              </w:rPr>
            </w:pPr>
            <w:r w:rsidRPr="006A3912">
              <w:rPr>
                <w:rFonts w:eastAsia="Calibri"/>
                <w:sz w:val="18"/>
              </w:rPr>
              <w:t>3</w:t>
            </w:r>
            <w:r>
              <w:rPr>
                <w:rFonts w:eastAsia="Calibri"/>
                <w:sz w:val="18"/>
              </w:rPr>
              <w:t> </w:t>
            </w:r>
            <w:r w:rsidRPr="006A3912">
              <w:rPr>
                <w:rFonts w:eastAsia="Calibri"/>
                <w:sz w:val="18"/>
              </w:rPr>
              <w:t>044</w:t>
            </w:r>
          </w:p>
          <w:p w14:paraId="4818EC53" w14:textId="77777777" w:rsidR="005F0334" w:rsidRPr="006A3912" w:rsidRDefault="005F0334" w:rsidP="00035793">
            <w:pPr>
              <w:spacing w:before="40" w:after="40" w:line="220" w:lineRule="exact"/>
              <w:jc w:val="right"/>
              <w:rPr>
                <w:rFonts w:eastAsia="Calibri"/>
                <w:sz w:val="18"/>
              </w:rPr>
            </w:pPr>
            <w:r w:rsidRPr="006A3912">
              <w:rPr>
                <w:rFonts w:eastAsia="Calibri"/>
                <w:sz w:val="18"/>
              </w:rPr>
              <w:t>(15%)</w:t>
            </w:r>
          </w:p>
        </w:tc>
      </w:tr>
      <w:bookmarkEnd w:id="30"/>
      <w:tr w:rsidR="005F0334" w:rsidRPr="006A3912" w14:paraId="3407F36F" w14:textId="77777777" w:rsidTr="005F0334">
        <w:tc>
          <w:tcPr>
            <w:tcW w:w="1418" w:type="dxa"/>
            <w:shd w:val="clear" w:color="auto" w:fill="auto"/>
          </w:tcPr>
          <w:p w14:paraId="4A2B1144" w14:textId="77777777" w:rsidR="005F0334" w:rsidRPr="006A3912" w:rsidRDefault="005F0334" w:rsidP="00035793">
            <w:pPr>
              <w:spacing w:before="40" w:after="40" w:line="220" w:lineRule="exact"/>
              <w:rPr>
                <w:rFonts w:eastAsia="Calibri"/>
                <w:sz w:val="18"/>
              </w:rPr>
            </w:pPr>
            <w:r w:rsidRPr="006A3912">
              <w:rPr>
                <w:rFonts w:eastAsia="Calibri"/>
                <w:sz w:val="18"/>
              </w:rPr>
              <w:t>2018</w:t>
            </w:r>
          </w:p>
        </w:tc>
        <w:tc>
          <w:tcPr>
            <w:tcW w:w="1290" w:type="dxa"/>
            <w:shd w:val="clear" w:color="auto" w:fill="auto"/>
          </w:tcPr>
          <w:p w14:paraId="714227F4" w14:textId="77777777" w:rsidR="005F0334" w:rsidRPr="006A3912" w:rsidRDefault="005F0334" w:rsidP="00035793">
            <w:pPr>
              <w:spacing w:before="40" w:after="40" w:line="220" w:lineRule="exact"/>
              <w:jc w:val="right"/>
              <w:rPr>
                <w:rFonts w:eastAsia="Calibri"/>
                <w:sz w:val="18"/>
              </w:rPr>
            </w:pPr>
            <w:r w:rsidRPr="006A3912">
              <w:rPr>
                <w:rFonts w:eastAsia="Calibri"/>
                <w:sz w:val="18"/>
              </w:rPr>
              <w:t>21</w:t>
            </w:r>
            <w:r>
              <w:rPr>
                <w:rFonts w:eastAsia="Calibri"/>
                <w:sz w:val="18"/>
              </w:rPr>
              <w:t> </w:t>
            </w:r>
            <w:r w:rsidRPr="006A3912">
              <w:rPr>
                <w:rFonts w:eastAsia="Calibri"/>
                <w:sz w:val="18"/>
              </w:rPr>
              <w:t>861</w:t>
            </w:r>
          </w:p>
        </w:tc>
        <w:tc>
          <w:tcPr>
            <w:tcW w:w="1375" w:type="dxa"/>
            <w:shd w:val="clear" w:color="auto" w:fill="auto"/>
          </w:tcPr>
          <w:p w14:paraId="1203BC12" w14:textId="77777777" w:rsidR="005F0334" w:rsidRPr="006A3912" w:rsidRDefault="005F0334" w:rsidP="00035793">
            <w:pPr>
              <w:spacing w:before="40" w:after="40" w:line="220" w:lineRule="exact"/>
              <w:jc w:val="right"/>
              <w:rPr>
                <w:rFonts w:eastAsia="Calibri"/>
                <w:sz w:val="18"/>
              </w:rPr>
            </w:pPr>
            <w:r w:rsidRPr="006A3912">
              <w:rPr>
                <w:rFonts w:eastAsia="Calibri"/>
                <w:sz w:val="18"/>
              </w:rPr>
              <w:t>19</w:t>
            </w:r>
            <w:r>
              <w:rPr>
                <w:rFonts w:eastAsia="Calibri"/>
                <w:sz w:val="18"/>
              </w:rPr>
              <w:t> </w:t>
            </w:r>
            <w:r w:rsidRPr="006A3912">
              <w:rPr>
                <w:rFonts w:eastAsia="Calibri"/>
                <w:sz w:val="18"/>
              </w:rPr>
              <w:t>255</w:t>
            </w:r>
          </w:p>
          <w:p w14:paraId="3452BEE7" w14:textId="77777777" w:rsidR="005F0334" w:rsidRPr="006A3912" w:rsidRDefault="005F0334" w:rsidP="00035793">
            <w:pPr>
              <w:spacing w:before="40" w:after="40" w:line="220" w:lineRule="exact"/>
              <w:jc w:val="right"/>
              <w:rPr>
                <w:rFonts w:eastAsia="Calibri"/>
                <w:sz w:val="18"/>
              </w:rPr>
            </w:pPr>
            <w:r w:rsidRPr="006A3912">
              <w:rPr>
                <w:rFonts w:eastAsia="Calibri"/>
                <w:sz w:val="18"/>
              </w:rPr>
              <w:t>(88%)</w:t>
            </w:r>
          </w:p>
        </w:tc>
        <w:tc>
          <w:tcPr>
            <w:tcW w:w="1457" w:type="dxa"/>
            <w:shd w:val="clear" w:color="auto" w:fill="auto"/>
          </w:tcPr>
          <w:p w14:paraId="65727EE1" w14:textId="77777777" w:rsidR="005F0334" w:rsidRPr="006A3912" w:rsidRDefault="005F0334" w:rsidP="00035793">
            <w:pPr>
              <w:spacing w:before="40" w:after="40" w:line="220" w:lineRule="exact"/>
              <w:jc w:val="right"/>
              <w:rPr>
                <w:rFonts w:eastAsia="Calibri"/>
                <w:sz w:val="18"/>
              </w:rPr>
            </w:pPr>
            <w:r w:rsidRPr="006A3912">
              <w:rPr>
                <w:rFonts w:eastAsia="Calibri"/>
                <w:sz w:val="18"/>
              </w:rPr>
              <w:t>16</w:t>
            </w:r>
            <w:r>
              <w:rPr>
                <w:rFonts w:eastAsia="Calibri"/>
                <w:sz w:val="18"/>
              </w:rPr>
              <w:t> </w:t>
            </w:r>
            <w:r w:rsidRPr="006A3912">
              <w:rPr>
                <w:rFonts w:eastAsia="Calibri"/>
                <w:sz w:val="18"/>
              </w:rPr>
              <w:t>716</w:t>
            </w:r>
          </w:p>
          <w:p w14:paraId="747A6B35" w14:textId="77777777" w:rsidR="005F0334" w:rsidRPr="006A3912" w:rsidRDefault="005F0334" w:rsidP="00035793">
            <w:pPr>
              <w:spacing w:before="40" w:after="40" w:line="220" w:lineRule="exact"/>
              <w:jc w:val="right"/>
              <w:rPr>
                <w:rFonts w:eastAsia="Calibri"/>
                <w:sz w:val="18"/>
              </w:rPr>
            </w:pPr>
            <w:r w:rsidRPr="006A3912">
              <w:rPr>
                <w:rFonts w:eastAsia="Calibri"/>
                <w:sz w:val="18"/>
              </w:rPr>
              <w:t>(86</w:t>
            </w:r>
            <w:r>
              <w:rPr>
                <w:rFonts w:eastAsia="Calibri"/>
                <w:sz w:val="18"/>
              </w:rPr>
              <w:t>,</w:t>
            </w:r>
            <w:r w:rsidRPr="006A3912">
              <w:rPr>
                <w:rFonts w:eastAsia="Calibri"/>
                <w:sz w:val="18"/>
              </w:rPr>
              <w:t>8%)</w:t>
            </w:r>
          </w:p>
        </w:tc>
        <w:tc>
          <w:tcPr>
            <w:tcW w:w="1830" w:type="dxa"/>
            <w:shd w:val="clear" w:color="auto" w:fill="auto"/>
          </w:tcPr>
          <w:p w14:paraId="176FB88F" w14:textId="77777777" w:rsidR="005F0334" w:rsidRPr="006A3912" w:rsidRDefault="005F0334" w:rsidP="00035793">
            <w:pPr>
              <w:spacing w:before="40" w:after="40" w:line="220" w:lineRule="exact"/>
              <w:jc w:val="right"/>
              <w:rPr>
                <w:rFonts w:eastAsia="Calibri"/>
                <w:sz w:val="18"/>
              </w:rPr>
            </w:pPr>
            <w:r w:rsidRPr="006A3912">
              <w:rPr>
                <w:rFonts w:eastAsia="Calibri"/>
                <w:sz w:val="18"/>
              </w:rPr>
              <w:t>2</w:t>
            </w:r>
            <w:r>
              <w:rPr>
                <w:rFonts w:eastAsia="Calibri"/>
                <w:sz w:val="18"/>
              </w:rPr>
              <w:t> </w:t>
            </w:r>
            <w:r w:rsidRPr="006A3912">
              <w:rPr>
                <w:rFonts w:eastAsia="Calibri"/>
                <w:sz w:val="18"/>
              </w:rPr>
              <w:t>539</w:t>
            </w:r>
            <w:r w:rsidRPr="006A3912">
              <w:rPr>
                <w:rFonts w:eastAsia="Calibri"/>
                <w:sz w:val="18"/>
              </w:rPr>
              <w:br/>
              <w:t>(13</w:t>
            </w:r>
            <w:r>
              <w:rPr>
                <w:rFonts w:eastAsia="Calibri"/>
                <w:sz w:val="18"/>
              </w:rPr>
              <w:t>,</w:t>
            </w:r>
            <w:r w:rsidRPr="006A3912">
              <w:rPr>
                <w:rFonts w:eastAsia="Calibri"/>
                <w:sz w:val="18"/>
              </w:rPr>
              <w:t>2%)</w:t>
            </w:r>
          </w:p>
        </w:tc>
      </w:tr>
      <w:tr w:rsidR="005F0334" w:rsidRPr="006A3912" w14:paraId="3667E789" w14:textId="77777777" w:rsidTr="005F0334">
        <w:tc>
          <w:tcPr>
            <w:tcW w:w="1418" w:type="dxa"/>
            <w:tcBorders>
              <w:bottom w:val="single" w:sz="12" w:space="0" w:color="auto"/>
            </w:tcBorders>
            <w:shd w:val="clear" w:color="auto" w:fill="auto"/>
          </w:tcPr>
          <w:p w14:paraId="3012A69E" w14:textId="77777777" w:rsidR="005F0334" w:rsidRPr="006A3912" w:rsidRDefault="005F0334" w:rsidP="00035793">
            <w:pPr>
              <w:spacing w:before="40" w:after="40" w:line="220" w:lineRule="exact"/>
              <w:rPr>
                <w:rFonts w:eastAsia="Calibri"/>
                <w:sz w:val="18"/>
              </w:rPr>
            </w:pPr>
            <w:r w:rsidRPr="006A3912">
              <w:rPr>
                <w:rFonts w:eastAsia="Calibri"/>
                <w:sz w:val="18"/>
              </w:rPr>
              <w:t>2019</w:t>
            </w:r>
            <w:r w:rsidRPr="006A3912">
              <w:rPr>
                <w:rFonts w:eastAsia="Calibri"/>
                <w:sz w:val="18"/>
              </w:rPr>
              <w:br/>
              <w:t>по состоянию на 1</w:t>
            </w:r>
            <w:r>
              <w:rPr>
                <w:rFonts w:eastAsia="Calibri"/>
                <w:sz w:val="18"/>
              </w:rPr>
              <w:t xml:space="preserve"> мая </w:t>
            </w:r>
            <w:r w:rsidRPr="006A3912">
              <w:rPr>
                <w:rFonts w:eastAsia="Calibri"/>
                <w:sz w:val="18"/>
              </w:rPr>
              <w:t>2019</w:t>
            </w:r>
            <w:r>
              <w:rPr>
                <w:rFonts w:eastAsia="Calibri"/>
                <w:sz w:val="18"/>
              </w:rPr>
              <w:t> года</w:t>
            </w:r>
          </w:p>
        </w:tc>
        <w:tc>
          <w:tcPr>
            <w:tcW w:w="1290" w:type="dxa"/>
            <w:tcBorders>
              <w:bottom w:val="single" w:sz="12" w:space="0" w:color="auto"/>
            </w:tcBorders>
            <w:shd w:val="clear" w:color="auto" w:fill="auto"/>
          </w:tcPr>
          <w:p w14:paraId="568EC534" w14:textId="77777777" w:rsidR="005F0334" w:rsidRPr="006A3912" w:rsidRDefault="005F0334" w:rsidP="00035793">
            <w:pPr>
              <w:spacing w:before="40" w:after="40" w:line="220" w:lineRule="exact"/>
              <w:jc w:val="right"/>
              <w:rPr>
                <w:rFonts w:eastAsia="Calibri"/>
                <w:sz w:val="18"/>
              </w:rPr>
            </w:pPr>
            <w:r w:rsidRPr="006A3912">
              <w:rPr>
                <w:rFonts w:eastAsia="Calibri"/>
                <w:sz w:val="18"/>
              </w:rPr>
              <w:t>21</w:t>
            </w:r>
            <w:r>
              <w:rPr>
                <w:rFonts w:eastAsia="Calibri"/>
                <w:sz w:val="18"/>
              </w:rPr>
              <w:t> </w:t>
            </w:r>
            <w:r w:rsidRPr="006A3912">
              <w:rPr>
                <w:rFonts w:eastAsia="Calibri"/>
                <w:sz w:val="18"/>
              </w:rPr>
              <w:t>563</w:t>
            </w:r>
          </w:p>
        </w:tc>
        <w:tc>
          <w:tcPr>
            <w:tcW w:w="1375" w:type="dxa"/>
            <w:tcBorders>
              <w:bottom w:val="single" w:sz="12" w:space="0" w:color="auto"/>
            </w:tcBorders>
            <w:shd w:val="clear" w:color="auto" w:fill="auto"/>
          </w:tcPr>
          <w:p w14:paraId="3E303282" w14:textId="77777777" w:rsidR="005F0334" w:rsidRPr="006A3912" w:rsidRDefault="005F0334" w:rsidP="00035793">
            <w:pPr>
              <w:spacing w:before="40" w:after="40" w:line="220" w:lineRule="exact"/>
              <w:jc w:val="right"/>
              <w:rPr>
                <w:rFonts w:eastAsia="Calibri"/>
                <w:sz w:val="18"/>
              </w:rPr>
            </w:pPr>
            <w:r w:rsidRPr="006A3912">
              <w:rPr>
                <w:rFonts w:eastAsia="Calibri"/>
                <w:sz w:val="18"/>
              </w:rPr>
              <w:t>18</w:t>
            </w:r>
            <w:r>
              <w:rPr>
                <w:rFonts w:eastAsia="Calibri"/>
                <w:sz w:val="18"/>
              </w:rPr>
              <w:t> </w:t>
            </w:r>
            <w:r w:rsidRPr="006A3912">
              <w:rPr>
                <w:rFonts w:eastAsia="Calibri"/>
                <w:sz w:val="18"/>
              </w:rPr>
              <w:t>743</w:t>
            </w:r>
          </w:p>
        </w:tc>
        <w:tc>
          <w:tcPr>
            <w:tcW w:w="1457" w:type="dxa"/>
            <w:tcBorders>
              <w:bottom w:val="single" w:sz="12" w:space="0" w:color="auto"/>
            </w:tcBorders>
            <w:shd w:val="clear" w:color="auto" w:fill="auto"/>
          </w:tcPr>
          <w:p w14:paraId="5A0E7E2A" w14:textId="77777777" w:rsidR="005F0334" w:rsidRPr="006A3912" w:rsidRDefault="005F0334" w:rsidP="00035793">
            <w:pPr>
              <w:spacing w:before="40" w:after="40" w:line="220" w:lineRule="exact"/>
              <w:jc w:val="right"/>
              <w:rPr>
                <w:rFonts w:eastAsia="Calibri"/>
                <w:sz w:val="18"/>
              </w:rPr>
            </w:pPr>
            <w:r w:rsidRPr="006A3912">
              <w:rPr>
                <w:rFonts w:eastAsia="Calibri"/>
                <w:sz w:val="18"/>
              </w:rPr>
              <w:t>16</w:t>
            </w:r>
            <w:r>
              <w:rPr>
                <w:rFonts w:eastAsia="Calibri"/>
                <w:sz w:val="18"/>
              </w:rPr>
              <w:t> </w:t>
            </w:r>
            <w:r w:rsidRPr="006A3912">
              <w:rPr>
                <w:rFonts w:eastAsia="Calibri"/>
                <w:sz w:val="18"/>
              </w:rPr>
              <w:t>293</w:t>
            </w:r>
          </w:p>
        </w:tc>
        <w:tc>
          <w:tcPr>
            <w:tcW w:w="1830" w:type="dxa"/>
            <w:tcBorders>
              <w:bottom w:val="single" w:sz="12" w:space="0" w:color="auto"/>
            </w:tcBorders>
            <w:shd w:val="clear" w:color="auto" w:fill="auto"/>
          </w:tcPr>
          <w:p w14:paraId="790B0265" w14:textId="77777777" w:rsidR="005F0334" w:rsidRPr="006A3912" w:rsidRDefault="005F0334" w:rsidP="00035793">
            <w:pPr>
              <w:spacing w:before="40" w:after="40" w:line="220" w:lineRule="exact"/>
              <w:jc w:val="right"/>
              <w:rPr>
                <w:rFonts w:eastAsia="Calibri"/>
                <w:sz w:val="18"/>
              </w:rPr>
            </w:pPr>
            <w:r w:rsidRPr="006A3912">
              <w:rPr>
                <w:rFonts w:eastAsia="Calibri"/>
                <w:sz w:val="18"/>
              </w:rPr>
              <w:t>2</w:t>
            </w:r>
            <w:r>
              <w:rPr>
                <w:rFonts w:eastAsia="Calibri"/>
                <w:sz w:val="18"/>
              </w:rPr>
              <w:t> </w:t>
            </w:r>
            <w:r w:rsidRPr="006A3912">
              <w:rPr>
                <w:rFonts w:eastAsia="Calibri"/>
                <w:sz w:val="18"/>
              </w:rPr>
              <w:t>450</w:t>
            </w:r>
          </w:p>
        </w:tc>
      </w:tr>
    </w:tbl>
    <w:p w14:paraId="4B2A3C93" w14:textId="77777777" w:rsidR="005F0334" w:rsidRDefault="005F0334" w:rsidP="005F0334">
      <w:pPr>
        <w:pStyle w:val="H1G"/>
      </w:pPr>
      <w:r>
        <w:tab/>
      </w:r>
      <w:r>
        <w:tab/>
      </w:r>
      <w:r w:rsidRPr="007C255B">
        <w:t>с)</w:t>
      </w:r>
    </w:p>
    <w:p w14:paraId="2E62AA05" w14:textId="77777777" w:rsidR="005F0334" w:rsidRPr="00ED277B" w:rsidRDefault="005F0334" w:rsidP="005F0334">
      <w:pPr>
        <w:pStyle w:val="SingleTxtG"/>
        <w:spacing w:before="120"/>
        <w:rPr>
          <w:lang w:eastAsia="ru-RU"/>
        </w:rPr>
      </w:pPr>
      <w:r w:rsidRPr="00ED277B">
        <w:rPr>
          <w:lang w:eastAsia="ru-RU"/>
        </w:rPr>
        <w:t>157.</w:t>
      </w:r>
      <w:r w:rsidRPr="00ED277B">
        <w:rPr>
          <w:lang w:eastAsia="ru-RU"/>
        </w:rPr>
        <w:tab/>
      </w:r>
      <w:r w:rsidRPr="00ED277B">
        <w:t>Несмотря на то, что большинство пенитенциарных учреждений в Азербайджане были построены в советское время, в последние годы были предприняты определенные меры по их адаптации к международным стандартам, ремонту и реконструкции.</w:t>
      </w:r>
    </w:p>
    <w:p w14:paraId="1A215AC2" w14:textId="77777777" w:rsidR="005F0334" w:rsidRPr="00ED277B" w:rsidRDefault="005F0334" w:rsidP="005F0334">
      <w:pPr>
        <w:pStyle w:val="SingleTxtG"/>
        <w:spacing w:before="120"/>
        <w:rPr>
          <w:lang w:eastAsia="ru-RU"/>
        </w:rPr>
      </w:pPr>
      <w:r w:rsidRPr="00ED277B">
        <w:rPr>
          <w:lang w:eastAsia="ru-RU"/>
        </w:rPr>
        <w:t>158.</w:t>
      </w:r>
      <w:r w:rsidRPr="00ED277B">
        <w:rPr>
          <w:lang w:eastAsia="ru-RU"/>
        </w:rPr>
        <w:tab/>
      </w:r>
      <w:r w:rsidRPr="00ED277B">
        <w:t>Были приняты меры по бесперебойному обеспечению электроэнергией</w:t>
      </w:r>
      <w:r>
        <w:t xml:space="preserve"> места тюремного заключения, расположенного на территории Гобустана</w:t>
      </w:r>
      <w:r w:rsidRPr="00ED277B">
        <w:t>, а также был отремонтирован внутренний водопровод и проложена новая газовая линия. С целью приготовления ежедневных блюд для осужденных на кухне установлен генератор как резервный источник питания. Были отремонтированы кухня общежития, жилые корпуса и комнаты встреч, зал собраний (клуб) и библиотека, а также 60-тонное резервное водохранилище. В целях обеспечения пожарной охраны на территории построен и сдан в эксплуатацию резервный бассейн для воды на 15 тонн и 4 тонны. На</w:t>
      </w:r>
      <w:r>
        <w:t> </w:t>
      </w:r>
      <w:r w:rsidRPr="00ED277B">
        <w:t>внутренних территориях проведены работы по ремонту, благоустройству и озеленению.</w:t>
      </w:r>
    </w:p>
    <w:p w14:paraId="0CA38F42" w14:textId="77777777" w:rsidR="005F0334" w:rsidRPr="00ED277B" w:rsidRDefault="005F0334" w:rsidP="005F0334">
      <w:pPr>
        <w:pStyle w:val="SingleTxtG"/>
        <w:spacing w:before="120"/>
        <w:rPr>
          <w:lang w:eastAsia="ru-RU"/>
        </w:rPr>
      </w:pPr>
      <w:r w:rsidRPr="00ED277B">
        <w:rPr>
          <w:lang w:eastAsia="ru-RU"/>
        </w:rPr>
        <w:t>159.</w:t>
      </w:r>
      <w:r w:rsidRPr="00ED277B">
        <w:rPr>
          <w:lang w:eastAsia="ru-RU"/>
        </w:rPr>
        <w:tab/>
      </w:r>
      <w:r>
        <w:t>На территории специализированного лечебного у</w:t>
      </w:r>
      <w:r w:rsidRPr="00ED277B">
        <w:t xml:space="preserve">чреждения были отремонтированы кровли общежитий, комнат для встреч, административного здания, продуктовых и овощных складов. Построены и сданы в эксплуатацию 2-этажный лечебный корпус, </w:t>
      </w:r>
      <w:r>
        <w:t>3-</w:t>
      </w:r>
      <w:r w:rsidRPr="00ED277B">
        <w:t>этажная современная лаборатория, 24-местный корпус с 10</w:t>
      </w:r>
      <w:r>
        <w:t> </w:t>
      </w:r>
      <w:r w:rsidRPr="00ED277B">
        <w:t>камерами для лиц, осужденных к пожизненному лишению свободы. Также в учреждении была установлена современная система вентиляции, проложены новые водопроводные и газовые линии. Были проведены необходимые меры и непригодные части линий электропередачи заменены на новые.</w:t>
      </w:r>
    </w:p>
    <w:p w14:paraId="79BB9517" w14:textId="77777777" w:rsidR="005F0334" w:rsidRPr="00EE37E7" w:rsidRDefault="005F0334" w:rsidP="00035793">
      <w:pPr>
        <w:pStyle w:val="SingleTxtG"/>
        <w:pageBreakBefore/>
        <w:spacing w:before="120"/>
        <w:rPr>
          <w:lang w:eastAsia="ru-RU"/>
        </w:rPr>
      </w:pPr>
      <w:r w:rsidRPr="00EE37E7">
        <w:rPr>
          <w:lang w:eastAsia="ru-RU"/>
        </w:rPr>
        <w:lastRenderedPageBreak/>
        <w:t>160.</w:t>
      </w:r>
      <w:r w:rsidRPr="00EE37E7">
        <w:rPr>
          <w:lang w:eastAsia="ru-RU"/>
        </w:rPr>
        <w:tab/>
      </w:r>
      <w:r w:rsidRPr="00ED277B">
        <w:t>В исправительном учреждении № 6 отремонтировано здание караула, обеспечивающее охрану учреждения, контрольно-пропускной пункт, построен и сдан в эксплуатацию новый пост управления караулом. В настоящее время проводятся ремонтные работы в клубе учреждения, комнатах для краткосрочных и долгосрочных встреч для заключенных, во всех коридорах жилых зданий, в комнатах хранения вещей для осужденных и столовой. Построено и сдано в эксплуатацию новое общежитие для осужденных, работающих на хозяйственных и бытовых службах. В комнатах хозяйственного назначения заменены все электропроводы, в местах, отведенных для пожарной охраны установлены 11 водяных кранов, на территории учреждения проложено асфальтовое покрытие, в целях улучшения водоснабжения учреждения капитально отремонтирован артезианский колодец. Во всех общежитиях провед</w:t>
      </w:r>
      <w:r>
        <w:t>е</w:t>
      </w:r>
      <w:r w:rsidRPr="00ED277B">
        <w:t>н капитальный ремонт, были предприняты меры по улучшению условий содержания заключенных.</w:t>
      </w:r>
    </w:p>
    <w:p w14:paraId="2C538373" w14:textId="77777777" w:rsidR="005F0334" w:rsidRPr="00EE37E7" w:rsidRDefault="005F0334" w:rsidP="005F0334">
      <w:pPr>
        <w:pStyle w:val="SingleTxtG"/>
        <w:spacing w:before="120"/>
        <w:rPr>
          <w:lang w:eastAsia="ru-RU"/>
        </w:rPr>
      </w:pPr>
      <w:r w:rsidRPr="00EE37E7">
        <w:rPr>
          <w:lang w:eastAsia="ru-RU"/>
        </w:rPr>
        <w:t>161.</w:t>
      </w:r>
      <w:r w:rsidRPr="00EE37E7">
        <w:rPr>
          <w:lang w:eastAsia="ru-RU"/>
        </w:rPr>
        <w:tab/>
      </w:r>
      <w:r w:rsidRPr="00EE37E7">
        <w:t>В учреждении отбывания наказания № 14 проведены ремонтные работы в комнатах встреч, общежитиях, штрафных и карантинных комнатах, отремонтирован водопровод. В учреждении была построена и сдана в эксплуатацию заключенным новая телефонная комната. Отремонтированы ограждения на контрольной полосе, устаревшая электропроводка заменена на новую, установлена новая система освещения. Для создания соответствующих условий для инвалидов в общежитиях, коридорах, санузлах, банях и других местах были установлены пандусы и сидения. В</w:t>
      </w:r>
      <w:r>
        <w:t> </w:t>
      </w:r>
      <w:r w:rsidRPr="00EE37E7">
        <w:t>классной комнате осуществляющего свою деятельность в учреждении профессионального лицея были проведены ремонтные работы, учебная комната оснащена плакатами и литературой.</w:t>
      </w:r>
    </w:p>
    <w:p w14:paraId="1AE6A26E" w14:textId="77777777" w:rsidR="005F0334" w:rsidRDefault="005F0334" w:rsidP="005F0334">
      <w:pPr>
        <w:pStyle w:val="SingleTxtG"/>
        <w:spacing w:before="120"/>
        <w:rPr>
          <w:lang w:eastAsia="ru-RU"/>
        </w:rPr>
      </w:pPr>
      <w:r>
        <w:rPr>
          <w:lang w:eastAsia="ru-RU"/>
        </w:rPr>
        <w:t>162.</w:t>
      </w:r>
      <w:r>
        <w:rPr>
          <w:lang w:eastAsia="ru-RU"/>
        </w:rPr>
        <w:tab/>
      </w:r>
      <w:r w:rsidRPr="00EE37E7">
        <w:t>В следственном изоляторе № 2 были капитально отремонтированы корпуса, общежитие для заключенных, находящихся на хозяйственных и бытовых работах, склад для вещей, входная часть учреждения и административное здание, камеры обеспечены горячей водой, обновлены электрические провода. Здание, ранее действовавшее как клуб учреждения, сдано в эксплуатацию для женщин после капитального ремонта, построены бани и санитарной части. Реконструированы водопроводные, газовые и канализационные линии здания. Для обеспечения учреждения питьевой водой прежний электрический мотор артезианской скважины, был заменен новым. Асфальтовое покрытие подъездной части изолятора и контрольно-пропускного пункта, а также жилой площади заключенных, находящихся на хозяйственных и бытовых работах заменено новым.</w:t>
      </w:r>
    </w:p>
    <w:p w14:paraId="1CF20CA9" w14:textId="77777777" w:rsidR="005F0334" w:rsidRPr="00EE37E7" w:rsidRDefault="005F0334" w:rsidP="005F0334">
      <w:pPr>
        <w:pStyle w:val="SingleTxtG"/>
        <w:spacing w:before="120"/>
        <w:rPr>
          <w:lang w:eastAsia="ru-RU"/>
        </w:rPr>
      </w:pPr>
      <w:r w:rsidRPr="00EE37E7">
        <w:rPr>
          <w:lang w:eastAsia="ru-RU"/>
        </w:rPr>
        <w:t>163.</w:t>
      </w:r>
      <w:r w:rsidRPr="00EE37E7">
        <w:rPr>
          <w:lang w:eastAsia="ru-RU"/>
        </w:rPr>
        <w:tab/>
      </w:r>
      <w:r w:rsidRPr="00EE37E7">
        <w:t xml:space="preserve">В следственном изоляторе № 3 отремонтированы некоторые камеры и телефонная комната, обновлена канализационная система, заменена система вентиляции с установлением новых пропеллеров, устранены недостатки в электропроводке. В режимном корпусе № 3 построены и сданы в эксплуатацию новая комната прогулок для осужденных, двухпалатная медико-санитарная часть на </w:t>
      </w:r>
      <w:r>
        <w:t>восемь</w:t>
      </w:r>
      <w:r w:rsidRPr="00EE37E7">
        <w:t xml:space="preserve"> человек. Полностью отремонтированы приемная и карантинная комнаты, баня, предназначенная для арестованных лиц, обновлены линия электропередачи и канализационная система. В режимных корпусах № 1, 2,</w:t>
      </w:r>
      <w:r>
        <w:t xml:space="preserve"> </w:t>
      </w:r>
      <w:r w:rsidRPr="00EE37E7">
        <w:t>3 и административного здания были заменены окна камер. В изоляторе проложена новая линия питьевой воды, создан и сдан в эксплуатацию спортивный зал, а клуб полностью отремонтирован. Дизельный генератор находится в полном рабочем состоянии. На</w:t>
      </w:r>
      <w:r>
        <w:t> </w:t>
      </w:r>
      <w:r w:rsidRPr="00EE37E7">
        <w:t>территории изолятора построена Площадь флага, высажены цветы и проведены другие работы по благоустройству. С целью улучшения условий содержания в изоляторе, а также для лиц с ограниченными физическими возможностями в банных комнатах режимных корпусов установлены сиденья и ручки для инвалидов, на лестницах созданы пандусы для нормального движения инвалидных колясок. Оборудование пожарной охраны установлено в надлежащем порядке на всей территории изолятора, во всех режимных корпусах, административных зданиях и других сооружениях.</w:t>
      </w:r>
    </w:p>
    <w:p w14:paraId="0CDC79CD" w14:textId="77777777" w:rsidR="005F0334" w:rsidRPr="007C255B" w:rsidRDefault="005F0334" w:rsidP="005F0334">
      <w:pPr>
        <w:pStyle w:val="H1G"/>
      </w:pPr>
      <w:r w:rsidRPr="009A4844">
        <w:lastRenderedPageBreak/>
        <w:tab/>
      </w:r>
      <w:r w:rsidRPr="009A4844">
        <w:tab/>
      </w:r>
      <w:r w:rsidRPr="007C255B">
        <w:t>d</w:t>
      </w:r>
      <w:r>
        <w:t>)</w:t>
      </w:r>
    </w:p>
    <w:p w14:paraId="01396F1D" w14:textId="77777777" w:rsidR="005F0334" w:rsidRPr="00EE37E7" w:rsidRDefault="005F0334" w:rsidP="005F0334">
      <w:pPr>
        <w:pStyle w:val="SingleTxtG"/>
        <w:spacing w:before="120"/>
        <w:rPr>
          <w:lang w:eastAsia="ru-RU"/>
        </w:rPr>
      </w:pPr>
      <w:r w:rsidRPr="00EE37E7">
        <w:rPr>
          <w:lang w:eastAsia="ru-RU"/>
        </w:rPr>
        <w:t>164.</w:t>
      </w:r>
      <w:r w:rsidRPr="00EE37E7">
        <w:rPr>
          <w:lang w:eastAsia="ru-RU"/>
        </w:rPr>
        <w:tab/>
      </w:r>
      <w:r w:rsidRPr="007C255B">
        <w:t>С целью усиления борьбы с коррупцией и злоупотреблениями служебным положением при исполнении наказаний на веб-странице Пенитенциарной службы создан раздел, отражающий документы, касающиеся правил борьбы с коррупцией и этического поведения. В целях всестороннего, полного расследования обращений и принятия принципиальных решений в связи с коррупцией и другими негативными явлениями обеспечивается оперативный доклад руководству, немедленная реакция на информацию, опубликованную в прессе о деятельности службы, принятие мер в зависимости от результатов расследования и, как правило, выдача подробных ответов.</w:t>
      </w:r>
    </w:p>
    <w:p w14:paraId="13686382" w14:textId="77777777" w:rsidR="005F0334" w:rsidRPr="00EE37E7" w:rsidRDefault="005F0334" w:rsidP="005F0334">
      <w:pPr>
        <w:pStyle w:val="SingleTxtG"/>
        <w:spacing w:before="120"/>
        <w:rPr>
          <w:lang w:eastAsia="ru-RU"/>
        </w:rPr>
      </w:pPr>
      <w:r w:rsidRPr="00EE37E7">
        <w:rPr>
          <w:lang w:eastAsia="ru-RU"/>
        </w:rPr>
        <w:t>165.</w:t>
      </w:r>
      <w:r w:rsidRPr="00EE37E7">
        <w:rPr>
          <w:lang w:eastAsia="ru-RU"/>
        </w:rPr>
        <w:tab/>
      </w:r>
      <w:r w:rsidRPr="00EE37E7">
        <w:t xml:space="preserve">Посредством интернет-сайт пенитенциарной службы гражданам предоставляется возможность отправки заявлений и жалоб по электронной почте. интернет-страница Пенитенциарной службы </w:t>
      </w:r>
      <w:r w:rsidRPr="009A4844">
        <w:t>(</w:t>
      </w:r>
      <w:hyperlink r:id="rId9" w:history="1">
        <w:r w:rsidRPr="007A6199">
          <w:t>www</w:t>
        </w:r>
        <w:r w:rsidRPr="009A4844">
          <w:t>.</w:t>
        </w:r>
        <w:r w:rsidRPr="007A6199">
          <w:t>penitensiar</w:t>
        </w:r>
        <w:r w:rsidRPr="009A4844">
          <w:t>.</w:t>
        </w:r>
        <w:r w:rsidRPr="007A6199">
          <w:t>justice</w:t>
        </w:r>
        <w:r w:rsidRPr="009A4844">
          <w:t>.</w:t>
        </w:r>
        <w:r w:rsidRPr="007A6199">
          <w:t>gov</w:t>
        </w:r>
        <w:r w:rsidRPr="009A4844">
          <w:t>.</w:t>
        </w:r>
        <w:r w:rsidRPr="007A6199">
          <w:t>az</w:t>
        </w:r>
      </w:hyperlink>
      <w:r w:rsidRPr="009A4844">
        <w:t>)</w:t>
      </w:r>
      <w:r w:rsidRPr="00EE37E7">
        <w:t xml:space="preserve"> и «горячая линия» созданы для предоставления электронных услуг с целью обеспечения современного и гибкого управления, повышения прозрачности и устранения элементов, создающих условия для коррупции, а также удовлетворения граждан. На</w:t>
      </w:r>
      <w:r>
        <w:t> </w:t>
      </w:r>
      <w:r w:rsidRPr="00EE37E7">
        <w:t>электронном сайте Пенитенциарной службы создан новый специальный раздел и размещены соответствующие номера телефонов, связанные с рассмотрением поступающих на</w:t>
      </w:r>
      <w:r>
        <w:t xml:space="preserve"> </w:t>
      </w:r>
      <w:r w:rsidRPr="00EE37E7">
        <w:t>него жалоб. Также в соответствующих книгах обеспечена раздельная регистрация жалоб, поступающих по телефонам «горячая линия» и в электронный раздел.</w:t>
      </w:r>
      <w:r>
        <w:t xml:space="preserve"> </w:t>
      </w:r>
      <w:r w:rsidRPr="00EE37E7">
        <w:t>Помимо этого, номера телефонов с реквизитами электронного раздела «горячая линия» размещены у входа в учреждения, Пенитенциарной службы и в видных местах в жилых помещениях осужденных. В то же время улучшена работа официального сайта Пенитенциарной службы, разработана и введена в эксплуатацию мобильная версия. На веб</w:t>
      </w:r>
      <w:r>
        <w:t>-</w:t>
      </w:r>
      <w:r w:rsidRPr="00EE37E7">
        <w:t>сайте созданы разделы по вопросам и ответам, опросам, предложениям и инициативам, общественному участию, документов, касающихся правил этического поведения и борьбы с коррупцией, а также возможность отправки гражданами заявлений и жалоб по электронной почте посредством интернет-страницы.</w:t>
      </w:r>
    </w:p>
    <w:p w14:paraId="26BE4001" w14:textId="77777777" w:rsidR="005F0334" w:rsidRPr="00EE37E7" w:rsidRDefault="005F0334" w:rsidP="005F0334">
      <w:pPr>
        <w:pStyle w:val="SingleTxtG"/>
        <w:spacing w:before="120"/>
        <w:rPr>
          <w:lang w:eastAsia="ru-RU"/>
        </w:rPr>
      </w:pPr>
      <w:r w:rsidRPr="00EE37E7">
        <w:rPr>
          <w:lang w:eastAsia="ru-RU"/>
        </w:rPr>
        <w:t>166.</w:t>
      </w:r>
      <w:r w:rsidRPr="00EE37E7">
        <w:rPr>
          <w:lang w:eastAsia="ru-RU"/>
        </w:rPr>
        <w:tab/>
      </w:r>
      <w:r w:rsidRPr="00EE37E7">
        <w:t>Информация о государственных закупках (котировочные запросы) размещается на сайте Государственной службы по антимонопольной политики и защиты прав потребителей Министерства экономики Азербайджанской Республики (tender.gov.az).</w:t>
      </w:r>
      <w:r>
        <w:t xml:space="preserve"> </w:t>
      </w:r>
      <w:r w:rsidRPr="00EE37E7">
        <w:t>В целях размещения информации на интернет-странице Пенитенциарной службы создан специальный раздел, информация с сайта tender.gov.az перенесена в этот раздел. Если есть какая-либо информация о государственных закупках, то она в будущем будет размещена в этом разделе.</w:t>
      </w:r>
    </w:p>
    <w:p w14:paraId="6BAA3A2B" w14:textId="77777777" w:rsidR="005F0334" w:rsidRPr="00EE37E7" w:rsidRDefault="005F0334" w:rsidP="005F0334">
      <w:pPr>
        <w:pStyle w:val="SingleTxtG"/>
        <w:spacing w:before="120"/>
        <w:rPr>
          <w:lang w:eastAsia="ru-RU"/>
        </w:rPr>
      </w:pPr>
      <w:r w:rsidRPr="00EE37E7">
        <w:rPr>
          <w:lang w:eastAsia="ru-RU"/>
        </w:rPr>
        <w:t>167.</w:t>
      </w:r>
      <w:r w:rsidRPr="00EE37E7">
        <w:rPr>
          <w:lang w:eastAsia="ru-RU"/>
        </w:rPr>
        <w:tab/>
      </w:r>
      <w:r w:rsidRPr="00EE37E7">
        <w:t>Количество обращений</w:t>
      </w:r>
      <w:r>
        <w:t>,</w:t>
      </w:r>
      <w:r w:rsidRPr="00EE37E7">
        <w:t xml:space="preserve"> поступивших в Главное управление Пенитенциарной службы относительно случаев коррупции:</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1474"/>
        <w:gridCol w:w="1474"/>
        <w:gridCol w:w="1474"/>
        <w:gridCol w:w="1474"/>
        <w:gridCol w:w="1474"/>
      </w:tblGrid>
      <w:tr w:rsidR="005F0334" w:rsidRPr="00035793" w14:paraId="2137DCC8" w14:textId="77777777" w:rsidTr="005F0334">
        <w:trPr>
          <w:tblHeader/>
        </w:trPr>
        <w:tc>
          <w:tcPr>
            <w:tcW w:w="1474" w:type="dxa"/>
            <w:shd w:val="clear" w:color="auto" w:fill="auto"/>
            <w:vAlign w:val="bottom"/>
          </w:tcPr>
          <w:p w14:paraId="7C8676F8" w14:textId="77777777" w:rsidR="005F0334" w:rsidRPr="00035793" w:rsidRDefault="005F0334" w:rsidP="005F0334">
            <w:pPr>
              <w:suppressAutoHyphens w:val="0"/>
              <w:spacing w:before="80" w:after="80" w:line="200" w:lineRule="exact"/>
              <w:jc w:val="right"/>
              <w:rPr>
                <w:rStyle w:val="af6"/>
                <w:rFonts w:eastAsia="Calibri"/>
                <w:b w:val="0"/>
                <w:i/>
                <w:sz w:val="16"/>
                <w:szCs w:val="28"/>
              </w:rPr>
            </w:pPr>
            <w:r w:rsidRPr="00035793">
              <w:rPr>
                <w:rStyle w:val="af6"/>
                <w:rFonts w:eastAsia="Calibri"/>
                <w:b w:val="0"/>
                <w:i/>
                <w:sz w:val="16"/>
                <w:szCs w:val="28"/>
              </w:rPr>
              <w:t>2014</w:t>
            </w:r>
          </w:p>
        </w:tc>
        <w:tc>
          <w:tcPr>
            <w:tcW w:w="1474" w:type="dxa"/>
            <w:shd w:val="clear" w:color="auto" w:fill="auto"/>
            <w:vAlign w:val="bottom"/>
          </w:tcPr>
          <w:p w14:paraId="4D8F0D8A" w14:textId="77777777" w:rsidR="005F0334" w:rsidRPr="00035793" w:rsidRDefault="005F0334" w:rsidP="005F0334">
            <w:pPr>
              <w:suppressAutoHyphens w:val="0"/>
              <w:spacing w:before="80" w:after="80" w:line="200" w:lineRule="exact"/>
              <w:jc w:val="right"/>
              <w:rPr>
                <w:rStyle w:val="af6"/>
                <w:rFonts w:eastAsia="Calibri"/>
                <w:b w:val="0"/>
                <w:i/>
                <w:sz w:val="16"/>
                <w:szCs w:val="28"/>
              </w:rPr>
            </w:pPr>
            <w:r w:rsidRPr="00035793">
              <w:rPr>
                <w:rStyle w:val="af6"/>
                <w:rFonts w:eastAsia="Calibri"/>
                <w:b w:val="0"/>
                <w:i/>
                <w:sz w:val="16"/>
                <w:szCs w:val="28"/>
              </w:rPr>
              <w:t>2015</w:t>
            </w:r>
          </w:p>
        </w:tc>
        <w:tc>
          <w:tcPr>
            <w:tcW w:w="1474" w:type="dxa"/>
            <w:shd w:val="clear" w:color="auto" w:fill="auto"/>
            <w:vAlign w:val="bottom"/>
          </w:tcPr>
          <w:p w14:paraId="0407544F" w14:textId="77777777" w:rsidR="005F0334" w:rsidRPr="00035793" w:rsidRDefault="005F0334" w:rsidP="005F0334">
            <w:pPr>
              <w:suppressAutoHyphens w:val="0"/>
              <w:spacing w:before="80" w:after="80" w:line="200" w:lineRule="exact"/>
              <w:jc w:val="right"/>
              <w:rPr>
                <w:rStyle w:val="af6"/>
                <w:rFonts w:eastAsia="Calibri"/>
                <w:b w:val="0"/>
                <w:i/>
                <w:sz w:val="16"/>
                <w:szCs w:val="28"/>
              </w:rPr>
            </w:pPr>
            <w:r w:rsidRPr="00035793">
              <w:rPr>
                <w:rStyle w:val="af6"/>
                <w:rFonts w:eastAsia="Calibri"/>
                <w:b w:val="0"/>
                <w:i/>
                <w:sz w:val="16"/>
                <w:szCs w:val="28"/>
              </w:rPr>
              <w:t>2016</w:t>
            </w:r>
          </w:p>
        </w:tc>
        <w:tc>
          <w:tcPr>
            <w:tcW w:w="1474" w:type="dxa"/>
            <w:shd w:val="clear" w:color="auto" w:fill="auto"/>
            <w:vAlign w:val="bottom"/>
          </w:tcPr>
          <w:p w14:paraId="283A00C4" w14:textId="77777777" w:rsidR="005F0334" w:rsidRPr="00035793" w:rsidRDefault="005F0334" w:rsidP="005F0334">
            <w:pPr>
              <w:suppressAutoHyphens w:val="0"/>
              <w:spacing w:before="80" w:after="80" w:line="200" w:lineRule="exact"/>
              <w:jc w:val="right"/>
              <w:rPr>
                <w:rStyle w:val="af6"/>
                <w:rFonts w:eastAsia="Calibri"/>
                <w:b w:val="0"/>
                <w:i/>
                <w:sz w:val="16"/>
                <w:szCs w:val="28"/>
              </w:rPr>
            </w:pPr>
            <w:r w:rsidRPr="00035793">
              <w:rPr>
                <w:rStyle w:val="af6"/>
                <w:rFonts w:eastAsia="Calibri"/>
                <w:b w:val="0"/>
                <w:i/>
                <w:sz w:val="16"/>
                <w:szCs w:val="28"/>
              </w:rPr>
              <w:t>2017</w:t>
            </w:r>
          </w:p>
        </w:tc>
        <w:tc>
          <w:tcPr>
            <w:tcW w:w="1474" w:type="dxa"/>
            <w:shd w:val="clear" w:color="auto" w:fill="auto"/>
            <w:vAlign w:val="bottom"/>
          </w:tcPr>
          <w:p w14:paraId="543C1D2B" w14:textId="77777777" w:rsidR="005F0334" w:rsidRPr="00035793" w:rsidRDefault="005F0334" w:rsidP="005F0334">
            <w:pPr>
              <w:suppressAutoHyphens w:val="0"/>
              <w:spacing w:before="80" w:after="80" w:line="200" w:lineRule="exact"/>
              <w:jc w:val="right"/>
              <w:rPr>
                <w:rStyle w:val="af6"/>
                <w:rFonts w:eastAsia="Calibri"/>
                <w:b w:val="0"/>
                <w:i/>
                <w:sz w:val="16"/>
                <w:szCs w:val="28"/>
              </w:rPr>
            </w:pPr>
            <w:r w:rsidRPr="00035793">
              <w:rPr>
                <w:rStyle w:val="af6"/>
                <w:rFonts w:eastAsia="Calibri"/>
                <w:b w:val="0"/>
                <w:i/>
                <w:sz w:val="16"/>
                <w:szCs w:val="28"/>
              </w:rPr>
              <w:t>2018</w:t>
            </w:r>
          </w:p>
        </w:tc>
      </w:tr>
      <w:tr w:rsidR="005F0334" w:rsidRPr="00035793" w14:paraId="0E33F8FE" w14:textId="77777777" w:rsidTr="005F0334">
        <w:tc>
          <w:tcPr>
            <w:tcW w:w="1474" w:type="dxa"/>
            <w:shd w:val="clear" w:color="auto" w:fill="auto"/>
          </w:tcPr>
          <w:p w14:paraId="771D962E"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29</w:t>
            </w:r>
          </w:p>
        </w:tc>
        <w:tc>
          <w:tcPr>
            <w:tcW w:w="1474" w:type="dxa"/>
            <w:shd w:val="clear" w:color="auto" w:fill="auto"/>
            <w:vAlign w:val="bottom"/>
          </w:tcPr>
          <w:p w14:paraId="45176563"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37</w:t>
            </w:r>
          </w:p>
        </w:tc>
        <w:tc>
          <w:tcPr>
            <w:tcW w:w="1474" w:type="dxa"/>
            <w:shd w:val="clear" w:color="auto" w:fill="auto"/>
            <w:vAlign w:val="bottom"/>
          </w:tcPr>
          <w:p w14:paraId="2D99586A"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13</w:t>
            </w:r>
          </w:p>
        </w:tc>
        <w:tc>
          <w:tcPr>
            <w:tcW w:w="1474" w:type="dxa"/>
            <w:shd w:val="clear" w:color="auto" w:fill="auto"/>
            <w:vAlign w:val="bottom"/>
          </w:tcPr>
          <w:p w14:paraId="6EE19EFD"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13</w:t>
            </w:r>
          </w:p>
        </w:tc>
        <w:tc>
          <w:tcPr>
            <w:tcW w:w="1474" w:type="dxa"/>
            <w:shd w:val="clear" w:color="auto" w:fill="auto"/>
            <w:vAlign w:val="bottom"/>
          </w:tcPr>
          <w:p w14:paraId="609D50DC" w14:textId="77777777" w:rsidR="005F0334" w:rsidRPr="00035793" w:rsidRDefault="005F0334" w:rsidP="005F0334">
            <w:pPr>
              <w:suppressAutoHyphens w:val="0"/>
              <w:spacing w:before="40" w:after="40" w:line="220" w:lineRule="exact"/>
              <w:jc w:val="right"/>
              <w:rPr>
                <w:rStyle w:val="af6"/>
                <w:rFonts w:eastAsia="Calibri"/>
                <w:b w:val="0"/>
                <w:sz w:val="18"/>
                <w:szCs w:val="28"/>
              </w:rPr>
            </w:pPr>
            <w:r w:rsidRPr="00035793">
              <w:rPr>
                <w:rStyle w:val="af6"/>
                <w:rFonts w:eastAsia="Calibri"/>
                <w:b w:val="0"/>
                <w:sz w:val="18"/>
                <w:szCs w:val="28"/>
              </w:rPr>
              <w:t>13</w:t>
            </w:r>
          </w:p>
        </w:tc>
      </w:tr>
    </w:tbl>
    <w:p w14:paraId="7AE3DF6B" w14:textId="77777777" w:rsidR="005F0334" w:rsidRPr="00EE37E7" w:rsidRDefault="005F0334" w:rsidP="005F0334">
      <w:pPr>
        <w:pStyle w:val="SingleTxtG"/>
        <w:spacing w:before="240"/>
      </w:pPr>
      <w:r w:rsidRPr="00EE37E7">
        <w:t>168.</w:t>
      </w:r>
      <w:r w:rsidRPr="00EE37E7">
        <w:tab/>
      </w:r>
      <w:r w:rsidRPr="007C255B">
        <w:t>В то же время, согласно законодательству, в целях обеспечения прав и профилактики жестокого обращения с осужденными, Уполномоченному по правам человека (Омбудсм</w:t>
      </w:r>
      <w:r>
        <w:t>е</w:t>
      </w:r>
      <w:r w:rsidRPr="007C255B">
        <w:t>ну) Азербайджанской Республики, членам его Национальной превентивной группы, представителям Общественного комитета при Министре юстиции и Международного комитета Красного Креста предоставлены возможности для беспрепятственного и без предварительного предупреждения в любое время посещения пенитенциарных учреждений.</w:t>
      </w:r>
    </w:p>
    <w:p w14:paraId="12FF0017" w14:textId="77777777" w:rsidR="005F0334" w:rsidRPr="007223A5" w:rsidRDefault="005F0334" w:rsidP="005F0334">
      <w:pPr>
        <w:pStyle w:val="SingleTxtG"/>
        <w:spacing w:before="120"/>
        <w:rPr>
          <w:lang w:eastAsia="ru-RU"/>
        </w:rPr>
      </w:pPr>
      <w:r w:rsidRPr="007223A5">
        <w:rPr>
          <w:lang w:eastAsia="ru-RU"/>
        </w:rPr>
        <w:t>169.</w:t>
      </w:r>
      <w:r w:rsidRPr="007223A5">
        <w:rPr>
          <w:lang w:eastAsia="ru-RU"/>
        </w:rPr>
        <w:tab/>
      </w:r>
      <w:r w:rsidRPr="00EE37E7">
        <w:t>Руководством Пенитенциарной службы особое внимание уделяется повышению прозрачности, заявления и жалобы, поступившие в связи со случаями злоупотреблением служебным положением, коррупцией и плохим обращением с осужденными взяты под контроль и всесторонне изучены. Поступившие в период отчета в Пенитенциарную службу обращения относительно случаев коррупции были изучены. В результате проведенных служебных расследований случаи и факты, указанные в обращениях</w:t>
      </w:r>
      <w:r>
        <w:t>,</w:t>
      </w:r>
      <w:r w:rsidRPr="00EE37E7">
        <w:t xml:space="preserve"> не нашли подтверждения. </w:t>
      </w:r>
    </w:p>
    <w:p w14:paraId="5BB31B57" w14:textId="77777777" w:rsidR="005F0334" w:rsidRPr="00602438" w:rsidRDefault="005F0334" w:rsidP="005F0334">
      <w:pPr>
        <w:pStyle w:val="H1G"/>
      </w:pPr>
      <w:r w:rsidRPr="009A4844">
        <w:lastRenderedPageBreak/>
        <w:tab/>
      </w:r>
      <w:r w:rsidRPr="009A4844">
        <w:tab/>
      </w:r>
      <w:r w:rsidRPr="007C255B">
        <w:t>e)</w:t>
      </w:r>
    </w:p>
    <w:p w14:paraId="012CC029" w14:textId="77777777" w:rsidR="005F0334" w:rsidRPr="00EE37E7" w:rsidRDefault="005F0334" w:rsidP="005F0334">
      <w:pPr>
        <w:pStyle w:val="SingleTxtG"/>
        <w:spacing w:before="120"/>
      </w:pPr>
      <w:r w:rsidRPr="00EE37E7">
        <w:t>170.</w:t>
      </w:r>
      <w:r w:rsidRPr="00EE37E7">
        <w:tab/>
        <w:t>Согласно ст</w:t>
      </w:r>
      <w:r>
        <w:t>.</w:t>
      </w:r>
      <w:r w:rsidRPr="00EE37E7">
        <w:t xml:space="preserve"> 17 Кодекса Азербайджанской Респуб</w:t>
      </w:r>
      <w:r>
        <w:t xml:space="preserve">лики «Об исполнении </w:t>
      </w:r>
      <w:r w:rsidRPr="00A55FEC">
        <w:t>наказаний»</w:t>
      </w:r>
      <w:r>
        <w:t>,</w:t>
      </w:r>
      <w:r w:rsidRPr="00A55FEC">
        <w:t xml:space="preserve"> если к осужденным судом применяются принудительные меры медицинского характера ввиду психического расстройства, не исключающего вменяемости, то эти меры применяются учреждениями или органами, исполняющими наказания, во время срока наказания. Если во время срока наказания будет установлено, что осужденный болен психическими расстройствами, не исключающими вменяемости, учреждение или орган, исполняющий наказание, направляет в суд представление о применении к такому лицу принудительных мер медицинского характера. К лицу, осужд</w:t>
      </w:r>
      <w:r>
        <w:t>е</w:t>
      </w:r>
      <w:r w:rsidRPr="00A55FEC">
        <w:t>нному на лишение свободы на определенный срок или пожизненному лишению свободы, принудительные меры медицинского характера</w:t>
      </w:r>
      <w:r w:rsidRPr="00EE37E7">
        <w:t xml:space="preserve"> применяются с учетом требований существующего законодательства и Кодекса Азербайджанской Республики «Об исполнении наказаний».</w:t>
      </w:r>
    </w:p>
    <w:p w14:paraId="2CD4996C" w14:textId="77777777" w:rsidR="005F0334" w:rsidRPr="00EE37E7" w:rsidRDefault="005F0334" w:rsidP="005F0334">
      <w:pPr>
        <w:pStyle w:val="SingleTxtG"/>
        <w:spacing w:before="120"/>
        <w:rPr>
          <w:lang w:eastAsia="ru-RU"/>
        </w:rPr>
      </w:pPr>
      <w:r w:rsidRPr="00EE37E7">
        <w:rPr>
          <w:lang w:eastAsia="ru-RU"/>
        </w:rPr>
        <w:t>171.</w:t>
      </w:r>
      <w:r w:rsidRPr="00EE37E7">
        <w:rPr>
          <w:lang w:eastAsia="ru-RU"/>
        </w:rPr>
        <w:tab/>
      </w:r>
      <w:r>
        <w:t>В соответствии со ст.</w:t>
      </w:r>
      <w:r w:rsidRPr="00EE37E7">
        <w:t xml:space="preserve"> 22 Закона Азербайджанской Республики «Об обеспечении прав и свобод лиц, содержащихся в местах содержания под стражей»</w:t>
      </w:r>
      <w:r>
        <w:t>,</w:t>
      </w:r>
      <w:r w:rsidRPr="00EE37E7">
        <w:t xml:space="preserve"> заключенные под стражу лица в течение 24 часов с момента приема в место содержания под стражей проходят медицинское освидетельствование со стороны медицинского персонала места содержания под стражей. По результатам освидетельствования ведется соответствующая регистрация. Жалобы на пытки и бесчеловечные или унижающие достоинство обращение, а также письменная информация о выявленных в результате медицинского освидетельствования телесных повреждениях, предположительно полученных вследствие пыток и бесчеловечного или унижающего достоинство обращения, незамедлительно направляются прокурору, осуществляющему процессуальное руководство предварительным расследованием, для проведения соответствующего разбирательства. По ходатайству задержанного или заключенного под стражу, либо его защитника на основании решения органа, осуществляющего уголовный процесс, медицинское обследование может быть проведено и специалистами других медицинских учреждений, выбранных данным лицом. В этом случае расходы на медицинское обследование оплачиваются за счет задержанного или заключенного под стражу лица.</w:t>
      </w:r>
    </w:p>
    <w:p w14:paraId="730E845F" w14:textId="77777777" w:rsidR="005F0334" w:rsidRPr="00EE37E7" w:rsidRDefault="005F0334" w:rsidP="005F0334">
      <w:pPr>
        <w:pStyle w:val="SingleTxtG"/>
        <w:spacing w:before="120"/>
        <w:rPr>
          <w:lang w:eastAsia="ru-RU"/>
        </w:rPr>
      </w:pPr>
      <w:r w:rsidRPr="00EE37E7">
        <w:rPr>
          <w:lang w:eastAsia="ru-RU"/>
        </w:rPr>
        <w:t>172.</w:t>
      </w:r>
      <w:r w:rsidRPr="00EE37E7">
        <w:rPr>
          <w:lang w:eastAsia="ru-RU"/>
        </w:rPr>
        <w:tab/>
      </w:r>
      <w:r w:rsidRPr="00EE37E7">
        <w:t xml:space="preserve">Психиатрическая и туберкулезная медицинская помощь в пенитенциарных учреждениях Азербайджанской Республики доступна для каждого заключенного и эквивалентна медицинской помощи, оказываемой Министерством здравоохранения страны. </w:t>
      </w:r>
    </w:p>
    <w:p w14:paraId="0EF92870" w14:textId="77777777" w:rsidR="005F0334" w:rsidRDefault="005F0334" w:rsidP="005F0334">
      <w:pPr>
        <w:pStyle w:val="SingleTxtG"/>
        <w:spacing w:before="120"/>
        <w:rPr>
          <w:lang w:eastAsia="ru-RU"/>
        </w:rPr>
      </w:pPr>
      <w:r>
        <w:rPr>
          <w:lang w:eastAsia="ru-RU"/>
        </w:rPr>
        <w:t>173.</w:t>
      </w:r>
      <w:r>
        <w:rPr>
          <w:lang w:eastAsia="ru-RU"/>
        </w:rPr>
        <w:tab/>
      </w:r>
      <w:r w:rsidRPr="00EE37E7">
        <w:t xml:space="preserve">Медико-санитарная часть (МСЧ) действует в каждом из пенитенциарных учреждений для оказания медицинских услуг. Здесь проводятся первичные обследования и периодические осмотры заключенных, а также амбулаторное лечение. Во всех МСЧ (кроме воспитательных учреждений) действуют стационарные палаты, где пациенты, лечение которых не требует длительного времени в стационарных условиях получают необходимое лечение. В МСЧ функционируют стоматологические кабинеты, оснащенные современным медицинским оборудованием. Медико-санитарные части большинства пенитенциарных учреждений реконструированы и отремонтированы. В Бакинском следственном изоляторе и </w:t>
      </w:r>
      <w:proofErr w:type="spellStart"/>
      <w:r w:rsidRPr="00EE37E7">
        <w:t>Шекинском</w:t>
      </w:r>
      <w:proofErr w:type="spellEnd"/>
      <w:r w:rsidRPr="00EE37E7">
        <w:t xml:space="preserve"> пенитенциарном учреждении были построены МСЧ нового типа. В настоящее время завершается строительство нового женского учреждения по отбыванию наказания и Воспитательного учреждения. Врачи психиатры-наркологи, работающие в МСЧ, оказывают первичную психиатрическую помощь. </w:t>
      </w:r>
    </w:p>
    <w:p w14:paraId="07910C8F" w14:textId="77777777" w:rsidR="005F0334" w:rsidRPr="00EE37E7" w:rsidRDefault="005F0334" w:rsidP="005F0334">
      <w:pPr>
        <w:pStyle w:val="SingleTxtG"/>
        <w:spacing w:before="120"/>
        <w:rPr>
          <w:lang w:eastAsia="ru-RU"/>
        </w:rPr>
      </w:pPr>
      <w:r w:rsidRPr="00EE37E7">
        <w:rPr>
          <w:lang w:eastAsia="ru-RU"/>
        </w:rPr>
        <w:t>174.</w:t>
      </w:r>
      <w:r w:rsidRPr="00EE37E7">
        <w:rPr>
          <w:lang w:eastAsia="ru-RU"/>
        </w:rPr>
        <w:tab/>
      </w:r>
      <w:r w:rsidRPr="00EE37E7">
        <w:t xml:space="preserve">Лица, нуждающиеся в стационарном психиатрическом лечении, лечатся в психиатрическом отделении лечебного учреждения (ЛУ) и при необходимости консультируются психиатрами Минздрава, и дальнейшее лечение проводится под их контролем. Отмечается, что в пенитенциарных учреждениях наряду с врачами-психиатрами, подчиненными медицинской службе, действуют и психологи Пенитенциарной службы. </w:t>
      </w:r>
    </w:p>
    <w:p w14:paraId="629B8272" w14:textId="77777777" w:rsidR="005F0334" w:rsidRPr="00EE37E7" w:rsidRDefault="005F0334" w:rsidP="00035793">
      <w:pPr>
        <w:pStyle w:val="SingleTxtG"/>
        <w:pageBreakBefore/>
        <w:spacing w:before="120"/>
        <w:rPr>
          <w:lang w:eastAsia="ru-RU"/>
        </w:rPr>
      </w:pPr>
      <w:r w:rsidRPr="00EE37E7">
        <w:rPr>
          <w:lang w:eastAsia="ru-RU"/>
        </w:rPr>
        <w:lastRenderedPageBreak/>
        <w:t>175.</w:t>
      </w:r>
      <w:r w:rsidRPr="00EE37E7">
        <w:rPr>
          <w:lang w:eastAsia="ru-RU"/>
        </w:rPr>
        <w:tab/>
      </w:r>
      <w:r w:rsidRPr="00EE37E7">
        <w:t xml:space="preserve">При составлении плана лечения с целью оказания психотерапевтической помощи психическим больным в процессе стационарного лечения было поручено индивидуально подходить к лечению каждого пациента, использовать не фармакологические методы лечения, привлекать к процессу лечения клинического психолога. С этой целью в психиатрическом отделении создана </w:t>
      </w:r>
      <w:r>
        <w:t>«</w:t>
      </w:r>
      <w:r w:rsidRPr="00EE37E7">
        <w:t>комната трудовой терапии</w:t>
      </w:r>
      <w:r>
        <w:t>»</w:t>
      </w:r>
      <w:r w:rsidRPr="00EE37E7">
        <w:t xml:space="preserve">. </w:t>
      </w:r>
    </w:p>
    <w:p w14:paraId="02E8279C" w14:textId="77777777" w:rsidR="005F0334" w:rsidRPr="00EE37E7" w:rsidRDefault="005F0334" w:rsidP="005F0334">
      <w:pPr>
        <w:pStyle w:val="SingleTxtG"/>
        <w:spacing w:before="120"/>
        <w:rPr>
          <w:lang w:eastAsia="ru-RU"/>
        </w:rPr>
      </w:pPr>
      <w:r w:rsidRPr="00EE37E7">
        <w:rPr>
          <w:lang w:eastAsia="ru-RU"/>
        </w:rPr>
        <w:t>176.</w:t>
      </w:r>
      <w:r w:rsidRPr="00EE37E7">
        <w:rPr>
          <w:lang w:eastAsia="ru-RU"/>
        </w:rPr>
        <w:tab/>
      </w:r>
      <w:r w:rsidRPr="00EE37E7">
        <w:t xml:space="preserve">Также в психиатрическом отделении ЛУ была создана </w:t>
      </w:r>
      <w:r>
        <w:t>«</w:t>
      </w:r>
      <w:r w:rsidRPr="00EE37E7">
        <w:t>комната</w:t>
      </w:r>
      <w:r>
        <w:t>»</w:t>
      </w:r>
      <w:r w:rsidRPr="00EE37E7">
        <w:t xml:space="preserve"> для изоляции лиц, которые в случаях острых психических расстройств представляют неожиданную опасность нанесения травм себе и другим, и там была подготовлена с участием экспертов Совета Европы и распространена инструкция по стандартам ограничительных мер правового регулирования содержания заключенных.</w:t>
      </w:r>
    </w:p>
    <w:p w14:paraId="1F443722" w14:textId="77777777" w:rsidR="005F0334" w:rsidRPr="00EE37E7" w:rsidRDefault="005F0334" w:rsidP="005F0334">
      <w:pPr>
        <w:pStyle w:val="SingleTxtG"/>
        <w:spacing w:before="120"/>
        <w:rPr>
          <w:lang w:eastAsia="ru-RU"/>
        </w:rPr>
      </w:pPr>
      <w:r w:rsidRPr="00EE37E7">
        <w:rPr>
          <w:lang w:eastAsia="ru-RU"/>
        </w:rPr>
        <w:t>177.</w:t>
      </w:r>
      <w:r w:rsidRPr="00EE37E7">
        <w:rPr>
          <w:lang w:eastAsia="ru-RU"/>
        </w:rPr>
        <w:tab/>
      </w:r>
      <w:r w:rsidRPr="00EE37E7">
        <w:t>Для улучшения качества психиатрической помощи и применения современных подходов Главное медицин</w:t>
      </w:r>
      <w:r w:rsidRPr="00EE37E7">
        <w:rPr>
          <w:lang w:val="az-Latn-AZ"/>
        </w:rPr>
        <w:t>с</w:t>
      </w:r>
      <w:r w:rsidRPr="00EE37E7">
        <w:t>кое управление использует возможности проектов, совместно осуществляемых с международными организациями.</w:t>
      </w:r>
    </w:p>
    <w:p w14:paraId="1703D452" w14:textId="77777777" w:rsidR="005F0334" w:rsidRPr="00EE37E7" w:rsidRDefault="005F0334" w:rsidP="005F0334">
      <w:pPr>
        <w:pStyle w:val="SingleTxtG"/>
        <w:spacing w:before="120"/>
        <w:rPr>
          <w:lang w:eastAsia="ru-RU"/>
        </w:rPr>
      </w:pPr>
      <w:r w:rsidRPr="00EE37E7">
        <w:rPr>
          <w:lang w:eastAsia="ru-RU"/>
        </w:rPr>
        <w:t>178.</w:t>
      </w:r>
      <w:r w:rsidRPr="00EE37E7">
        <w:rPr>
          <w:lang w:eastAsia="ru-RU"/>
        </w:rPr>
        <w:tab/>
      </w:r>
      <w:r w:rsidRPr="00EE37E7">
        <w:t>В рамках проектов, реализуемых в настоящее время Советом Европы и Евросоюзом «Поддержка пенитенциарных реформ в Азербайджане SPERA-1 и SPERA-2»</w:t>
      </w:r>
      <w:r>
        <w:t>,</w:t>
      </w:r>
      <w:r w:rsidRPr="00EE37E7">
        <w:t xml:space="preserve"> международными экспертами проводятся тренинги на различные темы, в</w:t>
      </w:r>
      <w:r>
        <w:t> </w:t>
      </w:r>
      <w:r w:rsidRPr="00EE37E7">
        <w:t>том числе и на такие как «Психические расстройства, профилактика суицидального поведения, зависимость от психоактивных веществ», «Управление срочными случаями в психиатрии», «Международные стандарты лечения наркозависимости».</w:t>
      </w:r>
    </w:p>
    <w:p w14:paraId="08F5046A" w14:textId="77777777" w:rsidR="005F0334" w:rsidRPr="00EE37E7" w:rsidRDefault="005F0334" w:rsidP="005F0334">
      <w:pPr>
        <w:pStyle w:val="SingleTxtG"/>
        <w:spacing w:before="120"/>
        <w:rPr>
          <w:lang w:eastAsia="ru-RU"/>
        </w:rPr>
      </w:pPr>
      <w:r w:rsidRPr="00EE37E7">
        <w:rPr>
          <w:lang w:eastAsia="ru-RU"/>
        </w:rPr>
        <w:t>179.</w:t>
      </w:r>
      <w:r w:rsidRPr="00EE37E7">
        <w:rPr>
          <w:lang w:eastAsia="ru-RU"/>
        </w:rPr>
        <w:tab/>
      </w:r>
      <w:r w:rsidRPr="00EE37E7">
        <w:t>В рамках проекта два сотрудника, участвовавшие в организации и проведении психиатрической службы, в мае 2017 года для изучения европейского опыта</w:t>
      </w:r>
      <w:r>
        <w:t xml:space="preserve"> </w:t>
      </w:r>
      <w:r w:rsidRPr="00EE37E7">
        <w:t>применения методов не фармакологического лечения совместно с другими сотрудниками медицинской службы в качестве обмена опытом посетили пенитенциарные учреждениях, расположенных в Мадриде, Испания.</w:t>
      </w:r>
    </w:p>
    <w:p w14:paraId="3AB719F2" w14:textId="77777777" w:rsidR="005F0334" w:rsidRPr="00EE37E7" w:rsidRDefault="005F0334" w:rsidP="005F0334">
      <w:pPr>
        <w:pStyle w:val="SingleTxtG"/>
        <w:spacing w:before="120"/>
        <w:rPr>
          <w:lang w:eastAsia="ru-RU"/>
        </w:rPr>
      </w:pPr>
      <w:r w:rsidRPr="00EE37E7">
        <w:rPr>
          <w:lang w:eastAsia="ru-RU"/>
        </w:rPr>
        <w:t>180.</w:t>
      </w:r>
      <w:r w:rsidRPr="00EE37E7">
        <w:rPr>
          <w:lang w:eastAsia="ru-RU"/>
        </w:rPr>
        <w:tab/>
      </w:r>
      <w:r w:rsidRPr="00EE37E7">
        <w:t xml:space="preserve">Международный комитет Красного Креста (МККК) и Главное медицинское управление с 2017 года начали совместную реализацию проекта </w:t>
      </w:r>
      <w:r>
        <w:t>«</w:t>
      </w:r>
      <w:r w:rsidRPr="00EE37E7">
        <w:t>Защита психического здоровья в пенитенциарных учреждениях</w:t>
      </w:r>
      <w:r>
        <w:t>»</w:t>
      </w:r>
      <w:r w:rsidRPr="00EE37E7">
        <w:t>. В рамках проекта психолог МККК совместно с сотрудником управления, курирующим психиатрические вопросы, начали работу по созданию и закреплению практических навыков для активного выявления психических и психологических проблем у каждого лица, поступающего в изолятор. Цель состоит в том, чтобы взять под контроль лиц, у которых при первичном медицинском осмотре обнаружены травмы или следы травм, независимо от времени их совершения, организовать их психиатрическую консультацию, а при отсутствии психической патологии обеспечить длительную беседу с психологом. Также в соответствии с активностью данного проекта для психиатров и других квалифицированных врачей, работающих в пенитенциарных учреждениях</w:t>
      </w:r>
      <w:r>
        <w:t>,</w:t>
      </w:r>
      <w:r w:rsidRPr="00EE37E7">
        <w:t xml:space="preserve"> регулярно проводятся обучающие семинары. В настоящее время проект продолжается.</w:t>
      </w:r>
    </w:p>
    <w:p w14:paraId="1D6B1EAD" w14:textId="77777777" w:rsidR="005F0334" w:rsidRPr="00EE37E7" w:rsidRDefault="005F0334" w:rsidP="005F0334">
      <w:pPr>
        <w:pStyle w:val="SingleTxtG"/>
        <w:spacing w:before="120"/>
        <w:rPr>
          <w:lang w:eastAsia="ru-RU"/>
        </w:rPr>
      </w:pPr>
      <w:r w:rsidRPr="00EE37E7">
        <w:rPr>
          <w:lang w:eastAsia="ru-RU"/>
        </w:rPr>
        <w:t>181.</w:t>
      </w:r>
      <w:r w:rsidRPr="00EE37E7">
        <w:rPr>
          <w:lang w:eastAsia="ru-RU"/>
        </w:rPr>
        <w:tab/>
      </w:r>
      <w:r w:rsidRPr="00EE37E7">
        <w:t xml:space="preserve">Для раннего выявления и лечения туберкулеза в пенитенциарных учреждениях Министерством юстиции была создана отвечающая современным медицинским требованиям инфраструктура и медицинская служба. </w:t>
      </w:r>
    </w:p>
    <w:p w14:paraId="31848A72" w14:textId="77777777" w:rsidR="005F0334" w:rsidRPr="00EE37E7" w:rsidRDefault="005F0334" w:rsidP="005F0334">
      <w:pPr>
        <w:pStyle w:val="SingleTxtG"/>
        <w:spacing w:before="120"/>
        <w:rPr>
          <w:lang w:eastAsia="ru-RU"/>
        </w:rPr>
      </w:pPr>
      <w:r w:rsidRPr="00EE37E7">
        <w:rPr>
          <w:lang w:eastAsia="ru-RU"/>
        </w:rPr>
        <w:t>182.</w:t>
      </w:r>
      <w:r w:rsidRPr="00EE37E7">
        <w:rPr>
          <w:lang w:eastAsia="ru-RU"/>
        </w:rPr>
        <w:tab/>
      </w:r>
      <w:r w:rsidRPr="00EE37E7">
        <w:t>Борьба с туберкулезом среди заключенных проводится на уровне стандартов, рекомендуемых ВОЗ. В пенитенциарных учреждениях Азербайджана применив уникальную модель в этой области, имеются широкие возможности для раннего обнаружения и своевременного лечения туберкулеза.</w:t>
      </w:r>
      <w:r>
        <w:t xml:space="preserve"> </w:t>
      </w:r>
      <w:r w:rsidRPr="00EE37E7">
        <w:t>Наряду с ежедневными осмотрами врачей, работающих в МСЧ, два раза в год проводятся массовые обследования и лабораторные анализы на пенитенциарных учреждениях с помощью двух выездных бригад. Лица с подозрением на туберкул</w:t>
      </w:r>
      <w:r>
        <w:t>е</w:t>
      </w:r>
      <w:r w:rsidRPr="00EE37E7">
        <w:t>з привлекаются к фтизиатрическим осмотрам и дополнительным обследованиям, а при обнаружении, они подвергаются лечению в соответствии с особенностями заболевания в специализированном лечебном учреждении.</w:t>
      </w:r>
    </w:p>
    <w:p w14:paraId="44C008B6" w14:textId="77777777" w:rsidR="005F0334" w:rsidRPr="00EE37E7" w:rsidRDefault="005F0334" w:rsidP="005F0334">
      <w:pPr>
        <w:pStyle w:val="SingleTxtG"/>
        <w:spacing w:before="120"/>
        <w:rPr>
          <w:lang w:eastAsia="ru-RU"/>
        </w:rPr>
      </w:pPr>
      <w:r w:rsidRPr="00EE37E7">
        <w:rPr>
          <w:lang w:eastAsia="ru-RU"/>
        </w:rPr>
        <w:t>183.</w:t>
      </w:r>
      <w:r w:rsidRPr="00EE37E7">
        <w:rPr>
          <w:lang w:eastAsia="ru-RU"/>
        </w:rPr>
        <w:tab/>
      </w:r>
      <w:r w:rsidRPr="00EE37E7">
        <w:t xml:space="preserve">В результате проведенной работы сократилось число случаев туберкулеза, выявленных в пенитенциарных учреждениях, а также число больных с лекарственно-устойчивыми формами туберкулеза, число деструктивных форм туберкулеза, число лиц, инфицированных туберкулезом в пенитенциарных учреждениях, а также случаи </w:t>
      </w:r>
      <w:r w:rsidRPr="00EE37E7">
        <w:lastRenderedPageBreak/>
        <w:t xml:space="preserve">смерти от туберкулеза. Процент </w:t>
      </w:r>
      <w:r>
        <w:t>«</w:t>
      </w:r>
      <w:r w:rsidRPr="00EE37E7">
        <w:t>успешного</w:t>
      </w:r>
      <w:r>
        <w:t>»</w:t>
      </w:r>
      <w:r w:rsidRPr="00EE37E7">
        <w:t xml:space="preserve"> лечения с каждым годом растет и превысил рекомендуемые ВОЗ целевые показатели. Указанные достижения направлены на совершенствование работы по раннему выявлению туберкулеза за счет целевых </w:t>
      </w:r>
      <w:proofErr w:type="spellStart"/>
      <w:r>
        <w:t>скринингов</w:t>
      </w:r>
      <w:proofErr w:type="spellEnd"/>
      <w:r>
        <w:t xml:space="preserve"> </w:t>
      </w:r>
      <w:r w:rsidRPr="00EE37E7">
        <w:t>новых поступлений в пенитенциарные учреждения, а также на основании обращения содержащегося в них контингента, и за счет плановых периодических массовых обследований в учреждениях; внедрение инновационных технологий, оборудования и систем для быстрой диагностики туберкулеза; привлечение в кратчайшие сроки к лечению больных с диагнозом туберкулез, строгое соблюдение мер контроля над инфекцией и регулярное просвещение с целью повышения бдительности персонала учреждений, контроль над продолжением лечения освобожденных пациентов, регулярное повышение профессиональной подготовки медицинского персонала стало возможным благодаря комплексу проведенных мер.</w:t>
      </w:r>
    </w:p>
    <w:p w14:paraId="161B0B08" w14:textId="77777777" w:rsidR="005F0334" w:rsidRPr="00EE37E7" w:rsidRDefault="005F0334" w:rsidP="005F0334">
      <w:pPr>
        <w:pStyle w:val="SingleTxtG"/>
        <w:spacing w:before="120"/>
        <w:rPr>
          <w:lang w:eastAsia="ru-RU"/>
        </w:rPr>
      </w:pPr>
      <w:r w:rsidRPr="00EE37E7">
        <w:rPr>
          <w:lang w:eastAsia="ru-RU"/>
        </w:rPr>
        <w:t>184.</w:t>
      </w:r>
      <w:r w:rsidRPr="00EE37E7">
        <w:rPr>
          <w:lang w:eastAsia="ru-RU"/>
        </w:rPr>
        <w:tab/>
      </w:r>
      <w:r w:rsidRPr="00EE37E7">
        <w:t xml:space="preserve">Меры по контролю над туберкулезом, осуществляемые в пенитенциарных учреждениях Азербайджана, высоко оцениваются авторитетными международными организациями и экспертами. После того, как на </w:t>
      </w:r>
      <w:r>
        <w:t>шестьдесят первой</w:t>
      </w:r>
      <w:r w:rsidRPr="00EE37E7">
        <w:t xml:space="preserve"> сессии Европейского регионального бюро ВОЗ деятельность по контролю над туберкулезом в пенитенциарной системе Азербайджана была оценена как показательный опыт для стран региона, в течении 2</w:t>
      </w:r>
      <w:r>
        <w:t xml:space="preserve">012–2019 годах в Баку состоялось 20 туров по </w:t>
      </w:r>
      <w:r w:rsidRPr="00EE37E7">
        <w:t>обмен</w:t>
      </w:r>
      <w:r>
        <w:t>у</w:t>
      </w:r>
      <w:r w:rsidRPr="00EE37E7">
        <w:t xml:space="preserve"> опытом </w:t>
      </w:r>
      <w:r>
        <w:t>146 делегата из 1</w:t>
      </w:r>
      <w:r w:rsidRPr="00EE37E7">
        <w:t>2 зарубежных стран (Соединенное Королевство, Филиппины, И</w:t>
      </w:r>
      <w:r>
        <w:t>рак, Китай, Турция, Казахстан</w:t>
      </w:r>
      <w:r w:rsidRPr="00EE37E7">
        <w:t xml:space="preserve">). В сборниках </w:t>
      </w:r>
      <w:r>
        <w:t>«</w:t>
      </w:r>
      <w:r w:rsidRPr="00EE37E7">
        <w:t>лучшие проекты</w:t>
      </w:r>
      <w:r>
        <w:t>»</w:t>
      </w:r>
      <w:r w:rsidRPr="00EE37E7">
        <w:t xml:space="preserve"> Европейского регионального бюро ВОЗ по опыту стран региона по контролю над туберкулезом, опубликованного в 2013 и 2015 годах, представлены контрольная деятельность по туберкулезу в пенитенциарной системе Азербайджана, опыт последнего наблюдения за лечением освобожденных, опыт международного учебного центра по туберкулезу и другие темы.</w:t>
      </w:r>
    </w:p>
    <w:p w14:paraId="2682EE60" w14:textId="77777777" w:rsidR="005F0334" w:rsidRDefault="005F0334" w:rsidP="005F0334">
      <w:pPr>
        <w:pStyle w:val="SingleTxtG"/>
        <w:spacing w:before="120"/>
        <w:rPr>
          <w:lang w:eastAsia="ru-RU"/>
        </w:rPr>
      </w:pPr>
      <w:r>
        <w:rPr>
          <w:lang w:eastAsia="ru-RU"/>
        </w:rPr>
        <w:t>185.</w:t>
      </w:r>
      <w:r>
        <w:rPr>
          <w:lang w:eastAsia="ru-RU"/>
        </w:rPr>
        <w:tab/>
      </w:r>
      <w:r>
        <w:t>Д</w:t>
      </w:r>
      <w:r w:rsidRPr="00EE37E7">
        <w:t>еятельность в области борьбы с туберкулезом</w:t>
      </w:r>
      <w:r>
        <w:t xml:space="preserve"> в Республике</w:t>
      </w:r>
      <w:r w:rsidRPr="00EE37E7">
        <w:t xml:space="preserve"> была удостоена премии Международной ассоциации исправительных учреждений и тюрем США (</w:t>
      </w:r>
      <w:proofErr w:type="spellStart"/>
      <w:r w:rsidRPr="00EE37E7">
        <w:t>International</w:t>
      </w:r>
      <w:proofErr w:type="spellEnd"/>
      <w:r>
        <w:t xml:space="preserve"> </w:t>
      </w:r>
      <w:proofErr w:type="spellStart"/>
      <w:r w:rsidRPr="00EE37E7">
        <w:t>Corrections</w:t>
      </w:r>
      <w:proofErr w:type="spellEnd"/>
      <w:r w:rsidRPr="00EE37E7">
        <w:t xml:space="preserve"> </w:t>
      </w:r>
      <w:proofErr w:type="spellStart"/>
      <w:r w:rsidRPr="00EE37E7">
        <w:t>and</w:t>
      </w:r>
      <w:proofErr w:type="spellEnd"/>
      <w:r w:rsidRPr="00EE37E7">
        <w:t xml:space="preserve"> </w:t>
      </w:r>
      <w:proofErr w:type="spellStart"/>
      <w:r w:rsidRPr="00EE37E7">
        <w:t>Prisons</w:t>
      </w:r>
      <w:proofErr w:type="spellEnd"/>
      <w:r w:rsidRPr="00EE37E7">
        <w:t xml:space="preserve"> </w:t>
      </w:r>
      <w:proofErr w:type="spellStart"/>
      <w:r w:rsidRPr="00EE37E7">
        <w:t>Association</w:t>
      </w:r>
      <w:proofErr w:type="spellEnd"/>
      <w:r w:rsidRPr="00EE37E7">
        <w:t xml:space="preserve"> или ICPA) за 2013 год в качестве образцового опыта.</w:t>
      </w:r>
    </w:p>
    <w:p w14:paraId="07FFA2C2" w14:textId="77777777" w:rsidR="005F0334" w:rsidRDefault="005F0334" w:rsidP="005F0334">
      <w:pPr>
        <w:pStyle w:val="SingleTxtG"/>
        <w:spacing w:before="120"/>
        <w:rPr>
          <w:lang w:eastAsia="ru-RU"/>
        </w:rPr>
      </w:pPr>
      <w:r>
        <w:rPr>
          <w:lang w:eastAsia="ru-RU"/>
        </w:rPr>
        <w:t>186.</w:t>
      </w:r>
      <w:r>
        <w:rPr>
          <w:lang w:eastAsia="ru-RU"/>
        </w:rPr>
        <w:tab/>
      </w:r>
      <w:r w:rsidRPr="001022BC">
        <w:t xml:space="preserve">Проведение специальной сессии на тему туберкулеза в тюрьме медицинской службой Министерства юстиции на </w:t>
      </w:r>
      <w:r>
        <w:t>сорок пятой</w:t>
      </w:r>
      <w:r w:rsidRPr="001022BC">
        <w:t xml:space="preserve"> ежегодной конференции Международного союза по туберкулезу и заболеваниям легких в Барселоне в октябре 2014 года, и включение в повестку </w:t>
      </w:r>
      <w:r>
        <w:t>сорок шестой</w:t>
      </w:r>
      <w:r w:rsidRPr="001022BC">
        <w:t xml:space="preserve"> ежегодной конференции, которая состоится в Кейптауне в конце 2019 года, проведение совместной сессии с центром инфекционных заболеваний США, можно расценивать как результат высокой международной оценки работы, проделанной в Азербайджане.</w:t>
      </w:r>
    </w:p>
    <w:p w14:paraId="7513A3B2" w14:textId="77777777" w:rsidR="005F0334" w:rsidRDefault="005F0334" w:rsidP="005F0334">
      <w:pPr>
        <w:pStyle w:val="SingleTxtG"/>
        <w:spacing w:before="120"/>
        <w:rPr>
          <w:lang w:eastAsia="ru-RU"/>
        </w:rPr>
      </w:pPr>
      <w:r>
        <w:rPr>
          <w:lang w:eastAsia="ru-RU"/>
        </w:rPr>
        <w:t>187.</w:t>
      </w:r>
      <w:r>
        <w:rPr>
          <w:lang w:eastAsia="ru-RU"/>
        </w:rPr>
        <w:tab/>
      </w:r>
      <w:r>
        <w:t xml:space="preserve">Европейское региональное </w:t>
      </w:r>
      <w:r w:rsidRPr="001022BC">
        <w:t>бюро ВОЗ</w:t>
      </w:r>
      <w:r>
        <w:t xml:space="preserve"> в мае 2014 </w:t>
      </w:r>
      <w:r w:rsidRPr="001022BC">
        <w:t>года присвоил</w:t>
      </w:r>
      <w:r>
        <w:t>о учебному центру специализированного лечебного учреждения статус</w:t>
      </w:r>
      <w:r w:rsidRPr="001022BC">
        <w:t xml:space="preserve"> «центра сотрудничества с ВОЗ по профилактике и контролю туберкулеза в тюрьмах», тем самым способствуя обучению сотрудников других стран опыту борьбы с туберкулезом пенитенциарного сектора Азербайджана.</w:t>
      </w:r>
    </w:p>
    <w:p w14:paraId="0D7BDED9" w14:textId="77777777" w:rsidR="005F0334" w:rsidRDefault="005F0334" w:rsidP="005F0334">
      <w:pPr>
        <w:pStyle w:val="SingleTxtG"/>
        <w:spacing w:before="120"/>
        <w:rPr>
          <w:lang w:eastAsia="ru-RU"/>
        </w:rPr>
      </w:pPr>
      <w:r>
        <w:rPr>
          <w:lang w:eastAsia="ru-RU"/>
        </w:rPr>
        <w:t>188.</w:t>
      </w:r>
      <w:r>
        <w:rPr>
          <w:lang w:eastAsia="ru-RU"/>
        </w:rPr>
        <w:tab/>
      </w:r>
      <w:r>
        <w:t xml:space="preserve">В 2015–2019 годах в учебном центре было проведено 6 международных тренингов для 107 слушателей из 20 стран (Италия, Македония, Монголия, Филиппины, ЮАР, Беларусь, Украина, Молдова, Грузия, Шри-Ланка, </w:t>
      </w:r>
      <w:bookmarkStart w:id="31" w:name="_Hlk40281041"/>
      <w:r>
        <w:t>Сальвадор</w:t>
      </w:r>
      <w:bookmarkEnd w:id="31"/>
      <w:r>
        <w:t>, Россия, Бангладеш, Ирак, Китай и страны Центральной Азии).</w:t>
      </w:r>
    </w:p>
    <w:p w14:paraId="6420F5FC" w14:textId="77777777" w:rsidR="005F0334" w:rsidRDefault="005F0334" w:rsidP="005F0334">
      <w:pPr>
        <w:pStyle w:val="SingleTxtG"/>
        <w:spacing w:before="120"/>
        <w:rPr>
          <w:lang w:eastAsia="ru-RU"/>
        </w:rPr>
      </w:pPr>
      <w:r>
        <w:rPr>
          <w:lang w:eastAsia="ru-RU"/>
        </w:rPr>
        <w:t>189.</w:t>
      </w:r>
      <w:r>
        <w:rPr>
          <w:lang w:eastAsia="ru-RU"/>
        </w:rPr>
        <w:tab/>
      </w:r>
      <w:r w:rsidRPr="001022BC">
        <w:t xml:space="preserve">Генеральный директор Всемирной организации здравоохранения </w:t>
      </w:r>
      <w:proofErr w:type="spellStart"/>
      <w:r w:rsidRPr="001022BC">
        <w:t>Тедрос</w:t>
      </w:r>
      <w:proofErr w:type="spellEnd"/>
      <w:r w:rsidRPr="001022BC">
        <w:t xml:space="preserve"> </w:t>
      </w:r>
      <w:proofErr w:type="spellStart"/>
      <w:r w:rsidRPr="001022BC">
        <w:t>Адханом</w:t>
      </w:r>
      <w:proofErr w:type="spellEnd"/>
      <w:r w:rsidRPr="001022BC">
        <w:t xml:space="preserve"> </w:t>
      </w:r>
      <w:proofErr w:type="spellStart"/>
      <w:r w:rsidRPr="001022BC">
        <w:t>Гебреесус</w:t>
      </w:r>
      <w:proofErr w:type="spellEnd"/>
      <w:r w:rsidRPr="001022BC">
        <w:t xml:space="preserve"> и сопровождающие его лица в ходе визита в Азербайджан </w:t>
      </w:r>
      <w:r>
        <w:br/>
      </w:r>
      <w:r w:rsidRPr="001022BC">
        <w:t>4</w:t>
      </w:r>
      <w:r>
        <w:t>–</w:t>
      </w:r>
      <w:r w:rsidRPr="001022BC">
        <w:t>6 июля 2018 года посетили Международный учебный центр. Гости ознакомились с деятельностью центра, современными условиями, учебными комнатами, а также с организацией дистанционного тренинга посредством видеокон</w:t>
      </w:r>
      <w:r>
        <w:t>ференции. Т.А. </w:t>
      </w:r>
      <w:proofErr w:type="spellStart"/>
      <w:r>
        <w:t>Гебреесус</w:t>
      </w:r>
      <w:proofErr w:type="spellEnd"/>
      <w:r>
        <w:t xml:space="preserve"> в</w:t>
      </w:r>
      <w:r w:rsidRPr="001022BC">
        <w:t>ы</w:t>
      </w:r>
      <w:r>
        <w:t>со</w:t>
      </w:r>
      <w:r w:rsidRPr="001022BC">
        <w:t>ко оценил достижения</w:t>
      </w:r>
      <w:r>
        <w:t xml:space="preserve"> нашей Р</w:t>
      </w:r>
      <w:r w:rsidRPr="001022BC">
        <w:t xml:space="preserve">еспублики в борьбе с туберкулезом, </w:t>
      </w:r>
      <w:proofErr w:type="gramStart"/>
      <w:r w:rsidRPr="001022BC">
        <w:t>поздравив</w:t>
      </w:r>
      <w:proofErr w:type="gramEnd"/>
      <w:r w:rsidRPr="001022BC">
        <w:t xml:space="preserve"> в связи с этим азербайджанскую сторону и подчеркнув сильную политическую волю государства в достижении этих положительных результатов.</w:t>
      </w:r>
      <w:r>
        <w:t xml:space="preserve"> </w:t>
      </w:r>
      <w:r w:rsidRPr="001022BC">
        <w:t>Гость также высоко оценил пл</w:t>
      </w:r>
      <w:r>
        <w:t xml:space="preserve">одотворное сотрудничество </w:t>
      </w:r>
      <w:r w:rsidRPr="001022BC">
        <w:t xml:space="preserve">страны с международными организациями в этой области, в том числе с ВОЗ, отметив, что </w:t>
      </w:r>
      <w:r w:rsidRPr="001022BC">
        <w:lastRenderedPageBreak/>
        <w:t xml:space="preserve">стандарты, применяемые Азербайджаном в борьбе с туберкулезом, являются лучшим опытом, и отметил важность более широкого распространения </w:t>
      </w:r>
      <w:r>
        <w:t>в мире позитивного опыта Азербайджана</w:t>
      </w:r>
      <w:r w:rsidRPr="001022BC">
        <w:t>.</w:t>
      </w:r>
    </w:p>
    <w:p w14:paraId="5F89A581" w14:textId="77777777" w:rsidR="005F0334" w:rsidRDefault="005F0334" w:rsidP="005F0334">
      <w:pPr>
        <w:pStyle w:val="SingleTxtG"/>
        <w:spacing w:before="120"/>
        <w:rPr>
          <w:lang w:eastAsia="ru-RU"/>
        </w:rPr>
      </w:pPr>
      <w:r>
        <w:rPr>
          <w:lang w:eastAsia="ru-RU"/>
        </w:rPr>
        <w:t>190.</w:t>
      </w:r>
      <w:r>
        <w:rPr>
          <w:lang w:eastAsia="ru-RU"/>
        </w:rPr>
        <w:tab/>
      </w:r>
      <w:r w:rsidRPr="001022BC">
        <w:t>В целях повышения качества медицинских услуг, оказываемых в пенитенциарных учреждениях, обеспечения эквивалентности услуг здравоохранения страны, к обследованию и лечению арестованных лиц и осужденных привлекаются ведущие предприятия и специалисты Министерства здравоохранения, широко используются технические и кадровые возможности здравоохранения страны в сложных клинических и диагностических ситуациях. Врачи, работающие в подчиненных медицинских учреждениях и заключенные, имеют возможность вызвать специалиста из гражданских медицинских центров через Главное медицинское управление и воспользоваться их помощью в процессе обследования и лечения спецконтингента.</w:t>
      </w:r>
      <w:r>
        <w:rPr>
          <w:lang w:eastAsia="ru-RU"/>
        </w:rPr>
        <w:t xml:space="preserve"> </w:t>
      </w:r>
      <w:r w:rsidRPr="001022BC">
        <w:t>Так, за 2014</w:t>
      </w:r>
      <w:r>
        <w:t>–</w:t>
      </w:r>
      <w:r w:rsidRPr="001022BC">
        <w:t>2019 год</w:t>
      </w:r>
      <w:r>
        <w:t>ы</w:t>
      </w:r>
      <w:r w:rsidRPr="001022BC">
        <w:t xml:space="preserve"> в гражданском секторе более 1</w:t>
      </w:r>
      <w:r>
        <w:t> </w:t>
      </w:r>
      <w:r w:rsidRPr="001022BC">
        <w:t>500</w:t>
      </w:r>
      <w:r>
        <w:t> </w:t>
      </w:r>
      <w:r w:rsidRPr="001022BC">
        <w:t>осужденным были проведены различные инструментальные обследования, консультации, хирургических операций и других медицинских мероприятий, в том числе более 580 заключенным проведены компьютерная томография, магнитно-резонансная томография, офтальмологические и различные (эндоскопия, бронхоскопия, электроэнцефалография и другие) обследования.</w:t>
      </w:r>
      <w:r>
        <w:t xml:space="preserve"> </w:t>
      </w:r>
      <w:r w:rsidRPr="001022BC">
        <w:t>Кроме того</w:t>
      </w:r>
      <w:r>
        <w:t>, ведущими специалистами Р</w:t>
      </w:r>
      <w:r w:rsidRPr="001022BC">
        <w:t>еспублики была проведена консультация в лечебном учреждении и проведены хирургические операции.</w:t>
      </w:r>
    </w:p>
    <w:p w14:paraId="3E9F215A" w14:textId="77777777" w:rsidR="005F0334" w:rsidRDefault="005F0334" w:rsidP="005F0334">
      <w:pPr>
        <w:pStyle w:val="SingleTxtG"/>
        <w:spacing w:before="120"/>
        <w:rPr>
          <w:lang w:eastAsia="ru-RU"/>
        </w:rPr>
      </w:pPr>
      <w:r>
        <w:rPr>
          <w:lang w:eastAsia="ru-RU"/>
        </w:rPr>
        <w:t>191.</w:t>
      </w:r>
      <w:r>
        <w:rPr>
          <w:lang w:eastAsia="ru-RU"/>
        </w:rPr>
        <w:tab/>
      </w:r>
      <w:r w:rsidRPr="001022BC">
        <w:t>Приведенные выше факты и исследования по инфекционным заболеваниям подтверждают, что в пенитенциарных учреждениях Азербайджана медицинское обслуживание осужденным и арестованным лицам предоставляется на достаточно высоком уровне.</w:t>
      </w:r>
    </w:p>
    <w:p w14:paraId="79CF4B37" w14:textId="77777777" w:rsidR="005F0334" w:rsidRDefault="005F0334" w:rsidP="005F0334">
      <w:pPr>
        <w:pStyle w:val="H1G"/>
      </w:pPr>
      <w:r w:rsidRPr="009A4844">
        <w:tab/>
      </w:r>
      <w:r w:rsidRPr="009A4844">
        <w:tab/>
      </w:r>
      <w:r w:rsidRPr="001022BC">
        <w:t>f)</w:t>
      </w:r>
    </w:p>
    <w:p w14:paraId="20856ECC" w14:textId="77777777" w:rsidR="005F0334" w:rsidRDefault="005F0334" w:rsidP="005F0334">
      <w:pPr>
        <w:pStyle w:val="SingleTxtG"/>
        <w:spacing w:before="120"/>
        <w:rPr>
          <w:lang w:eastAsia="ru-RU"/>
        </w:rPr>
      </w:pPr>
      <w:r>
        <w:rPr>
          <w:lang w:eastAsia="ru-RU"/>
        </w:rPr>
        <w:t>192.</w:t>
      </w:r>
      <w:r>
        <w:rPr>
          <w:lang w:eastAsia="ru-RU"/>
        </w:rPr>
        <w:tab/>
      </w:r>
      <w:r w:rsidRPr="001022BC">
        <w:t>В пенитенциарных учреждениях продолжена последовательная работа по адаптации и реинтеграции осужденных</w:t>
      </w:r>
      <w:r>
        <w:t xml:space="preserve"> </w:t>
      </w:r>
      <w:r w:rsidRPr="001022BC">
        <w:t>в общество. Согласно соответствующему законодательству, т</w:t>
      </w:r>
      <w:r>
        <w:t>. е.</w:t>
      </w:r>
      <w:r w:rsidRPr="001022BC">
        <w:t xml:space="preserve"> Закону Азербайджанской Республики </w:t>
      </w:r>
      <w:r>
        <w:t>«</w:t>
      </w:r>
      <w:r w:rsidRPr="001022BC">
        <w:t>О социальной адаптации лиц, освобожденных от наказания в пенитенциарных учреждениях</w:t>
      </w:r>
      <w:r>
        <w:t>»</w:t>
      </w:r>
      <w:r w:rsidRPr="001022BC">
        <w:t xml:space="preserve"> и Кодексу «Об исполнении наказаний» осужденным, освобожденным от наказания за </w:t>
      </w:r>
      <w:r>
        <w:t xml:space="preserve">три </w:t>
      </w:r>
      <w:r w:rsidRPr="001022BC">
        <w:t>месяца до окончания срока наказания и на других основаниях</w:t>
      </w:r>
      <w:r>
        <w:t xml:space="preserve"> </w:t>
      </w:r>
      <w:r w:rsidRPr="001022BC">
        <w:t>даются правовые разъяснения, и список указанных лиц направляется в центры социальной защиты населения по месту регистрации. С освобождаемыми лицами встречаются представители Министерства труда и социальной защиты населения Азербайджанской Республики, изучаются их потребности и после освобождения от пенитенциарных учреждений проводится социальное наблюдение.</w:t>
      </w:r>
    </w:p>
    <w:p w14:paraId="39F85EA7" w14:textId="77777777" w:rsidR="005F0334" w:rsidRDefault="005F0334" w:rsidP="005F0334">
      <w:pPr>
        <w:pStyle w:val="SingleTxtG"/>
        <w:spacing w:before="120"/>
        <w:rPr>
          <w:lang w:eastAsia="ru-RU"/>
        </w:rPr>
      </w:pPr>
      <w:r>
        <w:rPr>
          <w:lang w:eastAsia="ru-RU"/>
        </w:rPr>
        <w:t>193.</w:t>
      </w:r>
      <w:r>
        <w:rPr>
          <w:lang w:eastAsia="ru-RU"/>
        </w:rPr>
        <w:tab/>
      </w:r>
      <w:r w:rsidRPr="001022BC">
        <w:t>Осужденные, имеющие инвалидность первой и второй группы, осужденные мужчины и женщины, достигшие пенсионного возраста, направляются в дома инвалидов или престарелых по их заявлению и представлению администрации учреждения отбывания наказания.</w:t>
      </w:r>
    </w:p>
    <w:p w14:paraId="0853FEA5" w14:textId="77777777" w:rsidR="005F0334" w:rsidRDefault="005F0334" w:rsidP="005F0334">
      <w:pPr>
        <w:pStyle w:val="SingleTxtG"/>
        <w:spacing w:before="120"/>
        <w:rPr>
          <w:lang w:eastAsia="ru-RU"/>
        </w:rPr>
      </w:pPr>
      <w:r>
        <w:rPr>
          <w:lang w:eastAsia="ru-RU"/>
        </w:rPr>
        <w:t>194.</w:t>
      </w:r>
      <w:r>
        <w:rPr>
          <w:lang w:eastAsia="ru-RU"/>
        </w:rPr>
        <w:tab/>
      </w:r>
      <w:r w:rsidRPr="001022BC">
        <w:t>В случае, если несовершеннолетние освобождены от наказания, потеряли родителей или лишены родительской опеки, не имеют места жительства, то они в установленном законодательством порядке направляются в школы-интернаты и берутся на полное государственное обеспечение.</w:t>
      </w:r>
    </w:p>
    <w:p w14:paraId="195CA87B" w14:textId="77777777" w:rsidR="005F0334" w:rsidRDefault="005F0334" w:rsidP="005F0334">
      <w:pPr>
        <w:pStyle w:val="SingleTxtG"/>
        <w:spacing w:before="120"/>
        <w:rPr>
          <w:lang w:eastAsia="ru-RU"/>
        </w:rPr>
      </w:pPr>
      <w:r>
        <w:rPr>
          <w:lang w:eastAsia="ru-RU"/>
        </w:rPr>
        <w:t>195.</w:t>
      </w:r>
      <w:r>
        <w:rPr>
          <w:lang w:eastAsia="ru-RU"/>
        </w:rPr>
        <w:tab/>
      </w:r>
      <w:r w:rsidRPr="001022BC">
        <w:t>Лица, освобожденные от наказания, обеспечиваются продуктами питания и проездом к месту жительства. В случаи если у лиц, освобожденных из учреждения отбывания наказания, нет возможности приобрести необходимую сезонную одежду, и обувь, то они обеспечиваются одеждой и обувью за счет государства. Также им может быть предоставлена единовременная денежная компенсация.</w:t>
      </w:r>
      <w:r>
        <w:t xml:space="preserve"> </w:t>
      </w:r>
      <w:r w:rsidRPr="001022BC">
        <w:t>Только в 2018 году 2</w:t>
      </w:r>
      <w:r>
        <w:t> </w:t>
      </w:r>
      <w:r w:rsidRPr="001022BC">
        <w:t>210</w:t>
      </w:r>
      <w:r>
        <w:t> </w:t>
      </w:r>
      <w:r w:rsidRPr="001022BC">
        <w:t>освобожденных осужденных</w:t>
      </w:r>
      <w:r>
        <w:t xml:space="preserve"> </w:t>
      </w:r>
      <w:r w:rsidRPr="001022BC">
        <w:t>были обеспечены проездом, 1</w:t>
      </w:r>
      <w:r>
        <w:t> </w:t>
      </w:r>
      <w:r w:rsidRPr="001022BC">
        <w:t>982 осужденных</w:t>
      </w:r>
      <w:r>
        <w:t xml:space="preserve"> – </w:t>
      </w:r>
      <w:r w:rsidRPr="001022BC">
        <w:t>одеждой и обувью, 656 осужденных</w:t>
      </w:r>
      <w:r>
        <w:t xml:space="preserve"> – </w:t>
      </w:r>
      <w:r w:rsidRPr="001022BC">
        <w:t xml:space="preserve">единовременной денежной компенсацией. </w:t>
      </w:r>
    </w:p>
    <w:p w14:paraId="12B8346D" w14:textId="77777777" w:rsidR="005F0334" w:rsidRDefault="005F0334" w:rsidP="00035793">
      <w:pPr>
        <w:pStyle w:val="SingleTxtG"/>
        <w:pageBreakBefore/>
        <w:spacing w:before="120"/>
        <w:rPr>
          <w:lang w:eastAsia="ru-RU"/>
        </w:rPr>
      </w:pPr>
      <w:r>
        <w:rPr>
          <w:lang w:eastAsia="ru-RU"/>
        </w:rPr>
        <w:lastRenderedPageBreak/>
        <w:t>196.</w:t>
      </w:r>
      <w:r>
        <w:rPr>
          <w:lang w:eastAsia="ru-RU"/>
        </w:rPr>
        <w:tab/>
      </w:r>
      <w:r w:rsidRPr="001022BC">
        <w:t>В то же время Министерством труда и социальной защиты населения Азербайджанской Республики были приняты меры по оказанию материальной помощи лицам, освобожденным от наказания в пенитенциарных учреждениях, привлечению их к курсам профессиональной подготовки и обеспечению работой.</w:t>
      </w:r>
      <w:r>
        <w:t xml:space="preserve"> </w:t>
      </w:r>
      <w:r w:rsidRPr="001022BC">
        <w:t>В</w:t>
      </w:r>
      <w:r>
        <w:t> </w:t>
      </w:r>
      <w:r w:rsidRPr="001022BC">
        <w:t>настоящее время при учреждениях отбывания наказания</w:t>
      </w:r>
      <w:r>
        <w:t xml:space="preserve"> </w:t>
      </w:r>
      <w:r w:rsidRPr="001022BC">
        <w:t>функционируют</w:t>
      </w:r>
      <w:r>
        <w:t xml:space="preserve"> </w:t>
      </w:r>
      <w:r w:rsidRPr="001022BC">
        <w:t>8</w:t>
      </w:r>
      <w:r>
        <w:t> </w:t>
      </w:r>
      <w:r w:rsidRPr="001022BC">
        <w:t xml:space="preserve">профессиональных школ, в 61 </w:t>
      </w:r>
      <w:r>
        <w:t xml:space="preserve">группе, </w:t>
      </w:r>
      <w:r w:rsidRPr="001022BC">
        <w:t>в 10 профессиональ</w:t>
      </w:r>
      <w:r>
        <w:t xml:space="preserve">ных филиалах и группах по 17 </w:t>
      </w:r>
      <w:r w:rsidRPr="001022BC">
        <w:t>специальностям 1</w:t>
      </w:r>
      <w:r>
        <w:t> </w:t>
      </w:r>
      <w:r w:rsidRPr="001022BC">
        <w:t>120 осужденных привлечены к профессиональному образованию.</w:t>
      </w:r>
    </w:p>
    <w:p w14:paraId="3FC006D9" w14:textId="77777777" w:rsidR="005F0334" w:rsidRDefault="005F0334" w:rsidP="005F0334">
      <w:pPr>
        <w:pStyle w:val="SingleTxtG"/>
        <w:spacing w:before="120"/>
        <w:rPr>
          <w:lang w:eastAsia="ru-RU"/>
        </w:rPr>
      </w:pPr>
      <w:r>
        <w:rPr>
          <w:lang w:eastAsia="ru-RU"/>
        </w:rPr>
        <w:t>197.</w:t>
      </w:r>
      <w:r>
        <w:rPr>
          <w:lang w:eastAsia="ru-RU"/>
        </w:rPr>
        <w:tab/>
      </w:r>
      <w:r w:rsidRPr="001022BC">
        <w:t>Были проведены исследования, связанные с наиболее востребованными на производстве профессиями, приняты меры по привлечению заключенных на краткосрочные курсы по профессиональной подготовки с целью оказания им помощи в трудоустройстве в кратчайшие сроки после освобождения.</w:t>
      </w:r>
    </w:p>
    <w:p w14:paraId="44D39716" w14:textId="77777777" w:rsidR="005F0334" w:rsidRPr="007223A5" w:rsidRDefault="005F0334" w:rsidP="005F0334">
      <w:pPr>
        <w:pStyle w:val="SingleTxtG"/>
        <w:spacing w:before="120"/>
        <w:rPr>
          <w:lang w:eastAsia="ru-RU"/>
        </w:rPr>
      </w:pPr>
      <w:r w:rsidRPr="007223A5">
        <w:rPr>
          <w:lang w:eastAsia="ru-RU"/>
        </w:rPr>
        <w:t>198.</w:t>
      </w:r>
      <w:r w:rsidRPr="007223A5">
        <w:rPr>
          <w:lang w:eastAsia="ru-RU"/>
        </w:rPr>
        <w:tab/>
      </w:r>
      <w:r w:rsidRPr="001022BC">
        <w:t>Согласно правилам, согласованным Министерством юстиции Азербайджанской Республики с Министерством образования, в настоящее время в</w:t>
      </w:r>
      <w:r>
        <w:t xml:space="preserve"> шести</w:t>
      </w:r>
      <w:r w:rsidRPr="001022BC">
        <w:t xml:space="preserve"> учреждениях Пенитенциарной службы</w:t>
      </w:r>
      <w:r>
        <w:t xml:space="preserve"> </w:t>
      </w:r>
      <w:r w:rsidRPr="00274EE2">
        <w:t>(в учреждениях отбывания наказания</w:t>
      </w:r>
      <w:r>
        <w:t> № </w:t>
      </w:r>
      <w:r w:rsidRPr="00274EE2">
        <w:t xml:space="preserve">1, 2, 7, 10, 11 и </w:t>
      </w:r>
      <w:r>
        <w:t xml:space="preserve">в </w:t>
      </w:r>
      <w:r w:rsidRPr="00274EE2">
        <w:t>Воспитательном учреждении)</w:t>
      </w:r>
      <w:r>
        <w:t xml:space="preserve"> </w:t>
      </w:r>
      <w:r w:rsidRPr="001022BC">
        <w:t>функционируют</w:t>
      </w:r>
      <w:r>
        <w:t xml:space="preserve"> </w:t>
      </w:r>
      <w:r w:rsidRPr="001022BC">
        <w:t>средние общеобразовательные школы.</w:t>
      </w:r>
      <w:r>
        <w:t xml:space="preserve"> </w:t>
      </w:r>
      <w:r w:rsidRPr="001022BC">
        <w:t>Создан интернет-магазин, где продаются поделки заключенных.</w:t>
      </w:r>
    </w:p>
    <w:p w14:paraId="0458022F" w14:textId="77777777" w:rsidR="005F0334" w:rsidRDefault="005F0334" w:rsidP="005F0334">
      <w:pPr>
        <w:pStyle w:val="SingleTxtG"/>
        <w:spacing w:before="120"/>
        <w:rPr>
          <w:lang w:eastAsia="ru-RU"/>
        </w:rPr>
      </w:pPr>
      <w:r>
        <w:rPr>
          <w:lang w:eastAsia="ru-RU"/>
        </w:rPr>
        <w:t>199.</w:t>
      </w:r>
      <w:r>
        <w:rPr>
          <w:lang w:eastAsia="ru-RU"/>
        </w:rPr>
        <w:tab/>
      </w:r>
      <w:r w:rsidRPr="001022BC">
        <w:t>С целью эффективной организации досуга осужденных, органами, ответственными за воспитательную работу, осуществляются подготовленные по различным направлениям индивидуальные и массовые мероприятия. Для этого</w:t>
      </w:r>
      <w:r>
        <w:t xml:space="preserve"> </w:t>
      </w:r>
      <w:r w:rsidRPr="001022BC">
        <w:t>в</w:t>
      </w:r>
      <w:r>
        <w:t xml:space="preserve"> </w:t>
      </w:r>
      <w:r w:rsidRPr="001022BC">
        <w:t>учреждениях функционируют клубы, библиотеки, компьютерные комнаты, спортивные залы и площадки.</w:t>
      </w:r>
      <w:r>
        <w:t xml:space="preserve"> К мероприятиям</w:t>
      </w:r>
      <w:r w:rsidRPr="001022BC">
        <w:t xml:space="preserve"> с осужденными привлекаются представители государственных органов и неправительственных организаций. В</w:t>
      </w:r>
      <w:r>
        <w:t> </w:t>
      </w:r>
      <w:r w:rsidRPr="001022BC">
        <w:t>пенитенциарных учреждениях регулярно проводятся спортивные, интеллектуальные, музыкальные и другие соревнования.</w:t>
      </w:r>
    </w:p>
    <w:p w14:paraId="3F587AB9" w14:textId="77777777" w:rsidR="005F0334" w:rsidRDefault="005F0334" w:rsidP="005F0334">
      <w:pPr>
        <w:pStyle w:val="SingleTxtG"/>
        <w:spacing w:before="120"/>
        <w:rPr>
          <w:lang w:eastAsia="ru-RU"/>
        </w:rPr>
      </w:pPr>
      <w:r>
        <w:rPr>
          <w:lang w:eastAsia="ru-RU"/>
        </w:rPr>
        <w:t>200.</w:t>
      </w:r>
      <w:r>
        <w:rPr>
          <w:lang w:eastAsia="ru-RU"/>
        </w:rPr>
        <w:tab/>
      </w:r>
      <w:r w:rsidRPr="001022BC">
        <w:t>С целью дальнейшего обогащения книжного фонда, играющего важную роль в эффективной реализации воспитательной работы,</w:t>
      </w:r>
      <w:r>
        <w:t xml:space="preserve"> </w:t>
      </w:r>
      <w:r w:rsidRPr="001022BC">
        <w:t>в пенитенциарных учреждениях организованы и сданы в эксплуатацию,</w:t>
      </w:r>
      <w:r>
        <w:t xml:space="preserve"> </w:t>
      </w:r>
      <w:r w:rsidRPr="001022BC">
        <w:t xml:space="preserve">электронные библиотеки, </w:t>
      </w:r>
      <w:r>
        <w:t xml:space="preserve">а </w:t>
      </w:r>
      <w:r w:rsidRPr="001022BC">
        <w:t>также книжный фонд функционирующих библиотек постоянно обновляется. Общий книжный фонд библиотек пенитенциарных учреждений составляет 117</w:t>
      </w:r>
      <w:r>
        <w:t> </w:t>
      </w:r>
      <w:r w:rsidRPr="001022BC">
        <w:t>345 книг.</w:t>
      </w:r>
    </w:p>
    <w:p w14:paraId="4068E725" w14:textId="77777777" w:rsidR="005F0334" w:rsidRPr="00F66056" w:rsidRDefault="005F0334" w:rsidP="005F0334">
      <w:pPr>
        <w:pStyle w:val="SingleTxtG"/>
        <w:spacing w:before="120"/>
        <w:rPr>
          <w:lang w:eastAsia="ru-RU"/>
        </w:rPr>
      </w:pPr>
      <w:r w:rsidRPr="00F66056">
        <w:rPr>
          <w:lang w:eastAsia="ru-RU"/>
        </w:rPr>
        <w:t>201.</w:t>
      </w:r>
      <w:r w:rsidRPr="00F66056">
        <w:rPr>
          <w:lang w:eastAsia="ru-RU"/>
        </w:rPr>
        <w:tab/>
      </w:r>
      <w:r w:rsidRPr="001022BC">
        <w:t>В целях обеспечения свободы совести и религиозной этики осужденных различных религиозных конфессий в пенитенциарных учреждениях созданы молитвенные комнаты и места, где они обеспечены религиозной литературой и принадлежностями, представителям религиозных структур, прошедших государственную регистрацию созданы условия для посещений. Государственный комитет по работе с религиозными организациями Азербайджанской Республики провел мероприятия на темы «Наша религия-духовность», «Государственные и религиозные отношения», «Роль религиозных ценностей в обществе», «Радикальные религиозные течения», с заключенными</w:t>
      </w:r>
      <w:r>
        <w:t xml:space="preserve"> </w:t>
      </w:r>
      <w:r w:rsidRPr="001022BC">
        <w:t>проводятся просветительские беседы о свобо</w:t>
      </w:r>
      <w:r>
        <w:t>де совести и религиозной этике</w:t>
      </w:r>
      <w:r w:rsidRPr="001022BC">
        <w:t xml:space="preserve">. </w:t>
      </w:r>
    </w:p>
    <w:p w14:paraId="13784B6A" w14:textId="77777777" w:rsidR="005F0334" w:rsidRPr="00D44DCB" w:rsidRDefault="005F0334" w:rsidP="005F0334">
      <w:pPr>
        <w:pStyle w:val="H1G"/>
      </w:pPr>
      <w:r>
        <w:tab/>
      </w:r>
      <w:r>
        <w:tab/>
      </w:r>
      <w:r w:rsidRPr="007223A5">
        <w:t>§</w:t>
      </w:r>
      <w:r>
        <w:t> 17</w:t>
      </w:r>
    </w:p>
    <w:p w14:paraId="08F1D43D" w14:textId="77777777" w:rsidR="005F0334" w:rsidRPr="00C6706B" w:rsidRDefault="005F0334" w:rsidP="005F0334">
      <w:pPr>
        <w:pStyle w:val="SingleTxtG"/>
        <w:spacing w:before="120"/>
      </w:pPr>
      <w:r w:rsidRPr="00C6706B">
        <w:t>202.</w:t>
      </w:r>
      <w:r w:rsidRPr="00C6706B">
        <w:tab/>
      </w:r>
      <w:r w:rsidRPr="001022BC">
        <w:t xml:space="preserve">В </w:t>
      </w:r>
      <w:r w:rsidRPr="00C6706B">
        <w:t>соответствии со ст</w:t>
      </w:r>
      <w:r>
        <w:t>.</w:t>
      </w:r>
      <w:r w:rsidRPr="00C6706B">
        <w:t xml:space="preserve"> 72.1 Кодекса Азербайджанской Республики «Об</w:t>
      </w:r>
      <w:r>
        <w:t> </w:t>
      </w:r>
      <w:r w:rsidRPr="00C6706B">
        <w:t xml:space="preserve">исполнении наказаний» в учреждениях по отбыванию наказания несовершеннолетние осужденные содержатся раздельно от совершеннолетних осужденных, мужчины раздельно от женщин. Несовершеннолетние заключенные, осужденные к наказанию в виде лишения свободы на определенный срок, отбывают наказание в воспитательных учреждениях общего и строгого режима. Воспитательное учреждение, в котором содержатся несовершеннолетние осужденные, регулярно посещается представителями Уполномоченного по правам человека (Омбудсмена) Азербайджанской Республики, Общественного комитета при Министре юстиции, неправительственными международными организациями, которое не выявили факты незаконного обращения с осужденными. В то же время ситуация в Воспитательном </w:t>
      </w:r>
      <w:r w:rsidRPr="00C6706B">
        <w:lastRenderedPageBreak/>
        <w:t>учреждении находится под постоянным контролем ответственных сотрудников Министерства юстиции и Пенитенциарной службы.</w:t>
      </w:r>
    </w:p>
    <w:p w14:paraId="4067DA83" w14:textId="77777777" w:rsidR="005F0334" w:rsidRPr="00C6706B" w:rsidRDefault="005F0334" w:rsidP="005F0334">
      <w:pPr>
        <w:pStyle w:val="SingleTxtG"/>
        <w:spacing w:before="120"/>
      </w:pPr>
      <w:r w:rsidRPr="00C6706B">
        <w:t>203.</w:t>
      </w:r>
      <w:r w:rsidRPr="00C6706B">
        <w:tab/>
        <w:t xml:space="preserve">Осужденные, отбывающие наказание в Воспитательном учреждении, привлекаются к общему среднему, а также профессиональному образованию. Кроме того, на предприятии действует кружок </w:t>
      </w:r>
      <w:r>
        <w:t>«</w:t>
      </w:r>
      <w:r w:rsidRPr="00C6706B">
        <w:t>по скульптуре</w:t>
      </w:r>
      <w:r>
        <w:t>»</w:t>
      </w:r>
      <w:r w:rsidRPr="00C6706B">
        <w:t xml:space="preserve">, а также </w:t>
      </w:r>
      <w:r>
        <w:t>трех</w:t>
      </w:r>
      <w:r w:rsidRPr="00C6706B">
        <w:t xml:space="preserve">месячные курсы </w:t>
      </w:r>
      <w:r>
        <w:t>«</w:t>
      </w:r>
      <w:r w:rsidRPr="00C6706B">
        <w:t>по компьютеру</w:t>
      </w:r>
      <w:r>
        <w:t>»</w:t>
      </w:r>
      <w:r w:rsidRPr="00C6706B">
        <w:t xml:space="preserve"> и </w:t>
      </w:r>
      <w:r>
        <w:t>«</w:t>
      </w:r>
      <w:r w:rsidRPr="00C6706B">
        <w:t>слесарь по ремонту автомобилей</w:t>
      </w:r>
      <w:r>
        <w:t>»</w:t>
      </w:r>
      <w:r w:rsidRPr="00C6706B">
        <w:t>.</w:t>
      </w:r>
    </w:p>
    <w:p w14:paraId="6B36AFD3" w14:textId="77777777" w:rsidR="005F0334" w:rsidRPr="00C6706B" w:rsidRDefault="005F0334" w:rsidP="005F0334">
      <w:pPr>
        <w:pStyle w:val="SingleTxtG"/>
        <w:spacing w:before="120"/>
      </w:pPr>
      <w:r w:rsidRPr="00C6706B">
        <w:t>204.</w:t>
      </w:r>
      <w:r w:rsidRPr="00C6706B">
        <w:tab/>
        <w:t>Для эффективной организации досуга осужденных лиц, не достигших совершеннолетия, в Воспитательном учреждении созданы необходимые условия, в</w:t>
      </w:r>
      <w:r>
        <w:t xml:space="preserve"> </w:t>
      </w:r>
      <w:r w:rsidRPr="00C6706B">
        <w:t>том числе сданы в эксплуатацию спортивная площадка и богатый библиотечный фонд.</w:t>
      </w:r>
    </w:p>
    <w:p w14:paraId="2C04227F" w14:textId="77777777" w:rsidR="005F0334" w:rsidRPr="00C6706B" w:rsidRDefault="005F0334" w:rsidP="005F0334">
      <w:pPr>
        <w:pStyle w:val="SingleTxtG"/>
        <w:spacing w:before="120"/>
      </w:pPr>
      <w:r w:rsidRPr="00C6706B">
        <w:t>205.</w:t>
      </w:r>
      <w:r w:rsidRPr="00C6706B">
        <w:tab/>
        <w:t>С целью приведения условий содержания несовершеннолетних осужденных в соответствие с международными стандартами, в поселке Забрат города Баку строится новое Воспитательное учреждение.</w:t>
      </w:r>
    </w:p>
    <w:p w14:paraId="35AC2AE5" w14:textId="77777777" w:rsidR="005F0334" w:rsidRPr="00C6706B" w:rsidRDefault="005F0334" w:rsidP="005F0334">
      <w:pPr>
        <w:pStyle w:val="SingleTxtG"/>
        <w:spacing w:before="120"/>
      </w:pPr>
      <w:r w:rsidRPr="00C6706B">
        <w:t>206.</w:t>
      </w:r>
      <w:r w:rsidRPr="00C6706B">
        <w:tab/>
        <w:t>Общественные организации принимают активное участие в исправлении несовершеннолетних осужденных, их реабилитации и интеграции в общество. В</w:t>
      </w:r>
      <w:r>
        <w:t> </w:t>
      </w:r>
      <w:r w:rsidRPr="00C6706B">
        <w:t xml:space="preserve">соответствии с законодательством при Воспитательном учреждении функционирует Попечительский совет, состоящий из представителей государственных органов, Уполномоченного по правам человека (Омбудсмена) и общественных организаций. Порядок работы Совета регулируется постановлением Кабинета министров Азербайджанской Республики № 16 от 15 января 2001 года. Совет оказывает содействие руководству Воспитательного учреждения в организации учебно-воспитательного процесса, укреплении его материально-технической базы, решении вопросов социальной защиты осужденных, а также в создании условий труда и быта лицам, освобожденным от наказания. Кроме того, в соответствии с утвержденными Министром юстиции правилами, при Воспитательном учреждении функционирует Родительский комитет, состоящий из родителей и других близких родственников осужденных. Основная задача этого комитета </w:t>
      </w:r>
      <w:r>
        <w:t>–</w:t>
      </w:r>
      <w:r w:rsidRPr="00C6706B">
        <w:t xml:space="preserve"> повышение эффективности воспитательного воздействия на осужденных и содействие руководству Воспитательного учреждения в проведении реформ. Оба общественных учреждения принимают активное участие в мероприятиях по интеграции и реабилитации в общество осужденных и эффективной организации их досуга.</w:t>
      </w:r>
    </w:p>
    <w:p w14:paraId="28F654FB" w14:textId="77777777" w:rsidR="005F0334" w:rsidRPr="00D44DCB" w:rsidRDefault="005F0334" w:rsidP="005F0334">
      <w:pPr>
        <w:pStyle w:val="SingleTxtG"/>
        <w:spacing w:before="120"/>
      </w:pPr>
      <w:r w:rsidRPr="00D44DCB">
        <w:t>207.</w:t>
      </w:r>
      <w:r w:rsidRPr="00D44DCB">
        <w:tab/>
      </w:r>
      <w:r w:rsidRPr="00C6706B">
        <w:t xml:space="preserve">В то же время, согласно изменениям, внесенным в Кодекс Азербайджанской Республики «Об исполнении наказаний» от 24 июня 2008 года, в связи с образцовым поведением, добросовестным отношением к труду и образованию, активным участием в самодеятельных организациях и воспитательных мероприятиях, осужденным, не достигшим совершеннолетия, в сопровождении сотрудника Воспитательного учреждения может быть применена поощрительная мера, позволяющая им в качестве зрителя наблюдать за спортивными, культурно-массовыми и другими мероприятиями за пределами Воспитательного учреждения. Этот опыт регулярно используется. Такие прогулки вне пределов учреждения играют важную роль в интеграции несовершеннолетних осужденных в общество. </w:t>
      </w:r>
      <w:r w:rsidRPr="00D44DCB">
        <w:t>За отчетный период 44 заключенных провели прогулки в городе.</w:t>
      </w:r>
    </w:p>
    <w:p w14:paraId="0D26E718" w14:textId="77777777" w:rsidR="005F0334" w:rsidRPr="00C6706B" w:rsidRDefault="005F0334" w:rsidP="005F0334">
      <w:pPr>
        <w:pStyle w:val="SingleTxtG"/>
        <w:spacing w:before="120"/>
      </w:pPr>
      <w:r w:rsidRPr="00C6706B">
        <w:t>208.</w:t>
      </w:r>
      <w:r w:rsidRPr="00C6706B">
        <w:tab/>
        <w:t>В соответствии со ст</w:t>
      </w:r>
      <w:r>
        <w:t>.</w:t>
      </w:r>
      <w:r w:rsidRPr="00C6706B">
        <w:t xml:space="preserve"> 19.1 Закона Азербайджанской Республики «Об</w:t>
      </w:r>
      <w:r>
        <w:t> </w:t>
      </w:r>
      <w:r w:rsidRPr="00C6706B">
        <w:t>обеспечении прав и свобод лиц, содержащихся в местах содержания под стражей», задержанные или заключенные под стражу лица с момента задержания или объявления решения об избрании в отношении их меры пресечения в виде заключения под стражу имеют право на встречи и конфиденциальное общение с защитником и законным представителем без ограничения их числа и продолжительности. В</w:t>
      </w:r>
      <w:r>
        <w:t> </w:t>
      </w:r>
      <w:r w:rsidRPr="00C6706B">
        <w:t xml:space="preserve">соответствии с требованиями законодательства, поданные ими </w:t>
      </w:r>
      <w:proofErr w:type="gramStart"/>
      <w:r w:rsidRPr="00C6706B">
        <w:t>обращения</w:t>
      </w:r>
      <w:proofErr w:type="gramEnd"/>
      <w:r w:rsidRPr="00C6706B">
        <w:t xml:space="preserve"> направляются по месту требования без цензуры.</w:t>
      </w:r>
    </w:p>
    <w:p w14:paraId="287C4941" w14:textId="77777777" w:rsidR="005F0334" w:rsidRPr="00D44DCB" w:rsidRDefault="005F0334" w:rsidP="005F0334">
      <w:pPr>
        <w:pStyle w:val="SingleTxtG"/>
        <w:spacing w:before="120"/>
      </w:pPr>
      <w:r w:rsidRPr="00D44DCB">
        <w:t>209.</w:t>
      </w:r>
      <w:r w:rsidRPr="00D44DCB">
        <w:tab/>
      </w:r>
      <w:r w:rsidRPr="00C6706B">
        <w:t>В соответствии с Законом Азербайджанской Республики «О социальной адаптации лиц, освобожденных от наказания в пенитенциарных учреждениях», в</w:t>
      </w:r>
      <w:r>
        <w:t> </w:t>
      </w:r>
      <w:r w:rsidRPr="00C6706B">
        <w:t xml:space="preserve">целях адаптации лиц, освобожденных от наказания к социальной среде, защиты их прав и свобод, законных интересов и предотвращения криминогенных факторов, влияющих на этих лиц, осуществляются правовые, экономические, организационные и социально-психологические меры. </w:t>
      </w:r>
      <w:r w:rsidRPr="00D44DCB">
        <w:t>В учреждении штатным психологом ведется соответствующая работа с осужденными.</w:t>
      </w:r>
    </w:p>
    <w:p w14:paraId="43130BAB" w14:textId="77777777" w:rsidR="005F0334" w:rsidRPr="00C6706B" w:rsidRDefault="005F0334" w:rsidP="005F0334">
      <w:pPr>
        <w:pStyle w:val="SingleTxtG"/>
        <w:spacing w:before="120"/>
      </w:pPr>
      <w:r w:rsidRPr="00C6706B">
        <w:lastRenderedPageBreak/>
        <w:t>210.</w:t>
      </w:r>
      <w:r w:rsidRPr="00C6706B">
        <w:tab/>
        <w:t>Основываясь на принципе устойчивого развития «никого не оставить позади», Министерством молодежи и спорта Азербайджанской Республики был принят ряд мер для укрепления физического здоровья молодых осужденных, пропаганды им моральных ценностей и эффективного проведения их досуга в тюрьмах</w:t>
      </w:r>
      <w:r>
        <w:t xml:space="preserve"> </w:t>
      </w:r>
      <w:r w:rsidRPr="00C6706B">
        <w:t>Пенитенциарной службы. Так, в 2018 и 2019 годах в Воспитательном учреждении Пенитенциарной службы, в котором содержатся отбывающие наказание лица до 18</w:t>
      </w:r>
      <w:r>
        <w:t> </w:t>
      </w:r>
      <w:r w:rsidRPr="00C6706B">
        <w:t xml:space="preserve">лет, были проведены встречи с молодежью по случаю 2 февраля </w:t>
      </w:r>
      <w:r>
        <w:t>–</w:t>
      </w:r>
      <w:r w:rsidRPr="00C6706B">
        <w:t xml:space="preserve"> Дня молодежи Азербайджана. Во время встреч были организованы развлекательные программы для несовершеннолетних осужденных, подарены спортивная одежда и другие товары. С</w:t>
      </w:r>
      <w:r>
        <w:t> </w:t>
      </w:r>
      <w:r w:rsidRPr="00C6706B">
        <w:t>целью пропаганды здорового образа жизни среди осужденных, избавления их от вредных привычек и эффективной организации их досуга в 2017 году в 11</w:t>
      </w:r>
      <w:r>
        <w:t> </w:t>
      </w:r>
      <w:r w:rsidRPr="00C6706B">
        <w:t>исправительных учреждениях был продемонстрирован спектакль «Игра с жизнью».</w:t>
      </w:r>
    </w:p>
    <w:p w14:paraId="4CB37CC8" w14:textId="77777777" w:rsidR="005F0334" w:rsidRPr="00C6706B" w:rsidRDefault="005F0334" w:rsidP="005F0334">
      <w:pPr>
        <w:pStyle w:val="SingleTxtG"/>
        <w:spacing w:before="120"/>
      </w:pPr>
      <w:r w:rsidRPr="00C6706B">
        <w:t>211.</w:t>
      </w:r>
      <w:r w:rsidRPr="00C6706B">
        <w:tab/>
        <w:t>Согласно Плану действий по совместной работе Главного управления по делам молодежи и спорта города Баку, находящегося в подчинении Министерства молодежи и спорта и Пенитенциарной службы,</w:t>
      </w:r>
      <w:r>
        <w:t xml:space="preserve"> </w:t>
      </w:r>
      <w:r w:rsidRPr="00C6706B">
        <w:t>в течение 2018 года были проведены следующие мероприятия:</w:t>
      </w:r>
    </w:p>
    <w:p w14:paraId="1CC6E072" w14:textId="77777777" w:rsidR="005F0334" w:rsidRPr="00173501" w:rsidRDefault="005F0334" w:rsidP="005F0334">
      <w:pPr>
        <w:pStyle w:val="Bullet1G"/>
        <w:numPr>
          <w:ilvl w:val="0"/>
          <w:numId w:val="0"/>
        </w:numPr>
        <w:tabs>
          <w:tab w:val="left" w:pos="1701"/>
        </w:tabs>
        <w:ind w:left="1701" w:hanging="170"/>
      </w:pPr>
      <w:r w:rsidRPr="00173501">
        <w:t>•</w:t>
      </w:r>
      <w:r w:rsidRPr="00173501">
        <w:tab/>
      </w:r>
      <w:r w:rsidRPr="00173501">
        <w:rPr>
          <w:lang w:val="az-Latn-AZ"/>
        </w:rPr>
        <w:t>27</w:t>
      </w:r>
      <w:r>
        <w:rPr>
          <w:lang w:val="az-Latn-AZ"/>
        </w:rPr>
        <w:t>–</w:t>
      </w:r>
      <w:r w:rsidRPr="00173501">
        <w:rPr>
          <w:lang w:val="az-Latn-AZ"/>
        </w:rPr>
        <w:t>28 января и 23 февраля 2018 года в пенитенциарных учреж</w:t>
      </w:r>
      <w:r>
        <w:rPr>
          <w:lang w:val="az-Latn-AZ"/>
        </w:rPr>
        <w:t>дениях №</w:t>
      </w:r>
      <w:r>
        <w:t xml:space="preserve"> </w:t>
      </w:r>
      <w:r>
        <w:rPr>
          <w:lang w:val="az-Latn-AZ"/>
        </w:rPr>
        <w:t>10 и №</w:t>
      </w:r>
      <w:r>
        <w:t> </w:t>
      </w:r>
      <w:r>
        <w:rPr>
          <w:lang w:val="az-Latn-AZ"/>
        </w:rPr>
        <w:t xml:space="preserve">2 </w:t>
      </w:r>
      <w:r w:rsidRPr="00173501">
        <w:rPr>
          <w:lang w:val="az-Latn-AZ"/>
        </w:rPr>
        <w:t xml:space="preserve">были проведены турниры </w:t>
      </w:r>
      <w:r w:rsidRPr="00173501">
        <w:t>по шашкам</w:t>
      </w:r>
      <w:r w:rsidRPr="00173501">
        <w:rPr>
          <w:lang w:val="az-Latn-AZ"/>
        </w:rPr>
        <w:t xml:space="preserve">. </w:t>
      </w:r>
      <w:r w:rsidRPr="00173501">
        <w:t>В</w:t>
      </w:r>
      <w:r w:rsidRPr="00173501">
        <w:rPr>
          <w:lang w:val="az-Latn-AZ"/>
        </w:rPr>
        <w:t xml:space="preserve"> турнирах</w:t>
      </w:r>
      <w:r>
        <w:t xml:space="preserve"> </w:t>
      </w:r>
      <w:r w:rsidRPr="00173501">
        <w:rPr>
          <w:lang w:val="az-Latn-AZ"/>
        </w:rPr>
        <w:t>приняли участие 80</w:t>
      </w:r>
      <w:r>
        <w:t> </w:t>
      </w:r>
      <w:r w:rsidRPr="00173501">
        <w:rPr>
          <w:lang w:val="az-Latn-AZ"/>
        </w:rPr>
        <w:t>человек. Победители были награждены дипломами и памятными подарками от Главного управления;</w:t>
      </w:r>
    </w:p>
    <w:p w14:paraId="149D3C73" w14:textId="77777777" w:rsidR="005F0334" w:rsidRPr="00173501" w:rsidRDefault="005F0334" w:rsidP="005F0334">
      <w:pPr>
        <w:pStyle w:val="Bullet1G"/>
        <w:numPr>
          <w:ilvl w:val="0"/>
          <w:numId w:val="0"/>
        </w:numPr>
        <w:tabs>
          <w:tab w:val="left" w:pos="1701"/>
        </w:tabs>
        <w:ind w:left="1701" w:hanging="170"/>
      </w:pPr>
      <w:r w:rsidRPr="00173501">
        <w:t>•</w:t>
      </w:r>
      <w:r w:rsidRPr="00173501">
        <w:tab/>
      </w:r>
      <w:r w:rsidRPr="007C255B">
        <w:rPr>
          <w:lang w:val="az-Latn-AZ"/>
        </w:rPr>
        <w:t xml:space="preserve">20 марта 2018 года в </w:t>
      </w:r>
      <w:r w:rsidRPr="007C255B">
        <w:t>Воспитательном учреждении</w:t>
      </w:r>
      <w:r>
        <w:t xml:space="preserve"> </w:t>
      </w:r>
      <w:r w:rsidRPr="007C255B">
        <w:rPr>
          <w:lang w:val="az-Latn-AZ"/>
        </w:rPr>
        <w:t xml:space="preserve">состоялся турнир по </w:t>
      </w:r>
      <w:r>
        <w:rPr>
          <w:lang w:val="az-Latn-AZ"/>
        </w:rPr>
        <w:br/>
      </w:r>
      <w:r w:rsidRPr="007C255B">
        <w:rPr>
          <w:lang w:val="az-Latn-AZ"/>
        </w:rPr>
        <w:t xml:space="preserve">мини-футболу. В турнире приняли участие 20 человек. Победители были награждены дипломами и памятными подарками от Главного управления. </w:t>
      </w:r>
      <w:r w:rsidRPr="007C255B">
        <w:t>В</w:t>
      </w:r>
      <w:r>
        <w:t> </w:t>
      </w:r>
      <w:r w:rsidRPr="007C255B">
        <w:t>Воспитательное учреждение были переданы мячи</w:t>
      </w:r>
      <w:r w:rsidRPr="007C255B">
        <w:rPr>
          <w:lang w:val="az-Latn-AZ"/>
        </w:rPr>
        <w:t xml:space="preserve"> и сетки</w:t>
      </w:r>
      <w:r w:rsidRPr="007C255B">
        <w:t xml:space="preserve"> для ворот</w:t>
      </w:r>
      <w:r w:rsidRPr="007C255B">
        <w:rPr>
          <w:lang w:val="az-Latn-AZ"/>
        </w:rPr>
        <w:t>.</w:t>
      </w:r>
    </w:p>
    <w:p w14:paraId="6F24C2BE" w14:textId="77777777" w:rsidR="005F0334" w:rsidRPr="00561795" w:rsidRDefault="005F0334" w:rsidP="005F0334">
      <w:pPr>
        <w:pStyle w:val="SingleTxtG"/>
        <w:spacing w:before="120"/>
        <w:rPr>
          <w:lang w:eastAsia="ru-RU"/>
        </w:rPr>
      </w:pPr>
      <w:r w:rsidRPr="00561795">
        <w:rPr>
          <w:lang w:eastAsia="ru-RU"/>
        </w:rPr>
        <w:t>212.</w:t>
      </w:r>
      <w:r w:rsidRPr="00561795">
        <w:rPr>
          <w:lang w:eastAsia="ru-RU"/>
        </w:rPr>
        <w:tab/>
      </w:r>
      <w:r>
        <w:t xml:space="preserve">5 марта 2019 года </w:t>
      </w:r>
      <w:r w:rsidRPr="00173501">
        <w:t>в З</w:t>
      </w:r>
      <w:r w:rsidRPr="00173501">
        <w:rPr>
          <w:lang w:val="az-Latn-AZ"/>
        </w:rPr>
        <w:t>акон</w:t>
      </w:r>
      <w:r w:rsidRPr="00173501">
        <w:t xml:space="preserve"> «О</w:t>
      </w:r>
      <w:r w:rsidRPr="00173501">
        <w:rPr>
          <w:lang w:val="az-Latn-AZ"/>
        </w:rPr>
        <w:t xml:space="preserve"> молодежной политике</w:t>
      </w:r>
      <w:r w:rsidRPr="00173501">
        <w:t xml:space="preserve">» Азербайджанской Республики были внесены </w:t>
      </w:r>
      <w:r w:rsidRPr="009A4844">
        <w:t>ряд</w:t>
      </w:r>
      <w:r w:rsidRPr="00173501">
        <w:t xml:space="preserve"> изменений. В Закон внесено новое определение, согласно которому «</w:t>
      </w:r>
      <w:r w:rsidRPr="00173501">
        <w:rPr>
          <w:lang w:val="az-Latn-AZ"/>
        </w:rPr>
        <w:t>молодые люди из группы риска –</w:t>
      </w:r>
      <w:r>
        <w:t xml:space="preserve"> </w:t>
      </w:r>
      <w:r w:rsidRPr="00173501">
        <w:t xml:space="preserve">это лица, </w:t>
      </w:r>
      <w:r w:rsidRPr="00173501">
        <w:rPr>
          <w:lang w:val="az-Latn-AZ"/>
        </w:rPr>
        <w:t>освобожденные из пенитенциарных учреждений</w:t>
      </w:r>
      <w:r w:rsidRPr="00173501">
        <w:t>, подвергшиеся насилию,</w:t>
      </w:r>
      <w:r>
        <w:t xml:space="preserve"> </w:t>
      </w:r>
      <w:r w:rsidRPr="00173501">
        <w:rPr>
          <w:lang w:val="az-Latn-AZ"/>
        </w:rPr>
        <w:t xml:space="preserve">жертвы торговли людьми, </w:t>
      </w:r>
      <w:r w:rsidRPr="00173501">
        <w:t xml:space="preserve">привлеченные к </w:t>
      </w:r>
      <w:r w:rsidRPr="00173501">
        <w:rPr>
          <w:lang w:val="az-Latn-AZ"/>
        </w:rPr>
        <w:t>принудительно</w:t>
      </w:r>
      <w:proofErr w:type="spellStart"/>
      <w:r>
        <w:t>му</w:t>
      </w:r>
      <w:proofErr w:type="spellEnd"/>
      <w:r w:rsidRPr="00173501">
        <w:rPr>
          <w:lang w:val="az-Latn-AZ"/>
        </w:rPr>
        <w:t xml:space="preserve"> труд</w:t>
      </w:r>
      <w:r w:rsidRPr="00173501">
        <w:t>у».</w:t>
      </w:r>
      <w:r>
        <w:rPr>
          <w:lang w:eastAsia="ru-RU"/>
        </w:rPr>
        <w:t xml:space="preserve"> </w:t>
      </w:r>
      <w:r w:rsidRPr="00561795">
        <w:t>Также, в соответствии с изменениями в Законе, «г</w:t>
      </w:r>
      <w:r w:rsidRPr="00561795">
        <w:rPr>
          <w:lang w:val="az-Latn-AZ"/>
        </w:rPr>
        <w:t xml:space="preserve">осударство осуществляет меры по социальной адаптации молодежи </w:t>
      </w:r>
      <w:r w:rsidRPr="00561795">
        <w:t xml:space="preserve">из </w:t>
      </w:r>
      <w:r w:rsidRPr="00561795">
        <w:rPr>
          <w:lang w:val="az-Latn-AZ"/>
        </w:rPr>
        <w:t>групп</w:t>
      </w:r>
      <w:r w:rsidRPr="00561795">
        <w:t>ы</w:t>
      </w:r>
      <w:r w:rsidRPr="00561795">
        <w:rPr>
          <w:lang w:val="az-Latn-AZ"/>
        </w:rPr>
        <w:t xml:space="preserve"> риска</w:t>
      </w:r>
      <w:r w:rsidRPr="00561795">
        <w:t>»</w:t>
      </w:r>
      <w:r w:rsidRPr="00561795">
        <w:rPr>
          <w:lang w:val="az-Latn-AZ"/>
        </w:rPr>
        <w:t>.</w:t>
      </w:r>
    </w:p>
    <w:p w14:paraId="704FF15A" w14:textId="77777777" w:rsidR="005F0334" w:rsidRPr="00173501" w:rsidRDefault="005F0334" w:rsidP="005F0334">
      <w:pPr>
        <w:pStyle w:val="SingleTxtG"/>
        <w:spacing w:before="120"/>
        <w:rPr>
          <w:lang w:eastAsia="ru-RU"/>
        </w:rPr>
      </w:pPr>
      <w:r w:rsidRPr="00173501">
        <w:rPr>
          <w:lang w:eastAsia="ru-RU"/>
        </w:rPr>
        <w:t>213.</w:t>
      </w:r>
      <w:r w:rsidRPr="00173501">
        <w:rPr>
          <w:lang w:eastAsia="ru-RU"/>
        </w:rPr>
        <w:tab/>
      </w:r>
      <w:r w:rsidRPr="00173501">
        <w:t xml:space="preserve">В </w:t>
      </w:r>
      <w:r w:rsidRPr="00173501">
        <w:rPr>
          <w:lang w:val="az-Latn-AZ"/>
        </w:rPr>
        <w:t>Государственн</w:t>
      </w:r>
      <w:r w:rsidRPr="00173501">
        <w:t>ой</w:t>
      </w:r>
      <w:r w:rsidRPr="00173501">
        <w:rPr>
          <w:lang w:val="az-Latn-AZ"/>
        </w:rPr>
        <w:t xml:space="preserve"> программ</w:t>
      </w:r>
      <w:r w:rsidRPr="00173501">
        <w:t>е</w:t>
      </w:r>
      <w:r w:rsidRPr="00173501">
        <w:rPr>
          <w:lang w:val="az-Latn-AZ"/>
        </w:rPr>
        <w:t xml:space="preserve"> </w:t>
      </w:r>
      <w:r>
        <w:t>«</w:t>
      </w:r>
      <w:r w:rsidRPr="00173501">
        <w:rPr>
          <w:lang w:val="az-Latn-AZ"/>
        </w:rPr>
        <w:t>Молодежь Азербайджана на 2017</w:t>
      </w:r>
      <w:r>
        <w:rPr>
          <w:lang w:val="az-Latn-AZ"/>
        </w:rPr>
        <w:t>–</w:t>
      </w:r>
      <w:r w:rsidRPr="00173501">
        <w:rPr>
          <w:lang w:val="az-Latn-AZ"/>
        </w:rPr>
        <w:t>2021 годы</w:t>
      </w:r>
      <w:r>
        <w:t>»</w:t>
      </w:r>
      <w:r w:rsidRPr="00173501">
        <w:t xml:space="preserve">, утвержденной </w:t>
      </w:r>
      <w:r w:rsidRPr="0041141E">
        <w:rPr>
          <w:lang w:val="az-Latn-AZ"/>
        </w:rPr>
        <w:t>Распоряжением</w:t>
      </w:r>
      <w:r w:rsidRPr="00173501">
        <w:t xml:space="preserve"> Президента Азербайджанской Республики 15 сентября 2017 года предусматривается</w:t>
      </w:r>
      <w:r>
        <w:t xml:space="preserve"> </w:t>
      </w:r>
      <w:r w:rsidRPr="00173501">
        <w:t>«</w:t>
      </w:r>
      <w:r w:rsidRPr="00173501">
        <w:rPr>
          <w:lang w:val="az-Latn-AZ"/>
        </w:rPr>
        <w:t>Формирование консультативно</w:t>
      </w:r>
      <w:r w:rsidRPr="00173501">
        <w:t>й и перенаправляющей</w:t>
      </w:r>
      <w:r w:rsidRPr="00173501">
        <w:rPr>
          <w:lang w:val="az-Latn-AZ"/>
        </w:rPr>
        <w:t xml:space="preserve"> системы </w:t>
      </w:r>
      <w:r w:rsidRPr="00173501">
        <w:t xml:space="preserve">оказания </w:t>
      </w:r>
      <w:r w:rsidRPr="00173501">
        <w:rPr>
          <w:lang w:val="az-Latn-AZ"/>
        </w:rPr>
        <w:t>социально-психологической июридической помощи молодежи в группе риска</w:t>
      </w:r>
      <w:r w:rsidRPr="00173501">
        <w:t xml:space="preserve">». В соответствии с этим пунктом, в домах молодежи, находящихся в подчинении </w:t>
      </w:r>
      <w:r w:rsidRPr="00173501">
        <w:rPr>
          <w:lang w:val="az-Latn-AZ"/>
        </w:rPr>
        <w:t>Министерств</w:t>
      </w:r>
      <w:r w:rsidRPr="00173501">
        <w:t>а м</w:t>
      </w:r>
      <w:r w:rsidRPr="00173501">
        <w:rPr>
          <w:lang w:val="az-Latn-AZ"/>
        </w:rPr>
        <w:t xml:space="preserve">олодежи и </w:t>
      </w:r>
      <w:r w:rsidRPr="00173501">
        <w:t>с</w:t>
      </w:r>
      <w:r w:rsidRPr="00173501">
        <w:rPr>
          <w:lang w:val="az-Latn-AZ"/>
        </w:rPr>
        <w:t>порта</w:t>
      </w:r>
      <w:r>
        <w:t>,</w:t>
      </w:r>
      <w:r w:rsidRPr="00173501">
        <w:t xml:space="preserve"> начался процесс создания подобных систем. </w:t>
      </w:r>
    </w:p>
    <w:p w14:paraId="45EAED20" w14:textId="77777777" w:rsidR="005F0334" w:rsidRPr="00D44DCB" w:rsidRDefault="005F0334" w:rsidP="005F0334">
      <w:pPr>
        <w:pStyle w:val="H1G"/>
      </w:pPr>
      <w:r w:rsidRPr="009A4844">
        <w:tab/>
      </w:r>
      <w:r w:rsidRPr="009A4844">
        <w:tab/>
      </w:r>
      <w:r w:rsidRPr="00D44DCB">
        <w:t>§</w:t>
      </w:r>
      <w:r>
        <w:t> 18</w:t>
      </w:r>
    </w:p>
    <w:p w14:paraId="6097BFF6" w14:textId="77777777" w:rsidR="005F0334" w:rsidRPr="00173501" w:rsidRDefault="005F0334" w:rsidP="005F0334">
      <w:pPr>
        <w:pStyle w:val="SingleTxtG"/>
        <w:spacing w:before="120"/>
        <w:rPr>
          <w:lang w:eastAsia="ru-RU"/>
        </w:rPr>
      </w:pPr>
      <w:r w:rsidRPr="00173501">
        <w:rPr>
          <w:lang w:eastAsia="ru-RU"/>
        </w:rPr>
        <w:t>214.</w:t>
      </w:r>
      <w:r w:rsidRPr="00173501">
        <w:rPr>
          <w:lang w:eastAsia="ru-RU"/>
        </w:rPr>
        <w:tab/>
      </w:r>
      <w:r>
        <w:t xml:space="preserve">Статьей 15 </w:t>
      </w:r>
      <w:r w:rsidRPr="00173501">
        <w:t>Закона Азербайджанской Республики «Об обеспечении прав и свобод лиц, содержащихся в местах содержания под стражей» определены основные права задержанных или заключенных под стражу лиц. В соответствии со ст</w:t>
      </w:r>
      <w:r>
        <w:t>.</w:t>
      </w:r>
      <w:r w:rsidRPr="00173501">
        <w:t xml:space="preserve"> 15.1.2</w:t>
      </w:r>
      <w:r>
        <w:t>3 указанного Закона, заключенные</w:t>
      </w:r>
      <w:r w:rsidRPr="00173501">
        <w:t xml:space="preserve"> под стражу лица имеют право на обжалование решения, вынесенного в их отношении администрацией места содержания под стражей.</w:t>
      </w:r>
    </w:p>
    <w:p w14:paraId="38AC2A51" w14:textId="77777777" w:rsidR="005F0334" w:rsidRPr="00173501" w:rsidRDefault="005F0334" w:rsidP="005F0334">
      <w:pPr>
        <w:pStyle w:val="SingleTxtG"/>
        <w:spacing w:before="120"/>
        <w:rPr>
          <w:lang w:eastAsia="ru-RU"/>
        </w:rPr>
      </w:pPr>
      <w:r w:rsidRPr="00173501">
        <w:rPr>
          <w:lang w:eastAsia="ru-RU"/>
        </w:rPr>
        <w:t>215.</w:t>
      </w:r>
      <w:r w:rsidRPr="00173501">
        <w:rPr>
          <w:lang w:eastAsia="ru-RU"/>
        </w:rPr>
        <w:tab/>
      </w:r>
      <w:r w:rsidRPr="00173501">
        <w:t>Согласно ст</w:t>
      </w:r>
      <w:r>
        <w:t>.</w:t>
      </w:r>
      <w:r w:rsidRPr="00173501">
        <w:t xml:space="preserve"> 18.3 вышеуказанного Закона, не допускается преследование в любой форме задержанных или заключенных под стражу лиц за обращение с предложениями, заявлениями или жалобами. Лица,</w:t>
      </w:r>
      <w:r>
        <w:t xml:space="preserve"> виновные в таком преследовании</w:t>
      </w:r>
      <w:r w:rsidRPr="00173501">
        <w:t xml:space="preserve"> несут ответственность в соответствии с законом.</w:t>
      </w:r>
    </w:p>
    <w:p w14:paraId="3FE0391F" w14:textId="77777777" w:rsidR="005F0334" w:rsidRPr="00173501" w:rsidRDefault="005F0334" w:rsidP="005F0334">
      <w:pPr>
        <w:pStyle w:val="SingleTxtG"/>
        <w:spacing w:before="120"/>
        <w:rPr>
          <w:lang w:eastAsia="ru-RU"/>
        </w:rPr>
      </w:pPr>
      <w:r w:rsidRPr="00173501">
        <w:rPr>
          <w:lang w:eastAsia="ru-RU"/>
        </w:rPr>
        <w:t>216.</w:t>
      </w:r>
      <w:r w:rsidRPr="00173501">
        <w:rPr>
          <w:lang w:eastAsia="ru-RU"/>
        </w:rPr>
        <w:tab/>
      </w:r>
      <w:r w:rsidRPr="00173501">
        <w:t>В соответствии со ст</w:t>
      </w:r>
      <w:r>
        <w:t>.</w:t>
      </w:r>
      <w:r w:rsidRPr="00173501">
        <w:t xml:space="preserve"> 39 Закона Азербайджанской Республики «Об</w:t>
      </w:r>
      <w:r>
        <w:t> </w:t>
      </w:r>
      <w:r w:rsidRPr="00173501">
        <w:t xml:space="preserve">обеспечении прав и свобод лиц, содержащихся в </w:t>
      </w:r>
      <w:r>
        <w:t xml:space="preserve">местах содержания под стражей» </w:t>
      </w:r>
      <w:proofErr w:type="gramStart"/>
      <w:r>
        <w:t>м</w:t>
      </w:r>
      <w:r w:rsidRPr="00173501">
        <w:t>еры взыскания</w:t>
      </w:r>
      <w:proofErr w:type="gramEnd"/>
      <w:r w:rsidRPr="00173501">
        <w:t xml:space="preserve"> налагаются на основании обоснованного решения начальника места содержания под стражей или замещающего его лица. Заключенному под стражу лицу незамедлительно </w:t>
      </w:r>
      <w:r w:rsidRPr="00173501">
        <w:lastRenderedPageBreak/>
        <w:t>вручается копия решения и разъясняется его право на обжалование. Об этом делается соответствующая запись. Заключенные под стражу лица имеют право обжаловать взыскание у вышестоящего должностного лица или в суде. В случае подачи жалобы жалобная инстанция, согласно заявлению заинтересованного лица или по собственной инициативе жалобной инстанции в связи с ее служебными обязанностями, безотлагательно рассматривает вопрос приостановления применения обжалуемой меры взыскания и принимает в связи с этим соответствующее решение. При наличии оснований мера наказания может быть отменена.</w:t>
      </w:r>
    </w:p>
    <w:p w14:paraId="17FC2FFC" w14:textId="77777777" w:rsidR="005F0334" w:rsidRPr="00173501" w:rsidRDefault="005F0334" w:rsidP="005F0334">
      <w:pPr>
        <w:pStyle w:val="SingleTxtG"/>
        <w:spacing w:before="120"/>
        <w:rPr>
          <w:lang w:eastAsia="ru-RU"/>
        </w:rPr>
      </w:pPr>
      <w:r w:rsidRPr="00173501">
        <w:rPr>
          <w:lang w:eastAsia="ru-RU"/>
        </w:rPr>
        <w:t>217.</w:t>
      </w:r>
      <w:r w:rsidRPr="00173501">
        <w:rPr>
          <w:lang w:eastAsia="ru-RU"/>
        </w:rPr>
        <w:tab/>
      </w:r>
      <w:r w:rsidRPr="00173501">
        <w:t>В соответствии с пунктом 5.12 правил внутренней дисциплины следственных изоляторов при обращении лиц, заключенных под стражу с письменным заявлением о размещении в одноместных камерах, а также при наличии обоснованном решении начальника следственного изолятора или лица, его замещающего, с целью предотвращения угрозы жизни и здоровью арестованных, они размещаются в одноместных камерах. Над арестованными лицами, содержащимися в одноместных камерах</w:t>
      </w:r>
      <w:r>
        <w:t>,</w:t>
      </w:r>
      <w:r w:rsidRPr="00173501">
        <w:t xml:space="preserve"> организуются усиленный контроль и наблюдение. Решения о содержании арестованного лица в одноместной камере и продлении срока содержания в ней объявляются арестованному лицу за его подписью. Это решение заново рассматривается начальником следственного изолятора не позднее одного месяца. Арестованное лицо имеет право подать жалобу на решение о переводе </w:t>
      </w:r>
      <w:r>
        <w:t xml:space="preserve">в </w:t>
      </w:r>
      <w:r w:rsidRPr="00173501">
        <w:t>одноместную камеру в вышестоящий орган и в суд. Эти правила распространяются на всех арестованных лиц, в том числе несовершеннолетних и инвалидов.</w:t>
      </w:r>
    </w:p>
    <w:p w14:paraId="40C9823B" w14:textId="77777777" w:rsidR="005F0334" w:rsidRPr="00173501" w:rsidRDefault="005F0334" w:rsidP="005F0334">
      <w:pPr>
        <w:pStyle w:val="SingleTxtG"/>
        <w:spacing w:before="120"/>
        <w:rPr>
          <w:lang w:eastAsia="ru-RU"/>
        </w:rPr>
      </w:pPr>
      <w:r w:rsidRPr="00173501">
        <w:rPr>
          <w:lang w:eastAsia="ru-RU"/>
        </w:rPr>
        <w:t>218.</w:t>
      </w:r>
      <w:r w:rsidRPr="00173501">
        <w:rPr>
          <w:lang w:eastAsia="ru-RU"/>
        </w:rPr>
        <w:tab/>
      </w:r>
      <w:r w:rsidRPr="00173501">
        <w:t>Согласно ст. 107.2 Кодекса Азербайджанской Республики «Об исполнении наказаний» при злостном нарушении правил исполнения наказания могут быть наложены меры взыскания в виде перевода содержащихся в учреждениях отбывания наказания общего и строго режима осужденных мужчин в комнаты камерного типа сроком от одного до шести месяцев, содержащихся в учреждениях отбывания наказания особого режима осужденных в одиночные камеры сроком от одного до шести месяцев, содержащихся в тюрьмах осужденных в условия строгого содержания сроком от двух до шести месяцев. Эти меры взыскания могут налагаться только на осужденных, к которым применены предусмотренные ст</w:t>
      </w:r>
      <w:r>
        <w:t>.</w:t>
      </w:r>
      <w:r w:rsidRPr="00173501">
        <w:t xml:space="preserve"> 107.1.1</w:t>
      </w:r>
      <w:r>
        <w:t>–</w:t>
      </w:r>
      <w:r w:rsidRPr="00173501">
        <w:t>107.1.3 настоящего Кодекса меры взыскания.</w:t>
      </w:r>
    </w:p>
    <w:p w14:paraId="0D95E74E" w14:textId="77777777" w:rsidR="005F0334" w:rsidRPr="00173501" w:rsidRDefault="005F0334" w:rsidP="005F0334">
      <w:pPr>
        <w:pStyle w:val="SingleTxtG"/>
        <w:spacing w:before="120"/>
        <w:rPr>
          <w:lang w:eastAsia="ru-RU"/>
        </w:rPr>
      </w:pPr>
      <w:r w:rsidRPr="00173501">
        <w:rPr>
          <w:lang w:eastAsia="ru-RU"/>
        </w:rPr>
        <w:t>219.</w:t>
      </w:r>
      <w:r w:rsidRPr="00173501">
        <w:rPr>
          <w:lang w:eastAsia="ru-RU"/>
        </w:rPr>
        <w:tab/>
      </w:r>
      <w:r w:rsidRPr="00173501">
        <w:t>Также согласно ст. 109.3 и 109.5</w:t>
      </w:r>
      <w:r>
        <w:t xml:space="preserve"> </w:t>
      </w:r>
      <w:r w:rsidRPr="00173501">
        <w:t>Кодекса Азербайджанской Республики «Об</w:t>
      </w:r>
      <w:r>
        <w:t> </w:t>
      </w:r>
      <w:r w:rsidRPr="00173501">
        <w:t>исполнении наказаний» осужденные переводятся в комнаты камерного типа и одиночные камеры с указанием срока этой меры взыскания. Если в течение года со дня наложения мер взыскания на осужденного не наложена новая меры взыскания, он считается не взысканным.</w:t>
      </w:r>
    </w:p>
    <w:p w14:paraId="4AD754F5" w14:textId="77777777" w:rsidR="005F0334" w:rsidRPr="00173501" w:rsidRDefault="005F0334" w:rsidP="005F0334">
      <w:pPr>
        <w:pStyle w:val="SingleTxtG"/>
        <w:spacing w:before="120"/>
      </w:pPr>
      <w:r w:rsidRPr="00173501">
        <w:rPr>
          <w:lang w:eastAsia="ru-RU"/>
        </w:rPr>
        <w:t>220.</w:t>
      </w:r>
      <w:r w:rsidRPr="00173501">
        <w:rPr>
          <w:lang w:eastAsia="ru-RU"/>
        </w:rPr>
        <w:tab/>
      </w:r>
      <w:r w:rsidRPr="00173501">
        <w:t>В соответствии со ст. 110.4 и 110.6 вышеупомянутого</w:t>
      </w:r>
      <w:r>
        <w:t xml:space="preserve"> </w:t>
      </w:r>
      <w:r w:rsidRPr="00173501">
        <w:t xml:space="preserve">Кодекса за исключением случаев нанесения себе увечья в штрафных изоляторах, комнатах камерного типа и одиночных камерах, время содержания в лечебных учреждениях </w:t>
      </w:r>
      <w:r w:rsidRPr="00173501">
        <w:rPr>
          <w:iCs/>
        </w:rPr>
        <w:t xml:space="preserve">и медико-санитарных частях учреждений по отбыванию наказания </w:t>
      </w:r>
      <w:r w:rsidRPr="00173501">
        <w:t>осужденных, переведенных сюда, зачитывается в срок отбывания наложенного взыскания. Срок содержания в течение календарного года не может превышать шестидесяти дней в штрафном изоляторе, а в комнатах камерного типа и одиночных камерах шести месяцев.</w:t>
      </w:r>
    </w:p>
    <w:p w14:paraId="41E308A1" w14:textId="77777777" w:rsidR="005F0334" w:rsidRPr="00D44DCB" w:rsidRDefault="005F0334" w:rsidP="005F0334">
      <w:pPr>
        <w:pStyle w:val="H1G"/>
      </w:pPr>
      <w:r>
        <w:tab/>
      </w:r>
      <w:r>
        <w:tab/>
      </w:r>
      <w:r w:rsidRPr="007223A5">
        <w:t>§</w:t>
      </w:r>
      <w:r>
        <w:t> 19</w:t>
      </w:r>
    </w:p>
    <w:p w14:paraId="3DCEE939" w14:textId="77777777" w:rsidR="005F0334" w:rsidRPr="00173501" w:rsidRDefault="005F0334" w:rsidP="005F0334">
      <w:pPr>
        <w:pStyle w:val="SingleTxtG"/>
        <w:spacing w:before="120"/>
        <w:rPr>
          <w:lang w:eastAsia="ru-RU"/>
        </w:rPr>
      </w:pPr>
      <w:r w:rsidRPr="00173501">
        <w:rPr>
          <w:lang w:eastAsia="ru-RU"/>
        </w:rPr>
        <w:t>221.</w:t>
      </w:r>
      <w:r w:rsidRPr="00173501">
        <w:rPr>
          <w:lang w:eastAsia="ru-RU"/>
        </w:rPr>
        <w:tab/>
      </w:r>
      <w:r w:rsidRPr="00173501">
        <w:t>Иностранец или лицо без гражданства, получивший статус беженца либо ходатайствующий о предоставлении статуса беженца в Азербайджанской Республике</w:t>
      </w:r>
      <w:r>
        <w:t>,</w:t>
      </w:r>
      <w:r w:rsidRPr="00173501">
        <w:t xml:space="preserve"> может быть добровольно помещен в центр содержания </w:t>
      </w:r>
      <w:r w:rsidRPr="00173501">
        <w:rPr>
          <w:lang w:val="az-Latn-AZ"/>
        </w:rPr>
        <w:t xml:space="preserve">Государственной миграционной </w:t>
      </w:r>
      <w:r w:rsidRPr="00173501">
        <w:t>с</w:t>
      </w:r>
      <w:r w:rsidRPr="00173501">
        <w:rPr>
          <w:lang w:val="az-Latn-AZ"/>
        </w:rPr>
        <w:t>лужб</w:t>
      </w:r>
      <w:r w:rsidRPr="00173501">
        <w:t>ы в порядке, установленном Миграционным кодексом Азербайджанской Республики, до нахождения работы или места жительства,</w:t>
      </w:r>
      <w:r>
        <w:t xml:space="preserve"> </w:t>
      </w:r>
      <w:r w:rsidRPr="00173501">
        <w:t xml:space="preserve">но не более чем на </w:t>
      </w:r>
      <w:r>
        <w:t>три</w:t>
      </w:r>
      <w:r w:rsidRPr="00173501">
        <w:t xml:space="preserve"> месяца. Кроме того, иностранцу или лицу без гражданства, получившему статус беженца или ходатайствующему о предоставлении статуса беженца в Азербайджанской Республике</w:t>
      </w:r>
      <w:r>
        <w:t>,</w:t>
      </w:r>
      <w:r w:rsidRPr="00173501">
        <w:t xml:space="preserve"> не требуется получение разрешения на работу для занятия оплачиваемой трудовой деятельностью на территории страны.</w:t>
      </w:r>
    </w:p>
    <w:p w14:paraId="45D5F64A" w14:textId="77777777" w:rsidR="005F0334" w:rsidRPr="00173501" w:rsidRDefault="005F0334" w:rsidP="005F0334">
      <w:pPr>
        <w:pStyle w:val="SingleTxtG"/>
        <w:spacing w:before="120"/>
        <w:rPr>
          <w:lang w:eastAsia="ru-RU"/>
        </w:rPr>
      </w:pPr>
      <w:r w:rsidRPr="00173501">
        <w:rPr>
          <w:lang w:eastAsia="ru-RU"/>
        </w:rPr>
        <w:lastRenderedPageBreak/>
        <w:t>222.</w:t>
      </w:r>
      <w:r w:rsidRPr="00173501">
        <w:rPr>
          <w:lang w:eastAsia="ru-RU"/>
        </w:rPr>
        <w:tab/>
      </w:r>
      <w:r w:rsidRPr="00173501">
        <w:t>Согласно п</w:t>
      </w:r>
      <w:r>
        <w:t>.</w:t>
      </w:r>
      <w:r w:rsidRPr="00173501">
        <w:t xml:space="preserve"> 1 ст</w:t>
      </w:r>
      <w:r>
        <w:t>.</w:t>
      </w:r>
      <w:r w:rsidRPr="00173501">
        <w:t xml:space="preserve"> 5 Закона Азербайджанской Республики «О статусе беженцев и вынужденных переселенцев (лиц, перемещенных в пределах страны)»</w:t>
      </w:r>
      <w:r>
        <w:t>,</w:t>
      </w:r>
      <w:r w:rsidRPr="00173501">
        <w:t xml:space="preserve"> лицо, незаконно прибывшее в Азербайджанскую Республику из другого государства и как можно скорее обратившееся в соответствующий полномочный орган, освобождается обоснованным решением этого органа от ответственности, предусмотренной законодательством Азербайджанской Республики. В то же время беженцы по причинам, указанным в части первой ст</w:t>
      </w:r>
      <w:r>
        <w:t>.</w:t>
      </w:r>
      <w:r w:rsidRPr="00173501">
        <w:t xml:space="preserve"> 1 данного Закона </w:t>
      </w:r>
      <w:r w:rsidRPr="00173501">
        <w:rPr>
          <w:i/>
        </w:rPr>
        <w:t>(расового признака, национальности, вероисповедания, принадлежности к определенной социальной группе или политических убеждений)</w:t>
      </w:r>
      <w:r>
        <w:t>,</w:t>
      </w:r>
      <w:r w:rsidRPr="00173501">
        <w:rPr>
          <w:i/>
        </w:rPr>
        <w:t xml:space="preserve"> </w:t>
      </w:r>
      <w:r w:rsidRPr="00173501">
        <w:t>ни при каких обстоятельствах не могут быть направлены или принудительно возвращены в страну, где их жизнь или свобода окажутся под угрозой.</w:t>
      </w:r>
    </w:p>
    <w:p w14:paraId="3C5652C5" w14:textId="77777777" w:rsidR="005F0334" w:rsidRPr="00173501" w:rsidRDefault="005F0334" w:rsidP="005F0334">
      <w:pPr>
        <w:pStyle w:val="SingleTxtG"/>
        <w:spacing w:before="120"/>
        <w:rPr>
          <w:lang w:eastAsia="ru-RU"/>
        </w:rPr>
      </w:pPr>
      <w:r w:rsidRPr="00173501">
        <w:rPr>
          <w:lang w:eastAsia="ru-RU"/>
        </w:rPr>
        <w:t>223.</w:t>
      </w:r>
      <w:r w:rsidRPr="00173501">
        <w:rPr>
          <w:lang w:eastAsia="ru-RU"/>
        </w:rPr>
        <w:tab/>
      </w:r>
      <w:r w:rsidRPr="00173501">
        <w:t xml:space="preserve">Среди иностранцев и лиц без гражданства, подавших </w:t>
      </w:r>
      <w:r w:rsidRPr="00173501">
        <w:rPr>
          <w:rFonts w:eastAsia="Arial"/>
        </w:rPr>
        <w:t xml:space="preserve">ходатайство </w:t>
      </w:r>
      <w:r w:rsidRPr="00173501">
        <w:t xml:space="preserve">о предоставлении статуса беженца </w:t>
      </w:r>
      <w:r w:rsidRPr="00173501">
        <w:rPr>
          <w:i/>
        </w:rPr>
        <w:t>(включая лиц, незаконно прибывших в</w:t>
      </w:r>
      <w:r>
        <w:rPr>
          <w:i/>
        </w:rPr>
        <w:t xml:space="preserve"> </w:t>
      </w:r>
      <w:r w:rsidRPr="00173501">
        <w:rPr>
          <w:i/>
        </w:rPr>
        <w:t>страну)</w:t>
      </w:r>
      <w:r w:rsidRPr="00173501">
        <w:t xml:space="preserve">, во время рассмотрения документов не было ни одного арестованного. </w:t>
      </w:r>
    </w:p>
    <w:p w14:paraId="56B219E5" w14:textId="77777777" w:rsidR="005F0334" w:rsidRDefault="005F0334" w:rsidP="005F0334">
      <w:pPr>
        <w:pStyle w:val="H1G"/>
        <w:rPr>
          <w:lang w:val="az-Latn-AZ"/>
        </w:rPr>
      </w:pPr>
      <w:r>
        <w:tab/>
      </w:r>
      <w:r>
        <w:tab/>
      </w:r>
      <w:r w:rsidRPr="00173501">
        <w:t>Статьи 12</w:t>
      </w:r>
      <w:r>
        <w:t>–</w:t>
      </w:r>
      <w:r w:rsidRPr="00173501">
        <w:t>13</w:t>
      </w:r>
      <w:r>
        <w:br/>
      </w:r>
      <w:r w:rsidRPr="007223A5">
        <w:rPr>
          <w:lang w:val="az-Latn-AZ"/>
        </w:rPr>
        <w:t>§</w:t>
      </w:r>
      <w:r>
        <w:t> </w:t>
      </w:r>
      <w:r>
        <w:rPr>
          <w:lang w:val="az-Latn-AZ"/>
        </w:rPr>
        <w:t>20</w:t>
      </w:r>
    </w:p>
    <w:p w14:paraId="0998473A" w14:textId="77777777" w:rsidR="005F0334" w:rsidRPr="00173501" w:rsidRDefault="005F0334" w:rsidP="005F0334">
      <w:pPr>
        <w:pStyle w:val="SingleTxtG"/>
        <w:spacing w:before="120"/>
        <w:rPr>
          <w:lang w:eastAsia="ru-RU"/>
        </w:rPr>
      </w:pPr>
      <w:r w:rsidRPr="00173501">
        <w:rPr>
          <w:lang w:eastAsia="ru-RU"/>
        </w:rPr>
        <w:t>224.</w:t>
      </w:r>
      <w:r w:rsidRPr="00173501">
        <w:rPr>
          <w:lang w:eastAsia="ru-RU"/>
        </w:rPr>
        <w:tab/>
      </w:r>
      <w:r w:rsidRPr="00173501">
        <w:t xml:space="preserve">Обращения, связанные с пытками и плохим обращением, расследуются Отделом внутренних расследований Пенитенциарной службы. Отдел внутренних расследований является структурным подразделением Главного управления. Отдел в своей деятельности руководствуется Конституцией Азербайджанской Республики, вступившими в силу законами и иными нормативно-правовыми актами Азербайджанской Республики, международными договорами Азербайджанской Республики, «Правилами проведения служебных проверок в </w:t>
      </w:r>
      <w:r>
        <w:t>органах юстиции», «Положением о</w:t>
      </w:r>
      <w:r w:rsidRPr="00173501">
        <w:t xml:space="preserve"> пенитенциарной службе», а также регулирующими деятельность Пенитенциарной службы приказами, указаниями, поручениями и должностными инструкциями Министерства юстиции Азербайджанской Республики. Отдел обеспечивает выявление случаев нарушения дисциплины, допущенных сотрудниками Пенитенциарной службы и привлечение виновных лиц к дисциплинарной ответственности, осуществляет свою деятельность совместно с другими органами и подразделениями, входящими в структуру Министерства. Одной из основных задач отдела является выявление случаев нарушения сотрудниками прав и законных интересов осужденных или арестованных лиц, содержащихся в пенитенциарных учреждениях, а также лиц, совершивших дисциплинарные проступки и применения в отношении них соответствующих норм закона.</w:t>
      </w:r>
      <w:r w:rsidRPr="00173501">
        <w:rPr>
          <w:lang w:val="az-Latn-AZ"/>
        </w:rPr>
        <w:t xml:space="preserve"> </w:t>
      </w:r>
    </w:p>
    <w:p w14:paraId="31F1382A" w14:textId="77777777" w:rsidR="005F0334" w:rsidRPr="00173501" w:rsidRDefault="005F0334" w:rsidP="005F0334">
      <w:pPr>
        <w:pStyle w:val="SingleTxtG"/>
        <w:spacing w:before="120"/>
        <w:rPr>
          <w:lang w:eastAsia="ru-RU"/>
        </w:rPr>
      </w:pPr>
      <w:r w:rsidRPr="00173501">
        <w:rPr>
          <w:lang w:eastAsia="ru-RU"/>
        </w:rPr>
        <w:t>225.</w:t>
      </w:r>
      <w:r w:rsidRPr="00173501">
        <w:rPr>
          <w:lang w:eastAsia="ru-RU"/>
        </w:rPr>
        <w:tab/>
      </w:r>
      <w:r w:rsidRPr="00173501">
        <w:t xml:space="preserve">В местах временного содержания </w:t>
      </w:r>
      <w:r w:rsidRPr="00173501">
        <w:rPr>
          <w:rFonts w:eastAsia="MS Mincho"/>
          <w:bCs/>
          <w:lang w:eastAsia="ru-RU"/>
        </w:rPr>
        <w:t xml:space="preserve">Министерства внутренних дел внутриведомственное управление осуществляется в установленном </w:t>
      </w:r>
      <w:r w:rsidRPr="0041141E">
        <w:t>законодательством</w:t>
      </w:r>
      <w:r w:rsidRPr="00173501">
        <w:rPr>
          <w:rFonts w:eastAsia="MS Mincho"/>
          <w:bCs/>
          <w:lang w:eastAsia="ru-RU"/>
        </w:rPr>
        <w:t xml:space="preserve"> порядке соответственно Министерством, а вневедомственное управление – судебными о</w:t>
      </w:r>
      <w:r>
        <w:rPr>
          <w:rFonts w:eastAsia="MS Mincho"/>
          <w:bCs/>
          <w:lang w:eastAsia="ru-RU"/>
        </w:rPr>
        <w:t>рганами и органами прокуратуры.</w:t>
      </w:r>
    </w:p>
    <w:p w14:paraId="0E0470AA" w14:textId="77777777" w:rsidR="005F0334" w:rsidRPr="00173501" w:rsidRDefault="005F0334" w:rsidP="005F0334">
      <w:pPr>
        <w:pStyle w:val="SingleTxtG"/>
        <w:spacing w:before="120"/>
        <w:rPr>
          <w:lang w:eastAsia="ru-RU"/>
        </w:rPr>
      </w:pPr>
      <w:r w:rsidRPr="00173501">
        <w:rPr>
          <w:lang w:eastAsia="ru-RU"/>
        </w:rPr>
        <w:t>226.</w:t>
      </w:r>
      <w:r w:rsidRPr="00173501">
        <w:rPr>
          <w:lang w:eastAsia="ru-RU"/>
        </w:rPr>
        <w:tab/>
      </w:r>
      <w:r w:rsidRPr="00173501">
        <w:t xml:space="preserve">Сотрудниками полиции осуществляются служебные проверки по поступившим жалобам или сведениям средств массовой информации относительно фактов нарушения прав и свобод человека, по результатам которых предпринимаются необходимые меры. </w:t>
      </w:r>
    </w:p>
    <w:p w14:paraId="5B62CF38" w14:textId="77777777" w:rsidR="005F0334" w:rsidRPr="00173501" w:rsidRDefault="005F0334" w:rsidP="005F0334">
      <w:pPr>
        <w:pStyle w:val="SingleTxtG"/>
        <w:spacing w:before="120"/>
        <w:rPr>
          <w:lang w:eastAsia="ru-RU"/>
        </w:rPr>
      </w:pPr>
      <w:r w:rsidRPr="00173501">
        <w:rPr>
          <w:lang w:eastAsia="ru-RU"/>
        </w:rPr>
        <w:t>227.</w:t>
      </w:r>
      <w:r w:rsidRPr="00173501">
        <w:rPr>
          <w:lang w:eastAsia="ru-RU"/>
        </w:rPr>
        <w:tab/>
      </w:r>
      <w:r w:rsidRPr="00173501">
        <w:t>При установлении признаков состава преступления в деяниях собранный материал направляется в следственный орган по подведомственности для принятия постановления в соответствии с законодательными требованиями. Расследование преступлений, совершенных сотрудниками полиции, осуществляется в соответствии с требованиями уголовно-процессуального законодательства органами прокуратуры. Соответствующие расследования в рамках установленных законом полномочий проводятся также судом и Уполномоченным по правам человека (Омбудсмен).</w:t>
      </w:r>
    </w:p>
    <w:p w14:paraId="78B490A6" w14:textId="77777777" w:rsidR="005F0334" w:rsidRPr="00D44DCB" w:rsidRDefault="005F0334" w:rsidP="005F0334">
      <w:pPr>
        <w:pStyle w:val="H1G"/>
      </w:pPr>
      <w:r>
        <w:tab/>
      </w:r>
      <w:r>
        <w:tab/>
      </w:r>
      <w:r w:rsidRPr="007223A5">
        <w:t>§</w:t>
      </w:r>
      <w:r>
        <w:t> 21</w:t>
      </w:r>
    </w:p>
    <w:p w14:paraId="421E336E" w14:textId="77777777" w:rsidR="005F0334" w:rsidRPr="00173501" w:rsidRDefault="005F0334" w:rsidP="005F0334">
      <w:pPr>
        <w:pStyle w:val="SingleTxtG"/>
        <w:spacing w:before="120"/>
        <w:rPr>
          <w:lang w:eastAsia="ru-RU"/>
        </w:rPr>
      </w:pPr>
      <w:r w:rsidRPr="00173501">
        <w:rPr>
          <w:lang w:eastAsia="ru-RU"/>
        </w:rPr>
        <w:t>228.</w:t>
      </w:r>
      <w:r w:rsidRPr="00173501">
        <w:rPr>
          <w:lang w:eastAsia="ru-RU"/>
        </w:rPr>
        <w:tab/>
        <w:t xml:space="preserve">По </w:t>
      </w:r>
      <w:r w:rsidRPr="00173501">
        <w:t>отмеченным</w:t>
      </w:r>
      <w:r w:rsidRPr="00173501">
        <w:rPr>
          <w:lang w:eastAsia="ru-RU"/>
        </w:rPr>
        <w:t xml:space="preserve"> Комитетом делам доводим до сведения Комитета следующую информацию:</w:t>
      </w:r>
    </w:p>
    <w:p w14:paraId="1BA7D802" w14:textId="77777777" w:rsidR="005F0334" w:rsidRPr="00A55FEC" w:rsidRDefault="005F0334" w:rsidP="005F0334">
      <w:pPr>
        <w:pStyle w:val="SingleTxtG"/>
        <w:ind w:firstLine="567"/>
        <w:rPr>
          <w:lang w:eastAsia="ru-RU"/>
        </w:rPr>
      </w:pPr>
      <w:r w:rsidRPr="00A55FEC">
        <w:rPr>
          <w:lang w:eastAsia="ru-RU"/>
        </w:rPr>
        <w:lastRenderedPageBreak/>
        <w:t>а)</w:t>
      </w:r>
      <w:r w:rsidRPr="00A55FEC">
        <w:rPr>
          <w:i/>
          <w:lang w:eastAsia="ru-RU"/>
        </w:rPr>
        <w:tab/>
      </w:r>
      <w:r w:rsidRPr="00A55FEC">
        <w:t xml:space="preserve">адвокатом Багирова </w:t>
      </w:r>
      <w:proofErr w:type="spellStart"/>
      <w:r w:rsidRPr="00A55FEC">
        <w:t>Талеха</w:t>
      </w:r>
      <w:proofErr w:type="spellEnd"/>
      <w:r w:rsidRPr="00A55FEC">
        <w:t xml:space="preserve"> Камиль </w:t>
      </w:r>
      <w:proofErr w:type="spellStart"/>
      <w:r w:rsidRPr="00A55FEC">
        <w:t>оглы</w:t>
      </w:r>
      <w:proofErr w:type="spellEnd"/>
      <w:r w:rsidRPr="00A55FEC">
        <w:t xml:space="preserve"> и Гусейнова Аббаса </w:t>
      </w:r>
      <w:proofErr w:type="spellStart"/>
      <w:r w:rsidRPr="00A55FEC">
        <w:t>Мамедбагира</w:t>
      </w:r>
      <w:proofErr w:type="spellEnd"/>
      <w:r w:rsidRPr="00A55FEC">
        <w:t xml:space="preserve"> </w:t>
      </w:r>
      <w:proofErr w:type="spellStart"/>
      <w:r w:rsidRPr="00A55FEC">
        <w:t>оглы</w:t>
      </w:r>
      <w:proofErr w:type="spellEnd"/>
      <w:r w:rsidRPr="00A55FEC">
        <w:t xml:space="preserve">, отбывающих наказание в тюрьме, </w:t>
      </w:r>
      <w:proofErr w:type="spellStart"/>
      <w:r w:rsidRPr="00A55FEC">
        <w:t>Имановым</w:t>
      </w:r>
      <w:proofErr w:type="spellEnd"/>
      <w:r w:rsidRPr="00A55FEC">
        <w:t xml:space="preserve"> </w:t>
      </w:r>
      <w:proofErr w:type="spellStart"/>
      <w:r w:rsidRPr="00A55FEC">
        <w:t>Ялчином</w:t>
      </w:r>
      <w:proofErr w:type="spellEnd"/>
      <w:r w:rsidRPr="00A55FEC">
        <w:t xml:space="preserve"> </w:t>
      </w:r>
      <w:proofErr w:type="spellStart"/>
      <w:r w:rsidRPr="00A55FEC">
        <w:t>Джамиль</w:t>
      </w:r>
      <w:proofErr w:type="spellEnd"/>
      <w:r w:rsidRPr="00A55FEC">
        <w:t xml:space="preserve"> </w:t>
      </w:r>
      <w:proofErr w:type="spellStart"/>
      <w:r w:rsidRPr="00A55FEC">
        <w:t>оглы</w:t>
      </w:r>
      <w:proofErr w:type="spellEnd"/>
      <w:r w:rsidRPr="00A55FEC">
        <w:t xml:space="preserve"> было направлено электронное обращение в Пенитенциарную службу, Уполномоченному по правам человека (Омбудсмену) Азербайджанской Республики и в периодической печати опубликована информация относительно совершения противоправных действий в отношении указанных осужденных в данном учреждении. В результате проведенного в тюрьме расследования, данные о допущении противоправных действий в отношении осужденных Аббаса Гусейнова и </w:t>
      </w:r>
      <w:proofErr w:type="spellStart"/>
      <w:r w:rsidRPr="00A55FEC">
        <w:t>Талеха</w:t>
      </w:r>
      <w:proofErr w:type="spellEnd"/>
      <w:r w:rsidRPr="00A55FEC">
        <w:t xml:space="preserve"> Багирова не подтвердились, к ним не было применено незаконное физического давление, в соответствии с требованиями законодательства созданы необходимые условия для отбывания наказания, за неоднократно допущенные ими нарушения режима применялись предусмотренные законодательством меры ответственности</w:t>
      </w:r>
      <w:r>
        <w:t>;</w:t>
      </w:r>
      <w:r w:rsidRPr="00A55FEC">
        <w:t xml:space="preserve"> </w:t>
      </w:r>
    </w:p>
    <w:p w14:paraId="11167E6D" w14:textId="77777777" w:rsidR="005F0334" w:rsidRPr="00A55FEC" w:rsidRDefault="005F0334" w:rsidP="005F0334">
      <w:pPr>
        <w:pStyle w:val="SingleTxtG"/>
        <w:ind w:firstLine="567"/>
      </w:pPr>
      <w:r w:rsidRPr="00A55FEC">
        <w:t>b)</w:t>
      </w:r>
      <w:r w:rsidRPr="00A55FEC">
        <w:tab/>
        <w:t xml:space="preserve">Мамедов Байрам Фарман </w:t>
      </w:r>
      <w:proofErr w:type="spellStart"/>
      <w:r w:rsidRPr="00A55FEC">
        <w:t>оглы</w:t>
      </w:r>
      <w:proofErr w:type="spellEnd"/>
      <w:r w:rsidRPr="00A55FEC">
        <w:t xml:space="preserve"> был арестован 10</w:t>
      </w:r>
      <w:r>
        <w:t xml:space="preserve"> мая </w:t>
      </w:r>
      <w:r w:rsidRPr="00A55FEC">
        <w:t>2016 года Главным управлением полиции города Баку, был признан виновным по ст</w:t>
      </w:r>
      <w:r>
        <w:t>.</w:t>
      </w:r>
      <w:r w:rsidRPr="00A55FEC">
        <w:t xml:space="preserve"> 234.4.1, 234.4.3 Уголовного кодекса и 8</w:t>
      </w:r>
      <w:r>
        <w:t xml:space="preserve"> декабря </w:t>
      </w:r>
      <w:r w:rsidRPr="00A55FEC">
        <w:t>2016 года Бакинским судом по тяжким преступлениям был приговорен к 10 годам лишения свободы. Он был освобожден 17</w:t>
      </w:r>
      <w:r>
        <w:t xml:space="preserve"> марта </w:t>
      </w:r>
      <w:r w:rsidRPr="00A55FEC">
        <w:t>2019 года в соответствии с Распоряжением о помиловании Президента Азербайджанской Республики от 16 марта 2019 года № 1049</w:t>
      </w:r>
      <w:r>
        <w:t>;</w:t>
      </w:r>
    </w:p>
    <w:p w14:paraId="26FCC9D5" w14:textId="77777777" w:rsidR="005F0334" w:rsidRPr="00A55FEC" w:rsidRDefault="005F0334" w:rsidP="005F0334">
      <w:pPr>
        <w:pStyle w:val="SingleTxtG"/>
        <w:ind w:firstLine="567"/>
      </w:pPr>
      <w:r w:rsidRPr="00A55FEC">
        <w:t>c)</w:t>
      </w:r>
      <w:r w:rsidRPr="00A55FEC">
        <w:tab/>
        <w:t xml:space="preserve">Ибрагимов </w:t>
      </w:r>
      <w:proofErr w:type="spellStart"/>
      <w:r w:rsidRPr="00A55FEC">
        <w:t>Гияс</w:t>
      </w:r>
      <w:proofErr w:type="spellEnd"/>
      <w:r w:rsidRPr="00A55FEC">
        <w:t xml:space="preserve"> Гасан </w:t>
      </w:r>
      <w:proofErr w:type="spellStart"/>
      <w:r w:rsidRPr="00A55FEC">
        <w:t>оглы</w:t>
      </w:r>
      <w:proofErr w:type="spellEnd"/>
      <w:r w:rsidRPr="00A55FEC">
        <w:t xml:space="preserve"> был арестован 10</w:t>
      </w:r>
      <w:r>
        <w:t xml:space="preserve"> мая </w:t>
      </w:r>
      <w:r w:rsidRPr="00A55FEC">
        <w:t>2016 года Главным управлением полиции города Баку, был признан виновным по ст</w:t>
      </w:r>
      <w:r>
        <w:t>.</w:t>
      </w:r>
      <w:r w:rsidRPr="00A55FEC">
        <w:t xml:space="preserve"> 289.2, 66.5, 234.4.1, 234.4.3 Уголовного кодекса и 18</w:t>
      </w:r>
      <w:r>
        <w:t xml:space="preserve"> декабря </w:t>
      </w:r>
      <w:r w:rsidRPr="00A55FEC">
        <w:t xml:space="preserve">2017 года </w:t>
      </w:r>
      <w:proofErr w:type="spellStart"/>
      <w:r w:rsidRPr="00A55FEC">
        <w:t>Ясамальским</w:t>
      </w:r>
      <w:proofErr w:type="spellEnd"/>
      <w:r w:rsidRPr="00A55FEC">
        <w:t xml:space="preserve"> районным судом был осужден к 10 годам и 3 месяца лишения свободы. Он был освобожден 17</w:t>
      </w:r>
      <w:r>
        <w:t xml:space="preserve"> марта </w:t>
      </w:r>
      <w:r w:rsidRPr="00A55FEC">
        <w:t>2019</w:t>
      </w:r>
      <w:r>
        <w:t> </w:t>
      </w:r>
      <w:r w:rsidRPr="00A55FEC">
        <w:t>года в соответствии с Распоряжением о помиловании Президента Азербайджанской Республики от 16 марта 2019 года № 1049</w:t>
      </w:r>
      <w:r>
        <w:t>;</w:t>
      </w:r>
    </w:p>
    <w:p w14:paraId="4AD7A6A0" w14:textId="77777777" w:rsidR="005F0334" w:rsidRPr="00A55FEC" w:rsidRDefault="005F0334" w:rsidP="005F0334">
      <w:pPr>
        <w:pStyle w:val="SingleTxtG"/>
        <w:ind w:firstLine="567"/>
      </w:pPr>
      <w:r w:rsidRPr="00A55FEC">
        <w:t xml:space="preserve">d) </w:t>
      </w:r>
      <w:r w:rsidRPr="00A55FEC">
        <w:tab/>
      </w:r>
      <w:proofErr w:type="spellStart"/>
      <w:r w:rsidRPr="00A55FEC">
        <w:t>Гахраманов</w:t>
      </w:r>
      <w:proofErr w:type="spellEnd"/>
      <w:r w:rsidRPr="00A55FEC">
        <w:t xml:space="preserve"> </w:t>
      </w:r>
      <w:proofErr w:type="spellStart"/>
      <w:r w:rsidRPr="00A55FEC">
        <w:t>Эльгиз</w:t>
      </w:r>
      <w:proofErr w:type="spellEnd"/>
      <w:r w:rsidRPr="00A55FEC">
        <w:t xml:space="preserve"> Джамал </w:t>
      </w:r>
      <w:proofErr w:type="spellStart"/>
      <w:r w:rsidRPr="00A55FEC">
        <w:t>оглы</w:t>
      </w:r>
      <w:proofErr w:type="spellEnd"/>
      <w:r w:rsidRPr="00A55FEC">
        <w:t>, 12</w:t>
      </w:r>
      <w:r>
        <w:t xml:space="preserve"> августа </w:t>
      </w:r>
      <w:r w:rsidRPr="00A55FEC">
        <w:t>2016 года арестован Главным управлением по борьбе с организованной преступностью Министерства внутренних дел, 16</w:t>
      </w:r>
      <w:r>
        <w:t xml:space="preserve"> января </w:t>
      </w:r>
      <w:r w:rsidRPr="00A55FEC">
        <w:t>2017 года Бакинским судом по тяжким преступлениям был признан</w:t>
      </w:r>
      <w:r w:rsidRPr="007C255B">
        <w:t xml:space="preserve"> виновным по ст</w:t>
      </w:r>
      <w:r>
        <w:t>.</w:t>
      </w:r>
      <w:r w:rsidRPr="007C255B">
        <w:t xml:space="preserve"> 234.4.1 Уголовного кодекса и приговорен к </w:t>
      </w:r>
      <w:r>
        <w:t>трем</w:t>
      </w:r>
      <w:r w:rsidRPr="007C255B">
        <w:t xml:space="preserve"> годам лишения свободы. Он был освобожден 17</w:t>
      </w:r>
      <w:r>
        <w:t xml:space="preserve"> марта </w:t>
      </w:r>
      <w:r w:rsidRPr="007C255B">
        <w:t xml:space="preserve">2019 года в соответствии с Распоряжением о </w:t>
      </w:r>
      <w:r w:rsidRPr="00A55FEC">
        <w:t>помиловании Президента Азербайджанской Республики от 16 марта 2019 года № 1049</w:t>
      </w:r>
      <w:r>
        <w:t>;</w:t>
      </w:r>
    </w:p>
    <w:p w14:paraId="4E203572" w14:textId="77777777" w:rsidR="005F0334" w:rsidRPr="00A55FEC" w:rsidRDefault="005F0334" w:rsidP="005F0334">
      <w:pPr>
        <w:pStyle w:val="SingleTxtG"/>
        <w:ind w:firstLine="567"/>
      </w:pPr>
      <w:r w:rsidRPr="00A55FEC">
        <w:t>e</w:t>
      </w:r>
      <w:r>
        <w:t>)</w:t>
      </w:r>
      <w:r w:rsidRPr="00A55FEC">
        <w:tab/>
        <w:t xml:space="preserve">Садыгов Афган </w:t>
      </w:r>
      <w:proofErr w:type="spellStart"/>
      <w:r w:rsidRPr="00A55FEC">
        <w:t>Гатамхан</w:t>
      </w:r>
      <w:proofErr w:type="spellEnd"/>
      <w:r w:rsidRPr="00A55FEC">
        <w:t xml:space="preserve"> </w:t>
      </w:r>
      <w:proofErr w:type="spellStart"/>
      <w:r w:rsidRPr="00A55FEC">
        <w:t>оглы</w:t>
      </w:r>
      <w:proofErr w:type="spellEnd"/>
      <w:r w:rsidRPr="00A55FEC">
        <w:t xml:space="preserve"> 23</w:t>
      </w:r>
      <w:r>
        <w:t xml:space="preserve"> ноября </w:t>
      </w:r>
      <w:r w:rsidRPr="00A55FEC">
        <w:t xml:space="preserve">2016 года был арестован </w:t>
      </w:r>
      <w:proofErr w:type="spellStart"/>
      <w:r w:rsidRPr="00A55FEC">
        <w:t>Джалилабадским</w:t>
      </w:r>
      <w:proofErr w:type="spellEnd"/>
      <w:r w:rsidRPr="00A55FEC">
        <w:t xml:space="preserve"> районным судом, 12</w:t>
      </w:r>
      <w:r>
        <w:t xml:space="preserve"> января </w:t>
      </w:r>
      <w:r w:rsidRPr="00A55FEC">
        <w:t xml:space="preserve">2017 года </w:t>
      </w:r>
      <w:proofErr w:type="spellStart"/>
      <w:r w:rsidRPr="00A55FEC">
        <w:t>Джалилабадским</w:t>
      </w:r>
      <w:proofErr w:type="spellEnd"/>
      <w:r w:rsidRPr="00A55FEC">
        <w:t xml:space="preserve"> районным судом признан виновным по ст</w:t>
      </w:r>
      <w:r>
        <w:t>.</w:t>
      </w:r>
      <w:r w:rsidRPr="00A55FEC">
        <w:t xml:space="preserve"> 127.1 Уголовного кодекса и приговорен к 1 году 6</w:t>
      </w:r>
      <w:r>
        <w:t> </w:t>
      </w:r>
      <w:r w:rsidRPr="00A55FEC">
        <w:t>месяцам лишения свободы. 23</w:t>
      </w:r>
      <w:r>
        <w:t xml:space="preserve"> мая </w:t>
      </w:r>
      <w:r w:rsidRPr="00A55FEC">
        <w:t>2018 года был освобожден в связи с истечением срока наказания</w:t>
      </w:r>
      <w:r>
        <w:t>;</w:t>
      </w:r>
    </w:p>
    <w:p w14:paraId="44AF30C7" w14:textId="77777777" w:rsidR="005F0334" w:rsidRPr="00602438" w:rsidRDefault="005F0334" w:rsidP="005F0334">
      <w:pPr>
        <w:pStyle w:val="SingleTxtG"/>
        <w:ind w:firstLine="567"/>
      </w:pPr>
      <w:r w:rsidRPr="00A55FEC">
        <w:t>f)</w:t>
      </w:r>
      <w:r w:rsidRPr="00A55FEC">
        <w:tab/>
        <w:t xml:space="preserve">Рагимов Икрам </w:t>
      </w:r>
      <w:proofErr w:type="spellStart"/>
      <w:r w:rsidRPr="00A55FEC">
        <w:t>Рафиг</w:t>
      </w:r>
      <w:proofErr w:type="spellEnd"/>
      <w:r w:rsidRPr="00A55FEC">
        <w:t xml:space="preserve"> </w:t>
      </w:r>
      <w:proofErr w:type="spellStart"/>
      <w:r w:rsidRPr="00A55FEC">
        <w:t>оглы</w:t>
      </w:r>
      <w:proofErr w:type="spellEnd"/>
      <w:r w:rsidRPr="00A55FEC">
        <w:t xml:space="preserve"> 25</w:t>
      </w:r>
      <w:r>
        <w:t xml:space="preserve"> ноября </w:t>
      </w:r>
      <w:r w:rsidRPr="00A55FEC">
        <w:t>2016 года был признан виновным по ст</w:t>
      </w:r>
      <w:r>
        <w:t>.</w:t>
      </w:r>
      <w:r w:rsidRPr="00A55FEC">
        <w:t xml:space="preserve"> 147.2 Уголовного кодекса </w:t>
      </w:r>
      <w:proofErr w:type="spellStart"/>
      <w:r w:rsidRPr="00A55FEC">
        <w:t>Сумгаитским</w:t>
      </w:r>
      <w:proofErr w:type="spellEnd"/>
      <w:r w:rsidRPr="00A55FEC">
        <w:t xml:space="preserve"> городским судом и приговорен к 1 году лишения свободы. Решением </w:t>
      </w:r>
      <w:proofErr w:type="spellStart"/>
      <w:r w:rsidRPr="00A55FEC">
        <w:t>Сумгаитского</w:t>
      </w:r>
      <w:proofErr w:type="spellEnd"/>
      <w:r w:rsidRPr="00A55FEC">
        <w:t xml:space="preserve"> апелляционного суда от 1</w:t>
      </w:r>
      <w:r>
        <w:t xml:space="preserve"> марта </w:t>
      </w:r>
      <w:r w:rsidRPr="00A55FEC">
        <w:t xml:space="preserve">2017 года приговор </w:t>
      </w:r>
      <w:proofErr w:type="spellStart"/>
      <w:r w:rsidRPr="00A55FEC">
        <w:t>Сумгаитского</w:t>
      </w:r>
      <w:proofErr w:type="spellEnd"/>
      <w:r w:rsidRPr="00A55FEC">
        <w:t xml:space="preserve"> городского суда от 25</w:t>
      </w:r>
      <w:r>
        <w:t xml:space="preserve"> ноября </w:t>
      </w:r>
      <w:r w:rsidRPr="00A55FEC">
        <w:t>2016 года в виде лишения свободы</w:t>
      </w:r>
      <w:r>
        <w:t xml:space="preserve"> </w:t>
      </w:r>
      <w:r w:rsidRPr="00A55FEC">
        <w:t xml:space="preserve">был заменен и ему назначено наказание в виде исправительных работ сроком </w:t>
      </w:r>
      <w:r>
        <w:t>девять</w:t>
      </w:r>
      <w:r w:rsidRPr="00A55FEC">
        <w:t xml:space="preserve"> месяцев с конфискацией 20% месячного заработка. В соответствии со ст</w:t>
      </w:r>
      <w:r>
        <w:t>.</w:t>
      </w:r>
      <w:r w:rsidRPr="00A55FEC">
        <w:t xml:space="preserve"> 68.3.1 Уголовного кодекса Азербайджанской Республики, он был признан отбывшим наказание и освобожден в зале суда</w:t>
      </w:r>
      <w:r>
        <w:t>;</w:t>
      </w:r>
    </w:p>
    <w:p w14:paraId="0FEF1E62" w14:textId="77777777" w:rsidR="005F0334" w:rsidRPr="00A55FEC" w:rsidRDefault="005F0334" w:rsidP="005F0334">
      <w:pPr>
        <w:pStyle w:val="SingleTxtG"/>
        <w:ind w:firstLine="567"/>
      </w:pPr>
      <w:r w:rsidRPr="00A55FEC">
        <w:t>g)</w:t>
      </w:r>
      <w:r w:rsidRPr="00A55FEC">
        <w:tab/>
      </w:r>
      <w:proofErr w:type="spellStart"/>
      <w:r w:rsidRPr="00A55FEC">
        <w:t>Ибишбейли</w:t>
      </w:r>
      <w:proofErr w:type="spellEnd"/>
      <w:r w:rsidRPr="00A55FEC">
        <w:t xml:space="preserve"> Фикрет </w:t>
      </w:r>
      <w:proofErr w:type="spellStart"/>
      <w:r w:rsidRPr="00A55FEC">
        <w:t>Фарамаз</w:t>
      </w:r>
      <w:proofErr w:type="spellEnd"/>
      <w:r w:rsidRPr="00A55FEC">
        <w:t xml:space="preserve"> </w:t>
      </w:r>
      <w:proofErr w:type="spellStart"/>
      <w:r w:rsidRPr="00A55FEC">
        <w:t>оглы</w:t>
      </w:r>
      <w:proofErr w:type="spellEnd"/>
      <w:r>
        <w:t>,</w:t>
      </w:r>
      <w:r w:rsidRPr="00A55FEC">
        <w:t xml:space="preserve"> арестован 30</w:t>
      </w:r>
      <w:r>
        <w:t xml:space="preserve"> июня </w:t>
      </w:r>
      <w:r w:rsidRPr="00A55FEC">
        <w:t>2016 года Главным управлением по борьбе с организованной преступностью Министерства внутренних дел, 14</w:t>
      </w:r>
      <w:r w:rsidRPr="00741024">
        <w:t xml:space="preserve"> </w:t>
      </w:r>
      <w:r>
        <w:t xml:space="preserve">июня </w:t>
      </w:r>
      <w:r w:rsidRPr="00A55FEC">
        <w:t>2017 года Бакинским судом по тяжким преступлениям был признан виновным по ст</w:t>
      </w:r>
      <w:r>
        <w:t>.</w:t>
      </w:r>
      <w:r w:rsidRPr="00A55FEC">
        <w:t xml:space="preserve"> 182.2.1, 182.2.2 Уголовного кодекса и приговорен к </w:t>
      </w:r>
      <w:r>
        <w:t>шести</w:t>
      </w:r>
      <w:r w:rsidRPr="00A55FEC">
        <w:t xml:space="preserve"> годам лишения свободы. Он был освобожден 17</w:t>
      </w:r>
      <w:r>
        <w:t xml:space="preserve"> марта </w:t>
      </w:r>
      <w:r w:rsidRPr="00A55FEC">
        <w:t>2019 года в соответствии с Распоряжением о помиловании Президента Азербайджанской Республики от 16 марта 2019 года № 1049</w:t>
      </w:r>
      <w:r>
        <w:t>;</w:t>
      </w:r>
    </w:p>
    <w:p w14:paraId="636D5224" w14:textId="77777777" w:rsidR="005F0334" w:rsidRPr="00A55FEC" w:rsidRDefault="005F0334" w:rsidP="005F0334">
      <w:pPr>
        <w:pStyle w:val="SingleTxtG"/>
        <w:ind w:firstLine="567"/>
      </w:pPr>
      <w:r w:rsidRPr="00A55FEC">
        <w:t>h)</w:t>
      </w:r>
      <w:r w:rsidRPr="00A55FEC">
        <w:tab/>
        <w:t>вышеуказанные лица во время нахождения под арестом и отбывания наказания, не подвергались жестокому обращению, их права и законные интересы не ограничивались, неоднократно посещались представителями международных и неправительственных организаций</w:t>
      </w:r>
      <w:r>
        <w:t>;</w:t>
      </w:r>
    </w:p>
    <w:p w14:paraId="73F52649" w14:textId="77777777" w:rsidR="005F0334" w:rsidRPr="007C255B" w:rsidRDefault="005F0334" w:rsidP="005F0334">
      <w:pPr>
        <w:pStyle w:val="SingleTxtG"/>
        <w:ind w:firstLine="567"/>
      </w:pPr>
      <w:r w:rsidRPr="00A55FEC">
        <w:lastRenderedPageBreak/>
        <w:t>i)</w:t>
      </w:r>
      <w:r w:rsidRPr="00A55FEC">
        <w:rPr>
          <w:i/>
        </w:rPr>
        <w:tab/>
      </w:r>
      <w:r w:rsidRPr="00A55FEC">
        <w:t xml:space="preserve">Амирасланов </w:t>
      </w:r>
      <w:proofErr w:type="spellStart"/>
      <w:r w:rsidRPr="00A55FEC">
        <w:t>Ниджат</w:t>
      </w:r>
      <w:proofErr w:type="spellEnd"/>
      <w:r w:rsidRPr="00A55FEC">
        <w:t xml:space="preserve"> 22</w:t>
      </w:r>
      <w:r>
        <w:t xml:space="preserve"> мая </w:t>
      </w:r>
      <w:r w:rsidRPr="00A55FEC">
        <w:t xml:space="preserve">2017 года решением </w:t>
      </w:r>
      <w:proofErr w:type="spellStart"/>
      <w:r w:rsidRPr="00A55FEC">
        <w:t>Газахского</w:t>
      </w:r>
      <w:proofErr w:type="spellEnd"/>
      <w:r w:rsidRPr="00A55FEC">
        <w:t xml:space="preserve"> районного суда получил 30 суток административного ареста за </w:t>
      </w:r>
      <w:proofErr w:type="gramStart"/>
      <w:r w:rsidRPr="00A55FEC">
        <w:t>не подчинение</w:t>
      </w:r>
      <w:proofErr w:type="gramEnd"/>
      <w:r w:rsidRPr="00A55FEC">
        <w:t xml:space="preserve"> приказу полиции,</w:t>
      </w:r>
      <w:r w:rsidRPr="007C255B">
        <w:t xml:space="preserve"> после истечении срока ареста был освобожден.</w:t>
      </w:r>
    </w:p>
    <w:p w14:paraId="1ECABE59" w14:textId="77777777" w:rsidR="005F0334" w:rsidRPr="00D44DCB" w:rsidRDefault="005F0334" w:rsidP="005F0334">
      <w:pPr>
        <w:pStyle w:val="H1G"/>
      </w:pPr>
      <w:r>
        <w:tab/>
      </w:r>
      <w:r>
        <w:tab/>
      </w:r>
      <w:r w:rsidRPr="007223A5">
        <w:t>§</w:t>
      </w:r>
      <w:r>
        <w:t> 22</w:t>
      </w:r>
    </w:p>
    <w:p w14:paraId="62F531AC" w14:textId="77777777" w:rsidR="005F0334" w:rsidRDefault="005F0334" w:rsidP="005F0334">
      <w:pPr>
        <w:pStyle w:val="SingleTxtG"/>
        <w:spacing w:before="120"/>
        <w:rPr>
          <w:lang w:eastAsia="ru-RU"/>
        </w:rPr>
      </w:pPr>
      <w:r>
        <w:rPr>
          <w:lang w:eastAsia="ru-RU"/>
        </w:rPr>
        <w:t>229.</w:t>
      </w:r>
      <w:r>
        <w:rPr>
          <w:lang w:eastAsia="ru-RU"/>
        </w:rPr>
        <w:tab/>
      </w:r>
      <w:r w:rsidRPr="007123A3">
        <w:t>В минувшие периоды были осуществлены основательные меры по повышению эффективности правосудия и доверия граждан к судам, совершенствованию судебной деятельности.</w:t>
      </w:r>
    </w:p>
    <w:p w14:paraId="737F8F6A" w14:textId="77777777" w:rsidR="005F0334" w:rsidRDefault="005F0334" w:rsidP="005F0334">
      <w:pPr>
        <w:pStyle w:val="SingleTxtG"/>
        <w:spacing w:before="120"/>
        <w:rPr>
          <w:lang w:eastAsia="ru-RU"/>
        </w:rPr>
      </w:pPr>
      <w:r>
        <w:rPr>
          <w:lang w:eastAsia="ru-RU"/>
        </w:rPr>
        <w:t>230.</w:t>
      </w:r>
      <w:r>
        <w:rPr>
          <w:lang w:eastAsia="ru-RU"/>
        </w:rPr>
        <w:tab/>
      </w:r>
      <w:r w:rsidRPr="005C19F4">
        <w:t>В последнее время, принимая во внимание международный опыт, в рамках мер, проводимых по укреплению судебной власти</w:t>
      </w:r>
      <w:r>
        <w:t>,</w:t>
      </w:r>
      <w:r w:rsidRPr="005C19F4">
        <w:t xml:space="preserve"> полномочия Судебно-правового совета расширялись год за годом, обеспечение независимости судебной системы также было включено в</w:t>
      </w:r>
      <w:r>
        <w:t xml:space="preserve"> </w:t>
      </w:r>
      <w:r w:rsidRPr="005C19F4">
        <w:t>мандат</w:t>
      </w:r>
      <w:r>
        <w:t xml:space="preserve"> </w:t>
      </w:r>
      <w:r w:rsidRPr="005C19F4">
        <w:t>Судебно-правового совета, помимо судей, также были даны предложения по назначению председателей судов, определены территориальные юрисдикции судов, передана исключительные полномочия по даче</w:t>
      </w:r>
      <w:r>
        <w:t xml:space="preserve"> </w:t>
      </w:r>
      <w:r w:rsidRPr="005C19F4">
        <w:t>заключения</w:t>
      </w:r>
      <w:r>
        <w:t xml:space="preserve"> </w:t>
      </w:r>
      <w:r w:rsidRPr="005C19F4">
        <w:t>относительно бюджета судов первой и апелляционной инстанций, важные полномочия по предотвращению вмешательства</w:t>
      </w:r>
      <w:r>
        <w:t xml:space="preserve"> </w:t>
      </w:r>
      <w:r w:rsidRPr="005C19F4">
        <w:t>в деятельности судей вне рамок их компетенций были возложены на Совет, повышена его роль в досрочном прекращении деятельности судей.</w:t>
      </w:r>
    </w:p>
    <w:p w14:paraId="7FADBFFA" w14:textId="77777777" w:rsidR="005F0334" w:rsidRDefault="005F0334" w:rsidP="005F0334">
      <w:pPr>
        <w:pStyle w:val="SingleTxtG"/>
        <w:spacing w:before="120"/>
        <w:rPr>
          <w:lang w:eastAsia="ru-RU"/>
        </w:rPr>
      </w:pPr>
      <w:r>
        <w:rPr>
          <w:lang w:eastAsia="ru-RU"/>
        </w:rPr>
        <w:t>231.</w:t>
      </w:r>
      <w:r>
        <w:rPr>
          <w:lang w:eastAsia="ru-RU"/>
        </w:rPr>
        <w:tab/>
      </w:r>
      <w:r w:rsidRPr="005C19F4">
        <w:t xml:space="preserve">В целях повышения качества и эффективности правосудия 3 апреля 2019 года был принят Указ Президента Азербайджанской Республики «Об углублении реформ в судебно-правовой системе». </w:t>
      </w:r>
    </w:p>
    <w:p w14:paraId="47AADE5E" w14:textId="77777777" w:rsidR="005F0334" w:rsidRDefault="005F0334" w:rsidP="005F0334">
      <w:pPr>
        <w:pStyle w:val="SingleTxtG"/>
        <w:spacing w:before="120"/>
        <w:rPr>
          <w:lang w:eastAsia="ru-RU"/>
        </w:rPr>
      </w:pPr>
      <w:r>
        <w:rPr>
          <w:lang w:eastAsia="ru-RU"/>
        </w:rPr>
        <w:t>232.</w:t>
      </w:r>
      <w:r>
        <w:rPr>
          <w:lang w:eastAsia="ru-RU"/>
        </w:rPr>
        <w:tab/>
      </w:r>
      <w:r w:rsidRPr="005C19F4">
        <w:t>Основная цель Указа заключается в ускорении процесса формирования правосудия, отвечающего велению времени, обладающего высоким авторитетом в обществе, повышении его качества и эффективности, росте доверия к судебной власти в целом, доступности и прозрачности в ее деятельности.</w:t>
      </w:r>
      <w:r>
        <w:rPr>
          <w:lang w:eastAsia="ru-RU"/>
        </w:rPr>
        <w:t xml:space="preserve"> </w:t>
      </w:r>
      <w:r w:rsidRPr="005C19F4">
        <w:t>Данный указ, устанавливающий стратегические приоритеты дальнейшего развития системы юстиции и суда, являясь также обладающей исключительным значением «дорожной картой», носит программный характер.</w:t>
      </w:r>
    </w:p>
    <w:p w14:paraId="0121A26E" w14:textId="77777777" w:rsidR="005F0334" w:rsidRPr="009A4844" w:rsidRDefault="005F0334" w:rsidP="005F0334">
      <w:pPr>
        <w:pStyle w:val="SingleTxtG"/>
        <w:spacing w:before="120"/>
      </w:pPr>
      <w:r w:rsidRPr="009A4844">
        <w:t>233.</w:t>
      </w:r>
      <w:r w:rsidRPr="009A4844">
        <w:tab/>
        <w:t xml:space="preserve">В вышеуказанном указе </w:t>
      </w:r>
      <w:r w:rsidRPr="009A4844">
        <w:rPr>
          <w:rStyle w:val="tlid-translation"/>
        </w:rPr>
        <w:t xml:space="preserve">даны поручения по определению строгих и конкретных мер по </w:t>
      </w:r>
      <w:r w:rsidRPr="009A4844">
        <w:t xml:space="preserve">усовершенствованию механизмов предотвращения вмешательства в деятельность судов и </w:t>
      </w:r>
      <w:r w:rsidRPr="0041141E">
        <w:t>повышению</w:t>
      </w:r>
      <w:r w:rsidRPr="009A4844">
        <w:t xml:space="preserve"> ответственности за такое вмешательство, обеспечению недопустимости не процессуальных отношений, значительному улучшению материального обеспечения судей, способствует укреплению независимости судебной власти, эффективности правосудия и его доступности, удовлетворенности граждан.</w:t>
      </w:r>
    </w:p>
    <w:p w14:paraId="0261071E" w14:textId="77777777" w:rsidR="005F0334" w:rsidRDefault="005F0334" w:rsidP="005F0334">
      <w:pPr>
        <w:pStyle w:val="SingleTxtG"/>
        <w:spacing w:before="120"/>
        <w:rPr>
          <w:lang w:eastAsia="ru-RU"/>
        </w:rPr>
      </w:pPr>
      <w:r>
        <w:rPr>
          <w:lang w:eastAsia="ru-RU"/>
        </w:rPr>
        <w:t>234.</w:t>
      </w:r>
      <w:r>
        <w:rPr>
          <w:lang w:eastAsia="ru-RU"/>
        </w:rPr>
        <w:tab/>
      </w:r>
      <w:r w:rsidRPr="005C19F4">
        <w:t xml:space="preserve">С </w:t>
      </w:r>
      <w:r w:rsidRPr="009A4844">
        <w:t>целью</w:t>
      </w:r>
      <w:r w:rsidRPr="005C19F4">
        <w:t xml:space="preserve"> обеспечения независимости судей, предотвращения вмешательства в деятельность судов в Судебно-правовом совете созданы «горячие линии». В судах были проведены соответствующие мониторинги, по результатам которых на местах были устранены недостатки, создающие условия для не процессуальных отношений и недовольства граждан. </w:t>
      </w:r>
    </w:p>
    <w:p w14:paraId="5F5AC35E" w14:textId="77777777" w:rsidR="005F0334" w:rsidRDefault="005F0334" w:rsidP="005F0334">
      <w:pPr>
        <w:pStyle w:val="SingleTxtG"/>
        <w:spacing w:before="120"/>
        <w:rPr>
          <w:lang w:eastAsia="ru-RU"/>
        </w:rPr>
      </w:pPr>
      <w:r>
        <w:rPr>
          <w:lang w:eastAsia="ru-RU"/>
        </w:rPr>
        <w:t>235.</w:t>
      </w:r>
      <w:r>
        <w:rPr>
          <w:lang w:eastAsia="ru-RU"/>
        </w:rPr>
        <w:tab/>
      </w:r>
      <w:r w:rsidRPr="005F27CA">
        <w:t xml:space="preserve">В то же время, исходя из Указа, в настоящее время с целью обеспечения независимости судей </w:t>
      </w:r>
      <w:r w:rsidRPr="009A4844">
        <w:t>разрабатываются</w:t>
      </w:r>
      <w:r w:rsidRPr="005F27CA">
        <w:t xml:space="preserve"> соответствующие законопроекты по совершенствованию механизмов предотвращения вмешательства в деятельность судов и повышению ответственности за такое вмешательство.</w:t>
      </w:r>
    </w:p>
    <w:p w14:paraId="3805DEB3" w14:textId="77777777" w:rsidR="005F0334" w:rsidRDefault="005F0334" w:rsidP="005F0334">
      <w:pPr>
        <w:pStyle w:val="SingleTxtG"/>
        <w:spacing w:before="120"/>
        <w:rPr>
          <w:lang w:eastAsia="ru-RU"/>
        </w:rPr>
      </w:pPr>
      <w:r>
        <w:rPr>
          <w:lang w:eastAsia="ru-RU"/>
        </w:rPr>
        <w:t>236.</w:t>
      </w:r>
      <w:r>
        <w:rPr>
          <w:lang w:eastAsia="ru-RU"/>
        </w:rPr>
        <w:tab/>
      </w:r>
      <w:r w:rsidRPr="00A23132">
        <w:t xml:space="preserve">Данные проекты в основном связаны с созданием новых специализированных судов, </w:t>
      </w:r>
      <w:r w:rsidRPr="009A4844">
        <w:t>которые</w:t>
      </w:r>
      <w:r w:rsidRPr="00A23132">
        <w:t xml:space="preserve"> будут рассматривать споры, касающиеся предпринимательской деятельности, усовершенствованием механизмов пресечения вмешательства в деятельность судов, формированием единой судебной практики, электронизацией судебной деятельности, усилением социальной защиты судей и работников судебного аппарата, повышением эффективности судебной экспертизы и исполнения судебных решений и другими вопросами. В то же время в целях систематизации нормативных актов, регулирующих деятельность в области исполнения, впервые разработан проект Кодекса об исполнении, который находится на стадии согласования с соответствующими структурами.</w:t>
      </w:r>
    </w:p>
    <w:p w14:paraId="543D59AF" w14:textId="77777777" w:rsidR="005F0334" w:rsidRPr="00364F7C" w:rsidRDefault="005F0334" w:rsidP="005F0334">
      <w:pPr>
        <w:pStyle w:val="H1G"/>
      </w:pPr>
      <w:r>
        <w:lastRenderedPageBreak/>
        <w:tab/>
      </w:r>
      <w:r>
        <w:tab/>
      </w:r>
      <w:r w:rsidRPr="007223A5">
        <w:t>§</w:t>
      </w:r>
      <w:r>
        <w:t> 23</w:t>
      </w:r>
      <w:r>
        <w:br/>
        <w:t xml:space="preserve">а) </w:t>
      </w:r>
    </w:p>
    <w:p w14:paraId="50A6748D" w14:textId="77777777" w:rsidR="005F0334" w:rsidRDefault="005F0334" w:rsidP="005F0334">
      <w:pPr>
        <w:pStyle w:val="SingleTxtG"/>
        <w:spacing w:before="120"/>
        <w:rPr>
          <w:lang w:eastAsia="ru-RU"/>
        </w:rPr>
      </w:pPr>
      <w:r>
        <w:rPr>
          <w:lang w:eastAsia="ru-RU"/>
        </w:rPr>
        <w:t>237.</w:t>
      </w:r>
      <w:r>
        <w:rPr>
          <w:lang w:eastAsia="ru-RU"/>
        </w:rPr>
        <w:tab/>
      </w:r>
      <w:r w:rsidRPr="004345B3">
        <w:t>Согласно изменениям, внесенным в Кодекс Азербайджанской Республики «О</w:t>
      </w:r>
      <w:r>
        <w:t xml:space="preserve">б исполнении наказаний» от 24 июня </w:t>
      </w:r>
      <w:r w:rsidRPr="004345B3">
        <w:t>2008 года, осужденные имеют право высказывать свое мнение о решениях, принятых в связи с исполнением и отбыванием наказания, либо обжаловать их, а также подать жалобу о применение мер взыскания в Министерство юстиции или суд. В соответствии с изменениям</w:t>
      </w:r>
      <w:r>
        <w:t xml:space="preserve">и, внесенными в Кодекс от 17 мая </w:t>
      </w:r>
      <w:r w:rsidRPr="004345B3">
        <w:t>2016 года</w:t>
      </w:r>
      <w:r w:rsidRPr="004345B3">
        <w:rPr>
          <w:lang w:val="az-Latn-AZ"/>
        </w:rPr>
        <w:t>,</w:t>
      </w:r>
      <w:r w:rsidRPr="004345B3">
        <w:t xml:space="preserve"> в случае подачи жалобы жалобная инстанция, согласно заявлению заинтересованного лица или по собственной инициативе жалобной инстанции в связи с ее служебными обязанностями, безотлагательно рассматривает вопрос приостановления исполнения обжалуемой меры взыскания и принимает в связи с этим соответствующее решение.</w:t>
      </w:r>
    </w:p>
    <w:p w14:paraId="1CD2273B" w14:textId="77777777" w:rsidR="005F0334" w:rsidRDefault="005F0334" w:rsidP="005F0334">
      <w:pPr>
        <w:pStyle w:val="SingleTxtG"/>
        <w:spacing w:before="120"/>
        <w:rPr>
          <w:lang w:eastAsia="ru-RU"/>
        </w:rPr>
      </w:pPr>
      <w:r>
        <w:rPr>
          <w:lang w:eastAsia="ru-RU"/>
        </w:rPr>
        <w:t>238.</w:t>
      </w:r>
      <w:r>
        <w:rPr>
          <w:lang w:eastAsia="ru-RU"/>
        </w:rPr>
        <w:tab/>
      </w:r>
      <w:r w:rsidRPr="005F27CA">
        <w:t>В с</w:t>
      </w:r>
      <w:r>
        <w:t xml:space="preserve">вязи с этим же законом от 17 мая </w:t>
      </w:r>
      <w:r w:rsidRPr="005F27CA">
        <w:t>2016 года внесены изменения в Закон Азербайджанской Республики «Об обеспечении прав и свобод лиц, содержащихся в местах лишения свободы». Правила внутренней дисциплины следственных изоляторов и исправительных учреждений приведены в соответствие с этими требованиям законодательства.</w:t>
      </w:r>
    </w:p>
    <w:p w14:paraId="4537CC63" w14:textId="77777777" w:rsidR="005F0334" w:rsidRPr="004345B3" w:rsidRDefault="005F0334" w:rsidP="005F0334">
      <w:pPr>
        <w:pStyle w:val="SingleTxtG"/>
        <w:spacing w:before="120"/>
        <w:rPr>
          <w:lang w:eastAsia="ru-RU"/>
        </w:rPr>
      </w:pPr>
      <w:r w:rsidRPr="004345B3">
        <w:rPr>
          <w:lang w:eastAsia="ru-RU"/>
        </w:rPr>
        <w:t>239.</w:t>
      </w:r>
      <w:r w:rsidRPr="004345B3">
        <w:rPr>
          <w:lang w:eastAsia="ru-RU"/>
        </w:rPr>
        <w:tab/>
      </w:r>
      <w:r w:rsidRPr="004345B3">
        <w:t>В то же время</w:t>
      </w:r>
      <w:r>
        <w:t>,</w:t>
      </w:r>
      <w:r w:rsidRPr="004345B3">
        <w:t xml:space="preserve"> согласно ст</w:t>
      </w:r>
      <w:r>
        <w:t>.</w:t>
      </w:r>
      <w:r w:rsidRPr="004345B3">
        <w:t xml:space="preserve"> 83.5</w:t>
      </w:r>
      <w:r>
        <w:t>,</w:t>
      </w:r>
      <w:r w:rsidRPr="004345B3">
        <w:t xml:space="preserve"> предложения, заявления и жалобы, адресованные органам, осуществляющим контроль над деятельностью учреждения отбывания наказания, Уполномоченному по правам человека (Омбудсмену), Национальной превентивной группе Азербайджанской Республики и Европейскому суду по правам человека, цензуру не проходят и направляются по принадлежности не позднее однодневного срока (за исключением выходных дней, дня голосования, считающихся нерабочими праздничных дней и Дня всенародной скорби). </w:t>
      </w:r>
    </w:p>
    <w:p w14:paraId="08A8D686" w14:textId="77777777" w:rsidR="005F0334" w:rsidRDefault="005F0334" w:rsidP="005F0334">
      <w:pPr>
        <w:pStyle w:val="SingleTxtG"/>
        <w:spacing w:before="120"/>
        <w:rPr>
          <w:lang w:eastAsia="ru-RU"/>
        </w:rPr>
      </w:pPr>
      <w:r>
        <w:rPr>
          <w:lang w:eastAsia="ru-RU"/>
        </w:rPr>
        <w:t>240.</w:t>
      </w:r>
      <w:r>
        <w:rPr>
          <w:lang w:eastAsia="ru-RU"/>
        </w:rPr>
        <w:tab/>
      </w:r>
      <w:r w:rsidRPr="005F27CA">
        <w:rPr>
          <w:bCs/>
          <w:lang w:val="az-Latn-AZ"/>
        </w:rPr>
        <w:t>В соответствии с приказом</w:t>
      </w:r>
      <w:r w:rsidRPr="005F27CA">
        <w:rPr>
          <w:bCs/>
        </w:rPr>
        <w:t xml:space="preserve"> по </w:t>
      </w:r>
      <w:r w:rsidRPr="005F27CA">
        <w:rPr>
          <w:bCs/>
          <w:lang w:val="az-Latn-AZ"/>
        </w:rPr>
        <w:t>Генеральной прокуратур</w:t>
      </w:r>
      <w:r w:rsidRPr="005F27CA">
        <w:rPr>
          <w:bCs/>
        </w:rPr>
        <w:t>е</w:t>
      </w:r>
      <w:r w:rsidRPr="005F27CA">
        <w:rPr>
          <w:bCs/>
          <w:lang w:val="az-Latn-AZ"/>
        </w:rPr>
        <w:t xml:space="preserve"> от 28 июня 2010 года № 10/70 </w:t>
      </w:r>
      <w:r w:rsidRPr="005F27CA">
        <w:t xml:space="preserve">«О повышении эффективности процессуального руководства прокурором предварительным следствием, усилении надзора за следствием и дознанием и дальнейшем улучшении работы в этой сфере», законность доставления сотрудниками районной прокуратуры граждан в районные отделения полиции и содержания в местах временного содержания проверяется сотрудниками районной и городской прокуратуры регулярно, а сотрудниками соответствующих структур Генеральной прокуратуры, на которых возложена функция надзора за следствием и дознанием, </w:t>
      </w:r>
      <w:r>
        <w:t>–</w:t>
      </w:r>
      <w:r w:rsidRPr="005F27CA">
        <w:t xml:space="preserve"> во</w:t>
      </w:r>
      <w:r>
        <w:t> </w:t>
      </w:r>
      <w:r w:rsidRPr="005F27CA">
        <w:t xml:space="preserve">время командировки на места, о чем оформляются соответствующие документы. </w:t>
      </w:r>
    </w:p>
    <w:p w14:paraId="503A7D03" w14:textId="77777777" w:rsidR="005F0334" w:rsidRDefault="005F0334" w:rsidP="005F0334">
      <w:pPr>
        <w:pStyle w:val="SingleTxtG"/>
        <w:spacing w:before="120"/>
        <w:rPr>
          <w:lang w:eastAsia="ru-RU"/>
        </w:rPr>
      </w:pPr>
      <w:r>
        <w:rPr>
          <w:lang w:eastAsia="ru-RU"/>
        </w:rPr>
        <w:t>241.</w:t>
      </w:r>
      <w:r>
        <w:rPr>
          <w:lang w:eastAsia="ru-RU"/>
        </w:rPr>
        <w:tab/>
      </w:r>
      <w:r w:rsidRPr="005F27CA">
        <w:t xml:space="preserve">Во время данных проверок сотрудники прокуратуры встречаются с гражданами, изучают законность и обоснованность их доставления в отделения полиции и содержания в первичных местах ареста. </w:t>
      </w:r>
    </w:p>
    <w:p w14:paraId="6EDACDFA" w14:textId="77777777" w:rsidR="005F0334" w:rsidRDefault="005F0334" w:rsidP="005F0334">
      <w:pPr>
        <w:pStyle w:val="SingleTxtG"/>
        <w:spacing w:before="120"/>
        <w:rPr>
          <w:lang w:eastAsia="ru-RU"/>
        </w:rPr>
      </w:pPr>
      <w:r>
        <w:rPr>
          <w:lang w:eastAsia="ru-RU"/>
        </w:rPr>
        <w:t>242.</w:t>
      </w:r>
      <w:r>
        <w:rPr>
          <w:lang w:eastAsia="ru-RU"/>
        </w:rPr>
        <w:tab/>
      </w:r>
      <w:r w:rsidRPr="005F27CA">
        <w:t xml:space="preserve">Кроме того, согласно действующим законам, каждый имеет возможность прямо и беспрепятственно обратиться письменно или устно в соответствующие государственные структуры о применении пыток и </w:t>
      </w:r>
      <w:proofErr w:type="gramStart"/>
      <w:r w:rsidRPr="005F27CA">
        <w:t>плохом обращении</w:t>
      </w:r>
      <w:proofErr w:type="gramEnd"/>
      <w:r w:rsidRPr="005F27CA">
        <w:t xml:space="preserve"> и принятии в этой связи мер с использованием средств массовой информации, каналов связи и через Интернет, а также другими способами, не запрещенными законом. </w:t>
      </w:r>
    </w:p>
    <w:p w14:paraId="5B1CF39E" w14:textId="77777777" w:rsidR="005F0334" w:rsidRPr="002A6FD5" w:rsidRDefault="005F0334" w:rsidP="002A6FD5">
      <w:pPr>
        <w:pStyle w:val="SingleTxtG"/>
        <w:rPr>
          <w:rStyle w:val="FontStyle11"/>
          <w:rFonts w:ascii="Times New Roman" w:hAnsi="Times New Roman"/>
          <w:sz w:val="20"/>
        </w:rPr>
      </w:pPr>
      <w:r w:rsidRPr="002A6FD5">
        <w:rPr>
          <w:rStyle w:val="FontStyle11"/>
          <w:rFonts w:ascii="Times New Roman" w:hAnsi="Times New Roman"/>
          <w:sz w:val="20"/>
        </w:rPr>
        <w:t>243.</w:t>
      </w:r>
      <w:r w:rsidRPr="002A6FD5">
        <w:rPr>
          <w:rStyle w:val="FontStyle11"/>
          <w:rFonts w:ascii="Times New Roman" w:hAnsi="Times New Roman"/>
          <w:sz w:val="20"/>
        </w:rPr>
        <w:tab/>
      </w:r>
      <w:r w:rsidRPr="002A6FD5">
        <w:t xml:space="preserve">Также в ст. 14.1 </w:t>
      </w:r>
      <w:r w:rsidRPr="002A6FD5">
        <w:rPr>
          <w:rStyle w:val="FontStyle11"/>
          <w:rFonts w:ascii="Times New Roman" w:eastAsia="Arial Unicode MS" w:hAnsi="Times New Roman"/>
          <w:sz w:val="20"/>
        </w:rPr>
        <w:t>Закона Азербайджанской Республики от 22 мая 2012 года «Об обеспечении прав и свобод лиц, содержащихся в местах содержания под стражей» указано, что задержанные или арестованные лица пользуются правами и свободами, исполняют обязанности, установленные Конституцией Азербайджанской Республики, УПК Азербайджанской Республики, настоящим законом и другими законами.</w:t>
      </w:r>
    </w:p>
    <w:p w14:paraId="00BAE1B9" w14:textId="77777777" w:rsidR="005F0334" w:rsidRPr="002A6FD5" w:rsidRDefault="005F0334" w:rsidP="002A6FD5">
      <w:pPr>
        <w:pStyle w:val="SingleTxtG"/>
        <w:rPr>
          <w:rStyle w:val="FontStyle11"/>
          <w:rFonts w:ascii="Times New Roman" w:hAnsi="Times New Roman"/>
          <w:sz w:val="20"/>
        </w:rPr>
      </w:pPr>
      <w:r w:rsidRPr="002A6FD5">
        <w:rPr>
          <w:rStyle w:val="FontStyle11"/>
          <w:rFonts w:ascii="Times New Roman" w:hAnsi="Times New Roman"/>
          <w:sz w:val="20"/>
        </w:rPr>
        <w:t>244.</w:t>
      </w:r>
      <w:r w:rsidRPr="002A6FD5">
        <w:rPr>
          <w:rStyle w:val="FontStyle11"/>
          <w:rFonts w:ascii="Times New Roman" w:hAnsi="Times New Roman"/>
          <w:sz w:val="20"/>
        </w:rPr>
        <w:tab/>
      </w:r>
      <w:r w:rsidRPr="002A6FD5">
        <w:rPr>
          <w:rStyle w:val="FontStyle11"/>
          <w:rFonts w:ascii="Times New Roman" w:eastAsia="Arial Unicode MS" w:hAnsi="Times New Roman"/>
          <w:sz w:val="20"/>
        </w:rPr>
        <w:t xml:space="preserve">В ст. 18.1–18.3 названного закона предусмотрено, что предложения, заявления и жалобы задержанных или арестованных лиц в адрес следователя, прокурора, осуществляющего процессуальное руководство предварительным следствием, суда, органы, осуществляющие надзор за деятельностью мест содержания под стражей, Уполномоченного по правам человека (Омбудсмена) Азербайджанской Республики, правозащитных органов ООН, Европейского суда по правам человека и Европейского комитета по предупреждению пыток и бесчеловечного или унижающего достоинство обращения или наказания, незамедлительно направляются в соответствующие </w:t>
      </w:r>
      <w:r w:rsidRPr="002A6FD5">
        <w:rPr>
          <w:rStyle w:val="FontStyle11"/>
          <w:rFonts w:ascii="Times New Roman" w:eastAsia="Arial Unicode MS" w:hAnsi="Times New Roman"/>
          <w:sz w:val="20"/>
        </w:rPr>
        <w:lastRenderedPageBreak/>
        <w:t>инстанции. Эти предложения, заявления и жалобы, а также ответы на них не подвергаются цензуре.</w:t>
      </w:r>
    </w:p>
    <w:p w14:paraId="1C722A36" w14:textId="77777777" w:rsidR="005F0334" w:rsidRPr="002A6FD5" w:rsidRDefault="005F0334" w:rsidP="002A6FD5">
      <w:pPr>
        <w:pStyle w:val="SingleTxtG"/>
      </w:pPr>
      <w:r w:rsidRPr="002A6FD5">
        <w:t>245.</w:t>
      </w:r>
      <w:r w:rsidRPr="002A6FD5">
        <w:tab/>
      </w:r>
      <w:r w:rsidRPr="002A6FD5">
        <w:rPr>
          <w:rStyle w:val="FontStyle11"/>
          <w:rFonts w:ascii="Times New Roman" w:eastAsia="Arial Unicode MS" w:hAnsi="Times New Roman"/>
          <w:sz w:val="20"/>
        </w:rPr>
        <w:t>Ответы, данные следователем, прокурором, осуществляющим процессуальное руководство предварительным следствием, судами или органами, осуществляющими надзор за деятельностью мест содержания под стражей,</w:t>
      </w:r>
      <w:r w:rsidRPr="002A6FD5">
        <w:t xml:space="preserve"> на </w:t>
      </w:r>
      <w:r w:rsidRPr="002A6FD5">
        <w:rPr>
          <w:rStyle w:val="FontStyle11"/>
          <w:rFonts w:ascii="Times New Roman" w:eastAsia="Arial Unicode MS" w:hAnsi="Times New Roman"/>
          <w:sz w:val="20"/>
        </w:rPr>
        <w:t>предложения, заявления и жалобы</w:t>
      </w:r>
      <w:r w:rsidRPr="002A6FD5">
        <w:t xml:space="preserve"> объявляются </w:t>
      </w:r>
      <w:r w:rsidRPr="002A6FD5">
        <w:rPr>
          <w:rStyle w:val="FontStyle11"/>
          <w:rFonts w:ascii="Times New Roman" w:eastAsia="Arial Unicode MS" w:hAnsi="Times New Roman"/>
          <w:sz w:val="20"/>
        </w:rPr>
        <w:t xml:space="preserve">задержанным или арестованным лицам под расписку. </w:t>
      </w:r>
      <w:r w:rsidRPr="002A6FD5">
        <w:t xml:space="preserve">Оригиналы ответов приобщаются к их личным делам, а копии приобщаются к уголовному делу. По просьбе задержанных </w:t>
      </w:r>
      <w:r w:rsidRPr="002A6FD5">
        <w:rPr>
          <w:rStyle w:val="FontStyle11"/>
          <w:rFonts w:ascii="Times New Roman" w:eastAsia="Arial Unicode MS" w:hAnsi="Times New Roman"/>
          <w:sz w:val="20"/>
        </w:rPr>
        <w:t>или арестованных лиц</w:t>
      </w:r>
      <w:r w:rsidRPr="002A6FD5">
        <w:t xml:space="preserve"> копия ответов предоставляется также и им. </w:t>
      </w:r>
    </w:p>
    <w:p w14:paraId="62CA0F57" w14:textId="77777777" w:rsidR="005F0334" w:rsidRPr="002A6FD5" w:rsidRDefault="005F0334" w:rsidP="002A6FD5">
      <w:pPr>
        <w:pStyle w:val="SingleTxtG"/>
        <w:rPr>
          <w:rStyle w:val="FontStyle11"/>
          <w:rFonts w:ascii="Times New Roman" w:hAnsi="Times New Roman"/>
          <w:sz w:val="20"/>
        </w:rPr>
      </w:pPr>
      <w:r w:rsidRPr="002A6FD5">
        <w:rPr>
          <w:rStyle w:val="FontStyle11"/>
          <w:rFonts w:ascii="Times New Roman" w:hAnsi="Times New Roman"/>
          <w:sz w:val="20"/>
        </w:rPr>
        <w:t>246.</w:t>
      </w:r>
      <w:r w:rsidRPr="002A6FD5">
        <w:rPr>
          <w:rStyle w:val="FontStyle11"/>
          <w:rFonts w:ascii="Times New Roman" w:hAnsi="Times New Roman"/>
          <w:sz w:val="20"/>
        </w:rPr>
        <w:tab/>
      </w:r>
      <w:r w:rsidRPr="002A6FD5">
        <w:t xml:space="preserve">Задержанные </w:t>
      </w:r>
      <w:r w:rsidRPr="002A6FD5">
        <w:rPr>
          <w:rStyle w:val="FontStyle11"/>
          <w:rFonts w:ascii="Times New Roman" w:eastAsia="Arial Unicode MS" w:hAnsi="Times New Roman"/>
          <w:sz w:val="20"/>
        </w:rPr>
        <w:t xml:space="preserve">или арестованные лица не могут преследоваться в той или иной форме за направление предложений, заявлений и жалоб. Лица, допустившие такое преследование, несут ответственность в порядке, установленном законом. </w:t>
      </w:r>
    </w:p>
    <w:p w14:paraId="7CBB6B02" w14:textId="77777777" w:rsidR="005F0334" w:rsidRPr="002A6FD5" w:rsidRDefault="005F0334" w:rsidP="002A6FD5">
      <w:pPr>
        <w:pStyle w:val="SingleTxtG"/>
        <w:rPr>
          <w:rStyle w:val="FontStyle11"/>
          <w:rFonts w:ascii="Times New Roman" w:hAnsi="Times New Roman"/>
          <w:sz w:val="20"/>
        </w:rPr>
      </w:pPr>
      <w:r w:rsidRPr="002A6FD5">
        <w:rPr>
          <w:rStyle w:val="FontStyle11"/>
          <w:rFonts w:ascii="Times New Roman" w:hAnsi="Times New Roman"/>
          <w:sz w:val="20"/>
        </w:rPr>
        <w:t>247.</w:t>
      </w:r>
      <w:r w:rsidRPr="002A6FD5">
        <w:rPr>
          <w:rStyle w:val="FontStyle11"/>
          <w:rFonts w:ascii="Times New Roman" w:hAnsi="Times New Roman"/>
          <w:sz w:val="20"/>
        </w:rPr>
        <w:tab/>
      </w:r>
      <w:r w:rsidRPr="002A6FD5">
        <w:t xml:space="preserve">В ст. 27 Закона указано, что задержанные </w:t>
      </w:r>
      <w:r w:rsidRPr="002A6FD5">
        <w:rPr>
          <w:rStyle w:val="FontStyle11"/>
          <w:rFonts w:ascii="Times New Roman" w:eastAsia="Arial Unicode MS" w:hAnsi="Times New Roman"/>
          <w:sz w:val="20"/>
        </w:rPr>
        <w:t xml:space="preserve">или арестованные лица ни при каких </w:t>
      </w:r>
      <w:r w:rsidRPr="002A6FD5">
        <w:t>обстоятельствах</w:t>
      </w:r>
      <w:r w:rsidRPr="002A6FD5">
        <w:rPr>
          <w:rStyle w:val="FontStyle11"/>
          <w:rFonts w:ascii="Times New Roman" w:eastAsia="Arial Unicode MS" w:hAnsi="Times New Roman"/>
          <w:sz w:val="20"/>
        </w:rPr>
        <w:t xml:space="preserve"> не могут подвергаться пыткам или </w:t>
      </w:r>
      <w:proofErr w:type="gramStart"/>
      <w:r w:rsidRPr="002A6FD5">
        <w:rPr>
          <w:rStyle w:val="FontStyle11"/>
          <w:rFonts w:ascii="Times New Roman" w:eastAsia="Arial Unicode MS" w:hAnsi="Times New Roman"/>
          <w:sz w:val="20"/>
        </w:rPr>
        <w:t>бесчеловечному</w:t>
      </w:r>
      <w:proofErr w:type="gramEnd"/>
      <w:r w:rsidRPr="002A6FD5">
        <w:rPr>
          <w:rStyle w:val="FontStyle11"/>
          <w:rFonts w:ascii="Times New Roman" w:eastAsia="Arial Unicode MS" w:hAnsi="Times New Roman"/>
          <w:sz w:val="20"/>
        </w:rPr>
        <w:t xml:space="preserve"> или унижающему достоинство обращению или наказанию. Они не могут содержаться в местах содержания под стражей в условиях, унижающих человеческое достоинство. </w:t>
      </w:r>
    </w:p>
    <w:p w14:paraId="3D05318D" w14:textId="77777777" w:rsidR="005F0334" w:rsidRPr="002A6FD5" w:rsidRDefault="005F0334" w:rsidP="002A6FD5">
      <w:pPr>
        <w:pStyle w:val="SingleTxtG"/>
        <w:rPr>
          <w:rStyle w:val="FontStyle11"/>
          <w:rFonts w:ascii="Times New Roman" w:hAnsi="Times New Roman"/>
          <w:sz w:val="20"/>
        </w:rPr>
      </w:pPr>
      <w:r w:rsidRPr="002A6FD5">
        <w:rPr>
          <w:rStyle w:val="FontStyle11"/>
          <w:rFonts w:ascii="Times New Roman" w:hAnsi="Times New Roman"/>
          <w:sz w:val="20"/>
        </w:rPr>
        <w:t>248.</w:t>
      </w:r>
      <w:r w:rsidRPr="002A6FD5">
        <w:rPr>
          <w:rStyle w:val="FontStyle11"/>
          <w:rFonts w:ascii="Times New Roman" w:hAnsi="Times New Roman"/>
          <w:sz w:val="20"/>
        </w:rPr>
        <w:tab/>
      </w:r>
      <w:r w:rsidRPr="002A6FD5">
        <w:t>Также, согласно ст. 22.3 Закона, жалобы в связи с</w:t>
      </w:r>
      <w:r w:rsidRPr="002A6FD5">
        <w:rPr>
          <w:rStyle w:val="FontStyle11"/>
          <w:rFonts w:ascii="Times New Roman" w:eastAsia="Arial Unicode MS" w:hAnsi="Times New Roman"/>
          <w:sz w:val="20"/>
        </w:rPr>
        <w:t xml:space="preserve"> пытками и бесчеловечным или унижающим достоинство обращением или наказанием, а также письменные </w:t>
      </w:r>
      <w:r w:rsidRPr="002A6FD5">
        <w:t>сообщения</w:t>
      </w:r>
      <w:r w:rsidRPr="002A6FD5">
        <w:rPr>
          <w:rStyle w:val="FontStyle11"/>
          <w:rFonts w:ascii="Times New Roman" w:eastAsia="Arial Unicode MS" w:hAnsi="Times New Roman"/>
          <w:sz w:val="20"/>
        </w:rPr>
        <w:t xml:space="preserve"> о телесных повреждениях, установленных в ходе медицинского обследования, предположительно, причиненных в результате пыток или бесчеловечного или унижающего достоинство обращения или наказания, немедленно должны быть направлены руководством места содержания под стражей для проведения соответствующего расследования прокурору, осуществляющему процессуальное руководство предварительным следствием.</w:t>
      </w:r>
    </w:p>
    <w:p w14:paraId="0B4AB196" w14:textId="77777777" w:rsidR="005F0334" w:rsidRPr="009A4844" w:rsidRDefault="005F0334" w:rsidP="005F0334">
      <w:pPr>
        <w:pStyle w:val="SingleTxtG"/>
        <w:spacing w:before="120"/>
      </w:pPr>
      <w:r w:rsidRPr="009A4844">
        <w:t>249.</w:t>
      </w:r>
      <w:r w:rsidRPr="009A4844">
        <w:tab/>
        <w:t>В соответствии с положениями действующих законов, обеспечивается доступ каждого, а также лиц, лишенных свободы, к независимому и эффективному механизму жалобы, а по данным жалобам на основании существующих процедур ведется полное и всестороннее расследование, в зависимости от результата которого принимаются обоснованные решения.</w:t>
      </w:r>
    </w:p>
    <w:p w14:paraId="4B8B8648" w14:textId="77777777" w:rsidR="005F0334" w:rsidRDefault="005F0334" w:rsidP="005F0334">
      <w:pPr>
        <w:pStyle w:val="H1G"/>
      </w:pPr>
      <w:r w:rsidRPr="004345B3">
        <w:tab/>
      </w:r>
      <w:r>
        <w:tab/>
      </w:r>
      <w:r w:rsidRPr="004345B3">
        <w:t>b)</w:t>
      </w:r>
    </w:p>
    <w:p w14:paraId="42AB5A3D" w14:textId="77777777" w:rsidR="005F0334" w:rsidRPr="007223A5" w:rsidRDefault="005F0334" w:rsidP="005F0334">
      <w:pPr>
        <w:pStyle w:val="SingleTxtG"/>
        <w:spacing w:before="120"/>
        <w:rPr>
          <w:lang w:eastAsia="ru-RU"/>
        </w:rPr>
      </w:pPr>
      <w:r w:rsidRPr="007223A5">
        <w:rPr>
          <w:lang w:eastAsia="ru-RU"/>
        </w:rPr>
        <w:t>250.</w:t>
      </w:r>
      <w:r w:rsidRPr="007223A5">
        <w:rPr>
          <w:lang w:eastAsia="ru-RU"/>
        </w:rPr>
        <w:tab/>
      </w:r>
      <w:r w:rsidRPr="004345B3">
        <w:t xml:space="preserve">В период </w:t>
      </w:r>
      <w:r w:rsidRPr="009A4844">
        <w:t>отбывания</w:t>
      </w:r>
      <w:r w:rsidRPr="004345B3">
        <w:t xml:space="preserve"> наказания в у</w:t>
      </w:r>
      <w:r>
        <w:t>чреждении отбывания наказания №</w:t>
      </w:r>
      <w:r>
        <w:rPr>
          <w:lang w:val="en-US"/>
        </w:rPr>
        <w:t> </w:t>
      </w:r>
      <w:r w:rsidRPr="004345B3">
        <w:t>14, во</w:t>
      </w:r>
      <w:r>
        <w:t xml:space="preserve"> время </w:t>
      </w:r>
      <w:r w:rsidRPr="004345B3">
        <w:t>проведения 26</w:t>
      </w:r>
      <w:r>
        <w:t xml:space="preserve"> декабря </w:t>
      </w:r>
      <w:r w:rsidRPr="004345B3">
        <w:t>2018 года общего поиска и осмотра старшим инспектором</w:t>
      </w:r>
      <w:r>
        <w:t xml:space="preserve"> </w:t>
      </w:r>
      <w:proofErr w:type="spellStart"/>
      <w:r w:rsidRPr="004345B3">
        <w:t>режимно</w:t>
      </w:r>
      <w:proofErr w:type="spellEnd"/>
      <w:r w:rsidRPr="004345B3">
        <w:t xml:space="preserve">-контрольного отдела, лейтенантом юстиции </w:t>
      </w:r>
      <w:proofErr w:type="spellStart"/>
      <w:r w:rsidRPr="004345B3">
        <w:t>Абдаловым</w:t>
      </w:r>
      <w:proofErr w:type="spellEnd"/>
      <w:r w:rsidRPr="004345B3">
        <w:t xml:space="preserve"> Али Аладдина </w:t>
      </w:r>
      <w:proofErr w:type="spellStart"/>
      <w:r w:rsidRPr="004345B3">
        <w:t>оглы</w:t>
      </w:r>
      <w:proofErr w:type="spellEnd"/>
      <w:r w:rsidRPr="004345B3">
        <w:t xml:space="preserve">, Гусейнов Мехман </w:t>
      </w:r>
      <w:proofErr w:type="spellStart"/>
      <w:r w:rsidRPr="004345B3">
        <w:t>Рафиг</w:t>
      </w:r>
      <w:proofErr w:type="spellEnd"/>
      <w:r w:rsidRPr="004345B3">
        <w:t xml:space="preserve"> </w:t>
      </w:r>
      <w:proofErr w:type="spellStart"/>
      <w:r w:rsidRPr="004345B3">
        <w:t>оглы</w:t>
      </w:r>
      <w:proofErr w:type="spellEnd"/>
      <w:r w:rsidRPr="004345B3">
        <w:t>, не подчиняясь законным требованиям указанного сотрудника, применив насилие к нему оказал сопротивление нанеся ему травму, а т</w:t>
      </w:r>
      <w:r>
        <w:t>акже совершил иные незаконные действия</w:t>
      </w:r>
      <w:r w:rsidRPr="004345B3">
        <w:t xml:space="preserve"> и прокуратурой </w:t>
      </w:r>
      <w:proofErr w:type="spellStart"/>
      <w:r w:rsidRPr="004345B3">
        <w:t>Гарадагского</w:t>
      </w:r>
      <w:proofErr w:type="spellEnd"/>
      <w:r w:rsidRPr="004345B3">
        <w:t xml:space="preserve"> района города Баку было начато уголовное дело по факту обнаружения в кармане осужденного денег на сумму 461 </w:t>
      </w:r>
      <w:proofErr w:type="spellStart"/>
      <w:r w:rsidRPr="004345B3">
        <w:t>манат</w:t>
      </w:r>
      <w:proofErr w:type="spellEnd"/>
      <w:r w:rsidRPr="004345B3">
        <w:t>. В то же время Пенитенциарной службой было проведено служебное расследование и было установлено, что в учреждении отбывания наказания в отношении М.</w:t>
      </w:r>
      <w:r>
        <w:t> </w:t>
      </w:r>
      <w:r w:rsidRPr="004345B3">
        <w:t xml:space="preserve">Гусейнова незаконные действия не допускались. Постановлением прокуратуры </w:t>
      </w:r>
      <w:proofErr w:type="spellStart"/>
      <w:r w:rsidRPr="004345B3">
        <w:t>Гарадагского</w:t>
      </w:r>
      <w:proofErr w:type="spellEnd"/>
      <w:r w:rsidRPr="004345B3">
        <w:t xml:space="preserve"> района города Баку от 22</w:t>
      </w:r>
      <w:r w:rsidR="002A6FD5">
        <w:rPr>
          <w:lang w:val="en-US"/>
        </w:rPr>
        <w:t> </w:t>
      </w:r>
      <w:r>
        <w:t xml:space="preserve">января </w:t>
      </w:r>
      <w:r w:rsidRPr="004345B3">
        <w:t>2019 года уголовное дело в связи с действиями М.</w:t>
      </w:r>
      <w:r>
        <w:t> </w:t>
      </w:r>
      <w:r w:rsidRPr="004345B3">
        <w:t>Гусейнова было прекращено.</w:t>
      </w:r>
      <w:r>
        <w:t xml:space="preserve"> </w:t>
      </w:r>
      <w:r w:rsidRPr="007223A5">
        <w:t>Он вышел на свободу ввиду отбытия срока наказания.</w:t>
      </w:r>
    </w:p>
    <w:p w14:paraId="42B1A715" w14:textId="77777777" w:rsidR="005F0334" w:rsidRDefault="005F0334" w:rsidP="005F0334">
      <w:pPr>
        <w:pStyle w:val="H1G"/>
      </w:pPr>
      <w:r>
        <w:tab/>
      </w:r>
      <w:r>
        <w:tab/>
      </w:r>
      <w:r w:rsidRPr="007C255B">
        <w:t>Статья 14</w:t>
      </w:r>
      <w:r>
        <w:br/>
      </w:r>
      <w:r>
        <w:tab/>
      </w:r>
      <w:r w:rsidRPr="007223A5">
        <w:t>§</w:t>
      </w:r>
      <w:r>
        <w:t> </w:t>
      </w:r>
      <w:r w:rsidRPr="00CD2BA2">
        <w:t>24 а)</w:t>
      </w:r>
      <w:r>
        <w:t xml:space="preserve"> и </w:t>
      </w:r>
      <w:r w:rsidRPr="007223A5">
        <w:t>§</w:t>
      </w:r>
      <w:r>
        <w:t> 26</w:t>
      </w:r>
      <w:r w:rsidRPr="00D44DCB">
        <w:t xml:space="preserve"> (</w:t>
      </w:r>
      <w:r>
        <w:t>Статья 15)</w:t>
      </w:r>
    </w:p>
    <w:p w14:paraId="3463B110" w14:textId="77777777" w:rsidR="005F0334" w:rsidRPr="00B0647E" w:rsidRDefault="005F0334" w:rsidP="005F0334">
      <w:pPr>
        <w:pStyle w:val="SingleTxtG"/>
        <w:spacing w:before="120"/>
        <w:rPr>
          <w:lang w:eastAsia="ru-RU"/>
        </w:rPr>
      </w:pPr>
      <w:r w:rsidRPr="00B0647E">
        <w:rPr>
          <w:lang w:eastAsia="ru-RU"/>
        </w:rPr>
        <w:t>251.</w:t>
      </w:r>
      <w:r w:rsidRPr="00B0647E">
        <w:rPr>
          <w:lang w:eastAsia="ru-RU"/>
        </w:rPr>
        <w:tab/>
      </w:r>
      <w:r>
        <w:rPr>
          <w:lang w:eastAsia="ru-RU"/>
        </w:rPr>
        <w:t xml:space="preserve">За </w:t>
      </w:r>
      <w:r>
        <w:t>период</w:t>
      </w:r>
      <w:r>
        <w:rPr>
          <w:lang w:eastAsia="ru-RU"/>
        </w:rPr>
        <w:t xml:space="preserve"> 2018–2019 годы за допущение применения пыток и других незаконных действий к уголовной ответственности были привлечены 19 лиц. Данные лица были лишены свободы сроком от 3 до 10 лет.</w:t>
      </w:r>
    </w:p>
    <w:p w14:paraId="6F8C83E2" w14:textId="77777777" w:rsidR="005F0334" w:rsidRPr="00CD2BA2" w:rsidRDefault="005F0334" w:rsidP="005F0334">
      <w:pPr>
        <w:pStyle w:val="H1G"/>
      </w:pPr>
      <w:r w:rsidRPr="009A4844">
        <w:lastRenderedPageBreak/>
        <w:tab/>
      </w:r>
      <w:r w:rsidRPr="009A4844">
        <w:tab/>
      </w:r>
      <w:r w:rsidRPr="00CD2BA2">
        <w:t>b)</w:t>
      </w:r>
    </w:p>
    <w:p w14:paraId="7CAC6378" w14:textId="77777777" w:rsidR="005F0334" w:rsidRDefault="005F0334" w:rsidP="005F0334">
      <w:pPr>
        <w:pStyle w:val="SingleTxtG"/>
        <w:spacing w:before="120"/>
      </w:pPr>
      <w:r>
        <w:t>252.</w:t>
      </w:r>
      <w:r>
        <w:tab/>
      </w:r>
      <w:r w:rsidRPr="004345B3">
        <w:t>Согласно ст</w:t>
      </w:r>
      <w:r>
        <w:t>.</w:t>
      </w:r>
      <w:r w:rsidRPr="004345B3">
        <w:t xml:space="preserve"> 15.1.22 Закона Азербайджанской Республики «Об обеспечении прав и свобод лиц, содержащихся в местах содержания под стражей» и ст</w:t>
      </w:r>
      <w:r>
        <w:t>.</w:t>
      </w:r>
      <w:r w:rsidRPr="004345B3">
        <w:t xml:space="preserve"> 10.2.9-1 Кодекса Азербайджанской Республики «Об исполнении наказаний» осужденные имеют право на получение психологической помощи. С целью оказания психологической помощи в пенитенциарных учреждениях, а также в Главном управлении Пенитенциарной службы работают психологи. Осуществление психологической помощи с осужденными лицами регулируется </w:t>
      </w:r>
      <w:r>
        <w:t>«</w:t>
      </w:r>
      <w:r w:rsidRPr="004345B3">
        <w:t>Правилами оказания медицинской и психологической помощи арестованным или задержанными лицам, а</w:t>
      </w:r>
      <w:r>
        <w:t> </w:t>
      </w:r>
      <w:r w:rsidRPr="004345B3">
        <w:t>также их содержания в медицинских учреждениях</w:t>
      </w:r>
      <w:r>
        <w:t>»</w:t>
      </w:r>
      <w:r w:rsidRPr="004345B3">
        <w:t>, утвержденными постановлением Кабинета министров Азербайджанской Республики от 18 апреля 2013</w:t>
      </w:r>
      <w:r>
        <w:t> </w:t>
      </w:r>
      <w:r w:rsidRPr="004345B3">
        <w:t>года № 67. Согласно принятому в Азербайджанской Республике новому З</w:t>
      </w:r>
      <w:r>
        <w:t>акону</w:t>
      </w:r>
      <w:r w:rsidRPr="004345B3">
        <w:t xml:space="preserve"> </w:t>
      </w:r>
      <w:r>
        <w:t>«</w:t>
      </w:r>
      <w:r w:rsidRPr="004345B3">
        <w:t>О психологической помощи</w:t>
      </w:r>
      <w:r>
        <w:t>»</w:t>
      </w:r>
      <w:r w:rsidRPr="004345B3">
        <w:t xml:space="preserve"> (ст</w:t>
      </w:r>
      <w:r>
        <w:t>.</w:t>
      </w:r>
      <w:r w:rsidRPr="004345B3">
        <w:t xml:space="preserve"> 6.2.3, 6.2.4) арестованные лица и осужденные имеют право на получение безвозмездной психологической помощи.</w:t>
      </w:r>
    </w:p>
    <w:p w14:paraId="7C70E1DC" w14:textId="77777777" w:rsidR="005F0334" w:rsidRDefault="005F0334" w:rsidP="005F0334">
      <w:pPr>
        <w:pStyle w:val="SingleTxtG"/>
        <w:spacing w:before="120"/>
      </w:pPr>
      <w:r>
        <w:t>253.</w:t>
      </w:r>
      <w:r>
        <w:tab/>
      </w:r>
      <w:r w:rsidRPr="004345B3">
        <w:t xml:space="preserve">В случае возникновения необходимости оказания профессиональной психологической помощи, с разрешения администрации места лишения свободы, такого рода помощь оказывается представителями специализированных организаций. Психологическая помощь оказывается на </w:t>
      </w:r>
      <w:r>
        <w:t>территории мест лишения свободы</w:t>
      </w:r>
      <w:r w:rsidRPr="004345B3">
        <w:t xml:space="preserve"> в отведенных для этого специальных комнатах и в индивидуальном порядке. В</w:t>
      </w:r>
      <w:r>
        <w:t> </w:t>
      </w:r>
      <w:r w:rsidRPr="004345B3">
        <w:t xml:space="preserve">пенитенциарных учреждениях создаются необходимые условия для эффективного использования психологической помощи. Лица, относящиеся к группе риска </w:t>
      </w:r>
      <w:r>
        <w:t>–</w:t>
      </w:r>
      <w:r w:rsidRPr="004345B3">
        <w:t xml:space="preserve"> лица, склонные к самоубийству, нанесению себе увечий или побегу, потенциальные конфликтные лица, а также несовершеннолетние</w:t>
      </w:r>
      <w:r>
        <w:t>, –</w:t>
      </w:r>
      <w:r w:rsidRPr="004345B3">
        <w:t xml:space="preserve"> берутся под контроль психологом и с ними регулярно проводятся беседы.</w:t>
      </w:r>
    </w:p>
    <w:p w14:paraId="1195AB16" w14:textId="77777777" w:rsidR="005F0334" w:rsidRDefault="005F0334" w:rsidP="005F0334">
      <w:pPr>
        <w:pStyle w:val="SingleTxtG"/>
        <w:spacing w:before="120"/>
      </w:pPr>
      <w:r>
        <w:t>254.</w:t>
      </w:r>
      <w:r>
        <w:tab/>
      </w:r>
      <w:r w:rsidRPr="00AD673B">
        <w:t>Анализ работы психологической помощи арестованными лицами и осужденными, попытавшимся совершить самоубийство, нанести себе травмы и отказавшиеся от приема пищи в период 2014</w:t>
      </w:r>
      <w:r>
        <w:t>–</w:t>
      </w:r>
      <w:r w:rsidRPr="00AD673B">
        <w:t>2018 годов:</w:t>
      </w:r>
    </w:p>
    <w:tbl>
      <w:tblPr>
        <w:tblW w:w="7370" w:type="dxa"/>
        <w:tblInd w:w="1134" w:type="dxa"/>
        <w:tblLayout w:type="fixed"/>
        <w:tblCellMar>
          <w:left w:w="0" w:type="dxa"/>
          <w:right w:w="0" w:type="dxa"/>
        </w:tblCellMar>
        <w:tblLook w:val="04A0" w:firstRow="1" w:lastRow="0" w:firstColumn="1" w:lastColumn="0" w:noHBand="0" w:noVBand="1"/>
      </w:tblPr>
      <w:tblGrid>
        <w:gridCol w:w="2410"/>
        <w:gridCol w:w="992"/>
        <w:gridCol w:w="992"/>
        <w:gridCol w:w="992"/>
        <w:gridCol w:w="992"/>
        <w:gridCol w:w="992"/>
      </w:tblGrid>
      <w:tr w:rsidR="005F0334" w:rsidRPr="002A6FD5" w14:paraId="214F33F3" w14:textId="77777777" w:rsidTr="005F0334">
        <w:trPr>
          <w:tblHeader/>
        </w:trPr>
        <w:tc>
          <w:tcPr>
            <w:tcW w:w="2410" w:type="dxa"/>
            <w:vMerge w:val="restart"/>
            <w:tcBorders>
              <w:top w:val="single" w:sz="4" w:space="0" w:color="auto"/>
              <w:bottom w:val="single" w:sz="12" w:space="0" w:color="auto"/>
            </w:tcBorders>
            <w:shd w:val="clear" w:color="auto" w:fill="auto"/>
            <w:vAlign w:val="bottom"/>
          </w:tcPr>
          <w:p w14:paraId="35D12FB4" w14:textId="77777777" w:rsidR="005F0334" w:rsidRPr="002A6FD5" w:rsidRDefault="005F0334" w:rsidP="005F0334">
            <w:pPr>
              <w:suppressAutoHyphens w:val="0"/>
              <w:spacing w:before="80" w:after="80" w:line="200" w:lineRule="exact"/>
              <w:rPr>
                <w:rStyle w:val="af6"/>
                <w:rFonts w:eastAsia="Calibri"/>
                <w:b w:val="0"/>
                <w:i/>
                <w:sz w:val="16"/>
                <w:szCs w:val="28"/>
              </w:rPr>
            </w:pPr>
          </w:p>
        </w:tc>
        <w:tc>
          <w:tcPr>
            <w:tcW w:w="4960" w:type="dxa"/>
            <w:gridSpan w:val="5"/>
            <w:tcBorders>
              <w:top w:val="single" w:sz="4" w:space="0" w:color="auto"/>
              <w:bottom w:val="single" w:sz="4" w:space="0" w:color="auto"/>
            </w:tcBorders>
            <w:shd w:val="clear" w:color="auto" w:fill="auto"/>
            <w:vAlign w:val="bottom"/>
          </w:tcPr>
          <w:p w14:paraId="351FD586" w14:textId="77777777" w:rsidR="005F0334" w:rsidRPr="002A6FD5" w:rsidRDefault="005F0334" w:rsidP="005F0334">
            <w:pPr>
              <w:suppressAutoHyphens w:val="0"/>
              <w:spacing w:before="80" w:after="80" w:line="200" w:lineRule="exact"/>
              <w:jc w:val="center"/>
              <w:rPr>
                <w:rStyle w:val="af6"/>
                <w:rFonts w:eastAsia="Calibri"/>
                <w:b w:val="0"/>
                <w:i/>
                <w:sz w:val="16"/>
                <w:szCs w:val="28"/>
              </w:rPr>
            </w:pPr>
            <w:r w:rsidRPr="002A6FD5">
              <w:rPr>
                <w:rStyle w:val="af6"/>
                <w:rFonts w:eastAsia="Calibri"/>
                <w:b w:val="0"/>
                <w:i/>
                <w:sz w:val="16"/>
                <w:szCs w:val="28"/>
              </w:rPr>
              <w:t>По годам</w:t>
            </w:r>
          </w:p>
        </w:tc>
      </w:tr>
      <w:tr w:rsidR="005F0334" w:rsidRPr="002A6FD5" w14:paraId="3026BC14" w14:textId="77777777" w:rsidTr="005F0334">
        <w:trPr>
          <w:tblHeader/>
        </w:trPr>
        <w:tc>
          <w:tcPr>
            <w:tcW w:w="2410" w:type="dxa"/>
            <w:vMerge/>
            <w:tcBorders>
              <w:top w:val="single" w:sz="12" w:space="0" w:color="auto"/>
              <w:bottom w:val="single" w:sz="12" w:space="0" w:color="auto"/>
            </w:tcBorders>
            <w:shd w:val="clear" w:color="auto" w:fill="auto"/>
            <w:vAlign w:val="bottom"/>
          </w:tcPr>
          <w:p w14:paraId="7688A294" w14:textId="77777777" w:rsidR="005F0334" w:rsidRPr="002A6FD5" w:rsidRDefault="005F0334" w:rsidP="005F0334">
            <w:pPr>
              <w:suppressAutoHyphens w:val="0"/>
              <w:spacing w:before="80" w:after="80" w:line="200" w:lineRule="exact"/>
              <w:rPr>
                <w:rStyle w:val="af6"/>
                <w:rFonts w:eastAsia="Calibri"/>
                <w:b w:val="0"/>
                <w:i/>
                <w:sz w:val="16"/>
                <w:szCs w:val="28"/>
              </w:rPr>
            </w:pPr>
          </w:p>
        </w:tc>
        <w:tc>
          <w:tcPr>
            <w:tcW w:w="992" w:type="dxa"/>
            <w:tcBorders>
              <w:top w:val="single" w:sz="4" w:space="0" w:color="auto"/>
              <w:bottom w:val="single" w:sz="12" w:space="0" w:color="auto"/>
            </w:tcBorders>
            <w:shd w:val="clear" w:color="auto" w:fill="auto"/>
            <w:vAlign w:val="bottom"/>
          </w:tcPr>
          <w:p w14:paraId="72D1F588" w14:textId="77777777" w:rsidR="005F0334" w:rsidRPr="002A6FD5" w:rsidRDefault="005F0334" w:rsidP="005F0334">
            <w:pPr>
              <w:suppressAutoHyphens w:val="0"/>
              <w:spacing w:before="80" w:after="80" w:line="200" w:lineRule="exact"/>
              <w:jc w:val="right"/>
              <w:rPr>
                <w:rStyle w:val="af6"/>
                <w:rFonts w:eastAsia="Calibri"/>
                <w:b w:val="0"/>
                <w:i/>
                <w:sz w:val="16"/>
                <w:szCs w:val="28"/>
              </w:rPr>
            </w:pPr>
            <w:r w:rsidRPr="002A6FD5">
              <w:rPr>
                <w:rStyle w:val="af6"/>
                <w:rFonts w:eastAsia="Calibri"/>
                <w:b w:val="0"/>
                <w:i/>
                <w:sz w:val="16"/>
                <w:szCs w:val="28"/>
              </w:rPr>
              <w:t>2014</w:t>
            </w:r>
          </w:p>
        </w:tc>
        <w:tc>
          <w:tcPr>
            <w:tcW w:w="992" w:type="dxa"/>
            <w:tcBorders>
              <w:top w:val="single" w:sz="4" w:space="0" w:color="auto"/>
              <w:bottom w:val="single" w:sz="12" w:space="0" w:color="auto"/>
            </w:tcBorders>
            <w:shd w:val="clear" w:color="auto" w:fill="auto"/>
            <w:vAlign w:val="bottom"/>
          </w:tcPr>
          <w:p w14:paraId="7BC566A7" w14:textId="77777777" w:rsidR="005F0334" w:rsidRPr="002A6FD5" w:rsidRDefault="005F0334" w:rsidP="005F0334">
            <w:pPr>
              <w:suppressAutoHyphens w:val="0"/>
              <w:spacing w:before="80" w:after="80" w:line="200" w:lineRule="exact"/>
              <w:jc w:val="right"/>
              <w:rPr>
                <w:rStyle w:val="af6"/>
                <w:rFonts w:eastAsia="Calibri"/>
                <w:b w:val="0"/>
                <w:i/>
                <w:sz w:val="16"/>
                <w:szCs w:val="28"/>
              </w:rPr>
            </w:pPr>
            <w:r w:rsidRPr="002A6FD5">
              <w:rPr>
                <w:rStyle w:val="af6"/>
                <w:rFonts w:eastAsia="Calibri"/>
                <w:b w:val="0"/>
                <w:i/>
                <w:sz w:val="16"/>
                <w:szCs w:val="28"/>
              </w:rPr>
              <w:t>2015</w:t>
            </w:r>
          </w:p>
        </w:tc>
        <w:tc>
          <w:tcPr>
            <w:tcW w:w="992" w:type="dxa"/>
            <w:tcBorders>
              <w:top w:val="single" w:sz="4" w:space="0" w:color="auto"/>
              <w:bottom w:val="single" w:sz="12" w:space="0" w:color="auto"/>
            </w:tcBorders>
            <w:shd w:val="clear" w:color="auto" w:fill="auto"/>
            <w:vAlign w:val="bottom"/>
          </w:tcPr>
          <w:p w14:paraId="5F00056F" w14:textId="77777777" w:rsidR="005F0334" w:rsidRPr="002A6FD5" w:rsidRDefault="005F0334" w:rsidP="005F0334">
            <w:pPr>
              <w:suppressAutoHyphens w:val="0"/>
              <w:spacing w:before="80" w:after="80" w:line="200" w:lineRule="exact"/>
              <w:jc w:val="right"/>
              <w:rPr>
                <w:rStyle w:val="af6"/>
                <w:rFonts w:eastAsia="Calibri"/>
                <w:b w:val="0"/>
                <w:i/>
                <w:sz w:val="16"/>
                <w:szCs w:val="28"/>
              </w:rPr>
            </w:pPr>
            <w:r w:rsidRPr="002A6FD5">
              <w:rPr>
                <w:rStyle w:val="af6"/>
                <w:rFonts w:eastAsia="Calibri"/>
                <w:b w:val="0"/>
                <w:i/>
                <w:sz w:val="16"/>
                <w:szCs w:val="28"/>
              </w:rPr>
              <w:t>2016</w:t>
            </w:r>
          </w:p>
        </w:tc>
        <w:tc>
          <w:tcPr>
            <w:tcW w:w="992" w:type="dxa"/>
            <w:tcBorders>
              <w:top w:val="single" w:sz="4" w:space="0" w:color="auto"/>
              <w:bottom w:val="single" w:sz="12" w:space="0" w:color="auto"/>
            </w:tcBorders>
            <w:shd w:val="clear" w:color="auto" w:fill="auto"/>
            <w:vAlign w:val="bottom"/>
          </w:tcPr>
          <w:p w14:paraId="1EDD5B67" w14:textId="77777777" w:rsidR="005F0334" w:rsidRPr="002A6FD5" w:rsidRDefault="005F0334" w:rsidP="005F0334">
            <w:pPr>
              <w:suppressAutoHyphens w:val="0"/>
              <w:spacing w:before="80" w:after="80" w:line="200" w:lineRule="exact"/>
              <w:jc w:val="right"/>
              <w:rPr>
                <w:rStyle w:val="af6"/>
                <w:rFonts w:eastAsia="Calibri"/>
                <w:b w:val="0"/>
                <w:i/>
                <w:sz w:val="16"/>
                <w:szCs w:val="28"/>
              </w:rPr>
            </w:pPr>
            <w:r w:rsidRPr="002A6FD5">
              <w:rPr>
                <w:rStyle w:val="af6"/>
                <w:rFonts w:eastAsia="Calibri"/>
                <w:b w:val="0"/>
                <w:i/>
                <w:sz w:val="16"/>
                <w:szCs w:val="28"/>
              </w:rPr>
              <w:t>2017</w:t>
            </w:r>
          </w:p>
        </w:tc>
        <w:tc>
          <w:tcPr>
            <w:tcW w:w="992" w:type="dxa"/>
            <w:tcBorders>
              <w:top w:val="single" w:sz="4" w:space="0" w:color="auto"/>
              <w:bottom w:val="single" w:sz="12" w:space="0" w:color="auto"/>
            </w:tcBorders>
            <w:shd w:val="clear" w:color="auto" w:fill="auto"/>
            <w:vAlign w:val="bottom"/>
          </w:tcPr>
          <w:p w14:paraId="2D083D5C" w14:textId="77777777" w:rsidR="005F0334" w:rsidRPr="002A6FD5" w:rsidRDefault="005F0334" w:rsidP="005F0334">
            <w:pPr>
              <w:suppressAutoHyphens w:val="0"/>
              <w:spacing w:before="80" w:after="80" w:line="200" w:lineRule="exact"/>
              <w:jc w:val="right"/>
              <w:rPr>
                <w:rStyle w:val="af6"/>
                <w:rFonts w:eastAsia="Calibri"/>
                <w:b w:val="0"/>
                <w:i/>
                <w:sz w:val="16"/>
                <w:szCs w:val="28"/>
              </w:rPr>
            </w:pPr>
            <w:r w:rsidRPr="002A6FD5">
              <w:rPr>
                <w:rStyle w:val="af6"/>
                <w:rFonts w:eastAsia="Calibri"/>
                <w:b w:val="0"/>
                <w:i/>
                <w:sz w:val="16"/>
                <w:szCs w:val="28"/>
              </w:rPr>
              <w:t>2018</w:t>
            </w:r>
          </w:p>
        </w:tc>
      </w:tr>
      <w:tr w:rsidR="005F0334" w:rsidRPr="002A6FD5" w14:paraId="4D6DB483" w14:textId="77777777" w:rsidTr="005F0334">
        <w:tc>
          <w:tcPr>
            <w:tcW w:w="2410" w:type="dxa"/>
            <w:tcBorders>
              <w:top w:val="single" w:sz="12" w:space="0" w:color="auto"/>
            </w:tcBorders>
            <w:shd w:val="clear" w:color="auto" w:fill="auto"/>
          </w:tcPr>
          <w:p w14:paraId="590A13F2" w14:textId="77777777" w:rsidR="005F0334" w:rsidRPr="002A6FD5" w:rsidRDefault="005F0334" w:rsidP="005F0334">
            <w:pPr>
              <w:suppressAutoHyphens w:val="0"/>
              <w:spacing w:before="40" w:after="40" w:line="220" w:lineRule="exact"/>
              <w:rPr>
                <w:rStyle w:val="af6"/>
                <w:rFonts w:eastAsia="Calibri"/>
                <w:b w:val="0"/>
                <w:sz w:val="18"/>
                <w:szCs w:val="28"/>
              </w:rPr>
            </w:pPr>
            <w:r w:rsidRPr="002A6FD5">
              <w:rPr>
                <w:rStyle w:val="af6"/>
                <w:rFonts w:eastAsia="Calibri"/>
                <w:b w:val="0"/>
                <w:sz w:val="18"/>
                <w:szCs w:val="28"/>
              </w:rPr>
              <w:t>Попытки суицида</w:t>
            </w:r>
          </w:p>
        </w:tc>
        <w:tc>
          <w:tcPr>
            <w:tcW w:w="992" w:type="dxa"/>
            <w:tcBorders>
              <w:top w:val="single" w:sz="12" w:space="0" w:color="auto"/>
            </w:tcBorders>
            <w:shd w:val="clear" w:color="auto" w:fill="auto"/>
            <w:vAlign w:val="bottom"/>
          </w:tcPr>
          <w:p w14:paraId="72AC0C18" w14:textId="77777777" w:rsidR="005F0334" w:rsidRPr="002A6FD5" w:rsidRDefault="005F0334" w:rsidP="005F0334">
            <w:pPr>
              <w:suppressAutoHyphens w:val="0"/>
              <w:spacing w:before="40" w:after="40" w:line="220" w:lineRule="exact"/>
              <w:jc w:val="right"/>
              <w:rPr>
                <w:rStyle w:val="af6"/>
                <w:rFonts w:eastAsia="Calibri"/>
                <w:b w:val="0"/>
                <w:sz w:val="18"/>
                <w:szCs w:val="28"/>
              </w:rPr>
            </w:pPr>
            <w:r w:rsidRPr="002A6FD5">
              <w:rPr>
                <w:rStyle w:val="af6"/>
                <w:rFonts w:eastAsia="Calibri"/>
                <w:b w:val="0"/>
                <w:sz w:val="18"/>
                <w:szCs w:val="28"/>
              </w:rPr>
              <w:t>30</w:t>
            </w:r>
          </w:p>
        </w:tc>
        <w:tc>
          <w:tcPr>
            <w:tcW w:w="992" w:type="dxa"/>
            <w:tcBorders>
              <w:top w:val="single" w:sz="12" w:space="0" w:color="auto"/>
            </w:tcBorders>
            <w:shd w:val="clear" w:color="auto" w:fill="auto"/>
            <w:vAlign w:val="bottom"/>
          </w:tcPr>
          <w:p w14:paraId="4D58E51C" w14:textId="77777777" w:rsidR="005F0334" w:rsidRPr="002A6FD5" w:rsidRDefault="005F0334" w:rsidP="005F0334">
            <w:pPr>
              <w:suppressAutoHyphens w:val="0"/>
              <w:spacing w:before="40" w:after="40" w:line="220" w:lineRule="exact"/>
              <w:jc w:val="right"/>
              <w:rPr>
                <w:rStyle w:val="af6"/>
                <w:rFonts w:eastAsia="Calibri"/>
                <w:b w:val="0"/>
                <w:sz w:val="18"/>
                <w:szCs w:val="28"/>
              </w:rPr>
            </w:pPr>
            <w:r w:rsidRPr="002A6FD5">
              <w:rPr>
                <w:rStyle w:val="af6"/>
                <w:rFonts w:eastAsia="Calibri"/>
                <w:b w:val="0"/>
                <w:sz w:val="18"/>
                <w:szCs w:val="28"/>
              </w:rPr>
              <w:t>47</w:t>
            </w:r>
          </w:p>
        </w:tc>
        <w:tc>
          <w:tcPr>
            <w:tcW w:w="992" w:type="dxa"/>
            <w:tcBorders>
              <w:top w:val="single" w:sz="12" w:space="0" w:color="auto"/>
            </w:tcBorders>
            <w:shd w:val="clear" w:color="auto" w:fill="auto"/>
            <w:vAlign w:val="bottom"/>
          </w:tcPr>
          <w:p w14:paraId="665A4EB1" w14:textId="77777777" w:rsidR="005F0334" w:rsidRPr="002A6FD5" w:rsidRDefault="005F0334" w:rsidP="005F0334">
            <w:pPr>
              <w:suppressAutoHyphens w:val="0"/>
              <w:spacing w:before="40" w:after="40" w:line="220" w:lineRule="exact"/>
              <w:jc w:val="right"/>
              <w:rPr>
                <w:rStyle w:val="af6"/>
                <w:rFonts w:eastAsia="Calibri"/>
                <w:b w:val="0"/>
                <w:sz w:val="18"/>
                <w:szCs w:val="28"/>
              </w:rPr>
            </w:pPr>
            <w:r w:rsidRPr="002A6FD5">
              <w:rPr>
                <w:rStyle w:val="af6"/>
                <w:rFonts w:eastAsia="Calibri"/>
                <w:b w:val="0"/>
                <w:sz w:val="18"/>
                <w:szCs w:val="28"/>
              </w:rPr>
              <w:t>28</w:t>
            </w:r>
          </w:p>
        </w:tc>
        <w:tc>
          <w:tcPr>
            <w:tcW w:w="992" w:type="dxa"/>
            <w:tcBorders>
              <w:top w:val="single" w:sz="12" w:space="0" w:color="auto"/>
            </w:tcBorders>
            <w:shd w:val="clear" w:color="auto" w:fill="auto"/>
            <w:vAlign w:val="bottom"/>
          </w:tcPr>
          <w:p w14:paraId="3189CF3E" w14:textId="77777777" w:rsidR="005F0334" w:rsidRPr="002A6FD5" w:rsidRDefault="005F0334" w:rsidP="005F0334">
            <w:pPr>
              <w:suppressAutoHyphens w:val="0"/>
              <w:spacing w:before="40" w:after="40" w:line="220" w:lineRule="exact"/>
              <w:jc w:val="right"/>
              <w:rPr>
                <w:rStyle w:val="af6"/>
                <w:rFonts w:eastAsia="Calibri"/>
                <w:b w:val="0"/>
                <w:sz w:val="18"/>
                <w:szCs w:val="28"/>
              </w:rPr>
            </w:pPr>
            <w:r w:rsidRPr="002A6FD5">
              <w:rPr>
                <w:rStyle w:val="af6"/>
                <w:rFonts w:eastAsia="Calibri"/>
                <w:b w:val="0"/>
                <w:sz w:val="18"/>
                <w:szCs w:val="28"/>
              </w:rPr>
              <w:t>49</w:t>
            </w:r>
          </w:p>
        </w:tc>
        <w:tc>
          <w:tcPr>
            <w:tcW w:w="992" w:type="dxa"/>
            <w:tcBorders>
              <w:top w:val="single" w:sz="12" w:space="0" w:color="auto"/>
            </w:tcBorders>
            <w:shd w:val="clear" w:color="auto" w:fill="auto"/>
            <w:vAlign w:val="bottom"/>
          </w:tcPr>
          <w:p w14:paraId="0EE0496E" w14:textId="77777777" w:rsidR="005F0334" w:rsidRPr="002A6FD5" w:rsidRDefault="005F0334" w:rsidP="005F0334">
            <w:pPr>
              <w:suppressAutoHyphens w:val="0"/>
              <w:spacing w:before="40" w:after="40" w:line="220" w:lineRule="exact"/>
              <w:jc w:val="right"/>
              <w:rPr>
                <w:rStyle w:val="af6"/>
                <w:rFonts w:eastAsia="Calibri"/>
                <w:b w:val="0"/>
                <w:sz w:val="18"/>
                <w:szCs w:val="28"/>
              </w:rPr>
            </w:pPr>
            <w:r w:rsidRPr="002A6FD5">
              <w:rPr>
                <w:rStyle w:val="af6"/>
                <w:rFonts w:eastAsia="Calibri"/>
                <w:b w:val="0"/>
                <w:sz w:val="18"/>
                <w:szCs w:val="28"/>
              </w:rPr>
              <w:t>22</w:t>
            </w:r>
          </w:p>
        </w:tc>
      </w:tr>
      <w:tr w:rsidR="005F0334" w:rsidRPr="002A6FD5" w14:paraId="01AE37AC" w14:textId="77777777" w:rsidTr="005F0334">
        <w:tc>
          <w:tcPr>
            <w:tcW w:w="2410" w:type="dxa"/>
            <w:shd w:val="clear" w:color="auto" w:fill="auto"/>
          </w:tcPr>
          <w:p w14:paraId="04B2DE3C" w14:textId="77777777" w:rsidR="005F0334" w:rsidRPr="002A6FD5" w:rsidRDefault="005F0334" w:rsidP="005F0334">
            <w:pPr>
              <w:suppressAutoHyphens w:val="0"/>
              <w:spacing w:before="40" w:after="40" w:line="220" w:lineRule="exact"/>
              <w:rPr>
                <w:rStyle w:val="af6"/>
                <w:rFonts w:eastAsia="Calibri"/>
                <w:b w:val="0"/>
                <w:sz w:val="18"/>
                <w:szCs w:val="28"/>
              </w:rPr>
            </w:pPr>
            <w:r w:rsidRPr="002A6FD5">
              <w:rPr>
                <w:rStyle w:val="af6"/>
                <w:rFonts w:eastAsia="Calibri"/>
                <w:b w:val="0"/>
                <w:sz w:val="18"/>
                <w:szCs w:val="28"/>
              </w:rPr>
              <w:t>Попытки нанесения себе травм</w:t>
            </w:r>
          </w:p>
        </w:tc>
        <w:tc>
          <w:tcPr>
            <w:tcW w:w="992" w:type="dxa"/>
            <w:shd w:val="clear" w:color="auto" w:fill="auto"/>
            <w:vAlign w:val="bottom"/>
          </w:tcPr>
          <w:p w14:paraId="5D0452B3" w14:textId="77777777" w:rsidR="005F0334" w:rsidRPr="002A6FD5" w:rsidRDefault="005F0334" w:rsidP="005F0334">
            <w:pPr>
              <w:suppressAutoHyphens w:val="0"/>
              <w:spacing w:before="40" w:after="40" w:line="220" w:lineRule="exact"/>
              <w:jc w:val="right"/>
              <w:rPr>
                <w:rStyle w:val="af6"/>
                <w:rFonts w:eastAsia="Calibri"/>
                <w:b w:val="0"/>
                <w:sz w:val="18"/>
                <w:szCs w:val="28"/>
              </w:rPr>
            </w:pPr>
            <w:r w:rsidRPr="002A6FD5">
              <w:rPr>
                <w:rStyle w:val="af6"/>
                <w:rFonts w:eastAsia="Calibri"/>
                <w:b w:val="0"/>
                <w:sz w:val="18"/>
                <w:szCs w:val="28"/>
              </w:rPr>
              <w:t>243</w:t>
            </w:r>
          </w:p>
        </w:tc>
        <w:tc>
          <w:tcPr>
            <w:tcW w:w="992" w:type="dxa"/>
            <w:shd w:val="clear" w:color="auto" w:fill="auto"/>
            <w:vAlign w:val="bottom"/>
          </w:tcPr>
          <w:p w14:paraId="09E591FE" w14:textId="77777777" w:rsidR="005F0334" w:rsidRPr="002A6FD5" w:rsidRDefault="005F0334" w:rsidP="005F0334">
            <w:pPr>
              <w:suppressAutoHyphens w:val="0"/>
              <w:spacing w:before="40" w:after="40" w:line="220" w:lineRule="exact"/>
              <w:jc w:val="right"/>
              <w:rPr>
                <w:rStyle w:val="af6"/>
                <w:rFonts w:eastAsia="Calibri"/>
                <w:b w:val="0"/>
                <w:sz w:val="18"/>
                <w:szCs w:val="28"/>
              </w:rPr>
            </w:pPr>
            <w:r w:rsidRPr="002A6FD5">
              <w:rPr>
                <w:rStyle w:val="af6"/>
                <w:rFonts w:eastAsia="Calibri"/>
                <w:b w:val="0"/>
                <w:sz w:val="18"/>
                <w:szCs w:val="28"/>
              </w:rPr>
              <w:t>346</w:t>
            </w:r>
          </w:p>
        </w:tc>
        <w:tc>
          <w:tcPr>
            <w:tcW w:w="992" w:type="dxa"/>
            <w:shd w:val="clear" w:color="auto" w:fill="auto"/>
            <w:vAlign w:val="bottom"/>
          </w:tcPr>
          <w:p w14:paraId="471E8581" w14:textId="77777777" w:rsidR="005F0334" w:rsidRPr="002A6FD5" w:rsidRDefault="005F0334" w:rsidP="005F0334">
            <w:pPr>
              <w:suppressAutoHyphens w:val="0"/>
              <w:spacing w:before="40" w:after="40" w:line="220" w:lineRule="exact"/>
              <w:jc w:val="right"/>
              <w:rPr>
                <w:rStyle w:val="af6"/>
                <w:rFonts w:eastAsia="Calibri"/>
                <w:b w:val="0"/>
                <w:sz w:val="18"/>
                <w:szCs w:val="28"/>
              </w:rPr>
            </w:pPr>
            <w:r w:rsidRPr="002A6FD5">
              <w:rPr>
                <w:rStyle w:val="af6"/>
                <w:rFonts w:eastAsia="Calibri"/>
                <w:b w:val="0"/>
                <w:sz w:val="18"/>
                <w:szCs w:val="28"/>
              </w:rPr>
              <w:t>275</w:t>
            </w:r>
          </w:p>
        </w:tc>
        <w:tc>
          <w:tcPr>
            <w:tcW w:w="992" w:type="dxa"/>
            <w:shd w:val="clear" w:color="auto" w:fill="auto"/>
            <w:vAlign w:val="bottom"/>
          </w:tcPr>
          <w:p w14:paraId="78F48398" w14:textId="77777777" w:rsidR="005F0334" w:rsidRPr="002A6FD5" w:rsidRDefault="005F0334" w:rsidP="005F0334">
            <w:pPr>
              <w:suppressAutoHyphens w:val="0"/>
              <w:spacing w:before="40" w:after="40" w:line="220" w:lineRule="exact"/>
              <w:jc w:val="right"/>
              <w:rPr>
                <w:rStyle w:val="af6"/>
                <w:rFonts w:eastAsia="Calibri"/>
                <w:b w:val="0"/>
                <w:sz w:val="18"/>
                <w:szCs w:val="28"/>
              </w:rPr>
            </w:pPr>
            <w:r w:rsidRPr="002A6FD5">
              <w:rPr>
                <w:rStyle w:val="af6"/>
                <w:rFonts w:eastAsia="Calibri"/>
                <w:b w:val="0"/>
                <w:sz w:val="18"/>
                <w:szCs w:val="28"/>
              </w:rPr>
              <w:t>253</w:t>
            </w:r>
          </w:p>
        </w:tc>
        <w:tc>
          <w:tcPr>
            <w:tcW w:w="992" w:type="dxa"/>
            <w:shd w:val="clear" w:color="auto" w:fill="auto"/>
            <w:vAlign w:val="bottom"/>
          </w:tcPr>
          <w:p w14:paraId="57696756" w14:textId="77777777" w:rsidR="005F0334" w:rsidRPr="002A6FD5" w:rsidRDefault="005F0334" w:rsidP="005F0334">
            <w:pPr>
              <w:suppressAutoHyphens w:val="0"/>
              <w:spacing w:before="40" w:after="40" w:line="220" w:lineRule="exact"/>
              <w:jc w:val="right"/>
              <w:rPr>
                <w:rStyle w:val="af6"/>
                <w:rFonts w:eastAsia="Calibri"/>
                <w:b w:val="0"/>
                <w:sz w:val="18"/>
                <w:szCs w:val="28"/>
              </w:rPr>
            </w:pPr>
            <w:r w:rsidRPr="002A6FD5">
              <w:rPr>
                <w:rStyle w:val="af6"/>
                <w:rFonts w:eastAsia="Calibri"/>
                <w:b w:val="0"/>
                <w:sz w:val="18"/>
                <w:szCs w:val="28"/>
              </w:rPr>
              <w:t>216</w:t>
            </w:r>
          </w:p>
        </w:tc>
      </w:tr>
      <w:tr w:rsidR="005F0334" w:rsidRPr="002A6FD5" w14:paraId="12B9985D" w14:textId="77777777" w:rsidTr="005F0334">
        <w:tc>
          <w:tcPr>
            <w:tcW w:w="2410" w:type="dxa"/>
            <w:tcBorders>
              <w:bottom w:val="single" w:sz="12" w:space="0" w:color="auto"/>
            </w:tcBorders>
            <w:shd w:val="clear" w:color="auto" w:fill="auto"/>
          </w:tcPr>
          <w:p w14:paraId="139A6467" w14:textId="77777777" w:rsidR="005F0334" w:rsidRPr="002A6FD5" w:rsidRDefault="005F0334" w:rsidP="005F0334">
            <w:pPr>
              <w:suppressAutoHyphens w:val="0"/>
              <w:spacing w:before="40" w:after="40" w:line="220" w:lineRule="exact"/>
              <w:rPr>
                <w:rStyle w:val="af6"/>
                <w:rFonts w:eastAsia="Calibri"/>
                <w:b w:val="0"/>
                <w:sz w:val="18"/>
                <w:szCs w:val="28"/>
              </w:rPr>
            </w:pPr>
            <w:r w:rsidRPr="002A6FD5">
              <w:rPr>
                <w:rStyle w:val="af6"/>
                <w:rFonts w:eastAsia="Calibri"/>
                <w:b w:val="0"/>
                <w:sz w:val="18"/>
                <w:szCs w:val="28"/>
              </w:rPr>
              <w:t>Объявивших голодовку</w:t>
            </w:r>
          </w:p>
        </w:tc>
        <w:tc>
          <w:tcPr>
            <w:tcW w:w="992" w:type="dxa"/>
            <w:tcBorders>
              <w:bottom w:val="single" w:sz="12" w:space="0" w:color="auto"/>
            </w:tcBorders>
            <w:shd w:val="clear" w:color="auto" w:fill="auto"/>
            <w:vAlign w:val="bottom"/>
          </w:tcPr>
          <w:p w14:paraId="250A8FA0" w14:textId="77777777" w:rsidR="005F0334" w:rsidRPr="002A6FD5" w:rsidRDefault="005F0334" w:rsidP="005F0334">
            <w:pPr>
              <w:suppressAutoHyphens w:val="0"/>
              <w:spacing w:before="40" w:after="40" w:line="220" w:lineRule="exact"/>
              <w:jc w:val="right"/>
              <w:rPr>
                <w:rStyle w:val="af6"/>
                <w:rFonts w:eastAsia="Calibri"/>
                <w:b w:val="0"/>
                <w:sz w:val="18"/>
                <w:szCs w:val="28"/>
              </w:rPr>
            </w:pPr>
            <w:r w:rsidRPr="002A6FD5">
              <w:rPr>
                <w:rStyle w:val="af6"/>
                <w:rFonts w:eastAsia="Calibri"/>
                <w:b w:val="0"/>
                <w:sz w:val="18"/>
                <w:szCs w:val="28"/>
              </w:rPr>
              <w:t>15</w:t>
            </w:r>
          </w:p>
        </w:tc>
        <w:tc>
          <w:tcPr>
            <w:tcW w:w="992" w:type="dxa"/>
            <w:tcBorders>
              <w:bottom w:val="single" w:sz="12" w:space="0" w:color="auto"/>
            </w:tcBorders>
            <w:shd w:val="clear" w:color="auto" w:fill="auto"/>
            <w:vAlign w:val="bottom"/>
          </w:tcPr>
          <w:p w14:paraId="2134AD31" w14:textId="77777777" w:rsidR="005F0334" w:rsidRPr="002A6FD5" w:rsidRDefault="005F0334" w:rsidP="005F0334">
            <w:pPr>
              <w:suppressAutoHyphens w:val="0"/>
              <w:spacing w:before="40" w:after="40" w:line="220" w:lineRule="exact"/>
              <w:jc w:val="right"/>
              <w:rPr>
                <w:rStyle w:val="af6"/>
                <w:rFonts w:eastAsia="Calibri"/>
                <w:b w:val="0"/>
                <w:sz w:val="18"/>
                <w:szCs w:val="28"/>
              </w:rPr>
            </w:pPr>
            <w:r w:rsidRPr="002A6FD5">
              <w:rPr>
                <w:rStyle w:val="af6"/>
                <w:rFonts w:eastAsia="Calibri"/>
                <w:b w:val="0"/>
                <w:sz w:val="18"/>
                <w:szCs w:val="28"/>
              </w:rPr>
              <w:t>26</w:t>
            </w:r>
          </w:p>
        </w:tc>
        <w:tc>
          <w:tcPr>
            <w:tcW w:w="992" w:type="dxa"/>
            <w:tcBorders>
              <w:bottom w:val="single" w:sz="12" w:space="0" w:color="auto"/>
            </w:tcBorders>
            <w:shd w:val="clear" w:color="auto" w:fill="auto"/>
            <w:vAlign w:val="bottom"/>
          </w:tcPr>
          <w:p w14:paraId="7CE4EFE3" w14:textId="77777777" w:rsidR="005F0334" w:rsidRPr="002A6FD5" w:rsidRDefault="005F0334" w:rsidP="005F0334">
            <w:pPr>
              <w:suppressAutoHyphens w:val="0"/>
              <w:spacing w:before="40" w:after="40" w:line="220" w:lineRule="exact"/>
              <w:jc w:val="right"/>
              <w:rPr>
                <w:rStyle w:val="af6"/>
                <w:rFonts w:eastAsia="Calibri"/>
                <w:b w:val="0"/>
                <w:sz w:val="18"/>
                <w:szCs w:val="28"/>
              </w:rPr>
            </w:pPr>
            <w:r w:rsidRPr="002A6FD5">
              <w:rPr>
                <w:rStyle w:val="af6"/>
                <w:rFonts w:eastAsia="Calibri"/>
                <w:b w:val="0"/>
                <w:sz w:val="18"/>
                <w:szCs w:val="28"/>
              </w:rPr>
              <w:t>46</w:t>
            </w:r>
          </w:p>
        </w:tc>
        <w:tc>
          <w:tcPr>
            <w:tcW w:w="992" w:type="dxa"/>
            <w:tcBorders>
              <w:bottom w:val="single" w:sz="12" w:space="0" w:color="auto"/>
            </w:tcBorders>
            <w:shd w:val="clear" w:color="auto" w:fill="auto"/>
            <w:vAlign w:val="bottom"/>
          </w:tcPr>
          <w:p w14:paraId="75D3D56B" w14:textId="77777777" w:rsidR="005F0334" w:rsidRPr="002A6FD5" w:rsidRDefault="005F0334" w:rsidP="005F0334">
            <w:pPr>
              <w:suppressAutoHyphens w:val="0"/>
              <w:spacing w:before="40" w:after="40" w:line="220" w:lineRule="exact"/>
              <w:jc w:val="right"/>
              <w:rPr>
                <w:rStyle w:val="af6"/>
                <w:rFonts w:eastAsia="Calibri"/>
                <w:b w:val="0"/>
                <w:sz w:val="18"/>
                <w:szCs w:val="28"/>
              </w:rPr>
            </w:pPr>
            <w:r w:rsidRPr="002A6FD5">
              <w:rPr>
                <w:rStyle w:val="af6"/>
                <w:rFonts w:eastAsia="Calibri"/>
                <w:b w:val="0"/>
                <w:sz w:val="18"/>
                <w:szCs w:val="28"/>
              </w:rPr>
              <w:t>63</w:t>
            </w:r>
          </w:p>
        </w:tc>
        <w:tc>
          <w:tcPr>
            <w:tcW w:w="992" w:type="dxa"/>
            <w:tcBorders>
              <w:bottom w:val="single" w:sz="12" w:space="0" w:color="auto"/>
            </w:tcBorders>
            <w:shd w:val="clear" w:color="auto" w:fill="auto"/>
            <w:vAlign w:val="bottom"/>
          </w:tcPr>
          <w:p w14:paraId="5AAF50BF" w14:textId="77777777" w:rsidR="005F0334" w:rsidRPr="002A6FD5" w:rsidRDefault="005F0334" w:rsidP="005F0334">
            <w:pPr>
              <w:suppressAutoHyphens w:val="0"/>
              <w:spacing w:before="40" w:after="40" w:line="220" w:lineRule="exact"/>
              <w:jc w:val="right"/>
              <w:rPr>
                <w:rStyle w:val="af6"/>
                <w:rFonts w:eastAsia="Calibri"/>
                <w:b w:val="0"/>
                <w:sz w:val="18"/>
                <w:szCs w:val="28"/>
              </w:rPr>
            </w:pPr>
            <w:r w:rsidRPr="002A6FD5">
              <w:rPr>
                <w:rStyle w:val="af6"/>
                <w:rFonts w:eastAsia="Calibri"/>
                <w:b w:val="0"/>
                <w:sz w:val="18"/>
                <w:szCs w:val="28"/>
              </w:rPr>
              <w:t>38</w:t>
            </w:r>
          </w:p>
        </w:tc>
      </w:tr>
    </w:tbl>
    <w:p w14:paraId="7516ED9E" w14:textId="77777777" w:rsidR="005F0334" w:rsidRPr="007C255B" w:rsidRDefault="005F0334" w:rsidP="005F0334">
      <w:pPr>
        <w:pStyle w:val="SingleTxtG"/>
        <w:spacing w:before="240"/>
      </w:pPr>
      <w:r w:rsidRPr="007C255B">
        <w:t>255.</w:t>
      </w:r>
      <w:r w:rsidRPr="007C255B">
        <w:tab/>
        <w:t>Работа психологической помощи направлена на своевременное выявление и профилактическое решение экстремальных ситуаций, при которых в учреждениях отбывания наказания могут возникнуть проблемы, вытекающие из среды лишения свободы, индивидуальных психических особенностей, личностных качеств осужденных, самих себя, другим осужденных, общества, их отношения к наказанию и других обстоятельств.</w:t>
      </w:r>
    </w:p>
    <w:p w14:paraId="0BA6AB55" w14:textId="77777777" w:rsidR="005F0334" w:rsidRDefault="005F0334" w:rsidP="005F0334">
      <w:pPr>
        <w:pStyle w:val="SingleTxtG"/>
        <w:spacing w:before="120"/>
      </w:pPr>
      <w:r>
        <w:t>256.</w:t>
      </w:r>
      <w:r>
        <w:tab/>
      </w:r>
      <w:r w:rsidRPr="00AD673B">
        <w:t xml:space="preserve">В учреждениях по отбыванию наказания были проведены психологические семинары </w:t>
      </w:r>
      <w:r>
        <w:t>–</w:t>
      </w:r>
      <w:r w:rsidRPr="00AD673B">
        <w:t xml:space="preserve"> тренинги по профилактике случаев конфликта, нанесения себе травм и суицида среди осужденных и обеспечению прав осужденных на получение психологической помощи. </w:t>
      </w:r>
    </w:p>
    <w:p w14:paraId="140782C5" w14:textId="77777777" w:rsidR="005F0334" w:rsidRPr="00AD673B" w:rsidRDefault="005F0334" w:rsidP="005F0334">
      <w:pPr>
        <w:pStyle w:val="SingleTxtG"/>
        <w:spacing w:before="120"/>
      </w:pPr>
      <w:r w:rsidRPr="00AD673B">
        <w:t>257.</w:t>
      </w:r>
      <w:r w:rsidRPr="00AD673B">
        <w:tab/>
        <w:t xml:space="preserve">Только за </w:t>
      </w:r>
      <w:r>
        <w:t>2016 год в городах Кюрдамир и Ленко</w:t>
      </w:r>
      <w:r w:rsidRPr="00AD673B">
        <w:t>ран</w:t>
      </w:r>
      <w:r>
        <w:t>ь</w:t>
      </w:r>
      <w:r w:rsidRPr="00AD673B">
        <w:t xml:space="preserve"> были построены психоневрологические диспансеры, </w:t>
      </w:r>
      <w:r>
        <w:t>два</w:t>
      </w:r>
      <w:r w:rsidRPr="00AD673B">
        <w:t xml:space="preserve"> новых корпуса Республиканской психиатрической больницы </w:t>
      </w:r>
      <w:r>
        <w:t>№</w:t>
      </w:r>
      <w:r w:rsidRPr="00AD673B">
        <w:t xml:space="preserve"> 1, а </w:t>
      </w:r>
      <w:proofErr w:type="spellStart"/>
      <w:r w:rsidRPr="00AD673B">
        <w:t>Губинская</w:t>
      </w:r>
      <w:proofErr w:type="spellEnd"/>
      <w:r w:rsidRPr="00AD673B">
        <w:t xml:space="preserve"> психоневрологическая</w:t>
      </w:r>
      <w:r>
        <w:t xml:space="preserve"> </w:t>
      </w:r>
      <w:r w:rsidRPr="00AD673B">
        <w:t xml:space="preserve">больница была отремонтирована. Гянджинская и </w:t>
      </w:r>
      <w:proofErr w:type="spellStart"/>
      <w:r w:rsidRPr="00AD673B">
        <w:t>Шекинская</w:t>
      </w:r>
      <w:proofErr w:type="spellEnd"/>
      <w:r w:rsidRPr="00AD673B">
        <w:t xml:space="preserve"> психиатрические больницы почти достроены и будут сданы в эксплуатацию в конце 2019 года. </w:t>
      </w:r>
    </w:p>
    <w:p w14:paraId="7F307D74" w14:textId="77777777" w:rsidR="005F0334" w:rsidRDefault="005F0334" w:rsidP="005F0334">
      <w:pPr>
        <w:pStyle w:val="H1G"/>
      </w:pPr>
      <w:r>
        <w:tab/>
      </w:r>
      <w:r>
        <w:tab/>
      </w:r>
      <w:r w:rsidRPr="007223A5">
        <w:rPr>
          <w:spacing w:val="-6"/>
          <w:sz w:val="28"/>
          <w:szCs w:val="28"/>
        </w:rPr>
        <w:t>§</w:t>
      </w:r>
      <w:r>
        <w:rPr>
          <w:spacing w:val="-6"/>
          <w:sz w:val="28"/>
          <w:szCs w:val="28"/>
        </w:rPr>
        <w:t> </w:t>
      </w:r>
      <w:r>
        <w:t>25</w:t>
      </w:r>
    </w:p>
    <w:p w14:paraId="0249CCB2" w14:textId="77777777" w:rsidR="005F0334" w:rsidRPr="00BB2F18" w:rsidRDefault="005F0334" w:rsidP="005F0334">
      <w:pPr>
        <w:pStyle w:val="SingleTxtG"/>
        <w:spacing w:before="120"/>
      </w:pPr>
      <w:r w:rsidRPr="00BB2F18">
        <w:t>258.</w:t>
      </w:r>
      <w:r w:rsidRPr="00BB2F18">
        <w:tab/>
      </w:r>
      <w:r w:rsidRPr="007C255B">
        <w:t>В отношении перечисленных дел – Мамедов (</w:t>
      </w:r>
      <w:proofErr w:type="spellStart"/>
      <w:r w:rsidRPr="007C255B">
        <w:t>Джалалоглу</w:t>
      </w:r>
      <w:proofErr w:type="spellEnd"/>
      <w:r w:rsidRPr="007C255B">
        <w:t>) против Азербайджана (компенсация выплачена 29 июня 2007 г</w:t>
      </w:r>
      <w:r>
        <w:t>ода</w:t>
      </w:r>
      <w:r w:rsidRPr="007C255B">
        <w:t xml:space="preserve">), Мурадова против </w:t>
      </w:r>
      <w:r w:rsidRPr="007C255B">
        <w:lastRenderedPageBreak/>
        <w:t>Азербайджана (компенсация выплачена 15 сентября 2009 г</w:t>
      </w:r>
      <w:r>
        <w:t>ода</w:t>
      </w:r>
      <w:r w:rsidRPr="007C255B">
        <w:t xml:space="preserve">) и </w:t>
      </w:r>
      <w:proofErr w:type="spellStart"/>
      <w:r w:rsidRPr="007C255B">
        <w:t>Гараев</w:t>
      </w:r>
      <w:proofErr w:type="spellEnd"/>
      <w:r w:rsidRPr="007C255B">
        <w:t xml:space="preserve"> против Азербайджана (компенсация выплачена 29 ноября 2010 г</w:t>
      </w:r>
      <w:r>
        <w:t>ода</w:t>
      </w:r>
      <w:r w:rsidRPr="007C255B">
        <w:t xml:space="preserve">) </w:t>
      </w:r>
      <w:r>
        <w:t>–</w:t>
      </w:r>
      <w:r w:rsidRPr="007C255B">
        <w:t xml:space="preserve"> выплата компенсаций </w:t>
      </w:r>
      <w:r>
        <w:t>была обеспечена в полной мере.</w:t>
      </w:r>
    </w:p>
    <w:p w14:paraId="643E7E63" w14:textId="77777777" w:rsidR="005F0334" w:rsidRPr="007C255B" w:rsidRDefault="005F0334" w:rsidP="005F0334">
      <w:pPr>
        <w:pStyle w:val="H1G"/>
      </w:pPr>
      <w:r>
        <w:tab/>
      </w:r>
      <w:r>
        <w:tab/>
      </w:r>
      <w:r w:rsidRPr="007C255B">
        <w:t>Статья 16</w:t>
      </w:r>
      <w:r>
        <w:br/>
      </w:r>
      <w:r w:rsidRPr="007223A5">
        <w:rPr>
          <w:spacing w:val="-6"/>
          <w:sz w:val="28"/>
          <w:szCs w:val="28"/>
        </w:rPr>
        <w:t>§</w:t>
      </w:r>
      <w:r>
        <w:rPr>
          <w:spacing w:val="-6"/>
          <w:sz w:val="28"/>
          <w:szCs w:val="28"/>
        </w:rPr>
        <w:t> </w:t>
      </w:r>
      <w:r w:rsidRPr="007C255B">
        <w:t xml:space="preserve">27 </w:t>
      </w:r>
    </w:p>
    <w:p w14:paraId="4C837EDF" w14:textId="77777777" w:rsidR="005F0334" w:rsidRPr="00827F52" w:rsidRDefault="005F0334" w:rsidP="005F0334">
      <w:pPr>
        <w:pStyle w:val="SingleTxtG"/>
        <w:spacing w:before="120"/>
        <w:rPr>
          <w:spacing w:val="-6"/>
        </w:rPr>
      </w:pPr>
      <w:r w:rsidRPr="00827F52">
        <w:rPr>
          <w:spacing w:val="-6"/>
        </w:rPr>
        <w:t>259.</w:t>
      </w:r>
      <w:r w:rsidRPr="00827F52">
        <w:rPr>
          <w:spacing w:val="-6"/>
        </w:rPr>
        <w:tab/>
      </w:r>
      <w:r w:rsidRPr="007C255B">
        <w:t>Решением Верховного Суда Азербайджанской Республики от 28</w:t>
      </w:r>
      <w:r>
        <w:t xml:space="preserve"> марта </w:t>
      </w:r>
      <w:r w:rsidRPr="007C255B">
        <w:t>2019</w:t>
      </w:r>
      <w:r>
        <w:t> </w:t>
      </w:r>
      <w:r w:rsidRPr="007C255B">
        <w:t xml:space="preserve">года, приговор И. Мамедова был уменьшен до </w:t>
      </w:r>
      <w:r>
        <w:t>пяти</w:t>
      </w:r>
      <w:r w:rsidRPr="007C255B">
        <w:t xml:space="preserve"> лет</w:t>
      </w:r>
      <w:r>
        <w:t>,</w:t>
      </w:r>
      <w:r w:rsidRPr="007C255B">
        <w:t xml:space="preserve"> </w:t>
      </w:r>
      <w:r>
        <w:t>шести</w:t>
      </w:r>
      <w:r w:rsidRPr="007C255B">
        <w:t xml:space="preserve"> месяцев и </w:t>
      </w:r>
      <w:r>
        <w:t>девяти</w:t>
      </w:r>
      <w:r w:rsidRPr="007C255B">
        <w:t xml:space="preserve"> дней, и с уч</w:t>
      </w:r>
      <w:r>
        <w:t>е</w:t>
      </w:r>
      <w:r w:rsidRPr="007C255B">
        <w:t>том его нахождения под арестом в этот период, он был зачтен и выпущен на свободу.</w:t>
      </w:r>
      <w:r w:rsidRPr="00827F52">
        <w:rPr>
          <w:b/>
        </w:rPr>
        <w:t xml:space="preserve"> </w:t>
      </w:r>
    </w:p>
    <w:p w14:paraId="6BA718DC" w14:textId="77777777" w:rsidR="005F0334" w:rsidRDefault="005F0334" w:rsidP="005F0334">
      <w:pPr>
        <w:pStyle w:val="H1G"/>
      </w:pPr>
      <w:r>
        <w:tab/>
      </w:r>
      <w:r>
        <w:tab/>
      </w:r>
      <w:r w:rsidRPr="007223A5">
        <w:rPr>
          <w:spacing w:val="-6"/>
          <w:sz w:val="28"/>
          <w:szCs w:val="28"/>
        </w:rPr>
        <w:t>§</w:t>
      </w:r>
      <w:r>
        <w:rPr>
          <w:spacing w:val="-6"/>
          <w:sz w:val="28"/>
          <w:szCs w:val="28"/>
        </w:rPr>
        <w:t> </w:t>
      </w:r>
      <w:r w:rsidRPr="007C255B">
        <w:t>28</w:t>
      </w:r>
    </w:p>
    <w:p w14:paraId="0471A6B0" w14:textId="77777777" w:rsidR="005F0334" w:rsidRPr="007C255B" w:rsidRDefault="005F0334" w:rsidP="005F0334">
      <w:pPr>
        <w:pStyle w:val="SingleTxtG"/>
        <w:spacing w:before="120"/>
      </w:pPr>
      <w:r w:rsidRPr="007C255B">
        <w:t>260.</w:t>
      </w:r>
      <w:r w:rsidRPr="007C255B">
        <w:tab/>
      </w:r>
      <w:r w:rsidRPr="007C255B">
        <w:rPr>
          <w:lang w:val="az-Latn-AZ"/>
        </w:rPr>
        <w:t>C</w:t>
      </w:r>
      <w:proofErr w:type="spellStart"/>
      <w:r w:rsidRPr="007C255B">
        <w:t>огласно</w:t>
      </w:r>
      <w:proofErr w:type="spellEnd"/>
      <w:r w:rsidRPr="007C255B">
        <w:t xml:space="preserve"> Закону Азербайджанской Республики «О социальных услугах»,</w:t>
      </w:r>
      <w:r>
        <w:t xml:space="preserve"> </w:t>
      </w:r>
      <w:r w:rsidRPr="007C255B">
        <w:t>к</w:t>
      </w:r>
      <w:r>
        <w:t> </w:t>
      </w:r>
      <w:r w:rsidRPr="007C255B">
        <w:t>категории лиц, находящихся в трудной жизненной ситуации</w:t>
      </w:r>
      <w:r>
        <w:t>,</w:t>
      </w:r>
      <w:r w:rsidRPr="007C255B">
        <w:t xml:space="preserve"> относятся</w:t>
      </w:r>
      <w:r>
        <w:t xml:space="preserve"> </w:t>
      </w:r>
      <w:r w:rsidRPr="007C255B">
        <w:t>дети с ограниченными возможностями здоровья и лица, которые в связи с инвалидностью не имеют возможности ухаживать за собой, либо у которых отсутствуют родственники трудоспособного возраста или законные представители, способные</w:t>
      </w:r>
      <w:r>
        <w:t xml:space="preserve"> </w:t>
      </w:r>
      <w:r w:rsidRPr="007C255B">
        <w:t>осуществлять за ними</w:t>
      </w:r>
      <w:r>
        <w:t xml:space="preserve"> </w:t>
      </w:r>
      <w:r w:rsidRPr="007C255B">
        <w:t>уход.</w:t>
      </w:r>
      <w:r>
        <w:t xml:space="preserve"> </w:t>
      </w:r>
      <w:r w:rsidRPr="007C255B">
        <w:t>В соответствии с Законом,</w:t>
      </w:r>
      <w:r>
        <w:t xml:space="preserve"> </w:t>
      </w:r>
      <w:r w:rsidRPr="007C255B">
        <w:t>с целью решения социальных проблем указанной категории лиц и осуществления комплексных мероприятий, направленных на создание для них условий для равноправного участия в общественной жизни,</w:t>
      </w:r>
      <w:r>
        <w:t xml:space="preserve"> </w:t>
      </w:r>
      <w:r w:rsidRPr="007C255B">
        <w:t>этим лицам также оказываются стационарные социальные услуги в</w:t>
      </w:r>
      <w:r>
        <w:t xml:space="preserve"> </w:t>
      </w:r>
      <w:r w:rsidRPr="007C255B">
        <w:t>специализированных учреждениях.</w:t>
      </w:r>
      <w:r>
        <w:t xml:space="preserve"> </w:t>
      </w:r>
      <w:r w:rsidRPr="007C255B">
        <w:t>В настоящее время в структуре Министерства труда и социальной защиты населения Азербайджанской Республики</w:t>
      </w:r>
      <w:r>
        <w:t xml:space="preserve"> </w:t>
      </w:r>
      <w:r w:rsidRPr="007C255B">
        <w:t xml:space="preserve">функционируют </w:t>
      </w:r>
      <w:r>
        <w:t>два</w:t>
      </w:r>
      <w:r w:rsidRPr="007C255B">
        <w:t xml:space="preserve"> учреждения по оказанию социальных услуг для детей с ограниченными возможностями здоровья и </w:t>
      </w:r>
      <w:r>
        <w:t>три</w:t>
      </w:r>
      <w:r w:rsidRPr="007C255B">
        <w:t xml:space="preserve"> психоневрологических учреждения по оказанию социальных услуг. </w:t>
      </w:r>
    </w:p>
    <w:p w14:paraId="17145DAB" w14:textId="77777777" w:rsidR="005F0334" w:rsidRDefault="005F0334" w:rsidP="005F0334">
      <w:pPr>
        <w:pStyle w:val="SingleTxtG"/>
        <w:spacing w:before="120"/>
        <w:rPr>
          <w:spacing w:val="-6"/>
        </w:rPr>
      </w:pPr>
      <w:r>
        <w:rPr>
          <w:spacing w:val="-6"/>
        </w:rPr>
        <w:t>261.</w:t>
      </w:r>
      <w:r>
        <w:rPr>
          <w:spacing w:val="-6"/>
        </w:rPr>
        <w:tab/>
      </w:r>
      <w:r w:rsidRPr="00827F52">
        <w:t>В учреждения по оказанию социальных услуг для детей принимаются дети с ограниченными возможностями здоровья в возрасте 5</w:t>
      </w:r>
      <w:r>
        <w:t>–</w:t>
      </w:r>
      <w:r w:rsidRPr="00827F52">
        <w:t>18 лет, которые не являются учащимися. В психоневрологические учреждения по оказанию социальных услуг принимаются лица со сравнительно легкими формами хронических психических заболеваний (больные шизофренией на стадии, предшествующей психотической симптоматике, больные эпилепсией, у которых приступы наблюдаются менее, чем</w:t>
      </w:r>
      <w:r>
        <w:t xml:space="preserve"> пять </w:t>
      </w:r>
      <w:r w:rsidRPr="00827F52">
        <w:t>раз в месяц, лица с инвалидностью в результате умственных нарушений, связанных с черепно-мозговой травмой, лица с инвалидностью в результате умственных нарушений, связанных с черепно-мозговой инфекцией (энцефалит,</w:t>
      </w:r>
      <w:r>
        <w:t xml:space="preserve"> </w:t>
      </w:r>
      <w:r w:rsidRPr="00827F52">
        <w:t>туберкулезный менингит, менингоэнцефалит, сифилис мозга и др.).</w:t>
      </w:r>
      <w:r>
        <w:t xml:space="preserve"> </w:t>
      </w:r>
      <w:r w:rsidRPr="00827F52">
        <w:t>По информации на 1 июня 2019 г</w:t>
      </w:r>
      <w:r>
        <w:t>ода</w:t>
      </w:r>
      <w:r w:rsidRPr="00827F52">
        <w:t xml:space="preserve"> в учреждениях по оказанию социальных услуг для детей находятся 341 ребенок, а в психоневрологических учреждениях по оказанию социальных услуг находятся 405 человек.</w:t>
      </w:r>
    </w:p>
    <w:p w14:paraId="035A37A6" w14:textId="77777777" w:rsidR="005F0334" w:rsidRDefault="005F0334" w:rsidP="005F0334">
      <w:pPr>
        <w:pStyle w:val="SingleTxtG"/>
        <w:spacing w:before="120"/>
        <w:rPr>
          <w:spacing w:val="-6"/>
        </w:rPr>
      </w:pPr>
      <w:r>
        <w:rPr>
          <w:spacing w:val="-6"/>
        </w:rPr>
        <w:t>262.</w:t>
      </w:r>
      <w:r>
        <w:rPr>
          <w:spacing w:val="-6"/>
        </w:rPr>
        <w:tab/>
      </w:r>
      <w:r w:rsidRPr="00827F52">
        <w:t>Размещение лиц с инвалидностью и детей с ограниченными возможностями здоровья, относящихся к вышеуказанной категории осуществляется в соответствии с Распоряжением Кабинета министров Азербайджанской Республики от 5</w:t>
      </w:r>
      <w:r>
        <w:t xml:space="preserve"> ноября </w:t>
      </w:r>
      <w:r w:rsidRPr="00827F52">
        <w:t>2013</w:t>
      </w:r>
      <w:r>
        <w:t> </w:t>
      </w:r>
      <w:r w:rsidRPr="00827F52">
        <w:t>г</w:t>
      </w:r>
      <w:r>
        <w:t>ода</w:t>
      </w:r>
      <w:r w:rsidRPr="00827F52">
        <w:t xml:space="preserve"> за №</w:t>
      </w:r>
      <w:r>
        <w:t> </w:t>
      </w:r>
      <w:r w:rsidRPr="00827F52">
        <w:t>320 «О правилах размещения лиц (семей), находящихся в сложной жизненной ситуации в государственные учреждения по оказанию социальных услуг».</w:t>
      </w:r>
    </w:p>
    <w:p w14:paraId="37159C91" w14:textId="77777777" w:rsidR="005F0334" w:rsidRDefault="005F0334" w:rsidP="005F0334">
      <w:pPr>
        <w:pStyle w:val="SingleTxtG"/>
        <w:spacing w:before="120"/>
        <w:rPr>
          <w:spacing w:val="-6"/>
        </w:rPr>
      </w:pPr>
      <w:r>
        <w:rPr>
          <w:spacing w:val="-6"/>
        </w:rPr>
        <w:t>263.</w:t>
      </w:r>
      <w:r>
        <w:rPr>
          <w:spacing w:val="-6"/>
        </w:rPr>
        <w:tab/>
      </w:r>
      <w:r w:rsidRPr="00827F52">
        <w:t>В соответствии со ст</w:t>
      </w:r>
      <w:r>
        <w:t>.</w:t>
      </w:r>
      <w:r w:rsidRPr="00827F52">
        <w:t xml:space="preserve"> 2.4 вышеуказанного нормативного документа, лица (семьи)</w:t>
      </w:r>
      <w:r>
        <w:t xml:space="preserve">, </w:t>
      </w:r>
      <w:r w:rsidRPr="00827F52">
        <w:t>которые не имеют возможности ухаживать за собой, либо у которых отсутствуют родственники трудоспособного возраста или законные представители, способные</w:t>
      </w:r>
      <w:r>
        <w:t xml:space="preserve"> </w:t>
      </w:r>
      <w:r w:rsidRPr="00827F52">
        <w:t>осуществлять за ними уход, либо их родственники, законные представители (наследники, опекуны), муниципалитеты, НПО, а также другие лица по их согласию могут обращаться с заявлением по поводу размещения вышеуказанной категории лиц в государственные учреждения по оказанию социальных услуг в городские (районные) отделения Государственного фонда социальной защиты при Министерстве труда и социальной защиты населения.</w:t>
      </w:r>
      <w:r>
        <w:t xml:space="preserve"> </w:t>
      </w:r>
      <w:r w:rsidRPr="00827F52">
        <w:t>В течение 20 дней со дня поступления запроса на размещение в учреждение по оказанию социальных услуг</w:t>
      </w:r>
      <w:r>
        <w:t xml:space="preserve"> </w:t>
      </w:r>
      <w:r w:rsidRPr="00827F52">
        <w:t xml:space="preserve">социальный работник осуществляет оценку необходимости в размещении лица </w:t>
      </w:r>
      <w:r w:rsidRPr="00827F52">
        <w:lastRenderedPageBreak/>
        <w:t>(семьи) вышеуказанной категории в учреждение и после этого принимается соответствующее решение о приеме, либо об отказе в приеме.</w:t>
      </w:r>
      <w:r>
        <w:t xml:space="preserve"> </w:t>
      </w:r>
    </w:p>
    <w:p w14:paraId="53244888" w14:textId="77777777" w:rsidR="005F0334" w:rsidRDefault="005F0334" w:rsidP="005F0334">
      <w:pPr>
        <w:pStyle w:val="SingleTxtG"/>
        <w:spacing w:before="120"/>
        <w:rPr>
          <w:spacing w:val="-6"/>
        </w:rPr>
      </w:pPr>
      <w:r>
        <w:rPr>
          <w:spacing w:val="-6"/>
        </w:rPr>
        <w:t>264.</w:t>
      </w:r>
      <w:r>
        <w:rPr>
          <w:spacing w:val="-6"/>
        </w:rPr>
        <w:tab/>
      </w:r>
      <w:r w:rsidRPr="00827F52">
        <w:t>Следует отметить, что в соответствии со ст</w:t>
      </w:r>
      <w:r>
        <w:t>.</w:t>
      </w:r>
      <w:r w:rsidRPr="00827F52">
        <w:t xml:space="preserve"> 22.1 Закона Азербайджанской Республики «О психиатрической помощи» основанием для размещения в психиатрический стационар является наличие у больного психического нарушения и заключение врача-психиатра (врачебно-психиатрической экспертизы) об обследовании и лечении в стационарных условиях, а в случаях принудительной госпитализации постановление суда. Согласно разделу 36 Гражданско-процессуального кодекса Азербайджанской Республики в связи с принудительным размещением лица в психиатрический стационар могут обращаться родственники, наследники, либо опекуны</w:t>
      </w:r>
      <w:r>
        <w:t xml:space="preserve"> </w:t>
      </w:r>
      <w:r w:rsidRPr="00827F52">
        <w:t>с заявлением в суд, находящийся по месту жительства, а</w:t>
      </w:r>
      <w:r>
        <w:t> </w:t>
      </w:r>
      <w:r w:rsidRPr="00827F52">
        <w:t>также руководитель психиатрического учреждения по месту прохождения лечения.</w:t>
      </w:r>
      <w:r>
        <w:t xml:space="preserve"> </w:t>
      </w:r>
      <w:r w:rsidRPr="00827F52">
        <w:t>В заявлении должны быть указаны</w:t>
      </w:r>
      <w:r>
        <w:t xml:space="preserve"> </w:t>
      </w:r>
      <w:r w:rsidRPr="00827F52">
        <w:t>основания, предусмотренные законодательством для принудительного размещения в психиатрический стационар. В случаях, когда заявление подается руководителем психиатрического учреждения</w:t>
      </w:r>
      <w:r>
        <w:t>,</w:t>
      </w:r>
      <w:r w:rsidRPr="00827F52">
        <w:t xml:space="preserve"> должно быть приложено обоснованное заключение врачебно-психиатрической комиссии.</w:t>
      </w:r>
    </w:p>
    <w:p w14:paraId="31FF6BCA" w14:textId="77777777" w:rsidR="005F0334" w:rsidRDefault="005F0334" w:rsidP="005F0334">
      <w:pPr>
        <w:pStyle w:val="SingleTxtG"/>
        <w:spacing w:before="120"/>
        <w:rPr>
          <w:spacing w:val="-6"/>
        </w:rPr>
      </w:pPr>
      <w:r>
        <w:rPr>
          <w:spacing w:val="-6"/>
        </w:rPr>
        <w:t>265.</w:t>
      </w:r>
      <w:r>
        <w:rPr>
          <w:spacing w:val="-6"/>
        </w:rPr>
        <w:tab/>
      </w:r>
      <w:r w:rsidRPr="00827F52">
        <w:t xml:space="preserve">Судья в течение </w:t>
      </w:r>
      <w:r>
        <w:t>пяти</w:t>
      </w:r>
      <w:r w:rsidRPr="00827F52">
        <w:t xml:space="preserve"> дней со дня начала рассмотрения дела обязан рассмотреть заявление о принудительном размещении лица в психиатрическое учреждение.</w:t>
      </w:r>
      <w:r>
        <w:t xml:space="preserve"> </w:t>
      </w:r>
      <w:r w:rsidRPr="00827F52">
        <w:t>Лицо, в отношении которого рассматривается дело,</w:t>
      </w:r>
      <w:r>
        <w:t xml:space="preserve"> </w:t>
      </w:r>
      <w:r w:rsidRPr="00827F52">
        <w:t>может присутствовать в заседании суда, если этому не препятствует психическое состояние указанного лица.</w:t>
      </w:r>
      <w:r>
        <w:t xml:space="preserve"> </w:t>
      </w:r>
      <w:r w:rsidRPr="00827F52">
        <w:t>Рассматривая дело по существу, судья может принять постановление об</w:t>
      </w:r>
      <w:r>
        <w:t xml:space="preserve"> </w:t>
      </w:r>
      <w:r w:rsidRPr="00827F52">
        <w:t>отклонении заявления, либо о</w:t>
      </w:r>
      <w:r>
        <w:t xml:space="preserve"> </w:t>
      </w:r>
      <w:r w:rsidRPr="00827F52">
        <w:t>принятии на рассмотрение. Если будет выявлен факт</w:t>
      </w:r>
      <w:r>
        <w:t xml:space="preserve"> </w:t>
      </w:r>
      <w:r w:rsidRPr="00827F52">
        <w:t>необоснованного размещения лица в психиатрический стационар, то на основе постановления суда о приостановлении продления срока госпитализации указанное лицо выписывается из психиатрического стационара.</w:t>
      </w:r>
    </w:p>
    <w:p w14:paraId="2ED6EAD1" w14:textId="77777777" w:rsidR="005F0334" w:rsidRDefault="005F0334" w:rsidP="005F0334">
      <w:pPr>
        <w:pStyle w:val="SingleTxtG"/>
        <w:spacing w:before="120"/>
        <w:rPr>
          <w:spacing w:val="-6"/>
        </w:rPr>
      </w:pPr>
      <w:r>
        <w:rPr>
          <w:spacing w:val="-6"/>
        </w:rPr>
        <w:t>266.</w:t>
      </w:r>
      <w:r>
        <w:rPr>
          <w:spacing w:val="-6"/>
        </w:rPr>
        <w:tab/>
      </w:r>
      <w:r w:rsidRPr="00827F52">
        <w:rPr>
          <w:lang w:eastAsia="ru-RU"/>
        </w:rPr>
        <w:t>Однако, следует отметить, что вышеуказанные учреждения по оказанию социальных услуг, находящиеся в ведении Министерства труда и социальной защиты населения Азербайджанской Республики</w:t>
      </w:r>
      <w:r>
        <w:rPr>
          <w:lang w:eastAsia="ru-RU"/>
        </w:rPr>
        <w:t>,</w:t>
      </w:r>
      <w:r w:rsidRPr="00827F52">
        <w:rPr>
          <w:lang w:eastAsia="ru-RU"/>
        </w:rPr>
        <w:t xml:space="preserve"> не являются психиатрическими стационарами.</w:t>
      </w:r>
      <w:r>
        <w:rPr>
          <w:lang w:eastAsia="ru-RU"/>
        </w:rPr>
        <w:t xml:space="preserve"> </w:t>
      </w:r>
      <w:r w:rsidRPr="00827F52">
        <w:rPr>
          <w:lang w:eastAsia="ru-RU"/>
        </w:rPr>
        <w:t xml:space="preserve">Эти </w:t>
      </w:r>
      <w:r w:rsidRPr="00827F52">
        <w:t>объекты</w:t>
      </w:r>
      <w:r w:rsidRPr="00827F52">
        <w:rPr>
          <w:lang w:eastAsia="ru-RU"/>
        </w:rPr>
        <w:t xml:space="preserve"> являются учреждениями, предназначенными</w:t>
      </w:r>
      <w:r>
        <w:rPr>
          <w:lang w:eastAsia="ru-RU"/>
        </w:rPr>
        <w:t xml:space="preserve"> </w:t>
      </w:r>
      <w:r w:rsidRPr="00827F52">
        <w:rPr>
          <w:lang w:eastAsia="ru-RU"/>
        </w:rPr>
        <w:t>для</w:t>
      </w:r>
      <w:r>
        <w:rPr>
          <w:lang w:eastAsia="ru-RU"/>
        </w:rPr>
        <w:t xml:space="preserve"> </w:t>
      </w:r>
      <w:r w:rsidRPr="00827F52">
        <w:rPr>
          <w:lang w:eastAsia="ru-RU"/>
        </w:rPr>
        <w:t>оказания социальных услуг лицам с инвалидностью по причине острых или хронических психических заболеваний в возрасте старше 18 лет, а также детям с ограниченными возможностями здоровья (до 18 лет).</w:t>
      </w:r>
    </w:p>
    <w:p w14:paraId="05FB23E1" w14:textId="77777777" w:rsidR="005F0334" w:rsidRPr="00827F52" w:rsidRDefault="005F0334" w:rsidP="005F0334">
      <w:pPr>
        <w:pStyle w:val="SingleTxtG"/>
        <w:spacing w:before="120"/>
        <w:rPr>
          <w:spacing w:val="-6"/>
        </w:rPr>
      </w:pPr>
      <w:r w:rsidRPr="00827F52">
        <w:rPr>
          <w:spacing w:val="-6"/>
        </w:rPr>
        <w:t>267.</w:t>
      </w:r>
      <w:r w:rsidRPr="00827F52">
        <w:rPr>
          <w:spacing w:val="-6"/>
        </w:rPr>
        <w:tab/>
      </w:r>
      <w:r w:rsidRPr="008A15A0">
        <w:rPr>
          <w:lang w:eastAsia="ru-RU"/>
        </w:rPr>
        <w:t>Размещенные</w:t>
      </w:r>
      <w:r w:rsidRPr="00827F52">
        <w:rPr>
          <w:rFonts w:eastAsia="MS Mincho"/>
          <w:lang w:eastAsia="ru-RU"/>
        </w:rPr>
        <w:t xml:space="preserve"> в учреждениях лица с инвалидностью, имеющие психические нарушения, а также дети с ограниченными возможностями здоровья</w:t>
      </w:r>
      <w:r>
        <w:rPr>
          <w:rFonts w:eastAsia="MS Mincho"/>
          <w:lang w:eastAsia="ru-RU"/>
        </w:rPr>
        <w:t>,</w:t>
      </w:r>
      <w:r w:rsidRPr="00827F52">
        <w:rPr>
          <w:rFonts w:eastAsia="MS Mincho"/>
          <w:lang w:eastAsia="ru-RU"/>
        </w:rPr>
        <w:t xml:space="preserve"> обеспечиваются соответствующим местом для проживания, в соответствии с установленным режимом им оказывают услуги и заботятся о них, проводится соответствующая культурно-просветительская работа, на основе разработанного индивидуального плана осуществляется </w:t>
      </w:r>
      <w:proofErr w:type="spellStart"/>
      <w:r w:rsidRPr="00827F52">
        <w:rPr>
          <w:rFonts w:eastAsia="MS Mincho"/>
          <w:lang w:eastAsia="ru-RU"/>
        </w:rPr>
        <w:t>абилитация</w:t>
      </w:r>
      <w:proofErr w:type="spellEnd"/>
      <w:r w:rsidRPr="00827F52">
        <w:rPr>
          <w:rFonts w:eastAsia="MS Mincho"/>
          <w:lang w:eastAsia="ru-RU"/>
        </w:rPr>
        <w:t xml:space="preserve"> и реабилитация размещенных лиц,</w:t>
      </w:r>
      <w:r>
        <w:rPr>
          <w:rFonts w:eastAsia="MS Mincho"/>
          <w:lang w:eastAsia="ru-RU"/>
        </w:rPr>
        <w:t xml:space="preserve"> </w:t>
      </w:r>
      <w:r w:rsidRPr="00827F52">
        <w:rPr>
          <w:rFonts w:eastAsia="MS Mincho"/>
          <w:lang w:eastAsia="ru-RU"/>
        </w:rPr>
        <w:t>в зависимости от возраста и состояния здоровья они обеспечиваются питанием согласно рациону и диетическим особенностям, при необходимости оказывается первичная медицинская помощь, организована консультативная медицинская помощь, оказываемая квалифицированными медицинскими специалистами, кроме того, при необходимости обеспечивается размещение лиц с инвалидностью и детей с ограниченными возможностями здоровья в лечебно-профилактические учреждения. Наряду с вышеуказанным, обеспечиваются права и интересы размещенных в учреждение лиц с инвалидностью, осуществляются необходимые меры по их социальной защите.</w:t>
      </w:r>
    </w:p>
    <w:p w14:paraId="0E9C1AF3" w14:textId="77777777" w:rsidR="005F0334" w:rsidRDefault="005F0334" w:rsidP="005F0334">
      <w:pPr>
        <w:pStyle w:val="SingleTxtG"/>
        <w:spacing w:before="120"/>
        <w:rPr>
          <w:spacing w:val="-6"/>
        </w:rPr>
      </w:pPr>
      <w:r>
        <w:rPr>
          <w:spacing w:val="-6"/>
        </w:rPr>
        <w:t>268.</w:t>
      </w:r>
      <w:r>
        <w:rPr>
          <w:spacing w:val="-6"/>
        </w:rPr>
        <w:tab/>
      </w:r>
      <w:r w:rsidRPr="00827F52">
        <w:t>С целью улучшения условий проживания и проведения мероприятий по реабилитации лиц, размещенных в Психоневрологическом учреждении по оказанию социальных услуг №</w:t>
      </w:r>
      <w:r>
        <w:t> </w:t>
      </w:r>
      <w:r w:rsidRPr="00827F52">
        <w:t>1</w:t>
      </w:r>
      <w:r>
        <w:t>,</w:t>
      </w:r>
      <w:r w:rsidRPr="00827F52">
        <w:t xml:space="preserve"> в указанном объекте был произведен капитальный ремонт, после которого в феврале 2019 г</w:t>
      </w:r>
      <w:r>
        <w:t>ода</w:t>
      </w:r>
      <w:r w:rsidRPr="00827F52">
        <w:t xml:space="preserve"> указанное учреждение вновь сдано в эксплуатацию.</w:t>
      </w:r>
      <w:r>
        <w:t xml:space="preserve"> </w:t>
      </w:r>
      <w:r w:rsidRPr="00827F52">
        <w:t>В течение 2019 года планируется осуществление ремонта в Психоневрологических учреждениях по оказанию социальных услуг №</w:t>
      </w:r>
      <w:r>
        <w:t> </w:t>
      </w:r>
      <w:r w:rsidRPr="00827F52">
        <w:t>2 и №</w:t>
      </w:r>
      <w:r>
        <w:t> </w:t>
      </w:r>
      <w:r w:rsidRPr="00827F52">
        <w:t>3.</w:t>
      </w:r>
    </w:p>
    <w:p w14:paraId="15C29633" w14:textId="77777777" w:rsidR="005F0334" w:rsidRDefault="005F0334" w:rsidP="005F0334">
      <w:pPr>
        <w:pStyle w:val="SingleTxtG"/>
        <w:spacing w:before="120"/>
        <w:rPr>
          <w:spacing w:val="-6"/>
        </w:rPr>
      </w:pPr>
      <w:r>
        <w:rPr>
          <w:spacing w:val="-6"/>
        </w:rPr>
        <w:t>269.</w:t>
      </w:r>
      <w:r>
        <w:rPr>
          <w:spacing w:val="-6"/>
        </w:rPr>
        <w:tab/>
      </w:r>
      <w:r w:rsidRPr="00827F52">
        <w:t>С целью проверки соответствия деятельности вышеуказанных учреждений действующему законодательству, требованиям установленных стандартов, а также повышения качества и эффективности социальных услуг, регулярно проводятся</w:t>
      </w:r>
      <w:r>
        <w:t xml:space="preserve"> соответствующие </w:t>
      </w:r>
      <w:r w:rsidRPr="00827F52">
        <w:t>мониторинги.</w:t>
      </w:r>
      <w:r>
        <w:t xml:space="preserve"> </w:t>
      </w:r>
      <w:r w:rsidRPr="00827F52">
        <w:t xml:space="preserve">По результатам проведенных мониторингов </w:t>
      </w:r>
      <w:r w:rsidRPr="00827F52">
        <w:lastRenderedPageBreak/>
        <w:t>принимаются меры по своевременному устранению выявленных недостатков и недочетов.</w:t>
      </w:r>
      <w:r>
        <w:t xml:space="preserve"> </w:t>
      </w:r>
      <w:r w:rsidRPr="00827F52">
        <w:t>В случаях, когда у лиц с инвалидностью и детей с ограниченными возможностями здоровья, имеющих проблемы с психическим здоровьем и находящихся в учреждениях по оказанию социальных услуг, возникают изменения в состоянии здоровья, которые препятствуют их нахождению в этих учреждениях, указанные лица выписываются и направляются в соответствующие лечебно-профилактические учреждения, либо после обращения близких родственников с просьбой о выписке, эти лицам</w:t>
      </w:r>
      <w:r>
        <w:t xml:space="preserve"> </w:t>
      </w:r>
      <w:r w:rsidRPr="00827F52">
        <w:t xml:space="preserve">разрешается покинуть учреждение. </w:t>
      </w:r>
    </w:p>
    <w:p w14:paraId="6508E5A9" w14:textId="77777777" w:rsidR="005F0334" w:rsidRDefault="005F0334" w:rsidP="005F0334">
      <w:pPr>
        <w:pStyle w:val="H1G"/>
      </w:pPr>
      <w:r>
        <w:tab/>
      </w:r>
      <w:r>
        <w:tab/>
      </w:r>
      <w:r w:rsidRPr="007223A5">
        <w:rPr>
          <w:spacing w:val="-6"/>
          <w:sz w:val="28"/>
          <w:szCs w:val="28"/>
        </w:rPr>
        <w:t>§</w:t>
      </w:r>
      <w:r>
        <w:rPr>
          <w:spacing w:val="-6"/>
          <w:sz w:val="28"/>
          <w:szCs w:val="28"/>
        </w:rPr>
        <w:t> </w:t>
      </w:r>
      <w:r w:rsidRPr="00827F52">
        <w:t>29</w:t>
      </w:r>
    </w:p>
    <w:p w14:paraId="215F7B02" w14:textId="77777777" w:rsidR="005F0334" w:rsidRPr="00AC138B" w:rsidRDefault="005F0334" w:rsidP="005F0334">
      <w:pPr>
        <w:pStyle w:val="SingleTxtG"/>
        <w:spacing w:before="120"/>
        <w:rPr>
          <w:spacing w:val="-6"/>
        </w:rPr>
      </w:pPr>
      <w:r w:rsidRPr="00AC138B">
        <w:rPr>
          <w:spacing w:val="-6"/>
        </w:rPr>
        <w:t>270.</w:t>
      </w:r>
      <w:r w:rsidRPr="00AC138B">
        <w:rPr>
          <w:spacing w:val="-6"/>
        </w:rPr>
        <w:tab/>
      </w:r>
      <w:r>
        <w:rPr>
          <w:rFonts w:eastAsia="MS Mincho"/>
          <w:lang w:eastAsia="ru-RU"/>
        </w:rPr>
        <w:t xml:space="preserve">17 </w:t>
      </w:r>
      <w:r w:rsidRPr="008A15A0">
        <w:t>сентября</w:t>
      </w:r>
      <w:r>
        <w:rPr>
          <w:rFonts w:eastAsia="MS Mincho"/>
          <w:lang w:eastAsia="ru-RU"/>
        </w:rPr>
        <w:t xml:space="preserve"> </w:t>
      </w:r>
      <w:r w:rsidRPr="00827F52">
        <w:rPr>
          <w:rFonts w:eastAsia="MS Mincho"/>
          <w:lang w:eastAsia="ru-RU"/>
        </w:rPr>
        <w:t>2017 года около с 15</w:t>
      </w:r>
      <w:r>
        <w:rPr>
          <w:rFonts w:eastAsia="MS Mincho"/>
          <w:lang w:eastAsia="ru-RU"/>
        </w:rPr>
        <w:t xml:space="preserve"> ч </w:t>
      </w:r>
      <w:r w:rsidRPr="00827F52">
        <w:rPr>
          <w:rFonts w:eastAsia="MS Mincho"/>
          <w:lang w:eastAsia="ru-RU"/>
        </w:rPr>
        <w:t>00</w:t>
      </w:r>
      <w:r>
        <w:rPr>
          <w:rFonts w:eastAsia="MS Mincho"/>
          <w:lang w:eastAsia="ru-RU"/>
        </w:rPr>
        <w:t xml:space="preserve"> мин</w:t>
      </w:r>
      <w:r w:rsidRPr="00827F52">
        <w:rPr>
          <w:rFonts w:eastAsia="MS Mincho"/>
          <w:lang w:eastAsia="ru-RU"/>
        </w:rPr>
        <w:t xml:space="preserve"> до 17</w:t>
      </w:r>
      <w:r>
        <w:rPr>
          <w:rFonts w:eastAsia="MS Mincho"/>
          <w:lang w:eastAsia="ru-RU"/>
        </w:rPr>
        <w:t xml:space="preserve"> ч </w:t>
      </w:r>
      <w:r w:rsidRPr="00827F52">
        <w:rPr>
          <w:rFonts w:eastAsia="MS Mincho"/>
          <w:lang w:eastAsia="ru-RU"/>
        </w:rPr>
        <w:t>00</w:t>
      </w:r>
      <w:r>
        <w:rPr>
          <w:rFonts w:eastAsia="MS Mincho"/>
          <w:lang w:eastAsia="ru-RU"/>
        </w:rPr>
        <w:t xml:space="preserve"> мин</w:t>
      </w:r>
      <w:r w:rsidRPr="00827F52">
        <w:rPr>
          <w:rFonts w:eastAsia="MS Mincho"/>
          <w:lang w:eastAsia="ru-RU"/>
        </w:rPr>
        <w:t xml:space="preserve"> на стадионе Спортивно-оздоровительного комплекса </w:t>
      </w:r>
      <w:proofErr w:type="spellStart"/>
      <w:r w:rsidRPr="00827F52">
        <w:rPr>
          <w:rFonts w:eastAsia="MS Mincho"/>
          <w:lang w:eastAsia="ru-RU"/>
        </w:rPr>
        <w:t>Ясамальского</w:t>
      </w:r>
      <w:proofErr w:type="spellEnd"/>
      <w:r w:rsidRPr="00827F52">
        <w:rPr>
          <w:rFonts w:eastAsia="MS Mincho"/>
          <w:lang w:eastAsia="ru-RU"/>
        </w:rPr>
        <w:t xml:space="preserve"> района Национальным советом проводился установленный законом митинг. </w:t>
      </w:r>
      <w:r w:rsidRPr="00AC138B">
        <w:rPr>
          <w:rFonts w:eastAsia="MS Mincho"/>
          <w:lang w:eastAsia="ru-RU"/>
        </w:rPr>
        <w:t>В ходе массовой акции были обеспечены меры безопасности, акция завершилась в 17</w:t>
      </w:r>
      <w:r>
        <w:rPr>
          <w:rFonts w:eastAsia="MS Mincho"/>
          <w:lang w:eastAsia="ru-RU"/>
        </w:rPr>
        <w:t xml:space="preserve"> ч </w:t>
      </w:r>
      <w:r w:rsidRPr="00AC138B">
        <w:rPr>
          <w:rFonts w:eastAsia="MS Mincho"/>
          <w:lang w:eastAsia="ru-RU"/>
        </w:rPr>
        <w:t>00</w:t>
      </w:r>
      <w:r>
        <w:rPr>
          <w:rFonts w:eastAsia="MS Mincho"/>
          <w:lang w:eastAsia="ru-RU"/>
        </w:rPr>
        <w:t xml:space="preserve"> мин</w:t>
      </w:r>
      <w:r w:rsidRPr="00AC138B">
        <w:rPr>
          <w:rFonts w:eastAsia="MS Mincho"/>
          <w:lang w:eastAsia="ru-RU"/>
        </w:rPr>
        <w:t>. После акции 54</w:t>
      </w:r>
      <w:r>
        <w:rPr>
          <w:rFonts w:eastAsia="MS Mincho"/>
          <w:lang w:eastAsia="ru-RU"/>
        </w:rPr>
        <w:t> </w:t>
      </w:r>
      <w:r w:rsidRPr="00AC138B">
        <w:rPr>
          <w:rFonts w:eastAsia="MS Mincho"/>
          <w:lang w:eastAsia="ru-RU"/>
        </w:rPr>
        <w:t xml:space="preserve">человека, пытавшихся нарушить общественный порядок, были задержаны и доставлены в </w:t>
      </w:r>
      <w:proofErr w:type="spellStart"/>
      <w:r w:rsidRPr="00AC138B">
        <w:rPr>
          <w:rFonts w:eastAsia="MS Mincho"/>
          <w:lang w:eastAsia="ru-RU"/>
        </w:rPr>
        <w:t>Ясамальское</w:t>
      </w:r>
      <w:proofErr w:type="spellEnd"/>
      <w:r w:rsidRPr="00AC138B">
        <w:rPr>
          <w:rFonts w:eastAsia="MS Mincho"/>
          <w:lang w:eastAsia="ru-RU"/>
        </w:rPr>
        <w:t xml:space="preserve"> районное управление полиции. Из них 41 человек были отпущены с предупреждением, в отношении 12 лиц составлен протокол на основании ст. 535.1 (злостное неповиновение законному требованию работника полиции или военнослужащего) Кодекса Азербайджанской Республики об административных проступках, 18</w:t>
      </w:r>
      <w:r>
        <w:rPr>
          <w:rFonts w:eastAsia="MS Mincho"/>
          <w:lang w:eastAsia="ru-RU"/>
        </w:rPr>
        <w:t xml:space="preserve"> сентября </w:t>
      </w:r>
      <w:r w:rsidRPr="00AC138B">
        <w:rPr>
          <w:rFonts w:eastAsia="MS Mincho"/>
          <w:lang w:eastAsia="ru-RU"/>
        </w:rPr>
        <w:t xml:space="preserve">2016 года собранные материалы направлены в </w:t>
      </w:r>
      <w:proofErr w:type="spellStart"/>
      <w:r w:rsidRPr="00AC138B">
        <w:rPr>
          <w:rFonts w:eastAsia="MS Mincho"/>
          <w:lang w:eastAsia="ru-RU"/>
        </w:rPr>
        <w:t>Ясамальский</w:t>
      </w:r>
      <w:proofErr w:type="spellEnd"/>
      <w:r w:rsidRPr="00AC138B">
        <w:rPr>
          <w:rFonts w:eastAsia="MS Mincho"/>
          <w:lang w:eastAsia="ru-RU"/>
        </w:rPr>
        <w:t xml:space="preserve"> районный суд, 1 человек понес штраф в административном порядке. </w:t>
      </w:r>
    </w:p>
    <w:p w14:paraId="66FEC3CE" w14:textId="77777777" w:rsidR="005F0334" w:rsidRDefault="005F0334" w:rsidP="005F0334">
      <w:pPr>
        <w:pStyle w:val="H1G"/>
      </w:pPr>
      <w:r>
        <w:tab/>
      </w:r>
      <w:r>
        <w:tab/>
      </w:r>
      <w:r>
        <w:tab/>
      </w:r>
      <w:r w:rsidRPr="007223A5">
        <w:rPr>
          <w:spacing w:val="-6"/>
          <w:sz w:val="28"/>
          <w:szCs w:val="28"/>
        </w:rPr>
        <w:t>§</w:t>
      </w:r>
      <w:r>
        <w:rPr>
          <w:spacing w:val="-6"/>
          <w:sz w:val="28"/>
          <w:szCs w:val="28"/>
        </w:rPr>
        <w:t> </w:t>
      </w:r>
      <w:r>
        <w:t>30</w:t>
      </w:r>
    </w:p>
    <w:p w14:paraId="56AAABFF" w14:textId="77777777" w:rsidR="005F0334" w:rsidRPr="00827F52" w:rsidRDefault="005F0334" w:rsidP="005F0334">
      <w:pPr>
        <w:pStyle w:val="SingleTxtG"/>
        <w:spacing w:before="120"/>
        <w:rPr>
          <w:spacing w:val="-6"/>
        </w:rPr>
      </w:pPr>
      <w:r w:rsidRPr="00827F52">
        <w:rPr>
          <w:spacing w:val="-6"/>
        </w:rPr>
        <w:t>271.</w:t>
      </w:r>
      <w:r w:rsidRPr="00827F52">
        <w:rPr>
          <w:spacing w:val="-6"/>
        </w:rPr>
        <w:tab/>
      </w:r>
      <w:r w:rsidRPr="00827F52">
        <w:rPr>
          <w:lang w:bidi="en-US"/>
        </w:rPr>
        <w:t xml:space="preserve">В сентябре </w:t>
      </w:r>
      <w:r w:rsidRPr="008A15A0">
        <w:rPr>
          <w:rFonts w:eastAsia="MS Mincho"/>
          <w:lang w:eastAsia="ru-RU"/>
        </w:rPr>
        <w:t>2017</w:t>
      </w:r>
      <w:r w:rsidRPr="00827F52">
        <w:rPr>
          <w:lang w:bidi="en-US"/>
        </w:rPr>
        <w:t xml:space="preserve"> года поступили многочисленные жалобы о нарушениях общественного порядка и общественной безопасности лицами, совершающими административные проступки, в том числе бездельниками, занимающимися мелкой кражей или попрошайничеством, а также представителями сексуальных меньшинств, допускающими действия, выражающие открытое неуважение к обществу в центральной части города, в виде предложения платных интимных услуг местным гражданам и туристам в вечерние часы в групповой форме, оскорблений в адрес отказавшихся от таких услуг и провокации последних к конфликтам. </w:t>
      </w:r>
    </w:p>
    <w:p w14:paraId="6C9540A2" w14:textId="77777777" w:rsidR="005F0334" w:rsidRDefault="005F0334" w:rsidP="005F0334">
      <w:pPr>
        <w:pStyle w:val="SingleTxtG"/>
        <w:spacing w:before="120"/>
        <w:rPr>
          <w:spacing w:val="-6"/>
        </w:rPr>
      </w:pPr>
      <w:r>
        <w:rPr>
          <w:spacing w:val="-6"/>
        </w:rPr>
        <w:t>272.</w:t>
      </w:r>
      <w:r>
        <w:rPr>
          <w:spacing w:val="-6"/>
        </w:rPr>
        <w:tab/>
      </w:r>
      <w:r w:rsidRPr="00827F52">
        <w:rPr>
          <w:lang w:bidi="en-US"/>
        </w:rPr>
        <w:t>Подобные противозаконные действия, получившие продолжительный характер, в частности совершение представителями сексуальных меньшинств насильственных преступлений, в том числе разбоя и грабежа, против граждан и иностранцев на улицах города Баку, вызвало серьезное недовольство потерпевших от действий последних, а также лиц, проживающих вблизи мест сборов представителей сексуальных меньшинств.</w:t>
      </w:r>
    </w:p>
    <w:p w14:paraId="34DD6F61" w14:textId="77777777" w:rsidR="005F0334" w:rsidRDefault="005F0334" w:rsidP="005F0334">
      <w:pPr>
        <w:pStyle w:val="SingleTxtG"/>
        <w:spacing w:before="120"/>
        <w:rPr>
          <w:spacing w:val="-6"/>
        </w:rPr>
      </w:pPr>
      <w:r>
        <w:rPr>
          <w:spacing w:val="-6"/>
        </w:rPr>
        <w:t>273.</w:t>
      </w:r>
      <w:r>
        <w:rPr>
          <w:spacing w:val="-6"/>
        </w:rPr>
        <w:tab/>
      </w:r>
      <w:r w:rsidRPr="00827F52">
        <w:rPr>
          <w:lang w:bidi="en-US"/>
        </w:rPr>
        <w:t>В связи с этим в ходе профилактических мероприятий, осуществленных полицейскими органами города Баку в период с 15 по 30 сентября, были применены меры ответственности в отношении около 600 лиц за административные проступки против общественного порядка и общественной безопасности.</w:t>
      </w:r>
      <w:r>
        <w:rPr>
          <w:lang w:bidi="en-US"/>
        </w:rPr>
        <w:t xml:space="preserve"> </w:t>
      </w:r>
      <w:r w:rsidRPr="00827F52">
        <w:rPr>
          <w:lang w:bidi="en-US"/>
        </w:rPr>
        <w:t xml:space="preserve">Также 83 человека из сотен представителей сексуальных меньшинств, собирающихся в различных территориях столицы, совершивших грубое нарушение закона, мелкое хулиганство и </w:t>
      </w:r>
      <w:r w:rsidRPr="00827F52">
        <w:rPr>
          <w:rFonts w:eastAsia="MS Mincho"/>
          <w:iCs/>
          <w:lang w:eastAsia="ru-RU"/>
        </w:rPr>
        <w:t xml:space="preserve">злостное неповиновение законному требованию работника полиции, исполняющего обязанность по охране общественного порядка, были задержаны, и в отношении их произведено документирование в установленном законодательством порядке. </w:t>
      </w:r>
    </w:p>
    <w:p w14:paraId="2E069EB3" w14:textId="77777777" w:rsidR="005F0334" w:rsidRDefault="005F0334" w:rsidP="005F0334">
      <w:pPr>
        <w:pStyle w:val="SingleTxtG"/>
        <w:spacing w:before="120"/>
        <w:rPr>
          <w:spacing w:val="-6"/>
        </w:rPr>
      </w:pPr>
      <w:r>
        <w:rPr>
          <w:spacing w:val="-6"/>
        </w:rPr>
        <w:t>274.</w:t>
      </w:r>
      <w:r>
        <w:rPr>
          <w:spacing w:val="-6"/>
        </w:rPr>
        <w:tab/>
      </w:r>
      <w:r w:rsidRPr="00827F52">
        <w:rPr>
          <w:lang w:bidi="en-US"/>
        </w:rPr>
        <w:t xml:space="preserve">Ввиду подтверждения в судебном порядке правонарушений, допущенных задержанными лицами, в отношении 56 человек применен административный </w:t>
      </w:r>
      <w:r>
        <w:rPr>
          <w:lang w:bidi="en-US"/>
        </w:rPr>
        <w:t>арест от 5 до 30 дней по ст.</w:t>
      </w:r>
      <w:r w:rsidRPr="00827F52">
        <w:rPr>
          <w:lang w:bidi="en-US"/>
        </w:rPr>
        <w:t xml:space="preserve"> 510 (мелкое хулиганство) и 535.1 (</w:t>
      </w:r>
      <w:r w:rsidRPr="00827F52">
        <w:rPr>
          <w:rFonts w:eastAsia="MS Mincho"/>
          <w:iCs/>
          <w:lang w:eastAsia="ru-RU"/>
        </w:rPr>
        <w:t>злостное неповиновение законному требованию работника полиции или военнослужащего) Кодекса об административных проступках</w:t>
      </w:r>
      <w:r>
        <w:rPr>
          <w:rFonts w:eastAsia="MS Mincho"/>
          <w:iCs/>
          <w:lang w:eastAsia="ru-RU"/>
        </w:rPr>
        <w:t xml:space="preserve"> </w:t>
      </w:r>
      <w:r w:rsidRPr="00827F52">
        <w:rPr>
          <w:rFonts w:eastAsia="MS Mincho"/>
          <w:iCs/>
          <w:lang w:eastAsia="ru-RU"/>
        </w:rPr>
        <w:t>(46 человек – 16 сентября, 5 человек – 18 сентября, 5</w:t>
      </w:r>
      <w:r>
        <w:rPr>
          <w:rFonts w:eastAsia="MS Mincho"/>
          <w:iCs/>
          <w:lang w:eastAsia="ru-RU"/>
        </w:rPr>
        <w:t> </w:t>
      </w:r>
      <w:r w:rsidRPr="00827F52">
        <w:rPr>
          <w:rFonts w:eastAsia="MS Mincho"/>
          <w:iCs/>
          <w:lang w:eastAsia="ru-RU"/>
        </w:rPr>
        <w:t>человек – 26 сентября), 18 человек были оштрафованы и 9 получили предупреждение.</w:t>
      </w:r>
    </w:p>
    <w:p w14:paraId="4F031749" w14:textId="77777777" w:rsidR="005F0334" w:rsidRDefault="005F0334" w:rsidP="005F0334">
      <w:pPr>
        <w:pStyle w:val="SingleTxtG"/>
        <w:spacing w:before="120"/>
        <w:rPr>
          <w:spacing w:val="-6"/>
        </w:rPr>
      </w:pPr>
      <w:r>
        <w:rPr>
          <w:spacing w:val="-6"/>
        </w:rPr>
        <w:lastRenderedPageBreak/>
        <w:t>275.</w:t>
      </w:r>
      <w:r>
        <w:rPr>
          <w:spacing w:val="-6"/>
        </w:rPr>
        <w:tab/>
      </w:r>
      <w:r w:rsidRPr="00827F52">
        <w:rPr>
          <w:lang w:bidi="en-US"/>
        </w:rPr>
        <w:t>На основании обращений адвокатов арестов</w:t>
      </w:r>
      <w:r>
        <w:rPr>
          <w:lang w:bidi="en-US"/>
        </w:rPr>
        <w:t xml:space="preserve">анных лиц они были направлены </w:t>
      </w:r>
      <w:r w:rsidRPr="00827F52">
        <w:rPr>
          <w:lang w:bidi="en-US"/>
        </w:rPr>
        <w:t>для обследования в соответствующие медицинские учреждения. Согласно результатам медико-лабораторных исследований было обнаружено: у 32 человек – различные венерические заболевания, в том числе у 16 из них – «сифилис»,</w:t>
      </w:r>
      <w:r w:rsidR="002A6FD5">
        <w:rPr>
          <w:lang w:bidi="en-US"/>
        </w:rPr>
        <w:br/>
      </w:r>
      <w:r w:rsidRPr="00827F52">
        <w:rPr>
          <w:lang w:bidi="en-US"/>
        </w:rPr>
        <w:t xml:space="preserve">у 6 – «СПИД», у 6 – «ВИЧ», у 2 – «острый уретрит», «кандида </w:t>
      </w:r>
      <w:proofErr w:type="spellStart"/>
      <w:r w:rsidRPr="00827F52">
        <w:rPr>
          <w:lang w:bidi="en-US"/>
        </w:rPr>
        <w:t>альбиканс</w:t>
      </w:r>
      <w:proofErr w:type="spellEnd"/>
      <w:r w:rsidRPr="00827F52">
        <w:rPr>
          <w:lang w:bidi="en-US"/>
        </w:rPr>
        <w:t xml:space="preserve">», «трихомониаз», еще у 2 – вирус «гепатит HCV». </w:t>
      </w:r>
    </w:p>
    <w:p w14:paraId="44A138B1" w14:textId="77777777" w:rsidR="005F0334" w:rsidRDefault="005F0334" w:rsidP="005F0334">
      <w:pPr>
        <w:pStyle w:val="SingleTxtG"/>
        <w:spacing w:before="120"/>
        <w:rPr>
          <w:spacing w:val="-6"/>
        </w:rPr>
      </w:pPr>
      <w:r>
        <w:rPr>
          <w:spacing w:val="-6"/>
        </w:rPr>
        <w:t>276.</w:t>
      </w:r>
      <w:r>
        <w:rPr>
          <w:spacing w:val="-6"/>
        </w:rPr>
        <w:tab/>
      </w:r>
      <w:r w:rsidRPr="00827F52">
        <w:rPr>
          <w:lang w:bidi="en-US"/>
        </w:rPr>
        <w:t xml:space="preserve">Вместе с тем, руководствуясь принципом гуманизма, с целью создания условий для лечения указанных лиц, а также с учетом достаточности для исправления срока содержание под стражей еще 24 лиц, у которых не было обнаружено венерических заболеваний, 2 октября данные лица были досрочно освобождены судами от административного ареста. </w:t>
      </w:r>
    </w:p>
    <w:p w14:paraId="7808AAB9" w14:textId="77777777" w:rsidR="005F0334" w:rsidRDefault="005F0334" w:rsidP="005F0334">
      <w:pPr>
        <w:pStyle w:val="H1G"/>
        <w:rPr>
          <w:spacing w:val="-6"/>
        </w:rPr>
      </w:pPr>
      <w:r>
        <w:rPr>
          <w:lang w:bidi="en-US"/>
        </w:rPr>
        <w:tab/>
      </w:r>
      <w:r>
        <w:rPr>
          <w:lang w:bidi="en-US"/>
        </w:rPr>
        <w:tab/>
      </w:r>
      <w:r>
        <w:rPr>
          <w:lang w:bidi="en-US"/>
        </w:rPr>
        <w:tab/>
      </w:r>
      <w:r w:rsidRPr="007223A5">
        <w:rPr>
          <w:spacing w:val="-6"/>
          <w:sz w:val="28"/>
          <w:szCs w:val="28"/>
        </w:rPr>
        <w:t>§</w:t>
      </w:r>
      <w:r>
        <w:rPr>
          <w:spacing w:val="-6"/>
          <w:sz w:val="28"/>
          <w:szCs w:val="28"/>
        </w:rPr>
        <w:t> </w:t>
      </w:r>
      <w:r>
        <w:rPr>
          <w:lang w:bidi="en-US"/>
        </w:rPr>
        <w:t>31</w:t>
      </w:r>
    </w:p>
    <w:p w14:paraId="7F8A85E5" w14:textId="77777777" w:rsidR="005F0334" w:rsidRDefault="005F0334" w:rsidP="005F0334">
      <w:pPr>
        <w:pStyle w:val="SingleTxtG"/>
        <w:spacing w:before="120"/>
        <w:rPr>
          <w:spacing w:val="-6"/>
        </w:rPr>
      </w:pPr>
      <w:r>
        <w:rPr>
          <w:spacing w:val="-6"/>
        </w:rPr>
        <w:t>277.</w:t>
      </w:r>
      <w:r>
        <w:rPr>
          <w:spacing w:val="-6"/>
        </w:rPr>
        <w:tab/>
      </w:r>
      <w:r w:rsidRPr="00827F52">
        <w:t xml:space="preserve">Согласно третьей части ст. 46 Конституции Азербайджанской Республики, ни к кому не </w:t>
      </w:r>
      <w:r w:rsidRPr="00827F52">
        <w:rPr>
          <w:lang w:bidi="en-US"/>
        </w:rPr>
        <w:t>может</w:t>
      </w:r>
      <w:r w:rsidRPr="00827F52">
        <w:t xml:space="preserve"> применяться пытки и истязания. Никто не может подвергаться обращению или наказанию, унижающему человеческое достоинство.</w:t>
      </w:r>
    </w:p>
    <w:p w14:paraId="003FAACA" w14:textId="77777777" w:rsidR="005F0334" w:rsidRDefault="005F0334" w:rsidP="005F0334">
      <w:pPr>
        <w:pStyle w:val="SingleTxtG"/>
        <w:spacing w:before="120"/>
        <w:rPr>
          <w:spacing w:val="-6"/>
        </w:rPr>
      </w:pPr>
      <w:r>
        <w:rPr>
          <w:spacing w:val="-6"/>
        </w:rPr>
        <w:t>278.</w:t>
      </w:r>
      <w:r>
        <w:rPr>
          <w:spacing w:val="-6"/>
        </w:rPr>
        <w:tab/>
      </w:r>
      <w:r w:rsidRPr="00827F52">
        <w:t>Согласно части 5 ст. 12 Закона «О правах детей», жестокое обращение с детьми, применение физического и психологического насилия против них, нарушение прав детей со стороны родителей и других лиц, влечет за собой лишение родительских прав, а также административную либо уголовную ответственность.</w:t>
      </w:r>
    </w:p>
    <w:p w14:paraId="2587BFF5" w14:textId="77777777" w:rsidR="005F0334" w:rsidRDefault="005F0334" w:rsidP="005F0334">
      <w:pPr>
        <w:pStyle w:val="SingleTxtG"/>
        <w:spacing w:before="120"/>
        <w:rPr>
          <w:spacing w:val="-6"/>
        </w:rPr>
      </w:pPr>
      <w:r>
        <w:rPr>
          <w:spacing w:val="-6"/>
        </w:rPr>
        <w:t>279.</w:t>
      </w:r>
      <w:r>
        <w:rPr>
          <w:spacing w:val="-6"/>
        </w:rPr>
        <w:tab/>
      </w:r>
      <w:r w:rsidRPr="00827F52">
        <w:t>Согласно части 2 ст. 28 этого Закона, государство путем социальных, правовых, экономических, медицинских и воспитательных средств защищает детей от всех видов эксплуатации, от тяжелого, вредного и опасного труда и воздействия и психическое насилие, сексуальная эксплуатация детей, вовлечение их в алкоголизм, попрошайничество, азартные игры, проституцию, наркоманию, токсикоманию, их использование в криминальных целях влечет за собой соответствующую ответственность, предусмотренную в законодательстве.</w:t>
      </w:r>
      <w:r>
        <w:t xml:space="preserve"> </w:t>
      </w:r>
    </w:p>
    <w:p w14:paraId="63DBD2CD" w14:textId="77777777" w:rsidR="005F0334" w:rsidRDefault="005F0334" w:rsidP="005F0334">
      <w:pPr>
        <w:pStyle w:val="SingleTxtG"/>
        <w:spacing w:before="120"/>
        <w:rPr>
          <w:spacing w:val="-6"/>
        </w:rPr>
      </w:pPr>
      <w:r>
        <w:rPr>
          <w:spacing w:val="-6"/>
        </w:rPr>
        <w:t>280.</w:t>
      </w:r>
      <w:r>
        <w:rPr>
          <w:spacing w:val="-6"/>
        </w:rPr>
        <w:tab/>
      </w:r>
      <w:r w:rsidRPr="00827F52">
        <w:t xml:space="preserve">Также, согласно ст. 133.2.4 Уголовного кодекса, причинение физических или психических страданий путем систематического нанесения побоев либо иными насильственными действиями совершенное в отношении заведомо несовершеннолетнего или лица, заведомо для виновного находящегося в беспомощном состоянии наказывается лишением свободы от двух до пяти лет. </w:t>
      </w:r>
    </w:p>
    <w:p w14:paraId="0332DE90" w14:textId="77777777" w:rsidR="005F0334" w:rsidRPr="003605B3" w:rsidRDefault="005F0334" w:rsidP="005F0334">
      <w:pPr>
        <w:pStyle w:val="SingleTxtG"/>
        <w:spacing w:before="120"/>
        <w:rPr>
          <w:spacing w:val="-6"/>
        </w:rPr>
      </w:pPr>
      <w:r w:rsidRPr="003605B3">
        <w:rPr>
          <w:spacing w:val="-6"/>
        </w:rPr>
        <w:t>281.</w:t>
      </w:r>
      <w:r w:rsidRPr="003605B3">
        <w:rPr>
          <w:spacing w:val="-6"/>
        </w:rPr>
        <w:tab/>
      </w:r>
      <w:r w:rsidRPr="00827F52">
        <w:t>В тоже время отмечаем, что согласно ст. 126, 127, 128 и другим статьям Кодекса, предусмотрена уголовная ответственность за деяния</w:t>
      </w:r>
      <w:r>
        <w:t>,</w:t>
      </w:r>
      <w:r w:rsidRPr="00827F52">
        <w:t xml:space="preserve"> связанные с нанесением вреда здоровью. А согласно ст. 61.1.7 этого Кодекса, совершение преступления в отношении несовершеннолетних, является обстоятельством, отягчающим наказание</w:t>
      </w:r>
      <w:r w:rsidRPr="00827F52">
        <w:rPr>
          <w:lang w:val="az-Latn-AZ"/>
        </w:rPr>
        <w:t>.</w:t>
      </w:r>
      <w:r w:rsidRPr="00827F52">
        <w:t xml:space="preserve"> </w:t>
      </w:r>
    </w:p>
    <w:p w14:paraId="5190F6DB" w14:textId="77777777" w:rsidR="005F0334" w:rsidRDefault="005F0334" w:rsidP="005F0334">
      <w:pPr>
        <w:pStyle w:val="H1G"/>
      </w:pPr>
      <w:r>
        <w:tab/>
      </w:r>
      <w:r>
        <w:tab/>
      </w:r>
      <w:bookmarkStart w:id="32" w:name="_Hlk40360703"/>
      <w:r w:rsidRPr="003605B3">
        <w:t>Общая информация о других мерах и усовершенствова</w:t>
      </w:r>
      <w:r>
        <w:t>ниях, связанных с имплементацией</w:t>
      </w:r>
      <w:r w:rsidRPr="003605B3">
        <w:t xml:space="preserve"> Конвенции Государством-Стороной</w:t>
      </w:r>
      <w:bookmarkEnd w:id="32"/>
    </w:p>
    <w:p w14:paraId="415B0069" w14:textId="77777777" w:rsidR="005F0334" w:rsidRPr="003605B3" w:rsidRDefault="005F0334" w:rsidP="005F0334">
      <w:pPr>
        <w:pStyle w:val="H1G"/>
      </w:pPr>
      <w:r>
        <w:tab/>
      </w:r>
      <w:r>
        <w:tab/>
      </w:r>
      <w:r w:rsidRPr="007223A5">
        <w:rPr>
          <w:spacing w:val="-6"/>
          <w:sz w:val="28"/>
          <w:szCs w:val="28"/>
        </w:rPr>
        <w:t>§</w:t>
      </w:r>
      <w:r>
        <w:rPr>
          <w:spacing w:val="-6"/>
          <w:sz w:val="28"/>
          <w:szCs w:val="28"/>
        </w:rPr>
        <w:t> </w:t>
      </w:r>
      <w:r>
        <w:t>32</w:t>
      </w:r>
    </w:p>
    <w:p w14:paraId="5B2B863F" w14:textId="77777777" w:rsidR="005F0334" w:rsidRDefault="005F0334" w:rsidP="005F0334">
      <w:pPr>
        <w:pStyle w:val="SingleTxtG"/>
        <w:spacing w:before="120"/>
        <w:rPr>
          <w:spacing w:val="-6"/>
        </w:rPr>
      </w:pPr>
      <w:r>
        <w:rPr>
          <w:spacing w:val="-6"/>
        </w:rPr>
        <w:t>282.</w:t>
      </w:r>
      <w:r>
        <w:rPr>
          <w:spacing w:val="-6"/>
        </w:rPr>
        <w:tab/>
      </w:r>
      <w:r w:rsidRPr="003605B3">
        <w:t>10 февраля 2017 года Президентом Азербайджана было подписано Распоряжение о гуманизации политики наказаний и более широком применении альтернативных санкций, несвязанных с изоляцией от общества.</w:t>
      </w:r>
    </w:p>
    <w:p w14:paraId="2FCA1161" w14:textId="77777777" w:rsidR="005F0334" w:rsidRDefault="005F0334" w:rsidP="005F0334">
      <w:pPr>
        <w:pStyle w:val="SingleTxtG"/>
        <w:spacing w:before="120"/>
        <w:rPr>
          <w:spacing w:val="-6"/>
        </w:rPr>
      </w:pPr>
      <w:r>
        <w:rPr>
          <w:spacing w:val="-6"/>
        </w:rPr>
        <w:t>283.</w:t>
      </w:r>
      <w:r>
        <w:rPr>
          <w:spacing w:val="-6"/>
        </w:rPr>
        <w:tab/>
      </w:r>
      <w:r w:rsidRPr="003605B3">
        <w:t xml:space="preserve">В </w:t>
      </w:r>
      <w:r>
        <w:t xml:space="preserve">вышеуказанном </w:t>
      </w:r>
      <w:r w:rsidRPr="003605B3">
        <w:t>Распоряжении программного характера, играющем роль «дорожной карты» для государственных органов, осуществляющих политику наказания, определено три основных направления: усовершенствование уголовного и уголовно-процессуального законодательства, осуществление институциональных реформ, обеспечивающих исправление осужд</w:t>
      </w:r>
      <w:r>
        <w:t>е</w:t>
      </w:r>
      <w:r w:rsidRPr="003605B3">
        <w:t>нных без изоляции от общества, принятие дополнительных мер, связанных с развитием пенитенциарной сферы.</w:t>
      </w:r>
    </w:p>
    <w:p w14:paraId="76097EB1" w14:textId="77777777" w:rsidR="005F0334" w:rsidRDefault="005F0334" w:rsidP="002A6FD5">
      <w:pPr>
        <w:pStyle w:val="SingleTxtG"/>
        <w:pageBreakBefore/>
        <w:spacing w:before="120"/>
        <w:rPr>
          <w:spacing w:val="-6"/>
        </w:rPr>
      </w:pPr>
      <w:r>
        <w:rPr>
          <w:spacing w:val="-6"/>
        </w:rPr>
        <w:lastRenderedPageBreak/>
        <w:t>284.</w:t>
      </w:r>
      <w:r>
        <w:rPr>
          <w:spacing w:val="-6"/>
        </w:rPr>
        <w:tab/>
      </w:r>
      <w:r w:rsidRPr="003605B3">
        <w:t>В рамках исполнения</w:t>
      </w:r>
      <w:r>
        <w:t xml:space="preserve"> данного</w:t>
      </w:r>
      <w:r w:rsidRPr="003605B3">
        <w:t xml:space="preserve"> Распоряжения в октябре 2017 года в Уголовный кодекс внесено около 300 изменений, </w:t>
      </w:r>
      <w:proofErr w:type="spellStart"/>
      <w:r w:rsidRPr="003605B3">
        <w:t>декриминализированы</w:t>
      </w:r>
      <w:proofErr w:type="spellEnd"/>
      <w:r w:rsidRPr="003605B3">
        <w:t xml:space="preserve"> 15 составов преступлений, по </w:t>
      </w:r>
      <w:r>
        <w:t>трем</w:t>
      </w:r>
      <w:r w:rsidRPr="003605B3">
        <w:t xml:space="preserve"> статьям была повышена сумма, являющаяся причиной возникновения ответственности, данные деяния перешли из уголовной категории в категорию административных поступков. Таким образом, декриминализация была осуществлена не только отменой статей, но и повышением суммы ущерба, требуемой для возникновения состава преступления. </w:t>
      </w:r>
    </w:p>
    <w:p w14:paraId="654E3EF0" w14:textId="77777777" w:rsidR="005F0334" w:rsidRDefault="005F0334" w:rsidP="005F0334">
      <w:pPr>
        <w:pStyle w:val="SingleTxtG"/>
        <w:spacing w:before="120"/>
        <w:rPr>
          <w:spacing w:val="-6"/>
        </w:rPr>
      </w:pPr>
      <w:r>
        <w:rPr>
          <w:spacing w:val="-6"/>
        </w:rPr>
        <w:t>285.</w:t>
      </w:r>
      <w:r>
        <w:rPr>
          <w:spacing w:val="-6"/>
        </w:rPr>
        <w:tab/>
      </w:r>
      <w:r w:rsidRPr="003605B3">
        <w:t xml:space="preserve">Кроме того, усовершенствован институт освобождения от уголовной ответственности путем примирения с пострадавшим лицом, установлены новые нормы, предусматривающие освобождение от уголовной ответственности за преступления против собственности и в области экономической деятельности. </w:t>
      </w:r>
    </w:p>
    <w:p w14:paraId="05D17A19" w14:textId="77777777" w:rsidR="005F0334" w:rsidRDefault="005F0334" w:rsidP="005F0334">
      <w:pPr>
        <w:pStyle w:val="SingleTxtG"/>
        <w:spacing w:before="120"/>
        <w:rPr>
          <w:spacing w:val="-6"/>
        </w:rPr>
      </w:pPr>
      <w:r>
        <w:rPr>
          <w:spacing w:val="-6"/>
        </w:rPr>
        <w:t>286.</w:t>
      </w:r>
      <w:r>
        <w:rPr>
          <w:spacing w:val="-6"/>
        </w:rPr>
        <w:tab/>
      </w:r>
      <w:r w:rsidRPr="003605B3">
        <w:t xml:space="preserve">На основании закона в целях сокращения фактов применения наказания в виде лишения свободы установлен новый вид наказания, не связанный с изоляцией от общества, и санкции 158 статей дополнены альтернативными наказаниями, в том числе новым видом наказания – ограничением свободы, а за 36 преступлений наказание в виде лишения свободы облегчено. </w:t>
      </w:r>
    </w:p>
    <w:p w14:paraId="5045BCB1" w14:textId="77777777" w:rsidR="005F0334" w:rsidRDefault="005F0334" w:rsidP="005F0334">
      <w:pPr>
        <w:pStyle w:val="SingleTxtG"/>
        <w:spacing w:before="120"/>
        <w:rPr>
          <w:spacing w:val="-6"/>
        </w:rPr>
      </w:pPr>
      <w:r>
        <w:rPr>
          <w:spacing w:val="-6"/>
        </w:rPr>
        <w:t>287.</w:t>
      </w:r>
      <w:r>
        <w:rPr>
          <w:spacing w:val="-6"/>
        </w:rPr>
        <w:tab/>
      </w:r>
      <w:proofErr w:type="spellStart"/>
      <w:r w:rsidRPr="003605B3">
        <w:t>Гуманизировано</w:t>
      </w:r>
      <w:proofErr w:type="spellEnd"/>
      <w:r w:rsidRPr="003605B3">
        <w:t xml:space="preserve"> также отношение к лицам, подверженным наркомании. Установлено, что данные лица, в деяниях которых отсутствует другой состав преступления, при полном излечении с применением принудительных мер медицинского характера в стационарном порядке освобождаются от уголовной ответственности.</w:t>
      </w:r>
    </w:p>
    <w:p w14:paraId="1E64A134" w14:textId="77777777" w:rsidR="005F0334" w:rsidRDefault="005F0334" w:rsidP="005F0334">
      <w:pPr>
        <w:pStyle w:val="SingleTxtG"/>
        <w:spacing w:before="120"/>
        <w:rPr>
          <w:spacing w:val="-6"/>
        </w:rPr>
      </w:pPr>
      <w:r>
        <w:rPr>
          <w:spacing w:val="-6"/>
        </w:rPr>
        <w:t>288.</w:t>
      </w:r>
      <w:r>
        <w:rPr>
          <w:spacing w:val="-6"/>
        </w:rPr>
        <w:tab/>
      </w:r>
      <w:r w:rsidRPr="003605B3">
        <w:t>Одновременно усовершенствовано законодательство с целью эффективного применения наказания в виде общественных работ</w:t>
      </w:r>
      <w:r w:rsidRPr="003605B3">
        <w:rPr>
          <w:lang w:val="az-Latn-AZ"/>
        </w:rPr>
        <w:t xml:space="preserve">. </w:t>
      </w:r>
      <w:r w:rsidRPr="003605B3">
        <w:t xml:space="preserve">В рамках мер, направленных на предотвращение практики формального исполнения наказания в виде общественных работ, Законом от 20 октября 2017 года Кодекс административных проступков дополнен новой нормой, устанавливающей ответственность должностных лиц за невыполнение обязанностей, связанных с исполнением наказания в виде общественных работ или административного взыскания. </w:t>
      </w:r>
    </w:p>
    <w:p w14:paraId="158905A2" w14:textId="77777777" w:rsidR="005F0334" w:rsidRDefault="005F0334" w:rsidP="005F0334">
      <w:pPr>
        <w:pStyle w:val="SingleTxtG"/>
        <w:spacing w:before="120"/>
        <w:rPr>
          <w:spacing w:val="-6"/>
        </w:rPr>
      </w:pPr>
      <w:r>
        <w:rPr>
          <w:spacing w:val="-6"/>
        </w:rPr>
        <w:t>289.</w:t>
      </w:r>
      <w:r>
        <w:rPr>
          <w:spacing w:val="-6"/>
        </w:rPr>
        <w:tab/>
      </w:r>
      <w:r w:rsidRPr="003605B3">
        <w:rPr>
          <w:bCs/>
          <w:color w:val="000000"/>
          <w:kern w:val="36"/>
        </w:rPr>
        <w:t xml:space="preserve">Подготовленный совместно с Генеральной прокуратурой и принятый 1 декабря 2017 года Закон о внесении изменений в Уголовно-процессуальный кодекс создал дополнительные возможности для повышения требовательности во время избрания ареста в качестве меры пресечения, </w:t>
      </w:r>
      <w:proofErr w:type="gramStart"/>
      <w:r w:rsidRPr="003605B3">
        <w:rPr>
          <w:bCs/>
          <w:color w:val="000000"/>
          <w:kern w:val="36"/>
        </w:rPr>
        <w:t>ужесточения</w:t>
      </w:r>
      <w:proofErr w:type="gramEnd"/>
      <w:r w:rsidRPr="003605B3">
        <w:rPr>
          <w:bCs/>
          <w:color w:val="000000"/>
          <w:kern w:val="36"/>
        </w:rPr>
        <w:t xml:space="preserve"> в связи с этим процедур продления сроков ареста и формирования действенных механизмов контроля.</w:t>
      </w:r>
      <w:r>
        <w:rPr>
          <w:bCs/>
          <w:color w:val="000000"/>
          <w:kern w:val="36"/>
        </w:rPr>
        <w:t xml:space="preserve"> </w:t>
      </w:r>
    </w:p>
    <w:p w14:paraId="44A9E51A" w14:textId="77777777" w:rsidR="005F0334" w:rsidRDefault="005F0334" w:rsidP="005F0334">
      <w:pPr>
        <w:pStyle w:val="SingleTxtG"/>
        <w:spacing w:before="120"/>
        <w:rPr>
          <w:spacing w:val="-6"/>
        </w:rPr>
      </w:pPr>
      <w:r>
        <w:rPr>
          <w:spacing w:val="-6"/>
        </w:rPr>
        <w:t>290.</w:t>
      </w:r>
      <w:r>
        <w:rPr>
          <w:spacing w:val="-6"/>
        </w:rPr>
        <w:tab/>
      </w:r>
      <w:r w:rsidRPr="003605B3">
        <w:rPr>
          <w:bCs/>
          <w:color w:val="000000"/>
          <w:kern w:val="36"/>
        </w:rPr>
        <w:t xml:space="preserve">Кроме того, в соответствии с </w:t>
      </w:r>
      <w:r>
        <w:rPr>
          <w:bCs/>
          <w:color w:val="000000"/>
          <w:kern w:val="36"/>
        </w:rPr>
        <w:t xml:space="preserve">вышеуказанным </w:t>
      </w:r>
      <w:r w:rsidRPr="003605B3">
        <w:rPr>
          <w:bCs/>
          <w:color w:val="000000"/>
          <w:kern w:val="36"/>
        </w:rPr>
        <w:t xml:space="preserve">Распоряжением в целях организации эффективного исполнения наказаний, альтернативных лишению свободы в конце 2017 года </w:t>
      </w:r>
      <w:r w:rsidRPr="003605B3">
        <w:t xml:space="preserve">в аппарате </w:t>
      </w:r>
      <w:r w:rsidRPr="005F1C31">
        <w:t>Министерства</w:t>
      </w:r>
      <w:r>
        <w:t xml:space="preserve"> юстиции</w:t>
      </w:r>
      <w:r w:rsidRPr="003605B3">
        <w:t xml:space="preserve"> создана Служба пробации. В</w:t>
      </w:r>
      <w:r>
        <w:t> </w:t>
      </w:r>
      <w:r w:rsidRPr="003605B3">
        <w:t>этой связи были предприняты неотложные меры по формированию Службы пробации. С</w:t>
      </w:r>
      <w:r>
        <w:t> </w:t>
      </w:r>
      <w:r w:rsidRPr="003605B3">
        <w:t>этой целью были изучены лучшие практики около 10 государств, включая Норвегию, Латвию, Хорватию и т.</w:t>
      </w:r>
      <w:r>
        <w:t> </w:t>
      </w:r>
      <w:r w:rsidRPr="003605B3">
        <w:t>д. В Академии юстиции были организованы специальные тренинги.</w:t>
      </w:r>
    </w:p>
    <w:p w14:paraId="44C6FAB3" w14:textId="77777777" w:rsidR="005F0334" w:rsidRDefault="005F0334" w:rsidP="005F0334">
      <w:pPr>
        <w:pStyle w:val="SingleTxtG"/>
        <w:spacing w:before="120"/>
        <w:rPr>
          <w:spacing w:val="-6"/>
        </w:rPr>
      </w:pPr>
      <w:r>
        <w:rPr>
          <w:spacing w:val="-6"/>
        </w:rPr>
        <w:t>291.</w:t>
      </w:r>
      <w:r>
        <w:rPr>
          <w:spacing w:val="-6"/>
        </w:rPr>
        <w:tab/>
      </w:r>
      <w:r w:rsidRPr="003605B3">
        <w:t xml:space="preserve">За короткое время была разработана соответствующая нормативно-правовая база, в Кодекс </w:t>
      </w:r>
      <w:r w:rsidRPr="008A15A0">
        <w:rPr>
          <w:bCs/>
          <w:color w:val="000000"/>
          <w:kern w:val="36"/>
        </w:rPr>
        <w:t>исполнения</w:t>
      </w:r>
      <w:r w:rsidRPr="003605B3">
        <w:t xml:space="preserve"> наказаний был введен </w:t>
      </w:r>
      <w:proofErr w:type="spellStart"/>
      <w:r w:rsidRPr="003605B3">
        <w:t>пробационный</w:t>
      </w:r>
      <w:proofErr w:type="spellEnd"/>
      <w:r w:rsidRPr="003605B3">
        <w:t xml:space="preserve"> надзор, регламентирован порядок отбывания нововведенного вида наказания «ограничение свободы», усовершенствованы процедуры исполнения других альтернативных наказаний, и даже установлена административная ответственность должностных лиц за ненадлежащие их исполнение. Были утверждены положение и структура Службы пробации.</w:t>
      </w:r>
    </w:p>
    <w:p w14:paraId="208C8038" w14:textId="77777777" w:rsidR="005F0334" w:rsidRDefault="005F0334" w:rsidP="005F0334">
      <w:pPr>
        <w:pStyle w:val="SingleTxtG"/>
        <w:spacing w:before="120"/>
        <w:rPr>
          <w:spacing w:val="-6"/>
        </w:rPr>
      </w:pPr>
      <w:r>
        <w:rPr>
          <w:spacing w:val="-6"/>
        </w:rPr>
        <w:t>292.</w:t>
      </w:r>
      <w:r>
        <w:rPr>
          <w:spacing w:val="-6"/>
        </w:rPr>
        <w:tab/>
      </w:r>
      <w:r w:rsidRPr="003605B3">
        <w:t xml:space="preserve">Для более эффективного исполнения альтернативных наказаний, особенно </w:t>
      </w:r>
      <w:r w:rsidRPr="008A15A0">
        <w:rPr>
          <w:bCs/>
          <w:color w:val="000000"/>
          <w:kern w:val="36"/>
        </w:rPr>
        <w:t>ограничения</w:t>
      </w:r>
      <w:r w:rsidRPr="003605B3">
        <w:t xml:space="preserve"> свободы, впервые в стране началось применение электронных средств мониторинга </w:t>
      </w:r>
      <w:r>
        <w:t>–</w:t>
      </w:r>
      <w:r w:rsidRPr="003605B3">
        <w:t xml:space="preserve"> «браслетов». За короткое время были разработаны и протестированы разные модели и организовано местное производство самых приемлемых «браслетов», которые вобрали в себя лучшие идеи из международной практики.</w:t>
      </w:r>
    </w:p>
    <w:p w14:paraId="491F99FE" w14:textId="77777777" w:rsidR="005F0334" w:rsidRDefault="005F0334" w:rsidP="005F0334">
      <w:pPr>
        <w:pStyle w:val="SingleTxtG"/>
        <w:spacing w:before="120"/>
        <w:rPr>
          <w:spacing w:val="-6"/>
        </w:rPr>
      </w:pPr>
      <w:r>
        <w:rPr>
          <w:spacing w:val="-6"/>
        </w:rPr>
        <w:t>293.</w:t>
      </w:r>
      <w:r>
        <w:rPr>
          <w:spacing w:val="-6"/>
        </w:rPr>
        <w:tab/>
      </w:r>
      <w:r w:rsidRPr="003605B3">
        <w:t>В Службе пробации был создан Центр электронного мониторинга, оснащенный самым современным оборудованием, который функционирует в режиме 24 часов 7</w:t>
      </w:r>
      <w:r>
        <w:t> </w:t>
      </w:r>
      <w:r w:rsidRPr="003605B3">
        <w:t xml:space="preserve">дней в неделю, и </w:t>
      </w:r>
      <w:r w:rsidRPr="008A15A0">
        <w:rPr>
          <w:bCs/>
          <w:color w:val="000000"/>
          <w:kern w:val="36"/>
        </w:rPr>
        <w:t>отслеживает</w:t>
      </w:r>
      <w:r w:rsidRPr="003605B3">
        <w:t xml:space="preserve"> лиц, находящихся под </w:t>
      </w:r>
      <w:proofErr w:type="spellStart"/>
      <w:r w:rsidRPr="003605B3">
        <w:t>пробационным</w:t>
      </w:r>
      <w:proofErr w:type="spellEnd"/>
      <w:r w:rsidRPr="003605B3">
        <w:t xml:space="preserve"> контролем, </w:t>
      </w:r>
      <w:r w:rsidRPr="003605B3">
        <w:lastRenderedPageBreak/>
        <w:t xml:space="preserve">число которых за полгода уже достигло </w:t>
      </w:r>
      <w:r w:rsidRPr="003605B3">
        <w:rPr>
          <w:lang w:val="az-Latn-AZ"/>
        </w:rPr>
        <w:t>1</w:t>
      </w:r>
      <w:r>
        <w:t> </w:t>
      </w:r>
      <w:r w:rsidRPr="003605B3">
        <w:rPr>
          <w:lang w:val="az-Latn-AZ"/>
        </w:rPr>
        <w:t>600</w:t>
      </w:r>
      <w:r w:rsidRPr="003605B3">
        <w:t>. Несмотря на недавнее применение системы электронного мониторинга, опыт Азербайджана в этой области уже стал востребован на международной арене.</w:t>
      </w:r>
    </w:p>
    <w:p w14:paraId="5C638136" w14:textId="77777777" w:rsidR="005F0334" w:rsidRDefault="005F0334" w:rsidP="005F0334">
      <w:pPr>
        <w:pStyle w:val="SingleTxtG"/>
        <w:spacing w:before="120"/>
        <w:rPr>
          <w:spacing w:val="-6"/>
        </w:rPr>
      </w:pPr>
      <w:r>
        <w:rPr>
          <w:spacing w:val="-6"/>
        </w:rPr>
        <w:t>294.</w:t>
      </w:r>
      <w:r>
        <w:rPr>
          <w:spacing w:val="-6"/>
        </w:rPr>
        <w:tab/>
      </w:r>
      <w:r w:rsidRPr="003605B3">
        <w:t>С целью обеспечения продолжительности реформ в сфере юстиции, усовершенствования деятельности органов юстиции и судов, Распоряжением главы государства от 18 декабря 2018 года была утверждена «Государственная программа по развитию азербайджанской юстиции в 2019</w:t>
      </w:r>
      <w:r>
        <w:t>–</w:t>
      </w:r>
      <w:r w:rsidRPr="003605B3">
        <w:t>2023 годах».</w:t>
      </w:r>
    </w:p>
    <w:p w14:paraId="7060C995" w14:textId="77777777" w:rsidR="005F0334" w:rsidRDefault="005F0334" w:rsidP="005F0334">
      <w:pPr>
        <w:pStyle w:val="SingleTxtG"/>
        <w:spacing w:before="120"/>
        <w:rPr>
          <w:spacing w:val="-6"/>
        </w:rPr>
      </w:pPr>
      <w:r>
        <w:rPr>
          <w:spacing w:val="-6"/>
        </w:rPr>
        <w:t>295.</w:t>
      </w:r>
      <w:r>
        <w:rPr>
          <w:spacing w:val="-6"/>
        </w:rPr>
        <w:tab/>
      </w:r>
      <w:r w:rsidRPr="003605B3">
        <w:t>В рамках программы предусмотрены разработка предложений о совершенствовании законодательства в целях более эффективного обеспечения прав осужденных и арестованных лиц принимая во внимание международные нормы и принципы, в том числе, рекомендации международных организаций, укрепление материально-технической базы, завершение строительства и сдача в эксплуатацию новых пенитенциарных учреждений, расширение привлечения к общественно полезному труду лиц, лишенных свободы, восстановление и создание новых производственных участков в местах заключения, совершенствование медицинского обслуживания заключенных и т.</w:t>
      </w:r>
      <w:r>
        <w:t> </w:t>
      </w:r>
      <w:r w:rsidRPr="003605B3">
        <w:t xml:space="preserve">д. </w:t>
      </w:r>
    </w:p>
    <w:p w14:paraId="4C225895" w14:textId="77777777" w:rsidR="005F0334" w:rsidRPr="009A4844" w:rsidRDefault="005F0334" w:rsidP="005F0334">
      <w:pPr>
        <w:pStyle w:val="SingleTxtG"/>
        <w:spacing w:before="120"/>
      </w:pPr>
      <w:r w:rsidRPr="009A4844">
        <w:t>296.</w:t>
      </w:r>
      <w:r w:rsidRPr="009A4844">
        <w:tab/>
      </w:r>
      <w:r w:rsidRPr="003605B3">
        <w:t>Отмеченный выше Указ Президента Азербайджанской Республики «Об</w:t>
      </w:r>
      <w:r>
        <w:t> </w:t>
      </w:r>
      <w:r w:rsidRPr="003605B3">
        <w:t xml:space="preserve">углублении реформ в судебно-правовой системе» от 3 апреля 2019 года </w:t>
      </w:r>
      <w:r w:rsidRPr="009A4844">
        <w:t xml:space="preserve">является составной частью проводимых в нашей стране комплексных реформ. Данный Указ определяет стратегические приоритеты развития системы юстиции и является также важной «дорожной картой» для правоохранительных органов. </w:t>
      </w:r>
    </w:p>
    <w:p w14:paraId="5CAD24EB" w14:textId="77777777" w:rsidR="005F0334" w:rsidRPr="009A4844" w:rsidRDefault="005F0334" w:rsidP="005F0334">
      <w:pPr>
        <w:pStyle w:val="SingleTxtG"/>
        <w:spacing w:before="120"/>
        <w:rPr>
          <w:rStyle w:val="tlid-translation"/>
        </w:rPr>
      </w:pPr>
      <w:r w:rsidRPr="009A4844">
        <w:rPr>
          <w:rStyle w:val="tlid-translation"/>
        </w:rPr>
        <w:t>297.</w:t>
      </w:r>
      <w:r w:rsidRPr="009A4844">
        <w:rPr>
          <w:rStyle w:val="tlid-translation"/>
        </w:rPr>
        <w:tab/>
        <w:t xml:space="preserve">В </w:t>
      </w:r>
      <w:r w:rsidRPr="009A4844">
        <w:t>Указе</w:t>
      </w:r>
      <w:r w:rsidRPr="009A4844">
        <w:rPr>
          <w:rStyle w:val="tlid-translation"/>
        </w:rPr>
        <w:t xml:space="preserve"> поставлены важные задачи по развитию предпринимательства, дальнейшему расширению </w:t>
      </w:r>
      <w:r w:rsidRPr="009A4844">
        <w:t>доступа</w:t>
      </w:r>
      <w:r w:rsidRPr="009A4844">
        <w:rPr>
          <w:rStyle w:val="tlid-translation"/>
        </w:rPr>
        <w:t xml:space="preserve"> к правосудию, предотвращению вмешательств в судебную деятельность, повышению эффективности производства и устранению случаев волокиты, уменьшению рабочей нагрузки судей. </w:t>
      </w:r>
    </w:p>
    <w:p w14:paraId="796E2E93" w14:textId="77777777" w:rsidR="005F0334" w:rsidRDefault="005F0334" w:rsidP="005F0334">
      <w:pPr>
        <w:pStyle w:val="SingleTxtG"/>
        <w:spacing w:before="120"/>
        <w:rPr>
          <w:spacing w:val="-6"/>
        </w:rPr>
      </w:pPr>
      <w:r>
        <w:rPr>
          <w:spacing w:val="-6"/>
        </w:rPr>
        <w:t>298.</w:t>
      </w:r>
      <w:r>
        <w:rPr>
          <w:spacing w:val="-6"/>
        </w:rPr>
        <w:tab/>
      </w:r>
      <w:r w:rsidRPr="003605B3">
        <w:t>В Указе также поручено продолжить работу по гуманизации уголовной политики. В этой связи совместной рабочей группой, включающей представителей Министерства юстиции, Генеральной прокуратуры и Верховного суда</w:t>
      </w:r>
      <w:r>
        <w:t>,</w:t>
      </w:r>
      <w:r w:rsidRPr="003605B3">
        <w:t xml:space="preserve"> разработан проект закона </w:t>
      </w:r>
      <w:r>
        <w:t>«</w:t>
      </w:r>
      <w:r w:rsidRPr="003605B3">
        <w:t>О внесении изменений в Уголовный кодекс Азербайджанской Республики</w:t>
      </w:r>
      <w:r>
        <w:t>»</w:t>
      </w:r>
      <w:r w:rsidRPr="003605B3">
        <w:t xml:space="preserve">, предусматривающий внесения 204 изменений, в том числе декриминализацию более десятка составов преступлений. Это декриминализация будет возможна за счет устранения ответственности или увеличения размера ущерба за некоторые противоправные деяния. </w:t>
      </w:r>
    </w:p>
    <w:p w14:paraId="12FDAA20" w14:textId="77777777" w:rsidR="005F0334" w:rsidRPr="0098011D" w:rsidRDefault="005F0334" w:rsidP="005F0334">
      <w:pPr>
        <w:pStyle w:val="SingleTxtG"/>
        <w:spacing w:before="120"/>
        <w:rPr>
          <w:spacing w:val="-6"/>
        </w:rPr>
      </w:pPr>
      <w:r w:rsidRPr="0098011D">
        <w:rPr>
          <w:spacing w:val="-6"/>
        </w:rPr>
        <w:t>299.</w:t>
      </w:r>
      <w:r w:rsidRPr="0098011D">
        <w:rPr>
          <w:spacing w:val="-6"/>
        </w:rPr>
        <w:tab/>
      </w:r>
      <w:r w:rsidRPr="003605B3">
        <w:t xml:space="preserve">Вместе с тем предусмотрены нововведения в уголовно-процессуальное законодательство, которые включают такие новые концепции как сделка с правосудием, упрощенный судебный процесс при условии согласия обвиняемого и др. </w:t>
      </w:r>
    </w:p>
    <w:p w14:paraId="287456AF" w14:textId="77777777" w:rsidR="005F0334" w:rsidRPr="003605B3" w:rsidRDefault="005F0334" w:rsidP="005F0334">
      <w:pPr>
        <w:pStyle w:val="SingleTxtG"/>
        <w:spacing w:before="120"/>
        <w:rPr>
          <w:spacing w:val="-6"/>
        </w:rPr>
      </w:pPr>
      <w:r w:rsidRPr="003605B3">
        <w:rPr>
          <w:spacing w:val="-6"/>
        </w:rPr>
        <w:t>300.</w:t>
      </w:r>
      <w:r w:rsidRPr="003605B3">
        <w:rPr>
          <w:spacing w:val="-6"/>
        </w:rPr>
        <w:tab/>
      </w:r>
      <w:r w:rsidRPr="003605B3">
        <w:t>С целью улучшения миграционных процессов в соответствии с современными требованиями, положения граждан,</w:t>
      </w:r>
      <w:r>
        <w:t xml:space="preserve"> </w:t>
      </w:r>
      <w:r w:rsidRPr="003605B3">
        <w:t>ино</w:t>
      </w:r>
      <w:r>
        <w:t xml:space="preserve">странцев и лиц без гражданства, </w:t>
      </w:r>
      <w:r w:rsidRPr="003605B3">
        <w:t>трудящихся-мигрантов, повышения их удовлетворенности,</w:t>
      </w:r>
      <w:r>
        <w:t xml:space="preserve"> </w:t>
      </w:r>
      <w:r w:rsidRPr="003605B3">
        <w:t>обеспечения их комфорта, свободного пользование иностранцами, имеющими семейные связи и деловые отношения в стране</w:t>
      </w:r>
      <w:r>
        <w:t xml:space="preserve"> </w:t>
      </w:r>
      <w:r w:rsidRPr="003605B3">
        <w:t xml:space="preserve">были внесены изменения в законодательство Азербайджанской Республики. </w:t>
      </w:r>
    </w:p>
    <w:p w14:paraId="122E2EE0" w14:textId="77777777" w:rsidR="005F0334" w:rsidRPr="003605B3" w:rsidRDefault="005F0334" w:rsidP="005F0334">
      <w:pPr>
        <w:pStyle w:val="SingleTxtG"/>
        <w:spacing w:before="120"/>
        <w:rPr>
          <w:spacing w:val="-6"/>
        </w:rPr>
      </w:pPr>
      <w:r w:rsidRPr="003605B3">
        <w:rPr>
          <w:spacing w:val="-6"/>
        </w:rPr>
        <w:t>301.</w:t>
      </w:r>
      <w:r w:rsidRPr="003605B3">
        <w:rPr>
          <w:spacing w:val="-6"/>
        </w:rPr>
        <w:tab/>
      </w:r>
      <w:r w:rsidRPr="003605B3">
        <w:t>Помимо поправок, внесенным в Миграционный кодекс Азербайджанской Республики об упрощении общих миграционных процедур, 16 декабря 2016 году была добавлена глава под названием «Порядок размещения и содержания иностранцев и лиц без гражданства в центрах содержания незаконных мигрантов». Эта глава содержит такие пункты, как</w:t>
      </w:r>
      <w:r>
        <w:t xml:space="preserve"> </w:t>
      </w:r>
      <w:r w:rsidRPr="003605B3">
        <w:t>основания и сроки для размещения иностранцев и лиц без гражданства в центры содержания незаконных мигрантов, процедура размещения иностранцев и лиц без гражданства в Центр, особенности содержания иностранцев и лиц без гражданства в Центре, режим в Центре, правила внутреннего распорядка, права иностранцев и лиц без гражданства принудительно размещенных в Центре, права иностранцев и лиц без гражданства добровольно размещенных в Центре, охрана иностранцев и лиц без гражданства содержащихся в Центре и контроль над ними, а</w:t>
      </w:r>
      <w:r>
        <w:t> </w:t>
      </w:r>
      <w:r w:rsidRPr="003605B3">
        <w:t>также</w:t>
      </w:r>
      <w:r>
        <w:t xml:space="preserve"> </w:t>
      </w:r>
      <w:r w:rsidRPr="003605B3">
        <w:t xml:space="preserve">обязанности работников Центра. </w:t>
      </w:r>
    </w:p>
    <w:p w14:paraId="10C8FCCD" w14:textId="77777777" w:rsidR="005F0334" w:rsidRPr="003605B3" w:rsidRDefault="005F0334" w:rsidP="002A6FD5">
      <w:pPr>
        <w:pStyle w:val="SingleTxtG"/>
        <w:pageBreakBefore/>
        <w:spacing w:before="120"/>
        <w:rPr>
          <w:spacing w:val="-6"/>
        </w:rPr>
      </w:pPr>
      <w:r w:rsidRPr="003605B3">
        <w:rPr>
          <w:spacing w:val="-6"/>
        </w:rPr>
        <w:lastRenderedPageBreak/>
        <w:t>3</w:t>
      </w:r>
      <w:bookmarkStart w:id="33" w:name="_Hlk40360865"/>
      <w:r w:rsidRPr="003605B3">
        <w:rPr>
          <w:spacing w:val="-6"/>
        </w:rPr>
        <w:t>02.</w:t>
      </w:r>
      <w:r w:rsidRPr="003605B3">
        <w:rPr>
          <w:spacing w:val="-6"/>
        </w:rPr>
        <w:tab/>
      </w:r>
      <w:r w:rsidRPr="003605B3">
        <w:t xml:space="preserve">В соответствии </w:t>
      </w:r>
      <w:r>
        <w:t xml:space="preserve">с </w:t>
      </w:r>
      <w:r w:rsidRPr="003605B3">
        <w:t>изменени</w:t>
      </w:r>
      <w:r>
        <w:t>е</w:t>
      </w:r>
      <w:r w:rsidRPr="003605B3">
        <w:t>м</w:t>
      </w:r>
      <w:r w:rsidRPr="00C72863">
        <w:t>,</w:t>
      </w:r>
      <w:r w:rsidRPr="003605B3">
        <w:t xml:space="preserve"> внесенным 24 июня 2016 года</w:t>
      </w:r>
      <w:r w:rsidRPr="0054171E">
        <w:t>,</w:t>
      </w:r>
      <w:r w:rsidRPr="003605B3">
        <w:t xml:space="preserve"> в Законе Азербайджанской Республики «О гражданстве Азербайджанской Республики» лица, получившие статус беженца, </w:t>
      </w:r>
      <w:r w:rsidRPr="003605B3">
        <w:rPr>
          <w:iCs/>
        </w:rPr>
        <w:t>непрерывно и постоянно проживающие</w:t>
      </w:r>
      <w:r w:rsidRPr="003605B3">
        <w:t xml:space="preserve"> в течение последних </w:t>
      </w:r>
      <w:r>
        <w:t>пяти</w:t>
      </w:r>
      <w:r w:rsidRPr="003605B3">
        <w:t xml:space="preserve"> лет на территории Азербайджанской Республики</w:t>
      </w:r>
      <w:r>
        <w:t>,</w:t>
      </w:r>
      <w:r w:rsidRPr="003605B3">
        <w:t xml:space="preserve"> имеют право</w:t>
      </w:r>
      <w:r>
        <w:t xml:space="preserve"> </w:t>
      </w:r>
      <w:r w:rsidRPr="003605B3">
        <w:t>ходатайствовать о принятии гражданство Азербайджанской Республики.</w:t>
      </w:r>
    </w:p>
    <w:bookmarkEnd w:id="33"/>
    <w:p w14:paraId="09970B82" w14:textId="77777777" w:rsidR="005F0334" w:rsidRPr="003605B3" w:rsidRDefault="005F0334" w:rsidP="005F0334">
      <w:pPr>
        <w:pStyle w:val="SingleTxtG"/>
        <w:spacing w:before="120"/>
        <w:rPr>
          <w:spacing w:val="-6"/>
        </w:rPr>
      </w:pPr>
      <w:r w:rsidRPr="003605B3">
        <w:rPr>
          <w:spacing w:val="-6"/>
        </w:rPr>
        <w:t>303.</w:t>
      </w:r>
      <w:r w:rsidRPr="003605B3">
        <w:rPr>
          <w:spacing w:val="-6"/>
        </w:rPr>
        <w:tab/>
      </w:r>
      <w:r w:rsidRPr="003605B3">
        <w:t>Принимая во внимание рекомендации Представительства УВКБ ООН в Азербайджане, с целью организации обеспечения</w:t>
      </w:r>
      <w:r>
        <w:t xml:space="preserve"> </w:t>
      </w:r>
      <w:r w:rsidRPr="003605B3">
        <w:t>и защиты государством в соответствии с законодательством прав и интересов, желающих получить статус беженца</w:t>
      </w:r>
      <w:r>
        <w:t xml:space="preserve"> </w:t>
      </w:r>
      <w:r w:rsidRPr="003605B3">
        <w:t>иностранцев (или лиц без гражданства), не достигшие 18-летнего возраста</w:t>
      </w:r>
      <w:r>
        <w:t xml:space="preserve"> </w:t>
      </w:r>
      <w:r w:rsidRPr="003605B3">
        <w:t>пребывших без сопровождения или оставшихся без сопровождения после прибытия в страну,</w:t>
      </w:r>
      <w:r>
        <w:t xml:space="preserve"> </w:t>
      </w:r>
      <w:r w:rsidRPr="003605B3">
        <w:rPr>
          <w:lang w:val="az-Latn-AZ"/>
        </w:rPr>
        <w:t>Указом Президента Азербайджанской Республики от 23 февраля 2017 года за</w:t>
      </w:r>
      <w:r>
        <w:t> №</w:t>
      </w:r>
      <w:r w:rsidRPr="003605B3">
        <w:rPr>
          <w:lang w:val="az-Latn-AZ"/>
        </w:rPr>
        <w:t xml:space="preserve"> 1257 </w:t>
      </w:r>
      <w:r w:rsidRPr="003605B3">
        <w:t xml:space="preserve">были внесены изменения </w:t>
      </w:r>
      <w:r w:rsidRPr="003605B3">
        <w:rPr>
          <w:iCs/>
        </w:rPr>
        <w:t>в «</w:t>
      </w:r>
      <w:r w:rsidRPr="003605B3">
        <w:rPr>
          <w:bCs/>
          <w:color w:val="000000"/>
          <w:shd w:val="clear" w:color="auto" w:fill="FFFFFF"/>
        </w:rPr>
        <w:t xml:space="preserve">Порядок рассмотрения ходатайства о предоставлении статуса беженца» касательно процедуры обращения </w:t>
      </w:r>
      <w:r w:rsidRPr="003605B3">
        <w:t>несопровождаемых детей</w:t>
      </w:r>
      <w:r w:rsidRPr="003605B3">
        <w:rPr>
          <w:bCs/>
          <w:color w:val="000000"/>
          <w:shd w:val="clear" w:color="auto" w:fill="FFFFFF"/>
        </w:rPr>
        <w:t xml:space="preserve"> для получения статуса беженца. В соответствии с изменениями, несопровождаемые дети приравнивают</w:t>
      </w:r>
      <w:r>
        <w:rPr>
          <w:bCs/>
          <w:color w:val="000000"/>
          <w:shd w:val="clear" w:color="auto" w:fill="FFFFFF"/>
        </w:rPr>
        <w:t xml:space="preserve">ся к детям потерявших родителей, </w:t>
      </w:r>
      <w:r w:rsidRPr="003605B3">
        <w:rPr>
          <w:bCs/>
          <w:color w:val="000000"/>
          <w:shd w:val="clear" w:color="auto" w:fill="FFFFFF"/>
        </w:rPr>
        <w:t>а также лишенным родительской опеки в стране, и их социальная защита гарантируется государством, а права и интересы защищаются в соответствии с законодательством.</w:t>
      </w:r>
    </w:p>
    <w:p w14:paraId="02A13533" w14:textId="77777777" w:rsidR="005F0334" w:rsidRPr="003605B3" w:rsidRDefault="005F0334" w:rsidP="005F0334">
      <w:pPr>
        <w:pStyle w:val="SingleTxtG"/>
        <w:spacing w:before="120"/>
        <w:rPr>
          <w:spacing w:val="-6"/>
        </w:rPr>
      </w:pPr>
      <w:r w:rsidRPr="003605B3">
        <w:rPr>
          <w:spacing w:val="-6"/>
        </w:rPr>
        <w:t>304.</w:t>
      </w:r>
      <w:r w:rsidRPr="003605B3">
        <w:rPr>
          <w:spacing w:val="-6"/>
        </w:rPr>
        <w:tab/>
      </w:r>
      <w:r w:rsidRPr="003605B3">
        <w:rPr>
          <w:bCs/>
          <w:color w:val="000000"/>
          <w:shd w:val="clear" w:color="auto" w:fill="FFFFFF"/>
        </w:rPr>
        <w:t>С целью улучшения осуществление прав беженцев и их законных интересов</w:t>
      </w:r>
      <w:r>
        <w:rPr>
          <w:bCs/>
          <w:color w:val="000000"/>
          <w:shd w:val="clear" w:color="auto" w:fill="FFFFFF"/>
        </w:rPr>
        <w:t xml:space="preserve"> </w:t>
      </w:r>
      <w:r w:rsidRPr="003605B3">
        <w:rPr>
          <w:lang w:val="az-Latn-AZ"/>
        </w:rPr>
        <w:t>Ук</w:t>
      </w:r>
      <w:r>
        <w:rPr>
          <w:lang w:val="az-Latn-AZ"/>
        </w:rPr>
        <w:t>азом Президента Азербайджанской</w:t>
      </w:r>
      <w:r>
        <w:t xml:space="preserve"> </w:t>
      </w:r>
      <w:r w:rsidRPr="003605B3">
        <w:rPr>
          <w:lang w:val="az-Latn-AZ"/>
        </w:rPr>
        <w:t xml:space="preserve">Республики от 18 </w:t>
      </w:r>
      <w:r w:rsidRPr="003605B3">
        <w:t>мая</w:t>
      </w:r>
      <w:r w:rsidRPr="003605B3">
        <w:rPr>
          <w:lang w:val="az-Latn-AZ"/>
        </w:rPr>
        <w:t xml:space="preserve"> 2017 года за </w:t>
      </w:r>
      <w:r>
        <w:t>№</w:t>
      </w:r>
      <w:r w:rsidRPr="003605B3">
        <w:rPr>
          <w:lang w:val="az-Latn-AZ"/>
        </w:rPr>
        <w:t xml:space="preserve"> 1411 </w:t>
      </w:r>
      <w:r w:rsidRPr="003605B3">
        <w:t xml:space="preserve">были внесены изменения </w:t>
      </w:r>
      <w:r w:rsidRPr="003605B3">
        <w:rPr>
          <w:iCs/>
        </w:rPr>
        <w:t>в «</w:t>
      </w:r>
      <w:r w:rsidRPr="003605B3">
        <w:rPr>
          <w:bCs/>
          <w:color w:val="000000"/>
          <w:shd w:val="clear" w:color="auto" w:fill="FFFFFF"/>
        </w:rPr>
        <w:t>Порядок рассмотрения ходатайства о предоставлении статуса беженца». Согласно этим изменениям при выдаче удостоверения беженца Государственная миграционная служба Азербайджанской Республики</w:t>
      </w:r>
      <w:r>
        <w:rPr>
          <w:bCs/>
          <w:color w:val="000000"/>
          <w:shd w:val="clear" w:color="auto" w:fill="FFFFFF"/>
        </w:rPr>
        <w:t xml:space="preserve"> </w:t>
      </w:r>
      <w:r w:rsidRPr="003605B3">
        <w:rPr>
          <w:bCs/>
          <w:color w:val="000000"/>
          <w:shd w:val="clear" w:color="auto" w:fill="FFFFFF"/>
        </w:rPr>
        <w:t>одновременно регистрирует</w:t>
      </w:r>
      <w:r>
        <w:rPr>
          <w:bCs/>
          <w:color w:val="000000"/>
          <w:shd w:val="clear" w:color="auto" w:fill="FFFFFF"/>
        </w:rPr>
        <w:t xml:space="preserve"> </w:t>
      </w:r>
      <w:r w:rsidRPr="003605B3">
        <w:rPr>
          <w:bCs/>
          <w:color w:val="000000"/>
          <w:shd w:val="clear" w:color="auto" w:fill="FFFFFF"/>
        </w:rPr>
        <w:t>этого человека по месту жительства. Лица, не получившие статус беженца</w:t>
      </w:r>
      <w:r>
        <w:rPr>
          <w:bCs/>
          <w:color w:val="000000"/>
          <w:shd w:val="clear" w:color="auto" w:fill="FFFFFF"/>
        </w:rPr>
        <w:t xml:space="preserve"> </w:t>
      </w:r>
      <w:r w:rsidRPr="003605B3">
        <w:rPr>
          <w:bCs/>
          <w:color w:val="000000"/>
          <w:shd w:val="clear" w:color="auto" w:fill="FFFFFF"/>
        </w:rPr>
        <w:t>и не имеющи</w:t>
      </w:r>
      <w:r>
        <w:rPr>
          <w:bCs/>
          <w:color w:val="000000"/>
          <w:shd w:val="clear" w:color="auto" w:fill="FFFFFF"/>
        </w:rPr>
        <w:t>е место жительства, регистрируют</w:t>
      </w:r>
      <w:r w:rsidRPr="003605B3">
        <w:rPr>
          <w:bCs/>
          <w:color w:val="000000"/>
          <w:shd w:val="clear" w:color="auto" w:fill="FFFFFF"/>
        </w:rPr>
        <w:t>ся</w:t>
      </w:r>
      <w:r>
        <w:rPr>
          <w:bCs/>
          <w:color w:val="000000"/>
          <w:shd w:val="clear" w:color="auto" w:fill="FFFFFF"/>
        </w:rPr>
        <w:t xml:space="preserve"> </w:t>
      </w:r>
      <w:r w:rsidRPr="003605B3">
        <w:rPr>
          <w:bCs/>
          <w:color w:val="000000"/>
          <w:shd w:val="clear" w:color="auto" w:fill="FFFFFF"/>
        </w:rPr>
        <w:t>по месту расположения</w:t>
      </w:r>
      <w:r>
        <w:rPr>
          <w:bCs/>
          <w:color w:val="000000"/>
          <w:shd w:val="clear" w:color="auto" w:fill="FFFFFF"/>
        </w:rPr>
        <w:t xml:space="preserve"> </w:t>
      </w:r>
      <w:r w:rsidRPr="003605B3">
        <w:rPr>
          <w:bCs/>
          <w:color w:val="000000"/>
          <w:shd w:val="clear" w:color="auto" w:fill="FFFFFF"/>
        </w:rPr>
        <w:t xml:space="preserve">центров содержания Государственной миграционной службы Азербайджанской Республики до нахождения места жительства. </w:t>
      </w:r>
    </w:p>
    <w:p w14:paraId="7D829720" w14:textId="77777777" w:rsidR="005F0334" w:rsidRPr="003605B3" w:rsidRDefault="005F0334" w:rsidP="005F0334">
      <w:pPr>
        <w:pStyle w:val="SingleTxtG"/>
        <w:spacing w:before="120"/>
        <w:rPr>
          <w:spacing w:val="-6"/>
        </w:rPr>
      </w:pPr>
      <w:r w:rsidRPr="003605B3">
        <w:rPr>
          <w:spacing w:val="-6"/>
        </w:rPr>
        <w:t>305.</w:t>
      </w:r>
      <w:r w:rsidRPr="003605B3">
        <w:rPr>
          <w:spacing w:val="-6"/>
        </w:rPr>
        <w:tab/>
      </w:r>
      <w:r w:rsidRPr="003605B3">
        <w:rPr>
          <w:bCs/>
          <w:color w:val="000000"/>
          <w:shd w:val="clear" w:color="auto" w:fill="FFFFFF"/>
        </w:rPr>
        <w:t>С целью собирания, постоянного обновления,</w:t>
      </w:r>
      <w:r>
        <w:rPr>
          <w:bCs/>
          <w:color w:val="000000"/>
          <w:shd w:val="clear" w:color="auto" w:fill="FFFFFF"/>
        </w:rPr>
        <w:t xml:space="preserve"> </w:t>
      </w:r>
      <w:r w:rsidRPr="003605B3">
        <w:rPr>
          <w:bCs/>
          <w:color w:val="000000"/>
          <w:shd w:val="clear" w:color="auto" w:fill="FFFFFF"/>
        </w:rPr>
        <w:t xml:space="preserve">а также обеспечения государственных и местных органов самоуправления и физических лиц информацией о месте поселения в стране иностранцев и лиц без гражданства получивших статус беженца, масштабе и </w:t>
      </w:r>
      <w:r w:rsidRPr="008A15A0">
        <w:rPr>
          <w:lang w:val="az-Latn-AZ"/>
        </w:rPr>
        <w:t>направлении</w:t>
      </w:r>
      <w:r w:rsidRPr="003605B3">
        <w:rPr>
          <w:bCs/>
          <w:color w:val="000000"/>
          <w:shd w:val="clear" w:color="auto" w:fill="FFFFFF"/>
        </w:rPr>
        <w:t xml:space="preserve"> миграции 28 декабря 2018 года были внесены изменения в Закон Азербайджанской Республики «О Государственном реестре населения Азербайджанской </w:t>
      </w:r>
      <w:r w:rsidRPr="003605B3">
        <w:t>Республики». В</w:t>
      </w:r>
      <w:r>
        <w:rPr>
          <w:bCs/>
          <w:color w:val="000000"/>
          <w:shd w:val="clear" w:color="auto" w:fill="FFFFFF"/>
        </w:rPr>
        <w:t xml:space="preserve"> соответствии с изменениями </w:t>
      </w:r>
      <w:r w:rsidRPr="003605B3">
        <w:t>в категорию «население» были включены получившие статус беженца иностранцы и лица без гражданства.</w:t>
      </w:r>
    </w:p>
    <w:p w14:paraId="15ECB046" w14:textId="77777777" w:rsidR="005F0334" w:rsidRDefault="005F0334" w:rsidP="005F0334">
      <w:pPr>
        <w:pStyle w:val="SingleTxtG"/>
        <w:spacing w:before="120"/>
        <w:rPr>
          <w:spacing w:val="-6"/>
        </w:rPr>
      </w:pPr>
      <w:r>
        <w:rPr>
          <w:spacing w:val="-6"/>
        </w:rPr>
        <w:t>306.</w:t>
      </w:r>
      <w:r>
        <w:rPr>
          <w:spacing w:val="-6"/>
        </w:rPr>
        <w:tab/>
      </w:r>
      <w:r w:rsidRPr="003605B3">
        <w:t xml:space="preserve">С </w:t>
      </w:r>
      <w:r w:rsidRPr="003605B3">
        <w:rPr>
          <w:bCs/>
          <w:color w:val="000000"/>
          <w:shd w:val="clear" w:color="auto" w:fill="FFFFFF"/>
        </w:rPr>
        <w:t xml:space="preserve">внесением </w:t>
      </w:r>
      <w:r w:rsidRPr="003605B3">
        <w:t>7 декабря 2018 года</w:t>
      </w:r>
      <w:r w:rsidRPr="003605B3">
        <w:rPr>
          <w:bCs/>
          <w:color w:val="000000"/>
          <w:shd w:val="clear" w:color="auto" w:fill="FFFFFF"/>
        </w:rPr>
        <w:t xml:space="preserve"> изменения в законы Азербайджанской </w:t>
      </w:r>
      <w:r w:rsidRPr="003605B3">
        <w:t>Республики</w:t>
      </w:r>
      <w:r>
        <w:t xml:space="preserve"> </w:t>
      </w:r>
      <w:r w:rsidRPr="003605B3">
        <w:t xml:space="preserve">«О статусе беженцев и вынужденных переселенцев (лиц, перемещенных в пределах страны)» и «О </w:t>
      </w:r>
      <w:r w:rsidRPr="008A15A0">
        <w:rPr>
          <w:bCs/>
          <w:color w:val="000000"/>
          <w:shd w:val="clear" w:color="auto" w:fill="FFFFFF"/>
        </w:rPr>
        <w:t>правах</w:t>
      </w:r>
      <w:r w:rsidRPr="003605B3">
        <w:t xml:space="preserve"> ребенка» иностранцы и лица без гражданства, получившие статус беженца в стране, имеют возможность обучаться на всех ступенях образования в Азербайджанской Республике в соответствии с законодательством.</w:t>
      </w:r>
    </w:p>
    <w:p w14:paraId="34332B65" w14:textId="77777777" w:rsidR="005F0334" w:rsidRPr="00DB22CF" w:rsidRDefault="005F0334" w:rsidP="005F0334">
      <w:pPr>
        <w:pStyle w:val="SingleTxtG"/>
        <w:spacing w:before="120"/>
        <w:rPr>
          <w:spacing w:val="-6"/>
        </w:rPr>
      </w:pPr>
      <w:r w:rsidRPr="00DB22CF">
        <w:rPr>
          <w:spacing w:val="-6"/>
        </w:rPr>
        <w:t>307.</w:t>
      </w:r>
      <w:r w:rsidRPr="00DB22CF">
        <w:rPr>
          <w:spacing w:val="-6"/>
        </w:rPr>
        <w:tab/>
      </w:r>
      <w:r w:rsidRPr="003605B3">
        <w:t>Учитывая важную роль общественного контроля в повышении качеств реализуемых мер, в соответствии с направлениями деятельности Государственной миграционной службой было обеспечено функционирование Общественного совета</w:t>
      </w:r>
      <w:r>
        <w:t xml:space="preserve"> </w:t>
      </w:r>
      <w:r w:rsidRPr="003605B3">
        <w:t>при Государственной миграционной</w:t>
      </w:r>
      <w:r>
        <w:t xml:space="preserve"> службе, </w:t>
      </w:r>
      <w:r w:rsidRPr="003605B3">
        <w:t xml:space="preserve">состоящий из </w:t>
      </w:r>
      <w:r>
        <w:t>семи</w:t>
      </w:r>
      <w:r w:rsidRPr="003605B3">
        <w:t xml:space="preserve"> </w:t>
      </w:r>
      <w:r w:rsidRPr="003605B3">
        <w:rPr>
          <w:bCs/>
          <w:shd w:val="clear" w:color="auto" w:fill="FFFFFF"/>
        </w:rPr>
        <w:t>неправительственных организаций</w:t>
      </w:r>
      <w:r w:rsidRPr="003605B3">
        <w:t>.</w:t>
      </w:r>
    </w:p>
    <w:p w14:paraId="2A14A3D9" w14:textId="77777777" w:rsidR="005F0334" w:rsidRPr="00C15C3F" w:rsidRDefault="005F0334" w:rsidP="005F0334">
      <w:pPr>
        <w:pStyle w:val="SingleTxtG"/>
        <w:spacing w:before="120"/>
        <w:rPr>
          <w:spacing w:val="-6"/>
        </w:rPr>
      </w:pPr>
      <w:r w:rsidRPr="00C15C3F">
        <w:rPr>
          <w:spacing w:val="-6"/>
        </w:rPr>
        <w:t>308.</w:t>
      </w:r>
      <w:r w:rsidRPr="00C15C3F">
        <w:rPr>
          <w:spacing w:val="-6"/>
        </w:rPr>
        <w:tab/>
      </w:r>
      <w:r w:rsidRPr="003605B3">
        <w:t>Общественный совет регулярно проводит встречи с мигрантами, организует приемы мигрантов, изучает их предложения и проблемы, решает пос</w:t>
      </w:r>
      <w:r>
        <w:t xml:space="preserve">тупившие жалобы в координации с </w:t>
      </w:r>
      <w:r w:rsidRPr="00DB22CF">
        <w:t>Государственной миграционной</w:t>
      </w:r>
      <w:r>
        <w:t xml:space="preserve"> </w:t>
      </w:r>
      <w:r w:rsidRPr="003605B3">
        <w:t>службой.</w:t>
      </w:r>
      <w:r>
        <w:t xml:space="preserve"> </w:t>
      </w:r>
      <w:r w:rsidRPr="003605B3">
        <w:t>Совет оказывает поддержку деятельности Государственной миграционной службы по просвещению мигрантов о действующих законодательных актах, изменениях и дополнениях, внесенных в законодательство в области миграции, правилах миграции и т.</w:t>
      </w:r>
      <w:r>
        <w:t> </w:t>
      </w:r>
      <w:r w:rsidRPr="003605B3">
        <w:t>д.</w:t>
      </w:r>
      <w:r w:rsidRPr="003605B3">
        <w:rPr>
          <w:lang w:val="az-Latn-AZ"/>
        </w:rPr>
        <w:t xml:space="preserve"> </w:t>
      </w:r>
    </w:p>
    <w:p w14:paraId="74DE93B8" w14:textId="77777777" w:rsidR="005F0334" w:rsidRPr="00C15C3F" w:rsidRDefault="005F0334" w:rsidP="005F0334">
      <w:pPr>
        <w:pStyle w:val="SingleTxtG"/>
        <w:spacing w:before="120"/>
        <w:rPr>
          <w:spacing w:val="-6"/>
        </w:rPr>
      </w:pPr>
      <w:bookmarkStart w:id="34" w:name="_Hlk40361020"/>
      <w:r w:rsidRPr="00C15C3F">
        <w:rPr>
          <w:spacing w:val="-6"/>
        </w:rPr>
        <w:t>309.</w:t>
      </w:r>
      <w:r w:rsidRPr="00C15C3F">
        <w:rPr>
          <w:spacing w:val="-6"/>
        </w:rPr>
        <w:tab/>
      </w:r>
      <w:r w:rsidRPr="00C15C3F">
        <w:t>Вместе с тем Азербайджанская Республика не в состоянии выполнять в полном объеме взятые на себя международные обязательства в области защиты прав человека на национальном уровне,</w:t>
      </w:r>
      <w:r>
        <w:t xml:space="preserve"> </w:t>
      </w:r>
      <w:r w:rsidRPr="00C15C3F">
        <w:t xml:space="preserve">на оккупированных Арменией территориях Азербайджана, вследствие продолжающего длительные годы армяно-азербайджанского </w:t>
      </w:r>
      <w:proofErr w:type="spellStart"/>
      <w:proofErr w:type="gramStart"/>
      <w:r w:rsidRPr="00C15C3F">
        <w:t>нагорно-карабахского</w:t>
      </w:r>
      <w:proofErr w:type="spellEnd"/>
      <w:proofErr w:type="gramEnd"/>
      <w:r w:rsidRPr="00C15C3F">
        <w:t xml:space="preserve"> конфликта. </w:t>
      </w:r>
    </w:p>
    <w:bookmarkEnd w:id="34"/>
    <w:p w14:paraId="19D5FC85" w14:textId="77777777" w:rsidR="005F0334" w:rsidRPr="00C15C3F" w:rsidRDefault="005F0334" w:rsidP="005F0334">
      <w:pPr>
        <w:pStyle w:val="SingleTxtG"/>
        <w:spacing w:before="120"/>
        <w:rPr>
          <w:spacing w:val="-6"/>
        </w:rPr>
      </w:pPr>
      <w:r w:rsidRPr="00C15C3F">
        <w:rPr>
          <w:spacing w:val="-6"/>
        </w:rPr>
        <w:lastRenderedPageBreak/>
        <w:t>310.</w:t>
      </w:r>
      <w:r w:rsidRPr="00C15C3F">
        <w:rPr>
          <w:spacing w:val="-6"/>
        </w:rPr>
        <w:tab/>
      </w:r>
      <w:r w:rsidRPr="00C15C3F">
        <w:t>В ходе вооруженной агрессии Армении против Азербайджанской Республики зафиксированы грубые нарушения армянской стороной норм международного гуманитарного права и прав человека, многочисленные факты внесудебных казней и массовых расстрелов, пыток и других жестоких и бесчеловечных видов обращения и наказания в отношении гражданского населения.</w:t>
      </w:r>
      <w:r>
        <w:t xml:space="preserve"> </w:t>
      </w:r>
    </w:p>
    <w:p w14:paraId="41454BC4" w14:textId="77777777" w:rsidR="005F0334" w:rsidRPr="009A4844" w:rsidRDefault="005F0334" w:rsidP="005F0334">
      <w:pPr>
        <w:pStyle w:val="SingleTxtG"/>
        <w:spacing w:before="120"/>
      </w:pPr>
      <w:r w:rsidRPr="009A4844">
        <w:t>311.</w:t>
      </w:r>
      <w:r w:rsidRPr="009A4844">
        <w:tab/>
      </w:r>
      <w:r w:rsidRPr="00C15C3F">
        <w:t>По данным Государственной комиссии Азербайджанской Республики по делам военнопленных, заложников и</w:t>
      </w:r>
      <w:r>
        <w:t xml:space="preserve"> </w:t>
      </w:r>
      <w:r w:rsidRPr="00C15C3F">
        <w:t>пропавших без вести лиц, на 1 мая 2019 года в списке пропавших без вести граждан Азербайджана значатся 3</w:t>
      </w:r>
      <w:r>
        <w:t> </w:t>
      </w:r>
      <w:r w:rsidRPr="00C15C3F">
        <w:t xml:space="preserve">888 человек. </w:t>
      </w:r>
      <w:r w:rsidRPr="009A4844">
        <w:t>По имеющимся многочисленным данным, они незаконно удерживаются Республикой Армения и в отношении них систематически применяются пытки и другие жестокие и бесчеловечные виды обращения и наказания. По нашим данным в результате пыток и истязаний</w:t>
      </w:r>
      <w:r>
        <w:t xml:space="preserve"> в армянском плену погибло 554</w:t>
      </w:r>
      <w:r w:rsidRPr="009A4844">
        <w:t xml:space="preserve"> граждан Азербайджана. В этом контексте,</w:t>
      </w:r>
      <w:r>
        <w:t xml:space="preserve"> </w:t>
      </w:r>
      <w:r w:rsidRPr="009A4844">
        <w:t>предметом серьезной озабоченности правительства Азербайджанской Республики продолжает также оставаться судьба двух азербайджанцев,</w:t>
      </w:r>
      <w:r>
        <w:t xml:space="preserve"> </w:t>
      </w:r>
      <w:proofErr w:type="spellStart"/>
      <w:r w:rsidRPr="009A4844">
        <w:t>Дильгама</w:t>
      </w:r>
      <w:proofErr w:type="spellEnd"/>
      <w:r w:rsidRPr="009A4844">
        <w:t xml:space="preserve"> </w:t>
      </w:r>
      <w:proofErr w:type="spellStart"/>
      <w:r w:rsidRPr="009A4844">
        <w:t>Аскерова</w:t>
      </w:r>
      <w:proofErr w:type="spellEnd"/>
      <w:r w:rsidRPr="009A4844">
        <w:t xml:space="preserve"> и</w:t>
      </w:r>
      <w:r>
        <w:t xml:space="preserve"> </w:t>
      </w:r>
      <w:r w:rsidRPr="009A4844">
        <w:t>Шахбаза Гулиева,</w:t>
      </w:r>
      <w:r>
        <w:t xml:space="preserve"> </w:t>
      </w:r>
      <w:r w:rsidRPr="009A4844">
        <w:t>находящихся в заложниках</w:t>
      </w:r>
      <w:r>
        <w:t xml:space="preserve"> </w:t>
      </w:r>
      <w:r w:rsidRPr="009A4844">
        <w:t>у армянской стороны с июля 2014 года.</w:t>
      </w:r>
      <w:r>
        <w:t xml:space="preserve"> </w:t>
      </w:r>
      <w:r w:rsidRPr="009A4844">
        <w:t>Азербайджанская сторона призывает Комитет обратить особенное внимание на бесчеловечные обращения, систематические пытки и насилия властей Армении в отношении этих двух заложников, а также другие их противоправные действия, осуществляемые на оккупированных территориях Азербайджанской Республики.</w:t>
      </w:r>
    </w:p>
    <w:p w14:paraId="1A7862B1" w14:textId="77777777" w:rsidR="005F0334" w:rsidRPr="009A4844" w:rsidRDefault="005F0334" w:rsidP="005F0334">
      <w:pPr>
        <w:pStyle w:val="SingleTxtG"/>
        <w:spacing w:before="240" w:after="0"/>
        <w:jc w:val="center"/>
        <w:rPr>
          <w:u w:val="single"/>
        </w:rPr>
      </w:pPr>
      <w:r w:rsidRPr="009A4844">
        <w:rPr>
          <w:u w:val="single"/>
        </w:rPr>
        <w:tab/>
      </w:r>
      <w:r w:rsidRPr="009A4844">
        <w:rPr>
          <w:u w:val="single"/>
        </w:rPr>
        <w:tab/>
      </w:r>
      <w:r w:rsidRPr="009A4844">
        <w:rPr>
          <w:u w:val="single"/>
        </w:rPr>
        <w:tab/>
      </w:r>
      <w:r>
        <w:rPr>
          <w:u w:val="single"/>
        </w:rPr>
        <w:tab/>
      </w:r>
    </w:p>
    <w:p w14:paraId="176ED487" w14:textId="77777777" w:rsidR="00381C24" w:rsidRPr="005F0334" w:rsidRDefault="00381C24" w:rsidP="00041407"/>
    <w:sectPr w:rsidR="00381C24" w:rsidRPr="005F0334" w:rsidSect="00CD11F2">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C8FC1" w14:textId="77777777" w:rsidR="005F0334" w:rsidRPr="00A312BC" w:rsidRDefault="005F0334" w:rsidP="00A312BC"/>
  </w:endnote>
  <w:endnote w:type="continuationSeparator" w:id="0">
    <w:p w14:paraId="2308E760" w14:textId="77777777" w:rsidR="005F0334" w:rsidRPr="00A312BC" w:rsidRDefault="005F033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TIMES_L">
    <w:charset w:val="00"/>
    <w:family w:val="roman"/>
    <w:pitch w:val="variable"/>
    <w:sig w:usb0="00000203" w:usb1="00000000" w:usb2="00000000" w:usb3="00000000" w:csb0="00000005" w:csb1="00000000"/>
  </w:font>
  <w:font w:name="Az Latino">
    <w:altName w:val="Calibri"/>
    <w:charset w:val="00"/>
    <w:family w:val="decorativ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3 Times AzLat">
    <w:charset w:val="CC"/>
    <w:family w:val="roman"/>
    <w:pitch w:val="variable"/>
    <w:sig w:usb0="00000201" w:usb1="00000000" w:usb2="00000000" w:usb3="00000000" w:csb0="00000004"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F3FF8" w14:textId="77777777" w:rsidR="005F0334" w:rsidRPr="00CD11F2" w:rsidRDefault="005F0334">
    <w:pPr>
      <w:pStyle w:val="a8"/>
    </w:pPr>
    <w:r w:rsidRPr="00CD11F2">
      <w:rPr>
        <w:b/>
        <w:sz w:val="18"/>
      </w:rPr>
      <w:fldChar w:fldCharType="begin"/>
    </w:r>
    <w:r w:rsidRPr="00CD11F2">
      <w:rPr>
        <w:b/>
        <w:sz w:val="18"/>
      </w:rPr>
      <w:instrText xml:space="preserve"> PAGE  \* MERGEFORMAT </w:instrText>
    </w:r>
    <w:r w:rsidRPr="00CD11F2">
      <w:rPr>
        <w:b/>
        <w:sz w:val="18"/>
      </w:rPr>
      <w:fldChar w:fldCharType="separate"/>
    </w:r>
    <w:r w:rsidRPr="00CD11F2">
      <w:rPr>
        <w:b/>
        <w:noProof/>
        <w:sz w:val="18"/>
      </w:rPr>
      <w:t>2</w:t>
    </w:r>
    <w:r w:rsidRPr="00CD11F2">
      <w:rPr>
        <w:b/>
        <w:sz w:val="18"/>
      </w:rPr>
      <w:fldChar w:fldCharType="end"/>
    </w:r>
    <w:r>
      <w:rPr>
        <w:b/>
        <w:sz w:val="18"/>
      </w:rPr>
      <w:tab/>
    </w:r>
    <w:r>
      <w:t>GE.20-06794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6868A" w14:textId="77777777" w:rsidR="005F0334" w:rsidRPr="00CD11F2" w:rsidRDefault="005F0334" w:rsidP="00CD11F2">
    <w:pPr>
      <w:pStyle w:val="a8"/>
      <w:tabs>
        <w:tab w:val="clear" w:pos="9639"/>
        <w:tab w:val="right" w:pos="9638"/>
      </w:tabs>
      <w:rPr>
        <w:b/>
        <w:sz w:val="18"/>
      </w:rPr>
    </w:pPr>
    <w:r>
      <w:t>GE.20-06794</w:t>
    </w:r>
    <w:r>
      <w:tab/>
    </w:r>
    <w:r w:rsidRPr="00CD11F2">
      <w:rPr>
        <w:b/>
        <w:sz w:val="18"/>
      </w:rPr>
      <w:fldChar w:fldCharType="begin"/>
    </w:r>
    <w:r w:rsidRPr="00CD11F2">
      <w:rPr>
        <w:b/>
        <w:sz w:val="18"/>
      </w:rPr>
      <w:instrText xml:space="preserve"> PAGE  \* MERGEFORMAT </w:instrText>
    </w:r>
    <w:r w:rsidRPr="00CD11F2">
      <w:rPr>
        <w:b/>
        <w:sz w:val="18"/>
      </w:rPr>
      <w:fldChar w:fldCharType="separate"/>
    </w:r>
    <w:r w:rsidRPr="00CD11F2">
      <w:rPr>
        <w:b/>
        <w:noProof/>
        <w:sz w:val="18"/>
      </w:rPr>
      <w:t>3</w:t>
    </w:r>
    <w:r w:rsidRPr="00CD11F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695E1" w14:textId="77777777" w:rsidR="005F0334" w:rsidRPr="00CD11F2" w:rsidRDefault="005F0334" w:rsidP="00CD11F2">
    <w:pPr>
      <w:spacing w:before="120" w:line="240" w:lineRule="auto"/>
    </w:pPr>
    <w:r>
      <w:t>GE.</w:t>
    </w:r>
    <w:r>
      <w:rPr>
        <w:b/>
        <w:noProof/>
        <w:lang w:val="fr-CH" w:eastAsia="fr-CH"/>
      </w:rPr>
      <w:drawing>
        <wp:anchor distT="0" distB="0" distL="114300" distR="114300" simplePos="0" relativeHeight="251658240" behindDoc="0" locked="0" layoutInCell="1" allowOverlap="1" wp14:anchorId="6D2BF05B" wp14:editId="49B0BCA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06794  (</w:t>
    </w:r>
    <w:proofErr w:type="gramEnd"/>
    <w:r>
      <w:t>R)</w:t>
    </w:r>
    <w:r>
      <w:rPr>
        <w:lang w:val="en-US"/>
      </w:rPr>
      <w:t xml:space="preserve">  200520  200520</w:t>
    </w:r>
    <w:r>
      <w:br/>
    </w:r>
    <w:r w:rsidRPr="00CD11F2">
      <w:rPr>
        <w:rFonts w:ascii="C39T30Lfz" w:hAnsi="C39T30Lfz"/>
        <w:kern w:val="14"/>
        <w:sz w:val="56"/>
      </w:rPr>
      <w:t></w:t>
    </w:r>
    <w:r w:rsidRPr="00CD11F2">
      <w:rPr>
        <w:rFonts w:ascii="C39T30Lfz" w:hAnsi="C39T30Lfz"/>
        <w:kern w:val="14"/>
        <w:sz w:val="56"/>
      </w:rPr>
      <w:t></w:t>
    </w:r>
    <w:r w:rsidRPr="00CD11F2">
      <w:rPr>
        <w:rFonts w:ascii="C39T30Lfz" w:hAnsi="C39T30Lfz"/>
        <w:kern w:val="14"/>
        <w:sz w:val="56"/>
      </w:rPr>
      <w:t></w:t>
    </w:r>
    <w:r w:rsidRPr="00CD11F2">
      <w:rPr>
        <w:rFonts w:ascii="C39T30Lfz" w:hAnsi="C39T30Lfz"/>
        <w:kern w:val="14"/>
        <w:sz w:val="56"/>
      </w:rPr>
      <w:t></w:t>
    </w:r>
    <w:r w:rsidRPr="00CD11F2">
      <w:rPr>
        <w:rFonts w:ascii="C39T30Lfz" w:hAnsi="C39T30Lfz"/>
        <w:kern w:val="14"/>
        <w:sz w:val="56"/>
      </w:rPr>
      <w:t></w:t>
    </w:r>
    <w:r w:rsidRPr="00CD11F2">
      <w:rPr>
        <w:rFonts w:ascii="C39T30Lfz" w:hAnsi="C39T30Lfz"/>
        <w:kern w:val="14"/>
        <w:sz w:val="56"/>
      </w:rPr>
      <w:t></w:t>
    </w:r>
    <w:r w:rsidRPr="00CD11F2">
      <w:rPr>
        <w:rFonts w:ascii="C39T30Lfz" w:hAnsi="C39T30Lfz"/>
        <w:kern w:val="14"/>
        <w:sz w:val="56"/>
      </w:rPr>
      <w:t></w:t>
    </w:r>
    <w:r w:rsidRPr="00CD11F2">
      <w:rPr>
        <w:rFonts w:ascii="C39T30Lfz" w:hAnsi="C39T30Lfz"/>
        <w:kern w:val="14"/>
        <w:sz w:val="56"/>
      </w:rPr>
      <w:t></w:t>
    </w:r>
    <w:r w:rsidRPr="00CD11F2">
      <w:rPr>
        <w:rFonts w:ascii="C39T30Lfz" w:hAnsi="C39T30Lfz"/>
        <w:kern w:val="14"/>
        <w:sz w:val="56"/>
      </w:rPr>
      <w:t></w:t>
    </w:r>
    <w:r>
      <w:rPr>
        <w:noProof/>
      </w:rPr>
      <w:drawing>
        <wp:anchor distT="0" distB="0" distL="114300" distR="114300" simplePos="0" relativeHeight="251659264" behindDoc="0" locked="0" layoutInCell="1" allowOverlap="1" wp14:anchorId="69039E88" wp14:editId="4AE5C2E3">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AT/C/AZE/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AZE/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CFD80" w14:textId="77777777" w:rsidR="005F0334" w:rsidRPr="001075E9" w:rsidRDefault="005F0334" w:rsidP="001075E9">
      <w:pPr>
        <w:tabs>
          <w:tab w:val="right" w:pos="2155"/>
        </w:tabs>
        <w:spacing w:after="80" w:line="240" w:lineRule="auto"/>
        <w:ind w:left="680"/>
        <w:rPr>
          <w:u w:val="single"/>
        </w:rPr>
      </w:pPr>
      <w:r>
        <w:rPr>
          <w:u w:val="single"/>
        </w:rPr>
        <w:tab/>
      </w:r>
    </w:p>
  </w:footnote>
  <w:footnote w:type="continuationSeparator" w:id="0">
    <w:p w14:paraId="2FCEB0B3" w14:textId="77777777" w:rsidR="005F0334" w:rsidRDefault="005F0334" w:rsidP="00407B78">
      <w:pPr>
        <w:tabs>
          <w:tab w:val="right" w:pos="2155"/>
        </w:tabs>
        <w:spacing w:after="80"/>
        <w:ind w:left="680"/>
        <w:rPr>
          <w:u w:val="single"/>
        </w:rPr>
      </w:pPr>
      <w:r>
        <w:rPr>
          <w:u w:val="single"/>
        </w:rPr>
        <w:tab/>
      </w:r>
    </w:p>
  </w:footnote>
  <w:footnote w:id="1">
    <w:p w14:paraId="6B72657D" w14:textId="77777777" w:rsidR="005F0334" w:rsidRPr="002D33E4" w:rsidRDefault="005F0334" w:rsidP="005F0334">
      <w:pPr>
        <w:pStyle w:val="ad"/>
      </w:pPr>
      <w:r>
        <w:tab/>
      </w:r>
      <w:r w:rsidRPr="005F0334">
        <w:rPr>
          <w:rStyle w:val="aa"/>
          <w:sz w:val="20"/>
          <w:vertAlign w:val="baseline"/>
        </w:rPr>
        <w:t>*</w:t>
      </w:r>
      <w:r w:rsidRPr="002D33E4">
        <w:rPr>
          <w:sz w:val="20"/>
        </w:rPr>
        <w:tab/>
      </w:r>
      <w:r w:rsidRPr="002D33E4">
        <w:t xml:space="preserve">Настоящий документ </w:t>
      </w:r>
      <w:r>
        <w:t>выпускается</w:t>
      </w:r>
      <w:r w:rsidRPr="002D33E4">
        <w:t xml:space="preserve"> без официального редактирования.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ED3E2" w14:textId="038A296F" w:rsidR="005F0334" w:rsidRPr="00CD11F2" w:rsidRDefault="005F0334">
    <w:pPr>
      <w:pStyle w:val="a"/>
    </w:pPr>
    <w:fldSimple w:instr=" TITLE  \* MERGEFORMAT ">
      <w:r w:rsidR="00BC4578">
        <w:t>CAT/C/AZE/5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0F97F" w14:textId="2F642E4F" w:rsidR="005F0334" w:rsidRPr="00CD11F2" w:rsidRDefault="005F0334" w:rsidP="00CD11F2">
    <w:pPr>
      <w:pStyle w:val="a"/>
      <w:jc w:val="right"/>
    </w:pPr>
    <w:fldSimple w:instr=" TITLE  \* MERGEFORMAT ">
      <w:r w:rsidR="00BC4578">
        <w:t>CAT/C/AZE/5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TabNum"/>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AB67D9B"/>
    <w:multiLevelType w:val="hybridMultilevel"/>
    <w:tmpl w:val="A2EA72C2"/>
    <w:lvl w:ilvl="0" w:tplc="4A8EB23E">
      <w:start w:val="1"/>
      <w:numFmt w:val="lowerRoman"/>
      <w:lvlText w:val="%1)"/>
      <w:lvlJc w:val="left"/>
      <w:pPr>
        <w:ind w:left="153" w:hanging="72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4" w15:restartNumberingAfterBreak="0">
    <w:nsid w:val="23F23C28"/>
    <w:multiLevelType w:val="hybridMultilevel"/>
    <w:tmpl w:val="0D9A1E2E"/>
    <w:lvl w:ilvl="0" w:tplc="CBFE6834">
      <w:start w:val="1"/>
      <w:numFmt w:val="lowerRoman"/>
      <w:lvlText w:val="%1)"/>
      <w:lvlJc w:val="left"/>
      <w:pPr>
        <w:ind w:left="153" w:hanging="72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5" w15:restartNumberingAfterBreak="0">
    <w:nsid w:val="26426AEA"/>
    <w:multiLevelType w:val="hybridMultilevel"/>
    <w:tmpl w:val="1BDE80A4"/>
    <w:numStyleLink w:val="ImportedStyle1"/>
  </w:abstractNum>
  <w:abstractNum w:abstractNumId="16"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BD2714"/>
    <w:multiLevelType w:val="hybridMultilevel"/>
    <w:tmpl w:val="E5A8F46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496A3D8F"/>
    <w:multiLevelType w:val="hybridMultilevel"/>
    <w:tmpl w:val="038A2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875731"/>
    <w:multiLevelType w:val="hybridMultilevel"/>
    <w:tmpl w:val="4628E632"/>
    <w:lvl w:ilvl="0" w:tplc="C6F411A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BD7820"/>
    <w:multiLevelType w:val="hybridMultilevel"/>
    <w:tmpl w:val="9FB20DF6"/>
    <w:lvl w:ilvl="0" w:tplc="F006CFB8">
      <w:start w:val="1"/>
      <w:numFmt w:val="decimal"/>
      <w:lvlText w:val="%1."/>
      <w:lvlJc w:val="left"/>
      <w:pPr>
        <w:ind w:left="1637" w:hanging="360"/>
      </w:pPr>
      <w:rPr>
        <w:rFonts w:ascii="Times New Roman" w:hAnsi="Times New Roman" w:cs="Times New Roman" w:hint="default"/>
        <w:b w:val="0"/>
        <w:i w:val="0"/>
        <w:sz w:val="20"/>
        <w:szCs w:val="20"/>
      </w:rPr>
    </w:lvl>
    <w:lvl w:ilvl="1" w:tplc="7700A0E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862366"/>
    <w:multiLevelType w:val="hybridMultilevel"/>
    <w:tmpl w:val="523E6D94"/>
    <w:lvl w:ilvl="0" w:tplc="E24C15DA">
      <w:start w:val="1"/>
      <w:numFmt w:val="bullet"/>
      <w:pStyle w:val="a"/>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18436E"/>
    <w:multiLevelType w:val="hybridMultilevel"/>
    <w:tmpl w:val="1BDE80A4"/>
    <w:styleLink w:val="ImportedStyle1"/>
    <w:lvl w:ilvl="0" w:tplc="99CA644E">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6A18ADC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EA125FE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847CF01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37F874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4A70020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505C486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389AB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2C144098">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7B7803A1"/>
    <w:multiLevelType w:val="hybridMultilevel"/>
    <w:tmpl w:val="44D2B162"/>
    <w:lvl w:ilvl="0" w:tplc="B0AE954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16"/>
  </w:num>
  <w:num w:numId="3">
    <w:abstractNumId w:val="24"/>
  </w:num>
  <w:num w:numId="4">
    <w:abstractNumId w:val="12"/>
  </w:num>
  <w:num w:numId="5">
    <w:abstractNumId w:val="2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5"/>
  </w:num>
  <w:num w:numId="17">
    <w:abstractNumId w:val="19"/>
  </w:num>
  <w:num w:numId="18">
    <w:abstractNumId w:val="23"/>
  </w:num>
  <w:num w:numId="19">
    <w:abstractNumId w:val="25"/>
  </w:num>
  <w:num w:numId="20">
    <w:abstractNumId w:val="19"/>
  </w:num>
  <w:num w:numId="21">
    <w:abstractNumId w:val="23"/>
  </w:num>
  <w:num w:numId="22">
    <w:abstractNumId w:val="10"/>
  </w:num>
  <w:num w:numId="23">
    <w:abstractNumId w:val="26"/>
  </w:num>
  <w:num w:numId="24">
    <w:abstractNumId w:val="11"/>
  </w:num>
  <w:num w:numId="25">
    <w:abstractNumId w:val="28"/>
  </w:num>
  <w:num w:numId="26">
    <w:abstractNumId w:val="15"/>
  </w:num>
  <w:num w:numId="27">
    <w:abstractNumId w:val="14"/>
  </w:num>
  <w:num w:numId="28">
    <w:abstractNumId w:val="29"/>
  </w:num>
  <w:num w:numId="29">
    <w:abstractNumId w:val="13"/>
  </w:num>
  <w:num w:numId="30">
    <w:abstractNumId w:val="20"/>
  </w:num>
  <w:num w:numId="31">
    <w:abstractNumId w:val="18"/>
  </w:num>
  <w:num w:numId="32">
    <w:abstractNumId w:val="21"/>
  </w:num>
  <w:num w:numId="33">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454"/>
    <w:rsid w:val="00033EE1"/>
    <w:rsid w:val="00035793"/>
    <w:rsid w:val="00041407"/>
    <w:rsid w:val="00042B72"/>
    <w:rsid w:val="000558BD"/>
    <w:rsid w:val="000725B5"/>
    <w:rsid w:val="000814CD"/>
    <w:rsid w:val="000B57E7"/>
    <w:rsid w:val="000B6373"/>
    <w:rsid w:val="000F09DF"/>
    <w:rsid w:val="000F61B2"/>
    <w:rsid w:val="001075E9"/>
    <w:rsid w:val="00167F59"/>
    <w:rsid w:val="00180183"/>
    <w:rsid w:val="0018024D"/>
    <w:rsid w:val="0018649F"/>
    <w:rsid w:val="00196389"/>
    <w:rsid w:val="001B3EF6"/>
    <w:rsid w:val="001C7A89"/>
    <w:rsid w:val="002A2EFC"/>
    <w:rsid w:val="002A6FD5"/>
    <w:rsid w:val="002B3454"/>
    <w:rsid w:val="002C0E18"/>
    <w:rsid w:val="002D525E"/>
    <w:rsid w:val="002D5AAC"/>
    <w:rsid w:val="002E5067"/>
    <w:rsid w:val="002F405F"/>
    <w:rsid w:val="002F7EEC"/>
    <w:rsid w:val="00301299"/>
    <w:rsid w:val="00307FB6"/>
    <w:rsid w:val="00315ED6"/>
    <w:rsid w:val="00317339"/>
    <w:rsid w:val="00322004"/>
    <w:rsid w:val="003269FF"/>
    <w:rsid w:val="003402C2"/>
    <w:rsid w:val="00374EC6"/>
    <w:rsid w:val="00381C24"/>
    <w:rsid w:val="00393C46"/>
    <w:rsid w:val="003958D0"/>
    <w:rsid w:val="003B00E5"/>
    <w:rsid w:val="00407B78"/>
    <w:rsid w:val="00424203"/>
    <w:rsid w:val="00452493"/>
    <w:rsid w:val="00454E07"/>
    <w:rsid w:val="00472C5C"/>
    <w:rsid w:val="0050108D"/>
    <w:rsid w:val="00511A24"/>
    <w:rsid w:val="00513081"/>
    <w:rsid w:val="00517901"/>
    <w:rsid w:val="00526683"/>
    <w:rsid w:val="00550706"/>
    <w:rsid w:val="005709E0"/>
    <w:rsid w:val="00570A37"/>
    <w:rsid w:val="00572E19"/>
    <w:rsid w:val="0058663C"/>
    <w:rsid w:val="005961C8"/>
    <w:rsid w:val="005B710B"/>
    <w:rsid w:val="005D7914"/>
    <w:rsid w:val="005E2B41"/>
    <w:rsid w:val="005F0334"/>
    <w:rsid w:val="005F0B42"/>
    <w:rsid w:val="00681A10"/>
    <w:rsid w:val="006A1ED8"/>
    <w:rsid w:val="006C2031"/>
    <w:rsid w:val="006D461A"/>
    <w:rsid w:val="006F35EE"/>
    <w:rsid w:val="007021FF"/>
    <w:rsid w:val="00712895"/>
    <w:rsid w:val="00757357"/>
    <w:rsid w:val="007A5CC0"/>
    <w:rsid w:val="00825F8D"/>
    <w:rsid w:val="00834B71"/>
    <w:rsid w:val="00834CC0"/>
    <w:rsid w:val="008454FE"/>
    <w:rsid w:val="0086445C"/>
    <w:rsid w:val="00894693"/>
    <w:rsid w:val="008A08D7"/>
    <w:rsid w:val="008B6909"/>
    <w:rsid w:val="00906890"/>
    <w:rsid w:val="00911BE4"/>
    <w:rsid w:val="00951972"/>
    <w:rsid w:val="00953B7A"/>
    <w:rsid w:val="009569AF"/>
    <w:rsid w:val="009608F3"/>
    <w:rsid w:val="009A24AC"/>
    <w:rsid w:val="009E4395"/>
    <w:rsid w:val="00A312BC"/>
    <w:rsid w:val="00A44793"/>
    <w:rsid w:val="00A478EF"/>
    <w:rsid w:val="00A66C5E"/>
    <w:rsid w:val="00A74D9D"/>
    <w:rsid w:val="00A84021"/>
    <w:rsid w:val="00A84D35"/>
    <w:rsid w:val="00A917B3"/>
    <w:rsid w:val="00AB4B51"/>
    <w:rsid w:val="00B10CC7"/>
    <w:rsid w:val="00B20CB2"/>
    <w:rsid w:val="00B539E7"/>
    <w:rsid w:val="00B62458"/>
    <w:rsid w:val="00BC18B2"/>
    <w:rsid w:val="00BC4578"/>
    <w:rsid w:val="00BD33EE"/>
    <w:rsid w:val="00C106D6"/>
    <w:rsid w:val="00C23549"/>
    <w:rsid w:val="00C60F0C"/>
    <w:rsid w:val="00C805C9"/>
    <w:rsid w:val="00C838C6"/>
    <w:rsid w:val="00C92939"/>
    <w:rsid w:val="00CA1679"/>
    <w:rsid w:val="00CB151C"/>
    <w:rsid w:val="00CD11F2"/>
    <w:rsid w:val="00CE5A1A"/>
    <w:rsid w:val="00CF55F6"/>
    <w:rsid w:val="00D33D63"/>
    <w:rsid w:val="00D7263B"/>
    <w:rsid w:val="00D90028"/>
    <w:rsid w:val="00D90138"/>
    <w:rsid w:val="00DF71B9"/>
    <w:rsid w:val="00E21169"/>
    <w:rsid w:val="00E528D1"/>
    <w:rsid w:val="00E73F76"/>
    <w:rsid w:val="00EA2C9F"/>
    <w:rsid w:val="00ED0BDA"/>
    <w:rsid w:val="00EF1360"/>
    <w:rsid w:val="00EF3220"/>
    <w:rsid w:val="00F21B00"/>
    <w:rsid w:val="00F82DE6"/>
    <w:rsid w:val="00F90E4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21EFC29"/>
  <w15:docId w15:val="{2FBCDF54-248E-449C-9292-7F4568E2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B20CB2"/>
    <w:pPr>
      <w:suppressAutoHyphens/>
      <w:spacing w:line="240" w:lineRule="atLeast"/>
    </w:pPr>
    <w:rPr>
      <w:rFonts w:eastAsiaTheme="minorHAnsi" w:cstheme="minorBidi"/>
      <w:szCs w:val="22"/>
      <w:lang w:val="ru-RU" w:eastAsia="en-US"/>
    </w:rPr>
  </w:style>
  <w:style w:type="paragraph" w:styleId="1">
    <w:name w:val="heading 1"/>
    <w:aliases w:val="Table_G"/>
    <w:basedOn w:val="a0"/>
    <w:next w:val="a0"/>
    <w:link w:val="10"/>
    <w:uiPriority w:val="9"/>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0"/>
    <w:next w:val="a0"/>
    <w:semiHidden/>
    <w:qFormat/>
    <w:rsid w:val="000814CD"/>
    <w:pPr>
      <w:keepNext/>
      <w:outlineLvl w:val="1"/>
    </w:pPr>
    <w:rPr>
      <w:rFonts w:cs="Arial"/>
      <w:bCs/>
      <w:iCs/>
      <w:szCs w:val="28"/>
    </w:rPr>
  </w:style>
  <w:style w:type="paragraph" w:styleId="3">
    <w:name w:val="heading 3"/>
    <w:basedOn w:val="a0"/>
    <w:next w:val="a0"/>
    <w:semiHidden/>
    <w:qFormat/>
    <w:rsid w:val="000814CD"/>
    <w:pPr>
      <w:keepNext/>
      <w:spacing w:before="240" w:after="60"/>
      <w:outlineLvl w:val="2"/>
    </w:pPr>
    <w:rPr>
      <w:rFonts w:ascii="Arial" w:hAnsi="Arial" w:cs="Arial"/>
      <w:b/>
      <w:bCs/>
      <w:sz w:val="26"/>
      <w:szCs w:val="26"/>
    </w:rPr>
  </w:style>
  <w:style w:type="paragraph" w:styleId="4">
    <w:name w:val="heading 4"/>
    <w:basedOn w:val="a0"/>
    <w:next w:val="a0"/>
    <w:semiHidden/>
    <w:qFormat/>
    <w:rsid w:val="000814CD"/>
    <w:pPr>
      <w:keepNext/>
      <w:spacing w:before="240" w:after="60"/>
      <w:outlineLvl w:val="3"/>
    </w:pPr>
    <w:rPr>
      <w:b/>
      <w:bCs/>
      <w:sz w:val="28"/>
      <w:szCs w:val="28"/>
    </w:rPr>
  </w:style>
  <w:style w:type="paragraph" w:styleId="5">
    <w:name w:val="heading 5"/>
    <w:basedOn w:val="a0"/>
    <w:next w:val="a0"/>
    <w:semiHidden/>
    <w:qFormat/>
    <w:rsid w:val="000814CD"/>
    <w:pPr>
      <w:spacing w:before="240" w:after="60"/>
      <w:outlineLvl w:val="4"/>
    </w:pPr>
    <w:rPr>
      <w:b/>
      <w:bCs/>
      <w:i/>
      <w:iCs/>
      <w:sz w:val="26"/>
      <w:szCs w:val="26"/>
    </w:rPr>
  </w:style>
  <w:style w:type="paragraph" w:styleId="6">
    <w:name w:val="heading 6"/>
    <w:basedOn w:val="a0"/>
    <w:next w:val="a0"/>
    <w:link w:val="60"/>
    <w:qFormat/>
    <w:rsid w:val="000814CD"/>
    <w:pPr>
      <w:spacing w:before="240" w:after="60"/>
      <w:outlineLvl w:val="5"/>
    </w:pPr>
    <w:rPr>
      <w:b/>
      <w:bCs/>
      <w:sz w:val="22"/>
    </w:rPr>
  </w:style>
  <w:style w:type="paragraph" w:styleId="7">
    <w:name w:val="heading 7"/>
    <w:basedOn w:val="a0"/>
    <w:next w:val="a0"/>
    <w:semiHidden/>
    <w:qFormat/>
    <w:rsid w:val="000814CD"/>
    <w:pPr>
      <w:spacing w:before="240" w:after="60"/>
      <w:outlineLvl w:val="6"/>
    </w:pPr>
    <w:rPr>
      <w:sz w:val="24"/>
      <w:szCs w:val="24"/>
    </w:rPr>
  </w:style>
  <w:style w:type="paragraph" w:styleId="8">
    <w:name w:val="heading 8"/>
    <w:basedOn w:val="a0"/>
    <w:next w:val="a0"/>
    <w:semiHidden/>
    <w:qFormat/>
    <w:rsid w:val="000814CD"/>
    <w:pPr>
      <w:spacing w:before="240" w:after="60"/>
      <w:outlineLvl w:val="7"/>
    </w:pPr>
    <w:rPr>
      <w:i/>
      <w:iCs/>
      <w:sz w:val="24"/>
      <w:szCs w:val="24"/>
    </w:rPr>
  </w:style>
  <w:style w:type="paragraph" w:styleId="9">
    <w:name w:val="heading 9"/>
    <w:basedOn w:val="a0"/>
    <w:next w:val="a0"/>
    <w:semiHidden/>
    <w:qFormat/>
    <w:rsid w:val="000814CD"/>
    <w:pPr>
      <w:spacing w:before="240" w:after="60"/>
      <w:outlineLvl w:val="8"/>
    </w:pPr>
    <w:rPr>
      <w:rFonts w:ascii="Arial" w:hAnsi="Arial" w:cs="Arial"/>
      <w:sz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rsid w:val="000814CD"/>
    <w:pPr>
      <w:spacing w:line="240" w:lineRule="auto"/>
    </w:pPr>
    <w:rPr>
      <w:rFonts w:ascii="Tahoma" w:hAnsi="Tahoma" w:cs="Tahoma"/>
      <w:sz w:val="16"/>
      <w:szCs w:val="16"/>
    </w:rPr>
  </w:style>
  <w:style w:type="character" w:customStyle="1" w:styleId="a5">
    <w:name w:val="Текст выноски Знак"/>
    <w:basedOn w:val="a1"/>
    <w:link w:val="a4"/>
    <w:uiPriority w:val="99"/>
    <w:semiHidden/>
    <w:rsid w:val="00A74D9D"/>
    <w:rPr>
      <w:rFonts w:ascii="Tahoma" w:eastAsiaTheme="minorHAnsi" w:hAnsi="Tahoma" w:cs="Tahoma"/>
      <w:sz w:val="16"/>
      <w:szCs w:val="16"/>
      <w:lang w:val="ru-RU" w:eastAsia="en-US"/>
    </w:rPr>
  </w:style>
  <w:style w:type="paragraph" w:customStyle="1" w:styleId="HMG">
    <w:name w:val="_ H __M_G"/>
    <w:basedOn w:val="a0"/>
    <w:next w:val="a0"/>
    <w:qFormat/>
    <w:rsid w:val="00570A3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0"/>
    <w:next w:val="a0"/>
    <w:qFormat/>
    <w:rsid w:val="00570A3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0"/>
    <w:next w:val="a0"/>
    <w:qFormat/>
    <w:rsid w:val="00570A3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0"/>
    <w:next w:val="a0"/>
    <w:qFormat/>
    <w:rsid w:val="00570A3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0"/>
    <w:next w:val="a0"/>
    <w:qFormat/>
    <w:rsid w:val="00570A3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0"/>
    <w:next w:val="a0"/>
    <w:qFormat/>
    <w:rsid w:val="00570A3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0"/>
    <w:link w:val="SingleTxtGChar"/>
    <w:qFormat/>
    <w:rsid w:val="00A74D9D"/>
    <w:pPr>
      <w:spacing w:after="120"/>
      <w:ind w:left="1134" w:right="1134"/>
      <w:jc w:val="both"/>
    </w:pPr>
    <w:rPr>
      <w:rFonts w:eastAsia="Times New Roman" w:cs="Times New Roman"/>
      <w:szCs w:val="20"/>
    </w:rPr>
  </w:style>
  <w:style w:type="paragraph" w:customStyle="1" w:styleId="SLG">
    <w:name w:val="__S_L_G"/>
    <w:basedOn w:val="a0"/>
    <w:next w:val="a0"/>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570A37"/>
    <w:pPr>
      <w:numPr>
        <w:numId w:val="19"/>
      </w:numPr>
      <w:spacing w:after="120"/>
      <w:ind w:right="1134"/>
      <w:jc w:val="both"/>
    </w:pPr>
    <w:rPr>
      <w:rFonts w:eastAsia="Times New Roman" w:cs="Times New Roman"/>
      <w:szCs w:val="20"/>
      <w:lang w:eastAsia="ru-RU"/>
    </w:rPr>
  </w:style>
  <w:style w:type="paragraph" w:customStyle="1" w:styleId="Bullet2G">
    <w:name w:val="_Bullet 2_G"/>
    <w:basedOn w:val="a0"/>
    <w:qFormat/>
    <w:rsid w:val="00570A37"/>
    <w:pPr>
      <w:numPr>
        <w:numId w:val="20"/>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A74D9D"/>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
    <w:name w:val="header"/>
    <w:aliases w:val="6_G"/>
    <w:basedOn w:val="a0"/>
    <w:next w:val="a0"/>
    <w:link w:val="a6"/>
    <w:uiPriority w:val="99"/>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1"/>
    <w:link w:val="a"/>
    <w:uiPriority w:val="99"/>
    <w:rsid w:val="00570A37"/>
    <w:rPr>
      <w:b/>
      <w:sz w:val="18"/>
      <w:lang w:val="en-GB" w:eastAsia="ru-RU"/>
    </w:rPr>
  </w:style>
  <w:style w:type="character" w:styleId="a7">
    <w:name w:val="page number"/>
    <w:aliases w:val="7_G"/>
    <w:basedOn w:val="a1"/>
    <w:qFormat/>
    <w:rsid w:val="00570A37"/>
    <w:rPr>
      <w:rFonts w:ascii="Times New Roman" w:hAnsi="Times New Roman"/>
      <w:b/>
      <w:sz w:val="18"/>
    </w:rPr>
  </w:style>
  <w:style w:type="paragraph" w:styleId="a8">
    <w:name w:val="footer"/>
    <w:aliases w:val="3_G"/>
    <w:basedOn w:val="a0"/>
    <w:link w:val="a9"/>
    <w:uiPriority w:val="9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1"/>
    <w:link w:val="a8"/>
    <w:uiPriority w:val="99"/>
    <w:rsid w:val="00570A37"/>
    <w:rPr>
      <w:sz w:val="16"/>
      <w:lang w:val="en-GB" w:eastAsia="ru-RU"/>
    </w:rPr>
  </w:style>
  <w:style w:type="character" w:styleId="aa">
    <w:name w:val="footnote reference"/>
    <w:aliases w:val="4_G"/>
    <w:basedOn w:val="a1"/>
    <w:qFormat/>
    <w:rsid w:val="00570A37"/>
    <w:rPr>
      <w:rFonts w:ascii="Times New Roman" w:hAnsi="Times New Roman"/>
      <w:dstrike w:val="0"/>
      <w:sz w:val="18"/>
      <w:vertAlign w:val="superscript"/>
    </w:rPr>
  </w:style>
  <w:style w:type="character" w:styleId="ab">
    <w:name w:val="endnote reference"/>
    <w:aliases w:val="1_G"/>
    <w:basedOn w:val="aa"/>
    <w:qFormat/>
    <w:rsid w:val="00570A37"/>
    <w:rPr>
      <w:rFonts w:ascii="Times New Roman" w:hAnsi="Times New Roman"/>
      <w:dstrike w:val="0"/>
      <w:sz w:val="18"/>
      <w:vertAlign w:val="superscript"/>
    </w:rPr>
  </w:style>
  <w:style w:type="table" w:styleId="ac">
    <w:name w:val="Table Grid"/>
    <w:basedOn w:val="a2"/>
    <w:uiPriority w:val="59"/>
    <w:rsid w:val="00B20CB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0"/>
    <w:link w:val="ae"/>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1"/>
    <w:link w:val="ad"/>
    <w:rsid w:val="00570A37"/>
    <w:rPr>
      <w:sz w:val="18"/>
      <w:lang w:val="ru-RU" w:eastAsia="ru-RU"/>
    </w:rPr>
  </w:style>
  <w:style w:type="paragraph" w:styleId="af">
    <w:name w:val="endnote text"/>
    <w:aliases w:val="2_G"/>
    <w:basedOn w:val="ad"/>
    <w:link w:val="af0"/>
    <w:qFormat/>
    <w:rsid w:val="00570A37"/>
  </w:style>
  <w:style w:type="character" w:customStyle="1" w:styleId="af0">
    <w:name w:val="Текст концевой сноски Знак"/>
    <w:aliases w:val="2_G Знак"/>
    <w:basedOn w:val="a1"/>
    <w:link w:val="af"/>
    <w:rsid w:val="00570A37"/>
    <w:rPr>
      <w:sz w:val="18"/>
      <w:lang w:val="ru-RU" w:eastAsia="ru-RU"/>
    </w:rPr>
  </w:style>
  <w:style w:type="character" w:customStyle="1" w:styleId="10">
    <w:name w:val="Заголовок 1 Знак"/>
    <w:aliases w:val="Table_G Знак"/>
    <w:basedOn w:val="a1"/>
    <w:link w:val="1"/>
    <w:uiPriority w:val="9"/>
    <w:rsid w:val="00570A37"/>
    <w:rPr>
      <w:rFonts w:cs="Arial"/>
      <w:b/>
      <w:bCs/>
      <w:szCs w:val="32"/>
      <w:lang w:val="ru-RU" w:eastAsia="ru-RU"/>
    </w:rPr>
  </w:style>
  <w:style w:type="character" w:styleId="af1">
    <w:name w:val="Hyperlink"/>
    <w:basedOn w:val="a1"/>
    <w:uiPriority w:val="99"/>
    <w:rsid w:val="00570A37"/>
    <w:rPr>
      <w:color w:val="0000FF" w:themeColor="hyperlink"/>
      <w:u w:val="none"/>
    </w:rPr>
  </w:style>
  <w:style w:type="character" w:styleId="af2">
    <w:name w:val="FollowedHyperlink"/>
    <w:basedOn w:val="a1"/>
    <w:rsid w:val="00570A37"/>
    <w:rPr>
      <w:color w:val="800080" w:themeColor="followedHyperlink"/>
      <w:u w:val="none"/>
    </w:rPr>
  </w:style>
  <w:style w:type="character" w:customStyle="1" w:styleId="SingleTxtGChar">
    <w:name w:val="_ Single Txt_G Char"/>
    <w:basedOn w:val="a1"/>
    <w:link w:val="SingleTxtG"/>
    <w:locked/>
    <w:rsid w:val="005F0334"/>
    <w:rPr>
      <w:lang w:val="ru-RU" w:eastAsia="en-US"/>
    </w:rPr>
  </w:style>
  <w:style w:type="paragraph" w:customStyle="1" w:styleId="ParNoG">
    <w:name w:val="_ParNo_G"/>
    <w:basedOn w:val="SingleTxtG"/>
    <w:qFormat/>
    <w:rsid w:val="005F0334"/>
    <w:pPr>
      <w:numPr>
        <w:numId w:val="24"/>
      </w:numPr>
      <w:kinsoku w:val="0"/>
      <w:overflowPunct w:val="0"/>
      <w:autoSpaceDE w:val="0"/>
      <w:autoSpaceDN w:val="0"/>
      <w:adjustRightInd w:val="0"/>
      <w:snapToGrid w:val="0"/>
    </w:pPr>
    <w:rPr>
      <w:lang w:val="en-GB"/>
    </w:rPr>
  </w:style>
  <w:style w:type="paragraph" w:styleId="af3">
    <w:name w:val="List Paragraph"/>
    <w:rsid w:val="005F0334"/>
    <w:pPr>
      <w:pBdr>
        <w:top w:val="nil"/>
        <w:left w:val="nil"/>
        <w:bottom w:val="nil"/>
        <w:right w:val="nil"/>
        <w:between w:val="nil"/>
        <w:bar w:val="nil"/>
      </w:pBdr>
      <w:spacing w:after="160" w:line="259" w:lineRule="auto"/>
      <w:ind w:left="720"/>
    </w:pPr>
    <w:rPr>
      <w:rFonts w:ascii="Calibri" w:eastAsia="Calibri" w:hAnsi="Calibri" w:cs="Calibri"/>
      <w:color w:val="000000"/>
      <w:sz w:val="22"/>
      <w:szCs w:val="22"/>
      <w:u w:color="000000"/>
      <w:bdr w:val="nil"/>
      <w:lang w:val="ru-RU" w:eastAsia="en-US"/>
    </w:rPr>
  </w:style>
  <w:style w:type="numbering" w:customStyle="1" w:styleId="ImportedStyle1">
    <w:name w:val="Imported Style 1"/>
    <w:rsid w:val="005F0334"/>
    <w:pPr>
      <w:numPr>
        <w:numId w:val="25"/>
      </w:numPr>
    </w:pPr>
  </w:style>
  <w:style w:type="character" w:customStyle="1" w:styleId="af4">
    <w:name w:val="Обычный (веб) Знак"/>
    <w:aliases w:val="Знак Знак Знак Знак"/>
    <w:link w:val="af5"/>
    <w:locked/>
    <w:rsid w:val="005F0334"/>
    <w:rPr>
      <w:sz w:val="24"/>
      <w:szCs w:val="24"/>
    </w:rPr>
  </w:style>
  <w:style w:type="paragraph" w:styleId="af5">
    <w:name w:val="Normal (Web)"/>
    <w:aliases w:val="Знак Знак Знак"/>
    <w:basedOn w:val="a0"/>
    <w:link w:val="af4"/>
    <w:rsid w:val="005F0334"/>
    <w:pPr>
      <w:suppressAutoHyphens w:val="0"/>
      <w:spacing w:after="200" w:line="276" w:lineRule="auto"/>
      <w:ind w:left="720"/>
      <w:contextualSpacing/>
    </w:pPr>
    <w:rPr>
      <w:rFonts w:eastAsia="Times New Roman" w:cs="Times New Roman"/>
      <w:sz w:val="24"/>
      <w:szCs w:val="24"/>
      <w:lang w:val="es-ES" w:eastAsia="es-ES"/>
    </w:rPr>
  </w:style>
  <w:style w:type="paragraph" w:customStyle="1" w:styleId="Style3">
    <w:name w:val="Style3"/>
    <w:basedOn w:val="a0"/>
    <w:rsid w:val="005F0334"/>
    <w:pPr>
      <w:widowControl w:val="0"/>
      <w:suppressAutoHyphens w:val="0"/>
      <w:autoSpaceDE w:val="0"/>
      <w:autoSpaceDN w:val="0"/>
      <w:adjustRightInd w:val="0"/>
      <w:spacing w:line="322" w:lineRule="exact"/>
      <w:ind w:firstLine="682"/>
      <w:jc w:val="both"/>
    </w:pPr>
    <w:rPr>
      <w:rFonts w:ascii="Microsoft Sans Serif" w:eastAsia="Calibri" w:hAnsi="Microsoft Sans Serif" w:cs="Microsoft Sans Serif"/>
      <w:sz w:val="24"/>
      <w:szCs w:val="24"/>
      <w:lang w:eastAsia="ru-RU"/>
    </w:rPr>
  </w:style>
  <w:style w:type="character" w:customStyle="1" w:styleId="FontStyle11">
    <w:name w:val="Font Style11"/>
    <w:rsid w:val="005F0334"/>
    <w:rPr>
      <w:rFonts w:ascii="Microsoft Sans Serif" w:hAnsi="Microsoft Sans Serif"/>
      <w:sz w:val="26"/>
    </w:rPr>
  </w:style>
  <w:style w:type="character" w:customStyle="1" w:styleId="maddechar">
    <w:name w:val="maddechar"/>
    <w:rsid w:val="005F0334"/>
    <w:rPr>
      <w:rFonts w:cs="Times New Roman"/>
    </w:rPr>
  </w:style>
  <w:style w:type="character" w:customStyle="1" w:styleId="s0">
    <w:name w:val="s0"/>
    <w:rsid w:val="005F0334"/>
  </w:style>
  <w:style w:type="character" w:customStyle="1" w:styleId="60">
    <w:name w:val="Заголовок 6 Знак"/>
    <w:link w:val="6"/>
    <w:rsid w:val="005F0334"/>
    <w:rPr>
      <w:rFonts w:eastAsiaTheme="minorHAnsi" w:cstheme="minorBidi"/>
      <w:b/>
      <w:bCs/>
      <w:sz w:val="22"/>
      <w:szCs w:val="22"/>
      <w:lang w:val="ru-RU" w:eastAsia="en-US"/>
    </w:rPr>
  </w:style>
  <w:style w:type="character" w:styleId="af6">
    <w:name w:val="Strong"/>
    <w:uiPriority w:val="22"/>
    <w:qFormat/>
    <w:rsid w:val="005F0334"/>
    <w:rPr>
      <w:b/>
      <w:bCs/>
    </w:rPr>
  </w:style>
  <w:style w:type="character" w:styleId="af7">
    <w:name w:val="Emphasis"/>
    <w:uiPriority w:val="20"/>
    <w:qFormat/>
    <w:rsid w:val="005F0334"/>
    <w:rPr>
      <w:i/>
      <w:iCs/>
    </w:rPr>
  </w:style>
  <w:style w:type="character" w:customStyle="1" w:styleId="af8">
    <w:name w:val="Основной текст_"/>
    <w:link w:val="11"/>
    <w:locked/>
    <w:rsid w:val="005F0334"/>
    <w:rPr>
      <w:sz w:val="26"/>
      <w:shd w:val="clear" w:color="auto" w:fill="FFFFFF"/>
    </w:rPr>
  </w:style>
  <w:style w:type="paragraph" w:customStyle="1" w:styleId="11">
    <w:name w:val="Основной текст1"/>
    <w:basedOn w:val="a0"/>
    <w:link w:val="af8"/>
    <w:rsid w:val="005F0334"/>
    <w:pPr>
      <w:shd w:val="clear" w:color="auto" w:fill="FFFFFF"/>
      <w:suppressAutoHyphens w:val="0"/>
      <w:spacing w:before="360" w:line="322" w:lineRule="exact"/>
      <w:contextualSpacing/>
      <w:jc w:val="both"/>
    </w:pPr>
    <w:rPr>
      <w:rFonts w:eastAsia="Times New Roman" w:cs="Times New Roman"/>
      <w:sz w:val="26"/>
      <w:szCs w:val="20"/>
      <w:lang w:val="es-ES" w:eastAsia="es-ES"/>
    </w:rPr>
  </w:style>
  <w:style w:type="paragraph" w:styleId="af9">
    <w:name w:val="Subtitle"/>
    <w:basedOn w:val="a0"/>
    <w:next w:val="a0"/>
    <w:link w:val="afa"/>
    <w:uiPriority w:val="11"/>
    <w:qFormat/>
    <w:rsid w:val="005F0334"/>
    <w:pPr>
      <w:suppressAutoHyphens w:val="0"/>
      <w:spacing w:after="60" w:line="240" w:lineRule="auto"/>
      <w:jc w:val="center"/>
      <w:outlineLvl w:val="1"/>
    </w:pPr>
    <w:rPr>
      <w:rFonts w:ascii="Cambria" w:eastAsia="Times New Roman" w:hAnsi="Cambria" w:cs="Times New Roman"/>
      <w:sz w:val="24"/>
      <w:szCs w:val="24"/>
    </w:rPr>
  </w:style>
  <w:style w:type="character" w:customStyle="1" w:styleId="afa">
    <w:name w:val="Подзаголовок Знак"/>
    <w:basedOn w:val="a1"/>
    <w:link w:val="af9"/>
    <w:uiPriority w:val="11"/>
    <w:rsid w:val="005F0334"/>
    <w:rPr>
      <w:rFonts w:ascii="Cambria" w:hAnsi="Cambria"/>
      <w:sz w:val="24"/>
      <w:szCs w:val="24"/>
      <w:lang w:val="ru-RU" w:eastAsia="en-US"/>
    </w:rPr>
  </w:style>
  <w:style w:type="character" w:customStyle="1" w:styleId="afb">
    <w:name w:val="Основной текст с отступом Знак"/>
    <w:link w:val="afc"/>
    <w:semiHidden/>
    <w:locked/>
    <w:rsid w:val="005F0334"/>
    <w:rPr>
      <w:rFonts w:ascii="TIMES_L" w:hAnsi="TIMES_L"/>
      <w:sz w:val="28"/>
      <w:lang w:val="az-Latn-AZ" w:eastAsia="ru-RU"/>
    </w:rPr>
  </w:style>
  <w:style w:type="paragraph" w:styleId="afc">
    <w:name w:val="Body Text Indent"/>
    <w:basedOn w:val="a0"/>
    <w:link w:val="afb"/>
    <w:semiHidden/>
    <w:rsid w:val="005F0334"/>
    <w:pPr>
      <w:suppressAutoHyphens w:val="0"/>
      <w:spacing w:after="120" w:line="276" w:lineRule="auto"/>
      <w:ind w:left="283"/>
    </w:pPr>
    <w:rPr>
      <w:rFonts w:ascii="TIMES_L" w:eastAsia="Times New Roman" w:hAnsi="TIMES_L" w:cs="Times New Roman"/>
      <w:sz w:val="28"/>
      <w:szCs w:val="20"/>
      <w:lang w:val="az-Latn-AZ" w:eastAsia="ru-RU"/>
    </w:rPr>
  </w:style>
  <w:style w:type="character" w:customStyle="1" w:styleId="12">
    <w:name w:val="Основной текст с отступом Знак1"/>
    <w:basedOn w:val="a1"/>
    <w:semiHidden/>
    <w:rsid w:val="005F0334"/>
    <w:rPr>
      <w:rFonts w:eastAsiaTheme="minorHAnsi" w:cstheme="minorBidi"/>
      <w:szCs w:val="22"/>
      <w:lang w:val="ru-RU" w:eastAsia="en-US"/>
    </w:rPr>
  </w:style>
  <w:style w:type="character" w:customStyle="1" w:styleId="BodyTextIndentChar1">
    <w:name w:val="Body Text Indent Char1"/>
    <w:basedOn w:val="a1"/>
    <w:uiPriority w:val="99"/>
    <w:semiHidden/>
    <w:rsid w:val="005F0334"/>
    <w:rPr>
      <w:lang w:val="en-GB" w:eastAsia="en-US"/>
    </w:rPr>
  </w:style>
  <w:style w:type="character" w:customStyle="1" w:styleId="tlid-translation">
    <w:name w:val="tlid-translation"/>
    <w:basedOn w:val="a1"/>
    <w:rsid w:val="005F0334"/>
  </w:style>
  <w:style w:type="paragraph" w:styleId="afd">
    <w:name w:val="Block Text"/>
    <w:basedOn w:val="a0"/>
    <w:rsid w:val="005F0334"/>
    <w:pPr>
      <w:suppressAutoHyphens w:val="0"/>
      <w:spacing w:line="240" w:lineRule="auto"/>
      <w:ind w:left="-540" w:right="175"/>
    </w:pPr>
    <w:rPr>
      <w:rFonts w:ascii="Az Latino" w:eastAsia="Times New Roman" w:hAnsi="Az Latino"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rassociation.az/e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enitensiar.justice.gov.az"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3</TotalTime>
  <Pages>49</Pages>
  <Words>21178</Words>
  <Characters>147099</Characters>
  <Application>Microsoft Office Word</Application>
  <DocSecurity>0</DocSecurity>
  <Lines>2941</Lines>
  <Paragraphs>934</Paragraphs>
  <ScaleCrop>false</ScaleCrop>
  <HeadingPairs>
    <vt:vector size="8" baseType="variant">
      <vt:variant>
        <vt:lpstr>Название</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CAT/C/AZE/5</vt:lpstr>
      <vt:lpstr>A/</vt:lpstr>
      <vt:lpstr>A/</vt:lpstr>
      <vt:lpstr>A/</vt:lpstr>
    </vt:vector>
  </TitlesOfParts>
  <Company>DCM</Company>
  <LinksUpToDate>false</LinksUpToDate>
  <CharactersWithSpaces>167343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CAT/C/AZE/5</dc:title>
  <dc:subject/>
  <dc:creator>Uliana ANTIPOVA</dc:creator>
  <cp:keywords/>
  <cp:lastModifiedBy>Uliana Antipova</cp:lastModifiedBy>
  <cp:revision>3</cp:revision>
  <cp:lastPrinted>2020-05-20T13:08:00Z</cp:lastPrinted>
  <dcterms:created xsi:type="dcterms:W3CDTF">2020-05-20T13:08:00Z</dcterms:created>
  <dcterms:modified xsi:type="dcterms:W3CDTF">2020-05-20T13:11:00Z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