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0601F8" w:rsidTr="008930DB">
        <w:trPr>
          <w:trHeight w:hRule="exact" w:val="851"/>
        </w:trPr>
        <w:tc>
          <w:tcPr>
            <w:tcW w:w="1274" w:type="dxa"/>
            <w:tcBorders>
              <w:bottom w:val="single" w:sz="4" w:space="0" w:color="auto"/>
            </w:tcBorders>
          </w:tcPr>
          <w:p w:rsidR="006B3E27" w:rsidRPr="003E159A" w:rsidRDefault="006B3E27" w:rsidP="003E159A">
            <w:pPr>
              <w:bidi w:val="0"/>
              <w:jc w:val="right"/>
              <w:rPr>
                <w:szCs w:val="20"/>
              </w:rPr>
            </w:pPr>
            <w:bookmarkStart w:id="0" w:name="_GoBack"/>
            <w:bookmarkEnd w:id="0"/>
          </w:p>
        </w:tc>
        <w:tc>
          <w:tcPr>
            <w:tcW w:w="4963" w:type="dxa"/>
            <w:tcBorders>
              <w:bottom w:val="single" w:sz="4" w:space="0" w:color="auto"/>
            </w:tcBorders>
            <w:vAlign w:val="bottom"/>
          </w:tcPr>
          <w:p w:rsidR="006B3E27" w:rsidRPr="000601F8" w:rsidRDefault="006B3E27" w:rsidP="00E70E04">
            <w:pPr>
              <w:spacing w:after="80" w:line="480" w:lineRule="exact"/>
              <w:jc w:val="left"/>
              <w:rPr>
                <w:sz w:val="40"/>
                <w:szCs w:val="40"/>
                <w:rtl/>
              </w:rPr>
            </w:pPr>
            <w:r w:rsidRPr="000601F8">
              <w:rPr>
                <w:rFonts w:hint="cs"/>
                <w:sz w:val="40"/>
                <w:szCs w:val="40"/>
                <w:rtl/>
              </w:rPr>
              <w:t>الأمم المتحدة</w:t>
            </w:r>
          </w:p>
        </w:tc>
        <w:tc>
          <w:tcPr>
            <w:tcW w:w="3402" w:type="dxa"/>
            <w:tcBorders>
              <w:bottom w:val="single" w:sz="4" w:space="0" w:color="auto"/>
            </w:tcBorders>
            <w:vAlign w:val="bottom"/>
          </w:tcPr>
          <w:p w:rsidR="006B3E27" w:rsidRPr="000601F8" w:rsidRDefault="001661CA" w:rsidP="000601F8">
            <w:pPr>
              <w:bidi w:val="0"/>
              <w:spacing w:after="20"/>
              <w:jc w:val="left"/>
              <w:rPr>
                <w:szCs w:val="20"/>
              </w:rPr>
            </w:pPr>
            <w:r w:rsidRPr="000601F8">
              <w:rPr>
                <w:sz w:val="40"/>
                <w:szCs w:val="20"/>
              </w:rPr>
              <w:t>CAT</w:t>
            </w:r>
            <w:r w:rsidRPr="000601F8">
              <w:rPr>
                <w:szCs w:val="20"/>
              </w:rPr>
              <w:t>/C/TKM/CO/2</w:t>
            </w:r>
          </w:p>
        </w:tc>
      </w:tr>
      <w:tr w:rsidR="006B3E27" w:rsidRPr="000601F8" w:rsidTr="008930DB">
        <w:trPr>
          <w:trHeight w:hRule="exact" w:val="2835"/>
        </w:trPr>
        <w:tc>
          <w:tcPr>
            <w:tcW w:w="1274" w:type="dxa"/>
            <w:tcBorders>
              <w:top w:val="single" w:sz="4" w:space="0" w:color="auto"/>
              <w:bottom w:val="single" w:sz="12" w:space="0" w:color="auto"/>
            </w:tcBorders>
          </w:tcPr>
          <w:p w:rsidR="006B3E27" w:rsidRPr="000601F8" w:rsidRDefault="0059622A" w:rsidP="00B477A4">
            <w:pPr>
              <w:jc w:val="center"/>
              <w:rPr>
                <w:sz w:val="56"/>
                <w:szCs w:val="56"/>
                <w:rtl/>
              </w:rPr>
            </w:pPr>
            <w:r w:rsidRPr="000601F8">
              <w:rPr>
                <w:noProof/>
                <w:sz w:val="56"/>
                <w:szCs w:val="56"/>
              </w:rPr>
              <w:drawing>
                <wp:inline distT="0" distB="0" distL="0" distR="0" wp14:anchorId="7506E53A" wp14:editId="2494CFD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0601F8" w:rsidRDefault="000601F8" w:rsidP="000601F8">
            <w:pPr>
              <w:spacing w:before="120" w:after="40" w:line="640" w:lineRule="exact"/>
              <w:rPr>
                <w:b/>
                <w:bCs/>
                <w:sz w:val="64"/>
                <w:szCs w:val="64"/>
              </w:rPr>
            </w:pPr>
            <w:r w:rsidRPr="000601F8">
              <w:rPr>
                <w:rFonts w:hint="cs"/>
                <w:b/>
                <w:bCs/>
                <w:sz w:val="52"/>
                <w:szCs w:val="52"/>
                <w:rtl/>
              </w:rPr>
              <w:t>اتفاقية مناهضة التعذيب وغيره من ضروب المعاملة</w:t>
            </w:r>
            <w:r w:rsidR="001F186C">
              <w:rPr>
                <w:rFonts w:hint="cs"/>
                <w:b/>
                <w:bCs/>
                <w:sz w:val="52"/>
                <w:szCs w:val="52"/>
                <w:rtl/>
              </w:rPr>
              <w:t xml:space="preserve"> أو </w:t>
            </w:r>
            <w:r w:rsidRPr="000601F8">
              <w:rPr>
                <w:rFonts w:hint="cs"/>
                <w:b/>
                <w:bCs/>
                <w:sz w:val="52"/>
                <w:szCs w:val="52"/>
                <w:rtl/>
              </w:rPr>
              <w:t>العقوبة القاسية</w:t>
            </w:r>
            <w:r w:rsidR="001F186C">
              <w:rPr>
                <w:rFonts w:hint="cs"/>
                <w:b/>
                <w:bCs/>
                <w:sz w:val="52"/>
                <w:szCs w:val="52"/>
                <w:rtl/>
              </w:rPr>
              <w:t xml:space="preserve"> أو </w:t>
            </w:r>
            <w:r w:rsidRPr="000601F8">
              <w:rPr>
                <w:rFonts w:hint="cs"/>
                <w:b/>
                <w:bCs/>
                <w:sz w:val="52"/>
                <w:szCs w:val="52"/>
                <w:rtl/>
              </w:rPr>
              <w:t>اللاإنسانية</w:t>
            </w:r>
            <w:r w:rsidR="001F186C">
              <w:rPr>
                <w:rFonts w:hint="cs"/>
                <w:b/>
                <w:bCs/>
                <w:sz w:val="52"/>
                <w:szCs w:val="52"/>
                <w:rtl/>
              </w:rPr>
              <w:t xml:space="preserve"> أو </w:t>
            </w:r>
            <w:r w:rsidRPr="000601F8">
              <w:rPr>
                <w:rFonts w:hint="cs"/>
                <w:b/>
                <w:bCs/>
                <w:sz w:val="52"/>
                <w:szCs w:val="52"/>
                <w:rtl/>
              </w:rPr>
              <w:t>المهينة</w:t>
            </w:r>
          </w:p>
        </w:tc>
        <w:tc>
          <w:tcPr>
            <w:tcW w:w="3402" w:type="dxa"/>
            <w:tcBorders>
              <w:top w:val="single" w:sz="4" w:space="0" w:color="auto"/>
              <w:bottom w:val="single" w:sz="12" w:space="0" w:color="auto"/>
            </w:tcBorders>
          </w:tcPr>
          <w:p w:rsidR="000601F8" w:rsidRPr="000601F8" w:rsidRDefault="000601F8" w:rsidP="000601F8">
            <w:pPr>
              <w:bidi w:val="0"/>
              <w:spacing w:before="240" w:line="240" w:lineRule="exact"/>
              <w:jc w:val="left"/>
              <w:rPr>
                <w:rFonts w:cs="Times New Roman"/>
                <w:szCs w:val="20"/>
                <w:lang w:val="en-GB"/>
              </w:rPr>
            </w:pPr>
            <w:r w:rsidRPr="000601F8">
              <w:rPr>
                <w:rFonts w:cs="Times New Roman"/>
                <w:szCs w:val="20"/>
                <w:lang w:val="en-GB"/>
              </w:rPr>
              <w:t>Distr.: General</w:t>
            </w:r>
          </w:p>
          <w:p w:rsidR="000601F8" w:rsidRPr="000601F8" w:rsidRDefault="000601F8" w:rsidP="000601F8">
            <w:pPr>
              <w:bidi w:val="0"/>
              <w:jc w:val="left"/>
              <w:rPr>
                <w:rFonts w:cs="Times New Roman"/>
                <w:szCs w:val="20"/>
                <w:lang w:val="en-GB"/>
              </w:rPr>
            </w:pPr>
            <w:r w:rsidRPr="000601F8">
              <w:rPr>
                <w:rFonts w:cs="Times New Roman"/>
                <w:szCs w:val="20"/>
                <w:lang w:val="en-GB"/>
              </w:rPr>
              <w:t>23 January 2017</w:t>
            </w:r>
          </w:p>
          <w:p w:rsidR="000601F8" w:rsidRPr="000601F8" w:rsidRDefault="00995C1F" w:rsidP="000601F8">
            <w:pPr>
              <w:bidi w:val="0"/>
              <w:jc w:val="left"/>
              <w:rPr>
                <w:rFonts w:cs="Times New Roman"/>
                <w:szCs w:val="20"/>
                <w:lang w:val="en-GB"/>
              </w:rPr>
            </w:pPr>
            <w:r>
              <w:rPr>
                <w:rFonts w:cs="Times New Roman"/>
                <w:szCs w:val="20"/>
                <w:lang w:val="en-GB"/>
              </w:rPr>
              <w:t>Arabic</w:t>
            </w:r>
          </w:p>
          <w:p w:rsidR="000601F8" w:rsidRPr="000601F8" w:rsidRDefault="000601F8" w:rsidP="000601F8">
            <w:pPr>
              <w:bidi w:val="0"/>
              <w:jc w:val="left"/>
              <w:rPr>
                <w:szCs w:val="20"/>
              </w:rPr>
            </w:pPr>
            <w:r w:rsidRPr="000601F8">
              <w:rPr>
                <w:rFonts w:cs="Times New Roman"/>
                <w:szCs w:val="20"/>
                <w:lang w:val="en-GB"/>
              </w:rPr>
              <w:t>Original: English</w:t>
            </w:r>
          </w:p>
        </w:tc>
      </w:tr>
    </w:tbl>
    <w:p w:rsidR="000601F8" w:rsidRPr="000601F8" w:rsidRDefault="000601F8" w:rsidP="000601F8">
      <w:pPr>
        <w:pStyle w:val="SingleTxtGA"/>
        <w:spacing w:before="120" w:after="0"/>
        <w:ind w:left="0" w:right="4252"/>
        <w:jc w:val="left"/>
        <w:rPr>
          <w:b/>
          <w:bCs/>
          <w:sz w:val="26"/>
          <w:szCs w:val="36"/>
          <w:rtl/>
        </w:rPr>
      </w:pPr>
      <w:r w:rsidRPr="000601F8">
        <w:rPr>
          <w:rFonts w:hint="cs"/>
          <w:b/>
          <w:bCs/>
          <w:sz w:val="26"/>
          <w:szCs w:val="36"/>
          <w:rtl/>
        </w:rPr>
        <w:t>لجنة مناهضة التعذيب</w:t>
      </w:r>
    </w:p>
    <w:p w:rsidR="000601F8" w:rsidRPr="000601F8" w:rsidRDefault="000601F8" w:rsidP="000601F8">
      <w:pPr>
        <w:pStyle w:val="HChGA"/>
        <w:rPr>
          <w:rtl/>
        </w:rPr>
      </w:pPr>
      <w:r w:rsidRPr="000601F8">
        <w:rPr>
          <w:rFonts w:hint="cs"/>
          <w:rtl/>
        </w:rPr>
        <w:tab/>
      </w:r>
      <w:r w:rsidRPr="000601F8">
        <w:rPr>
          <w:rFonts w:hint="cs"/>
          <w:rtl/>
        </w:rPr>
        <w:tab/>
        <w:t>الملاحظات الختامية بشأن التقرير الدوري الثاني لتركمانستان</w:t>
      </w:r>
      <w:r w:rsidRPr="000601F8">
        <w:rPr>
          <w:rStyle w:val="FootnoteReference"/>
          <w:sz w:val="20"/>
          <w:vertAlign w:val="baseline"/>
          <w:rtl/>
        </w:rPr>
        <w:footnoteReference w:customMarkFollows="1" w:id="1"/>
        <w:t>*</w:t>
      </w:r>
    </w:p>
    <w:p w:rsidR="000601F8" w:rsidRPr="000601F8" w:rsidRDefault="000601F8" w:rsidP="001264B7">
      <w:pPr>
        <w:pStyle w:val="SingleTxtGA"/>
        <w:rPr>
          <w:rtl/>
        </w:rPr>
      </w:pPr>
      <w:r w:rsidRPr="000601F8">
        <w:rPr>
          <w:rFonts w:hint="cs"/>
          <w:rtl/>
        </w:rPr>
        <w:t>1</w:t>
      </w:r>
      <w:r w:rsidRPr="000601F8">
        <w:rPr>
          <w:rtl/>
        </w:rPr>
        <w:t>-</w:t>
      </w:r>
      <w:r w:rsidRPr="000601F8">
        <w:rPr>
          <w:rtl/>
        </w:rPr>
        <w:tab/>
        <w:t>نظرت لجنة مناهضة التعذيب</w:t>
      </w:r>
      <w:r w:rsidRPr="000601F8">
        <w:rPr>
          <w:rFonts w:hint="cs"/>
          <w:rtl/>
        </w:rPr>
        <w:t>،</w:t>
      </w:r>
      <w:r w:rsidRPr="000601F8">
        <w:rPr>
          <w:rtl/>
        </w:rPr>
        <w:t xml:space="preserve"> في جلستيها 1480 و1483 المعقودتين في 21 و22 تشرين الثاني/نوفمبر 2016 (انظر الوثيق</w:t>
      </w:r>
      <w:r w:rsidRPr="000601F8">
        <w:rPr>
          <w:rFonts w:hint="cs"/>
          <w:rtl/>
        </w:rPr>
        <w:t>ة</w:t>
      </w:r>
      <w:r w:rsidR="001264B7">
        <w:rPr>
          <w:rFonts w:hint="cs"/>
          <w:rtl/>
        </w:rPr>
        <w:t xml:space="preserve"> </w:t>
      </w:r>
      <w:r w:rsidRPr="000601F8">
        <w:t>CAT/C/SR.1480</w:t>
      </w:r>
      <w:r w:rsidRPr="000601F8">
        <w:rPr>
          <w:rtl/>
        </w:rPr>
        <w:t xml:space="preserve"> والوثيقة </w:t>
      </w:r>
      <w:r w:rsidRPr="000601F8">
        <w:t>CAT/C/SR.1483</w:t>
      </w:r>
      <w:r w:rsidRPr="000601F8">
        <w:rPr>
          <w:rtl/>
        </w:rPr>
        <w:t>)</w:t>
      </w:r>
      <w:r w:rsidRPr="000601F8">
        <w:rPr>
          <w:rFonts w:hint="cs"/>
          <w:rtl/>
        </w:rPr>
        <w:t xml:space="preserve">، </w:t>
      </w:r>
      <w:r w:rsidRPr="000601F8">
        <w:rPr>
          <w:rtl/>
        </w:rPr>
        <w:t>في التقرير الدوري الثاني لتركمانستان (</w:t>
      </w:r>
      <w:r w:rsidRPr="000601F8">
        <w:t>CAT/C/TKM/2</w:t>
      </w:r>
      <w:r w:rsidRPr="000601F8">
        <w:rPr>
          <w:rtl/>
        </w:rPr>
        <w:t>)</w:t>
      </w:r>
      <w:r w:rsidRPr="000601F8">
        <w:rPr>
          <w:rFonts w:hint="cs"/>
          <w:rtl/>
        </w:rPr>
        <w:t xml:space="preserve"> وردودها على قائمة المسائل (</w:t>
      </w:r>
      <w:r w:rsidRPr="000601F8">
        <w:t>CAT/C/TKM/Q/2/Add.1</w:t>
      </w:r>
      <w:r w:rsidRPr="000601F8">
        <w:rPr>
          <w:rFonts w:hint="cs"/>
          <w:rtl/>
        </w:rPr>
        <w:t>)</w:t>
      </w:r>
      <w:r w:rsidRPr="000601F8">
        <w:rPr>
          <w:rtl/>
        </w:rPr>
        <w:t xml:space="preserve">، واعتمَدت </w:t>
      </w:r>
      <w:r w:rsidRPr="000601F8">
        <w:rPr>
          <w:rFonts w:hint="cs"/>
          <w:rtl/>
        </w:rPr>
        <w:t xml:space="preserve">هذه </w:t>
      </w:r>
      <w:r w:rsidRPr="000601F8">
        <w:rPr>
          <w:rtl/>
        </w:rPr>
        <w:t>الملاحظات الختامية في جلست</w:t>
      </w:r>
      <w:r w:rsidRPr="000601F8">
        <w:rPr>
          <w:rFonts w:hint="cs"/>
          <w:rtl/>
        </w:rPr>
        <w:t>يها 1496 و1497</w:t>
      </w:r>
      <w:r w:rsidRPr="000601F8">
        <w:rPr>
          <w:rtl/>
        </w:rPr>
        <w:t xml:space="preserve">، </w:t>
      </w:r>
      <w:r w:rsidRPr="000601F8">
        <w:rPr>
          <w:rFonts w:hint="cs"/>
          <w:rtl/>
        </w:rPr>
        <w:t xml:space="preserve">المعقودتين </w:t>
      </w:r>
      <w:r w:rsidRPr="000601F8">
        <w:rPr>
          <w:rtl/>
        </w:rPr>
        <w:t>في 1</w:t>
      </w:r>
      <w:r w:rsidRPr="000601F8">
        <w:rPr>
          <w:rFonts w:hint="cs"/>
          <w:rtl/>
        </w:rPr>
        <w:t xml:space="preserve"> و2 كانون الأول</w:t>
      </w:r>
      <w:r w:rsidRPr="000601F8">
        <w:rPr>
          <w:rtl/>
        </w:rPr>
        <w:t>/</w:t>
      </w:r>
      <w:r w:rsidRPr="000601F8">
        <w:rPr>
          <w:rFonts w:hint="cs"/>
          <w:rtl/>
        </w:rPr>
        <w:t>ديسمبر</w:t>
      </w:r>
      <w:r w:rsidRPr="000601F8">
        <w:rPr>
          <w:rtl/>
        </w:rPr>
        <w:t xml:space="preserve"> 2016. </w:t>
      </w:r>
    </w:p>
    <w:p w:rsidR="000601F8" w:rsidRPr="000601F8" w:rsidRDefault="000601F8" w:rsidP="000601F8">
      <w:pPr>
        <w:pStyle w:val="H1GA"/>
        <w:rPr>
          <w:rtl/>
        </w:rPr>
      </w:pPr>
      <w:r w:rsidRPr="000601F8">
        <w:rPr>
          <w:rtl/>
        </w:rPr>
        <w:tab/>
      </w:r>
      <w:r w:rsidRPr="000601F8">
        <w:rPr>
          <w:rFonts w:hint="cs"/>
          <w:rtl/>
        </w:rPr>
        <w:t>ألف</w:t>
      </w:r>
      <w:r w:rsidRPr="000601F8">
        <w:rPr>
          <w:rtl/>
        </w:rPr>
        <w:t>-</w:t>
      </w:r>
      <w:r w:rsidRPr="000601F8">
        <w:rPr>
          <w:rtl/>
        </w:rPr>
        <w:tab/>
      </w:r>
      <w:r w:rsidRPr="000601F8">
        <w:rPr>
          <w:rFonts w:hint="cs"/>
          <w:rtl/>
        </w:rPr>
        <w:t>مقدمة</w:t>
      </w:r>
    </w:p>
    <w:p w:rsidR="000601F8" w:rsidRPr="000601F8" w:rsidRDefault="000601F8" w:rsidP="000601F8">
      <w:pPr>
        <w:pStyle w:val="SingleTxtGA"/>
        <w:rPr>
          <w:rtl/>
        </w:rPr>
      </w:pPr>
      <w:r w:rsidRPr="000601F8">
        <w:rPr>
          <w:rFonts w:hint="cs"/>
          <w:rtl/>
        </w:rPr>
        <w:t>2</w:t>
      </w:r>
      <w:r w:rsidRPr="000601F8">
        <w:rPr>
          <w:rtl/>
        </w:rPr>
        <w:t>-</w:t>
      </w:r>
      <w:r w:rsidRPr="000601F8">
        <w:rPr>
          <w:rtl/>
        </w:rPr>
        <w:tab/>
      </w:r>
      <w:r w:rsidRPr="000601F8">
        <w:rPr>
          <w:rFonts w:hint="cs"/>
          <w:rtl/>
        </w:rPr>
        <w:t>تشيد اللجنة بتقديم الدولة الطرف في الوقت المناسب لتقريرها وردودها على قائمة المسائل. وترحب بالحوار مع وفد الدولة الطرف وبالردود الشفوية والخطية المقدَّمة على دواعي القلق التي أثارتها اللجنة</w:t>
      </w:r>
      <w:r w:rsidRPr="000601F8">
        <w:rPr>
          <w:rtl/>
        </w:rPr>
        <w:t>.</w:t>
      </w:r>
    </w:p>
    <w:p w:rsidR="000601F8" w:rsidRPr="000601F8" w:rsidRDefault="000601F8" w:rsidP="000601F8">
      <w:pPr>
        <w:pStyle w:val="H1GA"/>
        <w:rPr>
          <w:rtl/>
        </w:rPr>
      </w:pPr>
      <w:r w:rsidRPr="000601F8">
        <w:rPr>
          <w:rtl/>
        </w:rPr>
        <w:tab/>
        <w:t>باء-</w:t>
      </w:r>
      <w:r w:rsidRPr="000601F8">
        <w:rPr>
          <w:rtl/>
        </w:rPr>
        <w:tab/>
        <w:t>الجوانب الإيجابية</w:t>
      </w:r>
    </w:p>
    <w:p w:rsidR="000601F8" w:rsidRPr="000601F8" w:rsidRDefault="000601F8" w:rsidP="000601F8">
      <w:pPr>
        <w:pStyle w:val="SingleTxtGA"/>
        <w:rPr>
          <w:rtl/>
        </w:rPr>
      </w:pPr>
      <w:r w:rsidRPr="000601F8">
        <w:rPr>
          <w:rtl/>
        </w:rPr>
        <w:t>3-</w:t>
      </w:r>
      <w:r w:rsidRPr="000601F8">
        <w:rPr>
          <w:rtl/>
        </w:rPr>
        <w:tab/>
        <w:t xml:space="preserve">ترحب اللجنة </w:t>
      </w:r>
      <w:r w:rsidRPr="000601F8">
        <w:rPr>
          <w:rFonts w:hint="cs"/>
          <w:rtl/>
        </w:rPr>
        <w:t xml:space="preserve">بتصديق </w:t>
      </w:r>
      <w:r w:rsidRPr="000601F8">
        <w:rPr>
          <w:rtl/>
        </w:rPr>
        <w:t xml:space="preserve">الدولة الطرف </w:t>
      </w:r>
      <w:r w:rsidRPr="000601F8">
        <w:rPr>
          <w:rFonts w:hint="cs"/>
          <w:rtl/>
        </w:rPr>
        <w:t>ع</w:t>
      </w:r>
      <w:r w:rsidRPr="000601F8">
        <w:rPr>
          <w:rtl/>
        </w:rPr>
        <w:t>لى الصكوك الدولية التالية</w:t>
      </w:r>
      <w:r w:rsidR="001F186C">
        <w:rPr>
          <w:rFonts w:hint="cs"/>
          <w:rtl/>
        </w:rPr>
        <w:t xml:space="preserve"> أو </w:t>
      </w:r>
      <w:r w:rsidRPr="000601F8">
        <w:rPr>
          <w:rFonts w:hint="cs"/>
          <w:rtl/>
        </w:rPr>
        <w:t>انضمامها إليها</w:t>
      </w:r>
      <w:r w:rsidRPr="000601F8">
        <w:rPr>
          <w:rtl/>
        </w:rPr>
        <w:t>:</w:t>
      </w:r>
    </w:p>
    <w:p w:rsidR="000601F8" w:rsidRPr="000601F8" w:rsidRDefault="000601F8" w:rsidP="000601F8">
      <w:pPr>
        <w:pStyle w:val="SingleTxtGA"/>
        <w:rPr>
          <w:rtl/>
        </w:rPr>
      </w:pPr>
      <w:r w:rsidRPr="000601F8">
        <w:rPr>
          <w:rtl/>
        </w:rPr>
        <w:tab/>
        <w:t>(أ)</w:t>
      </w:r>
      <w:r w:rsidRPr="000601F8">
        <w:rPr>
          <w:rtl/>
        </w:rPr>
        <w:tab/>
        <w:t>اتفاقية</w:t>
      </w:r>
      <w:r w:rsidR="001F186C">
        <w:rPr>
          <w:rtl/>
        </w:rPr>
        <w:t xml:space="preserve"> عام </w:t>
      </w:r>
      <w:r w:rsidRPr="000601F8">
        <w:rPr>
          <w:rtl/>
        </w:rPr>
        <w:t>1954 المتعلقة بوضع الأشخاص عديمي الجنسية، في 7 كانون الأول/ديسمبر 2011؛</w:t>
      </w:r>
    </w:p>
    <w:p w:rsidR="000601F8" w:rsidRPr="000601F8" w:rsidRDefault="000601F8" w:rsidP="000601F8">
      <w:pPr>
        <w:pStyle w:val="SingleTxtGA"/>
        <w:rPr>
          <w:rtl/>
        </w:rPr>
      </w:pPr>
      <w:r w:rsidRPr="000601F8">
        <w:rPr>
          <w:rtl/>
        </w:rPr>
        <w:tab/>
        <w:t>(ب)</w:t>
      </w:r>
      <w:r w:rsidRPr="000601F8">
        <w:rPr>
          <w:rtl/>
        </w:rPr>
        <w:tab/>
        <w:t>اتفاقية</w:t>
      </w:r>
      <w:r w:rsidR="001F186C">
        <w:rPr>
          <w:rtl/>
        </w:rPr>
        <w:t xml:space="preserve"> عام </w:t>
      </w:r>
      <w:r w:rsidRPr="000601F8">
        <w:rPr>
          <w:rtl/>
        </w:rPr>
        <w:t xml:space="preserve">1961 المتعلقة بخفض حالات انعدام الجنسية، في 29 آب/أغسطس 2012. </w:t>
      </w:r>
    </w:p>
    <w:p w:rsidR="000601F8" w:rsidRPr="000601F8" w:rsidRDefault="000601F8" w:rsidP="000601F8">
      <w:pPr>
        <w:pStyle w:val="SingleTxtGA"/>
        <w:rPr>
          <w:rtl/>
        </w:rPr>
      </w:pPr>
      <w:r w:rsidRPr="000601F8">
        <w:rPr>
          <w:rtl/>
        </w:rPr>
        <w:t>4-</w:t>
      </w:r>
      <w:r w:rsidRPr="000601F8">
        <w:rPr>
          <w:rtl/>
        </w:rPr>
        <w:tab/>
        <w:t xml:space="preserve">وترحب اللجنة بمبادرات الدولة الطرف </w:t>
      </w:r>
      <w:r w:rsidRPr="000601F8">
        <w:rPr>
          <w:rFonts w:hint="cs"/>
          <w:rtl/>
        </w:rPr>
        <w:t xml:space="preserve">الرامية إلى </w:t>
      </w:r>
      <w:r w:rsidRPr="000601F8">
        <w:rPr>
          <w:rtl/>
        </w:rPr>
        <w:t xml:space="preserve">مراجعة قوانينها في </w:t>
      </w:r>
      <w:r w:rsidRPr="000601F8">
        <w:rPr>
          <w:rFonts w:hint="cs"/>
          <w:rtl/>
        </w:rPr>
        <w:t>ال</w:t>
      </w:r>
      <w:r w:rsidRPr="000601F8">
        <w:rPr>
          <w:rtl/>
        </w:rPr>
        <w:t xml:space="preserve">مجالات ذات </w:t>
      </w:r>
      <w:r w:rsidRPr="000601F8">
        <w:rPr>
          <w:rFonts w:hint="cs"/>
          <w:rtl/>
        </w:rPr>
        <w:t>ال</w:t>
      </w:r>
      <w:r w:rsidRPr="000601F8">
        <w:rPr>
          <w:rtl/>
        </w:rPr>
        <w:t>صلة بالاتفاقية،</w:t>
      </w:r>
      <w:r w:rsidR="001F186C">
        <w:rPr>
          <w:rtl/>
        </w:rPr>
        <w:t xml:space="preserve"> بما </w:t>
      </w:r>
      <w:r w:rsidRPr="000601F8">
        <w:rPr>
          <w:rtl/>
        </w:rPr>
        <w:t>في ذلك:</w:t>
      </w:r>
    </w:p>
    <w:p w:rsidR="000601F8" w:rsidRPr="000601F8" w:rsidRDefault="000601F8" w:rsidP="000601F8">
      <w:pPr>
        <w:pStyle w:val="SingleTxtGA"/>
        <w:rPr>
          <w:rtl/>
        </w:rPr>
      </w:pPr>
      <w:r w:rsidRPr="000601F8">
        <w:rPr>
          <w:rtl/>
        </w:rPr>
        <w:lastRenderedPageBreak/>
        <w:tab/>
        <w:t>(أ)</w:t>
      </w:r>
      <w:r w:rsidRPr="000601F8">
        <w:rPr>
          <w:rtl/>
        </w:rPr>
        <w:tab/>
        <w:t>اعتمادها في أيلول/سبتمبر 2016</w:t>
      </w:r>
      <w:r w:rsidRPr="000601F8">
        <w:rPr>
          <w:rFonts w:hint="cs"/>
          <w:rtl/>
        </w:rPr>
        <w:t xml:space="preserve"> </w:t>
      </w:r>
      <w:r w:rsidRPr="000601F8">
        <w:rPr>
          <w:rtl/>
        </w:rPr>
        <w:t>للدستور الجديد، الذي يحظر جملة ممارسات منها التعذيب وسوء المعاملة؛</w:t>
      </w:r>
    </w:p>
    <w:p w:rsidR="000601F8" w:rsidRPr="000601F8" w:rsidRDefault="000601F8" w:rsidP="000601F8">
      <w:pPr>
        <w:pStyle w:val="SingleTxtGA"/>
        <w:rPr>
          <w:rtl/>
        </w:rPr>
      </w:pPr>
      <w:r w:rsidRPr="000601F8">
        <w:rPr>
          <w:rtl/>
        </w:rPr>
        <w:tab/>
        <w:t>(ب)</w:t>
      </w:r>
      <w:r w:rsidRPr="000601F8">
        <w:rPr>
          <w:rtl/>
        </w:rPr>
        <w:tab/>
        <w:t>اعتمادها في 4 آب/أغسطس 2012 لتعديلات للقانون الجنائي، منها إضافة المادتين 182 و1821، اللتين تحددان التعذيب بوصفه جريمة منفصلة وتعرِّفان التعذيب وتحددان المسؤولية الجنائية عن استخدام التعذيب، واعتمادها في 9 تشرين الثاني/نوفمبر 2013 لتعديلات بشأن بدائل الاحتجاز؛</w:t>
      </w:r>
    </w:p>
    <w:p w:rsidR="000601F8" w:rsidRPr="001264B7" w:rsidRDefault="000601F8" w:rsidP="000601F8">
      <w:pPr>
        <w:pStyle w:val="SingleTxtGA"/>
        <w:rPr>
          <w:spacing w:val="-2"/>
          <w:rtl/>
        </w:rPr>
      </w:pPr>
      <w:r w:rsidRPr="001264B7">
        <w:rPr>
          <w:spacing w:val="-2"/>
          <w:rtl/>
        </w:rPr>
        <w:tab/>
        <w:t>(ج)</w:t>
      </w:r>
      <w:r w:rsidRPr="001264B7">
        <w:rPr>
          <w:spacing w:val="-2"/>
          <w:rtl/>
        </w:rPr>
        <w:tab/>
        <w:t>التعديلات المدخَلة على قانون الإجراءات الجنائية في 4 آب/أغسطس 2011 و31 آذار/مارس 2012 و22 كانون الأول/ديسمبر 2012؛</w:t>
      </w:r>
    </w:p>
    <w:p w:rsidR="000601F8" w:rsidRPr="000601F8" w:rsidRDefault="000601F8" w:rsidP="000601F8">
      <w:pPr>
        <w:pStyle w:val="SingleTxtGA"/>
        <w:rPr>
          <w:rtl/>
        </w:rPr>
      </w:pPr>
      <w:r w:rsidRPr="000601F8">
        <w:rPr>
          <w:rtl/>
        </w:rPr>
        <w:tab/>
        <w:t>(د)</w:t>
      </w:r>
      <w:r w:rsidRPr="000601F8">
        <w:rPr>
          <w:rtl/>
        </w:rPr>
        <w:tab/>
        <w:t>التعديلات المدخَلة على قانون إنفاذ العقوبات في 25 آذار/مارس</w:t>
      </w:r>
      <w:r w:rsidRPr="000601F8">
        <w:rPr>
          <w:rFonts w:hint="cs"/>
          <w:rtl/>
        </w:rPr>
        <w:t xml:space="preserve"> </w:t>
      </w:r>
      <w:r w:rsidRPr="000601F8">
        <w:rPr>
          <w:rtl/>
        </w:rPr>
        <w:t>2011 و29 آب/أغسطس 2013 و1 آذار/مارس 2014؛</w:t>
      </w:r>
    </w:p>
    <w:p w:rsidR="000601F8" w:rsidRPr="001264B7" w:rsidRDefault="000601F8" w:rsidP="000601F8">
      <w:pPr>
        <w:pStyle w:val="SingleTxtGA"/>
        <w:rPr>
          <w:spacing w:val="-2"/>
          <w:rtl/>
        </w:rPr>
      </w:pPr>
      <w:r w:rsidRPr="001264B7">
        <w:rPr>
          <w:spacing w:val="-2"/>
          <w:rtl/>
        </w:rPr>
        <w:tab/>
        <w:t>(ه)</w:t>
      </w:r>
      <w:r w:rsidRPr="001264B7">
        <w:rPr>
          <w:spacing w:val="-2"/>
          <w:rtl/>
        </w:rPr>
        <w:tab/>
        <w:t>اعتماد القانون المتعلق بالوضع القانوني للرعايا الأجانب في تركمانستان، في 26 آذار/مارس 2011؛</w:t>
      </w:r>
    </w:p>
    <w:p w:rsidR="000601F8" w:rsidRPr="000601F8" w:rsidRDefault="000601F8" w:rsidP="000601F8">
      <w:pPr>
        <w:pStyle w:val="SingleTxtGA"/>
        <w:rPr>
          <w:rtl/>
        </w:rPr>
      </w:pPr>
      <w:r w:rsidRPr="000601F8">
        <w:rPr>
          <w:rtl/>
        </w:rPr>
        <w:tab/>
        <w:t>(و)</w:t>
      </w:r>
      <w:r w:rsidRPr="000601F8">
        <w:rPr>
          <w:rtl/>
        </w:rPr>
        <w:tab/>
        <w:t>اعتماد قانون الهجرة في 31 آذار/مارس 2012؛</w:t>
      </w:r>
    </w:p>
    <w:p w:rsidR="000601F8" w:rsidRPr="000601F8" w:rsidRDefault="000601F8" w:rsidP="000601F8">
      <w:pPr>
        <w:pStyle w:val="SingleTxtGA"/>
        <w:rPr>
          <w:rtl/>
        </w:rPr>
      </w:pPr>
      <w:r w:rsidRPr="000601F8">
        <w:rPr>
          <w:rtl/>
        </w:rPr>
        <w:tab/>
        <w:t>(ز)</w:t>
      </w:r>
      <w:r w:rsidRPr="000601F8">
        <w:rPr>
          <w:rtl/>
        </w:rPr>
        <w:tab/>
        <w:t>اعتماد القانون المتعلق باللاجئين في 4 آب/أغسطس 2012؛</w:t>
      </w:r>
    </w:p>
    <w:p w:rsidR="000601F8" w:rsidRPr="000601F8" w:rsidRDefault="000601F8" w:rsidP="000601F8">
      <w:pPr>
        <w:pStyle w:val="SingleTxtGA"/>
        <w:rPr>
          <w:rtl/>
        </w:rPr>
      </w:pPr>
      <w:r w:rsidRPr="000601F8">
        <w:rPr>
          <w:rtl/>
        </w:rPr>
        <w:tab/>
        <w:t>(ح)</w:t>
      </w:r>
      <w:r w:rsidRPr="000601F8">
        <w:rPr>
          <w:rtl/>
        </w:rPr>
        <w:tab/>
        <w:t>اعتماد القانون المتعلق بالجنسية التركمانية، في 22 حزيران/يونيه 2013؛</w:t>
      </w:r>
    </w:p>
    <w:p w:rsidR="000601F8" w:rsidRPr="000601F8" w:rsidRDefault="000601F8" w:rsidP="000601F8">
      <w:pPr>
        <w:pStyle w:val="SingleTxtGA"/>
        <w:rPr>
          <w:rtl/>
        </w:rPr>
      </w:pPr>
      <w:r w:rsidRPr="000601F8">
        <w:rPr>
          <w:rtl/>
        </w:rPr>
        <w:tab/>
        <w:t>(ط)</w:t>
      </w:r>
      <w:r w:rsidRPr="000601F8">
        <w:rPr>
          <w:rtl/>
        </w:rPr>
        <w:tab/>
        <w:t>تعديلات قانون المخالفات الإدارية التي تحظر استخدام التعذيب والعنف وغير ذلك من أشكال المعاملة</w:t>
      </w:r>
      <w:r w:rsidR="001F186C">
        <w:rPr>
          <w:rtl/>
        </w:rPr>
        <w:t xml:space="preserve"> أو </w:t>
      </w:r>
      <w:r w:rsidRPr="000601F8">
        <w:rPr>
          <w:rtl/>
        </w:rPr>
        <w:t>العقوبة القاسية</w:t>
      </w:r>
      <w:r w:rsidR="001F186C">
        <w:rPr>
          <w:rtl/>
        </w:rPr>
        <w:t xml:space="preserve"> أو </w:t>
      </w:r>
      <w:r w:rsidRPr="000601F8">
        <w:rPr>
          <w:rtl/>
        </w:rPr>
        <w:t>اللاإنسانية</w:t>
      </w:r>
      <w:r w:rsidR="001F186C">
        <w:rPr>
          <w:rtl/>
        </w:rPr>
        <w:t xml:space="preserve"> أو </w:t>
      </w:r>
      <w:r w:rsidRPr="000601F8">
        <w:rPr>
          <w:rtl/>
        </w:rPr>
        <w:t xml:space="preserve">المهينة خلال الإجراءات الإدارية، </w:t>
      </w:r>
      <w:r w:rsidRPr="000601F8">
        <w:rPr>
          <w:rFonts w:hint="cs"/>
          <w:rtl/>
        </w:rPr>
        <w:t xml:space="preserve">وهي التعديلات التي </w:t>
      </w:r>
      <w:r w:rsidRPr="000601F8">
        <w:rPr>
          <w:rtl/>
        </w:rPr>
        <w:t>دخلت حيز النفاذ في 1 كانون الثاني/يناير 2014؛</w:t>
      </w:r>
    </w:p>
    <w:p w:rsidR="000601F8" w:rsidRPr="000601F8" w:rsidRDefault="000601F8" w:rsidP="000601F8">
      <w:pPr>
        <w:pStyle w:val="SingleTxtGA"/>
        <w:rPr>
          <w:rtl/>
        </w:rPr>
      </w:pPr>
      <w:r w:rsidRPr="000601F8">
        <w:rPr>
          <w:rtl/>
        </w:rPr>
        <w:tab/>
        <w:t>(ي)</w:t>
      </w:r>
      <w:r w:rsidRPr="000601F8">
        <w:rPr>
          <w:rtl/>
        </w:rPr>
        <w:tab/>
        <w:t xml:space="preserve">اعتمادها في 23 أيار/مايو 2015 لقانون حماية الصحة، الذي ينص على </w:t>
      </w:r>
      <w:r w:rsidRPr="000601F8">
        <w:rPr>
          <w:rFonts w:hint="cs"/>
          <w:rtl/>
        </w:rPr>
        <w:t xml:space="preserve">توفير </w:t>
      </w:r>
      <w:r w:rsidRPr="000601F8">
        <w:rPr>
          <w:rtl/>
        </w:rPr>
        <w:t xml:space="preserve">خبير طبي </w:t>
      </w:r>
      <w:r w:rsidRPr="000601F8">
        <w:rPr>
          <w:rFonts w:hint="cs"/>
          <w:rtl/>
        </w:rPr>
        <w:t xml:space="preserve">مستقل </w:t>
      </w:r>
      <w:r w:rsidRPr="000601F8">
        <w:rPr>
          <w:rtl/>
        </w:rPr>
        <w:t>لفحص الأشخاص المحرومين من حريتهم؛</w:t>
      </w:r>
    </w:p>
    <w:p w:rsidR="000601F8" w:rsidRPr="000601F8" w:rsidRDefault="000601F8" w:rsidP="000601F8">
      <w:pPr>
        <w:pStyle w:val="SingleTxtGA"/>
        <w:rPr>
          <w:rtl/>
        </w:rPr>
      </w:pPr>
      <w:r w:rsidRPr="000601F8">
        <w:rPr>
          <w:rtl/>
        </w:rPr>
        <w:tab/>
        <w:t>(ك)</w:t>
      </w:r>
      <w:r w:rsidRPr="000601F8">
        <w:rPr>
          <w:rtl/>
        </w:rPr>
        <w:tab/>
        <w:t>اعتماد</w:t>
      </w:r>
      <w:r w:rsidRPr="000601F8">
        <w:rPr>
          <w:rFonts w:hint="cs"/>
          <w:rtl/>
        </w:rPr>
        <w:t xml:space="preserve">ها </w:t>
      </w:r>
      <w:r w:rsidRPr="000601F8">
        <w:rPr>
          <w:rtl/>
        </w:rPr>
        <w:t xml:space="preserve">في 12 كانون الثاني/يناير 2016 </w:t>
      </w:r>
      <w:r w:rsidRPr="000601F8">
        <w:rPr>
          <w:rFonts w:hint="cs"/>
          <w:rtl/>
        </w:rPr>
        <w:t>ل</w:t>
      </w:r>
      <w:r w:rsidRPr="000601F8">
        <w:rPr>
          <w:rtl/>
        </w:rPr>
        <w:t>قانون حماية الدولة للضحايا والشهود وغيرهم من المشاركين في الإجراءات الجنائية.</w:t>
      </w:r>
    </w:p>
    <w:p w:rsidR="000601F8" w:rsidRPr="000601F8" w:rsidRDefault="000601F8" w:rsidP="000601F8">
      <w:pPr>
        <w:pStyle w:val="SingleTxtGA"/>
        <w:rPr>
          <w:rtl/>
        </w:rPr>
      </w:pPr>
      <w:r w:rsidRPr="000601F8">
        <w:rPr>
          <w:rtl/>
        </w:rPr>
        <w:t>5-</w:t>
      </w:r>
      <w:r w:rsidRPr="000601F8">
        <w:rPr>
          <w:rtl/>
        </w:rPr>
        <w:tab/>
        <w:t>كما ترحب اللجنة بمبادرات الدولة الطرف لتعديل سياساتها وبرامجها وتدابيرها الإدارية بغية تفعيل الاتفاقية،</w:t>
      </w:r>
      <w:r w:rsidR="001F186C">
        <w:rPr>
          <w:rtl/>
        </w:rPr>
        <w:t xml:space="preserve"> بما </w:t>
      </w:r>
      <w:r w:rsidRPr="000601F8">
        <w:rPr>
          <w:rtl/>
        </w:rPr>
        <w:t>في ذلك:</w:t>
      </w:r>
    </w:p>
    <w:p w:rsidR="000601F8" w:rsidRPr="000601F8" w:rsidRDefault="000601F8" w:rsidP="001264B7">
      <w:pPr>
        <w:pStyle w:val="SingleTxtGA"/>
        <w:rPr>
          <w:rtl/>
        </w:rPr>
      </w:pPr>
      <w:r w:rsidRPr="000601F8">
        <w:rPr>
          <w:rtl/>
        </w:rPr>
        <w:tab/>
        <w:t>(أ)</w:t>
      </w:r>
      <w:r w:rsidRPr="000601F8">
        <w:rPr>
          <w:rtl/>
        </w:rPr>
        <w:tab/>
        <w:t>اعتماد الاستراتيجية الوطنية للوقاية والحد من مرض السل</w:t>
      </w:r>
      <w:r w:rsidR="001264B7">
        <w:rPr>
          <w:rFonts w:hint="cs"/>
          <w:rtl/>
        </w:rPr>
        <w:br/>
      </w:r>
      <w:r w:rsidRPr="000601F8">
        <w:rPr>
          <w:rtl/>
        </w:rPr>
        <w:t>للفترة 2008-2015، ووضع البرنامج الوطني للوقاية والحد من السل للفترة 2010-2015، وعقد اجتماع مائدة مستديرة في 26 شباط/فبراير 2015 بشأن المسائل المتعلقة بمرض السل في السجون؛</w:t>
      </w:r>
    </w:p>
    <w:p w:rsidR="000601F8" w:rsidRPr="000601F8" w:rsidRDefault="000601F8" w:rsidP="001264B7">
      <w:pPr>
        <w:pStyle w:val="SingleTxtGA"/>
        <w:rPr>
          <w:rtl/>
        </w:rPr>
      </w:pPr>
      <w:r w:rsidRPr="000601F8">
        <w:rPr>
          <w:rtl/>
        </w:rPr>
        <w:lastRenderedPageBreak/>
        <w:tab/>
        <w:t>(ب)</w:t>
      </w:r>
      <w:r w:rsidRPr="000601F8">
        <w:rPr>
          <w:rtl/>
        </w:rPr>
        <w:tab/>
        <w:t xml:space="preserve">موافقة رئيس الجمهورية على خطة العمل الوطنية للمساواة بين الجنسين </w:t>
      </w:r>
      <w:r w:rsidR="001264B7">
        <w:rPr>
          <w:rFonts w:hint="cs"/>
          <w:rtl/>
        </w:rPr>
        <w:br/>
      </w:r>
      <w:r w:rsidRPr="000601F8">
        <w:rPr>
          <w:rtl/>
        </w:rPr>
        <w:t>للفترة 2015-2020</w:t>
      </w:r>
      <w:r w:rsidRPr="000601F8">
        <w:rPr>
          <w:rFonts w:hint="cs"/>
          <w:rtl/>
        </w:rPr>
        <w:t xml:space="preserve">، </w:t>
      </w:r>
      <w:r w:rsidRPr="000601F8">
        <w:rPr>
          <w:rtl/>
        </w:rPr>
        <w:t>وعلى خطة العمل الوطنية لمكافحة الاتجار بالأشخاص</w:t>
      </w:r>
      <w:r w:rsidR="001264B7">
        <w:rPr>
          <w:rFonts w:hint="cs"/>
          <w:rtl/>
        </w:rPr>
        <w:br/>
      </w:r>
      <w:r w:rsidRPr="000601F8">
        <w:rPr>
          <w:rtl/>
        </w:rPr>
        <w:t>للفترة 2016-2018</w:t>
      </w:r>
      <w:r w:rsidRPr="000601F8">
        <w:rPr>
          <w:rFonts w:hint="cs"/>
          <w:rtl/>
        </w:rPr>
        <w:t>،</w:t>
      </w:r>
      <w:r w:rsidRPr="000601F8">
        <w:rPr>
          <w:rtl/>
        </w:rPr>
        <w:t xml:space="preserve"> وعلى خطة العمل الوطنية لحقوق الإنسان للفترة 2016-2020؛</w:t>
      </w:r>
    </w:p>
    <w:p w:rsidR="000601F8" w:rsidRPr="000601F8" w:rsidRDefault="000601F8" w:rsidP="000601F8">
      <w:pPr>
        <w:pStyle w:val="SingleTxtGA"/>
        <w:rPr>
          <w:rtl/>
        </w:rPr>
      </w:pPr>
      <w:r w:rsidRPr="000601F8">
        <w:rPr>
          <w:rtl/>
        </w:rPr>
        <w:tab/>
        <w:t>(ج)</w:t>
      </w:r>
      <w:r w:rsidRPr="000601F8">
        <w:rPr>
          <w:rtl/>
        </w:rPr>
        <w:tab/>
        <w:t xml:space="preserve">الأمر الرئاسي </w:t>
      </w:r>
      <w:r w:rsidRPr="000601F8">
        <w:rPr>
          <w:rFonts w:hint="cs"/>
          <w:rtl/>
        </w:rPr>
        <w:t xml:space="preserve">الصادر في </w:t>
      </w:r>
      <w:r w:rsidRPr="000601F8">
        <w:rPr>
          <w:rtl/>
        </w:rPr>
        <w:t xml:space="preserve">1 حزيران/يونيه 2012 بشأن اعتماد البرنامج العام لتركمانستان </w:t>
      </w:r>
      <w:r w:rsidRPr="000601F8">
        <w:rPr>
          <w:rFonts w:hint="cs"/>
          <w:rtl/>
        </w:rPr>
        <w:t>المتعلق ب</w:t>
      </w:r>
      <w:r w:rsidRPr="000601F8">
        <w:rPr>
          <w:rtl/>
        </w:rPr>
        <w:t>تطوير نظام قضاء الأحداث؛</w:t>
      </w:r>
    </w:p>
    <w:p w:rsidR="000601F8" w:rsidRPr="000601F8" w:rsidRDefault="000601F8" w:rsidP="000601F8">
      <w:pPr>
        <w:pStyle w:val="SingleTxtGA"/>
        <w:rPr>
          <w:rtl/>
        </w:rPr>
      </w:pPr>
      <w:r w:rsidRPr="000601F8">
        <w:rPr>
          <w:rtl/>
        </w:rPr>
        <w:tab/>
        <w:t>(د)</w:t>
      </w:r>
      <w:r w:rsidRPr="000601F8">
        <w:rPr>
          <w:rtl/>
        </w:rPr>
        <w:tab/>
        <w:t>القرار الرئاسي المؤرخ 11 نيسان/أبريل 2014 بشأن تحسين ظروف الاحتجاز في المؤسسات الإصلاحية ومراكز الحبس الاحتياطي والمراكز الخاصة لإعادة التأهيل،</w:t>
      </w:r>
      <w:r w:rsidR="001F186C">
        <w:rPr>
          <w:rtl/>
        </w:rPr>
        <w:t xml:space="preserve"> بما </w:t>
      </w:r>
      <w:r w:rsidRPr="000601F8">
        <w:rPr>
          <w:rtl/>
        </w:rPr>
        <w:t xml:space="preserve">في ذلك </w:t>
      </w:r>
      <w:r w:rsidR="001F186C">
        <w:rPr>
          <w:rtl/>
        </w:rPr>
        <w:t>فيما يتعلق</w:t>
      </w:r>
      <w:r w:rsidRPr="000601F8">
        <w:rPr>
          <w:rtl/>
        </w:rPr>
        <w:t xml:space="preserve"> بالنظام الغذائي للمحتجزين وظروفهم المعيشية.</w:t>
      </w:r>
    </w:p>
    <w:p w:rsidR="000601F8" w:rsidRPr="000601F8" w:rsidRDefault="000601F8" w:rsidP="000601F8">
      <w:pPr>
        <w:pStyle w:val="H1GA"/>
      </w:pPr>
      <w:r w:rsidRPr="000601F8">
        <w:rPr>
          <w:rtl/>
        </w:rPr>
        <w:tab/>
        <w:t>جيم-</w:t>
      </w:r>
      <w:r w:rsidRPr="000601F8">
        <w:rPr>
          <w:rtl/>
        </w:rPr>
        <w:tab/>
        <w:t>دواعي القلق الرئيسية والتوصيات</w:t>
      </w:r>
    </w:p>
    <w:p w:rsidR="000601F8" w:rsidRPr="000601F8" w:rsidRDefault="000601F8" w:rsidP="000601F8">
      <w:pPr>
        <w:pStyle w:val="H23GA"/>
        <w:rPr>
          <w:rtl/>
        </w:rPr>
      </w:pPr>
      <w:r w:rsidRPr="000601F8">
        <w:rPr>
          <w:rFonts w:hint="cs"/>
          <w:rtl/>
        </w:rPr>
        <w:tab/>
      </w:r>
      <w:r w:rsidRPr="000601F8">
        <w:rPr>
          <w:rFonts w:hint="cs"/>
          <w:rtl/>
        </w:rPr>
        <w:tab/>
      </w:r>
      <w:r w:rsidRPr="000601F8">
        <w:rPr>
          <w:rtl/>
        </w:rPr>
        <w:t>المسائل العالقة من جولة الإبلاغ السابقة</w:t>
      </w:r>
    </w:p>
    <w:p w:rsidR="000601F8" w:rsidRPr="000601F8" w:rsidRDefault="000601F8" w:rsidP="001264B7">
      <w:pPr>
        <w:pStyle w:val="SingleTxtGA"/>
        <w:rPr>
          <w:rtl/>
        </w:rPr>
      </w:pPr>
      <w:r w:rsidRPr="000601F8">
        <w:rPr>
          <w:rFonts w:hint="cs"/>
          <w:rtl/>
        </w:rPr>
        <w:t>6</w:t>
      </w:r>
      <w:r w:rsidRPr="000601F8">
        <w:rPr>
          <w:rtl/>
        </w:rPr>
        <w:t>-</w:t>
      </w:r>
      <w:r w:rsidRPr="000601F8">
        <w:rPr>
          <w:rtl/>
        </w:rPr>
        <w:tab/>
        <w:t>تحيط اللجنة علماً بالمعلومات التي قدمتها الدولة الطرف في 31 آب/أغسطس 2012 بشأن تنفيذ التوصيات الواردة في الفقرات 9 و14 و15(ب) و(ج) من الملاحظات الختامية للجنة بشأن التقرير الأولي لتركمانستان (</w:t>
      </w:r>
      <w:r w:rsidRPr="000601F8">
        <w:t>CAT/C/TKM/CO/1</w:t>
      </w:r>
      <w:r w:rsidRPr="000601F8">
        <w:rPr>
          <w:rtl/>
        </w:rPr>
        <w:t>)، ال</w:t>
      </w:r>
      <w:r w:rsidRPr="000601F8">
        <w:rPr>
          <w:rFonts w:hint="cs"/>
          <w:rtl/>
        </w:rPr>
        <w:t>ت</w:t>
      </w:r>
      <w:r w:rsidRPr="000601F8">
        <w:rPr>
          <w:rtl/>
        </w:rPr>
        <w:t>ي د</w:t>
      </w:r>
      <w:r w:rsidRPr="000601F8">
        <w:rPr>
          <w:rFonts w:hint="cs"/>
          <w:rtl/>
        </w:rPr>
        <w:t>ُ</w:t>
      </w:r>
      <w:r w:rsidRPr="000601F8">
        <w:rPr>
          <w:rtl/>
        </w:rPr>
        <w:t xml:space="preserve">عيت </w:t>
      </w:r>
      <w:r w:rsidRPr="000601F8">
        <w:rPr>
          <w:rFonts w:hint="cs"/>
          <w:rtl/>
        </w:rPr>
        <w:t xml:space="preserve">فيها </w:t>
      </w:r>
      <w:r w:rsidRPr="000601F8">
        <w:rPr>
          <w:rtl/>
        </w:rPr>
        <w:t xml:space="preserve">الدولة الطرف إلى </w:t>
      </w:r>
      <w:r w:rsidRPr="000601F8">
        <w:rPr>
          <w:rFonts w:hint="cs"/>
          <w:rtl/>
        </w:rPr>
        <w:t xml:space="preserve">كفالة </w:t>
      </w:r>
      <w:r w:rsidRPr="000601F8">
        <w:rPr>
          <w:rtl/>
        </w:rPr>
        <w:t>توفير ضمانات ضد التعذيب في الممارسة العملية؛</w:t>
      </w:r>
      <w:r w:rsidRPr="000601F8">
        <w:rPr>
          <w:rFonts w:hint="cs"/>
          <w:rtl/>
        </w:rPr>
        <w:t xml:space="preserve"> </w:t>
      </w:r>
      <w:r w:rsidRPr="000601F8">
        <w:rPr>
          <w:rtl/>
        </w:rPr>
        <w:t>و</w:t>
      </w:r>
      <w:r w:rsidRPr="000601F8">
        <w:rPr>
          <w:rFonts w:hint="cs"/>
          <w:rtl/>
        </w:rPr>
        <w:t>إتاحة ال</w:t>
      </w:r>
      <w:r w:rsidRPr="000601F8">
        <w:rPr>
          <w:rtl/>
        </w:rPr>
        <w:t xml:space="preserve">إمكانية </w:t>
      </w:r>
      <w:r w:rsidRPr="000601F8">
        <w:rPr>
          <w:rFonts w:hint="cs"/>
          <w:rtl/>
        </w:rPr>
        <w:t>ل</w:t>
      </w:r>
      <w:r w:rsidRPr="000601F8">
        <w:rPr>
          <w:rtl/>
        </w:rPr>
        <w:t>هيئات الرصد الدولية، سواء الحكومية</w:t>
      </w:r>
      <w:r w:rsidR="001F186C">
        <w:rPr>
          <w:rtl/>
        </w:rPr>
        <w:t xml:space="preserve"> أو </w:t>
      </w:r>
      <w:r w:rsidRPr="000601F8">
        <w:rPr>
          <w:rtl/>
        </w:rPr>
        <w:t xml:space="preserve">غير الحكومية، </w:t>
      </w:r>
      <w:r w:rsidRPr="000601F8">
        <w:rPr>
          <w:rFonts w:hint="cs"/>
          <w:rtl/>
        </w:rPr>
        <w:t xml:space="preserve">للوصول إلى </w:t>
      </w:r>
      <w:r w:rsidRPr="000601F8">
        <w:rPr>
          <w:rtl/>
        </w:rPr>
        <w:t>جميع مرافق الاحتجاز؛</w:t>
      </w:r>
      <w:r w:rsidRPr="000601F8">
        <w:rPr>
          <w:rFonts w:hint="cs"/>
          <w:rtl/>
        </w:rPr>
        <w:t xml:space="preserve"> وتيسير زيارة </w:t>
      </w:r>
      <w:r w:rsidRPr="000601F8">
        <w:rPr>
          <w:rtl/>
        </w:rPr>
        <w:t xml:space="preserve">البلد </w:t>
      </w:r>
      <w:r w:rsidRPr="000601F8">
        <w:rPr>
          <w:rFonts w:hint="cs"/>
          <w:rtl/>
        </w:rPr>
        <w:t>ل</w:t>
      </w:r>
      <w:r w:rsidRPr="000601F8">
        <w:rPr>
          <w:rtl/>
        </w:rPr>
        <w:t>لمقرر الخاص المعني بمسألة التعذيب وغيره من ضروب المعاملة</w:t>
      </w:r>
      <w:r w:rsidR="001F186C">
        <w:rPr>
          <w:rtl/>
        </w:rPr>
        <w:t xml:space="preserve"> أو </w:t>
      </w:r>
      <w:r w:rsidRPr="000601F8">
        <w:rPr>
          <w:rtl/>
        </w:rPr>
        <w:t>العقوبة القاسية</w:t>
      </w:r>
      <w:r w:rsidR="001F186C">
        <w:rPr>
          <w:rtl/>
        </w:rPr>
        <w:t xml:space="preserve"> أو </w:t>
      </w:r>
      <w:r w:rsidRPr="000601F8">
        <w:rPr>
          <w:rtl/>
        </w:rPr>
        <w:t>اللاإنسانية</w:t>
      </w:r>
      <w:r w:rsidR="001F186C">
        <w:rPr>
          <w:rtl/>
        </w:rPr>
        <w:t xml:space="preserve"> أو </w:t>
      </w:r>
      <w:r w:rsidRPr="000601F8">
        <w:rPr>
          <w:rtl/>
        </w:rPr>
        <w:t>المهينة و</w:t>
      </w:r>
      <w:r w:rsidRPr="000601F8">
        <w:rPr>
          <w:rFonts w:hint="cs"/>
          <w:rtl/>
        </w:rPr>
        <w:t>ل</w:t>
      </w:r>
      <w:r w:rsidRPr="000601F8">
        <w:rPr>
          <w:rtl/>
        </w:rPr>
        <w:t>لفريق العامل المعني بالاحتجاز التعسفي؛</w:t>
      </w:r>
      <w:r w:rsidRPr="000601F8">
        <w:rPr>
          <w:rFonts w:hint="cs"/>
          <w:rtl/>
        </w:rPr>
        <w:t xml:space="preserve"> و</w:t>
      </w:r>
      <w:r w:rsidRPr="000601F8">
        <w:rPr>
          <w:rtl/>
        </w:rPr>
        <w:t>إ</w:t>
      </w:r>
      <w:r w:rsidRPr="000601F8">
        <w:rPr>
          <w:rFonts w:hint="cs"/>
          <w:rtl/>
        </w:rPr>
        <w:t>خبار</w:t>
      </w:r>
      <w:r w:rsidRPr="000601F8">
        <w:rPr>
          <w:rtl/>
        </w:rPr>
        <w:t xml:space="preserve"> أقارب </w:t>
      </w:r>
      <w:r w:rsidRPr="000601F8">
        <w:rPr>
          <w:rFonts w:hint="cs"/>
          <w:rtl/>
        </w:rPr>
        <w:t xml:space="preserve">الأشخاص </w:t>
      </w:r>
      <w:r w:rsidRPr="000601F8">
        <w:rPr>
          <w:rtl/>
        </w:rPr>
        <w:t xml:space="preserve">المحتجزين </w:t>
      </w:r>
      <w:r w:rsidRPr="000601F8">
        <w:rPr>
          <w:rFonts w:hint="cs"/>
          <w:rtl/>
        </w:rPr>
        <w:t xml:space="preserve">بمعزل عن العالم الخارجي </w:t>
      </w:r>
      <w:r w:rsidRPr="000601F8">
        <w:rPr>
          <w:rtl/>
        </w:rPr>
        <w:t>بمصيرهم وأماكن وجودهم، وتيسير الزيارات الأسرية؛</w:t>
      </w:r>
      <w:r w:rsidRPr="000601F8">
        <w:rPr>
          <w:rFonts w:hint="cs"/>
          <w:rtl/>
        </w:rPr>
        <w:t xml:space="preserve"> </w:t>
      </w:r>
      <w:r w:rsidRPr="000601F8">
        <w:rPr>
          <w:rtl/>
        </w:rPr>
        <w:t xml:space="preserve">وضمان إجراء تحقيقات فورية ونزيهة وشاملة في جميع حالات الاختفاء </w:t>
      </w:r>
      <w:r w:rsidRPr="000601F8">
        <w:rPr>
          <w:rFonts w:hint="cs"/>
          <w:rtl/>
        </w:rPr>
        <w:t xml:space="preserve">القسري </w:t>
      </w:r>
      <w:r w:rsidRPr="000601F8">
        <w:rPr>
          <w:rtl/>
        </w:rPr>
        <w:t>المزعومة ا</w:t>
      </w:r>
      <w:r w:rsidRPr="000601F8">
        <w:rPr>
          <w:rFonts w:hint="cs"/>
          <w:rtl/>
        </w:rPr>
        <w:t>ل</w:t>
      </w:r>
      <w:r w:rsidRPr="000601F8">
        <w:rPr>
          <w:rtl/>
        </w:rPr>
        <w:t>ع</w:t>
      </w:r>
      <w:r w:rsidRPr="000601F8">
        <w:rPr>
          <w:rFonts w:hint="cs"/>
          <w:rtl/>
        </w:rPr>
        <w:t>ا</w:t>
      </w:r>
      <w:r w:rsidRPr="000601F8">
        <w:rPr>
          <w:rtl/>
        </w:rPr>
        <w:t xml:space="preserve">لقة. </w:t>
      </w:r>
      <w:r w:rsidRPr="000601F8">
        <w:rPr>
          <w:rFonts w:hint="cs"/>
          <w:rtl/>
        </w:rPr>
        <w:t xml:space="preserve">غير أن اللجنة </w:t>
      </w:r>
      <w:r w:rsidRPr="000601F8">
        <w:rPr>
          <w:rtl/>
        </w:rPr>
        <w:t xml:space="preserve">تأسف </w:t>
      </w:r>
      <w:r w:rsidRPr="000601F8">
        <w:rPr>
          <w:rFonts w:hint="cs"/>
          <w:rtl/>
        </w:rPr>
        <w:t xml:space="preserve">لعدم تنفيذ </w:t>
      </w:r>
      <w:r w:rsidRPr="000601F8">
        <w:rPr>
          <w:rtl/>
        </w:rPr>
        <w:t xml:space="preserve">الدولة الطرف </w:t>
      </w:r>
      <w:r w:rsidRPr="000601F8">
        <w:rPr>
          <w:rFonts w:hint="cs"/>
          <w:rtl/>
        </w:rPr>
        <w:t>ل</w:t>
      </w:r>
      <w:r w:rsidRPr="000601F8">
        <w:rPr>
          <w:rtl/>
        </w:rPr>
        <w:t>توصيات</w:t>
      </w:r>
      <w:r w:rsidRPr="000601F8">
        <w:rPr>
          <w:rFonts w:hint="cs"/>
          <w:rtl/>
        </w:rPr>
        <w:t>ها</w:t>
      </w:r>
      <w:r w:rsidRPr="000601F8">
        <w:rPr>
          <w:rtl/>
        </w:rPr>
        <w:t>.</w:t>
      </w:r>
    </w:p>
    <w:p w:rsidR="000601F8" w:rsidRPr="000601F8" w:rsidRDefault="000601F8" w:rsidP="000601F8">
      <w:pPr>
        <w:pStyle w:val="H23GA"/>
        <w:rPr>
          <w:rtl/>
        </w:rPr>
      </w:pPr>
      <w:r w:rsidRPr="000601F8">
        <w:rPr>
          <w:rFonts w:hint="cs"/>
          <w:rtl/>
        </w:rPr>
        <w:tab/>
      </w:r>
      <w:r w:rsidRPr="000601F8">
        <w:rPr>
          <w:rFonts w:hint="cs"/>
          <w:rtl/>
        </w:rPr>
        <w:tab/>
      </w:r>
      <w:r w:rsidRPr="000601F8">
        <w:rPr>
          <w:rtl/>
        </w:rPr>
        <w:t>الإفلات من العقاب على أفعال التعذيب وسوء المعاملة</w:t>
      </w:r>
    </w:p>
    <w:p w:rsidR="000601F8" w:rsidRPr="000601F8" w:rsidRDefault="000601F8" w:rsidP="000601F8">
      <w:pPr>
        <w:pStyle w:val="SingleTxtGA"/>
        <w:rPr>
          <w:rtl/>
        </w:rPr>
      </w:pPr>
      <w:r w:rsidRPr="000601F8">
        <w:rPr>
          <w:rFonts w:hint="cs"/>
          <w:rtl/>
        </w:rPr>
        <w:t>7</w:t>
      </w:r>
      <w:r w:rsidRPr="000601F8">
        <w:rPr>
          <w:rtl/>
        </w:rPr>
        <w:t>-</w:t>
      </w:r>
      <w:r w:rsidRPr="000601F8">
        <w:rPr>
          <w:rtl/>
        </w:rPr>
        <w:tab/>
        <w:t>تشعر اللجنة بقلق بالغ إزاء الادعاءات المستمرة بشأن انتشار التعذيب وسوء المعاملة</w:t>
      </w:r>
      <w:r w:rsidRPr="000601F8">
        <w:rPr>
          <w:rFonts w:hint="cs"/>
          <w:rtl/>
        </w:rPr>
        <w:t xml:space="preserve"> على نطاق واسع</w:t>
      </w:r>
      <w:r w:rsidRPr="000601F8">
        <w:rPr>
          <w:rtl/>
        </w:rPr>
        <w:t>،</w:t>
      </w:r>
      <w:r w:rsidR="001F186C">
        <w:rPr>
          <w:rtl/>
        </w:rPr>
        <w:t xml:space="preserve"> بما </w:t>
      </w:r>
      <w:r w:rsidRPr="000601F8">
        <w:rPr>
          <w:rtl/>
        </w:rPr>
        <w:t xml:space="preserve">في ذلك الضرب المبرح </w:t>
      </w:r>
      <w:r w:rsidRPr="000601F8">
        <w:rPr>
          <w:rFonts w:hint="cs"/>
          <w:rtl/>
        </w:rPr>
        <w:t>ل</w:t>
      </w:r>
      <w:r w:rsidRPr="000601F8">
        <w:rPr>
          <w:rtl/>
        </w:rPr>
        <w:t>لمحرومين من حريتهم،</w:t>
      </w:r>
      <w:r w:rsidR="001F186C">
        <w:rPr>
          <w:rtl/>
        </w:rPr>
        <w:t xml:space="preserve"> ولا </w:t>
      </w:r>
      <w:r w:rsidRPr="000601F8">
        <w:rPr>
          <w:rFonts w:hint="cs"/>
          <w:rtl/>
        </w:rPr>
        <w:t xml:space="preserve">سيما أثناء </w:t>
      </w:r>
      <w:r w:rsidRPr="000601F8">
        <w:rPr>
          <w:rtl/>
        </w:rPr>
        <w:t xml:space="preserve">اعتقالهم </w:t>
      </w:r>
      <w:r w:rsidRPr="000601F8">
        <w:rPr>
          <w:rFonts w:hint="cs"/>
          <w:rtl/>
        </w:rPr>
        <w:t>وخلال فترة الحبس الاحتياطي</w:t>
      </w:r>
      <w:r w:rsidRPr="000601F8">
        <w:rPr>
          <w:rtl/>
        </w:rPr>
        <w:t xml:space="preserve">، </w:t>
      </w:r>
      <w:r w:rsidRPr="000601F8">
        <w:rPr>
          <w:rFonts w:hint="cs"/>
          <w:rtl/>
        </w:rPr>
        <w:t xml:space="preserve">وذلك بالأساس من أجل </w:t>
      </w:r>
      <w:r w:rsidRPr="000601F8">
        <w:rPr>
          <w:rtl/>
        </w:rPr>
        <w:t>انتزاع الاعترافات.</w:t>
      </w:r>
      <w:r w:rsidR="001F186C">
        <w:rPr>
          <w:rFonts w:hint="cs"/>
          <w:rtl/>
        </w:rPr>
        <w:t xml:space="preserve"> كما </w:t>
      </w:r>
      <w:r w:rsidRPr="000601F8">
        <w:rPr>
          <w:rtl/>
        </w:rPr>
        <w:t xml:space="preserve">يساورها </w:t>
      </w:r>
      <w:r w:rsidRPr="000601F8">
        <w:rPr>
          <w:rFonts w:hint="cs"/>
          <w:rtl/>
        </w:rPr>
        <w:t xml:space="preserve">قلق </w:t>
      </w:r>
      <w:r w:rsidRPr="000601F8">
        <w:rPr>
          <w:rtl/>
        </w:rPr>
        <w:t>بالغ إزاء استمرار ورود تقارير عن الإفلات من العقاب على أفعال التعذيب</w:t>
      </w:r>
      <w:r w:rsidR="001F186C">
        <w:rPr>
          <w:rtl/>
        </w:rPr>
        <w:t xml:space="preserve"> إذ </w:t>
      </w:r>
      <w:r w:rsidR="001F186C">
        <w:rPr>
          <w:rFonts w:hint="cs"/>
          <w:rtl/>
        </w:rPr>
        <w:t>لم </w:t>
      </w:r>
      <w:r w:rsidRPr="000601F8">
        <w:rPr>
          <w:rFonts w:hint="cs"/>
          <w:rtl/>
        </w:rPr>
        <w:t>تسجل محاكم الدولة الطرف أي قضايا متعلقة بالتعذيب</w:t>
      </w:r>
      <w:r w:rsidR="001F186C">
        <w:rPr>
          <w:rFonts w:hint="cs"/>
          <w:rtl/>
        </w:rPr>
        <w:t xml:space="preserve"> ولم </w:t>
      </w:r>
      <w:r w:rsidRPr="000601F8">
        <w:rPr>
          <w:rFonts w:hint="cs"/>
          <w:rtl/>
        </w:rPr>
        <w:t xml:space="preserve">تنظر فيها </w:t>
      </w:r>
      <w:r w:rsidRPr="000601F8">
        <w:rPr>
          <w:rtl/>
        </w:rPr>
        <w:t xml:space="preserve">خلال </w:t>
      </w:r>
      <w:r w:rsidRPr="000601F8">
        <w:rPr>
          <w:rFonts w:hint="cs"/>
          <w:rtl/>
        </w:rPr>
        <w:t xml:space="preserve">الفترتين </w:t>
      </w:r>
      <w:r w:rsidRPr="000601F8">
        <w:rPr>
          <w:rtl/>
        </w:rPr>
        <w:t>المشمول</w:t>
      </w:r>
      <w:r w:rsidRPr="000601F8">
        <w:rPr>
          <w:rFonts w:hint="cs"/>
          <w:rtl/>
        </w:rPr>
        <w:t>تين</w:t>
      </w:r>
      <w:r w:rsidRPr="000601F8">
        <w:rPr>
          <w:rtl/>
        </w:rPr>
        <w:t xml:space="preserve"> </w:t>
      </w:r>
      <w:r w:rsidRPr="000601F8">
        <w:rPr>
          <w:rFonts w:hint="cs"/>
          <w:rtl/>
        </w:rPr>
        <w:t xml:space="preserve">بالتقريرين </w:t>
      </w:r>
      <w:r w:rsidRPr="000601F8">
        <w:rPr>
          <w:rtl/>
        </w:rPr>
        <w:t xml:space="preserve">السابق </w:t>
      </w:r>
      <w:r w:rsidRPr="000601F8">
        <w:rPr>
          <w:rFonts w:hint="cs"/>
          <w:rtl/>
        </w:rPr>
        <w:t>و</w:t>
      </w:r>
      <w:r w:rsidRPr="000601F8">
        <w:rPr>
          <w:rtl/>
        </w:rPr>
        <w:t>الحالي.</w:t>
      </w:r>
      <w:r w:rsidRPr="000601F8">
        <w:rPr>
          <w:rFonts w:hint="cs"/>
          <w:rtl/>
        </w:rPr>
        <w:t xml:space="preserve"> </w:t>
      </w:r>
      <w:r w:rsidRPr="000601F8">
        <w:rPr>
          <w:rtl/>
        </w:rPr>
        <w:t>و</w:t>
      </w:r>
      <w:r w:rsidRPr="000601F8">
        <w:rPr>
          <w:rFonts w:hint="cs"/>
          <w:rtl/>
        </w:rPr>
        <w:t xml:space="preserve">تعرب </w:t>
      </w:r>
      <w:r w:rsidRPr="000601F8">
        <w:rPr>
          <w:rtl/>
        </w:rPr>
        <w:t xml:space="preserve">اللجنة </w:t>
      </w:r>
      <w:r w:rsidRPr="000601F8">
        <w:rPr>
          <w:rFonts w:hint="cs"/>
          <w:rtl/>
        </w:rPr>
        <w:t xml:space="preserve">عن أسفها لأن </w:t>
      </w:r>
      <w:r w:rsidRPr="000601F8">
        <w:rPr>
          <w:rtl/>
        </w:rPr>
        <w:t>الدولة الطرف</w:t>
      </w:r>
      <w:r w:rsidR="001F186C">
        <w:rPr>
          <w:rtl/>
        </w:rPr>
        <w:t xml:space="preserve"> لم </w:t>
      </w:r>
      <w:r w:rsidRPr="000601F8">
        <w:rPr>
          <w:rFonts w:hint="cs"/>
          <w:rtl/>
        </w:rPr>
        <w:t xml:space="preserve">تقدم إليها </w:t>
      </w:r>
      <w:r w:rsidRPr="000601F8">
        <w:rPr>
          <w:rtl/>
        </w:rPr>
        <w:t>معلومات تبين أن</w:t>
      </w:r>
      <w:r w:rsidRPr="000601F8">
        <w:rPr>
          <w:rFonts w:hint="cs"/>
          <w:rtl/>
        </w:rPr>
        <w:t xml:space="preserve">ها حققت بفعالية </w:t>
      </w:r>
      <w:r w:rsidRPr="000601F8">
        <w:rPr>
          <w:rtl/>
        </w:rPr>
        <w:t xml:space="preserve">في عدد من التقارير </w:t>
      </w:r>
      <w:r w:rsidRPr="000601F8">
        <w:rPr>
          <w:rFonts w:hint="cs"/>
          <w:rtl/>
        </w:rPr>
        <w:t xml:space="preserve">المنشورة </w:t>
      </w:r>
      <w:r w:rsidRPr="000601F8">
        <w:rPr>
          <w:rtl/>
        </w:rPr>
        <w:t xml:space="preserve">على نطاق واسع </w:t>
      </w:r>
      <w:r w:rsidRPr="000601F8">
        <w:rPr>
          <w:rFonts w:hint="cs"/>
          <w:rtl/>
        </w:rPr>
        <w:t xml:space="preserve">بشأن أفعال </w:t>
      </w:r>
      <w:r w:rsidRPr="000601F8">
        <w:rPr>
          <w:rtl/>
        </w:rPr>
        <w:t xml:space="preserve">تعذيب </w:t>
      </w:r>
      <w:r w:rsidRPr="000601F8">
        <w:rPr>
          <w:rFonts w:hint="cs"/>
          <w:rtl/>
        </w:rPr>
        <w:t xml:space="preserve">زُعم أنها </w:t>
      </w:r>
      <w:r w:rsidRPr="000601F8">
        <w:rPr>
          <w:rtl/>
        </w:rPr>
        <w:t>وقعت خلال الفترة قيد الاستعراض (المواد 2 و4 و10</w:t>
      </w:r>
      <w:r w:rsidRPr="000601F8">
        <w:rPr>
          <w:rFonts w:hint="cs"/>
          <w:rtl/>
        </w:rPr>
        <w:t>-</w:t>
      </w:r>
      <w:r w:rsidRPr="000601F8">
        <w:rPr>
          <w:rtl/>
        </w:rPr>
        <w:t>14 و16)</w:t>
      </w:r>
      <w:r w:rsidRPr="000601F8">
        <w:rPr>
          <w:rFonts w:hint="cs"/>
          <w:rtl/>
        </w:rPr>
        <w:t>.</w:t>
      </w:r>
    </w:p>
    <w:p w:rsidR="000601F8" w:rsidRPr="000601F8" w:rsidRDefault="000601F8" w:rsidP="000601F8">
      <w:pPr>
        <w:pStyle w:val="SingleTxtGA"/>
        <w:rPr>
          <w:b/>
          <w:bCs/>
          <w:rtl/>
        </w:rPr>
      </w:pPr>
      <w:r w:rsidRPr="000601F8">
        <w:rPr>
          <w:rFonts w:hint="cs"/>
          <w:rtl/>
        </w:rPr>
        <w:lastRenderedPageBreak/>
        <w:t>8</w:t>
      </w:r>
      <w:r w:rsidRPr="000601F8">
        <w:rPr>
          <w:rtl/>
        </w:rPr>
        <w:t>-</w:t>
      </w:r>
      <w:r w:rsidRPr="000601F8">
        <w:rPr>
          <w:rtl/>
        </w:rPr>
        <w:tab/>
      </w:r>
      <w:r w:rsidRPr="000601F8">
        <w:rPr>
          <w:b/>
          <w:bCs/>
          <w:rtl/>
        </w:rPr>
        <w:t xml:space="preserve">تكرر اللجنة توصيتها </w:t>
      </w:r>
      <w:r w:rsidRPr="000601F8">
        <w:rPr>
          <w:rFonts w:hint="cs"/>
          <w:b/>
          <w:bCs/>
          <w:rtl/>
        </w:rPr>
        <w:t>ل</w:t>
      </w:r>
      <w:r w:rsidRPr="000601F8">
        <w:rPr>
          <w:b/>
          <w:bCs/>
          <w:rtl/>
        </w:rPr>
        <w:t xml:space="preserve">لدولة الطرف بأن تتخذ تدابير فورية وفعالة لمنع أفعال التعذيب </w:t>
      </w:r>
      <w:r w:rsidRPr="000601F8">
        <w:rPr>
          <w:rFonts w:hint="cs"/>
          <w:b/>
          <w:bCs/>
          <w:rtl/>
        </w:rPr>
        <w:t xml:space="preserve">وسوء </w:t>
      </w:r>
      <w:r w:rsidRPr="000601F8">
        <w:rPr>
          <w:b/>
          <w:bCs/>
          <w:rtl/>
        </w:rPr>
        <w:t>المعاملة في جميع أنحاء البلد، و</w:t>
      </w:r>
      <w:r w:rsidRPr="000601F8">
        <w:rPr>
          <w:rFonts w:hint="cs"/>
          <w:b/>
          <w:bCs/>
          <w:rtl/>
        </w:rPr>
        <w:t>ب</w:t>
      </w:r>
      <w:r w:rsidRPr="000601F8">
        <w:rPr>
          <w:b/>
          <w:bCs/>
          <w:rtl/>
        </w:rPr>
        <w:t xml:space="preserve">أن </w:t>
      </w:r>
      <w:r w:rsidRPr="000601F8">
        <w:rPr>
          <w:rFonts w:hint="cs"/>
          <w:b/>
          <w:bCs/>
          <w:rtl/>
        </w:rPr>
        <w:t xml:space="preserve">تتخذ كذلك </w:t>
      </w:r>
      <w:r w:rsidRPr="000601F8">
        <w:rPr>
          <w:b/>
          <w:bCs/>
          <w:rtl/>
        </w:rPr>
        <w:t xml:space="preserve">خطوات صارمة لإنهاء </w:t>
      </w:r>
      <w:r w:rsidRPr="000601F8">
        <w:rPr>
          <w:rFonts w:hint="cs"/>
          <w:b/>
          <w:bCs/>
          <w:rtl/>
        </w:rPr>
        <w:t xml:space="preserve">حالة </w:t>
      </w:r>
      <w:r w:rsidRPr="000601F8">
        <w:rPr>
          <w:b/>
          <w:bCs/>
          <w:rtl/>
        </w:rPr>
        <w:t xml:space="preserve">إفلات </w:t>
      </w:r>
      <w:r w:rsidRPr="000601F8">
        <w:rPr>
          <w:rFonts w:hint="cs"/>
          <w:b/>
          <w:bCs/>
          <w:rtl/>
        </w:rPr>
        <w:t xml:space="preserve">المرتكبين المزعومين لهذه الأفعال </w:t>
      </w:r>
      <w:r w:rsidRPr="000601F8">
        <w:rPr>
          <w:b/>
          <w:bCs/>
          <w:rtl/>
        </w:rPr>
        <w:t>من العقاب (انظر</w:t>
      </w:r>
      <w:r w:rsidRPr="000601F8">
        <w:rPr>
          <w:rFonts w:hint="cs"/>
          <w:b/>
          <w:bCs/>
          <w:rtl/>
        </w:rPr>
        <w:t xml:space="preserve"> الوثيقة</w:t>
      </w:r>
      <w:r w:rsidRPr="000601F8">
        <w:rPr>
          <w:b/>
          <w:bCs/>
          <w:rtl/>
        </w:rPr>
        <w:t xml:space="preserve"> </w:t>
      </w:r>
      <w:r w:rsidRPr="000601F8">
        <w:rPr>
          <w:b/>
          <w:bCs/>
        </w:rPr>
        <w:t>CAT/C/TKM/CO/1</w:t>
      </w:r>
      <w:r w:rsidRPr="000601F8">
        <w:rPr>
          <w:b/>
          <w:bCs/>
          <w:rtl/>
        </w:rPr>
        <w:t>، الفقرة 6).</w:t>
      </w:r>
      <w:r w:rsidRPr="000601F8">
        <w:rPr>
          <w:rFonts w:hint="cs"/>
          <w:b/>
          <w:bCs/>
          <w:rtl/>
        </w:rPr>
        <w:t xml:space="preserve"> </w:t>
      </w:r>
      <w:r w:rsidRPr="000601F8">
        <w:rPr>
          <w:b/>
          <w:bCs/>
          <w:rtl/>
        </w:rPr>
        <w:t>وبالإضافة إلى ذلك، ينبغي للدولة الطرف:</w:t>
      </w:r>
    </w:p>
    <w:p w:rsidR="000601F8" w:rsidRPr="000601F8" w:rsidRDefault="000601F8" w:rsidP="000601F8">
      <w:pPr>
        <w:pStyle w:val="SingleTxtGA"/>
        <w:rPr>
          <w:bCs/>
          <w:rtl/>
        </w:rPr>
      </w:pPr>
      <w:r w:rsidRPr="000601F8">
        <w:rPr>
          <w:rtl/>
        </w:rPr>
        <w:tab/>
        <w:t>(أ)</w:t>
      </w:r>
      <w:r w:rsidRPr="000601F8">
        <w:rPr>
          <w:rtl/>
        </w:rPr>
        <w:tab/>
      </w:r>
      <w:r w:rsidRPr="000601F8">
        <w:rPr>
          <w:rFonts w:hint="cs"/>
          <w:bCs/>
          <w:rtl/>
        </w:rPr>
        <w:t xml:space="preserve">أن تكفل إصدار </w:t>
      </w:r>
      <w:r w:rsidRPr="000601F8">
        <w:rPr>
          <w:bCs/>
          <w:rtl/>
        </w:rPr>
        <w:t xml:space="preserve">رئيس </w:t>
      </w:r>
      <w:r w:rsidRPr="000601F8">
        <w:rPr>
          <w:rFonts w:hint="cs"/>
          <w:bCs/>
          <w:rtl/>
        </w:rPr>
        <w:t>الجمهورية ل</w:t>
      </w:r>
      <w:r w:rsidRPr="000601F8">
        <w:rPr>
          <w:bCs/>
          <w:rtl/>
        </w:rPr>
        <w:t>بيان علني يؤكد بشكل</w:t>
      </w:r>
      <w:r w:rsidR="001F186C">
        <w:rPr>
          <w:bCs/>
          <w:rtl/>
        </w:rPr>
        <w:t xml:space="preserve"> لا </w:t>
      </w:r>
      <w:r w:rsidRPr="000601F8">
        <w:rPr>
          <w:bCs/>
          <w:rtl/>
        </w:rPr>
        <w:t xml:space="preserve">لبس فيه </w:t>
      </w:r>
      <w:r w:rsidRPr="000601F8">
        <w:rPr>
          <w:rFonts w:hint="cs"/>
          <w:bCs/>
          <w:rtl/>
        </w:rPr>
        <w:t xml:space="preserve">عدم </w:t>
      </w:r>
      <w:r w:rsidRPr="000601F8">
        <w:rPr>
          <w:bCs/>
          <w:rtl/>
        </w:rPr>
        <w:t xml:space="preserve">التسامح مع </w:t>
      </w:r>
      <w:r w:rsidRPr="000601F8">
        <w:rPr>
          <w:rFonts w:hint="cs"/>
          <w:bCs/>
          <w:rtl/>
        </w:rPr>
        <w:t xml:space="preserve">ممارسة </w:t>
      </w:r>
      <w:r w:rsidRPr="000601F8">
        <w:rPr>
          <w:bCs/>
          <w:rtl/>
        </w:rPr>
        <w:t>التعذيب؛</w:t>
      </w:r>
    </w:p>
    <w:p w:rsidR="000601F8" w:rsidRPr="000601F8" w:rsidRDefault="000601F8" w:rsidP="000601F8">
      <w:pPr>
        <w:pStyle w:val="SingleTxtGA"/>
        <w:rPr>
          <w:bCs/>
          <w:rtl/>
        </w:rPr>
      </w:pPr>
      <w:r w:rsidRPr="000601F8">
        <w:rPr>
          <w:rtl/>
        </w:rPr>
        <w:tab/>
        <w:t>(ب)</w:t>
      </w:r>
      <w:r w:rsidRPr="000601F8">
        <w:rPr>
          <w:rtl/>
        </w:rPr>
        <w:tab/>
      </w:r>
      <w:r w:rsidRPr="000601F8">
        <w:rPr>
          <w:rFonts w:hint="cs"/>
          <w:bCs/>
          <w:rtl/>
        </w:rPr>
        <w:t xml:space="preserve">أن تعلن مباشرتها على الفور لإجراءات </w:t>
      </w:r>
      <w:r w:rsidRPr="000601F8">
        <w:rPr>
          <w:bCs/>
          <w:rtl/>
        </w:rPr>
        <w:t>التحقيق والملاحق</w:t>
      </w:r>
      <w:r w:rsidRPr="000601F8">
        <w:rPr>
          <w:rFonts w:hint="cs"/>
          <w:bCs/>
          <w:rtl/>
        </w:rPr>
        <w:t>ة</w:t>
      </w:r>
      <w:r w:rsidRPr="000601F8">
        <w:rPr>
          <w:bCs/>
          <w:rtl/>
        </w:rPr>
        <w:t xml:space="preserve"> القضائية ضد </w:t>
      </w:r>
      <w:r w:rsidRPr="000601F8">
        <w:rPr>
          <w:rFonts w:hint="cs"/>
          <w:bCs/>
          <w:rtl/>
        </w:rPr>
        <w:t>ال</w:t>
      </w:r>
      <w:r w:rsidRPr="000601F8">
        <w:rPr>
          <w:bCs/>
          <w:rtl/>
        </w:rPr>
        <w:t>مرتكبي</w:t>
      </w:r>
      <w:r w:rsidRPr="000601F8">
        <w:rPr>
          <w:rFonts w:hint="cs"/>
          <w:bCs/>
          <w:rtl/>
        </w:rPr>
        <w:t>ن</w:t>
      </w:r>
      <w:r w:rsidRPr="000601F8">
        <w:rPr>
          <w:bCs/>
          <w:rtl/>
        </w:rPr>
        <w:t xml:space="preserve"> </w:t>
      </w:r>
      <w:r w:rsidRPr="000601F8">
        <w:rPr>
          <w:rFonts w:hint="cs"/>
          <w:bCs/>
          <w:rtl/>
        </w:rPr>
        <w:t xml:space="preserve">المباشرين لأفعال </w:t>
      </w:r>
      <w:r w:rsidRPr="000601F8">
        <w:rPr>
          <w:bCs/>
          <w:rtl/>
        </w:rPr>
        <w:t>التعذيب والمسؤولي</w:t>
      </w:r>
      <w:r w:rsidRPr="000601F8">
        <w:rPr>
          <w:rFonts w:hint="cs"/>
          <w:bCs/>
          <w:rtl/>
        </w:rPr>
        <w:t>ن</w:t>
      </w:r>
      <w:r w:rsidRPr="000601F8">
        <w:rPr>
          <w:bCs/>
          <w:rtl/>
        </w:rPr>
        <w:t xml:space="preserve"> </w:t>
      </w:r>
      <w:r w:rsidRPr="000601F8">
        <w:rPr>
          <w:rFonts w:hint="cs"/>
          <w:bCs/>
          <w:rtl/>
        </w:rPr>
        <w:t xml:space="preserve">عن إصدار الأوامر </w:t>
      </w:r>
      <w:r w:rsidRPr="000601F8">
        <w:rPr>
          <w:bCs/>
          <w:rtl/>
        </w:rPr>
        <w:t xml:space="preserve">في جميع الحالات </w:t>
      </w:r>
      <w:r w:rsidRPr="000601F8">
        <w:rPr>
          <w:rFonts w:hint="cs"/>
          <w:bCs/>
          <w:rtl/>
        </w:rPr>
        <w:t>وأن تحذّر</w:t>
      </w:r>
      <w:r w:rsidRPr="000601F8">
        <w:rPr>
          <w:bCs/>
          <w:rtl/>
        </w:rPr>
        <w:t xml:space="preserve"> كل من يرتكب </w:t>
      </w:r>
      <w:r w:rsidRPr="000601F8">
        <w:rPr>
          <w:rFonts w:hint="cs"/>
          <w:bCs/>
          <w:rtl/>
        </w:rPr>
        <w:t xml:space="preserve">أفعال </w:t>
      </w:r>
      <w:r w:rsidRPr="000601F8">
        <w:rPr>
          <w:bCs/>
          <w:rtl/>
        </w:rPr>
        <w:t>التعذيب</w:t>
      </w:r>
      <w:r w:rsidR="001F186C">
        <w:rPr>
          <w:bCs/>
          <w:rtl/>
        </w:rPr>
        <w:t xml:space="preserve"> أو </w:t>
      </w:r>
      <w:r w:rsidRPr="000601F8">
        <w:rPr>
          <w:bCs/>
          <w:rtl/>
        </w:rPr>
        <w:t xml:space="preserve">يتواطأ </w:t>
      </w:r>
      <w:r w:rsidRPr="000601F8">
        <w:rPr>
          <w:rFonts w:hint="cs"/>
          <w:bCs/>
          <w:rtl/>
        </w:rPr>
        <w:t>فيها بشكل آخر</w:t>
      </w:r>
      <w:r w:rsidR="001F186C">
        <w:rPr>
          <w:rFonts w:hint="cs"/>
          <w:bCs/>
          <w:rtl/>
        </w:rPr>
        <w:t xml:space="preserve"> أو </w:t>
      </w:r>
      <w:r w:rsidRPr="000601F8">
        <w:rPr>
          <w:rFonts w:hint="cs"/>
          <w:bCs/>
          <w:rtl/>
        </w:rPr>
        <w:t>ي</w:t>
      </w:r>
      <w:r w:rsidRPr="000601F8">
        <w:rPr>
          <w:bCs/>
          <w:rtl/>
        </w:rPr>
        <w:t xml:space="preserve">قبل ممارسة التعذيب </w:t>
      </w:r>
      <w:r w:rsidRPr="000601F8">
        <w:rPr>
          <w:rFonts w:hint="cs"/>
          <w:bCs/>
          <w:rtl/>
        </w:rPr>
        <w:t xml:space="preserve">من أنه يعرّض نفسه للمساءلة الشخصية </w:t>
      </w:r>
      <w:r w:rsidRPr="000601F8">
        <w:rPr>
          <w:bCs/>
          <w:rtl/>
        </w:rPr>
        <w:t xml:space="preserve">أمام القانون </w:t>
      </w:r>
      <w:r w:rsidRPr="000601F8">
        <w:rPr>
          <w:rFonts w:hint="cs"/>
          <w:bCs/>
          <w:rtl/>
        </w:rPr>
        <w:t>و</w:t>
      </w:r>
      <w:r w:rsidRPr="000601F8">
        <w:rPr>
          <w:bCs/>
          <w:rtl/>
        </w:rPr>
        <w:t>للملاحقة الجنائية و</w:t>
      </w:r>
      <w:r w:rsidRPr="000601F8">
        <w:rPr>
          <w:rFonts w:hint="cs"/>
          <w:bCs/>
          <w:rtl/>
        </w:rPr>
        <w:t>ا</w:t>
      </w:r>
      <w:r w:rsidRPr="000601F8">
        <w:rPr>
          <w:bCs/>
          <w:rtl/>
        </w:rPr>
        <w:t xml:space="preserve">لعقوبات </w:t>
      </w:r>
      <w:r w:rsidRPr="000601F8">
        <w:rPr>
          <w:rFonts w:hint="cs"/>
          <w:bCs/>
          <w:rtl/>
        </w:rPr>
        <w:t>ال</w:t>
      </w:r>
      <w:r w:rsidRPr="000601F8">
        <w:rPr>
          <w:bCs/>
          <w:rtl/>
        </w:rPr>
        <w:t>ملائمة؛</w:t>
      </w:r>
    </w:p>
    <w:p w:rsidR="000601F8" w:rsidRPr="000601F8" w:rsidRDefault="000601F8" w:rsidP="000601F8">
      <w:pPr>
        <w:pStyle w:val="SingleTxtGA"/>
        <w:rPr>
          <w:bCs/>
          <w:rtl/>
        </w:rPr>
      </w:pPr>
      <w:r w:rsidRPr="000601F8">
        <w:rPr>
          <w:rtl/>
        </w:rPr>
        <w:tab/>
        <w:t>(ج)</w:t>
      </w:r>
      <w:r w:rsidRPr="000601F8">
        <w:rPr>
          <w:rtl/>
        </w:rPr>
        <w:tab/>
      </w:r>
      <w:r w:rsidRPr="000601F8">
        <w:rPr>
          <w:rFonts w:hint="cs"/>
          <w:bCs/>
          <w:rtl/>
        </w:rPr>
        <w:t xml:space="preserve">أن تكفل إخضاع </w:t>
      </w:r>
      <w:r w:rsidRPr="000601F8">
        <w:rPr>
          <w:bCs/>
          <w:rtl/>
        </w:rPr>
        <w:t>جميع التقارير المتعلقة ب</w:t>
      </w:r>
      <w:r w:rsidRPr="000601F8">
        <w:rPr>
          <w:rFonts w:hint="cs"/>
          <w:bCs/>
          <w:rtl/>
        </w:rPr>
        <w:t xml:space="preserve">ممارسة </w:t>
      </w:r>
      <w:r w:rsidRPr="000601F8">
        <w:rPr>
          <w:bCs/>
          <w:rtl/>
        </w:rPr>
        <w:t>التعذيب وسوء المعاملة من جانب الموظفين العموميين، بمن فيهم أفراد الشرطة وموظفو السجون</w:t>
      </w:r>
      <w:r w:rsidRPr="000601F8">
        <w:rPr>
          <w:rFonts w:hint="cs"/>
          <w:bCs/>
          <w:rtl/>
        </w:rPr>
        <w:t xml:space="preserve">، للتحقيق الفوري والفعال والنزيه </w:t>
      </w:r>
      <w:r w:rsidRPr="000601F8">
        <w:rPr>
          <w:bCs/>
          <w:rtl/>
        </w:rPr>
        <w:t>من قبل آلية مستقلة</w:t>
      </w:r>
      <w:r w:rsidR="001F186C">
        <w:rPr>
          <w:bCs/>
          <w:rtl/>
        </w:rPr>
        <w:t xml:space="preserve"> لا </w:t>
      </w:r>
      <w:r w:rsidRPr="000601F8">
        <w:rPr>
          <w:rFonts w:hint="cs"/>
          <w:bCs/>
          <w:rtl/>
        </w:rPr>
        <w:t xml:space="preserve">توجد فيها </w:t>
      </w:r>
      <w:r w:rsidRPr="000601F8">
        <w:rPr>
          <w:bCs/>
          <w:rtl/>
        </w:rPr>
        <w:t>أي صلة مؤسسية</w:t>
      </w:r>
      <w:r w:rsidR="001F186C">
        <w:rPr>
          <w:bCs/>
          <w:rtl/>
        </w:rPr>
        <w:t xml:space="preserve"> أو </w:t>
      </w:r>
      <w:r w:rsidRPr="000601F8">
        <w:rPr>
          <w:bCs/>
          <w:rtl/>
        </w:rPr>
        <w:t xml:space="preserve">هرمية </w:t>
      </w:r>
      <w:r w:rsidRPr="000601F8">
        <w:rPr>
          <w:rFonts w:hint="cs"/>
          <w:bCs/>
          <w:rtl/>
        </w:rPr>
        <w:t xml:space="preserve">بين </w:t>
      </w:r>
      <w:r w:rsidRPr="000601F8">
        <w:rPr>
          <w:bCs/>
          <w:rtl/>
        </w:rPr>
        <w:t>المحققين والجناة المزعومين؛</w:t>
      </w:r>
    </w:p>
    <w:p w:rsidR="000601F8" w:rsidRPr="000601F8" w:rsidRDefault="000601F8" w:rsidP="000601F8">
      <w:pPr>
        <w:pStyle w:val="SingleTxtGA"/>
        <w:rPr>
          <w:b/>
          <w:bCs/>
          <w:rtl/>
        </w:rPr>
      </w:pPr>
      <w:r w:rsidRPr="000601F8">
        <w:rPr>
          <w:rtl/>
        </w:rPr>
        <w:tab/>
        <w:t>(د)</w:t>
      </w:r>
      <w:r w:rsidRPr="000601F8">
        <w:rPr>
          <w:rtl/>
        </w:rPr>
        <w:tab/>
      </w:r>
      <w:r w:rsidRPr="000601F8">
        <w:rPr>
          <w:rFonts w:hint="cs"/>
          <w:b/>
          <w:bCs/>
          <w:rtl/>
        </w:rPr>
        <w:t xml:space="preserve">أن تكفل </w:t>
      </w:r>
      <w:r w:rsidRPr="000601F8">
        <w:rPr>
          <w:b/>
          <w:bCs/>
          <w:rtl/>
        </w:rPr>
        <w:t xml:space="preserve">فتح تحقيقات نزيهة </w:t>
      </w:r>
      <w:r w:rsidRPr="000601F8">
        <w:rPr>
          <w:rFonts w:hint="cs"/>
          <w:b/>
          <w:bCs/>
          <w:rtl/>
        </w:rPr>
        <w:t xml:space="preserve">وفورية </w:t>
      </w:r>
      <w:r w:rsidRPr="000601F8">
        <w:rPr>
          <w:b/>
          <w:bCs/>
          <w:rtl/>
        </w:rPr>
        <w:t xml:space="preserve">في ادعاءات التعذيب </w:t>
      </w:r>
      <w:r w:rsidRPr="000601F8">
        <w:rPr>
          <w:rFonts w:hint="cs"/>
          <w:b/>
          <w:bCs/>
          <w:rtl/>
        </w:rPr>
        <w:t xml:space="preserve">المشار إليها خلال </w:t>
      </w:r>
      <w:r w:rsidRPr="000601F8">
        <w:rPr>
          <w:b/>
          <w:bCs/>
          <w:rtl/>
        </w:rPr>
        <w:t xml:space="preserve">استعراض </w:t>
      </w:r>
      <w:r w:rsidRPr="000601F8">
        <w:rPr>
          <w:rFonts w:hint="cs"/>
          <w:b/>
          <w:bCs/>
          <w:rtl/>
        </w:rPr>
        <w:t xml:space="preserve">حالة </w:t>
      </w:r>
      <w:r w:rsidRPr="000601F8">
        <w:rPr>
          <w:b/>
          <w:bCs/>
          <w:rtl/>
        </w:rPr>
        <w:t>الدولة الطرف،</w:t>
      </w:r>
      <w:r w:rsidR="001F186C">
        <w:rPr>
          <w:b/>
          <w:bCs/>
          <w:rtl/>
        </w:rPr>
        <w:t xml:space="preserve"> بما </w:t>
      </w:r>
      <w:r w:rsidRPr="000601F8">
        <w:rPr>
          <w:b/>
          <w:bCs/>
          <w:rtl/>
        </w:rPr>
        <w:t>في ذلك: الضرب المزعوم ل</w:t>
      </w:r>
      <w:r w:rsidRPr="000601F8">
        <w:rPr>
          <w:rFonts w:hint="cs"/>
          <w:b/>
          <w:bCs/>
          <w:rtl/>
        </w:rPr>
        <w:t xml:space="preserve">خمسة </w:t>
      </w:r>
      <w:r w:rsidRPr="000601F8">
        <w:rPr>
          <w:b/>
          <w:bCs/>
          <w:rtl/>
        </w:rPr>
        <w:t xml:space="preserve">سجناء في معسكر </w:t>
      </w:r>
      <w:r w:rsidRPr="000601F8">
        <w:rPr>
          <w:rFonts w:hint="cs"/>
          <w:b/>
          <w:bCs/>
          <w:rtl/>
        </w:rPr>
        <w:t>العمل "سيدي"</w:t>
      </w:r>
      <w:r w:rsidRPr="000601F8">
        <w:rPr>
          <w:b/>
          <w:bCs/>
          <w:rtl/>
        </w:rPr>
        <w:t>، في شباط/فبراير</w:t>
      </w:r>
      <w:r w:rsidRPr="000601F8">
        <w:rPr>
          <w:rFonts w:hint="cs"/>
          <w:b/>
          <w:bCs/>
          <w:rtl/>
        </w:rPr>
        <w:t xml:space="preserve"> 2015</w:t>
      </w:r>
      <w:r w:rsidRPr="000601F8">
        <w:rPr>
          <w:b/>
          <w:bCs/>
          <w:rtl/>
        </w:rPr>
        <w:t>؛ و</w:t>
      </w:r>
      <w:r w:rsidRPr="000601F8">
        <w:rPr>
          <w:rFonts w:hint="cs"/>
          <w:b/>
          <w:bCs/>
          <w:rtl/>
        </w:rPr>
        <w:t>ال</w:t>
      </w:r>
      <w:r w:rsidRPr="000601F8">
        <w:rPr>
          <w:b/>
          <w:bCs/>
          <w:rtl/>
        </w:rPr>
        <w:t xml:space="preserve">تعذيب </w:t>
      </w:r>
      <w:r w:rsidRPr="000601F8">
        <w:rPr>
          <w:rFonts w:hint="cs"/>
          <w:b/>
          <w:bCs/>
          <w:rtl/>
        </w:rPr>
        <w:t>المزعوم أثناء الاحتجاز ل</w:t>
      </w:r>
      <w:r w:rsidRPr="000601F8">
        <w:rPr>
          <w:b/>
          <w:bCs/>
          <w:rtl/>
        </w:rPr>
        <w:t>باهرام</w:t>
      </w:r>
      <w:r w:rsidRPr="000601F8">
        <w:rPr>
          <w:rFonts w:hint="cs"/>
          <w:b/>
          <w:bCs/>
          <w:rtl/>
        </w:rPr>
        <w:t xml:space="preserve"> </w:t>
      </w:r>
      <w:r w:rsidRPr="000601F8">
        <w:rPr>
          <w:b/>
          <w:bCs/>
          <w:rtl/>
        </w:rPr>
        <w:t>هيمديموف، أحد شهود يهوه، في أيار/مايو 2015؛</w:t>
      </w:r>
      <w:r w:rsidRPr="000601F8">
        <w:rPr>
          <w:rFonts w:hint="cs"/>
          <w:b/>
          <w:bCs/>
          <w:rtl/>
        </w:rPr>
        <w:t xml:space="preserve"> واعتقال </w:t>
      </w:r>
      <w:r w:rsidRPr="000601F8">
        <w:rPr>
          <w:b/>
          <w:bCs/>
          <w:rtl/>
        </w:rPr>
        <w:t>منصور ماشاريبوف، أحد شهود يهوه، وضرب</w:t>
      </w:r>
      <w:r w:rsidRPr="000601F8">
        <w:rPr>
          <w:rFonts w:hint="cs"/>
          <w:b/>
          <w:bCs/>
          <w:rtl/>
        </w:rPr>
        <w:t>ه</w:t>
      </w:r>
      <w:r w:rsidRPr="000601F8">
        <w:rPr>
          <w:b/>
          <w:bCs/>
          <w:rtl/>
        </w:rPr>
        <w:t xml:space="preserve"> </w:t>
      </w:r>
      <w:r w:rsidRPr="000601F8">
        <w:rPr>
          <w:rFonts w:hint="cs"/>
          <w:b/>
          <w:bCs/>
          <w:rtl/>
        </w:rPr>
        <w:t xml:space="preserve">بشكل </w:t>
      </w:r>
      <w:r w:rsidRPr="000601F8">
        <w:rPr>
          <w:b/>
          <w:bCs/>
          <w:rtl/>
        </w:rPr>
        <w:t>مبرح واحتجاز</w:t>
      </w:r>
      <w:r w:rsidRPr="000601F8">
        <w:rPr>
          <w:rFonts w:hint="cs"/>
          <w:b/>
          <w:bCs/>
          <w:rtl/>
        </w:rPr>
        <w:t>ه</w:t>
      </w:r>
      <w:r w:rsidRPr="000601F8">
        <w:rPr>
          <w:b/>
          <w:bCs/>
          <w:rtl/>
        </w:rPr>
        <w:t xml:space="preserve"> قسر</w:t>
      </w:r>
      <w:r w:rsidRPr="000601F8">
        <w:rPr>
          <w:rFonts w:hint="cs"/>
          <w:b/>
          <w:bCs/>
          <w:rtl/>
        </w:rPr>
        <w:t>اً</w:t>
      </w:r>
      <w:r w:rsidRPr="000601F8">
        <w:rPr>
          <w:b/>
          <w:bCs/>
          <w:rtl/>
        </w:rPr>
        <w:t xml:space="preserve"> في مركز </w:t>
      </w:r>
      <w:r w:rsidRPr="000601F8">
        <w:rPr>
          <w:rFonts w:hint="cs"/>
          <w:b/>
          <w:bCs/>
          <w:rtl/>
        </w:rPr>
        <w:t>ل</w:t>
      </w:r>
      <w:r w:rsidRPr="000601F8">
        <w:rPr>
          <w:b/>
          <w:bCs/>
          <w:rtl/>
        </w:rPr>
        <w:t>إعادة تأهيل مدمني المخدرات</w:t>
      </w:r>
      <w:r w:rsidRPr="000601F8">
        <w:rPr>
          <w:rFonts w:hint="cs"/>
          <w:b/>
          <w:bCs/>
          <w:rtl/>
        </w:rPr>
        <w:t>، في تموز/يوليه 2014</w:t>
      </w:r>
      <w:r w:rsidRPr="000601F8">
        <w:rPr>
          <w:b/>
          <w:bCs/>
          <w:rtl/>
        </w:rPr>
        <w:t>؛</w:t>
      </w:r>
      <w:r w:rsidRPr="000601F8">
        <w:rPr>
          <w:rFonts w:hint="cs"/>
          <w:b/>
          <w:bCs/>
          <w:rtl/>
        </w:rPr>
        <w:t xml:space="preserve"> </w:t>
      </w:r>
      <w:r w:rsidRPr="000601F8">
        <w:rPr>
          <w:b/>
          <w:bCs/>
          <w:rtl/>
        </w:rPr>
        <w:t xml:space="preserve">والتعذيب المزعوم </w:t>
      </w:r>
      <w:r w:rsidRPr="000601F8">
        <w:rPr>
          <w:rFonts w:hint="cs"/>
          <w:b/>
          <w:bCs/>
          <w:rtl/>
        </w:rPr>
        <w:t xml:space="preserve">في مركز الحبس الاحتياطي في آناو لتسعة عشر شخصاً اشتُبه في </w:t>
      </w:r>
      <w:r w:rsidRPr="000601F8">
        <w:rPr>
          <w:b/>
          <w:bCs/>
          <w:rtl/>
        </w:rPr>
        <w:t>ص</w:t>
      </w:r>
      <w:r w:rsidRPr="000601F8">
        <w:rPr>
          <w:rFonts w:hint="cs"/>
          <w:b/>
          <w:bCs/>
          <w:rtl/>
        </w:rPr>
        <w:t>ِ</w:t>
      </w:r>
      <w:r w:rsidRPr="000601F8">
        <w:rPr>
          <w:b/>
          <w:bCs/>
          <w:rtl/>
        </w:rPr>
        <w:t>لات</w:t>
      </w:r>
      <w:r w:rsidRPr="000601F8">
        <w:rPr>
          <w:rFonts w:hint="cs"/>
          <w:b/>
          <w:bCs/>
          <w:rtl/>
        </w:rPr>
        <w:t>هم</w:t>
      </w:r>
      <w:r w:rsidRPr="000601F8">
        <w:rPr>
          <w:b/>
          <w:bCs/>
          <w:rtl/>
        </w:rPr>
        <w:t xml:space="preserve"> </w:t>
      </w:r>
      <w:r w:rsidRPr="000601F8">
        <w:rPr>
          <w:rFonts w:hint="cs"/>
          <w:b/>
          <w:bCs/>
          <w:rtl/>
        </w:rPr>
        <w:t>ب</w:t>
      </w:r>
      <w:r w:rsidRPr="000601F8">
        <w:rPr>
          <w:b/>
          <w:bCs/>
          <w:rtl/>
        </w:rPr>
        <w:t xml:space="preserve">الحركة الإسلامية المدنية هيزمت </w:t>
      </w:r>
      <w:r w:rsidRPr="000601F8">
        <w:rPr>
          <w:rFonts w:hint="cs"/>
          <w:b/>
          <w:bCs/>
          <w:rtl/>
        </w:rPr>
        <w:t>(</w:t>
      </w:r>
      <w:r w:rsidRPr="000601F8">
        <w:rPr>
          <w:b/>
          <w:bCs/>
        </w:rPr>
        <w:t>Hizmet</w:t>
      </w:r>
      <w:r w:rsidRPr="000601F8">
        <w:rPr>
          <w:rFonts w:hint="cs"/>
          <w:b/>
          <w:bCs/>
          <w:rtl/>
        </w:rPr>
        <w:t xml:space="preserve">)، </w:t>
      </w:r>
      <w:r w:rsidRPr="000601F8">
        <w:rPr>
          <w:b/>
          <w:bCs/>
          <w:rtl/>
        </w:rPr>
        <w:t>في أيلول/سبتمبر 2016؛</w:t>
      </w:r>
    </w:p>
    <w:p w:rsidR="000601F8" w:rsidRPr="000601F8" w:rsidRDefault="000601F8" w:rsidP="000601F8">
      <w:pPr>
        <w:pStyle w:val="SingleTxtGA"/>
        <w:rPr>
          <w:bCs/>
          <w:rtl/>
        </w:rPr>
      </w:pPr>
      <w:r w:rsidRPr="000601F8">
        <w:rPr>
          <w:rtl/>
        </w:rPr>
        <w:tab/>
        <w:t>(ه)</w:t>
      </w:r>
      <w:r w:rsidRPr="000601F8">
        <w:rPr>
          <w:rtl/>
        </w:rPr>
        <w:tab/>
      </w:r>
      <w:r w:rsidRPr="000601F8">
        <w:rPr>
          <w:rFonts w:hint="cs"/>
          <w:bCs/>
          <w:rtl/>
        </w:rPr>
        <w:t xml:space="preserve">أن تكفل إيقاف </w:t>
      </w:r>
      <w:r w:rsidRPr="000601F8">
        <w:rPr>
          <w:bCs/>
          <w:rtl/>
        </w:rPr>
        <w:t xml:space="preserve">جميع الأشخاص الذين يجري التحقيق معهم بتهمة ارتكاب أفعال </w:t>
      </w:r>
      <w:r w:rsidRPr="000601F8">
        <w:rPr>
          <w:rFonts w:hint="cs"/>
          <w:bCs/>
          <w:rtl/>
        </w:rPr>
        <w:t>ال</w:t>
      </w:r>
      <w:r w:rsidRPr="000601F8">
        <w:rPr>
          <w:bCs/>
          <w:rtl/>
        </w:rPr>
        <w:t>تعذيب</w:t>
      </w:r>
      <w:r w:rsidR="001F186C">
        <w:rPr>
          <w:bCs/>
          <w:rtl/>
        </w:rPr>
        <w:t xml:space="preserve"> أو </w:t>
      </w:r>
      <w:r w:rsidRPr="000601F8">
        <w:rPr>
          <w:bCs/>
          <w:rtl/>
        </w:rPr>
        <w:t xml:space="preserve">سوء </w:t>
      </w:r>
      <w:r w:rsidRPr="000601F8">
        <w:rPr>
          <w:rFonts w:hint="cs"/>
          <w:bCs/>
          <w:rtl/>
        </w:rPr>
        <w:t>ال</w:t>
      </w:r>
      <w:r w:rsidRPr="000601F8">
        <w:rPr>
          <w:bCs/>
          <w:rtl/>
        </w:rPr>
        <w:t>معاملة عن عملهم فوراً و</w:t>
      </w:r>
      <w:r w:rsidRPr="000601F8">
        <w:rPr>
          <w:rFonts w:hint="cs"/>
          <w:bCs/>
          <w:rtl/>
        </w:rPr>
        <w:t xml:space="preserve">طوال </w:t>
      </w:r>
      <w:r w:rsidRPr="000601F8">
        <w:rPr>
          <w:bCs/>
          <w:rtl/>
        </w:rPr>
        <w:t>فترة التحقيق؛</w:t>
      </w:r>
    </w:p>
    <w:p w:rsidR="000601F8" w:rsidRPr="000601F8" w:rsidRDefault="000601F8" w:rsidP="000601F8">
      <w:pPr>
        <w:pStyle w:val="SingleTxtGA"/>
        <w:rPr>
          <w:bCs/>
          <w:rtl/>
        </w:rPr>
      </w:pPr>
      <w:r w:rsidRPr="000601F8">
        <w:rPr>
          <w:rtl/>
        </w:rPr>
        <w:tab/>
        <w:t>(و)</w:t>
      </w:r>
      <w:r w:rsidRPr="000601F8">
        <w:rPr>
          <w:rtl/>
        </w:rPr>
        <w:tab/>
      </w:r>
      <w:r w:rsidRPr="000601F8">
        <w:rPr>
          <w:rFonts w:hint="cs"/>
          <w:bCs/>
          <w:rtl/>
        </w:rPr>
        <w:t xml:space="preserve">أن تقدم </w:t>
      </w:r>
      <w:r w:rsidRPr="000601F8">
        <w:rPr>
          <w:bCs/>
          <w:rtl/>
        </w:rPr>
        <w:t>مرتكبي أ</w:t>
      </w:r>
      <w:r w:rsidRPr="000601F8">
        <w:rPr>
          <w:rFonts w:hint="cs"/>
          <w:bCs/>
          <w:rtl/>
        </w:rPr>
        <w:t>فع</w:t>
      </w:r>
      <w:r w:rsidRPr="000601F8">
        <w:rPr>
          <w:bCs/>
          <w:rtl/>
        </w:rPr>
        <w:t>ال التعذيب وسوء المعاملة إلى العدالة، و</w:t>
      </w:r>
      <w:r w:rsidRPr="000601F8">
        <w:rPr>
          <w:rFonts w:hint="cs"/>
          <w:bCs/>
          <w:rtl/>
        </w:rPr>
        <w:t xml:space="preserve">أن تحكم عليهم، في حالة </w:t>
      </w:r>
      <w:r w:rsidRPr="000601F8">
        <w:rPr>
          <w:bCs/>
          <w:rtl/>
        </w:rPr>
        <w:t xml:space="preserve">إدانتهم، </w:t>
      </w:r>
      <w:r w:rsidRPr="000601F8">
        <w:rPr>
          <w:rFonts w:hint="cs"/>
          <w:bCs/>
          <w:rtl/>
        </w:rPr>
        <w:t>ب</w:t>
      </w:r>
      <w:r w:rsidRPr="000601F8">
        <w:rPr>
          <w:bCs/>
          <w:rtl/>
        </w:rPr>
        <w:t xml:space="preserve">عقوبات ملائمة، وتقدم التعويض المناسب </w:t>
      </w:r>
      <w:r w:rsidRPr="000601F8">
        <w:rPr>
          <w:rFonts w:hint="cs"/>
          <w:bCs/>
          <w:rtl/>
        </w:rPr>
        <w:t xml:space="preserve">إلى </w:t>
      </w:r>
      <w:r w:rsidRPr="000601F8">
        <w:rPr>
          <w:bCs/>
          <w:rtl/>
        </w:rPr>
        <w:t>ضحايا التعذيب؛</w:t>
      </w:r>
    </w:p>
    <w:p w:rsidR="000601F8" w:rsidRPr="000601F8" w:rsidRDefault="000601F8" w:rsidP="000601F8">
      <w:pPr>
        <w:pStyle w:val="SingleTxtGA"/>
      </w:pPr>
      <w:r w:rsidRPr="000601F8">
        <w:rPr>
          <w:rtl/>
        </w:rPr>
        <w:tab/>
        <w:t>(ز)</w:t>
      </w:r>
      <w:r w:rsidRPr="000601F8">
        <w:rPr>
          <w:rtl/>
        </w:rPr>
        <w:tab/>
      </w:r>
      <w:r w:rsidRPr="000601F8">
        <w:rPr>
          <w:rFonts w:hint="cs"/>
          <w:bCs/>
          <w:rtl/>
        </w:rPr>
        <w:t xml:space="preserve">أن تكفل إمكانية حصول </w:t>
      </w:r>
      <w:r w:rsidRPr="000601F8">
        <w:rPr>
          <w:bCs/>
          <w:rtl/>
        </w:rPr>
        <w:t xml:space="preserve">المتهمين ومحاميهم على تسجيلات </w:t>
      </w:r>
      <w:r w:rsidRPr="000601F8">
        <w:rPr>
          <w:rFonts w:hint="cs"/>
          <w:bCs/>
          <w:rtl/>
        </w:rPr>
        <w:t>ا</w:t>
      </w:r>
      <w:r w:rsidRPr="000601F8">
        <w:rPr>
          <w:bCs/>
          <w:rtl/>
        </w:rPr>
        <w:t>لاستجوابات</w:t>
      </w:r>
      <w:r w:rsidRPr="000601F8">
        <w:rPr>
          <w:rFonts w:hint="cs"/>
          <w:bCs/>
          <w:rtl/>
        </w:rPr>
        <w:t xml:space="preserve"> بالصورة والصوت،</w:t>
      </w:r>
      <w:r w:rsidRPr="000601F8">
        <w:rPr>
          <w:bCs/>
          <w:rtl/>
        </w:rPr>
        <w:t xml:space="preserve"> </w:t>
      </w:r>
      <w:r w:rsidRPr="000601F8">
        <w:rPr>
          <w:rFonts w:hint="cs"/>
          <w:bCs/>
          <w:rtl/>
        </w:rPr>
        <w:t xml:space="preserve">من </w:t>
      </w:r>
      <w:r w:rsidRPr="000601F8">
        <w:rPr>
          <w:bCs/>
          <w:rtl/>
        </w:rPr>
        <w:t xml:space="preserve">دون </w:t>
      </w:r>
      <w:r w:rsidRPr="000601F8">
        <w:rPr>
          <w:rFonts w:hint="cs"/>
          <w:bCs/>
          <w:rtl/>
        </w:rPr>
        <w:t xml:space="preserve">أن يتحمل المتهم أي </w:t>
      </w:r>
      <w:r w:rsidRPr="000601F8">
        <w:rPr>
          <w:bCs/>
          <w:rtl/>
        </w:rPr>
        <w:t>تكلفة</w:t>
      </w:r>
      <w:r w:rsidRPr="000601F8">
        <w:rPr>
          <w:rFonts w:hint="cs"/>
          <w:bCs/>
          <w:rtl/>
        </w:rPr>
        <w:t>،</w:t>
      </w:r>
      <w:r w:rsidRPr="000601F8">
        <w:rPr>
          <w:bCs/>
          <w:rtl/>
        </w:rPr>
        <w:t xml:space="preserve"> </w:t>
      </w:r>
      <w:r w:rsidRPr="000601F8">
        <w:rPr>
          <w:rFonts w:hint="cs"/>
          <w:bCs/>
          <w:rtl/>
        </w:rPr>
        <w:t xml:space="preserve">وإمكانية استخدام هذه </w:t>
      </w:r>
      <w:r w:rsidRPr="000601F8">
        <w:rPr>
          <w:bCs/>
          <w:rtl/>
        </w:rPr>
        <w:t>التسجيلات ك</w:t>
      </w:r>
      <w:r w:rsidRPr="000601F8">
        <w:rPr>
          <w:rFonts w:hint="cs"/>
          <w:bCs/>
          <w:rtl/>
        </w:rPr>
        <w:t xml:space="preserve">أدلة </w:t>
      </w:r>
      <w:r w:rsidRPr="000601F8">
        <w:rPr>
          <w:bCs/>
          <w:rtl/>
        </w:rPr>
        <w:t>في المحكمة</w:t>
      </w:r>
      <w:r w:rsidRPr="000601F8">
        <w:rPr>
          <w:rFonts w:hint="cs"/>
          <w:bCs/>
          <w:rtl/>
        </w:rPr>
        <w:t>.</w:t>
      </w:r>
    </w:p>
    <w:p w:rsidR="000601F8" w:rsidRPr="000601F8" w:rsidRDefault="000601F8" w:rsidP="000601F8">
      <w:pPr>
        <w:pStyle w:val="H23GA"/>
        <w:rPr>
          <w:rtl/>
        </w:rPr>
      </w:pPr>
      <w:r w:rsidRPr="000601F8">
        <w:rPr>
          <w:rFonts w:hint="cs"/>
          <w:rtl/>
        </w:rPr>
        <w:lastRenderedPageBreak/>
        <w:tab/>
      </w:r>
      <w:r w:rsidRPr="000601F8">
        <w:rPr>
          <w:rFonts w:hint="cs"/>
          <w:rtl/>
        </w:rPr>
        <w:tab/>
        <w:t>الاحتجاز بمعزل عن العالم الخارجي وحالات الاختفاء القسري</w:t>
      </w:r>
    </w:p>
    <w:p w:rsidR="000601F8" w:rsidRPr="001264B7" w:rsidRDefault="000601F8" w:rsidP="000601F8">
      <w:pPr>
        <w:pStyle w:val="SingleTxtGA"/>
        <w:rPr>
          <w:spacing w:val="-2"/>
        </w:rPr>
      </w:pPr>
      <w:r w:rsidRPr="001264B7">
        <w:rPr>
          <w:rFonts w:hint="cs"/>
          <w:spacing w:val="-2"/>
          <w:rtl/>
        </w:rPr>
        <w:t>9</w:t>
      </w:r>
      <w:r w:rsidRPr="001264B7">
        <w:rPr>
          <w:spacing w:val="-2"/>
          <w:rtl/>
        </w:rPr>
        <w:t>-</w:t>
      </w:r>
      <w:r w:rsidRPr="001264B7">
        <w:rPr>
          <w:spacing w:val="-2"/>
          <w:rtl/>
        </w:rPr>
        <w:tab/>
        <w:t xml:space="preserve">لا تزال اللجنة تشعر بالقلق إزاء استمرار </w:t>
      </w:r>
      <w:r w:rsidRPr="001264B7">
        <w:rPr>
          <w:rFonts w:hint="cs"/>
          <w:spacing w:val="-2"/>
          <w:rtl/>
        </w:rPr>
        <w:t xml:space="preserve">ورود </w:t>
      </w:r>
      <w:r w:rsidRPr="001264B7">
        <w:rPr>
          <w:spacing w:val="-2"/>
          <w:rtl/>
        </w:rPr>
        <w:t xml:space="preserve">تقارير </w:t>
      </w:r>
      <w:r w:rsidRPr="001264B7">
        <w:rPr>
          <w:rFonts w:hint="cs"/>
          <w:spacing w:val="-2"/>
          <w:rtl/>
        </w:rPr>
        <w:t xml:space="preserve">مفادها </w:t>
      </w:r>
      <w:r w:rsidRPr="001264B7">
        <w:rPr>
          <w:spacing w:val="-2"/>
          <w:rtl/>
        </w:rPr>
        <w:t xml:space="preserve">أن </w:t>
      </w:r>
      <w:r w:rsidRPr="001264B7">
        <w:rPr>
          <w:rFonts w:hint="cs"/>
          <w:spacing w:val="-2"/>
          <w:rtl/>
        </w:rPr>
        <w:t>الدولة الطرف تحتجز حوالي 90 شخصاً بمعزل عن العالم الخارجي منذ أمد طويل</w:t>
      </w:r>
      <w:r w:rsidRPr="001264B7">
        <w:rPr>
          <w:spacing w:val="-2"/>
          <w:rtl/>
        </w:rPr>
        <w:t>، وه</w:t>
      </w:r>
      <w:r w:rsidRPr="001264B7">
        <w:rPr>
          <w:rFonts w:hint="cs"/>
          <w:spacing w:val="-2"/>
          <w:rtl/>
        </w:rPr>
        <w:t>ذه</w:t>
      </w:r>
      <w:r w:rsidRPr="001264B7">
        <w:rPr>
          <w:spacing w:val="-2"/>
          <w:rtl/>
        </w:rPr>
        <w:t xml:space="preserve"> ممارسة </w:t>
      </w:r>
      <w:r w:rsidRPr="001264B7">
        <w:rPr>
          <w:rFonts w:hint="cs"/>
          <w:spacing w:val="-2"/>
          <w:rtl/>
        </w:rPr>
        <w:t xml:space="preserve">تبلغ حد </w:t>
      </w:r>
      <w:r w:rsidRPr="001264B7">
        <w:rPr>
          <w:spacing w:val="-2"/>
          <w:rtl/>
        </w:rPr>
        <w:t xml:space="preserve">الاختفاء القسري </w:t>
      </w:r>
      <w:r w:rsidRPr="001264B7">
        <w:rPr>
          <w:rFonts w:hint="cs"/>
          <w:spacing w:val="-2"/>
          <w:rtl/>
        </w:rPr>
        <w:t xml:space="preserve">وتشكل انتهاكاً لأحكام </w:t>
      </w:r>
      <w:r w:rsidRPr="001264B7">
        <w:rPr>
          <w:spacing w:val="-2"/>
          <w:rtl/>
        </w:rPr>
        <w:t>الاتفاقية.</w:t>
      </w:r>
      <w:r w:rsidRPr="001264B7">
        <w:rPr>
          <w:rFonts w:hint="cs"/>
          <w:spacing w:val="-2"/>
          <w:rtl/>
        </w:rPr>
        <w:t xml:space="preserve"> ويساورها </w:t>
      </w:r>
      <w:r w:rsidRPr="001264B7">
        <w:rPr>
          <w:spacing w:val="-2"/>
          <w:rtl/>
        </w:rPr>
        <w:t xml:space="preserve">قلق </w:t>
      </w:r>
      <w:r w:rsidRPr="001264B7">
        <w:rPr>
          <w:rFonts w:hint="cs"/>
          <w:spacing w:val="-2"/>
          <w:rtl/>
        </w:rPr>
        <w:t xml:space="preserve">خاص </w:t>
      </w:r>
      <w:r w:rsidRPr="001264B7">
        <w:rPr>
          <w:spacing w:val="-2"/>
          <w:rtl/>
        </w:rPr>
        <w:t xml:space="preserve">إزاء عدم </w:t>
      </w:r>
      <w:r w:rsidRPr="001264B7">
        <w:rPr>
          <w:rFonts w:hint="cs"/>
          <w:spacing w:val="-2"/>
          <w:rtl/>
        </w:rPr>
        <w:t xml:space="preserve">إخبار </w:t>
      </w:r>
      <w:r w:rsidRPr="001264B7">
        <w:rPr>
          <w:spacing w:val="-2"/>
          <w:rtl/>
        </w:rPr>
        <w:t xml:space="preserve">الدولة الطرف </w:t>
      </w:r>
      <w:r w:rsidRPr="001264B7">
        <w:rPr>
          <w:rFonts w:hint="cs"/>
          <w:spacing w:val="-2"/>
          <w:rtl/>
        </w:rPr>
        <w:t xml:space="preserve">لها </w:t>
      </w:r>
      <w:r w:rsidRPr="001264B7">
        <w:rPr>
          <w:spacing w:val="-2"/>
          <w:rtl/>
        </w:rPr>
        <w:t xml:space="preserve">بمكان </w:t>
      </w:r>
      <w:r w:rsidRPr="001264B7">
        <w:rPr>
          <w:rFonts w:hint="cs"/>
          <w:spacing w:val="-2"/>
          <w:rtl/>
        </w:rPr>
        <w:t xml:space="preserve">وجود </w:t>
      </w:r>
      <w:r w:rsidRPr="001264B7">
        <w:rPr>
          <w:spacing w:val="-2"/>
          <w:rtl/>
        </w:rPr>
        <w:t>بوريس وقسطنطين شيخمورادوف، وباتير</w:t>
      </w:r>
      <w:r w:rsidRPr="001264B7">
        <w:rPr>
          <w:rFonts w:hint="cs"/>
          <w:spacing w:val="-2"/>
          <w:rtl/>
        </w:rPr>
        <w:t xml:space="preserve"> </w:t>
      </w:r>
      <w:r w:rsidRPr="001264B7">
        <w:rPr>
          <w:spacing w:val="-2"/>
          <w:rtl/>
        </w:rPr>
        <w:t>بيردي</w:t>
      </w:r>
      <w:r w:rsidRPr="001264B7">
        <w:rPr>
          <w:rFonts w:hint="cs"/>
          <w:spacing w:val="-2"/>
          <w:rtl/>
        </w:rPr>
        <w:t>ي</w:t>
      </w:r>
      <w:r w:rsidRPr="001264B7">
        <w:rPr>
          <w:spacing w:val="-2"/>
          <w:rtl/>
        </w:rPr>
        <w:t>ف، وروستام</w:t>
      </w:r>
      <w:r w:rsidRPr="001264B7">
        <w:rPr>
          <w:rFonts w:hint="cs"/>
          <w:spacing w:val="-2"/>
          <w:rtl/>
        </w:rPr>
        <w:t xml:space="preserve"> </w:t>
      </w:r>
      <w:r w:rsidRPr="001264B7">
        <w:rPr>
          <w:spacing w:val="-2"/>
          <w:rtl/>
        </w:rPr>
        <w:t xml:space="preserve">دزوماييف، وعدد من الأشخاص الآخرين </w:t>
      </w:r>
      <w:r w:rsidRPr="001264B7">
        <w:rPr>
          <w:rFonts w:hint="cs"/>
          <w:spacing w:val="-2"/>
          <w:rtl/>
        </w:rPr>
        <w:t xml:space="preserve">المدانين </w:t>
      </w:r>
      <w:r w:rsidRPr="001264B7">
        <w:rPr>
          <w:spacing w:val="-2"/>
          <w:rtl/>
        </w:rPr>
        <w:t>في إطار محاولة اغتيال الرئيس السابق في تشرين الثاني/نوفمبر 2002 (المواد 2 و11</w:t>
      </w:r>
      <w:r w:rsidRPr="001264B7">
        <w:rPr>
          <w:rFonts w:hint="cs"/>
          <w:spacing w:val="-2"/>
          <w:rtl/>
        </w:rPr>
        <w:t>-</w:t>
      </w:r>
      <w:r w:rsidRPr="001264B7">
        <w:rPr>
          <w:spacing w:val="-2"/>
          <w:rtl/>
        </w:rPr>
        <w:t>14 و16).</w:t>
      </w:r>
    </w:p>
    <w:p w:rsidR="000601F8" w:rsidRPr="000601F8" w:rsidRDefault="000601F8" w:rsidP="000601F8">
      <w:pPr>
        <w:pStyle w:val="SingleTxtGA"/>
        <w:rPr>
          <w:b/>
          <w:bCs/>
          <w:rtl/>
        </w:rPr>
      </w:pPr>
      <w:r w:rsidRPr="000601F8">
        <w:rPr>
          <w:rFonts w:hint="cs"/>
          <w:rtl/>
        </w:rPr>
        <w:t>10</w:t>
      </w:r>
      <w:r w:rsidRPr="000601F8">
        <w:rPr>
          <w:rtl/>
        </w:rPr>
        <w:t>-</w:t>
      </w:r>
      <w:r w:rsidRPr="000601F8">
        <w:rPr>
          <w:rtl/>
        </w:rPr>
        <w:tab/>
      </w:r>
      <w:r w:rsidRPr="000601F8">
        <w:rPr>
          <w:b/>
          <w:bCs/>
          <w:rtl/>
        </w:rPr>
        <w:t xml:space="preserve">تكرر اللجنة توصياتها </w:t>
      </w:r>
      <w:r w:rsidRPr="000601F8">
        <w:rPr>
          <w:rFonts w:hint="cs"/>
          <w:b/>
          <w:bCs/>
          <w:rtl/>
        </w:rPr>
        <w:t xml:space="preserve">التالية إلى الدولة الطرف </w:t>
      </w:r>
      <w:r w:rsidRPr="000601F8">
        <w:rPr>
          <w:b/>
          <w:bCs/>
          <w:rtl/>
        </w:rPr>
        <w:t>(انظر</w:t>
      </w:r>
      <w:r w:rsidRPr="000601F8">
        <w:rPr>
          <w:rFonts w:hint="cs"/>
          <w:b/>
          <w:bCs/>
          <w:rtl/>
        </w:rPr>
        <w:t xml:space="preserve"> الوثيقة</w:t>
      </w:r>
      <w:r w:rsidRPr="000601F8">
        <w:rPr>
          <w:b/>
          <w:bCs/>
          <w:rtl/>
        </w:rPr>
        <w:t xml:space="preserve"> </w:t>
      </w:r>
      <w:r w:rsidRPr="000601F8">
        <w:rPr>
          <w:b/>
          <w:bCs/>
        </w:rPr>
        <w:t>CAT/C/TKM/CO/1</w:t>
      </w:r>
      <w:r w:rsidRPr="000601F8">
        <w:rPr>
          <w:b/>
          <w:bCs/>
          <w:rtl/>
        </w:rPr>
        <w:t>، الفقرة 15):</w:t>
      </w:r>
    </w:p>
    <w:p w:rsidR="000601F8" w:rsidRPr="000601F8" w:rsidRDefault="000601F8" w:rsidP="000601F8">
      <w:pPr>
        <w:pStyle w:val="SingleTxtGA"/>
        <w:rPr>
          <w:bCs/>
          <w:rtl/>
        </w:rPr>
      </w:pPr>
      <w:r w:rsidRPr="000601F8">
        <w:rPr>
          <w:rtl/>
        </w:rPr>
        <w:tab/>
        <w:t>(أ)</w:t>
      </w:r>
      <w:r w:rsidRPr="000601F8">
        <w:rPr>
          <w:rtl/>
        </w:rPr>
        <w:tab/>
      </w:r>
      <w:r w:rsidRPr="000601F8">
        <w:rPr>
          <w:rFonts w:hint="cs"/>
          <w:bCs/>
          <w:rtl/>
        </w:rPr>
        <w:t>إنهاء ممارسة ا</w:t>
      </w:r>
      <w:r w:rsidRPr="000601F8">
        <w:rPr>
          <w:bCs/>
          <w:rtl/>
        </w:rPr>
        <w:t xml:space="preserve">لاحتجاز </w:t>
      </w:r>
      <w:r w:rsidRPr="000601F8">
        <w:rPr>
          <w:rFonts w:hint="cs"/>
          <w:bCs/>
          <w:rtl/>
        </w:rPr>
        <w:t xml:space="preserve">بمعزل عن العالم الخارجي </w:t>
      </w:r>
      <w:r w:rsidRPr="000601F8">
        <w:rPr>
          <w:bCs/>
          <w:rtl/>
        </w:rPr>
        <w:t xml:space="preserve">وضمان الإفراج عن جميع الأشخاص المحتجزين </w:t>
      </w:r>
      <w:r w:rsidRPr="000601F8">
        <w:rPr>
          <w:rFonts w:hint="cs"/>
          <w:bCs/>
          <w:rtl/>
        </w:rPr>
        <w:t>بمعزل عن العالم الخارجي</w:t>
      </w:r>
      <w:r w:rsidR="001F186C">
        <w:rPr>
          <w:rFonts w:hint="cs"/>
          <w:bCs/>
          <w:rtl/>
        </w:rPr>
        <w:t xml:space="preserve"> أو </w:t>
      </w:r>
      <w:r w:rsidRPr="000601F8">
        <w:rPr>
          <w:rFonts w:hint="cs"/>
          <w:bCs/>
          <w:rtl/>
        </w:rPr>
        <w:t>السماح لأفراد أسرهم ومحاميهم بزيارتهم</w:t>
      </w:r>
      <w:r w:rsidRPr="000601F8">
        <w:rPr>
          <w:bCs/>
          <w:rtl/>
        </w:rPr>
        <w:t>؛</w:t>
      </w:r>
    </w:p>
    <w:p w:rsidR="000601F8" w:rsidRPr="000601F8" w:rsidRDefault="000601F8" w:rsidP="000601F8">
      <w:pPr>
        <w:pStyle w:val="SingleTxtGA"/>
        <w:rPr>
          <w:bCs/>
          <w:rtl/>
        </w:rPr>
      </w:pPr>
      <w:r w:rsidRPr="000601F8">
        <w:rPr>
          <w:rtl/>
        </w:rPr>
        <w:tab/>
        <w:t>(ب)</w:t>
      </w:r>
      <w:r w:rsidRPr="000601F8">
        <w:rPr>
          <w:rtl/>
        </w:rPr>
        <w:tab/>
      </w:r>
      <w:r w:rsidRPr="000601F8">
        <w:rPr>
          <w:rFonts w:hint="cs"/>
          <w:bCs/>
          <w:rtl/>
        </w:rPr>
        <w:t>إخبار اللجنة، على سبيل الأولوية، بمصير ومكان وجود جميع الأشخاص المدانين و</w:t>
      </w:r>
      <w:r w:rsidRPr="000601F8">
        <w:rPr>
          <w:bCs/>
          <w:rtl/>
        </w:rPr>
        <w:t xml:space="preserve">المسجونين بتهمة </w:t>
      </w:r>
      <w:r w:rsidRPr="000601F8">
        <w:rPr>
          <w:rFonts w:hint="cs"/>
          <w:bCs/>
          <w:rtl/>
        </w:rPr>
        <w:t xml:space="preserve">محاولة اغتيال </w:t>
      </w:r>
      <w:r w:rsidRPr="000601F8">
        <w:rPr>
          <w:bCs/>
          <w:rtl/>
        </w:rPr>
        <w:t>الرئيس السابق</w:t>
      </w:r>
      <w:r w:rsidRPr="000601F8">
        <w:rPr>
          <w:rFonts w:hint="cs"/>
          <w:bCs/>
          <w:rtl/>
        </w:rPr>
        <w:t xml:space="preserve"> المزعومة</w:t>
      </w:r>
      <w:r w:rsidRPr="000601F8">
        <w:rPr>
          <w:bCs/>
          <w:rtl/>
        </w:rPr>
        <w:t>؛</w:t>
      </w:r>
    </w:p>
    <w:p w:rsidR="000601F8" w:rsidRPr="000601F8" w:rsidRDefault="000601F8" w:rsidP="000601F8">
      <w:pPr>
        <w:pStyle w:val="SingleTxtGA"/>
      </w:pPr>
      <w:r w:rsidRPr="000601F8">
        <w:rPr>
          <w:rtl/>
        </w:rPr>
        <w:tab/>
        <w:t>(ج)</w:t>
      </w:r>
      <w:r w:rsidRPr="000601F8">
        <w:rPr>
          <w:rtl/>
        </w:rPr>
        <w:tab/>
      </w:r>
      <w:r w:rsidRPr="000601F8">
        <w:rPr>
          <w:bCs/>
          <w:rtl/>
        </w:rPr>
        <w:t xml:space="preserve">اتخاذ التدابير اللازمة لضمان إجراء تحقيقات فورية ونزيهة وشاملة في جميع </w:t>
      </w:r>
      <w:r w:rsidRPr="000601F8">
        <w:rPr>
          <w:rFonts w:hint="cs"/>
          <w:bCs/>
          <w:rtl/>
        </w:rPr>
        <w:t xml:space="preserve">حالات </w:t>
      </w:r>
      <w:r w:rsidRPr="000601F8">
        <w:rPr>
          <w:bCs/>
          <w:rtl/>
        </w:rPr>
        <w:t xml:space="preserve">الاختفاء القسري المزعومة العالقة </w:t>
      </w:r>
      <w:r w:rsidRPr="000601F8">
        <w:rPr>
          <w:rFonts w:hint="cs"/>
          <w:bCs/>
          <w:rtl/>
        </w:rPr>
        <w:t xml:space="preserve">وملاحقة </w:t>
      </w:r>
      <w:r w:rsidRPr="000601F8">
        <w:rPr>
          <w:bCs/>
          <w:rtl/>
        </w:rPr>
        <w:t xml:space="preserve">المسؤولين عنها، </w:t>
      </w:r>
      <w:r w:rsidRPr="000601F8">
        <w:rPr>
          <w:rFonts w:hint="cs"/>
          <w:bCs/>
          <w:rtl/>
        </w:rPr>
        <w:t>و</w:t>
      </w:r>
      <w:r w:rsidRPr="000601F8">
        <w:rPr>
          <w:bCs/>
          <w:rtl/>
        </w:rPr>
        <w:t>إخطار أقارب الضحايا بنتائج هذه التحقيقات والملاحقات القضائية، و</w:t>
      </w:r>
      <w:r w:rsidRPr="000601F8">
        <w:rPr>
          <w:rFonts w:hint="cs"/>
          <w:bCs/>
          <w:rtl/>
        </w:rPr>
        <w:t xml:space="preserve">إتاحة سبل </w:t>
      </w:r>
      <w:r w:rsidRPr="000601F8">
        <w:rPr>
          <w:bCs/>
          <w:rtl/>
        </w:rPr>
        <w:t>الانتصاف، حسب الاقتضاء.</w:t>
      </w:r>
    </w:p>
    <w:p w:rsidR="000601F8" w:rsidRPr="000601F8" w:rsidRDefault="000601F8" w:rsidP="000601F8">
      <w:pPr>
        <w:pStyle w:val="H23GA"/>
      </w:pPr>
      <w:r w:rsidRPr="000601F8">
        <w:rPr>
          <w:rFonts w:hint="cs"/>
          <w:rtl/>
        </w:rPr>
        <w:tab/>
      </w:r>
      <w:r w:rsidRPr="000601F8">
        <w:rPr>
          <w:rFonts w:hint="cs"/>
          <w:rtl/>
        </w:rPr>
        <w:tab/>
      </w:r>
      <w:r w:rsidRPr="000601F8">
        <w:rPr>
          <w:rtl/>
        </w:rPr>
        <w:t>الاعتقال التعسفي</w:t>
      </w:r>
      <w:r w:rsidRPr="000601F8">
        <w:rPr>
          <w:rFonts w:hint="cs"/>
          <w:rtl/>
        </w:rPr>
        <w:t xml:space="preserve"> ل</w:t>
      </w:r>
      <w:r w:rsidRPr="000601F8">
        <w:rPr>
          <w:rtl/>
        </w:rPr>
        <w:t xml:space="preserve">لمدافعين عن حقوق الإنسان </w:t>
      </w:r>
      <w:r w:rsidRPr="000601F8">
        <w:rPr>
          <w:rFonts w:hint="cs"/>
          <w:rtl/>
        </w:rPr>
        <w:t xml:space="preserve">والصحفيين وحبسهم </w:t>
      </w:r>
      <w:r w:rsidRPr="000601F8">
        <w:rPr>
          <w:rtl/>
        </w:rPr>
        <w:t>و</w:t>
      </w:r>
      <w:r w:rsidRPr="000601F8">
        <w:rPr>
          <w:rFonts w:hint="cs"/>
          <w:rtl/>
        </w:rPr>
        <w:t>تعرضهم المزعوم ل</w:t>
      </w:r>
      <w:r w:rsidRPr="000601F8">
        <w:rPr>
          <w:rtl/>
        </w:rPr>
        <w:t>لتعذيب وسوء المعاملة</w:t>
      </w:r>
    </w:p>
    <w:p w:rsidR="000601F8" w:rsidRPr="000601F8" w:rsidRDefault="000601F8" w:rsidP="000601F8">
      <w:pPr>
        <w:pStyle w:val="SingleTxtGA"/>
      </w:pPr>
      <w:r w:rsidRPr="000601F8">
        <w:rPr>
          <w:rFonts w:hint="cs"/>
          <w:rtl/>
        </w:rPr>
        <w:t>11</w:t>
      </w:r>
      <w:r w:rsidRPr="000601F8">
        <w:rPr>
          <w:rtl/>
        </w:rPr>
        <w:t>-</w:t>
      </w:r>
      <w:r w:rsidRPr="000601F8">
        <w:rPr>
          <w:rtl/>
        </w:rPr>
        <w:tab/>
        <w:t xml:space="preserve">لا تزال اللجنة تشعر بالقلق إزاء الادعاءات العديدة </w:t>
      </w:r>
      <w:r w:rsidRPr="000601F8">
        <w:rPr>
          <w:rFonts w:hint="cs"/>
          <w:rtl/>
        </w:rPr>
        <w:t xml:space="preserve">والمستمرة </w:t>
      </w:r>
      <w:r w:rsidRPr="000601F8">
        <w:rPr>
          <w:rtl/>
        </w:rPr>
        <w:t>بشأن خطورة أ</w:t>
      </w:r>
      <w:r w:rsidRPr="000601F8">
        <w:rPr>
          <w:rFonts w:hint="cs"/>
          <w:rtl/>
        </w:rPr>
        <w:t>فع</w:t>
      </w:r>
      <w:r w:rsidRPr="000601F8">
        <w:rPr>
          <w:rtl/>
        </w:rPr>
        <w:t xml:space="preserve">ال التخويف </w:t>
      </w:r>
      <w:r w:rsidRPr="000601F8">
        <w:rPr>
          <w:rFonts w:hint="cs"/>
          <w:rtl/>
        </w:rPr>
        <w:t>و</w:t>
      </w:r>
      <w:r w:rsidRPr="000601F8">
        <w:rPr>
          <w:rtl/>
        </w:rPr>
        <w:t xml:space="preserve">الانتقام والتهديد والاعتقال التعسفي </w:t>
      </w:r>
      <w:r w:rsidRPr="000601F8">
        <w:rPr>
          <w:rFonts w:hint="cs"/>
          <w:rtl/>
        </w:rPr>
        <w:t>والحبس التي يتعرض لها المدافعون عن حقوق الإنسان و</w:t>
      </w:r>
      <w:r w:rsidRPr="000601F8">
        <w:rPr>
          <w:rtl/>
        </w:rPr>
        <w:t xml:space="preserve">الصحفيون </w:t>
      </w:r>
      <w:r w:rsidRPr="000601F8">
        <w:rPr>
          <w:rFonts w:hint="cs"/>
          <w:rtl/>
        </w:rPr>
        <w:t xml:space="preserve">وأقاربهم بسبب </w:t>
      </w:r>
      <w:r w:rsidRPr="000601F8">
        <w:rPr>
          <w:rtl/>
        </w:rPr>
        <w:t xml:space="preserve">عملهم، </w:t>
      </w:r>
      <w:r w:rsidRPr="000601F8">
        <w:rPr>
          <w:rFonts w:hint="cs"/>
          <w:rtl/>
        </w:rPr>
        <w:t xml:space="preserve">وكذلك إزاء </w:t>
      </w:r>
      <w:r w:rsidRPr="000601F8">
        <w:rPr>
          <w:rtl/>
        </w:rPr>
        <w:t xml:space="preserve">تقارير </w:t>
      </w:r>
      <w:r w:rsidRPr="000601F8">
        <w:rPr>
          <w:rFonts w:hint="cs"/>
          <w:rtl/>
        </w:rPr>
        <w:t xml:space="preserve">عديدة مفادها </w:t>
      </w:r>
      <w:r w:rsidRPr="000601F8">
        <w:rPr>
          <w:rtl/>
        </w:rPr>
        <w:t xml:space="preserve">أن هؤلاء الأشخاص تعرضوا للتعذيب وسوء المعاملة أثناء الاحتجاز. </w:t>
      </w:r>
      <w:r w:rsidRPr="000601F8">
        <w:rPr>
          <w:rFonts w:hint="cs"/>
          <w:rtl/>
        </w:rPr>
        <w:t xml:space="preserve">ويساورها </w:t>
      </w:r>
      <w:r w:rsidRPr="000601F8">
        <w:rPr>
          <w:rtl/>
        </w:rPr>
        <w:t xml:space="preserve">قلق خاص إزاء عدم </w:t>
      </w:r>
      <w:r w:rsidRPr="000601F8">
        <w:rPr>
          <w:rFonts w:hint="cs"/>
          <w:rtl/>
        </w:rPr>
        <w:t xml:space="preserve">إجراء </w:t>
      </w:r>
      <w:r w:rsidRPr="000601F8">
        <w:rPr>
          <w:rtl/>
        </w:rPr>
        <w:t xml:space="preserve">الدولة الطرف </w:t>
      </w:r>
      <w:r w:rsidRPr="000601F8">
        <w:rPr>
          <w:rFonts w:hint="cs"/>
          <w:rtl/>
        </w:rPr>
        <w:t>ل</w:t>
      </w:r>
      <w:r w:rsidRPr="000601F8">
        <w:rPr>
          <w:rtl/>
        </w:rPr>
        <w:t xml:space="preserve">تحقيق جنائي في تقارير </w:t>
      </w:r>
      <w:r w:rsidRPr="000601F8">
        <w:rPr>
          <w:rFonts w:hint="cs"/>
          <w:rtl/>
        </w:rPr>
        <w:t>مفادها أن ألتيموراد أنامورادوف</w:t>
      </w:r>
      <w:r w:rsidRPr="000601F8">
        <w:rPr>
          <w:rtl/>
        </w:rPr>
        <w:t xml:space="preserve">، أخ </w:t>
      </w:r>
      <w:r w:rsidRPr="000601F8">
        <w:rPr>
          <w:rFonts w:hint="cs"/>
          <w:rtl/>
        </w:rPr>
        <w:t>ال</w:t>
      </w:r>
      <w:r w:rsidRPr="000601F8">
        <w:rPr>
          <w:rtl/>
        </w:rPr>
        <w:t xml:space="preserve">صحفي </w:t>
      </w:r>
      <w:r w:rsidRPr="000601F8">
        <w:rPr>
          <w:rFonts w:hint="cs"/>
          <w:rtl/>
        </w:rPr>
        <w:t>شاري أنامورادوف</w:t>
      </w:r>
      <w:r w:rsidRPr="000601F8">
        <w:rPr>
          <w:rtl/>
        </w:rPr>
        <w:t xml:space="preserve">، </w:t>
      </w:r>
      <w:r w:rsidRPr="000601F8">
        <w:rPr>
          <w:rFonts w:hint="cs"/>
          <w:rtl/>
        </w:rPr>
        <w:t xml:space="preserve">تعرض للاختطاف والضرب الوحشي بسبب </w:t>
      </w:r>
      <w:r w:rsidRPr="000601F8">
        <w:rPr>
          <w:rtl/>
        </w:rPr>
        <w:t>عمل أخيه، وأن ضرب</w:t>
      </w:r>
      <w:r w:rsidRPr="000601F8">
        <w:rPr>
          <w:rFonts w:hint="cs"/>
          <w:rtl/>
        </w:rPr>
        <w:t>ه</w:t>
      </w:r>
      <w:r w:rsidRPr="000601F8">
        <w:rPr>
          <w:rtl/>
        </w:rPr>
        <w:t xml:space="preserve"> أدى إلى وفاته في 4 أيلول/سبتمبر 2016.</w:t>
      </w:r>
      <w:r w:rsidR="001F186C">
        <w:rPr>
          <w:rtl/>
        </w:rPr>
        <w:t xml:space="preserve"> وإذ </w:t>
      </w:r>
      <w:r w:rsidRPr="000601F8">
        <w:rPr>
          <w:rtl/>
        </w:rPr>
        <w:t xml:space="preserve">تحيط اللجنة علماً بتعليق الدولة الطرف </w:t>
      </w:r>
      <w:r w:rsidRPr="000601F8">
        <w:rPr>
          <w:rFonts w:hint="cs"/>
          <w:rtl/>
        </w:rPr>
        <w:t xml:space="preserve">الذي مفاده </w:t>
      </w:r>
      <w:r w:rsidRPr="000601F8">
        <w:rPr>
          <w:rtl/>
        </w:rPr>
        <w:t xml:space="preserve">أن السيد </w:t>
      </w:r>
      <w:r w:rsidRPr="000601F8">
        <w:rPr>
          <w:rFonts w:hint="cs"/>
          <w:rtl/>
        </w:rPr>
        <w:t xml:space="preserve">أنامورادوف </w:t>
      </w:r>
      <w:r w:rsidRPr="000601F8">
        <w:rPr>
          <w:rtl/>
        </w:rPr>
        <w:t xml:space="preserve">توفي في </w:t>
      </w:r>
      <w:r w:rsidRPr="000601F8">
        <w:rPr>
          <w:rFonts w:hint="cs"/>
          <w:rtl/>
        </w:rPr>
        <w:t xml:space="preserve">بيته </w:t>
      </w:r>
      <w:r w:rsidRPr="000601F8">
        <w:rPr>
          <w:rtl/>
        </w:rPr>
        <w:t xml:space="preserve">لأسباب طبيعية، تشعر بقلق بالغ </w:t>
      </w:r>
      <w:r w:rsidRPr="000601F8">
        <w:rPr>
          <w:rFonts w:hint="cs"/>
          <w:rtl/>
        </w:rPr>
        <w:t>ل</w:t>
      </w:r>
      <w:r w:rsidRPr="000601F8">
        <w:rPr>
          <w:rtl/>
        </w:rPr>
        <w:t>أنه</w:t>
      </w:r>
      <w:r w:rsidR="001F186C">
        <w:rPr>
          <w:rtl/>
        </w:rPr>
        <w:t xml:space="preserve"> لم </w:t>
      </w:r>
      <w:r w:rsidRPr="000601F8">
        <w:rPr>
          <w:rtl/>
        </w:rPr>
        <w:t xml:space="preserve">يجر أي تحقيق </w:t>
      </w:r>
      <w:r w:rsidRPr="000601F8">
        <w:rPr>
          <w:rFonts w:hint="cs"/>
          <w:rtl/>
        </w:rPr>
        <w:t xml:space="preserve">في </w:t>
      </w:r>
      <w:r w:rsidRPr="000601F8">
        <w:rPr>
          <w:rtl/>
        </w:rPr>
        <w:t>قضيته،</w:t>
      </w:r>
      <w:r w:rsidR="001F186C">
        <w:rPr>
          <w:rtl/>
        </w:rPr>
        <w:t xml:space="preserve"> ولا </w:t>
      </w:r>
      <w:r w:rsidRPr="000601F8">
        <w:rPr>
          <w:rtl/>
        </w:rPr>
        <w:t xml:space="preserve">سيما بالنظر إلى أن ثلاثة </w:t>
      </w:r>
      <w:r w:rsidRPr="000601F8">
        <w:rPr>
          <w:rFonts w:hint="cs"/>
          <w:rtl/>
        </w:rPr>
        <w:t xml:space="preserve">من أشقاء شاري أنامورادوف </w:t>
      </w:r>
      <w:r w:rsidRPr="000601F8">
        <w:rPr>
          <w:rtl/>
        </w:rPr>
        <w:t>سبق أن توف</w:t>
      </w:r>
      <w:r w:rsidRPr="000601F8">
        <w:rPr>
          <w:rFonts w:hint="cs"/>
          <w:rtl/>
        </w:rPr>
        <w:t>وا</w:t>
      </w:r>
      <w:r w:rsidRPr="000601F8">
        <w:rPr>
          <w:rtl/>
        </w:rPr>
        <w:t xml:space="preserve"> في ظروف مريبة عقب مغادرته البلد في</w:t>
      </w:r>
      <w:r w:rsidR="001F186C">
        <w:rPr>
          <w:rtl/>
        </w:rPr>
        <w:t xml:space="preserve"> عام </w:t>
      </w:r>
      <w:r w:rsidRPr="000601F8">
        <w:rPr>
          <w:rtl/>
        </w:rPr>
        <w:t>1999.</w:t>
      </w:r>
      <w:r w:rsidR="001F186C">
        <w:rPr>
          <w:rtl/>
        </w:rPr>
        <w:t xml:space="preserve"> كما </w:t>
      </w:r>
      <w:r w:rsidRPr="000601F8">
        <w:rPr>
          <w:rFonts w:hint="cs"/>
          <w:rtl/>
        </w:rPr>
        <w:t xml:space="preserve">تشعر </w:t>
      </w:r>
      <w:r w:rsidRPr="000601F8">
        <w:rPr>
          <w:rtl/>
        </w:rPr>
        <w:t xml:space="preserve">اللجنة </w:t>
      </w:r>
      <w:r w:rsidRPr="000601F8">
        <w:rPr>
          <w:rFonts w:hint="cs"/>
          <w:rtl/>
        </w:rPr>
        <w:t>بال</w:t>
      </w:r>
      <w:r w:rsidRPr="000601F8">
        <w:rPr>
          <w:rtl/>
        </w:rPr>
        <w:t xml:space="preserve">قلق </w:t>
      </w:r>
      <w:r w:rsidRPr="000601F8">
        <w:rPr>
          <w:rFonts w:hint="cs"/>
          <w:rtl/>
        </w:rPr>
        <w:t>ل</w:t>
      </w:r>
      <w:r w:rsidRPr="000601F8">
        <w:rPr>
          <w:rtl/>
        </w:rPr>
        <w:t xml:space="preserve">عدم </w:t>
      </w:r>
      <w:r w:rsidRPr="000601F8">
        <w:rPr>
          <w:rFonts w:hint="cs"/>
          <w:rtl/>
        </w:rPr>
        <w:t xml:space="preserve">إفراج </w:t>
      </w:r>
      <w:r w:rsidRPr="000601F8">
        <w:rPr>
          <w:rtl/>
        </w:rPr>
        <w:t xml:space="preserve">الدولة الطرف عن </w:t>
      </w:r>
      <w:r w:rsidRPr="000601F8">
        <w:rPr>
          <w:rFonts w:hint="cs"/>
          <w:rtl/>
        </w:rPr>
        <w:t xml:space="preserve">النشطاء </w:t>
      </w:r>
      <w:r w:rsidRPr="000601F8">
        <w:rPr>
          <w:rtl/>
        </w:rPr>
        <w:t xml:space="preserve">غولجيلدي أنانيازوف، </w:t>
      </w:r>
      <w:r w:rsidRPr="000601F8">
        <w:rPr>
          <w:rFonts w:hint="cs"/>
          <w:rtl/>
        </w:rPr>
        <w:t xml:space="preserve">وأناكوربان </w:t>
      </w:r>
      <w:r w:rsidRPr="000601F8">
        <w:rPr>
          <w:rtl/>
        </w:rPr>
        <w:t>أمانكليتشيف و</w:t>
      </w:r>
      <w:r w:rsidRPr="000601F8">
        <w:rPr>
          <w:rFonts w:hint="cs"/>
          <w:rtl/>
        </w:rPr>
        <w:t xml:space="preserve">ساباردوردي </w:t>
      </w:r>
      <w:r w:rsidRPr="000601F8">
        <w:rPr>
          <w:rtl/>
        </w:rPr>
        <w:t>خاجييف و</w:t>
      </w:r>
      <w:r w:rsidRPr="000601F8">
        <w:rPr>
          <w:rFonts w:hint="cs"/>
          <w:rtl/>
        </w:rPr>
        <w:t>ال</w:t>
      </w:r>
      <w:r w:rsidRPr="000601F8">
        <w:rPr>
          <w:rtl/>
        </w:rPr>
        <w:t xml:space="preserve">صحفي </w:t>
      </w:r>
      <w:r w:rsidRPr="000601F8">
        <w:rPr>
          <w:rFonts w:hint="cs"/>
          <w:rtl/>
        </w:rPr>
        <w:t xml:space="preserve">سابارماميد </w:t>
      </w:r>
      <w:r w:rsidRPr="000601F8">
        <w:rPr>
          <w:rFonts w:hint="cs"/>
          <w:rtl/>
        </w:rPr>
        <w:lastRenderedPageBreak/>
        <w:t>نيبيسكولييف</w:t>
      </w:r>
      <w:r w:rsidRPr="000601F8">
        <w:rPr>
          <w:rtl/>
        </w:rPr>
        <w:t xml:space="preserve">، عملاً بقرارات الفريق العامل المعني بالاحتجاز التعسفي (انظر الوثيقة </w:t>
      </w:r>
      <w:r w:rsidRPr="000601F8">
        <w:t>A/HRC/WGAD/2013/22</w:t>
      </w:r>
      <w:r w:rsidRPr="000601F8">
        <w:rPr>
          <w:rtl/>
        </w:rPr>
        <w:t xml:space="preserve"> والوثيقة </w:t>
      </w:r>
      <w:r w:rsidRPr="000601F8">
        <w:t>A/HRC/16/47</w:t>
      </w:r>
      <w:r w:rsidRPr="000601F8">
        <w:rPr>
          <w:rFonts w:hint="cs"/>
          <w:rtl/>
        </w:rPr>
        <w:t xml:space="preserve"> </w:t>
      </w:r>
      <w:r w:rsidRPr="000601F8">
        <w:rPr>
          <w:rtl/>
        </w:rPr>
        <w:t xml:space="preserve">والوثيقة </w:t>
      </w:r>
      <w:r w:rsidRPr="000601F8">
        <w:t>A/HRC/WGAD/2015/40</w:t>
      </w:r>
      <w:r w:rsidRPr="000601F8">
        <w:rPr>
          <w:rtl/>
        </w:rPr>
        <w:t xml:space="preserve">). ويساور اللجنة قلق إزاء تقارير </w:t>
      </w:r>
      <w:r w:rsidRPr="000601F8">
        <w:rPr>
          <w:rFonts w:hint="cs"/>
          <w:rtl/>
        </w:rPr>
        <w:t xml:space="preserve">مفادها </w:t>
      </w:r>
      <w:r w:rsidRPr="000601F8">
        <w:rPr>
          <w:rtl/>
        </w:rPr>
        <w:t>أن الصحفيين</w:t>
      </w:r>
      <w:r w:rsidR="001F186C">
        <w:rPr>
          <w:rtl/>
        </w:rPr>
        <w:t xml:space="preserve"> ما </w:t>
      </w:r>
      <w:r w:rsidRPr="000601F8">
        <w:rPr>
          <w:rFonts w:hint="cs"/>
          <w:rtl/>
        </w:rPr>
        <w:t xml:space="preserve">زالوا </w:t>
      </w:r>
      <w:r w:rsidRPr="000601F8">
        <w:rPr>
          <w:rtl/>
        </w:rPr>
        <w:t xml:space="preserve">يتعرضون للمضايقة وتلاحظ </w:t>
      </w:r>
      <w:r w:rsidRPr="000601F8">
        <w:rPr>
          <w:rFonts w:hint="cs"/>
          <w:rtl/>
        </w:rPr>
        <w:t>ب</w:t>
      </w:r>
      <w:r w:rsidRPr="000601F8">
        <w:rPr>
          <w:rtl/>
        </w:rPr>
        <w:t>قلق المعلومات المتعلقة بمضايق</w:t>
      </w:r>
      <w:r w:rsidRPr="000601F8">
        <w:rPr>
          <w:rFonts w:hint="cs"/>
          <w:rtl/>
        </w:rPr>
        <w:t>ة</w:t>
      </w:r>
      <w:r w:rsidRPr="000601F8">
        <w:rPr>
          <w:rtl/>
        </w:rPr>
        <w:t xml:space="preserve"> </w:t>
      </w:r>
      <w:r w:rsidRPr="000601F8">
        <w:rPr>
          <w:rFonts w:hint="cs"/>
          <w:rtl/>
        </w:rPr>
        <w:t>سلطانة أشيلوفا</w:t>
      </w:r>
      <w:r w:rsidRPr="000601F8">
        <w:rPr>
          <w:rtl/>
        </w:rPr>
        <w:t xml:space="preserve"> (المواد 2 و11</w:t>
      </w:r>
      <w:r w:rsidRPr="000601F8">
        <w:rPr>
          <w:rFonts w:hint="cs"/>
          <w:rtl/>
        </w:rPr>
        <w:t>-</w:t>
      </w:r>
      <w:r w:rsidRPr="000601F8">
        <w:rPr>
          <w:rtl/>
        </w:rPr>
        <w:t>14 و16).</w:t>
      </w:r>
    </w:p>
    <w:p w:rsidR="000601F8" w:rsidRPr="000601F8" w:rsidRDefault="000601F8" w:rsidP="000601F8">
      <w:pPr>
        <w:pStyle w:val="SingleTxtGA"/>
        <w:rPr>
          <w:b/>
          <w:bCs/>
          <w:rtl/>
        </w:rPr>
      </w:pPr>
      <w:r w:rsidRPr="000601F8">
        <w:rPr>
          <w:rFonts w:hint="cs"/>
          <w:rtl/>
        </w:rPr>
        <w:t>12</w:t>
      </w:r>
      <w:r w:rsidRPr="000601F8">
        <w:rPr>
          <w:rtl/>
        </w:rPr>
        <w:t>-</w:t>
      </w:r>
      <w:r w:rsidRPr="000601F8">
        <w:rPr>
          <w:rtl/>
        </w:rPr>
        <w:tab/>
      </w:r>
      <w:r w:rsidRPr="000601F8">
        <w:rPr>
          <w:b/>
          <w:bCs/>
          <w:rtl/>
        </w:rPr>
        <w:t xml:space="preserve">ترحب اللجنة بالتأكيدات الشفوية </w:t>
      </w:r>
      <w:r w:rsidRPr="000601F8">
        <w:rPr>
          <w:rFonts w:hint="cs"/>
          <w:b/>
          <w:bCs/>
          <w:rtl/>
        </w:rPr>
        <w:t>ل</w:t>
      </w:r>
      <w:r w:rsidRPr="000601F8">
        <w:rPr>
          <w:b/>
          <w:bCs/>
          <w:rtl/>
        </w:rPr>
        <w:t xml:space="preserve">ممثل الدولة الطرف </w:t>
      </w:r>
      <w:r w:rsidRPr="000601F8">
        <w:rPr>
          <w:rFonts w:hint="cs"/>
          <w:b/>
          <w:bCs/>
          <w:rtl/>
        </w:rPr>
        <w:t xml:space="preserve">خلال </w:t>
      </w:r>
      <w:r w:rsidRPr="000601F8">
        <w:rPr>
          <w:b/>
          <w:bCs/>
          <w:rtl/>
        </w:rPr>
        <w:t xml:space="preserve">الدورة التاسعة والخمسين للجنة </w:t>
      </w:r>
      <w:r w:rsidRPr="000601F8">
        <w:rPr>
          <w:rFonts w:hint="cs"/>
          <w:b/>
          <w:bCs/>
          <w:rtl/>
        </w:rPr>
        <w:t>ب</w:t>
      </w:r>
      <w:r w:rsidRPr="000601F8">
        <w:rPr>
          <w:b/>
          <w:bCs/>
          <w:rtl/>
        </w:rPr>
        <w:t>أن الأشخاص الذين قدموا معلومات إلى اللجنة وتعاون</w:t>
      </w:r>
      <w:r w:rsidRPr="000601F8">
        <w:rPr>
          <w:rFonts w:hint="cs"/>
          <w:b/>
          <w:bCs/>
          <w:rtl/>
        </w:rPr>
        <w:t>وا</w:t>
      </w:r>
      <w:r w:rsidRPr="000601F8">
        <w:rPr>
          <w:b/>
          <w:bCs/>
          <w:rtl/>
        </w:rPr>
        <w:t xml:space="preserve"> معها</w:t>
      </w:r>
      <w:r w:rsidR="001F186C">
        <w:rPr>
          <w:b/>
          <w:bCs/>
          <w:rtl/>
        </w:rPr>
        <w:t xml:space="preserve"> لن </w:t>
      </w:r>
      <w:r w:rsidRPr="000601F8">
        <w:rPr>
          <w:rFonts w:hint="cs"/>
          <w:b/>
          <w:bCs/>
          <w:rtl/>
        </w:rPr>
        <w:t>يتعرضوا لل</w:t>
      </w:r>
      <w:r w:rsidRPr="000601F8">
        <w:rPr>
          <w:b/>
          <w:bCs/>
          <w:rtl/>
        </w:rPr>
        <w:t>تخويف</w:t>
      </w:r>
      <w:r w:rsidR="001F186C">
        <w:rPr>
          <w:b/>
          <w:bCs/>
          <w:rtl/>
        </w:rPr>
        <w:t xml:space="preserve"> أو </w:t>
      </w:r>
      <w:r w:rsidRPr="000601F8">
        <w:rPr>
          <w:rFonts w:hint="cs"/>
          <w:b/>
          <w:bCs/>
          <w:rtl/>
        </w:rPr>
        <w:t>ال</w:t>
      </w:r>
      <w:r w:rsidRPr="000601F8">
        <w:rPr>
          <w:b/>
          <w:bCs/>
          <w:rtl/>
        </w:rPr>
        <w:t>تهديد</w:t>
      </w:r>
      <w:r w:rsidR="001F186C">
        <w:rPr>
          <w:b/>
          <w:bCs/>
          <w:rtl/>
        </w:rPr>
        <w:t xml:space="preserve"> أو </w:t>
      </w:r>
      <w:r w:rsidRPr="000601F8">
        <w:rPr>
          <w:rFonts w:hint="cs"/>
          <w:b/>
          <w:bCs/>
          <w:rtl/>
        </w:rPr>
        <w:t xml:space="preserve">أي أفعال </w:t>
      </w:r>
      <w:r w:rsidRPr="000601F8">
        <w:rPr>
          <w:b/>
          <w:bCs/>
          <w:rtl/>
        </w:rPr>
        <w:t xml:space="preserve">انتقامية من </w:t>
      </w:r>
      <w:r w:rsidRPr="000601F8">
        <w:rPr>
          <w:rFonts w:hint="cs"/>
          <w:b/>
          <w:bCs/>
          <w:rtl/>
        </w:rPr>
        <w:t xml:space="preserve">جانب </w:t>
      </w:r>
      <w:r w:rsidRPr="000601F8">
        <w:rPr>
          <w:b/>
          <w:bCs/>
          <w:rtl/>
        </w:rPr>
        <w:t>حكومة تركمانستان</w:t>
      </w:r>
      <w:r w:rsidRPr="000601F8">
        <w:rPr>
          <w:rFonts w:hint="cs"/>
          <w:b/>
          <w:bCs/>
          <w:rtl/>
        </w:rPr>
        <w:t>.</w:t>
      </w:r>
      <w:r w:rsidR="001F186C">
        <w:rPr>
          <w:b/>
          <w:bCs/>
          <w:rtl/>
        </w:rPr>
        <w:t xml:space="preserve"> وفي </w:t>
      </w:r>
      <w:r w:rsidRPr="000601F8">
        <w:rPr>
          <w:b/>
          <w:bCs/>
          <w:rtl/>
        </w:rPr>
        <w:t>ضوء المادة 13 من الاتفاقية</w:t>
      </w:r>
      <w:r w:rsidRPr="000601F8">
        <w:rPr>
          <w:rFonts w:hint="cs"/>
          <w:b/>
          <w:bCs/>
          <w:rtl/>
        </w:rPr>
        <w:t>،</w:t>
      </w:r>
      <w:r w:rsidRPr="000601F8">
        <w:rPr>
          <w:b/>
          <w:bCs/>
          <w:rtl/>
        </w:rPr>
        <w:t xml:space="preserve"> ينبغي للدولة الطرف:</w:t>
      </w:r>
    </w:p>
    <w:p w:rsidR="000601F8" w:rsidRPr="000601F8" w:rsidRDefault="000601F8" w:rsidP="000601F8">
      <w:pPr>
        <w:pStyle w:val="SingleTxtGA"/>
        <w:rPr>
          <w:bCs/>
          <w:rtl/>
        </w:rPr>
      </w:pPr>
      <w:r w:rsidRPr="000601F8">
        <w:rPr>
          <w:rtl/>
        </w:rPr>
        <w:tab/>
        <w:t>(أ)</w:t>
      </w:r>
      <w:r w:rsidRPr="000601F8">
        <w:rPr>
          <w:rtl/>
        </w:rPr>
        <w:tab/>
      </w:r>
      <w:r w:rsidRPr="000601F8">
        <w:rPr>
          <w:rFonts w:hint="cs"/>
          <w:bCs/>
          <w:rtl/>
        </w:rPr>
        <w:t>أن تكفل ل</w:t>
      </w:r>
      <w:r w:rsidRPr="000601F8">
        <w:rPr>
          <w:bCs/>
          <w:rtl/>
        </w:rPr>
        <w:t xml:space="preserve">لمدافعين عن حقوق الإنسان والصحفيين </w:t>
      </w:r>
      <w:r w:rsidRPr="000601F8">
        <w:rPr>
          <w:rFonts w:hint="cs"/>
          <w:bCs/>
          <w:rtl/>
        </w:rPr>
        <w:t xml:space="preserve">إمكانية </w:t>
      </w:r>
      <w:r w:rsidRPr="000601F8">
        <w:rPr>
          <w:bCs/>
          <w:rtl/>
        </w:rPr>
        <w:t>القيام بعملهم وأنشطتهم بحرية في الدولة الطرف؛</w:t>
      </w:r>
    </w:p>
    <w:p w:rsidR="000601F8" w:rsidRPr="000601F8" w:rsidRDefault="000601F8" w:rsidP="000601F8">
      <w:pPr>
        <w:pStyle w:val="SingleTxtGA"/>
        <w:rPr>
          <w:bCs/>
          <w:rtl/>
        </w:rPr>
      </w:pPr>
      <w:r w:rsidRPr="000601F8">
        <w:rPr>
          <w:rtl/>
        </w:rPr>
        <w:tab/>
        <w:t>(ب)</w:t>
      </w:r>
      <w:r w:rsidRPr="000601F8">
        <w:rPr>
          <w:rtl/>
        </w:rPr>
        <w:tab/>
      </w:r>
      <w:r w:rsidRPr="000601F8">
        <w:rPr>
          <w:rFonts w:hint="cs"/>
          <w:bCs/>
          <w:rtl/>
        </w:rPr>
        <w:t xml:space="preserve">أن تفرج </w:t>
      </w:r>
      <w:r w:rsidRPr="000601F8">
        <w:rPr>
          <w:bCs/>
          <w:rtl/>
        </w:rPr>
        <w:t xml:space="preserve">عن المدافعين عن حقوق الإنسان والصحفيين الذين </w:t>
      </w:r>
      <w:r w:rsidRPr="000601F8">
        <w:rPr>
          <w:rFonts w:hint="cs"/>
          <w:bCs/>
          <w:rtl/>
        </w:rPr>
        <w:t xml:space="preserve">جرى حبسهم ويوجدون رهن الاحتجاز </w:t>
      </w:r>
      <w:r w:rsidRPr="000601F8">
        <w:rPr>
          <w:bCs/>
          <w:rtl/>
        </w:rPr>
        <w:t xml:space="preserve">انتقاماً منهم </w:t>
      </w:r>
      <w:r w:rsidRPr="000601F8">
        <w:rPr>
          <w:rFonts w:hint="cs"/>
          <w:bCs/>
          <w:rtl/>
        </w:rPr>
        <w:t xml:space="preserve">بسبب </w:t>
      </w:r>
      <w:r w:rsidRPr="000601F8">
        <w:rPr>
          <w:bCs/>
          <w:rtl/>
        </w:rPr>
        <w:t>عملهم؛</w:t>
      </w:r>
    </w:p>
    <w:p w:rsidR="000601F8" w:rsidRPr="000601F8" w:rsidRDefault="000601F8" w:rsidP="000601F8">
      <w:pPr>
        <w:pStyle w:val="SingleTxtGA"/>
      </w:pPr>
      <w:r w:rsidRPr="000601F8">
        <w:rPr>
          <w:rtl/>
        </w:rPr>
        <w:tab/>
        <w:t>(ج)</w:t>
      </w:r>
      <w:r w:rsidRPr="000601F8">
        <w:rPr>
          <w:rtl/>
        </w:rPr>
        <w:tab/>
      </w:r>
      <w:r w:rsidRPr="000601F8">
        <w:rPr>
          <w:rFonts w:hint="cs"/>
          <w:bCs/>
          <w:rtl/>
        </w:rPr>
        <w:t xml:space="preserve">أن تحقق بشكل فوري </w:t>
      </w:r>
      <w:r w:rsidRPr="000601F8">
        <w:rPr>
          <w:bCs/>
          <w:rtl/>
        </w:rPr>
        <w:t>وشامل و</w:t>
      </w:r>
      <w:r w:rsidRPr="000601F8">
        <w:rPr>
          <w:rFonts w:hint="cs"/>
          <w:bCs/>
          <w:rtl/>
        </w:rPr>
        <w:t xml:space="preserve">نزيه </w:t>
      </w:r>
      <w:r w:rsidRPr="000601F8">
        <w:rPr>
          <w:bCs/>
          <w:rtl/>
        </w:rPr>
        <w:t xml:space="preserve">في جميع </w:t>
      </w:r>
      <w:r w:rsidRPr="000601F8">
        <w:rPr>
          <w:rFonts w:hint="cs"/>
          <w:bCs/>
          <w:rtl/>
        </w:rPr>
        <w:t>ال</w:t>
      </w:r>
      <w:r w:rsidRPr="000601F8">
        <w:rPr>
          <w:bCs/>
          <w:rtl/>
        </w:rPr>
        <w:t xml:space="preserve">ادعاءات </w:t>
      </w:r>
      <w:r w:rsidRPr="000601F8">
        <w:rPr>
          <w:rFonts w:hint="cs"/>
          <w:bCs/>
          <w:rtl/>
        </w:rPr>
        <w:t xml:space="preserve">المتعلقة بممارسات </w:t>
      </w:r>
      <w:r w:rsidRPr="000601F8">
        <w:rPr>
          <w:bCs/>
          <w:rtl/>
        </w:rPr>
        <w:t xml:space="preserve">المضايقة والاعتقال التعسفي والتعذيب وسوء </w:t>
      </w:r>
      <w:r w:rsidRPr="000601F8">
        <w:rPr>
          <w:rFonts w:hint="cs"/>
          <w:bCs/>
          <w:rtl/>
        </w:rPr>
        <w:t>ال</w:t>
      </w:r>
      <w:r w:rsidRPr="000601F8">
        <w:rPr>
          <w:bCs/>
          <w:rtl/>
        </w:rPr>
        <w:t xml:space="preserve">معاملة </w:t>
      </w:r>
      <w:r w:rsidRPr="000601F8">
        <w:rPr>
          <w:rFonts w:hint="cs"/>
          <w:bCs/>
          <w:rtl/>
        </w:rPr>
        <w:t xml:space="preserve">التي يتعرض لها </w:t>
      </w:r>
      <w:r w:rsidRPr="000601F8">
        <w:rPr>
          <w:bCs/>
          <w:rtl/>
        </w:rPr>
        <w:t>المدافع</w:t>
      </w:r>
      <w:r w:rsidRPr="000601F8">
        <w:rPr>
          <w:rFonts w:hint="cs"/>
          <w:bCs/>
          <w:rtl/>
        </w:rPr>
        <w:t>و</w:t>
      </w:r>
      <w:r w:rsidRPr="000601F8">
        <w:rPr>
          <w:bCs/>
          <w:rtl/>
        </w:rPr>
        <w:t>ن عن حقوق الإنسان والصحفي</w:t>
      </w:r>
      <w:r w:rsidRPr="000601F8">
        <w:rPr>
          <w:rFonts w:hint="cs"/>
          <w:bCs/>
          <w:rtl/>
        </w:rPr>
        <w:t>و</w:t>
      </w:r>
      <w:r w:rsidRPr="000601F8">
        <w:rPr>
          <w:bCs/>
          <w:rtl/>
        </w:rPr>
        <w:t>ن، بم</w:t>
      </w:r>
      <w:r w:rsidRPr="000601F8">
        <w:rPr>
          <w:rFonts w:hint="cs"/>
          <w:bCs/>
          <w:rtl/>
        </w:rPr>
        <w:t>ن</w:t>
      </w:r>
      <w:r w:rsidRPr="000601F8">
        <w:rPr>
          <w:bCs/>
          <w:rtl/>
        </w:rPr>
        <w:t xml:space="preserve"> </w:t>
      </w:r>
      <w:r w:rsidRPr="000601F8">
        <w:rPr>
          <w:rFonts w:hint="cs"/>
          <w:bCs/>
          <w:rtl/>
        </w:rPr>
        <w:t xml:space="preserve">فيهم </w:t>
      </w:r>
      <w:r w:rsidRPr="000601F8">
        <w:rPr>
          <w:bCs/>
          <w:rtl/>
        </w:rPr>
        <w:t xml:space="preserve">السيد </w:t>
      </w:r>
      <w:r w:rsidRPr="000601F8">
        <w:rPr>
          <w:rFonts w:hint="cs"/>
          <w:bCs/>
          <w:rtl/>
        </w:rPr>
        <w:t>أنامورادوف</w:t>
      </w:r>
      <w:r w:rsidRPr="000601F8">
        <w:rPr>
          <w:bCs/>
          <w:rtl/>
        </w:rPr>
        <w:t xml:space="preserve"> </w:t>
      </w:r>
      <w:r w:rsidRPr="000601F8">
        <w:rPr>
          <w:rFonts w:hint="cs"/>
          <w:bCs/>
          <w:rtl/>
        </w:rPr>
        <w:t>و</w:t>
      </w:r>
      <w:r w:rsidRPr="000601F8">
        <w:rPr>
          <w:bCs/>
          <w:rtl/>
        </w:rPr>
        <w:t xml:space="preserve">السيد أنانيازوف </w:t>
      </w:r>
      <w:r w:rsidRPr="000601F8">
        <w:rPr>
          <w:rFonts w:hint="cs"/>
          <w:bCs/>
          <w:rtl/>
        </w:rPr>
        <w:t>و</w:t>
      </w:r>
      <w:r w:rsidRPr="000601F8">
        <w:rPr>
          <w:bCs/>
          <w:rtl/>
        </w:rPr>
        <w:t>السيد نيبيسكولييف والسيد</w:t>
      </w:r>
      <w:r w:rsidRPr="000601F8">
        <w:rPr>
          <w:rFonts w:hint="cs"/>
          <w:bCs/>
          <w:rtl/>
        </w:rPr>
        <w:t>ة</w:t>
      </w:r>
      <w:r w:rsidRPr="000601F8">
        <w:rPr>
          <w:bCs/>
          <w:rtl/>
        </w:rPr>
        <w:t xml:space="preserve"> </w:t>
      </w:r>
      <w:r w:rsidRPr="000601F8">
        <w:rPr>
          <w:rFonts w:hint="cs"/>
          <w:bCs/>
          <w:rtl/>
        </w:rPr>
        <w:t>أشيلوفا، المشار إليهم أعلاه</w:t>
      </w:r>
      <w:r w:rsidRPr="000601F8">
        <w:rPr>
          <w:bCs/>
          <w:rtl/>
        </w:rPr>
        <w:t xml:space="preserve">، </w:t>
      </w:r>
      <w:r w:rsidRPr="000601F8">
        <w:rPr>
          <w:rFonts w:hint="cs"/>
          <w:bCs/>
          <w:rtl/>
        </w:rPr>
        <w:t xml:space="preserve">وأن تضمن </w:t>
      </w:r>
      <w:r w:rsidRPr="000601F8">
        <w:rPr>
          <w:bCs/>
          <w:rtl/>
        </w:rPr>
        <w:t>حصولهم على المشورة القانونية، و</w:t>
      </w:r>
      <w:r w:rsidRPr="000601F8">
        <w:rPr>
          <w:rFonts w:hint="cs"/>
          <w:bCs/>
          <w:rtl/>
        </w:rPr>
        <w:t xml:space="preserve">أن تلاحق </w:t>
      </w:r>
      <w:r w:rsidRPr="000601F8">
        <w:rPr>
          <w:bCs/>
          <w:rtl/>
        </w:rPr>
        <w:t>و</w:t>
      </w:r>
      <w:r w:rsidRPr="000601F8">
        <w:rPr>
          <w:rFonts w:hint="cs"/>
          <w:bCs/>
          <w:rtl/>
        </w:rPr>
        <w:t xml:space="preserve">تعاقب </w:t>
      </w:r>
      <w:r w:rsidRPr="000601F8">
        <w:rPr>
          <w:bCs/>
          <w:rtl/>
        </w:rPr>
        <w:t xml:space="preserve">على النحو </w:t>
      </w:r>
      <w:r w:rsidRPr="000601F8">
        <w:rPr>
          <w:rFonts w:hint="cs"/>
          <w:bCs/>
          <w:rtl/>
        </w:rPr>
        <w:t xml:space="preserve">الملائم مَن ثبتت إدانتهم </w:t>
      </w:r>
      <w:r w:rsidRPr="000601F8">
        <w:rPr>
          <w:bCs/>
          <w:rtl/>
        </w:rPr>
        <w:t xml:space="preserve">وتوفر سبل </w:t>
      </w:r>
      <w:r w:rsidRPr="000601F8">
        <w:rPr>
          <w:rFonts w:hint="cs"/>
          <w:bCs/>
          <w:rtl/>
        </w:rPr>
        <w:t xml:space="preserve">جبر الضرر </w:t>
      </w:r>
      <w:r w:rsidRPr="000601F8">
        <w:rPr>
          <w:bCs/>
          <w:rtl/>
        </w:rPr>
        <w:t>للضحايا.</w:t>
      </w:r>
    </w:p>
    <w:p w:rsidR="000601F8" w:rsidRPr="000601F8" w:rsidRDefault="000601F8" w:rsidP="000601F8">
      <w:pPr>
        <w:pStyle w:val="H23GA"/>
      </w:pPr>
      <w:r w:rsidRPr="000601F8">
        <w:rPr>
          <w:rFonts w:hint="cs"/>
          <w:rtl/>
        </w:rPr>
        <w:tab/>
      </w:r>
      <w:r w:rsidRPr="000601F8">
        <w:rPr>
          <w:rFonts w:hint="cs"/>
          <w:rtl/>
        </w:rPr>
        <w:tab/>
      </w:r>
      <w:r w:rsidRPr="000601F8">
        <w:rPr>
          <w:rtl/>
        </w:rPr>
        <w:t>حالات الوفاة أثناء الاحتجاز</w:t>
      </w:r>
    </w:p>
    <w:p w:rsidR="000601F8" w:rsidRPr="000601F8" w:rsidRDefault="000601F8" w:rsidP="000601F8">
      <w:pPr>
        <w:pStyle w:val="SingleTxtGA"/>
      </w:pPr>
      <w:r w:rsidRPr="000601F8">
        <w:rPr>
          <w:rFonts w:hint="cs"/>
          <w:rtl/>
        </w:rPr>
        <w:t>13</w:t>
      </w:r>
      <w:r w:rsidRPr="000601F8">
        <w:rPr>
          <w:rtl/>
        </w:rPr>
        <w:t>-</w:t>
      </w:r>
      <w:r w:rsidRPr="000601F8">
        <w:rPr>
          <w:rtl/>
        </w:rPr>
        <w:tab/>
        <w:t xml:space="preserve">لا تزال اللجنة تشعر بقلق </w:t>
      </w:r>
      <w:r w:rsidRPr="000601F8">
        <w:rPr>
          <w:rFonts w:hint="cs"/>
          <w:rtl/>
        </w:rPr>
        <w:t xml:space="preserve">بالغ </w:t>
      </w:r>
      <w:r w:rsidRPr="000601F8">
        <w:rPr>
          <w:rtl/>
        </w:rPr>
        <w:t xml:space="preserve">إزاء تقارير </w:t>
      </w:r>
      <w:r w:rsidRPr="000601F8">
        <w:rPr>
          <w:rFonts w:hint="cs"/>
          <w:rtl/>
        </w:rPr>
        <w:t xml:space="preserve">بشأن حالات </w:t>
      </w:r>
      <w:r w:rsidRPr="000601F8">
        <w:rPr>
          <w:rtl/>
        </w:rPr>
        <w:t>وف</w:t>
      </w:r>
      <w:r w:rsidRPr="000601F8">
        <w:rPr>
          <w:rFonts w:hint="cs"/>
          <w:rtl/>
        </w:rPr>
        <w:t>ي</w:t>
      </w:r>
      <w:r w:rsidRPr="000601F8">
        <w:rPr>
          <w:rtl/>
        </w:rPr>
        <w:t>ا</w:t>
      </w:r>
      <w:r w:rsidRPr="000601F8">
        <w:rPr>
          <w:rFonts w:hint="cs"/>
          <w:rtl/>
        </w:rPr>
        <w:t>ت</w:t>
      </w:r>
      <w:r w:rsidRPr="000601F8">
        <w:rPr>
          <w:rtl/>
        </w:rPr>
        <w:t xml:space="preserve"> أثناء الاحتجاز بسبب التعذيب وإزاء عدم </w:t>
      </w:r>
      <w:r w:rsidRPr="000601F8">
        <w:rPr>
          <w:rFonts w:hint="cs"/>
          <w:rtl/>
        </w:rPr>
        <w:t xml:space="preserve">ضمان </w:t>
      </w:r>
      <w:r w:rsidRPr="000601F8">
        <w:rPr>
          <w:rtl/>
        </w:rPr>
        <w:t xml:space="preserve">الدولة الطرف </w:t>
      </w:r>
      <w:r w:rsidRPr="000601F8">
        <w:rPr>
          <w:rFonts w:hint="cs"/>
          <w:rtl/>
        </w:rPr>
        <w:t xml:space="preserve">لإعداد تقارير </w:t>
      </w:r>
      <w:r w:rsidRPr="000601F8">
        <w:rPr>
          <w:rtl/>
        </w:rPr>
        <w:t xml:space="preserve">طب شرعي مستقلة </w:t>
      </w:r>
      <w:r w:rsidRPr="000601F8">
        <w:rPr>
          <w:rFonts w:hint="cs"/>
          <w:rtl/>
        </w:rPr>
        <w:t xml:space="preserve">بشأن </w:t>
      </w:r>
      <w:r w:rsidRPr="000601F8">
        <w:rPr>
          <w:rtl/>
        </w:rPr>
        <w:t xml:space="preserve">هذه الوفيات. </w:t>
      </w:r>
      <w:r w:rsidRPr="000601F8">
        <w:rPr>
          <w:rFonts w:hint="cs"/>
          <w:rtl/>
        </w:rPr>
        <w:t xml:space="preserve">ويساورها </w:t>
      </w:r>
      <w:r w:rsidRPr="000601F8">
        <w:rPr>
          <w:rtl/>
        </w:rPr>
        <w:t xml:space="preserve">قلق خاص إزاء عدم </w:t>
      </w:r>
      <w:r w:rsidRPr="000601F8">
        <w:rPr>
          <w:rFonts w:hint="cs"/>
          <w:rtl/>
        </w:rPr>
        <w:t xml:space="preserve">إجراء </w:t>
      </w:r>
      <w:r w:rsidRPr="000601F8">
        <w:rPr>
          <w:rtl/>
        </w:rPr>
        <w:t xml:space="preserve">الدولة الطرف </w:t>
      </w:r>
      <w:r w:rsidRPr="000601F8">
        <w:rPr>
          <w:rFonts w:hint="cs"/>
          <w:rtl/>
        </w:rPr>
        <w:t>ل</w:t>
      </w:r>
      <w:r w:rsidRPr="000601F8">
        <w:rPr>
          <w:rtl/>
        </w:rPr>
        <w:t>تحقيق جنائي في وفاة الصحفي</w:t>
      </w:r>
      <w:r w:rsidRPr="000601F8">
        <w:rPr>
          <w:rFonts w:hint="cs"/>
          <w:rtl/>
        </w:rPr>
        <w:t>ة</w:t>
      </w:r>
      <w:r w:rsidRPr="000601F8">
        <w:rPr>
          <w:rtl/>
        </w:rPr>
        <w:t xml:space="preserve"> </w:t>
      </w:r>
      <w:r w:rsidRPr="000601F8">
        <w:rPr>
          <w:rFonts w:hint="cs"/>
          <w:rtl/>
        </w:rPr>
        <w:t>أوغلسبار مورادوفا</w:t>
      </w:r>
      <w:r w:rsidRPr="000601F8">
        <w:rPr>
          <w:rtl/>
        </w:rPr>
        <w:t xml:space="preserve"> </w:t>
      </w:r>
      <w:r w:rsidRPr="000601F8">
        <w:rPr>
          <w:rFonts w:hint="cs"/>
          <w:rtl/>
        </w:rPr>
        <w:t xml:space="preserve">أثناء الاحتجاز </w:t>
      </w:r>
      <w:r w:rsidRPr="000601F8">
        <w:rPr>
          <w:rtl/>
        </w:rPr>
        <w:t xml:space="preserve">في أيلول/سبتمبر 2006. وتلاحظ اللجنة توضيح الوفد </w:t>
      </w:r>
      <w:r w:rsidRPr="000601F8">
        <w:rPr>
          <w:rFonts w:hint="cs"/>
          <w:rtl/>
        </w:rPr>
        <w:t>ب</w:t>
      </w:r>
      <w:r w:rsidRPr="000601F8">
        <w:rPr>
          <w:rtl/>
        </w:rPr>
        <w:t>أن وفاة السيد</w:t>
      </w:r>
      <w:r w:rsidRPr="000601F8">
        <w:rPr>
          <w:rFonts w:hint="cs"/>
          <w:rtl/>
        </w:rPr>
        <w:t>ة</w:t>
      </w:r>
      <w:r w:rsidRPr="000601F8">
        <w:rPr>
          <w:rtl/>
        </w:rPr>
        <w:t xml:space="preserve"> </w:t>
      </w:r>
      <w:r w:rsidRPr="000601F8">
        <w:rPr>
          <w:rFonts w:hint="cs"/>
          <w:rtl/>
        </w:rPr>
        <w:t>مورادوفا سببها ال</w:t>
      </w:r>
      <w:r w:rsidRPr="000601F8">
        <w:rPr>
          <w:rtl/>
        </w:rPr>
        <w:t>انتحار شنقا</w:t>
      </w:r>
      <w:r w:rsidRPr="000601F8">
        <w:rPr>
          <w:rFonts w:hint="cs"/>
          <w:rtl/>
        </w:rPr>
        <w:t>ً</w:t>
      </w:r>
      <w:r w:rsidRPr="000601F8">
        <w:rPr>
          <w:rtl/>
        </w:rPr>
        <w:t xml:space="preserve">، ولكنها تعرب عن قلقها إزاء تقارير واردة من أقاربها </w:t>
      </w:r>
      <w:r w:rsidRPr="000601F8">
        <w:rPr>
          <w:rFonts w:hint="cs"/>
          <w:rtl/>
        </w:rPr>
        <w:t>مفادها أنها كانت ت</w:t>
      </w:r>
      <w:r w:rsidRPr="000601F8">
        <w:rPr>
          <w:rtl/>
        </w:rPr>
        <w:t>شتك</w:t>
      </w:r>
      <w:r w:rsidRPr="000601F8">
        <w:rPr>
          <w:rFonts w:hint="cs"/>
          <w:rtl/>
        </w:rPr>
        <w:t>ي</w:t>
      </w:r>
      <w:r w:rsidRPr="000601F8">
        <w:rPr>
          <w:rtl/>
        </w:rPr>
        <w:t xml:space="preserve"> من سوء المعاملة في السجن وإزاء </w:t>
      </w:r>
      <w:r w:rsidRPr="000601F8">
        <w:rPr>
          <w:rFonts w:hint="cs"/>
          <w:rtl/>
        </w:rPr>
        <w:t xml:space="preserve">ادعاءات واردة </w:t>
      </w:r>
      <w:r w:rsidRPr="000601F8">
        <w:rPr>
          <w:rtl/>
        </w:rPr>
        <w:t xml:space="preserve">من مؤسسة </w:t>
      </w:r>
      <w:r w:rsidRPr="000601F8">
        <w:rPr>
          <w:rFonts w:hint="cs"/>
          <w:rtl/>
        </w:rPr>
        <w:t>إذاعة صوت ألمانيا (</w:t>
      </w:r>
      <w:r w:rsidRPr="000601F8">
        <w:t>Deutsche Welle</w:t>
      </w:r>
      <w:r w:rsidRPr="000601F8">
        <w:rPr>
          <w:rFonts w:hint="cs"/>
          <w:rtl/>
        </w:rPr>
        <w:t>)</w:t>
      </w:r>
      <w:r w:rsidRPr="000601F8">
        <w:rPr>
          <w:rtl/>
        </w:rPr>
        <w:t xml:space="preserve"> </w:t>
      </w:r>
      <w:r w:rsidRPr="000601F8">
        <w:rPr>
          <w:rFonts w:hint="cs"/>
          <w:rtl/>
        </w:rPr>
        <w:t xml:space="preserve">مفادها </w:t>
      </w:r>
      <w:r w:rsidRPr="000601F8">
        <w:rPr>
          <w:rtl/>
        </w:rPr>
        <w:t>أن تشريح</w:t>
      </w:r>
      <w:r w:rsidRPr="000601F8">
        <w:rPr>
          <w:rFonts w:hint="cs"/>
          <w:rtl/>
        </w:rPr>
        <w:t>اً لجثتها كشف عن إصابتها ب</w:t>
      </w:r>
      <w:r w:rsidRPr="000601F8">
        <w:rPr>
          <w:rtl/>
        </w:rPr>
        <w:t xml:space="preserve">جرح </w:t>
      </w:r>
      <w:r w:rsidRPr="000601F8">
        <w:rPr>
          <w:rFonts w:hint="cs"/>
          <w:rtl/>
        </w:rPr>
        <w:t xml:space="preserve">خلف </w:t>
      </w:r>
      <w:r w:rsidRPr="000601F8">
        <w:rPr>
          <w:rtl/>
        </w:rPr>
        <w:t>رأسها ونزيف داخلي (المواد 2 و11</w:t>
      </w:r>
      <w:r w:rsidRPr="000601F8">
        <w:rPr>
          <w:rFonts w:hint="cs"/>
          <w:rtl/>
        </w:rPr>
        <w:t>-</w:t>
      </w:r>
      <w:r w:rsidRPr="000601F8">
        <w:rPr>
          <w:rtl/>
        </w:rPr>
        <w:t>14 و16).</w:t>
      </w:r>
    </w:p>
    <w:p w:rsidR="000601F8" w:rsidRPr="000601F8" w:rsidRDefault="000601F8" w:rsidP="000601F8">
      <w:pPr>
        <w:pStyle w:val="SingleTxtGA"/>
        <w:rPr>
          <w:b/>
          <w:bCs/>
          <w:rtl/>
        </w:rPr>
      </w:pPr>
      <w:r w:rsidRPr="000601F8">
        <w:rPr>
          <w:rFonts w:hint="cs"/>
          <w:rtl/>
        </w:rPr>
        <w:t>14</w:t>
      </w:r>
      <w:r w:rsidRPr="000601F8">
        <w:rPr>
          <w:rtl/>
        </w:rPr>
        <w:t>-</w:t>
      </w:r>
      <w:r w:rsidRPr="000601F8">
        <w:rPr>
          <w:rtl/>
        </w:rPr>
        <w:tab/>
      </w:r>
      <w:r w:rsidRPr="000601F8">
        <w:rPr>
          <w:b/>
          <w:bCs/>
          <w:rtl/>
        </w:rPr>
        <w:t xml:space="preserve">تكرر اللجنة توصياتها </w:t>
      </w:r>
      <w:r w:rsidRPr="000601F8">
        <w:rPr>
          <w:rFonts w:hint="cs"/>
          <w:b/>
          <w:bCs/>
          <w:rtl/>
        </w:rPr>
        <w:t xml:space="preserve">التالية للدولة الطرف </w:t>
      </w:r>
      <w:r w:rsidRPr="000601F8">
        <w:rPr>
          <w:b/>
          <w:bCs/>
          <w:rtl/>
        </w:rPr>
        <w:t xml:space="preserve">(انظر الوثيقة </w:t>
      </w:r>
      <w:r w:rsidRPr="000601F8">
        <w:rPr>
          <w:b/>
          <w:bCs/>
        </w:rPr>
        <w:t>CAT/C/TKM/CO/1</w:t>
      </w:r>
      <w:r w:rsidRPr="000601F8">
        <w:rPr>
          <w:b/>
          <w:bCs/>
          <w:rtl/>
        </w:rPr>
        <w:t>، الفقرة 16):</w:t>
      </w:r>
    </w:p>
    <w:p w:rsidR="000601F8" w:rsidRPr="000601F8" w:rsidRDefault="000601F8" w:rsidP="000601F8">
      <w:pPr>
        <w:pStyle w:val="SingleTxtGA"/>
        <w:rPr>
          <w:bCs/>
          <w:rtl/>
        </w:rPr>
      </w:pPr>
      <w:r w:rsidRPr="000601F8">
        <w:rPr>
          <w:rtl/>
        </w:rPr>
        <w:lastRenderedPageBreak/>
        <w:tab/>
        <w:t>(أ)</w:t>
      </w:r>
      <w:r w:rsidRPr="000601F8">
        <w:rPr>
          <w:rtl/>
        </w:rPr>
        <w:tab/>
      </w:r>
      <w:r w:rsidRPr="000601F8">
        <w:rPr>
          <w:bCs/>
          <w:rtl/>
        </w:rPr>
        <w:t xml:space="preserve">ضمان إجراء فحوص </w:t>
      </w:r>
      <w:r w:rsidRPr="000601F8">
        <w:rPr>
          <w:rFonts w:hint="cs"/>
          <w:bCs/>
          <w:rtl/>
        </w:rPr>
        <w:t>طب شرعي</w:t>
      </w:r>
      <w:r w:rsidRPr="000601F8">
        <w:rPr>
          <w:bCs/>
          <w:rtl/>
        </w:rPr>
        <w:t xml:space="preserve"> مستقلة في جميع حالات الوفاة أثناء الاحتجاز، وتقديم تقارير التشريح </w:t>
      </w:r>
      <w:r w:rsidRPr="000601F8">
        <w:rPr>
          <w:rFonts w:hint="cs"/>
          <w:bCs/>
          <w:rtl/>
        </w:rPr>
        <w:t xml:space="preserve">إلى </w:t>
      </w:r>
      <w:r w:rsidRPr="000601F8">
        <w:rPr>
          <w:bCs/>
          <w:rtl/>
        </w:rPr>
        <w:t xml:space="preserve">أفراد أسر المتوفين والسماح لهم، </w:t>
      </w:r>
      <w:r w:rsidRPr="000601F8">
        <w:rPr>
          <w:rFonts w:hint="cs"/>
          <w:bCs/>
          <w:rtl/>
        </w:rPr>
        <w:t>إن رغبوا في ذلك</w:t>
      </w:r>
      <w:r w:rsidRPr="000601F8">
        <w:rPr>
          <w:bCs/>
          <w:rtl/>
        </w:rPr>
        <w:t>، بطلب إجراء تشريح مستقل؛</w:t>
      </w:r>
    </w:p>
    <w:p w:rsidR="000601F8" w:rsidRPr="000601F8" w:rsidRDefault="000601F8" w:rsidP="000601F8">
      <w:pPr>
        <w:pStyle w:val="SingleTxtGA"/>
        <w:rPr>
          <w:bCs/>
          <w:rtl/>
        </w:rPr>
      </w:pPr>
      <w:r w:rsidRPr="000601F8">
        <w:rPr>
          <w:rtl/>
        </w:rPr>
        <w:tab/>
        <w:t>(ب)</w:t>
      </w:r>
      <w:r w:rsidRPr="000601F8">
        <w:rPr>
          <w:rtl/>
        </w:rPr>
        <w:tab/>
      </w:r>
      <w:r w:rsidRPr="000601F8">
        <w:rPr>
          <w:rFonts w:hint="cs"/>
          <w:bCs/>
          <w:rtl/>
        </w:rPr>
        <w:t xml:space="preserve">كفالة </w:t>
      </w:r>
      <w:r w:rsidRPr="000601F8">
        <w:rPr>
          <w:bCs/>
          <w:rtl/>
        </w:rPr>
        <w:t xml:space="preserve">قبول محاكم الدولة الطرف لنتائج فحوص الطب الشرعي وعمليات التشريح المستقلة </w:t>
      </w:r>
      <w:r w:rsidRPr="000601F8">
        <w:rPr>
          <w:rFonts w:hint="cs"/>
          <w:bCs/>
          <w:rtl/>
        </w:rPr>
        <w:t xml:space="preserve">كأدلة </w:t>
      </w:r>
      <w:r w:rsidRPr="000601F8">
        <w:rPr>
          <w:bCs/>
          <w:rtl/>
        </w:rPr>
        <w:t>في القضايا الجنائية والمدنية؛</w:t>
      </w:r>
    </w:p>
    <w:p w:rsidR="000601F8" w:rsidRPr="000601F8" w:rsidRDefault="000601F8" w:rsidP="000601F8">
      <w:pPr>
        <w:pStyle w:val="SingleTxtGA"/>
        <w:rPr>
          <w:bCs/>
          <w:rtl/>
        </w:rPr>
      </w:pPr>
      <w:r w:rsidRPr="000601F8">
        <w:rPr>
          <w:rtl/>
        </w:rPr>
        <w:tab/>
        <w:t>(ج)</w:t>
      </w:r>
      <w:r w:rsidRPr="000601F8">
        <w:rPr>
          <w:rtl/>
        </w:rPr>
        <w:tab/>
      </w:r>
      <w:r w:rsidRPr="000601F8">
        <w:rPr>
          <w:bCs/>
          <w:rtl/>
        </w:rPr>
        <w:t xml:space="preserve">التحقيق </w:t>
      </w:r>
      <w:r w:rsidRPr="000601F8">
        <w:rPr>
          <w:rFonts w:hint="cs"/>
          <w:bCs/>
          <w:rtl/>
        </w:rPr>
        <w:t xml:space="preserve">الفوري </w:t>
      </w:r>
      <w:r w:rsidRPr="000601F8">
        <w:rPr>
          <w:bCs/>
          <w:rtl/>
        </w:rPr>
        <w:t xml:space="preserve">والشامل والنزيه في جميع حوادث الوفاة أثناء الاحتجاز، </w:t>
      </w:r>
      <w:r w:rsidRPr="000601F8">
        <w:rPr>
          <w:rFonts w:hint="cs"/>
          <w:bCs/>
          <w:rtl/>
        </w:rPr>
        <w:t xml:space="preserve">وتعميم </w:t>
      </w:r>
      <w:r w:rsidRPr="000601F8">
        <w:rPr>
          <w:bCs/>
          <w:rtl/>
        </w:rPr>
        <w:t xml:space="preserve">نتائج تلك التحقيقات، </w:t>
      </w:r>
      <w:r w:rsidRPr="000601F8">
        <w:rPr>
          <w:rFonts w:hint="cs"/>
          <w:bCs/>
          <w:rtl/>
        </w:rPr>
        <w:t xml:space="preserve">وملاحقة </w:t>
      </w:r>
      <w:r w:rsidRPr="000601F8">
        <w:rPr>
          <w:bCs/>
          <w:rtl/>
        </w:rPr>
        <w:t xml:space="preserve">المسؤولين عن انتهاكات الاتفاقية </w:t>
      </w:r>
      <w:r w:rsidRPr="000601F8">
        <w:rPr>
          <w:rFonts w:hint="cs"/>
          <w:bCs/>
          <w:rtl/>
        </w:rPr>
        <w:t xml:space="preserve">التي تؤدي إلى </w:t>
      </w:r>
      <w:r w:rsidRPr="000601F8">
        <w:rPr>
          <w:bCs/>
          <w:rtl/>
        </w:rPr>
        <w:t>هذه الوفيات ومعاقبتهم وفقاً لذلك، إ</w:t>
      </w:r>
      <w:r w:rsidRPr="000601F8">
        <w:rPr>
          <w:rFonts w:hint="cs"/>
          <w:bCs/>
          <w:rtl/>
        </w:rPr>
        <w:t>ن</w:t>
      </w:r>
      <w:r w:rsidRPr="000601F8">
        <w:rPr>
          <w:bCs/>
          <w:rtl/>
        </w:rPr>
        <w:t xml:space="preserve"> أدينوا؛</w:t>
      </w:r>
    </w:p>
    <w:p w:rsidR="000601F8" w:rsidRPr="000601F8" w:rsidRDefault="000601F8" w:rsidP="000601F8">
      <w:pPr>
        <w:pStyle w:val="SingleTxtGA"/>
        <w:rPr>
          <w:bCs/>
          <w:rtl/>
        </w:rPr>
      </w:pPr>
      <w:r w:rsidRPr="000601F8">
        <w:rPr>
          <w:rtl/>
        </w:rPr>
        <w:tab/>
        <w:t>(د)</w:t>
      </w:r>
      <w:r w:rsidRPr="000601F8">
        <w:rPr>
          <w:rtl/>
        </w:rPr>
        <w:tab/>
      </w:r>
      <w:r w:rsidRPr="000601F8">
        <w:rPr>
          <w:bCs/>
          <w:rtl/>
        </w:rPr>
        <w:t>تزويد اللجنة ببيانات عن جميع الوفيات أثناء الاحتجاز، مصنفة حسب المرفق الذي احت</w:t>
      </w:r>
      <w:r w:rsidRPr="000601F8">
        <w:rPr>
          <w:rFonts w:hint="cs"/>
          <w:bCs/>
          <w:rtl/>
        </w:rPr>
        <w:t>ُ</w:t>
      </w:r>
      <w:r w:rsidRPr="000601F8">
        <w:rPr>
          <w:bCs/>
          <w:rtl/>
        </w:rPr>
        <w:t xml:space="preserve">جز </w:t>
      </w:r>
      <w:r w:rsidRPr="000601F8">
        <w:rPr>
          <w:rFonts w:hint="cs"/>
          <w:bCs/>
          <w:rtl/>
        </w:rPr>
        <w:t xml:space="preserve">فيه </w:t>
      </w:r>
      <w:r w:rsidRPr="000601F8">
        <w:rPr>
          <w:bCs/>
          <w:rtl/>
        </w:rPr>
        <w:t xml:space="preserve">المتوفى وعمر </w:t>
      </w:r>
      <w:r w:rsidRPr="000601F8">
        <w:rPr>
          <w:rFonts w:hint="cs"/>
          <w:bCs/>
          <w:rtl/>
        </w:rPr>
        <w:t>الضحية و</w:t>
      </w:r>
      <w:r w:rsidRPr="000601F8">
        <w:rPr>
          <w:bCs/>
          <w:rtl/>
        </w:rPr>
        <w:t>جنس</w:t>
      </w:r>
      <w:r w:rsidRPr="000601F8">
        <w:rPr>
          <w:rFonts w:hint="cs"/>
          <w:bCs/>
          <w:rtl/>
        </w:rPr>
        <w:t>ها،</w:t>
      </w:r>
      <w:r w:rsidRPr="000601F8">
        <w:rPr>
          <w:bCs/>
          <w:rtl/>
        </w:rPr>
        <w:t xml:space="preserve"> و</w:t>
      </w:r>
      <w:r w:rsidRPr="000601F8">
        <w:rPr>
          <w:rFonts w:hint="cs"/>
          <w:bCs/>
          <w:rtl/>
        </w:rPr>
        <w:t xml:space="preserve">عن </w:t>
      </w:r>
      <w:r w:rsidRPr="000601F8">
        <w:rPr>
          <w:bCs/>
          <w:rtl/>
        </w:rPr>
        <w:t>نتائج التحقيق في الوف</w:t>
      </w:r>
      <w:r w:rsidRPr="000601F8">
        <w:rPr>
          <w:rFonts w:hint="cs"/>
          <w:bCs/>
          <w:rtl/>
        </w:rPr>
        <w:t>ي</w:t>
      </w:r>
      <w:r w:rsidRPr="000601F8">
        <w:rPr>
          <w:bCs/>
          <w:rtl/>
        </w:rPr>
        <w:t>ا</w:t>
      </w:r>
      <w:r w:rsidRPr="000601F8">
        <w:rPr>
          <w:rFonts w:hint="cs"/>
          <w:bCs/>
          <w:rtl/>
        </w:rPr>
        <w:t>ت</w:t>
      </w:r>
      <w:r w:rsidRPr="000601F8">
        <w:rPr>
          <w:bCs/>
          <w:rtl/>
        </w:rPr>
        <w:t xml:space="preserve"> أثناء الاحتجاز، وعن </w:t>
      </w:r>
      <w:r w:rsidRPr="000601F8">
        <w:rPr>
          <w:rFonts w:hint="cs"/>
          <w:bCs/>
          <w:rtl/>
        </w:rPr>
        <w:t xml:space="preserve">سبل جبر الضرر المتاحة </w:t>
      </w:r>
      <w:r w:rsidRPr="000601F8">
        <w:rPr>
          <w:bCs/>
          <w:rtl/>
        </w:rPr>
        <w:t>لأقارب</w:t>
      </w:r>
      <w:r w:rsidRPr="000601F8">
        <w:rPr>
          <w:rFonts w:hint="cs"/>
          <w:bCs/>
          <w:rtl/>
        </w:rPr>
        <w:t xml:space="preserve"> الضحايا</w:t>
      </w:r>
      <w:r w:rsidRPr="000601F8">
        <w:rPr>
          <w:bCs/>
          <w:rtl/>
        </w:rPr>
        <w:t>؛</w:t>
      </w:r>
    </w:p>
    <w:p w:rsidR="000601F8" w:rsidRPr="000601F8" w:rsidRDefault="000601F8" w:rsidP="000601F8">
      <w:pPr>
        <w:pStyle w:val="SingleTxtGA"/>
        <w:rPr>
          <w:bCs/>
          <w:rtl/>
        </w:rPr>
      </w:pPr>
      <w:r w:rsidRPr="000601F8">
        <w:rPr>
          <w:rtl/>
        </w:rPr>
        <w:tab/>
        <w:t>(ه)</w:t>
      </w:r>
      <w:r w:rsidRPr="000601F8">
        <w:rPr>
          <w:rtl/>
        </w:rPr>
        <w:tab/>
      </w:r>
      <w:r w:rsidRPr="000601F8">
        <w:rPr>
          <w:bCs/>
          <w:rtl/>
        </w:rPr>
        <w:t>إ</w:t>
      </w:r>
      <w:r w:rsidRPr="000601F8">
        <w:rPr>
          <w:rFonts w:hint="cs"/>
          <w:bCs/>
          <w:rtl/>
        </w:rPr>
        <w:t>خبار</w:t>
      </w:r>
      <w:r w:rsidRPr="000601F8">
        <w:rPr>
          <w:bCs/>
          <w:rtl/>
        </w:rPr>
        <w:t xml:space="preserve"> اللجنة بأي تحقيق </w:t>
      </w:r>
      <w:r w:rsidRPr="000601F8">
        <w:rPr>
          <w:rFonts w:hint="cs"/>
          <w:bCs/>
          <w:rtl/>
        </w:rPr>
        <w:t xml:space="preserve">أُجري </w:t>
      </w:r>
      <w:r w:rsidRPr="000601F8">
        <w:rPr>
          <w:bCs/>
          <w:rtl/>
        </w:rPr>
        <w:t xml:space="preserve">خلال الفترة قيد الاستعراض في الوفيات </w:t>
      </w:r>
      <w:r w:rsidRPr="000601F8">
        <w:rPr>
          <w:rFonts w:hint="cs"/>
          <w:bCs/>
          <w:rtl/>
        </w:rPr>
        <w:t>التي زُعم أنها نجمت</w:t>
      </w:r>
      <w:r w:rsidRPr="000601F8">
        <w:rPr>
          <w:bCs/>
          <w:rtl/>
        </w:rPr>
        <w:t xml:space="preserve"> </w:t>
      </w:r>
      <w:r w:rsidRPr="000601F8">
        <w:rPr>
          <w:rFonts w:hint="cs"/>
          <w:bCs/>
          <w:rtl/>
        </w:rPr>
        <w:t xml:space="preserve">عن </w:t>
      </w:r>
      <w:r w:rsidRPr="000601F8">
        <w:rPr>
          <w:bCs/>
          <w:rtl/>
        </w:rPr>
        <w:t>التعذيب</w:t>
      </w:r>
      <w:r w:rsidR="001F186C">
        <w:rPr>
          <w:bCs/>
          <w:rtl/>
        </w:rPr>
        <w:t xml:space="preserve"> أو </w:t>
      </w:r>
      <w:r w:rsidRPr="000601F8">
        <w:rPr>
          <w:bCs/>
          <w:rtl/>
        </w:rPr>
        <w:t>سوء المعاملة</w:t>
      </w:r>
      <w:r w:rsidR="001F186C">
        <w:rPr>
          <w:bCs/>
          <w:rtl/>
        </w:rPr>
        <w:t xml:space="preserve"> أو </w:t>
      </w:r>
      <w:r w:rsidRPr="000601F8">
        <w:rPr>
          <w:bCs/>
          <w:rtl/>
        </w:rPr>
        <w:t>الإهمال المتعمد؛</w:t>
      </w:r>
    </w:p>
    <w:p w:rsidR="000601F8" w:rsidRPr="000601F8" w:rsidRDefault="000601F8" w:rsidP="000601F8">
      <w:pPr>
        <w:pStyle w:val="SingleTxtGA"/>
      </w:pPr>
      <w:r w:rsidRPr="000601F8">
        <w:rPr>
          <w:rtl/>
        </w:rPr>
        <w:tab/>
        <w:t>(و)</w:t>
      </w:r>
      <w:r w:rsidRPr="000601F8">
        <w:rPr>
          <w:rtl/>
        </w:rPr>
        <w:tab/>
      </w:r>
      <w:r w:rsidRPr="000601F8">
        <w:rPr>
          <w:rFonts w:hint="cs"/>
          <w:bCs/>
          <w:rtl/>
        </w:rPr>
        <w:t xml:space="preserve">مراجعة قضية </w:t>
      </w:r>
      <w:r w:rsidRPr="000601F8">
        <w:rPr>
          <w:bCs/>
          <w:rtl/>
        </w:rPr>
        <w:t xml:space="preserve">وفاة السيدة مورادوفا </w:t>
      </w:r>
      <w:r w:rsidRPr="000601F8">
        <w:rPr>
          <w:rFonts w:hint="cs"/>
          <w:bCs/>
          <w:rtl/>
        </w:rPr>
        <w:t xml:space="preserve">أثناء الاحتجاز </w:t>
      </w:r>
      <w:r w:rsidRPr="000601F8">
        <w:rPr>
          <w:bCs/>
          <w:rtl/>
        </w:rPr>
        <w:t xml:space="preserve">وضمان </w:t>
      </w:r>
      <w:r w:rsidRPr="000601F8">
        <w:rPr>
          <w:rFonts w:hint="cs"/>
          <w:bCs/>
          <w:rtl/>
        </w:rPr>
        <w:t xml:space="preserve">إجراء </w:t>
      </w:r>
      <w:r w:rsidRPr="000601F8">
        <w:rPr>
          <w:bCs/>
          <w:rtl/>
        </w:rPr>
        <w:t xml:space="preserve">تحقيق شامل في الادعاءات التي تشير إلى </w:t>
      </w:r>
      <w:r w:rsidRPr="000601F8">
        <w:rPr>
          <w:rFonts w:hint="cs"/>
          <w:bCs/>
          <w:rtl/>
        </w:rPr>
        <w:t xml:space="preserve">أن </w:t>
      </w:r>
      <w:r w:rsidRPr="000601F8">
        <w:rPr>
          <w:bCs/>
          <w:rtl/>
        </w:rPr>
        <w:t xml:space="preserve">نتائج التشريح </w:t>
      </w:r>
      <w:r w:rsidRPr="000601F8">
        <w:rPr>
          <w:rFonts w:hint="cs"/>
          <w:bCs/>
          <w:rtl/>
        </w:rPr>
        <w:t xml:space="preserve">تبين </w:t>
      </w:r>
      <w:r w:rsidRPr="000601F8">
        <w:rPr>
          <w:bCs/>
          <w:rtl/>
        </w:rPr>
        <w:t>أن</w:t>
      </w:r>
      <w:r w:rsidRPr="000601F8">
        <w:rPr>
          <w:rFonts w:hint="cs"/>
          <w:bCs/>
          <w:rtl/>
        </w:rPr>
        <w:t>ها</w:t>
      </w:r>
      <w:r w:rsidRPr="000601F8">
        <w:rPr>
          <w:bCs/>
          <w:rtl/>
        </w:rPr>
        <w:t xml:space="preserve"> </w:t>
      </w:r>
      <w:r w:rsidRPr="000601F8">
        <w:rPr>
          <w:rFonts w:hint="cs"/>
          <w:bCs/>
          <w:rtl/>
        </w:rPr>
        <w:t xml:space="preserve">ربما </w:t>
      </w:r>
      <w:r w:rsidRPr="000601F8">
        <w:rPr>
          <w:bCs/>
          <w:rtl/>
        </w:rPr>
        <w:t>توفي</w:t>
      </w:r>
      <w:r w:rsidRPr="000601F8">
        <w:rPr>
          <w:rFonts w:hint="cs"/>
          <w:bCs/>
          <w:rtl/>
        </w:rPr>
        <w:t>ت</w:t>
      </w:r>
      <w:r w:rsidRPr="000601F8">
        <w:rPr>
          <w:bCs/>
          <w:rtl/>
        </w:rPr>
        <w:t xml:space="preserve"> </w:t>
      </w:r>
      <w:r w:rsidRPr="000601F8">
        <w:rPr>
          <w:rFonts w:hint="cs"/>
          <w:bCs/>
          <w:rtl/>
        </w:rPr>
        <w:t>بسبب ا</w:t>
      </w:r>
      <w:r w:rsidRPr="000601F8">
        <w:rPr>
          <w:bCs/>
          <w:rtl/>
        </w:rPr>
        <w:t>لتعذيب أثناء الاحتجاز</w:t>
      </w:r>
      <w:r w:rsidRPr="000601F8">
        <w:rPr>
          <w:rFonts w:hint="cs"/>
          <w:bCs/>
          <w:rtl/>
        </w:rPr>
        <w:t>.</w:t>
      </w:r>
    </w:p>
    <w:p w:rsidR="000601F8" w:rsidRPr="000601F8" w:rsidRDefault="000601F8" w:rsidP="000601F8">
      <w:pPr>
        <w:pStyle w:val="H23GA"/>
      </w:pPr>
      <w:r w:rsidRPr="000601F8">
        <w:rPr>
          <w:rFonts w:hint="cs"/>
          <w:rtl/>
        </w:rPr>
        <w:tab/>
      </w:r>
      <w:r w:rsidRPr="000601F8">
        <w:rPr>
          <w:rFonts w:hint="cs"/>
          <w:rtl/>
        </w:rPr>
        <w:tab/>
      </w:r>
      <w:r w:rsidRPr="000601F8">
        <w:rPr>
          <w:rtl/>
        </w:rPr>
        <w:t>المؤسسة الوطنية لحقوق الإنسان</w:t>
      </w:r>
    </w:p>
    <w:p w:rsidR="000601F8" w:rsidRPr="000601F8" w:rsidRDefault="000601F8" w:rsidP="000601F8">
      <w:pPr>
        <w:pStyle w:val="SingleTxtGA"/>
      </w:pPr>
      <w:r w:rsidRPr="000601F8">
        <w:rPr>
          <w:rFonts w:hint="cs"/>
          <w:rtl/>
        </w:rPr>
        <w:t>15</w:t>
      </w:r>
      <w:r w:rsidRPr="000601F8">
        <w:rPr>
          <w:rtl/>
        </w:rPr>
        <w:t>-</w:t>
      </w:r>
      <w:r w:rsidRPr="000601F8">
        <w:rPr>
          <w:rtl/>
        </w:rPr>
        <w:tab/>
      </w:r>
      <w:r w:rsidRPr="000601F8">
        <w:rPr>
          <w:rFonts w:hint="cs"/>
          <w:rtl/>
        </w:rPr>
        <w:t xml:space="preserve">تشعر </w:t>
      </w:r>
      <w:r w:rsidRPr="000601F8">
        <w:rPr>
          <w:rtl/>
        </w:rPr>
        <w:t xml:space="preserve">اللجنة </w:t>
      </w:r>
      <w:r w:rsidRPr="000601F8">
        <w:rPr>
          <w:rFonts w:hint="cs"/>
          <w:rtl/>
        </w:rPr>
        <w:t>بال</w:t>
      </w:r>
      <w:r w:rsidRPr="000601F8">
        <w:rPr>
          <w:rtl/>
        </w:rPr>
        <w:t xml:space="preserve">قلق لأن </w:t>
      </w:r>
      <w:r w:rsidRPr="000601F8">
        <w:rPr>
          <w:rFonts w:hint="cs"/>
          <w:rtl/>
        </w:rPr>
        <w:t>المجلس (البرلمان)</w:t>
      </w:r>
      <w:r w:rsidR="001F186C">
        <w:rPr>
          <w:rFonts w:hint="cs"/>
          <w:rtl/>
        </w:rPr>
        <w:t xml:space="preserve"> لم </w:t>
      </w:r>
      <w:r w:rsidRPr="000601F8">
        <w:rPr>
          <w:rFonts w:hint="cs"/>
          <w:rtl/>
        </w:rPr>
        <w:t xml:space="preserve">يعتمد بعد </w:t>
      </w:r>
      <w:r w:rsidRPr="000601F8">
        <w:rPr>
          <w:rtl/>
        </w:rPr>
        <w:t>القانون المتعلق بمفوض حقوق الإنسان (أمين المظالم) (المادة 2).</w:t>
      </w:r>
    </w:p>
    <w:p w:rsidR="000601F8" w:rsidRPr="000601F8" w:rsidRDefault="000601F8" w:rsidP="000601F8">
      <w:pPr>
        <w:pStyle w:val="SingleTxtGA"/>
      </w:pPr>
      <w:r w:rsidRPr="000601F8">
        <w:rPr>
          <w:rFonts w:hint="cs"/>
          <w:rtl/>
        </w:rPr>
        <w:t>16</w:t>
      </w:r>
      <w:r w:rsidRPr="000601F8">
        <w:rPr>
          <w:rtl/>
        </w:rPr>
        <w:t>-</w:t>
      </w:r>
      <w:r w:rsidRPr="000601F8">
        <w:rPr>
          <w:rtl/>
        </w:rPr>
        <w:tab/>
      </w:r>
      <w:r w:rsidRPr="000601F8">
        <w:rPr>
          <w:b/>
          <w:bCs/>
          <w:rtl/>
        </w:rPr>
        <w:t xml:space="preserve">تكرر اللجنة </w:t>
      </w:r>
      <w:r w:rsidRPr="000601F8">
        <w:rPr>
          <w:rFonts w:hint="cs"/>
          <w:b/>
          <w:bCs/>
          <w:rtl/>
        </w:rPr>
        <w:t>ال</w:t>
      </w:r>
      <w:r w:rsidRPr="000601F8">
        <w:rPr>
          <w:b/>
          <w:bCs/>
          <w:rtl/>
        </w:rPr>
        <w:t>توصي</w:t>
      </w:r>
      <w:r w:rsidRPr="000601F8">
        <w:rPr>
          <w:rFonts w:hint="cs"/>
          <w:b/>
          <w:bCs/>
          <w:rtl/>
        </w:rPr>
        <w:t>ة</w:t>
      </w:r>
      <w:r w:rsidRPr="000601F8">
        <w:rPr>
          <w:b/>
          <w:bCs/>
          <w:rtl/>
        </w:rPr>
        <w:t xml:space="preserve"> الواردة في ملاحظاتها الختامية السابقة </w:t>
      </w:r>
      <w:r w:rsidRPr="000601F8">
        <w:rPr>
          <w:rFonts w:hint="cs"/>
          <w:b/>
          <w:bCs/>
          <w:rtl/>
        </w:rPr>
        <w:t xml:space="preserve">والمتمثلة في </w:t>
      </w:r>
      <w:r w:rsidRPr="000601F8">
        <w:rPr>
          <w:b/>
          <w:bCs/>
          <w:rtl/>
        </w:rPr>
        <w:t xml:space="preserve">أنه ينبغي للدولة الطرف أن </w:t>
      </w:r>
      <w:r w:rsidRPr="000601F8">
        <w:rPr>
          <w:rFonts w:hint="cs"/>
          <w:b/>
          <w:bCs/>
          <w:rtl/>
        </w:rPr>
        <w:t xml:space="preserve">تمضي </w:t>
      </w:r>
      <w:r w:rsidRPr="000601F8">
        <w:rPr>
          <w:b/>
          <w:bCs/>
          <w:rtl/>
        </w:rPr>
        <w:t xml:space="preserve">في </w:t>
      </w:r>
      <w:r w:rsidRPr="000601F8">
        <w:rPr>
          <w:rFonts w:hint="cs"/>
          <w:b/>
          <w:bCs/>
          <w:rtl/>
        </w:rPr>
        <w:t xml:space="preserve">عملية </w:t>
      </w:r>
      <w:r w:rsidRPr="000601F8">
        <w:rPr>
          <w:b/>
          <w:bCs/>
          <w:rtl/>
        </w:rPr>
        <w:t xml:space="preserve">إنشاء مؤسسة وطنية لحقوق الإنسان </w:t>
      </w:r>
      <w:r w:rsidRPr="000601F8">
        <w:rPr>
          <w:rFonts w:hint="cs"/>
          <w:b/>
          <w:bCs/>
          <w:rtl/>
        </w:rPr>
        <w:t xml:space="preserve">تتمتع باستقلال حقيقي </w:t>
      </w:r>
      <w:r w:rsidRPr="000601F8">
        <w:rPr>
          <w:b/>
          <w:bCs/>
          <w:rtl/>
        </w:rPr>
        <w:t xml:space="preserve">وفقاً </w:t>
      </w:r>
      <w:r w:rsidRPr="000601F8">
        <w:rPr>
          <w:rFonts w:hint="cs"/>
          <w:b/>
          <w:bCs/>
          <w:rtl/>
        </w:rPr>
        <w:t>ل</w:t>
      </w:r>
      <w:r w:rsidRPr="000601F8">
        <w:rPr>
          <w:b/>
          <w:bCs/>
          <w:rtl/>
        </w:rPr>
        <w:t xml:space="preserve">لمبادئ المتعلقة </w:t>
      </w:r>
      <w:r w:rsidRPr="000601F8">
        <w:rPr>
          <w:rFonts w:hint="cs"/>
          <w:b/>
          <w:bCs/>
          <w:rtl/>
        </w:rPr>
        <w:t xml:space="preserve">بوضع </w:t>
      </w:r>
      <w:r w:rsidRPr="000601F8">
        <w:rPr>
          <w:b/>
          <w:bCs/>
          <w:rtl/>
        </w:rPr>
        <w:t xml:space="preserve">المؤسسات الوطنية لتعزيز وحماية حقوق الإنسان (مبادئ باريس) (انظر </w:t>
      </w:r>
      <w:r w:rsidRPr="000601F8">
        <w:rPr>
          <w:rFonts w:hint="cs"/>
          <w:b/>
          <w:bCs/>
          <w:rtl/>
        </w:rPr>
        <w:t xml:space="preserve">الوثيقة </w:t>
      </w:r>
      <w:r w:rsidRPr="000601F8">
        <w:rPr>
          <w:b/>
          <w:bCs/>
        </w:rPr>
        <w:t>CAT/C/TKM/CO/1</w:t>
      </w:r>
      <w:r w:rsidRPr="000601F8">
        <w:rPr>
          <w:b/>
          <w:bCs/>
          <w:rtl/>
        </w:rPr>
        <w:t xml:space="preserve">، </w:t>
      </w:r>
      <w:r w:rsidRPr="000601F8">
        <w:rPr>
          <w:rFonts w:hint="cs"/>
          <w:b/>
          <w:bCs/>
          <w:rtl/>
        </w:rPr>
        <w:t>الفقرة 12</w:t>
      </w:r>
      <w:r w:rsidRPr="000601F8">
        <w:rPr>
          <w:b/>
          <w:bCs/>
          <w:rtl/>
        </w:rPr>
        <w:t>).</w:t>
      </w:r>
      <w:r w:rsidRPr="000601F8">
        <w:rPr>
          <w:rFonts w:hint="cs"/>
          <w:b/>
          <w:bCs/>
          <w:rtl/>
        </w:rPr>
        <w:t xml:space="preserve"> </w:t>
      </w:r>
      <w:r w:rsidRPr="000601F8">
        <w:rPr>
          <w:b/>
          <w:bCs/>
          <w:rtl/>
        </w:rPr>
        <w:t>و</w:t>
      </w:r>
      <w:r w:rsidRPr="000601F8">
        <w:rPr>
          <w:rFonts w:hint="cs"/>
          <w:b/>
          <w:bCs/>
          <w:rtl/>
        </w:rPr>
        <w:t xml:space="preserve">ينبغي أن تتمتع مؤسسة </w:t>
      </w:r>
      <w:r w:rsidRPr="000601F8">
        <w:rPr>
          <w:b/>
          <w:bCs/>
          <w:rtl/>
        </w:rPr>
        <w:t xml:space="preserve">مفوض حقوق الإنسان (أمين المظالم) </w:t>
      </w:r>
      <w:r w:rsidRPr="000601F8">
        <w:rPr>
          <w:rFonts w:hint="cs"/>
          <w:b/>
          <w:bCs/>
          <w:rtl/>
        </w:rPr>
        <w:t>بصلاحية تلقي ومعالجة ال</w:t>
      </w:r>
      <w:r w:rsidRPr="000601F8">
        <w:rPr>
          <w:b/>
          <w:bCs/>
          <w:rtl/>
        </w:rPr>
        <w:t xml:space="preserve">شكاوى </w:t>
      </w:r>
      <w:r w:rsidRPr="000601F8">
        <w:rPr>
          <w:rFonts w:hint="cs"/>
          <w:b/>
          <w:bCs/>
          <w:rtl/>
        </w:rPr>
        <w:t>والعرائض</w:t>
      </w:r>
      <w:r w:rsidRPr="000601F8">
        <w:rPr>
          <w:b/>
          <w:bCs/>
          <w:rtl/>
        </w:rPr>
        <w:t xml:space="preserve"> المتعلقة ب</w:t>
      </w:r>
      <w:r w:rsidRPr="000601F8">
        <w:rPr>
          <w:rFonts w:hint="cs"/>
          <w:b/>
          <w:bCs/>
          <w:rtl/>
        </w:rPr>
        <w:t>ال</w:t>
      </w:r>
      <w:r w:rsidRPr="000601F8">
        <w:rPr>
          <w:b/>
          <w:bCs/>
          <w:rtl/>
        </w:rPr>
        <w:t xml:space="preserve">حالات </w:t>
      </w:r>
      <w:r w:rsidRPr="000601F8">
        <w:rPr>
          <w:rFonts w:hint="cs"/>
          <w:b/>
          <w:bCs/>
          <w:rtl/>
        </w:rPr>
        <w:t>ال</w:t>
      </w:r>
      <w:r w:rsidRPr="000601F8">
        <w:rPr>
          <w:b/>
          <w:bCs/>
          <w:rtl/>
        </w:rPr>
        <w:t xml:space="preserve">فردية، </w:t>
      </w:r>
      <w:r w:rsidRPr="000601F8">
        <w:rPr>
          <w:rFonts w:hint="cs"/>
          <w:b/>
          <w:bCs/>
          <w:rtl/>
        </w:rPr>
        <w:t>و</w:t>
      </w:r>
      <w:r w:rsidRPr="000601F8">
        <w:rPr>
          <w:b/>
          <w:bCs/>
          <w:rtl/>
        </w:rPr>
        <w:t>رصد مرافق الاحتجاز و</w:t>
      </w:r>
      <w:r w:rsidRPr="000601F8">
        <w:rPr>
          <w:rFonts w:hint="cs"/>
          <w:b/>
          <w:bCs/>
          <w:rtl/>
        </w:rPr>
        <w:t xml:space="preserve">تعميم </w:t>
      </w:r>
      <w:r w:rsidRPr="000601F8">
        <w:rPr>
          <w:b/>
          <w:bCs/>
          <w:rtl/>
        </w:rPr>
        <w:t>نتائج تحقيقاتها.</w:t>
      </w:r>
      <w:r w:rsidRPr="000601F8">
        <w:rPr>
          <w:rFonts w:hint="cs"/>
          <w:b/>
          <w:bCs/>
          <w:rtl/>
        </w:rPr>
        <w:t xml:space="preserve"> ويجب على ا</w:t>
      </w:r>
      <w:r w:rsidRPr="000601F8">
        <w:rPr>
          <w:b/>
          <w:bCs/>
          <w:rtl/>
        </w:rPr>
        <w:t xml:space="preserve">لدولة الطرف أن تكفل تنفيذ توصيات </w:t>
      </w:r>
      <w:r w:rsidRPr="000601F8">
        <w:rPr>
          <w:rFonts w:hint="cs"/>
          <w:b/>
          <w:bCs/>
          <w:rtl/>
        </w:rPr>
        <w:t xml:space="preserve">هذه </w:t>
      </w:r>
      <w:r w:rsidRPr="000601F8">
        <w:rPr>
          <w:b/>
          <w:bCs/>
          <w:rtl/>
        </w:rPr>
        <w:t xml:space="preserve">المؤسسة </w:t>
      </w:r>
      <w:r w:rsidR="001F186C">
        <w:rPr>
          <w:b/>
          <w:bCs/>
          <w:rtl/>
        </w:rPr>
        <w:t>فيما يتعلق</w:t>
      </w:r>
      <w:r w:rsidRPr="000601F8">
        <w:rPr>
          <w:b/>
          <w:bCs/>
          <w:rtl/>
        </w:rPr>
        <w:t xml:space="preserve"> </w:t>
      </w:r>
      <w:r w:rsidRPr="000601F8">
        <w:rPr>
          <w:rFonts w:hint="cs"/>
          <w:b/>
          <w:bCs/>
          <w:rtl/>
        </w:rPr>
        <w:t xml:space="preserve">بإتاحة سبل جبر الضرر </w:t>
      </w:r>
      <w:r w:rsidRPr="000601F8">
        <w:rPr>
          <w:b/>
          <w:bCs/>
          <w:rtl/>
        </w:rPr>
        <w:t xml:space="preserve">للضحايا </w:t>
      </w:r>
      <w:r w:rsidRPr="000601F8">
        <w:rPr>
          <w:rFonts w:hint="cs"/>
          <w:b/>
          <w:bCs/>
          <w:rtl/>
        </w:rPr>
        <w:t xml:space="preserve">وملاحقة </w:t>
      </w:r>
      <w:r w:rsidRPr="000601F8">
        <w:rPr>
          <w:b/>
          <w:bCs/>
          <w:rtl/>
        </w:rPr>
        <w:t xml:space="preserve">الجناة، </w:t>
      </w:r>
      <w:r w:rsidRPr="000601F8">
        <w:rPr>
          <w:rFonts w:hint="cs"/>
          <w:b/>
          <w:bCs/>
          <w:rtl/>
        </w:rPr>
        <w:t>وتزويدها ب</w:t>
      </w:r>
      <w:r w:rsidRPr="000601F8">
        <w:rPr>
          <w:b/>
          <w:bCs/>
          <w:rtl/>
        </w:rPr>
        <w:t xml:space="preserve">الموارد </w:t>
      </w:r>
      <w:r w:rsidRPr="000601F8">
        <w:rPr>
          <w:rFonts w:hint="cs"/>
          <w:b/>
          <w:bCs/>
          <w:rtl/>
        </w:rPr>
        <w:t>الكافية لأداء عملها</w:t>
      </w:r>
      <w:r w:rsidRPr="000601F8">
        <w:rPr>
          <w:b/>
          <w:bCs/>
          <w:rtl/>
        </w:rPr>
        <w:t>.</w:t>
      </w:r>
      <w:r w:rsidR="001F186C">
        <w:rPr>
          <w:rFonts w:hint="cs"/>
          <w:b/>
          <w:bCs/>
          <w:rtl/>
        </w:rPr>
        <w:t xml:space="preserve"> كما </w:t>
      </w:r>
      <w:r w:rsidRPr="000601F8">
        <w:rPr>
          <w:b/>
          <w:bCs/>
          <w:rtl/>
        </w:rPr>
        <w:t xml:space="preserve">توصي اللجنة الدولة الطرف </w:t>
      </w:r>
      <w:r w:rsidRPr="000601F8">
        <w:rPr>
          <w:rFonts w:hint="cs"/>
          <w:b/>
          <w:bCs/>
          <w:rtl/>
        </w:rPr>
        <w:t xml:space="preserve">بتعميم </w:t>
      </w:r>
      <w:r w:rsidRPr="000601F8">
        <w:rPr>
          <w:b/>
          <w:bCs/>
          <w:rtl/>
        </w:rPr>
        <w:t xml:space="preserve">مشروع القانون </w:t>
      </w:r>
      <w:r w:rsidRPr="000601F8">
        <w:rPr>
          <w:rFonts w:hint="cs"/>
          <w:b/>
          <w:bCs/>
          <w:rtl/>
        </w:rPr>
        <w:t xml:space="preserve">المتعلق بمفوض </w:t>
      </w:r>
      <w:r w:rsidRPr="000601F8">
        <w:rPr>
          <w:b/>
          <w:bCs/>
          <w:rtl/>
        </w:rPr>
        <w:t xml:space="preserve">حقوق الإنسان بغية تيسير النظر في التعليقات </w:t>
      </w:r>
      <w:r w:rsidRPr="000601F8">
        <w:rPr>
          <w:rFonts w:hint="cs"/>
          <w:b/>
          <w:bCs/>
          <w:rtl/>
        </w:rPr>
        <w:t>والإسهامات المتعلقة به</w:t>
      </w:r>
      <w:r w:rsidRPr="000601F8">
        <w:rPr>
          <w:rFonts w:hint="cs"/>
          <w:rtl/>
        </w:rPr>
        <w:t>.</w:t>
      </w:r>
    </w:p>
    <w:p w:rsidR="000601F8" w:rsidRPr="000601F8" w:rsidRDefault="000601F8" w:rsidP="000601F8">
      <w:pPr>
        <w:pStyle w:val="H23GA"/>
      </w:pPr>
      <w:r w:rsidRPr="000601F8">
        <w:rPr>
          <w:rFonts w:hint="cs"/>
          <w:rtl/>
        </w:rPr>
        <w:lastRenderedPageBreak/>
        <w:tab/>
      </w:r>
      <w:r w:rsidRPr="000601F8">
        <w:rPr>
          <w:rFonts w:hint="cs"/>
          <w:rtl/>
        </w:rPr>
        <w:tab/>
      </w:r>
      <w:r w:rsidRPr="000601F8">
        <w:rPr>
          <w:rtl/>
        </w:rPr>
        <w:t>الآلية المستقلة لتقديم الشكاوى</w:t>
      </w:r>
    </w:p>
    <w:p w:rsidR="000601F8" w:rsidRPr="000601F8" w:rsidRDefault="000601F8" w:rsidP="000601F8">
      <w:pPr>
        <w:pStyle w:val="SingleTxtGA"/>
      </w:pPr>
      <w:r w:rsidRPr="000601F8">
        <w:rPr>
          <w:rFonts w:hint="cs"/>
          <w:rtl/>
        </w:rPr>
        <w:t>17</w:t>
      </w:r>
      <w:r w:rsidRPr="000601F8">
        <w:rPr>
          <w:rtl/>
        </w:rPr>
        <w:t>-</w:t>
      </w:r>
      <w:r w:rsidRPr="000601F8">
        <w:rPr>
          <w:rtl/>
        </w:rPr>
        <w:tab/>
        <w:t xml:space="preserve">يساور اللجنة قلق </w:t>
      </w:r>
      <w:r w:rsidRPr="000601F8">
        <w:rPr>
          <w:rFonts w:hint="cs"/>
          <w:rtl/>
        </w:rPr>
        <w:t xml:space="preserve">بالغ </w:t>
      </w:r>
      <w:r w:rsidRPr="000601F8">
        <w:rPr>
          <w:rtl/>
        </w:rPr>
        <w:t xml:space="preserve">إزاء المعلومات التي قدمتها الدولة الطرف </w:t>
      </w:r>
      <w:r w:rsidRPr="000601F8">
        <w:rPr>
          <w:rFonts w:hint="cs"/>
          <w:rtl/>
        </w:rPr>
        <w:t xml:space="preserve">ومفادها </w:t>
      </w:r>
      <w:r w:rsidRPr="000601F8">
        <w:rPr>
          <w:rtl/>
        </w:rPr>
        <w:t>أنها</w:t>
      </w:r>
      <w:r w:rsidR="001F186C">
        <w:rPr>
          <w:rtl/>
        </w:rPr>
        <w:t xml:space="preserve"> لم </w:t>
      </w:r>
      <w:r w:rsidRPr="000601F8">
        <w:rPr>
          <w:rtl/>
        </w:rPr>
        <w:t xml:space="preserve">تتلق أي شكاوى </w:t>
      </w:r>
      <w:r w:rsidRPr="000601F8">
        <w:rPr>
          <w:rFonts w:hint="cs"/>
          <w:rtl/>
        </w:rPr>
        <w:t xml:space="preserve">بشأن </w:t>
      </w:r>
      <w:r w:rsidRPr="000601F8">
        <w:rPr>
          <w:rtl/>
        </w:rPr>
        <w:t xml:space="preserve">التعذيب خلال الفترة </w:t>
      </w:r>
      <w:r w:rsidRPr="000601F8">
        <w:rPr>
          <w:rFonts w:hint="cs"/>
          <w:rtl/>
        </w:rPr>
        <w:t xml:space="preserve">التي يشملها </w:t>
      </w:r>
      <w:r w:rsidRPr="000601F8">
        <w:rPr>
          <w:rtl/>
        </w:rPr>
        <w:t>التقرير و</w:t>
      </w:r>
      <w:r w:rsidRPr="000601F8">
        <w:rPr>
          <w:rFonts w:hint="cs"/>
          <w:rtl/>
        </w:rPr>
        <w:t>أنه</w:t>
      </w:r>
      <w:r w:rsidR="001F186C">
        <w:rPr>
          <w:rFonts w:hint="cs"/>
          <w:rtl/>
        </w:rPr>
        <w:t xml:space="preserve"> لم </w:t>
      </w:r>
      <w:r w:rsidRPr="000601F8">
        <w:rPr>
          <w:rFonts w:hint="cs"/>
          <w:rtl/>
        </w:rPr>
        <w:t>تجر بالتالي خلال هذه الفترة ملاحقة أي موظفين بتهمة ممارسة ا</w:t>
      </w:r>
      <w:r w:rsidRPr="000601F8">
        <w:rPr>
          <w:rtl/>
        </w:rPr>
        <w:t>لتعذيب (المواد 2 و11</w:t>
      </w:r>
      <w:r w:rsidRPr="000601F8">
        <w:rPr>
          <w:rFonts w:hint="cs"/>
          <w:rtl/>
        </w:rPr>
        <w:t>-</w:t>
      </w:r>
      <w:r w:rsidRPr="000601F8">
        <w:rPr>
          <w:rtl/>
        </w:rPr>
        <w:t>14 و16).</w:t>
      </w:r>
    </w:p>
    <w:p w:rsidR="000601F8" w:rsidRPr="000601F8" w:rsidRDefault="000601F8" w:rsidP="000601F8">
      <w:pPr>
        <w:pStyle w:val="SingleTxtGA"/>
        <w:rPr>
          <w:b/>
          <w:bCs/>
          <w:rtl/>
        </w:rPr>
      </w:pPr>
      <w:r w:rsidRPr="000601F8">
        <w:rPr>
          <w:rFonts w:hint="cs"/>
          <w:rtl/>
        </w:rPr>
        <w:t>18</w:t>
      </w:r>
      <w:r w:rsidRPr="000601F8">
        <w:rPr>
          <w:rtl/>
        </w:rPr>
        <w:t>-</w:t>
      </w:r>
      <w:r w:rsidRPr="000601F8">
        <w:rPr>
          <w:rtl/>
        </w:rPr>
        <w:tab/>
      </w:r>
      <w:r w:rsidRPr="000601F8">
        <w:rPr>
          <w:b/>
          <w:bCs/>
          <w:rtl/>
        </w:rPr>
        <w:t>تكرر اللجنة التوصيات الواردة في ملاحظاتها الختامية السابقة (انظر</w:t>
      </w:r>
      <w:r w:rsidRPr="000601F8">
        <w:rPr>
          <w:rFonts w:hint="cs"/>
          <w:b/>
          <w:bCs/>
          <w:rtl/>
        </w:rPr>
        <w:t xml:space="preserve"> الوثيقة </w:t>
      </w:r>
      <w:r w:rsidRPr="000601F8">
        <w:rPr>
          <w:b/>
          <w:bCs/>
        </w:rPr>
        <w:t>CAT/C/TKM/1</w:t>
      </w:r>
      <w:r w:rsidRPr="000601F8">
        <w:rPr>
          <w:b/>
          <w:bCs/>
          <w:rtl/>
        </w:rPr>
        <w:t xml:space="preserve">، </w:t>
      </w:r>
      <w:r w:rsidRPr="000601F8">
        <w:rPr>
          <w:rFonts w:hint="cs"/>
          <w:b/>
          <w:bCs/>
          <w:rtl/>
        </w:rPr>
        <w:t xml:space="preserve">الفقرة </w:t>
      </w:r>
      <w:r w:rsidRPr="000601F8">
        <w:rPr>
          <w:b/>
          <w:bCs/>
          <w:rtl/>
        </w:rPr>
        <w:t>11) وتحث الدولة</w:t>
      </w:r>
      <w:r w:rsidRPr="000601F8">
        <w:rPr>
          <w:rFonts w:hint="cs"/>
          <w:b/>
          <w:bCs/>
          <w:rtl/>
        </w:rPr>
        <w:t>َ</w:t>
      </w:r>
      <w:r w:rsidRPr="000601F8">
        <w:rPr>
          <w:b/>
          <w:bCs/>
          <w:rtl/>
        </w:rPr>
        <w:t xml:space="preserve"> الطرف</w:t>
      </w:r>
      <w:r w:rsidRPr="000601F8">
        <w:rPr>
          <w:rFonts w:hint="cs"/>
          <w:b/>
          <w:bCs/>
          <w:rtl/>
        </w:rPr>
        <w:t>َ</w:t>
      </w:r>
      <w:r w:rsidRPr="000601F8">
        <w:rPr>
          <w:b/>
          <w:bCs/>
          <w:rtl/>
        </w:rPr>
        <w:t xml:space="preserve"> على</w:t>
      </w:r>
      <w:r w:rsidR="001F186C">
        <w:rPr>
          <w:b/>
          <w:bCs/>
          <w:rtl/>
        </w:rPr>
        <w:t xml:space="preserve"> ما </w:t>
      </w:r>
      <w:r w:rsidRPr="000601F8">
        <w:rPr>
          <w:b/>
          <w:bCs/>
          <w:rtl/>
        </w:rPr>
        <w:t>يلي:</w:t>
      </w:r>
    </w:p>
    <w:p w:rsidR="000601F8" w:rsidRPr="000601F8" w:rsidRDefault="000601F8" w:rsidP="000601F8">
      <w:pPr>
        <w:pStyle w:val="SingleTxtGA"/>
        <w:rPr>
          <w:bCs/>
          <w:rtl/>
        </w:rPr>
      </w:pPr>
      <w:r w:rsidRPr="000601F8">
        <w:rPr>
          <w:rtl/>
        </w:rPr>
        <w:tab/>
        <w:t>(أ)</w:t>
      </w:r>
      <w:r w:rsidRPr="000601F8">
        <w:rPr>
          <w:rtl/>
        </w:rPr>
        <w:tab/>
      </w:r>
      <w:r w:rsidRPr="000601F8">
        <w:rPr>
          <w:bCs/>
          <w:rtl/>
        </w:rPr>
        <w:t xml:space="preserve">إنشاء آلية مستقلة وفعالة لتقديم الشكاوى </w:t>
      </w:r>
      <w:r w:rsidRPr="000601F8">
        <w:rPr>
          <w:rFonts w:hint="cs"/>
          <w:bCs/>
          <w:rtl/>
        </w:rPr>
        <w:t xml:space="preserve">في </w:t>
      </w:r>
      <w:r w:rsidRPr="000601F8">
        <w:rPr>
          <w:bCs/>
          <w:rtl/>
        </w:rPr>
        <w:t>جميع أماكن الاحتجاز؛</w:t>
      </w:r>
    </w:p>
    <w:p w:rsidR="000601F8" w:rsidRPr="000601F8" w:rsidRDefault="000601F8" w:rsidP="000601F8">
      <w:pPr>
        <w:pStyle w:val="SingleTxtGA"/>
        <w:rPr>
          <w:bCs/>
          <w:rtl/>
        </w:rPr>
      </w:pPr>
      <w:r w:rsidRPr="000601F8">
        <w:rPr>
          <w:rtl/>
        </w:rPr>
        <w:tab/>
        <w:t>(ب)</w:t>
      </w:r>
      <w:r w:rsidRPr="000601F8">
        <w:rPr>
          <w:rtl/>
        </w:rPr>
        <w:tab/>
      </w:r>
      <w:r w:rsidRPr="000601F8">
        <w:rPr>
          <w:bCs/>
          <w:rtl/>
        </w:rPr>
        <w:t xml:space="preserve">تيسير تقديم ضحايا التعذيب وسوء المعاملة </w:t>
      </w:r>
      <w:r w:rsidRPr="000601F8">
        <w:rPr>
          <w:rFonts w:hint="cs"/>
          <w:bCs/>
          <w:rtl/>
        </w:rPr>
        <w:t>ل</w:t>
      </w:r>
      <w:r w:rsidRPr="000601F8">
        <w:rPr>
          <w:bCs/>
          <w:rtl/>
        </w:rPr>
        <w:t>لشكاوى،</w:t>
      </w:r>
      <w:r w:rsidR="001F186C">
        <w:rPr>
          <w:bCs/>
          <w:rtl/>
        </w:rPr>
        <w:t xml:space="preserve"> بما </w:t>
      </w:r>
      <w:r w:rsidRPr="000601F8">
        <w:rPr>
          <w:rFonts w:hint="cs"/>
          <w:bCs/>
          <w:rtl/>
        </w:rPr>
        <w:t xml:space="preserve">في ذلك من خلال </w:t>
      </w:r>
      <w:r w:rsidRPr="000601F8">
        <w:rPr>
          <w:bCs/>
          <w:rtl/>
        </w:rPr>
        <w:t>حصول</w:t>
      </w:r>
      <w:r w:rsidRPr="000601F8">
        <w:rPr>
          <w:rFonts w:hint="cs"/>
          <w:bCs/>
          <w:rtl/>
        </w:rPr>
        <w:t>هم</w:t>
      </w:r>
      <w:r w:rsidRPr="000601F8">
        <w:rPr>
          <w:bCs/>
          <w:rtl/>
        </w:rPr>
        <w:t xml:space="preserve"> على أدلة طبية لدعم ادعاءاتهم؛</w:t>
      </w:r>
    </w:p>
    <w:p w:rsidR="000601F8" w:rsidRPr="000601F8" w:rsidRDefault="000601F8" w:rsidP="000601F8">
      <w:pPr>
        <w:pStyle w:val="SingleTxtGA"/>
        <w:rPr>
          <w:b/>
          <w:bCs/>
          <w:rtl/>
        </w:rPr>
      </w:pPr>
      <w:r w:rsidRPr="000601F8">
        <w:rPr>
          <w:rtl/>
        </w:rPr>
        <w:tab/>
        <w:t>(ج)</w:t>
      </w:r>
      <w:r w:rsidRPr="000601F8">
        <w:rPr>
          <w:rtl/>
        </w:rPr>
        <w:tab/>
      </w:r>
      <w:r w:rsidRPr="000601F8">
        <w:rPr>
          <w:rFonts w:hint="cs"/>
          <w:b/>
          <w:bCs/>
          <w:rtl/>
        </w:rPr>
        <w:t>ال</w:t>
      </w:r>
      <w:r w:rsidRPr="000601F8">
        <w:rPr>
          <w:b/>
          <w:bCs/>
          <w:rtl/>
        </w:rPr>
        <w:t>امتثال ل</w:t>
      </w:r>
      <w:r w:rsidRPr="000601F8">
        <w:rPr>
          <w:rFonts w:hint="cs"/>
          <w:b/>
          <w:bCs/>
          <w:rtl/>
        </w:rPr>
        <w:t>أحكام ا</w:t>
      </w:r>
      <w:r w:rsidRPr="000601F8">
        <w:rPr>
          <w:b/>
          <w:bCs/>
          <w:rtl/>
        </w:rPr>
        <w:t xml:space="preserve">لمادة 8 من قانون </w:t>
      </w:r>
      <w:r w:rsidRPr="000601F8">
        <w:rPr>
          <w:rFonts w:hint="cs"/>
          <w:b/>
          <w:bCs/>
          <w:rtl/>
        </w:rPr>
        <w:t xml:space="preserve">إنفاذ </w:t>
      </w:r>
      <w:r w:rsidRPr="000601F8">
        <w:rPr>
          <w:b/>
          <w:bCs/>
          <w:rtl/>
        </w:rPr>
        <w:t xml:space="preserve">العقوبات وتيسير تقديم السجناء المدانين لمقترحات وبيانات وشكاوى إلى جميع الكيانات </w:t>
      </w:r>
      <w:r w:rsidRPr="000601F8">
        <w:rPr>
          <w:rFonts w:hint="cs"/>
          <w:b/>
          <w:bCs/>
          <w:rtl/>
        </w:rPr>
        <w:t xml:space="preserve">التي تشملها هذه </w:t>
      </w:r>
      <w:r w:rsidRPr="000601F8">
        <w:rPr>
          <w:b/>
          <w:bCs/>
          <w:rtl/>
        </w:rPr>
        <w:t xml:space="preserve">المادة، </w:t>
      </w:r>
      <w:r w:rsidRPr="000601F8">
        <w:rPr>
          <w:rFonts w:hint="cs"/>
          <w:b/>
          <w:bCs/>
          <w:rtl/>
        </w:rPr>
        <w:t xml:space="preserve">أي </w:t>
      </w:r>
      <w:r w:rsidRPr="000601F8">
        <w:rPr>
          <w:b/>
          <w:bCs/>
          <w:rtl/>
        </w:rPr>
        <w:t xml:space="preserve">إدارة </w:t>
      </w:r>
      <w:r w:rsidRPr="000601F8">
        <w:rPr>
          <w:rFonts w:hint="cs"/>
          <w:b/>
          <w:bCs/>
          <w:rtl/>
        </w:rPr>
        <w:t xml:space="preserve">السجن الذي </w:t>
      </w:r>
      <w:r w:rsidRPr="000601F8">
        <w:rPr>
          <w:b/>
          <w:bCs/>
          <w:rtl/>
        </w:rPr>
        <w:t>ي</w:t>
      </w:r>
      <w:r w:rsidRPr="000601F8">
        <w:rPr>
          <w:rFonts w:hint="cs"/>
          <w:b/>
          <w:bCs/>
          <w:rtl/>
        </w:rPr>
        <w:t>ُ</w:t>
      </w:r>
      <w:r w:rsidRPr="000601F8">
        <w:rPr>
          <w:b/>
          <w:bCs/>
          <w:rtl/>
        </w:rPr>
        <w:t>حتجزون</w:t>
      </w:r>
      <w:r w:rsidRPr="000601F8">
        <w:rPr>
          <w:rFonts w:hint="cs"/>
          <w:b/>
          <w:bCs/>
          <w:rtl/>
        </w:rPr>
        <w:t xml:space="preserve"> فيه</w:t>
      </w:r>
      <w:r w:rsidRPr="000601F8">
        <w:rPr>
          <w:b/>
          <w:bCs/>
          <w:rtl/>
        </w:rPr>
        <w:t xml:space="preserve">، </w:t>
      </w:r>
      <w:r w:rsidRPr="000601F8">
        <w:rPr>
          <w:rFonts w:hint="cs"/>
          <w:b/>
          <w:bCs/>
          <w:rtl/>
        </w:rPr>
        <w:t>و</w:t>
      </w:r>
      <w:r w:rsidRPr="000601F8">
        <w:rPr>
          <w:b/>
          <w:bCs/>
          <w:rtl/>
        </w:rPr>
        <w:t xml:space="preserve">الهيئة </w:t>
      </w:r>
      <w:r w:rsidRPr="000601F8">
        <w:rPr>
          <w:rFonts w:hint="cs"/>
          <w:b/>
          <w:bCs/>
          <w:rtl/>
        </w:rPr>
        <w:t xml:space="preserve">المشرفة عليه، </w:t>
      </w:r>
      <w:r w:rsidRPr="000601F8">
        <w:rPr>
          <w:b/>
          <w:bCs/>
          <w:rtl/>
        </w:rPr>
        <w:t>والسلطات الأخرى</w:t>
      </w:r>
      <w:r w:rsidRPr="000601F8">
        <w:rPr>
          <w:rFonts w:hint="cs"/>
          <w:b/>
          <w:bCs/>
          <w:rtl/>
        </w:rPr>
        <w:t>،</w:t>
      </w:r>
      <w:r w:rsidRPr="000601F8">
        <w:rPr>
          <w:b/>
          <w:bCs/>
          <w:rtl/>
        </w:rPr>
        <w:t xml:space="preserve"> والمحاكم</w:t>
      </w:r>
      <w:r w:rsidRPr="000601F8">
        <w:rPr>
          <w:rFonts w:hint="cs"/>
          <w:b/>
          <w:bCs/>
          <w:rtl/>
        </w:rPr>
        <w:t>،</w:t>
      </w:r>
      <w:r w:rsidRPr="000601F8">
        <w:rPr>
          <w:b/>
          <w:bCs/>
          <w:rtl/>
        </w:rPr>
        <w:t xml:space="preserve"> وسلطات الادعاء العام</w:t>
      </w:r>
      <w:r w:rsidRPr="000601F8">
        <w:rPr>
          <w:rFonts w:hint="cs"/>
          <w:b/>
          <w:bCs/>
          <w:rtl/>
        </w:rPr>
        <w:t>،</w:t>
      </w:r>
      <w:r w:rsidRPr="000601F8">
        <w:rPr>
          <w:b/>
          <w:bCs/>
          <w:rtl/>
        </w:rPr>
        <w:t xml:space="preserve"> ومنظمات المجتمع المدني، </w:t>
      </w:r>
      <w:r w:rsidRPr="000601F8">
        <w:rPr>
          <w:rFonts w:hint="cs"/>
          <w:b/>
          <w:bCs/>
          <w:rtl/>
        </w:rPr>
        <w:t xml:space="preserve">وإلى </w:t>
      </w:r>
      <w:r w:rsidRPr="000601F8">
        <w:rPr>
          <w:b/>
          <w:bCs/>
          <w:rtl/>
        </w:rPr>
        <w:t>المنظمات الدولية</w:t>
      </w:r>
      <w:r w:rsidRPr="000601F8">
        <w:rPr>
          <w:rFonts w:hint="cs"/>
          <w:b/>
          <w:bCs/>
          <w:rtl/>
        </w:rPr>
        <w:t xml:space="preserve"> في حالة استنفاد </w:t>
      </w:r>
      <w:r w:rsidRPr="000601F8">
        <w:rPr>
          <w:b/>
          <w:bCs/>
          <w:rtl/>
        </w:rPr>
        <w:t>جميع سبل الانتصاف المحلية؛ و</w:t>
      </w:r>
      <w:r w:rsidRPr="000601F8">
        <w:rPr>
          <w:rFonts w:hint="cs"/>
          <w:b/>
          <w:bCs/>
          <w:rtl/>
        </w:rPr>
        <w:t xml:space="preserve">تزويد </w:t>
      </w:r>
      <w:r w:rsidRPr="000601F8">
        <w:rPr>
          <w:b/>
          <w:bCs/>
          <w:rtl/>
        </w:rPr>
        <w:t xml:space="preserve">اللجنة </w:t>
      </w:r>
      <w:r w:rsidRPr="000601F8">
        <w:rPr>
          <w:rFonts w:hint="cs"/>
          <w:b/>
          <w:bCs/>
          <w:rtl/>
        </w:rPr>
        <w:t>ب</w:t>
      </w:r>
      <w:r w:rsidRPr="000601F8">
        <w:rPr>
          <w:b/>
          <w:bCs/>
          <w:rtl/>
        </w:rPr>
        <w:t xml:space="preserve">معلومات عن عدد </w:t>
      </w:r>
      <w:r w:rsidRPr="000601F8">
        <w:rPr>
          <w:rFonts w:hint="cs"/>
          <w:b/>
          <w:bCs/>
          <w:rtl/>
        </w:rPr>
        <w:t>الشكاوى المقدمة و</w:t>
      </w:r>
      <w:r w:rsidRPr="000601F8">
        <w:rPr>
          <w:b/>
          <w:bCs/>
          <w:rtl/>
        </w:rPr>
        <w:t xml:space="preserve">عن كيفية </w:t>
      </w:r>
      <w:r w:rsidRPr="000601F8">
        <w:rPr>
          <w:rFonts w:hint="cs"/>
          <w:b/>
          <w:bCs/>
          <w:rtl/>
        </w:rPr>
        <w:t>ت</w:t>
      </w:r>
      <w:r w:rsidRPr="000601F8">
        <w:rPr>
          <w:b/>
          <w:bCs/>
          <w:rtl/>
        </w:rPr>
        <w:t>قد</w:t>
      </w:r>
      <w:r w:rsidRPr="000601F8">
        <w:rPr>
          <w:rFonts w:hint="cs"/>
          <w:b/>
          <w:bCs/>
          <w:rtl/>
        </w:rPr>
        <w:t>ي</w:t>
      </w:r>
      <w:r w:rsidRPr="000601F8">
        <w:rPr>
          <w:b/>
          <w:bCs/>
          <w:rtl/>
        </w:rPr>
        <w:t>م</w:t>
      </w:r>
      <w:r w:rsidRPr="000601F8">
        <w:rPr>
          <w:rFonts w:hint="cs"/>
          <w:b/>
          <w:bCs/>
          <w:rtl/>
        </w:rPr>
        <w:t>ها</w:t>
      </w:r>
      <w:r w:rsidRPr="000601F8">
        <w:rPr>
          <w:b/>
          <w:bCs/>
          <w:rtl/>
        </w:rPr>
        <w:t xml:space="preserve"> </w:t>
      </w:r>
      <w:r w:rsidRPr="000601F8">
        <w:rPr>
          <w:rFonts w:hint="cs"/>
          <w:b/>
          <w:bCs/>
          <w:rtl/>
        </w:rPr>
        <w:t xml:space="preserve">في </w:t>
      </w:r>
      <w:r w:rsidRPr="000601F8">
        <w:rPr>
          <w:b/>
          <w:bCs/>
          <w:rtl/>
        </w:rPr>
        <w:t>الممارسة العملية؛</w:t>
      </w:r>
    </w:p>
    <w:p w:rsidR="000601F8" w:rsidRPr="000601F8" w:rsidRDefault="000601F8" w:rsidP="000601F8">
      <w:pPr>
        <w:pStyle w:val="SingleTxtGA"/>
        <w:rPr>
          <w:bCs/>
          <w:rtl/>
        </w:rPr>
      </w:pPr>
      <w:r w:rsidRPr="000601F8">
        <w:rPr>
          <w:rtl/>
        </w:rPr>
        <w:tab/>
        <w:t>(د)</w:t>
      </w:r>
      <w:r w:rsidRPr="000601F8">
        <w:rPr>
          <w:rtl/>
        </w:rPr>
        <w:tab/>
      </w:r>
      <w:r w:rsidRPr="000601F8">
        <w:rPr>
          <w:rFonts w:hint="cs"/>
          <w:bCs/>
          <w:rtl/>
        </w:rPr>
        <w:t xml:space="preserve">الحرص عملياً على حماية مقدمي الشكاوى </w:t>
      </w:r>
      <w:r w:rsidRPr="000601F8">
        <w:rPr>
          <w:bCs/>
          <w:rtl/>
        </w:rPr>
        <w:t xml:space="preserve">في جميع أماكن الاحتجاز من </w:t>
      </w:r>
      <w:r w:rsidRPr="000601F8">
        <w:rPr>
          <w:rFonts w:hint="cs"/>
          <w:bCs/>
          <w:rtl/>
        </w:rPr>
        <w:t>التعرض ل</w:t>
      </w:r>
      <w:r w:rsidRPr="000601F8">
        <w:rPr>
          <w:bCs/>
          <w:rtl/>
        </w:rPr>
        <w:t>سوء المعاملة</w:t>
      </w:r>
      <w:r w:rsidR="001F186C">
        <w:rPr>
          <w:bCs/>
          <w:rtl/>
        </w:rPr>
        <w:t xml:space="preserve"> أو </w:t>
      </w:r>
      <w:r w:rsidRPr="000601F8">
        <w:rPr>
          <w:rFonts w:hint="cs"/>
          <w:bCs/>
          <w:rtl/>
        </w:rPr>
        <w:t xml:space="preserve">التخويف </w:t>
      </w:r>
      <w:r w:rsidRPr="000601F8">
        <w:rPr>
          <w:bCs/>
          <w:rtl/>
        </w:rPr>
        <w:t>بسبب الشك</w:t>
      </w:r>
      <w:r w:rsidRPr="000601F8">
        <w:rPr>
          <w:rFonts w:hint="cs"/>
          <w:bCs/>
          <w:rtl/>
        </w:rPr>
        <w:t>ا</w:t>
      </w:r>
      <w:r w:rsidRPr="000601F8">
        <w:rPr>
          <w:bCs/>
          <w:rtl/>
        </w:rPr>
        <w:t>وى</w:t>
      </w:r>
      <w:r w:rsidR="001F186C">
        <w:rPr>
          <w:bCs/>
          <w:rtl/>
        </w:rPr>
        <w:t xml:space="preserve"> أو </w:t>
      </w:r>
      <w:r w:rsidRPr="000601F8">
        <w:rPr>
          <w:rFonts w:hint="cs"/>
          <w:bCs/>
          <w:rtl/>
        </w:rPr>
        <w:t>الأدلة المقدمة</w:t>
      </w:r>
      <w:r w:rsidRPr="000601F8">
        <w:rPr>
          <w:bCs/>
          <w:rtl/>
        </w:rPr>
        <w:t>؛</w:t>
      </w:r>
    </w:p>
    <w:p w:rsidR="000601F8" w:rsidRPr="000601F8" w:rsidRDefault="000601F8" w:rsidP="000601F8">
      <w:pPr>
        <w:pStyle w:val="SingleTxtGA"/>
      </w:pPr>
      <w:r w:rsidRPr="000601F8">
        <w:rPr>
          <w:rtl/>
        </w:rPr>
        <w:tab/>
        <w:t>(ه)</w:t>
      </w:r>
      <w:r w:rsidRPr="000601F8">
        <w:rPr>
          <w:rtl/>
        </w:rPr>
        <w:tab/>
      </w:r>
      <w:r w:rsidRPr="000601F8">
        <w:rPr>
          <w:rFonts w:hint="cs"/>
          <w:bCs/>
          <w:rtl/>
        </w:rPr>
        <w:t xml:space="preserve">كفالة إخضاع </w:t>
      </w:r>
      <w:r w:rsidRPr="000601F8">
        <w:rPr>
          <w:bCs/>
          <w:rtl/>
        </w:rPr>
        <w:t xml:space="preserve">جميع التقارير المتعلقة بالاستخدام المفرط للقوة من جانب موظفي إنفاذ القانون وموظفي السجون </w:t>
      </w:r>
      <w:r w:rsidRPr="000601F8">
        <w:rPr>
          <w:rFonts w:hint="cs"/>
          <w:bCs/>
          <w:rtl/>
        </w:rPr>
        <w:t>للتحقيق الفوري وال</w:t>
      </w:r>
      <w:r w:rsidRPr="000601F8">
        <w:rPr>
          <w:bCs/>
          <w:rtl/>
        </w:rPr>
        <w:t>فعال و</w:t>
      </w:r>
      <w:r w:rsidRPr="000601F8">
        <w:rPr>
          <w:rFonts w:hint="cs"/>
          <w:bCs/>
          <w:rtl/>
        </w:rPr>
        <w:t>ال</w:t>
      </w:r>
      <w:r w:rsidRPr="000601F8">
        <w:rPr>
          <w:bCs/>
          <w:rtl/>
        </w:rPr>
        <w:t xml:space="preserve">نزيه </w:t>
      </w:r>
      <w:r w:rsidRPr="000601F8">
        <w:rPr>
          <w:rFonts w:hint="cs"/>
          <w:bCs/>
          <w:rtl/>
        </w:rPr>
        <w:t xml:space="preserve">في </w:t>
      </w:r>
      <w:r w:rsidRPr="000601F8">
        <w:rPr>
          <w:bCs/>
          <w:rtl/>
        </w:rPr>
        <w:t>آلية مستقلة</w:t>
      </w:r>
      <w:r w:rsidR="001F186C">
        <w:rPr>
          <w:bCs/>
          <w:rtl/>
        </w:rPr>
        <w:t xml:space="preserve"> لا </w:t>
      </w:r>
      <w:r w:rsidRPr="000601F8">
        <w:rPr>
          <w:bCs/>
          <w:rtl/>
        </w:rPr>
        <w:t xml:space="preserve">توجد </w:t>
      </w:r>
      <w:r w:rsidRPr="000601F8">
        <w:rPr>
          <w:rFonts w:hint="cs"/>
          <w:bCs/>
          <w:rtl/>
        </w:rPr>
        <w:t xml:space="preserve">فيها </w:t>
      </w:r>
      <w:r w:rsidRPr="000601F8">
        <w:rPr>
          <w:bCs/>
          <w:rtl/>
        </w:rPr>
        <w:t>أي صلة مؤسسية</w:t>
      </w:r>
      <w:r w:rsidR="001F186C">
        <w:rPr>
          <w:bCs/>
          <w:rtl/>
        </w:rPr>
        <w:t xml:space="preserve"> أو </w:t>
      </w:r>
      <w:r w:rsidRPr="000601F8">
        <w:rPr>
          <w:bCs/>
          <w:rtl/>
        </w:rPr>
        <w:t xml:space="preserve">هرمية </w:t>
      </w:r>
      <w:r w:rsidRPr="000601F8">
        <w:rPr>
          <w:rFonts w:hint="cs"/>
          <w:bCs/>
          <w:rtl/>
        </w:rPr>
        <w:t xml:space="preserve">بين </w:t>
      </w:r>
      <w:r w:rsidRPr="000601F8">
        <w:rPr>
          <w:bCs/>
          <w:rtl/>
        </w:rPr>
        <w:t xml:space="preserve">المحققين والجناة المزعومين؛ </w:t>
      </w:r>
      <w:r w:rsidRPr="000601F8">
        <w:rPr>
          <w:rFonts w:hint="cs"/>
          <w:bCs/>
          <w:rtl/>
        </w:rPr>
        <w:t xml:space="preserve">وضمان إيقاف </w:t>
      </w:r>
      <w:r w:rsidRPr="000601F8">
        <w:rPr>
          <w:bCs/>
          <w:rtl/>
        </w:rPr>
        <w:t xml:space="preserve">جميع الأشخاص </w:t>
      </w:r>
      <w:r w:rsidRPr="000601F8">
        <w:rPr>
          <w:rFonts w:hint="cs"/>
          <w:bCs/>
          <w:rtl/>
        </w:rPr>
        <w:t>الذين يجري ا</w:t>
      </w:r>
      <w:r w:rsidRPr="000601F8">
        <w:rPr>
          <w:bCs/>
          <w:rtl/>
        </w:rPr>
        <w:t xml:space="preserve">لتحقيق </w:t>
      </w:r>
      <w:r w:rsidRPr="000601F8">
        <w:rPr>
          <w:rFonts w:hint="cs"/>
          <w:bCs/>
          <w:rtl/>
        </w:rPr>
        <w:t xml:space="preserve">معهم </w:t>
      </w:r>
      <w:r w:rsidRPr="000601F8">
        <w:rPr>
          <w:bCs/>
          <w:rtl/>
        </w:rPr>
        <w:t xml:space="preserve">بتهمة ارتكاب أفعال </w:t>
      </w:r>
      <w:r w:rsidRPr="000601F8">
        <w:rPr>
          <w:rFonts w:hint="cs"/>
          <w:bCs/>
          <w:rtl/>
        </w:rPr>
        <w:t>ال</w:t>
      </w:r>
      <w:r w:rsidRPr="000601F8">
        <w:rPr>
          <w:bCs/>
          <w:rtl/>
        </w:rPr>
        <w:t>تعذيب</w:t>
      </w:r>
      <w:r w:rsidR="001F186C">
        <w:rPr>
          <w:bCs/>
          <w:rtl/>
        </w:rPr>
        <w:t xml:space="preserve"> أو </w:t>
      </w:r>
      <w:r w:rsidRPr="000601F8">
        <w:rPr>
          <w:bCs/>
          <w:rtl/>
        </w:rPr>
        <w:t xml:space="preserve">سوء </w:t>
      </w:r>
      <w:r w:rsidRPr="000601F8">
        <w:rPr>
          <w:rFonts w:hint="cs"/>
          <w:bCs/>
          <w:rtl/>
        </w:rPr>
        <w:t>ال</w:t>
      </w:r>
      <w:r w:rsidRPr="000601F8">
        <w:rPr>
          <w:bCs/>
          <w:rtl/>
        </w:rPr>
        <w:t xml:space="preserve">معاملة عن عملهم </w:t>
      </w:r>
      <w:r w:rsidRPr="000601F8">
        <w:rPr>
          <w:rFonts w:hint="cs"/>
          <w:bCs/>
          <w:rtl/>
        </w:rPr>
        <w:t xml:space="preserve">فوراً </w:t>
      </w:r>
      <w:r w:rsidRPr="000601F8">
        <w:rPr>
          <w:bCs/>
          <w:rtl/>
        </w:rPr>
        <w:t>وط</w:t>
      </w:r>
      <w:r w:rsidRPr="000601F8">
        <w:rPr>
          <w:rFonts w:hint="cs"/>
          <w:bCs/>
          <w:rtl/>
        </w:rPr>
        <w:t>وا</w:t>
      </w:r>
      <w:r w:rsidRPr="000601F8">
        <w:rPr>
          <w:bCs/>
          <w:rtl/>
        </w:rPr>
        <w:t xml:space="preserve">ل فترة التحقيق، مع ضمان </w:t>
      </w:r>
      <w:r w:rsidRPr="000601F8">
        <w:rPr>
          <w:rFonts w:hint="cs"/>
          <w:bCs/>
          <w:rtl/>
        </w:rPr>
        <w:t xml:space="preserve">مراعاة </w:t>
      </w:r>
      <w:r w:rsidRPr="000601F8">
        <w:rPr>
          <w:bCs/>
          <w:rtl/>
        </w:rPr>
        <w:t xml:space="preserve">مبدأ قرينة البراءة؛ ومعاقبة المدانين؛ </w:t>
      </w:r>
      <w:r w:rsidRPr="000601F8">
        <w:rPr>
          <w:rFonts w:hint="cs"/>
          <w:bCs/>
          <w:rtl/>
        </w:rPr>
        <w:t>وتوفير سبل جبر الضرر ل</w:t>
      </w:r>
      <w:r w:rsidRPr="000601F8">
        <w:rPr>
          <w:bCs/>
          <w:rtl/>
        </w:rPr>
        <w:t>لضحايا</w:t>
      </w:r>
      <w:r w:rsidRPr="000601F8">
        <w:rPr>
          <w:rFonts w:hint="cs"/>
          <w:bCs/>
          <w:rtl/>
        </w:rPr>
        <w:t>.</w:t>
      </w:r>
    </w:p>
    <w:p w:rsidR="000601F8" w:rsidRPr="000601F8" w:rsidRDefault="000601F8" w:rsidP="000601F8">
      <w:pPr>
        <w:pStyle w:val="H23GA"/>
      </w:pPr>
      <w:r w:rsidRPr="000601F8">
        <w:rPr>
          <w:rFonts w:hint="cs"/>
          <w:rtl/>
        </w:rPr>
        <w:tab/>
      </w:r>
      <w:r w:rsidRPr="000601F8">
        <w:rPr>
          <w:rFonts w:hint="cs"/>
          <w:rtl/>
        </w:rPr>
        <w:tab/>
      </w:r>
      <w:r w:rsidRPr="000601F8">
        <w:rPr>
          <w:rtl/>
        </w:rPr>
        <w:t>رصد أماكن الاحتجاز</w:t>
      </w:r>
    </w:p>
    <w:p w:rsidR="000601F8" w:rsidRPr="000601F8" w:rsidRDefault="000601F8" w:rsidP="000601F8">
      <w:pPr>
        <w:pStyle w:val="SingleTxtGA"/>
      </w:pPr>
      <w:r w:rsidRPr="000601F8">
        <w:rPr>
          <w:rFonts w:hint="cs"/>
          <w:rtl/>
        </w:rPr>
        <w:t>19</w:t>
      </w:r>
      <w:r w:rsidRPr="000601F8">
        <w:rPr>
          <w:rtl/>
        </w:rPr>
        <w:t>-</w:t>
      </w:r>
      <w:r w:rsidRPr="000601F8">
        <w:rPr>
          <w:rtl/>
        </w:rPr>
        <w:tab/>
        <w:t>لا تزال اللجنة تشعر بالقلق لأن الدولة الطرف</w:t>
      </w:r>
      <w:r w:rsidR="001F186C">
        <w:rPr>
          <w:rtl/>
        </w:rPr>
        <w:t xml:space="preserve"> لا </w:t>
      </w:r>
      <w:r w:rsidRPr="000601F8">
        <w:rPr>
          <w:rFonts w:hint="cs"/>
          <w:rtl/>
        </w:rPr>
        <w:t>ت</w:t>
      </w:r>
      <w:r w:rsidRPr="000601F8">
        <w:rPr>
          <w:rtl/>
        </w:rPr>
        <w:t>سمح للمنظمات غير الحكومية المستقلة،</w:t>
      </w:r>
      <w:r w:rsidR="001F186C">
        <w:rPr>
          <w:rtl/>
        </w:rPr>
        <w:t xml:space="preserve"> ولا </w:t>
      </w:r>
      <w:r w:rsidRPr="000601F8">
        <w:rPr>
          <w:rtl/>
        </w:rPr>
        <w:t xml:space="preserve">سيما اللجنة الدولية للصليب الأحمر، </w:t>
      </w:r>
      <w:r w:rsidRPr="000601F8">
        <w:rPr>
          <w:rFonts w:hint="cs"/>
          <w:rtl/>
        </w:rPr>
        <w:t>ب</w:t>
      </w:r>
      <w:r w:rsidRPr="000601F8">
        <w:rPr>
          <w:rtl/>
        </w:rPr>
        <w:t>رصد جميع مرافق الاحتجاز.</w:t>
      </w:r>
      <w:r w:rsidR="001F186C">
        <w:rPr>
          <w:rtl/>
        </w:rPr>
        <w:t xml:space="preserve"> كما </w:t>
      </w:r>
      <w:r w:rsidRPr="000601F8">
        <w:rPr>
          <w:rtl/>
        </w:rPr>
        <w:t>يساور</w:t>
      </w:r>
      <w:r w:rsidRPr="000601F8">
        <w:rPr>
          <w:rFonts w:hint="cs"/>
          <w:rtl/>
        </w:rPr>
        <w:t>ها</w:t>
      </w:r>
      <w:r w:rsidRPr="000601F8">
        <w:rPr>
          <w:rtl/>
        </w:rPr>
        <w:t xml:space="preserve"> القلق </w:t>
      </w:r>
      <w:r w:rsidRPr="000601F8">
        <w:rPr>
          <w:rFonts w:hint="cs"/>
          <w:rtl/>
        </w:rPr>
        <w:t>ل</w:t>
      </w:r>
      <w:r w:rsidRPr="000601F8">
        <w:rPr>
          <w:rtl/>
        </w:rPr>
        <w:t>أن الدولة الطرف</w:t>
      </w:r>
      <w:r w:rsidR="001F186C">
        <w:rPr>
          <w:rtl/>
        </w:rPr>
        <w:t xml:space="preserve"> لم </w:t>
      </w:r>
      <w:r w:rsidRPr="000601F8">
        <w:rPr>
          <w:rFonts w:hint="cs"/>
          <w:rtl/>
        </w:rPr>
        <w:t>ت</w:t>
      </w:r>
      <w:r w:rsidRPr="000601F8">
        <w:rPr>
          <w:rtl/>
        </w:rPr>
        <w:t xml:space="preserve">وجه دعوات إلى المكلفين بولايات في إطار الإجراءات الخاصة </w:t>
      </w:r>
      <w:r w:rsidRPr="000601F8">
        <w:rPr>
          <w:rFonts w:hint="cs"/>
          <w:rtl/>
        </w:rPr>
        <w:t xml:space="preserve">التابعة </w:t>
      </w:r>
      <w:r w:rsidRPr="000601F8">
        <w:rPr>
          <w:rtl/>
        </w:rPr>
        <w:t xml:space="preserve">للأمم المتحدة الذين طلبوا زيارة </w:t>
      </w:r>
      <w:r w:rsidRPr="000601F8">
        <w:rPr>
          <w:rFonts w:hint="cs"/>
          <w:rtl/>
        </w:rPr>
        <w:t>البلد</w:t>
      </w:r>
      <w:r w:rsidRPr="000601F8">
        <w:rPr>
          <w:rtl/>
        </w:rPr>
        <w:t>،</w:t>
      </w:r>
      <w:r w:rsidR="001F186C">
        <w:rPr>
          <w:rtl/>
        </w:rPr>
        <w:t xml:space="preserve"> ولا </w:t>
      </w:r>
      <w:r w:rsidRPr="000601F8">
        <w:rPr>
          <w:rtl/>
        </w:rPr>
        <w:t>سيما المقرر الخاص المعني بمسألة التعذيب وغيره من ضروب المعاملة</w:t>
      </w:r>
      <w:r w:rsidR="001F186C">
        <w:rPr>
          <w:rtl/>
        </w:rPr>
        <w:t xml:space="preserve"> أو </w:t>
      </w:r>
      <w:r w:rsidRPr="000601F8">
        <w:rPr>
          <w:rtl/>
        </w:rPr>
        <w:t>العقوبة القاسية</w:t>
      </w:r>
      <w:r w:rsidR="001F186C">
        <w:rPr>
          <w:rtl/>
        </w:rPr>
        <w:t xml:space="preserve"> أو </w:t>
      </w:r>
      <w:r w:rsidRPr="000601F8">
        <w:rPr>
          <w:rtl/>
        </w:rPr>
        <w:t>اللاإنسانية</w:t>
      </w:r>
      <w:r w:rsidR="001F186C">
        <w:rPr>
          <w:rtl/>
        </w:rPr>
        <w:t xml:space="preserve"> أو </w:t>
      </w:r>
      <w:r w:rsidRPr="000601F8">
        <w:rPr>
          <w:rtl/>
        </w:rPr>
        <w:t>المهينة والفريق العامل المعني بالاحتجاز التعسفي.</w:t>
      </w:r>
      <w:r w:rsidR="001F186C">
        <w:rPr>
          <w:rtl/>
        </w:rPr>
        <w:t xml:space="preserve"> كما </w:t>
      </w:r>
      <w:r w:rsidRPr="000601F8">
        <w:rPr>
          <w:rFonts w:hint="cs"/>
          <w:rtl/>
        </w:rPr>
        <w:t xml:space="preserve">تشعر </w:t>
      </w:r>
      <w:r w:rsidRPr="000601F8">
        <w:rPr>
          <w:rtl/>
        </w:rPr>
        <w:t xml:space="preserve">اللجنة </w:t>
      </w:r>
      <w:r w:rsidRPr="000601F8">
        <w:rPr>
          <w:rFonts w:hint="cs"/>
          <w:rtl/>
        </w:rPr>
        <w:t>بال</w:t>
      </w:r>
      <w:r w:rsidRPr="000601F8">
        <w:rPr>
          <w:rtl/>
        </w:rPr>
        <w:t xml:space="preserve">قلق لأن لجنة </w:t>
      </w:r>
      <w:r w:rsidRPr="000601F8">
        <w:rPr>
          <w:rFonts w:hint="cs"/>
          <w:rtl/>
        </w:rPr>
        <w:t>م</w:t>
      </w:r>
      <w:r w:rsidRPr="000601F8">
        <w:rPr>
          <w:rtl/>
        </w:rPr>
        <w:t>ر</w:t>
      </w:r>
      <w:r w:rsidRPr="000601F8">
        <w:rPr>
          <w:rFonts w:hint="cs"/>
          <w:rtl/>
        </w:rPr>
        <w:t>ا</w:t>
      </w:r>
      <w:r w:rsidRPr="000601F8">
        <w:rPr>
          <w:rtl/>
        </w:rPr>
        <w:t xml:space="preserve">قبة </w:t>
      </w:r>
      <w:r w:rsidRPr="000601F8">
        <w:rPr>
          <w:rFonts w:hint="cs"/>
          <w:rtl/>
        </w:rPr>
        <w:t xml:space="preserve">المؤسسات </w:t>
      </w:r>
      <w:r w:rsidRPr="000601F8">
        <w:rPr>
          <w:rtl/>
        </w:rPr>
        <w:t>الإصلاحي</w:t>
      </w:r>
      <w:r w:rsidRPr="000601F8">
        <w:rPr>
          <w:rFonts w:hint="cs"/>
          <w:rtl/>
        </w:rPr>
        <w:t>ة</w:t>
      </w:r>
      <w:r w:rsidRPr="000601F8">
        <w:rPr>
          <w:rtl/>
        </w:rPr>
        <w:t xml:space="preserve">، التي </w:t>
      </w:r>
      <w:r w:rsidRPr="000601F8">
        <w:rPr>
          <w:rtl/>
        </w:rPr>
        <w:lastRenderedPageBreak/>
        <w:t xml:space="preserve">ترصد أماكن الاحتجاز في الدولة الطرف، </w:t>
      </w:r>
      <w:r w:rsidRPr="000601F8">
        <w:rPr>
          <w:rFonts w:hint="cs"/>
          <w:rtl/>
        </w:rPr>
        <w:t>تتبع ل</w:t>
      </w:r>
      <w:r w:rsidRPr="000601F8">
        <w:rPr>
          <w:rtl/>
        </w:rPr>
        <w:t>وزارة الشؤون الداخلية و</w:t>
      </w:r>
      <w:r w:rsidRPr="000601F8">
        <w:rPr>
          <w:rFonts w:hint="cs"/>
          <w:rtl/>
        </w:rPr>
        <w:t xml:space="preserve">تفتقر </w:t>
      </w:r>
      <w:r w:rsidRPr="000601F8">
        <w:rPr>
          <w:rtl/>
        </w:rPr>
        <w:t>بالتالي إلى الاستقلال</w:t>
      </w:r>
      <w:r w:rsidRPr="000601F8">
        <w:rPr>
          <w:rFonts w:hint="cs"/>
          <w:rtl/>
        </w:rPr>
        <w:t>ية</w:t>
      </w:r>
      <w:r w:rsidRPr="000601F8">
        <w:rPr>
          <w:rtl/>
        </w:rPr>
        <w:t xml:space="preserve">. </w:t>
      </w:r>
      <w:r w:rsidRPr="000601F8">
        <w:rPr>
          <w:rFonts w:hint="cs"/>
          <w:rtl/>
        </w:rPr>
        <w:t>ويساورها ال</w:t>
      </w:r>
      <w:r w:rsidRPr="000601F8">
        <w:rPr>
          <w:rtl/>
        </w:rPr>
        <w:t xml:space="preserve">قلق </w:t>
      </w:r>
      <w:r w:rsidRPr="000601F8">
        <w:rPr>
          <w:rFonts w:hint="cs"/>
          <w:rtl/>
        </w:rPr>
        <w:t xml:space="preserve">أيضاً </w:t>
      </w:r>
      <w:r w:rsidRPr="000601F8">
        <w:rPr>
          <w:rtl/>
        </w:rPr>
        <w:t xml:space="preserve">إزاء عدم وجود </w:t>
      </w:r>
      <w:r w:rsidRPr="000601F8">
        <w:rPr>
          <w:rFonts w:hint="cs"/>
          <w:rtl/>
        </w:rPr>
        <w:t xml:space="preserve">هيئة </w:t>
      </w:r>
      <w:r w:rsidRPr="000601F8">
        <w:rPr>
          <w:rtl/>
        </w:rPr>
        <w:t>رقابة مستقلة للقيام بعمليات تفتيش مستقلة لجميع أماكن الاحتجاز (المواد 2 و11 و16).</w:t>
      </w:r>
    </w:p>
    <w:p w:rsidR="000601F8" w:rsidRPr="000601F8" w:rsidRDefault="000601F8" w:rsidP="000601F8">
      <w:pPr>
        <w:pStyle w:val="SingleTxtGA"/>
        <w:rPr>
          <w:b/>
          <w:bCs/>
          <w:rtl/>
        </w:rPr>
      </w:pPr>
      <w:r w:rsidRPr="000601F8">
        <w:rPr>
          <w:rFonts w:hint="cs"/>
          <w:rtl/>
        </w:rPr>
        <w:t>20</w:t>
      </w:r>
      <w:r w:rsidRPr="000601F8">
        <w:rPr>
          <w:rtl/>
        </w:rPr>
        <w:t>-</w:t>
      </w:r>
      <w:r w:rsidRPr="000601F8">
        <w:rPr>
          <w:rtl/>
        </w:rPr>
        <w:tab/>
      </w:r>
      <w:r w:rsidRPr="000601F8">
        <w:rPr>
          <w:b/>
          <w:bCs/>
          <w:rtl/>
        </w:rPr>
        <w:t xml:space="preserve">تكرر اللجنة التوصيات الواردة في ملاحظاتها الختامية السابقة (انظر الوثيقة </w:t>
      </w:r>
      <w:r w:rsidRPr="000601F8">
        <w:rPr>
          <w:b/>
          <w:bCs/>
        </w:rPr>
        <w:t>CAT/C/TKM/CO/1</w:t>
      </w:r>
      <w:r w:rsidRPr="000601F8">
        <w:rPr>
          <w:b/>
          <w:bCs/>
          <w:rtl/>
        </w:rPr>
        <w:t>، الفقرة 14) وتحث الدولة</w:t>
      </w:r>
      <w:r w:rsidRPr="000601F8">
        <w:rPr>
          <w:rFonts w:hint="cs"/>
          <w:b/>
          <w:bCs/>
          <w:rtl/>
        </w:rPr>
        <w:t>َ</w:t>
      </w:r>
      <w:r w:rsidRPr="000601F8">
        <w:rPr>
          <w:b/>
          <w:bCs/>
          <w:rtl/>
        </w:rPr>
        <w:t xml:space="preserve"> الطرف</w:t>
      </w:r>
      <w:r w:rsidRPr="000601F8">
        <w:rPr>
          <w:rFonts w:hint="cs"/>
          <w:b/>
          <w:bCs/>
          <w:rtl/>
        </w:rPr>
        <w:t>َ</w:t>
      </w:r>
      <w:r w:rsidRPr="000601F8">
        <w:rPr>
          <w:b/>
          <w:bCs/>
          <w:rtl/>
        </w:rPr>
        <w:t xml:space="preserve"> على</w:t>
      </w:r>
      <w:r w:rsidR="001F186C">
        <w:rPr>
          <w:b/>
          <w:bCs/>
          <w:rtl/>
        </w:rPr>
        <w:t xml:space="preserve"> ما </w:t>
      </w:r>
      <w:r w:rsidRPr="000601F8">
        <w:rPr>
          <w:b/>
          <w:bCs/>
          <w:rtl/>
        </w:rPr>
        <w:t>يلي:</w:t>
      </w:r>
    </w:p>
    <w:p w:rsidR="000601F8" w:rsidRPr="000601F8" w:rsidRDefault="000601F8" w:rsidP="000601F8">
      <w:pPr>
        <w:pStyle w:val="SingleTxtGA"/>
        <w:rPr>
          <w:bCs/>
          <w:rtl/>
        </w:rPr>
      </w:pPr>
      <w:r w:rsidRPr="000601F8">
        <w:rPr>
          <w:rtl/>
        </w:rPr>
        <w:tab/>
        <w:t>(أ)</w:t>
      </w:r>
      <w:r w:rsidRPr="000601F8">
        <w:rPr>
          <w:rtl/>
        </w:rPr>
        <w:tab/>
      </w:r>
      <w:r w:rsidRPr="000601F8">
        <w:rPr>
          <w:bCs/>
          <w:rtl/>
        </w:rPr>
        <w:t xml:space="preserve">إنشاء نظام وطني </w:t>
      </w:r>
      <w:r w:rsidRPr="000601F8">
        <w:rPr>
          <w:rFonts w:hint="cs"/>
          <w:bCs/>
          <w:rtl/>
        </w:rPr>
        <w:t>للرصد والتفتيش ال</w:t>
      </w:r>
      <w:r w:rsidRPr="000601F8">
        <w:rPr>
          <w:bCs/>
          <w:rtl/>
        </w:rPr>
        <w:t>مستقل</w:t>
      </w:r>
      <w:r w:rsidRPr="000601F8">
        <w:rPr>
          <w:rFonts w:hint="cs"/>
          <w:bCs/>
          <w:rtl/>
        </w:rPr>
        <w:t>ين</w:t>
      </w:r>
      <w:r w:rsidRPr="000601F8">
        <w:rPr>
          <w:bCs/>
          <w:rtl/>
        </w:rPr>
        <w:t xml:space="preserve"> و</w:t>
      </w:r>
      <w:r w:rsidRPr="000601F8">
        <w:rPr>
          <w:rFonts w:hint="cs"/>
          <w:bCs/>
          <w:rtl/>
        </w:rPr>
        <w:t>ال</w:t>
      </w:r>
      <w:r w:rsidRPr="000601F8">
        <w:rPr>
          <w:bCs/>
          <w:rtl/>
        </w:rPr>
        <w:t>فعال</w:t>
      </w:r>
      <w:r w:rsidRPr="000601F8">
        <w:rPr>
          <w:rFonts w:hint="cs"/>
          <w:bCs/>
          <w:rtl/>
        </w:rPr>
        <w:t>ين</w:t>
      </w:r>
      <w:r w:rsidRPr="000601F8">
        <w:rPr>
          <w:bCs/>
          <w:rtl/>
        </w:rPr>
        <w:t xml:space="preserve"> </w:t>
      </w:r>
      <w:r w:rsidRPr="000601F8">
        <w:rPr>
          <w:rFonts w:hint="cs"/>
          <w:bCs/>
          <w:rtl/>
        </w:rPr>
        <w:t>والمنتظمين ل</w:t>
      </w:r>
      <w:r w:rsidRPr="000601F8">
        <w:rPr>
          <w:bCs/>
          <w:rtl/>
        </w:rPr>
        <w:t xml:space="preserve">جميع أماكن الاحتجاز دون إشعار مسبق </w:t>
      </w:r>
      <w:r w:rsidRPr="000601F8">
        <w:rPr>
          <w:rFonts w:hint="cs"/>
          <w:bCs/>
          <w:rtl/>
        </w:rPr>
        <w:t xml:space="preserve">بإمكانه عقد لقاءات </w:t>
      </w:r>
      <w:r w:rsidRPr="000601F8">
        <w:rPr>
          <w:bCs/>
          <w:rtl/>
        </w:rPr>
        <w:t>خاصة مع المحتجزين وتلقي الشكاوى؛</w:t>
      </w:r>
    </w:p>
    <w:p w:rsidR="000601F8" w:rsidRPr="000601F8" w:rsidRDefault="000601F8" w:rsidP="000601F8">
      <w:pPr>
        <w:pStyle w:val="SingleTxtGA"/>
        <w:rPr>
          <w:bCs/>
          <w:rtl/>
        </w:rPr>
      </w:pPr>
      <w:r w:rsidRPr="000601F8">
        <w:rPr>
          <w:rtl/>
        </w:rPr>
        <w:tab/>
        <w:t>(ب)</w:t>
      </w:r>
      <w:r w:rsidRPr="000601F8">
        <w:rPr>
          <w:rtl/>
        </w:rPr>
        <w:tab/>
      </w:r>
      <w:r w:rsidRPr="000601F8">
        <w:rPr>
          <w:bCs/>
          <w:rtl/>
        </w:rPr>
        <w:t xml:space="preserve">إتاحة </w:t>
      </w:r>
      <w:r w:rsidRPr="000601F8">
        <w:rPr>
          <w:rFonts w:hint="cs"/>
          <w:bCs/>
          <w:rtl/>
        </w:rPr>
        <w:t>الفرصة ل</w:t>
      </w:r>
      <w:r w:rsidRPr="000601F8">
        <w:rPr>
          <w:bCs/>
          <w:rtl/>
        </w:rPr>
        <w:t>لمنظمات المستقلة،</w:t>
      </w:r>
      <w:r w:rsidR="001F186C">
        <w:rPr>
          <w:bCs/>
          <w:rtl/>
        </w:rPr>
        <w:t xml:space="preserve"> ولا </w:t>
      </w:r>
      <w:r w:rsidRPr="000601F8">
        <w:rPr>
          <w:bCs/>
          <w:rtl/>
        </w:rPr>
        <w:t xml:space="preserve">سيما </w:t>
      </w:r>
      <w:r w:rsidRPr="000601F8">
        <w:rPr>
          <w:rFonts w:hint="cs"/>
          <w:bCs/>
          <w:rtl/>
        </w:rPr>
        <w:t>ال</w:t>
      </w:r>
      <w:r w:rsidRPr="000601F8">
        <w:rPr>
          <w:bCs/>
          <w:rtl/>
        </w:rPr>
        <w:t xml:space="preserve">لجنة </w:t>
      </w:r>
      <w:r w:rsidRPr="000601F8">
        <w:rPr>
          <w:rFonts w:hint="cs"/>
          <w:bCs/>
          <w:rtl/>
        </w:rPr>
        <w:t>الدولية ل</w:t>
      </w:r>
      <w:r w:rsidRPr="000601F8">
        <w:rPr>
          <w:bCs/>
          <w:rtl/>
        </w:rPr>
        <w:t>لصليب الأحمر</w:t>
      </w:r>
      <w:r w:rsidRPr="000601F8">
        <w:rPr>
          <w:rFonts w:hint="cs"/>
          <w:bCs/>
          <w:rtl/>
        </w:rPr>
        <w:t>،</w:t>
      </w:r>
      <w:r w:rsidRPr="000601F8">
        <w:rPr>
          <w:bCs/>
          <w:rtl/>
        </w:rPr>
        <w:t xml:space="preserve"> </w:t>
      </w:r>
      <w:r w:rsidRPr="000601F8">
        <w:rPr>
          <w:rFonts w:hint="cs"/>
          <w:bCs/>
          <w:rtl/>
        </w:rPr>
        <w:t xml:space="preserve">للوصول </w:t>
      </w:r>
      <w:r w:rsidRPr="000601F8">
        <w:rPr>
          <w:bCs/>
          <w:rtl/>
        </w:rPr>
        <w:t>إلى جميع مرافق الاحتجاز في البلد</w:t>
      </w:r>
      <w:r w:rsidRPr="000601F8">
        <w:rPr>
          <w:rFonts w:hint="cs"/>
          <w:bCs/>
          <w:rtl/>
        </w:rPr>
        <w:t>،</w:t>
      </w:r>
      <w:r w:rsidRPr="000601F8">
        <w:rPr>
          <w:bCs/>
          <w:rtl/>
        </w:rPr>
        <w:t xml:space="preserve"> والإسراع بتوقيع مذكرة تفاهم مع </w:t>
      </w:r>
      <w:r w:rsidRPr="000601F8">
        <w:rPr>
          <w:rFonts w:hint="cs"/>
          <w:bCs/>
          <w:rtl/>
        </w:rPr>
        <w:t xml:space="preserve">هذه </w:t>
      </w:r>
      <w:r w:rsidRPr="000601F8">
        <w:rPr>
          <w:bCs/>
          <w:rtl/>
        </w:rPr>
        <w:t>اللجنة؛</w:t>
      </w:r>
    </w:p>
    <w:p w:rsidR="000601F8" w:rsidRPr="000601F8" w:rsidRDefault="000601F8" w:rsidP="000601F8">
      <w:pPr>
        <w:pStyle w:val="SingleTxtGA"/>
        <w:rPr>
          <w:b/>
          <w:bCs/>
          <w:rtl/>
        </w:rPr>
      </w:pPr>
      <w:r w:rsidRPr="000601F8">
        <w:rPr>
          <w:rtl/>
        </w:rPr>
        <w:tab/>
        <w:t>(ج)</w:t>
      </w:r>
      <w:r w:rsidRPr="000601F8">
        <w:rPr>
          <w:rtl/>
        </w:rPr>
        <w:tab/>
      </w:r>
      <w:r w:rsidRPr="000601F8">
        <w:rPr>
          <w:b/>
          <w:bCs/>
          <w:rtl/>
        </w:rPr>
        <w:t xml:space="preserve">تعزيز التعاون مع آليات </w:t>
      </w:r>
      <w:r w:rsidRPr="000601F8">
        <w:rPr>
          <w:rFonts w:hint="cs"/>
          <w:b/>
          <w:bCs/>
          <w:rtl/>
        </w:rPr>
        <w:t>ا</w:t>
      </w:r>
      <w:r w:rsidRPr="000601F8">
        <w:rPr>
          <w:b/>
          <w:bCs/>
          <w:rtl/>
        </w:rPr>
        <w:t xml:space="preserve">لأمم المتحدة </w:t>
      </w:r>
      <w:r w:rsidRPr="000601F8">
        <w:rPr>
          <w:rFonts w:hint="cs"/>
          <w:b/>
          <w:bCs/>
          <w:rtl/>
        </w:rPr>
        <w:t>ل</w:t>
      </w:r>
      <w:r w:rsidRPr="000601F8">
        <w:rPr>
          <w:b/>
          <w:bCs/>
          <w:rtl/>
        </w:rPr>
        <w:t xml:space="preserve">حقوق الإنسان </w:t>
      </w:r>
      <w:r w:rsidRPr="000601F8">
        <w:rPr>
          <w:rFonts w:hint="cs"/>
          <w:b/>
          <w:bCs/>
          <w:rtl/>
        </w:rPr>
        <w:t xml:space="preserve">من خلال منح إذن الزيارة </w:t>
      </w:r>
      <w:r w:rsidRPr="000601F8">
        <w:rPr>
          <w:b/>
          <w:bCs/>
          <w:rtl/>
        </w:rPr>
        <w:t xml:space="preserve">في أقرب وقت ممكن </w:t>
      </w:r>
      <w:r w:rsidRPr="000601F8">
        <w:rPr>
          <w:rFonts w:hint="cs"/>
          <w:b/>
          <w:bCs/>
          <w:rtl/>
        </w:rPr>
        <w:t>ل</w:t>
      </w:r>
      <w:r w:rsidRPr="000601F8">
        <w:rPr>
          <w:b/>
          <w:bCs/>
          <w:rtl/>
        </w:rPr>
        <w:t xml:space="preserve">لمكلفين بولايات </w:t>
      </w:r>
      <w:r w:rsidRPr="000601F8">
        <w:rPr>
          <w:rFonts w:hint="cs"/>
          <w:b/>
          <w:bCs/>
          <w:rtl/>
        </w:rPr>
        <w:t xml:space="preserve">في إطار </w:t>
      </w:r>
      <w:r w:rsidRPr="000601F8">
        <w:rPr>
          <w:b/>
          <w:bCs/>
          <w:rtl/>
        </w:rPr>
        <w:t xml:space="preserve">الإجراءات الخاصة الذين طلبوا </w:t>
      </w:r>
      <w:r w:rsidRPr="000601F8">
        <w:rPr>
          <w:rFonts w:hint="cs"/>
          <w:b/>
          <w:bCs/>
          <w:rtl/>
        </w:rPr>
        <w:t>ذلك</w:t>
      </w:r>
      <w:r w:rsidRPr="000601F8">
        <w:rPr>
          <w:b/>
          <w:bCs/>
          <w:rtl/>
        </w:rPr>
        <w:t>،</w:t>
      </w:r>
      <w:r w:rsidR="001F186C">
        <w:rPr>
          <w:b/>
          <w:bCs/>
          <w:rtl/>
        </w:rPr>
        <w:t xml:space="preserve"> ولا </w:t>
      </w:r>
      <w:r w:rsidRPr="000601F8">
        <w:rPr>
          <w:b/>
          <w:bCs/>
          <w:rtl/>
        </w:rPr>
        <w:t>سيما المقرر الخاص المعني ب</w:t>
      </w:r>
      <w:r w:rsidRPr="000601F8">
        <w:rPr>
          <w:rFonts w:hint="cs"/>
          <w:b/>
          <w:bCs/>
          <w:rtl/>
        </w:rPr>
        <w:t xml:space="preserve">مسألة </w:t>
      </w:r>
      <w:r w:rsidRPr="000601F8">
        <w:rPr>
          <w:b/>
          <w:bCs/>
          <w:rtl/>
        </w:rPr>
        <w:t>التعذيب وغيره من ضروب المعاملة</w:t>
      </w:r>
      <w:r w:rsidR="001F186C">
        <w:rPr>
          <w:b/>
          <w:bCs/>
          <w:rtl/>
        </w:rPr>
        <w:t xml:space="preserve"> أو </w:t>
      </w:r>
      <w:r w:rsidRPr="000601F8">
        <w:rPr>
          <w:b/>
          <w:bCs/>
          <w:rtl/>
        </w:rPr>
        <w:t>العقوبة القاسية</w:t>
      </w:r>
      <w:r w:rsidR="001F186C">
        <w:rPr>
          <w:b/>
          <w:bCs/>
          <w:rtl/>
        </w:rPr>
        <w:t xml:space="preserve"> أو </w:t>
      </w:r>
      <w:r w:rsidRPr="000601F8">
        <w:rPr>
          <w:b/>
          <w:bCs/>
          <w:rtl/>
        </w:rPr>
        <w:t>اللاإنسانية</w:t>
      </w:r>
      <w:r w:rsidR="001F186C">
        <w:rPr>
          <w:b/>
          <w:bCs/>
          <w:rtl/>
        </w:rPr>
        <w:t xml:space="preserve"> أو </w:t>
      </w:r>
      <w:r w:rsidRPr="000601F8">
        <w:rPr>
          <w:b/>
          <w:bCs/>
          <w:rtl/>
        </w:rPr>
        <w:t xml:space="preserve">المهينة والفريق العامل المعني بالاحتجاز التعسفي، وفقاً لاختصاصات بعثات تقصي الحقائق </w:t>
      </w:r>
      <w:r w:rsidRPr="000601F8">
        <w:rPr>
          <w:rFonts w:hint="cs"/>
          <w:b/>
          <w:bCs/>
          <w:rtl/>
        </w:rPr>
        <w:t xml:space="preserve">التي يضطلع بها </w:t>
      </w:r>
      <w:r w:rsidRPr="000601F8">
        <w:rPr>
          <w:b/>
          <w:bCs/>
          <w:rtl/>
        </w:rPr>
        <w:t>المقرر</w:t>
      </w:r>
      <w:r w:rsidRPr="000601F8">
        <w:rPr>
          <w:rFonts w:hint="cs"/>
          <w:b/>
          <w:bCs/>
          <w:rtl/>
        </w:rPr>
        <w:t>و</w:t>
      </w:r>
      <w:r w:rsidRPr="000601F8">
        <w:rPr>
          <w:b/>
          <w:bCs/>
          <w:rtl/>
        </w:rPr>
        <w:t>ن الخاص</w:t>
      </w:r>
      <w:r w:rsidRPr="000601F8">
        <w:rPr>
          <w:rFonts w:hint="cs"/>
          <w:b/>
          <w:bCs/>
          <w:rtl/>
        </w:rPr>
        <w:t>و</w:t>
      </w:r>
      <w:r w:rsidRPr="000601F8">
        <w:rPr>
          <w:b/>
          <w:bCs/>
          <w:rtl/>
        </w:rPr>
        <w:t>ن والممثل</w:t>
      </w:r>
      <w:r w:rsidRPr="000601F8">
        <w:rPr>
          <w:rFonts w:hint="cs"/>
          <w:b/>
          <w:bCs/>
          <w:rtl/>
        </w:rPr>
        <w:t>و</w:t>
      </w:r>
      <w:r w:rsidRPr="000601F8">
        <w:rPr>
          <w:b/>
          <w:bCs/>
          <w:rtl/>
        </w:rPr>
        <w:t>ن الخاص</w:t>
      </w:r>
      <w:r w:rsidRPr="000601F8">
        <w:rPr>
          <w:rFonts w:hint="cs"/>
          <w:b/>
          <w:bCs/>
          <w:rtl/>
        </w:rPr>
        <w:t>و</w:t>
      </w:r>
      <w:r w:rsidRPr="000601F8">
        <w:rPr>
          <w:b/>
          <w:bCs/>
          <w:rtl/>
        </w:rPr>
        <w:t>ن (</w:t>
      </w:r>
      <w:r w:rsidRPr="000601F8">
        <w:rPr>
          <w:b/>
          <w:bCs/>
        </w:rPr>
        <w:t>E/CN.4/1998/45</w:t>
      </w:r>
      <w:r w:rsidRPr="000601F8">
        <w:rPr>
          <w:b/>
          <w:bCs/>
          <w:rtl/>
        </w:rPr>
        <w:t>)؛</w:t>
      </w:r>
    </w:p>
    <w:p w:rsidR="000601F8" w:rsidRPr="000601F8" w:rsidRDefault="000601F8" w:rsidP="000601F8">
      <w:pPr>
        <w:pStyle w:val="SingleTxtGA"/>
      </w:pPr>
      <w:r w:rsidRPr="000601F8">
        <w:rPr>
          <w:rtl/>
        </w:rPr>
        <w:tab/>
        <w:t>(د)</w:t>
      </w:r>
      <w:r w:rsidRPr="000601F8">
        <w:rPr>
          <w:rtl/>
        </w:rPr>
        <w:tab/>
      </w:r>
      <w:r w:rsidRPr="000601F8">
        <w:rPr>
          <w:bCs/>
          <w:rtl/>
        </w:rPr>
        <w:t>النظر في</w:t>
      </w:r>
      <w:r w:rsidRPr="000601F8">
        <w:rPr>
          <w:rFonts w:hint="cs"/>
          <w:bCs/>
          <w:rtl/>
        </w:rPr>
        <w:t xml:space="preserve"> مسألة</w:t>
      </w:r>
      <w:r w:rsidRPr="000601F8">
        <w:rPr>
          <w:bCs/>
          <w:rtl/>
        </w:rPr>
        <w:t xml:space="preserve"> التصديق على البروتوكول الاختياري لاتفاقية مناهضة التعذيب وغيره من ضروب المعاملة</w:t>
      </w:r>
      <w:r w:rsidR="001F186C">
        <w:rPr>
          <w:bCs/>
          <w:rtl/>
        </w:rPr>
        <w:t xml:space="preserve"> أو </w:t>
      </w:r>
      <w:r w:rsidRPr="000601F8">
        <w:rPr>
          <w:bCs/>
          <w:rtl/>
        </w:rPr>
        <w:t>العقوبة القاسية</w:t>
      </w:r>
      <w:r w:rsidR="001F186C">
        <w:rPr>
          <w:bCs/>
          <w:rtl/>
        </w:rPr>
        <w:t xml:space="preserve"> أو </w:t>
      </w:r>
      <w:r w:rsidRPr="000601F8">
        <w:rPr>
          <w:bCs/>
          <w:rtl/>
        </w:rPr>
        <w:t>اللاإنسانية</w:t>
      </w:r>
      <w:r w:rsidR="001F186C">
        <w:rPr>
          <w:bCs/>
          <w:rtl/>
        </w:rPr>
        <w:t xml:space="preserve"> أو </w:t>
      </w:r>
      <w:r w:rsidRPr="000601F8">
        <w:rPr>
          <w:bCs/>
          <w:rtl/>
        </w:rPr>
        <w:t>المهينة.</w:t>
      </w:r>
    </w:p>
    <w:p w:rsidR="000601F8" w:rsidRPr="000601F8" w:rsidRDefault="000601F8" w:rsidP="000601F8">
      <w:pPr>
        <w:pStyle w:val="H23GA"/>
      </w:pPr>
      <w:r w:rsidRPr="000601F8">
        <w:rPr>
          <w:rFonts w:hint="cs"/>
          <w:rtl/>
        </w:rPr>
        <w:tab/>
      </w:r>
      <w:r w:rsidRPr="000601F8">
        <w:rPr>
          <w:rFonts w:hint="cs"/>
          <w:rtl/>
        </w:rPr>
        <w:tab/>
      </w:r>
      <w:r w:rsidRPr="000601F8">
        <w:rPr>
          <w:rtl/>
        </w:rPr>
        <w:t>الضمانات القانونية الأساسية</w:t>
      </w:r>
    </w:p>
    <w:p w:rsidR="000601F8" w:rsidRPr="000601F8" w:rsidRDefault="000601F8" w:rsidP="000601F8">
      <w:pPr>
        <w:pStyle w:val="SingleTxtGA"/>
      </w:pPr>
      <w:r w:rsidRPr="000601F8">
        <w:rPr>
          <w:rFonts w:hint="cs"/>
          <w:rtl/>
        </w:rPr>
        <w:t>21</w:t>
      </w:r>
      <w:r w:rsidRPr="000601F8">
        <w:rPr>
          <w:rtl/>
        </w:rPr>
        <w:t>-</w:t>
      </w:r>
      <w:r w:rsidRPr="000601F8">
        <w:rPr>
          <w:rtl/>
        </w:rPr>
        <w:tab/>
      </w:r>
      <w:r w:rsidRPr="000601F8">
        <w:rPr>
          <w:rFonts w:hint="cs"/>
          <w:rtl/>
        </w:rPr>
        <w:t xml:space="preserve">تشعر </w:t>
      </w:r>
      <w:r w:rsidRPr="000601F8">
        <w:rPr>
          <w:rtl/>
        </w:rPr>
        <w:t xml:space="preserve">اللجنة </w:t>
      </w:r>
      <w:r w:rsidRPr="000601F8">
        <w:rPr>
          <w:rFonts w:hint="cs"/>
          <w:rtl/>
        </w:rPr>
        <w:t>ب</w:t>
      </w:r>
      <w:r w:rsidRPr="000601F8">
        <w:rPr>
          <w:rtl/>
        </w:rPr>
        <w:t>القلق لأن الأشخاص المحرومين من حريتهم</w:t>
      </w:r>
      <w:r w:rsidR="001F186C">
        <w:rPr>
          <w:rtl/>
        </w:rPr>
        <w:t xml:space="preserve"> لا </w:t>
      </w:r>
      <w:r w:rsidRPr="000601F8">
        <w:rPr>
          <w:rtl/>
        </w:rPr>
        <w:t xml:space="preserve">يتمتعون عملياً </w:t>
      </w:r>
      <w:r w:rsidRPr="000601F8">
        <w:rPr>
          <w:rFonts w:hint="cs"/>
          <w:rtl/>
        </w:rPr>
        <w:t>ب</w:t>
      </w:r>
      <w:r w:rsidRPr="000601F8">
        <w:rPr>
          <w:rtl/>
        </w:rPr>
        <w:t>جميع الضمانات القانونية الأساسية ضد التعذيب ابتداء</w:t>
      </w:r>
      <w:r w:rsidRPr="000601F8">
        <w:rPr>
          <w:rFonts w:hint="cs"/>
          <w:rtl/>
        </w:rPr>
        <w:t>ً</w:t>
      </w:r>
      <w:r w:rsidRPr="000601F8">
        <w:rPr>
          <w:rtl/>
        </w:rPr>
        <w:t xml:space="preserve"> من لحظة </w:t>
      </w:r>
      <w:r w:rsidRPr="000601F8">
        <w:rPr>
          <w:rFonts w:hint="cs"/>
          <w:rtl/>
        </w:rPr>
        <w:t xml:space="preserve">إلقاء القبض عليهم </w:t>
      </w:r>
      <w:r w:rsidRPr="000601F8">
        <w:rPr>
          <w:rtl/>
        </w:rPr>
        <w:t xml:space="preserve">(المواد 2 و11 و16). </w:t>
      </w:r>
      <w:r w:rsidRPr="000601F8">
        <w:rPr>
          <w:rFonts w:hint="cs"/>
          <w:rtl/>
        </w:rPr>
        <w:t>و</w:t>
      </w:r>
      <w:r w:rsidRPr="000601F8">
        <w:rPr>
          <w:rtl/>
        </w:rPr>
        <w:t>يساور</w:t>
      </w:r>
      <w:r w:rsidRPr="000601F8">
        <w:rPr>
          <w:rFonts w:hint="cs"/>
          <w:rtl/>
        </w:rPr>
        <w:t>ها</w:t>
      </w:r>
      <w:r w:rsidRPr="000601F8">
        <w:rPr>
          <w:rtl/>
        </w:rPr>
        <w:t xml:space="preserve"> القلق كذلك </w:t>
      </w:r>
      <w:r w:rsidRPr="000601F8">
        <w:rPr>
          <w:rFonts w:hint="cs"/>
          <w:rtl/>
        </w:rPr>
        <w:t>ل</w:t>
      </w:r>
      <w:r w:rsidRPr="000601F8">
        <w:rPr>
          <w:rtl/>
        </w:rPr>
        <w:t>أن</w:t>
      </w:r>
      <w:r w:rsidRPr="000601F8">
        <w:rPr>
          <w:rFonts w:hint="cs"/>
          <w:rtl/>
        </w:rPr>
        <w:t>ه</w:t>
      </w:r>
      <w:r w:rsidRPr="000601F8">
        <w:rPr>
          <w:rtl/>
        </w:rPr>
        <w:t xml:space="preserve"> </w:t>
      </w:r>
      <w:r w:rsidRPr="000601F8">
        <w:rPr>
          <w:rFonts w:hint="cs"/>
          <w:rtl/>
        </w:rPr>
        <w:t xml:space="preserve">يجري احتجاز العديد من </w:t>
      </w:r>
      <w:r w:rsidRPr="000601F8">
        <w:rPr>
          <w:rtl/>
        </w:rPr>
        <w:t xml:space="preserve">الأشخاص </w:t>
      </w:r>
      <w:r w:rsidRPr="000601F8">
        <w:rPr>
          <w:rFonts w:hint="cs"/>
          <w:rtl/>
        </w:rPr>
        <w:t>ل</w:t>
      </w:r>
      <w:r w:rsidRPr="000601F8">
        <w:rPr>
          <w:rtl/>
        </w:rPr>
        <w:t xml:space="preserve">أكثر من </w:t>
      </w:r>
      <w:r w:rsidRPr="000601F8">
        <w:rPr>
          <w:rFonts w:hint="cs"/>
          <w:rtl/>
        </w:rPr>
        <w:t xml:space="preserve">48 </w:t>
      </w:r>
      <w:r w:rsidRPr="000601F8">
        <w:rPr>
          <w:rtl/>
        </w:rPr>
        <w:t>ساعة و</w:t>
      </w:r>
      <w:r w:rsidRPr="000601F8">
        <w:rPr>
          <w:rFonts w:hint="cs"/>
          <w:rtl/>
        </w:rPr>
        <w:t>ل</w:t>
      </w:r>
      <w:r w:rsidRPr="000601F8">
        <w:rPr>
          <w:rtl/>
        </w:rPr>
        <w:t xml:space="preserve">أن قانون الدولة الطرف </w:t>
      </w:r>
      <w:r w:rsidRPr="000601F8">
        <w:rPr>
          <w:rFonts w:hint="cs"/>
          <w:rtl/>
        </w:rPr>
        <w:t xml:space="preserve">يسمح باحتجاز </w:t>
      </w:r>
      <w:r w:rsidRPr="000601F8">
        <w:rPr>
          <w:rtl/>
        </w:rPr>
        <w:t xml:space="preserve">المشتبه </w:t>
      </w:r>
      <w:r w:rsidRPr="000601F8">
        <w:rPr>
          <w:rFonts w:hint="cs"/>
          <w:rtl/>
        </w:rPr>
        <w:t>في</w:t>
      </w:r>
      <w:r w:rsidRPr="000601F8">
        <w:rPr>
          <w:rtl/>
        </w:rPr>
        <w:t>هم</w:t>
      </w:r>
      <w:r w:rsidRPr="000601F8">
        <w:rPr>
          <w:rFonts w:hint="cs"/>
          <w:rtl/>
        </w:rPr>
        <w:t>،</w:t>
      </w:r>
      <w:r w:rsidRPr="000601F8">
        <w:rPr>
          <w:rtl/>
        </w:rPr>
        <w:t xml:space="preserve"> </w:t>
      </w:r>
      <w:r w:rsidRPr="000601F8">
        <w:rPr>
          <w:rFonts w:hint="cs"/>
          <w:rtl/>
        </w:rPr>
        <w:t xml:space="preserve">خلال فترة التحقيق </w:t>
      </w:r>
      <w:r w:rsidRPr="000601F8">
        <w:rPr>
          <w:rtl/>
        </w:rPr>
        <w:t xml:space="preserve">في قضية جنائية، دون </w:t>
      </w:r>
      <w:r w:rsidRPr="000601F8">
        <w:rPr>
          <w:rFonts w:hint="cs"/>
          <w:rtl/>
        </w:rPr>
        <w:t xml:space="preserve">المثول </w:t>
      </w:r>
      <w:r w:rsidRPr="000601F8">
        <w:rPr>
          <w:rtl/>
        </w:rPr>
        <w:t xml:space="preserve">أمام قاض </w:t>
      </w:r>
      <w:r w:rsidRPr="000601F8">
        <w:rPr>
          <w:rFonts w:hint="cs"/>
          <w:rtl/>
        </w:rPr>
        <w:t>ل</w:t>
      </w:r>
      <w:r w:rsidRPr="000601F8">
        <w:rPr>
          <w:rtl/>
        </w:rPr>
        <w:t xml:space="preserve">فترة تصل إلى ستة أشهر، بل </w:t>
      </w:r>
      <w:r w:rsidRPr="000601F8">
        <w:rPr>
          <w:rFonts w:hint="cs"/>
          <w:rtl/>
        </w:rPr>
        <w:t xml:space="preserve">تتجاوزها </w:t>
      </w:r>
      <w:r w:rsidRPr="000601F8">
        <w:rPr>
          <w:rtl/>
        </w:rPr>
        <w:t>بإذن من المدعي العام (المواد 2 و11 و16).</w:t>
      </w:r>
    </w:p>
    <w:p w:rsidR="000601F8" w:rsidRPr="000601F8" w:rsidRDefault="000601F8" w:rsidP="000601F8">
      <w:pPr>
        <w:pStyle w:val="SingleTxtGA"/>
        <w:rPr>
          <w:bCs/>
          <w:rtl/>
        </w:rPr>
      </w:pPr>
      <w:r w:rsidRPr="000601F8">
        <w:rPr>
          <w:rFonts w:hint="cs"/>
          <w:rtl/>
        </w:rPr>
        <w:t>22</w:t>
      </w:r>
      <w:r w:rsidRPr="000601F8">
        <w:rPr>
          <w:rtl/>
        </w:rPr>
        <w:t>-</w:t>
      </w:r>
      <w:r w:rsidRPr="000601F8">
        <w:rPr>
          <w:rtl/>
        </w:rPr>
        <w:tab/>
      </w:r>
      <w:r w:rsidRPr="000601F8">
        <w:rPr>
          <w:bCs/>
          <w:rtl/>
        </w:rPr>
        <w:t xml:space="preserve">ينبغي للدولة الطرف أن تكفل </w:t>
      </w:r>
      <w:r w:rsidRPr="000601F8">
        <w:rPr>
          <w:rFonts w:hint="cs"/>
          <w:bCs/>
          <w:rtl/>
        </w:rPr>
        <w:t xml:space="preserve">عملياً توفير </w:t>
      </w:r>
      <w:r w:rsidRPr="000601F8">
        <w:rPr>
          <w:bCs/>
          <w:rtl/>
        </w:rPr>
        <w:t>الضمانات القانونية الأساسية ضد التعذيب</w:t>
      </w:r>
      <w:r w:rsidRPr="000601F8">
        <w:rPr>
          <w:rFonts w:hint="cs"/>
          <w:bCs/>
          <w:rtl/>
        </w:rPr>
        <w:t>،</w:t>
      </w:r>
      <w:r w:rsidRPr="000601F8">
        <w:rPr>
          <w:bCs/>
          <w:rtl/>
        </w:rPr>
        <w:t xml:space="preserve"> </w:t>
      </w:r>
      <w:r w:rsidRPr="000601F8">
        <w:rPr>
          <w:rFonts w:hint="cs"/>
          <w:bCs/>
          <w:rtl/>
        </w:rPr>
        <w:t xml:space="preserve">من خلال </w:t>
      </w:r>
      <w:r w:rsidRPr="000601F8">
        <w:rPr>
          <w:bCs/>
          <w:rtl/>
        </w:rPr>
        <w:t xml:space="preserve">وسائل </w:t>
      </w:r>
      <w:r w:rsidRPr="000601F8">
        <w:rPr>
          <w:rFonts w:hint="cs"/>
          <w:bCs/>
          <w:rtl/>
        </w:rPr>
        <w:t xml:space="preserve">التنظيم المناسبة </w:t>
      </w:r>
      <w:r w:rsidRPr="000601F8">
        <w:rPr>
          <w:bCs/>
          <w:rtl/>
        </w:rPr>
        <w:t xml:space="preserve">وليس </w:t>
      </w:r>
      <w:r w:rsidRPr="000601F8">
        <w:rPr>
          <w:rFonts w:hint="cs"/>
          <w:bCs/>
          <w:rtl/>
        </w:rPr>
        <w:t xml:space="preserve">فقط من خلال </w:t>
      </w:r>
      <w:r w:rsidRPr="000601F8">
        <w:rPr>
          <w:bCs/>
          <w:rtl/>
        </w:rPr>
        <w:t>القانون</w:t>
      </w:r>
      <w:r w:rsidRPr="000601F8">
        <w:rPr>
          <w:rFonts w:hint="cs"/>
          <w:bCs/>
          <w:rtl/>
        </w:rPr>
        <w:t>،</w:t>
      </w:r>
      <w:r w:rsidRPr="000601F8">
        <w:rPr>
          <w:bCs/>
          <w:rtl/>
        </w:rPr>
        <w:t xml:space="preserve"> </w:t>
      </w:r>
      <w:r w:rsidRPr="000601F8">
        <w:rPr>
          <w:rFonts w:hint="cs"/>
          <w:bCs/>
          <w:rtl/>
        </w:rPr>
        <w:t>ل</w:t>
      </w:r>
      <w:r w:rsidRPr="000601F8">
        <w:rPr>
          <w:bCs/>
          <w:rtl/>
        </w:rPr>
        <w:t xml:space="preserve">جميع الأشخاص المحتجزين، بمن فيهم </w:t>
      </w:r>
      <w:r w:rsidRPr="000601F8">
        <w:rPr>
          <w:rFonts w:hint="cs"/>
          <w:bCs/>
          <w:rtl/>
        </w:rPr>
        <w:t xml:space="preserve">المحبوسون </w:t>
      </w:r>
      <w:r w:rsidRPr="000601F8">
        <w:rPr>
          <w:bCs/>
          <w:rtl/>
        </w:rPr>
        <w:t>احتياطي</w:t>
      </w:r>
      <w:r w:rsidRPr="000601F8">
        <w:rPr>
          <w:rFonts w:hint="cs"/>
          <w:bCs/>
          <w:rtl/>
        </w:rPr>
        <w:t>اً</w:t>
      </w:r>
      <w:r w:rsidRPr="000601F8">
        <w:rPr>
          <w:bCs/>
          <w:rtl/>
        </w:rPr>
        <w:t xml:space="preserve">، منذ بداية حرمانهم من الحرية، وفقاً للمعايير الدولية. </w:t>
      </w:r>
      <w:r w:rsidRPr="000601F8">
        <w:rPr>
          <w:rFonts w:hint="cs"/>
          <w:bCs/>
          <w:rtl/>
        </w:rPr>
        <w:t>ويجب على ا</w:t>
      </w:r>
      <w:r w:rsidRPr="000601F8">
        <w:rPr>
          <w:bCs/>
          <w:rtl/>
        </w:rPr>
        <w:t xml:space="preserve">لدولة الطرف أن ترصد </w:t>
      </w:r>
      <w:r w:rsidRPr="000601F8">
        <w:rPr>
          <w:rFonts w:hint="cs"/>
          <w:bCs/>
          <w:rtl/>
        </w:rPr>
        <w:t xml:space="preserve">مدى </w:t>
      </w:r>
      <w:r w:rsidRPr="000601F8">
        <w:rPr>
          <w:bCs/>
          <w:rtl/>
        </w:rPr>
        <w:t xml:space="preserve">توفير </w:t>
      </w:r>
      <w:r w:rsidRPr="000601F8">
        <w:rPr>
          <w:rFonts w:hint="cs"/>
          <w:bCs/>
          <w:rtl/>
        </w:rPr>
        <w:t xml:space="preserve">هذه </w:t>
      </w:r>
      <w:r w:rsidRPr="000601F8">
        <w:rPr>
          <w:bCs/>
          <w:rtl/>
        </w:rPr>
        <w:t xml:space="preserve">الضمانات </w:t>
      </w:r>
      <w:r w:rsidRPr="000601F8">
        <w:rPr>
          <w:rFonts w:hint="cs"/>
          <w:bCs/>
          <w:rtl/>
        </w:rPr>
        <w:t>ل</w:t>
      </w:r>
      <w:r w:rsidRPr="000601F8">
        <w:rPr>
          <w:bCs/>
          <w:rtl/>
        </w:rPr>
        <w:t xml:space="preserve">لمحرومين من حريتهم </w:t>
      </w:r>
      <w:r w:rsidRPr="000601F8">
        <w:rPr>
          <w:rFonts w:hint="cs"/>
          <w:bCs/>
          <w:rtl/>
        </w:rPr>
        <w:t>و</w:t>
      </w:r>
      <w:r w:rsidRPr="000601F8">
        <w:rPr>
          <w:bCs/>
          <w:rtl/>
        </w:rPr>
        <w:t xml:space="preserve">أن تكفل </w:t>
      </w:r>
      <w:r w:rsidRPr="000601F8">
        <w:rPr>
          <w:rFonts w:hint="cs"/>
          <w:bCs/>
          <w:rtl/>
        </w:rPr>
        <w:t xml:space="preserve">خضوع </w:t>
      </w:r>
      <w:r w:rsidRPr="000601F8">
        <w:rPr>
          <w:bCs/>
          <w:rtl/>
        </w:rPr>
        <w:t>أي موظف</w:t>
      </w:r>
      <w:r w:rsidR="001F186C">
        <w:rPr>
          <w:bCs/>
          <w:rtl/>
        </w:rPr>
        <w:t xml:space="preserve"> لا </w:t>
      </w:r>
      <w:r w:rsidRPr="000601F8">
        <w:rPr>
          <w:bCs/>
          <w:rtl/>
        </w:rPr>
        <w:t>يوفر</w:t>
      </w:r>
      <w:r w:rsidRPr="000601F8">
        <w:rPr>
          <w:rFonts w:hint="cs"/>
          <w:bCs/>
          <w:rtl/>
        </w:rPr>
        <w:t>ها</w:t>
      </w:r>
      <w:r w:rsidRPr="000601F8">
        <w:rPr>
          <w:bCs/>
          <w:rtl/>
        </w:rPr>
        <w:t xml:space="preserve"> في الممارسة </w:t>
      </w:r>
      <w:r w:rsidRPr="000601F8">
        <w:rPr>
          <w:rFonts w:hint="cs"/>
          <w:bCs/>
          <w:rtl/>
        </w:rPr>
        <w:t xml:space="preserve">العملية </w:t>
      </w:r>
      <w:r w:rsidRPr="000601F8">
        <w:rPr>
          <w:bCs/>
          <w:rtl/>
        </w:rPr>
        <w:lastRenderedPageBreak/>
        <w:t>لإجراءات تأديبية</w:t>
      </w:r>
      <w:r w:rsidR="001F186C">
        <w:rPr>
          <w:bCs/>
          <w:rtl/>
        </w:rPr>
        <w:t xml:space="preserve"> أو </w:t>
      </w:r>
      <w:r w:rsidRPr="000601F8">
        <w:rPr>
          <w:bCs/>
          <w:rtl/>
        </w:rPr>
        <w:t xml:space="preserve">غير </w:t>
      </w:r>
      <w:r w:rsidRPr="000601F8">
        <w:rPr>
          <w:rFonts w:hint="cs"/>
          <w:bCs/>
          <w:rtl/>
        </w:rPr>
        <w:t xml:space="preserve">ذلك </w:t>
      </w:r>
      <w:r w:rsidRPr="000601F8">
        <w:rPr>
          <w:bCs/>
          <w:rtl/>
        </w:rPr>
        <w:t>من العقوبة المناسبة. و</w:t>
      </w:r>
      <w:r w:rsidRPr="000601F8">
        <w:rPr>
          <w:rFonts w:hint="cs"/>
          <w:bCs/>
          <w:rtl/>
        </w:rPr>
        <w:t xml:space="preserve">تشمل </w:t>
      </w:r>
      <w:r w:rsidRPr="000601F8">
        <w:rPr>
          <w:bCs/>
          <w:rtl/>
        </w:rPr>
        <w:t>هذه الحقوق حق المحتجزين في</w:t>
      </w:r>
      <w:r w:rsidR="001F186C">
        <w:rPr>
          <w:rFonts w:hint="cs"/>
          <w:bCs/>
          <w:rtl/>
        </w:rPr>
        <w:t xml:space="preserve"> ما </w:t>
      </w:r>
      <w:r w:rsidRPr="000601F8">
        <w:rPr>
          <w:rFonts w:hint="cs"/>
          <w:bCs/>
          <w:rtl/>
        </w:rPr>
        <w:t>يلي</w:t>
      </w:r>
      <w:r w:rsidRPr="000601F8">
        <w:rPr>
          <w:bCs/>
          <w:rtl/>
        </w:rPr>
        <w:t>:</w:t>
      </w:r>
    </w:p>
    <w:p w:rsidR="000601F8" w:rsidRPr="000601F8" w:rsidRDefault="000601F8" w:rsidP="000601F8">
      <w:pPr>
        <w:pStyle w:val="SingleTxtGA"/>
        <w:rPr>
          <w:bCs/>
          <w:rtl/>
        </w:rPr>
      </w:pPr>
      <w:r w:rsidRPr="000601F8">
        <w:rPr>
          <w:rtl/>
        </w:rPr>
        <w:tab/>
        <w:t>(أ)</w:t>
      </w:r>
      <w:r w:rsidRPr="000601F8">
        <w:rPr>
          <w:rtl/>
        </w:rPr>
        <w:tab/>
      </w:r>
      <w:r w:rsidRPr="000601F8">
        <w:rPr>
          <w:bCs/>
          <w:rtl/>
        </w:rPr>
        <w:t>إبلاغه</w:t>
      </w:r>
      <w:r w:rsidRPr="000601F8">
        <w:rPr>
          <w:rFonts w:hint="cs"/>
          <w:bCs/>
          <w:rtl/>
        </w:rPr>
        <w:t>م</w:t>
      </w:r>
      <w:r w:rsidRPr="000601F8">
        <w:rPr>
          <w:bCs/>
          <w:rtl/>
        </w:rPr>
        <w:t xml:space="preserve"> فوراً، بلغة يفهمونها، سواء شفوياً</w:t>
      </w:r>
      <w:r w:rsidR="001F186C">
        <w:rPr>
          <w:bCs/>
          <w:rtl/>
        </w:rPr>
        <w:t xml:space="preserve"> أو </w:t>
      </w:r>
      <w:r w:rsidRPr="000601F8">
        <w:rPr>
          <w:bCs/>
          <w:rtl/>
        </w:rPr>
        <w:t>خطياً، بحقوقهم وأسباب اعتقالهم والتهم الموجهة إليهم</w:t>
      </w:r>
      <w:r w:rsidRPr="000601F8">
        <w:rPr>
          <w:rFonts w:hint="cs"/>
          <w:bCs/>
          <w:rtl/>
        </w:rPr>
        <w:t>،</w:t>
      </w:r>
      <w:r w:rsidRPr="000601F8">
        <w:rPr>
          <w:bCs/>
          <w:rtl/>
        </w:rPr>
        <w:t xml:space="preserve"> وتوقيع </w:t>
      </w:r>
      <w:r w:rsidRPr="000601F8">
        <w:rPr>
          <w:rFonts w:hint="cs"/>
          <w:bCs/>
          <w:rtl/>
        </w:rPr>
        <w:t>وثيقة يؤكدون فيها فهمهم ل</w:t>
      </w:r>
      <w:r w:rsidRPr="000601F8">
        <w:rPr>
          <w:bCs/>
          <w:rtl/>
        </w:rPr>
        <w:t xml:space="preserve">لمعلومات المقدمة </w:t>
      </w:r>
      <w:r w:rsidRPr="000601F8">
        <w:rPr>
          <w:rFonts w:hint="cs"/>
          <w:bCs/>
          <w:rtl/>
        </w:rPr>
        <w:t>إليهم</w:t>
      </w:r>
      <w:r w:rsidRPr="000601F8">
        <w:rPr>
          <w:bCs/>
          <w:rtl/>
        </w:rPr>
        <w:t>؛</w:t>
      </w:r>
    </w:p>
    <w:p w:rsidR="000601F8" w:rsidRPr="000601F8" w:rsidRDefault="000601F8" w:rsidP="000601F8">
      <w:pPr>
        <w:pStyle w:val="SingleTxtGA"/>
        <w:rPr>
          <w:b/>
          <w:bCs/>
          <w:rtl/>
        </w:rPr>
      </w:pPr>
      <w:r w:rsidRPr="000601F8">
        <w:rPr>
          <w:rtl/>
        </w:rPr>
        <w:tab/>
        <w:t>(ب)</w:t>
      </w:r>
      <w:r w:rsidRPr="000601F8">
        <w:rPr>
          <w:rtl/>
        </w:rPr>
        <w:tab/>
      </w:r>
      <w:r w:rsidRPr="000601F8">
        <w:rPr>
          <w:rFonts w:hint="cs"/>
          <w:b/>
          <w:bCs/>
          <w:rtl/>
        </w:rPr>
        <w:t>الخضوع ل</w:t>
      </w:r>
      <w:r w:rsidRPr="000601F8">
        <w:rPr>
          <w:b/>
          <w:bCs/>
          <w:rtl/>
        </w:rPr>
        <w:t xml:space="preserve">فحص طبي من قبل طبيب مستقل </w:t>
      </w:r>
      <w:r w:rsidRPr="000601F8">
        <w:rPr>
          <w:rFonts w:hint="cs"/>
          <w:b/>
          <w:bCs/>
          <w:rtl/>
        </w:rPr>
        <w:t xml:space="preserve">خلال </w:t>
      </w:r>
      <w:r w:rsidRPr="000601F8">
        <w:rPr>
          <w:b/>
          <w:bCs/>
          <w:rtl/>
        </w:rPr>
        <w:t>24 ساعة من وصولهم إلى مكان الاحتجاز؛</w:t>
      </w:r>
    </w:p>
    <w:p w:rsidR="000601F8" w:rsidRPr="000601F8" w:rsidRDefault="000601F8" w:rsidP="000601F8">
      <w:pPr>
        <w:pStyle w:val="SingleTxtGA"/>
        <w:rPr>
          <w:bCs/>
          <w:rtl/>
        </w:rPr>
      </w:pPr>
      <w:r w:rsidRPr="000601F8">
        <w:rPr>
          <w:rtl/>
        </w:rPr>
        <w:tab/>
        <w:t>(ج)</w:t>
      </w:r>
      <w:r w:rsidRPr="000601F8">
        <w:rPr>
          <w:rtl/>
        </w:rPr>
        <w:tab/>
      </w:r>
      <w:r w:rsidRPr="000601F8">
        <w:rPr>
          <w:rFonts w:hint="cs"/>
          <w:bCs/>
          <w:rtl/>
        </w:rPr>
        <w:t>الاتصال فوراً وعلى نحو يراعي السرية ب</w:t>
      </w:r>
      <w:r w:rsidRPr="000601F8">
        <w:rPr>
          <w:bCs/>
          <w:rtl/>
        </w:rPr>
        <w:t xml:space="preserve">محام </w:t>
      </w:r>
      <w:r w:rsidRPr="000601F8">
        <w:rPr>
          <w:rFonts w:hint="cs"/>
          <w:bCs/>
          <w:rtl/>
        </w:rPr>
        <w:t>م</w:t>
      </w:r>
      <w:r w:rsidRPr="000601F8">
        <w:rPr>
          <w:bCs/>
          <w:rtl/>
        </w:rPr>
        <w:t>ؤهل ومستقل،</w:t>
      </w:r>
      <w:r w:rsidR="001F186C">
        <w:rPr>
          <w:bCs/>
          <w:rtl/>
        </w:rPr>
        <w:t xml:space="preserve"> أو </w:t>
      </w:r>
      <w:r w:rsidRPr="000601F8">
        <w:rPr>
          <w:rFonts w:hint="cs"/>
          <w:bCs/>
          <w:rtl/>
        </w:rPr>
        <w:t xml:space="preserve">الحصول على </w:t>
      </w:r>
      <w:r w:rsidRPr="000601F8">
        <w:rPr>
          <w:bCs/>
          <w:rtl/>
        </w:rPr>
        <w:t xml:space="preserve">المساعدة </w:t>
      </w:r>
      <w:r w:rsidRPr="000601F8">
        <w:rPr>
          <w:rFonts w:hint="cs"/>
          <w:bCs/>
          <w:rtl/>
        </w:rPr>
        <w:t xml:space="preserve">القضائية </w:t>
      </w:r>
      <w:r w:rsidRPr="000601F8">
        <w:rPr>
          <w:bCs/>
          <w:rtl/>
        </w:rPr>
        <w:t xml:space="preserve">المجانية عند </w:t>
      </w:r>
      <w:r w:rsidRPr="000601F8">
        <w:rPr>
          <w:rFonts w:hint="cs"/>
          <w:bCs/>
          <w:rtl/>
        </w:rPr>
        <w:t>الاقتضاء</w:t>
      </w:r>
      <w:r w:rsidRPr="000601F8">
        <w:rPr>
          <w:bCs/>
          <w:rtl/>
        </w:rPr>
        <w:t xml:space="preserve">، </w:t>
      </w:r>
      <w:r w:rsidRPr="000601F8">
        <w:rPr>
          <w:rFonts w:hint="cs"/>
          <w:bCs/>
          <w:rtl/>
        </w:rPr>
        <w:t>منذ لحظة اعتقالهم</w:t>
      </w:r>
      <w:r w:rsidRPr="000601F8">
        <w:rPr>
          <w:bCs/>
          <w:rtl/>
        </w:rPr>
        <w:t>؛</w:t>
      </w:r>
    </w:p>
    <w:p w:rsidR="000601F8" w:rsidRPr="000601F8" w:rsidRDefault="000601F8" w:rsidP="000601F8">
      <w:pPr>
        <w:pStyle w:val="SingleTxtGA"/>
        <w:rPr>
          <w:bCs/>
          <w:rtl/>
        </w:rPr>
      </w:pPr>
      <w:r w:rsidRPr="000601F8">
        <w:rPr>
          <w:rtl/>
        </w:rPr>
        <w:tab/>
        <w:t>(د)</w:t>
      </w:r>
      <w:r w:rsidRPr="000601F8">
        <w:rPr>
          <w:rtl/>
        </w:rPr>
        <w:tab/>
      </w:r>
      <w:r w:rsidRPr="000601F8">
        <w:rPr>
          <w:bCs/>
          <w:rtl/>
        </w:rPr>
        <w:t xml:space="preserve">الاتصال </w:t>
      </w:r>
      <w:r w:rsidRPr="000601F8">
        <w:rPr>
          <w:rFonts w:hint="cs"/>
          <w:bCs/>
          <w:rtl/>
        </w:rPr>
        <w:t xml:space="preserve">على الفور </w:t>
      </w:r>
      <w:r w:rsidRPr="000601F8">
        <w:rPr>
          <w:bCs/>
          <w:rtl/>
        </w:rPr>
        <w:t>بأحد أفراد الأسرة</w:t>
      </w:r>
      <w:r w:rsidR="001F186C">
        <w:rPr>
          <w:bCs/>
          <w:rtl/>
        </w:rPr>
        <w:t xml:space="preserve"> أو </w:t>
      </w:r>
      <w:r w:rsidRPr="000601F8">
        <w:rPr>
          <w:bCs/>
          <w:rtl/>
        </w:rPr>
        <w:t xml:space="preserve">أي شخص آخر </w:t>
      </w:r>
      <w:r w:rsidRPr="000601F8">
        <w:rPr>
          <w:rFonts w:hint="cs"/>
          <w:bCs/>
          <w:rtl/>
        </w:rPr>
        <w:t>ي</w:t>
      </w:r>
      <w:r w:rsidRPr="000601F8">
        <w:rPr>
          <w:bCs/>
          <w:rtl/>
        </w:rPr>
        <w:t>ختار</w:t>
      </w:r>
      <w:r w:rsidRPr="000601F8">
        <w:rPr>
          <w:rFonts w:hint="cs"/>
          <w:bCs/>
          <w:rtl/>
        </w:rPr>
        <w:t>ونه</w:t>
      </w:r>
      <w:r w:rsidRPr="000601F8">
        <w:rPr>
          <w:bCs/>
          <w:rtl/>
        </w:rPr>
        <w:t xml:space="preserve"> </w:t>
      </w:r>
      <w:r w:rsidRPr="000601F8">
        <w:rPr>
          <w:rFonts w:hint="cs"/>
          <w:bCs/>
          <w:rtl/>
        </w:rPr>
        <w:t xml:space="preserve">بخصوص </w:t>
      </w:r>
      <w:r w:rsidRPr="000601F8">
        <w:rPr>
          <w:bCs/>
          <w:rtl/>
        </w:rPr>
        <w:t xml:space="preserve">احتجازهم فور </w:t>
      </w:r>
      <w:r w:rsidRPr="000601F8">
        <w:rPr>
          <w:rFonts w:hint="cs"/>
          <w:bCs/>
          <w:rtl/>
        </w:rPr>
        <w:t>اعتقالهم</w:t>
      </w:r>
      <w:r w:rsidRPr="000601F8">
        <w:rPr>
          <w:bCs/>
          <w:rtl/>
        </w:rPr>
        <w:t>؛</w:t>
      </w:r>
    </w:p>
    <w:p w:rsidR="000601F8" w:rsidRPr="000601F8" w:rsidRDefault="000601F8" w:rsidP="000601F8">
      <w:pPr>
        <w:pStyle w:val="SingleTxtGA"/>
        <w:rPr>
          <w:b/>
          <w:bCs/>
        </w:rPr>
      </w:pPr>
      <w:r w:rsidRPr="000601F8">
        <w:rPr>
          <w:rtl/>
        </w:rPr>
        <w:tab/>
        <w:t>(ه)</w:t>
      </w:r>
      <w:r w:rsidRPr="000601F8">
        <w:rPr>
          <w:rtl/>
        </w:rPr>
        <w:tab/>
      </w:r>
      <w:r w:rsidRPr="000601F8">
        <w:rPr>
          <w:b/>
          <w:bCs/>
          <w:rtl/>
        </w:rPr>
        <w:t xml:space="preserve">المثول </w:t>
      </w:r>
      <w:r w:rsidRPr="000601F8">
        <w:rPr>
          <w:rFonts w:hint="cs"/>
          <w:b/>
          <w:bCs/>
          <w:rtl/>
        </w:rPr>
        <w:t xml:space="preserve">فوراً </w:t>
      </w:r>
      <w:r w:rsidRPr="000601F8">
        <w:rPr>
          <w:b/>
          <w:bCs/>
          <w:rtl/>
        </w:rPr>
        <w:t xml:space="preserve">أمام محكمة مختصة ومستقلة ونزيهة في غضون </w:t>
      </w:r>
      <w:r w:rsidRPr="000601F8">
        <w:rPr>
          <w:rFonts w:hint="cs"/>
          <w:b/>
          <w:bCs/>
          <w:rtl/>
        </w:rPr>
        <w:t xml:space="preserve">48 </w:t>
      </w:r>
      <w:r w:rsidRPr="000601F8">
        <w:rPr>
          <w:b/>
          <w:bCs/>
          <w:rtl/>
        </w:rPr>
        <w:t>ساع</w:t>
      </w:r>
      <w:r w:rsidRPr="000601F8">
        <w:rPr>
          <w:rFonts w:hint="cs"/>
          <w:b/>
          <w:bCs/>
          <w:rtl/>
        </w:rPr>
        <w:t>ة من</w:t>
      </w:r>
      <w:r w:rsidRPr="000601F8">
        <w:rPr>
          <w:b/>
          <w:bCs/>
          <w:rtl/>
        </w:rPr>
        <w:t xml:space="preserve"> </w:t>
      </w:r>
      <w:r w:rsidRPr="000601F8">
        <w:rPr>
          <w:rFonts w:hint="cs"/>
          <w:b/>
          <w:bCs/>
          <w:rtl/>
        </w:rPr>
        <w:t>القبض عليهم</w:t>
      </w:r>
      <w:r w:rsidRPr="000601F8">
        <w:rPr>
          <w:b/>
          <w:bCs/>
          <w:rtl/>
        </w:rPr>
        <w:t>؛</w:t>
      </w:r>
    </w:p>
    <w:p w:rsidR="000601F8" w:rsidRPr="000601F8" w:rsidRDefault="000601F8" w:rsidP="000601F8">
      <w:pPr>
        <w:pStyle w:val="SingleTxtGA"/>
      </w:pPr>
      <w:r w:rsidRPr="000601F8">
        <w:rPr>
          <w:rtl/>
        </w:rPr>
        <w:tab/>
        <w:t>(و)</w:t>
      </w:r>
      <w:r w:rsidRPr="000601F8">
        <w:rPr>
          <w:rtl/>
        </w:rPr>
        <w:tab/>
      </w:r>
      <w:r w:rsidRPr="000601F8">
        <w:rPr>
          <w:bCs/>
          <w:rtl/>
        </w:rPr>
        <w:t xml:space="preserve">الطعن في </w:t>
      </w:r>
      <w:r w:rsidRPr="000601F8">
        <w:rPr>
          <w:rFonts w:hint="cs"/>
          <w:bCs/>
          <w:rtl/>
        </w:rPr>
        <w:t>م</w:t>
      </w:r>
      <w:r w:rsidRPr="000601F8">
        <w:rPr>
          <w:bCs/>
          <w:rtl/>
        </w:rPr>
        <w:t>شر</w:t>
      </w:r>
      <w:r w:rsidRPr="000601F8">
        <w:rPr>
          <w:rFonts w:hint="cs"/>
          <w:bCs/>
          <w:rtl/>
        </w:rPr>
        <w:t>و</w:t>
      </w:r>
      <w:r w:rsidRPr="000601F8">
        <w:rPr>
          <w:bCs/>
          <w:rtl/>
        </w:rPr>
        <w:t xml:space="preserve">عية احتجازهم من خلال </w:t>
      </w:r>
      <w:r w:rsidRPr="000601F8">
        <w:rPr>
          <w:rFonts w:hint="cs"/>
          <w:bCs/>
          <w:rtl/>
        </w:rPr>
        <w:t xml:space="preserve">إجراء طلب </w:t>
      </w:r>
      <w:r w:rsidRPr="000601F8">
        <w:rPr>
          <w:bCs/>
          <w:rtl/>
        </w:rPr>
        <w:t xml:space="preserve">المثول أمام </w:t>
      </w:r>
      <w:r w:rsidRPr="000601F8">
        <w:rPr>
          <w:rFonts w:hint="cs"/>
          <w:bCs/>
          <w:rtl/>
        </w:rPr>
        <w:t xml:space="preserve">المحكمة وتسجيل </w:t>
      </w:r>
      <w:r w:rsidRPr="000601F8">
        <w:rPr>
          <w:bCs/>
          <w:rtl/>
        </w:rPr>
        <w:t xml:space="preserve">احتجازهم في سجل </w:t>
      </w:r>
      <w:r w:rsidRPr="000601F8">
        <w:rPr>
          <w:rFonts w:hint="cs"/>
          <w:bCs/>
          <w:rtl/>
        </w:rPr>
        <w:t>خاص ب</w:t>
      </w:r>
      <w:r w:rsidRPr="000601F8">
        <w:rPr>
          <w:bCs/>
          <w:rtl/>
        </w:rPr>
        <w:t>مكان الاحتجاز</w:t>
      </w:r>
      <w:r w:rsidR="001F186C">
        <w:rPr>
          <w:bCs/>
          <w:rtl/>
        </w:rPr>
        <w:t xml:space="preserve"> وفي </w:t>
      </w:r>
      <w:r w:rsidRPr="000601F8">
        <w:rPr>
          <w:bCs/>
          <w:rtl/>
        </w:rPr>
        <w:t xml:space="preserve">سجل مركزي للأشخاص المحرومين من حريتهم </w:t>
      </w:r>
      <w:r w:rsidRPr="000601F8">
        <w:rPr>
          <w:rFonts w:hint="cs"/>
          <w:bCs/>
          <w:rtl/>
        </w:rPr>
        <w:t xml:space="preserve">يمكن </w:t>
      </w:r>
      <w:r w:rsidRPr="000601F8">
        <w:rPr>
          <w:bCs/>
          <w:rtl/>
        </w:rPr>
        <w:t>لمحامي</w:t>
      </w:r>
      <w:r w:rsidRPr="000601F8">
        <w:rPr>
          <w:rFonts w:hint="cs"/>
          <w:bCs/>
          <w:rtl/>
        </w:rPr>
        <w:t>هم</w:t>
      </w:r>
      <w:r w:rsidRPr="000601F8">
        <w:rPr>
          <w:bCs/>
          <w:rtl/>
        </w:rPr>
        <w:t xml:space="preserve"> وأفراد </w:t>
      </w:r>
      <w:r w:rsidRPr="000601F8">
        <w:rPr>
          <w:rFonts w:hint="cs"/>
          <w:bCs/>
          <w:rtl/>
        </w:rPr>
        <w:t>أسرهم الاطلاع عليهما.</w:t>
      </w:r>
    </w:p>
    <w:p w:rsidR="000601F8" w:rsidRPr="000601F8" w:rsidRDefault="000601F8" w:rsidP="000601F8">
      <w:pPr>
        <w:pStyle w:val="H23GA"/>
      </w:pPr>
      <w:r w:rsidRPr="000601F8">
        <w:rPr>
          <w:rFonts w:hint="cs"/>
          <w:rtl/>
        </w:rPr>
        <w:tab/>
      </w:r>
      <w:r w:rsidRPr="000601F8">
        <w:rPr>
          <w:rFonts w:hint="cs"/>
          <w:rtl/>
        </w:rPr>
        <w:tab/>
      </w:r>
      <w:r w:rsidRPr="000601F8">
        <w:rPr>
          <w:rtl/>
        </w:rPr>
        <w:t>ظروف الاحتجاز في السجون</w:t>
      </w:r>
    </w:p>
    <w:p w:rsidR="000601F8" w:rsidRPr="000601F8" w:rsidRDefault="000601F8" w:rsidP="000601F8">
      <w:pPr>
        <w:pStyle w:val="SingleTxtGA"/>
      </w:pPr>
      <w:r w:rsidRPr="000601F8">
        <w:rPr>
          <w:rFonts w:hint="cs"/>
          <w:rtl/>
        </w:rPr>
        <w:t>23</w:t>
      </w:r>
      <w:r w:rsidRPr="000601F8">
        <w:rPr>
          <w:rtl/>
        </w:rPr>
        <w:t>-</w:t>
      </w:r>
      <w:r w:rsidRPr="000601F8">
        <w:rPr>
          <w:rtl/>
        </w:rPr>
        <w:tab/>
      </w:r>
      <w:r w:rsidRPr="000601F8">
        <w:rPr>
          <w:rFonts w:hint="cs"/>
          <w:rtl/>
        </w:rPr>
        <w:t xml:space="preserve">تشعر </w:t>
      </w:r>
      <w:r w:rsidRPr="000601F8">
        <w:rPr>
          <w:rtl/>
        </w:rPr>
        <w:t xml:space="preserve">اللجنة </w:t>
      </w:r>
      <w:r w:rsidRPr="000601F8">
        <w:rPr>
          <w:rFonts w:hint="cs"/>
          <w:rtl/>
        </w:rPr>
        <w:t>ب</w:t>
      </w:r>
      <w:r w:rsidRPr="000601F8">
        <w:rPr>
          <w:rtl/>
        </w:rPr>
        <w:t xml:space="preserve">القلق إزاء استخدام الحبس الانفرادي </w:t>
      </w:r>
      <w:r w:rsidRPr="000601F8">
        <w:rPr>
          <w:rFonts w:hint="cs"/>
          <w:rtl/>
        </w:rPr>
        <w:t xml:space="preserve">ومحدودية </w:t>
      </w:r>
      <w:r w:rsidRPr="000601F8">
        <w:rPr>
          <w:rtl/>
        </w:rPr>
        <w:t xml:space="preserve">النظام </w:t>
      </w:r>
      <w:r w:rsidRPr="000601F8">
        <w:rPr>
          <w:rFonts w:hint="cs"/>
          <w:rtl/>
        </w:rPr>
        <w:t>الخاص با</w:t>
      </w:r>
      <w:r w:rsidRPr="000601F8">
        <w:rPr>
          <w:rtl/>
        </w:rPr>
        <w:t xml:space="preserve">لأشخاص المودعين في الحبس الانفرادي، </w:t>
      </w:r>
      <w:r w:rsidRPr="000601F8">
        <w:rPr>
          <w:rFonts w:hint="cs"/>
          <w:rtl/>
        </w:rPr>
        <w:t xml:space="preserve">التي </w:t>
      </w:r>
      <w:r w:rsidRPr="000601F8">
        <w:rPr>
          <w:rtl/>
        </w:rPr>
        <w:t>أد</w:t>
      </w:r>
      <w:r w:rsidRPr="000601F8">
        <w:rPr>
          <w:rFonts w:hint="cs"/>
          <w:rtl/>
        </w:rPr>
        <w:t>ت</w:t>
      </w:r>
      <w:r w:rsidRPr="000601F8">
        <w:rPr>
          <w:rtl/>
        </w:rPr>
        <w:t xml:space="preserve"> إلى مشاكل الصحة العقلية و</w:t>
      </w:r>
      <w:r w:rsidRPr="000601F8">
        <w:rPr>
          <w:rFonts w:hint="cs"/>
          <w:rtl/>
        </w:rPr>
        <w:t xml:space="preserve">حالات </w:t>
      </w:r>
      <w:r w:rsidRPr="000601F8">
        <w:rPr>
          <w:rtl/>
        </w:rPr>
        <w:t>الانتحار.</w:t>
      </w:r>
      <w:r w:rsidRPr="000601F8">
        <w:rPr>
          <w:rFonts w:hint="cs"/>
          <w:rtl/>
        </w:rPr>
        <w:t xml:space="preserve"> </w:t>
      </w:r>
      <w:r w:rsidRPr="000601F8">
        <w:rPr>
          <w:rtl/>
        </w:rPr>
        <w:t>بالإضافة إلى ذلك،</w:t>
      </w:r>
      <w:r w:rsidR="001F186C">
        <w:rPr>
          <w:rtl/>
        </w:rPr>
        <w:t xml:space="preserve"> وإذ </w:t>
      </w:r>
      <w:r w:rsidRPr="000601F8">
        <w:rPr>
          <w:rtl/>
        </w:rPr>
        <w:t xml:space="preserve">تلاحظ اللجنة تجديد المرافق القائمة </w:t>
      </w:r>
      <w:r w:rsidRPr="000601F8">
        <w:rPr>
          <w:rFonts w:hint="cs"/>
          <w:rtl/>
        </w:rPr>
        <w:t xml:space="preserve">وتشييد أخرى </w:t>
      </w:r>
      <w:r w:rsidRPr="000601F8">
        <w:rPr>
          <w:rtl/>
        </w:rPr>
        <w:t xml:space="preserve">جديدة خلال الفترة قيد الاستعراض، </w:t>
      </w:r>
      <w:r w:rsidRPr="000601F8">
        <w:rPr>
          <w:rFonts w:hint="cs"/>
          <w:rtl/>
        </w:rPr>
        <w:t>فإنها</w:t>
      </w:r>
      <w:r w:rsidR="001F186C">
        <w:rPr>
          <w:rFonts w:hint="cs"/>
          <w:rtl/>
        </w:rPr>
        <w:t xml:space="preserve"> لا </w:t>
      </w:r>
      <w:r w:rsidRPr="000601F8">
        <w:rPr>
          <w:rtl/>
        </w:rPr>
        <w:t xml:space="preserve">تزال تشعر بقلق بالغ إزاء تقارير </w:t>
      </w:r>
      <w:r w:rsidRPr="000601F8">
        <w:rPr>
          <w:rFonts w:hint="cs"/>
          <w:rtl/>
        </w:rPr>
        <w:t xml:space="preserve">مفادها </w:t>
      </w:r>
      <w:r w:rsidRPr="000601F8">
        <w:rPr>
          <w:rtl/>
        </w:rPr>
        <w:t xml:space="preserve">أن الظروف المادية والصحية </w:t>
      </w:r>
      <w:r w:rsidRPr="000601F8">
        <w:rPr>
          <w:rFonts w:hint="cs"/>
          <w:rtl/>
        </w:rPr>
        <w:t xml:space="preserve">غير الملائمة </w:t>
      </w:r>
      <w:r w:rsidRPr="000601F8">
        <w:rPr>
          <w:rtl/>
        </w:rPr>
        <w:t xml:space="preserve">في أماكن </w:t>
      </w:r>
      <w:r w:rsidRPr="000601F8">
        <w:rPr>
          <w:rFonts w:hint="cs"/>
          <w:rtl/>
        </w:rPr>
        <w:t>الاحتجاز</w:t>
      </w:r>
      <w:r w:rsidRPr="000601F8">
        <w:rPr>
          <w:rtl/>
        </w:rPr>
        <w:t>،</w:t>
      </w:r>
      <w:r w:rsidR="001F186C">
        <w:rPr>
          <w:rtl/>
        </w:rPr>
        <w:t xml:space="preserve"> بما </w:t>
      </w:r>
      <w:r w:rsidRPr="000601F8">
        <w:rPr>
          <w:rtl/>
        </w:rPr>
        <w:t>في ذلك استمرار الاكتظاظ الشديد، وعدم كفاية مرافق الاستحمام والمراحيض، وعدم الحصول على</w:t>
      </w:r>
      <w:r w:rsidR="001F186C">
        <w:rPr>
          <w:rtl/>
        </w:rPr>
        <w:t xml:space="preserve"> ما </w:t>
      </w:r>
      <w:r w:rsidRPr="000601F8">
        <w:rPr>
          <w:rFonts w:hint="cs"/>
          <w:rtl/>
        </w:rPr>
        <w:t xml:space="preserve">يكفي من </w:t>
      </w:r>
      <w:r w:rsidRPr="000601F8">
        <w:rPr>
          <w:rtl/>
        </w:rPr>
        <w:t xml:space="preserve">الأغذية </w:t>
      </w:r>
      <w:r w:rsidRPr="000601F8">
        <w:rPr>
          <w:rFonts w:hint="cs"/>
          <w:rtl/>
        </w:rPr>
        <w:t xml:space="preserve">الجيدة النوعية والإضاءة الطبيعية </w:t>
      </w:r>
      <w:r w:rsidRPr="000601F8">
        <w:rPr>
          <w:rtl/>
        </w:rPr>
        <w:t xml:space="preserve">والاصطناعية والتهوية </w:t>
      </w:r>
      <w:r w:rsidRPr="000601F8">
        <w:rPr>
          <w:rFonts w:hint="cs"/>
          <w:rtl/>
        </w:rPr>
        <w:t>الملائمة</w:t>
      </w:r>
      <w:r w:rsidRPr="000601F8">
        <w:rPr>
          <w:rtl/>
        </w:rPr>
        <w:t xml:space="preserve"> والرعاية الصحية، و</w:t>
      </w:r>
      <w:r w:rsidRPr="000601F8">
        <w:rPr>
          <w:rFonts w:hint="cs"/>
          <w:rtl/>
        </w:rPr>
        <w:t xml:space="preserve">عدم ممارسة </w:t>
      </w:r>
      <w:r w:rsidRPr="000601F8">
        <w:rPr>
          <w:rtl/>
        </w:rPr>
        <w:t>أنشطة في الهواء الطلق</w:t>
      </w:r>
      <w:r w:rsidRPr="000601F8">
        <w:rPr>
          <w:rFonts w:hint="cs"/>
          <w:rtl/>
        </w:rPr>
        <w:t>،</w:t>
      </w:r>
      <w:r w:rsidRPr="000601F8">
        <w:rPr>
          <w:rtl/>
        </w:rPr>
        <w:t xml:space="preserve"> والقيود غير الضرورية المفروضة على الزيارات الأسرية</w:t>
      </w:r>
      <w:r w:rsidRPr="000601F8">
        <w:rPr>
          <w:rFonts w:hint="cs"/>
          <w:rtl/>
        </w:rPr>
        <w:t>،</w:t>
      </w:r>
      <w:r w:rsidRPr="000601F8">
        <w:rPr>
          <w:rtl/>
        </w:rPr>
        <w:t xml:space="preserve"> </w:t>
      </w:r>
      <w:r w:rsidRPr="000601F8">
        <w:rPr>
          <w:rFonts w:hint="cs"/>
          <w:rtl/>
        </w:rPr>
        <w:t xml:space="preserve">كلها أمور استمرت </w:t>
      </w:r>
      <w:r w:rsidRPr="000601F8">
        <w:rPr>
          <w:rtl/>
        </w:rPr>
        <w:t>خلال الفترة قيد الاستعراض.</w:t>
      </w:r>
      <w:r w:rsidRPr="000601F8">
        <w:rPr>
          <w:rFonts w:hint="cs"/>
          <w:rtl/>
        </w:rPr>
        <w:t xml:space="preserve"> </w:t>
      </w:r>
      <w:r w:rsidRPr="000601F8">
        <w:rPr>
          <w:rtl/>
        </w:rPr>
        <w:t xml:space="preserve">ويساور اللجنة قلق خاص </w:t>
      </w:r>
      <w:r w:rsidRPr="000601F8">
        <w:rPr>
          <w:rFonts w:hint="cs"/>
          <w:rtl/>
        </w:rPr>
        <w:t xml:space="preserve">بسبب </w:t>
      </w:r>
      <w:r w:rsidRPr="000601F8">
        <w:rPr>
          <w:rtl/>
        </w:rPr>
        <w:t xml:space="preserve">تقارير </w:t>
      </w:r>
      <w:r w:rsidRPr="000601F8">
        <w:rPr>
          <w:rFonts w:hint="cs"/>
          <w:rtl/>
        </w:rPr>
        <w:t xml:space="preserve">مفادها </w:t>
      </w:r>
      <w:r w:rsidRPr="000601F8">
        <w:rPr>
          <w:rtl/>
        </w:rPr>
        <w:t xml:space="preserve">أن العديد من السجناء </w:t>
      </w:r>
      <w:r w:rsidRPr="000601F8">
        <w:rPr>
          <w:rFonts w:hint="cs"/>
          <w:rtl/>
        </w:rPr>
        <w:t xml:space="preserve">ربما توفوا بسبب </w:t>
      </w:r>
      <w:r w:rsidRPr="000601F8">
        <w:rPr>
          <w:rtl/>
        </w:rPr>
        <w:t xml:space="preserve">الظروف </w:t>
      </w:r>
      <w:r w:rsidRPr="000601F8">
        <w:rPr>
          <w:rFonts w:hint="cs"/>
          <w:rtl/>
        </w:rPr>
        <w:t xml:space="preserve">السائدة </w:t>
      </w:r>
      <w:r w:rsidRPr="000601F8">
        <w:rPr>
          <w:rtl/>
        </w:rPr>
        <w:t xml:space="preserve">في سجن </w:t>
      </w:r>
      <w:r w:rsidRPr="000601F8">
        <w:rPr>
          <w:rFonts w:hint="cs"/>
          <w:rtl/>
        </w:rPr>
        <w:t>أوفادان - ديب</w:t>
      </w:r>
      <w:r w:rsidRPr="000601F8">
        <w:rPr>
          <w:rtl/>
        </w:rPr>
        <w:t>.</w:t>
      </w:r>
      <w:r w:rsidR="001F186C">
        <w:rPr>
          <w:rFonts w:hint="cs"/>
          <w:rtl/>
        </w:rPr>
        <w:t xml:space="preserve"> كما </w:t>
      </w:r>
      <w:r w:rsidRPr="000601F8">
        <w:rPr>
          <w:rFonts w:hint="cs"/>
          <w:rtl/>
        </w:rPr>
        <w:t>تشعر</w:t>
      </w:r>
      <w:r w:rsidRPr="000601F8">
        <w:rPr>
          <w:rtl/>
        </w:rPr>
        <w:t xml:space="preserve"> اللجنة </w:t>
      </w:r>
      <w:r w:rsidRPr="000601F8">
        <w:rPr>
          <w:rFonts w:hint="cs"/>
          <w:rtl/>
        </w:rPr>
        <w:t>ب</w:t>
      </w:r>
      <w:r w:rsidRPr="000601F8">
        <w:rPr>
          <w:rtl/>
        </w:rPr>
        <w:t xml:space="preserve">القلق إزاء تقارير </w:t>
      </w:r>
      <w:r w:rsidRPr="000601F8">
        <w:rPr>
          <w:rFonts w:hint="cs"/>
          <w:rtl/>
        </w:rPr>
        <w:t xml:space="preserve">مفادها </w:t>
      </w:r>
      <w:r w:rsidRPr="000601F8">
        <w:rPr>
          <w:rtl/>
        </w:rPr>
        <w:t>أن</w:t>
      </w:r>
      <w:r w:rsidRPr="000601F8">
        <w:rPr>
          <w:rFonts w:hint="cs"/>
          <w:rtl/>
        </w:rPr>
        <w:t>ه</w:t>
      </w:r>
      <w:r w:rsidR="001F186C">
        <w:rPr>
          <w:rFonts w:hint="cs"/>
          <w:rtl/>
        </w:rPr>
        <w:t xml:space="preserve"> لا </w:t>
      </w:r>
      <w:r w:rsidRPr="000601F8">
        <w:rPr>
          <w:rFonts w:hint="cs"/>
          <w:rtl/>
        </w:rPr>
        <w:t>يزال يُحتجز</w:t>
      </w:r>
      <w:r w:rsidRPr="000601F8">
        <w:rPr>
          <w:rtl/>
        </w:rPr>
        <w:t xml:space="preserve"> السجناء </w:t>
      </w:r>
      <w:r w:rsidRPr="000601F8">
        <w:rPr>
          <w:rFonts w:hint="cs"/>
          <w:rtl/>
        </w:rPr>
        <w:t xml:space="preserve">المصابون </w:t>
      </w:r>
      <w:r w:rsidRPr="000601F8">
        <w:rPr>
          <w:rtl/>
        </w:rPr>
        <w:t xml:space="preserve">بأمراض </w:t>
      </w:r>
      <w:r w:rsidRPr="000601F8">
        <w:rPr>
          <w:rFonts w:hint="cs"/>
          <w:rtl/>
        </w:rPr>
        <w:t xml:space="preserve">من قبيل </w:t>
      </w:r>
      <w:r w:rsidRPr="000601F8">
        <w:rPr>
          <w:rtl/>
        </w:rPr>
        <w:t xml:space="preserve">السل </w:t>
      </w:r>
      <w:r w:rsidRPr="000601F8">
        <w:rPr>
          <w:rFonts w:hint="cs"/>
          <w:rtl/>
        </w:rPr>
        <w:t>النشط و</w:t>
      </w:r>
      <w:r w:rsidRPr="000601F8">
        <w:rPr>
          <w:rtl/>
        </w:rPr>
        <w:t xml:space="preserve">المقاوم للأدوية المتعددة مع السجناء </w:t>
      </w:r>
      <w:r w:rsidRPr="000601F8">
        <w:rPr>
          <w:rFonts w:hint="cs"/>
          <w:rtl/>
        </w:rPr>
        <w:t>الذين هم في صحة جيدة</w:t>
      </w:r>
      <w:r w:rsidRPr="000601F8">
        <w:rPr>
          <w:rtl/>
        </w:rPr>
        <w:t>،</w:t>
      </w:r>
      <w:r w:rsidR="001F186C">
        <w:rPr>
          <w:rtl/>
        </w:rPr>
        <w:t xml:space="preserve"> ما </w:t>
      </w:r>
      <w:r w:rsidRPr="000601F8">
        <w:rPr>
          <w:rtl/>
        </w:rPr>
        <w:t>يؤدي إلى ارتفاع معدلات العدوى والاعتلال والوفيات بين المحتجزين.</w:t>
      </w:r>
      <w:r w:rsidR="001F186C">
        <w:rPr>
          <w:rFonts w:hint="cs"/>
          <w:rtl/>
        </w:rPr>
        <w:t xml:space="preserve"> وإذ </w:t>
      </w:r>
      <w:r w:rsidRPr="000601F8">
        <w:rPr>
          <w:rtl/>
        </w:rPr>
        <w:t xml:space="preserve">تلاحظ اللجنة </w:t>
      </w:r>
      <w:r w:rsidRPr="000601F8">
        <w:rPr>
          <w:rFonts w:hint="cs"/>
          <w:rtl/>
        </w:rPr>
        <w:t xml:space="preserve">أوجه التحسن الحاصل </w:t>
      </w:r>
      <w:r w:rsidRPr="000601F8">
        <w:rPr>
          <w:rtl/>
        </w:rPr>
        <w:t xml:space="preserve">خلال الفترة قيد الاستعراض في المرافق المتخصصة، </w:t>
      </w:r>
      <w:r w:rsidRPr="000601F8">
        <w:rPr>
          <w:rFonts w:hint="cs"/>
          <w:rtl/>
        </w:rPr>
        <w:t xml:space="preserve">يساورها </w:t>
      </w:r>
      <w:r w:rsidRPr="000601F8">
        <w:rPr>
          <w:rtl/>
        </w:rPr>
        <w:t xml:space="preserve">القلق إزاء تقارير </w:t>
      </w:r>
      <w:r w:rsidRPr="000601F8">
        <w:rPr>
          <w:rFonts w:hint="cs"/>
          <w:rtl/>
        </w:rPr>
        <w:t xml:space="preserve">مفادها </w:t>
      </w:r>
      <w:r w:rsidRPr="000601F8">
        <w:rPr>
          <w:rtl/>
        </w:rPr>
        <w:t xml:space="preserve">أن السجناء </w:t>
      </w:r>
      <w:r w:rsidRPr="000601F8">
        <w:rPr>
          <w:rFonts w:hint="cs"/>
          <w:rtl/>
        </w:rPr>
        <w:t>المصابين ب</w:t>
      </w:r>
      <w:r w:rsidRPr="000601F8">
        <w:rPr>
          <w:rtl/>
        </w:rPr>
        <w:t xml:space="preserve">السل </w:t>
      </w:r>
      <w:r w:rsidRPr="000601F8">
        <w:rPr>
          <w:rtl/>
        </w:rPr>
        <w:lastRenderedPageBreak/>
        <w:t>النشط</w:t>
      </w:r>
      <w:r w:rsidR="001F186C">
        <w:rPr>
          <w:rtl/>
        </w:rPr>
        <w:t xml:space="preserve"> لا </w:t>
      </w:r>
      <w:r w:rsidRPr="000601F8">
        <w:rPr>
          <w:rFonts w:hint="cs"/>
          <w:rtl/>
        </w:rPr>
        <w:t>ي</w:t>
      </w:r>
      <w:r w:rsidRPr="000601F8">
        <w:rPr>
          <w:rtl/>
        </w:rPr>
        <w:t>حال</w:t>
      </w:r>
      <w:r w:rsidRPr="000601F8">
        <w:rPr>
          <w:rFonts w:hint="cs"/>
          <w:rtl/>
        </w:rPr>
        <w:t>ون</w:t>
      </w:r>
      <w:r w:rsidRPr="000601F8">
        <w:rPr>
          <w:rtl/>
        </w:rPr>
        <w:t xml:space="preserve"> إلى مستشفى </w:t>
      </w:r>
      <w:r w:rsidRPr="000601F8">
        <w:t>MR/K-15</w:t>
      </w:r>
      <w:r w:rsidR="001F186C">
        <w:rPr>
          <w:rFonts w:hint="cs"/>
          <w:rtl/>
        </w:rPr>
        <w:t xml:space="preserve"> إلا </w:t>
      </w:r>
      <w:r w:rsidRPr="000601F8">
        <w:rPr>
          <w:rtl/>
        </w:rPr>
        <w:t xml:space="preserve">عندما </w:t>
      </w:r>
      <w:r w:rsidRPr="000601F8">
        <w:rPr>
          <w:rFonts w:hint="cs"/>
          <w:rtl/>
        </w:rPr>
        <w:t>يوشكون على الموت</w:t>
      </w:r>
      <w:r w:rsidR="001F186C">
        <w:rPr>
          <w:rFonts w:hint="cs"/>
          <w:rtl/>
        </w:rPr>
        <w:t xml:space="preserve"> أو </w:t>
      </w:r>
      <w:r w:rsidRPr="000601F8">
        <w:rPr>
          <w:rFonts w:hint="cs"/>
          <w:rtl/>
        </w:rPr>
        <w:t>يَ</w:t>
      </w:r>
      <w:r w:rsidRPr="000601F8">
        <w:rPr>
          <w:rtl/>
        </w:rPr>
        <w:t>رشو</w:t>
      </w:r>
      <w:r w:rsidRPr="000601F8">
        <w:rPr>
          <w:rFonts w:hint="cs"/>
          <w:rtl/>
        </w:rPr>
        <w:t>ن</w:t>
      </w:r>
      <w:r w:rsidRPr="000601F8">
        <w:rPr>
          <w:rtl/>
        </w:rPr>
        <w:t xml:space="preserve"> </w:t>
      </w:r>
      <w:r w:rsidRPr="000601F8">
        <w:rPr>
          <w:rFonts w:hint="cs"/>
          <w:rtl/>
        </w:rPr>
        <w:t xml:space="preserve">الموظفين </w:t>
      </w:r>
      <w:r w:rsidRPr="000601F8">
        <w:rPr>
          <w:rtl/>
        </w:rPr>
        <w:t>المعنيين.</w:t>
      </w:r>
      <w:r w:rsidR="001F186C">
        <w:rPr>
          <w:rFonts w:hint="cs"/>
          <w:rtl/>
        </w:rPr>
        <w:t xml:space="preserve"> كما </w:t>
      </w:r>
      <w:r w:rsidRPr="000601F8">
        <w:rPr>
          <w:rFonts w:hint="cs"/>
          <w:rtl/>
        </w:rPr>
        <w:t xml:space="preserve">تشعر </w:t>
      </w:r>
      <w:r w:rsidRPr="000601F8">
        <w:rPr>
          <w:rtl/>
        </w:rPr>
        <w:t xml:space="preserve">اللجنة </w:t>
      </w:r>
      <w:r w:rsidRPr="000601F8">
        <w:rPr>
          <w:rFonts w:hint="cs"/>
          <w:rtl/>
        </w:rPr>
        <w:t>ب</w:t>
      </w:r>
      <w:r w:rsidRPr="000601F8">
        <w:rPr>
          <w:rtl/>
        </w:rPr>
        <w:t xml:space="preserve">القلق لأن </w:t>
      </w:r>
      <w:r w:rsidRPr="000601F8">
        <w:rPr>
          <w:rFonts w:hint="cs"/>
          <w:rtl/>
        </w:rPr>
        <w:t>مهمة مراقبة ال</w:t>
      </w:r>
      <w:r w:rsidRPr="000601F8">
        <w:rPr>
          <w:rtl/>
        </w:rPr>
        <w:t>ظروف في مرافق الاحتجاز</w:t>
      </w:r>
      <w:r w:rsidR="001F186C">
        <w:rPr>
          <w:rtl/>
        </w:rPr>
        <w:t xml:space="preserve"> لا </w:t>
      </w:r>
      <w:r w:rsidRPr="000601F8">
        <w:rPr>
          <w:rFonts w:hint="cs"/>
          <w:rtl/>
        </w:rPr>
        <w:t xml:space="preserve">تندرج </w:t>
      </w:r>
      <w:r w:rsidRPr="000601F8">
        <w:rPr>
          <w:rtl/>
        </w:rPr>
        <w:t>ضمن اختصاص الهيئات القضائية (المواد 2 و11</w:t>
      </w:r>
      <w:r w:rsidRPr="000601F8">
        <w:rPr>
          <w:rFonts w:hint="cs"/>
          <w:rtl/>
        </w:rPr>
        <w:t>-</w:t>
      </w:r>
      <w:r w:rsidRPr="000601F8">
        <w:rPr>
          <w:rtl/>
        </w:rPr>
        <w:t>14 و16).</w:t>
      </w:r>
    </w:p>
    <w:p w:rsidR="000601F8" w:rsidRPr="000601F8" w:rsidRDefault="000601F8" w:rsidP="000601F8">
      <w:pPr>
        <w:pStyle w:val="SingleTxtGA"/>
        <w:rPr>
          <w:b/>
          <w:bCs/>
          <w:rtl/>
        </w:rPr>
      </w:pPr>
      <w:r w:rsidRPr="000601F8">
        <w:rPr>
          <w:rFonts w:hint="cs"/>
          <w:rtl/>
        </w:rPr>
        <w:t>24</w:t>
      </w:r>
      <w:r w:rsidRPr="000601F8">
        <w:rPr>
          <w:rtl/>
        </w:rPr>
        <w:t>-</w:t>
      </w:r>
      <w:r w:rsidRPr="000601F8">
        <w:rPr>
          <w:rtl/>
        </w:rPr>
        <w:tab/>
      </w:r>
      <w:r w:rsidRPr="000601F8">
        <w:rPr>
          <w:b/>
          <w:bCs/>
          <w:rtl/>
        </w:rPr>
        <w:t>تكرر اللجنة التوصيات الواردة في ملاحظاتها الختامية السابقة (انظر</w:t>
      </w:r>
      <w:r w:rsidRPr="000601F8">
        <w:rPr>
          <w:rFonts w:hint="cs"/>
          <w:b/>
          <w:bCs/>
          <w:rtl/>
        </w:rPr>
        <w:t xml:space="preserve"> الوثيقة</w:t>
      </w:r>
      <w:r w:rsidRPr="000601F8">
        <w:rPr>
          <w:b/>
          <w:bCs/>
          <w:rtl/>
        </w:rPr>
        <w:t xml:space="preserve"> </w:t>
      </w:r>
      <w:r w:rsidRPr="000601F8">
        <w:rPr>
          <w:b/>
          <w:bCs/>
        </w:rPr>
        <w:t>CAT/C/TKM/CO/1</w:t>
      </w:r>
      <w:r w:rsidRPr="000601F8">
        <w:rPr>
          <w:b/>
          <w:bCs/>
          <w:rtl/>
        </w:rPr>
        <w:t xml:space="preserve">، الفقرتان 18 و19) </w:t>
      </w:r>
      <w:r w:rsidRPr="000601F8">
        <w:rPr>
          <w:rFonts w:hint="cs"/>
          <w:b/>
          <w:bCs/>
          <w:rtl/>
        </w:rPr>
        <w:t>و</w:t>
      </w:r>
      <w:r w:rsidRPr="000601F8">
        <w:rPr>
          <w:b/>
          <w:bCs/>
          <w:rtl/>
        </w:rPr>
        <w:t xml:space="preserve">المتمثلة في أنه ينبغي </w:t>
      </w:r>
      <w:r w:rsidRPr="000601F8">
        <w:rPr>
          <w:rFonts w:hint="cs"/>
          <w:b/>
          <w:bCs/>
          <w:rtl/>
        </w:rPr>
        <w:t>أن تقوم ا</w:t>
      </w:r>
      <w:r w:rsidRPr="000601F8">
        <w:rPr>
          <w:b/>
          <w:bCs/>
          <w:rtl/>
        </w:rPr>
        <w:t>لدولة الطرف</w:t>
      </w:r>
      <w:r w:rsidR="001F186C">
        <w:rPr>
          <w:b/>
          <w:bCs/>
          <w:rtl/>
        </w:rPr>
        <w:t xml:space="preserve"> بما </w:t>
      </w:r>
      <w:r w:rsidRPr="000601F8">
        <w:rPr>
          <w:rFonts w:hint="cs"/>
          <w:b/>
          <w:bCs/>
          <w:rtl/>
        </w:rPr>
        <w:t>يلي</w:t>
      </w:r>
      <w:r w:rsidRPr="000601F8">
        <w:rPr>
          <w:b/>
          <w:bCs/>
          <w:rtl/>
        </w:rPr>
        <w:t>:</w:t>
      </w:r>
    </w:p>
    <w:p w:rsidR="000601F8" w:rsidRPr="000601F8" w:rsidRDefault="000601F8" w:rsidP="000601F8">
      <w:pPr>
        <w:pStyle w:val="SingleTxtGA"/>
        <w:rPr>
          <w:bCs/>
          <w:rtl/>
        </w:rPr>
      </w:pPr>
      <w:r w:rsidRPr="000601F8">
        <w:rPr>
          <w:rtl/>
        </w:rPr>
        <w:tab/>
        <w:t>(أ)</w:t>
      </w:r>
      <w:r w:rsidRPr="000601F8">
        <w:rPr>
          <w:rtl/>
        </w:rPr>
        <w:tab/>
      </w:r>
      <w:r w:rsidRPr="000601F8">
        <w:rPr>
          <w:bCs/>
          <w:rtl/>
        </w:rPr>
        <w:t>ضمان أن يظل الحبس الانفرادي تدبيراً استثنائياً محدود المدة؛</w:t>
      </w:r>
    </w:p>
    <w:p w:rsidR="000601F8" w:rsidRPr="000601F8" w:rsidRDefault="000601F8" w:rsidP="000601F8">
      <w:pPr>
        <w:pStyle w:val="SingleTxtGA"/>
        <w:rPr>
          <w:bCs/>
          <w:rtl/>
        </w:rPr>
      </w:pPr>
      <w:r w:rsidRPr="000601F8">
        <w:rPr>
          <w:rtl/>
        </w:rPr>
        <w:tab/>
        <w:t>(ب)</w:t>
      </w:r>
      <w:r w:rsidRPr="000601F8">
        <w:rPr>
          <w:rtl/>
        </w:rPr>
        <w:tab/>
      </w:r>
      <w:r w:rsidRPr="000601F8">
        <w:rPr>
          <w:bCs/>
          <w:rtl/>
        </w:rPr>
        <w:t xml:space="preserve">مواصلة تكثيف جهودها لجعل </w:t>
      </w:r>
      <w:r w:rsidRPr="000601F8">
        <w:rPr>
          <w:rFonts w:hint="cs"/>
          <w:bCs/>
          <w:rtl/>
        </w:rPr>
        <w:t>ال</w:t>
      </w:r>
      <w:r w:rsidRPr="000601F8">
        <w:rPr>
          <w:bCs/>
          <w:rtl/>
        </w:rPr>
        <w:t xml:space="preserve">ظروف في أماكن </w:t>
      </w:r>
      <w:r w:rsidRPr="000601F8">
        <w:rPr>
          <w:rFonts w:hint="cs"/>
          <w:bCs/>
          <w:rtl/>
        </w:rPr>
        <w:t xml:space="preserve">الاحتجاز متوافقة مع قواعد </w:t>
      </w:r>
      <w:r w:rsidRPr="000601F8">
        <w:rPr>
          <w:bCs/>
          <w:rtl/>
        </w:rPr>
        <w:t>الأمم المتحدة النموذجية الدنيا لمعاملة السجناء (قواعد نيلسون مانديلا)؛</w:t>
      </w:r>
    </w:p>
    <w:p w:rsidR="000601F8" w:rsidRPr="000601F8" w:rsidRDefault="000601F8" w:rsidP="000601F8">
      <w:pPr>
        <w:pStyle w:val="SingleTxtGA"/>
        <w:rPr>
          <w:bCs/>
          <w:rtl/>
        </w:rPr>
      </w:pPr>
      <w:r w:rsidRPr="000601F8">
        <w:rPr>
          <w:rtl/>
        </w:rPr>
        <w:tab/>
        <w:t>(ج)</w:t>
      </w:r>
      <w:r w:rsidRPr="000601F8">
        <w:rPr>
          <w:rtl/>
        </w:rPr>
        <w:tab/>
      </w:r>
      <w:r w:rsidRPr="000601F8">
        <w:rPr>
          <w:bCs/>
          <w:rtl/>
        </w:rPr>
        <w:t xml:space="preserve">مواصلة </w:t>
      </w:r>
      <w:r w:rsidRPr="000601F8">
        <w:rPr>
          <w:rFonts w:hint="cs"/>
          <w:bCs/>
          <w:rtl/>
        </w:rPr>
        <w:t>تقليص ال</w:t>
      </w:r>
      <w:r w:rsidRPr="000601F8">
        <w:rPr>
          <w:bCs/>
          <w:rtl/>
        </w:rPr>
        <w:t>اكتظاظ في جميع أماكن الاحتجاز،</w:t>
      </w:r>
      <w:r w:rsidR="001F186C">
        <w:rPr>
          <w:bCs/>
          <w:rtl/>
        </w:rPr>
        <w:t xml:space="preserve"> بما </w:t>
      </w:r>
      <w:r w:rsidRPr="000601F8">
        <w:rPr>
          <w:bCs/>
          <w:rtl/>
        </w:rPr>
        <w:t xml:space="preserve">في ذلك </w:t>
      </w:r>
      <w:r w:rsidRPr="000601F8">
        <w:rPr>
          <w:rFonts w:hint="cs"/>
          <w:bCs/>
          <w:rtl/>
        </w:rPr>
        <w:t xml:space="preserve">من خلال </w:t>
      </w:r>
      <w:r w:rsidRPr="000601F8">
        <w:rPr>
          <w:bCs/>
          <w:rtl/>
        </w:rPr>
        <w:t xml:space="preserve">تجديد المرافق القائمة </w:t>
      </w:r>
      <w:r w:rsidRPr="000601F8">
        <w:rPr>
          <w:rFonts w:hint="cs"/>
          <w:bCs/>
          <w:rtl/>
        </w:rPr>
        <w:t xml:space="preserve">وتشييد أخرى </w:t>
      </w:r>
      <w:r w:rsidRPr="000601F8">
        <w:rPr>
          <w:bCs/>
          <w:rtl/>
        </w:rPr>
        <w:t xml:space="preserve">جديدة وفقاً للمعايير الدولية وتنفيذ </w:t>
      </w:r>
      <w:r w:rsidRPr="000601F8">
        <w:rPr>
          <w:rFonts w:hint="cs"/>
          <w:bCs/>
          <w:rtl/>
        </w:rPr>
        <w:t xml:space="preserve">القوانين </w:t>
      </w:r>
      <w:r w:rsidRPr="000601F8">
        <w:rPr>
          <w:bCs/>
          <w:rtl/>
        </w:rPr>
        <w:t xml:space="preserve">المعدلة </w:t>
      </w:r>
      <w:r w:rsidRPr="000601F8">
        <w:rPr>
          <w:rFonts w:hint="cs"/>
          <w:bCs/>
          <w:rtl/>
        </w:rPr>
        <w:t xml:space="preserve">التي </w:t>
      </w:r>
      <w:r w:rsidRPr="000601F8">
        <w:rPr>
          <w:bCs/>
          <w:rtl/>
        </w:rPr>
        <w:t xml:space="preserve">تتيح بدائل </w:t>
      </w:r>
      <w:r w:rsidRPr="000601F8">
        <w:rPr>
          <w:rFonts w:hint="cs"/>
          <w:bCs/>
          <w:rtl/>
        </w:rPr>
        <w:t>ل</w:t>
      </w:r>
      <w:r w:rsidRPr="000601F8">
        <w:rPr>
          <w:bCs/>
          <w:rtl/>
        </w:rPr>
        <w:t>لاحتجاز، وفقاً لقواعد الأمم المتحدة النموذجية الدنيا للتدابير غير الاحتجازية (قواعد طوكيو)؛</w:t>
      </w:r>
    </w:p>
    <w:p w:rsidR="000601F8" w:rsidRPr="000601F8" w:rsidRDefault="000601F8" w:rsidP="000601F8">
      <w:pPr>
        <w:pStyle w:val="SingleTxtGA"/>
        <w:rPr>
          <w:bCs/>
          <w:rtl/>
        </w:rPr>
      </w:pPr>
      <w:r w:rsidRPr="000601F8">
        <w:rPr>
          <w:rtl/>
        </w:rPr>
        <w:tab/>
        <w:t>(د)</w:t>
      </w:r>
      <w:r w:rsidRPr="000601F8">
        <w:rPr>
          <w:rtl/>
        </w:rPr>
        <w:tab/>
      </w:r>
      <w:r w:rsidRPr="000601F8">
        <w:rPr>
          <w:bCs/>
          <w:rtl/>
        </w:rPr>
        <w:t xml:space="preserve">ضمان </w:t>
      </w:r>
      <w:r w:rsidRPr="000601F8">
        <w:rPr>
          <w:rFonts w:hint="cs"/>
          <w:bCs/>
          <w:rtl/>
        </w:rPr>
        <w:t xml:space="preserve">توفير </w:t>
      </w:r>
      <w:r w:rsidRPr="000601F8">
        <w:rPr>
          <w:bCs/>
          <w:rtl/>
        </w:rPr>
        <w:t>الظروف المادية والصحية</w:t>
      </w:r>
      <w:r w:rsidRPr="000601F8">
        <w:rPr>
          <w:rFonts w:hint="cs"/>
          <w:bCs/>
          <w:rtl/>
        </w:rPr>
        <w:t xml:space="preserve"> الملائمة للمحتجزين</w:t>
      </w:r>
      <w:r w:rsidRPr="000601F8">
        <w:rPr>
          <w:bCs/>
          <w:rtl/>
        </w:rPr>
        <w:t>،</w:t>
      </w:r>
      <w:r w:rsidR="001F186C">
        <w:rPr>
          <w:bCs/>
          <w:rtl/>
        </w:rPr>
        <w:t xml:space="preserve"> بما </w:t>
      </w:r>
      <w:r w:rsidRPr="000601F8">
        <w:rPr>
          <w:bCs/>
          <w:rtl/>
        </w:rPr>
        <w:t xml:space="preserve">في ذلك </w:t>
      </w:r>
      <w:r w:rsidRPr="000601F8">
        <w:rPr>
          <w:rFonts w:hint="cs"/>
          <w:bCs/>
          <w:rtl/>
        </w:rPr>
        <w:t xml:space="preserve">مرافق </w:t>
      </w:r>
      <w:r w:rsidRPr="000601F8">
        <w:rPr>
          <w:bCs/>
          <w:rtl/>
        </w:rPr>
        <w:t>الاستحمام</w:t>
      </w:r>
      <w:r w:rsidRPr="000601F8">
        <w:rPr>
          <w:rFonts w:hint="cs"/>
          <w:bCs/>
          <w:rtl/>
        </w:rPr>
        <w:t xml:space="preserve"> والمراحيض</w:t>
      </w:r>
      <w:r w:rsidRPr="000601F8">
        <w:rPr>
          <w:bCs/>
          <w:rtl/>
        </w:rPr>
        <w:t>،</w:t>
      </w:r>
      <w:r w:rsidR="001F186C">
        <w:rPr>
          <w:bCs/>
          <w:rtl/>
        </w:rPr>
        <w:t xml:space="preserve"> وما </w:t>
      </w:r>
      <w:r w:rsidRPr="000601F8">
        <w:rPr>
          <w:rFonts w:hint="cs"/>
          <w:bCs/>
          <w:rtl/>
        </w:rPr>
        <w:t>يكفي من الأغذية الجيدة النوعية</w:t>
      </w:r>
      <w:r w:rsidRPr="000601F8">
        <w:rPr>
          <w:bCs/>
          <w:rtl/>
        </w:rPr>
        <w:t xml:space="preserve">، </w:t>
      </w:r>
      <w:r w:rsidRPr="000601F8">
        <w:rPr>
          <w:rFonts w:hint="cs"/>
          <w:bCs/>
          <w:rtl/>
        </w:rPr>
        <w:t>وال</w:t>
      </w:r>
      <w:r w:rsidRPr="000601F8">
        <w:rPr>
          <w:bCs/>
          <w:rtl/>
        </w:rPr>
        <w:t xml:space="preserve">حيز </w:t>
      </w:r>
      <w:r w:rsidRPr="000601F8">
        <w:rPr>
          <w:rFonts w:hint="cs"/>
          <w:bCs/>
          <w:rtl/>
        </w:rPr>
        <w:t>ال</w:t>
      </w:r>
      <w:r w:rsidRPr="000601F8">
        <w:rPr>
          <w:bCs/>
          <w:rtl/>
        </w:rPr>
        <w:t>كافي لكل سجين، و</w:t>
      </w:r>
      <w:r w:rsidRPr="000601F8">
        <w:rPr>
          <w:rFonts w:hint="cs"/>
          <w:bCs/>
          <w:rtl/>
        </w:rPr>
        <w:t>ال</w:t>
      </w:r>
      <w:r w:rsidRPr="000601F8">
        <w:rPr>
          <w:bCs/>
          <w:rtl/>
        </w:rPr>
        <w:t>إضاءة الطبيعية والاصطناعية، والتهوية المناسبة، والرعاية الصحية، والأنشطة في الهواء الطلق</w:t>
      </w:r>
      <w:r w:rsidRPr="000601F8">
        <w:rPr>
          <w:rFonts w:hint="cs"/>
          <w:bCs/>
          <w:rtl/>
        </w:rPr>
        <w:t>،</w:t>
      </w:r>
      <w:r w:rsidRPr="000601F8">
        <w:rPr>
          <w:bCs/>
          <w:rtl/>
        </w:rPr>
        <w:t xml:space="preserve"> والزيارات الأسرية؛</w:t>
      </w:r>
    </w:p>
    <w:p w:rsidR="000601F8" w:rsidRPr="000601F8" w:rsidRDefault="000601F8" w:rsidP="000601F8">
      <w:pPr>
        <w:pStyle w:val="SingleTxtGA"/>
        <w:rPr>
          <w:b/>
          <w:bCs/>
          <w:rtl/>
        </w:rPr>
      </w:pPr>
      <w:r w:rsidRPr="000601F8">
        <w:rPr>
          <w:rtl/>
        </w:rPr>
        <w:tab/>
        <w:t>(ه)</w:t>
      </w:r>
      <w:r w:rsidRPr="000601F8">
        <w:rPr>
          <w:rtl/>
        </w:rPr>
        <w:tab/>
      </w:r>
      <w:r w:rsidRPr="000601F8">
        <w:rPr>
          <w:rFonts w:hint="cs"/>
          <w:b/>
          <w:bCs/>
          <w:rtl/>
        </w:rPr>
        <w:t xml:space="preserve">فصل </w:t>
      </w:r>
      <w:r w:rsidRPr="000601F8">
        <w:rPr>
          <w:b/>
          <w:bCs/>
          <w:rtl/>
        </w:rPr>
        <w:t xml:space="preserve">السجناء </w:t>
      </w:r>
      <w:r w:rsidRPr="000601F8">
        <w:rPr>
          <w:rFonts w:hint="cs"/>
          <w:b/>
          <w:bCs/>
          <w:rtl/>
        </w:rPr>
        <w:t xml:space="preserve">المتمتعين بصحة جيدة عن أولئك </w:t>
      </w:r>
      <w:r w:rsidRPr="000601F8">
        <w:rPr>
          <w:b/>
          <w:bCs/>
          <w:rtl/>
        </w:rPr>
        <w:t xml:space="preserve">الذين يعانون من السل النشط في جميع مرافق الاحتجاز، وتنفيذ البرنامج الوطني للوقاية </w:t>
      </w:r>
      <w:r w:rsidRPr="000601F8">
        <w:rPr>
          <w:rFonts w:hint="cs"/>
          <w:b/>
          <w:bCs/>
          <w:rtl/>
        </w:rPr>
        <w:t xml:space="preserve">والحد </w:t>
      </w:r>
      <w:r w:rsidRPr="000601F8">
        <w:rPr>
          <w:b/>
          <w:bCs/>
          <w:rtl/>
        </w:rPr>
        <w:t xml:space="preserve">من السل </w:t>
      </w:r>
      <w:r w:rsidRPr="000601F8">
        <w:rPr>
          <w:rFonts w:hint="cs"/>
          <w:b/>
          <w:bCs/>
          <w:rtl/>
        </w:rPr>
        <w:t>و</w:t>
      </w:r>
      <w:r w:rsidRPr="000601F8">
        <w:rPr>
          <w:b/>
          <w:bCs/>
          <w:rtl/>
        </w:rPr>
        <w:t xml:space="preserve">برنامج العلاج </w:t>
      </w:r>
      <w:r w:rsidRPr="000601F8">
        <w:rPr>
          <w:rFonts w:hint="cs"/>
          <w:b/>
          <w:bCs/>
          <w:rtl/>
        </w:rPr>
        <w:t>القصير الأمد تحت الإشراف المباشر الذي يتضمنه</w:t>
      </w:r>
      <w:r w:rsidRPr="000601F8">
        <w:rPr>
          <w:b/>
          <w:bCs/>
          <w:rtl/>
        </w:rPr>
        <w:t>، وتوفير الرعاية الطبية المتخصصة في مستشفى</w:t>
      </w:r>
      <w:r w:rsidRPr="000601F8">
        <w:rPr>
          <w:rFonts w:hint="cs"/>
          <w:b/>
          <w:bCs/>
          <w:rtl/>
        </w:rPr>
        <w:t xml:space="preserve"> </w:t>
      </w:r>
      <w:r w:rsidRPr="000601F8">
        <w:rPr>
          <w:b/>
          <w:bCs/>
        </w:rPr>
        <w:t>MR/K-15</w:t>
      </w:r>
      <w:r w:rsidR="001F186C">
        <w:rPr>
          <w:b/>
          <w:bCs/>
          <w:rtl/>
        </w:rPr>
        <w:t xml:space="preserve"> وفي </w:t>
      </w:r>
      <w:r w:rsidRPr="000601F8">
        <w:rPr>
          <w:b/>
          <w:bCs/>
          <w:rtl/>
        </w:rPr>
        <w:t xml:space="preserve">المرافق الطبية الأخرى </w:t>
      </w:r>
      <w:r w:rsidRPr="000601F8">
        <w:rPr>
          <w:rFonts w:hint="cs"/>
          <w:b/>
          <w:bCs/>
          <w:rtl/>
        </w:rPr>
        <w:t>ل</w:t>
      </w:r>
      <w:r w:rsidRPr="000601F8">
        <w:rPr>
          <w:b/>
          <w:bCs/>
          <w:rtl/>
        </w:rPr>
        <w:t xml:space="preserve">لسجناء الذين يعانون من السل </w:t>
      </w:r>
      <w:r w:rsidRPr="000601F8">
        <w:rPr>
          <w:rFonts w:hint="cs"/>
          <w:b/>
          <w:bCs/>
          <w:rtl/>
        </w:rPr>
        <w:t>النشط و</w:t>
      </w:r>
      <w:r w:rsidRPr="000601F8">
        <w:rPr>
          <w:b/>
          <w:bCs/>
          <w:rtl/>
        </w:rPr>
        <w:t xml:space="preserve">المقاوم للأدوية المتعددة وتزويدهم بأجهزة التهوية </w:t>
      </w:r>
      <w:r w:rsidRPr="000601F8">
        <w:rPr>
          <w:rFonts w:hint="cs"/>
          <w:b/>
          <w:bCs/>
          <w:rtl/>
        </w:rPr>
        <w:t>الملائمة ومصابيح الأشعة فوق البنفسجية</w:t>
      </w:r>
      <w:r w:rsidRPr="000601F8">
        <w:rPr>
          <w:b/>
          <w:bCs/>
          <w:rtl/>
        </w:rPr>
        <w:t>؛</w:t>
      </w:r>
    </w:p>
    <w:p w:rsidR="000601F8" w:rsidRPr="000601F8" w:rsidRDefault="000601F8" w:rsidP="000601F8">
      <w:pPr>
        <w:pStyle w:val="SingleTxtGA"/>
      </w:pPr>
      <w:r w:rsidRPr="000601F8">
        <w:rPr>
          <w:rtl/>
        </w:rPr>
        <w:tab/>
        <w:t>(و)</w:t>
      </w:r>
      <w:r w:rsidRPr="000601F8">
        <w:rPr>
          <w:rtl/>
        </w:rPr>
        <w:tab/>
      </w:r>
      <w:r w:rsidRPr="000601F8">
        <w:rPr>
          <w:bCs/>
          <w:rtl/>
        </w:rPr>
        <w:t xml:space="preserve">تعديل </w:t>
      </w:r>
      <w:r w:rsidRPr="000601F8">
        <w:rPr>
          <w:rFonts w:hint="cs"/>
          <w:bCs/>
          <w:rtl/>
        </w:rPr>
        <w:t xml:space="preserve">القوانين </w:t>
      </w:r>
      <w:r w:rsidRPr="000601F8">
        <w:rPr>
          <w:bCs/>
          <w:rtl/>
        </w:rPr>
        <w:t xml:space="preserve">من أجل إتاحة </w:t>
      </w:r>
      <w:r w:rsidRPr="000601F8">
        <w:rPr>
          <w:rFonts w:hint="cs"/>
          <w:bCs/>
          <w:rtl/>
        </w:rPr>
        <w:t xml:space="preserve">إمكانية </w:t>
      </w:r>
      <w:r w:rsidRPr="000601F8">
        <w:rPr>
          <w:bCs/>
          <w:rtl/>
        </w:rPr>
        <w:t>ال</w:t>
      </w:r>
      <w:r w:rsidRPr="000601F8">
        <w:rPr>
          <w:rFonts w:hint="cs"/>
          <w:bCs/>
          <w:rtl/>
        </w:rPr>
        <w:t>م</w:t>
      </w:r>
      <w:r w:rsidRPr="000601F8">
        <w:rPr>
          <w:bCs/>
          <w:rtl/>
        </w:rPr>
        <w:t>ر</w:t>
      </w:r>
      <w:r w:rsidRPr="000601F8">
        <w:rPr>
          <w:rFonts w:hint="cs"/>
          <w:bCs/>
          <w:rtl/>
        </w:rPr>
        <w:t>ا</w:t>
      </w:r>
      <w:r w:rsidRPr="000601F8">
        <w:rPr>
          <w:bCs/>
          <w:rtl/>
        </w:rPr>
        <w:t xml:space="preserve">قبة القضائية </w:t>
      </w:r>
      <w:r w:rsidRPr="000601F8">
        <w:rPr>
          <w:rFonts w:hint="cs"/>
          <w:bCs/>
          <w:rtl/>
        </w:rPr>
        <w:t>ل</w:t>
      </w:r>
      <w:r w:rsidRPr="000601F8">
        <w:rPr>
          <w:bCs/>
          <w:rtl/>
        </w:rPr>
        <w:t xml:space="preserve">جميع أماكن الاحتجاز وتمكين هيئات الرصد المستقلة </w:t>
      </w:r>
      <w:r w:rsidRPr="000601F8">
        <w:rPr>
          <w:rFonts w:hint="cs"/>
          <w:bCs/>
          <w:rtl/>
        </w:rPr>
        <w:t>من ا</w:t>
      </w:r>
      <w:r w:rsidRPr="000601F8">
        <w:rPr>
          <w:bCs/>
          <w:rtl/>
        </w:rPr>
        <w:t xml:space="preserve">لقيام بزيارات منتظمة </w:t>
      </w:r>
      <w:r w:rsidRPr="000601F8">
        <w:rPr>
          <w:rFonts w:hint="cs"/>
          <w:bCs/>
          <w:rtl/>
        </w:rPr>
        <w:t xml:space="preserve">ومفاجئة </w:t>
      </w:r>
      <w:r w:rsidRPr="000601F8">
        <w:rPr>
          <w:bCs/>
          <w:rtl/>
        </w:rPr>
        <w:t xml:space="preserve">إلى جميع أماكن الاحتجاز </w:t>
      </w:r>
      <w:r w:rsidRPr="000601F8">
        <w:rPr>
          <w:rFonts w:hint="cs"/>
          <w:bCs/>
          <w:rtl/>
        </w:rPr>
        <w:t xml:space="preserve">وعقد لقاءات </w:t>
      </w:r>
      <w:r w:rsidRPr="000601F8">
        <w:rPr>
          <w:bCs/>
          <w:rtl/>
        </w:rPr>
        <w:t>خاصة مع المحتجزين.</w:t>
      </w:r>
    </w:p>
    <w:p w:rsidR="000601F8" w:rsidRPr="000601F8" w:rsidRDefault="000601F8" w:rsidP="000601F8">
      <w:pPr>
        <w:pStyle w:val="H23GA"/>
      </w:pPr>
      <w:r w:rsidRPr="000601F8">
        <w:rPr>
          <w:rFonts w:hint="cs"/>
          <w:rtl/>
        </w:rPr>
        <w:tab/>
      </w:r>
      <w:r w:rsidRPr="000601F8">
        <w:rPr>
          <w:rFonts w:hint="cs"/>
          <w:rtl/>
        </w:rPr>
        <w:tab/>
      </w:r>
      <w:r w:rsidRPr="000601F8">
        <w:rPr>
          <w:rtl/>
        </w:rPr>
        <w:t>العنف في السج</w:t>
      </w:r>
      <w:r w:rsidRPr="000601F8">
        <w:rPr>
          <w:rFonts w:hint="cs"/>
          <w:rtl/>
        </w:rPr>
        <w:t>و</w:t>
      </w:r>
      <w:r w:rsidRPr="000601F8">
        <w:rPr>
          <w:rtl/>
        </w:rPr>
        <w:t>ن،</w:t>
      </w:r>
      <w:r w:rsidR="001F186C">
        <w:rPr>
          <w:rtl/>
        </w:rPr>
        <w:t xml:space="preserve"> بما </w:t>
      </w:r>
      <w:r w:rsidRPr="000601F8">
        <w:rPr>
          <w:rtl/>
        </w:rPr>
        <w:t>في ذلك الاغتصاب وغيره من أشكال العنف الجنسي</w:t>
      </w:r>
    </w:p>
    <w:p w:rsidR="000601F8" w:rsidRPr="001264B7" w:rsidRDefault="000601F8" w:rsidP="000601F8">
      <w:pPr>
        <w:pStyle w:val="SingleTxtGA"/>
        <w:rPr>
          <w:spacing w:val="-4"/>
        </w:rPr>
      </w:pPr>
      <w:r w:rsidRPr="001264B7">
        <w:rPr>
          <w:rFonts w:hint="cs"/>
          <w:spacing w:val="-4"/>
          <w:rtl/>
        </w:rPr>
        <w:t>25</w:t>
      </w:r>
      <w:r w:rsidRPr="001264B7">
        <w:rPr>
          <w:spacing w:val="-4"/>
          <w:rtl/>
        </w:rPr>
        <w:t>-</w:t>
      </w:r>
      <w:r w:rsidRPr="001264B7">
        <w:rPr>
          <w:spacing w:val="-4"/>
          <w:rtl/>
        </w:rPr>
        <w:tab/>
        <w:t xml:space="preserve">لا تزال اللجنة تشعر بالقلق إزاء استمرار ورود تقارير عن الاعتداء </w:t>
      </w:r>
      <w:r w:rsidRPr="001264B7">
        <w:rPr>
          <w:rFonts w:hint="cs"/>
          <w:spacing w:val="-4"/>
          <w:rtl/>
        </w:rPr>
        <w:t xml:space="preserve">الجسدي </w:t>
      </w:r>
      <w:r w:rsidRPr="001264B7">
        <w:rPr>
          <w:spacing w:val="-4"/>
          <w:rtl/>
        </w:rPr>
        <w:t xml:space="preserve">والضغط النفسي </w:t>
      </w:r>
      <w:r w:rsidRPr="001264B7">
        <w:rPr>
          <w:rFonts w:hint="cs"/>
          <w:spacing w:val="-4"/>
          <w:rtl/>
        </w:rPr>
        <w:t xml:space="preserve">على </w:t>
      </w:r>
      <w:r w:rsidRPr="001264B7">
        <w:rPr>
          <w:spacing w:val="-4"/>
          <w:rtl/>
        </w:rPr>
        <w:t xml:space="preserve">المحتجزين من </w:t>
      </w:r>
      <w:r w:rsidRPr="001264B7">
        <w:rPr>
          <w:rFonts w:hint="cs"/>
          <w:spacing w:val="-4"/>
          <w:rtl/>
        </w:rPr>
        <w:t xml:space="preserve">قِبل </w:t>
      </w:r>
      <w:r w:rsidRPr="001264B7">
        <w:rPr>
          <w:spacing w:val="-4"/>
          <w:rtl/>
        </w:rPr>
        <w:t>موظفي السجون،</w:t>
      </w:r>
      <w:r w:rsidR="001F186C">
        <w:rPr>
          <w:spacing w:val="-4"/>
          <w:rtl/>
        </w:rPr>
        <w:t xml:space="preserve"> بما </w:t>
      </w:r>
      <w:r w:rsidRPr="001264B7">
        <w:rPr>
          <w:spacing w:val="-4"/>
          <w:rtl/>
        </w:rPr>
        <w:t xml:space="preserve">في ذلك </w:t>
      </w:r>
      <w:r w:rsidRPr="001264B7">
        <w:rPr>
          <w:rFonts w:hint="cs"/>
          <w:spacing w:val="-4"/>
          <w:rtl/>
        </w:rPr>
        <w:t xml:space="preserve">إساءة </w:t>
      </w:r>
      <w:r w:rsidRPr="001264B7">
        <w:rPr>
          <w:spacing w:val="-4"/>
          <w:rtl/>
        </w:rPr>
        <w:t>المعاملة والعقاب الجماعي والعنف الجنسي،</w:t>
      </w:r>
      <w:r w:rsidR="001F186C">
        <w:rPr>
          <w:spacing w:val="-4"/>
          <w:rtl/>
        </w:rPr>
        <w:t xml:space="preserve"> بما </w:t>
      </w:r>
      <w:r w:rsidRPr="001264B7">
        <w:rPr>
          <w:spacing w:val="-4"/>
          <w:rtl/>
        </w:rPr>
        <w:t>في</w:t>
      </w:r>
      <w:r w:rsidRPr="001264B7">
        <w:rPr>
          <w:rFonts w:hint="cs"/>
          <w:spacing w:val="-4"/>
          <w:rtl/>
        </w:rPr>
        <w:t>ه</w:t>
      </w:r>
      <w:r w:rsidRPr="001264B7">
        <w:rPr>
          <w:spacing w:val="-4"/>
          <w:rtl/>
        </w:rPr>
        <w:t xml:space="preserve"> الاغتصاب،</w:t>
      </w:r>
      <w:r w:rsidR="001F186C">
        <w:rPr>
          <w:spacing w:val="-4"/>
          <w:rtl/>
        </w:rPr>
        <w:t xml:space="preserve"> ما </w:t>
      </w:r>
      <w:r w:rsidRPr="001264B7">
        <w:rPr>
          <w:rFonts w:hint="cs"/>
          <w:spacing w:val="-4"/>
          <w:rtl/>
        </w:rPr>
        <w:t xml:space="preserve">أدى إلى </w:t>
      </w:r>
      <w:r w:rsidRPr="001264B7">
        <w:rPr>
          <w:spacing w:val="-4"/>
          <w:rtl/>
        </w:rPr>
        <w:t xml:space="preserve">العديد من </w:t>
      </w:r>
      <w:r w:rsidRPr="001264B7">
        <w:rPr>
          <w:rFonts w:hint="cs"/>
          <w:spacing w:val="-4"/>
          <w:rtl/>
        </w:rPr>
        <w:t xml:space="preserve">حالات </w:t>
      </w:r>
      <w:r w:rsidRPr="001264B7">
        <w:rPr>
          <w:spacing w:val="-4"/>
          <w:rtl/>
        </w:rPr>
        <w:t xml:space="preserve">الانتحار. ويساورها قلق خاص </w:t>
      </w:r>
      <w:r w:rsidRPr="001264B7">
        <w:rPr>
          <w:spacing w:val="-4"/>
          <w:rtl/>
        </w:rPr>
        <w:lastRenderedPageBreak/>
        <w:t xml:space="preserve">إزاء عدم وجود معلومات عن الاغتصاب المبلغ عنه </w:t>
      </w:r>
      <w:r w:rsidRPr="001264B7">
        <w:rPr>
          <w:rFonts w:hint="cs"/>
          <w:spacing w:val="-4"/>
          <w:rtl/>
        </w:rPr>
        <w:t xml:space="preserve">لمحتجَزات </w:t>
      </w:r>
      <w:r w:rsidRPr="001264B7">
        <w:rPr>
          <w:spacing w:val="-4"/>
          <w:rtl/>
        </w:rPr>
        <w:t xml:space="preserve">من </w:t>
      </w:r>
      <w:r w:rsidRPr="001264B7">
        <w:rPr>
          <w:rFonts w:hint="cs"/>
          <w:spacing w:val="-4"/>
          <w:rtl/>
        </w:rPr>
        <w:t xml:space="preserve">قِبل </w:t>
      </w:r>
      <w:r w:rsidRPr="001264B7">
        <w:rPr>
          <w:spacing w:val="-4"/>
          <w:rtl/>
        </w:rPr>
        <w:t>موظفين عموميين في عشق أباد في</w:t>
      </w:r>
      <w:r w:rsidR="001F186C">
        <w:rPr>
          <w:spacing w:val="-4"/>
          <w:rtl/>
        </w:rPr>
        <w:t xml:space="preserve"> عام </w:t>
      </w:r>
      <w:r w:rsidRPr="001264B7">
        <w:rPr>
          <w:spacing w:val="-4"/>
          <w:rtl/>
        </w:rPr>
        <w:t>2007</w:t>
      </w:r>
      <w:r w:rsidR="001F186C">
        <w:rPr>
          <w:spacing w:val="-4"/>
          <w:rtl/>
        </w:rPr>
        <w:t xml:space="preserve"> وفي </w:t>
      </w:r>
      <w:r w:rsidRPr="001264B7">
        <w:rPr>
          <w:spacing w:val="-4"/>
          <w:rtl/>
        </w:rPr>
        <w:t xml:space="preserve">سجن النساء في داشوغوز </w:t>
      </w:r>
      <w:r w:rsidRPr="001264B7">
        <w:rPr>
          <w:rFonts w:hint="cs"/>
          <w:spacing w:val="-4"/>
          <w:rtl/>
        </w:rPr>
        <w:t>في</w:t>
      </w:r>
      <w:r w:rsidR="001F186C">
        <w:rPr>
          <w:rFonts w:hint="cs"/>
          <w:spacing w:val="-4"/>
          <w:rtl/>
        </w:rPr>
        <w:t xml:space="preserve"> عام </w:t>
      </w:r>
      <w:r w:rsidRPr="001264B7">
        <w:rPr>
          <w:rFonts w:hint="cs"/>
          <w:spacing w:val="-4"/>
          <w:rtl/>
        </w:rPr>
        <w:t xml:space="preserve">2009 </w:t>
      </w:r>
      <w:r w:rsidRPr="001264B7">
        <w:rPr>
          <w:spacing w:val="-4"/>
          <w:rtl/>
        </w:rPr>
        <w:t>(المواد 2 و11</w:t>
      </w:r>
      <w:r w:rsidRPr="001264B7">
        <w:rPr>
          <w:rFonts w:hint="cs"/>
          <w:spacing w:val="-4"/>
          <w:rtl/>
        </w:rPr>
        <w:t>-</w:t>
      </w:r>
      <w:r w:rsidRPr="001264B7">
        <w:rPr>
          <w:spacing w:val="-4"/>
          <w:rtl/>
        </w:rPr>
        <w:t>14 و16)</w:t>
      </w:r>
      <w:r w:rsidRPr="001264B7">
        <w:rPr>
          <w:rFonts w:hint="cs"/>
          <w:spacing w:val="-4"/>
          <w:rtl/>
        </w:rPr>
        <w:t>.</w:t>
      </w:r>
    </w:p>
    <w:p w:rsidR="000601F8" w:rsidRPr="000601F8" w:rsidRDefault="000601F8" w:rsidP="001264B7">
      <w:pPr>
        <w:pStyle w:val="SingleTxtGA"/>
        <w:keepNext/>
        <w:keepLines/>
        <w:rPr>
          <w:b/>
          <w:bCs/>
          <w:rtl/>
        </w:rPr>
      </w:pPr>
      <w:r w:rsidRPr="000601F8">
        <w:rPr>
          <w:rFonts w:hint="cs"/>
          <w:rtl/>
        </w:rPr>
        <w:t>26</w:t>
      </w:r>
      <w:r w:rsidRPr="000601F8">
        <w:rPr>
          <w:rtl/>
        </w:rPr>
        <w:t>-</w:t>
      </w:r>
      <w:r w:rsidRPr="000601F8">
        <w:rPr>
          <w:rtl/>
        </w:rPr>
        <w:tab/>
      </w:r>
      <w:r w:rsidRPr="000601F8">
        <w:rPr>
          <w:b/>
          <w:bCs/>
          <w:rtl/>
        </w:rPr>
        <w:t>تكرر اللجنة التوصيات الواردة في ملاحظاتها الختامية السابقة (انظر</w:t>
      </w:r>
      <w:r w:rsidRPr="000601F8">
        <w:rPr>
          <w:rFonts w:hint="cs"/>
          <w:b/>
          <w:bCs/>
          <w:rtl/>
        </w:rPr>
        <w:t xml:space="preserve"> الوثيقة</w:t>
      </w:r>
      <w:r w:rsidRPr="000601F8">
        <w:rPr>
          <w:b/>
          <w:bCs/>
          <w:rtl/>
        </w:rPr>
        <w:t xml:space="preserve"> </w:t>
      </w:r>
      <w:r w:rsidRPr="000601F8">
        <w:rPr>
          <w:b/>
          <w:bCs/>
        </w:rPr>
        <w:t>CAT/C/TKM/CO/1</w:t>
      </w:r>
      <w:r w:rsidRPr="000601F8">
        <w:rPr>
          <w:b/>
          <w:bCs/>
          <w:rtl/>
        </w:rPr>
        <w:t xml:space="preserve">، الفقرة 18) </w:t>
      </w:r>
      <w:r w:rsidRPr="000601F8">
        <w:rPr>
          <w:rFonts w:hint="cs"/>
          <w:b/>
          <w:bCs/>
          <w:rtl/>
        </w:rPr>
        <w:t xml:space="preserve">والمتمثلة في </w:t>
      </w:r>
      <w:r w:rsidRPr="000601F8">
        <w:rPr>
          <w:b/>
          <w:bCs/>
          <w:rtl/>
        </w:rPr>
        <w:t xml:space="preserve">أنه ينبغي </w:t>
      </w:r>
      <w:r w:rsidRPr="000601F8">
        <w:rPr>
          <w:rFonts w:hint="cs"/>
          <w:b/>
          <w:bCs/>
          <w:rtl/>
        </w:rPr>
        <w:t>أن تقوم ا</w:t>
      </w:r>
      <w:r w:rsidRPr="000601F8">
        <w:rPr>
          <w:b/>
          <w:bCs/>
          <w:rtl/>
        </w:rPr>
        <w:t>لدولة الطرف</w:t>
      </w:r>
      <w:r w:rsidR="001F186C">
        <w:rPr>
          <w:b/>
          <w:bCs/>
          <w:rtl/>
        </w:rPr>
        <w:t xml:space="preserve"> بما </w:t>
      </w:r>
      <w:r w:rsidRPr="000601F8">
        <w:rPr>
          <w:rFonts w:hint="cs"/>
          <w:b/>
          <w:bCs/>
          <w:rtl/>
        </w:rPr>
        <w:t>يلي</w:t>
      </w:r>
      <w:r w:rsidRPr="000601F8">
        <w:rPr>
          <w:b/>
          <w:bCs/>
          <w:rtl/>
        </w:rPr>
        <w:t>:</w:t>
      </w:r>
    </w:p>
    <w:p w:rsidR="000601F8" w:rsidRPr="000601F8" w:rsidRDefault="000601F8" w:rsidP="000601F8">
      <w:pPr>
        <w:pStyle w:val="SingleTxtGA"/>
        <w:keepNext/>
        <w:keepLines/>
        <w:rPr>
          <w:bCs/>
          <w:rtl/>
        </w:rPr>
      </w:pPr>
      <w:r w:rsidRPr="000601F8">
        <w:rPr>
          <w:rtl/>
        </w:rPr>
        <w:tab/>
        <w:t>(أ)</w:t>
      </w:r>
      <w:r w:rsidRPr="000601F8">
        <w:rPr>
          <w:rtl/>
        </w:rPr>
        <w:tab/>
      </w:r>
      <w:r w:rsidRPr="000601F8">
        <w:rPr>
          <w:bCs/>
          <w:rtl/>
        </w:rPr>
        <w:t xml:space="preserve">وضع خطة شاملة </w:t>
      </w:r>
      <w:r w:rsidRPr="000601F8">
        <w:rPr>
          <w:rFonts w:hint="cs"/>
          <w:bCs/>
          <w:rtl/>
        </w:rPr>
        <w:t xml:space="preserve">لمعالجة مشكلة ممارسة </w:t>
      </w:r>
      <w:r w:rsidRPr="000601F8">
        <w:rPr>
          <w:bCs/>
          <w:rtl/>
        </w:rPr>
        <w:t>العنف،</w:t>
      </w:r>
      <w:r w:rsidR="001F186C">
        <w:rPr>
          <w:bCs/>
          <w:rtl/>
        </w:rPr>
        <w:t xml:space="preserve"> بما </w:t>
      </w:r>
      <w:r w:rsidRPr="000601F8">
        <w:rPr>
          <w:bCs/>
          <w:rtl/>
        </w:rPr>
        <w:t>في ذلك العنف الجنسي والاغتصاب، من قبل النزلاء وموظفي السجون في جميع مرافق الاحتجاز،</w:t>
      </w:r>
      <w:r w:rsidR="001F186C">
        <w:rPr>
          <w:bCs/>
          <w:rtl/>
        </w:rPr>
        <w:t xml:space="preserve"> بما </w:t>
      </w:r>
      <w:r w:rsidRPr="000601F8">
        <w:rPr>
          <w:bCs/>
          <w:rtl/>
        </w:rPr>
        <w:t xml:space="preserve">في ذلك </w:t>
      </w:r>
      <w:r w:rsidRPr="000601F8">
        <w:rPr>
          <w:rFonts w:hint="cs"/>
          <w:bCs/>
          <w:rtl/>
        </w:rPr>
        <w:t xml:space="preserve">مجمع </w:t>
      </w:r>
      <w:r w:rsidRPr="000601F8">
        <w:rPr>
          <w:bCs/>
          <w:rtl/>
        </w:rPr>
        <w:t>سجن النساء في داشوغوز؛</w:t>
      </w:r>
    </w:p>
    <w:p w:rsidR="000601F8" w:rsidRPr="000601F8" w:rsidRDefault="000601F8" w:rsidP="000601F8">
      <w:pPr>
        <w:pStyle w:val="SingleTxtGA"/>
        <w:keepNext/>
        <w:keepLines/>
        <w:rPr>
          <w:b/>
          <w:bCs/>
          <w:rtl/>
        </w:rPr>
      </w:pPr>
      <w:r w:rsidRPr="000601F8">
        <w:rPr>
          <w:rtl/>
        </w:rPr>
        <w:tab/>
        <w:t>(ب)</w:t>
      </w:r>
      <w:r w:rsidRPr="000601F8">
        <w:rPr>
          <w:rtl/>
        </w:rPr>
        <w:tab/>
      </w:r>
      <w:r w:rsidRPr="000601F8">
        <w:rPr>
          <w:b/>
          <w:bCs/>
          <w:rtl/>
        </w:rPr>
        <w:t>ضمان إجراء تحقيقات فعالة في جميع حالات العنف،</w:t>
      </w:r>
      <w:r w:rsidR="001F186C">
        <w:rPr>
          <w:b/>
          <w:bCs/>
          <w:rtl/>
        </w:rPr>
        <w:t xml:space="preserve"> بما </w:t>
      </w:r>
      <w:r w:rsidRPr="000601F8">
        <w:rPr>
          <w:b/>
          <w:bCs/>
          <w:rtl/>
        </w:rPr>
        <w:t>في ذلك العنف الجنسي والاغتصاب، وإبلاغ اللجنة بنتائج التحقيقات في اغتصاب محتج</w:t>
      </w:r>
      <w:r w:rsidRPr="000601F8">
        <w:rPr>
          <w:rFonts w:hint="cs"/>
          <w:b/>
          <w:bCs/>
          <w:rtl/>
        </w:rPr>
        <w:t>َ</w:t>
      </w:r>
      <w:r w:rsidRPr="000601F8">
        <w:rPr>
          <w:b/>
          <w:bCs/>
          <w:rtl/>
        </w:rPr>
        <w:t xml:space="preserve">زات من </w:t>
      </w:r>
      <w:r w:rsidRPr="000601F8">
        <w:rPr>
          <w:rFonts w:hint="cs"/>
          <w:b/>
          <w:bCs/>
          <w:rtl/>
        </w:rPr>
        <w:t xml:space="preserve">قِبل </w:t>
      </w:r>
      <w:r w:rsidRPr="000601F8">
        <w:rPr>
          <w:b/>
          <w:bCs/>
          <w:rtl/>
        </w:rPr>
        <w:t>موظفين عموميين في عشق أباد في</w:t>
      </w:r>
      <w:r w:rsidR="001F186C">
        <w:rPr>
          <w:b/>
          <w:bCs/>
          <w:rtl/>
        </w:rPr>
        <w:t xml:space="preserve"> عام </w:t>
      </w:r>
      <w:r w:rsidRPr="000601F8">
        <w:rPr>
          <w:b/>
          <w:bCs/>
          <w:rtl/>
        </w:rPr>
        <w:t>2007</w:t>
      </w:r>
      <w:r w:rsidR="001F186C">
        <w:rPr>
          <w:b/>
          <w:bCs/>
          <w:rtl/>
        </w:rPr>
        <w:t xml:space="preserve"> وفي </w:t>
      </w:r>
      <w:r w:rsidRPr="000601F8">
        <w:rPr>
          <w:b/>
          <w:bCs/>
          <w:rtl/>
        </w:rPr>
        <w:t xml:space="preserve">سجن النساء في داشوغوز </w:t>
      </w:r>
      <w:r w:rsidRPr="000601F8">
        <w:rPr>
          <w:rFonts w:hint="cs"/>
          <w:b/>
          <w:bCs/>
          <w:rtl/>
        </w:rPr>
        <w:t>في</w:t>
      </w:r>
      <w:r w:rsidR="001F186C">
        <w:rPr>
          <w:rFonts w:hint="cs"/>
          <w:b/>
          <w:bCs/>
          <w:rtl/>
        </w:rPr>
        <w:t xml:space="preserve"> عام </w:t>
      </w:r>
      <w:r w:rsidRPr="000601F8">
        <w:rPr>
          <w:b/>
          <w:bCs/>
          <w:rtl/>
        </w:rPr>
        <w:t>2009؛</w:t>
      </w:r>
    </w:p>
    <w:p w:rsidR="000601F8" w:rsidRPr="000601F8" w:rsidRDefault="000601F8" w:rsidP="000601F8">
      <w:pPr>
        <w:pStyle w:val="SingleTxtGA"/>
        <w:keepNext/>
        <w:keepLines/>
        <w:rPr>
          <w:bCs/>
        </w:rPr>
      </w:pPr>
      <w:r w:rsidRPr="000601F8">
        <w:rPr>
          <w:rtl/>
        </w:rPr>
        <w:tab/>
        <w:t>(ج)</w:t>
      </w:r>
      <w:r w:rsidRPr="000601F8">
        <w:rPr>
          <w:rtl/>
        </w:rPr>
        <w:tab/>
      </w:r>
      <w:r w:rsidRPr="000601F8">
        <w:rPr>
          <w:rFonts w:hint="cs"/>
          <w:bCs/>
          <w:rtl/>
        </w:rPr>
        <w:t>ال</w:t>
      </w:r>
      <w:r w:rsidRPr="000601F8">
        <w:rPr>
          <w:bCs/>
          <w:rtl/>
        </w:rPr>
        <w:t xml:space="preserve">تنسيق </w:t>
      </w:r>
      <w:r w:rsidRPr="000601F8">
        <w:rPr>
          <w:rFonts w:hint="cs"/>
          <w:bCs/>
          <w:rtl/>
        </w:rPr>
        <w:t xml:space="preserve">في مجال المراقبة </w:t>
      </w:r>
      <w:r w:rsidRPr="000601F8">
        <w:rPr>
          <w:bCs/>
          <w:rtl/>
        </w:rPr>
        <w:t>القضائي</w:t>
      </w:r>
      <w:r w:rsidRPr="000601F8">
        <w:rPr>
          <w:rFonts w:hint="cs"/>
          <w:bCs/>
          <w:rtl/>
        </w:rPr>
        <w:t>ة</w:t>
      </w:r>
      <w:r w:rsidRPr="000601F8">
        <w:rPr>
          <w:bCs/>
          <w:rtl/>
        </w:rPr>
        <w:t xml:space="preserve"> </w:t>
      </w:r>
      <w:r w:rsidRPr="000601F8">
        <w:rPr>
          <w:rFonts w:hint="cs"/>
          <w:bCs/>
          <w:rtl/>
        </w:rPr>
        <w:t>ل</w:t>
      </w:r>
      <w:r w:rsidRPr="000601F8">
        <w:rPr>
          <w:bCs/>
          <w:rtl/>
        </w:rPr>
        <w:t xml:space="preserve">ظروف الاحتجاز بين الهيئات المختصة، وضمان إجراء تحقيقات شاملة في جميع </w:t>
      </w:r>
      <w:r w:rsidRPr="000601F8">
        <w:rPr>
          <w:rFonts w:hint="cs"/>
          <w:bCs/>
          <w:rtl/>
        </w:rPr>
        <w:t>ال</w:t>
      </w:r>
      <w:r w:rsidRPr="000601F8">
        <w:rPr>
          <w:bCs/>
          <w:rtl/>
        </w:rPr>
        <w:t xml:space="preserve">ادعاءات </w:t>
      </w:r>
      <w:r w:rsidRPr="000601F8">
        <w:rPr>
          <w:rFonts w:hint="cs"/>
          <w:bCs/>
          <w:rtl/>
        </w:rPr>
        <w:t xml:space="preserve">المتعلقة بأفعال </w:t>
      </w:r>
      <w:r w:rsidRPr="000601F8">
        <w:rPr>
          <w:bCs/>
          <w:rtl/>
        </w:rPr>
        <w:t xml:space="preserve">التعذيب وسوء المعاملة المرتكبة في مرافق الاحتجاز ومعاقبة الجناة </w:t>
      </w:r>
      <w:r w:rsidRPr="000601F8">
        <w:rPr>
          <w:rFonts w:hint="cs"/>
          <w:bCs/>
          <w:rtl/>
        </w:rPr>
        <w:t xml:space="preserve">وإتاحة سبل </w:t>
      </w:r>
      <w:r w:rsidRPr="000601F8">
        <w:rPr>
          <w:bCs/>
          <w:rtl/>
        </w:rPr>
        <w:t>إعادة التأهيل الطبي والنفسي للضحايا.</w:t>
      </w:r>
    </w:p>
    <w:p w:rsidR="000601F8" w:rsidRPr="000601F8" w:rsidRDefault="000601F8" w:rsidP="000601F8">
      <w:pPr>
        <w:pStyle w:val="H23GA"/>
      </w:pPr>
      <w:r w:rsidRPr="000601F8">
        <w:rPr>
          <w:rFonts w:hint="cs"/>
          <w:rtl/>
        </w:rPr>
        <w:tab/>
      </w:r>
      <w:r w:rsidRPr="000601F8">
        <w:rPr>
          <w:rFonts w:hint="cs"/>
          <w:rtl/>
        </w:rPr>
        <w:tab/>
      </w:r>
      <w:r w:rsidRPr="000601F8">
        <w:rPr>
          <w:rtl/>
        </w:rPr>
        <w:t>الاعترافات المنتزعة بالإكراه</w:t>
      </w:r>
    </w:p>
    <w:p w:rsidR="000601F8" w:rsidRPr="000601F8" w:rsidRDefault="000601F8" w:rsidP="000601F8">
      <w:pPr>
        <w:pStyle w:val="SingleTxtGA"/>
      </w:pPr>
      <w:r w:rsidRPr="000601F8">
        <w:rPr>
          <w:rFonts w:hint="cs"/>
          <w:rtl/>
        </w:rPr>
        <w:t>27</w:t>
      </w:r>
      <w:r w:rsidRPr="000601F8">
        <w:rPr>
          <w:rtl/>
        </w:rPr>
        <w:t>-</w:t>
      </w:r>
      <w:r w:rsidRPr="000601F8">
        <w:rPr>
          <w:rtl/>
        </w:rPr>
        <w:tab/>
        <w:t xml:space="preserve">رغم </w:t>
      </w:r>
      <w:r w:rsidRPr="000601F8">
        <w:rPr>
          <w:rFonts w:hint="cs"/>
          <w:rtl/>
        </w:rPr>
        <w:t xml:space="preserve">القوانين </w:t>
      </w:r>
      <w:r w:rsidRPr="000601F8">
        <w:rPr>
          <w:rtl/>
        </w:rPr>
        <w:t>الوطنية القائمة،</w:t>
      </w:r>
      <w:r w:rsidR="001F186C">
        <w:rPr>
          <w:rtl/>
        </w:rPr>
        <w:t xml:space="preserve"> لا </w:t>
      </w:r>
      <w:r w:rsidRPr="000601F8">
        <w:rPr>
          <w:rtl/>
        </w:rPr>
        <w:t xml:space="preserve">تزال اللجنة تشعر بالقلق إزاء تقارير عديدة عن استمرار استخدام الاعترافات </w:t>
      </w:r>
      <w:r w:rsidRPr="000601F8">
        <w:rPr>
          <w:rFonts w:hint="cs"/>
          <w:rtl/>
        </w:rPr>
        <w:t xml:space="preserve">المنتزعة بالإكراه </w:t>
      </w:r>
      <w:r w:rsidRPr="000601F8">
        <w:rPr>
          <w:rtl/>
        </w:rPr>
        <w:t>كأدلة في المحاكم</w:t>
      </w:r>
      <w:r w:rsidRPr="000601F8">
        <w:rPr>
          <w:rFonts w:hint="cs"/>
          <w:rtl/>
        </w:rPr>
        <w:t xml:space="preserve"> </w:t>
      </w:r>
      <w:r w:rsidRPr="000601F8">
        <w:rPr>
          <w:rtl/>
        </w:rPr>
        <w:t xml:space="preserve">على نطاق واسع، </w:t>
      </w:r>
      <w:r w:rsidRPr="000601F8">
        <w:rPr>
          <w:rFonts w:hint="cs"/>
          <w:rtl/>
        </w:rPr>
        <w:t>و</w:t>
      </w:r>
      <w:r w:rsidRPr="000601F8">
        <w:rPr>
          <w:rtl/>
        </w:rPr>
        <w:t>إزاء عدم وجود معلومات عن تحقيق</w:t>
      </w:r>
      <w:r w:rsidRPr="000601F8">
        <w:rPr>
          <w:rFonts w:hint="cs"/>
          <w:rtl/>
        </w:rPr>
        <w:t xml:space="preserve"> القضاة</w:t>
      </w:r>
      <w:r w:rsidRPr="000601F8">
        <w:rPr>
          <w:rtl/>
        </w:rPr>
        <w:t xml:space="preserve"> في ادعاءات التعذيب</w:t>
      </w:r>
      <w:r w:rsidRPr="000601F8">
        <w:rPr>
          <w:rFonts w:hint="cs"/>
          <w:rtl/>
        </w:rPr>
        <w:t>،</w:t>
      </w:r>
      <w:r w:rsidRPr="000601F8">
        <w:rPr>
          <w:rtl/>
        </w:rPr>
        <w:t xml:space="preserve"> وإزاء </w:t>
      </w:r>
      <w:r w:rsidRPr="000601F8">
        <w:rPr>
          <w:rFonts w:hint="cs"/>
          <w:rtl/>
        </w:rPr>
        <w:t xml:space="preserve">عدم وجود </w:t>
      </w:r>
      <w:r w:rsidRPr="000601F8">
        <w:rPr>
          <w:rtl/>
        </w:rPr>
        <w:t xml:space="preserve">حالات </w:t>
      </w:r>
      <w:r w:rsidRPr="000601F8">
        <w:rPr>
          <w:rFonts w:hint="cs"/>
          <w:rtl/>
        </w:rPr>
        <w:t xml:space="preserve">تمت فيها مقاضاة ومعاقبة موظفين بسبب </w:t>
      </w:r>
      <w:r w:rsidRPr="000601F8">
        <w:rPr>
          <w:rtl/>
        </w:rPr>
        <w:t xml:space="preserve">انتزاع اعترافات </w:t>
      </w:r>
      <w:r w:rsidRPr="000601F8">
        <w:rPr>
          <w:rFonts w:hint="cs"/>
          <w:rtl/>
        </w:rPr>
        <w:t xml:space="preserve">تحت الإكراه </w:t>
      </w:r>
      <w:r w:rsidRPr="000601F8">
        <w:rPr>
          <w:rtl/>
        </w:rPr>
        <w:t>(المواد 2 و12</w:t>
      </w:r>
      <w:r w:rsidRPr="000601F8">
        <w:rPr>
          <w:rFonts w:hint="cs"/>
          <w:rtl/>
        </w:rPr>
        <w:t>-</w:t>
      </w:r>
      <w:r w:rsidRPr="000601F8">
        <w:rPr>
          <w:rtl/>
        </w:rPr>
        <w:t>16)</w:t>
      </w:r>
      <w:r w:rsidRPr="000601F8">
        <w:rPr>
          <w:rFonts w:hint="cs"/>
          <w:rtl/>
        </w:rPr>
        <w:t>.</w:t>
      </w:r>
    </w:p>
    <w:p w:rsidR="000601F8" w:rsidRPr="000601F8" w:rsidRDefault="000601F8" w:rsidP="000601F8">
      <w:pPr>
        <w:pStyle w:val="SingleTxtGA"/>
        <w:rPr>
          <w:b/>
          <w:bCs/>
        </w:rPr>
      </w:pPr>
      <w:r w:rsidRPr="000601F8">
        <w:rPr>
          <w:rFonts w:hint="cs"/>
          <w:rtl/>
        </w:rPr>
        <w:t>28</w:t>
      </w:r>
      <w:r w:rsidRPr="000601F8">
        <w:rPr>
          <w:rtl/>
        </w:rPr>
        <w:t>-</w:t>
      </w:r>
      <w:r w:rsidRPr="000601F8">
        <w:rPr>
          <w:rtl/>
        </w:rPr>
        <w:tab/>
      </w:r>
      <w:r w:rsidRPr="000601F8">
        <w:rPr>
          <w:b/>
          <w:bCs/>
          <w:rtl/>
        </w:rPr>
        <w:t xml:space="preserve">تكرر اللجنة توصيتها </w:t>
      </w:r>
      <w:r w:rsidRPr="000601F8">
        <w:rPr>
          <w:rFonts w:hint="cs"/>
          <w:b/>
          <w:bCs/>
          <w:rtl/>
        </w:rPr>
        <w:t xml:space="preserve">بعدم قبول </w:t>
      </w:r>
      <w:r w:rsidRPr="000601F8">
        <w:rPr>
          <w:b/>
          <w:bCs/>
          <w:rtl/>
        </w:rPr>
        <w:t xml:space="preserve">الأدلة </w:t>
      </w:r>
      <w:r w:rsidRPr="000601F8">
        <w:rPr>
          <w:rFonts w:hint="cs"/>
          <w:b/>
          <w:bCs/>
          <w:rtl/>
        </w:rPr>
        <w:t>المحصل عليها بأي شكل من أشكال الإكراه</w:t>
      </w:r>
      <w:r w:rsidR="001F186C">
        <w:rPr>
          <w:rFonts w:hint="cs"/>
          <w:b/>
          <w:bCs/>
          <w:rtl/>
        </w:rPr>
        <w:t xml:space="preserve"> أو </w:t>
      </w:r>
      <w:r w:rsidRPr="000601F8">
        <w:rPr>
          <w:rFonts w:hint="cs"/>
          <w:b/>
          <w:bCs/>
          <w:rtl/>
        </w:rPr>
        <w:t xml:space="preserve">التعذيب </w:t>
      </w:r>
      <w:r w:rsidRPr="000601F8">
        <w:rPr>
          <w:b/>
          <w:bCs/>
          <w:rtl/>
        </w:rPr>
        <w:t xml:space="preserve">في جميع الإجراءات القضائية، </w:t>
      </w:r>
      <w:r w:rsidRPr="000601F8">
        <w:rPr>
          <w:rFonts w:hint="cs"/>
          <w:b/>
          <w:bCs/>
          <w:rtl/>
        </w:rPr>
        <w:t xml:space="preserve">وفقاً للمادة 15 </w:t>
      </w:r>
      <w:r w:rsidRPr="000601F8">
        <w:rPr>
          <w:b/>
          <w:bCs/>
          <w:rtl/>
        </w:rPr>
        <w:t xml:space="preserve">من الاتفاقية (انظر </w:t>
      </w:r>
      <w:r w:rsidRPr="000601F8">
        <w:rPr>
          <w:rFonts w:hint="cs"/>
          <w:b/>
          <w:bCs/>
          <w:rtl/>
        </w:rPr>
        <w:t xml:space="preserve">الوثيقة </w:t>
      </w:r>
      <w:r w:rsidRPr="000601F8">
        <w:rPr>
          <w:b/>
          <w:bCs/>
        </w:rPr>
        <w:t>CAT/C/TKM/CO/1</w:t>
      </w:r>
      <w:r w:rsidRPr="000601F8">
        <w:rPr>
          <w:b/>
          <w:bCs/>
          <w:rtl/>
        </w:rPr>
        <w:t xml:space="preserve">، الفقرة 20). </w:t>
      </w:r>
      <w:r w:rsidRPr="000601F8">
        <w:rPr>
          <w:rFonts w:hint="cs"/>
          <w:b/>
          <w:bCs/>
          <w:rtl/>
        </w:rPr>
        <w:t>ويجب على ا</w:t>
      </w:r>
      <w:r w:rsidRPr="000601F8">
        <w:rPr>
          <w:b/>
          <w:bCs/>
          <w:rtl/>
        </w:rPr>
        <w:t xml:space="preserve">لقضاة </w:t>
      </w:r>
      <w:r w:rsidRPr="000601F8">
        <w:rPr>
          <w:rFonts w:hint="cs"/>
          <w:b/>
          <w:bCs/>
          <w:rtl/>
        </w:rPr>
        <w:t xml:space="preserve">أن يحققوا </w:t>
      </w:r>
      <w:r w:rsidRPr="000601F8">
        <w:rPr>
          <w:b/>
          <w:bCs/>
          <w:rtl/>
        </w:rPr>
        <w:t>دائماً في ادعاءات المتهمين</w:t>
      </w:r>
      <w:r w:rsidRPr="000601F8">
        <w:rPr>
          <w:rFonts w:hint="cs"/>
          <w:b/>
          <w:bCs/>
          <w:rtl/>
        </w:rPr>
        <w:t xml:space="preserve"> المتعلقة بالتعذيب</w:t>
      </w:r>
      <w:r w:rsidRPr="000601F8">
        <w:rPr>
          <w:b/>
          <w:bCs/>
          <w:rtl/>
        </w:rPr>
        <w:t xml:space="preserve">. </w:t>
      </w:r>
      <w:r w:rsidRPr="000601F8">
        <w:rPr>
          <w:rFonts w:hint="cs"/>
          <w:b/>
          <w:bCs/>
          <w:rtl/>
        </w:rPr>
        <w:t>و</w:t>
      </w:r>
      <w:r w:rsidRPr="000601F8">
        <w:rPr>
          <w:b/>
          <w:bCs/>
          <w:rtl/>
        </w:rPr>
        <w:t xml:space="preserve">ينبغي </w:t>
      </w:r>
      <w:r w:rsidRPr="000601F8">
        <w:rPr>
          <w:rFonts w:hint="cs"/>
          <w:b/>
          <w:bCs/>
          <w:rtl/>
        </w:rPr>
        <w:t xml:space="preserve">للجهاز القضائي أن يراجع </w:t>
      </w:r>
      <w:r w:rsidRPr="000601F8">
        <w:rPr>
          <w:b/>
          <w:bCs/>
          <w:rtl/>
        </w:rPr>
        <w:t>حالات</w:t>
      </w:r>
      <w:r w:rsidRPr="000601F8">
        <w:rPr>
          <w:rFonts w:hint="cs"/>
          <w:b/>
          <w:bCs/>
          <w:rtl/>
        </w:rPr>
        <w:t xml:space="preserve"> الإدانة القائمة على الاعترافات فقط لأن كثيراً منها ربما استند إلى أدلة جرى الحصول عليها بالتعذيب وسوء المعاملة</w:t>
      </w:r>
      <w:r w:rsidRPr="000601F8">
        <w:rPr>
          <w:b/>
          <w:bCs/>
          <w:rtl/>
        </w:rPr>
        <w:t xml:space="preserve">، </w:t>
      </w:r>
      <w:r w:rsidRPr="000601F8">
        <w:rPr>
          <w:rFonts w:hint="cs"/>
          <w:b/>
          <w:bCs/>
          <w:rtl/>
        </w:rPr>
        <w:t xml:space="preserve">ويجب على الدولة الطرف أن تجري تحقيقات فورية ونزيهة في هذه الحالات وتتخذ </w:t>
      </w:r>
      <w:r w:rsidRPr="000601F8">
        <w:rPr>
          <w:b/>
          <w:bCs/>
          <w:rtl/>
        </w:rPr>
        <w:t xml:space="preserve">التدابير </w:t>
      </w:r>
      <w:r w:rsidRPr="000601F8">
        <w:rPr>
          <w:rFonts w:hint="cs"/>
          <w:b/>
          <w:bCs/>
          <w:rtl/>
        </w:rPr>
        <w:t xml:space="preserve">التصحيحية الملائمة </w:t>
      </w:r>
      <w:r w:rsidRPr="000601F8">
        <w:rPr>
          <w:b/>
          <w:bCs/>
          <w:rtl/>
        </w:rPr>
        <w:t xml:space="preserve">وتقدم معلومات عما إذا </w:t>
      </w:r>
      <w:r w:rsidRPr="000601F8">
        <w:rPr>
          <w:rFonts w:hint="cs"/>
          <w:b/>
          <w:bCs/>
          <w:rtl/>
        </w:rPr>
        <w:t xml:space="preserve">جرت ملاحقة </w:t>
      </w:r>
      <w:r w:rsidRPr="000601F8">
        <w:rPr>
          <w:b/>
          <w:bCs/>
          <w:rtl/>
        </w:rPr>
        <w:t xml:space="preserve">أي </w:t>
      </w:r>
      <w:r w:rsidRPr="000601F8">
        <w:rPr>
          <w:rFonts w:hint="cs"/>
          <w:b/>
          <w:bCs/>
          <w:rtl/>
        </w:rPr>
        <w:t xml:space="preserve">موظفين ومعاقبتهم </w:t>
      </w:r>
      <w:r w:rsidRPr="000601F8">
        <w:rPr>
          <w:b/>
          <w:bCs/>
          <w:rtl/>
        </w:rPr>
        <w:t>بسبب انتزاع الاعترافات</w:t>
      </w:r>
      <w:r w:rsidRPr="000601F8">
        <w:rPr>
          <w:rFonts w:hint="cs"/>
          <w:b/>
          <w:bCs/>
          <w:rtl/>
        </w:rPr>
        <w:t xml:space="preserve"> تحت الإكراه.</w:t>
      </w:r>
    </w:p>
    <w:p w:rsidR="000601F8" w:rsidRPr="000601F8" w:rsidRDefault="000601F8" w:rsidP="000601F8">
      <w:pPr>
        <w:pStyle w:val="H23GA"/>
      </w:pPr>
      <w:r w:rsidRPr="000601F8">
        <w:rPr>
          <w:rFonts w:hint="cs"/>
          <w:rtl/>
        </w:rPr>
        <w:lastRenderedPageBreak/>
        <w:tab/>
      </w:r>
      <w:r w:rsidRPr="000601F8">
        <w:rPr>
          <w:rFonts w:hint="cs"/>
          <w:rtl/>
        </w:rPr>
        <w:tab/>
      </w:r>
      <w:r w:rsidRPr="000601F8">
        <w:rPr>
          <w:rtl/>
        </w:rPr>
        <w:t xml:space="preserve">استقلال </w:t>
      </w:r>
      <w:r w:rsidRPr="000601F8">
        <w:rPr>
          <w:rFonts w:hint="cs"/>
          <w:rtl/>
        </w:rPr>
        <w:t>القضاء</w:t>
      </w:r>
    </w:p>
    <w:p w:rsidR="000601F8" w:rsidRPr="000601F8" w:rsidRDefault="000601F8" w:rsidP="000601F8">
      <w:pPr>
        <w:pStyle w:val="SingleTxtGA"/>
      </w:pPr>
      <w:r w:rsidRPr="000601F8">
        <w:rPr>
          <w:rFonts w:hint="cs"/>
          <w:rtl/>
        </w:rPr>
        <w:t>29</w:t>
      </w:r>
      <w:r w:rsidRPr="000601F8">
        <w:rPr>
          <w:rtl/>
        </w:rPr>
        <w:t>-</w:t>
      </w:r>
      <w:r w:rsidRPr="000601F8">
        <w:rPr>
          <w:rtl/>
        </w:rPr>
        <w:tab/>
        <w:t>في حين تلاحظ اللجنة اعتماد قانون المحاكم المنقح والقانون المنقح المتعلق بإجراءات الإنفاذ والنظام الأساسي لموظفي المحاكم في 8 تشرين الثاني/نوفمبر 2014،</w:t>
      </w:r>
      <w:r w:rsidR="001F186C">
        <w:rPr>
          <w:rtl/>
        </w:rPr>
        <w:t xml:space="preserve"> لا </w:t>
      </w:r>
      <w:r w:rsidRPr="000601F8">
        <w:rPr>
          <w:rtl/>
        </w:rPr>
        <w:t>تزال تشعر بالقلق لأن رئيس الجمهورية، رغم التعديلات المدخلة على القوانين الوطنية خلال الفترة قيد الاستعراض،</w:t>
      </w:r>
      <w:r w:rsidR="001F186C">
        <w:rPr>
          <w:rtl/>
        </w:rPr>
        <w:t xml:space="preserve"> لا </w:t>
      </w:r>
      <w:r w:rsidRPr="000601F8">
        <w:rPr>
          <w:rtl/>
        </w:rPr>
        <w:t>يزال يعين ويعزل القضاة وحده، وهو</w:t>
      </w:r>
      <w:r w:rsidR="001F186C">
        <w:rPr>
          <w:rtl/>
        </w:rPr>
        <w:t xml:space="preserve"> ما </w:t>
      </w:r>
      <w:r w:rsidRPr="000601F8">
        <w:rPr>
          <w:rtl/>
        </w:rPr>
        <w:t xml:space="preserve">يمس باستقلال </w:t>
      </w:r>
      <w:r w:rsidRPr="000601F8">
        <w:rPr>
          <w:rFonts w:hint="cs"/>
          <w:rtl/>
        </w:rPr>
        <w:t>القضاء</w:t>
      </w:r>
      <w:r w:rsidRPr="000601F8">
        <w:rPr>
          <w:rtl/>
        </w:rPr>
        <w:t xml:space="preserve"> في القضايا التي تنطوي على انتهاكات </w:t>
      </w:r>
      <w:r w:rsidRPr="000601F8">
        <w:rPr>
          <w:rFonts w:hint="cs"/>
          <w:rtl/>
        </w:rPr>
        <w:t>ا</w:t>
      </w:r>
      <w:r w:rsidRPr="000601F8">
        <w:rPr>
          <w:rtl/>
        </w:rPr>
        <w:t>لاتفاقية</w:t>
      </w:r>
      <w:r w:rsidRPr="000601F8">
        <w:rPr>
          <w:rFonts w:hint="cs"/>
          <w:rtl/>
        </w:rPr>
        <w:t xml:space="preserve">. </w:t>
      </w:r>
      <w:r w:rsidRPr="000601F8">
        <w:rPr>
          <w:rtl/>
        </w:rPr>
        <w:t xml:space="preserve">ويساورها القلق إزاء مدة ولاية القضاة الذين يعينون </w:t>
      </w:r>
      <w:r w:rsidRPr="000601F8">
        <w:rPr>
          <w:rFonts w:hint="cs"/>
          <w:rtl/>
        </w:rPr>
        <w:t>ل</w:t>
      </w:r>
      <w:r w:rsidRPr="000601F8">
        <w:rPr>
          <w:rtl/>
        </w:rPr>
        <w:t>خمس سنوات قابلة للتجديد (المادتان 2 و13)</w:t>
      </w:r>
      <w:r w:rsidRPr="000601F8">
        <w:rPr>
          <w:rFonts w:hint="cs"/>
          <w:rtl/>
        </w:rPr>
        <w:t>.</w:t>
      </w:r>
    </w:p>
    <w:p w:rsidR="000601F8" w:rsidRPr="000601F8" w:rsidRDefault="000601F8" w:rsidP="000601F8">
      <w:pPr>
        <w:pStyle w:val="SingleTxtGA"/>
      </w:pPr>
      <w:r w:rsidRPr="000601F8">
        <w:rPr>
          <w:rFonts w:hint="cs"/>
          <w:rtl/>
        </w:rPr>
        <w:t>30</w:t>
      </w:r>
      <w:r w:rsidRPr="000601F8">
        <w:rPr>
          <w:rtl/>
        </w:rPr>
        <w:t>-</w:t>
      </w:r>
      <w:r w:rsidRPr="000601F8">
        <w:rPr>
          <w:rtl/>
        </w:rPr>
        <w:tab/>
      </w:r>
      <w:r w:rsidRPr="000601F8">
        <w:rPr>
          <w:b/>
          <w:bCs/>
          <w:rtl/>
        </w:rPr>
        <w:t xml:space="preserve">تكرر اللجنة توصيتها بأن تتخذ الدولة الطرف جميع التدابير اللازمة لإعمال مبدأ استقلال القضاة وكفالته بوسائل منها ضمان تثبيتهم في مناصبهم وقطع صلاتهم الإدارية وغير الإدارية بالجهاز التنفيذي، وفقاً للمعايير الدولية، وبخاصة المبادئ الأساسية الخاصة باستقلال </w:t>
      </w:r>
      <w:r w:rsidRPr="000601F8">
        <w:rPr>
          <w:rFonts w:hint="cs"/>
          <w:b/>
          <w:bCs/>
          <w:rtl/>
        </w:rPr>
        <w:t xml:space="preserve">القضاء </w:t>
      </w:r>
      <w:r w:rsidRPr="000601F8">
        <w:rPr>
          <w:b/>
          <w:bCs/>
          <w:rtl/>
        </w:rPr>
        <w:t xml:space="preserve">(انظر الوثيقة </w:t>
      </w:r>
      <w:r w:rsidRPr="000601F8">
        <w:rPr>
          <w:b/>
          <w:bCs/>
        </w:rPr>
        <w:t>CAT/C/TKM/CO/1</w:t>
      </w:r>
      <w:r w:rsidRPr="000601F8">
        <w:rPr>
          <w:b/>
          <w:bCs/>
          <w:rtl/>
        </w:rPr>
        <w:t>، الفقرة 10).</w:t>
      </w:r>
    </w:p>
    <w:p w:rsidR="000601F8" w:rsidRPr="000601F8" w:rsidRDefault="000601F8" w:rsidP="000601F8">
      <w:pPr>
        <w:pStyle w:val="H23GA"/>
      </w:pPr>
      <w:r w:rsidRPr="000601F8">
        <w:rPr>
          <w:rFonts w:hint="cs"/>
          <w:rtl/>
        </w:rPr>
        <w:tab/>
      </w:r>
      <w:r w:rsidRPr="000601F8">
        <w:rPr>
          <w:rFonts w:hint="cs"/>
          <w:rtl/>
        </w:rPr>
        <w:tab/>
      </w:r>
      <w:r w:rsidRPr="000601F8">
        <w:rPr>
          <w:rtl/>
        </w:rPr>
        <w:t>العنف ضد المرأة،</w:t>
      </w:r>
      <w:r w:rsidR="001F186C">
        <w:rPr>
          <w:rtl/>
        </w:rPr>
        <w:t xml:space="preserve"> بما </w:t>
      </w:r>
      <w:r w:rsidRPr="000601F8">
        <w:rPr>
          <w:rtl/>
        </w:rPr>
        <w:t xml:space="preserve">في ذلك العنف المنزلي </w:t>
      </w:r>
      <w:r w:rsidRPr="000601F8">
        <w:rPr>
          <w:rFonts w:hint="cs"/>
          <w:rtl/>
        </w:rPr>
        <w:t>و</w:t>
      </w:r>
      <w:r w:rsidRPr="000601F8">
        <w:rPr>
          <w:rtl/>
        </w:rPr>
        <w:t>الجنسي</w:t>
      </w:r>
    </w:p>
    <w:p w:rsidR="000601F8" w:rsidRPr="000601F8" w:rsidRDefault="000601F8" w:rsidP="001264B7">
      <w:pPr>
        <w:pStyle w:val="SingleTxtGA"/>
      </w:pPr>
      <w:r w:rsidRPr="000601F8">
        <w:rPr>
          <w:rFonts w:hint="cs"/>
          <w:rtl/>
        </w:rPr>
        <w:t>31</w:t>
      </w:r>
      <w:r w:rsidRPr="000601F8">
        <w:rPr>
          <w:rtl/>
        </w:rPr>
        <w:t>-</w:t>
      </w:r>
      <w:r w:rsidRPr="000601F8">
        <w:rPr>
          <w:rtl/>
        </w:rPr>
        <w:tab/>
        <w:t>في حين تشيد اللجنة بسياسة الدولة الطرف بشأن عدم التسامح إطلاقاً مع العنف</w:t>
      </w:r>
      <w:r w:rsidR="001264B7">
        <w:rPr>
          <w:rFonts w:hint="cs"/>
          <w:rtl/>
        </w:rPr>
        <w:t> </w:t>
      </w:r>
      <w:r w:rsidRPr="000601F8">
        <w:rPr>
          <w:rtl/>
        </w:rPr>
        <w:t>ضد المرأة وباعتماد خطة العمل الوطنية للمساواة بين الجنسين في تركمانستان للفترة</w:t>
      </w:r>
      <w:r w:rsidR="001264B7">
        <w:rPr>
          <w:rFonts w:hint="cs"/>
          <w:rtl/>
        </w:rPr>
        <w:t> </w:t>
      </w:r>
      <w:r w:rsidRPr="000601F8">
        <w:rPr>
          <w:rtl/>
        </w:rPr>
        <w:t>2015-2020، يساورها القلق لأن العنف المنزلي ليس جريمة منفصلة في القانون الجنائي</w:t>
      </w:r>
      <w:r w:rsidRPr="000601F8">
        <w:rPr>
          <w:rFonts w:hint="cs"/>
          <w:rtl/>
        </w:rPr>
        <w:t>.</w:t>
      </w:r>
      <w:r w:rsidR="001F186C">
        <w:rPr>
          <w:rFonts w:hint="cs"/>
          <w:rtl/>
        </w:rPr>
        <w:t xml:space="preserve"> كما </w:t>
      </w:r>
      <w:r w:rsidRPr="000601F8">
        <w:rPr>
          <w:rtl/>
        </w:rPr>
        <w:t>تشعر بالقلق إزاء انتشار العنف ضد المرأة في الدولة الطرف،</w:t>
      </w:r>
      <w:r w:rsidR="001F186C">
        <w:rPr>
          <w:rtl/>
        </w:rPr>
        <w:t xml:space="preserve"> بما </w:t>
      </w:r>
      <w:r w:rsidRPr="000601F8">
        <w:rPr>
          <w:rtl/>
        </w:rPr>
        <w:t>في ذلك في مرافق</w:t>
      </w:r>
      <w:r w:rsidR="001264B7">
        <w:rPr>
          <w:rFonts w:hint="cs"/>
          <w:rtl/>
        </w:rPr>
        <w:t> </w:t>
      </w:r>
      <w:r w:rsidRPr="000601F8">
        <w:rPr>
          <w:rtl/>
        </w:rPr>
        <w:t>السجون، وإزاء انخفاض عدد الشكاوى والتحقيقات والملاحقات القضائية في هذا الصدد (المواد 2 و12-16)</w:t>
      </w:r>
      <w:r w:rsidRPr="000601F8">
        <w:rPr>
          <w:rFonts w:hint="cs"/>
          <w:rtl/>
        </w:rPr>
        <w:t>.</w:t>
      </w:r>
    </w:p>
    <w:p w:rsidR="000601F8" w:rsidRPr="000601F8" w:rsidRDefault="000601F8" w:rsidP="000601F8">
      <w:pPr>
        <w:pStyle w:val="SingleTxtGA"/>
        <w:keepNext/>
        <w:keepLines/>
      </w:pPr>
      <w:r w:rsidRPr="000601F8">
        <w:rPr>
          <w:rFonts w:hint="cs"/>
          <w:rtl/>
        </w:rPr>
        <w:t>32</w:t>
      </w:r>
      <w:r w:rsidRPr="000601F8">
        <w:rPr>
          <w:rtl/>
        </w:rPr>
        <w:t>-</w:t>
      </w:r>
      <w:r w:rsidRPr="000601F8">
        <w:rPr>
          <w:rtl/>
        </w:rPr>
        <w:tab/>
      </w:r>
      <w:r w:rsidRPr="000601F8">
        <w:rPr>
          <w:bCs/>
          <w:rtl/>
        </w:rPr>
        <w:t>توصي اللجنة الدولة الطرف</w:t>
      </w:r>
      <w:r w:rsidR="001F186C">
        <w:rPr>
          <w:bCs/>
          <w:rtl/>
        </w:rPr>
        <w:t xml:space="preserve"> بما </w:t>
      </w:r>
      <w:r w:rsidRPr="000601F8">
        <w:rPr>
          <w:bCs/>
          <w:rtl/>
        </w:rPr>
        <w:t>يلي:</w:t>
      </w:r>
    </w:p>
    <w:p w:rsidR="000601F8" w:rsidRPr="000601F8" w:rsidRDefault="000601F8" w:rsidP="000601F8">
      <w:pPr>
        <w:pStyle w:val="SingleTxtGA"/>
        <w:rPr>
          <w:bCs/>
        </w:rPr>
      </w:pPr>
      <w:r w:rsidRPr="000601F8">
        <w:rPr>
          <w:rtl/>
        </w:rPr>
        <w:tab/>
      </w:r>
      <w:r w:rsidRPr="000601F8">
        <w:rPr>
          <w:b/>
          <w:rtl/>
        </w:rPr>
        <w:t>(أ)</w:t>
      </w:r>
      <w:r w:rsidRPr="000601F8">
        <w:rPr>
          <w:rtl/>
        </w:rPr>
        <w:tab/>
      </w:r>
      <w:r w:rsidRPr="000601F8">
        <w:rPr>
          <w:bCs/>
          <w:rtl/>
        </w:rPr>
        <w:t>تعريف وإدراج العنف المنزلي،</w:t>
      </w:r>
      <w:r w:rsidR="001F186C">
        <w:rPr>
          <w:bCs/>
          <w:rtl/>
        </w:rPr>
        <w:t xml:space="preserve"> بما </w:t>
      </w:r>
      <w:r w:rsidRPr="000601F8">
        <w:rPr>
          <w:bCs/>
          <w:rtl/>
        </w:rPr>
        <w:t>في ذلك العنف الجنسي والاغتصاب الزوجي، باعتباره جريمة محددة في قانونها الجنائي، مع تحديد العقوبات المناسبة، والنظر في مسألة وضع خطة عمل وطنية للحد من العنف ضد المرأة؛</w:t>
      </w:r>
    </w:p>
    <w:p w:rsidR="000601F8" w:rsidRPr="000601F8" w:rsidRDefault="000601F8" w:rsidP="000601F8">
      <w:pPr>
        <w:pStyle w:val="SingleTxtGA"/>
      </w:pPr>
      <w:r w:rsidRPr="000601F8">
        <w:rPr>
          <w:rtl/>
        </w:rPr>
        <w:tab/>
        <w:t>(ب)</w:t>
      </w:r>
      <w:r w:rsidRPr="000601F8">
        <w:rPr>
          <w:rtl/>
        </w:rPr>
        <w:tab/>
      </w:r>
      <w:r w:rsidRPr="000601F8">
        <w:rPr>
          <w:b/>
          <w:bCs/>
          <w:rtl/>
        </w:rPr>
        <w:t>ضمان التنفيذ الفعال لخطة العمل الوطنية للمساواة بين الجنسين في تركمانستان للفترة 2015-2020 وتقييم نتائجها بانتظام؛</w:t>
      </w:r>
    </w:p>
    <w:p w:rsidR="000601F8" w:rsidRPr="000601F8" w:rsidRDefault="000601F8" w:rsidP="000601F8">
      <w:pPr>
        <w:pStyle w:val="SingleTxtGA"/>
        <w:rPr>
          <w:bCs/>
          <w:rtl/>
        </w:rPr>
      </w:pPr>
      <w:r w:rsidRPr="000601F8">
        <w:rPr>
          <w:rtl/>
        </w:rPr>
        <w:tab/>
      </w:r>
      <w:r w:rsidRPr="000601F8">
        <w:rPr>
          <w:b/>
          <w:rtl/>
        </w:rPr>
        <w:t>(ج)</w:t>
      </w:r>
      <w:r w:rsidRPr="000601F8">
        <w:rPr>
          <w:rtl/>
        </w:rPr>
        <w:tab/>
      </w:r>
      <w:r w:rsidRPr="000601F8">
        <w:rPr>
          <w:bCs/>
          <w:rtl/>
        </w:rPr>
        <w:t>إنشاء آلية فعالة ومستقلة لمعالجة شكاوى ضحايا العنف المنزلي؛</w:t>
      </w:r>
    </w:p>
    <w:p w:rsidR="000601F8" w:rsidRPr="000601F8" w:rsidRDefault="000601F8" w:rsidP="000601F8">
      <w:pPr>
        <w:pStyle w:val="SingleTxtGA"/>
        <w:rPr>
          <w:bCs/>
          <w:rtl/>
        </w:rPr>
      </w:pPr>
      <w:r w:rsidRPr="000601F8">
        <w:rPr>
          <w:rtl/>
        </w:rPr>
        <w:tab/>
      </w:r>
      <w:r w:rsidRPr="000601F8">
        <w:rPr>
          <w:rFonts w:hint="cs"/>
          <w:rtl/>
        </w:rPr>
        <w:t>(د)</w:t>
      </w:r>
      <w:r w:rsidRPr="000601F8">
        <w:rPr>
          <w:rtl/>
        </w:rPr>
        <w:tab/>
      </w:r>
      <w:r w:rsidRPr="000601F8">
        <w:rPr>
          <w:bCs/>
          <w:rtl/>
        </w:rPr>
        <w:t>ضمان تسجيل الشرطة لجميع الادعاءات المتعلقة بالعنف ضد المرأة،</w:t>
      </w:r>
      <w:r w:rsidR="001F186C">
        <w:rPr>
          <w:bCs/>
          <w:rtl/>
        </w:rPr>
        <w:t xml:space="preserve"> بما </w:t>
      </w:r>
      <w:r w:rsidRPr="000601F8">
        <w:rPr>
          <w:bCs/>
          <w:rtl/>
        </w:rPr>
        <w:t xml:space="preserve">في ذلك العنف المنزلي والجنسي، والتحقيق فيها على نحو فوري ونزيه وفعال </w:t>
      </w:r>
      <w:r w:rsidRPr="000601F8">
        <w:rPr>
          <w:rFonts w:hint="cs"/>
          <w:bCs/>
          <w:rtl/>
        </w:rPr>
        <w:t xml:space="preserve">ومقاضاة </w:t>
      </w:r>
      <w:r w:rsidRPr="000601F8">
        <w:rPr>
          <w:bCs/>
          <w:rtl/>
        </w:rPr>
        <w:t>الجناة ومعاقبتهم؛</w:t>
      </w:r>
    </w:p>
    <w:p w:rsidR="000601F8" w:rsidRPr="000601F8" w:rsidRDefault="000601F8" w:rsidP="000601F8">
      <w:pPr>
        <w:pStyle w:val="SingleTxtGA"/>
        <w:rPr>
          <w:bCs/>
          <w:rtl/>
        </w:rPr>
      </w:pPr>
      <w:r w:rsidRPr="000601F8">
        <w:rPr>
          <w:rtl/>
        </w:rPr>
        <w:tab/>
      </w:r>
      <w:r w:rsidRPr="000601F8">
        <w:rPr>
          <w:rFonts w:hint="cs"/>
          <w:rtl/>
        </w:rPr>
        <w:t>(ه)</w:t>
      </w:r>
      <w:r w:rsidRPr="000601F8">
        <w:rPr>
          <w:rtl/>
        </w:rPr>
        <w:tab/>
      </w:r>
      <w:r w:rsidRPr="000601F8">
        <w:rPr>
          <w:bCs/>
          <w:rtl/>
        </w:rPr>
        <w:t xml:space="preserve">ضمان </w:t>
      </w:r>
      <w:r w:rsidRPr="000601F8">
        <w:rPr>
          <w:rFonts w:hint="cs"/>
          <w:bCs/>
          <w:rtl/>
        </w:rPr>
        <w:t>تمتع</w:t>
      </w:r>
      <w:r w:rsidRPr="000601F8">
        <w:rPr>
          <w:bCs/>
          <w:rtl/>
        </w:rPr>
        <w:t xml:space="preserve"> ضحايا العنف المنزلي </w:t>
      </w:r>
      <w:r w:rsidRPr="000601F8">
        <w:rPr>
          <w:rFonts w:hint="cs"/>
          <w:bCs/>
          <w:rtl/>
        </w:rPr>
        <w:t>بالحماية</w:t>
      </w:r>
      <w:r w:rsidRPr="000601F8">
        <w:rPr>
          <w:bCs/>
          <w:rtl/>
        </w:rPr>
        <w:t>،</w:t>
      </w:r>
      <w:r w:rsidR="001F186C">
        <w:rPr>
          <w:bCs/>
          <w:rtl/>
        </w:rPr>
        <w:t xml:space="preserve"> بما </w:t>
      </w:r>
      <w:r w:rsidRPr="000601F8">
        <w:rPr>
          <w:bCs/>
          <w:rtl/>
        </w:rPr>
        <w:t xml:space="preserve">في ذلك الأوامر التقييدية، </w:t>
      </w:r>
      <w:r w:rsidRPr="000601F8">
        <w:rPr>
          <w:rFonts w:hint="cs"/>
          <w:bCs/>
          <w:rtl/>
        </w:rPr>
        <w:t>والحصول على الخدمات</w:t>
      </w:r>
      <w:r w:rsidRPr="000601F8">
        <w:rPr>
          <w:bCs/>
          <w:rtl/>
        </w:rPr>
        <w:t xml:space="preserve"> الطبية والقانونية،</w:t>
      </w:r>
      <w:r w:rsidR="001F186C">
        <w:rPr>
          <w:bCs/>
          <w:rtl/>
        </w:rPr>
        <w:t xml:space="preserve"> بما </w:t>
      </w:r>
      <w:r w:rsidRPr="000601F8">
        <w:rPr>
          <w:bCs/>
          <w:rtl/>
        </w:rPr>
        <w:t xml:space="preserve">في ذلك الإرشاد وجبر الضرر </w:t>
      </w:r>
      <w:r w:rsidRPr="000601F8">
        <w:rPr>
          <w:bCs/>
          <w:rtl/>
        </w:rPr>
        <w:lastRenderedPageBreak/>
        <w:t xml:space="preserve">وإعادة التأهيل، وكذلك </w:t>
      </w:r>
      <w:r w:rsidRPr="000601F8">
        <w:rPr>
          <w:rFonts w:hint="cs"/>
          <w:bCs/>
          <w:rtl/>
        </w:rPr>
        <w:t xml:space="preserve">الوصول إلى </w:t>
      </w:r>
      <w:r w:rsidRPr="000601F8">
        <w:rPr>
          <w:bCs/>
          <w:rtl/>
        </w:rPr>
        <w:t>مراكز الإيواء الآمنة والممولة بالقدر الكافي في جميع أنحاء البلد</w:t>
      </w:r>
      <w:r w:rsidRPr="000601F8">
        <w:rPr>
          <w:rFonts w:hint="cs"/>
          <w:bCs/>
          <w:rtl/>
        </w:rPr>
        <w:t>؛</w:t>
      </w:r>
    </w:p>
    <w:p w:rsidR="000601F8" w:rsidRPr="000601F8" w:rsidRDefault="000601F8" w:rsidP="000601F8">
      <w:pPr>
        <w:pStyle w:val="SingleTxtGA"/>
      </w:pPr>
      <w:r w:rsidRPr="000601F8">
        <w:rPr>
          <w:rtl/>
        </w:rPr>
        <w:tab/>
      </w:r>
      <w:r w:rsidRPr="000601F8">
        <w:rPr>
          <w:rFonts w:hint="cs"/>
          <w:rtl/>
        </w:rPr>
        <w:t>(و)</w:t>
      </w:r>
      <w:r w:rsidRPr="000601F8">
        <w:rPr>
          <w:rtl/>
        </w:rPr>
        <w:tab/>
      </w:r>
      <w:r w:rsidRPr="000601F8">
        <w:rPr>
          <w:bCs/>
          <w:rtl/>
        </w:rPr>
        <w:t xml:space="preserve">توفير التدريب الإلزامي لأفراد الشرطة وغيرهم من موظفي إنفاذ القانون والأخصائيين الاجتماعيين والمحامين والمدعين العامين والقضاة </w:t>
      </w:r>
      <w:r w:rsidR="001F186C">
        <w:rPr>
          <w:bCs/>
          <w:rtl/>
        </w:rPr>
        <w:t>فيما يتعلق</w:t>
      </w:r>
      <w:r w:rsidRPr="000601F8">
        <w:rPr>
          <w:bCs/>
          <w:rtl/>
        </w:rPr>
        <w:t xml:space="preserve"> بمَواطن ضعف ضحايا العنف القائم على أساس نوع الجنس والعنف المنزلي</w:t>
      </w:r>
      <w:r w:rsidRPr="000601F8">
        <w:rPr>
          <w:rFonts w:hint="cs"/>
          <w:bCs/>
          <w:rtl/>
        </w:rPr>
        <w:t>.</w:t>
      </w:r>
    </w:p>
    <w:p w:rsidR="000601F8" w:rsidRPr="000601F8" w:rsidRDefault="000601F8" w:rsidP="000601F8">
      <w:pPr>
        <w:pStyle w:val="H23GA"/>
      </w:pPr>
      <w:r w:rsidRPr="000601F8">
        <w:rPr>
          <w:rFonts w:hint="cs"/>
          <w:rtl/>
        </w:rPr>
        <w:tab/>
      </w:r>
      <w:r w:rsidRPr="000601F8">
        <w:rPr>
          <w:rFonts w:hint="cs"/>
          <w:rtl/>
        </w:rPr>
        <w:tab/>
        <w:t>عدم الإعادة القسرية</w:t>
      </w:r>
    </w:p>
    <w:p w:rsidR="000601F8" w:rsidRPr="000601F8" w:rsidRDefault="000601F8" w:rsidP="000601F8">
      <w:pPr>
        <w:pStyle w:val="SingleTxtGA"/>
      </w:pPr>
      <w:r w:rsidRPr="000601F8">
        <w:rPr>
          <w:rFonts w:hint="cs"/>
          <w:rtl/>
        </w:rPr>
        <w:t>33</w:t>
      </w:r>
      <w:r w:rsidRPr="000601F8">
        <w:rPr>
          <w:rtl/>
        </w:rPr>
        <w:t>-</w:t>
      </w:r>
      <w:r w:rsidRPr="000601F8">
        <w:rPr>
          <w:rtl/>
        </w:rPr>
        <w:tab/>
        <w:t>في حين ترحب اللجنة باعتماد الدولة الطرف لقوانين تحدد إجراءات الاعتراف بحقوق اللاجئين وحمايتها، وتحيط علماً بالمعلومات التي قدمتها الدولة الطرف ومفادها أنها منحت الجنسية التركمانية بموجب مرسوم رئاسي لعدد من الأشخاص عديمي الجنسية والمهاجرين خلال الفترة التي يشملها التقرير، يساورها القلق إزاء تقارير مفادها أن الدولة الطرف</w:t>
      </w:r>
      <w:r w:rsidR="001F186C">
        <w:rPr>
          <w:rtl/>
        </w:rPr>
        <w:t xml:space="preserve"> لم </w:t>
      </w:r>
      <w:r w:rsidRPr="000601F8">
        <w:rPr>
          <w:rtl/>
        </w:rPr>
        <w:t xml:space="preserve">تسجل أي ملتمسي لجوء </w:t>
      </w:r>
      <w:r w:rsidRPr="000601F8">
        <w:rPr>
          <w:rFonts w:hint="cs"/>
          <w:rtl/>
        </w:rPr>
        <w:t xml:space="preserve">جدد </w:t>
      </w:r>
      <w:r w:rsidRPr="000601F8">
        <w:rPr>
          <w:rtl/>
        </w:rPr>
        <w:t>خلال هذه الفترة، وتعرب عن أسفها لأن الدولة الطرف</w:t>
      </w:r>
      <w:r w:rsidR="001F186C">
        <w:rPr>
          <w:rtl/>
        </w:rPr>
        <w:t xml:space="preserve"> لم </w:t>
      </w:r>
      <w:r w:rsidRPr="000601F8">
        <w:rPr>
          <w:rtl/>
        </w:rPr>
        <w:t xml:space="preserve">تقدم المعلومات التي طلبتها </w:t>
      </w:r>
      <w:r w:rsidRPr="000601F8">
        <w:rPr>
          <w:rFonts w:hint="cs"/>
          <w:rtl/>
        </w:rPr>
        <w:t xml:space="preserve">منها </w:t>
      </w:r>
      <w:r w:rsidRPr="000601F8">
        <w:rPr>
          <w:rtl/>
        </w:rPr>
        <w:t>بشأن عدد طلبات اللجوء التي نظرت فيها سلطاتها خلال الفترة التي يشملها التقرير ونتائج تلك الطلبات (المادة 3).</w:t>
      </w:r>
    </w:p>
    <w:p w:rsidR="000601F8" w:rsidRPr="000601F8" w:rsidRDefault="000601F8" w:rsidP="000601F8">
      <w:pPr>
        <w:pStyle w:val="SingleTxtGA"/>
      </w:pPr>
      <w:r w:rsidRPr="000601F8">
        <w:rPr>
          <w:rFonts w:hint="cs"/>
          <w:rtl/>
        </w:rPr>
        <w:t>34</w:t>
      </w:r>
      <w:r w:rsidRPr="000601F8">
        <w:rPr>
          <w:rtl/>
        </w:rPr>
        <w:t>-</w:t>
      </w:r>
      <w:r w:rsidRPr="000601F8">
        <w:rPr>
          <w:rtl/>
        </w:rPr>
        <w:tab/>
      </w:r>
      <w:r w:rsidRPr="000601F8">
        <w:rPr>
          <w:bCs/>
          <w:rtl/>
        </w:rPr>
        <w:t xml:space="preserve">توصي اللجنة الدولة الطرف باعتماد التدابير التالية لضمان احترام </w:t>
      </w:r>
      <w:r w:rsidRPr="000601F8">
        <w:rPr>
          <w:rFonts w:hint="cs"/>
          <w:bCs/>
          <w:rtl/>
        </w:rPr>
        <w:t xml:space="preserve">مبدأ </w:t>
      </w:r>
      <w:r w:rsidRPr="000601F8">
        <w:rPr>
          <w:bCs/>
          <w:rtl/>
        </w:rPr>
        <w:t>حظر الإعادة القسرية في الممارسة العملية:</w:t>
      </w:r>
    </w:p>
    <w:p w:rsidR="000601F8" w:rsidRPr="000601F8" w:rsidRDefault="000601F8" w:rsidP="000601F8">
      <w:pPr>
        <w:pStyle w:val="SingleTxtGA"/>
        <w:rPr>
          <w:bCs/>
          <w:rtl/>
        </w:rPr>
      </w:pPr>
      <w:r w:rsidRPr="000601F8">
        <w:rPr>
          <w:rtl/>
        </w:rPr>
        <w:tab/>
      </w:r>
      <w:r w:rsidRPr="000601F8">
        <w:rPr>
          <w:b/>
          <w:rtl/>
        </w:rPr>
        <w:t>(أ)</w:t>
      </w:r>
      <w:r w:rsidRPr="000601F8">
        <w:rPr>
          <w:rtl/>
        </w:rPr>
        <w:tab/>
      </w:r>
      <w:r w:rsidRPr="000601F8">
        <w:rPr>
          <w:bCs/>
          <w:rtl/>
        </w:rPr>
        <w:t>وضع إجراءات عادلة وفعالة للجوء والإحالة يمكن الاستفادة منها في جميع المعابر الحدودية،</w:t>
      </w:r>
      <w:r w:rsidR="001F186C">
        <w:rPr>
          <w:bCs/>
          <w:rtl/>
        </w:rPr>
        <w:t xml:space="preserve"> بما </w:t>
      </w:r>
      <w:r w:rsidRPr="000601F8">
        <w:rPr>
          <w:bCs/>
          <w:rtl/>
        </w:rPr>
        <w:t>في ذلك في المطارات الدولية ومناطق العبور؛</w:t>
      </w:r>
    </w:p>
    <w:p w:rsidR="000601F8" w:rsidRPr="000601F8" w:rsidRDefault="000601F8" w:rsidP="000601F8">
      <w:pPr>
        <w:pStyle w:val="SingleTxtGA"/>
        <w:rPr>
          <w:bCs/>
        </w:rPr>
      </w:pPr>
      <w:r w:rsidRPr="000601F8">
        <w:rPr>
          <w:rtl/>
        </w:rPr>
        <w:tab/>
        <w:t>(ب)</w:t>
      </w:r>
      <w:r w:rsidRPr="000601F8">
        <w:rPr>
          <w:rtl/>
        </w:rPr>
        <w:tab/>
      </w:r>
      <w:r w:rsidRPr="000601F8">
        <w:rPr>
          <w:bCs/>
          <w:rtl/>
        </w:rPr>
        <w:t xml:space="preserve">كفالة استفادة ملتمسي اللجوء، بمن فيهم المحتجزون، </w:t>
      </w:r>
      <w:r w:rsidRPr="000601F8">
        <w:rPr>
          <w:rFonts w:hint="cs"/>
          <w:bCs/>
          <w:rtl/>
        </w:rPr>
        <w:t>مجاناً،</w:t>
      </w:r>
      <w:r w:rsidRPr="000601F8">
        <w:rPr>
          <w:bCs/>
          <w:rtl/>
        </w:rPr>
        <w:t xml:space="preserve"> من المشورة والتمثيل القانونيين المستقلين والمؤهلين، والاعتراف على النحو الواجب باحتياجاتهم في مجال الحماية ومنع الإعادة القسرية؛</w:t>
      </w:r>
    </w:p>
    <w:p w:rsidR="000601F8" w:rsidRPr="000601F8" w:rsidRDefault="000601F8" w:rsidP="000601F8">
      <w:pPr>
        <w:pStyle w:val="SingleTxtGA"/>
        <w:rPr>
          <w:b/>
          <w:bCs/>
          <w:rtl/>
        </w:rPr>
      </w:pPr>
      <w:r w:rsidRPr="000601F8">
        <w:rPr>
          <w:rtl/>
        </w:rPr>
        <w:tab/>
        <w:t>(</w:t>
      </w:r>
      <w:r w:rsidRPr="000601F8">
        <w:rPr>
          <w:rFonts w:hint="cs"/>
          <w:rtl/>
        </w:rPr>
        <w:t>ج</w:t>
      </w:r>
      <w:r w:rsidRPr="000601F8">
        <w:rPr>
          <w:rtl/>
        </w:rPr>
        <w:t>)</w:t>
      </w:r>
      <w:r w:rsidRPr="000601F8">
        <w:rPr>
          <w:rtl/>
        </w:rPr>
        <w:tab/>
      </w:r>
      <w:r w:rsidRPr="000601F8">
        <w:rPr>
          <w:b/>
          <w:bCs/>
          <w:rtl/>
        </w:rPr>
        <w:t>إنشاء نظام لجمع البيانات التالية المتعلقة بالفترة من</w:t>
      </w:r>
      <w:r w:rsidR="001F186C">
        <w:rPr>
          <w:b/>
          <w:bCs/>
          <w:rtl/>
        </w:rPr>
        <w:t xml:space="preserve"> عام </w:t>
      </w:r>
      <w:r w:rsidRPr="000601F8">
        <w:rPr>
          <w:b/>
          <w:bCs/>
          <w:rtl/>
        </w:rPr>
        <w:t>2012 حتى الآن وتقديمها إلى اللجنة وغيرها من المراقبين المعنيين:</w:t>
      </w:r>
    </w:p>
    <w:p w:rsidR="000601F8" w:rsidRPr="000601F8" w:rsidRDefault="000601F8" w:rsidP="000601F8">
      <w:pPr>
        <w:pStyle w:val="Roman1GA"/>
        <w:numPr>
          <w:ilvl w:val="0"/>
          <w:numId w:val="6"/>
        </w:numPr>
        <w:tabs>
          <w:tab w:val="clear" w:pos="2310"/>
          <w:tab w:val="left" w:pos="2598"/>
        </w:tabs>
        <w:bidi/>
        <w:ind w:left="2598" w:hanging="406"/>
        <w:rPr>
          <w:b/>
          <w:bCs/>
          <w:rtl/>
        </w:rPr>
      </w:pPr>
      <w:r w:rsidRPr="000601F8">
        <w:rPr>
          <w:b/>
          <w:bCs/>
          <w:rtl/>
        </w:rPr>
        <w:t>عدد طلبات اللجوء الواردة؛</w:t>
      </w:r>
    </w:p>
    <w:p w:rsidR="000601F8" w:rsidRPr="000601F8" w:rsidRDefault="000601F8" w:rsidP="000601F8">
      <w:pPr>
        <w:pStyle w:val="Roman1GA"/>
        <w:numPr>
          <w:ilvl w:val="0"/>
          <w:numId w:val="6"/>
        </w:numPr>
        <w:tabs>
          <w:tab w:val="clear" w:pos="2310"/>
          <w:tab w:val="left" w:pos="2598"/>
        </w:tabs>
        <w:bidi/>
        <w:ind w:left="2598" w:hanging="406"/>
        <w:rPr>
          <w:b/>
          <w:bCs/>
          <w:rtl/>
        </w:rPr>
      </w:pPr>
      <w:r w:rsidRPr="000601F8">
        <w:rPr>
          <w:b/>
          <w:bCs/>
          <w:rtl/>
        </w:rPr>
        <w:t>عدد الأجانب الذين جرى طردهم</w:t>
      </w:r>
      <w:r w:rsidR="001F186C">
        <w:rPr>
          <w:b/>
          <w:bCs/>
          <w:rtl/>
        </w:rPr>
        <w:t xml:space="preserve"> أو </w:t>
      </w:r>
      <w:r w:rsidRPr="000601F8">
        <w:rPr>
          <w:b/>
          <w:bCs/>
          <w:rtl/>
        </w:rPr>
        <w:t>إعادتهم</w:t>
      </w:r>
      <w:r w:rsidR="001F186C">
        <w:rPr>
          <w:b/>
          <w:bCs/>
          <w:rtl/>
        </w:rPr>
        <w:t xml:space="preserve"> أو </w:t>
      </w:r>
      <w:r w:rsidRPr="000601F8">
        <w:rPr>
          <w:b/>
          <w:bCs/>
          <w:rtl/>
        </w:rPr>
        <w:t>رفض دخولهم على الحدود، والبلدان التي رُحلوا إليها؛</w:t>
      </w:r>
    </w:p>
    <w:p w:rsidR="000601F8" w:rsidRPr="000601F8" w:rsidRDefault="000601F8" w:rsidP="000601F8">
      <w:pPr>
        <w:pStyle w:val="Roman1GA"/>
        <w:numPr>
          <w:ilvl w:val="0"/>
          <w:numId w:val="6"/>
        </w:numPr>
        <w:tabs>
          <w:tab w:val="clear" w:pos="2310"/>
          <w:tab w:val="left" w:pos="2598"/>
        </w:tabs>
        <w:bidi/>
        <w:ind w:left="2598" w:hanging="406"/>
        <w:rPr>
          <w:b/>
          <w:bCs/>
          <w:rtl/>
        </w:rPr>
      </w:pPr>
      <w:r w:rsidRPr="000601F8">
        <w:rPr>
          <w:b/>
          <w:bCs/>
          <w:rtl/>
        </w:rPr>
        <w:t>عدد الأجانب المحتجزين في مرافق الاحتجاز؛</w:t>
      </w:r>
    </w:p>
    <w:p w:rsidR="000601F8" w:rsidRPr="000601F8" w:rsidRDefault="000601F8" w:rsidP="000601F8">
      <w:pPr>
        <w:pStyle w:val="Roman1GA"/>
        <w:numPr>
          <w:ilvl w:val="0"/>
          <w:numId w:val="6"/>
        </w:numPr>
        <w:tabs>
          <w:tab w:val="clear" w:pos="2310"/>
          <w:tab w:val="left" w:pos="2598"/>
        </w:tabs>
        <w:bidi/>
        <w:ind w:left="2598" w:hanging="406"/>
        <w:rPr>
          <w:b/>
          <w:bCs/>
        </w:rPr>
      </w:pPr>
      <w:r w:rsidRPr="000601F8">
        <w:rPr>
          <w:b/>
          <w:bCs/>
          <w:rtl/>
        </w:rPr>
        <w:t>عدد الأشخاص الذين</w:t>
      </w:r>
      <w:r w:rsidR="001F186C">
        <w:rPr>
          <w:b/>
          <w:bCs/>
          <w:rtl/>
        </w:rPr>
        <w:t xml:space="preserve"> لا </w:t>
      </w:r>
      <w:r w:rsidRPr="000601F8">
        <w:rPr>
          <w:b/>
          <w:bCs/>
          <w:rtl/>
        </w:rPr>
        <w:t>تزال طلبات لجو</w:t>
      </w:r>
      <w:r w:rsidRPr="000601F8">
        <w:rPr>
          <w:rFonts w:hint="cs"/>
          <w:b/>
          <w:bCs/>
          <w:rtl/>
        </w:rPr>
        <w:t>ئهم</w:t>
      </w:r>
      <w:r w:rsidRPr="000601F8">
        <w:rPr>
          <w:b/>
          <w:bCs/>
          <w:rtl/>
        </w:rPr>
        <w:t xml:space="preserve"> </w:t>
      </w:r>
      <w:r w:rsidRPr="000601F8">
        <w:rPr>
          <w:rFonts w:hint="cs"/>
          <w:b/>
          <w:bCs/>
          <w:rtl/>
        </w:rPr>
        <w:t xml:space="preserve">تنتظر </w:t>
      </w:r>
      <w:r w:rsidRPr="000601F8">
        <w:rPr>
          <w:b/>
          <w:bCs/>
          <w:rtl/>
        </w:rPr>
        <w:t>قرار</w:t>
      </w:r>
      <w:r w:rsidRPr="000601F8">
        <w:rPr>
          <w:rFonts w:hint="cs"/>
          <w:b/>
          <w:bCs/>
          <w:rtl/>
        </w:rPr>
        <w:t>اً</w:t>
      </w:r>
      <w:r w:rsidRPr="000601F8">
        <w:rPr>
          <w:b/>
          <w:bCs/>
          <w:rtl/>
        </w:rPr>
        <w:t xml:space="preserve"> من السلطات</w:t>
      </w:r>
      <w:r w:rsidRPr="000601F8">
        <w:rPr>
          <w:rFonts w:hint="cs"/>
          <w:b/>
          <w:bCs/>
          <w:rtl/>
        </w:rPr>
        <w:t>.</w:t>
      </w:r>
    </w:p>
    <w:p w:rsidR="000601F8" w:rsidRPr="000601F8" w:rsidRDefault="000601F8" w:rsidP="000601F8">
      <w:pPr>
        <w:pStyle w:val="H23GA"/>
      </w:pPr>
      <w:r w:rsidRPr="000601F8">
        <w:rPr>
          <w:rFonts w:hint="cs"/>
          <w:rtl/>
        </w:rPr>
        <w:lastRenderedPageBreak/>
        <w:tab/>
      </w:r>
      <w:r w:rsidRPr="000601F8">
        <w:rPr>
          <w:rFonts w:hint="cs"/>
          <w:rtl/>
        </w:rPr>
        <w:tab/>
      </w:r>
      <w:r w:rsidRPr="000601F8">
        <w:rPr>
          <w:rtl/>
        </w:rPr>
        <w:t xml:space="preserve">الإيداع والعلاج الطبي </w:t>
      </w:r>
      <w:r w:rsidRPr="000601F8">
        <w:rPr>
          <w:rFonts w:hint="cs"/>
          <w:rtl/>
        </w:rPr>
        <w:t>غير الطوعيين</w:t>
      </w:r>
      <w:r w:rsidRPr="000601F8">
        <w:rPr>
          <w:rtl/>
        </w:rPr>
        <w:t xml:space="preserve"> في مستشفيات الأمراض النفسية ومؤسسات الأمراض العقلية</w:t>
      </w:r>
      <w:r w:rsidRPr="000601F8">
        <w:rPr>
          <w:rFonts w:hint="cs"/>
          <w:rtl/>
        </w:rPr>
        <w:t xml:space="preserve"> </w:t>
      </w:r>
      <w:r w:rsidRPr="000601F8">
        <w:rPr>
          <w:rtl/>
        </w:rPr>
        <w:t>-</w:t>
      </w:r>
      <w:r w:rsidRPr="000601F8">
        <w:rPr>
          <w:rFonts w:hint="cs"/>
          <w:rtl/>
        </w:rPr>
        <w:t xml:space="preserve"> </w:t>
      </w:r>
      <w:r w:rsidRPr="000601F8">
        <w:rPr>
          <w:rtl/>
        </w:rPr>
        <w:t>النفسية</w:t>
      </w:r>
    </w:p>
    <w:p w:rsidR="000601F8" w:rsidRPr="000601F8" w:rsidRDefault="000601F8" w:rsidP="001264B7">
      <w:pPr>
        <w:pStyle w:val="SingleTxtGA"/>
      </w:pPr>
      <w:r w:rsidRPr="000601F8">
        <w:rPr>
          <w:rFonts w:hint="cs"/>
          <w:rtl/>
        </w:rPr>
        <w:t>35</w:t>
      </w:r>
      <w:r w:rsidRPr="000601F8">
        <w:rPr>
          <w:rtl/>
        </w:rPr>
        <w:t>-</w:t>
      </w:r>
      <w:r w:rsidRPr="000601F8">
        <w:rPr>
          <w:rtl/>
        </w:rPr>
        <w:tab/>
        <w:t>تشعر اللجنة بالقلق لأن الأشخاص المصابين بالاضطرابات النفسية</w:t>
      </w:r>
      <w:r w:rsidR="001264B7">
        <w:rPr>
          <w:rFonts w:hint="cs"/>
          <w:rtl/>
        </w:rPr>
        <w:t xml:space="preserve"> </w:t>
      </w:r>
      <w:r w:rsidRPr="000601F8">
        <w:rPr>
          <w:rtl/>
        </w:rPr>
        <w:t>-</w:t>
      </w:r>
      <w:r w:rsidR="001264B7">
        <w:rPr>
          <w:rFonts w:hint="cs"/>
          <w:rtl/>
        </w:rPr>
        <w:t xml:space="preserve"> </w:t>
      </w:r>
      <w:r w:rsidRPr="000601F8">
        <w:rPr>
          <w:rtl/>
        </w:rPr>
        <w:t>الاجتماعية وبالإعاقات العقلية يمكن إيداعهم في مستشفيات الأمراض النفسية ومؤسسات الأمراض العقلية</w:t>
      </w:r>
      <w:r w:rsidR="001264B7">
        <w:rPr>
          <w:rFonts w:hint="cs"/>
          <w:rtl/>
        </w:rPr>
        <w:t> </w:t>
      </w:r>
      <w:r w:rsidRPr="000601F8">
        <w:rPr>
          <w:rtl/>
        </w:rPr>
        <w:t>-</w:t>
      </w:r>
      <w:r w:rsidR="001264B7">
        <w:rPr>
          <w:rFonts w:hint="cs"/>
          <w:rtl/>
        </w:rPr>
        <w:t xml:space="preserve"> </w:t>
      </w:r>
      <w:r w:rsidRPr="000601F8">
        <w:rPr>
          <w:rtl/>
        </w:rPr>
        <w:t>النفسية دون موافقتهم.</w:t>
      </w:r>
      <w:r w:rsidR="001F186C">
        <w:rPr>
          <w:rFonts w:hint="cs"/>
          <w:rtl/>
        </w:rPr>
        <w:t xml:space="preserve"> ولا </w:t>
      </w:r>
      <w:r w:rsidRPr="000601F8">
        <w:rPr>
          <w:rtl/>
        </w:rPr>
        <w:t>يزال يساورها القلق إزاء تقارير مفادها أنه</w:t>
      </w:r>
      <w:r w:rsidR="001F186C">
        <w:rPr>
          <w:rtl/>
        </w:rPr>
        <w:t xml:space="preserve"> لا </w:t>
      </w:r>
      <w:r w:rsidRPr="000601F8">
        <w:rPr>
          <w:rtl/>
        </w:rPr>
        <w:t>يزال يُساء اس</w:t>
      </w:r>
      <w:r w:rsidR="001264B7">
        <w:rPr>
          <w:rFonts w:hint="cs"/>
          <w:rtl/>
        </w:rPr>
        <w:t>ت</w:t>
      </w:r>
      <w:r w:rsidRPr="000601F8">
        <w:rPr>
          <w:rtl/>
        </w:rPr>
        <w:t>خدام مستشفيات الأمراض النفسية لاحتجاز الأشخاص لأسباب غير طبية،</w:t>
      </w:r>
      <w:r w:rsidR="001F186C">
        <w:rPr>
          <w:rtl/>
        </w:rPr>
        <w:t xml:space="preserve"> بما </w:t>
      </w:r>
      <w:r w:rsidRPr="000601F8">
        <w:rPr>
          <w:rtl/>
        </w:rPr>
        <w:t>في ذلك التعبير غير العنيف عن الآراء السياسية (المواد 2 و11-13 و16).</w:t>
      </w:r>
    </w:p>
    <w:p w:rsidR="000601F8" w:rsidRPr="000601F8" w:rsidRDefault="000601F8" w:rsidP="000601F8">
      <w:pPr>
        <w:pStyle w:val="SingleTxtGA"/>
      </w:pPr>
      <w:r w:rsidRPr="000601F8">
        <w:rPr>
          <w:rFonts w:hint="cs"/>
          <w:rtl/>
        </w:rPr>
        <w:t>36</w:t>
      </w:r>
      <w:r w:rsidRPr="000601F8">
        <w:rPr>
          <w:rtl/>
        </w:rPr>
        <w:t>-</w:t>
      </w:r>
      <w:r w:rsidRPr="000601F8">
        <w:rPr>
          <w:rtl/>
        </w:rPr>
        <w:tab/>
      </w:r>
      <w:r w:rsidRPr="000601F8">
        <w:rPr>
          <w:b/>
          <w:bCs/>
          <w:rtl/>
        </w:rPr>
        <w:t xml:space="preserve">تكرر اللجنة توصيتها الواردة في ملاحظاتها الختامية السابقة (انظر الوثيقة </w:t>
      </w:r>
      <w:r w:rsidRPr="000601F8">
        <w:rPr>
          <w:b/>
          <w:bCs/>
        </w:rPr>
        <w:t>CAT/C/TKM/CO/1</w:t>
      </w:r>
      <w:r w:rsidRPr="000601F8">
        <w:rPr>
          <w:b/>
          <w:bCs/>
          <w:rtl/>
        </w:rPr>
        <w:t>، الفقرة 17) والمتمثلة في أن تقوم الدولة الطرف</w:t>
      </w:r>
      <w:r w:rsidR="001F186C">
        <w:rPr>
          <w:b/>
          <w:bCs/>
          <w:rtl/>
        </w:rPr>
        <w:t xml:space="preserve"> بما </w:t>
      </w:r>
      <w:r w:rsidRPr="000601F8">
        <w:rPr>
          <w:b/>
          <w:bCs/>
          <w:rtl/>
        </w:rPr>
        <w:t>يلي:</w:t>
      </w:r>
    </w:p>
    <w:p w:rsidR="000601F8" w:rsidRPr="000601F8" w:rsidRDefault="000601F8" w:rsidP="000601F8">
      <w:pPr>
        <w:pStyle w:val="SingleTxtGA"/>
        <w:rPr>
          <w:bCs/>
        </w:rPr>
      </w:pPr>
      <w:r w:rsidRPr="000601F8">
        <w:rPr>
          <w:rtl/>
        </w:rPr>
        <w:tab/>
      </w:r>
      <w:r w:rsidRPr="000601F8">
        <w:rPr>
          <w:bCs/>
          <w:rtl/>
        </w:rPr>
        <w:t>(أ)</w:t>
      </w:r>
      <w:r w:rsidRPr="000601F8">
        <w:rPr>
          <w:rtl/>
        </w:rPr>
        <w:tab/>
      </w:r>
      <w:r w:rsidRPr="000601F8">
        <w:rPr>
          <w:bCs/>
          <w:rtl/>
        </w:rPr>
        <w:t>اتخاذ تدابير لضمان عدم إيداع أي شخص قسراً في مستشفيات الأمراض النفسية ومؤسسات الأمراض العقلية</w:t>
      </w:r>
      <w:r w:rsidRPr="000601F8">
        <w:rPr>
          <w:rFonts w:hint="cs"/>
          <w:bCs/>
          <w:rtl/>
        </w:rPr>
        <w:t xml:space="preserve"> </w:t>
      </w:r>
      <w:r w:rsidRPr="000601F8">
        <w:rPr>
          <w:bCs/>
          <w:rtl/>
        </w:rPr>
        <w:t>-</w:t>
      </w:r>
      <w:r w:rsidRPr="000601F8">
        <w:rPr>
          <w:rFonts w:hint="cs"/>
          <w:bCs/>
          <w:rtl/>
        </w:rPr>
        <w:t xml:space="preserve"> </w:t>
      </w:r>
      <w:r w:rsidRPr="000601F8">
        <w:rPr>
          <w:bCs/>
          <w:rtl/>
        </w:rPr>
        <w:t>النفسية لأسباب غير طبية؛</w:t>
      </w:r>
    </w:p>
    <w:p w:rsidR="000601F8" w:rsidRPr="000601F8" w:rsidRDefault="000601F8" w:rsidP="000601F8">
      <w:pPr>
        <w:pStyle w:val="SingleTxtGA"/>
        <w:rPr>
          <w:bCs/>
        </w:rPr>
      </w:pPr>
      <w:r w:rsidRPr="000601F8">
        <w:rPr>
          <w:rtl/>
        </w:rPr>
        <w:tab/>
        <w:t>(</w:t>
      </w:r>
      <w:r w:rsidRPr="000601F8">
        <w:rPr>
          <w:rFonts w:hint="cs"/>
          <w:rtl/>
        </w:rPr>
        <w:t>ب</w:t>
      </w:r>
      <w:r w:rsidRPr="000601F8">
        <w:rPr>
          <w:rtl/>
        </w:rPr>
        <w:t>)</w:t>
      </w:r>
      <w:r w:rsidRPr="000601F8">
        <w:rPr>
          <w:rtl/>
        </w:rPr>
        <w:tab/>
      </w:r>
      <w:r w:rsidRPr="000601F8">
        <w:rPr>
          <w:bCs/>
          <w:rtl/>
        </w:rPr>
        <w:t>الإفراج عن الأشخاص الذين أودعوا قسراً في مستشفيات الأمرا</w:t>
      </w:r>
      <w:r w:rsidRPr="000601F8">
        <w:rPr>
          <w:rFonts w:hint="cs"/>
          <w:bCs/>
          <w:rtl/>
        </w:rPr>
        <w:t>ض</w:t>
      </w:r>
      <w:r w:rsidRPr="000601F8">
        <w:rPr>
          <w:bCs/>
          <w:rtl/>
        </w:rPr>
        <w:t xml:space="preserve"> النفسية لأسباب غير طبية واتخاذ التدابير المناسبة لتصحيح هذا الوضع؛</w:t>
      </w:r>
    </w:p>
    <w:p w:rsidR="000601F8" w:rsidRPr="000601F8" w:rsidRDefault="000601F8" w:rsidP="000601F8">
      <w:pPr>
        <w:pStyle w:val="SingleTxtGA"/>
        <w:rPr>
          <w:bCs/>
        </w:rPr>
      </w:pPr>
      <w:r w:rsidRPr="000601F8">
        <w:rPr>
          <w:rtl/>
        </w:rPr>
        <w:tab/>
        <w:t>(ج)</w:t>
      </w:r>
      <w:r w:rsidRPr="000601F8">
        <w:rPr>
          <w:rtl/>
        </w:rPr>
        <w:tab/>
      </w:r>
      <w:r w:rsidRPr="000601F8">
        <w:rPr>
          <w:bCs/>
          <w:rtl/>
        </w:rPr>
        <w:t>إتاحة إمكانية الوصول إلى مستشفيات الأمراض النفسية ومؤسسات الأمراض العقلية</w:t>
      </w:r>
      <w:r w:rsidRPr="000601F8">
        <w:rPr>
          <w:rFonts w:hint="cs"/>
          <w:bCs/>
          <w:rtl/>
        </w:rPr>
        <w:t xml:space="preserve"> </w:t>
      </w:r>
      <w:r w:rsidRPr="000601F8">
        <w:rPr>
          <w:bCs/>
          <w:rtl/>
        </w:rPr>
        <w:t>-</w:t>
      </w:r>
      <w:r w:rsidRPr="000601F8">
        <w:rPr>
          <w:rFonts w:hint="cs"/>
          <w:bCs/>
          <w:rtl/>
        </w:rPr>
        <w:t xml:space="preserve"> </w:t>
      </w:r>
      <w:r w:rsidRPr="000601F8">
        <w:rPr>
          <w:bCs/>
          <w:rtl/>
        </w:rPr>
        <w:t>النفسية للمراقبين وآليات المراقبة المستقلة عن السلطات الصحية ونشر كتيب يتضمن الإجراءات المتبعة وكفالة توزيعه على المرضى وأسرهم؛</w:t>
      </w:r>
    </w:p>
    <w:p w:rsidR="000601F8" w:rsidRPr="000601F8" w:rsidRDefault="000601F8" w:rsidP="000601F8">
      <w:pPr>
        <w:pStyle w:val="SingleTxtGA"/>
        <w:rPr>
          <w:bCs/>
          <w:rtl/>
        </w:rPr>
      </w:pPr>
      <w:r w:rsidRPr="000601F8">
        <w:rPr>
          <w:rtl/>
        </w:rPr>
        <w:tab/>
        <w:t>(د)</w:t>
      </w:r>
      <w:r w:rsidRPr="000601F8">
        <w:rPr>
          <w:rtl/>
        </w:rPr>
        <w:tab/>
      </w:r>
      <w:r w:rsidRPr="000601F8">
        <w:rPr>
          <w:bCs/>
          <w:rtl/>
        </w:rPr>
        <w:t>ضمان حق المريض في أن يستمع إليه شخصياً القاضي الذي يأمر بإيداعه المستشفى والتماس المحكمة دائماً لرأي طبيب نفساني غير تابع لمؤسسة الأمراض النفسية التي يُقبل فيها المريض؛</w:t>
      </w:r>
    </w:p>
    <w:p w:rsidR="000601F8" w:rsidRPr="000601F8" w:rsidRDefault="000601F8" w:rsidP="000601F8">
      <w:pPr>
        <w:pStyle w:val="SingleTxtGA"/>
        <w:rPr>
          <w:bCs/>
        </w:rPr>
      </w:pPr>
      <w:r w:rsidRPr="000601F8">
        <w:rPr>
          <w:rtl/>
        </w:rPr>
        <w:tab/>
      </w:r>
      <w:r w:rsidRPr="000601F8">
        <w:rPr>
          <w:rFonts w:hint="cs"/>
          <w:rtl/>
        </w:rPr>
        <w:t>(ه)</w:t>
      </w:r>
      <w:r w:rsidRPr="000601F8">
        <w:rPr>
          <w:rtl/>
        </w:rPr>
        <w:tab/>
      </w:r>
      <w:r w:rsidRPr="000601F8">
        <w:rPr>
          <w:bCs/>
          <w:rtl/>
        </w:rPr>
        <w:t>كفالة</w:t>
      </w:r>
      <w:r w:rsidR="001F186C">
        <w:rPr>
          <w:bCs/>
          <w:rtl/>
        </w:rPr>
        <w:t xml:space="preserve"> ألا </w:t>
      </w:r>
      <w:r w:rsidRPr="000601F8">
        <w:rPr>
          <w:bCs/>
          <w:rtl/>
        </w:rPr>
        <w:t>يُتخذ قرار الإيداع في المستشفى لأسباب طبية</w:t>
      </w:r>
      <w:r w:rsidR="001F186C">
        <w:rPr>
          <w:bCs/>
          <w:rtl/>
        </w:rPr>
        <w:t xml:space="preserve"> إلا </w:t>
      </w:r>
      <w:r w:rsidRPr="000601F8">
        <w:rPr>
          <w:bCs/>
          <w:rtl/>
        </w:rPr>
        <w:t>بناء على مشورة خبراء مستقلين في الطب النفسي وأن تكون هذه القرارات قابلة للطعن</w:t>
      </w:r>
      <w:r w:rsidRPr="000601F8">
        <w:rPr>
          <w:rFonts w:hint="cs"/>
          <w:bCs/>
          <w:rtl/>
        </w:rPr>
        <w:t>.</w:t>
      </w:r>
    </w:p>
    <w:p w:rsidR="000601F8" w:rsidRPr="000601F8" w:rsidRDefault="000601F8" w:rsidP="000601F8">
      <w:pPr>
        <w:pStyle w:val="H23GA"/>
      </w:pPr>
      <w:r w:rsidRPr="000601F8">
        <w:rPr>
          <w:rFonts w:hint="cs"/>
          <w:rtl/>
        </w:rPr>
        <w:tab/>
      </w:r>
      <w:r w:rsidRPr="000601F8">
        <w:rPr>
          <w:rFonts w:hint="cs"/>
          <w:rtl/>
        </w:rPr>
        <w:tab/>
      </w:r>
      <w:r w:rsidRPr="000601F8">
        <w:rPr>
          <w:rtl/>
        </w:rPr>
        <w:t>الاستثناءات من الحظر المطلق للتعذيب</w:t>
      </w:r>
    </w:p>
    <w:p w:rsidR="000601F8" w:rsidRPr="001264B7" w:rsidRDefault="000601F8" w:rsidP="000601F8">
      <w:pPr>
        <w:pStyle w:val="SingleTxtGA"/>
        <w:rPr>
          <w:spacing w:val="-2"/>
        </w:rPr>
      </w:pPr>
      <w:r w:rsidRPr="001264B7">
        <w:rPr>
          <w:rFonts w:hint="cs"/>
          <w:spacing w:val="-2"/>
          <w:rtl/>
        </w:rPr>
        <w:t>37</w:t>
      </w:r>
      <w:r w:rsidRPr="001264B7">
        <w:rPr>
          <w:spacing w:val="-2"/>
          <w:rtl/>
        </w:rPr>
        <w:t>-</w:t>
      </w:r>
      <w:r w:rsidRPr="001264B7">
        <w:rPr>
          <w:spacing w:val="-2"/>
          <w:rtl/>
        </w:rPr>
        <w:tab/>
        <w:t>في حين تلاحظ اللجنة أن الدولة الطرف اعتمدت تعديلات قوانينها الوطنية التي تُعر</w:t>
      </w:r>
      <w:r w:rsidRPr="001264B7">
        <w:rPr>
          <w:rFonts w:hint="cs"/>
          <w:spacing w:val="-2"/>
          <w:rtl/>
        </w:rPr>
        <w:t>ّ</w:t>
      </w:r>
      <w:r w:rsidRPr="001264B7">
        <w:rPr>
          <w:spacing w:val="-2"/>
          <w:rtl/>
        </w:rPr>
        <w:t>ف وتجر</w:t>
      </w:r>
      <w:r w:rsidRPr="001264B7">
        <w:rPr>
          <w:rFonts w:hint="cs"/>
          <w:spacing w:val="-2"/>
          <w:rtl/>
        </w:rPr>
        <w:t>ّ</w:t>
      </w:r>
      <w:r w:rsidRPr="001264B7">
        <w:rPr>
          <w:spacing w:val="-2"/>
          <w:rtl/>
        </w:rPr>
        <w:t>م التعذيب على وجه التحديد،</w:t>
      </w:r>
      <w:r w:rsidR="001F186C">
        <w:rPr>
          <w:spacing w:val="-2"/>
          <w:rtl/>
        </w:rPr>
        <w:t xml:space="preserve"> لا </w:t>
      </w:r>
      <w:r w:rsidRPr="001264B7">
        <w:rPr>
          <w:spacing w:val="-2"/>
          <w:rtl/>
        </w:rPr>
        <w:t>تزال تشعر بالقلق لأن المادة 47 من الدستور</w:t>
      </w:r>
      <w:r w:rsidR="001F186C">
        <w:rPr>
          <w:spacing w:val="-2"/>
          <w:rtl/>
        </w:rPr>
        <w:t xml:space="preserve"> لا </w:t>
      </w:r>
      <w:r w:rsidRPr="001264B7">
        <w:rPr>
          <w:spacing w:val="-2"/>
          <w:rtl/>
        </w:rPr>
        <w:t>تزال تنص على أن حقوق المواطنين يجوز تعليقها أثناء فرض حالة الطوارئ</w:t>
      </w:r>
      <w:r w:rsidR="001F186C">
        <w:rPr>
          <w:spacing w:val="-2"/>
          <w:rtl/>
        </w:rPr>
        <w:t xml:space="preserve"> أو </w:t>
      </w:r>
      <w:r w:rsidRPr="001264B7">
        <w:rPr>
          <w:spacing w:val="-2"/>
          <w:rtl/>
        </w:rPr>
        <w:t>الأحكام العرفية،</w:t>
      </w:r>
      <w:r w:rsidR="001F186C">
        <w:rPr>
          <w:spacing w:val="-2"/>
          <w:rtl/>
        </w:rPr>
        <w:t xml:space="preserve"> ولا </w:t>
      </w:r>
      <w:r w:rsidRPr="001264B7">
        <w:rPr>
          <w:spacing w:val="-2"/>
          <w:rtl/>
        </w:rPr>
        <w:t>تشير بوضوح إلى أن حظر التعذيب</w:t>
      </w:r>
      <w:r w:rsidR="001F186C">
        <w:rPr>
          <w:spacing w:val="-2"/>
          <w:rtl/>
        </w:rPr>
        <w:t xml:space="preserve"> لا </w:t>
      </w:r>
      <w:r w:rsidRPr="001264B7">
        <w:rPr>
          <w:spacing w:val="-2"/>
          <w:rtl/>
        </w:rPr>
        <w:t>يجوز تعليقه</w:t>
      </w:r>
      <w:r w:rsidRPr="001264B7">
        <w:rPr>
          <w:rFonts w:hint="cs"/>
          <w:spacing w:val="-2"/>
          <w:rtl/>
        </w:rPr>
        <w:t>.</w:t>
      </w:r>
      <w:r w:rsidR="001F186C">
        <w:rPr>
          <w:rFonts w:hint="cs"/>
          <w:spacing w:val="-2"/>
          <w:rtl/>
        </w:rPr>
        <w:t xml:space="preserve"> كما </w:t>
      </w:r>
      <w:r w:rsidRPr="001264B7">
        <w:rPr>
          <w:spacing w:val="-2"/>
          <w:rtl/>
        </w:rPr>
        <w:t>يساورها القلق لأن الدستور</w:t>
      </w:r>
      <w:r w:rsidR="001F186C">
        <w:rPr>
          <w:spacing w:val="-2"/>
          <w:rtl/>
        </w:rPr>
        <w:t xml:space="preserve"> لا </w:t>
      </w:r>
      <w:r w:rsidRPr="001264B7">
        <w:rPr>
          <w:spacing w:val="-2"/>
          <w:rtl/>
        </w:rPr>
        <w:t>يحظر بشكل واضح إصدار أوامر العفو في حالات التعذيب والاختفاء القسري (المادتان 2 و4).</w:t>
      </w:r>
    </w:p>
    <w:p w:rsidR="000601F8" w:rsidRPr="000601F8" w:rsidRDefault="000601F8" w:rsidP="000601F8">
      <w:pPr>
        <w:pStyle w:val="SingleTxtGA"/>
        <w:rPr>
          <w:b/>
          <w:bCs/>
          <w:rtl/>
        </w:rPr>
      </w:pPr>
      <w:r w:rsidRPr="000601F8">
        <w:rPr>
          <w:rFonts w:hint="cs"/>
          <w:rtl/>
        </w:rPr>
        <w:t>38</w:t>
      </w:r>
      <w:r w:rsidRPr="000601F8">
        <w:rPr>
          <w:rtl/>
        </w:rPr>
        <w:t>-</w:t>
      </w:r>
      <w:r w:rsidRPr="000601F8">
        <w:rPr>
          <w:rtl/>
        </w:rPr>
        <w:tab/>
      </w:r>
      <w:r w:rsidRPr="000601F8">
        <w:rPr>
          <w:b/>
          <w:bCs/>
          <w:rtl/>
        </w:rPr>
        <w:t xml:space="preserve">تكرر اللجنة توصياتها (انظر الوثيقة </w:t>
      </w:r>
      <w:r w:rsidRPr="000601F8">
        <w:rPr>
          <w:b/>
          <w:bCs/>
        </w:rPr>
        <w:t>CAT/C/TKM/CO/1</w:t>
      </w:r>
      <w:r w:rsidRPr="000601F8">
        <w:rPr>
          <w:b/>
          <w:bCs/>
          <w:rtl/>
        </w:rPr>
        <w:t>، الفقرة 8) بأن تقوم الدولة الطرف</w:t>
      </w:r>
      <w:r w:rsidR="001F186C">
        <w:rPr>
          <w:b/>
          <w:bCs/>
          <w:rtl/>
        </w:rPr>
        <w:t xml:space="preserve"> بما </w:t>
      </w:r>
      <w:r w:rsidRPr="000601F8">
        <w:rPr>
          <w:b/>
          <w:bCs/>
          <w:rtl/>
        </w:rPr>
        <w:t>يلي:</w:t>
      </w:r>
    </w:p>
    <w:p w:rsidR="000601F8" w:rsidRPr="000601F8" w:rsidRDefault="000601F8" w:rsidP="000601F8">
      <w:pPr>
        <w:pStyle w:val="SingleTxtGA"/>
        <w:rPr>
          <w:bCs/>
          <w:rtl/>
        </w:rPr>
      </w:pPr>
      <w:r w:rsidRPr="000601F8">
        <w:rPr>
          <w:rtl/>
        </w:rPr>
        <w:lastRenderedPageBreak/>
        <w:tab/>
      </w:r>
      <w:r w:rsidRPr="000601F8">
        <w:rPr>
          <w:rFonts w:hint="cs"/>
          <w:rtl/>
        </w:rPr>
        <w:t>(أ)</w:t>
      </w:r>
      <w:r w:rsidRPr="000601F8">
        <w:rPr>
          <w:rtl/>
        </w:rPr>
        <w:tab/>
      </w:r>
      <w:r w:rsidRPr="000601F8">
        <w:rPr>
          <w:bCs/>
          <w:rtl/>
        </w:rPr>
        <w:t>كفالة عدم إمكانية تعليق الحظر المطلق للتعذيب،</w:t>
      </w:r>
      <w:r w:rsidR="001F186C">
        <w:rPr>
          <w:bCs/>
          <w:rtl/>
        </w:rPr>
        <w:t xml:space="preserve"> بما </w:t>
      </w:r>
      <w:r w:rsidRPr="000601F8">
        <w:rPr>
          <w:bCs/>
          <w:rtl/>
        </w:rPr>
        <w:t>في ذلك أثناء حالات الطوارئ والأحكام العرفية، وعدم خضوع الأفعال التي تبلغ حد التعذيب لأي قانون تقادم؛</w:t>
      </w:r>
    </w:p>
    <w:p w:rsidR="000601F8" w:rsidRPr="000601F8" w:rsidRDefault="000601F8" w:rsidP="000601F8">
      <w:pPr>
        <w:pStyle w:val="SingleTxtGA"/>
        <w:rPr>
          <w:bCs/>
          <w:rtl/>
        </w:rPr>
      </w:pPr>
      <w:r w:rsidRPr="000601F8">
        <w:rPr>
          <w:rtl/>
        </w:rPr>
        <w:tab/>
      </w:r>
      <w:r w:rsidRPr="000601F8">
        <w:rPr>
          <w:rFonts w:hint="cs"/>
          <w:rtl/>
        </w:rPr>
        <w:t>(ب)</w:t>
      </w:r>
      <w:r w:rsidRPr="000601F8">
        <w:rPr>
          <w:rtl/>
        </w:rPr>
        <w:tab/>
      </w:r>
      <w:r w:rsidRPr="000601F8">
        <w:rPr>
          <w:bCs/>
          <w:rtl/>
        </w:rPr>
        <w:t xml:space="preserve">حظر </w:t>
      </w:r>
      <w:r w:rsidRPr="000601F8">
        <w:rPr>
          <w:rFonts w:hint="cs"/>
          <w:bCs/>
          <w:rtl/>
        </w:rPr>
        <w:t>تمتُّع</w:t>
      </w:r>
      <w:r w:rsidRPr="000601F8">
        <w:rPr>
          <w:bCs/>
          <w:rtl/>
        </w:rPr>
        <w:t xml:space="preserve"> مرتكبي جريمتي التعذيب والاختفاء القسري بالعفو، الذي</w:t>
      </w:r>
      <w:r w:rsidR="001F186C">
        <w:rPr>
          <w:bCs/>
          <w:rtl/>
        </w:rPr>
        <w:t xml:space="preserve"> لا </w:t>
      </w:r>
      <w:r w:rsidRPr="000601F8">
        <w:rPr>
          <w:rFonts w:hint="cs"/>
          <w:bCs/>
          <w:rtl/>
        </w:rPr>
        <w:t>يتماشى</w:t>
      </w:r>
      <w:r w:rsidRPr="000601F8">
        <w:rPr>
          <w:bCs/>
          <w:rtl/>
        </w:rPr>
        <w:t xml:space="preserve"> مع أحكام اتفاقية مناهضة التعذيب وغيره من ضروب المعاملة</w:t>
      </w:r>
      <w:r w:rsidR="001F186C">
        <w:rPr>
          <w:bCs/>
          <w:rtl/>
        </w:rPr>
        <w:t xml:space="preserve"> أو </w:t>
      </w:r>
      <w:r w:rsidRPr="000601F8">
        <w:rPr>
          <w:bCs/>
          <w:rtl/>
        </w:rPr>
        <w:t>العقوبة القاسية</w:t>
      </w:r>
      <w:r w:rsidR="001F186C">
        <w:rPr>
          <w:bCs/>
          <w:rtl/>
        </w:rPr>
        <w:t xml:space="preserve"> أو </w:t>
      </w:r>
      <w:r w:rsidRPr="000601F8">
        <w:rPr>
          <w:bCs/>
          <w:rtl/>
        </w:rPr>
        <w:t>اللاإنسانية</w:t>
      </w:r>
      <w:r w:rsidR="001F186C">
        <w:rPr>
          <w:bCs/>
          <w:rtl/>
        </w:rPr>
        <w:t xml:space="preserve"> أو </w:t>
      </w:r>
      <w:r w:rsidRPr="000601F8">
        <w:rPr>
          <w:bCs/>
          <w:rtl/>
        </w:rPr>
        <w:t>المهينة</w:t>
      </w:r>
      <w:r w:rsidRPr="000601F8">
        <w:rPr>
          <w:rFonts w:hint="cs"/>
          <w:bCs/>
          <w:rtl/>
        </w:rPr>
        <w:t>.</w:t>
      </w:r>
    </w:p>
    <w:p w:rsidR="000601F8" w:rsidRPr="000601F8" w:rsidRDefault="000601F8" w:rsidP="000601F8">
      <w:pPr>
        <w:pStyle w:val="H23GA"/>
      </w:pPr>
      <w:r w:rsidRPr="000601F8">
        <w:rPr>
          <w:rFonts w:hint="cs"/>
          <w:rtl/>
        </w:rPr>
        <w:tab/>
      </w:r>
      <w:r w:rsidRPr="000601F8">
        <w:rPr>
          <w:rFonts w:hint="cs"/>
          <w:rtl/>
        </w:rPr>
        <w:tab/>
      </w:r>
      <w:r w:rsidRPr="000601F8">
        <w:rPr>
          <w:rtl/>
        </w:rPr>
        <w:t>وضع الاتفاقية في النظام القانوني المحلي</w:t>
      </w:r>
    </w:p>
    <w:p w:rsidR="000601F8" w:rsidRPr="000601F8" w:rsidRDefault="000601F8" w:rsidP="000601F8">
      <w:pPr>
        <w:pStyle w:val="SingleTxtGA"/>
      </w:pPr>
      <w:r w:rsidRPr="000601F8">
        <w:rPr>
          <w:rFonts w:hint="cs"/>
          <w:rtl/>
        </w:rPr>
        <w:t>39</w:t>
      </w:r>
      <w:r w:rsidRPr="000601F8">
        <w:rPr>
          <w:rtl/>
        </w:rPr>
        <w:t>-</w:t>
      </w:r>
      <w:r w:rsidRPr="000601F8">
        <w:rPr>
          <w:rtl/>
        </w:rPr>
        <w:tab/>
        <w:t>في حين تلاحظ اللجنة أن المادة 6 من الدستور تنص على أن المعاهدات الدولية لحقوق الإنسان التي صدقت عليها تركمانستان وسنت قوانين بشأنها تحظى بالأسبقية على القوانين الوطنية، تحيط علماً مع القلق بأن أحكام الاتفاقية</w:t>
      </w:r>
      <w:r w:rsidR="001F186C">
        <w:rPr>
          <w:rtl/>
        </w:rPr>
        <w:t xml:space="preserve"> لم </w:t>
      </w:r>
      <w:r w:rsidRPr="000601F8">
        <w:rPr>
          <w:rtl/>
        </w:rPr>
        <w:t>يُستشهد بها مباشرة أمام المحاكم الوطنية (المواد 2 و4 و10 و12 و13).</w:t>
      </w:r>
    </w:p>
    <w:p w:rsidR="000601F8" w:rsidRPr="000601F8" w:rsidRDefault="000601F8" w:rsidP="000601F8">
      <w:pPr>
        <w:pStyle w:val="SingleTxtGA"/>
      </w:pPr>
      <w:r w:rsidRPr="000601F8">
        <w:rPr>
          <w:rFonts w:hint="cs"/>
          <w:rtl/>
        </w:rPr>
        <w:t>40</w:t>
      </w:r>
      <w:r w:rsidRPr="000601F8">
        <w:rPr>
          <w:rtl/>
        </w:rPr>
        <w:t>-</w:t>
      </w:r>
      <w:r w:rsidRPr="000601F8">
        <w:rPr>
          <w:rtl/>
        </w:rPr>
        <w:tab/>
      </w:r>
      <w:r w:rsidRPr="000601F8">
        <w:rPr>
          <w:b/>
          <w:bCs/>
          <w:rtl/>
        </w:rPr>
        <w:t xml:space="preserve">تكرر اللجنة توصيتها بأن تكفل الدولة الطرف الانطباق الكامل لأحكام الاتفاقية في نظامها القانوني المحلي والتنفيذ العملي للمادة 6 من الدستور (انظر الوثيقة </w:t>
      </w:r>
      <w:r w:rsidRPr="000601F8">
        <w:rPr>
          <w:b/>
          <w:bCs/>
        </w:rPr>
        <w:t>CAT/C/TKM/CO/1</w:t>
      </w:r>
      <w:r w:rsidRPr="000601F8">
        <w:rPr>
          <w:b/>
          <w:bCs/>
          <w:rtl/>
        </w:rPr>
        <w:t>، الفقرة 7).</w:t>
      </w:r>
      <w:r w:rsidRPr="000601F8">
        <w:rPr>
          <w:rFonts w:hint="cs"/>
          <w:b/>
          <w:bCs/>
          <w:rtl/>
        </w:rPr>
        <w:t xml:space="preserve"> </w:t>
      </w:r>
      <w:r w:rsidRPr="000601F8">
        <w:rPr>
          <w:b/>
          <w:bCs/>
          <w:rtl/>
        </w:rPr>
        <w:t xml:space="preserve">ويجب على الدولة الطرف أن توفر التدريب لموظفي إنفاذ القانون وأعضاء </w:t>
      </w:r>
      <w:r w:rsidRPr="000601F8">
        <w:rPr>
          <w:rFonts w:hint="cs"/>
          <w:b/>
          <w:bCs/>
          <w:rtl/>
        </w:rPr>
        <w:t xml:space="preserve">القضاء </w:t>
      </w:r>
      <w:r w:rsidR="001F186C">
        <w:rPr>
          <w:b/>
          <w:bCs/>
          <w:rtl/>
        </w:rPr>
        <w:t>فيما يتعلق</w:t>
      </w:r>
      <w:r w:rsidRPr="000601F8">
        <w:rPr>
          <w:b/>
          <w:bCs/>
          <w:rtl/>
        </w:rPr>
        <w:t xml:space="preserve"> بأحكام الاتفاقية وانطباقها المباشر حتى تأخذها المحاكم الوطنية في الاعتبار.</w:t>
      </w:r>
    </w:p>
    <w:p w:rsidR="000601F8" w:rsidRPr="000601F8" w:rsidRDefault="000601F8" w:rsidP="000601F8">
      <w:pPr>
        <w:pStyle w:val="H23GA"/>
      </w:pPr>
      <w:r w:rsidRPr="000601F8">
        <w:rPr>
          <w:rFonts w:hint="cs"/>
          <w:rtl/>
        </w:rPr>
        <w:tab/>
      </w:r>
      <w:r w:rsidRPr="000601F8">
        <w:rPr>
          <w:rFonts w:hint="cs"/>
          <w:rtl/>
        </w:rPr>
        <w:tab/>
      </w:r>
      <w:r w:rsidRPr="000601F8">
        <w:rPr>
          <w:rtl/>
        </w:rPr>
        <w:t>إجراءات المتابعة</w:t>
      </w:r>
    </w:p>
    <w:p w:rsidR="000601F8" w:rsidRPr="000601F8" w:rsidRDefault="000601F8" w:rsidP="001264B7">
      <w:pPr>
        <w:pStyle w:val="SingleTxtGA"/>
        <w:spacing w:line="370" w:lineRule="exact"/>
      </w:pPr>
      <w:r w:rsidRPr="000601F8">
        <w:rPr>
          <w:rFonts w:hint="cs"/>
          <w:rtl/>
        </w:rPr>
        <w:t>41</w:t>
      </w:r>
      <w:r w:rsidRPr="000601F8">
        <w:rPr>
          <w:rtl/>
        </w:rPr>
        <w:t>-</w:t>
      </w:r>
      <w:r w:rsidRPr="000601F8">
        <w:rPr>
          <w:rtl/>
        </w:rPr>
        <w:tab/>
      </w:r>
      <w:r w:rsidRPr="000601F8">
        <w:rPr>
          <w:b/>
          <w:bCs/>
          <w:rtl/>
        </w:rPr>
        <w:t>تطلب اللجنة إلى الدولة الطرف أن تقدم، بحلول 7 كانون الأول/</w:t>
      </w:r>
      <w:r w:rsidR="001264B7">
        <w:rPr>
          <w:rFonts w:hint="cs"/>
          <w:b/>
          <w:bCs/>
          <w:rtl/>
        </w:rPr>
        <w:t xml:space="preserve"> </w:t>
      </w:r>
      <w:r w:rsidRPr="000601F8">
        <w:rPr>
          <w:b/>
          <w:bCs/>
          <w:rtl/>
        </w:rPr>
        <w:t>ديسمبر</w:t>
      </w:r>
      <w:r w:rsidR="001264B7">
        <w:rPr>
          <w:rFonts w:hint="cs"/>
          <w:b/>
          <w:bCs/>
          <w:rtl/>
        </w:rPr>
        <w:t> </w:t>
      </w:r>
      <w:r w:rsidRPr="000601F8">
        <w:rPr>
          <w:b/>
          <w:bCs/>
          <w:rtl/>
        </w:rPr>
        <w:t>2017، معلومات عن متابعة توصيات اللجنة بشأن الاحتجاز بمعزل عن العالم الخارجي، وبشأن إ</w:t>
      </w:r>
      <w:r w:rsidRPr="000601F8">
        <w:rPr>
          <w:rFonts w:hint="cs"/>
          <w:b/>
          <w:bCs/>
          <w:rtl/>
        </w:rPr>
        <w:t>خبار</w:t>
      </w:r>
      <w:r w:rsidRPr="000601F8">
        <w:rPr>
          <w:b/>
          <w:bCs/>
          <w:rtl/>
        </w:rPr>
        <w:t xml:space="preserve"> اللجنة </w:t>
      </w:r>
      <w:r w:rsidRPr="000601F8">
        <w:rPr>
          <w:rFonts w:hint="cs"/>
          <w:b/>
          <w:bCs/>
          <w:rtl/>
        </w:rPr>
        <w:t>ب</w:t>
      </w:r>
      <w:r w:rsidRPr="000601F8">
        <w:rPr>
          <w:b/>
          <w:bCs/>
          <w:rtl/>
        </w:rPr>
        <w:t>مصير ومكان وجود جميع الأشخاص المحتجزين بمعزل عن العالم الخارجي</w:t>
      </w:r>
      <w:r w:rsidR="001F186C">
        <w:rPr>
          <w:b/>
          <w:bCs/>
          <w:rtl/>
        </w:rPr>
        <w:t xml:space="preserve"> أو </w:t>
      </w:r>
      <w:r w:rsidRPr="000601F8">
        <w:rPr>
          <w:b/>
          <w:bCs/>
          <w:rtl/>
        </w:rPr>
        <w:t>الذين اختفوا، وبشأن أفعال التخويف والانتقام والتهديد والاعتقال التعسفي والحبس التي يتعرض لها المدافعون عن حقوق الإنسان والصحفيون وأقاربهم بسبب عملهم، وبشأن إنشاء مؤسسة وطنية لحقوق الإنسان تتمتع بالاستقلال</w:t>
      </w:r>
      <w:r w:rsidRPr="000601F8">
        <w:rPr>
          <w:rFonts w:hint="cs"/>
          <w:b/>
          <w:bCs/>
          <w:rtl/>
        </w:rPr>
        <w:t>ية</w:t>
      </w:r>
      <w:r w:rsidRPr="000601F8">
        <w:rPr>
          <w:b/>
          <w:bCs/>
          <w:rtl/>
        </w:rPr>
        <w:t xml:space="preserve"> الحقيقي</w:t>
      </w:r>
      <w:r w:rsidRPr="000601F8">
        <w:rPr>
          <w:rFonts w:hint="cs"/>
          <w:b/>
          <w:bCs/>
          <w:rtl/>
        </w:rPr>
        <w:t>ة</w:t>
      </w:r>
      <w:r w:rsidRPr="000601F8">
        <w:rPr>
          <w:b/>
          <w:bCs/>
          <w:rtl/>
        </w:rPr>
        <w:t xml:space="preserve"> وفقاً لمبادئ باريس (انظر الفقرات 10 و12 و16 أعلاه)</w:t>
      </w:r>
      <w:r w:rsidRPr="000601F8">
        <w:rPr>
          <w:rFonts w:hint="cs"/>
          <w:b/>
          <w:bCs/>
          <w:rtl/>
        </w:rPr>
        <w:t>.</w:t>
      </w:r>
      <w:r w:rsidR="001F186C">
        <w:rPr>
          <w:rFonts w:hint="cs"/>
          <w:b/>
          <w:bCs/>
          <w:rtl/>
        </w:rPr>
        <w:t xml:space="preserve"> وفي </w:t>
      </w:r>
      <w:r w:rsidRPr="000601F8">
        <w:rPr>
          <w:b/>
          <w:bCs/>
          <w:rtl/>
        </w:rPr>
        <w:t xml:space="preserve">هذا السياق، تدعو </w:t>
      </w:r>
      <w:r w:rsidRPr="000601F8">
        <w:rPr>
          <w:rFonts w:hint="cs"/>
          <w:b/>
          <w:bCs/>
          <w:rtl/>
        </w:rPr>
        <w:t xml:space="preserve">اللجنة </w:t>
      </w:r>
      <w:r w:rsidRPr="000601F8">
        <w:rPr>
          <w:b/>
          <w:bCs/>
          <w:rtl/>
        </w:rPr>
        <w:t>الدولة الطرف إلى إطلاعها على الخطط التي وضعتها لكي تنفذ، خلال فترة الإبلاغ المقبلة، بعض</w:t>
      </w:r>
      <w:r w:rsidR="001F186C">
        <w:rPr>
          <w:b/>
          <w:bCs/>
          <w:rtl/>
        </w:rPr>
        <w:t xml:space="preserve"> أو </w:t>
      </w:r>
      <w:r w:rsidRPr="000601F8">
        <w:rPr>
          <w:b/>
          <w:bCs/>
          <w:rtl/>
        </w:rPr>
        <w:t xml:space="preserve">جميع التوصيات المتبقية الواردة في </w:t>
      </w:r>
      <w:r w:rsidRPr="000601F8">
        <w:rPr>
          <w:rFonts w:hint="cs"/>
          <w:b/>
          <w:bCs/>
          <w:rtl/>
        </w:rPr>
        <w:t xml:space="preserve">هذه </w:t>
      </w:r>
      <w:r w:rsidRPr="000601F8">
        <w:rPr>
          <w:b/>
          <w:bCs/>
          <w:rtl/>
        </w:rPr>
        <w:t>الملاحظات الختامية.</w:t>
      </w:r>
    </w:p>
    <w:p w:rsidR="000601F8" w:rsidRPr="000601F8" w:rsidRDefault="000601F8" w:rsidP="000601F8">
      <w:pPr>
        <w:pStyle w:val="H23GA"/>
      </w:pPr>
      <w:r w:rsidRPr="000601F8">
        <w:rPr>
          <w:rFonts w:hint="cs"/>
          <w:rtl/>
        </w:rPr>
        <w:tab/>
      </w:r>
      <w:r w:rsidRPr="000601F8">
        <w:rPr>
          <w:rFonts w:hint="cs"/>
          <w:rtl/>
        </w:rPr>
        <w:tab/>
      </w:r>
      <w:r w:rsidRPr="000601F8">
        <w:rPr>
          <w:rtl/>
        </w:rPr>
        <w:t>مسائل أخرى</w:t>
      </w:r>
    </w:p>
    <w:p w:rsidR="000601F8" w:rsidRPr="000601F8" w:rsidRDefault="000601F8" w:rsidP="000601F8">
      <w:pPr>
        <w:pStyle w:val="SingleTxtGA"/>
        <w:spacing w:line="370" w:lineRule="exact"/>
        <w:rPr>
          <w:b/>
          <w:bCs/>
        </w:rPr>
      </w:pPr>
      <w:r w:rsidRPr="000601F8">
        <w:rPr>
          <w:rFonts w:hint="cs"/>
          <w:rtl/>
        </w:rPr>
        <w:t>42</w:t>
      </w:r>
      <w:r w:rsidRPr="000601F8">
        <w:rPr>
          <w:rtl/>
        </w:rPr>
        <w:t>-</w:t>
      </w:r>
      <w:r w:rsidRPr="000601F8">
        <w:rPr>
          <w:rtl/>
        </w:rPr>
        <w:tab/>
      </w:r>
      <w:r w:rsidRPr="000601F8">
        <w:rPr>
          <w:b/>
          <w:bCs/>
          <w:rtl/>
        </w:rPr>
        <w:t xml:space="preserve">تكرر اللجنة توصيتها بأن تنظر الدولة الطرف في مسألة </w:t>
      </w:r>
      <w:r w:rsidRPr="000601F8">
        <w:rPr>
          <w:rFonts w:hint="cs"/>
          <w:b/>
          <w:bCs/>
          <w:rtl/>
        </w:rPr>
        <w:t>إصدار ال</w:t>
      </w:r>
      <w:r w:rsidRPr="000601F8">
        <w:rPr>
          <w:b/>
          <w:bCs/>
          <w:rtl/>
        </w:rPr>
        <w:t xml:space="preserve">إعلانات </w:t>
      </w:r>
      <w:r w:rsidRPr="000601F8">
        <w:rPr>
          <w:rFonts w:hint="cs"/>
          <w:b/>
          <w:bCs/>
          <w:rtl/>
        </w:rPr>
        <w:t xml:space="preserve">المنصوص عليها في </w:t>
      </w:r>
      <w:r w:rsidRPr="000601F8">
        <w:rPr>
          <w:b/>
          <w:bCs/>
          <w:rtl/>
        </w:rPr>
        <w:t xml:space="preserve">المادتين 21 و22 من الاتفاقية (انظر الوثيقة </w:t>
      </w:r>
      <w:r w:rsidRPr="000601F8">
        <w:rPr>
          <w:b/>
          <w:bCs/>
        </w:rPr>
        <w:t>CAT/C/TKM/CO/1</w:t>
      </w:r>
      <w:r w:rsidRPr="000601F8">
        <w:rPr>
          <w:b/>
          <w:bCs/>
          <w:rtl/>
        </w:rPr>
        <w:t>، الفقرة 26).</w:t>
      </w:r>
    </w:p>
    <w:p w:rsidR="000601F8" w:rsidRPr="000601F8" w:rsidRDefault="000601F8" w:rsidP="000601F8">
      <w:pPr>
        <w:pStyle w:val="SingleTxtGA"/>
        <w:spacing w:line="370" w:lineRule="exact"/>
      </w:pPr>
      <w:r w:rsidRPr="000601F8">
        <w:rPr>
          <w:rFonts w:hint="cs"/>
          <w:rtl/>
        </w:rPr>
        <w:lastRenderedPageBreak/>
        <w:t>43</w:t>
      </w:r>
      <w:r w:rsidRPr="000601F8">
        <w:rPr>
          <w:rtl/>
        </w:rPr>
        <w:t>-</w:t>
      </w:r>
      <w:r w:rsidRPr="000601F8">
        <w:rPr>
          <w:rtl/>
        </w:rPr>
        <w:tab/>
      </w:r>
      <w:r w:rsidRPr="000601F8">
        <w:rPr>
          <w:rFonts w:hint="cs"/>
          <w:b/>
          <w:bCs/>
          <w:rtl/>
        </w:rPr>
        <w:t>ت</w:t>
      </w:r>
      <w:r w:rsidRPr="000601F8">
        <w:rPr>
          <w:b/>
          <w:bCs/>
          <w:rtl/>
        </w:rPr>
        <w:t xml:space="preserve">كرر اللجنة توصيتها بأن تنظر الدولة الطرف في مسألة التصديق على البروتوكول الاختياري للاتفاقية (انظر الوثيقة </w:t>
      </w:r>
      <w:r w:rsidRPr="000601F8">
        <w:rPr>
          <w:b/>
          <w:bCs/>
        </w:rPr>
        <w:t>CAT/C/TKM/CO/1</w:t>
      </w:r>
      <w:r w:rsidRPr="000601F8">
        <w:rPr>
          <w:b/>
          <w:bCs/>
          <w:rtl/>
        </w:rPr>
        <w:t>، الفقرة 12)</w:t>
      </w:r>
      <w:r w:rsidRPr="000601F8">
        <w:rPr>
          <w:rFonts w:hint="cs"/>
          <w:b/>
          <w:bCs/>
          <w:rtl/>
        </w:rPr>
        <w:t>.</w:t>
      </w:r>
    </w:p>
    <w:p w:rsidR="000601F8" w:rsidRPr="000601F8" w:rsidRDefault="000601F8" w:rsidP="000601F8">
      <w:pPr>
        <w:pStyle w:val="SingleTxtGA"/>
        <w:spacing w:line="370" w:lineRule="exact"/>
      </w:pPr>
      <w:r w:rsidRPr="000601F8">
        <w:rPr>
          <w:rFonts w:hint="cs"/>
          <w:rtl/>
        </w:rPr>
        <w:t>44</w:t>
      </w:r>
      <w:r w:rsidRPr="000601F8">
        <w:rPr>
          <w:rtl/>
        </w:rPr>
        <w:t>-</w:t>
      </w:r>
      <w:r w:rsidRPr="000601F8">
        <w:rPr>
          <w:rtl/>
        </w:rPr>
        <w:tab/>
      </w:r>
      <w:r w:rsidRPr="000601F8">
        <w:rPr>
          <w:bCs/>
          <w:rtl/>
        </w:rPr>
        <w:t>تدعو اللجنة الدولة الطرف إلى التصديق على معاهدات الأمم المتحدة الأساسية لحقوق الإنسان التي</w:t>
      </w:r>
      <w:r w:rsidR="001F186C">
        <w:rPr>
          <w:bCs/>
          <w:rtl/>
        </w:rPr>
        <w:t xml:space="preserve"> لم </w:t>
      </w:r>
      <w:r w:rsidRPr="000601F8">
        <w:rPr>
          <w:bCs/>
          <w:rtl/>
        </w:rPr>
        <w:t>تنضم إليها بعد.</w:t>
      </w:r>
    </w:p>
    <w:p w:rsidR="000601F8" w:rsidRPr="000601F8" w:rsidRDefault="000601F8" w:rsidP="000601F8">
      <w:pPr>
        <w:pStyle w:val="SingleTxtGA"/>
        <w:spacing w:line="370" w:lineRule="exact"/>
        <w:rPr>
          <w:bCs/>
          <w:rtl/>
        </w:rPr>
      </w:pPr>
      <w:r w:rsidRPr="000601F8">
        <w:rPr>
          <w:rFonts w:hint="cs"/>
          <w:rtl/>
        </w:rPr>
        <w:t>45</w:t>
      </w:r>
      <w:r w:rsidRPr="000601F8">
        <w:rPr>
          <w:rtl/>
        </w:rPr>
        <w:t>-</w:t>
      </w:r>
      <w:r w:rsidRPr="000601F8">
        <w:rPr>
          <w:rtl/>
        </w:rPr>
        <w:tab/>
      </w:r>
      <w:r w:rsidRPr="000601F8">
        <w:rPr>
          <w:rFonts w:hint="cs"/>
          <w:bCs/>
          <w:rtl/>
        </w:rPr>
        <w:t>تطلب اللجنة إلى الدولة الطرف أن تنشر على نطاق واسع التقرير المقدم إلى اللجنة وهذه الملاحظات الختامية، وذلك باللغات المناسبة ومن خلال المواقع الشبكية الرسمية ووسائط الإعلام و</w:t>
      </w:r>
      <w:r w:rsidRPr="000601F8">
        <w:rPr>
          <w:bCs/>
          <w:rtl/>
        </w:rPr>
        <w:t>المنظمات غير الحكومية.</w:t>
      </w:r>
    </w:p>
    <w:p w:rsidR="00173565" w:rsidRDefault="000601F8" w:rsidP="001264B7">
      <w:pPr>
        <w:pStyle w:val="SingleTxtGA"/>
        <w:spacing w:line="370" w:lineRule="exact"/>
        <w:rPr>
          <w:rtl/>
          <w:lang w:eastAsia="ar-SA"/>
        </w:rPr>
      </w:pPr>
      <w:r w:rsidRPr="000601F8">
        <w:rPr>
          <w:rFonts w:hint="cs"/>
          <w:rtl/>
        </w:rPr>
        <w:t>46</w:t>
      </w:r>
      <w:r w:rsidRPr="000601F8">
        <w:rPr>
          <w:rtl/>
        </w:rPr>
        <w:t>-</w:t>
      </w:r>
      <w:r w:rsidRPr="000601F8">
        <w:rPr>
          <w:rtl/>
        </w:rPr>
        <w:tab/>
      </w:r>
      <w:r w:rsidRPr="000601F8">
        <w:rPr>
          <w:b/>
          <w:bCs/>
          <w:rtl/>
        </w:rPr>
        <w:t>تدعو اللجنة الدولة الطرف إلى تقد</w:t>
      </w:r>
      <w:r w:rsidRPr="000601F8">
        <w:rPr>
          <w:rFonts w:hint="cs"/>
          <w:b/>
          <w:bCs/>
          <w:rtl/>
        </w:rPr>
        <w:t>ي</w:t>
      </w:r>
      <w:r w:rsidRPr="000601F8">
        <w:rPr>
          <w:b/>
          <w:bCs/>
          <w:rtl/>
        </w:rPr>
        <w:t xml:space="preserve">م تقريرها الدوري المقبل، الذي سيكون تقريرها الثالث، بحلول 7 كانون الأول/ديسمبر 2020. </w:t>
      </w:r>
      <w:r w:rsidRPr="000601F8">
        <w:rPr>
          <w:rFonts w:hint="cs"/>
          <w:b/>
          <w:bCs/>
          <w:rtl/>
        </w:rPr>
        <w:t>و</w:t>
      </w:r>
      <w:r w:rsidRPr="000601F8">
        <w:rPr>
          <w:b/>
          <w:bCs/>
          <w:rtl/>
        </w:rPr>
        <w:t>لهذا الغرض، تدعو اللجنة الدولة الطرف إلى الموافقة</w:t>
      </w:r>
      <w:r w:rsidRPr="000601F8">
        <w:rPr>
          <w:rFonts w:hint="cs"/>
          <w:b/>
          <w:bCs/>
          <w:rtl/>
        </w:rPr>
        <w:t>،</w:t>
      </w:r>
      <w:r w:rsidRPr="000601F8">
        <w:rPr>
          <w:b/>
          <w:bCs/>
          <w:rtl/>
        </w:rPr>
        <w:t xml:space="preserve"> بحلول </w:t>
      </w:r>
      <w:r w:rsidRPr="000601F8">
        <w:rPr>
          <w:rFonts w:hint="cs"/>
          <w:b/>
          <w:bCs/>
          <w:rtl/>
        </w:rPr>
        <w:t xml:space="preserve">7 </w:t>
      </w:r>
      <w:r w:rsidRPr="000601F8">
        <w:rPr>
          <w:b/>
          <w:bCs/>
          <w:rtl/>
        </w:rPr>
        <w:t>كانون الأول/ديسمبر 2017</w:t>
      </w:r>
      <w:r w:rsidRPr="000601F8">
        <w:rPr>
          <w:rFonts w:hint="cs"/>
          <w:b/>
          <w:bCs/>
          <w:rtl/>
        </w:rPr>
        <w:t>،</w:t>
      </w:r>
      <w:r w:rsidRPr="000601F8">
        <w:rPr>
          <w:b/>
          <w:bCs/>
          <w:rtl/>
        </w:rPr>
        <w:t xml:space="preserve"> على الإجراء المبسط لتقديم التقارير، الذي </w:t>
      </w:r>
      <w:r w:rsidRPr="000601F8">
        <w:rPr>
          <w:rFonts w:hint="cs"/>
          <w:b/>
          <w:bCs/>
          <w:rtl/>
        </w:rPr>
        <w:t xml:space="preserve">تحيل بموجبه </w:t>
      </w:r>
      <w:r w:rsidRPr="000601F8">
        <w:rPr>
          <w:b/>
          <w:bCs/>
          <w:rtl/>
        </w:rPr>
        <w:t>اللجنة إلى الدولة الطرف قائمة مسائل قبل تقديم تقريرها الدوري</w:t>
      </w:r>
      <w:r w:rsidRPr="000601F8">
        <w:rPr>
          <w:rFonts w:hint="cs"/>
          <w:b/>
          <w:bCs/>
          <w:rtl/>
        </w:rPr>
        <w:t xml:space="preserve">. وستشكل </w:t>
      </w:r>
      <w:r w:rsidRPr="000601F8">
        <w:rPr>
          <w:b/>
          <w:bCs/>
          <w:rtl/>
        </w:rPr>
        <w:t xml:space="preserve">ردود الدولة الطرف على </w:t>
      </w:r>
      <w:r w:rsidRPr="000601F8">
        <w:rPr>
          <w:rFonts w:hint="cs"/>
          <w:b/>
          <w:bCs/>
          <w:rtl/>
        </w:rPr>
        <w:t xml:space="preserve">تلك </w:t>
      </w:r>
      <w:r w:rsidRPr="000601F8">
        <w:rPr>
          <w:b/>
          <w:bCs/>
          <w:rtl/>
        </w:rPr>
        <w:t xml:space="preserve">القائمة تقريرها الدوري </w:t>
      </w:r>
      <w:r w:rsidRPr="000601F8">
        <w:rPr>
          <w:rFonts w:hint="cs"/>
          <w:b/>
          <w:bCs/>
          <w:rtl/>
        </w:rPr>
        <w:t xml:space="preserve">الثالث </w:t>
      </w:r>
      <w:r w:rsidRPr="000601F8">
        <w:rPr>
          <w:b/>
          <w:bCs/>
          <w:rtl/>
        </w:rPr>
        <w:t>بموجب المادة 19 من الاتفاقية.</w:t>
      </w:r>
    </w:p>
    <w:p w:rsidR="001264B7" w:rsidRPr="001264B7" w:rsidRDefault="001264B7" w:rsidP="001264B7">
      <w:pPr>
        <w:pStyle w:val="SingleTxtGA"/>
        <w:jc w:val="center"/>
        <w:rPr>
          <w:u w:val="single"/>
          <w:rtl/>
          <w:lang w:eastAsia="ar-SA"/>
        </w:rPr>
      </w:pPr>
      <w:r>
        <w:rPr>
          <w:rFonts w:hint="cs"/>
          <w:u w:val="single"/>
          <w:rtl/>
          <w:lang w:eastAsia="ar-SA"/>
        </w:rPr>
        <w:tab/>
      </w:r>
      <w:r>
        <w:rPr>
          <w:rFonts w:hint="cs"/>
          <w:u w:val="single"/>
          <w:rtl/>
          <w:lang w:eastAsia="ar-SA"/>
        </w:rPr>
        <w:tab/>
      </w:r>
      <w:r>
        <w:rPr>
          <w:rFonts w:hint="cs"/>
          <w:u w:val="single"/>
          <w:rtl/>
          <w:lang w:eastAsia="ar-SA"/>
        </w:rPr>
        <w:tab/>
      </w:r>
    </w:p>
    <w:sectPr w:rsidR="001264B7" w:rsidRPr="001264B7" w:rsidSect="001661C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2B" w:rsidRPr="002901D9" w:rsidRDefault="00F47C2B" w:rsidP="002901D9">
      <w:pPr>
        <w:spacing w:after="60" w:line="240" w:lineRule="auto"/>
        <w:rPr>
          <w:i/>
          <w:iCs/>
        </w:rPr>
      </w:pPr>
      <w:r>
        <w:rPr>
          <w:rFonts w:hint="cs"/>
          <w:i/>
          <w:iCs/>
          <w:rtl/>
        </w:rPr>
        <w:t>الحواشي</w:t>
      </w:r>
    </w:p>
  </w:endnote>
  <w:endnote w:type="continuationSeparator" w:id="0">
    <w:p w:rsidR="00F47C2B" w:rsidRDefault="00F47C2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F8" w:rsidRPr="000601F8" w:rsidRDefault="000601F8" w:rsidP="000601F8">
    <w:pPr>
      <w:pStyle w:val="Footer"/>
      <w:tabs>
        <w:tab w:val="right" w:pos="9598"/>
      </w:tabs>
      <w:rPr>
        <w:sz w:val="17"/>
      </w:rPr>
    </w:pPr>
    <w:r>
      <w:rPr>
        <w:sz w:val="17"/>
      </w:rPr>
      <w:t>GE.17-00969</w:t>
    </w:r>
    <w:r>
      <w:rPr>
        <w:sz w:val="17"/>
      </w:rPr>
      <w:tab/>
    </w:r>
    <w:r w:rsidRPr="000601F8">
      <w:rPr>
        <w:b/>
        <w:sz w:val="18"/>
      </w:rPr>
      <w:fldChar w:fldCharType="begin"/>
    </w:r>
    <w:r w:rsidRPr="000601F8">
      <w:rPr>
        <w:b/>
        <w:sz w:val="18"/>
      </w:rPr>
      <w:instrText xml:space="preserve"> PAGE  \* MERGEFORMAT </w:instrText>
    </w:r>
    <w:r w:rsidRPr="000601F8">
      <w:rPr>
        <w:b/>
        <w:sz w:val="18"/>
      </w:rPr>
      <w:fldChar w:fldCharType="separate"/>
    </w:r>
    <w:r w:rsidR="00290021">
      <w:rPr>
        <w:b/>
        <w:noProof/>
        <w:sz w:val="18"/>
      </w:rPr>
      <w:t>16</w:t>
    </w:r>
    <w:r w:rsidRPr="000601F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0601F8" w:rsidRDefault="000601F8" w:rsidP="006959B0">
    <w:pPr>
      <w:pStyle w:val="Footer"/>
      <w:tabs>
        <w:tab w:val="right" w:pos="9599"/>
      </w:tabs>
      <w:jc w:val="left"/>
      <w:rPr>
        <w:b/>
        <w:sz w:val="18"/>
        <w:lang w:val="en-US"/>
      </w:rPr>
    </w:pPr>
    <w:r w:rsidRPr="000601F8">
      <w:rPr>
        <w:b/>
        <w:sz w:val="18"/>
        <w:lang w:val="en-US"/>
      </w:rPr>
      <w:fldChar w:fldCharType="begin"/>
    </w:r>
    <w:r w:rsidRPr="000601F8">
      <w:rPr>
        <w:b/>
        <w:sz w:val="18"/>
        <w:lang w:val="en-US"/>
      </w:rPr>
      <w:instrText xml:space="preserve"> PAGE  \* MERGEFORMAT </w:instrText>
    </w:r>
    <w:r w:rsidRPr="000601F8">
      <w:rPr>
        <w:b/>
        <w:sz w:val="18"/>
        <w:lang w:val="en-US"/>
      </w:rPr>
      <w:fldChar w:fldCharType="separate"/>
    </w:r>
    <w:r w:rsidR="00290021">
      <w:rPr>
        <w:b/>
        <w:noProof/>
        <w:sz w:val="18"/>
        <w:lang w:val="en-US"/>
      </w:rPr>
      <w:t>17</w:t>
    </w:r>
    <w:r w:rsidRPr="000601F8">
      <w:rPr>
        <w:b/>
        <w:sz w:val="18"/>
        <w:lang w:val="en-US"/>
      </w:rPr>
      <w:fldChar w:fldCharType="end"/>
    </w:r>
    <w:r>
      <w:rPr>
        <w:b/>
        <w:sz w:val="18"/>
        <w:lang w:val="en-US"/>
      </w:rPr>
      <w:tab/>
    </w:r>
    <w:r>
      <w:rPr>
        <w:sz w:val="17"/>
        <w:lang w:val="en-US"/>
      </w:rPr>
      <w:t>GE.17-00969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1661CA" w:rsidP="00FD4BC9">
    <w:pPr>
      <w:pStyle w:val="Footer"/>
      <w:jc w:val="right"/>
      <w:rPr>
        <w:sz w:val="20"/>
        <w:szCs w:val="20"/>
      </w:rPr>
    </w:pPr>
    <w:r>
      <w:rPr>
        <w:sz w:val="20"/>
        <w:szCs w:val="20"/>
      </w:rPr>
      <w:t>GE.17-00969</w:t>
    </w:r>
    <w:r w:rsidR="00FD4BC9">
      <w:rPr>
        <w:noProof/>
        <w:lang w:val="en-US"/>
      </w:rPr>
      <w:drawing>
        <wp:anchor distT="0" distB="0" distL="114300" distR="114300" simplePos="0" relativeHeight="251659264" behindDoc="1" locked="1" layoutInCell="0" allowOverlap="1" wp14:anchorId="5DE94A9F" wp14:editId="59E09CB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1661CA" w:rsidRPr="001661CA" w:rsidRDefault="001661CA" w:rsidP="001661C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18E8E1FD" wp14:editId="393261A8">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AT/C/TKM/CO/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TKM/CO/2&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2B" w:rsidRPr="0054762C" w:rsidRDefault="00F47C2B" w:rsidP="00173565">
      <w:pPr>
        <w:pStyle w:val="Footer"/>
        <w:bidi/>
        <w:spacing w:after="80" w:line="200" w:lineRule="exact"/>
        <w:ind w:left="680"/>
      </w:pPr>
      <w:r>
        <w:rPr>
          <w:rtl/>
        </w:rPr>
        <w:t>__________</w:t>
      </w:r>
    </w:p>
  </w:footnote>
  <w:footnote w:type="continuationSeparator" w:id="0">
    <w:p w:rsidR="00F47C2B" w:rsidRDefault="00F47C2B" w:rsidP="00656392">
      <w:pPr>
        <w:spacing w:line="240" w:lineRule="auto"/>
      </w:pPr>
      <w:r>
        <w:continuationSeparator/>
      </w:r>
    </w:p>
  </w:footnote>
  <w:footnote w:id="1">
    <w:p w:rsidR="000601F8" w:rsidRPr="00B206D0" w:rsidRDefault="000601F8" w:rsidP="000601F8">
      <w:pPr>
        <w:pStyle w:val="FootnoteText1"/>
      </w:pPr>
      <w:r>
        <w:rPr>
          <w:rtl/>
        </w:rPr>
        <w:t>*</w:t>
      </w:r>
      <w:r>
        <w:rPr>
          <w:rFonts w:hint="cs"/>
          <w:rtl/>
        </w:rPr>
        <w:tab/>
      </w:r>
      <w:r w:rsidRPr="00B206D0">
        <w:rPr>
          <w:rtl/>
        </w:rPr>
        <w:t>اعتمدتها اللجنة في دورتها التاسعة والخمسين (7</w:t>
      </w:r>
      <w:r>
        <w:rPr>
          <w:rFonts w:hint="cs"/>
          <w:rtl/>
        </w:rPr>
        <w:t xml:space="preserve"> </w:t>
      </w:r>
      <w:r w:rsidRPr="00B206D0">
        <w:rPr>
          <w:rtl/>
        </w:rPr>
        <w:t>تشرين الثاني/نوفمبر</w:t>
      </w:r>
      <w:r>
        <w:rPr>
          <w:rFonts w:hint="cs"/>
          <w:rtl/>
        </w:rPr>
        <w:t xml:space="preserve"> </w:t>
      </w:r>
      <w:r w:rsidRPr="00B206D0">
        <w:rPr>
          <w:rtl/>
        </w:rPr>
        <w:t>-</w:t>
      </w:r>
      <w:r>
        <w:rPr>
          <w:rFonts w:hint="cs"/>
          <w:rtl/>
        </w:rPr>
        <w:t xml:space="preserve"> </w:t>
      </w:r>
      <w:r w:rsidRPr="00B206D0">
        <w:rPr>
          <w:rtl/>
        </w:rPr>
        <w:t>7 كانون الأول/ديسمبر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F8" w:rsidRPr="000601F8" w:rsidRDefault="000601F8" w:rsidP="000601F8">
    <w:pPr>
      <w:pStyle w:val="Header"/>
      <w:jc w:val="right"/>
    </w:pPr>
    <w:r w:rsidRPr="000601F8">
      <w:t>CAT/C/TKM/CO/2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F8" w:rsidRPr="000601F8" w:rsidRDefault="000601F8" w:rsidP="000601F8">
    <w:pPr>
      <w:pStyle w:val="Header"/>
      <w:jc w:val="left"/>
    </w:pPr>
    <w:r w:rsidRPr="000601F8">
      <w:t>CAT/C/TKM/CO/2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8BA"/>
    <w:multiLevelType w:val="hybridMultilevel"/>
    <w:tmpl w:val="2D824028"/>
    <w:lvl w:ilvl="0" w:tplc="6B4A6CCC">
      <w:start w:val="1"/>
      <w:numFmt w:val="arabicAlpha"/>
      <w:lvlText w:val="(%1)"/>
      <w:lvlJc w:val="left"/>
      <w:pPr>
        <w:tabs>
          <w:tab w:val="num" w:pos="1967"/>
        </w:tabs>
        <w:ind w:left="1967" w:hanging="72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B268B4"/>
    <w:multiLevelType w:val="hybridMultilevel"/>
    <w:tmpl w:val="1EE0FEA6"/>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
    <w:nsid w:val="1CD01928"/>
    <w:multiLevelType w:val="hybridMultilevel"/>
    <w:tmpl w:val="53E0102E"/>
    <w:lvl w:ilvl="0" w:tplc="1F6CD4C0">
      <w:start w:val="1"/>
      <w:numFmt w:val="decimal"/>
      <w:lvlText w:val="(%1)"/>
      <w:lvlJc w:val="left"/>
      <w:pPr>
        <w:ind w:left="1967" w:hanging="72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4">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nsid w:val="298347E6"/>
    <w:multiLevelType w:val="hybridMultilevel"/>
    <w:tmpl w:val="68C6F41C"/>
    <w:lvl w:ilvl="0" w:tplc="9BC8F45E">
      <w:start w:val="1"/>
      <w:numFmt w:val="arabicAlpha"/>
      <w:lvlText w:val="(%1)"/>
      <w:lvlJc w:val="left"/>
      <w:pPr>
        <w:tabs>
          <w:tab w:val="num" w:pos="1967"/>
        </w:tabs>
        <w:ind w:left="1967" w:hanging="72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7">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E37D6A"/>
    <w:multiLevelType w:val="hybridMultilevel"/>
    <w:tmpl w:val="18642F0C"/>
    <w:lvl w:ilvl="0" w:tplc="F25E8112">
      <w:start w:val="1"/>
      <w:numFmt w:val="arabicAlpha"/>
      <w:lvlText w:val="(%1)"/>
      <w:lvlJc w:val="left"/>
      <w:pPr>
        <w:tabs>
          <w:tab w:val="num" w:pos="1967"/>
        </w:tabs>
        <w:ind w:left="1967" w:hanging="72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1">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4554D64"/>
    <w:multiLevelType w:val="hybridMultilevel"/>
    <w:tmpl w:val="76E80F4E"/>
    <w:lvl w:ilvl="0" w:tplc="56A8D5B0">
      <w:start w:val="1"/>
      <w:numFmt w:val="arabicAlpha"/>
      <w:lvlText w:val="(%1)"/>
      <w:lvlJc w:val="left"/>
      <w:pPr>
        <w:tabs>
          <w:tab w:val="num" w:pos="1967"/>
        </w:tabs>
        <w:ind w:left="1967" w:hanging="72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4">
    <w:nsid w:val="65412817"/>
    <w:multiLevelType w:val="hybridMultilevel"/>
    <w:tmpl w:val="24621FC2"/>
    <w:lvl w:ilvl="0" w:tplc="BB344660">
      <w:start w:val="1"/>
      <w:numFmt w:val="arabicAlpha"/>
      <w:lvlText w:val="(%1)"/>
      <w:lvlJc w:val="left"/>
      <w:pPr>
        <w:tabs>
          <w:tab w:val="num" w:pos="1967"/>
        </w:tabs>
        <w:ind w:left="1967" w:hanging="72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1"/>
  </w:num>
  <w:num w:numId="3">
    <w:abstractNumId w:val="1"/>
  </w:num>
  <w:num w:numId="4">
    <w:abstractNumId w:val="10"/>
  </w:num>
  <w:num w:numId="5">
    <w:abstractNumId w:val="8"/>
  </w:num>
  <w:num w:numId="6">
    <w:abstractNumId w:val="5"/>
  </w:num>
  <w:num w:numId="7">
    <w:abstractNumId w:val="17"/>
  </w:num>
  <w:num w:numId="8">
    <w:abstractNumId w:val="1"/>
  </w:num>
  <w:num w:numId="9">
    <w:abstractNumId w:val="10"/>
  </w:num>
  <w:num w:numId="10">
    <w:abstractNumId w:val="5"/>
  </w:num>
  <w:num w:numId="11">
    <w:abstractNumId w:val="17"/>
  </w:num>
  <w:num w:numId="12">
    <w:abstractNumId w:val="12"/>
  </w:num>
  <w:num w:numId="13">
    <w:abstractNumId w:val="4"/>
  </w:num>
  <w:num w:numId="14">
    <w:abstractNumId w:val="7"/>
  </w:num>
  <w:num w:numId="15">
    <w:abstractNumId w:val="16"/>
  </w:num>
  <w:num w:numId="16">
    <w:abstractNumId w:val="13"/>
  </w:num>
  <w:num w:numId="17">
    <w:abstractNumId w:val="6"/>
  </w:num>
  <w:num w:numId="18">
    <w:abstractNumId w:val="0"/>
  </w:num>
  <w:num w:numId="19">
    <w:abstractNumId w:val="14"/>
  </w:num>
  <w:num w:numId="20">
    <w:abstractNumId w:val="9"/>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47C2B"/>
    <w:rsid w:val="000076D5"/>
    <w:rsid w:val="00043663"/>
    <w:rsid w:val="000505CF"/>
    <w:rsid w:val="000601F8"/>
    <w:rsid w:val="000D701C"/>
    <w:rsid w:val="000E2A71"/>
    <w:rsid w:val="001264B7"/>
    <w:rsid w:val="00160263"/>
    <w:rsid w:val="001661CA"/>
    <w:rsid w:val="00173565"/>
    <w:rsid w:val="00181F96"/>
    <w:rsid w:val="001A1371"/>
    <w:rsid w:val="001B346A"/>
    <w:rsid w:val="001E1CAD"/>
    <w:rsid w:val="001E290D"/>
    <w:rsid w:val="001F186C"/>
    <w:rsid w:val="002144FA"/>
    <w:rsid w:val="0023469A"/>
    <w:rsid w:val="00243C8A"/>
    <w:rsid w:val="00267A0E"/>
    <w:rsid w:val="00290021"/>
    <w:rsid w:val="002901D9"/>
    <w:rsid w:val="002976C2"/>
    <w:rsid w:val="003260FF"/>
    <w:rsid w:val="00343D95"/>
    <w:rsid w:val="00374341"/>
    <w:rsid w:val="003D1062"/>
    <w:rsid w:val="003D4C4E"/>
    <w:rsid w:val="003E159A"/>
    <w:rsid w:val="00420D7B"/>
    <w:rsid w:val="00450B21"/>
    <w:rsid w:val="00453B63"/>
    <w:rsid w:val="00455780"/>
    <w:rsid w:val="004A3FF8"/>
    <w:rsid w:val="004B0A1C"/>
    <w:rsid w:val="004D298E"/>
    <w:rsid w:val="00517BC9"/>
    <w:rsid w:val="0054472E"/>
    <w:rsid w:val="0054762C"/>
    <w:rsid w:val="005662A9"/>
    <w:rsid w:val="005827D4"/>
    <w:rsid w:val="0059622A"/>
    <w:rsid w:val="005C281C"/>
    <w:rsid w:val="005C5878"/>
    <w:rsid w:val="005C7CEA"/>
    <w:rsid w:val="005D3C0B"/>
    <w:rsid w:val="005E5217"/>
    <w:rsid w:val="005F0FA4"/>
    <w:rsid w:val="005F30EE"/>
    <w:rsid w:val="0060473A"/>
    <w:rsid w:val="00606EDF"/>
    <w:rsid w:val="00656392"/>
    <w:rsid w:val="00687200"/>
    <w:rsid w:val="0068781D"/>
    <w:rsid w:val="006959B0"/>
    <w:rsid w:val="006B3E27"/>
    <w:rsid w:val="006B6507"/>
    <w:rsid w:val="006C104C"/>
    <w:rsid w:val="00733704"/>
    <w:rsid w:val="0078071A"/>
    <w:rsid w:val="007A70BB"/>
    <w:rsid w:val="00852A9A"/>
    <w:rsid w:val="008930DB"/>
    <w:rsid w:val="00895D16"/>
    <w:rsid w:val="008F49E1"/>
    <w:rsid w:val="0090370F"/>
    <w:rsid w:val="009269D2"/>
    <w:rsid w:val="00942135"/>
    <w:rsid w:val="009521B0"/>
    <w:rsid w:val="00995C1F"/>
    <w:rsid w:val="009A7E9F"/>
    <w:rsid w:val="009E5018"/>
    <w:rsid w:val="00A12B37"/>
    <w:rsid w:val="00A50EC0"/>
    <w:rsid w:val="00A81335"/>
    <w:rsid w:val="00AB6758"/>
    <w:rsid w:val="00B13763"/>
    <w:rsid w:val="00B477A4"/>
    <w:rsid w:val="00B54045"/>
    <w:rsid w:val="00C022F5"/>
    <w:rsid w:val="00C438D7"/>
    <w:rsid w:val="00C53FE8"/>
    <w:rsid w:val="00C70A7C"/>
    <w:rsid w:val="00C81B50"/>
    <w:rsid w:val="00CA655B"/>
    <w:rsid w:val="00CD1801"/>
    <w:rsid w:val="00D10EF1"/>
    <w:rsid w:val="00D42810"/>
    <w:rsid w:val="00D4456B"/>
    <w:rsid w:val="00D914A7"/>
    <w:rsid w:val="00DD13C3"/>
    <w:rsid w:val="00DD596E"/>
    <w:rsid w:val="00DD621E"/>
    <w:rsid w:val="00DF0575"/>
    <w:rsid w:val="00E70E04"/>
    <w:rsid w:val="00E71350"/>
    <w:rsid w:val="00EC05A7"/>
    <w:rsid w:val="00EC4B6B"/>
    <w:rsid w:val="00ED7442"/>
    <w:rsid w:val="00EE0B18"/>
    <w:rsid w:val="00EF1EE5"/>
    <w:rsid w:val="00F0233D"/>
    <w:rsid w:val="00F16633"/>
    <w:rsid w:val="00F47C2B"/>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table" w:customStyle="1" w:styleId="TABLEA">
    <w:name w:val="TABLE_A"/>
    <w:basedOn w:val="TableNormal"/>
    <w:uiPriority w:val="99"/>
    <w:rsid w:val="000601F8"/>
    <w:pPr>
      <w:spacing w:before="80" w:after="80" w:line="320" w:lineRule="exact"/>
      <w:ind w:left="113" w:right="113"/>
      <w:jc w:val="lowKashida"/>
    </w:pPr>
    <w:rPr>
      <w:rFonts w:ascii="Times New Roman"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0601F8"/>
    <w:pPr>
      <w:tabs>
        <w:tab w:val="right" w:pos="1218"/>
      </w:tabs>
      <w:suppressAutoHyphens/>
      <w:bidi w:val="0"/>
      <w:spacing w:line="215" w:lineRule="exact"/>
      <w:ind w:left="1288" w:right="1247" w:hanging="1288"/>
      <w:jc w:val="left"/>
    </w:pPr>
    <w:rPr>
      <w:rFonts w:cs="Times New Roman"/>
      <w:sz w:val="18"/>
      <w:szCs w:val="20"/>
      <w:lang w:val="en-GB"/>
    </w:rPr>
  </w:style>
  <w:style w:type="numbering" w:styleId="111111">
    <w:name w:val="Outline List 2"/>
    <w:basedOn w:val="NoList"/>
    <w:semiHidden/>
    <w:rsid w:val="000601F8"/>
    <w:pPr>
      <w:numPr>
        <w:numId w:val="14"/>
      </w:numPr>
    </w:pPr>
  </w:style>
  <w:style w:type="numbering" w:styleId="1ai">
    <w:name w:val="Outline List 1"/>
    <w:basedOn w:val="NoList"/>
    <w:semiHidden/>
    <w:rsid w:val="000601F8"/>
    <w:pPr>
      <w:numPr>
        <w:numId w:val="15"/>
      </w:numPr>
    </w:pPr>
  </w:style>
  <w:style w:type="character" w:styleId="Hyperlink">
    <w:name w:val="Hyperlink"/>
    <w:basedOn w:val="DefaultParagraphFont"/>
    <w:rsid w:val="000601F8"/>
    <w:rPr>
      <w:color w:val="0000FF" w:themeColor="hyperlink"/>
      <w:u w:val="single"/>
    </w:rPr>
  </w:style>
  <w:style w:type="character" w:customStyle="1" w:styleId="mw-headline">
    <w:name w:val="mw-headline"/>
    <w:basedOn w:val="DefaultParagraphFont"/>
    <w:rsid w:val="00060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table" w:customStyle="1" w:styleId="TABLEA">
    <w:name w:val="TABLE_A"/>
    <w:basedOn w:val="TableNormal"/>
    <w:uiPriority w:val="99"/>
    <w:rsid w:val="000601F8"/>
    <w:pPr>
      <w:spacing w:before="80" w:after="80" w:line="320" w:lineRule="exact"/>
      <w:ind w:left="113" w:right="113"/>
      <w:jc w:val="lowKashida"/>
    </w:pPr>
    <w:rPr>
      <w:rFonts w:ascii="Times New Roman"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0601F8"/>
    <w:pPr>
      <w:tabs>
        <w:tab w:val="right" w:pos="1218"/>
      </w:tabs>
      <w:suppressAutoHyphens/>
      <w:bidi w:val="0"/>
      <w:spacing w:line="215" w:lineRule="exact"/>
      <w:ind w:left="1288" w:right="1247" w:hanging="1288"/>
      <w:jc w:val="left"/>
    </w:pPr>
    <w:rPr>
      <w:rFonts w:cs="Times New Roman"/>
      <w:sz w:val="18"/>
      <w:szCs w:val="20"/>
      <w:lang w:val="en-GB"/>
    </w:rPr>
  </w:style>
  <w:style w:type="numbering" w:styleId="111111">
    <w:name w:val="Outline List 2"/>
    <w:basedOn w:val="NoList"/>
    <w:semiHidden/>
    <w:rsid w:val="000601F8"/>
    <w:pPr>
      <w:numPr>
        <w:numId w:val="14"/>
      </w:numPr>
    </w:pPr>
  </w:style>
  <w:style w:type="numbering" w:styleId="1ai">
    <w:name w:val="Outline List 1"/>
    <w:basedOn w:val="NoList"/>
    <w:semiHidden/>
    <w:rsid w:val="000601F8"/>
    <w:pPr>
      <w:numPr>
        <w:numId w:val="15"/>
      </w:numPr>
    </w:pPr>
  </w:style>
  <w:style w:type="character" w:styleId="Hyperlink">
    <w:name w:val="Hyperlink"/>
    <w:basedOn w:val="DefaultParagraphFont"/>
    <w:rsid w:val="000601F8"/>
    <w:rPr>
      <w:color w:val="0000FF" w:themeColor="hyperlink"/>
      <w:u w:val="single"/>
    </w:rPr>
  </w:style>
  <w:style w:type="character" w:customStyle="1" w:styleId="mw-headline">
    <w:name w:val="mw-headline"/>
    <w:basedOn w:val="DefaultParagraphFont"/>
    <w:rsid w:val="0006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DE8F-224F-49EA-9B57-DA8EB238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17</Pages>
  <Words>4695</Words>
  <Characters>26765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CAT/C/TKM/CO/2</vt:lpstr>
    </vt:vector>
  </TitlesOfParts>
  <Company>DCM</Company>
  <LinksUpToDate>false</LinksUpToDate>
  <CharactersWithSpaces>31398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CAT/C/TKM/CO/2</dc:title>
  <dc:subject>GE. 1700969A</dc:subject>
  <dc:creator>J.KAH - BEN HAMIDANE</dc:creator>
  <cp:keywords>ODS No.1701166A</cp:keywords>
  <dc:description>Distr.: General
23 January 2017
Original: English
</dc:description>
  <cp:lastModifiedBy>RKHO13</cp:lastModifiedBy>
  <cp:revision>2</cp:revision>
  <dcterms:created xsi:type="dcterms:W3CDTF">2017-02-20T11:33:00Z</dcterms:created>
  <dcterms:modified xsi:type="dcterms:W3CDTF">2017-02-20T11:33:00Z</dcterms:modified>
  <cp:category>Final</cp:category>
</cp:coreProperties>
</file>