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7D1B5C" w:rsidRDefault="00C40431">
            <w:pPr>
              <w:spacing w:line="240" w:lineRule="atLeast"/>
              <w:jc w:val="right"/>
              <w:rPr>
                <w:sz w:val="20"/>
                <w:szCs w:val="21"/>
              </w:rPr>
            </w:pPr>
            <w:r>
              <w:rPr>
                <w:rFonts w:hint="eastAsia"/>
                <w:sz w:val="40"/>
                <w:szCs w:val="40"/>
              </w:rPr>
              <w:t>CCPR</w:t>
            </w:r>
            <w:r w:rsidRPr="002D3D9F">
              <w:rPr>
                <w:sz w:val="20"/>
              </w:rPr>
              <w:t>/</w:t>
            </w:r>
            <w:r w:rsidR="007D1B5C" w:rsidRPr="007D1B5C">
              <w:rPr>
                <w:sz w:val="20"/>
              </w:rPr>
              <w:t>C/116/D/2231/2012</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7D1B5C" w:rsidRDefault="008F6AAC" w:rsidP="002D3D9F">
            <w:pPr>
              <w:spacing w:before="240" w:line="240" w:lineRule="atLeast"/>
              <w:rPr>
                <w:rFonts w:hint="eastAsia"/>
                <w:sz w:val="20"/>
              </w:rPr>
            </w:pPr>
            <w:r>
              <w:rPr>
                <w:sz w:val="20"/>
              </w:rPr>
              <w:t xml:space="preserve">Distr.: </w:t>
            </w:r>
            <w:r w:rsidR="007D1B5C" w:rsidRPr="007D1B5C">
              <w:rPr>
                <w:sz w:val="20"/>
              </w:rPr>
              <w:t>General</w:t>
            </w:r>
          </w:p>
          <w:p w:rsidR="00C40431" w:rsidRPr="007D1B5C" w:rsidRDefault="007D1B5C">
            <w:pPr>
              <w:spacing w:line="240" w:lineRule="atLeast"/>
              <w:rPr>
                <w:rFonts w:hint="eastAsia"/>
                <w:sz w:val="20"/>
              </w:rPr>
            </w:pPr>
            <w:r w:rsidRPr="007D1B5C">
              <w:rPr>
                <w:sz w:val="20"/>
              </w:rPr>
              <w:t>11 May 2016</w:t>
            </w:r>
          </w:p>
          <w:p w:rsidR="00C40431" w:rsidRPr="002D3D9F" w:rsidRDefault="00C40431">
            <w:pPr>
              <w:spacing w:line="240" w:lineRule="atLeast"/>
              <w:rPr>
                <w:sz w:val="20"/>
              </w:rPr>
            </w:pPr>
            <w:r w:rsidRPr="002D3D9F">
              <w:rPr>
                <w:sz w:val="20"/>
              </w:rPr>
              <w:t xml:space="preserve">Chinese </w:t>
            </w:r>
          </w:p>
          <w:p w:rsidR="00C40431" w:rsidRPr="002D3D9F" w:rsidRDefault="008F6AAC">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922411">
      <w:pPr>
        <w:pStyle w:val="HChGC"/>
        <w:spacing w:before="340"/>
        <w:rPr>
          <w:rFonts w:hint="eastAsia"/>
        </w:rPr>
      </w:pPr>
      <w:r>
        <w:tab/>
      </w:r>
      <w:r>
        <w:tab/>
      </w:r>
      <w:r w:rsidR="008F6AAC" w:rsidRPr="008F6AAC">
        <w:rPr>
          <w:rFonts w:hint="eastAsia"/>
        </w:rPr>
        <w:t>根据《任择议定书》第五条第四款委员会对第</w:t>
      </w:r>
      <w:r w:rsidR="008F6AAC" w:rsidRPr="008F6AAC">
        <w:t>2231/2012</w:t>
      </w:r>
      <w:r w:rsidR="008F6AAC" w:rsidRPr="008F6AAC">
        <w:rPr>
          <w:rFonts w:hint="eastAsia"/>
        </w:rPr>
        <w:t>号来文的审查意见</w:t>
      </w:r>
      <w:r w:rsidR="008F6AAC" w:rsidRPr="008F6AAC">
        <w:footnoteReference w:customMarkFollows="1" w:id="1"/>
        <w:t>*</w:t>
      </w:r>
      <w:r w:rsidR="008F6AAC">
        <w:rPr>
          <w:rFonts w:hint="eastAsia"/>
        </w:rPr>
        <w:t xml:space="preserve"> </w:t>
      </w:r>
      <w:r w:rsidR="008F6AAC" w:rsidRPr="003D7E38">
        <w:footnoteReference w:customMarkFollows="1" w:id="2"/>
        <w:t>**</w:t>
      </w:r>
    </w:p>
    <w:tbl>
      <w:tblPr>
        <w:tblW w:w="0" w:type="auto"/>
        <w:tblInd w:w="1565" w:type="dxa"/>
        <w:tblLayout w:type="fixed"/>
        <w:tblCellMar>
          <w:left w:w="0" w:type="dxa"/>
          <w:right w:w="0" w:type="dxa"/>
        </w:tblCellMar>
        <w:tblLook w:val="01E0"/>
      </w:tblPr>
      <w:tblGrid>
        <w:gridCol w:w="2173"/>
        <w:gridCol w:w="4758"/>
      </w:tblGrid>
      <w:tr w:rsidR="00D15CBD" w:rsidTr="00C03439">
        <w:trPr>
          <w:cantSplit/>
        </w:trPr>
        <w:tc>
          <w:tcPr>
            <w:tcW w:w="2173" w:type="dxa"/>
            <w:shd w:val="clear" w:color="auto" w:fill="auto"/>
          </w:tcPr>
          <w:p w:rsidR="00D15CBD" w:rsidRPr="00C03439" w:rsidRDefault="003D7E38" w:rsidP="00C03439">
            <w:pPr>
              <w:pStyle w:val="SingleTxtGC"/>
              <w:suppressAutoHyphens/>
              <w:spacing w:after="70"/>
              <w:ind w:left="0" w:right="0"/>
              <w:rPr>
                <w:rFonts w:eastAsia="KaiTi_GB2312"/>
              </w:rPr>
            </w:pPr>
            <w:r w:rsidRPr="00C03439">
              <w:rPr>
                <w:rFonts w:ascii="Time New Roman" w:eastAsia="KaiTi_GB2312" w:hAnsi="Time New Roman" w:hint="eastAsia"/>
              </w:rPr>
              <w:t>来文</w:t>
            </w:r>
            <w:r w:rsidR="00D15CBD" w:rsidRPr="00C03439">
              <w:rPr>
                <w:rFonts w:ascii="Time New Roman" w:eastAsia="KaiTi_GB2312" w:hAnsi="Time New Roman" w:hint="eastAsia"/>
              </w:rPr>
              <w:t>提交人</w:t>
            </w:r>
            <w:r w:rsidR="00D15CBD" w:rsidRPr="00C03439">
              <w:rPr>
                <w:rFonts w:eastAsia="KaiTi_GB2312" w:hint="eastAsia"/>
              </w:rPr>
              <w:t>：</w:t>
            </w:r>
          </w:p>
        </w:tc>
        <w:tc>
          <w:tcPr>
            <w:tcW w:w="4758" w:type="dxa"/>
            <w:shd w:val="clear" w:color="auto" w:fill="auto"/>
          </w:tcPr>
          <w:p w:rsidR="00D15CBD" w:rsidRPr="003D7E38" w:rsidRDefault="003D7E38" w:rsidP="00C03439">
            <w:pPr>
              <w:pStyle w:val="SingleTxtGC"/>
              <w:suppressAutoHyphens/>
              <w:spacing w:after="70"/>
              <w:ind w:left="0" w:right="0"/>
            </w:pPr>
            <w:r w:rsidRPr="003D7E38">
              <w:rPr>
                <w:rFonts w:hint="eastAsia"/>
              </w:rPr>
              <w:t>Azimjan Askarov(</w:t>
            </w:r>
            <w:r w:rsidRPr="003D7E38">
              <w:rPr>
                <w:rFonts w:hint="eastAsia"/>
              </w:rPr>
              <w:t>由开放社会司法倡议的律师代理</w:t>
            </w:r>
            <w:r w:rsidRPr="003D7E38">
              <w:rPr>
                <w:rFonts w:hint="eastAsia"/>
              </w:rPr>
              <w:t>)</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0" w:right="0"/>
              <w:rPr>
                <w:rFonts w:eastAsia="KaiTi_GB2312"/>
              </w:rPr>
            </w:pPr>
            <w:r w:rsidRPr="00C03439">
              <w:rPr>
                <w:rFonts w:ascii="Time New Roman" w:eastAsia="KaiTi_GB2312" w:hAnsi="Time New Roman" w:hint="eastAsia"/>
              </w:rPr>
              <w:t>据称受害人：</w:t>
            </w:r>
          </w:p>
        </w:tc>
        <w:tc>
          <w:tcPr>
            <w:tcW w:w="4758" w:type="dxa"/>
            <w:shd w:val="clear" w:color="auto" w:fill="auto"/>
          </w:tcPr>
          <w:p w:rsidR="00D15CBD" w:rsidRPr="00C74FB6" w:rsidRDefault="00D15CBD" w:rsidP="00C03439">
            <w:pPr>
              <w:pStyle w:val="SingleTxtGC"/>
              <w:suppressAutoHyphens/>
              <w:spacing w:after="70"/>
              <w:ind w:left="0" w:right="0"/>
            </w:pPr>
            <w:r w:rsidRPr="00C74FB6">
              <w:rPr>
                <w:rFonts w:hint="eastAsia"/>
              </w:rPr>
              <w:t>提交人</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0" w:right="0"/>
              <w:rPr>
                <w:rFonts w:eastAsia="KaiTi_GB2312"/>
              </w:rPr>
            </w:pPr>
            <w:r w:rsidRPr="00C03439">
              <w:rPr>
                <w:rFonts w:ascii="Time New Roman" w:eastAsia="KaiTi_GB2312" w:hAnsi="Time New Roman" w:hint="eastAsia"/>
              </w:rPr>
              <w:t>所涉缔约国：</w:t>
            </w:r>
          </w:p>
        </w:tc>
        <w:tc>
          <w:tcPr>
            <w:tcW w:w="4758" w:type="dxa"/>
            <w:shd w:val="clear" w:color="auto" w:fill="auto"/>
          </w:tcPr>
          <w:p w:rsidR="00D15CBD" w:rsidRPr="003D7E38" w:rsidRDefault="003D7E38" w:rsidP="00C03439">
            <w:pPr>
              <w:pStyle w:val="SingleTxtGC"/>
              <w:suppressAutoHyphens/>
              <w:spacing w:after="70"/>
              <w:ind w:left="0" w:right="0"/>
            </w:pPr>
            <w:r w:rsidRPr="003D7E38">
              <w:rPr>
                <w:rFonts w:hint="eastAsia"/>
              </w:rPr>
              <w:t>吉尔吉斯斯坦</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0" w:right="0"/>
              <w:rPr>
                <w:rFonts w:ascii="Time New Roman" w:eastAsia="KaiTi_GB2312" w:hAnsi="Time New Roman" w:hint="eastAsia"/>
              </w:rPr>
            </w:pPr>
            <w:r w:rsidRPr="00C03439">
              <w:rPr>
                <w:rFonts w:ascii="Time New Roman" w:eastAsia="KaiTi_GB2312" w:hAnsi="Time New Roman" w:hint="eastAsia"/>
              </w:rPr>
              <w:t>来文日期：</w:t>
            </w:r>
          </w:p>
        </w:tc>
        <w:tc>
          <w:tcPr>
            <w:tcW w:w="4758" w:type="dxa"/>
            <w:shd w:val="clear" w:color="auto" w:fill="auto"/>
          </w:tcPr>
          <w:p w:rsidR="00D15CBD" w:rsidRPr="003D7E38" w:rsidRDefault="003D7E38" w:rsidP="00C03439">
            <w:pPr>
              <w:pStyle w:val="SingleTxtGC"/>
              <w:suppressAutoHyphens/>
              <w:spacing w:after="70"/>
              <w:ind w:left="0" w:right="0"/>
              <w:rPr>
                <w:rFonts w:hint="eastAsia"/>
              </w:rPr>
            </w:pPr>
            <w:r w:rsidRPr="003D7E38">
              <w:rPr>
                <w:rFonts w:hint="eastAsia"/>
              </w:rPr>
              <w:t>2012</w:t>
            </w:r>
            <w:r w:rsidRPr="003D7E38">
              <w:rPr>
                <w:rFonts w:hint="eastAsia"/>
              </w:rPr>
              <w:t>年</w:t>
            </w:r>
            <w:r w:rsidRPr="003D7E38">
              <w:rPr>
                <w:rFonts w:hint="eastAsia"/>
              </w:rPr>
              <w:t>11</w:t>
            </w:r>
            <w:r w:rsidRPr="003D7E38">
              <w:rPr>
                <w:rFonts w:hint="eastAsia"/>
              </w:rPr>
              <w:t>月</w:t>
            </w:r>
            <w:r w:rsidRPr="003D7E38">
              <w:rPr>
                <w:rFonts w:hint="eastAsia"/>
              </w:rPr>
              <w:t>12</w:t>
            </w:r>
            <w:r w:rsidRPr="003D7E38">
              <w:rPr>
                <w:rFonts w:hint="eastAsia"/>
              </w:rPr>
              <w:t>日</w:t>
            </w:r>
            <w:r w:rsidRPr="003D7E38">
              <w:rPr>
                <w:rFonts w:hint="eastAsia"/>
              </w:rPr>
              <w:t>(</w:t>
            </w:r>
            <w:r w:rsidRPr="003D7E38">
              <w:rPr>
                <w:rFonts w:hint="eastAsia"/>
              </w:rPr>
              <w:t>首次提交</w:t>
            </w:r>
            <w:r w:rsidRPr="003D7E38">
              <w:rPr>
                <w:rFonts w:hint="eastAsia"/>
              </w:rPr>
              <w:t>)</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0" w:right="0"/>
              <w:rPr>
                <w:rFonts w:ascii="Time New Roman" w:eastAsia="KaiTi_GB2312" w:hAnsi="Time New Roman" w:hint="eastAsia"/>
              </w:rPr>
            </w:pPr>
            <w:r w:rsidRPr="00C03439">
              <w:rPr>
                <w:rFonts w:ascii="Time New Roman" w:eastAsia="KaiTi_GB2312" w:hAnsi="Time New Roman" w:hint="eastAsia"/>
              </w:rPr>
              <w:t>参考文件：</w:t>
            </w:r>
          </w:p>
        </w:tc>
        <w:tc>
          <w:tcPr>
            <w:tcW w:w="4758" w:type="dxa"/>
            <w:shd w:val="clear" w:color="auto" w:fill="auto"/>
          </w:tcPr>
          <w:p w:rsidR="00D15CBD" w:rsidRPr="00C03439" w:rsidRDefault="003D7E38" w:rsidP="00C03439">
            <w:pPr>
              <w:pStyle w:val="SingleTxtGC"/>
              <w:suppressAutoHyphens/>
              <w:spacing w:after="70"/>
              <w:ind w:left="0" w:right="0"/>
              <w:rPr>
                <w:rFonts w:hint="eastAsia"/>
                <w:lang w:val="fr-CH"/>
              </w:rPr>
            </w:pPr>
            <w:r w:rsidRPr="00C03439">
              <w:rPr>
                <w:rFonts w:hint="eastAsia"/>
                <w:lang w:val="fr-CH"/>
              </w:rPr>
              <w:t>特别报告员根据议事规则第</w:t>
            </w:r>
            <w:r w:rsidRPr="00C03439">
              <w:rPr>
                <w:rFonts w:hint="eastAsia"/>
                <w:lang w:val="fr-CH"/>
              </w:rPr>
              <w:t>97</w:t>
            </w:r>
            <w:r w:rsidRPr="00C03439">
              <w:rPr>
                <w:rFonts w:hint="eastAsia"/>
                <w:lang w:val="fr-CH"/>
              </w:rPr>
              <w:t>条作出的决定，</w:t>
            </w:r>
            <w:r w:rsidRPr="00C03439">
              <w:rPr>
                <w:rFonts w:hint="eastAsia"/>
                <w:lang w:val="fr-CH"/>
              </w:rPr>
              <w:t>2012</w:t>
            </w:r>
            <w:r w:rsidRPr="00C03439">
              <w:rPr>
                <w:rFonts w:hint="eastAsia"/>
                <w:lang w:val="fr-CH"/>
              </w:rPr>
              <w:t>年</w:t>
            </w:r>
            <w:r w:rsidRPr="00C03439">
              <w:rPr>
                <w:rFonts w:hint="eastAsia"/>
                <w:lang w:val="fr-CH"/>
              </w:rPr>
              <w:t>12</w:t>
            </w:r>
            <w:r w:rsidRPr="00C03439">
              <w:rPr>
                <w:rFonts w:hint="eastAsia"/>
                <w:lang w:val="fr-CH"/>
              </w:rPr>
              <w:t>月</w:t>
            </w:r>
            <w:r w:rsidRPr="00C03439">
              <w:rPr>
                <w:rFonts w:hint="eastAsia"/>
                <w:lang w:val="fr-CH"/>
              </w:rPr>
              <w:t>21</w:t>
            </w:r>
            <w:r w:rsidRPr="00C03439">
              <w:rPr>
                <w:rFonts w:hint="eastAsia"/>
                <w:lang w:val="fr-CH"/>
              </w:rPr>
              <w:t>日转交缔约国</w:t>
            </w:r>
            <w:r w:rsidRPr="00C03439">
              <w:rPr>
                <w:rFonts w:hint="eastAsia"/>
                <w:lang w:val="fr-CH"/>
              </w:rPr>
              <w:t>(</w:t>
            </w:r>
            <w:r w:rsidRPr="00C03439">
              <w:rPr>
                <w:rFonts w:hint="eastAsia"/>
                <w:lang w:val="fr-CH"/>
              </w:rPr>
              <w:t>未以文件印发</w:t>
            </w:r>
            <w:r w:rsidRPr="00C03439">
              <w:rPr>
                <w:rFonts w:hint="eastAsia"/>
                <w:lang w:val="fr-CH"/>
              </w:rPr>
              <w:t>)</w:t>
            </w:r>
          </w:p>
        </w:tc>
      </w:tr>
      <w:tr w:rsidR="00D15CBD" w:rsidTr="00C03439">
        <w:trPr>
          <w:cantSplit/>
        </w:trPr>
        <w:tc>
          <w:tcPr>
            <w:tcW w:w="2173" w:type="dxa"/>
            <w:shd w:val="clear" w:color="auto" w:fill="auto"/>
          </w:tcPr>
          <w:p w:rsidR="00D15CBD" w:rsidRPr="00C03439" w:rsidRDefault="003D7E38" w:rsidP="00C03439">
            <w:pPr>
              <w:pStyle w:val="SingleTxtGC"/>
              <w:suppressAutoHyphens/>
              <w:spacing w:after="70"/>
              <w:ind w:left="0" w:right="0"/>
              <w:rPr>
                <w:rFonts w:ascii="Time New Roman" w:eastAsia="KaiTi_GB2312" w:hAnsi="Time New Roman" w:hint="eastAsia"/>
              </w:rPr>
            </w:pPr>
            <w:r w:rsidRPr="00C03439">
              <w:rPr>
                <w:rFonts w:eastAsia="KaiTi_GB2312" w:hint="eastAsia"/>
              </w:rPr>
              <w:t>决定通过日期</w:t>
            </w:r>
            <w:r w:rsidR="00D15CBD" w:rsidRPr="00C03439">
              <w:rPr>
                <w:rFonts w:ascii="Time New Roman" w:eastAsia="KaiTi_GB2312" w:hAnsi="Time New Roman" w:hint="eastAsia"/>
              </w:rPr>
              <w:t>：</w:t>
            </w:r>
          </w:p>
        </w:tc>
        <w:tc>
          <w:tcPr>
            <w:tcW w:w="4758" w:type="dxa"/>
            <w:shd w:val="clear" w:color="auto" w:fill="auto"/>
          </w:tcPr>
          <w:p w:rsidR="00D15CBD" w:rsidRPr="00C03439" w:rsidRDefault="003D7E38" w:rsidP="00C03439">
            <w:pPr>
              <w:pStyle w:val="SingleTxtGC"/>
              <w:suppressAutoHyphens/>
              <w:spacing w:after="70"/>
              <w:ind w:left="0" w:right="0"/>
              <w:rPr>
                <w:rFonts w:hint="eastAsia"/>
                <w:snapToGrid/>
              </w:rPr>
            </w:pPr>
            <w:r w:rsidRPr="00C03439">
              <w:rPr>
                <w:rFonts w:hint="eastAsia"/>
                <w:snapToGrid/>
              </w:rPr>
              <w:t>2016</w:t>
            </w:r>
            <w:r w:rsidRPr="00C03439">
              <w:rPr>
                <w:rFonts w:hint="eastAsia"/>
                <w:snapToGrid/>
              </w:rPr>
              <w:t>年</w:t>
            </w:r>
            <w:r w:rsidRPr="00C03439">
              <w:rPr>
                <w:rFonts w:hint="eastAsia"/>
                <w:snapToGrid/>
              </w:rPr>
              <w:t>3</w:t>
            </w:r>
            <w:r w:rsidRPr="00C03439">
              <w:rPr>
                <w:rFonts w:hint="eastAsia"/>
                <w:snapToGrid/>
              </w:rPr>
              <w:t>月</w:t>
            </w:r>
            <w:r w:rsidRPr="00C03439">
              <w:rPr>
                <w:rFonts w:hint="eastAsia"/>
                <w:snapToGrid/>
              </w:rPr>
              <w:t>31</w:t>
            </w:r>
            <w:r w:rsidRPr="00C03439">
              <w:rPr>
                <w:rFonts w:hint="eastAsia"/>
                <w:snapToGrid/>
              </w:rPr>
              <w:t>日</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0" w:right="0"/>
              <w:rPr>
                <w:rFonts w:ascii="Time New Roman" w:eastAsia="KaiTi_GB2312" w:hAnsi="Time New Roman" w:hint="eastAsia"/>
              </w:rPr>
            </w:pPr>
            <w:r w:rsidRPr="00C03439">
              <w:rPr>
                <w:rFonts w:ascii="Time New Roman" w:eastAsia="KaiTi_GB2312" w:hAnsi="Time New Roman" w:hint="eastAsia"/>
              </w:rPr>
              <w:t>事由</w:t>
            </w:r>
            <w:r w:rsidRPr="00C03439">
              <w:rPr>
                <w:rFonts w:hint="eastAsia"/>
                <w:snapToGrid/>
              </w:rPr>
              <w:t>：</w:t>
            </w:r>
          </w:p>
        </w:tc>
        <w:tc>
          <w:tcPr>
            <w:tcW w:w="4758" w:type="dxa"/>
            <w:shd w:val="clear" w:color="auto" w:fill="auto"/>
          </w:tcPr>
          <w:p w:rsidR="00D15CBD" w:rsidRPr="00C03439" w:rsidRDefault="003D7E38" w:rsidP="00C03439">
            <w:pPr>
              <w:pStyle w:val="SingleTxtGC"/>
              <w:suppressAutoHyphens/>
              <w:spacing w:after="70"/>
              <w:ind w:left="0" w:right="0"/>
              <w:rPr>
                <w:rFonts w:hint="eastAsia"/>
                <w:snapToGrid/>
              </w:rPr>
            </w:pPr>
            <w:r w:rsidRPr="00C03439">
              <w:rPr>
                <w:rFonts w:hint="eastAsia"/>
                <w:snapToGrid/>
              </w:rPr>
              <w:t>提交人遭受酷刑并被剥夺公正审判程序保证</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0" w:right="0"/>
              <w:rPr>
                <w:rFonts w:ascii="Time New Roman" w:eastAsia="KaiTi_GB2312" w:hAnsi="Time New Roman" w:hint="eastAsia"/>
              </w:rPr>
            </w:pPr>
            <w:r w:rsidRPr="00C03439">
              <w:rPr>
                <w:rFonts w:eastAsia="KaiTi_GB2312" w:hint="eastAsia"/>
                <w:snapToGrid/>
              </w:rPr>
              <w:t>程序性问题</w:t>
            </w:r>
            <w:r w:rsidRPr="00C03439">
              <w:rPr>
                <w:rFonts w:hint="eastAsia"/>
                <w:snapToGrid/>
              </w:rPr>
              <w:t>：</w:t>
            </w:r>
          </w:p>
        </w:tc>
        <w:tc>
          <w:tcPr>
            <w:tcW w:w="4758" w:type="dxa"/>
            <w:shd w:val="clear" w:color="auto" w:fill="auto"/>
          </w:tcPr>
          <w:p w:rsidR="00D15CBD" w:rsidRPr="00C03439" w:rsidRDefault="003D7E38" w:rsidP="00C03439">
            <w:pPr>
              <w:pStyle w:val="SingleTxtGC"/>
              <w:suppressAutoHyphens/>
              <w:spacing w:after="70"/>
              <w:ind w:left="0" w:right="0"/>
              <w:rPr>
                <w:rFonts w:hint="eastAsia"/>
                <w:snapToGrid/>
              </w:rPr>
            </w:pPr>
            <w:r w:rsidRPr="00C03439">
              <w:rPr>
                <w:rFonts w:hint="eastAsia"/>
                <w:snapToGrid/>
              </w:rPr>
              <w:t>国内补救办法尚未用尽</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0" w:right="0"/>
              <w:rPr>
                <w:rFonts w:eastAsia="KaiTi_GB2312" w:hint="eastAsia"/>
                <w:snapToGrid/>
                <w:lang w:val="fr-CH"/>
              </w:rPr>
            </w:pPr>
            <w:r w:rsidRPr="00C03439">
              <w:rPr>
                <w:rFonts w:eastAsia="KaiTi_GB2312"/>
                <w:snapToGrid/>
              </w:rPr>
              <w:t>实质性问题</w:t>
            </w:r>
            <w:r w:rsidRPr="00C03439">
              <w:rPr>
                <w:rFonts w:eastAsia="KaiTi_GB2312" w:hint="eastAsia"/>
                <w:snapToGrid/>
                <w:lang w:val="fr-CH"/>
              </w:rPr>
              <w:t>：</w:t>
            </w:r>
          </w:p>
        </w:tc>
        <w:tc>
          <w:tcPr>
            <w:tcW w:w="4758" w:type="dxa"/>
            <w:shd w:val="clear" w:color="auto" w:fill="auto"/>
          </w:tcPr>
          <w:p w:rsidR="00D15CBD" w:rsidRPr="00C03439" w:rsidRDefault="003D7E38" w:rsidP="00C03439">
            <w:pPr>
              <w:pStyle w:val="SingleTxtGC"/>
              <w:suppressAutoHyphens/>
              <w:spacing w:after="70"/>
              <w:ind w:left="0" w:right="0"/>
              <w:rPr>
                <w:rFonts w:hint="eastAsia"/>
                <w:snapToGrid/>
              </w:rPr>
            </w:pPr>
            <w:r w:rsidRPr="00C03439">
              <w:rPr>
                <w:rFonts w:hint="eastAsia"/>
                <w:snapToGrid/>
              </w:rPr>
              <w:t>酷刑；公正审判；公正审判</w:t>
            </w:r>
            <w:r w:rsidRPr="00C03439">
              <w:rPr>
                <w:rFonts w:hint="eastAsia"/>
                <w:snapToGrid/>
                <w:spacing w:val="-50"/>
              </w:rPr>
              <w:t>―</w:t>
            </w:r>
            <w:r w:rsidRPr="00C03439">
              <w:rPr>
                <w:rFonts w:hint="eastAsia"/>
                <w:snapToGrid/>
              </w:rPr>
              <w:t>―法律援助；任意逮捕</w:t>
            </w:r>
            <w:r w:rsidRPr="00C03439">
              <w:rPr>
                <w:rFonts w:hint="eastAsia"/>
                <w:snapToGrid/>
                <w:spacing w:val="-50"/>
              </w:rPr>
              <w:t>―</w:t>
            </w:r>
            <w:r w:rsidRPr="00C03439">
              <w:rPr>
                <w:rFonts w:hint="eastAsia"/>
                <w:snapToGrid/>
              </w:rPr>
              <w:t>―拘留；拘留条件；族裔歧视</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85" w:right="0"/>
              <w:rPr>
                <w:rFonts w:eastAsia="KaiTi_GB2312"/>
                <w:snapToGrid/>
              </w:rPr>
            </w:pPr>
            <w:r w:rsidRPr="00C03439">
              <w:rPr>
                <w:rFonts w:ascii="Time New Roman" w:eastAsia="KaiTi_GB2312" w:hAnsi="Time New Roman" w:hint="eastAsia"/>
              </w:rPr>
              <w:t>《公约》</w:t>
            </w:r>
            <w:r w:rsidRPr="00C03439">
              <w:rPr>
                <w:rFonts w:eastAsia="KaiTi_GB2312" w:hint="eastAsia"/>
                <w:snapToGrid/>
              </w:rPr>
              <w:t>条款</w:t>
            </w:r>
            <w:r w:rsidRPr="00C03439">
              <w:rPr>
                <w:rFonts w:hint="eastAsia"/>
                <w:snapToGrid/>
              </w:rPr>
              <w:t>：</w:t>
            </w:r>
          </w:p>
        </w:tc>
        <w:tc>
          <w:tcPr>
            <w:tcW w:w="4758" w:type="dxa"/>
            <w:shd w:val="clear" w:color="auto" w:fill="auto"/>
          </w:tcPr>
          <w:p w:rsidR="00D15CBD" w:rsidRPr="00C03439" w:rsidRDefault="003D7E38" w:rsidP="00C03439">
            <w:pPr>
              <w:pStyle w:val="SingleTxtGC"/>
              <w:suppressAutoHyphens/>
              <w:spacing w:after="70"/>
              <w:ind w:left="0" w:right="0"/>
              <w:rPr>
                <w:rFonts w:hint="eastAsia"/>
                <w:snapToGrid/>
              </w:rPr>
            </w:pPr>
            <w:r w:rsidRPr="00C03439">
              <w:rPr>
                <w:rFonts w:hint="eastAsia"/>
                <w:snapToGrid/>
              </w:rPr>
              <w:t>第二条；与第二条第三款、第九条第一款、第十条第一款、第十四条第一款、第二款、第三款</w:t>
            </w:r>
            <w:r w:rsidRPr="00C03439">
              <w:rPr>
                <w:rFonts w:hint="eastAsia"/>
                <w:snapToGrid/>
              </w:rPr>
              <w:t>(</w:t>
            </w:r>
            <w:r w:rsidRPr="00C03439">
              <w:rPr>
                <w:rFonts w:hint="eastAsia"/>
                <w:snapToGrid/>
              </w:rPr>
              <w:t>乙</w:t>
            </w:r>
            <w:r w:rsidRPr="00C03439">
              <w:rPr>
                <w:rFonts w:hint="eastAsia"/>
                <w:snapToGrid/>
              </w:rPr>
              <w:t>)</w:t>
            </w:r>
            <w:r w:rsidRPr="00C03439">
              <w:rPr>
                <w:rFonts w:hint="eastAsia"/>
                <w:snapToGrid/>
              </w:rPr>
              <w:t>项和</w:t>
            </w:r>
            <w:r w:rsidRPr="00C03439">
              <w:rPr>
                <w:rFonts w:hint="eastAsia"/>
                <w:snapToGrid/>
              </w:rPr>
              <w:t>(</w:t>
            </w:r>
            <w:r w:rsidRPr="00C03439">
              <w:rPr>
                <w:rFonts w:hint="eastAsia"/>
                <w:snapToGrid/>
              </w:rPr>
              <w:t>戊</w:t>
            </w:r>
            <w:r w:rsidRPr="00C03439">
              <w:rPr>
                <w:rFonts w:hint="eastAsia"/>
                <w:snapToGrid/>
              </w:rPr>
              <w:t>)</w:t>
            </w:r>
            <w:r w:rsidRPr="00C03439">
              <w:rPr>
                <w:rFonts w:hint="eastAsia"/>
                <w:snapToGrid/>
              </w:rPr>
              <w:t>项和第五款、第十九条和第二十六条分别和连同理解的第七条</w:t>
            </w:r>
          </w:p>
        </w:tc>
      </w:tr>
      <w:tr w:rsidR="00D15CBD" w:rsidTr="00C03439">
        <w:trPr>
          <w:cantSplit/>
        </w:trPr>
        <w:tc>
          <w:tcPr>
            <w:tcW w:w="2173" w:type="dxa"/>
            <w:shd w:val="clear" w:color="auto" w:fill="auto"/>
          </w:tcPr>
          <w:p w:rsidR="00D15CBD" w:rsidRPr="00C03439" w:rsidRDefault="00D15CBD" w:rsidP="00C03439">
            <w:pPr>
              <w:pStyle w:val="SingleTxtGC"/>
              <w:suppressAutoHyphens/>
              <w:spacing w:after="70"/>
              <w:ind w:left="-85" w:right="0"/>
              <w:rPr>
                <w:rFonts w:ascii="Time New Roman" w:eastAsia="KaiTi_GB2312" w:hAnsi="Time New Roman" w:hint="eastAsia"/>
              </w:rPr>
            </w:pPr>
            <w:r w:rsidRPr="00C03439">
              <w:rPr>
                <w:rFonts w:ascii="Time New Roman" w:eastAsia="KaiTi_GB2312" w:hAnsi="Time New Roman" w:hint="eastAsia"/>
              </w:rPr>
              <w:t>《任择议定书》</w:t>
            </w:r>
            <w:r w:rsidRPr="00C03439">
              <w:rPr>
                <w:rFonts w:eastAsia="KaiTi_GB2312" w:hint="eastAsia"/>
                <w:snapToGrid/>
              </w:rPr>
              <w:t>条款</w:t>
            </w:r>
            <w:r w:rsidRPr="00C03439">
              <w:rPr>
                <w:rFonts w:hint="eastAsia"/>
                <w:snapToGrid/>
              </w:rPr>
              <w:t>：</w:t>
            </w:r>
          </w:p>
        </w:tc>
        <w:tc>
          <w:tcPr>
            <w:tcW w:w="4758" w:type="dxa"/>
            <w:shd w:val="clear" w:color="auto" w:fill="auto"/>
          </w:tcPr>
          <w:p w:rsidR="00D15CBD" w:rsidRPr="00C03439" w:rsidRDefault="003D7E38" w:rsidP="00C03439">
            <w:pPr>
              <w:pStyle w:val="SingleTxtGC"/>
              <w:suppressAutoHyphens/>
              <w:spacing w:after="70"/>
              <w:ind w:left="0" w:right="0"/>
              <w:rPr>
                <w:rFonts w:hint="eastAsia"/>
                <w:snapToGrid/>
              </w:rPr>
            </w:pPr>
            <w:r w:rsidRPr="00C03439">
              <w:rPr>
                <w:rFonts w:hint="eastAsia"/>
                <w:snapToGrid/>
              </w:rPr>
              <w:t>第五条第二款</w:t>
            </w:r>
            <w:r w:rsidRPr="00C03439">
              <w:rPr>
                <w:rFonts w:hint="eastAsia"/>
                <w:snapToGrid/>
              </w:rPr>
              <w:t>(</w:t>
            </w:r>
            <w:r w:rsidRPr="00C03439">
              <w:rPr>
                <w:rFonts w:hint="eastAsia"/>
                <w:snapToGrid/>
              </w:rPr>
              <w:t>丑</w:t>
            </w:r>
            <w:r w:rsidRPr="00C03439">
              <w:rPr>
                <w:rFonts w:hint="eastAsia"/>
                <w:snapToGrid/>
              </w:rPr>
              <w:t>)</w:t>
            </w:r>
            <w:r w:rsidRPr="00C03439">
              <w:rPr>
                <w:rFonts w:hint="eastAsia"/>
                <w:snapToGrid/>
              </w:rPr>
              <w:t>项</w:t>
            </w:r>
          </w:p>
        </w:tc>
      </w:tr>
    </w:tbl>
    <w:p w:rsidR="003D7E38" w:rsidRPr="003D7E38" w:rsidRDefault="00C51697" w:rsidP="003D7E38">
      <w:pPr>
        <w:pStyle w:val="SingleTxtGC"/>
      </w:pPr>
      <w:r>
        <w:br w:type="page"/>
      </w:r>
      <w:r w:rsidR="003D7E38" w:rsidRPr="003D7E38">
        <w:t xml:space="preserve">1.  </w:t>
      </w:r>
      <w:r w:rsidR="003D7E38" w:rsidRPr="003D7E38">
        <w:rPr>
          <w:rFonts w:hint="eastAsia"/>
        </w:rPr>
        <w:t>来文提交人</w:t>
      </w:r>
      <w:r w:rsidR="003D7E38" w:rsidRPr="003D7E38">
        <w:t>Azimjan Askarov</w:t>
      </w:r>
      <w:r w:rsidR="003D7E38" w:rsidRPr="003D7E38">
        <w:rPr>
          <w:rFonts w:hint="eastAsia"/>
        </w:rPr>
        <w:t>，是吉尔吉斯斯坦国民，生于</w:t>
      </w:r>
      <w:r w:rsidR="003D7E38" w:rsidRPr="003D7E38">
        <w:t>1951</w:t>
      </w:r>
      <w:r w:rsidR="003D7E38" w:rsidRPr="003D7E38">
        <w:rPr>
          <w:rFonts w:hint="eastAsia"/>
        </w:rPr>
        <w:t>年。提交人称，缔约国侵犯了其根据《公约》第二条；与第二条第三款、第九条第一款、第十条第一款、第十四条第一款、第二款、第三款</w:t>
      </w:r>
      <w:r w:rsidR="003D7E38" w:rsidRPr="003D7E38">
        <w:rPr>
          <w:rFonts w:hint="eastAsia"/>
        </w:rPr>
        <w:t>(</w:t>
      </w:r>
      <w:r w:rsidR="003D7E38" w:rsidRPr="003D7E38">
        <w:rPr>
          <w:rFonts w:hint="eastAsia"/>
        </w:rPr>
        <w:t>乙</w:t>
      </w:r>
      <w:r w:rsidR="003D7E38" w:rsidRPr="003D7E38">
        <w:rPr>
          <w:rFonts w:hint="eastAsia"/>
        </w:rPr>
        <w:t>)</w:t>
      </w:r>
      <w:r w:rsidR="003D7E38" w:rsidRPr="003D7E38">
        <w:rPr>
          <w:rFonts w:hint="eastAsia"/>
        </w:rPr>
        <w:t>项和</w:t>
      </w:r>
      <w:r w:rsidR="003D7E38" w:rsidRPr="003D7E38">
        <w:rPr>
          <w:rFonts w:hint="eastAsia"/>
        </w:rPr>
        <w:t>(</w:t>
      </w:r>
      <w:r w:rsidR="003D7E38" w:rsidRPr="003D7E38">
        <w:rPr>
          <w:rFonts w:hint="eastAsia"/>
        </w:rPr>
        <w:t>戊</w:t>
      </w:r>
      <w:r w:rsidR="003D7E38" w:rsidRPr="003D7E38">
        <w:rPr>
          <w:rFonts w:hint="eastAsia"/>
        </w:rPr>
        <w:t>)</w:t>
      </w:r>
      <w:r w:rsidR="003D7E38" w:rsidRPr="003D7E38">
        <w:rPr>
          <w:rFonts w:hint="eastAsia"/>
        </w:rPr>
        <w:t>项和第五款、第十九条和第二十六条分别和连同理解的第七条享有的权利。《任择议定书》于</w:t>
      </w:r>
      <w:r w:rsidR="003D7E38" w:rsidRPr="003D7E38">
        <w:t>1995</w:t>
      </w:r>
      <w:r w:rsidR="003D7E38" w:rsidRPr="003D7E38">
        <w:rPr>
          <w:rFonts w:hint="eastAsia"/>
        </w:rPr>
        <w:t>年</w:t>
      </w:r>
      <w:r w:rsidR="003D7E38" w:rsidRPr="003D7E38">
        <w:t>1</w:t>
      </w:r>
      <w:r w:rsidR="003D7E38" w:rsidRPr="003D7E38">
        <w:rPr>
          <w:rFonts w:hint="eastAsia"/>
        </w:rPr>
        <w:t>月</w:t>
      </w:r>
      <w:r w:rsidR="003D7E38" w:rsidRPr="003D7E38">
        <w:t>7</w:t>
      </w:r>
      <w:r w:rsidR="003D7E38" w:rsidRPr="003D7E38">
        <w:rPr>
          <w:rFonts w:hint="eastAsia"/>
        </w:rPr>
        <w:t>日在缔约国生效。提交人由律师代理。</w:t>
      </w:r>
    </w:p>
    <w:p w:rsidR="003D7E38" w:rsidRPr="003D7E38" w:rsidRDefault="00C52A1B" w:rsidP="00C52A1B">
      <w:pPr>
        <w:pStyle w:val="H23GC"/>
      </w:pPr>
      <w:r>
        <w:rPr>
          <w:rFonts w:hint="eastAsia"/>
        </w:rPr>
        <w:tab/>
      </w:r>
      <w:r>
        <w:rPr>
          <w:rFonts w:hint="eastAsia"/>
        </w:rPr>
        <w:tab/>
      </w:r>
      <w:r w:rsidR="003D7E38" w:rsidRPr="003D7E38">
        <w:rPr>
          <w:rFonts w:hint="eastAsia"/>
        </w:rPr>
        <w:t>提交人陈述的事实</w:t>
      </w:r>
    </w:p>
    <w:p w:rsidR="003D7E38" w:rsidRPr="003D7E38" w:rsidRDefault="003D7E38" w:rsidP="003D7E38">
      <w:pPr>
        <w:pStyle w:val="SingleTxtGC"/>
      </w:pPr>
      <w:r w:rsidRPr="003D7E38">
        <w:t xml:space="preserve">2.1  </w:t>
      </w:r>
      <w:r w:rsidRPr="003D7E38">
        <w:rPr>
          <w:rFonts w:hint="eastAsia"/>
        </w:rPr>
        <w:t>提交人为乌兹别克族，是吉尔吉斯斯坦的人权捍卫者。十多年来，他记录了警察和监狱当局在他的家乡巴扎尔</w:t>
      </w:r>
      <w:r w:rsidR="00C52A1B">
        <w:rPr>
          <w:rFonts w:hint="eastAsia"/>
        </w:rPr>
        <w:t>－</w:t>
      </w:r>
      <w:r w:rsidRPr="003D7E38">
        <w:rPr>
          <w:rFonts w:hint="eastAsia"/>
        </w:rPr>
        <w:t>科尔贡和扎拉尔</w:t>
      </w:r>
      <w:r w:rsidR="00C52A1B">
        <w:rPr>
          <w:rFonts w:hint="eastAsia"/>
        </w:rPr>
        <w:t>－</w:t>
      </w:r>
      <w:r w:rsidRPr="003D7E38">
        <w:rPr>
          <w:rFonts w:hint="eastAsia"/>
        </w:rPr>
        <w:t>阿巴德地区其他地方侵犯人权的行为。</w:t>
      </w:r>
      <w:r w:rsidRPr="003D7E38">
        <w:t>2010</w:t>
      </w:r>
      <w:r w:rsidRPr="003D7E38">
        <w:rPr>
          <w:rFonts w:hint="eastAsia"/>
        </w:rPr>
        <w:t>年</w:t>
      </w:r>
      <w:r w:rsidRPr="003D7E38">
        <w:t>6</w:t>
      </w:r>
      <w:r w:rsidRPr="003D7E38">
        <w:rPr>
          <w:rFonts w:hint="eastAsia"/>
        </w:rPr>
        <w:t>月</w:t>
      </w:r>
      <w:r w:rsidRPr="003D7E38">
        <w:t>15</w:t>
      </w:r>
      <w:r w:rsidRPr="003D7E38">
        <w:rPr>
          <w:rFonts w:hint="eastAsia"/>
        </w:rPr>
        <w:t>日，他在吉尔吉斯斯坦南部族裔暴力事件后被拘留。他被指控犯下多宗罪行，包括</w:t>
      </w:r>
      <w:r w:rsidRPr="003D7E38">
        <w:t>2010</w:t>
      </w:r>
      <w:r w:rsidRPr="003D7E38">
        <w:rPr>
          <w:rFonts w:hint="eastAsia"/>
        </w:rPr>
        <w:t>年</w:t>
      </w:r>
      <w:r w:rsidRPr="003D7E38">
        <w:t>6</w:t>
      </w:r>
      <w:r w:rsidRPr="003D7E38">
        <w:rPr>
          <w:rFonts w:hint="eastAsia"/>
        </w:rPr>
        <w:t>月</w:t>
      </w:r>
      <w:r w:rsidRPr="003D7E38">
        <w:t>13</w:t>
      </w:r>
      <w:r w:rsidRPr="003D7E38">
        <w:rPr>
          <w:rFonts w:hint="eastAsia"/>
        </w:rPr>
        <w:t>日上午合谋杀害一名警察，他被关押在该警察曾工作过的同一警察局。</w:t>
      </w:r>
    </w:p>
    <w:p w:rsidR="003D7E38" w:rsidRPr="003D7E38" w:rsidRDefault="003D7E38" w:rsidP="003D7E38">
      <w:pPr>
        <w:pStyle w:val="SingleTxtGC"/>
      </w:pPr>
      <w:r w:rsidRPr="003D7E38">
        <w:t xml:space="preserve">2.2  </w:t>
      </w:r>
      <w:r w:rsidRPr="003D7E38">
        <w:rPr>
          <w:rFonts w:hint="eastAsia"/>
        </w:rPr>
        <w:t>提交人声称，在</w:t>
      </w:r>
      <w:r w:rsidRPr="003D7E38">
        <w:t>2010</w:t>
      </w:r>
      <w:r w:rsidRPr="003D7E38">
        <w:rPr>
          <w:rFonts w:hint="eastAsia"/>
        </w:rPr>
        <w:t>年</w:t>
      </w:r>
      <w:r w:rsidRPr="003D7E38">
        <w:t>6</w:t>
      </w:r>
      <w:r w:rsidRPr="003D7E38">
        <w:rPr>
          <w:rFonts w:hint="eastAsia"/>
        </w:rPr>
        <w:t>月</w:t>
      </w:r>
      <w:r w:rsidRPr="003D7E38">
        <w:t>15</w:t>
      </w:r>
      <w:r w:rsidRPr="003D7E38">
        <w:rPr>
          <w:rFonts w:hint="eastAsia"/>
        </w:rPr>
        <w:t>日被拘押后关押在警察局的头四天，他一再遭到殴打，警察羞辱他并提到他做的人权工作，他们说：“你写文章批评我们，我们会找你算帐”，</w:t>
      </w:r>
      <w:r w:rsidR="00C52A1B">
        <w:rPr>
          <w:rFonts w:hint="eastAsia"/>
        </w:rPr>
        <w:t>“</w:t>
      </w:r>
      <w:r w:rsidRPr="003D7E38">
        <w:rPr>
          <w:rFonts w:hint="eastAsia"/>
        </w:rPr>
        <w:t>我们会让你慢慢死去</w:t>
      </w:r>
      <w:r w:rsidR="00C52A1B">
        <w:rPr>
          <w:rFonts w:hint="eastAsia"/>
        </w:rPr>
        <w:t>”</w:t>
      </w:r>
      <w:r w:rsidRPr="003D7E38">
        <w:rPr>
          <w:rFonts w:hint="eastAsia"/>
        </w:rPr>
        <w:t>、“现在我们惩罚你的机会和时机到了</w:t>
      </w:r>
      <w:r w:rsidR="00C52A1B">
        <w:rPr>
          <w:rFonts w:hint="eastAsia"/>
        </w:rPr>
        <w:t>”以及“</w:t>
      </w:r>
      <w:r w:rsidRPr="003D7E38">
        <w:rPr>
          <w:rFonts w:hint="eastAsia"/>
        </w:rPr>
        <w:t>现在轮到你为我们服务了</w:t>
      </w:r>
      <w:r w:rsidR="00C52A1B">
        <w:rPr>
          <w:rFonts w:hint="eastAsia"/>
        </w:rPr>
        <w:t>”</w:t>
      </w:r>
      <w:r w:rsidRPr="003D7E38">
        <w:rPr>
          <w:rFonts w:hint="eastAsia"/>
        </w:rPr>
        <w:t>。警察不让他与律师联系，至少</w:t>
      </w:r>
      <w:r w:rsidRPr="003D7E38">
        <w:t>11</w:t>
      </w:r>
      <w:r w:rsidRPr="003D7E38">
        <w:rPr>
          <w:rFonts w:hint="eastAsia"/>
        </w:rPr>
        <w:t>次审问了他，企图胁迫他作出对吉尔吉斯斯坦乌兹别克社区领导人不利的证词。</w:t>
      </w:r>
    </w:p>
    <w:p w:rsidR="003D7E38" w:rsidRPr="003D7E38" w:rsidRDefault="00C52A1B" w:rsidP="003D7E38">
      <w:pPr>
        <w:pStyle w:val="SingleTxtGC"/>
      </w:pPr>
      <w:r>
        <w:t xml:space="preserve">2.3  </w:t>
      </w:r>
      <w:r w:rsidR="003D7E38" w:rsidRPr="003D7E38">
        <w:rPr>
          <w:rFonts w:hint="eastAsia"/>
        </w:rPr>
        <w:t>提交人表示，有一次警察用手枪一再敲打他的头部，他不得不清洗自己流的血。警察还威胁说要当他的面强奸他的妻子和女儿。尽管《吉尔吉斯斯坦刑事诉讼法》第</w:t>
      </w:r>
      <w:r w:rsidR="003D7E38" w:rsidRPr="003D7E38">
        <w:t>95</w:t>
      </w:r>
      <w:r w:rsidR="003D7E38" w:rsidRPr="003D7E38">
        <w:rPr>
          <w:rFonts w:hint="eastAsia"/>
        </w:rPr>
        <w:t>条规定拘留必须在</w:t>
      </w:r>
      <w:r w:rsidR="003D7E38" w:rsidRPr="003D7E38">
        <w:t>3</w:t>
      </w:r>
      <w:r w:rsidR="003D7E38" w:rsidRPr="003D7E38">
        <w:rPr>
          <w:rFonts w:hint="eastAsia"/>
        </w:rPr>
        <w:t>小时内登记，但是他被拘留近</w:t>
      </w:r>
      <w:r w:rsidR="003D7E38" w:rsidRPr="003D7E38">
        <w:t>24</w:t>
      </w:r>
      <w:r w:rsidR="003D7E38" w:rsidRPr="003D7E38">
        <w:rPr>
          <w:rFonts w:hint="eastAsia"/>
        </w:rPr>
        <w:t>小时却没有登记。在审问的第三天，负责调查的地方检察官</w:t>
      </w:r>
      <w:r w:rsidR="003D7E38" w:rsidRPr="003D7E38">
        <w:t>Turazhanova</w:t>
      </w:r>
      <w:r w:rsidR="003D7E38" w:rsidRPr="003D7E38">
        <w:rPr>
          <w:rFonts w:hint="eastAsia"/>
        </w:rPr>
        <w:t>女士批评警方说，他们仍然没有获得她说过需要的信息。</w:t>
      </w:r>
    </w:p>
    <w:p w:rsidR="003D7E38" w:rsidRPr="003D7E38" w:rsidRDefault="00C52A1B" w:rsidP="003D7E38">
      <w:pPr>
        <w:pStyle w:val="SingleTxtGC"/>
      </w:pPr>
      <w:r>
        <w:t xml:space="preserve">2.4  </w:t>
      </w:r>
      <w:r w:rsidR="003D7E38" w:rsidRPr="003D7E38">
        <w:rPr>
          <w:rFonts w:hint="eastAsia"/>
        </w:rPr>
        <w:t>提交人表示，</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17</w:t>
      </w:r>
      <w:r w:rsidR="003D7E38" w:rsidRPr="003D7E38">
        <w:rPr>
          <w:rFonts w:hint="eastAsia"/>
        </w:rPr>
        <w:t>日，检察官对他提起刑事指控，指控他挑起族裔仇恨、煽动骚乱和蛊惑群众袭警致死。在一次审讯中，法官和检察官都宣布提交人的罪行已得到证实，法院下令审前羁押提交人。法院为提交人提供了一个国家指定的律师</w:t>
      </w:r>
      <w:r w:rsidR="003D7E38" w:rsidRPr="003D7E38">
        <w:t>Myrzakulov</w:t>
      </w:r>
      <w:r w:rsidR="003D7E38" w:rsidRPr="003D7E38">
        <w:rPr>
          <w:rFonts w:hint="eastAsia"/>
        </w:rPr>
        <w:t>先生，但这名律师并不为提交人的利益辩护，相反，他指责提交人过去不尊重警察和检察官，写文章批评他们的工作。最终，来自巴扎尔</w:t>
      </w:r>
      <w:r w:rsidR="00D33726">
        <w:t>－</w:t>
      </w:r>
      <w:r w:rsidR="003D7E38" w:rsidRPr="003D7E38">
        <w:rPr>
          <w:rFonts w:hint="eastAsia"/>
        </w:rPr>
        <w:t>科尔贡的其他七名同案被告也因参加骚乱、杀死警察或两者兼有而被拘留和指控。</w:t>
      </w:r>
    </w:p>
    <w:p w:rsidR="003D7E38" w:rsidRPr="003D7E38" w:rsidRDefault="00C52A1B" w:rsidP="003D7E38">
      <w:pPr>
        <w:pStyle w:val="SingleTxtGC"/>
      </w:pPr>
      <w:r>
        <w:t xml:space="preserve">2.5  </w:t>
      </w:r>
      <w:r w:rsidR="003D7E38" w:rsidRPr="003D7E38">
        <w:rPr>
          <w:rFonts w:hint="eastAsia"/>
        </w:rPr>
        <w:t>提交人被警方拘押在巴扎尔</w:t>
      </w:r>
      <w:r w:rsidR="00D33726">
        <w:t>－</w:t>
      </w:r>
      <w:r w:rsidR="003D7E38" w:rsidRPr="003D7E38">
        <w:rPr>
          <w:rFonts w:hint="eastAsia"/>
        </w:rPr>
        <w:t>科尔贡已故警察的警察局达两个月之久。在他被拘留一周后他的同事探访他，发现他受到酷刑，此后他才能与律师联系。甚至在比什凯克的著名人权律师，</w:t>
      </w:r>
      <w:r w:rsidR="003D7E38" w:rsidRPr="003D7E38">
        <w:t>N. Toktakunov</w:t>
      </w:r>
      <w:r w:rsidR="003D7E38" w:rsidRPr="003D7E38">
        <w:rPr>
          <w:rFonts w:hint="eastAsia"/>
        </w:rPr>
        <w:t>先生参加辩护团队后，警方和检察官仍拒绝该律师与提交人私下会面并隐瞒他编写辩护词所需的信息。已故警察的亲属几次在警察局和检察官办公室的大楼内殴打提交人的律师</w:t>
      </w:r>
      <w:r w:rsidR="00407879">
        <w:rPr>
          <w:rStyle w:val="FootnoteReference"/>
        </w:rPr>
        <w:footnoteReference w:id="3"/>
      </w:r>
      <w:r w:rsidR="003D7E38" w:rsidRPr="003D7E38">
        <w:rPr>
          <w:rFonts w:hint="eastAsia"/>
        </w:rPr>
        <w:t>。而警方和地方检察机关拒绝进行干预。有一次在律师与提交人私下会面仅</w:t>
      </w:r>
      <w:r w:rsidR="003D7E38" w:rsidRPr="003D7E38">
        <w:t>10</w:t>
      </w:r>
      <w:r w:rsidR="003D7E38" w:rsidRPr="003D7E38">
        <w:rPr>
          <w:rFonts w:hint="eastAsia"/>
        </w:rPr>
        <w:t>分钟后，警方就终止了他们的会面。在长达两个月的整个调查期间，他们在一起讨论案情的时间还不到两小时。</w:t>
      </w:r>
    </w:p>
    <w:p w:rsidR="003D7E38" w:rsidRPr="003D7E38" w:rsidRDefault="003D7E38" w:rsidP="003D7E38">
      <w:pPr>
        <w:pStyle w:val="SingleTxtGC"/>
      </w:pPr>
      <w:r w:rsidRPr="003D7E38">
        <w:t xml:space="preserve">2.6 </w:t>
      </w:r>
      <w:r w:rsidR="00C52A1B">
        <w:t xml:space="preserve"> </w:t>
      </w:r>
      <w:r w:rsidRPr="003D7E38">
        <w:rPr>
          <w:rFonts w:hint="eastAsia"/>
        </w:rPr>
        <w:t>提交人称，从</w:t>
      </w:r>
      <w:r w:rsidRPr="003D7E38">
        <w:t>2010</w:t>
      </w:r>
      <w:r w:rsidRPr="003D7E38">
        <w:rPr>
          <w:rFonts w:hint="eastAsia"/>
        </w:rPr>
        <w:t>年</w:t>
      </w:r>
      <w:r w:rsidRPr="003D7E38">
        <w:t>9</w:t>
      </w:r>
      <w:r w:rsidRPr="003D7E38">
        <w:rPr>
          <w:rFonts w:hint="eastAsia"/>
        </w:rPr>
        <w:t>月</w:t>
      </w:r>
      <w:r w:rsidRPr="003D7E38">
        <w:t>2</w:t>
      </w:r>
      <w:r w:rsidRPr="003D7E38">
        <w:rPr>
          <w:rFonts w:hint="eastAsia"/>
        </w:rPr>
        <w:t>日开始，他与七名同案被告在区法院一起受审。审讯是非常不公平的，等于剥夺了他们的公正权利。提交人的律师没能参加第一天的审讯，原因是他在审讯前一天晚上才得到通知，而他居住在比什凯克，有</w:t>
      </w:r>
      <w:r w:rsidRPr="003D7E38">
        <w:t>10</w:t>
      </w:r>
      <w:r w:rsidRPr="003D7E38">
        <w:rPr>
          <w:rFonts w:hint="eastAsia"/>
        </w:rPr>
        <w:t>个小时车程。提交人否认所有的指控，因为那名警察被打死时，他一直待在家里，但法院不允许他的律师提出有利于他的证据。在没有提交人律师参加第一天审讯的情况下，法院听取了</w:t>
      </w:r>
      <w:r w:rsidRPr="003D7E38">
        <w:t>16</w:t>
      </w:r>
      <w:r w:rsidRPr="003D7E38">
        <w:rPr>
          <w:rFonts w:hint="eastAsia"/>
        </w:rPr>
        <w:t>名控方证人的证词，包括巴扎尔</w:t>
      </w:r>
      <w:r w:rsidR="00D33726">
        <w:t>－</w:t>
      </w:r>
      <w:r w:rsidRPr="003D7E38">
        <w:rPr>
          <w:rFonts w:hint="eastAsia"/>
        </w:rPr>
        <w:t>科尔贡警察局的</w:t>
      </w:r>
      <w:r w:rsidRPr="003D7E38">
        <w:t>14</w:t>
      </w:r>
      <w:r w:rsidRPr="003D7E38">
        <w:rPr>
          <w:rFonts w:hint="eastAsia"/>
        </w:rPr>
        <w:t>名警察。</w:t>
      </w:r>
    </w:p>
    <w:p w:rsidR="003D7E38" w:rsidRPr="003D7E38" w:rsidRDefault="003D7E38" w:rsidP="003D7E38">
      <w:pPr>
        <w:pStyle w:val="SingleTxtGC"/>
      </w:pPr>
      <w:r w:rsidRPr="003D7E38">
        <w:t xml:space="preserve">2.7  </w:t>
      </w:r>
      <w:r w:rsidRPr="003D7E38">
        <w:rPr>
          <w:rFonts w:hint="eastAsia"/>
        </w:rPr>
        <w:t>提交人提出，已故警察的亲属在审判室内外一直不断地威胁和恐吓提交人的辩护团队、他的</w:t>
      </w:r>
      <w:r w:rsidRPr="003D7E38">
        <w:t>7</w:t>
      </w:r>
      <w:r w:rsidRPr="003D7E38">
        <w:rPr>
          <w:rFonts w:hint="eastAsia"/>
        </w:rPr>
        <w:t>名同案被告和可能的证人。例如，这些亲属说，他们为参加审讯的“每个辩护律师雇佣了杀手”。而主审法官没有作出任何努力，保护辩护律师或维持法庭秩序。审判室中这种恫吓的气氛妨碍了辩护律师提起法律诉讼、传唤辩方证人或诘问控方证人。</w:t>
      </w:r>
    </w:p>
    <w:p w:rsidR="003D7E38" w:rsidRPr="003D7E38" w:rsidRDefault="00C52A1B" w:rsidP="003D7E38">
      <w:pPr>
        <w:pStyle w:val="SingleTxtGC"/>
      </w:pPr>
      <w:r>
        <w:t xml:space="preserve">2.8  </w:t>
      </w:r>
      <w:r w:rsidR="003D7E38" w:rsidRPr="003D7E38">
        <w:rPr>
          <w:rFonts w:hint="eastAsia"/>
        </w:rPr>
        <w:t>提交人和他的同案被告在审讯期间还遭到了殴打。在第一次审讯后，警察打开拘押他们的牢房，就在审判室中殴打他们。后来那天晚上在审讯期间关押他们的警察局后院有</w:t>
      </w:r>
      <w:r w:rsidR="003D7E38" w:rsidRPr="003D7E38">
        <w:t>20</w:t>
      </w:r>
      <w:r w:rsidR="003D7E38" w:rsidRPr="003D7E38">
        <w:rPr>
          <w:rFonts w:hint="eastAsia"/>
        </w:rPr>
        <w:t>名警察殴打提交人和其他被告，时间长达几个小时，他们都戴着手铐，不能保护自己。警察在殴打他们时告诉他们，他们在法庭上必须保持安静，仅用“是”或“否”回答问题。</w:t>
      </w:r>
    </w:p>
    <w:p w:rsidR="003D7E38" w:rsidRPr="003D7E38" w:rsidRDefault="003D7E38" w:rsidP="003D7E38">
      <w:pPr>
        <w:pStyle w:val="SingleTxtGC"/>
      </w:pPr>
      <w:r w:rsidRPr="003D7E38">
        <w:t xml:space="preserve">2.9  </w:t>
      </w:r>
      <w:r w:rsidRPr="003D7E38">
        <w:rPr>
          <w:rFonts w:hint="eastAsia"/>
        </w:rPr>
        <w:t>区法院不考虑辩方提交的任何证据，于</w:t>
      </w:r>
      <w:r w:rsidRPr="003D7E38">
        <w:t>2010</w:t>
      </w:r>
      <w:r w:rsidRPr="003D7E38">
        <w:rPr>
          <w:rFonts w:hint="eastAsia"/>
        </w:rPr>
        <w:t>年</w:t>
      </w:r>
      <w:r w:rsidRPr="003D7E38">
        <w:t>9</w:t>
      </w:r>
      <w:r w:rsidRPr="003D7E38">
        <w:rPr>
          <w:rFonts w:hint="eastAsia"/>
        </w:rPr>
        <w:t>月</w:t>
      </w:r>
      <w:r w:rsidRPr="003D7E38">
        <w:t>8</w:t>
      </w:r>
      <w:r w:rsidRPr="003D7E38">
        <w:rPr>
          <w:rFonts w:hint="eastAsia"/>
        </w:rPr>
        <w:t>日举行最后一次审讯。在这次审讯中，律师</w:t>
      </w:r>
      <w:r w:rsidRPr="003D7E38">
        <w:t>Toktakunov</w:t>
      </w:r>
      <w:r w:rsidRPr="003D7E38">
        <w:rPr>
          <w:rFonts w:hint="eastAsia"/>
        </w:rPr>
        <w:t>先生再次指出，提交人受到了酷刑。他还申诉说他不能与他的当事人充分联系和得不到该刑事案的卷宗。</w:t>
      </w:r>
      <w:r w:rsidRPr="003D7E38">
        <w:t>2010</w:t>
      </w:r>
      <w:r w:rsidRPr="003D7E38">
        <w:rPr>
          <w:rFonts w:hint="eastAsia"/>
        </w:rPr>
        <w:t>年</w:t>
      </w:r>
      <w:r w:rsidRPr="003D7E38">
        <w:t>9</w:t>
      </w:r>
      <w:r w:rsidRPr="003D7E38">
        <w:rPr>
          <w:rFonts w:hint="eastAsia"/>
        </w:rPr>
        <w:t>月</w:t>
      </w:r>
      <w:r w:rsidRPr="003D7E38">
        <w:t>15</w:t>
      </w:r>
      <w:r w:rsidRPr="003D7E38">
        <w:rPr>
          <w:rFonts w:hint="eastAsia"/>
        </w:rPr>
        <w:t>日，区法院查明提交人有罪，他煽动族裔仇恨、制造混乱、合谋杀害警察、谋杀其它警察未遂、鼓动他人把市长作为人质和拥有</w:t>
      </w:r>
      <w:r w:rsidRPr="003D7E38">
        <w:t>10</w:t>
      </w:r>
      <w:r w:rsidRPr="003D7E38">
        <w:rPr>
          <w:rFonts w:hint="eastAsia"/>
        </w:rPr>
        <w:t>发子弹。法院判处他无期徒刑。法院还判处</w:t>
      </w:r>
      <w:r w:rsidRPr="003D7E38">
        <w:t>4</w:t>
      </w:r>
      <w:r w:rsidRPr="003D7E38">
        <w:rPr>
          <w:rFonts w:hint="eastAsia"/>
        </w:rPr>
        <w:t>名同案被告无期徒刑，判处其他</w:t>
      </w:r>
      <w:r w:rsidRPr="003D7E38">
        <w:t>3</w:t>
      </w:r>
      <w:r w:rsidRPr="003D7E38">
        <w:rPr>
          <w:rFonts w:hint="eastAsia"/>
        </w:rPr>
        <w:t>名被告</w:t>
      </w:r>
      <w:r w:rsidRPr="003D7E38">
        <w:t>9</w:t>
      </w:r>
      <w:r w:rsidRPr="003D7E38">
        <w:rPr>
          <w:rFonts w:hint="eastAsia"/>
        </w:rPr>
        <w:t>年至</w:t>
      </w:r>
      <w:r w:rsidRPr="003D7E38">
        <w:t>20</w:t>
      </w:r>
      <w:r w:rsidRPr="003D7E38">
        <w:rPr>
          <w:rFonts w:hint="eastAsia"/>
        </w:rPr>
        <w:t>年徒刑。</w:t>
      </w:r>
    </w:p>
    <w:p w:rsidR="003D7E38" w:rsidRPr="003D7E38" w:rsidRDefault="00C52A1B" w:rsidP="003D7E38">
      <w:pPr>
        <w:pStyle w:val="SingleTxtGC"/>
      </w:pPr>
      <w:r>
        <w:t xml:space="preserve">2.10  </w:t>
      </w:r>
      <w:r w:rsidR="003D7E38" w:rsidRPr="003D7E38">
        <w:rPr>
          <w:rFonts w:hint="eastAsia"/>
        </w:rPr>
        <w:t>提交人及其同案被告的律师就这项定罪向扎拉尔</w:t>
      </w:r>
      <w:r w:rsidR="00D33726">
        <w:t>－</w:t>
      </w:r>
      <w:r w:rsidR="003D7E38" w:rsidRPr="003D7E38">
        <w:rPr>
          <w:rFonts w:hint="eastAsia"/>
        </w:rPr>
        <w:t>阿巴德地区法院提出上诉，</w:t>
      </w:r>
      <w:r w:rsidR="003D7E38" w:rsidRPr="003D7E38">
        <w:t>2010</w:t>
      </w:r>
      <w:r w:rsidR="003D7E38" w:rsidRPr="003D7E38">
        <w:rPr>
          <w:rFonts w:hint="eastAsia"/>
        </w:rPr>
        <w:t>年</w:t>
      </w:r>
      <w:r w:rsidR="003D7E38" w:rsidRPr="003D7E38">
        <w:t>10</w:t>
      </w:r>
      <w:r w:rsidR="003D7E38" w:rsidRPr="003D7E38">
        <w:rPr>
          <w:rFonts w:hint="eastAsia"/>
        </w:rPr>
        <w:t>月</w:t>
      </w:r>
      <w:r w:rsidR="003D7E38" w:rsidRPr="003D7E38">
        <w:t>9</w:t>
      </w:r>
      <w:r w:rsidR="003D7E38" w:rsidRPr="003D7E38">
        <w:rPr>
          <w:rFonts w:hint="eastAsia"/>
        </w:rPr>
        <w:t>日，提交人及其同案被告被转移到苏扎克警察局，准备参加上诉审讯。他们一到警察局，就被带到后院，戴着黑色面罩的警察强迫他们脱掉衣服并殴打他们，警察告诉提交人：“如果你不写文章反对警察</w:t>
      </w:r>
      <w:r w:rsidR="00D33726">
        <w:rPr>
          <w:rFonts w:hint="eastAsia"/>
        </w:rPr>
        <w:t>……我们就不会打你”</w:t>
      </w:r>
      <w:r w:rsidR="003D7E38" w:rsidRPr="003D7E38">
        <w:rPr>
          <w:rFonts w:hint="eastAsia"/>
        </w:rPr>
        <w:t>。</w:t>
      </w:r>
    </w:p>
    <w:p w:rsidR="003D7E38" w:rsidRPr="003D7E38" w:rsidRDefault="00C52A1B" w:rsidP="003D7E38">
      <w:pPr>
        <w:pStyle w:val="SingleTxtGC"/>
      </w:pPr>
      <w:r>
        <w:t xml:space="preserve">2.11  </w:t>
      </w:r>
      <w:r w:rsidR="003D7E38" w:rsidRPr="003D7E38">
        <w:t>2010</w:t>
      </w:r>
      <w:r w:rsidR="003D7E38" w:rsidRPr="003D7E38">
        <w:rPr>
          <w:rFonts w:hint="eastAsia"/>
        </w:rPr>
        <w:t>年</w:t>
      </w:r>
      <w:r w:rsidR="003D7E38" w:rsidRPr="003D7E38">
        <w:t>10</w:t>
      </w:r>
      <w:r w:rsidR="003D7E38" w:rsidRPr="003D7E38">
        <w:rPr>
          <w:rFonts w:hint="eastAsia"/>
        </w:rPr>
        <w:t>月</w:t>
      </w:r>
      <w:r w:rsidR="003D7E38" w:rsidRPr="003D7E38">
        <w:t>23</w:t>
      </w:r>
      <w:r w:rsidR="003D7E38" w:rsidRPr="003D7E38">
        <w:rPr>
          <w:rFonts w:hint="eastAsia"/>
        </w:rPr>
        <w:t>日，上诉审讯转移到塔什库梅村村公所进行。一到那儿的警察局，提交人的药品就被没收，他的同案被告再次被蒙面警察脱掉衣服和殴打。在塔什库梅村审讯一天后，审讯又一次变更地点，转移到努坎村村公所。扎拉尔</w:t>
      </w:r>
      <w:r w:rsidR="00D33726">
        <w:t>－</w:t>
      </w:r>
      <w:r w:rsidR="003D7E38" w:rsidRPr="003D7E38">
        <w:rPr>
          <w:rFonts w:hint="eastAsia"/>
        </w:rPr>
        <w:t>阿巴德地区法院在塔什库梅村和努坎村举行的上诉审讯中同样发生了违规行为，与开始审讯中发生的违规行为如出一辙。此外，已故警察的亲属在审讯期间仍旧呵斥和威胁辩护律师。</w:t>
      </w:r>
    </w:p>
    <w:p w:rsidR="003D7E38" w:rsidRPr="003D7E38" w:rsidRDefault="00C52A1B" w:rsidP="003D7E38">
      <w:pPr>
        <w:pStyle w:val="SingleTxtGC"/>
      </w:pPr>
      <w:r>
        <w:t xml:space="preserve">2.12 </w:t>
      </w:r>
      <w:r w:rsidR="003D7E38" w:rsidRPr="003D7E38">
        <w:t xml:space="preserve"> </w:t>
      </w:r>
      <w:r w:rsidR="003D7E38" w:rsidRPr="003D7E38">
        <w:rPr>
          <w:rFonts w:hint="eastAsia"/>
        </w:rPr>
        <w:t>提交人说，这些亲属还威胁可能的辩方证人，警方甚至劝告可能证人不要参加审讯。结果，辩护律师们又一次不能传唤和询问证人。</w:t>
      </w:r>
      <w:r w:rsidR="003D7E38" w:rsidRPr="003D7E38">
        <w:t>2010</w:t>
      </w:r>
      <w:r w:rsidR="003D7E38" w:rsidRPr="003D7E38">
        <w:rPr>
          <w:rFonts w:hint="eastAsia"/>
        </w:rPr>
        <w:t>年</w:t>
      </w:r>
      <w:r w:rsidR="003D7E38" w:rsidRPr="003D7E38">
        <w:t>11</w:t>
      </w:r>
      <w:r w:rsidR="003D7E38" w:rsidRPr="003D7E38">
        <w:rPr>
          <w:rFonts w:hint="eastAsia"/>
        </w:rPr>
        <w:t>月</w:t>
      </w:r>
      <w:r w:rsidR="003D7E38" w:rsidRPr="003D7E38">
        <w:t>10</w:t>
      </w:r>
      <w:r w:rsidR="003D7E38" w:rsidRPr="003D7E38">
        <w:rPr>
          <w:rFonts w:hint="eastAsia"/>
        </w:rPr>
        <w:t>日，上诉法院驳回上诉，维持原审法院的判决。</w:t>
      </w:r>
      <w:r w:rsidR="003D7E38" w:rsidRPr="003D7E38">
        <w:t>2010</w:t>
      </w:r>
      <w:r w:rsidR="003D7E38" w:rsidRPr="003D7E38">
        <w:rPr>
          <w:rFonts w:hint="eastAsia"/>
        </w:rPr>
        <w:t>年</w:t>
      </w:r>
      <w:r w:rsidR="003D7E38" w:rsidRPr="003D7E38">
        <w:t>11</w:t>
      </w:r>
      <w:r w:rsidR="003D7E38" w:rsidRPr="003D7E38">
        <w:rPr>
          <w:rFonts w:hint="eastAsia"/>
        </w:rPr>
        <w:t>月</w:t>
      </w:r>
      <w:r w:rsidR="003D7E38" w:rsidRPr="003D7E38">
        <w:t>11</w:t>
      </w:r>
      <w:r w:rsidR="003D7E38" w:rsidRPr="003D7E38">
        <w:rPr>
          <w:rFonts w:hint="eastAsia"/>
        </w:rPr>
        <w:t>日提交人被转移到扎拉尔</w:t>
      </w:r>
      <w:r w:rsidR="00D33726">
        <w:t>－</w:t>
      </w:r>
      <w:r w:rsidR="003D7E38" w:rsidRPr="003D7E38">
        <w:rPr>
          <w:rFonts w:hint="eastAsia"/>
        </w:rPr>
        <w:t>阿巴德警方看守所。在那里，他的胸部被踢，他受到进一步侮辱，被脱光衣服和遭到漫骂。在</w:t>
      </w:r>
      <w:r w:rsidR="003D7E38" w:rsidRPr="003D7E38">
        <w:t>2010</w:t>
      </w:r>
      <w:r w:rsidR="003D7E38" w:rsidRPr="003D7E38">
        <w:rPr>
          <w:rFonts w:hint="eastAsia"/>
        </w:rPr>
        <w:t>年</w:t>
      </w:r>
      <w:r w:rsidR="003D7E38" w:rsidRPr="003D7E38">
        <w:t>11</w:t>
      </w:r>
      <w:r w:rsidR="003D7E38" w:rsidRPr="003D7E38">
        <w:rPr>
          <w:rFonts w:hint="eastAsia"/>
        </w:rPr>
        <w:t>月</w:t>
      </w:r>
      <w:r w:rsidR="003D7E38" w:rsidRPr="003D7E38">
        <w:t>12</w:t>
      </w:r>
      <w:r w:rsidR="003D7E38" w:rsidRPr="003D7E38">
        <w:rPr>
          <w:rFonts w:hint="eastAsia"/>
        </w:rPr>
        <w:t>日他最后从警察关押转移到</w:t>
      </w:r>
      <w:r w:rsidR="003D7E38" w:rsidRPr="003D7E38">
        <w:rPr>
          <w:rFonts w:hint="eastAsia"/>
          <w:bCs/>
        </w:rPr>
        <w:t>比什凯克的</w:t>
      </w:r>
      <w:r w:rsidR="003D7E38" w:rsidRPr="003D7E38">
        <w:rPr>
          <w:rFonts w:hint="eastAsia"/>
        </w:rPr>
        <w:t>监狱时，他的健康状况已严重恶化。</w:t>
      </w:r>
    </w:p>
    <w:p w:rsidR="003D7E38" w:rsidRPr="003D7E38" w:rsidRDefault="00C52A1B" w:rsidP="003D7E38">
      <w:pPr>
        <w:pStyle w:val="SingleTxtGC"/>
      </w:pPr>
      <w:r>
        <w:t xml:space="preserve">2.13  </w:t>
      </w:r>
      <w:r w:rsidR="003D7E38" w:rsidRPr="003D7E38">
        <w:rPr>
          <w:rFonts w:hint="eastAsia"/>
        </w:rPr>
        <w:t>提交人及其同案被告的律师向最高法院提起上诉，第一次能够呈送可证实提交人关于事件的说法和证明提交人无罪的证人证词。它们包括</w:t>
      </w:r>
      <w:r w:rsidR="003D7E38" w:rsidRPr="003D7E38">
        <w:t>14</w:t>
      </w:r>
      <w:r w:rsidR="003D7E38" w:rsidRPr="003D7E38">
        <w:rPr>
          <w:rFonts w:hint="eastAsia"/>
        </w:rPr>
        <w:t>份证人证词，可证实在警察被打死的那天上午提交人待在家中。尽管最高法院对该案的审理相对安全，即不受已故警察的亲属及其支持者控制，但是提交人仍未获准参加。最高法院接受了辩护请求和证人证词，但显然没有把这方面的证据考虑在内。</w:t>
      </w:r>
    </w:p>
    <w:p w:rsidR="003D7E38" w:rsidRPr="003D7E38" w:rsidRDefault="00C52A1B" w:rsidP="003D7E38">
      <w:pPr>
        <w:pStyle w:val="SingleTxtGC"/>
      </w:pPr>
      <w:r>
        <w:t xml:space="preserve">2.14  </w:t>
      </w:r>
      <w:r w:rsidR="003D7E38" w:rsidRPr="003D7E38">
        <w:rPr>
          <w:rFonts w:hint="eastAsia"/>
        </w:rPr>
        <w:t>在</w:t>
      </w:r>
      <w:r w:rsidR="003D7E38" w:rsidRPr="003D7E38">
        <w:t>2011</w:t>
      </w:r>
      <w:r w:rsidR="003D7E38" w:rsidRPr="003D7E38">
        <w:rPr>
          <w:rFonts w:hint="eastAsia"/>
        </w:rPr>
        <w:t>年</w:t>
      </w:r>
      <w:r w:rsidR="003D7E38" w:rsidRPr="003D7E38">
        <w:t>12</w:t>
      </w:r>
      <w:r w:rsidR="003D7E38" w:rsidRPr="003D7E38">
        <w:rPr>
          <w:rFonts w:hint="eastAsia"/>
        </w:rPr>
        <w:t>月</w:t>
      </w:r>
      <w:r w:rsidR="003D7E38" w:rsidRPr="003D7E38">
        <w:t>20</w:t>
      </w:r>
      <w:r w:rsidR="003D7E38" w:rsidRPr="003D7E38">
        <w:rPr>
          <w:rFonts w:hint="eastAsia"/>
        </w:rPr>
        <w:t>日的书面决定中，最高法院没有提到新的证人证词，一概不考虑其它辩护论点，认定它们与案情内容不符，同时拒绝下令调查对酷刑的指控。它维持了对提交人及其</w:t>
      </w:r>
      <w:r w:rsidR="003D7E38" w:rsidRPr="003D7E38">
        <w:t>6</w:t>
      </w:r>
      <w:r w:rsidR="003D7E38" w:rsidRPr="003D7E38">
        <w:rPr>
          <w:rFonts w:hint="eastAsia"/>
        </w:rPr>
        <w:t>名同案被告的裁决和判刑</w:t>
      </w:r>
      <w:r w:rsidR="003D7E38" w:rsidRPr="003D7E38">
        <w:rPr>
          <w:rFonts w:hint="eastAsia"/>
        </w:rPr>
        <w:t>(</w:t>
      </w:r>
      <w:r w:rsidR="003D7E38" w:rsidRPr="003D7E38">
        <w:rPr>
          <w:rFonts w:hint="eastAsia"/>
        </w:rPr>
        <w:t>法院推翻了对第</w:t>
      </w:r>
      <w:r w:rsidR="003D7E38" w:rsidRPr="003D7E38">
        <w:t>7</w:t>
      </w:r>
      <w:r w:rsidR="003D7E38" w:rsidRPr="003D7E38">
        <w:rPr>
          <w:rFonts w:hint="eastAsia"/>
        </w:rPr>
        <w:t>名同案被告一项罪行的定罪并把她的徒刑从</w:t>
      </w:r>
      <w:r w:rsidR="003D7E38" w:rsidRPr="003D7E38">
        <w:t>20</w:t>
      </w:r>
      <w:r w:rsidR="003D7E38" w:rsidRPr="003D7E38">
        <w:rPr>
          <w:rFonts w:hint="eastAsia"/>
        </w:rPr>
        <w:t>年减少到</w:t>
      </w:r>
      <w:r w:rsidR="003D7E38" w:rsidRPr="003D7E38">
        <w:t>11</w:t>
      </w:r>
      <w:r w:rsidR="003D7E38" w:rsidRPr="003D7E38">
        <w:rPr>
          <w:rFonts w:hint="eastAsia"/>
        </w:rPr>
        <w:t>年</w:t>
      </w:r>
      <w:r w:rsidR="003D7E38" w:rsidRPr="003D7E38">
        <w:rPr>
          <w:rFonts w:hint="eastAsia"/>
        </w:rPr>
        <w:t>)</w:t>
      </w:r>
      <w:r w:rsidR="003D7E38" w:rsidRPr="003D7E38">
        <w:rPr>
          <w:rFonts w:hint="eastAsia"/>
        </w:rPr>
        <w:t>。</w:t>
      </w:r>
    </w:p>
    <w:p w:rsidR="003D7E38" w:rsidRPr="003D7E38" w:rsidRDefault="00C52A1B" w:rsidP="003D7E38">
      <w:pPr>
        <w:pStyle w:val="SingleTxtGC"/>
      </w:pPr>
      <w:r>
        <w:t xml:space="preserve">2.15  </w:t>
      </w:r>
      <w:r w:rsidR="003D7E38" w:rsidRPr="003D7E38">
        <w:t>2011</w:t>
      </w:r>
      <w:r w:rsidR="003D7E38" w:rsidRPr="003D7E38">
        <w:rPr>
          <w:rFonts w:hint="eastAsia"/>
        </w:rPr>
        <w:t>年</w:t>
      </w:r>
      <w:r w:rsidR="003D7E38" w:rsidRPr="003D7E38">
        <w:t>12</w:t>
      </w:r>
      <w:r w:rsidR="003D7E38" w:rsidRPr="003D7E38">
        <w:rPr>
          <w:rFonts w:hint="eastAsia"/>
        </w:rPr>
        <w:t>月和</w:t>
      </w:r>
      <w:r w:rsidR="003D7E38" w:rsidRPr="003D7E38">
        <w:t>2012</w:t>
      </w:r>
      <w:r w:rsidR="003D7E38" w:rsidRPr="003D7E38">
        <w:rPr>
          <w:rFonts w:hint="eastAsia"/>
        </w:rPr>
        <w:t>年</w:t>
      </w:r>
      <w:r w:rsidR="003D7E38" w:rsidRPr="003D7E38">
        <w:t>2</w:t>
      </w:r>
      <w:r w:rsidR="003D7E38" w:rsidRPr="003D7E38">
        <w:rPr>
          <w:rFonts w:hint="eastAsia"/>
        </w:rPr>
        <w:t>月，应开放社会司法倡议和关心人权医生组织的请求，美国著名的医学专家桑德拉</w:t>
      </w:r>
      <w:r w:rsidR="00407879">
        <w:rPr>
          <w:rFonts w:hint="eastAsia"/>
        </w:rPr>
        <w:t>·</w:t>
      </w:r>
      <w:r w:rsidR="003D7E38" w:rsidRPr="003D7E38">
        <w:rPr>
          <w:rFonts w:hint="eastAsia"/>
        </w:rPr>
        <w:t>克罗斯比医生在比什凯克的监狱中对提交人进行了体检。在她的体检报告中，这名专家证实，由于被捕和监禁，该提交人似乎遭受了严重和持续的身体伤害，他的伤害证实了他在警方拘留期间遭受酷刑的说法。就在克罗斯比医生检查时，提交人因视力持续受损、脑外伤和脊柱损伤而需要立即医疗救助。此外，他的胸痛和呼吸急促的症状需要立即诊断，这些症状强烈暗示冠状动脉疾病，如果不立即治疗，就可能有生命危险。但迄今为止他没有得到任何化验或治疗。</w:t>
      </w:r>
    </w:p>
    <w:p w:rsidR="003D7E38" w:rsidRPr="003D7E38" w:rsidRDefault="00C52A1B" w:rsidP="003D7E38">
      <w:pPr>
        <w:pStyle w:val="SingleTxtGC"/>
      </w:pPr>
      <w:r>
        <w:t xml:space="preserve">2.16  </w:t>
      </w:r>
      <w:r w:rsidR="003D7E38" w:rsidRPr="003D7E38">
        <w:rPr>
          <w:rFonts w:hint="eastAsia"/>
        </w:rPr>
        <w:t>提交人已用尽所有可用的国内补救办法。在他审讯期间和定罪后，他的律师一再就酷刑问题向巴扎尔</w:t>
      </w:r>
      <w:r w:rsidR="00D33726">
        <w:t>－</w:t>
      </w:r>
      <w:r w:rsidR="003D7E38" w:rsidRPr="003D7E38">
        <w:rPr>
          <w:rFonts w:hint="eastAsia"/>
        </w:rPr>
        <w:t>科尔贡区法院、上诉法院和最高法院申诉。他还几次请求检察官办公室调查他受酷刑的指控；提交人还向吉尔吉斯斯坦共和国监察专员办公室提出受酷刑的申诉。</w:t>
      </w:r>
    </w:p>
    <w:p w:rsidR="003D7E38" w:rsidRPr="003D7E38" w:rsidRDefault="00C52A1B" w:rsidP="003D7E38">
      <w:pPr>
        <w:pStyle w:val="SingleTxtGC"/>
      </w:pPr>
      <w:r>
        <w:t xml:space="preserve">2.17  </w:t>
      </w:r>
      <w:r w:rsidR="003D7E38" w:rsidRPr="003D7E38">
        <w:rPr>
          <w:rFonts w:hint="eastAsia"/>
        </w:rPr>
        <w:t>尽管提交人提出这些请求，但是有关当局没有开展任何刑事调查。有关当局拒绝调查请求时，一再提及提交人在警方拘留期间所作的两份没有提出任何申诉的证词，而这两份证词是提交人在受到进一步酷刑威胁的情况下作出的。检察官继续无视提交人和他的律师提供的关于提交人遭受酷刑的所有证据，包括在法律文件、证词、递交给监察专员的有关详情、接受媒体和非政府组织的采访和外国医学专家两项诊断等病历中关于他受虐待的详细和一致的众多陈述。</w:t>
      </w:r>
    </w:p>
    <w:p w:rsidR="003D7E38" w:rsidRPr="003D7E38" w:rsidRDefault="00C52A1B" w:rsidP="00C52A1B">
      <w:pPr>
        <w:pStyle w:val="H23GC"/>
      </w:pPr>
      <w:r>
        <w:rPr>
          <w:rFonts w:hint="eastAsia"/>
        </w:rPr>
        <w:tab/>
      </w:r>
      <w:r>
        <w:rPr>
          <w:rFonts w:hint="eastAsia"/>
        </w:rPr>
        <w:tab/>
      </w:r>
      <w:r w:rsidR="003D7E38" w:rsidRPr="003D7E38">
        <w:rPr>
          <w:rFonts w:hint="eastAsia"/>
        </w:rPr>
        <w:t>申诉</w:t>
      </w:r>
    </w:p>
    <w:p w:rsidR="003D7E38" w:rsidRPr="003D7E38" w:rsidRDefault="00C52A1B" w:rsidP="003D7E38">
      <w:pPr>
        <w:pStyle w:val="SingleTxtGC"/>
      </w:pPr>
      <w:r>
        <w:t xml:space="preserve">3.1  </w:t>
      </w:r>
      <w:r w:rsidR="003D7E38" w:rsidRPr="003D7E38">
        <w:rPr>
          <w:rFonts w:hint="eastAsia"/>
        </w:rPr>
        <w:t>提交人声称，警察以企图获得虚假供状为动机在他拘留期间对他的虐待、对提交人基于其族裔理由的歧视和对提交人报告警察虐待行为的惩罚，都是违反《公约》第七条的酷刑。提交人的拘留条件和未向他提供医药治疗加剧了这种酷刑，进一步违反了《公约》第七条。</w:t>
      </w:r>
    </w:p>
    <w:p w:rsidR="003D7E38" w:rsidRPr="003D7E38" w:rsidRDefault="00C52A1B" w:rsidP="003D7E38">
      <w:pPr>
        <w:pStyle w:val="SingleTxtGC"/>
      </w:pPr>
      <w:r>
        <w:t xml:space="preserve">3.2  </w:t>
      </w:r>
      <w:r w:rsidR="003D7E38" w:rsidRPr="003D7E38">
        <w:rPr>
          <w:rFonts w:hint="eastAsia"/>
        </w:rPr>
        <w:t>缔约国未能采取措施保护提交人免受酷刑、未能对提交人一再遭受的酷刑进行公正、有效和彻底的调查以及未能提供有效补救的途径，包括赔偿和康复，都违反了与《公约》第二条第三款分别和连同理解的第七条。</w:t>
      </w:r>
    </w:p>
    <w:p w:rsidR="003D7E38" w:rsidRPr="003D7E38" w:rsidRDefault="00C52A1B" w:rsidP="003D7E38">
      <w:pPr>
        <w:pStyle w:val="SingleTxtGC"/>
      </w:pPr>
      <w:r>
        <w:t xml:space="preserve">3.3  </w:t>
      </w:r>
      <w:r w:rsidR="003D7E38" w:rsidRPr="003D7E38">
        <w:rPr>
          <w:rFonts w:hint="eastAsia"/>
        </w:rPr>
        <w:t>对提交人的拘留不符合国内法，没有合法的目的，仅出于他作为人权捍卫者发挥的作用和他的族裔的动机。因此，它是非法和任意的，违反了《公约》第九条并是第二条和第二十六条明令禁止的。</w:t>
      </w:r>
    </w:p>
    <w:p w:rsidR="003D7E38" w:rsidRPr="003D7E38" w:rsidRDefault="00C52A1B" w:rsidP="003D7E38">
      <w:pPr>
        <w:pStyle w:val="SingleTxtGC"/>
      </w:pPr>
      <w:r>
        <w:t xml:space="preserve">3.4  </w:t>
      </w:r>
      <w:r w:rsidR="003D7E38" w:rsidRPr="003D7E38">
        <w:rPr>
          <w:rFonts w:hint="eastAsia"/>
        </w:rPr>
        <w:t>提交人被拘留的条件，特别是在巴扎尔</w:t>
      </w:r>
      <w:r w:rsidR="00D33726">
        <w:t>－</w:t>
      </w:r>
      <w:r w:rsidR="003D7E38" w:rsidRPr="003D7E38">
        <w:rPr>
          <w:rFonts w:hint="eastAsia"/>
        </w:rPr>
        <w:t>科尔贡警察局的拘留条件是不人道的，违反了《公约》第十条的规定。</w:t>
      </w:r>
    </w:p>
    <w:p w:rsidR="003D7E38" w:rsidRPr="003D7E38" w:rsidRDefault="00C52A1B" w:rsidP="003D7E38">
      <w:pPr>
        <w:pStyle w:val="SingleTxtGC"/>
      </w:pPr>
      <w:r>
        <w:t xml:space="preserve">3.5  </w:t>
      </w:r>
      <w:r w:rsidR="003D7E38" w:rsidRPr="003D7E38">
        <w:rPr>
          <w:rFonts w:hint="eastAsia"/>
        </w:rPr>
        <w:t>此外，提交人被剥夺了为其辩护做准备的充足时间和便利，特别是他不能与他的律师沟通，而政府官员公开称他有罪，违反了无罪推定的原则。提交人的审讯过程和随后的上诉程序中缺乏独立性和公正性以及审讯和上诉中的恫吓气氛侵犯了他接受公正审判的权利。他无法有效地传唤或盘问证人，未能在最高法院第一次有潜在意义地审理他的定罪时出庭，都违反了《公约》第十四条的规定。</w:t>
      </w:r>
    </w:p>
    <w:p w:rsidR="003D7E38" w:rsidRPr="003D7E38" w:rsidRDefault="00C52A1B" w:rsidP="003D7E38">
      <w:pPr>
        <w:pStyle w:val="SingleTxtGC"/>
      </w:pPr>
      <w:r>
        <w:t xml:space="preserve">3.6 </w:t>
      </w:r>
      <w:r w:rsidR="003D7E38" w:rsidRPr="003D7E38">
        <w:t xml:space="preserve"> </w:t>
      </w:r>
      <w:r w:rsidR="003D7E38" w:rsidRPr="003D7E38">
        <w:rPr>
          <w:rFonts w:hint="eastAsia"/>
        </w:rPr>
        <w:t>最后，提交人认为，有关当局拘留和拷打他并不让他接受公正审判，在很大程度上是因为他在吉尔吉斯斯坦作为一个人权捍卫者开展的工作，这违反了《公约》第九条和第十九条。</w:t>
      </w:r>
    </w:p>
    <w:p w:rsidR="003D7E38" w:rsidRPr="003D7E38" w:rsidRDefault="00C52A1B" w:rsidP="00C52A1B">
      <w:pPr>
        <w:pStyle w:val="H23GC"/>
      </w:pPr>
      <w:r>
        <w:rPr>
          <w:rFonts w:hint="eastAsia"/>
        </w:rPr>
        <w:tab/>
      </w:r>
      <w:r>
        <w:rPr>
          <w:rFonts w:hint="eastAsia"/>
        </w:rPr>
        <w:tab/>
      </w:r>
      <w:r w:rsidR="003D7E38" w:rsidRPr="003D7E38">
        <w:rPr>
          <w:rFonts w:hint="eastAsia"/>
        </w:rPr>
        <w:t>缔约国关于可否受理和事实真相的意见</w:t>
      </w:r>
    </w:p>
    <w:p w:rsidR="003D7E38" w:rsidRPr="003D7E38" w:rsidRDefault="00C52A1B" w:rsidP="003D7E38">
      <w:pPr>
        <w:pStyle w:val="SingleTxtGC"/>
      </w:pPr>
      <w:r>
        <w:t xml:space="preserve">4.1  </w:t>
      </w:r>
      <w:r w:rsidR="003D7E38" w:rsidRPr="003D7E38">
        <w:rPr>
          <w:rFonts w:hint="eastAsia"/>
        </w:rPr>
        <w:t>在</w:t>
      </w:r>
      <w:r w:rsidR="003D7E38" w:rsidRPr="003D7E38">
        <w:t>2013</w:t>
      </w:r>
      <w:r w:rsidR="003D7E38" w:rsidRPr="003D7E38">
        <w:rPr>
          <w:rFonts w:hint="eastAsia"/>
        </w:rPr>
        <w:t>年</w:t>
      </w:r>
      <w:r w:rsidR="003D7E38" w:rsidRPr="003D7E38">
        <w:t>6</w:t>
      </w:r>
      <w:r w:rsidR="003D7E38" w:rsidRPr="003D7E38">
        <w:rPr>
          <w:rFonts w:hint="eastAsia"/>
        </w:rPr>
        <w:t>月</w:t>
      </w:r>
      <w:r w:rsidR="003D7E38" w:rsidRPr="003D7E38">
        <w:t>28</w:t>
      </w:r>
      <w:r w:rsidR="003D7E38" w:rsidRPr="003D7E38">
        <w:rPr>
          <w:rFonts w:hint="eastAsia"/>
        </w:rPr>
        <w:t>日的普通照会中，缔约国表示，基于向委员会提交的申诉，它设立了由</w:t>
      </w:r>
      <w:r w:rsidR="003D7E38" w:rsidRPr="003D7E38">
        <w:t>5</w:t>
      </w:r>
      <w:r w:rsidR="003D7E38" w:rsidRPr="003D7E38">
        <w:rPr>
          <w:rFonts w:hint="eastAsia"/>
        </w:rPr>
        <w:t>名检察官组成的特别调查组，其任务是调查提交人提出的申诉。</w:t>
      </w:r>
    </w:p>
    <w:p w:rsidR="003D7E38" w:rsidRPr="003D7E38" w:rsidRDefault="00C52A1B" w:rsidP="003D7E38">
      <w:pPr>
        <w:pStyle w:val="SingleTxtGC"/>
      </w:pPr>
      <w:r>
        <w:t xml:space="preserve">4.2  </w:t>
      </w:r>
      <w:r w:rsidR="003D7E38" w:rsidRPr="003D7E38">
        <w:rPr>
          <w:rFonts w:hint="eastAsia"/>
        </w:rPr>
        <w:t>缔约国解释说，</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12</w:t>
      </w:r>
      <w:r w:rsidR="003D7E38" w:rsidRPr="003D7E38">
        <w:rPr>
          <w:rFonts w:hint="eastAsia"/>
        </w:rPr>
        <w:t>日下午</w:t>
      </w:r>
      <w:r w:rsidR="003D7E38" w:rsidRPr="003D7E38">
        <w:t>4</w:t>
      </w:r>
      <w:r w:rsidR="003D7E38" w:rsidRPr="003D7E38">
        <w:rPr>
          <w:rFonts w:hint="eastAsia"/>
        </w:rPr>
        <w:t>时左右，一大批乌兹别克族人集聚在吉尔吉斯斯坦和乌兹别克斯坦的边境上。巴扎尔</w:t>
      </w:r>
      <w:r w:rsidR="00D33726">
        <w:t>－</w:t>
      </w:r>
      <w:r w:rsidR="003D7E38" w:rsidRPr="003D7E38">
        <w:rPr>
          <w:rFonts w:hint="eastAsia"/>
        </w:rPr>
        <w:t>科尔贡区的阿基姆</w:t>
      </w:r>
      <w:r w:rsidR="003D7E38" w:rsidRPr="003D7E38">
        <w:rPr>
          <w:rFonts w:hint="eastAsia"/>
        </w:rPr>
        <w:t>(</w:t>
      </w:r>
      <w:r w:rsidR="003D7E38" w:rsidRPr="003D7E38">
        <w:rPr>
          <w:rFonts w:hint="eastAsia"/>
        </w:rPr>
        <w:t>市长</w:t>
      </w:r>
      <w:r w:rsidR="003D7E38" w:rsidRPr="003D7E38">
        <w:rPr>
          <w:rFonts w:hint="eastAsia"/>
        </w:rPr>
        <w:t>)</w:t>
      </w:r>
      <w:r w:rsidR="003D7E38" w:rsidRPr="003D7E38">
        <w:rPr>
          <w:rFonts w:hint="eastAsia"/>
        </w:rPr>
        <w:t>赶到现场，试图平息事态并要求这批人回家。有几个人，包括提交人在内鼓动这批人把阿基姆扣为人质并越境进入乌兹别克斯坦。当天晚些时候，同一批人侮辱吉尔吉斯族民众并呼吁积极抗命和武装抵抗。</w:t>
      </w:r>
    </w:p>
    <w:p w:rsidR="003D7E38" w:rsidRPr="003D7E38" w:rsidRDefault="00C52A1B" w:rsidP="003D7E38">
      <w:pPr>
        <w:pStyle w:val="SingleTxtGC"/>
      </w:pPr>
      <w:r>
        <w:t xml:space="preserve">4.3  </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13</w:t>
      </w:r>
      <w:r w:rsidR="003D7E38" w:rsidRPr="003D7E38">
        <w:rPr>
          <w:rFonts w:hint="eastAsia"/>
        </w:rPr>
        <w:t>日，乌兹别克族一批</w:t>
      </w:r>
      <w:r w:rsidR="003D7E38" w:rsidRPr="003D7E38">
        <w:t>400-500</w:t>
      </w:r>
      <w:r w:rsidR="003D7E38" w:rsidRPr="003D7E38">
        <w:rPr>
          <w:rFonts w:hint="eastAsia"/>
        </w:rPr>
        <w:t>人封锁了比什凯克至奥什的</w:t>
      </w:r>
    </w:p>
    <w:p w:rsidR="003D7E38" w:rsidRPr="003D7E38" w:rsidRDefault="003D7E38" w:rsidP="003D7E38">
      <w:pPr>
        <w:pStyle w:val="SingleTxtGC"/>
      </w:pPr>
      <w:r w:rsidRPr="003D7E38">
        <w:rPr>
          <w:rFonts w:hint="eastAsia"/>
        </w:rPr>
        <w:t>高速公路。这批人持有枪支、刀具、金属棒和木棍。巴扎尔</w:t>
      </w:r>
      <w:r w:rsidR="00D33726">
        <w:t>－</w:t>
      </w:r>
      <w:r w:rsidRPr="003D7E38">
        <w:rPr>
          <w:rFonts w:hint="eastAsia"/>
        </w:rPr>
        <w:t>科尔贡警区的一批警察被派去与这批人谈判。警察没有携带武器，他们的手枪都留在警察局。</w:t>
      </w:r>
    </w:p>
    <w:p w:rsidR="003D7E38" w:rsidRPr="003D7E38" w:rsidRDefault="00C52A1B" w:rsidP="003D7E38">
      <w:pPr>
        <w:pStyle w:val="SingleTxtGC"/>
      </w:pPr>
      <w:r>
        <w:t xml:space="preserve">4.4  </w:t>
      </w:r>
      <w:r w:rsidR="003D7E38" w:rsidRPr="003D7E38">
        <w:rPr>
          <w:rFonts w:hint="eastAsia"/>
        </w:rPr>
        <w:t>提交人和其他人煽动愤怒的人群攻击警察。结果，</w:t>
      </w:r>
      <w:r w:rsidR="003D7E38" w:rsidRPr="003D7E38">
        <w:t>13</w:t>
      </w:r>
      <w:r w:rsidR="003D7E38" w:rsidRPr="003D7E38">
        <w:rPr>
          <w:rFonts w:hint="eastAsia"/>
        </w:rPr>
        <w:t>名警察被打伤</w:t>
      </w:r>
      <w:r w:rsidR="00407879">
        <w:rPr>
          <w:rStyle w:val="FootnoteReference"/>
        </w:rPr>
        <w:footnoteReference w:id="4"/>
      </w:r>
      <w:r w:rsidR="003D7E38" w:rsidRPr="003D7E38">
        <w:rPr>
          <w:rFonts w:hint="eastAsia"/>
        </w:rPr>
        <w:t>，</w:t>
      </w:r>
      <w:r w:rsidR="003D7E38" w:rsidRPr="003D7E38">
        <w:t>1</w:t>
      </w:r>
      <w:r w:rsidR="003D7E38" w:rsidRPr="003D7E38">
        <w:rPr>
          <w:rFonts w:hint="eastAsia"/>
        </w:rPr>
        <w:t>名警察，</w:t>
      </w:r>
      <w:r w:rsidR="003D7E38" w:rsidRPr="003D7E38">
        <w:t>M. Suleimanov</w:t>
      </w:r>
      <w:r w:rsidR="003D7E38" w:rsidRPr="003D7E38">
        <w:rPr>
          <w:rFonts w:hint="eastAsia"/>
        </w:rPr>
        <w:t>被打死，他的尸体被焚毁。基于这些事实，巴扎尔</w:t>
      </w:r>
      <w:r w:rsidR="00D33726">
        <w:t>－</w:t>
      </w:r>
      <w:r w:rsidR="003D7E38" w:rsidRPr="003D7E38">
        <w:rPr>
          <w:rFonts w:hint="eastAsia"/>
        </w:rPr>
        <w:t>科尔贡区的检察官着手刑事调查。由于几名证人提到提交人是这项罪行的一名肇事者，</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15</w:t>
      </w:r>
      <w:r w:rsidR="003D7E38" w:rsidRPr="003D7E38">
        <w:rPr>
          <w:rFonts w:hint="eastAsia"/>
        </w:rPr>
        <w:t>日，他作为证人接受检察官的询问。他的住房受到了搜查，警察发现了</w:t>
      </w:r>
      <w:r w:rsidR="003D7E38" w:rsidRPr="003D7E38">
        <w:t>10</w:t>
      </w:r>
      <w:r w:rsidR="003D7E38" w:rsidRPr="003D7E38">
        <w:rPr>
          <w:rFonts w:hint="eastAsia"/>
        </w:rPr>
        <w:t>发手枪子弹和其它物品。</w:t>
      </w:r>
    </w:p>
    <w:p w:rsidR="003D7E38" w:rsidRPr="003D7E38" w:rsidRDefault="00C52A1B" w:rsidP="003D7E38">
      <w:pPr>
        <w:pStyle w:val="SingleTxtGC"/>
      </w:pPr>
      <w:r>
        <w:t xml:space="preserve">4.5  </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16</w:t>
      </w:r>
      <w:r w:rsidR="003D7E38" w:rsidRPr="003D7E38">
        <w:rPr>
          <w:rFonts w:hint="eastAsia"/>
        </w:rPr>
        <w:t>日，在律师</w:t>
      </w:r>
      <w:r w:rsidR="003D7E38" w:rsidRPr="003D7E38">
        <w:t>Myrzakulov</w:t>
      </w:r>
      <w:r w:rsidR="003D7E38" w:rsidRPr="003D7E38">
        <w:rPr>
          <w:rFonts w:hint="eastAsia"/>
        </w:rPr>
        <w:t>先生在场的情况下，提交人作为犯罪嫌疑人被拘留。</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17</w:t>
      </w:r>
      <w:r w:rsidR="003D7E38" w:rsidRPr="003D7E38">
        <w:rPr>
          <w:rFonts w:hint="eastAsia"/>
        </w:rPr>
        <w:t>日，特别根据《吉尔吉斯斯坦刑法典》第</w:t>
      </w:r>
      <w:r w:rsidR="003D7E38" w:rsidRPr="003D7E38">
        <w:t>233</w:t>
      </w:r>
      <w:r w:rsidR="003D7E38" w:rsidRPr="003D7E38">
        <w:rPr>
          <w:rFonts w:hint="eastAsia"/>
        </w:rPr>
        <w:t>条第</w:t>
      </w:r>
      <w:r w:rsidR="003D7E38" w:rsidRPr="003D7E38">
        <w:t>2</w:t>
      </w:r>
      <w:r w:rsidR="003D7E38" w:rsidRPr="003D7E38">
        <w:rPr>
          <w:rFonts w:hint="eastAsia"/>
        </w:rPr>
        <w:t>款和第</w:t>
      </w:r>
      <w:r w:rsidR="003D7E38" w:rsidRPr="003D7E38">
        <w:t>3</w:t>
      </w:r>
      <w:r w:rsidR="003D7E38" w:rsidRPr="003D7E38">
        <w:rPr>
          <w:rFonts w:hint="eastAsia"/>
        </w:rPr>
        <w:t>款、第</w:t>
      </w:r>
      <w:r w:rsidR="003D7E38" w:rsidRPr="003D7E38">
        <w:t>299</w:t>
      </w:r>
      <w:r w:rsidR="003D7E38" w:rsidRPr="003D7E38">
        <w:rPr>
          <w:rFonts w:hint="eastAsia"/>
        </w:rPr>
        <w:t>条第</w:t>
      </w:r>
      <w:r w:rsidR="003D7E38" w:rsidRPr="003D7E38">
        <w:t>2</w:t>
      </w:r>
      <w:r w:rsidR="003D7E38" w:rsidRPr="003D7E38">
        <w:rPr>
          <w:rFonts w:hint="eastAsia"/>
        </w:rPr>
        <w:t>款第</w:t>
      </w:r>
      <w:r w:rsidR="003D7E38" w:rsidRPr="003D7E38">
        <w:t>1</w:t>
      </w:r>
      <w:r w:rsidR="003D7E38" w:rsidRPr="003D7E38">
        <w:rPr>
          <w:rFonts w:hint="eastAsia"/>
        </w:rPr>
        <w:t>项和第</w:t>
      </w:r>
      <w:r w:rsidR="003D7E38" w:rsidRPr="003D7E38">
        <w:t>3</w:t>
      </w:r>
      <w:r w:rsidR="003D7E38" w:rsidRPr="003D7E38">
        <w:rPr>
          <w:rFonts w:hint="eastAsia"/>
        </w:rPr>
        <w:t>项，提交人被指控犯有几项罪行</w:t>
      </w:r>
      <w:r w:rsidR="00407879">
        <w:rPr>
          <w:rStyle w:val="FootnoteReference"/>
        </w:rPr>
        <w:footnoteReference w:id="5"/>
      </w:r>
      <w:r w:rsidR="003D7E38" w:rsidRPr="003D7E38">
        <w:rPr>
          <w:rFonts w:hint="eastAsia"/>
        </w:rPr>
        <w:t>。同一天，巴扎尔－科尔贡区法院下令拘留提交人</w:t>
      </w:r>
      <w:r w:rsidR="00407879">
        <w:rPr>
          <w:rStyle w:val="FootnoteReference"/>
        </w:rPr>
        <w:footnoteReference w:id="6"/>
      </w:r>
      <w:r w:rsidR="003D7E38" w:rsidRPr="00407879">
        <w:rPr>
          <w:vertAlign w:val="superscript"/>
        </w:rPr>
        <w:t xml:space="preserve"> </w:t>
      </w:r>
      <w:r w:rsidR="00407879">
        <w:rPr>
          <w:rStyle w:val="FootnoteReference"/>
        </w:rPr>
        <w:footnoteReference w:id="7"/>
      </w:r>
      <w:r w:rsidR="003D7E38" w:rsidRPr="003D7E38">
        <w:rPr>
          <w:rFonts w:hint="eastAsia"/>
        </w:rPr>
        <w:t>。</w:t>
      </w:r>
    </w:p>
    <w:p w:rsidR="003D7E38" w:rsidRPr="003D7E38" w:rsidRDefault="003D7E38" w:rsidP="003D7E38">
      <w:pPr>
        <w:pStyle w:val="SingleTxtGC"/>
      </w:pPr>
      <w:r w:rsidRPr="003D7E38">
        <w:t xml:space="preserve">4.6  </w:t>
      </w:r>
      <w:r w:rsidRPr="00407879">
        <w:rPr>
          <w:rFonts w:hint="eastAsia"/>
          <w:spacing w:val="-2"/>
        </w:rPr>
        <w:t>该缔约国提出，巴扎尔－科尔贡区法院认定提交人有罪并判处他无期徒刑</w:t>
      </w:r>
      <w:r w:rsidR="00407879" w:rsidRPr="00407879">
        <w:rPr>
          <w:rStyle w:val="FootnoteReference"/>
          <w:spacing w:val="-2"/>
        </w:rPr>
        <w:footnoteReference w:id="8"/>
      </w:r>
      <w:r w:rsidRPr="00407879">
        <w:rPr>
          <w:rFonts w:hint="eastAsia"/>
          <w:spacing w:val="-2"/>
        </w:rPr>
        <w:t>。</w:t>
      </w:r>
      <w:r w:rsidRPr="003D7E38">
        <w:rPr>
          <w:rFonts w:hint="eastAsia"/>
        </w:rPr>
        <w:t>其他</w:t>
      </w:r>
      <w:r w:rsidRPr="003D7E38">
        <w:t>7</w:t>
      </w:r>
      <w:r w:rsidRPr="003D7E38">
        <w:rPr>
          <w:rFonts w:hint="eastAsia"/>
        </w:rPr>
        <w:t>名同案被告分别被判处不同的有期徒刑。提交人对这一裁决提出上诉，</w:t>
      </w:r>
      <w:r w:rsidRPr="003D7E38">
        <w:t>2010</w:t>
      </w:r>
      <w:r w:rsidRPr="003D7E38">
        <w:rPr>
          <w:rFonts w:hint="eastAsia"/>
        </w:rPr>
        <w:t>年</w:t>
      </w:r>
      <w:r w:rsidRPr="003D7E38">
        <w:t>11</w:t>
      </w:r>
      <w:r w:rsidRPr="003D7E38">
        <w:rPr>
          <w:rFonts w:hint="eastAsia"/>
        </w:rPr>
        <w:t>月</w:t>
      </w:r>
      <w:r w:rsidRPr="003D7E38">
        <w:t>10</w:t>
      </w:r>
      <w:r w:rsidRPr="003D7E38">
        <w:rPr>
          <w:rFonts w:hint="eastAsia"/>
        </w:rPr>
        <w:t>日扎拉尔</w:t>
      </w:r>
      <w:r w:rsidR="00D33726">
        <w:t>－</w:t>
      </w:r>
      <w:r w:rsidRPr="003D7E38">
        <w:rPr>
          <w:rFonts w:hint="eastAsia"/>
        </w:rPr>
        <w:t>阿巴德地区法院首先维持了原判。</w:t>
      </w:r>
    </w:p>
    <w:p w:rsidR="003D7E38" w:rsidRPr="003D7E38" w:rsidRDefault="00D33726" w:rsidP="003D7E38">
      <w:pPr>
        <w:pStyle w:val="SingleTxtGC"/>
      </w:pPr>
      <w:r>
        <w:t xml:space="preserve">4.7  </w:t>
      </w:r>
      <w:r w:rsidR="003D7E38" w:rsidRPr="003D7E38">
        <w:t>2010</w:t>
      </w:r>
      <w:r w:rsidR="003D7E38" w:rsidRPr="003D7E38">
        <w:rPr>
          <w:rFonts w:hint="eastAsia"/>
        </w:rPr>
        <w:t>年</w:t>
      </w:r>
      <w:r w:rsidR="003D7E38" w:rsidRPr="003D7E38">
        <w:t>11</w:t>
      </w:r>
      <w:r w:rsidR="003D7E38" w:rsidRPr="003D7E38">
        <w:rPr>
          <w:rFonts w:hint="eastAsia"/>
        </w:rPr>
        <w:t>月</w:t>
      </w:r>
      <w:r w:rsidR="003D7E38" w:rsidRPr="003D7E38">
        <w:t>23</w:t>
      </w:r>
      <w:r w:rsidR="003D7E38" w:rsidRPr="003D7E38">
        <w:rPr>
          <w:rFonts w:hint="eastAsia"/>
        </w:rPr>
        <w:t>日，提交人就这项裁决向最高法院提出上诉。除了对提交人同案被告的判决作出少量改动外，最高法院维持了下级法院的判决。</w:t>
      </w:r>
    </w:p>
    <w:p w:rsidR="003D7E38" w:rsidRPr="003D7E38" w:rsidRDefault="00D33726" w:rsidP="003D7E38">
      <w:pPr>
        <w:pStyle w:val="SingleTxtGC"/>
      </w:pPr>
      <w:r>
        <w:t xml:space="preserve">4.8  </w:t>
      </w:r>
      <w:r w:rsidR="003D7E38" w:rsidRPr="003D7E38">
        <w:rPr>
          <w:rFonts w:hint="eastAsia"/>
        </w:rPr>
        <w:t>法院的判决明确表示，提交人被控合谋杀害执法人员。虽然他本人没有杀害这名警察，但是他指挥其他人这样做。</w:t>
      </w:r>
      <w:r w:rsidR="003D7E38" w:rsidRPr="003D7E38">
        <w:t>9</w:t>
      </w:r>
      <w:r w:rsidR="003D7E38" w:rsidRPr="003D7E38">
        <w:rPr>
          <w:rFonts w:hint="eastAsia"/>
        </w:rPr>
        <w:t>名警察的法庭证词都提供了这方面的证据</w:t>
      </w:r>
      <w:r w:rsidR="00407879">
        <w:rPr>
          <w:rStyle w:val="FootnoteReference"/>
        </w:rPr>
        <w:footnoteReference w:id="9"/>
      </w:r>
      <w:r w:rsidR="003D7E38" w:rsidRPr="003D7E38">
        <w:rPr>
          <w:rFonts w:hint="eastAsia"/>
        </w:rPr>
        <w:t>。众多其他执法人员作证说，提交人就在这名警察被愤怒的人群打死的同一时间和地点出现在现场</w:t>
      </w:r>
      <w:r w:rsidR="00407879">
        <w:rPr>
          <w:rStyle w:val="FootnoteReference"/>
        </w:rPr>
        <w:footnoteReference w:id="10"/>
      </w:r>
      <w:r w:rsidR="003D7E38" w:rsidRPr="003D7E38">
        <w:rPr>
          <w:rFonts w:hint="eastAsia"/>
        </w:rPr>
        <w:t>。</w:t>
      </w:r>
    </w:p>
    <w:p w:rsidR="003D7E38" w:rsidRPr="003D7E38" w:rsidRDefault="00D33726" w:rsidP="003D7E38">
      <w:pPr>
        <w:pStyle w:val="SingleTxtGC"/>
      </w:pPr>
      <w:r>
        <w:t xml:space="preserve">4.9 </w:t>
      </w:r>
      <w:r w:rsidR="003D7E38" w:rsidRPr="003D7E38">
        <w:t xml:space="preserve"> </w:t>
      </w:r>
      <w:r w:rsidR="003D7E38" w:rsidRPr="003D7E38">
        <w:rPr>
          <w:rFonts w:hint="eastAsia"/>
        </w:rPr>
        <w:t>该缔约国进一步提出，提交人关于遭受酷刑和虐待的申诉没有证据证实。警察调查员卡里莫夫在</w:t>
      </w:r>
      <w:r w:rsidR="003D7E38" w:rsidRPr="003D7E38">
        <w:t>2013</w:t>
      </w:r>
      <w:r w:rsidR="003D7E38" w:rsidRPr="003D7E38">
        <w:rPr>
          <w:rFonts w:hint="eastAsia"/>
        </w:rPr>
        <w:t>年</w:t>
      </w:r>
      <w:r w:rsidR="003D7E38" w:rsidRPr="003D7E38">
        <w:t>5</w:t>
      </w:r>
      <w:r w:rsidR="003D7E38" w:rsidRPr="003D7E38">
        <w:rPr>
          <w:rFonts w:hint="eastAsia"/>
        </w:rPr>
        <w:t>月</w:t>
      </w:r>
      <w:r w:rsidR="003D7E38" w:rsidRPr="003D7E38">
        <w:t>14</w:t>
      </w:r>
      <w:r w:rsidR="003D7E38" w:rsidRPr="003D7E38">
        <w:rPr>
          <w:rFonts w:hint="eastAsia"/>
        </w:rPr>
        <w:t>日的证词中说，他能够确定</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15</w:t>
      </w:r>
      <w:r w:rsidR="003D7E38" w:rsidRPr="003D7E38">
        <w:rPr>
          <w:rFonts w:hint="eastAsia"/>
        </w:rPr>
        <w:t>日或</w:t>
      </w:r>
      <w:r w:rsidR="003D7E38" w:rsidRPr="003D7E38">
        <w:t>16</w:t>
      </w:r>
      <w:r w:rsidR="003D7E38" w:rsidRPr="003D7E38">
        <w:rPr>
          <w:rFonts w:hint="eastAsia"/>
        </w:rPr>
        <w:t>日提交人所在的位置并让提交人前往警察局。提交人被带到警察局后，该调查员并没有参与审讯，但他报告说，没有使用身体暴力。</w:t>
      </w:r>
    </w:p>
    <w:p w:rsidR="003D7E38" w:rsidRPr="003D7E38" w:rsidRDefault="00D33726" w:rsidP="003D7E38">
      <w:pPr>
        <w:pStyle w:val="SingleTxtGC"/>
      </w:pPr>
      <w:r>
        <w:t xml:space="preserve">4.10  </w:t>
      </w:r>
      <w:r w:rsidR="003D7E38" w:rsidRPr="003D7E38">
        <w:rPr>
          <w:rFonts w:hint="eastAsia"/>
        </w:rPr>
        <w:t>另一名警察，</w:t>
      </w:r>
      <w:r w:rsidR="003D7E38" w:rsidRPr="003D7E38">
        <w:t>A. Oskonbaev</w:t>
      </w:r>
      <w:r w:rsidR="003D7E38" w:rsidRPr="003D7E38">
        <w:rPr>
          <w:rFonts w:hint="eastAsia"/>
        </w:rPr>
        <w:t>也参加了把提交人带往警察局的过程。然后，他向提交人询问问题，长达</w:t>
      </w:r>
      <w:r w:rsidR="003D7E38" w:rsidRPr="003D7E38">
        <w:t>10</w:t>
      </w:r>
      <w:r w:rsidR="003D7E38" w:rsidRPr="003D7E38">
        <w:rPr>
          <w:rFonts w:hint="eastAsia"/>
        </w:rPr>
        <w:t>分钟左右，并没有目睹任何暴力行为。此后，副检察官</w:t>
      </w:r>
      <w:r w:rsidR="003D7E38" w:rsidRPr="003D7E38">
        <w:t>Z. Turazhanova</w:t>
      </w:r>
      <w:r w:rsidR="003D7E38" w:rsidRPr="003D7E38">
        <w:rPr>
          <w:rFonts w:hint="eastAsia"/>
        </w:rPr>
        <w:t>对作为证人的提交人进行了询问</w:t>
      </w:r>
      <w:r w:rsidR="00407879">
        <w:rPr>
          <w:rStyle w:val="FootnoteReference"/>
        </w:rPr>
        <w:footnoteReference w:id="11"/>
      </w:r>
      <w:r w:rsidR="003D7E38" w:rsidRPr="003D7E38">
        <w:rPr>
          <w:rFonts w:hint="eastAsia"/>
        </w:rPr>
        <w:t>。</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16</w:t>
      </w:r>
      <w:r w:rsidR="003D7E38" w:rsidRPr="003D7E38">
        <w:rPr>
          <w:rFonts w:hint="eastAsia"/>
        </w:rPr>
        <w:t>日，在律师</w:t>
      </w:r>
      <w:r w:rsidR="003D7E38" w:rsidRPr="003D7E38">
        <w:t>P. Myrzakulov</w:t>
      </w:r>
      <w:r w:rsidR="003D7E38" w:rsidRPr="003D7E38">
        <w:rPr>
          <w:rFonts w:hint="eastAsia"/>
        </w:rPr>
        <w:t>在场的情况下，提交人被拘留。</w:t>
      </w:r>
    </w:p>
    <w:p w:rsidR="003D7E38" w:rsidRPr="003D7E38" w:rsidRDefault="00D33726" w:rsidP="003D7E38">
      <w:pPr>
        <w:pStyle w:val="SingleTxtGC"/>
      </w:pPr>
      <w:r>
        <w:t xml:space="preserve">4.11  </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17</w:t>
      </w:r>
      <w:r w:rsidR="003D7E38" w:rsidRPr="003D7E38">
        <w:rPr>
          <w:rFonts w:hint="eastAsia"/>
        </w:rPr>
        <w:t>日，根据当时担任调查组组长的</w:t>
      </w:r>
      <w:r w:rsidR="003D7E38" w:rsidRPr="003D7E38">
        <w:t>Z. Turazhanova</w:t>
      </w:r>
      <w:r w:rsidR="003D7E38" w:rsidRPr="003D7E38">
        <w:rPr>
          <w:rFonts w:hint="eastAsia"/>
        </w:rPr>
        <w:t>女士的决定，对提交人进行了体检。</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24</w:t>
      </w:r>
      <w:r w:rsidR="003D7E38" w:rsidRPr="003D7E38">
        <w:rPr>
          <w:rFonts w:hint="eastAsia"/>
        </w:rPr>
        <w:t>日公布了体检结果，其中表明提交人的右颧骨、左右肩膀和背部有瘀伤，但没有检查到其他受伤情况。在体检中，提交人说，他是被他牢房中的人而不是被警察打的。</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17</w:t>
      </w:r>
      <w:r w:rsidR="003D7E38" w:rsidRPr="003D7E38">
        <w:rPr>
          <w:rFonts w:hint="eastAsia"/>
        </w:rPr>
        <w:t>日，提交人在审讯过程中说，他没有受到警察的虐待，这份证词正式记录在审讯笔录中。</w:t>
      </w:r>
    </w:p>
    <w:p w:rsidR="003D7E38" w:rsidRPr="003D7E38" w:rsidRDefault="00D33726" w:rsidP="003D7E38">
      <w:pPr>
        <w:pStyle w:val="SingleTxtGC"/>
      </w:pPr>
      <w:r>
        <w:t xml:space="preserve">4.12  </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22</w:t>
      </w:r>
      <w:r w:rsidR="003D7E38" w:rsidRPr="003D7E38">
        <w:rPr>
          <w:rFonts w:hint="eastAsia"/>
        </w:rPr>
        <w:t>日，提交人的律师</w:t>
      </w:r>
      <w:r w:rsidR="003D7E38" w:rsidRPr="003D7E38">
        <w:t>N. Toktakunov</w:t>
      </w:r>
      <w:r w:rsidR="003D7E38" w:rsidRPr="003D7E38">
        <w:rPr>
          <w:rFonts w:hint="eastAsia"/>
        </w:rPr>
        <w:t>向地方检察官提出申诉。他要求检察官调查提交人身上的瘀伤和他与当事人私下会面遭拒绝的情况。</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23</w:t>
      </w:r>
      <w:r w:rsidR="003D7E38" w:rsidRPr="003D7E38">
        <w:rPr>
          <w:rFonts w:hint="eastAsia"/>
        </w:rPr>
        <w:t>日，</w:t>
      </w:r>
      <w:r w:rsidR="003D7E38" w:rsidRPr="003D7E38">
        <w:t>Turazhanova</w:t>
      </w:r>
      <w:r w:rsidR="003D7E38" w:rsidRPr="003D7E38">
        <w:rPr>
          <w:rFonts w:hint="eastAsia"/>
        </w:rPr>
        <w:t>女士再次就瘀伤问题询问提交人。提交人再次表示，他是在囚室中被一个身份不明的人殴打的。</w:t>
      </w:r>
    </w:p>
    <w:p w:rsidR="003D7E38" w:rsidRPr="003D7E38" w:rsidRDefault="003D7E38" w:rsidP="003D7E38">
      <w:pPr>
        <w:pStyle w:val="SingleTxtGC"/>
      </w:pPr>
      <w:r w:rsidRPr="003D7E38">
        <w:t xml:space="preserve">4.13  </w:t>
      </w:r>
      <w:r w:rsidRPr="003D7E38">
        <w:rPr>
          <w:rFonts w:hint="eastAsia"/>
        </w:rPr>
        <w:t>另据查明，在他最初被拘留期间，他的囚室中还有其他两人：</w:t>
      </w:r>
      <w:r w:rsidRPr="003D7E38">
        <w:t>M.M.</w:t>
      </w:r>
      <w:r w:rsidRPr="003D7E38">
        <w:rPr>
          <w:rFonts w:hint="eastAsia"/>
        </w:rPr>
        <w:t>和</w:t>
      </w:r>
      <w:r w:rsidRPr="003D7E38">
        <w:t>S.M.</w:t>
      </w:r>
      <w:r w:rsidRPr="003D7E38">
        <w:rPr>
          <w:rFonts w:hint="eastAsia"/>
        </w:rPr>
        <w:t>。</w:t>
      </w:r>
      <w:r w:rsidRPr="003D7E38">
        <w:t>M.M.</w:t>
      </w:r>
      <w:r w:rsidRPr="003D7E38">
        <w:rPr>
          <w:rFonts w:hint="eastAsia"/>
        </w:rPr>
        <w:t>指责提交人烧毁了他的房子，而殴打了提交人。提交人拒绝指控</w:t>
      </w:r>
      <w:r w:rsidRPr="003D7E38">
        <w:t>M.M.</w:t>
      </w:r>
      <w:r w:rsidRPr="003D7E38">
        <w:rPr>
          <w:rFonts w:hint="eastAsia"/>
        </w:rPr>
        <w:t>。此外，由于奥什市距离巴扎尔－科尔贡有</w:t>
      </w:r>
      <w:r w:rsidRPr="003D7E38">
        <w:t>140</w:t>
      </w:r>
      <w:r w:rsidRPr="003D7E38">
        <w:rPr>
          <w:rFonts w:hint="eastAsia"/>
        </w:rPr>
        <w:t>公里，不可能把提交人转移到奥什市的另一处看守所。</w:t>
      </w:r>
    </w:p>
    <w:p w:rsidR="003D7E38" w:rsidRPr="003D7E38" w:rsidRDefault="00D33726" w:rsidP="003D7E38">
      <w:pPr>
        <w:pStyle w:val="SingleTxtGC"/>
      </w:pPr>
      <w:r>
        <w:t xml:space="preserve">4.14  </w:t>
      </w:r>
      <w:r w:rsidR="003D7E38" w:rsidRPr="003D7E38">
        <w:rPr>
          <w:rFonts w:hint="eastAsia"/>
        </w:rPr>
        <w:t>缔约国补充说，提交人还就酷刑和虐待问题向吉尔吉斯斯坦共和国总检察长提出申诉</w:t>
      </w:r>
      <w:r w:rsidR="00407879">
        <w:rPr>
          <w:rStyle w:val="FootnoteReference"/>
        </w:rPr>
        <w:footnoteReference w:id="12"/>
      </w:r>
      <w:r w:rsidR="003D7E38" w:rsidRPr="003D7E38">
        <w:rPr>
          <w:rFonts w:hint="eastAsia"/>
        </w:rPr>
        <w:t>。检察官审议申诉后答复说，这项请求已被拒绝过两次。提交人就这项决定向比什凯克五一城区法院提起上诉。该法院认为，检察官的决定不符合法律的要求。</w:t>
      </w:r>
    </w:p>
    <w:p w:rsidR="003D7E38" w:rsidRPr="003D7E38" w:rsidRDefault="003D7E38" w:rsidP="003D7E38">
      <w:pPr>
        <w:pStyle w:val="SingleTxtGC"/>
      </w:pPr>
      <w:r w:rsidRPr="003D7E38">
        <w:t xml:space="preserve">4.15  </w:t>
      </w:r>
      <w:r w:rsidRPr="003D7E38">
        <w:rPr>
          <w:rFonts w:hint="eastAsia"/>
        </w:rPr>
        <w:t>这项申诉被送到扎拉尔</w:t>
      </w:r>
      <w:r w:rsidR="00D33726">
        <w:t>－</w:t>
      </w:r>
      <w:r w:rsidRPr="003D7E38">
        <w:rPr>
          <w:rFonts w:hint="eastAsia"/>
        </w:rPr>
        <w:t>阿巴德地区检察官办公室，检察官</w:t>
      </w:r>
      <w:r w:rsidRPr="003D7E38">
        <w:t>Toitonov</w:t>
      </w:r>
      <w:r w:rsidRPr="003D7E38">
        <w:rPr>
          <w:rFonts w:hint="eastAsia"/>
        </w:rPr>
        <w:t>再次驳回提交人的申诉。他认定，提交人是受到</w:t>
      </w:r>
      <w:r w:rsidRPr="003D7E38">
        <w:t>M.M.</w:t>
      </w:r>
      <w:r w:rsidRPr="003D7E38">
        <w:rPr>
          <w:rFonts w:hint="eastAsia"/>
        </w:rPr>
        <w:t>而不是执法人员的攻击。</w:t>
      </w:r>
    </w:p>
    <w:p w:rsidR="003D7E38" w:rsidRPr="003D7E38" w:rsidRDefault="00D33726" w:rsidP="003D7E38">
      <w:pPr>
        <w:pStyle w:val="SingleTxtGC"/>
      </w:pPr>
      <w:r>
        <w:t xml:space="preserve">4.16  </w:t>
      </w:r>
      <w:r w:rsidR="003D7E38" w:rsidRPr="003D7E38">
        <w:rPr>
          <w:rFonts w:hint="eastAsia"/>
        </w:rPr>
        <w:t>此外，</w:t>
      </w:r>
      <w:r w:rsidR="003D7E38" w:rsidRPr="003D7E38">
        <w:t>2010</w:t>
      </w:r>
      <w:r w:rsidR="003D7E38" w:rsidRPr="003D7E38">
        <w:rPr>
          <w:rFonts w:hint="eastAsia"/>
        </w:rPr>
        <w:t>年</w:t>
      </w:r>
      <w:r w:rsidR="003D7E38" w:rsidRPr="003D7E38">
        <w:t>10</w:t>
      </w:r>
      <w:r w:rsidR="003D7E38" w:rsidRPr="003D7E38">
        <w:rPr>
          <w:rFonts w:hint="eastAsia"/>
        </w:rPr>
        <w:t>月</w:t>
      </w:r>
      <w:r w:rsidR="003D7E38" w:rsidRPr="003D7E38">
        <w:t>26</w:t>
      </w:r>
      <w:r w:rsidR="003D7E38" w:rsidRPr="003D7E38">
        <w:rPr>
          <w:rFonts w:hint="eastAsia"/>
        </w:rPr>
        <w:t>日，巴扎尔</w:t>
      </w:r>
      <w:r>
        <w:t>－</w:t>
      </w:r>
      <w:r w:rsidR="003D7E38" w:rsidRPr="003D7E38">
        <w:rPr>
          <w:rFonts w:hint="eastAsia"/>
        </w:rPr>
        <w:t>科尔贡区家庭护理中心的医生对提交人进行了检查。她后来作证说，提交人说到他有咳嗽和胃痛，她没有看到他身体的任何部位受伤。</w:t>
      </w:r>
    </w:p>
    <w:p w:rsidR="003D7E38" w:rsidRPr="003D7E38" w:rsidRDefault="00D33726" w:rsidP="003D7E38">
      <w:pPr>
        <w:pStyle w:val="SingleTxtGC"/>
      </w:pPr>
      <w:r>
        <w:t xml:space="preserve">4.17  </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26</w:t>
      </w:r>
      <w:r w:rsidR="003D7E38" w:rsidRPr="003D7E38">
        <w:rPr>
          <w:rFonts w:hint="eastAsia"/>
        </w:rPr>
        <w:t>日，</w:t>
      </w:r>
      <w:r w:rsidR="003D7E38" w:rsidRPr="003D7E38">
        <w:t>Dzholdoshev</w:t>
      </w:r>
      <w:r w:rsidR="003D7E38" w:rsidRPr="003D7E38">
        <w:rPr>
          <w:rFonts w:hint="eastAsia"/>
        </w:rPr>
        <w:t>医生也对提交人进行了检查，他发现提交人的背部有瘀伤。这些瘀伤得到了确诊，但检察官并没有着手刑事调查。</w:t>
      </w:r>
    </w:p>
    <w:p w:rsidR="003D7E38" w:rsidRPr="003D7E38" w:rsidRDefault="00D33726" w:rsidP="003D7E38">
      <w:pPr>
        <w:pStyle w:val="SingleTxtGC"/>
      </w:pPr>
      <w:r>
        <w:t xml:space="preserve">4.18 </w:t>
      </w:r>
      <w:r w:rsidR="003D7E38" w:rsidRPr="003D7E38">
        <w:t xml:space="preserve"> </w:t>
      </w:r>
      <w:r w:rsidR="003D7E38" w:rsidRPr="003D7E38">
        <w:rPr>
          <w:rFonts w:hint="eastAsia"/>
        </w:rPr>
        <w:t>提交人的律师</w:t>
      </w:r>
      <w:r w:rsidR="003D7E38" w:rsidRPr="003D7E38">
        <w:t>Toktakunov</w:t>
      </w:r>
      <w:r w:rsidR="003D7E38" w:rsidRPr="003D7E38">
        <w:rPr>
          <w:rFonts w:hint="eastAsia"/>
        </w:rPr>
        <w:t>声称，</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23</w:t>
      </w:r>
      <w:r w:rsidR="003D7E38" w:rsidRPr="003D7E38">
        <w:rPr>
          <w:rFonts w:hint="eastAsia"/>
        </w:rPr>
        <w:t>日，他仅获准与他的当事人会面三五分钟。这是错误的，律师与提交人面谈的资格并不受限制。在那一天，律师在一个单独的房间里与他的当事人面谈了约</w:t>
      </w:r>
      <w:r w:rsidR="003D7E38" w:rsidRPr="003D7E38">
        <w:t>20</w:t>
      </w:r>
      <w:r w:rsidR="003D7E38" w:rsidRPr="003D7E38">
        <w:rPr>
          <w:rFonts w:hint="eastAsia"/>
        </w:rPr>
        <w:t>分钟，之后宣布面谈结束了。</w:t>
      </w:r>
    </w:p>
    <w:p w:rsidR="003D7E38" w:rsidRPr="003D7E38" w:rsidRDefault="00D33726" w:rsidP="003D7E38">
      <w:pPr>
        <w:pStyle w:val="SingleTxtGC"/>
      </w:pPr>
      <w:r>
        <w:t xml:space="preserve">4.19  </w:t>
      </w:r>
      <w:r w:rsidR="003D7E38" w:rsidRPr="003D7E38">
        <w:rPr>
          <w:rFonts w:hint="eastAsia"/>
        </w:rPr>
        <w:t>巴扎尔</w:t>
      </w:r>
      <w:r>
        <w:t>－</w:t>
      </w:r>
      <w:r w:rsidR="003D7E38" w:rsidRPr="003D7E38">
        <w:rPr>
          <w:rFonts w:hint="eastAsia"/>
        </w:rPr>
        <w:t>科尔贡看守所主任</w:t>
      </w:r>
      <w:r w:rsidR="003D7E38" w:rsidRPr="003D7E38">
        <w:t>Torogulov</w:t>
      </w:r>
      <w:r w:rsidR="003D7E38" w:rsidRPr="003D7E38">
        <w:rPr>
          <w:rFonts w:hint="eastAsia"/>
        </w:rPr>
        <w:t>先生也作证说，律师与其当事人会面的时间没有限制，提交人没有受到任何酷刑或虐待</w:t>
      </w:r>
      <w:r w:rsidR="00A45E29">
        <w:rPr>
          <w:rStyle w:val="FootnoteReference"/>
        </w:rPr>
        <w:footnoteReference w:id="13"/>
      </w:r>
      <w:r w:rsidR="003D7E38" w:rsidRPr="003D7E38">
        <w:rPr>
          <w:rFonts w:hint="eastAsia"/>
        </w:rPr>
        <w:t>。</w:t>
      </w:r>
    </w:p>
    <w:p w:rsidR="003D7E38" w:rsidRPr="003D7E38" w:rsidRDefault="00D33726" w:rsidP="003D7E38">
      <w:pPr>
        <w:pStyle w:val="SingleTxtGC"/>
      </w:pPr>
      <w:r>
        <w:t xml:space="preserve">4.20  </w:t>
      </w:r>
      <w:r w:rsidR="003D7E38" w:rsidRPr="003D7E38">
        <w:rPr>
          <w:rFonts w:hint="eastAsia"/>
        </w:rPr>
        <w:t>缔约国提到</w:t>
      </w:r>
      <w:r w:rsidR="003D7E38" w:rsidRPr="003D7E38">
        <w:t>Toktakunov</w:t>
      </w:r>
      <w:r w:rsidR="003D7E38" w:rsidRPr="003D7E38">
        <w:rPr>
          <w:rFonts w:hint="eastAsia"/>
        </w:rPr>
        <w:t>先生的申诉时说，有一天，当他计划到看守所探访提交人时，他被几个愤怒的已故警察亲属包围，这些亲属辱骂他，称他为叛徒并威胁要杀死他。缔约国提出，那个时候，</w:t>
      </w:r>
      <w:r w:rsidR="003D7E38" w:rsidRPr="003D7E38">
        <w:t>Toktakunov</w:t>
      </w:r>
      <w:r w:rsidR="003D7E38" w:rsidRPr="003D7E38">
        <w:rPr>
          <w:rFonts w:hint="eastAsia"/>
        </w:rPr>
        <w:t>先生还没有就巴扎尔</w:t>
      </w:r>
      <w:r>
        <w:t>－</w:t>
      </w:r>
      <w:r w:rsidR="003D7E38" w:rsidRPr="003D7E38">
        <w:rPr>
          <w:rFonts w:hint="eastAsia"/>
        </w:rPr>
        <w:t>科尔贡区警察涉嫌的攻击提出任何申诉。</w:t>
      </w:r>
    </w:p>
    <w:p w:rsidR="003D7E38" w:rsidRPr="003D7E38" w:rsidRDefault="00D33726" w:rsidP="003D7E38">
      <w:pPr>
        <w:pStyle w:val="SingleTxtGC"/>
      </w:pPr>
      <w:r>
        <w:t xml:space="preserve">4.21  </w:t>
      </w:r>
      <w:r w:rsidR="003D7E38" w:rsidRPr="003D7E38">
        <w:rPr>
          <w:rFonts w:hint="eastAsia"/>
        </w:rPr>
        <w:t>关于提交人被拘留时在场的第一位律师，缔约国指出，</w:t>
      </w:r>
      <w:r w:rsidR="003D7E38" w:rsidRPr="003D7E38">
        <w:t>Myrzakulov</w:t>
      </w:r>
      <w:r w:rsidR="003D7E38" w:rsidRPr="003D7E38">
        <w:rPr>
          <w:rFonts w:hint="eastAsia"/>
        </w:rPr>
        <w:t>先生已尽了他最大的能力为其当事人辩护。提交人称该律师为当局利益行事的说法没有得到证实。有一次几个人权维护者和律师拜访</w:t>
      </w:r>
      <w:r w:rsidR="003D7E38" w:rsidRPr="003D7E38">
        <w:t>Myrzakulov</w:t>
      </w:r>
      <w:r w:rsidR="003D7E38" w:rsidRPr="003D7E38">
        <w:rPr>
          <w:rFonts w:hint="eastAsia"/>
        </w:rPr>
        <w:t>先生，拿走了他关于提交人的案卷，此后，</w:t>
      </w:r>
      <w:r w:rsidR="003D7E38" w:rsidRPr="003D7E38">
        <w:t>Myrzakulov</w:t>
      </w:r>
      <w:r w:rsidR="003D7E38" w:rsidRPr="003D7E38">
        <w:rPr>
          <w:rFonts w:hint="eastAsia"/>
        </w:rPr>
        <w:t>先生终止了代理提交人。</w:t>
      </w:r>
    </w:p>
    <w:p w:rsidR="003D7E38" w:rsidRPr="003D7E38" w:rsidRDefault="00D33726" w:rsidP="003D7E38">
      <w:pPr>
        <w:pStyle w:val="SingleTxtGC"/>
      </w:pPr>
      <w:r>
        <w:t xml:space="preserve">4.22 </w:t>
      </w:r>
      <w:r w:rsidR="003D7E38" w:rsidRPr="003D7E38">
        <w:t xml:space="preserve"> </w:t>
      </w:r>
      <w:r w:rsidR="003D7E38" w:rsidRPr="003D7E38">
        <w:rPr>
          <w:rFonts w:hint="eastAsia"/>
        </w:rPr>
        <w:t>缔约国还可以询问提交人在巴扎尔</w:t>
      </w:r>
      <w:r>
        <w:t>－</w:t>
      </w:r>
      <w:r w:rsidR="003D7E38" w:rsidRPr="003D7E38">
        <w:rPr>
          <w:rFonts w:hint="eastAsia"/>
        </w:rPr>
        <w:t>科尔贡被拘留时也被同时拘留的几个人。他们中没有任何人看到提交人所指控的酷刑或殴打。</w:t>
      </w:r>
    </w:p>
    <w:p w:rsidR="003D7E38" w:rsidRPr="003D7E38" w:rsidRDefault="00D33726" w:rsidP="003D7E38">
      <w:pPr>
        <w:pStyle w:val="SingleTxtGC"/>
      </w:pPr>
      <w:r>
        <w:t xml:space="preserve">4.23  </w:t>
      </w:r>
      <w:r w:rsidR="003D7E38" w:rsidRPr="003D7E38">
        <w:rPr>
          <w:rFonts w:hint="eastAsia"/>
        </w:rPr>
        <w:t>缔约国进一步否认提交人在看守所拘留期间没有得到适当医疗服务的说法。至少有两名医生作证说，尽管提交人曾抱怨胃疼和一些瘀伤，但是没有任何证据证明他受到了酷刑。</w:t>
      </w:r>
      <w:r w:rsidR="003D7E38" w:rsidRPr="003D7E38">
        <w:t>2010</w:t>
      </w:r>
      <w:r w:rsidR="003D7E38" w:rsidRPr="003D7E38">
        <w:rPr>
          <w:rFonts w:hint="eastAsia"/>
        </w:rPr>
        <w:t>年</w:t>
      </w:r>
      <w:r w:rsidR="003D7E38" w:rsidRPr="003D7E38">
        <w:t>6</w:t>
      </w:r>
      <w:r w:rsidR="003D7E38" w:rsidRPr="003D7E38">
        <w:rPr>
          <w:rFonts w:hint="eastAsia"/>
        </w:rPr>
        <w:t>月</w:t>
      </w:r>
      <w:r w:rsidR="003D7E38" w:rsidRPr="003D7E38">
        <w:t>28</w:t>
      </w:r>
      <w:r w:rsidR="003D7E38" w:rsidRPr="003D7E38">
        <w:rPr>
          <w:rFonts w:hint="eastAsia"/>
        </w:rPr>
        <w:t>日，检察官</w:t>
      </w:r>
      <w:r w:rsidR="003D7E38" w:rsidRPr="003D7E38">
        <w:t>Berdibaev</w:t>
      </w:r>
      <w:r w:rsidR="003D7E38" w:rsidRPr="003D7E38">
        <w:rPr>
          <w:rFonts w:hint="eastAsia"/>
        </w:rPr>
        <w:t>先生决定不把提交人的申诉作为刑事案件立案。</w:t>
      </w:r>
    </w:p>
    <w:p w:rsidR="003D7E38" w:rsidRPr="003D7E38" w:rsidRDefault="00D33726" w:rsidP="003D7E38">
      <w:pPr>
        <w:pStyle w:val="SingleTxtGC"/>
      </w:pPr>
      <w:r>
        <w:t xml:space="preserve">4.24  </w:t>
      </w:r>
      <w:r w:rsidR="003D7E38" w:rsidRPr="003D7E38">
        <w:rPr>
          <w:rFonts w:hint="eastAsia"/>
        </w:rPr>
        <w:t>缔约国还否认提交人的牢房人满为患的说法。提交人声称，他的囚室为</w:t>
      </w:r>
      <w:r w:rsidR="003D7E38" w:rsidRPr="003D7E38">
        <w:t>2</w:t>
      </w:r>
      <w:r w:rsidR="003D7E38" w:rsidRPr="003D7E38">
        <w:rPr>
          <w:rFonts w:hint="eastAsia"/>
        </w:rPr>
        <w:t>米乘</w:t>
      </w:r>
      <w:r w:rsidR="003D7E38" w:rsidRPr="003D7E38">
        <w:t>3.5</w:t>
      </w:r>
      <w:r w:rsidR="003D7E38" w:rsidRPr="003D7E38">
        <w:rPr>
          <w:rFonts w:hint="eastAsia"/>
        </w:rPr>
        <w:t>米大小，在不同时间关押了</w:t>
      </w:r>
      <w:r w:rsidR="003D7E38" w:rsidRPr="003D7E38">
        <w:t>7</w:t>
      </w:r>
      <w:r w:rsidR="003D7E38" w:rsidRPr="003D7E38">
        <w:rPr>
          <w:rFonts w:hint="eastAsia"/>
        </w:rPr>
        <w:t>到</w:t>
      </w:r>
      <w:r w:rsidR="003D7E38" w:rsidRPr="003D7E38">
        <w:t>12</w:t>
      </w:r>
      <w:r w:rsidR="003D7E38" w:rsidRPr="003D7E38">
        <w:rPr>
          <w:rFonts w:hint="eastAsia"/>
        </w:rPr>
        <w:t>名其他被拘留者。看守所的记录显示，</w:t>
      </w:r>
      <w:r w:rsidR="003D7E38" w:rsidRPr="003D7E38">
        <w:t>2010</w:t>
      </w:r>
      <w:r w:rsidR="003D7E38" w:rsidRPr="003D7E38">
        <w:rPr>
          <w:rFonts w:hint="eastAsia"/>
        </w:rPr>
        <w:t>年</w:t>
      </w:r>
      <w:r w:rsidR="003D7E38" w:rsidRPr="003D7E38">
        <w:t>7</w:t>
      </w:r>
      <w:r w:rsidR="003D7E38" w:rsidRPr="003D7E38">
        <w:rPr>
          <w:rFonts w:hint="eastAsia"/>
        </w:rPr>
        <w:t>月</w:t>
      </w:r>
      <w:r w:rsidR="003D7E38" w:rsidRPr="003D7E38">
        <w:t>28</w:t>
      </w:r>
      <w:r w:rsidR="003D7E38" w:rsidRPr="003D7E38">
        <w:rPr>
          <w:rFonts w:hint="eastAsia"/>
        </w:rPr>
        <w:t>日至</w:t>
      </w:r>
      <w:r w:rsidR="003D7E38" w:rsidRPr="003D7E38">
        <w:t>31</w:t>
      </w:r>
      <w:r w:rsidR="003D7E38" w:rsidRPr="003D7E38">
        <w:rPr>
          <w:rFonts w:hint="eastAsia"/>
        </w:rPr>
        <w:t>日、</w:t>
      </w:r>
      <w:r w:rsidR="003D7E38" w:rsidRPr="003D7E38">
        <w:t>8</w:t>
      </w:r>
      <w:r w:rsidR="003D7E38" w:rsidRPr="003D7E38">
        <w:rPr>
          <w:rFonts w:hint="eastAsia"/>
        </w:rPr>
        <w:t>月</w:t>
      </w:r>
      <w:r w:rsidR="003D7E38" w:rsidRPr="003D7E38">
        <w:t>31</w:t>
      </w:r>
      <w:r w:rsidR="003D7E38" w:rsidRPr="003D7E38">
        <w:rPr>
          <w:rFonts w:hint="eastAsia"/>
        </w:rPr>
        <w:t>日、</w:t>
      </w:r>
      <w:r w:rsidR="003D7E38" w:rsidRPr="003D7E38">
        <w:t>9</w:t>
      </w:r>
      <w:r w:rsidR="003D7E38" w:rsidRPr="003D7E38">
        <w:rPr>
          <w:rFonts w:hint="eastAsia"/>
        </w:rPr>
        <w:t>月</w:t>
      </w:r>
      <w:r w:rsidR="003D7E38" w:rsidRPr="003D7E38">
        <w:t>1</w:t>
      </w:r>
      <w:r w:rsidR="003D7E38" w:rsidRPr="003D7E38">
        <w:rPr>
          <w:rFonts w:hint="eastAsia"/>
        </w:rPr>
        <w:t>日和</w:t>
      </w:r>
      <w:r w:rsidR="003D7E38" w:rsidRPr="003D7E38">
        <w:t>2</w:t>
      </w:r>
      <w:r w:rsidR="003D7E38" w:rsidRPr="003D7E38">
        <w:rPr>
          <w:rFonts w:hint="eastAsia"/>
        </w:rPr>
        <w:t>日该囚室最多关押了</w:t>
      </w:r>
      <w:r w:rsidR="003D7E38" w:rsidRPr="003D7E38">
        <w:t>9</w:t>
      </w:r>
      <w:r w:rsidR="003D7E38" w:rsidRPr="003D7E38">
        <w:rPr>
          <w:rFonts w:hint="eastAsia"/>
        </w:rPr>
        <w:t>名被拘留者</w:t>
      </w:r>
      <w:r w:rsidR="00A45E29">
        <w:rPr>
          <w:rStyle w:val="FootnoteReference"/>
        </w:rPr>
        <w:footnoteReference w:id="14"/>
      </w:r>
      <w:r w:rsidR="003D7E38" w:rsidRPr="003D7E38">
        <w:rPr>
          <w:rFonts w:hint="eastAsia"/>
        </w:rPr>
        <w:t>，提交人关于囚室温度、水和食物供应的申诉都没有得到证实。所有被拘留者都获得热餐和热茶。</w:t>
      </w:r>
    </w:p>
    <w:p w:rsidR="003D7E38" w:rsidRPr="003D7E38" w:rsidRDefault="00D33726" w:rsidP="003D7E38">
      <w:pPr>
        <w:pStyle w:val="SingleTxtGC"/>
      </w:pPr>
      <w:r>
        <w:t>4.25</w:t>
      </w:r>
      <w:r w:rsidR="003D7E38" w:rsidRPr="003D7E38">
        <w:t xml:space="preserve">  2010</w:t>
      </w:r>
      <w:r w:rsidR="003D7E38" w:rsidRPr="003D7E38">
        <w:rPr>
          <w:rFonts w:hint="eastAsia"/>
        </w:rPr>
        <w:t>年</w:t>
      </w:r>
      <w:r w:rsidR="003D7E38" w:rsidRPr="003D7E38">
        <w:t>6</w:t>
      </w:r>
      <w:r w:rsidR="003D7E38" w:rsidRPr="003D7E38">
        <w:rPr>
          <w:rFonts w:hint="eastAsia"/>
        </w:rPr>
        <w:t>月</w:t>
      </w:r>
      <w:r w:rsidR="003D7E38" w:rsidRPr="003D7E38">
        <w:t>24</w:t>
      </w:r>
      <w:r w:rsidR="003D7E38" w:rsidRPr="003D7E38">
        <w:rPr>
          <w:rFonts w:hint="eastAsia"/>
        </w:rPr>
        <w:t>日，提交人被转移到扎拉尔</w:t>
      </w:r>
      <w:r>
        <w:t>－</w:t>
      </w:r>
      <w:r w:rsidR="003D7E38" w:rsidRPr="003D7E38">
        <w:rPr>
          <w:rFonts w:hint="eastAsia"/>
        </w:rPr>
        <w:t>阿巴德地区法院，以便审议他关于拘留条件的申诉和取保候审的请求。提交人抱怨说，他在地区法院再次遭到已故警察亲属的侮辱和威胁，但此事不能加以证实。提交人声称，在扎拉尔</w:t>
      </w:r>
      <w:r>
        <w:t>－</w:t>
      </w:r>
      <w:r w:rsidR="003D7E38" w:rsidRPr="003D7E38">
        <w:rPr>
          <w:rFonts w:hint="eastAsia"/>
        </w:rPr>
        <w:t>阿巴德看守所关押</w:t>
      </w:r>
      <w:r w:rsidR="003D7E38" w:rsidRPr="003D7E38">
        <w:t>8</w:t>
      </w:r>
      <w:r w:rsidR="003D7E38" w:rsidRPr="003D7E38">
        <w:rPr>
          <w:rFonts w:hint="eastAsia"/>
        </w:rPr>
        <w:t>人的囚室中关押了</w:t>
      </w:r>
      <w:r w:rsidR="003D7E38" w:rsidRPr="003D7E38">
        <w:t>16</w:t>
      </w:r>
      <w:r w:rsidR="003D7E38" w:rsidRPr="003D7E38">
        <w:rPr>
          <w:rFonts w:hint="eastAsia"/>
        </w:rPr>
        <w:t>人。不过，看守所的记录显示，当时该囚室仅关押了</w:t>
      </w:r>
      <w:r w:rsidR="003D7E38" w:rsidRPr="003D7E38">
        <w:t>9</w:t>
      </w:r>
      <w:r w:rsidR="003D7E38" w:rsidRPr="003D7E38">
        <w:rPr>
          <w:rFonts w:hint="eastAsia"/>
        </w:rPr>
        <w:t>人。</w:t>
      </w:r>
    </w:p>
    <w:p w:rsidR="003D7E38" w:rsidRPr="003D7E38" w:rsidRDefault="00D33726" w:rsidP="003D7E38">
      <w:pPr>
        <w:pStyle w:val="SingleTxtGC"/>
      </w:pPr>
      <w:r>
        <w:t xml:space="preserve">4.26  </w:t>
      </w:r>
      <w:r w:rsidR="003D7E38" w:rsidRPr="003D7E38">
        <w:t>2010</w:t>
      </w:r>
      <w:r w:rsidR="003D7E38" w:rsidRPr="003D7E38">
        <w:rPr>
          <w:rFonts w:hint="eastAsia"/>
        </w:rPr>
        <w:t>年</w:t>
      </w:r>
      <w:r w:rsidR="003D7E38" w:rsidRPr="003D7E38">
        <w:t>9</w:t>
      </w:r>
      <w:r w:rsidR="003D7E38" w:rsidRPr="003D7E38">
        <w:rPr>
          <w:rFonts w:hint="eastAsia"/>
        </w:rPr>
        <w:t>月</w:t>
      </w:r>
      <w:r w:rsidR="003D7E38" w:rsidRPr="003D7E38">
        <w:t>2</w:t>
      </w:r>
      <w:r w:rsidR="003D7E38" w:rsidRPr="003D7E38">
        <w:rPr>
          <w:rFonts w:hint="eastAsia"/>
        </w:rPr>
        <w:t>日，提交人被转移到努坎区法院。这样做是为了确保被告和其他同案被告在审讯中的安全。出于安全考虑，在运送过程中为保护提交人和他的同案被告增加了警察。后来才有人透露车队中的一些警察也是与提交人罪名相关的事件的受害者。努坎区警察局没有足够的警力就可以解释这个问题。</w:t>
      </w:r>
    </w:p>
    <w:p w:rsidR="003D7E38" w:rsidRPr="003D7E38" w:rsidRDefault="00D33726" w:rsidP="003D7E38">
      <w:pPr>
        <w:pStyle w:val="SingleTxtGC"/>
      </w:pPr>
      <w:r>
        <w:t xml:space="preserve">4.27  </w:t>
      </w:r>
      <w:r w:rsidR="003D7E38" w:rsidRPr="003D7E38">
        <w:rPr>
          <w:rFonts w:hint="eastAsia"/>
        </w:rPr>
        <w:t>缔约国还争辩说，提交人声称他在努坎区法院遭到攻击和侮辱的说法没有得到证实。审讯期间增强了安保措施。如果一些与会者在法庭审讯期间大喊大叫，主审法官会立即加以制止。</w:t>
      </w:r>
    </w:p>
    <w:p w:rsidR="003D7E38" w:rsidRPr="003D7E38" w:rsidRDefault="00D33726" w:rsidP="003D7E38">
      <w:pPr>
        <w:pStyle w:val="SingleTxtGC"/>
      </w:pPr>
      <w:r>
        <w:t xml:space="preserve">4.28  </w:t>
      </w:r>
      <w:r w:rsidR="003D7E38" w:rsidRPr="003D7E38">
        <w:rPr>
          <w:rFonts w:hint="eastAsia"/>
        </w:rPr>
        <w:t>关于提交人增加证人的请求，审讯记录表明，被告或他的律师并没有提出传唤更多证人的任何动议。</w:t>
      </w:r>
      <w:r w:rsidR="003D7E38" w:rsidRPr="003D7E38">
        <w:t>2010</w:t>
      </w:r>
      <w:r w:rsidR="003D7E38" w:rsidRPr="003D7E38">
        <w:rPr>
          <w:rFonts w:hint="eastAsia"/>
        </w:rPr>
        <w:t>年</w:t>
      </w:r>
      <w:r w:rsidR="003D7E38" w:rsidRPr="003D7E38">
        <w:t>9</w:t>
      </w:r>
      <w:r w:rsidR="003D7E38" w:rsidRPr="003D7E38">
        <w:rPr>
          <w:rFonts w:hint="eastAsia"/>
        </w:rPr>
        <w:t>月</w:t>
      </w:r>
      <w:r w:rsidR="003D7E38" w:rsidRPr="003D7E38">
        <w:t>7</w:t>
      </w:r>
      <w:r w:rsidR="003D7E38" w:rsidRPr="003D7E38">
        <w:rPr>
          <w:rFonts w:hint="eastAsia"/>
        </w:rPr>
        <w:t>日，律师</w:t>
      </w:r>
      <w:r w:rsidR="003D7E38" w:rsidRPr="003D7E38">
        <w:t>Toktakunov</w:t>
      </w:r>
      <w:r w:rsidR="003D7E38" w:rsidRPr="003D7E38">
        <w:rPr>
          <w:rFonts w:hint="eastAsia"/>
        </w:rPr>
        <w:t>先生请求法庭询问两名证人，</w:t>
      </w:r>
      <w:r w:rsidR="003D7E38" w:rsidRPr="003D7E38">
        <w:t>A.A.</w:t>
      </w:r>
      <w:r w:rsidR="003D7E38" w:rsidRPr="003D7E38">
        <w:rPr>
          <w:rFonts w:hint="eastAsia"/>
        </w:rPr>
        <w:t>和</w:t>
      </w:r>
      <w:r w:rsidR="003D7E38" w:rsidRPr="003D7E38">
        <w:t>I.I.</w:t>
      </w:r>
      <w:r w:rsidR="003D7E38" w:rsidRPr="003D7E38">
        <w:rPr>
          <w:rFonts w:hint="eastAsia"/>
        </w:rPr>
        <w:t>。法庭拒绝了这一请求，表示这些证人与所涉事件没有关系。</w:t>
      </w:r>
    </w:p>
    <w:p w:rsidR="003D7E38" w:rsidRPr="003D7E38" w:rsidRDefault="00D33726" w:rsidP="003D7E38">
      <w:pPr>
        <w:pStyle w:val="SingleTxtGC"/>
      </w:pPr>
      <w:r>
        <w:t xml:space="preserve">4.29  </w:t>
      </w:r>
      <w:r w:rsidR="003D7E38" w:rsidRPr="003D7E38">
        <w:rPr>
          <w:rFonts w:hint="eastAsia"/>
        </w:rPr>
        <w:t>关于提交人在努坎被拘留期间遭受酷刑和虐待的问题，该缔约国注意到这些指控没有随后在</w:t>
      </w:r>
      <w:r w:rsidR="003D7E38" w:rsidRPr="003D7E38">
        <w:t>2013</w:t>
      </w:r>
      <w:r w:rsidR="003D7E38" w:rsidRPr="003D7E38">
        <w:rPr>
          <w:rFonts w:hint="eastAsia"/>
        </w:rPr>
        <w:t>年的调查中得到确认。法庭询问了那段时间在看守所的几名警察，他们表示，他们没有看到任何酷刑或虐待。</w:t>
      </w:r>
    </w:p>
    <w:p w:rsidR="003D7E38" w:rsidRPr="003D7E38" w:rsidRDefault="00D33726" w:rsidP="003D7E38">
      <w:pPr>
        <w:pStyle w:val="SingleTxtGC"/>
      </w:pPr>
      <w:r>
        <w:t xml:space="preserve">4.30 </w:t>
      </w:r>
      <w:r w:rsidR="003D7E38" w:rsidRPr="003D7E38">
        <w:t xml:space="preserve"> </w:t>
      </w:r>
      <w:r w:rsidR="003D7E38" w:rsidRPr="003D7E38">
        <w:rPr>
          <w:rFonts w:hint="eastAsia"/>
        </w:rPr>
        <w:t>缔约国还争辩说，尽管</w:t>
      </w:r>
      <w:r w:rsidR="003D7E38" w:rsidRPr="003D7E38">
        <w:t>2010</w:t>
      </w:r>
      <w:r w:rsidR="003D7E38" w:rsidRPr="003D7E38">
        <w:rPr>
          <w:rFonts w:hint="eastAsia"/>
        </w:rPr>
        <w:t>年</w:t>
      </w:r>
      <w:r w:rsidR="003D7E38" w:rsidRPr="003D7E38">
        <w:t>9</w:t>
      </w:r>
      <w:r w:rsidR="003D7E38" w:rsidRPr="003D7E38">
        <w:rPr>
          <w:rFonts w:hint="eastAsia"/>
        </w:rPr>
        <w:t>月</w:t>
      </w:r>
      <w:r w:rsidR="003D7E38" w:rsidRPr="003D7E38">
        <w:t>6</w:t>
      </w:r>
      <w:r w:rsidR="003D7E38" w:rsidRPr="003D7E38">
        <w:rPr>
          <w:rFonts w:hint="eastAsia"/>
        </w:rPr>
        <w:t>日</w:t>
      </w:r>
      <w:r w:rsidR="003D7E38" w:rsidRPr="003D7E38">
        <w:t>Toktakunov</w:t>
      </w:r>
      <w:r w:rsidR="003D7E38" w:rsidRPr="003D7E38">
        <w:rPr>
          <w:rFonts w:hint="eastAsia"/>
        </w:rPr>
        <w:t>先生就提交人左眼下的瘀伤提出申诉，但是提交人本人写信给有关当局，声称他不小心撞到一个戴着手铐的狱友头上，据称造成了瘀伤。提交人拒绝了医疗检查。</w:t>
      </w:r>
    </w:p>
    <w:p w:rsidR="003D7E38" w:rsidRPr="003D7E38" w:rsidRDefault="00D33726" w:rsidP="003D7E38">
      <w:pPr>
        <w:pStyle w:val="SingleTxtGC"/>
      </w:pPr>
      <w:r>
        <w:t xml:space="preserve">4.31  </w:t>
      </w:r>
      <w:r w:rsidR="003D7E38" w:rsidRPr="003D7E38">
        <w:t>2010</w:t>
      </w:r>
      <w:r w:rsidR="003D7E38" w:rsidRPr="003D7E38">
        <w:rPr>
          <w:rFonts w:hint="eastAsia"/>
        </w:rPr>
        <w:t>年</w:t>
      </w:r>
      <w:r w:rsidR="003D7E38" w:rsidRPr="003D7E38">
        <w:t>10</w:t>
      </w:r>
      <w:r w:rsidR="003D7E38" w:rsidRPr="003D7E38">
        <w:rPr>
          <w:rFonts w:hint="eastAsia"/>
        </w:rPr>
        <w:t>月</w:t>
      </w:r>
      <w:r w:rsidR="003D7E38" w:rsidRPr="003D7E38">
        <w:t>14</w:t>
      </w:r>
      <w:r w:rsidR="003D7E38" w:rsidRPr="003D7E38">
        <w:rPr>
          <w:rFonts w:hint="eastAsia"/>
        </w:rPr>
        <w:t>日，提交人被转移到苏扎克区看守所。他声称在该看守所后院遭到殴打的说法没有得到当时在场的警察证实。关于囚室过度拥挤问题</w:t>
      </w:r>
      <w:r w:rsidR="003D7E38" w:rsidRPr="003D7E38">
        <w:rPr>
          <w:rFonts w:hint="eastAsia"/>
        </w:rPr>
        <w:t>(</w:t>
      </w:r>
      <w:r w:rsidR="003D7E38" w:rsidRPr="003D7E38">
        <w:t>12</w:t>
      </w:r>
      <w:r w:rsidR="003D7E38" w:rsidRPr="003D7E38">
        <w:rPr>
          <w:rFonts w:hint="eastAsia"/>
        </w:rPr>
        <w:t>名被拘留者使用</w:t>
      </w:r>
      <w:r w:rsidR="003D7E38" w:rsidRPr="003D7E38">
        <w:t>6</w:t>
      </w:r>
      <w:r w:rsidR="003D7E38" w:rsidRPr="003D7E38">
        <w:rPr>
          <w:rFonts w:hint="eastAsia"/>
        </w:rPr>
        <w:t>张床</w:t>
      </w:r>
      <w:r w:rsidR="003D7E38" w:rsidRPr="003D7E38">
        <w:rPr>
          <w:rFonts w:hint="eastAsia"/>
        </w:rPr>
        <w:t>)</w:t>
      </w:r>
      <w:r w:rsidR="003D7E38" w:rsidRPr="003D7E38">
        <w:rPr>
          <w:rFonts w:hint="eastAsia"/>
        </w:rPr>
        <w:t>，缔约国指出，这是“</w:t>
      </w:r>
      <w:r w:rsidR="003D7E38" w:rsidRPr="003D7E38">
        <w:t>6</w:t>
      </w:r>
      <w:r w:rsidR="003D7E38" w:rsidRPr="003D7E38">
        <w:rPr>
          <w:rFonts w:hint="eastAsia"/>
        </w:rPr>
        <w:t>月事件”的结果，而提交人一直有一张单独的床。已故警察的母亲发出的死亡威胁不能加以核实，此人已于</w:t>
      </w:r>
      <w:r w:rsidR="003D7E38" w:rsidRPr="003D7E38">
        <w:t>2013</w:t>
      </w:r>
      <w:r w:rsidR="003D7E38" w:rsidRPr="003D7E38">
        <w:rPr>
          <w:rFonts w:hint="eastAsia"/>
        </w:rPr>
        <w:t>年去世。</w:t>
      </w:r>
    </w:p>
    <w:p w:rsidR="003D7E38" w:rsidRPr="003D7E38" w:rsidRDefault="00D33726" w:rsidP="003D7E38">
      <w:pPr>
        <w:pStyle w:val="SingleTxtGC"/>
      </w:pPr>
      <w:r>
        <w:t xml:space="preserve">4.32  </w:t>
      </w:r>
      <w:r w:rsidR="003D7E38" w:rsidRPr="003D7E38">
        <w:rPr>
          <w:rFonts w:hint="eastAsia"/>
        </w:rPr>
        <w:t>从</w:t>
      </w:r>
      <w:r w:rsidR="003D7E38" w:rsidRPr="003D7E38">
        <w:t>2010</w:t>
      </w:r>
      <w:r w:rsidR="003D7E38" w:rsidRPr="003D7E38">
        <w:rPr>
          <w:rFonts w:hint="eastAsia"/>
        </w:rPr>
        <w:t>年</w:t>
      </w:r>
      <w:r w:rsidR="003D7E38" w:rsidRPr="003D7E38">
        <w:t>10</w:t>
      </w:r>
      <w:r w:rsidR="003D7E38" w:rsidRPr="003D7E38">
        <w:rPr>
          <w:rFonts w:hint="eastAsia"/>
        </w:rPr>
        <w:t>月</w:t>
      </w:r>
      <w:r w:rsidR="003D7E38" w:rsidRPr="003D7E38">
        <w:t>23</w:t>
      </w:r>
      <w:r w:rsidR="003D7E38" w:rsidRPr="003D7E38">
        <w:rPr>
          <w:rFonts w:hint="eastAsia"/>
        </w:rPr>
        <w:t>日至</w:t>
      </w:r>
      <w:r w:rsidR="003D7E38" w:rsidRPr="003D7E38">
        <w:t>11</w:t>
      </w:r>
      <w:r w:rsidR="003D7E38" w:rsidRPr="003D7E38">
        <w:rPr>
          <w:rFonts w:hint="eastAsia"/>
        </w:rPr>
        <w:t>月</w:t>
      </w:r>
      <w:r w:rsidR="003D7E38" w:rsidRPr="003D7E38">
        <w:t>4</w:t>
      </w:r>
      <w:r w:rsidR="003D7E38" w:rsidRPr="003D7E38">
        <w:rPr>
          <w:rFonts w:hint="eastAsia"/>
        </w:rPr>
        <w:t>日，提交人被拘留在塔什</w:t>
      </w:r>
      <w:r>
        <w:t>－</w:t>
      </w:r>
      <w:r w:rsidR="003D7E38" w:rsidRPr="003D7E38">
        <w:rPr>
          <w:rFonts w:hint="eastAsia"/>
        </w:rPr>
        <w:t>库梅市看守所，以便他能参加上诉审讯。法庭就提交人申诉的酷刑、殴打、侮辱和其他虐待方式询问了几名警察。所有这些警察都否认看到任何形式的虐待或参与对提交人的酷刑。此外，</w:t>
      </w:r>
      <w:r w:rsidR="003D7E38" w:rsidRPr="003D7E38">
        <w:t>2010</w:t>
      </w:r>
      <w:r w:rsidR="003D7E38" w:rsidRPr="003D7E38">
        <w:rPr>
          <w:rFonts w:hint="eastAsia"/>
        </w:rPr>
        <w:t>年</w:t>
      </w:r>
      <w:r w:rsidR="003D7E38" w:rsidRPr="003D7E38">
        <w:t>11</w:t>
      </w:r>
      <w:r w:rsidR="003D7E38" w:rsidRPr="003D7E38">
        <w:rPr>
          <w:rFonts w:hint="eastAsia"/>
        </w:rPr>
        <w:t>月</w:t>
      </w:r>
      <w:r w:rsidR="003D7E38" w:rsidRPr="003D7E38">
        <w:t>5</w:t>
      </w:r>
      <w:r w:rsidR="003D7E38" w:rsidRPr="003D7E38">
        <w:rPr>
          <w:rFonts w:hint="eastAsia"/>
        </w:rPr>
        <w:t>日进行的体检没有发现提交人的受伤情况。</w:t>
      </w:r>
    </w:p>
    <w:p w:rsidR="003D7E38" w:rsidRPr="003D7E38" w:rsidRDefault="00D33726" w:rsidP="003D7E38">
      <w:pPr>
        <w:pStyle w:val="SingleTxtGC"/>
      </w:pPr>
      <w:r>
        <w:t>4.33</w:t>
      </w:r>
      <w:r w:rsidR="003D7E38" w:rsidRPr="003D7E38">
        <w:t xml:space="preserve">  2010</w:t>
      </w:r>
      <w:r w:rsidR="003D7E38" w:rsidRPr="003D7E38">
        <w:rPr>
          <w:rFonts w:hint="eastAsia"/>
        </w:rPr>
        <w:t>年</w:t>
      </w:r>
      <w:r w:rsidR="003D7E38" w:rsidRPr="003D7E38">
        <w:t>11</w:t>
      </w:r>
      <w:r w:rsidR="003D7E38" w:rsidRPr="003D7E38">
        <w:rPr>
          <w:rFonts w:hint="eastAsia"/>
        </w:rPr>
        <w:t>月</w:t>
      </w:r>
      <w:r w:rsidR="003D7E38" w:rsidRPr="003D7E38">
        <w:t>10</w:t>
      </w:r>
      <w:r w:rsidR="003D7E38" w:rsidRPr="003D7E38">
        <w:rPr>
          <w:rFonts w:hint="eastAsia"/>
        </w:rPr>
        <w:t>日，提交人和他的同案被告被带到扎拉尔</w:t>
      </w:r>
      <w:r>
        <w:t>－</w:t>
      </w:r>
      <w:r w:rsidR="003D7E38" w:rsidRPr="003D7E38">
        <w:rPr>
          <w:rFonts w:hint="eastAsia"/>
        </w:rPr>
        <w:t>阿巴德市看守所。缔约国否认看守所所长</w:t>
      </w:r>
      <w:r w:rsidR="003D7E38" w:rsidRPr="003D7E38">
        <w:t>Y. Kerimkulov</w:t>
      </w:r>
      <w:r w:rsidR="003D7E38" w:rsidRPr="003D7E38">
        <w:rPr>
          <w:rFonts w:hint="eastAsia"/>
        </w:rPr>
        <w:t>下令殴打提交人的指控。</w:t>
      </w:r>
    </w:p>
    <w:p w:rsidR="003D7E38" w:rsidRPr="003D7E38" w:rsidRDefault="00D33726" w:rsidP="003D7E38">
      <w:pPr>
        <w:pStyle w:val="SingleTxtGC"/>
      </w:pPr>
      <w:r>
        <w:t xml:space="preserve">4.34 </w:t>
      </w:r>
      <w:r w:rsidR="003D7E38" w:rsidRPr="003D7E38">
        <w:t xml:space="preserve"> 2010</w:t>
      </w:r>
      <w:r w:rsidR="003D7E38" w:rsidRPr="003D7E38">
        <w:rPr>
          <w:rFonts w:hint="eastAsia"/>
        </w:rPr>
        <w:t>年</w:t>
      </w:r>
      <w:r w:rsidR="003D7E38" w:rsidRPr="003D7E38">
        <w:t>11</w:t>
      </w:r>
      <w:r w:rsidR="003D7E38" w:rsidRPr="003D7E38">
        <w:rPr>
          <w:rFonts w:hint="eastAsia"/>
        </w:rPr>
        <w:t>月</w:t>
      </w:r>
      <w:r w:rsidR="003D7E38" w:rsidRPr="003D7E38">
        <w:t>12</w:t>
      </w:r>
      <w:r w:rsidR="003D7E38" w:rsidRPr="003D7E38">
        <w:rPr>
          <w:rFonts w:hint="eastAsia"/>
        </w:rPr>
        <w:t>日，提交人从塔什</w:t>
      </w:r>
      <w:r>
        <w:t>－</w:t>
      </w:r>
      <w:r w:rsidR="003D7E38" w:rsidRPr="003D7E38">
        <w:rPr>
          <w:rFonts w:hint="eastAsia"/>
        </w:rPr>
        <w:t>库梅看守所被转移到比什凯克。途中，他被关押在托克托古尔定居点第</w:t>
      </w:r>
      <w:r w:rsidR="003D7E38" w:rsidRPr="003D7E38">
        <w:t>52</w:t>
      </w:r>
      <w:r w:rsidR="003D7E38" w:rsidRPr="003D7E38">
        <w:rPr>
          <w:rFonts w:hint="eastAsia"/>
        </w:rPr>
        <w:t>区。与提交人的指控相反，在那儿向他提供了过夜所需的各种物品，如床垫和毯子。</w:t>
      </w:r>
    </w:p>
    <w:p w:rsidR="003D7E38" w:rsidRPr="003D7E38" w:rsidRDefault="00D33726" w:rsidP="003D7E38">
      <w:pPr>
        <w:pStyle w:val="SingleTxtGC"/>
      </w:pPr>
      <w:r>
        <w:t xml:space="preserve">4.35  </w:t>
      </w:r>
      <w:r w:rsidR="003D7E38" w:rsidRPr="003D7E38">
        <w:rPr>
          <w:rFonts w:hint="eastAsia"/>
        </w:rPr>
        <w:t>关于提交人参加最高法院的上诉审讯问题，缔约国表明，</w:t>
      </w:r>
      <w:r w:rsidR="003D7E38" w:rsidRPr="003D7E38">
        <w:t>2011</w:t>
      </w:r>
      <w:r w:rsidR="003D7E38" w:rsidRPr="003D7E38">
        <w:rPr>
          <w:rFonts w:hint="eastAsia"/>
        </w:rPr>
        <w:t>年</w:t>
      </w:r>
      <w:r w:rsidR="003D7E38" w:rsidRPr="003D7E38">
        <w:t>1</w:t>
      </w:r>
      <w:r w:rsidR="003D7E38" w:rsidRPr="003D7E38">
        <w:rPr>
          <w:rFonts w:hint="eastAsia"/>
        </w:rPr>
        <w:t>月</w:t>
      </w:r>
      <w:r w:rsidR="003D7E38" w:rsidRPr="003D7E38">
        <w:t>26</w:t>
      </w:r>
      <w:r w:rsidR="003D7E38" w:rsidRPr="003D7E38">
        <w:rPr>
          <w:rFonts w:hint="eastAsia"/>
        </w:rPr>
        <w:t>日，提交人的律师要求允许提交人本人参加审讯。根据《吉尔吉斯斯坦共和国刑</w:t>
      </w:r>
      <w:r w:rsidR="003D7E38" w:rsidRPr="00A45E29">
        <w:rPr>
          <w:rFonts w:hint="eastAsia"/>
          <w:spacing w:val="-2"/>
        </w:rPr>
        <w:t>事诉讼法》第</w:t>
      </w:r>
      <w:r w:rsidR="003D7E38" w:rsidRPr="00A45E29">
        <w:rPr>
          <w:spacing w:val="-2"/>
        </w:rPr>
        <w:t>374</w:t>
      </w:r>
      <w:r w:rsidR="003D7E38" w:rsidRPr="00A45E29">
        <w:rPr>
          <w:rFonts w:hint="eastAsia"/>
          <w:spacing w:val="-2"/>
        </w:rPr>
        <w:t>条和第</w:t>
      </w:r>
      <w:r w:rsidR="003D7E38" w:rsidRPr="00A45E29">
        <w:rPr>
          <w:spacing w:val="-2"/>
        </w:rPr>
        <w:t>378</w:t>
      </w:r>
      <w:r w:rsidR="003D7E38" w:rsidRPr="00A45E29">
        <w:rPr>
          <w:rFonts w:hint="eastAsia"/>
          <w:spacing w:val="-2"/>
        </w:rPr>
        <w:t>条，被定罪者是否参加上诉审讯由法院酌情裁定</w:t>
      </w:r>
      <w:r w:rsidR="00A45E29" w:rsidRPr="00A45E29">
        <w:rPr>
          <w:rStyle w:val="FootnoteReference"/>
          <w:spacing w:val="-2"/>
        </w:rPr>
        <w:footnoteReference w:id="15"/>
      </w:r>
      <w:r w:rsidR="003D7E38" w:rsidRPr="00A45E29">
        <w:rPr>
          <w:rFonts w:hint="eastAsia"/>
          <w:spacing w:val="-2"/>
        </w:rPr>
        <w:t>。</w:t>
      </w:r>
      <w:r w:rsidR="003D7E38" w:rsidRPr="003D7E38">
        <w:rPr>
          <w:rFonts w:hint="eastAsia"/>
        </w:rPr>
        <w:t>在当时情况下，法院决定在提交人不在场的情况下审理提交人的案件。</w:t>
      </w:r>
    </w:p>
    <w:p w:rsidR="003D7E38" w:rsidRPr="003D7E38" w:rsidRDefault="00D33726" w:rsidP="003D7E38">
      <w:pPr>
        <w:pStyle w:val="SingleTxtGC"/>
      </w:pPr>
      <w:r>
        <w:t xml:space="preserve">4.36 </w:t>
      </w:r>
      <w:r w:rsidR="003D7E38" w:rsidRPr="003D7E38">
        <w:t xml:space="preserve"> </w:t>
      </w:r>
      <w:r w:rsidR="003D7E38" w:rsidRPr="003D7E38">
        <w:rPr>
          <w:rFonts w:hint="eastAsia"/>
        </w:rPr>
        <w:t>缔约国还指出，几位医生和其他证人已经证实提交人关于不能充分获得医疗服务的指控是假的。</w:t>
      </w:r>
      <w:r w:rsidR="003D7E38" w:rsidRPr="003D7E38">
        <w:t>2010</w:t>
      </w:r>
      <w:r w:rsidR="003D7E38" w:rsidRPr="003D7E38">
        <w:rPr>
          <w:rFonts w:hint="eastAsia"/>
        </w:rPr>
        <w:t>年</w:t>
      </w:r>
      <w:r w:rsidR="003D7E38" w:rsidRPr="003D7E38">
        <w:t>11</w:t>
      </w:r>
      <w:r w:rsidR="003D7E38" w:rsidRPr="003D7E38">
        <w:rPr>
          <w:rFonts w:hint="eastAsia"/>
        </w:rPr>
        <w:t>月</w:t>
      </w:r>
      <w:r w:rsidR="003D7E38" w:rsidRPr="003D7E38">
        <w:t>13</w:t>
      </w:r>
      <w:r w:rsidR="003D7E38" w:rsidRPr="003D7E38">
        <w:rPr>
          <w:rFonts w:hint="eastAsia"/>
        </w:rPr>
        <w:t>日，提交人在监狱系统中心医院住院治疗。对提交人的初步检查表明，他的身体状况是“比较满意的”。提交人曾提出他的健康问题，后来得到了治疗并于</w:t>
      </w:r>
      <w:r w:rsidR="003D7E38" w:rsidRPr="003D7E38">
        <w:t>2010</w:t>
      </w:r>
      <w:r w:rsidR="003D7E38" w:rsidRPr="003D7E38">
        <w:rPr>
          <w:rFonts w:hint="eastAsia"/>
        </w:rPr>
        <w:t>年</w:t>
      </w:r>
      <w:r w:rsidR="003D7E38" w:rsidRPr="003D7E38">
        <w:t>11</w:t>
      </w:r>
      <w:r w:rsidR="003D7E38" w:rsidRPr="003D7E38">
        <w:rPr>
          <w:rFonts w:hint="eastAsia"/>
        </w:rPr>
        <w:t>月</w:t>
      </w:r>
      <w:r w:rsidR="003D7E38" w:rsidRPr="003D7E38">
        <w:t>25</w:t>
      </w:r>
      <w:r w:rsidR="003D7E38" w:rsidRPr="003D7E38">
        <w:rPr>
          <w:rFonts w:hint="eastAsia"/>
        </w:rPr>
        <w:t>日出院。</w:t>
      </w:r>
    </w:p>
    <w:p w:rsidR="003D7E38" w:rsidRPr="003D7E38" w:rsidRDefault="00D33726" w:rsidP="003D7E38">
      <w:pPr>
        <w:pStyle w:val="SingleTxtGC"/>
      </w:pPr>
      <w:r>
        <w:t>4.37</w:t>
      </w:r>
      <w:r w:rsidR="003D7E38" w:rsidRPr="003D7E38">
        <w:t xml:space="preserve">  </w:t>
      </w:r>
      <w:r w:rsidR="003D7E38" w:rsidRPr="003D7E38">
        <w:rPr>
          <w:rFonts w:hint="eastAsia"/>
        </w:rPr>
        <w:t>缔约国的结论是，提交人关于殴打和酷刑的申诉通常都没有得到证实。提交人热衷于提出这些申诉是为了减轻他的刑事责任。</w:t>
      </w:r>
      <w:r w:rsidR="003D7E38" w:rsidRPr="003D7E38">
        <w:t>3</w:t>
      </w:r>
      <w:r w:rsidR="003D7E38" w:rsidRPr="003D7E38">
        <w:rPr>
          <w:rFonts w:hint="eastAsia"/>
        </w:rPr>
        <w:t>名精神病医生检查提交人后得出的结论是，提交人是“一个骗子；一个谄媚的人”，提交人使用谎言误导国际组织。提交人还声称，对他的刑事检控是出于执法机关报复他在警察被杀事件中据称所起的作用。</w:t>
      </w:r>
    </w:p>
    <w:p w:rsidR="003D7E38" w:rsidRPr="003D7E38" w:rsidRDefault="00D33726" w:rsidP="003D7E38">
      <w:pPr>
        <w:pStyle w:val="SingleTxtGC"/>
      </w:pPr>
      <w:r>
        <w:t xml:space="preserve">4.38  </w:t>
      </w:r>
      <w:r w:rsidR="003D7E38" w:rsidRPr="003D7E38">
        <w:t>100</w:t>
      </w:r>
      <w:r w:rsidR="003D7E38" w:rsidRPr="003D7E38">
        <w:rPr>
          <w:rFonts w:hint="eastAsia"/>
        </w:rPr>
        <w:t>多位证人的证词都证实了提交人说假话，其中有许多执法人员、司法机构成员、监狱系统员工、医生和其他人。提交人在需要时得到了适当的医疗服务，这一点已经得到证明。</w:t>
      </w:r>
    </w:p>
    <w:p w:rsidR="003D7E38" w:rsidRPr="003D7E38" w:rsidRDefault="00D33726" w:rsidP="00D33726">
      <w:pPr>
        <w:pStyle w:val="H23GC"/>
      </w:pPr>
      <w:r>
        <w:rPr>
          <w:rFonts w:hint="eastAsia"/>
        </w:rPr>
        <w:tab/>
      </w:r>
      <w:r>
        <w:rPr>
          <w:rFonts w:hint="eastAsia"/>
        </w:rPr>
        <w:tab/>
      </w:r>
      <w:r w:rsidR="003D7E38" w:rsidRPr="003D7E38">
        <w:rPr>
          <w:rFonts w:hint="eastAsia"/>
        </w:rPr>
        <w:t>提交人对缔约国意见的评论</w:t>
      </w:r>
    </w:p>
    <w:p w:rsidR="003D7E38" w:rsidRPr="003D7E38" w:rsidRDefault="003D7E38" w:rsidP="003D7E38">
      <w:pPr>
        <w:pStyle w:val="SingleTxtGC"/>
        <w:rPr>
          <w:rFonts w:hint="eastAsia"/>
        </w:rPr>
      </w:pPr>
      <w:r w:rsidRPr="003D7E38">
        <w:t>5.</w:t>
      </w:r>
      <w:r w:rsidR="00D33726">
        <w:t xml:space="preserve">1  </w:t>
      </w:r>
      <w:r w:rsidRPr="003D7E38">
        <w:rPr>
          <w:rFonts w:hint="eastAsia"/>
        </w:rPr>
        <w:t>提交人评论缔约国的意见时表示，缔约国提出的意见并没有答复他申诉的问题。缔约国集中于询问警察、检察机关和法院官员，而没有询问提交人或他的代表。不出所料，缔约国报告的结论是，提交人的指控没有得到证实。</w:t>
      </w:r>
    </w:p>
    <w:p w:rsidR="003D7E38" w:rsidRPr="003D7E38" w:rsidRDefault="00D33726" w:rsidP="003D7E38">
      <w:pPr>
        <w:pStyle w:val="SingleTxtGC"/>
      </w:pPr>
      <w:r>
        <w:t xml:space="preserve">5.2 </w:t>
      </w:r>
      <w:r w:rsidR="003D7E38" w:rsidRPr="003D7E38">
        <w:t xml:space="preserve"> </w:t>
      </w:r>
      <w:r w:rsidR="003D7E38" w:rsidRPr="003D7E38">
        <w:rPr>
          <w:rFonts w:hint="eastAsia"/>
        </w:rPr>
        <w:t>同时，缔约国试图通过攻击和丑化他作为人权捍卫者所做的工作，否认所指控的侵权行为并称提交人为“骗子”，反驳提交人。</w:t>
      </w:r>
    </w:p>
    <w:p w:rsidR="003D7E38" w:rsidRPr="003D7E38" w:rsidRDefault="00D33726" w:rsidP="003D7E38">
      <w:pPr>
        <w:pStyle w:val="SingleTxtGC"/>
      </w:pPr>
      <w:r>
        <w:t xml:space="preserve">5.3  </w:t>
      </w:r>
      <w:r w:rsidR="003D7E38" w:rsidRPr="003D7E38">
        <w:rPr>
          <w:rFonts w:hint="eastAsia"/>
        </w:rPr>
        <w:t>缔约国不答复提交人申诉的问题，相反质疑已列入来文的证人证词。缔约国还无视独立专家提供的医学证据，仅依靠国家主导的医疗检查，而独立医务专家拒绝承认这些医疗检查</w:t>
      </w:r>
      <w:r w:rsidR="003D7E38" w:rsidRPr="003D7E38">
        <w:t>，</w:t>
      </w:r>
      <w:r w:rsidR="003D7E38" w:rsidRPr="003D7E38">
        <w:rPr>
          <w:rFonts w:hint="eastAsia"/>
        </w:rPr>
        <w:t>认为它们“不合格”或“误导”。</w:t>
      </w:r>
    </w:p>
    <w:p w:rsidR="003D7E38" w:rsidRPr="003D7E38" w:rsidRDefault="00D33726" w:rsidP="003D7E38">
      <w:pPr>
        <w:pStyle w:val="SingleTxtGC"/>
      </w:pPr>
      <w:r>
        <w:t xml:space="preserve">5.4  </w:t>
      </w:r>
      <w:r w:rsidR="003D7E38" w:rsidRPr="003D7E38">
        <w:rPr>
          <w:rFonts w:hint="eastAsia"/>
        </w:rPr>
        <w:t>缔约国的答复肤浅地采用参与对提交人动用酷刑的政府官员提供的证词和说明，同时把提交人的陈述一概斥之为不真实的。提交人提供了令人信服和前后一致的他遭受虐待的情况。例如，</w:t>
      </w:r>
      <w:r w:rsidR="003D7E38" w:rsidRPr="003D7E38">
        <w:t>2010</w:t>
      </w:r>
      <w:r w:rsidR="003D7E38" w:rsidRPr="003D7E38">
        <w:rPr>
          <w:rFonts w:hint="eastAsia"/>
        </w:rPr>
        <w:t>年</w:t>
      </w:r>
      <w:r w:rsidR="003D7E38" w:rsidRPr="003D7E38">
        <w:t>6</w:t>
      </w:r>
      <w:r w:rsidR="003D7E38" w:rsidRPr="003D7E38">
        <w:rPr>
          <w:rFonts w:hint="eastAsia"/>
        </w:rPr>
        <w:t>月下旬，提交人向监察专员办公室</w:t>
      </w:r>
      <w:r w:rsidR="003D7E38" w:rsidRPr="003D7E38">
        <w:t>3</w:t>
      </w:r>
      <w:r w:rsidR="003D7E38" w:rsidRPr="003D7E38">
        <w:rPr>
          <w:rFonts w:hint="eastAsia"/>
        </w:rPr>
        <w:t>名来访工作人员提供了他遭受殴打的书面说明，他还通过电话向监察专员反映了情况。缔约国无视这种前后一致的做法，甚至从来没有作为调查的一部分采访监察专员。</w:t>
      </w:r>
    </w:p>
    <w:p w:rsidR="003D7E38" w:rsidRPr="003D7E38" w:rsidRDefault="003D7E38" w:rsidP="003D7E38">
      <w:pPr>
        <w:pStyle w:val="SingleTxtGC"/>
      </w:pPr>
      <w:r w:rsidRPr="003D7E38">
        <w:t xml:space="preserve">5.5  </w:t>
      </w:r>
      <w:r w:rsidRPr="003D7E38">
        <w:rPr>
          <w:rFonts w:hint="eastAsia"/>
        </w:rPr>
        <w:t>缔约国没有考虑到提交人是在受到极度胁迫的情况下才对有关当局说他没有受到酷刑的话。说这些话是因为受到了进一步的酷刑威胁和虐待他人的威胁。来文至少叙述了</w:t>
      </w:r>
      <w:r w:rsidRPr="003D7E38">
        <w:t>4</w:t>
      </w:r>
      <w:r w:rsidRPr="003D7E38">
        <w:rPr>
          <w:rFonts w:hint="eastAsia"/>
        </w:rPr>
        <w:t>起单独的事件，其中提交人当着官员的面展示了明显</w:t>
      </w:r>
      <w:r w:rsidR="00D33726">
        <w:rPr>
          <w:rFonts w:hint="eastAsia"/>
        </w:rPr>
        <w:t>“</w:t>
      </w:r>
      <w:r w:rsidRPr="003D7E38">
        <w:rPr>
          <w:rFonts w:hint="eastAsia"/>
        </w:rPr>
        <w:t>伤痕累累的身体</w:t>
      </w:r>
      <w:r w:rsidR="00D33726">
        <w:rPr>
          <w:rFonts w:hint="eastAsia"/>
        </w:rPr>
        <w:t>”</w:t>
      </w:r>
      <w:r w:rsidRPr="003D7E38">
        <w:rPr>
          <w:rFonts w:hint="eastAsia"/>
        </w:rPr>
        <w:t>，而这些官员有义务调查并确定这些伤痕的来源。</w:t>
      </w:r>
    </w:p>
    <w:p w:rsidR="003D7E38" w:rsidRPr="003D7E38" w:rsidRDefault="003D7E38" w:rsidP="003D7E38">
      <w:pPr>
        <w:pStyle w:val="SingleTxtGC"/>
      </w:pPr>
      <w:r w:rsidRPr="003D7E38">
        <w:t>5.6  2010</w:t>
      </w:r>
      <w:r w:rsidRPr="003D7E38">
        <w:rPr>
          <w:rFonts w:hint="eastAsia"/>
        </w:rPr>
        <w:t>年</w:t>
      </w:r>
      <w:r w:rsidRPr="003D7E38">
        <w:t>6</w:t>
      </w:r>
      <w:r w:rsidRPr="003D7E38">
        <w:rPr>
          <w:rFonts w:hint="eastAsia"/>
        </w:rPr>
        <w:t>月</w:t>
      </w:r>
      <w:r w:rsidRPr="003D7E38">
        <w:t>16</w:t>
      </w:r>
      <w:r w:rsidRPr="003D7E38">
        <w:rPr>
          <w:rFonts w:hint="eastAsia"/>
        </w:rPr>
        <w:t>日，缔约国发表了一份提交人没有受伤的新闻稿。然而，第二天，提交人的脸上和背部都有明显的瘀伤。</w:t>
      </w:r>
      <w:r w:rsidRPr="003D7E38">
        <w:t>2010</w:t>
      </w:r>
      <w:r w:rsidRPr="003D7E38">
        <w:rPr>
          <w:rFonts w:hint="eastAsia"/>
        </w:rPr>
        <w:t>年</w:t>
      </w:r>
      <w:r w:rsidRPr="003D7E38">
        <w:t>6</w:t>
      </w:r>
      <w:r w:rsidRPr="003D7E38">
        <w:rPr>
          <w:rFonts w:hint="eastAsia"/>
        </w:rPr>
        <w:t>月</w:t>
      </w:r>
      <w:r w:rsidRPr="003D7E38">
        <w:t>22</w:t>
      </w:r>
      <w:r w:rsidRPr="003D7E38">
        <w:rPr>
          <w:rFonts w:hint="eastAsia"/>
        </w:rPr>
        <w:t>日，</w:t>
      </w:r>
      <w:r w:rsidRPr="003D7E38">
        <w:t>Toktakunov</w:t>
      </w:r>
      <w:r w:rsidRPr="003D7E38">
        <w:rPr>
          <w:rFonts w:hint="eastAsia"/>
        </w:rPr>
        <w:t>先生拍下了提交人背部严重瘀伤的照片并把照片展示给负责此案的检察官。在</w:t>
      </w:r>
      <w:r w:rsidRPr="003D7E38">
        <w:t>2010</w:t>
      </w:r>
      <w:r w:rsidRPr="003D7E38">
        <w:rPr>
          <w:rFonts w:hint="eastAsia"/>
        </w:rPr>
        <w:t>年</w:t>
      </w:r>
      <w:r w:rsidRPr="003D7E38">
        <w:t>9</w:t>
      </w:r>
      <w:r w:rsidRPr="003D7E38">
        <w:rPr>
          <w:rFonts w:hint="eastAsia"/>
        </w:rPr>
        <w:t>月</w:t>
      </w:r>
      <w:r w:rsidRPr="003D7E38">
        <w:t>2</w:t>
      </w:r>
      <w:r w:rsidRPr="003D7E38">
        <w:rPr>
          <w:rFonts w:hint="eastAsia"/>
        </w:rPr>
        <w:t>日提交人第一天接受审讯后不久，基利姆</w:t>
      </w:r>
      <w:r w:rsidRPr="003D7E38">
        <w:t>·</w:t>
      </w:r>
      <w:r w:rsidRPr="003D7E38">
        <w:rPr>
          <w:rFonts w:hint="eastAsia"/>
        </w:rPr>
        <w:t>沙米人权组织主任</w:t>
      </w:r>
      <w:r w:rsidRPr="003D7E38">
        <w:t>A.Abdirasulova</w:t>
      </w:r>
      <w:r w:rsidRPr="003D7E38">
        <w:rPr>
          <w:rFonts w:hint="eastAsia"/>
        </w:rPr>
        <w:t>先生和内政部副部长</w:t>
      </w:r>
      <w:r w:rsidRPr="003D7E38">
        <w:t>Alymbekov</w:t>
      </w:r>
      <w:r w:rsidRPr="003D7E38">
        <w:rPr>
          <w:rFonts w:hint="eastAsia"/>
        </w:rPr>
        <w:t>先生探访了提交人。</w:t>
      </w:r>
      <w:r w:rsidRPr="003D7E38">
        <w:t>Abdirasulova</w:t>
      </w:r>
      <w:r w:rsidRPr="003D7E38">
        <w:rPr>
          <w:rFonts w:hint="eastAsia"/>
        </w:rPr>
        <w:t>先生看到了提交人面部的瘀伤。</w:t>
      </w:r>
      <w:r w:rsidRPr="003D7E38">
        <w:t>9</w:t>
      </w:r>
      <w:r w:rsidRPr="003D7E38">
        <w:rPr>
          <w:rFonts w:hint="eastAsia"/>
        </w:rPr>
        <w:t>月</w:t>
      </w:r>
      <w:r w:rsidRPr="003D7E38">
        <w:t>6</w:t>
      </w:r>
      <w:r w:rsidRPr="003D7E38">
        <w:rPr>
          <w:rFonts w:hint="eastAsia"/>
        </w:rPr>
        <w:t>日，提交人出庭时，左眼还有明显的瘀伤。</w:t>
      </w:r>
    </w:p>
    <w:p w:rsidR="003D7E38" w:rsidRPr="003D7E38" w:rsidRDefault="003D7E38" w:rsidP="003D7E38">
      <w:pPr>
        <w:pStyle w:val="SingleTxtGC"/>
      </w:pPr>
      <w:r w:rsidRPr="003D7E38">
        <w:t xml:space="preserve">5.7  </w:t>
      </w:r>
      <w:r w:rsidRPr="003D7E38">
        <w:rPr>
          <w:rFonts w:hint="eastAsia"/>
        </w:rPr>
        <w:t>提交人再次表示，</w:t>
      </w:r>
      <w:r w:rsidRPr="003D7E38">
        <w:t>2010</w:t>
      </w:r>
      <w:r w:rsidRPr="003D7E38">
        <w:rPr>
          <w:rFonts w:hint="eastAsia"/>
        </w:rPr>
        <w:t>年</w:t>
      </w:r>
      <w:r w:rsidRPr="003D7E38">
        <w:t>6</w:t>
      </w:r>
      <w:r w:rsidRPr="003D7E38">
        <w:rPr>
          <w:rFonts w:hint="eastAsia"/>
        </w:rPr>
        <w:t>月</w:t>
      </w:r>
      <w:r w:rsidRPr="003D7E38">
        <w:t>15</w:t>
      </w:r>
      <w:r w:rsidRPr="003D7E38">
        <w:rPr>
          <w:rFonts w:hint="eastAsia"/>
        </w:rPr>
        <w:t>日他未经登记被任意拘留近</w:t>
      </w:r>
      <w:r w:rsidRPr="003D7E38">
        <w:t>24</w:t>
      </w:r>
      <w:r w:rsidRPr="003D7E38">
        <w:rPr>
          <w:rFonts w:hint="eastAsia"/>
        </w:rPr>
        <w:t>小时。缔约国称，提交人最初是作为证人接受询问，但实际上是作为嫌疑犯被拘留的。他于</w:t>
      </w:r>
      <w:r w:rsidRPr="003D7E38">
        <w:t>2010</w:t>
      </w:r>
      <w:r w:rsidRPr="003D7E38">
        <w:rPr>
          <w:rFonts w:hint="eastAsia"/>
        </w:rPr>
        <w:t>年</w:t>
      </w:r>
      <w:r w:rsidRPr="003D7E38">
        <w:t>6</w:t>
      </w:r>
      <w:r w:rsidRPr="003D7E38">
        <w:rPr>
          <w:rFonts w:hint="eastAsia"/>
        </w:rPr>
        <w:t>月</w:t>
      </w:r>
      <w:r w:rsidRPr="003D7E38">
        <w:t>16</w:t>
      </w:r>
      <w:r w:rsidRPr="003D7E38">
        <w:rPr>
          <w:rFonts w:hint="eastAsia"/>
        </w:rPr>
        <w:t>日在指定律师在场的情况下被正式逮捕。</w:t>
      </w:r>
    </w:p>
    <w:p w:rsidR="003D7E38" w:rsidRPr="003D7E38" w:rsidRDefault="003D7E38" w:rsidP="003D7E38">
      <w:pPr>
        <w:pStyle w:val="SingleTxtGC"/>
      </w:pPr>
      <w:r w:rsidRPr="003D7E38">
        <w:t xml:space="preserve">5.8  </w:t>
      </w:r>
      <w:r w:rsidRPr="003D7E38">
        <w:rPr>
          <w:rFonts w:hint="eastAsia"/>
        </w:rPr>
        <w:t>来文还叙述了导致极其不公平审判的种种情况</w:t>
      </w:r>
      <w:r w:rsidRPr="003D7E38">
        <w:t>，</w:t>
      </w:r>
      <w:r w:rsidRPr="003D7E38">
        <w:rPr>
          <w:rFonts w:hint="eastAsia"/>
        </w:rPr>
        <w:t>包括提交人不断遭受酷刑、对辩护律师和证人的恐吓、威胁和暴力行为以及法院没有确保审判室安全。缔约国选择无视恐吓证人的证据，转而依靠任由这种状况发生的法院官员的证词。</w:t>
      </w:r>
    </w:p>
    <w:p w:rsidR="003D7E38" w:rsidRPr="003D7E38" w:rsidRDefault="003D7E38" w:rsidP="003D7E38">
      <w:pPr>
        <w:pStyle w:val="SingleTxtGC"/>
      </w:pPr>
      <w:r w:rsidRPr="003D7E38">
        <w:t xml:space="preserve">5.9  </w:t>
      </w:r>
      <w:r w:rsidRPr="003D7E38">
        <w:rPr>
          <w:rFonts w:hint="eastAsia"/>
        </w:rPr>
        <w:t>缔约国还没有对提交人兄弟重要的确证证词作出合情合理的答复，在</w:t>
      </w:r>
      <w:r w:rsidRPr="003D7E38">
        <w:t>2010</w:t>
      </w:r>
      <w:r w:rsidRPr="003D7E38">
        <w:rPr>
          <w:rFonts w:hint="eastAsia"/>
        </w:rPr>
        <w:t>年</w:t>
      </w:r>
      <w:r w:rsidRPr="003D7E38">
        <w:t>6</w:t>
      </w:r>
      <w:r w:rsidRPr="003D7E38">
        <w:rPr>
          <w:rFonts w:hint="eastAsia"/>
        </w:rPr>
        <w:t>月</w:t>
      </w:r>
      <w:r w:rsidRPr="003D7E38">
        <w:t>15</w:t>
      </w:r>
      <w:r w:rsidRPr="003D7E38">
        <w:rPr>
          <w:rFonts w:hint="eastAsia"/>
        </w:rPr>
        <w:t>日夜间提交人兄弟与提交人一起被拘留。他们两人都在没有任何指控的情况下被拘留并多次遭到殴打。</w:t>
      </w:r>
    </w:p>
    <w:p w:rsidR="003D7E38" w:rsidRPr="003D7E38" w:rsidRDefault="003D7E38" w:rsidP="003D7E38">
      <w:pPr>
        <w:pStyle w:val="SingleTxtGC"/>
      </w:pPr>
      <w:r w:rsidRPr="003D7E38">
        <w:t xml:space="preserve">5.10  </w:t>
      </w:r>
      <w:r w:rsidRPr="003D7E38">
        <w:rPr>
          <w:rFonts w:hint="eastAsia"/>
        </w:rPr>
        <w:t>提交人提供了内容广泛的民间社会和独立审判监测人的报告，他们表示提交人在审判期间受到了虐待。国际法学家委员会详细叙述了提交人被逮捕、被拘留和受酷刑的情况以及辩护律师和辩护证人在审判室被骚扰和受恐吓的程度。而缔约国仅依靠检察官和法官的说明。</w:t>
      </w:r>
    </w:p>
    <w:p w:rsidR="003D7E38" w:rsidRPr="003D7E38" w:rsidRDefault="003D7E38" w:rsidP="003D7E38">
      <w:pPr>
        <w:pStyle w:val="SingleTxtGC"/>
        <w:rPr>
          <w:rFonts w:hint="eastAsia"/>
        </w:rPr>
      </w:pPr>
      <w:r w:rsidRPr="003D7E38">
        <w:t xml:space="preserve">5.11  </w:t>
      </w:r>
      <w:r w:rsidRPr="003D7E38">
        <w:rPr>
          <w:rFonts w:hint="eastAsia"/>
        </w:rPr>
        <w:t>缔约国还无视克罗斯比医生提交的书面证词，其中以明确和令人信服的证据表明，提交人因被逮捕和监禁遭受了严重和持久的伤害。这位专家发现，提交人的症状与脑外伤</w:t>
      </w:r>
      <w:r w:rsidR="00D33726">
        <w:rPr>
          <w:rFonts w:hint="eastAsia"/>
        </w:rPr>
        <w:t>“</w:t>
      </w:r>
      <w:r w:rsidRPr="003D7E38">
        <w:rPr>
          <w:rFonts w:hint="eastAsia"/>
        </w:rPr>
        <w:t>高度吻合</w:t>
      </w:r>
      <w:r w:rsidR="00D33726">
        <w:rPr>
          <w:rFonts w:hint="eastAsia"/>
        </w:rPr>
        <w:t>”</w:t>
      </w:r>
      <w:r w:rsidRPr="003D7E38">
        <w:rPr>
          <w:rFonts w:hint="eastAsia"/>
        </w:rPr>
        <w:t>，提交人所述的胸部暴打与</w:t>
      </w:r>
      <w:r w:rsidRPr="003D7E38">
        <w:t>X</w:t>
      </w:r>
      <w:r w:rsidRPr="003D7E38">
        <w:rPr>
          <w:rFonts w:hint="eastAsia"/>
        </w:rPr>
        <w:t>射线检查发现肋骨断裂的结果相一致。</w:t>
      </w:r>
    </w:p>
    <w:p w:rsidR="003D7E38" w:rsidRPr="003D7E38" w:rsidRDefault="003D7E38" w:rsidP="003D7E38">
      <w:pPr>
        <w:pStyle w:val="SingleTxtGC"/>
      </w:pPr>
      <w:r w:rsidRPr="003D7E38">
        <w:t xml:space="preserve">5.12  </w:t>
      </w:r>
      <w:r w:rsidRPr="003D7E38">
        <w:rPr>
          <w:rFonts w:hint="eastAsia"/>
        </w:rPr>
        <w:t>缔约国证实扎拉尔</w:t>
      </w:r>
      <w:r w:rsidR="00D33726">
        <w:t>－</w:t>
      </w:r>
      <w:r w:rsidRPr="003D7E38">
        <w:rPr>
          <w:rFonts w:hint="eastAsia"/>
        </w:rPr>
        <w:t>阿巴德看守所过度拥挤。缔约国还确认，提交人被关押在巴扎尔</w:t>
      </w:r>
      <w:r w:rsidR="00D33726">
        <w:t>－</w:t>
      </w:r>
      <w:r w:rsidRPr="003D7E38">
        <w:rPr>
          <w:rFonts w:hint="eastAsia"/>
        </w:rPr>
        <w:t>科尔贡警察局的临时看守所，违反了国内法。缔约国一方面否认审判室存在暴力行为，包括威胁和攻击被告、律师和证人，另一方面却证实，为保障被告和其它人员在审讯中的安全，把审讯转移到努坎。运送被告的一支车队中有来自巴扎尔</w:t>
      </w:r>
      <w:r w:rsidR="00D33726">
        <w:t>－</w:t>
      </w:r>
      <w:r w:rsidRPr="003D7E38">
        <w:rPr>
          <w:rFonts w:hint="eastAsia"/>
        </w:rPr>
        <w:t>科尔贡区的警察，他们自己就被认为是受害者。</w:t>
      </w:r>
    </w:p>
    <w:p w:rsidR="003D7E38" w:rsidRPr="003D7E38" w:rsidRDefault="00D33726" w:rsidP="003D7E38">
      <w:pPr>
        <w:pStyle w:val="SingleTxtGC"/>
      </w:pPr>
      <w:r>
        <w:t xml:space="preserve">5.13  </w:t>
      </w:r>
      <w:r w:rsidR="003D7E38" w:rsidRPr="003D7E38">
        <w:rPr>
          <w:rFonts w:hint="eastAsia"/>
        </w:rPr>
        <w:t>缔约国指定了官员，就提交人给委员会的来文进行新的调查，但他们没有设法与任何辨方证人面谈。唯一接受访谈的人是名义上与提交人有关联的律师</w:t>
      </w:r>
      <w:r w:rsidR="003D7E38" w:rsidRPr="003D7E38">
        <w:t>Myrzakulov</w:t>
      </w:r>
      <w:r w:rsidR="003D7E38" w:rsidRPr="003D7E38">
        <w:rPr>
          <w:rFonts w:hint="eastAsia"/>
        </w:rPr>
        <w:t>先生。但调查人员没有约谈审判期间实际上代表提交人的两名律师，</w:t>
      </w:r>
      <w:r w:rsidR="003D7E38" w:rsidRPr="003D7E38">
        <w:t>Toktakunov</w:t>
      </w:r>
      <w:r w:rsidR="003D7E38" w:rsidRPr="003D7E38">
        <w:rPr>
          <w:rFonts w:hint="eastAsia"/>
        </w:rPr>
        <w:t>先生和</w:t>
      </w:r>
      <w:r w:rsidR="003D7E38" w:rsidRPr="003D7E38">
        <w:t>Abylakimov</w:t>
      </w:r>
      <w:r w:rsidR="003D7E38" w:rsidRPr="003D7E38">
        <w:rPr>
          <w:rFonts w:hint="eastAsia"/>
        </w:rPr>
        <w:t>先生。</w:t>
      </w:r>
    </w:p>
    <w:p w:rsidR="003D7E38" w:rsidRPr="003D7E38" w:rsidRDefault="003D7E38" w:rsidP="003D7E38">
      <w:pPr>
        <w:pStyle w:val="SingleTxtGC"/>
      </w:pPr>
      <w:r w:rsidRPr="003D7E38">
        <w:t xml:space="preserve">5.14  </w:t>
      </w:r>
      <w:r w:rsidRPr="003D7E38">
        <w:rPr>
          <w:rFonts w:hint="eastAsia"/>
        </w:rPr>
        <w:t>提交人还主张，由于缔约国的调查失败，需要设立一个独立调查委员会，以纠正违反《公约》的行为。根据《酷刑和其他残忍、不人道或有辱人格的待遇或处罚的有效调查和文件记录原则》</w:t>
      </w:r>
      <w:r w:rsidRPr="003D7E38">
        <w:rPr>
          <w:rFonts w:hint="eastAsia"/>
        </w:rPr>
        <w:t>(</w:t>
      </w:r>
      <w:r w:rsidRPr="003D7E38">
        <w:rPr>
          <w:rFonts w:hint="eastAsia"/>
        </w:rPr>
        <w:t>《伊斯坦布尔原则》</w:t>
      </w:r>
      <w:r w:rsidRPr="003D7E38">
        <w:rPr>
          <w:rFonts w:hint="eastAsia"/>
        </w:rPr>
        <w:t>)</w:t>
      </w:r>
      <w:r w:rsidRPr="003D7E38">
        <w:rPr>
          <w:rFonts w:hint="eastAsia"/>
        </w:rPr>
        <w:t>，应通过</w:t>
      </w:r>
      <w:r w:rsidR="00D33726">
        <w:rPr>
          <w:rFonts w:hint="eastAsia"/>
        </w:rPr>
        <w:t>“</w:t>
      </w:r>
      <w:r w:rsidRPr="003D7E38">
        <w:rPr>
          <w:rFonts w:hint="eastAsia"/>
        </w:rPr>
        <w:t>独立的调查委员会或按类似程序</w:t>
      </w:r>
      <w:r w:rsidR="00D33726">
        <w:rPr>
          <w:rFonts w:hint="eastAsia"/>
        </w:rPr>
        <w:t>”</w:t>
      </w:r>
      <w:r w:rsidRPr="003D7E38">
        <w:rPr>
          <w:rFonts w:hint="eastAsia"/>
        </w:rPr>
        <w:t>进行调查</w:t>
      </w:r>
      <w:r w:rsidR="00A45E29">
        <w:rPr>
          <w:rStyle w:val="FootnoteReference"/>
        </w:rPr>
        <w:footnoteReference w:id="16"/>
      </w:r>
      <w:r w:rsidRPr="003D7E38">
        <w:rPr>
          <w:rFonts w:hint="eastAsia"/>
        </w:rPr>
        <w:t>。该委员会的组成必须确保成员的独立性。</w:t>
      </w:r>
    </w:p>
    <w:p w:rsidR="003D7E38" w:rsidRPr="003D7E38" w:rsidRDefault="003D7E38" w:rsidP="003D7E38">
      <w:pPr>
        <w:pStyle w:val="SingleTxtGC"/>
      </w:pPr>
      <w:r w:rsidRPr="003D7E38">
        <w:t xml:space="preserve">5.15  </w:t>
      </w:r>
      <w:r w:rsidRPr="003D7E38">
        <w:rPr>
          <w:rFonts w:hint="eastAsia"/>
        </w:rPr>
        <w:t>提交人还请委员会紧急审议他的案件。由于他患有冠状动脉疾病和其他严重的疾病，他的健康状况以及他的生命正处于极大的危险之中。在被拘留期间，他多次遭受殴打，导致大脑、视力和听力多处损伤。提交人还处于极差的心理状态。尽管提交人存在这些持续的健康问题，但是缔约国拒绝提供必不可少的药物、检查或治疗。监狱医生甚至没有提供确定适当治疗所需的检查。</w:t>
      </w:r>
    </w:p>
    <w:p w:rsidR="003D7E38" w:rsidRPr="003D7E38" w:rsidRDefault="00D33726" w:rsidP="00D33726">
      <w:pPr>
        <w:pStyle w:val="H23GC"/>
      </w:pPr>
      <w:r>
        <w:rPr>
          <w:rFonts w:hint="eastAsia"/>
        </w:rPr>
        <w:tab/>
      </w:r>
      <w:r>
        <w:rPr>
          <w:rFonts w:hint="eastAsia"/>
        </w:rPr>
        <w:tab/>
      </w:r>
      <w:r w:rsidR="003D7E38" w:rsidRPr="003D7E38">
        <w:rPr>
          <w:rFonts w:hint="eastAsia"/>
        </w:rPr>
        <w:t>缔约国的补充意见</w:t>
      </w:r>
    </w:p>
    <w:p w:rsidR="003D7E38" w:rsidRPr="003D7E38" w:rsidRDefault="003D7E38" w:rsidP="003D7E38">
      <w:pPr>
        <w:pStyle w:val="SingleTxtGC"/>
      </w:pPr>
      <w:r w:rsidRPr="003D7E38">
        <w:t xml:space="preserve">6.1  </w:t>
      </w:r>
      <w:r w:rsidRPr="003D7E38">
        <w:rPr>
          <w:rFonts w:hint="eastAsia"/>
        </w:rPr>
        <w:t>在</w:t>
      </w:r>
      <w:r w:rsidRPr="003D7E38">
        <w:t>2014</w:t>
      </w:r>
      <w:r w:rsidRPr="003D7E38">
        <w:rPr>
          <w:rFonts w:hint="eastAsia"/>
        </w:rPr>
        <w:t>年</w:t>
      </w:r>
      <w:r w:rsidRPr="003D7E38">
        <w:t>6</w:t>
      </w:r>
      <w:r w:rsidRPr="003D7E38">
        <w:rPr>
          <w:rFonts w:hint="eastAsia"/>
        </w:rPr>
        <w:t>月</w:t>
      </w:r>
      <w:r w:rsidRPr="003D7E38">
        <w:t>11</w:t>
      </w:r>
      <w:r w:rsidRPr="003D7E38">
        <w:rPr>
          <w:rFonts w:hint="eastAsia"/>
        </w:rPr>
        <w:t>日的来文中，缔约国提出，对提交人申诉的调查是公正和完整的。在审讯过程中接受询问的</w:t>
      </w:r>
      <w:r w:rsidRPr="003D7E38">
        <w:t>100</w:t>
      </w:r>
      <w:r w:rsidRPr="003D7E38">
        <w:rPr>
          <w:rFonts w:hint="eastAsia"/>
        </w:rPr>
        <w:t>多名证人都确认提交人关于殴打、酷刑和其他虐待的申诉是毫无根据的。</w:t>
      </w:r>
    </w:p>
    <w:p w:rsidR="003D7E38" w:rsidRPr="003D7E38" w:rsidRDefault="003D7E38" w:rsidP="003D7E38">
      <w:pPr>
        <w:pStyle w:val="SingleTxtGC"/>
      </w:pPr>
      <w:r w:rsidRPr="003D7E38">
        <w:t xml:space="preserve">6.2  </w:t>
      </w:r>
      <w:r w:rsidRPr="003D7E38">
        <w:rPr>
          <w:rFonts w:hint="eastAsia"/>
        </w:rPr>
        <w:t>缔约国提出，在</w:t>
      </w:r>
      <w:r w:rsidRPr="003D7E38">
        <w:t>2010</w:t>
      </w:r>
      <w:r w:rsidRPr="003D7E38">
        <w:rPr>
          <w:rFonts w:hint="eastAsia"/>
        </w:rPr>
        <w:t>年</w:t>
      </w:r>
      <w:r w:rsidRPr="003D7E38">
        <w:t>6</w:t>
      </w:r>
      <w:r w:rsidRPr="003D7E38">
        <w:rPr>
          <w:rFonts w:hint="eastAsia"/>
        </w:rPr>
        <w:t>月</w:t>
      </w:r>
      <w:r w:rsidRPr="003D7E38">
        <w:t>15</w:t>
      </w:r>
      <w:r w:rsidRPr="003D7E38">
        <w:rPr>
          <w:rFonts w:hint="eastAsia"/>
        </w:rPr>
        <w:t>日下午</w:t>
      </w:r>
      <w:r w:rsidRPr="003D7E38">
        <w:t>4</w:t>
      </w:r>
      <w:r w:rsidRPr="003D7E38">
        <w:rPr>
          <w:rFonts w:hint="eastAsia"/>
        </w:rPr>
        <w:t>时</w:t>
      </w:r>
      <w:r w:rsidRPr="003D7E38">
        <w:t>45</w:t>
      </w:r>
      <w:r w:rsidRPr="003D7E38">
        <w:rPr>
          <w:rFonts w:hint="eastAsia"/>
        </w:rPr>
        <w:t>分至</w:t>
      </w:r>
      <w:r w:rsidRPr="003D7E38">
        <w:t>7</w:t>
      </w:r>
      <w:r w:rsidRPr="003D7E38">
        <w:rPr>
          <w:rFonts w:hint="eastAsia"/>
        </w:rPr>
        <w:t>时</w:t>
      </w:r>
      <w:r w:rsidRPr="003D7E38">
        <w:t>15</w:t>
      </w:r>
      <w:r w:rsidRPr="003D7E38">
        <w:rPr>
          <w:rFonts w:hint="eastAsia"/>
        </w:rPr>
        <w:t>分提交人的确受到了询问，</w:t>
      </w:r>
      <w:r w:rsidRPr="003D7E38">
        <w:t>6</w:t>
      </w:r>
      <w:r w:rsidRPr="003D7E38">
        <w:rPr>
          <w:rFonts w:hint="eastAsia"/>
        </w:rPr>
        <w:t>月</w:t>
      </w:r>
      <w:r w:rsidRPr="003D7E38">
        <w:t>16</w:t>
      </w:r>
      <w:r w:rsidRPr="003D7E38">
        <w:rPr>
          <w:rFonts w:hint="eastAsia"/>
        </w:rPr>
        <w:t>日上午</w:t>
      </w:r>
      <w:r w:rsidRPr="003D7E38">
        <w:t>9</w:t>
      </w:r>
      <w:r w:rsidRPr="003D7E38">
        <w:rPr>
          <w:rFonts w:hint="eastAsia"/>
        </w:rPr>
        <w:t>时，他作为嫌疑人被正式逮捕。调查结果不能确定在</w:t>
      </w:r>
      <w:r w:rsidRPr="003D7E38">
        <w:t>2010</w:t>
      </w:r>
      <w:r w:rsidRPr="003D7E38">
        <w:rPr>
          <w:rFonts w:hint="eastAsia"/>
        </w:rPr>
        <w:t>年</w:t>
      </w:r>
      <w:r w:rsidRPr="003D7E38">
        <w:t>6</w:t>
      </w:r>
      <w:r w:rsidRPr="003D7E38">
        <w:rPr>
          <w:rFonts w:hint="eastAsia"/>
        </w:rPr>
        <w:t>月</w:t>
      </w:r>
      <w:r w:rsidRPr="003D7E38">
        <w:t>15</w:t>
      </w:r>
      <w:r w:rsidRPr="003D7E38">
        <w:rPr>
          <w:rFonts w:hint="eastAsia"/>
        </w:rPr>
        <w:t>日被初步讯问至</w:t>
      </w:r>
      <w:r w:rsidRPr="003D7E38">
        <w:t>6</w:t>
      </w:r>
      <w:r w:rsidRPr="003D7E38">
        <w:rPr>
          <w:rFonts w:hint="eastAsia"/>
        </w:rPr>
        <w:t>月</w:t>
      </w:r>
      <w:r w:rsidRPr="003D7E38">
        <w:t>16</w:t>
      </w:r>
      <w:r w:rsidRPr="003D7E38">
        <w:rPr>
          <w:rFonts w:hint="eastAsia"/>
        </w:rPr>
        <w:t>日被逮捕期间提交人的下落。</w:t>
      </w:r>
      <w:r w:rsidRPr="003D7E38">
        <w:t>2010</w:t>
      </w:r>
      <w:r w:rsidRPr="003D7E38">
        <w:rPr>
          <w:rFonts w:hint="eastAsia"/>
        </w:rPr>
        <w:t>年</w:t>
      </w:r>
      <w:r w:rsidRPr="003D7E38">
        <w:t>6</w:t>
      </w:r>
      <w:r w:rsidRPr="003D7E38">
        <w:rPr>
          <w:rFonts w:hint="eastAsia"/>
        </w:rPr>
        <w:t>月</w:t>
      </w:r>
      <w:r w:rsidRPr="003D7E38">
        <w:t>17</w:t>
      </w:r>
      <w:r w:rsidRPr="003D7E38">
        <w:rPr>
          <w:rFonts w:hint="eastAsia"/>
        </w:rPr>
        <w:t>日下午</w:t>
      </w:r>
      <w:r w:rsidRPr="003D7E38">
        <w:t>6</w:t>
      </w:r>
      <w:r w:rsidRPr="003D7E38">
        <w:rPr>
          <w:rFonts w:hint="eastAsia"/>
        </w:rPr>
        <w:t>时</w:t>
      </w:r>
      <w:r w:rsidRPr="003D7E38">
        <w:t>30</w:t>
      </w:r>
      <w:r w:rsidRPr="003D7E38">
        <w:rPr>
          <w:rFonts w:hint="eastAsia"/>
        </w:rPr>
        <w:t>分，巴扎尔</w:t>
      </w:r>
      <w:r w:rsidR="00D33726">
        <w:t>－</w:t>
      </w:r>
      <w:r w:rsidRPr="003D7E38">
        <w:rPr>
          <w:rFonts w:hint="eastAsia"/>
        </w:rPr>
        <w:t>科尔贡区法院发布了拘留提交人的决定。因此，即使提交人的申诉是真实的，对他的拘留也是在</w:t>
      </w:r>
      <w:r w:rsidRPr="003D7E38">
        <w:t>48</w:t>
      </w:r>
      <w:r w:rsidRPr="003D7E38">
        <w:rPr>
          <w:rFonts w:hint="eastAsia"/>
        </w:rPr>
        <w:t>小时之内正式完成的。</w:t>
      </w:r>
    </w:p>
    <w:p w:rsidR="003D7E38" w:rsidRPr="003D7E38" w:rsidRDefault="003D7E38" w:rsidP="003D7E38">
      <w:pPr>
        <w:pStyle w:val="SingleTxtGC"/>
      </w:pPr>
      <w:r w:rsidRPr="003D7E38">
        <w:t xml:space="preserve">6.3  </w:t>
      </w:r>
      <w:r w:rsidRPr="003D7E38">
        <w:rPr>
          <w:rFonts w:hint="eastAsia"/>
        </w:rPr>
        <w:t>对提交人的三次审判都是严格遵守缔约国刑事诉讼程序各项要求的。所有被告，包括提交人，都得到了合格辩护律师的协助。提交人得到了两名律师，</w:t>
      </w:r>
      <w:r w:rsidRPr="003D7E38">
        <w:t>Toktakunov</w:t>
      </w:r>
      <w:r w:rsidRPr="003D7E38">
        <w:rPr>
          <w:rFonts w:hint="eastAsia"/>
        </w:rPr>
        <w:t>先生和</w:t>
      </w:r>
      <w:r w:rsidRPr="003D7E38">
        <w:t>Abylakimov</w:t>
      </w:r>
      <w:r w:rsidRPr="003D7E38">
        <w:rPr>
          <w:rFonts w:hint="eastAsia"/>
        </w:rPr>
        <w:t>先生的辩护。律师享有与控方同样的权利，包括传唤更多证人的权利。正如调查记录和审讯记录明确显示，律师并没有要求传唤更多的证人。</w:t>
      </w:r>
    </w:p>
    <w:p w:rsidR="003D7E38" w:rsidRPr="003D7E38" w:rsidRDefault="003D7E38" w:rsidP="003D7E38">
      <w:pPr>
        <w:pStyle w:val="SingleTxtGC"/>
      </w:pPr>
      <w:r w:rsidRPr="003D7E38">
        <w:t>6.4  2010</w:t>
      </w:r>
      <w:r w:rsidRPr="003D7E38">
        <w:rPr>
          <w:rFonts w:hint="eastAsia"/>
        </w:rPr>
        <w:t>年</w:t>
      </w:r>
      <w:r w:rsidRPr="003D7E38">
        <w:t>9</w:t>
      </w:r>
      <w:r w:rsidRPr="003D7E38">
        <w:rPr>
          <w:rFonts w:hint="eastAsia"/>
        </w:rPr>
        <w:t>月</w:t>
      </w:r>
      <w:r w:rsidRPr="003D7E38">
        <w:t>7</w:t>
      </w:r>
      <w:r w:rsidRPr="003D7E38">
        <w:rPr>
          <w:rFonts w:hint="eastAsia"/>
        </w:rPr>
        <w:t>日，其中一名律师，</w:t>
      </w:r>
      <w:r w:rsidRPr="003D7E38">
        <w:t>Toktakunov</w:t>
      </w:r>
      <w:r w:rsidRPr="003D7E38">
        <w:rPr>
          <w:rFonts w:hint="eastAsia"/>
        </w:rPr>
        <w:t>先生口头请求法院要求两名证人</w:t>
      </w:r>
      <w:r w:rsidRPr="003D7E38">
        <w:t>A.A.</w:t>
      </w:r>
      <w:r w:rsidRPr="003D7E38">
        <w:rPr>
          <w:rFonts w:hint="eastAsia"/>
        </w:rPr>
        <w:t>和</w:t>
      </w:r>
      <w:r w:rsidRPr="003D7E38">
        <w:t>I.I.</w:t>
      </w:r>
      <w:r w:rsidRPr="003D7E38">
        <w:rPr>
          <w:rFonts w:hint="eastAsia"/>
        </w:rPr>
        <w:t>出庭作证。然而，正如向该律师解释的那样，这取决于辩护是否需要更多证人出庭。因此，该律师的请求被拒绝</w:t>
      </w:r>
      <w:r w:rsidR="00A45E29">
        <w:rPr>
          <w:rStyle w:val="FootnoteReference"/>
        </w:rPr>
        <w:footnoteReference w:id="17"/>
      </w:r>
      <w:r w:rsidRPr="003D7E38">
        <w:rPr>
          <w:rFonts w:hint="eastAsia"/>
        </w:rPr>
        <w:t>。</w:t>
      </w:r>
    </w:p>
    <w:p w:rsidR="003D7E38" w:rsidRPr="003D7E38" w:rsidRDefault="003D7E38" w:rsidP="003D7E38">
      <w:pPr>
        <w:pStyle w:val="SingleTxtGC"/>
      </w:pPr>
      <w:r w:rsidRPr="003D7E38">
        <w:t xml:space="preserve">6.5  </w:t>
      </w:r>
      <w:r w:rsidRPr="003D7E38">
        <w:rPr>
          <w:rFonts w:hint="eastAsia"/>
        </w:rPr>
        <w:t>提交人似乎对检察官和法院官员证词的真实性提出了质疑。检察官办公室独立于警察部队。根据法律规定，法院是受理证据并根据证据作出公正裁决的唯一机构。另一方面，律师向委员会提交的证据从未在调查或审判中提出。由于提供这项证据的证人是</w:t>
      </w:r>
      <w:r w:rsidRPr="003D7E38">
        <w:t>Askarov</w:t>
      </w:r>
      <w:r w:rsidRPr="003D7E38">
        <w:rPr>
          <w:rFonts w:hint="eastAsia"/>
        </w:rPr>
        <w:t>先生的亲属或邻居，这些证据的真实性令人怀疑。</w:t>
      </w:r>
    </w:p>
    <w:p w:rsidR="003D7E38" w:rsidRPr="003D7E38" w:rsidRDefault="003D7E38" w:rsidP="003D7E38">
      <w:pPr>
        <w:pStyle w:val="SingleTxtGC"/>
      </w:pPr>
      <w:r w:rsidRPr="003D7E38">
        <w:t xml:space="preserve">6.6  </w:t>
      </w:r>
      <w:r w:rsidRPr="003D7E38">
        <w:rPr>
          <w:rFonts w:hint="eastAsia"/>
        </w:rPr>
        <w:t>例如，提交人兄弟提出他与提交人关押在一起、遭到殴打和酷刑的证词，但是在他接受扎拉尔</w:t>
      </w:r>
      <w:r w:rsidR="00D33726">
        <w:t>－</w:t>
      </w:r>
      <w:r w:rsidRPr="003D7E38">
        <w:rPr>
          <w:rFonts w:hint="eastAsia"/>
        </w:rPr>
        <w:t>阿巴德检察官办公室的检察官询问时，这项证词并没有得到证实。看守所的记录显示，提交人的兄弟当时并不在看守所。当时的看守所所长</w:t>
      </w:r>
      <w:r w:rsidRPr="003D7E38">
        <w:t>K.T.</w:t>
      </w:r>
      <w:r w:rsidRPr="003D7E38">
        <w:rPr>
          <w:rFonts w:hint="eastAsia"/>
        </w:rPr>
        <w:t>证实，提交人的兄弟那时并没有在看守所关押。</w:t>
      </w:r>
    </w:p>
    <w:p w:rsidR="003D7E38" w:rsidRPr="003D7E38" w:rsidRDefault="003D7E38" w:rsidP="003D7E38">
      <w:pPr>
        <w:pStyle w:val="SingleTxtGC"/>
      </w:pPr>
      <w:r w:rsidRPr="003D7E38">
        <w:t xml:space="preserve">6.7  </w:t>
      </w:r>
      <w:r w:rsidRPr="003D7E38">
        <w:rPr>
          <w:rFonts w:hint="eastAsia"/>
        </w:rPr>
        <w:t>提交人似乎怀疑监狱系统中央医院医生的检查结果，仅相信克罗斯比医生的检查结论。在医院登记入院时，提交人得到了全面检查。</w:t>
      </w:r>
      <w:r w:rsidRPr="003D7E38">
        <w:t>2010</w:t>
      </w:r>
      <w:r w:rsidRPr="003D7E38">
        <w:rPr>
          <w:rFonts w:hint="eastAsia"/>
        </w:rPr>
        <w:t>年</w:t>
      </w:r>
      <w:r w:rsidRPr="003D7E38">
        <w:t>11</w:t>
      </w:r>
      <w:r w:rsidRPr="003D7E38">
        <w:rPr>
          <w:rFonts w:hint="eastAsia"/>
        </w:rPr>
        <w:t>月</w:t>
      </w:r>
      <w:r w:rsidRPr="003D7E38">
        <w:t>19</w:t>
      </w:r>
      <w:r w:rsidRPr="003D7E38">
        <w:rPr>
          <w:rFonts w:hint="eastAsia"/>
        </w:rPr>
        <w:t>日进行的</w:t>
      </w:r>
      <w:r w:rsidRPr="003D7E38">
        <w:t>X</w:t>
      </w:r>
      <w:r w:rsidRPr="003D7E38">
        <w:rPr>
          <w:rFonts w:hint="eastAsia"/>
        </w:rPr>
        <w:t>光检查表明肋骨被打断，但受伤日期不能确定。</w:t>
      </w:r>
      <w:r w:rsidRPr="003D7E38">
        <w:t>2011</w:t>
      </w:r>
      <w:r w:rsidRPr="003D7E38">
        <w:rPr>
          <w:rFonts w:hint="eastAsia"/>
        </w:rPr>
        <w:t>年</w:t>
      </w:r>
      <w:r w:rsidRPr="003D7E38">
        <w:t>11</w:t>
      </w:r>
      <w:r w:rsidRPr="003D7E38">
        <w:rPr>
          <w:rFonts w:hint="eastAsia"/>
        </w:rPr>
        <w:t>月</w:t>
      </w:r>
      <w:r w:rsidRPr="003D7E38">
        <w:t>17</w:t>
      </w:r>
      <w:r w:rsidRPr="003D7E38">
        <w:rPr>
          <w:rFonts w:hint="eastAsia"/>
        </w:rPr>
        <w:t>日，对提交人进行了超声波和心电图检查，心脏病医生对他进行了诊断。这些检查结果确认没有发现</w:t>
      </w:r>
      <w:r w:rsidR="00D33726">
        <w:rPr>
          <w:rFonts w:hint="eastAsia"/>
        </w:rPr>
        <w:t>“</w:t>
      </w:r>
      <w:r w:rsidRPr="003D7E38">
        <w:rPr>
          <w:rFonts w:hint="eastAsia"/>
        </w:rPr>
        <w:t>病理变化</w:t>
      </w:r>
      <w:r w:rsidR="00D33726">
        <w:rPr>
          <w:rFonts w:hint="eastAsia"/>
        </w:rPr>
        <w:t>”</w:t>
      </w:r>
      <w:r w:rsidRPr="003D7E38">
        <w:rPr>
          <w:rFonts w:hint="eastAsia"/>
        </w:rPr>
        <w:t>。</w:t>
      </w:r>
    </w:p>
    <w:p w:rsidR="003D7E38" w:rsidRPr="003D7E38" w:rsidRDefault="003D7E38" w:rsidP="003D7E38">
      <w:pPr>
        <w:pStyle w:val="SingleTxtGC"/>
      </w:pPr>
      <w:r w:rsidRPr="003D7E38">
        <w:t xml:space="preserve">6.8  </w:t>
      </w:r>
      <w:r w:rsidRPr="003D7E38">
        <w:rPr>
          <w:rFonts w:hint="eastAsia"/>
        </w:rPr>
        <w:t>关于提交人所述的头痛问题，医生进行了脑回波检查，没有发现任何问题。</w:t>
      </w:r>
      <w:r w:rsidRPr="003D7E38">
        <w:t>2011</w:t>
      </w:r>
      <w:r w:rsidRPr="003D7E38">
        <w:rPr>
          <w:rFonts w:hint="eastAsia"/>
        </w:rPr>
        <w:t>年</w:t>
      </w:r>
      <w:r w:rsidRPr="003D7E38">
        <w:t>10</w:t>
      </w:r>
      <w:r w:rsidRPr="003D7E38">
        <w:rPr>
          <w:rFonts w:hint="eastAsia"/>
        </w:rPr>
        <w:t>月</w:t>
      </w:r>
      <w:r w:rsidRPr="003D7E38">
        <w:t>31</w:t>
      </w:r>
      <w:r w:rsidRPr="003D7E38">
        <w:rPr>
          <w:rFonts w:hint="eastAsia"/>
        </w:rPr>
        <w:t>日和</w:t>
      </w:r>
      <w:r w:rsidRPr="003D7E38">
        <w:t>2012</w:t>
      </w:r>
      <w:r w:rsidRPr="003D7E38">
        <w:rPr>
          <w:rFonts w:hint="eastAsia"/>
        </w:rPr>
        <w:t>年</w:t>
      </w:r>
      <w:r w:rsidRPr="003D7E38">
        <w:t>10</w:t>
      </w:r>
      <w:r w:rsidRPr="003D7E38">
        <w:rPr>
          <w:rFonts w:hint="eastAsia"/>
        </w:rPr>
        <w:t>月</w:t>
      </w:r>
      <w:r w:rsidRPr="003D7E38">
        <w:t>14</w:t>
      </w:r>
      <w:r w:rsidRPr="003D7E38">
        <w:rPr>
          <w:rFonts w:hint="eastAsia"/>
        </w:rPr>
        <w:t>日的目视检查也是同样结果。因此，几位医生检查了提交人的身体状况，没有发现任何病理变化。</w:t>
      </w:r>
    </w:p>
    <w:p w:rsidR="003D7E38" w:rsidRPr="003D7E38" w:rsidRDefault="003D7E38" w:rsidP="003D7E38">
      <w:pPr>
        <w:pStyle w:val="SingleTxtGC"/>
        <w:rPr>
          <w:rFonts w:hint="eastAsia"/>
        </w:rPr>
      </w:pPr>
      <w:r w:rsidRPr="003D7E38">
        <w:t xml:space="preserve">6.9  </w:t>
      </w:r>
      <w:r w:rsidRPr="003D7E38">
        <w:rPr>
          <w:rFonts w:hint="eastAsia"/>
        </w:rPr>
        <w:t>缔约国重申其立场，即缔约国为法庭审讯提供了所有必要的安全措施。缔约国已警告受害者和已故警察的亲属，要保持审判室的秩序。缔约国还确认，它已收集了证明提交人有罪的大量证据，包括目睹提交人号召人们杀害警察的</w:t>
      </w:r>
      <w:r w:rsidRPr="003D7E38">
        <w:t>9</w:t>
      </w:r>
      <w:r w:rsidRPr="003D7E38">
        <w:rPr>
          <w:rFonts w:hint="eastAsia"/>
        </w:rPr>
        <w:t>名警察所作的证词。还有更多的执法人员</w:t>
      </w:r>
      <w:r w:rsidR="00D33726">
        <w:rPr>
          <w:rFonts w:hint="eastAsia"/>
          <w:spacing w:val="-50"/>
        </w:rPr>
        <w:t>―</w:t>
      </w:r>
      <w:r w:rsidR="00D33726">
        <w:rPr>
          <w:rFonts w:hint="eastAsia"/>
        </w:rPr>
        <w:t>―</w:t>
      </w:r>
      <w:r w:rsidRPr="003D7E38">
        <w:rPr>
          <w:rFonts w:hint="eastAsia"/>
        </w:rPr>
        <w:t>共计</w:t>
      </w:r>
      <w:r w:rsidRPr="003D7E38">
        <w:t>8</w:t>
      </w:r>
      <w:r w:rsidRPr="003D7E38">
        <w:rPr>
          <w:rFonts w:hint="eastAsia"/>
        </w:rPr>
        <w:t>人</w:t>
      </w:r>
      <w:r w:rsidR="00D33726">
        <w:rPr>
          <w:rFonts w:hint="eastAsia"/>
          <w:spacing w:val="-50"/>
        </w:rPr>
        <w:t>―</w:t>
      </w:r>
      <w:r w:rsidR="00D33726">
        <w:rPr>
          <w:rFonts w:hint="eastAsia"/>
        </w:rPr>
        <w:t>―</w:t>
      </w:r>
      <w:r w:rsidRPr="003D7E38">
        <w:rPr>
          <w:rFonts w:hint="eastAsia"/>
        </w:rPr>
        <w:t>作证说，他们都看到提交人就在警察被害的现场。</w:t>
      </w:r>
    </w:p>
    <w:p w:rsidR="003D7E38" w:rsidRPr="003D7E38" w:rsidRDefault="00D33726" w:rsidP="00D33726">
      <w:pPr>
        <w:pStyle w:val="SingleTxtGC"/>
        <w:tabs>
          <w:tab w:val="clear" w:pos="1565"/>
        </w:tabs>
      </w:pPr>
      <w:r>
        <w:t>6.10</w:t>
      </w:r>
      <w:r>
        <w:rPr>
          <w:rFonts w:hint="eastAsia"/>
        </w:rPr>
        <w:t xml:space="preserve"> </w:t>
      </w:r>
      <w:r w:rsidR="003D7E38" w:rsidRPr="003D7E38">
        <w:t xml:space="preserve"> </w:t>
      </w:r>
      <w:r w:rsidR="003D7E38" w:rsidRPr="003D7E38">
        <w:rPr>
          <w:rFonts w:hint="eastAsia"/>
        </w:rPr>
        <w:t>缔约国还否认提交人在被拘留期间遭受酷刑或殴打的说法。提交人没有受到虐待的情况不仅得到警察的确认，而且得到探访提交人的他的亲属和人权维护者的证实。此外，在拘留期间，提交人没有要求任何医疗援助。关于左眼下的瘀伤，提交人本人在</w:t>
      </w:r>
      <w:r w:rsidR="003D7E38" w:rsidRPr="003D7E38">
        <w:t>2010</w:t>
      </w:r>
      <w:r w:rsidR="003D7E38" w:rsidRPr="003D7E38">
        <w:rPr>
          <w:rFonts w:hint="eastAsia"/>
        </w:rPr>
        <w:t>年</w:t>
      </w:r>
      <w:r w:rsidR="003D7E38" w:rsidRPr="003D7E38">
        <w:t>9</w:t>
      </w:r>
      <w:r w:rsidR="003D7E38" w:rsidRPr="003D7E38">
        <w:rPr>
          <w:rFonts w:hint="eastAsia"/>
        </w:rPr>
        <w:t>月</w:t>
      </w:r>
      <w:r w:rsidR="003D7E38" w:rsidRPr="003D7E38">
        <w:t>2</w:t>
      </w:r>
      <w:r w:rsidR="003D7E38" w:rsidRPr="003D7E38">
        <w:rPr>
          <w:rFonts w:hint="eastAsia"/>
        </w:rPr>
        <w:t>日向法官提交了一封信，信中称这是他意外撞到同室囚犯的头部造成的。</w:t>
      </w:r>
    </w:p>
    <w:p w:rsidR="003D7E38" w:rsidRPr="003D7E38" w:rsidRDefault="00D33726" w:rsidP="003D7E38">
      <w:pPr>
        <w:pStyle w:val="SingleTxtGC"/>
      </w:pPr>
      <w:r>
        <w:t xml:space="preserve">6.11  </w:t>
      </w:r>
      <w:r w:rsidR="003D7E38" w:rsidRPr="003D7E38">
        <w:t>Abdirasulova</w:t>
      </w:r>
      <w:r w:rsidR="003D7E38" w:rsidRPr="003D7E38">
        <w:rPr>
          <w:rFonts w:hint="eastAsia"/>
        </w:rPr>
        <w:t>女士关于看到提交人受酷刑迹象的其它申诉也令人怀疑。</w:t>
      </w:r>
      <w:r w:rsidR="003D7E38" w:rsidRPr="003D7E38">
        <w:t>Abdirasulova</w:t>
      </w:r>
      <w:r w:rsidR="003D7E38" w:rsidRPr="003D7E38">
        <w:rPr>
          <w:rFonts w:hint="eastAsia"/>
        </w:rPr>
        <w:t>女士当时没有提出任何申诉，后来与本来文一起向委员会提交了报告。缔约国称</w:t>
      </w:r>
      <w:r>
        <w:rPr>
          <w:rFonts w:hint="eastAsia"/>
        </w:rPr>
        <w:t>，</w:t>
      </w:r>
      <w:r w:rsidR="003D7E38" w:rsidRPr="003D7E38">
        <w:t>2013</w:t>
      </w:r>
      <w:r w:rsidR="003D7E38" w:rsidRPr="003D7E38">
        <w:rPr>
          <w:rFonts w:hint="eastAsia"/>
        </w:rPr>
        <w:t>年</w:t>
      </w:r>
      <w:r w:rsidR="003D7E38" w:rsidRPr="003D7E38">
        <w:t>7</w:t>
      </w:r>
      <w:r w:rsidR="003D7E38" w:rsidRPr="003D7E38">
        <w:rPr>
          <w:rFonts w:hint="eastAsia"/>
        </w:rPr>
        <w:t>月</w:t>
      </w:r>
      <w:r w:rsidR="003D7E38" w:rsidRPr="003D7E38">
        <w:t>10</w:t>
      </w:r>
      <w:r w:rsidR="003D7E38" w:rsidRPr="003D7E38">
        <w:rPr>
          <w:rFonts w:hint="eastAsia"/>
        </w:rPr>
        <w:t>日和</w:t>
      </w:r>
      <w:r w:rsidR="003D7E38" w:rsidRPr="003D7E38">
        <w:t>18</w:t>
      </w:r>
      <w:r w:rsidR="003D7E38" w:rsidRPr="003D7E38">
        <w:rPr>
          <w:rFonts w:hint="eastAsia"/>
        </w:rPr>
        <w:t>日，在提交人律师</w:t>
      </w:r>
      <w:r w:rsidR="003D7E38" w:rsidRPr="003D7E38">
        <w:t>Vakhitov</w:t>
      </w:r>
      <w:r w:rsidR="003D7E38" w:rsidRPr="003D7E38">
        <w:rPr>
          <w:rFonts w:hint="eastAsia"/>
        </w:rPr>
        <w:t>先生参加的情况下，缔约国确实询问过提交人。</w:t>
      </w:r>
    </w:p>
    <w:p w:rsidR="003D7E38" w:rsidRPr="003D7E38" w:rsidRDefault="003D7E38" w:rsidP="003D7E38">
      <w:pPr>
        <w:pStyle w:val="SingleTxtGC"/>
      </w:pPr>
      <w:r w:rsidRPr="003D7E38">
        <w:t xml:space="preserve">6.12  </w:t>
      </w:r>
      <w:r w:rsidRPr="003D7E38">
        <w:rPr>
          <w:rFonts w:hint="eastAsia"/>
        </w:rPr>
        <w:t>缔约国提出，</w:t>
      </w:r>
      <w:r w:rsidRPr="003D7E38">
        <w:t>2014</w:t>
      </w:r>
      <w:r w:rsidRPr="003D7E38">
        <w:rPr>
          <w:rFonts w:hint="eastAsia"/>
        </w:rPr>
        <w:t>年</w:t>
      </w:r>
      <w:r w:rsidRPr="003D7E38">
        <w:t>2</w:t>
      </w:r>
      <w:r w:rsidRPr="003D7E38">
        <w:rPr>
          <w:rFonts w:hint="eastAsia"/>
        </w:rPr>
        <w:t>月</w:t>
      </w:r>
      <w:r w:rsidRPr="003D7E38">
        <w:t>5</w:t>
      </w:r>
      <w:r w:rsidRPr="003D7E38">
        <w:rPr>
          <w:rFonts w:hint="eastAsia"/>
        </w:rPr>
        <w:t>日，由于发现了新的证据，吉尔吉斯斯坦副检察长拒绝继续调查。</w:t>
      </w:r>
      <w:r w:rsidRPr="003D7E38">
        <w:t>Vakhitov</w:t>
      </w:r>
      <w:r w:rsidRPr="003D7E38">
        <w:rPr>
          <w:rFonts w:hint="eastAsia"/>
        </w:rPr>
        <w:t>先生就这项决定向比什凯克十月城区法院提出上诉。在其上诉中，该律师请求法院命令检察长继续调查此案。因此，缔约国得出结论，提交人尚未用尽所有可用的国内补救办法。</w:t>
      </w:r>
    </w:p>
    <w:p w:rsidR="003D7E38" w:rsidRPr="003D7E38" w:rsidRDefault="003D7E38" w:rsidP="003D7E38">
      <w:pPr>
        <w:pStyle w:val="SingleTxtGC"/>
        <w:rPr>
          <w:b/>
        </w:rPr>
      </w:pPr>
      <w:r w:rsidRPr="003D7E38">
        <w:t xml:space="preserve">6.13  </w:t>
      </w:r>
      <w:r w:rsidRPr="003D7E38">
        <w:rPr>
          <w:rFonts w:hint="eastAsia"/>
        </w:rPr>
        <w:t>缔约国还重申其立场，即向提交人和他的律师提供了准备审判所有必要的便利，法院和警察提供了必要的安保措施。此外，在提交人定罪后，向他提供了所有必要的医疗援助和治疗。</w:t>
      </w:r>
    </w:p>
    <w:p w:rsidR="003D7E38" w:rsidRPr="003D7E38" w:rsidRDefault="003D7E38" w:rsidP="00D33726">
      <w:pPr>
        <w:pStyle w:val="H23GC"/>
        <w:rPr>
          <w:b/>
        </w:rPr>
      </w:pPr>
      <w:r w:rsidRPr="003D7E38">
        <w:tab/>
      </w:r>
      <w:r w:rsidRPr="003D7E38">
        <w:tab/>
      </w:r>
      <w:r w:rsidRPr="003D7E38">
        <w:rPr>
          <w:rFonts w:hint="eastAsia"/>
        </w:rPr>
        <w:t>委员会需处理的问题和议事情况</w:t>
      </w:r>
    </w:p>
    <w:p w:rsidR="003D7E38" w:rsidRPr="003D7E38" w:rsidRDefault="003D7E38" w:rsidP="00D33726">
      <w:pPr>
        <w:pStyle w:val="H4GC"/>
        <w:rPr>
          <w:i/>
        </w:rPr>
      </w:pPr>
      <w:r w:rsidRPr="003D7E38">
        <w:tab/>
      </w:r>
      <w:r w:rsidRPr="003D7E38">
        <w:tab/>
      </w:r>
      <w:r w:rsidRPr="003D7E38">
        <w:rPr>
          <w:rFonts w:hint="eastAsia"/>
        </w:rPr>
        <w:t>审议可否受理问题</w:t>
      </w:r>
    </w:p>
    <w:p w:rsidR="003D7E38" w:rsidRPr="003D7E38" w:rsidRDefault="003D7E38" w:rsidP="003D7E38">
      <w:pPr>
        <w:pStyle w:val="SingleTxtGC"/>
      </w:pPr>
      <w:r w:rsidRPr="003D7E38">
        <w:t xml:space="preserve">7.1  </w:t>
      </w:r>
      <w:r w:rsidRPr="003D7E38">
        <w:rPr>
          <w:rFonts w:hint="eastAsia"/>
        </w:rPr>
        <w:t>在审议来文所载的任何申诉之前，委员会必须根据其议事规则第</w:t>
      </w:r>
      <w:r w:rsidRPr="003D7E38">
        <w:t>93</w:t>
      </w:r>
      <w:r w:rsidRPr="003D7E38">
        <w:rPr>
          <w:rFonts w:hint="eastAsia"/>
        </w:rPr>
        <w:t>条，决定该来文是否符合《任择议定书》规定的受理条件。</w:t>
      </w:r>
    </w:p>
    <w:p w:rsidR="003D7E38" w:rsidRPr="003D7E38" w:rsidRDefault="003D7E38" w:rsidP="003D7E38">
      <w:pPr>
        <w:pStyle w:val="SingleTxtGC"/>
      </w:pPr>
      <w:r w:rsidRPr="003D7E38">
        <w:t xml:space="preserve">7.2  </w:t>
      </w:r>
      <w:r w:rsidRPr="003D7E38">
        <w:rPr>
          <w:rFonts w:hint="eastAsia"/>
        </w:rPr>
        <w:t>根据《任择议定书》第五条第二款</w:t>
      </w:r>
      <w:r w:rsidRPr="003D7E38">
        <w:t>(</w:t>
      </w:r>
      <w:r w:rsidRPr="003D7E38">
        <w:rPr>
          <w:rFonts w:hint="eastAsia"/>
        </w:rPr>
        <w:t>子</w:t>
      </w:r>
      <w:r w:rsidRPr="003D7E38">
        <w:t>)</w:t>
      </w:r>
      <w:r w:rsidRPr="003D7E38">
        <w:rPr>
          <w:rFonts w:hint="eastAsia"/>
        </w:rPr>
        <w:t>项的要求，委员会已确定同一事项不在另一国际调查或解决程序的审查之中。</w:t>
      </w:r>
    </w:p>
    <w:p w:rsidR="003D7E38" w:rsidRPr="003D7E38" w:rsidRDefault="003D7E38" w:rsidP="003D7E38">
      <w:pPr>
        <w:pStyle w:val="SingleTxtGC"/>
      </w:pPr>
      <w:r w:rsidRPr="003D7E38">
        <w:t xml:space="preserve">7.3  </w:t>
      </w:r>
      <w:r w:rsidRPr="003D7E38">
        <w:rPr>
          <w:rFonts w:hint="eastAsia"/>
        </w:rPr>
        <w:t>委员会注意到，缔约国称，截至缔约国最近提交材料之时，提交人向十月城区法院提出的上诉尚未结案，因而提交人没有用尽所有可用的国内补救办法。然而，委员会注意到，最近的上诉涉及检察长办公室根据新发现的证据或案情拒绝继续调查。它不涉及提交人关于指称缔约国侵犯提交人根据《公约》几项条款享有的权利的申诉。关于这些申诉，委员会注意到，提交人已经成功地用尽了所有可用的国内补救办法，包括</w:t>
      </w:r>
      <w:r w:rsidRPr="003D7E38">
        <w:t>2010</w:t>
      </w:r>
      <w:r w:rsidRPr="003D7E38">
        <w:rPr>
          <w:rFonts w:hint="eastAsia"/>
        </w:rPr>
        <w:t>年</w:t>
      </w:r>
      <w:r w:rsidRPr="003D7E38">
        <w:t>11</w:t>
      </w:r>
      <w:r w:rsidRPr="003D7E38">
        <w:rPr>
          <w:rFonts w:hint="eastAsia"/>
        </w:rPr>
        <w:t>月</w:t>
      </w:r>
      <w:r w:rsidRPr="003D7E38">
        <w:t>22</w:t>
      </w:r>
      <w:r w:rsidRPr="003D7E38">
        <w:rPr>
          <w:rFonts w:hint="eastAsia"/>
        </w:rPr>
        <w:t>日向吉尔吉斯斯坦最高法院提出了监督上诉</w:t>
      </w:r>
      <w:r w:rsidR="00A45E29">
        <w:rPr>
          <w:rStyle w:val="FootnoteReference"/>
        </w:rPr>
        <w:footnoteReference w:id="18"/>
      </w:r>
      <w:r w:rsidRPr="003D7E38">
        <w:rPr>
          <w:rFonts w:hint="eastAsia"/>
        </w:rPr>
        <w:t>。</w:t>
      </w:r>
      <w:r w:rsidRPr="003D7E38">
        <w:t>2010</w:t>
      </w:r>
      <w:r w:rsidRPr="003D7E38">
        <w:rPr>
          <w:rFonts w:hint="eastAsia"/>
        </w:rPr>
        <w:t>年</w:t>
      </w:r>
      <w:r w:rsidRPr="003D7E38">
        <w:t>12</w:t>
      </w:r>
      <w:r w:rsidRPr="003D7E38">
        <w:rPr>
          <w:rFonts w:hint="eastAsia"/>
        </w:rPr>
        <w:t>月</w:t>
      </w:r>
      <w:r w:rsidRPr="003D7E38">
        <w:t>20</w:t>
      </w:r>
      <w:r w:rsidRPr="003D7E38">
        <w:rPr>
          <w:rFonts w:hint="eastAsia"/>
        </w:rPr>
        <w:t>日，最高法院维持下级法院宣布的判决。因此，委员会得出结论，《任择议定书》第五条第二款</w:t>
      </w:r>
      <w:r w:rsidRPr="003D7E38">
        <w:t>(</w:t>
      </w:r>
      <w:r w:rsidRPr="003D7E38">
        <w:rPr>
          <w:rFonts w:hint="eastAsia"/>
        </w:rPr>
        <w:t>丑</w:t>
      </w:r>
      <w:r w:rsidRPr="003D7E38">
        <w:t>)</w:t>
      </w:r>
      <w:r w:rsidRPr="003D7E38">
        <w:rPr>
          <w:rFonts w:hint="eastAsia"/>
        </w:rPr>
        <w:t>项的要求并不妨碍委员会审议本来文。</w:t>
      </w:r>
    </w:p>
    <w:p w:rsidR="003D7E38" w:rsidRPr="003D7E38" w:rsidRDefault="003D7E38" w:rsidP="003D7E38">
      <w:pPr>
        <w:pStyle w:val="SingleTxtGC"/>
      </w:pPr>
      <w:r w:rsidRPr="003D7E38">
        <w:t xml:space="preserve">7.4  </w:t>
      </w:r>
      <w:r w:rsidRPr="003D7E38">
        <w:rPr>
          <w:rFonts w:hint="eastAsia"/>
        </w:rPr>
        <w:t>关于提交人根据《公约》第十四条第一款、第二款和第五款提出的申诉，委员会注意到，提交人未能提供任何要素，表明缔约国侵犯了其获得公正审判的权利、无罪推定和上诉的权利。在没有其他相关资料的情况下，委员会得出结论，提交人根据《公约》第十四条第一款、第二款和第五款提出的申诉没有充分的证据。为此，委员会宣布，根据《任择议定书》第二条，来文的这一部分不予受理。</w:t>
      </w:r>
    </w:p>
    <w:p w:rsidR="003D7E38" w:rsidRPr="003D7E38" w:rsidRDefault="003D7E38" w:rsidP="003D7E38">
      <w:pPr>
        <w:pStyle w:val="SingleTxtGC"/>
      </w:pPr>
      <w:r w:rsidRPr="003D7E38">
        <w:t xml:space="preserve">7.5  </w:t>
      </w:r>
      <w:r w:rsidRPr="003D7E38">
        <w:rPr>
          <w:rFonts w:hint="eastAsia"/>
        </w:rPr>
        <w:t>关于提交人根据《公约》第二条、第十九条和第二十六条享有的权利据称受侵犯的问题，委员会认为，提交人未能提供充分的资料和事实根据，因此未能证实他的申诉，即由于他作为人权维护者开展的活动或他的乌兹别克族裔，他受到了迫害。在此情况下，鉴于没有其他进一步的相关资料，委员会认为提交人未能就其申诉提出可受理的充分理由，宣布根据《任择议定书》第二条，来文的这一部分不予受理。</w:t>
      </w:r>
    </w:p>
    <w:p w:rsidR="003D7E38" w:rsidRPr="003D7E38" w:rsidRDefault="003D7E38" w:rsidP="003D7E38">
      <w:pPr>
        <w:pStyle w:val="SingleTxtGC"/>
      </w:pPr>
      <w:r w:rsidRPr="003D7E38">
        <w:t xml:space="preserve">7.6  </w:t>
      </w:r>
      <w:r w:rsidRPr="003D7E38">
        <w:rPr>
          <w:rFonts w:hint="eastAsia"/>
        </w:rPr>
        <w:t>委员会认为，提交人就其根据与《公约》第二条第三款、第九条第一款、第十条第一款、第十四条第三款</w:t>
      </w:r>
      <w:r w:rsidRPr="003D7E38">
        <w:rPr>
          <w:rFonts w:hint="eastAsia"/>
        </w:rPr>
        <w:t>(</w:t>
      </w:r>
      <w:r w:rsidRPr="003D7E38">
        <w:rPr>
          <w:rFonts w:hint="eastAsia"/>
        </w:rPr>
        <w:t>乙</w:t>
      </w:r>
      <w:r w:rsidRPr="003D7E38">
        <w:rPr>
          <w:rFonts w:hint="eastAsia"/>
        </w:rPr>
        <w:t>)</w:t>
      </w:r>
      <w:r w:rsidRPr="003D7E38">
        <w:rPr>
          <w:rFonts w:hint="eastAsia"/>
        </w:rPr>
        <w:t>项和</w:t>
      </w:r>
      <w:r w:rsidRPr="003D7E38">
        <w:rPr>
          <w:rFonts w:hint="eastAsia"/>
        </w:rPr>
        <w:t>(</w:t>
      </w:r>
      <w:r w:rsidRPr="003D7E38">
        <w:rPr>
          <w:rFonts w:hint="eastAsia"/>
        </w:rPr>
        <w:t>戊</w:t>
      </w:r>
      <w:r w:rsidRPr="003D7E38">
        <w:rPr>
          <w:rFonts w:hint="eastAsia"/>
        </w:rPr>
        <w:t>)</w:t>
      </w:r>
      <w:r w:rsidRPr="003D7E38">
        <w:rPr>
          <w:rFonts w:hint="eastAsia"/>
        </w:rPr>
        <w:t>项分别和连同理解的第七条提出的申诉提出了可予受理的充分理由，因此，委员会将着手审议案情。</w:t>
      </w:r>
    </w:p>
    <w:p w:rsidR="003D7E38" w:rsidRPr="003D7E38" w:rsidRDefault="003D7E38" w:rsidP="00922411">
      <w:pPr>
        <w:pStyle w:val="H4GC"/>
        <w:rPr>
          <w:i/>
        </w:rPr>
      </w:pPr>
      <w:r w:rsidRPr="003D7E38">
        <w:tab/>
      </w:r>
      <w:r w:rsidRPr="003D7E38">
        <w:tab/>
      </w:r>
      <w:r w:rsidRPr="003D7E38">
        <w:rPr>
          <w:rFonts w:hint="eastAsia"/>
        </w:rPr>
        <w:t>审议案情</w:t>
      </w:r>
    </w:p>
    <w:p w:rsidR="003D7E38" w:rsidRPr="003D7E38" w:rsidRDefault="003D7E38" w:rsidP="003D7E38">
      <w:pPr>
        <w:pStyle w:val="SingleTxtGC"/>
      </w:pPr>
      <w:r w:rsidRPr="003D7E38">
        <w:t xml:space="preserve">8.1  </w:t>
      </w:r>
      <w:r w:rsidRPr="003D7E38">
        <w:rPr>
          <w:rFonts w:hint="eastAsia"/>
        </w:rPr>
        <w:t>委员会根据《任择议定书》第五条第一款的要求，参照各方提供的所有资料审议了本来文。</w:t>
      </w:r>
    </w:p>
    <w:p w:rsidR="003D7E38" w:rsidRPr="003D7E38" w:rsidRDefault="003D7E38" w:rsidP="003D7E38">
      <w:pPr>
        <w:pStyle w:val="SingleTxtGC"/>
      </w:pPr>
      <w:r w:rsidRPr="003D7E38">
        <w:t xml:space="preserve">8.2  </w:t>
      </w:r>
      <w:r w:rsidRPr="003D7E38">
        <w:rPr>
          <w:rFonts w:hint="eastAsia"/>
        </w:rPr>
        <w:t>委员会首先考虑到提交人的指控，即他多次遭受酷刑和其他虐待。委员会注意到，独立专家进行的法务健康检查结果与证明提交人遭受酷刑的其他证据相一致。委员会还注意到，缔约国询问了</w:t>
      </w:r>
      <w:r w:rsidRPr="003D7E38">
        <w:t>100</w:t>
      </w:r>
      <w:r w:rsidRPr="003D7E38">
        <w:rPr>
          <w:rFonts w:hint="eastAsia"/>
        </w:rPr>
        <w:t>多名证人</w:t>
      </w:r>
      <w:r w:rsidRPr="003D7E38">
        <w:rPr>
          <w:rFonts w:hint="eastAsia"/>
        </w:rPr>
        <w:t>(</w:t>
      </w:r>
      <w:r w:rsidRPr="003D7E38">
        <w:rPr>
          <w:rFonts w:hint="eastAsia"/>
        </w:rPr>
        <w:t>其中大多数是警察、法院官员或检察官</w:t>
      </w:r>
      <w:r w:rsidRPr="003D7E38">
        <w:rPr>
          <w:rFonts w:hint="eastAsia"/>
        </w:rPr>
        <w:t>)</w:t>
      </w:r>
      <w:r w:rsidRPr="003D7E38">
        <w:rPr>
          <w:rFonts w:hint="eastAsia"/>
        </w:rPr>
        <w:t>，得出的结论仅仅认为，提交人的指控</w:t>
      </w:r>
      <w:r w:rsidR="00D33726">
        <w:rPr>
          <w:rFonts w:hint="eastAsia"/>
        </w:rPr>
        <w:t>“</w:t>
      </w:r>
      <w:r w:rsidRPr="003D7E38">
        <w:rPr>
          <w:rFonts w:hint="eastAsia"/>
        </w:rPr>
        <w:t>尚未得到证实</w:t>
      </w:r>
      <w:r w:rsidR="00D33726">
        <w:rPr>
          <w:rFonts w:hint="eastAsia"/>
        </w:rPr>
        <w:t>”</w:t>
      </w:r>
      <w:r w:rsidRPr="003D7E38">
        <w:rPr>
          <w:rFonts w:hint="eastAsia"/>
        </w:rPr>
        <w:t>。委员会还注意到，提交人被关押在已故警察曾工作过的同一巴扎尔</w:t>
      </w:r>
      <w:r w:rsidR="00D33726">
        <w:t>－</w:t>
      </w:r>
      <w:r w:rsidRPr="003D7E38">
        <w:rPr>
          <w:rFonts w:hint="eastAsia"/>
        </w:rPr>
        <w:t>科尔贡警察局，增加了受虐待的风险，而且没有为保护提交人采取任何具体的安保措施。委员会认为，鉴于本案情况，特别是鉴于缔约国无法解释多次被人目睹的明显虐待现象，应适当考虑提交人的指控。</w:t>
      </w:r>
    </w:p>
    <w:p w:rsidR="003D7E38" w:rsidRPr="003D7E38" w:rsidRDefault="003D7E38" w:rsidP="003D7E38">
      <w:pPr>
        <w:pStyle w:val="SingleTxtGC"/>
      </w:pPr>
      <w:r w:rsidRPr="003D7E38">
        <w:t xml:space="preserve">8.3  </w:t>
      </w:r>
      <w:r w:rsidRPr="003D7E38">
        <w:rPr>
          <w:rFonts w:hint="eastAsia"/>
        </w:rPr>
        <w:t>关于缔约国有义务适当调查提交人指控的酷刑问题，委员会回顾其判例认为，根据判例进行刑事调查和随后起诉是对侵犯《公约》第七条所保护人权必要的补救措施</w:t>
      </w:r>
      <w:r w:rsidR="00A45E29">
        <w:rPr>
          <w:rStyle w:val="FootnoteReference"/>
        </w:rPr>
        <w:footnoteReference w:id="19"/>
      </w:r>
      <w:r w:rsidRPr="003D7E38">
        <w:rPr>
          <w:rFonts w:hint="eastAsia"/>
        </w:rPr>
        <w:t>。委员会注意到，尽管有若干认为有罪的证人证词，但是从案卷材料中不能得出结论说，缔约国迅速或有效地开展了有关酷刑指控的调查或确定了</w:t>
      </w:r>
      <w:r w:rsidRPr="00A45E29">
        <w:rPr>
          <w:rFonts w:hint="eastAsia"/>
          <w:spacing w:val="-5"/>
        </w:rPr>
        <w:t>任何嫌疑人</w:t>
      </w:r>
      <w:r w:rsidR="00A45E29" w:rsidRPr="00A45E29">
        <w:rPr>
          <w:rStyle w:val="FootnoteReference"/>
          <w:spacing w:val="-5"/>
        </w:rPr>
        <w:footnoteReference w:id="20"/>
      </w:r>
      <w:r w:rsidRPr="00A45E29">
        <w:rPr>
          <w:rFonts w:hint="eastAsia"/>
          <w:spacing w:val="-5"/>
        </w:rPr>
        <w:t>。在本案中，</w:t>
      </w:r>
      <w:r w:rsidRPr="00A45E29">
        <w:rPr>
          <w:spacing w:val="-5"/>
        </w:rPr>
        <w:t>2013</w:t>
      </w:r>
      <w:r w:rsidRPr="00A45E29">
        <w:rPr>
          <w:rFonts w:hint="eastAsia"/>
          <w:spacing w:val="-5"/>
        </w:rPr>
        <w:t>年开展的调查尽管范围广泛，但是缺乏公正要素</w:t>
      </w:r>
      <w:r w:rsidR="00A45E29" w:rsidRPr="00A45E29">
        <w:rPr>
          <w:rStyle w:val="FootnoteReference"/>
          <w:spacing w:val="-5"/>
        </w:rPr>
        <w:footnoteReference w:id="21"/>
      </w:r>
      <w:r w:rsidRPr="00A45E29">
        <w:rPr>
          <w:rFonts w:hint="eastAsia"/>
          <w:spacing w:val="-5"/>
        </w:rPr>
        <w:t>，</w:t>
      </w:r>
      <w:r w:rsidRPr="003D7E38">
        <w:rPr>
          <w:rFonts w:hint="eastAsia"/>
        </w:rPr>
        <w:t>调查人员约谈了</w:t>
      </w:r>
      <w:r w:rsidRPr="003D7E38">
        <w:t>100</w:t>
      </w:r>
      <w:r w:rsidRPr="003D7E38">
        <w:rPr>
          <w:rFonts w:hint="eastAsia"/>
        </w:rPr>
        <w:t>多名执法人员、法官、法院书记员和检察官，但他们没有约谈提交人的律师、探访被拘留提交人的人权维护者和他的亲属。委员会注意到缔约国关于约谈了提交人的情况。然而，它没有提及访谈结果，也没有提供访谈记录。鉴于本案情况，委员会的结论是，它收到的事实表明缔约国侵犯了提交人根据与《公约》第二条第三款分别和连同理解的第七条享有的权利。</w:t>
      </w:r>
    </w:p>
    <w:p w:rsidR="003D7E38" w:rsidRPr="003D7E38" w:rsidRDefault="003D7E38" w:rsidP="003D7E38">
      <w:pPr>
        <w:pStyle w:val="SingleTxtGC"/>
      </w:pPr>
      <w:r w:rsidRPr="003D7E38">
        <w:t xml:space="preserve">8.4  </w:t>
      </w:r>
      <w:r w:rsidRPr="003D7E38">
        <w:rPr>
          <w:rFonts w:hint="eastAsia"/>
        </w:rPr>
        <w:t>委员会进一步注意到提交人根据第九条第一款提出的关于</w:t>
      </w:r>
      <w:r w:rsidRPr="003D7E38">
        <w:t>2010</w:t>
      </w:r>
      <w:r w:rsidRPr="003D7E38">
        <w:rPr>
          <w:rFonts w:hint="eastAsia"/>
        </w:rPr>
        <w:t>年</w:t>
      </w:r>
      <w:r w:rsidRPr="003D7E38">
        <w:t>6</w:t>
      </w:r>
      <w:r w:rsidRPr="003D7E38">
        <w:rPr>
          <w:rFonts w:hint="eastAsia"/>
        </w:rPr>
        <w:t>月</w:t>
      </w:r>
      <w:r w:rsidRPr="003D7E38">
        <w:t>15</w:t>
      </w:r>
      <w:r w:rsidRPr="003D7E38">
        <w:rPr>
          <w:rFonts w:hint="eastAsia"/>
        </w:rPr>
        <w:t>日和</w:t>
      </w:r>
      <w:r w:rsidRPr="003D7E38">
        <w:t>16</w:t>
      </w:r>
      <w:r w:rsidRPr="003D7E38">
        <w:rPr>
          <w:rFonts w:hint="eastAsia"/>
        </w:rPr>
        <w:t>日他被任意拘留的申诉。提交人还声称，这样做是让警察能对他实施酷刑。缔约国争辩说，提交人先作为证人接受询问，</w:t>
      </w:r>
      <w:r w:rsidRPr="003D7E38">
        <w:t>2010</w:t>
      </w:r>
      <w:r w:rsidRPr="003D7E38">
        <w:rPr>
          <w:rFonts w:hint="eastAsia"/>
        </w:rPr>
        <w:t>年</w:t>
      </w:r>
      <w:r w:rsidRPr="003D7E38">
        <w:t>6</w:t>
      </w:r>
      <w:r w:rsidRPr="003D7E38">
        <w:rPr>
          <w:rFonts w:hint="eastAsia"/>
        </w:rPr>
        <w:t>月</w:t>
      </w:r>
      <w:r w:rsidRPr="003D7E38">
        <w:t>16</w:t>
      </w:r>
      <w:r w:rsidRPr="003D7E38">
        <w:rPr>
          <w:rFonts w:hint="eastAsia"/>
        </w:rPr>
        <w:t>日才被正式逮捕。委员会回顾它关于人身自由和安全的第</w:t>
      </w:r>
      <w:r w:rsidRPr="003D7E38">
        <w:t>35</w:t>
      </w:r>
      <w:r w:rsidRPr="003D7E38">
        <w:rPr>
          <w:rFonts w:hint="eastAsia"/>
        </w:rPr>
        <w:t>(</w:t>
      </w:r>
      <w:r w:rsidRPr="003D7E38">
        <w:t>2014</w:t>
      </w:r>
      <w:r w:rsidRPr="003D7E38">
        <w:rPr>
          <w:rFonts w:hint="eastAsia"/>
        </w:rPr>
        <w:t>)</w:t>
      </w:r>
      <w:r w:rsidRPr="003D7E38">
        <w:rPr>
          <w:rFonts w:hint="eastAsia"/>
        </w:rPr>
        <w:t>号一般性意见，根据第九条规定的意义，逮捕不需要根据国内法的定义包含正式逮捕。《公约》规定，任何人不得被剥夺自由，法律另有规定的理由和根据法律另有规定的程序除外，但是缔约国无视《公约》的要求，不顾许多证人的相反证词和他的家庭成员那天晚上无法找到他的事实，断然否认它在那天夜晚拘押了提交人。鉴于缔约国没有对提交人那晚的下落、他的拘押条件和逮捕记录作出任何相关的解释，委员会认为提交人根据《公约》第九条第一款享有的权利遭到了侵犯。</w:t>
      </w:r>
    </w:p>
    <w:p w:rsidR="003D7E38" w:rsidRPr="003D7E38" w:rsidRDefault="003D7E38" w:rsidP="003D7E38">
      <w:pPr>
        <w:pStyle w:val="SingleTxtGC"/>
      </w:pPr>
      <w:r w:rsidRPr="003D7E38">
        <w:t xml:space="preserve">8.5  </w:t>
      </w:r>
      <w:r w:rsidRPr="003D7E38">
        <w:rPr>
          <w:rFonts w:hint="eastAsia"/>
        </w:rPr>
        <w:t>委员会还注意到提交人的论点，即他的拘押条件，特别是在巴扎尔</w:t>
      </w:r>
      <w:r w:rsidR="00D33726">
        <w:t>－</w:t>
      </w:r>
      <w:r w:rsidRPr="003D7E38">
        <w:rPr>
          <w:rFonts w:hint="eastAsia"/>
        </w:rPr>
        <w:t>科尔贡警察局的拘押条件是不人道的，违反了《公约》第十条。提交人还对定罪后的监禁条件，包括缺乏适当的医疗服务提出了申诉。委员会注意到，根据《联合国囚犯待遇最低限度标准规则》</w:t>
      </w:r>
      <w:r w:rsidRPr="003D7E38">
        <w:rPr>
          <w:rFonts w:hint="eastAsia"/>
        </w:rPr>
        <w:t>(</w:t>
      </w:r>
      <w:r w:rsidRPr="003D7E38">
        <w:rPr>
          <w:rFonts w:hint="eastAsia"/>
        </w:rPr>
        <w:t>《曼德拉规则》</w:t>
      </w:r>
      <w:r w:rsidRPr="003D7E38">
        <w:rPr>
          <w:rFonts w:hint="eastAsia"/>
        </w:rPr>
        <w:t>)</w:t>
      </w:r>
      <w:r w:rsidRPr="003D7E38">
        <w:rPr>
          <w:rFonts w:hint="eastAsia"/>
        </w:rPr>
        <w:t>第</w:t>
      </w:r>
      <w:r w:rsidRPr="003D7E38">
        <w:t>24</w:t>
      </w:r>
      <w:r w:rsidRPr="003D7E38">
        <w:rPr>
          <w:rFonts w:hint="eastAsia"/>
        </w:rPr>
        <w:t>条，缔约国有义务遵守某些关于拘留的最低限度标准，包括向生病的囚犯提供医疗护理和治疗。显然，根据提交人的说法和多位独立专家提交的材料，提交人在健康出现严重状况时无法得到适当的医疗服务。鉴于缔约国自己承认囚室过度拥挤并考虑到提交人对其健康状况的详细说明和缺乏适当医疗服务等情况，委员会得出结论，缔约国侵犯了提交人根据《公约》第十条享有的权利。</w:t>
      </w:r>
    </w:p>
    <w:p w:rsidR="003D7E38" w:rsidRPr="003D7E38" w:rsidRDefault="003D7E38" w:rsidP="003D7E38">
      <w:pPr>
        <w:pStyle w:val="SingleTxtGC"/>
      </w:pPr>
      <w:r w:rsidRPr="003D7E38">
        <w:t xml:space="preserve">8.6  </w:t>
      </w:r>
      <w:r w:rsidRPr="003D7E38">
        <w:rPr>
          <w:rFonts w:hint="eastAsia"/>
        </w:rPr>
        <w:t>委员会注意到提交人关于其审讯存在许多违规行为的指控，例如参加审讯的公众中有人制造混乱和实施暴力。提交人还声称，在他的律师缺席审讯的第一天，他不能传唤代表他的证人，也无法盘问控方证人，而在最高法院的审讯中他也不能询问任何证人。在这方面，委员会回顾，根据其一贯的判例，《公约》第十四条保证被告有权传唤和询问证人。这项保证对确保被告及其律师的有效辩护很重要，从而保障被告在促使证人出庭以及讯问或盘问任何控方证人方面拥有同样的法律权力</w:t>
      </w:r>
      <w:r w:rsidR="00A45E29">
        <w:rPr>
          <w:rStyle w:val="FootnoteReference"/>
        </w:rPr>
        <w:footnoteReference w:id="22"/>
      </w:r>
      <w:r w:rsidRPr="003D7E38">
        <w:rPr>
          <w:rFonts w:hint="eastAsia"/>
        </w:rPr>
        <w:t>。委员会注意到缔约国的论点，即证人与有关事件毫无关联，法院审讯记录中没有提及律师传唤更多证人的请求。然而，委员会注意到，在</w:t>
      </w:r>
      <w:r w:rsidRPr="003D7E38">
        <w:t>2010</w:t>
      </w:r>
      <w:r w:rsidRPr="003D7E38">
        <w:rPr>
          <w:rFonts w:hint="eastAsia"/>
        </w:rPr>
        <w:t>年</w:t>
      </w:r>
      <w:r w:rsidRPr="003D7E38">
        <w:t>9</w:t>
      </w:r>
      <w:r w:rsidRPr="003D7E38">
        <w:rPr>
          <w:rFonts w:hint="eastAsia"/>
        </w:rPr>
        <w:t>月</w:t>
      </w:r>
      <w:r w:rsidRPr="003D7E38">
        <w:t>2</w:t>
      </w:r>
      <w:r w:rsidRPr="003D7E38">
        <w:rPr>
          <w:rFonts w:hint="eastAsia"/>
        </w:rPr>
        <w:t>日审讯第一天，提交人的律师不能询问证人以及提交人无法在最高法院审讯中传唤或盘问证人，这依然是毫无争议的。鉴于这种情况并根据收到的材料，委员会得出的结论是，缔约国侵犯了提交人根据《公约》第十四条第三款</w:t>
      </w:r>
      <w:r w:rsidRPr="003D7E38">
        <w:rPr>
          <w:rFonts w:hint="eastAsia"/>
        </w:rPr>
        <w:t>(</w:t>
      </w:r>
      <w:r w:rsidRPr="003D7E38">
        <w:rPr>
          <w:rFonts w:hint="eastAsia"/>
        </w:rPr>
        <w:t>戊</w:t>
      </w:r>
      <w:r w:rsidRPr="003D7E38">
        <w:rPr>
          <w:rFonts w:hint="eastAsia"/>
        </w:rPr>
        <w:t>)</w:t>
      </w:r>
      <w:r w:rsidRPr="003D7E38">
        <w:rPr>
          <w:rFonts w:hint="eastAsia"/>
        </w:rPr>
        <w:t>项享有的权利。</w:t>
      </w:r>
    </w:p>
    <w:p w:rsidR="003D7E38" w:rsidRPr="003D7E38" w:rsidRDefault="003D7E38" w:rsidP="003D7E38">
      <w:pPr>
        <w:pStyle w:val="SingleTxtGC"/>
      </w:pPr>
      <w:r w:rsidRPr="003D7E38">
        <w:t xml:space="preserve">8.7  </w:t>
      </w:r>
      <w:r w:rsidRPr="003D7E38">
        <w:rPr>
          <w:rFonts w:hint="eastAsia"/>
        </w:rPr>
        <w:t>最后，委员会审查了提交人的申诉，即缔约国侵犯了他获得适当时间和便利准备其辩护的权利。委员会注意到，提交人声称，警察和检察官不准他私下与他的律师会面和扣留他准备辩护所需的信息。此外，提交人声称，已故警察的亲属在警察局和检察官办公室的大楼里几次殴打他的律师，而警察和地方检察官都没有进行干预，造成了与辩护律师适当履行职能不相容的普遍恐惧感。还有无可辩驳的证据表明，在</w:t>
      </w:r>
      <w:r w:rsidRPr="003D7E38">
        <w:t>2010</w:t>
      </w:r>
      <w:r w:rsidRPr="003D7E38">
        <w:rPr>
          <w:rFonts w:hint="eastAsia"/>
        </w:rPr>
        <w:t>年</w:t>
      </w:r>
      <w:r w:rsidRPr="003D7E38">
        <w:t>9</w:t>
      </w:r>
      <w:r w:rsidRPr="003D7E38">
        <w:rPr>
          <w:rFonts w:hint="eastAsia"/>
        </w:rPr>
        <w:t>月</w:t>
      </w:r>
      <w:r w:rsidRPr="003D7E38">
        <w:t>2</w:t>
      </w:r>
      <w:r w:rsidRPr="003D7E38">
        <w:rPr>
          <w:rFonts w:hint="eastAsia"/>
        </w:rPr>
        <w:t>日第一天审讯时，提交人的律师因没有得到及时通知未能出席审讯，而法庭听取了</w:t>
      </w:r>
      <w:r w:rsidRPr="003D7E38">
        <w:t>16</w:t>
      </w:r>
      <w:r w:rsidRPr="003D7E38">
        <w:rPr>
          <w:rFonts w:hint="eastAsia"/>
        </w:rPr>
        <w:t>名控方证人的证词。鉴于这种情况，委员会得出的结论是，所述事实表明，提交人根据《公约》第十四条第三款</w:t>
      </w:r>
      <w:r w:rsidRPr="003D7E38">
        <w:t>(</w:t>
      </w:r>
      <w:r w:rsidRPr="003D7E38">
        <w:rPr>
          <w:rFonts w:hint="eastAsia"/>
        </w:rPr>
        <w:t>乙</w:t>
      </w:r>
      <w:r w:rsidRPr="003D7E38">
        <w:t>)</w:t>
      </w:r>
      <w:r w:rsidRPr="003D7E38">
        <w:rPr>
          <w:rFonts w:hint="eastAsia"/>
        </w:rPr>
        <w:t>项享有的权利遭到了侵犯。</w:t>
      </w:r>
    </w:p>
    <w:p w:rsidR="003D7E38" w:rsidRPr="003D7E38" w:rsidRDefault="003D7E38" w:rsidP="003D7E38">
      <w:pPr>
        <w:pStyle w:val="SingleTxtGC"/>
      </w:pPr>
      <w:r w:rsidRPr="003D7E38">
        <w:t xml:space="preserve">9.  </w:t>
      </w:r>
      <w:r w:rsidRPr="003D7E38">
        <w:rPr>
          <w:rFonts w:hint="eastAsia"/>
        </w:rPr>
        <w:t>根据《任择议定书》第五条第四款，委员会认为，它收到的事实表明提交人根据与《公约》第二条第三款、第九条第一款、第十条第一款、第十四条第三款</w:t>
      </w:r>
      <w:r w:rsidRPr="003D7E38">
        <w:rPr>
          <w:rFonts w:hint="eastAsia"/>
        </w:rPr>
        <w:t>(</w:t>
      </w:r>
      <w:r w:rsidRPr="003D7E38">
        <w:rPr>
          <w:rFonts w:hint="eastAsia"/>
        </w:rPr>
        <w:t>乙</w:t>
      </w:r>
      <w:r w:rsidRPr="003D7E38">
        <w:rPr>
          <w:rFonts w:hint="eastAsia"/>
        </w:rPr>
        <w:t>)</w:t>
      </w:r>
      <w:r w:rsidRPr="003D7E38">
        <w:rPr>
          <w:rFonts w:hint="eastAsia"/>
        </w:rPr>
        <w:t>项和</w:t>
      </w:r>
      <w:r w:rsidRPr="003D7E38">
        <w:rPr>
          <w:rFonts w:hint="eastAsia"/>
        </w:rPr>
        <w:t>(</w:t>
      </w:r>
      <w:r w:rsidRPr="003D7E38">
        <w:rPr>
          <w:rFonts w:hint="eastAsia"/>
        </w:rPr>
        <w:t>戊</w:t>
      </w:r>
      <w:r w:rsidRPr="003D7E38">
        <w:rPr>
          <w:rFonts w:hint="eastAsia"/>
        </w:rPr>
        <w:t>)</w:t>
      </w:r>
      <w:r w:rsidRPr="003D7E38">
        <w:rPr>
          <w:rFonts w:hint="eastAsia"/>
        </w:rPr>
        <w:t>项分别和连同理解的第七条享有的权利遭到了侵犯。</w:t>
      </w:r>
    </w:p>
    <w:p w:rsidR="003D7E38" w:rsidRPr="003D7E38" w:rsidRDefault="003D7E38" w:rsidP="003D7E38">
      <w:pPr>
        <w:pStyle w:val="SingleTxtGC"/>
      </w:pPr>
      <w:r w:rsidRPr="003D7E38">
        <w:t xml:space="preserve">10.  </w:t>
      </w:r>
      <w:r w:rsidRPr="003D7E38">
        <w:rPr>
          <w:rFonts w:hint="eastAsia"/>
        </w:rPr>
        <w:t>根据《公约》第二条第三款</w:t>
      </w:r>
      <w:r w:rsidRPr="003D7E38">
        <w:rPr>
          <w:rFonts w:hint="eastAsia"/>
        </w:rPr>
        <w:t>(</w:t>
      </w:r>
      <w:r w:rsidRPr="003D7E38">
        <w:rPr>
          <w:rFonts w:hint="eastAsia"/>
        </w:rPr>
        <w:t>甲</w:t>
      </w:r>
      <w:r w:rsidRPr="003D7E38">
        <w:rPr>
          <w:rFonts w:hint="eastAsia"/>
        </w:rPr>
        <w:t>)</w:t>
      </w:r>
      <w:r w:rsidRPr="003D7E38">
        <w:rPr>
          <w:rFonts w:hint="eastAsia"/>
        </w:rPr>
        <w:t>项，缔约国有义务向提交人提供有效补救办法。这要求缔约国向《公约》权利遭到侵犯的个人提供充分赔偿。因此，缔约国除其他外，有义务根据公正审判、无罪推定和其他程序性保障的原则采取适当步骤，立即释放提交人；撤销对提交人的定罪和必要时进行新的审判；并向提交人提供适足的赔偿。缔约国还有义务采取措施，防止今后再发生类似的侵权行为。</w:t>
      </w:r>
    </w:p>
    <w:p w:rsidR="003D7E38" w:rsidRPr="003D7E38" w:rsidRDefault="003D7E38" w:rsidP="003D7E38">
      <w:pPr>
        <w:pStyle w:val="SingleTxtGC"/>
      </w:pPr>
      <w:r w:rsidRPr="003D7E38">
        <w:t xml:space="preserve">11.  </w:t>
      </w:r>
      <w:r w:rsidRPr="003D7E38">
        <w:rPr>
          <w:rFonts w:hint="eastAsia"/>
        </w:rPr>
        <w:t>委员会铭记，缔约国加入《任择议定书》即承认委员会有权确定是否存在违反《公约》的情况，而且根据《公约》第二条，缔约国承诺确保其境内或受其管辖的所有个人均享有《公约》承认的权利并在查明存在侵权行为时提供有效的补救办法，为此，委员会希望缔约国在</w:t>
      </w:r>
      <w:r w:rsidRPr="003D7E38">
        <w:t>180</w:t>
      </w:r>
      <w:r w:rsidRPr="003D7E38">
        <w:rPr>
          <w:rFonts w:hint="eastAsia"/>
        </w:rPr>
        <w:t>天内提供资料，说明为落实委员会意见采取的措施。此外，委员会请缔约国公布委员会的意见。</w:t>
      </w:r>
    </w:p>
    <w:p w:rsidR="0065322F" w:rsidRPr="000F217F" w:rsidRDefault="0065322F" w:rsidP="003D7E38">
      <w:pPr>
        <w:pStyle w:val="SingleTxtGC"/>
      </w:pPr>
    </w:p>
    <w:p w:rsidR="003D7E38" w:rsidRPr="002D6A9C" w:rsidRDefault="003D7E3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D7E38"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39" w:rsidRPr="000F217F" w:rsidRDefault="00C03439"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03439" w:rsidRPr="000F217F" w:rsidRDefault="00C03439"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29" w:rsidRPr="009F3B36" w:rsidRDefault="00A45E29" w:rsidP="00E52100">
    <w:pPr>
      <w:pStyle w:val="Footer"/>
      <w:tabs>
        <w:tab w:val="clear" w:pos="431"/>
        <w:tab w:val="right" w:pos="9639"/>
      </w:tabs>
      <w:rPr>
        <w:rStyle w:val="PageNumber"/>
        <w:rFonts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5681D">
      <w:rPr>
        <w:rStyle w:val="PageNumber"/>
        <w:noProof/>
      </w:rPr>
      <w:t>16</w:t>
    </w:r>
    <w:r>
      <w:rPr>
        <w:rStyle w:val="PageNumber"/>
      </w:rPr>
      <w:fldChar w:fldCharType="end"/>
    </w:r>
    <w:r>
      <w:rPr>
        <w:rStyle w:val="PageNumber"/>
        <w:rFonts w:hint="eastAsia"/>
        <w:lang w:eastAsia="zh-CN"/>
      </w:rPr>
      <w:tab/>
    </w:r>
    <w:r w:rsidRPr="009F3B36">
      <w:t>GE.16-07645</w:t>
    </w:r>
    <w:r>
      <w:rPr>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29" w:rsidRDefault="00A45E29">
    <w:pPr>
      <w:pStyle w:val="Footer"/>
      <w:tabs>
        <w:tab w:val="right" w:pos="9639"/>
      </w:tabs>
    </w:pPr>
    <w:r w:rsidRPr="009F3B36">
      <w:t>GE.16-07645</w:t>
    </w:r>
    <w:r>
      <w:rPr>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05681D">
      <w:rPr>
        <w:rStyle w:val="PageNumber"/>
        <w:noProof/>
      </w:rPr>
      <w:t>15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29" w:rsidRDefault="00A45E29" w:rsidP="002C03DB">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2&amp;Size=2&amp;Lang=C"/>
          <w10:wrap type="square"/>
        </v:shape>
      </w:pict>
    </w:r>
    <w:r>
      <w:rPr>
        <w:sz w:val="20"/>
        <w:lang w:eastAsia="zh-CN"/>
      </w:rPr>
      <w:t>GE.</w:t>
    </w:r>
    <w:r>
      <w:rPr>
        <w:rFonts w:hint="eastAsia"/>
        <w:sz w:val="20"/>
        <w:lang w:eastAsia="zh-CN"/>
      </w:rPr>
      <w:t>16</w:t>
    </w:r>
    <w:r>
      <w:rPr>
        <w:sz w:val="20"/>
        <w:lang w:eastAsia="zh-CN"/>
      </w:rPr>
      <w:t>-0</w:t>
    </w:r>
    <w:r>
      <w:rPr>
        <w:rFonts w:hint="eastAsia"/>
        <w:sz w:val="20"/>
        <w:lang w:eastAsia="zh-CN"/>
      </w:rPr>
      <w:t>7645</w:t>
    </w:r>
    <w:r>
      <w:rPr>
        <w:sz w:val="20"/>
        <w:lang w:eastAsia="zh-CN"/>
      </w:rPr>
      <w:t xml:space="preserve"> (</w:t>
    </w:r>
    <w:r>
      <w:rPr>
        <w:rFonts w:hint="eastAsia"/>
        <w:sz w:val="20"/>
        <w:lang w:eastAsia="zh-CN"/>
      </w:rPr>
      <w:t>EXT</w:t>
    </w:r>
    <w:r w:rsidRPr="00EE277A">
      <w:rPr>
        <w:sz w:val="20"/>
        <w:lang w:eastAsia="zh-CN"/>
      </w:rPr>
      <w:t>)</w:t>
    </w:r>
  </w:p>
  <w:p w:rsidR="00A45E29" w:rsidRPr="00E04D00" w:rsidRDefault="00A45E29" w:rsidP="00205227">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9F3B36">
      <w:rPr>
        <w:rFonts w:ascii="C39T30Lfz" w:hAnsi="C39T30Lfz"/>
        <w:sz w:val="56"/>
        <w:szCs w:val="56"/>
        <w:lang w:eastAsia="zh-CN"/>
      </w:rPr>
      <w:t></w:t>
    </w:r>
    <w:r w:rsidRPr="009F3B36">
      <w:rPr>
        <w:rFonts w:ascii="C39T30Lfz" w:hAnsi="C39T30Lfz"/>
        <w:sz w:val="56"/>
        <w:szCs w:val="56"/>
        <w:lang w:eastAsia="zh-CN"/>
      </w:rPr>
      <w:t></w:t>
    </w:r>
    <w:r w:rsidRPr="009F3B36">
      <w:rPr>
        <w:rFonts w:ascii="C39T30Lfz" w:hAnsi="C39T30Lfz"/>
        <w:sz w:val="56"/>
        <w:szCs w:val="56"/>
        <w:lang w:eastAsia="zh-CN"/>
      </w:rPr>
      <w:t></w:t>
    </w:r>
    <w:r w:rsidRPr="009F3B36">
      <w:rPr>
        <w:rFonts w:ascii="C39T30Lfz" w:hAnsi="C39T30Lfz"/>
        <w:sz w:val="56"/>
        <w:szCs w:val="56"/>
        <w:lang w:eastAsia="zh-CN"/>
      </w:rPr>
      <w:t></w:t>
    </w:r>
    <w:r w:rsidRPr="009F3B36">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39" w:rsidRPr="00052154" w:rsidRDefault="00C03439" w:rsidP="00052154">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type="continuationSeparator" w:id="0">
    <w:p w:rsidR="00C03439" w:rsidRPr="00052154" w:rsidRDefault="00C03439" w:rsidP="00052154">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id="1">
    <w:p w:rsidR="00A45E29" w:rsidRPr="008F6AAC" w:rsidRDefault="00A45E29" w:rsidP="003D7E38">
      <w:pPr>
        <w:pStyle w:val="FootnoteText"/>
        <w:spacing w:after="100"/>
      </w:pPr>
      <w:r>
        <w:rPr>
          <w:rFonts w:hint="eastAsia"/>
        </w:rPr>
        <w:tab/>
      </w:r>
      <w:r w:rsidRPr="008F6AAC">
        <w:rPr>
          <w:rStyle w:val="FootnoteReference"/>
          <w:vertAlign w:val="baseline"/>
        </w:rPr>
        <w:t>*</w:t>
      </w:r>
      <w:r w:rsidRPr="008F6AAC">
        <w:rPr>
          <w:rFonts w:hint="eastAsia"/>
        </w:rPr>
        <w:tab/>
      </w:r>
      <w:r w:rsidRPr="008F6AAC">
        <w:rPr>
          <w:rFonts w:hint="eastAsia"/>
        </w:rPr>
        <w:t>委员会第一百一十六届会议通过</w:t>
      </w:r>
      <w:r w:rsidRPr="008F6AAC">
        <w:rPr>
          <w:rFonts w:hint="eastAsia"/>
        </w:rPr>
        <w:t>(2016</w:t>
      </w:r>
      <w:r w:rsidRPr="008F6AAC">
        <w:rPr>
          <w:rFonts w:hint="eastAsia"/>
        </w:rPr>
        <w:t>年</w:t>
      </w:r>
      <w:r w:rsidRPr="008F6AAC">
        <w:rPr>
          <w:rFonts w:hint="eastAsia"/>
        </w:rPr>
        <w:t>3</w:t>
      </w:r>
      <w:r w:rsidRPr="008F6AAC">
        <w:rPr>
          <w:rFonts w:hint="eastAsia"/>
        </w:rPr>
        <w:t>月</w:t>
      </w:r>
      <w:r w:rsidRPr="008F6AAC">
        <w:rPr>
          <w:rFonts w:hint="eastAsia"/>
        </w:rPr>
        <w:t>7</w:t>
      </w:r>
      <w:r w:rsidRPr="008F6AAC">
        <w:rPr>
          <w:rFonts w:hint="eastAsia"/>
        </w:rPr>
        <w:t>日至</w:t>
      </w:r>
      <w:r w:rsidRPr="008F6AAC">
        <w:rPr>
          <w:rFonts w:hint="eastAsia"/>
        </w:rPr>
        <w:t>31</w:t>
      </w:r>
      <w:r w:rsidRPr="008F6AAC">
        <w:rPr>
          <w:rFonts w:hint="eastAsia"/>
        </w:rPr>
        <w:t>日</w:t>
      </w:r>
      <w:r w:rsidRPr="008F6AAC">
        <w:rPr>
          <w:rFonts w:hint="eastAsia"/>
        </w:rPr>
        <w:t>)</w:t>
      </w:r>
      <w:r w:rsidRPr="008F6AAC">
        <w:rPr>
          <w:rFonts w:hint="eastAsia"/>
        </w:rPr>
        <w:t>。</w:t>
      </w:r>
    </w:p>
  </w:footnote>
  <w:footnote w:id="2">
    <w:p w:rsidR="00A45E29" w:rsidRPr="008F6AAC" w:rsidRDefault="00A45E29" w:rsidP="003D7E38">
      <w:pPr>
        <w:pStyle w:val="FootnoteText"/>
        <w:spacing w:after="0"/>
      </w:pPr>
      <w:r>
        <w:rPr>
          <w:rFonts w:hint="eastAsia"/>
        </w:rPr>
        <w:tab/>
      </w:r>
      <w:r w:rsidRPr="008F6AAC">
        <w:rPr>
          <w:rStyle w:val="FootnoteReference"/>
          <w:vertAlign w:val="baseline"/>
        </w:rPr>
        <w:t>**</w:t>
      </w:r>
      <w:r w:rsidRPr="008F6AAC">
        <w:rPr>
          <w:rFonts w:hint="eastAsia"/>
        </w:rPr>
        <w:tab/>
      </w:r>
      <w:r>
        <w:rPr>
          <w:rFonts w:hint="eastAsia"/>
        </w:rPr>
        <w:t>委员会以下委员参与了本来文的审议：亚兹·本·</w:t>
      </w:r>
      <w:r w:rsidRPr="008F6AAC">
        <w:rPr>
          <w:rFonts w:hint="eastAsia"/>
        </w:rPr>
        <w:t>阿舒尔、莱兹赫里</w:t>
      </w:r>
      <w:r>
        <w:rPr>
          <w:rFonts w:hint="eastAsia"/>
        </w:rPr>
        <w:t>·</w:t>
      </w:r>
      <w:r w:rsidRPr="008F6AAC">
        <w:rPr>
          <w:rFonts w:hint="eastAsia"/>
        </w:rPr>
        <w:t>布齐德、萨拉</w:t>
      </w:r>
      <w:r>
        <w:rPr>
          <w:rFonts w:hint="eastAsia"/>
        </w:rPr>
        <w:t>·</w:t>
      </w:r>
      <w:r w:rsidRPr="008F6AAC">
        <w:rPr>
          <w:rFonts w:hint="eastAsia"/>
        </w:rPr>
        <w:t>克利夫兰、奥利维尔</w:t>
      </w:r>
      <w:r>
        <w:rPr>
          <w:rFonts w:hint="eastAsia"/>
        </w:rPr>
        <w:t>·</w:t>
      </w:r>
      <w:r w:rsidRPr="008F6AAC">
        <w:rPr>
          <w:rFonts w:hint="eastAsia"/>
        </w:rPr>
        <w:t>德</w:t>
      </w:r>
      <w:r>
        <w:rPr>
          <w:rFonts w:hint="eastAsia"/>
        </w:rPr>
        <w:t>·</w:t>
      </w:r>
      <w:r w:rsidRPr="008F6AAC">
        <w:rPr>
          <w:rFonts w:hint="eastAsia"/>
        </w:rPr>
        <w:t>弗鲁维尔、岩泽雄司、伊万娜</w:t>
      </w:r>
      <w:r>
        <w:rPr>
          <w:rFonts w:hint="eastAsia"/>
        </w:rPr>
        <w:t>·</w:t>
      </w:r>
      <w:r w:rsidRPr="008F6AAC">
        <w:rPr>
          <w:rFonts w:hint="eastAsia"/>
        </w:rPr>
        <w:t>耶利奇、邓肯</w:t>
      </w:r>
      <w:r>
        <w:rPr>
          <w:rFonts w:hint="eastAsia"/>
        </w:rPr>
        <w:t>·</w:t>
      </w:r>
      <w:r w:rsidRPr="008F6AAC">
        <w:rPr>
          <w:rFonts w:hint="eastAsia"/>
        </w:rPr>
        <w:t>拉基</w:t>
      </w:r>
      <w:r>
        <w:rPr>
          <w:rFonts w:hint="eastAsia"/>
        </w:rPr>
        <w:t>·</w:t>
      </w:r>
      <w:r w:rsidRPr="008F6AAC">
        <w:rPr>
          <w:rFonts w:hint="eastAsia"/>
        </w:rPr>
        <w:t>穆尤穆扎、费蒂尼</w:t>
      </w:r>
      <w:r>
        <w:rPr>
          <w:rFonts w:hint="eastAsia"/>
        </w:rPr>
        <w:t>·</w:t>
      </w:r>
      <w:r w:rsidRPr="008F6AAC">
        <w:rPr>
          <w:rFonts w:hint="eastAsia"/>
        </w:rPr>
        <w:t>帕扎齐斯、奈杰尔</w:t>
      </w:r>
      <w:r>
        <w:rPr>
          <w:rFonts w:hint="eastAsia"/>
        </w:rPr>
        <w:t>·</w:t>
      </w:r>
      <w:r w:rsidRPr="008F6AAC">
        <w:rPr>
          <w:rFonts w:hint="eastAsia"/>
        </w:rPr>
        <w:t>罗德利爵士、维克多</w:t>
      </w:r>
      <w:r>
        <w:rPr>
          <w:rFonts w:hint="eastAsia"/>
        </w:rPr>
        <w:t>·</w:t>
      </w:r>
      <w:r w:rsidRPr="008F6AAC">
        <w:rPr>
          <w:rFonts w:hint="eastAsia"/>
        </w:rPr>
        <w:t>曼努埃尔</w:t>
      </w:r>
      <w:r>
        <w:rPr>
          <w:rFonts w:hint="eastAsia"/>
        </w:rPr>
        <w:t>·</w:t>
      </w:r>
      <w:r w:rsidRPr="008F6AAC">
        <w:rPr>
          <w:rFonts w:hint="eastAsia"/>
        </w:rPr>
        <w:t>罗德里格斯－雷夏、费边</w:t>
      </w:r>
      <w:r>
        <w:rPr>
          <w:rFonts w:hint="eastAsia"/>
        </w:rPr>
        <w:t>·</w:t>
      </w:r>
      <w:r w:rsidRPr="008F6AAC">
        <w:rPr>
          <w:rFonts w:hint="eastAsia"/>
        </w:rPr>
        <w:t>奥马尔</w:t>
      </w:r>
      <w:r>
        <w:rPr>
          <w:rFonts w:hint="eastAsia"/>
        </w:rPr>
        <w:t>·</w:t>
      </w:r>
      <w:r w:rsidRPr="008F6AAC">
        <w:rPr>
          <w:rFonts w:hint="eastAsia"/>
        </w:rPr>
        <w:t>萨尔维奥利、迪如加拉尔</w:t>
      </w:r>
      <w:r>
        <w:rPr>
          <w:rFonts w:hint="eastAsia"/>
        </w:rPr>
        <w:t>·</w:t>
      </w:r>
      <w:r w:rsidRPr="008F6AAC">
        <w:rPr>
          <w:rFonts w:hint="eastAsia"/>
        </w:rPr>
        <w:t>西图尔辛、安雅</w:t>
      </w:r>
      <w:r>
        <w:rPr>
          <w:rFonts w:hint="eastAsia"/>
        </w:rPr>
        <w:t>·</w:t>
      </w:r>
      <w:r w:rsidRPr="008F6AAC">
        <w:rPr>
          <w:rFonts w:hint="eastAsia"/>
        </w:rPr>
        <w:t>塞伯特佛尔、尤瓦尔</w:t>
      </w:r>
      <w:r>
        <w:rPr>
          <w:rFonts w:hint="eastAsia"/>
        </w:rPr>
        <w:t>·</w:t>
      </w:r>
      <w:r w:rsidRPr="008F6AAC">
        <w:rPr>
          <w:rFonts w:hint="eastAsia"/>
        </w:rPr>
        <w:t>沙尼、康斯坦丁</w:t>
      </w:r>
      <w:r>
        <w:rPr>
          <w:rFonts w:hint="eastAsia"/>
        </w:rPr>
        <w:t>·</w:t>
      </w:r>
      <w:r w:rsidRPr="008F6AAC">
        <w:rPr>
          <w:rFonts w:hint="eastAsia"/>
        </w:rPr>
        <w:t>瓦尔泽拉什维利和马戈</w:t>
      </w:r>
      <w:r>
        <w:rPr>
          <w:rFonts w:hint="eastAsia"/>
        </w:rPr>
        <w:t>·</w:t>
      </w:r>
      <w:r w:rsidRPr="008F6AAC">
        <w:rPr>
          <w:rFonts w:hint="eastAsia"/>
        </w:rPr>
        <w:t>瓦特瓦尔。</w:t>
      </w:r>
    </w:p>
  </w:footnote>
  <w:footnote w:id="3">
    <w:p w:rsidR="00A45E29" w:rsidRPr="00407879" w:rsidRDefault="00A45E29">
      <w:pPr>
        <w:pStyle w:val="FootnoteText"/>
      </w:pPr>
      <w:r>
        <w:tab/>
      </w:r>
      <w:r>
        <w:rPr>
          <w:rStyle w:val="FootnoteReference"/>
        </w:rPr>
        <w:footnoteRef/>
      </w:r>
      <w:r>
        <w:tab/>
      </w:r>
      <w:r w:rsidRPr="00407879">
        <w:rPr>
          <w:rFonts w:hint="eastAsia"/>
        </w:rPr>
        <w:t>提交人提出，</w:t>
      </w:r>
      <w:r w:rsidRPr="00407879">
        <w:rPr>
          <w:rFonts w:hint="eastAsia"/>
        </w:rPr>
        <w:t>2010</w:t>
      </w:r>
      <w:r w:rsidRPr="00407879">
        <w:rPr>
          <w:rFonts w:hint="eastAsia"/>
        </w:rPr>
        <w:t>年</w:t>
      </w:r>
      <w:r w:rsidRPr="00407879">
        <w:rPr>
          <w:rFonts w:hint="eastAsia"/>
        </w:rPr>
        <w:t>6</w:t>
      </w:r>
      <w:r w:rsidRPr="00407879">
        <w:rPr>
          <w:rFonts w:hint="eastAsia"/>
        </w:rPr>
        <w:t>月</w:t>
      </w:r>
      <w:r w:rsidRPr="00407879">
        <w:rPr>
          <w:rFonts w:hint="eastAsia"/>
        </w:rPr>
        <w:t>23</w:t>
      </w:r>
      <w:r w:rsidRPr="00407879">
        <w:rPr>
          <w:rFonts w:hint="eastAsia"/>
        </w:rPr>
        <w:t>日他的律师第一次受到攻击，当时已故警察的亲属威胁他，如果他继续为</w:t>
      </w:r>
      <w:r w:rsidRPr="00407879">
        <w:rPr>
          <w:rFonts w:hint="eastAsia"/>
        </w:rPr>
        <w:t>Askarov</w:t>
      </w:r>
      <w:r w:rsidRPr="00407879">
        <w:rPr>
          <w:rFonts w:hint="eastAsia"/>
        </w:rPr>
        <w:t>先生辩护，就对他采取暴力行动。</w:t>
      </w:r>
    </w:p>
  </w:footnote>
  <w:footnote w:id="4">
    <w:p w:rsidR="00A45E29" w:rsidRPr="00407879" w:rsidRDefault="00A45E29">
      <w:pPr>
        <w:pStyle w:val="FootnoteText"/>
      </w:pPr>
      <w:r>
        <w:tab/>
      </w:r>
      <w:r>
        <w:rPr>
          <w:rStyle w:val="FootnoteReference"/>
        </w:rPr>
        <w:footnoteRef/>
      </w:r>
      <w:r>
        <w:tab/>
      </w:r>
      <w:r w:rsidRPr="00407879">
        <w:rPr>
          <w:rFonts w:hint="eastAsia"/>
        </w:rPr>
        <w:t>缔约国提供了所有受伤警察的名单。</w:t>
      </w:r>
    </w:p>
  </w:footnote>
  <w:footnote w:id="5">
    <w:p w:rsidR="00A45E29" w:rsidRPr="00407879" w:rsidRDefault="00A45E29">
      <w:pPr>
        <w:pStyle w:val="FootnoteText"/>
      </w:pPr>
      <w:r>
        <w:tab/>
      </w:r>
      <w:r>
        <w:rPr>
          <w:rStyle w:val="FootnoteReference"/>
        </w:rPr>
        <w:footnoteRef/>
      </w:r>
      <w:r>
        <w:tab/>
      </w:r>
      <w:r w:rsidRPr="00407879">
        <w:rPr>
          <w:rFonts w:hint="eastAsia"/>
        </w:rPr>
        <w:t>第</w:t>
      </w:r>
      <w:r w:rsidRPr="00407879">
        <w:rPr>
          <w:rFonts w:hint="eastAsia"/>
        </w:rPr>
        <w:t>233</w:t>
      </w:r>
      <w:r w:rsidRPr="00407879">
        <w:rPr>
          <w:rFonts w:hint="eastAsia"/>
        </w:rPr>
        <w:t>条：组织伴有暴力、屠杀、纵火、毁坏财产、使用武器、爆炸物或爆炸装置和武装抵抗政府代表等形式的大规模骚乱。第</w:t>
      </w:r>
      <w:r w:rsidRPr="00407879">
        <w:rPr>
          <w:rFonts w:hint="eastAsia"/>
        </w:rPr>
        <w:t>299</w:t>
      </w:r>
      <w:r w:rsidRPr="00407879">
        <w:rPr>
          <w:rFonts w:hint="eastAsia"/>
        </w:rPr>
        <w:t>条：旨在挑起民族、种族或宗教敌意、贬低人的尊严和宣传个人因属于某一宗教、民族或种族群体而超群、优越或低劣的行动。</w:t>
      </w:r>
    </w:p>
  </w:footnote>
  <w:footnote w:id="6">
    <w:p w:rsidR="00A45E29" w:rsidRPr="00407879" w:rsidRDefault="00A45E29">
      <w:pPr>
        <w:pStyle w:val="FootnoteText"/>
      </w:pPr>
      <w:r>
        <w:tab/>
      </w:r>
      <w:r>
        <w:rPr>
          <w:rStyle w:val="FootnoteReference"/>
        </w:rPr>
        <w:footnoteRef/>
      </w:r>
      <w:r>
        <w:tab/>
      </w:r>
      <w:r w:rsidRPr="00407879">
        <w:rPr>
          <w:rFonts w:hint="eastAsia"/>
        </w:rPr>
        <w:t>2010</w:t>
      </w:r>
      <w:r w:rsidRPr="00407879">
        <w:rPr>
          <w:rFonts w:hint="eastAsia"/>
        </w:rPr>
        <w:t>年</w:t>
      </w:r>
      <w:r w:rsidRPr="00407879">
        <w:rPr>
          <w:rFonts w:hint="eastAsia"/>
        </w:rPr>
        <w:t>6</w:t>
      </w:r>
      <w:r w:rsidRPr="00407879">
        <w:rPr>
          <w:rFonts w:hint="eastAsia"/>
        </w:rPr>
        <w:t>月</w:t>
      </w:r>
      <w:r w:rsidRPr="00407879">
        <w:rPr>
          <w:rFonts w:hint="eastAsia"/>
        </w:rPr>
        <w:t>16</w:t>
      </w:r>
      <w:r w:rsidRPr="00407879">
        <w:rPr>
          <w:rFonts w:hint="eastAsia"/>
        </w:rPr>
        <w:t>日至</w:t>
      </w:r>
      <w:r w:rsidRPr="00407879">
        <w:rPr>
          <w:rFonts w:hint="eastAsia"/>
        </w:rPr>
        <w:t>7</w:t>
      </w:r>
      <w:r w:rsidRPr="00407879">
        <w:rPr>
          <w:rFonts w:hint="eastAsia"/>
        </w:rPr>
        <w:t>月</w:t>
      </w:r>
      <w:r w:rsidRPr="00407879">
        <w:rPr>
          <w:rFonts w:hint="eastAsia"/>
        </w:rPr>
        <w:t>27</w:t>
      </w:r>
      <w:r w:rsidRPr="00407879">
        <w:rPr>
          <w:rFonts w:hint="eastAsia"/>
        </w:rPr>
        <w:t>日，有关当局还拘留和指控了其他几名被告。另外几名嫌疑人能够避免被捕，但被缺席审判。</w:t>
      </w:r>
    </w:p>
  </w:footnote>
  <w:footnote w:id="7">
    <w:p w:rsidR="00A45E29" w:rsidRPr="00407879" w:rsidRDefault="00A45E29">
      <w:pPr>
        <w:pStyle w:val="FootnoteText"/>
      </w:pPr>
      <w:r>
        <w:tab/>
      </w:r>
      <w:r>
        <w:rPr>
          <w:rStyle w:val="FootnoteReference"/>
        </w:rPr>
        <w:footnoteRef/>
      </w:r>
      <w:r>
        <w:tab/>
      </w:r>
      <w:r w:rsidRPr="00407879">
        <w:rPr>
          <w:rFonts w:hint="eastAsia"/>
        </w:rPr>
        <w:t>对这项决定提出了上诉，但扎拉尔－阿巴德地区法院和最高法院都维持了这项决定。</w:t>
      </w:r>
    </w:p>
  </w:footnote>
  <w:footnote w:id="8">
    <w:p w:rsidR="00A45E29" w:rsidRPr="00407879" w:rsidRDefault="00A45E29">
      <w:pPr>
        <w:pStyle w:val="FootnoteText"/>
      </w:pPr>
      <w:r>
        <w:tab/>
      </w:r>
      <w:r>
        <w:rPr>
          <w:rStyle w:val="FootnoteReference"/>
        </w:rPr>
        <w:footnoteRef/>
      </w:r>
      <w:r>
        <w:tab/>
      </w:r>
      <w:r w:rsidRPr="00407879">
        <w:rPr>
          <w:rFonts w:hint="eastAsia"/>
        </w:rPr>
        <w:t>提交人被判定有罪，犯有《吉尔吉斯斯坦刑事诉讼法》规定的数项罪行。他最后的量刑是合并几项量刑后计算的。根据《刑事诉讼法》第</w:t>
      </w:r>
      <w:r w:rsidRPr="00407879">
        <w:rPr>
          <w:rFonts w:hint="eastAsia"/>
        </w:rPr>
        <w:t>30</w:t>
      </w:r>
      <w:r w:rsidRPr="00407879">
        <w:rPr>
          <w:rFonts w:hint="eastAsia"/>
        </w:rPr>
        <w:t>条和第</w:t>
      </w:r>
      <w:r w:rsidRPr="00407879">
        <w:rPr>
          <w:rFonts w:hint="eastAsia"/>
        </w:rPr>
        <w:t>340</w:t>
      </w:r>
      <w:r w:rsidRPr="00407879">
        <w:rPr>
          <w:rFonts w:hint="eastAsia"/>
        </w:rPr>
        <w:t>条，他最严重的罪行是：合谋杀害执法人员，可判处无期徒刑。</w:t>
      </w:r>
    </w:p>
  </w:footnote>
  <w:footnote w:id="9">
    <w:p w:rsidR="00A45E29" w:rsidRPr="00407879" w:rsidRDefault="00A45E29">
      <w:pPr>
        <w:pStyle w:val="FootnoteText"/>
      </w:pPr>
      <w:r>
        <w:tab/>
      </w:r>
      <w:r>
        <w:rPr>
          <w:rStyle w:val="FootnoteReference"/>
        </w:rPr>
        <w:footnoteRef/>
      </w:r>
      <w:r>
        <w:tab/>
      </w:r>
      <w:r w:rsidRPr="00407879">
        <w:rPr>
          <w:rFonts w:hint="eastAsia"/>
        </w:rPr>
        <w:t>几位警察作证说，他们听到提交人大声侮辱吉尔吉斯族人。</w:t>
      </w:r>
    </w:p>
  </w:footnote>
  <w:footnote w:id="10">
    <w:p w:rsidR="00A45E29" w:rsidRPr="00407879" w:rsidRDefault="00A45E29">
      <w:pPr>
        <w:pStyle w:val="FootnoteText"/>
      </w:pPr>
      <w:r>
        <w:tab/>
      </w:r>
      <w:r>
        <w:rPr>
          <w:rStyle w:val="FootnoteReference"/>
        </w:rPr>
        <w:footnoteRef/>
      </w:r>
      <w:r>
        <w:tab/>
      </w:r>
      <w:r w:rsidRPr="00407879">
        <w:rPr>
          <w:rFonts w:hint="eastAsia"/>
        </w:rPr>
        <w:t>缔约国提交了关于各类执法人员和其他证人证词的内容广泛的报告。所有的报告都证实了对提交人的定罪。报告还试图表明，调查这些活动的情况时没有掺杂对提交人作为人权维护者进行的活动或他的乌兹别克族裔的偏见。</w:t>
      </w:r>
    </w:p>
  </w:footnote>
  <w:footnote w:id="11">
    <w:p w:rsidR="00A45E29" w:rsidRPr="00407879" w:rsidRDefault="00A45E29">
      <w:pPr>
        <w:pStyle w:val="FootnoteText"/>
      </w:pPr>
      <w:r>
        <w:tab/>
      </w:r>
      <w:r>
        <w:rPr>
          <w:rStyle w:val="FootnoteReference"/>
        </w:rPr>
        <w:footnoteRef/>
      </w:r>
      <w:r>
        <w:tab/>
      </w:r>
      <w:r w:rsidRPr="00407879">
        <w:rPr>
          <w:rFonts w:hint="eastAsia"/>
        </w:rPr>
        <w:t>这涉及</w:t>
      </w:r>
      <w:r w:rsidRPr="00407879">
        <w:rPr>
          <w:rFonts w:hint="eastAsia"/>
        </w:rPr>
        <w:t>2010</w:t>
      </w:r>
      <w:r w:rsidRPr="00407879">
        <w:rPr>
          <w:rFonts w:hint="eastAsia"/>
        </w:rPr>
        <w:t>年</w:t>
      </w:r>
      <w:r w:rsidRPr="00407879">
        <w:rPr>
          <w:rFonts w:hint="eastAsia"/>
        </w:rPr>
        <w:t>6</w:t>
      </w:r>
      <w:r w:rsidRPr="00407879">
        <w:rPr>
          <w:rFonts w:hint="eastAsia"/>
        </w:rPr>
        <w:t>月</w:t>
      </w:r>
      <w:r w:rsidRPr="00407879">
        <w:rPr>
          <w:rFonts w:hint="eastAsia"/>
        </w:rPr>
        <w:t>15</w:t>
      </w:r>
      <w:r w:rsidRPr="00407879">
        <w:rPr>
          <w:rFonts w:hint="eastAsia"/>
        </w:rPr>
        <w:t>日对提交人作为证人进行的第一次询问。</w:t>
      </w:r>
    </w:p>
  </w:footnote>
  <w:footnote w:id="12">
    <w:p w:rsidR="00A45E29" w:rsidRPr="00407879" w:rsidRDefault="00A45E29">
      <w:pPr>
        <w:pStyle w:val="FootnoteText"/>
      </w:pPr>
      <w:r>
        <w:tab/>
      </w:r>
      <w:r>
        <w:rPr>
          <w:rStyle w:val="FootnoteReference"/>
        </w:rPr>
        <w:footnoteRef/>
      </w:r>
      <w:r>
        <w:tab/>
      </w:r>
      <w:r w:rsidRPr="00407879">
        <w:rPr>
          <w:rFonts w:hint="eastAsia"/>
        </w:rPr>
        <w:t>这项申诉没有标明日期。</w:t>
      </w:r>
    </w:p>
  </w:footnote>
  <w:footnote w:id="13">
    <w:p w:rsidR="00A45E29" w:rsidRPr="00A45E29" w:rsidRDefault="00A45E29">
      <w:pPr>
        <w:pStyle w:val="FootnoteText"/>
      </w:pPr>
      <w:r>
        <w:tab/>
      </w:r>
      <w:r>
        <w:rPr>
          <w:rStyle w:val="FootnoteReference"/>
        </w:rPr>
        <w:footnoteRef/>
      </w:r>
      <w:r>
        <w:tab/>
      </w:r>
      <w:r w:rsidRPr="00A45E29">
        <w:rPr>
          <w:rFonts w:hint="eastAsia"/>
        </w:rPr>
        <w:t>所有这些证词都是答复缔约国在上文第</w:t>
      </w:r>
      <w:r w:rsidRPr="00A45E29">
        <w:rPr>
          <w:rFonts w:hint="eastAsia"/>
        </w:rPr>
        <w:t>4.1</w:t>
      </w:r>
      <w:r w:rsidRPr="00A45E29">
        <w:rPr>
          <w:rFonts w:hint="eastAsia"/>
        </w:rPr>
        <w:t>段中提到的由</w:t>
      </w:r>
      <w:r w:rsidRPr="00A45E29">
        <w:rPr>
          <w:rFonts w:hint="eastAsia"/>
        </w:rPr>
        <w:t>5</w:t>
      </w:r>
      <w:r w:rsidRPr="00A45E29">
        <w:rPr>
          <w:rFonts w:hint="eastAsia"/>
        </w:rPr>
        <w:t>名检察官组成的特别调查组的询问。</w:t>
      </w:r>
    </w:p>
  </w:footnote>
  <w:footnote w:id="14">
    <w:p w:rsidR="00A45E29" w:rsidRPr="00A45E29" w:rsidRDefault="00A45E29">
      <w:pPr>
        <w:pStyle w:val="FootnoteText"/>
      </w:pPr>
      <w:r>
        <w:tab/>
      </w:r>
      <w:r>
        <w:rPr>
          <w:rStyle w:val="FootnoteReference"/>
        </w:rPr>
        <w:footnoteRef/>
      </w:r>
      <w:r>
        <w:tab/>
      </w:r>
      <w:r w:rsidRPr="00A45E29">
        <w:rPr>
          <w:rFonts w:hint="eastAsia"/>
        </w:rPr>
        <w:t>缔约国提出，其它时候被拘留者的人数较少。</w:t>
      </w:r>
    </w:p>
  </w:footnote>
  <w:footnote w:id="15">
    <w:p w:rsidR="00A45E29" w:rsidRPr="00A45E29" w:rsidRDefault="00A45E29">
      <w:pPr>
        <w:pStyle w:val="FootnoteText"/>
      </w:pPr>
      <w:r>
        <w:tab/>
      </w:r>
      <w:r>
        <w:rPr>
          <w:rStyle w:val="FootnoteReference"/>
        </w:rPr>
        <w:footnoteRef/>
      </w:r>
      <w:r>
        <w:tab/>
      </w:r>
      <w:r w:rsidRPr="00A45E29">
        <w:rPr>
          <w:rFonts w:hint="eastAsia"/>
        </w:rPr>
        <w:t>不清楚缔约国指的是撤销原判上诉，还是监督程序。</w:t>
      </w:r>
    </w:p>
  </w:footnote>
  <w:footnote w:id="16">
    <w:p w:rsidR="00A45E29" w:rsidRPr="00A45E29" w:rsidRDefault="00A45E29">
      <w:pPr>
        <w:pStyle w:val="FootnoteText"/>
      </w:pPr>
      <w:r>
        <w:tab/>
      </w:r>
      <w:r>
        <w:rPr>
          <w:rStyle w:val="FootnoteReference"/>
        </w:rPr>
        <w:footnoteRef/>
      </w:r>
      <w:r>
        <w:tab/>
      </w:r>
      <w:r w:rsidRPr="00A45E29">
        <w:rPr>
          <w:rFonts w:hint="eastAsia"/>
        </w:rPr>
        <w:t>提交人指的是题为《酷刑和其他残忍、不人道或有辱人格的待遇或处罚的有效调查和文件记录手册》</w:t>
      </w:r>
      <w:r w:rsidRPr="00A45E29">
        <w:rPr>
          <w:rFonts w:hint="eastAsia"/>
        </w:rPr>
        <w:t>(</w:t>
      </w:r>
      <w:r w:rsidRPr="00A45E29">
        <w:rPr>
          <w:rFonts w:hint="eastAsia"/>
        </w:rPr>
        <w:t>《伊斯坦布尔规程》</w:t>
      </w:r>
      <w:r w:rsidRPr="00A45E29">
        <w:rPr>
          <w:rFonts w:hint="eastAsia"/>
        </w:rPr>
        <w:t>)</w:t>
      </w:r>
      <w:r w:rsidRPr="00A45E29">
        <w:rPr>
          <w:rFonts w:hint="eastAsia"/>
        </w:rPr>
        <w:t>的出版物，有关原则列为其附件。</w:t>
      </w:r>
    </w:p>
  </w:footnote>
  <w:footnote w:id="17">
    <w:p w:rsidR="00A45E29" w:rsidRPr="00A45E29" w:rsidRDefault="00A45E29">
      <w:pPr>
        <w:pStyle w:val="FootnoteText"/>
      </w:pPr>
      <w:r>
        <w:tab/>
      </w:r>
      <w:r>
        <w:rPr>
          <w:rStyle w:val="FootnoteReference"/>
        </w:rPr>
        <w:footnoteRef/>
      </w:r>
      <w:r>
        <w:tab/>
      </w:r>
      <w:r w:rsidRPr="00A45E29">
        <w:rPr>
          <w:rFonts w:hint="eastAsia"/>
        </w:rPr>
        <w:t>2013</w:t>
      </w:r>
      <w:r w:rsidRPr="00A45E29">
        <w:rPr>
          <w:rFonts w:hint="eastAsia"/>
        </w:rPr>
        <w:t>年调查组询问了一名证人</w:t>
      </w:r>
      <w:r w:rsidRPr="00A45E29">
        <w:rPr>
          <w:rFonts w:hint="eastAsia"/>
        </w:rPr>
        <w:t>I.I.</w:t>
      </w:r>
      <w:r w:rsidRPr="00A45E29">
        <w:rPr>
          <w:rFonts w:hint="eastAsia"/>
        </w:rPr>
        <w:t>。该证人说，他与提交人并不熟悉。</w:t>
      </w:r>
    </w:p>
  </w:footnote>
  <w:footnote w:id="18">
    <w:p w:rsidR="00A45E29" w:rsidRPr="00A45E29" w:rsidRDefault="00A45E29">
      <w:pPr>
        <w:pStyle w:val="FootnoteText"/>
      </w:pPr>
      <w:r>
        <w:tab/>
      </w:r>
      <w:r>
        <w:rPr>
          <w:rStyle w:val="FootnoteReference"/>
        </w:rPr>
        <w:footnoteRef/>
      </w:r>
      <w:r>
        <w:tab/>
      </w:r>
      <w:r w:rsidRPr="00A45E29">
        <w:rPr>
          <w:rFonts w:hint="eastAsia"/>
        </w:rPr>
        <w:t>2011</w:t>
      </w:r>
      <w:r w:rsidRPr="00A45E29">
        <w:rPr>
          <w:rFonts w:hint="eastAsia"/>
        </w:rPr>
        <w:t>年</w:t>
      </w:r>
      <w:r w:rsidRPr="00A45E29">
        <w:rPr>
          <w:rFonts w:hint="eastAsia"/>
        </w:rPr>
        <w:t>1</w:t>
      </w:r>
      <w:r w:rsidRPr="00A45E29">
        <w:rPr>
          <w:rFonts w:hint="eastAsia"/>
        </w:rPr>
        <w:t>月</w:t>
      </w:r>
      <w:r w:rsidRPr="00A45E29">
        <w:rPr>
          <w:rFonts w:hint="eastAsia"/>
        </w:rPr>
        <w:t>27</w:t>
      </w:r>
      <w:r w:rsidRPr="00A45E29">
        <w:rPr>
          <w:rFonts w:hint="eastAsia"/>
        </w:rPr>
        <w:t>日，提交人通过他的律师</w:t>
      </w:r>
      <w:r w:rsidRPr="00A45E29">
        <w:rPr>
          <w:rFonts w:hint="eastAsia"/>
        </w:rPr>
        <w:t>Toktakunov</w:t>
      </w:r>
      <w:r w:rsidRPr="00A45E29">
        <w:rPr>
          <w:rFonts w:hint="eastAsia"/>
        </w:rPr>
        <w:t>先生提出了一份上诉状增编。</w:t>
      </w:r>
    </w:p>
  </w:footnote>
  <w:footnote w:id="19">
    <w:p w:rsidR="00A45E29" w:rsidRPr="00A45E29" w:rsidRDefault="00A45E29">
      <w:pPr>
        <w:pStyle w:val="FootnoteText"/>
      </w:pPr>
      <w:r>
        <w:tab/>
      </w:r>
      <w:r>
        <w:rPr>
          <w:rStyle w:val="FootnoteReference"/>
        </w:rPr>
        <w:footnoteRef/>
      </w:r>
      <w:r>
        <w:tab/>
      </w:r>
      <w:r w:rsidRPr="00A45E29">
        <w:rPr>
          <w:rFonts w:hint="eastAsia"/>
        </w:rPr>
        <w:t>见委员会关于禁止酷刑和残忍待遇或处罚的第</w:t>
      </w:r>
      <w:r w:rsidRPr="00A45E29">
        <w:rPr>
          <w:rFonts w:hint="eastAsia"/>
        </w:rPr>
        <w:t>20(1992)</w:t>
      </w:r>
      <w:r w:rsidRPr="00A45E29">
        <w:rPr>
          <w:rFonts w:hint="eastAsia"/>
        </w:rPr>
        <w:t>号一般性意见，第</w:t>
      </w:r>
      <w:r w:rsidRPr="00A45E29">
        <w:rPr>
          <w:rFonts w:hint="eastAsia"/>
        </w:rPr>
        <w:t>14</w:t>
      </w:r>
      <w:r w:rsidRPr="00A45E29">
        <w:rPr>
          <w:rFonts w:hint="eastAsia"/>
        </w:rPr>
        <w:t>段；见委员会关于《公约》缔约国承担的一般法律义务的性质的第</w:t>
      </w:r>
      <w:r w:rsidRPr="00A45E29">
        <w:rPr>
          <w:rFonts w:hint="eastAsia"/>
        </w:rPr>
        <w:t>31(2004)</w:t>
      </w:r>
      <w:r w:rsidRPr="00A45E29">
        <w:rPr>
          <w:rFonts w:hint="eastAsia"/>
        </w:rPr>
        <w:t>号一般性意见，第</w:t>
      </w:r>
      <w:r w:rsidRPr="00A45E29">
        <w:rPr>
          <w:rFonts w:hint="eastAsia"/>
        </w:rPr>
        <w:t>18</w:t>
      </w:r>
      <w:r w:rsidRPr="00A45E29">
        <w:rPr>
          <w:rFonts w:hint="eastAsia"/>
        </w:rPr>
        <w:t>段。</w:t>
      </w:r>
    </w:p>
  </w:footnote>
  <w:footnote w:id="20">
    <w:p w:rsidR="00A45E29" w:rsidRPr="00A45E29" w:rsidRDefault="00A45E29">
      <w:pPr>
        <w:pStyle w:val="FootnoteText"/>
      </w:pPr>
      <w:r>
        <w:tab/>
      </w:r>
      <w:r>
        <w:rPr>
          <w:rStyle w:val="FootnoteReference"/>
        </w:rPr>
        <w:footnoteRef/>
      </w:r>
      <w:r>
        <w:tab/>
      </w:r>
      <w:r w:rsidRPr="00A45E29">
        <w:rPr>
          <w:rFonts w:hint="eastAsia"/>
        </w:rPr>
        <w:t>委员会还注意到，缔约国为解释提交人关于受虐待的指控，提到三位精神病医生得出的结论，即提交人是“一个骗子；一个谄媚的人”。</w:t>
      </w:r>
    </w:p>
  </w:footnote>
  <w:footnote w:id="21">
    <w:p w:rsidR="00A45E29" w:rsidRPr="00A45E29" w:rsidRDefault="00A45E29">
      <w:pPr>
        <w:pStyle w:val="FootnoteText"/>
      </w:pPr>
      <w:r>
        <w:tab/>
      </w:r>
      <w:r>
        <w:rPr>
          <w:rStyle w:val="FootnoteReference"/>
        </w:rPr>
        <w:footnoteRef/>
      </w:r>
      <w:r>
        <w:tab/>
      </w:r>
      <w:r w:rsidRPr="00A45E29">
        <w:rPr>
          <w:rFonts w:hint="eastAsia"/>
        </w:rPr>
        <w:t>见上文第</w:t>
      </w:r>
      <w:r w:rsidRPr="00A45E29">
        <w:rPr>
          <w:rFonts w:hint="eastAsia"/>
        </w:rPr>
        <w:t>5.14</w:t>
      </w:r>
      <w:r w:rsidRPr="00A45E29">
        <w:rPr>
          <w:rFonts w:hint="eastAsia"/>
        </w:rPr>
        <w:t>段。</w:t>
      </w:r>
    </w:p>
  </w:footnote>
  <w:footnote w:id="22">
    <w:p w:rsidR="00A45E29" w:rsidRPr="00A45E29" w:rsidRDefault="00A45E29">
      <w:pPr>
        <w:pStyle w:val="FootnoteText"/>
      </w:pPr>
      <w:r>
        <w:tab/>
      </w:r>
      <w:r>
        <w:rPr>
          <w:rStyle w:val="FootnoteReference"/>
        </w:rPr>
        <w:footnoteRef/>
      </w:r>
      <w:r>
        <w:tab/>
      </w:r>
      <w:r w:rsidRPr="00A45E29">
        <w:rPr>
          <w:rFonts w:hint="eastAsia"/>
        </w:rPr>
        <w:t>见委员会关于在法庭和裁判所前一律平等和获得公正审判的权利的第</w:t>
      </w:r>
      <w:r w:rsidRPr="00A45E29">
        <w:rPr>
          <w:rFonts w:hint="eastAsia"/>
        </w:rPr>
        <w:t>32(2007)</w:t>
      </w:r>
      <w:r w:rsidRPr="00A45E29">
        <w:rPr>
          <w:rFonts w:hint="eastAsia"/>
        </w:rPr>
        <w:t>号一般性意见，第</w:t>
      </w:r>
      <w:r w:rsidRPr="00A45E29">
        <w:rPr>
          <w:rFonts w:hint="eastAsia"/>
        </w:rPr>
        <w:t>39</w:t>
      </w:r>
      <w:r w:rsidRPr="00A45E29">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29" w:rsidRPr="009F3B36" w:rsidRDefault="00A45E29">
    <w:pPr>
      <w:pStyle w:val="Header"/>
    </w:pPr>
    <w:r w:rsidRPr="009F3B36">
      <w:t>CCPR/C/116/D/2231/2012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29" w:rsidRPr="009F3B36" w:rsidRDefault="00A45E29">
    <w:pPr>
      <w:pStyle w:val="Header"/>
      <w:jc w:val="right"/>
    </w:pPr>
    <w:r w:rsidRPr="009F3B36">
      <w:t>CCPR/C/116/D/2231/2012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5A0EF2"/>
    <w:multiLevelType w:val="hybridMultilevel"/>
    <w:tmpl w:val="477CD1C6"/>
    <w:lvl w:ilvl="0" w:tplc="0B38C5D0">
      <w:start w:val="2"/>
      <w:numFmt w:val="bullet"/>
      <w:lvlText w:val=""/>
      <w:lvlJc w:val="left"/>
      <w:pPr>
        <w:ind w:left="720" w:hanging="360"/>
      </w:pPr>
      <w:rPr>
        <w:rFonts w:ascii="Symbol" w:eastAsia="DengXi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A1C01A6"/>
    <w:multiLevelType w:val="hybridMultilevel"/>
    <w:tmpl w:val="3CA63AD0"/>
    <w:lvl w:ilvl="0" w:tplc="1D2C6698">
      <w:start w:val="1"/>
      <w:numFmt w:val="decimal"/>
      <w:lvlText w:val="%1"/>
      <w:lvlJc w:val="left"/>
      <w:pPr>
        <w:ind w:left="720" w:hanging="360"/>
      </w:pPr>
      <w:rPr>
        <w:rFonts w:ascii="Times New Roman" w:eastAsia="SimSun" w:hAnsi="Times New Roman" w:cs="Times New Roman" w:hint="default"/>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4E58F4"/>
    <w:multiLevelType w:val="hybridMultilevel"/>
    <w:tmpl w:val="BD32D096"/>
    <w:lvl w:ilvl="0" w:tplc="E3885664">
      <w:start w:val="1"/>
      <w:numFmt w:val="decimal"/>
      <w:lvlText w:val="%1."/>
      <w:lvlJc w:val="left"/>
      <w:pPr>
        <w:ind w:left="756" w:hanging="360"/>
      </w:pPr>
      <w:rPr>
        <w:rFonts w:cs="Times New Roman" w:hint="default"/>
      </w:rPr>
    </w:lvl>
    <w:lvl w:ilvl="1" w:tplc="04090019" w:tentative="1">
      <w:start w:val="1"/>
      <w:numFmt w:val="lowerLetter"/>
      <w:lvlText w:val="%2."/>
      <w:lvlJc w:val="left"/>
      <w:pPr>
        <w:ind w:left="1476" w:hanging="360"/>
      </w:pPr>
      <w:rPr>
        <w:rFonts w:cs="Times New Roman"/>
      </w:rPr>
    </w:lvl>
    <w:lvl w:ilvl="2" w:tplc="0409001B" w:tentative="1">
      <w:start w:val="1"/>
      <w:numFmt w:val="lowerRoman"/>
      <w:lvlText w:val="%3."/>
      <w:lvlJc w:val="right"/>
      <w:pPr>
        <w:ind w:left="2196" w:hanging="180"/>
      </w:pPr>
      <w:rPr>
        <w:rFonts w:cs="Times New Roman"/>
      </w:rPr>
    </w:lvl>
    <w:lvl w:ilvl="3" w:tplc="0409000F" w:tentative="1">
      <w:start w:val="1"/>
      <w:numFmt w:val="decimal"/>
      <w:lvlText w:val="%4."/>
      <w:lvlJc w:val="left"/>
      <w:pPr>
        <w:ind w:left="2916" w:hanging="360"/>
      </w:pPr>
      <w:rPr>
        <w:rFonts w:cs="Times New Roman"/>
      </w:rPr>
    </w:lvl>
    <w:lvl w:ilvl="4" w:tplc="04090019" w:tentative="1">
      <w:start w:val="1"/>
      <w:numFmt w:val="lowerLetter"/>
      <w:lvlText w:val="%5."/>
      <w:lvlJc w:val="left"/>
      <w:pPr>
        <w:ind w:left="3636" w:hanging="360"/>
      </w:pPr>
      <w:rPr>
        <w:rFonts w:cs="Times New Roman"/>
      </w:rPr>
    </w:lvl>
    <w:lvl w:ilvl="5" w:tplc="0409001B" w:tentative="1">
      <w:start w:val="1"/>
      <w:numFmt w:val="lowerRoman"/>
      <w:lvlText w:val="%6."/>
      <w:lvlJc w:val="right"/>
      <w:pPr>
        <w:ind w:left="4356" w:hanging="180"/>
      </w:pPr>
      <w:rPr>
        <w:rFonts w:cs="Times New Roman"/>
      </w:rPr>
    </w:lvl>
    <w:lvl w:ilvl="6" w:tplc="0409000F" w:tentative="1">
      <w:start w:val="1"/>
      <w:numFmt w:val="decimal"/>
      <w:lvlText w:val="%7."/>
      <w:lvlJc w:val="left"/>
      <w:pPr>
        <w:ind w:left="5076" w:hanging="360"/>
      </w:pPr>
      <w:rPr>
        <w:rFonts w:cs="Times New Roman"/>
      </w:rPr>
    </w:lvl>
    <w:lvl w:ilvl="7" w:tplc="04090019" w:tentative="1">
      <w:start w:val="1"/>
      <w:numFmt w:val="lowerLetter"/>
      <w:lvlText w:val="%8."/>
      <w:lvlJc w:val="left"/>
      <w:pPr>
        <w:ind w:left="5796" w:hanging="360"/>
      </w:pPr>
      <w:rPr>
        <w:rFonts w:cs="Times New Roman"/>
      </w:rPr>
    </w:lvl>
    <w:lvl w:ilvl="8" w:tplc="0409001B" w:tentative="1">
      <w:start w:val="1"/>
      <w:numFmt w:val="lowerRoman"/>
      <w:lvlText w:val="%9."/>
      <w:lvlJc w:val="right"/>
      <w:pPr>
        <w:ind w:left="6516" w:hanging="180"/>
      </w:pPr>
      <w:rPr>
        <w:rFonts w:cs="Times New Roman"/>
      </w:rPr>
    </w:lvl>
  </w:abstractNum>
  <w:abstractNum w:abstractNumId="21">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5"/>
  </w:num>
  <w:num w:numId="13">
    <w:abstractNumId w:val="16"/>
  </w:num>
  <w:num w:numId="14">
    <w:abstractNumId w:val="12"/>
  </w:num>
  <w:num w:numId="15">
    <w:abstractNumId w:val="13"/>
  </w:num>
  <w:num w:numId="16">
    <w:abstractNumId w:val="23"/>
  </w:num>
  <w:num w:numId="17">
    <w:abstractNumId w:val="12"/>
  </w:num>
  <w:num w:numId="18">
    <w:abstractNumId w:val="12"/>
  </w:num>
  <w:num w:numId="19">
    <w:abstractNumId w:val="23"/>
  </w:num>
  <w:num w:numId="20">
    <w:abstractNumId w:val="13"/>
  </w:num>
  <w:num w:numId="21">
    <w:abstractNumId w:val="13"/>
  </w:num>
  <w:num w:numId="22">
    <w:abstractNumId w:val="19"/>
  </w:num>
  <w:num w:numId="23">
    <w:abstractNumId w:val="10"/>
  </w:num>
  <w:num w:numId="24">
    <w:abstractNumId w:val="15"/>
  </w:num>
  <w:num w:numId="25">
    <w:abstractNumId w:val="22"/>
  </w:num>
  <w:num w:numId="26">
    <w:abstractNumId w:val="17"/>
  </w:num>
  <w:num w:numId="27">
    <w:abstractNumId w:val="14"/>
  </w:num>
  <w:num w:numId="28">
    <w:abstractNumId w:val="19"/>
  </w:num>
  <w:num w:numId="29">
    <w:abstractNumId w:val="10"/>
  </w:num>
  <w:num w:numId="30">
    <w:abstractNumId w:val="15"/>
  </w:num>
  <w:num w:numId="31">
    <w:abstractNumId w:val="24"/>
  </w:num>
  <w:num w:numId="32">
    <w:abstractNumId w:val="22"/>
  </w:num>
  <w:num w:numId="33">
    <w:abstractNumId w:val="17"/>
  </w:num>
  <w:num w:numId="34">
    <w:abstractNumId w:val="14"/>
  </w:num>
  <w:num w:numId="35">
    <w:abstractNumId w:val="19"/>
  </w:num>
  <w:num w:numId="36">
    <w:abstractNumId w:val="10"/>
  </w:num>
  <w:num w:numId="37">
    <w:abstractNumId w:val="15"/>
  </w:num>
  <w:num w:numId="38">
    <w:abstractNumId w:val="24"/>
  </w:num>
  <w:num w:numId="39">
    <w:abstractNumId w:val="11"/>
  </w:num>
  <w:num w:numId="40">
    <w:abstractNumId w:val="20"/>
  </w:num>
  <w:num w:numId="41">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1B5C"/>
    <w:rsid w:val="000162CA"/>
    <w:rsid w:val="00051474"/>
    <w:rsid w:val="00052154"/>
    <w:rsid w:val="0005681D"/>
    <w:rsid w:val="00056B0A"/>
    <w:rsid w:val="000848DB"/>
    <w:rsid w:val="00086AFE"/>
    <w:rsid w:val="000F217F"/>
    <w:rsid w:val="000F2437"/>
    <w:rsid w:val="001039BC"/>
    <w:rsid w:val="0014292A"/>
    <w:rsid w:val="00161576"/>
    <w:rsid w:val="00163AFB"/>
    <w:rsid w:val="001909BF"/>
    <w:rsid w:val="001A7516"/>
    <w:rsid w:val="001B41B9"/>
    <w:rsid w:val="001F04F8"/>
    <w:rsid w:val="00205227"/>
    <w:rsid w:val="002250D3"/>
    <w:rsid w:val="0023199F"/>
    <w:rsid w:val="0023313F"/>
    <w:rsid w:val="00242C16"/>
    <w:rsid w:val="002547C8"/>
    <w:rsid w:val="002918A1"/>
    <w:rsid w:val="0029638E"/>
    <w:rsid w:val="002C03DB"/>
    <w:rsid w:val="002C2513"/>
    <w:rsid w:val="002C618C"/>
    <w:rsid w:val="002D3D9F"/>
    <w:rsid w:val="0038024C"/>
    <w:rsid w:val="003B09E6"/>
    <w:rsid w:val="003C6A6A"/>
    <w:rsid w:val="003D1840"/>
    <w:rsid w:val="003D7E38"/>
    <w:rsid w:val="003E43ED"/>
    <w:rsid w:val="003F3E54"/>
    <w:rsid w:val="003F67C5"/>
    <w:rsid w:val="00407879"/>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21ADC"/>
    <w:rsid w:val="007337FF"/>
    <w:rsid w:val="007802C5"/>
    <w:rsid w:val="007B5B8A"/>
    <w:rsid w:val="007C256B"/>
    <w:rsid w:val="007D1B5C"/>
    <w:rsid w:val="007E1E0A"/>
    <w:rsid w:val="007E355E"/>
    <w:rsid w:val="007F57CE"/>
    <w:rsid w:val="0082020C"/>
    <w:rsid w:val="008351FB"/>
    <w:rsid w:val="00840AD2"/>
    <w:rsid w:val="0086574C"/>
    <w:rsid w:val="00867AE0"/>
    <w:rsid w:val="00877885"/>
    <w:rsid w:val="008A29C7"/>
    <w:rsid w:val="008A2C66"/>
    <w:rsid w:val="008A3665"/>
    <w:rsid w:val="008B7C42"/>
    <w:rsid w:val="008D08D4"/>
    <w:rsid w:val="008F1659"/>
    <w:rsid w:val="008F2A5F"/>
    <w:rsid w:val="008F6AAC"/>
    <w:rsid w:val="00902307"/>
    <w:rsid w:val="00922411"/>
    <w:rsid w:val="00924464"/>
    <w:rsid w:val="00935148"/>
    <w:rsid w:val="009353BD"/>
    <w:rsid w:val="00964A61"/>
    <w:rsid w:val="00983FE7"/>
    <w:rsid w:val="00997F66"/>
    <w:rsid w:val="009C1932"/>
    <w:rsid w:val="009F0DDD"/>
    <w:rsid w:val="009F3B36"/>
    <w:rsid w:val="00A02B21"/>
    <w:rsid w:val="00A13418"/>
    <w:rsid w:val="00A3593C"/>
    <w:rsid w:val="00A37913"/>
    <w:rsid w:val="00A45E29"/>
    <w:rsid w:val="00A50BDC"/>
    <w:rsid w:val="00A53684"/>
    <w:rsid w:val="00A956E4"/>
    <w:rsid w:val="00AC0B2D"/>
    <w:rsid w:val="00AC56DE"/>
    <w:rsid w:val="00AE6BDB"/>
    <w:rsid w:val="00AF26E4"/>
    <w:rsid w:val="00AF56F8"/>
    <w:rsid w:val="00B75594"/>
    <w:rsid w:val="00C03439"/>
    <w:rsid w:val="00C1716A"/>
    <w:rsid w:val="00C21A92"/>
    <w:rsid w:val="00C40431"/>
    <w:rsid w:val="00C45CB5"/>
    <w:rsid w:val="00C51697"/>
    <w:rsid w:val="00C52A1B"/>
    <w:rsid w:val="00C63BBD"/>
    <w:rsid w:val="00C84B83"/>
    <w:rsid w:val="00C93524"/>
    <w:rsid w:val="00CA05E5"/>
    <w:rsid w:val="00CD2B51"/>
    <w:rsid w:val="00CD757E"/>
    <w:rsid w:val="00D012B2"/>
    <w:rsid w:val="00D01D93"/>
    <w:rsid w:val="00D129A7"/>
    <w:rsid w:val="00D159B2"/>
    <w:rsid w:val="00D15CBD"/>
    <w:rsid w:val="00D26C70"/>
    <w:rsid w:val="00D32B7B"/>
    <w:rsid w:val="00D3329D"/>
    <w:rsid w:val="00D33726"/>
    <w:rsid w:val="00D37022"/>
    <w:rsid w:val="00D563C9"/>
    <w:rsid w:val="00D7111C"/>
    <w:rsid w:val="00D73055"/>
    <w:rsid w:val="00D94C4B"/>
    <w:rsid w:val="00DD5096"/>
    <w:rsid w:val="00E04759"/>
    <w:rsid w:val="00E52100"/>
    <w:rsid w:val="00E52DE3"/>
    <w:rsid w:val="00E9545F"/>
    <w:rsid w:val="00E9599A"/>
    <w:rsid w:val="00E97B28"/>
    <w:rsid w:val="00EA55AB"/>
    <w:rsid w:val="00EB1B0B"/>
    <w:rsid w:val="00EB791E"/>
    <w:rsid w:val="00EC1754"/>
    <w:rsid w:val="00ED4038"/>
    <w:rsid w:val="00F01AE0"/>
    <w:rsid w:val="00F039D0"/>
    <w:rsid w:val="00F174AF"/>
    <w:rsid w:val="00F21548"/>
    <w:rsid w:val="00F22540"/>
    <w:rsid w:val="00F32705"/>
    <w:rsid w:val="00F32849"/>
    <w:rsid w:val="00F4532B"/>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Char"/>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link w:val="EndnoteTextChar"/>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link w:val="FooterChar"/>
    <w:rsid w:val="008F1659"/>
    <w:pPr>
      <w:spacing w:line="240" w:lineRule="auto"/>
    </w:pPr>
    <w:rPr>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link w:val="HeaderChar"/>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styleId="ListParagraph">
    <w:name w:val="List Paragraph"/>
    <w:basedOn w:val="Normal"/>
    <w:qFormat/>
    <w:rsid w:val="003D7E38"/>
    <w:pPr>
      <w:tabs>
        <w:tab w:val="clear" w:pos="431"/>
      </w:tabs>
      <w:overflowPunct/>
      <w:adjustRightInd/>
      <w:snapToGrid/>
      <w:spacing w:after="160" w:line="259" w:lineRule="auto"/>
      <w:ind w:left="720"/>
      <w:contextualSpacing/>
      <w:jc w:val="left"/>
    </w:pPr>
    <w:rPr>
      <w:rFonts w:ascii="Calibri" w:eastAsia="DengXian" w:hAnsi="Calibri" w:cs="Arial"/>
      <w:snapToGrid/>
      <w:sz w:val="22"/>
      <w:szCs w:val="22"/>
    </w:rPr>
  </w:style>
  <w:style w:type="character" w:customStyle="1" w:styleId="EndnoteTextChar">
    <w:name w:val="Endnote Text Char"/>
    <w:link w:val="EndnoteText"/>
    <w:semiHidden/>
    <w:locked/>
    <w:rsid w:val="003D7E38"/>
    <w:rPr>
      <w:rFonts w:eastAsia="SimSun"/>
      <w:snapToGrid w:val="0"/>
      <w:sz w:val="18"/>
      <w:lang w:val="en-US" w:eastAsia="zh-CN"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Char Char"/>
    <w:link w:val="FootnoteText"/>
    <w:locked/>
    <w:rsid w:val="003D7E38"/>
    <w:rPr>
      <w:rFonts w:eastAsia="SimSun"/>
      <w:snapToGrid w:val="0"/>
      <w:sz w:val="18"/>
      <w:lang w:val="en-US" w:eastAsia="zh-CN" w:bidi="ar-SA"/>
    </w:rPr>
  </w:style>
  <w:style w:type="character" w:customStyle="1" w:styleId="HeaderChar">
    <w:name w:val="Header Char"/>
    <w:link w:val="Header"/>
    <w:locked/>
    <w:rsid w:val="003D7E38"/>
    <w:rPr>
      <w:rFonts w:eastAsia="SimSun"/>
      <w:b/>
      <w:snapToGrid w:val="0"/>
      <w:sz w:val="18"/>
      <w:lang w:val="en-GB" w:eastAsia="en-US" w:bidi="ar-SA"/>
    </w:rPr>
  </w:style>
  <w:style w:type="character" w:customStyle="1" w:styleId="FooterChar">
    <w:name w:val="Footer Char"/>
    <w:link w:val="Footer"/>
    <w:locked/>
    <w:rsid w:val="003D7E38"/>
    <w:rPr>
      <w:snapToGrid w:val="0"/>
      <w:sz w:val="16"/>
      <w:lang w:val="en-GB" w:eastAsia="en-US" w:bidi="ar-SA"/>
    </w:rPr>
  </w:style>
  <w:style w:type="paragraph" w:styleId="BalloonText">
    <w:name w:val="Balloon Text"/>
    <w:basedOn w:val="Normal"/>
    <w:link w:val="BalloonTextChar"/>
    <w:semiHidden/>
    <w:rsid w:val="003D7E38"/>
    <w:pPr>
      <w:tabs>
        <w:tab w:val="clear" w:pos="431"/>
      </w:tabs>
      <w:overflowPunct/>
      <w:adjustRightInd/>
      <w:snapToGrid/>
      <w:spacing w:line="240" w:lineRule="auto"/>
      <w:jc w:val="left"/>
    </w:pPr>
    <w:rPr>
      <w:rFonts w:ascii="Calibri" w:eastAsia="DengXian" w:hAnsi="Calibri" w:cs="Arial"/>
      <w:snapToGrid/>
      <w:sz w:val="18"/>
      <w:szCs w:val="18"/>
    </w:rPr>
  </w:style>
  <w:style w:type="character" w:customStyle="1" w:styleId="BalloonTextChar">
    <w:name w:val="Balloon Text Char"/>
    <w:link w:val="BalloonText"/>
    <w:semiHidden/>
    <w:locked/>
    <w:rsid w:val="003D7E38"/>
    <w:rPr>
      <w:rFonts w:ascii="Calibri" w:eastAsia="DengXian" w:hAnsi="Calibri" w:cs="Arial"/>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16</Pages>
  <Words>2445</Words>
  <Characters>13940</Characters>
  <Application>Microsoft Office Outlook</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2009-10-01T15:04:00Z</cp:lastPrinted>
  <dcterms:created xsi:type="dcterms:W3CDTF">2016-11-16T14:19:00Z</dcterms:created>
  <dcterms:modified xsi:type="dcterms:W3CDTF">2016-11-16T14:19:00Z</dcterms:modified>
</cp:coreProperties>
</file>