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D23DD"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CE1D1C" w:rsidRPr="00166DAE" w:rsidRDefault="00FD23DD" w:rsidP="00960FE9">
            <w:pPr>
              <w:spacing w:line="240" w:lineRule="atLeast"/>
              <w:jc w:val="right"/>
              <w:rPr>
                <w:sz w:val="20"/>
                <w:szCs w:val="21"/>
                <w:lang w:val="fr-FR"/>
              </w:rPr>
            </w:pPr>
            <w:r w:rsidRPr="00FD23DD">
              <w:rPr>
                <w:sz w:val="40"/>
                <w:szCs w:val="21"/>
                <w:lang w:val="fr-FR"/>
              </w:rPr>
              <w:t>CCPR</w:t>
            </w:r>
            <w:r w:rsidRPr="007F3F71">
              <w:rPr>
                <w:sz w:val="20"/>
                <w:lang w:val="fr-FR"/>
              </w:rPr>
              <w:t>/</w:t>
            </w:r>
            <w:r w:rsidRPr="00FD23DD">
              <w:rPr>
                <w:sz w:val="20"/>
                <w:lang w:val="fr-FR"/>
              </w:rPr>
              <w:t>C/119/D</w:t>
            </w:r>
            <w:r w:rsidR="00960FE9">
              <w:rPr>
                <w:sz w:val="20"/>
                <w:lang w:val="fr-FR"/>
              </w:rPr>
              <w:t>/</w:t>
            </w:r>
            <w:r w:rsidR="00960FE9" w:rsidRPr="000A69DD">
              <w:t>2512/2014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166DAE" w:rsidRDefault="00CE1D1C" w:rsidP="00B614C4">
            <w:pPr>
              <w:spacing w:line="120" w:lineRule="atLeast"/>
              <w:rPr>
                <w:sz w:val="10"/>
                <w:szCs w:val="10"/>
                <w:lang w:val="fr-FR"/>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E237F3">
            <w:pPr>
              <w:spacing w:before="240" w:line="240" w:lineRule="atLeast"/>
              <w:rPr>
                <w:sz w:val="20"/>
              </w:rPr>
            </w:pPr>
            <w:r w:rsidRPr="00F124C6">
              <w:rPr>
                <w:sz w:val="20"/>
              </w:rPr>
              <w:t xml:space="preserve">Distr.: </w:t>
            </w:r>
            <w:r w:rsidR="00E237F3" w:rsidRPr="00E237F3">
              <w:rPr>
                <w:sz w:val="20"/>
              </w:rPr>
              <w:t>General</w:t>
            </w:r>
          </w:p>
          <w:p w:rsidR="00CE1D1C" w:rsidRPr="00F124C6" w:rsidRDefault="001B4C31" w:rsidP="000040C3">
            <w:pPr>
              <w:spacing w:line="240" w:lineRule="atLeast"/>
              <w:rPr>
                <w:sz w:val="20"/>
              </w:rPr>
            </w:pPr>
            <w:r>
              <w:rPr>
                <w:sz w:val="20"/>
              </w:rPr>
              <w:t>18 May</w:t>
            </w:r>
            <w:r w:rsidR="00EA7E67">
              <w:rPr>
                <w:sz w:val="20"/>
              </w:rPr>
              <w:t xml:space="preserve"> 201</w:t>
            </w:r>
            <w:r w:rsidR="00B971D4">
              <w:rPr>
                <w:sz w:val="20"/>
              </w:rPr>
              <w:t>7</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344576">
            <w:pPr>
              <w:spacing w:line="240" w:lineRule="atLeast"/>
            </w:pPr>
            <w:r w:rsidRPr="00F124C6">
              <w:rPr>
                <w:sz w:val="20"/>
              </w:rPr>
              <w:t xml:space="preserve">Original: </w:t>
            </w:r>
            <w:r w:rsidR="00B971D4">
              <w:rPr>
                <w:sz w:val="20"/>
              </w:rPr>
              <w:t>English</w:t>
            </w:r>
          </w:p>
        </w:tc>
      </w:tr>
    </w:tbl>
    <w:p w:rsidR="00344576" w:rsidRPr="00C71649" w:rsidRDefault="00344576" w:rsidP="00C71649">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247E3D" w:rsidRPr="007C50E9" w:rsidRDefault="00AD30DB" w:rsidP="00AD30DB">
      <w:pPr>
        <w:pStyle w:val="HChGC"/>
      </w:pPr>
      <w:r>
        <w:tab/>
      </w:r>
      <w:r>
        <w:tab/>
      </w:r>
      <w:r w:rsidRPr="00667AA3">
        <w:t>委员会根据《任择议定书》第五条第</w:t>
      </w:r>
      <w:r w:rsidRPr="00667AA3">
        <w:t>4</w:t>
      </w:r>
      <w:r w:rsidRPr="00667AA3">
        <w:t>款通过的关于第</w:t>
      </w:r>
      <w:r w:rsidRPr="00667AA3">
        <w:t>2512/2014</w:t>
      </w:r>
      <w:r w:rsidRPr="00667AA3">
        <w:t>号来文的意见</w:t>
      </w:r>
      <w:r w:rsidRPr="00B858D2">
        <w:rPr>
          <w:rStyle w:val="FootnoteReference"/>
          <w:rFonts w:eastAsia="SimSun"/>
          <w:sz w:val="28"/>
          <w:vertAlign w:val="baseline"/>
        </w:rPr>
        <w:footnoteReference w:customMarkFollows="1" w:id="2"/>
        <w:t>*</w:t>
      </w:r>
      <w:r w:rsidRPr="00AD30DB">
        <w:rPr>
          <w:rFonts w:eastAsia="SimSun"/>
          <w:position w:val="6"/>
        </w:rPr>
        <w:t xml:space="preserve">, </w:t>
      </w:r>
      <w:r w:rsidRPr="00B858D2">
        <w:rPr>
          <w:rStyle w:val="FootnoteReference"/>
          <w:rFonts w:eastAsia="SimSun"/>
          <w:sz w:val="28"/>
          <w:vertAlign w:val="baseline"/>
        </w:rPr>
        <w:footnoteReference w:customMarkFollows="1" w:id="3"/>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21327C" w:rsidRPr="00D614CC" w:rsidTr="0069394F">
        <w:trPr>
          <w:cantSplit/>
        </w:trPr>
        <w:tc>
          <w:tcPr>
            <w:tcW w:w="2205" w:type="dxa"/>
          </w:tcPr>
          <w:p w:rsidR="0021327C" w:rsidRPr="005B048D" w:rsidRDefault="0021327C" w:rsidP="0021327C">
            <w:pPr>
              <w:pStyle w:val="SingleTxtGC"/>
              <w:ind w:left="0" w:right="0"/>
              <w:rPr>
                <w:rFonts w:ascii="STKaiti" w:eastAsia="STKaiti" w:hAnsi="STKaiti"/>
              </w:rPr>
            </w:pPr>
            <w:r w:rsidRPr="005B048D">
              <w:rPr>
                <w:rFonts w:ascii="STKaiti" w:eastAsia="STKaiti" w:hAnsi="STKaiti" w:hint="eastAsia"/>
              </w:rPr>
              <w:t>来文提交人：</w:t>
            </w:r>
          </w:p>
        </w:tc>
        <w:tc>
          <w:tcPr>
            <w:tcW w:w="4726" w:type="dxa"/>
          </w:tcPr>
          <w:p w:rsidR="0021327C" w:rsidRPr="0021327C" w:rsidRDefault="0021327C" w:rsidP="0021327C">
            <w:r w:rsidRPr="0021327C">
              <w:t>Raziyeh Rezaifar (</w:t>
            </w:r>
            <w:r w:rsidRPr="0021327C">
              <w:t>由丹麦难民理事会代理</w:t>
            </w:r>
            <w:r w:rsidRPr="0021327C">
              <w:t>)</w:t>
            </w:r>
          </w:p>
        </w:tc>
      </w:tr>
      <w:tr w:rsidR="0021327C" w:rsidRPr="00D614CC" w:rsidTr="0069394F">
        <w:trPr>
          <w:cantSplit/>
        </w:trPr>
        <w:tc>
          <w:tcPr>
            <w:tcW w:w="2205" w:type="dxa"/>
          </w:tcPr>
          <w:p w:rsidR="0021327C" w:rsidRPr="005B048D" w:rsidRDefault="0021327C" w:rsidP="0021327C">
            <w:pPr>
              <w:pStyle w:val="SingleTxtGC"/>
              <w:ind w:left="0" w:right="0"/>
              <w:rPr>
                <w:rFonts w:ascii="STKaiti" w:eastAsia="STKaiti" w:hAnsi="STKaiti"/>
              </w:rPr>
            </w:pPr>
            <w:r w:rsidRPr="005B048D">
              <w:rPr>
                <w:rFonts w:ascii="STKaiti" w:eastAsia="STKaiti" w:hAnsi="STKaiti" w:hint="eastAsia"/>
              </w:rPr>
              <w:t>据称受害人：</w:t>
            </w:r>
          </w:p>
        </w:tc>
        <w:tc>
          <w:tcPr>
            <w:tcW w:w="4726" w:type="dxa"/>
          </w:tcPr>
          <w:p w:rsidR="0021327C" w:rsidRPr="0021327C" w:rsidRDefault="0021327C" w:rsidP="0021327C">
            <w:r w:rsidRPr="0021327C">
              <w:t>提交人及其两名子女</w:t>
            </w:r>
            <w:r w:rsidRPr="0021327C">
              <w:t>M.M.</w:t>
            </w:r>
            <w:r w:rsidRPr="0021327C">
              <w:t>和</w:t>
            </w:r>
            <w:r w:rsidRPr="0021327C">
              <w:t>D.M.</w:t>
            </w:r>
          </w:p>
        </w:tc>
      </w:tr>
      <w:tr w:rsidR="0021327C" w:rsidRPr="00D614CC" w:rsidTr="0069394F">
        <w:trPr>
          <w:cantSplit/>
        </w:trPr>
        <w:tc>
          <w:tcPr>
            <w:tcW w:w="2205" w:type="dxa"/>
          </w:tcPr>
          <w:p w:rsidR="0021327C" w:rsidRPr="005B048D" w:rsidRDefault="0021327C" w:rsidP="0021327C">
            <w:pPr>
              <w:pStyle w:val="SingleTxtGC"/>
              <w:ind w:left="0" w:right="0"/>
              <w:rPr>
                <w:rFonts w:ascii="STKaiti" w:eastAsia="STKaiti" w:hAnsi="STKaiti"/>
              </w:rPr>
            </w:pPr>
            <w:r w:rsidRPr="005B048D">
              <w:rPr>
                <w:rFonts w:ascii="STKaiti" w:eastAsia="STKaiti" w:hAnsi="STKaiti" w:hint="eastAsia"/>
              </w:rPr>
              <w:t>所涉缔约国：</w:t>
            </w:r>
          </w:p>
        </w:tc>
        <w:tc>
          <w:tcPr>
            <w:tcW w:w="4726" w:type="dxa"/>
          </w:tcPr>
          <w:p w:rsidR="0021327C" w:rsidRPr="0021327C" w:rsidRDefault="0021327C" w:rsidP="0021327C">
            <w:r w:rsidRPr="0021327C">
              <w:t>丹麦</w:t>
            </w:r>
          </w:p>
        </w:tc>
      </w:tr>
      <w:tr w:rsidR="0021327C" w:rsidRPr="00D614CC" w:rsidTr="0069394F">
        <w:trPr>
          <w:cantSplit/>
        </w:trPr>
        <w:tc>
          <w:tcPr>
            <w:tcW w:w="2205" w:type="dxa"/>
          </w:tcPr>
          <w:p w:rsidR="0021327C" w:rsidRPr="005B048D" w:rsidRDefault="0021327C" w:rsidP="0021327C">
            <w:pPr>
              <w:pStyle w:val="SingleTxtGC"/>
              <w:ind w:left="0" w:right="0"/>
              <w:rPr>
                <w:rFonts w:ascii="STKaiti" w:eastAsia="STKaiti" w:hAnsi="STKaiti"/>
              </w:rPr>
            </w:pPr>
            <w:r w:rsidRPr="005B048D">
              <w:rPr>
                <w:rFonts w:ascii="STKaiti" w:eastAsia="STKaiti" w:hAnsi="STKaiti" w:hint="eastAsia"/>
              </w:rPr>
              <w:t>来文日期：</w:t>
            </w:r>
          </w:p>
        </w:tc>
        <w:tc>
          <w:tcPr>
            <w:tcW w:w="4726" w:type="dxa"/>
          </w:tcPr>
          <w:p w:rsidR="0021327C" w:rsidRPr="0021327C" w:rsidRDefault="0021327C" w:rsidP="005B048D">
            <w:r w:rsidRPr="0021327C">
              <w:t>2014</w:t>
            </w:r>
            <w:r w:rsidRPr="0021327C">
              <w:t>年</w:t>
            </w:r>
            <w:r w:rsidRPr="0021327C">
              <w:t>12</w:t>
            </w:r>
            <w:r w:rsidRPr="0021327C">
              <w:t>月</w:t>
            </w:r>
            <w:r w:rsidRPr="0021327C">
              <w:t>14</w:t>
            </w:r>
            <w:r w:rsidRPr="0021327C">
              <w:t>日</w:t>
            </w:r>
            <w:r w:rsidRPr="0021327C">
              <w:t>(</w:t>
            </w:r>
            <w:r w:rsidRPr="0021327C">
              <w:t>首次提交</w:t>
            </w:r>
            <w:r w:rsidRPr="0021327C">
              <w:t>)</w:t>
            </w:r>
          </w:p>
        </w:tc>
      </w:tr>
      <w:tr w:rsidR="0021327C" w:rsidRPr="00D614CC" w:rsidTr="0069394F">
        <w:trPr>
          <w:cantSplit/>
        </w:trPr>
        <w:tc>
          <w:tcPr>
            <w:tcW w:w="2205" w:type="dxa"/>
          </w:tcPr>
          <w:p w:rsidR="0021327C" w:rsidRPr="005B048D" w:rsidRDefault="0021327C" w:rsidP="0021327C">
            <w:pPr>
              <w:pStyle w:val="SingleTxtGC"/>
              <w:ind w:left="0" w:right="0"/>
              <w:rPr>
                <w:rFonts w:ascii="STKaiti" w:eastAsia="STKaiti" w:hAnsi="STKaiti"/>
              </w:rPr>
            </w:pPr>
            <w:r w:rsidRPr="005B048D">
              <w:rPr>
                <w:rFonts w:ascii="STKaiti" w:eastAsia="STKaiti" w:hAnsi="STKaiti" w:hint="eastAsia"/>
              </w:rPr>
              <w:t>参考文件：</w:t>
            </w:r>
          </w:p>
        </w:tc>
        <w:tc>
          <w:tcPr>
            <w:tcW w:w="4726" w:type="dxa"/>
          </w:tcPr>
          <w:p w:rsidR="0021327C" w:rsidRPr="0021327C" w:rsidRDefault="0021327C" w:rsidP="0021327C">
            <w:r w:rsidRPr="0021327C">
              <w:t>根据委员会议事规则第</w:t>
            </w:r>
            <w:r w:rsidRPr="0021327C">
              <w:t>92</w:t>
            </w:r>
            <w:r w:rsidRPr="0021327C">
              <w:t>和第</w:t>
            </w:r>
            <w:r w:rsidRPr="0021327C">
              <w:t>97</w:t>
            </w:r>
            <w:r w:rsidRPr="0021327C">
              <w:t>条作出的决定，已于</w:t>
            </w:r>
            <w:r w:rsidRPr="0021327C">
              <w:t>2014</w:t>
            </w:r>
            <w:r w:rsidRPr="0021327C">
              <w:t>年</w:t>
            </w:r>
            <w:r w:rsidRPr="0021327C">
              <w:t>12</w:t>
            </w:r>
            <w:r w:rsidRPr="0021327C">
              <w:t>月</w:t>
            </w:r>
            <w:r w:rsidRPr="0021327C">
              <w:t>19</w:t>
            </w:r>
            <w:r w:rsidRPr="0021327C">
              <w:t>日转交缔约国</w:t>
            </w:r>
            <w:r w:rsidRPr="0021327C">
              <w:t>(</w:t>
            </w:r>
            <w:r w:rsidRPr="0021327C">
              <w:t>未以文件形式印发</w:t>
            </w:r>
            <w:r w:rsidRPr="0021327C">
              <w:t>)</w:t>
            </w:r>
          </w:p>
        </w:tc>
      </w:tr>
      <w:tr w:rsidR="0021327C" w:rsidRPr="00D614CC" w:rsidTr="0069394F">
        <w:trPr>
          <w:cantSplit/>
        </w:trPr>
        <w:tc>
          <w:tcPr>
            <w:tcW w:w="2205" w:type="dxa"/>
          </w:tcPr>
          <w:p w:rsidR="0021327C" w:rsidRPr="005B048D" w:rsidRDefault="0021327C" w:rsidP="0021327C">
            <w:pPr>
              <w:pStyle w:val="SingleTxtGC"/>
              <w:ind w:left="0" w:right="0"/>
              <w:rPr>
                <w:rFonts w:ascii="STKaiti" w:eastAsia="STKaiti" w:hAnsi="STKaiti"/>
              </w:rPr>
            </w:pPr>
            <w:r w:rsidRPr="005B048D">
              <w:rPr>
                <w:rFonts w:ascii="STKaiti" w:eastAsia="STKaiti" w:hAnsi="STKaiti" w:hint="eastAsia"/>
              </w:rPr>
              <w:t>意见通过日期：</w:t>
            </w:r>
          </w:p>
        </w:tc>
        <w:tc>
          <w:tcPr>
            <w:tcW w:w="4726" w:type="dxa"/>
          </w:tcPr>
          <w:p w:rsidR="0021327C" w:rsidRPr="0021327C" w:rsidRDefault="0021327C" w:rsidP="0021327C">
            <w:r w:rsidRPr="0021327C">
              <w:t>2017</w:t>
            </w:r>
            <w:r w:rsidRPr="0021327C">
              <w:t>年</w:t>
            </w:r>
            <w:r w:rsidRPr="0021327C">
              <w:t>3</w:t>
            </w:r>
            <w:r w:rsidRPr="0021327C">
              <w:t>月</w:t>
            </w:r>
            <w:r w:rsidRPr="0021327C">
              <w:t>10</w:t>
            </w:r>
            <w:r w:rsidRPr="0021327C">
              <w:t>日</w:t>
            </w:r>
          </w:p>
        </w:tc>
      </w:tr>
      <w:tr w:rsidR="0021327C" w:rsidRPr="00D614CC" w:rsidTr="0069394F">
        <w:trPr>
          <w:cantSplit/>
        </w:trPr>
        <w:tc>
          <w:tcPr>
            <w:tcW w:w="2205" w:type="dxa"/>
          </w:tcPr>
          <w:p w:rsidR="0021327C" w:rsidRPr="005B048D" w:rsidRDefault="0021327C" w:rsidP="0021327C">
            <w:pPr>
              <w:pStyle w:val="SingleTxtGC"/>
              <w:ind w:left="0" w:right="0"/>
              <w:rPr>
                <w:rFonts w:ascii="STKaiti" w:eastAsia="STKaiti" w:hAnsi="STKaiti"/>
              </w:rPr>
            </w:pPr>
            <w:r w:rsidRPr="005B048D">
              <w:rPr>
                <w:rFonts w:ascii="STKaiti" w:eastAsia="STKaiti" w:hAnsi="STKaiti" w:hint="eastAsia"/>
              </w:rPr>
              <w:t>事由</w:t>
            </w:r>
            <w:r w:rsidRPr="005B048D">
              <w:rPr>
                <w:rFonts w:ascii="STKaiti" w:eastAsia="STKaiti" w:hAnsi="STKaiti" w:hint="eastAsia"/>
                <w:snapToGrid/>
              </w:rPr>
              <w:t>：</w:t>
            </w:r>
          </w:p>
        </w:tc>
        <w:tc>
          <w:tcPr>
            <w:tcW w:w="4726" w:type="dxa"/>
          </w:tcPr>
          <w:p w:rsidR="0021327C" w:rsidRPr="0021327C" w:rsidRDefault="0021327C" w:rsidP="0021327C">
            <w:r w:rsidRPr="0021327C">
              <w:t>驱逐至意大利</w:t>
            </w:r>
          </w:p>
        </w:tc>
      </w:tr>
      <w:tr w:rsidR="0021327C" w:rsidRPr="00D614CC" w:rsidTr="0069394F">
        <w:trPr>
          <w:cantSplit/>
        </w:trPr>
        <w:tc>
          <w:tcPr>
            <w:tcW w:w="2205" w:type="dxa"/>
          </w:tcPr>
          <w:p w:rsidR="0021327C" w:rsidRPr="005B048D" w:rsidRDefault="0021327C" w:rsidP="0021327C">
            <w:pPr>
              <w:pStyle w:val="SingleTxtGC"/>
              <w:ind w:left="0" w:right="0"/>
              <w:rPr>
                <w:rFonts w:ascii="STKaiti" w:eastAsia="STKaiti" w:hAnsi="STKaiti"/>
              </w:rPr>
            </w:pPr>
            <w:r w:rsidRPr="005B048D">
              <w:rPr>
                <w:rFonts w:ascii="STKaiti" w:eastAsia="STKaiti" w:hAnsi="STKaiti" w:hint="eastAsia"/>
                <w:snapToGrid/>
              </w:rPr>
              <w:t>程序性问题：</w:t>
            </w:r>
          </w:p>
        </w:tc>
        <w:tc>
          <w:tcPr>
            <w:tcW w:w="4726" w:type="dxa"/>
          </w:tcPr>
          <w:p w:rsidR="0021327C" w:rsidRPr="0021327C" w:rsidRDefault="0021327C" w:rsidP="0021327C">
            <w:r w:rsidRPr="0021327C">
              <w:t>申诉依据问题</w:t>
            </w:r>
          </w:p>
        </w:tc>
      </w:tr>
      <w:tr w:rsidR="0021327C" w:rsidRPr="00B3205E" w:rsidTr="0069394F">
        <w:trPr>
          <w:cantSplit/>
        </w:trPr>
        <w:tc>
          <w:tcPr>
            <w:tcW w:w="2205" w:type="dxa"/>
          </w:tcPr>
          <w:p w:rsidR="0021327C" w:rsidRPr="005B048D" w:rsidRDefault="0021327C" w:rsidP="0021327C">
            <w:pPr>
              <w:pStyle w:val="SingleTxtGC"/>
              <w:ind w:left="0" w:right="0"/>
              <w:rPr>
                <w:rFonts w:ascii="STKaiti" w:eastAsia="STKaiti" w:hAnsi="STKaiti"/>
                <w:snapToGrid/>
                <w:lang w:val="fr-CH"/>
              </w:rPr>
            </w:pPr>
            <w:r w:rsidRPr="005B048D">
              <w:rPr>
                <w:rFonts w:ascii="STKaiti" w:eastAsia="STKaiti" w:hAnsi="STKaiti"/>
                <w:snapToGrid/>
              </w:rPr>
              <w:t>实质性问题</w:t>
            </w:r>
            <w:r w:rsidRPr="005B048D">
              <w:rPr>
                <w:rFonts w:ascii="STKaiti" w:eastAsia="STKaiti" w:hAnsi="STKaiti" w:hint="eastAsia"/>
                <w:snapToGrid/>
                <w:lang w:val="fr-CH"/>
              </w:rPr>
              <w:t>：</w:t>
            </w:r>
          </w:p>
        </w:tc>
        <w:tc>
          <w:tcPr>
            <w:tcW w:w="4726" w:type="dxa"/>
          </w:tcPr>
          <w:p w:rsidR="0021327C" w:rsidRPr="0021327C" w:rsidRDefault="0021327C" w:rsidP="0021327C">
            <w:pPr>
              <w:rPr>
                <w:lang w:val="fr-CH"/>
              </w:rPr>
            </w:pPr>
            <w:r w:rsidRPr="0021327C">
              <w:t>酷刑</w:t>
            </w:r>
            <w:r w:rsidRPr="0021327C">
              <w:rPr>
                <w:lang w:val="fr-CH"/>
              </w:rPr>
              <w:t>；</w:t>
            </w:r>
            <w:r w:rsidRPr="0021327C">
              <w:t>残忍、不人道或有辱人格的待遇或处罚</w:t>
            </w:r>
          </w:p>
        </w:tc>
      </w:tr>
      <w:tr w:rsidR="0021327C" w:rsidRPr="00D614CC" w:rsidTr="0069394F">
        <w:trPr>
          <w:cantSplit/>
        </w:trPr>
        <w:tc>
          <w:tcPr>
            <w:tcW w:w="2205" w:type="dxa"/>
          </w:tcPr>
          <w:p w:rsidR="0021327C" w:rsidRPr="005B048D" w:rsidRDefault="0021327C" w:rsidP="0021327C">
            <w:pPr>
              <w:pStyle w:val="SingleTxtGC"/>
              <w:ind w:left="-85" w:right="0"/>
              <w:rPr>
                <w:rFonts w:ascii="STKaiti" w:eastAsia="STKaiti" w:hAnsi="STKaiti"/>
                <w:snapToGrid/>
              </w:rPr>
            </w:pPr>
            <w:r w:rsidRPr="005B048D">
              <w:rPr>
                <w:rFonts w:ascii="STKaiti" w:eastAsia="STKaiti" w:hAnsi="STKaiti" w:hint="eastAsia"/>
              </w:rPr>
              <w:t>《公约》</w:t>
            </w:r>
            <w:r w:rsidRPr="005B048D">
              <w:rPr>
                <w:rFonts w:ascii="STKaiti" w:eastAsia="STKaiti" w:hAnsi="STKaiti" w:hint="eastAsia"/>
                <w:snapToGrid/>
              </w:rPr>
              <w:t>条款：</w:t>
            </w:r>
          </w:p>
        </w:tc>
        <w:tc>
          <w:tcPr>
            <w:tcW w:w="4726" w:type="dxa"/>
          </w:tcPr>
          <w:p w:rsidR="0021327C" w:rsidRPr="0021327C" w:rsidRDefault="0021327C" w:rsidP="0021327C">
            <w:r w:rsidRPr="0021327C">
              <w:t>第七条</w:t>
            </w:r>
          </w:p>
        </w:tc>
      </w:tr>
      <w:tr w:rsidR="00D614CC" w:rsidRPr="00D614CC" w:rsidTr="0069394F">
        <w:trPr>
          <w:cantSplit/>
        </w:trPr>
        <w:tc>
          <w:tcPr>
            <w:tcW w:w="2205" w:type="dxa"/>
          </w:tcPr>
          <w:p w:rsidR="00344576" w:rsidRPr="005B048D" w:rsidRDefault="00344576" w:rsidP="0069394F">
            <w:pPr>
              <w:pStyle w:val="SingleTxtGC"/>
              <w:ind w:left="-85" w:right="0"/>
              <w:rPr>
                <w:rFonts w:ascii="STKaiti" w:eastAsia="STKaiti" w:hAnsi="STKaiti"/>
              </w:rPr>
            </w:pPr>
            <w:r w:rsidRPr="005B048D">
              <w:rPr>
                <w:rFonts w:ascii="STKaiti" w:eastAsia="STKaiti" w:hAnsi="STKaiti" w:hint="eastAsia"/>
              </w:rPr>
              <w:t>《任择议定书》</w:t>
            </w:r>
            <w:r w:rsidRPr="005B048D">
              <w:rPr>
                <w:rFonts w:ascii="STKaiti" w:eastAsia="STKaiti" w:hAnsi="STKaiti" w:hint="eastAsia"/>
                <w:snapToGrid/>
              </w:rPr>
              <w:t>条款：</w:t>
            </w:r>
          </w:p>
        </w:tc>
        <w:tc>
          <w:tcPr>
            <w:tcW w:w="4726" w:type="dxa"/>
          </w:tcPr>
          <w:p w:rsidR="00344576" w:rsidRPr="00D614CC" w:rsidRDefault="00D71B3A" w:rsidP="0069394F">
            <w:pPr>
              <w:pStyle w:val="SingleTxtGC"/>
              <w:ind w:left="0" w:right="0"/>
              <w:rPr>
                <w:snapToGrid/>
              </w:rPr>
            </w:pPr>
            <w:r w:rsidRPr="00D614CC">
              <w:rPr>
                <w:rFonts w:hint="eastAsia"/>
                <w:snapToGrid/>
              </w:rPr>
              <w:t>第二条</w:t>
            </w:r>
          </w:p>
        </w:tc>
      </w:tr>
    </w:tbl>
    <w:p w:rsidR="0021327C" w:rsidRPr="000A69DD" w:rsidRDefault="0021327C" w:rsidP="0021327C">
      <w:pPr>
        <w:pStyle w:val="SingleTxtGC"/>
        <w:spacing w:before="240"/>
      </w:pPr>
      <w:r w:rsidRPr="000A69DD">
        <w:t>1.1</w:t>
      </w:r>
      <w:r>
        <w:t xml:space="preserve">  </w:t>
      </w:r>
      <w:r>
        <w:rPr>
          <w:rFonts w:hint="eastAsia"/>
        </w:rPr>
        <w:t>来文提交人</w:t>
      </w:r>
      <w:r w:rsidRPr="0043215D">
        <w:rPr>
          <w:rFonts w:hint="eastAsia"/>
        </w:rPr>
        <w:t>是</w:t>
      </w:r>
      <w:r w:rsidRPr="0043215D">
        <w:t>Raziyeh Rezaifar</w:t>
      </w:r>
      <w:r>
        <w:rPr>
          <w:rFonts w:hint="eastAsia"/>
        </w:rPr>
        <w:t>（</w:t>
      </w:r>
      <w:r w:rsidRPr="0043215D">
        <w:rPr>
          <w:rFonts w:hint="eastAsia"/>
        </w:rPr>
        <w:t>伊朗国民，</w:t>
      </w:r>
      <w:r>
        <w:rPr>
          <w:rFonts w:hint="eastAsia"/>
        </w:rPr>
        <w:t>波斯族，生于</w:t>
      </w:r>
      <w:r w:rsidRPr="0043215D">
        <w:t>1972</w:t>
      </w:r>
      <w:r w:rsidRPr="0043215D">
        <w:rPr>
          <w:rFonts w:hint="eastAsia"/>
        </w:rPr>
        <w:t>年</w:t>
      </w:r>
      <w:r>
        <w:rPr>
          <w:rFonts w:hint="eastAsia"/>
        </w:rPr>
        <w:t>，已改信基督教）及其两名子女：</w:t>
      </w:r>
      <w:r w:rsidRPr="0043215D">
        <w:rPr>
          <w:rFonts w:hint="eastAsia"/>
        </w:rPr>
        <w:t>女儿</w:t>
      </w:r>
      <w:r w:rsidRPr="0043215D">
        <w:t>M</w:t>
      </w:r>
      <w:r>
        <w:t>.</w:t>
      </w:r>
      <w:r w:rsidRPr="0043215D">
        <w:t>M</w:t>
      </w:r>
      <w:r>
        <w:t>.</w:t>
      </w:r>
      <w:r w:rsidRPr="0043215D">
        <w:rPr>
          <w:rFonts w:hint="eastAsia"/>
        </w:rPr>
        <w:t>，</w:t>
      </w:r>
      <w:r>
        <w:rPr>
          <w:rFonts w:hint="eastAsia"/>
        </w:rPr>
        <w:t>生于</w:t>
      </w:r>
      <w:r w:rsidRPr="0043215D">
        <w:t>1996</w:t>
      </w:r>
      <w:r w:rsidRPr="0043215D">
        <w:rPr>
          <w:rFonts w:hint="eastAsia"/>
        </w:rPr>
        <w:t>年</w:t>
      </w:r>
      <w:r w:rsidRPr="0043215D">
        <w:t>9</w:t>
      </w:r>
      <w:r w:rsidRPr="0043215D">
        <w:rPr>
          <w:rFonts w:hint="eastAsia"/>
        </w:rPr>
        <w:t>月</w:t>
      </w:r>
      <w:r w:rsidRPr="0043215D">
        <w:t>16</w:t>
      </w:r>
      <w:r w:rsidRPr="0043215D">
        <w:rPr>
          <w:rFonts w:hint="eastAsia"/>
        </w:rPr>
        <w:t>日</w:t>
      </w:r>
      <w:r>
        <w:rPr>
          <w:rFonts w:hint="eastAsia"/>
        </w:rPr>
        <w:t>，以及</w:t>
      </w:r>
      <w:r w:rsidRPr="0043215D">
        <w:rPr>
          <w:rFonts w:hint="eastAsia"/>
        </w:rPr>
        <w:t>儿子</w:t>
      </w:r>
      <w:r w:rsidRPr="0043215D">
        <w:t>D</w:t>
      </w:r>
      <w:r>
        <w:t>.</w:t>
      </w:r>
      <w:r w:rsidRPr="0043215D">
        <w:t>M</w:t>
      </w:r>
      <w:r>
        <w:t>.</w:t>
      </w:r>
      <w:r>
        <w:rPr>
          <w:rFonts w:hint="eastAsia"/>
        </w:rPr>
        <w:t>，</w:t>
      </w:r>
      <w:r w:rsidRPr="0043215D">
        <w:rPr>
          <w:rFonts w:hint="eastAsia"/>
        </w:rPr>
        <w:t>生于</w:t>
      </w:r>
      <w:r w:rsidRPr="0043215D">
        <w:t>2011</w:t>
      </w:r>
      <w:r w:rsidRPr="0043215D">
        <w:rPr>
          <w:rFonts w:hint="eastAsia"/>
        </w:rPr>
        <w:t>年</w:t>
      </w:r>
      <w:r w:rsidRPr="0043215D">
        <w:t>11</w:t>
      </w:r>
      <w:r w:rsidRPr="0043215D">
        <w:rPr>
          <w:rFonts w:hint="eastAsia"/>
        </w:rPr>
        <w:t>月</w:t>
      </w:r>
      <w:r w:rsidRPr="0043215D">
        <w:t>12</w:t>
      </w:r>
      <w:r>
        <w:rPr>
          <w:rFonts w:hint="eastAsia"/>
        </w:rPr>
        <w:t>日</w:t>
      </w:r>
      <w:r>
        <w:rPr>
          <w:rFonts w:hint="eastAsia"/>
        </w:rPr>
        <w:t>(</w:t>
      </w:r>
      <w:r>
        <w:rPr>
          <w:rFonts w:hint="eastAsia"/>
        </w:rPr>
        <w:t>她提交来文时，两名子女分别为</w:t>
      </w:r>
      <w:r>
        <w:rPr>
          <w:rFonts w:hint="eastAsia"/>
        </w:rPr>
        <w:t>18</w:t>
      </w:r>
      <w:r>
        <w:rPr>
          <w:rFonts w:hint="eastAsia"/>
        </w:rPr>
        <w:t>岁和</w:t>
      </w:r>
      <w:r>
        <w:rPr>
          <w:rFonts w:hint="eastAsia"/>
        </w:rPr>
        <w:t>3</w:t>
      </w:r>
      <w:r>
        <w:rPr>
          <w:rFonts w:hint="eastAsia"/>
        </w:rPr>
        <w:t>岁</w:t>
      </w:r>
      <w:r>
        <w:rPr>
          <w:rFonts w:hint="eastAsia"/>
        </w:rPr>
        <w:t>)</w:t>
      </w:r>
      <w:r w:rsidRPr="0043215D">
        <w:rPr>
          <w:rFonts w:hint="eastAsia"/>
        </w:rPr>
        <w:t>。</w:t>
      </w:r>
    </w:p>
    <w:p w:rsidR="0021327C" w:rsidRPr="00AA2365" w:rsidRDefault="0021327C" w:rsidP="0021327C">
      <w:pPr>
        <w:pStyle w:val="SingleTxtGC"/>
      </w:pPr>
      <w:r w:rsidRPr="000A69DD">
        <w:lastRenderedPageBreak/>
        <w:t>1.2</w:t>
      </w:r>
      <w:r>
        <w:t xml:space="preserve">  </w:t>
      </w:r>
      <w:r>
        <w:rPr>
          <w:rFonts w:hint="eastAsia"/>
        </w:rPr>
        <w:t>提交人的庇护申请遭到了</w:t>
      </w:r>
      <w:r w:rsidRPr="00DD6557">
        <w:rPr>
          <w:rFonts w:hint="eastAsia"/>
        </w:rPr>
        <w:t>驳回，她在向委员会提交来文时即将</w:t>
      </w:r>
      <w:r>
        <w:rPr>
          <w:rFonts w:hint="eastAsia"/>
        </w:rPr>
        <w:t>被驱逐至</w:t>
      </w:r>
      <w:r w:rsidRPr="00DD6557">
        <w:rPr>
          <w:rFonts w:hint="eastAsia"/>
        </w:rPr>
        <w:t>意大利。她声称，</w:t>
      </w:r>
      <w:r>
        <w:rPr>
          <w:rFonts w:hint="eastAsia"/>
        </w:rPr>
        <w:t>如果将她驱逐至</w:t>
      </w:r>
      <w:r w:rsidRPr="00DD6557">
        <w:rPr>
          <w:rFonts w:hint="eastAsia"/>
        </w:rPr>
        <w:t>意大利</w:t>
      </w:r>
      <w:r>
        <w:rPr>
          <w:rFonts w:hint="eastAsia"/>
        </w:rPr>
        <w:t>，会违反《公民权利和政治权利国际公约》</w:t>
      </w:r>
      <w:r w:rsidRPr="00DD6557">
        <w:rPr>
          <w:rFonts w:hint="eastAsia"/>
        </w:rPr>
        <w:t>第七条</w:t>
      </w:r>
      <w:r>
        <w:rPr>
          <w:rFonts w:hint="eastAsia"/>
        </w:rPr>
        <w:t>，使她和子女面临遭受</w:t>
      </w:r>
      <w:r w:rsidRPr="00DD6557">
        <w:rPr>
          <w:rFonts w:hint="eastAsia"/>
        </w:rPr>
        <w:t>不人道和有辱人格的待遇</w:t>
      </w:r>
      <w:r>
        <w:rPr>
          <w:rFonts w:hint="eastAsia"/>
        </w:rPr>
        <w:t>的风险</w:t>
      </w:r>
      <w:r w:rsidRPr="00DD6557">
        <w:rPr>
          <w:rFonts w:hint="eastAsia"/>
        </w:rPr>
        <w:t>。</w:t>
      </w:r>
      <w:r>
        <w:rPr>
          <w:rFonts w:hint="eastAsia"/>
        </w:rPr>
        <w:t>提交人由丹麦难民理事会代理</w:t>
      </w:r>
      <w:r w:rsidRPr="00DD6557">
        <w:rPr>
          <w:rFonts w:hint="eastAsia"/>
        </w:rPr>
        <w:t>。</w:t>
      </w:r>
      <w:r w:rsidRPr="000A69DD">
        <w:rPr>
          <w:rStyle w:val="FootnoteReference"/>
          <w:rFonts w:eastAsia="SimSun"/>
        </w:rPr>
        <w:footnoteReference w:id="4"/>
      </w:r>
    </w:p>
    <w:p w:rsidR="0021327C" w:rsidRPr="000A69DD" w:rsidRDefault="0021327C" w:rsidP="0021327C">
      <w:pPr>
        <w:pStyle w:val="SingleTxtGC"/>
      </w:pPr>
      <w:r w:rsidRPr="000A69DD">
        <w:t>1.3</w:t>
      </w:r>
      <w:r>
        <w:t xml:space="preserve">  </w:t>
      </w:r>
      <w:r>
        <w:rPr>
          <w:rFonts w:hint="eastAsia"/>
        </w:rPr>
        <w:t>2014</w:t>
      </w:r>
      <w:r>
        <w:rPr>
          <w:rFonts w:hint="eastAsia"/>
        </w:rPr>
        <w:t>年</w:t>
      </w:r>
      <w:r>
        <w:rPr>
          <w:rFonts w:hint="eastAsia"/>
        </w:rPr>
        <w:t>12</w:t>
      </w:r>
      <w:r>
        <w:rPr>
          <w:rFonts w:hint="eastAsia"/>
        </w:rPr>
        <w:t>月</w:t>
      </w:r>
      <w:r>
        <w:rPr>
          <w:rFonts w:hint="eastAsia"/>
        </w:rPr>
        <w:t>19</w:t>
      </w:r>
      <w:r>
        <w:rPr>
          <w:rFonts w:hint="eastAsia"/>
        </w:rPr>
        <w:t>日，委员会依据其议事规则第</w:t>
      </w:r>
      <w:r>
        <w:rPr>
          <w:rFonts w:hint="eastAsia"/>
        </w:rPr>
        <w:t>92</w:t>
      </w:r>
      <w:r>
        <w:rPr>
          <w:rFonts w:hint="eastAsia"/>
        </w:rPr>
        <w:t>条，通过</w:t>
      </w:r>
      <w:r w:rsidRPr="00BF2545">
        <w:rPr>
          <w:rFonts w:hint="eastAsia"/>
        </w:rPr>
        <w:t>新来文和临时措施问题特别报告员行事，</w:t>
      </w:r>
      <w:r>
        <w:rPr>
          <w:rFonts w:hint="eastAsia"/>
        </w:rPr>
        <w:t>请缔约国在委员会审议本案期间不要将提交人及其两名子女驱逐至意大利</w:t>
      </w:r>
      <w:r w:rsidRPr="00104ED2">
        <w:rPr>
          <w:rFonts w:hint="eastAsia"/>
        </w:rPr>
        <w:t>。</w:t>
      </w:r>
    </w:p>
    <w:p w:rsidR="0021327C" w:rsidRPr="000A69DD" w:rsidRDefault="0021327C" w:rsidP="0021327C">
      <w:pPr>
        <w:pStyle w:val="SingleTxtGC"/>
      </w:pPr>
      <w:r w:rsidRPr="000A69DD">
        <w:t>1.4</w:t>
      </w:r>
      <w:r>
        <w:t xml:space="preserve">  </w:t>
      </w:r>
      <w:r>
        <w:rPr>
          <w:rFonts w:hint="eastAsia"/>
        </w:rPr>
        <w:t>2014</w:t>
      </w:r>
      <w:r>
        <w:rPr>
          <w:rFonts w:hint="eastAsia"/>
        </w:rPr>
        <w:t>年</w:t>
      </w:r>
      <w:r>
        <w:rPr>
          <w:rFonts w:hint="eastAsia"/>
        </w:rPr>
        <w:t>12</w:t>
      </w:r>
      <w:r>
        <w:rPr>
          <w:rFonts w:hint="eastAsia"/>
        </w:rPr>
        <w:t>月</w:t>
      </w:r>
      <w:r>
        <w:rPr>
          <w:rFonts w:hint="eastAsia"/>
        </w:rPr>
        <w:t>23</w:t>
      </w:r>
      <w:r>
        <w:rPr>
          <w:rFonts w:hint="eastAsia"/>
        </w:rPr>
        <w:t>日，</w:t>
      </w:r>
      <w:r w:rsidRPr="00C41AB2">
        <w:rPr>
          <w:rFonts w:hint="eastAsia"/>
        </w:rPr>
        <w:t>难民上诉委员会</w:t>
      </w:r>
      <w:r>
        <w:rPr>
          <w:rFonts w:hint="eastAsia"/>
        </w:rPr>
        <w:t>(</w:t>
      </w:r>
      <w:r w:rsidRPr="0021327C">
        <w:rPr>
          <w:rFonts w:eastAsia="楷体"/>
        </w:rPr>
        <w:t>Flygtningenævnet</w:t>
      </w:r>
      <w:r w:rsidRPr="0021327C">
        <w:rPr>
          <w:rFonts w:hint="eastAsia"/>
        </w:rPr>
        <w:t>)</w:t>
      </w:r>
      <w:r w:rsidRPr="0021327C">
        <w:rPr>
          <w:rFonts w:hint="eastAsia"/>
        </w:rPr>
        <w:t>按照委员会的请求</w:t>
      </w:r>
      <w:r>
        <w:rPr>
          <w:rFonts w:hint="eastAsia"/>
        </w:rPr>
        <w:t>，在另行通知前暂停</w:t>
      </w:r>
      <w:r w:rsidRPr="00C41AB2">
        <w:rPr>
          <w:rFonts w:hint="eastAsia"/>
        </w:rPr>
        <w:t>提交人</w:t>
      </w:r>
      <w:r>
        <w:rPr>
          <w:rFonts w:hint="eastAsia"/>
        </w:rPr>
        <w:t>及其两名子女离开丹麦期限的计时</w:t>
      </w:r>
      <w:r w:rsidRPr="00C41AB2">
        <w:rPr>
          <w:rFonts w:hint="eastAsia"/>
        </w:rPr>
        <w:t>。</w:t>
      </w:r>
    </w:p>
    <w:p w:rsidR="0021327C" w:rsidRPr="001965CD" w:rsidRDefault="0021327C" w:rsidP="0021327C">
      <w:pPr>
        <w:pStyle w:val="SingleTxtGC"/>
      </w:pPr>
      <w:r w:rsidRPr="000A69DD">
        <w:t>1.5</w:t>
      </w:r>
      <w:r>
        <w:t xml:space="preserve">  </w:t>
      </w:r>
      <w:r w:rsidRPr="001965CD">
        <w:rPr>
          <w:rFonts w:hint="eastAsia"/>
        </w:rPr>
        <w:t>2015</w:t>
      </w:r>
      <w:r w:rsidRPr="001965CD">
        <w:rPr>
          <w:rFonts w:hint="eastAsia"/>
        </w:rPr>
        <w:t>年</w:t>
      </w:r>
      <w:r w:rsidRPr="001965CD">
        <w:rPr>
          <w:rFonts w:hint="eastAsia"/>
        </w:rPr>
        <w:t>9</w:t>
      </w:r>
      <w:r w:rsidRPr="001965CD">
        <w:rPr>
          <w:rFonts w:hint="eastAsia"/>
        </w:rPr>
        <w:t>月</w:t>
      </w:r>
      <w:r w:rsidRPr="001965CD">
        <w:rPr>
          <w:rFonts w:hint="eastAsia"/>
        </w:rPr>
        <w:t>8</w:t>
      </w:r>
      <w:r w:rsidRPr="001965CD">
        <w:rPr>
          <w:rFonts w:hint="eastAsia"/>
        </w:rPr>
        <w:t>日和</w:t>
      </w:r>
      <w:r w:rsidRPr="001965CD">
        <w:rPr>
          <w:rFonts w:hint="eastAsia"/>
        </w:rPr>
        <w:t>2016</w:t>
      </w:r>
      <w:r w:rsidRPr="001965CD">
        <w:rPr>
          <w:rFonts w:hint="eastAsia"/>
        </w:rPr>
        <w:t>年</w:t>
      </w:r>
      <w:r w:rsidRPr="001965CD">
        <w:rPr>
          <w:rFonts w:hint="eastAsia"/>
        </w:rPr>
        <w:t>5</w:t>
      </w:r>
      <w:r w:rsidRPr="001965CD">
        <w:rPr>
          <w:rFonts w:hint="eastAsia"/>
        </w:rPr>
        <w:t>月</w:t>
      </w:r>
      <w:r w:rsidRPr="001965CD">
        <w:rPr>
          <w:rFonts w:hint="eastAsia"/>
        </w:rPr>
        <w:t>2</w:t>
      </w:r>
      <w:r w:rsidRPr="001965CD">
        <w:rPr>
          <w:rFonts w:hint="eastAsia"/>
        </w:rPr>
        <w:t>日，委员会通过新来文和临时措施问题特别报告员行事，两次驳回了缔约国提出的解除临时措施的请求。</w:t>
      </w:r>
    </w:p>
    <w:p w:rsidR="0021327C" w:rsidRPr="00667AA3" w:rsidRDefault="0021327C" w:rsidP="0021327C">
      <w:pPr>
        <w:pStyle w:val="H23GC"/>
        <w:rPr>
          <w:b/>
        </w:rPr>
      </w:pPr>
      <w:r w:rsidRPr="00667AA3">
        <w:tab/>
      </w:r>
      <w:r w:rsidRPr="00667AA3">
        <w:tab/>
      </w:r>
      <w:r w:rsidRPr="00667AA3">
        <w:rPr>
          <w:rFonts w:hint="eastAsia"/>
        </w:rPr>
        <w:t>提交人陈述的事实</w:t>
      </w:r>
    </w:p>
    <w:p w:rsidR="0021327C" w:rsidRPr="000A69DD" w:rsidRDefault="0021327C" w:rsidP="0021327C">
      <w:pPr>
        <w:pStyle w:val="SingleTxtGC"/>
      </w:pPr>
      <w:r w:rsidRPr="000A69DD">
        <w:t>2.1</w:t>
      </w:r>
      <w:r>
        <w:t xml:space="preserve">  </w:t>
      </w:r>
      <w:r>
        <w:rPr>
          <w:rFonts w:hint="eastAsia"/>
        </w:rPr>
        <w:t>提交人来自伊朗伊斯兰共和国德黑兰，波斯族，已由伊斯兰教改信</w:t>
      </w:r>
      <w:r w:rsidRPr="00A772E1">
        <w:rPr>
          <w:rFonts w:hint="eastAsia"/>
        </w:rPr>
        <w:t>基督教。</w:t>
      </w:r>
      <w:r>
        <w:rPr>
          <w:rFonts w:hint="eastAsia"/>
        </w:rPr>
        <w:t>她有三名子女</w:t>
      </w:r>
      <w:r w:rsidRPr="00A772E1">
        <w:rPr>
          <w:rFonts w:hint="eastAsia"/>
        </w:rPr>
        <w:t>。</w:t>
      </w:r>
      <w:r>
        <w:rPr>
          <w:rFonts w:hint="eastAsia"/>
        </w:rPr>
        <w:t>大儿子在</w:t>
      </w:r>
      <w:r w:rsidRPr="00A772E1">
        <w:rPr>
          <w:rFonts w:hint="eastAsia"/>
        </w:rPr>
        <w:t>来文</w:t>
      </w:r>
      <w:r>
        <w:rPr>
          <w:rFonts w:hint="eastAsia"/>
        </w:rPr>
        <w:t>提交时为</w:t>
      </w:r>
      <w:r>
        <w:rPr>
          <w:rFonts w:hint="eastAsia"/>
        </w:rPr>
        <w:t>22</w:t>
      </w:r>
      <w:r>
        <w:rPr>
          <w:rFonts w:hint="eastAsia"/>
        </w:rPr>
        <w:t>岁</w:t>
      </w:r>
      <w:r>
        <w:rPr>
          <w:rFonts w:hint="eastAsia"/>
        </w:rPr>
        <w:t>(</w:t>
      </w:r>
      <w:r>
        <w:rPr>
          <w:rFonts w:hint="eastAsia"/>
        </w:rPr>
        <w:t>生于</w:t>
      </w:r>
      <w:r w:rsidRPr="00A772E1">
        <w:t>1992</w:t>
      </w:r>
      <w:r>
        <w:rPr>
          <w:rFonts w:hint="eastAsia"/>
        </w:rPr>
        <w:t>年</w:t>
      </w:r>
      <w:r>
        <w:rPr>
          <w:rFonts w:hint="eastAsia"/>
        </w:rPr>
        <w:t>)</w:t>
      </w:r>
      <w:r w:rsidRPr="00A772E1">
        <w:rPr>
          <w:rFonts w:hint="eastAsia"/>
        </w:rPr>
        <w:t>，目前在</w:t>
      </w:r>
      <w:r>
        <w:rPr>
          <w:rFonts w:hint="eastAsia"/>
        </w:rPr>
        <w:t>意大利，而另外两名子女与她一起</w:t>
      </w:r>
      <w:r w:rsidRPr="00A772E1">
        <w:rPr>
          <w:rFonts w:hint="eastAsia"/>
        </w:rPr>
        <w:t>在丹麦：</w:t>
      </w:r>
      <w:r w:rsidRPr="00A772E1">
        <w:t>M</w:t>
      </w:r>
      <w:r>
        <w:t>.</w:t>
      </w:r>
      <w:r w:rsidRPr="00A772E1">
        <w:t>M</w:t>
      </w:r>
      <w:r>
        <w:t>.</w:t>
      </w:r>
      <w:r w:rsidRPr="00A772E1">
        <w:rPr>
          <w:rFonts w:hint="eastAsia"/>
        </w:rPr>
        <w:t>，</w:t>
      </w:r>
      <w:r>
        <w:rPr>
          <w:rFonts w:hint="eastAsia"/>
        </w:rPr>
        <w:t>18</w:t>
      </w:r>
      <w:r>
        <w:rPr>
          <w:rFonts w:hint="eastAsia"/>
        </w:rPr>
        <w:t>岁</w:t>
      </w:r>
      <w:r w:rsidRPr="000A69DD">
        <w:rPr>
          <w:rStyle w:val="FootnoteReference"/>
          <w:rFonts w:eastAsia="SimSun"/>
        </w:rPr>
        <w:footnoteReference w:id="5"/>
      </w:r>
      <w:r>
        <w:rPr>
          <w:rFonts w:hint="eastAsia"/>
        </w:rPr>
        <w:t>，生于德黑兰，以及</w:t>
      </w:r>
      <w:r>
        <w:rPr>
          <w:rFonts w:hint="eastAsia"/>
        </w:rPr>
        <w:t>M.D.</w:t>
      </w:r>
      <w:r>
        <w:rPr>
          <w:rFonts w:hint="eastAsia"/>
        </w:rPr>
        <w:t>，</w:t>
      </w:r>
      <w:r w:rsidRPr="00A772E1">
        <w:t>3</w:t>
      </w:r>
      <w:r w:rsidRPr="00A772E1">
        <w:rPr>
          <w:rFonts w:hint="eastAsia"/>
        </w:rPr>
        <w:t>岁，生于意大利。</w:t>
      </w:r>
    </w:p>
    <w:p w:rsidR="0021327C" w:rsidRPr="000A69DD" w:rsidRDefault="0021327C" w:rsidP="0021327C">
      <w:pPr>
        <w:pStyle w:val="SingleTxtGC"/>
      </w:pPr>
      <w:r w:rsidRPr="000A69DD">
        <w:t>2.2</w:t>
      </w:r>
      <w:r>
        <w:t xml:space="preserve">  </w:t>
      </w:r>
      <w:r>
        <w:rPr>
          <w:rFonts w:hint="eastAsia"/>
        </w:rPr>
        <w:t>提交人的前夫曾为库尔德科马拉党从事政治活动，因此</w:t>
      </w:r>
      <w:r>
        <w:rPr>
          <w:rFonts w:hint="eastAsia"/>
        </w:rPr>
        <w:t>2008</w:t>
      </w:r>
      <w:r>
        <w:rPr>
          <w:rFonts w:hint="eastAsia"/>
        </w:rPr>
        <w:t>年提交人与前夫和子女一道通过希腊逃离了伊朗伊斯兰共和国。一家人于</w:t>
      </w:r>
      <w:r>
        <w:rPr>
          <w:rFonts w:hint="eastAsia"/>
        </w:rPr>
        <w:t>2008</w:t>
      </w:r>
      <w:r>
        <w:rPr>
          <w:rFonts w:hint="eastAsia"/>
        </w:rPr>
        <w:t>年到达意大利</w:t>
      </w:r>
      <w:r w:rsidRPr="00414609">
        <w:rPr>
          <w:rFonts w:hint="eastAsia"/>
        </w:rPr>
        <w:t>弗利</w:t>
      </w:r>
      <w:r>
        <w:rPr>
          <w:rFonts w:hint="eastAsia"/>
        </w:rPr>
        <w:t>，随后被送至意大利南部的</w:t>
      </w:r>
      <w:r w:rsidRPr="00913A59">
        <w:rPr>
          <w:rFonts w:hint="eastAsia"/>
        </w:rPr>
        <w:t>福贾</w:t>
      </w:r>
      <w:r>
        <w:rPr>
          <w:rFonts w:hint="eastAsia"/>
        </w:rPr>
        <w:t>，同年在意大利获得了国际保护身份。</w:t>
      </w:r>
    </w:p>
    <w:p w:rsidR="0021327C" w:rsidRPr="000A69DD" w:rsidRDefault="0021327C" w:rsidP="0021327C">
      <w:pPr>
        <w:pStyle w:val="SingleTxtGC"/>
      </w:pPr>
      <w:r w:rsidRPr="000A69DD">
        <w:t>2.3</w:t>
      </w:r>
      <w:r w:rsidR="00626D73">
        <w:t xml:space="preserve">  </w:t>
      </w:r>
      <w:r>
        <w:rPr>
          <w:rFonts w:hint="eastAsia"/>
        </w:rPr>
        <w:t>提交人在意大利居住期间与</w:t>
      </w:r>
      <w:r w:rsidRPr="00831540">
        <w:rPr>
          <w:rFonts w:hint="eastAsia"/>
        </w:rPr>
        <w:t>基督教社区</w:t>
      </w:r>
      <w:r>
        <w:rPr>
          <w:rFonts w:hint="eastAsia"/>
        </w:rPr>
        <w:t>有了接触，并在丹麦皈依了</w:t>
      </w:r>
      <w:r w:rsidRPr="00831540">
        <w:rPr>
          <w:rFonts w:hint="eastAsia"/>
        </w:rPr>
        <w:t>基督教</w:t>
      </w:r>
      <w:r>
        <w:rPr>
          <w:rFonts w:hint="eastAsia"/>
        </w:rPr>
        <w:t>和接受了洗礼。</w:t>
      </w:r>
    </w:p>
    <w:p w:rsidR="0021327C" w:rsidRPr="000A69DD" w:rsidRDefault="0021327C" w:rsidP="0021327C">
      <w:pPr>
        <w:pStyle w:val="SingleTxtGC"/>
      </w:pPr>
      <w:r w:rsidRPr="000A69DD">
        <w:t>2.4</w:t>
      </w:r>
      <w:r w:rsidR="00626D73">
        <w:t xml:space="preserve">  </w:t>
      </w:r>
      <w:r>
        <w:rPr>
          <w:rFonts w:hint="eastAsia"/>
        </w:rPr>
        <w:t>抵达</w:t>
      </w:r>
      <w:r w:rsidRPr="00963039">
        <w:rPr>
          <w:rFonts w:hint="eastAsia"/>
        </w:rPr>
        <w:t>意大利的</w:t>
      </w:r>
      <w:r>
        <w:rPr>
          <w:rFonts w:hint="eastAsia"/>
        </w:rPr>
        <w:t>头三个月，一家人居住在庇护中心内</w:t>
      </w:r>
      <w:r w:rsidRPr="00963039">
        <w:rPr>
          <w:rFonts w:hint="eastAsia"/>
        </w:rPr>
        <w:t>。三个月后，</w:t>
      </w:r>
      <w:r>
        <w:rPr>
          <w:rFonts w:hint="eastAsia"/>
        </w:rPr>
        <w:t>当局为他们提供了</w:t>
      </w:r>
      <w:r w:rsidRPr="00963039">
        <w:rPr>
          <w:rFonts w:hint="eastAsia"/>
        </w:rPr>
        <w:t>住所。</w:t>
      </w:r>
      <w:r>
        <w:rPr>
          <w:rFonts w:hint="eastAsia"/>
        </w:rPr>
        <w:t>他们获得难民身份之后，因为无法找到稳定的工作而难以支付房租。提交人的女儿</w:t>
      </w:r>
      <w:r>
        <w:rPr>
          <w:rFonts w:hint="eastAsia"/>
        </w:rPr>
        <w:t>M</w:t>
      </w:r>
      <w:r>
        <w:t>.M</w:t>
      </w:r>
      <w:r>
        <w:rPr>
          <w:rFonts w:hint="eastAsia"/>
        </w:rPr>
        <w:t>.</w:t>
      </w:r>
      <w:r>
        <w:rPr>
          <w:rFonts w:hint="eastAsia"/>
        </w:rPr>
        <w:t>当时在天主教学校上学。</w:t>
      </w:r>
    </w:p>
    <w:p w:rsidR="0021327C" w:rsidRPr="000A69DD" w:rsidRDefault="0021327C" w:rsidP="0021327C">
      <w:pPr>
        <w:pStyle w:val="SingleTxtGC"/>
      </w:pPr>
      <w:r w:rsidRPr="000A69DD">
        <w:t>2.5</w:t>
      </w:r>
      <w:r w:rsidR="00626D73">
        <w:t xml:space="preserve">  </w:t>
      </w:r>
      <w:r>
        <w:rPr>
          <w:rFonts w:hint="eastAsia"/>
        </w:rPr>
        <w:t>在意大利居住期间，提交人的前夫染上了毒瘾，不但打骂提交人和子女、使家里一贫如洗，还逼迫提交人从事卖淫。幼子出生后，提交人决定带着子女离开前夫。</w:t>
      </w:r>
    </w:p>
    <w:p w:rsidR="0021327C" w:rsidRPr="000A69DD" w:rsidRDefault="0021327C" w:rsidP="0021327C">
      <w:pPr>
        <w:pStyle w:val="SingleTxtGC"/>
      </w:pPr>
      <w:r w:rsidRPr="000A69DD">
        <w:t>2.6</w:t>
      </w:r>
      <w:r w:rsidR="00626D73">
        <w:t xml:space="preserve">  </w:t>
      </w:r>
      <w:r>
        <w:rPr>
          <w:rFonts w:hint="eastAsia"/>
        </w:rPr>
        <w:t>提交人患有躁郁症和抑郁症。一家人在收容中心落脚后，提交人很难筹钱支付治疗费用。</w:t>
      </w:r>
      <w:r>
        <w:rPr>
          <w:rFonts w:hint="eastAsia"/>
        </w:rPr>
        <w:t>2009</w:t>
      </w:r>
      <w:r>
        <w:rPr>
          <w:rFonts w:hint="eastAsia"/>
        </w:rPr>
        <w:t>年，她被诊断出患有子宫颈癌，但支付不起在意大利接受手术的费用。最终一些朋友资助她接受了手术，但提交人仍然负担不起术后治疗的费用。</w:t>
      </w:r>
    </w:p>
    <w:p w:rsidR="0021327C" w:rsidRPr="000A69DD" w:rsidRDefault="0021327C" w:rsidP="0021327C">
      <w:pPr>
        <w:pStyle w:val="SingleTxtGC"/>
        <w:rPr>
          <w:rtl/>
        </w:rPr>
      </w:pPr>
      <w:r w:rsidRPr="000A69DD">
        <w:t>2.7</w:t>
      </w:r>
      <w:r w:rsidR="00626D73">
        <w:t xml:space="preserve">  </w:t>
      </w:r>
      <w:r>
        <w:rPr>
          <w:rFonts w:hint="eastAsia"/>
        </w:rPr>
        <w:t>提交人的幼子</w:t>
      </w:r>
      <w:r>
        <w:rPr>
          <w:rFonts w:hint="eastAsia"/>
        </w:rPr>
        <w:t>D.M.</w:t>
      </w:r>
      <w:r>
        <w:rPr>
          <w:rFonts w:hint="eastAsia"/>
        </w:rPr>
        <w:t>于</w:t>
      </w:r>
      <w:r>
        <w:rPr>
          <w:rFonts w:hint="eastAsia"/>
        </w:rPr>
        <w:t>2011</w:t>
      </w:r>
      <w:r>
        <w:rPr>
          <w:rFonts w:hint="eastAsia"/>
        </w:rPr>
        <w:t>年</w:t>
      </w:r>
      <w:r>
        <w:rPr>
          <w:rFonts w:hint="eastAsia"/>
        </w:rPr>
        <w:t>11</w:t>
      </w:r>
      <w:r>
        <w:rPr>
          <w:rFonts w:hint="eastAsia"/>
        </w:rPr>
        <w:t>月在意大利出生。他患有心</w:t>
      </w:r>
      <w:r w:rsidRPr="00AE2A1E">
        <w:rPr>
          <w:rFonts w:hint="eastAsia"/>
        </w:rPr>
        <w:t>房间隔缺损</w:t>
      </w:r>
      <w:r>
        <w:rPr>
          <w:rFonts w:hint="eastAsia"/>
        </w:rPr>
        <w:t>这种心脏疾病</w:t>
      </w:r>
      <w:r w:rsidRPr="00AE2A1E">
        <w:rPr>
          <w:rFonts w:hint="eastAsia"/>
        </w:rPr>
        <w:t>，需要定期</w:t>
      </w:r>
      <w:r>
        <w:rPr>
          <w:rFonts w:hint="eastAsia"/>
        </w:rPr>
        <w:t>接受检查和诊疗</w:t>
      </w:r>
      <w:r w:rsidRPr="00AE2A1E">
        <w:rPr>
          <w:rFonts w:hint="eastAsia"/>
        </w:rPr>
        <w:t>。</w:t>
      </w:r>
    </w:p>
    <w:p w:rsidR="0021327C" w:rsidRPr="000A69DD" w:rsidRDefault="0021327C" w:rsidP="0021327C">
      <w:pPr>
        <w:pStyle w:val="SingleTxtGC"/>
      </w:pPr>
      <w:r w:rsidRPr="000A69DD">
        <w:t>2.8</w:t>
      </w:r>
      <w:r w:rsidR="00626D73">
        <w:t xml:space="preserve">  </w:t>
      </w:r>
      <w:r>
        <w:rPr>
          <w:rFonts w:hint="eastAsia"/>
        </w:rPr>
        <w:t>提交人在意大利的居留证于</w:t>
      </w:r>
      <w:r>
        <w:rPr>
          <w:rFonts w:hint="eastAsia"/>
        </w:rPr>
        <w:t>2012</w:t>
      </w:r>
      <w:r>
        <w:rPr>
          <w:rFonts w:hint="eastAsia"/>
        </w:rPr>
        <w:t>年</w:t>
      </w:r>
      <w:r>
        <w:rPr>
          <w:rFonts w:hint="eastAsia"/>
        </w:rPr>
        <w:t>10</w:t>
      </w:r>
      <w:r>
        <w:rPr>
          <w:rFonts w:hint="eastAsia"/>
        </w:rPr>
        <w:t>月</w:t>
      </w:r>
      <w:r>
        <w:rPr>
          <w:rFonts w:hint="eastAsia"/>
        </w:rPr>
        <w:t>19</w:t>
      </w:r>
      <w:r>
        <w:rPr>
          <w:rFonts w:hint="eastAsia"/>
        </w:rPr>
        <w:t>日到期，由于她离境前往丹麦，居留证未被续期。</w:t>
      </w:r>
    </w:p>
    <w:p w:rsidR="0021327C" w:rsidRDefault="0021327C" w:rsidP="0021327C">
      <w:pPr>
        <w:pStyle w:val="SingleTxtGC"/>
      </w:pPr>
      <w:r w:rsidRPr="000A69DD">
        <w:lastRenderedPageBreak/>
        <w:t>2.9</w:t>
      </w:r>
      <w:r w:rsidR="00626D73">
        <w:t xml:space="preserve">  </w:t>
      </w:r>
      <w:r w:rsidRPr="000D4F42">
        <w:rPr>
          <w:rFonts w:hint="eastAsia"/>
        </w:rPr>
        <w:t>提交人于</w:t>
      </w:r>
      <w:r w:rsidRPr="000D4F42">
        <w:t>2012</w:t>
      </w:r>
      <w:r w:rsidRPr="000D4F42">
        <w:rPr>
          <w:rFonts w:hint="eastAsia"/>
        </w:rPr>
        <w:t>年</w:t>
      </w:r>
      <w:r w:rsidRPr="000D4F42">
        <w:t>7</w:t>
      </w:r>
      <w:r w:rsidRPr="000D4F42">
        <w:rPr>
          <w:rFonts w:hint="eastAsia"/>
        </w:rPr>
        <w:t>月</w:t>
      </w:r>
      <w:r w:rsidRPr="000D4F42">
        <w:t>16</w:t>
      </w:r>
      <w:r>
        <w:rPr>
          <w:rFonts w:hint="eastAsia"/>
        </w:rPr>
        <w:t>日抵达丹麦</w:t>
      </w:r>
      <w:r w:rsidRPr="000D4F42">
        <w:rPr>
          <w:rFonts w:hint="eastAsia"/>
        </w:rPr>
        <w:t>并申请庇护。</w:t>
      </w:r>
      <w:r w:rsidRPr="000D4F42">
        <w:t>2012</w:t>
      </w:r>
      <w:r w:rsidRPr="000D4F42">
        <w:rPr>
          <w:rFonts w:hint="eastAsia"/>
        </w:rPr>
        <w:t>年</w:t>
      </w:r>
      <w:r w:rsidRPr="000D4F42">
        <w:t>10</w:t>
      </w:r>
      <w:r>
        <w:rPr>
          <w:rFonts w:hint="eastAsia"/>
        </w:rPr>
        <w:t>月，意大利当局按照《都柏林规则</w:t>
      </w:r>
      <w:r>
        <w:rPr>
          <w:rFonts w:hint="eastAsia"/>
        </w:rPr>
        <w:t>II</w:t>
      </w:r>
      <w:r>
        <w:rPr>
          <w:rFonts w:hint="eastAsia"/>
        </w:rPr>
        <w:t>》接受了丹麦提出的由</w:t>
      </w:r>
      <w:r w:rsidRPr="000D4F42">
        <w:rPr>
          <w:rFonts w:hint="eastAsia"/>
        </w:rPr>
        <w:t>意大利</w:t>
      </w:r>
      <w:r>
        <w:rPr>
          <w:rFonts w:hint="eastAsia"/>
        </w:rPr>
        <w:t>重新收留提交人一家的请求。但是，由于寻求庇护者在意大利生活条件恶劣，丹麦司法部对这一决定进行了复审，并于</w:t>
      </w:r>
      <w:r>
        <w:rPr>
          <w:rFonts w:hint="eastAsia"/>
        </w:rPr>
        <w:t>2013</w:t>
      </w:r>
      <w:r>
        <w:rPr>
          <w:rFonts w:hint="eastAsia"/>
        </w:rPr>
        <w:t>年</w:t>
      </w:r>
      <w:r>
        <w:rPr>
          <w:rFonts w:hint="eastAsia"/>
        </w:rPr>
        <w:t>5</w:t>
      </w:r>
      <w:r>
        <w:rPr>
          <w:rFonts w:hint="eastAsia"/>
        </w:rPr>
        <w:t>月</w:t>
      </w:r>
      <w:r>
        <w:rPr>
          <w:rFonts w:hint="eastAsia"/>
        </w:rPr>
        <w:t>13</w:t>
      </w:r>
      <w:r>
        <w:rPr>
          <w:rFonts w:hint="eastAsia"/>
        </w:rPr>
        <w:t>日决定，出于人道主义原因，特别是考虑到提交人幼子年龄尚小，提交人及其两名子女的庇护申请应在丹麦处理。</w:t>
      </w:r>
    </w:p>
    <w:p w:rsidR="0021327C" w:rsidRPr="000A69DD" w:rsidRDefault="0021327C" w:rsidP="0021327C">
      <w:pPr>
        <w:pStyle w:val="SingleTxtGC"/>
      </w:pPr>
      <w:r w:rsidRPr="000A69DD">
        <w:t>2.10</w:t>
      </w:r>
      <w:r w:rsidR="00626D73">
        <w:t xml:space="preserve">  </w:t>
      </w:r>
      <w:r w:rsidRPr="00DB5E75">
        <w:t>2014</w:t>
      </w:r>
      <w:r w:rsidRPr="00DB5E75">
        <w:rPr>
          <w:rFonts w:hint="eastAsia"/>
        </w:rPr>
        <w:t>年</w:t>
      </w:r>
      <w:r w:rsidRPr="00DB5E75">
        <w:t>3</w:t>
      </w:r>
      <w:r w:rsidRPr="00DB5E75">
        <w:rPr>
          <w:rFonts w:hint="eastAsia"/>
        </w:rPr>
        <w:t>月</w:t>
      </w:r>
      <w:r w:rsidRPr="00DB5E75">
        <w:t>12</w:t>
      </w:r>
      <w:r>
        <w:rPr>
          <w:rFonts w:hint="eastAsia"/>
        </w:rPr>
        <w:t>日，丹麦移民局</w:t>
      </w:r>
      <w:r>
        <w:rPr>
          <w:rFonts w:eastAsia="楷体" w:hint="eastAsia"/>
        </w:rPr>
        <w:t>(</w:t>
      </w:r>
      <w:r w:rsidRPr="00626D73">
        <w:rPr>
          <w:rFonts w:eastAsia="楷体"/>
        </w:rPr>
        <w:t>Udlændingestyrelsen</w:t>
      </w:r>
      <w:r w:rsidRPr="00626D73">
        <w:rPr>
          <w:rFonts w:hint="eastAsia"/>
        </w:rPr>
        <w:t>)</w:t>
      </w:r>
      <w:r>
        <w:rPr>
          <w:rFonts w:hint="eastAsia"/>
        </w:rPr>
        <w:t>驳回了提交人</w:t>
      </w:r>
      <w:r w:rsidRPr="00DB5E75">
        <w:rPr>
          <w:rFonts w:hint="eastAsia"/>
        </w:rPr>
        <w:t>的庇护申请。</w:t>
      </w:r>
      <w:r>
        <w:rPr>
          <w:rFonts w:hint="eastAsia"/>
        </w:rPr>
        <w:t>移民局</w:t>
      </w:r>
      <w:r w:rsidRPr="00DB5E75">
        <w:rPr>
          <w:rFonts w:hint="eastAsia"/>
        </w:rPr>
        <w:t>虽然承认</w:t>
      </w:r>
      <w:r>
        <w:rPr>
          <w:rFonts w:hint="eastAsia"/>
        </w:rPr>
        <w:t>应将提交人视为丹麦《外国人法》第</w:t>
      </w:r>
      <w:r>
        <w:rPr>
          <w:rFonts w:hint="eastAsia"/>
        </w:rPr>
        <w:t>7.1</w:t>
      </w:r>
      <w:r>
        <w:rPr>
          <w:rFonts w:hint="eastAsia"/>
        </w:rPr>
        <w:t>条所规定的需要保护的人员，但该局认为，按照丹麦《外国人法》第</w:t>
      </w:r>
      <w:r>
        <w:rPr>
          <w:rFonts w:hint="eastAsia"/>
        </w:rPr>
        <w:t>7.3</w:t>
      </w:r>
      <w:r>
        <w:rPr>
          <w:rFonts w:hint="eastAsia"/>
        </w:rPr>
        <w:t>条的规定，意大利才应是提交人的第一庇护国。</w:t>
      </w:r>
    </w:p>
    <w:p w:rsidR="0021327C" w:rsidRDefault="0021327C" w:rsidP="0021327C">
      <w:pPr>
        <w:pStyle w:val="SingleTxtGC"/>
      </w:pPr>
      <w:r w:rsidRPr="000A69DD">
        <w:t>2.11</w:t>
      </w:r>
      <w:r w:rsidR="00626D73">
        <w:t xml:space="preserve">  </w:t>
      </w:r>
      <w:r w:rsidRPr="00FF540D">
        <w:t>2014</w:t>
      </w:r>
      <w:r w:rsidRPr="00FF540D">
        <w:rPr>
          <w:rFonts w:hint="eastAsia"/>
        </w:rPr>
        <w:t>年</w:t>
      </w:r>
      <w:r w:rsidRPr="00FF540D">
        <w:t>8</w:t>
      </w:r>
      <w:r w:rsidRPr="00FF540D">
        <w:rPr>
          <w:rFonts w:hint="eastAsia"/>
        </w:rPr>
        <w:t>月</w:t>
      </w:r>
      <w:r w:rsidRPr="00FF540D">
        <w:t>14</w:t>
      </w:r>
      <w:r w:rsidRPr="00FF540D">
        <w:rPr>
          <w:rFonts w:hint="eastAsia"/>
        </w:rPr>
        <w:t>日，难民上诉委员会驳回了提交人的申请。</w:t>
      </w:r>
      <w:r>
        <w:rPr>
          <w:rFonts w:hint="eastAsia"/>
        </w:rPr>
        <w:t>上诉委员会认定，意大利仍是提交人的第一</w:t>
      </w:r>
      <w:r w:rsidRPr="00FF540D">
        <w:rPr>
          <w:rFonts w:hint="eastAsia"/>
        </w:rPr>
        <w:t>庇护国</w:t>
      </w:r>
      <w:r>
        <w:rPr>
          <w:rFonts w:hint="eastAsia"/>
        </w:rPr>
        <w:t>，原因如下</w:t>
      </w:r>
      <w:r w:rsidRPr="00FF540D">
        <w:rPr>
          <w:rFonts w:hint="eastAsia"/>
        </w:rPr>
        <w:t>：“</w:t>
      </w:r>
      <w:r>
        <w:rPr>
          <w:rFonts w:hint="eastAsia"/>
        </w:rPr>
        <w:t>多数委员</w:t>
      </w:r>
      <w:r w:rsidRPr="00FF540D">
        <w:rPr>
          <w:rFonts w:hint="eastAsia"/>
        </w:rPr>
        <w:t>注意到</w:t>
      </w:r>
      <w:r>
        <w:rPr>
          <w:rFonts w:hint="eastAsia"/>
        </w:rPr>
        <w:t>关于意大利现状的令人不安的新背景资料，但在进行完整评估后，并不认为能认定意大利不能和不愿确保申请人享有适足的经济和社会条件，包括必要的医疗救助。”</w:t>
      </w:r>
    </w:p>
    <w:p w:rsidR="0021327C" w:rsidRPr="000A69DD" w:rsidRDefault="0021327C" w:rsidP="0021327C">
      <w:pPr>
        <w:pStyle w:val="SingleTxtGC"/>
      </w:pPr>
      <w:r>
        <w:t>2.12</w:t>
      </w:r>
      <w:r w:rsidR="00626D73">
        <w:t xml:space="preserve">  </w:t>
      </w:r>
      <w:r w:rsidRPr="00A32EE0">
        <w:t>2014</w:t>
      </w:r>
      <w:r w:rsidRPr="00A32EE0">
        <w:rPr>
          <w:rFonts w:hint="eastAsia"/>
        </w:rPr>
        <w:t>年</w:t>
      </w:r>
      <w:r w:rsidRPr="00A32EE0">
        <w:t>12</w:t>
      </w:r>
      <w:r w:rsidRPr="00A32EE0">
        <w:rPr>
          <w:rFonts w:hint="eastAsia"/>
        </w:rPr>
        <w:t>月</w:t>
      </w:r>
      <w:r w:rsidRPr="00A32EE0">
        <w:t>15</w:t>
      </w:r>
      <w:r w:rsidRPr="00A32EE0">
        <w:rPr>
          <w:rFonts w:hint="eastAsia"/>
        </w:rPr>
        <w:t>日</w:t>
      </w:r>
      <w:r>
        <w:rPr>
          <w:rFonts w:hint="eastAsia"/>
        </w:rPr>
        <w:t>，警方就驱逐问题与提交人进行了约谈。因此，提交人在向委员会提交来文时预计自己很快就会被驱逐。</w:t>
      </w:r>
    </w:p>
    <w:p w:rsidR="0021327C" w:rsidRPr="00667AA3" w:rsidRDefault="0021327C" w:rsidP="00626D73">
      <w:pPr>
        <w:pStyle w:val="H23GC"/>
        <w:rPr>
          <w:b/>
        </w:rPr>
      </w:pPr>
      <w:r w:rsidRPr="00667AA3">
        <w:tab/>
      </w:r>
      <w:r w:rsidRPr="00667AA3">
        <w:tab/>
      </w:r>
      <w:r w:rsidRPr="00667AA3">
        <w:rPr>
          <w:rFonts w:hint="eastAsia"/>
        </w:rPr>
        <w:t>申诉</w:t>
      </w:r>
    </w:p>
    <w:p w:rsidR="0021327C" w:rsidRDefault="0021327C" w:rsidP="0021327C">
      <w:pPr>
        <w:pStyle w:val="SingleTxtGC"/>
      </w:pPr>
      <w:r w:rsidRPr="000A69DD">
        <w:t>3.</w:t>
      </w:r>
      <w:r w:rsidR="00626D73">
        <w:t xml:space="preserve">  </w:t>
      </w:r>
      <w:r>
        <w:rPr>
          <w:rFonts w:hint="eastAsia"/>
        </w:rPr>
        <w:t>提交人提出</w:t>
      </w:r>
      <w:r w:rsidRPr="00626821">
        <w:rPr>
          <w:rFonts w:hint="eastAsia"/>
        </w:rPr>
        <w:t>，</w:t>
      </w:r>
      <w:r>
        <w:rPr>
          <w:rFonts w:hint="eastAsia"/>
        </w:rPr>
        <w:t>缔约国如果强行将她及两名子女遣返至意大利，就会侵犯他们根据《公约》第七条享有的权利。</w:t>
      </w:r>
      <w:r w:rsidRPr="000A69DD">
        <w:rPr>
          <w:rStyle w:val="FootnoteReference"/>
          <w:rFonts w:eastAsia="SimSun"/>
        </w:rPr>
        <w:footnoteReference w:id="6"/>
      </w:r>
      <w:r>
        <w:rPr>
          <w:rFonts w:hint="eastAsia"/>
        </w:rPr>
        <w:t xml:space="preserve"> </w:t>
      </w:r>
      <w:r>
        <w:rPr>
          <w:rFonts w:hint="eastAsia"/>
        </w:rPr>
        <w:t>她表示，自己的家庭尤为脆弱，如果返回意大利就会面临遭受不人道和有辱人格待遇的真实风险。提交人根据其此前在意大利的经历以及现有一般资料，声称自己和子女确实会面临无家可归、陷入赤贫和难以获得必需医疗的风险。</w:t>
      </w:r>
    </w:p>
    <w:p w:rsidR="0021327C" w:rsidRPr="00667AA3" w:rsidRDefault="0021327C" w:rsidP="00626D73">
      <w:pPr>
        <w:pStyle w:val="H23GC"/>
        <w:rPr>
          <w:b/>
        </w:rPr>
      </w:pPr>
      <w:r w:rsidRPr="00667AA3">
        <w:tab/>
      </w:r>
      <w:r w:rsidRPr="00667AA3">
        <w:tab/>
      </w:r>
      <w:r w:rsidRPr="00667AA3">
        <w:rPr>
          <w:rFonts w:hint="eastAsia"/>
        </w:rPr>
        <w:t>缔约国关于可否受理和案情的意见</w:t>
      </w:r>
    </w:p>
    <w:p w:rsidR="0021327C" w:rsidRPr="000A69DD" w:rsidRDefault="0021327C" w:rsidP="0021327C">
      <w:pPr>
        <w:pStyle w:val="SingleTxtGC"/>
      </w:pPr>
      <w:r w:rsidRPr="000A69DD">
        <w:t>4.1</w:t>
      </w:r>
      <w:r w:rsidR="00626D73">
        <w:t xml:space="preserve">  </w:t>
      </w:r>
      <w:r w:rsidRPr="00AA50A4">
        <w:t>2014</w:t>
      </w:r>
      <w:r w:rsidRPr="00AA50A4">
        <w:rPr>
          <w:rFonts w:hint="eastAsia"/>
        </w:rPr>
        <w:t>年</w:t>
      </w:r>
      <w:r w:rsidRPr="00AA50A4">
        <w:t>10</w:t>
      </w:r>
      <w:r w:rsidRPr="00AA50A4">
        <w:rPr>
          <w:rFonts w:hint="eastAsia"/>
        </w:rPr>
        <w:t>月</w:t>
      </w:r>
      <w:r w:rsidRPr="00AA50A4">
        <w:t>17</w:t>
      </w:r>
      <w:r>
        <w:rPr>
          <w:rFonts w:hint="eastAsia"/>
        </w:rPr>
        <w:t>日，缔约国提出，来文不符合受理条件，或者说没有实质依据</w:t>
      </w:r>
      <w:r w:rsidRPr="00AA50A4">
        <w:rPr>
          <w:rFonts w:hint="eastAsia"/>
        </w:rPr>
        <w:t>。</w:t>
      </w:r>
      <w:r>
        <w:rPr>
          <w:rFonts w:hint="eastAsia"/>
        </w:rPr>
        <w:t>缔约国首先详细介绍了难民上诉委员会的结构、组成和运作情况，以及《都柏林规则</w:t>
      </w:r>
      <w:r>
        <w:rPr>
          <w:rFonts w:hint="eastAsia"/>
        </w:rPr>
        <w:t>II</w:t>
      </w:r>
      <w:r>
        <w:rPr>
          <w:rFonts w:hint="eastAsia"/>
        </w:rPr>
        <w:t>》相关案件的适用法律。</w:t>
      </w:r>
      <w:r w:rsidRPr="000A69DD">
        <w:rPr>
          <w:rStyle w:val="FootnoteReference"/>
          <w:rFonts w:eastAsia="SimSun"/>
        </w:rPr>
        <w:footnoteReference w:id="7"/>
      </w:r>
    </w:p>
    <w:p w:rsidR="0021327C" w:rsidRPr="000A69DD" w:rsidRDefault="0021327C" w:rsidP="0021327C">
      <w:pPr>
        <w:pStyle w:val="SingleTxtGC"/>
      </w:pPr>
      <w:r w:rsidRPr="000A69DD">
        <w:t>4.2</w:t>
      </w:r>
      <w:r w:rsidR="00626D73">
        <w:t xml:space="preserve">  </w:t>
      </w:r>
      <w:r>
        <w:rPr>
          <w:rFonts w:hint="eastAsia"/>
        </w:rPr>
        <w:t>关于来文</w:t>
      </w:r>
      <w:r w:rsidRPr="00314464">
        <w:rPr>
          <w:rFonts w:hint="eastAsia"/>
        </w:rPr>
        <w:t>可否受理和案情</w:t>
      </w:r>
      <w:r>
        <w:rPr>
          <w:rFonts w:hint="eastAsia"/>
        </w:rPr>
        <w:t>的问题，缔约国指出，提交人未能提出有表面证据的理由，证明自己根据《公约》第七条提出的来文符合受理条件。具体而言，提交人并未证明有充分理由认为她在意大利将会遭受酷刑或残忍、不人道或有辱人格的待遇或处罚。因此，来文显然毫无依据，应被宣布不可</w:t>
      </w:r>
      <w:r w:rsidRPr="0022295E">
        <w:rPr>
          <w:rFonts w:hint="eastAsia"/>
        </w:rPr>
        <w:t>受理。</w:t>
      </w:r>
      <w:r>
        <w:rPr>
          <w:rFonts w:hint="eastAsia"/>
        </w:rPr>
        <w:t>另一方面，缔约国还提出</w:t>
      </w:r>
      <w:r w:rsidRPr="0022295E">
        <w:rPr>
          <w:rFonts w:hint="eastAsia"/>
        </w:rPr>
        <w:t>，提交人</w:t>
      </w:r>
      <w:r>
        <w:rPr>
          <w:rFonts w:hint="eastAsia"/>
        </w:rPr>
        <w:t>并没有充分证明如果将她和两名子女遣返至意大利，就会违反第七条。从委员会的判例可知，如果可以预见驱逐必然会产生真实风险，造成不可弥补的伤害，例如《公约》第七条所设想的不可弥补的伤害，则不论这种风险存在于遣送的目的地国还是有关个人之后可能被遣送到的任何国家，缔约国都有义务不从本国领土上将该人</w:t>
      </w:r>
      <w:r w:rsidRPr="00A601E7">
        <w:rPr>
          <w:rFonts w:hint="eastAsia"/>
        </w:rPr>
        <w:t>引渡、驱逐、驱赶或以其他方式遣送出境</w:t>
      </w:r>
      <w:r>
        <w:rPr>
          <w:rFonts w:hint="eastAsia"/>
        </w:rPr>
        <w:t>。</w:t>
      </w:r>
      <w:r w:rsidRPr="00B253E2">
        <w:t>委员会还指出，这种风</w:t>
      </w:r>
      <w:r>
        <w:t>险必须是</w:t>
      </w:r>
      <w:r>
        <w:rPr>
          <w:rFonts w:hint="eastAsia"/>
        </w:rPr>
        <w:t>具体</w:t>
      </w:r>
      <w:r>
        <w:t>个人的，而且对于提供充分理由证实确</w:t>
      </w:r>
      <w:r>
        <w:rPr>
          <w:rFonts w:hint="eastAsia"/>
        </w:rPr>
        <w:t>有遭受</w:t>
      </w:r>
      <w:r>
        <w:t>不可弥补</w:t>
      </w:r>
      <w:r>
        <w:rPr>
          <w:rFonts w:hint="eastAsia"/>
        </w:rPr>
        <w:t>伤害</w:t>
      </w:r>
      <w:r>
        <w:t>的</w:t>
      </w:r>
      <w:r w:rsidRPr="00B253E2">
        <w:t>风险规定了较高门槛</w:t>
      </w:r>
      <w:r w:rsidRPr="00B253E2">
        <w:rPr>
          <w:rFonts w:hint="eastAsia"/>
        </w:rPr>
        <w:t>。</w:t>
      </w:r>
      <w:r w:rsidRPr="000A69DD">
        <w:rPr>
          <w:rStyle w:val="FootnoteReference"/>
          <w:rFonts w:eastAsia="SimSun"/>
        </w:rPr>
        <w:footnoteReference w:id="8"/>
      </w:r>
    </w:p>
    <w:p w:rsidR="0021327C" w:rsidRPr="000A69DD" w:rsidRDefault="0021327C" w:rsidP="0021327C">
      <w:pPr>
        <w:pStyle w:val="SingleTxtGC"/>
      </w:pPr>
      <w:r w:rsidRPr="000A69DD">
        <w:t>4.3</w:t>
      </w:r>
      <w:r w:rsidR="00626D73">
        <w:t xml:space="preserve">  </w:t>
      </w:r>
      <w:r>
        <w:rPr>
          <w:rFonts w:hint="eastAsia"/>
        </w:rPr>
        <w:t>缔约国回顾称，</w:t>
      </w:r>
      <w:r w:rsidRPr="003338B6">
        <w:t>2012</w:t>
      </w:r>
      <w:r w:rsidRPr="003338B6">
        <w:rPr>
          <w:rFonts w:hint="eastAsia"/>
        </w:rPr>
        <w:t>年</w:t>
      </w:r>
      <w:r w:rsidRPr="003338B6">
        <w:t>7</w:t>
      </w:r>
      <w:r w:rsidRPr="003338B6">
        <w:rPr>
          <w:rFonts w:hint="eastAsia"/>
        </w:rPr>
        <w:t>月</w:t>
      </w:r>
      <w:r w:rsidRPr="003338B6">
        <w:t>16</w:t>
      </w:r>
      <w:r w:rsidRPr="003338B6">
        <w:rPr>
          <w:rFonts w:hint="eastAsia"/>
        </w:rPr>
        <w:t>日</w:t>
      </w:r>
      <w:r>
        <w:rPr>
          <w:rFonts w:hint="eastAsia"/>
        </w:rPr>
        <w:t>提交人及其两名子女</w:t>
      </w:r>
      <w:r w:rsidRPr="003338B6">
        <w:rPr>
          <w:rFonts w:hint="eastAsia"/>
        </w:rPr>
        <w:t>进入丹麦</w:t>
      </w:r>
      <w:r>
        <w:rPr>
          <w:rFonts w:hint="eastAsia"/>
        </w:rPr>
        <w:t>时并没有携带</w:t>
      </w:r>
      <w:r w:rsidRPr="003338B6">
        <w:rPr>
          <w:rFonts w:hint="eastAsia"/>
        </w:rPr>
        <w:t>有效的旅行证件。当天晚些时候，</w:t>
      </w:r>
      <w:r>
        <w:rPr>
          <w:rFonts w:hint="eastAsia"/>
        </w:rPr>
        <w:t>提交人提出了庇护申请。</w:t>
      </w:r>
      <w:r w:rsidRPr="003338B6">
        <w:t>2014</w:t>
      </w:r>
      <w:r w:rsidRPr="003338B6">
        <w:rPr>
          <w:rFonts w:hint="eastAsia"/>
        </w:rPr>
        <w:t>年</w:t>
      </w:r>
      <w:r w:rsidRPr="003338B6">
        <w:t>3</w:t>
      </w:r>
      <w:r w:rsidRPr="003338B6">
        <w:rPr>
          <w:rFonts w:hint="eastAsia"/>
        </w:rPr>
        <w:t>月</w:t>
      </w:r>
      <w:r w:rsidRPr="003338B6">
        <w:t>12</w:t>
      </w:r>
      <w:r>
        <w:rPr>
          <w:rFonts w:hint="eastAsia"/>
        </w:rPr>
        <w:t>日，丹麦移民局驳回了提交人的申请。</w:t>
      </w:r>
      <w:r w:rsidRPr="003338B6">
        <w:t>2014</w:t>
      </w:r>
      <w:r w:rsidRPr="003338B6">
        <w:rPr>
          <w:rFonts w:hint="eastAsia"/>
        </w:rPr>
        <w:t>年</w:t>
      </w:r>
      <w:r w:rsidRPr="003338B6">
        <w:t>8</w:t>
      </w:r>
      <w:r w:rsidRPr="003338B6">
        <w:rPr>
          <w:rFonts w:hint="eastAsia"/>
        </w:rPr>
        <w:t>月</w:t>
      </w:r>
      <w:r w:rsidRPr="003338B6">
        <w:t>14</w:t>
      </w:r>
      <w:r w:rsidRPr="003338B6">
        <w:rPr>
          <w:rFonts w:hint="eastAsia"/>
        </w:rPr>
        <w:t>日，难民上诉委员会维持了这一决定。</w:t>
      </w:r>
      <w:r w:rsidRPr="003338B6">
        <w:t>2014</w:t>
      </w:r>
      <w:r w:rsidRPr="003338B6">
        <w:rPr>
          <w:rFonts w:hint="eastAsia"/>
        </w:rPr>
        <w:t>年</w:t>
      </w:r>
      <w:r w:rsidRPr="003338B6">
        <w:t>12</w:t>
      </w:r>
      <w:r w:rsidRPr="003338B6">
        <w:rPr>
          <w:rFonts w:hint="eastAsia"/>
        </w:rPr>
        <w:t>月</w:t>
      </w:r>
      <w:r w:rsidRPr="003338B6">
        <w:t>14</w:t>
      </w:r>
      <w:r>
        <w:rPr>
          <w:rFonts w:hint="eastAsia"/>
        </w:rPr>
        <w:t>日，提交人将本案</w:t>
      </w:r>
      <w:r w:rsidRPr="003338B6">
        <w:rPr>
          <w:rFonts w:hint="eastAsia"/>
        </w:rPr>
        <w:t>提交委员会，声称</w:t>
      </w:r>
      <w:r>
        <w:rPr>
          <w:rFonts w:hint="eastAsia"/>
        </w:rPr>
        <w:t>如果将她及两名子女驱逐至意大利，就会违反《公约》第七条。</w:t>
      </w:r>
      <w:r w:rsidRPr="000A69DD">
        <w:rPr>
          <w:rStyle w:val="FootnoteReference"/>
          <w:rFonts w:eastAsia="SimSun"/>
        </w:rPr>
        <w:footnoteReference w:id="9"/>
      </w:r>
    </w:p>
    <w:p w:rsidR="0021327C" w:rsidRPr="000A69DD" w:rsidRDefault="0021327C" w:rsidP="0021327C">
      <w:pPr>
        <w:pStyle w:val="SingleTxtGC"/>
      </w:pPr>
      <w:r w:rsidRPr="000A69DD">
        <w:t>4.4</w:t>
      </w:r>
      <w:r w:rsidR="00626D73">
        <w:t xml:space="preserve">  </w:t>
      </w:r>
      <w:r>
        <w:rPr>
          <w:rFonts w:hint="eastAsia"/>
        </w:rPr>
        <w:t>缔约国提到</w:t>
      </w:r>
      <w:r w:rsidRPr="00A556AC">
        <w:rPr>
          <w:rFonts w:hint="eastAsia"/>
        </w:rPr>
        <w:t>难民上诉委员会</w:t>
      </w:r>
      <w:r w:rsidRPr="00A556AC">
        <w:t>2014</w:t>
      </w:r>
      <w:r w:rsidRPr="00A556AC">
        <w:rPr>
          <w:rFonts w:hint="eastAsia"/>
        </w:rPr>
        <w:t>年</w:t>
      </w:r>
      <w:r w:rsidRPr="00A556AC">
        <w:t>8</w:t>
      </w:r>
      <w:r w:rsidRPr="00A556AC">
        <w:rPr>
          <w:rFonts w:hint="eastAsia"/>
        </w:rPr>
        <w:t>月</w:t>
      </w:r>
      <w:r w:rsidRPr="00A556AC">
        <w:t>14</w:t>
      </w:r>
      <w:r>
        <w:rPr>
          <w:rFonts w:hint="eastAsia"/>
        </w:rPr>
        <w:t>日的决定，该决定本身回顾了丹麦移民局的调查结论，即单独来看，由于提交人已改信基督教，她及生于</w:t>
      </w:r>
      <w:r>
        <w:rPr>
          <w:rFonts w:hint="eastAsia"/>
        </w:rPr>
        <w:t>1996</w:t>
      </w:r>
      <w:r>
        <w:rPr>
          <w:rFonts w:hint="eastAsia"/>
        </w:rPr>
        <w:t>年和</w:t>
      </w:r>
      <w:r>
        <w:rPr>
          <w:rFonts w:hint="eastAsia"/>
        </w:rPr>
        <w:t>2011</w:t>
      </w:r>
      <w:r>
        <w:rPr>
          <w:rFonts w:hint="eastAsia"/>
        </w:rPr>
        <w:t>年的两名随行子女都属于《外国人法》第</w:t>
      </w:r>
      <w:r>
        <w:rPr>
          <w:rFonts w:hint="eastAsia"/>
        </w:rPr>
        <w:t>7</w:t>
      </w:r>
      <w:r>
        <w:t>(1)</w:t>
      </w:r>
      <w:r>
        <w:rPr>
          <w:rFonts w:hint="eastAsia"/>
        </w:rPr>
        <w:t>条的适用范围。因此，难民上诉委员的</w:t>
      </w:r>
      <w:r w:rsidRPr="00A556AC">
        <w:rPr>
          <w:rFonts w:hint="eastAsia"/>
        </w:rPr>
        <w:t>分析</w:t>
      </w:r>
      <w:r>
        <w:rPr>
          <w:rFonts w:hint="eastAsia"/>
        </w:rPr>
        <w:t>仅限于意大利是否可以作为提交人</w:t>
      </w:r>
      <w:r w:rsidRPr="00A556AC">
        <w:rPr>
          <w:rFonts w:hint="eastAsia"/>
        </w:rPr>
        <w:t>第一</w:t>
      </w:r>
      <w:r>
        <w:rPr>
          <w:rFonts w:hint="eastAsia"/>
        </w:rPr>
        <w:t>庇护国的问题</w:t>
      </w:r>
      <w:r w:rsidRPr="00A556AC">
        <w:rPr>
          <w:rFonts w:hint="eastAsia"/>
        </w:rPr>
        <w:t>。</w:t>
      </w:r>
    </w:p>
    <w:p w:rsidR="0021327C" w:rsidRDefault="0021327C" w:rsidP="0021327C">
      <w:pPr>
        <w:pStyle w:val="SingleTxtGC"/>
      </w:pPr>
      <w:r w:rsidRPr="000A69DD">
        <w:t>4.5</w:t>
      </w:r>
      <w:r w:rsidR="00626D73">
        <w:t xml:space="preserve">  </w:t>
      </w:r>
      <w:r w:rsidRPr="00F37A94">
        <w:rPr>
          <w:rFonts w:hint="eastAsia"/>
        </w:rPr>
        <w:t>缔约国指出，</w:t>
      </w:r>
      <w:r>
        <w:rPr>
          <w:rFonts w:hint="eastAsia"/>
        </w:rPr>
        <w:t>除了在庇护申请程序中已经提供过的依据信息之外，提交人在来文中并未提供任何新的关于其本人情况的重要信息，而难民上诉委员会已经考虑过了上述情况。</w:t>
      </w:r>
      <w:r w:rsidRPr="00F37A94">
        <w:rPr>
          <w:rFonts w:hint="eastAsia"/>
        </w:rPr>
        <w:t>难民上诉委员会认定，提交人属于</w:t>
      </w:r>
      <w:r>
        <w:rPr>
          <w:rFonts w:hint="eastAsia"/>
        </w:rPr>
        <w:t>《外国人法》第</w:t>
      </w:r>
      <w:r>
        <w:rPr>
          <w:rFonts w:hint="eastAsia"/>
        </w:rPr>
        <w:t>7</w:t>
      </w:r>
      <w:r>
        <w:t>(2)</w:t>
      </w:r>
      <w:r>
        <w:rPr>
          <w:rFonts w:hint="eastAsia"/>
        </w:rPr>
        <w:t>条</w:t>
      </w:r>
      <w:r>
        <w:rPr>
          <w:rFonts w:hint="eastAsia"/>
        </w:rPr>
        <w:t>(</w:t>
      </w:r>
      <w:r>
        <w:rPr>
          <w:rFonts w:hint="eastAsia"/>
        </w:rPr>
        <w:t>保护身份</w:t>
      </w:r>
      <w:r>
        <w:rPr>
          <w:rFonts w:hint="eastAsia"/>
        </w:rPr>
        <w:t>)</w:t>
      </w:r>
      <w:r>
        <w:rPr>
          <w:rFonts w:hint="eastAsia"/>
        </w:rPr>
        <w:t>的适用范围，但已于</w:t>
      </w:r>
      <w:r>
        <w:rPr>
          <w:rFonts w:hint="eastAsia"/>
        </w:rPr>
        <w:t>2008</w:t>
      </w:r>
      <w:r>
        <w:rPr>
          <w:rFonts w:hint="eastAsia"/>
        </w:rPr>
        <w:t>年在意大利获得了庇护，并且居留证也可以续期。</w:t>
      </w:r>
      <w:r w:rsidRPr="004C31A5">
        <w:rPr>
          <w:rFonts w:hint="eastAsia"/>
        </w:rPr>
        <w:t>此外，难民上诉委</w:t>
      </w:r>
      <w:r>
        <w:rPr>
          <w:rFonts w:hint="eastAsia"/>
        </w:rPr>
        <w:t>员会的多数委员认定</w:t>
      </w:r>
      <w:r w:rsidRPr="004C31A5">
        <w:rPr>
          <w:rFonts w:hint="eastAsia"/>
        </w:rPr>
        <w:t>，提交人</w:t>
      </w:r>
      <w:r>
        <w:rPr>
          <w:rFonts w:hint="eastAsia"/>
        </w:rPr>
        <w:t>事实上</w:t>
      </w:r>
      <w:r w:rsidRPr="004C31A5">
        <w:rPr>
          <w:rFonts w:hint="eastAsia"/>
        </w:rPr>
        <w:t>能够进入意大利并</w:t>
      </w:r>
      <w:r>
        <w:rPr>
          <w:rFonts w:hint="eastAsia"/>
        </w:rPr>
        <w:t>在该国合法居留</w:t>
      </w:r>
      <w:r w:rsidRPr="004C31A5">
        <w:rPr>
          <w:rFonts w:hint="eastAsia"/>
        </w:rPr>
        <w:t>。</w:t>
      </w:r>
      <w:r>
        <w:rPr>
          <w:rFonts w:hint="eastAsia"/>
        </w:rPr>
        <w:t>因此，上诉委员会援引《外国人法》第</w:t>
      </w:r>
      <w:r>
        <w:rPr>
          <w:rFonts w:hint="eastAsia"/>
        </w:rPr>
        <w:t>7</w:t>
      </w:r>
      <w:r>
        <w:t>(3)</w:t>
      </w:r>
      <w:r>
        <w:rPr>
          <w:rFonts w:hint="eastAsia"/>
        </w:rPr>
        <w:t>条</w:t>
      </w:r>
      <w:r>
        <w:rPr>
          <w:rFonts w:hint="eastAsia"/>
        </w:rPr>
        <w:t>(</w:t>
      </w:r>
      <w:r>
        <w:rPr>
          <w:rFonts w:hint="eastAsia"/>
        </w:rPr>
        <w:t>第一庇护国原则</w:t>
      </w:r>
      <w:r>
        <w:rPr>
          <w:rFonts w:hint="eastAsia"/>
        </w:rPr>
        <w:t>)</w:t>
      </w:r>
      <w:r>
        <w:rPr>
          <w:rFonts w:hint="eastAsia"/>
        </w:rPr>
        <w:t>拒绝向提交人提供庇护</w:t>
      </w:r>
      <w:r w:rsidRPr="004C31A5">
        <w:rPr>
          <w:rFonts w:hint="eastAsia"/>
        </w:rPr>
        <w:t>。</w:t>
      </w:r>
      <w:r>
        <w:rPr>
          <w:rFonts w:hint="eastAsia"/>
        </w:rPr>
        <w:t>缔约国补充称</w:t>
      </w:r>
      <w:r w:rsidRPr="004C31A5">
        <w:rPr>
          <w:rFonts w:hint="eastAsia"/>
        </w:rPr>
        <w:t>，</w:t>
      </w:r>
      <w:r>
        <w:rPr>
          <w:rFonts w:hint="eastAsia"/>
        </w:rPr>
        <w:t>上诉委员会在审议一国是否可以作为第一庇护国时，</w:t>
      </w:r>
      <w:r w:rsidRPr="00B712EA">
        <w:rPr>
          <w:rFonts w:hint="eastAsia"/>
        </w:rPr>
        <w:t>强制最低要求是寻求庇护者</w:t>
      </w:r>
      <w:r>
        <w:rPr>
          <w:rFonts w:hint="eastAsia"/>
        </w:rPr>
        <w:t>能得到</w:t>
      </w:r>
      <w:r w:rsidRPr="00B712EA">
        <w:rPr>
          <w:rFonts w:hint="eastAsia"/>
        </w:rPr>
        <w:t>保护</w:t>
      </w:r>
      <w:r>
        <w:rPr>
          <w:rFonts w:hint="eastAsia"/>
        </w:rPr>
        <w:t>，不会被</w:t>
      </w:r>
      <w:r w:rsidRPr="00B712EA">
        <w:rPr>
          <w:rFonts w:hint="eastAsia"/>
        </w:rPr>
        <w:t>驱回</w:t>
      </w:r>
      <w:r>
        <w:rPr>
          <w:rFonts w:hint="eastAsia"/>
        </w:rPr>
        <w:t>。</w:t>
      </w:r>
      <w:r w:rsidRPr="00FF1075">
        <w:rPr>
          <w:rFonts w:hint="eastAsia"/>
        </w:rPr>
        <w:t>寻求庇护者</w:t>
      </w:r>
      <w:r>
        <w:rPr>
          <w:rFonts w:hint="eastAsia"/>
        </w:rPr>
        <w:t>还必须能够合法进入所涉</w:t>
      </w:r>
      <w:r w:rsidRPr="00FF1075">
        <w:rPr>
          <w:rFonts w:hint="eastAsia"/>
        </w:rPr>
        <w:t>第一庇护国并获得合法居留，并且寻求庇护者的人身完整和安全</w:t>
      </w:r>
      <w:r>
        <w:rPr>
          <w:rFonts w:hint="eastAsia"/>
        </w:rPr>
        <w:t>必须能在</w:t>
      </w:r>
      <w:r w:rsidRPr="00FF1075">
        <w:rPr>
          <w:rFonts w:hint="eastAsia"/>
        </w:rPr>
        <w:t>该国受到保护。保护的概念</w:t>
      </w:r>
      <w:r>
        <w:rPr>
          <w:rFonts w:hint="eastAsia"/>
        </w:rPr>
        <w:t>还包括提供一定的社会和经济条件</w:t>
      </w:r>
      <w:r w:rsidRPr="00FF1075">
        <w:rPr>
          <w:rFonts w:hint="eastAsia"/>
        </w:rPr>
        <w:t>，</w:t>
      </w:r>
      <w:r>
        <w:rPr>
          <w:rFonts w:hint="eastAsia"/>
        </w:rPr>
        <w:t>但不超过基本的生活条件</w:t>
      </w:r>
      <w:r w:rsidRPr="00FF1075">
        <w:rPr>
          <w:rFonts w:hint="eastAsia"/>
        </w:rPr>
        <w:t>。</w:t>
      </w:r>
      <w:r w:rsidRPr="000A69DD">
        <w:rPr>
          <w:rStyle w:val="FootnoteReference"/>
          <w:rFonts w:eastAsia="SimSun"/>
        </w:rPr>
        <w:footnoteReference w:id="10"/>
      </w:r>
      <w:r>
        <w:rPr>
          <w:rFonts w:ascii="SimSun" w:hAnsi="SimSun" w:cs="SimSun" w:hint="eastAsia"/>
          <w:color w:val="333333"/>
          <w:szCs w:val="21"/>
          <w:shd w:val="clear" w:color="auto" w:fill="FFFFFF"/>
        </w:rPr>
        <w:t>但是，不应要求第一庇护国让所涉寻求庇护者享有与本国公民完全相同的社会生活水准。保护概念的核心在于，寻求庇护者在进入第一庇护国和在该国居留时都必须享有人身安全。</w:t>
      </w:r>
    </w:p>
    <w:p w:rsidR="0021327C" w:rsidRPr="000A69DD" w:rsidRDefault="0021327C" w:rsidP="0021327C">
      <w:pPr>
        <w:pStyle w:val="SingleTxtGC"/>
      </w:pPr>
      <w:r w:rsidRPr="000A69DD">
        <w:t>4.6</w:t>
      </w:r>
      <w:r w:rsidR="00626D73">
        <w:t xml:space="preserve">  </w:t>
      </w:r>
      <w:r>
        <w:rPr>
          <w:rFonts w:hint="eastAsia"/>
        </w:rPr>
        <w:t>提交人声称自己和两名子女如果被遣返回意大利，就可能被迫流落街头、得不到住所和医疗，对此，缔约国提到了欧洲人权法院</w:t>
      </w:r>
      <w:r>
        <w:rPr>
          <w:rFonts w:hint="eastAsia"/>
        </w:rPr>
        <w:t>2013</w:t>
      </w:r>
      <w:r>
        <w:rPr>
          <w:rFonts w:hint="eastAsia"/>
        </w:rPr>
        <w:t>年</w:t>
      </w:r>
      <w:r>
        <w:rPr>
          <w:rFonts w:hint="eastAsia"/>
        </w:rPr>
        <w:t>4</w:t>
      </w:r>
      <w:r>
        <w:rPr>
          <w:rFonts w:hint="eastAsia"/>
        </w:rPr>
        <w:t>月</w:t>
      </w:r>
      <w:r>
        <w:rPr>
          <w:rFonts w:hint="eastAsia"/>
        </w:rPr>
        <w:t>2</w:t>
      </w:r>
      <w:r>
        <w:rPr>
          <w:rFonts w:hint="eastAsia"/>
        </w:rPr>
        <w:t>日就</w:t>
      </w:r>
      <w:r w:rsidRPr="00667AA3">
        <w:rPr>
          <w:rFonts w:eastAsia="楷体"/>
        </w:rPr>
        <w:t>Samsam Mohammad Hussein</w:t>
      </w:r>
      <w:r w:rsidRPr="00E12E22">
        <w:rPr>
          <w:rFonts w:ascii="STKaiti" w:eastAsia="STKaiti" w:hAnsi="STKaiti" w:hint="eastAsia"/>
          <w:szCs w:val="21"/>
        </w:rPr>
        <w:t>等人诉荷兰和意大利</w:t>
      </w:r>
      <w:r>
        <w:rPr>
          <w:rFonts w:hint="eastAsia"/>
        </w:rPr>
        <w:t>案可否受理问题作出的决定，法院在该决定中指出，意大利会向获得辅助保护的人员提供居留证，有效期三年，可由签发证件的属地委员会续期；该居留证还可转为意大利工作居留证，但所涉人员须在居留证过期之前申请换证，并须持有身份证件；持有辅助保护居留证的人员除其他外有权获得外国人旅行证件、就业、与家人团聚以及受益于意大利国内法律所规定的社会援助、医疗、社会住房和教育方面的一般性计划。</w:t>
      </w:r>
    </w:p>
    <w:p w:rsidR="0021327C" w:rsidRDefault="0021327C" w:rsidP="0021327C">
      <w:pPr>
        <w:pStyle w:val="SingleTxtGC"/>
      </w:pPr>
      <w:r w:rsidRPr="000A69DD">
        <w:t>4.7</w:t>
      </w:r>
      <w:r w:rsidR="00626D73">
        <w:t xml:space="preserve">  </w:t>
      </w:r>
      <w:r>
        <w:rPr>
          <w:rFonts w:hint="eastAsia"/>
        </w:rPr>
        <w:t>提交人已在意大利获得辅助保护，保护期到</w:t>
      </w:r>
      <w:r w:rsidRPr="00BA29C8">
        <w:t>2012</w:t>
      </w:r>
      <w:r w:rsidRPr="00BA29C8">
        <w:rPr>
          <w:rFonts w:hint="eastAsia"/>
        </w:rPr>
        <w:t>年</w:t>
      </w:r>
      <w:r w:rsidRPr="00BA29C8">
        <w:t>10</w:t>
      </w:r>
      <w:r w:rsidRPr="00BA29C8">
        <w:rPr>
          <w:rFonts w:hint="eastAsia"/>
        </w:rPr>
        <w:t>月</w:t>
      </w:r>
      <w:r w:rsidRPr="00BA29C8">
        <w:t>19</w:t>
      </w:r>
      <w:r w:rsidRPr="00BA29C8">
        <w:rPr>
          <w:rFonts w:hint="eastAsia"/>
        </w:rPr>
        <w:t>日</w:t>
      </w:r>
      <w:r>
        <w:rPr>
          <w:rFonts w:hint="eastAsia"/>
        </w:rPr>
        <w:t>。缔约国指出，没有任何依据认为提交人的居留证不会得到续期。</w:t>
      </w:r>
      <w:r w:rsidRPr="00BA29C8">
        <w:rPr>
          <w:rFonts w:hint="eastAsia"/>
        </w:rPr>
        <w:t>缔约国还指出，提交人</w:t>
      </w:r>
      <w:r>
        <w:rPr>
          <w:rFonts w:hint="eastAsia"/>
        </w:rPr>
        <w:t>主要援引的关于意大利收容条件的报告和其他背景材料只适用于寻求庇护者，包括根据《都柏林规则</w:t>
      </w:r>
      <w:r>
        <w:rPr>
          <w:rFonts w:hint="eastAsia"/>
        </w:rPr>
        <w:t>II</w:t>
      </w:r>
      <w:r>
        <w:rPr>
          <w:rFonts w:hint="eastAsia"/>
        </w:rPr>
        <w:t>》遣返回意大利的人员，但不适用于提交人这种已经在意大利获得辅助保护的人员。缔约国提到题为“意大利的庇护程序和收容</w:t>
      </w:r>
      <w:r w:rsidRPr="00DB7C6B">
        <w:rPr>
          <w:rFonts w:hint="eastAsia"/>
        </w:rPr>
        <w:t>条件”的报告，</w:t>
      </w:r>
      <w:r w:rsidRPr="000A69DD">
        <w:rPr>
          <w:rStyle w:val="FootnoteReference"/>
          <w:rFonts w:eastAsia="SimSun"/>
        </w:rPr>
        <w:footnoteReference w:id="11"/>
      </w:r>
      <w:r w:rsidR="00626D73">
        <w:rPr>
          <w:rFonts w:hint="eastAsia"/>
        </w:rPr>
        <w:t xml:space="preserve"> </w:t>
      </w:r>
      <w:r>
        <w:rPr>
          <w:rFonts w:hint="eastAsia"/>
        </w:rPr>
        <w:t>这篇报告显示，对于《</w:t>
      </w:r>
      <w:r w:rsidRPr="00DB7C6B">
        <w:rPr>
          <w:rFonts w:hint="eastAsia"/>
        </w:rPr>
        <w:t>都柏林</w:t>
      </w:r>
      <w:r>
        <w:rPr>
          <w:rFonts w:hint="eastAsia"/>
        </w:rPr>
        <w:t>规则》遣返人员，意大利通常会让他们从先前离境时所处的阶段开始继续进行庇护申请程序。大部分《都柏林规则》遣返人员在离开意大利前往其他欧洲国家之前似乎都已得到了意大利居留证。对于已被收留的难民，或者已得到辅助保护或因迫切人道主义理由而获得过居留证的人员，只要向主管的警方入境部门提出申请</w:t>
      </w:r>
      <w:r w:rsidRPr="00DB7C6B">
        <w:rPr>
          <w:rFonts w:hint="eastAsia"/>
        </w:rPr>
        <w:t>，</w:t>
      </w:r>
      <w:r>
        <w:rPr>
          <w:rFonts w:hint="eastAsia"/>
        </w:rPr>
        <w:t>居留证就可以续期。</w:t>
      </w:r>
    </w:p>
    <w:p w:rsidR="0021327C" w:rsidRPr="000A69DD" w:rsidRDefault="0021327C" w:rsidP="0021327C">
      <w:pPr>
        <w:pStyle w:val="SingleTxtGC"/>
      </w:pPr>
      <w:r w:rsidRPr="000A69DD">
        <w:t>4.8</w:t>
      </w:r>
      <w:r w:rsidR="00626D73">
        <w:t xml:space="preserve">  </w:t>
      </w:r>
      <w:r>
        <w:rPr>
          <w:rFonts w:hint="eastAsia"/>
        </w:rPr>
        <w:t>缔约国指出，欧洲人权</w:t>
      </w:r>
      <w:r w:rsidRPr="00C31E43">
        <w:rPr>
          <w:rFonts w:hint="eastAsia"/>
        </w:rPr>
        <w:t>法院还</w:t>
      </w:r>
      <w:r>
        <w:rPr>
          <w:rFonts w:hint="eastAsia"/>
        </w:rPr>
        <w:t>曾表示</w:t>
      </w:r>
      <w:r w:rsidRPr="000A69DD">
        <w:rPr>
          <w:rStyle w:val="FootnoteReference"/>
          <w:rFonts w:eastAsia="SimSun"/>
        </w:rPr>
        <w:footnoteReference w:id="12"/>
      </w:r>
      <w:r w:rsidRPr="00C31E43">
        <w:rPr>
          <w:rFonts w:hint="eastAsia"/>
        </w:rPr>
        <w:t>，</w:t>
      </w:r>
      <w:r>
        <w:rPr>
          <w:rFonts w:hint="eastAsia"/>
        </w:rPr>
        <w:t>必须从严评估是否有充分理由认为申请人面临着真实风险，有可能遭受</w:t>
      </w:r>
      <w:r w:rsidRPr="00C31E43">
        <w:rPr>
          <w:rFonts w:hint="eastAsia"/>
        </w:rPr>
        <w:t>违反</w:t>
      </w:r>
      <w:r w:rsidRPr="00C47058">
        <w:rPr>
          <w:rFonts w:hint="eastAsia"/>
        </w:rPr>
        <w:t>《保护人权与基本自由公约》</w:t>
      </w:r>
      <w:r w:rsidRPr="00C47058">
        <w:t>(</w:t>
      </w:r>
      <w:r w:rsidRPr="00C47058">
        <w:rPr>
          <w:rFonts w:hint="eastAsia"/>
        </w:rPr>
        <w:t>《欧洲人权公约》</w:t>
      </w:r>
      <w:r w:rsidRPr="00C47058">
        <w:t>)</w:t>
      </w:r>
      <w:r w:rsidRPr="00C31E43">
        <w:rPr>
          <w:rFonts w:hint="eastAsia"/>
        </w:rPr>
        <w:t>第</w:t>
      </w:r>
      <w:r w:rsidRPr="00C31E43">
        <w:t>3</w:t>
      </w:r>
      <w:r w:rsidRPr="00C31E43">
        <w:rPr>
          <w:rFonts w:hint="eastAsia"/>
        </w:rPr>
        <w:t>条的待遇</w:t>
      </w:r>
      <w:r>
        <w:rPr>
          <w:rFonts w:hint="eastAsia"/>
        </w:rPr>
        <w:t>，并且这种评估</w:t>
      </w:r>
      <w:r w:rsidRPr="00C31E43">
        <w:rPr>
          <w:rFonts w:hint="eastAsia"/>
        </w:rPr>
        <w:t>不可避免地要求法院对照该条规定的标准评估</w:t>
      </w:r>
      <w:r>
        <w:rPr>
          <w:rFonts w:hint="eastAsia"/>
        </w:rPr>
        <w:t>收容</w:t>
      </w:r>
      <w:r w:rsidRPr="00C31E43">
        <w:rPr>
          <w:rFonts w:hint="eastAsia"/>
        </w:rPr>
        <w:t>国的条件。</w:t>
      </w:r>
      <w:r>
        <w:rPr>
          <w:rFonts w:hint="eastAsia"/>
        </w:rPr>
        <w:t>该</w:t>
      </w:r>
      <w:r w:rsidRPr="00EA5294">
        <w:rPr>
          <w:rFonts w:hint="eastAsia"/>
        </w:rPr>
        <w:t>法院的结论是，</w:t>
      </w:r>
      <w:r w:rsidRPr="000A69DD">
        <w:rPr>
          <w:rStyle w:val="FootnoteReference"/>
          <w:rFonts w:eastAsia="SimSun"/>
        </w:rPr>
        <w:footnoteReference w:id="13"/>
      </w:r>
      <w:r w:rsidR="00626D73">
        <w:rPr>
          <w:rFonts w:hint="eastAsia"/>
        </w:rPr>
        <w:t xml:space="preserve"> </w:t>
      </w:r>
      <w:r>
        <w:rPr>
          <w:rFonts w:hint="eastAsia"/>
        </w:rPr>
        <w:t>有关人员在遣返国的经济状况比在驱逐国差，并不足以构成</w:t>
      </w:r>
      <w:r w:rsidRPr="00EA5294">
        <w:rPr>
          <w:rFonts w:hint="eastAsia"/>
        </w:rPr>
        <w:t>第</w:t>
      </w:r>
      <w:r w:rsidRPr="00EA5294">
        <w:t>3</w:t>
      </w:r>
      <w:r w:rsidRPr="00EA5294">
        <w:rPr>
          <w:rFonts w:hint="eastAsia"/>
        </w:rPr>
        <w:t>条所规定的虐待，第</w:t>
      </w:r>
      <w:r w:rsidRPr="00EA5294">
        <w:t>3</w:t>
      </w:r>
      <w:r>
        <w:rPr>
          <w:rFonts w:hint="eastAsia"/>
        </w:rPr>
        <w:t>条不得被解读为缔约国有义务为其管辖范围内的每个人提供住所</w:t>
      </w:r>
      <w:r w:rsidRPr="00EA5294">
        <w:rPr>
          <w:rFonts w:hint="eastAsia"/>
        </w:rPr>
        <w:t>；</w:t>
      </w:r>
      <w:r>
        <w:rPr>
          <w:rFonts w:hint="eastAsia"/>
        </w:rPr>
        <w:t>该条也并未规定任何资助</w:t>
      </w:r>
      <w:r w:rsidRPr="0098716E">
        <w:rPr>
          <w:rFonts w:hint="eastAsia"/>
        </w:rPr>
        <w:t>难民</w:t>
      </w:r>
      <w:r>
        <w:rPr>
          <w:rFonts w:hint="eastAsia"/>
        </w:rPr>
        <w:t>使之得以维持特定生活水准的一般性</w:t>
      </w:r>
      <w:r w:rsidRPr="0098716E">
        <w:rPr>
          <w:rFonts w:hint="eastAsia"/>
        </w:rPr>
        <w:t>义务。</w:t>
      </w:r>
      <w:r>
        <w:rPr>
          <w:rFonts w:hint="eastAsia"/>
        </w:rPr>
        <w:t>法院指出，面临驱逐的外国人原则上无权</w:t>
      </w:r>
      <w:r w:rsidRPr="009A1BFD">
        <w:rPr>
          <w:rFonts w:hint="eastAsia"/>
        </w:rPr>
        <w:t>留在一国领土内，</w:t>
      </w:r>
      <w:r>
        <w:rPr>
          <w:rFonts w:hint="eastAsia"/>
        </w:rPr>
        <w:t>也</w:t>
      </w:r>
      <w:r w:rsidRPr="009A1BFD">
        <w:rPr>
          <w:rFonts w:hint="eastAsia"/>
        </w:rPr>
        <w:t>无权继续享受驱逐国提供的医疗、社会或其他形式的援助和服务。</w:t>
      </w:r>
      <w:r>
        <w:rPr>
          <w:rFonts w:hint="eastAsia"/>
        </w:rPr>
        <w:t>据此，法院得出结论，除非有极其迫切的人道主义理由，否则遣送后申请人的物质和社会生活条件将显著下降这一事实并不构成反对遣送的</w:t>
      </w:r>
      <w:r w:rsidRPr="00BE6B39">
        <w:rPr>
          <w:rFonts w:hint="eastAsia"/>
        </w:rPr>
        <w:t>充分理由。</w:t>
      </w:r>
    </w:p>
    <w:p w:rsidR="0021327C" w:rsidRPr="000A69DD" w:rsidRDefault="0021327C" w:rsidP="0021327C">
      <w:pPr>
        <w:pStyle w:val="SingleTxtGC"/>
      </w:pPr>
      <w:r w:rsidRPr="000A69DD">
        <w:t>4.9</w:t>
      </w:r>
      <w:r w:rsidR="00626D73">
        <w:t xml:space="preserve">  </w:t>
      </w:r>
      <w:r>
        <w:rPr>
          <w:rFonts w:hint="eastAsia"/>
        </w:rPr>
        <w:t>关于意大利</w:t>
      </w:r>
      <w:r w:rsidRPr="00E8768B">
        <w:rPr>
          <w:rFonts w:hint="eastAsia"/>
        </w:rPr>
        <w:t>的</w:t>
      </w:r>
      <w:r>
        <w:rPr>
          <w:rFonts w:hint="eastAsia"/>
        </w:rPr>
        <w:t>生活</w:t>
      </w:r>
      <w:r w:rsidRPr="00E8768B">
        <w:rPr>
          <w:rFonts w:hint="eastAsia"/>
        </w:rPr>
        <w:t>条件，</w:t>
      </w:r>
      <w:r>
        <w:rPr>
          <w:rFonts w:hint="eastAsia"/>
        </w:rPr>
        <w:t>欧洲人权法院</w:t>
      </w:r>
      <w:r w:rsidRPr="00E8768B">
        <w:rPr>
          <w:rFonts w:hint="eastAsia"/>
        </w:rPr>
        <w:t>考虑</w:t>
      </w:r>
      <w:r>
        <w:rPr>
          <w:rFonts w:hint="eastAsia"/>
        </w:rPr>
        <w:t>了多篇</w:t>
      </w:r>
      <w:r w:rsidRPr="00E8768B">
        <w:rPr>
          <w:rFonts w:hint="eastAsia"/>
        </w:rPr>
        <w:t>政府与非政府组织的报告，</w:t>
      </w:r>
      <w:r>
        <w:rPr>
          <w:rFonts w:hint="eastAsia"/>
        </w:rPr>
        <w:t>认为“在意大利，对于寻求庇护者、已被收留的难民以及因国际保护或</w:t>
      </w:r>
      <w:r w:rsidRPr="00E8768B">
        <w:rPr>
          <w:rFonts w:hint="eastAsia"/>
        </w:rPr>
        <w:t>人道主义目的</w:t>
      </w:r>
      <w:r>
        <w:rPr>
          <w:rFonts w:hint="eastAsia"/>
        </w:rPr>
        <w:t>而获得</w:t>
      </w:r>
      <w:r w:rsidRPr="00E8768B">
        <w:rPr>
          <w:rFonts w:hint="eastAsia"/>
        </w:rPr>
        <w:t>居留证的</w:t>
      </w:r>
      <w:r>
        <w:rPr>
          <w:rFonts w:hint="eastAsia"/>
        </w:rPr>
        <w:t>外国人，他们的总体处境和生活条件或许显现出一些不足，但并未发现</w:t>
      </w:r>
      <w:r w:rsidRPr="00667AA3">
        <w:rPr>
          <w:rFonts w:eastAsia="楷体"/>
        </w:rPr>
        <w:t>M.S.S.</w:t>
      </w:r>
      <w:r w:rsidRPr="00E12E22">
        <w:rPr>
          <w:rFonts w:ascii="STKaiti" w:eastAsia="STKaiti" w:hAnsi="STKaiti" w:hint="eastAsia"/>
        </w:rPr>
        <w:t>诉比利时和希腊</w:t>
      </w:r>
      <w:r>
        <w:rPr>
          <w:rFonts w:hint="eastAsia"/>
        </w:rPr>
        <w:t>案的情况</w:t>
      </w:r>
      <w:r w:rsidRPr="001E7DF5">
        <w:rPr>
          <w:rFonts w:hint="eastAsia"/>
        </w:rPr>
        <w:t>，即</w:t>
      </w:r>
      <w:r>
        <w:rPr>
          <w:rFonts w:hint="eastAsia"/>
        </w:rPr>
        <w:t>整个系统无法向</w:t>
      </w:r>
      <w:r w:rsidRPr="00E8768B">
        <w:rPr>
          <w:rFonts w:hint="eastAsia"/>
        </w:rPr>
        <w:t>身为特别弱势群体成员的寻求庇护者</w:t>
      </w:r>
      <w:r>
        <w:rPr>
          <w:rFonts w:hint="eastAsia"/>
        </w:rPr>
        <w:t>提供支持和收容设施</w:t>
      </w:r>
      <w:r w:rsidRPr="00E8768B">
        <w:rPr>
          <w:rFonts w:hint="eastAsia"/>
        </w:rPr>
        <w:t>。</w:t>
      </w:r>
      <w:r>
        <w:rPr>
          <w:rFonts w:hint="eastAsia"/>
        </w:rPr>
        <w:t>”</w:t>
      </w:r>
      <w:r w:rsidRPr="000A69DD">
        <w:rPr>
          <w:rStyle w:val="FootnoteReference"/>
          <w:rFonts w:eastAsia="SimSun"/>
        </w:rPr>
        <w:footnoteReference w:id="14"/>
      </w:r>
    </w:p>
    <w:p w:rsidR="0021327C" w:rsidRDefault="0021327C" w:rsidP="0021327C">
      <w:pPr>
        <w:pStyle w:val="SingleTxtGC"/>
      </w:pPr>
      <w:r w:rsidRPr="000A69DD">
        <w:t>4.10</w:t>
      </w:r>
      <w:r w:rsidR="00626D73">
        <w:t xml:space="preserve">  </w:t>
      </w:r>
      <w:r w:rsidRPr="000B64E6">
        <w:rPr>
          <w:rFonts w:hint="eastAsia"/>
        </w:rPr>
        <w:t>关于提交人及其未成年</w:t>
      </w:r>
      <w:r>
        <w:rPr>
          <w:rFonts w:hint="eastAsia"/>
        </w:rPr>
        <w:t>儿子</w:t>
      </w:r>
      <w:r w:rsidRPr="000B64E6">
        <w:rPr>
          <w:rFonts w:hint="eastAsia"/>
        </w:rPr>
        <w:t>的健康状况，缔约国</w:t>
      </w:r>
      <w:r>
        <w:rPr>
          <w:rFonts w:hint="eastAsia"/>
        </w:rPr>
        <w:t>认为，根据现有的背景信息</w:t>
      </w:r>
      <w:r w:rsidRPr="000B64E6">
        <w:rPr>
          <w:rFonts w:hint="eastAsia"/>
        </w:rPr>
        <w:t>，必</w:t>
      </w:r>
      <w:r>
        <w:rPr>
          <w:rFonts w:hint="eastAsia"/>
        </w:rPr>
        <w:t>定会</w:t>
      </w:r>
      <w:r w:rsidRPr="000B64E6">
        <w:rPr>
          <w:rFonts w:hint="eastAsia"/>
        </w:rPr>
        <w:t>假定</w:t>
      </w:r>
      <w:r>
        <w:rPr>
          <w:rFonts w:hint="eastAsia"/>
        </w:rPr>
        <w:t>提交人一家在意大利能够获得医疗服务。此外，提交人在</w:t>
      </w:r>
      <w:r>
        <w:rPr>
          <w:rFonts w:hint="eastAsia"/>
        </w:rPr>
        <w:t>2014</w:t>
      </w:r>
      <w:r>
        <w:rPr>
          <w:rFonts w:hint="eastAsia"/>
        </w:rPr>
        <w:t>年</w:t>
      </w:r>
      <w:r>
        <w:rPr>
          <w:rFonts w:hint="eastAsia"/>
        </w:rPr>
        <w:t>8</w:t>
      </w:r>
      <w:r>
        <w:rPr>
          <w:rFonts w:hint="eastAsia"/>
        </w:rPr>
        <w:t>月</w:t>
      </w:r>
      <w:r>
        <w:rPr>
          <w:rFonts w:hint="eastAsia"/>
        </w:rPr>
        <w:t>14</w:t>
      </w:r>
      <w:r>
        <w:rPr>
          <w:rFonts w:hint="eastAsia"/>
        </w:rPr>
        <w:t>日接受难民上诉委员会听证时曾表示她因精神健康问题在意大利接受过治疗和药品，并且看过</w:t>
      </w:r>
      <w:r w:rsidRPr="000B64E6">
        <w:rPr>
          <w:rFonts w:hint="eastAsia"/>
        </w:rPr>
        <w:t>精神科医生。</w:t>
      </w:r>
      <w:r w:rsidRPr="000B64E6">
        <w:t>2015</w:t>
      </w:r>
      <w:r w:rsidRPr="000B64E6">
        <w:rPr>
          <w:rFonts w:hint="eastAsia"/>
        </w:rPr>
        <w:t>年</w:t>
      </w:r>
      <w:r w:rsidRPr="000B64E6">
        <w:t>1</w:t>
      </w:r>
      <w:r w:rsidRPr="000B64E6">
        <w:rPr>
          <w:rFonts w:hint="eastAsia"/>
        </w:rPr>
        <w:t>月</w:t>
      </w:r>
      <w:r w:rsidRPr="000B64E6">
        <w:t>15</w:t>
      </w:r>
      <w:r>
        <w:rPr>
          <w:rFonts w:hint="eastAsia"/>
        </w:rPr>
        <w:t>日，难民上诉委员会要求提交人提供额外的病历佐证。作为回应，</w:t>
      </w:r>
      <w:r w:rsidRPr="000B64E6">
        <w:rPr>
          <w:rFonts w:hint="eastAsia"/>
        </w:rPr>
        <w:t>提交人于</w:t>
      </w:r>
      <w:r w:rsidRPr="000B64E6">
        <w:t>2015</w:t>
      </w:r>
      <w:r w:rsidRPr="000B64E6">
        <w:rPr>
          <w:rFonts w:hint="eastAsia"/>
        </w:rPr>
        <w:t>年</w:t>
      </w:r>
      <w:r w:rsidRPr="000B64E6">
        <w:t>6</w:t>
      </w:r>
      <w:r w:rsidRPr="000B64E6">
        <w:rPr>
          <w:rFonts w:hint="eastAsia"/>
        </w:rPr>
        <w:t>月</w:t>
      </w:r>
      <w:r w:rsidRPr="000B64E6">
        <w:t>14</w:t>
      </w:r>
      <w:r>
        <w:rPr>
          <w:rFonts w:hint="eastAsia"/>
        </w:rPr>
        <w:t>日再次提交了初次申诉所附</w:t>
      </w:r>
      <w:r w:rsidRPr="000B64E6">
        <w:rPr>
          <w:rFonts w:hint="eastAsia"/>
        </w:rPr>
        <w:t>的病历。</w:t>
      </w:r>
      <w:r>
        <w:rPr>
          <w:rFonts w:hint="eastAsia"/>
        </w:rPr>
        <w:t>提交人律师</w:t>
      </w:r>
      <w:r>
        <w:rPr>
          <w:rFonts w:hint="eastAsia"/>
        </w:rPr>
        <w:t>2014</w:t>
      </w:r>
      <w:r>
        <w:rPr>
          <w:rFonts w:hint="eastAsia"/>
        </w:rPr>
        <w:t>年</w:t>
      </w:r>
      <w:r>
        <w:rPr>
          <w:rFonts w:hint="eastAsia"/>
        </w:rPr>
        <w:t>7</w:t>
      </w:r>
      <w:r>
        <w:rPr>
          <w:rFonts w:hint="eastAsia"/>
        </w:rPr>
        <w:t>月</w:t>
      </w:r>
      <w:r>
        <w:rPr>
          <w:rFonts w:hint="eastAsia"/>
        </w:rPr>
        <w:t>2</w:t>
      </w:r>
      <w:r>
        <w:rPr>
          <w:rFonts w:hint="eastAsia"/>
        </w:rPr>
        <w:t>日提交难民上诉委员会的简报也显示，提交人曾向律师表示，“她先前曾被告知，她儿子的两片心瓣并未正常闭合，但在丹麦进行检查后发现，现在心瓣功能似乎已恢复正常”。</w:t>
      </w:r>
    </w:p>
    <w:p w:rsidR="0021327C" w:rsidRDefault="0021327C" w:rsidP="0021327C">
      <w:pPr>
        <w:pStyle w:val="SingleTxtGC"/>
      </w:pPr>
      <w:r w:rsidRPr="000A69DD">
        <w:t>4.11</w:t>
      </w:r>
      <w:r w:rsidR="00626D73">
        <w:t xml:space="preserve">  </w:t>
      </w:r>
      <w:r w:rsidRPr="0094164A">
        <w:rPr>
          <w:rFonts w:hint="eastAsia"/>
        </w:rPr>
        <w:t>缔约国认为，</w:t>
      </w:r>
      <w:r w:rsidRPr="00667AA3">
        <w:rPr>
          <w:rFonts w:eastAsia="楷体"/>
        </w:rPr>
        <w:t>Tarakhel</w:t>
      </w:r>
      <w:r w:rsidRPr="00E12E22">
        <w:rPr>
          <w:rFonts w:asciiTheme="majorEastAsia" w:eastAsiaTheme="majorEastAsia" w:hAnsiTheme="majorEastAsia" w:hint="eastAsia"/>
        </w:rPr>
        <w:t>案</w:t>
      </w:r>
      <w:r>
        <w:rPr>
          <w:rFonts w:hint="eastAsia"/>
        </w:rPr>
        <w:t>判决涉及一个在意大利拥有寻求庇护者身份的家庭，该案判决</w:t>
      </w:r>
      <w:r w:rsidRPr="000A69DD">
        <w:rPr>
          <w:rStyle w:val="FootnoteReference"/>
          <w:rFonts w:eastAsia="SimSun"/>
        </w:rPr>
        <w:footnoteReference w:id="15"/>
      </w:r>
      <w:r w:rsidR="00626D73">
        <w:t xml:space="preserve"> </w:t>
      </w:r>
      <w:r>
        <w:rPr>
          <w:rFonts w:hint="eastAsia"/>
        </w:rPr>
        <w:t>并未偏离以往关于持有意大利居住证的个人和家庭的判例法的调查结论，</w:t>
      </w:r>
      <w:r w:rsidRPr="00667AA3">
        <w:rPr>
          <w:rFonts w:eastAsia="楷体"/>
        </w:rPr>
        <w:t xml:space="preserve"> Mohammed Hussein</w:t>
      </w:r>
      <w:r w:rsidRPr="00E12E22">
        <w:rPr>
          <w:rFonts w:ascii="STKaiti" w:eastAsia="STKaiti" w:hAnsi="STKaiti" w:hint="eastAsia"/>
        </w:rPr>
        <w:t>等人诉荷兰和意大利</w:t>
      </w:r>
      <w:r>
        <w:rPr>
          <w:rFonts w:hint="eastAsia"/>
        </w:rPr>
        <w:t>等案体现了这些结论。因此，缔约国认为，不能从</w:t>
      </w:r>
      <w:r w:rsidRPr="00667AA3">
        <w:rPr>
          <w:rFonts w:eastAsia="楷体"/>
        </w:rPr>
        <w:t>Tarakhel</w:t>
      </w:r>
      <w:r>
        <w:rPr>
          <w:rFonts w:hint="eastAsia"/>
        </w:rPr>
        <w:t>案的判决得出以下推断，即各成员国在遣返已获得意大利居留权</w:t>
      </w:r>
      <w:r w:rsidRPr="003557C0">
        <w:rPr>
          <w:rFonts w:hint="eastAsia"/>
        </w:rPr>
        <w:t>的需要保护的个人或家庭之前</w:t>
      </w:r>
      <w:r>
        <w:rPr>
          <w:rFonts w:hint="eastAsia"/>
        </w:rPr>
        <w:t>，必须从</w:t>
      </w:r>
      <w:r w:rsidRPr="003557C0">
        <w:rPr>
          <w:rFonts w:hint="eastAsia"/>
        </w:rPr>
        <w:t>意大利当局</w:t>
      </w:r>
      <w:r>
        <w:rPr>
          <w:rFonts w:hint="eastAsia"/>
        </w:rPr>
        <w:t>获得针对个人的保证</w:t>
      </w:r>
      <w:r w:rsidRPr="003557C0">
        <w:rPr>
          <w:rFonts w:hint="eastAsia"/>
        </w:rPr>
        <w:t>。</w:t>
      </w:r>
    </w:p>
    <w:p w:rsidR="0021327C" w:rsidRPr="000A69DD" w:rsidRDefault="0021327C" w:rsidP="0021327C">
      <w:pPr>
        <w:pStyle w:val="SingleTxtGC"/>
      </w:pPr>
      <w:r w:rsidRPr="000A69DD">
        <w:t>4.12</w:t>
      </w:r>
      <w:r w:rsidR="00626D73">
        <w:t xml:space="preserve">  </w:t>
      </w:r>
      <w:r>
        <w:rPr>
          <w:rFonts w:hint="eastAsia"/>
        </w:rPr>
        <w:t>在这方面，缔约国重申，从</w:t>
      </w:r>
      <w:r w:rsidRPr="00667AA3">
        <w:rPr>
          <w:rFonts w:eastAsia="楷体"/>
        </w:rPr>
        <w:t>Samsam Mohammed Hussein</w:t>
      </w:r>
      <w:r w:rsidRPr="00E12E22">
        <w:rPr>
          <w:rFonts w:ascii="STKaiti" w:eastAsia="STKaiti" w:hAnsi="STKaiti" w:hint="eastAsia"/>
        </w:rPr>
        <w:t>等人诉荷兰和意大利</w:t>
      </w:r>
      <w:r w:rsidRPr="005E29B1">
        <w:rPr>
          <w:rFonts w:hint="eastAsia"/>
        </w:rPr>
        <w:t>案</w:t>
      </w:r>
      <w:r>
        <w:rPr>
          <w:rFonts w:hint="eastAsia"/>
        </w:rPr>
        <w:t>的决定</w:t>
      </w:r>
      <w:r w:rsidRPr="005E29B1">
        <w:rPr>
          <w:rFonts w:hint="eastAsia"/>
        </w:rPr>
        <w:t>来看，</w:t>
      </w:r>
      <w:r>
        <w:rPr>
          <w:rFonts w:hint="eastAsia"/>
        </w:rPr>
        <w:t>在意大利被承认为难民或获得辅助保护的人员有权受益于</w:t>
      </w:r>
      <w:r w:rsidRPr="006301FE">
        <w:rPr>
          <w:rFonts w:hint="eastAsia"/>
        </w:rPr>
        <w:t>意大利国内法所规定的社会援助、医疗、社会住房和教育方面的一般性计划。</w:t>
      </w:r>
      <w:r>
        <w:rPr>
          <w:rFonts w:hint="eastAsia"/>
        </w:rPr>
        <w:t>因此，《公约》第七条并不妨碍缔约国</w:t>
      </w:r>
      <w:r w:rsidRPr="00A46B12">
        <w:rPr>
          <w:rFonts w:hint="eastAsia"/>
        </w:rPr>
        <w:t>对提交人及其两名子女执行</w:t>
      </w:r>
      <w:r>
        <w:rPr>
          <w:rFonts w:hint="eastAsia"/>
        </w:rPr>
        <w:t>《都柏林规则</w:t>
      </w:r>
      <w:r>
        <w:rPr>
          <w:rFonts w:hint="eastAsia"/>
        </w:rPr>
        <w:t>II</w:t>
      </w:r>
      <w:r>
        <w:rPr>
          <w:rFonts w:hint="eastAsia"/>
        </w:rPr>
        <w:t>》</w:t>
      </w:r>
      <w:r w:rsidRPr="00A46B12">
        <w:rPr>
          <w:rFonts w:hint="eastAsia"/>
        </w:rPr>
        <w:t>。</w:t>
      </w:r>
    </w:p>
    <w:p w:rsidR="0021327C" w:rsidRPr="00667AA3" w:rsidRDefault="0021327C" w:rsidP="00626D73">
      <w:pPr>
        <w:pStyle w:val="H23GC"/>
        <w:rPr>
          <w:b/>
        </w:rPr>
      </w:pPr>
      <w:r w:rsidRPr="00667AA3">
        <w:tab/>
      </w:r>
      <w:r w:rsidRPr="00667AA3">
        <w:tab/>
      </w:r>
      <w:r w:rsidRPr="00667AA3">
        <w:rPr>
          <w:rFonts w:hint="eastAsia"/>
        </w:rPr>
        <w:t>提交人对缔约国意见的评论</w:t>
      </w:r>
    </w:p>
    <w:p w:rsidR="0021327C" w:rsidRPr="000A69DD" w:rsidRDefault="0021327C" w:rsidP="0021327C">
      <w:pPr>
        <w:pStyle w:val="SingleTxtGC"/>
      </w:pPr>
      <w:r w:rsidRPr="000A69DD">
        <w:t>5.1</w:t>
      </w:r>
      <w:r w:rsidR="00626D73">
        <w:t xml:space="preserve">  </w:t>
      </w:r>
      <w:r>
        <w:rPr>
          <w:rFonts w:hint="eastAsia"/>
        </w:rPr>
        <w:t>2015</w:t>
      </w:r>
      <w:r>
        <w:rPr>
          <w:rFonts w:hint="eastAsia"/>
        </w:rPr>
        <w:t>年</w:t>
      </w:r>
      <w:r>
        <w:rPr>
          <w:rFonts w:hint="eastAsia"/>
        </w:rPr>
        <w:t>8</w:t>
      </w:r>
      <w:r>
        <w:rPr>
          <w:rFonts w:hint="eastAsia"/>
        </w:rPr>
        <w:t>月</w:t>
      </w:r>
      <w:r>
        <w:rPr>
          <w:rFonts w:hint="eastAsia"/>
        </w:rPr>
        <w:t>21</w:t>
      </w:r>
      <w:r>
        <w:rPr>
          <w:rFonts w:hint="eastAsia"/>
        </w:rPr>
        <w:t>日，提交人提交了对缔约国意见的评论。她坚称，寻求庇护者和像她这种辅助保护受益人在意大利的生活水平类似，因为该国不具备有效的融入计划。寻求庇护者和辅助保护受益人在寻找基本住房、食物和使用公共卫生设施方面常常面临相同的严重困难。</w:t>
      </w:r>
      <w:r w:rsidRPr="000A69DD">
        <w:rPr>
          <w:rStyle w:val="FootnoteReference"/>
          <w:rFonts w:eastAsia="SimSun"/>
        </w:rPr>
        <w:footnoteReference w:id="16"/>
      </w:r>
      <w:r>
        <w:t xml:space="preserve"> </w:t>
      </w:r>
      <w:r w:rsidRPr="002A2954">
        <w:rPr>
          <w:rFonts w:hint="eastAsia"/>
        </w:rPr>
        <w:t>提交人</w:t>
      </w:r>
      <w:r>
        <w:rPr>
          <w:rFonts w:hint="eastAsia"/>
        </w:rPr>
        <w:t>提到</w:t>
      </w:r>
      <w:r w:rsidRPr="002A2954">
        <w:rPr>
          <w:rFonts w:hint="eastAsia"/>
        </w:rPr>
        <w:t>耶稣</w:t>
      </w:r>
      <w:r>
        <w:rPr>
          <w:rFonts w:hint="eastAsia"/>
        </w:rPr>
        <w:t>会难民服务社</w:t>
      </w:r>
      <w:r>
        <w:rPr>
          <w:rFonts w:hint="eastAsia"/>
        </w:rPr>
        <w:t>2013</w:t>
      </w:r>
      <w:r>
        <w:rPr>
          <w:rFonts w:hint="eastAsia"/>
        </w:rPr>
        <w:t>年的报告，报告</w:t>
      </w:r>
      <w:r w:rsidRPr="002A2954">
        <w:rPr>
          <w:rFonts w:hint="eastAsia"/>
        </w:rPr>
        <w:t>指出</w:t>
      </w:r>
      <w:r>
        <w:rPr>
          <w:rFonts w:hint="eastAsia"/>
        </w:rPr>
        <w:t>，真正的问题在于那些已得到某种保护又被遣返回意大利的人；他们在</w:t>
      </w:r>
      <w:r w:rsidRPr="002A2954">
        <w:rPr>
          <w:rFonts w:hint="eastAsia"/>
        </w:rPr>
        <w:t>初次抵达</w:t>
      </w:r>
      <w:r>
        <w:rPr>
          <w:rFonts w:hint="eastAsia"/>
        </w:rPr>
        <w:t>意大利</w:t>
      </w:r>
      <w:r w:rsidRPr="002A2954">
        <w:rPr>
          <w:rFonts w:hint="eastAsia"/>
        </w:rPr>
        <w:t>时可能</w:t>
      </w:r>
      <w:r>
        <w:rPr>
          <w:rFonts w:hint="eastAsia"/>
        </w:rPr>
        <w:t>已在至少一个收容场所居住过，但如果在规定时间之前自愿离开，就不再有权入住政府的寻求庇护者收容</w:t>
      </w:r>
      <w:r w:rsidRPr="002A2954">
        <w:rPr>
          <w:rFonts w:hint="eastAsia"/>
        </w:rPr>
        <w:t>中心。</w:t>
      </w:r>
      <w:r w:rsidRPr="000A69DD">
        <w:rPr>
          <w:rStyle w:val="FootnoteReference"/>
          <w:rFonts w:eastAsia="SimSun"/>
        </w:rPr>
        <w:footnoteReference w:id="17"/>
      </w:r>
    </w:p>
    <w:p w:rsidR="0021327C" w:rsidRPr="000A69DD" w:rsidRDefault="0021327C" w:rsidP="0021327C">
      <w:pPr>
        <w:pStyle w:val="SingleTxtGC"/>
      </w:pPr>
      <w:r w:rsidRPr="000A69DD">
        <w:t>5.2</w:t>
      </w:r>
      <w:r w:rsidR="00626D73">
        <w:t xml:space="preserve">  </w:t>
      </w:r>
      <w:r>
        <w:rPr>
          <w:rFonts w:hint="eastAsia"/>
        </w:rPr>
        <w:t>提交人并不否认她和子女能够合法地前往意大利并在该国居留。是否存在驱回风险并不是问题所在。现有资料显示，在意大利，有大量难民由于该国收容能力不足而没有住宿。因此，现在的问题是提交人会得不到适当的住房和适足的医疗救治，她和子女将生活条件不达标、得不到当局的社会援助，也无望找到持久的人道主义解决办法。</w:t>
      </w:r>
    </w:p>
    <w:p w:rsidR="0021327C" w:rsidRPr="00B23674" w:rsidRDefault="0021327C" w:rsidP="0021327C">
      <w:pPr>
        <w:pStyle w:val="SingleTxtGC"/>
      </w:pPr>
      <w:r w:rsidRPr="000A69DD">
        <w:t>5.3</w:t>
      </w:r>
      <w:r w:rsidR="00626D73">
        <w:t xml:space="preserve">  </w:t>
      </w:r>
      <w:r>
        <w:rPr>
          <w:rFonts w:hint="eastAsia"/>
        </w:rPr>
        <w:t>提交人还对缔约国所援引的对欧洲人权法院判例的解释提出了质疑。提交人坚称，尤其是在</w:t>
      </w:r>
      <w:r w:rsidRPr="00667AA3">
        <w:rPr>
          <w:rFonts w:eastAsia="楷体"/>
        </w:rPr>
        <w:t>Samsam</w:t>
      </w:r>
      <w:r>
        <w:rPr>
          <w:rFonts w:hint="eastAsia"/>
        </w:rPr>
        <w:t>案中</w:t>
      </w:r>
      <w:r w:rsidRPr="000A69DD">
        <w:rPr>
          <w:rStyle w:val="FootnoteReference"/>
          <w:rFonts w:eastAsia="SimSun"/>
        </w:rPr>
        <w:footnoteReference w:id="18"/>
      </w:r>
      <w:r>
        <w:rPr>
          <w:rFonts w:hint="eastAsia"/>
        </w:rPr>
        <w:t>，该法院提供的关于寻求庇护者和难民收容条件的信息不符合</w:t>
      </w:r>
      <w:r w:rsidRPr="00B23674">
        <w:rPr>
          <w:rFonts w:hint="eastAsia"/>
        </w:rPr>
        <w:t>联合国难民事务高级专员公署</w:t>
      </w:r>
      <w:r>
        <w:rPr>
          <w:rFonts w:hint="eastAsia"/>
        </w:rPr>
        <w:t>(</w:t>
      </w:r>
      <w:r>
        <w:rPr>
          <w:rFonts w:hint="eastAsia"/>
        </w:rPr>
        <w:t>难民署</w:t>
      </w:r>
      <w:r>
        <w:rPr>
          <w:rFonts w:hint="eastAsia"/>
        </w:rPr>
        <w:t>)</w:t>
      </w:r>
      <w:r>
        <w:rPr>
          <w:rFonts w:hint="eastAsia"/>
        </w:rPr>
        <w:t>和非政府组织的调查结果。另外，本案与</w:t>
      </w:r>
      <w:r w:rsidRPr="00667AA3">
        <w:rPr>
          <w:rFonts w:eastAsia="楷体"/>
        </w:rPr>
        <w:t>Samsam</w:t>
      </w:r>
      <w:r>
        <w:rPr>
          <w:rFonts w:hint="eastAsia"/>
        </w:rPr>
        <w:t>案不同的是，提交人已作为难民在意大利生活过，她在该国没有得到任何援助、无力支付房租，也无法确保满足家人的基本需求，包括无法得到她和儿子所需的医疗救助。提交人回顾称，她不得不卖淫糊口。因此，没有任何依据假定意大利当局能够给予她和子女符合基本人道标准的收容条件。提交人曾在该国合法生活过，已经体验过该国的生活条件，她认为这种条件极为恶劣。</w:t>
      </w:r>
    </w:p>
    <w:p w:rsidR="0021327C" w:rsidRPr="000A69DD" w:rsidRDefault="0021327C" w:rsidP="0021327C">
      <w:pPr>
        <w:pStyle w:val="SingleTxtGC"/>
      </w:pPr>
      <w:r w:rsidRPr="000A69DD">
        <w:t>5.4</w:t>
      </w:r>
      <w:r w:rsidR="00626D73">
        <w:t xml:space="preserve">  </w:t>
      </w:r>
      <w:r w:rsidRPr="00E62137">
        <w:rPr>
          <w:rFonts w:hint="eastAsia"/>
        </w:rPr>
        <w:t>提交人还指出，</w:t>
      </w:r>
      <w:r>
        <w:t>Tarakhel</w:t>
      </w:r>
      <w:r>
        <w:rPr>
          <w:rFonts w:hint="eastAsia"/>
        </w:rPr>
        <w:t>案</w:t>
      </w:r>
      <w:r w:rsidRPr="00E62137">
        <w:rPr>
          <w:rFonts w:hint="eastAsia"/>
        </w:rPr>
        <w:t>的判决涉及</w:t>
      </w:r>
      <w:r>
        <w:rPr>
          <w:rFonts w:hint="eastAsia"/>
        </w:rPr>
        <w:t>的是一家寻求庇护者，与她的情况不符。但</w:t>
      </w:r>
      <w:r w:rsidRPr="00BA3406">
        <w:rPr>
          <w:rFonts w:hint="eastAsia"/>
        </w:rPr>
        <w:t>该案与本案相关的是，</w:t>
      </w:r>
      <w:r>
        <w:rPr>
          <w:rFonts w:hint="eastAsia"/>
        </w:rPr>
        <w:t>其反映出在生活条件以及在寻找住所、获得医疗和食物的困难方面，已获得保护的人员的处境与寻求庇护者并无不同</w:t>
      </w:r>
      <w:r w:rsidRPr="00BA3406">
        <w:rPr>
          <w:rFonts w:hint="eastAsia"/>
        </w:rPr>
        <w:t>。</w:t>
      </w:r>
      <w:r>
        <w:rPr>
          <w:rFonts w:hint="eastAsia"/>
        </w:rPr>
        <w:t>欧洲人权法院指出，在意大利当前形势下，“可能有相当数量的寻求庇护者没有住所，或者</w:t>
      </w:r>
      <w:r w:rsidRPr="00055CD6">
        <w:rPr>
          <w:rFonts w:hint="eastAsia"/>
        </w:rPr>
        <w:t>栖身在拥挤不堪的设施内，没有任何个人隐私，甚至生活在不卫生或充斥暴力的条件下，这种可能性不能被斥为毫无根据。”</w:t>
      </w:r>
      <w:r w:rsidRPr="000A69DD">
        <w:rPr>
          <w:rStyle w:val="FootnoteReference"/>
          <w:rFonts w:eastAsia="SimSun"/>
        </w:rPr>
        <w:footnoteReference w:id="19"/>
      </w:r>
      <w:r w:rsidRPr="000A69DD">
        <w:t xml:space="preserve"> </w:t>
      </w:r>
      <w:r>
        <w:rPr>
          <w:rFonts w:hint="eastAsia"/>
        </w:rPr>
        <w:t>该</w:t>
      </w:r>
      <w:r w:rsidRPr="00637395">
        <w:rPr>
          <w:rFonts w:hint="eastAsia"/>
        </w:rPr>
        <w:t>法院</w:t>
      </w:r>
      <w:r>
        <w:rPr>
          <w:rFonts w:hint="eastAsia"/>
        </w:rPr>
        <w:t>还</w:t>
      </w:r>
      <w:r w:rsidRPr="00637395">
        <w:rPr>
          <w:rFonts w:hint="eastAsia"/>
        </w:rPr>
        <w:t>强调，儿童尤其具有</w:t>
      </w:r>
      <w:r>
        <w:rPr>
          <w:rFonts w:hint="eastAsia"/>
        </w:rPr>
        <w:t>“</w:t>
      </w:r>
      <w:r w:rsidRPr="00637395">
        <w:rPr>
          <w:rFonts w:hint="eastAsia"/>
        </w:rPr>
        <w:t>特殊需要</w:t>
      </w:r>
      <w:r>
        <w:rPr>
          <w:rFonts w:hint="eastAsia"/>
        </w:rPr>
        <w:t>”</w:t>
      </w:r>
      <w:r w:rsidRPr="00637395">
        <w:rPr>
          <w:rFonts w:hint="eastAsia"/>
        </w:rPr>
        <w:t>和</w:t>
      </w:r>
      <w:r>
        <w:rPr>
          <w:rFonts w:hint="eastAsia"/>
        </w:rPr>
        <w:t>“</w:t>
      </w:r>
      <w:r w:rsidRPr="00637395">
        <w:rPr>
          <w:rFonts w:hint="eastAsia"/>
        </w:rPr>
        <w:t>极端脆弱性</w:t>
      </w:r>
      <w:r>
        <w:rPr>
          <w:rFonts w:hint="eastAsia"/>
        </w:rPr>
        <w:t>”</w:t>
      </w:r>
      <w:r w:rsidRPr="00637395">
        <w:rPr>
          <w:rFonts w:hint="eastAsia"/>
        </w:rPr>
        <w:t>，儿童收容机构的条件</w:t>
      </w:r>
      <w:r>
        <w:rPr>
          <w:rFonts w:hint="eastAsia"/>
        </w:rPr>
        <w:t>“</w:t>
      </w:r>
      <w:r w:rsidRPr="00637395">
        <w:rPr>
          <w:rFonts w:hint="eastAsia"/>
        </w:rPr>
        <w:t>必须适合其年龄，确保</w:t>
      </w:r>
      <w:r>
        <w:rPr>
          <w:rFonts w:hint="eastAsia"/>
        </w:rPr>
        <w:t>这些条件不</w:t>
      </w:r>
      <w:r w:rsidR="00EC46F7">
        <w:rPr>
          <w:rFonts w:hint="eastAsia"/>
        </w:rPr>
        <w:t>‘</w:t>
      </w:r>
      <w:r>
        <w:rPr>
          <w:rFonts w:hint="eastAsia"/>
        </w:rPr>
        <w:t>给……他们</w:t>
      </w:r>
      <w:r w:rsidRPr="00637395">
        <w:rPr>
          <w:rFonts w:hint="eastAsia"/>
        </w:rPr>
        <w:t>造成压力和焦虑</w:t>
      </w:r>
      <w:r w:rsidR="00EC46F7">
        <w:rPr>
          <w:rFonts w:hint="eastAsia"/>
        </w:rPr>
        <w:t>’</w:t>
      </w:r>
      <w:r>
        <w:rPr>
          <w:rFonts w:hint="eastAsia"/>
        </w:rPr>
        <w:t>，带来具体的</w:t>
      </w:r>
      <w:r w:rsidRPr="00637395">
        <w:rPr>
          <w:rFonts w:hint="eastAsia"/>
        </w:rPr>
        <w:t>创伤性后果</w:t>
      </w:r>
      <w:r>
        <w:rPr>
          <w:rFonts w:hint="eastAsia"/>
        </w:rPr>
        <w:t>”</w:t>
      </w:r>
      <w:r w:rsidRPr="00637395">
        <w:rPr>
          <w:rFonts w:hint="eastAsia"/>
        </w:rPr>
        <w:t>。</w:t>
      </w:r>
      <w:r w:rsidRPr="000A69DD">
        <w:rPr>
          <w:rStyle w:val="FootnoteReference"/>
          <w:rFonts w:eastAsia="SimSun"/>
        </w:rPr>
        <w:footnoteReference w:id="20"/>
      </w:r>
      <w:r w:rsidRPr="000A69DD">
        <w:t xml:space="preserve"> </w:t>
      </w:r>
      <w:r w:rsidRPr="007E263E">
        <w:rPr>
          <w:rFonts w:hint="eastAsia"/>
        </w:rPr>
        <w:t>法院要求瑞士从意大利方面获得保证，即申请人</w:t>
      </w:r>
      <w:r w:rsidRPr="007E263E">
        <w:t>(</w:t>
      </w:r>
      <w:r w:rsidRPr="007E263E">
        <w:rPr>
          <w:rFonts w:hint="eastAsia"/>
        </w:rPr>
        <w:t>全家</w:t>
      </w:r>
      <w:r w:rsidRPr="007E263E">
        <w:t>)</w:t>
      </w:r>
      <w:r w:rsidRPr="007E263E">
        <w:rPr>
          <w:rFonts w:hint="eastAsia"/>
        </w:rPr>
        <w:t>的收留设施和条件将适合儿童</w:t>
      </w:r>
      <w:r>
        <w:rPr>
          <w:rFonts w:hint="eastAsia"/>
        </w:rPr>
        <w:t>的</w:t>
      </w:r>
      <w:r w:rsidRPr="007E263E">
        <w:rPr>
          <w:rFonts w:hint="eastAsia"/>
        </w:rPr>
        <w:t>年龄；</w:t>
      </w:r>
      <w:r w:rsidRPr="00BD5721">
        <w:rPr>
          <w:rFonts w:hint="eastAsia"/>
        </w:rPr>
        <w:t>如果</w:t>
      </w:r>
      <w:r>
        <w:rPr>
          <w:rFonts w:hint="eastAsia"/>
        </w:rPr>
        <w:t>瑞士在未得到这种保证的情况下将他们转移至</w:t>
      </w:r>
      <w:r w:rsidRPr="00BD5721">
        <w:rPr>
          <w:rFonts w:hint="eastAsia"/>
        </w:rPr>
        <w:t>意大利，将违反《欧洲</w:t>
      </w:r>
      <w:r>
        <w:rPr>
          <w:rFonts w:hint="eastAsia"/>
        </w:rPr>
        <w:t>人权公约》第</w:t>
      </w:r>
      <w:r>
        <w:rPr>
          <w:rFonts w:hint="eastAsia"/>
        </w:rPr>
        <w:t>3</w:t>
      </w:r>
      <w:r w:rsidRPr="00BD5721">
        <w:rPr>
          <w:rFonts w:hint="eastAsia"/>
        </w:rPr>
        <w:t>条。</w:t>
      </w:r>
      <w:r w:rsidRPr="000A69DD">
        <w:rPr>
          <w:rStyle w:val="FootnoteReference"/>
          <w:rFonts w:eastAsia="SimSun"/>
        </w:rPr>
        <w:footnoteReference w:id="21"/>
      </w:r>
      <w:r w:rsidRPr="000A69DD">
        <w:t xml:space="preserve"> </w:t>
      </w:r>
      <w:r>
        <w:rPr>
          <w:rFonts w:hint="eastAsia"/>
        </w:rPr>
        <w:t>提交人认为，考虑到上述结论</w:t>
      </w:r>
      <w:r w:rsidRPr="00ED6F04">
        <w:rPr>
          <w:rFonts w:hint="eastAsia"/>
        </w:rPr>
        <w:t>，</w:t>
      </w:r>
      <w:r>
        <w:rPr>
          <w:rFonts w:hint="eastAsia"/>
        </w:rPr>
        <w:t>辅助保护受益人返回意大利将面临恶劣的条件，属于对应《公约》第七条的《欧洲人权公约》第</w:t>
      </w:r>
      <w:r>
        <w:rPr>
          <w:rFonts w:hint="eastAsia"/>
        </w:rPr>
        <w:t>3</w:t>
      </w:r>
      <w:r>
        <w:rPr>
          <w:rFonts w:hint="eastAsia"/>
        </w:rPr>
        <w:t>条的范围。</w:t>
      </w:r>
      <w:r w:rsidRPr="000A69DD">
        <w:rPr>
          <w:rStyle w:val="FootnoteReference"/>
          <w:rFonts w:eastAsia="SimSun"/>
        </w:rPr>
        <w:footnoteReference w:id="22"/>
      </w:r>
    </w:p>
    <w:p w:rsidR="0021327C" w:rsidRDefault="0021327C" w:rsidP="0021327C">
      <w:pPr>
        <w:pStyle w:val="SingleTxtGC"/>
      </w:pPr>
      <w:r w:rsidRPr="000A69DD">
        <w:t>5.5</w:t>
      </w:r>
      <w:r w:rsidR="00626D73">
        <w:t xml:space="preserve">  </w:t>
      </w:r>
      <w:r>
        <w:rPr>
          <w:rFonts w:hint="eastAsia"/>
        </w:rPr>
        <w:t>提交人提出</w:t>
      </w:r>
      <w:r w:rsidRPr="00825793">
        <w:rPr>
          <w:rFonts w:hint="eastAsia"/>
        </w:rPr>
        <w:t>，</w:t>
      </w:r>
      <w:r w:rsidRPr="00825793">
        <w:t>Tarakhel</w:t>
      </w:r>
      <w:r>
        <w:rPr>
          <w:rFonts w:hint="eastAsia"/>
        </w:rPr>
        <w:t>案的决定</w:t>
      </w:r>
      <w:r w:rsidRPr="00825793">
        <w:rPr>
          <w:rFonts w:hint="eastAsia"/>
        </w:rPr>
        <w:t>似乎表明，</w:t>
      </w:r>
      <w:r w:rsidRPr="00825793">
        <w:t>Samsam</w:t>
      </w:r>
      <w:r>
        <w:rPr>
          <w:rFonts w:hint="eastAsia"/>
        </w:rPr>
        <w:t>案决定所述的前提已不再充分，按照《欧洲人权公约》的规定，必须具备针对个人的保证，特别是保护遣返儿童不遭受恶劣生活条件的保证。</w:t>
      </w:r>
      <w:r w:rsidRPr="00362A1E">
        <w:rPr>
          <w:rFonts w:hint="eastAsia"/>
        </w:rPr>
        <w:t>提交人</w:t>
      </w:r>
      <w:r>
        <w:rPr>
          <w:rFonts w:hint="eastAsia"/>
        </w:rPr>
        <w:t>就此</w:t>
      </w:r>
      <w:r w:rsidRPr="00362A1E">
        <w:rPr>
          <w:rFonts w:hint="eastAsia"/>
        </w:rPr>
        <w:t>指出，</w:t>
      </w:r>
      <w:r w:rsidRPr="00362A1E">
        <w:t>Tarakhel</w:t>
      </w:r>
      <w:r>
        <w:rPr>
          <w:rFonts w:hint="eastAsia"/>
        </w:rPr>
        <w:t>案的问题不在于驱回的风险，而在于过度拥挤</w:t>
      </w:r>
      <w:r w:rsidRPr="00362A1E">
        <w:rPr>
          <w:rFonts w:hint="eastAsia"/>
        </w:rPr>
        <w:t>的寻求庇护者收容机构中的生活条件。</w:t>
      </w:r>
      <w:r w:rsidRPr="00A25149">
        <w:rPr>
          <w:rFonts w:hint="eastAsia"/>
        </w:rPr>
        <w:t>因此，</w:t>
      </w:r>
      <w:r w:rsidRPr="00A25149">
        <w:t>Tarakhel</w:t>
      </w:r>
      <w:r w:rsidRPr="00A25149">
        <w:rPr>
          <w:rFonts w:hint="eastAsia"/>
        </w:rPr>
        <w:t>案</w:t>
      </w:r>
      <w:r>
        <w:rPr>
          <w:rFonts w:hint="eastAsia"/>
        </w:rPr>
        <w:t>判</w:t>
      </w:r>
      <w:r w:rsidRPr="00A25149">
        <w:rPr>
          <w:rFonts w:hint="eastAsia"/>
        </w:rPr>
        <w:t>决说明，</w:t>
      </w:r>
      <w:r>
        <w:rPr>
          <w:rFonts w:hint="eastAsia"/>
        </w:rPr>
        <w:t>当事人在意大利受到保护免于驱回，并不意味着不存在因生活条件恶劣而违反《欧洲人权公约》第</w:t>
      </w:r>
      <w:r>
        <w:rPr>
          <w:rFonts w:hint="eastAsia"/>
        </w:rPr>
        <w:t>3</w:t>
      </w:r>
      <w:r>
        <w:rPr>
          <w:rFonts w:hint="eastAsia"/>
        </w:rPr>
        <w:t>条的情况，对有儿童的家庭而言尤其如此。</w:t>
      </w:r>
      <w:r w:rsidRPr="00D106C4">
        <w:rPr>
          <w:rFonts w:hint="eastAsia"/>
        </w:rPr>
        <w:t>因此，本案中提交人</w:t>
      </w:r>
      <w:r>
        <w:rPr>
          <w:rFonts w:hint="eastAsia"/>
        </w:rPr>
        <w:t>被承认为难民，并不排除她或其子女面临生活条件恶劣、无家可归和陷入赤贫的风险，而且没有改善的实际希望，这一切都违反了《公约》第七条。</w:t>
      </w:r>
    </w:p>
    <w:p w:rsidR="0021327C" w:rsidRPr="000A69DD" w:rsidRDefault="0021327C" w:rsidP="0021327C">
      <w:pPr>
        <w:pStyle w:val="SingleTxtGC"/>
      </w:pPr>
      <w:r w:rsidRPr="000A69DD">
        <w:t>5.6</w:t>
      </w:r>
      <w:r w:rsidR="00626D73">
        <w:t xml:space="preserve">  </w:t>
      </w:r>
      <w:r>
        <w:rPr>
          <w:rFonts w:hint="eastAsia"/>
        </w:rPr>
        <w:t>提交人回顾称，她属于一个特别脆弱的人口群体，需要特殊保护</w:t>
      </w:r>
      <w:r w:rsidRPr="00BD2A2A">
        <w:rPr>
          <w:rFonts w:hint="eastAsia"/>
        </w:rPr>
        <w:t>：她是单身母亲</w:t>
      </w:r>
      <w:r>
        <w:rPr>
          <w:rFonts w:hint="eastAsia"/>
        </w:rPr>
        <w:t>、</w:t>
      </w:r>
      <w:r w:rsidRPr="00BD2A2A">
        <w:rPr>
          <w:rFonts w:hint="eastAsia"/>
        </w:rPr>
        <w:t>患有</w:t>
      </w:r>
      <w:r>
        <w:rPr>
          <w:rFonts w:hint="eastAsia"/>
        </w:rPr>
        <w:t>躁郁症和抑郁症，依赖医学和精神治疗，并且</w:t>
      </w:r>
      <w:r w:rsidRPr="00BD2A2A">
        <w:rPr>
          <w:rFonts w:hint="eastAsia"/>
        </w:rPr>
        <w:t>她的</w:t>
      </w:r>
      <w:r>
        <w:rPr>
          <w:rFonts w:hint="eastAsia"/>
        </w:rPr>
        <w:t>幼子</w:t>
      </w:r>
      <w:r w:rsidRPr="00BD2A2A">
        <w:rPr>
          <w:rFonts w:hint="eastAsia"/>
        </w:rPr>
        <w:t>患有</w:t>
      </w:r>
      <w:r>
        <w:rPr>
          <w:rFonts w:hint="eastAsia"/>
        </w:rPr>
        <w:t>心脏病，需要医护。意大利虽然在形式上提供了可用于更新居留证的法律计划和加入融入计划的机会，但相关背景资料显然表明，国际保护受益人在意大利的实际生活条件达不到难民署执行委员会第</w:t>
      </w:r>
      <w:r>
        <w:rPr>
          <w:rFonts w:hint="eastAsia"/>
        </w:rPr>
        <w:t>58</w:t>
      </w:r>
      <w:r>
        <w:rPr>
          <w:rFonts w:hint="eastAsia"/>
        </w:rPr>
        <w:t>号结论所要求的基本人道主义标准。有鉴于此，提交人及其子女如果被驱逐至意大利就有遭受有辱人格的待遇的实质性风险。</w:t>
      </w:r>
    </w:p>
    <w:p w:rsidR="0021327C" w:rsidRPr="00667AA3" w:rsidRDefault="0021327C" w:rsidP="00626D73">
      <w:pPr>
        <w:pStyle w:val="H23GC"/>
        <w:rPr>
          <w:b/>
        </w:rPr>
      </w:pPr>
      <w:r w:rsidRPr="00667AA3">
        <w:tab/>
      </w:r>
      <w:r w:rsidRPr="00667AA3">
        <w:tab/>
      </w:r>
      <w:r w:rsidRPr="00667AA3">
        <w:rPr>
          <w:rFonts w:hint="eastAsia"/>
        </w:rPr>
        <w:t>各当事方的补充意见</w:t>
      </w:r>
    </w:p>
    <w:p w:rsidR="0021327C" w:rsidRPr="00721CF4" w:rsidRDefault="0021327C" w:rsidP="0021327C">
      <w:pPr>
        <w:pStyle w:val="SingleTxtGC"/>
      </w:pPr>
      <w:r w:rsidRPr="000A69DD">
        <w:t>6.1</w:t>
      </w:r>
      <w:r w:rsidR="00626D73">
        <w:t xml:space="preserve">  </w:t>
      </w:r>
      <w:r>
        <w:rPr>
          <w:rFonts w:hint="eastAsia"/>
        </w:rPr>
        <w:t>2015</w:t>
      </w:r>
      <w:r>
        <w:rPr>
          <w:rFonts w:hint="eastAsia"/>
        </w:rPr>
        <w:t>年</w:t>
      </w:r>
      <w:r>
        <w:rPr>
          <w:rFonts w:hint="eastAsia"/>
        </w:rPr>
        <w:t>11</w:t>
      </w:r>
      <w:r>
        <w:rPr>
          <w:rFonts w:hint="eastAsia"/>
        </w:rPr>
        <w:t>月</w:t>
      </w:r>
      <w:r>
        <w:rPr>
          <w:rFonts w:hint="eastAsia"/>
        </w:rPr>
        <w:t>16</w:t>
      </w:r>
      <w:r>
        <w:rPr>
          <w:rFonts w:hint="eastAsia"/>
        </w:rPr>
        <w:t>日，提交人提到委员会关于</w:t>
      </w:r>
      <w:r w:rsidRPr="00667AA3">
        <w:rPr>
          <w:rFonts w:eastAsia="楷体"/>
        </w:rPr>
        <w:t>Jasin</w:t>
      </w:r>
      <w:r w:rsidRPr="0080231E">
        <w:rPr>
          <w:rFonts w:ascii="STKaiti" w:eastAsia="STKaiti" w:hAnsi="STKaiti" w:hint="eastAsia"/>
        </w:rPr>
        <w:t>等人诉丹麦</w:t>
      </w:r>
      <w:r>
        <w:rPr>
          <w:rFonts w:hint="eastAsia"/>
        </w:rPr>
        <w:t>一案的《意见》</w:t>
      </w:r>
      <w:r w:rsidRPr="000A69DD">
        <w:rPr>
          <w:rStyle w:val="FootnoteReference"/>
          <w:rFonts w:eastAsia="SimSun"/>
        </w:rPr>
        <w:footnoteReference w:id="23"/>
      </w:r>
      <w:r>
        <w:rPr>
          <w:rFonts w:hint="eastAsia"/>
        </w:rPr>
        <w:t>，强调指出，与本案类似，难民上诉委员会没有充分考虑提交人被遣送至意大利所要面临的个人风险。提交人重申，缔约国仅以一般背景资料为依据是不够的，这些背景资料只能在理论上显示被遣返人员有权获得就业、住房和社会援助。提交人认为，缔约国必须结合所掌握的所有证据，对她的情况进行具体评估，包括要考虑到她过去未能在意大利得到任何援助这一事实。</w:t>
      </w:r>
    </w:p>
    <w:p w:rsidR="0021327C" w:rsidRPr="000A69DD" w:rsidRDefault="0021327C" w:rsidP="0021327C">
      <w:pPr>
        <w:pStyle w:val="SingleTxtGC"/>
      </w:pPr>
      <w:r w:rsidRPr="000A69DD">
        <w:t>6.2</w:t>
      </w:r>
      <w:r w:rsidR="00626D73">
        <w:t xml:space="preserve">  </w:t>
      </w:r>
      <w:r>
        <w:rPr>
          <w:rFonts w:hint="eastAsia"/>
        </w:rPr>
        <w:t>提交人还提出，她在意大利无法行使最基本的经济和社会权利，可能导致她别无选择，只能返回伊朗伊斯兰共和国，实际上使她根据国际难民法所享有的不驱回权沦为泡影。</w:t>
      </w:r>
    </w:p>
    <w:p w:rsidR="0021327C" w:rsidRPr="000A69DD" w:rsidRDefault="0021327C" w:rsidP="0021327C">
      <w:pPr>
        <w:pStyle w:val="SingleTxtGC"/>
      </w:pPr>
      <w:r w:rsidRPr="000A69DD">
        <w:t>7.1</w:t>
      </w:r>
      <w:r w:rsidR="00626D73">
        <w:t xml:space="preserve">  </w:t>
      </w:r>
      <w:r w:rsidRPr="0011140A">
        <w:t>2016</w:t>
      </w:r>
      <w:r w:rsidRPr="0011140A">
        <w:rPr>
          <w:rFonts w:hint="eastAsia"/>
        </w:rPr>
        <w:t>年</w:t>
      </w:r>
      <w:r w:rsidRPr="0011140A">
        <w:t>2</w:t>
      </w:r>
      <w:r w:rsidRPr="0011140A">
        <w:rPr>
          <w:rFonts w:hint="eastAsia"/>
        </w:rPr>
        <w:t>月</w:t>
      </w:r>
      <w:r w:rsidRPr="0011140A">
        <w:t>23</w:t>
      </w:r>
      <w:r w:rsidRPr="0011140A">
        <w:rPr>
          <w:rFonts w:hint="eastAsia"/>
        </w:rPr>
        <w:t>日</w:t>
      </w:r>
      <w:r>
        <w:rPr>
          <w:rFonts w:hint="eastAsia"/>
        </w:rPr>
        <w:t>，缔约国在答复提交人的评论</w:t>
      </w:r>
      <w:r w:rsidRPr="0011140A">
        <w:rPr>
          <w:rFonts w:hint="eastAsia"/>
        </w:rPr>
        <w:t>时</w:t>
      </w:r>
      <w:r>
        <w:rPr>
          <w:rFonts w:hint="eastAsia"/>
        </w:rPr>
        <w:t>指出</w:t>
      </w:r>
      <w:r w:rsidRPr="0011140A">
        <w:rPr>
          <w:rFonts w:hint="eastAsia"/>
        </w:rPr>
        <w:t>，</w:t>
      </w:r>
      <w:r>
        <w:rPr>
          <w:rFonts w:hint="eastAsia"/>
        </w:rPr>
        <w:t>2015</w:t>
      </w:r>
      <w:r>
        <w:rPr>
          <w:rFonts w:hint="eastAsia"/>
        </w:rPr>
        <w:t>年夏</w:t>
      </w:r>
      <w:r w:rsidRPr="0011140A">
        <w:rPr>
          <w:rFonts w:hint="eastAsia"/>
        </w:rPr>
        <w:t>意大利当局</w:t>
      </w:r>
      <w:r>
        <w:rPr>
          <w:rFonts w:hint="eastAsia"/>
        </w:rPr>
        <w:t>在对丹麦当局的协商答复中告知缔约国，外国人只要在意大利获得难民或保护身份，即便居留证已经过期，也可在返回意大利时申请更新居留证。意大利当局还告知</w:t>
      </w:r>
      <w:r w:rsidRPr="002975EC">
        <w:rPr>
          <w:rFonts w:hint="eastAsia"/>
        </w:rPr>
        <w:t>丹麦当局，</w:t>
      </w:r>
      <w:r>
        <w:rPr>
          <w:rFonts w:hint="eastAsia"/>
        </w:rPr>
        <w:t>此类外国人在返回</w:t>
      </w:r>
      <w:r w:rsidRPr="002975EC">
        <w:rPr>
          <w:rFonts w:hint="eastAsia"/>
        </w:rPr>
        <w:t>意大利时，</w:t>
      </w:r>
      <w:r>
        <w:rPr>
          <w:rFonts w:hint="eastAsia"/>
        </w:rPr>
        <w:t>必须联系签发居留证的警察局</w:t>
      </w:r>
      <w:r w:rsidRPr="002975EC">
        <w:rPr>
          <w:rFonts w:hint="eastAsia"/>
        </w:rPr>
        <w:t>，</w:t>
      </w:r>
      <w:r>
        <w:rPr>
          <w:rFonts w:hint="eastAsia"/>
        </w:rPr>
        <w:t>该警察局随后会将申请转交适当的主管部门</w:t>
      </w:r>
      <w:r w:rsidRPr="002975EC">
        <w:rPr>
          <w:rFonts w:hint="eastAsia"/>
        </w:rPr>
        <w:t>，</w:t>
      </w:r>
      <w:r>
        <w:rPr>
          <w:rFonts w:hint="eastAsia"/>
        </w:rPr>
        <w:t>并要求核实续期条件是否满足。意大利当局表示，居留证已过期的</w:t>
      </w:r>
      <w:r w:rsidRPr="002975EC">
        <w:rPr>
          <w:rFonts w:hint="eastAsia"/>
        </w:rPr>
        <w:t>外国人可以</w:t>
      </w:r>
      <w:r>
        <w:rPr>
          <w:rFonts w:hint="eastAsia"/>
        </w:rPr>
        <w:t>合法进入意大利以申请更新居留证。在此背景下，缔约国认定，可以认为</w:t>
      </w:r>
      <w:r w:rsidRPr="002975EC">
        <w:rPr>
          <w:rFonts w:hint="eastAsia"/>
        </w:rPr>
        <w:t>提交人及其</w:t>
      </w:r>
      <w:r>
        <w:rPr>
          <w:rFonts w:hint="eastAsia"/>
        </w:rPr>
        <w:t>子女虽然持有的</w:t>
      </w:r>
      <w:r w:rsidRPr="002975EC">
        <w:rPr>
          <w:rFonts w:hint="eastAsia"/>
        </w:rPr>
        <w:t>意大利</w:t>
      </w:r>
      <w:r>
        <w:rPr>
          <w:rFonts w:hint="eastAsia"/>
        </w:rPr>
        <w:t>保护身份居留证已经过期，但仍有权进入意大利并申请更新</w:t>
      </w:r>
      <w:r w:rsidRPr="002975EC">
        <w:rPr>
          <w:rFonts w:hint="eastAsia"/>
        </w:rPr>
        <w:t>意大利居留证。</w:t>
      </w:r>
    </w:p>
    <w:p w:rsidR="0021327C" w:rsidRDefault="0021327C" w:rsidP="0021327C">
      <w:pPr>
        <w:pStyle w:val="SingleTxtGC"/>
      </w:pPr>
      <w:r w:rsidRPr="000A69DD">
        <w:t>7.2</w:t>
      </w:r>
      <w:r w:rsidR="00626D73">
        <w:t xml:space="preserve"> </w:t>
      </w:r>
      <w:r>
        <w:rPr>
          <w:rFonts w:hint="eastAsia"/>
        </w:rPr>
        <w:t>关于提交人提到</w:t>
      </w:r>
      <w:r w:rsidRPr="00667AA3">
        <w:rPr>
          <w:rFonts w:eastAsia="楷体"/>
        </w:rPr>
        <w:t>Jasin</w:t>
      </w:r>
      <w:r w:rsidRPr="0080231E">
        <w:rPr>
          <w:rFonts w:ascii="STKaiti" w:eastAsia="STKaiti" w:hAnsi="STKaiti" w:hint="eastAsia"/>
        </w:rPr>
        <w:t>等人诉丹麦</w:t>
      </w:r>
      <w:r>
        <w:rPr>
          <w:rFonts w:hint="eastAsia"/>
        </w:rPr>
        <w:t>案</w:t>
      </w:r>
      <w:r w:rsidRPr="00007AB7">
        <w:rPr>
          <w:rFonts w:hint="eastAsia"/>
        </w:rPr>
        <w:t>，缔约国指出，难民上诉委员会</w:t>
      </w:r>
      <w:r>
        <w:rPr>
          <w:rFonts w:hint="eastAsia"/>
        </w:rPr>
        <w:t>所掌握的背景材料来源广泛，并与寻求庇护者的陈述进行了比较，包括与其过去经历进行了比较。</w:t>
      </w:r>
      <w:r w:rsidRPr="00EF0E1F">
        <w:rPr>
          <w:rFonts w:hint="eastAsia"/>
        </w:rPr>
        <w:t>提交人</w:t>
      </w:r>
      <w:r>
        <w:rPr>
          <w:rFonts w:hint="eastAsia"/>
        </w:rPr>
        <w:t>曾</w:t>
      </w:r>
      <w:r w:rsidRPr="00EF0E1F">
        <w:rPr>
          <w:rFonts w:hint="eastAsia"/>
        </w:rPr>
        <w:t>在</w:t>
      </w:r>
      <w:r>
        <w:rPr>
          <w:rFonts w:hint="eastAsia"/>
        </w:rPr>
        <w:t>庇护申请程序期间向丹麦移民局和难民上诉委员会以口头和书面形式作了陈述，并有律师代理。难民上诉委员会对她的庇护申请也</w:t>
      </w:r>
      <w:r w:rsidRPr="00EF0E1F">
        <w:rPr>
          <w:rFonts w:hint="eastAsia"/>
        </w:rPr>
        <w:t>进行了彻底的评估。缔约国</w:t>
      </w:r>
      <w:r>
        <w:rPr>
          <w:rFonts w:hint="eastAsia"/>
        </w:rPr>
        <w:t>据此认为，提交人未能提出有表面证据的理由，使其根据《公约》第七条提出的来文达到受理条件，因此，该来文显然没有依据，应被视为不可受理。另一方面，缔约国认为，如果将提交人及其子女遣返回意大利，也不会违反《公约》第七条。</w:t>
      </w:r>
    </w:p>
    <w:p w:rsidR="0021327C" w:rsidRPr="001218BF" w:rsidRDefault="0021327C" w:rsidP="00626D73">
      <w:pPr>
        <w:pStyle w:val="H23GC"/>
        <w:rPr>
          <w:b/>
        </w:rPr>
      </w:pPr>
      <w:r>
        <w:tab/>
      </w:r>
      <w:r>
        <w:tab/>
      </w:r>
      <w:r w:rsidRPr="00FB5D34">
        <w:rPr>
          <w:rFonts w:hint="eastAsia"/>
        </w:rPr>
        <w:t>委员会需处理的问题和议事情况</w:t>
      </w:r>
    </w:p>
    <w:p w:rsidR="0021327C" w:rsidRPr="0080231E" w:rsidRDefault="0021327C" w:rsidP="0080231E">
      <w:pPr>
        <w:pStyle w:val="H4GC"/>
        <w:rPr>
          <w:rFonts w:ascii="STKaiti" w:eastAsia="STKaiti" w:hAnsi="STKaiti"/>
        </w:rPr>
      </w:pPr>
      <w:r w:rsidRPr="00626D73">
        <w:tab/>
      </w:r>
      <w:r w:rsidRPr="00626D73">
        <w:tab/>
      </w:r>
      <w:r w:rsidRPr="0080231E">
        <w:rPr>
          <w:rFonts w:ascii="STKaiti" w:eastAsia="STKaiti" w:hAnsi="STKaiti" w:hint="eastAsia"/>
        </w:rPr>
        <w:t>审议可否受理</w:t>
      </w:r>
    </w:p>
    <w:p w:rsidR="0021327C" w:rsidRPr="000A69DD" w:rsidRDefault="0021327C" w:rsidP="0021327C">
      <w:pPr>
        <w:pStyle w:val="SingleTxtGC"/>
      </w:pPr>
      <w:r w:rsidRPr="000A69DD">
        <w:t>8.1</w:t>
      </w:r>
      <w:r w:rsidR="00626D73">
        <w:t xml:space="preserve">  </w:t>
      </w:r>
      <w:r>
        <w:rPr>
          <w:rFonts w:hint="eastAsia"/>
        </w:rPr>
        <w:t>在审议来文所载的任何申诉之前，</w:t>
      </w:r>
      <w:r w:rsidRPr="00F72E37">
        <w:rPr>
          <w:rFonts w:hint="eastAsia"/>
        </w:rPr>
        <w:t>委员会必须根据其议事规则第</w:t>
      </w:r>
      <w:r w:rsidRPr="00F72E37">
        <w:t>93</w:t>
      </w:r>
      <w:r>
        <w:rPr>
          <w:rFonts w:hint="eastAsia"/>
        </w:rPr>
        <w:t>条，决定来文是否符合《</w:t>
      </w:r>
      <w:r w:rsidRPr="00F72E37">
        <w:rPr>
          <w:rFonts w:hint="eastAsia"/>
        </w:rPr>
        <w:t>任择议定书》规定的受理条件。</w:t>
      </w:r>
    </w:p>
    <w:p w:rsidR="0021327C" w:rsidRPr="000A69DD" w:rsidRDefault="0021327C" w:rsidP="0021327C">
      <w:pPr>
        <w:pStyle w:val="SingleTxtGC"/>
      </w:pPr>
      <w:r w:rsidRPr="000A69DD">
        <w:t>8.2</w:t>
      </w:r>
      <w:r w:rsidR="00626D73">
        <w:t xml:space="preserve">  </w:t>
      </w:r>
      <w:r w:rsidRPr="00B00151">
        <w:rPr>
          <w:rFonts w:hint="eastAsia"/>
        </w:rPr>
        <w:t>根据《任择议定书》第五条第</w:t>
      </w:r>
      <w:r w:rsidRPr="00B00151">
        <w:t>2</w:t>
      </w:r>
      <w:r w:rsidRPr="00B00151">
        <w:rPr>
          <w:rFonts w:hint="eastAsia"/>
        </w:rPr>
        <w:t>款</w:t>
      </w:r>
      <w:r w:rsidRPr="00B00151">
        <w:t>(</w:t>
      </w:r>
      <w:r w:rsidRPr="00B00151">
        <w:rPr>
          <w:rFonts w:hint="eastAsia"/>
        </w:rPr>
        <w:t>子</w:t>
      </w:r>
      <w:r w:rsidRPr="00B00151">
        <w:t>)</w:t>
      </w:r>
      <w:r>
        <w:rPr>
          <w:rFonts w:hint="eastAsia"/>
        </w:rPr>
        <w:t>项的规定，委员会已确定同一事项</w:t>
      </w:r>
      <w:r w:rsidRPr="00B00151">
        <w:rPr>
          <w:rFonts w:hint="eastAsia"/>
        </w:rPr>
        <w:t>不在另一国际调查或解决程序的审查之中。</w:t>
      </w:r>
    </w:p>
    <w:p w:rsidR="0021327C" w:rsidRPr="000A69DD" w:rsidRDefault="0021327C" w:rsidP="0021327C">
      <w:pPr>
        <w:pStyle w:val="SingleTxtGC"/>
      </w:pPr>
      <w:r w:rsidRPr="000A69DD">
        <w:t>8.3</w:t>
      </w:r>
      <w:r w:rsidR="00626D73">
        <w:t xml:space="preserve">  </w:t>
      </w:r>
      <w:r>
        <w:rPr>
          <w:rFonts w:hint="eastAsia"/>
        </w:rPr>
        <w:t>委员会注意到提交人声称已用尽一切可用、有效的国内补救办法。鉴于缔约国未对此提出任何反对意见，委员会认为</w:t>
      </w:r>
      <w:r w:rsidRPr="00B00151">
        <w:rPr>
          <w:rFonts w:hint="eastAsia"/>
        </w:rPr>
        <w:t>《任择议定书》第五条第</w:t>
      </w:r>
      <w:r w:rsidRPr="00B00151">
        <w:t>2</w:t>
      </w:r>
      <w:r w:rsidRPr="00B00151">
        <w:rPr>
          <w:rFonts w:hint="eastAsia"/>
        </w:rPr>
        <w:t>款</w:t>
      </w:r>
      <w:r w:rsidRPr="00B00151">
        <w:t>(</w:t>
      </w:r>
      <w:r w:rsidRPr="00B00151">
        <w:rPr>
          <w:rFonts w:hint="eastAsia"/>
        </w:rPr>
        <w:t>丑</w:t>
      </w:r>
      <w:r w:rsidRPr="00B00151">
        <w:t>)</w:t>
      </w:r>
      <w:r w:rsidRPr="00B00151">
        <w:rPr>
          <w:rFonts w:hint="eastAsia"/>
        </w:rPr>
        <w:t>项的要求</w:t>
      </w:r>
      <w:r>
        <w:rPr>
          <w:rFonts w:hint="eastAsia"/>
        </w:rPr>
        <w:t>已经满足。</w:t>
      </w:r>
    </w:p>
    <w:p w:rsidR="0021327C" w:rsidRPr="000A69DD" w:rsidRDefault="0021327C" w:rsidP="0021327C">
      <w:pPr>
        <w:pStyle w:val="SingleTxtGC"/>
      </w:pPr>
      <w:r w:rsidRPr="000A69DD">
        <w:t>8.4</w:t>
      </w:r>
      <w:r w:rsidR="00626D73">
        <w:t xml:space="preserve">  </w:t>
      </w:r>
      <w:r w:rsidRPr="000B1384">
        <w:rPr>
          <w:rFonts w:hint="eastAsia"/>
        </w:rPr>
        <w:t>委员会注意到缔约国对来文</w:t>
      </w:r>
      <w:r>
        <w:rPr>
          <w:rFonts w:hint="eastAsia"/>
        </w:rPr>
        <w:t>的可受理性提出了质疑，理由是提交人根据《公约》第七条的提出的申诉缺乏依据</w:t>
      </w:r>
      <w:r w:rsidRPr="000B1384">
        <w:rPr>
          <w:rFonts w:hint="eastAsia"/>
        </w:rPr>
        <w:t>。</w:t>
      </w:r>
      <w:r>
        <w:rPr>
          <w:rFonts w:hint="eastAsia"/>
        </w:rPr>
        <w:t>但是</w:t>
      </w:r>
      <w:r w:rsidRPr="00C90054">
        <w:rPr>
          <w:rFonts w:hint="eastAsia"/>
        </w:rPr>
        <w:t>委员会认为，提交人</w:t>
      </w:r>
      <w:r>
        <w:rPr>
          <w:rFonts w:hint="eastAsia"/>
        </w:rPr>
        <w:t>已经为其申诉提供了充分的依据，符合受理条件，委员会还指出，缔约国未质疑这些申诉的可信度，也未对提交人返回意大利可能面临真实困难的说法提出异议。本来文提出了涉及《公约》第七条的问题，委员会据此宣布来文符合受理条件，并着手根据案情审议来文。</w:t>
      </w:r>
    </w:p>
    <w:p w:rsidR="0021327C" w:rsidRPr="0080231E" w:rsidRDefault="0021327C" w:rsidP="00626D73">
      <w:pPr>
        <w:pStyle w:val="H4GC"/>
        <w:rPr>
          <w:rFonts w:ascii="STKaiti" w:eastAsia="STKaiti" w:hAnsi="STKaiti"/>
          <w:i/>
        </w:rPr>
      </w:pPr>
      <w:r w:rsidRPr="00626D73">
        <w:rPr>
          <w:rFonts w:ascii="KaiTi" w:eastAsia="KaiTi" w:hAnsi="KaiTi"/>
        </w:rPr>
        <w:tab/>
      </w:r>
      <w:r w:rsidRPr="00626D73">
        <w:rPr>
          <w:rFonts w:ascii="KaiTi" w:eastAsia="KaiTi" w:hAnsi="KaiTi"/>
        </w:rPr>
        <w:tab/>
      </w:r>
      <w:r w:rsidRPr="0080231E">
        <w:rPr>
          <w:rFonts w:ascii="STKaiti" w:eastAsia="STKaiti" w:hAnsi="STKaiti" w:hint="eastAsia"/>
        </w:rPr>
        <w:t>审议案情</w:t>
      </w:r>
    </w:p>
    <w:p w:rsidR="0021327C" w:rsidRPr="000A69DD" w:rsidRDefault="0021327C" w:rsidP="0021327C">
      <w:pPr>
        <w:pStyle w:val="SingleTxtGC"/>
      </w:pPr>
      <w:r w:rsidRPr="000A69DD">
        <w:t>9.1</w:t>
      </w:r>
      <w:r w:rsidR="00626D73">
        <w:t xml:space="preserve">  </w:t>
      </w:r>
      <w:r>
        <w:rPr>
          <w:rFonts w:hint="eastAsia"/>
        </w:rPr>
        <w:t>委员会按照</w:t>
      </w:r>
      <w:r w:rsidRPr="006619E8">
        <w:rPr>
          <w:rFonts w:hint="eastAsia"/>
        </w:rPr>
        <w:t>《任择议定书》第五条第</w:t>
      </w:r>
      <w:r w:rsidRPr="006619E8">
        <w:t>1</w:t>
      </w:r>
      <w:r w:rsidRPr="006619E8">
        <w:rPr>
          <w:rFonts w:hint="eastAsia"/>
        </w:rPr>
        <w:t>款的规定，结合各当事方提供的所有资料审议了本来文。</w:t>
      </w:r>
    </w:p>
    <w:p w:rsidR="0021327C" w:rsidRPr="000A69DD" w:rsidRDefault="0021327C" w:rsidP="0021327C">
      <w:pPr>
        <w:pStyle w:val="SingleTxtGC"/>
      </w:pPr>
      <w:r w:rsidRPr="000A69DD">
        <w:t>9.2</w:t>
      </w:r>
      <w:r w:rsidR="00626D73">
        <w:t xml:space="preserve">  </w:t>
      </w:r>
      <w:r>
        <w:rPr>
          <w:rFonts w:hint="eastAsia"/>
        </w:rPr>
        <w:t>委员会注意到提交人声称，根据《都柏林规则</w:t>
      </w:r>
      <w:r>
        <w:rPr>
          <w:rFonts w:hint="eastAsia"/>
        </w:rPr>
        <w:t>II</w:t>
      </w:r>
      <w:r>
        <w:rPr>
          <w:rFonts w:hint="eastAsia"/>
        </w:rPr>
        <w:t>》“第一庇护国”原则将提交人及其两名子女</w:t>
      </w:r>
      <w:r>
        <w:rPr>
          <w:rFonts w:hint="eastAsia"/>
        </w:rPr>
        <w:t>(</w:t>
      </w:r>
      <w:r>
        <w:rPr>
          <w:rFonts w:hint="eastAsia"/>
        </w:rPr>
        <w:t>包括未成年的儿子</w:t>
      </w:r>
      <w:r>
        <w:rPr>
          <w:rFonts w:hint="eastAsia"/>
        </w:rPr>
        <w:t>D</w:t>
      </w:r>
      <w:r>
        <w:t>.M</w:t>
      </w:r>
      <w:r>
        <w:rPr>
          <w:rFonts w:hint="eastAsia"/>
        </w:rPr>
        <w:t>.)</w:t>
      </w:r>
      <w:r>
        <w:rPr>
          <w:rFonts w:hint="eastAsia"/>
        </w:rPr>
        <w:t>驱逐至意大利将使他们面临遭受不可弥补的伤害的风险，违反《公约》第七条。提交人论述的依据主要有：她在意大利获得辅助保护后得到的实际待遇，她家庭特别脆弱，以及各种报告所记载的寻求庇护者和难民在意大利的一般收容条件。委员会还注意到提交人论述称，她无法行使基本的经济和社会权利，因此事实上可能被迫返回伊朗伊斯兰共和国。</w:t>
      </w:r>
    </w:p>
    <w:p w:rsidR="0021327C" w:rsidRPr="000A69DD" w:rsidRDefault="0021327C" w:rsidP="0021327C">
      <w:pPr>
        <w:pStyle w:val="SingleTxtGC"/>
      </w:pPr>
      <w:r w:rsidRPr="000A69DD">
        <w:t>9.3</w:t>
      </w:r>
      <w:r w:rsidR="00626D73">
        <w:t xml:space="preserve">  </w:t>
      </w:r>
      <w:r w:rsidRPr="00F319DE">
        <w:rPr>
          <w:rFonts w:hint="eastAsia"/>
        </w:rPr>
        <w:t>委员会回顾其关于《公约》缔约国一般法律义务性质的第</w:t>
      </w:r>
      <w:r w:rsidRPr="00F319DE">
        <w:t>31</w:t>
      </w:r>
      <w:r w:rsidRPr="00F319DE">
        <w:rPr>
          <w:rFonts w:hint="eastAsia"/>
        </w:rPr>
        <w:t>号一般性意见</w:t>
      </w:r>
      <w:r w:rsidRPr="00F319DE">
        <w:t>(2004</w:t>
      </w:r>
      <w:r w:rsidRPr="00F319DE">
        <w:rPr>
          <w:rFonts w:hint="eastAsia"/>
        </w:rPr>
        <w:t>年</w:t>
      </w:r>
      <w:r w:rsidRPr="00F319DE">
        <w:t>)</w:t>
      </w:r>
      <w:r w:rsidRPr="000A69DD">
        <w:rPr>
          <w:rStyle w:val="FootnoteReference"/>
          <w:rFonts w:eastAsia="SimSun"/>
        </w:rPr>
        <w:footnoteReference w:id="24"/>
      </w:r>
      <w:r w:rsidRPr="00F319DE">
        <w:rPr>
          <w:rFonts w:hint="eastAsia"/>
        </w:rPr>
        <w:t>，其中指出，如果有充分理由认为存在真实风险，可能造成禁止残忍、不人道或有辱人格的待遇的《公约》第七条所设想的不可弥补的伤害，则缔约国有义务不从本国领土上将有关人员引渡、驱逐、驱赶或以其他方式遣送出境。</w:t>
      </w:r>
      <w:r w:rsidRPr="00A5048C">
        <w:rPr>
          <w:rFonts w:hint="eastAsia"/>
        </w:rPr>
        <w:t>委员会还指出，这种风险必须</w:t>
      </w:r>
      <w:r>
        <w:rPr>
          <w:rFonts w:hint="eastAsia"/>
        </w:rPr>
        <w:t>具体</w:t>
      </w:r>
      <w:r w:rsidRPr="00A5048C">
        <w:rPr>
          <w:rFonts w:hint="eastAsia"/>
        </w:rPr>
        <w:t>人的，而且对于提供充分理由证实确实存在不可弥补伤害的真实风险规定了较高门槛。</w:t>
      </w:r>
      <w:r w:rsidRPr="000A69DD">
        <w:rPr>
          <w:rStyle w:val="FootnoteReference"/>
          <w:rFonts w:eastAsia="SimSun"/>
        </w:rPr>
        <w:footnoteReference w:id="25"/>
      </w:r>
      <w:r w:rsidRPr="000A69DD">
        <w:t xml:space="preserve"> </w:t>
      </w:r>
      <w:r w:rsidRPr="001C33D6">
        <w:rPr>
          <w:rFonts w:hint="eastAsia"/>
        </w:rPr>
        <w:t>委员会</w:t>
      </w:r>
      <w:r>
        <w:rPr>
          <w:rFonts w:hint="eastAsia"/>
        </w:rPr>
        <w:t>还回顾其判例，指出应对缔约国的评估给予相当的重视，并且</w:t>
      </w:r>
      <w:r w:rsidRPr="001C33D6">
        <w:rPr>
          <w:rFonts w:hint="eastAsia"/>
        </w:rPr>
        <w:t>通常应由《公约》缔约国的机关来审查或评价事实和证据，以确定此种风险是否存在，</w:t>
      </w:r>
      <w:r w:rsidRPr="000A69DD">
        <w:rPr>
          <w:rStyle w:val="FootnoteReference"/>
          <w:rFonts w:eastAsia="SimSun"/>
        </w:rPr>
        <w:footnoteReference w:id="26"/>
      </w:r>
      <w:r w:rsidR="00626D73">
        <w:rPr>
          <w:rFonts w:hint="eastAsia"/>
        </w:rPr>
        <w:t xml:space="preserve"> </w:t>
      </w:r>
      <w:r w:rsidRPr="001C33D6">
        <w:rPr>
          <w:rFonts w:hint="eastAsia"/>
        </w:rPr>
        <w:t>除非认定缔约国的评估显然具有任意性或构成</w:t>
      </w:r>
      <w:r>
        <w:rPr>
          <w:rFonts w:hint="eastAsia"/>
        </w:rPr>
        <w:t>司法</w:t>
      </w:r>
      <w:r w:rsidRPr="001C33D6">
        <w:rPr>
          <w:rFonts w:hint="eastAsia"/>
        </w:rPr>
        <w:t>不公。</w:t>
      </w:r>
      <w:r w:rsidRPr="000A69DD">
        <w:rPr>
          <w:rStyle w:val="FootnoteReference"/>
          <w:rFonts w:eastAsia="SimSun"/>
        </w:rPr>
        <w:footnoteReference w:id="27"/>
      </w:r>
    </w:p>
    <w:p w:rsidR="0021327C" w:rsidRPr="000A69DD" w:rsidRDefault="0021327C" w:rsidP="0021327C">
      <w:pPr>
        <w:pStyle w:val="SingleTxtGC"/>
      </w:pPr>
      <w:r w:rsidRPr="000A69DD">
        <w:t>9.4</w:t>
      </w:r>
      <w:r w:rsidR="00626D73">
        <w:t xml:space="preserve">  </w:t>
      </w:r>
      <w:r>
        <w:rPr>
          <w:rFonts w:hint="eastAsia"/>
        </w:rPr>
        <w:t>委员会注意到，提交人于</w:t>
      </w:r>
      <w:r>
        <w:rPr>
          <w:rFonts w:hint="eastAsia"/>
        </w:rPr>
        <w:t>2008</w:t>
      </w:r>
      <w:r>
        <w:rPr>
          <w:rFonts w:hint="eastAsia"/>
        </w:rPr>
        <w:t>年在意大利获得辅助保护和居留证，居留证于</w:t>
      </w:r>
      <w:r>
        <w:rPr>
          <w:rFonts w:hint="eastAsia"/>
        </w:rPr>
        <w:t>2012</w:t>
      </w:r>
      <w:r>
        <w:rPr>
          <w:rFonts w:hint="eastAsia"/>
        </w:rPr>
        <w:t>年</w:t>
      </w:r>
      <w:r>
        <w:rPr>
          <w:rFonts w:hint="eastAsia"/>
        </w:rPr>
        <w:t>10</w:t>
      </w:r>
      <w:r>
        <w:rPr>
          <w:rFonts w:hint="eastAsia"/>
        </w:rPr>
        <w:t>月</w:t>
      </w:r>
      <w:r>
        <w:rPr>
          <w:rFonts w:hint="eastAsia"/>
        </w:rPr>
        <w:t>19</w:t>
      </w:r>
      <w:r>
        <w:rPr>
          <w:rFonts w:hint="eastAsia"/>
        </w:rPr>
        <w:t>日到期。她于</w:t>
      </w:r>
      <w:r>
        <w:rPr>
          <w:rFonts w:hint="eastAsia"/>
        </w:rPr>
        <w:t>2012</w:t>
      </w:r>
      <w:r>
        <w:rPr>
          <w:rFonts w:hint="eastAsia"/>
        </w:rPr>
        <w:t>年</w:t>
      </w:r>
      <w:r>
        <w:rPr>
          <w:rFonts w:hint="eastAsia"/>
        </w:rPr>
        <w:t>7</w:t>
      </w:r>
      <w:r>
        <w:rPr>
          <w:rFonts w:hint="eastAsia"/>
        </w:rPr>
        <w:t>月</w:t>
      </w:r>
      <w:r>
        <w:rPr>
          <w:rFonts w:hint="eastAsia"/>
        </w:rPr>
        <w:t>16</w:t>
      </w:r>
      <w:r>
        <w:rPr>
          <w:rFonts w:hint="eastAsia"/>
        </w:rPr>
        <w:t>日与当时尚未成年的两名子女一同前往丹麦并申请庇护。委员会还注意到提交人声称自己在意大利时最初居住在收容中心，后来经过介绍，与前夫和子女搬入了一间公寓，但夫妻俩由于没有稳定的就业和社会援助，无力支付房租。提交人还提出自己患有躁郁症、抑郁症和子宫颈癌，</w:t>
      </w:r>
      <w:r>
        <w:rPr>
          <w:rFonts w:hint="eastAsia"/>
        </w:rPr>
        <w:t>2011</w:t>
      </w:r>
      <w:r>
        <w:rPr>
          <w:rFonts w:hint="eastAsia"/>
        </w:rPr>
        <w:t>年</w:t>
      </w:r>
      <w:r>
        <w:rPr>
          <w:rFonts w:hint="eastAsia"/>
        </w:rPr>
        <w:t>11</w:t>
      </w:r>
      <w:r>
        <w:rPr>
          <w:rFonts w:hint="eastAsia"/>
        </w:rPr>
        <w:t>月出生</w:t>
      </w:r>
      <w:r>
        <w:rPr>
          <w:rFonts w:hint="eastAsia"/>
        </w:rPr>
        <w:t>(</w:t>
      </w:r>
      <w:r>
        <w:t>5</w:t>
      </w:r>
      <w:r>
        <w:rPr>
          <w:rFonts w:hint="eastAsia"/>
        </w:rPr>
        <w:t>岁</w:t>
      </w:r>
      <w:r>
        <w:rPr>
          <w:rFonts w:hint="eastAsia"/>
        </w:rPr>
        <w:t>)</w:t>
      </w:r>
      <w:r>
        <w:rPr>
          <w:rFonts w:hint="eastAsia"/>
        </w:rPr>
        <w:t>的儿子患有心脏病，并且她曾被配偶强迫卖淫以养家糊口。</w:t>
      </w:r>
    </w:p>
    <w:p w:rsidR="0021327C" w:rsidRDefault="0021327C" w:rsidP="0021327C">
      <w:pPr>
        <w:pStyle w:val="SingleTxtGC"/>
      </w:pPr>
      <w:r w:rsidRPr="000A69DD">
        <w:t>9.5</w:t>
      </w:r>
      <w:r w:rsidR="00626D73">
        <w:t xml:space="preserve">  </w:t>
      </w:r>
      <w:r w:rsidRPr="00DA6C3F">
        <w:rPr>
          <w:rFonts w:hint="eastAsia"/>
        </w:rPr>
        <w:t>委员会注意到，意大利当局</w:t>
      </w:r>
      <w:r>
        <w:rPr>
          <w:rFonts w:hint="eastAsia"/>
        </w:rPr>
        <w:t>已经</w:t>
      </w:r>
      <w:r w:rsidRPr="00DA6C3F">
        <w:rPr>
          <w:rFonts w:hint="eastAsia"/>
        </w:rPr>
        <w:t>同意</w:t>
      </w:r>
      <w:r>
        <w:rPr>
          <w:rFonts w:hint="eastAsia"/>
        </w:rPr>
        <w:t>了丹麦移民局的请求，愿意按照《</w:t>
      </w:r>
      <w:r w:rsidRPr="00DA6C3F">
        <w:rPr>
          <w:rFonts w:hint="eastAsia"/>
        </w:rPr>
        <w:t>都柏林</w:t>
      </w:r>
      <w:r>
        <w:rPr>
          <w:rFonts w:hint="eastAsia"/>
        </w:rPr>
        <w:t>规则</w:t>
      </w:r>
      <w:r>
        <w:rPr>
          <w:rFonts w:hint="eastAsia"/>
        </w:rPr>
        <w:t>II</w:t>
      </w:r>
      <w:r>
        <w:rPr>
          <w:rFonts w:hint="eastAsia"/>
        </w:rPr>
        <w:t>》重新收留提交人及其子女，但是由于意大利的生活条件普遍不佳，丹麦司法部于</w:t>
      </w:r>
      <w:r>
        <w:rPr>
          <w:rFonts w:hint="eastAsia"/>
        </w:rPr>
        <w:t>2013</w:t>
      </w:r>
      <w:r>
        <w:rPr>
          <w:rFonts w:hint="eastAsia"/>
        </w:rPr>
        <w:t>年</w:t>
      </w:r>
      <w:r>
        <w:rPr>
          <w:rFonts w:hint="eastAsia"/>
        </w:rPr>
        <w:t>5</w:t>
      </w:r>
      <w:r>
        <w:rPr>
          <w:rFonts w:hint="eastAsia"/>
        </w:rPr>
        <w:t>月</w:t>
      </w:r>
      <w:r>
        <w:rPr>
          <w:rFonts w:hint="eastAsia"/>
        </w:rPr>
        <w:t>13</w:t>
      </w:r>
      <w:r>
        <w:rPr>
          <w:rFonts w:hint="eastAsia"/>
        </w:rPr>
        <w:t>日决定，出于人道主义原因，特别是考虑到提交人儿子</w:t>
      </w:r>
      <w:r>
        <w:rPr>
          <w:rFonts w:hint="eastAsia"/>
        </w:rPr>
        <w:t>D.M.</w:t>
      </w:r>
      <w:r>
        <w:rPr>
          <w:rFonts w:hint="eastAsia"/>
        </w:rPr>
        <w:t>年龄尚小，提交人的庇护申请应在丹麦处理。</w:t>
      </w:r>
      <w:r>
        <w:rPr>
          <w:rFonts w:hint="eastAsia"/>
        </w:rPr>
        <w:t>2014</w:t>
      </w:r>
      <w:r>
        <w:rPr>
          <w:rFonts w:hint="eastAsia"/>
        </w:rPr>
        <w:t>年</w:t>
      </w:r>
      <w:r>
        <w:rPr>
          <w:rFonts w:hint="eastAsia"/>
        </w:rPr>
        <w:t>3</w:t>
      </w:r>
      <w:r>
        <w:rPr>
          <w:rFonts w:hint="eastAsia"/>
        </w:rPr>
        <w:t>月</w:t>
      </w:r>
      <w:r>
        <w:rPr>
          <w:rFonts w:hint="eastAsia"/>
        </w:rPr>
        <w:t>12</w:t>
      </w:r>
      <w:r>
        <w:rPr>
          <w:rFonts w:hint="eastAsia"/>
        </w:rPr>
        <w:t>日，当局驳回了提交人的庇护申请，</w:t>
      </w:r>
      <w:r>
        <w:rPr>
          <w:rFonts w:hint="eastAsia"/>
        </w:rPr>
        <w:t>2014</w:t>
      </w:r>
      <w:r>
        <w:rPr>
          <w:rFonts w:hint="eastAsia"/>
        </w:rPr>
        <w:t>年</w:t>
      </w:r>
      <w:r>
        <w:rPr>
          <w:rFonts w:hint="eastAsia"/>
        </w:rPr>
        <w:t>8</w:t>
      </w:r>
      <w:r>
        <w:rPr>
          <w:rFonts w:hint="eastAsia"/>
        </w:rPr>
        <w:t>月</w:t>
      </w:r>
      <w:r>
        <w:rPr>
          <w:rFonts w:hint="eastAsia"/>
        </w:rPr>
        <w:t>14</w:t>
      </w:r>
      <w:r>
        <w:rPr>
          <w:rFonts w:hint="eastAsia"/>
        </w:rPr>
        <w:t>日，难民上诉委员会维持驳回决定不变。</w:t>
      </w:r>
    </w:p>
    <w:p w:rsidR="0021327C" w:rsidRPr="000A69DD" w:rsidRDefault="0021327C" w:rsidP="0021327C">
      <w:pPr>
        <w:pStyle w:val="SingleTxtGC"/>
      </w:pPr>
      <w:r w:rsidRPr="000A69DD">
        <w:t>9.6</w:t>
      </w:r>
      <w:r w:rsidR="00626D73">
        <w:t xml:space="preserve">  </w:t>
      </w:r>
      <w:r>
        <w:rPr>
          <w:rFonts w:hint="eastAsia"/>
        </w:rPr>
        <w:t>委员会注意到，提交人提交的各种报告均着重显示，意大利的收容中心没有足够的场地收留寻求庇护者和根据《都柏林规则</w:t>
      </w:r>
      <w:r>
        <w:rPr>
          <w:rFonts w:hint="eastAsia"/>
        </w:rPr>
        <w:t>II</w:t>
      </w:r>
      <w:r>
        <w:rPr>
          <w:rFonts w:hint="eastAsia"/>
        </w:rPr>
        <w:t>》遣返的人员。委员会特别注意到，提交人提出，像她这样已在意大利获得某种保护身份、曾受益于收容设施的被遣返人员不再有权入住政府的寻求庇护者收容</w:t>
      </w:r>
      <w:r w:rsidRPr="002A2954">
        <w:rPr>
          <w:rFonts w:hint="eastAsia"/>
        </w:rPr>
        <w:t>中心。</w:t>
      </w:r>
      <w:r w:rsidRPr="000A69DD">
        <w:rPr>
          <w:rStyle w:val="FootnoteReference"/>
          <w:rFonts w:eastAsia="SimSun"/>
        </w:rPr>
        <w:footnoteReference w:id="28"/>
      </w:r>
    </w:p>
    <w:p w:rsidR="0021327C" w:rsidRPr="000A69DD" w:rsidRDefault="0021327C" w:rsidP="0021327C">
      <w:pPr>
        <w:pStyle w:val="SingleTxtGC"/>
      </w:pPr>
      <w:r w:rsidRPr="000A69DD">
        <w:t>9.7</w:t>
      </w:r>
      <w:r w:rsidR="00626D73">
        <w:t xml:space="preserve">  </w:t>
      </w:r>
      <w:r>
        <w:rPr>
          <w:rFonts w:hint="eastAsia"/>
        </w:rPr>
        <w:t>委员会注意到难民上诉委员会得出的结论，即在本案中，应将意大利</w:t>
      </w:r>
      <w:r w:rsidRPr="00842D90">
        <w:rPr>
          <w:rFonts w:hint="eastAsia"/>
        </w:rPr>
        <w:t>视为“第一庇护国”</w:t>
      </w:r>
      <w:r>
        <w:rPr>
          <w:rFonts w:hint="eastAsia"/>
        </w:rPr>
        <w:t>；委员会也注意到缔约国的立场，即“第一庇护国”有义务向寻求庇护者提供基本的生活条件，但不要求第一庇护国让此类人员享有与本国国民相同的社会和生活水准</w:t>
      </w:r>
      <w:r w:rsidRPr="00842D90">
        <w:t>(</w:t>
      </w:r>
      <w:r w:rsidRPr="00842D90">
        <w:rPr>
          <w:rFonts w:hint="eastAsia"/>
        </w:rPr>
        <w:t>见上文第</w:t>
      </w:r>
      <w:r w:rsidRPr="00842D90">
        <w:t>4.5</w:t>
      </w:r>
      <w:r w:rsidRPr="00842D90">
        <w:rPr>
          <w:rFonts w:hint="eastAsia"/>
        </w:rPr>
        <w:t>段</w:t>
      </w:r>
      <w:r w:rsidRPr="00842D90">
        <w:t>)</w:t>
      </w:r>
      <w:r w:rsidRPr="00842D90">
        <w:rPr>
          <w:rFonts w:hint="eastAsia"/>
        </w:rPr>
        <w:t>。</w:t>
      </w:r>
      <w:r>
        <w:rPr>
          <w:rFonts w:hint="eastAsia"/>
        </w:rPr>
        <w:t>委员会还注意到，缔约国提到了欧洲人权法院的一项决定，该项决定指出，虽然意大利的条件存在一些不足，但并未发现“整个系统无法向寻求庇护者提供支持或收容设施的情况”</w:t>
      </w:r>
      <w:r w:rsidRPr="00E8768B">
        <w:rPr>
          <w:rFonts w:hint="eastAsia"/>
        </w:rPr>
        <w:t>。</w:t>
      </w:r>
      <w:r w:rsidRPr="000A69DD">
        <w:rPr>
          <w:rStyle w:val="FootnoteReference"/>
          <w:rFonts w:eastAsia="SimSun"/>
        </w:rPr>
        <w:footnoteReference w:id="29"/>
      </w:r>
    </w:p>
    <w:p w:rsidR="0021327C" w:rsidRPr="000A69DD" w:rsidRDefault="0021327C" w:rsidP="0021327C">
      <w:pPr>
        <w:pStyle w:val="SingleTxtGC"/>
      </w:pPr>
      <w:r w:rsidRPr="000A69DD">
        <w:t>9.8</w:t>
      </w:r>
      <w:r w:rsidR="00626D73">
        <w:t xml:space="preserve">  </w:t>
      </w:r>
      <w:r>
        <w:rPr>
          <w:rFonts w:hint="eastAsia"/>
        </w:rPr>
        <w:t>但委员会认为，缔约国的结论没有充分考虑提交人</w:t>
      </w:r>
      <w:r w:rsidRPr="002B3044">
        <w:rPr>
          <w:rFonts w:hint="eastAsia"/>
        </w:rPr>
        <w:t>基于</w:t>
      </w:r>
      <w:r>
        <w:rPr>
          <w:rFonts w:hint="eastAsia"/>
        </w:rPr>
        <w:t>个人情况和亲身经历提供的如下信息，即她虽然获得了意大利居留证，但在该国面临难以忍受的</w:t>
      </w:r>
      <w:r w:rsidRPr="002B3044">
        <w:rPr>
          <w:rFonts w:hint="eastAsia"/>
        </w:rPr>
        <w:t>生活条件。</w:t>
      </w:r>
      <w:r>
        <w:rPr>
          <w:rFonts w:hint="eastAsia"/>
        </w:rPr>
        <w:t>委员会在这方面指出，提交人的子女包括一名患有心脏病的未成年儿童，缔约国并未</w:t>
      </w:r>
      <w:r w:rsidRPr="001467C1">
        <w:rPr>
          <w:rFonts w:hint="eastAsia"/>
        </w:rPr>
        <w:t>解释</w:t>
      </w:r>
      <w:r>
        <w:rPr>
          <w:rFonts w:hint="eastAsia"/>
        </w:rPr>
        <w:t>如果将提交人及子女遣返回意大利，可续期的居留证如何能够切实保护他们免于遭受提交人在该国曾一度经受的极度艰难和赤贫。</w:t>
      </w:r>
      <w:r w:rsidRPr="000A69DD">
        <w:rPr>
          <w:rStyle w:val="FootnoteReference"/>
          <w:rFonts w:eastAsia="SimSun"/>
        </w:rPr>
        <w:footnoteReference w:id="30"/>
      </w:r>
      <w:r w:rsidRPr="000A69DD">
        <w:t xml:space="preserve"> </w:t>
      </w:r>
    </w:p>
    <w:p w:rsidR="0021327C" w:rsidRPr="000A69DD" w:rsidRDefault="0021327C" w:rsidP="0021327C">
      <w:pPr>
        <w:pStyle w:val="SingleTxtGC"/>
      </w:pPr>
      <w:r w:rsidRPr="000A69DD">
        <w:t>9.9</w:t>
      </w:r>
      <w:r w:rsidR="00626D73">
        <w:t xml:space="preserve">  </w:t>
      </w:r>
      <w:r w:rsidRPr="00FF15AA">
        <w:rPr>
          <w:rFonts w:hint="eastAsia"/>
        </w:rPr>
        <w:t>委员会回顾</w:t>
      </w:r>
      <w:r>
        <w:rPr>
          <w:rFonts w:hint="eastAsia"/>
        </w:rPr>
        <w:t>称</w:t>
      </w:r>
      <w:r w:rsidRPr="00FF15AA">
        <w:rPr>
          <w:rFonts w:hint="eastAsia"/>
        </w:rPr>
        <w:t>，缔约国应充</w:t>
      </w:r>
      <w:r>
        <w:rPr>
          <w:rFonts w:hint="eastAsia"/>
        </w:rPr>
        <w:t>分考虑当事人被驱逐后可能面临的真实的个人</w:t>
      </w:r>
      <w:r w:rsidRPr="00FF15AA">
        <w:rPr>
          <w:rFonts w:hint="eastAsia"/>
        </w:rPr>
        <w:t>风险</w:t>
      </w:r>
      <w:r w:rsidRPr="000A69DD">
        <w:rPr>
          <w:rStyle w:val="FootnoteReference"/>
          <w:rFonts w:eastAsia="SimSun"/>
        </w:rPr>
        <w:footnoteReference w:id="31"/>
      </w:r>
      <w:r w:rsidRPr="00FF15AA">
        <w:rPr>
          <w:rFonts w:hint="eastAsia"/>
        </w:rPr>
        <w:t>，</w:t>
      </w:r>
      <w:r>
        <w:rPr>
          <w:rFonts w:hint="eastAsia"/>
        </w:rPr>
        <w:t>并认为缔约国有责任对提交人及其两名</w:t>
      </w:r>
      <w:r>
        <w:rPr>
          <w:rFonts w:hint="eastAsia"/>
        </w:rPr>
        <w:t>(</w:t>
      </w:r>
      <w:r>
        <w:rPr>
          <w:rFonts w:hint="eastAsia"/>
        </w:rPr>
        <w:t>在申请庇护时都未成年的</w:t>
      </w:r>
      <w:r>
        <w:rPr>
          <w:rFonts w:hint="eastAsia"/>
        </w:rPr>
        <w:t>)</w:t>
      </w:r>
      <w:r>
        <w:rPr>
          <w:rFonts w:hint="eastAsia"/>
        </w:rPr>
        <w:t>子女可能面临的风险进行个体评估，而不是依赖于一般性报告和如下假设：提交人过去曾受益于辅助保护，原则上如今也有权享有相同水平的辅助保护。委员会认为缔约国未对提交人及其子女的特殊脆弱性予以应有的考虑。虽然在形式上，提交人有权在意大利获得辅助保护，但在意大利当局没有提供任何援助的情况下，她曾遭到配偶的严重虐待、面临赤贫，也无力为自己和子女糊口，包括无力满足他们的医疗需求。提交人及其两名子女处境特别脆弱，与</w:t>
      </w:r>
      <w:r w:rsidRPr="00667AA3">
        <w:rPr>
          <w:rFonts w:eastAsia="楷体"/>
        </w:rPr>
        <w:t>Jasin</w:t>
      </w:r>
      <w:r w:rsidRPr="0080231E">
        <w:rPr>
          <w:rFonts w:ascii="STKaiti" w:eastAsia="STKaiti" w:hAnsi="STKaiti" w:hint="eastAsia"/>
        </w:rPr>
        <w:t>等人诉丹麦</w:t>
      </w:r>
      <w:r w:rsidRPr="00D26F70">
        <w:rPr>
          <w:rFonts w:ascii="SimSun" w:hAnsi="SimSun" w:hint="eastAsia"/>
        </w:rPr>
        <w:t>案</w:t>
      </w:r>
      <w:r>
        <w:rPr>
          <w:rFonts w:ascii="SimSun" w:hAnsi="SimSun" w:hint="eastAsia"/>
        </w:rPr>
        <w:t>的提交人</w:t>
      </w:r>
      <w:r>
        <w:rPr>
          <w:rFonts w:hint="eastAsia"/>
        </w:rPr>
        <w:t>类似</w:t>
      </w:r>
      <w:r>
        <w:rPr>
          <w:rFonts w:hint="eastAsia"/>
        </w:rPr>
        <w:t>(</w:t>
      </w:r>
      <w:r>
        <w:rPr>
          <w:rFonts w:hint="eastAsia"/>
        </w:rPr>
        <w:t>该案也涉及计划驱逐一名已在意大利经历过极度艰难和赤贫的健康不佳的单亲母亲及未成年子女</w:t>
      </w:r>
      <w:r>
        <w:rPr>
          <w:rFonts w:hint="eastAsia"/>
        </w:rPr>
        <w:t>)</w:t>
      </w:r>
      <w:r w:rsidRPr="00351B08">
        <w:rPr>
          <w:rStyle w:val="FootnoteReference"/>
          <w:rFonts w:eastAsia="SimSun"/>
        </w:rPr>
        <w:t xml:space="preserve"> </w:t>
      </w:r>
      <w:r w:rsidRPr="000A69DD">
        <w:rPr>
          <w:rStyle w:val="FootnoteReference"/>
          <w:rFonts w:eastAsia="SimSun"/>
        </w:rPr>
        <w:footnoteReference w:id="32"/>
      </w:r>
      <w:r>
        <w:rPr>
          <w:rFonts w:hint="eastAsia"/>
        </w:rPr>
        <w:t>，而缔约国未能从意大利当局取得有效保证，确保他们能够享有与寻求庇护者身份相符的收容条件，作为寻求庇护者，他们有权获得临时保护，并享有《公约》第七条所规定的保障。具体而言，缔约国并未请意大利承诺：</w:t>
      </w:r>
      <w:r>
        <w:rPr>
          <w:rFonts w:hint="eastAsia"/>
        </w:rPr>
        <w:t>(</w:t>
      </w:r>
      <w:r>
        <w:t xml:space="preserve">a) </w:t>
      </w:r>
      <w:r>
        <w:rPr>
          <w:rFonts w:hint="eastAsia"/>
        </w:rPr>
        <w:t>更新提交人的居留证，并向其子女签发居留证；</w:t>
      </w:r>
      <w:r>
        <w:rPr>
          <w:rFonts w:hint="eastAsia"/>
        </w:rPr>
        <w:t>(</w:t>
      </w:r>
      <w:r>
        <w:t xml:space="preserve">b) </w:t>
      </w:r>
      <w:r>
        <w:rPr>
          <w:rFonts w:hint="eastAsia"/>
        </w:rPr>
        <w:t>让提交人及其子女享有适合儿童年龄和该家庭脆弱状况的收容条件，使他们能够留在意大利。</w:t>
      </w:r>
      <w:r w:rsidRPr="000A69DD">
        <w:rPr>
          <w:rStyle w:val="FootnoteReference"/>
          <w:rFonts w:eastAsia="SimSun"/>
        </w:rPr>
        <w:footnoteReference w:id="33"/>
      </w:r>
      <w:r w:rsidRPr="000A69DD">
        <w:t xml:space="preserve"> </w:t>
      </w:r>
      <w:bookmarkStart w:id="0" w:name="_GoBack"/>
      <w:bookmarkEnd w:id="0"/>
    </w:p>
    <w:p w:rsidR="0021327C" w:rsidRPr="000A69DD" w:rsidRDefault="0021327C" w:rsidP="0021327C">
      <w:pPr>
        <w:pStyle w:val="SingleTxtGC"/>
      </w:pPr>
      <w:r w:rsidRPr="000A69DD">
        <w:t>9.10</w:t>
      </w:r>
      <w:r w:rsidR="00626D73">
        <w:t xml:space="preserve">  </w:t>
      </w:r>
      <w:r>
        <w:rPr>
          <w:rFonts w:hint="eastAsia"/>
        </w:rPr>
        <w:t>因此，委员会认为在这种具体情况下，未得到上述保证就将提交人及其两名子女遣送至意大利，将违反《公约》第七条。</w:t>
      </w:r>
    </w:p>
    <w:p w:rsidR="0021327C" w:rsidRPr="000A69DD" w:rsidRDefault="0021327C" w:rsidP="0021327C">
      <w:pPr>
        <w:pStyle w:val="SingleTxtGC"/>
      </w:pPr>
      <w:r w:rsidRPr="000A69DD">
        <w:t>10.</w:t>
      </w:r>
      <w:r w:rsidR="00626D73">
        <w:t xml:space="preserve">  </w:t>
      </w:r>
      <w:r>
        <w:rPr>
          <w:rFonts w:hint="eastAsia"/>
        </w:rPr>
        <w:t>委员会依照《</w:t>
      </w:r>
      <w:r w:rsidRPr="004266B7">
        <w:rPr>
          <w:rFonts w:hint="eastAsia"/>
        </w:rPr>
        <w:t>任择议定书》第五条第</w:t>
      </w:r>
      <w:r w:rsidRPr="004266B7">
        <w:rPr>
          <w:rFonts w:hint="eastAsia"/>
        </w:rPr>
        <w:t>4</w:t>
      </w:r>
      <w:r>
        <w:rPr>
          <w:rFonts w:hint="eastAsia"/>
        </w:rPr>
        <w:t>款规定，认为如果在没有妥善保证的情况下将提交人及其两名子女驱至意大利，将侵犯他们</w:t>
      </w:r>
      <w:r w:rsidRPr="004266B7">
        <w:rPr>
          <w:rFonts w:hint="eastAsia"/>
        </w:rPr>
        <w:t>根据《公约》第七条享有的权利。</w:t>
      </w:r>
    </w:p>
    <w:p w:rsidR="0021327C" w:rsidRPr="000A69DD" w:rsidRDefault="0021327C" w:rsidP="0021327C">
      <w:pPr>
        <w:pStyle w:val="SingleTxtGC"/>
      </w:pPr>
      <w:r w:rsidRPr="000A69DD">
        <w:t>11.</w:t>
      </w:r>
      <w:r w:rsidR="00626D73">
        <w:t xml:space="preserve">  </w:t>
      </w:r>
      <w:r>
        <w:rPr>
          <w:rFonts w:hint="eastAsia"/>
        </w:rPr>
        <w:t>《公约》第二条第</w:t>
      </w:r>
      <w:r>
        <w:rPr>
          <w:rFonts w:hint="eastAsia"/>
        </w:rPr>
        <w:t>1</w:t>
      </w:r>
      <w:r>
        <w:rPr>
          <w:rFonts w:hint="eastAsia"/>
        </w:rPr>
        <w:t>款规定，缔约国承诺尊重和确保其境内和受其管辖的一切个人享有《公约》承认的权利。根据该款，缔约国有义务着手复审提交人的申诉，同时考虑到缔约国根据《公约》承担的义务、委员会的本《意见》以及上文第</w:t>
      </w:r>
      <w:r>
        <w:rPr>
          <w:rFonts w:hint="eastAsia"/>
        </w:rPr>
        <w:t>9.9</w:t>
      </w:r>
      <w:r>
        <w:rPr>
          <w:rFonts w:hint="eastAsia"/>
        </w:rPr>
        <w:t>段所述的取得意大利妥善保证的需要。此外，还请缔约国在重新审议提交人及其子女的庇护请求期间不要将他们驱逐至意大利。</w:t>
      </w:r>
    </w:p>
    <w:p w:rsidR="00A67F5A" w:rsidRPr="00550DF3" w:rsidRDefault="0021327C" w:rsidP="0021327C">
      <w:pPr>
        <w:pStyle w:val="SingleTxtGC"/>
        <w:rPr>
          <w:szCs w:val="21"/>
        </w:rPr>
      </w:pPr>
      <w:r w:rsidRPr="000A69DD">
        <w:t>12.</w:t>
      </w:r>
      <w:r w:rsidR="00626D73">
        <w:t xml:space="preserve">  </w:t>
      </w:r>
      <w:r w:rsidRPr="00541E3B">
        <w:rPr>
          <w:rFonts w:hint="eastAsia"/>
        </w:rPr>
        <w:t>缔约国加入《任择议定书》即已承认委员会有权确定是否存在违反《公约》的情况，而</w:t>
      </w:r>
      <w:r>
        <w:rPr>
          <w:rFonts w:hint="eastAsia"/>
        </w:rPr>
        <w:t>且缔约国也已根据《公约》第二条规定承诺确保其境内</w:t>
      </w:r>
      <w:r w:rsidRPr="00541E3B">
        <w:rPr>
          <w:rFonts w:hint="eastAsia"/>
        </w:rPr>
        <w:t>和受其管辖的一切个人享有《公约》承认的</w:t>
      </w:r>
      <w:r>
        <w:rPr>
          <w:rFonts w:hint="eastAsia"/>
        </w:rPr>
        <w:t>权利，</w:t>
      </w:r>
      <w:r w:rsidRPr="00541E3B">
        <w:rPr>
          <w:rFonts w:hint="eastAsia"/>
        </w:rPr>
        <w:t>鉴此，委员会希望缔约国在</w:t>
      </w:r>
      <w:r w:rsidRPr="00541E3B">
        <w:rPr>
          <w:rFonts w:hint="eastAsia"/>
        </w:rPr>
        <w:t>180</w:t>
      </w:r>
      <w:r>
        <w:rPr>
          <w:rFonts w:hint="eastAsia"/>
        </w:rPr>
        <w:t>天内提供资料，说明采取措施落实本《意见》</w:t>
      </w:r>
      <w:r w:rsidRPr="00541E3B">
        <w:rPr>
          <w:rFonts w:hint="eastAsia"/>
        </w:rPr>
        <w:t>的情况。</w:t>
      </w:r>
      <w:r>
        <w:rPr>
          <w:rFonts w:hint="eastAsia"/>
        </w:rPr>
        <w:t>此外，还请缔约国公布本《意见》，将其译成缔约国的官方语文并</w:t>
      </w:r>
      <w:r w:rsidRPr="00104FBA">
        <w:rPr>
          <w:rFonts w:hint="eastAsia"/>
        </w:rPr>
        <w:t>广泛传播。</w:t>
      </w:r>
    </w:p>
    <w:p w:rsidR="00CE0456" w:rsidRPr="00A67F5A" w:rsidRDefault="00CE0456" w:rsidP="00E75218">
      <w:pPr>
        <w:pStyle w:val="SingleTxtGC"/>
      </w:pPr>
    </w:p>
    <w:p w:rsidR="00CA597C" w:rsidRPr="004A447C" w:rsidRDefault="00CA597C" w:rsidP="004A447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A597C" w:rsidRPr="004A447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23" w:rsidRPr="000D319F" w:rsidRDefault="00275923" w:rsidP="000D319F">
      <w:pPr>
        <w:pStyle w:val="Footer"/>
        <w:spacing w:after="240"/>
        <w:ind w:left="907"/>
        <w:rPr>
          <w:rFonts w:asciiTheme="majorBidi" w:eastAsia="SimSun" w:hAnsiTheme="majorBidi" w:cstheme="majorBidi"/>
          <w:sz w:val="21"/>
          <w:szCs w:val="21"/>
          <w:lang w:val="en-US"/>
        </w:rPr>
      </w:pPr>
    </w:p>
    <w:p w:rsidR="00275923" w:rsidRPr="000D319F" w:rsidRDefault="00275923"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75923" w:rsidRPr="000D319F" w:rsidRDefault="00275923" w:rsidP="000D319F">
      <w:pPr>
        <w:pStyle w:val="Footer"/>
      </w:pPr>
    </w:p>
  </w:endnote>
  <w:endnote w:type="continuationNotice" w:id="1">
    <w:p w:rsidR="00275923" w:rsidRDefault="002759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KaiTi">
    <w:altName w:val="Malgun Gothic Semilight"/>
    <w:charset w:val="86"/>
    <w:family w:val="modern"/>
    <w:pitch w:val="fixed"/>
    <w:sig w:usb0="00000000" w:usb1="38CF7CFA"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237F3" w:rsidRDefault="00E237F3" w:rsidP="00E237F3">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0231E">
      <w:rPr>
        <w:rStyle w:val="PageNumber"/>
        <w:noProof/>
      </w:rPr>
      <w:t>10</w:t>
    </w:r>
    <w:r>
      <w:rPr>
        <w:rStyle w:val="PageNumber"/>
      </w:rPr>
      <w:fldChar w:fldCharType="end"/>
    </w:r>
    <w:r>
      <w:rPr>
        <w:rStyle w:val="PageNumber"/>
      </w:rPr>
      <w:tab/>
    </w:r>
    <w:r w:rsidR="00A67F5A">
      <w:rPr>
        <w:rStyle w:val="PageNumber"/>
        <w:b w:val="0"/>
        <w:snapToGrid w:val="0"/>
        <w:sz w:val="16"/>
      </w:rPr>
      <w:t>17-0797</w:t>
    </w:r>
    <w:r w:rsidR="00CB3A02">
      <w:rPr>
        <w:rStyle w:val="PageNumber"/>
        <w:b w:val="0"/>
        <w:snapToGrid w:val="0"/>
        <w:sz w:val="16"/>
      </w:rPr>
      <w:t>5</w:t>
    </w:r>
    <w:r w:rsidR="00967F1B" w:rsidRPr="00967F1B">
      <w:rPr>
        <w:rStyle w:val="PageNumber"/>
        <w:b w:val="0"/>
        <w:snapToGrid w:val="0"/>
        <w:sz w:val="16"/>
      </w:rPr>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237F3" w:rsidRDefault="00E237F3" w:rsidP="00E237F3">
    <w:pPr>
      <w:pStyle w:val="Footer"/>
      <w:tabs>
        <w:tab w:val="clear" w:pos="431"/>
        <w:tab w:val="right" w:pos="9638"/>
      </w:tabs>
      <w:rPr>
        <w:rStyle w:val="PageNumber"/>
      </w:rPr>
    </w:pPr>
    <w:r>
      <w:t>GE.</w:t>
    </w:r>
    <w:r w:rsidR="00CB3A02">
      <w:t xml:space="preserve"> 17-07975</w:t>
    </w:r>
    <w:r w:rsidR="00967F1B" w:rsidRPr="00967F1B">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80231E">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1C37C0" w:rsidP="008975C8">
    <w:pPr>
      <w:pStyle w:val="Footer"/>
      <w:tabs>
        <w:tab w:val="left" w:pos="1701"/>
        <w:tab w:val="left" w:pos="2552"/>
        <w:tab w:val="left" w:pos="8448"/>
      </w:tabs>
      <w:spacing w:before="360"/>
      <w:rPr>
        <w:rFonts w:eastAsiaTheme="minorEastAsia"/>
        <w:b/>
        <w:sz w:val="21"/>
        <w:lang w:eastAsia="zh-CN"/>
      </w:rPr>
    </w:pPr>
    <w:r>
      <w:rPr>
        <w:rFonts w:ascii="C39T30Lfz" w:hAnsi="C39T30Lfz"/>
        <w:noProof/>
        <w:sz w:val="56"/>
        <w:lang w:val="en-US" w:eastAsia="zh-CN"/>
      </w:rPr>
      <w:drawing>
        <wp:anchor distT="0" distB="0" distL="114300" distR="114300" simplePos="0" relativeHeight="251659264" behindDoc="0" locked="0" layoutInCell="1" allowOverlap="1" wp14:anchorId="03F66214" wp14:editId="1E1D52BD">
          <wp:simplePos x="0" y="0"/>
          <wp:positionH relativeFrom="margin">
            <wp:posOffset>5200650</wp:posOffset>
          </wp:positionH>
          <wp:positionV relativeFrom="margin">
            <wp:posOffset>8710295</wp:posOffset>
          </wp:positionV>
          <wp:extent cx="638175" cy="638175"/>
          <wp:effectExtent l="0" t="0" r="9525" b="9525"/>
          <wp:wrapNone/>
          <wp:docPr id="3" name="Picture 1" descr="https://undocs.org/m2/QRCode.ashx?DS=CCPR/C/119/D/2512/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512/20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F1B">
      <w:rPr>
        <w:sz w:val="20"/>
        <w:lang w:eastAsia="zh-CN"/>
      </w:rPr>
      <w:t>GE.17</w:t>
    </w:r>
    <w:r w:rsidR="00E237F3">
      <w:rPr>
        <w:sz w:val="20"/>
        <w:lang w:eastAsia="zh-CN"/>
      </w:rPr>
      <w:t>-</w:t>
    </w:r>
    <w:r w:rsidR="00CB3A02">
      <w:rPr>
        <w:sz w:val="20"/>
        <w:lang w:eastAsia="zh-CN"/>
      </w:rPr>
      <w:t>07975</w:t>
    </w:r>
    <w:r w:rsidR="00731A42" w:rsidRPr="00EE277A">
      <w:rPr>
        <w:sz w:val="20"/>
        <w:lang w:eastAsia="zh-CN"/>
      </w:rPr>
      <w:t xml:space="preserve"> (</w:t>
    </w:r>
    <w:r w:rsidR="00967F1B">
      <w:rPr>
        <w:sz w:val="20"/>
        <w:lang w:eastAsia="zh-CN"/>
      </w:rPr>
      <w:t>EXT</w:t>
    </w:r>
    <w:r w:rsidR="00731A42" w:rsidRPr="00EE277A">
      <w:rPr>
        <w:sz w:val="20"/>
        <w:lang w:eastAsia="zh-CN"/>
      </w:rPr>
      <w:t>)</w:t>
    </w:r>
    <w:r w:rsidR="00EA7E67">
      <w:rPr>
        <w:sz w:val="20"/>
        <w:lang w:eastAsia="zh-CN"/>
      </w:rPr>
      <w:tab/>
    </w:r>
  </w:p>
  <w:p w:rsidR="00056632" w:rsidRPr="008350C8" w:rsidRDefault="005B048D" w:rsidP="001C37C0">
    <w:pPr>
      <w:pStyle w:val="Footer"/>
      <w:ind w:right="1134"/>
      <w:rPr>
        <w:rFonts w:ascii="C39T30Lfz" w:hAnsi="C39T30Lfz"/>
        <w:sz w:val="56"/>
      </w:rPr>
    </w:pPr>
    <w:r>
      <w:rPr>
        <w:rFonts w:hint="eastAsia"/>
        <w:b/>
        <w:noProof/>
        <w:snapToGrid/>
        <w:sz w:val="21"/>
        <w:lang w:val="en-US" w:eastAsia="zh-CN"/>
      </w:rPr>
      <w:drawing>
        <wp:anchor distT="0" distB="0" distL="114300" distR="114300" simplePos="0" relativeHeight="251656192" behindDoc="1" locked="0" layoutInCell="1" allowOverlap="1" wp14:anchorId="0B5956D3" wp14:editId="7D649ED0">
          <wp:simplePos x="0" y="0"/>
          <wp:positionH relativeFrom="column">
            <wp:posOffset>4499610</wp:posOffset>
          </wp:positionH>
          <wp:positionV relativeFrom="paragraph">
            <wp:posOffset>28575</wp:posOffset>
          </wp:positionV>
          <wp:extent cx="618490" cy="228600"/>
          <wp:effectExtent l="0" t="0" r="0" b="0"/>
          <wp:wrapTight wrapText="bothSides">
            <wp:wrapPolygon edited="0">
              <wp:start x="13971" y="0"/>
              <wp:lineTo x="0" y="5400"/>
              <wp:lineTo x="0" y="19800"/>
              <wp:lineTo x="16632" y="19800"/>
              <wp:lineTo x="19959" y="19800"/>
              <wp:lineTo x="20624" y="16200"/>
              <wp:lineTo x="20624" y="0"/>
              <wp:lineTo x="13971" y="0"/>
            </wp:wrapPolygon>
          </wp:wrapTight>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7C0">
      <w:rPr>
        <w:rFonts w:ascii="C39T30Lfz" w:hAnsi="C39T30Lfz"/>
        <w:sz w:val="56"/>
      </w:rPr>
      <w:t></w:t>
    </w:r>
    <w:r w:rsidR="001C37C0">
      <w:rPr>
        <w:rFonts w:ascii="C39T30Lfz" w:hAnsi="C39T30Lfz"/>
        <w:sz w:val="56"/>
      </w:rPr>
      <w:t></w:t>
    </w:r>
    <w:r w:rsidR="001C37C0">
      <w:rPr>
        <w:rFonts w:ascii="C39T30Lfz" w:hAnsi="C39T30Lfz"/>
        <w:sz w:val="56"/>
      </w:rPr>
      <w:t></w:t>
    </w:r>
    <w:r w:rsidR="001C37C0">
      <w:rPr>
        <w:rFonts w:ascii="C39T30Lfz" w:hAnsi="C39T30Lfz"/>
        <w:sz w:val="56"/>
      </w:rPr>
      <w:t></w:t>
    </w:r>
    <w:r w:rsidR="001C37C0">
      <w:rPr>
        <w:rFonts w:ascii="C39T30Lfz" w:hAnsi="C39T30Lfz"/>
        <w:sz w:val="56"/>
      </w:rPr>
      <w:t></w:t>
    </w:r>
    <w:r w:rsidR="001C37C0">
      <w:rPr>
        <w:rFonts w:ascii="C39T30Lfz" w:hAnsi="C39T30Lfz"/>
        <w:sz w:val="56"/>
      </w:rPr>
      <w:t></w:t>
    </w:r>
    <w:r w:rsidR="001C37C0">
      <w:rPr>
        <w:rFonts w:ascii="C39T30Lfz" w:hAnsi="C39T30Lfz"/>
        <w:sz w:val="56"/>
      </w:rPr>
      <w:t></w:t>
    </w:r>
    <w:r w:rsidR="001C37C0">
      <w:rPr>
        <w:rFonts w:ascii="C39T30Lfz" w:hAnsi="C39T30Lfz"/>
        <w:sz w:val="56"/>
      </w:rPr>
      <w:t></w:t>
    </w:r>
    <w:r w:rsidR="001C37C0">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23" w:rsidRPr="000157B1" w:rsidRDefault="00275923"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75923" w:rsidRPr="000157B1" w:rsidRDefault="00275923"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75923" w:rsidRDefault="00275923"/>
  </w:footnote>
  <w:footnote w:id="2">
    <w:p w:rsidR="00AD30DB" w:rsidRPr="00D34A47" w:rsidRDefault="00AD30DB" w:rsidP="00AD30DB">
      <w:pPr>
        <w:pStyle w:val="FootnoteText"/>
      </w:pPr>
      <w:r>
        <w:rPr>
          <w:rStyle w:val="FootnoteReference"/>
          <w:rFonts w:eastAsia="SimSun"/>
        </w:rPr>
        <w:tab/>
      </w:r>
      <w:r w:rsidRPr="00AD1ADD">
        <w:rPr>
          <w:rStyle w:val="FootnoteReference"/>
          <w:rFonts w:eastAsia="SimSun"/>
          <w:szCs w:val="21"/>
          <w:vertAlign w:val="baseline"/>
        </w:rPr>
        <w:t>*</w:t>
      </w:r>
      <w:r>
        <w:rPr>
          <w:rStyle w:val="FootnoteReference"/>
          <w:rFonts w:eastAsia="SimSun"/>
          <w:sz w:val="20"/>
        </w:rPr>
        <w:tab/>
      </w:r>
      <w:r w:rsidRPr="00A40839">
        <w:rPr>
          <w:rFonts w:hint="eastAsia"/>
        </w:rPr>
        <w:t>委员会第一一</w:t>
      </w:r>
      <w:r>
        <w:rPr>
          <w:rFonts w:hint="eastAsia"/>
        </w:rPr>
        <w:t>九</w:t>
      </w:r>
      <w:r w:rsidRPr="00A40839">
        <w:rPr>
          <w:rFonts w:hint="eastAsia"/>
        </w:rPr>
        <w:t>届会议</w:t>
      </w:r>
      <w:r>
        <w:rPr>
          <w:rFonts w:hint="eastAsia"/>
        </w:rPr>
        <w:t>(2017</w:t>
      </w:r>
      <w:r w:rsidRPr="00A40839">
        <w:rPr>
          <w:rFonts w:hint="eastAsia"/>
        </w:rPr>
        <w:t>年</w:t>
      </w:r>
      <w:r>
        <w:rPr>
          <w:rFonts w:hint="eastAsia"/>
        </w:rPr>
        <w:t>3</w:t>
      </w:r>
      <w:r w:rsidRPr="00A40839">
        <w:rPr>
          <w:rFonts w:hint="eastAsia"/>
        </w:rPr>
        <w:t>月</w:t>
      </w:r>
      <w:r>
        <w:rPr>
          <w:rFonts w:hint="eastAsia"/>
        </w:rPr>
        <w:t>6</w:t>
      </w:r>
      <w:r w:rsidRPr="00A40839">
        <w:rPr>
          <w:rFonts w:hint="eastAsia"/>
        </w:rPr>
        <w:t>日至</w:t>
      </w:r>
      <w:r>
        <w:rPr>
          <w:rFonts w:hint="eastAsia"/>
        </w:rPr>
        <w:t>29</w:t>
      </w:r>
      <w:r w:rsidRPr="00A40839">
        <w:rPr>
          <w:rFonts w:hint="eastAsia"/>
        </w:rPr>
        <w:t>日</w:t>
      </w:r>
      <w:r w:rsidRPr="00A40839">
        <w:rPr>
          <w:rFonts w:hint="eastAsia"/>
        </w:rPr>
        <w:t>)</w:t>
      </w:r>
      <w:r w:rsidRPr="00A40839">
        <w:rPr>
          <w:rFonts w:hint="eastAsia"/>
        </w:rPr>
        <w:t>通过。</w:t>
      </w:r>
    </w:p>
  </w:footnote>
  <w:footnote w:id="3">
    <w:p w:rsidR="00AD30DB" w:rsidRPr="00D34A47" w:rsidRDefault="00AD30DB" w:rsidP="00AD30DB">
      <w:pPr>
        <w:pStyle w:val="FootnoteText"/>
      </w:pPr>
      <w:r>
        <w:rPr>
          <w:rStyle w:val="FootnoteReference"/>
          <w:rFonts w:eastAsia="SimSun"/>
        </w:rPr>
        <w:tab/>
      </w:r>
      <w:r w:rsidRPr="00AD1ADD">
        <w:rPr>
          <w:rStyle w:val="FootnoteReference"/>
          <w:rFonts w:eastAsia="SimSun"/>
          <w:szCs w:val="21"/>
          <w:vertAlign w:val="baseline"/>
        </w:rPr>
        <w:t>**</w:t>
      </w:r>
      <w:r>
        <w:rPr>
          <w:rStyle w:val="FootnoteReference"/>
          <w:rFonts w:eastAsia="SimSun"/>
          <w:sz w:val="20"/>
        </w:rPr>
        <w:tab/>
      </w:r>
      <w:r>
        <w:rPr>
          <w:rFonts w:hint="eastAsia"/>
        </w:rPr>
        <w:t>参加审查</w:t>
      </w:r>
      <w:r w:rsidRPr="00503396">
        <w:rPr>
          <w:rFonts w:hint="eastAsia"/>
        </w:rPr>
        <w:t>本来文的委员会委员有：</w:t>
      </w:r>
      <w:r w:rsidRPr="00C57928">
        <w:rPr>
          <w:rFonts w:hint="eastAsia"/>
        </w:rPr>
        <w:t>塔妮娅·玛丽亚·阿布多·罗乔利</w:t>
      </w:r>
      <w:r>
        <w:rPr>
          <w:rFonts w:hint="eastAsia"/>
        </w:rPr>
        <w:t>、</w:t>
      </w:r>
      <w:r w:rsidRPr="00503396">
        <w:rPr>
          <w:rFonts w:hint="eastAsia"/>
        </w:rPr>
        <w:t>亚兹</w:t>
      </w:r>
      <w:r>
        <w:rPr>
          <w:rFonts w:hint="eastAsia"/>
        </w:rPr>
        <w:t>·</w:t>
      </w:r>
      <w:r w:rsidRPr="00503396">
        <w:rPr>
          <w:rFonts w:hint="eastAsia"/>
        </w:rPr>
        <w:t>本</w:t>
      </w:r>
      <w:r>
        <w:rPr>
          <w:rFonts w:hint="eastAsia"/>
        </w:rPr>
        <w:t>·阿舒尔、</w:t>
      </w:r>
      <w:r w:rsidRPr="00ED2F77">
        <w:rPr>
          <w:rFonts w:hint="eastAsia"/>
        </w:rPr>
        <w:t>伊尔泽·布兰兹·凯里斯</w:t>
      </w:r>
      <w:r>
        <w:rPr>
          <w:rFonts w:hint="eastAsia"/>
        </w:rPr>
        <w:t>、</w:t>
      </w:r>
      <w:r w:rsidRPr="00D03D61">
        <w:rPr>
          <w:rFonts w:hint="eastAsia"/>
        </w:rPr>
        <w:t>艾哈迈德·阿明·法萨拉、奥利维耶·德弗鲁维尔、</w:t>
      </w:r>
      <w:r w:rsidRPr="001C4E07">
        <w:rPr>
          <w:rFonts w:hint="eastAsia"/>
        </w:rPr>
        <w:t>克里斯托夫</w:t>
      </w:r>
      <w:r>
        <w:rPr>
          <w:rFonts w:hint="eastAsia"/>
        </w:rPr>
        <w:t>·</w:t>
      </w:r>
      <w:r w:rsidRPr="001C4E07">
        <w:rPr>
          <w:rFonts w:hint="eastAsia"/>
        </w:rPr>
        <w:t>海恩斯</w:t>
      </w:r>
      <w:r>
        <w:rPr>
          <w:rFonts w:hint="eastAsia"/>
        </w:rPr>
        <w:t>、</w:t>
      </w:r>
      <w:r w:rsidRPr="00D03D61">
        <w:rPr>
          <w:rFonts w:hint="eastAsia"/>
        </w:rPr>
        <w:t>岩泽雄司、</w:t>
      </w:r>
      <w:r w:rsidRPr="00AE2501">
        <w:rPr>
          <w:rFonts w:hint="eastAsia"/>
        </w:rPr>
        <w:t>巴马里亚姆·科伊塔</w:t>
      </w:r>
      <w:r>
        <w:rPr>
          <w:rFonts w:hint="eastAsia"/>
        </w:rPr>
        <w:t>、</w:t>
      </w:r>
      <w:r w:rsidRPr="0009150F">
        <w:rPr>
          <w:rFonts w:hint="eastAsia"/>
        </w:rPr>
        <w:t>马西娅</w:t>
      </w:r>
      <w:r>
        <w:rPr>
          <w:rFonts w:hint="eastAsia"/>
        </w:rPr>
        <w:t>·</w:t>
      </w:r>
      <w:r>
        <w:t>V</w:t>
      </w:r>
      <w:r w:rsidR="00AD1ADD">
        <w:rPr>
          <w:rFonts w:hint="eastAsia"/>
        </w:rPr>
        <w:t>.</w:t>
      </w:r>
      <w:r>
        <w:t>J</w:t>
      </w:r>
      <w:r w:rsidR="00AD1ADD">
        <w:t>.</w:t>
      </w:r>
      <w:r>
        <w:rPr>
          <w:rFonts w:hint="eastAsia"/>
        </w:rPr>
        <w:t>·</w:t>
      </w:r>
      <w:r w:rsidRPr="0009150F">
        <w:rPr>
          <w:rFonts w:hint="eastAsia"/>
        </w:rPr>
        <w:t>克兰</w:t>
      </w:r>
      <w:r>
        <w:rPr>
          <w:rFonts w:hint="eastAsia"/>
        </w:rPr>
        <w:t>、</w:t>
      </w:r>
      <w:r w:rsidRPr="00503396">
        <w:rPr>
          <w:rFonts w:hint="eastAsia"/>
        </w:rPr>
        <w:t>邓肯</w:t>
      </w:r>
      <w:r>
        <w:rPr>
          <w:rFonts w:hint="eastAsia"/>
        </w:rPr>
        <w:t>·</w:t>
      </w:r>
      <w:r w:rsidRPr="00503396">
        <w:rPr>
          <w:rFonts w:hint="eastAsia"/>
        </w:rPr>
        <w:t>莱基</w:t>
      </w:r>
      <w:r>
        <w:rPr>
          <w:rFonts w:hint="eastAsia"/>
        </w:rPr>
        <w:t>·穆胡穆扎</w:t>
      </w:r>
      <w:r w:rsidRPr="00503396">
        <w:rPr>
          <w:rFonts w:hint="eastAsia"/>
        </w:rPr>
        <w:t>、</w:t>
      </w:r>
      <w:r w:rsidRPr="004C76A7">
        <w:rPr>
          <w:rFonts w:hint="eastAsia"/>
        </w:rPr>
        <w:t>普蒂尼·帕扎尔奇兹、</w:t>
      </w:r>
      <w:r w:rsidRPr="00C8438E">
        <w:rPr>
          <w:rFonts w:hint="eastAsia"/>
        </w:rPr>
        <w:t>何塞·曼努埃尔·桑托斯·派斯</w:t>
      </w:r>
      <w:r>
        <w:rPr>
          <w:rFonts w:hint="eastAsia"/>
        </w:rPr>
        <w:t>、</w:t>
      </w:r>
      <w:r w:rsidRPr="00D03D61">
        <w:rPr>
          <w:rFonts w:hint="eastAsia"/>
        </w:rPr>
        <w:t>安雅·塞伯特－佛尔、</w:t>
      </w:r>
      <w:r w:rsidRPr="00503396">
        <w:rPr>
          <w:rFonts w:hint="eastAsia"/>
        </w:rPr>
        <w:t>尤瓦尔</w:t>
      </w:r>
      <w:r>
        <w:rPr>
          <w:rFonts w:hint="eastAsia"/>
        </w:rPr>
        <w:t>·沙尼和</w:t>
      </w:r>
      <w:r w:rsidRPr="00395D86">
        <w:rPr>
          <w:rFonts w:hint="eastAsia"/>
        </w:rPr>
        <w:t>马戈·瓦特瓦尔。</w:t>
      </w:r>
      <w:r>
        <w:rPr>
          <w:rFonts w:hint="eastAsia"/>
        </w:rPr>
        <w:t>按照委员会</w:t>
      </w:r>
      <w:r w:rsidRPr="00EE6C1C">
        <w:rPr>
          <w:rFonts w:hint="eastAsia"/>
        </w:rPr>
        <w:t>议事规则第</w:t>
      </w:r>
      <w:r w:rsidRPr="00EE6C1C">
        <w:t>90</w:t>
      </w:r>
      <w:r w:rsidRPr="00EE6C1C">
        <w:rPr>
          <w:rFonts w:hint="eastAsia"/>
        </w:rPr>
        <w:t>条</w:t>
      </w:r>
      <w:r>
        <w:rPr>
          <w:rFonts w:hint="eastAsia"/>
        </w:rPr>
        <w:t>的规定</w:t>
      </w:r>
      <w:r w:rsidRPr="00EE6C1C">
        <w:rPr>
          <w:rFonts w:hint="eastAsia"/>
        </w:rPr>
        <w:t>，毛罗·波利蒂</w:t>
      </w:r>
      <w:r>
        <w:rPr>
          <w:rFonts w:hint="eastAsia"/>
        </w:rPr>
        <w:t>没有参加审查本来文</w:t>
      </w:r>
      <w:r w:rsidRPr="00EE6C1C">
        <w:rPr>
          <w:rFonts w:hint="eastAsia"/>
        </w:rPr>
        <w:t>。</w:t>
      </w:r>
    </w:p>
  </w:footnote>
  <w:footnote w:id="4">
    <w:p w:rsidR="0021327C" w:rsidRPr="00C32004" w:rsidRDefault="0021327C" w:rsidP="0021327C">
      <w:pPr>
        <w:pStyle w:val="FootnoteText"/>
        <w:tabs>
          <w:tab w:val="clear" w:pos="1021"/>
          <w:tab w:val="right" w:pos="1020"/>
        </w:tabs>
      </w:pPr>
      <w:r>
        <w:tab/>
      </w:r>
      <w:r>
        <w:rPr>
          <w:rStyle w:val="FootnoteReference"/>
          <w:rFonts w:eastAsia="SimSun"/>
        </w:rPr>
        <w:footnoteRef/>
      </w:r>
      <w:r>
        <w:tab/>
      </w:r>
      <w:r>
        <w:rPr>
          <w:rFonts w:hint="eastAsia"/>
        </w:rPr>
        <w:t>之后由</w:t>
      </w:r>
      <w:r>
        <w:t>ng6Advokater</w:t>
      </w:r>
      <w:r>
        <w:rPr>
          <w:rFonts w:hint="eastAsia"/>
        </w:rPr>
        <w:t>的</w:t>
      </w:r>
      <w:r w:rsidRPr="006658EE">
        <w:t>Hannah Krog</w:t>
      </w:r>
      <w:r>
        <w:rPr>
          <w:rFonts w:hint="eastAsia"/>
        </w:rPr>
        <w:t>代理。</w:t>
      </w:r>
    </w:p>
  </w:footnote>
  <w:footnote w:id="5">
    <w:p w:rsidR="0021327C" w:rsidRPr="00C32004" w:rsidRDefault="0021327C" w:rsidP="0021327C">
      <w:pPr>
        <w:pStyle w:val="FootnoteText"/>
        <w:tabs>
          <w:tab w:val="clear" w:pos="1021"/>
          <w:tab w:val="right" w:pos="1020"/>
        </w:tabs>
      </w:pPr>
      <w:r>
        <w:tab/>
      </w:r>
      <w:r>
        <w:rPr>
          <w:rStyle w:val="FootnoteReference"/>
          <w:rFonts w:eastAsia="SimSun"/>
        </w:rPr>
        <w:footnoteRef/>
      </w:r>
      <w:r>
        <w:tab/>
      </w:r>
      <w:r>
        <w:rPr>
          <w:rFonts w:hint="eastAsia"/>
        </w:rPr>
        <w:t>在本来文提交委员会时。</w:t>
      </w:r>
    </w:p>
  </w:footnote>
  <w:footnote w:id="6">
    <w:p w:rsidR="0021327C" w:rsidRPr="003B7D19" w:rsidRDefault="0021327C" w:rsidP="0021327C">
      <w:pPr>
        <w:pStyle w:val="FootnoteText"/>
      </w:pPr>
      <w:r>
        <w:tab/>
      </w:r>
      <w:r w:rsidRPr="00A03702">
        <w:rPr>
          <w:rStyle w:val="FootnoteReference"/>
          <w:rFonts w:eastAsia="SimSun"/>
        </w:rPr>
        <w:footnoteRef/>
      </w:r>
      <w:r w:rsidRPr="00A03702">
        <w:tab/>
      </w:r>
      <w:r>
        <w:rPr>
          <w:rFonts w:hint="eastAsia"/>
        </w:rPr>
        <w:t>提交人援引</w:t>
      </w:r>
      <w:r w:rsidRPr="00077EB2">
        <w:rPr>
          <w:rFonts w:hint="eastAsia"/>
        </w:rPr>
        <w:t>欧洲人权法院</w:t>
      </w:r>
      <w:r>
        <w:rPr>
          <w:rFonts w:hint="eastAsia"/>
        </w:rPr>
        <w:t>的以下案件：</w:t>
      </w:r>
      <w:r w:rsidRPr="00667AA3">
        <w:rPr>
          <w:rFonts w:eastAsia="楷体"/>
        </w:rPr>
        <w:t>M.S.S</w:t>
      </w:r>
      <w:r w:rsidRPr="00E12E22">
        <w:rPr>
          <w:rFonts w:ascii="STKaiti" w:eastAsia="STKaiti" w:hAnsi="STKaiti" w:hint="eastAsia"/>
        </w:rPr>
        <w:t>诉比利时和希腊</w:t>
      </w:r>
      <w:r w:rsidRPr="00077EB2">
        <w:rPr>
          <w:rFonts w:hint="eastAsia"/>
        </w:rPr>
        <w:t>，第</w:t>
      </w:r>
      <w:r w:rsidRPr="00077EB2">
        <w:t>30696/09</w:t>
      </w:r>
      <w:r w:rsidRPr="00077EB2">
        <w:rPr>
          <w:rFonts w:hint="eastAsia"/>
        </w:rPr>
        <w:t>号申诉，</w:t>
      </w:r>
      <w:r>
        <w:t>201</w:t>
      </w:r>
      <w:r>
        <w:rPr>
          <w:rFonts w:hint="eastAsia"/>
        </w:rPr>
        <w:t>1</w:t>
      </w:r>
      <w:r w:rsidRPr="00077EB2">
        <w:rPr>
          <w:rFonts w:hint="eastAsia"/>
        </w:rPr>
        <w:t>年</w:t>
      </w:r>
      <w:r>
        <w:t>1</w:t>
      </w:r>
      <w:r w:rsidRPr="00077EB2">
        <w:rPr>
          <w:rFonts w:hint="eastAsia"/>
        </w:rPr>
        <w:t>月</w:t>
      </w:r>
      <w:r>
        <w:rPr>
          <w:rFonts w:hint="eastAsia"/>
        </w:rPr>
        <w:t>21</w:t>
      </w:r>
      <w:r w:rsidRPr="00077EB2">
        <w:rPr>
          <w:rFonts w:hint="eastAsia"/>
        </w:rPr>
        <w:t>日</w:t>
      </w:r>
      <w:r>
        <w:rPr>
          <w:rFonts w:hint="eastAsia"/>
        </w:rPr>
        <w:t>的判决</w:t>
      </w:r>
      <w:r w:rsidRPr="00077EB2">
        <w:rPr>
          <w:rFonts w:hint="eastAsia"/>
        </w:rPr>
        <w:t>；和</w:t>
      </w:r>
      <w:r w:rsidRPr="00667AA3">
        <w:rPr>
          <w:rFonts w:eastAsia="楷体"/>
        </w:rPr>
        <w:t>Samsam Mohammad Hussein</w:t>
      </w:r>
      <w:r w:rsidRPr="00E12E22">
        <w:rPr>
          <w:rFonts w:ascii="STKaiti" w:eastAsia="STKaiti" w:hAnsi="STKaiti" w:hint="eastAsia"/>
        </w:rPr>
        <w:t>等人诉荷兰和意大利</w:t>
      </w:r>
      <w:r w:rsidRPr="00077EB2">
        <w:rPr>
          <w:rFonts w:hint="eastAsia"/>
        </w:rPr>
        <w:t>，</w:t>
      </w:r>
      <w:r>
        <w:rPr>
          <w:rFonts w:hint="eastAsia"/>
        </w:rPr>
        <w:t>第</w:t>
      </w:r>
      <w:r w:rsidRPr="00077EB2">
        <w:t>27725/10</w:t>
      </w:r>
      <w:r w:rsidRPr="00077EB2">
        <w:rPr>
          <w:rFonts w:hint="eastAsia"/>
        </w:rPr>
        <w:t>号申诉，</w:t>
      </w:r>
      <w:r w:rsidRPr="00077EB2">
        <w:t>2013</w:t>
      </w:r>
      <w:r w:rsidRPr="00077EB2">
        <w:rPr>
          <w:rFonts w:hint="eastAsia"/>
        </w:rPr>
        <w:t>年</w:t>
      </w:r>
      <w:r w:rsidRPr="00077EB2">
        <w:t>4</w:t>
      </w:r>
      <w:r w:rsidRPr="00077EB2">
        <w:rPr>
          <w:rFonts w:hint="eastAsia"/>
        </w:rPr>
        <w:t>月</w:t>
      </w:r>
      <w:r w:rsidRPr="00077EB2">
        <w:t>2</w:t>
      </w:r>
      <w:r>
        <w:rPr>
          <w:rFonts w:hint="eastAsia"/>
        </w:rPr>
        <w:t>日</w:t>
      </w:r>
      <w:r w:rsidRPr="00077EB2">
        <w:rPr>
          <w:rFonts w:hint="eastAsia"/>
        </w:rPr>
        <w:t>的决定。</w:t>
      </w:r>
    </w:p>
  </w:footnote>
  <w:footnote w:id="7">
    <w:p w:rsidR="0021327C" w:rsidRPr="001D10C8" w:rsidRDefault="0021327C" w:rsidP="0021327C">
      <w:pPr>
        <w:pStyle w:val="FootnoteText"/>
        <w:tabs>
          <w:tab w:val="clear" w:pos="1021"/>
          <w:tab w:val="right" w:pos="1020"/>
        </w:tabs>
      </w:pPr>
      <w:r>
        <w:tab/>
      </w:r>
      <w:r>
        <w:rPr>
          <w:rStyle w:val="FootnoteReference"/>
          <w:rFonts w:eastAsia="SimSun"/>
        </w:rPr>
        <w:footnoteRef/>
      </w:r>
      <w:r>
        <w:tab/>
      </w:r>
      <w:r>
        <w:rPr>
          <w:rFonts w:hint="eastAsia"/>
        </w:rPr>
        <w:t>见第</w:t>
      </w:r>
      <w:r>
        <w:t>2379/2014</w:t>
      </w:r>
      <w:r>
        <w:rPr>
          <w:rFonts w:hint="eastAsia"/>
        </w:rPr>
        <w:t>号来文，</w:t>
      </w:r>
      <w:r w:rsidRPr="00667AA3">
        <w:rPr>
          <w:rFonts w:eastAsia="楷体"/>
          <w:iCs/>
        </w:rPr>
        <w:t>Hussein Ahmed</w:t>
      </w:r>
      <w:r w:rsidRPr="00E12E22">
        <w:rPr>
          <w:rFonts w:ascii="STKaiti" w:eastAsia="STKaiti" w:hAnsi="STKaiti" w:hint="eastAsia"/>
        </w:rPr>
        <w:t>诉丹麦</w:t>
      </w:r>
      <w:r>
        <w:rPr>
          <w:rFonts w:hint="eastAsia"/>
        </w:rPr>
        <w:t>，</w:t>
      </w:r>
      <w:r>
        <w:t>2016</w:t>
      </w:r>
      <w:r>
        <w:rPr>
          <w:rFonts w:hint="eastAsia"/>
        </w:rPr>
        <w:t>年</w:t>
      </w:r>
      <w:r>
        <w:rPr>
          <w:rFonts w:hint="eastAsia"/>
        </w:rPr>
        <w:t>7</w:t>
      </w:r>
      <w:r>
        <w:rPr>
          <w:rFonts w:hint="eastAsia"/>
        </w:rPr>
        <w:t>月</w:t>
      </w:r>
      <w:r>
        <w:rPr>
          <w:rFonts w:hint="eastAsia"/>
        </w:rPr>
        <w:t>7</w:t>
      </w:r>
      <w:r>
        <w:rPr>
          <w:rFonts w:hint="eastAsia"/>
        </w:rPr>
        <w:t>日通过的意见，第</w:t>
      </w:r>
      <w:r>
        <w:t>4.1-4.3</w:t>
      </w:r>
      <w:r>
        <w:rPr>
          <w:rFonts w:hint="eastAsia"/>
        </w:rPr>
        <w:t>段，或第</w:t>
      </w:r>
      <w:r>
        <w:t>2608/2015</w:t>
      </w:r>
      <w:r>
        <w:rPr>
          <w:rFonts w:hint="eastAsia"/>
        </w:rPr>
        <w:t>号来文，</w:t>
      </w:r>
      <w:r w:rsidRPr="00667AA3">
        <w:rPr>
          <w:rFonts w:eastAsia="楷体"/>
          <w:iCs/>
        </w:rPr>
        <w:t>R.A.A.</w:t>
      </w:r>
      <w:r w:rsidRPr="00E12E22">
        <w:rPr>
          <w:rFonts w:ascii="STKaiti" w:eastAsia="STKaiti" w:hAnsi="STKaiti" w:hint="eastAsia"/>
        </w:rPr>
        <w:t>和</w:t>
      </w:r>
      <w:r w:rsidRPr="00E12E22">
        <w:rPr>
          <w:rFonts w:ascii="STKaiti" w:eastAsia="STKaiti" w:hAnsi="STKaiti"/>
        </w:rPr>
        <w:t>Z.M.</w:t>
      </w:r>
      <w:r w:rsidRPr="00E12E22">
        <w:rPr>
          <w:rFonts w:ascii="STKaiti" w:eastAsia="STKaiti" w:hAnsi="STKaiti" w:hint="eastAsia"/>
        </w:rPr>
        <w:t>诉丹麦</w:t>
      </w:r>
      <w:r>
        <w:rPr>
          <w:rFonts w:hint="eastAsia"/>
        </w:rPr>
        <w:t>，</w:t>
      </w:r>
      <w:r>
        <w:t>2016</w:t>
      </w:r>
      <w:r>
        <w:rPr>
          <w:rFonts w:hint="eastAsia"/>
        </w:rPr>
        <w:t>年</w:t>
      </w:r>
      <w:r>
        <w:rPr>
          <w:rFonts w:hint="eastAsia"/>
        </w:rPr>
        <w:t>10</w:t>
      </w:r>
      <w:r>
        <w:rPr>
          <w:rFonts w:hint="eastAsia"/>
        </w:rPr>
        <w:t>月</w:t>
      </w:r>
      <w:r>
        <w:rPr>
          <w:rFonts w:hint="eastAsia"/>
        </w:rPr>
        <w:t>28</w:t>
      </w:r>
      <w:r>
        <w:rPr>
          <w:rFonts w:hint="eastAsia"/>
        </w:rPr>
        <w:t>日通过的意见，第</w:t>
      </w:r>
      <w:r>
        <w:t>4.1</w:t>
      </w:r>
      <w:r>
        <w:rPr>
          <w:rFonts w:hint="eastAsia"/>
        </w:rPr>
        <w:t>段。</w:t>
      </w:r>
    </w:p>
  </w:footnote>
  <w:footnote w:id="8">
    <w:p w:rsidR="0021327C" w:rsidRPr="00323A4B" w:rsidRDefault="0021327C" w:rsidP="0021327C">
      <w:pPr>
        <w:pStyle w:val="FootnoteText"/>
      </w:pPr>
      <w:r>
        <w:tab/>
      </w:r>
      <w:r>
        <w:rPr>
          <w:rStyle w:val="FootnoteReference"/>
          <w:rFonts w:eastAsia="SimSun"/>
        </w:rPr>
        <w:footnoteRef/>
      </w:r>
      <w:r>
        <w:tab/>
      </w:r>
      <w:r>
        <w:rPr>
          <w:rFonts w:hint="eastAsia"/>
        </w:rPr>
        <w:t>缔约国提到第</w:t>
      </w:r>
      <w:r w:rsidRPr="00EA111C">
        <w:t>2007/2010</w:t>
      </w:r>
      <w:r>
        <w:rPr>
          <w:rFonts w:hint="eastAsia"/>
        </w:rPr>
        <w:t>号来问，</w:t>
      </w:r>
      <w:r w:rsidRPr="00667AA3">
        <w:rPr>
          <w:rFonts w:eastAsia="楷体"/>
          <w:iCs/>
        </w:rPr>
        <w:t>X</w:t>
      </w:r>
      <w:r w:rsidRPr="00E12E22">
        <w:rPr>
          <w:rFonts w:ascii="STKaiti" w:eastAsia="STKaiti" w:hAnsi="STKaiti" w:hint="eastAsia"/>
          <w:iCs/>
        </w:rPr>
        <w:t>诉丹麦</w:t>
      </w:r>
      <w:r>
        <w:rPr>
          <w:rFonts w:hint="eastAsia"/>
        </w:rPr>
        <w:t>，</w:t>
      </w:r>
      <w:r>
        <w:rPr>
          <w:rFonts w:hint="eastAsia"/>
        </w:rPr>
        <w:t>2014</w:t>
      </w:r>
      <w:r>
        <w:rPr>
          <w:rFonts w:hint="eastAsia"/>
        </w:rPr>
        <w:t>年</w:t>
      </w:r>
      <w:r>
        <w:rPr>
          <w:rFonts w:hint="eastAsia"/>
        </w:rPr>
        <w:t>3</w:t>
      </w:r>
      <w:r>
        <w:rPr>
          <w:rFonts w:hint="eastAsia"/>
        </w:rPr>
        <w:t>月</w:t>
      </w:r>
      <w:r>
        <w:rPr>
          <w:rFonts w:hint="eastAsia"/>
        </w:rPr>
        <w:t>26</w:t>
      </w:r>
      <w:r>
        <w:rPr>
          <w:rFonts w:hint="eastAsia"/>
        </w:rPr>
        <w:t>日通过的意见，第</w:t>
      </w:r>
      <w:r>
        <w:rPr>
          <w:rFonts w:hint="eastAsia"/>
        </w:rPr>
        <w:t>9.2</w:t>
      </w:r>
      <w:r>
        <w:rPr>
          <w:rFonts w:hint="eastAsia"/>
        </w:rPr>
        <w:t>段。</w:t>
      </w:r>
    </w:p>
  </w:footnote>
  <w:footnote w:id="9">
    <w:p w:rsidR="0021327C" w:rsidRPr="00C32004" w:rsidRDefault="0021327C" w:rsidP="0021327C">
      <w:pPr>
        <w:pStyle w:val="FootnoteText"/>
        <w:tabs>
          <w:tab w:val="clear" w:pos="1021"/>
          <w:tab w:val="right" w:pos="1020"/>
        </w:tabs>
      </w:pPr>
      <w:r>
        <w:tab/>
      </w:r>
      <w:r>
        <w:rPr>
          <w:rStyle w:val="FootnoteReference"/>
          <w:rFonts w:eastAsia="SimSun"/>
        </w:rPr>
        <w:footnoteRef/>
      </w:r>
      <w:r>
        <w:tab/>
      </w:r>
      <w:r>
        <w:rPr>
          <w:rFonts w:hint="eastAsia"/>
        </w:rPr>
        <w:t>丹麦移民局和难民上诉委员会作出决定时，提交人</w:t>
      </w:r>
      <w:r>
        <w:rPr>
          <w:rFonts w:hint="eastAsia"/>
        </w:rPr>
        <w:t>(</w:t>
      </w:r>
      <w:r>
        <w:rPr>
          <w:rFonts w:hint="eastAsia"/>
        </w:rPr>
        <w:t>生于</w:t>
      </w:r>
      <w:r>
        <w:rPr>
          <w:rFonts w:hint="eastAsia"/>
        </w:rPr>
        <w:t>1996</w:t>
      </w:r>
      <w:r>
        <w:rPr>
          <w:rFonts w:hint="eastAsia"/>
        </w:rPr>
        <w:t>年</w:t>
      </w:r>
      <w:r>
        <w:rPr>
          <w:rFonts w:hint="eastAsia"/>
        </w:rPr>
        <w:t>9</w:t>
      </w:r>
      <w:r>
        <w:rPr>
          <w:rFonts w:hint="eastAsia"/>
        </w:rPr>
        <w:t>月</w:t>
      </w:r>
      <w:r>
        <w:rPr>
          <w:rFonts w:hint="eastAsia"/>
        </w:rPr>
        <w:t>16</w:t>
      </w:r>
      <w:r>
        <w:rPr>
          <w:rFonts w:hint="eastAsia"/>
        </w:rPr>
        <w:t>日</w:t>
      </w:r>
      <w:r>
        <w:rPr>
          <w:rFonts w:hint="eastAsia"/>
        </w:rPr>
        <w:t>)</w:t>
      </w:r>
      <w:r>
        <w:rPr>
          <w:rFonts w:hint="eastAsia"/>
        </w:rPr>
        <w:t>的女儿</w:t>
      </w:r>
      <w:r>
        <w:rPr>
          <w:rFonts w:hint="eastAsia"/>
        </w:rPr>
        <w:t>M</w:t>
      </w:r>
      <w:r>
        <w:t>.M</w:t>
      </w:r>
      <w:r>
        <w:rPr>
          <w:rFonts w:hint="eastAsia"/>
        </w:rPr>
        <w:t>.</w:t>
      </w:r>
      <w:r>
        <w:rPr>
          <w:rFonts w:hint="eastAsia"/>
        </w:rPr>
        <w:t>尚未成年。</w:t>
      </w:r>
      <w:r>
        <w:rPr>
          <w:rFonts w:hint="eastAsia"/>
        </w:rPr>
        <w:t>2014</w:t>
      </w:r>
      <w:r>
        <w:rPr>
          <w:rFonts w:hint="eastAsia"/>
        </w:rPr>
        <w:t>年</w:t>
      </w:r>
      <w:r>
        <w:rPr>
          <w:rFonts w:hint="eastAsia"/>
        </w:rPr>
        <w:t>12</w:t>
      </w:r>
      <w:r>
        <w:rPr>
          <w:rFonts w:hint="eastAsia"/>
        </w:rPr>
        <w:t>月本来文提交委员会时，她已满</w:t>
      </w:r>
      <w:r>
        <w:rPr>
          <w:rFonts w:hint="eastAsia"/>
        </w:rPr>
        <w:t>18</w:t>
      </w:r>
      <w:r>
        <w:rPr>
          <w:rFonts w:hint="eastAsia"/>
        </w:rPr>
        <w:t>岁。</w:t>
      </w:r>
    </w:p>
  </w:footnote>
  <w:footnote w:id="10">
    <w:p w:rsidR="0021327C" w:rsidRPr="00A94BC0" w:rsidRDefault="0021327C" w:rsidP="0021327C">
      <w:pPr>
        <w:pStyle w:val="FootnoteText"/>
      </w:pPr>
      <w:r>
        <w:tab/>
      </w:r>
      <w:r>
        <w:rPr>
          <w:rStyle w:val="FootnoteReference"/>
          <w:rFonts w:eastAsia="SimSun"/>
        </w:rPr>
        <w:footnoteRef/>
      </w:r>
      <w:r>
        <w:tab/>
      </w:r>
      <w:r w:rsidRPr="005B1FB8">
        <w:rPr>
          <w:rFonts w:hint="eastAsia"/>
        </w:rPr>
        <w:t>缔约国指出，除其他外，评估包括《日内瓦公约》第二至第五章，以及</w:t>
      </w:r>
      <w:r w:rsidRPr="0040754B">
        <w:rPr>
          <w:rFonts w:hint="eastAsia"/>
        </w:rPr>
        <w:t>执行委员会</w:t>
      </w:r>
      <w:r>
        <w:rPr>
          <w:rFonts w:hint="eastAsia"/>
        </w:rPr>
        <w:t>第</w:t>
      </w:r>
      <w:r w:rsidRPr="00A94BC0">
        <w:t>58</w:t>
      </w:r>
      <w:r>
        <w:rPr>
          <w:rFonts w:hint="eastAsia"/>
        </w:rPr>
        <w:t>号决定</w:t>
      </w:r>
      <w:r w:rsidRPr="00A94BC0">
        <w:t>(</w:t>
      </w:r>
      <w:r>
        <w:t>1989</w:t>
      </w:r>
      <w:r>
        <w:rPr>
          <w:rFonts w:hint="eastAsia"/>
        </w:rPr>
        <w:t>年</w:t>
      </w:r>
      <w:r w:rsidRPr="00A94BC0">
        <w:t>)</w:t>
      </w:r>
      <w:r>
        <w:rPr>
          <w:rFonts w:hint="eastAsia"/>
        </w:rPr>
        <w:t>。</w:t>
      </w:r>
    </w:p>
  </w:footnote>
  <w:footnote w:id="11">
    <w:p w:rsidR="0021327C" w:rsidRPr="00C32004" w:rsidRDefault="0021327C" w:rsidP="0021327C">
      <w:pPr>
        <w:pStyle w:val="FootnoteText"/>
        <w:tabs>
          <w:tab w:val="clear" w:pos="1021"/>
          <w:tab w:val="right" w:pos="1020"/>
        </w:tabs>
      </w:pPr>
      <w:r>
        <w:tab/>
      </w:r>
      <w:r>
        <w:rPr>
          <w:rStyle w:val="FootnoteReference"/>
          <w:rFonts w:eastAsia="SimSun"/>
        </w:rPr>
        <w:footnoteRef/>
      </w:r>
      <w:r>
        <w:tab/>
      </w:r>
      <w:r>
        <w:rPr>
          <w:rFonts w:hint="eastAsia"/>
        </w:rPr>
        <w:t>挪威</w:t>
      </w:r>
      <w:r>
        <w:rPr>
          <w:rFonts w:hint="eastAsia"/>
        </w:rPr>
        <w:t>-</w:t>
      </w:r>
      <w:r>
        <w:rPr>
          <w:rFonts w:hint="eastAsia"/>
        </w:rPr>
        <w:t>瑞士非政府组织</w:t>
      </w:r>
      <w:r>
        <w:t>Juss-Buss</w:t>
      </w:r>
      <w:r>
        <w:rPr>
          <w:rFonts w:hint="eastAsia"/>
        </w:rPr>
        <w:t>在</w:t>
      </w:r>
      <w:r>
        <w:rPr>
          <w:rFonts w:hint="eastAsia"/>
        </w:rPr>
        <w:t>2010</w:t>
      </w:r>
      <w:r>
        <w:rPr>
          <w:rFonts w:hint="eastAsia"/>
        </w:rPr>
        <w:t>年</w:t>
      </w:r>
      <w:r>
        <w:rPr>
          <w:rFonts w:hint="eastAsia"/>
        </w:rPr>
        <w:t>9</w:t>
      </w:r>
      <w:r>
        <w:rPr>
          <w:rFonts w:hint="eastAsia"/>
        </w:rPr>
        <w:t>月访问后于</w:t>
      </w:r>
      <w:r>
        <w:rPr>
          <w:rFonts w:hint="eastAsia"/>
        </w:rPr>
        <w:t>2011</w:t>
      </w:r>
      <w:r>
        <w:rPr>
          <w:rFonts w:hint="eastAsia"/>
        </w:rPr>
        <w:t>年</w:t>
      </w:r>
      <w:r>
        <w:rPr>
          <w:rFonts w:hint="eastAsia"/>
        </w:rPr>
        <w:t>5</w:t>
      </w:r>
      <w:r>
        <w:rPr>
          <w:rFonts w:hint="eastAsia"/>
        </w:rPr>
        <w:t>月发布的报告，报告主要关注《都柏林规则》遣返人员。</w:t>
      </w:r>
    </w:p>
  </w:footnote>
  <w:footnote w:id="12">
    <w:p w:rsidR="0021327C" w:rsidRPr="00C32004" w:rsidRDefault="0021327C" w:rsidP="0021327C">
      <w:pPr>
        <w:pStyle w:val="FootnoteText"/>
        <w:tabs>
          <w:tab w:val="clear" w:pos="1021"/>
          <w:tab w:val="right" w:pos="1020"/>
        </w:tabs>
      </w:pPr>
      <w:r>
        <w:tab/>
      </w:r>
      <w:r>
        <w:rPr>
          <w:rStyle w:val="FootnoteReference"/>
          <w:rFonts w:eastAsia="SimSun"/>
        </w:rPr>
        <w:footnoteRef/>
      </w:r>
      <w:r>
        <w:tab/>
      </w:r>
      <w:r w:rsidRPr="00667AA3">
        <w:rPr>
          <w:rFonts w:eastAsia="楷体"/>
          <w:iCs/>
        </w:rPr>
        <w:t xml:space="preserve">Samsam </w:t>
      </w:r>
      <w:r w:rsidRPr="00667AA3">
        <w:rPr>
          <w:rFonts w:eastAsia="楷体"/>
        </w:rPr>
        <w:t>Mohammad Hussein</w:t>
      </w:r>
      <w:r w:rsidRPr="00E12E22">
        <w:rPr>
          <w:rFonts w:ascii="STKaiti" w:eastAsia="STKaiti" w:hAnsi="STKaiti" w:hint="eastAsia"/>
        </w:rPr>
        <w:t>等人诉荷兰和意大利</w:t>
      </w:r>
      <w:r w:rsidRPr="003666B7">
        <w:rPr>
          <w:rFonts w:hint="eastAsia"/>
        </w:rPr>
        <w:t>，</w:t>
      </w:r>
      <w:r>
        <w:rPr>
          <w:rFonts w:hint="eastAsia"/>
        </w:rPr>
        <w:t>第</w:t>
      </w:r>
      <w:r w:rsidRPr="004D5ECB">
        <w:t>68</w:t>
      </w:r>
      <w:r>
        <w:rPr>
          <w:rFonts w:hint="eastAsia"/>
        </w:rPr>
        <w:t>段。</w:t>
      </w:r>
    </w:p>
  </w:footnote>
  <w:footnote w:id="13">
    <w:p w:rsidR="0021327C" w:rsidRPr="00534A1C" w:rsidRDefault="0021327C" w:rsidP="0021327C">
      <w:pPr>
        <w:pStyle w:val="FootnoteText"/>
        <w:tabs>
          <w:tab w:val="clear" w:pos="1021"/>
          <w:tab w:val="right" w:pos="1020"/>
        </w:tabs>
      </w:pPr>
      <w:r>
        <w:tab/>
      </w:r>
      <w:r>
        <w:rPr>
          <w:rStyle w:val="FootnoteReference"/>
          <w:rFonts w:eastAsia="SimSun"/>
        </w:rPr>
        <w:footnoteRef/>
      </w:r>
      <w:r>
        <w:tab/>
      </w:r>
      <w:r w:rsidRPr="00E12E22">
        <w:rPr>
          <w:rFonts w:ascii="STKaiti" w:eastAsia="STKaiti" w:hAnsi="STKaiti" w:hint="eastAsia"/>
        </w:rPr>
        <w:t>同上</w:t>
      </w:r>
      <w:r>
        <w:rPr>
          <w:rFonts w:hint="eastAsia"/>
        </w:rPr>
        <w:t>，第</w:t>
      </w:r>
      <w:r w:rsidRPr="00EA111C">
        <w:t>70</w:t>
      </w:r>
      <w:r>
        <w:rPr>
          <w:rFonts w:hint="eastAsia"/>
        </w:rPr>
        <w:t>和</w:t>
      </w:r>
      <w:r w:rsidRPr="00EA111C">
        <w:t>71</w:t>
      </w:r>
      <w:r>
        <w:rPr>
          <w:rFonts w:hint="eastAsia"/>
        </w:rPr>
        <w:t>段。</w:t>
      </w:r>
    </w:p>
  </w:footnote>
  <w:footnote w:id="14">
    <w:p w:rsidR="0021327C" w:rsidRPr="001B0A63" w:rsidRDefault="0021327C" w:rsidP="0021327C">
      <w:pPr>
        <w:pStyle w:val="FootnoteText"/>
      </w:pPr>
      <w:r>
        <w:tab/>
      </w:r>
      <w:r w:rsidRPr="001B0A63">
        <w:rPr>
          <w:rStyle w:val="FootnoteReference"/>
          <w:rFonts w:eastAsia="SimSun"/>
        </w:rPr>
        <w:footnoteRef/>
      </w:r>
      <w:r>
        <w:tab/>
      </w:r>
      <w:r w:rsidRPr="00E12E22">
        <w:rPr>
          <w:rFonts w:ascii="STKaiti" w:eastAsia="STKaiti" w:hAnsi="STKaiti" w:hint="eastAsia"/>
        </w:rPr>
        <w:t>同上</w:t>
      </w:r>
      <w:r>
        <w:rPr>
          <w:rStyle w:val="apple-converted-space"/>
          <w:rFonts w:hint="eastAsia"/>
        </w:rPr>
        <w:t>，第</w:t>
      </w:r>
      <w:r>
        <w:t>78</w:t>
      </w:r>
      <w:r>
        <w:rPr>
          <w:rFonts w:hint="eastAsia"/>
        </w:rPr>
        <w:t>段。</w:t>
      </w:r>
    </w:p>
  </w:footnote>
  <w:footnote w:id="15">
    <w:p w:rsidR="0021327C" w:rsidRPr="00534A1C" w:rsidRDefault="0021327C" w:rsidP="0021327C">
      <w:pPr>
        <w:pStyle w:val="FootnoteText"/>
        <w:tabs>
          <w:tab w:val="clear" w:pos="1021"/>
          <w:tab w:val="right" w:pos="1020"/>
        </w:tabs>
      </w:pPr>
      <w:r w:rsidRPr="001B0A63">
        <w:tab/>
      </w:r>
      <w:r w:rsidRPr="001B0A63">
        <w:rPr>
          <w:rStyle w:val="FootnoteReference"/>
          <w:rFonts w:eastAsia="SimSun"/>
        </w:rPr>
        <w:footnoteRef/>
      </w:r>
      <w:r w:rsidRPr="001B0A63">
        <w:tab/>
      </w:r>
      <w:r>
        <w:rPr>
          <w:rFonts w:hint="eastAsia"/>
        </w:rPr>
        <w:t>欧洲人权法院</w:t>
      </w:r>
      <w:r w:rsidRPr="000F2729">
        <w:rPr>
          <w:rFonts w:hint="eastAsia"/>
        </w:rPr>
        <w:t>，</w:t>
      </w:r>
      <w:r w:rsidRPr="00667AA3">
        <w:rPr>
          <w:rFonts w:eastAsia="楷体"/>
        </w:rPr>
        <w:t>Tarakhel</w:t>
      </w:r>
      <w:r w:rsidRPr="00E12E22">
        <w:rPr>
          <w:rFonts w:ascii="STKaiti" w:eastAsia="STKaiti" w:hAnsi="STKaiti" w:hint="eastAsia"/>
        </w:rPr>
        <w:t>诉瑞士</w:t>
      </w:r>
      <w:r>
        <w:rPr>
          <w:rFonts w:hint="eastAsia"/>
        </w:rPr>
        <w:t>，第</w:t>
      </w:r>
      <w:r w:rsidRPr="001B0A63">
        <w:t>29217/12</w:t>
      </w:r>
      <w:r>
        <w:rPr>
          <w:rFonts w:hint="eastAsia"/>
        </w:rPr>
        <w:t>号申诉，</w:t>
      </w:r>
      <w:r w:rsidRPr="001B0A63">
        <w:t>2014</w:t>
      </w:r>
      <w:r>
        <w:rPr>
          <w:rFonts w:hint="eastAsia"/>
        </w:rPr>
        <w:t>年</w:t>
      </w:r>
      <w:r>
        <w:rPr>
          <w:rFonts w:hint="eastAsia"/>
        </w:rPr>
        <w:t>9</w:t>
      </w:r>
      <w:r>
        <w:rPr>
          <w:rFonts w:hint="eastAsia"/>
        </w:rPr>
        <w:t>月</w:t>
      </w:r>
      <w:r>
        <w:rPr>
          <w:rFonts w:hint="eastAsia"/>
        </w:rPr>
        <w:t>10</w:t>
      </w:r>
      <w:r>
        <w:rPr>
          <w:rFonts w:hint="eastAsia"/>
        </w:rPr>
        <w:t>日的判决。</w:t>
      </w:r>
    </w:p>
  </w:footnote>
  <w:footnote w:id="16">
    <w:p w:rsidR="0021327C" w:rsidRPr="00F37C7A" w:rsidRDefault="0021327C" w:rsidP="0021327C">
      <w:pPr>
        <w:pStyle w:val="FootnoteText"/>
      </w:pPr>
      <w:r>
        <w:tab/>
      </w:r>
      <w:r w:rsidRPr="00F37C7A">
        <w:rPr>
          <w:rStyle w:val="FootnoteReference"/>
          <w:rFonts w:eastAsia="SimSun"/>
        </w:rPr>
        <w:footnoteRef/>
      </w:r>
      <w:r>
        <w:tab/>
      </w:r>
      <w:r>
        <w:rPr>
          <w:rFonts w:hint="eastAsia"/>
        </w:rPr>
        <w:t>除其他外，提交人提到</w:t>
      </w:r>
      <w:r>
        <w:rPr>
          <w:rFonts w:hint="eastAsia"/>
        </w:rPr>
        <w:t>2013</w:t>
      </w:r>
      <w:r>
        <w:rPr>
          <w:rFonts w:hint="eastAsia"/>
        </w:rPr>
        <w:t>年</w:t>
      </w:r>
      <w:r>
        <w:rPr>
          <w:rFonts w:hint="eastAsia"/>
        </w:rPr>
        <w:t>10</w:t>
      </w:r>
      <w:r>
        <w:rPr>
          <w:rFonts w:hint="eastAsia"/>
        </w:rPr>
        <w:t>月瑞士难民理事会题为“意大利的收容条件：寻求庇护者和保护受益人，特别是根据都柏林规则被遣返人员的现状报告”。</w:t>
      </w:r>
    </w:p>
  </w:footnote>
  <w:footnote w:id="17">
    <w:p w:rsidR="0021327C" w:rsidRPr="00CF16D2" w:rsidRDefault="0021327C" w:rsidP="0021327C">
      <w:pPr>
        <w:pStyle w:val="FootnoteText"/>
      </w:pPr>
      <w:r>
        <w:tab/>
      </w:r>
      <w:r>
        <w:rPr>
          <w:rStyle w:val="FootnoteReference"/>
          <w:rFonts w:eastAsia="SimSun"/>
        </w:rPr>
        <w:footnoteRef/>
      </w:r>
      <w:r>
        <w:tab/>
      </w:r>
      <w:r>
        <w:rPr>
          <w:rFonts w:hint="eastAsia"/>
        </w:rPr>
        <w:t>耶稣会难民服务社，“保护中断：都柏林规则对寻求庇护者所受保护的影响”，</w:t>
      </w:r>
      <w:r w:rsidRPr="00CF16D2">
        <w:t>2013</w:t>
      </w:r>
      <w:r>
        <w:rPr>
          <w:rFonts w:hint="eastAsia"/>
        </w:rPr>
        <w:t>年</w:t>
      </w:r>
      <w:r>
        <w:rPr>
          <w:rFonts w:hint="eastAsia"/>
        </w:rPr>
        <w:t>6</w:t>
      </w:r>
      <w:r>
        <w:rPr>
          <w:rFonts w:hint="eastAsia"/>
        </w:rPr>
        <w:t>月，第</w:t>
      </w:r>
      <w:r>
        <w:t>152</w:t>
      </w:r>
      <w:r>
        <w:rPr>
          <w:rFonts w:hint="eastAsia"/>
        </w:rPr>
        <w:t>页。</w:t>
      </w:r>
    </w:p>
  </w:footnote>
  <w:footnote w:id="18">
    <w:p w:rsidR="0021327C" w:rsidRPr="007E5846" w:rsidRDefault="0021327C" w:rsidP="0021327C">
      <w:pPr>
        <w:pStyle w:val="FootnoteText"/>
        <w:rPr>
          <w:lang w:val="en-GB"/>
        </w:rPr>
      </w:pPr>
      <w:r w:rsidRPr="00CF16D2">
        <w:tab/>
      </w:r>
      <w:r w:rsidRPr="00CF16D2">
        <w:rPr>
          <w:rStyle w:val="FootnoteReference"/>
          <w:rFonts w:eastAsia="SimSun"/>
        </w:rPr>
        <w:footnoteRef/>
      </w:r>
      <w:r w:rsidRPr="007E5846">
        <w:rPr>
          <w:lang w:val="en-GB"/>
        </w:rPr>
        <w:tab/>
      </w:r>
      <w:r>
        <w:rPr>
          <w:rFonts w:hint="eastAsia"/>
          <w:lang w:val="es-ES_tradnl"/>
        </w:rPr>
        <w:t>见</w:t>
      </w:r>
      <w:r w:rsidRPr="00667AA3">
        <w:rPr>
          <w:rFonts w:eastAsia="楷体"/>
          <w:iCs/>
        </w:rPr>
        <w:t xml:space="preserve">Samsam </w:t>
      </w:r>
      <w:r w:rsidRPr="00667AA3">
        <w:rPr>
          <w:rFonts w:eastAsia="楷体"/>
        </w:rPr>
        <w:t>Mohammad Hussein</w:t>
      </w:r>
      <w:r w:rsidRPr="00E12E22">
        <w:rPr>
          <w:rFonts w:ascii="STKaiti" w:eastAsia="STKaiti" w:hAnsi="STKaiti" w:hint="eastAsia"/>
        </w:rPr>
        <w:t>等人诉荷兰和意大利</w:t>
      </w:r>
      <w:r>
        <w:rPr>
          <w:rFonts w:hint="eastAsia"/>
          <w:iCs/>
        </w:rPr>
        <w:t>，特别是第</w:t>
      </w:r>
      <w:r w:rsidRPr="007E5846">
        <w:rPr>
          <w:lang w:val="en-GB"/>
        </w:rPr>
        <w:t>38</w:t>
      </w:r>
      <w:r>
        <w:rPr>
          <w:rFonts w:hint="eastAsia"/>
          <w:lang w:val="es-ES_tradnl"/>
        </w:rPr>
        <w:t>和</w:t>
      </w:r>
      <w:r w:rsidRPr="007E5846">
        <w:rPr>
          <w:lang w:val="en-GB"/>
        </w:rPr>
        <w:t>39</w:t>
      </w:r>
      <w:r>
        <w:rPr>
          <w:rFonts w:hint="eastAsia"/>
          <w:lang w:val="es-ES_tradnl"/>
        </w:rPr>
        <w:t>段。</w:t>
      </w:r>
    </w:p>
  </w:footnote>
  <w:footnote w:id="19">
    <w:p w:rsidR="0021327C" w:rsidRPr="007E5846" w:rsidRDefault="0021327C" w:rsidP="0021327C">
      <w:pPr>
        <w:pStyle w:val="FootnoteText"/>
        <w:rPr>
          <w:rFonts w:eastAsia="楷体"/>
          <w:lang w:val="en-GB"/>
        </w:rPr>
      </w:pPr>
      <w:r w:rsidRPr="007E5846">
        <w:rPr>
          <w:lang w:val="en-GB"/>
        </w:rPr>
        <w:tab/>
      </w:r>
      <w:r w:rsidRPr="008203D5">
        <w:rPr>
          <w:rStyle w:val="FootnoteReference"/>
          <w:rFonts w:eastAsia="SimSun"/>
        </w:rPr>
        <w:footnoteRef/>
      </w:r>
      <w:r w:rsidRPr="007E5846">
        <w:rPr>
          <w:lang w:val="en-GB"/>
        </w:rPr>
        <w:tab/>
      </w:r>
      <w:r>
        <w:rPr>
          <w:rFonts w:hint="eastAsia"/>
          <w:lang w:val="es-ES_tradnl"/>
        </w:rPr>
        <w:t>见</w:t>
      </w:r>
      <w:r w:rsidRPr="00667AA3">
        <w:rPr>
          <w:rFonts w:eastAsia="楷体"/>
        </w:rPr>
        <w:t>Tarakhel</w:t>
      </w:r>
      <w:r w:rsidRPr="0080231E">
        <w:rPr>
          <w:rFonts w:ascii="STKaiti" w:eastAsia="STKaiti" w:hAnsi="STKaiti" w:hint="eastAsia"/>
        </w:rPr>
        <w:t>诉瑞士</w:t>
      </w:r>
      <w:r w:rsidRPr="00375CA0">
        <w:rPr>
          <w:rFonts w:hint="eastAsia"/>
        </w:rPr>
        <w:t>，</w:t>
      </w:r>
      <w:r>
        <w:rPr>
          <w:rFonts w:hint="eastAsia"/>
        </w:rPr>
        <w:t>第</w:t>
      </w:r>
      <w:r w:rsidRPr="007E5846">
        <w:rPr>
          <w:lang w:val="en-GB"/>
        </w:rPr>
        <w:t>115</w:t>
      </w:r>
      <w:r>
        <w:rPr>
          <w:rFonts w:hint="eastAsia"/>
          <w:lang w:val="es-ES_tradnl"/>
        </w:rPr>
        <w:t>段。</w:t>
      </w:r>
    </w:p>
  </w:footnote>
  <w:footnote w:id="20">
    <w:p w:rsidR="0021327C" w:rsidRPr="007E5846" w:rsidRDefault="0021327C" w:rsidP="0021327C">
      <w:pPr>
        <w:pStyle w:val="FootnoteText"/>
        <w:rPr>
          <w:lang w:val="en-GB"/>
        </w:rPr>
      </w:pPr>
      <w:r w:rsidRPr="007E5846">
        <w:rPr>
          <w:lang w:val="en-GB"/>
        </w:rPr>
        <w:tab/>
      </w:r>
      <w:r w:rsidRPr="008203D5">
        <w:rPr>
          <w:rStyle w:val="FootnoteReference"/>
          <w:rFonts w:eastAsia="SimSun"/>
        </w:rPr>
        <w:footnoteRef/>
      </w:r>
      <w:r w:rsidRPr="007E5846">
        <w:rPr>
          <w:lang w:val="en-GB"/>
        </w:rPr>
        <w:tab/>
      </w:r>
      <w:r w:rsidRPr="0080231E">
        <w:rPr>
          <w:rFonts w:ascii="STKaiti" w:eastAsia="STKaiti" w:hAnsi="STKaiti" w:hint="eastAsia"/>
        </w:rPr>
        <w:t>同上</w:t>
      </w:r>
      <w:r w:rsidRPr="007E5846">
        <w:rPr>
          <w:rFonts w:hint="eastAsia"/>
          <w:lang w:val="en-GB"/>
        </w:rPr>
        <w:t>，</w:t>
      </w:r>
      <w:r>
        <w:rPr>
          <w:rFonts w:hint="eastAsia"/>
        </w:rPr>
        <w:t>第</w:t>
      </w:r>
      <w:r w:rsidRPr="007E5846">
        <w:rPr>
          <w:lang w:val="en-GB"/>
        </w:rPr>
        <w:t>119</w:t>
      </w:r>
      <w:r>
        <w:rPr>
          <w:rFonts w:hint="eastAsia"/>
        </w:rPr>
        <w:t>段。</w:t>
      </w:r>
    </w:p>
  </w:footnote>
  <w:footnote w:id="21">
    <w:p w:rsidR="0021327C" w:rsidRPr="007E5846" w:rsidRDefault="0021327C" w:rsidP="0021327C">
      <w:pPr>
        <w:pStyle w:val="FootnoteText"/>
        <w:rPr>
          <w:lang w:val="en-GB"/>
        </w:rPr>
      </w:pPr>
      <w:r w:rsidRPr="007E5846">
        <w:rPr>
          <w:lang w:val="en-GB"/>
        </w:rPr>
        <w:tab/>
      </w:r>
      <w:r w:rsidRPr="00D71C07">
        <w:rPr>
          <w:rStyle w:val="FootnoteReference"/>
          <w:rFonts w:eastAsia="SimSun"/>
        </w:rPr>
        <w:footnoteRef/>
      </w:r>
      <w:r w:rsidRPr="00626D73">
        <w:rPr>
          <w:rFonts w:ascii="KaiTi" w:eastAsia="KaiTi" w:hAnsi="KaiTi"/>
          <w:lang w:val="en-GB"/>
        </w:rPr>
        <w:tab/>
      </w:r>
      <w:r w:rsidRPr="0080231E">
        <w:rPr>
          <w:rFonts w:ascii="STKaiti" w:eastAsia="STKaiti" w:hAnsi="STKaiti" w:hint="eastAsia"/>
        </w:rPr>
        <w:t>同上</w:t>
      </w:r>
      <w:r w:rsidRPr="007E5846">
        <w:rPr>
          <w:rFonts w:hint="eastAsia"/>
          <w:lang w:val="en-GB"/>
        </w:rPr>
        <w:t>，</w:t>
      </w:r>
      <w:r>
        <w:rPr>
          <w:rFonts w:hint="eastAsia"/>
        </w:rPr>
        <w:t>第</w:t>
      </w:r>
      <w:r w:rsidRPr="007E5846">
        <w:rPr>
          <w:lang w:val="en-GB"/>
        </w:rPr>
        <w:t>120</w:t>
      </w:r>
      <w:r>
        <w:rPr>
          <w:rFonts w:hint="eastAsia"/>
        </w:rPr>
        <w:t>和</w:t>
      </w:r>
      <w:r w:rsidRPr="007E5846">
        <w:rPr>
          <w:lang w:val="en-GB"/>
        </w:rPr>
        <w:t>122</w:t>
      </w:r>
      <w:r>
        <w:rPr>
          <w:rFonts w:hint="eastAsia"/>
        </w:rPr>
        <w:t>段。</w:t>
      </w:r>
    </w:p>
  </w:footnote>
  <w:footnote w:id="22">
    <w:p w:rsidR="0021327C" w:rsidRPr="00A86744" w:rsidRDefault="0021327C" w:rsidP="0021327C">
      <w:pPr>
        <w:pStyle w:val="FootnoteText"/>
      </w:pPr>
      <w:r w:rsidRPr="007E5846">
        <w:rPr>
          <w:lang w:val="en-GB"/>
        </w:rPr>
        <w:tab/>
      </w:r>
      <w:r w:rsidRPr="00D71C07">
        <w:rPr>
          <w:rStyle w:val="FootnoteReference"/>
          <w:rFonts w:eastAsia="SimSun"/>
        </w:rPr>
        <w:footnoteRef/>
      </w:r>
      <w:r w:rsidRPr="00D71C07">
        <w:tab/>
      </w:r>
      <w:r w:rsidRPr="0080231E">
        <w:rPr>
          <w:rFonts w:ascii="STKaiti" w:eastAsia="STKaiti" w:hAnsi="STKaiti" w:hint="eastAsia"/>
        </w:rPr>
        <w:t>同上</w:t>
      </w:r>
      <w:r>
        <w:rPr>
          <w:rFonts w:hint="eastAsia"/>
        </w:rPr>
        <w:t>，第</w:t>
      </w:r>
      <w:r>
        <w:rPr>
          <w:rFonts w:hint="eastAsia"/>
        </w:rPr>
        <w:t>119</w:t>
      </w:r>
      <w:r>
        <w:rPr>
          <w:rFonts w:hint="eastAsia"/>
        </w:rPr>
        <w:t>段。</w:t>
      </w:r>
    </w:p>
  </w:footnote>
  <w:footnote w:id="23">
    <w:p w:rsidR="0021327C" w:rsidRPr="00C81598" w:rsidRDefault="0021327C" w:rsidP="0021327C">
      <w:pPr>
        <w:pStyle w:val="FootnoteText"/>
      </w:pPr>
      <w:r>
        <w:tab/>
      </w:r>
      <w:r w:rsidRPr="00FE58B3">
        <w:rPr>
          <w:rStyle w:val="FootnoteReference"/>
          <w:rFonts w:eastAsia="SimSun"/>
        </w:rPr>
        <w:footnoteRef/>
      </w:r>
      <w:r>
        <w:tab/>
      </w:r>
      <w:r>
        <w:rPr>
          <w:rFonts w:hint="eastAsia"/>
        </w:rPr>
        <w:t>见第</w:t>
      </w:r>
      <w:r w:rsidRPr="00FE58B3">
        <w:t>2360/2014</w:t>
      </w:r>
      <w:r>
        <w:rPr>
          <w:rFonts w:hint="eastAsia"/>
        </w:rPr>
        <w:t>号来文，</w:t>
      </w:r>
      <w:r w:rsidRPr="00FE58B3">
        <w:t>2015</w:t>
      </w:r>
      <w:r>
        <w:rPr>
          <w:rFonts w:hint="eastAsia"/>
        </w:rPr>
        <w:t>年</w:t>
      </w:r>
      <w:r>
        <w:rPr>
          <w:rFonts w:hint="eastAsia"/>
        </w:rPr>
        <w:t>7</w:t>
      </w:r>
      <w:r>
        <w:rPr>
          <w:rFonts w:hint="eastAsia"/>
        </w:rPr>
        <w:t>月</w:t>
      </w:r>
      <w:r>
        <w:rPr>
          <w:rFonts w:hint="eastAsia"/>
        </w:rPr>
        <w:t>22</w:t>
      </w:r>
      <w:r>
        <w:rPr>
          <w:rFonts w:hint="eastAsia"/>
        </w:rPr>
        <w:t>日通过的意见，第</w:t>
      </w:r>
      <w:r>
        <w:t>8.8-10</w:t>
      </w:r>
      <w:r>
        <w:rPr>
          <w:rFonts w:hint="eastAsia"/>
        </w:rPr>
        <w:t>段。</w:t>
      </w:r>
    </w:p>
  </w:footnote>
  <w:footnote w:id="24">
    <w:p w:rsidR="0021327C" w:rsidRDefault="0021327C" w:rsidP="0021327C">
      <w:pPr>
        <w:pStyle w:val="FootnoteText"/>
      </w:pPr>
      <w:r>
        <w:tab/>
      </w:r>
      <w:r w:rsidRPr="00FE58B3">
        <w:rPr>
          <w:rStyle w:val="FootnoteReference"/>
          <w:rFonts w:eastAsia="SimSun"/>
        </w:rPr>
        <w:footnoteRef/>
      </w:r>
      <w:r w:rsidRPr="00FE58B3">
        <w:tab/>
      </w:r>
      <w:r>
        <w:rPr>
          <w:rFonts w:hint="eastAsia"/>
        </w:rPr>
        <w:t>见第</w:t>
      </w:r>
      <w:r>
        <w:t>12</w:t>
      </w:r>
      <w:r>
        <w:rPr>
          <w:rFonts w:hint="eastAsia"/>
        </w:rPr>
        <w:t>段。</w:t>
      </w:r>
    </w:p>
  </w:footnote>
  <w:footnote w:id="25">
    <w:p w:rsidR="0021327C" w:rsidRDefault="0021327C" w:rsidP="0021327C">
      <w:pPr>
        <w:pStyle w:val="FootnoteText"/>
      </w:pPr>
      <w:r>
        <w:tab/>
      </w:r>
      <w:r>
        <w:rPr>
          <w:sz w:val="20"/>
          <w:vertAlign w:val="superscript"/>
        </w:rPr>
        <w:footnoteRef/>
      </w:r>
      <w:r>
        <w:tab/>
      </w:r>
      <w:r>
        <w:rPr>
          <w:rFonts w:hint="eastAsia"/>
        </w:rPr>
        <w:t>见第</w:t>
      </w:r>
      <w:r w:rsidRPr="00436E7E">
        <w:t>2007/2010</w:t>
      </w:r>
      <w:r>
        <w:rPr>
          <w:rFonts w:hint="eastAsia"/>
        </w:rPr>
        <w:t>号来文，</w:t>
      </w:r>
      <w:r w:rsidRPr="00667AA3">
        <w:rPr>
          <w:rFonts w:eastAsia="楷体"/>
        </w:rPr>
        <w:t>X</w:t>
      </w:r>
      <w:r w:rsidRPr="0080231E">
        <w:rPr>
          <w:rFonts w:ascii="STKaiti" w:eastAsia="STKaiti" w:hAnsi="STKaiti" w:hint="eastAsia"/>
        </w:rPr>
        <w:t>诉丹麦</w:t>
      </w:r>
      <w:r>
        <w:rPr>
          <w:rFonts w:hint="eastAsia"/>
        </w:rPr>
        <w:t>，</w:t>
      </w:r>
      <w:r>
        <w:t>2014</w:t>
      </w:r>
      <w:r>
        <w:rPr>
          <w:rFonts w:hint="eastAsia"/>
        </w:rPr>
        <w:t>年</w:t>
      </w:r>
      <w:r>
        <w:rPr>
          <w:rFonts w:hint="eastAsia"/>
        </w:rPr>
        <w:t>3</w:t>
      </w:r>
      <w:r>
        <w:rPr>
          <w:rFonts w:hint="eastAsia"/>
        </w:rPr>
        <w:t>月</w:t>
      </w:r>
      <w:r>
        <w:rPr>
          <w:rFonts w:hint="eastAsia"/>
        </w:rPr>
        <w:t>26</w:t>
      </w:r>
      <w:r>
        <w:rPr>
          <w:rFonts w:hint="eastAsia"/>
        </w:rPr>
        <w:t>日通过的意见，第</w:t>
      </w:r>
      <w:r>
        <w:t>9.2</w:t>
      </w:r>
      <w:r>
        <w:rPr>
          <w:rFonts w:hint="eastAsia"/>
        </w:rPr>
        <w:t>段；第</w:t>
      </w:r>
      <w:r>
        <w:t>692/1996</w:t>
      </w:r>
      <w:r>
        <w:rPr>
          <w:rFonts w:hint="eastAsia"/>
        </w:rPr>
        <w:t>号来文，</w:t>
      </w:r>
      <w:r w:rsidRPr="00667AA3">
        <w:rPr>
          <w:rFonts w:eastAsia="楷体"/>
          <w:iCs/>
        </w:rPr>
        <w:t>A.R.J.</w:t>
      </w:r>
      <w:r w:rsidRPr="0080231E">
        <w:rPr>
          <w:rFonts w:ascii="STKaiti" w:eastAsia="STKaiti" w:hAnsi="STKaiti" w:hint="eastAsia"/>
          <w:iCs/>
        </w:rPr>
        <w:t>诉澳大利亚</w:t>
      </w:r>
      <w:r>
        <w:rPr>
          <w:rFonts w:hint="eastAsia"/>
        </w:rPr>
        <w:t>，</w:t>
      </w:r>
      <w:r>
        <w:t>1997</w:t>
      </w:r>
      <w:r>
        <w:rPr>
          <w:rFonts w:hint="eastAsia"/>
        </w:rPr>
        <w:t>年</w:t>
      </w:r>
      <w:r>
        <w:rPr>
          <w:rFonts w:hint="eastAsia"/>
        </w:rPr>
        <w:t>7</w:t>
      </w:r>
      <w:r>
        <w:rPr>
          <w:rFonts w:hint="eastAsia"/>
        </w:rPr>
        <w:t>月</w:t>
      </w:r>
      <w:r>
        <w:rPr>
          <w:rFonts w:hint="eastAsia"/>
        </w:rPr>
        <w:t>28</w:t>
      </w:r>
      <w:r>
        <w:rPr>
          <w:rFonts w:hint="eastAsia"/>
        </w:rPr>
        <w:t>日通过的意见，第</w:t>
      </w:r>
      <w:r>
        <w:t>6.6</w:t>
      </w:r>
      <w:r>
        <w:rPr>
          <w:rFonts w:hint="eastAsia"/>
        </w:rPr>
        <w:t>段；以及第</w:t>
      </w:r>
      <w:r>
        <w:t>1833/2008</w:t>
      </w:r>
      <w:r>
        <w:rPr>
          <w:rFonts w:hint="eastAsia"/>
        </w:rPr>
        <w:t>号来文</w:t>
      </w:r>
      <w:r>
        <w:rPr>
          <w:rFonts w:hint="eastAsia"/>
          <w:iCs/>
        </w:rPr>
        <w:t>，</w:t>
      </w:r>
      <w:r w:rsidRPr="00667AA3">
        <w:rPr>
          <w:rFonts w:eastAsia="楷体"/>
        </w:rPr>
        <w:t>X</w:t>
      </w:r>
      <w:r w:rsidRPr="0080231E">
        <w:rPr>
          <w:rFonts w:ascii="STKaiti" w:eastAsia="STKaiti" w:hAnsi="STKaiti" w:hint="eastAsia"/>
        </w:rPr>
        <w:t>诉瑞典</w:t>
      </w:r>
      <w:r>
        <w:rPr>
          <w:rFonts w:hint="eastAsia"/>
        </w:rPr>
        <w:t>，</w:t>
      </w:r>
      <w:r>
        <w:t>2011</w:t>
      </w:r>
      <w:r>
        <w:rPr>
          <w:rFonts w:hint="eastAsia"/>
        </w:rPr>
        <w:t>年</w:t>
      </w:r>
      <w:r>
        <w:rPr>
          <w:rFonts w:hint="eastAsia"/>
        </w:rPr>
        <w:t>11</w:t>
      </w:r>
      <w:r>
        <w:rPr>
          <w:rFonts w:hint="eastAsia"/>
        </w:rPr>
        <w:t>月</w:t>
      </w:r>
      <w:r>
        <w:rPr>
          <w:rFonts w:hint="eastAsia"/>
        </w:rPr>
        <w:t>1</w:t>
      </w:r>
      <w:r>
        <w:rPr>
          <w:rFonts w:hint="eastAsia"/>
        </w:rPr>
        <w:t>日通过的意见，第</w:t>
      </w:r>
      <w:r>
        <w:t>5.18</w:t>
      </w:r>
      <w:r>
        <w:rPr>
          <w:rFonts w:hint="eastAsia"/>
        </w:rPr>
        <w:t>段。</w:t>
      </w:r>
    </w:p>
  </w:footnote>
  <w:footnote w:id="26">
    <w:p w:rsidR="0021327C" w:rsidRDefault="0021327C" w:rsidP="0021327C">
      <w:pPr>
        <w:pStyle w:val="FootnoteText"/>
      </w:pPr>
      <w:r>
        <w:tab/>
      </w:r>
      <w:r>
        <w:rPr>
          <w:vertAlign w:val="superscript"/>
        </w:rPr>
        <w:footnoteRef/>
      </w:r>
      <w:r>
        <w:tab/>
      </w:r>
      <w:r>
        <w:rPr>
          <w:rFonts w:hint="eastAsia"/>
        </w:rPr>
        <w:t>见第</w:t>
      </w:r>
      <w:r>
        <w:t>1957/2010</w:t>
      </w:r>
      <w:r>
        <w:rPr>
          <w:rFonts w:hint="eastAsia"/>
        </w:rPr>
        <w:t>号来文，</w:t>
      </w:r>
      <w:r w:rsidRPr="00667AA3">
        <w:rPr>
          <w:rFonts w:eastAsia="楷体"/>
        </w:rPr>
        <w:t>Lin</w:t>
      </w:r>
      <w:r w:rsidRPr="0080231E">
        <w:rPr>
          <w:rFonts w:ascii="STKaiti" w:eastAsia="STKaiti" w:hAnsi="STKaiti" w:hint="eastAsia"/>
        </w:rPr>
        <w:t>诉</w:t>
      </w:r>
      <w:r w:rsidRPr="0080231E">
        <w:rPr>
          <w:rFonts w:ascii="STKaiti" w:eastAsia="STKaiti" w:hAnsi="STKaiti"/>
        </w:rPr>
        <w:t>澳大利亚</w:t>
      </w:r>
      <w:r>
        <w:rPr>
          <w:rFonts w:hint="eastAsia"/>
        </w:rPr>
        <w:t>，</w:t>
      </w:r>
      <w:r>
        <w:t>2013</w:t>
      </w:r>
      <w:r>
        <w:rPr>
          <w:rFonts w:hint="eastAsia"/>
        </w:rPr>
        <w:t>年</w:t>
      </w:r>
      <w:r>
        <w:rPr>
          <w:rFonts w:hint="eastAsia"/>
        </w:rPr>
        <w:t>3</w:t>
      </w:r>
      <w:r>
        <w:rPr>
          <w:rFonts w:hint="eastAsia"/>
        </w:rPr>
        <w:t>月</w:t>
      </w:r>
      <w:r>
        <w:rPr>
          <w:rFonts w:hint="eastAsia"/>
        </w:rPr>
        <w:t>21</w:t>
      </w:r>
      <w:r>
        <w:rPr>
          <w:rFonts w:hint="eastAsia"/>
        </w:rPr>
        <w:t>日通过的意见，第</w:t>
      </w:r>
      <w:r>
        <w:t>9.3</w:t>
      </w:r>
      <w:r>
        <w:rPr>
          <w:rFonts w:hint="eastAsia"/>
        </w:rPr>
        <w:t>段。</w:t>
      </w:r>
    </w:p>
  </w:footnote>
  <w:footnote w:id="27">
    <w:p w:rsidR="0021327C" w:rsidRDefault="0021327C" w:rsidP="0021327C">
      <w:pPr>
        <w:pStyle w:val="FootnoteText"/>
      </w:pPr>
      <w:r>
        <w:tab/>
      </w:r>
      <w:r>
        <w:rPr>
          <w:sz w:val="20"/>
          <w:vertAlign w:val="superscript"/>
        </w:rPr>
        <w:footnoteRef/>
      </w:r>
      <w:r>
        <w:tab/>
      </w:r>
      <w:r>
        <w:rPr>
          <w:rFonts w:hint="eastAsia"/>
        </w:rPr>
        <w:t>除其他外，见</w:t>
      </w:r>
      <w:r w:rsidRPr="00667AA3">
        <w:rPr>
          <w:rFonts w:eastAsia="楷体"/>
        </w:rPr>
        <w:t>Lin</w:t>
      </w:r>
      <w:r w:rsidRPr="0080231E">
        <w:rPr>
          <w:rFonts w:ascii="STKaiti" w:eastAsia="STKaiti" w:hAnsi="STKaiti" w:hint="eastAsia"/>
        </w:rPr>
        <w:t>诉</w:t>
      </w:r>
      <w:r w:rsidRPr="0080231E">
        <w:rPr>
          <w:rFonts w:ascii="STKaiti" w:eastAsia="STKaiti" w:hAnsi="STKaiti"/>
        </w:rPr>
        <w:t>澳大利亚</w:t>
      </w:r>
      <w:r>
        <w:rPr>
          <w:rFonts w:hint="eastAsia"/>
          <w:iCs/>
        </w:rPr>
        <w:t>，以及第</w:t>
      </w:r>
      <w:r>
        <w:t>541/1993</w:t>
      </w:r>
      <w:r>
        <w:rPr>
          <w:rFonts w:hint="eastAsia"/>
        </w:rPr>
        <w:t>号来文，</w:t>
      </w:r>
      <w:r w:rsidRPr="00667AA3">
        <w:rPr>
          <w:rFonts w:eastAsia="楷体"/>
        </w:rPr>
        <w:t>Simms</w:t>
      </w:r>
      <w:r w:rsidRPr="0080231E">
        <w:rPr>
          <w:rFonts w:ascii="STKaiti" w:eastAsia="STKaiti" w:hAnsi="STKaiti" w:hint="eastAsia"/>
        </w:rPr>
        <w:t>诉</w:t>
      </w:r>
      <w:r w:rsidRPr="0080231E">
        <w:rPr>
          <w:rFonts w:ascii="STKaiti" w:eastAsia="STKaiti" w:hAnsi="STKaiti"/>
        </w:rPr>
        <w:t>牙买加</w:t>
      </w:r>
      <w:r>
        <w:rPr>
          <w:rFonts w:hint="eastAsia"/>
        </w:rPr>
        <w:t>，</w:t>
      </w:r>
      <w:r>
        <w:t>1995</w:t>
      </w:r>
      <w:r>
        <w:rPr>
          <w:rFonts w:hint="eastAsia"/>
        </w:rPr>
        <w:t>年</w:t>
      </w:r>
      <w:r>
        <w:rPr>
          <w:rFonts w:hint="eastAsia"/>
        </w:rPr>
        <w:t>4</w:t>
      </w:r>
      <w:r>
        <w:rPr>
          <w:rFonts w:hint="eastAsia"/>
        </w:rPr>
        <w:t>月</w:t>
      </w:r>
      <w:r>
        <w:rPr>
          <w:rFonts w:hint="eastAsia"/>
        </w:rPr>
        <w:t>3</w:t>
      </w:r>
      <w:r>
        <w:rPr>
          <w:rFonts w:hint="eastAsia"/>
        </w:rPr>
        <w:t>日通过的不予受理的决定，第</w:t>
      </w:r>
      <w:r>
        <w:t>6.2</w:t>
      </w:r>
      <w:r>
        <w:rPr>
          <w:rFonts w:hint="eastAsia"/>
        </w:rPr>
        <w:t>段。</w:t>
      </w:r>
    </w:p>
  </w:footnote>
  <w:footnote w:id="28">
    <w:p w:rsidR="0021327C" w:rsidRPr="0047783F" w:rsidRDefault="0021327C" w:rsidP="0021327C">
      <w:pPr>
        <w:pStyle w:val="FootnoteText"/>
      </w:pPr>
      <w:r>
        <w:tab/>
      </w:r>
      <w:r>
        <w:rPr>
          <w:rStyle w:val="FootnoteReference"/>
          <w:rFonts w:eastAsia="SimSun"/>
        </w:rPr>
        <w:footnoteRef/>
      </w:r>
      <w:r>
        <w:tab/>
      </w:r>
      <w:r>
        <w:rPr>
          <w:rFonts w:hint="eastAsia"/>
        </w:rPr>
        <w:t>见</w:t>
      </w:r>
      <w:r w:rsidRPr="00CE23B1">
        <w:rPr>
          <w:rFonts w:hint="eastAsia"/>
        </w:rPr>
        <w:t>庇护信息数据库</w:t>
      </w:r>
      <w:r>
        <w:rPr>
          <w:rFonts w:hint="eastAsia"/>
        </w:rPr>
        <w:t>，“国别报告：</w:t>
      </w:r>
      <w:r>
        <w:t>意大利</w:t>
      </w:r>
      <w:r>
        <w:rPr>
          <w:rFonts w:hint="eastAsia"/>
        </w:rPr>
        <w:t>”，</w:t>
      </w:r>
      <w:r>
        <w:rPr>
          <w:rFonts w:hint="eastAsia"/>
        </w:rPr>
        <w:t>2015</w:t>
      </w:r>
      <w:r>
        <w:rPr>
          <w:rFonts w:hint="eastAsia"/>
        </w:rPr>
        <w:t>年</w:t>
      </w:r>
      <w:r>
        <w:rPr>
          <w:rFonts w:hint="eastAsia"/>
        </w:rPr>
        <w:t>1</w:t>
      </w:r>
      <w:r>
        <w:rPr>
          <w:rFonts w:hint="eastAsia"/>
        </w:rPr>
        <w:t>月，第</w:t>
      </w:r>
      <w:r>
        <w:t>54</w:t>
      </w:r>
      <w:r>
        <w:rPr>
          <w:rFonts w:hint="eastAsia"/>
        </w:rPr>
        <w:t>和</w:t>
      </w:r>
      <w:r>
        <w:t>55</w:t>
      </w:r>
      <w:r>
        <w:rPr>
          <w:rFonts w:hint="eastAsia"/>
        </w:rPr>
        <w:t>页，可查阅</w:t>
      </w:r>
      <w:hyperlink r:id="rId1" w:history="1">
        <w:r w:rsidRPr="00992391">
          <w:t>www.asylumineurope.org/sites/default/files/report-download/aida_italy_thirdupdate_final_0.pdf</w:t>
        </w:r>
      </w:hyperlink>
      <w:r>
        <w:rPr>
          <w:rFonts w:hint="eastAsia"/>
        </w:rPr>
        <w:t>。</w:t>
      </w:r>
    </w:p>
  </w:footnote>
  <w:footnote w:id="29">
    <w:p w:rsidR="0021327C" w:rsidRPr="00F920E6" w:rsidRDefault="0021327C" w:rsidP="0021327C">
      <w:pPr>
        <w:pStyle w:val="FootnoteText"/>
      </w:pPr>
      <w:r>
        <w:tab/>
      </w:r>
      <w:r>
        <w:rPr>
          <w:rStyle w:val="FootnoteReference"/>
          <w:rFonts w:eastAsia="SimSun"/>
        </w:rPr>
        <w:footnoteRef/>
      </w:r>
      <w:r>
        <w:tab/>
      </w:r>
      <w:r>
        <w:rPr>
          <w:rFonts w:hint="eastAsia"/>
        </w:rPr>
        <w:t>见</w:t>
      </w:r>
      <w:r w:rsidRPr="00667AA3">
        <w:rPr>
          <w:rFonts w:eastAsia="楷体"/>
          <w:iCs/>
        </w:rPr>
        <w:t xml:space="preserve">Samsam </w:t>
      </w:r>
      <w:r w:rsidRPr="00667AA3">
        <w:rPr>
          <w:rFonts w:eastAsia="楷体"/>
        </w:rPr>
        <w:t>Mohammad Hussein</w:t>
      </w:r>
      <w:r w:rsidRPr="0080231E">
        <w:rPr>
          <w:rFonts w:ascii="STKaiti" w:eastAsia="STKaiti" w:hAnsi="STKaiti" w:hint="eastAsia"/>
        </w:rPr>
        <w:t>等人诉</w:t>
      </w:r>
      <w:r w:rsidRPr="0080231E">
        <w:rPr>
          <w:rFonts w:ascii="STKaiti" w:eastAsia="STKaiti" w:hAnsi="STKaiti"/>
        </w:rPr>
        <w:t>荷兰</w:t>
      </w:r>
      <w:r w:rsidRPr="0080231E">
        <w:rPr>
          <w:rFonts w:ascii="STKaiti" w:eastAsia="STKaiti" w:hAnsi="STKaiti" w:hint="eastAsia"/>
        </w:rPr>
        <w:t>和</w:t>
      </w:r>
      <w:r w:rsidRPr="0080231E">
        <w:rPr>
          <w:rFonts w:ascii="STKaiti" w:eastAsia="STKaiti" w:hAnsi="STKaiti"/>
        </w:rPr>
        <w:t>意大利</w:t>
      </w:r>
      <w:r>
        <w:rPr>
          <w:rFonts w:hint="eastAsia"/>
        </w:rPr>
        <w:t>，第</w:t>
      </w:r>
      <w:r>
        <w:t>78</w:t>
      </w:r>
      <w:r>
        <w:rPr>
          <w:rFonts w:hint="eastAsia"/>
        </w:rPr>
        <w:t>段。</w:t>
      </w:r>
    </w:p>
  </w:footnote>
  <w:footnote w:id="30">
    <w:p w:rsidR="0021327C" w:rsidRPr="002B0A6F" w:rsidRDefault="0021327C" w:rsidP="0021327C">
      <w:pPr>
        <w:pStyle w:val="FootnoteText"/>
      </w:pPr>
      <w:r>
        <w:tab/>
      </w:r>
      <w:r>
        <w:rPr>
          <w:rStyle w:val="FootnoteReference"/>
          <w:rFonts w:eastAsia="SimSun"/>
        </w:rPr>
        <w:footnoteRef/>
      </w:r>
      <w:r w:rsidRPr="00865A1E">
        <w:tab/>
      </w:r>
      <w:r>
        <w:rPr>
          <w:rFonts w:hint="eastAsia"/>
        </w:rPr>
        <w:t>见第</w:t>
      </w:r>
      <w:r>
        <w:t>2360/2014</w:t>
      </w:r>
      <w:r>
        <w:rPr>
          <w:rFonts w:hint="eastAsia"/>
        </w:rPr>
        <w:t>号来文</w:t>
      </w:r>
      <w:r w:rsidRPr="000E03F0">
        <w:rPr>
          <w:rFonts w:hint="eastAsia"/>
        </w:rPr>
        <w:t>，</w:t>
      </w:r>
      <w:r w:rsidRPr="00667AA3">
        <w:rPr>
          <w:rFonts w:eastAsia="楷体"/>
        </w:rPr>
        <w:t>Jasin</w:t>
      </w:r>
      <w:r w:rsidRPr="0080231E">
        <w:rPr>
          <w:rFonts w:ascii="STKaiti" w:eastAsia="STKaiti" w:hAnsi="STKaiti" w:hint="eastAsia"/>
        </w:rPr>
        <w:t>等人诉</w:t>
      </w:r>
      <w:r w:rsidRPr="0080231E">
        <w:rPr>
          <w:rFonts w:ascii="STKaiti" w:eastAsia="STKaiti" w:hAnsi="STKaiti"/>
        </w:rPr>
        <w:t>丹麦</w:t>
      </w:r>
      <w:r>
        <w:rPr>
          <w:rFonts w:hint="eastAsia"/>
        </w:rPr>
        <w:t>，</w:t>
      </w:r>
      <w:r w:rsidRPr="002B0A6F">
        <w:t>201</w:t>
      </w:r>
      <w:r>
        <w:t>5</w:t>
      </w:r>
      <w:r>
        <w:rPr>
          <w:rFonts w:hint="eastAsia"/>
        </w:rPr>
        <w:t>年</w:t>
      </w:r>
      <w:r>
        <w:rPr>
          <w:rFonts w:hint="eastAsia"/>
        </w:rPr>
        <w:t>7</w:t>
      </w:r>
      <w:r>
        <w:rPr>
          <w:rFonts w:hint="eastAsia"/>
        </w:rPr>
        <w:t>月</w:t>
      </w:r>
      <w:r>
        <w:rPr>
          <w:rFonts w:hint="eastAsia"/>
        </w:rPr>
        <w:t>22</w:t>
      </w:r>
      <w:r>
        <w:rPr>
          <w:rFonts w:hint="eastAsia"/>
        </w:rPr>
        <w:t>日通过的意见，第</w:t>
      </w:r>
      <w:r>
        <w:t>8.8</w:t>
      </w:r>
      <w:r>
        <w:rPr>
          <w:rFonts w:hint="eastAsia"/>
        </w:rPr>
        <w:t>段；以及第</w:t>
      </w:r>
      <w:r>
        <w:t>2409/2014</w:t>
      </w:r>
      <w:r>
        <w:rPr>
          <w:rFonts w:hint="eastAsia"/>
        </w:rPr>
        <w:t>号来文，</w:t>
      </w:r>
      <w:r w:rsidRPr="00667AA3">
        <w:rPr>
          <w:rFonts w:eastAsia="楷体"/>
        </w:rPr>
        <w:t>Abdilafir Abubakar Ali</w:t>
      </w:r>
      <w:r w:rsidRPr="0080231E">
        <w:rPr>
          <w:rFonts w:ascii="STKaiti" w:eastAsia="STKaiti" w:hAnsi="STKaiti" w:hint="eastAsia"/>
        </w:rPr>
        <w:t>等人诉</w:t>
      </w:r>
      <w:r w:rsidRPr="0080231E">
        <w:rPr>
          <w:rFonts w:ascii="STKaiti" w:eastAsia="STKaiti" w:hAnsi="STKaiti"/>
        </w:rPr>
        <w:t>丹麦</w:t>
      </w:r>
      <w:r>
        <w:rPr>
          <w:rFonts w:hint="eastAsia"/>
        </w:rPr>
        <w:t>，</w:t>
      </w:r>
      <w:r>
        <w:t>2016</w:t>
      </w:r>
      <w:r>
        <w:rPr>
          <w:rFonts w:hint="eastAsia"/>
        </w:rPr>
        <w:t>年</w:t>
      </w:r>
      <w:r>
        <w:rPr>
          <w:rFonts w:hint="eastAsia"/>
        </w:rPr>
        <w:t>3</w:t>
      </w:r>
      <w:r>
        <w:rPr>
          <w:rFonts w:hint="eastAsia"/>
        </w:rPr>
        <w:t>月</w:t>
      </w:r>
      <w:r>
        <w:rPr>
          <w:rFonts w:hint="eastAsia"/>
        </w:rPr>
        <w:t>29</w:t>
      </w:r>
      <w:r>
        <w:rPr>
          <w:rFonts w:hint="eastAsia"/>
        </w:rPr>
        <w:t>日通过的意见，第</w:t>
      </w:r>
      <w:r>
        <w:t>7.7</w:t>
      </w:r>
      <w:r>
        <w:rPr>
          <w:rFonts w:hint="eastAsia"/>
        </w:rPr>
        <w:t>段。</w:t>
      </w:r>
    </w:p>
  </w:footnote>
  <w:footnote w:id="31">
    <w:p w:rsidR="0021327C" w:rsidRPr="00960D88" w:rsidRDefault="0021327C" w:rsidP="0021327C">
      <w:pPr>
        <w:pStyle w:val="FootnoteText"/>
      </w:pPr>
      <w:r>
        <w:tab/>
      </w:r>
      <w:r>
        <w:rPr>
          <w:rStyle w:val="FootnoteReference"/>
          <w:rFonts w:eastAsia="SimSun"/>
        </w:rPr>
        <w:footnoteRef/>
      </w:r>
      <w:r>
        <w:tab/>
      </w:r>
      <w:r>
        <w:rPr>
          <w:rFonts w:hint="eastAsia"/>
        </w:rPr>
        <w:t>例如，见第</w:t>
      </w:r>
      <w:r w:rsidRPr="00A60FC1">
        <w:rPr>
          <w:lang w:bidi="he-IL"/>
        </w:rPr>
        <w:t>1763/2008</w:t>
      </w:r>
      <w:r>
        <w:rPr>
          <w:rFonts w:hint="eastAsia"/>
          <w:lang w:bidi="he-IL"/>
        </w:rPr>
        <w:t>号来文，</w:t>
      </w:r>
      <w:r w:rsidRPr="00667AA3">
        <w:rPr>
          <w:rFonts w:eastAsia="楷体"/>
          <w:iCs/>
          <w:lang w:bidi="he-IL"/>
        </w:rPr>
        <w:t>Pillai</w:t>
      </w:r>
      <w:r w:rsidRPr="0080231E">
        <w:rPr>
          <w:rFonts w:ascii="STKaiti" w:eastAsia="STKaiti" w:hAnsi="STKaiti" w:hint="eastAsia"/>
          <w:iCs/>
          <w:lang w:bidi="he-IL"/>
        </w:rPr>
        <w:t>等人诉</w:t>
      </w:r>
      <w:r w:rsidRPr="0080231E">
        <w:rPr>
          <w:rFonts w:ascii="STKaiti" w:eastAsia="STKaiti" w:hAnsi="STKaiti"/>
          <w:iCs/>
          <w:lang w:bidi="he-IL"/>
        </w:rPr>
        <w:t>加拿大</w:t>
      </w:r>
      <w:r>
        <w:rPr>
          <w:rFonts w:hint="eastAsia"/>
          <w:lang w:bidi="he-IL"/>
        </w:rPr>
        <w:t>，</w:t>
      </w:r>
      <w:r>
        <w:rPr>
          <w:lang w:bidi="he-IL"/>
        </w:rPr>
        <w:t>2011</w:t>
      </w:r>
      <w:r>
        <w:rPr>
          <w:rFonts w:hint="eastAsia"/>
          <w:lang w:bidi="he-IL"/>
        </w:rPr>
        <w:t>年</w:t>
      </w:r>
      <w:r>
        <w:rPr>
          <w:rFonts w:hint="eastAsia"/>
        </w:rPr>
        <w:t>3</w:t>
      </w:r>
      <w:r>
        <w:rPr>
          <w:rFonts w:hint="eastAsia"/>
        </w:rPr>
        <w:t>月</w:t>
      </w:r>
      <w:r>
        <w:rPr>
          <w:rFonts w:hint="eastAsia"/>
        </w:rPr>
        <w:t>25</w:t>
      </w:r>
      <w:r>
        <w:rPr>
          <w:rFonts w:hint="eastAsia"/>
        </w:rPr>
        <w:t>日通过的意见，第</w:t>
      </w:r>
      <w:r>
        <w:rPr>
          <w:lang w:bidi="he-IL"/>
        </w:rPr>
        <w:t>11.2</w:t>
      </w:r>
      <w:r>
        <w:rPr>
          <w:rFonts w:hint="eastAsia"/>
          <w:lang w:bidi="he-IL"/>
        </w:rPr>
        <w:t>和</w:t>
      </w:r>
      <w:r w:rsidRPr="00960D88">
        <w:rPr>
          <w:lang w:bidi="he-IL"/>
        </w:rPr>
        <w:t>11.4</w:t>
      </w:r>
      <w:r>
        <w:rPr>
          <w:rFonts w:hint="eastAsia"/>
          <w:lang w:bidi="he-IL"/>
        </w:rPr>
        <w:t>段；以及第</w:t>
      </w:r>
      <w:r>
        <w:t>2409/2014</w:t>
      </w:r>
      <w:r>
        <w:rPr>
          <w:rFonts w:hint="eastAsia"/>
        </w:rPr>
        <w:t>号来文，</w:t>
      </w:r>
      <w:r w:rsidRPr="00667AA3">
        <w:rPr>
          <w:rFonts w:eastAsia="楷体"/>
        </w:rPr>
        <w:t>Abdilafir Abubakar Ali</w:t>
      </w:r>
      <w:r w:rsidRPr="0080231E">
        <w:rPr>
          <w:rFonts w:ascii="STKaiti" w:eastAsia="STKaiti" w:hAnsi="STKaiti" w:hint="eastAsia"/>
        </w:rPr>
        <w:t>等人诉</w:t>
      </w:r>
      <w:r w:rsidRPr="0080231E">
        <w:rPr>
          <w:rFonts w:ascii="STKaiti" w:eastAsia="STKaiti" w:hAnsi="STKaiti"/>
        </w:rPr>
        <w:t>丹麦</w:t>
      </w:r>
      <w:r>
        <w:rPr>
          <w:rFonts w:hint="eastAsia"/>
        </w:rPr>
        <w:t>，第</w:t>
      </w:r>
      <w:r>
        <w:t>7.8</w:t>
      </w:r>
      <w:r>
        <w:rPr>
          <w:rFonts w:hint="eastAsia"/>
        </w:rPr>
        <w:t>段。</w:t>
      </w:r>
    </w:p>
  </w:footnote>
  <w:footnote w:id="32">
    <w:p w:rsidR="0021327C" w:rsidRPr="00C32004" w:rsidRDefault="0021327C" w:rsidP="0021327C">
      <w:pPr>
        <w:pStyle w:val="FootnoteText"/>
        <w:tabs>
          <w:tab w:val="clear" w:pos="1021"/>
          <w:tab w:val="right" w:pos="1020"/>
        </w:tabs>
      </w:pPr>
      <w:r>
        <w:tab/>
      </w:r>
      <w:r>
        <w:rPr>
          <w:rStyle w:val="FootnoteReference"/>
          <w:rFonts w:eastAsia="SimSun"/>
        </w:rPr>
        <w:footnoteRef/>
      </w:r>
      <w:r>
        <w:tab/>
      </w:r>
      <w:r>
        <w:rPr>
          <w:rFonts w:hint="eastAsia"/>
        </w:rPr>
        <w:t>见</w:t>
      </w:r>
      <w:r w:rsidRPr="00667AA3">
        <w:rPr>
          <w:rFonts w:eastAsia="楷体"/>
        </w:rPr>
        <w:t>Jasin</w:t>
      </w:r>
      <w:r w:rsidRPr="0080231E">
        <w:rPr>
          <w:rFonts w:ascii="STKaiti" w:eastAsia="STKaiti" w:hAnsi="STKaiti" w:hint="eastAsia"/>
        </w:rPr>
        <w:t>等人诉</w:t>
      </w:r>
      <w:r w:rsidRPr="0080231E">
        <w:rPr>
          <w:rFonts w:ascii="STKaiti" w:eastAsia="STKaiti" w:hAnsi="STKaiti"/>
        </w:rPr>
        <w:t>丹麦</w:t>
      </w:r>
      <w:r>
        <w:rPr>
          <w:rFonts w:hint="eastAsia"/>
        </w:rPr>
        <w:t>。</w:t>
      </w:r>
    </w:p>
  </w:footnote>
  <w:footnote w:id="33">
    <w:p w:rsidR="0021327C" w:rsidRPr="00A05FAD" w:rsidRDefault="0021327C" w:rsidP="0021327C">
      <w:pPr>
        <w:pStyle w:val="FootnoteText"/>
      </w:pPr>
      <w:r w:rsidRPr="00865A1E">
        <w:tab/>
      </w:r>
      <w:r>
        <w:rPr>
          <w:rStyle w:val="FootnoteReference"/>
          <w:rFonts w:eastAsia="SimSun"/>
        </w:rPr>
        <w:footnoteRef/>
      </w:r>
      <w:r w:rsidRPr="00865A1E">
        <w:tab/>
      </w:r>
      <w:r>
        <w:rPr>
          <w:rFonts w:hint="eastAsia"/>
        </w:rPr>
        <w:t>见</w:t>
      </w:r>
      <w:r w:rsidRPr="00667AA3">
        <w:rPr>
          <w:rFonts w:eastAsia="楷体"/>
        </w:rPr>
        <w:t>Jasin</w:t>
      </w:r>
      <w:r w:rsidRPr="0080231E">
        <w:rPr>
          <w:rFonts w:ascii="STKaiti" w:eastAsia="STKaiti" w:hAnsi="STKaiti" w:hint="eastAsia"/>
        </w:rPr>
        <w:t>等人诉</w:t>
      </w:r>
      <w:r w:rsidRPr="0080231E">
        <w:rPr>
          <w:rFonts w:ascii="STKaiti" w:eastAsia="STKaiti" w:hAnsi="STKaiti"/>
        </w:rPr>
        <w:t>丹麦</w:t>
      </w:r>
      <w:r>
        <w:rPr>
          <w:rFonts w:hint="eastAsia"/>
        </w:rPr>
        <w:t>，第</w:t>
      </w:r>
      <w:r>
        <w:rPr>
          <w:rFonts w:hint="eastAsia"/>
        </w:rPr>
        <w:t>8</w:t>
      </w:r>
      <w:r>
        <w:t>.9</w:t>
      </w:r>
      <w:r>
        <w:rPr>
          <w:rFonts w:hint="eastAsia"/>
        </w:rPr>
        <w:t>段；</w:t>
      </w:r>
      <w:r w:rsidRPr="00667AA3">
        <w:rPr>
          <w:rFonts w:eastAsia="楷体"/>
        </w:rPr>
        <w:t>Abdilafir Abubakar Ali</w:t>
      </w:r>
      <w:r w:rsidRPr="0080231E">
        <w:rPr>
          <w:rFonts w:ascii="STKaiti" w:eastAsia="STKaiti" w:hAnsi="STKaiti" w:hint="eastAsia"/>
        </w:rPr>
        <w:t>等人诉</w:t>
      </w:r>
      <w:r w:rsidRPr="0080231E">
        <w:rPr>
          <w:rFonts w:ascii="STKaiti" w:eastAsia="STKaiti" w:hAnsi="STKaiti"/>
        </w:rPr>
        <w:t>丹麦</w:t>
      </w:r>
      <w:r>
        <w:rPr>
          <w:rFonts w:hint="eastAsia"/>
        </w:rPr>
        <w:t>，第</w:t>
      </w:r>
      <w:r>
        <w:t>7.8</w:t>
      </w:r>
      <w:r>
        <w:rPr>
          <w:rFonts w:hint="eastAsia"/>
        </w:rPr>
        <w:t>段；以及</w:t>
      </w:r>
      <w:r w:rsidRPr="00667AA3">
        <w:rPr>
          <w:rFonts w:eastAsia="楷体"/>
        </w:rPr>
        <w:t>Hussein Ahmed</w:t>
      </w:r>
      <w:r w:rsidRPr="0080231E">
        <w:rPr>
          <w:rFonts w:ascii="STKaiti" w:eastAsia="STKaiti" w:hAnsi="STKaiti" w:hint="eastAsia"/>
        </w:rPr>
        <w:t>诉</w:t>
      </w:r>
      <w:r w:rsidRPr="0080231E">
        <w:rPr>
          <w:rFonts w:ascii="STKaiti" w:eastAsia="STKaiti" w:hAnsi="STKaiti"/>
          <w:iCs/>
        </w:rPr>
        <w:t>丹麦</w:t>
      </w:r>
      <w:r>
        <w:rPr>
          <w:rFonts w:hint="eastAsia"/>
        </w:rPr>
        <w:t>，第</w:t>
      </w:r>
      <w:r>
        <w:t>13.8</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D23DD" w:rsidRDefault="00FD23DD" w:rsidP="00FD23DD">
    <w:pPr>
      <w:pStyle w:val="Header"/>
    </w:pPr>
    <w:r w:rsidRPr="00FD23DD">
      <w:t>CCPR/C/119/D</w:t>
    </w:r>
    <w:r w:rsidR="00F80F6B" w:rsidRPr="00247E3D">
      <w:rPr>
        <w:sz w:val="20"/>
        <w:lang w:val="fr-FR"/>
      </w:rPr>
      <w:t>/</w:t>
    </w:r>
    <w:r w:rsidR="00CB3A02" w:rsidRPr="000A69DD">
      <w:rPr>
        <w:rFonts w:eastAsia="SimSun"/>
      </w:rPr>
      <w:t>2512/2014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D23DD" w:rsidRDefault="00FD23DD" w:rsidP="00FD23DD">
    <w:pPr>
      <w:pStyle w:val="Header"/>
      <w:jc w:val="right"/>
    </w:pPr>
    <w:r w:rsidRPr="00FD23DD">
      <w:rPr>
        <w:lang w:val="fr-FR"/>
      </w:rPr>
      <w:t>CCPR/C/119/D</w:t>
    </w:r>
    <w:r w:rsidR="00F80F6B" w:rsidRPr="00247E3D">
      <w:rPr>
        <w:sz w:val="20"/>
        <w:lang w:val="fr-FR"/>
      </w:rPr>
      <w:t>/</w:t>
    </w:r>
    <w:r w:rsidR="00CB3A02" w:rsidRPr="000A69DD">
      <w:rPr>
        <w:rFonts w:eastAsia="SimSun"/>
      </w:rPr>
      <w:t>2512/2014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1"/>
  </w:num>
  <w:num w:numId="11">
    <w:abstractNumId w:val="7"/>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removePersonalInformation/>
  <w:removeDateAndTime/>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9E"/>
    <w:rsid w:val="000040C3"/>
    <w:rsid w:val="00011483"/>
    <w:rsid w:val="000503E3"/>
    <w:rsid w:val="00051F41"/>
    <w:rsid w:val="000D319F"/>
    <w:rsid w:val="000E4D0E"/>
    <w:rsid w:val="000F5EB8"/>
    <w:rsid w:val="00144B69"/>
    <w:rsid w:val="00153E86"/>
    <w:rsid w:val="00166DAE"/>
    <w:rsid w:val="00172E04"/>
    <w:rsid w:val="00187C73"/>
    <w:rsid w:val="001931AD"/>
    <w:rsid w:val="00195105"/>
    <w:rsid w:val="001A45B9"/>
    <w:rsid w:val="001B1BD1"/>
    <w:rsid w:val="001B4C31"/>
    <w:rsid w:val="001C37C0"/>
    <w:rsid w:val="001C3EF2"/>
    <w:rsid w:val="001D17F6"/>
    <w:rsid w:val="001E5B82"/>
    <w:rsid w:val="00202A9B"/>
    <w:rsid w:val="00204B42"/>
    <w:rsid w:val="0021265F"/>
    <w:rsid w:val="0021327C"/>
    <w:rsid w:val="00215BB6"/>
    <w:rsid w:val="002231C3"/>
    <w:rsid w:val="0024417F"/>
    <w:rsid w:val="00247E3D"/>
    <w:rsid w:val="00250F8D"/>
    <w:rsid w:val="00275923"/>
    <w:rsid w:val="002777A5"/>
    <w:rsid w:val="002B09D5"/>
    <w:rsid w:val="002D2B45"/>
    <w:rsid w:val="002E1C97"/>
    <w:rsid w:val="002E3581"/>
    <w:rsid w:val="002F5834"/>
    <w:rsid w:val="003006AB"/>
    <w:rsid w:val="00317E03"/>
    <w:rsid w:val="00326EBF"/>
    <w:rsid w:val="00327FE4"/>
    <w:rsid w:val="003333CC"/>
    <w:rsid w:val="00344576"/>
    <w:rsid w:val="0039241D"/>
    <w:rsid w:val="003D78D1"/>
    <w:rsid w:val="004274A7"/>
    <w:rsid w:val="00427F63"/>
    <w:rsid w:val="00434D38"/>
    <w:rsid w:val="00494EB8"/>
    <w:rsid w:val="0049571E"/>
    <w:rsid w:val="004A447C"/>
    <w:rsid w:val="004C4A0A"/>
    <w:rsid w:val="004D0A00"/>
    <w:rsid w:val="004D3279"/>
    <w:rsid w:val="004D3725"/>
    <w:rsid w:val="004F348E"/>
    <w:rsid w:val="00501220"/>
    <w:rsid w:val="005063A5"/>
    <w:rsid w:val="005A7677"/>
    <w:rsid w:val="005B048D"/>
    <w:rsid w:val="005B3F9E"/>
    <w:rsid w:val="005B4DCE"/>
    <w:rsid w:val="005D69AF"/>
    <w:rsid w:val="005E403A"/>
    <w:rsid w:val="005E4086"/>
    <w:rsid w:val="005F3377"/>
    <w:rsid w:val="005F6497"/>
    <w:rsid w:val="00604D91"/>
    <w:rsid w:val="006257FE"/>
    <w:rsid w:val="00626D73"/>
    <w:rsid w:val="00680656"/>
    <w:rsid w:val="006B1119"/>
    <w:rsid w:val="006D3757"/>
    <w:rsid w:val="006D37EB"/>
    <w:rsid w:val="006E3E46"/>
    <w:rsid w:val="006E71B1"/>
    <w:rsid w:val="006F1404"/>
    <w:rsid w:val="006F41BA"/>
    <w:rsid w:val="0070593B"/>
    <w:rsid w:val="00705D89"/>
    <w:rsid w:val="0072104C"/>
    <w:rsid w:val="00731A42"/>
    <w:rsid w:val="00767E69"/>
    <w:rsid w:val="0077079A"/>
    <w:rsid w:val="00771504"/>
    <w:rsid w:val="007A5599"/>
    <w:rsid w:val="007F3F71"/>
    <w:rsid w:val="0080231E"/>
    <w:rsid w:val="00812192"/>
    <w:rsid w:val="008350C8"/>
    <w:rsid w:val="00847B5D"/>
    <w:rsid w:val="00856233"/>
    <w:rsid w:val="00860F27"/>
    <w:rsid w:val="008975C8"/>
    <w:rsid w:val="008B0560"/>
    <w:rsid w:val="008B2BFA"/>
    <w:rsid w:val="008C29A0"/>
    <w:rsid w:val="008D27F3"/>
    <w:rsid w:val="008D31F4"/>
    <w:rsid w:val="008D33AE"/>
    <w:rsid w:val="008E6A3F"/>
    <w:rsid w:val="008E7D90"/>
    <w:rsid w:val="00920593"/>
    <w:rsid w:val="00923557"/>
    <w:rsid w:val="00936F03"/>
    <w:rsid w:val="00943B69"/>
    <w:rsid w:val="00944CB3"/>
    <w:rsid w:val="00960FE9"/>
    <w:rsid w:val="00961516"/>
    <w:rsid w:val="00965FA4"/>
    <w:rsid w:val="00967F1B"/>
    <w:rsid w:val="00986624"/>
    <w:rsid w:val="009B09D7"/>
    <w:rsid w:val="009D1F83"/>
    <w:rsid w:val="009D35ED"/>
    <w:rsid w:val="00A03CB6"/>
    <w:rsid w:val="00A1364C"/>
    <w:rsid w:val="00A21076"/>
    <w:rsid w:val="00A23510"/>
    <w:rsid w:val="00A31BA8"/>
    <w:rsid w:val="00A3739A"/>
    <w:rsid w:val="00A43EEA"/>
    <w:rsid w:val="00A52DAF"/>
    <w:rsid w:val="00A67F5A"/>
    <w:rsid w:val="00A819D9"/>
    <w:rsid w:val="00A84072"/>
    <w:rsid w:val="00AD1ADD"/>
    <w:rsid w:val="00AD30DB"/>
    <w:rsid w:val="00AE70DA"/>
    <w:rsid w:val="00AF62FB"/>
    <w:rsid w:val="00B16570"/>
    <w:rsid w:val="00B23B03"/>
    <w:rsid w:val="00B30F1B"/>
    <w:rsid w:val="00B3205E"/>
    <w:rsid w:val="00B43EB7"/>
    <w:rsid w:val="00B44C40"/>
    <w:rsid w:val="00B53320"/>
    <w:rsid w:val="00B614C4"/>
    <w:rsid w:val="00B6628E"/>
    <w:rsid w:val="00B857E1"/>
    <w:rsid w:val="00B858D2"/>
    <w:rsid w:val="00B971D4"/>
    <w:rsid w:val="00BC6522"/>
    <w:rsid w:val="00C0144D"/>
    <w:rsid w:val="00C121D5"/>
    <w:rsid w:val="00C17349"/>
    <w:rsid w:val="00C24647"/>
    <w:rsid w:val="00C351AA"/>
    <w:rsid w:val="00C42F83"/>
    <w:rsid w:val="00C70852"/>
    <w:rsid w:val="00C71649"/>
    <w:rsid w:val="00C7253F"/>
    <w:rsid w:val="00C76433"/>
    <w:rsid w:val="00C817AE"/>
    <w:rsid w:val="00C90707"/>
    <w:rsid w:val="00CA597C"/>
    <w:rsid w:val="00CB3A02"/>
    <w:rsid w:val="00CE0323"/>
    <w:rsid w:val="00CE0456"/>
    <w:rsid w:val="00CE1D1C"/>
    <w:rsid w:val="00CF6045"/>
    <w:rsid w:val="00D11C2E"/>
    <w:rsid w:val="00D25A23"/>
    <w:rsid w:val="00D26A05"/>
    <w:rsid w:val="00D36F49"/>
    <w:rsid w:val="00D45CA5"/>
    <w:rsid w:val="00D500D6"/>
    <w:rsid w:val="00D614CC"/>
    <w:rsid w:val="00D71B3A"/>
    <w:rsid w:val="00D9309B"/>
    <w:rsid w:val="00D97B98"/>
    <w:rsid w:val="00DC671F"/>
    <w:rsid w:val="00DE4DA7"/>
    <w:rsid w:val="00E00135"/>
    <w:rsid w:val="00E02C13"/>
    <w:rsid w:val="00E12E22"/>
    <w:rsid w:val="00E237F3"/>
    <w:rsid w:val="00E33B38"/>
    <w:rsid w:val="00E35FF7"/>
    <w:rsid w:val="00E442A1"/>
    <w:rsid w:val="00E4473A"/>
    <w:rsid w:val="00E47FE5"/>
    <w:rsid w:val="00E574AF"/>
    <w:rsid w:val="00E75218"/>
    <w:rsid w:val="00E85276"/>
    <w:rsid w:val="00EA3726"/>
    <w:rsid w:val="00EA7E67"/>
    <w:rsid w:val="00EC46F7"/>
    <w:rsid w:val="00ED3D9E"/>
    <w:rsid w:val="00F24E6D"/>
    <w:rsid w:val="00F714DA"/>
    <w:rsid w:val="00F80F6B"/>
    <w:rsid w:val="00FA3C83"/>
    <w:rsid w:val="00FB456B"/>
    <w:rsid w:val="00FD23DD"/>
    <w:rsid w:val="00FE110B"/>
    <w:rsid w:val="00FE784A"/>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E442A1"/>
    <w:rPr>
      <w:snapToGrid w:val="0"/>
      <w:sz w:val="18"/>
      <w:szCs w:val="18"/>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E442A1"/>
    <w:pPr>
      <w:keepLines w:val="0"/>
      <w:spacing w:after="0"/>
    </w:pPr>
  </w:style>
  <w:style w:type="character" w:customStyle="1" w:styleId="EndnoteTextChar">
    <w:name w:val="Endnote Text Char"/>
    <w:aliases w:val="2_G Char"/>
    <w:basedOn w:val="DefaultParagraphFont"/>
    <w:link w:val="EndnoteText"/>
    <w:rsid w:val="00E442A1"/>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A31BA8"/>
    <w:rPr>
      <w:rFonts w:eastAsia="Times New Roman"/>
      <w:snapToGrid w:val="0"/>
      <w:sz w:val="16"/>
      <w:szCs w:val="16"/>
      <w:lang w:val="en-GB" w:eastAsia="en-US"/>
    </w:rPr>
  </w:style>
  <w:style w:type="character" w:styleId="PageNumber">
    <w:name w:val="page number"/>
    <w:aliases w:val="7_G"/>
    <w:basedOn w:val="DefaultParagraphFont"/>
    <w:qFormat/>
    <w:rsid w:val="00A31BA8"/>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rsid w:val="00A31BA8"/>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Normal"/>
    <w:next w:val="Normal"/>
    <w:qFormat/>
    <w:rsid w:val="00967F1B"/>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Normal"/>
    <w:link w:val="SingleTxtGChar"/>
    <w:qFormat/>
    <w:rsid w:val="00967F1B"/>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rsid w:val="00967F1B"/>
    <w:rPr>
      <w:sz w:val="21"/>
      <w:szCs w:val="10"/>
    </w:rPr>
  </w:style>
  <w:style w:type="character" w:styleId="Hyperlink">
    <w:name w:val="Hyperlink"/>
    <w:basedOn w:val="DefaultParagraphFont"/>
    <w:uiPriority w:val="99"/>
    <w:unhideWhenUsed/>
    <w:rsid w:val="00967F1B"/>
    <w:rPr>
      <w:color w:val="0000FF"/>
      <w:u w:val="single"/>
    </w:rPr>
  </w:style>
  <w:style w:type="paragraph" w:customStyle="1" w:styleId="H4G">
    <w:name w:val="_ H_4_G"/>
    <w:basedOn w:val="Normal"/>
    <w:next w:val="Normal"/>
    <w:rsid w:val="008C29A0"/>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ChG">
    <w:name w:val="_ H _Ch_G"/>
    <w:basedOn w:val="Normal"/>
    <w:next w:val="Normal"/>
    <w:rsid w:val="00247E3D"/>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MG">
    <w:name w:val="_ H __M_G"/>
    <w:basedOn w:val="Normal"/>
    <w:next w:val="Normal"/>
    <w:rsid w:val="00A67F5A"/>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1G">
    <w:name w:val="_ H_1_G"/>
    <w:basedOn w:val="Normal"/>
    <w:next w:val="Normal"/>
    <w:rsid w:val="00A67F5A"/>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56G">
    <w:name w:val="_ H_5/6_G"/>
    <w:basedOn w:val="Normal"/>
    <w:next w:val="Normal"/>
    <w:rsid w:val="00A67F5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LG">
    <w:name w:val="__S_L_G"/>
    <w:basedOn w:val="Normal"/>
    <w:next w:val="Normal"/>
    <w:rsid w:val="00A67F5A"/>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Normal"/>
    <w:next w:val="Normal"/>
    <w:rsid w:val="00A67F5A"/>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Normal"/>
    <w:next w:val="Normal"/>
    <w:rsid w:val="00A67F5A"/>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Normal"/>
    <w:next w:val="Normal"/>
    <w:rsid w:val="00A67F5A"/>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Normal"/>
    <w:rsid w:val="00A67F5A"/>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Normal"/>
    <w:rsid w:val="00A67F5A"/>
    <w:pPr>
      <w:numPr>
        <w:numId w:val="9"/>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A67F5A"/>
    <w:pPr>
      <w:numPr>
        <w:numId w:val="10"/>
      </w:numPr>
      <w:spacing w:line="240" w:lineRule="atLeast"/>
    </w:pPr>
    <w:rPr>
      <w:sz w:val="20"/>
      <w:szCs w:val="20"/>
      <w:lang w:val="en-GB"/>
    </w:rPr>
  </w:style>
  <w:style w:type="numbering" w:styleId="111111">
    <w:name w:val="Outline List 2"/>
    <w:basedOn w:val="NoList"/>
    <w:semiHidden/>
    <w:rsid w:val="00A67F5A"/>
    <w:pPr>
      <w:numPr>
        <w:numId w:val="12"/>
      </w:numPr>
    </w:pPr>
  </w:style>
  <w:style w:type="numbering" w:styleId="1ai">
    <w:name w:val="Outline List 1"/>
    <w:basedOn w:val="NoList"/>
    <w:semiHidden/>
    <w:rsid w:val="00A67F5A"/>
    <w:pPr>
      <w:numPr>
        <w:numId w:val="13"/>
      </w:numPr>
    </w:pPr>
  </w:style>
  <w:style w:type="character" w:styleId="BookTitle">
    <w:name w:val="Book Title"/>
    <w:basedOn w:val="DefaultParagraphFont"/>
    <w:uiPriority w:val="33"/>
    <w:rsid w:val="00A67F5A"/>
    <w:rPr>
      <w:b/>
      <w:bCs/>
      <w:smallCaps/>
      <w:spacing w:val="5"/>
    </w:rPr>
  </w:style>
  <w:style w:type="character" w:customStyle="1" w:styleId="apple-converted-space">
    <w:name w:val="apple-converted-space"/>
    <w:rsid w:val="0021327C"/>
  </w:style>
  <w:style w:type="paragraph" w:styleId="Revision">
    <w:name w:val="Revision"/>
    <w:hidden/>
    <w:uiPriority w:val="99"/>
    <w:semiHidden/>
    <w:rsid w:val="0021327C"/>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asylumineurope.org/sites/default/files/report-download/aida_italy_thirdupdate_final_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C447-CDEF-490D-BB67-BA19C3F7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2017-08-29T08:09:00Z</dcterms:created>
  <dcterms:modified xsi:type="dcterms:W3CDTF">2017-08-29T08:22:00Z</dcterms:modified>
</cp:coreProperties>
</file>