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193DE7">
              <w:rPr>
                <w:sz w:val="20"/>
                <w:lang w:val="en-US"/>
              </w:rPr>
              <w:t>C/FRA/CO/4-6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193DE7">
              <w:rPr>
                <w:sz w:val="20"/>
                <w:lang w:val="en-US"/>
              </w:rPr>
              <w:fldChar w:fldCharType="separate"/>
            </w:r>
            <w:r w:rsidR="00193DE7">
              <w:rPr>
                <w:sz w:val="20"/>
                <w:lang w:val="en-US"/>
              </w:rPr>
              <w:t>20 May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A703EF" w:rsidRPr="00193DE7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6F4032" w:rsidRPr="00F90C44" w:rsidRDefault="006F4032" w:rsidP="00F90C44">
      <w:pPr>
        <w:spacing w:before="120"/>
        <w:rPr>
          <w:b/>
          <w:sz w:val="24"/>
          <w:szCs w:val="24"/>
        </w:rPr>
      </w:pPr>
      <w:r w:rsidRPr="00F90C44">
        <w:rPr>
          <w:b/>
          <w:sz w:val="24"/>
          <w:szCs w:val="24"/>
        </w:rPr>
        <w:t>Комитет против пыток</w:t>
      </w:r>
    </w:p>
    <w:p w:rsidR="006F4032" w:rsidRPr="00F90C44" w:rsidRDefault="006F4032" w:rsidP="006F4032">
      <w:pPr>
        <w:rPr>
          <w:b/>
        </w:rPr>
      </w:pPr>
      <w:r w:rsidRPr="00F90C44">
        <w:rPr>
          <w:b/>
        </w:rPr>
        <w:t>Сорок четвертая сессия</w:t>
      </w:r>
    </w:p>
    <w:p w:rsidR="006F4032" w:rsidRPr="006F4032" w:rsidRDefault="001C2A10" w:rsidP="006F4032">
      <w:r>
        <w:t>26 апреля −</w:t>
      </w:r>
      <w:r w:rsidR="006F4032" w:rsidRPr="006F4032">
        <w:t xml:space="preserve"> 14 мая 2010 года</w:t>
      </w:r>
    </w:p>
    <w:p w:rsidR="006F4032" w:rsidRPr="006F4032" w:rsidRDefault="00F90C44" w:rsidP="00F90C44">
      <w:pPr>
        <w:pStyle w:val="HChGR"/>
      </w:pPr>
      <w:r>
        <w:tab/>
      </w:r>
      <w:r>
        <w:tab/>
      </w:r>
      <w:r w:rsidR="006F4032" w:rsidRPr="006F4032">
        <w:t>Рассмотрение докладов, представленных государствами-участниками</w:t>
      </w:r>
      <w:r>
        <w:t xml:space="preserve"> </w:t>
      </w:r>
      <w:r w:rsidR="006F4032" w:rsidRPr="006F4032">
        <w:t>в соответствии со статьей 19 Конвенции</w:t>
      </w:r>
    </w:p>
    <w:p w:rsidR="006F4032" w:rsidRPr="006F4032" w:rsidRDefault="00F90C44" w:rsidP="00F90C44">
      <w:pPr>
        <w:pStyle w:val="H1GR"/>
      </w:pPr>
      <w:r>
        <w:tab/>
      </w:r>
      <w:r>
        <w:tab/>
      </w:r>
      <w:r w:rsidR="006F4032" w:rsidRPr="006F4032">
        <w:t>Заключительные замечания Комитета против пыток</w:t>
      </w:r>
    </w:p>
    <w:p w:rsidR="006F4032" w:rsidRPr="006F4032" w:rsidRDefault="00F90C44" w:rsidP="00F90C44">
      <w:pPr>
        <w:pStyle w:val="HChGR"/>
      </w:pPr>
      <w:r>
        <w:tab/>
      </w:r>
      <w:r>
        <w:tab/>
      </w:r>
      <w:r w:rsidR="006F4032" w:rsidRPr="006F4032">
        <w:t>Франция</w:t>
      </w:r>
    </w:p>
    <w:p w:rsidR="006F4032" w:rsidRPr="00BA1071" w:rsidRDefault="006F4032" w:rsidP="006F4032">
      <w:pPr>
        <w:pStyle w:val="SingleTxtGR"/>
      </w:pPr>
      <w:r w:rsidRPr="00BA1071">
        <w:t>1.</w:t>
      </w:r>
      <w:r w:rsidRPr="00BA1071">
        <w:tab/>
        <w:t>Комитет рассмотрел четвертый-шестой периодические доклады Франции (</w:t>
      </w:r>
      <w:r w:rsidRPr="00BA1071">
        <w:rPr>
          <w:bCs/>
          <w:lang w:val="fr-FR"/>
        </w:rPr>
        <w:t>CAT</w:t>
      </w:r>
      <w:r w:rsidRPr="00BA1071">
        <w:rPr>
          <w:bCs/>
        </w:rPr>
        <w:t>/</w:t>
      </w:r>
      <w:r w:rsidRPr="00BA1071">
        <w:rPr>
          <w:bCs/>
          <w:lang w:val="fr-FR"/>
        </w:rPr>
        <w:t>C</w:t>
      </w:r>
      <w:r w:rsidRPr="00BA1071">
        <w:rPr>
          <w:bCs/>
        </w:rPr>
        <w:t>/</w:t>
      </w:r>
      <w:r w:rsidRPr="00BA1071">
        <w:rPr>
          <w:bCs/>
          <w:lang w:val="fr-FR"/>
        </w:rPr>
        <w:t>FRA</w:t>
      </w:r>
      <w:r w:rsidRPr="00BA1071">
        <w:rPr>
          <w:bCs/>
        </w:rPr>
        <w:t>/4-6</w:t>
      </w:r>
      <w:r w:rsidRPr="00BA1071">
        <w:t xml:space="preserve">) </w:t>
      </w:r>
      <w:r>
        <w:t xml:space="preserve">на своих </w:t>
      </w:r>
      <w:r w:rsidRPr="00BA1071">
        <w:t>928</w:t>
      </w:r>
      <w:r>
        <w:t>-м</w:t>
      </w:r>
      <w:r w:rsidRPr="00BA1071">
        <w:t xml:space="preserve"> </w:t>
      </w:r>
      <w:r w:rsidR="001C2A10">
        <w:t xml:space="preserve">и </w:t>
      </w:r>
      <w:r w:rsidRPr="00BA1071">
        <w:t>931</w:t>
      </w:r>
      <w:r>
        <w:t>-м заседаниях 27 и 28 апреля 2010 года</w:t>
      </w:r>
      <w:r w:rsidRPr="00BA1071">
        <w:t xml:space="preserve"> (</w:t>
      </w:r>
      <w:r w:rsidRPr="00BA1071">
        <w:rPr>
          <w:lang w:val="fr-FR"/>
        </w:rPr>
        <w:t>CAT</w:t>
      </w:r>
      <w:r w:rsidRPr="00BA1071">
        <w:t>/</w:t>
      </w:r>
      <w:r w:rsidRPr="00BA1071">
        <w:rPr>
          <w:lang w:val="fr-FR"/>
        </w:rPr>
        <w:t>C</w:t>
      </w:r>
      <w:r w:rsidRPr="00BA1071">
        <w:t>/</w:t>
      </w:r>
      <w:r w:rsidRPr="00BA1071">
        <w:rPr>
          <w:lang w:val="fr-FR"/>
        </w:rPr>
        <w:t>SR</w:t>
      </w:r>
      <w:r w:rsidRPr="00BA1071">
        <w:t xml:space="preserve">.928 </w:t>
      </w:r>
      <w:r>
        <w:t>и</w:t>
      </w:r>
      <w:r w:rsidRPr="00BA1071">
        <w:t xml:space="preserve"> 931)</w:t>
      </w:r>
      <w:r>
        <w:t xml:space="preserve"> и на своем 946-м заседании</w:t>
      </w:r>
      <w:r w:rsidRPr="00BA1071">
        <w:t xml:space="preserve"> (</w:t>
      </w:r>
      <w:r w:rsidRPr="00BA1071">
        <w:rPr>
          <w:lang w:val="fr-FR"/>
        </w:rPr>
        <w:t>CAT</w:t>
      </w:r>
      <w:r w:rsidRPr="00BA1071">
        <w:t>/</w:t>
      </w:r>
      <w:r w:rsidRPr="00BA1071">
        <w:rPr>
          <w:lang w:val="fr-FR"/>
        </w:rPr>
        <w:t>C</w:t>
      </w:r>
      <w:r w:rsidRPr="00BA1071">
        <w:t>/</w:t>
      </w:r>
      <w:r w:rsidRPr="00BA1071">
        <w:rPr>
          <w:lang w:val="fr-FR"/>
        </w:rPr>
        <w:t>SR</w:t>
      </w:r>
      <w:r w:rsidRPr="00BA1071">
        <w:t>.946)</w:t>
      </w:r>
      <w:r>
        <w:t>, состоявше</w:t>
      </w:r>
      <w:r>
        <w:t>м</w:t>
      </w:r>
      <w:r>
        <w:t>ся 10 мая 2010 года, принял следующие заключительные замечания.</w:t>
      </w:r>
    </w:p>
    <w:p w:rsidR="006F4032" w:rsidRPr="00BA1071" w:rsidRDefault="006F4032" w:rsidP="00F90C44">
      <w:pPr>
        <w:pStyle w:val="H1GR"/>
        <w:rPr>
          <w:lang w:val="fr-FR"/>
        </w:rPr>
      </w:pPr>
      <w:r w:rsidRPr="00BA1071">
        <w:tab/>
      </w:r>
      <w:r w:rsidRPr="00BA1071">
        <w:rPr>
          <w:lang w:val="fr-FR"/>
        </w:rPr>
        <w:t>A.</w:t>
      </w:r>
      <w:r w:rsidRPr="00BA1071">
        <w:rPr>
          <w:lang w:val="fr-FR"/>
        </w:rPr>
        <w:tab/>
      </w:r>
      <w:r>
        <w:t>Введение</w:t>
      </w:r>
    </w:p>
    <w:p w:rsidR="006F4032" w:rsidRPr="007A5281" w:rsidRDefault="006F4032" w:rsidP="006F4032">
      <w:pPr>
        <w:pStyle w:val="SingleTxtGR"/>
      </w:pPr>
      <w:r w:rsidRPr="007A5281">
        <w:t>2.</w:t>
      </w:r>
      <w:r w:rsidRPr="007A5281">
        <w:tab/>
      </w:r>
      <w:r w:rsidR="00D21B96">
        <w:t>Комитет</w:t>
      </w:r>
      <w:r w:rsidR="00D21B96" w:rsidRPr="007A5281">
        <w:t xml:space="preserve"> </w:t>
      </w:r>
      <w:r w:rsidR="00D21B96">
        <w:t>с удовлетворением</w:t>
      </w:r>
      <w:r w:rsidR="00D21B96" w:rsidRPr="007A5281">
        <w:t xml:space="preserve"> </w:t>
      </w:r>
      <w:r w:rsidR="00D21B96">
        <w:t>воспринял представление четвертого</w:t>
      </w:r>
      <w:r w:rsidR="00D21B96" w:rsidRPr="007A5281">
        <w:t>-</w:t>
      </w:r>
      <w:r w:rsidR="00D21B96">
        <w:t>шестого</w:t>
      </w:r>
      <w:r w:rsidR="00D21B96" w:rsidRPr="007A5281">
        <w:t xml:space="preserve"> </w:t>
      </w:r>
      <w:r w:rsidR="00D21B96">
        <w:t>периодических</w:t>
      </w:r>
      <w:r w:rsidR="00D21B96" w:rsidRPr="007A5281">
        <w:t xml:space="preserve"> </w:t>
      </w:r>
      <w:r w:rsidR="00D21B96">
        <w:t>докладов</w:t>
      </w:r>
      <w:r w:rsidR="00D21B96" w:rsidRPr="007A5281">
        <w:t xml:space="preserve"> </w:t>
      </w:r>
      <w:r w:rsidR="00D21B96">
        <w:t>Франции</w:t>
      </w:r>
      <w:r w:rsidR="00D21B96" w:rsidRPr="007A5281">
        <w:t xml:space="preserve">, </w:t>
      </w:r>
      <w:r w:rsidR="00D21B96">
        <w:t>которые</w:t>
      </w:r>
      <w:r w:rsidR="00D21B96" w:rsidRPr="007A5281">
        <w:t xml:space="preserve"> </w:t>
      </w:r>
      <w:r w:rsidR="00D21B96">
        <w:t>в</w:t>
      </w:r>
      <w:r w:rsidR="00D21B96" w:rsidRPr="007A5281">
        <w:t xml:space="preserve"> </w:t>
      </w:r>
      <w:r w:rsidR="00D21B96">
        <w:t>целом</w:t>
      </w:r>
      <w:r w:rsidR="00D21B96" w:rsidRPr="007A5281">
        <w:t xml:space="preserve"> </w:t>
      </w:r>
      <w:r w:rsidR="00D21B96">
        <w:t>соответствуют</w:t>
      </w:r>
      <w:r w:rsidR="00D21B96" w:rsidRPr="007A5281">
        <w:t xml:space="preserve"> </w:t>
      </w:r>
      <w:r w:rsidR="00D21B96">
        <w:t>р</w:t>
      </w:r>
      <w:r w:rsidR="00D21B96">
        <w:t>у</w:t>
      </w:r>
      <w:r w:rsidR="00D21B96">
        <w:t>ководящим</w:t>
      </w:r>
      <w:r w:rsidR="00D21B96" w:rsidRPr="007A5281">
        <w:t xml:space="preserve"> </w:t>
      </w:r>
      <w:r w:rsidR="00D21B96">
        <w:t>принципам</w:t>
      </w:r>
      <w:r w:rsidR="00D21B96" w:rsidRPr="007A5281">
        <w:t xml:space="preserve">, касающимся </w:t>
      </w:r>
      <w:r w:rsidR="00D21B96">
        <w:t>формы</w:t>
      </w:r>
      <w:r w:rsidR="00D21B96" w:rsidRPr="007A5281">
        <w:t xml:space="preserve"> </w:t>
      </w:r>
      <w:r w:rsidR="00D21B96">
        <w:t>и</w:t>
      </w:r>
      <w:r w:rsidR="00D21B96" w:rsidRPr="007A5281">
        <w:t xml:space="preserve"> </w:t>
      </w:r>
      <w:r w:rsidR="00D21B96">
        <w:t>содержания</w:t>
      </w:r>
      <w:r w:rsidR="00D21B96" w:rsidRPr="007A5281">
        <w:t xml:space="preserve"> </w:t>
      </w:r>
      <w:r w:rsidR="00D21B96">
        <w:t>периодических</w:t>
      </w:r>
      <w:r w:rsidR="00D21B96" w:rsidRPr="007A5281">
        <w:t xml:space="preserve"> </w:t>
      </w:r>
      <w:r w:rsidR="00D21B96">
        <w:t>до</w:t>
      </w:r>
      <w:r w:rsidR="00D21B96">
        <w:t>к</w:t>
      </w:r>
      <w:r w:rsidR="00D21B96">
        <w:t>ладов</w:t>
      </w:r>
      <w:r w:rsidR="00D21B96" w:rsidRPr="007A5281">
        <w:t xml:space="preserve">. </w:t>
      </w:r>
    </w:p>
    <w:p w:rsidR="006F4032" w:rsidRPr="00DE4126" w:rsidRDefault="006F4032" w:rsidP="006F4032">
      <w:pPr>
        <w:pStyle w:val="SingleTxtGR"/>
      </w:pPr>
      <w:r w:rsidRPr="00965126">
        <w:t>3.</w:t>
      </w:r>
      <w:r w:rsidRPr="00965126">
        <w:tab/>
      </w:r>
      <w:r>
        <w:t>Комитет</w:t>
      </w:r>
      <w:r w:rsidRPr="00965126">
        <w:t xml:space="preserve"> </w:t>
      </w:r>
      <w:r>
        <w:t>высоко</w:t>
      </w:r>
      <w:r w:rsidRPr="00965126">
        <w:t xml:space="preserve"> </w:t>
      </w:r>
      <w:r>
        <w:t>оценил</w:t>
      </w:r>
      <w:r w:rsidRPr="00965126">
        <w:t xml:space="preserve"> </w:t>
      </w:r>
      <w:r>
        <w:t>качество</w:t>
      </w:r>
      <w:r w:rsidRPr="00965126">
        <w:t xml:space="preserve"> </w:t>
      </w:r>
      <w:r>
        <w:t>документ</w:t>
      </w:r>
      <w:r w:rsidR="00DE4126">
        <w:t xml:space="preserve">ально обоснованных </w:t>
      </w:r>
      <w:r>
        <w:t>письме</w:t>
      </w:r>
      <w:r>
        <w:t>н</w:t>
      </w:r>
      <w:r>
        <w:t>ных</w:t>
      </w:r>
      <w:r w:rsidRPr="00965126">
        <w:t xml:space="preserve"> </w:t>
      </w:r>
      <w:r>
        <w:t>ответов</w:t>
      </w:r>
      <w:r w:rsidRPr="00965126">
        <w:t xml:space="preserve"> </w:t>
      </w:r>
      <w:r>
        <w:t>Франции</w:t>
      </w:r>
      <w:r w:rsidRPr="00965126">
        <w:t xml:space="preserve"> </w:t>
      </w:r>
      <w:r>
        <w:t>на</w:t>
      </w:r>
      <w:r w:rsidRPr="00965126">
        <w:t xml:space="preserve"> </w:t>
      </w:r>
      <w:r w:rsidR="00DE4126">
        <w:t xml:space="preserve">перечень </w:t>
      </w:r>
      <w:r>
        <w:t>подлежащих</w:t>
      </w:r>
      <w:r w:rsidRPr="00965126">
        <w:t xml:space="preserve"> </w:t>
      </w:r>
      <w:r>
        <w:t>рассмотрению</w:t>
      </w:r>
      <w:r w:rsidRPr="00965126">
        <w:t xml:space="preserve"> </w:t>
      </w:r>
      <w:r>
        <w:t>в</w:t>
      </w:r>
      <w:r>
        <w:t>о</w:t>
      </w:r>
      <w:r>
        <w:t>просов</w:t>
      </w:r>
      <w:r w:rsidRPr="00965126">
        <w:t xml:space="preserve"> (</w:t>
      </w:r>
      <w:r w:rsidRPr="00BA1071">
        <w:t>CAT</w:t>
      </w:r>
      <w:r w:rsidRPr="00965126">
        <w:t>/</w:t>
      </w:r>
      <w:r w:rsidRPr="00BA1071">
        <w:t>C</w:t>
      </w:r>
      <w:r w:rsidRPr="00965126">
        <w:t>/</w:t>
      </w:r>
      <w:r w:rsidRPr="00BA1071">
        <w:t>FRA</w:t>
      </w:r>
      <w:r w:rsidRPr="00965126">
        <w:t>/</w:t>
      </w:r>
      <w:r w:rsidRPr="00BA1071">
        <w:t>Q</w:t>
      </w:r>
      <w:r w:rsidRPr="00965126">
        <w:t xml:space="preserve">/4-6 </w:t>
      </w:r>
      <w:r>
        <w:t>и</w:t>
      </w:r>
      <w:r w:rsidRPr="00965126">
        <w:t xml:space="preserve"> </w:t>
      </w:r>
      <w:r w:rsidRPr="00BA1071">
        <w:t>Add</w:t>
      </w:r>
      <w:r w:rsidRPr="00965126">
        <w:t>.1)</w:t>
      </w:r>
      <w:r>
        <w:t xml:space="preserve"> и дополнительные сведения, представленные в ус</w:t>
      </w:r>
      <w:r>
        <w:t>т</w:t>
      </w:r>
      <w:r>
        <w:t xml:space="preserve">ном виде в ходе рассмотрения доклада. Комитет также </w:t>
      </w:r>
      <w:r w:rsidR="00DE4126">
        <w:t xml:space="preserve">высоко оценил </w:t>
      </w:r>
      <w:r>
        <w:t>конс</w:t>
      </w:r>
      <w:r>
        <w:t>т</w:t>
      </w:r>
      <w:r>
        <w:t>руктивны</w:t>
      </w:r>
      <w:r w:rsidR="00DE4126">
        <w:t>й</w:t>
      </w:r>
      <w:r>
        <w:t xml:space="preserve"> диалог, установивши</w:t>
      </w:r>
      <w:r w:rsidR="00DE4126">
        <w:t>й</w:t>
      </w:r>
      <w:r>
        <w:t>ся с делегацией, представлявшей государс</w:t>
      </w:r>
      <w:r>
        <w:t>т</w:t>
      </w:r>
      <w:r>
        <w:t xml:space="preserve">во-участник, и выражает </w:t>
      </w:r>
      <w:r w:rsidR="00DE4126">
        <w:t xml:space="preserve">ей </w:t>
      </w:r>
      <w:r>
        <w:t>признательность за четкие ответы, данные на вопро</w:t>
      </w:r>
      <w:r w:rsidR="00DE4126">
        <w:t>сы, поста</w:t>
      </w:r>
      <w:r>
        <w:t>вле</w:t>
      </w:r>
      <w:r>
        <w:t>н</w:t>
      </w:r>
      <w:r>
        <w:t>ные членами Комитета.</w:t>
      </w:r>
    </w:p>
    <w:p w:rsidR="006F4032" w:rsidRPr="00965126" w:rsidRDefault="006F4032" w:rsidP="000756C1">
      <w:pPr>
        <w:pStyle w:val="H1GR"/>
        <w:pageBreakBefore/>
      </w:pPr>
      <w:r w:rsidRPr="00DE4126">
        <w:tab/>
      </w:r>
      <w:r w:rsidRPr="00BA1071">
        <w:rPr>
          <w:lang w:val="fr-FR"/>
        </w:rPr>
        <w:t>B</w:t>
      </w:r>
      <w:r w:rsidRPr="00965126">
        <w:t>.</w:t>
      </w:r>
      <w:r w:rsidRPr="00965126">
        <w:tab/>
      </w:r>
      <w:r>
        <w:t>Позитивные аспекты</w:t>
      </w:r>
    </w:p>
    <w:p w:rsidR="006F4032" w:rsidRPr="00965126" w:rsidRDefault="006F4032" w:rsidP="006F4032">
      <w:pPr>
        <w:pStyle w:val="SingleTxtGR"/>
      </w:pPr>
      <w:r w:rsidRPr="00965126">
        <w:t>4.</w:t>
      </w:r>
      <w:r w:rsidRPr="00965126">
        <w:tab/>
      </w:r>
      <w:r>
        <w:t>Комитет с удовлетворением принимает к сведению:</w:t>
      </w:r>
    </w:p>
    <w:p w:rsidR="006F4032" w:rsidRPr="00965126" w:rsidRDefault="006F4032" w:rsidP="006F4032">
      <w:pPr>
        <w:pStyle w:val="SingleTxtGR"/>
      </w:pPr>
      <w:r w:rsidRPr="00965126">
        <w:tab/>
      </w:r>
      <w:r w:rsidRPr="00BA1071">
        <w:rPr>
          <w:lang w:val="fr-FR"/>
        </w:rPr>
        <w:t>a</w:t>
      </w:r>
      <w:r w:rsidRPr="00965126">
        <w:t>)</w:t>
      </w:r>
      <w:r w:rsidRPr="00965126">
        <w:tab/>
      </w:r>
      <w:r>
        <w:t>ратификацию</w:t>
      </w:r>
      <w:r w:rsidRPr="00965126">
        <w:t xml:space="preserve"> </w:t>
      </w:r>
      <w:r>
        <w:t>государством</w:t>
      </w:r>
      <w:r w:rsidRPr="00965126">
        <w:t>-</w:t>
      </w:r>
      <w:r>
        <w:t>участником</w:t>
      </w:r>
      <w:r w:rsidRPr="00965126">
        <w:t xml:space="preserve"> </w:t>
      </w:r>
      <w:r>
        <w:t>Факультативного</w:t>
      </w:r>
      <w:r w:rsidRPr="00965126">
        <w:t xml:space="preserve"> </w:t>
      </w:r>
      <w:r>
        <w:t>проток</w:t>
      </w:r>
      <w:r>
        <w:t>о</w:t>
      </w:r>
      <w:r>
        <w:t>ла</w:t>
      </w:r>
      <w:r w:rsidRPr="00965126">
        <w:t xml:space="preserve"> </w:t>
      </w:r>
      <w:r>
        <w:t>к</w:t>
      </w:r>
      <w:r w:rsidRPr="00965126">
        <w:t xml:space="preserve"> </w:t>
      </w:r>
      <w:r>
        <w:t>Конвенции</w:t>
      </w:r>
      <w:r w:rsidRPr="00965126">
        <w:t xml:space="preserve"> </w:t>
      </w:r>
      <w:r>
        <w:t>и</w:t>
      </w:r>
      <w:r w:rsidRPr="00965126">
        <w:t xml:space="preserve"> </w:t>
      </w:r>
      <w:r>
        <w:t>учреждение</w:t>
      </w:r>
      <w:r w:rsidRPr="00965126">
        <w:t xml:space="preserve"> </w:t>
      </w:r>
      <w:r>
        <w:t>в</w:t>
      </w:r>
      <w:r w:rsidRPr="00965126">
        <w:t xml:space="preserve"> </w:t>
      </w:r>
      <w:r>
        <w:t>этой</w:t>
      </w:r>
      <w:r w:rsidRPr="00965126">
        <w:t xml:space="preserve"> </w:t>
      </w:r>
      <w:r w:rsidR="001C2A10">
        <w:t xml:space="preserve">связи </w:t>
      </w:r>
      <w:r w:rsidR="00DE4126">
        <w:t>на основании Закона</w:t>
      </w:r>
      <w:r w:rsidRPr="00965126">
        <w:t xml:space="preserve"> </w:t>
      </w:r>
      <w:r>
        <w:t>от</w:t>
      </w:r>
      <w:r w:rsidRPr="00965126">
        <w:t xml:space="preserve"> 30</w:t>
      </w:r>
      <w:r w:rsidRPr="00965126">
        <w:rPr>
          <w:lang w:val="fr-FR"/>
        </w:rPr>
        <w:t> </w:t>
      </w:r>
      <w:r>
        <w:t>октября</w:t>
      </w:r>
      <w:r w:rsidRPr="00965126">
        <w:t xml:space="preserve"> 2007</w:t>
      </w:r>
      <w:r w:rsidR="00DE4126">
        <w:t> </w:t>
      </w:r>
      <w:r>
        <w:t>года</w:t>
      </w:r>
      <w:r w:rsidRPr="00965126">
        <w:t xml:space="preserve"> </w:t>
      </w:r>
      <w:r w:rsidR="00DE4126">
        <w:t xml:space="preserve">должности </w:t>
      </w:r>
      <w:r>
        <w:t>Генерального</w:t>
      </w:r>
      <w:r w:rsidRPr="00965126">
        <w:t xml:space="preserve"> </w:t>
      </w:r>
      <w:r>
        <w:t>инспектора</w:t>
      </w:r>
      <w:r w:rsidRPr="00965126">
        <w:t xml:space="preserve"> </w:t>
      </w:r>
      <w:r>
        <w:t>мест</w:t>
      </w:r>
      <w:r w:rsidRPr="00965126">
        <w:t xml:space="preserve"> </w:t>
      </w:r>
      <w:r>
        <w:t>лишения</w:t>
      </w:r>
      <w:r w:rsidRPr="00965126">
        <w:t xml:space="preserve"> </w:t>
      </w:r>
      <w:r>
        <w:t>свободы</w:t>
      </w:r>
      <w:r w:rsidRPr="00965126">
        <w:t xml:space="preserve"> </w:t>
      </w:r>
      <w:r>
        <w:t>в</w:t>
      </w:r>
      <w:r w:rsidRPr="00965126">
        <w:t xml:space="preserve"> </w:t>
      </w:r>
      <w:r>
        <w:t>качес</w:t>
      </w:r>
      <w:r>
        <w:t>т</w:t>
      </w:r>
      <w:r>
        <w:t>ве</w:t>
      </w:r>
      <w:r w:rsidRPr="00965126">
        <w:t xml:space="preserve"> </w:t>
      </w:r>
      <w:r>
        <w:t>независимого</w:t>
      </w:r>
      <w:r w:rsidRPr="00965126">
        <w:t xml:space="preserve"> </w:t>
      </w:r>
      <w:r>
        <w:t>национального превентивного механизма в соответствии с Ф</w:t>
      </w:r>
      <w:r>
        <w:t>а</w:t>
      </w:r>
      <w:r>
        <w:t>культативным протоколом</w:t>
      </w:r>
      <w:r w:rsidRPr="00965126">
        <w:t>;</w:t>
      </w:r>
    </w:p>
    <w:p w:rsidR="006F4032" w:rsidRPr="00965126" w:rsidRDefault="006F4032" w:rsidP="006F4032">
      <w:pPr>
        <w:pStyle w:val="SingleTxtGR"/>
      </w:pPr>
      <w:r w:rsidRPr="00965126">
        <w:tab/>
      </w:r>
      <w:r w:rsidRPr="00BA1071">
        <w:rPr>
          <w:lang w:val="fr-FR"/>
        </w:rPr>
        <w:t>b</w:t>
      </w:r>
      <w:r w:rsidRPr="00965126">
        <w:t>)</w:t>
      </w:r>
      <w:r w:rsidRPr="00965126">
        <w:tab/>
      </w:r>
      <w:r>
        <w:t>присоединение</w:t>
      </w:r>
      <w:r w:rsidRPr="00965126">
        <w:t xml:space="preserve"> </w:t>
      </w:r>
      <w:r>
        <w:t>государства</w:t>
      </w:r>
      <w:r w:rsidRPr="00965126">
        <w:t>-</w:t>
      </w:r>
      <w:r>
        <w:t>участника</w:t>
      </w:r>
      <w:r w:rsidRPr="00965126">
        <w:t xml:space="preserve"> </w:t>
      </w:r>
      <w:r>
        <w:t xml:space="preserve">2 октября 2007 года ко </w:t>
      </w:r>
      <w:r w:rsidR="001C2A10">
        <w:t>в</w:t>
      </w:r>
      <w:r>
        <w:t>т</w:t>
      </w:r>
      <w:r>
        <w:t>о</w:t>
      </w:r>
      <w:r>
        <w:t>рому Факультативному протоколу к Международному пакту о гражданских и политических правах</w:t>
      </w:r>
      <w:r w:rsidR="00DE4126">
        <w:t>,</w:t>
      </w:r>
      <w:r>
        <w:t xml:space="preserve"> </w:t>
      </w:r>
      <w:r w:rsidR="00DE4126">
        <w:t>направленному на отмену</w:t>
      </w:r>
      <w:r>
        <w:t xml:space="preserve"> смертной казни</w:t>
      </w:r>
      <w:r w:rsidRPr="00965126">
        <w:t>;</w:t>
      </w:r>
    </w:p>
    <w:p w:rsidR="006F4032" w:rsidRDefault="006F4032" w:rsidP="006F4032">
      <w:pPr>
        <w:pStyle w:val="SingleTxtGR"/>
      </w:pPr>
      <w:r>
        <w:tab/>
      </w:r>
      <w:r>
        <w:rPr>
          <w:lang w:val="en-US"/>
        </w:rPr>
        <w:t>c</w:t>
      </w:r>
      <w:r w:rsidRPr="00902DF7">
        <w:t>)</w:t>
      </w:r>
      <w:r>
        <w:tab/>
        <w:t>ратификацию государством</w:t>
      </w:r>
      <w:r w:rsidR="001C2A10">
        <w:t>-</w:t>
      </w:r>
      <w:r>
        <w:t xml:space="preserve">участником </w:t>
      </w:r>
      <w:r w:rsidR="004D7E49">
        <w:t xml:space="preserve">23 сентября 2008 года </w:t>
      </w:r>
      <w:r>
        <w:t>М</w:t>
      </w:r>
      <w:r>
        <w:t>е</w:t>
      </w:r>
      <w:r>
        <w:t>ждународной конвен</w:t>
      </w:r>
      <w:r w:rsidR="004D7E49">
        <w:t>ции для</w:t>
      </w:r>
      <w:r>
        <w:t xml:space="preserve"> защит</w:t>
      </w:r>
      <w:r w:rsidR="004D7E49">
        <w:t>ы</w:t>
      </w:r>
      <w:r>
        <w:t xml:space="preserve"> всех лиц от насильственных исчезнов</w:t>
      </w:r>
      <w:r>
        <w:t>е</w:t>
      </w:r>
      <w:r>
        <w:t>ний;</w:t>
      </w:r>
    </w:p>
    <w:p w:rsidR="006F4032" w:rsidRDefault="006F4032" w:rsidP="006F4032">
      <w:pPr>
        <w:pStyle w:val="SingleTxtGR"/>
      </w:pPr>
      <w:r>
        <w:tab/>
      </w:r>
      <w:r>
        <w:rPr>
          <w:lang w:val="en-US"/>
        </w:rPr>
        <w:t>d</w:t>
      </w:r>
      <w:r w:rsidRPr="00902DF7">
        <w:t>)</w:t>
      </w:r>
      <w:r>
        <w:tab/>
        <w:t>ратификацию государством</w:t>
      </w:r>
      <w:r w:rsidR="001C2A10">
        <w:t>-</w:t>
      </w:r>
      <w:r>
        <w:t>участником</w:t>
      </w:r>
      <w:r w:rsidR="004D7E49">
        <w:t xml:space="preserve"> 18 февраля 2010 года</w:t>
      </w:r>
      <w:r>
        <w:t xml:space="preserve"> Ко</w:t>
      </w:r>
      <w:r>
        <w:t>н</w:t>
      </w:r>
      <w:r>
        <w:t>венции о правах и</w:t>
      </w:r>
      <w:r>
        <w:t>н</w:t>
      </w:r>
      <w:r>
        <w:t>валидов и Факультативного протокола к ней.</w:t>
      </w:r>
    </w:p>
    <w:p w:rsidR="006F4032" w:rsidRDefault="006F4032" w:rsidP="006F4032">
      <w:pPr>
        <w:pStyle w:val="SingleTxtGR"/>
      </w:pPr>
      <w:r>
        <w:t>5.</w:t>
      </w:r>
      <w:r>
        <w:tab/>
        <w:t>Комитет также с удовлетворением отмечает:</w:t>
      </w:r>
    </w:p>
    <w:p w:rsidR="006F4032" w:rsidRDefault="006F4032" w:rsidP="006F4032">
      <w:pPr>
        <w:pStyle w:val="SingleTxtGR"/>
      </w:pPr>
      <w:r>
        <w:tab/>
      </w:r>
      <w:r>
        <w:rPr>
          <w:lang w:val="en-US"/>
        </w:rPr>
        <w:t>a</w:t>
      </w:r>
      <w:r w:rsidRPr="00902DF7">
        <w:t>)</w:t>
      </w:r>
      <w:r>
        <w:tab/>
      </w:r>
      <w:r w:rsidR="004D7E49">
        <w:t xml:space="preserve">введение в </w:t>
      </w:r>
      <w:r w:rsidR="00D21B96">
        <w:t>действие</w:t>
      </w:r>
      <w:r w:rsidR="004D7E49">
        <w:t xml:space="preserve"> на основании </w:t>
      </w:r>
      <w:r>
        <w:t>Закон</w:t>
      </w:r>
      <w:r w:rsidR="004D7E49">
        <w:t>а</w:t>
      </w:r>
      <w:r>
        <w:t xml:space="preserve"> от 20 ноября 2007 года процедуры </w:t>
      </w:r>
      <w:r w:rsidR="004D7E49">
        <w:t xml:space="preserve">приостановления исполнения судебного решения при его </w:t>
      </w:r>
      <w:r w:rsidR="00D21B96">
        <w:t>обжалов</w:t>
      </w:r>
      <w:r w:rsidR="00D21B96">
        <w:t>а</w:t>
      </w:r>
      <w:r w:rsidR="00D21B96">
        <w:t>нии</w:t>
      </w:r>
      <w:r w:rsidR="004D7E49">
        <w:t xml:space="preserve"> применительно к </w:t>
      </w:r>
      <w:r>
        <w:t>реше</w:t>
      </w:r>
      <w:r w:rsidR="004D7E49">
        <w:t>нию</w:t>
      </w:r>
      <w:r>
        <w:t xml:space="preserve"> о неприемлемости по ходатайству о предоста</w:t>
      </w:r>
      <w:r>
        <w:t>в</w:t>
      </w:r>
      <w:r>
        <w:t>лении убеж</w:t>
      </w:r>
      <w:r>
        <w:t>и</w:t>
      </w:r>
      <w:r>
        <w:t>ща, представленному на границе;</w:t>
      </w:r>
    </w:p>
    <w:p w:rsidR="006F4032" w:rsidRDefault="006F4032" w:rsidP="006F4032">
      <w:pPr>
        <w:pStyle w:val="SingleTxtGR"/>
      </w:pPr>
      <w:r>
        <w:tab/>
      </w:r>
      <w:r>
        <w:rPr>
          <w:lang w:val="en-US"/>
        </w:rPr>
        <w:t>b</w:t>
      </w:r>
      <w:r w:rsidRPr="004D3C50">
        <w:t>)</w:t>
      </w:r>
      <w:r>
        <w:tab/>
        <w:t>принятие Закона от 4 апреля 2006 года, направленного на укрепл</w:t>
      </w:r>
      <w:r>
        <w:t>е</w:t>
      </w:r>
      <w:r>
        <w:t>ние мер профилактики и ужесточение наказания за насилие в браке или насилие в отношении несовершеннолетних и на применение более суровых мер наказ</w:t>
      </w:r>
      <w:r>
        <w:t>а</w:t>
      </w:r>
      <w:r>
        <w:t>ния за насилие в о</w:t>
      </w:r>
      <w:r>
        <w:t>т</w:t>
      </w:r>
      <w:r>
        <w:t>ношении женщин.</w:t>
      </w:r>
    </w:p>
    <w:p w:rsidR="006F4032" w:rsidRDefault="006F4032" w:rsidP="006F4032">
      <w:pPr>
        <w:pStyle w:val="SingleTxtGR"/>
      </w:pPr>
      <w:r>
        <w:t>6.</w:t>
      </w:r>
      <w:r>
        <w:tab/>
        <w:t>Комитет также отмечает осуществляемый проект по значительному ра</w:t>
      </w:r>
      <w:r>
        <w:t>с</w:t>
      </w:r>
      <w:r>
        <w:t>ширению вместимости пенитенциарных учреждений за счет строительства д</w:t>
      </w:r>
      <w:r>
        <w:t>о</w:t>
      </w:r>
      <w:r>
        <w:t>полнительных объектов.</w:t>
      </w:r>
    </w:p>
    <w:p w:rsidR="006F4032" w:rsidRDefault="006F4032" w:rsidP="006F4032">
      <w:pPr>
        <w:pStyle w:val="SingleTxtGR"/>
      </w:pPr>
      <w:r>
        <w:t>7.</w:t>
      </w:r>
      <w:r>
        <w:tab/>
        <w:t>Комитет отмечает также предпринятые государством-участником добр</w:t>
      </w:r>
      <w:r>
        <w:t>о</w:t>
      </w:r>
      <w:r>
        <w:t xml:space="preserve">вольные инициативы по расширению категории </w:t>
      </w:r>
      <w:r w:rsidR="004D7E49">
        <w:t>осужденных, условия отбыв</w:t>
      </w:r>
      <w:r w:rsidR="004D7E49">
        <w:t>а</w:t>
      </w:r>
      <w:r w:rsidR="004D7E49">
        <w:t xml:space="preserve">ния которым назначенных им </w:t>
      </w:r>
      <w:r>
        <w:t xml:space="preserve">мер наказания могут быть </w:t>
      </w:r>
      <w:r w:rsidR="004D7E49">
        <w:t>смягчены</w:t>
      </w:r>
      <w:r>
        <w:t>, в том числе на осно</w:t>
      </w:r>
      <w:r w:rsidR="004D7E49">
        <w:t>вании</w:t>
      </w:r>
      <w:r>
        <w:t xml:space="preserve"> Закона </w:t>
      </w:r>
      <w:r w:rsidR="004D7E49">
        <w:t xml:space="preserve">о тюрьмах </w:t>
      </w:r>
      <w:r>
        <w:t xml:space="preserve">от 24 ноября 2009 года, предусматривающего возможность ограничения свободы по месту жительства </w:t>
      </w:r>
      <w:r w:rsidR="004D7E49">
        <w:t xml:space="preserve">за счет </w:t>
      </w:r>
      <w:r>
        <w:t>использования средств электронного контроля за передвижением в качестве альтернативы с</w:t>
      </w:r>
      <w:r>
        <w:t>о</w:t>
      </w:r>
      <w:r>
        <w:t xml:space="preserve">держанию </w:t>
      </w:r>
      <w:r w:rsidR="004D7E49">
        <w:t>в местах лишения свободы</w:t>
      </w:r>
      <w:r>
        <w:t>.</w:t>
      </w:r>
    </w:p>
    <w:p w:rsidR="006F4032" w:rsidRDefault="006F4032" w:rsidP="006F4032">
      <w:pPr>
        <w:pStyle w:val="SingleTxtGR"/>
      </w:pPr>
      <w:r>
        <w:t>8.</w:t>
      </w:r>
      <w:r>
        <w:tab/>
        <w:t xml:space="preserve">Комитет также с удовлетворением принимает к сведению принятый в 2009 году План действий </w:t>
      </w:r>
      <w:r w:rsidR="000E3304">
        <w:t xml:space="preserve">Министра юстиции </w:t>
      </w:r>
      <w:r>
        <w:t>по профилактике самоубийств в условиях тюремного заключения и хотел бы на периодической основе получать информацию о ходе его ос</w:t>
      </w:r>
      <w:r>
        <w:t>у</w:t>
      </w:r>
      <w:r w:rsidR="000E3304">
        <w:t>ществления, в том числе в З</w:t>
      </w:r>
      <w:r>
        <w:t>аморских территориях.</w:t>
      </w:r>
    </w:p>
    <w:p w:rsidR="006F4032" w:rsidRDefault="006F4032" w:rsidP="006F4032">
      <w:pPr>
        <w:pStyle w:val="SingleTxtGR"/>
      </w:pPr>
      <w:r>
        <w:t>9.</w:t>
      </w:r>
      <w:r>
        <w:tab/>
        <w:t>Комитет с интересом отмечает введение в действие процедуры, позв</w:t>
      </w:r>
      <w:r>
        <w:t>о</w:t>
      </w:r>
      <w:r>
        <w:t>ляющей недавно созданной Генеральной инспекции национальной жандарм</w:t>
      </w:r>
      <w:r>
        <w:t>е</w:t>
      </w:r>
      <w:r>
        <w:t>рии проводить без предварительного уведомления посещения мест содерж</w:t>
      </w:r>
      <w:r>
        <w:t>а</w:t>
      </w:r>
      <w:r>
        <w:t>ния под стражей и контролировать условия приема лиц, обращающихся с жал</w:t>
      </w:r>
      <w:r>
        <w:t>о</w:t>
      </w:r>
      <w:r>
        <w:t>бами, в территориальных подразд</w:t>
      </w:r>
      <w:r>
        <w:t>е</w:t>
      </w:r>
      <w:r>
        <w:t>лениях.</w:t>
      </w:r>
    </w:p>
    <w:p w:rsidR="006F4032" w:rsidRDefault="006F4032" w:rsidP="000756C1">
      <w:pPr>
        <w:pStyle w:val="SingleTxtGR"/>
        <w:pageBreakBefore/>
      </w:pPr>
      <w:r>
        <w:t>10.</w:t>
      </w:r>
      <w:r>
        <w:tab/>
        <w:t>Комитет приветствует упразднение с 16 августа 2007 года пенитенциа</w:t>
      </w:r>
      <w:r>
        <w:t>р</w:t>
      </w:r>
      <w:r>
        <w:t>ной системы "ротаций по соображениям безопасности", в соответствии с кот</w:t>
      </w:r>
      <w:r>
        <w:t>о</w:t>
      </w:r>
      <w:r>
        <w:t>рой заключенные подвергались неоднократным переводам из одной тюрьмы в другую. Комитет также принимает к сведению включение в повестку дня К</w:t>
      </w:r>
      <w:r w:rsidR="000E3304">
        <w:t>ом</w:t>
      </w:r>
      <w:r w:rsidR="000E3304">
        <w:t>и</w:t>
      </w:r>
      <w:r w:rsidR="000E3304">
        <w:t xml:space="preserve">тета </w:t>
      </w:r>
      <w:r>
        <w:t xml:space="preserve">министров в марте 2010 года вопроса о последующих мерах по делу </w:t>
      </w:r>
      <w:r>
        <w:rPr>
          <w:i/>
        </w:rPr>
        <w:t xml:space="preserve">Кидер </w:t>
      </w:r>
      <w:r>
        <w:t xml:space="preserve">против </w:t>
      </w:r>
      <w:r>
        <w:rPr>
          <w:i/>
        </w:rPr>
        <w:t>Франции</w:t>
      </w:r>
      <w:r>
        <w:t xml:space="preserve"> (Европейский суд по правам человека, постановление от 9 и</w:t>
      </w:r>
      <w:r>
        <w:t>ю</w:t>
      </w:r>
      <w:r w:rsidR="001C2A10">
        <w:t>л</w:t>
      </w:r>
      <w:r>
        <w:t>я 2009 года).</w:t>
      </w:r>
    </w:p>
    <w:p w:rsidR="006F4032" w:rsidRDefault="006F4032" w:rsidP="006F4032">
      <w:pPr>
        <w:pStyle w:val="SingleTxtGR"/>
      </w:pPr>
      <w:r>
        <w:t>11.</w:t>
      </w:r>
      <w:r>
        <w:tab/>
        <w:t>Комитет с удовлетворением отмечает создание двух телефонных линий для приема сообщений о случаях жестокого обращения и насилия в браке или насилия в отн</w:t>
      </w:r>
      <w:r>
        <w:t>о</w:t>
      </w:r>
      <w:r>
        <w:t xml:space="preserve">шении несовершеннолетних (телефонные номера: 3977 и 3919). Комитет приветствует также проект, направленный на включение в Уголовный кодекс положения о </w:t>
      </w:r>
      <w:r w:rsidR="000E3304">
        <w:t xml:space="preserve">видах </w:t>
      </w:r>
      <w:r>
        <w:t>психол</w:t>
      </w:r>
      <w:r>
        <w:t>о</w:t>
      </w:r>
      <w:r w:rsidR="000E3304">
        <w:t>гического</w:t>
      </w:r>
      <w:r>
        <w:t xml:space="preserve"> насили</w:t>
      </w:r>
      <w:r w:rsidR="000E3304">
        <w:t>я</w:t>
      </w:r>
      <w:r>
        <w:t xml:space="preserve">. </w:t>
      </w:r>
    </w:p>
    <w:p w:rsidR="006F4032" w:rsidRDefault="006F4032" w:rsidP="006F4032">
      <w:pPr>
        <w:pStyle w:val="SingleTxtGR"/>
      </w:pPr>
      <w:r>
        <w:t>12.</w:t>
      </w:r>
      <w:r>
        <w:tab/>
        <w:t>Комитет также с интересом принял к сведению сообщенную государс</w:t>
      </w:r>
      <w:r>
        <w:t>т</w:t>
      </w:r>
      <w:r>
        <w:t>вом-участником информацию, согласно которой им предусматривается пров</w:t>
      </w:r>
      <w:r>
        <w:t>е</w:t>
      </w:r>
      <w:r>
        <w:t xml:space="preserve">дение законодательной реформы, которая позволит со временем лишать </w:t>
      </w:r>
      <w:r w:rsidR="000E3304">
        <w:t>поче</w:t>
      </w:r>
      <w:r w:rsidR="000E3304">
        <w:t>т</w:t>
      </w:r>
      <w:r w:rsidR="000E3304">
        <w:t xml:space="preserve">ных наград </w:t>
      </w:r>
      <w:r w:rsidR="00D21B96">
        <w:t>удостоенных</w:t>
      </w:r>
      <w:r w:rsidR="000E3304">
        <w:t xml:space="preserve"> их лиц</w:t>
      </w:r>
      <w:r>
        <w:t>, в том случае ес</w:t>
      </w:r>
      <w:r w:rsidR="000E3304">
        <w:t>ли они</w:t>
      </w:r>
      <w:r>
        <w:t xml:space="preserve"> подозрева</w:t>
      </w:r>
      <w:r w:rsidR="000E3304">
        <w:t>ю</w:t>
      </w:r>
      <w:r>
        <w:t>тся в сове</w:t>
      </w:r>
      <w:r>
        <w:t>р</w:t>
      </w:r>
      <w:r>
        <w:t>шении нарушения Конвенции или другого серьезного нарушения норм межд</w:t>
      </w:r>
      <w:r>
        <w:t>у</w:t>
      </w:r>
      <w:r>
        <w:t xml:space="preserve">народного права. </w:t>
      </w:r>
    </w:p>
    <w:p w:rsidR="006F4032" w:rsidRDefault="000E3304" w:rsidP="000E3304">
      <w:pPr>
        <w:pStyle w:val="H1GR"/>
      </w:pPr>
      <w:r>
        <w:tab/>
      </w:r>
      <w:r w:rsidR="006F4032">
        <w:rPr>
          <w:lang w:val="en-US"/>
        </w:rPr>
        <w:t>C</w:t>
      </w:r>
      <w:r w:rsidR="006F4032" w:rsidRPr="00D26E17">
        <w:t>.</w:t>
      </w:r>
      <w:r w:rsidR="006F4032" w:rsidRPr="00D26E17">
        <w:tab/>
      </w:r>
      <w:r w:rsidR="006F4032">
        <w:t>Вопросы, вызывающие озабоченность, и рекомендации</w:t>
      </w:r>
    </w:p>
    <w:p w:rsidR="006F4032" w:rsidRPr="000E3304" w:rsidRDefault="000E3304" w:rsidP="000E330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6F4032" w:rsidRPr="000E3304">
        <w:rPr>
          <w:lang w:val="ru-RU"/>
        </w:rPr>
        <w:t>Определение пытки</w:t>
      </w:r>
    </w:p>
    <w:p w:rsidR="006F4032" w:rsidRPr="00D26E17" w:rsidRDefault="006F4032" w:rsidP="006F4032">
      <w:pPr>
        <w:pStyle w:val="SingleTxtGR"/>
      </w:pPr>
      <w:r>
        <w:t>13.</w:t>
      </w:r>
      <w:r>
        <w:tab/>
        <w:t>Признавая тот факт, что в уголовном законодательстве государства-участника акты пытк</w:t>
      </w:r>
      <w:r w:rsidR="000E3304">
        <w:t>и</w:t>
      </w:r>
      <w:r>
        <w:t>, а также акты вандализм</w:t>
      </w:r>
      <w:r w:rsidR="000E3304">
        <w:t>а</w:t>
      </w:r>
      <w:r>
        <w:t xml:space="preserve"> и насилия квалифицирую</w:t>
      </w:r>
      <w:r>
        <w:t>т</w:t>
      </w:r>
      <w:r>
        <w:t>ся в качестве преступления, и принимая к сведению представленные ему для озн</w:t>
      </w:r>
      <w:r>
        <w:t>а</w:t>
      </w:r>
      <w:r>
        <w:t xml:space="preserve">комления примеры судебной практики, </w:t>
      </w:r>
      <w:r w:rsidR="000E3304">
        <w:t xml:space="preserve">свидетельствующие об </w:t>
      </w:r>
      <w:r>
        <w:t>уголовно</w:t>
      </w:r>
      <w:r w:rsidR="000E3304">
        <w:t>м</w:t>
      </w:r>
      <w:r>
        <w:t xml:space="preserve"> пр</w:t>
      </w:r>
      <w:r>
        <w:t>е</w:t>
      </w:r>
      <w:r>
        <w:t>следовани</w:t>
      </w:r>
      <w:r w:rsidR="000E3304">
        <w:t>и</w:t>
      </w:r>
      <w:r>
        <w:t xml:space="preserve"> за совершение актов пытки, Комитет по-прежнему обеспокоен о</w:t>
      </w:r>
      <w:r>
        <w:t>т</w:t>
      </w:r>
      <w:r>
        <w:t>сутствием в Уголовном кодексе Франции определения пытки, котор</w:t>
      </w:r>
      <w:r w:rsidR="00D21B96">
        <w:t>ое</w:t>
      </w:r>
      <w:r>
        <w:t xml:space="preserve"> строго соответствова</w:t>
      </w:r>
      <w:r w:rsidR="00D21B96">
        <w:t>ло</w:t>
      </w:r>
      <w:r>
        <w:t xml:space="preserve"> бы статье 1 Конвенции (статья 1)</w:t>
      </w:r>
      <w:r w:rsidR="001C2A10">
        <w:t>.</w:t>
      </w:r>
    </w:p>
    <w:p w:rsidR="000756C1" w:rsidRPr="005976A0" w:rsidRDefault="000756C1" w:rsidP="000756C1">
      <w:pPr>
        <w:pStyle w:val="SingleTxtGR"/>
        <w:ind w:left="1701" w:hanging="567"/>
        <w:rPr>
          <w:b/>
        </w:rPr>
      </w:pPr>
      <w:r>
        <w:rPr>
          <w:lang w:val="en-US"/>
        </w:rPr>
        <w:tab/>
      </w:r>
      <w:r w:rsidRPr="005976A0">
        <w:rPr>
          <w:b/>
        </w:rPr>
        <w:t>Комитет подтверждает свою предыдущую рекомендацию государс</w:t>
      </w:r>
      <w:r w:rsidRPr="005976A0">
        <w:rPr>
          <w:b/>
        </w:rPr>
        <w:t>т</w:t>
      </w:r>
      <w:r w:rsidRPr="005976A0">
        <w:rPr>
          <w:b/>
        </w:rPr>
        <w:t>в</w:t>
      </w:r>
      <w:r>
        <w:rPr>
          <w:b/>
        </w:rPr>
        <w:t>у−</w:t>
      </w:r>
      <w:r w:rsidRPr="005976A0">
        <w:rPr>
          <w:b/>
        </w:rPr>
        <w:t>участник</w:t>
      </w:r>
      <w:r>
        <w:rPr>
          <w:b/>
        </w:rPr>
        <w:t>у</w:t>
      </w:r>
      <w:r w:rsidRPr="005976A0">
        <w:rPr>
          <w:b/>
        </w:rPr>
        <w:t xml:space="preserve"> относительно </w:t>
      </w:r>
      <w:r>
        <w:rPr>
          <w:b/>
        </w:rPr>
        <w:t xml:space="preserve">необходимости </w:t>
      </w:r>
      <w:r w:rsidRPr="005976A0">
        <w:rPr>
          <w:b/>
        </w:rPr>
        <w:t>включения в его уголо</w:t>
      </w:r>
      <w:r w:rsidRPr="005976A0">
        <w:rPr>
          <w:b/>
        </w:rPr>
        <w:t>в</w:t>
      </w:r>
      <w:r w:rsidRPr="005976A0">
        <w:rPr>
          <w:b/>
        </w:rPr>
        <w:t>ное законодательство определени</w:t>
      </w:r>
      <w:r>
        <w:rPr>
          <w:b/>
        </w:rPr>
        <w:t>я</w:t>
      </w:r>
      <w:r w:rsidRPr="005976A0">
        <w:rPr>
          <w:b/>
        </w:rPr>
        <w:t xml:space="preserve"> пытки, которое строго соответс</w:t>
      </w:r>
      <w:r w:rsidRPr="005976A0">
        <w:rPr>
          <w:b/>
        </w:rPr>
        <w:t>т</w:t>
      </w:r>
      <w:r w:rsidRPr="005976A0">
        <w:rPr>
          <w:b/>
        </w:rPr>
        <w:t>вовало бы статье 1 Конвенции (</w:t>
      </w:r>
      <w:r w:rsidRPr="005976A0">
        <w:rPr>
          <w:b/>
          <w:lang w:val="en-US"/>
        </w:rPr>
        <w:t>CAT</w:t>
      </w:r>
      <w:r w:rsidRPr="005976A0">
        <w:rPr>
          <w:b/>
        </w:rPr>
        <w:t>/</w:t>
      </w:r>
      <w:r w:rsidRPr="005976A0">
        <w:rPr>
          <w:b/>
          <w:lang w:val="en-US"/>
        </w:rPr>
        <w:t>C</w:t>
      </w:r>
      <w:r w:rsidRPr="005976A0">
        <w:rPr>
          <w:b/>
        </w:rPr>
        <w:t>/</w:t>
      </w:r>
      <w:r w:rsidRPr="005976A0">
        <w:rPr>
          <w:b/>
          <w:lang w:val="en-US"/>
        </w:rPr>
        <w:t>FRA</w:t>
      </w:r>
      <w:r w:rsidRPr="005976A0">
        <w:rPr>
          <w:b/>
        </w:rPr>
        <w:t>/</w:t>
      </w:r>
      <w:r w:rsidRPr="005976A0">
        <w:rPr>
          <w:b/>
          <w:lang w:val="en-US"/>
        </w:rPr>
        <w:t>CO</w:t>
      </w:r>
      <w:r w:rsidRPr="005976A0">
        <w:rPr>
          <w:b/>
        </w:rPr>
        <w:t xml:space="preserve">/3, пункт 5). </w:t>
      </w:r>
      <w:r>
        <w:rPr>
          <w:b/>
        </w:rPr>
        <w:t>Т</w:t>
      </w:r>
      <w:r w:rsidRPr="005976A0">
        <w:rPr>
          <w:b/>
        </w:rPr>
        <w:t>акое о</w:t>
      </w:r>
      <w:r w:rsidRPr="005976A0">
        <w:rPr>
          <w:b/>
        </w:rPr>
        <w:t>п</w:t>
      </w:r>
      <w:r w:rsidRPr="005976A0">
        <w:rPr>
          <w:b/>
        </w:rPr>
        <w:t>ределение, с одной стороны, удовлетворяло бы императивному треб</w:t>
      </w:r>
      <w:r w:rsidRPr="005976A0">
        <w:rPr>
          <w:b/>
        </w:rPr>
        <w:t>о</w:t>
      </w:r>
      <w:r w:rsidRPr="005976A0">
        <w:rPr>
          <w:b/>
        </w:rPr>
        <w:t xml:space="preserve">ванию ясности и предсказуемости в вопросах уголовного права, а с другой, отвечало бы необходимости </w:t>
      </w:r>
      <w:r>
        <w:rPr>
          <w:b/>
        </w:rPr>
        <w:t>−</w:t>
      </w:r>
      <w:r w:rsidRPr="005976A0">
        <w:rPr>
          <w:b/>
        </w:rPr>
        <w:t xml:space="preserve"> в соответствии с Конвенцией </w:t>
      </w:r>
      <w:r>
        <w:rPr>
          <w:b/>
        </w:rPr>
        <w:t>−</w:t>
      </w:r>
      <w:r w:rsidRPr="005976A0">
        <w:rPr>
          <w:b/>
        </w:rPr>
        <w:t xml:space="preserve"> проведения разграничения между актами пыток, которые соверш</w:t>
      </w:r>
      <w:r w:rsidRPr="005976A0">
        <w:rPr>
          <w:b/>
        </w:rPr>
        <w:t>а</w:t>
      </w:r>
      <w:r w:rsidRPr="005976A0">
        <w:rPr>
          <w:b/>
        </w:rPr>
        <w:t>ются государственным должностным лицом или лицом, выступа</w:t>
      </w:r>
      <w:r w:rsidRPr="005976A0">
        <w:rPr>
          <w:b/>
        </w:rPr>
        <w:t>ю</w:t>
      </w:r>
      <w:r w:rsidRPr="005976A0">
        <w:rPr>
          <w:b/>
        </w:rPr>
        <w:t xml:space="preserve">щим в официальном качестве, или по их подстрекательству, </w:t>
      </w:r>
      <w:r>
        <w:rPr>
          <w:b/>
        </w:rPr>
        <w:t xml:space="preserve">или </w:t>
      </w:r>
      <w:r w:rsidRPr="005976A0">
        <w:rPr>
          <w:b/>
        </w:rPr>
        <w:t>с их ведома или молчаливого согласия, и актами насилия в широком смысле, совершаемыми негосударственными субъектами. Помимо этого, Комитет подтверждает свою рекомендацию относительно обе</w:t>
      </w:r>
      <w:r w:rsidRPr="005976A0">
        <w:rPr>
          <w:b/>
        </w:rPr>
        <w:t>с</w:t>
      </w:r>
      <w:r w:rsidRPr="005976A0">
        <w:rPr>
          <w:b/>
        </w:rPr>
        <w:t>печения неприменимости к преступлению пытки срока да</w:t>
      </w:r>
      <w:r w:rsidRPr="005976A0">
        <w:rPr>
          <w:b/>
        </w:rPr>
        <w:t>в</w:t>
      </w:r>
      <w:r w:rsidRPr="005976A0">
        <w:rPr>
          <w:b/>
        </w:rPr>
        <w:t>ности.</w:t>
      </w:r>
    </w:p>
    <w:p w:rsidR="000756C1" w:rsidRDefault="000756C1" w:rsidP="000756C1">
      <w:pPr>
        <w:pStyle w:val="H23GR"/>
      </w:pPr>
      <w:r w:rsidRPr="000756C1">
        <w:tab/>
      </w:r>
      <w:r w:rsidRPr="000756C1">
        <w:tab/>
      </w:r>
      <w:r>
        <w:t>Принудительное возвращение</w:t>
      </w:r>
    </w:p>
    <w:p w:rsidR="000756C1" w:rsidRPr="00382299" w:rsidRDefault="000756C1" w:rsidP="000756C1">
      <w:pPr>
        <w:pStyle w:val="SingleTxtGR"/>
      </w:pPr>
      <w:r>
        <w:t>14.</w:t>
      </w:r>
      <w:r>
        <w:tab/>
        <w:t>Принимая к сведению представленную ему государством−участником информацию, согласно которой эти данные должны быть ниже данных за 2008 год, Комитет по−прежнему обеспокоен тем фактом, что 22% ходатайств о предоставлении убежища, поданных в 2009 году, подлежали рассмотрению в рамках так называемой процедуры рассмотрения в приоритетном порядке, к</w:t>
      </w:r>
      <w:r>
        <w:t>о</w:t>
      </w:r>
      <w:r>
        <w:t>торая не предусматривает приостановления исполнения первоначального реш</w:t>
      </w:r>
      <w:r>
        <w:t>е</w:t>
      </w:r>
      <w:r>
        <w:t>ния об отказе, вынесенного Французским управлением по защите беженцев и апатридов (ФУЗБА), в случае его обжалования. Таким образом, проситель м</w:t>
      </w:r>
      <w:r>
        <w:t>о</w:t>
      </w:r>
      <w:r>
        <w:t>жет быть отправлен в страну происхождения, рискуя быть подвергнутым там пыткам еще до того, как Национальный суд по вопросам права на убежище приступит к рассмотрению его ходатайство о предоставлении защиты. В отсу</w:t>
      </w:r>
      <w:r>
        <w:t>т</w:t>
      </w:r>
      <w:r>
        <w:t>ствие статистических данных о количестве решений о высылке, обжалованных на основании наличия угрозы применения пыток, а также о количестве реш</w:t>
      </w:r>
      <w:r>
        <w:t>е</w:t>
      </w:r>
      <w:r>
        <w:t>ний о высылке, аннулированных административным судьей на основании ст</w:t>
      </w:r>
      <w:r>
        <w:t>а</w:t>
      </w:r>
      <w:r>
        <w:t>тьи 3, Комитет не убежден в том, что процедура рассмотрения в приорите</w:t>
      </w:r>
      <w:r>
        <w:t>т</w:t>
      </w:r>
      <w:r>
        <w:t>ном порядке предоставляет достаточные гарантии от высылки, сопряженной с ри</w:t>
      </w:r>
      <w:r>
        <w:t>с</w:t>
      </w:r>
      <w:r>
        <w:t>ком применения пыток (статья 3)</w:t>
      </w:r>
      <w:r w:rsidR="00382299">
        <w:t>.</w:t>
      </w:r>
    </w:p>
    <w:p w:rsidR="000756C1" w:rsidRPr="005976A0" w:rsidRDefault="000756C1" w:rsidP="000756C1">
      <w:pPr>
        <w:pStyle w:val="SingleTxtGR"/>
        <w:ind w:left="1701" w:hanging="567"/>
        <w:rPr>
          <w:b/>
          <w:bCs/>
        </w:rPr>
      </w:pPr>
      <w:r w:rsidRPr="00FF4092">
        <w:rPr>
          <w:b/>
          <w:bCs/>
        </w:rPr>
        <w:tab/>
      </w:r>
      <w:r w:rsidRPr="005976A0">
        <w:rPr>
          <w:b/>
          <w:bCs/>
        </w:rPr>
        <w:t>Комитет рекомендует государству</w:t>
      </w:r>
      <w:r>
        <w:rPr>
          <w:b/>
          <w:bCs/>
        </w:rPr>
        <w:t>−</w:t>
      </w:r>
      <w:r w:rsidRPr="005976A0">
        <w:rPr>
          <w:b/>
          <w:bCs/>
        </w:rPr>
        <w:t>участнику предусмотреть</w:t>
      </w:r>
      <w:r>
        <w:rPr>
          <w:b/>
          <w:bCs/>
        </w:rPr>
        <w:t>,</w:t>
      </w:r>
      <w:r w:rsidRPr="005976A0">
        <w:rPr>
          <w:b/>
          <w:bCs/>
        </w:rPr>
        <w:t xml:space="preserve"> в сл</w:t>
      </w:r>
      <w:r w:rsidRPr="005976A0">
        <w:rPr>
          <w:b/>
          <w:bCs/>
        </w:rPr>
        <w:t>у</w:t>
      </w:r>
      <w:r w:rsidRPr="005976A0">
        <w:rPr>
          <w:b/>
          <w:bCs/>
        </w:rPr>
        <w:t>чае применения процедуры рассмотрения в приоритетном порядке ходатайств о предоставлении убежища</w:t>
      </w:r>
      <w:r>
        <w:rPr>
          <w:b/>
          <w:bCs/>
        </w:rPr>
        <w:t>,</w:t>
      </w:r>
      <w:r w:rsidRPr="005976A0">
        <w:rPr>
          <w:b/>
          <w:bCs/>
        </w:rPr>
        <w:t xml:space="preserve"> приостановление исполнения решения об отказе при его обжаловании. Он рекомендует также, чт</w:t>
      </w:r>
      <w:r w:rsidRPr="005976A0">
        <w:rPr>
          <w:b/>
          <w:bCs/>
        </w:rPr>
        <w:t>о</w:t>
      </w:r>
      <w:r w:rsidRPr="005976A0">
        <w:rPr>
          <w:b/>
          <w:bCs/>
        </w:rPr>
        <w:t xml:space="preserve">бы ситуации, охватываемые статьей 3 Конвенции, становились </w:t>
      </w:r>
      <w:r>
        <w:rPr>
          <w:b/>
          <w:bCs/>
        </w:rPr>
        <w:t xml:space="preserve">предметом </w:t>
      </w:r>
      <w:r w:rsidRPr="005976A0">
        <w:rPr>
          <w:b/>
          <w:bCs/>
        </w:rPr>
        <w:t>углубленного рассмотрения на предмет выявления сущ</w:t>
      </w:r>
      <w:r w:rsidRPr="005976A0">
        <w:rPr>
          <w:b/>
          <w:bCs/>
        </w:rPr>
        <w:t>е</w:t>
      </w:r>
      <w:r w:rsidRPr="005976A0">
        <w:rPr>
          <w:b/>
          <w:bCs/>
        </w:rPr>
        <w:t>ствующих рисков, в частности путем обеспечения надлежащей по</w:t>
      </w:r>
      <w:r w:rsidRPr="005976A0">
        <w:rPr>
          <w:b/>
          <w:bCs/>
        </w:rPr>
        <w:t>д</w:t>
      </w:r>
      <w:r w:rsidRPr="005976A0">
        <w:rPr>
          <w:b/>
          <w:bCs/>
        </w:rPr>
        <w:t xml:space="preserve">готовки судей по вопросам, касающимся существования опасности </w:t>
      </w:r>
      <w:r>
        <w:rPr>
          <w:b/>
          <w:bCs/>
        </w:rPr>
        <w:t xml:space="preserve">применения </w:t>
      </w:r>
      <w:r w:rsidRPr="005976A0">
        <w:rPr>
          <w:b/>
          <w:bCs/>
        </w:rPr>
        <w:t>пыт</w:t>
      </w:r>
      <w:r>
        <w:rPr>
          <w:b/>
          <w:bCs/>
        </w:rPr>
        <w:t>о</w:t>
      </w:r>
      <w:r w:rsidRPr="005976A0">
        <w:rPr>
          <w:b/>
          <w:bCs/>
        </w:rPr>
        <w:t>к в странах высылки, и путем проведения на си</w:t>
      </w:r>
      <w:r w:rsidRPr="005976A0">
        <w:rPr>
          <w:b/>
          <w:bCs/>
        </w:rPr>
        <w:t>с</w:t>
      </w:r>
      <w:r w:rsidRPr="005976A0">
        <w:rPr>
          <w:b/>
          <w:bCs/>
        </w:rPr>
        <w:t>тематической основе индивидуальных бесед, позволяющих оценить степень персонального риска, существующего для просителей уб</w:t>
      </w:r>
      <w:r w:rsidRPr="005976A0">
        <w:rPr>
          <w:b/>
          <w:bCs/>
        </w:rPr>
        <w:t>е</w:t>
      </w:r>
      <w:r w:rsidRPr="005976A0">
        <w:rPr>
          <w:b/>
          <w:bCs/>
        </w:rPr>
        <w:t>жища.</w:t>
      </w:r>
    </w:p>
    <w:p w:rsidR="000756C1" w:rsidRDefault="000756C1" w:rsidP="000756C1">
      <w:pPr>
        <w:pStyle w:val="SingleTxtGR"/>
      </w:pPr>
      <w:r>
        <w:t>15.</w:t>
      </w:r>
      <w:r>
        <w:tab/>
        <w:t>С удовлетворением отмечая, что после вступления в силу Закона от 20 ноября 2007 году просители убежища, находящиеся на границе, располагают возможностью обжаловать решение об отказе во въезде на территорию в поря</w:t>
      </w:r>
      <w:r>
        <w:t>д</w:t>
      </w:r>
      <w:r>
        <w:t>ке предоставления убежища, исполнение которого в этом случае будет приост</w:t>
      </w:r>
      <w:r>
        <w:t>а</w:t>
      </w:r>
      <w:r>
        <w:t>новлено, Комитет обеспокоен тем фактом, что установленные сроки для пре</w:t>
      </w:r>
      <w:r>
        <w:t>д</w:t>
      </w:r>
      <w:r>
        <w:t>ставления такого ходатайства весьма сжаты (48 часов), что оно должно быть представлено обязательно на французском языке и что администрати</w:t>
      </w:r>
      <w:r>
        <w:t>в</w:t>
      </w:r>
      <w:r>
        <w:t>ный судья имеет возможность отклонить обжалование своим постановлением, лишая т</w:t>
      </w:r>
      <w:r>
        <w:t>а</w:t>
      </w:r>
      <w:r>
        <w:t>ким образом просителя убежища возможности присутствовать при его рассмо</w:t>
      </w:r>
      <w:r>
        <w:t>т</w:t>
      </w:r>
      <w:r>
        <w:t>рении и выступить в его защиту, а также таких процедурных гарантий, как пр</w:t>
      </w:r>
      <w:r>
        <w:t>а</w:t>
      </w:r>
      <w:r>
        <w:t>во на п</w:t>
      </w:r>
      <w:r>
        <w:t>е</w:t>
      </w:r>
      <w:r>
        <w:t>реводчика и адвоката (статья 3)</w:t>
      </w:r>
      <w:r w:rsidR="00382299">
        <w:t>.</w:t>
      </w:r>
    </w:p>
    <w:p w:rsidR="000756C1" w:rsidRPr="005976A0" w:rsidRDefault="000756C1" w:rsidP="000756C1">
      <w:pPr>
        <w:pStyle w:val="SingleTxtGR"/>
        <w:ind w:left="1701" w:hanging="567"/>
        <w:rPr>
          <w:b/>
          <w:bCs/>
        </w:rPr>
      </w:pPr>
      <w:r w:rsidRPr="0026603F">
        <w:rPr>
          <w:b/>
          <w:bCs/>
        </w:rPr>
        <w:tab/>
      </w:r>
      <w:r w:rsidRPr="005976A0">
        <w:rPr>
          <w:b/>
          <w:bCs/>
        </w:rPr>
        <w:t>Комитет рекомендует, чтобы жалобы, которые могут быть поданы в связи с ходатайством о предоставлении убежища, поданным на гр</w:t>
      </w:r>
      <w:r w:rsidRPr="005976A0">
        <w:rPr>
          <w:b/>
          <w:bCs/>
        </w:rPr>
        <w:t>а</w:t>
      </w:r>
      <w:r w:rsidRPr="005976A0">
        <w:rPr>
          <w:b/>
          <w:bCs/>
        </w:rPr>
        <w:t>нице, рассматривались в порядке судебного заседания, что даст пр</w:t>
      </w:r>
      <w:r w:rsidRPr="005976A0">
        <w:rPr>
          <w:b/>
          <w:bCs/>
        </w:rPr>
        <w:t>о</w:t>
      </w:r>
      <w:r w:rsidRPr="005976A0">
        <w:rPr>
          <w:b/>
          <w:bCs/>
        </w:rPr>
        <w:t xml:space="preserve">сителю убежища, подлежащего высылке, </w:t>
      </w:r>
      <w:r>
        <w:rPr>
          <w:b/>
          <w:bCs/>
        </w:rPr>
        <w:t xml:space="preserve">возможность </w:t>
      </w:r>
      <w:r w:rsidRPr="005976A0">
        <w:rPr>
          <w:b/>
          <w:bCs/>
        </w:rPr>
        <w:t>надлежащим образом изложить суть своей жалобы, и чтобы в подобных случаях просители убежища пользовались всеми основными процедурными гарантиями, в частности правом на пер</w:t>
      </w:r>
      <w:r w:rsidRPr="005976A0">
        <w:rPr>
          <w:b/>
          <w:bCs/>
        </w:rPr>
        <w:t>е</w:t>
      </w:r>
      <w:r w:rsidRPr="005976A0">
        <w:rPr>
          <w:b/>
          <w:bCs/>
        </w:rPr>
        <w:t>водчика и адвоката.</w:t>
      </w:r>
    </w:p>
    <w:p w:rsidR="000756C1" w:rsidRDefault="000756C1" w:rsidP="000756C1">
      <w:pPr>
        <w:pStyle w:val="SingleTxtGR"/>
      </w:pPr>
      <w:r>
        <w:t>16.</w:t>
      </w:r>
      <w:r>
        <w:tab/>
        <w:t>Кроме того, Комитет обеспокоен конкретными проблемами, с которыми сталк</w:t>
      </w:r>
      <w:r>
        <w:t>и</w:t>
      </w:r>
      <w:r>
        <w:t>ваются просители убежища, находящиеся в местах ограничения свободы, таких как центры административного задержания, которые должны предст</w:t>
      </w:r>
      <w:r>
        <w:t>а</w:t>
      </w:r>
      <w:r>
        <w:t>вить свою жалобу в течение пяти дней начиная с даты уведомления об этом праве в соответствии с Кодексом норм по вопросам въезда и пребывания иностранцев и осуществления права на убежище (КВПИПУ). Такие сроки не совместимы с необходимостью − перед которой поставлены просители убежища − предоста</w:t>
      </w:r>
      <w:r>
        <w:t>в</w:t>
      </w:r>
      <w:r>
        <w:t>ления убедительного досье, подтверждающего наличие опасности в случае в</w:t>
      </w:r>
      <w:r>
        <w:t>ы</w:t>
      </w:r>
      <w:r>
        <w:t>сылки, подготовка которого предполагает, среди прочего, сбор доказательств, свидетельств или иных материалов в их стране происхождения (статья 3)</w:t>
      </w:r>
      <w:r w:rsidR="00382299">
        <w:t>.</w:t>
      </w:r>
    </w:p>
    <w:p w:rsidR="000756C1" w:rsidRDefault="000756C1" w:rsidP="000756C1">
      <w:pPr>
        <w:pStyle w:val="SingleTxtGR"/>
        <w:ind w:left="1701" w:hanging="567"/>
        <w:rPr>
          <w:b/>
        </w:rPr>
      </w:pPr>
      <w:r>
        <w:rPr>
          <w:b/>
        </w:rPr>
        <w:tab/>
        <w:t>Так же, как и Европейский комитет по предупреждению пыток и бесчеловечных или унижающих достоинство видов обращения и н</w:t>
      </w:r>
      <w:r>
        <w:rPr>
          <w:b/>
        </w:rPr>
        <w:t>а</w:t>
      </w:r>
      <w:r>
        <w:rPr>
          <w:b/>
        </w:rPr>
        <w:t>казания (КПП) после его поездки во Францию, состоявшейся 27 се</w:t>
      </w:r>
      <w:r>
        <w:rPr>
          <w:b/>
        </w:rPr>
        <w:t>н</w:t>
      </w:r>
      <w:r>
        <w:rPr>
          <w:b/>
        </w:rPr>
        <w:t>тября − 9 октября 2006 года, Комитет рекомендует государс</w:t>
      </w:r>
      <w:r>
        <w:rPr>
          <w:b/>
        </w:rPr>
        <w:t>т</w:t>
      </w:r>
      <w:r>
        <w:rPr>
          <w:b/>
        </w:rPr>
        <w:t>ву−участнику предост</w:t>
      </w:r>
      <w:r>
        <w:rPr>
          <w:b/>
        </w:rPr>
        <w:t>а</w:t>
      </w:r>
      <w:r>
        <w:rPr>
          <w:b/>
        </w:rPr>
        <w:t>вить достаточное время, а также все основные процедурные гарантии любым лицам, содержащимся в центрах а</w:t>
      </w:r>
      <w:r>
        <w:rPr>
          <w:b/>
        </w:rPr>
        <w:t>д</w:t>
      </w:r>
      <w:r>
        <w:rPr>
          <w:b/>
        </w:rPr>
        <w:t>министративного задержания и желающих н</w:t>
      </w:r>
      <w:r>
        <w:rPr>
          <w:b/>
        </w:rPr>
        <w:t>а</w:t>
      </w:r>
      <w:r>
        <w:rPr>
          <w:b/>
        </w:rPr>
        <w:t>править ходатайство о предоставлении убежища, не допуская при этом и их необоснованно долгого задержания.</w:t>
      </w:r>
    </w:p>
    <w:p w:rsidR="000756C1" w:rsidRDefault="000756C1" w:rsidP="000756C1">
      <w:pPr>
        <w:pStyle w:val="SingleTxtGR"/>
      </w:pPr>
      <w:r>
        <w:t>17.</w:t>
      </w:r>
      <w:r>
        <w:tab/>
        <w:t>Со времени вынесения своих последних замечаний и рекомендаций К</w:t>
      </w:r>
      <w:r>
        <w:t>о</w:t>
      </w:r>
      <w:r>
        <w:t>митет пр</w:t>
      </w:r>
      <w:r>
        <w:t>о</w:t>
      </w:r>
      <w:r>
        <w:t>должает испытывать обеспокоенность в связи с положениями Закона от 10 декабря 2003 года, которым были введены понятия "внутреннее убежище" и "безопасная страна происхождения", не гарантирующие абсолютной защиты от высылки того или иного лица в государство, в котором оно может столкнут</w:t>
      </w:r>
      <w:r>
        <w:t>ь</w:t>
      </w:r>
      <w:r>
        <w:t>ся с угрозой применения пыток. Положение усугубляется отсутствием точной информации относительно документальных источников, использовавшихся для составления перечня "безопасных стран происхождения", и периодичности п</w:t>
      </w:r>
      <w:r>
        <w:t>е</w:t>
      </w:r>
      <w:r>
        <w:t>ресмотра такого перечня. При этом интересно отметить, что, по данным ФУЗБА, доля лиц из так называемых "безопасных стран происхождения", кот</w:t>
      </w:r>
      <w:r>
        <w:t>о</w:t>
      </w:r>
      <w:r>
        <w:t>рым был предоставлен статус беженца или дополнительная защита, составила в 2008 г</w:t>
      </w:r>
      <w:r>
        <w:t>о</w:t>
      </w:r>
      <w:r>
        <w:t>ду око</w:t>
      </w:r>
      <w:r w:rsidR="00382299">
        <w:t>ло 35%</w:t>
      </w:r>
      <w:r>
        <w:t xml:space="preserve"> (статья 3)</w:t>
      </w:r>
      <w:r w:rsidR="00382299">
        <w:t>.</w:t>
      </w:r>
    </w:p>
    <w:p w:rsidR="000756C1" w:rsidRPr="00F455A6" w:rsidRDefault="000756C1" w:rsidP="000756C1">
      <w:pPr>
        <w:pStyle w:val="SingleTxtGR"/>
        <w:ind w:left="1701" w:hanging="567"/>
        <w:rPr>
          <w:b/>
          <w:bCs/>
        </w:rPr>
      </w:pPr>
      <w:r w:rsidRPr="00F455A6">
        <w:rPr>
          <w:b/>
          <w:bCs/>
        </w:rPr>
        <w:tab/>
        <w:t>Комитет подтверждает свою рекомендацию относительно необход</w:t>
      </w:r>
      <w:r w:rsidRPr="00F455A6">
        <w:rPr>
          <w:b/>
          <w:bCs/>
        </w:rPr>
        <w:t>и</w:t>
      </w:r>
      <w:r w:rsidRPr="00F455A6">
        <w:rPr>
          <w:b/>
          <w:bCs/>
        </w:rPr>
        <w:t>мости принятия государством−участником на</w:t>
      </w:r>
      <w:r w:rsidRPr="00F455A6">
        <w:rPr>
          <w:b/>
          <w:bCs/>
        </w:rPr>
        <w:t>д</w:t>
      </w:r>
      <w:r w:rsidRPr="00F455A6">
        <w:rPr>
          <w:b/>
          <w:bCs/>
        </w:rPr>
        <w:t>лежащих мер для обеспечения того, чтобы ходатайства о предоставлении убежища л</w:t>
      </w:r>
      <w:r w:rsidRPr="00F455A6">
        <w:rPr>
          <w:b/>
          <w:bCs/>
        </w:rPr>
        <w:t>и</w:t>
      </w:r>
      <w:r w:rsidRPr="00F455A6">
        <w:rPr>
          <w:b/>
          <w:bCs/>
        </w:rPr>
        <w:t>цам из государств, к кото</w:t>
      </w:r>
      <w:r>
        <w:rPr>
          <w:b/>
          <w:bCs/>
        </w:rPr>
        <w:t>рым применимы понятия "внутренне</w:t>
      </w:r>
      <w:r w:rsidRPr="00F455A6">
        <w:rPr>
          <w:b/>
          <w:bCs/>
        </w:rPr>
        <w:t>е уб</w:t>
      </w:r>
      <w:r w:rsidRPr="00F455A6">
        <w:rPr>
          <w:b/>
          <w:bCs/>
        </w:rPr>
        <w:t>е</w:t>
      </w:r>
      <w:r w:rsidRPr="00F455A6">
        <w:rPr>
          <w:b/>
          <w:bCs/>
        </w:rPr>
        <w:t>жищ</w:t>
      </w:r>
      <w:r>
        <w:rPr>
          <w:b/>
          <w:bCs/>
        </w:rPr>
        <w:t>е</w:t>
      </w:r>
      <w:r w:rsidRPr="00F455A6">
        <w:rPr>
          <w:b/>
          <w:bCs/>
        </w:rPr>
        <w:t>" или "надежная страна происхождения", рассматривались с учетом индивидуального положения просителя убежища и в соотве</w:t>
      </w:r>
      <w:r w:rsidRPr="00F455A6">
        <w:rPr>
          <w:b/>
          <w:bCs/>
        </w:rPr>
        <w:t>т</w:t>
      </w:r>
      <w:r w:rsidRPr="00F455A6">
        <w:rPr>
          <w:b/>
          <w:bCs/>
        </w:rPr>
        <w:t>ствии с положениями статьи 3 Конвенции.</w:t>
      </w:r>
    </w:p>
    <w:p w:rsidR="000756C1" w:rsidRDefault="000756C1" w:rsidP="000756C1">
      <w:pPr>
        <w:pStyle w:val="SingleTxtGR"/>
      </w:pPr>
      <w:r>
        <w:t>18.</w:t>
      </w:r>
      <w:r>
        <w:tab/>
        <w:t>Комитет выражает сожаление по поводу получения ряда документально подтвержденных сообщений о высылке отдельных лиц в страны, в которых они могли быть подвергнуты пыткам и другим жестоким, бесчеловечным или ун</w:t>
      </w:r>
      <w:r>
        <w:t>и</w:t>
      </w:r>
      <w:r>
        <w:t>жающем достоинство видам обращения и наказания, а также сообщения от лиц, возвращенных в их страны происхождения, о том, что по прибытии они были подвергнуты аресту и жестокому обращению, причем несмотря на временные меры защиты со стороны Комитета или Европейского суда по правам человека (статья 3)</w:t>
      </w:r>
      <w:r w:rsidR="00382299">
        <w:t>.</w:t>
      </w:r>
    </w:p>
    <w:p w:rsidR="000756C1" w:rsidRPr="002E0C9C" w:rsidRDefault="000756C1" w:rsidP="000756C1">
      <w:pPr>
        <w:pStyle w:val="SingleTxtGR"/>
        <w:ind w:left="1701" w:hanging="567"/>
        <w:rPr>
          <w:b/>
          <w:bCs/>
        </w:rPr>
      </w:pPr>
      <w:r w:rsidRPr="002E0C9C">
        <w:rPr>
          <w:b/>
          <w:bCs/>
          <w:sz w:val="24"/>
        </w:rPr>
        <w:tab/>
      </w:r>
      <w:r w:rsidRPr="002E0C9C">
        <w:rPr>
          <w:b/>
          <w:bCs/>
        </w:rPr>
        <w:t>Комитет подтверждает свою рекомендацию относительно необход</w:t>
      </w:r>
      <w:r w:rsidRPr="002E0C9C">
        <w:rPr>
          <w:b/>
          <w:bCs/>
        </w:rPr>
        <w:t>и</w:t>
      </w:r>
      <w:r w:rsidRPr="002E0C9C">
        <w:rPr>
          <w:b/>
          <w:bCs/>
        </w:rPr>
        <w:t xml:space="preserve">мости принятия государством−участником необходимых мер, с тем чтобы </w:t>
      </w:r>
      <w:r>
        <w:rPr>
          <w:b/>
          <w:bCs/>
        </w:rPr>
        <w:t xml:space="preserve">при любых обстоятельствах </w:t>
      </w:r>
      <w:r w:rsidRPr="002E0C9C">
        <w:rPr>
          <w:b/>
          <w:bCs/>
        </w:rPr>
        <w:t>гарантировать неисполнение л</w:t>
      </w:r>
      <w:r w:rsidRPr="002E0C9C">
        <w:rPr>
          <w:b/>
          <w:bCs/>
        </w:rPr>
        <w:t>ю</w:t>
      </w:r>
      <w:r w:rsidRPr="002E0C9C">
        <w:rPr>
          <w:b/>
          <w:bCs/>
        </w:rPr>
        <w:t>бого постановления о высылке в отношении каких бы то ни было лиц, которым угрожает применение пыток в случае их возвращения в третьи государства.</w:t>
      </w:r>
    </w:p>
    <w:p w:rsidR="000756C1" w:rsidRDefault="000756C1" w:rsidP="000756C1">
      <w:pPr>
        <w:pStyle w:val="H23GR"/>
      </w:pPr>
      <w:r w:rsidRPr="003C3A21">
        <w:tab/>
      </w:r>
      <w:r w:rsidRPr="003C3A21">
        <w:tab/>
      </w:r>
      <w:r>
        <w:t>Универсальная компетенция</w:t>
      </w:r>
    </w:p>
    <w:p w:rsidR="000756C1" w:rsidRPr="003E3571" w:rsidRDefault="000756C1" w:rsidP="000756C1">
      <w:pPr>
        <w:pStyle w:val="SingleTxtGR"/>
      </w:pPr>
      <w:r>
        <w:t>19.</w:t>
      </w:r>
      <w:r>
        <w:tab/>
        <w:t>Принимая к сведению предусмотренную в государстве−участнике во</w:t>
      </w:r>
      <w:r>
        <w:t>з</w:t>
      </w:r>
      <w:r>
        <w:t>можность возбуждения уголовного преследования и предания суду на основ</w:t>
      </w:r>
      <w:r>
        <w:t>а</w:t>
      </w:r>
      <w:r>
        <w:t>нии Уголовно−процессуального кодекса любого находящегося на территории Франции лица, которое подозревается в совершении актов пытки, Комитет тем не менее по−прежнему обеспокоен ограничениями, налагаемыми законопрое</w:t>
      </w:r>
      <w:r>
        <w:t>к</w:t>
      </w:r>
      <w:r>
        <w:t>том на сферу применения универсальной компетенции посредством определ</w:t>
      </w:r>
      <w:r>
        <w:t>е</w:t>
      </w:r>
      <w:r>
        <w:t>ния критерия обычного проживания во Франции в качестве обязательного усл</w:t>
      </w:r>
      <w:r>
        <w:t>о</w:t>
      </w:r>
      <w:r>
        <w:t>вия для преследования подозреваемых. Кроме того, Комитет выражает свою обеспокоенность в связи с тем фактом, что законопроект, направленный на пр</w:t>
      </w:r>
      <w:r>
        <w:t>и</w:t>
      </w:r>
      <w:r>
        <w:t>ведение законодательства Франции в соответствие со Статутом Международн</w:t>
      </w:r>
      <w:r>
        <w:t>о</w:t>
      </w:r>
      <w:r>
        <w:t>го суда, до сих пор не включен в повестку дня Национального собрания для принятия, в то время как он был принят Сенат</w:t>
      </w:r>
      <w:r w:rsidR="00382299">
        <w:t>ом еще в июне 2008 года</w:t>
      </w:r>
      <w:r>
        <w:t xml:space="preserve"> (ст</w:t>
      </w:r>
      <w:r>
        <w:t>а</w:t>
      </w:r>
      <w:r>
        <w:t>тьи 5, 6, 7 и 13)</w:t>
      </w:r>
      <w:r w:rsidR="00382299">
        <w:t>.</w:t>
      </w:r>
    </w:p>
    <w:p w:rsidR="00382299" w:rsidRPr="008856F0" w:rsidRDefault="00382299" w:rsidP="00382299">
      <w:pPr>
        <w:pStyle w:val="SingleTxtGR"/>
        <w:ind w:left="1701"/>
        <w:rPr>
          <w:b/>
        </w:rPr>
      </w:pPr>
      <w:r w:rsidRPr="008856F0">
        <w:rPr>
          <w:b/>
        </w:rPr>
        <w:t>Комитет подтверждает свою рекомендацию в адрес государства-участника относительно необходимости гарантировать право жерт</w:t>
      </w:r>
      <w:r>
        <w:rPr>
          <w:b/>
        </w:rPr>
        <w:t>в</w:t>
      </w:r>
      <w:r w:rsidRPr="008856F0">
        <w:rPr>
          <w:b/>
        </w:rPr>
        <w:t xml:space="preserve"> на эффективную правовую защиту от нарушений Конвенции, в час</w:t>
      </w:r>
      <w:r w:rsidRPr="008856F0">
        <w:rPr>
          <w:b/>
        </w:rPr>
        <w:t>т</w:t>
      </w:r>
      <w:r w:rsidRPr="008856F0">
        <w:rPr>
          <w:b/>
        </w:rPr>
        <w:t xml:space="preserve">ности путем </w:t>
      </w:r>
      <w:r>
        <w:rPr>
          <w:b/>
        </w:rPr>
        <w:t>закрепления</w:t>
      </w:r>
      <w:r w:rsidRPr="008856F0">
        <w:rPr>
          <w:b/>
        </w:rPr>
        <w:t xml:space="preserve"> его компетенции в отношении любого пр</w:t>
      </w:r>
      <w:r w:rsidRPr="008856F0">
        <w:rPr>
          <w:b/>
        </w:rPr>
        <w:t>а</w:t>
      </w:r>
      <w:r w:rsidRPr="008856F0">
        <w:rPr>
          <w:b/>
        </w:rPr>
        <w:t>вонарушения, совершенного подозреваемым, находящимся на его территории, в соответствии со статьей 5 Конвенции. Комитет рек</w:t>
      </w:r>
      <w:r w:rsidRPr="008856F0">
        <w:rPr>
          <w:b/>
        </w:rPr>
        <w:t>о</w:t>
      </w:r>
      <w:r w:rsidRPr="008856F0">
        <w:rPr>
          <w:b/>
        </w:rPr>
        <w:t>мендует государству-участнику заменить условие обычного прожив</w:t>
      </w:r>
      <w:r w:rsidRPr="008856F0">
        <w:rPr>
          <w:b/>
        </w:rPr>
        <w:t>а</w:t>
      </w:r>
      <w:r w:rsidRPr="008856F0">
        <w:rPr>
          <w:b/>
        </w:rPr>
        <w:t>ния предполагаемого правонарушителя критерием простого нахо</w:t>
      </w:r>
      <w:r w:rsidRPr="008856F0">
        <w:rPr>
          <w:b/>
        </w:rPr>
        <w:t>ж</w:t>
      </w:r>
      <w:r w:rsidRPr="008856F0">
        <w:rPr>
          <w:b/>
        </w:rPr>
        <w:t>дения на его территории в соотве</w:t>
      </w:r>
      <w:r w:rsidRPr="008856F0">
        <w:rPr>
          <w:b/>
        </w:rPr>
        <w:t>т</w:t>
      </w:r>
      <w:r w:rsidRPr="008856F0">
        <w:rPr>
          <w:b/>
        </w:rPr>
        <w:t xml:space="preserve">ствии со статьей 6. </w:t>
      </w:r>
    </w:p>
    <w:p w:rsidR="00382299" w:rsidRPr="00B73DFD" w:rsidRDefault="00382299" w:rsidP="00382299">
      <w:pPr>
        <w:pStyle w:val="H23GR"/>
      </w:pPr>
      <w:r>
        <w:tab/>
      </w:r>
      <w:r>
        <w:tab/>
      </w:r>
      <w:r w:rsidRPr="00B73DFD">
        <w:t xml:space="preserve">Подготовка сотрудников </w:t>
      </w:r>
      <w:r>
        <w:t>правоохранительных органов</w:t>
      </w:r>
      <w:r w:rsidRPr="00B73DFD">
        <w:t xml:space="preserve"> </w:t>
      </w:r>
    </w:p>
    <w:p w:rsidR="00382299" w:rsidRPr="00B73DFD" w:rsidRDefault="00382299" w:rsidP="00382299">
      <w:pPr>
        <w:pStyle w:val="SingleTxtGR"/>
      </w:pPr>
      <w:r w:rsidRPr="00B73DFD">
        <w:t>20.</w:t>
      </w:r>
      <w:r w:rsidRPr="00B73DFD">
        <w:tab/>
        <w:t>Принимая к сведению представленную государством-участником инфо</w:t>
      </w:r>
      <w:r w:rsidRPr="00B73DFD">
        <w:t>р</w:t>
      </w:r>
      <w:r w:rsidRPr="00B73DFD">
        <w:t xml:space="preserve">мацию о модернизации системы базовой </w:t>
      </w:r>
      <w:r>
        <w:t>подготовки должностных лиц и с</w:t>
      </w:r>
      <w:r>
        <w:t>о</w:t>
      </w:r>
      <w:r>
        <w:t>трудников</w:t>
      </w:r>
      <w:r w:rsidRPr="00B73DFD">
        <w:t xml:space="preserve"> п</w:t>
      </w:r>
      <w:r w:rsidRPr="00B73DFD">
        <w:t>о</w:t>
      </w:r>
      <w:r w:rsidRPr="00B73DFD">
        <w:t>ли</w:t>
      </w:r>
      <w:r>
        <w:t>ции</w:t>
      </w:r>
      <w:r w:rsidRPr="00B73DFD">
        <w:t xml:space="preserve">, а также тот факт, что Законом о тюрьмах от 24 ноября 2009 года </w:t>
      </w:r>
      <w:r>
        <w:t>введен</w:t>
      </w:r>
      <w:r w:rsidRPr="00B73DFD">
        <w:t xml:space="preserve"> в действие Кодекс </w:t>
      </w:r>
      <w:r>
        <w:t>служебной этики сотрудников</w:t>
      </w:r>
      <w:r w:rsidRPr="00B73DFD">
        <w:t xml:space="preserve"> пенитенциарной службы, Комитет</w:t>
      </w:r>
      <w:r>
        <w:t>, тем не менее,</w:t>
      </w:r>
      <w:r w:rsidRPr="00B73DFD">
        <w:t xml:space="preserve"> по-прежнему обеспокоен небольшим объемом полученной информации о содержании базовой и последующей подготовки в отношении договоров о правах человека. Комитету хотелось бы получить в</w:t>
      </w:r>
      <w:r w:rsidRPr="00B73DFD">
        <w:t>ы</w:t>
      </w:r>
      <w:r w:rsidRPr="00B73DFD">
        <w:t>зывающие у него особый интерес сведения о программах подготовки и об оце</w:t>
      </w:r>
      <w:r w:rsidRPr="00B73DFD">
        <w:t>н</w:t>
      </w:r>
      <w:r w:rsidRPr="00B73DFD">
        <w:t xml:space="preserve">ке, которая им была дана </w:t>
      </w:r>
      <w:r w:rsidR="008D6E40">
        <w:t>впоследствии (статья 10).</w:t>
      </w:r>
    </w:p>
    <w:p w:rsidR="00382299" w:rsidRPr="008856F0" w:rsidRDefault="00382299" w:rsidP="00382299">
      <w:pPr>
        <w:pStyle w:val="SingleTxtGR"/>
        <w:ind w:left="1701"/>
        <w:rPr>
          <w:b/>
        </w:rPr>
      </w:pPr>
      <w:r w:rsidRPr="008856F0">
        <w:rPr>
          <w:b/>
        </w:rPr>
        <w:t xml:space="preserve">Комитет хотел бы получить дополнительную информацию об оценке государством-участником профессиональной подготовки, </w:t>
      </w:r>
      <w:r>
        <w:rPr>
          <w:b/>
        </w:rPr>
        <w:t>получаемой</w:t>
      </w:r>
      <w:r w:rsidRPr="008856F0">
        <w:rPr>
          <w:b/>
        </w:rPr>
        <w:t xml:space="preserve"> сотрудни</w:t>
      </w:r>
      <w:r>
        <w:rPr>
          <w:b/>
        </w:rPr>
        <w:t xml:space="preserve">ками </w:t>
      </w:r>
      <w:r w:rsidRPr="008856F0">
        <w:rPr>
          <w:b/>
        </w:rPr>
        <w:t>полиции, тюрем и медицинских учреждений, с учетом конкретных показа</w:t>
      </w:r>
      <w:r>
        <w:rPr>
          <w:b/>
        </w:rPr>
        <w:t>телей</w:t>
      </w:r>
      <w:r w:rsidRPr="008856F0">
        <w:rPr>
          <w:b/>
        </w:rPr>
        <w:t xml:space="preserve">. Комитет рекомендует также включить </w:t>
      </w:r>
      <w:r>
        <w:rPr>
          <w:b/>
        </w:rPr>
        <w:t xml:space="preserve">в программу подготовки персонала </w:t>
      </w:r>
      <w:r w:rsidRPr="008856F0">
        <w:rPr>
          <w:b/>
        </w:rPr>
        <w:t xml:space="preserve">в качестве </w:t>
      </w:r>
      <w:r>
        <w:rPr>
          <w:b/>
        </w:rPr>
        <w:t xml:space="preserve">ее </w:t>
      </w:r>
      <w:r w:rsidRPr="008856F0">
        <w:rPr>
          <w:b/>
        </w:rPr>
        <w:t>неотъемлемого эл</w:t>
      </w:r>
      <w:r w:rsidRPr="008856F0">
        <w:rPr>
          <w:b/>
        </w:rPr>
        <w:t>е</w:t>
      </w:r>
      <w:r w:rsidRPr="008856F0">
        <w:rPr>
          <w:b/>
        </w:rPr>
        <w:t>мента изучение Стамбульского протокола (Руководство по эффе</w:t>
      </w:r>
      <w:r w:rsidRPr="008856F0">
        <w:rPr>
          <w:b/>
        </w:rPr>
        <w:t>к</w:t>
      </w:r>
      <w:r w:rsidRPr="008856F0">
        <w:rPr>
          <w:b/>
        </w:rPr>
        <w:t>тивному расследованию и документированию пыток и других жест</w:t>
      </w:r>
      <w:r w:rsidRPr="008856F0">
        <w:rPr>
          <w:b/>
        </w:rPr>
        <w:t>о</w:t>
      </w:r>
      <w:r w:rsidRPr="008856F0">
        <w:rPr>
          <w:b/>
        </w:rPr>
        <w:t>ких, бесчеловечных или унижающих достоинство видов обращения и н</w:t>
      </w:r>
      <w:r w:rsidRPr="008856F0">
        <w:rPr>
          <w:b/>
        </w:rPr>
        <w:t>а</w:t>
      </w:r>
      <w:r w:rsidRPr="008856F0">
        <w:rPr>
          <w:b/>
        </w:rPr>
        <w:t xml:space="preserve">казания). </w:t>
      </w:r>
    </w:p>
    <w:p w:rsidR="00382299" w:rsidRPr="008856F0" w:rsidRDefault="00382299" w:rsidP="00382299">
      <w:pPr>
        <w:pStyle w:val="SingleTxtGR"/>
        <w:ind w:left="1701"/>
        <w:rPr>
          <w:b/>
        </w:rPr>
      </w:pPr>
      <w:r w:rsidRPr="008856F0">
        <w:rPr>
          <w:b/>
        </w:rPr>
        <w:t>Помимо этого</w:t>
      </w:r>
      <w:r>
        <w:rPr>
          <w:b/>
        </w:rPr>
        <w:t>,</w:t>
      </w:r>
      <w:r w:rsidRPr="008856F0">
        <w:rPr>
          <w:b/>
        </w:rPr>
        <w:t xml:space="preserve"> государству-участнику следует также представить К</w:t>
      </w:r>
      <w:r w:rsidRPr="008856F0">
        <w:rPr>
          <w:b/>
        </w:rPr>
        <w:t>о</w:t>
      </w:r>
      <w:r w:rsidRPr="008856F0">
        <w:rPr>
          <w:b/>
        </w:rPr>
        <w:t>митету сведения о подго</w:t>
      </w:r>
      <w:r>
        <w:rPr>
          <w:b/>
        </w:rPr>
        <w:t>товке, которая</w:t>
      </w:r>
      <w:r w:rsidRPr="008856F0">
        <w:rPr>
          <w:b/>
        </w:rPr>
        <w:t>, возможно, обеспечивает</w:t>
      </w:r>
      <w:r>
        <w:rPr>
          <w:b/>
        </w:rPr>
        <w:t>ся</w:t>
      </w:r>
      <w:r w:rsidRPr="008856F0">
        <w:rPr>
          <w:b/>
        </w:rPr>
        <w:t xml:space="preserve"> для сотрудников частных охранных компаний, к ус</w:t>
      </w:r>
      <w:r>
        <w:rPr>
          <w:b/>
        </w:rPr>
        <w:t>лугам которых</w:t>
      </w:r>
      <w:r w:rsidRPr="008856F0">
        <w:rPr>
          <w:b/>
        </w:rPr>
        <w:t xml:space="preserve"> г</w:t>
      </w:r>
      <w:r w:rsidRPr="008856F0">
        <w:rPr>
          <w:b/>
        </w:rPr>
        <w:t>о</w:t>
      </w:r>
      <w:r w:rsidRPr="008856F0">
        <w:rPr>
          <w:b/>
        </w:rPr>
        <w:t>сударство-участник прибегает как в пределах своей территории, так и за руб</w:t>
      </w:r>
      <w:r w:rsidRPr="008856F0">
        <w:rPr>
          <w:b/>
        </w:rPr>
        <w:t>е</w:t>
      </w:r>
      <w:r w:rsidRPr="008856F0">
        <w:rPr>
          <w:b/>
        </w:rPr>
        <w:t xml:space="preserve">жом. </w:t>
      </w:r>
    </w:p>
    <w:p w:rsidR="00382299" w:rsidRPr="00B73DFD" w:rsidRDefault="00382299" w:rsidP="00382299">
      <w:pPr>
        <w:pStyle w:val="SingleTxtGR"/>
      </w:pPr>
      <w:r>
        <w:t>21.</w:t>
      </w:r>
      <w:r>
        <w:tab/>
        <w:t>Комитет особенно</w:t>
      </w:r>
      <w:r w:rsidRPr="00B73DFD">
        <w:t xml:space="preserve"> обеспокоен продолжающими поступать к нему соо</w:t>
      </w:r>
      <w:r w:rsidRPr="00B73DFD">
        <w:t>б</w:t>
      </w:r>
      <w:r w:rsidRPr="00B73DFD">
        <w:t>щениями о случаях жестокого обращения, которому сотрудники правоохран</w:t>
      </w:r>
      <w:r w:rsidRPr="00B73DFD">
        <w:t>и</w:t>
      </w:r>
      <w:r w:rsidRPr="00B73DFD">
        <w:t xml:space="preserve">тельных органов </w:t>
      </w:r>
      <w:r>
        <w:t xml:space="preserve">предположительно </w:t>
      </w:r>
      <w:r w:rsidRPr="00B73DFD">
        <w:t>подвергали задержанных и других лиц, оказывавшихся в их руках</w:t>
      </w:r>
      <w:r>
        <w:t xml:space="preserve"> (статья 16)</w:t>
      </w:r>
      <w:r w:rsidR="008D6E40">
        <w:t>.</w:t>
      </w:r>
    </w:p>
    <w:p w:rsidR="00382299" w:rsidRPr="00D43A73" w:rsidRDefault="00382299" w:rsidP="00382299">
      <w:pPr>
        <w:pStyle w:val="SingleTxtGR"/>
        <w:ind w:left="1701"/>
        <w:rPr>
          <w:b/>
        </w:rPr>
      </w:pPr>
      <w:r w:rsidRPr="00D43A73">
        <w:rPr>
          <w:b/>
        </w:rPr>
        <w:t>Государству-участнику следует принять необходимые меры для обе</w:t>
      </w:r>
      <w:r w:rsidRPr="00D43A73">
        <w:rPr>
          <w:b/>
        </w:rPr>
        <w:t>с</w:t>
      </w:r>
      <w:r w:rsidRPr="00D43A73">
        <w:rPr>
          <w:b/>
        </w:rPr>
        <w:t>печения контроля за</w:t>
      </w:r>
      <w:r>
        <w:rPr>
          <w:b/>
        </w:rPr>
        <w:t xml:space="preserve"> тем, чтобы каждо</w:t>
      </w:r>
      <w:r w:rsidRPr="00D43A73">
        <w:rPr>
          <w:b/>
        </w:rPr>
        <w:t>е утверждение о жестоком о</w:t>
      </w:r>
      <w:r w:rsidRPr="00D43A73">
        <w:rPr>
          <w:b/>
        </w:rPr>
        <w:t>б</w:t>
      </w:r>
      <w:r w:rsidRPr="00D43A73">
        <w:rPr>
          <w:b/>
        </w:rPr>
        <w:t>ращении со стороны сотрудников правоохранительных органов ст</w:t>
      </w:r>
      <w:r w:rsidRPr="00D43A73">
        <w:rPr>
          <w:b/>
        </w:rPr>
        <w:t>а</w:t>
      </w:r>
      <w:r w:rsidRPr="00D43A73">
        <w:rPr>
          <w:b/>
        </w:rPr>
        <w:t>новилось объектом транспарентного и незав</w:t>
      </w:r>
      <w:r w:rsidRPr="00D43A73">
        <w:rPr>
          <w:b/>
        </w:rPr>
        <w:t>и</w:t>
      </w:r>
      <w:r w:rsidRPr="00D43A73">
        <w:rPr>
          <w:b/>
        </w:rPr>
        <w:t xml:space="preserve">симого расследования и чтобы виновные </w:t>
      </w:r>
      <w:r>
        <w:rPr>
          <w:b/>
        </w:rPr>
        <w:t>подвергались соответствующему наказанию</w:t>
      </w:r>
      <w:r w:rsidRPr="00D43A73">
        <w:rPr>
          <w:b/>
        </w:rPr>
        <w:t xml:space="preserve">. </w:t>
      </w:r>
    </w:p>
    <w:p w:rsidR="00382299" w:rsidRPr="00D43A73" w:rsidRDefault="00382299" w:rsidP="00382299">
      <w:pPr>
        <w:pStyle w:val="SingleTxtGR"/>
        <w:ind w:left="1701"/>
        <w:rPr>
          <w:b/>
        </w:rPr>
      </w:pPr>
      <w:r w:rsidRPr="00D43A73">
        <w:rPr>
          <w:b/>
        </w:rPr>
        <w:t>Кроме того, государству-участнику следует представить Комитету ин</w:t>
      </w:r>
      <w:r>
        <w:rPr>
          <w:b/>
        </w:rPr>
        <w:t>формацию о з</w:t>
      </w:r>
      <w:r w:rsidRPr="00D43A73">
        <w:rPr>
          <w:b/>
        </w:rPr>
        <w:t>аписке Генеральной инспекции национальной пол</w:t>
      </w:r>
      <w:r w:rsidRPr="00D43A73">
        <w:rPr>
          <w:b/>
        </w:rPr>
        <w:t>и</w:t>
      </w:r>
      <w:r w:rsidRPr="00D43A73">
        <w:rPr>
          <w:b/>
        </w:rPr>
        <w:t xml:space="preserve">ции, </w:t>
      </w:r>
      <w:r>
        <w:rPr>
          <w:b/>
        </w:rPr>
        <w:t>предположительно</w:t>
      </w:r>
      <w:r w:rsidRPr="00D43A73">
        <w:rPr>
          <w:b/>
        </w:rPr>
        <w:t xml:space="preserve"> распростране</w:t>
      </w:r>
      <w:r>
        <w:rPr>
          <w:b/>
        </w:rPr>
        <w:t xml:space="preserve">нной </w:t>
      </w:r>
      <w:r w:rsidRPr="00D43A73">
        <w:rPr>
          <w:b/>
        </w:rPr>
        <w:t xml:space="preserve">в октябре 2008 года </w:t>
      </w:r>
      <w:r>
        <w:rPr>
          <w:b/>
        </w:rPr>
        <w:t>и к</w:t>
      </w:r>
      <w:r>
        <w:rPr>
          <w:b/>
        </w:rPr>
        <w:t>а</w:t>
      </w:r>
      <w:r>
        <w:rPr>
          <w:b/>
        </w:rPr>
        <w:t xml:space="preserve">савшейся </w:t>
      </w:r>
      <w:r w:rsidRPr="00D43A73">
        <w:rPr>
          <w:b/>
        </w:rPr>
        <w:t>исполь</w:t>
      </w:r>
      <w:r>
        <w:rPr>
          <w:b/>
        </w:rPr>
        <w:t xml:space="preserve">зования </w:t>
      </w:r>
      <w:r w:rsidRPr="00D43A73">
        <w:rPr>
          <w:b/>
        </w:rPr>
        <w:t>сотрудниками правоохранительных орг</w:t>
      </w:r>
      <w:r w:rsidRPr="00D43A73">
        <w:rPr>
          <w:b/>
        </w:rPr>
        <w:t>а</w:t>
      </w:r>
      <w:r>
        <w:rPr>
          <w:b/>
        </w:rPr>
        <w:t>нов</w:t>
      </w:r>
      <w:r w:rsidRPr="00D43A73">
        <w:rPr>
          <w:b/>
        </w:rPr>
        <w:t xml:space="preserve"> методов ограничения свободы, которые уже привели к гибели люд</w:t>
      </w:r>
      <w:r>
        <w:rPr>
          <w:b/>
        </w:rPr>
        <w:t>ей в результате удушения (случай</w:t>
      </w:r>
      <w:r w:rsidRPr="00D43A73">
        <w:rPr>
          <w:b/>
        </w:rPr>
        <w:t xml:space="preserve"> Мохамеда Сауда в 1998 году и Абдельхакима Аджеми в 2007 году).</w:t>
      </w:r>
    </w:p>
    <w:p w:rsidR="00382299" w:rsidRPr="00B73DFD" w:rsidRDefault="00382299" w:rsidP="00382299">
      <w:pPr>
        <w:pStyle w:val="H23GR"/>
      </w:pPr>
      <w:r>
        <w:tab/>
      </w:r>
      <w:r>
        <w:tab/>
      </w:r>
      <w:r w:rsidRPr="00B73DFD">
        <w:t>Положения, касающ</w:t>
      </w:r>
      <w:r>
        <w:t>иеся режима надзора и обращения</w:t>
      </w:r>
      <w:r w:rsidRPr="00B73DFD">
        <w:t xml:space="preserve"> </w:t>
      </w:r>
      <w:r>
        <w:t xml:space="preserve">с </w:t>
      </w:r>
      <w:r w:rsidRPr="00B73DFD">
        <w:t>арестованными</w:t>
      </w:r>
      <w:r>
        <w:t>,</w:t>
      </w:r>
      <w:r w:rsidRPr="00B73DFD">
        <w:t xml:space="preserve"> задержанными и закл</w:t>
      </w:r>
      <w:r w:rsidRPr="00B73DFD">
        <w:t>ю</w:t>
      </w:r>
      <w:r w:rsidRPr="00B73DFD">
        <w:t>ченными лицами</w:t>
      </w:r>
    </w:p>
    <w:p w:rsidR="00382299" w:rsidRPr="00B73DFD" w:rsidRDefault="00382299" w:rsidP="00382299">
      <w:pPr>
        <w:pStyle w:val="H4GR"/>
      </w:pPr>
      <w:r>
        <w:tab/>
      </w:r>
      <w:r>
        <w:tab/>
      </w:r>
      <w:r w:rsidRPr="00B73DFD">
        <w:t>Задержание</w:t>
      </w:r>
    </w:p>
    <w:p w:rsidR="00382299" w:rsidRPr="00B73DFD" w:rsidRDefault="00382299" w:rsidP="00382299">
      <w:pPr>
        <w:pStyle w:val="SingleTxtGR"/>
      </w:pPr>
      <w:r w:rsidRPr="00B73DFD">
        <w:t>22.</w:t>
      </w:r>
      <w:r w:rsidRPr="00B73DFD">
        <w:tab/>
        <w:t xml:space="preserve">Комитет по-прежнему обеспокоен </w:t>
      </w:r>
      <w:r>
        <w:t>внесенными Законом от 9 марта 2004 </w:t>
      </w:r>
      <w:r w:rsidRPr="00B73DFD">
        <w:t xml:space="preserve">года изменениями, предусматривающими отказ в доступе </w:t>
      </w:r>
      <w:r>
        <w:t xml:space="preserve">к адвокату </w:t>
      </w:r>
      <w:r w:rsidRPr="00B73DFD">
        <w:t>в т</w:t>
      </w:r>
      <w:r w:rsidRPr="00B73DFD">
        <w:t>е</w:t>
      </w:r>
      <w:r w:rsidRPr="00B73DFD">
        <w:t xml:space="preserve">чение первых 72 часов задержания в </w:t>
      </w:r>
      <w:r>
        <w:t>порядке применения</w:t>
      </w:r>
      <w:r w:rsidRPr="00B73DFD">
        <w:t xml:space="preserve"> специальной проц</w:t>
      </w:r>
      <w:r w:rsidRPr="00B73DFD">
        <w:t>е</w:t>
      </w:r>
      <w:r w:rsidRPr="00B73DFD">
        <w:t>дуры</w:t>
      </w:r>
      <w:r>
        <w:t xml:space="preserve"> в рамках</w:t>
      </w:r>
      <w:r w:rsidRPr="00B73DFD">
        <w:t xml:space="preserve"> борьбы с терроризмом и организованной преступностью. Эти положения в силу своего характера могут повлечь за собой нарушения полож</w:t>
      </w:r>
      <w:r w:rsidRPr="00B73DFD">
        <w:t>е</w:t>
      </w:r>
      <w:r w:rsidRPr="00B73DFD">
        <w:t>ний статьи 11 Конвенции, поскольку угроза применения пыток является наиб</w:t>
      </w:r>
      <w:r w:rsidRPr="00B73DFD">
        <w:t>о</w:t>
      </w:r>
      <w:r w:rsidRPr="00B73DFD">
        <w:t>лее значительной в первые часы задержания</w:t>
      </w:r>
      <w:r>
        <w:t>,</w:t>
      </w:r>
      <w:r w:rsidRPr="00B73DFD">
        <w:t xml:space="preserve"> и особенно в период содержания под стражей без связи с внешним миром. Комитет также обеспокоен </w:t>
      </w:r>
      <w:r>
        <w:t xml:space="preserve">как </w:t>
      </w:r>
      <w:r w:rsidRPr="00B73DFD">
        <w:t>частым применением предварительного заключения</w:t>
      </w:r>
      <w:r>
        <w:t>, так</w:t>
      </w:r>
      <w:r w:rsidRPr="00B73DFD">
        <w:t xml:space="preserve"> и его сроками</w:t>
      </w:r>
      <w:r>
        <w:t xml:space="preserve"> (статьи 2 и 11)</w:t>
      </w:r>
      <w:r w:rsidR="008D6E40">
        <w:t>.</w:t>
      </w:r>
    </w:p>
    <w:p w:rsidR="00382299" w:rsidRPr="00D5639F" w:rsidRDefault="00382299" w:rsidP="00382299">
      <w:pPr>
        <w:pStyle w:val="SingleTxtGR"/>
        <w:ind w:left="1701"/>
        <w:rPr>
          <w:b/>
        </w:rPr>
      </w:pPr>
      <w:r w:rsidRPr="00D5639F">
        <w:rPr>
          <w:b/>
        </w:rPr>
        <w:t>Комитет подтверждает свою предыдущую рекомендацию относ</w:t>
      </w:r>
      <w:r w:rsidRPr="00D5639F">
        <w:rPr>
          <w:b/>
        </w:rPr>
        <w:t>и</w:t>
      </w:r>
      <w:r w:rsidRPr="00D5639F">
        <w:rPr>
          <w:b/>
        </w:rPr>
        <w:t>тельно необходимости принятия государством-участником надлеж</w:t>
      </w:r>
      <w:r w:rsidRPr="00D5639F">
        <w:rPr>
          <w:b/>
        </w:rPr>
        <w:t>а</w:t>
      </w:r>
      <w:r w:rsidRPr="00D5639F">
        <w:rPr>
          <w:b/>
        </w:rPr>
        <w:t>щих закон</w:t>
      </w:r>
      <w:r w:rsidRPr="00D5639F">
        <w:rPr>
          <w:b/>
        </w:rPr>
        <w:t>о</w:t>
      </w:r>
      <w:r w:rsidRPr="00D5639F">
        <w:rPr>
          <w:b/>
        </w:rPr>
        <w:t xml:space="preserve">дательных мер, с </w:t>
      </w:r>
      <w:r>
        <w:rPr>
          <w:b/>
        </w:rPr>
        <w:t>тем</w:t>
      </w:r>
      <w:r w:rsidRPr="00D5639F">
        <w:rPr>
          <w:b/>
        </w:rPr>
        <w:t xml:space="preserve"> чтобы гарантировать задержанным незамедлительный доступ к адвокату в соответствии со статьей 11 Конвенции. Комитет рекомендует </w:t>
      </w:r>
      <w:r>
        <w:rPr>
          <w:b/>
        </w:rPr>
        <w:t>также</w:t>
      </w:r>
      <w:r w:rsidRPr="00D5639F">
        <w:rPr>
          <w:b/>
        </w:rPr>
        <w:t xml:space="preserve"> принять меры </w:t>
      </w:r>
      <w:r>
        <w:rPr>
          <w:b/>
        </w:rPr>
        <w:t>к</w:t>
      </w:r>
      <w:r w:rsidRPr="00D5639F">
        <w:rPr>
          <w:b/>
        </w:rPr>
        <w:t xml:space="preserve"> сокращ</w:t>
      </w:r>
      <w:r w:rsidRPr="00D5639F">
        <w:rPr>
          <w:b/>
        </w:rPr>
        <w:t>е</w:t>
      </w:r>
      <w:r>
        <w:rPr>
          <w:b/>
        </w:rPr>
        <w:t xml:space="preserve">нию числа случаев использования </w:t>
      </w:r>
      <w:r w:rsidRPr="00D5639F">
        <w:rPr>
          <w:b/>
        </w:rPr>
        <w:t>предварительного заключения, а также</w:t>
      </w:r>
      <w:r>
        <w:rPr>
          <w:b/>
        </w:rPr>
        <w:t xml:space="preserve"> его сроков</w:t>
      </w:r>
      <w:r w:rsidRPr="00D5639F">
        <w:rPr>
          <w:b/>
        </w:rPr>
        <w:t>.</w:t>
      </w:r>
    </w:p>
    <w:p w:rsidR="00382299" w:rsidRPr="008856F0" w:rsidRDefault="00382299" w:rsidP="00382299">
      <w:pPr>
        <w:pStyle w:val="H4GR"/>
      </w:pPr>
      <w:r>
        <w:tab/>
      </w:r>
      <w:r>
        <w:tab/>
      </w:r>
      <w:r w:rsidRPr="008856F0">
        <w:t>Допросы</w:t>
      </w:r>
    </w:p>
    <w:p w:rsidR="00382299" w:rsidRPr="008856F0" w:rsidRDefault="00382299" w:rsidP="00382299">
      <w:pPr>
        <w:pStyle w:val="SingleTxtGR"/>
      </w:pPr>
      <w:r w:rsidRPr="008856F0">
        <w:t>23.</w:t>
      </w:r>
      <w:r w:rsidRPr="008856F0">
        <w:tab/>
        <w:t>С удовлетворением отмечая, что Закон от 5 марта 2007 года предусматр</w:t>
      </w:r>
      <w:r w:rsidRPr="008856F0">
        <w:t>и</w:t>
      </w:r>
      <w:r w:rsidRPr="008856F0">
        <w:t>вает обязательную аудио- и видео</w:t>
      </w:r>
      <w:r>
        <w:t>запись</w:t>
      </w:r>
      <w:r w:rsidRPr="008856F0">
        <w:t xml:space="preserve"> допросов, проводимых сотрудниками полиции и судебных органов, за исключением допросов в связи с совершением мелких правонарушений, Комитет</w:t>
      </w:r>
      <w:r>
        <w:t>,</w:t>
      </w:r>
      <w:r w:rsidRPr="008856F0">
        <w:t xml:space="preserve"> вместе с тем</w:t>
      </w:r>
      <w:r>
        <w:t>,</w:t>
      </w:r>
      <w:r w:rsidRPr="008856F0">
        <w:t xml:space="preserve"> констатирует, что указан</w:t>
      </w:r>
      <w:r>
        <w:t>ный з</w:t>
      </w:r>
      <w:r w:rsidRPr="008856F0">
        <w:t>акон применяется к лицам, обвиняемым в участии в террористической де</w:t>
      </w:r>
      <w:r w:rsidRPr="008856F0">
        <w:t>я</w:t>
      </w:r>
      <w:r w:rsidRPr="008856F0">
        <w:t xml:space="preserve">тельности или организованной преступности, </w:t>
      </w:r>
      <w:r>
        <w:t xml:space="preserve">не </w:t>
      </w:r>
      <w:r w:rsidRPr="008856F0">
        <w:t xml:space="preserve">иначе </w:t>
      </w:r>
      <w:r>
        <w:t xml:space="preserve">как </w:t>
      </w:r>
      <w:r w:rsidRPr="008856F0">
        <w:t xml:space="preserve">с санкции </w:t>
      </w:r>
      <w:r>
        <w:t>п</w:t>
      </w:r>
      <w:r w:rsidRPr="008856F0">
        <w:t>рокур</w:t>
      </w:r>
      <w:r w:rsidRPr="008856F0">
        <w:t>о</w:t>
      </w:r>
      <w:r w:rsidRPr="008856F0">
        <w:t xml:space="preserve">ра </w:t>
      </w:r>
      <w:r>
        <w:t>при суде первой инстанции</w:t>
      </w:r>
      <w:r w:rsidRPr="008856F0">
        <w:t xml:space="preserve"> или следственного судьи. Кро</w:t>
      </w:r>
      <w:r>
        <w:t>ме того, з</w:t>
      </w:r>
      <w:r w:rsidRPr="008856F0">
        <w:t>акон не пр</w:t>
      </w:r>
      <w:r w:rsidRPr="008856F0">
        <w:t>е</w:t>
      </w:r>
      <w:r w:rsidRPr="008856F0">
        <w:t>дусматривает установку камер видеонаблюдения во всех местах зда</w:t>
      </w:r>
      <w:r>
        <w:t>ний</w:t>
      </w:r>
      <w:r w:rsidRPr="008856F0">
        <w:t xml:space="preserve"> коми</w:t>
      </w:r>
      <w:r w:rsidRPr="008856F0">
        <w:t>с</w:t>
      </w:r>
      <w:r w:rsidRPr="008856F0">
        <w:t>са</w:t>
      </w:r>
      <w:r>
        <w:t xml:space="preserve">риатов </w:t>
      </w:r>
      <w:r w:rsidRPr="008856F0">
        <w:t>поли</w:t>
      </w:r>
      <w:r>
        <w:t xml:space="preserve">ции или бригад </w:t>
      </w:r>
      <w:r w:rsidRPr="008856F0">
        <w:t xml:space="preserve">жандармерии, где могут </w:t>
      </w:r>
      <w:r>
        <w:t>оказаться задержанные, например</w:t>
      </w:r>
      <w:r w:rsidRPr="008856F0">
        <w:t xml:space="preserve"> в корид</w:t>
      </w:r>
      <w:r w:rsidRPr="008856F0">
        <w:t>о</w:t>
      </w:r>
      <w:r w:rsidRPr="008856F0">
        <w:t>рах</w:t>
      </w:r>
      <w:r>
        <w:t xml:space="preserve"> (статьи 11 и 16)</w:t>
      </w:r>
      <w:r w:rsidR="008D6E40">
        <w:t>.</w:t>
      </w:r>
    </w:p>
    <w:p w:rsidR="00382299" w:rsidRPr="00D5639F" w:rsidRDefault="00382299" w:rsidP="00382299">
      <w:pPr>
        <w:pStyle w:val="SingleTxtGR"/>
        <w:ind w:left="1701"/>
        <w:rPr>
          <w:b/>
        </w:rPr>
      </w:pPr>
      <w:r w:rsidRPr="00D5639F">
        <w:rPr>
          <w:b/>
        </w:rPr>
        <w:t>Комитет рекомендует государству-участнику использовать аудио</w:t>
      </w:r>
      <w:r>
        <w:rPr>
          <w:b/>
        </w:rPr>
        <w:t>-видео</w:t>
      </w:r>
      <w:r w:rsidRPr="00D5639F">
        <w:rPr>
          <w:b/>
        </w:rPr>
        <w:t>запись всех проводимых допросов и установить камеры набл</w:t>
      </w:r>
      <w:r w:rsidRPr="00D5639F">
        <w:rPr>
          <w:b/>
        </w:rPr>
        <w:t>ю</w:t>
      </w:r>
      <w:r w:rsidRPr="00D5639F">
        <w:rPr>
          <w:b/>
        </w:rPr>
        <w:t>дения во всех помещениях полиции и жандармерии с целью расш</w:t>
      </w:r>
      <w:r w:rsidRPr="00D5639F">
        <w:rPr>
          <w:b/>
        </w:rPr>
        <w:t>и</w:t>
      </w:r>
      <w:r w:rsidRPr="00D5639F">
        <w:rPr>
          <w:b/>
        </w:rPr>
        <w:t>рить и усилить спектр мер по защите задержанных и заключенных под стражу лиц.</w:t>
      </w:r>
    </w:p>
    <w:p w:rsidR="00382299" w:rsidRPr="008856F0" w:rsidRDefault="00382299" w:rsidP="00382299">
      <w:pPr>
        <w:pStyle w:val="H4GR"/>
      </w:pPr>
      <w:r>
        <w:tab/>
      </w:r>
      <w:r>
        <w:tab/>
      </w:r>
      <w:r w:rsidRPr="008856F0">
        <w:t>Условия содержания в тюрьмах и уголовная политика</w:t>
      </w:r>
    </w:p>
    <w:p w:rsidR="00382299" w:rsidRPr="008856F0" w:rsidRDefault="00382299" w:rsidP="00382299">
      <w:pPr>
        <w:pStyle w:val="SingleTxtGR"/>
      </w:pPr>
      <w:r w:rsidRPr="008856F0">
        <w:t>24.</w:t>
      </w:r>
      <w:r w:rsidRPr="008856F0">
        <w:tab/>
        <w:t>Комитет с удовлетворением принял к сведению создание должности Главного инспек</w:t>
      </w:r>
      <w:r>
        <w:t>тора мест</w:t>
      </w:r>
      <w:r w:rsidRPr="008856F0">
        <w:t xml:space="preserve"> лишения свободы (ГИМЛС) Законом от 30 октября 2007 года, а также принятые государством-участником меры по решению ос</w:t>
      </w:r>
      <w:r w:rsidRPr="008856F0">
        <w:t>т</w:t>
      </w:r>
      <w:r w:rsidRPr="008856F0">
        <w:t>рой проблемы переполненности тюрем, в частности путем строител</w:t>
      </w:r>
      <w:r w:rsidRPr="008856F0">
        <w:t>ь</w:t>
      </w:r>
      <w:r w:rsidRPr="008856F0">
        <w:t>ства новых пенитенциа</w:t>
      </w:r>
      <w:r>
        <w:t>рных учреждений, в том числе в З</w:t>
      </w:r>
      <w:r w:rsidRPr="008856F0">
        <w:t>аморских территориях. Он также принял к сведению проведенное государством-участником исследование, н</w:t>
      </w:r>
      <w:r w:rsidRPr="008856F0">
        <w:t>а</w:t>
      </w:r>
      <w:r w:rsidRPr="008856F0">
        <w:t>правленное на более широкое использование мер наказания, альтернативных тюремному заключению. Вместе с тем, Комитет по-прежнему серьезно обесп</w:t>
      </w:r>
      <w:r w:rsidRPr="008856F0">
        <w:t>о</w:t>
      </w:r>
      <w:r w:rsidRPr="008856F0">
        <w:t xml:space="preserve">коен высокими показателями переполненности тюрем, которые, несмотря на </w:t>
      </w:r>
      <w:r>
        <w:t xml:space="preserve">их ощутимое снижение </w:t>
      </w:r>
      <w:r w:rsidRPr="008856F0">
        <w:t xml:space="preserve">в ряде пенитенциарных учреждений, </w:t>
      </w:r>
      <w:r>
        <w:t xml:space="preserve">продолжают </w:t>
      </w:r>
      <w:r w:rsidRPr="008856F0">
        <w:t>выз</w:t>
      </w:r>
      <w:r w:rsidRPr="008856F0">
        <w:t>ы</w:t>
      </w:r>
      <w:r w:rsidRPr="008856F0">
        <w:t>ва</w:t>
      </w:r>
      <w:r>
        <w:t xml:space="preserve">ть </w:t>
      </w:r>
      <w:r w:rsidRPr="008856F0">
        <w:t xml:space="preserve">тревогу, особенно в </w:t>
      </w:r>
      <w:r>
        <w:t>З</w:t>
      </w:r>
      <w:r w:rsidRPr="008856F0">
        <w:t>аморских территориях. Принимая к сведению пер</w:t>
      </w:r>
      <w:r w:rsidRPr="008856F0">
        <w:t>е</w:t>
      </w:r>
      <w:r w:rsidRPr="008856F0">
        <w:t>данную государством-участником информацию о принятом в июне 2009 года Плане дейст</w:t>
      </w:r>
      <w:r>
        <w:t>вий м</w:t>
      </w:r>
      <w:r w:rsidRPr="008856F0">
        <w:t>ини</w:t>
      </w:r>
      <w:r>
        <w:t>стра юстиции</w:t>
      </w:r>
      <w:r w:rsidRPr="008856F0">
        <w:t>, Комитет, тем ни менее, также обеспокоен представленными ему данными о числе самоубийств и о случаях применения насилия между заключе</w:t>
      </w:r>
      <w:r w:rsidRPr="008856F0">
        <w:t>н</w:t>
      </w:r>
      <w:r w:rsidRPr="008856F0">
        <w:t>ными</w:t>
      </w:r>
      <w:r>
        <w:t xml:space="preserve"> (статья 11 и 16)</w:t>
      </w:r>
      <w:r w:rsidR="008D6E40">
        <w:t>.</w:t>
      </w:r>
    </w:p>
    <w:p w:rsidR="00382299" w:rsidRPr="009D3C8A" w:rsidRDefault="00382299" w:rsidP="00382299">
      <w:pPr>
        <w:pStyle w:val="SingleTxtGR"/>
        <w:ind w:left="1701"/>
        <w:rPr>
          <w:b/>
        </w:rPr>
      </w:pPr>
      <w:r w:rsidRPr="009D3C8A">
        <w:rPr>
          <w:b/>
        </w:rPr>
        <w:t xml:space="preserve">Помимо предпринимаемого государством-участником необходимого расширения </w:t>
      </w:r>
      <w:r>
        <w:rPr>
          <w:b/>
        </w:rPr>
        <w:t xml:space="preserve">системы </w:t>
      </w:r>
      <w:r w:rsidRPr="009D3C8A">
        <w:rPr>
          <w:b/>
        </w:rPr>
        <w:t>пенитенциарных учреждений и с учетом пр</w:t>
      </w:r>
      <w:r w:rsidRPr="009D3C8A">
        <w:rPr>
          <w:b/>
        </w:rPr>
        <w:t>и</w:t>
      </w:r>
      <w:r w:rsidRPr="009D3C8A">
        <w:rPr>
          <w:b/>
        </w:rPr>
        <w:t>нятых в последнее время многочисленных уголовных законов, н</w:t>
      </w:r>
      <w:r w:rsidRPr="009D3C8A">
        <w:rPr>
          <w:b/>
        </w:rPr>
        <w:t>а</w:t>
      </w:r>
      <w:r w:rsidRPr="009D3C8A">
        <w:rPr>
          <w:b/>
        </w:rPr>
        <w:t>правленных на ужесточение мер наказа</w:t>
      </w:r>
      <w:r>
        <w:rPr>
          <w:b/>
        </w:rPr>
        <w:t>ния и сокращение</w:t>
      </w:r>
      <w:r w:rsidRPr="009D3C8A">
        <w:rPr>
          <w:b/>
        </w:rPr>
        <w:t xml:space="preserve"> числа р</w:t>
      </w:r>
      <w:r w:rsidRPr="009D3C8A">
        <w:rPr>
          <w:b/>
        </w:rPr>
        <w:t>е</w:t>
      </w:r>
      <w:r w:rsidRPr="009D3C8A">
        <w:rPr>
          <w:b/>
        </w:rPr>
        <w:t>цидивных преступлений, что непосредственно ведет к более акти</w:t>
      </w:r>
      <w:r w:rsidRPr="009D3C8A">
        <w:rPr>
          <w:b/>
        </w:rPr>
        <w:t>в</w:t>
      </w:r>
      <w:r w:rsidRPr="009D3C8A">
        <w:rPr>
          <w:b/>
        </w:rPr>
        <w:t xml:space="preserve">ному использованию мер наказания в виде тюремного заключения, Комитет предлагает государству-участнику предпринять </w:t>
      </w:r>
      <w:r>
        <w:rPr>
          <w:b/>
        </w:rPr>
        <w:t>обстоятел</w:t>
      </w:r>
      <w:r>
        <w:rPr>
          <w:b/>
        </w:rPr>
        <w:t>ь</w:t>
      </w:r>
      <w:r>
        <w:rPr>
          <w:b/>
        </w:rPr>
        <w:t>ный</w:t>
      </w:r>
      <w:r w:rsidRPr="009D3C8A">
        <w:rPr>
          <w:b/>
        </w:rPr>
        <w:t xml:space="preserve"> анализ </w:t>
      </w:r>
      <w:r>
        <w:rPr>
          <w:b/>
        </w:rPr>
        <w:t xml:space="preserve">влияния </w:t>
      </w:r>
      <w:r w:rsidRPr="009D3C8A">
        <w:rPr>
          <w:b/>
        </w:rPr>
        <w:t xml:space="preserve">проводимой им в последние годы политики на </w:t>
      </w:r>
      <w:r>
        <w:rPr>
          <w:b/>
        </w:rPr>
        <w:t xml:space="preserve">проблему </w:t>
      </w:r>
      <w:r w:rsidRPr="009D3C8A">
        <w:rPr>
          <w:b/>
        </w:rPr>
        <w:t>перепо</w:t>
      </w:r>
      <w:r w:rsidRPr="009D3C8A">
        <w:rPr>
          <w:b/>
        </w:rPr>
        <w:t>л</w:t>
      </w:r>
      <w:r w:rsidRPr="009D3C8A">
        <w:rPr>
          <w:b/>
        </w:rPr>
        <w:t>нен</w:t>
      </w:r>
      <w:r>
        <w:rPr>
          <w:b/>
        </w:rPr>
        <w:t xml:space="preserve">ности </w:t>
      </w:r>
      <w:r w:rsidRPr="009D3C8A">
        <w:rPr>
          <w:b/>
        </w:rPr>
        <w:t xml:space="preserve">тюрем в контексте статей 11 и 16. </w:t>
      </w:r>
    </w:p>
    <w:p w:rsidR="00382299" w:rsidRPr="009D3C8A" w:rsidRDefault="00382299" w:rsidP="00382299">
      <w:pPr>
        <w:pStyle w:val="SingleTxtGR"/>
        <w:ind w:left="1701"/>
        <w:rPr>
          <w:b/>
        </w:rPr>
      </w:pPr>
      <w:r w:rsidRPr="009D3C8A">
        <w:rPr>
          <w:b/>
        </w:rPr>
        <w:t>Комитет, в частности, рекомендует государству-участнику пред</w:t>
      </w:r>
      <w:r w:rsidRPr="009D3C8A">
        <w:rPr>
          <w:b/>
        </w:rPr>
        <w:t>у</w:t>
      </w:r>
      <w:r w:rsidRPr="009D3C8A">
        <w:rPr>
          <w:b/>
        </w:rPr>
        <w:t>смотреть более широкое использование не связанных с лишением свободы мер наказания вместо заключения в тюрьму, которое пра</w:t>
      </w:r>
      <w:r w:rsidRPr="009D3C8A">
        <w:rPr>
          <w:b/>
        </w:rPr>
        <w:t>к</w:t>
      </w:r>
      <w:r w:rsidRPr="009D3C8A">
        <w:rPr>
          <w:b/>
        </w:rPr>
        <w:t>тикуется в настоящее время. Комитет рекомендует также государс</w:t>
      </w:r>
      <w:r w:rsidRPr="009D3C8A">
        <w:rPr>
          <w:b/>
        </w:rPr>
        <w:t>т</w:t>
      </w:r>
      <w:r w:rsidRPr="009D3C8A">
        <w:rPr>
          <w:b/>
        </w:rPr>
        <w:t>ву-участнику представить информацию о конкретном и систематич</w:t>
      </w:r>
      <w:r w:rsidRPr="009D3C8A">
        <w:rPr>
          <w:b/>
        </w:rPr>
        <w:t>е</w:t>
      </w:r>
      <w:r w:rsidRPr="009D3C8A">
        <w:rPr>
          <w:b/>
        </w:rPr>
        <w:t>ском выполнении рекомендаций Генерального инспектора мест л</w:t>
      </w:r>
      <w:r w:rsidRPr="009D3C8A">
        <w:rPr>
          <w:b/>
        </w:rPr>
        <w:t>и</w:t>
      </w:r>
      <w:r w:rsidRPr="009D3C8A">
        <w:rPr>
          <w:b/>
        </w:rPr>
        <w:t>шения свободы, принятых им после инспекционных поездок, в том числе применительно к положению заключенных с психическими отклонениями.</w:t>
      </w:r>
    </w:p>
    <w:p w:rsidR="008D6E40" w:rsidRDefault="008D6E40" w:rsidP="008D6E40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Зоны ожидания</w:t>
      </w:r>
    </w:p>
    <w:p w:rsidR="008D6E40" w:rsidRPr="008D6E40" w:rsidRDefault="008D6E40" w:rsidP="008D6E40">
      <w:pPr>
        <w:pStyle w:val="SingleTxtGR"/>
      </w:pPr>
      <w:r>
        <w:t>25.</w:t>
      </w:r>
      <w:r>
        <w:tab/>
        <w:t>Принимая к сведению предпринимаемые государством-участником ус</w:t>
      </w:r>
      <w:r>
        <w:t>и</w:t>
      </w:r>
      <w:r>
        <w:t>лия по улучшению условий пребывания в зонах ожидания, особенно в зонах при аэропортах, в частности путем создания министерской рабочей группы по вопросу о положении н</w:t>
      </w:r>
      <w:r>
        <w:t>е</w:t>
      </w:r>
      <w:r>
        <w:t>совершеннолетних в таких зонах, Комитет тем не менее по-прежнему испытывает серьезную обеспокоенность в связи с сообщением, прозвучавшим в контексте законопроекта об иммиграции, интеграции и гра</w:t>
      </w:r>
      <w:r>
        <w:t>ж</w:t>
      </w:r>
      <w:r>
        <w:t>данстве от 31 марта 2010 года, о расширении сети зон ожидания на всех гран</w:t>
      </w:r>
      <w:r>
        <w:t>и</w:t>
      </w:r>
      <w:r>
        <w:t>цах государства-участника в случае прибытия иностранцев на гран</w:t>
      </w:r>
      <w:r>
        <w:t>и</w:t>
      </w:r>
      <w:r>
        <w:t>цу вне официальных пунктов ее пересечения, в результате чего лица, ожидающие р</w:t>
      </w:r>
      <w:r>
        <w:t>е</w:t>
      </w:r>
      <w:r>
        <w:t>шения своего вопроса, будут обречены на пребывание в условиях, характер</w:t>
      </w:r>
      <w:r>
        <w:t>и</w:t>
      </w:r>
      <w:r>
        <w:t>зующихся отсутствием процедурных гарантий, применимых вне этих зон, в ч</w:t>
      </w:r>
      <w:r>
        <w:t>а</w:t>
      </w:r>
      <w:r>
        <w:t>стности в том, что касается права на посещение врача, обращение к адвокату или получ</w:t>
      </w:r>
      <w:r>
        <w:t>е</w:t>
      </w:r>
      <w:r>
        <w:t>ние услуг переводчика (статьи 11 и 16).</w:t>
      </w:r>
    </w:p>
    <w:p w:rsidR="008D6E40" w:rsidRDefault="008D6E40" w:rsidP="008D6E40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принять необходимые меры для обеспечения того, чтобы условия пребывания в зоне ож</w:t>
      </w:r>
      <w:r>
        <w:rPr>
          <w:b/>
        </w:rPr>
        <w:t>и</w:t>
      </w:r>
      <w:r>
        <w:rPr>
          <w:b/>
        </w:rPr>
        <w:t>дания соответствовали требованиям статей 11 и 16 Конвенции, уд</w:t>
      </w:r>
      <w:r>
        <w:rPr>
          <w:b/>
        </w:rPr>
        <w:t>е</w:t>
      </w:r>
      <w:r>
        <w:rPr>
          <w:b/>
        </w:rPr>
        <w:t>ляя при этом особое внимание защите несовершеннолетних от актов насилия, обеспечивая строго раздельное размещение несовершенн</w:t>
      </w:r>
      <w:r>
        <w:rPr>
          <w:b/>
        </w:rPr>
        <w:t>о</w:t>
      </w:r>
      <w:r>
        <w:rPr>
          <w:b/>
        </w:rPr>
        <w:t>летних и взрослых и тщательно следя за тем, чтобы каждый нес</w:t>
      </w:r>
      <w:r>
        <w:rPr>
          <w:b/>
        </w:rPr>
        <w:t>о</w:t>
      </w:r>
      <w:r>
        <w:rPr>
          <w:b/>
        </w:rPr>
        <w:t>вершеннолетний в обязательном порядке пользовался помощью сп</w:t>
      </w:r>
      <w:r>
        <w:rPr>
          <w:b/>
        </w:rPr>
        <w:t>е</w:t>
      </w:r>
      <w:r>
        <w:rPr>
          <w:b/>
        </w:rPr>
        <w:t>циального сотрудника и чтобы при применении любой процедуры высылки гарантировалась безопасность несовершеннолетних как с точки зрения их уязвимости, так и в плане должного уважения их личности. Кроме того, государству-участнику рекомендуется не ра</w:t>
      </w:r>
      <w:r>
        <w:rPr>
          <w:b/>
        </w:rPr>
        <w:t>с</w:t>
      </w:r>
      <w:r>
        <w:rPr>
          <w:b/>
        </w:rPr>
        <w:t>ширять сеть уже имеющихся зон ожидания и с особым вниманием отнестись к выполнению рекомендаций ГИМЛС, вынесенных им по итогам посещения существующих зон ожидания, и принятию посл</w:t>
      </w:r>
      <w:r>
        <w:rPr>
          <w:b/>
        </w:rPr>
        <w:t>е</w:t>
      </w:r>
      <w:r>
        <w:rPr>
          <w:b/>
        </w:rPr>
        <w:t>дующих мер в связи с этими рекоме</w:t>
      </w:r>
      <w:r>
        <w:rPr>
          <w:b/>
        </w:rPr>
        <w:t>н</w:t>
      </w:r>
      <w:r>
        <w:rPr>
          <w:b/>
        </w:rPr>
        <w:t>дациями.</w:t>
      </w:r>
    </w:p>
    <w:p w:rsidR="008D6E40" w:rsidRDefault="008D6E40" w:rsidP="008D6E40">
      <w:pPr>
        <w:pStyle w:val="H4GR"/>
      </w:pPr>
      <w:r w:rsidRPr="008D6E40">
        <w:tab/>
      </w:r>
      <w:r w:rsidRPr="008D6E40">
        <w:tab/>
      </w:r>
      <w:r>
        <w:t>Самоубийства в условиях тюремного заключения</w:t>
      </w:r>
    </w:p>
    <w:p w:rsidR="008D6E40" w:rsidRPr="008D6E40" w:rsidRDefault="008D6E40" w:rsidP="008D6E40">
      <w:pPr>
        <w:pStyle w:val="SingleTxtGR"/>
      </w:pPr>
      <w:r>
        <w:t>26.</w:t>
      </w:r>
      <w:r>
        <w:tab/>
        <w:t>Комитет серьезно обеспокоен тем фактом, что государство-участник о</w:t>
      </w:r>
      <w:r>
        <w:t>т</w:t>
      </w:r>
      <w:r>
        <w:t>носится к группе европейских стран, в которых регистрируется самое большое число самоубийств в условиях тюремного заключения. Кроме того, данные, д</w:t>
      </w:r>
      <w:r>
        <w:t>о</w:t>
      </w:r>
      <w:r>
        <w:t>веденные до сведения Комитета, свидетельствуют о том, что более 15% закл</w:t>
      </w:r>
      <w:r>
        <w:t>ю</w:t>
      </w:r>
      <w:r>
        <w:t>ченных, покончивших с собой в 2009 году, подвергались дисциплинарному н</w:t>
      </w:r>
      <w:r>
        <w:t>а</w:t>
      </w:r>
      <w:r>
        <w:t>казанию в виде заключ</w:t>
      </w:r>
      <w:r>
        <w:t>е</w:t>
      </w:r>
      <w:r>
        <w:t>ния в карцер (статья 16).</w:t>
      </w:r>
    </w:p>
    <w:p w:rsidR="008D6E40" w:rsidRDefault="008D6E40" w:rsidP="008D6E40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принять все необход</w:t>
      </w:r>
      <w:r>
        <w:rPr>
          <w:b/>
        </w:rPr>
        <w:t>и</w:t>
      </w:r>
      <w:r>
        <w:rPr>
          <w:b/>
        </w:rPr>
        <w:t>мые м</w:t>
      </w:r>
      <w:r>
        <w:rPr>
          <w:b/>
        </w:rPr>
        <w:t>е</w:t>
      </w:r>
      <w:r>
        <w:rPr>
          <w:b/>
        </w:rPr>
        <w:t>ры по предупреждению самоубийств в условиях заключения. Кроме того, ему следует − при контроле со стороны органов прокур</w:t>
      </w:r>
      <w:r>
        <w:rPr>
          <w:b/>
        </w:rPr>
        <w:t>а</w:t>
      </w:r>
      <w:r>
        <w:rPr>
          <w:b/>
        </w:rPr>
        <w:t>туры − принять надлежащие меры к тому, чтобы помещение закл</w:t>
      </w:r>
      <w:r>
        <w:rPr>
          <w:b/>
        </w:rPr>
        <w:t>ю</w:t>
      </w:r>
      <w:r>
        <w:rPr>
          <w:b/>
        </w:rPr>
        <w:t xml:space="preserve">ченного в условия строгой изоляции оставалось исключительной и ограниченной по времени мерой в соответствии с международными нормами. </w:t>
      </w:r>
    </w:p>
    <w:p w:rsidR="008D6E40" w:rsidRDefault="008D6E40" w:rsidP="008D6E40">
      <w:pPr>
        <w:pStyle w:val="H4GR"/>
      </w:pPr>
      <w:r w:rsidRPr="00C23423">
        <w:tab/>
      </w:r>
      <w:r w:rsidRPr="00C23423">
        <w:tab/>
      </w:r>
      <w:r>
        <w:t>Режим дифференциации исполнения наказаний</w:t>
      </w:r>
    </w:p>
    <w:p w:rsidR="008D6E40" w:rsidRPr="008D6E40" w:rsidRDefault="008D6E40" w:rsidP="008D6E40">
      <w:pPr>
        <w:pStyle w:val="SingleTxtGR"/>
      </w:pPr>
      <w:r>
        <w:t>27.</w:t>
      </w:r>
      <w:r>
        <w:tab/>
        <w:t>Комитет с обеспокоенностью принял к сведению тот факт, что Закон о тюрьмах от 24 ноября 2009 года, судя по всему, наделяет пенитенциарную а</w:t>
      </w:r>
      <w:r>
        <w:t>д</w:t>
      </w:r>
      <w:r>
        <w:t>министрацию широкими дискреционными полномочиями, дающими ей право на основании статьи 89 упомянутого закона проводить дифференциацию реж</w:t>
      </w:r>
      <w:r>
        <w:t>и</w:t>
      </w:r>
      <w:r>
        <w:t>ма тюремного заключения на основе классификации заключенных по субъе</w:t>
      </w:r>
      <w:r>
        <w:t>к</w:t>
      </w:r>
      <w:r>
        <w:t>тивным признакам, таким как характер человека или агрессивность поведения. Т</w:t>
      </w:r>
      <w:r>
        <w:t>а</w:t>
      </w:r>
      <w:r>
        <w:t>кой режим неизбежно влечет за собой последствия, которые могут привести к произвольному регулированию условий исполнения наказания. Так, вполне можно представить, что меры наказания дисциплинарного характера или лиш</w:t>
      </w:r>
      <w:r>
        <w:t>е</w:t>
      </w:r>
      <w:r>
        <w:t>ние доступа к осуществлению определенных прав в условиях заключения могут вследствие их неоднократного, необоснованного и/или произвольного прим</w:t>
      </w:r>
      <w:r>
        <w:t>е</w:t>
      </w:r>
      <w:r>
        <w:t>нения вылиться в жестокие, бесчеловечные или унижающие достоинство виды обращения и наказания в с</w:t>
      </w:r>
      <w:r>
        <w:t>о</w:t>
      </w:r>
      <w:r>
        <w:t>ответствии со статьей 16 (статья 16).</w:t>
      </w:r>
    </w:p>
    <w:p w:rsidR="008D6E40" w:rsidRDefault="008D6E40" w:rsidP="008D6E40">
      <w:pPr>
        <w:pStyle w:val="SingleTxtGR"/>
        <w:ind w:left="1701"/>
        <w:rPr>
          <w:b/>
        </w:rPr>
      </w:pPr>
      <w:r>
        <w:rPr>
          <w:b/>
        </w:rPr>
        <w:t>Комитет настоятельно рекомендует государству-участнику принять надлежащие меры для обеспечения контроля за соблюдением пред</w:t>
      </w:r>
      <w:r>
        <w:rPr>
          <w:b/>
        </w:rPr>
        <w:t>е</w:t>
      </w:r>
      <w:r>
        <w:rPr>
          <w:b/>
        </w:rPr>
        <w:t>лов дискреционных полномочий и за возможными проявл</w:t>
      </w:r>
      <w:r>
        <w:rPr>
          <w:b/>
        </w:rPr>
        <w:t>е</w:t>
      </w:r>
      <w:r>
        <w:rPr>
          <w:b/>
        </w:rPr>
        <w:t>ниями произвола, которые логически вытекают из тех прерогатив, котор</w:t>
      </w:r>
      <w:r>
        <w:rPr>
          <w:b/>
        </w:rPr>
        <w:t>ы</w:t>
      </w:r>
      <w:r>
        <w:rPr>
          <w:b/>
        </w:rPr>
        <w:t>ми была наделена пенитенциарная администрация. Этот контроль следует обеспечивать, в частности, путем проведения регулярных п</w:t>
      </w:r>
      <w:r>
        <w:rPr>
          <w:b/>
        </w:rPr>
        <w:t>о</w:t>
      </w:r>
      <w:r>
        <w:rPr>
          <w:b/>
        </w:rPr>
        <w:t>сещений тюрем представителями соответствующих независимых контролирующих органов, которые в свою очередь должны неме</w:t>
      </w:r>
      <w:r>
        <w:rPr>
          <w:b/>
        </w:rPr>
        <w:t>д</w:t>
      </w:r>
      <w:r>
        <w:rPr>
          <w:b/>
        </w:rPr>
        <w:t>ленно уведомлять компетентные судебные органы о любом несоо</w:t>
      </w:r>
      <w:r>
        <w:rPr>
          <w:b/>
        </w:rPr>
        <w:t>т</w:t>
      </w:r>
      <w:r>
        <w:rPr>
          <w:b/>
        </w:rPr>
        <w:t>ветствии или любом используемом методе, который может быть св</w:t>
      </w:r>
      <w:r>
        <w:rPr>
          <w:b/>
        </w:rPr>
        <w:t>я</w:t>
      </w:r>
      <w:r>
        <w:rPr>
          <w:b/>
        </w:rPr>
        <w:t>зан с констатированной произвольной мерой, в частности в том сл</w:t>
      </w:r>
      <w:r>
        <w:rPr>
          <w:b/>
        </w:rPr>
        <w:t>у</w:t>
      </w:r>
      <w:r>
        <w:rPr>
          <w:b/>
        </w:rPr>
        <w:t>чае, если таковой мерой является заключение в карцер.</w:t>
      </w:r>
    </w:p>
    <w:p w:rsidR="008D6E40" w:rsidRDefault="008D6E40" w:rsidP="008D6E40">
      <w:pPr>
        <w:pStyle w:val="H4GR"/>
      </w:pPr>
      <w:r>
        <w:tab/>
      </w:r>
      <w:r>
        <w:tab/>
        <w:t>Личный досмотр</w:t>
      </w:r>
    </w:p>
    <w:p w:rsidR="008D6E40" w:rsidRPr="008D6E40" w:rsidRDefault="008D6E40" w:rsidP="008D6E40">
      <w:pPr>
        <w:pStyle w:val="SingleTxtGR"/>
      </w:pPr>
      <w:r>
        <w:t>28.</w:t>
      </w:r>
      <w:r>
        <w:tab/>
        <w:t>Принимая к сведению представленную государством-участником инфо</w:t>
      </w:r>
      <w:r>
        <w:t>р</w:t>
      </w:r>
      <w:r>
        <w:t>мацию, согласно которой действующий порядок проведения досмотра, опред</w:t>
      </w:r>
      <w:r>
        <w:t>е</w:t>
      </w:r>
      <w:r>
        <w:t>ленный в Законе о тюрьмах от 24 ноября 2009 года, является более огранич</w:t>
      </w:r>
      <w:r>
        <w:t>и</w:t>
      </w:r>
      <w:r>
        <w:t xml:space="preserve">тельным, чем прежний, и учитывая два обвинительных приговора, вынесенных Европейским судом по правам человека (по делам </w:t>
      </w:r>
      <w:r>
        <w:rPr>
          <w:i/>
        </w:rPr>
        <w:t>Кедер</w:t>
      </w:r>
      <w:r>
        <w:t xml:space="preserve"> против </w:t>
      </w:r>
      <w:r>
        <w:rPr>
          <w:i/>
        </w:rPr>
        <w:t>Франции</w:t>
      </w:r>
      <w:r>
        <w:t xml:space="preserve"> и </w:t>
      </w:r>
      <w:r>
        <w:rPr>
          <w:i/>
        </w:rPr>
        <w:t>Фреро</w:t>
      </w:r>
      <w:r>
        <w:t xml:space="preserve"> против </w:t>
      </w:r>
      <w:r>
        <w:rPr>
          <w:i/>
        </w:rPr>
        <w:t>Франции</w:t>
      </w:r>
      <w:r>
        <w:t xml:space="preserve">), Комитет по-прежнему обеспокоен интрузивным и унизительным характером личных досмотров, которые </w:t>
      </w:r>
      <w:r>
        <w:rPr>
          <w:i/>
          <w:lang w:val="en-US"/>
        </w:rPr>
        <w:t>a</w:t>
      </w:r>
      <w:r w:rsidRPr="000F6AB2">
        <w:rPr>
          <w:i/>
        </w:rPr>
        <w:t xml:space="preserve"> </w:t>
      </w:r>
      <w:r>
        <w:rPr>
          <w:i/>
          <w:lang w:val="en-US"/>
        </w:rPr>
        <w:t>fortiori</w:t>
      </w:r>
      <w:r>
        <w:t xml:space="preserve"> проводятся с досмотром полостей тела. Помимо этого, Комитет обеспокоен тем, что пери</w:t>
      </w:r>
      <w:r>
        <w:t>о</w:t>
      </w:r>
      <w:r>
        <w:t>дичность и условия проведения досмотров в тюрьмах и центрах задержания определяются пенитенциарными органами. Кроме того, Комитет испытывает обеспокоенность по поводу отсутствия необходимой информации о последу</w:t>
      </w:r>
      <w:r>
        <w:t>ю</w:t>
      </w:r>
      <w:r>
        <w:t xml:space="preserve">щих мерах в связи с делами </w:t>
      </w:r>
      <w:r>
        <w:rPr>
          <w:i/>
        </w:rPr>
        <w:t xml:space="preserve">Кидер </w:t>
      </w:r>
      <w:r>
        <w:t xml:space="preserve">против </w:t>
      </w:r>
      <w:r>
        <w:rPr>
          <w:i/>
        </w:rPr>
        <w:t>Франции</w:t>
      </w:r>
      <w:r>
        <w:t xml:space="preserve"> и </w:t>
      </w:r>
      <w:r>
        <w:rPr>
          <w:i/>
        </w:rPr>
        <w:t>Фреро</w:t>
      </w:r>
      <w:r>
        <w:t xml:space="preserve"> против </w:t>
      </w:r>
      <w:r>
        <w:rPr>
          <w:i/>
        </w:rPr>
        <w:t>Франции</w:t>
      </w:r>
      <w:r>
        <w:t>, в частности отсутствия показателей, позволяющих провести возможную оценку риска нарушения статьи 16 в будущем путем принуждения к прохождению ли</w:t>
      </w:r>
      <w:r>
        <w:t>ч</w:t>
      </w:r>
      <w:r>
        <w:t>ного досмотра (ст</w:t>
      </w:r>
      <w:r>
        <w:t>а</w:t>
      </w:r>
      <w:r>
        <w:t>тья 16).</w:t>
      </w:r>
    </w:p>
    <w:p w:rsidR="008D6E40" w:rsidRDefault="008D6E40" w:rsidP="008D6E40">
      <w:pPr>
        <w:pStyle w:val="SingleTxtGR"/>
        <w:ind w:left="1701"/>
      </w:pPr>
      <w:r>
        <w:rPr>
          <w:b/>
        </w:rPr>
        <w:t xml:space="preserve">Комитет рекомендует государству-участнику обеспечивать строгий контроль за соблюдением порядка проведения личных досмотров, которые </w:t>
      </w:r>
      <w:r>
        <w:rPr>
          <w:b/>
          <w:i/>
          <w:lang w:val="en-US"/>
        </w:rPr>
        <w:t>a</w:t>
      </w:r>
      <w:r w:rsidRPr="000F6AB2">
        <w:rPr>
          <w:b/>
          <w:i/>
        </w:rPr>
        <w:t xml:space="preserve"> </w:t>
      </w:r>
      <w:r>
        <w:rPr>
          <w:b/>
          <w:i/>
          <w:lang w:val="en-US"/>
        </w:rPr>
        <w:t>fortiori</w:t>
      </w:r>
      <w:r>
        <w:rPr>
          <w:b/>
        </w:rPr>
        <w:t xml:space="preserve"> проводятся в максимальном объеме и с осмотром полостей тела, следя за тем, чтобы для этого использовались только те методы, которые являются наименее интрузивными и в наибол</w:t>
      </w:r>
      <w:r>
        <w:rPr>
          <w:b/>
        </w:rPr>
        <w:t>ь</w:t>
      </w:r>
      <w:r>
        <w:rPr>
          <w:b/>
        </w:rPr>
        <w:t>шей степени позволяют обеспечить уважение физической неприко</w:t>
      </w:r>
      <w:r>
        <w:rPr>
          <w:b/>
        </w:rPr>
        <w:t>с</w:t>
      </w:r>
      <w:r>
        <w:rPr>
          <w:b/>
        </w:rPr>
        <w:t>новенности лиц, а также за тем, чтобы их использование соответс</w:t>
      </w:r>
      <w:r>
        <w:rPr>
          <w:b/>
        </w:rPr>
        <w:t>т</w:t>
      </w:r>
      <w:r>
        <w:rPr>
          <w:b/>
        </w:rPr>
        <w:t>вовало во всех случаях положениям Конвенции. Комитет рекоменд</w:t>
      </w:r>
      <w:r>
        <w:rPr>
          <w:b/>
        </w:rPr>
        <w:t>у</w:t>
      </w:r>
      <w:r>
        <w:rPr>
          <w:b/>
        </w:rPr>
        <w:t>ет также проводить досмотры с использованием электронного обор</w:t>
      </w:r>
      <w:r>
        <w:rPr>
          <w:b/>
        </w:rPr>
        <w:t>у</w:t>
      </w:r>
      <w:r>
        <w:rPr>
          <w:b/>
        </w:rPr>
        <w:t>дования, о чем упоминало гос</w:t>
      </w:r>
      <w:r>
        <w:rPr>
          <w:b/>
        </w:rPr>
        <w:t>у</w:t>
      </w:r>
      <w:r>
        <w:rPr>
          <w:b/>
        </w:rPr>
        <w:t>дарство-участник, а также обеспечить распространение этой практики на все пен</w:t>
      </w:r>
      <w:r>
        <w:rPr>
          <w:b/>
        </w:rPr>
        <w:t>и</w:t>
      </w:r>
      <w:r>
        <w:rPr>
          <w:b/>
        </w:rPr>
        <w:t>тенциарные учреждения с целью полного отказа от проведения личных досмо</w:t>
      </w:r>
      <w:r>
        <w:rPr>
          <w:b/>
        </w:rPr>
        <w:t>т</w:t>
      </w:r>
      <w:r>
        <w:rPr>
          <w:b/>
        </w:rPr>
        <w:t xml:space="preserve">ров. </w:t>
      </w:r>
    </w:p>
    <w:p w:rsidR="008D6E40" w:rsidRDefault="008D6E40" w:rsidP="008D6E40">
      <w:pPr>
        <w:pStyle w:val="H4GR"/>
      </w:pPr>
      <w:r>
        <w:tab/>
      </w:r>
      <w:r>
        <w:tab/>
        <w:t>Задержание по соображениям безопасности</w:t>
      </w:r>
    </w:p>
    <w:p w:rsidR="008D6E40" w:rsidRDefault="008D6E40" w:rsidP="008D6E40">
      <w:pPr>
        <w:pStyle w:val="SingleTxtGR"/>
      </w:pPr>
      <w:r>
        <w:t>29.</w:t>
      </w:r>
      <w:r>
        <w:tab/>
        <w:t>Комитет испытывает серьезную обеспокоенность в связи с так называ</w:t>
      </w:r>
      <w:r>
        <w:t>е</w:t>
      </w:r>
      <w:r>
        <w:t>мой пра</w:t>
      </w:r>
      <w:r>
        <w:t>к</w:t>
      </w:r>
      <w:r>
        <w:t>тикой "задержания по соображениям безопасности", предусмотренной Законом № 2008-174 от 25 февраля 2008 года о задержании в целях безопасн</w:t>
      </w:r>
      <w:r>
        <w:t>о</w:t>
      </w:r>
      <w:r>
        <w:t>сти и о признании невозможности привлечения к уголовной ответственности лиц с психическими расстройствами и дополненной Законом № 2010-242 от 10 марта 2010 года, направленным на снижение опасности рецидивной пр</w:t>
      </w:r>
      <w:r>
        <w:t>е</w:t>
      </w:r>
      <w:r>
        <w:t>ступности и затрагивающим различные положения уголовной процедуры. П</w:t>
      </w:r>
      <w:r>
        <w:t>о</w:t>
      </w:r>
      <w:r>
        <w:t>мимо того, что эта мера представляет собой явное посягательство на принцип уголовной законности в силу отсутствия материальных элементов, поддающи</w:t>
      </w:r>
      <w:r>
        <w:t>х</w:t>
      </w:r>
      <w:r>
        <w:t>ся объективному определению и предвидению, и отсутствия причинно-следственной связи между правонарушением и данным наказанием, а также в силу ее во</w:t>
      </w:r>
      <w:r>
        <w:t>з</w:t>
      </w:r>
      <w:r>
        <w:t>можного ретроактивного применения, данная мера, которая, судя по всему, не предусматривает каких-либо предельных сроков задержания, также может служить основанием для постановки вопроса о соблюдении положений статьи 16. (статья 16)</w:t>
      </w:r>
    </w:p>
    <w:p w:rsidR="008D6E40" w:rsidRDefault="008D6E40" w:rsidP="008D6E40">
      <w:pPr>
        <w:pStyle w:val="SingleTxtGR"/>
        <w:ind w:left="1701"/>
      </w:pPr>
      <w:r>
        <w:rPr>
          <w:b/>
        </w:rPr>
        <w:t>Комитет настоятельно рекомендует государству-участнику рассмо</w:t>
      </w:r>
      <w:r>
        <w:rPr>
          <w:b/>
        </w:rPr>
        <w:t>т</w:t>
      </w:r>
      <w:r>
        <w:rPr>
          <w:b/>
        </w:rPr>
        <w:t>реть вопрос об отмене такой меры, которая явно нарушает основоп</w:t>
      </w:r>
      <w:r>
        <w:rPr>
          <w:b/>
        </w:rPr>
        <w:t>о</w:t>
      </w:r>
      <w:r>
        <w:rPr>
          <w:b/>
        </w:rPr>
        <w:t>лагающий принцип законности в уголовном праве, а также потенц</w:t>
      </w:r>
      <w:r>
        <w:rPr>
          <w:b/>
        </w:rPr>
        <w:t>и</w:t>
      </w:r>
      <w:r>
        <w:rPr>
          <w:b/>
        </w:rPr>
        <w:t>ально противор</w:t>
      </w:r>
      <w:r>
        <w:rPr>
          <w:b/>
        </w:rPr>
        <w:t>е</w:t>
      </w:r>
      <w:r>
        <w:rPr>
          <w:b/>
        </w:rPr>
        <w:t>чит положениям статьи 16.</w:t>
      </w:r>
    </w:p>
    <w:p w:rsidR="008D6E40" w:rsidRDefault="008D6E40" w:rsidP="008D6E40">
      <w:pPr>
        <w:pStyle w:val="H4GR"/>
      </w:pPr>
      <w:r>
        <w:tab/>
      </w:r>
      <w:r>
        <w:tab/>
        <w:t>Использование пистолета с парализующим электрошокером</w:t>
      </w:r>
    </w:p>
    <w:p w:rsidR="008D6E40" w:rsidRPr="00B21BFF" w:rsidRDefault="008D6E40" w:rsidP="008D6E40">
      <w:pPr>
        <w:pStyle w:val="SingleTxtGR"/>
      </w:pPr>
      <w:r>
        <w:t>30.</w:t>
      </w:r>
      <w:r>
        <w:tab/>
        <w:t>Комитет особенно обеспокоен заявлением государства-участника о его намерении опробовать применение пистолета с парализующим электрошокером (ППЭ, который также называют "тазером") в местах лишения свободы. Комитет отм</w:t>
      </w:r>
      <w:r>
        <w:t>е</w:t>
      </w:r>
      <w:r>
        <w:t>чает, что Государственный совет в своем постановлении от 2 сентября 2009 года аннулировал Декрет от 22 сентября 2008 года, разрешавший применение этого оружия сотрудниками муниципальной полиции. Комитет ссылается также на отсутствие четкой информации относительно конкретных условий примен</w:t>
      </w:r>
      <w:r>
        <w:t>е</w:t>
      </w:r>
      <w:r>
        <w:t>ния этого оружия, статуса лиц, уже использовавших его, а также специальных мер предосторожности, таких как подготовка соответствующего персонала и контроль за его действиями (статьи 2 и 16).</w:t>
      </w:r>
    </w:p>
    <w:p w:rsidR="00702906" w:rsidRPr="00FC0C9C" w:rsidRDefault="00702906" w:rsidP="00702906">
      <w:pPr>
        <w:pStyle w:val="SingleTxtGR"/>
        <w:ind w:left="1701"/>
        <w:rPr>
          <w:b/>
        </w:rPr>
      </w:pPr>
      <w:r w:rsidRPr="00FC0C9C">
        <w:rPr>
          <w:b/>
        </w:rPr>
        <w:t xml:space="preserve">Вновь заявляя о своей обеспокоенности, </w:t>
      </w:r>
      <w:r>
        <w:rPr>
          <w:b/>
        </w:rPr>
        <w:t>обусловленной</w:t>
      </w:r>
      <w:r w:rsidRPr="00FC0C9C">
        <w:rPr>
          <w:b/>
        </w:rPr>
        <w:t xml:space="preserve"> тем, что пр</w:t>
      </w:r>
      <w:r w:rsidRPr="00FC0C9C">
        <w:rPr>
          <w:b/>
        </w:rPr>
        <w:t>и</w:t>
      </w:r>
      <w:r w:rsidRPr="00FC0C9C">
        <w:rPr>
          <w:b/>
        </w:rPr>
        <w:t>менение такого оружия может вызвать острую боль, становясь тем самым формой пытки, и что в некоторых случаях его использование может пр</w:t>
      </w:r>
      <w:r w:rsidRPr="00FC0C9C">
        <w:rPr>
          <w:b/>
        </w:rPr>
        <w:t>и</w:t>
      </w:r>
      <w:r w:rsidRPr="00FC0C9C">
        <w:rPr>
          <w:b/>
        </w:rPr>
        <w:t>вести к смерти, Комитет хотел бы получить от государства-участника обновленные данные об имевших</w:t>
      </w:r>
      <w:r>
        <w:rPr>
          <w:b/>
        </w:rPr>
        <w:t>ся</w:t>
      </w:r>
      <w:r w:rsidRPr="00FC0C9C">
        <w:rPr>
          <w:b/>
        </w:rPr>
        <w:t xml:space="preserve"> случаях применения этого оружия в ме</w:t>
      </w:r>
      <w:r w:rsidRPr="00FC0C9C">
        <w:rPr>
          <w:b/>
        </w:rPr>
        <w:t>с</w:t>
      </w:r>
      <w:r w:rsidRPr="00FC0C9C">
        <w:rPr>
          <w:b/>
        </w:rPr>
        <w:t xml:space="preserve">тах лишения свободы. </w:t>
      </w:r>
    </w:p>
    <w:p w:rsidR="00702906" w:rsidRPr="00D85817" w:rsidRDefault="00702906" w:rsidP="00702906">
      <w:pPr>
        <w:pStyle w:val="H23GR"/>
      </w:pPr>
      <w:r w:rsidRPr="0019469F">
        <w:tab/>
      </w:r>
      <w:r w:rsidRPr="0019469F">
        <w:tab/>
      </w:r>
      <w:r w:rsidRPr="00D85817">
        <w:t>Беспристрастное расследование</w:t>
      </w:r>
    </w:p>
    <w:p w:rsidR="00702906" w:rsidRPr="00D85817" w:rsidRDefault="00702906" w:rsidP="00702906">
      <w:pPr>
        <w:pStyle w:val="SingleTxtGR"/>
      </w:pPr>
      <w:r>
        <w:t>31</w:t>
      </w:r>
      <w:r w:rsidRPr="00D85817">
        <w:t>.</w:t>
      </w:r>
      <w:r w:rsidRPr="00D85817">
        <w:tab/>
        <w:t xml:space="preserve">Комитет по-прежнему испытывает обеспокоенность по поводу действия системы оценки целесообразности уголовного преследования, </w:t>
      </w:r>
      <w:r>
        <w:t>предоставля</w:t>
      </w:r>
      <w:r>
        <w:t>ю</w:t>
      </w:r>
      <w:r>
        <w:t>щей</w:t>
      </w:r>
      <w:r w:rsidRPr="00D85817">
        <w:t xml:space="preserve"> прокуро</w:t>
      </w:r>
      <w:r>
        <w:t>рам при судах первой инстанции</w:t>
      </w:r>
      <w:r w:rsidRPr="00D85817">
        <w:t xml:space="preserve"> возможность </w:t>
      </w:r>
      <w:r>
        <w:t xml:space="preserve">и </w:t>
      </w:r>
      <w:r w:rsidRPr="00D85817">
        <w:t>не преследовать лиц, совершающих акты пыток и виновных в жестоком обращении, в частности когда речь идет о сотрудниках правоохранительных органов, и даже не расп</w:t>
      </w:r>
      <w:r w:rsidRPr="00D85817">
        <w:t>о</w:t>
      </w:r>
      <w:r w:rsidRPr="00D85817">
        <w:t>ряжаться о проведении соответствующего расследования, что явно противор</w:t>
      </w:r>
      <w:r w:rsidRPr="00D85817">
        <w:t>е</w:t>
      </w:r>
      <w:r w:rsidRPr="00D85817">
        <w:t>чит положениям статьи 12 Конвенции. Комитет также с обеспокоенностью о</w:t>
      </w:r>
      <w:r w:rsidRPr="00D85817">
        <w:t>т</w:t>
      </w:r>
      <w:r w:rsidRPr="00D85817">
        <w:t>мечает отсутствие точной и свежей информации, которая позволила бы ему с</w:t>
      </w:r>
      <w:r w:rsidRPr="00D85817">
        <w:t>о</w:t>
      </w:r>
      <w:r w:rsidRPr="00D85817">
        <w:t>поставить чи</w:t>
      </w:r>
      <w:r>
        <w:t>сло полученных жалоб на действия</w:t>
      </w:r>
      <w:r w:rsidRPr="00D85817">
        <w:t xml:space="preserve"> правоохранительных органов, противоречащие Конвенции, с числом мер уголовного и дисциплинарного п</w:t>
      </w:r>
      <w:r w:rsidRPr="00D85817">
        <w:t>о</w:t>
      </w:r>
      <w:r w:rsidRPr="00D85817">
        <w:t>рядка, которые мо</w:t>
      </w:r>
      <w:r w:rsidRPr="00D85817">
        <w:t>г</w:t>
      </w:r>
      <w:r>
        <w:t>ли быть по ним приняты (с</w:t>
      </w:r>
      <w:r w:rsidRPr="00D85817">
        <w:t>татья 12)</w:t>
      </w:r>
      <w:r>
        <w:t>.</w:t>
      </w:r>
    </w:p>
    <w:p w:rsidR="00702906" w:rsidRPr="00FC0C9C" w:rsidRDefault="00702906" w:rsidP="00702906">
      <w:pPr>
        <w:pStyle w:val="SingleTxtGR"/>
        <w:ind w:left="1701"/>
        <w:rPr>
          <w:b/>
          <w:bCs/>
        </w:rPr>
      </w:pPr>
      <w:r w:rsidRPr="00FC0C9C">
        <w:rPr>
          <w:b/>
        </w:rPr>
        <w:t>Комитет подтверждает свою предыдущую рекомендацию (</w:t>
      </w:r>
      <w:r w:rsidRPr="00FC0C9C">
        <w:rPr>
          <w:b/>
          <w:bCs/>
          <w:lang w:val="fr-FR"/>
        </w:rPr>
        <w:t>CAT</w:t>
      </w:r>
      <w:r w:rsidRPr="00FC0C9C">
        <w:rPr>
          <w:b/>
          <w:bCs/>
        </w:rPr>
        <w:t>/</w:t>
      </w:r>
      <w:r w:rsidRPr="00FC0C9C">
        <w:rPr>
          <w:b/>
          <w:bCs/>
          <w:lang w:val="fr-FR"/>
        </w:rPr>
        <w:t>C</w:t>
      </w:r>
      <w:r w:rsidRPr="00FC0C9C">
        <w:rPr>
          <w:b/>
          <w:bCs/>
        </w:rPr>
        <w:t>/</w:t>
      </w:r>
      <w:r w:rsidRPr="00FC0C9C">
        <w:rPr>
          <w:b/>
          <w:bCs/>
          <w:lang w:val="fr-FR"/>
        </w:rPr>
        <w:t>FRA</w:t>
      </w:r>
      <w:r w:rsidRPr="00FC0C9C">
        <w:rPr>
          <w:b/>
          <w:bCs/>
        </w:rPr>
        <w:t>/</w:t>
      </w:r>
      <w:r w:rsidRPr="00FC0C9C">
        <w:rPr>
          <w:b/>
          <w:bCs/>
          <w:lang w:val="fr-FR"/>
        </w:rPr>
        <w:t>CO</w:t>
      </w:r>
      <w:r w:rsidRPr="00FC0C9C">
        <w:rPr>
          <w:b/>
          <w:bCs/>
        </w:rPr>
        <w:t>/3, пункт 20), согласно которой для уважения пол</w:t>
      </w:r>
      <w:r w:rsidRPr="00FC0C9C">
        <w:rPr>
          <w:b/>
          <w:bCs/>
        </w:rPr>
        <w:t>о</w:t>
      </w:r>
      <w:r w:rsidRPr="00FC0C9C">
        <w:rPr>
          <w:b/>
          <w:bCs/>
        </w:rPr>
        <w:t>жений статьи 12 Конвенции государству-участнику следует пред</w:t>
      </w:r>
      <w:r w:rsidRPr="00FC0C9C">
        <w:rPr>
          <w:b/>
          <w:bCs/>
        </w:rPr>
        <w:t>у</w:t>
      </w:r>
      <w:r w:rsidRPr="00FC0C9C">
        <w:rPr>
          <w:b/>
          <w:bCs/>
        </w:rPr>
        <w:t>смотреть возможность отступления от системы определения целес</w:t>
      </w:r>
      <w:r w:rsidRPr="00FC0C9C">
        <w:rPr>
          <w:b/>
          <w:bCs/>
        </w:rPr>
        <w:t>о</w:t>
      </w:r>
      <w:r w:rsidRPr="00FC0C9C">
        <w:rPr>
          <w:b/>
          <w:bCs/>
        </w:rPr>
        <w:t>образности уголовного преследования, чтобы закр</w:t>
      </w:r>
      <w:r w:rsidRPr="00FC0C9C">
        <w:rPr>
          <w:b/>
          <w:bCs/>
        </w:rPr>
        <w:t>е</w:t>
      </w:r>
      <w:r w:rsidRPr="00FC0C9C">
        <w:rPr>
          <w:b/>
          <w:bCs/>
        </w:rPr>
        <w:t>пить обязанность компетентных властей непосредственно и систематически проводить беспристрастное расследование во всех случаях, когда существуют разумные основания полагать, что на территории под его юрисди</w:t>
      </w:r>
      <w:r w:rsidRPr="00FC0C9C">
        <w:rPr>
          <w:b/>
          <w:bCs/>
        </w:rPr>
        <w:t>к</w:t>
      </w:r>
      <w:r w:rsidRPr="00FC0C9C">
        <w:rPr>
          <w:b/>
          <w:bCs/>
        </w:rPr>
        <w:t>цией был совершен акт пытки, с тем чтобы эффективным образом не допускать безнаказа</w:t>
      </w:r>
      <w:r w:rsidRPr="00FC0C9C">
        <w:rPr>
          <w:b/>
          <w:bCs/>
        </w:rPr>
        <w:t>н</w:t>
      </w:r>
      <w:r w:rsidRPr="00FC0C9C">
        <w:rPr>
          <w:b/>
          <w:bCs/>
        </w:rPr>
        <w:t>ности исполнителей таких преступлений.</w:t>
      </w:r>
    </w:p>
    <w:p w:rsidR="00702906" w:rsidRPr="00D85817" w:rsidRDefault="00702906" w:rsidP="00702906">
      <w:pPr>
        <w:pStyle w:val="SingleTxtGR"/>
        <w:rPr>
          <w:bCs/>
        </w:rPr>
      </w:pPr>
      <w:r w:rsidRPr="00D85817">
        <w:rPr>
          <w:bCs/>
        </w:rPr>
        <w:t>32.</w:t>
      </w:r>
      <w:r w:rsidRPr="00D85817">
        <w:rPr>
          <w:bCs/>
        </w:rPr>
        <w:tab/>
      </w:r>
      <w:r w:rsidR="00310295" w:rsidRPr="00D85817">
        <w:rPr>
          <w:bCs/>
        </w:rPr>
        <w:t>Помимо принципа определения целесообразности уголовного преслед</w:t>
      </w:r>
      <w:r w:rsidR="00310295" w:rsidRPr="00D85817">
        <w:rPr>
          <w:bCs/>
        </w:rPr>
        <w:t>о</w:t>
      </w:r>
      <w:r w:rsidR="00310295" w:rsidRPr="00D85817">
        <w:rPr>
          <w:bCs/>
        </w:rPr>
        <w:t>вания, которым руководствуются в своих действиях прокурор</w:t>
      </w:r>
      <w:r w:rsidR="00310295">
        <w:rPr>
          <w:bCs/>
        </w:rPr>
        <w:t>ы при судах пе</w:t>
      </w:r>
      <w:r w:rsidR="00310295">
        <w:rPr>
          <w:bCs/>
        </w:rPr>
        <w:t>р</w:t>
      </w:r>
      <w:r w:rsidR="00310295">
        <w:rPr>
          <w:bCs/>
        </w:rPr>
        <w:t>вой инстанции</w:t>
      </w:r>
      <w:r w:rsidR="00310295" w:rsidRPr="00D85817">
        <w:rPr>
          <w:bCs/>
        </w:rPr>
        <w:t xml:space="preserve"> и который ограничивает возможность непосредственного возб</w:t>
      </w:r>
      <w:r w:rsidR="00310295" w:rsidRPr="00D85817">
        <w:rPr>
          <w:bCs/>
        </w:rPr>
        <w:t>у</w:t>
      </w:r>
      <w:r w:rsidR="00310295" w:rsidRPr="00D85817">
        <w:rPr>
          <w:bCs/>
        </w:rPr>
        <w:t>ждения преследования, Комитет обеспокоен последствиями "Доклада Леже" от 1 сентября 2009 года, выводы которого − в случае их утверждения Парламе</w:t>
      </w:r>
      <w:r w:rsidR="00310295" w:rsidRPr="00D85817">
        <w:rPr>
          <w:bCs/>
        </w:rPr>
        <w:t>н</w:t>
      </w:r>
      <w:r w:rsidR="00310295" w:rsidRPr="00D85817">
        <w:rPr>
          <w:bCs/>
        </w:rPr>
        <w:t>том − могут привести к упразднению института следственных судей, в результате чего все расследования должны будут проводиться под руководством прокур</w:t>
      </w:r>
      <w:r w:rsidR="00310295" w:rsidRPr="00D85817">
        <w:rPr>
          <w:bCs/>
        </w:rPr>
        <w:t>а</w:t>
      </w:r>
      <w:r w:rsidR="00310295" w:rsidRPr="00D85817">
        <w:rPr>
          <w:bCs/>
        </w:rPr>
        <w:t xml:space="preserve">туры, что может </w:t>
      </w:r>
      <w:r w:rsidRPr="00D85817">
        <w:rPr>
          <w:bCs/>
        </w:rPr>
        <w:t xml:space="preserve">непосредственно сказаться на </w:t>
      </w:r>
      <w:r>
        <w:rPr>
          <w:bCs/>
        </w:rPr>
        <w:t>независимости</w:t>
      </w:r>
      <w:r w:rsidRPr="00D85817">
        <w:rPr>
          <w:bCs/>
        </w:rPr>
        <w:t xml:space="preserve"> этих расследов</w:t>
      </w:r>
      <w:r w:rsidRPr="00D85817">
        <w:rPr>
          <w:bCs/>
        </w:rPr>
        <w:t>а</w:t>
      </w:r>
      <w:r>
        <w:rPr>
          <w:bCs/>
        </w:rPr>
        <w:t>ний (</w:t>
      </w:r>
      <w:r>
        <w:rPr>
          <w:bCs/>
          <w:lang w:val="en-US"/>
        </w:rPr>
        <w:t>c</w:t>
      </w:r>
      <w:r w:rsidRPr="00D85817">
        <w:rPr>
          <w:bCs/>
        </w:rPr>
        <w:t>татьи 2, 12 и 13)</w:t>
      </w:r>
      <w:r>
        <w:rPr>
          <w:bCs/>
        </w:rPr>
        <w:t>.</w:t>
      </w:r>
    </w:p>
    <w:p w:rsidR="00702906" w:rsidRPr="00FC0C9C" w:rsidRDefault="00702906" w:rsidP="00702906">
      <w:pPr>
        <w:pStyle w:val="SingleTxtGR"/>
        <w:ind w:left="1701"/>
        <w:rPr>
          <w:b/>
        </w:rPr>
      </w:pPr>
      <w:r w:rsidRPr="00FC0C9C">
        <w:rPr>
          <w:b/>
        </w:rPr>
        <w:t>Комитет предлагает государству-участнику принять все необходимые меры, позволяющие гарантировать независимость и целостность с</w:t>
      </w:r>
      <w:r w:rsidRPr="00FC0C9C">
        <w:rPr>
          <w:b/>
        </w:rPr>
        <w:t>у</w:t>
      </w:r>
      <w:r w:rsidRPr="00FC0C9C">
        <w:rPr>
          <w:b/>
        </w:rPr>
        <w:t>дебных</w:t>
      </w:r>
      <w:r>
        <w:rPr>
          <w:b/>
        </w:rPr>
        <w:t xml:space="preserve"> процедур, а также расследований</w:t>
      </w:r>
      <w:r w:rsidRPr="00FC0C9C">
        <w:rPr>
          <w:b/>
        </w:rPr>
        <w:t>, возбужденных действу</w:t>
      </w:r>
      <w:r w:rsidRPr="00FC0C9C">
        <w:rPr>
          <w:b/>
        </w:rPr>
        <w:t>ю</w:t>
      </w:r>
      <w:r w:rsidRPr="00FC0C9C">
        <w:rPr>
          <w:b/>
        </w:rPr>
        <w:t xml:space="preserve">щими независимыми механизмами надзора, </w:t>
      </w:r>
      <w:r>
        <w:rPr>
          <w:b/>
        </w:rPr>
        <w:t xml:space="preserve">посредством наделения </w:t>
      </w:r>
      <w:r w:rsidRPr="00FC0C9C">
        <w:rPr>
          <w:b/>
        </w:rPr>
        <w:t xml:space="preserve">их, в частности, правом </w:t>
      </w:r>
      <w:r>
        <w:rPr>
          <w:b/>
        </w:rPr>
        <w:t>на непосредственный прием жалоб и обесп</w:t>
      </w:r>
      <w:r>
        <w:rPr>
          <w:b/>
        </w:rPr>
        <w:t>е</w:t>
      </w:r>
      <w:r>
        <w:rPr>
          <w:b/>
        </w:rPr>
        <w:t>чения их</w:t>
      </w:r>
      <w:r w:rsidRPr="00FC0C9C">
        <w:rPr>
          <w:b/>
        </w:rPr>
        <w:t xml:space="preserve"> необходимыми условиями для выполнения своей надзорной миссии в условиях полной независимости, беспристрастности и </w:t>
      </w:r>
      <w:proofErr w:type="spellStart"/>
      <w:r w:rsidRPr="00FC0C9C">
        <w:rPr>
          <w:b/>
        </w:rPr>
        <w:t>трансп</w:t>
      </w:r>
      <w:r w:rsidR="002525E5">
        <w:rPr>
          <w:b/>
        </w:rPr>
        <w:t>а</w:t>
      </w:r>
      <w:r w:rsidRPr="00FC0C9C">
        <w:rPr>
          <w:b/>
        </w:rPr>
        <w:t>рентности</w:t>
      </w:r>
      <w:proofErr w:type="spellEnd"/>
      <w:r w:rsidRPr="00FC0C9C">
        <w:rPr>
          <w:b/>
        </w:rPr>
        <w:t xml:space="preserve">. </w:t>
      </w:r>
    </w:p>
    <w:p w:rsidR="00702906" w:rsidRPr="00D85817" w:rsidRDefault="00702906" w:rsidP="00702906">
      <w:pPr>
        <w:pStyle w:val="H23GR"/>
      </w:pPr>
      <w:r w:rsidRPr="009F460C">
        <w:tab/>
      </w:r>
      <w:r w:rsidRPr="009F460C">
        <w:tab/>
      </w:r>
      <w:r w:rsidRPr="00D85817">
        <w:t>Право на предъявление жалобы</w:t>
      </w:r>
    </w:p>
    <w:p w:rsidR="00702906" w:rsidRPr="00D85817" w:rsidRDefault="00702906" w:rsidP="00702906">
      <w:pPr>
        <w:pStyle w:val="SingleTxtGR"/>
      </w:pPr>
      <w:r w:rsidRPr="00D85817">
        <w:t>33.</w:t>
      </w:r>
      <w:r w:rsidRPr="00D85817">
        <w:tab/>
        <w:t>Комитет по-прежнему обеспокоен порядком рассмотрения ходатайств Националь</w:t>
      </w:r>
      <w:r>
        <w:t>ной комиссией по служебной этике сотрудников</w:t>
      </w:r>
      <w:r w:rsidRPr="00D85817">
        <w:t xml:space="preserve"> органов безопасн</w:t>
      </w:r>
      <w:r w:rsidRPr="00D85817">
        <w:t>о</w:t>
      </w:r>
      <w:r w:rsidRPr="00D85817">
        <w:t>сти (НКСЭБ), которая не может действовать непосредственно по ходатайству лица, подвергшегося пыткам или жестокому, бесчеловечному или унижающему достоинство обращению, но рассматривает такие дела исключительно по ин</w:t>
      </w:r>
      <w:r w:rsidRPr="00D85817">
        <w:t>и</w:t>
      </w:r>
      <w:r w:rsidRPr="00D85817">
        <w:t>циа</w:t>
      </w:r>
      <w:r>
        <w:t>тиве члена Парламента, П</w:t>
      </w:r>
      <w:r w:rsidRPr="00D85817">
        <w:t>ремьер-</w:t>
      </w:r>
      <w:r>
        <w:t>министра или Защитника детей</w:t>
      </w:r>
      <w:r>
        <w:br/>
        <w:t>(с</w:t>
      </w:r>
      <w:r w:rsidRPr="00D85817">
        <w:t>татья 13)</w:t>
      </w:r>
      <w:r>
        <w:t>.</w:t>
      </w:r>
    </w:p>
    <w:p w:rsidR="00702906" w:rsidRPr="00FC0C9C" w:rsidRDefault="00702906" w:rsidP="00702906">
      <w:pPr>
        <w:pStyle w:val="SingleTxtGR"/>
        <w:ind w:left="1701"/>
        <w:rPr>
          <w:b/>
        </w:rPr>
      </w:pPr>
      <w:r w:rsidRPr="00FC0C9C">
        <w:rPr>
          <w:b/>
        </w:rPr>
        <w:t>Комитет рекомендует государству-участнику принять необходимые меры, позволяющие обеспечить рассмотрение НКСЭБ жалоб, неп</w:t>
      </w:r>
      <w:r w:rsidRPr="00FC0C9C">
        <w:rPr>
          <w:b/>
        </w:rPr>
        <w:t>о</w:t>
      </w:r>
      <w:r w:rsidRPr="00FC0C9C">
        <w:rPr>
          <w:b/>
        </w:rPr>
        <w:t>средственно по</w:t>
      </w:r>
      <w:r>
        <w:rPr>
          <w:b/>
        </w:rPr>
        <w:t>ступающих от любого лица, которо</w:t>
      </w:r>
      <w:r w:rsidRPr="00FC0C9C">
        <w:rPr>
          <w:b/>
        </w:rPr>
        <w:t>е утверждает, что оно подверглось пыткам или жестокому, бесчеловечному или ун</w:t>
      </w:r>
      <w:r w:rsidRPr="00FC0C9C">
        <w:rPr>
          <w:b/>
        </w:rPr>
        <w:t>и</w:t>
      </w:r>
      <w:r w:rsidRPr="00FC0C9C">
        <w:rPr>
          <w:b/>
        </w:rPr>
        <w:t>жающему достоинство обращению на любой территории под ее юри</w:t>
      </w:r>
      <w:r w:rsidRPr="00FC0C9C">
        <w:rPr>
          <w:b/>
        </w:rPr>
        <w:t>с</w:t>
      </w:r>
      <w:r w:rsidRPr="00FC0C9C">
        <w:rPr>
          <w:b/>
        </w:rPr>
        <w:t>дикцией, согласно положениям статьи 13 Конве</w:t>
      </w:r>
      <w:r w:rsidRPr="00FC0C9C">
        <w:rPr>
          <w:b/>
        </w:rPr>
        <w:t>н</w:t>
      </w:r>
      <w:r w:rsidRPr="00FC0C9C">
        <w:rPr>
          <w:b/>
        </w:rPr>
        <w:t>ции.</w:t>
      </w:r>
    </w:p>
    <w:p w:rsidR="00702906" w:rsidRPr="00D85817" w:rsidRDefault="00702906" w:rsidP="00702906">
      <w:pPr>
        <w:pStyle w:val="SingleTxtGR"/>
      </w:pPr>
      <w:r w:rsidRPr="00D85817">
        <w:t>34.</w:t>
      </w:r>
      <w:r w:rsidRPr="00D85817">
        <w:tab/>
        <w:t>Комитет обеспокоен п</w:t>
      </w:r>
      <w:r>
        <w:t>оследствиями создания в рамках к</w:t>
      </w:r>
      <w:r w:rsidRPr="00D85817">
        <w:t xml:space="preserve">онституционной реформы 2008 года </w:t>
      </w:r>
      <w:r>
        <w:t xml:space="preserve">должности </w:t>
      </w:r>
      <w:r w:rsidRPr="00D85817">
        <w:t>Защитника прав, круг ведения которого опред</w:t>
      </w:r>
      <w:r w:rsidRPr="00D85817">
        <w:t>е</w:t>
      </w:r>
      <w:r w:rsidRPr="00D85817">
        <w:t>лен в проекте соответствующего органич</w:t>
      </w:r>
      <w:r>
        <w:t>еского закона, предусматривающего</w:t>
      </w:r>
      <w:r w:rsidRPr="00D85817">
        <w:t xml:space="preserve">, что этот </w:t>
      </w:r>
      <w:r>
        <w:t xml:space="preserve">новый </w:t>
      </w:r>
      <w:r w:rsidRPr="00D85817">
        <w:t xml:space="preserve">институт объединит в себе функции Посредника Республики, Защитника детей и Национальной комиссии по служебной этике сотрудников сил безопасности. </w:t>
      </w:r>
      <w:r>
        <w:t>Судя по всему, со временем предполагается возможное у</w:t>
      </w:r>
      <w:r>
        <w:t>п</w:t>
      </w:r>
      <w:r>
        <w:t>разднение и</w:t>
      </w:r>
      <w:r w:rsidRPr="00D85817">
        <w:t xml:space="preserve"> долж</w:t>
      </w:r>
      <w:r>
        <w:t xml:space="preserve">ности </w:t>
      </w:r>
      <w:r w:rsidRPr="00D85817">
        <w:t xml:space="preserve">Генерального инспектора мест лишения свободы (ГИМЛС), </w:t>
      </w:r>
      <w:r>
        <w:t xml:space="preserve">поскольку она также могла бы быть </w:t>
      </w:r>
      <w:r w:rsidRPr="00D85817">
        <w:t xml:space="preserve">интегрирована в </w:t>
      </w:r>
      <w:r>
        <w:t>рамки инстит</w:t>
      </w:r>
      <w:r>
        <w:t>у</w:t>
      </w:r>
      <w:r>
        <w:t>та Защитника прав (</w:t>
      </w:r>
      <w:r>
        <w:rPr>
          <w:lang w:val="en-US"/>
        </w:rPr>
        <w:t>c</w:t>
      </w:r>
      <w:r w:rsidRPr="00D85817">
        <w:t>татья 13)</w:t>
      </w:r>
      <w:r>
        <w:t>.</w:t>
      </w:r>
    </w:p>
    <w:p w:rsidR="00702906" w:rsidRPr="00FC0C9C" w:rsidRDefault="00702906" w:rsidP="00702906">
      <w:pPr>
        <w:pStyle w:val="SingleTxtGR"/>
        <w:ind w:left="1701"/>
        <w:rPr>
          <w:b/>
        </w:rPr>
      </w:pPr>
      <w:r w:rsidRPr="00FC0C9C">
        <w:rPr>
          <w:b/>
        </w:rPr>
        <w:t>Комитет предлагает государству-участнику принять необходимые меры</w:t>
      </w:r>
      <w:r>
        <w:rPr>
          <w:b/>
        </w:rPr>
        <w:t xml:space="preserve"> по обеспечению </w:t>
      </w:r>
      <w:r w:rsidRPr="00FC0C9C">
        <w:rPr>
          <w:b/>
        </w:rPr>
        <w:t>эффективного и бесперебойного функционир</w:t>
      </w:r>
      <w:r w:rsidRPr="00FC0C9C">
        <w:rPr>
          <w:b/>
        </w:rPr>
        <w:t>о</w:t>
      </w:r>
      <w:r w:rsidRPr="00FC0C9C">
        <w:rPr>
          <w:b/>
        </w:rPr>
        <w:t>вания как механизма контроля, созданного в соответствии с Факул</w:t>
      </w:r>
      <w:r w:rsidRPr="00FC0C9C">
        <w:rPr>
          <w:b/>
        </w:rPr>
        <w:t>ь</w:t>
      </w:r>
      <w:r w:rsidRPr="00FC0C9C">
        <w:rPr>
          <w:b/>
        </w:rPr>
        <w:t>тативным протоколом к Конвенции (ГИМЛС), так и других допо</w:t>
      </w:r>
      <w:r w:rsidRPr="00FC0C9C">
        <w:rPr>
          <w:b/>
        </w:rPr>
        <w:t>л</w:t>
      </w:r>
      <w:r w:rsidRPr="00FC0C9C">
        <w:rPr>
          <w:b/>
        </w:rPr>
        <w:t>нительных независимых инстанций, которые, помимо их посредн</w:t>
      </w:r>
      <w:r w:rsidRPr="00FC0C9C">
        <w:rPr>
          <w:b/>
        </w:rPr>
        <w:t>и</w:t>
      </w:r>
      <w:r w:rsidRPr="00FC0C9C">
        <w:rPr>
          <w:b/>
        </w:rPr>
        <w:t xml:space="preserve">ческой роли, обеспечивают </w:t>
      </w:r>
      <w:r>
        <w:rPr>
          <w:b/>
        </w:rPr>
        <w:t xml:space="preserve">выполнение важнейшей функции </w:t>
      </w:r>
      <w:r w:rsidRPr="00FC0C9C">
        <w:rPr>
          <w:b/>
        </w:rPr>
        <w:t>ко</w:t>
      </w:r>
      <w:r w:rsidRPr="00FC0C9C">
        <w:rPr>
          <w:b/>
        </w:rPr>
        <w:t>н</w:t>
      </w:r>
      <w:r w:rsidRPr="00FC0C9C">
        <w:rPr>
          <w:b/>
        </w:rPr>
        <w:t xml:space="preserve">троля за уважением прав и таким образом следят за применением положений Конвенции, при этом каждая из них обладает отдельной экспертной базой. </w:t>
      </w:r>
    </w:p>
    <w:p w:rsidR="00702906" w:rsidRPr="00D85817" w:rsidRDefault="00702906" w:rsidP="00702906">
      <w:pPr>
        <w:pStyle w:val="H23GR"/>
      </w:pPr>
      <w:r w:rsidRPr="00C14356">
        <w:tab/>
      </w:r>
      <w:r w:rsidRPr="00C14356">
        <w:tab/>
      </w:r>
      <w:r w:rsidRPr="00D85817">
        <w:t>Временные меры защиты</w:t>
      </w:r>
    </w:p>
    <w:p w:rsidR="00702906" w:rsidRPr="00D85817" w:rsidRDefault="00702906" w:rsidP="00702906">
      <w:pPr>
        <w:pStyle w:val="SingleTxtGR"/>
      </w:pPr>
      <w:r w:rsidRPr="00D85817">
        <w:t>35.</w:t>
      </w:r>
      <w:r w:rsidRPr="00D85817">
        <w:tab/>
        <w:t xml:space="preserve">Комитет заявляет о своей обеспокоенности тем фактом, что государство-участник не считает себя обязанным </w:t>
      </w:r>
      <w:r>
        <w:t>предпринимать необходимые действия в</w:t>
      </w:r>
      <w:r w:rsidRPr="00D85817">
        <w:t xml:space="preserve"> ответ на просьбы о принятии временных мер </w:t>
      </w:r>
      <w:r>
        <w:t>защиты</w:t>
      </w:r>
      <w:r w:rsidRPr="00D85817">
        <w:t>, сформулированные К</w:t>
      </w:r>
      <w:r w:rsidRPr="00D85817">
        <w:t>о</w:t>
      </w:r>
      <w:r w:rsidRPr="00D85817">
        <w:t xml:space="preserve">митетом </w:t>
      </w:r>
      <w:r>
        <w:t xml:space="preserve">в связи с сообщениями </w:t>
      </w:r>
      <w:r w:rsidRPr="00D85817">
        <w:t xml:space="preserve">№ 195/2002, </w:t>
      </w:r>
      <w:r w:rsidRPr="00D85817">
        <w:rPr>
          <w:i/>
        </w:rPr>
        <w:t xml:space="preserve">Брада против Франции </w:t>
      </w:r>
      <w:r w:rsidRPr="00D85817">
        <w:t xml:space="preserve">(17 мая 2005 года) и № 300/2006 </w:t>
      </w:r>
      <w:r w:rsidRPr="00D85817">
        <w:rPr>
          <w:i/>
        </w:rPr>
        <w:t>Тебурс</w:t>
      </w:r>
      <w:r>
        <w:rPr>
          <w:i/>
        </w:rPr>
        <w:t>ки</w:t>
      </w:r>
      <w:r w:rsidRPr="00D85817">
        <w:rPr>
          <w:i/>
        </w:rPr>
        <w:t xml:space="preserve"> против Франции </w:t>
      </w:r>
      <w:r w:rsidRPr="00D85817">
        <w:t>(1 мая 2007 г</w:t>
      </w:r>
      <w:r w:rsidRPr="00D85817">
        <w:t>о</w:t>
      </w:r>
      <w:r w:rsidRPr="00D85817">
        <w:t>да).</w:t>
      </w:r>
    </w:p>
    <w:p w:rsidR="00702906" w:rsidRPr="00FC0C9C" w:rsidRDefault="00702906" w:rsidP="00702906">
      <w:pPr>
        <w:pStyle w:val="SingleTxtGR"/>
        <w:ind w:left="1701"/>
        <w:rPr>
          <w:b/>
        </w:rPr>
      </w:pPr>
      <w:r w:rsidRPr="00FC0C9C">
        <w:rPr>
          <w:b/>
        </w:rPr>
        <w:t>Напоминая, что правило 108 правил процедуры Комитета нацелен</w:t>
      </w:r>
      <w:r>
        <w:rPr>
          <w:b/>
        </w:rPr>
        <w:t>о на материализацию на практике</w:t>
      </w:r>
      <w:r w:rsidRPr="00FC0C9C">
        <w:rPr>
          <w:b/>
        </w:rPr>
        <w:t xml:space="preserve"> смысл</w:t>
      </w:r>
      <w:r>
        <w:rPr>
          <w:b/>
        </w:rPr>
        <w:t>а и сферы применения ст</w:t>
      </w:r>
      <w:r>
        <w:rPr>
          <w:b/>
        </w:rPr>
        <w:t>а</w:t>
      </w:r>
      <w:r>
        <w:rPr>
          <w:b/>
        </w:rPr>
        <w:t>тей </w:t>
      </w:r>
      <w:r w:rsidRPr="00FC0C9C">
        <w:rPr>
          <w:b/>
        </w:rPr>
        <w:t xml:space="preserve">3 и 22 Конвенции, которые в </w:t>
      </w:r>
      <w:r>
        <w:rPr>
          <w:b/>
        </w:rPr>
        <w:t>противном</w:t>
      </w:r>
      <w:r w:rsidRPr="00FC0C9C">
        <w:rPr>
          <w:b/>
        </w:rPr>
        <w:t xml:space="preserve"> случае обеспечивали бы лишь теоретическую защиту просителей убежища, </w:t>
      </w:r>
      <w:r>
        <w:rPr>
          <w:b/>
        </w:rPr>
        <w:t>ссылающихся на наличие</w:t>
      </w:r>
      <w:r w:rsidRPr="00FC0C9C">
        <w:rPr>
          <w:b/>
        </w:rPr>
        <w:t xml:space="preserve"> серьез</w:t>
      </w:r>
      <w:r>
        <w:rPr>
          <w:b/>
        </w:rPr>
        <w:t xml:space="preserve">ной угрозы применения к ним </w:t>
      </w:r>
      <w:r w:rsidRPr="00FC0C9C">
        <w:rPr>
          <w:b/>
        </w:rPr>
        <w:t>пыток, Комитет пр</w:t>
      </w:r>
      <w:r w:rsidRPr="00FC0C9C">
        <w:rPr>
          <w:b/>
        </w:rPr>
        <w:t>и</w:t>
      </w:r>
      <w:r>
        <w:rPr>
          <w:b/>
        </w:rPr>
        <w:t>зывает государство-участник</w:t>
      </w:r>
      <w:r w:rsidRPr="00FC0C9C">
        <w:rPr>
          <w:b/>
        </w:rPr>
        <w:t xml:space="preserve"> пересмотреть свою политику по данн</w:t>
      </w:r>
      <w:r w:rsidRPr="00FC0C9C">
        <w:rPr>
          <w:b/>
        </w:rPr>
        <w:t>о</w:t>
      </w:r>
      <w:r w:rsidRPr="00FC0C9C">
        <w:rPr>
          <w:b/>
        </w:rPr>
        <w:t xml:space="preserve">му вопросу, добросовестно изучив </w:t>
      </w:r>
      <w:r>
        <w:rPr>
          <w:b/>
        </w:rPr>
        <w:t>обращенные к</w:t>
      </w:r>
      <w:r w:rsidRPr="00FC0C9C">
        <w:rPr>
          <w:b/>
        </w:rPr>
        <w:t xml:space="preserve"> </w:t>
      </w:r>
      <w:r>
        <w:rPr>
          <w:b/>
        </w:rPr>
        <w:t>н</w:t>
      </w:r>
      <w:r w:rsidRPr="00FC0C9C">
        <w:rPr>
          <w:b/>
        </w:rPr>
        <w:t>ему просьбы о примене</w:t>
      </w:r>
      <w:r>
        <w:rPr>
          <w:b/>
        </w:rPr>
        <w:t>нии</w:t>
      </w:r>
      <w:r w:rsidRPr="00FC0C9C">
        <w:rPr>
          <w:b/>
        </w:rPr>
        <w:t xml:space="preserve"> временных мер в соответствии со своими обязательс</w:t>
      </w:r>
      <w:r w:rsidRPr="00FC0C9C">
        <w:rPr>
          <w:b/>
        </w:rPr>
        <w:t>т</w:t>
      </w:r>
      <w:r w:rsidRPr="00FC0C9C">
        <w:rPr>
          <w:b/>
        </w:rPr>
        <w:t>вами по смыслу статей 3 и 22 Конвенции.</w:t>
      </w:r>
    </w:p>
    <w:p w:rsidR="00702906" w:rsidRPr="00D85817" w:rsidRDefault="00702906" w:rsidP="00702906">
      <w:pPr>
        <w:pStyle w:val="H23GR"/>
      </w:pPr>
      <w:r w:rsidRPr="0008735D">
        <w:tab/>
      </w:r>
      <w:r w:rsidRPr="0008735D">
        <w:tab/>
      </w:r>
      <w:r w:rsidRPr="00D85817">
        <w:t>Торговля людьми</w:t>
      </w:r>
    </w:p>
    <w:p w:rsidR="00702906" w:rsidRPr="00D85817" w:rsidRDefault="00702906" w:rsidP="00702906">
      <w:pPr>
        <w:pStyle w:val="SingleTxtGR"/>
      </w:pPr>
      <w:r w:rsidRPr="00D85817">
        <w:t>36.</w:t>
      </w:r>
      <w:r w:rsidRPr="00D85817">
        <w:tab/>
        <w:t>Комитет обеспокоен недостаточностью предоставленной государством-участником информации по проблем</w:t>
      </w:r>
      <w:r>
        <w:t>атике</w:t>
      </w:r>
      <w:r w:rsidRPr="00D85817">
        <w:t xml:space="preserve"> торговли людьми и сексуальной эк</w:t>
      </w:r>
      <w:r w:rsidRPr="00D85817">
        <w:t>с</w:t>
      </w:r>
      <w:r w:rsidRPr="00D85817">
        <w:t>плуатации. Комитет не был надлежащим образом информирован ни о распр</w:t>
      </w:r>
      <w:r w:rsidRPr="00D85817">
        <w:t>о</w:t>
      </w:r>
      <w:r w:rsidRPr="00D85817">
        <w:t>страненности этого явления, ни о мерах, принятых государством-участником для борьбы с торговлей женщинам</w:t>
      </w:r>
      <w:r>
        <w:t>и и детьми на его территории (</w:t>
      </w:r>
      <w:r>
        <w:rPr>
          <w:lang w:val="en-US"/>
        </w:rPr>
        <w:t>c</w:t>
      </w:r>
      <w:r w:rsidRPr="00D85817">
        <w:t>татьи 2 и 16)</w:t>
      </w:r>
      <w:r>
        <w:t>.</w:t>
      </w:r>
    </w:p>
    <w:p w:rsidR="00702906" w:rsidRPr="0019469F" w:rsidRDefault="00702906" w:rsidP="00702906">
      <w:pPr>
        <w:pStyle w:val="SingleTxtGR"/>
        <w:ind w:left="1701"/>
        <w:rPr>
          <w:b/>
        </w:rPr>
      </w:pPr>
      <w:r w:rsidRPr="0019469F">
        <w:rPr>
          <w:b/>
        </w:rPr>
        <w:t>Комитет рекомендует государству-участнику принять национальный план борьбы со всеми формами торговли женщинами и детьми, к</w:t>
      </w:r>
      <w:r w:rsidRPr="0019469F">
        <w:rPr>
          <w:b/>
        </w:rPr>
        <w:t>о</w:t>
      </w:r>
      <w:r w:rsidRPr="0019469F">
        <w:rPr>
          <w:b/>
        </w:rPr>
        <w:t>торый включал бы как меры уголовной юстиции, касающиеся пр</w:t>
      </w:r>
      <w:r w:rsidRPr="0019469F">
        <w:rPr>
          <w:b/>
        </w:rPr>
        <w:t>е</w:t>
      </w:r>
      <w:r w:rsidRPr="0019469F">
        <w:rPr>
          <w:b/>
        </w:rPr>
        <w:t>следования лиц, занимающихся т</w:t>
      </w:r>
      <w:r w:rsidRPr="0019469F">
        <w:rPr>
          <w:b/>
        </w:rPr>
        <w:t>а</w:t>
      </w:r>
      <w:r w:rsidRPr="0019469F">
        <w:rPr>
          <w:b/>
        </w:rPr>
        <w:t>кой торговлей, так и меры защиты и реабилитации жертв. Для этого Комитет рекомендует государству-участнику активизировать его международное сотрудничество со странами происхождения, назначения и транзита, а также обеспеч</w:t>
      </w:r>
      <w:r w:rsidRPr="0019469F">
        <w:rPr>
          <w:b/>
        </w:rPr>
        <w:t>и</w:t>
      </w:r>
      <w:r w:rsidRPr="0019469F">
        <w:rPr>
          <w:b/>
        </w:rPr>
        <w:t>вать выделение достаточных ресурсов на осуществление политики и программ в этой области. Комитет рек</w:t>
      </w:r>
      <w:r w:rsidRPr="0019469F">
        <w:rPr>
          <w:b/>
        </w:rPr>
        <w:t>о</w:t>
      </w:r>
      <w:r w:rsidRPr="0019469F">
        <w:rPr>
          <w:b/>
        </w:rPr>
        <w:t>мендует также государству-участнику держать его в курсе любых изменений в этом отнош</w:t>
      </w:r>
      <w:r w:rsidRPr="0019469F">
        <w:rPr>
          <w:b/>
        </w:rPr>
        <w:t>е</w:t>
      </w:r>
      <w:r w:rsidRPr="0019469F">
        <w:rPr>
          <w:b/>
        </w:rPr>
        <w:t>нии.</w:t>
      </w:r>
    </w:p>
    <w:p w:rsidR="00702906" w:rsidRPr="00D85817" w:rsidRDefault="00702906" w:rsidP="00702906">
      <w:pPr>
        <w:pStyle w:val="SingleTxtGR"/>
      </w:pPr>
      <w:r w:rsidRPr="00D85817">
        <w:t>37.</w:t>
      </w:r>
      <w:r w:rsidRPr="00D85817">
        <w:tab/>
        <w:t>Комитет рекомендует государству-участнику включить в его следующий доклад сведения в ра</w:t>
      </w:r>
      <w:r w:rsidRPr="00D85817">
        <w:t>з</w:t>
      </w:r>
      <w:r w:rsidRPr="00D85817">
        <w:t>бивке по возрасту, полу и гражданству в отношении:</w:t>
      </w:r>
    </w:p>
    <w:p w:rsidR="00702906" w:rsidRPr="00D85817" w:rsidRDefault="00702906" w:rsidP="00702906">
      <w:pPr>
        <w:pStyle w:val="SingleTxtGR"/>
      </w:pPr>
      <w:r w:rsidRPr="00D85817">
        <w:tab/>
        <w:t>а)</w:t>
      </w:r>
      <w:r w:rsidRPr="00D85817">
        <w:tab/>
        <w:t>количества зарегистрированных жалоб, содержащих утверждения о применении пыток и жестоких, бесчеловечных</w:t>
      </w:r>
      <w:r>
        <w:t xml:space="preserve"> или унижающих достоинство видов</w:t>
      </w:r>
      <w:r w:rsidRPr="00D85817">
        <w:t xml:space="preserve"> обращения;</w:t>
      </w:r>
    </w:p>
    <w:p w:rsidR="00702906" w:rsidRPr="00D85817" w:rsidRDefault="00702906" w:rsidP="00702906">
      <w:pPr>
        <w:pStyle w:val="SingleTxtGR"/>
      </w:pPr>
      <w:r w:rsidRPr="00D85817">
        <w:tab/>
      </w:r>
      <w:r w:rsidRPr="00D85817">
        <w:rPr>
          <w:lang w:val="en-US"/>
        </w:rPr>
        <w:t>b</w:t>
      </w:r>
      <w:r w:rsidRPr="00D85817">
        <w:t>)</w:t>
      </w:r>
      <w:r w:rsidRPr="00D85817">
        <w:tab/>
        <w:t>числа соответствующих расследований, преследований и пригов</w:t>
      </w:r>
      <w:r w:rsidRPr="00D85817">
        <w:t>о</w:t>
      </w:r>
      <w:r w:rsidRPr="00D85817">
        <w:t>ров за совершение актов пытки или жестокого обращения, и</w:t>
      </w:r>
      <w:r>
        <w:t>мевших место за период после пред</w:t>
      </w:r>
      <w:r w:rsidRPr="00D85817">
        <w:t>ставления последнего доклада</w:t>
      </w:r>
      <w:r w:rsidRPr="0059275A">
        <w:t xml:space="preserve"> </w:t>
      </w:r>
      <w:r w:rsidRPr="00D85817">
        <w:t>Комитету.</w:t>
      </w:r>
    </w:p>
    <w:p w:rsidR="00702906" w:rsidRPr="00D85817" w:rsidRDefault="00702906" w:rsidP="00702906">
      <w:pPr>
        <w:pStyle w:val="SingleTxtGR"/>
      </w:pPr>
      <w:r w:rsidRPr="00D85817">
        <w:t>38.</w:t>
      </w:r>
      <w:r w:rsidRPr="00D85817">
        <w:tab/>
        <w:t>Принимая к сведению право защитников самим возбуждать иск против того, что они считают лживыми и клеветническими обвинениями, Комитет х</w:t>
      </w:r>
      <w:r w:rsidRPr="00D85817">
        <w:t>о</w:t>
      </w:r>
      <w:r w:rsidRPr="00D85817">
        <w:t>тел бы также получить данные о конкретных м</w:t>
      </w:r>
      <w:r w:rsidRPr="00D85817">
        <w:t>е</w:t>
      </w:r>
      <w:r w:rsidRPr="00D85817">
        <w:t>рах, принятых государством-участником для защиты лиц, сообщающих о</w:t>
      </w:r>
      <w:r>
        <w:t>б агрессивных действиях со стор</w:t>
      </w:r>
      <w:r>
        <w:t>о</w:t>
      </w:r>
      <w:r>
        <w:t>ны</w:t>
      </w:r>
      <w:r w:rsidRPr="00D85817">
        <w:t xml:space="preserve"> сотруд</w:t>
      </w:r>
      <w:r>
        <w:t xml:space="preserve">ников </w:t>
      </w:r>
      <w:r w:rsidRPr="00D85817">
        <w:t>правоприменительных органов, от актов запугивания, в частн</w:t>
      </w:r>
      <w:r w:rsidRPr="00D85817">
        <w:t>о</w:t>
      </w:r>
      <w:r>
        <w:t xml:space="preserve">сти в форме обвинения в клеветничестве и угроз </w:t>
      </w:r>
      <w:r w:rsidRPr="00D85817">
        <w:t>последующей ра</w:t>
      </w:r>
      <w:r w:rsidRPr="00D85817">
        <w:t>с</w:t>
      </w:r>
      <w:r w:rsidRPr="00D85817">
        <w:t>пра</w:t>
      </w:r>
      <w:r>
        <w:t>вой</w:t>
      </w:r>
      <w:r w:rsidRPr="00D85817">
        <w:t>.</w:t>
      </w:r>
    </w:p>
    <w:p w:rsidR="00702906" w:rsidRPr="00D85817" w:rsidRDefault="00702906" w:rsidP="00702906">
      <w:pPr>
        <w:pStyle w:val="SingleTxtGR"/>
      </w:pPr>
      <w:r w:rsidRPr="00D85817">
        <w:t>39.</w:t>
      </w:r>
      <w:r w:rsidRPr="00D85817">
        <w:tab/>
        <w:t>Комитет хотел бы также получить информацию об осуществлении Ко</w:t>
      </w:r>
      <w:r w:rsidRPr="00D85817">
        <w:t>н</w:t>
      </w:r>
      <w:r w:rsidRPr="00D85817">
        <w:t xml:space="preserve">венции на территориях, на которых </w:t>
      </w:r>
      <w:r>
        <w:t>расположены</w:t>
      </w:r>
      <w:r w:rsidRPr="00D85817">
        <w:t xml:space="preserve"> вооруженные силы государс</w:t>
      </w:r>
      <w:r w:rsidRPr="00D85817">
        <w:t>т</w:t>
      </w:r>
      <w:r w:rsidRPr="00D85817">
        <w:t>ва-участника.</w:t>
      </w:r>
    </w:p>
    <w:p w:rsidR="00702906" w:rsidRPr="00D85817" w:rsidRDefault="00702906" w:rsidP="00702906">
      <w:pPr>
        <w:pStyle w:val="SingleTxtGR"/>
      </w:pPr>
      <w:r w:rsidRPr="00D85817">
        <w:t>40.</w:t>
      </w:r>
      <w:r w:rsidRPr="00D85817">
        <w:tab/>
        <w:t>Комитет рекомендует государству-участнику обеспечить широкое ра</w:t>
      </w:r>
      <w:r w:rsidRPr="00D85817">
        <w:t>с</w:t>
      </w:r>
      <w:r w:rsidRPr="00D85817">
        <w:t>пространение на его территории выводов и рекомендаций Комитета на всех с</w:t>
      </w:r>
      <w:r w:rsidRPr="00D85817">
        <w:t>о</w:t>
      </w:r>
      <w:r w:rsidRPr="00D85817">
        <w:t>ответствующих языках через официальные вебсайты Интернета, органы печати и неправительственные организации.</w:t>
      </w:r>
    </w:p>
    <w:p w:rsidR="00702906" w:rsidRPr="00D85817" w:rsidRDefault="00702906" w:rsidP="001667A9">
      <w:pPr>
        <w:pStyle w:val="SingleTxtGR"/>
        <w:pageBreakBefore/>
      </w:pPr>
      <w:r w:rsidRPr="00D85817">
        <w:t>41.</w:t>
      </w:r>
      <w:r w:rsidRPr="00D85817">
        <w:tab/>
        <w:t>Комитет предлагает государств</w:t>
      </w:r>
      <w:r>
        <w:t>у-участнику обновить его базовый</w:t>
      </w:r>
      <w:r w:rsidRPr="00D85817">
        <w:t xml:space="preserve"> док</w:t>
      </w:r>
      <w:r w:rsidRPr="00D85817">
        <w:t>у</w:t>
      </w:r>
      <w:r w:rsidRPr="00D85817">
        <w:t>мент от 7 октября 1996 года (</w:t>
      </w:r>
      <w:r w:rsidRPr="00D85817">
        <w:rPr>
          <w:lang w:val="fr-FR"/>
        </w:rPr>
        <w:t>HRI</w:t>
      </w:r>
      <w:r w:rsidRPr="00D85817">
        <w:t>/</w:t>
      </w:r>
      <w:r w:rsidRPr="00D85817">
        <w:rPr>
          <w:lang w:val="fr-FR"/>
        </w:rPr>
        <w:t>CORE</w:t>
      </w:r>
      <w:r w:rsidRPr="00D85817">
        <w:t>/1/</w:t>
      </w:r>
      <w:r w:rsidRPr="00D85817">
        <w:rPr>
          <w:lang w:val="fr-FR"/>
        </w:rPr>
        <w:t>Add</w:t>
      </w:r>
      <w:r w:rsidRPr="00D85817">
        <w:t>.17/</w:t>
      </w:r>
      <w:r w:rsidRPr="00D85817">
        <w:rPr>
          <w:lang w:val="fr-FR"/>
        </w:rPr>
        <w:t>Rev</w:t>
      </w:r>
      <w:r w:rsidRPr="00D85817">
        <w:t>.1) в соответствии с согл</w:t>
      </w:r>
      <w:r w:rsidRPr="00D85817">
        <w:t>а</w:t>
      </w:r>
      <w:r w:rsidRPr="00D85817">
        <w:t>сованными руководящими принципами представления докладов, недавно у</w:t>
      </w:r>
      <w:r w:rsidRPr="00D85817">
        <w:t>т</w:t>
      </w:r>
      <w:r w:rsidRPr="00D85817">
        <w:t>вержденными органами по наблюдению за осуществлением международных договоров о правах человека (</w:t>
      </w:r>
      <w:r w:rsidRPr="00D85817">
        <w:rPr>
          <w:lang w:val="fr-FR"/>
        </w:rPr>
        <w:t>HRI</w:t>
      </w:r>
      <w:r w:rsidRPr="00D85817">
        <w:t>/</w:t>
      </w:r>
      <w:r w:rsidRPr="00D85817">
        <w:rPr>
          <w:lang w:val="fr-FR"/>
        </w:rPr>
        <w:t>GEN</w:t>
      </w:r>
      <w:r w:rsidRPr="00D85817">
        <w:t>/2/</w:t>
      </w:r>
      <w:r w:rsidRPr="00D85817">
        <w:rPr>
          <w:lang w:val="fr-FR"/>
        </w:rPr>
        <w:t>Rev</w:t>
      </w:r>
      <w:r w:rsidRPr="00D85817">
        <w:t>.6).</w:t>
      </w:r>
    </w:p>
    <w:p w:rsidR="00702906" w:rsidRPr="00D85817" w:rsidRDefault="00702906" w:rsidP="00702906">
      <w:pPr>
        <w:pStyle w:val="SingleTxtGR"/>
      </w:pPr>
      <w:r w:rsidRPr="00D85817">
        <w:t>42.</w:t>
      </w:r>
      <w:r w:rsidRPr="00D85817">
        <w:tab/>
        <w:t>Коми</w:t>
      </w:r>
      <w:r>
        <w:t>тет просит государство-участник</w:t>
      </w:r>
      <w:r w:rsidRPr="00D85817">
        <w:t xml:space="preserve"> представить в течение следующ</w:t>
      </w:r>
      <w:r w:rsidRPr="00D85817">
        <w:t>е</w:t>
      </w:r>
      <w:r w:rsidRPr="00D85817">
        <w:t>го года сведения об осуществлении рекомендаций Комитета, содержащихся в пунктах 14, 21, 24, 28, 30 и 36 выше.</w:t>
      </w:r>
    </w:p>
    <w:p w:rsidR="00702906" w:rsidRPr="00D85817" w:rsidRDefault="00702906" w:rsidP="00702906">
      <w:pPr>
        <w:pStyle w:val="SingleTxtGR"/>
      </w:pPr>
      <w:r w:rsidRPr="00D85817">
        <w:t>43.</w:t>
      </w:r>
      <w:r w:rsidRPr="00D85817">
        <w:tab/>
        <w:t>Государству-участнику предлагается представить его седьмой периодич</w:t>
      </w:r>
      <w:r w:rsidRPr="00D85817">
        <w:t>е</w:t>
      </w:r>
      <w:r w:rsidRPr="00D85817">
        <w:t>ский доклад 14 мая 2014 года.</w:t>
      </w:r>
    </w:p>
    <w:p w:rsidR="00702906" w:rsidRPr="0019469F" w:rsidRDefault="00702906" w:rsidP="0070290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2906" w:rsidRPr="0019469F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62" w:rsidRDefault="00AE2762">
      <w:r>
        <w:rPr>
          <w:lang w:val="en-US"/>
        </w:rPr>
        <w:tab/>
      </w:r>
      <w:r>
        <w:separator/>
      </w:r>
    </w:p>
  </w:endnote>
  <w:endnote w:type="continuationSeparator" w:id="0">
    <w:p w:rsidR="00AE2762" w:rsidRDefault="00AE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62" w:rsidRPr="00B74BE2" w:rsidRDefault="00AE2762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659E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GE.10-42586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62" w:rsidRPr="00B74BE2" w:rsidRDefault="00AE2762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GE.10-42586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62" w:rsidRPr="00B74BE2" w:rsidRDefault="00AE2762">
    <w:pPr>
      <w:pStyle w:val="Footer"/>
      <w:rPr>
        <w:sz w:val="20"/>
        <w:lang w:val="en-US"/>
      </w:rPr>
    </w:pPr>
    <w:r>
      <w:rPr>
        <w:sz w:val="20"/>
        <w:lang w:val="en-US"/>
      </w:rPr>
      <w:t>GE.10-42586  160610  170610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62" w:rsidRPr="00F71F63" w:rsidRDefault="00AE276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E2762" w:rsidRPr="00F71F63" w:rsidRDefault="00AE276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E2762" w:rsidRPr="00635E86" w:rsidRDefault="00AE2762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62" w:rsidRPr="00193DE7" w:rsidRDefault="00AE2762">
    <w:pPr>
      <w:pStyle w:val="Header"/>
      <w:rPr>
        <w:lang w:val="en-US"/>
      </w:rPr>
    </w:pPr>
    <w:r>
      <w:rPr>
        <w:lang w:val="en-US"/>
      </w:rPr>
      <w:t>CAT/</w:t>
    </w:r>
    <w:r w:rsidRPr="00193DE7">
      <w:rPr>
        <w:lang w:val="en-US"/>
      </w:rPr>
      <w:t>C/FRA/CO/4-6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62" w:rsidRPr="00193DE7" w:rsidRDefault="00AE2762">
    <w:pPr>
      <w:pStyle w:val="Header"/>
      <w:rPr>
        <w:lang w:val="en-US"/>
      </w:rPr>
    </w:pPr>
    <w:r>
      <w:rPr>
        <w:lang w:val="en-US"/>
      </w:rPr>
      <w:tab/>
      <w:t>CAT/</w:t>
    </w:r>
    <w:r w:rsidRPr="00193DE7">
      <w:rPr>
        <w:lang w:val="en-US"/>
      </w:rPr>
      <w:t>C/FRA/CO/4-6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DE7"/>
    <w:rsid w:val="000033D8"/>
    <w:rsid w:val="00005C1C"/>
    <w:rsid w:val="00016553"/>
    <w:rsid w:val="000233B3"/>
    <w:rsid w:val="00023E9E"/>
    <w:rsid w:val="00026B0C"/>
    <w:rsid w:val="0003638E"/>
    <w:rsid w:val="0003659E"/>
    <w:rsid w:val="00036FF2"/>
    <w:rsid w:val="0004010A"/>
    <w:rsid w:val="00043D88"/>
    <w:rsid w:val="00046E4D"/>
    <w:rsid w:val="0006401A"/>
    <w:rsid w:val="00072C27"/>
    <w:rsid w:val="000756C1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0E3304"/>
    <w:rsid w:val="000F440A"/>
    <w:rsid w:val="00117AEE"/>
    <w:rsid w:val="001463F7"/>
    <w:rsid w:val="0015769C"/>
    <w:rsid w:val="001667A9"/>
    <w:rsid w:val="00180752"/>
    <w:rsid w:val="00185076"/>
    <w:rsid w:val="0018543C"/>
    <w:rsid w:val="00190231"/>
    <w:rsid w:val="00192ABD"/>
    <w:rsid w:val="00193DE7"/>
    <w:rsid w:val="001A75D5"/>
    <w:rsid w:val="001A7D40"/>
    <w:rsid w:val="001C2A1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525E5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0295"/>
    <w:rsid w:val="003215F5"/>
    <w:rsid w:val="00332891"/>
    <w:rsid w:val="00352AB4"/>
    <w:rsid w:val="00356BB2"/>
    <w:rsid w:val="00360477"/>
    <w:rsid w:val="00367FC9"/>
    <w:rsid w:val="003711A1"/>
    <w:rsid w:val="00372123"/>
    <w:rsid w:val="00382299"/>
    <w:rsid w:val="00386581"/>
    <w:rsid w:val="00387100"/>
    <w:rsid w:val="003903B9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7E49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1A49"/>
    <w:rsid w:val="006120AE"/>
    <w:rsid w:val="00635E86"/>
    <w:rsid w:val="00636A37"/>
    <w:rsid w:val="006501A5"/>
    <w:rsid w:val="006567B2"/>
    <w:rsid w:val="00662ADE"/>
    <w:rsid w:val="00664106"/>
    <w:rsid w:val="00674D35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0E55"/>
    <w:rsid w:val="006C1814"/>
    <w:rsid w:val="006C2F45"/>
    <w:rsid w:val="006C361A"/>
    <w:rsid w:val="006C5657"/>
    <w:rsid w:val="006D5E4E"/>
    <w:rsid w:val="006E6860"/>
    <w:rsid w:val="006E7183"/>
    <w:rsid w:val="006F4032"/>
    <w:rsid w:val="006F5FBF"/>
    <w:rsid w:val="00702906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0AD9"/>
    <w:rsid w:val="008C7B87"/>
    <w:rsid w:val="008D6A7A"/>
    <w:rsid w:val="008D6E40"/>
    <w:rsid w:val="008E3E87"/>
    <w:rsid w:val="008E7F13"/>
    <w:rsid w:val="008F3185"/>
    <w:rsid w:val="009153F0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67BC2"/>
    <w:rsid w:val="00A703EF"/>
    <w:rsid w:val="00A800D1"/>
    <w:rsid w:val="00A92699"/>
    <w:rsid w:val="00AB5BF0"/>
    <w:rsid w:val="00AC1C95"/>
    <w:rsid w:val="00AC2CCB"/>
    <w:rsid w:val="00AC443A"/>
    <w:rsid w:val="00AE2762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BF2995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6C8E"/>
    <w:rsid w:val="00D21B96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E4126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96DE9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2BE8"/>
    <w:rsid w:val="00F87506"/>
    <w:rsid w:val="00F90607"/>
    <w:rsid w:val="00F90C44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6F4032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23G">
    <w:name w:val="_ H_2/3_G"/>
    <w:basedOn w:val="Normal"/>
    <w:next w:val="Normal"/>
    <w:rsid w:val="006F403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14</Pages>
  <Words>5691</Words>
  <Characters>32443</Characters>
  <Application>Microsoft Office Word</Application>
  <DocSecurity>4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Королев/Байраш</vt:lpstr>
    </vt:vector>
  </TitlesOfParts>
  <Company>CSD</Company>
  <LinksUpToDate>false</LinksUpToDate>
  <CharactersWithSpaces>38058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Королев/Байраш</dc:title>
  <dc:subject>CAT/C/FRA/CO/4-6</dc:subject>
  <dc:creator>Anna Blagodatskikh</dc:creator>
  <cp:keywords/>
  <dc:description/>
  <cp:lastModifiedBy>Anna Kisseleva</cp:lastModifiedBy>
  <cp:revision>2</cp:revision>
  <cp:lastPrinted>2010-06-17T13:18:00Z</cp:lastPrinted>
  <dcterms:created xsi:type="dcterms:W3CDTF">2010-06-17T13:25:00Z</dcterms:created>
  <dcterms:modified xsi:type="dcterms:W3CDTF">2010-06-17T13:25:00Z</dcterms:modified>
</cp:coreProperties>
</file>