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95508" w:rsidRDefault="003F50CF" w:rsidP="00824754">
            <w:pPr>
              <w:spacing w:line="240" w:lineRule="atLeast"/>
              <w:jc w:val="right"/>
              <w:rPr>
                <w:sz w:val="20"/>
                <w:szCs w:val="21"/>
              </w:rPr>
            </w:pPr>
            <w:r>
              <w:rPr>
                <w:sz w:val="40"/>
                <w:szCs w:val="21"/>
              </w:rPr>
              <w:t>CAT</w:t>
            </w:r>
            <w:r w:rsidR="00995508">
              <w:rPr>
                <w:sz w:val="20"/>
                <w:szCs w:val="21"/>
              </w:rPr>
              <w:t>/</w:t>
            </w:r>
            <w:r>
              <w:rPr>
                <w:sz w:val="20"/>
                <w:szCs w:val="21"/>
              </w:rPr>
              <w:t>OP</w:t>
            </w:r>
            <w:r w:rsidR="00995508">
              <w:rPr>
                <w:sz w:val="20"/>
                <w:szCs w:val="21"/>
              </w:rPr>
              <w:t>/</w:t>
            </w:r>
            <w:r>
              <w:rPr>
                <w:sz w:val="20"/>
                <w:szCs w:val="21"/>
              </w:rPr>
              <w:t>27</w:t>
            </w:r>
            <w:r w:rsidR="00995508">
              <w:rPr>
                <w:sz w:val="20"/>
                <w:szCs w:val="21"/>
              </w:rPr>
              <w:t>/</w:t>
            </w:r>
            <w:r>
              <w:rPr>
                <w:sz w:val="20"/>
                <w:szCs w:val="21"/>
              </w:rPr>
              <w:t>1</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1541C55A" wp14:editId="173CD1A8">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3F50CF" w:rsidP="00824754">
            <w:pPr>
              <w:spacing w:before="240" w:line="240" w:lineRule="atLeast"/>
              <w:rPr>
                <w:sz w:val="20"/>
              </w:rPr>
            </w:pPr>
            <w:r>
              <w:rPr>
                <w:sz w:val="20"/>
              </w:rPr>
              <w:t>Distr.: General</w:t>
            </w:r>
          </w:p>
          <w:p w:rsidR="00494EB8" w:rsidRPr="00F124C6" w:rsidRDefault="003F50CF" w:rsidP="00824754">
            <w:pPr>
              <w:spacing w:line="240" w:lineRule="atLeast"/>
              <w:rPr>
                <w:sz w:val="20"/>
              </w:rPr>
            </w:pPr>
            <w:r>
              <w:rPr>
                <w:sz w:val="20"/>
              </w:rPr>
              <w:t>18</w:t>
            </w:r>
            <w:r w:rsidR="00995508">
              <w:rPr>
                <w:sz w:val="20"/>
              </w:rPr>
              <w:t xml:space="preserve"> </w:t>
            </w:r>
            <w:r>
              <w:rPr>
                <w:sz w:val="20"/>
              </w:rPr>
              <w:t>January</w:t>
            </w:r>
            <w:r w:rsidR="005505A1">
              <w:rPr>
                <w:sz w:val="20"/>
              </w:rPr>
              <w:t xml:space="preserve"> </w:t>
            </w:r>
            <w:r>
              <w:rPr>
                <w:sz w:val="20"/>
              </w:rPr>
              <w:t>2</w:t>
            </w:r>
            <w:r w:rsidR="005505A1">
              <w:rPr>
                <w:sz w:val="20"/>
              </w:rPr>
              <w:t>0</w:t>
            </w:r>
            <w:r>
              <w:rPr>
                <w:sz w:val="20"/>
              </w:rPr>
              <w:t>1</w:t>
            </w:r>
            <w:r>
              <w:rPr>
                <w:rFonts w:hint="eastAsia"/>
                <w:sz w:val="20"/>
              </w:rPr>
              <w:t>6</w:t>
            </w:r>
          </w:p>
          <w:p w:rsidR="00494EB8" w:rsidRPr="00F124C6" w:rsidRDefault="003F50CF" w:rsidP="00824754">
            <w:pPr>
              <w:spacing w:line="240" w:lineRule="atLeast"/>
              <w:rPr>
                <w:sz w:val="20"/>
              </w:rPr>
            </w:pPr>
            <w:r>
              <w:rPr>
                <w:sz w:val="20"/>
              </w:rPr>
              <w:t>Chinese</w:t>
            </w:r>
            <w:r w:rsidR="00494EB8" w:rsidRPr="00F124C6">
              <w:rPr>
                <w:sz w:val="20"/>
              </w:rPr>
              <w:t xml:space="preserve"> </w:t>
            </w:r>
          </w:p>
          <w:p w:rsidR="00494EB8" w:rsidRPr="00F124C6" w:rsidRDefault="003F50CF" w:rsidP="00824754">
            <w:pPr>
              <w:spacing w:line="240" w:lineRule="atLeast"/>
            </w:pPr>
            <w:r>
              <w:rPr>
                <w:sz w:val="20"/>
              </w:rPr>
              <w:t>Original: Spanish</w:t>
            </w:r>
          </w:p>
        </w:tc>
      </w:tr>
    </w:tbl>
    <w:p w:rsidR="00995508" w:rsidRPr="00995508" w:rsidRDefault="00995508" w:rsidP="00995508">
      <w:pPr>
        <w:pStyle w:val="SingleTxtGC"/>
        <w:spacing w:before="120" w:after="0"/>
        <w:ind w:left="0" w:right="0"/>
        <w:rPr>
          <w:rFonts w:ascii="Time New Roman" w:eastAsia="黑体" w:hAnsi="Time New Roman"/>
          <w:sz w:val="24"/>
          <w:szCs w:val="24"/>
        </w:rPr>
      </w:pPr>
      <w:commentRangeStart w:id="0"/>
      <w:r w:rsidRPr="00995508">
        <w:rPr>
          <w:rFonts w:ascii="Time New Roman" w:eastAsia="黑体" w:hAnsi="Time New Roman" w:hint="eastAsia"/>
          <w:sz w:val="24"/>
          <w:szCs w:val="24"/>
        </w:rPr>
        <w:t>预防</w:t>
      </w:r>
      <w:commentRangeEnd w:id="0"/>
      <w:r w:rsidRPr="00995508">
        <w:rPr>
          <w:rStyle w:val="af5"/>
          <w:rFonts w:ascii="Time New Roman" w:eastAsia="黑体" w:hAnsi="Time New Roman"/>
          <w:sz w:val="24"/>
          <w:szCs w:val="24"/>
        </w:rPr>
        <w:commentReference w:id="0"/>
      </w:r>
      <w:r w:rsidRPr="00995508">
        <w:rPr>
          <w:rFonts w:ascii="Time New Roman" w:eastAsia="黑体" w:hAnsi="Time New Roman" w:hint="eastAsia"/>
          <w:sz w:val="24"/>
          <w:szCs w:val="24"/>
        </w:rPr>
        <w:t>酷刑和其他残忍、不人道或</w:t>
      </w:r>
    </w:p>
    <w:p w:rsidR="00995508" w:rsidRPr="00A97B9D" w:rsidRDefault="00995508" w:rsidP="00A97B9D">
      <w:pPr>
        <w:pStyle w:val="SingleTxtGC"/>
        <w:spacing w:after="0"/>
        <w:ind w:left="0" w:right="0"/>
        <w:rPr>
          <w:rFonts w:ascii="Time New Roman" w:eastAsia="黑体" w:hAnsi="Time New Roman"/>
          <w:szCs w:val="21"/>
        </w:rPr>
      </w:pPr>
      <w:r w:rsidRPr="00A97B9D">
        <w:rPr>
          <w:rFonts w:ascii="Time New Roman" w:eastAsia="黑体" w:hAnsi="Time New Roman" w:hint="eastAsia"/>
          <w:szCs w:val="21"/>
        </w:rPr>
        <w:t>有辱人格的待遇或处罚小组委员会</w:t>
      </w:r>
    </w:p>
    <w:p w:rsidR="00995508" w:rsidRPr="00995508" w:rsidRDefault="00995508" w:rsidP="00995508">
      <w:pPr>
        <w:pStyle w:val="HChGC"/>
      </w:pPr>
      <w:r w:rsidRPr="00995508">
        <w:tab/>
      </w:r>
      <w:r w:rsidRPr="00995508">
        <w:tab/>
      </w:r>
      <w:r w:rsidRPr="00995508">
        <w:rPr>
          <w:rFonts w:hint="eastAsia"/>
        </w:rPr>
        <w:t>预防被剥夺自由妇女遭受酷刑和虐待</w:t>
      </w:r>
      <w:r w:rsidRPr="00995508">
        <w:t>*</w:t>
      </w:r>
    </w:p>
    <w:p w:rsidR="00995508" w:rsidRPr="00995508" w:rsidRDefault="00995508" w:rsidP="00995508">
      <w:pPr>
        <w:pStyle w:val="HChGC"/>
      </w:pPr>
      <w:r w:rsidRPr="00995508">
        <w:tab/>
      </w:r>
      <w:proofErr w:type="gramStart"/>
      <w:r>
        <w:rPr>
          <w:rFonts w:hint="eastAsia"/>
        </w:rPr>
        <w:t>一</w:t>
      </w:r>
      <w:proofErr w:type="gramEnd"/>
      <w:r>
        <w:t>.</w:t>
      </w:r>
      <w:r w:rsidRPr="00995508">
        <w:tab/>
      </w:r>
      <w:r w:rsidRPr="00995508">
        <w:rPr>
          <w:rFonts w:hint="eastAsia"/>
        </w:rPr>
        <w:t>导言</w:t>
      </w:r>
    </w:p>
    <w:p w:rsidR="00995508" w:rsidRPr="00995508" w:rsidRDefault="003F50CF" w:rsidP="00995508">
      <w:pPr>
        <w:pStyle w:val="SingleTxtGC"/>
      </w:pPr>
      <w:r>
        <w:t>1</w:t>
      </w:r>
      <w:r w:rsidR="00995508" w:rsidRPr="00995508">
        <w:t>.</w:t>
      </w:r>
      <w:r w:rsidR="00995508" w:rsidRPr="00995508">
        <w:tab/>
      </w:r>
      <w:r w:rsidR="00995508" w:rsidRPr="00995508">
        <w:rPr>
          <w:rFonts w:hint="eastAsia"/>
        </w:rPr>
        <w:t>本文件系根据《禁止酷刑和其他残忍、不人道或有辱人格的待遇或处罚公约任择议定书》第</w:t>
      </w:r>
      <w:r>
        <w:rPr>
          <w:rFonts w:hint="eastAsia"/>
        </w:rPr>
        <w:t>11</w:t>
      </w:r>
      <w:r w:rsidR="00995508" w:rsidRPr="00995508">
        <w:rPr>
          <w:rFonts w:hint="eastAsia"/>
        </w:rPr>
        <w:t>条所载预防酷刑小组委员会的</w:t>
      </w:r>
      <w:commentRangeStart w:id="1"/>
      <w:r w:rsidR="00995508" w:rsidRPr="00995508">
        <w:rPr>
          <w:rFonts w:hint="eastAsia"/>
        </w:rPr>
        <w:t>任务</w:t>
      </w:r>
      <w:commentRangeEnd w:id="1"/>
      <w:r w:rsidR="00995508" w:rsidRPr="00995508">
        <w:rPr>
          <w:rStyle w:val="af5"/>
          <w:rFonts w:eastAsiaTheme="minorEastAsia"/>
          <w:sz w:val="21"/>
          <w:szCs w:val="21"/>
        </w:rPr>
        <w:commentReference w:id="1"/>
      </w:r>
      <w:r w:rsidR="00995508" w:rsidRPr="00995508">
        <w:rPr>
          <w:rFonts w:hint="eastAsia"/>
        </w:rPr>
        <w:t>发布。</w:t>
      </w:r>
    </w:p>
    <w:p w:rsidR="00995508" w:rsidRPr="00995508" w:rsidRDefault="003F50CF" w:rsidP="00995508">
      <w:pPr>
        <w:pStyle w:val="SingleTxtGC"/>
      </w:pPr>
      <w:r>
        <w:t>2</w:t>
      </w:r>
      <w:r w:rsidR="00995508" w:rsidRPr="00995508">
        <w:t>.</w:t>
      </w:r>
      <w:r w:rsidR="00995508" w:rsidRPr="00995508">
        <w:tab/>
      </w:r>
      <w:r w:rsidR="00995508" w:rsidRPr="00995508">
        <w:rPr>
          <w:rFonts w:hint="eastAsia"/>
        </w:rPr>
        <w:t>在世界不同区域察访《议定书》缔约国境内的剥夺自由场所方面，小组委员会拥有若干年的经验。人权条约机构能够进行实地考察，通过观察、个体和群体访谈以及与主管部门和民间社会组织围绕被剥夺自由者的处境问题召开工作会议来收集一手资料，并在对上述资料进行分析的基础上起草访察报告，内含具体的、针对特定情况的在所走访国家预防酷刑和虐待的相关建议，这无疑是一项额外的优势。</w:t>
      </w:r>
    </w:p>
    <w:p w:rsidR="00995508" w:rsidRPr="00995508" w:rsidRDefault="003F50CF" w:rsidP="00995508">
      <w:pPr>
        <w:pStyle w:val="SingleTxtGC"/>
      </w:pPr>
      <w:r>
        <w:t>3</w:t>
      </w:r>
      <w:r w:rsidR="00995508" w:rsidRPr="00995508">
        <w:t>.</w:t>
      </w:r>
      <w:r w:rsidR="00995508" w:rsidRPr="00995508">
        <w:tab/>
      </w:r>
      <w:r w:rsidR="00995508" w:rsidRPr="00995508">
        <w:rPr>
          <w:rFonts w:hint="eastAsia"/>
        </w:rPr>
        <w:t>在开展这项工作的过程中，小组委员会遇到了涉及属于历史上曾遭受歧视的群体</w:t>
      </w:r>
      <w:r>
        <w:rPr>
          <w:rFonts w:hint="eastAsia"/>
        </w:rPr>
        <w:t>(</w:t>
      </w:r>
      <w:r w:rsidR="00995508" w:rsidRPr="00995508">
        <w:rPr>
          <w:rFonts w:hint="eastAsia"/>
        </w:rPr>
        <w:t>包括妇女在内</w:t>
      </w:r>
      <w:r>
        <w:rPr>
          <w:rFonts w:hint="eastAsia"/>
        </w:rPr>
        <w:t>)</w:t>
      </w:r>
      <w:r w:rsidR="00995508" w:rsidRPr="00995508">
        <w:rPr>
          <w:rFonts w:hint="eastAsia"/>
        </w:rPr>
        <w:t>的被剥夺自由者的特定情况。</w:t>
      </w:r>
    </w:p>
    <w:p w:rsidR="00995508" w:rsidRPr="00995508" w:rsidRDefault="003F50CF" w:rsidP="00995508">
      <w:pPr>
        <w:pStyle w:val="SingleTxtGC"/>
      </w:pPr>
      <w:r>
        <w:t>4</w:t>
      </w:r>
      <w:r w:rsidR="00995508" w:rsidRPr="00995508">
        <w:t>.</w:t>
      </w:r>
      <w:r w:rsidR="00995508" w:rsidRPr="00995508">
        <w:tab/>
      </w:r>
      <w:r w:rsidR="00995508" w:rsidRPr="00995508">
        <w:rPr>
          <w:rFonts w:hint="eastAsia"/>
        </w:rPr>
        <w:t>应当承认，酷刑问题在国际人权法和人权条约机构的工作当中一直是个高度关切的主题，但围绕酷刑问题的特定性别维度却未曾进行过足够深入的讨论。正</w:t>
      </w:r>
      <w:r w:rsidR="00995508" w:rsidRPr="00995508">
        <w:rPr>
          <w:rFonts w:hint="eastAsia"/>
        </w:rPr>
        <w:lastRenderedPageBreak/>
        <w:t>因如此，被剥夺自由的妇女所面临的遭受酷刑或虐待的特定风险迄今所得到的关注有限。</w:t>
      </w:r>
      <w:r w:rsidR="00995508" w:rsidRPr="00995508">
        <w:rPr>
          <w:rStyle w:val="a7"/>
          <w:rFonts w:eastAsiaTheme="minorEastAsia"/>
          <w:szCs w:val="21"/>
        </w:rPr>
        <w:footnoteReference w:id="2"/>
      </w:r>
    </w:p>
    <w:p w:rsidR="00995508" w:rsidRPr="00995508" w:rsidRDefault="003F50CF" w:rsidP="00995508">
      <w:pPr>
        <w:pStyle w:val="SingleTxtGC"/>
      </w:pPr>
      <w:r>
        <w:t>5</w:t>
      </w:r>
      <w:r w:rsidR="00995508" w:rsidRPr="00995508">
        <w:t>.</w:t>
      </w:r>
      <w:r w:rsidR="00995508" w:rsidRPr="00995508">
        <w:tab/>
      </w:r>
      <w:r w:rsidR="00995508" w:rsidRPr="00995508">
        <w:rPr>
          <w:rFonts w:hint="eastAsia"/>
        </w:rPr>
        <w:t>小组委员会知道，对妇女实施的酷刑和虐待发生在各种情况当中，而不是仅仅发生在监狱或其他剥夺自由场所。</w:t>
      </w:r>
    </w:p>
    <w:p w:rsidR="00995508" w:rsidRPr="00995508" w:rsidRDefault="003F50CF" w:rsidP="00995508">
      <w:pPr>
        <w:pStyle w:val="SingleTxtGC"/>
      </w:pPr>
      <w:r>
        <w:t>6</w:t>
      </w:r>
      <w:r w:rsidR="00995508" w:rsidRPr="00995508">
        <w:t>.</w:t>
      </w:r>
      <w:r w:rsidR="00995508" w:rsidRPr="00995508">
        <w:tab/>
      </w:r>
      <w:r w:rsidR="00995508" w:rsidRPr="00995508">
        <w:rPr>
          <w:rFonts w:hint="eastAsia"/>
        </w:rPr>
        <w:t>酷刑和虐待的一般原因包括社会容忍并接受将暴力作为一种</w:t>
      </w:r>
      <w:r>
        <w:rPr>
          <w:rFonts w:hint="eastAsia"/>
        </w:rPr>
        <w:t>“</w:t>
      </w:r>
      <w:r w:rsidR="00995508" w:rsidRPr="00995508">
        <w:rPr>
          <w:rFonts w:hint="eastAsia"/>
        </w:rPr>
        <w:t>解决</w:t>
      </w:r>
      <w:r>
        <w:rPr>
          <w:rFonts w:hint="eastAsia"/>
        </w:rPr>
        <w:t>”</w:t>
      </w:r>
      <w:r w:rsidR="00995508" w:rsidRPr="00995508">
        <w:rPr>
          <w:rFonts w:hint="eastAsia"/>
        </w:rPr>
        <w:t>冲突的手段，也包括等级权力关系的形成——依据这种等级权力关系，诸如妇女等某些群体遭到蔑视、轻视、忽视、妖魔化或非人化。间接原因包括国家否认存在施加酷刑的行为，而施加酷刑者享有有罪不罚待遇。</w:t>
      </w:r>
      <w:r w:rsidR="00995508" w:rsidRPr="00995508">
        <w:rPr>
          <w:vertAlign w:val="superscript"/>
        </w:rPr>
        <w:footnoteReference w:id="3"/>
      </w:r>
    </w:p>
    <w:p w:rsidR="00995508" w:rsidRPr="00995508" w:rsidRDefault="003F50CF" w:rsidP="00995508">
      <w:pPr>
        <w:pStyle w:val="SingleTxtGC"/>
      </w:pPr>
      <w:r>
        <w:t>7</w:t>
      </w:r>
      <w:r w:rsidR="00995508" w:rsidRPr="00995508">
        <w:t>.</w:t>
      </w:r>
      <w:r w:rsidR="00995508" w:rsidRPr="00995508">
        <w:tab/>
      </w:r>
      <w:r w:rsidR="00995508" w:rsidRPr="00995508">
        <w:rPr>
          <w:rFonts w:hint="eastAsia"/>
        </w:rPr>
        <w:t>禁止酷刑委员会已确定：</w:t>
      </w:r>
    </w:p>
    <w:p w:rsidR="00995508" w:rsidRPr="00995508" w:rsidRDefault="003F50CF" w:rsidP="00995508">
      <w:pPr>
        <w:pStyle w:val="SingleTxtGC"/>
        <w:ind w:left="1554"/>
      </w:pPr>
      <w:r>
        <w:rPr>
          <w:rFonts w:hint="eastAsia"/>
        </w:rPr>
        <w:t>“</w:t>
      </w:r>
      <w:r w:rsidR="00995508" w:rsidRPr="00995508">
        <w:rPr>
          <w:rFonts w:hint="eastAsia"/>
        </w:rPr>
        <w:t>国家若未适当注意进行干预以制止和制裁酷刑行为并为受害者提供补救，就会纵容非国家行为者，使他们能够犯下《公约》所不准许的行为而且不受惩罚。因此，国家的漠不关心或无所作为构成了鼓励和</w:t>
      </w:r>
      <w:r w:rsidR="00995508" w:rsidRPr="00995508">
        <w:rPr>
          <w:rFonts w:hint="eastAsia"/>
        </w:rPr>
        <w:t>/</w:t>
      </w:r>
      <w:r w:rsidR="00995508" w:rsidRPr="00995508">
        <w:rPr>
          <w:rFonts w:hint="eastAsia"/>
        </w:rPr>
        <w:t>或事实上准许。对于缔约国未能防止诸如强奸、家庭暴力、切割女性生殖器和贩卖妇女等基于性别的暴力行为和保护妇女不受此种行为之害，委员会已适用了这项原则。</w:t>
      </w:r>
      <w:r>
        <w:rPr>
          <w:rFonts w:hint="eastAsia"/>
        </w:rPr>
        <w:t>”</w:t>
      </w:r>
      <w:r w:rsidR="00995508" w:rsidRPr="00995508">
        <w:rPr>
          <w:vertAlign w:val="superscript"/>
        </w:rPr>
        <w:footnoteReference w:id="4"/>
      </w:r>
    </w:p>
    <w:p w:rsidR="00995508" w:rsidRPr="00995508" w:rsidRDefault="003F50CF" w:rsidP="00995508">
      <w:pPr>
        <w:pStyle w:val="SingleTxtGC"/>
      </w:pPr>
      <w:r>
        <w:t>8</w:t>
      </w:r>
      <w:r w:rsidR="00995508" w:rsidRPr="00995508">
        <w:t>.</w:t>
      </w:r>
      <w:r w:rsidR="00995508" w:rsidRPr="00995508">
        <w:tab/>
      </w:r>
      <w:r w:rsidR="00995508" w:rsidRPr="00995508">
        <w:rPr>
          <w:rFonts w:hint="eastAsia"/>
        </w:rPr>
        <w:t>小组委员会希望说明的是，本文件专门重点讨论被剥夺自由妇女的处境问题。</w:t>
      </w:r>
    </w:p>
    <w:p w:rsidR="00995508" w:rsidRPr="00995508" w:rsidRDefault="003F50CF" w:rsidP="00995508">
      <w:pPr>
        <w:pStyle w:val="SingleTxtGC"/>
      </w:pPr>
      <w:r>
        <w:t>9</w:t>
      </w:r>
      <w:r w:rsidR="00995508" w:rsidRPr="00995508">
        <w:t>.</w:t>
      </w:r>
      <w:r w:rsidR="00995508" w:rsidRPr="00995508">
        <w:tab/>
      </w:r>
      <w:r w:rsidR="00995508" w:rsidRPr="00995508">
        <w:rPr>
          <w:rFonts w:hint="eastAsia"/>
        </w:rPr>
        <w:t>被剥夺自由妇女在全世界监狱人口中属少数群体</w:t>
      </w:r>
      <w:r>
        <w:rPr>
          <w:rFonts w:hint="eastAsia"/>
        </w:rPr>
        <w:t>(</w:t>
      </w:r>
      <w:r w:rsidR="00995508" w:rsidRPr="00995508">
        <w:rPr>
          <w:rFonts w:hint="eastAsia"/>
        </w:rPr>
        <w:t>在多数国家介于监狱总人口的</w:t>
      </w:r>
      <w:r>
        <w:t>2</w:t>
      </w:r>
      <w:r w:rsidR="00995508" w:rsidRPr="00995508">
        <w:rPr>
          <w:rFonts w:hint="eastAsia"/>
        </w:rPr>
        <w:t>%</w:t>
      </w:r>
      <w:r w:rsidR="00995508" w:rsidRPr="00995508">
        <w:rPr>
          <w:rFonts w:hint="eastAsia"/>
        </w:rPr>
        <w:t>到</w:t>
      </w:r>
      <w:r>
        <w:t>9</w:t>
      </w:r>
      <w:r w:rsidR="00995508" w:rsidRPr="00995508">
        <w:rPr>
          <w:rFonts w:hint="eastAsia"/>
        </w:rPr>
        <w:t>%</w:t>
      </w:r>
      <w:r w:rsidR="00995508" w:rsidRPr="00995508">
        <w:rPr>
          <w:rFonts w:hint="eastAsia"/>
        </w:rPr>
        <w:t>之间</w:t>
      </w:r>
      <w:r>
        <w:rPr>
          <w:rFonts w:hint="eastAsia"/>
        </w:rPr>
        <w:t>)</w:t>
      </w:r>
      <w:r w:rsidR="00995508" w:rsidRPr="00995508">
        <w:rPr>
          <w:rFonts w:hint="eastAsia"/>
        </w:rPr>
        <w:t>。</w:t>
      </w:r>
      <w:r w:rsidR="00995508" w:rsidRPr="00995508">
        <w:rPr>
          <w:vertAlign w:val="superscript"/>
        </w:rPr>
        <w:footnoteReference w:id="5"/>
      </w:r>
      <w:r w:rsidR="00995508" w:rsidRPr="00995508">
        <w:rPr>
          <w:rFonts w:hint="eastAsia"/>
        </w:rPr>
        <w:t xml:space="preserve"> </w:t>
      </w:r>
      <w:r w:rsidR="00995508" w:rsidRPr="00995508">
        <w:rPr>
          <w:rFonts w:hint="eastAsia"/>
        </w:rPr>
        <w:t>在剥夺自由问题上，妇女的权利最多被归类为假设的中性人</w:t>
      </w:r>
      <w:r>
        <w:rPr>
          <w:rFonts w:hint="eastAsia"/>
        </w:rPr>
        <w:t>(</w:t>
      </w:r>
      <w:r w:rsidR="00995508" w:rsidRPr="00995508">
        <w:rPr>
          <w:rFonts w:hint="eastAsia"/>
        </w:rPr>
        <w:t>实际上也是以男性为模型</w:t>
      </w:r>
      <w:r>
        <w:rPr>
          <w:rFonts w:hint="eastAsia"/>
        </w:rPr>
        <w:t>)</w:t>
      </w:r>
      <w:r w:rsidR="00995508" w:rsidRPr="00995508">
        <w:rPr>
          <w:rFonts w:hint="eastAsia"/>
        </w:rPr>
        <w:t>的公认权利，或者干脆被忽视或漠视。换句话说，对妇女权利的处理办法，其特点是采用以男性为中心的方针。举例来说，小组委员会没有发现各国做出任何系统性的尝试来解决女性犯罪问题，而女性犯罪问题与贫困女性户主的家庭基本需求是否得到满足密切相关。小组委员会也没有发现对妇女特有的状况给予过任何</w:t>
      </w:r>
      <w:proofErr w:type="gramStart"/>
      <w:r w:rsidR="00995508" w:rsidRPr="00995508">
        <w:rPr>
          <w:rFonts w:hint="eastAsia"/>
        </w:rPr>
        <w:t>考量</w:t>
      </w:r>
      <w:proofErr w:type="gramEnd"/>
      <w:r w:rsidR="00995508" w:rsidRPr="00995508">
        <w:rPr>
          <w:rFonts w:hint="eastAsia"/>
        </w:rPr>
        <w:t>，比如很大比例的小规模贩毒罪行当中有妇女卷入、妇女诉诸司法的机会更加有限、妇女无力支付保释金以及妇女因逾越性别角色而倍受侮辱。</w:t>
      </w:r>
    </w:p>
    <w:p w:rsidR="00995508" w:rsidRPr="00995508" w:rsidRDefault="003F50CF" w:rsidP="00995508">
      <w:pPr>
        <w:pStyle w:val="SingleTxtGC"/>
      </w:pPr>
      <w:r>
        <w:lastRenderedPageBreak/>
        <w:t>1</w:t>
      </w:r>
      <w:r w:rsidR="00995508" w:rsidRPr="00995508">
        <w:t>0.</w:t>
      </w:r>
      <w:r w:rsidR="00995508" w:rsidRPr="00995508">
        <w:tab/>
      </w:r>
      <w:r w:rsidR="00995508" w:rsidRPr="00995508">
        <w:rPr>
          <w:rFonts w:hint="eastAsia"/>
        </w:rPr>
        <w:t>直到</w:t>
      </w:r>
      <w:r>
        <w:t>2</w:t>
      </w:r>
      <w:r w:rsidR="00995508" w:rsidRPr="00995508">
        <w:t>0</w:t>
      </w:r>
      <w:r>
        <w:t>1</w:t>
      </w:r>
      <w:r w:rsidR="00995508" w:rsidRPr="00995508">
        <w:t>0</w:t>
      </w:r>
      <w:r w:rsidR="00995508" w:rsidRPr="00995508">
        <w:rPr>
          <w:rFonts w:hint="eastAsia"/>
        </w:rPr>
        <w:t>年</w:t>
      </w:r>
      <w:r>
        <w:rPr>
          <w:rFonts w:hint="eastAsia"/>
        </w:rPr>
        <w:t>12</w:t>
      </w:r>
      <w:r w:rsidR="00995508" w:rsidRPr="00995508">
        <w:rPr>
          <w:rFonts w:hint="eastAsia"/>
        </w:rPr>
        <w:t>月，联合国大会才通过《联合国女性囚犯待遇和女性罪犯非拘禁措施规则》</w:t>
      </w:r>
      <w:r>
        <w:rPr>
          <w:rFonts w:hint="eastAsia"/>
        </w:rPr>
        <w:t>(</w:t>
      </w:r>
      <w:r w:rsidR="00995508" w:rsidRPr="00995508">
        <w:rPr>
          <w:rFonts w:hint="eastAsia"/>
        </w:rPr>
        <w:t>《曼谷规则》</w:t>
      </w:r>
      <w:r>
        <w:rPr>
          <w:rFonts w:hint="eastAsia"/>
        </w:rPr>
        <w:t>)</w:t>
      </w:r>
      <w:r w:rsidR="00995508" w:rsidRPr="00995508">
        <w:rPr>
          <w:rFonts w:hint="eastAsia"/>
        </w:rPr>
        <w:t>。</w:t>
      </w:r>
      <w:r w:rsidR="00995508" w:rsidRPr="00995508">
        <w:rPr>
          <w:vertAlign w:val="superscript"/>
        </w:rPr>
        <w:footnoteReference w:id="6"/>
      </w:r>
      <w:r w:rsidR="00995508" w:rsidRPr="00995508">
        <w:t xml:space="preserve"> </w:t>
      </w:r>
      <w:r w:rsidR="00995508" w:rsidRPr="00995508">
        <w:rPr>
          <w:rFonts w:hint="eastAsia"/>
        </w:rPr>
        <w:t>《规则》针对在押妇女的特定</w:t>
      </w:r>
      <w:r>
        <w:rPr>
          <w:rFonts w:hint="eastAsia"/>
        </w:rPr>
        <w:t>(</w:t>
      </w:r>
      <w:r w:rsidR="00995508" w:rsidRPr="00995508">
        <w:rPr>
          <w:rFonts w:hint="eastAsia"/>
        </w:rPr>
        <w:t>且长期遭到忽视的</w:t>
      </w:r>
      <w:r>
        <w:rPr>
          <w:rFonts w:hint="eastAsia"/>
        </w:rPr>
        <w:t>)</w:t>
      </w:r>
      <w:r w:rsidR="00995508" w:rsidRPr="00995508">
        <w:rPr>
          <w:rFonts w:hint="eastAsia"/>
        </w:rPr>
        <w:t>需求。</w:t>
      </w:r>
    </w:p>
    <w:p w:rsidR="00995508" w:rsidRPr="00995508" w:rsidRDefault="003F50CF" w:rsidP="00995508">
      <w:pPr>
        <w:pStyle w:val="SingleTxtGC"/>
        <w:rPr>
          <w:rFonts w:eastAsiaTheme="minorEastAsia"/>
          <w:szCs w:val="21"/>
        </w:rPr>
      </w:pPr>
      <w:r>
        <w:rPr>
          <w:rFonts w:eastAsiaTheme="minorEastAsia"/>
          <w:szCs w:val="21"/>
        </w:rPr>
        <w:t>11</w:t>
      </w:r>
      <w:r w:rsidR="00995508" w:rsidRPr="00995508">
        <w:rPr>
          <w:rFonts w:eastAsiaTheme="minorEastAsia"/>
          <w:szCs w:val="21"/>
        </w:rPr>
        <w:t>.</w:t>
      </w:r>
      <w:r w:rsidR="00995508" w:rsidRPr="00995508">
        <w:rPr>
          <w:rFonts w:eastAsiaTheme="minorEastAsia"/>
          <w:szCs w:val="21"/>
        </w:rPr>
        <w:tab/>
      </w:r>
      <w:r w:rsidR="00995508" w:rsidRPr="00995508">
        <w:rPr>
          <w:rFonts w:eastAsiaTheme="minorEastAsia" w:hint="eastAsia"/>
          <w:szCs w:val="21"/>
        </w:rPr>
        <w:t>在这一背景下，小组委员会为自己设定了一项任务，即在察访期间对相关国家如何处理被剥夺自由妇女所面临的特定的酷刑和虐待风险进行分析，并分析小组委员会可如何着手在其预防酷刑的努力当中纳入对性别问题有敏感认识的方针。</w:t>
      </w:r>
    </w:p>
    <w:p w:rsidR="00995508" w:rsidRPr="00995508" w:rsidRDefault="00995508" w:rsidP="00995508">
      <w:pPr>
        <w:pStyle w:val="HChGC"/>
      </w:pPr>
      <w:r w:rsidRPr="00995508">
        <w:tab/>
      </w:r>
      <w:r w:rsidRPr="00995508">
        <w:rPr>
          <w:rFonts w:hint="eastAsia"/>
        </w:rPr>
        <w:t>二、</w:t>
      </w:r>
      <w:r w:rsidRPr="00995508">
        <w:tab/>
      </w:r>
      <w:r w:rsidRPr="00995508">
        <w:rPr>
          <w:rFonts w:hint="eastAsia"/>
        </w:rPr>
        <w:t>预防酷刑和虐待的义务</w:t>
      </w:r>
    </w:p>
    <w:p w:rsidR="00995508" w:rsidRPr="00995508" w:rsidRDefault="003F50CF" w:rsidP="00995508">
      <w:pPr>
        <w:pStyle w:val="SingleTxtGC"/>
      </w:pPr>
      <w:r>
        <w:t>12</w:t>
      </w:r>
      <w:r w:rsidR="00995508" w:rsidRPr="00995508">
        <w:t>.</w:t>
      </w:r>
      <w:r w:rsidR="00995508" w:rsidRPr="00995508">
        <w:tab/>
      </w:r>
      <w:r w:rsidR="00995508" w:rsidRPr="00995508">
        <w:rPr>
          <w:rFonts w:hint="eastAsia"/>
        </w:rPr>
        <w:t>《公约》第</w:t>
      </w:r>
      <w:r>
        <w:t>2</w:t>
      </w:r>
      <w:r w:rsidR="00995508" w:rsidRPr="00995508">
        <w:rPr>
          <w:rFonts w:hint="eastAsia"/>
        </w:rPr>
        <w:t>条第</w:t>
      </w:r>
      <w:r>
        <w:t>1</w:t>
      </w:r>
      <w:r w:rsidR="00995508" w:rsidRPr="00995508">
        <w:rPr>
          <w:rFonts w:hint="eastAsia"/>
        </w:rPr>
        <w:t>款规定，每一缔约国应采取有效的立法、行政、司法或其他措施，防止在其管辖的任何领土内出现酷刑的行为。</w:t>
      </w:r>
    </w:p>
    <w:p w:rsidR="00995508" w:rsidRPr="00995508" w:rsidRDefault="003F50CF" w:rsidP="00995508">
      <w:pPr>
        <w:pStyle w:val="SingleTxtGC"/>
      </w:pPr>
      <w:r>
        <w:t>13</w:t>
      </w:r>
      <w:r w:rsidR="00995508" w:rsidRPr="00995508">
        <w:t>.</w:t>
      </w:r>
      <w:r w:rsidR="00995508" w:rsidRPr="00995508">
        <w:tab/>
      </w:r>
      <w:r w:rsidR="00995508" w:rsidRPr="00995508">
        <w:rPr>
          <w:rFonts w:hint="eastAsia"/>
        </w:rPr>
        <w:t>因此，《任择议定书》以及《公约》的所有缔约国均有义务预防酷刑和虐待行为，无论行为人是公职人员还是无官方身份的个人。委员会强调，预防所有剥夺或限制自由情境下出现酷刑和虐待行为的责任在于缔约国，包括诸如监狱，医院，学校，从事儿童、老年人、精神病患者或残疾人照料工作的机构，军队以及其他机构，也包括因国家未能干预而助长并增大个人施加伤害可能性的情境。</w:t>
      </w:r>
      <w:r w:rsidR="00995508" w:rsidRPr="00995508">
        <w:rPr>
          <w:vertAlign w:val="superscript"/>
        </w:rPr>
        <w:footnoteReference w:id="7"/>
      </w:r>
    </w:p>
    <w:p w:rsidR="00995508" w:rsidRPr="00995508" w:rsidRDefault="003F50CF" w:rsidP="00995508">
      <w:pPr>
        <w:pStyle w:val="SingleTxtGC"/>
        <w:rPr>
          <w:spacing w:val="-4"/>
        </w:rPr>
      </w:pPr>
      <w:r>
        <w:t>14</w:t>
      </w:r>
      <w:r w:rsidR="00995508" w:rsidRPr="00995508">
        <w:t>.</w:t>
      </w:r>
      <w:r w:rsidR="00995508" w:rsidRPr="00995508">
        <w:tab/>
      </w:r>
      <w:r w:rsidR="00995508" w:rsidRPr="00995508">
        <w:rPr>
          <w:rFonts w:hint="eastAsia"/>
          <w:spacing w:val="-4"/>
        </w:rPr>
        <w:t>小组委员会认为，预防酷刑和虐待行为的义务应</w:t>
      </w:r>
      <w:r>
        <w:rPr>
          <w:rFonts w:hint="eastAsia"/>
          <w:spacing w:val="-4"/>
        </w:rPr>
        <w:t>“</w:t>
      </w:r>
      <w:r w:rsidR="00995508" w:rsidRPr="00995508">
        <w:rPr>
          <w:spacing w:val="-4"/>
        </w:rPr>
        <w:t>尽量多地包括在特定情况下能有助于减少发生酷刑或虐待的可能性或风险。这种方法不仅要求在形式和实质上履行有关的国际义务和标准，而且还要注意与被剥夺自由的人的经历和待遇有关的所有其他因素，他们的经历和待遇由于其特性而具有非常具体的内容</w:t>
      </w:r>
      <w:r>
        <w:rPr>
          <w:rFonts w:hint="eastAsia"/>
          <w:spacing w:val="-4"/>
        </w:rPr>
        <w:t>”</w:t>
      </w:r>
      <w:r w:rsidR="00995508" w:rsidRPr="00995508">
        <w:rPr>
          <w:spacing w:val="-4"/>
        </w:rPr>
        <w:t>。</w:t>
      </w:r>
      <w:r w:rsidR="00995508" w:rsidRPr="00995508">
        <w:rPr>
          <w:spacing w:val="-4"/>
          <w:vertAlign w:val="superscript"/>
        </w:rPr>
        <w:footnoteReference w:id="8"/>
      </w:r>
    </w:p>
    <w:p w:rsidR="00995508" w:rsidRPr="00995508" w:rsidRDefault="003F50CF" w:rsidP="00995508">
      <w:pPr>
        <w:pStyle w:val="SingleTxtGC"/>
      </w:pPr>
      <w:r>
        <w:t>15</w:t>
      </w:r>
      <w:r w:rsidR="00995508" w:rsidRPr="00995508">
        <w:t>.</w:t>
      </w:r>
      <w:r w:rsidR="00995508" w:rsidRPr="00995508">
        <w:tab/>
      </w:r>
      <w:r w:rsidR="00995508" w:rsidRPr="00995508">
        <w:rPr>
          <w:rFonts w:hint="eastAsia"/>
        </w:rPr>
        <w:t>委员会认识到，某些少数群体或被边缘化的个人或群体遭受酷刑的风险尤为严重，因此，其保护工作是预防酷刑或虐待义务的组成内容。</w:t>
      </w:r>
      <w:r w:rsidR="00995508" w:rsidRPr="00995508">
        <w:rPr>
          <w:vertAlign w:val="superscript"/>
        </w:rPr>
        <w:footnoteReference w:id="9"/>
      </w:r>
      <w:r w:rsidR="00995508" w:rsidRPr="00995508">
        <w:t xml:space="preserve"> </w:t>
      </w:r>
      <w:r w:rsidR="00995508" w:rsidRPr="00995508">
        <w:rPr>
          <w:rFonts w:hint="eastAsia"/>
        </w:rPr>
        <w:t>此外，小组委员会认识到，</w:t>
      </w:r>
      <w:r w:rsidR="00995508" w:rsidRPr="00995508">
        <w:t>虽然所有被拘留者</w:t>
      </w:r>
      <w:r w:rsidR="00995508" w:rsidRPr="00995508">
        <w:rPr>
          <w:rFonts w:hint="eastAsia"/>
        </w:rPr>
        <w:t>均属于</w:t>
      </w:r>
      <w:r w:rsidR="00995508" w:rsidRPr="00995508">
        <w:t>弱势群体，但有些群体特别弱势，如妇女、</w:t>
      </w:r>
      <w:r w:rsidR="00995508" w:rsidRPr="00995508">
        <w:rPr>
          <w:rFonts w:hint="eastAsia"/>
        </w:rPr>
        <w:lastRenderedPageBreak/>
        <w:t>青</w:t>
      </w:r>
      <w:r w:rsidR="00995508" w:rsidRPr="00995508">
        <w:t>少年、少数群体成员、外国国民、残疾人、患有急性医疗或心理依赖或症状的人。</w:t>
      </w:r>
      <w:r w:rsidR="00995508" w:rsidRPr="00995508">
        <w:rPr>
          <w:vertAlign w:val="superscript"/>
        </w:rPr>
        <w:footnoteReference w:id="10"/>
      </w:r>
    </w:p>
    <w:p w:rsidR="00995508" w:rsidRPr="006B0603" w:rsidRDefault="003F50CF" w:rsidP="00995508">
      <w:pPr>
        <w:pStyle w:val="SingleTxtGC"/>
        <w:rPr>
          <w:spacing w:val="-4"/>
        </w:rPr>
      </w:pPr>
      <w:r>
        <w:t>16</w:t>
      </w:r>
      <w:r w:rsidR="00995508" w:rsidRPr="00995508">
        <w:t>.</w:t>
      </w:r>
      <w:r w:rsidR="00995508" w:rsidRPr="00995508">
        <w:tab/>
      </w:r>
      <w:r w:rsidR="00995508" w:rsidRPr="006B0603">
        <w:rPr>
          <w:rFonts w:hint="eastAsia"/>
          <w:spacing w:val="-4"/>
        </w:rPr>
        <w:t>委员会注意到，在缔约国的报告当中，《公约》与妇女有关的执行情况的相关具体信息往往不足。委员会曾强调，性别是一个重要因素，与诸如种族、民族、宗教、性取向、年龄和移民身份等其他因素交加，决定妇女和女童可能容易遭受酷刑和虐待或面临遭受酷刑和虐待风险的情况。此类因素包括被剥夺自由。</w:t>
      </w:r>
      <w:r w:rsidR="00995508" w:rsidRPr="006B0603">
        <w:rPr>
          <w:spacing w:val="-4"/>
          <w:vertAlign w:val="superscript"/>
        </w:rPr>
        <w:footnoteReference w:id="11"/>
      </w:r>
      <w:r w:rsidR="00995508" w:rsidRPr="006B0603">
        <w:rPr>
          <w:rFonts w:hint="eastAsia"/>
          <w:spacing w:val="-4"/>
        </w:rPr>
        <w:t xml:space="preserve"> </w:t>
      </w:r>
      <w:r w:rsidR="00995508" w:rsidRPr="006B0603">
        <w:rPr>
          <w:rFonts w:hint="eastAsia"/>
          <w:spacing w:val="-4"/>
        </w:rPr>
        <w:t>小组委员会认为诸如性别认同等其他因素也需考虑在内。</w:t>
      </w:r>
    </w:p>
    <w:p w:rsidR="00995508" w:rsidRPr="00995508" w:rsidRDefault="00995508" w:rsidP="006B0603">
      <w:pPr>
        <w:pStyle w:val="HChGC"/>
      </w:pPr>
      <w:r w:rsidRPr="00995508">
        <w:tab/>
      </w:r>
      <w:r w:rsidRPr="00995508">
        <w:rPr>
          <w:rFonts w:hint="eastAsia"/>
        </w:rPr>
        <w:t>三</w:t>
      </w:r>
      <w:r>
        <w:t>.</w:t>
      </w:r>
      <w:r>
        <w:tab/>
      </w:r>
      <w:r w:rsidRPr="00995508">
        <w:rPr>
          <w:rFonts w:hint="eastAsia"/>
        </w:rPr>
        <w:t>酷刑与歧视妇女之间的关系</w:t>
      </w:r>
    </w:p>
    <w:p w:rsidR="00995508" w:rsidRPr="00995508" w:rsidRDefault="003F50CF" w:rsidP="006B0603">
      <w:pPr>
        <w:pStyle w:val="SingleTxtGC"/>
      </w:pPr>
      <w:r>
        <w:t>17</w:t>
      </w:r>
      <w:r w:rsidR="00995508" w:rsidRPr="00995508">
        <w:t>.</w:t>
      </w:r>
      <w:r w:rsidR="00995508" w:rsidRPr="00995508">
        <w:tab/>
      </w:r>
      <w:r w:rsidR="00995508" w:rsidRPr="00995508">
        <w:rPr>
          <w:rFonts w:hint="eastAsia"/>
        </w:rPr>
        <w:t>委员会确认，不歧视原则是保护人权方面的一项基本的总原则，对于《公约》的解读和适用极其重要。《公约》禁止因为</w:t>
      </w:r>
      <w:r>
        <w:rPr>
          <w:rFonts w:hint="eastAsia"/>
        </w:rPr>
        <w:t>“</w:t>
      </w:r>
      <w:r w:rsidR="00995508" w:rsidRPr="00995508">
        <w:rPr>
          <w:rFonts w:hint="eastAsia"/>
        </w:rPr>
        <w:t>基于任何一种歧视的任何理由</w:t>
      </w:r>
      <w:r>
        <w:rPr>
          <w:rFonts w:hint="eastAsia"/>
        </w:rPr>
        <w:t>”</w:t>
      </w:r>
      <w:r w:rsidR="00995508" w:rsidRPr="00995508">
        <w:rPr>
          <w:rFonts w:hint="eastAsia"/>
        </w:rPr>
        <w:t>而实施的具体行为。委员会强调，是否歧视性地采用精神或肉体的暴力或虐待，是确定某行为是否构成酷刑行为的一项重要因素。</w:t>
      </w:r>
      <w:r w:rsidR="00995508" w:rsidRPr="00995508">
        <w:rPr>
          <w:vertAlign w:val="superscript"/>
        </w:rPr>
        <w:footnoteReference w:id="12"/>
      </w:r>
    </w:p>
    <w:p w:rsidR="00995508" w:rsidRPr="00995508" w:rsidRDefault="003F50CF" w:rsidP="006B0603">
      <w:pPr>
        <w:pStyle w:val="SingleTxtGC"/>
      </w:pPr>
      <w:r>
        <w:t>18</w:t>
      </w:r>
      <w:r w:rsidR="00995508" w:rsidRPr="00995508">
        <w:t>.</w:t>
      </w:r>
      <w:r w:rsidR="00995508" w:rsidRPr="00995508">
        <w:tab/>
      </w:r>
      <w:r w:rsidR="00995508" w:rsidRPr="00995508">
        <w:rPr>
          <w:rFonts w:hint="eastAsia"/>
        </w:rPr>
        <w:t>《消除对妇女一切形式歧视公约》第</w:t>
      </w:r>
      <w:r>
        <w:t>1</w:t>
      </w:r>
      <w:r w:rsidR="00995508" w:rsidRPr="00995508">
        <w:rPr>
          <w:rFonts w:hint="eastAsia"/>
        </w:rPr>
        <w:t>条规定，</w:t>
      </w:r>
      <w:r>
        <w:rPr>
          <w:rFonts w:hint="eastAsia"/>
        </w:rPr>
        <w:t>“</w:t>
      </w:r>
      <w:r w:rsidR="00995508" w:rsidRPr="00995508">
        <w:t>对妇女的歧视</w:t>
      </w:r>
      <w:r>
        <w:rPr>
          <w:rFonts w:hint="eastAsia"/>
        </w:rPr>
        <w:t>”</w:t>
      </w:r>
      <w:r w:rsidR="00995508" w:rsidRPr="00995508">
        <w:t>一词指基于性别而作的任何区别、排斥或限制，其影响或其目的均足以妨碍或否认不论已婚未婚</w:t>
      </w:r>
      <w:r w:rsidR="00995508" w:rsidRPr="00995508">
        <w:rPr>
          <w:rFonts w:hint="eastAsia"/>
        </w:rPr>
        <w:t>的</w:t>
      </w:r>
      <w:r w:rsidR="00995508" w:rsidRPr="00995508">
        <w:t>妇女在男女平等的基础上认识、享有或行使在政治、经济、社会、文化、公民或任何其他方面的人权和基本自由。</w:t>
      </w:r>
    </w:p>
    <w:p w:rsidR="00995508" w:rsidRPr="00995508" w:rsidRDefault="003F50CF" w:rsidP="006B0603">
      <w:pPr>
        <w:pStyle w:val="SingleTxtGC"/>
      </w:pPr>
      <w:r>
        <w:t>19</w:t>
      </w:r>
      <w:r w:rsidR="00995508" w:rsidRPr="00995508">
        <w:t>.</w:t>
      </w:r>
      <w:r w:rsidR="00995508" w:rsidRPr="00995508">
        <w:tab/>
      </w:r>
      <w:r w:rsidR="00995508" w:rsidRPr="00995508">
        <w:rPr>
          <w:rFonts w:hint="eastAsia"/>
        </w:rPr>
        <w:t>消除对妇女歧视委员会认为，</w:t>
      </w:r>
      <w:r w:rsidR="00995508" w:rsidRPr="00995508">
        <w:t>虽然《公约》仅仅提到</w:t>
      </w:r>
      <w:r w:rsidR="00995508" w:rsidRPr="00995508">
        <w:rPr>
          <w:rFonts w:hint="eastAsia"/>
        </w:rPr>
        <w:t>对妇女的</w:t>
      </w:r>
      <w:r w:rsidR="00995508" w:rsidRPr="00995508">
        <w:t>性歧视，但</w:t>
      </w:r>
      <w:r w:rsidR="00995508" w:rsidRPr="00995508">
        <w:rPr>
          <w:rFonts w:hint="eastAsia"/>
        </w:rPr>
        <w:t>对《公约》的全面解读显示，《公约》也涵盖了对妇女的性别歧视问题。</w:t>
      </w:r>
      <w:r w:rsidR="00995508" w:rsidRPr="00995508">
        <w:t>这里的</w:t>
      </w:r>
      <w:r>
        <w:rPr>
          <w:rFonts w:hint="eastAsia"/>
        </w:rPr>
        <w:t>“</w:t>
      </w:r>
      <w:r w:rsidR="00995508" w:rsidRPr="00995508">
        <w:t>性</w:t>
      </w:r>
      <w:r>
        <w:rPr>
          <w:rFonts w:hint="eastAsia"/>
        </w:rPr>
        <w:t>”</w:t>
      </w:r>
      <w:r w:rsidR="00995508" w:rsidRPr="00995508">
        <w:t>一词指的是男子与妇女的生</w:t>
      </w:r>
      <w:r w:rsidR="00995508" w:rsidRPr="00995508">
        <w:rPr>
          <w:rFonts w:hint="eastAsia"/>
        </w:rPr>
        <w:t>物</w:t>
      </w:r>
      <w:r w:rsidR="00995508" w:rsidRPr="00995508">
        <w:t>差异</w:t>
      </w:r>
      <w:r w:rsidR="00995508" w:rsidRPr="00995508">
        <w:rPr>
          <w:rFonts w:hint="eastAsia"/>
        </w:rPr>
        <w:t>，</w:t>
      </w:r>
      <w:r w:rsidR="00995508" w:rsidRPr="00995508">
        <w:t>而</w:t>
      </w:r>
      <w:r>
        <w:rPr>
          <w:rFonts w:hint="eastAsia"/>
        </w:rPr>
        <w:t>“</w:t>
      </w:r>
      <w:r w:rsidR="00995508" w:rsidRPr="00995508">
        <w:t>性别</w:t>
      </w:r>
      <w:r>
        <w:rPr>
          <w:rFonts w:hint="eastAsia"/>
        </w:rPr>
        <w:t>”</w:t>
      </w:r>
      <w:r w:rsidR="00995508" w:rsidRPr="00995508">
        <w:t>一词指的是男女</w:t>
      </w:r>
      <w:r w:rsidR="00995508" w:rsidRPr="00995508">
        <w:rPr>
          <w:rFonts w:hint="eastAsia"/>
        </w:rPr>
        <w:t>之间在</w:t>
      </w:r>
      <w:r w:rsidR="00995508" w:rsidRPr="00995508">
        <w:t>社会</w:t>
      </w:r>
      <w:r w:rsidR="00995508" w:rsidRPr="00995508">
        <w:rPr>
          <w:rFonts w:hint="eastAsia"/>
        </w:rPr>
        <w:t>中构建</w:t>
      </w:r>
      <w:r w:rsidR="00995508" w:rsidRPr="00995508">
        <w:t>的身份</w:t>
      </w:r>
      <w:r w:rsidR="00995508" w:rsidRPr="00995508">
        <w:rPr>
          <w:rFonts w:hint="eastAsia"/>
        </w:rPr>
        <w:t>认同</w:t>
      </w:r>
      <w:r w:rsidR="00995508" w:rsidRPr="00995508">
        <w:t>、属</w:t>
      </w:r>
      <w:r w:rsidR="00995508" w:rsidRPr="00995508">
        <w:rPr>
          <w:rFonts w:hint="eastAsia"/>
        </w:rPr>
        <w:t>性</w:t>
      </w:r>
      <w:r w:rsidR="00995508" w:rsidRPr="00995508">
        <w:t>和作用，以及社会对这类</w:t>
      </w:r>
      <w:commentRangeStart w:id="2"/>
      <w:r w:rsidR="00995508" w:rsidRPr="00995508">
        <w:t>生</w:t>
      </w:r>
      <w:r w:rsidR="00995508" w:rsidRPr="00995508">
        <w:rPr>
          <w:rFonts w:hint="eastAsia"/>
        </w:rPr>
        <w:t>物</w:t>
      </w:r>
      <w:commentRangeEnd w:id="2"/>
      <w:r w:rsidR="00995508" w:rsidRPr="00995508">
        <w:rPr>
          <w:rStyle w:val="af5"/>
          <w:rFonts w:eastAsiaTheme="minorEastAsia"/>
          <w:sz w:val="21"/>
          <w:szCs w:val="21"/>
        </w:rPr>
        <w:commentReference w:id="2"/>
      </w:r>
      <w:r w:rsidR="00995508" w:rsidRPr="00995508">
        <w:t>差异赋予的社会和文化含义，正是这类生</w:t>
      </w:r>
      <w:r w:rsidR="00995508" w:rsidRPr="00995508">
        <w:rPr>
          <w:rFonts w:hint="eastAsia"/>
        </w:rPr>
        <w:t>物</w:t>
      </w:r>
      <w:r w:rsidR="00995508" w:rsidRPr="00995508">
        <w:t>差异导致男子与妇女之间的等级关系，还导致男子在权力分配和行使权利方面处于有利地位，妇女处于不利地位。妇女和男子的这种社会定位受到政治、经济、文化、社会、宗教、意识形态和环境因素的影响，也可通过文化、社会和社区的力量加以改变。</w:t>
      </w:r>
      <w:r w:rsidR="00995508" w:rsidRPr="00995508">
        <w:rPr>
          <w:vertAlign w:val="superscript"/>
        </w:rPr>
        <w:footnoteReference w:id="13"/>
      </w:r>
    </w:p>
    <w:p w:rsidR="00995508" w:rsidRPr="00995508" w:rsidRDefault="003F50CF" w:rsidP="006B0603">
      <w:pPr>
        <w:pStyle w:val="SingleTxtGC"/>
      </w:pPr>
      <w:r>
        <w:lastRenderedPageBreak/>
        <w:t>2</w:t>
      </w:r>
      <w:r w:rsidR="00995508" w:rsidRPr="00995508">
        <w:t>0.</w:t>
      </w:r>
      <w:r w:rsidR="00995508" w:rsidRPr="00995508">
        <w:tab/>
      </w:r>
      <w:r w:rsidR="00995508" w:rsidRPr="00995508">
        <w:rPr>
          <w:rFonts w:hint="eastAsia"/>
        </w:rPr>
        <w:t>消除对妇女歧视委员会曾强调，基于性别的暴力损害或取消妇女享受人权和基本自由，是《公约》所指的歧视。这些权利和自由包括不受酷刑或残忍、不人道或有辱人格的待遇或处罚的权利。基于性别的暴力是指，因为是女人而对之施加</w:t>
      </w:r>
      <w:proofErr w:type="gramStart"/>
      <w:r w:rsidR="00995508" w:rsidRPr="00995508">
        <w:rPr>
          <w:rFonts w:hint="eastAsia"/>
        </w:rPr>
        <w:t>或或者</w:t>
      </w:r>
      <w:proofErr w:type="gramEnd"/>
      <w:r w:rsidR="00995508" w:rsidRPr="00995508">
        <w:rPr>
          <w:rFonts w:hint="eastAsia"/>
        </w:rPr>
        <w:t>对女人影响格外大的暴力。基于性别的暴力包括施加身体的、心理的或性的伤害或痛苦、威胁施加这类行动、胁迫和其他形式的剥夺自由。</w:t>
      </w:r>
      <w:r w:rsidR="00995508" w:rsidRPr="00995508">
        <w:rPr>
          <w:vertAlign w:val="superscript"/>
        </w:rPr>
        <w:footnoteReference w:id="14"/>
      </w:r>
    </w:p>
    <w:p w:rsidR="00995508" w:rsidRPr="00995508" w:rsidRDefault="003F50CF" w:rsidP="006B0603">
      <w:pPr>
        <w:pStyle w:val="SingleTxtGC"/>
      </w:pPr>
      <w:r>
        <w:t>21</w:t>
      </w:r>
      <w:r w:rsidR="00995508" w:rsidRPr="00995508">
        <w:t>.</w:t>
      </w:r>
      <w:r w:rsidR="00995508" w:rsidRPr="00995508">
        <w:tab/>
      </w:r>
      <w:r w:rsidR="00995508" w:rsidRPr="00995508">
        <w:rPr>
          <w:rFonts w:hint="eastAsia"/>
        </w:rPr>
        <w:t>在这个问题上，预防酷刑小组委员会认为，平等和不歧视原则既蕴含着禁止差别对待，如果这种对待是任意的，并强使一名妇女或一组妇女处于不利地位，从而限制或取消其行使人权；同时也蕴含着在承认存在区别，如果这种承认是实现切实享有人权的一个合理、必要和相称的手段。</w:t>
      </w:r>
    </w:p>
    <w:p w:rsidR="00995508" w:rsidRPr="00995508" w:rsidRDefault="00995508" w:rsidP="006B0603">
      <w:pPr>
        <w:pStyle w:val="HChGC"/>
      </w:pPr>
      <w:r w:rsidRPr="00995508">
        <w:tab/>
      </w:r>
      <w:r w:rsidR="006B0603">
        <w:rPr>
          <w:rFonts w:hint="eastAsia"/>
        </w:rPr>
        <w:t>四</w:t>
      </w:r>
      <w:r w:rsidR="006B0603">
        <w:t>.</w:t>
      </w:r>
      <w:r w:rsidRPr="00995508">
        <w:tab/>
      </w:r>
      <w:r w:rsidRPr="00995508">
        <w:rPr>
          <w:rFonts w:hint="eastAsia"/>
        </w:rPr>
        <w:t>被剥夺自由妇女的处境</w:t>
      </w:r>
    </w:p>
    <w:p w:rsidR="00995508" w:rsidRPr="00995508" w:rsidRDefault="003F50CF" w:rsidP="006B0603">
      <w:pPr>
        <w:pStyle w:val="SingleTxtGC"/>
      </w:pPr>
      <w:r>
        <w:t>22</w:t>
      </w:r>
      <w:r w:rsidR="00995508" w:rsidRPr="00995508">
        <w:t>.</w:t>
      </w:r>
      <w:r w:rsidR="00995508" w:rsidRPr="00995508">
        <w:tab/>
      </w:r>
      <w:r w:rsidR="00995508" w:rsidRPr="00995508">
        <w:rPr>
          <w:rFonts w:hint="eastAsia"/>
        </w:rPr>
        <w:t>小组委员会对缔约国进行了</w:t>
      </w:r>
      <w:r>
        <w:rPr>
          <w:rFonts w:hint="eastAsia"/>
        </w:rPr>
        <w:t>2</w:t>
      </w:r>
      <w:r w:rsidR="00995508" w:rsidRPr="00995508">
        <w:rPr>
          <w:rFonts w:hint="eastAsia"/>
        </w:rPr>
        <w:t>0</w:t>
      </w:r>
      <w:r w:rsidR="00995508" w:rsidRPr="00995508">
        <w:rPr>
          <w:rFonts w:hint="eastAsia"/>
        </w:rPr>
        <w:t>多次定期察访。在察访期间，小组委员会走访了各种各样的剥夺自由场所，包括监狱、警局、少年犯中心、庇护所以及精神病医院。</w:t>
      </w:r>
    </w:p>
    <w:p w:rsidR="00995508" w:rsidRPr="00995508" w:rsidRDefault="003F50CF" w:rsidP="006B0603">
      <w:pPr>
        <w:pStyle w:val="SingleTxtGC"/>
        <w:rPr>
          <w:rFonts w:eastAsiaTheme="minorEastAsia"/>
          <w:szCs w:val="21"/>
        </w:rPr>
      </w:pPr>
      <w:r>
        <w:rPr>
          <w:rFonts w:eastAsiaTheme="minorEastAsia"/>
          <w:szCs w:val="21"/>
        </w:rPr>
        <w:t>23</w:t>
      </w:r>
      <w:r w:rsidR="00995508" w:rsidRPr="00995508">
        <w:rPr>
          <w:rFonts w:eastAsiaTheme="minorEastAsia"/>
          <w:szCs w:val="21"/>
        </w:rPr>
        <w:t>.</w:t>
      </w:r>
      <w:r w:rsidR="00995508" w:rsidRPr="00995508">
        <w:rPr>
          <w:rFonts w:eastAsiaTheme="minorEastAsia"/>
          <w:szCs w:val="21"/>
        </w:rPr>
        <w:tab/>
      </w:r>
      <w:r w:rsidR="00995508" w:rsidRPr="00995508">
        <w:rPr>
          <w:rFonts w:eastAsiaTheme="minorEastAsia" w:hint="eastAsia"/>
          <w:szCs w:val="21"/>
        </w:rPr>
        <w:t>小组委员会曾几次发现有被剥夺自由妇女遭受虐待甚至酷刑的情况。</w:t>
      </w:r>
    </w:p>
    <w:p w:rsidR="00995508" w:rsidRPr="00995508" w:rsidRDefault="00995508" w:rsidP="006B0603">
      <w:pPr>
        <w:pStyle w:val="H1GC"/>
      </w:pPr>
      <w:r w:rsidRPr="00995508">
        <w:tab/>
      </w:r>
      <w:r w:rsidR="003F50CF">
        <w:t>A</w:t>
      </w:r>
      <w:r w:rsidRPr="00995508">
        <w:t>.</w:t>
      </w:r>
      <w:r w:rsidRPr="00995508">
        <w:tab/>
      </w:r>
      <w:r w:rsidRPr="00995508">
        <w:rPr>
          <w:rFonts w:hint="eastAsia"/>
        </w:rPr>
        <w:t>暴力</w:t>
      </w:r>
    </w:p>
    <w:p w:rsidR="00995508" w:rsidRPr="00995508" w:rsidRDefault="003F50CF" w:rsidP="006B0603">
      <w:pPr>
        <w:pStyle w:val="SingleTxtGC"/>
      </w:pPr>
      <w:r>
        <w:t>24</w:t>
      </w:r>
      <w:r w:rsidR="00995508" w:rsidRPr="00995508">
        <w:t>.</w:t>
      </w:r>
      <w:r w:rsidR="00995508" w:rsidRPr="00995508">
        <w:tab/>
      </w:r>
      <w:r w:rsidR="00995508" w:rsidRPr="00995508">
        <w:rPr>
          <w:rFonts w:hint="eastAsia"/>
        </w:rPr>
        <w:t>小组委员会在察访过的很多国家获悉了被剥夺自由妇女</w:t>
      </w:r>
      <w:r>
        <w:rPr>
          <w:rFonts w:hint="eastAsia"/>
        </w:rPr>
        <w:t>(</w:t>
      </w:r>
      <w:r w:rsidR="00995508" w:rsidRPr="00995508">
        <w:rPr>
          <w:rFonts w:hint="eastAsia"/>
        </w:rPr>
        <w:t>其中包括孕妇</w:t>
      </w:r>
      <w:r>
        <w:rPr>
          <w:rFonts w:hint="eastAsia"/>
        </w:rPr>
        <w:t>)</w:t>
      </w:r>
      <w:r w:rsidR="00995508" w:rsidRPr="00995508">
        <w:rPr>
          <w:rFonts w:hint="eastAsia"/>
        </w:rPr>
        <w:t>的报告。报告称她们曾遭受虐待和身体酷刑，尤其是在逮捕之时和调查期间。</w:t>
      </w:r>
    </w:p>
    <w:p w:rsidR="00995508" w:rsidRPr="00995508" w:rsidRDefault="003F50CF" w:rsidP="006B0603">
      <w:pPr>
        <w:pStyle w:val="SingleTxtGC"/>
      </w:pPr>
      <w:r>
        <w:t>25</w:t>
      </w:r>
      <w:r w:rsidR="00995508" w:rsidRPr="00995508">
        <w:t>.</w:t>
      </w:r>
      <w:r w:rsidR="00995508" w:rsidRPr="00995508">
        <w:tab/>
      </w:r>
      <w:r w:rsidR="00995508" w:rsidRPr="00995508">
        <w:rPr>
          <w:rFonts w:hint="eastAsia"/>
        </w:rPr>
        <w:t>更常见的是，此类指控涉及各种形式的性暴力，包括性勒索、性虐待，甚至由警察和监狱男性工作人员实施的强奸。小组委员会遇到女性在押人员被鼓励卖淫的情况，还遇到病人之间实施性暴力、精神病院工作人员不当使用武力，以及因医院周边缺乏监控而导致外部人员得以进入医院侵犯病人的情况。</w:t>
      </w:r>
    </w:p>
    <w:p w:rsidR="00995508" w:rsidRPr="00995508" w:rsidRDefault="003F50CF" w:rsidP="006B0603">
      <w:pPr>
        <w:pStyle w:val="SingleTxtGC"/>
      </w:pPr>
      <w:r>
        <w:lastRenderedPageBreak/>
        <w:t>26</w:t>
      </w:r>
      <w:r w:rsidR="00995508" w:rsidRPr="00995508">
        <w:t>.</w:t>
      </w:r>
      <w:r w:rsidR="00995508" w:rsidRPr="00995508">
        <w:tab/>
      </w:r>
      <w:r w:rsidR="00995508" w:rsidRPr="00995508">
        <w:rPr>
          <w:rFonts w:hint="eastAsia"/>
        </w:rPr>
        <w:t>在某些情况中，本应是为保护被剥夺自由期间遭受并举报暴力行为的妇女而采取的措施，可能导致其权利进一步遭到侵犯。举例来说，当妇女被以此类</w:t>
      </w:r>
      <w:r>
        <w:rPr>
          <w:rFonts w:hint="eastAsia"/>
        </w:rPr>
        <w:t>“</w:t>
      </w:r>
      <w:r w:rsidR="00995508" w:rsidRPr="00995508">
        <w:rPr>
          <w:rFonts w:hint="eastAsia"/>
        </w:rPr>
        <w:t>保护措施</w:t>
      </w:r>
      <w:r>
        <w:rPr>
          <w:rFonts w:hint="eastAsia"/>
        </w:rPr>
        <w:t>”</w:t>
      </w:r>
      <w:r w:rsidR="00995508" w:rsidRPr="00995508">
        <w:rPr>
          <w:rFonts w:hint="eastAsia"/>
        </w:rPr>
        <w:t>的名义单独隔离时。</w:t>
      </w:r>
    </w:p>
    <w:p w:rsidR="00995508" w:rsidRPr="00995508" w:rsidRDefault="003F50CF" w:rsidP="006B0603">
      <w:pPr>
        <w:pStyle w:val="SingleTxtGC"/>
      </w:pPr>
      <w:r>
        <w:t>27</w:t>
      </w:r>
      <w:r w:rsidR="00995508" w:rsidRPr="00995508">
        <w:t>.</w:t>
      </w:r>
      <w:r w:rsidR="00995508" w:rsidRPr="00995508">
        <w:tab/>
      </w:r>
      <w:r w:rsidR="00995508" w:rsidRPr="00995508">
        <w:rPr>
          <w:rFonts w:hint="eastAsia"/>
        </w:rPr>
        <w:t>在某些缔约国，需搜身的女囚被要求当众脱衣、下蹲，并经受私处搜身，包括对阴道和肛门的侵入探测。此类有辱人格的作法还会对拘留设施的女性探视人员实施，有时由男性看守实施。美洲国家间人权法院借鉴国际刑法和比较刑法领域均普遍盛行的法学和法律标准，认为强奸不一定像过去所理解的那样，意味着未经同意的涉及到阴道插入的性关系。该法院指出，</w:t>
      </w:r>
      <w:r>
        <w:rPr>
          <w:rFonts w:hint="eastAsia"/>
        </w:rPr>
        <w:t>“</w:t>
      </w:r>
      <w:r w:rsidR="00995508" w:rsidRPr="00995508">
        <w:rPr>
          <w:rFonts w:hint="eastAsia"/>
        </w:rPr>
        <w:t>强奸必须理解为还包括未经受害人同意，利用施暴者身体其他器官或物体实施的阴道或肛门插入行为……</w:t>
      </w:r>
      <w:r>
        <w:rPr>
          <w:rFonts w:hint="eastAsia"/>
        </w:rPr>
        <w:t>”</w:t>
      </w:r>
      <w:r w:rsidR="00995508" w:rsidRPr="00995508">
        <w:rPr>
          <w:rFonts w:hint="eastAsia"/>
        </w:rPr>
        <w:t>。</w:t>
      </w:r>
      <w:r w:rsidR="00995508" w:rsidRPr="00995508">
        <w:rPr>
          <w:vertAlign w:val="superscript"/>
        </w:rPr>
        <w:footnoteReference w:id="15"/>
      </w:r>
      <w:r w:rsidR="00995508" w:rsidRPr="00995508">
        <w:t xml:space="preserve"> </w:t>
      </w:r>
      <w:r w:rsidR="00995508" w:rsidRPr="00995508">
        <w:rPr>
          <w:rFonts w:hint="eastAsia"/>
        </w:rPr>
        <w:t>小组委员会同意，阴道和肛门检查可构成性暴力，因此必须予以禁止。</w:t>
      </w:r>
      <w:r w:rsidR="00995508" w:rsidRPr="00995508">
        <w:rPr>
          <w:vertAlign w:val="superscript"/>
        </w:rPr>
        <w:footnoteReference w:id="16"/>
      </w:r>
    </w:p>
    <w:p w:rsidR="00995508" w:rsidRPr="00995508" w:rsidRDefault="00995508" w:rsidP="006B0603">
      <w:pPr>
        <w:pStyle w:val="H1GC"/>
      </w:pPr>
      <w:r w:rsidRPr="00995508">
        <w:tab/>
      </w:r>
      <w:r w:rsidR="003F50CF">
        <w:t>B</w:t>
      </w:r>
      <w:r w:rsidRPr="00995508">
        <w:t>.</w:t>
      </w:r>
      <w:r w:rsidRPr="00995508">
        <w:tab/>
      </w:r>
      <w:r w:rsidRPr="00995508">
        <w:rPr>
          <w:rFonts w:hint="eastAsia"/>
        </w:rPr>
        <w:t>健康</w:t>
      </w:r>
    </w:p>
    <w:p w:rsidR="00995508" w:rsidRPr="00995508" w:rsidRDefault="003F50CF" w:rsidP="006B0603">
      <w:pPr>
        <w:pStyle w:val="SingleTxtGC"/>
      </w:pPr>
      <w:r>
        <w:t>28</w:t>
      </w:r>
      <w:r w:rsidR="00995508" w:rsidRPr="00995508">
        <w:t>.</w:t>
      </w:r>
      <w:r w:rsidR="00995508" w:rsidRPr="00995508">
        <w:tab/>
      </w:r>
      <w:r w:rsidR="00995508" w:rsidRPr="00995508">
        <w:rPr>
          <w:rFonts w:hint="eastAsia"/>
        </w:rPr>
        <w:t>妇女的健康权是剥夺自由场所一个极为重要的问题，尤其是在男女混合设施内，因为那里往往没有女性医疗专业人员来提供充分的保健和随访。在某些情况中，女医生到访监狱，向女囚提供医疗保健的频率在一周一次到一月一次之间。这是不够的。监狱设施内往往没有妇科和产科医生来向怀孕或哺乳的女性提供及时、妥善的保健，或者更笼统地解决女囚的性健康和生殖健康需求。怀孕或哺乳的妇女需要特殊饮食这一实际情况，一般不会被纳入</w:t>
      </w:r>
      <w:proofErr w:type="gramStart"/>
      <w:r w:rsidR="00995508" w:rsidRPr="00995508">
        <w:rPr>
          <w:rFonts w:hint="eastAsia"/>
        </w:rPr>
        <w:t>考量</w:t>
      </w:r>
      <w:proofErr w:type="gramEnd"/>
      <w:r w:rsidR="00995508" w:rsidRPr="00995508">
        <w:rPr>
          <w:rFonts w:hint="eastAsia"/>
        </w:rPr>
        <w:t>。在某些监狱，卫生护垫不是免费供应的，而必须由亲友或有时由非政府组织、宗教团体或志愿者提供。</w:t>
      </w:r>
    </w:p>
    <w:p w:rsidR="00995508" w:rsidRPr="00995508" w:rsidRDefault="003F50CF" w:rsidP="006B0603">
      <w:pPr>
        <w:pStyle w:val="SingleTxtGC"/>
      </w:pPr>
      <w:r>
        <w:t>29</w:t>
      </w:r>
      <w:r w:rsidR="00995508" w:rsidRPr="00995508">
        <w:t>.</w:t>
      </w:r>
      <w:r w:rsidR="00995508" w:rsidRPr="00995508">
        <w:tab/>
      </w:r>
      <w:r w:rsidR="00995508" w:rsidRPr="00995508">
        <w:rPr>
          <w:rFonts w:hint="eastAsia"/>
        </w:rPr>
        <w:t>在经改建留出一片区域或厢房作为女监的男监内，女囚获得水的机会有限，因为卫生设施位于男监区。因此，女囚要么不得不依靠看守找来软管加满水箱，要么不得不自己加满水箱。但是自己加满水箱只能在某些特定时段进行，以避免碰上男囚。</w:t>
      </w:r>
    </w:p>
    <w:p w:rsidR="00995508" w:rsidRPr="00995508" w:rsidRDefault="003F50CF" w:rsidP="006B0603">
      <w:pPr>
        <w:pStyle w:val="SingleTxtGC"/>
      </w:pPr>
      <w:r>
        <w:t>3</w:t>
      </w:r>
      <w:r w:rsidR="00995508" w:rsidRPr="00995508">
        <w:t>0.</w:t>
      </w:r>
      <w:r w:rsidR="00995508" w:rsidRPr="00995508">
        <w:tab/>
      </w:r>
      <w:r w:rsidR="00995508" w:rsidRPr="00995508">
        <w:rPr>
          <w:rFonts w:hint="eastAsia"/>
        </w:rPr>
        <w:t>小组委员会在一些察访过程中听到了关于被剥夺自由妇女自杀或试图自杀的报告。在很多情况中，此类案件与诸如监禁条件恶劣，囚室外放风时间极为有限，极少或没有工作、教育或娱乐机会，以及探视限制等因素联系在一起。小组</w:t>
      </w:r>
      <w:r w:rsidR="00995508" w:rsidRPr="00995508">
        <w:rPr>
          <w:rFonts w:hint="eastAsia"/>
        </w:rPr>
        <w:lastRenderedPageBreak/>
        <w:t>委员会发现，某些情况中，涉事机构对上述问题采取的对策一直是通过过量使用精神药理学药物来把妇女制服。这种作法是完全不可以接受的。</w:t>
      </w:r>
    </w:p>
    <w:p w:rsidR="00995508" w:rsidRPr="00995508" w:rsidRDefault="00995508" w:rsidP="006B0603">
      <w:pPr>
        <w:pStyle w:val="H1GC"/>
      </w:pPr>
      <w:r w:rsidRPr="00995508">
        <w:tab/>
      </w:r>
      <w:r w:rsidR="003F50CF">
        <w:t>C</w:t>
      </w:r>
      <w:r w:rsidRPr="00995508">
        <w:t>.</w:t>
      </w:r>
      <w:r w:rsidRPr="00995508">
        <w:tab/>
      </w:r>
      <w:r w:rsidRPr="00995508">
        <w:rPr>
          <w:rFonts w:hint="eastAsia"/>
        </w:rPr>
        <w:t>与家人和伴侣的关系</w:t>
      </w:r>
    </w:p>
    <w:p w:rsidR="00995508" w:rsidRPr="00995508" w:rsidRDefault="003F50CF" w:rsidP="006B0603">
      <w:pPr>
        <w:pStyle w:val="SingleTxtGC"/>
      </w:pPr>
      <w:r>
        <w:t>31</w:t>
      </w:r>
      <w:r w:rsidR="00995508" w:rsidRPr="00995508">
        <w:t>.</w:t>
      </w:r>
      <w:r w:rsidR="00995508" w:rsidRPr="00995508">
        <w:tab/>
      </w:r>
      <w:r w:rsidR="00995508" w:rsidRPr="00995508">
        <w:rPr>
          <w:rFonts w:hint="eastAsia"/>
        </w:rPr>
        <w:t>小组委员会发现，被剥夺自由妇女最迫切的关切问题之一是其未成年子女的状况，尤其是幼龄子女。情况无疑是，由于普遍盛行着妇女作为照料者的性别角色刻板印象，母亲的缺席可能导致其子女失去照护。鉴于刑事司法制度的选择性本质意味着被剥夺自由的多数人</w:t>
      </w:r>
      <w:r>
        <w:rPr>
          <w:rFonts w:hint="eastAsia"/>
        </w:rPr>
        <w:t>(</w:t>
      </w:r>
      <w:r w:rsidR="00995508" w:rsidRPr="00995508">
        <w:rPr>
          <w:rFonts w:hint="eastAsia"/>
        </w:rPr>
        <w:t>包括其中的妇女在内</w:t>
      </w:r>
      <w:r>
        <w:rPr>
          <w:rFonts w:hint="eastAsia"/>
        </w:rPr>
        <w:t>)</w:t>
      </w:r>
      <w:r w:rsidR="00995508" w:rsidRPr="00995508">
        <w:rPr>
          <w:rFonts w:hint="eastAsia"/>
        </w:rPr>
        <w:t>来自社会最贫困的阶层，这种情况出现的可能性甚至更大。</w:t>
      </w:r>
    </w:p>
    <w:p w:rsidR="00995508" w:rsidRPr="00995508" w:rsidRDefault="003F50CF" w:rsidP="006B0603">
      <w:pPr>
        <w:pStyle w:val="SingleTxtGC"/>
      </w:pPr>
      <w:r>
        <w:t>32</w:t>
      </w:r>
      <w:r w:rsidR="00995508" w:rsidRPr="00995508">
        <w:t>.</w:t>
      </w:r>
      <w:r w:rsidR="00995508" w:rsidRPr="00995508">
        <w:tab/>
      </w:r>
      <w:r w:rsidR="00995508" w:rsidRPr="00995508">
        <w:rPr>
          <w:rFonts w:hint="eastAsia"/>
        </w:rPr>
        <w:t>在某些缔约国，幼童获准待在母亲身边。但是，这些儿童并非总在相关机构的预算之内，因而在确定食物配给时不被考虑在内。正因如此，母亲不得不分享自己的食物，减少自己的定量。这对哺乳期妇女造成的后果尤为严重。在小组委员会察访过的一些拘押设施内，甚至没有留出足够的空间容纳这些儿童，结果使他们同样处于过度拥挤的条件下，而过度拥挤的条件本身就已经是一个引人关切的问题。某些情况中，儿童要么根本得不到任何医疗保健，要么得到医疗保健的频率低于推荐量。此外，疫苗供应存在问题，且</w:t>
      </w:r>
      <w:r>
        <w:rPr>
          <w:rFonts w:hint="eastAsia"/>
        </w:rPr>
        <w:t>(</w:t>
      </w:r>
      <w:r w:rsidR="00995508" w:rsidRPr="00995508">
        <w:rPr>
          <w:rFonts w:hint="eastAsia"/>
        </w:rPr>
        <w:t>或</w:t>
      </w:r>
      <w:r>
        <w:rPr>
          <w:rFonts w:hint="eastAsia"/>
        </w:rPr>
        <w:t>)</w:t>
      </w:r>
      <w:r w:rsidR="00995508" w:rsidRPr="00995508">
        <w:rPr>
          <w:rFonts w:hint="eastAsia"/>
        </w:rPr>
        <w:t>没有儿科医生。</w:t>
      </w:r>
    </w:p>
    <w:p w:rsidR="00995508" w:rsidRPr="00995508" w:rsidRDefault="003F50CF" w:rsidP="006B0603">
      <w:pPr>
        <w:pStyle w:val="SingleTxtGC"/>
      </w:pPr>
      <w:r>
        <w:t>33</w:t>
      </w:r>
      <w:r w:rsidR="00995508" w:rsidRPr="00995508">
        <w:t>.</w:t>
      </w:r>
      <w:r w:rsidR="00995508" w:rsidRPr="00995508">
        <w:tab/>
      </w:r>
      <w:r w:rsidR="00995508" w:rsidRPr="00995508">
        <w:rPr>
          <w:rFonts w:hint="eastAsia"/>
        </w:rPr>
        <w:t>小组委员会收到令人不安的报告，称把孩子带在身边服刑的妇女，一旦孩子长到</w:t>
      </w:r>
      <w:r>
        <w:rPr>
          <w:rFonts w:hint="eastAsia"/>
        </w:rPr>
        <w:t>2</w:t>
      </w:r>
      <w:r w:rsidR="00995508" w:rsidRPr="00995508">
        <w:rPr>
          <w:rFonts w:hint="eastAsia"/>
        </w:rPr>
        <w:t>岁，就会被剥夺孩子的监护权。还有报告称，有些情况中，孩子被送去供人领养。此种作法显然构成心理折磨。</w:t>
      </w:r>
    </w:p>
    <w:p w:rsidR="00995508" w:rsidRPr="00995508" w:rsidRDefault="003F50CF" w:rsidP="006B0603">
      <w:pPr>
        <w:pStyle w:val="SingleTxtGC"/>
      </w:pPr>
      <w:r>
        <w:t>34</w:t>
      </w:r>
      <w:r w:rsidR="00995508" w:rsidRPr="00995508">
        <w:t>.</w:t>
      </w:r>
      <w:r w:rsidR="00995508" w:rsidRPr="00995508">
        <w:tab/>
      </w:r>
      <w:r w:rsidR="00995508" w:rsidRPr="00995508">
        <w:rPr>
          <w:rFonts w:hint="eastAsia"/>
        </w:rPr>
        <w:t>小组委员会有时收到投诉，称探视限制被用作对妇女的惩罚手段，使她们被愤怒、悲伤和沮丧压倒。</w:t>
      </w:r>
    </w:p>
    <w:p w:rsidR="00995508" w:rsidRPr="00995508" w:rsidRDefault="003F50CF" w:rsidP="006B0603">
      <w:pPr>
        <w:pStyle w:val="SingleTxtGC"/>
      </w:pPr>
      <w:r>
        <w:t>35</w:t>
      </w:r>
      <w:r w:rsidR="00995508" w:rsidRPr="00995508">
        <w:t>.</w:t>
      </w:r>
      <w:r w:rsidR="00995508" w:rsidRPr="00995508">
        <w:tab/>
      </w:r>
      <w:r w:rsidR="00995508" w:rsidRPr="00995508">
        <w:rPr>
          <w:rFonts w:hint="eastAsia"/>
        </w:rPr>
        <w:t>还应铭记的一点是，妇女是被剥夺自由总人口中的少数群体，因而被关押在寥寥无几的设施之内，而这些设施往往位于离其家人很远的地方。因此，其家人在定期探视方面存在着极大的困难。</w:t>
      </w:r>
    </w:p>
    <w:p w:rsidR="00995508" w:rsidRPr="00995508" w:rsidRDefault="003F50CF" w:rsidP="006B0603">
      <w:pPr>
        <w:pStyle w:val="SingleTxtGC"/>
      </w:pPr>
      <w:r>
        <w:t>36</w:t>
      </w:r>
      <w:r w:rsidR="00995508" w:rsidRPr="00995508">
        <w:t>.</w:t>
      </w:r>
      <w:r w:rsidR="00995508" w:rsidRPr="00995508">
        <w:tab/>
      </w:r>
      <w:r w:rsidR="00995508" w:rsidRPr="00995508">
        <w:rPr>
          <w:rFonts w:hint="eastAsia"/>
        </w:rPr>
        <w:t>另一个因素是，有亲属被剥夺自由的妇女，若不得不长途旅行，前往千里之外的监狱探视亲人，可能会遭受各种形式的虐待。举例来说，如果其亲人处于高安全级别拘押条件下，可能就会发生这种情况。</w:t>
      </w:r>
    </w:p>
    <w:p w:rsidR="00995508" w:rsidRPr="00995508" w:rsidRDefault="003F50CF" w:rsidP="006B0603">
      <w:pPr>
        <w:pStyle w:val="SingleTxtGC"/>
      </w:pPr>
      <w:r>
        <w:t>37</w:t>
      </w:r>
      <w:r w:rsidR="00995508" w:rsidRPr="00995508">
        <w:t>.</w:t>
      </w:r>
      <w:r w:rsidR="00995508" w:rsidRPr="00995508">
        <w:tab/>
      </w:r>
      <w:r w:rsidR="00995508" w:rsidRPr="00995508">
        <w:rPr>
          <w:rFonts w:hint="eastAsia"/>
        </w:rPr>
        <w:t>在配偶探视问题上，小组委员会注意到某些案例中的歧视性对待情况。在一家女子监狱，民事伴侣不得长时间探视，且使用配偶探视专用设施的价格令人望而却步，比男子监狱要高。在另一家女子拘押设施内，申请配偶探视许可涉及到的程序极其复杂。这</w:t>
      </w:r>
      <w:proofErr w:type="gramStart"/>
      <w:r w:rsidR="00995508" w:rsidRPr="00995508">
        <w:rPr>
          <w:rFonts w:hint="eastAsia"/>
        </w:rPr>
        <w:t>跟男子</w:t>
      </w:r>
      <w:proofErr w:type="gramEnd"/>
      <w:r w:rsidR="00995508" w:rsidRPr="00995508">
        <w:rPr>
          <w:rFonts w:hint="eastAsia"/>
        </w:rPr>
        <w:t>获得此类探视批准的轻而易举之间形成了对比。这种</w:t>
      </w:r>
      <w:r w:rsidR="00995508" w:rsidRPr="00995508">
        <w:rPr>
          <w:rFonts w:hint="eastAsia"/>
        </w:rPr>
        <w:lastRenderedPageBreak/>
        <w:t>情况导致的结果是，只有比例很小的妇女能够有这种联络感情的机会，而对申请回复漫长的等待引起了她们的焦虑和沮丧。</w:t>
      </w:r>
    </w:p>
    <w:p w:rsidR="00995508" w:rsidRPr="00995508" w:rsidRDefault="00995508" w:rsidP="006B0603">
      <w:pPr>
        <w:pStyle w:val="H1GC"/>
      </w:pPr>
      <w:r w:rsidRPr="00995508">
        <w:tab/>
      </w:r>
      <w:r w:rsidR="003F50CF">
        <w:t>D</w:t>
      </w:r>
      <w:r w:rsidRPr="00995508">
        <w:t>.</w:t>
      </w:r>
      <w:r w:rsidRPr="00995508">
        <w:tab/>
      </w:r>
      <w:r w:rsidRPr="00995508">
        <w:rPr>
          <w:rFonts w:hint="eastAsia"/>
        </w:rPr>
        <w:t>工作、教育和娱乐活动</w:t>
      </w:r>
    </w:p>
    <w:p w:rsidR="00995508" w:rsidRPr="00995508" w:rsidRDefault="003F50CF" w:rsidP="006B0603">
      <w:pPr>
        <w:pStyle w:val="SingleTxtGC"/>
      </w:pPr>
      <w:r>
        <w:t>38</w:t>
      </w:r>
      <w:r w:rsidR="00995508" w:rsidRPr="00995508">
        <w:t>.</w:t>
      </w:r>
      <w:r w:rsidR="00995508" w:rsidRPr="00995508">
        <w:tab/>
      </w:r>
      <w:r w:rsidR="00995508" w:rsidRPr="00995508">
        <w:rPr>
          <w:rFonts w:hint="eastAsia"/>
        </w:rPr>
        <w:t>小组委员会在察访过的一些设施内发现，女囚的工作机会要么寥寥无几，要么根本没有。</w:t>
      </w:r>
    </w:p>
    <w:p w:rsidR="00995508" w:rsidRPr="00995508" w:rsidRDefault="003F50CF" w:rsidP="006B0603">
      <w:pPr>
        <w:pStyle w:val="SingleTxtGC"/>
      </w:pPr>
      <w:r>
        <w:t>39</w:t>
      </w:r>
      <w:r w:rsidR="00995508" w:rsidRPr="00995508">
        <w:t>.</w:t>
      </w:r>
      <w:r w:rsidR="00995508" w:rsidRPr="00995508">
        <w:tab/>
      </w:r>
      <w:r w:rsidR="00995508" w:rsidRPr="00995508">
        <w:rPr>
          <w:rFonts w:hint="eastAsia"/>
        </w:rPr>
        <w:t>当妇女被关押在原本不是为关押女囚而设计，但却</w:t>
      </w:r>
      <w:proofErr w:type="gramStart"/>
      <w:r w:rsidR="00995508" w:rsidRPr="00995508">
        <w:rPr>
          <w:rFonts w:hint="eastAsia"/>
        </w:rPr>
        <w:t>因必要</w:t>
      </w:r>
      <w:proofErr w:type="gramEnd"/>
      <w:r w:rsidR="00995508" w:rsidRPr="00995508">
        <w:rPr>
          <w:rFonts w:hint="eastAsia"/>
        </w:rPr>
        <w:t>设施短缺而以关押女囚为目的经过改建的男女混合监狱内时，有时就会出现这种情况。为了防止</w:t>
      </w:r>
      <w:proofErr w:type="gramStart"/>
      <w:r w:rsidR="00995508" w:rsidRPr="00995508">
        <w:rPr>
          <w:rFonts w:hint="eastAsia"/>
        </w:rPr>
        <w:t>男囚和女囚</w:t>
      </w:r>
      <w:proofErr w:type="gramEnd"/>
      <w:r w:rsidR="00995508" w:rsidRPr="00995508">
        <w:rPr>
          <w:rFonts w:hint="eastAsia"/>
        </w:rPr>
        <w:t>接触，关押在这些权宜设施内的妇女不得进入公共区域，而公共区域是开展工作、教育、锻炼、运动和娱乐活动的地方。由于在很多国家，工作或参与教育项目是决定减刑和假释资格的重要因素，不能进入公共区域对妇女造成的负面影响就更大了。</w:t>
      </w:r>
    </w:p>
    <w:p w:rsidR="00995508" w:rsidRPr="00995508" w:rsidRDefault="003F50CF" w:rsidP="006B0603">
      <w:pPr>
        <w:pStyle w:val="SingleTxtGC"/>
      </w:pPr>
      <w:r>
        <w:t>4</w:t>
      </w:r>
      <w:r w:rsidR="00995508" w:rsidRPr="00995508">
        <w:t>0.</w:t>
      </w:r>
      <w:r w:rsidR="00995508" w:rsidRPr="00995508">
        <w:tab/>
      </w:r>
      <w:r w:rsidR="00995508" w:rsidRPr="00995508">
        <w:rPr>
          <w:rFonts w:hint="eastAsia"/>
        </w:rPr>
        <w:t>小组委员会遇到的一个明显的性别歧视例子涉及到青少年罪犯。在那个案例中，少年囚犯在一家联合国机构的支持下接受教育，而少女囚犯却没有机会参与那个教育项目。</w:t>
      </w:r>
    </w:p>
    <w:p w:rsidR="00995508" w:rsidRPr="00995508" w:rsidRDefault="003F50CF" w:rsidP="006B0603">
      <w:pPr>
        <w:pStyle w:val="SingleTxtGC"/>
      </w:pPr>
      <w:r>
        <w:t>41</w:t>
      </w:r>
      <w:r w:rsidR="00995508" w:rsidRPr="00995508">
        <w:t>.</w:t>
      </w:r>
      <w:r w:rsidR="00995508" w:rsidRPr="00995508">
        <w:tab/>
      </w:r>
      <w:r w:rsidR="00995508" w:rsidRPr="00995508">
        <w:rPr>
          <w:rFonts w:hint="eastAsia"/>
        </w:rPr>
        <w:t>小组委员会还遇到了被剥夺自由妇女中的劳动剥削和强迫劳动案例。在上述案例中，妇女被要求每天从事</w:t>
      </w:r>
      <w:r>
        <w:t>12</w:t>
      </w:r>
      <w:r w:rsidR="00995508" w:rsidRPr="00995508">
        <w:rPr>
          <w:rFonts w:hint="eastAsia"/>
        </w:rPr>
        <w:t>个小时令人精疲力竭的工作——在没有任何防护衣物的情况下搬运重物，随后再干两个小时，清洁监狱设施。这种工作的报酬充其量低得不能再低。如果有妇女抱怨这种情况或拒绝工作，则要被迫作为一种惩罚完成有辱人格的任务，比如在不戴手套或任何其他防护的情况下，清洗状况骇人的马桶。</w:t>
      </w:r>
    </w:p>
    <w:p w:rsidR="00995508" w:rsidRPr="00995508" w:rsidRDefault="003F50CF" w:rsidP="006B0603">
      <w:pPr>
        <w:pStyle w:val="SingleTxtGC"/>
      </w:pPr>
      <w:r>
        <w:t>42</w:t>
      </w:r>
      <w:r w:rsidR="00995508" w:rsidRPr="00995508">
        <w:t>.</w:t>
      </w:r>
      <w:r w:rsidR="00995508" w:rsidRPr="00995508">
        <w:tab/>
      </w:r>
      <w:r w:rsidR="00995508" w:rsidRPr="00995508">
        <w:rPr>
          <w:rFonts w:hint="eastAsia"/>
        </w:rPr>
        <w:t>在其他案例中，小组委员会发现被剥夺自由妇女可以得到的工作强化了与女性在家庭和社会中的传统角色联系在一起的性别刻板印象</w:t>
      </w:r>
      <w:r w:rsidR="00995508" w:rsidRPr="00995508">
        <w:t xml:space="preserve"> </w:t>
      </w:r>
      <w:r w:rsidR="00995508" w:rsidRPr="00995508">
        <w:rPr>
          <w:rFonts w:hint="eastAsia"/>
        </w:rPr>
        <w:t>(</w:t>
      </w:r>
      <w:r w:rsidR="00995508" w:rsidRPr="00995508">
        <w:rPr>
          <w:rFonts w:hint="eastAsia"/>
        </w:rPr>
        <w:t>编织、编结花边、手工艺、理发、洗涤和熨烫</w:t>
      </w:r>
      <w:r w:rsidR="00995508" w:rsidRPr="00995508">
        <w:rPr>
          <w:rFonts w:hint="eastAsia"/>
        </w:rPr>
        <w:t>)</w:t>
      </w:r>
      <w:r w:rsidR="00995508" w:rsidRPr="00995508">
        <w:rPr>
          <w:rFonts w:hint="eastAsia"/>
        </w:rPr>
        <w:t>，而男人却比妇女有更多机会可以获得更高的教育并参与体育休闲活动。</w:t>
      </w:r>
    </w:p>
    <w:p w:rsidR="00995508" w:rsidRPr="00995508" w:rsidRDefault="00995508" w:rsidP="006B0603">
      <w:pPr>
        <w:pStyle w:val="H1GC"/>
      </w:pPr>
      <w:r w:rsidRPr="00995508">
        <w:tab/>
      </w:r>
      <w:r w:rsidR="003F50CF">
        <w:t>E</w:t>
      </w:r>
      <w:r w:rsidRPr="00995508">
        <w:t>.</w:t>
      </w:r>
      <w:r w:rsidRPr="00995508">
        <w:tab/>
      </w:r>
      <w:r w:rsidRPr="00995508">
        <w:rPr>
          <w:rFonts w:hint="eastAsia"/>
        </w:rPr>
        <w:t>男女隔离</w:t>
      </w:r>
    </w:p>
    <w:p w:rsidR="00995508" w:rsidRPr="00995508" w:rsidRDefault="003F50CF" w:rsidP="006B0603">
      <w:pPr>
        <w:pStyle w:val="SingleTxtGC"/>
      </w:pPr>
      <w:r>
        <w:t>43</w:t>
      </w:r>
      <w:r w:rsidR="00995508" w:rsidRPr="00995508">
        <w:t>.</w:t>
      </w:r>
      <w:r w:rsidR="00995508" w:rsidRPr="00995508">
        <w:tab/>
      </w:r>
      <w:r w:rsidR="00995508" w:rsidRPr="00995508">
        <w:rPr>
          <w:rFonts w:hint="eastAsia"/>
        </w:rPr>
        <w:t>小组委员会在几个剥夺自由场所注意到，男女必须隔离的规章没有得到遵守，因女看守短缺而由男性工作人员履行安保职责的情况甚至就更加常见了。不过，某些情况下，遵守上述规章可能引发其他问题，比如男女混合设施的情况——男女混合设施内如果只关押着一名或寥寥几名妇女，可能导致事实上的隔绝状况。</w:t>
      </w:r>
    </w:p>
    <w:p w:rsidR="00995508" w:rsidRPr="00995508" w:rsidRDefault="003F50CF" w:rsidP="006B0603">
      <w:pPr>
        <w:pStyle w:val="SingleTxtGC"/>
      </w:pPr>
      <w:r>
        <w:t>44</w:t>
      </w:r>
      <w:r w:rsidR="00995508" w:rsidRPr="00995508">
        <w:t>.</w:t>
      </w:r>
      <w:r w:rsidR="00995508" w:rsidRPr="00995508">
        <w:tab/>
      </w:r>
      <w:r w:rsidR="00995508" w:rsidRPr="00995508">
        <w:rPr>
          <w:rFonts w:hint="eastAsia"/>
        </w:rPr>
        <w:t>小组委员会有时会注意到成年妇女和少女没有分开关押的情况。在某些情况中，为了增加其每日食物定量，未成年人实际上成了成年女囚的奴隶。</w:t>
      </w:r>
    </w:p>
    <w:p w:rsidR="00995508" w:rsidRPr="00995508" w:rsidRDefault="00995508" w:rsidP="006B0603">
      <w:pPr>
        <w:pStyle w:val="H1GC"/>
      </w:pPr>
      <w:r w:rsidRPr="00995508">
        <w:tab/>
      </w:r>
      <w:r w:rsidR="003F50CF">
        <w:t>F</w:t>
      </w:r>
      <w:r w:rsidRPr="00995508">
        <w:t>.</w:t>
      </w:r>
      <w:r w:rsidRPr="00995508">
        <w:tab/>
      </w:r>
      <w:r w:rsidRPr="00995508">
        <w:rPr>
          <w:rFonts w:hint="eastAsia"/>
        </w:rPr>
        <w:t>多重歧视</w:t>
      </w:r>
    </w:p>
    <w:p w:rsidR="00995508" w:rsidRPr="00995508" w:rsidRDefault="003F50CF" w:rsidP="006B0603">
      <w:pPr>
        <w:pStyle w:val="SingleTxtGC"/>
      </w:pPr>
      <w:r>
        <w:t>45</w:t>
      </w:r>
      <w:r w:rsidR="00995508" w:rsidRPr="00995508">
        <w:t>.</w:t>
      </w:r>
      <w:r w:rsidR="00995508" w:rsidRPr="00995508">
        <w:tab/>
      </w:r>
      <w:r w:rsidR="00995508" w:rsidRPr="00995508">
        <w:rPr>
          <w:rFonts w:hint="eastAsia"/>
        </w:rPr>
        <w:t>小组委员会发现，各种不同因素相结合，会增大出现虐待和酷刑情况的可能性。举例来说，当性别与性取向、年龄、犯罪类型、特殊拘留制度</w:t>
      </w:r>
      <w:r>
        <w:rPr>
          <w:rFonts w:hint="eastAsia"/>
        </w:rPr>
        <w:t>(</w:t>
      </w:r>
      <w:r w:rsidR="00995508" w:rsidRPr="00995508">
        <w:rPr>
          <w:rFonts w:hint="eastAsia"/>
        </w:rPr>
        <w:t>比如</w:t>
      </w:r>
      <w:proofErr w:type="spellStart"/>
      <w:r>
        <w:rPr>
          <w:i/>
          <w:iCs/>
        </w:rPr>
        <w:t>arraigo</w:t>
      </w:r>
      <w:proofErr w:type="spellEnd"/>
      <w:r>
        <w:rPr>
          <w:i/>
          <w:iCs/>
        </w:rPr>
        <w:t xml:space="preserve">, </w:t>
      </w:r>
      <w:r w:rsidR="00995508" w:rsidRPr="00995508">
        <w:rPr>
          <w:rFonts w:hint="eastAsia"/>
        </w:rPr>
        <w:t>或称</w:t>
      </w:r>
      <w:r>
        <w:rPr>
          <w:rFonts w:hint="eastAsia"/>
        </w:rPr>
        <w:t>“</w:t>
      </w:r>
      <w:r w:rsidR="00995508" w:rsidRPr="00995508">
        <w:rPr>
          <w:rFonts w:hint="eastAsia"/>
        </w:rPr>
        <w:t>指控前拘留</w:t>
      </w:r>
      <w:r>
        <w:rPr>
          <w:rFonts w:hint="eastAsia"/>
        </w:rPr>
        <w:t>”</w:t>
      </w:r>
      <w:r>
        <w:rPr>
          <w:rFonts w:hint="eastAsia"/>
        </w:rPr>
        <w:t>)</w:t>
      </w:r>
      <w:r w:rsidR="00995508" w:rsidRPr="00995508">
        <w:rPr>
          <w:rFonts w:hint="eastAsia"/>
        </w:rPr>
        <w:t>、族裔、移民身份和精神疾病等因素结合在一起，这种情况可能就会出现。</w:t>
      </w:r>
      <w:r w:rsidR="00995508" w:rsidRPr="00995508">
        <w:t xml:space="preserve"> </w:t>
      </w:r>
    </w:p>
    <w:p w:rsidR="00995508" w:rsidRPr="00995508" w:rsidRDefault="003F50CF" w:rsidP="006B0603">
      <w:pPr>
        <w:pStyle w:val="SingleTxtGC"/>
      </w:pPr>
      <w:r>
        <w:t>46</w:t>
      </w:r>
      <w:r w:rsidR="00995508" w:rsidRPr="00995508">
        <w:t>.</w:t>
      </w:r>
      <w:r w:rsidR="00995508" w:rsidRPr="00995508">
        <w:tab/>
      </w:r>
      <w:r w:rsidR="00995508" w:rsidRPr="00995508">
        <w:rPr>
          <w:rFonts w:hint="eastAsia"/>
        </w:rPr>
        <w:t>例如，就性取向问题而言，小组委员会发现，在某些设施内，</w:t>
      </w:r>
      <w:proofErr w:type="gramStart"/>
      <w:r w:rsidR="00995508" w:rsidRPr="00995508">
        <w:rPr>
          <w:rFonts w:hint="eastAsia"/>
        </w:rPr>
        <w:t>卷入女</w:t>
      </w:r>
      <w:proofErr w:type="gramEnd"/>
      <w:r w:rsidR="00995508" w:rsidRPr="00995508">
        <w:rPr>
          <w:rFonts w:hint="eastAsia"/>
        </w:rPr>
        <w:t>同性恋关系，不管是成年妇女之间还是少女之间的同性恋关系，均被视为过错并因而遭到惩罚。某些情况中，任何爱慕的迹象都会招致关禁闭。歧视女同性恋的其他表现包括：禁止身体接触、剥夺私密探视的权利，以及在宗教和文化活动中实行隔离。</w:t>
      </w:r>
    </w:p>
    <w:p w:rsidR="00995508" w:rsidRPr="00995508" w:rsidRDefault="003F50CF" w:rsidP="006B0603">
      <w:pPr>
        <w:pStyle w:val="SingleTxtGC"/>
      </w:pPr>
      <w:r>
        <w:t>47</w:t>
      </w:r>
      <w:r w:rsidR="00995508" w:rsidRPr="00995508">
        <w:t>.</w:t>
      </w:r>
      <w:r w:rsidR="00995508" w:rsidRPr="00995508">
        <w:tab/>
      </w:r>
      <w:r w:rsidR="00995508" w:rsidRPr="00995508">
        <w:rPr>
          <w:rFonts w:hint="eastAsia"/>
        </w:rPr>
        <w:t>小组委员会还发现了大量被剥夺自由者属于历史上曾遭受歧视的某族裔群体的情况。尽管某些男子监狱设有特殊单元来解决该群体面临的处境，但在女子监狱却没有此类安排。</w:t>
      </w:r>
    </w:p>
    <w:p w:rsidR="00995508" w:rsidRPr="00995508" w:rsidRDefault="003F50CF" w:rsidP="006B0603">
      <w:pPr>
        <w:pStyle w:val="SingleTxtGC"/>
      </w:pPr>
      <w:r>
        <w:t>48</w:t>
      </w:r>
      <w:r w:rsidR="00995508" w:rsidRPr="00995508">
        <w:t>.</w:t>
      </w:r>
      <w:r w:rsidR="00995508" w:rsidRPr="00995508">
        <w:tab/>
      </w:r>
      <w:r w:rsidR="00995508" w:rsidRPr="00995508">
        <w:rPr>
          <w:rFonts w:hint="eastAsia"/>
        </w:rPr>
        <w:t>在一些察访过程中，小组委员会听到了内容一致的指控，即对智</w:t>
      </w:r>
      <w:proofErr w:type="gramStart"/>
      <w:r w:rsidR="00995508" w:rsidRPr="00995508">
        <w:rPr>
          <w:rFonts w:hint="eastAsia"/>
        </w:rPr>
        <w:t>障妇女</w:t>
      </w:r>
      <w:proofErr w:type="gramEnd"/>
      <w:r w:rsidR="00995508" w:rsidRPr="00995508">
        <w:rPr>
          <w:rFonts w:hint="eastAsia"/>
        </w:rPr>
        <w:t>进行虐待，据称是为了让她们服服帖帖。</w:t>
      </w:r>
    </w:p>
    <w:p w:rsidR="00995508" w:rsidRPr="00995508" w:rsidRDefault="00995508" w:rsidP="006B0603">
      <w:pPr>
        <w:pStyle w:val="HChGC"/>
      </w:pPr>
      <w:r w:rsidRPr="00995508">
        <w:tab/>
      </w:r>
      <w:r w:rsidR="006B0603">
        <w:rPr>
          <w:rFonts w:hint="eastAsia"/>
        </w:rPr>
        <w:t>五</w:t>
      </w:r>
      <w:r w:rsidR="006B0603">
        <w:t>.</w:t>
      </w:r>
      <w:r w:rsidRPr="00995508">
        <w:tab/>
      </w:r>
      <w:r w:rsidRPr="00995508">
        <w:rPr>
          <w:rFonts w:hint="eastAsia"/>
        </w:rPr>
        <w:t>预防被剥夺自由妇女遭受酷刑和虐待</w:t>
      </w:r>
    </w:p>
    <w:p w:rsidR="00995508" w:rsidRPr="00995508" w:rsidRDefault="003F50CF" w:rsidP="006B0603">
      <w:pPr>
        <w:pStyle w:val="SingleTxtGC"/>
      </w:pPr>
      <w:r>
        <w:t>49</w:t>
      </w:r>
      <w:r w:rsidR="00995508" w:rsidRPr="00995508">
        <w:t>.</w:t>
      </w:r>
      <w:r w:rsidR="00995508" w:rsidRPr="00995508">
        <w:tab/>
      </w:r>
      <w:r w:rsidR="00995508" w:rsidRPr="00995508">
        <w:rPr>
          <w:rFonts w:hint="eastAsia"/>
        </w:rPr>
        <w:t>此次回顾小组委员会在察访</w:t>
      </w:r>
      <w:proofErr w:type="gramStart"/>
      <w:r w:rsidR="00995508" w:rsidRPr="00995508">
        <w:rPr>
          <w:rFonts w:hint="eastAsia"/>
        </w:rPr>
        <w:t>监禁着</w:t>
      </w:r>
      <w:proofErr w:type="gramEnd"/>
      <w:r w:rsidR="00995508" w:rsidRPr="00995508">
        <w:rPr>
          <w:rFonts w:hint="eastAsia"/>
        </w:rPr>
        <w:t>妇女的剥夺自由场</w:t>
      </w:r>
      <w:proofErr w:type="gramStart"/>
      <w:r w:rsidR="00995508" w:rsidRPr="00995508">
        <w:rPr>
          <w:rFonts w:hint="eastAsia"/>
        </w:rPr>
        <w:t>所过程</w:t>
      </w:r>
      <w:proofErr w:type="gramEnd"/>
      <w:r w:rsidR="00995508" w:rsidRPr="00995508">
        <w:rPr>
          <w:rFonts w:hint="eastAsia"/>
        </w:rPr>
        <w:t>中的经历，目的在于系统地概述小组委员会就这一特定群体的察访结果，并以此为手段确定从事</w:t>
      </w:r>
      <w:r w:rsidR="00995508" w:rsidRPr="00995508">
        <w:rPr>
          <w:rFonts w:hint="eastAsia"/>
        </w:rPr>
        <w:lastRenderedPageBreak/>
        <w:t>酷刑和虐待预防工作的任何国家或国际机构在察访期间应纳入</w:t>
      </w:r>
      <w:proofErr w:type="gramStart"/>
      <w:r w:rsidR="00995508" w:rsidRPr="00995508">
        <w:rPr>
          <w:rFonts w:hint="eastAsia"/>
        </w:rPr>
        <w:t>考量</w:t>
      </w:r>
      <w:proofErr w:type="gramEnd"/>
      <w:r w:rsidR="00995508" w:rsidRPr="00995508">
        <w:rPr>
          <w:rFonts w:hint="eastAsia"/>
        </w:rPr>
        <w:t>的特定问题。这些特定问题将作为制定相关、有效的建议的基础。</w:t>
      </w:r>
    </w:p>
    <w:p w:rsidR="00995508" w:rsidRPr="00995508" w:rsidRDefault="003F50CF" w:rsidP="006B0603">
      <w:pPr>
        <w:pStyle w:val="SingleTxtGC"/>
      </w:pPr>
      <w:r>
        <w:t>5</w:t>
      </w:r>
      <w:r w:rsidR="00995508" w:rsidRPr="00995508">
        <w:t>0.</w:t>
      </w:r>
      <w:r w:rsidR="00995508" w:rsidRPr="00995508">
        <w:tab/>
      </w:r>
      <w:r w:rsidR="00995508" w:rsidRPr="00995508">
        <w:rPr>
          <w:rFonts w:hint="eastAsia"/>
        </w:rPr>
        <w:t>在察访剥夺自由中心并就此起草报告和建议时，须将在全世界几乎各个地方依然或多或少根深蒂固的男女之间不平等的权力关系牢记在心，这一点至关重要。</w:t>
      </w:r>
    </w:p>
    <w:p w:rsidR="00995508" w:rsidRPr="00995508" w:rsidRDefault="003F50CF" w:rsidP="006B0603">
      <w:pPr>
        <w:pStyle w:val="SingleTxtGC"/>
      </w:pPr>
      <w:r>
        <w:t>51</w:t>
      </w:r>
      <w:r w:rsidR="00995508" w:rsidRPr="00995508">
        <w:t>.</w:t>
      </w:r>
      <w:r w:rsidR="00995508" w:rsidRPr="00995508">
        <w:tab/>
      </w:r>
      <w:r w:rsidR="00995508" w:rsidRPr="00995508">
        <w:rPr>
          <w:rFonts w:hint="eastAsia"/>
        </w:rPr>
        <w:t>应当记得，性别不对等的表现形式有性别暴力，以及在提供享有工作权、受教育权、健康权、休闲娱乐权、性倾向权和家庭关系权的机会方面的歧视，等等。当与诸如社会阶层、族裔、年龄、性取向、民族、移民身份、健康状况、犯罪类型以及特殊拘留制度等因素结合在一起时，此种形式的暴力和歧视会更加严重。在每一起案件中，均会考虑是否明显存在可能构成酷刑或虐待的此种形式暴力和歧视，并会针对具体情况提出建议。</w:t>
      </w:r>
    </w:p>
    <w:p w:rsidR="00995508" w:rsidRPr="00995508" w:rsidRDefault="003F50CF" w:rsidP="006B0603">
      <w:pPr>
        <w:pStyle w:val="SingleTxtGC"/>
      </w:pPr>
      <w:r>
        <w:t>52</w:t>
      </w:r>
      <w:r w:rsidR="00995508" w:rsidRPr="00995508">
        <w:t>.</w:t>
      </w:r>
      <w:r w:rsidR="00995508" w:rsidRPr="00995508">
        <w:tab/>
      </w:r>
      <w:r w:rsidR="00995508" w:rsidRPr="00995508">
        <w:rPr>
          <w:rFonts w:hint="eastAsia"/>
        </w:rPr>
        <w:t>小组委员会曾在几份访察报告中，就根据《曼谷规则》制定一项对性别问题具有敏感认识的监狱政策问题，纳入了一项宽泛的建议。毋庸置疑，《规则》是在保护被剥夺自由妇女和预防其遭受虐待和酷刑方面落实最低国际标准的一项重要基准。</w:t>
      </w:r>
    </w:p>
    <w:p w:rsidR="00995508" w:rsidRPr="00995508" w:rsidRDefault="003F50CF" w:rsidP="006B0603">
      <w:pPr>
        <w:pStyle w:val="SingleTxtGC"/>
      </w:pPr>
      <w:r>
        <w:t>53</w:t>
      </w:r>
      <w:r w:rsidR="00995508" w:rsidRPr="00995508">
        <w:t>.</w:t>
      </w:r>
      <w:r w:rsidR="00995508" w:rsidRPr="00995508">
        <w:tab/>
      </w:r>
      <w:r w:rsidR="00995508" w:rsidRPr="00995508">
        <w:rPr>
          <w:rFonts w:hint="eastAsia"/>
        </w:rPr>
        <w:t>在就关于被剥夺自由妇女遭受酷刑和虐待的指控向相关缔约国提出建议时，此类机构应强调缔约国有责任调查此类有关人权遭到侵犯的指控，惩处侵权行为实施者并向受害人提供赔偿，也有责任支持禁止以性别为由歧视，这一点很重要。</w:t>
      </w:r>
    </w:p>
    <w:p w:rsidR="00995508" w:rsidRPr="00995508" w:rsidRDefault="003F50CF" w:rsidP="006B0603">
      <w:pPr>
        <w:pStyle w:val="SingleTxtGC"/>
      </w:pPr>
      <w:r>
        <w:t>54</w:t>
      </w:r>
      <w:r w:rsidR="00995508" w:rsidRPr="00995508">
        <w:t>.</w:t>
      </w:r>
      <w:r w:rsidR="00995508" w:rsidRPr="00995508">
        <w:tab/>
      </w:r>
      <w:r w:rsidR="00995508" w:rsidRPr="00995508">
        <w:rPr>
          <w:rFonts w:hint="eastAsia"/>
        </w:rPr>
        <w:t>小组委员会回顾，适用于所有被剥夺自由者</w:t>
      </w:r>
      <w:r>
        <w:rPr>
          <w:rFonts w:hint="eastAsia"/>
        </w:rPr>
        <w:t>(</w:t>
      </w:r>
      <w:r w:rsidR="00995508" w:rsidRPr="00995508">
        <w:rPr>
          <w:rFonts w:hint="eastAsia"/>
        </w:rPr>
        <w:t>包括妇女在内</w:t>
      </w:r>
      <w:r>
        <w:rPr>
          <w:rFonts w:hint="eastAsia"/>
        </w:rPr>
        <w:t>)</w:t>
      </w:r>
      <w:r w:rsidR="00995508" w:rsidRPr="00995508">
        <w:rPr>
          <w:rFonts w:hint="eastAsia"/>
        </w:rPr>
        <w:t>的基本保障之一是，存在着司法和其他补救措施，可供面临酷刑和虐待风险的人员利用，以使其申诉得到迅速、公正的审查，捍卫其权利，并挑战其所遭受的拘押或待遇的合法性。</w:t>
      </w:r>
      <w:r w:rsidR="00995508" w:rsidRPr="00995508">
        <w:rPr>
          <w:vertAlign w:val="superscript"/>
        </w:rPr>
        <w:footnoteReference w:id="17"/>
      </w:r>
    </w:p>
    <w:p w:rsidR="00995508" w:rsidRPr="00995508" w:rsidRDefault="003F50CF" w:rsidP="006B0603">
      <w:pPr>
        <w:pStyle w:val="SingleTxtGC"/>
      </w:pPr>
      <w:r>
        <w:t>55</w:t>
      </w:r>
      <w:r w:rsidR="00995508" w:rsidRPr="00995508">
        <w:t>.</w:t>
      </w:r>
      <w:r w:rsidR="00995508" w:rsidRPr="00995508">
        <w:tab/>
      </w:r>
      <w:r w:rsidR="00995508" w:rsidRPr="00995508">
        <w:rPr>
          <w:rFonts w:hint="eastAsia"/>
        </w:rPr>
        <w:t>小组委员会在察访过程中遇到的最顽固的问题之一是拘押场所恶劣的物质条件，而恶劣的物质条件往往还伴随着过度拥挤问题。这一严重问题在女子剥夺自由中心也存在。</w:t>
      </w:r>
    </w:p>
    <w:p w:rsidR="00995508" w:rsidRPr="006B0603" w:rsidRDefault="003F50CF" w:rsidP="006B0603">
      <w:pPr>
        <w:pStyle w:val="SingleTxtGC"/>
        <w:rPr>
          <w:spacing w:val="-4"/>
        </w:rPr>
      </w:pPr>
      <w:r>
        <w:t>56</w:t>
      </w:r>
      <w:r w:rsidR="00995508" w:rsidRPr="00995508">
        <w:t>.</w:t>
      </w:r>
      <w:r w:rsidR="00995508" w:rsidRPr="00995508">
        <w:tab/>
      </w:r>
      <w:r w:rsidR="00995508" w:rsidRPr="006B0603">
        <w:rPr>
          <w:rFonts w:hint="eastAsia"/>
          <w:spacing w:val="-4"/>
        </w:rPr>
        <w:t>不过，既然这是一个至关重要而又宿弊难除的问题，那么值得提醒的是，拘押条件不仅会在残忍、不人道或</w:t>
      </w:r>
      <w:bookmarkStart w:id="3" w:name="_GoBack"/>
      <w:bookmarkEnd w:id="3"/>
      <w:r w:rsidR="00995508" w:rsidRPr="006B0603">
        <w:rPr>
          <w:rFonts w:hint="eastAsia"/>
          <w:spacing w:val="-4"/>
        </w:rPr>
        <w:t>有辱人格的待遇或处罚方面引发问题，在某些情况下，若其利用方式符合《公约》第</w:t>
      </w:r>
      <w:r>
        <w:rPr>
          <w:rFonts w:hint="eastAsia"/>
          <w:spacing w:val="-4"/>
        </w:rPr>
        <w:t>1</w:t>
      </w:r>
      <w:r w:rsidR="00995508" w:rsidRPr="006B0603">
        <w:rPr>
          <w:rFonts w:hint="eastAsia"/>
          <w:spacing w:val="-4"/>
        </w:rPr>
        <w:t>条所述内容，还可能成为一种酷刑手段。</w:t>
      </w:r>
      <w:r w:rsidR="00995508" w:rsidRPr="006B0603">
        <w:rPr>
          <w:spacing w:val="-4"/>
          <w:vertAlign w:val="superscript"/>
        </w:rPr>
        <w:footnoteReference w:id="18"/>
      </w:r>
    </w:p>
    <w:p w:rsidR="00995508" w:rsidRPr="00995508" w:rsidRDefault="003F50CF" w:rsidP="006B0603">
      <w:pPr>
        <w:pStyle w:val="SingleTxtGC"/>
      </w:pPr>
      <w:r>
        <w:lastRenderedPageBreak/>
        <w:t>57</w:t>
      </w:r>
      <w:r w:rsidR="00995508" w:rsidRPr="00995508">
        <w:t>.</w:t>
      </w:r>
      <w:r w:rsidR="00995508" w:rsidRPr="00995508">
        <w:tab/>
      </w:r>
      <w:r w:rsidR="00995508" w:rsidRPr="00995508">
        <w:rPr>
          <w:rFonts w:hint="eastAsia"/>
        </w:rPr>
        <w:t>因此，拘押条件的相关建议在有效预防方面发挥着关键作用。拘押条件的相关建议会触及范围广泛的各种问题，包括与物质条件、拘押理由、额</w:t>
      </w:r>
      <w:proofErr w:type="gramStart"/>
      <w:r w:rsidR="00995508" w:rsidRPr="00995508">
        <w:rPr>
          <w:rFonts w:hint="eastAsia"/>
        </w:rPr>
        <w:t>满程度</w:t>
      </w:r>
      <w:proofErr w:type="gramEnd"/>
      <w:r w:rsidR="00995508" w:rsidRPr="00995508">
        <w:rPr>
          <w:rFonts w:hint="eastAsia"/>
        </w:rPr>
        <w:t>以及一系列广泛的设施与服务的提供和使用情况有关的问题。</w:t>
      </w:r>
      <w:r w:rsidR="00995508" w:rsidRPr="00995508">
        <w:rPr>
          <w:vertAlign w:val="superscript"/>
        </w:rPr>
        <w:footnoteReference w:id="19"/>
      </w:r>
    </w:p>
    <w:p w:rsidR="006B0603" w:rsidRPr="002D6A9C" w:rsidRDefault="006B06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95508" w:rsidRPr="00995508" w:rsidRDefault="00995508" w:rsidP="000A0B81">
      <w:pPr>
        <w:pStyle w:val="a8"/>
        <w:rPr>
          <w:lang w:val="en-GB"/>
        </w:rPr>
      </w:pPr>
    </w:p>
    <w:sectPr w:rsidR="00995508" w:rsidRPr="00995508" w:rsidSect="000C43DF">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a Zhongchao" w:date="2016-06-22T09:55:00Z" w:initials="HZ">
    <w:p w:rsidR="00995508" w:rsidRDefault="00995508" w:rsidP="00995508">
      <w:pPr>
        <w:pStyle w:val="af7"/>
      </w:pPr>
      <w:r>
        <w:rPr>
          <w:rStyle w:val="af5"/>
        </w:rPr>
        <w:annotationRef/>
      </w:r>
      <w:r>
        <w:rPr>
          <w:rFonts w:hint="eastAsia"/>
        </w:rPr>
        <w:t>与《</w:t>
      </w:r>
      <w:r w:rsidRPr="003E49D8">
        <w:rPr>
          <w:rFonts w:hint="eastAsia"/>
        </w:rPr>
        <w:t>任择议定书》</w:t>
      </w:r>
      <w:r>
        <w:rPr>
          <w:rFonts w:hint="eastAsia"/>
        </w:rPr>
        <w:t>一致。</w:t>
      </w:r>
    </w:p>
  </w:comment>
  <w:comment w:id="1" w:author="Hua Zhongchao" w:date="2016-06-22T09:55:00Z" w:initials="HZ">
    <w:p w:rsidR="00995508" w:rsidRDefault="00995508" w:rsidP="00995508">
      <w:pPr>
        <w:pStyle w:val="af7"/>
      </w:pPr>
      <w:r>
        <w:rPr>
          <w:rStyle w:val="af5"/>
        </w:rPr>
        <w:annotationRef/>
      </w:r>
      <w:r>
        <w:rPr>
          <w:rFonts w:hint="eastAsia"/>
        </w:rPr>
        <w:t>免同义重复</w:t>
      </w:r>
    </w:p>
  </w:comment>
  <w:comment w:id="2" w:author="Hua Zhongchao" w:date="2016-06-22T09:55:00Z" w:initials="HZ">
    <w:p w:rsidR="00995508" w:rsidRDefault="00995508" w:rsidP="00995508">
      <w:pPr>
        <w:pStyle w:val="af7"/>
      </w:pPr>
      <w:r>
        <w:rPr>
          <w:rStyle w:val="af5"/>
        </w:rPr>
        <w:annotationRef/>
      </w:r>
      <w:r>
        <w:rPr>
          <w:rFonts w:hint="eastAsia"/>
        </w:rPr>
        <w:t>“生物”和“生理”是两个不同的概念。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1A" w:rsidRPr="000D319F" w:rsidRDefault="003E6F1A" w:rsidP="000D319F">
      <w:pPr>
        <w:pStyle w:val="ae"/>
        <w:spacing w:after="240"/>
        <w:ind w:left="907"/>
        <w:rPr>
          <w:rFonts w:asciiTheme="majorBidi" w:eastAsia="宋体" w:hAnsiTheme="majorBidi" w:cstheme="majorBidi"/>
          <w:sz w:val="21"/>
          <w:szCs w:val="21"/>
          <w:lang w:val="en-US"/>
        </w:rPr>
      </w:pPr>
    </w:p>
    <w:p w:rsidR="003E6F1A" w:rsidRPr="000D319F" w:rsidRDefault="003E6F1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6F1A" w:rsidRPr="000D319F" w:rsidRDefault="003E6F1A" w:rsidP="000D319F">
      <w:pPr>
        <w:pStyle w:val="ae"/>
      </w:pPr>
    </w:p>
  </w:endnote>
  <w:endnote w:type="continuationNotice" w:id="1">
    <w:p w:rsidR="003E6F1A" w:rsidRDefault="003E6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95508" w:rsidRDefault="00995508" w:rsidP="0099550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32D7D">
      <w:rPr>
        <w:rStyle w:val="af"/>
        <w:noProof/>
      </w:rPr>
      <w:t>8</w:t>
    </w:r>
    <w:r>
      <w:rPr>
        <w:rStyle w:val="af"/>
      </w:rPr>
      <w:fldChar w:fldCharType="end"/>
    </w:r>
    <w:r>
      <w:rPr>
        <w:rStyle w:val="af"/>
      </w:rPr>
      <w:tab/>
    </w:r>
    <w:proofErr w:type="spellStart"/>
    <w:r w:rsidRPr="00995508">
      <w:rPr>
        <w:rStyle w:val="af"/>
        <w:b w:val="0"/>
        <w:snapToGrid w:val="0"/>
        <w:sz w:val="16"/>
      </w:rPr>
      <w:t>GE.16</w:t>
    </w:r>
    <w:proofErr w:type="spellEnd"/>
    <w:r w:rsidRPr="00995508">
      <w:rPr>
        <w:rStyle w:val="af"/>
        <w:b w:val="0"/>
        <w:snapToGrid w:val="0"/>
        <w:sz w:val="16"/>
      </w:rPr>
      <w:t>-00603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95508" w:rsidRDefault="00995508" w:rsidP="00995508">
    <w:pPr>
      <w:pStyle w:val="ae"/>
      <w:tabs>
        <w:tab w:val="clear" w:pos="431"/>
        <w:tab w:val="right" w:pos="9638"/>
      </w:tabs>
      <w:rPr>
        <w:rStyle w:val="af"/>
      </w:rPr>
    </w:pPr>
    <w:proofErr w:type="spellStart"/>
    <w:r>
      <w:t>GE.16</w:t>
    </w:r>
    <w:proofErr w:type="spellEnd"/>
    <w:r>
      <w:t>-00603</w:t>
    </w:r>
    <w:r>
      <w:tab/>
    </w:r>
    <w:r>
      <w:rPr>
        <w:rStyle w:val="af"/>
      </w:rPr>
      <w:fldChar w:fldCharType="begin"/>
    </w:r>
    <w:r>
      <w:rPr>
        <w:rStyle w:val="af"/>
      </w:rPr>
      <w:instrText xml:space="preserve"> PAGE  \* MERGEFORMAT </w:instrText>
    </w:r>
    <w:r>
      <w:rPr>
        <w:rStyle w:val="af"/>
      </w:rPr>
      <w:fldChar w:fldCharType="separate"/>
    </w:r>
    <w:r w:rsidR="00E32D7D">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995508" w:rsidP="0099550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-00603</w:t>
    </w:r>
    <w:r w:rsidR="00731A42" w:rsidRPr="00EE277A">
      <w:rPr>
        <w:sz w:val="20"/>
        <w:lang w:eastAsia="zh-CN"/>
      </w:rPr>
      <w:t xml:space="preserve"> (C)</w:t>
    </w:r>
    <w:r w:rsidR="005505A1">
      <w:rPr>
        <w:sz w:val="20"/>
        <w:lang w:eastAsia="zh-CN"/>
      </w:rPr>
      <w:tab/>
    </w:r>
    <w:r>
      <w:rPr>
        <w:sz w:val="20"/>
        <w:lang w:eastAsia="zh-CN"/>
      </w:rPr>
      <w:t>2106</w:t>
    </w:r>
    <w:r w:rsidR="005505A1">
      <w:rPr>
        <w:sz w:val="20"/>
        <w:lang w:eastAsia="zh-CN"/>
      </w:rPr>
      <w:t>1</w:t>
    </w:r>
    <w:r w:rsidR="002D14FC">
      <w:rPr>
        <w:rFonts w:eastAsiaTheme="minorEastAsia" w:hint="eastAsia"/>
        <w:sz w:val="20"/>
        <w:lang w:eastAsia="zh-CN"/>
      </w:rPr>
      <w:t>6</w:t>
    </w:r>
    <w:r w:rsidR="00731A42">
      <w:rPr>
        <w:sz w:val="20"/>
        <w:lang w:eastAsia="zh-CN"/>
      </w:rPr>
      <w:tab/>
    </w:r>
    <w:r>
      <w:rPr>
        <w:sz w:val="20"/>
        <w:lang w:eastAsia="zh-CN"/>
      </w:rPr>
      <w:t>2206</w:t>
    </w:r>
    <w:r w:rsidR="00731A42">
      <w:rPr>
        <w:sz w:val="20"/>
        <w:lang w:eastAsia="zh-CN"/>
      </w:rPr>
      <w:t>1</w:t>
    </w:r>
    <w:r w:rsidR="002D14FC">
      <w:rPr>
        <w:rFonts w:eastAsiaTheme="minorEastAsia" w:hint="eastAsia"/>
        <w:sz w:val="20"/>
        <w:lang w:eastAsia="zh-CN"/>
      </w:rPr>
      <w:t>6</w:t>
    </w:r>
  </w:p>
  <w:p w:rsidR="00056632" w:rsidRPr="00487939" w:rsidRDefault="00995508"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OP/27/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27/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1A" w:rsidRPr="000157B1" w:rsidRDefault="003E6F1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E6F1A" w:rsidRPr="000157B1" w:rsidRDefault="003E6F1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E6F1A" w:rsidRDefault="003E6F1A"/>
  </w:footnote>
  <w:footnote w:id="2">
    <w:p w:rsidR="00995508" w:rsidRPr="000B1BC8" w:rsidRDefault="00995508" w:rsidP="000B1BC8">
      <w:pPr>
        <w:pStyle w:val="ab"/>
        <w:spacing w:after="120"/>
      </w:pPr>
      <w:r w:rsidRPr="000B1BC8">
        <w:tab/>
      </w:r>
      <w:r w:rsidRPr="000B1BC8">
        <w:rPr>
          <w:w w:val="104"/>
        </w:rPr>
        <w:t>*</w:t>
      </w:r>
      <w:r w:rsidRPr="000B1BC8">
        <w:rPr>
          <w:w w:val="104"/>
        </w:rPr>
        <w:tab/>
      </w:r>
      <w:r w:rsidRPr="000B1BC8">
        <w:rPr>
          <w:rFonts w:hint="eastAsia"/>
          <w:w w:val="104"/>
        </w:rPr>
        <w:t>本文件在小组委员会第二十七届会议（</w:t>
      </w:r>
      <w:r w:rsidRPr="000B1BC8">
        <w:rPr>
          <w:rFonts w:hint="eastAsia"/>
          <w:w w:val="104"/>
        </w:rPr>
        <w:t>2015</w:t>
      </w:r>
      <w:r w:rsidRPr="000B1BC8">
        <w:rPr>
          <w:rFonts w:hint="eastAsia"/>
          <w:w w:val="104"/>
        </w:rPr>
        <w:t>年</w:t>
      </w:r>
      <w:r w:rsidRPr="000B1BC8">
        <w:rPr>
          <w:rFonts w:hint="eastAsia"/>
          <w:w w:val="104"/>
        </w:rPr>
        <w:t>11</w:t>
      </w:r>
      <w:r w:rsidRPr="000B1BC8">
        <w:rPr>
          <w:rFonts w:hint="eastAsia"/>
          <w:w w:val="104"/>
        </w:rPr>
        <w:t>月</w:t>
      </w:r>
      <w:r w:rsidRPr="000B1BC8">
        <w:rPr>
          <w:rFonts w:hint="eastAsia"/>
          <w:w w:val="104"/>
        </w:rPr>
        <w:t>16</w:t>
      </w:r>
      <w:r w:rsidRPr="000B1BC8">
        <w:rPr>
          <w:rFonts w:hint="eastAsia"/>
          <w:w w:val="104"/>
        </w:rPr>
        <w:t>日至</w:t>
      </w:r>
      <w:r w:rsidRPr="000B1BC8">
        <w:rPr>
          <w:rFonts w:hint="eastAsia"/>
          <w:w w:val="104"/>
        </w:rPr>
        <w:t>20</w:t>
      </w:r>
      <w:r w:rsidRPr="000B1BC8">
        <w:rPr>
          <w:rFonts w:hint="eastAsia"/>
          <w:w w:val="104"/>
        </w:rPr>
        <w:t>日）上获得批准。</w:t>
      </w:r>
    </w:p>
    <w:p w:rsidR="00995508" w:rsidRPr="000B1BC8" w:rsidRDefault="00995508" w:rsidP="000B1BC8">
      <w:pPr>
        <w:pStyle w:val="ab"/>
        <w:spacing w:after="120"/>
      </w:pPr>
      <w:r w:rsidRPr="000B1BC8">
        <w:tab/>
      </w:r>
      <w:r w:rsidRPr="000B1BC8">
        <w:rPr>
          <w:rStyle w:val="a7"/>
          <w:rFonts w:eastAsia="宋体"/>
        </w:rPr>
        <w:footnoteRef/>
      </w:r>
      <w:r w:rsidRPr="000B1BC8">
        <w:tab/>
        <w:t>Association for the Prevention of Torture and Penal Reform International, Women in Detention: A Guide to Gender-Sensitive Monitoring, London, 2013, p. 5</w:t>
      </w:r>
      <w:r w:rsidRPr="000B1BC8">
        <w:rPr>
          <w:rFonts w:hint="eastAsia"/>
        </w:rPr>
        <w:t>。</w:t>
      </w:r>
    </w:p>
  </w:footnote>
  <w:footnote w:id="3">
    <w:p w:rsidR="00995508" w:rsidRPr="000B1BC8" w:rsidRDefault="00995508" w:rsidP="000B1BC8">
      <w:pPr>
        <w:pStyle w:val="ab"/>
        <w:spacing w:after="120"/>
      </w:pPr>
      <w:r w:rsidRPr="000B1BC8">
        <w:tab/>
      </w:r>
      <w:r w:rsidRPr="000B1BC8">
        <w:rPr>
          <w:rStyle w:val="a7"/>
          <w:rFonts w:eastAsia="宋体"/>
        </w:rPr>
        <w:footnoteRef/>
      </w:r>
      <w:r w:rsidRPr="000B1BC8">
        <w:tab/>
      </w:r>
      <w:proofErr w:type="gramStart"/>
      <w:r w:rsidRPr="000B1BC8">
        <w:rPr>
          <w:rFonts w:hint="eastAsia"/>
        </w:rPr>
        <w:t>见小组</w:t>
      </w:r>
      <w:proofErr w:type="gramEnd"/>
      <w:r w:rsidRPr="000B1BC8">
        <w:rPr>
          <w:rFonts w:hint="eastAsia"/>
        </w:rPr>
        <w:t>委员会第五次年度报告（</w:t>
      </w:r>
      <w:r w:rsidRPr="000B1BC8">
        <w:t>CAT/C/48/3</w:t>
      </w:r>
      <w:r w:rsidRPr="000B1BC8">
        <w:rPr>
          <w:rFonts w:hint="eastAsia"/>
        </w:rPr>
        <w:t>），第</w:t>
      </w:r>
      <w:r w:rsidRPr="000B1BC8">
        <w:t>67</w:t>
      </w:r>
      <w:r w:rsidRPr="000B1BC8">
        <w:rPr>
          <w:rFonts w:hint="eastAsia"/>
        </w:rPr>
        <w:t>段。</w:t>
      </w:r>
    </w:p>
  </w:footnote>
  <w:footnote w:id="4">
    <w:p w:rsidR="00995508" w:rsidRPr="000B1BC8" w:rsidRDefault="00995508" w:rsidP="000B1BC8">
      <w:pPr>
        <w:pStyle w:val="ab"/>
        <w:spacing w:after="120"/>
      </w:pPr>
      <w:r w:rsidRPr="000B1BC8">
        <w:tab/>
      </w:r>
      <w:r w:rsidRPr="000B1BC8">
        <w:rPr>
          <w:rStyle w:val="a7"/>
          <w:rFonts w:eastAsia="宋体"/>
        </w:rPr>
        <w:footnoteRef/>
      </w:r>
      <w:r w:rsidRPr="000B1BC8">
        <w:tab/>
      </w:r>
      <w:r w:rsidRPr="000B1BC8">
        <w:rPr>
          <w:rFonts w:hint="eastAsia"/>
        </w:rPr>
        <w:t>见禁止酷刑委员会关于缔约国执行第</w:t>
      </w:r>
      <w:r w:rsidRPr="000B1BC8">
        <w:rPr>
          <w:rFonts w:hint="eastAsia"/>
        </w:rPr>
        <w:t>2</w:t>
      </w:r>
      <w:r w:rsidRPr="000B1BC8">
        <w:rPr>
          <w:rFonts w:hint="eastAsia"/>
        </w:rPr>
        <w:t>条问题的第</w:t>
      </w:r>
      <w:r w:rsidRPr="000B1BC8">
        <w:rPr>
          <w:rFonts w:hint="eastAsia"/>
        </w:rPr>
        <w:t>2</w:t>
      </w:r>
      <w:r w:rsidRPr="000B1BC8">
        <w:rPr>
          <w:rFonts w:hint="eastAsia"/>
        </w:rPr>
        <w:t>号一般性意见（</w:t>
      </w:r>
      <w:r w:rsidRPr="000B1BC8">
        <w:t>CAT/C/GC/2</w:t>
      </w:r>
      <w:r w:rsidRPr="000B1BC8">
        <w:rPr>
          <w:rFonts w:hint="eastAsia"/>
        </w:rPr>
        <w:t>），第</w:t>
      </w:r>
      <w:r w:rsidRPr="000B1BC8">
        <w:t>18</w:t>
      </w:r>
      <w:r w:rsidRPr="000B1BC8">
        <w:rPr>
          <w:rFonts w:hint="eastAsia"/>
        </w:rPr>
        <w:t>段。</w:t>
      </w:r>
    </w:p>
  </w:footnote>
  <w:footnote w:id="5">
    <w:p w:rsidR="00995508" w:rsidRPr="000B1BC8" w:rsidRDefault="00995508" w:rsidP="000B1BC8">
      <w:pPr>
        <w:pStyle w:val="ab"/>
        <w:spacing w:after="120"/>
        <w:rPr>
          <w:spacing w:val="-4"/>
        </w:rPr>
      </w:pPr>
      <w:r w:rsidRPr="000B1BC8">
        <w:tab/>
      </w:r>
      <w:r w:rsidRPr="000B1BC8">
        <w:rPr>
          <w:rStyle w:val="a7"/>
          <w:rFonts w:eastAsia="宋体"/>
        </w:rPr>
        <w:footnoteRef/>
      </w:r>
      <w:r w:rsidRPr="000B1BC8">
        <w:tab/>
      </w:r>
      <w:r w:rsidRPr="000B1BC8">
        <w:rPr>
          <w:rFonts w:hint="eastAsia"/>
          <w:spacing w:val="-4"/>
        </w:rPr>
        <w:t>联合国毒品和犯罪问题办公室</w:t>
      </w:r>
      <w:r w:rsidRPr="000B1BC8">
        <w:rPr>
          <w:spacing w:val="-4"/>
        </w:rPr>
        <w:t>《妇女与监禁问题监狱管理者和政策制订者手册》</w:t>
      </w:r>
      <w:r w:rsidRPr="000B1BC8">
        <w:rPr>
          <w:rFonts w:hint="eastAsia"/>
          <w:spacing w:val="-4"/>
        </w:rPr>
        <w:t>（</w:t>
      </w:r>
      <w:r w:rsidRPr="000B1BC8">
        <w:rPr>
          <w:spacing w:val="-4"/>
        </w:rPr>
        <w:t>2008</w:t>
      </w:r>
      <w:r w:rsidRPr="000B1BC8">
        <w:rPr>
          <w:rFonts w:hint="eastAsia"/>
          <w:spacing w:val="-4"/>
        </w:rPr>
        <w:t>年），第</w:t>
      </w:r>
      <w:r w:rsidRPr="000B1BC8">
        <w:rPr>
          <w:spacing w:val="-4"/>
        </w:rPr>
        <w:t>2</w:t>
      </w:r>
      <w:r w:rsidRPr="000B1BC8">
        <w:rPr>
          <w:rFonts w:hint="eastAsia"/>
          <w:spacing w:val="-4"/>
        </w:rPr>
        <w:t>页。可在以下网址查阅：</w:t>
      </w:r>
      <w:r w:rsidRPr="000B1BC8">
        <w:rPr>
          <w:spacing w:val="-4"/>
        </w:rPr>
        <w:fldChar w:fldCharType="begin"/>
      </w:r>
      <w:r w:rsidRPr="000B1BC8">
        <w:rPr>
          <w:spacing w:val="-4"/>
        </w:rPr>
        <w:instrText xml:space="preserve"> HYPERLINK "https://www.unodc.org/documents/justice-and-prison-reform/women-and-imprisonment.pdf" </w:instrText>
      </w:r>
      <w:r w:rsidRPr="000B1BC8">
        <w:rPr>
          <w:spacing w:val="-4"/>
        </w:rPr>
        <w:fldChar w:fldCharType="separate"/>
      </w:r>
      <w:r w:rsidRPr="000B1BC8">
        <w:rPr>
          <w:rStyle w:val="af6"/>
          <w:spacing w:val="-4"/>
        </w:rPr>
        <w:t>https://www.unodc.org/documents/justice-and-prison-reform/women-and-imprisonment.pdf</w:t>
      </w:r>
      <w:r w:rsidRPr="000B1BC8">
        <w:rPr>
          <w:rStyle w:val="af6"/>
          <w:spacing w:val="-4"/>
        </w:rPr>
        <w:fldChar w:fldCharType="end"/>
      </w:r>
      <w:r w:rsidRPr="000B1BC8">
        <w:rPr>
          <w:rFonts w:hint="eastAsia"/>
          <w:spacing w:val="-4"/>
        </w:rPr>
        <w:t>。</w:t>
      </w:r>
    </w:p>
  </w:footnote>
  <w:footnote w:id="6">
    <w:p w:rsidR="00995508" w:rsidRPr="000B1BC8" w:rsidRDefault="00995508" w:rsidP="000B1BC8">
      <w:pPr>
        <w:pStyle w:val="ab"/>
        <w:spacing w:after="120"/>
      </w:pPr>
      <w:r w:rsidRPr="000B1BC8">
        <w:tab/>
      </w:r>
      <w:r w:rsidRPr="000B1BC8">
        <w:rPr>
          <w:rStyle w:val="a7"/>
          <w:rFonts w:eastAsia="宋体"/>
        </w:rPr>
        <w:footnoteRef/>
      </w:r>
      <w:r w:rsidRPr="000B1BC8">
        <w:tab/>
      </w:r>
      <w:r w:rsidRPr="000B1BC8">
        <w:rPr>
          <w:rFonts w:hint="eastAsia"/>
        </w:rPr>
        <w:t>大会第</w:t>
      </w:r>
      <w:r w:rsidRPr="000B1BC8">
        <w:t>65/229</w:t>
      </w:r>
      <w:r w:rsidRPr="000B1BC8">
        <w:rPr>
          <w:rFonts w:hint="eastAsia"/>
        </w:rPr>
        <w:t>号决议（见附件）。</w:t>
      </w:r>
    </w:p>
  </w:footnote>
  <w:footnote w:id="7">
    <w:p w:rsidR="00995508" w:rsidRPr="000B1BC8" w:rsidRDefault="00995508" w:rsidP="000B1BC8">
      <w:pPr>
        <w:pStyle w:val="ab"/>
        <w:spacing w:after="120"/>
      </w:pPr>
      <w:r w:rsidRPr="000B1BC8">
        <w:tab/>
      </w:r>
      <w:r w:rsidRPr="000B1BC8">
        <w:rPr>
          <w:rStyle w:val="a7"/>
          <w:rFonts w:eastAsia="宋体"/>
        </w:rPr>
        <w:footnoteRef/>
      </w:r>
      <w:r w:rsidRPr="000B1BC8">
        <w:tab/>
        <w:t>CAT/C/GC/2</w:t>
      </w:r>
      <w:r w:rsidRPr="000B1BC8">
        <w:rPr>
          <w:rFonts w:hint="eastAsia"/>
        </w:rPr>
        <w:t>，第</w:t>
      </w:r>
      <w:r w:rsidRPr="000B1BC8">
        <w:t>15</w:t>
      </w:r>
      <w:r w:rsidRPr="000B1BC8">
        <w:rPr>
          <w:rFonts w:hint="eastAsia"/>
        </w:rPr>
        <w:t>段。</w:t>
      </w:r>
    </w:p>
  </w:footnote>
  <w:footnote w:id="8">
    <w:p w:rsidR="00995508" w:rsidRPr="000B1BC8" w:rsidRDefault="00995508" w:rsidP="000B1BC8">
      <w:pPr>
        <w:pStyle w:val="ab"/>
        <w:spacing w:after="120"/>
      </w:pPr>
      <w:r w:rsidRPr="000B1BC8">
        <w:tab/>
      </w:r>
      <w:r w:rsidRPr="000B1BC8">
        <w:rPr>
          <w:rStyle w:val="a7"/>
          <w:rFonts w:eastAsia="宋体"/>
        </w:rPr>
        <w:footnoteRef/>
      </w:r>
      <w:r w:rsidRPr="000B1BC8">
        <w:tab/>
      </w:r>
      <w:r w:rsidRPr="000B1BC8">
        <w:rPr>
          <w:rFonts w:hint="eastAsia"/>
        </w:rPr>
        <w:t>见预防酷刑小组委员会</w:t>
      </w:r>
      <w:r w:rsidRPr="000B1BC8">
        <w:t>根据《禁止酷刑和其他残忍、不人道或有辱人格的待遇或处罚公约任择议定书》处理禁止酷刑和其他残忍、不人道或有辱人格的待遇或处罚的概念的方法</w:t>
      </w:r>
      <w:r w:rsidRPr="000B1BC8">
        <w:rPr>
          <w:rFonts w:hint="eastAsia"/>
        </w:rPr>
        <w:t>的相关文件（</w:t>
      </w:r>
      <w:r w:rsidRPr="000B1BC8">
        <w:t>CAT/OP/12/6</w:t>
      </w:r>
      <w:r w:rsidRPr="000B1BC8">
        <w:rPr>
          <w:rFonts w:hint="eastAsia"/>
        </w:rPr>
        <w:t>）</w:t>
      </w:r>
      <w:r w:rsidRPr="000B1BC8">
        <w:rPr>
          <w:rFonts w:hint="eastAsia"/>
        </w:rPr>
        <w:t>，第</w:t>
      </w:r>
      <w:r w:rsidRPr="000B1BC8">
        <w:t>3</w:t>
      </w:r>
      <w:r w:rsidRPr="000B1BC8">
        <w:rPr>
          <w:rFonts w:hint="eastAsia"/>
        </w:rPr>
        <w:t>段。</w:t>
      </w:r>
    </w:p>
  </w:footnote>
  <w:footnote w:id="9">
    <w:p w:rsidR="00995508" w:rsidRPr="000B1BC8" w:rsidRDefault="00995508" w:rsidP="000B1BC8">
      <w:pPr>
        <w:pStyle w:val="ab"/>
        <w:spacing w:after="120"/>
      </w:pPr>
      <w:r w:rsidRPr="000B1BC8">
        <w:tab/>
      </w:r>
      <w:r w:rsidRPr="000B1BC8">
        <w:rPr>
          <w:rStyle w:val="a7"/>
          <w:rFonts w:eastAsia="宋体"/>
        </w:rPr>
        <w:footnoteRef/>
      </w:r>
      <w:r w:rsidRPr="000B1BC8">
        <w:tab/>
        <w:t>CAT/C/GC/2</w:t>
      </w:r>
      <w:r w:rsidRPr="000B1BC8">
        <w:rPr>
          <w:rFonts w:hint="eastAsia"/>
        </w:rPr>
        <w:t>，</w:t>
      </w:r>
      <w:r w:rsidRPr="000B1BC8">
        <w:rPr>
          <w:rFonts w:hint="eastAsia"/>
          <w:lang w:val="es-ES"/>
        </w:rPr>
        <w:t>第</w:t>
      </w:r>
      <w:r w:rsidRPr="000B1BC8">
        <w:t>21</w:t>
      </w:r>
      <w:r w:rsidRPr="000B1BC8">
        <w:rPr>
          <w:rFonts w:hint="eastAsia"/>
          <w:lang w:val="es-ES"/>
        </w:rPr>
        <w:t>段。</w:t>
      </w:r>
    </w:p>
  </w:footnote>
  <w:footnote w:id="10">
    <w:p w:rsidR="00995508" w:rsidRPr="000B1BC8" w:rsidRDefault="00995508" w:rsidP="000B1BC8">
      <w:pPr>
        <w:pStyle w:val="ab"/>
        <w:spacing w:after="120"/>
      </w:pPr>
      <w:r w:rsidRPr="000B1BC8">
        <w:tab/>
      </w:r>
      <w:r w:rsidRPr="000B1BC8">
        <w:rPr>
          <w:vertAlign w:val="superscript"/>
        </w:rPr>
        <w:footnoteRef/>
      </w:r>
      <w:r w:rsidRPr="000B1BC8">
        <w:tab/>
        <w:t>CAT/OP/12/6</w:t>
      </w:r>
      <w:r w:rsidRPr="000B1BC8">
        <w:rPr>
          <w:rFonts w:hint="eastAsia"/>
        </w:rPr>
        <w:t>，</w:t>
      </w:r>
      <w:r w:rsidRPr="000B1BC8">
        <w:rPr>
          <w:rFonts w:hint="eastAsia"/>
          <w:lang w:val="es-ES"/>
        </w:rPr>
        <w:t>第</w:t>
      </w:r>
      <w:r w:rsidRPr="000B1BC8">
        <w:t>5(j)</w:t>
      </w:r>
      <w:r w:rsidRPr="000B1BC8">
        <w:rPr>
          <w:rFonts w:hint="eastAsia"/>
          <w:lang w:val="es-ES"/>
        </w:rPr>
        <w:t>段。</w:t>
      </w:r>
    </w:p>
  </w:footnote>
  <w:footnote w:id="11">
    <w:p w:rsidR="00995508" w:rsidRPr="000B1BC8" w:rsidRDefault="00995508" w:rsidP="000B1BC8">
      <w:pPr>
        <w:pStyle w:val="ab"/>
        <w:spacing w:after="120"/>
      </w:pPr>
      <w:r w:rsidRPr="000B1BC8">
        <w:tab/>
      </w:r>
      <w:r w:rsidRPr="000B1BC8">
        <w:rPr>
          <w:vertAlign w:val="superscript"/>
        </w:rPr>
        <w:footnoteRef/>
      </w:r>
      <w:r w:rsidRPr="000B1BC8">
        <w:tab/>
        <w:t>CAT/C/GC/2</w:t>
      </w:r>
      <w:r w:rsidRPr="000B1BC8">
        <w:rPr>
          <w:rFonts w:hint="eastAsia"/>
        </w:rPr>
        <w:t>，</w:t>
      </w:r>
      <w:r w:rsidRPr="000B1BC8">
        <w:rPr>
          <w:rFonts w:hint="eastAsia"/>
          <w:lang w:val="es-ES"/>
        </w:rPr>
        <w:t>第</w:t>
      </w:r>
      <w:r w:rsidRPr="000B1BC8">
        <w:t>22</w:t>
      </w:r>
      <w:r w:rsidRPr="000B1BC8">
        <w:rPr>
          <w:rFonts w:hint="eastAsia"/>
        </w:rPr>
        <w:t>段。</w:t>
      </w:r>
    </w:p>
  </w:footnote>
  <w:footnote w:id="12">
    <w:p w:rsidR="00995508" w:rsidRPr="000B1BC8" w:rsidRDefault="00995508" w:rsidP="000B1BC8">
      <w:pPr>
        <w:pStyle w:val="ab"/>
        <w:spacing w:after="120"/>
      </w:pPr>
      <w:r w:rsidRPr="000B1BC8">
        <w:tab/>
      </w:r>
      <w:r w:rsidRPr="000B1BC8">
        <w:rPr>
          <w:vertAlign w:val="superscript"/>
        </w:rPr>
        <w:footnoteRef/>
      </w:r>
      <w:r w:rsidRPr="000B1BC8">
        <w:tab/>
      </w:r>
      <w:r w:rsidRPr="000B1BC8">
        <w:rPr>
          <w:rFonts w:hint="eastAsia"/>
        </w:rPr>
        <w:t>同上，第</w:t>
      </w:r>
      <w:r w:rsidRPr="000B1BC8">
        <w:t>20</w:t>
      </w:r>
      <w:r w:rsidRPr="000B1BC8">
        <w:rPr>
          <w:rFonts w:hint="eastAsia"/>
        </w:rPr>
        <w:t>段。</w:t>
      </w:r>
    </w:p>
  </w:footnote>
  <w:footnote w:id="13">
    <w:p w:rsidR="00995508" w:rsidRPr="000B1BC8" w:rsidRDefault="00995508" w:rsidP="000B1BC8">
      <w:pPr>
        <w:pStyle w:val="ab"/>
        <w:spacing w:after="120"/>
      </w:pPr>
      <w:r w:rsidRPr="000B1BC8">
        <w:tab/>
      </w:r>
      <w:r w:rsidRPr="000B1BC8">
        <w:rPr>
          <w:vertAlign w:val="superscript"/>
        </w:rPr>
        <w:footnoteRef/>
      </w:r>
      <w:r w:rsidRPr="000B1BC8">
        <w:tab/>
      </w:r>
      <w:r w:rsidRPr="000B1BC8">
        <w:rPr>
          <w:rFonts w:hint="eastAsia"/>
        </w:rPr>
        <w:t>消除对妇女歧视委员会关于缔约国在《公约》第二条之下的核心义务问题的第</w:t>
      </w:r>
      <w:r w:rsidRPr="000B1BC8">
        <w:t>28</w:t>
      </w:r>
      <w:r w:rsidRPr="000B1BC8">
        <w:rPr>
          <w:rFonts w:hint="eastAsia"/>
        </w:rPr>
        <w:t>号一般性建议（</w:t>
      </w:r>
      <w:proofErr w:type="spellStart"/>
      <w:r w:rsidRPr="000B1BC8">
        <w:t>CEDAW</w:t>
      </w:r>
      <w:proofErr w:type="spellEnd"/>
      <w:r w:rsidRPr="000B1BC8">
        <w:t>/C/GC/28</w:t>
      </w:r>
      <w:r w:rsidRPr="000B1BC8">
        <w:rPr>
          <w:rFonts w:hint="eastAsia"/>
        </w:rPr>
        <w:t>及</w:t>
      </w:r>
      <w:proofErr w:type="spellStart"/>
      <w:r w:rsidRPr="000B1BC8">
        <w:t>CEDAW</w:t>
      </w:r>
      <w:proofErr w:type="spellEnd"/>
      <w:r w:rsidRPr="000B1BC8">
        <w:t>/C/GC/28</w:t>
      </w:r>
      <w:r w:rsidRPr="000B1BC8">
        <w:rPr>
          <w:rFonts w:hint="eastAsia"/>
        </w:rPr>
        <w:t>/</w:t>
      </w:r>
      <w:proofErr w:type="spellStart"/>
      <w:r w:rsidRPr="000B1BC8">
        <w:t>Corr.1</w:t>
      </w:r>
      <w:proofErr w:type="spellEnd"/>
      <w:r w:rsidRPr="000B1BC8">
        <w:rPr>
          <w:rFonts w:hint="eastAsia"/>
        </w:rPr>
        <w:t>），第</w:t>
      </w:r>
      <w:r w:rsidRPr="000B1BC8">
        <w:t>5</w:t>
      </w:r>
      <w:r w:rsidRPr="000B1BC8">
        <w:rPr>
          <w:rFonts w:hint="eastAsia"/>
        </w:rPr>
        <w:t>段。</w:t>
      </w:r>
    </w:p>
  </w:footnote>
  <w:footnote w:id="14">
    <w:p w:rsidR="00995508" w:rsidRPr="000B1BC8" w:rsidRDefault="00995508" w:rsidP="000B1BC8">
      <w:pPr>
        <w:pStyle w:val="ab"/>
        <w:spacing w:after="120"/>
      </w:pPr>
      <w:r w:rsidRPr="000B1BC8">
        <w:tab/>
      </w:r>
      <w:r w:rsidRPr="000B1BC8">
        <w:rPr>
          <w:vertAlign w:val="superscript"/>
        </w:rPr>
        <w:footnoteRef/>
      </w:r>
      <w:r w:rsidRPr="000B1BC8">
        <w:tab/>
      </w:r>
      <w:r w:rsidRPr="000B1BC8">
        <w:rPr>
          <w:rFonts w:hint="eastAsia"/>
        </w:rPr>
        <w:t>消除对妇女歧视委员会关于对妇女的暴力行为问题的第</w:t>
      </w:r>
      <w:r w:rsidRPr="000B1BC8">
        <w:t>19</w:t>
      </w:r>
      <w:r w:rsidRPr="000B1BC8">
        <w:rPr>
          <w:rFonts w:hint="eastAsia"/>
        </w:rPr>
        <w:t>号一般性建议（</w:t>
      </w:r>
      <w:r w:rsidRPr="000B1BC8">
        <w:t>A/48/37</w:t>
      </w:r>
      <w:r w:rsidRPr="000B1BC8">
        <w:rPr>
          <w:rFonts w:hint="eastAsia"/>
        </w:rPr>
        <w:t>，第一章），第</w:t>
      </w:r>
      <w:r w:rsidRPr="000B1BC8">
        <w:t>6</w:t>
      </w:r>
      <w:r w:rsidRPr="000B1BC8">
        <w:rPr>
          <w:rFonts w:hint="eastAsia"/>
        </w:rPr>
        <w:t>和第</w:t>
      </w:r>
      <w:r w:rsidRPr="000B1BC8">
        <w:rPr>
          <w:rFonts w:hint="eastAsia"/>
        </w:rPr>
        <w:t>7</w:t>
      </w:r>
      <w:r w:rsidRPr="000B1BC8">
        <w:rPr>
          <w:rFonts w:hint="eastAsia"/>
        </w:rPr>
        <w:t>段。</w:t>
      </w:r>
    </w:p>
  </w:footnote>
  <w:footnote w:id="15">
    <w:p w:rsidR="00995508" w:rsidRPr="000B1BC8" w:rsidRDefault="00995508" w:rsidP="000B1BC8">
      <w:pPr>
        <w:pStyle w:val="ab"/>
        <w:spacing w:after="120"/>
      </w:pPr>
      <w:r w:rsidRPr="000B1BC8">
        <w:tab/>
      </w:r>
      <w:r w:rsidRPr="000B1BC8">
        <w:rPr>
          <w:vertAlign w:val="superscript"/>
        </w:rPr>
        <w:footnoteRef/>
      </w:r>
      <w:r w:rsidRPr="000B1BC8">
        <w:tab/>
      </w:r>
      <w:r w:rsidRPr="000B1BC8">
        <w:rPr>
          <w:rFonts w:hint="eastAsia"/>
        </w:rPr>
        <w:t>美洲国家间人权法院，米格尔·卡斯特罗·卡斯特罗监狱</w:t>
      </w:r>
      <w:r w:rsidRPr="000B1BC8">
        <w:rPr>
          <w:rFonts w:hint="eastAsia"/>
        </w:rPr>
        <w:t xml:space="preserve"> </w:t>
      </w:r>
      <w:r w:rsidRPr="000B1BC8">
        <w:rPr>
          <w:rFonts w:hint="eastAsia"/>
        </w:rPr>
        <w:t>诉</w:t>
      </w:r>
      <w:r w:rsidRPr="000B1BC8">
        <w:t xml:space="preserve"> </w:t>
      </w:r>
      <w:r w:rsidRPr="000B1BC8">
        <w:rPr>
          <w:rFonts w:hint="eastAsia"/>
        </w:rPr>
        <w:t>秘鲁</w:t>
      </w:r>
      <w:r w:rsidRPr="000B1BC8">
        <w:t xml:space="preserve"> </w:t>
      </w:r>
      <w:r w:rsidRPr="000B1BC8">
        <w:rPr>
          <w:rFonts w:hint="eastAsia"/>
        </w:rPr>
        <w:t>刑事案件，</w:t>
      </w:r>
      <w:r w:rsidRPr="000B1BC8">
        <w:t>2006</w:t>
      </w:r>
      <w:r w:rsidRPr="000B1BC8">
        <w:rPr>
          <w:rFonts w:hint="eastAsia"/>
        </w:rPr>
        <w:t>年</w:t>
      </w:r>
      <w:r w:rsidRPr="000B1BC8">
        <w:rPr>
          <w:rFonts w:hint="eastAsia"/>
        </w:rPr>
        <w:t>11</w:t>
      </w:r>
      <w:r w:rsidRPr="000B1BC8">
        <w:rPr>
          <w:rFonts w:hint="eastAsia"/>
        </w:rPr>
        <w:t>月</w:t>
      </w:r>
      <w:r w:rsidRPr="000B1BC8">
        <w:rPr>
          <w:rFonts w:hint="eastAsia"/>
        </w:rPr>
        <w:t>25</w:t>
      </w:r>
      <w:r w:rsidRPr="000B1BC8">
        <w:rPr>
          <w:rFonts w:hint="eastAsia"/>
        </w:rPr>
        <w:t>日判决书，第</w:t>
      </w:r>
      <w:r w:rsidRPr="000B1BC8">
        <w:t>310</w:t>
      </w:r>
      <w:r w:rsidRPr="000B1BC8">
        <w:rPr>
          <w:rFonts w:hint="eastAsia"/>
        </w:rPr>
        <w:t>段。</w:t>
      </w:r>
    </w:p>
  </w:footnote>
  <w:footnote w:id="16">
    <w:p w:rsidR="00995508" w:rsidRPr="000B1BC8" w:rsidRDefault="00995508" w:rsidP="000B1BC8">
      <w:pPr>
        <w:pStyle w:val="ab"/>
        <w:spacing w:after="120"/>
      </w:pPr>
      <w:r w:rsidRPr="000B1BC8">
        <w:tab/>
      </w:r>
      <w:r w:rsidRPr="000B1BC8">
        <w:rPr>
          <w:vertAlign w:val="superscript"/>
        </w:rPr>
        <w:footnoteRef/>
      </w:r>
      <w:r w:rsidRPr="000B1BC8">
        <w:tab/>
      </w:r>
      <w:proofErr w:type="gramStart"/>
      <w:r w:rsidRPr="000B1BC8">
        <w:rPr>
          <w:rFonts w:hint="eastAsia"/>
        </w:rPr>
        <w:t>见小组</w:t>
      </w:r>
      <w:proofErr w:type="gramEnd"/>
      <w:r w:rsidRPr="000B1BC8">
        <w:rPr>
          <w:rFonts w:hint="eastAsia"/>
        </w:rPr>
        <w:t>委员会查访阿根廷的报告（</w:t>
      </w:r>
      <w:r w:rsidRPr="000B1BC8">
        <w:t>CAT/OP/</w:t>
      </w:r>
      <w:proofErr w:type="spellStart"/>
      <w:r w:rsidRPr="000B1BC8">
        <w:t>ARG</w:t>
      </w:r>
      <w:proofErr w:type="spellEnd"/>
      <w:r w:rsidRPr="000B1BC8">
        <w:t>/1</w:t>
      </w:r>
      <w:r w:rsidRPr="000B1BC8">
        <w:rPr>
          <w:rFonts w:hint="eastAsia"/>
        </w:rPr>
        <w:t>，第</w:t>
      </w:r>
      <w:r w:rsidRPr="000B1BC8">
        <w:t>72</w:t>
      </w:r>
      <w:r w:rsidRPr="000B1BC8">
        <w:rPr>
          <w:rFonts w:hint="eastAsia"/>
        </w:rPr>
        <w:t>段）和查访巴西的报告（</w:t>
      </w:r>
      <w:r w:rsidRPr="000B1BC8">
        <w:t>CAT/OP/BRA/1</w:t>
      </w:r>
      <w:r w:rsidRPr="000B1BC8">
        <w:rPr>
          <w:rFonts w:hint="eastAsia"/>
        </w:rPr>
        <w:t>，第</w:t>
      </w:r>
      <w:r w:rsidRPr="000B1BC8">
        <w:t>119</w:t>
      </w:r>
      <w:r w:rsidRPr="000B1BC8">
        <w:rPr>
          <w:rFonts w:hint="eastAsia"/>
        </w:rPr>
        <w:t>段）。</w:t>
      </w:r>
    </w:p>
  </w:footnote>
  <w:footnote w:id="17">
    <w:p w:rsidR="00995508" w:rsidRPr="006C593E" w:rsidRDefault="00995508" w:rsidP="0017696F">
      <w:pPr>
        <w:pStyle w:val="ab"/>
        <w:spacing w:after="120"/>
      </w:pPr>
      <w:r w:rsidRPr="006C593E">
        <w:tab/>
      </w:r>
      <w:r w:rsidRPr="006C593E">
        <w:rPr>
          <w:vertAlign w:val="superscript"/>
        </w:rPr>
        <w:footnoteRef/>
      </w:r>
      <w:r>
        <w:tab/>
      </w:r>
      <w:r>
        <w:rPr>
          <w:rFonts w:hint="eastAsia"/>
        </w:rPr>
        <w:t>见</w:t>
      </w:r>
      <w:r w:rsidRPr="006C593E">
        <w:t>CAT/C/GC/2</w:t>
      </w:r>
      <w:r>
        <w:rPr>
          <w:rFonts w:hint="eastAsia"/>
        </w:rPr>
        <w:t>，第</w:t>
      </w:r>
      <w:r w:rsidRPr="006C593E">
        <w:t>13</w:t>
      </w:r>
      <w:r>
        <w:rPr>
          <w:rFonts w:hint="eastAsia"/>
        </w:rPr>
        <w:t>段。</w:t>
      </w:r>
    </w:p>
  </w:footnote>
  <w:footnote w:id="18">
    <w:p w:rsidR="00995508" w:rsidRPr="006C593E" w:rsidRDefault="00995508" w:rsidP="0017696F">
      <w:pPr>
        <w:pStyle w:val="ab"/>
        <w:spacing w:after="120"/>
      </w:pPr>
      <w:r w:rsidRPr="006C593E">
        <w:tab/>
      </w:r>
      <w:r w:rsidRPr="006C593E">
        <w:rPr>
          <w:vertAlign w:val="superscript"/>
        </w:rPr>
        <w:footnoteRef/>
      </w:r>
      <w:r w:rsidRPr="006C593E">
        <w:tab/>
      </w:r>
      <w:r>
        <w:rPr>
          <w:rFonts w:hint="eastAsia"/>
        </w:rPr>
        <w:t>见</w:t>
      </w:r>
      <w:r w:rsidRPr="006C593E">
        <w:t>CAT/OP/12/6</w:t>
      </w:r>
      <w:r>
        <w:rPr>
          <w:rFonts w:hint="eastAsia"/>
        </w:rPr>
        <w:t>，第</w:t>
      </w:r>
      <w:r w:rsidRPr="006C593E">
        <w:t>5(d)</w:t>
      </w:r>
      <w:r>
        <w:rPr>
          <w:rFonts w:hint="eastAsia"/>
        </w:rPr>
        <w:t>段。</w:t>
      </w:r>
    </w:p>
  </w:footnote>
  <w:footnote w:id="19">
    <w:p w:rsidR="00995508" w:rsidRPr="006C593E" w:rsidRDefault="00995508" w:rsidP="0017696F">
      <w:pPr>
        <w:pStyle w:val="ab"/>
        <w:spacing w:after="120"/>
      </w:pPr>
      <w:r w:rsidRPr="006C593E">
        <w:tab/>
      </w:r>
      <w:r w:rsidRPr="006C593E">
        <w:rPr>
          <w:vertAlign w:val="superscript"/>
        </w:rPr>
        <w:footnoteRef/>
      </w:r>
      <w:r>
        <w:tab/>
      </w:r>
      <w:r>
        <w:rPr>
          <w:rFonts w:hint="eastAsia"/>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95508" w:rsidP="00995508">
    <w:pPr>
      <w:pStyle w:val="af0"/>
    </w:pPr>
    <w:r>
      <w:t>CAT/OP/27/1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95508" w:rsidP="00995508">
    <w:pPr>
      <w:pStyle w:val="af0"/>
      <w:jc w:val="right"/>
    </w:pPr>
    <w:r>
      <w:t>CAT/OP/27/1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insDel="0" w:formatting="0" w:inkAnnotation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1A"/>
    <w:rsid w:val="00011483"/>
    <w:rsid w:val="0003324B"/>
    <w:rsid w:val="000A0B81"/>
    <w:rsid w:val="000B1BC8"/>
    <w:rsid w:val="000D319F"/>
    <w:rsid w:val="000E4D0E"/>
    <w:rsid w:val="00144B69"/>
    <w:rsid w:val="00153E86"/>
    <w:rsid w:val="0017696F"/>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3E6F1A"/>
    <w:rsid w:val="003F50CF"/>
    <w:rsid w:val="00403B9F"/>
    <w:rsid w:val="00427F63"/>
    <w:rsid w:val="00434D38"/>
    <w:rsid w:val="00494EB8"/>
    <w:rsid w:val="004A34AA"/>
    <w:rsid w:val="004C4A0A"/>
    <w:rsid w:val="00501220"/>
    <w:rsid w:val="005505A1"/>
    <w:rsid w:val="005821FD"/>
    <w:rsid w:val="005B5D35"/>
    <w:rsid w:val="005E403A"/>
    <w:rsid w:val="00637F2D"/>
    <w:rsid w:val="00680656"/>
    <w:rsid w:val="006B0603"/>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B0560"/>
    <w:rsid w:val="008B2BFA"/>
    <w:rsid w:val="008E6A3F"/>
    <w:rsid w:val="00936F03"/>
    <w:rsid w:val="00943B69"/>
    <w:rsid w:val="00944CB3"/>
    <w:rsid w:val="00945B28"/>
    <w:rsid w:val="00995508"/>
    <w:rsid w:val="009B09D7"/>
    <w:rsid w:val="009D35ED"/>
    <w:rsid w:val="00A03CB6"/>
    <w:rsid w:val="00A1364C"/>
    <w:rsid w:val="00A21076"/>
    <w:rsid w:val="00A3739A"/>
    <w:rsid w:val="00A52DAF"/>
    <w:rsid w:val="00A84072"/>
    <w:rsid w:val="00A97B9D"/>
    <w:rsid w:val="00B16570"/>
    <w:rsid w:val="00B23B03"/>
    <w:rsid w:val="00B43EB7"/>
    <w:rsid w:val="00B53320"/>
    <w:rsid w:val="00BC6522"/>
    <w:rsid w:val="00C121D5"/>
    <w:rsid w:val="00C17349"/>
    <w:rsid w:val="00C351AA"/>
    <w:rsid w:val="00C7253F"/>
    <w:rsid w:val="00D26A05"/>
    <w:rsid w:val="00D97B98"/>
    <w:rsid w:val="00DC671F"/>
    <w:rsid w:val="00DE4DA7"/>
    <w:rsid w:val="00E245ED"/>
    <w:rsid w:val="00E32D7D"/>
    <w:rsid w:val="00E33B38"/>
    <w:rsid w:val="00E47FE5"/>
    <w:rsid w:val="00E572EF"/>
    <w:rsid w:val="00E574AF"/>
    <w:rsid w:val="00EE1C0F"/>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a"/>
    <w:next w:val="SingleTxt"/>
    <w:rsid w:val="00995508"/>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rFonts w:eastAsiaTheme="minorEastAsia"/>
      <w:b/>
      <w:snapToGrid/>
      <w:spacing w:val="4"/>
      <w:w w:val="103"/>
      <w:kern w:val="14"/>
      <w:sz w:val="24"/>
      <w:lang w:val="en-GB"/>
    </w:rPr>
  </w:style>
  <w:style w:type="paragraph" w:customStyle="1" w:styleId="HCh">
    <w:name w:val="_ H _Ch"/>
    <w:basedOn w:val="H1"/>
    <w:next w:val="SingleTxt"/>
    <w:rsid w:val="00995508"/>
    <w:pPr>
      <w:spacing w:line="300" w:lineRule="exact"/>
      <w:ind w:left="0" w:right="0" w:firstLine="0"/>
    </w:pPr>
    <w:rPr>
      <w:spacing w:val="-2"/>
      <w:sz w:val="28"/>
    </w:rPr>
  </w:style>
  <w:style w:type="paragraph" w:customStyle="1" w:styleId="SingleTxt">
    <w:name w:val="__Single Txt"/>
    <w:basedOn w:val="a"/>
    <w:rsid w:val="00995508"/>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Theme="minorEastAsia"/>
      <w:snapToGrid/>
      <w:spacing w:val="4"/>
      <w:w w:val="103"/>
      <w:kern w:val="14"/>
      <w:sz w:val="20"/>
      <w:lang w:val="en-GB"/>
    </w:rPr>
  </w:style>
  <w:style w:type="character" w:styleId="af5">
    <w:name w:val="annotation reference"/>
    <w:semiHidden/>
    <w:rsid w:val="00995508"/>
    <w:rPr>
      <w:sz w:val="6"/>
    </w:rPr>
  </w:style>
  <w:style w:type="character" w:styleId="af6">
    <w:name w:val="Hyperlink"/>
    <w:basedOn w:val="a0"/>
    <w:rsid w:val="00995508"/>
    <w:rPr>
      <w:color w:val="0000FF" w:themeColor="hyperlink"/>
      <w:u w:val="single"/>
    </w:rPr>
  </w:style>
  <w:style w:type="paragraph" w:styleId="af7">
    <w:name w:val="annotation text"/>
    <w:basedOn w:val="a"/>
    <w:link w:val="Char4"/>
    <w:rsid w:val="00995508"/>
    <w:pPr>
      <w:tabs>
        <w:tab w:val="clear" w:pos="431"/>
      </w:tabs>
      <w:suppressAutoHyphens/>
      <w:overflowPunct/>
      <w:adjustRightInd/>
      <w:snapToGrid/>
      <w:spacing w:line="240" w:lineRule="auto"/>
      <w:jc w:val="left"/>
    </w:pPr>
    <w:rPr>
      <w:rFonts w:eastAsiaTheme="minorEastAsia"/>
      <w:snapToGrid/>
      <w:spacing w:val="4"/>
      <w:w w:val="103"/>
      <w:kern w:val="14"/>
      <w:sz w:val="20"/>
      <w:lang w:val="en-GB"/>
    </w:rPr>
  </w:style>
  <w:style w:type="character" w:customStyle="1" w:styleId="Char4">
    <w:name w:val="批注文字 Char"/>
    <w:basedOn w:val="a0"/>
    <w:link w:val="af7"/>
    <w:rsid w:val="00995508"/>
    <w:rPr>
      <w:rFonts w:eastAsiaTheme="minorEastAsia"/>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a"/>
    <w:next w:val="SingleTxt"/>
    <w:rsid w:val="00995508"/>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rFonts w:eastAsiaTheme="minorEastAsia"/>
      <w:b/>
      <w:snapToGrid/>
      <w:spacing w:val="4"/>
      <w:w w:val="103"/>
      <w:kern w:val="14"/>
      <w:sz w:val="24"/>
      <w:lang w:val="en-GB"/>
    </w:rPr>
  </w:style>
  <w:style w:type="paragraph" w:customStyle="1" w:styleId="HCh">
    <w:name w:val="_ H _Ch"/>
    <w:basedOn w:val="H1"/>
    <w:next w:val="SingleTxt"/>
    <w:rsid w:val="00995508"/>
    <w:pPr>
      <w:spacing w:line="300" w:lineRule="exact"/>
      <w:ind w:left="0" w:right="0" w:firstLine="0"/>
    </w:pPr>
    <w:rPr>
      <w:spacing w:val="-2"/>
      <w:sz w:val="28"/>
    </w:rPr>
  </w:style>
  <w:style w:type="paragraph" w:customStyle="1" w:styleId="SingleTxt">
    <w:name w:val="__Single Txt"/>
    <w:basedOn w:val="a"/>
    <w:rsid w:val="00995508"/>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Theme="minorEastAsia"/>
      <w:snapToGrid/>
      <w:spacing w:val="4"/>
      <w:w w:val="103"/>
      <w:kern w:val="14"/>
      <w:sz w:val="20"/>
      <w:lang w:val="en-GB"/>
    </w:rPr>
  </w:style>
  <w:style w:type="character" w:styleId="af5">
    <w:name w:val="annotation reference"/>
    <w:semiHidden/>
    <w:rsid w:val="00995508"/>
    <w:rPr>
      <w:sz w:val="6"/>
    </w:rPr>
  </w:style>
  <w:style w:type="character" w:styleId="af6">
    <w:name w:val="Hyperlink"/>
    <w:basedOn w:val="a0"/>
    <w:rsid w:val="00995508"/>
    <w:rPr>
      <w:color w:val="0000FF" w:themeColor="hyperlink"/>
      <w:u w:val="single"/>
    </w:rPr>
  </w:style>
  <w:style w:type="paragraph" w:styleId="af7">
    <w:name w:val="annotation text"/>
    <w:basedOn w:val="a"/>
    <w:link w:val="Char4"/>
    <w:rsid w:val="00995508"/>
    <w:pPr>
      <w:tabs>
        <w:tab w:val="clear" w:pos="431"/>
      </w:tabs>
      <w:suppressAutoHyphens/>
      <w:overflowPunct/>
      <w:adjustRightInd/>
      <w:snapToGrid/>
      <w:spacing w:line="240" w:lineRule="auto"/>
      <w:jc w:val="left"/>
    </w:pPr>
    <w:rPr>
      <w:rFonts w:eastAsiaTheme="minorEastAsia"/>
      <w:snapToGrid/>
      <w:spacing w:val="4"/>
      <w:w w:val="103"/>
      <w:kern w:val="14"/>
      <w:sz w:val="20"/>
      <w:lang w:val="en-GB"/>
    </w:rPr>
  </w:style>
  <w:style w:type="character" w:customStyle="1" w:styleId="Char4">
    <w:name w:val="批注文字 Char"/>
    <w:basedOn w:val="a0"/>
    <w:link w:val="af7"/>
    <w:rsid w:val="00995508"/>
    <w:rPr>
      <w:rFonts w:eastAsiaTheme="minorEastAsia"/>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4E17-2279-4859-83B1-546C0BE5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7107</Words>
  <Characters>7310</Characters>
  <Application>Microsoft Office Word</Application>
  <DocSecurity>0</DocSecurity>
  <Lines>260</Lines>
  <Paragraphs>80</Paragraphs>
  <ScaleCrop>false</ScaleCrop>
  <Company>DCM</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1600603</dc:title>
  <dc:subject>CAT/OP/27/1</dc:subject>
  <dc:creator>kong</dc:creator>
  <cp:keywords/>
  <dc:description/>
  <cp:lastModifiedBy>Kong L.</cp:lastModifiedBy>
  <cp:revision>2</cp:revision>
  <cp:lastPrinted>2016-06-22T09:21:00Z</cp:lastPrinted>
  <dcterms:created xsi:type="dcterms:W3CDTF">2016-06-22T09:26:00Z</dcterms:created>
  <dcterms:modified xsi:type="dcterms:W3CDTF">2016-06-22T09:26:00Z</dcterms:modified>
</cp:coreProperties>
</file>