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1025F6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1025F6">
            <w:pPr>
              <w:spacing w:after="80" w:line="300" w:lineRule="exac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1025F6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1025F6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392DB6">
              <w:fldChar w:fldCharType="begin"/>
            </w:r>
            <w:r w:rsidR="00392DB6">
              <w:instrText xml:space="preserve"> FILLIN  "Введите часть символа после CCPR/"  \* MERGEFORMAT </w:instrText>
            </w:r>
            <w:r w:rsidR="00392DB6">
              <w:fldChar w:fldCharType="separate"/>
            </w:r>
            <w:r w:rsidR="004E4E79">
              <w:t>C/NZL/CO/6</w:t>
            </w:r>
            <w:r w:rsidR="00392DB6">
              <w:fldChar w:fldCharType="end"/>
            </w:r>
          </w:p>
        </w:tc>
      </w:tr>
      <w:tr w:rsidR="0087597F" w:rsidRPr="002C048B" w:rsidTr="001025F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1025F6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9BEB39" wp14:editId="759BAC04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1025F6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1025F6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392DB6">
              <w:fldChar w:fldCharType="separate"/>
            </w:r>
            <w:r>
              <w:fldChar w:fldCharType="end"/>
            </w:r>
            <w:bookmarkEnd w:id="1"/>
          </w:p>
          <w:p w:rsidR="0087597F" w:rsidRPr="0087597F" w:rsidRDefault="0087597F" w:rsidP="001025F6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4E4E79">
              <w:rPr>
                <w:lang w:val="en-US"/>
              </w:rPr>
              <w:t>28 April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1025F6">
            <w:r>
              <w:rPr>
                <w:lang w:val="en-US"/>
              </w:rPr>
              <w:t>Russian</w:t>
            </w:r>
          </w:p>
          <w:p w:rsidR="0087597F" w:rsidRDefault="0087597F" w:rsidP="001025F6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392DB6">
              <w:fldChar w:fldCharType="separate"/>
            </w:r>
            <w:r>
              <w:fldChar w:fldCharType="end"/>
            </w:r>
            <w:bookmarkEnd w:id="2"/>
          </w:p>
          <w:p w:rsidR="0087597F" w:rsidRPr="002C048B" w:rsidRDefault="0087597F" w:rsidP="001025F6"/>
        </w:tc>
      </w:tr>
    </w:tbl>
    <w:p w:rsidR="00BF03DB" w:rsidRPr="00BF03DB" w:rsidRDefault="00BF03DB" w:rsidP="00BF03DB">
      <w:pPr>
        <w:spacing w:before="120"/>
        <w:rPr>
          <w:b/>
          <w:bCs/>
          <w:sz w:val="24"/>
          <w:szCs w:val="24"/>
        </w:rPr>
      </w:pPr>
      <w:r w:rsidRPr="00BF03DB">
        <w:rPr>
          <w:b/>
          <w:bCs/>
          <w:sz w:val="24"/>
          <w:szCs w:val="24"/>
        </w:rPr>
        <w:t>Комитет по правам человека</w:t>
      </w:r>
    </w:p>
    <w:p w:rsidR="00BF03DB" w:rsidRPr="00BF03DB" w:rsidRDefault="00BF03DB" w:rsidP="00BF03DB">
      <w:pPr>
        <w:pStyle w:val="HChGR"/>
        <w:rPr>
          <w:bCs/>
        </w:rPr>
      </w:pPr>
      <w:r w:rsidRPr="00BF03DB">
        <w:tab/>
      </w:r>
      <w:r w:rsidRPr="00BF03DB">
        <w:tab/>
        <w:t>Заключительные замечания по шестому периодическому докладу Новой Зеландии</w:t>
      </w:r>
      <w:r w:rsidR="00026D8A" w:rsidRPr="00026D8A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BF03DB" w:rsidRPr="00BF03DB" w:rsidRDefault="00BF03DB" w:rsidP="00BF03DB">
      <w:pPr>
        <w:pStyle w:val="SingleTxtGR"/>
      </w:pPr>
      <w:r w:rsidRPr="00BF03DB">
        <w:t>1.</w:t>
      </w:r>
      <w:r w:rsidRPr="00BF03DB">
        <w:tab/>
        <w:t>Комитет</w:t>
      </w:r>
      <w:r w:rsidRPr="00026D8A">
        <w:rPr>
          <w:spacing w:val="2"/>
        </w:rPr>
        <w:t xml:space="preserve"> рассмотрел шестой периодический доклад Новой Зеландии (CCPR/C/NZL/6) на своих 3244-м и 3245-м заседаниях (CCPR/C/SR.3244 и </w:t>
      </w:r>
      <w:r w:rsidRPr="00BF03DB">
        <w:t>3245), состоявшихся 14 и 15 марта 2016 года, и на своем 3259-м заседании, состоя</w:t>
      </w:r>
      <w:r w:rsidRPr="00BF03DB">
        <w:t>в</w:t>
      </w:r>
      <w:r w:rsidRPr="00BF03DB">
        <w:t>шемся 24 марта 2016 года, принял следующие заключительные замечания.</w:t>
      </w:r>
    </w:p>
    <w:p w:rsidR="00BF03DB" w:rsidRPr="00BF03DB" w:rsidRDefault="00BF03DB" w:rsidP="00BF03DB">
      <w:pPr>
        <w:pStyle w:val="H1GR"/>
      </w:pPr>
      <w:r w:rsidRPr="00BF03DB">
        <w:tab/>
        <w:t>A.</w:t>
      </w:r>
      <w:r w:rsidRPr="00BF03DB">
        <w:tab/>
        <w:t>Введение</w:t>
      </w:r>
    </w:p>
    <w:p w:rsidR="00BF03DB" w:rsidRPr="00BF03DB" w:rsidRDefault="00BF03DB" w:rsidP="00BF03DB">
      <w:pPr>
        <w:pStyle w:val="SingleTxtGR"/>
      </w:pPr>
      <w:r w:rsidRPr="00BF03DB">
        <w:t>2.</w:t>
      </w:r>
      <w:r w:rsidRPr="00BF03DB">
        <w:tab/>
        <w:t>Комитет признателен государству-участнику за то, что оно приняло упрощенную процедуру представления докладов и представило свой шестой периодический доклад в ответ на заранее подготовленный в рамках этой проц</w:t>
      </w:r>
      <w:r w:rsidRPr="00BF03DB">
        <w:t>е</w:t>
      </w:r>
      <w:r w:rsidRPr="00BF03DB">
        <w:t>дуры перечень вопросов (CCPR/C/NZL/QPR/6). Он выражает удовлетворение в связи с возможностью возобновления конструктивного диалога с делегацией высокого уровня государства-участника по вопросу о мерах, принятых госуда</w:t>
      </w:r>
      <w:r w:rsidRPr="00BF03DB">
        <w:t>р</w:t>
      </w:r>
      <w:r w:rsidRPr="00BF03DB">
        <w:t>ством-участником в отчетный период в целях осуществления положений Пакта. Комитет благодарит государство-участник за устные ответы делегации, а также за представленную ему в письменном виде дополнительную информацию.</w:t>
      </w:r>
    </w:p>
    <w:p w:rsidR="00BF03DB" w:rsidRPr="00BF03DB" w:rsidRDefault="00BF03DB" w:rsidP="00BF03DB">
      <w:pPr>
        <w:pStyle w:val="H1GR"/>
      </w:pPr>
      <w:r w:rsidRPr="00BF03DB">
        <w:tab/>
        <w:t>B.</w:t>
      </w:r>
      <w:r w:rsidRPr="00BF03DB">
        <w:tab/>
        <w:t>Позитивные аспекты</w:t>
      </w:r>
    </w:p>
    <w:p w:rsidR="00BF03DB" w:rsidRPr="00BF03DB" w:rsidRDefault="00BF03DB" w:rsidP="00BF03DB">
      <w:pPr>
        <w:pStyle w:val="SingleTxtGR"/>
      </w:pPr>
      <w:r w:rsidRPr="00BF03DB">
        <w:t>3.</w:t>
      </w:r>
      <w:r w:rsidRPr="00BF03DB">
        <w:tab/>
        <w:t xml:space="preserve">Комитет приветствует следующие принятые государством-участником </w:t>
      </w:r>
      <w:r w:rsidR="00026D8A">
        <w:br/>
      </w:r>
      <w:r w:rsidRPr="00BF03DB">
        <w:t>законодательные и институциональные меры:</w:t>
      </w:r>
    </w:p>
    <w:p w:rsidR="00BF03DB" w:rsidRPr="00BF03DB" w:rsidRDefault="00BF03DB" w:rsidP="00BF03DB">
      <w:pPr>
        <w:pStyle w:val="SingleTxtGR"/>
      </w:pPr>
      <w:r w:rsidRPr="00026D8A">
        <w:tab/>
      </w:r>
      <w:r w:rsidRPr="00BF03DB">
        <w:t>a)</w:t>
      </w:r>
      <w:r w:rsidRPr="00BF03DB">
        <w:tab/>
        <w:t>принятие Закона о законодательстве, касающемся организованной преступности и борьбы с коррупцией 2015 года;</w:t>
      </w:r>
    </w:p>
    <w:p w:rsidR="00BF03DB" w:rsidRPr="00BF03DB" w:rsidRDefault="00BF03DB" w:rsidP="00BF03DB">
      <w:pPr>
        <w:pStyle w:val="SingleTxtGR"/>
      </w:pPr>
      <w:r w:rsidRPr="001C289E">
        <w:tab/>
      </w:r>
      <w:r w:rsidRPr="00BF03DB">
        <w:t>b)</w:t>
      </w:r>
      <w:r w:rsidRPr="00BF03DB">
        <w:tab/>
        <w:t xml:space="preserve">принятие Закона о вредоносных цифровых коммуникациях </w:t>
      </w:r>
      <w:r w:rsidR="00026D8A">
        <w:br/>
      </w:r>
      <w:r w:rsidRPr="00BF03DB">
        <w:t>2015 года;</w:t>
      </w:r>
    </w:p>
    <w:p w:rsidR="00BF03DB" w:rsidRPr="00BF03DB" w:rsidRDefault="00BF03DB" w:rsidP="00BF03DB">
      <w:pPr>
        <w:pStyle w:val="SingleTxtGR"/>
      </w:pPr>
      <w:r w:rsidRPr="00026D8A">
        <w:tab/>
      </w:r>
      <w:r w:rsidRPr="00BF03DB">
        <w:t>c)</w:t>
      </w:r>
      <w:r w:rsidRPr="00BF03DB">
        <w:tab/>
        <w:t>принятие Закона о внесении поправки в понятие рыболовной пр</w:t>
      </w:r>
      <w:r w:rsidRPr="00BF03DB">
        <w:t>о</w:t>
      </w:r>
      <w:r w:rsidRPr="00BF03DB">
        <w:t>мышленности (иностранные ч</w:t>
      </w:r>
      <w:r w:rsidR="001C289E">
        <w:t>артерные суда и прочие вопросы)</w:t>
      </w:r>
      <w:r w:rsidRPr="00BF03DB">
        <w:t xml:space="preserve"> 2014 года;</w:t>
      </w:r>
    </w:p>
    <w:p w:rsidR="00BF03DB" w:rsidRPr="00BF03DB" w:rsidRDefault="00BF03DB" w:rsidP="00BF03DB">
      <w:pPr>
        <w:pStyle w:val="SingleTxtGR"/>
      </w:pPr>
      <w:r w:rsidRPr="001C289E">
        <w:tab/>
      </w:r>
      <w:r w:rsidRPr="00BF03DB">
        <w:t>d)</w:t>
      </w:r>
      <w:r w:rsidRPr="00BF03DB">
        <w:tab/>
        <w:t>принятие Закона о детях в уязвимом положении 2014 года;</w:t>
      </w:r>
    </w:p>
    <w:p w:rsidR="00BF03DB" w:rsidRPr="00BF03DB" w:rsidRDefault="00BF03DB" w:rsidP="00BF03DB">
      <w:pPr>
        <w:pStyle w:val="SingleTxtGR"/>
      </w:pPr>
      <w:r w:rsidRPr="001C289E">
        <w:lastRenderedPageBreak/>
        <w:tab/>
      </w:r>
      <w:r w:rsidRPr="00BF03DB">
        <w:t>e)</w:t>
      </w:r>
      <w:r w:rsidRPr="00BF03DB">
        <w:tab/>
        <w:t>принятие Плана действий для служб помощи инвалидам маори (2012</w:t>
      </w:r>
      <w:r w:rsidR="00E5264A">
        <w:t>–</w:t>
      </w:r>
      <w:r w:rsidRPr="00BF03DB">
        <w:t>2017 годы) «Уайта те ао марама»;</w:t>
      </w:r>
    </w:p>
    <w:p w:rsidR="00BF03DB" w:rsidRPr="00BF03DB" w:rsidRDefault="00BF03DB" w:rsidP="00BF03DB">
      <w:pPr>
        <w:pStyle w:val="SingleTxtGR"/>
      </w:pPr>
      <w:r w:rsidRPr="00E5264A">
        <w:tab/>
      </w:r>
      <w:r w:rsidRPr="00BF03DB">
        <w:t>f)</w:t>
      </w:r>
      <w:r w:rsidRPr="00BF03DB">
        <w:tab/>
        <w:t xml:space="preserve">принятие Национального плана по работе с инвалидами </w:t>
      </w:r>
      <w:r w:rsidR="00E5264A">
        <w:t>–</w:t>
      </w:r>
      <w:r w:rsidRPr="00BF03DB">
        <w:t xml:space="preserve"> выхо</w:t>
      </w:r>
      <w:r w:rsidRPr="00BF03DB">
        <w:t>д</w:t>
      </w:r>
      <w:r w:rsidRPr="00BF03DB">
        <w:t>цами с тихоокеанских островов (2014</w:t>
      </w:r>
      <w:r w:rsidR="001C289E" w:rsidRPr="001C289E">
        <w:t>–</w:t>
      </w:r>
      <w:r w:rsidRPr="00BF03DB">
        <w:t>2016 годы) «</w:t>
      </w:r>
      <w:proofErr w:type="spellStart"/>
      <w:r w:rsidRPr="00BF03DB">
        <w:t>Файва</w:t>
      </w:r>
      <w:proofErr w:type="spellEnd"/>
      <w:r w:rsidRPr="00BF03DB">
        <w:t xml:space="preserve"> ора»;</w:t>
      </w:r>
    </w:p>
    <w:p w:rsidR="00BF03DB" w:rsidRPr="00BF03DB" w:rsidRDefault="00BF03DB" w:rsidP="00BF03DB">
      <w:pPr>
        <w:pStyle w:val="SingleTxtGR"/>
      </w:pPr>
      <w:r w:rsidRPr="00E5264A">
        <w:tab/>
      </w:r>
      <w:r w:rsidRPr="00BF03DB">
        <w:t>g)</w:t>
      </w:r>
      <w:r w:rsidRPr="00BF03DB">
        <w:tab/>
        <w:t>принятие Закона о внесении поправки в понятие брака (определ</w:t>
      </w:r>
      <w:r w:rsidRPr="00BF03DB">
        <w:t>е</w:t>
      </w:r>
      <w:r w:rsidRPr="00BF03DB">
        <w:t>ние брака) 2013 года;</w:t>
      </w:r>
    </w:p>
    <w:p w:rsidR="00BF03DB" w:rsidRPr="00BF03DB" w:rsidRDefault="00BF03DB" w:rsidP="00BF03DB">
      <w:pPr>
        <w:pStyle w:val="SingleTxtGR"/>
      </w:pPr>
      <w:r w:rsidRPr="001C289E">
        <w:tab/>
      </w:r>
      <w:r w:rsidRPr="00BF03DB">
        <w:t>h)</w:t>
      </w:r>
      <w:r w:rsidRPr="00BF03DB">
        <w:tab/>
        <w:t>принятие Плана действий по борьбе с преступностью среди нес</w:t>
      </w:r>
      <w:r w:rsidRPr="00BF03DB">
        <w:t>о</w:t>
      </w:r>
      <w:r w:rsidRPr="00BF03DB">
        <w:t>вершеннолетних на 2013</w:t>
      </w:r>
      <w:r w:rsidR="00E5264A">
        <w:t>–</w:t>
      </w:r>
      <w:r w:rsidRPr="00BF03DB">
        <w:t>2023 годы;</w:t>
      </w:r>
    </w:p>
    <w:p w:rsidR="00BF03DB" w:rsidRPr="00BF03DB" w:rsidRDefault="00BF03DB" w:rsidP="00BF03DB">
      <w:pPr>
        <w:pStyle w:val="SingleTxtGR"/>
      </w:pPr>
      <w:r w:rsidRPr="00E5264A">
        <w:tab/>
      </w:r>
      <w:r w:rsidRPr="00BF03DB">
        <w:t>i)</w:t>
      </w:r>
      <w:r w:rsidRPr="00BF03DB">
        <w:tab/>
        <w:t xml:space="preserve">принятие стратегии в области образования для маори «Ускорение успеха </w:t>
      </w:r>
      <w:r w:rsidR="00B97A3E">
        <w:t>–</w:t>
      </w:r>
      <w:r w:rsidRPr="00BF03DB">
        <w:t xml:space="preserve"> 2013</w:t>
      </w:r>
      <w:r w:rsidR="00E5264A">
        <w:t>–</w:t>
      </w:r>
      <w:r w:rsidRPr="00BF03DB">
        <w:t xml:space="preserve">2017 годы». </w:t>
      </w:r>
    </w:p>
    <w:p w:rsidR="00BF03DB" w:rsidRPr="00BF03DB" w:rsidRDefault="00BF03DB" w:rsidP="00BF03DB">
      <w:pPr>
        <w:pStyle w:val="SingleTxtGR"/>
      </w:pPr>
      <w:r w:rsidRPr="00BF03DB">
        <w:t>4.</w:t>
      </w:r>
      <w:r w:rsidRPr="00BF03DB">
        <w:tab/>
        <w:t>Комитет приветствует состоявшуюся 20 сентября 2011 года ратификацию государством-участником Факультативного протокола к Конвенции о правах р</w:t>
      </w:r>
      <w:r w:rsidRPr="00BF03DB">
        <w:t>е</w:t>
      </w:r>
      <w:r w:rsidRPr="00BF03DB">
        <w:t>бенка, касающегося торговли детьми, детской проституции и детской порн</w:t>
      </w:r>
      <w:r w:rsidRPr="00BF03DB">
        <w:t>о</w:t>
      </w:r>
      <w:r w:rsidRPr="00BF03DB">
        <w:t>графии.</w:t>
      </w:r>
    </w:p>
    <w:p w:rsidR="00BF03DB" w:rsidRPr="00BF03DB" w:rsidRDefault="00BF03DB" w:rsidP="00BF03DB">
      <w:pPr>
        <w:pStyle w:val="H1GR"/>
      </w:pPr>
      <w:r w:rsidRPr="00BF03DB">
        <w:rPr>
          <w:bCs/>
        </w:rPr>
        <w:tab/>
      </w:r>
      <w:r w:rsidRPr="00BF03DB">
        <w:t>C.</w:t>
      </w:r>
      <w:r w:rsidRPr="00BF03DB">
        <w:tab/>
        <w:t xml:space="preserve">Основные вопросы, вызывающие обеспокоенность, </w:t>
      </w:r>
      <w:r w:rsidR="00E5264A">
        <w:br/>
      </w:r>
      <w:r w:rsidRPr="00BF03DB">
        <w:t xml:space="preserve">и рекомендации </w:t>
      </w:r>
    </w:p>
    <w:p w:rsidR="00BF03DB" w:rsidRPr="00BF03DB" w:rsidRDefault="00BF03DB" w:rsidP="00BF03DB">
      <w:pPr>
        <w:pStyle w:val="H23GR"/>
      </w:pPr>
      <w:r w:rsidRPr="00BF03DB">
        <w:tab/>
      </w:r>
      <w:r w:rsidRPr="00BF03DB">
        <w:tab/>
        <w:t>Оговорки к Пакту</w:t>
      </w:r>
    </w:p>
    <w:p w:rsidR="00BF03DB" w:rsidRPr="00BF03DB" w:rsidRDefault="00BF03DB" w:rsidP="00BF03DB">
      <w:pPr>
        <w:pStyle w:val="SingleTxtGR"/>
      </w:pPr>
      <w:r w:rsidRPr="00BF03DB">
        <w:t>5.</w:t>
      </w:r>
      <w:r w:rsidRPr="00BF03DB">
        <w:tab/>
        <w:t>Комитет сожалеет об отсутствии заметного прогресса в деле снятия гос</w:t>
      </w:r>
      <w:r w:rsidRPr="00BF03DB">
        <w:t>у</w:t>
      </w:r>
      <w:r w:rsidRPr="00BF03DB">
        <w:t>дарством-участником его оговорок к пунктам 2 b) и 3 статьи 10, но при этом отмечает представленную государством-участником информацию о принима</w:t>
      </w:r>
      <w:r w:rsidRPr="00BF03DB">
        <w:t>е</w:t>
      </w:r>
      <w:r w:rsidRPr="00BF03DB">
        <w:t>мых мерах по обеспечению раздельного содержания взрослых и несовершенн</w:t>
      </w:r>
      <w:r w:rsidRPr="00BF03DB">
        <w:t>о</w:t>
      </w:r>
      <w:r w:rsidRPr="00BF03DB">
        <w:t>летних заключенных и, в частности, о создании Управлением исправительных учреждений специальных блоков для несовершеннолетних. Комитет также принимает к сведению намерение государства-участника оставить в силе все остальные оговорки (</w:t>
      </w:r>
      <w:r w:rsidR="00E5264A">
        <w:t>статья</w:t>
      </w:r>
      <w:r w:rsidRPr="00BF03DB">
        <w:t xml:space="preserve"> 2).</w:t>
      </w:r>
    </w:p>
    <w:p w:rsidR="00BF03DB" w:rsidRPr="00BF03DB" w:rsidRDefault="00BF03DB" w:rsidP="00BF03DB">
      <w:pPr>
        <w:pStyle w:val="SingleTxtGR"/>
      </w:pPr>
      <w:r w:rsidRPr="00BF03DB">
        <w:t>6.</w:t>
      </w:r>
      <w:r w:rsidRPr="00BF03DB">
        <w:tab/>
      </w:r>
      <w:r w:rsidRPr="00BF03DB">
        <w:rPr>
          <w:b/>
        </w:rPr>
        <w:t>Комитет вновь выступает с сформулированной в прошлый раз рек</w:t>
      </w:r>
      <w:r w:rsidRPr="00BF03DB">
        <w:rPr>
          <w:b/>
        </w:rPr>
        <w:t>о</w:t>
      </w:r>
      <w:r w:rsidRPr="00BF03DB">
        <w:rPr>
          <w:b/>
        </w:rPr>
        <w:t>мендацией (CCPR/C/NZL/CO/5, пункт 5) и предлагает государству-участнику незамедлительно приступить к снятию</w:t>
      </w:r>
      <w:r w:rsidR="00E5264A">
        <w:rPr>
          <w:b/>
        </w:rPr>
        <w:t xml:space="preserve"> его оговорки к пун</w:t>
      </w:r>
      <w:r w:rsidR="00E5264A">
        <w:rPr>
          <w:b/>
        </w:rPr>
        <w:t>к</w:t>
      </w:r>
      <w:r w:rsidR="00E5264A">
        <w:rPr>
          <w:b/>
        </w:rPr>
        <w:t>там </w:t>
      </w:r>
      <w:r w:rsidRPr="00BF03DB">
        <w:rPr>
          <w:b/>
        </w:rPr>
        <w:t>2 b) и</w:t>
      </w:r>
      <w:r w:rsidR="00E5264A">
        <w:rPr>
          <w:b/>
        </w:rPr>
        <w:t> </w:t>
      </w:r>
      <w:r w:rsidRPr="00BF03DB">
        <w:rPr>
          <w:b/>
        </w:rPr>
        <w:t>3 статьи 10 и рассмотреть вопрос о снятии всех других оговорок к Пакту.</w:t>
      </w:r>
    </w:p>
    <w:p w:rsidR="00BF03DB" w:rsidRPr="00BF03DB" w:rsidRDefault="00BF03DB" w:rsidP="00BF03DB">
      <w:pPr>
        <w:pStyle w:val="H23GR"/>
      </w:pPr>
      <w:r w:rsidRPr="00BF03DB">
        <w:tab/>
      </w:r>
      <w:r w:rsidRPr="00BF03DB">
        <w:tab/>
        <w:t>Национальный план действий в области прав человека</w:t>
      </w:r>
    </w:p>
    <w:p w:rsidR="00BF03DB" w:rsidRPr="00BF03DB" w:rsidRDefault="00BF03DB" w:rsidP="00BF03DB">
      <w:pPr>
        <w:pStyle w:val="SingleTxtGR"/>
      </w:pPr>
      <w:r w:rsidRPr="00BF03DB">
        <w:t>7.</w:t>
      </w:r>
      <w:r w:rsidRPr="00BF03DB">
        <w:tab/>
        <w:t>Комитет приветствует представленную государством-участником инфо</w:t>
      </w:r>
      <w:r w:rsidRPr="00BF03DB">
        <w:t>р</w:t>
      </w:r>
      <w:r w:rsidRPr="00BF03DB">
        <w:t>мацию об основных достижениях по результатам осуществления Национальн</w:t>
      </w:r>
      <w:r w:rsidRPr="00BF03DB">
        <w:t>о</w:t>
      </w:r>
      <w:r w:rsidRPr="00BF03DB">
        <w:t>го плана действий по поощрению прав человека в период 2005</w:t>
      </w:r>
      <w:r w:rsidR="00E5264A">
        <w:t>–</w:t>
      </w:r>
      <w:r w:rsidRPr="00BF03DB">
        <w:t>2010 годов, в</w:t>
      </w:r>
      <w:r w:rsidR="00E5264A">
        <w:t> </w:t>
      </w:r>
      <w:r w:rsidRPr="00BF03DB">
        <w:t xml:space="preserve"> частности о ратификации Конвенции о правах инвалидов. В то же время К</w:t>
      </w:r>
      <w:r w:rsidRPr="00BF03DB">
        <w:t>о</w:t>
      </w:r>
      <w:r w:rsidRPr="00BF03DB">
        <w:t>митет сожалеет о длительной задержке после завершения реализации первого Национального плана действий в 2010 году и до принятия второго плана в 2015</w:t>
      </w:r>
      <w:r w:rsidR="00E5264A">
        <w:t> </w:t>
      </w:r>
      <w:r w:rsidRPr="00BF03DB">
        <w:t>году (</w:t>
      </w:r>
      <w:r w:rsidR="00E5264A">
        <w:t xml:space="preserve">статья </w:t>
      </w:r>
      <w:r w:rsidRPr="00BF03DB">
        <w:t>2).</w:t>
      </w:r>
    </w:p>
    <w:p w:rsidR="00BF03DB" w:rsidRPr="00BF03DB" w:rsidRDefault="00BF03DB" w:rsidP="00BF03DB">
      <w:pPr>
        <w:pStyle w:val="SingleTxtGR"/>
      </w:pPr>
      <w:r w:rsidRPr="00BF03DB">
        <w:t>8.</w:t>
      </w:r>
      <w:r w:rsidRPr="00BF03DB">
        <w:tab/>
      </w:r>
      <w:r w:rsidRPr="00BF03DB">
        <w:rPr>
          <w:b/>
        </w:rPr>
        <w:t>Государству-участнику следует представить в его следующем пери</w:t>
      </w:r>
      <w:r w:rsidRPr="00BF03DB">
        <w:rPr>
          <w:b/>
        </w:rPr>
        <w:t>о</w:t>
      </w:r>
      <w:r w:rsidRPr="00BF03DB">
        <w:rPr>
          <w:b/>
        </w:rPr>
        <w:t>дическом докладе информацию о реализации второго Национального пл</w:t>
      </w:r>
      <w:r w:rsidRPr="00BF03DB">
        <w:rPr>
          <w:b/>
        </w:rPr>
        <w:t>а</w:t>
      </w:r>
      <w:r w:rsidRPr="00BF03DB">
        <w:rPr>
          <w:b/>
        </w:rPr>
        <w:t>на действий по поощрению прав человека, в том числе об основных дост</w:t>
      </w:r>
      <w:r w:rsidRPr="00BF03DB">
        <w:rPr>
          <w:b/>
        </w:rPr>
        <w:t>и</w:t>
      </w:r>
      <w:r w:rsidRPr="00BF03DB">
        <w:rPr>
          <w:b/>
        </w:rPr>
        <w:t>жениях и возникших проблемах, а также информацию о том, каким обр</w:t>
      </w:r>
      <w:r w:rsidRPr="00BF03DB">
        <w:rPr>
          <w:b/>
        </w:rPr>
        <w:t>а</w:t>
      </w:r>
      <w:r w:rsidRPr="00BF03DB">
        <w:rPr>
          <w:b/>
        </w:rPr>
        <w:t>зом во втором плане предусмотрено реализовывать рекомендации Комит</w:t>
      </w:r>
      <w:r w:rsidRPr="00BF03DB">
        <w:rPr>
          <w:b/>
        </w:rPr>
        <w:t>е</w:t>
      </w:r>
      <w:r w:rsidRPr="00BF03DB">
        <w:rPr>
          <w:b/>
        </w:rPr>
        <w:t>та и других международных правозащитных механизмов.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Билль о правах</w:t>
      </w:r>
    </w:p>
    <w:p w:rsidR="00BF03DB" w:rsidRPr="00BF03DB" w:rsidRDefault="00BF03DB" w:rsidP="00BF03DB">
      <w:pPr>
        <w:pStyle w:val="SingleTxtGR"/>
      </w:pPr>
      <w:r w:rsidRPr="00BF03DB">
        <w:t>9.</w:t>
      </w:r>
      <w:r w:rsidRPr="00BF03DB">
        <w:tab/>
        <w:t>Комитет отмечает, что в Законе о Билле о правах 1990 года не отражены все права, закрепленные в Пакте, и что в национальном законодательстве этот закон не имеет статуса конституционного закона. Комитет также отмечает, что были приняты такие  пагубно сказывающиеся на защите прав человека законы, как Закон о внесении поправки в понятие Уголовного следствия (пробы крови и слюны) 2009 года, и это при том, что они были признаны Генеральным прок</w:t>
      </w:r>
      <w:r w:rsidRPr="00BF03DB">
        <w:t>у</w:t>
      </w:r>
      <w:r w:rsidRPr="00BF03DB">
        <w:t xml:space="preserve">рором несовместимыми с Законом о Билле о правах </w:t>
      </w:r>
      <w:r w:rsidR="001C289E" w:rsidRPr="00BF03DB">
        <w:t xml:space="preserve">1990 года </w:t>
      </w:r>
      <w:r w:rsidRPr="00BF03DB">
        <w:t>(</w:t>
      </w:r>
      <w:r w:rsidR="00E5264A">
        <w:t>статья</w:t>
      </w:r>
      <w:r w:rsidRPr="00BF03DB">
        <w:t xml:space="preserve"> 2).</w:t>
      </w:r>
    </w:p>
    <w:p w:rsidR="00BF03DB" w:rsidRPr="00BF03DB" w:rsidRDefault="00BF03DB" w:rsidP="00BF03DB">
      <w:pPr>
        <w:pStyle w:val="SingleTxtGR"/>
      </w:pPr>
      <w:r w:rsidRPr="00BF03DB">
        <w:t>10.</w:t>
      </w:r>
      <w:r w:rsidRPr="00BF03DB">
        <w:tab/>
      </w:r>
      <w:r w:rsidRPr="00BF03DB">
        <w:rPr>
          <w:b/>
        </w:rPr>
        <w:t>Государству-участнику следует:</w:t>
      </w:r>
    </w:p>
    <w:p w:rsidR="00BF03DB" w:rsidRPr="001025F6" w:rsidRDefault="00BF03DB" w:rsidP="00BF03DB">
      <w:pPr>
        <w:pStyle w:val="SingleTxtGR"/>
        <w:rPr>
          <w:b/>
        </w:rPr>
      </w:pPr>
      <w:r w:rsidRPr="001025F6">
        <w:rPr>
          <w:b/>
        </w:rPr>
        <w:tab/>
      </w:r>
      <w:r w:rsidRPr="001025F6">
        <w:rPr>
          <w:b/>
          <w:bCs/>
        </w:rPr>
        <w:t>a)</w:t>
      </w:r>
      <w:r w:rsidRPr="001025F6">
        <w:rPr>
          <w:b/>
        </w:rPr>
        <w:tab/>
        <w:t xml:space="preserve">рассмотреть вопрос о внесении в Закон о Билле о правах </w:t>
      </w:r>
      <w:r w:rsidR="001C289E" w:rsidRPr="001C289E">
        <w:rPr>
          <w:b/>
        </w:rPr>
        <w:br/>
        <w:t>1990 года</w:t>
      </w:r>
      <w:r w:rsidRPr="001025F6">
        <w:rPr>
          <w:b/>
        </w:rPr>
        <w:t xml:space="preserve"> поправок, с тем чтобы включить в него все права, закрепленные в Пакте;</w:t>
      </w:r>
    </w:p>
    <w:p w:rsidR="00BF03DB" w:rsidRPr="001025F6" w:rsidRDefault="00BF03DB" w:rsidP="00BF03DB">
      <w:pPr>
        <w:pStyle w:val="SingleTxtGR"/>
        <w:rPr>
          <w:b/>
        </w:rPr>
      </w:pPr>
      <w:r w:rsidRPr="001025F6">
        <w:rPr>
          <w:b/>
        </w:rPr>
        <w:tab/>
      </w:r>
      <w:r w:rsidRPr="001025F6">
        <w:rPr>
          <w:b/>
          <w:bCs/>
        </w:rPr>
        <w:t>b)</w:t>
      </w:r>
      <w:r w:rsidRPr="001025F6">
        <w:rPr>
          <w:b/>
          <w:bCs/>
        </w:rPr>
        <w:tab/>
      </w:r>
      <w:r w:rsidRPr="001025F6">
        <w:rPr>
          <w:b/>
        </w:rPr>
        <w:t>обеспечить пересмотр всех законопроектов и принятых зак</w:t>
      </w:r>
      <w:r w:rsidRPr="001025F6">
        <w:rPr>
          <w:b/>
        </w:rPr>
        <w:t>о</w:t>
      </w:r>
      <w:r w:rsidRPr="001025F6">
        <w:rPr>
          <w:b/>
        </w:rPr>
        <w:t>нов, по которым Генеральным прокурором было вынесено отрицательное заключение, с целью достижения их соответствия Закону о Билле о правах 1990 года и Пакту;</w:t>
      </w:r>
    </w:p>
    <w:p w:rsidR="00BF03DB" w:rsidRPr="001025F6" w:rsidRDefault="00BF03DB" w:rsidP="00BF03DB">
      <w:pPr>
        <w:pStyle w:val="SingleTxtGR"/>
        <w:rPr>
          <w:b/>
        </w:rPr>
      </w:pPr>
      <w:r w:rsidRPr="001025F6">
        <w:rPr>
          <w:b/>
        </w:rPr>
        <w:tab/>
      </w:r>
      <w:r w:rsidRPr="001025F6">
        <w:rPr>
          <w:b/>
          <w:bCs/>
        </w:rPr>
        <w:t>c)</w:t>
      </w:r>
      <w:r w:rsidRPr="001025F6">
        <w:rPr>
          <w:b/>
        </w:rPr>
        <w:tab/>
        <w:t>рассмотреть вопрос о придании Закону о Билле о правах 1990</w:t>
      </w:r>
      <w:r w:rsidR="001025F6">
        <w:rPr>
          <w:b/>
        </w:rPr>
        <w:t> </w:t>
      </w:r>
      <w:r w:rsidRPr="001025F6">
        <w:rPr>
          <w:b/>
        </w:rPr>
        <w:t>года статуса конституционного закона и об укреплении роли суде</w:t>
      </w:r>
      <w:r w:rsidRPr="001025F6">
        <w:rPr>
          <w:b/>
        </w:rPr>
        <w:t>б</w:t>
      </w:r>
      <w:r w:rsidRPr="001025F6">
        <w:rPr>
          <w:b/>
        </w:rPr>
        <w:t>ных органов, а также парламентского контроля при оценке соответствия пр</w:t>
      </w:r>
      <w:r w:rsidRPr="001025F6">
        <w:rPr>
          <w:b/>
        </w:rPr>
        <w:t>и</w:t>
      </w:r>
      <w:r w:rsidRPr="001025F6">
        <w:rPr>
          <w:b/>
        </w:rPr>
        <w:t>нимаемых законов Пакту.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Национальное правозащитное учреждение</w:t>
      </w:r>
    </w:p>
    <w:p w:rsidR="00BF03DB" w:rsidRPr="00BF03DB" w:rsidRDefault="00BF03DB" w:rsidP="00BF03DB">
      <w:pPr>
        <w:pStyle w:val="SingleTxtGR"/>
      </w:pPr>
      <w:r w:rsidRPr="00BF03DB">
        <w:t>11.</w:t>
      </w:r>
      <w:r w:rsidRPr="00BF03DB">
        <w:tab/>
        <w:t>Комитет выражает озабоченность в связи с тем, что государство-участник существенно затягивает принятие Закона о внесении поправки в понятие прав человека (</w:t>
      </w:r>
      <w:r w:rsidR="001025F6">
        <w:t>статья</w:t>
      </w:r>
      <w:r w:rsidRPr="00BF03DB">
        <w:t xml:space="preserve"> 2).</w:t>
      </w:r>
    </w:p>
    <w:p w:rsidR="00BF03DB" w:rsidRPr="00BF03DB" w:rsidRDefault="00BF03DB" w:rsidP="00BF03DB">
      <w:pPr>
        <w:pStyle w:val="SingleTxtGR"/>
      </w:pPr>
      <w:r w:rsidRPr="00BF03DB">
        <w:t>12.</w:t>
      </w:r>
      <w:r w:rsidRPr="00BF03DB">
        <w:tab/>
      </w:r>
      <w:r w:rsidRPr="00BF03DB">
        <w:rPr>
          <w:b/>
        </w:rPr>
        <w:t>Государству-участнику следует обеспечить полное соответствие п</w:t>
      </w:r>
      <w:r w:rsidRPr="00BF03DB">
        <w:rPr>
          <w:b/>
        </w:rPr>
        <w:t>о</w:t>
      </w:r>
      <w:r w:rsidRPr="00BF03DB">
        <w:rPr>
          <w:b/>
        </w:rPr>
        <w:t>рядка функционирования Национальной комиссии по правам человека Новой Зеландии и назначения ее членов принципам, касающимся статуса национальных учреждений, занимающихся поощрением и защитой прав человека (Парижским принципам), а также добиться действенного участия в ее работе всех заинтересованных сторон, включая организации гражда</w:t>
      </w:r>
      <w:r w:rsidRPr="00BF03DB">
        <w:rPr>
          <w:b/>
        </w:rPr>
        <w:t>н</w:t>
      </w:r>
      <w:r w:rsidRPr="00BF03DB">
        <w:rPr>
          <w:b/>
        </w:rPr>
        <w:t>ского общества. Государству-участнику следует принять все необходимые меры для ускорения процесса принятия Билля о внесении поправки в п</w:t>
      </w:r>
      <w:r w:rsidRPr="00BF03DB">
        <w:rPr>
          <w:b/>
        </w:rPr>
        <w:t>о</w:t>
      </w:r>
      <w:r w:rsidRPr="00BF03DB">
        <w:rPr>
          <w:b/>
        </w:rPr>
        <w:t>нятие прав человека.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Борьба с терроризмом</w:t>
      </w:r>
    </w:p>
    <w:p w:rsidR="00BF03DB" w:rsidRPr="00BF03DB" w:rsidRDefault="00BF03DB" w:rsidP="00BF03DB">
      <w:pPr>
        <w:pStyle w:val="SingleTxtGR"/>
      </w:pPr>
      <w:r w:rsidRPr="00BF03DB">
        <w:t>13.</w:t>
      </w:r>
      <w:r w:rsidRPr="00BF03DB">
        <w:tab/>
        <w:t>Признавая, что государству-участнику необходимо принимать меры для предотвращения террористических актов, и принимая во внимание решение государства-участника провести независимый обзор служб безопасности и ра</w:t>
      </w:r>
      <w:r w:rsidRPr="00BF03DB">
        <w:t>з</w:t>
      </w:r>
      <w:r w:rsidRPr="00BF03DB">
        <w:t xml:space="preserve">ведки, Комитет выражает озабоченность в связи со следующими фактами: </w:t>
      </w:r>
      <w:r w:rsidR="001025F6">
        <w:br/>
      </w:r>
      <w:r w:rsidRPr="00BF03DB">
        <w:t>а) законы о борьбе с терроризмом, которые непосредственно затрагивают з</w:t>
      </w:r>
      <w:r w:rsidRPr="00BF03DB">
        <w:t>а</w:t>
      </w:r>
      <w:r w:rsidRPr="00BF03DB">
        <w:t>щищенные Пактом права, были в силу настоятельной необходимости приняты в сжатые сроки, и времени для их изучения общественностью и консультаций с ней отведено не было; b) система надзора и отчетности в разведывательной службе остается фрагментарной, а надзорная роль судебных органов в этой конкретной области ограничена; c) государство-участник не планирует вносить поправки в Закон о борьбе с терроризмом 2002 года, чтобы добавить в него п</w:t>
      </w:r>
      <w:r w:rsidRPr="00BF03DB">
        <w:t>о</w:t>
      </w:r>
      <w:r w:rsidRPr="00BF03DB">
        <w:t>ложения, которые позволили бы физическим лицам обращаться в органы пр</w:t>
      </w:r>
      <w:r w:rsidRPr="00BF03DB">
        <w:t>а</w:t>
      </w:r>
      <w:r w:rsidRPr="00BF03DB">
        <w:t>восудия и оспаривать определения конкретных лиц в соответствии с резолюц</w:t>
      </w:r>
      <w:r w:rsidRPr="00BF03DB">
        <w:t>и</w:t>
      </w:r>
      <w:r w:rsidRPr="00BF03DB">
        <w:t>ей 1373 (</w:t>
      </w:r>
      <w:r w:rsidR="001025F6">
        <w:t>2001 год) Совета Безопасности (статьи</w:t>
      </w:r>
      <w:r w:rsidRPr="00BF03DB">
        <w:t xml:space="preserve"> 2, 14 и 26).</w:t>
      </w:r>
    </w:p>
    <w:p w:rsidR="00BF03DB" w:rsidRPr="00BF03DB" w:rsidRDefault="00BF03DB" w:rsidP="00BF03DB">
      <w:pPr>
        <w:pStyle w:val="SingleTxtGR"/>
      </w:pPr>
      <w:r w:rsidRPr="00BF03DB">
        <w:t>14.</w:t>
      </w:r>
      <w:r w:rsidRPr="00BF03DB">
        <w:tab/>
      </w:r>
      <w:r w:rsidRPr="00BF03DB">
        <w:rPr>
          <w:b/>
        </w:rPr>
        <w:t xml:space="preserve">Государству-участнику следует: </w:t>
      </w:r>
    </w:p>
    <w:p w:rsidR="00BF03DB" w:rsidRPr="001025F6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1025F6">
        <w:rPr>
          <w:b/>
          <w:bCs/>
        </w:rPr>
        <w:t>a)</w:t>
      </w:r>
      <w:r w:rsidRPr="001025F6">
        <w:rPr>
          <w:b/>
        </w:rPr>
        <w:tab/>
        <w:t>интегрировать в полном объеме защищенные Пактом права в свои законодательные инициативы и правоохранительные мероприятия по борьбе с терроризмом;</w:t>
      </w:r>
    </w:p>
    <w:p w:rsidR="00BF03DB" w:rsidRPr="001025F6" w:rsidRDefault="00BF03DB" w:rsidP="00BF03DB">
      <w:pPr>
        <w:pStyle w:val="SingleTxtGR"/>
        <w:rPr>
          <w:b/>
        </w:rPr>
      </w:pPr>
      <w:r w:rsidRPr="001025F6">
        <w:rPr>
          <w:b/>
        </w:rPr>
        <w:tab/>
      </w:r>
      <w:r w:rsidRPr="001025F6">
        <w:rPr>
          <w:b/>
          <w:bCs/>
        </w:rPr>
        <w:t>b)</w:t>
      </w:r>
      <w:r w:rsidRPr="001025F6">
        <w:rPr>
          <w:b/>
        </w:rPr>
        <w:tab/>
        <w:t>обеспечить, чтобы принятие и пересмотр законов о борьбе с терроризмом способствовали широкому участию общественности в их из</w:t>
      </w:r>
      <w:r w:rsidRPr="001025F6">
        <w:rPr>
          <w:b/>
        </w:rPr>
        <w:t>у</w:t>
      </w:r>
      <w:r w:rsidRPr="001025F6">
        <w:rPr>
          <w:b/>
        </w:rPr>
        <w:t xml:space="preserve">чении и обсуждении; </w:t>
      </w:r>
    </w:p>
    <w:p w:rsidR="00BF03DB" w:rsidRPr="001025F6" w:rsidRDefault="00BF03DB" w:rsidP="00BF03DB">
      <w:pPr>
        <w:pStyle w:val="SingleTxtGR"/>
        <w:rPr>
          <w:b/>
        </w:rPr>
      </w:pPr>
      <w:r w:rsidRPr="001025F6">
        <w:rPr>
          <w:b/>
        </w:rPr>
        <w:tab/>
      </w:r>
      <w:r w:rsidRPr="001025F6">
        <w:rPr>
          <w:b/>
          <w:bCs/>
        </w:rPr>
        <w:t>c)</w:t>
      </w:r>
      <w:r w:rsidRPr="001025F6">
        <w:rPr>
          <w:b/>
        </w:rPr>
        <w:tab/>
        <w:t>обеспечить соответствие процедур определения конкретных лиц и расследований актов терроризма положениям Пакта</w:t>
      </w:r>
      <w:r w:rsidRPr="001025F6">
        <w:rPr>
          <w:rFonts w:hint="eastAsia"/>
          <w:b/>
        </w:rPr>
        <w:t>;</w:t>
      </w:r>
    </w:p>
    <w:p w:rsidR="00BF03DB" w:rsidRPr="00BF03DB" w:rsidRDefault="00BF03DB" w:rsidP="00BF03DB">
      <w:pPr>
        <w:pStyle w:val="SingleTxtGR"/>
        <w:rPr>
          <w:b/>
        </w:rPr>
      </w:pPr>
      <w:r w:rsidRPr="001025F6">
        <w:rPr>
          <w:b/>
        </w:rPr>
        <w:tab/>
      </w:r>
      <w:r w:rsidRPr="001025F6">
        <w:rPr>
          <w:b/>
          <w:bCs/>
        </w:rPr>
        <w:t>d)</w:t>
      </w:r>
      <w:r w:rsidRPr="001025F6">
        <w:rPr>
          <w:b/>
        </w:rPr>
        <w:tab/>
        <w:t>включить в следующий периодический доклад информацию о мерах, принятых для реализации замечаний и рекомендаций, которые н</w:t>
      </w:r>
      <w:r w:rsidRPr="001025F6">
        <w:rPr>
          <w:b/>
        </w:rPr>
        <w:t>е</w:t>
      </w:r>
      <w:r w:rsidRPr="001025F6">
        <w:rPr>
          <w:b/>
        </w:rPr>
        <w:t>зависимые специалисты включат в свой отчет по результатам обзора служб безопаснос</w:t>
      </w:r>
      <w:r w:rsidRPr="00BF03DB">
        <w:rPr>
          <w:b/>
        </w:rPr>
        <w:t>ти и разведки.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Право на неприкосновенность частной жизни</w:t>
      </w:r>
    </w:p>
    <w:p w:rsidR="00BF03DB" w:rsidRPr="00BF03DB" w:rsidRDefault="00BF03DB" w:rsidP="00BF03DB">
      <w:pPr>
        <w:pStyle w:val="SingleTxtGR"/>
      </w:pPr>
      <w:r w:rsidRPr="00BF03DB">
        <w:t>15.</w:t>
      </w:r>
      <w:r w:rsidRPr="00BF03DB">
        <w:tab/>
        <w:t>Комитет обеспокоен тем, что право на неприкосновенность частной жи</w:t>
      </w:r>
      <w:r w:rsidRPr="00BF03DB">
        <w:t>з</w:t>
      </w:r>
      <w:r w:rsidRPr="00BF03DB">
        <w:t>ни не включено в Закон о Билле о правах 1990 года и что в существующей но</w:t>
      </w:r>
      <w:r w:rsidRPr="00BF03DB">
        <w:t>р</w:t>
      </w:r>
      <w:r w:rsidRPr="00BF03DB">
        <w:t>мативно-правовой системе Бюро безопасности правительственной связи имеет весьма широкие полномочия. Комитет также обеспокоен отсутствием в Законе о телекоммуникациях (возможности перехвата и безопасность) 2013 года ясного определения понятий «национальная безопасность» и «частные коммуник</w:t>
      </w:r>
      <w:r w:rsidRPr="00BF03DB">
        <w:t>а</w:t>
      </w:r>
      <w:r w:rsidRPr="00BF03DB">
        <w:t xml:space="preserve">ции». Кроме этого, Комитет обеспокоен ограниченностью существующей в </w:t>
      </w:r>
      <w:r w:rsidRPr="001025F6">
        <w:rPr>
          <w:spacing w:val="2"/>
        </w:rPr>
        <w:t>Н</w:t>
      </w:r>
      <w:r w:rsidRPr="001025F6">
        <w:rPr>
          <w:spacing w:val="2"/>
        </w:rPr>
        <w:t>о</w:t>
      </w:r>
      <w:r w:rsidRPr="001025F6">
        <w:rPr>
          <w:spacing w:val="2"/>
        </w:rPr>
        <w:t>вой Зеландии судебной процедуры для получения разрешения на перехват ко</w:t>
      </w:r>
      <w:r w:rsidRPr="001025F6">
        <w:rPr>
          <w:spacing w:val="2"/>
        </w:rPr>
        <w:t>м</w:t>
      </w:r>
      <w:r w:rsidRPr="001025F6">
        <w:rPr>
          <w:spacing w:val="2"/>
        </w:rPr>
        <w:t>муникаций и полным отсутствием требования о получении разрешения на пер</w:t>
      </w:r>
      <w:r w:rsidRPr="001025F6">
        <w:rPr>
          <w:spacing w:val="2"/>
        </w:rPr>
        <w:t>е</w:t>
      </w:r>
      <w:r w:rsidRPr="001025F6">
        <w:rPr>
          <w:spacing w:val="2"/>
        </w:rPr>
        <w:t xml:space="preserve">хват коммуникаций лиц, не являющихся гражданами Новой Зеландии </w:t>
      </w:r>
      <w:r w:rsidRPr="00BF03DB">
        <w:t>(</w:t>
      </w:r>
      <w:r w:rsidR="001025F6">
        <w:t>статья</w:t>
      </w:r>
      <w:r w:rsidRPr="00BF03DB">
        <w:t xml:space="preserve"> 17).</w:t>
      </w:r>
    </w:p>
    <w:p w:rsidR="00BF03DB" w:rsidRPr="00BF03DB" w:rsidRDefault="00BF03DB" w:rsidP="00BF03DB">
      <w:pPr>
        <w:pStyle w:val="SingleTxtGR"/>
      </w:pPr>
      <w:r w:rsidRPr="00BF03DB">
        <w:t>16.</w:t>
      </w:r>
      <w:r w:rsidRPr="00BF03DB">
        <w:tab/>
      </w:r>
      <w:r w:rsidRPr="00BF03DB">
        <w:rPr>
          <w:b/>
        </w:rPr>
        <w:t xml:space="preserve">Государству-участнику следует принять все необходимые меры для того, чтобы: </w:t>
      </w:r>
    </w:p>
    <w:p w:rsidR="00BF03DB" w:rsidRPr="001025F6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1025F6">
        <w:rPr>
          <w:b/>
          <w:bCs/>
        </w:rPr>
        <w:t>a)</w:t>
      </w:r>
      <w:r w:rsidRPr="001025F6">
        <w:rPr>
          <w:b/>
        </w:rPr>
        <w:tab/>
        <w:t>его нормативно-правовая база, регулирующая отслеживание коммуникаций, соответствовала его обязательствам согласно Пакту, в</w:t>
      </w:r>
      <w:r w:rsidR="001025F6" w:rsidRPr="001025F6">
        <w:rPr>
          <w:b/>
        </w:rPr>
        <w:t> </w:t>
      </w:r>
      <w:r w:rsidRPr="001025F6">
        <w:rPr>
          <w:b/>
        </w:rPr>
        <w:t xml:space="preserve">частности его статье 17; </w:t>
      </w:r>
    </w:p>
    <w:p w:rsidR="00BF03DB" w:rsidRPr="00BF03DB" w:rsidRDefault="00BF03DB" w:rsidP="00BF03DB">
      <w:pPr>
        <w:pStyle w:val="SingleTxtGR"/>
        <w:rPr>
          <w:b/>
        </w:rPr>
      </w:pPr>
      <w:r w:rsidRPr="001025F6">
        <w:rPr>
          <w:b/>
        </w:rPr>
        <w:tab/>
      </w:r>
      <w:r w:rsidRPr="001025F6">
        <w:rPr>
          <w:b/>
          <w:bCs/>
        </w:rPr>
        <w:t>b)</w:t>
      </w:r>
      <w:r w:rsidRPr="001025F6">
        <w:rPr>
          <w:b/>
        </w:rPr>
        <w:tab/>
        <w:t>были реализованы на практике правовые гарантии независимо от гражд</w:t>
      </w:r>
      <w:r w:rsidRPr="00BF03DB">
        <w:rPr>
          <w:b/>
        </w:rPr>
        <w:t>анства или места нахождения лиц, в отношении которых пре</w:t>
      </w:r>
      <w:r w:rsidRPr="00BF03DB">
        <w:rPr>
          <w:b/>
        </w:rPr>
        <w:t>д</w:t>
      </w:r>
      <w:r w:rsidRPr="00BF03DB">
        <w:rPr>
          <w:b/>
        </w:rPr>
        <w:t xml:space="preserve">принимаются действия, связанные с перехватом коммуникаций, сбором и обработкой метаданных и обменом ими. 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Равноправие женщин и мужчин</w:t>
      </w:r>
    </w:p>
    <w:p w:rsidR="00BF03DB" w:rsidRPr="00BF03DB" w:rsidRDefault="00BF03DB" w:rsidP="00BF03DB">
      <w:pPr>
        <w:pStyle w:val="SingleTxtGR"/>
      </w:pPr>
      <w:r w:rsidRPr="00BF03DB">
        <w:t>17.</w:t>
      </w:r>
      <w:r w:rsidRPr="00BF03DB">
        <w:tab/>
        <w:t>Комитет по-прежнему обеспокоен сохраняющимся неравенством женщин и мужчин, в том числе: а) значительным разрывом между уровнями заработной платы женщин и мужчин, который в гораздо большей степени затрагивает же</w:t>
      </w:r>
      <w:r w:rsidRPr="00BF03DB">
        <w:t>н</w:t>
      </w:r>
      <w:r w:rsidRPr="00BF03DB">
        <w:t>щин с низкими доходами, особенно представительниц народностей маори, в</w:t>
      </w:r>
      <w:r w:rsidRPr="00BF03DB">
        <w:t>ы</w:t>
      </w:r>
      <w:r w:rsidRPr="00BF03DB">
        <w:t>ходцев с тихоокеанских островов и женщин-инвалидов; b) неравной предста</w:t>
      </w:r>
      <w:r w:rsidRPr="00BF03DB">
        <w:t>в</w:t>
      </w:r>
      <w:r w:rsidRPr="00BF03DB">
        <w:t>ленностью женщин на высоких руководящих должностях в государственном и частном секторах; с) несоразмерно большой долей женщин на рабочих местах с минимальной заработной платой. Комитет с озабоченностью отмечает, что принцип равного вознаграждения за труд равной ценности соблюдается и пр</w:t>
      </w:r>
      <w:r w:rsidRPr="00BF03DB">
        <w:t>и</w:t>
      </w:r>
      <w:r w:rsidRPr="00BF03DB">
        <w:t>меняется не полностью, будь то в государственном секторе или в частном, и что институциональные структуры, предназначенные для отслеживания дискрим</w:t>
      </w:r>
      <w:r w:rsidRPr="00BF03DB">
        <w:t>и</w:t>
      </w:r>
      <w:r w:rsidRPr="00BF03DB">
        <w:t>нации в вопросах оплаты труда и для восстановления справедливости, не соо</w:t>
      </w:r>
      <w:r w:rsidRPr="00BF03DB">
        <w:t>т</w:t>
      </w:r>
      <w:r w:rsidRPr="00BF03DB">
        <w:t>ветствуют масштабам стоящей перед ними задачи (</w:t>
      </w:r>
      <w:r w:rsidR="001025F6">
        <w:t>статьи</w:t>
      </w:r>
      <w:r w:rsidRPr="00BF03DB">
        <w:t xml:space="preserve"> 2, 3 и 26)</w:t>
      </w:r>
      <w:r w:rsidRPr="00BF03DB">
        <w:rPr>
          <w:bCs/>
        </w:rPr>
        <w:t>.</w:t>
      </w:r>
    </w:p>
    <w:p w:rsidR="00BF03DB" w:rsidRPr="00BF03DB" w:rsidRDefault="00BF03DB" w:rsidP="00BF03DB">
      <w:pPr>
        <w:pStyle w:val="SingleTxtGR"/>
      </w:pPr>
      <w:r w:rsidRPr="00BF03DB">
        <w:t>18.</w:t>
      </w:r>
      <w:r w:rsidRPr="00BF03DB">
        <w:tab/>
      </w:r>
      <w:r w:rsidRPr="00BF03DB">
        <w:rPr>
          <w:b/>
        </w:rPr>
        <w:t>Комитет напоминает о своем замечании общего порядка № 28 (2000</w:t>
      </w:r>
      <w:r w:rsidR="009A1D18">
        <w:rPr>
          <w:b/>
        </w:rPr>
        <w:t> </w:t>
      </w:r>
      <w:r w:rsidRPr="00BF03DB">
        <w:rPr>
          <w:b/>
        </w:rPr>
        <w:t>год), касающемся равноправия мужчин и женщин, и рекомендует государству-участнику:</w:t>
      </w:r>
    </w:p>
    <w:p w:rsidR="00BF03DB" w:rsidRPr="009A1D18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9A1D18">
        <w:rPr>
          <w:b/>
          <w:bCs/>
        </w:rPr>
        <w:t>a)</w:t>
      </w:r>
      <w:r w:rsidRPr="009A1D18">
        <w:rPr>
          <w:b/>
        </w:rPr>
        <w:tab/>
        <w:t>в полной мере отражать принцип равноправия женщин и му</w:t>
      </w:r>
      <w:r w:rsidRPr="009A1D18">
        <w:rPr>
          <w:b/>
        </w:rPr>
        <w:t>ж</w:t>
      </w:r>
      <w:r w:rsidRPr="009A1D18">
        <w:rPr>
          <w:b/>
        </w:rPr>
        <w:t>чин во всех направлениях своей национальной политики;</w:t>
      </w:r>
    </w:p>
    <w:p w:rsidR="00BF03DB" w:rsidRPr="009A1D18" w:rsidRDefault="00BF03DB" w:rsidP="00BF03DB">
      <w:pPr>
        <w:pStyle w:val="SingleTxtGR"/>
        <w:rPr>
          <w:b/>
        </w:rPr>
      </w:pPr>
      <w:r w:rsidRPr="009A1D18">
        <w:rPr>
          <w:b/>
        </w:rPr>
        <w:tab/>
      </w:r>
      <w:r w:rsidRPr="009A1D18">
        <w:rPr>
          <w:b/>
          <w:bCs/>
        </w:rPr>
        <w:t>b)</w:t>
      </w:r>
      <w:r w:rsidRPr="009A1D18">
        <w:rPr>
          <w:b/>
        </w:rPr>
        <w:tab/>
        <w:t>разработать программы по реализации цели 5 в области усто</w:t>
      </w:r>
      <w:r w:rsidRPr="009A1D18">
        <w:rPr>
          <w:b/>
        </w:rPr>
        <w:t>й</w:t>
      </w:r>
      <w:r w:rsidRPr="009A1D18">
        <w:rPr>
          <w:b/>
        </w:rPr>
        <w:t>чивого развития и достижения гендерного равенства и полноценного ос</w:t>
      </w:r>
      <w:r w:rsidRPr="009A1D18">
        <w:rPr>
          <w:b/>
        </w:rPr>
        <w:t>у</w:t>
      </w:r>
      <w:r w:rsidRPr="009A1D18">
        <w:rPr>
          <w:b/>
        </w:rPr>
        <w:t>ществления всех прав женщин и девочек, обращая особое внимание на п</w:t>
      </w:r>
      <w:r w:rsidRPr="009A1D18">
        <w:rPr>
          <w:b/>
        </w:rPr>
        <w:t>о</w:t>
      </w:r>
      <w:r w:rsidRPr="009A1D18">
        <w:rPr>
          <w:b/>
        </w:rPr>
        <w:t xml:space="preserve">ложение женщин и девочек из числа маори и выходцев с тихоокеанских островов и женщин и девочек </w:t>
      </w:r>
      <w:r w:rsidR="001C289E" w:rsidRPr="001C289E">
        <w:rPr>
          <w:b/>
        </w:rPr>
        <w:t>–</w:t>
      </w:r>
      <w:r w:rsidRPr="009A1D18">
        <w:rPr>
          <w:b/>
        </w:rPr>
        <w:t xml:space="preserve"> инвалидов;</w:t>
      </w:r>
    </w:p>
    <w:p w:rsidR="00BF03DB" w:rsidRPr="009A1D18" w:rsidRDefault="00BF03DB" w:rsidP="00BF03DB">
      <w:pPr>
        <w:pStyle w:val="SingleTxtGR"/>
        <w:rPr>
          <w:b/>
        </w:rPr>
      </w:pPr>
      <w:r w:rsidRPr="009A1D18">
        <w:rPr>
          <w:b/>
        </w:rPr>
        <w:tab/>
      </w:r>
      <w:r w:rsidRPr="009A1D18">
        <w:rPr>
          <w:b/>
          <w:bCs/>
        </w:rPr>
        <w:t>c)</w:t>
      </w:r>
      <w:r w:rsidRPr="009A1D18">
        <w:rPr>
          <w:b/>
        </w:rPr>
        <w:tab/>
        <w:t>поощрять более полную представленность женщин на руков</w:t>
      </w:r>
      <w:r w:rsidRPr="009A1D18">
        <w:rPr>
          <w:b/>
        </w:rPr>
        <w:t>о</w:t>
      </w:r>
      <w:r w:rsidRPr="009A1D18">
        <w:rPr>
          <w:b/>
        </w:rPr>
        <w:t>дящих и ответственных должностях как в государственном, так и в час</w:t>
      </w:r>
      <w:r w:rsidRPr="009A1D18">
        <w:rPr>
          <w:b/>
        </w:rPr>
        <w:t>т</w:t>
      </w:r>
      <w:r w:rsidRPr="009A1D18">
        <w:rPr>
          <w:b/>
        </w:rPr>
        <w:t>ном секторах, в том числе путем принятия временных специальных мер;</w:t>
      </w:r>
    </w:p>
    <w:p w:rsidR="00BF03DB" w:rsidRPr="00BF03DB" w:rsidRDefault="00BF03DB" w:rsidP="00BF03DB">
      <w:pPr>
        <w:pStyle w:val="SingleTxtGR"/>
        <w:rPr>
          <w:b/>
        </w:rPr>
      </w:pPr>
      <w:r w:rsidRPr="009A1D18">
        <w:rPr>
          <w:b/>
        </w:rPr>
        <w:tab/>
      </w:r>
      <w:r w:rsidRPr="009A1D18">
        <w:rPr>
          <w:b/>
          <w:bCs/>
        </w:rPr>
        <w:t>d)</w:t>
      </w:r>
      <w:r w:rsidRPr="00BF03DB">
        <w:rPr>
          <w:b/>
        </w:rPr>
        <w:tab/>
        <w:t>обеспечить полноценное применение на практике принципа равного вознаграждения за труд равной цен</w:t>
      </w:r>
      <w:r w:rsidR="001C289E">
        <w:rPr>
          <w:b/>
        </w:rPr>
        <w:t>ности на всей территории страны</w:t>
      </w:r>
      <w:r w:rsidRPr="00BF03DB">
        <w:rPr>
          <w:b/>
        </w:rPr>
        <w:t xml:space="preserve"> как в государственном, так и в частном секторах.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Борьба со стереотипами, расизмом и другими формами нетерпимости</w:t>
      </w:r>
    </w:p>
    <w:p w:rsidR="00BF03DB" w:rsidRPr="00BF03DB" w:rsidRDefault="00BF03DB" w:rsidP="00BF03DB">
      <w:pPr>
        <w:pStyle w:val="SingleTxtGR"/>
      </w:pPr>
      <w:r w:rsidRPr="00BF03DB">
        <w:t>19.</w:t>
      </w:r>
      <w:r w:rsidRPr="00BF03DB">
        <w:tab/>
        <w:t>Комитет признает предпринятые государством-участником усилия, направленные на искоренение инцидентов на расовой почве и подстрекательств к ненависти в средствах массовой информации и в Интернете, но в то же время обеспокоен отсутствием всеобъемлющей национальной стратегии по борьбе с расизмом, расовой дискриминацией, ксенофобией и другими формами нете</w:t>
      </w:r>
      <w:r w:rsidRPr="00BF03DB">
        <w:t>р</w:t>
      </w:r>
      <w:r w:rsidRPr="00BF03DB">
        <w:t>пимости, включая ненависть на расовой и религиозной почве. Комитет сожал</w:t>
      </w:r>
      <w:r w:rsidRPr="00BF03DB">
        <w:t>е</w:t>
      </w:r>
      <w:r w:rsidRPr="00BF03DB">
        <w:t>ет об отсутствии информации, объясняющей незначительное число расследов</w:t>
      </w:r>
      <w:r w:rsidRPr="00BF03DB">
        <w:t>а</w:t>
      </w:r>
      <w:r w:rsidRPr="00BF03DB">
        <w:t>ний по фактам расовой дискриминации и применения насилия на расовой по</w:t>
      </w:r>
      <w:r w:rsidRPr="00BF03DB">
        <w:t>ч</w:t>
      </w:r>
      <w:r w:rsidRPr="00BF03DB">
        <w:t>ве, а также случаев предания суду и наказания виновных в совершении таких актов (</w:t>
      </w:r>
      <w:r w:rsidR="009A1D18">
        <w:t>статья</w:t>
      </w:r>
      <w:r w:rsidRPr="00BF03DB">
        <w:t xml:space="preserve"> 20).</w:t>
      </w:r>
    </w:p>
    <w:p w:rsidR="00BF03DB" w:rsidRPr="00BF03DB" w:rsidRDefault="00BF03DB" w:rsidP="00BF03DB">
      <w:pPr>
        <w:pStyle w:val="SingleTxtGR"/>
      </w:pPr>
      <w:r w:rsidRPr="00BF03DB">
        <w:t>20.</w:t>
      </w:r>
      <w:r w:rsidRPr="00BF03DB">
        <w:tab/>
      </w:r>
      <w:r w:rsidRPr="00BF03DB">
        <w:rPr>
          <w:b/>
        </w:rPr>
        <w:t>Государству-участнику следует разработать и принять всеобъемл</w:t>
      </w:r>
      <w:r w:rsidRPr="00BF03DB">
        <w:rPr>
          <w:b/>
        </w:rPr>
        <w:t>ю</w:t>
      </w:r>
      <w:r w:rsidRPr="00BF03DB">
        <w:rPr>
          <w:b/>
        </w:rPr>
        <w:t>щую национальную стратегию по борьбе с расизмом, расовой дискримин</w:t>
      </w:r>
      <w:r w:rsidRPr="00BF03DB">
        <w:rPr>
          <w:b/>
        </w:rPr>
        <w:t>а</w:t>
      </w:r>
      <w:r w:rsidRPr="00BF03DB">
        <w:rPr>
          <w:b/>
        </w:rPr>
        <w:t>цией, ксенофобией и другими формами нетерпимости, включая ненависть на расовой и религиозной почве, наделив ее четко определенными целями и предусмотрев в ней систематический сбор данных, кампании по пов</w:t>
      </w:r>
      <w:r w:rsidRPr="00BF03DB">
        <w:rPr>
          <w:b/>
        </w:rPr>
        <w:t>ы</w:t>
      </w:r>
      <w:r w:rsidRPr="00BF03DB">
        <w:rPr>
          <w:b/>
        </w:rPr>
        <w:t>шению информированности, учебные программы и программы по реаб</w:t>
      </w:r>
      <w:r w:rsidRPr="00BF03DB">
        <w:rPr>
          <w:b/>
        </w:rPr>
        <w:t>и</w:t>
      </w:r>
      <w:r w:rsidRPr="00BF03DB">
        <w:rPr>
          <w:b/>
        </w:rPr>
        <w:t xml:space="preserve">литации потерпевших и восстановлению справедливости. 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Недискриминация в вопросах трудоустройства и профессиональной подготовки</w:t>
      </w:r>
    </w:p>
    <w:p w:rsidR="00BF03DB" w:rsidRPr="00BF03DB" w:rsidRDefault="00BF03DB" w:rsidP="00BF03DB">
      <w:pPr>
        <w:pStyle w:val="SingleTxtGR"/>
      </w:pPr>
      <w:r w:rsidRPr="00BF03DB">
        <w:t>21.</w:t>
      </w:r>
      <w:r w:rsidRPr="00BF03DB">
        <w:tab/>
        <w:t>Комитет приветствует принятие и осуществление государством-участником программ в области социального обеспечения, трудоустройства и образования, предназначенных в первую очередь для представителей народн</w:t>
      </w:r>
      <w:r w:rsidRPr="00BF03DB">
        <w:t>о</w:t>
      </w:r>
      <w:r w:rsidRPr="00BF03DB">
        <w:t>стей маори и выходцев с тихоокеанских островов, а также программ помощи мигрантам, но в то же время он по-прежнему обеспокоен сохраняющимися проявлениями неравноправия, которые в значительно большей степени затраг</w:t>
      </w:r>
      <w:r w:rsidRPr="00BF03DB">
        <w:t>и</w:t>
      </w:r>
      <w:r w:rsidRPr="00BF03DB">
        <w:t>вают народности маори и выходцев с тихоокеанских островов, в первую оч</w:t>
      </w:r>
      <w:r w:rsidRPr="00BF03DB">
        <w:t>е</w:t>
      </w:r>
      <w:r w:rsidRPr="00BF03DB">
        <w:t>редь их женщин и подростков, а также инвалидов в области трудоустройства и профессиональной подготовки (</w:t>
      </w:r>
      <w:r w:rsidR="009A1D18">
        <w:t>статья</w:t>
      </w:r>
      <w:r w:rsidRPr="00BF03DB">
        <w:t xml:space="preserve"> 26).</w:t>
      </w:r>
    </w:p>
    <w:p w:rsidR="00BF03DB" w:rsidRPr="00BF03DB" w:rsidRDefault="00BF03DB" w:rsidP="00BF03DB">
      <w:pPr>
        <w:pStyle w:val="SingleTxtGR"/>
      </w:pPr>
      <w:r w:rsidRPr="00BF03DB">
        <w:t>22.</w:t>
      </w:r>
      <w:r w:rsidRPr="00BF03DB">
        <w:tab/>
      </w:r>
      <w:r w:rsidRPr="00BF03DB">
        <w:rPr>
          <w:b/>
        </w:rPr>
        <w:t xml:space="preserve">Государству-участнику следует: </w:t>
      </w:r>
    </w:p>
    <w:p w:rsidR="00BF03DB" w:rsidRPr="009A1D18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9A1D18">
        <w:rPr>
          <w:b/>
          <w:bCs/>
        </w:rPr>
        <w:t>a)</w:t>
      </w:r>
      <w:r w:rsidRPr="009A1D18">
        <w:rPr>
          <w:b/>
        </w:rPr>
        <w:tab/>
        <w:t>принять меры для снижения уровня безработицы среди пре</w:t>
      </w:r>
      <w:r w:rsidRPr="009A1D18">
        <w:rPr>
          <w:b/>
        </w:rPr>
        <w:t>д</w:t>
      </w:r>
      <w:r w:rsidRPr="009A1D18">
        <w:rPr>
          <w:b/>
        </w:rPr>
        <w:t>ставителей народностей маори и выходцев с тихоокеанских островов, в</w:t>
      </w:r>
      <w:r w:rsidR="009A1D18">
        <w:rPr>
          <w:b/>
        </w:rPr>
        <w:t> </w:t>
      </w:r>
      <w:r w:rsidRPr="009A1D18">
        <w:rPr>
          <w:b/>
        </w:rPr>
        <w:t>первую очередь среди их женщин и подростков, а также среди инвалидов и мигрантов</w:t>
      </w:r>
      <w:r w:rsidR="0010025C">
        <w:rPr>
          <w:b/>
        </w:rPr>
        <w:t>,</w:t>
      </w:r>
      <w:r w:rsidRPr="009A1D18">
        <w:rPr>
          <w:b/>
        </w:rPr>
        <w:t xml:space="preserve"> путем принятия и эффективной реализации стратегии, обе</w:t>
      </w:r>
      <w:r w:rsidRPr="009A1D18">
        <w:rPr>
          <w:b/>
        </w:rPr>
        <w:t>с</w:t>
      </w:r>
      <w:r w:rsidRPr="009A1D18">
        <w:rPr>
          <w:b/>
        </w:rPr>
        <w:t>печивающей полную занятость и профессиональную подготовку, и пре</w:t>
      </w:r>
      <w:r w:rsidRPr="009A1D18">
        <w:rPr>
          <w:b/>
        </w:rPr>
        <w:t>д</w:t>
      </w:r>
      <w:r w:rsidRPr="009A1D18">
        <w:rPr>
          <w:b/>
        </w:rPr>
        <w:t>ставить в следующем периодическом докладе отчет о достигнутых резул</w:t>
      </w:r>
      <w:r w:rsidRPr="009A1D18">
        <w:rPr>
          <w:b/>
        </w:rPr>
        <w:t>ь</w:t>
      </w:r>
      <w:r w:rsidRPr="009A1D18">
        <w:rPr>
          <w:b/>
        </w:rPr>
        <w:t xml:space="preserve">татах; </w:t>
      </w:r>
    </w:p>
    <w:p w:rsidR="00BF03DB" w:rsidRPr="00BF03DB" w:rsidRDefault="00BF03DB" w:rsidP="00BF03DB">
      <w:pPr>
        <w:pStyle w:val="SingleTxtGR"/>
        <w:rPr>
          <w:b/>
        </w:rPr>
      </w:pPr>
      <w:r w:rsidRPr="009A1D18">
        <w:rPr>
          <w:b/>
        </w:rPr>
        <w:tab/>
      </w:r>
      <w:r w:rsidRPr="009A1D18">
        <w:rPr>
          <w:b/>
          <w:bCs/>
        </w:rPr>
        <w:t>b)</w:t>
      </w:r>
      <w:r w:rsidRPr="00BF03DB">
        <w:rPr>
          <w:b/>
        </w:rPr>
        <w:tab/>
        <w:t>обеспечить тщательное расследование всех фактов дискрим</w:t>
      </w:r>
      <w:r w:rsidRPr="00BF03DB">
        <w:rPr>
          <w:b/>
        </w:rPr>
        <w:t>и</w:t>
      </w:r>
      <w:r w:rsidRPr="00BF03DB">
        <w:rPr>
          <w:b/>
        </w:rPr>
        <w:t>нации по любому признаку в процессе трудоустройства и предоставление потерпевшим достаточных средств правовой защиты.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 xml:space="preserve">Недискриминация в правоохранительной деятельности </w:t>
      </w:r>
    </w:p>
    <w:p w:rsidR="00BF03DB" w:rsidRPr="00BF03DB" w:rsidRDefault="00BF03DB" w:rsidP="00BF03DB">
      <w:pPr>
        <w:pStyle w:val="SingleTxtGR"/>
      </w:pPr>
      <w:r w:rsidRPr="00BF03DB">
        <w:t>23.</w:t>
      </w:r>
      <w:r w:rsidRPr="00BF03DB">
        <w:tab/>
        <w:t>Комитет принимает к сведению представленную информацию о результ</w:t>
      </w:r>
      <w:r w:rsidRPr="00BF03DB">
        <w:t>а</w:t>
      </w:r>
      <w:r w:rsidRPr="00BF03DB">
        <w:t>тах расследований по делу о так называемой «Операции восемь» (рейды, пр</w:t>
      </w:r>
      <w:r w:rsidRPr="00BF03DB">
        <w:t>о</w:t>
      </w:r>
      <w:r w:rsidRPr="00BF03DB">
        <w:t>веденные 14 октября 2007 года в рамках борьбы с терроризмом), а также ус</w:t>
      </w:r>
      <w:r w:rsidRPr="00BF03DB">
        <w:t>и</w:t>
      </w:r>
      <w:r w:rsidRPr="00BF03DB">
        <w:t>лия, предпринятые с целью реализовать некоторые из рекомендаций Независ</w:t>
      </w:r>
      <w:r w:rsidRPr="00BF03DB">
        <w:t>и</w:t>
      </w:r>
      <w:r w:rsidRPr="00BF03DB">
        <w:t>мого органа по рассмотрению жалоб на действия полиции в правилах опер</w:t>
      </w:r>
      <w:r w:rsidRPr="00BF03DB">
        <w:t>а</w:t>
      </w:r>
      <w:r w:rsidR="003F26A1">
        <w:t xml:space="preserve">тивного планирования и </w:t>
      </w:r>
      <w:r w:rsidRPr="00BF03DB">
        <w:t>ведения правоохранительной деятельности. Он также отмечает заявления государственных деятелей, подразумевающие наличие «подсознательной предвзятости» по отношению к маори при проведении пол</w:t>
      </w:r>
      <w:r w:rsidRPr="00BF03DB">
        <w:t>и</w:t>
      </w:r>
      <w:r w:rsidRPr="00BF03DB">
        <w:t>цией некоторых ее операций, и выражает озабоченность практикой расового профилирования в отношении представителей народности маори и лиц афр</w:t>
      </w:r>
      <w:r w:rsidRPr="00BF03DB">
        <w:t>и</w:t>
      </w:r>
      <w:r w:rsidRPr="00BF03DB">
        <w:t>канского происхождения (</w:t>
      </w:r>
      <w:r w:rsidR="009A1D18">
        <w:t>статьи</w:t>
      </w:r>
      <w:r w:rsidRPr="00BF03DB">
        <w:t xml:space="preserve"> 2, 7, 14, 26 и 27).</w:t>
      </w:r>
    </w:p>
    <w:p w:rsidR="00BF03DB" w:rsidRPr="00BF03DB" w:rsidRDefault="00BF03DB" w:rsidP="00BF03DB">
      <w:pPr>
        <w:pStyle w:val="SingleTxtGR"/>
      </w:pPr>
      <w:r w:rsidRPr="00BF03DB">
        <w:t>24.</w:t>
      </w:r>
      <w:r w:rsidRPr="00BF03DB">
        <w:tab/>
      </w:r>
      <w:r w:rsidRPr="00BF03DB">
        <w:rPr>
          <w:b/>
        </w:rPr>
        <w:t>Государству-участнику следует провести всеобъемлющий обзор пол</w:t>
      </w:r>
      <w:r w:rsidRPr="00BF03DB">
        <w:rPr>
          <w:b/>
        </w:rPr>
        <w:t>и</w:t>
      </w:r>
      <w:r w:rsidRPr="00BF03DB">
        <w:rPr>
          <w:b/>
        </w:rPr>
        <w:t>тики, определяющей практику правоохранительной деятельности, имея в виду привести ее в соответствие с правозащитными принципами, включая запрет дискриминации, и дать оценку ее воздействия на положение коре</w:t>
      </w:r>
      <w:r w:rsidRPr="00BF03DB">
        <w:rPr>
          <w:b/>
        </w:rPr>
        <w:t>н</w:t>
      </w:r>
      <w:r w:rsidRPr="00BF03DB">
        <w:rPr>
          <w:b/>
        </w:rPr>
        <w:t>ных народов. Государству-участнику следует также обеспечить надлеж</w:t>
      </w:r>
      <w:r w:rsidRPr="00BF03DB">
        <w:rPr>
          <w:b/>
        </w:rPr>
        <w:t>а</w:t>
      </w:r>
      <w:r w:rsidRPr="00BF03DB">
        <w:rPr>
          <w:b/>
        </w:rPr>
        <w:t>щую подготовку сотрудников правоохранительных органов, с тем чтобы они ясно понимали необходимость избегать в работе таких действий, кот</w:t>
      </w:r>
      <w:r w:rsidRPr="00BF03DB">
        <w:rPr>
          <w:b/>
        </w:rPr>
        <w:t>о</w:t>
      </w:r>
      <w:r w:rsidRPr="00BF03DB">
        <w:rPr>
          <w:b/>
        </w:rPr>
        <w:t>рые, пусть даже и неумышленно, могут привести к актам расового проф</w:t>
      </w:r>
      <w:r w:rsidRPr="00BF03DB">
        <w:rPr>
          <w:b/>
        </w:rPr>
        <w:t>и</w:t>
      </w:r>
      <w:r w:rsidRPr="00BF03DB">
        <w:rPr>
          <w:b/>
        </w:rPr>
        <w:t>лирования.</w:t>
      </w:r>
    </w:p>
    <w:p w:rsidR="00BF03DB" w:rsidRPr="00BF03DB" w:rsidRDefault="00BF03DB" w:rsidP="00BF03DB">
      <w:pPr>
        <w:pStyle w:val="SingleTxtGR"/>
      </w:pPr>
      <w:r w:rsidRPr="00BF03DB">
        <w:t>25.</w:t>
      </w:r>
      <w:r w:rsidRPr="00BF03DB">
        <w:tab/>
        <w:t>Комитет отмечает предпринятые государством-участником усилия по р</w:t>
      </w:r>
      <w:r w:rsidRPr="00BF03DB">
        <w:t>е</w:t>
      </w:r>
      <w:r w:rsidRPr="00BF03DB">
        <w:t>шению вопроса о непропорционально большой доле представителей народн</w:t>
      </w:r>
      <w:r w:rsidRPr="00BF03DB">
        <w:t>о</w:t>
      </w:r>
      <w:r w:rsidRPr="00BF03DB">
        <w:t>стей маори и выходцев с тихоокеанских островов среди лиц, попадающих в с</w:t>
      </w:r>
      <w:r w:rsidRPr="00BF03DB">
        <w:t>и</w:t>
      </w:r>
      <w:r w:rsidRPr="00BF03DB">
        <w:t>стему уголовного правосудия, и то особое внимание, которое уделено несове</w:t>
      </w:r>
      <w:r w:rsidRPr="00BF03DB">
        <w:t>р</w:t>
      </w:r>
      <w:r w:rsidRPr="00BF03DB">
        <w:t xml:space="preserve">шеннолетним, в том числе в рамках инициативы «Перемены в лучшую сторону: стратегия профилактики преступности и аварий на дорогах </w:t>
      </w:r>
      <w:r w:rsidR="009A1D18">
        <w:t>"</w:t>
      </w:r>
      <w:r w:rsidRPr="00BF03DB">
        <w:t xml:space="preserve">А </w:t>
      </w:r>
      <w:proofErr w:type="spellStart"/>
      <w:r w:rsidRPr="00BF03DB">
        <w:t>вханау</w:t>
      </w:r>
      <w:proofErr w:type="spellEnd"/>
      <w:r w:rsidRPr="00BF03DB">
        <w:t xml:space="preserve"> ору</w:t>
      </w:r>
      <w:r w:rsidR="009A1D18">
        <w:t>"</w:t>
      </w:r>
      <w:r w:rsidRPr="00BF03DB">
        <w:t>» и</w:t>
      </w:r>
      <w:r w:rsidR="0010025C">
        <w:t> </w:t>
      </w:r>
      <w:r w:rsidRPr="00BF03DB">
        <w:t>Плана действий по борьбе с молодежной преступностью. В то же время К</w:t>
      </w:r>
      <w:r w:rsidRPr="00BF03DB">
        <w:t>о</w:t>
      </w:r>
      <w:r w:rsidRPr="00BF03DB">
        <w:t>митет по-прежнему обеспокоен несоразмерно большой долей представителей народностей маори и выходцев с тихоокеанских островов, в частности женщин и несовершеннолетних, среди лиц, содержащихся под стражей и проходящих по уголовным делам на всех стадиях уголовного процесса (</w:t>
      </w:r>
      <w:r w:rsidR="009A1D18">
        <w:t>статьи</w:t>
      </w:r>
      <w:r w:rsidRPr="00BF03DB">
        <w:t xml:space="preserve"> 2, 14, 24 и 26).</w:t>
      </w:r>
    </w:p>
    <w:p w:rsidR="00BF03DB" w:rsidRPr="00BF03DB" w:rsidRDefault="00BF03DB" w:rsidP="009A1D18">
      <w:pPr>
        <w:pStyle w:val="SingleTxtGR"/>
        <w:keepNext/>
        <w:keepLines/>
      </w:pPr>
      <w:r w:rsidRPr="00BF03DB">
        <w:t>26.</w:t>
      </w:r>
      <w:r w:rsidRPr="00BF03DB">
        <w:tab/>
      </w:r>
      <w:r w:rsidRPr="00BF03DB">
        <w:rPr>
          <w:b/>
        </w:rPr>
        <w:t>Комитет отсылает к своим предыдущим заключительным замечан</w:t>
      </w:r>
      <w:r w:rsidRPr="00BF03DB">
        <w:rPr>
          <w:b/>
        </w:rPr>
        <w:t>и</w:t>
      </w:r>
      <w:r w:rsidRPr="00BF03DB">
        <w:rPr>
          <w:b/>
        </w:rPr>
        <w:t>ям (CCPR/C/NZL/CO/5, пункт 12) и призывает государство-участник:</w:t>
      </w:r>
    </w:p>
    <w:p w:rsidR="00BF03DB" w:rsidRPr="009A1D18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9A1D18">
        <w:rPr>
          <w:b/>
          <w:bCs/>
        </w:rPr>
        <w:t>a)</w:t>
      </w:r>
      <w:r w:rsidRPr="009A1D18">
        <w:rPr>
          <w:b/>
          <w:bCs/>
        </w:rPr>
        <w:tab/>
      </w:r>
      <w:r w:rsidRPr="009A1D18">
        <w:rPr>
          <w:b/>
        </w:rPr>
        <w:t>пересмотреть свою политику в области правоохранительной деятельности с целью сокращения числа представителей общин маори и выходцев с тихоокеанских островов, в первую очередь женщин и несове</w:t>
      </w:r>
      <w:r w:rsidRPr="009A1D18">
        <w:rPr>
          <w:b/>
        </w:rPr>
        <w:t>р</w:t>
      </w:r>
      <w:r w:rsidRPr="009A1D18">
        <w:rPr>
          <w:b/>
        </w:rPr>
        <w:t>шеннолетних, помещаемых под стражу и проходящих по уголовным делам на всех стадиях уголовного процесса, а также уровня рецидивизма и п</w:t>
      </w:r>
      <w:r w:rsidRPr="009A1D18">
        <w:rPr>
          <w:b/>
        </w:rPr>
        <w:t>о</w:t>
      </w:r>
      <w:r w:rsidRPr="009A1D18">
        <w:rPr>
          <w:b/>
        </w:rPr>
        <w:t>вторного лишения свободы;</w:t>
      </w:r>
    </w:p>
    <w:p w:rsidR="00BF03DB" w:rsidRPr="00BF03DB" w:rsidRDefault="00BF03DB" w:rsidP="00BF03DB">
      <w:pPr>
        <w:pStyle w:val="SingleTxtGR"/>
        <w:rPr>
          <w:b/>
        </w:rPr>
      </w:pPr>
      <w:r w:rsidRPr="009A1D18">
        <w:rPr>
          <w:b/>
        </w:rPr>
        <w:tab/>
      </w:r>
      <w:r w:rsidRPr="009A1D18">
        <w:rPr>
          <w:b/>
          <w:bCs/>
        </w:rPr>
        <w:t>b)</w:t>
      </w:r>
      <w:r w:rsidRPr="009A1D18">
        <w:rPr>
          <w:b/>
        </w:rPr>
        <w:tab/>
        <w:t>пресекать прямую и косвенную дискриминацию в отношении маори и</w:t>
      </w:r>
      <w:r w:rsidRPr="00BF03DB">
        <w:rPr>
          <w:b/>
        </w:rPr>
        <w:t xml:space="preserve"> пасифика в административной и судебной системах, в том числе путем организации учебных программ по вопросам прав человека для с</w:t>
      </w:r>
      <w:r w:rsidRPr="00BF03DB">
        <w:rPr>
          <w:b/>
        </w:rPr>
        <w:t>о</w:t>
      </w:r>
      <w:r w:rsidRPr="00BF03DB">
        <w:rPr>
          <w:b/>
        </w:rPr>
        <w:t>трудников правоохранительных, судебных и пенитенциарных органов.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Усыновление (удочерение)</w:t>
      </w:r>
    </w:p>
    <w:p w:rsidR="00BF03DB" w:rsidRPr="00BF03DB" w:rsidRDefault="00BF03DB" w:rsidP="00BF03DB">
      <w:pPr>
        <w:pStyle w:val="SingleTxtGR"/>
      </w:pPr>
      <w:r w:rsidRPr="00BF03DB">
        <w:t>27.</w:t>
      </w:r>
      <w:r w:rsidRPr="00BF03DB">
        <w:tab/>
        <w:t>Комитет с обеспокоенностью отмечает, что в действующем законодател</w:t>
      </w:r>
      <w:r w:rsidRPr="00BF03DB">
        <w:t>ь</w:t>
      </w:r>
      <w:r w:rsidRPr="00BF03DB">
        <w:t>стве, регулирующем вопросы усыновления (удочерения), имеются дискримин</w:t>
      </w:r>
      <w:r w:rsidRPr="00BF03DB">
        <w:t>а</w:t>
      </w:r>
      <w:r w:rsidRPr="00BF03DB">
        <w:t>ционные положения (</w:t>
      </w:r>
      <w:r w:rsidR="009A1D18">
        <w:t>статьи</w:t>
      </w:r>
      <w:r w:rsidRPr="00BF03DB">
        <w:t xml:space="preserve"> 23, 24 и 26).</w:t>
      </w:r>
    </w:p>
    <w:p w:rsidR="00BF03DB" w:rsidRPr="00BF03DB" w:rsidRDefault="00BF03DB" w:rsidP="00BF03DB">
      <w:pPr>
        <w:pStyle w:val="SingleTxtGR"/>
      </w:pPr>
      <w:r w:rsidRPr="00BF03DB">
        <w:t>28.</w:t>
      </w:r>
      <w:r w:rsidRPr="00BF03DB">
        <w:tab/>
      </w:r>
      <w:r w:rsidRPr="00BF03DB">
        <w:rPr>
          <w:b/>
        </w:rPr>
        <w:t>Государству-участнику следует внести поправки в Закон об усыно</w:t>
      </w:r>
      <w:r w:rsidRPr="00BF03DB">
        <w:rPr>
          <w:b/>
        </w:rPr>
        <w:t>в</w:t>
      </w:r>
      <w:r w:rsidRPr="00BF03DB">
        <w:rPr>
          <w:b/>
        </w:rPr>
        <w:t>лении 1955 года, изъять из него все дискриминационные положения и ра</w:t>
      </w:r>
      <w:r w:rsidRPr="00BF03DB">
        <w:rPr>
          <w:b/>
        </w:rPr>
        <w:t>с</w:t>
      </w:r>
      <w:r w:rsidRPr="00BF03DB">
        <w:rPr>
          <w:b/>
        </w:rPr>
        <w:t>смотреть вопрос о предоставлении права усыновлять (удочерять) детей п</w:t>
      </w:r>
      <w:r w:rsidRPr="00BF03DB">
        <w:rPr>
          <w:b/>
        </w:rPr>
        <w:t>а</w:t>
      </w:r>
      <w:r w:rsidRPr="00BF03DB">
        <w:rPr>
          <w:b/>
        </w:rPr>
        <w:t>рам, состоящим в гражданском партнерстве.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Бытовое насилие и насилие на гендерной почве</w:t>
      </w:r>
    </w:p>
    <w:p w:rsidR="00BF03DB" w:rsidRPr="00BF03DB" w:rsidRDefault="00BF03DB" w:rsidP="00BF03DB">
      <w:pPr>
        <w:pStyle w:val="SingleTxtGR"/>
      </w:pPr>
      <w:r w:rsidRPr="00BF03DB">
        <w:t>29.</w:t>
      </w:r>
      <w:r w:rsidRPr="00BF03DB">
        <w:tab/>
        <w:t>Комитет приветствует создание в 2014 году Министерской группы по в</w:t>
      </w:r>
      <w:r w:rsidRPr="00BF03DB">
        <w:t>о</w:t>
      </w:r>
      <w:r w:rsidRPr="00BF03DB">
        <w:t>просам насилия в семье и сексуального насилия, а также проведение на уровне общин кампаний по борьбе с насилием в семье, но при этом по-прежнему обе</w:t>
      </w:r>
      <w:r w:rsidRPr="00BF03DB">
        <w:t>с</w:t>
      </w:r>
      <w:r w:rsidRPr="00BF03DB">
        <w:t>покоен высоким уровнем распространения бытового насилия, в первую очередь насилия, в том числе сексуального, в отношении женщин и девочек, особенно женщин и девочек из числа маори и выходцев с тихоокеанских островов и женщин и девочек – инвалидов. Комитет также обеспокоен низким уровнем п</w:t>
      </w:r>
      <w:r w:rsidRPr="00BF03DB">
        <w:t>о</w:t>
      </w:r>
      <w:r w:rsidRPr="00BF03DB">
        <w:t>ступления сигналов о совершении актов сексуального насилия и преследования виновных в них, а также отсутствием информации о программах реабилитации потерпевших и предоставления им возмещения. Комитет отмечает осущест</w:t>
      </w:r>
      <w:r w:rsidRPr="00BF03DB">
        <w:t>в</w:t>
      </w:r>
      <w:r w:rsidRPr="00BF03DB">
        <w:t>ленные государством-участником в 2014 году реформы, касающиеся Суда по делам семьи, но в то же время обеспокоен сообщениями о случаях принужд</w:t>
      </w:r>
      <w:r w:rsidRPr="00BF03DB">
        <w:t>е</w:t>
      </w:r>
      <w:r w:rsidRPr="00BF03DB">
        <w:t>ния женщин к посещению курсов по урегулированию споров в семье совместно с теми, кто их насиловал (</w:t>
      </w:r>
      <w:r w:rsidR="00B97A3E">
        <w:t xml:space="preserve">статьи </w:t>
      </w:r>
      <w:r w:rsidRPr="00BF03DB">
        <w:t>3 и 7).</w:t>
      </w:r>
    </w:p>
    <w:p w:rsidR="00BF03DB" w:rsidRPr="00BF03DB" w:rsidRDefault="00BF03DB" w:rsidP="00BF03DB">
      <w:pPr>
        <w:pStyle w:val="SingleTxtGR"/>
      </w:pPr>
      <w:r w:rsidRPr="00BF03DB">
        <w:t>30.</w:t>
      </w:r>
      <w:r w:rsidRPr="00BF03DB">
        <w:tab/>
      </w:r>
      <w:r w:rsidRPr="00BF03DB">
        <w:rPr>
          <w:b/>
        </w:rPr>
        <w:t>Государству-участнику следует активизировать усилия по борьбе с</w:t>
      </w:r>
      <w:r w:rsidR="00155733">
        <w:rPr>
          <w:b/>
        </w:rPr>
        <w:t> </w:t>
      </w:r>
      <w:r w:rsidRPr="00BF03DB">
        <w:rPr>
          <w:b/>
        </w:rPr>
        <w:t>бытовым насилием и всеми формами насилия на гендерной почве, вкл</w:t>
      </w:r>
      <w:r w:rsidRPr="00BF03DB">
        <w:rPr>
          <w:b/>
        </w:rPr>
        <w:t>ю</w:t>
      </w:r>
      <w:r w:rsidRPr="00BF03DB">
        <w:rPr>
          <w:b/>
        </w:rPr>
        <w:t>чая сексуальное насилие, особенно в отношении женщин и девочек из чи</w:t>
      </w:r>
      <w:r w:rsidRPr="00BF03DB">
        <w:rPr>
          <w:b/>
        </w:rPr>
        <w:t>с</w:t>
      </w:r>
      <w:r w:rsidRPr="00BF03DB">
        <w:rPr>
          <w:b/>
        </w:rPr>
        <w:t>ла маори и выходцев с тихоокеанских островов, а также женщин и дев</w:t>
      </w:r>
      <w:r w:rsidRPr="00BF03DB">
        <w:rPr>
          <w:b/>
        </w:rPr>
        <w:t>о</w:t>
      </w:r>
      <w:r w:rsidRPr="00BF03DB">
        <w:rPr>
          <w:b/>
        </w:rPr>
        <w:t>чек</w:t>
      </w:r>
      <w:r w:rsidR="00155733">
        <w:rPr>
          <w:b/>
        </w:rPr>
        <w:t> –</w:t>
      </w:r>
      <w:r w:rsidR="0010025C">
        <w:rPr>
          <w:b/>
        </w:rPr>
        <w:t> </w:t>
      </w:r>
      <w:r w:rsidRPr="00BF03DB">
        <w:rPr>
          <w:b/>
        </w:rPr>
        <w:t>инвалидов. В частности, государству-участнику надлежит обесп</w:t>
      </w:r>
      <w:r w:rsidRPr="00BF03DB">
        <w:rPr>
          <w:b/>
        </w:rPr>
        <w:t>е</w:t>
      </w:r>
      <w:r w:rsidRPr="00BF03DB">
        <w:rPr>
          <w:b/>
        </w:rPr>
        <w:t xml:space="preserve">чить: </w:t>
      </w:r>
    </w:p>
    <w:p w:rsidR="00BF03DB" w:rsidRPr="00155733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155733">
        <w:rPr>
          <w:b/>
          <w:bCs/>
        </w:rPr>
        <w:t>a)</w:t>
      </w:r>
      <w:r w:rsidRPr="00155733">
        <w:rPr>
          <w:b/>
        </w:rPr>
        <w:tab/>
        <w:t>эффективное применение на всей территории страны уголо</w:t>
      </w:r>
      <w:r w:rsidRPr="00155733">
        <w:rPr>
          <w:b/>
        </w:rPr>
        <w:t>в</w:t>
      </w:r>
      <w:r w:rsidRPr="00155733">
        <w:rPr>
          <w:b/>
        </w:rPr>
        <w:t>ного законодательства, касающегося бытового насилия и насилия на ге</w:t>
      </w:r>
      <w:r w:rsidRPr="00155733">
        <w:rPr>
          <w:b/>
        </w:rPr>
        <w:t>н</w:t>
      </w:r>
      <w:r w:rsidRPr="00155733">
        <w:rPr>
          <w:b/>
        </w:rPr>
        <w:t>дерной почве, в том числе сексуального насилия;</w:t>
      </w:r>
    </w:p>
    <w:p w:rsidR="00BF03DB" w:rsidRPr="00155733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b)</w:t>
      </w:r>
      <w:r w:rsidRPr="00155733">
        <w:rPr>
          <w:b/>
        </w:rPr>
        <w:tab/>
        <w:t>включение в Национальный план действий в области прав ч</w:t>
      </w:r>
      <w:r w:rsidRPr="00155733">
        <w:rPr>
          <w:b/>
        </w:rPr>
        <w:t>е</w:t>
      </w:r>
      <w:r w:rsidRPr="00155733">
        <w:rPr>
          <w:b/>
        </w:rPr>
        <w:t>ловека программ по борьбе с бытовым насилием и насилием на гендерной почве, в том числе сексуальным насилием;</w:t>
      </w:r>
    </w:p>
    <w:p w:rsidR="00BF03DB" w:rsidRPr="00155733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c)</w:t>
      </w:r>
      <w:r w:rsidRPr="00155733">
        <w:rPr>
          <w:b/>
        </w:rPr>
        <w:tab/>
        <w:t>внедрение эффективных процедур мониторинга и оценки с и</w:t>
      </w:r>
      <w:r w:rsidRPr="00155733">
        <w:rPr>
          <w:b/>
        </w:rPr>
        <w:t>с</w:t>
      </w:r>
      <w:r w:rsidRPr="00155733">
        <w:rPr>
          <w:b/>
        </w:rPr>
        <w:t>пользованием четко определенных показателей и регулярным сбором и</w:t>
      </w:r>
      <w:r w:rsidRPr="00155733">
        <w:rPr>
          <w:b/>
        </w:rPr>
        <w:t>н</w:t>
      </w:r>
      <w:r w:rsidRPr="00155733">
        <w:rPr>
          <w:b/>
        </w:rPr>
        <w:t>формации, с тем чтобы оценить масштабы проблемы бытового и гендерн</w:t>
      </w:r>
      <w:r w:rsidRPr="00155733">
        <w:rPr>
          <w:b/>
        </w:rPr>
        <w:t>о</w:t>
      </w:r>
      <w:r w:rsidRPr="00155733">
        <w:rPr>
          <w:b/>
        </w:rPr>
        <w:t>го насилия и заложить основу для разработки в будущем законодательных инициатив и политических решений по этому вопросу;</w:t>
      </w:r>
    </w:p>
    <w:p w:rsidR="00BF03DB" w:rsidRPr="00155733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d)</w:t>
      </w:r>
      <w:r w:rsidRPr="00155733">
        <w:rPr>
          <w:b/>
        </w:rPr>
        <w:tab/>
        <w:t>развитие и внедрение на всей территории страны программ р</w:t>
      </w:r>
      <w:r w:rsidRPr="00155733">
        <w:rPr>
          <w:b/>
        </w:rPr>
        <w:t>е</w:t>
      </w:r>
      <w:r w:rsidRPr="00155733">
        <w:rPr>
          <w:b/>
        </w:rPr>
        <w:t>абилитации потерпевших и предоставления им возмещения, предусматр</w:t>
      </w:r>
      <w:r w:rsidRPr="00155733">
        <w:rPr>
          <w:b/>
        </w:rPr>
        <w:t>и</w:t>
      </w:r>
      <w:r w:rsidRPr="00155733">
        <w:rPr>
          <w:b/>
        </w:rPr>
        <w:t>вающих в том числе оказание специализированной медицинской, психол</w:t>
      </w:r>
      <w:r w:rsidRPr="00155733">
        <w:rPr>
          <w:b/>
        </w:rPr>
        <w:t>о</w:t>
      </w:r>
      <w:r w:rsidRPr="00155733">
        <w:rPr>
          <w:b/>
        </w:rPr>
        <w:t>гической и юридической помощи;</w:t>
      </w:r>
    </w:p>
    <w:p w:rsidR="00BF03DB" w:rsidRPr="00BF03DB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e)</w:t>
      </w:r>
      <w:r w:rsidRPr="00155733">
        <w:rPr>
          <w:b/>
        </w:rPr>
        <w:tab/>
        <w:t>эффективное использование и мониторинг существующей с</w:t>
      </w:r>
      <w:r w:rsidRPr="00155733">
        <w:rPr>
          <w:b/>
        </w:rPr>
        <w:t>и</w:t>
      </w:r>
      <w:r w:rsidRPr="00155733">
        <w:rPr>
          <w:b/>
        </w:rPr>
        <w:t>стемы урегулир</w:t>
      </w:r>
      <w:r w:rsidRPr="00BF03DB">
        <w:rPr>
          <w:b/>
        </w:rPr>
        <w:t>ования семейных споров, в первую очередь с целью обесп</w:t>
      </w:r>
      <w:r w:rsidRPr="00BF03DB">
        <w:rPr>
          <w:b/>
        </w:rPr>
        <w:t>е</w:t>
      </w:r>
      <w:r w:rsidRPr="00BF03DB">
        <w:rPr>
          <w:b/>
        </w:rPr>
        <w:t>чения защиты тех, кто подвергается насилию в семье, особенно женщин и детей.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Надругательства над детьми</w:t>
      </w:r>
    </w:p>
    <w:p w:rsidR="00BF03DB" w:rsidRPr="00BF03DB" w:rsidRDefault="00BF03DB" w:rsidP="00BF03DB">
      <w:pPr>
        <w:pStyle w:val="SingleTxtGR"/>
      </w:pPr>
      <w:r w:rsidRPr="00BF03DB">
        <w:t>31.</w:t>
      </w:r>
      <w:r w:rsidRPr="00BF03DB">
        <w:tab/>
        <w:t>Комитет приветствует предпринимаемые государством-участником ус</w:t>
      </w:r>
      <w:r w:rsidRPr="00BF03DB">
        <w:t>и</w:t>
      </w:r>
      <w:r w:rsidRPr="00BF03DB">
        <w:t>лия по пресечению надругательств над детьми, особенно часто затрагивающих детей в уязвимом положении, но при этом его беспокоит наличие большого числа детей, которые подвергаются физическому и психологическому насилию и лишены должного ухода, и он сожалеет об отсутствии информации о пр</w:t>
      </w:r>
      <w:r w:rsidRPr="00BF03DB">
        <w:t>о</w:t>
      </w:r>
      <w:r w:rsidRPr="00BF03DB">
        <w:t>граммах реабилитации и реинтеграции и предоставления возмещения в интер</w:t>
      </w:r>
      <w:r w:rsidRPr="00BF03DB">
        <w:t>е</w:t>
      </w:r>
      <w:r w:rsidRPr="00BF03DB">
        <w:t>сах пострадавших детей, в частности детей из числа представителей народн</w:t>
      </w:r>
      <w:r w:rsidRPr="00BF03DB">
        <w:t>о</w:t>
      </w:r>
      <w:r w:rsidRPr="00BF03DB">
        <w:t>стей маори и выходцев с тихоокеанских островов. Комитет также обеспокоен состоянием т</w:t>
      </w:r>
      <w:r w:rsidR="0010025C">
        <w:t>ак называемого</w:t>
      </w:r>
      <w:r w:rsidRPr="00BF03DB">
        <w:t xml:space="preserve"> дела группы «</w:t>
      </w:r>
      <w:proofErr w:type="spellStart"/>
      <w:r w:rsidRPr="00BF03DB">
        <w:t>Роуст</w:t>
      </w:r>
      <w:proofErr w:type="spellEnd"/>
      <w:r w:rsidRPr="00BF03DB">
        <w:t xml:space="preserve"> бастерз» (</w:t>
      </w:r>
      <w:r w:rsidR="00155733">
        <w:t>статьи</w:t>
      </w:r>
      <w:r w:rsidRPr="00BF03DB">
        <w:t xml:space="preserve"> 7 и 24).</w:t>
      </w:r>
    </w:p>
    <w:p w:rsidR="00BF03DB" w:rsidRPr="00BF03DB" w:rsidRDefault="00BF03DB" w:rsidP="00BF03DB">
      <w:pPr>
        <w:pStyle w:val="SingleTxtGR"/>
      </w:pPr>
      <w:r w:rsidRPr="00BF03DB">
        <w:t>32.</w:t>
      </w:r>
      <w:r w:rsidRPr="00BF03DB">
        <w:tab/>
      </w:r>
      <w:r w:rsidRPr="00BF03DB">
        <w:rPr>
          <w:b/>
        </w:rPr>
        <w:t>Государству-участнику следует:</w:t>
      </w:r>
    </w:p>
    <w:p w:rsidR="00BF03DB" w:rsidRPr="00155733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155733">
        <w:rPr>
          <w:b/>
          <w:bCs/>
        </w:rPr>
        <w:t>a)</w:t>
      </w:r>
      <w:r w:rsidRPr="00155733">
        <w:rPr>
          <w:b/>
        </w:rPr>
        <w:tab/>
      </w:r>
      <w:r w:rsidR="0010025C">
        <w:rPr>
          <w:b/>
        </w:rPr>
        <w:t>а</w:t>
      </w:r>
      <w:r w:rsidRPr="00155733">
        <w:rPr>
          <w:b/>
        </w:rPr>
        <w:t>ктивизировать свои усилия по борьбе с злоупотреблениями в отношении детей в любых условиях, в том числе путем разработки и созд</w:t>
      </w:r>
      <w:r w:rsidRPr="00155733">
        <w:rPr>
          <w:b/>
        </w:rPr>
        <w:t>а</w:t>
      </w:r>
      <w:r w:rsidRPr="00155733">
        <w:rPr>
          <w:b/>
        </w:rPr>
        <w:t>ния с участием заинтересованных сторон механизмов, специально подг</w:t>
      </w:r>
      <w:r w:rsidRPr="00155733">
        <w:rPr>
          <w:b/>
        </w:rPr>
        <w:t>о</w:t>
      </w:r>
      <w:r w:rsidRPr="00155733">
        <w:rPr>
          <w:b/>
        </w:rPr>
        <w:t>товленных для работы с детьми и предназначенных для раннего обнаруж</w:t>
      </w:r>
      <w:r w:rsidRPr="00155733">
        <w:rPr>
          <w:b/>
        </w:rPr>
        <w:t>е</w:t>
      </w:r>
      <w:r w:rsidRPr="00155733">
        <w:rPr>
          <w:b/>
        </w:rPr>
        <w:t>ния злоупотреблений и сообщения о них, а также путем эффективного ра</w:t>
      </w:r>
      <w:r w:rsidRPr="00155733">
        <w:rPr>
          <w:b/>
        </w:rPr>
        <w:t>с</w:t>
      </w:r>
      <w:r w:rsidRPr="00155733">
        <w:rPr>
          <w:b/>
        </w:rPr>
        <w:t>следования дел и привлечения виновных к ответственности;</w:t>
      </w:r>
    </w:p>
    <w:p w:rsidR="00BF03DB" w:rsidRPr="00155733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b)</w:t>
      </w:r>
      <w:r w:rsidRPr="00155733">
        <w:rPr>
          <w:b/>
        </w:rPr>
        <w:tab/>
        <w:t>представить в своем следующем периодическом докладе п</w:t>
      </w:r>
      <w:r w:rsidRPr="00155733">
        <w:rPr>
          <w:b/>
        </w:rPr>
        <w:t>о</w:t>
      </w:r>
      <w:r w:rsidRPr="00155733">
        <w:rPr>
          <w:b/>
        </w:rPr>
        <w:t>дробную информацию о результатах, достигнутых в процессе осуществл</w:t>
      </w:r>
      <w:r w:rsidRPr="00155733">
        <w:rPr>
          <w:b/>
        </w:rPr>
        <w:t>е</w:t>
      </w:r>
      <w:r w:rsidRPr="00155733">
        <w:rPr>
          <w:b/>
        </w:rPr>
        <w:t>ния Плана действий в интересах детей, дать обзор деятельности Агентства по воп</w:t>
      </w:r>
      <w:r w:rsidR="0010025C">
        <w:rPr>
          <w:b/>
        </w:rPr>
        <w:t>росам детей, подростков и семьи</w:t>
      </w:r>
      <w:r w:rsidRPr="00155733">
        <w:rPr>
          <w:b/>
        </w:rPr>
        <w:t xml:space="preserve"> и ознакомить с мерами, принят</w:t>
      </w:r>
      <w:r w:rsidRPr="00155733">
        <w:rPr>
          <w:b/>
        </w:rPr>
        <w:t>ы</w:t>
      </w:r>
      <w:r w:rsidRPr="00155733">
        <w:rPr>
          <w:b/>
        </w:rPr>
        <w:t>ми с целью повышения эффективности и качества защиты детей и по</w:t>
      </w:r>
      <w:r w:rsidRPr="00155733">
        <w:rPr>
          <w:b/>
        </w:rPr>
        <w:t>д</w:t>
      </w:r>
      <w:r w:rsidRPr="00155733">
        <w:rPr>
          <w:b/>
        </w:rPr>
        <w:t>ростков и предоставляемых услуг по реабилитации;</w:t>
      </w:r>
    </w:p>
    <w:p w:rsidR="00BF03DB" w:rsidRPr="00BF03DB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c)</w:t>
      </w:r>
      <w:r w:rsidRPr="00155733">
        <w:rPr>
          <w:b/>
        </w:rPr>
        <w:tab/>
        <w:t>об</w:t>
      </w:r>
      <w:r w:rsidRPr="00BF03DB">
        <w:rPr>
          <w:b/>
        </w:rPr>
        <w:t>еспечить принятие всех необходимых мер, включая провед</w:t>
      </w:r>
      <w:r w:rsidRPr="00BF03DB">
        <w:rPr>
          <w:b/>
        </w:rPr>
        <w:t>е</w:t>
      </w:r>
      <w:r w:rsidRPr="00BF03DB">
        <w:rPr>
          <w:b/>
        </w:rPr>
        <w:t xml:space="preserve">ние в школах программ по повышению информированности, с целью предотвращения повторения событий того же типа, что в деле группы </w:t>
      </w:r>
      <w:r w:rsidR="00155733">
        <w:rPr>
          <w:b/>
        </w:rPr>
        <w:br/>
      </w:r>
      <w:r w:rsidRPr="00BF03DB">
        <w:rPr>
          <w:b/>
        </w:rPr>
        <w:t>«Роуст бастерз».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Электрошоковые устройства типа «тейзер»</w:t>
      </w:r>
    </w:p>
    <w:p w:rsidR="00BF03DB" w:rsidRPr="00BF03DB" w:rsidRDefault="00BF03DB" w:rsidP="00BF03DB">
      <w:pPr>
        <w:pStyle w:val="SingleTxtGR"/>
      </w:pPr>
      <w:r w:rsidRPr="00BF03DB">
        <w:t>33.</w:t>
      </w:r>
      <w:r w:rsidRPr="00BF03DB">
        <w:tab/>
        <w:t>Комитет обеспокоен поступившими сообщениями о систематическом наличии на вооружении сотрудников правоохранительных органов, работа</w:t>
      </w:r>
      <w:r w:rsidRPr="00BF03DB">
        <w:t>ю</w:t>
      </w:r>
      <w:r w:rsidRPr="00BF03DB">
        <w:t>щих в непосредственном контакте с правонарушителями, устройств, вызыва</w:t>
      </w:r>
      <w:r w:rsidRPr="00BF03DB">
        <w:t>ю</w:t>
      </w:r>
      <w:r w:rsidRPr="00BF03DB">
        <w:t>щих электро-мускульные нарушения, типа «тейзер», и отсутствием в докладе государства-участника информации о правилах и инструкциях, регулирующих порядок использования этих устройств (</w:t>
      </w:r>
      <w:r w:rsidR="00155733">
        <w:t>статьи</w:t>
      </w:r>
      <w:r w:rsidRPr="00BF03DB">
        <w:t xml:space="preserve"> 6 и</w:t>
      </w:r>
      <w:r w:rsidR="00B97A3E">
        <w:t xml:space="preserve"> </w:t>
      </w:r>
      <w:r w:rsidRPr="00BF03DB">
        <w:t>7).</w:t>
      </w:r>
    </w:p>
    <w:p w:rsidR="00BF03DB" w:rsidRPr="00BF03DB" w:rsidRDefault="00BF03DB" w:rsidP="00BF03DB">
      <w:pPr>
        <w:pStyle w:val="SingleTxtGR"/>
      </w:pPr>
      <w:r w:rsidRPr="00BF03DB">
        <w:t>34.</w:t>
      </w:r>
      <w:r w:rsidRPr="00BF03DB">
        <w:tab/>
      </w:r>
      <w:r w:rsidRPr="00BF03DB">
        <w:rPr>
          <w:b/>
        </w:rPr>
        <w:t>Комитет вновь повторяет свою рекомендацию (CCPR/C/NZL/CO/5, пункт 10) и предлагает государству-участнику пересмотреть свой подход к использованию устройств, вызывающих электро-мускульные нарушения, таких как «тейзер», с тем чтобы свести до минимума применение этого «менее летального оружия» и его последствия, а также обеспечить собл</w:t>
      </w:r>
      <w:r w:rsidRPr="00BF03DB">
        <w:rPr>
          <w:b/>
        </w:rPr>
        <w:t>ю</w:t>
      </w:r>
      <w:r w:rsidRPr="00BF03DB">
        <w:rPr>
          <w:b/>
        </w:rPr>
        <w:t>дение Основных принципов применения силы и огнестрельного оружия должностными лицами по поддержанию правопорядка. Государству-участнику следует рассмотреть вопрос о ношении сотрудниками прав</w:t>
      </w:r>
      <w:r w:rsidRPr="00BF03DB">
        <w:rPr>
          <w:b/>
        </w:rPr>
        <w:t>о</w:t>
      </w:r>
      <w:r w:rsidRPr="00BF03DB">
        <w:rPr>
          <w:b/>
        </w:rPr>
        <w:t>охранительных органов видеокамер, которые позволят более эффективно отслеживать использование всех тактических вариантов, включая прим</w:t>
      </w:r>
      <w:r w:rsidRPr="00BF03DB">
        <w:rPr>
          <w:b/>
        </w:rPr>
        <w:t>е</w:t>
      </w:r>
      <w:r w:rsidRPr="00BF03DB">
        <w:rPr>
          <w:b/>
        </w:rPr>
        <w:t>нение «тейзеров».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Иммиграция и процедура предоставления убежища</w:t>
      </w:r>
    </w:p>
    <w:p w:rsidR="00BF03DB" w:rsidRPr="00BF03DB" w:rsidRDefault="00BF03DB" w:rsidP="00BF03DB">
      <w:pPr>
        <w:pStyle w:val="SingleTxtGR"/>
      </w:pPr>
      <w:r w:rsidRPr="00BF03DB">
        <w:t>35.</w:t>
      </w:r>
      <w:r w:rsidRPr="00BF03DB">
        <w:tab/>
        <w:t>Комитет обеспокоен тем, что законодательство государства-участника, касающееся вопросов иммиграции, допускает разглашение информации о пр</w:t>
      </w:r>
      <w:r w:rsidRPr="00BF03DB">
        <w:t>о</w:t>
      </w:r>
      <w:r w:rsidRPr="00BF03DB">
        <w:t>сителе третьим сторонам, в том числе в стране происхождения просителя, и</w:t>
      </w:r>
      <w:r w:rsidR="00884FAC">
        <w:t> </w:t>
      </w:r>
      <w:r w:rsidRPr="00BF03DB">
        <w:t>тем, что есть различия в обращении с некоторыми категориями беженцев и теми, кто прибывает в рамках квоты по программе Управления Верховного к</w:t>
      </w:r>
      <w:r w:rsidRPr="00BF03DB">
        <w:t>о</w:t>
      </w:r>
      <w:r w:rsidRPr="00BF03DB">
        <w:t>миссара Организации Объединенных Наций по делам беженцев. Комитет пр</w:t>
      </w:r>
      <w:r w:rsidRPr="00BF03DB">
        <w:t>и</w:t>
      </w:r>
      <w:r w:rsidRPr="00BF03DB">
        <w:t>нимает к сведению намерение государства-участника проводить в рамках пр</w:t>
      </w:r>
      <w:r w:rsidRPr="00BF03DB">
        <w:t>о</w:t>
      </w:r>
      <w:r w:rsidRPr="00BF03DB">
        <w:t>цедуры определения статуса беженца собеседования с детьми, которые могут оказывать на детей негативное воздействие (</w:t>
      </w:r>
      <w:r w:rsidR="00155733">
        <w:t>статьи</w:t>
      </w:r>
      <w:r w:rsidRPr="00BF03DB">
        <w:t xml:space="preserve"> 17 и 24).</w:t>
      </w:r>
    </w:p>
    <w:p w:rsidR="00BF03DB" w:rsidRPr="00BF03DB" w:rsidRDefault="00BF03DB" w:rsidP="00BF03DB">
      <w:pPr>
        <w:pStyle w:val="SingleTxtGR"/>
      </w:pPr>
      <w:r w:rsidRPr="00BF03DB">
        <w:t>36.</w:t>
      </w:r>
      <w:r w:rsidRPr="00BF03DB">
        <w:tab/>
      </w:r>
      <w:r w:rsidRPr="00BF03DB">
        <w:rPr>
          <w:b/>
        </w:rPr>
        <w:t xml:space="preserve">Государству-участнику следует принять необходимые меры для того, чтобы: </w:t>
      </w:r>
    </w:p>
    <w:p w:rsidR="00BF03DB" w:rsidRPr="00A80B2F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A80B2F">
        <w:rPr>
          <w:b/>
          <w:bCs/>
        </w:rPr>
        <w:t>a)</w:t>
      </w:r>
      <w:r w:rsidRPr="00A80B2F">
        <w:rPr>
          <w:b/>
          <w:bCs/>
        </w:rPr>
        <w:tab/>
      </w:r>
      <w:r w:rsidRPr="00A80B2F">
        <w:rPr>
          <w:b/>
        </w:rPr>
        <w:t>избранный подход к вопросам иммиграции и установленные юридические рамки не нарушали обязательства государства-участника с</w:t>
      </w:r>
      <w:r w:rsidRPr="00A80B2F">
        <w:rPr>
          <w:b/>
        </w:rPr>
        <w:t>о</w:t>
      </w:r>
      <w:r w:rsidRPr="00A80B2F">
        <w:rPr>
          <w:b/>
        </w:rPr>
        <w:t>гласно Пакту;</w:t>
      </w:r>
    </w:p>
    <w:p w:rsidR="00BF03DB" w:rsidRPr="00A80B2F" w:rsidRDefault="00BF03DB" w:rsidP="00BF03DB">
      <w:pPr>
        <w:pStyle w:val="SingleTxtGR"/>
        <w:rPr>
          <w:b/>
        </w:rPr>
      </w:pPr>
      <w:r w:rsidRPr="00A80B2F">
        <w:rPr>
          <w:b/>
        </w:rPr>
        <w:tab/>
      </w:r>
      <w:r w:rsidRPr="00A80B2F">
        <w:rPr>
          <w:b/>
          <w:bCs/>
        </w:rPr>
        <w:t>b)</w:t>
      </w:r>
      <w:r w:rsidRPr="00A80B2F">
        <w:rPr>
          <w:b/>
        </w:rPr>
        <w:tab/>
        <w:t>в процессе проверки информации, особенно когда он подраз</w:t>
      </w:r>
      <w:r w:rsidRPr="00A80B2F">
        <w:rPr>
          <w:b/>
        </w:rPr>
        <w:t>у</w:t>
      </w:r>
      <w:r w:rsidRPr="00A80B2F">
        <w:rPr>
          <w:b/>
        </w:rPr>
        <w:t>мевает разглашение информации о просителе третьим сторонам, включая страну происхождения, были гарантированы права просителя на непр</w:t>
      </w:r>
      <w:r w:rsidRPr="00A80B2F">
        <w:rPr>
          <w:b/>
        </w:rPr>
        <w:t>и</w:t>
      </w:r>
      <w:r w:rsidRPr="00A80B2F">
        <w:rPr>
          <w:b/>
        </w:rPr>
        <w:t>косновенность частной жизни и на конфиденциальность;</w:t>
      </w:r>
    </w:p>
    <w:p w:rsidR="00BF03DB" w:rsidRPr="00BF03DB" w:rsidRDefault="00BF03DB" w:rsidP="00BF03DB">
      <w:pPr>
        <w:pStyle w:val="SingleTxtGR"/>
        <w:rPr>
          <w:b/>
        </w:rPr>
      </w:pPr>
      <w:r w:rsidRPr="00A80B2F">
        <w:rPr>
          <w:b/>
        </w:rPr>
        <w:tab/>
      </w:r>
      <w:r w:rsidRPr="00A80B2F">
        <w:rPr>
          <w:b/>
          <w:bCs/>
        </w:rPr>
        <w:t>c)</w:t>
      </w:r>
      <w:r w:rsidRPr="00A80B2F">
        <w:rPr>
          <w:b/>
        </w:rPr>
        <w:tab/>
        <w:t>любая принятая в качестве стандартной процедура собеседов</w:t>
      </w:r>
      <w:r w:rsidRPr="00A80B2F">
        <w:rPr>
          <w:b/>
        </w:rPr>
        <w:t>а</w:t>
      </w:r>
      <w:r w:rsidRPr="00A80B2F">
        <w:rPr>
          <w:b/>
        </w:rPr>
        <w:t>ния с д</w:t>
      </w:r>
      <w:r w:rsidRPr="00BF03DB">
        <w:rPr>
          <w:b/>
        </w:rPr>
        <w:t>етьми в рамках процедуры определения статуса беженца была огр</w:t>
      </w:r>
      <w:r w:rsidRPr="00BF03DB">
        <w:rPr>
          <w:b/>
        </w:rPr>
        <w:t>а</w:t>
      </w:r>
      <w:r w:rsidRPr="00BF03DB">
        <w:rPr>
          <w:b/>
        </w:rPr>
        <w:t>ничена случаями, когда такое собеседование представляется необходимым дл</w:t>
      </w:r>
      <w:r w:rsidR="00884FAC">
        <w:rPr>
          <w:b/>
        </w:rPr>
        <w:t>я определения пожелания ребенка</w:t>
      </w:r>
      <w:r w:rsidRPr="00BF03DB">
        <w:rPr>
          <w:b/>
        </w:rPr>
        <w:t xml:space="preserve"> и когда ребенок выразил желание, чтобы его выслушали.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Помещение мигрантов и просителей убежища под стражу</w:t>
      </w:r>
    </w:p>
    <w:p w:rsidR="00BF03DB" w:rsidRPr="00BF03DB" w:rsidRDefault="00BF03DB" w:rsidP="00BF03DB">
      <w:pPr>
        <w:pStyle w:val="SingleTxtGR"/>
      </w:pPr>
      <w:r w:rsidRPr="00BF03DB">
        <w:t>37.</w:t>
      </w:r>
      <w:r w:rsidRPr="00BF03DB">
        <w:tab/>
        <w:t>Комитет обеспокоен тем, что в Законе о внесении поправки в понятие иммиграции 2013 года на случай «прибытия больших групп», которое опред</w:t>
      </w:r>
      <w:r w:rsidRPr="00BF03DB">
        <w:t>е</w:t>
      </w:r>
      <w:r w:rsidR="00884FAC">
        <w:t>ляется</w:t>
      </w:r>
      <w:r w:rsidRPr="00BF03DB">
        <w:t xml:space="preserve"> как прибытие 30 и более лиц, предусмотрено задержание этих лиц пе</w:t>
      </w:r>
      <w:r w:rsidRPr="00BF03DB">
        <w:t>р</w:t>
      </w:r>
      <w:r w:rsidRPr="00BF03DB">
        <w:t xml:space="preserve">воначально на срок до </w:t>
      </w:r>
      <w:r w:rsidR="00884FAC">
        <w:t>шести</w:t>
      </w:r>
      <w:r w:rsidRPr="00BF03DB">
        <w:t xml:space="preserve"> месяцев и с продлением задержания каждые </w:t>
      </w:r>
      <w:r w:rsidR="00884FAC">
        <w:br/>
      </w:r>
      <w:r w:rsidRPr="00BF03DB">
        <w:t>28 дней. Комитет также обеспокоен тем, что для нужд иммиграционной службы исполь</w:t>
      </w:r>
      <w:r w:rsidR="00884FAC">
        <w:t>зуются помещения полиции</w:t>
      </w:r>
      <w:r w:rsidRPr="00BF03DB">
        <w:t xml:space="preserve"> и что мигранты и просители убежища не о</w:t>
      </w:r>
      <w:r w:rsidRPr="00BF03DB">
        <w:t>т</w:t>
      </w:r>
      <w:r w:rsidRPr="00BF03DB">
        <w:t>делены от всех остальных задержанных (</w:t>
      </w:r>
      <w:r w:rsidR="00155733">
        <w:t>статья</w:t>
      </w:r>
      <w:r w:rsidRPr="00BF03DB">
        <w:t xml:space="preserve"> 9).</w:t>
      </w:r>
    </w:p>
    <w:p w:rsidR="00BF03DB" w:rsidRPr="00BF03DB" w:rsidRDefault="00BF03DB" w:rsidP="00BF03DB">
      <w:pPr>
        <w:pStyle w:val="SingleTxtGR"/>
      </w:pPr>
      <w:r w:rsidRPr="00BF03DB">
        <w:t>38.</w:t>
      </w:r>
      <w:r w:rsidRPr="00BF03DB">
        <w:tab/>
      </w:r>
      <w:r w:rsidRPr="00BF03DB">
        <w:rPr>
          <w:b/>
        </w:rPr>
        <w:t>Государству-участнику следует:</w:t>
      </w:r>
    </w:p>
    <w:p w:rsidR="00BF03DB" w:rsidRPr="00155733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155733">
        <w:rPr>
          <w:b/>
          <w:bCs/>
        </w:rPr>
        <w:t>a)</w:t>
      </w:r>
      <w:r w:rsidRPr="00155733">
        <w:rPr>
          <w:b/>
        </w:rPr>
        <w:tab/>
        <w:t>обеспечить, чтобы мигранты и просители убежища, прибы</w:t>
      </w:r>
      <w:r w:rsidRPr="00155733">
        <w:rPr>
          <w:b/>
        </w:rPr>
        <w:t>в</w:t>
      </w:r>
      <w:r w:rsidRPr="00155733">
        <w:rPr>
          <w:b/>
        </w:rPr>
        <w:t>шие на территорию государства-участника в незаконном порядке, включая тех, кто подпадает под определение «больших групп», подвергались заде</w:t>
      </w:r>
      <w:r w:rsidRPr="00155733">
        <w:rPr>
          <w:b/>
        </w:rPr>
        <w:t>р</w:t>
      </w:r>
      <w:r w:rsidRPr="00155733">
        <w:rPr>
          <w:b/>
        </w:rPr>
        <w:t>жанию только на короткий срок, необходимый для документирования их въезда, регистрации их ходатайств и при наличии сомнений для устано</w:t>
      </w:r>
      <w:r w:rsidRPr="00155733">
        <w:rPr>
          <w:b/>
        </w:rPr>
        <w:t>в</w:t>
      </w:r>
      <w:r w:rsidRPr="00155733">
        <w:rPr>
          <w:b/>
        </w:rPr>
        <w:t>ления их личности;</w:t>
      </w:r>
    </w:p>
    <w:p w:rsidR="00BF03DB" w:rsidRPr="00155733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b)</w:t>
      </w:r>
      <w:r w:rsidRPr="00155733">
        <w:rPr>
          <w:b/>
        </w:rPr>
        <w:tab/>
        <w:t>обеспечить, чтобы мигранты и просители убежища, подверг</w:t>
      </w:r>
      <w:r w:rsidRPr="00155733">
        <w:rPr>
          <w:b/>
        </w:rPr>
        <w:t>а</w:t>
      </w:r>
      <w:r w:rsidRPr="00155733">
        <w:rPr>
          <w:b/>
        </w:rPr>
        <w:t>ющиеся задержанию и помещаемые в исправительные учреждения или полицейские изоляторы, содержались в них отдельно от остальных закл</w:t>
      </w:r>
      <w:r w:rsidRPr="00155733">
        <w:rPr>
          <w:b/>
        </w:rPr>
        <w:t>ю</w:t>
      </w:r>
      <w:r w:rsidRPr="00155733">
        <w:rPr>
          <w:b/>
        </w:rPr>
        <w:t>ченных.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 xml:space="preserve">Торговля людьми и другая сходная с рабством практика </w:t>
      </w:r>
    </w:p>
    <w:p w:rsidR="00BF03DB" w:rsidRPr="00BF03DB" w:rsidRDefault="00BF03DB" w:rsidP="00BF03DB">
      <w:pPr>
        <w:pStyle w:val="SingleTxtGR"/>
      </w:pPr>
      <w:r w:rsidRPr="00BF03DB">
        <w:t>39.</w:t>
      </w:r>
      <w:r w:rsidRPr="00BF03DB">
        <w:tab/>
        <w:t>Комитет приветствует внесение в статью 98D Закона о преступлениях 1961 года поправки, приводящей квалификацию торговли людьми в соотве</w:t>
      </w:r>
      <w:r w:rsidRPr="00BF03DB">
        <w:t>т</w:t>
      </w:r>
      <w:r w:rsidRPr="00BF03DB">
        <w:t>ствие с определением, которое дано в Протоколе о предупреждении и пресеч</w:t>
      </w:r>
      <w:r w:rsidRPr="00BF03DB">
        <w:t>е</w:t>
      </w:r>
      <w:r w:rsidRPr="00BF03DB">
        <w:t>нии торговли людьми, особенно женщинами и детьми, дополняющем Конве</w:t>
      </w:r>
      <w:r w:rsidRPr="00BF03DB">
        <w:t>н</w:t>
      </w:r>
      <w:r w:rsidRPr="00BF03DB">
        <w:t>цию Организации Объединенных Наций против транснациональной организ</w:t>
      </w:r>
      <w:r w:rsidRPr="00BF03DB">
        <w:t>о</w:t>
      </w:r>
      <w:r w:rsidRPr="00BF03DB">
        <w:t>ванной преступности. Комитет также приветствует принятие мер по борьбе с торговлей людьми и усилия государства-участника, направленные на пред</w:t>
      </w:r>
      <w:r w:rsidRPr="00BF03DB">
        <w:t>у</w:t>
      </w:r>
      <w:r w:rsidRPr="00BF03DB">
        <w:t>преждение иной сходной с рабством практики, такой как экономическая эк</w:t>
      </w:r>
      <w:r w:rsidRPr="00BF03DB">
        <w:t>с</w:t>
      </w:r>
      <w:r w:rsidRPr="00BF03DB">
        <w:t xml:space="preserve">плуатация и принудительный труд на плавающих в территориальных водах </w:t>
      </w:r>
      <w:r w:rsidR="00155733">
        <w:br/>
      </w:r>
      <w:r w:rsidRPr="00BF03DB">
        <w:t>Новой Зеландии судах, зафрахтованных под иностранным флагом, и в других областях занятости. В то же время Комитет с озабоченностью отмечает, что к</w:t>
      </w:r>
      <w:r w:rsidRPr="00BF03DB">
        <w:t>о</w:t>
      </w:r>
      <w:r w:rsidRPr="00BF03DB">
        <w:t>личество расследований по фактам торговли людьми и другой сходной с ра</w:t>
      </w:r>
      <w:r w:rsidRPr="00BF03DB">
        <w:t>б</w:t>
      </w:r>
      <w:r w:rsidRPr="00BF03DB">
        <w:t>ством практики и вынесенных по этим делам приговоров невелико, и он также обеспокоен тем, что первое уголовное дело по факту торговли людьми было з</w:t>
      </w:r>
      <w:r w:rsidRPr="00BF03DB">
        <w:t>а</w:t>
      </w:r>
      <w:r w:rsidRPr="00BF03DB">
        <w:t>ведено лишь в 2014 году (</w:t>
      </w:r>
      <w:r w:rsidR="00B97A3E">
        <w:t>статьи</w:t>
      </w:r>
      <w:r w:rsidRPr="00BF03DB">
        <w:t xml:space="preserve"> 8 и 24).</w:t>
      </w:r>
    </w:p>
    <w:p w:rsidR="00BF03DB" w:rsidRPr="00BF03DB" w:rsidRDefault="00BF03DB" w:rsidP="00BF03DB">
      <w:pPr>
        <w:pStyle w:val="SingleTxtGR"/>
        <w:rPr>
          <w:b/>
        </w:rPr>
      </w:pPr>
      <w:r w:rsidRPr="00BF03DB">
        <w:t>40.</w:t>
      </w:r>
      <w:r w:rsidRPr="00BF03DB">
        <w:tab/>
      </w:r>
      <w:r w:rsidRPr="00BF03DB">
        <w:rPr>
          <w:b/>
        </w:rPr>
        <w:t xml:space="preserve">Государству-участнику следует: </w:t>
      </w:r>
    </w:p>
    <w:p w:rsidR="00BF03DB" w:rsidRPr="00155733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155733">
        <w:rPr>
          <w:b/>
          <w:bCs/>
        </w:rPr>
        <w:t>a)</w:t>
      </w:r>
      <w:r w:rsidRPr="00155733">
        <w:rPr>
          <w:b/>
        </w:rPr>
        <w:tab/>
        <w:t>обеспечить защиту жертв торговли людьми, коммерческой се</w:t>
      </w:r>
      <w:r w:rsidRPr="00155733">
        <w:rPr>
          <w:b/>
        </w:rPr>
        <w:t>к</w:t>
      </w:r>
      <w:r w:rsidRPr="00155733">
        <w:rPr>
          <w:b/>
        </w:rPr>
        <w:t xml:space="preserve">суальной эксплуатации и других современных форм рабства, оперативное и тщательное расследование всех сообщений о совершении таких актов и передачу виновных в руки правосудия и их наказание; </w:t>
      </w:r>
    </w:p>
    <w:p w:rsidR="00BF03DB" w:rsidRPr="00155733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b)</w:t>
      </w:r>
      <w:r w:rsidRPr="00155733">
        <w:rPr>
          <w:b/>
          <w:bCs/>
        </w:rPr>
        <w:tab/>
      </w:r>
      <w:r w:rsidRPr="00155733">
        <w:rPr>
          <w:b/>
        </w:rPr>
        <w:t>разработать и реализовать программы по реабилитации поте</w:t>
      </w:r>
      <w:r w:rsidRPr="00155733">
        <w:rPr>
          <w:b/>
        </w:rPr>
        <w:t>р</w:t>
      </w:r>
      <w:r w:rsidRPr="00155733">
        <w:rPr>
          <w:b/>
        </w:rPr>
        <w:t>певших и восстановлению справедливости, уделяя при этом особое вним</w:t>
      </w:r>
      <w:r w:rsidRPr="00155733">
        <w:rPr>
          <w:b/>
        </w:rPr>
        <w:t>а</w:t>
      </w:r>
      <w:r w:rsidRPr="00155733">
        <w:rPr>
          <w:b/>
        </w:rPr>
        <w:t>ние потерпевшим женщинам и детям;</w:t>
      </w:r>
    </w:p>
    <w:p w:rsidR="00BF03DB" w:rsidRPr="00155733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c)</w:t>
      </w:r>
      <w:r w:rsidRPr="00155733">
        <w:rPr>
          <w:b/>
        </w:rPr>
        <w:tab/>
        <w:t>организовать действенный контроль и регулирование деятел</w:t>
      </w:r>
      <w:r w:rsidRPr="00155733">
        <w:rPr>
          <w:b/>
        </w:rPr>
        <w:t>ь</w:t>
      </w:r>
      <w:r w:rsidRPr="00155733">
        <w:rPr>
          <w:b/>
        </w:rPr>
        <w:t>ности международных субподрядчиков и агентств по трудоустройству, направленные на предотвращение торговли людьми, коммерческой секс</w:t>
      </w:r>
      <w:r w:rsidRPr="00155733">
        <w:rPr>
          <w:b/>
        </w:rPr>
        <w:t>у</w:t>
      </w:r>
      <w:r w:rsidRPr="00155733">
        <w:rPr>
          <w:b/>
        </w:rPr>
        <w:t>альной эксплуатации и других современных форм рабства;</w:t>
      </w:r>
    </w:p>
    <w:p w:rsidR="00BF03DB" w:rsidRPr="00BF03DB" w:rsidRDefault="00BF03DB" w:rsidP="00BF03DB">
      <w:pPr>
        <w:pStyle w:val="SingleTxtGR"/>
        <w:rPr>
          <w:b/>
        </w:rPr>
      </w:pPr>
      <w:r w:rsidRPr="00155733">
        <w:rPr>
          <w:b/>
        </w:rPr>
        <w:tab/>
      </w:r>
      <w:r w:rsidRPr="00155733">
        <w:rPr>
          <w:b/>
          <w:bCs/>
        </w:rPr>
        <w:t>d)</w:t>
      </w:r>
      <w:r w:rsidRPr="00155733">
        <w:rPr>
          <w:b/>
          <w:bCs/>
        </w:rPr>
        <w:tab/>
      </w:r>
      <w:r w:rsidRPr="00155733">
        <w:rPr>
          <w:b/>
        </w:rPr>
        <w:t>обеспечить, чтобы жертвы торговли людьми не подвергались преследов</w:t>
      </w:r>
      <w:r w:rsidRPr="00BF03DB">
        <w:rPr>
          <w:b/>
        </w:rPr>
        <w:t>анию, задержанию или наказанию за деятельность, в которую они были вовлечены в силу своего положения объекта торговли людьми, и</w:t>
      </w:r>
      <w:r w:rsidR="00A118CA">
        <w:rPr>
          <w:b/>
        </w:rPr>
        <w:t> </w:t>
      </w:r>
      <w:r w:rsidRPr="00BF03DB">
        <w:rPr>
          <w:b/>
        </w:rPr>
        <w:t>рассмотреть вопрос о предложении таким потерпевшим возможности п</w:t>
      </w:r>
      <w:r w:rsidRPr="00BF03DB">
        <w:rPr>
          <w:b/>
        </w:rPr>
        <w:t>о</w:t>
      </w:r>
      <w:r w:rsidRPr="00BF03DB">
        <w:rPr>
          <w:b/>
        </w:rPr>
        <w:t>лучить статус иммигранта.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Лишение свободы</w:t>
      </w:r>
    </w:p>
    <w:p w:rsidR="00BF03DB" w:rsidRPr="00BF03DB" w:rsidRDefault="00BF03DB" w:rsidP="00BF03DB">
      <w:pPr>
        <w:pStyle w:val="SingleTxtGR"/>
      </w:pPr>
      <w:r w:rsidRPr="00BF03DB">
        <w:t>41.</w:t>
      </w:r>
      <w:r w:rsidRPr="00BF03DB">
        <w:tab/>
        <w:t>Комитет по-прежнему обеспокоен негативным воздействием, которое в</w:t>
      </w:r>
      <w:r w:rsidRPr="00BF03DB">
        <w:t>ы</w:t>
      </w:r>
      <w:r w:rsidRPr="00BF03DB">
        <w:t>бранная государством-участником политика в вопросе о приватизации тюрем может оказать на эффективное управление тюрьмами и на соблюдение и поо</w:t>
      </w:r>
      <w:r w:rsidRPr="00BF03DB">
        <w:t>щ</w:t>
      </w:r>
      <w:r w:rsidRPr="00BF03DB">
        <w:t>рение прав заключенных (</w:t>
      </w:r>
      <w:r w:rsidR="00155733">
        <w:t>статьи</w:t>
      </w:r>
      <w:r w:rsidRPr="00BF03DB">
        <w:t xml:space="preserve"> 2 и 10).</w:t>
      </w:r>
    </w:p>
    <w:p w:rsidR="00BF03DB" w:rsidRPr="00BF03DB" w:rsidRDefault="00BF03DB" w:rsidP="003F1A39">
      <w:pPr>
        <w:pStyle w:val="SingleTxtGR"/>
        <w:keepNext/>
        <w:keepLines/>
      </w:pPr>
      <w:r w:rsidRPr="00BF03DB">
        <w:t>42.</w:t>
      </w:r>
      <w:r w:rsidRPr="00BF03DB">
        <w:tab/>
      </w:r>
      <w:r w:rsidRPr="00BF03DB">
        <w:rPr>
          <w:b/>
        </w:rPr>
        <w:t>Государств-участнику следует принять все необходимые меры для т</w:t>
      </w:r>
      <w:r w:rsidRPr="00BF03DB">
        <w:rPr>
          <w:b/>
        </w:rPr>
        <w:t>о</w:t>
      </w:r>
      <w:r w:rsidRPr="00BF03DB">
        <w:rPr>
          <w:b/>
        </w:rPr>
        <w:t>го, чтобы права лишенных свободы лиц соблюдались и были защищены во всех местах лишения свобода, в том числе в частных пенитенциарных учреждениях, в соответствии с принятыми международными стандартами, включая Минимальные стандартные правила Организации Объедине</w:t>
      </w:r>
      <w:r w:rsidRPr="00BF03DB">
        <w:rPr>
          <w:b/>
        </w:rPr>
        <w:t>н</w:t>
      </w:r>
      <w:r w:rsidRPr="00BF03DB">
        <w:rPr>
          <w:b/>
        </w:rPr>
        <w:t>ных Наций в отношении обращения с заключенными (Правила Нельсона Манделы). Государству-участнику также следует выделить достаточные людские и финансовые ресурсы Бюро омбудсмена, с тем чтобы оно имело возможность эффективно выполнять свой мандат по осуществлению мон</w:t>
      </w:r>
      <w:r w:rsidRPr="00BF03DB">
        <w:rPr>
          <w:b/>
        </w:rPr>
        <w:t>и</w:t>
      </w:r>
      <w:r w:rsidRPr="00BF03DB">
        <w:rPr>
          <w:b/>
        </w:rPr>
        <w:t>торинга и представлению докладов.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Закон о морской зоне и прибрежной полосе 2011 года («Такутай моана»)</w:t>
      </w:r>
    </w:p>
    <w:p w:rsidR="00BF03DB" w:rsidRPr="00BF03DB" w:rsidRDefault="00BF03DB" w:rsidP="00BF03DB">
      <w:pPr>
        <w:pStyle w:val="SingleTxtGR"/>
      </w:pPr>
      <w:r w:rsidRPr="00BF03DB">
        <w:t>43.</w:t>
      </w:r>
      <w:r w:rsidRPr="00BF03DB">
        <w:tab/>
        <w:t>Комитет обеспокоен тем, что при замене Закона о приливной полосе и морском дне 2004 года Законом о морской зоне и прибрежной полосе 2011 года («Такутай моана») не было должным образом учтено его дискриминационное воздействие на претензии маори, связанные с их традиционными землями и их правом на культурное развитие (</w:t>
      </w:r>
      <w:r w:rsidR="00B97A3E">
        <w:t>стать</w:t>
      </w:r>
      <w:r w:rsidR="00A80B2F">
        <w:t xml:space="preserve"> </w:t>
      </w:r>
      <w:r w:rsidRPr="00BF03DB">
        <w:t>27).</w:t>
      </w:r>
    </w:p>
    <w:p w:rsidR="00BF03DB" w:rsidRPr="00BF03DB" w:rsidRDefault="00BF03DB" w:rsidP="00BF03DB">
      <w:pPr>
        <w:pStyle w:val="SingleTxtGR"/>
      </w:pPr>
      <w:r w:rsidRPr="00BF03DB">
        <w:t>44.</w:t>
      </w:r>
      <w:r w:rsidRPr="00BF03DB">
        <w:tab/>
      </w:r>
      <w:r w:rsidRPr="00BF03DB">
        <w:rPr>
          <w:b/>
        </w:rPr>
        <w:t>Государству-участнику следует пересмотреть Закон о морской зоне и прибрежной полосе («Такутай моана») 2011 года таким образом, чтобы обеспечить соблюдение традиционных прав маори на их земли и ресурсы и поддержание их культурного развития.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>Договор Вайтанги и Суд Вайтанги</w:t>
      </w:r>
    </w:p>
    <w:p w:rsidR="00BF03DB" w:rsidRPr="00BF03DB" w:rsidRDefault="00BF03DB" w:rsidP="00BF03DB">
      <w:pPr>
        <w:pStyle w:val="SingleTxtGR"/>
      </w:pPr>
      <w:r w:rsidRPr="00BF03DB">
        <w:t>45.</w:t>
      </w:r>
      <w:r w:rsidRPr="00BF03DB">
        <w:tab/>
        <w:t>Комитет обеспокоен тем, что со времени принятия Судом Вайтанги в 2011 году решения WAI 262 государство-участник не сообщило заинтересова</w:t>
      </w:r>
      <w:r w:rsidRPr="00BF03DB">
        <w:t>н</w:t>
      </w:r>
      <w:r w:rsidRPr="00BF03DB">
        <w:t>ным правозащитным органам никакой информации об избранной по данному вопросу  политике и о графике осуществления решений. Комитет отмечает н</w:t>
      </w:r>
      <w:r w:rsidRPr="00BF03DB">
        <w:t>е</w:t>
      </w:r>
      <w:r w:rsidRPr="00BF03DB">
        <w:t>достаточную степень взаимодействия государства-участника с общинами к</w:t>
      </w:r>
      <w:r w:rsidRPr="00BF03DB">
        <w:t>о</w:t>
      </w:r>
      <w:r w:rsidRPr="00BF03DB">
        <w:t>ренных народов до подписания в феврале 2016 года соглашения о Транстих</w:t>
      </w:r>
      <w:r w:rsidRPr="00BF03DB">
        <w:t>о</w:t>
      </w:r>
      <w:r w:rsidRPr="00BF03DB">
        <w:t>океанском партнерстве, в которое включены положения, способные оказать негативное воздействие на права коренных народов, в частности их право на свободное, предварительное и сознательное согласие на принятие соглашения, а также на эффективные средства правовой защиты (</w:t>
      </w:r>
      <w:r w:rsidR="003F1A39">
        <w:t>статьи</w:t>
      </w:r>
      <w:r w:rsidRPr="00BF03DB">
        <w:t xml:space="preserve"> 2, 26 и 27).</w:t>
      </w:r>
    </w:p>
    <w:p w:rsidR="00BF03DB" w:rsidRPr="00BF03DB" w:rsidRDefault="00BF03DB" w:rsidP="00BF03DB">
      <w:pPr>
        <w:pStyle w:val="SingleTxtGR"/>
      </w:pPr>
      <w:r w:rsidRPr="00BF03DB">
        <w:t>46.</w:t>
      </w:r>
      <w:r w:rsidRPr="00BF03DB">
        <w:tab/>
      </w:r>
      <w:r w:rsidRPr="00BF03DB">
        <w:rPr>
          <w:b/>
        </w:rPr>
        <w:t xml:space="preserve">Государству-участнику следует: </w:t>
      </w:r>
    </w:p>
    <w:p w:rsidR="00BF03DB" w:rsidRPr="003F1A39" w:rsidRDefault="00BF03DB" w:rsidP="00BF03DB">
      <w:pPr>
        <w:pStyle w:val="SingleTxtGR"/>
        <w:rPr>
          <w:b/>
        </w:rPr>
      </w:pPr>
      <w:r w:rsidRPr="00BF03DB">
        <w:rPr>
          <w:b/>
        </w:rPr>
        <w:tab/>
      </w:r>
      <w:r w:rsidRPr="003F1A39">
        <w:rPr>
          <w:b/>
          <w:bCs/>
        </w:rPr>
        <w:t>a)</w:t>
      </w:r>
      <w:r w:rsidRPr="003F1A39">
        <w:rPr>
          <w:b/>
        </w:rPr>
        <w:tab/>
        <w:t>укрепить роль Договора Вайтанги в существующей констит</w:t>
      </w:r>
      <w:r w:rsidRPr="003F1A39">
        <w:rPr>
          <w:b/>
        </w:rPr>
        <w:t>у</w:t>
      </w:r>
      <w:r w:rsidRPr="003F1A39">
        <w:rPr>
          <w:b/>
        </w:rPr>
        <w:t>ционной нормативно-правовой системе;</w:t>
      </w:r>
    </w:p>
    <w:p w:rsidR="00BF03DB" w:rsidRPr="003F1A39" w:rsidRDefault="00BF03DB" w:rsidP="00BF03DB">
      <w:pPr>
        <w:pStyle w:val="SingleTxtGR"/>
        <w:rPr>
          <w:b/>
        </w:rPr>
      </w:pPr>
      <w:r w:rsidRPr="003F1A39">
        <w:rPr>
          <w:b/>
        </w:rPr>
        <w:tab/>
      </w:r>
      <w:r w:rsidRPr="003F1A39">
        <w:rPr>
          <w:b/>
          <w:bCs/>
        </w:rPr>
        <w:t>b)</w:t>
      </w:r>
      <w:r w:rsidRPr="003F1A39">
        <w:rPr>
          <w:b/>
        </w:rPr>
        <w:tab/>
        <w:t>гарантировать сознательное участие общин коренного насел</w:t>
      </w:r>
      <w:r w:rsidRPr="003F1A39">
        <w:rPr>
          <w:b/>
        </w:rPr>
        <w:t>е</w:t>
      </w:r>
      <w:r w:rsidRPr="003F1A39">
        <w:rPr>
          <w:b/>
        </w:rPr>
        <w:t>ния во всех касающихся их национальных и международных консультац</w:t>
      </w:r>
      <w:r w:rsidRPr="003F1A39">
        <w:rPr>
          <w:b/>
        </w:rPr>
        <w:t>и</w:t>
      </w:r>
      <w:r w:rsidRPr="003F1A39">
        <w:rPr>
          <w:b/>
        </w:rPr>
        <w:t>онных процессах, включая те, которые имеют к ним непосредственное о</w:t>
      </w:r>
      <w:r w:rsidRPr="003F1A39">
        <w:rPr>
          <w:b/>
        </w:rPr>
        <w:t>т</w:t>
      </w:r>
      <w:r w:rsidRPr="003F1A39">
        <w:rPr>
          <w:b/>
        </w:rPr>
        <w:t>ношение;</w:t>
      </w:r>
    </w:p>
    <w:p w:rsidR="00BF03DB" w:rsidRPr="00BF03DB" w:rsidRDefault="00BF03DB" w:rsidP="00BF03DB">
      <w:pPr>
        <w:pStyle w:val="SingleTxtGR"/>
        <w:rPr>
          <w:b/>
        </w:rPr>
      </w:pPr>
      <w:r w:rsidRPr="003F1A39">
        <w:rPr>
          <w:b/>
        </w:rPr>
        <w:tab/>
      </w:r>
      <w:r w:rsidRPr="003F1A39">
        <w:rPr>
          <w:b/>
          <w:bCs/>
        </w:rPr>
        <w:t>c)</w:t>
      </w:r>
      <w:r w:rsidRPr="00BF03DB">
        <w:rPr>
          <w:b/>
        </w:rPr>
        <w:tab/>
        <w:t>осуществить программы по созданию технического потенциала для общин коренного населения, с тем чтобы позволить им реально учас</w:t>
      </w:r>
      <w:r w:rsidRPr="00BF03DB">
        <w:rPr>
          <w:b/>
        </w:rPr>
        <w:t>т</w:t>
      </w:r>
      <w:r w:rsidRPr="00BF03DB">
        <w:rPr>
          <w:b/>
        </w:rPr>
        <w:t>вовать во всех касающихся их процессах консультаций и принятия реш</w:t>
      </w:r>
      <w:r w:rsidRPr="00BF03DB">
        <w:rPr>
          <w:b/>
        </w:rPr>
        <w:t>е</w:t>
      </w:r>
      <w:r w:rsidRPr="00BF03DB">
        <w:rPr>
          <w:b/>
        </w:rPr>
        <w:t>ний.</w:t>
      </w:r>
    </w:p>
    <w:p w:rsidR="00BF03DB" w:rsidRPr="00BF03DB" w:rsidRDefault="00BF03DB" w:rsidP="00026D8A">
      <w:pPr>
        <w:pStyle w:val="H23GR"/>
      </w:pPr>
      <w:r w:rsidRPr="00BF03DB">
        <w:tab/>
      </w:r>
      <w:r w:rsidRPr="00BF03DB">
        <w:tab/>
        <w:t xml:space="preserve">Представленность народов маори и выходцев с тихоокеанских островов </w:t>
      </w:r>
      <w:r w:rsidR="003F1A39">
        <w:br/>
      </w:r>
      <w:r w:rsidRPr="00BF03DB">
        <w:t>в правительстве</w:t>
      </w:r>
    </w:p>
    <w:p w:rsidR="00BF03DB" w:rsidRPr="00BF03DB" w:rsidRDefault="00BF03DB" w:rsidP="003F1A39">
      <w:pPr>
        <w:pStyle w:val="SingleTxtGR"/>
        <w:keepNext/>
        <w:keepLines/>
      </w:pPr>
      <w:r w:rsidRPr="00BF03DB">
        <w:t>47.</w:t>
      </w:r>
      <w:r w:rsidRPr="00BF03DB">
        <w:tab/>
        <w:t>Комитет с обеспокоенностью отмечает постоянно остающуюся на низком уровне представленность маори и выходцев с тихоокеанских островов в орг</w:t>
      </w:r>
      <w:r w:rsidRPr="00BF03DB">
        <w:t>а</w:t>
      </w:r>
      <w:r w:rsidRPr="00BF03DB">
        <w:t>нах государственного управления на должностях всех уровней. Комитет сож</w:t>
      </w:r>
      <w:r w:rsidRPr="00BF03DB">
        <w:t>а</w:t>
      </w:r>
      <w:r w:rsidRPr="00BF03DB">
        <w:t>леет, что Объединенный межгородской совет Окленда не выполнил предложе</w:t>
      </w:r>
      <w:r w:rsidRPr="00BF03DB">
        <w:t>н</w:t>
      </w:r>
      <w:r w:rsidRPr="00BF03DB">
        <w:t>ную ему в 2009 году рекомендацию Королевской комиссии по изучению адм</w:t>
      </w:r>
      <w:r w:rsidRPr="00BF03DB">
        <w:t>и</w:t>
      </w:r>
      <w:r w:rsidRPr="00BF03DB">
        <w:t>нистративной системы в Окленде о создании мест для представителей маори (</w:t>
      </w:r>
      <w:r w:rsidR="003F1A39">
        <w:t>статья</w:t>
      </w:r>
      <w:r w:rsidRPr="00BF03DB">
        <w:t xml:space="preserve"> 26).</w:t>
      </w:r>
    </w:p>
    <w:p w:rsidR="00BF03DB" w:rsidRPr="00BF03DB" w:rsidRDefault="00BF03DB" w:rsidP="00BF03DB">
      <w:pPr>
        <w:pStyle w:val="SingleTxtGR"/>
      </w:pPr>
      <w:r w:rsidRPr="00BF03DB">
        <w:t>48.</w:t>
      </w:r>
      <w:r w:rsidRPr="00BF03DB">
        <w:tab/>
      </w:r>
      <w:r w:rsidRPr="00BF03DB">
        <w:rPr>
          <w:b/>
        </w:rPr>
        <w:t>Государству-участнику следует принять все необходимые меры для того, чтобы повысить представленность маори и выходцев с тихоокеанских островов в органах государственного управления на должностях всех уро</w:t>
      </w:r>
      <w:r w:rsidRPr="00BF03DB">
        <w:rPr>
          <w:b/>
        </w:rPr>
        <w:t>в</w:t>
      </w:r>
      <w:r w:rsidRPr="00BF03DB">
        <w:rPr>
          <w:b/>
        </w:rPr>
        <w:t>ней, в частности на уровне местных советов, в том числе путем принятия специальных избирательных процедур.</w:t>
      </w:r>
    </w:p>
    <w:p w:rsidR="00BF03DB" w:rsidRPr="00BF03DB" w:rsidRDefault="00BF03DB" w:rsidP="00BF03DB">
      <w:pPr>
        <w:pStyle w:val="H1GR"/>
      </w:pPr>
      <w:r w:rsidRPr="00BF03DB">
        <w:tab/>
        <w:t>D.</w:t>
      </w:r>
      <w:r w:rsidRPr="00BF03DB">
        <w:tab/>
        <w:t>Распространение информации о Пакте</w:t>
      </w:r>
    </w:p>
    <w:p w:rsidR="00BF03DB" w:rsidRPr="00BF03DB" w:rsidRDefault="00BF03DB" w:rsidP="00BF03DB">
      <w:pPr>
        <w:pStyle w:val="SingleTxtGR"/>
      </w:pPr>
      <w:r w:rsidRPr="00BF03DB">
        <w:t>49.</w:t>
      </w:r>
      <w:r w:rsidRPr="00BF03DB">
        <w:tab/>
        <w:t>Государству-участнику следует широко распространить тексты Пакта, двух Факультативных протоколов к нему, своего шестого периодического д</w:t>
      </w:r>
      <w:r w:rsidRPr="00BF03DB">
        <w:t>о</w:t>
      </w:r>
      <w:r w:rsidRPr="00BF03DB">
        <w:t>клада и настоящих заключительных замечаний для повышения уровня инфо</w:t>
      </w:r>
      <w:r w:rsidRPr="00BF03DB">
        <w:t>р</w:t>
      </w:r>
      <w:r w:rsidRPr="00BF03DB">
        <w:t>мированности о закрепленных в Пакте правах среди представителей судебных, законодательных и административных органов власти, гражданского общества, неправительственных организаций, действующих в стране, и широкой общ</w:t>
      </w:r>
      <w:r w:rsidRPr="00BF03DB">
        <w:t>е</w:t>
      </w:r>
      <w:r w:rsidRPr="00BF03DB">
        <w:t>ственности. Государству-участнику следует обеспечить перевод доклада и настоящих заключительных замечаний на другие официальные языки госуда</w:t>
      </w:r>
      <w:r w:rsidRPr="00BF03DB">
        <w:t>р</w:t>
      </w:r>
      <w:r w:rsidRPr="00BF03DB">
        <w:t>ства-участника.</w:t>
      </w:r>
    </w:p>
    <w:p w:rsidR="00BF03DB" w:rsidRPr="00BF03DB" w:rsidRDefault="00BF03DB" w:rsidP="00BF03DB">
      <w:pPr>
        <w:pStyle w:val="SingleTxtGR"/>
      </w:pPr>
      <w:r w:rsidRPr="00BF03DB">
        <w:t>50.</w:t>
      </w:r>
      <w:r w:rsidRPr="00BF03DB">
        <w:tab/>
        <w:t>В соответствии с пунктом 5 правила 71 правил процедуры Комитета го</w:t>
      </w:r>
      <w:r w:rsidRPr="00BF03DB">
        <w:t>с</w:t>
      </w:r>
      <w:r w:rsidRPr="00BF03DB">
        <w:t>ударству-участнику следует представить в течение одного года с момента пр</w:t>
      </w:r>
      <w:r w:rsidRPr="00BF03DB">
        <w:t>и</w:t>
      </w:r>
      <w:r w:rsidRPr="00BF03DB">
        <w:t xml:space="preserve">нятия настоящих заключительных замечаний информацию о выполнении им рекомендаций Комитета, изложенных в пунктах 30 (бытовое насилие и насилие на гендерной почве), 32 (надругательства над детьми) и 44 (Закон о морской зоне и прибрежной полосе 2011 года («Такутай моана»)) выше. </w:t>
      </w:r>
    </w:p>
    <w:p w:rsidR="00BF03DB" w:rsidRPr="00BF03DB" w:rsidRDefault="00BF03DB" w:rsidP="00BF03DB">
      <w:pPr>
        <w:pStyle w:val="SingleTxtGR"/>
      </w:pPr>
      <w:r w:rsidRPr="00BF03DB">
        <w:t>51.</w:t>
      </w:r>
      <w:r w:rsidRPr="00BF03DB">
        <w:tab/>
        <w:t>Комитет просит государство-участник представить свой следующий п</w:t>
      </w:r>
      <w:r w:rsidRPr="00BF03DB">
        <w:t>е</w:t>
      </w:r>
      <w:r w:rsidRPr="00BF03DB">
        <w:t>риодический доклад к 31 марта 2023 года и включить в него конкретную обно</w:t>
      </w:r>
      <w:r w:rsidRPr="00BF03DB">
        <w:t>в</w:t>
      </w:r>
      <w:r w:rsidRPr="00BF03DB">
        <w:t>ленную информацию о выполнении рекомендаций, изложенных в настоящих заключительных замечаниях, и о Пакте в целом. Комитет просит также госуда</w:t>
      </w:r>
      <w:r w:rsidRPr="00BF03DB">
        <w:t>р</w:t>
      </w:r>
      <w:r w:rsidRPr="00BF03DB">
        <w:t>ство-участник при подготовке доклада проводить широкие консультации с гражданским обществом и неправительственными организациями, действу</w:t>
      </w:r>
      <w:r w:rsidRPr="00BF03DB">
        <w:t>ю</w:t>
      </w:r>
      <w:r w:rsidRPr="00BF03DB">
        <w:t>щими в стране, а также с общинами коренного населения, меньшинствами и маргинализованными группами.</w:t>
      </w:r>
    </w:p>
    <w:p w:rsidR="0087597F" w:rsidRPr="001C289E" w:rsidRDefault="00BF03DB" w:rsidP="00BF03DB">
      <w:pPr>
        <w:pStyle w:val="SingleTxtGR"/>
      </w:pPr>
      <w:r w:rsidRPr="00BF03DB">
        <w:t>52.</w:t>
      </w:r>
      <w:r w:rsidRPr="00BF03DB">
        <w:tab/>
        <w:t>Поскольку государство-участник согласилось следовать упрощенной процедуре представления докладов, в надлежащее время Комитет передаст ему перечень вопросов, препровождаемых до представления докладов. Ответы го</w:t>
      </w:r>
      <w:r w:rsidRPr="00BF03DB">
        <w:t>с</w:t>
      </w:r>
      <w:r w:rsidRPr="00BF03DB">
        <w:t>ударства-участника на эти вопросы и будут представлять собой седьмой пери</w:t>
      </w:r>
      <w:r w:rsidRPr="00BF03DB">
        <w:t>о</w:t>
      </w:r>
      <w:r w:rsidRPr="00BF03DB">
        <w:t>дический доклад. В соответствии с резолюцией 68/268 Генеральной Ассамблеи объем периодического доклада не должен превышать 21 200 слов.</w:t>
      </w:r>
    </w:p>
    <w:p w:rsidR="00BF03DB" w:rsidRPr="001C289E" w:rsidRDefault="00BF03DB" w:rsidP="00BF03DB">
      <w:pPr>
        <w:spacing w:before="240"/>
        <w:jc w:val="center"/>
        <w:rPr>
          <w:u w:val="single"/>
        </w:rPr>
      </w:pPr>
      <w:r w:rsidRPr="001C289E">
        <w:rPr>
          <w:u w:val="single"/>
        </w:rPr>
        <w:tab/>
      </w:r>
      <w:r w:rsidRPr="001C289E">
        <w:rPr>
          <w:u w:val="single"/>
        </w:rPr>
        <w:tab/>
      </w:r>
      <w:r w:rsidRPr="001C289E">
        <w:rPr>
          <w:u w:val="single"/>
        </w:rPr>
        <w:tab/>
      </w:r>
    </w:p>
    <w:sectPr w:rsidR="00BF03DB" w:rsidRPr="001C289E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F6" w:rsidRDefault="001025F6" w:rsidP="00B471C5">
      <w:r>
        <w:separator/>
      </w:r>
    </w:p>
  </w:endnote>
  <w:endnote w:type="continuationSeparator" w:id="0">
    <w:p w:rsidR="001025F6" w:rsidRDefault="001025F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6" w:rsidRPr="005F0588" w:rsidRDefault="001025F6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A031A9">
      <w:rPr>
        <w:b/>
        <w:noProof/>
        <w:sz w:val="18"/>
        <w:lang w:val="ru-RU"/>
      </w:rPr>
      <w:t>6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Pr="004E4E79">
      <w:rPr>
        <w:lang w:val="en-US"/>
      </w:rPr>
      <w:t>06943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6" w:rsidRPr="0075144F" w:rsidRDefault="001025F6">
    <w:pPr>
      <w:pStyle w:val="a7"/>
      <w:rPr>
        <w:lang w:val="en-US"/>
      </w:rPr>
    </w:pPr>
    <w:r>
      <w:rPr>
        <w:lang w:val="en-US"/>
      </w:rPr>
      <w:t>GE.16-</w:t>
    </w:r>
    <w:r w:rsidRPr="004E4E79">
      <w:rPr>
        <w:lang w:val="en-US"/>
      </w:rPr>
      <w:t>06943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A031A9">
      <w:rPr>
        <w:b/>
        <w:noProof/>
        <w:sz w:val="18"/>
        <w:lang w:val="ru-RU"/>
      </w:rPr>
      <w:t>7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025F6" w:rsidRPr="00797A78" w:rsidTr="001025F6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025F6" w:rsidRPr="001C3ABC" w:rsidRDefault="001025F6" w:rsidP="001025F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4E4E79">
            <w:rPr>
              <w:lang w:val="en-US"/>
            </w:rPr>
            <w:t>06943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240516  250516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1025F6" w:rsidRDefault="001025F6" w:rsidP="001025F6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1025F6" w:rsidRDefault="001025F6" w:rsidP="001025F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NZL/CO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NZL/CO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25F6" w:rsidRPr="00797A78" w:rsidTr="001025F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025F6" w:rsidRPr="004E4E79" w:rsidRDefault="001025F6" w:rsidP="001025F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E4E7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1025F6" w:rsidRDefault="001025F6" w:rsidP="001025F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1025F6" w:rsidRDefault="001025F6" w:rsidP="001025F6"/>
      </w:tc>
    </w:tr>
  </w:tbl>
  <w:p w:rsidR="001025F6" w:rsidRPr="002D7E3C" w:rsidRDefault="001025F6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5F6" w:rsidRDefault="001025F6" w:rsidP="001025F6">
                          <w:pPr>
                            <w:rPr>
                              <w:lang w:val="en-US"/>
                            </w:rPr>
                          </w:pPr>
                        </w:p>
                        <w:p w:rsidR="001025F6" w:rsidRDefault="001025F6" w:rsidP="001025F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A031A9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1025F6" w:rsidRDefault="001025F6" w:rsidP="001025F6">
                    <w:pPr>
                      <w:rPr>
                        <w:lang w:val="en-US"/>
                      </w:rPr>
                    </w:pPr>
                  </w:p>
                  <w:p w:rsidR="001025F6" w:rsidRDefault="001025F6" w:rsidP="001025F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A031A9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F6" w:rsidRPr="009141DC" w:rsidRDefault="001025F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025F6" w:rsidRPr="00D1261C" w:rsidRDefault="001025F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25F6" w:rsidRPr="00026D8A" w:rsidRDefault="001025F6" w:rsidP="00E5264A">
      <w:pPr>
        <w:pStyle w:val="aa"/>
        <w:spacing w:after="120"/>
        <w:rPr>
          <w:sz w:val="20"/>
          <w:lang w:val="ru-RU"/>
        </w:rPr>
      </w:pPr>
      <w:r>
        <w:tab/>
      </w:r>
      <w:r w:rsidRPr="00026D8A">
        <w:rPr>
          <w:rStyle w:val="a6"/>
          <w:sz w:val="20"/>
          <w:vertAlign w:val="baseline"/>
          <w:lang w:val="ru-RU"/>
        </w:rPr>
        <w:t>*</w:t>
      </w:r>
      <w:r w:rsidRPr="00026D8A">
        <w:rPr>
          <w:sz w:val="20"/>
          <w:lang w:val="ru-RU"/>
        </w:rPr>
        <w:t xml:space="preserve"> </w:t>
      </w:r>
      <w:r w:rsidRPr="00026D8A">
        <w:rPr>
          <w:lang w:val="ru-RU"/>
        </w:rPr>
        <w:tab/>
      </w:r>
      <w:r w:rsidRPr="00E5264A">
        <w:rPr>
          <w:lang w:val="ru-RU"/>
        </w:rPr>
        <w:t>Приняты Комитетом на его 116-й сессии, состоявшейся 7</w:t>
      </w:r>
      <w:r>
        <w:rPr>
          <w:lang w:val="ru-RU"/>
        </w:rPr>
        <w:t>–</w:t>
      </w:r>
      <w:r w:rsidRPr="00E5264A">
        <w:rPr>
          <w:lang w:val="ru-RU"/>
        </w:rPr>
        <w:t>31 марта 2016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6" w:rsidRPr="005F0588" w:rsidRDefault="001025F6">
    <w:pPr>
      <w:pStyle w:val="a3"/>
      <w:rPr>
        <w:lang w:val="en-US"/>
      </w:rPr>
    </w:pPr>
    <w:r>
      <w:rPr>
        <w:lang w:val="en-US"/>
      </w:rPr>
      <w:t>CCPR/</w:t>
    </w:r>
    <w:r w:rsidRPr="004E4E79">
      <w:rPr>
        <w:lang w:val="en-US"/>
      </w:rPr>
      <w:t>C/NZL/CO/6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F6" w:rsidRPr="005F0588" w:rsidRDefault="001025F6">
    <w:pPr>
      <w:pStyle w:val="a3"/>
      <w:rPr>
        <w:lang w:val="en-US"/>
      </w:rPr>
    </w:pPr>
    <w:r>
      <w:rPr>
        <w:lang w:val="en-US"/>
      </w:rPr>
      <w:tab/>
      <w:t>CCPR/</w:t>
    </w:r>
    <w:r w:rsidRPr="004E4E79">
      <w:rPr>
        <w:lang w:val="en-US"/>
      </w:rPr>
      <w:t>C/NZL/CO/6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79"/>
    <w:rsid w:val="00026D8A"/>
    <w:rsid w:val="000450D1"/>
    <w:rsid w:val="000F2A4F"/>
    <w:rsid w:val="0010025C"/>
    <w:rsid w:val="001025F6"/>
    <w:rsid w:val="00155733"/>
    <w:rsid w:val="001C289E"/>
    <w:rsid w:val="00203F84"/>
    <w:rsid w:val="00245476"/>
    <w:rsid w:val="00275188"/>
    <w:rsid w:val="00284514"/>
    <w:rsid w:val="0028687D"/>
    <w:rsid w:val="002B091C"/>
    <w:rsid w:val="002D0CCB"/>
    <w:rsid w:val="00345C79"/>
    <w:rsid w:val="00366A39"/>
    <w:rsid w:val="003E2A2A"/>
    <w:rsid w:val="003F1A39"/>
    <w:rsid w:val="003F26A1"/>
    <w:rsid w:val="0048005C"/>
    <w:rsid w:val="004E242B"/>
    <w:rsid w:val="004E4E79"/>
    <w:rsid w:val="00544379"/>
    <w:rsid w:val="00566944"/>
    <w:rsid w:val="005A50E9"/>
    <w:rsid w:val="005D56BF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7597F"/>
    <w:rsid w:val="00884FAC"/>
    <w:rsid w:val="008D01AE"/>
    <w:rsid w:val="008E0423"/>
    <w:rsid w:val="009141DC"/>
    <w:rsid w:val="009174A1"/>
    <w:rsid w:val="0098674D"/>
    <w:rsid w:val="00997ACA"/>
    <w:rsid w:val="009A1D18"/>
    <w:rsid w:val="00A031A9"/>
    <w:rsid w:val="00A03FB7"/>
    <w:rsid w:val="00A0726D"/>
    <w:rsid w:val="00A118CA"/>
    <w:rsid w:val="00A75A11"/>
    <w:rsid w:val="00A80B2F"/>
    <w:rsid w:val="00AD7EAD"/>
    <w:rsid w:val="00B35A32"/>
    <w:rsid w:val="00B432C6"/>
    <w:rsid w:val="00B471C5"/>
    <w:rsid w:val="00B6474A"/>
    <w:rsid w:val="00B97A3E"/>
    <w:rsid w:val="00BE1742"/>
    <w:rsid w:val="00BF03DB"/>
    <w:rsid w:val="00D1261C"/>
    <w:rsid w:val="00D75DCE"/>
    <w:rsid w:val="00DD35AC"/>
    <w:rsid w:val="00DD479F"/>
    <w:rsid w:val="00E15E48"/>
    <w:rsid w:val="00E5264A"/>
    <w:rsid w:val="00EB0723"/>
    <w:rsid w:val="00EE6F37"/>
    <w:rsid w:val="00F1599F"/>
    <w:rsid w:val="00F31EF2"/>
    <w:rsid w:val="00F579C6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35F2-1BFD-4FA5-A340-DA0BD2D9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12</Pages>
  <Words>4140</Words>
  <Characters>28146</Characters>
  <Application>Microsoft Office Word</Application>
  <DocSecurity>0</DocSecurity>
  <Lines>539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3</cp:revision>
  <cp:lastPrinted>2016-05-25T06:46:00Z</cp:lastPrinted>
  <dcterms:created xsi:type="dcterms:W3CDTF">2016-05-25T12:28:00Z</dcterms:created>
  <dcterms:modified xsi:type="dcterms:W3CDTF">2016-05-25T12:28:00Z</dcterms:modified>
</cp:coreProperties>
</file>