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4903905D" w14:textId="77777777" w:rsidTr="009D5F1A">
        <w:trPr>
          <w:trHeight w:hRule="exact" w:val="851"/>
        </w:trPr>
        <w:tc>
          <w:tcPr>
            <w:tcW w:w="1276" w:type="dxa"/>
            <w:tcBorders>
              <w:bottom w:val="single" w:sz="4" w:space="0" w:color="auto"/>
            </w:tcBorders>
          </w:tcPr>
          <w:p w14:paraId="13C52645" w14:textId="77777777" w:rsidR="00DC0149" w:rsidRPr="00DB58B5" w:rsidRDefault="00DC0149" w:rsidP="00181068"/>
        </w:tc>
        <w:tc>
          <w:tcPr>
            <w:tcW w:w="2268" w:type="dxa"/>
            <w:tcBorders>
              <w:bottom w:val="single" w:sz="4" w:space="0" w:color="auto"/>
            </w:tcBorders>
            <w:vAlign w:val="bottom"/>
          </w:tcPr>
          <w:p w14:paraId="0D59EC2D"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C63C49" w14:textId="77777777" w:rsidR="00DC0149" w:rsidRPr="00DB58B5" w:rsidRDefault="00181068" w:rsidP="00181068">
            <w:pPr>
              <w:jc w:val="right"/>
            </w:pPr>
            <w:r w:rsidRPr="00181068">
              <w:rPr>
                <w:sz w:val="40"/>
              </w:rPr>
              <w:t>CERD</w:t>
            </w:r>
            <w:r>
              <w:t>/C/GTM/CO/16-17</w:t>
            </w:r>
          </w:p>
        </w:tc>
      </w:tr>
      <w:tr w:rsidR="00DC0149" w:rsidRPr="00DB58B5" w14:paraId="67BBDD1A" w14:textId="77777777" w:rsidTr="009D5F1A">
        <w:trPr>
          <w:trHeight w:hRule="exact" w:val="2835"/>
        </w:trPr>
        <w:tc>
          <w:tcPr>
            <w:tcW w:w="1276" w:type="dxa"/>
            <w:tcBorders>
              <w:top w:val="single" w:sz="4" w:space="0" w:color="auto"/>
              <w:bottom w:val="single" w:sz="12" w:space="0" w:color="auto"/>
            </w:tcBorders>
          </w:tcPr>
          <w:p w14:paraId="28C62371" w14:textId="77777777" w:rsidR="00DC0149" w:rsidRPr="00DB58B5" w:rsidRDefault="00DC0149" w:rsidP="009D5F1A">
            <w:pPr>
              <w:spacing w:before="120"/>
              <w:jc w:val="center"/>
            </w:pPr>
            <w:r>
              <w:rPr>
                <w:noProof/>
                <w:lang w:eastAsia="fr-CH"/>
              </w:rPr>
              <w:drawing>
                <wp:inline distT="0" distB="0" distL="0" distR="0" wp14:anchorId="015248F9" wp14:editId="4CC62F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4A6FDB"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FB546A">
              <w:rPr>
                <w:b/>
                <w:sz w:val="34"/>
                <w:szCs w:val="34"/>
              </w:rPr>
              <w:t>’</w:t>
            </w:r>
            <w:r>
              <w:rPr>
                <w:b/>
                <w:sz w:val="34"/>
                <w:szCs w:val="34"/>
              </w:rPr>
              <w:t>élimination de t</w:t>
            </w:r>
            <w:bookmarkStart w:id="0" w:name="_GoBack"/>
            <w:bookmarkEnd w:id="0"/>
            <w:r>
              <w:rPr>
                <w:b/>
                <w:sz w:val="34"/>
                <w:szCs w:val="34"/>
              </w:rPr>
              <w:t>outes les formes</w:t>
            </w:r>
            <w:r>
              <w:rPr>
                <w:b/>
                <w:sz w:val="34"/>
                <w:szCs w:val="34"/>
              </w:rPr>
              <w:br/>
              <w:t>de discrimination raciale</w:t>
            </w:r>
          </w:p>
        </w:tc>
        <w:tc>
          <w:tcPr>
            <w:tcW w:w="2835" w:type="dxa"/>
            <w:tcBorders>
              <w:top w:val="single" w:sz="4" w:space="0" w:color="auto"/>
              <w:bottom w:val="single" w:sz="12" w:space="0" w:color="auto"/>
            </w:tcBorders>
          </w:tcPr>
          <w:p w14:paraId="46B1FB2D" w14:textId="77777777" w:rsidR="00DC0149" w:rsidRDefault="00181068" w:rsidP="009D5F1A">
            <w:pPr>
              <w:spacing w:before="240"/>
            </w:pPr>
            <w:r>
              <w:t>Distr. générale</w:t>
            </w:r>
          </w:p>
          <w:p w14:paraId="34FDC64A" w14:textId="77777777" w:rsidR="00181068" w:rsidRDefault="00181068" w:rsidP="00181068">
            <w:pPr>
              <w:spacing w:line="240" w:lineRule="exact"/>
            </w:pPr>
            <w:r>
              <w:t>2</w:t>
            </w:r>
            <w:r w:rsidR="00C60F3A">
              <w:t>7</w:t>
            </w:r>
            <w:r>
              <w:t xml:space="preserve"> mai 2019</w:t>
            </w:r>
          </w:p>
          <w:p w14:paraId="06ACCFAA" w14:textId="77777777" w:rsidR="00181068" w:rsidRDefault="00181068" w:rsidP="00181068">
            <w:pPr>
              <w:spacing w:line="240" w:lineRule="exact"/>
            </w:pPr>
            <w:r>
              <w:t>Français</w:t>
            </w:r>
          </w:p>
          <w:p w14:paraId="2EA76AE0" w14:textId="77777777" w:rsidR="00181068" w:rsidRPr="00DB58B5" w:rsidRDefault="00181068" w:rsidP="00181068">
            <w:pPr>
              <w:spacing w:line="240" w:lineRule="exact"/>
            </w:pPr>
            <w:r>
              <w:t xml:space="preserve">Original : </w:t>
            </w:r>
            <w:r w:rsidR="00C60F3A">
              <w:t>espagnol</w:t>
            </w:r>
          </w:p>
        </w:tc>
      </w:tr>
    </w:tbl>
    <w:p w14:paraId="2D1E2475" w14:textId="77777777" w:rsidR="00623CA8" w:rsidRDefault="00623CA8" w:rsidP="00623CA8">
      <w:pPr>
        <w:spacing w:before="120"/>
        <w:rPr>
          <w:b/>
          <w:sz w:val="24"/>
          <w:szCs w:val="24"/>
        </w:rPr>
      </w:pPr>
      <w:r w:rsidRPr="00C56102">
        <w:rPr>
          <w:b/>
          <w:sz w:val="24"/>
          <w:szCs w:val="24"/>
        </w:rPr>
        <w:t>Comité pour l</w:t>
      </w:r>
      <w:r w:rsidR="00FB546A">
        <w:rPr>
          <w:b/>
          <w:sz w:val="24"/>
          <w:szCs w:val="24"/>
        </w:rPr>
        <w:t>’</w:t>
      </w:r>
      <w:r w:rsidRPr="00C56102">
        <w:rPr>
          <w:b/>
          <w:sz w:val="24"/>
          <w:szCs w:val="24"/>
        </w:rPr>
        <w:t>élimination de la discrimination raciale</w:t>
      </w:r>
    </w:p>
    <w:p w14:paraId="78697990" w14:textId="77777777" w:rsidR="00181068" w:rsidRPr="00407BFA" w:rsidRDefault="00C60F3A" w:rsidP="00C60F3A">
      <w:pPr>
        <w:pStyle w:val="HChG"/>
        <w:rPr>
          <w:rFonts w:eastAsia="Times New Roman"/>
          <w:szCs w:val="24"/>
          <w:lang w:val="fr-FR"/>
        </w:rPr>
      </w:pPr>
      <w:r>
        <w:rPr>
          <w:lang w:val="fr-FR"/>
        </w:rPr>
        <w:tab/>
      </w:r>
      <w:r>
        <w:rPr>
          <w:lang w:val="fr-FR"/>
        </w:rPr>
        <w:tab/>
      </w:r>
      <w:r w:rsidR="00181068" w:rsidRPr="00407BFA">
        <w:rPr>
          <w:lang w:val="fr-FR"/>
        </w:rPr>
        <w:t>Observations finales concernant le rapport du Guatemala valant seizième et dix-septième rapports périodiques</w:t>
      </w:r>
      <w:r w:rsidRPr="00C60F3A">
        <w:rPr>
          <w:rStyle w:val="Appelnotedebasdep"/>
          <w:b w:val="0"/>
          <w:sz w:val="20"/>
          <w:vertAlign w:val="baseline"/>
        </w:rPr>
        <w:footnoteReference w:customMarkFollows="1" w:id="2"/>
        <w:t>*</w:t>
      </w:r>
    </w:p>
    <w:p w14:paraId="01697A15" w14:textId="77777777" w:rsidR="00181068" w:rsidRPr="00407BFA" w:rsidRDefault="00181068" w:rsidP="00C60F3A">
      <w:pPr>
        <w:pStyle w:val="SingleTxtG"/>
        <w:rPr>
          <w:rFonts w:eastAsia="Times New Roman"/>
          <w:noProof/>
          <w:lang w:val="fr-FR"/>
        </w:rPr>
      </w:pPr>
      <w:r w:rsidRPr="00407BFA">
        <w:rPr>
          <w:lang w:val="fr-FR"/>
        </w:rPr>
        <w:t>1.</w:t>
      </w:r>
      <w:r w:rsidRPr="00407BFA">
        <w:rPr>
          <w:lang w:val="fr-FR"/>
        </w:rPr>
        <w:tab/>
        <w:t>Le Comité a examiné le rapport du Guatemala valant seizième et dix</w:t>
      </w:r>
      <w:r w:rsidRPr="00407BFA">
        <w:rPr>
          <w:lang w:val="fr-FR"/>
        </w:rPr>
        <w:noBreakHyphen/>
        <w:t>septième rapports périodiques (CERD/C/GTM/16-17) à ses 2715</w:t>
      </w:r>
      <w:r w:rsidRPr="00407BFA">
        <w:rPr>
          <w:vertAlign w:val="superscript"/>
          <w:lang w:val="fr-FR"/>
        </w:rPr>
        <w:t>e</w:t>
      </w:r>
      <w:r w:rsidRPr="00407BFA">
        <w:rPr>
          <w:lang w:val="fr-FR"/>
        </w:rPr>
        <w:t xml:space="preserve"> et 2716</w:t>
      </w:r>
      <w:r w:rsidRPr="00407BFA">
        <w:rPr>
          <w:vertAlign w:val="superscript"/>
          <w:lang w:val="fr-FR"/>
        </w:rPr>
        <w:t>e</w:t>
      </w:r>
      <w:r w:rsidRPr="00407BFA">
        <w:rPr>
          <w:lang w:val="fr-FR"/>
        </w:rPr>
        <w:t> séances (CERD/C/SR.2715 et 2716), les 25 et 26 avril 2019. À ses 2731</w:t>
      </w:r>
      <w:r w:rsidRPr="00407BFA">
        <w:rPr>
          <w:vertAlign w:val="superscript"/>
          <w:lang w:val="fr-FR"/>
        </w:rPr>
        <w:t>e</w:t>
      </w:r>
      <w:r>
        <w:rPr>
          <w:lang w:val="fr-FR"/>
        </w:rPr>
        <w:t xml:space="preserve"> </w:t>
      </w:r>
      <w:r w:rsidRPr="00407BFA">
        <w:rPr>
          <w:lang w:val="fr-FR"/>
        </w:rPr>
        <w:t>et 2732</w:t>
      </w:r>
      <w:r w:rsidRPr="00407BFA">
        <w:rPr>
          <w:vertAlign w:val="superscript"/>
          <w:lang w:val="fr-FR"/>
        </w:rPr>
        <w:t>e</w:t>
      </w:r>
      <w:r w:rsidRPr="00407BFA">
        <w:rPr>
          <w:lang w:val="fr-FR"/>
        </w:rPr>
        <w:t xml:space="preserve"> séance</w:t>
      </w:r>
      <w:r>
        <w:rPr>
          <w:lang w:val="fr-FR"/>
        </w:rPr>
        <w:t>s</w:t>
      </w:r>
      <w:r w:rsidRPr="00407BFA">
        <w:rPr>
          <w:lang w:val="fr-FR"/>
        </w:rPr>
        <w:t>, le</w:t>
      </w:r>
      <w:r>
        <w:rPr>
          <w:lang w:val="fr-FR"/>
        </w:rPr>
        <w:t>s</w:t>
      </w:r>
      <w:r w:rsidRPr="00407BFA">
        <w:rPr>
          <w:lang w:val="fr-FR"/>
        </w:rPr>
        <w:t xml:space="preserve"> </w:t>
      </w:r>
      <w:r>
        <w:rPr>
          <w:lang w:val="fr-FR"/>
        </w:rPr>
        <w:t>7 et 8</w:t>
      </w:r>
      <w:r w:rsidRPr="00407BFA">
        <w:rPr>
          <w:lang w:val="fr-FR"/>
        </w:rPr>
        <w:t> mai 2019, il a adopté les observations finales ci-après.</w:t>
      </w:r>
    </w:p>
    <w:p w14:paraId="467D3957" w14:textId="77777777" w:rsidR="00181068" w:rsidRPr="00407BFA" w:rsidRDefault="00181068" w:rsidP="00C60F3A">
      <w:pPr>
        <w:pStyle w:val="H1G"/>
        <w:rPr>
          <w:lang w:val="fr-FR"/>
        </w:rPr>
      </w:pPr>
      <w:r w:rsidRPr="00407BFA">
        <w:rPr>
          <w:lang w:val="fr-FR"/>
        </w:rPr>
        <w:tab/>
        <w:t>A.</w:t>
      </w:r>
      <w:r w:rsidRPr="00407BFA">
        <w:rPr>
          <w:lang w:val="fr-FR"/>
        </w:rPr>
        <w:tab/>
        <w:t>Introduction</w:t>
      </w:r>
    </w:p>
    <w:p w14:paraId="4D0DA3E9" w14:textId="77777777" w:rsidR="00181068" w:rsidRPr="00407BFA" w:rsidRDefault="00181068" w:rsidP="00C60F3A">
      <w:pPr>
        <w:pStyle w:val="SingleTxtG"/>
        <w:rPr>
          <w:szCs w:val="24"/>
          <w:lang w:val="fr-FR"/>
        </w:rPr>
      </w:pPr>
      <w:r w:rsidRPr="00407BFA">
        <w:rPr>
          <w:szCs w:val="24"/>
          <w:lang w:val="fr-FR"/>
        </w:rPr>
        <w:t>2.</w:t>
      </w:r>
      <w:r w:rsidRPr="00407BFA">
        <w:rPr>
          <w:szCs w:val="24"/>
          <w:lang w:val="fr-FR"/>
        </w:rPr>
        <w:tab/>
        <w:t>Le Comité se félicite de la présentation en temps voulu du rapport de l</w:t>
      </w:r>
      <w:r w:rsidR="00FB546A">
        <w:rPr>
          <w:szCs w:val="24"/>
          <w:lang w:val="fr-FR"/>
        </w:rPr>
        <w:t>’</w:t>
      </w:r>
      <w:r w:rsidRPr="00407BFA">
        <w:rPr>
          <w:szCs w:val="24"/>
          <w:lang w:val="fr-FR"/>
        </w:rPr>
        <w:t xml:space="preserve">État partie valant seizième et dix-septième rapports périodiques (CERD/C/GTM/16-17). Il se félicite </w:t>
      </w:r>
      <w:r w:rsidRPr="00C60F3A">
        <w:rPr>
          <w:lang w:val="fr-FR"/>
        </w:rPr>
        <w:t>également</w:t>
      </w:r>
      <w:r w:rsidRPr="00407BFA">
        <w:rPr>
          <w:szCs w:val="24"/>
          <w:lang w:val="fr-FR"/>
        </w:rPr>
        <w:t xml:space="preserve"> du dialogue ouvert qu</w:t>
      </w:r>
      <w:r w:rsidR="00FB546A">
        <w:rPr>
          <w:szCs w:val="24"/>
          <w:lang w:val="fr-FR"/>
        </w:rPr>
        <w:t>’</w:t>
      </w:r>
      <w:r w:rsidRPr="00407BFA">
        <w:rPr>
          <w:szCs w:val="24"/>
          <w:lang w:val="fr-FR"/>
        </w:rPr>
        <w:t>il a eu avec la délégation de haut niveau de l</w:t>
      </w:r>
      <w:r w:rsidR="00FB546A">
        <w:rPr>
          <w:szCs w:val="24"/>
          <w:lang w:val="fr-FR"/>
        </w:rPr>
        <w:t>’</w:t>
      </w:r>
      <w:r w:rsidRPr="00407BFA">
        <w:rPr>
          <w:szCs w:val="24"/>
          <w:lang w:val="fr-FR"/>
        </w:rPr>
        <w:t>État partie</w:t>
      </w:r>
      <w:r>
        <w:rPr>
          <w:szCs w:val="24"/>
          <w:lang w:val="fr-FR"/>
        </w:rPr>
        <w:t xml:space="preserve">, qui </w:t>
      </w:r>
      <w:r w:rsidRPr="00407BFA">
        <w:rPr>
          <w:szCs w:val="24"/>
          <w:lang w:val="fr-FR"/>
        </w:rPr>
        <w:t>représent</w:t>
      </w:r>
      <w:r>
        <w:rPr>
          <w:szCs w:val="24"/>
          <w:lang w:val="fr-FR"/>
        </w:rPr>
        <w:t>ait</w:t>
      </w:r>
      <w:r w:rsidRPr="00407BFA">
        <w:rPr>
          <w:szCs w:val="24"/>
          <w:lang w:val="fr-FR"/>
        </w:rPr>
        <w:t xml:space="preserve"> toutes les branches du Gouvernement</w:t>
      </w:r>
      <w:r>
        <w:rPr>
          <w:szCs w:val="24"/>
          <w:lang w:val="fr-FR"/>
        </w:rPr>
        <w:t>,</w:t>
      </w:r>
      <w:r w:rsidRPr="00407BFA">
        <w:rPr>
          <w:szCs w:val="24"/>
          <w:lang w:val="fr-FR"/>
        </w:rPr>
        <w:t xml:space="preserve"> et apprécie les informations complémentaires fournies après le dialogue.</w:t>
      </w:r>
    </w:p>
    <w:p w14:paraId="1F55F6C4" w14:textId="77777777" w:rsidR="00181068" w:rsidRPr="00407BFA" w:rsidRDefault="00181068" w:rsidP="00C60F3A">
      <w:pPr>
        <w:pStyle w:val="H1G"/>
        <w:rPr>
          <w:lang w:val="fr-FR"/>
        </w:rPr>
      </w:pPr>
      <w:r w:rsidRPr="00407BFA">
        <w:rPr>
          <w:lang w:val="fr-FR"/>
        </w:rPr>
        <w:tab/>
        <w:t>B.</w:t>
      </w:r>
      <w:r w:rsidRPr="00407BFA">
        <w:rPr>
          <w:lang w:val="fr-FR"/>
        </w:rPr>
        <w:tab/>
        <w:t>Aspects positifs</w:t>
      </w:r>
    </w:p>
    <w:p w14:paraId="3FE87DDE" w14:textId="77777777" w:rsidR="00181068" w:rsidRPr="00407BFA" w:rsidRDefault="00181068" w:rsidP="00C60F3A">
      <w:pPr>
        <w:pStyle w:val="SingleTxtG"/>
        <w:rPr>
          <w:szCs w:val="24"/>
          <w:lang w:val="fr-FR"/>
        </w:rPr>
      </w:pPr>
      <w:r w:rsidRPr="00407BFA">
        <w:rPr>
          <w:szCs w:val="24"/>
          <w:lang w:val="fr-FR"/>
        </w:rPr>
        <w:t>3.</w:t>
      </w:r>
      <w:r w:rsidRPr="00407BFA">
        <w:rPr>
          <w:szCs w:val="24"/>
          <w:lang w:val="fr-FR"/>
        </w:rPr>
        <w:tab/>
        <w:t>Le Comité accueille avec satisfaction les mesures de politique générale ci-après adoptées par l</w:t>
      </w:r>
      <w:r w:rsidR="00FB546A">
        <w:rPr>
          <w:szCs w:val="24"/>
          <w:lang w:val="fr-FR"/>
        </w:rPr>
        <w:t>’</w:t>
      </w:r>
      <w:r w:rsidRPr="00407BFA">
        <w:rPr>
          <w:szCs w:val="24"/>
          <w:lang w:val="fr-FR"/>
        </w:rPr>
        <w:t>État partie :</w:t>
      </w:r>
    </w:p>
    <w:p w14:paraId="55317E1F" w14:textId="77777777" w:rsidR="00181068" w:rsidRPr="00407BFA" w:rsidRDefault="00181068" w:rsidP="00C60F3A">
      <w:pPr>
        <w:pStyle w:val="SingleTxtG"/>
        <w:ind w:firstLine="567"/>
        <w:rPr>
          <w:lang w:val="fr-FR"/>
        </w:rPr>
      </w:pPr>
      <w:r w:rsidRPr="00407BFA">
        <w:rPr>
          <w:lang w:val="fr-FR"/>
        </w:rPr>
        <w:t>a)</w:t>
      </w:r>
      <w:r w:rsidRPr="00407BFA">
        <w:rPr>
          <w:lang w:val="fr-FR"/>
        </w:rPr>
        <w:tab/>
        <w:t>La politique d</w:t>
      </w:r>
      <w:r w:rsidR="00FB546A">
        <w:rPr>
          <w:lang w:val="fr-FR"/>
        </w:rPr>
        <w:t>’</w:t>
      </w:r>
      <w:r w:rsidRPr="00407BFA">
        <w:rPr>
          <w:lang w:val="fr-FR"/>
        </w:rPr>
        <w:t>accès des peuples autochtones à la justice 2017</w:t>
      </w:r>
      <w:r w:rsidRPr="00407BFA">
        <w:rPr>
          <w:lang w:val="fr-FR"/>
        </w:rPr>
        <w:noBreakHyphen/>
        <w:t>2025 et la création par le ministère public d</w:t>
      </w:r>
      <w:r w:rsidR="00FB546A">
        <w:rPr>
          <w:lang w:val="fr-FR"/>
        </w:rPr>
        <w:t>’</w:t>
      </w:r>
      <w:r w:rsidRPr="00407BFA">
        <w:rPr>
          <w:lang w:val="fr-FR"/>
        </w:rPr>
        <w:t>un Secrétariat des peuples autochtones chargé de la mise en œuvre, du suivi et de l</w:t>
      </w:r>
      <w:r w:rsidR="00FB546A">
        <w:rPr>
          <w:lang w:val="fr-FR"/>
        </w:rPr>
        <w:t>’</w:t>
      </w:r>
      <w:r w:rsidRPr="00407BFA">
        <w:rPr>
          <w:lang w:val="fr-FR"/>
        </w:rPr>
        <w:t>évaluation de cette politique ;</w:t>
      </w:r>
    </w:p>
    <w:p w14:paraId="66C0483F" w14:textId="77777777" w:rsidR="00181068" w:rsidRPr="00407BFA" w:rsidRDefault="00181068" w:rsidP="00C60F3A">
      <w:pPr>
        <w:pStyle w:val="SingleTxtG"/>
        <w:ind w:firstLine="567"/>
        <w:rPr>
          <w:szCs w:val="24"/>
          <w:lang w:val="fr-FR"/>
        </w:rPr>
      </w:pPr>
      <w:r w:rsidRPr="00407BFA">
        <w:rPr>
          <w:szCs w:val="24"/>
          <w:lang w:val="fr-FR"/>
        </w:rPr>
        <w:t>b)</w:t>
      </w:r>
      <w:r w:rsidRPr="00407BFA">
        <w:rPr>
          <w:szCs w:val="24"/>
          <w:lang w:val="fr-FR"/>
        </w:rPr>
        <w:tab/>
        <w:t xml:space="preserve">La politique nationale </w:t>
      </w:r>
      <w:r w:rsidRPr="00C60F3A">
        <w:rPr>
          <w:lang w:val="fr-FR"/>
        </w:rPr>
        <w:t>des</w:t>
      </w:r>
      <w:r w:rsidRPr="00407BFA">
        <w:rPr>
          <w:szCs w:val="24"/>
          <w:lang w:val="fr-FR"/>
        </w:rPr>
        <w:t xml:space="preserve"> sages-femmes des quatre peuples du Guatemala, adoptée en 2015 par le Ministère de la santé publique et de la protection sociale.</w:t>
      </w:r>
    </w:p>
    <w:p w14:paraId="79A082AF" w14:textId="77777777" w:rsidR="00181068" w:rsidRPr="00407BFA" w:rsidRDefault="00181068" w:rsidP="00C60F3A">
      <w:pPr>
        <w:pStyle w:val="SingleTxtG"/>
        <w:rPr>
          <w:szCs w:val="24"/>
          <w:lang w:val="fr-FR"/>
        </w:rPr>
      </w:pPr>
      <w:r w:rsidRPr="00407BFA">
        <w:rPr>
          <w:szCs w:val="24"/>
          <w:lang w:val="fr-FR"/>
        </w:rPr>
        <w:t>4.</w:t>
      </w:r>
      <w:r w:rsidRPr="00407BFA">
        <w:rPr>
          <w:szCs w:val="24"/>
          <w:lang w:val="fr-FR"/>
        </w:rPr>
        <w:tab/>
        <w:t>Le Comité se félicite de la tenue du XII</w:t>
      </w:r>
      <w:r w:rsidRPr="00407BFA">
        <w:rPr>
          <w:szCs w:val="24"/>
          <w:vertAlign w:val="superscript"/>
          <w:lang w:val="fr-FR"/>
        </w:rPr>
        <w:t>e</w:t>
      </w:r>
      <w:r w:rsidRPr="00407BFA">
        <w:rPr>
          <w:szCs w:val="24"/>
          <w:lang w:val="fr-FR"/>
        </w:rPr>
        <w:t> recensement national de la population et du VII</w:t>
      </w:r>
      <w:r w:rsidRPr="00407BFA">
        <w:rPr>
          <w:szCs w:val="24"/>
          <w:vertAlign w:val="superscript"/>
          <w:lang w:val="fr-FR"/>
        </w:rPr>
        <w:t>e</w:t>
      </w:r>
      <w:r w:rsidRPr="00407BFA">
        <w:rPr>
          <w:szCs w:val="24"/>
          <w:lang w:val="fr-FR"/>
        </w:rPr>
        <w:t> recensement de l</w:t>
      </w:r>
      <w:r w:rsidR="00FB546A">
        <w:rPr>
          <w:szCs w:val="24"/>
          <w:lang w:val="fr-FR"/>
        </w:rPr>
        <w:t>’</w:t>
      </w:r>
      <w:r w:rsidRPr="00407BFA">
        <w:rPr>
          <w:szCs w:val="24"/>
          <w:lang w:val="fr-FR"/>
        </w:rPr>
        <w:t xml:space="preserve">habitat en 2018, dans le cadre </w:t>
      </w:r>
      <w:r w:rsidRPr="00C60F3A">
        <w:rPr>
          <w:lang w:val="fr-FR"/>
        </w:rPr>
        <w:t>duquel</w:t>
      </w:r>
      <w:r w:rsidRPr="00407BFA">
        <w:rPr>
          <w:szCs w:val="24"/>
          <w:lang w:val="fr-FR"/>
        </w:rPr>
        <w:t xml:space="preserve"> la variable de l</w:t>
      </w:r>
      <w:r w:rsidR="00FB546A">
        <w:rPr>
          <w:szCs w:val="24"/>
          <w:lang w:val="fr-FR"/>
        </w:rPr>
        <w:t>’</w:t>
      </w:r>
      <w:r w:rsidRPr="00407BFA">
        <w:rPr>
          <w:szCs w:val="24"/>
          <w:lang w:val="fr-FR"/>
        </w:rPr>
        <w:t>appartenance ethnique et de l</w:t>
      </w:r>
      <w:r w:rsidR="00FB546A">
        <w:rPr>
          <w:szCs w:val="24"/>
          <w:lang w:val="fr-FR"/>
        </w:rPr>
        <w:t>’</w:t>
      </w:r>
      <w:r w:rsidRPr="00407BFA">
        <w:rPr>
          <w:szCs w:val="24"/>
          <w:lang w:val="fr-FR"/>
        </w:rPr>
        <w:t>ascendance a été introduite pour la première fois, sur la base du principe de l</w:t>
      </w:r>
      <w:r w:rsidR="00FB546A">
        <w:rPr>
          <w:szCs w:val="24"/>
          <w:lang w:val="fr-FR"/>
        </w:rPr>
        <w:t>’</w:t>
      </w:r>
      <w:r w:rsidRPr="00407BFA">
        <w:rPr>
          <w:szCs w:val="24"/>
          <w:lang w:val="fr-FR"/>
        </w:rPr>
        <w:t>auto-identification.</w:t>
      </w:r>
    </w:p>
    <w:p w14:paraId="1DC25FB3" w14:textId="77777777" w:rsidR="00181068" w:rsidRPr="00407BFA" w:rsidRDefault="00181068" w:rsidP="00C60F3A">
      <w:pPr>
        <w:pStyle w:val="SingleTxtG"/>
        <w:rPr>
          <w:szCs w:val="24"/>
          <w:lang w:val="fr-FR"/>
        </w:rPr>
      </w:pPr>
      <w:r w:rsidRPr="00407BFA">
        <w:rPr>
          <w:szCs w:val="24"/>
          <w:lang w:val="fr-FR"/>
        </w:rPr>
        <w:t>5.</w:t>
      </w:r>
      <w:r w:rsidRPr="00407BFA">
        <w:rPr>
          <w:szCs w:val="24"/>
          <w:lang w:val="fr-FR"/>
        </w:rPr>
        <w:tab/>
        <w:t>Le Comité constate avec satisfaction que l</w:t>
      </w:r>
      <w:r w:rsidR="00FB546A">
        <w:rPr>
          <w:szCs w:val="24"/>
          <w:lang w:val="fr-FR"/>
        </w:rPr>
        <w:t>’</w:t>
      </w:r>
      <w:r w:rsidRPr="00407BFA">
        <w:rPr>
          <w:szCs w:val="24"/>
          <w:lang w:val="fr-FR"/>
        </w:rPr>
        <w:t xml:space="preserve">État partie a adressé aux titulaires de mandat au titre des procédures spéciales du Conseil des droits de </w:t>
      </w:r>
      <w:r w:rsidRPr="00C60F3A">
        <w:rPr>
          <w:lang w:val="fr-FR"/>
        </w:rPr>
        <w:t>l</w:t>
      </w:r>
      <w:r w:rsidR="00FB546A">
        <w:rPr>
          <w:lang w:val="fr-FR"/>
        </w:rPr>
        <w:t>’</w:t>
      </w:r>
      <w:r w:rsidRPr="00C60F3A">
        <w:rPr>
          <w:lang w:val="fr-FR"/>
        </w:rPr>
        <w:t>homme</w:t>
      </w:r>
      <w:r w:rsidRPr="00407BFA">
        <w:rPr>
          <w:szCs w:val="24"/>
          <w:lang w:val="fr-FR"/>
        </w:rPr>
        <w:t xml:space="preserve"> une invitation permanente à se rendre dans le pays. À cet égard, le Comité salue la visite de la Rapporteuse spéciale sur les droits des peuples autochtones en mai 2018 et encourage l</w:t>
      </w:r>
      <w:r w:rsidR="00FB546A">
        <w:rPr>
          <w:szCs w:val="24"/>
          <w:lang w:val="fr-FR"/>
        </w:rPr>
        <w:t>’</w:t>
      </w:r>
      <w:r w:rsidRPr="00407BFA">
        <w:rPr>
          <w:szCs w:val="24"/>
          <w:lang w:val="fr-FR"/>
        </w:rPr>
        <w:t>État partie à veiller à ce que toutes les recommandations figurant dans son rapport (A/HRC/39/17/Add.3) soient dûment appliquées.</w:t>
      </w:r>
    </w:p>
    <w:p w14:paraId="44DE0DB3" w14:textId="77777777" w:rsidR="00181068" w:rsidRPr="00407BFA" w:rsidRDefault="00181068" w:rsidP="00C60F3A">
      <w:pPr>
        <w:pStyle w:val="SingleTxtG"/>
        <w:rPr>
          <w:noProof/>
          <w:szCs w:val="24"/>
          <w:lang w:val="fr-FR"/>
        </w:rPr>
      </w:pPr>
      <w:r w:rsidRPr="00407BFA">
        <w:rPr>
          <w:szCs w:val="24"/>
          <w:lang w:val="fr-FR"/>
        </w:rPr>
        <w:t>6.</w:t>
      </w:r>
      <w:r w:rsidRPr="00407BFA">
        <w:rPr>
          <w:szCs w:val="24"/>
          <w:lang w:val="fr-FR"/>
        </w:rPr>
        <w:tab/>
        <w:t xml:space="preserve">Le Comité se félicite de la participation active des </w:t>
      </w:r>
      <w:r w:rsidRPr="00C60F3A">
        <w:rPr>
          <w:lang w:val="fr-FR"/>
        </w:rPr>
        <w:t>organisations</w:t>
      </w:r>
      <w:r w:rsidRPr="00407BFA">
        <w:rPr>
          <w:szCs w:val="24"/>
          <w:lang w:val="fr-FR"/>
        </w:rPr>
        <w:t xml:space="preserve"> de la société civile guatémaltèques, y</w:t>
      </w:r>
      <w:r>
        <w:rPr>
          <w:szCs w:val="24"/>
          <w:lang w:val="fr-FR"/>
        </w:rPr>
        <w:t xml:space="preserve"> </w:t>
      </w:r>
      <w:r w:rsidRPr="00407BFA">
        <w:rPr>
          <w:szCs w:val="24"/>
          <w:lang w:val="fr-FR"/>
        </w:rPr>
        <w:t xml:space="preserve">compris les autorités et les organisations de peuples autochtones et </w:t>
      </w:r>
      <w:r w:rsidRPr="00407BFA">
        <w:rPr>
          <w:szCs w:val="24"/>
          <w:lang w:val="fr-FR"/>
        </w:rPr>
        <w:lastRenderedPageBreak/>
        <w:t>d</w:t>
      </w:r>
      <w:r w:rsidR="00FB546A">
        <w:rPr>
          <w:szCs w:val="24"/>
          <w:lang w:val="fr-FR"/>
        </w:rPr>
        <w:t>’</w:t>
      </w:r>
      <w:r w:rsidRPr="00407BFA">
        <w:rPr>
          <w:szCs w:val="24"/>
          <w:lang w:val="fr-FR"/>
        </w:rPr>
        <w:t>ascendance africaine, ainsi que de la contribution du Bureau du Procureur des droits de l</w:t>
      </w:r>
      <w:r w:rsidR="00FB546A">
        <w:rPr>
          <w:szCs w:val="24"/>
          <w:lang w:val="fr-FR"/>
        </w:rPr>
        <w:t>’</w:t>
      </w:r>
      <w:r w:rsidRPr="00407BFA">
        <w:rPr>
          <w:szCs w:val="24"/>
          <w:lang w:val="fr-FR"/>
        </w:rPr>
        <w:t>homme du Guatemala à l</w:t>
      </w:r>
      <w:r w:rsidR="00FB546A">
        <w:rPr>
          <w:szCs w:val="24"/>
          <w:lang w:val="fr-FR"/>
        </w:rPr>
        <w:t>’</w:t>
      </w:r>
      <w:r w:rsidRPr="00407BFA">
        <w:rPr>
          <w:szCs w:val="24"/>
          <w:lang w:val="fr-FR"/>
        </w:rPr>
        <w:t>examen des rapports par la présentation d</w:t>
      </w:r>
      <w:r w:rsidR="00FB546A">
        <w:rPr>
          <w:szCs w:val="24"/>
          <w:lang w:val="fr-FR"/>
        </w:rPr>
        <w:t>’</w:t>
      </w:r>
      <w:r w:rsidRPr="00407BFA">
        <w:rPr>
          <w:szCs w:val="24"/>
          <w:lang w:val="fr-FR"/>
        </w:rPr>
        <w:t>informations écrites et orales au Comité. Le Comité encourage l</w:t>
      </w:r>
      <w:r w:rsidR="00FB546A">
        <w:rPr>
          <w:szCs w:val="24"/>
          <w:lang w:val="fr-FR"/>
        </w:rPr>
        <w:t>’</w:t>
      </w:r>
      <w:r w:rsidRPr="00407BFA">
        <w:rPr>
          <w:szCs w:val="24"/>
          <w:lang w:val="fr-FR"/>
        </w:rPr>
        <w:t>État partie à continuer de promouvoir les possibilités de participation de la société civile et à renforcer sa coopération avec le Bureau du Procureur des droits de l</w:t>
      </w:r>
      <w:r w:rsidR="00FB546A">
        <w:rPr>
          <w:szCs w:val="24"/>
          <w:lang w:val="fr-FR"/>
        </w:rPr>
        <w:t>’</w:t>
      </w:r>
      <w:r w:rsidRPr="00407BFA">
        <w:rPr>
          <w:szCs w:val="24"/>
          <w:lang w:val="fr-FR"/>
        </w:rPr>
        <w:t>homme.</w:t>
      </w:r>
    </w:p>
    <w:p w14:paraId="15C0644C" w14:textId="77777777" w:rsidR="00181068" w:rsidRPr="00407BFA" w:rsidRDefault="00181068" w:rsidP="00C60F3A">
      <w:pPr>
        <w:pStyle w:val="H1G"/>
        <w:rPr>
          <w:szCs w:val="24"/>
          <w:lang w:val="fr-FR"/>
        </w:rPr>
      </w:pPr>
      <w:r w:rsidRPr="00407BFA">
        <w:rPr>
          <w:lang w:val="fr-FR"/>
        </w:rPr>
        <w:tab/>
      </w:r>
      <w:r w:rsidRPr="00407BFA">
        <w:rPr>
          <w:szCs w:val="24"/>
          <w:lang w:val="fr-FR"/>
        </w:rPr>
        <w:t>C.</w:t>
      </w:r>
      <w:r w:rsidRPr="00407BFA">
        <w:rPr>
          <w:szCs w:val="24"/>
          <w:lang w:val="fr-FR"/>
        </w:rPr>
        <w:tab/>
        <w:t xml:space="preserve">Sujets de préoccupation et </w:t>
      </w:r>
      <w:r w:rsidRPr="00C60F3A">
        <w:rPr>
          <w:lang w:val="fr-FR"/>
        </w:rPr>
        <w:t>recommandations</w:t>
      </w:r>
    </w:p>
    <w:p w14:paraId="10D46A0A" w14:textId="77777777" w:rsidR="00181068" w:rsidRPr="00407BFA" w:rsidRDefault="00181068" w:rsidP="00C60F3A">
      <w:pPr>
        <w:pStyle w:val="H23G"/>
        <w:rPr>
          <w:lang w:val="fr-FR"/>
        </w:rPr>
      </w:pPr>
      <w:r w:rsidRPr="00407BFA">
        <w:rPr>
          <w:lang w:val="fr-FR"/>
        </w:rPr>
        <w:tab/>
      </w:r>
      <w:r w:rsidRPr="00407BFA">
        <w:rPr>
          <w:lang w:val="fr-FR"/>
        </w:rPr>
        <w:tab/>
        <w:t>Collecte de statistiques</w:t>
      </w:r>
    </w:p>
    <w:p w14:paraId="3FF4BE7A" w14:textId="77777777" w:rsidR="00181068" w:rsidRPr="00407BFA" w:rsidRDefault="00181068" w:rsidP="00C60F3A">
      <w:pPr>
        <w:pStyle w:val="SingleTxtG"/>
        <w:rPr>
          <w:szCs w:val="24"/>
          <w:lang w:val="fr-FR"/>
        </w:rPr>
      </w:pPr>
      <w:r w:rsidRPr="00407BFA">
        <w:rPr>
          <w:szCs w:val="24"/>
          <w:lang w:val="fr-FR"/>
        </w:rPr>
        <w:t>7.</w:t>
      </w:r>
      <w:r w:rsidRPr="00407BFA">
        <w:rPr>
          <w:szCs w:val="24"/>
          <w:lang w:val="fr-FR"/>
        </w:rPr>
        <w:tab/>
        <w:t>Le Comité note que le critère de l</w:t>
      </w:r>
      <w:r w:rsidR="00FB546A">
        <w:rPr>
          <w:szCs w:val="24"/>
          <w:lang w:val="fr-FR"/>
        </w:rPr>
        <w:t>’</w:t>
      </w:r>
      <w:r w:rsidRPr="00407BFA">
        <w:rPr>
          <w:szCs w:val="24"/>
          <w:lang w:val="fr-FR"/>
        </w:rPr>
        <w:t>auto-identification a été introduit dans le cadre du</w:t>
      </w:r>
      <w:r>
        <w:rPr>
          <w:szCs w:val="24"/>
          <w:lang w:val="fr-FR"/>
        </w:rPr>
        <w:t xml:space="preserve"> </w:t>
      </w:r>
      <w:r w:rsidRPr="00407BFA">
        <w:rPr>
          <w:szCs w:val="24"/>
          <w:lang w:val="fr-FR"/>
        </w:rPr>
        <w:t>XII</w:t>
      </w:r>
      <w:r w:rsidRPr="00407BFA">
        <w:rPr>
          <w:szCs w:val="24"/>
          <w:vertAlign w:val="superscript"/>
          <w:lang w:val="fr-FR"/>
        </w:rPr>
        <w:t>e</w:t>
      </w:r>
      <w:r w:rsidRPr="00407BFA">
        <w:rPr>
          <w:szCs w:val="24"/>
          <w:lang w:val="fr-FR"/>
        </w:rPr>
        <w:t> recensement national de la population et du VII</w:t>
      </w:r>
      <w:r w:rsidRPr="00407BFA">
        <w:rPr>
          <w:szCs w:val="24"/>
          <w:vertAlign w:val="superscript"/>
          <w:lang w:val="fr-FR"/>
        </w:rPr>
        <w:t>e</w:t>
      </w:r>
      <w:r w:rsidRPr="00407BFA">
        <w:rPr>
          <w:szCs w:val="24"/>
          <w:lang w:val="fr-FR"/>
        </w:rPr>
        <w:t> recensement de l</w:t>
      </w:r>
      <w:r w:rsidR="00FB546A">
        <w:rPr>
          <w:szCs w:val="24"/>
          <w:lang w:val="fr-FR"/>
        </w:rPr>
        <w:t>’</w:t>
      </w:r>
      <w:r w:rsidRPr="00407BFA">
        <w:rPr>
          <w:szCs w:val="24"/>
          <w:lang w:val="fr-FR"/>
        </w:rPr>
        <w:t>habitat</w:t>
      </w:r>
      <w:r w:rsidRPr="00407BFA" w:rsidDel="005954AD">
        <w:rPr>
          <w:szCs w:val="24"/>
          <w:lang w:val="fr-FR"/>
        </w:rPr>
        <w:t xml:space="preserve"> </w:t>
      </w:r>
      <w:r w:rsidRPr="00407BFA">
        <w:rPr>
          <w:szCs w:val="24"/>
          <w:lang w:val="fr-FR"/>
        </w:rPr>
        <w:t>et que les résultats préliminaires seront communiqués dans le courant de l</w:t>
      </w:r>
      <w:r w:rsidR="00FB546A">
        <w:rPr>
          <w:szCs w:val="24"/>
          <w:lang w:val="fr-FR"/>
        </w:rPr>
        <w:t>’</w:t>
      </w:r>
      <w:r w:rsidRPr="00407BFA">
        <w:rPr>
          <w:szCs w:val="24"/>
          <w:lang w:val="fr-FR"/>
        </w:rPr>
        <w:t xml:space="preserve">année, mais il est préoccupé par les informations selon </w:t>
      </w:r>
      <w:r w:rsidRPr="00C60F3A">
        <w:rPr>
          <w:lang w:val="fr-FR"/>
        </w:rPr>
        <w:t>lesquelles</w:t>
      </w:r>
      <w:r w:rsidRPr="00407BFA">
        <w:rPr>
          <w:szCs w:val="24"/>
          <w:lang w:val="fr-FR"/>
        </w:rPr>
        <w:t xml:space="preserve"> le manque d</w:t>
      </w:r>
      <w:r w:rsidR="00FB546A">
        <w:rPr>
          <w:szCs w:val="24"/>
          <w:lang w:val="fr-FR"/>
        </w:rPr>
        <w:t>’</w:t>
      </w:r>
      <w:r w:rsidRPr="00407BFA">
        <w:rPr>
          <w:szCs w:val="24"/>
          <w:lang w:val="fr-FR"/>
        </w:rPr>
        <w:t>informations sur les catégories utilisées aurait pu rendre difficile l</w:t>
      </w:r>
      <w:r w:rsidR="00FB546A">
        <w:rPr>
          <w:szCs w:val="24"/>
          <w:lang w:val="fr-FR"/>
        </w:rPr>
        <w:t>’</w:t>
      </w:r>
      <w:r w:rsidRPr="00407BFA">
        <w:rPr>
          <w:szCs w:val="24"/>
          <w:lang w:val="fr-FR"/>
        </w:rPr>
        <w:t>auto-identification, notamment pour les personnes d</w:t>
      </w:r>
      <w:r w:rsidR="00FB546A">
        <w:rPr>
          <w:szCs w:val="24"/>
          <w:lang w:val="fr-FR"/>
        </w:rPr>
        <w:t>’</w:t>
      </w:r>
      <w:r w:rsidRPr="00407BFA">
        <w:rPr>
          <w:szCs w:val="24"/>
          <w:lang w:val="fr-FR"/>
        </w:rPr>
        <w:t>ascendance africaine qui ne se définissent pas comme garifunas et pour d</w:t>
      </w:r>
      <w:r w:rsidR="00FB546A">
        <w:rPr>
          <w:szCs w:val="24"/>
          <w:lang w:val="fr-FR"/>
        </w:rPr>
        <w:t>’</w:t>
      </w:r>
      <w:r w:rsidRPr="00407BFA">
        <w:rPr>
          <w:szCs w:val="24"/>
          <w:lang w:val="fr-FR"/>
        </w:rPr>
        <w:t>autres groupes ethniques, dont les Roms. Le Comité regrette également l</w:t>
      </w:r>
      <w:r w:rsidR="00FB546A">
        <w:rPr>
          <w:szCs w:val="24"/>
          <w:lang w:val="fr-FR"/>
        </w:rPr>
        <w:t>’</w:t>
      </w:r>
      <w:r w:rsidRPr="00407BFA">
        <w:rPr>
          <w:szCs w:val="24"/>
          <w:lang w:val="fr-FR"/>
        </w:rPr>
        <w:t>absence d</w:t>
      </w:r>
      <w:r w:rsidR="00FB546A">
        <w:rPr>
          <w:szCs w:val="24"/>
          <w:lang w:val="fr-FR"/>
        </w:rPr>
        <w:t>’</w:t>
      </w:r>
      <w:r w:rsidRPr="00407BFA">
        <w:rPr>
          <w:szCs w:val="24"/>
          <w:lang w:val="fr-FR"/>
        </w:rPr>
        <w:t>indicateurs relatifs aux droits de l</w:t>
      </w:r>
      <w:r w:rsidR="00FB546A">
        <w:rPr>
          <w:szCs w:val="24"/>
          <w:lang w:val="fr-FR"/>
        </w:rPr>
        <w:t>’</w:t>
      </w:r>
      <w:r w:rsidRPr="00407BFA">
        <w:rPr>
          <w:szCs w:val="24"/>
          <w:lang w:val="fr-FR"/>
        </w:rPr>
        <w:t>homme et d</w:t>
      </w:r>
      <w:r w:rsidR="00FB546A">
        <w:rPr>
          <w:szCs w:val="24"/>
          <w:lang w:val="fr-FR"/>
        </w:rPr>
        <w:t>’</w:t>
      </w:r>
      <w:r w:rsidRPr="00407BFA">
        <w:rPr>
          <w:szCs w:val="24"/>
          <w:lang w:val="fr-FR"/>
        </w:rPr>
        <w:t>indicateurs socioéconomiques qui permettraient d</w:t>
      </w:r>
      <w:r w:rsidR="00FB546A">
        <w:rPr>
          <w:szCs w:val="24"/>
          <w:lang w:val="fr-FR"/>
        </w:rPr>
        <w:t>’</w:t>
      </w:r>
      <w:r w:rsidRPr="00407BFA">
        <w:rPr>
          <w:szCs w:val="24"/>
          <w:lang w:val="fr-FR"/>
        </w:rPr>
        <w:t>évaluer les conditions de vie des différents groupes ethniques et les progrès accomplis en vue de la réalisation des droits énoncés dans la Convention (art. 2).</w:t>
      </w:r>
    </w:p>
    <w:p w14:paraId="2B3C14AE" w14:textId="77777777" w:rsidR="00181068" w:rsidRPr="00407BFA" w:rsidRDefault="00181068" w:rsidP="00C60F3A">
      <w:pPr>
        <w:pStyle w:val="SingleTxtG"/>
        <w:rPr>
          <w:b/>
          <w:szCs w:val="24"/>
          <w:lang w:val="fr-FR"/>
        </w:rPr>
      </w:pPr>
      <w:r w:rsidRPr="00407BFA">
        <w:rPr>
          <w:szCs w:val="24"/>
          <w:lang w:val="fr-FR"/>
        </w:rPr>
        <w:t>8.</w:t>
      </w:r>
      <w:r w:rsidRPr="00407BFA">
        <w:rPr>
          <w:szCs w:val="24"/>
          <w:lang w:val="fr-FR"/>
        </w:rPr>
        <w:tab/>
      </w:r>
      <w:r w:rsidRPr="00407BFA">
        <w:rPr>
          <w:b/>
          <w:szCs w:val="24"/>
          <w:lang w:val="fr-FR"/>
        </w:rPr>
        <w:t>Le Comité rappelle à l</w:t>
      </w:r>
      <w:r w:rsidR="00FB546A">
        <w:rPr>
          <w:b/>
          <w:szCs w:val="24"/>
          <w:lang w:val="fr-FR"/>
        </w:rPr>
        <w:t>’</w:t>
      </w:r>
      <w:r w:rsidRPr="00407BFA">
        <w:rPr>
          <w:b/>
          <w:szCs w:val="24"/>
          <w:lang w:val="fr-FR"/>
        </w:rPr>
        <w:t>État partie qu</w:t>
      </w:r>
      <w:r w:rsidR="00FB546A">
        <w:rPr>
          <w:b/>
          <w:szCs w:val="24"/>
          <w:lang w:val="fr-FR"/>
        </w:rPr>
        <w:t>’</w:t>
      </w:r>
      <w:r w:rsidRPr="00407BFA">
        <w:rPr>
          <w:b/>
          <w:szCs w:val="24"/>
          <w:lang w:val="fr-FR"/>
        </w:rPr>
        <w:t>il importe de disposer de données statistiques fiables, à jour et complètes sur la composition démographique de la population pour mettre au point des politiques publiques et des programmes adaptés en faveur des groupes de population victimes de discrimination raciale, ainsi que pour évaluer l</w:t>
      </w:r>
      <w:r w:rsidR="00FB546A">
        <w:rPr>
          <w:b/>
          <w:szCs w:val="24"/>
          <w:lang w:val="fr-FR"/>
        </w:rPr>
        <w:t>’</w:t>
      </w:r>
      <w:r w:rsidRPr="00407BFA">
        <w:rPr>
          <w:b/>
          <w:szCs w:val="24"/>
          <w:lang w:val="fr-FR"/>
        </w:rPr>
        <w:t>application de la Convention à l</w:t>
      </w:r>
      <w:r w:rsidR="00FB546A">
        <w:rPr>
          <w:b/>
          <w:szCs w:val="24"/>
          <w:lang w:val="fr-FR"/>
        </w:rPr>
        <w:t>’</w:t>
      </w:r>
      <w:r w:rsidRPr="00407BFA">
        <w:rPr>
          <w:b/>
          <w:szCs w:val="24"/>
          <w:lang w:val="fr-FR"/>
        </w:rPr>
        <w:t xml:space="preserve">égard des groupes qui composent la société. </w:t>
      </w:r>
      <w:r>
        <w:rPr>
          <w:b/>
          <w:szCs w:val="24"/>
          <w:lang w:val="fr-FR"/>
        </w:rPr>
        <w:t>Dans cette optique</w:t>
      </w:r>
      <w:r w:rsidRPr="00407BFA">
        <w:rPr>
          <w:b/>
          <w:szCs w:val="24"/>
          <w:lang w:val="fr-FR"/>
        </w:rPr>
        <w:t>, le Comité recommande à l</w:t>
      </w:r>
      <w:r w:rsidR="00FB546A">
        <w:rPr>
          <w:b/>
          <w:szCs w:val="24"/>
          <w:lang w:val="fr-FR"/>
        </w:rPr>
        <w:t>’</w:t>
      </w:r>
      <w:r w:rsidRPr="00407BFA">
        <w:rPr>
          <w:b/>
          <w:szCs w:val="24"/>
          <w:lang w:val="fr-FR"/>
        </w:rPr>
        <w:t>État partie de promouvoir la collecte systématique de données</w:t>
      </w:r>
      <w:r>
        <w:rPr>
          <w:b/>
          <w:szCs w:val="24"/>
          <w:lang w:val="fr-FR"/>
        </w:rPr>
        <w:t xml:space="preserve"> </w:t>
      </w:r>
      <w:r w:rsidRPr="00407BFA">
        <w:rPr>
          <w:b/>
          <w:szCs w:val="24"/>
          <w:lang w:val="fr-FR"/>
        </w:rPr>
        <w:t>par les institutions publiques compétentes, notamment en intégrant la variable de l</w:t>
      </w:r>
      <w:r w:rsidR="00FB546A">
        <w:rPr>
          <w:b/>
          <w:szCs w:val="24"/>
          <w:lang w:val="fr-FR"/>
        </w:rPr>
        <w:t>’</w:t>
      </w:r>
      <w:r w:rsidRPr="00407BFA">
        <w:rPr>
          <w:b/>
          <w:szCs w:val="24"/>
          <w:lang w:val="fr-FR"/>
        </w:rPr>
        <w:t>appartenance ethnique et de l</w:t>
      </w:r>
      <w:r w:rsidR="00FB546A">
        <w:rPr>
          <w:b/>
          <w:szCs w:val="24"/>
          <w:lang w:val="fr-FR"/>
        </w:rPr>
        <w:t>’</w:t>
      </w:r>
      <w:r w:rsidRPr="00407BFA">
        <w:rPr>
          <w:b/>
          <w:szCs w:val="24"/>
          <w:lang w:val="fr-FR"/>
        </w:rPr>
        <w:t>ascendance, et d</w:t>
      </w:r>
      <w:r w:rsidR="00FB546A">
        <w:rPr>
          <w:b/>
          <w:szCs w:val="24"/>
          <w:lang w:val="fr-FR"/>
        </w:rPr>
        <w:t>’</w:t>
      </w:r>
      <w:r w:rsidRPr="00407BFA">
        <w:rPr>
          <w:b/>
          <w:szCs w:val="24"/>
          <w:lang w:val="fr-FR"/>
        </w:rPr>
        <w:t>élaborer des indicateurs relatifs aux droits de l</w:t>
      </w:r>
      <w:r w:rsidR="00FB546A">
        <w:rPr>
          <w:b/>
          <w:szCs w:val="24"/>
          <w:lang w:val="fr-FR"/>
        </w:rPr>
        <w:t>’</w:t>
      </w:r>
      <w:r w:rsidRPr="00407BFA">
        <w:rPr>
          <w:b/>
          <w:szCs w:val="24"/>
          <w:lang w:val="fr-FR"/>
        </w:rPr>
        <w:t>homme et des indicateurs socioéconomiques ventilés par race, couleur, ascendance, origine nationale ou ethnique, puis par sexe, âge, région</w:t>
      </w:r>
      <w:r>
        <w:rPr>
          <w:b/>
          <w:szCs w:val="24"/>
          <w:lang w:val="fr-FR"/>
        </w:rPr>
        <w:t xml:space="preserve"> et</w:t>
      </w:r>
      <w:r w:rsidRPr="00407BFA">
        <w:rPr>
          <w:b/>
          <w:szCs w:val="24"/>
          <w:lang w:val="fr-FR"/>
        </w:rPr>
        <w:t xml:space="preserve"> zone urbaine </w:t>
      </w:r>
      <w:r>
        <w:rPr>
          <w:b/>
          <w:szCs w:val="24"/>
          <w:lang w:val="fr-FR"/>
        </w:rPr>
        <w:t>ou</w:t>
      </w:r>
      <w:r w:rsidRPr="00407BFA">
        <w:rPr>
          <w:b/>
          <w:szCs w:val="24"/>
          <w:lang w:val="fr-FR"/>
        </w:rPr>
        <w:t xml:space="preserve"> rurale, notamment les plus éloigné</w:t>
      </w:r>
      <w:r>
        <w:rPr>
          <w:b/>
          <w:szCs w:val="24"/>
          <w:lang w:val="fr-FR"/>
        </w:rPr>
        <w:t>e</w:t>
      </w:r>
      <w:r w:rsidRPr="00407BFA">
        <w:rPr>
          <w:b/>
          <w:szCs w:val="24"/>
          <w:lang w:val="fr-FR"/>
        </w:rPr>
        <w:t>s. En outre, le Comité recommande à l</w:t>
      </w:r>
      <w:r w:rsidR="00FB546A">
        <w:rPr>
          <w:b/>
          <w:szCs w:val="24"/>
          <w:lang w:val="fr-FR"/>
        </w:rPr>
        <w:t>’</w:t>
      </w:r>
      <w:r w:rsidRPr="00407BFA">
        <w:rPr>
          <w:b/>
          <w:szCs w:val="24"/>
          <w:lang w:val="fr-FR"/>
        </w:rPr>
        <w:t>État partie de revoir les catégories utilisées pour l</w:t>
      </w:r>
      <w:r w:rsidR="00FB546A">
        <w:rPr>
          <w:b/>
          <w:szCs w:val="24"/>
          <w:lang w:val="fr-FR"/>
        </w:rPr>
        <w:t>’</w:t>
      </w:r>
      <w:r w:rsidRPr="00407BFA">
        <w:rPr>
          <w:b/>
          <w:szCs w:val="24"/>
          <w:lang w:val="fr-FR"/>
        </w:rPr>
        <w:t>auto</w:t>
      </w:r>
      <w:r w:rsidR="006A170A">
        <w:rPr>
          <w:b/>
          <w:szCs w:val="24"/>
          <w:lang w:val="fr-FR"/>
        </w:rPr>
        <w:noBreakHyphen/>
      </w:r>
      <w:r w:rsidRPr="00407BFA">
        <w:rPr>
          <w:b/>
          <w:szCs w:val="24"/>
          <w:lang w:val="fr-FR"/>
        </w:rPr>
        <w:t>identification afin de pouvoir recueillir des informations sur tous les groupes ethniques</w:t>
      </w:r>
      <w:r>
        <w:rPr>
          <w:b/>
          <w:szCs w:val="24"/>
          <w:lang w:val="fr-FR"/>
        </w:rPr>
        <w:t xml:space="preserve"> du pays</w:t>
      </w:r>
      <w:r w:rsidRPr="00407BFA">
        <w:rPr>
          <w:b/>
          <w:szCs w:val="24"/>
          <w:lang w:val="fr-FR"/>
        </w:rPr>
        <w:t>. À ce sujet, il le renvoie à sa recommandation générale n</w:t>
      </w:r>
      <w:r w:rsidRPr="00407BFA">
        <w:rPr>
          <w:b/>
          <w:szCs w:val="24"/>
          <w:vertAlign w:val="superscript"/>
          <w:lang w:val="fr-FR"/>
        </w:rPr>
        <w:t>o</w:t>
      </w:r>
      <w:r w:rsidRPr="00407BFA">
        <w:rPr>
          <w:b/>
          <w:szCs w:val="24"/>
          <w:lang w:val="fr-FR"/>
        </w:rPr>
        <w:t> 4 (1973) sur la présentation des rapports par les États parties, en ce qui concerne particulièrement la composition démographique de la population.</w:t>
      </w:r>
    </w:p>
    <w:p w14:paraId="3AF22031" w14:textId="77777777" w:rsidR="00181068" w:rsidRPr="00407BFA" w:rsidRDefault="00181068" w:rsidP="00C60F3A">
      <w:pPr>
        <w:pStyle w:val="H23G"/>
        <w:rPr>
          <w:szCs w:val="24"/>
          <w:lang w:val="fr-FR"/>
        </w:rPr>
      </w:pPr>
      <w:r w:rsidRPr="00407BFA">
        <w:rPr>
          <w:szCs w:val="24"/>
          <w:lang w:val="fr-FR"/>
        </w:rPr>
        <w:tab/>
      </w:r>
      <w:r w:rsidRPr="00407BFA">
        <w:rPr>
          <w:szCs w:val="24"/>
          <w:lang w:val="fr-FR"/>
        </w:rPr>
        <w:tab/>
      </w:r>
      <w:r w:rsidRPr="00C60F3A">
        <w:rPr>
          <w:lang w:val="fr-FR"/>
        </w:rPr>
        <w:t>Législation</w:t>
      </w:r>
    </w:p>
    <w:p w14:paraId="75C9CE7D" w14:textId="77777777" w:rsidR="00181068" w:rsidRPr="00407BFA" w:rsidRDefault="00181068" w:rsidP="00C60F3A">
      <w:pPr>
        <w:pStyle w:val="SingleTxtG"/>
        <w:rPr>
          <w:szCs w:val="24"/>
          <w:lang w:val="fr-FR"/>
        </w:rPr>
      </w:pPr>
      <w:r w:rsidRPr="00407BFA">
        <w:rPr>
          <w:szCs w:val="24"/>
          <w:lang w:val="fr-FR"/>
        </w:rPr>
        <w:t>9.</w:t>
      </w:r>
      <w:r w:rsidRPr="00407BFA">
        <w:rPr>
          <w:szCs w:val="24"/>
          <w:lang w:val="fr-FR"/>
        </w:rPr>
        <w:tab/>
        <w:t>Le Comité constate toujours avec préoccupation qu</w:t>
      </w:r>
      <w:r w:rsidR="00FB546A">
        <w:rPr>
          <w:szCs w:val="24"/>
          <w:lang w:val="fr-FR"/>
        </w:rPr>
        <w:t>’</w:t>
      </w:r>
      <w:r w:rsidRPr="00407BFA">
        <w:rPr>
          <w:szCs w:val="24"/>
          <w:lang w:val="fr-FR"/>
        </w:rPr>
        <w:t>aucun progrès n</w:t>
      </w:r>
      <w:r w:rsidR="00FB546A">
        <w:rPr>
          <w:szCs w:val="24"/>
          <w:lang w:val="fr-FR"/>
        </w:rPr>
        <w:t>’</w:t>
      </w:r>
      <w:r w:rsidRPr="00407BFA">
        <w:rPr>
          <w:szCs w:val="24"/>
          <w:lang w:val="fr-FR"/>
        </w:rPr>
        <w:t>a été fait en ce qui concerne l</w:t>
      </w:r>
      <w:r w:rsidR="00FB546A">
        <w:rPr>
          <w:szCs w:val="24"/>
          <w:lang w:val="fr-FR"/>
        </w:rPr>
        <w:t>’</w:t>
      </w:r>
      <w:r w:rsidRPr="00407BFA">
        <w:rPr>
          <w:szCs w:val="24"/>
          <w:lang w:val="fr-FR"/>
        </w:rPr>
        <w:t>examen et l</w:t>
      </w:r>
      <w:r w:rsidR="00FB546A">
        <w:rPr>
          <w:szCs w:val="24"/>
          <w:lang w:val="fr-FR"/>
        </w:rPr>
        <w:t>’</w:t>
      </w:r>
      <w:r w:rsidRPr="00407BFA">
        <w:rPr>
          <w:szCs w:val="24"/>
          <w:lang w:val="fr-FR"/>
        </w:rPr>
        <w:t xml:space="preserve">adoption des initiatives législatives visant à lutter contre la </w:t>
      </w:r>
      <w:r w:rsidRPr="00C60F3A">
        <w:rPr>
          <w:lang w:val="fr-FR"/>
        </w:rPr>
        <w:t>discrimination</w:t>
      </w:r>
      <w:r w:rsidRPr="00407BFA">
        <w:rPr>
          <w:szCs w:val="24"/>
          <w:lang w:val="fr-FR"/>
        </w:rPr>
        <w:t xml:space="preserve"> raciale et à protéger les droits des peuples autochtones et de la population d</w:t>
      </w:r>
      <w:r w:rsidR="00FB546A">
        <w:rPr>
          <w:szCs w:val="24"/>
          <w:lang w:val="fr-FR"/>
        </w:rPr>
        <w:t>’</w:t>
      </w:r>
      <w:r w:rsidRPr="00407BFA">
        <w:rPr>
          <w:szCs w:val="24"/>
          <w:lang w:val="fr-FR"/>
        </w:rPr>
        <w:t>ascendance africaine (art. 2).</w:t>
      </w:r>
    </w:p>
    <w:p w14:paraId="5A0397AE" w14:textId="77777777" w:rsidR="00181068" w:rsidRPr="00407BFA" w:rsidRDefault="00181068" w:rsidP="00C60F3A">
      <w:pPr>
        <w:pStyle w:val="SingleTxtG"/>
        <w:rPr>
          <w:spacing w:val="-1"/>
          <w:szCs w:val="24"/>
          <w:lang w:val="fr-FR"/>
        </w:rPr>
      </w:pPr>
      <w:r w:rsidRPr="00407BFA">
        <w:rPr>
          <w:spacing w:val="-1"/>
          <w:szCs w:val="24"/>
          <w:lang w:val="fr-FR"/>
        </w:rPr>
        <w:t>10.</w:t>
      </w:r>
      <w:r w:rsidRPr="00407BFA">
        <w:rPr>
          <w:spacing w:val="-1"/>
          <w:szCs w:val="24"/>
          <w:lang w:val="fr-FR"/>
        </w:rPr>
        <w:tab/>
      </w:r>
      <w:r w:rsidRPr="00407BFA">
        <w:rPr>
          <w:b/>
          <w:spacing w:val="-1"/>
          <w:szCs w:val="24"/>
          <w:lang w:val="fr-FR"/>
        </w:rPr>
        <w:t>Le Comité réitère sa recommandation précédente (CERD/C/GTM/CO/14-15, par. 9) et prie instamment l</w:t>
      </w:r>
      <w:r w:rsidR="00FB546A">
        <w:rPr>
          <w:b/>
          <w:spacing w:val="-1"/>
          <w:szCs w:val="24"/>
          <w:lang w:val="fr-FR"/>
        </w:rPr>
        <w:t>’</w:t>
      </w:r>
      <w:r w:rsidRPr="00407BFA">
        <w:rPr>
          <w:b/>
          <w:spacing w:val="-1"/>
          <w:szCs w:val="24"/>
          <w:lang w:val="fr-FR"/>
        </w:rPr>
        <w:t>État partie d</w:t>
      </w:r>
      <w:r w:rsidR="00FB546A">
        <w:rPr>
          <w:b/>
          <w:spacing w:val="-1"/>
          <w:szCs w:val="24"/>
          <w:lang w:val="fr-FR"/>
        </w:rPr>
        <w:t>’</w:t>
      </w:r>
      <w:r w:rsidRPr="00407BFA">
        <w:rPr>
          <w:b/>
          <w:spacing w:val="-1"/>
          <w:szCs w:val="24"/>
          <w:lang w:val="fr-FR"/>
        </w:rPr>
        <w:t>accorder la priorité à l</w:t>
      </w:r>
      <w:r w:rsidR="00FB546A">
        <w:rPr>
          <w:b/>
          <w:spacing w:val="-1"/>
          <w:szCs w:val="24"/>
          <w:lang w:val="fr-FR"/>
        </w:rPr>
        <w:t>’</w:t>
      </w:r>
      <w:r w:rsidRPr="00407BFA">
        <w:rPr>
          <w:b/>
          <w:spacing w:val="-1"/>
          <w:szCs w:val="24"/>
          <w:lang w:val="fr-FR"/>
        </w:rPr>
        <w:t>examen et à l</w:t>
      </w:r>
      <w:r w:rsidR="00FB546A">
        <w:rPr>
          <w:b/>
          <w:spacing w:val="-1"/>
          <w:szCs w:val="24"/>
          <w:lang w:val="fr-FR"/>
        </w:rPr>
        <w:t>’</w:t>
      </w:r>
      <w:r w:rsidRPr="00407BFA">
        <w:rPr>
          <w:b/>
          <w:spacing w:val="-1"/>
          <w:szCs w:val="24"/>
          <w:lang w:val="fr-FR"/>
        </w:rPr>
        <w:t xml:space="preserve">adoption des initiatives législatives visant à renforcer la lutte contre la discrimination </w:t>
      </w:r>
      <w:r w:rsidRPr="00407BFA">
        <w:rPr>
          <w:b/>
          <w:szCs w:val="24"/>
          <w:lang w:val="fr-FR"/>
        </w:rPr>
        <w:t>raciale, ainsi que la promotion et la protection des droits des peuples autochtones et des personnes d</w:t>
      </w:r>
      <w:r w:rsidR="00FB546A">
        <w:rPr>
          <w:b/>
          <w:szCs w:val="24"/>
          <w:lang w:val="fr-FR"/>
        </w:rPr>
        <w:t>’</w:t>
      </w:r>
      <w:r w:rsidRPr="00407BFA">
        <w:rPr>
          <w:b/>
          <w:szCs w:val="24"/>
          <w:lang w:val="fr-FR"/>
        </w:rPr>
        <w:t>ascendance africaine, notamment les initiatives législatives présentées au Congrès de la République en application des accords de paix.</w:t>
      </w:r>
    </w:p>
    <w:p w14:paraId="56DEDB3B" w14:textId="77777777" w:rsidR="00181068" w:rsidRPr="00407BFA" w:rsidRDefault="00181068" w:rsidP="00C60F3A">
      <w:pPr>
        <w:pStyle w:val="H23G"/>
        <w:rPr>
          <w:szCs w:val="24"/>
          <w:lang w:val="fr-FR"/>
        </w:rPr>
      </w:pPr>
      <w:r w:rsidRPr="00407BFA">
        <w:rPr>
          <w:szCs w:val="24"/>
          <w:lang w:val="fr-FR"/>
        </w:rPr>
        <w:tab/>
      </w:r>
      <w:r w:rsidRPr="00407BFA">
        <w:rPr>
          <w:szCs w:val="24"/>
          <w:lang w:val="fr-FR"/>
        </w:rPr>
        <w:tab/>
        <w:t xml:space="preserve">Mesures </w:t>
      </w:r>
      <w:r w:rsidRPr="00C60F3A">
        <w:rPr>
          <w:lang w:val="fr-FR"/>
        </w:rPr>
        <w:t>institutionnelles</w:t>
      </w:r>
    </w:p>
    <w:p w14:paraId="3E8D4B4A" w14:textId="77777777" w:rsidR="00181068" w:rsidRPr="00407BFA" w:rsidRDefault="00181068" w:rsidP="00C60F3A">
      <w:pPr>
        <w:pStyle w:val="SingleTxtG"/>
        <w:rPr>
          <w:b/>
          <w:szCs w:val="24"/>
          <w:lang w:val="fr-FR"/>
        </w:rPr>
      </w:pPr>
      <w:r w:rsidRPr="00407BFA">
        <w:rPr>
          <w:szCs w:val="24"/>
          <w:lang w:val="fr-FR"/>
        </w:rPr>
        <w:t>11.</w:t>
      </w:r>
      <w:r w:rsidRPr="00407BFA">
        <w:rPr>
          <w:szCs w:val="24"/>
          <w:lang w:val="fr-FR"/>
        </w:rPr>
        <w:tab/>
        <w:t>Le Comité constate avec inquiétude que</w:t>
      </w:r>
      <w:r>
        <w:rPr>
          <w:szCs w:val="24"/>
          <w:lang w:val="fr-FR"/>
        </w:rPr>
        <w:t>, malgré les efforts déployés,</w:t>
      </w:r>
      <w:r w:rsidRPr="00407BFA">
        <w:rPr>
          <w:szCs w:val="24"/>
          <w:lang w:val="fr-FR"/>
        </w:rPr>
        <w:t xml:space="preserve"> les institutions créées pour lutter contre la discrimination raciale, notamment la Commission présidentielle contre la discrimination et le racisme, et les institutions pour la promotion des droits des peuples autochtones, telles que le Bureau pour la défense des femmes autochtones, ne </w:t>
      </w:r>
      <w:r>
        <w:rPr>
          <w:szCs w:val="24"/>
          <w:lang w:val="fr-FR"/>
        </w:rPr>
        <w:t xml:space="preserve">peuvent </w:t>
      </w:r>
      <w:r w:rsidRPr="00407BFA">
        <w:rPr>
          <w:szCs w:val="24"/>
          <w:lang w:val="fr-FR"/>
        </w:rPr>
        <w:t>s</w:t>
      </w:r>
      <w:r w:rsidR="00FB546A">
        <w:rPr>
          <w:szCs w:val="24"/>
          <w:lang w:val="fr-FR"/>
        </w:rPr>
        <w:t>’</w:t>
      </w:r>
      <w:r w:rsidRPr="00407BFA">
        <w:rPr>
          <w:szCs w:val="24"/>
          <w:lang w:val="fr-FR"/>
        </w:rPr>
        <w:t>acquitte</w:t>
      </w:r>
      <w:r>
        <w:rPr>
          <w:szCs w:val="24"/>
          <w:lang w:val="fr-FR"/>
        </w:rPr>
        <w:t>r</w:t>
      </w:r>
      <w:r w:rsidRPr="00407BFA">
        <w:rPr>
          <w:szCs w:val="24"/>
          <w:lang w:val="fr-FR"/>
        </w:rPr>
        <w:t xml:space="preserve"> efficacement de leur mandat et apporte</w:t>
      </w:r>
      <w:r>
        <w:rPr>
          <w:szCs w:val="24"/>
          <w:lang w:val="fr-FR"/>
        </w:rPr>
        <w:t>r</w:t>
      </w:r>
      <w:r w:rsidRPr="00407BFA">
        <w:rPr>
          <w:szCs w:val="24"/>
          <w:lang w:val="fr-FR"/>
        </w:rPr>
        <w:t xml:space="preserve"> une réponse satisfaisante aux problèmes de discrimination et de protection des droits des peuples autochtones et des personnes d</w:t>
      </w:r>
      <w:r w:rsidR="00FB546A">
        <w:rPr>
          <w:szCs w:val="24"/>
          <w:lang w:val="fr-FR"/>
        </w:rPr>
        <w:t>’</w:t>
      </w:r>
      <w:r w:rsidRPr="00407BFA">
        <w:rPr>
          <w:szCs w:val="24"/>
          <w:lang w:val="fr-FR"/>
        </w:rPr>
        <w:t xml:space="preserve">ascendance africaine, en raison notamment du manque de ressources et de </w:t>
      </w:r>
      <w:r w:rsidRPr="00407BFA">
        <w:rPr>
          <w:szCs w:val="24"/>
          <w:lang w:val="fr-FR"/>
        </w:rPr>
        <w:lastRenderedPageBreak/>
        <w:t xml:space="preserve">capacités, et de la </w:t>
      </w:r>
      <w:r>
        <w:rPr>
          <w:szCs w:val="24"/>
          <w:lang w:val="fr-FR"/>
        </w:rPr>
        <w:t>sous</w:t>
      </w:r>
      <w:r>
        <w:rPr>
          <w:szCs w:val="24"/>
          <w:lang w:val="fr-FR"/>
        </w:rPr>
        <w:noBreakHyphen/>
        <w:t>représentation</w:t>
      </w:r>
      <w:r w:rsidRPr="00407BFA">
        <w:rPr>
          <w:szCs w:val="24"/>
          <w:lang w:val="fr-FR"/>
        </w:rPr>
        <w:t xml:space="preserve"> des peuples autochtones et </w:t>
      </w:r>
      <w:r>
        <w:rPr>
          <w:szCs w:val="24"/>
          <w:lang w:val="fr-FR"/>
        </w:rPr>
        <w:t xml:space="preserve">des personnes </w:t>
      </w:r>
      <w:r w:rsidRPr="00407BFA">
        <w:rPr>
          <w:szCs w:val="24"/>
          <w:lang w:val="fr-FR"/>
        </w:rPr>
        <w:t>d</w:t>
      </w:r>
      <w:r w:rsidR="00FB546A">
        <w:rPr>
          <w:szCs w:val="24"/>
          <w:lang w:val="fr-FR"/>
        </w:rPr>
        <w:t>’</w:t>
      </w:r>
      <w:r w:rsidRPr="00407BFA">
        <w:rPr>
          <w:szCs w:val="24"/>
          <w:lang w:val="fr-FR"/>
        </w:rPr>
        <w:t>ascendance africaine</w:t>
      </w:r>
      <w:r>
        <w:rPr>
          <w:szCs w:val="24"/>
          <w:lang w:val="fr-FR"/>
        </w:rPr>
        <w:t xml:space="preserve"> dans ces institutions</w:t>
      </w:r>
      <w:r w:rsidRPr="00407BFA">
        <w:rPr>
          <w:szCs w:val="24"/>
          <w:lang w:val="fr-FR"/>
        </w:rPr>
        <w:t xml:space="preserve"> (art. 2).</w:t>
      </w:r>
    </w:p>
    <w:p w14:paraId="4D8E1C17" w14:textId="77777777" w:rsidR="00181068" w:rsidRPr="00407BFA" w:rsidRDefault="00181068" w:rsidP="00C60F3A">
      <w:pPr>
        <w:pStyle w:val="SingleTxtG"/>
        <w:rPr>
          <w:b/>
          <w:szCs w:val="24"/>
          <w:lang w:val="fr-FR"/>
        </w:rPr>
      </w:pPr>
      <w:r w:rsidRPr="00407BFA">
        <w:rPr>
          <w:szCs w:val="24"/>
          <w:lang w:val="fr-FR"/>
        </w:rPr>
        <w:t>12.</w:t>
      </w:r>
      <w:r w:rsidRPr="00407BFA">
        <w:rPr>
          <w:szCs w:val="24"/>
          <w:lang w:val="fr-FR"/>
        </w:rPr>
        <w:tab/>
      </w:r>
      <w:r w:rsidRPr="00407BFA">
        <w:rPr>
          <w:b/>
          <w:szCs w:val="24"/>
          <w:lang w:val="fr-FR"/>
        </w:rPr>
        <w:t>À la lumière de sa recommandation précédente (CERD/C/GTM/CO/14-15, par. 25) et de sa recommandation générale n</w:t>
      </w:r>
      <w:r w:rsidRPr="00407BFA">
        <w:rPr>
          <w:b/>
          <w:szCs w:val="24"/>
          <w:vertAlign w:val="superscript"/>
          <w:lang w:val="fr-FR"/>
        </w:rPr>
        <w:t>o</w:t>
      </w:r>
      <w:r w:rsidRPr="00407BFA">
        <w:rPr>
          <w:b/>
          <w:szCs w:val="24"/>
          <w:lang w:val="fr-FR"/>
        </w:rPr>
        <w:t> 17 (1993) relative à la création d</w:t>
      </w:r>
      <w:r w:rsidR="00FB546A">
        <w:rPr>
          <w:b/>
          <w:szCs w:val="24"/>
          <w:lang w:val="fr-FR"/>
        </w:rPr>
        <w:t>’</w:t>
      </w:r>
      <w:r w:rsidRPr="00407BFA">
        <w:rPr>
          <w:b/>
          <w:szCs w:val="24"/>
          <w:lang w:val="fr-FR"/>
        </w:rPr>
        <w:t>organismes nationaux pour faciliter l</w:t>
      </w:r>
      <w:r w:rsidR="00FB546A">
        <w:rPr>
          <w:b/>
          <w:szCs w:val="24"/>
          <w:lang w:val="fr-FR"/>
        </w:rPr>
        <w:t>’</w:t>
      </w:r>
      <w:r w:rsidRPr="00407BFA">
        <w:rPr>
          <w:b/>
          <w:szCs w:val="24"/>
          <w:lang w:val="fr-FR"/>
        </w:rPr>
        <w:t>application de la Convention, le Comité recommande à l</w:t>
      </w:r>
      <w:r w:rsidR="00FB546A">
        <w:rPr>
          <w:b/>
          <w:szCs w:val="24"/>
          <w:lang w:val="fr-FR"/>
        </w:rPr>
        <w:t>’</w:t>
      </w:r>
      <w:r w:rsidRPr="00407BFA">
        <w:rPr>
          <w:b/>
          <w:szCs w:val="24"/>
          <w:lang w:val="fr-FR"/>
        </w:rPr>
        <w:t>État partie :</w:t>
      </w:r>
    </w:p>
    <w:p w14:paraId="5FD87FC3" w14:textId="77777777" w:rsidR="00181068" w:rsidRPr="00C60F3A" w:rsidRDefault="00181068" w:rsidP="00C60F3A">
      <w:pPr>
        <w:pStyle w:val="SingleTxtG"/>
        <w:ind w:firstLine="567"/>
        <w:rPr>
          <w:b/>
          <w:lang w:val="fr-FR"/>
        </w:rPr>
      </w:pPr>
      <w:r w:rsidRPr="00C60F3A">
        <w:rPr>
          <w:b/>
          <w:lang w:val="fr-FR"/>
        </w:rPr>
        <w:t>a)</w:t>
      </w:r>
      <w:r w:rsidRPr="00C60F3A">
        <w:rPr>
          <w:b/>
          <w:lang w:val="fr-FR"/>
        </w:rPr>
        <w:tab/>
        <w:t>De procéder à un examen et à une évaluation de l</w:t>
      </w:r>
      <w:r w:rsidR="00FB546A">
        <w:rPr>
          <w:b/>
          <w:lang w:val="fr-FR"/>
        </w:rPr>
        <w:t>’</w:t>
      </w:r>
      <w:r w:rsidRPr="00C60F3A">
        <w:rPr>
          <w:b/>
          <w:lang w:val="fr-FR"/>
        </w:rPr>
        <w:t>efficacité du cadre institutionnel créé pour protéger les droits des peuples autochtones et combattre la discrimination raciale ;</w:t>
      </w:r>
    </w:p>
    <w:p w14:paraId="0FAA3AC7" w14:textId="77777777" w:rsidR="00181068" w:rsidRPr="00407BFA" w:rsidRDefault="00181068" w:rsidP="00C60F3A">
      <w:pPr>
        <w:pStyle w:val="SingleTxtG"/>
        <w:ind w:firstLine="567"/>
        <w:rPr>
          <w:b/>
          <w:szCs w:val="24"/>
          <w:lang w:val="fr-FR"/>
        </w:rPr>
      </w:pPr>
      <w:r w:rsidRPr="00407BFA">
        <w:rPr>
          <w:b/>
          <w:szCs w:val="24"/>
          <w:lang w:val="fr-FR"/>
        </w:rPr>
        <w:t>b)</w:t>
      </w:r>
      <w:r w:rsidRPr="00407BFA">
        <w:rPr>
          <w:b/>
          <w:szCs w:val="24"/>
          <w:lang w:val="fr-FR"/>
        </w:rPr>
        <w:tab/>
        <w:t>D</w:t>
      </w:r>
      <w:r w:rsidR="00FB546A">
        <w:rPr>
          <w:b/>
          <w:szCs w:val="24"/>
          <w:lang w:val="fr-FR"/>
        </w:rPr>
        <w:t>’</w:t>
      </w:r>
      <w:r w:rsidRPr="00407BFA">
        <w:rPr>
          <w:b/>
          <w:szCs w:val="24"/>
          <w:lang w:val="fr-FR"/>
        </w:rPr>
        <w:t xml:space="preserve">adopter, dans </w:t>
      </w:r>
      <w:r w:rsidRPr="00C60F3A">
        <w:rPr>
          <w:b/>
          <w:lang w:val="fr-FR"/>
        </w:rPr>
        <w:t>des</w:t>
      </w:r>
      <w:r w:rsidRPr="00407BFA">
        <w:rPr>
          <w:b/>
          <w:szCs w:val="24"/>
          <w:lang w:val="fr-FR"/>
        </w:rPr>
        <w:t xml:space="preserve"> conditions de transparence et avec une vaste participation des peuples autochtones et de la population d</w:t>
      </w:r>
      <w:r w:rsidR="00FB546A">
        <w:rPr>
          <w:b/>
          <w:szCs w:val="24"/>
          <w:lang w:val="fr-FR"/>
        </w:rPr>
        <w:t>’</w:t>
      </w:r>
      <w:r w:rsidRPr="00407BFA">
        <w:rPr>
          <w:b/>
          <w:szCs w:val="24"/>
          <w:lang w:val="fr-FR"/>
        </w:rPr>
        <w:t>ascendance africaine, les mesures nécessaires pour restructurer et renforcer le cadre institutionnel, notamment la Commission présidentielle contre la discrimination et le racisme et le Bureau pour la défense des femmes autochtones ;</w:t>
      </w:r>
    </w:p>
    <w:p w14:paraId="109D9D18" w14:textId="77777777" w:rsidR="00181068" w:rsidRPr="00407BFA" w:rsidRDefault="00181068" w:rsidP="00C60F3A">
      <w:pPr>
        <w:pStyle w:val="SingleTxtG"/>
        <w:ind w:firstLine="567"/>
        <w:rPr>
          <w:b/>
          <w:szCs w:val="24"/>
          <w:lang w:val="fr-FR"/>
        </w:rPr>
      </w:pPr>
      <w:r w:rsidRPr="00407BFA">
        <w:rPr>
          <w:b/>
          <w:szCs w:val="24"/>
          <w:lang w:val="fr-FR"/>
        </w:rPr>
        <w:t>c)</w:t>
      </w:r>
      <w:r w:rsidRPr="00407BFA">
        <w:rPr>
          <w:b/>
          <w:szCs w:val="24"/>
          <w:lang w:val="fr-FR"/>
        </w:rPr>
        <w:tab/>
        <w:t xml:space="preserve">De veiller à ce que </w:t>
      </w:r>
      <w:r w:rsidRPr="00C60F3A">
        <w:rPr>
          <w:b/>
          <w:lang w:val="fr-FR"/>
        </w:rPr>
        <w:t>les</w:t>
      </w:r>
      <w:r w:rsidRPr="00407BFA">
        <w:rPr>
          <w:b/>
          <w:szCs w:val="24"/>
          <w:lang w:val="fr-FR"/>
        </w:rPr>
        <w:t xml:space="preserve"> institutions chargées de lutter contre la discrimination raciale et de protéger les droits des peuples autochtones disposent de ressources humaines, techniques et financières suffisantes pour fonctionner efficacement et s</w:t>
      </w:r>
      <w:r w:rsidR="00FB546A">
        <w:rPr>
          <w:b/>
          <w:szCs w:val="24"/>
          <w:lang w:val="fr-FR"/>
        </w:rPr>
        <w:t>’</w:t>
      </w:r>
      <w:r w:rsidRPr="00407BFA">
        <w:rPr>
          <w:b/>
          <w:szCs w:val="24"/>
          <w:lang w:val="fr-FR"/>
        </w:rPr>
        <w:t>acquitter pleinement de leur mandat.</w:t>
      </w:r>
    </w:p>
    <w:p w14:paraId="09A0490F" w14:textId="77777777" w:rsidR="00181068" w:rsidRPr="00407BFA" w:rsidRDefault="00181068" w:rsidP="00C60F3A">
      <w:pPr>
        <w:pStyle w:val="H23G"/>
        <w:rPr>
          <w:szCs w:val="24"/>
          <w:lang w:val="fr-FR"/>
        </w:rPr>
      </w:pPr>
      <w:r w:rsidRPr="00407BFA">
        <w:rPr>
          <w:szCs w:val="24"/>
          <w:lang w:val="fr-FR"/>
        </w:rPr>
        <w:tab/>
      </w:r>
      <w:r w:rsidRPr="00407BFA">
        <w:rPr>
          <w:szCs w:val="24"/>
          <w:lang w:val="fr-FR"/>
        </w:rPr>
        <w:tab/>
        <w:t xml:space="preserve">Discrimination </w:t>
      </w:r>
      <w:r w:rsidRPr="00C60F3A">
        <w:rPr>
          <w:lang w:val="fr-FR"/>
        </w:rPr>
        <w:t>structurelle</w:t>
      </w:r>
    </w:p>
    <w:p w14:paraId="651F85C9" w14:textId="77777777" w:rsidR="00181068" w:rsidRPr="00407BFA" w:rsidRDefault="00181068" w:rsidP="00C60F3A">
      <w:pPr>
        <w:pStyle w:val="SingleTxtG"/>
        <w:rPr>
          <w:szCs w:val="24"/>
          <w:lang w:val="fr-FR"/>
        </w:rPr>
      </w:pPr>
      <w:r w:rsidRPr="00407BFA">
        <w:rPr>
          <w:szCs w:val="24"/>
          <w:lang w:val="fr-FR"/>
        </w:rPr>
        <w:t>13.</w:t>
      </w:r>
      <w:r w:rsidRPr="00407BFA">
        <w:rPr>
          <w:szCs w:val="24"/>
          <w:lang w:val="fr-FR"/>
        </w:rPr>
        <w:tab/>
        <w:t>Le Comité est préoccupé par les effets persistants de la discrimination historique et structurelle dont sont victimes les peuples autochtones, notamment les Garifunas, ainsi que les personnes d</w:t>
      </w:r>
      <w:r w:rsidR="00FB546A">
        <w:rPr>
          <w:szCs w:val="24"/>
          <w:lang w:val="fr-FR"/>
        </w:rPr>
        <w:t>’</w:t>
      </w:r>
      <w:r w:rsidRPr="00407BFA">
        <w:rPr>
          <w:szCs w:val="24"/>
          <w:lang w:val="fr-FR"/>
        </w:rPr>
        <w:t>ascendance africaine dans l</w:t>
      </w:r>
      <w:r w:rsidR="00FB546A">
        <w:rPr>
          <w:szCs w:val="24"/>
          <w:lang w:val="fr-FR"/>
        </w:rPr>
        <w:t>’</w:t>
      </w:r>
      <w:r w:rsidRPr="00407BFA">
        <w:rPr>
          <w:szCs w:val="24"/>
          <w:lang w:val="fr-FR"/>
        </w:rPr>
        <w:t>État partie, comme en témoignent les taux élevés de pauvreté et d</w:t>
      </w:r>
      <w:r w:rsidR="00FB546A">
        <w:rPr>
          <w:szCs w:val="24"/>
          <w:lang w:val="fr-FR"/>
        </w:rPr>
        <w:t>’</w:t>
      </w:r>
      <w:r w:rsidRPr="00407BFA">
        <w:rPr>
          <w:szCs w:val="24"/>
          <w:lang w:val="fr-FR"/>
        </w:rPr>
        <w:t>exclusion sociale. Il est également gravement préoccupé par les effets de la discrimination sur l</w:t>
      </w:r>
      <w:r w:rsidR="00FB546A">
        <w:rPr>
          <w:szCs w:val="24"/>
          <w:lang w:val="fr-FR"/>
        </w:rPr>
        <w:t>’</w:t>
      </w:r>
      <w:r w:rsidRPr="00407BFA">
        <w:rPr>
          <w:szCs w:val="24"/>
          <w:lang w:val="fr-FR"/>
        </w:rPr>
        <w:t xml:space="preserve">exercice effectif des droits </w:t>
      </w:r>
      <w:r w:rsidRPr="00C60F3A">
        <w:rPr>
          <w:lang w:val="fr-FR"/>
        </w:rPr>
        <w:t>économiques</w:t>
      </w:r>
      <w:r w:rsidRPr="00407BFA">
        <w:rPr>
          <w:szCs w:val="24"/>
          <w:lang w:val="fr-FR"/>
        </w:rPr>
        <w:t>, sociaux et culturels, en particulier le droit à l</w:t>
      </w:r>
      <w:r w:rsidR="00FB546A">
        <w:rPr>
          <w:szCs w:val="24"/>
          <w:lang w:val="fr-FR"/>
        </w:rPr>
        <w:t>’</w:t>
      </w:r>
      <w:r w:rsidRPr="00407BFA">
        <w:rPr>
          <w:szCs w:val="24"/>
          <w:lang w:val="fr-FR"/>
        </w:rPr>
        <w:t>alimentation, à la santé et à l</w:t>
      </w:r>
      <w:r w:rsidR="00FB546A">
        <w:rPr>
          <w:szCs w:val="24"/>
          <w:lang w:val="fr-FR"/>
        </w:rPr>
        <w:t>’</w:t>
      </w:r>
      <w:r w:rsidRPr="00407BFA">
        <w:rPr>
          <w:szCs w:val="24"/>
          <w:lang w:val="fr-FR"/>
        </w:rPr>
        <w:t>éducation. Le Comité regrette l</w:t>
      </w:r>
      <w:r w:rsidR="00FB546A">
        <w:rPr>
          <w:szCs w:val="24"/>
          <w:lang w:val="fr-FR"/>
        </w:rPr>
        <w:t>’</w:t>
      </w:r>
      <w:r w:rsidRPr="00407BFA">
        <w:rPr>
          <w:szCs w:val="24"/>
          <w:lang w:val="fr-FR"/>
        </w:rPr>
        <w:t>absence d</w:t>
      </w:r>
      <w:r w:rsidR="00FB546A">
        <w:rPr>
          <w:szCs w:val="24"/>
          <w:lang w:val="fr-FR"/>
        </w:rPr>
        <w:t>’</w:t>
      </w:r>
      <w:r w:rsidRPr="00407BFA">
        <w:rPr>
          <w:szCs w:val="24"/>
          <w:lang w:val="fr-FR"/>
        </w:rPr>
        <w:t>informations sur la part des dépenses sociales publiques consacrée à la mise en œuvre de politiques en faveur des peuples autochtones (art. 2 et 5).</w:t>
      </w:r>
    </w:p>
    <w:p w14:paraId="055C58D9" w14:textId="77777777" w:rsidR="00181068" w:rsidRPr="00407BFA" w:rsidRDefault="00181068" w:rsidP="00C60F3A">
      <w:pPr>
        <w:pStyle w:val="SingleTxtG"/>
        <w:rPr>
          <w:b/>
          <w:szCs w:val="24"/>
          <w:lang w:val="fr-FR"/>
        </w:rPr>
      </w:pPr>
      <w:r w:rsidRPr="00407BFA">
        <w:rPr>
          <w:szCs w:val="24"/>
          <w:lang w:val="fr-FR"/>
        </w:rPr>
        <w:t>14.</w:t>
      </w:r>
      <w:r w:rsidRPr="00407BFA">
        <w:rPr>
          <w:szCs w:val="24"/>
          <w:lang w:val="fr-FR"/>
        </w:rPr>
        <w:tab/>
      </w:r>
      <w:r w:rsidRPr="00407BFA">
        <w:rPr>
          <w:b/>
          <w:szCs w:val="24"/>
          <w:lang w:val="fr-FR"/>
        </w:rPr>
        <w:t>Rappelant ses recommandations générales n</w:t>
      </w:r>
      <w:r w:rsidRPr="00407BFA">
        <w:rPr>
          <w:b/>
          <w:szCs w:val="24"/>
          <w:vertAlign w:val="superscript"/>
          <w:lang w:val="fr-FR"/>
        </w:rPr>
        <w:t>o</w:t>
      </w:r>
      <w:r w:rsidRPr="00407BFA">
        <w:rPr>
          <w:b/>
          <w:szCs w:val="24"/>
          <w:lang w:val="fr-FR"/>
        </w:rPr>
        <w:t> 23 (1997) sur les droits des peuples autochtones</w:t>
      </w:r>
      <w:r>
        <w:rPr>
          <w:b/>
          <w:szCs w:val="24"/>
          <w:lang w:val="fr-FR"/>
        </w:rPr>
        <w:t>,</w:t>
      </w:r>
      <w:r w:rsidRPr="00407BFA">
        <w:rPr>
          <w:b/>
          <w:szCs w:val="24"/>
          <w:lang w:val="fr-FR"/>
        </w:rPr>
        <w:t xml:space="preserve"> n</w:t>
      </w:r>
      <w:r w:rsidRPr="00407BFA">
        <w:rPr>
          <w:b/>
          <w:szCs w:val="24"/>
          <w:vertAlign w:val="superscript"/>
          <w:lang w:val="fr-FR"/>
        </w:rPr>
        <w:t>o</w:t>
      </w:r>
      <w:r w:rsidRPr="00407BFA">
        <w:rPr>
          <w:b/>
          <w:szCs w:val="24"/>
          <w:lang w:val="fr-FR"/>
        </w:rPr>
        <w:t> 32 (2009) sur la signification et la portée des mesures spéciales prévues dans la Convention</w:t>
      </w:r>
      <w:r>
        <w:rPr>
          <w:b/>
          <w:szCs w:val="24"/>
          <w:lang w:val="fr-FR"/>
        </w:rPr>
        <w:t xml:space="preserve"> et n</w:t>
      </w:r>
      <w:r w:rsidR="006A170A" w:rsidRPr="006A170A">
        <w:rPr>
          <w:b/>
          <w:szCs w:val="24"/>
          <w:vertAlign w:val="superscript"/>
          <w:lang w:val="fr-FR"/>
        </w:rPr>
        <w:t>o</w:t>
      </w:r>
      <w:r w:rsidR="006A170A">
        <w:rPr>
          <w:b/>
          <w:szCs w:val="24"/>
          <w:lang w:val="fr-FR"/>
        </w:rPr>
        <w:t> </w:t>
      </w:r>
      <w:r>
        <w:rPr>
          <w:b/>
          <w:szCs w:val="24"/>
          <w:lang w:val="fr-FR"/>
        </w:rPr>
        <w:t>34 (2011) sur la discrimination raciale à l</w:t>
      </w:r>
      <w:r w:rsidR="00FB546A">
        <w:rPr>
          <w:b/>
          <w:szCs w:val="24"/>
          <w:lang w:val="fr-FR"/>
        </w:rPr>
        <w:t>’</w:t>
      </w:r>
      <w:r>
        <w:rPr>
          <w:b/>
          <w:szCs w:val="24"/>
          <w:lang w:val="fr-FR"/>
        </w:rPr>
        <w:t>égard des personnes d</w:t>
      </w:r>
      <w:r w:rsidR="00FB546A">
        <w:rPr>
          <w:b/>
          <w:szCs w:val="24"/>
          <w:lang w:val="fr-FR"/>
        </w:rPr>
        <w:t>’</w:t>
      </w:r>
      <w:r>
        <w:rPr>
          <w:b/>
          <w:szCs w:val="24"/>
          <w:lang w:val="fr-FR"/>
        </w:rPr>
        <w:t>ascendance africaine</w:t>
      </w:r>
      <w:r w:rsidRPr="00407BFA">
        <w:rPr>
          <w:b/>
          <w:szCs w:val="24"/>
          <w:lang w:val="fr-FR"/>
        </w:rPr>
        <w:t>, le Comité recommande à l</w:t>
      </w:r>
      <w:r w:rsidR="00FB546A">
        <w:rPr>
          <w:b/>
          <w:szCs w:val="24"/>
          <w:lang w:val="fr-FR"/>
        </w:rPr>
        <w:t>’</w:t>
      </w:r>
      <w:r w:rsidRPr="00407BFA">
        <w:rPr>
          <w:b/>
          <w:szCs w:val="24"/>
          <w:lang w:val="fr-FR"/>
        </w:rPr>
        <w:t>État partie :</w:t>
      </w:r>
    </w:p>
    <w:p w14:paraId="42C934BB" w14:textId="77777777" w:rsidR="00181068" w:rsidRPr="00407BFA" w:rsidRDefault="00181068" w:rsidP="00C60F3A">
      <w:pPr>
        <w:pStyle w:val="SingleTxtG"/>
        <w:ind w:firstLine="567"/>
        <w:rPr>
          <w:b/>
          <w:spacing w:val="-2"/>
          <w:szCs w:val="24"/>
          <w:lang w:val="fr-FR"/>
        </w:rPr>
      </w:pPr>
      <w:r w:rsidRPr="00407BFA">
        <w:rPr>
          <w:b/>
          <w:spacing w:val="-2"/>
          <w:szCs w:val="24"/>
          <w:lang w:val="fr-FR"/>
        </w:rPr>
        <w:t>a)</w:t>
      </w:r>
      <w:r w:rsidRPr="00407BFA">
        <w:rPr>
          <w:b/>
          <w:spacing w:val="-2"/>
          <w:szCs w:val="24"/>
          <w:lang w:val="fr-FR"/>
        </w:rPr>
        <w:tab/>
        <w:t>D</w:t>
      </w:r>
      <w:r w:rsidR="00FB546A">
        <w:rPr>
          <w:b/>
          <w:spacing w:val="-2"/>
          <w:szCs w:val="24"/>
          <w:lang w:val="fr-FR"/>
        </w:rPr>
        <w:t>’</w:t>
      </w:r>
      <w:r w:rsidRPr="00407BFA">
        <w:rPr>
          <w:b/>
          <w:spacing w:val="-2"/>
          <w:szCs w:val="24"/>
          <w:lang w:val="fr-FR"/>
        </w:rPr>
        <w:t>adopter une politique nationale globale de lutte contre la discrimination raciale et le racisme qui favorise efficacement l</w:t>
      </w:r>
      <w:r w:rsidR="00FB546A">
        <w:rPr>
          <w:b/>
          <w:spacing w:val="-2"/>
          <w:szCs w:val="24"/>
          <w:lang w:val="fr-FR"/>
        </w:rPr>
        <w:t>’</w:t>
      </w:r>
      <w:r w:rsidRPr="00407BFA">
        <w:rPr>
          <w:b/>
          <w:spacing w:val="-2"/>
          <w:szCs w:val="24"/>
          <w:lang w:val="fr-FR"/>
        </w:rPr>
        <w:t xml:space="preserve">intégration sociale et fasse baisser les taux élevés de </w:t>
      </w:r>
      <w:r w:rsidRPr="00C60F3A">
        <w:rPr>
          <w:b/>
          <w:lang w:val="fr-FR"/>
        </w:rPr>
        <w:t>pauvreté</w:t>
      </w:r>
      <w:r w:rsidRPr="00407BFA">
        <w:rPr>
          <w:b/>
          <w:spacing w:val="-2"/>
          <w:szCs w:val="24"/>
          <w:lang w:val="fr-FR"/>
        </w:rPr>
        <w:t xml:space="preserve"> et d</w:t>
      </w:r>
      <w:r w:rsidR="00FB546A">
        <w:rPr>
          <w:b/>
          <w:spacing w:val="-2"/>
          <w:szCs w:val="24"/>
          <w:lang w:val="fr-FR"/>
        </w:rPr>
        <w:t>’</w:t>
      </w:r>
      <w:r w:rsidRPr="00407BFA">
        <w:rPr>
          <w:b/>
          <w:spacing w:val="-2"/>
          <w:szCs w:val="24"/>
          <w:lang w:val="fr-FR"/>
        </w:rPr>
        <w:t xml:space="preserve">inégalité qui touchent les membres des peuples autochtones </w:t>
      </w:r>
      <w:r w:rsidRPr="00407BFA">
        <w:rPr>
          <w:b/>
          <w:szCs w:val="24"/>
          <w:lang w:val="fr-FR"/>
        </w:rPr>
        <w:t>et les personnes d</w:t>
      </w:r>
      <w:r w:rsidR="00FB546A">
        <w:rPr>
          <w:b/>
          <w:szCs w:val="24"/>
          <w:lang w:val="fr-FR"/>
        </w:rPr>
        <w:t>’</w:t>
      </w:r>
      <w:r w:rsidRPr="00407BFA">
        <w:rPr>
          <w:b/>
          <w:szCs w:val="24"/>
          <w:lang w:val="fr-FR"/>
        </w:rPr>
        <w:t>ascendance africaine, notamment en adoptant des mesures spéciales visant à éliminer la discrimination structurelle à l</w:t>
      </w:r>
      <w:r w:rsidR="00FB546A">
        <w:rPr>
          <w:b/>
          <w:szCs w:val="24"/>
          <w:lang w:val="fr-FR"/>
        </w:rPr>
        <w:t>’</w:t>
      </w:r>
      <w:r w:rsidRPr="00407BFA">
        <w:rPr>
          <w:b/>
          <w:szCs w:val="24"/>
          <w:lang w:val="fr-FR"/>
        </w:rPr>
        <w:t>égard</w:t>
      </w:r>
      <w:r>
        <w:rPr>
          <w:b/>
          <w:szCs w:val="24"/>
          <w:lang w:val="fr-FR"/>
        </w:rPr>
        <w:t xml:space="preserve"> des </w:t>
      </w:r>
      <w:r w:rsidRPr="00407BFA">
        <w:rPr>
          <w:b/>
          <w:spacing w:val="-2"/>
          <w:szCs w:val="24"/>
          <w:lang w:val="fr-FR"/>
        </w:rPr>
        <w:t>peuples autochtones</w:t>
      </w:r>
      <w:r w:rsidRPr="00407BFA">
        <w:rPr>
          <w:b/>
          <w:szCs w:val="24"/>
          <w:lang w:val="fr-FR"/>
        </w:rPr>
        <w:t> ;</w:t>
      </w:r>
    </w:p>
    <w:p w14:paraId="3BF8B0BE" w14:textId="77777777" w:rsidR="00181068" w:rsidRPr="00407BFA" w:rsidRDefault="00181068" w:rsidP="00C60F3A">
      <w:pPr>
        <w:pStyle w:val="SingleTxtG"/>
        <w:ind w:firstLine="567"/>
        <w:rPr>
          <w:b/>
          <w:szCs w:val="24"/>
          <w:lang w:val="fr-FR"/>
        </w:rPr>
      </w:pPr>
      <w:r w:rsidRPr="00407BFA">
        <w:rPr>
          <w:b/>
          <w:szCs w:val="24"/>
          <w:lang w:val="fr-FR"/>
        </w:rPr>
        <w:t>b)</w:t>
      </w:r>
      <w:r w:rsidRPr="00407BFA">
        <w:rPr>
          <w:b/>
          <w:szCs w:val="24"/>
          <w:lang w:val="fr-FR"/>
        </w:rPr>
        <w:tab/>
        <w:t>D</w:t>
      </w:r>
      <w:r w:rsidR="00FB546A">
        <w:rPr>
          <w:b/>
          <w:szCs w:val="24"/>
          <w:lang w:val="fr-FR"/>
        </w:rPr>
        <w:t>’</w:t>
      </w:r>
      <w:r w:rsidRPr="00407BFA">
        <w:rPr>
          <w:b/>
          <w:szCs w:val="24"/>
          <w:lang w:val="fr-FR"/>
        </w:rPr>
        <w:t>adopter les mesures nécessaires pour réduire les taux de malnutrition chronique chez les enfants autochtones et garantir le droit des peuples autochtones à une alimentation adéquate ;</w:t>
      </w:r>
    </w:p>
    <w:p w14:paraId="4EA13573" w14:textId="77777777" w:rsidR="00181068" w:rsidRPr="00407BFA" w:rsidRDefault="00181068" w:rsidP="00C60F3A">
      <w:pPr>
        <w:pStyle w:val="SingleTxtG"/>
        <w:ind w:firstLine="567"/>
        <w:rPr>
          <w:b/>
          <w:szCs w:val="24"/>
          <w:lang w:val="fr-FR"/>
        </w:rPr>
      </w:pPr>
      <w:r w:rsidRPr="00407BFA">
        <w:rPr>
          <w:b/>
          <w:szCs w:val="24"/>
          <w:lang w:val="fr-FR"/>
        </w:rPr>
        <w:t>c)</w:t>
      </w:r>
      <w:r w:rsidRPr="00407BFA">
        <w:rPr>
          <w:b/>
          <w:szCs w:val="24"/>
          <w:lang w:val="fr-FR"/>
        </w:rPr>
        <w:tab/>
        <w:t>D</w:t>
      </w:r>
      <w:r w:rsidR="00FB546A">
        <w:rPr>
          <w:b/>
          <w:szCs w:val="24"/>
          <w:lang w:val="fr-FR"/>
        </w:rPr>
        <w:t>’</w:t>
      </w:r>
      <w:r w:rsidRPr="00407BFA">
        <w:rPr>
          <w:b/>
          <w:szCs w:val="24"/>
          <w:lang w:val="fr-FR"/>
        </w:rPr>
        <w:t>assurer l</w:t>
      </w:r>
      <w:r w:rsidR="00FB546A">
        <w:rPr>
          <w:b/>
          <w:szCs w:val="24"/>
          <w:lang w:val="fr-FR"/>
        </w:rPr>
        <w:t>’</w:t>
      </w:r>
      <w:r w:rsidRPr="00407BFA">
        <w:rPr>
          <w:b/>
          <w:szCs w:val="24"/>
          <w:lang w:val="fr-FR"/>
        </w:rPr>
        <w:t xml:space="preserve">accessibilité, la disponibilité et la qualité des services et des prestations de santé, compte tenu en particulier des besoins, des traditions et </w:t>
      </w:r>
      <w:r w:rsidRPr="00C60F3A">
        <w:rPr>
          <w:b/>
          <w:lang w:val="fr-FR"/>
        </w:rPr>
        <w:t>des</w:t>
      </w:r>
      <w:r w:rsidRPr="00407BFA">
        <w:rPr>
          <w:b/>
          <w:szCs w:val="24"/>
          <w:lang w:val="fr-FR"/>
        </w:rPr>
        <w:t xml:space="preserve"> différences culturelles des peuples autochtones ;</w:t>
      </w:r>
    </w:p>
    <w:p w14:paraId="198C611C" w14:textId="77777777" w:rsidR="00181068" w:rsidRPr="00407BFA" w:rsidRDefault="00181068" w:rsidP="00C60F3A">
      <w:pPr>
        <w:pStyle w:val="SingleTxtG"/>
        <w:ind w:firstLine="567"/>
        <w:rPr>
          <w:b/>
          <w:spacing w:val="-3"/>
          <w:szCs w:val="24"/>
          <w:lang w:val="fr-FR"/>
        </w:rPr>
      </w:pPr>
      <w:r w:rsidRPr="00407BFA">
        <w:rPr>
          <w:b/>
          <w:spacing w:val="-3"/>
          <w:szCs w:val="24"/>
          <w:lang w:val="fr-FR"/>
        </w:rPr>
        <w:t>d)</w:t>
      </w:r>
      <w:r w:rsidRPr="00407BFA">
        <w:rPr>
          <w:b/>
          <w:spacing w:val="-3"/>
          <w:szCs w:val="24"/>
          <w:lang w:val="fr-FR"/>
        </w:rPr>
        <w:tab/>
        <w:t>De garantir la disponibilité, l</w:t>
      </w:r>
      <w:r w:rsidR="00FB546A">
        <w:rPr>
          <w:b/>
          <w:spacing w:val="-3"/>
          <w:szCs w:val="24"/>
          <w:lang w:val="fr-FR"/>
        </w:rPr>
        <w:t>’</w:t>
      </w:r>
      <w:r w:rsidRPr="00407BFA">
        <w:rPr>
          <w:b/>
          <w:spacing w:val="-3"/>
          <w:szCs w:val="24"/>
          <w:lang w:val="fr-FR"/>
        </w:rPr>
        <w:t>accessibilité et la qualité de l</w:t>
      </w:r>
      <w:r w:rsidR="00FB546A">
        <w:rPr>
          <w:b/>
          <w:spacing w:val="-3"/>
          <w:szCs w:val="24"/>
          <w:lang w:val="fr-FR"/>
        </w:rPr>
        <w:t>’</w:t>
      </w:r>
      <w:r w:rsidRPr="00407BFA">
        <w:rPr>
          <w:b/>
          <w:spacing w:val="-3"/>
          <w:szCs w:val="24"/>
          <w:lang w:val="fr-FR"/>
        </w:rPr>
        <w:t xml:space="preserve">éducation pour les enfants autochtones, y compris dans leur langue maternelle, </w:t>
      </w:r>
      <w:r>
        <w:rPr>
          <w:b/>
          <w:spacing w:val="-3"/>
          <w:szCs w:val="24"/>
          <w:lang w:val="fr-FR"/>
        </w:rPr>
        <w:t xml:space="preserve">en élaborant </w:t>
      </w:r>
      <w:r w:rsidRPr="00C60F3A">
        <w:rPr>
          <w:b/>
          <w:lang w:val="fr-FR"/>
        </w:rPr>
        <w:t>des</w:t>
      </w:r>
      <w:r w:rsidRPr="00407BFA">
        <w:rPr>
          <w:b/>
          <w:spacing w:val="-3"/>
          <w:szCs w:val="24"/>
          <w:lang w:val="fr-FR"/>
        </w:rPr>
        <w:t xml:space="preserve"> plans d</w:t>
      </w:r>
      <w:r w:rsidR="00FB546A">
        <w:rPr>
          <w:b/>
          <w:spacing w:val="-3"/>
          <w:szCs w:val="24"/>
          <w:lang w:val="fr-FR"/>
        </w:rPr>
        <w:t>’</w:t>
      </w:r>
      <w:r w:rsidRPr="00407BFA">
        <w:rPr>
          <w:b/>
          <w:spacing w:val="-3"/>
          <w:szCs w:val="24"/>
          <w:lang w:val="fr-FR"/>
        </w:rPr>
        <w:t>éducation interculturelle qui répondent à l</w:t>
      </w:r>
      <w:r w:rsidR="00FB546A">
        <w:rPr>
          <w:b/>
          <w:spacing w:val="-3"/>
          <w:szCs w:val="24"/>
          <w:lang w:val="fr-FR"/>
        </w:rPr>
        <w:t>’</w:t>
      </w:r>
      <w:r w:rsidRPr="00407BFA">
        <w:rPr>
          <w:b/>
          <w:spacing w:val="-3"/>
          <w:szCs w:val="24"/>
          <w:lang w:val="fr-FR"/>
        </w:rPr>
        <w:t>objectif de promotion et de préservation de l</w:t>
      </w:r>
      <w:r w:rsidR="00FB546A">
        <w:rPr>
          <w:b/>
          <w:spacing w:val="-3"/>
          <w:szCs w:val="24"/>
          <w:lang w:val="fr-FR"/>
        </w:rPr>
        <w:t>’</w:t>
      </w:r>
      <w:r w:rsidRPr="00407BFA">
        <w:rPr>
          <w:b/>
          <w:spacing w:val="-3"/>
          <w:szCs w:val="24"/>
          <w:lang w:val="fr-FR"/>
        </w:rPr>
        <w:t>identité culturelle des peuples autochtones, et de redoubler d</w:t>
      </w:r>
      <w:r w:rsidR="00FB546A">
        <w:rPr>
          <w:b/>
          <w:spacing w:val="-3"/>
          <w:szCs w:val="24"/>
          <w:lang w:val="fr-FR"/>
        </w:rPr>
        <w:t>’</w:t>
      </w:r>
      <w:r w:rsidRPr="00407BFA">
        <w:rPr>
          <w:b/>
          <w:spacing w:val="-3"/>
          <w:szCs w:val="24"/>
          <w:lang w:val="fr-FR"/>
        </w:rPr>
        <w:t>efforts pour éliminer l</w:t>
      </w:r>
      <w:r w:rsidR="00FB546A">
        <w:rPr>
          <w:b/>
          <w:spacing w:val="-3"/>
          <w:szCs w:val="24"/>
          <w:lang w:val="fr-FR"/>
        </w:rPr>
        <w:t>’</w:t>
      </w:r>
      <w:r w:rsidRPr="00407BFA">
        <w:rPr>
          <w:b/>
          <w:spacing w:val="-3"/>
          <w:szCs w:val="24"/>
          <w:lang w:val="fr-FR"/>
        </w:rPr>
        <w:t>analphabétisme chez les autochtones, en particulier les femmes ;</w:t>
      </w:r>
    </w:p>
    <w:p w14:paraId="39762AF7" w14:textId="77777777" w:rsidR="00181068" w:rsidRPr="00407BFA" w:rsidRDefault="00181068" w:rsidP="00C60F3A">
      <w:pPr>
        <w:pStyle w:val="SingleTxtG"/>
        <w:ind w:firstLine="567"/>
        <w:rPr>
          <w:szCs w:val="24"/>
          <w:lang w:val="fr-FR"/>
        </w:rPr>
      </w:pPr>
      <w:r w:rsidRPr="00407BFA">
        <w:rPr>
          <w:b/>
          <w:szCs w:val="24"/>
          <w:lang w:val="fr-FR"/>
        </w:rPr>
        <w:t>e)</w:t>
      </w:r>
      <w:r w:rsidRPr="00407BFA">
        <w:rPr>
          <w:b/>
          <w:szCs w:val="24"/>
          <w:lang w:val="fr-FR"/>
        </w:rPr>
        <w:tab/>
        <w:t>De procéder à une évaluation des dépenses publiques allouées aux politiques en faveur des peuples autochtones et des personnes d</w:t>
      </w:r>
      <w:r w:rsidR="00FB546A">
        <w:rPr>
          <w:b/>
          <w:szCs w:val="24"/>
          <w:lang w:val="fr-FR"/>
        </w:rPr>
        <w:t>’</w:t>
      </w:r>
      <w:r w:rsidRPr="00407BFA">
        <w:rPr>
          <w:b/>
          <w:szCs w:val="24"/>
          <w:lang w:val="fr-FR"/>
        </w:rPr>
        <w:t>ascendance africaine, en tenant dûment compte des différences et des inégalités qui existent entre eux et le reste de la population, afin de prendre les mesures correctives nécessaires et d</w:t>
      </w:r>
      <w:r w:rsidR="00FB546A">
        <w:rPr>
          <w:b/>
          <w:szCs w:val="24"/>
          <w:lang w:val="fr-FR"/>
        </w:rPr>
        <w:t>’</w:t>
      </w:r>
      <w:r w:rsidRPr="00407BFA">
        <w:rPr>
          <w:b/>
          <w:szCs w:val="24"/>
          <w:lang w:val="fr-FR"/>
        </w:rPr>
        <w:t>accroître la proportion des dépenses sociales publiques allouées aux peuples autochtones et</w:t>
      </w:r>
      <w:r>
        <w:rPr>
          <w:b/>
          <w:szCs w:val="24"/>
          <w:lang w:val="fr-FR"/>
        </w:rPr>
        <w:t xml:space="preserve"> aux personnes</w:t>
      </w:r>
      <w:r w:rsidRPr="00407BFA">
        <w:rPr>
          <w:b/>
          <w:szCs w:val="24"/>
          <w:lang w:val="fr-FR"/>
        </w:rPr>
        <w:t xml:space="preserve"> d</w:t>
      </w:r>
      <w:r w:rsidR="00FB546A">
        <w:rPr>
          <w:b/>
          <w:szCs w:val="24"/>
          <w:lang w:val="fr-FR"/>
        </w:rPr>
        <w:t>’</w:t>
      </w:r>
      <w:r w:rsidRPr="00407BFA">
        <w:rPr>
          <w:b/>
          <w:szCs w:val="24"/>
          <w:lang w:val="fr-FR"/>
        </w:rPr>
        <w:t>ascendance africaine.</w:t>
      </w:r>
    </w:p>
    <w:p w14:paraId="055B1DA0" w14:textId="77777777" w:rsidR="00181068" w:rsidRPr="00407BFA" w:rsidRDefault="00181068" w:rsidP="00C60F3A">
      <w:pPr>
        <w:pStyle w:val="H23G"/>
        <w:rPr>
          <w:szCs w:val="24"/>
          <w:lang w:val="fr-FR"/>
        </w:rPr>
      </w:pPr>
      <w:r w:rsidRPr="00407BFA">
        <w:rPr>
          <w:szCs w:val="24"/>
          <w:lang w:val="fr-FR"/>
        </w:rPr>
        <w:lastRenderedPageBreak/>
        <w:tab/>
      </w:r>
      <w:r w:rsidRPr="00407BFA">
        <w:rPr>
          <w:szCs w:val="24"/>
          <w:lang w:val="fr-FR"/>
        </w:rPr>
        <w:tab/>
        <w:t xml:space="preserve">Conflit armé et </w:t>
      </w:r>
      <w:r w:rsidRPr="00C60F3A">
        <w:rPr>
          <w:lang w:val="fr-FR"/>
        </w:rPr>
        <w:t>accords</w:t>
      </w:r>
      <w:r w:rsidRPr="00407BFA">
        <w:rPr>
          <w:szCs w:val="24"/>
          <w:lang w:val="fr-FR"/>
        </w:rPr>
        <w:t xml:space="preserve"> de paix</w:t>
      </w:r>
    </w:p>
    <w:p w14:paraId="138C3914" w14:textId="77777777" w:rsidR="00181068" w:rsidRPr="00407BFA" w:rsidRDefault="00181068" w:rsidP="00C60F3A">
      <w:pPr>
        <w:pStyle w:val="SingleTxtG"/>
        <w:rPr>
          <w:szCs w:val="24"/>
          <w:lang w:val="fr-FR"/>
        </w:rPr>
      </w:pPr>
      <w:r w:rsidRPr="00407BFA">
        <w:rPr>
          <w:szCs w:val="24"/>
          <w:lang w:val="fr-FR"/>
        </w:rPr>
        <w:t>15.</w:t>
      </w:r>
      <w:r w:rsidRPr="00407BFA">
        <w:rPr>
          <w:szCs w:val="24"/>
          <w:lang w:val="fr-FR"/>
        </w:rPr>
        <w:tab/>
        <w:t>Le Comité demeure préoccupé par les progrès limités accomplis dans la mise en œuvre des accords de paix, notamment l</w:t>
      </w:r>
      <w:r w:rsidR="00FB546A">
        <w:rPr>
          <w:szCs w:val="24"/>
          <w:lang w:val="fr-FR"/>
        </w:rPr>
        <w:t>’</w:t>
      </w:r>
      <w:r w:rsidRPr="00407BFA">
        <w:rPr>
          <w:szCs w:val="24"/>
          <w:lang w:val="fr-FR"/>
        </w:rPr>
        <w:t>Accord sur l</w:t>
      </w:r>
      <w:r w:rsidR="00FB546A">
        <w:rPr>
          <w:szCs w:val="24"/>
          <w:lang w:val="fr-FR"/>
        </w:rPr>
        <w:t>’</w:t>
      </w:r>
      <w:r w:rsidRPr="00407BFA">
        <w:rPr>
          <w:szCs w:val="24"/>
          <w:lang w:val="fr-FR"/>
        </w:rPr>
        <w:t xml:space="preserve">identité et les droits des peuples autochtones, et par </w:t>
      </w:r>
      <w:r>
        <w:rPr>
          <w:szCs w:val="24"/>
          <w:lang w:val="fr-FR"/>
        </w:rPr>
        <w:t>l</w:t>
      </w:r>
      <w:r w:rsidR="00FB546A">
        <w:rPr>
          <w:szCs w:val="24"/>
          <w:lang w:val="fr-FR"/>
        </w:rPr>
        <w:t>’</w:t>
      </w:r>
      <w:r>
        <w:rPr>
          <w:szCs w:val="24"/>
          <w:lang w:val="fr-FR"/>
        </w:rPr>
        <w:t>absence</w:t>
      </w:r>
      <w:r w:rsidRPr="00407BFA">
        <w:rPr>
          <w:szCs w:val="24"/>
          <w:lang w:val="fr-FR"/>
        </w:rPr>
        <w:t xml:space="preserve"> de prise en compte des droits de l</w:t>
      </w:r>
      <w:r w:rsidR="00FB546A">
        <w:rPr>
          <w:szCs w:val="24"/>
          <w:lang w:val="fr-FR"/>
        </w:rPr>
        <w:t>’</w:t>
      </w:r>
      <w:r w:rsidRPr="00407BFA">
        <w:rPr>
          <w:szCs w:val="24"/>
          <w:lang w:val="fr-FR"/>
        </w:rPr>
        <w:t xml:space="preserve">homme et </w:t>
      </w:r>
      <w:r>
        <w:rPr>
          <w:szCs w:val="24"/>
          <w:lang w:val="fr-FR"/>
        </w:rPr>
        <w:t>des questions de genre</w:t>
      </w:r>
      <w:r w:rsidRPr="00407BFA">
        <w:rPr>
          <w:szCs w:val="24"/>
          <w:lang w:val="fr-FR"/>
        </w:rPr>
        <w:t xml:space="preserve"> dans l</w:t>
      </w:r>
      <w:r w:rsidR="00FB546A">
        <w:rPr>
          <w:szCs w:val="24"/>
          <w:lang w:val="fr-FR"/>
        </w:rPr>
        <w:t>’</w:t>
      </w:r>
      <w:r w:rsidRPr="00407BFA">
        <w:rPr>
          <w:szCs w:val="24"/>
          <w:lang w:val="fr-FR"/>
        </w:rPr>
        <w:t xml:space="preserve">application du Programme </w:t>
      </w:r>
      <w:r>
        <w:rPr>
          <w:szCs w:val="24"/>
          <w:lang w:val="fr-FR"/>
        </w:rPr>
        <w:t xml:space="preserve">national </w:t>
      </w:r>
      <w:r w:rsidRPr="00407BFA">
        <w:rPr>
          <w:szCs w:val="24"/>
          <w:lang w:val="fr-FR"/>
        </w:rPr>
        <w:t xml:space="preserve">de réparation. Il constate avec préoccupation que, malgré les progrès réalisés en matière de </w:t>
      </w:r>
      <w:r w:rsidRPr="00C60F3A">
        <w:rPr>
          <w:lang w:val="fr-FR"/>
        </w:rPr>
        <w:t>condamnations</w:t>
      </w:r>
      <w:r w:rsidRPr="00407BFA">
        <w:rPr>
          <w:szCs w:val="24"/>
          <w:lang w:val="fr-FR"/>
        </w:rPr>
        <w:t xml:space="preserve"> pour de graves violations des droits de l</w:t>
      </w:r>
      <w:r w:rsidR="00FB546A">
        <w:rPr>
          <w:szCs w:val="24"/>
          <w:lang w:val="fr-FR"/>
        </w:rPr>
        <w:t>’</w:t>
      </w:r>
      <w:r w:rsidRPr="00407BFA">
        <w:rPr>
          <w:szCs w:val="24"/>
          <w:lang w:val="fr-FR"/>
        </w:rPr>
        <w:t>homme commises pendant le conflit armé interne, des cas de violations des droits de l</w:t>
      </w:r>
      <w:r w:rsidR="00FB546A">
        <w:rPr>
          <w:szCs w:val="24"/>
          <w:lang w:val="fr-FR"/>
        </w:rPr>
        <w:t>’</w:t>
      </w:r>
      <w:r w:rsidRPr="00407BFA">
        <w:rPr>
          <w:szCs w:val="24"/>
          <w:lang w:val="fr-FR"/>
        </w:rPr>
        <w:t>homme des peuples autochtones restent impunis et les procédures judiciaires qui ont été engagées connaissent souvent des retards considérables, compromettant l</w:t>
      </w:r>
      <w:r w:rsidR="00FB546A">
        <w:rPr>
          <w:szCs w:val="24"/>
          <w:lang w:val="fr-FR"/>
        </w:rPr>
        <w:t>’</w:t>
      </w:r>
      <w:r w:rsidRPr="00407BFA">
        <w:rPr>
          <w:szCs w:val="24"/>
          <w:lang w:val="fr-FR"/>
        </w:rPr>
        <w:t>accès des victimes à la justice et à une réparation utile. Le Comité est gravement préoccupé par le projet de loi n</w:t>
      </w:r>
      <w:r w:rsidRPr="00407BFA">
        <w:rPr>
          <w:szCs w:val="24"/>
          <w:vertAlign w:val="superscript"/>
          <w:lang w:val="fr-FR"/>
        </w:rPr>
        <w:t>o</w:t>
      </w:r>
      <w:r w:rsidRPr="00407BFA">
        <w:rPr>
          <w:szCs w:val="24"/>
          <w:lang w:val="fr-FR"/>
        </w:rPr>
        <w:t> 5377, qui propose de modifier la loi de réconciliation nationale afin d</w:t>
      </w:r>
      <w:r w:rsidR="00FB546A">
        <w:rPr>
          <w:szCs w:val="24"/>
          <w:lang w:val="fr-FR"/>
        </w:rPr>
        <w:t>’</w:t>
      </w:r>
      <w:r w:rsidRPr="00407BFA">
        <w:rPr>
          <w:szCs w:val="24"/>
          <w:lang w:val="fr-FR"/>
        </w:rPr>
        <w:t>instaurer une amnistie générale pour les auteurs de graves violations des droits de l</w:t>
      </w:r>
      <w:r w:rsidR="00FB546A">
        <w:rPr>
          <w:szCs w:val="24"/>
          <w:lang w:val="fr-FR"/>
        </w:rPr>
        <w:t>’</w:t>
      </w:r>
      <w:r w:rsidRPr="00407BFA">
        <w:rPr>
          <w:szCs w:val="24"/>
          <w:lang w:val="fr-FR"/>
        </w:rPr>
        <w:t>homme commises pendant le conflit armé interne (art. 2, 5 et 6).</w:t>
      </w:r>
    </w:p>
    <w:p w14:paraId="05765F5A" w14:textId="77777777" w:rsidR="00181068" w:rsidRPr="00407BFA" w:rsidRDefault="00181068" w:rsidP="00C60F3A">
      <w:pPr>
        <w:pStyle w:val="SingleTxtG"/>
        <w:rPr>
          <w:szCs w:val="24"/>
          <w:lang w:val="fr-FR"/>
        </w:rPr>
      </w:pPr>
      <w:r w:rsidRPr="00407BFA">
        <w:rPr>
          <w:szCs w:val="24"/>
          <w:lang w:val="fr-FR"/>
        </w:rPr>
        <w:t>16.</w:t>
      </w:r>
      <w:r w:rsidRPr="00407BFA">
        <w:rPr>
          <w:szCs w:val="24"/>
          <w:lang w:val="fr-FR"/>
        </w:rPr>
        <w:tab/>
      </w:r>
      <w:r w:rsidRPr="00407BFA">
        <w:rPr>
          <w:b/>
          <w:szCs w:val="24"/>
          <w:lang w:val="fr-FR"/>
        </w:rPr>
        <w:t>Le Comité exhorte l</w:t>
      </w:r>
      <w:r w:rsidR="00FB546A">
        <w:rPr>
          <w:b/>
          <w:szCs w:val="24"/>
          <w:lang w:val="fr-FR"/>
        </w:rPr>
        <w:t>’</w:t>
      </w:r>
      <w:r w:rsidRPr="00407BFA">
        <w:rPr>
          <w:b/>
          <w:szCs w:val="24"/>
          <w:lang w:val="fr-FR"/>
        </w:rPr>
        <w:t>État partie à :</w:t>
      </w:r>
    </w:p>
    <w:p w14:paraId="2934C42E" w14:textId="77777777" w:rsidR="00181068" w:rsidRPr="00407BFA" w:rsidRDefault="00181068" w:rsidP="00C60F3A">
      <w:pPr>
        <w:pStyle w:val="SingleTxtG"/>
        <w:ind w:firstLine="567"/>
        <w:rPr>
          <w:b/>
          <w:szCs w:val="24"/>
          <w:lang w:val="fr-FR"/>
        </w:rPr>
      </w:pPr>
      <w:r w:rsidRPr="00407BFA">
        <w:rPr>
          <w:b/>
          <w:szCs w:val="24"/>
          <w:lang w:val="fr-FR"/>
        </w:rPr>
        <w:t>a)</w:t>
      </w:r>
      <w:r w:rsidRPr="00407BFA">
        <w:rPr>
          <w:b/>
          <w:szCs w:val="24"/>
          <w:lang w:val="fr-FR"/>
        </w:rPr>
        <w:tab/>
        <w:t>Redoubler d</w:t>
      </w:r>
      <w:r w:rsidR="00FB546A">
        <w:rPr>
          <w:b/>
          <w:szCs w:val="24"/>
          <w:lang w:val="fr-FR"/>
        </w:rPr>
        <w:t>’</w:t>
      </w:r>
      <w:r w:rsidRPr="00407BFA">
        <w:rPr>
          <w:b/>
          <w:szCs w:val="24"/>
          <w:lang w:val="fr-FR"/>
        </w:rPr>
        <w:t>efforts pour mener des enquêtes efficaces afin de poursuivre et de sanctionner les auteurs des violations commises pendant le conflit armé ;</w:t>
      </w:r>
    </w:p>
    <w:p w14:paraId="6856F34C" w14:textId="77777777" w:rsidR="00181068" w:rsidRPr="00407BFA" w:rsidRDefault="00181068" w:rsidP="00C60F3A">
      <w:pPr>
        <w:pStyle w:val="SingleTxtG"/>
        <w:ind w:firstLine="567"/>
        <w:rPr>
          <w:b/>
          <w:szCs w:val="24"/>
          <w:lang w:val="fr-FR"/>
        </w:rPr>
      </w:pPr>
      <w:r w:rsidRPr="00407BFA">
        <w:rPr>
          <w:b/>
          <w:szCs w:val="24"/>
          <w:lang w:val="fr-FR"/>
        </w:rPr>
        <w:t>b)</w:t>
      </w:r>
      <w:r w:rsidRPr="00407BFA">
        <w:rPr>
          <w:b/>
          <w:szCs w:val="24"/>
          <w:lang w:val="fr-FR"/>
        </w:rPr>
        <w:tab/>
        <w:t>Adopter les mesures nécessaires pour que les peuples autochtones aient accès à des recours judiciaires utiles et rapides, ainsi qu</w:t>
      </w:r>
      <w:r w:rsidR="00FB546A">
        <w:rPr>
          <w:b/>
          <w:szCs w:val="24"/>
          <w:lang w:val="fr-FR"/>
        </w:rPr>
        <w:t>’</w:t>
      </w:r>
      <w:r w:rsidRPr="00407BFA">
        <w:rPr>
          <w:b/>
          <w:szCs w:val="24"/>
          <w:lang w:val="fr-FR"/>
        </w:rPr>
        <w:t xml:space="preserve">à une réparation complète </w:t>
      </w:r>
      <w:r>
        <w:rPr>
          <w:b/>
          <w:szCs w:val="24"/>
          <w:lang w:val="fr-FR"/>
        </w:rPr>
        <w:t xml:space="preserve">tenant </w:t>
      </w:r>
      <w:r w:rsidRPr="00407BFA">
        <w:rPr>
          <w:b/>
          <w:szCs w:val="24"/>
          <w:lang w:val="fr-FR"/>
        </w:rPr>
        <w:t>compte d</w:t>
      </w:r>
      <w:r w:rsidR="00FB546A">
        <w:rPr>
          <w:b/>
          <w:szCs w:val="24"/>
          <w:lang w:val="fr-FR"/>
        </w:rPr>
        <w:t>’</w:t>
      </w:r>
      <w:r w:rsidRPr="00407BFA">
        <w:rPr>
          <w:b/>
          <w:szCs w:val="24"/>
          <w:lang w:val="fr-FR"/>
        </w:rPr>
        <w:t>une perspective interculturelle et des questions de genre, et pour donner effet aux mesures de réparation qui ont été accordées par voie judiciaire ;</w:t>
      </w:r>
    </w:p>
    <w:p w14:paraId="6AC09B99" w14:textId="77777777" w:rsidR="00181068" w:rsidRPr="00407BFA" w:rsidRDefault="00181068" w:rsidP="00C60F3A">
      <w:pPr>
        <w:pStyle w:val="SingleTxtG"/>
        <w:ind w:firstLine="567"/>
        <w:rPr>
          <w:b/>
          <w:szCs w:val="24"/>
          <w:lang w:val="fr-FR"/>
        </w:rPr>
      </w:pPr>
      <w:r w:rsidRPr="00407BFA">
        <w:rPr>
          <w:b/>
          <w:szCs w:val="24"/>
          <w:lang w:val="fr-FR"/>
        </w:rPr>
        <w:t>c)</w:t>
      </w:r>
      <w:r w:rsidRPr="00407BFA">
        <w:rPr>
          <w:b/>
          <w:szCs w:val="24"/>
          <w:lang w:val="fr-FR"/>
        </w:rPr>
        <w:tab/>
        <w:t>Respecter pleinement l</w:t>
      </w:r>
      <w:r w:rsidR="00FB546A">
        <w:rPr>
          <w:b/>
          <w:szCs w:val="24"/>
          <w:lang w:val="fr-FR"/>
        </w:rPr>
        <w:t>’</w:t>
      </w:r>
      <w:r w:rsidRPr="00407BFA">
        <w:rPr>
          <w:b/>
          <w:szCs w:val="24"/>
          <w:lang w:val="fr-FR"/>
        </w:rPr>
        <w:t>Accord sur l</w:t>
      </w:r>
      <w:r w:rsidR="00FB546A">
        <w:rPr>
          <w:b/>
          <w:szCs w:val="24"/>
          <w:lang w:val="fr-FR"/>
        </w:rPr>
        <w:t>’</w:t>
      </w:r>
      <w:r w:rsidRPr="00407BFA">
        <w:rPr>
          <w:b/>
          <w:szCs w:val="24"/>
          <w:lang w:val="fr-FR"/>
        </w:rPr>
        <w:t>identité et les droits des peuples autochtones et veiller à ce que le Programme</w:t>
      </w:r>
      <w:r>
        <w:rPr>
          <w:b/>
          <w:szCs w:val="24"/>
          <w:lang w:val="fr-FR"/>
        </w:rPr>
        <w:t xml:space="preserve"> national</w:t>
      </w:r>
      <w:r w:rsidRPr="00407BFA">
        <w:rPr>
          <w:b/>
          <w:szCs w:val="24"/>
          <w:lang w:val="fr-FR"/>
        </w:rPr>
        <w:t xml:space="preserve"> de réparation soit mis en œuvre dans une perspective de droits de l</w:t>
      </w:r>
      <w:r w:rsidR="00FB546A">
        <w:rPr>
          <w:b/>
          <w:szCs w:val="24"/>
          <w:lang w:val="fr-FR"/>
        </w:rPr>
        <w:t>’</w:t>
      </w:r>
      <w:r w:rsidRPr="00407BFA">
        <w:rPr>
          <w:b/>
          <w:szCs w:val="24"/>
          <w:lang w:val="fr-FR"/>
        </w:rPr>
        <w:t xml:space="preserve">homme et </w:t>
      </w:r>
      <w:r>
        <w:rPr>
          <w:b/>
          <w:szCs w:val="24"/>
          <w:lang w:val="fr-FR"/>
        </w:rPr>
        <w:t xml:space="preserve">de genre </w:t>
      </w:r>
      <w:r w:rsidRPr="00407BFA">
        <w:rPr>
          <w:b/>
          <w:szCs w:val="24"/>
          <w:lang w:val="fr-FR"/>
        </w:rPr>
        <w:t xml:space="preserve">et dispose de ressources humaines, </w:t>
      </w:r>
      <w:r w:rsidRPr="00C60F3A">
        <w:rPr>
          <w:b/>
          <w:lang w:val="fr-FR"/>
        </w:rPr>
        <w:t>financières</w:t>
      </w:r>
      <w:r w:rsidRPr="00407BFA">
        <w:rPr>
          <w:b/>
          <w:szCs w:val="24"/>
          <w:lang w:val="fr-FR"/>
        </w:rPr>
        <w:t xml:space="preserve"> et techniques suffisantes ;</w:t>
      </w:r>
    </w:p>
    <w:p w14:paraId="7A1E397C" w14:textId="77777777" w:rsidR="00181068" w:rsidRPr="00407BFA" w:rsidRDefault="00181068" w:rsidP="00C60F3A">
      <w:pPr>
        <w:pStyle w:val="SingleTxtG"/>
        <w:ind w:firstLine="567"/>
        <w:rPr>
          <w:b/>
          <w:szCs w:val="24"/>
          <w:lang w:val="fr-FR"/>
        </w:rPr>
      </w:pPr>
      <w:r w:rsidRPr="00407BFA">
        <w:rPr>
          <w:b/>
          <w:szCs w:val="24"/>
          <w:lang w:val="fr-FR"/>
        </w:rPr>
        <w:t>d)</w:t>
      </w:r>
      <w:r w:rsidRPr="00407BFA">
        <w:rPr>
          <w:b/>
          <w:szCs w:val="24"/>
          <w:lang w:val="fr-FR"/>
        </w:rPr>
        <w:tab/>
        <w:t xml:space="preserve">Envisager de retirer du </w:t>
      </w:r>
      <w:r w:rsidRPr="00C60F3A">
        <w:rPr>
          <w:b/>
          <w:lang w:val="fr-FR"/>
        </w:rPr>
        <w:t>Congrès</w:t>
      </w:r>
      <w:r w:rsidRPr="00407BFA">
        <w:rPr>
          <w:b/>
          <w:szCs w:val="24"/>
          <w:lang w:val="fr-FR"/>
        </w:rPr>
        <w:t xml:space="preserve"> de la République le projet de loi n</w:t>
      </w:r>
      <w:r w:rsidRPr="00407BFA">
        <w:rPr>
          <w:b/>
          <w:szCs w:val="24"/>
          <w:vertAlign w:val="superscript"/>
          <w:lang w:val="fr-FR"/>
        </w:rPr>
        <w:t>o</w:t>
      </w:r>
      <w:r w:rsidRPr="00407BFA">
        <w:rPr>
          <w:b/>
          <w:szCs w:val="24"/>
          <w:lang w:val="fr-FR"/>
        </w:rPr>
        <w:t> 5377 portant réforme de la loi de réconciliation nationale, ainsi que tout autre projet de loi visant à laisser impunis les auteurs de violations des droits de l</w:t>
      </w:r>
      <w:r w:rsidR="00FB546A">
        <w:rPr>
          <w:b/>
          <w:szCs w:val="24"/>
          <w:lang w:val="fr-FR"/>
        </w:rPr>
        <w:t>’</w:t>
      </w:r>
      <w:r w:rsidRPr="00407BFA">
        <w:rPr>
          <w:b/>
          <w:szCs w:val="24"/>
          <w:lang w:val="fr-FR"/>
        </w:rPr>
        <w:t>homme commises pendant le conflit armé interne ou à les exonérer de toute responsabilité.</w:t>
      </w:r>
    </w:p>
    <w:p w14:paraId="74904261" w14:textId="77777777" w:rsidR="00181068" w:rsidRPr="00407BFA" w:rsidRDefault="00181068" w:rsidP="00C60F3A">
      <w:pPr>
        <w:pStyle w:val="H23G"/>
        <w:rPr>
          <w:szCs w:val="24"/>
          <w:lang w:val="fr-FR"/>
        </w:rPr>
      </w:pPr>
      <w:r w:rsidRPr="00407BFA">
        <w:rPr>
          <w:szCs w:val="24"/>
          <w:lang w:val="fr-FR"/>
        </w:rPr>
        <w:tab/>
      </w:r>
      <w:r w:rsidRPr="00407BFA">
        <w:rPr>
          <w:szCs w:val="24"/>
          <w:lang w:val="fr-FR"/>
        </w:rPr>
        <w:tab/>
        <w:t xml:space="preserve">Incitation à la discrimination ou à la </w:t>
      </w:r>
      <w:r w:rsidRPr="00C60F3A">
        <w:rPr>
          <w:lang w:val="fr-FR"/>
        </w:rPr>
        <w:t>haine</w:t>
      </w:r>
      <w:r w:rsidRPr="00407BFA">
        <w:rPr>
          <w:szCs w:val="24"/>
          <w:lang w:val="fr-FR"/>
        </w:rPr>
        <w:t xml:space="preserve"> raciale </w:t>
      </w:r>
    </w:p>
    <w:p w14:paraId="5D4F78A6" w14:textId="77777777" w:rsidR="00181068" w:rsidRPr="00407BFA" w:rsidRDefault="00181068" w:rsidP="00C60F3A">
      <w:pPr>
        <w:pStyle w:val="SingleTxtG"/>
        <w:rPr>
          <w:szCs w:val="24"/>
          <w:lang w:val="fr-FR"/>
        </w:rPr>
      </w:pPr>
      <w:r w:rsidRPr="00407BFA">
        <w:rPr>
          <w:szCs w:val="24"/>
          <w:lang w:val="fr-FR"/>
        </w:rPr>
        <w:t>17.</w:t>
      </w:r>
      <w:r w:rsidRPr="00407BFA">
        <w:rPr>
          <w:szCs w:val="24"/>
          <w:lang w:val="fr-FR"/>
        </w:rPr>
        <w:tab/>
        <w:t>Le Comité constate avec inquiétude l</w:t>
      </w:r>
      <w:r w:rsidR="00FB546A">
        <w:rPr>
          <w:szCs w:val="24"/>
          <w:lang w:val="fr-FR"/>
        </w:rPr>
        <w:t>’</w:t>
      </w:r>
      <w:r w:rsidRPr="00407BFA">
        <w:rPr>
          <w:szCs w:val="24"/>
          <w:lang w:val="fr-FR"/>
        </w:rPr>
        <w:t>absence de législation interne érigeant en infraction pénale toute diffusion d</w:t>
      </w:r>
      <w:r w:rsidR="00FB546A">
        <w:rPr>
          <w:szCs w:val="24"/>
          <w:lang w:val="fr-FR"/>
        </w:rPr>
        <w:t>’</w:t>
      </w:r>
      <w:r w:rsidRPr="00407BFA">
        <w:rPr>
          <w:szCs w:val="24"/>
          <w:lang w:val="fr-FR"/>
        </w:rPr>
        <w:t xml:space="preserve">idées fondées sur la supériorité ou la haine raciale, toute incitation à la discrimination raciale, ainsi que tout acte de violence à motivation raciale ou toute incitation à de tels actes, comme le </w:t>
      </w:r>
      <w:r w:rsidRPr="00C60F3A">
        <w:rPr>
          <w:lang w:val="fr-FR"/>
        </w:rPr>
        <w:t>prévoit</w:t>
      </w:r>
      <w:r w:rsidRPr="00407BFA">
        <w:rPr>
          <w:szCs w:val="24"/>
          <w:lang w:val="fr-FR"/>
        </w:rPr>
        <w:t xml:space="preserve"> l</w:t>
      </w:r>
      <w:r w:rsidR="00FB546A">
        <w:rPr>
          <w:szCs w:val="24"/>
          <w:lang w:val="fr-FR"/>
        </w:rPr>
        <w:t>’</w:t>
      </w:r>
      <w:r w:rsidRPr="00407BFA">
        <w:rPr>
          <w:szCs w:val="24"/>
          <w:lang w:val="fr-FR"/>
        </w:rPr>
        <w:t>article 4 de la Convention. Le Comité est également préoccupé par les allégations concernant des discours et des manifestations discriminatoires à l</w:t>
      </w:r>
      <w:r w:rsidR="00FB546A">
        <w:rPr>
          <w:szCs w:val="24"/>
          <w:lang w:val="fr-FR"/>
        </w:rPr>
        <w:t>’</w:t>
      </w:r>
      <w:r>
        <w:rPr>
          <w:szCs w:val="24"/>
          <w:lang w:val="fr-FR"/>
        </w:rPr>
        <w:t>égard</w:t>
      </w:r>
      <w:r w:rsidRPr="00407BFA">
        <w:rPr>
          <w:szCs w:val="24"/>
          <w:lang w:val="fr-FR"/>
        </w:rPr>
        <w:t xml:space="preserve"> de peuples autochtones et de personnes d</w:t>
      </w:r>
      <w:r w:rsidR="00FB546A">
        <w:rPr>
          <w:szCs w:val="24"/>
          <w:lang w:val="fr-FR"/>
        </w:rPr>
        <w:t>’</w:t>
      </w:r>
      <w:r w:rsidRPr="00407BFA">
        <w:rPr>
          <w:szCs w:val="24"/>
          <w:lang w:val="fr-FR"/>
        </w:rPr>
        <w:t>ascendance africaine, qui seraient parfois même le fait d</w:t>
      </w:r>
      <w:r w:rsidR="00FB546A">
        <w:rPr>
          <w:szCs w:val="24"/>
          <w:lang w:val="fr-FR"/>
        </w:rPr>
        <w:t>’</w:t>
      </w:r>
      <w:r w:rsidRPr="00407BFA">
        <w:rPr>
          <w:szCs w:val="24"/>
          <w:lang w:val="fr-FR"/>
        </w:rPr>
        <w:t>agents de l</w:t>
      </w:r>
      <w:r w:rsidR="00FB546A">
        <w:rPr>
          <w:szCs w:val="24"/>
          <w:lang w:val="fr-FR"/>
        </w:rPr>
        <w:t>’</w:t>
      </w:r>
      <w:r w:rsidRPr="00407BFA">
        <w:rPr>
          <w:szCs w:val="24"/>
          <w:lang w:val="fr-FR"/>
        </w:rPr>
        <w:t>État (art. 2, 4 et 7).</w:t>
      </w:r>
    </w:p>
    <w:p w14:paraId="4CD46A6C" w14:textId="77777777" w:rsidR="00181068" w:rsidRPr="00407BFA" w:rsidRDefault="00181068" w:rsidP="00C60F3A">
      <w:pPr>
        <w:pStyle w:val="SingleTxtG"/>
        <w:rPr>
          <w:b/>
          <w:szCs w:val="24"/>
          <w:lang w:val="fr-FR"/>
        </w:rPr>
      </w:pPr>
      <w:r w:rsidRPr="00407BFA">
        <w:rPr>
          <w:szCs w:val="24"/>
          <w:lang w:val="fr-FR"/>
        </w:rPr>
        <w:t>18.</w:t>
      </w:r>
      <w:r w:rsidRPr="00407BFA">
        <w:rPr>
          <w:szCs w:val="24"/>
          <w:lang w:val="fr-FR"/>
        </w:rPr>
        <w:tab/>
      </w:r>
      <w:r w:rsidRPr="00407BFA">
        <w:rPr>
          <w:b/>
          <w:szCs w:val="24"/>
          <w:lang w:val="fr-FR"/>
        </w:rPr>
        <w:t>Le Comité réitère une fois de plus ses précédentes recommandations (CERD/C/GTM/CO/12-13, par. 7, et CERD/C/GTM/CO/14-15, par. 19) tendant à donner pleinement effet à l</w:t>
      </w:r>
      <w:r w:rsidR="00FB546A">
        <w:rPr>
          <w:b/>
          <w:szCs w:val="24"/>
          <w:lang w:val="fr-FR"/>
        </w:rPr>
        <w:t>’</w:t>
      </w:r>
      <w:r w:rsidRPr="00407BFA">
        <w:rPr>
          <w:b/>
          <w:szCs w:val="24"/>
          <w:lang w:val="fr-FR"/>
        </w:rPr>
        <w:t>obligation énoncée à l</w:t>
      </w:r>
      <w:r w:rsidR="00FB546A">
        <w:rPr>
          <w:b/>
          <w:szCs w:val="24"/>
          <w:lang w:val="fr-FR"/>
        </w:rPr>
        <w:t>’</w:t>
      </w:r>
      <w:r w:rsidRPr="00407BFA">
        <w:rPr>
          <w:b/>
          <w:szCs w:val="24"/>
          <w:lang w:val="fr-FR"/>
        </w:rPr>
        <w:t>article 4 de la Convention d</w:t>
      </w:r>
      <w:r w:rsidR="00FB546A">
        <w:rPr>
          <w:b/>
          <w:szCs w:val="24"/>
          <w:lang w:val="fr-FR"/>
        </w:rPr>
        <w:t>’</w:t>
      </w:r>
      <w:r w:rsidRPr="00407BFA">
        <w:rPr>
          <w:b/>
          <w:szCs w:val="24"/>
          <w:lang w:val="fr-FR"/>
        </w:rPr>
        <w:t>ériger en infraction pénale tout acte d</w:t>
      </w:r>
      <w:r w:rsidR="00FB546A">
        <w:rPr>
          <w:b/>
          <w:szCs w:val="24"/>
          <w:lang w:val="fr-FR"/>
        </w:rPr>
        <w:t>’</w:t>
      </w:r>
      <w:r w:rsidRPr="00407BFA">
        <w:rPr>
          <w:b/>
          <w:szCs w:val="24"/>
          <w:lang w:val="fr-FR"/>
        </w:rPr>
        <w:t>incitation à la discrimination raciale et tout acte de violence à motivation raciale, de sorte qu</w:t>
      </w:r>
      <w:r w:rsidR="00FB546A">
        <w:rPr>
          <w:b/>
          <w:szCs w:val="24"/>
          <w:lang w:val="fr-FR"/>
        </w:rPr>
        <w:t>’</w:t>
      </w:r>
      <w:r w:rsidRPr="00407BFA">
        <w:rPr>
          <w:b/>
          <w:szCs w:val="24"/>
          <w:lang w:val="fr-FR"/>
        </w:rPr>
        <w:t>ils soient punis de peines proportionnées à leur gravité. Le Comité engage en outre instamment l</w:t>
      </w:r>
      <w:r w:rsidR="00FB546A">
        <w:rPr>
          <w:b/>
          <w:szCs w:val="24"/>
          <w:lang w:val="fr-FR"/>
        </w:rPr>
        <w:t>’</w:t>
      </w:r>
      <w:r w:rsidRPr="00407BFA">
        <w:rPr>
          <w:b/>
          <w:szCs w:val="24"/>
          <w:lang w:val="fr-FR"/>
        </w:rPr>
        <w:t>État partie à prendre des mesures efficaces pour prévenir et combattre les discours d</w:t>
      </w:r>
      <w:r w:rsidR="00FB546A">
        <w:rPr>
          <w:b/>
          <w:szCs w:val="24"/>
          <w:lang w:val="fr-FR"/>
        </w:rPr>
        <w:t>’</w:t>
      </w:r>
      <w:r w:rsidRPr="00407BFA">
        <w:rPr>
          <w:b/>
          <w:szCs w:val="24"/>
          <w:lang w:val="fr-FR"/>
        </w:rPr>
        <w:t>incitation à la discrimination raciale et les manifestations de racisme dans les médias, en particulier sur les réseaux sociaux, et à enquêter sur leurs auteurs et à les sanctionner, quel que soit le poste qu</w:t>
      </w:r>
      <w:r>
        <w:rPr>
          <w:b/>
          <w:szCs w:val="24"/>
          <w:lang w:val="fr-FR"/>
        </w:rPr>
        <w:t>e ceux-ci</w:t>
      </w:r>
      <w:r w:rsidRPr="00407BFA">
        <w:rPr>
          <w:b/>
          <w:szCs w:val="24"/>
          <w:lang w:val="fr-FR"/>
        </w:rPr>
        <w:t xml:space="preserve"> occupent. Le Comité recommande à l</w:t>
      </w:r>
      <w:r w:rsidR="00FB546A">
        <w:rPr>
          <w:b/>
          <w:szCs w:val="24"/>
          <w:lang w:val="fr-FR"/>
        </w:rPr>
        <w:t>’</w:t>
      </w:r>
      <w:r w:rsidRPr="00407BFA">
        <w:rPr>
          <w:b/>
          <w:szCs w:val="24"/>
          <w:lang w:val="fr-FR"/>
        </w:rPr>
        <w:t>État partie de mener des campagnes de sensibilisation à l</w:t>
      </w:r>
      <w:r w:rsidR="00FB546A">
        <w:rPr>
          <w:b/>
          <w:szCs w:val="24"/>
          <w:lang w:val="fr-FR"/>
        </w:rPr>
        <w:t>’</w:t>
      </w:r>
      <w:r w:rsidRPr="00407BFA">
        <w:rPr>
          <w:b/>
          <w:szCs w:val="24"/>
          <w:lang w:val="fr-FR"/>
        </w:rPr>
        <w:t>intention de la population sur le respect de la diversité et l</w:t>
      </w:r>
      <w:r w:rsidR="00FB546A">
        <w:rPr>
          <w:b/>
          <w:szCs w:val="24"/>
          <w:lang w:val="fr-FR"/>
        </w:rPr>
        <w:t>’</w:t>
      </w:r>
      <w:r w:rsidRPr="00407BFA">
        <w:rPr>
          <w:b/>
          <w:szCs w:val="24"/>
          <w:lang w:val="fr-FR"/>
        </w:rPr>
        <w:t>élimination de la discrimination raciale. Le Comité appelle l</w:t>
      </w:r>
      <w:r w:rsidR="00FB546A">
        <w:rPr>
          <w:b/>
          <w:szCs w:val="24"/>
          <w:lang w:val="fr-FR"/>
        </w:rPr>
        <w:t>’</w:t>
      </w:r>
      <w:r w:rsidRPr="00407BFA">
        <w:rPr>
          <w:b/>
          <w:szCs w:val="24"/>
          <w:lang w:val="fr-FR"/>
        </w:rPr>
        <w:t>attention de l</w:t>
      </w:r>
      <w:r w:rsidR="00FB546A">
        <w:rPr>
          <w:b/>
          <w:szCs w:val="24"/>
          <w:lang w:val="fr-FR"/>
        </w:rPr>
        <w:t>’</w:t>
      </w:r>
      <w:r w:rsidRPr="00407BFA">
        <w:rPr>
          <w:b/>
          <w:szCs w:val="24"/>
          <w:lang w:val="fr-FR"/>
        </w:rPr>
        <w:t>État partie sur ses recommandations générales n</w:t>
      </w:r>
      <w:r w:rsidRPr="00407BFA">
        <w:rPr>
          <w:b/>
          <w:szCs w:val="24"/>
          <w:vertAlign w:val="superscript"/>
          <w:lang w:val="fr-FR"/>
        </w:rPr>
        <w:t>o</w:t>
      </w:r>
      <w:r w:rsidRPr="00407BFA">
        <w:rPr>
          <w:b/>
          <w:szCs w:val="24"/>
          <w:lang w:val="fr-FR"/>
        </w:rPr>
        <w:t> 15 (1993) relative à l</w:t>
      </w:r>
      <w:r w:rsidR="00FB546A">
        <w:rPr>
          <w:b/>
          <w:szCs w:val="24"/>
          <w:lang w:val="fr-FR"/>
        </w:rPr>
        <w:t>’</w:t>
      </w:r>
      <w:r w:rsidRPr="00407BFA">
        <w:rPr>
          <w:b/>
          <w:szCs w:val="24"/>
          <w:lang w:val="fr-FR"/>
        </w:rPr>
        <w:t>article 4 de la Convention et n</w:t>
      </w:r>
      <w:r w:rsidRPr="00407BFA">
        <w:rPr>
          <w:b/>
          <w:szCs w:val="24"/>
          <w:vertAlign w:val="superscript"/>
          <w:lang w:val="fr-FR"/>
        </w:rPr>
        <w:t>o</w:t>
      </w:r>
      <w:r w:rsidRPr="00407BFA">
        <w:rPr>
          <w:b/>
          <w:szCs w:val="24"/>
          <w:lang w:val="fr-FR"/>
        </w:rPr>
        <w:t> 35 (2013) relative à la lutte contre le</w:t>
      </w:r>
      <w:r>
        <w:rPr>
          <w:b/>
          <w:szCs w:val="24"/>
          <w:lang w:val="fr-FR"/>
        </w:rPr>
        <w:t>s</w:t>
      </w:r>
      <w:r w:rsidRPr="00407BFA">
        <w:rPr>
          <w:b/>
          <w:szCs w:val="24"/>
          <w:lang w:val="fr-FR"/>
        </w:rPr>
        <w:t xml:space="preserve"> discours de haine raci</w:t>
      </w:r>
      <w:r>
        <w:rPr>
          <w:b/>
          <w:szCs w:val="24"/>
          <w:lang w:val="fr-FR"/>
        </w:rPr>
        <w:t>al</w:t>
      </w:r>
      <w:r w:rsidRPr="00407BFA">
        <w:rPr>
          <w:b/>
          <w:szCs w:val="24"/>
          <w:lang w:val="fr-FR"/>
        </w:rPr>
        <w:t>e.</w:t>
      </w:r>
    </w:p>
    <w:p w14:paraId="0C037D37" w14:textId="77777777" w:rsidR="00181068" w:rsidRPr="00407BFA" w:rsidRDefault="00181068" w:rsidP="00C60F3A">
      <w:pPr>
        <w:pStyle w:val="H23G"/>
        <w:rPr>
          <w:szCs w:val="24"/>
          <w:lang w:val="fr-FR"/>
        </w:rPr>
      </w:pPr>
      <w:r w:rsidRPr="00407BFA">
        <w:rPr>
          <w:szCs w:val="24"/>
          <w:lang w:val="fr-FR"/>
        </w:rPr>
        <w:lastRenderedPageBreak/>
        <w:tab/>
      </w:r>
      <w:r w:rsidRPr="00407BFA">
        <w:rPr>
          <w:szCs w:val="24"/>
          <w:lang w:val="fr-FR"/>
        </w:rPr>
        <w:tab/>
        <w:t xml:space="preserve">Consultation </w:t>
      </w:r>
      <w:r w:rsidRPr="00C60F3A">
        <w:rPr>
          <w:lang w:val="fr-FR"/>
        </w:rPr>
        <w:t>préalable</w:t>
      </w:r>
      <w:r w:rsidRPr="00407BFA">
        <w:rPr>
          <w:szCs w:val="24"/>
          <w:lang w:val="fr-FR"/>
        </w:rPr>
        <w:t xml:space="preserve"> </w:t>
      </w:r>
    </w:p>
    <w:p w14:paraId="7CE7617F" w14:textId="77777777" w:rsidR="00181068" w:rsidRPr="00407BFA" w:rsidRDefault="00181068" w:rsidP="00C60F3A">
      <w:pPr>
        <w:pStyle w:val="SingleTxtG"/>
        <w:rPr>
          <w:b/>
          <w:szCs w:val="24"/>
          <w:lang w:val="fr-FR"/>
        </w:rPr>
      </w:pPr>
      <w:r w:rsidRPr="00407BFA">
        <w:rPr>
          <w:szCs w:val="24"/>
          <w:lang w:val="fr-FR"/>
        </w:rPr>
        <w:t>19.</w:t>
      </w:r>
      <w:r w:rsidRPr="00407BFA">
        <w:rPr>
          <w:szCs w:val="24"/>
          <w:lang w:val="fr-FR"/>
        </w:rPr>
        <w:tab/>
        <w:t xml:space="preserve">Le Comité constate avec préoccupation que, malgré la ratification de la </w:t>
      </w:r>
      <w:r w:rsidRPr="00BE6D03">
        <w:rPr>
          <w:szCs w:val="24"/>
          <w:lang w:val="fr-FR"/>
        </w:rPr>
        <w:t>Convention</w:t>
      </w:r>
      <w:r>
        <w:rPr>
          <w:szCs w:val="24"/>
          <w:lang w:val="fr-FR"/>
        </w:rPr>
        <w:t xml:space="preserve"> de 1989</w:t>
      </w:r>
      <w:r w:rsidRPr="00BE6D03">
        <w:rPr>
          <w:szCs w:val="24"/>
          <w:lang w:val="fr-FR"/>
        </w:rPr>
        <w:t xml:space="preserve"> relative a</w:t>
      </w:r>
      <w:r>
        <w:rPr>
          <w:szCs w:val="24"/>
          <w:lang w:val="fr-FR"/>
        </w:rPr>
        <w:t>ux peuples indigènes et tribaux (n</w:t>
      </w:r>
      <w:r w:rsidR="006A170A" w:rsidRPr="006A170A">
        <w:rPr>
          <w:szCs w:val="24"/>
          <w:vertAlign w:val="superscript"/>
          <w:lang w:val="fr-FR"/>
        </w:rPr>
        <w:t>o</w:t>
      </w:r>
      <w:r w:rsidR="006A170A">
        <w:rPr>
          <w:szCs w:val="24"/>
          <w:lang w:val="fr-FR"/>
        </w:rPr>
        <w:t> </w:t>
      </w:r>
      <w:r>
        <w:rPr>
          <w:szCs w:val="24"/>
          <w:lang w:val="fr-FR"/>
        </w:rPr>
        <w:t>169)</w:t>
      </w:r>
      <w:r w:rsidRPr="00407BFA">
        <w:rPr>
          <w:szCs w:val="24"/>
          <w:lang w:val="fr-FR"/>
        </w:rPr>
        <w:t xml:space="preserve"> de l</w:t>
      </w:r>
      <w:r w:rsidR="00FB546A">
        <w:rPr>
          <w:szCs w:val="24"/>
          <w:lang w:val="fr-FR"/>
        </w:rPr>
        <w:t>’</w:t>
      </w:r>
      <w:r w:rsidRPr="00407BFA">
        <w:rPr>
          <w:szCs w:val="24"/>
          <w:lang w:val="fr-FR"/>
        </w:rPr>
        <w:t>Organisation internationale du Travail</w:t>
      </w:r>
      <w:r>
        <w:rPr>
          <w:szCs w:val="24"/>
          <w:lang w:val="fr-FR"/>
        </w:rPr>
        <w:t xml:space="preserve"> (OIT)</w:t>
      </w:r>
      <w:r w:rsidRPr="00407BFA">
        <w:rPr>
          <w:szCs w:val="24"/>
          <w:lang w:val="fr-FR"/>
        </w:rPr>
        <w:t xml:space="preserve"> et les arrêts de la Cour constitutionnelle, l</w:t>
      </w:r>
      <w:r w:rsidR="00FB546A">
        <w:rPr>
          <w:szCs w:val="24"/>
          <w:lang w:val="fr-FR"/>
        </w:rPr>
        <w:t>’</w:t>
      </w:r>
      <w:r w:rsidRPr="00407BFA">
        <w:rPr>
          <w:szCs w:val="24"/>
          <w:lang w:val="fr-FR"/>
        </w:rPr>
        <w:t>État partie n</w:t>
      </w:r>
      <w:r w:rsidR="00FB546A">
        <w:rPr>
          <w:szCs w:val="24"/>
          <w:lang w:val="fr-FR"/>
        </w:rPr>
        <w:t>’</w:t>
      </w:r>
      <w:r w:rsidRPr="00407BFA">
        <w:rPr>
          <w:szCs w:val="24"/>
          <w:lang w:val="fr-FR"/>
        </w:rPr>
        <w:t>a pas adopté de mécanismes garantissant le respect du droit des peuples autochtones, notamment des Garifunas, d</w:t>
      </w:r>
      <w:r w:rsidR="00FB546A">
        <w:rPr>
          <w:szCs w:val="24"/>
          <w:lang w:val="fr-FR"/>
        </w:rPr>
        <w:t>’</w:t>
      </w:r>
      <w:r w:rsidRPr="00407BFA">
        <w:rPr>
          <w:szCs w:val="24"/>
          <w:lang w:val="fr-FR"/>
        </w:rPr>
        <w:t>être consultés en vue d</w:t>
      </w:r>
      <w:r w:rsidR="00FB546A">
        <w:rPr>
          <w:szCs w:val="24"/>
          <w:lang w:val="fr-FR"/>
        </w:rPr>
        <w:t>’</w:t>
      </w:r>
      <w:r>
        <w:rPr>
          <w:szCs w:val="24"/>
          <w:lang w:val="fr-FR"/>
        </w:rPr>
        <w:t>exprimer</w:t>
      </w:r>
      <w:r w:rsidRPr="00407BFA">
        <w:rPr>
          <w:szCs w:val="24"/>
          <w:lang w:val="fr-FR"/>
        </w:rPr>
        <w:t xml:space="preserve"> leur consentement libre, préalable et éclairé sur toute mesure législative ou administrative susceptible de porter atteinte au bon exercice de </w:t>
      </w:r>
      <w:r w:rsidRPr="00C60F3A">
        <w:rPr>
          <w:lang w:val="fr-FR"/>
        </w:rPr>
        <w:t>leurs</w:t>
      </w:r>
      <w:r w:rsidRPr="00407BFA">
        <w:rPr>
          <w:szCs w:val="24"/>
          <w:lang w:val="fr-FR"/>
        </w:rPr>
        <w:t xml:space="preserve"> droits. Le Comité regrette que les politiques et programmes destinés aux peuples autochtones n</w:t>
      </w:r>
      <w:r w:rsidR="00FB546A">
        <w:rPr>
          <w:szCs w:val="24"/>
          <w:lang w:val="fr-FR"/>
        </w:rPr>
        <w:t>’</w:t>
      </w:r>
      <w:r w:rsidRPr="00407BFA">
        <w:rPr>
          <w:szCs w:val="24"/>
          <w:lang w:val="fr-FR"/>
        </w:rPr>
        <w:t>aient pas donné lieu à des consultations en bonne et due forme. En outre, il est gravement préoccupé par les effets des projets de développement économique sur les territoires et les ressources des peuples autochtones, ainsi que sur leurs modes de vie traditionnels, et par le fait</w:t>
      </w:r>
      <w:r>
        <w:rPr>
          <w:szCs w:val="24"/>
          <w:lang w:val="fr-FR"/>
        </w:rPr>
        <w:t xml:space="preserve"> qu</w:t>
      </w:r>
      <w:r w:rsidR="00FB546A">
        <w:rPr>
          <w:szCs w:val="24"/>
          <w:lang w:val="fr-FR"/>
        </w:rPr>
        <w:t>’</w:t>
      </w:r>
      <w:r>
        <w:rPr>
          <w:szCs w:val="24"/>
          <w:lang w:val="fr-FR"/>
        </w:rPr>
        <w:t>avant leur lancement, ces projets n</w:t>
      </w:r>
      <w:r w:rsidR="00FB546A">
        <w:rPr>
          <w:szCs w:val="24"/>
          <w:lang w:val="fr-FR"/>
        </w:rPr>
        <w:t>’</w:t>
      </w:r>
      <w:r>
        <w:rPr>
          <w:szCs w:val="24"/>
          <w:lang w:val="fr-FR"/>
        </w:rPr>
        <w:t>ont fait l</w:t>
      </w:r>
      <w:r w:rsidR="00FB546A">
        <w:rPr>
          <w:szCs w:val="24"/>
          <w:lang w:val="fr-FR"/>
        </w:rPr>
        <w:t>’</w:t>
      </w:r>
      <w:r>
        <w:rPr>
          <w:szCs w:val="24"/>
          <w:lang w:val="fr-FR"/>
        </w:rPr>
        <w:t>objet d</w:t>
      </w:r>
      <w:r w:rsidR="00FB546A">
        <w:rPr>
          <w:szCs w:val="24"/>
          <w:lang w:val="fr-FR"/>
        </w:rPr>
        <w:t>’</w:t>
      </w:r>
      <w:r w:rsidRPr="00407BFA">
        <w:rPr>
          <w:szCs w:val="24"/>
          <w:lang w:val="fr-FR"/>
        </w:rPr>
        <w:t>aucune consultation ou étude d</w:t>
      </w:r>
      <w:r w:rsidR="00FB546A">
        <w:rPr>
          <w:szCs w:val="24"/>
          <w:lang w:val="fr-FR"/>
        </w:rPr>
        <w:t>’</w:t>
      </w:r>
      <w:r w:rsidRPr="00407BFA">
        <w:rPr>
          <w:szCs w:val="24"/>
          <w:lang w:val="fr-FR"/>
        </w:rPr>
        <w:t>impact sur les droits de l</w:t>
      </w:r>
      <w:r w:rsidR="00FB546A">
        <w:rPr>
          <w:szCs w:val="24"/>
          <w:lang w:val="fr-FR"/>
        </w:rPr>
        <w:t>’</w:t>
      </w:r>
      <w:r w:rsidRPr="00407BFA">
        <w:rPr>
          <w:szCs w:val="24"/>
          <w:lang w:val="fr-FR"/>
        </w:rPr>
        <w:t xml:space="preserve">homme par des organismes indépendants et </w:t>
      </w:r>
      <w:r>
        <w:rPr>
          <w:szCs w:val="24"/>
          <w:lang w:val="fr-FR"/>
        </w:rPr>
        <w:t>dûment habilités</w:t>
      </w:r>
      <w:r w:rsidRPr="00407BFA">
        <w:rPr>
          <w:szCs w:val="24"/>
          <w:lang w:val="fr-FR"/>
        </w:rPr>
        <w:t xml:space="preserve"> (art. 2 et 5).</w:t>
      </w:r>
    </w:p>
    <w:p w14:paraId="53944005" w14:textId="77777777" w:rsidR="00181068" w:rsidRPr="00407BFA" w:rsidRDefault="00181068" w:rsidP="00C60F3A">
      <w:pPr>
        <w:pStyle w:val="SingleTxtG"/>
        <w:rPr>
          <w:b/>
          <w:szCs w:val="24"/>
          <w:lang w:val="fr-FR"/>
        </w:rPr>
      </w:pPr>
      <w:r w:rsidRPr="00407BFA">
        <w:rPr>
          <w:szCs w:val="24"/>
          <w:lang w:val="fr-FR"/>
        </w:rPr>
        <w:t>20.</w:t>
      </w:r>
      <w:r w:rsidRPr="00407BFA">
        <w:rPr>
          <w:szCs w:val="24"/>
          <w:lang w:val="fr-FR"/>
        </w:rPr>
        <w:tab/>
      </w:r>
      <w:r w:rsidRPr="00407BFA">
        <w:rPr>
          <w:b/>
          <w:szCs w:val="24"/>
          <w:lang w:val="fr-FR"/>
        </w:rPr>
        <w:t>Le Comité rappelle que le respect des droits de l</w:t>
      </w:r>
      <w:r w:rsidR="00FB546A">
        <w:rPr>
          <w:b/>
          <w:szCs w:val="24"/>
          <w:lang w:val="fr-FR"/>
        </w:rPr>
        <w:t>’</w:t>
      </w:r>
      <w:r w:rsidRPr="00407BFA">
        <w:rPr>
          <w:b/>
          <w:szCs w:val="24"/>
          <w:lang w:val="fr-FR"/>
        </w:rPr>
        <w:t>homme et l</w:t>
      </w:r>
      <w:r w:rsidR="00FB546A">
        <w:rPr>
          <w:b/>
          <w:szCs w:val="24"/>
          <w:lang w:val="fr-FR"/>
        </w:rPr>
        <w:t>’</w:t>
      </w:r>
      <w:r w:rsidRPr="00407BFA">
        <w:rPr>
          <w:b/>
          <w:szCs w:val="24"/>
          <w:lang w:val="fr-FR"/>
        </w:rPr>
        <w:t>élimination de la discrimination raciale sont un aspect essentiel d</w:t>
      </w:r>
      <w:r w:rsidR="00FB546A">
        <w:rPr>
          <w:b/>
          <w:szCs w:val="24"/>
          <w:lang w:val="fr-FR"/>
        </w:rPr>
        <w:t>’</w:t>
      </w:r>
      <w:r w:rsidRPr="00407BFA">
        <w:rPr>
          <w:b/>
          <w:szCs w:val="24"/>
          <w:lang w:val="fr-FR"/>
        </w:rPr>
        <w:t>un développement économique durable, et que l</w:t>
      </w:r>
      <w:r w:rsidR="00FB546A">
        <w:rPr>
          <w:b/>
          <w:szCs w:val="24"/>
          <w:lang w:val="fr-FR"/>
        </w:rPr>
        <w:t>’</w:t>
      </w:r>
      <w:r w:rsidRPr="00407BFA">
        <w:rPr>
          <w:b/>
          <w:szCs w:val="24"/>
          <w:lang w:val="fr-FR"/>
        </w:rPr>
        <w:t>État et le secteur privé ont un rôle de premier plan à jouer à cet égard. Il recommande en conséquence à l</w:t>
      </w:r>
      <w:r w:rsidR="00FB546A">
        <w:rPr>
          <w:b/>
          <w:szCs w:val="24"/>
          <w:lang w:val="fr-FR"/>
        </w:rPr>
        <w:t>’</w:t>
      </w:r>
      <w:r w:rsidRPr="00407BFA">
        <w:rPr>
          <w:b/>
          <w:szCs w:val="24"/>
          <w:lang w:val="fr-FR"/>
        </w:rPr>
        <w:t>État partie :</w:t>
      </w:r>
    </w:p>
    <w:p w14:paraId="7968D575" w14:textId="77777777" w:rsidR="00181068" w:rsidRPr="00407BFA" w:rsidRDefault="00181068" w:rsidP="00C60F3A">
      <w:pPr>
        <w:pStyle w:val="SingleTxtG"/>
        <w:ind w:firstLine="567"/>
        <w:rPr>
          <w:b/>
          <w:szCs w:val="24"/>
          <w:lang w:val="fr-FR"/>
        </w:rPr>
      </w:pPr>
      <w:r w:rsidRPr="00407BFA">
        <w:rPr>
          <w:b/>
          <w:szCs w:val="24"/>
          <w:lang w:val="fr-FR"/>
        </w:rPr>
        <w:t>a)</w:t>
      </w:r>
      <w:r w:rsidRPr="00407BFA">
        <w:rPr>
          <w:b/>
          <w:szCs w:val="24"/>
          <w:lang w:val="fr-FR"/>
        </w:rPr>
        <w:tab/>
        <w:t>D</w:t>
      </w:r>
      <w:r w:rsidR="00FB546A">
        <w:rPr>
          <w:b/>
          <w:szCs w:val="24"/>
          <w:lang w:val="fr-FR"/>
        </w:rPr>
        <w:t>’</w:t>
      </w:r>
      <w:r w:rsidRPr="00407BFA">
        <w:rPr>
          <w:b/>
          <w:szCs w:val="24"/>
          <w:lang w:val="fr-FR"/>
        </w:rPr>
        <w:t xml:space="preserve">adopter, en concertation avec les peuples autochtones, y compris le peuple garifuna, les mesures </w:t>
      </w:r>
      <w:r>
        <w:rPr>
          <w:b/>
          <w:szCs w:val="24"/>
          <w:lang w:val="fr-FR"/>
        </w:rPr>
        <w:t xml:space="preserve">propres à </w:t>
      </w:r>
      <w:r w:rsidRPr="00407BFA">
        <w:rPr>
          <w:b/>
          <w:szCs w:val="24"/>
          <w:lang w:val="fr-FR"/>
        </w:rPr>
        <w:t xml:space="preserve">garantir </w:t>
      </w:r>
      <w:r>
        <w:rPr>
          <w:b/>
          <w:szCs w:val="24"/>
          <w:lang w:val="fr-FR"/>
        </w:rPr>
        <w:t xml:space="preserve">le respect de </w:t>
      </w:r>
      <w:r w:rsidRPr="00407BFA">
        <w:rPr>
          <w:b/>
          <w:szCs w:val="24"/>
          <w:lang w:val="fr-FR"/>
        </w:rPr>
        <w:t>le</w:t>
      </w:r>
      <w:r>
        <w:rPr>
          <w:b/>
          <w:szCs w:val="24"/>
          <w:lang w:val="fr-FR"/>
        </w:rPr>
        <w:t>ur</w:t>
      </w:r>
      <w:r w:rsidRPr="00407BFA">
        <w:rPr>
          <w:b/>
          <w:szCs w:val="24"/>
          <w:lang w:val="fr-FR"/>
        </w:rPr>
        <w:t xml:space="preserve"> droit d</w:t>
      </w:r>
      <w:r w:rsidR="00FB546A">
        <w:rPr>
          <w:b/>
          <w:szCs w:val="24"/>
          <w:lang w:val="fr-FR"/>
        </w:rPr>
        <w:t>’</w:t>
      </w:r>
      <w:r w:rsidRPr="00407BFA">
        <w:rPr>
          <w:b/>
          <w:szCs w:val="24"/>
          <w:lang w:val="fr-FR"/>
        </w:rPr>
        <w:t>être consultés</w:t>
      </w:r>
      <w:r>
        <w:rPr>
          <w:b/>
          <w:szCs w:val="24"/>
          <w:lang w:val="fr-FR"/>
        </w:rPr>
        <w:t xml:space="preserve"> en </w:t>
      </w:r>
      <w:r w:rsidRPr="00C60F3A">
        <w:rPr>
          <w:b/>
          <w:lang w:val="fr-FR"/>
        </w:rPr>
        <w:t>vue</w:t>
      </w:r>
      <w:r>
        <w:rPr>
          <w:b/>
          <w:szCs w:val="24"/>
          <w:lang w:val="fr-FR"/>
        </w:rPr>
        <w:t xml:space="preserve"> d</w:t>
      </w:r>
      <w:r w:rsidR="00FB546A">
        <w:rPr>
          <w:b/>
          <w:szCs w:val="24"/>
          <w:lang w:val="fr-FR"/>
        </w:rPr>
        <w:t>’</w:t>
      </w:r>
      <w:r>
        <w:rPr>
          <w:b/>
          <w:szCs w:val="24"/>
          <w:lang w:val="fr-FR"/>
        </w:rPr>
        <w:t xml:space="preserve">exprimer </w:t>
      </w:r>
      <w:r w:rsidRPr="00407BFA">
        <w:rPr>
          <w:b/>
          <w:szCs w:val="24"/>
          <w:lang w:val="fr-FR"/>
        </w:rPr>
        <w:t>leur consentement préalable, libre et éclairé au sujet de toute mesure législative ou administrative susceptible d</w:t>
      </w:r>
      <w:r w:rsidR="00FB546A">
        <w:rPr>
          <w:b/>
          <w:szCs w:val="24"/>
          <w:lang w:val="fr-FR"/>
        </w:rPr>
        <w:t>’</w:t>
      </w:r>
      <w:r w:rsidRPr="00407BFA">
        <w:rPr>
          <w:b/>
          <w:szCs w:val="24"/>
          <w:lang w:val="fr-FR"/>
        </w:rPr>
        <w:t xml:space="preserve">avoir des incidences sur leurs droits </w:t>
      </w:r>
      <w:r>
        <w:rPr>
          <w:b/>
          <w:szCs w:val="24"/>
          <w:lang w:val="fr-FR"/>
        </w:rPr>
        <w:t xml:space="preserve">et, en outre, de tenir </w:t>
      </w:r>
      <w:r w:rsidRPr="00407BFA">
        <w:rPr>
          <w:b/>
          <w:szCs w:val="24"/>
          <w:lang w:val="fr-FR"/>
        </w:rPr>
        <w:t>compte des traditions et caractéristiques culturelles de chaque peuple, notamment en ce qui concerne les décisions à prendre ;</w:t>
      </w:r>
    </w:p>
    <w:p w14:paraId="45D1DAF2" w14:textId="77777777" w:rsidR="00181068" w:rsidRPr="00407BFA" w:rsidRDefault="00181068" w:rsidP="00C60F3A">
      <w:pPr>
        <w:pStyle w:val="SingleTxtG"/>
        <w:ind w:firstLine="567"/>
        <w:rPr>
          <w:b/>
          <w:szCs w:val="24"/>
          <w:lang w:val="fr-FR"/>
        </w:rPr>
      </w:pPr>
      <w:r w:rsidRPr="00407BFA">
        <w:rPr>
          <w:b/>
          <w:szCs w:val="24"/>
          <w:lang w:val="fr-FR"/>
        </w:rPr>
        <w:t>b)</w:t>
      </w:r>
      <w:r w:rsidRPr="00407BFA">
        <w:rPr>
          <w:b/>
          <w:szCs w:val="24"/>
          <w:lang w:val="fr-FR"/>
        </w:rPr>
        <w:tab/>
        <w:t>De faire en sorte que soit dûment respecté le droit des peuples autochtones d</w:t>
      </w:r>
      <w:r w:rsidR="00FB546A">
        <w:rPr>
          <w:b/>
          <w:szCs w:val="24"/>
          <w:lang w:val="fr-FR"/>
        </w:rPr>
        <w:t>’</w:t>
      </w:r>
      <w:r w:rsidRPr="00407BFA">
        <w:rPr>
          <w:b/>
          <w:szCs w:val="24"/>
          <w:lang w:val="fr-FR"/>
        </w:rPr>
        <w:t xml:space="preserve">être consultés afin </w:t>
      </w:r>
      <w:r>
        <w:rPr>
          <w:b/>
          <w:szCs w:val="24"/>
          <w:lang w:val="fr-FR"/>
        </w:rPr>
        <w:t>d</w:t>
      </w:r>
      <w:r w:rsidR="00FB546A">
        <w:rPr>
          <w:b/>
          <w:szCs w:val="24"/>
          <w:lang w:val="fr-FR"/>
        </w:rPr>
        <w:t>’</w:t>
      </w:r>
      <w:r w:rsidRPr="00407BFA">
        <w:rPr>
          <w:b/>
          <w:szCs w:val="24"/>
          <w:lang w:val="fr-FR"/>
        </w:rPr>
        <w:t xml:space="preserve">exprimer leur consentement préalable, libre et </w:t>
      </w:r>
      <w:r w:rsidRPr="00C60F3A">
        <w:rPr>
          <w:b/>
          <w:lang w:val="fr-FR"/>
        </w:rPr>
        <w:t>éclairé</w:t>
      </w:r>
      <w:r w:rsidRPr="00407BFA">
        <w:rPr>
          <w:b/>
          <w:szCs w:val="24"/>
          <w:lang w:val="fr-FR"/>
        </w:rPr>
        <w:t xml:space="preserve"> concernant l</w:t>
      </w:r>
      <w:r w:rsidR="00FB546A">
        <w:rPr>
          <w:b/>
          <w:szCs w:val="24"/>
          <w:lang w:val="fr-FR"/>
        </w:rPr>
        <w:t>’</w:t>
      </w:r>
      <w:r w:rsidRPr="00407BFA">
        <w:rPr>
          <w:b/>
          <w:szCs w:val="24"/>
          <w:lang w:val="fr-FR"/>
        </w:rPr>
        <w:t>exécution de projets de développement économique, industriels, énergétiques, d</w:t>
      </w:r>
      <w:r w:rsidR="00FB546A">
        <w:rPr>
          <w:b/>
          <w:szCs w:val="24"/>
          <w:lang w:val="fr-FR"/>
        </w:rPr>
        <w:t>’</w:t>
      </w:r>
      <w:r w:rsidRPr="00407BFA">
        <w:rPr>
          <w:b/>
          <w:szCs w:val="24"/>
          <w:lang w:val="fr-FR"/>
        </w:rPr>
        <w:t>infrastructures et d</w:t>
      </w:r>
      <w:r w:rsidR="00FB546A">
        <w:rPr>
          <w:b/>
          <w:szCs w:val="24"/>
          <w:lang w:val="fr-FR"/>
        </w:rPr>
        <w:t>’</w:t>
      </w:r>
      <w:r w:rsidRPr="00407BFA">
        <w:rPr>
          <w:b/>
          <w:szCs w:val="24"/>
          <w:lang w:val="fr-FR"/>
        </w:rPr>
        <w:t>exploitation des ressources naturelles susceptibles d</w:t>
      </w:r>
      <w:r w:rsidR="00FB546A">
        <w:rPr>
          <w:b/>
          <w:szCs w:val="24"/>
          <w:lang w:val="fr-FR"/>
        </w:rPr>
        <w:t>’</w:t>
      </w:r>
      <w:r w:rsidRPr="00407BFA">
        <w:rPr>
          <w:b/>
          <w:szCs w:val="24"/>
          <w:lang w:val="fr-FR"/>
        </w:rPr>
        <w:t>avoir des incidences sur leurs territoires et leurs ressources naturelles, et de veiller à ce que de telles consultations soient menées en bonne et due forme, de manière systématique et transparente, et à ce que les peuples concernés soient dûment représentés ;</w:t>
      </w:r>
    </w:p>
    <w:p w14:paraId="1EC9500E" w14:textId="77777777" w:rsidR="00181068" w:rsidRPr="00407BFA" w:rsidRDefault="00181068" w:rsidP="00C60F3A">
      <w:pPr>
        <w:pStyle w:val="SingleTxtG"/>
        <w:ind w:firstLine="567"/>
        <w:rPr>
          <w:b/>
          <w:szCs w:val="24"/>
          <w:lang w:val="fr-FR"/>
        </w:rPr>
      </w:pPr>
      <w:r w:rsidRPr="00407BFA">
        <w:rPr>
          <w:b/>
          <w:szCs w:val="24"/>
          <w:lang w:val="fr-FR"/>
        </w:rPr>
        <w:t>c)</w:t>
      </w:r>
      <w:r w:rsidRPr="00407BFA">
        <w:rPr>
          <w:b/>
          <w:szCs w:val="24"/>
          <w:lang w:val="fr-FR"/>
        </w:rPr>
        <w:tab/>
        <w:t xml:space="preserve">De veiller à ce que, dans le cadre du </w:t>
      </w:r>
      <w:r w:rsidRPr="00C60F3A">
        <w:rPr>
          <w:b/>
          <w:lang w:val="fr-FR"/>
        </w:rPr>
        <w:t>processus</w:t>
      </w:r>
      <w:r w:rsidRPr="00407BFA">
        <w:rPr>
          <w:b/>
          <w:szCs w:val="24"/>
          <w:lang w:val="fr-FR"/>
        </w:rPr>
        <w:t xml:space="preserve"> de consultation préalable, des organismes impartiaux et indépendants réalisent des études d</w:t>
      </w:r>
      <w:r w:rsidR="00FB546A">
        <w:rPr>
          <w:b/>
          <w:szCs w:val="24"/>
          <w:lang w:val="fr-FR"/>
        </w:rPr>
        <w:t>’</w:t>
      </w:r>
      <w:r w:rsidRPr="00407BFA">
        <w:rPr>
          <w:b/>
          <w:szCs w:val="24"/>
          <w:lang w:val="fr-FR"/>
        </w:rPr>
        <w:t>impact sur les droits de l</w:t>
      </w:r>
      <w:r w:rsidR="00FB546A">
        <w:rPr>
          <w:b/>
          <w:szCs w:val="24"/>
          <w:lang w:val="fr-FR"/>
        </w:rPr>
        <w:t>’</w:t>
      </w:r>
      <w:r w:rsidRPr="00407BFA">
        <w:rPr>
          <w:b/>
          <w:szCs w:val="24"/>
          <w:lang w:val="fr-FR"/>
        </w:rPr>
        <w:t>homme, y compris sur l</w:t>
      </w:r>
      <w:r w:rsidR="00FB546A">
        <w:rPr>
          <w:b/>
          <w:szCs w:val="24"/>
          <w:lang w:val="fr-FR"/>
        </w:rPr>
        <w:t>’</w:t>
      </w:r>
      <w:r w:rsidRPr="00407BFA">
        <w:rPr>
          <w:b/>
          <w:szCs w:val="24"/>
          <w:lang w:val="fr-FR"/>
        </w:rPr>
        <w:t>impact social, environnemental et culturel que les projets de développement économique et d</w:t>
      </w:r>
      <w:r w:rsidR="00FB546A">
        <w:rPr>
          <w:b/>
          <w:szCs w:val="24"/>
          <w:lang w:val="fr-FR"/>
        </w:rPr>
        <w:t>’</w:t>
      </w:r>
      <w:r w:rsidRPr="00407BFA">
        <w:rPr>
          <w:b/>
          <w:szCs w:val="24"/>
          <w:lang w:val="fr-FR"/>
        </w:rPr>
        <w:t>exploitation des ressources naturelles peuvent avoir sur les territoires</w:t>
      </w:r>
      <w:r>
        <w:rPr>
          <w:b/>
          <w:szCs w:val="24"/>
          <w:lang w:val="fr-FR"/>
        </w:rPr>
        <w:t xml:space="preserve"> des peuples</w:t>
      </w:r>
      <w:r w:rsidRPr="00407BFA">
        <w:rPr>
          <w:b/>
          <w:szCs w:val="24"/>
          <w:lang w:val="fr-FR"/>
        </w:rPr>
        <w:t xml:space="preserve"> autochtones afin de protéger leurs modes de vie et de subsistance traditionnels ;</w:t>
      </w:r>
    </w:p>
    <w:p w14:paraId="2C10F045" w14:textId="77777777" w:rsidR="00181068" w:rsidRPr="00407BFA" w:rsidRDefault="00181068" w:rsidP="00C60F3A">
      <w:pPr>
        <w:pStyle w:val="SingleTxtG"/>
        <w:ind w:firstLine="567"/>
        <w:rPr>
          <w:b/>
          <w:spacing w:val="-2"/>
          <w:szCs w:val="24"/>
          <w:lang w:val="fr-FR"/>
        </w:rPr>
      </w:pPr>
      <w:r w:rsidRPr="00407BFA">
        <w:rPr>
          <w:b/>
          <w:spacing w:val="-2"/>
          <w:szCs w:val="24"/>
          <w:lang w:val="fr-FR"/>
        </w:rPr>
        <w:t>d)</w:t>
      </w:r>
      <w:r w:rsidRPr="00407BFA">
        <w:rPr>
          <w:b/>
          <w:spacing w:val="-2"/>
          <w:szCs w:val="24"/>
          <w:lang w:val="fr-FR"/>
        </w:rPr>
        <w:tab/>
        <w:t>De définir, en concertation avec les peuples autochtones dont les territoires et les ressources sont touchés, des mesures d</w:t>
      </w:r>
      <w:r w:rsidR="00FB546A">
        <w:rPr>
          <w:b/>
          <w:spacing w:val="-2"/>
          <w:szCs w:val="24"/>
          <w:lang w:val="fr-FR"/>
        </w:rPr>
        <w:t>’</w:t>
      </w:r>
      <w:r w:rsidRPr="00407BFA">
        <w:rPr>
          <w:b/>
          <w:spacing w:val="-2"/>
          <w:szCs w:val="24"/>
          <w:lang w:val="fr-FR"/>
        </w:rPr>
        <w:t>atténuation, d</w:t>
      </w:r>
      <w:r w:rsidR="00FB546A">
        <w:rPr>
          <w:b/>
          <w:spacing w:val="-2"/>
          <w:szCs w:val="24"/>
          <w:lang w:val="fr-FR"/>
        </w:rPr>
        <w:t>’</w:t>
      </w:r>
      <w:r w:rsidRPr="00407BFA">
        <w:rPr>
          <w:b/>
          <w:spacing w:val="-2"/>
          <w:szCs w:val="24"/>
          <w:lang w:val="fr-FR"/>
        </w:rPr>
        <w:t xml:space="preserve">indemnisation des </w:t>
      </w:r>
      <w:r w:rsidRPr="00407BFA">
        <w:rPr>
          <w:b/>
          <w:szCs w:val="24"/>
          <w:lang w:val="fr-FR"/>
        </w:rPr>
        <w:t>dommages ou des pertes subis et de participation aux bénéfices tirés de ces activités.</w:t>
      </w:r>
    </w:p>
    <w:p w14:paraId="20DE4FF9" w14:textId="77777777" w:rsidR="00181068" w:rsidRPr="00407BFA" w:rsidRDefault="00181068" w:rsidP="00C60F3A">
      <w:pPr>
        <w:pStyle w:val="H23G"/>
        <w:rPr>
          <w:szCs w:val="24"/>
          <w:lang w:val="fr-FR"/>
        </w:rPr>
      </w:pPr>
      <w:r w:rsidRPr="00407BFA">
        <w:rPr>
          <w:szCs w:val="24"/>
          <w:lang w:val="fr-FR"/>
        </w:rPr>
        <w:tab/>
      </w:r>
      <w:r w:rsidRPr="00407BFA">
        <w:rPr>
          <w:szCs w:val="24"/>
          <w:lang w:val="fr-FR"/>
        </w:rPr>
        <w:tab/>
        <w:t xml:space="preserve">Terres, territoires et ressources </w:t>
      </w:r>
      <w:r w:rsidRPr="00C60F3A">
        <w:rPr>
          <w:lang w:val="fr-FR"/>
        </w:rPr>
        <w:t>naturelles</w:t>
      </w:r>
    </w:p>
    <w:p w14:paraId="0BAED32F" w14:textId="77777777" w:rsidR="00181068" w:rsidRPr="00407BFA" w:rsidRDefault="00181068" w:rsidP="00C60F3A">
      <w:pPr>
        <w:pStyle w:val="SingleTxtG"/>
        <w:rPr>
          <w:szCs w:val="24"/>
          <w:lang w:val="fr-FR"/>
        </w:rPr>
      </w:pPr>
      <w:r w:rsidRPr="00407BFA">
        <w:rPr>
          <w:szCs w:val="24"/>
          <w:lang w:val="fr-FR"/>
        </w:rPr>
        <w:t>21.</w:t>
      </w:r>
      <w:r w:rsidRPr="00407BFA">
        <w:rPr>
          <w:szCs w:val="24"/>
          <w:lang w:val="fr-FR"/>
        </w:rPr>
        <w:tab/>
        <w:t>Le Comité est préoccupé par l</w:t>
      </w:r>
      <w:r w:rsidR="00FB546A">
        <w:rPr>
          <w:szCs w:val="24"/>
          <w:lang w:val="fr-FR"/>
        </w:rPr>
        <w:t>’</w:t>
      </w:r>
      <w:r w:rsidRPr="00407BFA">
        <w:rPr>
          <w:szCs w:val="24"/>
          <w:lang w:val="fr-FR"/>
        </w:rPr>
        <w:t>absence de protection de la propriété collective des peuples autochtones, en particulier l</w:t>
      </w:r>
      <w:r w:rsidR="00FB546A">
        <w:rPr>
          <w:szCs w:val="24"/>
          <w:lang w:val="fr-FR"/>
        </w:rPr>
        <w:t>’</w:t>
      </w:r>
      <w:r w:rsidRPr="00407BFA">
        <w:rPr>
          <w:szCs w:val="24"/>
          <w:lang w:val="fr-FR"/>
        </w:rPr>
        <w:t xml:space="preserve">absence de sécurité juridique et de garanties concernant la délivrance de titres de propriété, la délimitation, la démarcation et la restitution des terres et territoires </w:t>
      </w:r>
      <w:r w:rsidRPr="00C60F3A">
        <w:rPr>
          <w:lang w:val="fr-FR"/>
        </w:rPr>
        <w:t>traditionnellement</w:t>
      </w:r>
      <w:r w:rsidRPr="00407BFA">
        <w:rPr>
          <w:szCs w:val="24"/>
          <w:lang w:val="fr-FR"/>
        </w:rPr>
        <w:t xml:space="preserve"> occupés par</w:t>
      </w:r>
      <w:r>
        <w:rPr>
          <w:szCs w:val="24"/>
          <w:lang w:val="fr-FR"/>
        </w:rPr>
        <w:t xml:space="preserve"> ceux-ci</w:t>
      </w:r>
      <w:r w:rsidRPr="00407BFA">
        <w:rPr>
          <w:szCs w:val="24"/>
          <w:lang w:val="fr-FR"/>
        </w:rPr>
        <w:t>. Les allégations d</w:t>
      </w:r>
      <w:r w:rsidR="00FB546A">
        <w:rPr>
          <w:szCs w:val="24"/>
          <w:lang w:val="fr-FR"/>
        </w:rPr>
        <w:t>’</w:t>
      </w:r>
      <w:r w:rsidRPr="00407BFA">
        <w:rPr>
          <w:szCs w:val="24"/>
          <w:lang w:val="fr-FR"/>
        </w:rPr>
        <w:t>expulsions forcées de peuples autochtones de leurs territoires sans protection juridique adéquate et, dans certains cas, au moyen d</w:t>
      </w:r>
      <w:r w:rsidR="00FB546A">
        <w:rPr>
          <w:szCs w:val="24"/>
          <w:lang w:val="fr-FR"/>
        </w:rPr>
        <w:t>’</w:t>
      </w:r>
      <w:r w:rsidRPr="00407BFA">
        <w:rPr>
          <w:szCs w:val="24"/>
          <w:lang w:val="fr-FR"/>
        </w:rPr>
        <w:t>un recours excessif à la force sont très préoccupantes (art. 2 et 5).</w:t>
      </w:r>
    </w:p>
    <w:p w14:paraId="4CE86FBD" w14:textId="77777777" w:rsidR="00181068" w:rsidRPr="00407BFA" w:rsidRDefault="00181068" w:rsidP="00C60F3A">
      <w:pPr>
        <w:pStyle w:val="SingleTxtG"/>
        <w:rPr>
          <w:b/>
          <w:szCs w:val="24"/>
          <w:lang w:val="fr-FR"/>
        </w:rPr>
      </w:pPr>
      <w:r w:rsidRPr="00407BFA">
        <w:rPr>
          <w:szCs w:val="24"/>
          <w:lang w:val="fr-FR"/>
        </w:rPr>
        <w:t>22.</w:t>
      </w:r>
      <w:r w:rsidRPr="00407BFA">
        <w:rPr>
          <w:szCs w:val="24"/>
          <w:lang w:val="fr-FR"/>
        </w:rPr>
        <w:tab/>
      </w:r>
      <w:r w:rsidRPr="003049D7">
        <w:rPr>
          <w:b/>
          <w:szCs w:val="24"/>
          <w:lang w:val="fr-FR"/>
        </w:rPr>
        <w:t>À la lumière de sa recommandation générale n</w:t>
      </w:r>
      <w:r w:rsidR="006A170A" w:rsidRPr="006A170A">
        <w:rPr>
          <w:b/>
          <w:szCs w:val="24"/>
          <w:vertAlign w:val="superscript"/>
          <w:lang w:val="fr-FR"/>
        </w:rPr>
        <w:t>o</w:t>
      </w:r>
      <w:r w:rsidR="006A170A">
        <w:rPr>
          <w:b/>
          <w:szCs w:val="24"/>
          <w:lang w:val="fr-FR"/>
        </w:rPr>
        <w:t> </w:t>
      </w:r>
      <w:r w:rsidRPr="003049D7">
        <w:rPr>
          <w:b/>
          <w:szCs w:val="24"/>
          <w:lang w:val="fr-FR"/>
        </w:rPr>
        <w:t>23 (1997) concernant les droits des peuples autochtones,</w:t>
      </w:r>
      <w:r>
        <w:rPr>
          <w:szCs w:val="24"/>
          <w:lang w:val="fr-FR"/>
        </w:rPr>
        <w:t xml:space="preserve"> </w:t>
      </w:r>
      <w:r>
        <w:rPr>
          <w:b/>
          <w:szCs w:val="24"/>
          <w:lang w:val="fr-FR"/>
        </w:rPr>
        <w:t>l</w:t>
      </w:r>
      <w:r w:rsidRPr="00407BFA">
        <w:rPr>
          <w:b/>
          <w:szCs w:val="24"/>
          <w:lang w:val="fr-FR"/>
        </w:rPr>
        <w:t>e Comité exhorte l</w:t>
      </w:r>
      <w:r w:rsidR="00FB546A">
        <w:rPr>
          <w:b/>
          <w:szCs w:val="24"/>
          <w:lang w:val="fr-FR"/>
        </w:rPr>
        <w:t>’</w:t>
      </w:r>
      <w:r w:rsidRPr="00407BFA">
        <w:rPr>
          <w:b/>
          <w:szCs w:val="24"/>
          <w:lang w:val="fr-FR"/>
        </w:rPr>
        <w:t>État partie à :</w:t>
      </w:r>
    </w:p>
    <w:p w14:paraId="0C13924F" w14:textId="77777777" w:rsidR="00181068" w:rsidRPr="00407BFA" w:rsidRDefault="00181068" w:rsidP="00C60F3A">
      <w:pPr>
        <w:pStyle w:val="SingleTxtG"/>
        <w:ind w:firstLine="567"/>
        <w:rPr>
          <w:b/>
          <w:szCs w:val="24"/>
          <w:lang w:val="fr-FR"/>
        </w:rPr>
      </w:pPr>
      <w:r w:rsidRPr="00407BFA">
        <w:rPr>
          <w:b/>
          <w:szCs w:val="24"/>
          <w:lang w:val="fr-FR"/>
        </w:rPr>
        <w:t>a)</w:t>
      </w:r>
      <w:r w:rsidRPr="00407BFA">
        <w:rPr>
          <w:b/>
          <w:szCs w:val="24"/>
          <w:lang w:val="fr-FR"/>
        </w:rPr>
        <w:tab/>
        <w:t>Établir un mécanisme approprié et efficace qui permette de revendiquer des terres et territoires ancestraux et d</w:t>
      </w:r>
      <w:r w:rsidR="00FB546A">
        <w:rPr>
          <w:b/>
          <w:szCs w:val="24"/>
          <w:lang w:val="fr-FR"/>
        </w:rPr>
        <w:t>’</w:t>
      </w:r>
      <w:r w:rsidRPr="00407BFA">
        <w:rPr>
          <w:b/>
          <w:szCs w:val="24"/>
          <w:lang w:val="fr-FR"/>
        </w:rPr>
        <w:t xml:space="preserve">en obtenir la restitution, en veillant à </w:t>
      </w:r>
      <w:r w:rsidRPr="00C60F3A">
        <w:rPr>
          <w:b/>
          <w:lang w:val="fr-FR"/>
        </w:rPr>
        <w:lastRenderedPageBreak/>
        <w:t>l</w:t>
      </w:r>
      <w:r w:rsidR="00FB546A">
        <w:rPr>
          <w:b/>
          <w:lang w:val="fr-FR"/>
        </w:rPr>
        <w:t>’</w:t>
      </w:r>
      <w:r w:rsidRPr="00C60F3A">
        <w:rPr>
          <w:b/>
          <w:lang w:val="fr-FR"/>
        </w:rPr>
        <w:t>allocation</w:t>
      </w:r>
      <w:r w:rsidRPr="00407BFA">
        <w:rPr>
          <w:b/>
          <w:szCs w:val="24"/>
          <w:lang w:val="fr-FR"/>
        </w:rPr>
        <w:t xml:space="preserve"> de ressources humaines, techniques et financières adéquates pour assurer le fonctionnement efficace de ce mécanisme ;</w:t>
      </w:r>
    </w:p>
    <w:p w14:paraId="65E0A2B6" w14:textId="77777777" w:rsidR="00181068" w:rsidRDefault="00181068" w:rsidP="00C60F3A">
      <w:pPr>
        <w:pStyle w:val="SingleTxtG"/>
        <w:ind w:firstLine="567"/>
        <w:rPr>
          <w:b/>
          <w:szCs w:val="24"/>
          <w:lang w:val="fr-FR"/>
        </w:rPr>
      </w:pPr>
      <w:r w:rsidRPr="00407BFA">
        <w:rPr>
          <w:b/>
          <w:szCs w:val="24"/>
          <w:lang w:val="fr-FR"/>
        </w:rPr>
        <w:t>b)</w:t>
      </w:r>
      <w:r w:rsidRPr="00407BFA">
        <w:rPr>
          <w:b/>
          <w:szCs w:val="24"/>
          <w:lang w:val="fr-FR"/>
        </w:rPr>
        <w:tab/>
        <w:t>Garantir la protection des droits qu</w:t>
      </w:r>
      <w:r w:rsidR="00FB546A">
        <w:rPr>
          <w:b/>
          <w:szCs w:val="24"/>
          <w:lang w:val="fr-FR"/>
        </w:rPr>
        <w:t>’</w:t>
      </w:r>
      <w:r w:rsidRPr="00407BFA">
        <w:rPr>
          <w:b/>
          <w:szCs w:val="24"/>
          <w:lang w:val="fr-FR"/>
        </w:rPr>
        <w:t>ont les peuples autochtones de posséder, d</w:t>
      </w:r>
      <w:r w:rsidR="00FB546A">
        <w:rPr>
          <w:b/>
          <w:szCs w:val="24"/>
          <w:lang w:val="fr-FR"/>
        </w:rPr>
        <w:t>’</w:t>
      </w:r>
      <w:r w:rsidRPr="00407BFA">
        <w:rPr>
          <w:b/>
          <w:szCs w:val="24"/>
          <w:lang w:val="fr-FR"/>
        </w:rPr>
        <w:t xml:space="preserve">utiliser, de mettre en valeur et de contrôler en toute sécurité leurs terres, </w:t>
      </w:r>
      <w:r w:rsidRPr="00C60F3A">
        <w:rPr>
          <w:b/>
          <w:lang w:val="fr-FR"/>
        </w:rPr>
        <w:t>territoires</w:t>
      </w:r>
      <w:r w:rsidRPr="00407BFA">
        <w:rPr>
          <w:b/>
          <w:szCs w:val="24"/>
          <w:lang w:val="fr-FR"/>
        </w:rPr>
        <w:t xml:space="preserve"> et ressources, y compris par la reconnaissance légale et la protection juridique nécessaires, conformément aux normes internationales ;</w:t>
      </w:r>
    </w:p>
    <w:p w14:paraId="75CEFAED" w14:textId="77777777" w:rsidR="00181068" w:rsidRPr="00407BFA" w:rsidRDefault="00181068" w:rsidP="00C60F3A">
      <w:pPr>
        <w:pStyle w:val="SingleTxtG"/>
        <w:ind w:firstLine="567"/>
        <w:rPr>
          <w:b/>
          <w:szCs w:val="24"/>
          <w:lang w:val="fr-FR"/>
        </w:rPr>
      </w:pPr>
      <w:r w:rsidRPr="00407BFA">
        <w:rPr>
          <w:b/>
          <w:szCs w:val="24"/>
          <w:lang w:val="fr-FR"/>
        </w:rPr>
        <w:t>c)</w:t>
      </w:r>
      <w:r w:rsidRPr="00407BFA">
        <w:rPr>
          <w:b/>
          <w:szCs w:val="24"/>
          <w:lang w:val="fr-FR"/>
        </w:rPr>
        <w:tab/>
        <w:t>Assurer une protection adéquate contre les expulsions forcées, dans le respect des droits, des coutumes, des traditions et de la culture des peuples autochtones, notamment en obtenant le</w:t>
      </w:r>
      <w:r>
        <w:rPr>
          <w:b/>
          <w:szCs w:val="24"/>
          <w:lang w:val="fr-FR"/>
        </w:rPr>
        <w:t>ur</w:t>
      </w:r>
      <w:r w:rsidRPr="00407BFA">
        <w:rPr>
          <w:b/>
          <w:szCs w:val="24"/>
          <w:lang w:val="fr-FR"/>
        </w:rPr>
        <w:t xml:space="preserve"> consentement préalable, libre et éclairé ou un accord préalable sur une indemnisation juste et équitable, </w:t>
      </w:r>
      <w:r>
        <w:rPr>
          <w:b/>
          <w:szCs w:val="24"/>
          <w:lang w:val="fr-FR"/>
        </w:rPr>
        <w:t xml:space="preserve">ou en leur offrant </w:t>
      </w:r>
      <w:r w:rsidRPr="00407BFA">
        <w:rPr>
          <w:b/>
          <w:szCs w:val="24"/>
          <w:lang w:val="fr-FR"/>
        </w:rPr>
        <w:t>le choix d</w:t>
      </w:r>
      <w:r w:rsidR="00FB546A">
        <w:rPr>
          <w:b/>
          <w:szCs w:val="24"/>
          <w:lang w:val="fr-FR"/>
        </w:rPr>
        <w:t>’</w:t>
      </w:r>
      <w:r w:rsidRPr="00407BFA">
        <w:rPr>
          <w:b/>
          <w:szCs w:val="24"/>
          <w:lang w:val="fr-FR"/>
        </w:rPr>
        <w:t>un autre site culturellement approprié ou, si possible, l</w:t>
      </w:r>
      <w:r w:rsidR="00FB546A">
        <w:rPr>
          <w:b/>
          <w:szCs w:val="24"/>
          <w:lang w:val="fr-FR"/>
        </w:rPr>
        <w:t>’</w:t>
      </w:r>
      <w:r w:rsidRPr="00407BFA">
        <w:rPr>
          <w:b/>
          <w:szCs w:val="24"/>
          <w:lang w:val="fr-FR"/>
        </w:rPr>
        <w:t>option du retour conformément à l</w:t>
      </w:r>
      <w:r w:rsidR="00FB546A">
        <w:rPr>
          <w:b/>
          <w:szCs w:val="24"/>
          <w:lang w:val="fr-FR"/>
        </w:rPr>
        <w:t>’</w:t>
      </w:r>
      <w:r w:rsidRPr="00407BFA">
        <w:rPr>
          <w:b/>
          <w:szCs w:val="24"/>
          <w:lang w:val="fr-FR"/>
        </w:rPr>
        <w:t>article 10 de la Déclaration des Nations Unies sur les droits des peuples autochtones, ainsi qu</w:t>
      </w:r>
      <w:r w:rsidR="00FB546A">
        <w:rPr>
          <w:b/>
          <w:szCs w:val="24"/>
          <w:lang w:val="fr-FR"/>
        </w:rPr>
        <w:t>’</w:t>
      </w:r>
      <w:r w:rsidRPr="00407BFA">
        <w:rPr>
          <w:b/>
          <w:szCs w:val="24"/>
          <w:lang w:val="fr-FR"/>
        </w:rPr>
        <w:t>un recours judiciaire utile en cas de violation de</w:t>
      </w:r>
      <w:r>
        <w:rPr>
          <w:b/>
          <w:szCs w:val="24"/>
          <w:lang w:val="fr-FR"/>
        </w:rPr>
        <w:t xml:space="preserve"> leurs</w:t>
      </w:r>
      <w:r w:rsidRPr="00407BFA">
        <w:rPr>
          <w:b/>
          <w:szCs w:val="24"/>
          <w:lang w:val="fr-FR"/>
        </w:rPr>
        <w:t xml:space="preserve"> droits ;</w:t>
      </w:r>
    </w:p>
    <w:p w14:paraId="207D5BFF" w14:textId="77777777" w:rsidR="00181068" w:rsidRPr="00407BFA" w:rsidRDefault="00181068" w:rsidP="00C60F3A">
      <w:pPr>
        <w:pStyle w:val="SingleTxtG"/>
        <w:ind w:firstLine="567"/>
        <w:rPr>
          <w:szCs w:val="24"/>
          <w:lang w:val="fr-FR"/>
        </w:rPr>
      </w:pPr>
      <w:r w:rsidRPr="00407BFA">
        <w:rPr>
          <w:b/>
          <w:szCs w:val="24"/>
          <w:lang w:val="fr-FR"/>
        </w:rPr>
        <w:t>d)</w:t>
      </w:r>
      <w:r w:rsidRPr="00407BFA">
        <w:rPr>
          <w:b/>
          <w:szCs w:val="24"/>
          <w:lang w:val="fr-FR"/>
        </w:rPr>
        <w:tab/>
        <w:t>Adopter des mesures, notamment d</w:t>
      </w:r>
      <w:r w:rsidR="00FB546A">
        <w:rPr>
          <w:b/>
          <w:szCs w:val="24"/>
          <w:lang w:val="fr-FR"/>
        </w:rPr>
        <w:t>’</w:t>
      </w:r>
      <w:r w:rsidRPr="00407BFA">
        <w:rPr>
          <w:b/>
          <w:szCs w:val="24"/>
          <w:lang w:val="fr-FR"/>
        </w:rPr>
        <w:t xml:space="preserve">ordre </w:t>
      </w:r>
      <w:r w:rsidRPr="00C60F3A">
        <w:rPr>
          <w:b/>
          <w:lang w:val="fr-FR"/>
        </w:rPr>
        <w:t>législatif</w:t>
      </w:r>
      <w:r w:rsidRPr="00407BFA">
        <w:rPr>
          <w:b/>
          <w:szCs w:val="24"/>
          <w:lang w:val="fr-FR"/>
        </w:rPr>
        <w:t>, pour prévenir l</w:t>
      </w:r>
      <w:r w:rsidR="00FB546A">
        <w:rPr>
          <w:b/>
          <w:szCs w:val="24"/>
          <w:lang w:val="fr-FR"/>
        </w:rPr>
        <w:t>’</w:t>
      </w:r>
      <w:r w:rsidRPr="00407BFA">
        <w:rPr>
          <w:b/>
          <w:szCs w:val="24"/>
          <w:lang w:val="fr-FR"/>
        </w:rPr>
        <w:t>usage excessif de la force, les mauvais traitements et l</w:t>
      </w:r>
      <w:r w:rsidR="00FB546A">
        <w:rPr>
          <w:b/>
          <w:szCs w:val="24"/>
          <w:lang w:val="fr-FR"/>
        </w:rPr>
        <w:t>’</w:t>
      </w:r>
      <w:r w:rsidRPr="00407BFA">
        <w:rPr>
          <w:b/>
          <w:szCs w:val="24"/>
          <w:lang w:val="fr-FR"/>
        </w:rPr>
        <w:t>abus d</w:t>
      </w:r>
      <w:r w:rsidR="00FB546A">
        <w:rPr>
          <w:b/>
          <w:szCs w:val="24"/>
          <w:lang w:val="fr-FR"/>
        </w:rPr>
        <w:t>’</w:t>
      </w:r>
      <w:r w:rsidRPr="00407BFA">
        <w:rPr>
          <w:b/>
          <w:szCs w:val="24"/>
          <w:lang w:val="fr-FR"/>
        </w:rPr>
        <w:t xml:space="preserve">autorité contre des membres de peuples autochtones, </w:t>
      </w:r>
      <w:r>
        <w:rPr>
          <w:b/>
          <w:szCs w:val="24"/>
          <w:lang w:val="fr-FR"/>
        </w:rPr>
        <w:t>y compris</w:t>
      </w:r>
      <w:r w:rsidRPr="00407BFA">
        <w:rPr>
          <w:b/>
          <w:szCs w:val="24"/>
          <w:lang w:val="fr-FR"/>
        </w:rPr>
        <w:t xml:space="preserve"> en garantissant le respect du principe de proportionnalité et de stricte nécessité dans l</w:t>
      </w:r>
      <w:r w:rsidR="00FB546A">
        <w:rPr>
          <w:b/>
          <w:szCs w:val="24"/>
          <w:lang w:val="fr-FR"/>
        </w:rPr>
        <w:t>’</w:t>
      </w:r>
      <w:r w:rsidRPr="00407BFA">
        <w:rPr>
          <w:b/>
          <w:szCs w:val="24"/>
          <w:lang w:val="fr-FR"/>
        </w:rPr>
        <w:t>usage de la force et en organisant à l</w:t>
      </w:r>
      <w:r w:rsidR="00FB546A">
        <w:rPr>
          <w:b/>
          <w:szCs w:val="24"/>
          <w:lang w:val="fr-FR"/>
        </w:rPr>
        <w:t>’</w:t>
      </w:r>
      <w:r w:rsidRPr="00407BFA">
        <w:rPr>
          <w:b/>
          <w:szCs w:val="24"/>
          <w:lang w:val="fr-FR"/>
        </w:rPr>
        <w:t>intention des agents des forces de l</w:t>
      </w:r>
      <w:r w:rsidR="00FB546A">
        <w:rPr>
          <w:b/>
          <w:szCs w:val="24"/>
          <w:lang w:val="fr-FR"/>
        </w:rPr>
        <w:t>’</w:t>
      </w:r>
      <w:r w:rsidRPr="00407BFA">
        <w:rPr>
          <w:b/>
          <w:szCs w:val="24"/>
          <w:lang w:val="fr-FR"/>
        </w:rPr>
        <w:t>ordre des activités de formation sur l</w:t>
      </w:r>
      <w:r w:rsidR="00FB546A">
        <w:rPr>
          <w:b/>
          <w:szCs w:val="24"/>
          <w:lang w:val="fr-FR"/>
        </w:rPr>
        <w:t>’</w:t>
      </w:r>
      <w:r w:rsidRPr="00407BFA">
        <w:rPr>
          <w:b/>
          <w:szCs w:val="24"/>
          <w:lang w:val="fr-FR"/>
        </w:rPr>
        <w:t>usage de la force et le maintien de l</w:t>
      </w:r>
      <w:r w:rsidR="00FB546A">
        <w:rPr>
          <w:b/>
          <w:szCs w:val="24"/>
          <w:lang w:val="fr-FR"/>
        </w:rPr>
        <w:t>’</w:t>
      </w:r>
      <w:r w:rsidRPr="00407BFA">
        <w:rPr>
          <w:b/>
          <w:szCs w:val="24"/>
          <w:lang w:val="fr-FR"/>
        </w:rPr>
        <w:t xml:space="preserve">ordre par des moyens </w:t>
      </w:r>
      <w:r>
        <w:rPr>
          <w:b/>
          <w:szCs w:val="24"/>
          <w:lang w:val="fr-FR"/>
        </w:rPr>
        <w:t>conventionnels</w:t>
      </w:r>
      <w:r w:rsidRPr="00407BFA">
        <w:rPr>
          <w:b/>
          <w:szCs w:val="24"/>
          <w:lang w:val="fr-FR"/>
        </w:rPr>
        <w:t>.</w:t>
      </w:r>
    </w:p>
    <w:p w14:paraId="043F0FE5" w14:textId="77777777" w:rsidR="00181068" w:rsidRPr="00407BFA" w:rsidRDefault="00181068" w:rsidP="00C60F3A">
      <w:pPr>
        <w:pStyle w:val="H23G"/>
        <w:rPr>
          <w:szCs w:val="24"/>
          <w:lang w:val="fr-FR"/>
        </w:rPr>
      </w:pPr>
      <w:r w:rsidRPr="00407BFA">
        <w:rPr>
          <w:szCs w:val="24"/>
          <w:lang w:val="fr-FR"/>
        </w:rPr>
        <w:tab/>
      </w:r>
      <w:r w:rsidRPr="00407BFA">
        <w:rPr>
          <w:szCs w:val="24"/>
          <w:lang w:val="fr-FR"/>
        </w:rPr>
        <w:tab/>
        <w:t xml:space="preserve">Peuple </w:t>
      </w:r>
      <w:r w:rsidRPr="00C60F3A">
        <w:rPr>
          <w:lang w:val="fr-FR"/>
        </w:rPr>
        <w:t>xinka</w:t>
      </w:r>
    </w:p>
    <w:p w14:paraId="025177E5" w14:textId="77777777" w:rsidR="00181068" w:rsidRPr="00407BFA" w:rsidRDefault="00181068" w:rsidP="00C60F3A">
      <w:pPr>
        <w:pStyle w:val="SingleTxtG"/>
        <w:rPr>
          <w:b/>
          <w:szCs w:val="24"/>
          <w:lang w:val="fr-FR"/>
        </w:rPr>
      </w:pPr>
      <w:r w:rsidRPr="00407BFA">
        <w:rPr>
          <w:szCs w:val="24"/>
          <w:lang w:val="fr-FR"/>
        </w:rPr>
        <w:t>2</w:t>
      </w:r>
      <w:r>
        <w:rPr>
          <w:szCs w:val="24"/>
          <w:lang w:val="fr-FR"/>
        </w:rPr>
        <w:t>3</w:t>
      </w:r>
      <w:r w:rsidRPr="00407BFA">
        <w:rPr>
          <w:szCs w:val="24"/>
          <w:lang w:val="fr-FR"/>
        </w:rPr>
        <w:t>.</w:t>
      </w:r>
      <w:r w:rsidRPr="00407BFA">
        <w:rPr>
          <w:szCs w:val="24"/>
          <w:lang w:val="fr-FR"/>
        </w:rPr>
        <w:tab/>
        <w:t>Le Comité est préoccupé par les informations selon lesquelles il aurait été porté atteinte à l</w:t>
      </w:r>
      <w:r w:rsidR="00FB546A">
        <w:rPr>
          <w:szCs w:val="24"/>
          <w:lang w:val="fr-FR"/>
        </w:rPr>
        <w:t>’</w:t>
      </w:r>
      <w:r w:rsidRPr="00407BFA">
        <w:rPr>
          <w:szCs w:val="24"/>
          <w:lang w:val="fr-FR"/>
        </w:rPr>
        <w:t xml:space="preserve">identité et à la culture du peuple xinka, situation </w:t>
      </w:r>
      <w:r>
        <w:rPr>
          <w:szCs w:val="24"/>
          <w:lang w:val="fr-FR"/>
        </w:rPr>
        <w:t xml:space="preserve">aggravée par le déni du droit à </w:t>
      </w:r>
      <w:r w:rsidRPr="00407BFA">
        <w:rPr>
          <w:szCs w:val="24"/>
          <w:lang w:val="fr-FR"/>
        </w:rPr>
        <w:t>la consultation préalable dans le cadre des opérations menées par la compagnie minière San Rafael sur le territoire que ce peuple occupe traditionnellement (art. 2, 5 et 7).</w:t>
      </w:r>
    </w:p>
    <w:p w14:paraId="0A714C69" w14:textId="77777777" w:rsidR="00181068" w:rsidRPr="00407BFA" w:rsidRDefault="00181068" w:rsidP="00C60F3A">
      <w:pPr>
        <w:pStyle w:val="SingleTxtG"/>
        <w:rPr>
          <w:b/>
          <w:szCs w:val="24"/>
          <w:lang w:val="fr-FR"/>
        </w:rPr>
      </w:pPr>
      <w:r w:rsidRPr="00407BFA">
        <w:rPr>
          <w:szCs w:val="24"/>
          <w:lang w:val="fr-FR"/>
        </w:rPr>
        <w:t>2</w:t>
      </w:r>
      <w:r>
        <w:rPr>
          <w:szCs w:val="24"/>
          <w:lang w:val="fr-FR"/>
        </w:rPr>
        <w:t>4</w:t>
      </w:r>
      <w:r w:rsidRPr="00407BFA">
        <w:rPr>
          <w:szCs w:val="24"/>
          <w:lang w:val="fr-FR"/>
        </w:rPr>
        <w:t>.</w:t>
      </w:r>
      <w:r w:rsidRPr="00407BFA">
        <w:rPr>
          <w:szCs w:val="24"/>
          <w:lang w:val="fr-FR"/>
        </w:rPr>
        <w:tab/>
      </w:r>
      <w:r w:rsidRPr="00407BFA">
        <w:rPr>
          <w:b/>
          <w:szCs w:val="24"/>
          <w:lang w:val="fr-FR"/>
        </w:rPr>
        <w:t>Le Comité recommande à l</w:t>
      </w:r>
      <w:r w:rsidR="00FB546A">
        <w:rPr>
          <w:b/>
          <w:szCs w:val="24"/>
          <w:lang w:val="fr-FR"/>
        </w:rPr>
        <w:t>’</w:t>
      </w:r>
      <w:r w:rsidRPr="00407BFA">
        <w:rPr>
          <w:b/>
          <w:szCs w:val="24"/>
          <w:lang w:val="fr-FR"/>
        </w:rPr>
        <w:t>État partie de prendre les mesures nécessaires pour protéger et préserver l</w:t>
      </w:r>
      <w:r w:rsidR="00FB546A">
        <w:rPr>
          <w:b/>
          <w:szCs w:val="24"/>
          <w:lang w:val="fr-FR"/>
        </w:rPr>
        <w:t>’</w:t>
      </w:r>
      <w:r w:rsidRPr="00407BFA">
        <w:rPr>
          <w:b/>
          <w:szCs w:val="24"/>
          <w:lang w:val="fr-FR"/>
        </w:rPr>
        <w:t>identité culturelle des peuples autochtones, en particulier du peuple xin</w:t>
      </w:r>
      <w:r>
        <w:rPr>
          <w:b/>
          <w:szCs w:val="24"/>
          <w:lang w:val="fr-FR"/>
        </w:rPr>
        <w:t>k</w:t>
      </w:r>
      <w:r w:rsidRPr="00407BFA">
        <w:rPr>
          <w:b/>
          <w:szCs w:val="24"/>
          <w:lang w:val="fr-FR"/>
        </w:rPr>
        <w:t>a, notamment en créant des conditions propres à leur permettre de préserver, de développer, d</w:t>
      </w:r>
      <w:r w:rsidR="00FB546A">
        <w:rPr>
          <w:b/>
          <w:szCs w:val="24"/>
          <w:lang w:val="fr-FR"/>
        </w:rPr>
        <w:t>’</w:t>
      </w:r>
      <w:r w:rsidRPr="00407BFA">
        <w:rPr>
          <w:b/>
          <w:szCs w:val="24"/>
          <w:lang w:val="fr-FR"/>
        </w:rPr>
        <w:t>exprimer et de diffuser leur identité, leur histoire, leur culture, leurs langues, leurs traditions et leurs coutumes.</w:t>
      </w:r>
    </w:p>
    <w:p w14:paraId="378CFED0" w14:textId="77777777" w:rsidR="00181068" w:rsidRPr="00407BFA" w:rsidRDefault="00181068" w:rsidP="00C60F3A">
      <w:pPr>
        <w:pStyle w:val="H23G"/>
        <w:rPr>
          <w:szCs w:val="24"/>
          <w:lang w:val="fr-FR"/>
        </w:rPr>
      </w:pPr>
      <w:r w:rsidRPr="00407BFA">
        <w:rPr>
          <w:szCs w:val="24"/>
          <w:lang w:val="fr-FR"/>
        </w:rPr>
        <w:tab/>
      </w:r>
      <w:r w:rsidRPr="00407BFA">
        <w:rPr>
          <w:szCs w:val="24"/>
          <w:lang w:val="fr-FR"/>
        </w:rPr>
        <w:tab/>
        <w:t xml:space="preserve">Liberté </w:t>
      </w:r>
      <w:r w:rsidRPr="00C60F3A">
        <w:rPr>
          <w:lang w:val="fr-FR"/>
        </w:rPr>
        <w:t>d</w:t>
      </w:r>
      <w:r w:rsidR="00FB546A">
        <w:rPr>
          <w:lang w:val="fr-FR"/>
        </w:rPr>
        <w:t>’</w:t>
      </w:r>
      <w:r w:rsidRPr="00C60F3A">
        <w:rPr>
          <w:lang w:val="fr-FR"/>
        </w:rPr>
        <w:t>expression</w:t>
      </w:r>
    </w:p>
    <w:p w14:paraId="3718318B" w14:textId="77777777" w:rsidR="00181068" w:rsidRPr="00407BFA" w:rsidRDefault="00181068" w:rsidP="00C60F3A">
      <w:pPr>
        <w:pStyle w:val="SingleTxtG"/>
        <w:rPr>
          <w:szCs w:val="24"/>
          <w:lang w:val="fr-FR"/>
        </w:rPr>
      </w:pPr>
      <w:r w:rsidRPr="00407BFA">
        <w:rPr>
          <w:szCs w:val="24"/>
          <w:lang w:val="fr-FR"/>
        </w:rPr>
        <w:t>2</w:t>
      </w:r>
      <w:r>
        <w:rPr>
          <w:szCs w:val="24"/>
          <w:lang w:val="fr-FR"/>
        </w:rPr>
        <w:t>5</w:t>
      </w:r>
      <w:r w:rsidRPr="00407BFA">
        <w:rPr>
          <w:szCs w:val="24"/>
          <w:lang w:val="fr-FR"/>
        </w:rPr>
        <w:t>.</w:t>
      </w:r>
      <w:r w:rsidRPr="00407BFA">
        <w:rPr>
          <w:szCs w:val="24"/>
          <w:lang w:val="fr-FR"/>
        </w:rPr>
        <w:tab/>
        <w:t>Le Comité constate toujours avec inquiétude qu</w:t>
      </w:r>
      <w:r w:rsidR="00FB546A">
        <w:rPr>
          <w:szCs w:val="24"/>
          <w:lang w:val="fr-FR"/>
        </w:rPr>
        <w:t>’</w:t>
      </w:r>
      <w:r w:rsidRPr="00407BFA">
        <w:rPr>
          <w:szCs w:val="24"/>
          <w:lang w:val="fr-FR"/>
        </w:rPr>
        <w:t>aucun progrès n</w:t>
      </w:r>
      <w:r w:rsidR="00FB546A">
        <w:rPr>
          <w:szCs w:val="24"/>
          <w:lang w:val="fr-FR"/>
        </w:rPr>
        <w:t>’</w:t>
      </w:r>
      <w:r w:rsidRPr="00407BFA">
        <w:rPr>
          <w:szCs w:val="24"/>
          <w:lang w:val="fr-FR"/>
        </w:rPr>
        <w:t>a été accompli en ce qui concerne l</w:t>
      </w:r>
      <w:r w:rsidR="00FB546A">
        <w:rPr>
          <w:szCs w:val="24"/>
          <w:lang w:val="fr-FR"/>
        </w:rPr>
        <w:t>’</w:t>
      </w:r>
      <w:r w:rsidRPr="00407BFA">
        <w:rPr>
          <w:szCs w:val="24"/>
          <w:lang w:val="fr-FR"/>
        </w:rPr>
        <w:t xml:space="preserve">adoption du cadre juridique relatif </w:t>
      </w:r>
      <w:r w:rsidRPr="00C60F3A">
        <w:rPr>
          <w:lang w:val="fr-FR"/>
        </w:rPr>
        <w:t>aux</w:t>
      </w:r>
      <w:r w:rsidRPr="00407BFA">
        <w:rPr>
          <w:szCs w:val="24"/>
          <w:lang w:val="fr-FR"/>
        </w:rPr>
        <w:t xml:space="preserve"> médias communautaires autochtones. </w:t>
      </w:r>
      <w:r>
        <w:rPr>
          <w:szCs w:val="24"/>
          <w:lang w:val="fr-FR"/>
        </w:rPr>
        <w:t>Il</w:t>
      </w:r>
      <w:r w:rsidRPr="00407BFA">
        <w:rPr>
          <w:szCs w:val="24"/>
          <w:lang w:val="fr-FR"/>
        </w:rPr>
        <w:t xml:space="preserve"> est particulièrement préoccupé par les informations concernant </w:t>
      </w:r>
      <w:r>
        <w:rPr>
          <w:szCs w:val="24"/>
          <w:lang w:val="fr-FR"/>
        </w:rPr>
        <w:t>la</w:t>
      </w:r>
      <w:r w:rsidRPr="00407BFA">
        <w:rPr>
          <w:szCs w:val="24"/>
          <w:lang w:val="fr-FR"/>
        </w:rPr>
        <w:t xml:space="preserve"> criminalisation des opérateurs de radios communautaires (art. 2, 5 et 7).</w:t>
      </w:r>
    </w:p>
    <w:p w14:paraId="363170B2" w14:textId="77777777" w:rsidR="00181068" w:rsidRPr="00407BFA" w:rsidRDefault="00181068" w:rsidP="00C60F3A">
      <w:pPr>
        <w:pStyle w:val="SingleTxtG"/>
        <w:rPr>
          <w:b/>
          <w:szCs w:val="24"/>
          <w:lang w:val="fr-FR"/>
        </w:rPr>
      </w:pPr>
      <w:r w:rsidRPr="00407BFA">
        <w:rPr>
          <w:szCs w:val="24"/>
          <w:lang w:val="fr-FR"/>
        </w:rPr>
        <w:t>2</w:t>
      </w:r>
      <w:r>
        <w:rPr>
          <w:szCs w:val="24"/>
          <w:lang w:val="fr-FR"/>
        </w:rPr>
        <w:t>6</w:t>
      </w:r>
      <w:r w:rsidRPr="00407BFA">
        <w:rPr>
          <w:szCs w:val="24"/>
          <w:lang w:val="fr-FR"/>
        </w:rPr>
        <w:t>.</w:t>
      </w:r>
      <w:r w:rsidRPr="00407BFA">
        <w:rPr>
          <w:szCs w:val="24"/>
          <w:lang w:val="fr-FR"/>
        </w:rPr>
        <w:tab/>
      </w:r>
      <w:r w:rsidRPr="00407BFA">
        <w:rPr>
          <w:b/>
          <w:szCs w:val="24"/>
          <w:lang w:val="fr-FR"/>
        </w:rPr>
        <w:t>Le Comité réitère sa recommandation précédente (CERD/C/GTM/CO/14-15, par. 24) et prie instamment l</w:t>
      </w:r>
      <w:r w:rsidR="00FB546A">
        <w:rPr>
          <w:b/>
          <w:szCs w:val="24"/>
          <w:lang w:val="fr-FR"/>
        </w:rPr>
        <w:t>’</w:t>
      </w:r>
      <w:r w:rsidRPr="00407BFA">
        <w:rPr>
          <w:b/>
          <w:szCs w:val="24"/>
          <w:lang w:val="fr-FR"/>
        </w:rPr>
        <w:t>État partie d</w:t>
      </w:r>
      <w:r w:rsidR="00FB546A">
        <w:rPr>
          <w:b/>
          <w:szCs w:val="24"/>
          <w:lang w:val="fr-FR"/>
        </w:rPr>
        <w:t>’</w:t>
      </w:r>
      <w:r w:rsidRPr="00407BFA">
        <w:rPr>
          <w:b/>
          <w:szCs w:val="24"/>
          <w:lang w:val="fr-FR"/>
        </w:rPr>
        <w:t xml:space="preserve">adopter, avec la participation des peuples autochtones, un cadre juridique </w:t>
      </w:r>
      <w:r>
        <w:rPr>
          <w:b/>
          <w:szCs w:val="24"/>
          <w:lang w:val="fr-FR"/>
        </w:rPr>
        <w:t>pour</w:t>
      </w:r>
      <w:r w:rsidRPr="00407BFA">
        <w:rPr>
          <w:b/>
          <w:szCs w:val="24"/>
          <w:lang w:val="fr-FR"/>
        </w:rPr>
        <w:t xml:space="preserve"> les médias communautaires et de prendre les mesures nécessaires pour empêcher que le droit pénal ne soit utilisé</w:t>
      </w:r>
      <w:r>
        <w:rPr>
          <w:b/>
          <w:szCs w:val="24"/>
          <w:lang w:val="fr-FR"/>
        </w:rPr>
        <w:t xml:space="preserve"> arbitrairement</w:t>
      </w:r>
      <w:r w:rsidRPr="00407BFA">
        <w:rPr>
          <w:b/>
          <w:szCs w:val="24"/>
          <w:lang w:val="fr-FR"/>
        </w:rPr>
        <w:t xml:space="preserve"> pour criminaliser les opérateurs de radios communautaires autochtones.</w:t>
      </w:r>
    </w:p>
    <w:p w14:paraId="21BD3648" w14:textId="77777777" w:rsidR="00181068" w:rsidRPr="00407BFA" w:rsidRDefault="00181068" w:rsidP="00C60F3A">
      <w:pPr>
        <w:pStyle w:val="H23G"/>
        <w:rPr>
          <w:szCs w:val="24"/>
        </w:rPr>
      </w:pPr>
      <w:r w:rsidRPr="00407BFA">
        <w:rPr>
          <w:szCs w:val="24"/>
        </w:rPr>
        <w:tab/>
      </w:r>
      <w:r w:rsidRPr="00407BFA">
        <w:rPr>
          <w:szCs w:val="24"/>
        </w:rPr>
        <w:tab/>
        <w:t xml:space="preserve">Défenseurs des </w:t>
      </w:r>
      <w:r w:rsidRPr="00C60F3A">
        <w:rPr>
          <w:lang w:val="fr-FR"/>
        </w:rPr>
        <w:t>droits</w:t>
      </w:r>
      <w:r w:rsidRPr="00407BFA">
        <w:rPr>
          <w:szCs w:val="24"/>
        </w:rPr>
        <w:t xml:space="preserve"> de l</w:t>
      </w:r>
      <w:r w:rsidR="00FB546A">
        <w:rPr>
          <w:szCs w:val="24"/>
        </w:rPr>
        <w:t>’</w:t>
      </w:r>
      <w:r w:rsidRPr="00407BFA">
        <w:rPr>
          <w:szCs w:val="24"/>
        </w:rPr>
        <w:t xml:space="preserve">homme </w:t>
      </w:r>
    </w:p>
    <w:p w14:paraId="72D824EC" w14:textId="77777777" w:rsidR="00181068" w:rsidRPr="00407BFA" w:rsidRDefault="00181068" w:rsidP="00C60F3A">
      <w:pPr>
        <w:pStyle w:val="SingleTxtG"/>
        <w:rPr>
          <w:spacing w:val="-1"/>
          <w:szCs w:val="24"/>
        </w:rPr>
      </w:pPr>
      <w:r w:rsidRPr="00407BFA">
        <w:rPr>
          <w:szCs w:val="24"/>
        </w:rPr>
        <w:t>2</w:t>
      </w:r>
      <w:r>
        <w:rPr>
          <w:szCs w:val="24"/>
        </w:rPr>
        <w:t>7</w:t>
      </w:r>
      <w:r w:rsidRPr="00407BFA">
        <w:rPr>
          <w:szCs w:val="24"/>
        </w:rPr>
        <w:t>.</w:t>
      </w:r>
      <w:r w:rsidRPr="00407BFA">
        <w:rPr>
          <w:szCs w:val="24"/>
        </w:rPr>
        <w:tab/>
        <w:t>Le Comité prend note des renseignements communiqués par l</w:t>
      </w:r>
      <w:r w:rsidR="00FB546A">
        <w:rPr>
          <w:szCs w:val="24"/>
        </w:rPr>
        <w:t>’</w:t>
      </w:r>
      <w:r w:rsidRPr="00407BFA">
        <w:rPr>
          <w:szCs w:val="24"/>
        </w:rPr>
        <w:t>État partie à propos de l</w:t>
      </w:r>
      <w:r w:rsidR="00FB546A">
        <w:rPr>
          <w:szCs w:val="24"/>
        </w:rPr>
        <w:t>’</w:t>
      </w:r>
      <w:r w:rsidRPr="00407BFA">
        <w:rPr>
          <w:szCs w:val="24"/>
        </w:rPr>
        <w:t xml:space="preserve">élaboration de la politique publique de protection des </w:t>
      </w:r>
      <w:r w:rsidRPr="0016766C">
        <w:rPr>
          <w:szCs w:val="24"/>
        </w:rPr>
        <w:t>défen</w:t>
      </w:r>
      <w:r>
        <w:rPr>
          <w:szCs w:val="24"/>
        </w:rPr>
        <w:t xml:space="preserve">seuses et </w:t>
      </w:r>
      <w:r w:rsidRPr="00407BFA">
        <w:rPr>
          <w:szCs w:val="24"/>
        </w:rPr>
        <w:t>défenseurs des droits de l</w:t>
      </w:r>
      <w:r w:rsidR="00FB546A">
        <w:rPr>
          <w:szCs w:val="24"/>
        </w:rPr>
        <w:t>’</w:t>
      </w:r>
      <w:r w:rsidRPr="00407BFA">
        <w:rPr>
          <w:szCs w:val="24"/>
        </w:rPr>
        <w:t>homme et de l</w:t>
      </w:r>
      <w:r w:rsidR="00FB546A">
        <w:rPr>
          <w:szCs w:val="24"/>
        </w:rPr>
        <w:t>’</w:t>
      </w:r>
      <w:r w:rsidRPr="00407BFA">
        <w:rPr>
          <w:szCs w:val="24"/>
        </w:rPr>
        <w:t>adoption par le ministère public de l</w:t>
      </w:r>
      <w:r w:rsidR="00FB546A">
        <w:rPr>
          <w:szCs w:val="24"/>
        </w:rPr>
        <w:t>’</w:t>
      </w:r>
      <w:r w:rsidRPr="00407BFA">
        <w:rPr>
          <w:szCs w:val="24"/>
        </w:rPr>
        <w:t>instruction n</w:t>
      </w:r>
      <w:r w:rsidRPr="00407BFA">
        <w:rPr>
          <w:szCs w:val="24"/>
          <w:vertAlign w:val="superscript"/>
        </w:rPr>
        <w:t>o</w:t>
      </w:r>
      <w:r w:rsidRPr="00407BFA">
        <w:rPr>
          <w:szCs w:val="24"/>
        </w:rPr>
        <w:t xml:space="preserve"> 5-2018 relative aux enquêtes sur les délits commis </w:t>
      </w:r>
      <w:r w:rsidRPr="00C60F3A">
        <w:rPr>
          <w:lang w:val="fr-FR"/>
        </w:rPr>
        <w:t>contre</w:t>
      </w:r>
      <w:r w:rsidRPr="00407BFA">
        <w:rPr>
          <w:szCs w:val="24"/>
        </w:rPr>
        <w:t xml:space="preserve"> les défenseurs et les défenseuses des droits de l</w:t>
      </w:r>
      <w:r w:rsidR="00FB546A">
        <w:rPr>
          <w:szCs w:val="24"/>
        </w:rPr>
        <w:t>’</w:t>
      </w:r>
      <w:r w:rsidRPr="00407BFA">
        <w:rPr>
          <w:szCs w:val="24"/>
        </w:rPr>
        <w:t xml:space="preserve">homme. Toutefois, le Comité reste fortement préoccupé par les actes de violence, les menaces et les atteintes à la vie </w:t>
      </w:r>
      <w:r>
        <w:rPr>
          <w:szCs w:val="24"/>
        </w:rPr>
        <w:t>dont sont victimes</w:t>
      </w:r>
      <w:r w:rsidRPr="00407BFA">
        <w:rPr>
          <w:szCs w:val="24"/>
        </w:rPr>
        <w:t xml:space="preserve"> des défenseurs </w:t>
      </w:r>
      <w:r>
        <w:rPr>
          <w:szCs w:val="24"/>
        </w:rPr>
        <w:t xml:space="preserve">et défenseuses </w:t>
      </w:r>
      <w:r w:rsidRPr="00407BFA">
        <w:rPr>
          <w:szCs w:val="24"/>
        </w:rPr>
        <w:t>des droits de l</w:t>
      </w:r>
      <w:r w:rsidR="00FB546A">
        <w:rPr>
          <w:szCs w:val="24"/>
        </w:rPr>
        <w:t>’</w:t>
      </w:r>
      <w:r w:rsidRPr="00407BFA">
        <w:rPr>
          <w:szCs w:val="24"/>
        </w:rPr>
        <w:t xml:space="preserve">homme, y compris des </w:t>
      </w:r>
      <w:r>
        <w:rPr>
          <w:szCs w:val="24"/>
        </w:rPr>
        <w:t xml:space="preserve">responsables </w:t>
      </w:r>
      <w:r w:rsidRPr="00407BFA">
        <w:rPr>
          <w:szCs w:val="24"/>
        </w:rPr>
        <w:t>et des défenseurs des droits de peuples autochtones et de personnes d</w:t>
      </w:r>
      <w:r w:rsidR="00FB546A">
        <w:rPr>
          <w:szCs w:val="24"/>
        </w:rPr>
        <w:t>’</w:t>
      </w:r>
      <w:r w:rsidRPr="00407BFA">
        <w:rPr>
          <w:szCs w:val="24"/>
        </w:rPr>
        <w:t xml:space="preserve">ascendance africaine. </w:t>
      </w:r>
      <w:r>
        <w:rPr>
          <w:spacing w:val="-1"/>
          <w:szCs w:val="24"/>
        </w:rPr>
        <w:t xml:space="preserve">En </w:t>
      </w:r>
      <w:r w:rsidRPr="00407BFA">
        <w:rPr>
          <w:spacing w:val="-1"/>
          <w:szCs w:val="24"/>
        </w:rPr>
        <w:t>particulier, il juge préoccupant que parfois, la procédure pénale soit utilisée indûment pour incriminer des défenseurs des droits des peuples autochtones et des territoires de ces peuples, en particulier ceux qui s</w:t>
      </w:r>
      <w:r w:rsidR="00FB546A">
        <w:rPr>
          <w:spacing w:val="-1"/>
          <w:szCs w:val="24"/>
        </w:rPr>
        <w:t>’</w:t>
      </w:r>
      <w:r w:rsidRPr="00407BFA">
        <w:rPr>
          <w:spacing w:val="-1"/>
          <w:szCs w:val="24"/>
        </w:rPr>
        <w:t>opposent à l</w:t>
      </w:r>
      <w:r w:rsidR="00FB546A">
        <w:rPr>
          <w:spacing w:val="-1"/>
          <w:szCs w:val="24"/>
        </w:rPr>
        <w:t>’</w:t>
      </w:r>
      <w:r w:rsidRPr="00407BFA">
        <w:rPr>
          <w:spacing w:val="-1"/>
          <w:szCs w:val="24"/>
        </w:rPr>
        <w:t xml:space="preserve">exécution de projets économiques à grande échelle sur lesdits territoires. Le Comité </w:t>
      </w:r>
      <w:r w:rsidRPr="00407BFA">
        <w:rPr>
          <w:spacing w:val="-1"/>
          <w:szCs w:val="24"/>
        </w:rPr>
        <w:lastRenderedPageBreak/>
        <w:t xml:space="preserve">exprime aussi sa préoccupation devant les campagnes de diffamation qui ont lieu dans les médias contre des défenseurs des droits fondamentaux des peuples autochtones, y compris </w:t>
      </w:r>
      <w:r>
        <w:rPr>
          <w:spacing w:val="-1"/>
          <w:szCs w:val="24"/>
        </w:rPr>
        <w:t xml:space="preserve">contre </w:t>
      </w:r>
      <w:r w:rsidRPr="00407BFA">
        <w:rPr>
          <w:spacing w:val="-1"/>
          <w:szCs w:val="24"/>
        </w:rPr>
        <w:t>des responsables autochtones (art. 2 et 5).</w:t>
      </w:r>
    </w:p>
    <w:p w14:paraId="690D577C" w14:textId="77777777" w:rsidR="00C60F3A" w:rsidRDefault="00181068" w:rsidP="00C60F3A">
      <w:pPr>
        <w:pStyle w:val="SingleTxtG"/>
        <w:rPr>
          <w:b/>
          <w:szCs w:val="24"/>
        </w:rPr>
      </w:pPr>
      <w:r w:rsidRPr="00407BFA">
        <w:rPr>
          <w:szCs w:val="24"/>
        </w:rPr>
        <w:t>2</w:t>
      </w:r>
      <w:r>
        <w:rPr>
          <w:szCs w:val="24"/>
        </w:rPr>
        <w:t>8</w:t>
      </w:r>
      <w:r w:rsidRPr="00407BFA">
        <w:rPr>
          <w:szCs w:val="24"/>
        </w:rPr>
        <w:t>.</w:t>
      </w:r>
      <w:r w:rsidRPr="00407BFA">
        <w:rPr>
          <w:szCs w:val="24"/>
        </w:rPr>
        <w:tab/>
      </w:r>
      <w:r w:rsidRPr="00407BFA">
        <w:rPr>
          <w:b/>
          <w:szCs w:val="24"/>
        </w:rPr>
        <w:t>Le Comité recommande à l</w:t>
      </w:r>
      <w:r w:rsidR="00FB546A">
        <w:rPr>
          <w:b/>
          <w:szCs w:val="24"/>
        </w:rPr>
        <w:t>’</w:t>
      </w:r>
      <w:r w:rsidRPr="00407BFA">
        <w:rPr>
          <w:b/>
          <w:szCs w:val="24"/>
        </w:rPr>
        <w:t>État partie :</w:t>
      </w:r>
    </w:p>
    <w:p w14:paraId="3FE223A9" w14:textId="77777777" w:rsidR="00181068" w:rsidRDefault="00181068" w:rsidP="00C60F3A">
      <w:pPr>
        <w:pStyle w:val="SingleTxtG"/>
        <w:ind w:firstLine="567"/>
        <w:rPr>
          <w:b/>
          <w:szCs w:val="24"/>
        </w:rPr>
      </w:pPr>
      <w:r w:rsidRPr="00407BFA">
        <w:rPr>
          <w:b/>
          <w:szCs w:val="24"/>
        </w:rPr>
        <w:t>a)</w:t>
      </w:r>
      <w:r w:rsidRPr="00407BFA">
        <w:rPr>
          <w:b/>
          <w:szCs w:val="24"/>
        </w:rPr>
        <w:tab/>
        <w:t>D</w:t>
      </w:r>
      <w:r w:rsidR="00FB546A">
        <w:rPr>
          <w:b/>
          <w:szCs w:val="24"/>
        </w:rPr>
        <w:t>’</w:t>
      </w:r>
      <w:r w:rsidRPr="00407BFA">
        <w:rPr>
          <w:b/>
          <w:szCs w:val="24"/>
        </w:rPr>
        <w:t>enquêter de manière approfondie, impartiale et efficace sur toutes les allégations d</w:t>
      </w:r>
      <w:r w:rsidR="00FB546A">
        <w:rPr>
          <w:b/>
          <w:szCs w:val="24"/>
        </w:rPr>
        <w:t>’</w:t>
      </w:r>
      <w:r w:rsidRPr="00407BFA">
        <w:rPr>
          <w:b/>
          <w:szCs w:val="24"/>
        </w:rPr>
        <w:t>atteintes à la vie, à l</w:t>
      </w:r>
      <w:r w:rsidR="00FB546A">
        <w:rPr>
          <w:b/>
          <w:szCs w:val="24"/>
        </w:rPr>
        <w:t>’</w:t>
      </w:r>
      <w:r w:rsidRPr="00407BFA">
        <w:rPr>
          <w:b/>
          <w:szCs w:val="24"/>
        </w:rPr>
        <w:t>intégrité physique et à la liberté, ainsi que d</w:t>
      </w:r>
      <w:r w:rsidR="00FB546A">
        <w:rPr>
          <w:b/>
          <w:szCs w:val="24"/>
        </w:rPr>
        <w:t>’</w:t>
      </w:r>
      <w:r w:rsidRPr="00407BFA">
        <w:rPr>
          <w:b/>
          <w:szCs w:val="24"/>
        </w:rPr>
        <w:t>actes de violence, de menaces, de harcèlement, d</w:t>
      </w:r>
      <w:r w:rsidR="00FB546A">
        <w:rPr>
          <w:b/>
          <w:szCs w:val="24"/>
        </w:rPr>
        <w:t>’</w:t>
      </w:r>
      <w:r w:rsidRPr="00407BFA">
        <w:rPr>
          <w:b/>
          <w:szCs w:val="24"/>
        </w:rPr>
        <w:t>intimidation et de diffamation à l</w:t>
      </w:r>
      <w:r w:rsidR="00FB546A">
        <w:rPr>
          <w:b/>
          <w:szCs w:val="24"/>
        </w:rPr>
        <w:t>’</w:t>
      </w:r>
      <w:r w:rsidRPr="00407BFA">
        <w:rPr>
          <w:b/>
          <w:szCs w:val="24"/>
        </w:rPr>
        <w:t>égard de responsables autochtones et de défenseurs des droits des peuples autochtones et de personnes d</w:t>
      </w:r>
      <w:r w:rsidR="00FB546A">
        <w:rPr>
          <w:b/>
          <w:szCs w:val="24"/>
        </w:rPr>
        <w:t>’</w:t>
      </w:r>
      <w:r w:rsidRPr="00407BFA">
        <w:rPr>
          <w:b/>
          <w:szCs w:val="24"/>
        </w:rPr>
        <w:t>ascendance africaine ;</w:t>
      </w:r>
    </w:p>
    <w:p w14:paraId="617EEEA6" w14:textId="77777777" w:rsidR="00181068" w:rsidRDefault="00181068" w:rsidP="00C60F3A">
      <w:pPr>
        <w:pStyle w:val="SingleTxtG"/>
        <w:ind w:firstLine="567"/>
        <w:rPr>
          <w:b/>
          <w:szCs w:val="24"/>
        </w:rPr>
      </w:pPr>
      <w:r w:rsidRPr="00407BFA">
        <w:rPr>
          <w:b/>
          <w:szCs w:val="24"/>
        </w:rPr>
        <w:t>b)</w:t>
      </w:r>
      <w:r w:rsidRPr="00407BFA">
        <w:rPr>
          <w:b/>
          <w:szCs w:val="24"/>
        </w:rPr>
        <w:tab/>
        <w:t>Avec la participation effective de la société civile, y compris des représentants des peuples autochtones et des personnes d</w:t>
      </w:r>
      <w:r w:rsidR="00FB546A">
        <w:rPr>
          <w:b/>
          <w:szCs w:val="24"/>
        </w:rPr>
        <w:t>’</w:t>
      </w:r>
      <w:r w:rsidRPr="00407BFA">
        <w:rPr>
          <w:b/>
          <w:szCs w:val="24"/>
        </w:rPr>
        <w:t>ascendance africaine, d</w:t>
      </w:r>
      <w:r w:rsidR="00FB546A">
        <w:rPr>
          <w:b/>
          <w:szCs w:val="24"/>
        </w:rPr>
        <w:t>’</w:t>
      </w:r>
      <w:r w:rsidRPr="00407BFA">
        <w:rPr>
          <w:b/>
          <w:szCs w:val="24"/>
        </w:rPr>
        <w:t>accélérer le processus d</w:t>
      </w:r>
      <w:r w:rsidR="00FB546A">
        <w:rPr>
          <w:b/>
          <w:szCs w:val="24"/>
        </w:rPr>
        <w:t>’</w:t>
      </w:r>
      <w:r w:rsidRPr="00407BFA">
        <w:rPr>
          <w:b/>
          <w:szCs w:val="24"/>
        </w:rPr>
        <w:t>élaboration et d</w:t>
      </w:r>
      <w:r w:rsidR="00FB546A">
        <w:rPr>
          <w:b/>
          <w:szCs w:val="24"/>
        </w:rPr>
        <w:t>’</w:t>
      </w:r>
      <w:r w:rsidRPr="00407BFA">
        <w:rPr>
          <w:b/>
          <w:szCs w:val="24"/>
        </w:rPr>
        <w:t>approbation de la politique publique de protection des</w:t>
      </w:r>
      <w:r>
        <w:rPr>
          <w:b/>
          <w:szCs w:val="24"/>
        </w:rPr>
        <w:t xml:space="preserve"> défenseuses et</w:t>
      </w:r>
      <w:r w:rsidRPr="00407BFA">
        <w:rPr>
          <w:b/>
          <w:szCs w:val="24"/>
        </w:rPr>
        <w:t xml:space="preserve"> défenseurs</w:t>
      </w:r>
      <w:r>
        <w:rPr>
          <w:b/>
          <w:szCs w:val="24"/>
        </w:rPr>
        <w:t xml:space="preserve"> </w:t>
      </w:r>
      <w:r w:rsidRPr="00407BFA">
        <w:rPr>
          <w:b/>
          <w:szCs w:val="24"/>
        </w:rPr>
        <w:t>des droits de l</w:t>
      </w:r>
      <w:r w:rsidR="00FB546A">
        <w:rPr>
          <w:b/>
          <w:szCs w:val="24"/>
        </w:rPr>
        <w:t>’</w:t>
      </w:r>
      <w:r w:rsidRPr="00407BFA">
        <w:rPr>
          <w:b/>
          <w:szCs w:val="24"/>
        </w:rPr>
        <w:t>homme, en veillant à ce qu</w:t>
      </w:r>
      <w:r w:rsidR="00FB546A">
        <w:rPr>
          <w:b/>
          <w:szCs w:val="24"/>
        </w:rPr>
        <w:t>’</w:t>
      </w:r>
      <w:r w:rsidRPr="00407BFA">
        <w:rPr>
          <w:b/>
          <w:szCs w:val="24"/>
        </w:rPr>
        <w:t xml:space="preserve">elle comporte des mécanismes et des stratégies de protection efficaces ; tienne compte des différences culturelles, régionales et entre les sexes ; et dispose de ressources humaines, techniques et </w:t>
      </w:r>
      <w:r w:rsidRPr="00C60F3A">
        <w:rPr>
          <w:b/>
          <w:lang w:val="fr-FR"/>
        </w:rPr>
        <w:t>financières</w:t>
      </w:r>
      <w:r w:rsidRPr="00407BFA">
        <w:rPr>
          <w:b/>
          <w:szCs w:val="24"/>
        </w:rPr>
        <w:t xml:space="preserve"> suffisantes ;</w:t>
      </w:r>
    </w:p>
    <w:p w14:paraId="5D96317E" w14:textId="77777777" w:rsidR="00181068" w:rsidRPr="00407BFA" w:rsidRDefault="00181068" w:rsidP="00C60F3A">
      <w:pPr>
        <w:pStyle w:val="SingleTxtG"/>
        <w:ind w:firstLine="567"/>
        <w:rPr>
          <w:b/>
          <w:szCs w:val="24"/>
        </w:rPr>
      </w:pPr>
      <w:r w:rsidRPr="00407BFA">
        <w:rPr>
          <w:b/>
          <w:szCs w:val="24"/>
        </w:rPr>
        <w:t>c)</w:t>
      </w:r>
      <w:r w:rsidRPr="00407BFA">
        <w:rPr>
          <w:b/>
          <w:szCs w:val="24"/>
        </w:rPr>
        <w:tab/>
        <w:t>De prendre en temps utile des mesures efficaces pour empêcher les actes de harcèlement, les campagnes de diffamation et les mesures d</w:t>
      </w:r>
      <w:r w:rsidR="00FB546A">
        <w:rPr>
          <w:b/>
          <w:szCs w:val="24"/>
        </w:rPr>
        <w:t>’</w:t>
      </w:r>
      <w:r w:rsidRPr="00407BFA">
        <w:rPr>
          <w:b/>
          <w:szCs w:val="24"/>
        </w:rPr>
        <w:t>incrimination à l</w:t>
      </w:r>
      <w:r w:rsidR="00FB546A">
        <w:rPr>
          <w:b/>
          <w:szCs w:val="24"/>
        </w:rPr>
        <w:t>’</w:t>
      </w:r>
      <w:r w:rsidRPr="00407BFA">
        <w:rPr>
          <w:b/>
          <w:szCs w:val="24"/>
        </w:rPr>
        <w:t>égard des défenseurs des droits de l</w:t>
      </w:r>
      <w:r w:rsidR="00FB546A">
        <w:rPr>
          <w:b/>
          <w:szCs w:val="24"/>
        </w:rPr>
        <w:t>’</w:t>
      </w:r>
      <w:r w:rsidRPr="00407BFA">
        <w:rPr>
          <w:b/>
          <w:szCs w:val="24"/>
        </w:rPr>
        <w:t xml:space="preserve">homme, en particulier des responsables </w:t>
      </w:r>
      <w:r>
        <w:rPr>
          <w:b/>
          <w:szCs w:val="24"/>
        </w:rPr>
        <w:t xml:space="preserve">autochtones </w:t>
      </w:r>
      <w:r w:rsidRPr="00407BFA">
        <w:rPr>
          <w:b/>
          <w:szCs w:val="24"/>
        </w:rPr>
        <w:t>et des défenseurs des droits des peuples autochtones, grâce notamment à des campagnes d</w:t>
      </w:r>
      <w:r w:rsidR="00FB546A">
        <w:rPr>
          <w:b/>
          <w:szCs w:val="24"/>
        </w:rPr>
        <w:t>’</w:t>
      </w:r>
      <w:r w:rsidRPr="00407BFA">
        <w:rPr>
          <w:b/>
          <w:szCs w:val="24"/>
        </w:rPr>
        <w:t>information et de sensibilisation sur le travail fondamental qu</w:t>
      </w:r>
      <w:r w:rsidR="00FB546A">
        <w:rPr>
          <w:b/>
          <w:szCs w:val="24"/>
        </w:rPr>
        <w:t>’</w:t>
      </w:r>
      <w:r w:rsidRPr="00407BFA">
        <w:rPr>
          <w:b/>
          <w:szCs w:val="24"/>
        </w:rPr>
        <w:t>ils mènent pour favoriser un climat de tolérance leur permettant de mener leurs activités à l</w:t>
      </w:r>
      <w:r w:rsidR="00FB546A">
        <w:rPr>
          <w:b/>
          <w:szCs w:val="24"/>
        </w:rPr>
        <w:t>’</w:t>
      </w:r>
      <w:r w:rsidRPr="00407BFA">
        <w:rPr>
          <w:b/>
          <w:szCs w:val="24"/>
        </w:rPr>
        <w:t>abri de toute forme d</w:t>
      </w:r>
      <w:r w:rsidR="00FB546A">
        <w:rPr>
          <w:b/>
          <w:szCs w:val="24"/>
        </w:rPr>
        <w:t>’</w:t>
      </w:r>
      <w:r w:rsidRPr="00407BFA">
        <w:rPr>
          <w:b/>
          <w:szCs w:val="24"/>
        </w:rPr>
        <w:t>intimidation, de menaces et de représailles.</w:t>
      </w:r>
    </w:p>
    <w:p w14:paraId="65F58AC9" w14:textId="77777777" w:rsidR="00181068" w:rsidRPr="00407BFA" w:rsidRDefault="00181068" w:rsidP="00C60F3A">
      <w:pPr>
        <w:pStyle w:val="H23G"/>
        <w:rPr>
          <w:szCs w:val="24"/>
        </w:rPr>
      </w:pPr>
      <w:r w:rsidRPr="00407BFA">
        <w:rPr>
          <w:szCs w:val="24"/>
        </w:rPr>
        <w:tab/>
      </w:r>
      <w:r w:rsidRPr="00407BFA">
        <w:rPr>
          <w:szCs w:val="24"/>
        </w:rPr>
        <w:tab/>
        <w:t xml:space="preserve">Participation </w:t>
      </w:r>
      <w:r w:rsidRPr="00C60F3A">
        <w:rPr>
          <w:lang w:val="fr-FR"/>
        </w:rPr>
        <w:t>politique</w:t>
      </w:r>
    </w:p>
    <w:p w14:paraId="17DA1CF6" w14:textId="77777777" w:rsidR="00181068" w:rsidRPr="00407BFA" w:rsidRDefault="00181068" w:rsidP="00C60F3A">
      <w:pPr>
        <w:pStyle w:val="SingleTxtG"/>
        <w:rPr>
          <w:szCs w:val="24"/>
        </w:rPr>
      </w:pPr>
      <w:r>
        <w:rPr>
          <w:szCs w:val="24"/>
        </w:rPr>
        <w:t>29</w:t>
      </w:r>
      <w:r w:rsidRPr="00407BFA">
        <w:rPr>
          <w:szCs w:val="24"/>
        </w:rPr>
        <w:t>.</w:t>
      </w:r>
      <w:r w:rsidRPr="00407BFA">
        <w:rPr>
          <w:szCs w:val="24"/>
        </w:rPr>
        <w:tab/>
        <w:t>Le Comité demeure préoccupé par la représentation insuffisante des peuples autochtones et des personnes d</w:t>
      </w:r>
      <w:r w:rsidR="00FB546A">
        <w:rPr>
          <w:szCs w:val="24"/>
        </w:rPr>
        <w:t>’</w:t>
      </w:r>
      <w:r w:rsidRPr="00407BFA">
        <w:rPr>
          <w:szCs w:val="24"/>
        </w:rPr>
        <w:t>ascendance africaine dans la vie politique du pays, en particulier des femmes autochtones. Il regrette que</w:t>
      </w:r>
      <w:r>
        <w:rPr>
          <w:szCs w:val="24"/>
        </w:rPr>
        <w:t>,</w:t>
      </w:r>
      <w:r w:rsidRPr="00407BFA">
        <w:rPr>
          <w:szCs w:val="24"/>
        </w:rPr>
        <w:t xml:space="preserve"> dans le cadre de la réforme de la loi sur le régime électoral et les partis politiques menée en 2017, des dispositions n</w:t>
      </w:r>
      <w:r w:rsidR="00FB546A">
        <w:rPr>
          <w:szCs w:val="24"/>
        </w:rPr>
        <w:t>’</w:t>
      </w:r>
      <w:r w:rsidRPr="00407BFA">
        <w:rPr>
          <w:szCs w:val="24"/>
        </w:rPr>
        <w:t>aient pas été prises pour promouvoir la participation politique des peuples autochtones, ce qui a été préjudiciable à leur participation au processus électoral de 2019 (art. 2 et 5).</w:t>
      </w:r>
    </w:p>
    <w:p w14:paraId="2595B7F9" w14:textId="77777777" w:rsidR="00181068" w:rsidRPr="00407BFA" w:rsidRDefault="00181068" w:rsidP="00C60F3A">
      <w:pPr>
        <w:pStyle w:val="SingleTxtG"/>
        <w:rPr>
          <w:b/>
          <w:spacing w:val="-2"/>
          <w:szCs w:val="24"/>
        </w:rPr>
      </w:pPr>
      <w:r w:rsidRPr="00407BFA">
        <w:rPr>
          <w:spacing w:val="-2"/>
          <w:szCs w:val="24"/>
        </w:rPr>
        <w:t>3</w:t>
      </w:r>
      <w:r>
        <w:rPr>
          <w:spacing w:val="-2"/>
          <w:szCs w:val="24"/>
        </w:rPr>
        <w:t>0</w:t>
      </w:r>
      <w:r w:rsidRPr="00407BFA">
        <w:rPr>
          <w:spacing w:val="-2"/>
          <w:szCs w:val="24"/>
        </w:rPr>
        <w:t>.</w:t>
      </w:r>
      <w:r w:rsidRPr="00407BFA">
        <w:rPr>
          <w:spacing w:val="-2"/>
          <w:szCs w:val="24"/>
        </w:rPr>
        <w:tab/>
      </w:r>
      <w:r w:rsidRPr="00407BFA">
        <w:rPr>
          <w:b/>
          <w:spacing w:val="-2"/>
          <w:szCs w:val="24"/>
        </w:rPr>
        <w:t>Le Comité rappelle sa recommandation précédente (CERD/C/GTM/CO/14-15, par. 1</w:t>
      </w:r>
      <w:r>
        <w:rPr>
          <w:b/>
          <w:spacing w:val="-2"/>
          <w:szCs w:val="24"/>
        </w:rPr>
        <w:t>6</w:t>
      </w:r>
      <w:r w:rsidRPr="00407BFA">
        <w:rPr>
          <w:b/>
          <w:spacing w:val="-2"/>
          <w:szCs w:val="24"/>
        </w:rPr>
        <w:t>) et prie instamment l</w:t>
      </w:r>
      <w:r w:rsidR="00FB546A">
        <w:rPr>
          <w:b/>
          <w:spacing w:val="-2"/>
          <w:szCs w:val="24"/>
        </w:rPr>
        <w:t>’</w:t>
      </w:r>
      <w:r w:rsidRPr="00407BFA">
        <w:rPr>
          <w:b/>
          <w:spacing w:val="-2"/>
          <w:szCs w:val="24"/>
        </w:rPr>
        <w:t>État partie</w:t>
      </w:r>
      <w:r>
        <w:rPr>
          <w:b/>
          <w:spacing w:val="-2"/>
          <w:szCs w:val="24"/>
        </w:rPr>
        <w:t xml:space="preserve"> de prendre</w:t>
      </w:r>
      <w:r w:rsidRPr="00407BFA">
        <w:rPr>
          <w:b/>
          <w:spacing w:val="-2"/>
          <w:szCs w:val="24"/>
        </w:rPr>
        <w:t>, en consultation avec les peuples autochtones et les personnes d</w:t>
      </w:r>
      <w:r w:rsidR="00FB546A">
        <w:rPr>
          <w:b/>
          <w:spacing w:val="-2"/>
          <w:szCs w:val="24"/>
        </w:rPr>
        <w:t>’</w:t>
      </w:r>
      <w:r w:rsidRPr="00407BFA">
        <w:rPr>
          <w:b/>
          <w:spacing w:val="-2"/>
          <w:szCs w:val="24"/>
        </w:rPr>
        <w:t>ascendance africaine et avec leur participation, des mesures efficaces, y compris législatives, pour garantir la pleine participation aux affaires publiques des peuples autochtones et des personnes d</w:t>
      </w:r>
      <w:r w:rsidR="00FB546A">
        <w:rPr>
          <w:b/>
          <w:spacing w:val="-2"/>
          <w:szCs w:val="24"/>
        </w:rPr>
        <w:t>’</w:t>
      </w:r>
      <w:r w:rsidRPr="00407BFA">
        <w:rPr>
          <w:b/>
          <w:spacing w:val="-2"/>
          <w:szCs w:val="24"/>
        </w:rPr>
        <w:t>ascendance africaine, en particulier des femmes, tant aux postes de décision qu</w:t>
      </w:r>
      <w:r w:rsidR="00FB546A">
        <w:rPr>
          <w:b/>
          <w:spacing w:val="-2"/>
          <w:szCs w:val="24"/>
        </w:rPr>
        <w:t>’</w:t>
      </w:r>
      <w:r w:rsidRPr="00407BFA">
        <w:rPr>
          <w:b/>
          <w:spacing w:val="-2"/>
          <w:szCs w:val="24"/>
        </w:rPr>
        <w:t>au sein de</w:t>
      </w:r>
      <w:r>
        <w:rPr>
          <w:b/>
          <w:spacing w:val="-2"/>
          <w:szCs w:val="24"/>
        </w:rPr>
        <w:t xml:space="preserve">s instances représentatives. Il </w:t>
      </w:r>
      <w:r w:rsidRPr="00407BFA">
        <w:rPr>
          <w:b/>
          <w:spacing w:val="-2"/>
          <w:szCs w:val="24"/>
        </w:rPr>
        <w:t>recommande à l</w:t>
      </w:r>
      <w:r w:rsidR="00FB546A">
        <w:rPr>
          <w:b/>
          <w:spacing w:val="-2"/>
          <w:szCs w:val="24"/>
        </w:rPr>
        <w:t>’</w:t>
      </w:r>
      <w:r w:rsidRPr="00407BFA">
        <w:rPr>
          <w:b/>
          <w:spacing w:val="-2"/>
          <w:szCs w:val="24"/>
        </w:rPr>
        <w:t>État partie de garantir l</w:t>
      </w:r>
      <w:r w:rsidR="00FB546A">
        <w:rPr>
          <w:b/>
          <w:spacing w:val="-2"/>
          <w:szCs w:val="24"/>
        </w:rPr>
        <w:t>’</w:t>
      </w:r>
      <w:r w:rsidRPr="00407BFA">
        <w:rPr>
          <w:b/>
          <w:spacing w:val="-2"/>
          <w:szCs w:val="24"/>
        </w:rPr>
        <w:t>égalité des chances et l</w:t>
      </w:r>
      <w:r w:rsidR="00FB546A">
        <w:rPr>
          <w:b/>
          <w:spacing w:val="-2"/>
          <w:szCs w:val="24"/>
        </w:rPr>
        <w:t>’</w:t>
      </w:r>
      <w:r w:rsidRPr="00407BFA">
        <w:rPr>
          <w:b/>
          <w:spacing w:val="-2"/>
          <w:szCs w:val="24"/>
        </w:rPr>
        <w:t>égalité de participation aux peuples autochtones et aux personnes d</w:t>
      </w:r>
      <w:r w:rsidR="00FB546A">
        <w:rPr>
          <w:b/>
          <w:spacing w:val="-2"/>
          <w:szCs w:val="24"/>
        </w:rPr>
        <w:t>’</w:t>
      </w:r>
      <w:r w:rsidRPr="00407BFA">
        <w:rPr>
          <w:b/>
          <w:spacing w:val="-2"/>
          <w:szCs w:val="24"/>
        </w:rPr>
        <w:t>ascendance africaine, en particulier aux femmes autochtones et d</w:t>
      </w:r>
      <w:r w:rsidR="00FB546A">
        <w:rPr>
          <w:b/>
          <w:spacing w:val="-2"/>
          <w:szCs w:val="24"/>
        </w:rPr>
        <w:t>’</w:t>
      </w:r>
      <w:r w:rsidRPr="00407BFA">
        <w:rPr>
          <w:b/>
          <w:spacing w:val="-2"/>
          <w:szCs w:val="24"/>
        </w:rPr>
        <w:t>ascendance africaine</w:t>
      </w:r>
      <w:r>
        <w:rPr>
          <w:b/>
          <w:spacing w:val="-2"/>
          <w:szCs w:val="24"/>
        </w:rPr>
        <w:t>,</w:t>
      </w:r>
      <w:r w:rsidRPr="00407BFA">
        <w:rPr>
          <w:b/>
          <w:spacing w:val="-2"/>
          <w:szCs w:val="24"/>
        </w:rPr>
        <w:t xml:space="preserve"> à tous les </w:t>
      </w:r>
      <w:r w:rsidRPr="00407BFA">
        <w:rPr>
          <w:b/>
          <w:szCs w:val="24"/>
        </w:rPr>
        <w:t>niveaux de l</w:t>
      </w:r>
      <w:r w:rsidR="00FB546A">
        <w:rPr>
          <w:b/>
          <w:szCs w:val="24"/>
        </w:rPr>
        <w:t>’</w:t>
      </w:r>
      <w:r w:rsidRPr="00407BFA">
        <w:rPr>
          <w:b/>
          <w:szCs w:val="24"/>
        </w:rPr>
        <w:t xml:space="preserve">administration publique, tant </w:t>
      </w:r>
      <w:r>
        <w:rPr>
          <w:b/>
          <w:szCs w:val="24"/>
        </w:rPr>
        <w:t>à l</w:t>
      </w:r>
      <w:r w:rsidR="00FB546A">
        <w:rPr>
          <w:b/>
          <w:szCs w:val="24"/>
        </w:rPr>
        <w:t>’</w:t>
      </w:r>
      <w:r>
        <w:rPr>
          <w:b/>
          <w:szCs w:val="24"/>
        </w:rPr>
        <w:t>échelle</w:t>
      </w:r>
      <w:r w:rsidRPr="00407BFA">
        <w:rPr>
          <w:b/>
          <w:szCs w:val="24"/>
        </w:rPr>
        <w:t xml:space="preserve"> national</w:t>
      </w:r>
      <w:r>
        <w:rPr>
          <w:b/>
          <w:szCs w:val="24"/>
        </w:rPr>
        <w:t>e</w:t>
      </w:r>
      <w:r w:rsidRPr="00407BFA">
        <w:rPr>
          <w:b/>
          <w:szCs w:val="24"/>
        </w:rPr>
        <w:t xml:space="preserve"> que local</w:t>
      </w:r>
      <w:r>
        <w:rPr>
          <w:b/>
          <w:szCs w:val="24"/>
        </w:rPr>
        <w:t>e</w:t>
      </w:r>
      <w:r w:rsidRPr="00407BFA">
        <w:rPr>
          <w:b/>
          <w:szCs w:val="24"/>
        </w:rPr>
        <w:t>.</w:t>
      </w:r>
    </w:p>
    <w:p w14:paraId="7BBFA48B" w14:textId="77777777" w:rsidR="00181068" w:rsidRPr="00407BFA" w:rsidRDefault="00181068" w:rsidP="00C60F3A">
      <w:pPr>
        <w:pStyle w:val="H23G"/>
        <w:rPr>
          <w:szCs w:val="24"/>
        </w:rPr>
      </w:pPr>
      <w:r w:rsidRPr="00407BFA">
        <w:rPr>
          <w:szCs w:val="24"/>
        </w:rPr>
        <w:tab/>
      </w:r>
      <w:r w:rsidRPr="00407BFA">
        <w:rPr>
          <w:szCs w:val="24"/>
        </w:rPr>
        <w:tab/>
        <w:t xml:space="preserve">Droits du </w:t>
      </w:r>
      <w:r w:rsidRPr="00C60F3A">
        <w:rPr>
          <w:lang w:val="fr-FR"/>
        </w:rPr>
        <w:t>travail</w:t>
      </w:r>
      <w:r w:rsidRPr="00407BFA">
        <w:rPr>
          <w:szCs w:val="24"/>
        </w:rPr>
        <w:t xml:space="preserve"> </w:t>
      </w:r>
    </w:p>
    <w:p w14:paraId="02186794" w14:textId="77777777" w:rsidR="00181068" w:rsidRPr="00407BFA" w:rsidRDefault="00181068" w:rsidP="00C60F3A">
      <w:pPr>
        <w:pStyle w:val="SingleTxtG"/>
        <w:rPr>
          <w:szCs w:val="24"/>
        </w:rPr>
      </w:pPr>
      <w:r w:rsidRPr="00407BFA">
        <w:rPr>
          <w:szCs w:val="24"/>
        </w:rPr>
        <w:t>3</w:t>
      </w:r>
      <w:r>
        <w:rPr>
          <w:szCs w:val="24"/>
        </w:rPr>
        <w:t>1</w:t>
      </w:r>
      <w:r w:rsidRPr="00407BFA">
        <w:rPr>
          <w:szCs w:val="24"/>
        </w:rPr>
        <w:t>.</w:t>
      </w:r>
      <w:r w:rsidRPr="00407BFA">
        <w:rPr>
          <w:szCs w:val="24"/>
        </w:rPr>
        <w:tab/>
        <w:t xml:space="preserve">Le Comité est préoccupé par les informations selon lesquelles les membres des peuples autochtones </w:t>
      </w:r>
      <w:r>
        <w:rPr>
          <w:szCs w:val="24"/>
        </w:rPr>
        <w:t>sont soumis</w:t>
      </w:r>
      <w:r w:rsidRPr="00407BFA">
        <w:rPr>
          <w:szCs w:val="24"/>
        </w:rPr>
        <w:t xml:space="preserve"> à des conditions de </w:t>
      </w:r>
      <w:r w:rsidRPr="00C60F3A">
        <w:rPr>
          <w:lang w:val="fr-FR"/>
        </w:rPr>
        <w:t>travail</w:t>
      </w:r>
      <w:r w:rsidRPr="00407BFA">
        <w:rPr>
          <w:szCs w:val="24"/>
        </w:rPr>
        <w:t xml:space="preserve"> précaires, particulièrement dans le secteur </w:t>
      </w:r>
      <w:r>
        <w:rPr>
          <w:szCs w:val="24"/>
        </w:rPr>
        <w:t>de</w:t>
      </w:r>
      <w:r w:rsidRPr="00407BFA">
        <w:rPr>
          <w:szCs w:val="24"/>
        </w:rPr>
        <w:t xml:space="preserve"> la culture du palmier africain, étant privés de leurs droits liés au travail et à la sécurité sociale, et bien souvent victimes d</w:t>
      </w:r>
      <w:r w:rsidR="00FB546A">
        <w:rPr>
          <w:szCs w:val="24"/>
        </w:rPr>
        <w:t>’</w:t>
      </w:r>
      <w:r w:rsidRPr="00407BFA">
        <w:rPr>
          <w:szCs w:val="24"/>
        </w:rPr>
        <w:t>exploitation ou de travail forcé (art. 2 et 5).</w:t>
      </w:r>
    </w:p>
    <w:p w14:paraId="7D4A4EA3" w14:textId="77777777" w:rsidR="00181068" w:rsidRPr="00407BFA" w:rsidRDefault="00181068" w:rsidP="00C60F3A">
      <w:pPr>
        <w:pStyle w:val="SingleTxtG"/>
        <w:rPr>
          <w:b/>
          <w:szCs w:val="24"/>
        </w:rPr>
      </w:pPr>
      <w:r w:rsidRPr="00407BFA">
        <w:rPr>
          <w:szCs w:val="24"/>
        </w:rPr>
        <w:t>3</w:t>
      </w:r>
      <w:r>
        <w:rPr>
          <w:szCs w:val="24"/>
        </w:rPr>
        <w:t>2</w:t>
      </w:r>
      <w:r w:rsidRPr="00407BFA">
        <w:rPr>
          <w:szCs w:val="24"/>
        </w:rPr>
        <w:t>.</w:t>
      </w:r>
      <w:r w:rsidRPr="00407BFA">
        <w:rPr>
          <w:szCs w:val="24"/>
        </w:rPr>
        <w:tab/>
      </w:r>
      <w:r w:rsidRPr="00407BFA">
        <w:rPr>
          <w:b/>
          <w:szCs w:val="24"/>
        </w:rPr>
        <w:t>Le Comité prie instamment l</w:t>
      </w:r>
      <w:r w:rsidR="00FB546A">
        <w:rPr>
          <w:b/>
          <w:szCs w:val="24"/>
        </w:rPr>
        <w:t>’</w:t>
      </w:r>
      <w:r w:rsidRPr="00407BFA">
        <w:rPr>
          <w:b/>
          <w:szCs w:val="24"/>
        </w:rPr>
        <w:t>État partie :</w:t>
      </w:r>
    </w:p>
    <w:p w14:paraId="26B7B410" w14:textId="77777777" w:rsidR="00181068" w:rsidRDefault="00181068" w:rsidP="00C60F3A">
      <w:pPr>
        <w:pStyle w:val="SingleTxtG"/>
        <w:ind w:firstLine="567"/>
        <w:rPr>
          <w:b/>
          <w:szCs w:val="24"/>
        </w:rPr>
      </w:pPr>
      <w:r w:rsidRPr="00407BFA">
        <w:rPr>
          <w:b/>
          <w:szCs w:val="24"/>
        </w:rPr>
        <w:t>a)</w:t>
      </w:r>
      <w:r w:rsidRPr="00407BFA">
        <w:rPr>
          <w:b/>
          <w:szCs w:val="24"/>
        </w:rPr>
        <w:tab/>
        <w:t>De veiller à ce que les personnes autochtones et d</w:t>
      </w:r>
      <w:r w:rsidR="00FB546A">
        <w:rPr>
          <w:b/>
          <w:szCs w:val="24"/>
        </w:rPr>
        <w:t>’</w:t>
      </w:r>
      <w:r w:rsidRPr="00407BFA">
        <w:rPr>
          <w:b/>
          <w:szCs w:val="24"/>
        </w:rPr>
        <w:t>ascendance africaine, en particulier les travailleurs du secteur agricole, bénéficient en droit comme dans la pratique de conditions de travail équitables et satisfaisantes, y compris d</w:t>
      </w:r>
      <w:r w:rsidR="00FB546A">
        <w:rPr>
          <w:b/>
          <w:szCs w:val="24"/>
        </w:rPr>
        <w:t>’</w:t>
      </w:r>
      <w:r w:rsidRPr="00407BFA">
        <w:rPr>
          <w:b/>
          <w:szCs w:val="24"/>
        </w:rPr>
        <w:t>une rémunération qui leur assure, de même qu</w:t>
      </w:r>
      <w:r w:rsidR="00FB546A">
        <w:rPr>
          <w:b/>
          <w:szCs w:val="24"/>
        </w:rPr>
        <w:t>’</w:t>
      </w:r>
      <w:r w:rsidRPr="00407BFA">
        <w:rPr>
          <w:b/>
          <w:szCs w:val="24"/>
        </w:rPr>
        <w:t>à leurs proches, des conditions d</w:t>
      </w:r>
      <w:r w:rsidR="00FB546A">
        <w:rPr>
          <w:b/>
          <w:szCs w:val="24"/>
        </w:rPr>
        <w:t>’</w:t>
      </w:r>
      <w:r w:rsidRPr="00407BFA">
        <w:rPr>
          <w:b/>
          <w:szCs w:val="24"/>
        </w:rPr>
        <w:t>existence dignes, et de l</w:t>
      </w:r>
      <w:r w:rsidR="00FB546A">
        <w:rPr>
          <w:b/>
          <w:szCs w:val="24"/>
        </w:rPr>
        <w:t>’</w:t>
      </w:r>
      <w:r w:rsidRPr="00407BFA">
        <w:rPr>
          <w:b/>
          <w:szCs w:val="24"/>
        </w:rPr>
        <w:t>accès à la sécurité sociale ;</w:t>
      </w:r>
    </w:p>
    <w:p w14:paraId="70838321" w14:textId="77777777" w:rsidR="00181068" w:rsidRDefault="00181068" w:rsidP="00C60F3A">
      <w:pPr>
        <w:pStyle w:val="SingleTxtG"/>
        <w:ind w:firstLine="567"/>
        <w:rPr>
          <w:b/>
          <w:szCs w:val="24"/>
        </w:rPr>
      </w:pPr>
      <w:r w:rsidRPr="00407BFA">
        <w:rPr>
          <w:b/>
          <w:szCs w:val="24"/>
        </w:rPr>
        <w:lastRenderedPageBreak/>
        <w:t>b)</w:t>
      </w:r>
      <w:r w:rsidRPr="00407BFA">
        <w:rPr>
          <w:b/>
          <w:szCs w:val="24"/>
        </w:rPr>
        <w:tab/>
        <w:t>De prévenir tous les cas de travail forcé ou d</w:t>
      </w:r>
      <w:r w:rsidR="00FB546A">
        <w:rPr>
          <w:b/>
          <w:szCs w:val="24"/>
        </w:rPr>
        <w:t>’</w:t>
      </w:r>
      <w:r w:rsidRPr="00407BFA">
        <w:rPr>
          <w:b/>
          <w:szCs w:val="24"/>
        </w:rPr>
        <w:t>exploitation par le travail, d</w:t>
      </w:r>
      <w:r w:rsidR="00FB546A">
        <w:rPr>
          <w:b/>
          <w:szCs w:val="24"/>
        </w:rPr>
        <w:t>’</w:t>
      </w:r>
      <w:r w:rsidRPr="00407BFA">
        <w:rPr>
          <w:b/>
          <w:szCs w:val="24"/>
        </w:rPr>
        <w:t>enquêter sur ces cas et d</w:t>
      </w:r>
      <w:r w:rsidR="00FB546A">
        <w:rPr>
          <w:b/>
          <w:szCs w:val="24"/>
        </w:rPr>
        <w:t>’</w:t>
      </w:r>
      <w:r w:rsidRPr="00407BFA">
        <w:rPr>
          <w:b/>
          <w:szCs w:val="24"/>
        </w:rPr>
        <w:t>en poursuivre les responsables, en veillant à ce que les victimes aient accès à des recours judiciaires efficaces et bénéficient d</w:t>
      </w:r>
      <w:r w:rsidR="00FB546A">
        <w:rPr>
          <w:b/>
          <w:szCs w:val="24"/>
        </w:rPr>
        <w:t>’</w:t>
      </w:r>
      <w:r w:rsidRPr="00407BFA">
        <w:rPr>
          <w:b/>
          <w:szCs w:val="24"/>
        </w:rPr>
        <w:t>une protection et de réparations appropriées et à ce que les responsables soient dûment poursuivis et sanctionnés en fonction de la gravité des actes commis ;</w:t>
      </w:r>
    </w:p>
    <w:p w14:paraId="004A8779" w14:textId="77777777" w:rsidR="00181068" w:rsidRPr="00407BFA" w:rsidRDefault="00181068" w:rsidP="00C60F3A">
      <w:pPr>
        <w:pStyle w:val="SingleTxtG"/>
        <w:ind w:firstLine="567"/>
        <w:rPr>
          <w:b/>
          <w:szCs w:val="24"/>
        </w:rPr>
      </w:pPr>
      <w:r w:rsidRPr="00407BFA">
        <w:rPr>
          <w:b/>
          <w:szCs w:val="24"/>
        </w:rPr>
        <w:t>c)</w:t>
      </w:r>
      <w:r w:rsidRPr="00407BFA">
        <w:rPr>
          <w:b/>
          <w:szCs w:val="24"/>
        </w:rPr>
        <w:tab/>
      </w:r>
      <w:r>
        <w:rPr>
          <w:b/>
          <w:szCs w:val="24"/>
        </w:rPr>
        <w:t>De r</w:t>
      </w:r>
      <w:r w:rsidRPr="00407BFA">
        <w:rPr>
          <w:b/>
          <w:szCs w:val="24"/>
        </w:rPr>
        <w:t>enforcer l</w:t>
      </w:r>
      <w:r w:rsidR="00FB546A">
        <w:rPr>
          <w:b/>
          <w:szCs w:val="24"/>
        </w:rPr>
        <w:t>’</w:t>
      </w:r>
      <w:r w:rsidRPr="00407BFA">
        <w:rPr>
          <w:b/>
          <w:szCs w:val="24"/>
        </w:rPr>
        <w:t>inspection du travail en veillant à ce que celle-ci dispose des ressources humaines, techniques et financières nécessaires pour s</w:t>
      </w:r>
      <w:r w:rsidR="00FB546A">
        <w:rPr>
          <w:b/>
          <w:szCs w:val="24"/>
        </w:rPr>
        <w:t>’</w:t>
      </w:r>
      <w:r w:rsidRPr="00407BFA">
        <w:rPr>
          <w:b/>
          <w:szCs w:val="24"/>
        </w:rPr>
        <w:t>acquitter efficacement de son mandat.</w:t>
      </w:r>
    </w:p>
    <w:p w14:paraId="463BD172" w14:textId="77777777" w:rsidR="00181068" w:rsidRPr="00407BFA" w:rsidRDefault="00181068" w:rsidP="00C60F3A">
      <w:pPr>
        <w:pStyle w:val="H23G"/>
        <w:rPr>
          <w:szCs w:val="24"/>
        </w:rPr>
      </w:pPr>
      <w:r w:rsidRPr="00407BFA">
        <w:rPr>
          <w:szCs w:val="24"/>
        </w:rPr>
        <w:tab/>
      </w:r>
      <w:r w:rsidRPr="00407BFA">
        <w:rPr>
          <w:szCs w:val="24"/>
        </w:rPr>
        <w:tab/>
        <w:t>Situation des femmes autochtones</w:t>
      </w:r>
      <w:r>
        <w:rPr>
          <w:szCs w:val="24"/>
        </w:rPr>
        <w:t xml:space="preserve"> et d</w:t>
      </w:r>
      <w:r w:rsidR="00FB546A">
        <w:rPr>
          <w:szCs w:val="24"/>
        </w:rPr>
        <w:t>’</w:t>
      </w:r>
      <w:r>
        <w:rPr>
          <w:szCs w:val="24"/>
        </w:rPr>
        <w:t>ascendance africaine</w:t>
      </w:r>
    </w:p>
    <w:p w14:paraId="7FDEEDDC" w14:textId="77777777" w:rsidR="00181068" w:rsidRPr="00407BFA" w:rsidRDefault="00181068" w:rsidP="00C60F3A">
      <w:pPr>
        <w:pStyle w:val="SingleTxtG"/>
        <w:rPr>
          <w:szCs w:val="24"/>
        </w:rPr>
      </w:pPr>
      <w:r w:rsidRPr="00407BFA">
        <w:rPr>
          <w:szCs w:val="24"/>
        </w:rPr>
        <w:t>3</w:t>
      </w:r>
      <w:r>
        <w:rPr>
          <w:szCs w:val="24"/>
        </w:rPr>
        <w:t>3</w:t>
      </w:r>
      <w:r w:rsidRPr="00407BFA">
        <w:rPr>
          <w:szCs w:val="24"/>
        </w:rPr>
        <w:t>.</w:t>
      </w:r>
      <w:r w:rsidRPr="00407BFA">
        <w:rPr>
          <w:szCs w:val="24"/>
        </w:rPr>
        <w:tab/>
        <w:t>Le Comité est préoccupé par les formes multiples de discrimination auxquelles se heurtent les femmes autochtones et d</w:t>
      </w:r>
      <w:r w:rsidR="00FB546A">
        <w:rPr>
          <w:szCs w:val="24"/>
        </w:rPr>
        <w:t>’</w:t>
      </w:r>
      <w:r w:rsidRPr="00407BFA">
        <w:rPr>
          <w:szCs w:val="24"/>
        </w:rPr>
        <w:t>ascendance africaine, en particulier en ce qui concerne l</w:t>
      </w:r>
      <w:r w:rsidR="00FB546A">
        <w:rPr>
          <w:szCs w:val="24"/>
        </w:rPr>
        <w:t>’</w:t>
      </w:r>
      <w:r w:rsidRPr="00407BFA">
        <w:rPr>
          <w:szCs w:val="24"/>
        </w:rPr>
        <w:t>accès au travail, à l</w:t>
      </w:r>
      <w:r w:rsidR="00FB546A">
        <w:rPr>
          <w:szCs w:val="24"/>
        </w:rPr>
        <w:t>’</w:t>
      </w:r>
      <w:r w:rsidRPr="00407BFA">
        <w:rPr>
          <w:szCs w:val="24"/>
        </w:rPr>
        <w:t xml:space="preserve">éducation et à la santé. </w:t>
      </w:r>
      <w:r>
        <w:rPr>
          <w:szCs w:val="24"/>
        </w:rPr>
        <w:t xml:space="preserve">Le Comité </w:t>
      </w:r>
      <w:r w:rsidRPr="00407BFA">
        <w:rPr>
          <w:szCs w:val="24"/>
        </w:rPr>
        <w:t xml:space="preserve">prend bonne note des mesures prises pour </w:t>
      </w:r>
      <w:r>
        <w:rPr>
          <w:szCs w:val="24"/>
        </w:rPr>
        <w:t>que l</w:t>
      </w:r>
      <w:r w:rsidRPr="00407BFA">
        <w:rPr>
          <w:szCs w:val="24"/>
        </w:rPr>
        <w:t xml:space="preserve">es femmes et </w:t>
      </w:r>
      <w:r>
        <w:rPr>
          <w:szCs w:val="24"/>
        </w:rPr>
        <w:t>l</w:t>
      </w:r>
      <w:r w:rsidRPr="00407BFA">
        <w:rPr>
          <w:szCs w:val="24"/>
        </w:rPr>
        <w:t xml:space="preserve">es adolescentes autochtones </w:t>
      </w:r>
      <w:r>
        <w:rPr>
          <w:szCs w:val="24"/>
        </w:rPr>
        <w:t>bénéficient plus aisément de services de</w:t>
      </w:r>
      <w:r w:rsidRPr="00407BFA">
        <w:rPr>
          <w:szCs w:val="24"/>
        </w:rPr>
        <w:t xml:space="preserve"> santé sexuelle et procréative, </w:t>
      </w:r>
      <w:r>
        <w:rPr>
          <w:szCs w:val="24"/>
        </w:rPr>
        <w:t>mais</w:t>
      </w:r>
      <w:r w:rsidRPr="00407BFA">
        <w:rPr>
          <w:szCs w:val="24"/>
        </w:rPr>
        <w:t xml:space="preserve"> </w:t>
      </w:r>
      <w:r>
        <w:rPr>
          <w:szCs w:val="24"/>
        </w:rPr>
        <w:t>s</w:t>
      </w:r>
      <w:r w:rsidR="00FB546A">
        <w:rPr>
          <w:szCs w:val="24"/>
        </w:rPr>
        <w:t>’</w:t>
      </w:r>
      <w:r>
        <w:rPr>
          <w:szCs w:val="24"/>
        </w:rPr>
        <w:t>inquiète de ce que, pour des problèmes de pertinence culturelle et linguistique, celles-ci n</w:t>
      </w:r>
      <w:r w:rsidR="00FB546A">
        <w:rPr>
          <w:szCs w:val="24"/>
        </w:rPr>
        <w:t>’</w:t>
      </w:r>
      <w:r>
        <w:rPr>
          <w:szCs w:val="24"/>
        </w:rPr>
        <w:t xml:space="preserve">aient toujours pas effectivement accès à des </w:t>
      </w:r>
      <w:r w:rsidRPr="00C60F3A">
        <w:rPr>
          <w:lang w:val="fr-FR"/>
        </w:rPr>
        <w:t>prestations</w:t>
      </w:r>
      <w:r>
        <w:rPr>
          <w:szCs w:val="24"/>
        </w:rPr>
        <w:t xml:space="preserve"> et à des informations dans ce domaine</w:t>
      </w:r>
      <w:r w:rsidRPr="00407BFA">
        <w:rPr>
          <w:szCs w:val="24"/>
        </w:rPr>
        <w:t>. En outre, le Comité est alarmé p</w:t>
      </w:r>
      <w:r>
        <w:rPr>
          <w:szCs w:val="24"/>
        </w:rPr>
        <w:t>ar le taux élevé de violence, y </w:t>
      </w:r>
      <w:r w:rsidRPr="00407BFA">
        <w:rPr>
          <w:szCs w:val="24"/>
        </w:rPr>
        <w:t>compris sexuelle, à l</w:t>
      </w:r>
      <w:r w:rsidR="00FB546A">
        <w:rPr>
          <w:szCs w:val="24"/>
        </w:rPr>
        <w:t>’</w:t>
      </w:r>
      <w:r w:rsidRPr="00407BFA">
        <w:rPr>
          <w:szCs w:val="24"/>
        </w:rPr>
        <w:t>égard des femmes autochtones, et par les niveaux élevés d</w:t>
      </w:r>
      <w:r w:rsidR="00FB546A">
        <w:rPr>
          <w:szCs w:val="24"/>
        </w:rPr>
        <w:t>’</w:t>
      </w:r>
      <w:r w:rsidRPr="00407BFA">
        <w:rPr>
          <w:szCs w:val="24"/>
        </w:rPr>
        <w:t>impunité, imputables en partie aux difficultés d</w:t>
      </w:r>
      <w:r w:rsidR="00FB546A">
        <w:rPr>
          <w:szCs w:val="24"/>
        </w:rPr>
        <w:t>’</w:t>
      </w:r>
      <w:r w:rsidRPr="00407BFA">
        <w:rPr>
          <w:szCs w:val="24"/>
        </w:rPr>
        <w:t>accès à la justice que rencontrent ces femmes.</w:t>
      </w:r>
    </w:p>
    <w:p w14:paraId="26580B48" w14:textId="77777777" w:rsidR="00181068" w:rsidRPr="00407BFA" w:rsidRDefault="00181068" w:rsidP="00C60F3A">
      <w:pPr>
        <w:pStyle w:val="SingleTxtG"/>
        <w:rPr>
          <w:b/>
          <w:spacing w:val="-1"/>
          <w:szCs w:val="24"/>
        </w:rPr>
      </w:pPr>
      <w:r w:rsidRPr="00407BFA">
        <w:rPr>
          <w:spacing w:val="-1"/>
          <w:szCs w:val="24"/>
        </w:rPr>
        <w:t>3</w:t>
      </w:r>
      <w:r>
        <w:rPr>
          <w:spacing w:val="-1"/>
          <w:szCs w:val="24"/>
        </w:rPr>
        <w:t>4</w:t>
      </w:r>
      <w:r w:rsidRPr="00407BFA">
        <w:rPr>
          <w:spacing w:val="-1"/>
          <w:szCs w:val="24"/>
        </w:rPr>
        <w:t>.</w:t>
      </w:r>
      <w:r w:rsidRPr="00407BFA">
        <w:rPr>
          <w:spacing w:val="-1"/>
          <w:szCs w:val="24"/>
        </w:rPr>
        <w:tab/>
      </w:r>
      <w:r w:rsidRPr="00407BFA">
        <w:rPr>
          <w:b/>
          <w:spacing w:val="-1"/>
          <w:szCs w:val="24"/>
        </w:rPr>
        <w:t>À la lumière de sa recommandation générale n</w:t>
      </w:r>
      <w:r w:rsidRPr="00407BFA">
        <w:rPr>
          <w:b/>
          <w:spacing w:val="-1"/>
          <w:szCs w:val="24"/>
          <w:vertAlign w:val="superscript"/>
        </w:rPr>
        <w:t>o</w:t>
      </w:r>
      <w:r w:rsidRPr="00407BFA">
        <w:rPr>
          <w:b/>
          <w:spacing w:val="-1"/>
          <w:szCs w:val="24"/>
        </w:rPr>
        <w:t> 25 (2000) concernant la dimension sexiste de la discrimination raciale, le Comité prie instamment l</w:t>
      </w:r>
      <w:r w:rsidR="00FB546A">
        <w:rPr>
          <w:b/>
          <w:spacing w:val="-1"/>
          <w:szCs w:val="24"/>
        </w:rPr>
        <w:t>’</w:t>
      </w:r>
      <w:r w:rsidRPr="00407BFA">
        <w:rPr>
          <w:b/>
          <w:spacing w:val="-1"/>
          <w:szCs w:val="24"/>
        </w:rPr>
        <w:t>État partie :</w:t>
      </w:r>
    </w:p>
    <w:p w14:paraId="1AB59476" w14:textId="77777777" w:rsidR="00181068" w:rsidRDefault="00181068" w:rsidP="00C60F3A">
      <w:pPr>
        <w:pStyle w:val="SingleTxtG"/>
        <w:ind w:firstLine="567"/>
        <w:rPr>
          <w:b/>
          <w:szCs w:val="24"/>
        </w:rPr>
      </w:pPr>
      <w:r w:rsidRPr="00407BFA">
        <w:rPr>
          <w:b/>
          <w:szCs w:val="24"/>
        </w:rPr>
        <w:t>a)</w:t>
      </w:r>
      <w:r w:rsidRPr="00407BFA">
        <w:rPr>
          <w:b/>
          <w:szCs w:val="24"/>
        </w:rPr>
        <w:tab/>
        <w:t>De redoubler d</w:t>
      </w:r>
      <w:r w:rsidR="00FB546A">
        <w:rPr>
          <w:b/>
          <w:szCs w:val="24"/>
        </w:rPr>
        <w:t>’</w:t>
      </w:r>
      <w:r w:rsidRPr="00407BFA">
        <w:rPr>
          <w:b/>
          <w:szCs w:val="24"/>
        </w:rPr>
        <w:t>efforts pour lutter contre les formes multiples de discrimination auxquelles se heurtent les femmes autochtones et d</w:t>
      </w:r>
      <w:r w:rsidR="00FB546A">
        <w:rPr>
          <w:b/>
          <w:szCs w:val="24"/>
        </w:rPr>
        <w:t>’</w:t>
      </w:r>
      <w:r w:rsidRPr="00407BFA">
        <w:rPr>
          <w:b/>
          <w:szCs w:val="24"/>
        </w:rPr>
        <w:t>ascendance africaine, notamment en intégrant une perspective de genre dans toutes les politiques et stratégies de lutte contre la discrimination raciale ;</w:t>
      </w:r>
    </w:p>
    <w:p w14:paraId="430D3B66" w14:textId="77777777" w:rsidR="00181068" w:rsidRDefault="00181068" w:rsidP="00C60F3A">
      <w:pPr>
        <w:pStyle w:val="SingleTxtG"/>
        <w:ind w:firstLine="567"/>
        <w:rPr>
          <w:b/>
          <w:szCs w:val="24"/>
        </w:rPr>
      </w:pPr>
      <w:r w:rsidRPr="00407BFA">
        <w:rPr>
          <w:b/>
          <w:szCs w:val="24"/>
        </w:rPr>
        <w:t>b)</w:t>
      </w:r>
      <w:r w:rsidRPr="00407BFA">
        <w:rPr>
          <w:b/>
          <w:szCs w:val="24"/>
        </w:rPr>
        <w:tab/>
        <w:t>De prendre des mesures pour que les femmes autochtones et d</w:t>
      </w:r>
      <w:r w:rsidR="00FB546A">
        <w:rPr>
          <w:b/>
          <w:szCs w:val="24"/>
        </w:rPr>
        <w:t>’</w:t>
      </w:r>
      <w:r w:rsidRPr="00407BFA">
        <w:rPr>
          <w:b/>
          <w:szCs w:val="24"/>
        </w:rPr>
        <w:t>ascendance africaine aient accès à l</w:t>
      </w:r>
      <w:r w:rsidR="00FB546A">
        <w:rPr>
          <w:b/>
          <w:szCs w:val="24"/>
        </w:rPr>
        <w:t>’</w:t>
      </w:r>
      <w:r w:rsidRPr="00407BFA">
        <w:rPr>
          <w:b/>
          <w:szCs w:val="24"/>
        </w:rPr>
        <w:t>éducation, à l</w:t>
      </w:r>
      <w:r w:rsidR="00FB546A">
        <w:rPr>
          <w:b/>
          <w:szCs w:val="24"/>
        </w:rPr>
        <w:t>’</w:t>
      </w:r>
      <w:r w:rsidRPr="00407BFA">
        <w:rPr>
          <w:b/>
          <w:szCs w:val="24"/>
        </w:rPr>
        <w:t>emploi et à la santé, en tenant compte des différences culturelles et linguistiques ;</w:t>
      </w:r>
    </w:p>
    <w:p w14:paraId="6DAC8B4C" w14:textId="77777777" w:rsidR="00181068" w:rsidRDefault="00181068" w:rsidP="00C60F3A">
      <w:pPr>
        <w:pStyle w:val="SingleTxtG"/>
        <w:ind w:firstLine="567"/>
        <w:rPr>
          <w:b/>
          <w:szCs w:val="24"/>
        </w:rPr>
      </w:pPr>
      <w:r w:rsidRPr="00407BFA">
        <w:rPr>
          <w:b/>
          <w:szCs w:val="24"/>
        </w:rPr>
        <w:t>c)</w:t>
      </w:r>
      <w:r w:rsidRPr="00407BFA">
        <w:rPr>
          <w:b/>
          <w:szCs w:val="24"/>
        </w:rPr>
        <w:tab/>
        <w:t>De garantir aux femmes autochtones l</w:t>
      </w:r>
      <w:r w:rsidR="00FB546A">
        <w:rPr>
          <w:b/>
          <w:szCs w:val="24"/>
        </w:rPr>
        <w:t>’</w:t>
      </w:r>
      <w:r w:rsidRPr="00407BFA">
        <w:rPr>
          <w:b/>
          <w:szCs w:val="24"/>
        </w:rPr>
        <w:t>accès à des services de santé sexuelle et procréative adaptés à leur culture, y compris en appliquant comme il convient la politiq</w:t>
      </w:r>
      <w:r>
        <w:rPr>
          <w:b/>
          <w:szCs w:val="24"/>
        </w:rPr>
        <w:t>ue nationale relative aux sages</w:t>
      </w:r>
      <w:r>
        <w:rPr>
          <w:b/>
          <w:szCs w:val="24"/>
        </w:rPr>
        <w:noBreakHyphen/>
      </w:r>
      <w:r w:rsidRPr="00407BFA">
        <w:rPr>
          <w:b/>
          <w:szCs w:val="24"/>
        </w:rPr>
        <w:t>femmes autochtones ;</w:t>
      </w:r>
    </w:p>
    <w:p w14:paraId="0F68DB3F" w14:textId="77777777" w:rsidR="00181068" w:rsidRPr="00407BFA" w:rsidRDefault="00181068" w:rsidP="00C60F3A">
      <w:pPr>
        <w:pStyle w:val="SingleTxtG"/>
        <w:ind w:firstLine="567"/>
        <w:rPr>
          <w:b/>
          <w:szCs w:val="24"/>
        </w:rPr>
      </w:pPr>
      <w:r w:rsidRPr="00407BFA">
        <w:rPr>
          <w:b/>
          <w:szCs w:val="24"/>
        </w:rPr>
        <w:t>d)</w:t>
      </w:r>
      <w:r w:rsidRPr="00407BFA">
        <w:rPr>
          <w:b/>
          <w:szCs w:val="24"/>
        </w:rPr>
        <w:tab/>
        <w:t>D</w:t>
      </w:r>
      <w:r w:rsidR="00FB546A">
        <w:rPr>
          <w:b/>
          <w:szCs w:val="24"/>
        </w:rPr>
        <w:t>’</w:t>
      </w:r>
      <w:r w:rsidRPr="00407BFA">
        <w:rPr>
          <w:b/>
          <w:szCs w:val="24"/>
        </w:rPr>
        <w:t>adopter des mesures pour prévenir la violence sexiste à l</w:t>
      </w:r>
      <w:r w:rsidR="00FB546A">
        <w:rPr>
          <w:b/>
          <w:szCs w:val="24"/>
        </w:rPr>
        <w:t>’</w:t>
      </w:r>
      <w:r w:rsidRPr="00407BFA">
        <w:rPr>
          <w:b/>
          <w:szCs w:val="24"/>
        </w:rPr>
        <w:t>égard des femmes autochtones et d</w:t>
      </w:r>
      <w:r w:rsidR="00FB546A">
        <w:rPr>
          <w:b/>
          <w:szCs w:val="24"/>
        </w:rPr>
        <w:t>’</w:t>
      </w:r>
      <w:r w:rsidRPr="00407BFA">
        <w:rPr>
          <w:b/>
          <w:szCs w:val="24"/>
        </w:rPr>
        <w:t>ascendance africaine et de mener des enquêtes approfondies sur tous les cas de violence sexiste, y compris les actes de violence sexuelle commis contre ces femmes, en veillant à ce que les responsables soient dûment sanctionnés et en garantissant aux victimes l</w:t>
      </w:r>
      <w:r w:rsidR="00FB546A">
        <w:rPr>
          <w:b/>
          <w:szCs w:val="24"/>
        </w:rPr>
        <w:t>’</w:t>
      </w:r>
      <w:r w:rsidRPr="00407BFA">
        <w:rPr>
          <w:b/>
          <w:szCs w:val="24"/>
        </w:rPr>
        <w:t>accès à la justice et à des mécanismes de protection efficaces et culturellement appropriés.</w:t>
      </w:r>
    </w:p>
    <w:p w14:paraId="44AFC472" w14:textId="77777777" w:rsidR="00181068" w:rsidRPr="00407BFA" w:rsidRDefault="00181068" w:rsidP="00C60F3A">
      <w:pPr>
        <w:pStyle w:val="H23G"/>
        <w:rPr>
          <w:szCs w:val="24"/>
        </w:rPr>
      </w:pPr>
      <w:r w:rsidRPr="00407BFA">
        <w:rPr>
          <w:szCs w:val="24"/>
        </w:rPr>
        <w:tab/>
      </w:r>
      <w:r w:rsidRPr="00407BFA">
        <w:rPr>
          <w:szCs w:val="24"/>
        </w:rPr>
        <w:tab/>
        <w:t xml:space="preserve">Formes multiples de </w:t>
      </w:r>
      <w:r w:rsidRPr="00C60F3A">
        <w:rPr>
          <w:lang w:val="fr-FR"/>
        </w:rPr>
        <w:t>discrimination</w:t>
      </w:r>
    </w:p>
    <w:p w14:paraId="26102AF9" w14:textId="77777777" w:rsidR="00181068" w:rsidRPr="00407BFA" w:rsidRDefault="00181068" w:rsidP="00C60F3A">
      <w:pPr>
        <w:pStyle w:val="SingleTxtG"/>
        <w:rPr>
          <w:szCs w:val="24"/>
        </w:rPr>
      </w:pPr>
      <w:r w:rsidRPr="00407BFA">
        <w:rPr>
          <w:szCs w:val="24"/>
        </w:rPr>
        <w:t>3</w:t>
      </w:r>
      <w:r>
        <w:rPr>
          <w:szCs w:val="24"/>
        </w:rPr>
        <w:t>5</w:t>
      </w:r>
      <w:r w:rsidRPr="00407BFA">
        <w:rPr>
          <w:szCs w:val="24"/>
        </w:rPr>
        <w:t>.</w:t>
      </w:r>
      <w:r w:rsidRPr="00407BFA">
        <w:rPr>
          <w:szCs w:val="24"/>
        </w:rPr>
        <w:tab/>
        <w:t>Le Comité prend note des renseignements fournis sur les mesures adoptées pour favoriser l</w:t>
      </w:r>
      <w:r w:rsidR="00FB546A">
        <w:rPr>
          <w:szCs w:val="24"/>
        </w:rPr>
        <w:t>’</w:t>
      </w:r>
      <w:r w:rsidRPr="00407BFA">
        <w:rPr>
          <w:szCs w:val="24"/>
        </w:rPr>
        <w:t>inclusion des personnes handicapées. Il regrette cependant le manque d</w:t>
      </w:r>
      <w:r w:rsidR="00FB546A">
        <w:rPr>
          <w:szCs w:val="24"/>
        </w:rPr>
        <w:t>’</w:t>
      </w:r>
      <w:r w:rsidRPr="00407BFA">
        <w:rPr>
          <w:szCs w:val="24"/>
        </w:rPr>
        <w:t>informations sur les résultats concrets de ces mesures s</w:t>
      </w:r>
      <w:r w:rsidR="00FB546A">
        <w:rPr>
          <w:szCs w:val="24"/>
        </w:rPr>
        <w:t>’</w:t>
      </w:r>
      <w:r w:rsidRPr="00407BFA">
        <w:rPr>
          <w:szCs w:val="24"/>
        </w:rPr>
        <w:t>agissant de lutter contre les formes multiples de discrimination subies par les personnes handicapées issues de peuples autochtones ou d</w:t>
      </w:r>
      <w:r w:rsidR="00FB546A">
        <w:rPr>
          <w:szCs w:val="24"/>
        </w:rPr>
        <w:t>’</w:t>
      </w:r>
      <w:r w:rsidRPr="00407BFA">
        <w:rPr>
          <w:szCs w:val="24"/>
        </w:rPr>
        <w:t>ascendance africaine (art. 1</w:t>
      </w:r>
      <w:r w:rsidRPr="00407BFA">
        <w:rPr>
          <w:szCs w:val="24"/>
          <w:vertAlign w:val="superscript"/>
        </w:rPr>
        <w:t>er</w:t>
      </w:r>
      <w:r w:rsidRPr="00407BFA">
        <w:rPr>
          <w:szCs w:val="24"/>
        </w:rPr>
        <w:t>, 2 et 5).</w:t>
      </w:r>
    </w:p>
    <w:p w14:paraId="554D58F7" w14:textId="77777777" w:rsidR="00181068" w:rsidRPr="00407BFA" w:rsidRDefault="00181068" w:rsidP="00C60F3A">
      <w:pPr>
        <w:pStyle w:val="SingleTxtG"/>
        <w:rPr>
          <w:szCs w:val="24"/>
        </w:rPr>
      </w:pPr>
      <w:r w:rsidRPr="00407BFA">
        <w:rPr>
          <w:szCs w:val="24"/>
        </w:rPr>
        <w:t>3</w:t>
      </w:r>
      <w:r>
        <w:rPr>
          <w:szCs w:val="24"/>
        </w:rPr>
        <w:t>6</w:t>
      </w:r>
      <w:r w:rsidRPr="00407BFA">
        <w:rPr>
          <w:szCs w:val="24"/>
        </w:rPr>
        <w:t>.</w:t>
      </w:r>
      <w:r w:rsidRPr="00407BFA">
        <w:rPr>
          <w:szCs w:val="24"/>
        </w:rPr>
        <w:tab/>
      </w:r>
      <w:r w:rsidRPr="00407BFA">
        <w:rPr>
          <w:b/>
          <w:szCs w:val="24"/>
        </w:rPr>
        <w:t>Le Comité recommande à l</w:t>
      </w:r>
      <w:r w:rsidR="00FB546A">
        <w:rPr>
          <w:b/>
          <w:szCs w:val="24"/>
        </w:rPr>
        <w:t>’</w:t>
      </w:r>
      <w:r w:rsidRPr="00407BFA">
        <w:rPr>
          <w:b/>
          <w:szCs w:val="24"/>
        </w:rPr>
        <w:t xml:space="preserve">État partie de prendre les mesures nécessaires pour lutter contre les formes multiples de discrimination auxquelles se heurtent les personnes handicapées, y compris en intégrant une perspective </w:t>
      </w:r>
      <w:r>
        <w:rPr>
          <w:b/>
          <w:szCs w:val="24"/>
        </w:rPr>
        <w:t>ethnique</w:t>
      </w:r>
      <w:r w:rsidRPr="00407BFA">
        <w:rPr>
          <w:b/>
          <w:szCs w:val="24"/>
        </w:rPr>
        <w:t xml:space="preserve"> dans les mesures adoptées pour lutter contre la discrimination à leur égard.</w:t>
      </w:r>
    </w:p>
    <w:p w14:paraId="135AD2A6" w14:textId="77777777" w:rsidR="00181068" w:rsidRPr="00407BFA" w:rsidRDefault="00181068" w:rsidP="00C60F3A">
      <w:pPr>
        <w:pStyle w:val="H23G"/>
        <w:rPr>
          <w:szCs w:val="24"/>
        </w:rPr>
      </w:pPr>
      <w:r w:rsidRPr="00407BFA">
        <w:rPr>
          <w:szCs w:val="24"/>
        </w:rPr>
        <w:tab/>
      </w:r>
      <w:r w:rsidRPr="00407BFA">
        <w:rPr>
          <w:szCs w:val="24"/>
        </w:rPr>
        <w:tab/>
        <w:t xml:space="preserve">Accès à la </w:t>
      </w:r>
      <w:r w:rsidRPr="00C60F3A">
        <w:rPr>
          <w:lang w:val="fr-FR"/>
        </w:rPr>
        <w:t>justice</w:t>
      </w:r>
    </w:p>
    <w:p w14:paraId="1E4FF8C2" w14:textId="77777777" w:rsidR="00181068" w:rsidRPr="00407BFA" w:rsidRDefault="00181068" w:rsidP="00C60F3A">
      <w:pPr>
        <w:pStyle w:val="SingleTxtG"/>
        <w:rPr>
          <w:szCs w:val="24"/>
        </w:rPr>
      </w:pPr>
      <w:r w:rsidRPr="00407BFA">
        <w:rPr>
          <w:szCs w:val="24"/>
        </w:rPr>
        <w:t>3</w:t>
      </w:r>
      <w:r>
        <w:rPr>
          <w:szCs w:val="24"/>
        </w:rPr>
        <w:t>7</w:t>
      </w:r>
      <w:r w:rsidRPr="00407BFA">
        <w:rPr>
          <w:szCs w:val="24"/>
        </w:rPr>
        <w:t>.</w:t>
      </w:r>
      <w:r w:rsidRPr="00407BFA">
        <w:rPr>
          <w:szCs w:val="24"/>
        </w:rPr>
        <w:tab/>
        <w:t xml:space="preserve">Si le Comité prend note des efforts </w:t>
      </w:r>
      <w:r>
        <w:rPr>
          <w:szCs w:val="24"/>
        </w:rPr>
        <w:t>que</w:t>
      </w:r>
      <w:r w:rsidRPr="00407BFA">
        <w:rPr>
          <w:szCs w:val="24"/>
        </w:rPr>
        <w:t xml:space="preserve"> l</w:t>
      </w:r>
      <w:r w:rsidR="00FB546A">
        <w:rPr>
          <w:szCs w:val="24"/>
        </w:rPr>
        <w:t>’</w:t>
      </w:r>
      <w:r w:rsidRPr="00407BFA">
        <w:rPr>
          <w:szCs w:val="24"/>
        </w:rPr>
        <w:t>État partie</w:t>
      </w:r>
      <w:r>
        <w:rPr>
          <w:szCs w:val="24"/>
        </w:rPr>
        <w:t xml:space="preserve"> a menés</w:t>
      </w:r>
      <w:r w:rsidRPr="00407BFA">
        <w:rPr>
          <w:szCs w:val="24"/>
        </w:rPr>
        <w:t xml:space="preserve"> pour garantir l</w:t>
      </w:r>
      <w:r w:rsidR="00FB546A">
        <w:rPr>
          <w:szCs w:val="24"/>
        </w:rPr>
        <w:t>’</w:t>
      </w:r>
      <w:r w:rsidRPr="00407BFA">
        <w:rPr>
          <w:szCs w:val="24"/>
        </w:rPr>
        <w:t>accès des peuples autochtones à la justice, il s</w:t>
      </w:r>
      <w:r w:rsidR="00FB546A">
        <w:rPr>
          <w:szCs w:val="24"/>
        </w:rPr>
        <w:t>’</w:t>
      </w:r>
      <w:r w:rsidRPr="00407BFA">
        <w:rPr>
          <w:szCs w:val="24"/>
        </w:rPr>
        <w:t>inquiète du manque d</w:t>
      </w:r>
      <w:r w:rsidR="00FB546A">
        <w:rPr>
          <w:szCs w:val="24"/>
        </w:rPr>
        <w:t>’</w:t>
      </w:r>
      <w:r w:rsidRPr="00407BFA">
        <w:rPr>
          <w:szCs w:val="24"/>
        </w:rPr>
        <w:t>indépendance de la justice</w:t>
      </w:r>
      <w:r>
        <w:rPr>
          <w:szCs w:val="24"/>
        </w:rPr>
        <w:t>,</w:t>
      </w:r>
      <w:r w:rsidRPr="00407BFA">
        <w:rPr>
          <w:szCs w:val="24"/>
        </w:rPr>
        <w:t xml:space="preserve"> de la persistance de la discrimination raciale dans le système judiciaire et du manque de </w:t>
      </w:r>
      <w:r w:rsidRPr="00C60F3A">
        <w:rPr>
          <w:lang w:val="fr-FR"/>
        </w:rPr>
        <w:lastRenderedPageBreak/>
        <w:t>pertinence</w:t>
      </w:r>
      <w:r w:rsidRPr="00407BFA">
        <w:rPr>
          <w:szCs w:val="24"/>
        </w:rPr>
        <w:t xml:space="preserve"> culturelle et linguistique, qui continue</w:t>
      </w:r>
      <w:r>
        <w:rPr>
          <w:szCs w:val="24"/>
        </w:rPr>
        <w:t>nt</w:t>
      </w:r>
      <w:r w:rsidRPr="00407BFA">
        <w:rPr>
          <w:szCs w:val="24"/>
        </w:rPr>
        <w:t xml:space="preserve"> d</w:t>
      </w:r>
      <w:r w:rsidR="00FB546A">
        <w:rPr>
          <w:szCs w:val="24"/>
        </w:rPr>
        <w:t>’</w:t>
      </w:r>
      <w:r w:rsidRPr="00407BFA">
        <w:rPr>
          <w:szCs w:val="24"/>
        </w:rPr>
        <w:t>entraver l</w:t>
      </w:r>
      <w:r w:rsidR="00FB546A">
        <w:rPr>
          <w:szCs w:val="24"/>
        </w:rPr>
        <w:t>’</w:t>
      </w:r>
      <w:r w:rsidRPr="00407BFA">
        <w:rPr>
          <w:szCs w:val="24"/>
        </w:rPr>
        <w:t>accès effectif des peuples autochtones à la justice, et en particulier des femmes autochtones. Le Comité constate aussi avec préoccupation qu</w:t>
      </w:r>
      <w:r w:rsidR="00FB546A">
        <w:rPr>
          <w:szCs w:val="24"/>
        </w:rPr>
        <w:t>’</w:t>
      </w:r>
      <w:r w:rsidRPr="00407BFA">
        <w:rPr>
          <w:szCs w:val="24"/>
        </w:rPr>
        <w:t>en dépit de la reconnaissance jurisprudentielle de la coexistence de</w:t>
      </w:r>
      <w:r>
        <w:rPr>
          <w:szCs w:val="24"/>
        </w:rPr>
        <w:t>s</w:t>
      </w:r>
      <w:r w:rsidRPr="00407BFA">
        <w:rPr>
          <w:szCs w:val="24"/>
        </w:rPr>
        <w:t xml:space="preserve"> </w:t>
      </w:r>
      <w:r>
        <w:rPr>
          <w:szCs w:val="24"/>
        </w:rPr>
        <w:t>juridictions</w:t>
      </w:r>
      <w:r w:rsidRPr="00407BFA">
        <w:rPr>
          <w:szCs w:val="24"/>
        </w:rPr>
        <w:t xml:space="preserve"> autochtone</w:t>
      </w:r>
      <w:r>
        <w:rPr>
          <w:szCs w:val="24"/>
        </w:rPr>
        <w:t>s</w:t>
      </w:r>
      <w:r w:rsidRPr="00407BFA">
        <w:rPr>
          <w:szCs w:val="24"/>
        </w:rPr>
        <w:t xml:space="preserve">, le projet de loi sur </w:t>
      </w:r>
      <w:r>
        <w:rPr>
          <w:szCs w:val="24"/>
        </w:rPr>
        <w:t>les juridictions</w:t>
      </w:r>
      <w:r w:rsidRPr="00407BFA">
        <w:rPr>
          <w:szCs w:val="24"/>
        </w:rPr>
        <w:t xml:space="preserve"> autochtone</w:t>
      </w:r>
      <w:r>
        <w:rPr>
          <w:szCs w:val="24"/>
        </w:rPr>
        <w:t>s</w:t>
      </w:r>
      <w:r w:rsidRPr="00407BFA">
        <w:rPr>
          <w:szCs w:val="24"/>
        </w:rPr>
        <w:t xml:space="preserve"> n</w:t>
      </w:r>
      <w:r w:rsidR="00FB546A">
        <w:rPr>
          <w:szCs w:val="24"/>
        </w:rPr>
        <w:t>’</w:t>
      </w:r>
      <w:r w:rsidRPr="00407BFA">
        <w:rPr>
          <w:szCs w:val="24"/>
        </w:rPr>
        <w:t xml:space="preserve">a pas encore été adopté, outre le fait que certaines institutions ne reconnaissent toujours pas </w:t>
      </w:r>
      <w:r>
        <w:rPr>
          <w:szCs w:val="24"/>
        </w:rPr>
        <w:t>ces juridictions</w:t>
      </w:r>
      <w:r w:rsidRPr="00407BFA">
        <w:rPr>
          <w:szCs w:val="24"/>
        </w:rPr>
        <w:t>. Enfin, le Comité est préoccupé par le faible nombre de procès pour discrimination raciale (art. 2 et 6).</w:t>
      </w:r>
    </w:p>
    <w:p w14:paraId="7D06E4C4" w14:textId="77777777" w:rsidR="00181068" w:rsidRPr="00407BFA" w:rsidRDefault="00181068" w:rsidP="00C60F3A">
      <w:pPr>
        <w:pStyle w:val="SingleTxtG"/>
        <w:rPr>
          <w:b/>
          <w:szCs w:val="24"/>
        </w:rPr>
      </w:pPr>
      <w:r w:rsidRPr="00407BFA">
        <w:rPr>
          <w:szCs w:val="24"/>
        </w:rPr>
        <w:t>3</w:t>
      </w:r>
      <w:r>
        <w:rPr>
          <w:szCs w:val="24"/>
        </w:rPr>
        <w:t>8</w:t>
      </w:r>
      <w:r w:rsidRPr="00407BFA">
        <w:rPr>
          <w:szCs w:val="24"/>
        </w:rPr>
        <w:t>.</w:t>
      </w:r>
      <w:r w:rsidRPr="00407BFA">
        <w:rPr>
          <w:szCs w:val="24"/>
        </w:rPr>
        <w:tab/>
      </w:r>
      <w:r w:rsidRPr="00407BFA">
        <w:rPr>
          <w:b/>
          <w:szCs w:val="24"/>
        </w:rPr>
        <w:t>Sur la base de sa recommandation générale n</w:t>
      </w:r>
      <w:r w:rsidRPr="00407BFA">
        <w:rPr>
          <w:b/>
          <w:szCs w:val="24"/>
          <w:vertAlign w:val="superscript"/>
        </w:rPr>
        <w:t>o</w:t>
      </w:r>
      <w:r w:rsidRPr="00407BFA">
        <w:rPr>
          <w:b/>
          <w:szCs w:val="24"/>
        </w:rPr>
        <w:t> 31 (2005) sur la prévention de la discrimination raciale dans l</w:t>
      </w:r>
      <w:r w:rsidR="00FB546A">
        <w:rPr>
          <w:b/>
          <w:szCs w:val="24"/>
        </w:rPr>
        <w:t>’</w:t>
      </w:r>
      <w:r w:rsidRPr="00407BFA">
        <w:rPr>
          <w:b/>
          <w:szCs w:val="24"/>
        </w:rPr>
        <w:t>administration et le fonctionnement du système de justice pénale, le Comité recommande à l</w:t>
      </w:r>
      <w:r w:rsidR="00FB546A">
        <w:rPr>
          <w:b/>
          <w:szCs w:val="24"/>
        </w:rPr>
        <w:t>’</w:t>
      </w:r>
      <w:r w:rsidRPr="00407BFA">
        <w:rPr>
          <w:b/>
          <w:szCs w:val="24"/>
        </w:rPr>
        <w:t>État partie :</w:t>
      </w:r>
    </w:p>
    <w:p w14:paraId="0C833F8C" w14:textId="77777777" w:rsidR="00181068" w:rsidRDefault="00181068" w:rsidP="00C60F3A">
      <w:pPr>
        <w:pStyle w:val="SingleTxtG"/>
        <w:ind w:firstLine="567"/>
        <w:rPr>
          <w:b/>
          <w:szCs w:val="24"/>
        </w:rPr>
      </w:pPr>
      <w:r w:rsidRPr="00407BFA">
        <w:rPr>
          <w:b/>
          <w:szCs w:val="24"/>
        </w:rPr>
        <w:t>a)</w:t>
      </w:r>
      <w:r w:rsidRPr="00407BFA">
        <w:rPr>
          <w:b/>
          <w:szCs w:val="24"/>
        </w:rPr>
        <w:tab/>
        <w:t>D</w:t>
      </w:r>
      <w:r w:rsidR="00FB546A">
        <w:rPr>
          <w:b/>
          <w:szCs w:val="24"/>
        </w:rPr>
        <w:t>’</w:t>
      </w:r>
      <w:r w:rsidRPr="00407BFA">
        <w:rPr>
          <w:b/>
          <w:szCs w:val="24"/>
        </w:rPr>
        <w:t>œuvrer davantage pour garantir l</w:t>
      </w:r>
      <w:r w:rsidR="00FB546A">
        <w:rPr>
          <w:b/>
          <w:szCs w:val="24"/>
        </w:rPr>
        <w:t>’</w:t>
      </w:r>
      <w:r w:rsidRPr="00407BFA">
        <w:rPr>
          <w:b/>
          <w:szCs w:val="24"/>
        </w:rPr>
        <w:t xml:space="preserve">accès des peuples autochtones à la justice, en veillant </w:t>
      </w:r>
      <w:r>
        <w:rPr>
          <w:b/>
          <w:szCs w:val="24"/>
        </w:rPr>
        <w:t>à ce que</w:t>
      </w:r>
      <w:r w:rsidRPr="00407BFA">
        <w:rPr>
          <w:b/>
          <w:szCs w:val="24"/>
        </w:rPr>
        <w:t xml:space="preserve"> leurs droits fondamentaux et </w:t>
      </w:r>
      <w:r>
        <w:rPr>
          <w:b/>
          <w:szCs w:val="24"/>
        </w:rPr>
        <w:t>l</w:t>
      </w:r>
      <w:r w:rsidRPr="00407BFA">
        <w:rPr>
          <w:b/>
          <w:szCs w:val="24"/>
        </w:rPr>
        <w:t>es garanties d</w:t>
      </w:r>
      <w:r w:rsidR="00FB546A">
        <w:rPr>
          <w:b/>
          <w:szCs w:val="24"/>
        </w:rPr>
        <w:t>’</w:t>
      </w:r>
      <w:r w:rsidRPr="00407BFA">
        <w:rPr>
          <w:b/>
          <w:szCs w:val="24"/>
        </w:rPr>
        <w:t>une procédure régulière</w:t>
      </w:r>
      <w:r>
        <w:rPr>
          <w:b/>
          <w:szCs w:val="24"/>
        </w:rPr>
        <w:t xml:space="preserve"> soient respectés</w:t>
      </w:r>
      <w:r w:rsidRPr="00407BFA">
        <w:rPr>
          <w:b/>
          <w:szCs w:val="24"/>
        </w:rPr>
        <w:t xml:space="preserve">, </w:t>
      </w:r>
      <w:r>
        <w:rPr>
          <w:b/>
          <w:szCs w:val="24"/>
        </w:rPr>
        <w:t>et à ce que</w:t>
      </w:r>
      <w:r w:rsidRPr="00407BFA">
        <w:rPr>
          <w:b/>
          <w:szCs w:val="24"/>
        </w:rPr>
        <w:t xml:space="preserve"> toutes les victimes de discrimination raciale </w:t>
      </w:r>
      <w:r>
        <w:rPr>
          <w:b/>
          <w:szCs w:val="24"/>
        </w:rPr>
        <w:t xml:space="preserve">aient accès </w:t>
      </w:r>
      <w:r w:rsidRPr="00407BFA">
        <w:rPr>
          <w:b/>
          <w:szCs w:val="24"/>
        </w:rPr>
        <w:t>à des recours judiciaires rapides et efficaces et à une indemnisation ;</w:t>
      </w:r>
    </w:p>
    <w:p w14:paraId="22299994" w14:textId="77777777" w:rsidR="00181068" w:rsidRDefault="00181068" w:rsidP="00C60F3A">
      <w:pPr>
        <w:pStyle w:val="SingleTxtG"/>
        <w:ind w:firstLine="567"/>
        <w:rPr>
          <w:b/>
          <w:szCs w:val="24"/>
        </w:rPr>
      </w:pPr>
      <w:r w:rsidRPr="00407BFA">
        <w:rPr>
          <w:b/>
          <w:szCs w:val="24"/>
        </w:rPr>
        <w:t>b)</w:t>
      </w:r>
      <w:r w:rsidRPr="00407BFA">
        <w:rPr>
          <w:b/>
          <w:szCs w:val="24"/>
        </w:rPr>
        <w:tab/>
        <w:t>De prendre les mesures nécessaires pour garantir l</w:t>
      </w:r>
      <w:r w:rsidR="00FB546A">
        <w:rPr>
          <w:b/>
          <w:szCs w:val="24"/>
        </w:rPr>
        <w:t>’</w:t>
      </w:r>
      <w:r w:rsidRPr="00407BFA">
        <w:rPr>
          <w:b/>
          <w:szCs w:val="24"/>
        </w:rPr>
        <w:t>indépendance de la justice en tant que moyen de protéger l</w:t>
      </w:r>
      <w:r w:rsidR="00FB546A">
        <w:rPr>
          <w:b/>
          <w:szCs w:val="24"/>
        </w:rPr>
        <w:t>’</w:t>
      </w:r>
      <w:r w:rsidRPr="00407BFA">
        <w:rPr>
          <w:b/>
          <w:szCs w:val="24"/>
        </w:rPr>
        <w:t>exercice des droits de l</w:t>
      </w:r>
      <w:r w:rsidR="00FB546A">
        <w:rPr>
          <w:b/>
          <w:szCs w:val="24"/>
        </w:rPr>
        <w:t>’</w:t>
      </w:r>
      <w:r w:rsidRPr="00407BFA">
        <w:rPr>
          <w:b/>
          <w:szCs w:val="24"/>
        </w:rPr>
        <w:t>homme et de lutter contre la discrimination raciale, notamment en veillant à ce que l</w:t>
      </w:r>
      <w:r w:rsidR="00FB546A">
        <w:rPr>
          <w:b/>
          <w:szCs w:val="24"/>
        </w:rPr>
        <w:t>’</w:t>
      </w:r>
      <w:r w:rsidRPr="00407BFA">
        <w:rPr>
          <w:b/>
          <w:szCs w:val="24"/>
        </w:rPr>
        <w:t>intégrité des juges et des magistrats soit protégée ;</w:t>
      </w:r>
    </w:p>
    <w:p w14:paraId="30F593B0" w14:textId="77777777" w:rsidR="00181068" w:rsidRDefault="00181068" w:rsidP="00C60F3A">
      <w:pPr>
        <w:pStyle w:val="SingleTxtG"/>
        <w:ind w:firstLine="567"/>
        <w:rPr>
          <w:b/>
          <w:szCs w:val="24"/>
        </w:rPr>
      </w:pPr>
      <w:r w:rsidRPr="00407BFA">
        <w:rPr>
          <w:b/>
          <w:szCs w:val="24"/>
        </w:rPr>
        <w:t>c)</w:t>
      </w:r>
      <w:r w:rsidRPr="00407BFA">
        <w:rPr>
          <w:b/>
          <w:szCs w:val="24"/>
        </w:rPr>
        <w:tab/>
        <w:t>De prendre les mesures nécessaires à la reconnaissance et au respect du système de justice autochtone conformément au droit international des droits de l</w:t>
      </w:r>
      <w:r w:rsidR="00FB546A">
        <w:rPr>
          <w:b/>
          <w:szCs w:val="24"/>
        </w:rPr>
        <w:t>’</w:t>
      </w:r>
      <w:r w:rsidRPr="00407BFA">
        <w:rPr>
          <w:b/>
          <w:szCs w:val="24"/>
        </w:rPr>
        <w:t>homme, y compris en envisageant d</w:t>
      </w:r>
      <w:r w:rsidR="00FB546A">
        <w:rPr>
          <w:b/>
          <w:szCs w:val="24"/>
        </w:rPr>
        <w:t>’</w:t>
      </w:r>
      <w:r w:rsidRPr="00407BFA">
        <w:rPr>
          <w:b/>
          <w:szCs w:val="24"/>
        </w:rPr>
        <w:t>adopter le projet de loi sur l</w:t>
      </w:r>
      <w:r>
        <w:rPr>
          <w:b/>
          <w:szCs w:val="24"/>
        </w:rPr>
        <w:t xml:space="preserve">es juridictions </w:t>
      </w:r>
      <w:r w:rsidRPr="00407BFA">
        <w:rPr>
          <w:b/>
          <w:szCs w:val="24"/>
        </w:rPr>
        <w:t>autochtone</w:t>
      </w:r>
      <w:r>
        <w:rPr>
          <w:b/>
          <w:szCs w:val="24"/>
        </w:rPr>
        <w:t>s</w:t>
      </w:r>
      <w:r w:rsidRPr="00407BFA">
        <w:rPr>
          <w:b/>
          <w:szCs w:val="24"/>
        </w:rPr>
        <w:t xml:space="preserve"> et en renforçant la coopération et la coordination entre les autorités du système judiciaire ordinaire et les juridictions autochtones ;</w:t>
      </w:r>
    </w:p>
    <w:p w14:paraId="582FA75E" w14:textId="77777777" w:rsidR="00181068" w:rsidRDefault="00181068" w:rsidP="00C60F3A">
      <w:pPr>
        <w:pStyle w:val="SingleTxtG"/>
        <w:ind w:firstLine="567"/>
        <w:rPr>
          <w:b/>
          <w:szCs w:val="24"/>
        </w:rPr>
      </w:pPr>
      <w:r w:rsidRPr="00407BFA">
        <w:rPr>
          <w:b/>
          <w:szCs w:val="24"/>
        </w:rPr>
        <w:t>d)</w:t>
      </w:r>
      <w:r w:rsidRPr="00407BFA">
        <w:rPr>
          <w:b/>
          <w:szCs w:val="24"/>
        </w:rPr>
        <w:tab/>
        <w:t xml:space="preserve">De mettre fin à la discrimination raciale </w:t>
      </w:r>
      <w:r>
        <w:rPr>
          <w:b/>
          <w:szCs w:val="24"/>
        </w:rPr>
        <w:t>dans le</w:t>
      </w:r>
      <w:r w:rsidRPr="00407BFA">
        <w:rPr>
          <w:b/>
          <w:szCs w:val="24"/>
        </w:rPr>
        <w:t xml:space="preserve"> système judiciaire, notamment en formant les policiers, les procureurs, les avocats, les défenseurs, les juges et les professionnels de la justice afin de les sensibiliser aux effets néfastes de la discrimination raciale et de garantir l</w:t>
      </w:r>
      <w:r w:rsidR="00FB546A">
        <w:rPr>
          <w:b/>
          <w:szCs w:val="24"/>
        </w:rPr>
        <w:t>’</w:t>
      </w:r>
      <w:r w:rsidRPr="00407BFA">
        <w:rPr>
          <w:b/>
          <w:szCs w:val="24"/>
        </w:rPr>
        <w:t>application effective de la Convention.</w:t>
      </w:r>
    </w:p>
    <w:p w14:paraId="3734B896" w14:textId="77777777" w:rsidR="00181068" w:rsidRPr="00B5102F" w:rsidRDefault="00181068" w:rsidP="00C60F3A">
      <w:pPr>
        <w:pStyle w:val="H1G"/>
        <w:rPr>
          <w:rFonts w:eastAsia="SimSun"/>
          <w:lang w:eastAsia="es-ES"/>
        </w:rPr>
      </w:pPr>
      <w:r w:rsidRPr="00243F30">
        <w:rPr>
          <w:rFonts w:eastAsia="SimSun"/>
          <w:lang w:eastAsia="es-ES"/>
        </w:rPr>
        <w:tab/>
      </w:r>
      <w:r w:rsidRPr="00B5102F">
        <w:rPr>
          <w:rFonts w:eastAsia="SimSun"/>
          <w:lang w:eastAsia="es-ES"/>
        </w:rPr>
        <w:t>D.</w:t>
      </w:r>
      <w:r w:rsidRPr="00B5102F">
        <w:rPr>
          <w:rFonts w:eastAsia="SimSun"/>
          <w:lang w:eastAsia="es-ES"/>
        </w:rPr>
        <w:tab/>
        <w:t xml:space="preserve">Autres </w:t>
      </w:r>
      <w:r w:rsidRPr="00C60F3A">
        <w:rPr>
          <w:lang w:val="fr-FR"/>
        </w:rPr>
        <w:t>recommandations</w:t>
      </w:r>
    </w:p>
    <w:p w14:paraId="7C9A1A7F" w14:textId="77777777" w:rsidR="00181068" w:rsidRDefault="00C60F3A" w:rsidP="00C60F3A">
      <w:pPr>
        <w:pStyle w:val="H23G"/>
        <w:rPr>
          <w:szCs w:val="24"/>
        </w:rPr>
      </w:pPr>
      <w:r>
        <w:rPr>
          <w:szCs w:val="24"/>
        </w:rPr>
        <w:tab/>
      </w:r>
      <w:r>
        <w:rPr>
          <w:szCs w:val="24"/>
        </w:rPr>
        <w:tab/>
      </w:r>
      <w:r w:rsidR="00181068">
        <w:rPr>
          <w:szCs w:val="24"/>
        </w:rPr>
        <w:t>Ratification d</w:t>
      </w:r>
      <w:r w:rsidR="00FB546A">
        <w:rPr>
          <w:szCs w:val="24"/>
        </w:rPr>
        <w:t>’</w:t>
      </w:r>
      <w:r w:rsidR="00181068">
        <w:rPr>
          <w:szCs w:val="24"/>
        </w:rPr>
        <w:t xml:space="preserve">autres </w:t>
      </w:r>
      <w:r w:rsidR="00181068" w:rsidRPr="00C60F3A">
        <w:rPr>
          <w:lang w:val="fr-FR"/>
        </w:rPr>
        <w:t>instruments</w:t>
      </w:r>
    </w:p>
    <w:p w14:paraId="3EF76955" w14:textId="77777777" w:rsidR="00181068" w:rsidRPr="00FB0663" w:rsidRDefault="00181068" w:rsidP="00C60F3A">
      <w:pPr>
        <w:pStyle w:val="SingleTxtG"/>
        <w:rPr>
          <w:b/>
          <w:szCs w:val="24"/>
        </w:rPr>
      </w:pPr>
      <w:r>
        <w:rPr>
          <w:szCs w:val="24"/>
        </w:rPr>
        <w:t>39.</w:t>
      </w:r>
      <w:r>
        <w:rPr>
          <w:szCs w:val="24"/>
        </w:rPr>
        <w:tab/>
      </w:r>
      <w:r w:rsidRPr="00FB0663">
        <w:rPr>
          <w:b/>
          <w:szCs w:val="24"/>
        </w:rPr>
        <w:t>Compte tenu du caractère indivisible de tous les droits de l</w:t>
      </w:r>
      <w:r w:rsidR="00FB546A">
        <w:rPr>
          <w:b/>
          <w:szCs w:val="24"/>
        </w:rPr>
        <w:t>’</w:t>
      </w:r>
      <w:r w:rsidRPr="00FB0663">
        <w:rPr>
          <w:b/>
          <w:szCs w:val="24"/>
        </w:rPr>
        <w:t>homme, le Comité encourage l</w:t>
      </w:r>
      <w:r w:rsidR="00FB546A">
        <w:rPr>
          <w:b/>
          <w:szCs w:val="24"/>
        </w:rPr>
        <w:t>’</w:t>
      </w:r>
      <w:r w:rsidRPr="00FB0663">
        <w:rPr>
          <w:b/>
          <w:szCs w:val="24"/>
        </w:rPr>
        <w:t>État partie à envisager de ratifier les instruments internationaux relatifs aux droits de l</w:t>
      </w:r>
      <w:r w:rsidR="00FB546A">
        <w:rPr>
          <w:b/>
          <w:szCs w:val="24"/>
        </w:rPr>
        <w:t>’</w:t>
      </w:r>
      <w:r w:rsidRPr="00FB0663">
        <w:rPr>
          <w:b/>
          <w:szCs w:val="24"/>
        </w:rPr>
        <w:t>homme auxquels il n</w:t>
      </w:r>
      <w:r w:rsidR="00FB546A">
        <w:rPr>
          <w:b/>
          <w:szCs w:val="24"/>
        </w:rPr>
        <w:t>’</w:t>
      </w:r>
      <w:r w:rsidRPr="00FB0663">
        <w:rPr>
          <w:b/>
          <w:szCs w:val="24"/>
        </w:rPr>
        <w:t>est pas encore partie</w:t>
      </w:r>
      <w:r>
        <w:rPr>
          <w:b/>
          <w:szCs w:val="24"/>
        </w:rPr>
        <w:t xml:space="preserve">, comme la </w:t>
      </w:r>
      <w:r w:rsidRPr="00FB0663">
        <w:rPr>
          <w:b/>
          <w:szCs w:val="24"/>
        </w:rPr>
        <w:t>Convention internationale pour la protection de toutes les personnes contre les disparitions forcées</w:t>
      </w:r>
      <w:r>
        <w:rPr>
          <w:b/>
          <w:szCs w:val="24"/>
        </w:rPr>
        <w:t xml:space="preserve">, le </w:t>
      </w:r>
      <w:r w:rsidRPr="00FB0663">
        <w:rPr>
          <w:b/>
          <w:szCs w:val="24"/>
        </w:rPr>
        <w:t>deuxième Protocole facultatif se rapportant au Pacte international relatif aux droits civils et politiques</w:t>
      </w:r>
      <w:r>
        <w:rPr>
          <w:b/>
          <w:szCs w:val="24"/>
        </w:rPr>
        <w:t xml:space="preserve">, visant à abolir la peine de mort, le </w:t>
      </w:r>
      <w:r w:rsidRPr="00FB0663">
        <w:rPr>
          <w:b/>
          <w:szCs w:val="24"/>
        </w:rPr>
        <w:t>Protocole facultatif se rapportant au Pacte international relatif aux droits économiques, sociaux et culturel</w:t>
      </w:r>
      <w:r>
        <w:rPr>
          <w:b/>
          <w:szCs w:val="24"/>
        </w:rPr>
        <w:t xml:space="preserve">s et le </w:t>
      </w:r>
      <w:r w:rsidRPr="00FB0663">
        <w:rPr>
          <w:b/>
          <w:szCs w:val="24"/>
        </w:rPr>
        <w:t>Protocole facultatif à la Conv</w:t>
      </w:r>
      <w:r>
        <w:rPr>
          <w:b/>
          <w:szCs w:val="24"/>
        </w:rPr>
        <w:t>ention relative aux droits de l</w:t>
      </w:r>
      <w:r w:rsidR="00FB546A">
        <w:rPr>
          <w:b/>
          <w:szCs w:val="24"/>
        </w:rPr>
        <w:t>’</w:t>
      </w:r>
      <w:r w:rsidRPr="00FB0663">
        <w:rPr>
          <w:b/>
          <w:szCs w:val="24"/>
        </w:rPr>
        <w:t>enfant établissant une procédure de présentation de communications</w:t>
      </w:r>
      <w:r>
        <w:rPr>
          <w:b/>
          <w:szCs w:val="24"/>
        </w:rPr>
        <w:t xml:space="preserve">. En outre, le </w:t>
      </w:r>
      <w:r w:rsidRPr="00C15059">
        <w:rPr>
          <w:b/>
          <w:szCs w:val="24"/>
        </w:rPr>
        <w:t>Comité recommande à l</w:t>
      </w:r>
      <w:r w:rsidR="00FB546A">
        <w:rPr>
          <w:b/>
          <w:szCs w:val="24"/>
        </w:rPr>
        <w:t>’</w:t>
      </w:r>
      <w:r w:rsidRPr="00C15059">
        <w:rPr>
          <w:b/>
          <w:szCs w:val="24"/>
        </w:rPr>
        <w:t>État partie d</w:t>
      </w:r>
      <w:r w:rsidR="00FB546A">
        <w:rPr>
          <w:b/>
          <w:szCs w:val="24"/>
        </w:rPr>
        <w:t>’</w:t>
      </w:r>
      <w:r w:rsidRPr="00C15059">
        <w:rPr>
          <w:b/>
          <w:szCs w:val="24"/>
        </w:rPr>
        <w:t>envisager de ratifier</w:t>
      </w:r>
      <w:r>
        <w:rPr>
          <w:b/>
          <w:szCs w:val="24"/>
        </w:rPr>
        <w:t xml:space="preserve"> la </w:t>
      </w:r>
      <w:r w:rsidRPr="00C15059">
        <w:rPr>
          <w:b/>
          <w:szCs w:val="24"/>
        </w:rPr>
        <w:t>Convention interaméricaine contre toutes les formes de discrimination et d</w:t>
      </w:r>
      <w:r w:rsidR="00FB546A">
        <w:rPr>
          <w:b/>
          <w:szCs w:val="24"/>
        </w:rPr>
        <w:t>’</w:t>
      </w:r>
      <w:r w:rsidRPr="00C15059">
        <w:rPr>
          <w:b/>
          <w:szCs w:val="24"/>
        </w:rPr>
        <w:t>intolérance</w:t>
      </w:r>
      <w:r>
        <w:rPr>
          <w:b/>
          <w:szCs w:val="24"/>
        </w:rPr>
        <w:t xml:space="preserve"> et la C</w:t>
      </w:r>
      <w:r w:rsidRPr="00C15059">
        <w:rPr>
          <w:b/>
          <w:szCs w:val="24"/>
        </w:rPr>
        <w:t>onvention interaméricaine contre le racisme, la discrimination raciale et les formes connexes d</w:t>
      </w:r>
      <w:r w:rsidR="00FB546A">
        <w:rPr>
          <w:b/>
          <w:szCs w:val="24"/>
        </w:rPr>
        <w:t>’</w:t>
      </w:r>
      <w:r w:rsidRPr="00C15059">
        <w:rPr>
          <w:b/>
          <w:szCs w:val="24"/>
        </w:rPr>
        <w:t>intolérance</w:t>
      </w:r>
      <w:r>
        <w:rPr>
          <w:b/>
          <w:szCs w:val="24"/>
        </w:rPr>
        <w:t>.</w:t>
      </w:r>
    </w:p>
    <w:p w14:paraId="3490AAA3" w14:textId="77777777" w:rsidR="00181068" w:rsidRDefault="00C60F3A" w:rsidP="00C60F3A">
      <w:pPr>
        <w:pStyle w:val="H23G"/>
        <w:rPr>
          <w:szCs w:val="24"/>
        </w:rPr>
      </w:pPr>
      <w:r>
        <w:rPr>
          <w:szCs w:val="24"/>
        </w:rPr>
        <w:tab/>
      </w:r>
      <w:r>
        <w:rPr>
          <w:szCs w:val="24"/>
        </w:rPr>
        <w:tab/>
      </w:r>
      <w:r w:rsidR="00181068">
        <w:rPr>
          <w:szCs w:val="24"/>
        </w:rPr>
        <w:t>Amendement à l</w:t>
      </w:r>
      <w:r w:rsidR="00FB546A">
        <w:rPr>
          <w:szCs w:val="24"/>
        </w:rPr>
        <w:t>’</w:t>
      </w:r>
      <w:r w:rsidR="00181068">
        <w:rPr>
          <w:szCs w:val="24"/>
        </w:rPr>
        <w:t>article 8 de la Convention</w:t>
      </w:r>
    </w:p>
    <w:p w14:paraId="2CEEF101" w14:textId="77777777" w:rsidR="00181068" w:rsidRDefault="00181068" w:rsidP="00C60F3A">
      <w:pPr>
        <w:pStyle w:val="SingleTxtG"/>
        <w:rPr>
          <w:b/>
          <w:szCs w:val="24"/>
        </w:rPr>
      </w:pPr>
      <w:r w:rsidRPr="00243F30">
        <w:rPr>
          <w:szCs w:val="24"/>
        </w:rPr>
        <w:t>40.</w:t>
      </w:r>
      <w:r>
        <w:rPr>
          <w:b/>
          <w:szCs w:val="24"/>
        </w:rPr>
        <w:tab/>
      </w:r>
      <w:r w:rsidRPr="008F3C2C">
        <w:rPr>
          <w:b/>
          <w:szCs w:val="24"/>
        </w:rPr>
        <w:t>Le Comité recommande à l</w:t>
      </w:r>
      <w:r w:rsidR="00FB546A">
        <w:rPr>
          <w:b/>
          <w:szCs w:val="24"/>
        </w:rPr>
        <w:t>’</w:t>
      </w:r>
      <w:r w:rsidRPr="008F3C2C">
        <w:rPr>
          <w:b/>
          <w:szCs w:val="24"/>
        </w:rPr>
        <w:t>État partie de ratifier l</w:t>
      </w:r>
      <w:r w:rsidR="00FB546A">
        <w:rPr>
          <w:b/>
          <w:szCs w:val="24"/>
        </w:rPr>
        <w:t>’</w:t>
      </w:r>
      <w:r w:rsidRPr="008F3C2C">
        <w:rPr>
          <w:b/>
          <w:szCs w:val="24"/>
        </w:rPr>
        <w:t>amendement au paragraphe</w:t>
      </w:r>
      <w:r w:rsidR="006A170A">
        <w:rPr>
          <w:b/>
          <w:szCs w:val="24"/>
        </w:rPr>
        <w:t> </w:t>
      </w:r>
      <w:r w:rsidRPr="008F3C2C">
        <w:rPr>
          <w:b/>
          <w:szCs w:val="24"/>
        </w:rPr>
        <w:t>6 de l</w:t>
      </w:r>
      <w:r w:rsidR="00FB546A">
        <w:rPr>
          <w:b/>
          <w:szCs w:val="24"/>
        </w:rPr>
        <w:t>’</w:t>
      </w:r>
      <w:r w:rsidRPr="008F3C2C">
        <w:rPr>
          <w:b/>
          <w:szCs w:val="24"/>
        </w:rPr>
        <w:t>article 8 de la Convention, adopté le 15 janvier 1992 à la quatorzième Réunion des États parties à la Convention et approuvé par l</w:t>
      </w:r>
      <w:r w:rsidR="00FB546A">
        <w:rPr>
          <w:b/>
          <w:szCs w:val="24"/>
        </w:rPr>
        <w:t>’</w:t>
      </w:r>
      <w:r w:rsidRPr="008F3C2C">
        <w:rPr>
          <w:b/>
          <w:szCs w:val="24"/>
        </w:rPr>
        <w:t>Assemblée générale dans sa résolution 47/111</w:t>
      </w:r>
      <w:r>
        <w:rPr>
          <w:b/>
          <w:szCs w:val="24"/>
        </w:rPr>
        <w:t>.</w:t>
      </w:r>
    </w:p>
    <w:p w14:paraId="65A07945" w14:textId="77777777" w:rsidR="00181068" w:rsidRDefault="00C60F3A" w:rsidP="00C60F3A">
      <w:pPr>
        <w:pStyle w:val="H23G"/>
        <w:rPr>
          <w:szCs w:val="24"/>
        </w:rPr>
      </w:pPr>
      <w:r>
        <w:rPr>
          <w:szCs w:val="24"/>
        </w:rPr>
        <w:tab/>
      </w:r>
      <w:r>
        <w:rPr>
          <w:szCs w:val="24"/>
        </w:rPr>
        <w:tab/>
      </w:r>
      <w:r w:rsidR="00181068">
        <w:rPr>
          <w:szCs w:val="24"/>
        </w:rPr>
        <w:t>Déclaration visée à l</w:t>
      </w:r>
      <w:r w:rsidR="00FB546A">
        <w:rPr>
          <w:szCs w:val="24"/>
        </w:rPr>
        <w:t>’</w:t>
      </w:r>
      <w:r w:rsidR="00181068">
        <w:rPr>
          <w:szCs w:val="24"/>
        </w:rPr>
        <w:t>article 14 de la Convention</w:t>
      </w:r>
    </w:p>
    <w:p w14:paraId="585937F6" w14:textId="77777777" w:rsidR="00181068" w:rsidRDefault="00181068" w:rsidP="00C60F3A">
      <w:pPr>
        <w:pStyle w:val="SingleTxtG"/>
        <w:rPr>
          <w:b/>
          <w:szCs w:val="24"/>
        </w:rPr>
      </w:pPr>
      <w:r>
        <w:rPr>
          <w:szCs w:val="24"/>
        </w:rPr>
        <w:t>41.</w:t>
      </w:r>
      <w:r>
        <w:rPr>
          <w:szCs w:val="24"/>
        </w:rPr>
        <w:tab/>
      </w:r>
      <w:r w:rsidRPr="00580C06">
        <w:rPr>
          <w:b/>
          <w:szCs w:val="24"/>
        </w:rPr>
        <w:t>Le Comité encourage l</w:t>
      </w:r>
      <w:r w:rsidR="00FB546A">
        <w:rPr>
          <w:b/>
          <w:szCs w:val="24"/>
        </w:rPr>
        <w:t>’</w:t>
      </w:r>
      <w:r w:rsidRPr="00580C06">
        <w:rPr>
          <w:b/>
          <w:szCs w:val="24"/>
        </w:rPr>
        <w:t>État partie</w:t>
      </w:r>
      <w:r>
        <w:rPr>
          <w:b/>
          <w:szCs w:val="24"/>
        </w:rPr>
        <w:t xml:space="preserve"> à faire</w:t>
      </w:r>
      <w:r w:rsidRPr="00580C06">
        <w:rPr>
          <w:b/>
          <w:szCs w:val="24"/>
        </w:rPr>
        <w:t xml:space="preserve"> la déclaration facultative visée à l</w:t>
      </w:r>
      <w:r w:rsidR="00FB546A">
        <w:rPr>
          <w:b/>
          <w:szCs w:val="24"/>
        </w:rPr>
        <w:t>’</w:t>
      </w:r>
      <w:r w:rsidRPr="00580C06">
        <w:rPr>
          <w:b/>
          <w:szCs w:val="24"/>
        </w:rPr>
        <w:t>article 14 de la Convention, par laquelle les États parties reconnaissent la compétence du Comité pour recevoir et examiner des communications individuelles</w:t>
      </w:r>
      <w:r w:rsidR="006A170A">
        <w:rPr>
          <w:b/>
          <w:szCs w:val="24"/>
        </w:rPr>
        <w:t>.</w:t>
      </w:r>
    </w:p>
    <w:p w14:paraId="71C4C7C8" w14:textId="77777777" w:rsidR="00181068" w:rsidRDefault="00C60F3A" w:rsidP="00C60F3A">
      <w:pPr>
        <w:pStyle w:val="H23G"/>
        <w:rPr>
          <w:szCs w:val="24"/>
        </w:rPr>
      </w:pPr>
      <w:r>
        <w:rPr>
          <w:szCs w:val="24"/>
        </w:rPr>
        <w:lastRenderedPageBreak/>
        <w:tab/>
      </w:r>
      <w:r>
        <w:rPr>
          <w:szCs w:val="24"/>
        </w:rPr>
        <w:tab/>
      </w:r>
      <w:r w:rsidR="00181068" w:rsidRPr="00580C06">
        <w:rPr>
          <w:szCs w:val="24"/>
        </w:rPr>
        <w:t>Suite donnée à la Déclaration et au Programme d</w:t>
      </w:r>
      <w:r w:rsidR="00FB546A">
        <w:rPr>
          <w:szCs w:val="24"/>
        </w:rPr>
        <w:t>’</w:t>
      </w:r>
      <w:r w:rsidR="00181068" w:rsidRPr="00580C06">
        <w:rPr>
          <w:szCs w:val="24"/>
        </w:rPr>
        <w:t>action de Durban</w:t>
      </w:r>
    </w:p>
    <w:p w14:paraId="253147AF" w14:textId="77777777" w:rsidR="00181068" w:rsidRDefault="00181068" w:rsidP="00C60F3A">
      <w:pPr>
        <w:pStyle w:val="SingleTxtG"/>
        <w:rPr>
          <w:b/>
          <w:szCs w:val="24"/>
        </w:rPr>
      </w:pPr>
      <w:r>
        <w:rPr>
          <w:szCs w:val="24"/>
        </w:rPr>
        <w:t>42.</w:t>
      </w:r>
      <w:r>
        <w:rPr>
          <w:szCs w:val="24"/>
        </w:rPr>
        <w:tab/>
      </w:r>
      <w:r w:rsidRPr="00580C06">
        <w:rPr>
          <w:b/>
          <w:szCs w:val="24"/>
        </w:rPr>
        <w:t xml:space="preserve">À la lumière </w:t>
      </w:r>
      <w:r>
        <w:rPr>
          <w:b/>
          <w:szCs w:val="24"/>
        </w:rPr>
        <w:t>de sa recommandation générale n</w:t>
      </w:r>
      <w:r w:rsidR="006A170A" w:rsidRPr="006A170A">
        <w:rPr>
          <w:b/>
          <w:szCs w:val="24"/>
          <w:vertAlign w:val="superscript"/>
        </w:rPr>
        <w:t>o</w:t>
      </w:r>
      <w:r w:rsidR="006A170A">
        <w:rPr>
          <w:b/>
          <w:szCs w:val="24"/>
        </w:rPr>
        <w:t> </w:t>
      </w:r>
      <w:r w:rsidRPr="00580C06">
        <w:rPr>
          <w:b/>
          <w:szCs w:val="24"/>
        </w:rPr>
        <w:t>33 (2009) sur le suivi de la Conférence d</w:t>
      </w:r>
      <w:r w:rsidR="00FB546A">
        <w:rPr>
          <w:b/>
          <w:szCs w:val="24"/>
        </w:rPr>
        <w:t>’</w:t>
      </w:r>
      <w:r w:rsidRPr="00580C06">
        <w:rPr>
          <w:b/>
          <w:szCs w:val="24"/>
        </w:rPr>
        <w:t>examen de Durban, le Comité recommande à l</w:t>
      </w:r>
      <w:r w:rsidR="00FB546A">
        <w:rPr>
          <w:b/>
          <w:szCs w:val="24"/>
        </w:rPr>
        <w:t>’</w:t>
      </w:r>
      <w:r w:rsidRPr="00580C06">
        <w:rPr>
          <w:b/>
          <w:szCs w:val="24"/>
        </w:rPr>
        <w:t>État partie de donner effet à la Déclaration et au Programme d</w:t>
      </w:r>
      <w:r w:rsidR="00FB546A">
        <w:rPr>
          <w:b/>
          <w:szCs w:val="24"/>
        </w:rPr>
        <w:t>’</w:t>
      </w:r>
      <w:r w:rsidRPr="00580C06">
        <w:rPr>
          <w:b/>
          <w:szCs w:val="24"/>
        </w:rPr>
        <w:t>action de Durban, adoptés en septembre 2001 par la Conférence mondiale contre le racisme, la discrimination raciale, la xénophobie et l</w:t>
      </w:r>
      <w:r w:rsidR="00FB546A">
        <w:rPr>
          <w:b/>
          <w:szCs w:val="24"/>
        </w:rPr>
        <w:t>’</w:t>
      </w:r>
      <w:r w:rsidRPr="00580C06">
        <w:rPr>
          <w:b/>
          <w:szCs w:val="24"/>
        </w:rPr>
        <w:t>intolérance qui y est associée, en tenant compte du document final de la Conférence d</w:t>
      </w:r>
      <w:r w:rsidR="00FB546A">
        <w:rPr>
          <w:b/>
          <w:szCs w:val="24"/>
        </w:rPr>
        <w:t>’</w:t>
      </w:r>
      <w:r w:rsidRPr="00580C06">
        <w:rPr>
          <w:b/>
          <w:szCs w:val="24"/>
        </w:rPr>
        <w:t>examen de Durban, tenue à Genève en avril 2009, quand il applique la Convention. Le Comité demande à l</w:t>
      </w:r>
      <w:r w:rsidR="00FB546A">
        <w:rPr>
          <w:b/>
          <w:szCs w:val="24"/>
        </w:rPr>
        <w:t>’</w:t>
      </w:r>
      <w:r w:rsidRPr="00580C06">
        <w:rPr>
          <w:b/>
          <w:szCs w:val="24"/>
        </w:rPr>
        <w:t>État partie d</w:t>
      </w:r>
      <w:r w:rsidR="00FB546A">
        <w:rPr>
          <w:b/>
          <w:szCs w:val="24"/>
        </w:rPr>
        <w:t>’</w:t>
      </w:r>
      <w:r w:rsidRPr="00580C06">
        <w:rPr>
          <w:b/>
          <w:szCs w:val="24"/>
        </w:rPr>
        <w:t>inclure dans son prochain rapport périodique des renseignements précis sur les plans d</w:t>
      </w:r>
      <w:r w:rsidR="00FB546A">
        <w:rPr>
          <w:b/>
          <w:szCs w:val="24"/>
        </w:rPr>
        <w:t>’</w:t>
      </w:r>
      <w:r w:rsidRPr="00580C06">
        <w:rPr>
          <w:b/>
          <w:szCs w:val="24"/>
        </w:rPr>
        <w:t>action qu</w:t>
      </w:r>
      <w:r w:rsidR="00FB546A">
        <w:rPr>
          <w:b/>
          <w:szCs w:val="24"/>
        </w:rPr>
        <w:t>’</w:t>
      </w:r>
      <w:r w:rsidRPr="00580C06">
        <w:rPr>
          <w:b/>
          <w:szCs w:val="24"/>
        </w:rPr>
        <w:t>il aura adoptés et les autres mesures qu</w:t>
      </w:r>
      <w:r w:rsidR="00FB546A">
        <w:rPr>
          <w:b/>
          <w:szCs w:val="24"/>
        </w:rPr>
        <w:t>’</w:t>
      </w:r>
      <w:r w:rsidRPr="00580C06">
        <w:rPr>
          <w:b/>
          <w:szCs w:val="24"/>
        </w:rPr>
        <w:t>il aura prises pour mettre en œuvre la Déclaration et le Programme d</w:t>
      </w:r>
      <w:r w:rsidR="00FB546A">
        <w:rPr>
          <w:b/>
          <w:szCs w:val="24"/>
        </w:rPr>
        <w:t>’</w:t>
      </w:r>
      <w:r w:rsidRPr="00580C06">
        <w:rPr>
          <w:b/>
          <w:szCs w:val="24"/>
        </w:rPr>
        <w:t>action de Durban au niveau national.</w:t>
      </w:r>
    </w:p>
    <w:p w14:paraId="6E97BA25" w14:textId="77777777" w:rsidR="00181068" w:rsidRDefault="00C60F3A" w:rsidP="00C60F3A">
      <w:pPr>
        <w:pStyle w:val="H23G"/>
        <w:rPr>
          <w:szCs w:val="24"/>
        </w:rPr>
      </w:pPr>
      <w:r>
        <w:rPr>
          <w:szCs w:val="24"/>
        </w:rPr>
        <w:tab/>
      </w:r>
      <w:r>
        <w:rPr>
          <w:szCs w:val="24"/>
        </w:rPr>
        <w:tab/>
      </w:r>
      <w:r w:rsidR="00181068" w:rsidRPr="00580C06">
        <w:rPr>
          <w:szCs w:val="24"/>
        </w:rPr>
        <w:t>Décennie internationale des personnes d</w:t>
      </w:r>
      <w:r w:rsidR="00FB546A">
        <w:rPr>
          <w:szCs w:val="24"/>
        </w:rPr>
        <w:t>’</w:t>
      </w:r>
      <w:r w:rsidR="00181068" w:rsidRPr="00580C06">
        <w:rPr>
          <w:szCs w:val="24"/>
        </w:rPr>
        <w:t>ascendance africaine</w:t>
      </w:r>
    </w:p>
    <w:p w14:paraId="4DCD18C6" w14:textId="77777777" w:rsidR="00181068" w:rsidRDefault="00181068" w:rsidP="00C60F3A">
      <w:pPr>
        <w:pStyle w:val="SingleTxtG"/>
        <w:rPr>
          <w:b/>
          <w:szCs w:val="24"/>
        </w:rPr>
      </w:pPr>
      <w:r>
        <w:rPr>
          <w:szCs w:val="24"/>
        </w:rPr>
        <w:t>43.</w:t>
      </w:r>
      <w:r>
        <w:rPr>
          <w:szCs w:val="24"/>
        </w:rPr>
        <w:tab/>
      </w:r>
      <w:r w:rsidRPr="006D59A7">
        <w:rPr>
          <w:b/>
          <w:szCs w:val="24"/>
        </w:rPr>
        <w:t>À la lumière de la résolution 68/237 de l</w:t>
      </w:r>
      <w:r w:rsidR="00FB546A">
        <w:rPr>
          <w:b/>
          <w:szCs w:val="24"/>
        </w:rPr>
        <w:t>’</w:t>
      </w:r>
      <w:r w:rsidRPr="006D59A7">
        <w:rPr>
          <w:b/>
          <w:szCs w:val="24"/>
        </w:rPr>
        <w:t>Assemblée générale proclamant la Décennie internationale des personnes d</w:t>
      </w:r>
      <w:r w:rsidR="00FB546A">
        <w:rPr>
          <w:b/>
          <w:szCs w:val="24"/>
        </w:rPr>
        <w:t>’</w:t>
      </w:r>
      <w:r w:rsidRPr="006D59A7">
        <w:rPr>
          <w:b/>
          <w:szCs w:val="24"/>
        </w:rPr>
        <w:t>ascendance africaine pour 2015-2024 et de la résolution 69/16 sur le programme d</w:t>
      </w:r>
      <w:r w:rsidR="00FB546A">
        <w:rPr>
          <w:b/>
          <w:szCs w:val="24"/>
        </w:rPr>
        <w:t>’</w:t>
      </w:r>
      <w:r w:rsidRPr="006D59A7">
        <w:rPr>
          <w:b/>
          <w:szCs w:val="24"/>
        </w:rPr>
        <w:t>activités de la Décennie, le Comité recommande à l</w:t>
      </w:r>
      <w:r w:rsidR="00FB546A">
        <w:rPr>
          <w:b/>
          <w:szCs w:val="24"/>
        </w:rPr>
        <w:t>’</w:t>
      </w:r>
      <w:r w:rsidRPr="006D59A7">
        <w:rPr>
          <w:b/>
          <w:szCs w:val="24"/>
        </w:rPr>
        <w:t>État partie</w:t>
      </w:r>
      <w:r>
        <w:rPr>
          <w:b/>
          <w:szCs w:val="24"/>
        </w:rPr>
        <w:t xml:space="preserve"> de poursuivre ses efforts pour élaborer et mettre en œuvre un programme, des mesures ou des politiques adaptés, en collaboration avec des organisations de personnes d</w:t>
      </w:r>
      <w:r w:rsidR="00FB546A">
        <w:rPr>
          <w:b/>
          <w:szCs w:val="24"/>
        </w:rPr>
        <w:t>’</w:t>
      </w:r>
      <w:r>
        <w:rPr>
          <w:b/>
          <w:szCs w:val="24"/>
        </w:rPr>
        <w:t xml:space="preserve">ascendance africaine, y compris le peuple garifuna. </w:t>
      </w:r>
      <w:r w:rsidRPr="008151AD">
        <w:rPr>
          <w:b/>
          <w:szCs w:val="24"/>
        </w:rPr>
        <w:t>Il lui demande d</w:t>
      </w:r>
      <w:r w:rsidR="00FB546A">
        <w:rPr>
          <w:b/>
          <w:szCs w:val="24"/>
        </w:rPr>
        <w:t>’</w:t>
      </w:r>
      <w:r w:rsidRPr="008151AD">
        <w:rPr>
          <w:b/>
          <w:szCs w:val="24"/>
        </w:rPr>
        <w:t>inclure dans son prochain rapport des renseignements précis sur les mesures concrètes qu</w:t>
      </w:r>
      <w:r w:rsidR="00FB546A">
        <w:rPr>
          <w:b/>
          <w:szCs w:val="24"/>
        </w:rPr>
        <w:t>’</w:t>
      </w:r>
      <w:r w:rsidRPr="008151AD">
        <w:rPr>
          <w:b/>
          <w:szCs w:val="24"/>
        </w:rPr>
        <w:t xml:space="preserve">il aura prises dans ce cadre, compte tenu </w:t>
      </w:r>
      <w:r>
        <w:rPr>
          <w:b/>
          <w:szCs w:val="24"/>
        </w:rPr>
        <w:t>de sa recommandation générale n</w:t>
      </w:r>
      <w:r w:rsidR="006A170A" w:rsidRPr="006A170A">
        <w:rPr>
          <w:b/>
          <w:szCs w:val="24"/>
          <w:vertAlign w:val="superscript"/>
        </w:rPr>
        <w:t>o</w:t>
      </w:r>
      <w:r w:rsidR="006A170A">
        <w:rPr>
          <w:b/>
          <w:szCs w:val="24"/>
        </w:rPr>
        <w:t> </w:t>
      </w:r>
      <w:r w:rsidRPr="008151AD">
        <w:rPr>
          <w:b/>
          <w:szCs w:val="24"/>
        </w:rPr>
        <w:t xml:space="preserve">34 (2011) sur la discrimination raciale </w:t>
      </w:r>
      <w:r>
        <w:rPr>
          <w:b/>
          <w:szCs w:val="24"/>
        </w:rPr>
        <w:t>à l</w:t>
      </w:r>
      <w:r w:rsidR="00FB546A">
        <w:rPr>
          <w:b/>
          <w:szCs w:val="24"/>
        </w:rPr>
        <w:t>’</w:t>
      </w:r>
      <w:r>
        <w:rPr>
          <w:b/>
          <w:szCs w:val="24"/>
        </w:rPr>
        <w:t>égard d</w:t>
      </w:r>
      <w:r w:rsidRPr="008151AD">
        <w:rPr>
          <w:b/>
          <w:szCs w:val="24"/>
        </w:rPr>
        <w:t>es personnes d</w:t>
      </w:r>
      <w:r w:rsidR="00FB546A">
        <w:rPr>
          <w:b/>
          <w:szCs w:val="24"/>
        </w:rPr>
        <w:t>’</w:t>
      </w:r>
      <w:r w:rsidRPr="008151AD">
        <w:rPr>
          <w:b/>
          <w:szCs w:val="24"/>
        </w:rPr>
        <w:t>ascendance africaine</w:t>
      </w:r>
      <w:r>
        <w:rPr>
          <w:b/>
          <w:szCs w:val="24"/>
        </w:rPr>
        <w:t>.</w:t>
      </w:r>
    </w:p>
    <w:p w14:paraId="503C3D2B" w14:textId="77777777" w:rsidR="00181068" w:rsidRPr="0047622F" w:rsidRDefault="00C60F3A" w:rsidP="00C60F3A">
      <w:pPr>
        <w:pStyle w:val="H23G"/>
        <w:rPr>
          <w:szCs w:val="24"/>
        </w:rPr>
      </w:pPr>
      <w:r>
        <w:rPr>
          <w:szCs w:val="24"/>
        </w:rPr>
        <w:tab/>
      </w:r>
      <w:r>
        <w:rPr>
          <w:szCs w:val="24"/>
        </w:rPr>
        <w:tab/>
      </w:r>
      <w:r w:rsidR="00181068" w:rsidRPr="0047622F">
        <w:rPr>
          <w:szCs w:val="24"/>
        </w:rPr>
        <w:t>Consultations avec la société civile</w:t>
      </w:r>
    </w:p>
    <w:p w14:paraId="32038146" w14:textId="77777777" w:rsidR="00181068" w:rsidRPr="00C60F3A" w:rsidRDefault="00181068" w:rsidP="00C60F3A">
      <w:pPr>
        <w:pStyle w:val="SingleTxtG"/>
        <w:rPr>
          <w:b/>
          <w:szCs w:val="24"/>
        </w:rPr>
      </w:pPr>
      <w:r>
        <w:rPr>
          <w:szCs w:val="24"/>
        </w:rPr>
        <w:t>44.</w:t>
      </w:r>
      <w:r>
        <w:rPr>
          <w:szCs w:val="24"/>
        </w:rPr>
        <w:tab/>
      </w:r>
      <w:r w:rsidRPr="0047622F">
        <w:rPr>
          <w:b/>
          <w:szCs w:val="24"/>
        </w:rPr>
        <w:t>Le Comité recommande à l</w:t>
      </w:r>
      <w:r w:rsidR="00FB546A">
        <w:rPr>
          <w:b/>
          <w:szCs w:val="24"/>
        </w:rPr>
        <w:t>’</w:t>
      </w:r>
      <w:r w:rsidRPr="0047622F">
        <w:rPr>
          <w:b/>
          <w:szCs w:val="24"/>
        </w:rPr>
        <w:t>État partie de poursuivre et d</w:t>
      </w:r>
      <w:r w:rsidR="00FB546A">
        <w:rPr>
          <w:b/>
          <w:szCs w:val="24"/>
        </w:rPr>
        <w:t>’</w:t>
      </w:r>
      <w:r w:rsidRPr="0047622F">
        <w:rPr>
          <w:b/>
          <w:szCs w:val="24"/>
        </w:rPr>
        <w:t>élargir le dialogue avec les organisations de la société civile qui travaillent dans le domaine de la protection des droits de l</w:t>
      </w:r>
      <w:r w:rsidR="00FB546A">
        <w:rPr>
          <w:b/>
          <w:szCs w:val="24"/>
        </w:rPr>
        <w:t>’</w:t>
      </w:r>
      <w:r w:rsidRPr="0047622F">
        <w:rPr>
          <w:b/>
          <w:szCs w:val="24"/>
        </w:rPr>
        <w:t>homme, en particulier celles qui luttent contre la discrimination raciale, dans le cadre de l</w:t>
      </w:r>
      <w:r w:rsidR="00FB546A">
        <w:rPr>
          <w:b/>
          <w:szCs w:val="24"/>
        </w:rPr>
        <w:t>’</w:t>
      </w:r>
      <w:r w:rsidRPr="0047622F">
        <w:rPr>
          <w:b/>
          <w:szCs w:val="24"/>
        </w:rPr>
        <w:t>élaboration du prochain rapport périodique et du suivi des présentes observations finales.</w:t>
      </w:r>
    </w:p>
    <w:p w14:paraId="4B832E6D" w14:textId="77777777" w:rsidR="00181068" w:rsidRDefault="00C60F3A" w:rsidP="00C60F3A">
      <w:pPr>
        <w:pStyle w:val="H23G"/>
        <w:rPr>
          <w:szCs w:val="24"/>
        </w:rPr>
      </w:pPr>
      <w:r>
        <w:rPr>
          <w:szCs w:val="24"/>
        </w:rPr>
        <w:tab/>
      </w:r>
      <w:r>
        <w:rPr>
          <w:szCs w:val="24"/>
        </w:rPr>
        <w:tab/>
      </w:r>
      <w:r w:rsidR="00181068">
        <w:rPr>
          <w:szCs w:val="24"/>
        </w:rPr>
        <w:t>Diffusion d</w:t>
      </w:r>
      <w:r w:rsidR="00FB546A">
        <w:rPr>
          <w:szCs w:val="24"/>
        </w:rPr>
        <w:t>’</w:t>
      </w:r>
      <w:r w:rsidR="00181068">
        <w:rPr>
          <w:szCs w:val="24"/>
        </w:rPr>
        <w:t>information</w:t>
      </w:r>
    </w:p>
    <w:p w14:paraId="0298D6D4" w14:textId="77777777" w:rsidR="00181068" w:rsidRDefault="00181068" w:rsidP="00C60F3A">
      <w:pPr>
        <w:pStyle w:val="SingleTxtG"/>
        <w:rPr>
          <w:b/>
          <w:szCs w:val="24"/>
        </w:rPr>
      </w:pPr>
      <w:r w:rsidRPr="0047622F">
        <w:rPr>
          <w:szCs w:val="24"/>
        </w:rPr>
        <w:t>45.</w:t>
      </w:r>
      <w:r w:rsidRPr="0047622F">
        <w:rPr>
          <w:szCs w:val="24"/>
        </w:rPr>
        <w:tab/>
      </w:r>
      <w:r w:rsidRPr="002706F8">
        <w:rPr>
          <w:b/>
          <w:szCs w:val="24"/>
        </w:rPr>
        <w:t>Le Comité recommande à l</w:t>
      </w:r>
      <w:r w:rsidR="00FB546A">
        <w:rPr>
          <w:b/>
          <w:szCs w:val="24"/>
        </w:rPr>
        <w:t>’</w:t>
      </w:r>
      <w:r w:rsidRPr="002706F8">
        <w:rPr>
          <w:b/>
          <w:szCs w:val="24"/>
        </w:rPr>
        <w:t>État partie de mettre ses rapports à la disposition du public dès leur soumission et de diffuser également les présentes observations finales</w:t>
      </w:r>
      <w:r>
        <w:rPr>
          <w:b/>
          <w:szCs w:val="24"/>
        </w:rPr>
        <w:t xml:space="preserve"> dans s</w:t>
      </w:r>
      <w:r w:rsidRPr="002706F8">
        <w:rPr>
          <w:b/>
          <w:szCs w:val="24"/>
        </w:rPr>
        <w:t>a langue officielle et les autres langues couramment utilisées</w:t>
      </w:r>
      <w:r>
        <w:rPr>
          <w:b/>
          <w:szCs w:val="24"/>
        </w:rPr>
        <w:t xml:space="preserve"> dans le pays</w:t>
      </w:r>
      <w:r w:rsidRPr="002706F8">
        <w:rPr>
          <w:b/>
          <w:szCs w:val="24"/>
        </w:rPr>
        <w:t>.</w:t>
      </w:r>
    </w:p>
    <w:p w14:paraId="3C764494" w14:textId="77777777" w:rsidR="00181068" w:rsidRPr="00E50CBC" w:rsidRDefault="00C60F3A" w:rsidP="00C60F3A">
      <w:pPr>
        <w:pStyle w:val="H23G"/>
        <w:rPr>
          <w:szCs w:val="24"/>
        </w:rPr>
      </w:pPr>
      <w:r>
        <w:rPr>
          <w:szCs w:val="24"/>
        </w:rPr>
        <w:tab/>
      </w:r>
      <w:r>
        <w:rPr>
          <w:szCs w:val="24"/>
        </w:rPr>
        <w:tab/>
      </w:r>
      <w:r w:rsidR="00181068" w:rsidRPr="00E50CBC">
        <w:rPr>
          <w:szCs w:val="24"/>
        </w:rPr>
        <w:t>Document de base commun</w:t>
      </w:r>
    </w:p>
    <w:p w14:paraId="2031B923" w14:textId="77777777" w:rsidR="00181068" w:rsidRDefault="00181068" w:rsidP="00C60F3A">
      <w:pPr>
        <w:pStyle w:val="SingleTxtG"/>
        <w:rPr>
          <w:b/>
          <w:szCs w:val="24"/>
        </w:rPr>
      </w:pPr>
      <w:r>
        <w:rPr>
          <w:szCs w:val="24"/>
        </w:rPr>
        <w:t>46</w:t>
      </w:r>
      <w:r w:rsidRPr="00E50CBC">
        <w:rPr>
          <w:szCs w:val="24"/>
        </w:rPr>
        <w:t>.</w:t>
      </w:r>
      <w:r w:rsidRPr="00E50CBC">
        <w:rPr>
          <w:szCs w:val="24"/>
        </w:rPr>
        <w:tab/>
      </w:r>
      <w:r w:rsidRPr="00E50CBC">
        <w:rPr>
          <w:b/>
          <w:szCs w:val="24"/>
        </w:rPr>
        <w:t>Le Comité encourage l</w:t>
      </w:r>
      <w:r w:rsidR="00FB546A">
        <w:rPr>
          <w:b/>
          <w:szCs w:val="24"/>
        </w:rPr>
        <w:t>’</w:t>
      </w:r>
      <w:r w:rsidRPr="00E50CBC">
        <w:rPr>
          <w:b/>
          <w:szCs w:val="24"/>
        </w:rPr>
        <w:t>État partie à mettre à jo</w:t>
      </w:r>
      <w:r>
        <w:rPr>
          <w:b/>
          <w:szCs w:val="24"/>
        </w:rPr>
        <w:t>ur son document de base commun, qui date du 2 février 2012,</w:t>
      </w:r>
      <w:r w:rsidRPr="00E50CBC">
        <w:rPr>
          <w:b/>
          <w:szCs w:val="24"/>
        </w:rPr>
        <w:t xml:space="preserve"> conformément aux directives harmonisées pour l</w:t>
      </w:r>
      <w:r w:rsidR="00FB546A">
        <w:rPr>
          <w:b/>
          <w:szCs w:val="24"/>
        </w:rPr>
        <w:t>’</w:t>
      </w:r>
      <w:r w:rsidRPr="00E50CBC">
        <w:rPr>
          <w:b/>
          <w:szCs w:val="24"/>
        </w:rPr>
        <w:t>établissement de rapports au titre des instruments internationaux relatifs aux droits de l</w:t>
      </w:r>
      <w:r w:rsidR="00FB546A">
        <w:rPr>
          <w:b/>
          <w:szCs w:val="24"/>
        </w:rPr>
        <w:t>’</w:t>
      </w:r>
      <w:r w:rsidRPr="00E50CBC">
        <w:rPr>
          <w:b/>
          <w:szCs w:val="24"/>
        </w:rPr>
        <w:t>homme, en particulier celles concernant le document de base commun, adoptées à la cinquième réunion intercomités des organes créés en vertu d</w:t>
      </w:r>
      <w:r w:rsidR="00FB546A">
        <w:rPr>
          <w:b/>
          <w:szCs w:val="24"/>
        </w:rPr>
        <w:t>’</w:t>
      </w:r>
      <w:r w:rsidRPr="00E50CBC">
        <w:rPr>
          <w:b/>
          <w:szCs w:val="24"/>
        </w:rPr>
        <w:t>instruments internationaux relatifs aux droits de l</w:t>
      </w:r>
      <w:r w:rsidR="00FB546A">
        <w:rPr>
          <w:b/>
          <w:szCs w:val="24"/>
        </w:rPr>
        <w:t>’</w:t>
      </w:r>
      <w:r w:rsidRPr="00E50CBC">
        <w:rPr>
          <w:b/>
          <w:szCs w:val="24"/>
        </w:rPr>
        <w:t>homme tenue en juin 2006 (HRI/GEN/2/Rev.6, chap. I). À la lumière de la résolution 68/268 de l</w:t>
      </w:r>
      <w:r w:rsidR="00FB546A">
        <w:rPr>
          <w:b/>
          <w:szCs w:val="24"/>
        </w:rPr>
        <w:t>’</w:t>
      </w:r>
      <w:r w:rsidRPr="00E50CBC">
        <w:rPr>
          <w:b/>
          <w:szCs w:val="24"/>
        </w:rPr>
        <w:t>Assemblée générale, le Comité demande instamment à l</w:t>
      </w:r>
      <w:r w:rsidR="00FB546A">
        <w:rPr>
          <w:b/>
          <w:szCs w:val="24"/>
        </w:rPr>
        <w:t>’</w:t>
      </w:r>
      <w:r w:rsidRPr="00E50CBC">
        <w:rPr>
          <w:b/>
          <w:szCs w:val="24"/>
        </w:rPr>
        <w:t>État part</w:t>
      </w:r>
      <w:r>
        <w:rPr>
          <w:b/>
          <w:szCs w:val="24"/>
        </w:rPr>
        <w:t>ie de respecter la limite de 42 </w:t>
      </w:r>
      <w:r w:rsidRPr="00E50CBC">
        <w:rPr>
          <w:b/>
          <w:szCs w:val="24"/>
        </w:rPr>
        <w:t>400</w:t>
      </w:r>
      <w:r>
        <w:rPr>
          <w:b/>
          <w:szCs w:val="24"/>
        </w:rPr>
        <w:t> </w:t>
      </w:r>
      <w:r w:rsidRPr="00E50CBC">
        <w:rPr>
          <w:b/>
          <w:szCs w:val="24"/>
        </w:rPr>
        <w:t>mots fixée pour ce document.</w:t>
      </w:r>
    </w:p>
    <w:p w14:paraId="2E983641" w14:textId="77777777" w:rsidR="00181068" w:rsidRPr="00E50CBC" w:rsidRDefault="00C60F3A" w:rsidP="00C60F3A">
      <w:pPr>
        <w:pStyle w:val="H23G"/>
        <w:rPr>
          <w:szCs w:val="24"/>
        </w:rPr>
      </w:pPr>
      <w:r>
        <w:rPr>
          <w:szCs w:val="24"/>
        </w:rPr>
        <w:tab/>
      </w:r>
      <w:r>
        <w:rPr>
          <w:szCs w:val="24"/>
        </w:rPr>
        <w:tab/>
      </w:r>
      <w:r w:rsidR="00181068" w:rsidRPr="00E50CBC">
        <w:rPr>
          <w:szCs w:val="24"/>
        </w:rPr>
        <w:t>Suite donnée aux présentes observations finales</w:t>
      </w:r>
    </w:p>
    <w:p w14:paraId="20661A7B" w14:textId="77777777" w:rsidR="00181068" w:rsidRDefault="00181068" w:rsidP="00C60F3A">
      <w:pPr>
        <w:pStyle w:val="SingleTxtG"/>
        <w:rPr>
          <w:b/>
          <w:szCs w:val="24"/>
        </w:rPr>
      </w:pPr>
      <w:r w:rsidRPr="00E50CBC">
        <w:rPr>
          <w:szCs w:val="24"/>
        </w:rPr>
        <w:t>47.</w:t>
      </w:r>
      <w:r w:rsidRPr="00E50CBC">
        <w:rPr>
          <w:b/>
          <w:szCs w:val="24"/>
        </w:rPr>
        <w:tab/>
        <w:t>Conformément au paragraphe 1 de l</w:t>
      </w:r>
      <w:r w:rsidR="00FB546A">
        <w:rPr>
          <w:b/>
          <w:szCs w:val="24"/>
        </w:rPr>
        <w:t>’</w:t>
      </w:r>
      <w:r w:rsidRPr="00E50CBC">
        <w:rPr>
          <w:b/>
          <w:szCs w:val="24"/>
        </w:rPr>
        <w:t>article 9 de la Convention et à l</w:t>
      </w:r>
      <w:r w:rsidR="00FB546A">
        <w:rPr>
          <w:b/>
          <w:szCs w:val="24"/>
        </w:rPr>
        <w:t>’</w:t>
      </w:r>
      <w:r w:rsidRPr="00E50CBC">
        <w:rPr>
          <w:b/>
          <w:szCs w:val="24"/>
        </w:rPr>
        <w:t>article 65 de son règlement intérieur, le Comité demande à l</w:t>
      </w:r>
      <w:r w:rsidR="00FB546A">
        <w:rPr>
          <w:b/>
          <w:szCs w:val="24"/>
        </w:rPr>
        <w:t>’</w:t>
      </w:r>
      <w:r w:rsidRPr="00E50CBC">
        <w:rPr>
          <w:b/>
          <w:szCs w:val="24"/>
        </w:rPr>
        <w:t>État partie de fournir, dans un délai d</w:t>
      </w:r>
      <w:r w:rsidR="00FB546A">
        <w:rPr>
          <w:b/>
          <w:szCs w:val="24"/>
        </w:rPr>
        <w:t>’</w:t>
      </w:r>
      <w:r w:rsidRPr="00E50CBC">
        <w:rPr>
          <w:b/>
          <w:szCs w:val="24"/>
        </w:rPr>
        <w:t>un an à compter de l</w:t>
      </w:r>
      <w:r w:rsidR="00FB546A">
        <w:rPr>
          <w:b/>
          <w:szCs w:val="24"/>
        </w:rPr>
        <w:t>’</w:t>
      </w:r>
      <w:r w:rsidRPr="00E50CBC">
        <w:rPr>
          <w:b/>
          <w:szCs w:val="24"/>
        </w:rPr>
        <w:t>adoption des présentes observations finales, des renseignements sur la suite qu</w:t>
      </w:r>
      <w:r w:rsidR="00FB546A">
        <w:rPr>
          <w:b/>
          <w:szCs w:val="24"/>
        </w:rPr>
        <w:t>’</w:t>
      </w:r>
      <w:r w:rsidRPr="00E50CBC">
        <w:rPr>
          <w:b/>
          <w:szCs w:val="24"/>
        </w:rPr>
        <w:t>il aura donnée aux recommandations figurant dans les paragraphes</w:t>
      </w:r>
      <w:r>
        <w:rPr>
          <w:b/>
          <w:szCs w:val="24"/>
        </w:rPr>
        <w:t> 10 (législation) et 16 a), c) et d) (conflit armé et accords de paix).</w:t>
      </w:r>
    </w:p>
    <w:p w14:paraId="0812A360" w14:textId="77777777" w:rsidR="00181068" w:rsidRPr="005802AE" w:rsidRDefault="00C60F3A" w:rsidP="00C60F3A">
      <w:pPr>
        <w:pStyle w:val="H23G"/>
        <w:rPr>
          <w:szCs w:val="24"/>
        </w:rPr>
      </w:pPr>
      <w:r>
        <w:rPr>
          <w:szCs w:val="24"/>
        </w:rPr>
        <w:lastRenderedPageBreak/>
        <w:tab/>
      </w:r>
      <w:r>
        <w:rPr>
          <w:szCs w:val="24"/>
        </w:rPr>
        <w:tab/>
      </w:r>
      <w:r w:rsidR="00181068" w:rsidRPr="005802AE">
        <w:rPr>
          <w:szCs w:val="24"/>
        </w:rPr>
        <w:t>Paragraphes d</w:t>
      </w:r>
      <w:r w:rsidR="00FB546A">
        <w:rPr>
          <w:szCs w:val="24"/>
        </w:rPr>
        <w:t>’</w:t>
      </w:r>
      <w:r w:rsidR="00181068" w:rsidRPr="005802AE">
        <w:rPr>
          <w:szCs w:val="24"/>
        </w:rPr>
        <w:t>importance particulière</w:t>
      </w:r>
    </w:p>
    <w:p w14:paraId="4E124050" w14:textId="77777777" w:rsidR="00181068" w:rsidRDefault="00181068" w:rsidP="00C60F3A">
      <w:pPr>
        <w:pStyle w:val="SingleTxtG"/>
        <w:rPr>
          <w:b/>
          <w:szCs w:val="24"/>
        </w:rPr>
      </w:pPr>
      <w:r w:rsidRPr="005802AE">
        <w:rPr>
          <w:szCs w:val="24"/>
        </w:rPr>
        <w:t>48.</w:t>
      </w:r>
      <w:r w:rsidRPr="005802AE">
        <w:rPr>
          <w:b/>
          <w:szCs w:val="24"/>
        </w:rPr>
        <w:tab/>
        <w:t>Le Comité souhaite appeler l</w:t>
      </w:r>
      <w:r w:rsidR="00FB546A">
        <w:rPr>
          <w:b/>
          <w:szCs w:val="24"/>
        </w:rPr>
        <w:t>’</w:t>
      </w:r>
      <w:r w:rsidRPr="005802AE">
        <w:rPr>
          <w:b/>
          <w:szCs w:val="24"/>
        </w:rPr>
        <w:t>attention de l</w:t>
      </w:r>
      <w:r w:rsidR="00FB546A">
        <w:rPr>
          <w:b/>
          <w:szCs w:val="24"/>
        </w:rPr>
        <w:t>’</w:t>
      </w:r>
      <w:r w:rsidRPr="005802AE">
        <w:rPr>
          <w:b/>
          <w:szCs w:val="24"/>
        </w:rPr>
        <w:t>État partie sur l</w:t>
      </w:r>
      <w:r w:rsidR="00FB546A">
        <w:rPr>
          <w:b/>
          <w:szCs w:val="24"/>
        </w:rPr>
        <w:t>’</w:t>
      </w:r>
      <w:r w:rsidRPr="005802AE">
        <w:rPr>
          <w:b/>
          <w:szCs w:val="24"/>
        </w:rPr>
        <w:t>importance particulière des recommandations figurant dans les paragraphes</w:t>
      </w:r>
      <w:r>
        <w:rPr>
          <w:b/>
          <w:szCs w:val="24"/>
        </w:rPr>
        <w:t> 14 (discrimination structurelle), 20 (consultation préalable) et 22 (terres, territoires et ressources naturelles)</w:t>
      </w:r>
      <w:r w:rsidRPr="005802AE">
        <w:rPr>
          <w:b/>
          <w:szCs w:val="24"/>
        </w:rPr>
        <w:t xml:space="preserve"> et lui demande de faire figurer dans son prochain rapport périodique des renseignements détaillés sur les mesures concrètes qu</w:t>
      </w:r>
      <w:r w:rsidR="00FB546A">
        <w:rPr>
          <w:b/>
          <w:szCs w:val="24"/>
        </w:rPr>
        <w:t>’</w:t>
      </w:r>
      <w:r w:rsidRPr="005802AE">
        <w:rPr>
          <w:b/>
          <w:szCs w:val="24"/>
        </w:rPr>
        <w:t>il aura prises pour y donner suite</w:t>
      </w:r>
      <w:r>
        <w:rPr>
          <w:b/>
          <w:szCs w:val="24"/>
        </w:rPr>
        <w:t>.</w:t>
      </w:r>
    </w:p>
    <w:p w14:paraId="2D3A1DDF" w14:textId="77777777" w:rsidR="00181068" w:rsidRPr="00E41CD9" w:rsidRDefault="00C60F3A" w:rsidP="00C60F3A">
      <w:pPr>
        <w:pStyle w:val="H23G"/>
        <w:rPr>
          <w:szCs w:val="24"/>
        </w:rPr>
      </w:pPr>
      <w:r>
        <w:rPr>
          <w:szCs w:val="24"/>
        </w:rPr>
        <w:tab/>
      </w:r>
      <w:r>
        <w:rPr>
          <w:szCs w:val="24"/>
        </w:rPr>
        <w:tab/>
      </w:r>
      <w:r w:rsidR="00181068" w:rsidRPr="00E41CD9">
        <w:rPr>
          <w:szCs w:val="24"/>
        </w:rPr>
        <w:t>Élaboration du prochain rapport périodique</w:t>
      </w:r>
    </w:p>
    <w:p w14:paraId="2998C190" w14:textId="77777777" w:rsidR="00984B29" w:rsidRDefault="00181068" w:rsidP="00C60F3A">
      <w:pPr>
        <w:pStyle w:val="SingleTxtG"/>
        <w:rPr>
          <w:b/>
          <w:szCs w:val="24"/>
        </w:rPr>
      </w:pPr>
      <w:r w:rsidRPr="00E41CD9">
        <w:rPr>
          <w:szCs w:val="24"/>
        </w:rPr>
        <w:t>49.</w:t>
      </w:r>
      <w:r w:rsidRPr="00E41CD9">
        <w:rPr>
          <w:b/>
          <w:szCs w:val="24"/>
        </w:rPr>
        <w:tab/>
        <w:t>Le Comité recommande à l</w:t>
      </w:r>
      <w:r w:rsidR="00FB546A">
        <w:rPr>
          <w:b/>
          <w:szCs w:val="24"/>
        </w:rPr>
        <w:t>’</w:t>
      </w:r>
      <w:r w:rsidRPr="00E41CD9">
        <w:rPr>
          <w:b/>
          <w:szCs w:val="24"/>
        </w:rPr>
        <w:t xml:space="preserve">État partie de soumettre son rapport valant </w:t>
      </w:r>
      <w:r>
        <w:rPr>
          <w:b/>
          <w:szCs w:val="24"/>
        </w:rPr>
        <w:t>dix</w:t>
      </w:r>
      <w:r w:rsidR="006A170A">
        <w:rPr>
          <w:b/>
          <w:szCs w:val="24"/>
        </w:rPr>
        <w:noBreakHyphen/>
      </w:r>
      <w:r>
        <w:rPr>
          <w:b/>
          <w:szCs w:val="24"/>
        </w:rPr>
        <w:t>huitième</w:t>
      </w:r>
      <w:r w:rsidRPr="00E41CD9">
        <w:rPr>
          <w:b/>
          <w:szCs w:val="24"/>
        </w:rPr>
        <w:t xml:space="preserve"> à </w:t>
      </w:r>
      <w:r>
        <w:rPr>
          <w:b/>
          <w:szCs w:val="24"/>
        </w:rPr>
        <w:t>vingtième rapports périodiques</w:t>
      </w:r>
      <w:r w:rsidRPr="00E41CD9">
        <w:rPr>
          <w:b/>
          <w:szCs w:val="24"/>
        </w:rPr>
        <w:t>, d</w:t>
      </w:r>
      <w:r w:rsidR="00FB546A">
        <w:rPr>
          <w:b/>
          <w:szCs w:val="24"/>
        </w:rPr>
        <w:t>’</w:t>
      </w:r>
      <w:r>
        <w:rPr>
          <w:b/>
          <w:szCs w:val="24"/>
        </w:rPr>
        <w:t>ici au 17 février 2022</w:t>
      </w:r>
      <w:r w:rsidRPr="00E41CD9">
        <w:rPr>
          <w:b/>
          <w:szCs w:val="24"/>
        </w:rPr>
        <w:t>, en tenant compte des directives pour l</w:t>
      </w:r>
      <w:r w:rsidR="00FB546A">
        <w:rPr>
          <w:b/>
          <w:szCs w:val="24"/>
        </w:rPr>
        <w:t>’</w:t>
      </w:r>
      <w:r w:rsidRPr="00E41CD9">
        <w:rPr>
          <w:b/>
          <w:szCs w:val="24"/>
        </w:rPr>
        <w:t>établissement du document se rapportant spécifiquement à la Convention adoptées par le Comité à sa soixante et onzième session (CERD/C/2007/1) et en traitant de tous les points soulevés dans les présentes observations finales</w:t>
      </w:r>
      <w:r>
        <w:rPr>
          <w:b/>
          <w:szCs w:val="24"/>
        </w:rPr>
        <w:t>. À la lumière de la résolution </w:t>
      </w:r>
      <w:r w:rsidRPr="00E41CD9">
        <w:rPr>
          <w:b/>
          <w:szCs w:val="24"/>
        </w:rPr>
        <w:t>68/268 de l</w:t>
      </w:r>
      <w:r w:rsidR="00FB546A">
        <w:rPr>
          <w:b/>
          <w:szCs w:val="24"/>
        </w:rPr>
        <w:t>’</w:t>
      </w:r>
      <w:r w:rsidRPr="00E41CD9">
        <w:rPr>
          <w:b/>
          <w:szCs w:val="24"/>
        </w:rPr>
        <w:t>Assemblée générale, le Comité demande instamment à l</w:t>
      </w:r>
      <w:r w:rsidR="00FB546A">
        <w:rPr>
          <w:b/>
          <w:szCs w:val="24"/>
        </w:rPr>
        <w:t>’</w:t>
      </w:r>
      <w:r w:rsidRPr="00E41CD9">
        <w:rPr>
          <w:b/>
          <w:szCs w:val="24"/>
        </w:rPr>
        <w:t>État part</w:t>
      </w:r>
      <w:r>
        <w:rPr>
          <w:b/>
          <w:szCs w:val="24"/>
        </w:rPr>
        <w:t>ie de respecter la limite de 21 </w:t>
      </w:r>
      <w:r w:rsidRPr="00E41CD9">
        <w:rPr>
          <w:b/>
          <w:szCs w:val="24"/>
        </w:rPr>
        <w:t>200</w:t>
      </w:r>
      <w:r>
        <w:rPr>
          <w:b/>
          <w:szCs w:val="24"/>
        </w:rPr>
        <w:t> </w:t>
      </w:r>
      <w:r w:rsidRPr="00E41CD9">
        <w:rPr>
          <w:b/>
          <w:szCs w:val="24"/>
        </w:rPr>
        <w:t>mots fixée pour les rapports périodiques</w:t>
      </w:r>
      <w:r>
        <w:rPr>
          <w:b/>
          <w:szCs w:val="24"/>
        </w:rPr>
        <w:t>.</w:t>
      </w:r>
    </w:p>
    <w:p w14:paraId="64468B13" w14:textId="77777777" w:rsidR="00C60F3A" w:rsidRPr="00C60F3A" w:rsidRDefault="00C60F3A" w:rsidP="00C60F3A">
      <w:pPr>
        <w:pStyle w:val="SingleTxtG"/>
        <w:spacing w:before="240" w:after="0"/>
        <w:jc w:val="center"/>
        <w:rPr>
          <w:u w:val="single"/>
        </w:rPr>
      </w:pPr>
      <w:r>
        <w:rPr>
          <w:u w:val="single"/>
        </w:rPr>
        <w:tab/>
      </w:r>
      <w:r>
        <w:rPr>
          <w:u w:val="single"/>
        </w:rPr>
        <w:tab/>
      </w:r>
      <w:r>
        <w:rPr>
          <w:u w:val="single"/>
        </w:rPr>
        <w:tab/>
      </w:r>
    </w:p>
    <w:sectPr w:rsidR="00C60F3A" w:rsidRPr="00C60F3A" w:rsidSect="0018106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59032" w14:textId="77777777" w:rsidR="009F1C07" w:rsidRDefault="009F1C07" w:rsidP="00F95C08">
      <w:pPr>
        <w:spacing w:line="240" w:lineRule="auto"/>
      </w:pPr>
    </w:p>
  </w:endnote>
  <w:endnote w:type="continuationSeparator" w:id="0">
    <w:p w14:paraId="6B0A0D8A" w14:textId="77777777" w:rsidR="009F1C07" w:rsidRPr="00AC3823" w:rsidRDefault="009F1C07" w:rsidP="00AC3823">
      <w:pPr>
        <w:pStyle w:val="Pieddepage"/>
      </w:pPr>
    </w:p>
  </w:endnote>
  <w:endnote w:type="continuationNotice" w:id="1">
    <w:p w14:paraId="1D82189E" w14:textId="77777777" w:rsidR="009F1C07" w:rsidRDefault="009F1C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D9F1" w14:textId="77777777" w:rsidR="00181068" w:rsidRPr="00181068" w:rsidRDefault="00181068" w:rsidP="00181068">
    <w:pPr>
      <w:pStyle w:val="Pieddepage"/>
      <w:tabs>
        <w:tab w:val="right" w:pos="9638"/>
      </w:tabs>
    </w:pPr>
    <w:r w:rsidRPr="00181068">
      <w:rPr>
        <w:b/>
        <w:sz w:val="18"/>
      </w:rPr>
      <w:fldChar w:fldCharType="begin"/>
    </w:r>
    <w:r w:rsidRPr="00181068">
      <w:rPr>
        <w:b/>
        <w:sz w:val="18"/>
      </w:rPr>
      <w:instrText xml:space="preserve"> PAGE  \* MERGEFORMAT </w:instrText>
    </w:r>
    <w:r w:rsidRPr="00181068">
      <w:rPr>
        <w:b/>
        <w:sz w:val="18"/>
      </w:rPr>
      <w:fldChar w:fldCharType="separate"/>
    </w:r>
    <w:r w:rsidRPr="00181068">
      <w:rPr>
        <w:b/>
        <w:noProof/>
        <w:sz w:val="18"/>
      </w:rPr>
      <w:t>2</w:t>
    </w:r>
    <w:r w:rsidRPr="00181068">
      <w:rPr>
        <w:b/>
        <w:sz w:val="18"/>
      </w:rPr>
      <w:fldChar w:fldCharType="end"/>
    </w:r>
    <w:r>
      <w:rPr>
        <w:b/>
        <w:sz w:val="18"/>
      </w:rPr>
      <w:tab/>
    </w:r>
    <w:r>
      <w:t>GE.19-08478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CF4F" w14:textId="77777777" w:rsidR="00181068" w:rsidRPr="00181068" w:rsidRDefault="00181068" w:rsidP="00181068">
    <w:pPr>
      <w:pStyle w:val="Pieddepage"/>
      <w:tabs>
        <w:tab w:val="right" w:pos="9638"/>
      </w:tabs>
      <w:rPr>
        <w:b/>
        <w:sz w:val="18"/>
      </w:rPr>
    </w:pPr>
    <w:r>
      <w:t>GE.19-08478</w:t>
    </w:r>
    <w:r>
      <w:tab/>
    </w:r>
    <w:r w:rsidRPr="00181068">
      <w:rPr>
        <w:b/>
        <w:sz w:val="18"/>
      </w:rPr>
      <w:fldChar w:fldCharType="begin"/>
    </w:r>
    <w:r w:rsidRPr="00181068">
      <w:rPr>
        <w:b/>
        <w:sz w:val="18"/>
      </w:rPr>
      <w:instrText xml:space="preserve"> PAGE  \* MERGEFORMAT </w:instrText>
    </w:r>
    <w:r w:rsidRPr="00181068">
      <w:rPr>
        <w:b/>
        <w:sz w:val="18"/>
      </w:rPr>
      <w:fldChar w:fldCharType="separate"/>
    </w:r>
    <w:r w:rsidRPr="00181068">
      <w:rPr>
        <w:b/>
        <w:noProof/>
        <w:sz w:val="18"/>
      </w:rPr>
      <w:t>3</w:t>
    </w:r>
    <w:r w:rsidRPr="001810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B998" w14:textId="77777777" w:rsidR="00984B29" w:rsidRPr="00181068" w:rsidRDefault="00181068" w:rsidP="00181068">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255B4A1B" wp14:editId="3A36A61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19-08478  (F)</w:t>
    </w:r>
    <w:r w:rsidR="00E35482">
      <w:rPr>
        <w:sz w:val="20"/>
      </w:rPr>
      <w:t xml:space="preserve">    </w:t>
    </w:r>
    <w:r w:rsidR="00A02F97">
      <w:rPr>
        <w:sz w:val="20"/>
      </w:rPr>
      <w:t>300919    0</w:t>
    </w:r>
    <w:r w:rsidR="006A170A">
      <w:rPr>
        <w:sz w:val="20"/>
      </w:rPr>
      <w:t>4</w:t>
    </w:r>
    <w:r w:rsidR="00A02F97">
      <w:rPr>
        <w:sz w:val="20"/>
      </w:rPr>
      <w:t>1019</w:t>
    </w:r>
    <w:r>
      <w:rPr>
        <w:sz w:val="20"/>
      </w:rPr>
      <w:br/>
    </w:r>
    <w:r w:rsidRPr="00181068">
      <w:rPr>
        <w:rFonts w:ascii="C39T30Lfz" w:hAnsi="C39T30Lfz"/>
        <w:sz w:val="56"/>
      </w:rPr>
      <w:t></w:t>
    </w:r>
    <w:r w:rsidRPr="00181068">
      <w:rPr>
        <w:rFonts w:ascii="C39T30Lfz" w:hAnsi="C39T30Lfz"/>
        <w:sz w:val="56"/>
      </w:rPr>
      <w:t></w:t>
    </w:r>
    <w:r w:rsidRPr="00181068">
      <w:rPr>
        <w:rFonts w:ascii="C39T30Lfz" w:hAnsi="C39T30Lfz"/>
        <w:sz w:val="56"/>
      </w:rPr>
      <w:t></w:t>
    </w:r>
    <w:r w:rsidRPr="00181068">
      <w:rPr>
        <w:rFonts w:ascii="C39T30Lfz" w:hAnsi="C39T30Lfz"/>
        <w:sz w:val="56"/>
      </w:rPr>
      <w:t></w:t>
    </w:r>
    <w:r w:rsidRPr="00181068">
      <w:rPr>
        <w:rFonts w:ascii="C39T30Lfz" w:hAnsi="C39T30Lfz"/>
        <w:sz w:val="56"/>
      </w:rPr>
      <w:t></w:t>
    </w:r>
    <w:r w:rsidRPr="00181068">
      <w:rPr>
        <w:rFonts w:ascii="C39T30Lfz" w:hAnsi="C39T30Lfz"/>
        <w:sz w:val="56"/>
      </w:rPr>
      <w:t></w:t>
    </w:r>
    <w:r w:rsidRPr="00181068">
      <w:rPr>
        <w:rFonts w:ascii="C39T30Lfz" w:hAnsi="C39T30Lfz"/>
        <w:sz w:val="56"/>
      </w:rPr>
      <w:t></w:t>
    </w:r>
    <w:r w:rsidRPr="00181068">
      <w:rPr>
        <w:rFonts w:ascii="C39T30Lfz" w:hAnsi="C39T30Lfz"/>
        <w:sz w:val="56"/>
      </w:rPr>
      <w:t></w:t>
    </w:r>
    <w:r w:rsidRPr="00181068">
      <w:rPr>
        <w:rFonts w:ascii="C39T30Lfz" w:hAnsi="C39T30Lfz"/>
        <w:sz w:val="56"/>
      </w:rPr>
      <w:t></w:t>
    </w:r>
    <w:r>
      <w:rPr>
        <w:noProof/>
        <w:sz w:val="20"/>
      </w:rPr>
      <w:drawing>
        <wp:anchor distT="0" distB="0" distL="114300" distR="114300" simplePos="0" relativeHeight="251658240" behindDoc="0" locked="0" layoutInCell="1" allowOverlap="1" wp14:anchorId="5D8E36EA" wp14:editId="33DD8D32">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GTM/CO/16-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GTM/CO/16-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7CEA1" w14:textId="77777777" w:rsidR="009F1C07" w:rsidRPr="00AC3823" w:rsidRDefault="009F1C07" w:rsidP="00AC3823">
      <w:pPr>
        <w:pStyle w:val="Pieddepage"/>
        <w:tabs>
          <w:tab w:val="right" w:pos="2155"/>
        </w:tabs>
        <w:spacing w:after="80" w:line="240" w:lineRule="atLeast"/>
        <w:ind w:left="680"/>
        <w:rPr>
          <w:u w:val="single"/>
        </w:rPr>
      </w:pPr>
      <w:r>
        <w:rPr>
          <w:u w:val="single"/>
        </w:rPr>
        <w:tab/>
      </w:r>
    </w:p>
  </w:footnote>
  <w:footnote w:type="continuationSeparator" w:id="0">
    <w:p w14:paraId="1409D853" w14:textId="77777777" w:rsidR="009F1C07" w:rsidRPr="00AC3823" w:rsidRDefault="009F1C07" w:rsidP="00AC3823">
      <w:pPr>
        <w:pStyle w:val="Pieddepage"/>
        <w:tabs>
          <w:tab w:val="right" w:pos="2155"/>
        </w:tabs>
        <w:spacing w:after="80" w:line="240" w:lineRule="atLeast"/>
        <w:ind w:left="680"/>
        <w:rPr>
          <w:u w:val="single"/>
        </w:rPr>
      </w:pPr>
      <w:r>
        <w:rPr>
          <w:u w:val="single"/>
        </w:rPr>
        <w:tab/>
      </w:r>
    </w:p>
  </w:footnote>
  <w:footnote w:type="continuationNotice" w:id="1">
    <w:p w14:paraId="57B0D564" w14:textId="77777777" w:rsidR="009F1C07" w:rsidRPr="00AC3823" w:rsidRDefault="009F1C07">
      <w:pPr>
        <w:spacing w:line="240" w:lineRule="auto"/>
        <w:rPr>
          <w:sz w:val="2"/>
          <w:szCs w:val="2"/>
        </w:rPr>
      </w:pPr>
    </w:p>
  </w:footnote>
  <w:footnote w:id="2">
    <w:p w14:paraId="557E7701" w14:textId="77777777" w:rsidR="00C60F3A" w:rsidRPr="00C60F3A" w:rsidRDefault="00C60F3A">
      <w:pPr>
        <w:pStyle w:val="Notedebasdepage"/>
      </w:pPr>
      <w:r>
        <w:rPr>
          <w:rStyle w:val="Appelnotedebasdep"/>
        </w:rPr>
        <w:tab/>
      </w:r>
      <w:r w:rsidRPr="00C60F3A">
        <w:rPr>
          <w:rStyle w:val="Appelnotedebasdep"/>
          <w:sz w:val="20"/>
          <w:vertAlign w:val="baseline"/>
        </w:rPr>
        <w:t>*</w:t>
      </w:r>
      <w:r>
        <w:rPr>
          <w:rStyle w:val="Appelnotedebasdep"/>
          <w:sz w:val="20"/>
          <w:vertAlign w:val="baseline"/>
        </w:rPr>
        <w:tab/>
      </w:r>
      <w:r w:rsidRPr="001C0737">
        <w:t>Adoptées par le Comité à sa quatre-vingt-dix-huitième session (23 avril</w:t>
      </w:r>
      <w:r>
        <w:t>-</w:t>
      </w:r>
      <w:r w:rsidRPr="001C0737">
        <w:t>10 mai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796B" w14:textId="41207FD7" w:rsidR="00181068" w:rsidRPr="00181068" w:rsidRDefault="00A17FA2">
    <w:pPr>
      <w:pStyle w:val="En-tte"/>
    </w:pPr>
    <w:r>
      <w:fldChar w:fldCharType="begin"/>
    </w:r>
    <w:r>
      <w:instrText xml:space="preserve"> TITLE  \* MERGEFORMAT </w:instrText>
    </w:r>
    <w:r>
      <w:fldChar w:fldCharType="separate"/>
    </w:r>
    <w:r>
      <w:t>CERD/C/GTM/CO/16-17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2CC4" w14:textId="0CD89407" w:rsidR="00181068" w:rsidRPr="00181068" w:rsidRDefault="00A17FA2" w:rsidP="00181068">
    <w:pPr>
      <w:pStyle w:val="En-tte"/>
      <w:jc w:val="right"/>
    </w:pPr>
    <w:r>
      <w:fldChar w:fldCharType="begin"/>
    </w:r>
    <w:r>
      <w:instrText xml:space="preserve"> TITLE  \* MERGEFORMAT </w:instrText>
    </w:r>
    <w:r>
      <w:fldChar w:fldCharType="separate"/>
    </w:r>
    <w:r>
      <w:t>CERD/C/GTM/CO/16-17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1C07"/>
    <w:rsid w:val="00017F94"/>
    <w:rsid w:val="00023842"/>
    <w:rsid w:val="000334F9"/>
    <w:rsid w:val="0007796D"/>
    <w:rsid w:val="000B7790"/>
    <w:rsid w:val="000E77C5"/>
    <w:rsid w:val="00111F2F"/>
    <w:rsid w:val="0014365E"/>
    <w:rsid w:val="00176178"/>
    <w:rsid w:val="00181068"/>
    <w:rsid w:val="001F525A"/>
    <w:rsid w:val="00215BEC"/>
    <w:rsid w:val="00223272"/>
    <w:rsid w:val="0024779E"/>
    <w:rsid w:val="00446FE5"/>
    <w:rsid w:val="00452396"/>
    <w:rsid w:val="004F094E"/>
    <w:rsid w:val="005505B7"/>
    <w:rsid w:val="00573BE5"/>
    <w:rsid w:val="00586ED3"/>
    <w:rsid w:val="00596AA9"/>
    <w:rsid w:val="00623CA8"/>
    <w:rsid w:val="006A170A"/>
    <w:rsid w:val="00712E6E"/>
    <w:rsid w:val="0071601D"/>
    <w:rsid w:val="00780585"/>
    <w:rsid w:val="00783E9F"/>
    <w:rsid w:val="007A62E6"/>
    <w:rsid w:val="0080684C"/>
    <w:rsid w:val="00871C75"/>
    <w:rsid w:val="008776DC"/>
    <w:rsid w:val="009705C8"/>
    <w:rsid w:val="00984B29"/>
    <w:rsid w:val="009D5F1A"/>
    <w:rsid w:val="009F1C07"/>
    <w:rsid w:val="00A02F97"/>
    <w:rsid w:val="00A17FA2"/>
    <w:rsid w:val="00A30353"/>
    <w:rsid w:val="00AC3823"/>
    <w:rsid w:val="00AE323C"/>
    <w:rsid w:val="00B00181"/>
    <w:rsid w:val="00B765F7"/>
    <w:rsid w:val="00BA0CA9"/>
    <w:rsid w:val="00BB0B66"/>
    <w:rsid w:val="00C02897"/>
    <w:rsid w:val="00C60F3A"/>
    <w:rsid w:val="00D3439C"/>
    <w:rsid w:val="00DB1831"/>
    <w:rsid w:val="00DC0149"/>
    <w:rsid w:val="00DD3BFD"/>
    <w:rsid w:val="00DF6678"/>
    <w:rsid w:val="00E35482"/>
    <w:rsid w:val="00F660DF"/>
    <w:rsid w:val="00F95C08"/>
    <w:rsid w:val="00FB54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12268"/>
  <w15:docId w15:val="{DC7B65B5-9CF8-478D-959C-DD7AB6D8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11</Pages>
  <Words>4869</Words>
  <Characters>34085</Characters>
  <Application>Microsoft Office Word</Application>
  <DocSecurity>0</DocSecurity>
  <Lines>2272</Lines>
  <Paragraphs>828</Paragraphs>
  <ScaleCrop>false</ScaleCrop>
  <HeadingPairs>
    <vt:vector size="2" baseType="variant">
      <vt:variant>
        <vt:lpstr>Titre</vt:lpstr>
      </vt:variant>
      <vt:variant>
        <vt:i4>1</vt:i4>
      </vt:variant>
    </vt:vector>
  </HeadingPairs>
  <TitlesOfParts>
    <vt:vector size="1" baseType="lpstr">
      <vt:lpstr>CERD/C/GTM/CO/16-17</vt:lpstr>
    </vt:vector>
  </TitlesOfParts>
  <Company>DCM</Company>
  <LinksUpToDate>false</LinksUpToDate>
  <CharactersWithSpaces>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CERD/C/GTM/CO/16-17</dc:title>
  <dc:subject/>
  <dc:creator>Julien OKRZESIK</dc:creator>
  <cp:keywords/>
  <cp:lastModifiedBy>Julien Okrzesik</cp:lastModifiedBy>
  <cp:revision>3</cp:revision>
  <cp:lastPrinted>2019-10-04T15:04:00Z</cp:lastPrinted>
  <dcterms:created xsi:type="dcterms:W3CDTF">2019-10-04T15:04:00Z</dcterms:created>
  <dcterms:modified xsi:type="dcterms:W3CDTF">2019-10-04T15:04:00Z</dcterms:modified>
</cp:coreProperties>
</file>