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491419">
              <w:t>C/110/D/1864/2009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491419" w:rsidRDefault="00C40431" w:rsidP="00491419">
            <w:pPr>
              <w:spacing w:before="240" w:line="240" w:lineRule="exact"/>
            </w:pPr>
            <w:r w:rsidRPr="002D3D9F">
              <w:rPr>
                <w:sz w:val="20"/>
              </w:rPr>
              <w:t>Distr.:</w:t>
            </w:r>
            <w:r w:rsidR="00491419">
              <w:t xml:space="preserve"> General</w:t>
            </w:r>
          </w:p>
          <w:p w:rsidR="00C40431" w:rsidRPr="002D3D9F" w:rsidRDefault="00491419" w:rsidP="00491419">
            <w:pPr>
              <w:spacing w:line="240" w:lineRule="atLeast"/>
              <w:rPr>
                <w:rFonts w:hint="eastAsia"/>
                <w:sz w:val="20"/>
              </w:rPr>
            </w:pPr>
            <w:r>
              <w:t>5 June</w:t>
            </w:r>
            <w:r>
              <w:rPr>
                <w:sz w:val="20"/>
              </w:rPr>
              <w:t xml:space="preserve"> </w:t>
            </w:r>
            <w:r w:rsidR="005F24E4">
              <w:rPr>
                <w:sz w:val="20"/>
              </w:rPr>
              <w:t>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553C07" w:rsidRPr="00491419" w:rsidRDefault="00C40431" w:rsidP="00491419">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C40431" w:rsidRDefault="00C40431" w:rsidP="00EA569F">
      <w:pPr>
        <w:pStyle w:val="HChGC"/>
        <w:spacing w:before="600"/>
      </w:pPr>
      <w:r>
        <w:tab/>
      </w:r>
      <w:r>
        <w:tab/>
      </w:r>
      <w:r w:rsidR="00491419" w:rsidRPr="00491419">
        <w:rPr>
          <w:rFonts w:hint="eastAsia"/>
        </w:rPr>
        <w:t>第</w:t>
      </w:r>
      <w:r w:rsidR="00491419" w:rsidRPr="00491419">
        <w:rPr>
          <w:rFonts w:hint="eastAsia"/>
        </w:rPr>
        <w:t>1864/2009</w:t>
      </w:r>
      <w:r w:rsidR="00491419" w:rsidRPr="00491419">
        <w:rPr>
          <w:rFonts w:hint="eastAsia"/>
        </w:rPr>
        <w:t>号来文</w:t>
      </w:r>
    </w:p>
    <w:p w:rsidR="00C40431" w:rsidRDefault="00C40431" w:rsidP="003B09E6">
      <w:pPr>
        <w:pStyle w:val="H1GC"/>
        <w:rPr>
          <w:rFonts w:hint="eastAsia"/>
        </w:rPr>
      </w:pPr>
      <w:r>
        <w:tab/>
      </w:r>
      <w:r>
        <w:tab/>
      </w:r>
      <w:r w:rsidR="00491419" w:rsidRPr="00491419">
        <w:rPr>
          <w:rFonts w:hint="eastAsia"/>
        </w:rPr>
        <w:t>委员会在一一〇届会议</w:t>
      </w:r>
      <w:r w:rsidR="00491419" w:rsidRPr="00491419">
        <w:rPr>
          <w:rFonts w:hint="eastAsia"/>
        </w:rPr>
        <w:t>(2014</w:t>
      </w:r>
      <w:r w:rsidR="00491419" w:rsidRPr="00491419">
        <w:rPr>
          <w:rFonts w:hint="eastAsia"/>
        </w:rPr>
        <w:t>年</w:t>
      </w:r>
      <w:r w:rsidR="00491419" w:rsidRPr="00491419">
        <w:rPr>
          <w:rFonts w:hint="eastAsia"/>
        </w:rPr>
        <w:t>3</w:t>
      </w:r>
      <w:r w:rsidR="00491419" w:rsidRPr="00491419">
        <w:rPr>
          <w:rFonts w:hint="eastAsia"/>
        </w:rPr>
        <w:t>月</w:t>
      </w:r>
      <w:r w:rsidR="00491419" w:rsidRPr="00491419">
        <w:rPr>
          <w:rFonts w:hint="eastAsia"/>
        </w:rPr>
        <w:t>10</w:t>
      </w:r>
      <w:r w:rsidR="00491419" w:rsidRPr="00491419">
        <w:rPr>
          <w:rFonts w:hint="eastAsia"/>
        </w:rPr>
        <w:t>日至</w:t>
      </w:r>
      <w:r w:rsidR="00491419" w:rsidRPr="00491419">
        <w:rPr>
          <w:rFonts w:hint="eastAsia"/>
        </w:rPr>
        <w:t>28</w:t>
      </w:r>
      <w:r w:rsidR="00491419" w:rsidRPr="00491419">
        <w:rPr>
          <w:rFonts w:hint="eastAsia"/>
        </w:rPr>
        <w:t>日</w:t>
      </w:r>
      <w:r w:rsidR="00491419" w:rsidRPr="00491419">
        <w:rPr>
          <w:rFonts w:hint="eastAsia"/>
        </w:rPr>
        <w:t>)</w:t>
      </w:r>
      <w:r w:rsidR="00491419" w:rsidRPr="00491419">
        <w:rPr>
          <w:rFonts w:hint="eastAsia"/>
        </w:rPr>
        <w:t>上通过的意见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491419" w:rsidP="002C2513">
            <w:pPr>
              <w:pStyle w:val="SingleTxtGC"/>
              <w:ind w:left="0" w:right="0"/>
            </w:pPr>
            <w:r w:rsidRPr="00491419">
              <w:t>Vladimir Kirsanov</w:t>
            </w:r>
            <w:r w:rsidRPr="00491419">
              <w:rPr>
                <w:rFonts w:hint="eastAsia"/>
              </w:rPr>
              <w:t xml:space="preserve"> (</w:t>
            </w:r>
            <w:r w:rsidRPr="00491419">
              <w:rPr>
                <w:rFonts w:hint="eastAsia"/>
              </w:rPr>
              <w:t>未由律师代理</w:t>
            </w:r>
            <w:r w:rsidRPr="00491419">
              <w:rPr>
                <w:rFonts w:hint="eastAsia"/>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491419" w:rsidP="002C2513">
            <w:pPr>
              <w:pStyle w:val="SingleTxtGC"/>
              <w:ind w:left="0" w:right="0"/>
            </w:pPr>
            <w:r w:rsidRPr="00491419">
              <w:rPr>
                <w:rFonts w:hint="eastAsia"/>
              </w:rPr>
              <w:t>白俄罗斯</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491419" w:rsidP="002C2513">
            <w:pPr>
              <w:pStyle w:val="SingleTxtGC"/>
              <w:ind w:left="0" w:right="0"/>
              <w:rPr>
                <w:rFonts w:hint="eastAsia"/>
              </w:rPr>
            </w:pPr>
            <w:r>
              <w:rPr>
                <w:rFonts w:hint="eastAsia"/>
              </w:rPr>
              <w:t>2008</w:t>
            </w:r>
            <w:r>
              <w:rPr>
                <w:rFonts w:hint="eastAsia"/>
              </w:rPr>
              <w:t>年</w:t>
            </w:r>
            <w:r>
              <w:rPr>
                <w:rFonts w:hint="eastAsia"/>
              </w:rPr>
              <w:t>10</w:t>
            </w:r>
            <w:r>
              <w:rPr>
                <w:rFonts w:hint="eastAsia"/>
              </w:rPr>
              <w:t>月</w:t>
            </w:r>
            <w:r>
              <w:rPr>
                <w:rFonts w:hint="eastAsia"/>
              </w:rPr>
              <w:t>22</w:t>
            </w:r>
            <w:r>
              <w:rPr>
                <w:rFonts w:hint="eastAsia"/>
              </w:rPr>
              <w:t>日</w:t>
            </w:r>
            <w:r w:rsidRPr="00C74FB6">
              <w:rPr>
                <w:rFonts w:hint="eastAsia"/>
              </w:rPr>
              <w:t>(</w:t>
            </w:r>
            <w:r w:rsidRPr="00C74FB6">
              <w:rPr>
                <w:rFonts w:hint="eastAsia"/>
              </w:rPr>
              <w:t>首次提交</w:t>
            </w:r>
            <w:r w:rsidRPr="00C74FB6">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491419" w:rsidP="002C2513">
            <w:pPr>
              <w:pStyle w:val="SingleTxtGC"/>
              <w:ind w:left="0" w:right="0"/>
              <w:rPr>
                <w:rFonts w:hint="eastAsia"/>
                <w:lang w:val="fr-CH"/>
              </w:rPr>
            </w:pPr>
            <w:r>
              <w:rPr>
                <w:rFonts w:hint="eastAsia"/>
                <w:lang w:val="fr-CH"/>
              </w:rPr>
              <w:t>特别报告员根据议事规则第</w:t>
            </w:r>
            <w:r>
              <w:rPr>
                <w:rFonts w:hint="eastAsia"/>
                <w:lang w:val="fr-CH"/>
              </w:rPr>
              <w:t>97</w:t>
            </w:r>
            <w:r>
              <w:rPr>
                <w:rFonts w:hint="eastAsia"/>
                <w:lang w:val="fr-CH"/>
              </w:rPr>
              <w:t>条作出的决定，</w:t>
            </w:r>
            <w:r w:rsidR="006B404B">
              <w:rPr>
                <w:rFonts w:hint="eastAsia"/>
                <w:lang w:val="fr-CH"/>
              </w:rPr>
              <w:t>2009</w:t>
            </w:r>
            <w:r w:rsidR="006B404B">
              <w:rPr>
                <w:rFonts w:hint="eastAsia"/>
                <w:lang w:val="fr-CH"/>
              </w:rPr>
              <w:t>年</w:t>
            </w:r>
            <w:r w:rsidR="006B404B">
              <w:rPr>
                <w:rFonts w:hint="eastAsia"/>
                <w:lang w:val="fr-CH"/>
              </w:rPr>
              <w:t>2</w:t>
            </w:r>
            <w:r w:rsidR="006B404B">
              <w:rPr>
                <w:rFonts w:hint="eastAsia"/>
                <w:lang w:val="fr-CH"/>
              </w:rPr>
              <w:t>月</w:t>
            </w:r>
            <w:r w:rsidR="006B404B">
              <w:rPr>
                <w:rFonts w:hint="eastAsia"/>
                <w:lang w:val="fr-CH"/>
              </w:rPr>
              <w:t>25</w:t>
            </w:r>
            <w:r w:rsidR="006B404B">
              <w:rPr>
                <w:rFonts w:hint="eastAsia"/>
                <w:lang w:val="fr-CH"/>
              </w:rPr>
              <w:t>日</w:t>
            </w:r>
            <w:r>
              <w:rPr>
                <w:rFonts w:hint="eastAsia"/>
                <w:lang w:val="fr-CH"/>
              </w:rPr>
              <w:t>转交缔约国</w:t>
            </w:r>
            <w:r w:rsidRPr="00C74FB6">
              <w:rPr>
                <w:rFonts w:hint="eastAsia"/>
                <w:lang w:val="fr-CH"/>
              </w:rPr>
              <w:t>(</w:t>
            </w:r>
            <w:r w:rsidRPr="00C74FB6">
              <w:rPr>
                <w:rFonts w:hint="eastAsia"/>
                <w:lang w:val="fr-CH"/>
              </w:rPr>
              <w:t>未印成文件分发</w:t>
            </w:r>
            <w:r w:rsidRPr="00C74FB6">
              <w:rPr>
                <w:rFonts w:hint="eastAsia"/>
                <w:lang w:val="fr-CH"/>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491419" w:rsidP="002C2513">
            <w:pPr>
              <w:pStyle w:val="SingleTxtGC"/>
              <w:ind w:left="0" w:right="0"/>
              <w:rPr>
                <w:rFonts w:hint="eastAsia"/>
                <w:lang w:val="fr-CH"/>
              </w:rPr>
            </w:pPr>
            <w:r>
              <w:rPr>
                <w:rFonts w:hint="eastAsia"/>
                <w:snapToGrid/>
              </w:rPr>
              <w:t>2014</w:t>
            </w:r>
            <w:r>
              <w:rPr>
                <w:rFonts w:hint="eastAsia"/>
                <w:snapToGrid/>
              </w:rPr>
              <w:t>年</w:t>
            </w:r>
            <w:r>
              <w:rPr>
                <w:rFonts w:hint="eastAsia"/>
                <w:snapToGrid/>
              </w:rPr>
              <w:t>3</w:t>
            </w:r>
            <w:r>
              <w:rPr>
                <w:rFonts w:hint="eastAsia"/>
                <w:snapToGrid/>
              </w:rPr>
              <w:t>月</w:t>
            </w:r>
            <w:r>
              <w:rPr>
                <w:rFonts w:hint="eastAsia"/>
                <w:snapToGrid/>
              </w:rPr>
              <w:t>20</w:t>
            </w:r>
            <w:r>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491419" w:rsidP="002C2513">
            <w:pPr>
              <w:pStyle w:val="SingleTxtGC"/>
              <w:ind w:left="0" w:right="0"/>
              <w:rPr>
                <w:rFonts w:hint="eastAsia"/>
                <w:snapToGrid/>
              </w:rPr>
            </w:pPr>
            <w:r>
              <w:rPr>
                <w:rFonts w:hint="eastAsia"/>
                <w:snapToGrid/>
              </w:rPr>
              <w:t>拒绝授权举行和平集会</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491419" w:rsidP="002C2513">
            <w:pPr>
              <w:pStyle w:val="SingleTxtGC"/>
              <w:ind w:left="0" w:right="0"/>
              <w:rPr>
                <w:rFonts w:hint="eastAsia"/>
                <w:snapToGrid/>
              </w:rPr>
            </w:pPr>
            <w:r>
              <w:rPr>
                <w:rFonts w:hint="eastAsia"/>
                <w:snapToGrid/>
              </w:rPr>
              <w:t>用尽国内补救办法</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491419" w:rsidP="002C2513">
            <w:pPr>
              <w:pStyle w:val="SingleTxtGC"/>
              <w:ind w:left="0" w:right="0"/>
              <w:rPr>
                <w:rFonts w:hint="eastAsia"/>
                <w:snapToGrid/>
              </w:rPr>
            </w:pPr>
            <w:r>
              <w:rPr>
                <w:rFonts w:hint="eastAsia"/>
                <w:snapToGrid/>
              </w:rPr>
              <w:t>和平集会的权利；允许的限制</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491419" w:rsidP="002C2513">
            <w:pPr>
              <w:pStyle w:val="SingleTxtGC"/>
              <w:ind w:left="0" w:right="0"/>
              <w:rPr>
                <w:rFonts w:hint="eastAsia"/>
                <w:snapToGrid/>
              </w:rPr>
            </w:pPr>
            <w:r w:rsidRPr="00491419">
              <w:rPr>
                <w:rFonts w:hint="eastAsia"/>
                <w:snapToGrid/>
              </w:rPr>
              <w:t>第二十一条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491419" w:rsidP="002C2513">
            <w:pPr>
              <w:pStyle w:val="SingleTxtGC"/>
              <w:ind w:left="0" w:right="0"/>
              <w:rPr>
                <w:rFonts w:hint="eastAsia"/>
                <w:snapToGrid/>
              </w:rPr>
            </w:pPr>
            <w:r w:rsidRPr="00491419">
              <w:rPr>
                <w:rFonts w:hint="eastAsia"/>
                <w:snapToGrid/>
              </w:rPr>
              <w:t>第五条第</w:t>
            </w:r>
            <w:r w:rsidRPr="00491419">
              <w:rPr>
                <w:rFonts w:hint="eastAsia"/>
                <w:snapToGrid/>
              </w:rPr>
              <w:t>2</w:t>
            </w:r>
            <w:r w:rsidRPr="00491419">
              <w:rPr>
                <w:rFonts w:hint="eastAsia"/>
                <w:snapToGrid/>
              </w:rPr>
              <w:t>款</w:t>
            </w:r>
            <w:r w:rsidRPr="00491419">
              <w:rPr>
                <w:rFonts w:hint="eastAsia"/>
                <w:snapToGrid/>
              </w:rPr>
              <w:t>(b)</w:t>
            </w:r>
            <w:r w:rsidRPr="00491419">
              <w:rPr>
                <w:rFonts w:hint="eastAsia"/>
                <w:snapToGrid/>
              </w:rPr>
              <w:t>项</w:t>
            </w:r>
          </w:p>
        </w:tc>
      </w:tr>
    </w:tbl>
    <w:p w:rsidR="000F217F" w:rsidRPr="005F24E4" w:rsidRDefault="000F217F" w:rsidP="008A29C7">
      <w:pPr>
        <w:pStyle w:val="SingleTxtGC"/>
        <w:rPr>
          <w:rFonts w:hint="eastAsia"/>
          <w:snapToGrid/>
        </w:rPr>
      </w:pPr>
    </w:p>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w:t>
      </w:r>
      <w:r w:rsidR="00491419" w:rsidRPr="00491419">
        <w:rPr>
          <w:rFonts w:hint="eastAsia"/>
        </w:rPr>
        <w:t>第五条第</w:t>
      </w:r>
      <w:r w:rsidR="00491419" w:rsidRPr="00491419">
        <w:t>4</w:t>
      </w:r>
      <w:r w:rsidR="00491419" w:rsidRPr="00491419">
        <w:rPr>
          <w:rFonts w:hint="eastAsia"/>
        </w:rPr>
        <w:t>款在第一一〇届会议上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491419" w:rsidRPr="00491419">
        <w:rPr>
          <w:rFonts w:hint="eastAsia"/>
        </w:rPr>
        <w:t>1864/2009</w:t>
      </w:r>
      <w:r w:rsidR="00491419" w:rsidRPr="00491419">
        <w:rPr>
          <w:rFonts w:hint="eastAsia"/>
        </w:rPr>
        <w:t>号来文的意见</w:t>
      </w:r>
      <w:r w:rsidR="00491419" w:rsidRPr="00491419">
        <w:rPr>
          <w:color w:val="0000FF"/>
        </w:rPr>
        <w:footnoteReference w:customMarkFollows="1" w:id="1"/>
        <w:sym w:font="Symbol" w:char="F02A"/>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6038A6" w:rsidP="002C2513">
            <w:pPr>
              <w:pStyle w:val="SingleTxtGC"/>
              <w:ind w:left="0" w:right="0"/>
            </w:pPr>
            <w:r w:rsidRPr="006038A6">
              <w:t>Vladimir Kirsanov</w:t>
            </w:r>
            <w:r w:rsidRPr="006038A6">
              <w:rPr>
                <w:rFonts w:hint="eastAsia"/>
              </w:rPr>
              <w:t xml:space="preserve"> (</w:t>
            </w:r>
            <w:r w:rsidRPr="006038A6">
              <w:rPr>
                <w:rFonts w:hint="eastAsia"/>
              </w:rPr>
              <w:t>未由律师代理</w:t>
            </w:r>
            <w:r w:rsidRPr="006038A6">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6038A6" w:rsidP="002C2513">
            <w:pPr>
              <w:pStyle w:val="SingleTxtGC"/>
              <w:ind w:left="0" w:right="0"/>
            </w:pPr>
            <w:r w:rsidRPr="006038A6">
              <w:rPr>
                <w:rFonts w:hint="eastAsia"/>
              </w:rPr>
              <w:t>白俄罗斯</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6038A6" w:rsidP="002C2513">
            <w:pPr>
              <w:pStyle w:val="SingleTxtGC"/>
              <w:ind w:left="0" w:right="0"/>
              <w:rPr>
                <w:rFonts w:hint="eastAsia"/>
              </w:rPr>
            </w:pPr>
            <w:r w:rsidRPr="006038A6">
              <w:rPr>
                <w:rFonts w:hint="eastAsia"/>
              </w:rPr>
              <w:t>2008</w:t>
            </w:r>
            <w:r w:rsidRPr="006038A6">
              <w:rPr>
                <w:rFonts w:hint="eastAsia"/>
              </w:rPr>
              <w:t>年</w:t>
            </w:r>
            <w:r w:rsidRPr="006038A6">
              <w:rPr>
                <w:rFonts w:hint="eastAsia"/>
              </w:rPr>
              <w:t>10</w:t>
            </w:r>
            <w:r w:rsidRPr="006038A6">
              <w:rPr>
                <w:rFonts w:hint="eastAsia"/>
              </w:rPr>
              <w:t>月</w:t>
            </w:r>
            <w:r w:rsidRPr="006038A6">
              <w:rPr>
                <w:rFonts w:hint="eastAsia"/>
              </w:rPr>
              <w:t>22</w:t>
            </w:r>
            <w:r w:rsidRPr="006038A6">
              <w:rPr>
                <w:rFonts w:hint="eastAsia"/>
              </w:rPr>
              <w:t>日</w:t>
            </w:r>
            <w:r w:rsidRPr="006038A6">
              <w:rPr>
                <w:rFonts w:hint="eastAsia"/>
              </w:rPr>
              <w:t>(</w:t>
            </w:r>
            <w:r w:rsidRPr="006038A6">
              <w:rPr>
                <w:rFonts w:hint="eastAsia"/>
              </w:rPr>
              <w:t>首次提交</w:t>
            </w:r>
            <w:r w:rsidRPr="006038A6">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6038A6" w:rsidRPr="006038A6">
        <w:rPr>
          <w:rFonts w:hint="eastAsia"/>
        </w:rPr>
        <w:t>2014</w:t>
      </w:r>
      <w:r w:rsidR="006038A6" w:rsidRPr="006038A6">
        <w:rPr>
          <w:rFonts w:hint="eastAsia"/>
        </w:rPr>
        <w:t>年</w:t>
      </w:r>
      <w:r w:rsidR="006038A6" w:rsidRPr="006038A6">
        <w:rPr>
          <w:rFonts w:hint="eastAsia"/>
        </w:rPr>
        <w:t>3</w:t>
      </w:r>
      <w:r w:rsidR="006038A6" w:rsidRPr="006038A6">
        <w:rPr>
          <w:rFonts w:hint="eastAsia"/>
        </w:rPr>
        <w:t>月</w:t>
      </w:r>
      <w:r w:rsidR="006038A6" w:rsidRPr="006038A6">
        <w:rPr>
          <w:rFonts w:hint="eastAsia"/>
        </w:rPr>
        <w:t>20</w:t>
      </w:r>
      <w:r w:rsidR="006038A6" w:rsidRPr="006038A6">
        <w:rPr>
          <w:rFonts w:hint="eastAsia"/>
        </w:rPr>
        <w:t>日</w:t>
      </w:r>
      <w:r w:rsidR="00C40431" w:rsidRPr="00E9545F">
        <w:rPr>
          <w:rFonts w:eastAsia="KaiTi_GB2312" w:hint="eastAsia"/>
          <w:snapToGrid/>
        </w:rPr>
        <w:t>举行会议</w:t>
      </w:r>
      <w:r w:rsidR="00C40431">
        <w:rPr>
          <w:rFonts w:hint="eastAsia"/>
        </w:rPr>
        <w:t>，</w:t>
      </w:r>
    </w:p>
    <w:p w:rsidR="00C40431" w:rsidRPr="001E05AC" w:rsidRDefault="00D7111C" w:rsidP="00D7111C">
      <w:pPr>
        <w:pStyle w:val="SingleTxtGC"/>
      </w:pPr>
      <w:r>
        <w:rPr>
          <w:rFonts w:eastAsia="KaiTi_GB2312" w:hint="eastAsia"/>
          <w:snapToGrid/>
        </w:rPr>
        <w:tab/>
      </w:r>
      <w:r w:rsidR="00C40431" w:rsidRPr="00E9545F">
        <w:rPr>
          <w:rFonts w:eastAsia="KaiTi_GB2312" w:hint="eastAsia"/>
          <w:snapToGrid/>
        </w:rPr>
        <w:t>结束了</w:t>
      </w:r>
      <w:r w:rsidR="001E05AC" w:rsidRPr="001E05AC">
        <w:rPr>
          <w:rFonts w:hint="eastAsia"/>
          <w:snapToGrid/>
        </w:rPr>
        <w:t>对</w:t>
      </w:r>
      <w:r w:rsidR="001E05AC" w:rsidRPr="001E05AC">
        <w:rPr>
          <w:snapToGrid/>
        </w:rPr>
        <w:t>Vladimir Kirsanov</w:t>
      </w:r>
      <w:r w:rsidR="001E05AC" w:rsidRPr="001E05AC">
        <w:rPr>
          <w:rFonts w:hint="eastAsia"/>
          <w:snapToGrid/>
        </w:rPr>
        <w:t>根据《公民权利和政治权利国际公约任择议定书》提交人权事务委员会的第</w:t>
      </w:r>
      <w:r w:rsidR="001E05AC" w:rsidRPr="001E05AC">
        <w:rPr>
          <w:rFonts w:hint="eastAsia"/>
          <w:snapToGrid/>
        </w:rPr>
        <w:t>1864/2009</w:t>
      </w:r>
      <w:r w:rsidR="001E05AC" w:rsidRPr="001E05AC">
        <w:rPr>
          <w:rFonts w:hint="eastAsia"/>
          <w:snapToGrid/>
        </w:rPr>
        <w:t>号来文的审议工作，</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1E05AC" w:rsidRPr="001E05AC">
        <w:rPr>
          <w:rFonts w:hint="eastAsia"/>
          <w:snapToGrid/>
        </w:rPr>
        <w:t>来文提交人和缔约国提交的全部书面资料，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Default="00877885" w:rsidP="00463CF0">
      <w:pPr>
        <w:pStyle w:val="H1GC"/>
      </w:pPr>
      <w:r>
        <w:rPr>
          <w:rFonts w:hint="eastAsia"/>
        </w:rPr>
        <w:tab/>
      </w:r>
      <w:r>
        <w:rPr>
          <w:rFonts w:hint="eastAsia"/>
        </w:rPr>
        <w:tab/>
      </w:r>
      <w:r w:rsidR="001E05AC">
        <w:rPr>
          <w:rFonts w:hint="eastAsia"/>
        </w:rPr>
        <w:t>根据</w:t>
      </w:r>
      <w:r w:rsidR="001E05AC" w:rsidRPr="001E05AC">
        <w:rPr>
          <w:rFonts w:hint="eastAsia"/>
        </w:rPr>
        <w:t>《任择议定书》第五条第</w:t>
      </w:r>
      <w:r w:rsidR="001E05AC" w:rsidRPr="001E05AC">
        <w:rPr>
          <w:rFonts w:hint="eastAsia"/>
        </w:rPr>
        <w:t>4</w:t>
      </w:r>
      <w:r w:rsidR="001E05AC" w:rsidRPr="001E05AC">
        <w:rPr>
          <w:rFonts w:hint="eastAsia"/>
        </w:rPr>
        <w:t>款</w:t>
      </w:r>
    </w:p>
    <w:p w:rsidR="001E05AC" w:rsidRPr="001E05AC" w:rsidRDefault="001E05AC" w:rsidP="001E05AC">
      <w:pPr>
        <w:pStyle w:val="SingleTxtGC"/>
        <w:rPr>
          <w:rFonts w:hint="eastAsia"/>
        </w:rPr>
      </w:pPr>
      <w:r w:rsidRPr="001E05AC">
        <w:rPr>
          <w:rFonts w:hint="eastAsia"/>
        </w:rPr>
        <w:t xml:space="preserve">1.  </w:t>
      </w:r>
      <w:r w:rsidRPr="001E05AC">
        <w:rPr>
          <w:rFonts w:hint="eastAsia"/>
        </w:rPr>
        <w:t>来文提交人是</w:t>
      </w:r>
      <w:r w:rsidRPr="001E05AC">
        <w:t xml:space="preserve">Vladimir Kirsanov, </w:t>
      </w:r>
      <w:r w:rsidRPr="001E05AC">
        <w:rPr>
          <w:rFonts w:hint="eastAsia"/>
        </w:rPr>
        <w:t>白俄罗斯国民，</w:t>
      </w:r>
      <w:r w:rsidRPr="001E05AC">
        <w:rPr>
          <w:rFonts w:hint="eastAsia"/>
        </w:rPr>
        <w:t>1937</w:t>
      </w:r>
      <w:r w:rsidRPr="001E05AC">
        <w:rPr>
          <w:rFonts w:hint="eastAsia"/>
        </w:rPr>
        <w:t>年出生。他诉称白俄罗斯侵犯了他在《公民权利和政治权利国际公约任择议定书》</w:t>
      </w:r>
      <w:r w:rsidRPr="001E05AC">
        <w:rPr>
          <w:rFonts w:hint="eastAsia"/>
        </w:rPr>
        <w:t>(</w:t>
      </w:r>
      <w:r w:rsidRPr="001E05AC">
        <w:rPr>
          <w:rFonts w:hint="eastAsia"/>
        </w:rPr>
        <w:t>以下简称《公约》</w:t>
      </w:r>
      <w:r w:rsidRPr="001E05AC">
        <w:rPr>
          <w:rFonts w:hint="eastAsia"/>
        </w:rPr>
        <w:t>)</w:t>
      </w:r>
      <w:r w:rsidRPr="001E05AC">
        <w:rPr>
          <w:rFonts w:hint="eastAsia"/>
        </w:rPr>
        <w:t>第二十一条下的权利，他是受害者。《任择议定书》于</w:t>
      </w:r>
      <w:r w:rsidRPr="001E05AC">
        <w:rPr>
          <w:rFonts w:hint="eastAsia"/>
        </w:rPr>
        <w:t>1992</w:t>
      </w:r>
      <w:r w:rsidRPr="001E05AC">
        <w:rPr>
          <w:rFonts w:hint="eastAsia"/>
        </w:rPr>
        <w:t>年</w:t>
      </w:r>
      <w:r w:rsidRPr="001E05AC">
        <w:rPr>
          <w:rFonts w:hint="eastAsia"/>
        </w:rPr>
        <w:t>12</w:t>
      </w:r>
      <w:r w:rsidRPr="001E05AC">
        <w:rPr>
          <w:rFonts w:hint="eastAsia"/>
        </w:rPr>
        <w:t>月</w:t>
      </w:r>
      <w:r w:rsidRPr="001E05AC">
        <w:rPr>
          <w:rFonts w:hint="eastAsia"/>
        </w:rPr>
        <w:t>30</w:t>
      </w:r>
      <w:r w:rsidRPr="001E05AC">
        <w:rPr>
          <w:rFonts w:hint="eastAsia"/>
        </w:rPr>
        <w:t>日在缔约国生效。提交人没有由律师代理。</w:t>
      </w:r>
    </w:p>
    <w:p w:rsidR="001E05AC" w:rsidRPr="001E05AC" w:rsidRDefault="001E05AC" w:rsidP="001E05AC">
      <w:pPr>
        <w:pStyle w:val="H23GC"/>
      </w:pPr>
      <w:r w:rsidRPr="001E05AC">
        <w:rPr>
          <w:rFonts w:hint="eastAsia"/>
        </w:rPr>
        <w:tab/>
      </w:r>
      <w:r w:rsidRPr="001E05AC">
        <w:rPr>
          <w:rFonts w:hint="eastAsia"/>
        </w:rPr>
        <w:tab/>
      </w:r>
      <w:r w:rsidRPr="001E05AC">
        <w:rPr>
          <w:rFonts w:hint="eastAsia"/>
        </w:rPr>
        <w:t>提交人陈述的事实：</w:t>
      </w:r>
    </w:p>
    <w:p w:rsidR="001E05AC" w:rsidRPr="001E05AC" w:rsidRDefault="001E05AC" w:rsidP="001E05AC">
      <w:pPr>
        <w:pStyle w:val="SingleTxtGC"/>
        <w:rPr>
          <w:rFonts w:hint="eastAsia"/>
        </w:rPr>
      </w:pPr>
      <w:r w:rsidRPr="001E05AC">
        <w:rPr>
          <w:rFonts w:hint="eastAsia"/>
        </w:rPr>
        <w:t>2.1  2008</w:t>
      </w:r>
      <w:r w:rsidRPr="001E05AC">
        <w:rPr>
          <w:rFonts w:hint="eastAsia"/>
        </w:rPr>
        <w:t>年</w:t>
      </w:r>
      <w:r w:rsidRPr="001E05AC">
        <w:rPr>
          <w:rFonts w:hint="eastAsia"/>
        </w:rPr>
        <w:t>1</w:t>
      </w:r>
      <w:r w:rsidRPr="001E05AC">
        <w:rPr>
          <w:rFonts w:hint="eastAsia"/>
        </w:rPr>
        <w:t>月</w:t>
      </w:r>
      <w:r w:rsidRPr="001E05AC">
        <w:rPr>
          <w:rFonts w:hint="eastAsia"/>
        </w:rPr>
        <w:t>14</w:t>
      </w:r>
      <w:r w:rsidRPr="001E05AC">
        <w:rPr>
          <w:rFonts w:hint="eastAsia"/>
        </w:rPr>
        <w:t>日，提交人寻求获准于</w:t>
      </w:r>
      <w:r w:rsidRPr="001E05AC">
        <w:rPr>
          <w:rFonts w:hint="eastAsia"/>
        </w:rPr>
        <w:t>2008</w:t>
      </w:r>
      <w:r w:rsidRPr="001E05AC">
        <w:rPr>
          <w:rFonts w:hint="eastAsia"/>
        </w:rPr>
        <w:t>年</w:t>
      </w:r>
      <w:r w:rsidRPr="001E05AC">
        <w:rPr>
          <w:rFonts w:hint="eastAsia"/>
        </w:rPr>
        <w:t>1</w:t>
      </w:r>
      <w:r w:rsidRPr="001E05AC">
        <w:rPr>
          <w:rFonts w:hint="eastAsia"/>
        </w:rPr>
        <w:t>月</w:t>
      </w:r>
      <w:r w:rsidRPr="001E05AC">
        <w:rPr>
          <w:rFonts w:hint="eastAsia"/>
        </w:rPr>
        <w:t>30</w:t>
      </w:r>
      <w:r w:rsidRPr="001E05AC">
        <w:rPr>
          <w:rFonts w:hint="eastAsia"/>
        </w:rPr>
        <w:t>日举行一次静坐示威</w:t>
      </w:r>
      <w:r w:rsidRPr="001E05AC">
        <w:rPr>
          <w:rFonts w:hint="eastAsia"/>
        </w:rPr>
        <w:t>(</w:t>
      </w:r>
      <w:r w:rsidRPr="001E05AC">
        <w:rPr>
          <w:rFonts w:hint="eastAsia"/>
        </w:rPr>
        <w:t>抗议</w:t>
      </w:r>
      <w:r w:rsidRPr="001E05AC">
        <w:rPr>
          <w:rFonts w:hint="eastAsia"/>
        </w:rPr>
        <w:t>)</w:t>
      </w:r>
      <w:r w:rsidRPr="001E05AC">
        <w:rPr>
          <w:rFonts w:hint="eastAsia"/>
        </w:rPr>
        <w:t>，目的是引起公众注意缔约国针对反对党派和基层运动的政策，抗议缔约国企图解散白俄罗斯共产党。提交人在事情发生时是白俄罗斯共产党党员。</w:t>
      </w:r>
      <w:r w:rsidRPr="001E05AC">
        <w:rPr>
          <w:rFonts w:hint="eastAsia"/>
        </w:rPr>
        <w:t>2008</w:t>
      </w:r>
      <w:r w:rsidRPr="001E05AC">
        <w:rPr>
          <w:rFonts w:hint="eastAsia"/>
        </w:rPr>
        <w:t>年</w:t>
      </w:r>
      <w:r w:rsidRPr="001E05AC">
        <w:rPr>
          <w:rFonts w:hint="eastAsia"/>
        </w:rPr>
        <w:t>1</w:t>
      </w:r>
      <w:r w:rsidRPr="001E05AC">
        <w:rPr>
          <w:rFonts w:hint="eastAsia"/>
        </w:rPr>
        <w:t>月</w:t>
      </w:r>
      <w:r w:rsidRPr="001E05AC">
        <w:rPr>
          <w:rFonts w:hint="eastAsia"/>
        </w:rPr>
        <w:t>22</w:t>
      </w:r>
      <w:r w:rsidRPr="001E05AC">
        <w:rPr>
          <w:rFonts w:hint="eastAsia"/>
        </w:rPr>
        <w:t>日，</w:t>
      </w:r>
      <w:r w:rsidRPr="001E05AC">
        <w:rPr>
          <w:rFonts w:hint="eastAsia"/>
        </w:rPr>
        <w:t>Gomel</w:t>
      </w:r>
      <w:r w:rsidRPr="001E05AC">
        <w:rPr>
          <w:rFonts w:hint="eastAsia"/>
        </w:rPr>
        <w:t>区域</w:t>
      </w:r>
      <w:r w:rsidRPr="001E05AC">
        <w:t>Zhlobinsky</w:t>
      </w:r>
      <w:r w:rsidRPr="001E05AC">
        <w:rPr>
          <w:rFonts w:hint="eastAsia"/>
        </w:rPr>
        <w:t>区执行委员会</w:t>
      </w:r>
      <w:r w:rsidRPr="001E05AC">
        <w:rPr>
          <w:rFonts w:hint="eastAsia"/>
        </w:rPr>
        <w:t>(</w:t>
      </w:r>
      <w:r w:rsidRPr="001E05AC">
        <w:rPr>
          <w:rFonts w:hint="eastAsia"/>
        </w:rPr>
        <w:t>“执行委员会”</w:t>
      </w:r>
      <w:r w:rsidRPr="001E05AC">
        <w:rPr>
          <w:rFonts w:hint="eastAsia"/>
        </w:rPr>
        <w:t>)</w:t>
      </w:r>
      <w:r w:rsidRPr="001E05AC">
        <w:rPr>
          <w:rFonts w:hint="eastAsia"/>
        </w:rPr>
        <w:t>拒绝授权给他，理由是没有任何理由举行这样的活动，因为最高法庭根据</w:t>
      </w:r>
      <w:r w:rsidRPr="001E05AC">
        <w:rPr>
          <w:rFonts w:hint="eastAsia"/>
        </w:rPr>
        <w:t>2007</w:t>
      </w:r>
      <w:r w:rsidRPr="001E05AC">
        <w:rPr>
          <w:rFonts w:hint="eastAsia"/>
        </w:rPr>
        <w:t>年</w:t>
      </w:r>
      <w:r w:rsidRPr="001E05AC">
        <w:rPr>
          <w:rFonts w:hint="eastAsia"/>
        </w:rPr>
        <w:t>8</w:t>
      </w:r>
      <w:r w:rsidRPr="001E05AC">
        <w:rPr>
          <w:rFonts w:hint="eastAsia"/>
        </w:rPr>
        <w:t>月</w:t>
      </w:r>
      <w:r w:rsidRPr="001E05AC">
        <w:rPr>
          <w:rFonts w:hint="eastAsia"/>
        </w:rPr>
        <w:t>2</w:t>
      </w:r>
      <w:r w:rsidRPr="001E05AC">
        <w:rPr>
          <w:rFonts w:hint="eastAsia"/>
        </w:rPr>
        <w:t>日的决定停止白俄罗斯共产党的活动</w:t>
      </w:r>
      <w:r w:rsidRPr="001E05AC">
        <w:rPr>
          <w:rFonts w:hint="eastAsia"/>
        </w:rPr>
        <w:t>6</w:t>
      </w:r>
      <w:r w:rsidRPr="001E05AC">
        <w:rPr>
          <w:rFonts w:hint="eastAsia"/>
        </w:rPr>
        <w:t>个月。</w:t>
      </w:r>
    </w:p>
    <w:p w:rsidR="001E05AC" w:rsidRPr="001E05AC" w:rsidRDefault="001E05AC" w:rsidP="001E05AC">
      <w:pPr>
        <w:pStyle w:val="SingleTxtGC"/>
        <w:rPr>
          <w:rFonts w:hint="eastAsia"/>
        </w:rPr>
      </w:pPr>
      <w:r w:rsidRPr="001E05AC">
        <w:rPr>
          <w:rFonts w:hint="eastAsia"/>
        </w:rPr>
        <w:t xml:space="preserve">2.2  </w:t>
      </w:r>
      <w:r w:rsidRPr="001E05AC">
        <w:rPr>
          <w:rFonts w:hint="eastAsia"/>
        </w:rPr>
        <w:t>提交人向</w:t>
      </w:r>
      <w:r w:rsidRPr="001E05AC">
        <w:t>Zhlobinsky</w:t>
      </w:r>
      <w:r w:rsidRPr="001E05AC">
        <w:rPr>
          <w:rFonts w:hint="eastAsia"/>
        </w:rPr>
        <w:t>区法庭</w:t>
      </w:r>
      <w:r w:rsidRPr="001E05AC">
        <w:rPr>
          <w:rFonts w:hint="eastAsia"/>
        </w:rPr>
        <w:t>(</w:t>
      </w:r>
      <w:r w:rsidRPr="001E05AC">
        <w:rPr>
          <w:rFonts w:hint="eastAsia"/>
        </w:rPr>
        <w:t>“区法庭”</w:t>
      </w:r>
      <w:r w:rsidRPr="001E05AC">
        <w:rPr>
          <w:rFonts w:hint="eastAsia"/>
        </w:rPr>
        <w:t>)</w:t>
      </w:r>
      <w:r w:rsidRPr="001E05AC">
        <w:rPr>
          <w:rFonts w:hint="eastAsia"/>
        </w:rPr>
        <w:t>申诉了执行委员会的拒绝。</w:t>
      </w:r>
      <w:r w:rsidRPr="001E05AC">
        <w:rPr>
          <w:rFonts w:hint="eastAsia"/>
        </w:rPr>
        <w:t>2008</w:t>
      </w:r>
      <w:r w:rsidRPr="001E05AC">
        <w:rPr>
          <w:rFonts w:hint="eastAsia"/>
        </w:rPr>
        <w:t>年</w:t>
      </w:r>
      <w:r w:rsidRPr="001E05AC">
        <w:rPr>
          <w:rFonts w:hint="eastAsia"/>
        </w:rPr>
        <w:t>3</w:t>
      </w:r>
      <w:r w:rsidRPr="001E05AC">
        <w:rPr>
          <w:rFonts w:hint="eastAsia"/>
        </w:rPr>
        <w:t>月</w:t>
      </w:r>
      <w:r w:rsidRPr="001E05AC">
        <w:rPr>
          <w:rFonts w:hint="eastAsia"/>
        </w:rPr>
        <w:t>3</w:t>
      </w:r>
      <w:r w:rsidRPr="001E05AC">
        <w:rPr>
          <w:rFonts w:hint="eastAsia"/>
        </w:rPr>
        <w:t>日，区法庭驳回其申诉，指出停止共产党的活动就有充分的理由限制其举行和平集会的权利。</w:t>
      </w:r>
      <w:r w:rsidRPr="001E05AC">
        <w:rPr>
          <w:rFonts w:hint="eastAsia"/>
        </w:rPr>
        <w:t>2008</w:t>
      </w:r>
      <w:r w:rsidRPr="001E05AC">
        <w:rPr>
          <w:rFonts w:hint="eastAsia"/>
        </w:rPr>
        <w:t>年</w:t>
      </w:r>
      <w:r w:rsidRPr="001E05AC">
        <w:rPr>
          <w:rFonts w:hint="eastAsia"/>
        </w:rPr>
        <w:t>4</w:t>
      </w:r>
      <w:r w:rsidRPr="001E05AC">
        <w:rPr>
          <w:rFonts w:hint="eastAsia"/>
        </w:rPr>
        <w:t>月</w:t>
      </w:r>
      <w:r w:rsidRPr="001E05AC">
        <w:rPr>
          <w:rFonts w:hint="eastAsia"/>
        </w:rPr>
        <w:t>10</w:t>
      </w:r>
      <w:r w:rsidRPr="001E05AC">
        <w:rPr>
          <w:rFonts w:hint="eastAsia"/>
        </w:rPr>
        <w:t>日，</w:t>
      </w:r>
      <w:r w:rsidRPr="001E05AC">
        <w:rPr>
          <w:rFonts w:hint="eastAsia"/>
        </w:rPr>
        <w:t>Gomel</w:t>
      </w:r>
      <w:r w:rsidRPr="001E05AC">
        <w:rPr>
          <w:rFonts w:hint="eastAsia"/>
        </w:rPr>
        <w:t>区域法庭维持了</w:t>
      </w:r>
      <w:r w:rsidRPr="001E05AC">
        <w:rPr>
          <w:rFonts w:hint="eastAsia"/>
        </w:rPr>
        <w:t>2008</w:t>
      </w:r>
      <w:r w:rsidRPr="001E05AC">
        <w:rPr>
          <w:rFonts w:hint="eastAsia"/>
        </w:rPr>
        <w:t>年</w:t>
      </w:r>
      <w:r w:rsidRPr="001E05AC">
        <w:rPr>
          <w:rFonts w:hint="eastAsia"/>
        </w:rPr>
        <w:t>3</w:t>
      </w:r>
      <w:r w:rsidRPr="001E05AC">
        <w:rPr>
          <w:rFonts w:hint="eastAsia"/>
        </w:rPr>
        <w:t>月</w:t>
      </w:r>
      <w:r w:rsidRPr="001E05AC">
        <w:rPr>
          <w:rFonts w:hint="eastAsia"/>
        </w:rPr>
        <w:t>3</w:t>
      </w:r>
      <w:r w:rsidRPr="001E05AC">
        <w:rPr>
          <w:rFonts w:hint="eastAsia"/>
        </w:rPr>
        <w:t>日有关上述的决定，该项决定是最终决定。</w:t>
      </w:r>
      <w:r w:rsidRPr="001E05AC">
        <w:rPr>
          <w:color w:val="0000FF"/>
          <w:vertAlign w:val="superscript"/>
        </w:rPr>
        <w:footnoteReference w:id="2"/>
      </w:r>
    </w:p>
    <w:p w:rsidR="001E05AC" w:rsidRPr="001E05AC" w:rsidRDefault="001E05AC" w:rsidP="001E05AC">
      <w:pPr>
        <w:pStyle w:val="SingleTxtGC"/>
        <w:rPr>
          <w:rFonts w:hint="eastAsia"/>
        </w:rPr>
      </w:pPr>
      <w:r w:rsidRPr="001E05AC">
        <w:rPr>
          <w:rFonts w:hint="eastAsia"/>
        </w:rPr>
        <w:t xml:space="preserve">2.3  </w:t>
      </w:r>
      <w:r w:rsidRPr="001E05AC">
        <w:rPr>
          <w:rFonts w:hint="eastAsia"/>
        </w:rPr>
        <w:t>提交人诉称他已经用尽所有可以获得的国内补救措施。他还说，尽管他并不认为监督复审程序是一项有效的补救，他请</w:t>
      </w:r>
      <w:r w:rsidRPr="001E05AC">
        <w:rPr>
          <w:rFonts w:hint="eastAsia"/>
        </w:rPr>
        <w:t>Gomel</w:t>
      </w:r>
      <w:r w:rsidRPr="001E05AC">
        <w:rPr>
          <w:rFonts w:hint="eastAsia"/>
        </w:rPr>
        <w:t>区域法庭和最高法庭启动这一程序。</w:t>
      </w:r>
      <w:r w:rsidRPr="001E05AC">
        <w:rPr>
          <w:rFonts w:hint="eastAsia"/>
        </w:rPr>
        <w:t>2008</w:t>
      </w:r>
      <w:r w:rsidRPr="001E05AC">
        <w:rPr>
          <w:rFonts w:hint="eastAsia"/>
        </w:rPr>
        <w:t>年</w:t>
      </w:r>
      <w:r w:rsidRPr="001E05AC">
        <w:rPr>
          <w:rFonts w:hint="eastAsia"/>
        </w:rPr>
        <w:t>7</w:t>
      </w:r>
      <w:r w:rsidRPr="001E05AC">
        <w:rPr>
          <w:rFonts w:hint="eastAsia"/>
        </w:rPr>
        <w:t>月</w:t>
      </w:r>
      <w:r w:rsidRPr="001E05AC">
        <w:rPr>
          <w:rFonts w:hint="eastAsia"/>
        </w:rPr>
        <w:t>9</w:t>
      </w:r>
      <w:r w:rsidRPr="001E05AC">
        <w:rPr>
          <w:rFonts w:hint="eastAsia"/>
        </w:rPr>
        <w:t>日和</w:t>
      </w:r>
      <w:r w:rsidRPr="001E05AC">
        <w:rPr>
          <w:rFonts w:hint="eastAsia"/>
        </w:rPr>
        <w:t>10</w:t>
      </w:r>
      <w:r w:rsidRPr="001E05AC">
        <w:rPr>
          <w:rFonts w:hint="eastAsia"/>
        </w:rPr>
        <w:t>月</w:t>
      </w:r>
      <w:r w:rsidRPr="001E05AC">
        <w:rPr>
          <w:rFonts w:hint="eastAsia"/>
        </w:rPr>
        <w:t>5</w:t>
      </w:r>
      <w:r w:rsidRPr="001E05AC">
        <w:rPr>
          <w:rFonts w:hint="eastAsia"/>
        </w:rPr>
        <w:t>日，</w:t>
      </w:r>
      <w:r w:rsidRPr="001E05AC">
        <w:rPr>
          <w:rFonts w:hint="eastAsia"/>
        </w:rPr>
        <w:t>Gomel</w:t>
      </w:r>
      <w:r w:rsidRPr="001E05AC">
        <w:rPr>
          <w:rFonts w:hint="eastAsia"/>
        </w:rPr>
        <w:t>区域法庭庭长和最高法庭庭长分别驳回了其请求。</w:t>
      </w:r>
    </w:p>
    <w:p w:rsidR="001E05AC" w:rsidRPr="001E05AC" w:rsidRDefault="001E05AC" w:rsidP="001E05AC">
      <w:pPr>
        <w:pStyle w:val="H23GC"/>
        <w:spacing w:before="180"/>
        <w:rPr>
          <w:rFonts w:hint="eastAsia"/>
        </w:rPr>
      </w:pPr>
      <w:r w:rsidRPr="001E05AC">
        <w:rPr>
          <w:rFonts w:hint="eastAsia"/>
        </w:rPr>
        <w:tab/>
      </w:r>
      <w:r w:rsidRPr="001E05AC">
        <w:rPr>
          <w:rFonts w:hint="eastAsia"/>
        </w:rPr>
        <w:tab/>
      </w:r>
      <w:r w:rsidRPr="001E05AC">
        <w:rPr>
          <w:rFonts w:hint="eastAsia"/>
        </w:rPr>
        <w:t>申诉</w:t>
      </w:r>
    </w:p>
    <w:p w:rsidR="001E05AC" w:rsidRPr="001E05AC" w:rsidRDefault="001E05AC" w:rsidP="001E05AC">
      <w:pPr>
        <w:pStyle w:val="SingleTxtGC"/>
        <w:rPr>
          <w:rFonts w:hint="eastAsia"/>
        </w:rPr>
      </w:pPr>
      <w:r w:rsidRPr="001E05AC">
        <w:rPr>
          <w:rFonts w:hint="eastAsia"/>
        </w:rPr>
        <w:t xml:space="preserve">3.1  </w:t>
      </w:r>
      <w:r w:rsidRPr="001E05AC">
        <w:rPr>
          <w:rFonts w:hint="eastAsia"/>
        </w:rPr>
        <w:t>提交人诉称《公约》第二十一条保障和平集会权，而他的这项权利遭到了侵犯。他的权利受到限制的理由是他作为成员的白俄罗斯共产党的活动被暂停</w:t>
      </w:r>
      <w:r w:rsidRPr="001E05AC">
        <w:rPr>
          <w:rFonts w:hint="eastAsia"/>
        </w:rPr>
        <w:t>6</w:t>
      </w:r>
      <w:r w:rsidRPr="001E05AC">
        <w:rPr>
          <w:rFonts w:hint="eastAsia"/>
        </w:rPr>
        <w:t>个月。国内法庭应该确定此类限制是否符合法律。他争辩道，国家有关当局，包括国内法庭，并不打算证明限制是正当的，或者提出任何论点说明为了国家治安或者公共安全或者公共秩序，保护公众健康或者道德，或者保护其他人的权利和自由，此限制是必要的。</w:t>
      </w:r>
    </w:p>
    <w:p w:rsidR="001E05AC" w:rsidRPr="001E05AC" w:rsidRDefault="001E05AC" w:rsidP="001E05AC">
      <w:pPr>
        <w:pStyle w:val="SingleTxtGC"/>
        <w:rPr>
          <w:rFonts w:hint="eastAsia"/>
        </w:rPr>
      </w:pPr>
      <w:r w:rsidRPr="001E05AC">
        <w:rPr>
          <w:rFonts w:hint="eastAsia"/>
        </w:rPr>
        <w:t xml:space="preserve">3.2  </w:t>
      </w:r>
      <w:r w:rsidRPr="001E05AC">
        <w:rPr>
          <w:rFonts w:hint="eastAsia"/>
          <w:spacing w:val="-8"/>
        </w:rPr>
        <w:t>提交人认为，法庭没有根据《公约》的条款</w:t>
      </w:r>
      <w:r w:rsidRPr="001E05AC">
        <w:rPr>
          <w:rFonts w:hint="eastAsia"/>
        </w:rPr>
        <w:t>评估执行委员会的决定</w:t>
      </w:r>
      <w:r w:rsidRPr="001E05AC">
        <w:rPr>
          <w:rFonts w:hint="eastAsia"/>
          <w:spacing w:val="-8"/>
        </w:rPr>
        <w:t>。根据《</w:t>
      </w:r>
      <w:r w:rsidRPr="001E05AC">
        <w:rPr>
          <w:rFonts w:hint="eastAsia"/>
          <w:spacing w:val="-8"/>
        </w:rPr>
        <w:t>1969</w:t>
      </w:r>
      <w:r w:rsidRPr="001E05AC">
        <w:rPr>
          <w:rFonts w:hint="eastAsia"/>
          <w:spacing w:val="-8"/>
        </w:rPr>
        <w:t>年维也纳条约法公约》第</w:t>
      </w:r>
      <w:r w:rsidRPr="001E05AC">
        <w:rPr>
          <w:rFonts w:hint="eastAsia"/>
          <w:spacing w:val="-8"/>
        </w:rPr>
        <w:t>26</w:t>
      </w:r>
      <w:r w:rsidRPr="001E05AC">
        <w:rPr>
          <w:rFonts w:hint="eastAsia"/>
          <w:spacing w:val="-8"/>
        </w:rPr>
        <w:t>和</w:t>
      </w:r>
      <w:r w:rsidRPr="001E05AC">
        <w:rPr>
          <w:rFonts w:hint="eastAsia"/>
          <w:spacing w:val="-4"/>
        </w:rPr>
        <w:t>27</w:t>
      </w:r>
      <w:r w:rsidRPr="001E05AC">
        <w:rPr>
          <w:rFonts w:hint="eastAsia"/>
          <w:spacing w:val="-4"/>
        </w:rPr>
        <w:t>条，白俄罗斯受约束于《公约》，应该真诚地实施《公</w:t>
      </w:r>
      <w:r w:rsidRPr="001E05AC">
        <w:rPr>
          <w:rFonts w:hint="eastAsia"/>
        </w:rPr>
        <w:t>约》，不能够引用其国内法的条款来证明其没有实施</w:t>
      </w:r>
      <w:r w:rsidRPr="001E05AC">
        <w:rPr>
          <w:rFonts w:hint="eastAsia"/>
          <w:spacing w:val="-8"/>
        </w:rPr>
        <w:t>《公约》是合理的。根据《白俄罗斯国际条约法》第</w:t>
      </w:r>
      <w:r w:rsidRPr="001E05AC">
        <w:rPr>
          <w:rFonts w:hint="eastAsia"/>
          <w:spacing w:val="-8"/>
        </w:rPr>
        <w:t>15</w:t>
      </w:r>
      <w:r w:rsidRPr="001E05AC">
        <w:rPr>
          <w:rFonts w:hint="eastAsia"/>
          <w:spacing w:val="-8"/>
        </w:rPr>
        <w:t>条，公认的国际法原则</w:t>
      </w:r>
      <w:r w:rsidRPr="001E05AC">
        <w:rPr>
          <w:rFonts w:hint="eastAsia"/>
        </w:rPr>
        <w:t>和在白俄罗斯生效的国际条约的条款构成国内法的组成部分。根据《世界人权宣言》第</w:t>
      </w:r>
      <w:r w:rsidRPr="001E05AC">
        <w:rPr>
          <w:rFonts w:hint="eastAsia"/>
        </w:rPr>
        <w:t>20</w:t>
      </w:r>
      <w:r w:rsidRPr="001E05AC">
        <w:rPr>
          <w:rFonts w:hint="eastAsia"/>
        </w:rPr>
        <w:t>条，仍然享有自由和平集会和结社的权利。《公约》第二十一条规定了和平集会的权利仅受限制于该条所载的任何合法目的。提交人以《公约》第二十一条的条款之外的理由声称其和平集会的权利受到限制，由此缔约国没有履行其国际义务。</w:t>
      </w:r>
    </w:p>
    <w:p w:rsidR="001E05AC" w:rsidRPr="001E05AC" w:rsidRDefault="001E05AC" w:rsidP="001E05AC">
      <w:pPr>
        <w:pStyle w:val="H23GC"/>
        <w:rPr>
          <w:rFonts w:hint="eastAsia"/>
        </w:rPr>
      </w:pPr>
      <w:r w:rsidRPr="001E05AC">
        <w:rPr>
          <w:rFonts w:hint="eastAsia"/>
        </w:rPr>
        <w:tab/>
      </w:r>
      <w:r w:rsidRPr="001E05AC">
        <w:rPr>
          <w:rFonts w:hint="eastAsia"/>
        </w:rPr>
        <w:tab/>
      </w:r>
      <w:r w:rsidRPr="001E05AC">
        <w:rPr>
          <w:rFonts w:hint="eastAsia"/>
        </w:rPr>
        <w:t>缔约国关于可否受理的意见</w:t>
      </w:r>
    </w:p>
    <w:p w:rsidR="001E05AC" w:rsidRPr="001E05AC" w:rsidRDefault="001E05AC" w:rsidP="001E05AC">
      <w:pPr>
        <w:pStyle w:val="SingleTxtGC"/>
        <w:rPr>
          <w:rFonts w:hint="eastAsia"/>
        </w:rPr>
      </w:pPr>
      <w:r w:rsidRPr="001E05AC">
        <w:rPr>
          <w:rFonts w:hint="eastAsia"/>
        </w:rPr>
        <w:t>4.1  2009</w:t>
      </w:r>
      <w:r w:rsidRPr="001E05AC">
        <w:rPr>
          <w:rFonts w:hint="eastAsia"/>
        </w:rPr>
        <w:t>年</w:t>
      </w:r>
      <w:r w:rsidRPr="001E05AC">
        <w:rPr>
          <w:rFonts w:hint="eastAsia"/>
        </w:rPr>
        <w:t>5</w:t>
      </w:r>
      <w:r w:rsidRPr="001E05AC">
        <w:rPr>
          <w:rFonts w:hint="eastAsia"/>
        </w:rPr>
        <w:t>月</w:t>
      </w:r>
      <w:r w:rsidRPr="001E05AC">
        <w:rPr>
          <w:rFonts w:hint="eastAsia"/>
        </w:rPr>
        <w:t>8</w:t>
      </w:r>
      <w:r w:rsidRPr="001E05AC">
        <w:rPr>
          <w:rFonts w:hint="eastAsia"/>
        </w:rPr>
        <w:t>日，缔约国对来文可否受理提出质疑，认为提交人没有用尽所有可利用的国内补救办法，没有理由认为无法实施这些补救措施或者这些补救措施是无效的。提交人没有根据《民事诉讼程序法法典》第</w:t>
      </w:r>
      <w:r w:rsidRPr="001E05AC">
        <w:rPr>
          <w:rFonts w:hint="eastAsia"/>
        </w:rPr>
        <w:t>439</w:t>
      </w:r>
      <w:r w:rsidRPr="001E05AC">
        <w:rPr>
          <w:rFonts w:hint="eastAsia"/>
        </w:rPr>
        <w:t>条要求检察官办公室或最高法庭庭长启动监督复审程序。缔约国指出，提交人声称他要求监督复审的请求于</w:t>
      </w:r>
      <w:r w:rsidRPr="001E05AC">
        <w:rPr>
          <w:rFonts w:hint="eastAsia"/>
        </w:rPr>
        <w:t>2008</w:t>
      </w:r>
      <w:r w:rsidRPr="001E05AC">
        <w:rPr>
          <w:rFonts w:hint="eastAsia"/>
        </w:rPr>
        <w:t>年</w:t>
      </w:r>
      <w:r w:rsidRPr="001E05AC">
        <w:rPr>
          <w:rFonts w:hint="eastAsia"/>
        </w:rPr>
        <w:t>7</w:t>
      </w:r>
      <w:r w:rsidRPr="001E05AC">
        <w:rPr>
          <w:rFonts w:hint="eastAsia"/>
        </w:rPr>
        <w:t>月</w:t>
      </w:r>
      <w:r w:rsidRPr="001E05AC">
        <w:rPr>
          <w:rFonts w:hint="eastAsia"/>
        </w:rPr>
        <w:t>9</w:t>
      </w:r>
      <w:r w:rsidRPr="001E05AC">
        <w:rPr>
          <w:rFonts w:hint="eastAsia"/>
        </w:rPr>
        <w:t>日和</w:t>
      </w:r>
      <w:r w:rsidRPr="001E05AC">
        <w:rPr>
          <w:rFonts w:hint="eastAsia"/>
        </w:rPr>
        <w:t>11</w:t>
      </w:r>
      <w:r w:rsidRPr="001E05AC">
        <w:rPr>
          <w:rFonts w:hint="eastAsia"/>
        </w:rPr>
        <w:t>月</w:t>
      </w:r>
      <w:r w:rsidRPr="001E05AC">
        <w:rPr>
          <w:rFonts w:hint="eastAsia"/>
        </w:rPr>
        <w:t>5</w:t>
      </w:r>
      <w:r w:rsidRPr="001E05AC">
        <w:rPr>
          <w:rFonts w:hint="eastAsia"/>
        </w:rPr>
        <w:t>日被驳回，这点并不符合事实。</w:t>
      </w:r>
    </w:p>
    <w:p w:rsidR="001E05AC" w:rsidRPr="001E05AC" w:rsidRDefault="001E05AC" w:rsidP="001E05AC">
      <w:pPr>
        <w:pStyle w:val="SingleTxtGC"/>
        <w:rPr>
          <w:rFonts w:hint="eastAsia"/>
        </w:rPr>
      </w:pPr>
      <w:r w:rsidRPr="001E05AC">
        <w:rPr>
          <w:rFonts w:hint="eastAsia"/>
        </w:rPr>
        <w:t xml:space="preserve">4.2  </w:t>
      </w:r>
      <w:r w:rsidRPr="001E05AC">
        <w:rPr>
          <w:rFonts w:hint="eastAsia"/>
        </w:rPr>
        <w:t>此外，缔约国指出，提交人声称监督复审程序并不构成有效补救的论点是主观的，也不符合事实。缔约国提到了统计数据，根据这些统计数据，</w:t>
      </w:r>
      <w:r w:rsidRPr="001E05AC">
        <w:rPr>
          <w:rFonts w:hint="eastAsia"/>
        </w:rPr>
        <w:t>2007</w:t>
      </w:r>
      <w:r w:rsidRPr="001E05AC">
        <w:rPr>
          <w:rFonts w:hint="eastAsia"/>
        </w:rPr>
        <w:t>年，由最高法庭庭长，采用监督审理的方式，审查了</w:t>
      </w:r>
      <w:r w:rsidRPr="001E05AC">
        <w:rPr>
          <w:rFonts w:hint="eastAsia"/>
        </w:rPr>
        <w:t>733</w:t>
      </w:r>
      <w:r w:rsidRPr="001E05AC">
        <w:rPr>
          <w:rFonts w:hint="eastAsia"/>
        </w:rPr>
        <w:t>起行政案件，撤消或者更改了</w:t>
      </w:r>
      <w:r w:rsidRPr="001E05AC">
        <w:rPr>
          <w:rFonts w:hint="eastAsia"/>
        </w:rPr>
        <w:t>179</w:t>
      </w:r>
      <w:r w:rsidRPr="001E05AC">
        <w:rPr>
          <w:rFonts w:hint="eastAsia"/>
        </w:rPr>
        <w:t>起案件，其中包括</w:t>
      </w:r>
      <w:r w:rsidRPr="001E05AC">
        <w:rPr>
          <w:rFonts w:hint="eastAsia"/>
        </w:rPr>
        <w:t>36</w:t>
      </w:r>
      <w:r w:rsidRPr="001E05AC">
        <w:rPr>
          <w:rFonts w:hint="eastAsia"/>
        </w:rPr>
        <w:t>起由检察官办公室提交的案件。</w:t>
      </w:r>
      <w:r w:rsidRPr="001E05AC">
        <w:rPr>
          <w:rFonts w:hint="eastAsia"/>
        </w:rPr>
        <w:t>2008</w:t>
      </w:r>
      <w:r w:rsidRPr="001E05AC">
        <w:rPr>
          <w:rFonts w:hint="eastAsia"/>
        </w:rPr>
        <w:t>年，最高法庭庭长审查了</w:t>
      </w:r>
      <w:r w:rsidRPr="001E05AC">
        <w:rPr>
          <w:rFonts w:hint="eastAsia"/>
        </w:rPr>
        <w:t>1,071</w:t>
      </w:r>
      <w:r w:rsidRPr="001E05AC">
        <w:rPr>
          <w:rFonts w:hint="eastAsia"/>
        </w:rPr>
        <w:t>起行政案件，并且撤消或更改了</w:t>
      </w:r>
      <w:r w:rsidRPr="001E05AC">
        <w:rPr>
          <w:rFonts w:hint="eastAsia"/>
        </w:rPr>
        <w:t>317</w:t>
      </w:r>
      <w:r w:rsidRPr="001E05AC">
        <w:rPr>
          <w:rFonts w:hint="eastAsia"/>
        </w:rPr>
        <w:t>起案件，其中包括</w:t>
      </w:r>
      <w:r w:rsidRPr="001E05AC">
        <w:rPr>
          <w:rFonts w:hint="eastAsia"/>
        </w:rPr>
        <w:t>146</w:t>
      </w:r>
      <w:r w:rsidRPr="001E05AC">
        <w:rPr>
          <w:rFonts w:hint="eastAsia"/>
        </w:rPr>
        <w:t>起由检察官办公室提交的案件。由此，</w:t>
      </w:r>
      <w:r w:rsidRPr="001E05AC">
        <w:rPr>
          <w:rFonts w:hint="eastAsia"/>
        </w:rPr>
        <w:t>2007</w:t>
      </w:r>
      <w:r w:rsidRPr="001E05AC">
        <w:rPr>
          <w:rFonts w:hint="eastAsia"/>
        </w:rPr>
        <w:t>年和</w:t>
      </w:r>
      <w:r w:rsidRPr="001E05AC">
        <w:rPr>
          <w:rFonts w:hint="eastAsia"/>
        </w:rPr>
        <w:t>2008</w:t>
      </w:r>
      <w:r w:rsidRPr="001E05AC">
        <w:rPr>
          <w:rFonts w:hint="eastAsia"/>
        </w:rPr>
        <w:t>年分别由最高法庭庭长撤消后更改了经审查的行政案件的</w:t>
      </w:r>
      <w:r w:rsidRPr="001E05AC">
        <w:rPr>
          <w:rFonts w:hint="eastAsia"/>
        </w:rPr>
        <w:t>24.4%</w:t>
      </w:r>
      <w:r w:rsidRPr="001E05AC">
        <w:rPr>
          <w:rFonts w:hint="eastAsia"/>
        </w:rPr>
        <w:t>和</w:t>
      </w:r>
      <w:r w:rsidRPr="001E05AC">
        <w:rPr>
          <w:rFonts w:hint="eastAsia"/>
        </w:rPr>
        <w:t>29.6%</w:t>
      </w:r>
      <w:r w:rsidRPr="001E05AC">
        <w:rPr>
          <w:rFonts w:hint="eastAsia"/>
        </w:rPr>
        <w:t>。</w:t>
      </w:r>
    </w:p>
    <w:p w:rsidR="001E05AC" w:rsidRPr="001E05AC" w:rsidRDefault="001E05AC" w:rsidP="001E05AC">
      <w:pPr>
        <w:pStyle w:val="H23GC"/>
        <w:rPr>
          <w:rFonts w:hint="eastAsia"/>
        </w:rPr>
      </w:pPr>
      <w:r w:rsidRPr="001E05AC">
        <w:rPr>
          <w:rFonts w:hint="eastAsia"/>
        </w:rPr>
        <w:tab/>
      </w:r>
      <w:r w:rsidRPr="001E05AC">
        <w:rPr>
          <w:rFonts w:hint="eastAsia"/>
        </w:rPr>
        <w:tab/>
      </w:r>
      <w:r w:rsidRPr="001E05AC">
        <w:rPr>
          <w:rFonts w:hint="eastAsia"/>
        </w:rPr>
        <w:t>提交人对缔约国关于案情问题意见的评论</w:t>
      </w:r>
    </w:p>
    <w:p w:rsidR="001E05AC" w:rsidRPr="001E05AC" w:rsidRDefault="001E05AC" w:rsidP="001E05AC">
      <w:pPr>
        <w:pStyle w:val="SingleTxtGC"/>
        <w:rPr>
          <w:rFonts w:hint="eastAsia"/>
        </w:rPr>
      </w:pPr>
      <w:r w:rsidRPr="001E05AC">
        <w:rPr>
          <w:rFonts w:hint="eastAsia"/>
        </w:rPr>
        <w:t>5.1  2009</w:t>
      </w:r>
      <w:r w:rsidRPr="001E05AC">
        <w:rPr>
          <w:rFonts w:hint="eastAsia"/>
        </w:rPr>
        <w:t>年</w:t>
      </w:r>
      <w:r w:rsidRPr="001E05AC">
        <w:rPr>
          <w:rFonts w:hint="eastAsia"/>
        </w:rPr>
        <w:t>6</w:t>
      </w:r>
      <w:r w:rsidRPr="001E05AC">
        <w:rPr>
          <w:rFonts w:hint="eastAsia"/>
        </w:rPr>
        <w:t>月</w:t>
      </w:r>
      <w:r w:rsidRPr="001E05AC">
        <w:rPr>
          <w:rFonts w:hint="eastAsia"/>
        </w:rPr>
        <w:t>7</w:t>
      </w:r>
      <w:r w:rsidRPr="001E05AC">
        <w:rPr>
          <w:rFonts w:hint="eastAsia"/>
        </w:rPr>
        <w:t>日，提交人重申他没有要求检察官办公室启动监督复审程序，因为这一请求并不能够导致重新审查这一案件，启动监督复审程序完全取决于一些公务员的甄处权。此外，提出这样的请求涉及支付一定的费用。他指出委员会先前确立，凡启动监督复审程序取决于少数公务员，例如总检察长或最高法庭庭长的甄处权的缔约国内，用竭补救措施限于推翻原判的申诉。提交人还重申，他请求最高法庭庭长启动监督复审。</w:t>
      </w:r>
      <w:r w:rsidRPr="001E05AC">
        <w:rPr>
          <w:rFonts w:hint="eastAsia"/>
        </w:rPr>
        <w:t>2008</w:t>
      </w:r>
      <w:r w:rsidRPr="001E05AC">
        <w:rPr>
          <w:rFonts w:hint="eastAsia"/>
        </w:rPr>
        <w:t>年</w:t>
      </w:r>
      <w:r w:rsidRPr="001E05AC">
        <w:rPr>
          <w:rFonts w:hint="eastAsia"/>
        </w:rPr>
        <w:t>11</w:t>
      </w:r>
      <w:r w:rsidRPr="001E05AC">
        <w:rPr>
          <w:rFonts w:hint="eastAsia"/>
        </w:rPr>
        <w:t>月</w:t>
      </w:r>
      <w:r w:rsidRPr="001E05AC">
        <w:rPr>
          <w:rFonts w:hint="eastAsia"/>
        </w:rPr>
        <w:t>5</w:t>
      </w:r>
      <w:r w:rsidRPr="001E05AC">
        <w:rPr>
          <w:rFonts w:hint="eastAsia"/>
        </w:rPr>
        <w:t>日，最高法庭副庭长答复了其请求，缔约国对这一事实并没有驳斥。</w:t>
      </w:r>
    </w:p>
    <w:p w:rsidR="001E05AC" w:rsidRPr="001E05AC" w:rsidRDefault="001E05AC" w:rsidP="001E05AC">
      <w:pPr>
        <w:pStyle w:val="SingleTxtGC"/>
        <w:rPr>
          <w:rFonts w:hint="eastAsia"/>
        </w:rPr>
      </w:pPr>
      <w:r w:rsidRPr="001E05AC">
        <w:rPr>
          <w:rFonts w:hint="eastAsia"/>
        </w:rPr>
        <w:t xml:space="preserve">5.2  </w:t>
      </w:r>
      <w:r w:rsidRPr="001E05AC">
        <w:rPr>
          <w:rFonts w:hint="eastAsia"/>
        </w:rPr>
        <w:t>提交人进一步指出，根据缔约国所提供的统计数据，这些数据涉及行政案件，因而与他的民事案件没有任何关系，他的民事案件隶属于《民事诉讼程序法法典》的条款。</w:t>
      </w:r>
    </w:p>
    <w:p w:rsidR="001E05AC" w:rsidRPr="001E05AC" w:rsidRDefault="001E05AC" w:rsidP="001E05AC">
      <w:pPr>
        <w:pStyle w:val="H23GC"/>
        <w:rPr>
          <w:rFonts w:hint="eastAsia"/>
        </w:rPr>
      </w:pPr>
      <w:r w:rsidRPr="001E05AC">
        <w:rPr>
          <w:rFonts w:hint="eastAsia"/>
        </w:rPr>
        <w:tab/>
      </w:r>
      <w:r w:rsidRPr="001E05AC">
        <w:rPr>
          <w:rFonts w:hint="eastAsia"/>
        </w:rPr>
        <w:tab/>
      </w:r>
      <w:r w:rsidRPr="001E05AC">
        <w:rPr>
          <w:rFonts w:hint="eastAsia"/>
        </w:rPr>
        <w:t>缔约国关于案情问题的意见</w:t>
      </w:r>
    </w:p>
    <w:p w:rsidR="001E05AC" w:rsidRPr="001E05AC" w:rsidRDefault="001E05AC" w:rsidP="001E05AC">
      <w:pPr>
        <w:pStyle w:val="SingleTxtGC"/>
        <w:rPr>
          <w:rFonts w:hint="eastAsia"/>
        </w:rPr>
      </w:pPr>
      <w:r w:rsidRPr="001E05AC">
        <w:rPr>
          <w:rFonts w:hint="eastAsia"/>
        </w:rPr>
        <w:t>6.1  2009</w:t>
      </w:r>
      <w:r w:rsidRPr="001E05AC">
        <w:rPr>
          <w:rFonts w:hint="eastAsia"/>
        </w:rPr>
        <w:t>年</w:t>
      </w:r>
      <w:r w:rsidRPr="001E05AC">
        <w:rPr>
          <w:rFonts w:hint="eastAsia"/>
        </w:rPr>
        <w:t>7</w:t>
      </w:r>
      <w:r w:rsidRPr="001E05AC">
        <w:rPr>
          <w:rFonts w:hint="eastAsia"/>
        </w:rPr>
        <w:t>月</w:t>
      </w:r>
      <w:r w:rsidRPr="001E05AC">
        <w:rPr>
          <w:rFonts w:hint="eastAsia"/>
        </w:rPr>
        <w:t>30</w:t>
      </w:r>
      <w:r w:rsidRPr="001E05AC">
        <w:rPr>
          <w:rFonts w:hint="eastAsia"/>
        </w:rPr>
        <w:t>日，缔约国就案情提出其意见。缔约国重述了案件的事实并指出，据法庭确定，提交人所声称的举行抗议的目的不符合事实，因为在禁止政党，特别是白俄罗斯共产党方面没有采取任何决定。根据</w:t>
      </w:r>
      <w:r w:rsidRPr="001E05AC">
        <w:rPr>
          <w:rFonts w:hint="eastAsia"/>
        </w:rPr>
        <w:t>1997</w:t>
      </w:r>
      <w:r w:rsidRPr="001E05AC">
        <w:rPr>
          <w:rFonts w:hint="eastAsia"/>
        </w:rPr>
        <w:t>年</w:t>
      </w:r>
      <w:r w:rsidRPr="001E05AC">
        <w:rPr>
          <w:rFonts w:hint="eastAsia"/>
        </w:rPr>
        <w:t>12</w:t>
      </w:r>
      <w:r w:rsidRPr="001E05AC">
        <w:rPr>
          <w:rFonts w:hint="eastAsia"/>
        </w:rPr>
        <w:t>月</w:t>
      </w:r>
      <w:r w:rsidRPr="001E05AC">
        <w:rPr>
          <w:rFonts w:hint="eastAsia"/>
        </w:rPr>
        <w:t>30</w:t>
      </w:r>
      <w:r w:rsidRPr="001E05AC">
        <w:rPr>
          <w:rFonts w:hint="eastAsia"/>
        </w:rPr>
        <w:t>日的《群体活动法》“国家保障不侵犯法律秩序和白俄罗斯共和国其他公民权利的群体活动的自由》。根据《宪法》第</w:t>
      </w:r>
      <w:r w:rsidRPr="001E05AC">
        <w:rPr>
          <w:rFonts w:hint="eastAsia"/>
        </w:rPr>
        <w:t>34</w:t>
      </w:r>
      <w:r w:rsidRPr="001E05AC">
        <w:rPr>
          <w:rFonts w:hint="eastAsia"/>
        </w:rPr>
        <w:t>条，“保障公民有权利接收有关国家实体和公共协会活动的可靠信息”。提交人被拒绝获准举行抗议，因为其涉及到举行一项制造问题的抗议，因此与公民接收可靠信息的宪法权利相违背。</w:t>
      </w:r>
    </w:p>
    <w:p w:rsidR="001E05AC" w:rsidRPr="001E05AC" w:rsidRDefault="001E05AC" w:rsidP="001E05AC">
      <w:pPr>
        <w:pStyle w:val="SingleTxtGC"/>
        <w:rPr>
          <w:rFonts w:hint="eastAsia"/>
        </w:rPr>
      </w:pPr>
      <w:r w:rsidRPr="001E05AC">
        <w:rPr>
          <w:rFonts w:hint="eastAsia"/>
        </w:rPr>
        <w:t xml:space="preserve">6.2  </w:t>
      </w:r>
      <w:r w:rsidRPr="001E05AC">
        <w:rPr>
          <w:rFonts w:hint="eastAsia"/>
        </w:rPr>
        <w:t>缔约国进一步指出，群众活动的组织和举办由</w:t>
      </w:r>
      <w:r w:rsidRPr="001E05AC">
        <w:rPr>
          <w:rFonts w:hint="eastAsia"/>
        </w:rPr>
        <w:t>1997</w:t>
      </w:r>
      <w:r w:rsidRPr="001E05AC">
        <w:rPr>
          <w:rFonts w:hint="eastAsia"/>
        </w:rPr>
        <w:t>年</w:t>
      </w:r>
      <w:r w:rsidRPr="001E05AC">
        <w:rPr>
          <w:rFonts w:hint="eastAsia"/>
        </w:rPr>
        <w:t>12</w:t>
      </w:r>
      <w:r w:rsidRPr="001E05AC">
        <w:rPr>
          <w:rFonts w:hint="eastAsia"/>
        </w:rPr>
        <w:t>月</w:t>
      </w:r>
      <w:r w:rsidRPr="001E05AC">
        <w:rPr>
          <w:rFonts w:hint="eastAsia"/>
        </w:rPr>
        <w:t>30</w:t>
      </w:r>
      <w:r w:rsidRPr="001E05AC">
        <w:rPr>
          <w:rFonts w:hint="eastAsia"/>
        </w:rPr>
        <w:t>日的《群体活动法》规范。该法的目的是在公共场所举办此类活动时，为实现宪法权利和公民自由，保护公共秩序和公共安全创造条件。根据该法，“国家保障不侵犯法律秩序和白俄罗斯共和国其他公民权利的群体活动自由”。</w:t>
      </w:r>
    </w:p>
    <w:p w:rsidR="001E05AC" w:rsidRPr="001E05AC" w:rsidRDefault="001E05AC" w:rsidP="001E05AC">
      <w:pPr>
        <w:pStyle w:val="SingleTxtGC"/>
        <w:rPr>
          <w:rFonts w:hint="eastAsia"/>
        </w:rPr>
      </w:pPr>
      <w:r w:rsidRPr="001E05AC">
        <w:rPr>
          <w:rFonts w:hint="eastAsia"/>
        </w:rPr>
        <w:t xml:space="preserve">6.3  </w:t>
      </w:r>
      <w:r w:rsidRPr="001E05AC">
        <w:rPr>
          <w:rFonts w:hint="eastAsia"/>
        </w:rPr>
        <w:t>《公约》第二十一条规定了和平集会权利。除了为国家安全、公共安全、保护公共卫生或道德或保护其他人的权利和自由而依法施加限制外，不得对行使此种权利施加任何限制。白俄罗斯批准了《公约》，并且将其条款，包括第十九条和二十一条纳入其国内法。特别是《宪法》第</w:t>
      </w:r>
      <w:r w:rsidRPr="001E05AC">
        <w:rPr>
          <w:rFonts w:hint="eastAsia"/>
        </w:rPr>
        <w:t>33</w:t>
      </w:r>
      <w:r w:rsidRPr="001E05AC">
        <w:rPr>
          <w:rFonts w:hint="eastAsia"/>
        </w:rPr>
        <w:t>条保障思想和信仰自由权利与言论自由权利。《宪法》第</w:t>
      </w:r>
      <w:r w:rsidRPr="001E05AC">
        <w:rPr>
          <w:rFonts w:hint="eastAsia"/>
        </w:rPr>
        <w:t>35</w:t>
      </w:r>
      <w:r w:rsidRPr="001E05AC">
        <w:rPr>
          <w:rFonts w:hint="eastAsia"/>
        </w:rPr>
        <w:t>条保障集会、会议、街头游行、示威和纠察的权利，但不得违反法律，扰乱秩序或侵犯其他公民的权利。此外，根据《宪法》第</w:t>
      </w:r>
      <w:r w:rsidRPr="001E05AC">
        <w:rPr>
          <w:rFonts w:hint="eastAsia"/>
        </w:rPr>
        <w:t>23</w:t>
      </w:r>
      <w:r w:rsidRPr="001E05AC">
        <w:rPr>
          <w:rFonts w:hint="eastAsia"/>
        </w:rPr>
        <w:t>条，除非为了国家安全、公共安全、保护公共卫生和道德或保护其他人的权利和自由而依法施加限制外，不得限制公民的权利与自由。</w:t>
      </w:r>
    </w:p>
    <w:p w:rsidR="001E05AC" w:rsidRPr="001E05AC" w:rsidRDefault="001E05AC" w:rsidP="001E05AC">
      <w:pPr>
        <w:pStyle w:val="H23GC"/>
        <w:spacing w:before="200"/>
        <w:rPr>
          <w:rFonts w:hint="eastAsia"/>
        </w:rPr>
      </w:pPr>
      <w:r w:rsidRPr="001E05AC">
        <w:rPr>
          <w:rFonts w:hint="eastAsia"/>
        </w:rPr>
        <w:tab/>
      </w:r>
      <w:r w:rsidRPr="001E05AC">
        <w:rPr>
          <w:rFonts w:hint="eastAsia"/>
        </w:rPr>
        <w:tab/>
      </w:r>
      <w:r w:rsidRPr="001E05AC">
        <w:rPr>
          <w:rFonts w:hint="eastAsia"/>
        </w:rPr>
        <w:t>提交人对缔约国官员案情问题意见的评论</w:t>
      </w:r>
    </w:p>
    <w:p w:rsidR="001E05AC" w:rsidRPr="001E05AC" w:rsidRDefault="001E05AC" w:rsidP="001E05AC">
      <w:pPr>
        <w:pStyle w:val="SingleTxtGC"/>
        <w:rPr>
          <w:rFonts w:hint="eastAsia"/>
        </w:rPr>
      </w:pPr>
      <w:r w:rsidRPr="001E05AC">
        <w:rPr>
          <w:rFonts w:hint="eastAsia"/>
        </w:rPr>
        <w:t>7.1  2010</w:t>
      </w:r>
      <w:r w:rsidRPr="001E05AC">
        <w:rPr>
          <w:rFonts w:hint="eastAsia"/>
        </w:rPr>
        <w:t>年</w:t>
      </w:r>
      <w:r w:rsidRPr="001E05AC">
        <w:rPr>
          <w:rFonts w:hint="eastAsia"/>
        </w:rPr>
        <w:t>2</w:t>
      </w:r>
      <w:r w:rsidRPr="001E05AC">
        <w:rPr>
          <w:rFonts w:hint="eastAsia"/>
        </w:rPr>
        <w:t>月</w:t>
      </w:r>
      <w:r w:rsidRPr="001E05AC">
        <w:rPr>
          <w:rFonts w:hint="eastAsia"/>
        </w:rPr>
        <w:t>12</w:t>
      </w:r>
      <w:r w:rsidRPr="001E05AC">
        <w:rPr>
          <w:rFonts w:hint="eastAsia"/>
        </w:rPr>
        <w:t>日提交人质疑缔约国的论点。缔约国的论点是根据法律拒绝授权其举行和平集会，因为当局认为这一起抗议会造成麻烦。在这方面，提交人指出，《公约》第二十一条之下所保护的权利只有在其列的要求之下可以予以限制。他声称，国家有关组织与进行群体活动的立法并不载有“造成问题”的提法。提交人指出，以这样的理由限制其和平集会的权利既不符合法律，也不是一个民主社会为保护国家安全或公共安全、公共秩序、或保护公共保健或道德或保护其他人的权利和自由必须这么做。</w:t>
      </w:r>
    </w:p>
    <w:p w:rsidR="001E05AC" w:rsidRPr="001E05AC" w:rsidRDefault="001E05AC" w:rsidP="001E05AC">
      <w:pPr>
        <w:pStyle w:val="SingleTxtGC"/>
        <w:rPr>
          <w:rFonts w:hint="eastAsia"/>
        </w:rPr>
      </w:pPr>
      <w:r w:rsidRPr="001E05AC">
        <w:rPr>
          <w:rFonts w:hint="eastAsia"/>
        </w:rPr>
        <w:t xml:space="preserve">7.2  </w:t>
      </w:r>
      <w:r w:rsidRPr="001E05AC">
        <w:rPr>
          <w:rFonts w:hint="eastAsia"/>
        </w:rPr>
        <w:t>提交人补充说，他已经用尽所有可以获得的国内补救，他是侵犯《公约》第二十一条的受害者。</w:t>
      </w:r>
    </w:p>
    <w:p w:rsidR="001E05AC" w:rsidRPr="001E05AC" w:rsidRDefault="001E05AC" w:rsidP="001E05AC">
      <w:pPr>
        <w:pStyle w:val="H23GC"/>
        <w:spacing w:before="200"/>
        <w:rPr>
          <w:rFonts w:hint="eastAsia"/>
        </w:rPr>
      </w:pPr>
      <w:r w:rsidRPr="001E05AC">
        <w:rPr>
          <w:rFonts w:hint="eastAsia"/>
        </w:rPr>
        <w:tab/>
      </w:r>
      <w:r w:rsidRPr="001E05AC">
        <w:rPr>
          <w:rFonts w:hint="eastAsia"/>
        </w:rPr>
        <w:tab/>
      </w:r>
      <w:r w:rsidRPr="001E05AC">
        <w:rPr>
          <w:rFonts w:hint="eastAsia"/>
        </w:rPr>
        <w:t>委员会需处理的问题和议事情况</w:t>
      </w:r>
    </w:p>
    <w:p w:rsidR="001E05AC" w:rsidRPr="001E05AC" w:rsidRDefault="001E05AC" w:rsidP="001E05AC">
      <w:pPr>
        <w:pStyle w:val="H4GC"/>
        <w:spacing w:before="200"/>
        <w:rPr>
          <w:rFonts w:hint="eastAsia"/>
        </w:rPr>
      </w:pPr>
      <w:r w:rsidRPr="001E05AC">
        <w:rPr>
          <w:rFonts w:hint="eastAsia"/>
        </w:rPr>
        <w:tab/>
      </w:r>
      <w:r w:rsidRPr="001E05AC">
        <w:rPr>
          <w:rFonts w:hint="eastAsia"/>
        </w:rPr>
        <w:tab/>
      </w:r>
      <w:r w:rsidRPr="001E05AC">
        <w:rPr>
          <w:rFonts w:hint="eastAsia"/>
        </w:rPr>
        <w:t>可否受理</w:t>
      </w:r>
    </w:p>
    <w:p w:rsidR="001E05AC" w:rsidRPr="001E05AC" w:rsidRDefault="001E05AC" w:rsidP="001E05AC">
      <w:pPr>
        <w:pStyle w:val="SingleTxtGC"/>
        <w:rPr>
          <w:rFonts w:hint="eastAsia"/>
        </w:rPr>
      </w:pPr>
      <w:r w:rsidRPr="001E05AC">
        <w:rPr>
          <w:rFonts w:hint="eastAsia"/>
        </w:rPr>
        <w:t xml:space="preserve">8.1  </w:t>
      </w:r>
      <w:r w:rsidRPr="001E05AC">
        <w:rPr>
          <w:rFonts w:hint="eastAsia"/>
        </w:rPr>
        <w:t>在审议来文所载的任何诉求之前，人权事务委员会必须根据其议事规则第</w:t>
      </w:r>
      <w:r w:rsidRPr="001E05AC">
        <w:rPr>
          <w:rFonts w:hint="eastAsia"/>
        </w:rPr>
        <w:t>93</w:t>
      </w:r>
      <w:r w:rsidRPr="001E05AC">
        <w:rPr>
          <w:rFonts w:hint="eastAsia"/>
        </w:rPr>
        <w:t>条，裁定来文是否符合《公约任择议定书》规定的受理条件。</w:t>
      </w:r>
    </w:p>
    <w:p w:rsidR="001E05AC" w:rsidRPr="001E05AC" w:rsidRDefault="001E05AC" w:rsidP="001E05AC">
      <w:pPr>
        <w:pStyle w:val="SingleTxtGC"/>
        <w:rPr>
          <w:rFonts w:hint="eastAsia"/>
        </w:rPr>
      </w:pPr>
      <w:r w:rsidRPr="001E05AC">
        <w:rPr>
          <w:rFonts w:hint="eastAsia"/>
        </w:rPr>
        <w:t xml:space="preserve">8.2  </w:t>
      </w:r>
      <w:r w:rsidRPr="001E05AC">
        <w:rPr>
          <w:rFonts w:hint="eastAsia"/>
        </w:rPr>
        <w:t>按照《任择议定书》第五条第</w:t>
      </w:r>
      <w:r w:rsidRPr="001E05AC">
        <w:rPr>
          <w:rFonts w:hint="eastAsia"/>
        </w:rPr>
        <w:t>2</w:t>
      </w:r>
      <w:r w:rsidRPr="001E05AC">
        <w:rPr>
          <w:rFonts w:hint="eastAsia"/>
        </w:rPr>
        <w:t>款</w:t>
      </w:r>
      <w:r w:rsidRPr="001E05AC">
        <w:rPr>
          <w:rFonts w:hint="eastAsia"/>
        </w:rPr>
        <w:t>(</w:t>
      </w:r>
      <w:r w:rsidRPr="001E05AC">
        <w:rPr>
          <w:rFonts w:hint="eastAsia"/>
        </w:rPr>
        <w:t>子</w:t>
      </w:r>
      <w:r w:rsidRPr="001E05AC">
        <w:rPr>
          <w:rFonts w:hint="eastAsia"/>
        </w:rPr>
        <w:t>)</w:t>
      </w:r>
      <w:r w:rsidRPr="001E05AC">
        <w:rPr>
          <w:rFonts w:hint="eastAsia"/>
        </w:rPr>
        <w:t>项的要求，委员会已确定，同一事项目前未有另一个国际调查或解决程序审查。</w:t>
      </w:r>
    </w:p>
    <w:p w:rsidR="001E05AC" w:rsidRPr="001E05AC" w:rsidRDefault="001E05AC" w:rsidP="001E05AC">
      <w:pPr>
        <w:pStyle w:val="SingleTxtGC"/>
        <w:rPr>
          <w:rFonts w:hint="eastAsia"/>
        </w:rPr>
      </w:pPr>
      <w:r w:rsidRPr="001E05AC">
        <w:rPr>
          <w:rFonts w:hint="eastAsia"/>
        </w:rPr>
        <w:t xml:space="preserve">8.3  </w:t>
      </w:r>
      <w:r w:rsidRPr="001E05AC">
        <w:rPr>
          <w:rFonts w:hint="eastAsia"/>
        </w:rPr>
        <w:t>委员会注意到缔约国的以下论点：提交人本可要求检察官办公室以及最高法庭庭长启动监督复审区法庭和区域法庭的裁决，并注意到缔约国提到的监督复审程序成功的若干行政案件。委员会还注意到提交人的解释：他要求启动监督复审程序的请求没有成功，此类补救既不有效也无法获得，缔约国所提供的数据与其案件的情况毫无关系。委员会提到其先前的判例法，缔约国就已经生效的法庭裁决的监督复审程序并不构成为《任择议定书》第五条第</w:t>
      </w:r>
      <w:r w:rsidRPr="001E05AC">
        <w:rPr>
          <w:rFonts w:hint="eastAsia"/>
        </w:rPr>
        <w:t>2</w:t>
      </w:r>
      <w:r w:rsidRPr="001E05AC">
        <w:rPr>
          <w:rFonts w:hint="eastAsia"/>
        </w:rPr>
        <w:t>款</w:t>
      </w:r>
      <w:r w:rsidRPr="001E05AC">
        <w:rPr>
          <w:rFonts w:hint="eastAsia"/>
        </w:rPr>
        <w:t>(b)</w:t>
      </w:r>
      <w:r w:rsidRPr="001E05AC">
        <w:rPr>
          <w:rFonts w:hint="eastAsia"/>
        </w:rPr>
        <w:t>项的目的用及的补救。</w:t>
      </w:r>
      <w:r w:rsidRPr="001E05AC">
        <w:rPr>
          <w:color w:val="0000FF"/>
          <w:vertAlign w:val="superscript"/>
        </w:rPr>
        <w:footnoteReference w:id="3"/>
      </w:r>
      <w:r>
        <w:rPr>
          <w:rFonts w:hint="eastAsia"/>
        </w:rPr>
        <w:t xml:space="preserve"> </w:t>
      </w:r>
      <w:r w:rsidRPr="001E05AC">
        <w:rPr>
          <w:rFonts w:hint="eastAsia"/>
        </w:rPr>
        <w:t>委员会还注意到缔约国并没有表明是否和或者有的话，在多少案件内，监督复审程序成功地审议了有关和平集会权的案子。在这样的情况下，委员会认为《任择议定书》第五条第</w:t>
      </w:r>
      <w:r w:rsidRPr="001E05AC">
        <w:rPr>
          <w:rFonts w:hint="eastAsia"/>
        </w:rPr>
        <w:t>2</w:t>
      </w:r>
      <w:r w:rsidRPr="001E05AC">
        <w:rPr>
          <w:rFonts w:hint="eastAsia"/>
        </w:rPr>
        <w:t>款</w:t>
      </w:r>
      <w:r w:rsidRPr="001E05AC">
        <w:rPr>
          <w:rFonts w:hint="eastAsia"/>
        </w:rPr>
        <w:t>(b)</w:t>
      </w:r>
      <w:r w:rsidRPr="001E05AC">
        <w:rPr>
          <w:rFonts w:hint="eastAsia"/>
        </w:rPr>
        <w:t>项并不阻止委员会审议本来文。</w:t>
      </w:r>
    </w:p>
    <w:p w:rsidR="001E05AC" w:rsidRPr="001E05AC" w:rsidRDefault="001E05AC" w:rsidP="001E05AC">
      <w:pPr>
        <w:pStyle w:val="SingleTxtGC"/>
        <w:rPr>
          <w:rFonts w:hint="eastAsia"/>
        </w:rPr>
      </w:pPr>
      <w:r w:rsidRPr="001E05AC">
        <w:rPr>
          <w:rFonts w:hint="eastAsia"/>
        </w:rPr>
        <w:t xml:space="preserve">8.4  </w:t>
      </w:r>
      <w:r w:rsidRPr="001E05AC">
        <w:rPr>
          <w:rFonts w:hint="eastAsia"/>
        </w:rPr>
        <w:t>委员会认为，提交人已充分证实了其根据《公约》第二十一条提出的申诉。因而该申诉可予以受理并着手审查案件。</w:t>
      </w:r>
    </w:p>
    <w:p w:rsidR="001E05AC" w:rsidRPr="001E05AC" w:rsidRDefault="001E05AC" w:rsidP="001E05AC">
      <w:pPr>
        <w:pStyle w:val="H4GC"/>
        <w:rPr>
          <w:rFonts w:hint="eastAsia"/>
        </w:rPr>
      </w:pPr>
      <w:r w:rsidRPr="001E05AC">
        <w:rPr>
          <w:rFonts w:hint="eastAsia"/>
        </w:rPr>
        <w:tab/>
      </w:r>
      <w:r w:rsidRPr="001E05AC">
        <w:rPr>
          <w:rFonts w:hint="eastAsia"/>
        </w:rPr>
        <w:tab/>
      </w:r>
      <w:r w:rsidRPr="001E05AC">
        <w:rPr>
          <w:rFonts w:hint="eastAsia"/>
        </w:rPr>
        <w:t>审议案情</w:t>
      </w:r>
    </w:p>
    <w:p w:rsidR="001E05AC" w:rsidRPr="001E05AC" w:rsidRDefault="001E05AC" w:rsidP="00F70874">
      <w:pPr>
        <w:pStyle w:val="SingleTxtGC"/>
        <w:spacing w:after="160"/>
        <w:rPr>
          <w:rFonts w:hint="eastAsia"/>
        </w:rPr>
      </w:pPr>
      <w:r w:rsidRPr="001E05AC">
        <w:rPr>
          <w:rFonts w:hint="eastAsia"/>
        </w:rPr>
        <w:t xml:space="preserve">9.1  </w:t>
      </w:r>
      <w:r w:rsidRPr="001E05AC">
        <w:rPr>
          <w:rFonts w:hint="eastAsia"/>
        </w:rPr>
        <w:t>人权事务委员会按照《任择议定书》第五条第</w:t>
      </w:r>
      <w:r w:rsidRPr="001E05AC">
        <w:rPr>
          <w:rFonts w:hint="eastAsia"/>
        </w:rPr>
        <w:t>1</w:t>
      </w:r>
      <w:r w:rsidRPr="001E05AC">
        <w:rPr>
          <w:rFonts w:hint="eastAsia"/>
        </w:rPr>
        <w:t>款的规定，根据当事方提供的所有资料审议所有来文。</w:t>
      </w:r>
    </w:p>
    <w:p w:rsidR="001E05AC" w:rsidRPr="001E05AC" w:rsidRDefault="001E05AC" w:rsidP="00F70874">
      <w:pPr>
        <w:pStyle w:val="SingleTxtGC"/>
        <w:spacing w:after="160"/>
        <w:rPr>
          <w:rFonts w:hint="eastAsia"/>
        </w:rPr>
      </w:pPr>
      <w:r w:rsidRPr="001E05AC">
        <w:rPr>
          <w:rFonts w:hint="eastAsia"/>
        </w:rPr>
        <w:t xml:space="preserve">9.2  </w:t>
      </w:r>
      <w:r w:rsidRPr="001E05AC">
        <w:rPr>
          <w:rFonts w:hint="eastAsia"/>
        </w:rPr>
        <w:t>委员会需处理的问题是拒绝提交人要求授权举行所计划的抗议是否侵犯了《公约》第二十一条之下的权利。</w:t>
      </w:r>
    </w:p>
    <w:p w:rsidR="001E05AC" w:rsidRPr="001E05AC" w:rsidRDefault="001E05AC" w:rsidP="00F70874">
      <w:pPr>
        <w:pStyle w:val="SingleTxtGC"/>
        <w:spacing w:after="160"/>
        <w:rPr>
          <w:rFonts w:hint="eastAsia"/>
        </w:rPr>
      </w:pPr>
      <w:r w:rsidRPr="001E05AC">
        <w:rPr>
          <w:rFonts w:hint="eastAsia"/>
        </w:rPr>
        <w:t xml:space="preserve">9.3  </w:t>
      </w:r>
      <w:r w:rsidRPr="001E05AC">
        <w:rPr>
          <w:rFonts w:hint="eastAsia"/>
        </w:rPr>
        <w:t>委员会回顾，《公约》第二十一条所保障的和平集会权是一项基本人权，是民主社会中公众发表其意见和看法所必不可少的。</w:t>
      </w:r>
      <w:r w:rsidRPr="001E05AC">
        <w:rPr>
          <w:color w:val="0000FF"/>
          <w:vertAlign w:val="superscript"/>
        </w:rPr>
        <w:footnoteReference w:id="4"/>
      </w:r>
      <w:r w:rsidRPr="001E05AC">
        <w:rPr>
          <w:rFonts w:hint="eastAsia"/>
        </w:rPr>
        <w:t xml:space="preserve"> </w:t>
      </w:r>
      <w:r w:rsidRPr="001E05AC">
        <w:rPr>
          <w:rFonts w:hint="eastAsia"/>
        </w:rPr>
        <w:t>这项权利意味着可组织和参加和平集会，包括有权在公共场所举行定点集会</w:t>
      </w:r>
      <w:r w:rsidRPr="001E05AC">
        <w:rPr>
          <w:rFonts w:hint="eastAsia"/>
        </w:rPr>
        <w:t>(</w:t>
      </w:r>
      <w:r w:rsidRPr="001E05AC">
        <w:rPr>
          <w:rFonts w:hint="eastAsia"/>
        </w:rPr>
        <w:t>抗议</w:t>
      </w:r>
      <w:r w:rsidRPr="001E05AC">
        <w:rPr>
          <w:rFonts w:hint="eastAsia"/>
        </w:rPr>
        <w:t>)</w:t>
      </w:r>
      <w:r w:rsidRPr="001E05AC">
        <w:rPr>
          <w:rFonts w:hint="eastAsia"/>
        </w:rPr>
        <w:t>。不允许对此项权利施加限制，除非：</w:t>
      </w:r>
      <w:r w:rsidRPr="001E05AC">
        <w:t>(a)</w:t>
      </w:r>
      <w:r w:rsidRPr="001E05AC">
        <w:rPr>
          <w:rFonts w:hint="eastAsia"/>
        </w:rPr>
        <w:t xml:space="preserve"> </w:t>
      </w:r>
      <w:r w:rsidRPr="001E05AC">
        <w:rPr>
          <w:rFonts w:hint="eastAsia"/>
        </w:rPr>
        <w:t>这些限制是依法实施的；这些限制是民主社会有利于国家安全和公共安全、公共秩序、保护公共健康和道德或保护他人的权利和自由所必须的。</w:t>
      </w:r>
    </w:p>
    <w:p w:rsidR="001E05AC" w:rsidRPr="001E05AC" w:rsidRDefault="001E05AC" w:rsidP="00F70874">
      <w:pPr>
        <w:pStyle w:val="SingleTxtGC"/>
        <w:spacing w:after="160"/>
        <w:rPr>
          <w:rFonts w:hint="eastAsia"/>
        </w:rPr>
      </w:pPr>
      <w:r w:rsidRPr="001E05AC">
        <w:rPr>
          <w:rFonts w:hint="eastAsia"/>
        </w:rPr>
        <w:t xml:space="preserve">9.4  </w:t>
      </w:r>
      <w:r w:rsidRPr="001E05AC">
        <w:rPr>
          <w:rFonts w:hint="eastAsia"/>
        </w:rPr>
        <w:t>委员会指出，由于缔约国规定了组织群体活动的程序，但又拒绝了提交人提出的授权举办规划的群体活动的申请，因而，缔约国对行使自由集会权施加了限制。因此委员会必须考虑在本来文中，根据《公约》第二十一条第二句所立标准，对提交人权利的有关限制是否是正当的。委员会指出，如果缔约国根据第二十一条施加一条限制，那么缔约国有责任表明所实行的限制对于此条款所列目的而言是必须的。</w:t>
      </w:r>
    </w:p>
    <w:p w:rsidR="001E05AC" w:rsidRPr="001E05AC" w:rsidRDefault="001E05AC" w:rsidP="00F70874">
      <w:pPr>
        <w:pStyle w:val="SingleTxtGC"/>
        <w:spacing w:after="160"/>
        <w:rPr>
          <w:rFonts w:hint="eastAsia"/>
        </w:rPr>
      </w:pPr>
      <w:r w:rsidRPr="001E05AC">
        <w:rPr>
          <w:rFonts w:hint="eastAsia"/>
        </w:rPr>
        <w:t xml:space="preserve">9.5  </w:t>
      </w:r>
      <w:r w:rsidRPr="001E05AC">
        <w:rPr>
          <w:rFonts w:hint="eastAsia"/>
        </w:rPr>
        <w:t>委员会注意到缔约国的论点：提交人被拒绝授权举行一个与禁止政党指控相关的抗议，因为地方当局认为这是一个故意制造的问题。委员会还注意到，缔约国的解释：没有作出任何禁止政党的决定，因而提交人举行抗议的目标有悖于公民接受可靠信息的权利，而《公约》第三十四条和</w:t>
      </w:r>
      <w:r w:rsidRPr="001E05AC">
        <w:rPr>
          <w:rFonts w:hint="eastAsia"/>
        </w:rPr>
        <w:t>1997</w:t>
      </w:r>
      <w:r w:rsidRPr="001E05AC">
        <w:rPr>
          <w:rFonts w:hint="eastAsia"/>
        </w:rPr>
        <w:t>年</w:t>
      </w:r>
      <w:r w:rsidRPr="001E05AC">
        <w:rPr>
          <w:rFonts w:hint="eastAsia"/>
        </w:rPr>
        <w:t>12</w:t>
      </w:r>
      <w:r w:rsidRPr="001E05AC">
        <w:rPr>
          <w:rFonts w:hint="eastAsia"/>
        </w:rPr>
        <w:t>月</w:t>
      </w:r>
      <w:r w:rsidRPr="001E05AC">
        <w:rPr>
          <w:rFonts w:hint="eastAsia"/>
        </w:rPr>
        <w:t>30</w:t>
      </w:r>
      <w:r w:rsidRPr="001E05AC">
        <w:rPr>
          <w:rFonts w:hint="eastAsia"/>
        </w:rPr>
        <w:t>日《群体活动法》保护这一权利。委员会还注意到缔约国声明上述法律的目的是为实现公民的宪法权利和自由，并且为了在公共场所举行此类活动时保护公共安全和公共秩序。委员会进一步注意到，提交人的论点是国家有关群体活动的立法并没有造成“问题”的提法，而这是拒绝授权举行群体活动的理由。</w:t>
      </w:r>
    </w:p>
    <w:p w:rsidR="001E05AC" w:rsidRPr="001E05AC" w:rsidRDefault="001E05AC" w:rsidP="00F70874">
      <w:pPr>
        <w:pStyle w:val="SingleTxtGC"/>
        <w:spacing w:after="160"/>
        <w:rPr>
          <w:rFonts w:hint="eastAsia"/>
        </w:rPr>
      </w:pPr>
      <w:r w:rsidRPr="001E05AC">
        <w:rPr>
          <w:rFonts w:hint="eastAsia"/>
        </w:rPr>
        <w:t xml:space="preserve">9.6  </w:t>
      </w:r>
      <w:r w:rsidRPr="001E05AC">
        <w:rPr>
          <w:rFonts w:hint="eastAsia"/>
        </w:rPr>
        <w:t>要求委员会确定，对提交人行使和平集会权利施加的限制是否侵犯《公约》第二十一条。委员会指出，</w:t>
      </w:r>
      <w:r w:rsidRPr="001E05AC">
        <w:rPr>
          <w:rFonts w:hint="eastAsia"/>
        </w:rPr>
        <w:t>Gomal</w:t>
      </w:r>
      <w:r w:rsidRPr="001E05AC">
        <w:rPr>
          <w:rFonts w:hint="eastAsia"/>
        </w:rPr>
        <w:t>区域和</w:t>
      </w:r>
      <w:r w:rsidRPr="001E05AC">
        <w:rPr>
          <w:rFonts w:hint="eastAsia"/>
        </w:rPr>
        <w:t>Zhlobinsky</w:t>
      </w:r>
      <w:r w:rsidRPr="001E05AC">
        <w:rPr>
          <w:rFonts w:hint="eastAsia"/>
        </w:rPr>
        <w:t>区执行委员会的裁决拒绝授权提交人举行预定的抗议，国内法庭维持了这项裁决。</w:t>
      </w:r>
    </w:p>
    <w:p w:rsidR="001E05AC" w:rsidRPr="001E05AC" w:rsidRDefault="001E05AC" w:rsidP="001E05AC">
      <w:pPr>
        <w:pStyle w:val="SingleTxtGC"/>
        <w:rPr>
          <w:rFonts w:hint="eastAsia"/>
        </w:rPr>
      </w:pPr>
      <w:r w:rsidRPr="001E05AC">
        <w:rPr>
          <w:rFonts w:hint="eastAsia"/>
        </w:rPr>
        <w:t xml:space="preserve">9.7  </w:t>
      </w:r>
      <w:r w:rsidRPr="001E05AC">
        <w:rPr>
          <w:rFonts w:hint="eastAsia"/>
        </w:rPr>
        <w:t>委员会提到，以举行公共集会的内容为依据，拒绝一个人组织公共集会的权利是最严重干预和平集会自由的行为之一。</w:t>
      </w:r>
      <w:r w:rsidRPr="001E05AC">
        <w:rPr>
          <w:color w:val="0000FF"/>
          <w:vertAlign w:val="superscript"/>
        </w:rPr>
        <w:footnoteReference w:id="5"/>
      </w:r>
      <w:r w:rsidRPr="001E05AC">
        <w:rPr>
          <w:rFonts w:hint="eastAsia"/>
        </w:rPr>
        <w:t xml:space="preserve"> </w:t>
      </w:r>
      <w:r w:rsidRPr="001E05AC">
        <w:rPr>
          <w:rFonts w:hint="eastAsia"/>
        </w:rPr>
        <w:t>此外，当缔约国施加限制的目的是为调停个人集会权与上述一般利益问题时，缔约国应以促进该项权利目的为指导，而不是对其施加不必要的或不相称的限制。</w:t>
      </w:r>
      <w:r w:rsidRPr="001E05AC">
        <w:rPr>
          <w:color w:val="0000FF"/>
          <w:vertAlign w:val="superscript"/>
        </w:rPr>
        <w:footnoteReference w:id="6"/>
      </w:r>
      <w:r w:rsidRPr="001E05AC">
        <w:rPr>
          <w:rFonts w:hint="eastAsia"/>
        </w:rPr>
        <w:t xml:space="preserve"> </w:t>
      </w:r>
      <w:r w:rsidRPr="001E05AC">
        <w:rPr>
          <w:rFonts w:hint="eastAsia"/>
        </w:rPr>
        <w:t>对行使和平集会权的任何限制必须符合必要性和相称性的严格测试。</w:t>
      </w:r>
    </w:p>
    <w:p w:rsidR="001E05AC" w:rsidRPr="001E05AC" w:rsidRDefault="001E05AC" w:rsidP="001E05AC">
      <w:pPr>
        <w:pStyle w:val="SingleTxtGC"/>
        <w:rPr>
          <w:rFonts w:hint="eastAsia"/>
        </w:rPr>
      </w:pPr>
      <w:r w:rsidRPr="001E05AC">
        <w:rPr>
          <w:rFonts w:hint="eastAsia"/>
        </w:rPr>
        <w:t xml:space="preserve">9.8  </w:t>
      </w:r>
      <w:r w:rsidRPr="001E05AC">
        <w:rPr>
          <w:rFonts w:hint="eastAsia"/>
        </w:rPr>
        <w:t>在本案件内，委员会注意到，在提交人的案件中，缔约国未能证明拒绝授权</w:t>
      </w:r>
      <w:r w:rsidR="00E752C2">
        <w:rPr>
          <w:rFonts w:hint="eastAsia"/>
          <w:spacing w:val="-50"/>
        </w:rPr>
        <w:t>―</w:t>
      </w:r>
      <w:r w:rsidR="00E752C2">
        <w:rPr>
          <w:rFonts w:hint="eastAsia"/>
        </w:rPr>
        <w:t>―即使依据的是法律规定</w:t>
      </w:r>
      <w:r w:rsidR="00E752C2">
        <w:rPr>
          <w:rFonts w:hint="eastAsia"/>
          <w:spacing w:val="-50"/>
        </w:rPr>
        <w:t>―</w:t>
      </w:r>
      <w:r w:rsidR="00E752C2">
        <w:rPr>
          <w:rFonts w:hint="eastAsia"/>
        </w:rPr>
        <w:t>―</w:t>
      </w:r>
      <w:r w:rsidRPr="001E05AC">
        <w:rPr>
          <w:rFonts w:hint="eastAsia"/>
        </w:rPr>
        <w:t>对于《公约》第二十一条所规定的任何法律目的是必要的。具体而言，缔约国并未具体说明，如缔约国所声称的那样，为什么举行该项抗议对公众安全和公共秩序会造成威胁。至于所谓需要保护其他人接受可靠信息的权利，缔约国并未证明如何这符合《公约》第二十一条所载的合法目的，具体而言，为什么其在一个民主社会是必要的，而民主社会的基石是自由地散发信息和思想，包括散发政府或广大民众有争议的信息和思想。</w:t>
      </w:r>
      <w:r w:rsidRPr="001E05AC">
        <w:rPr>
          <w:color w:val="0000FF"/>
          <w:vertAlign w:val="superscript"/>
        </w:rPr>
        <w:footnoteReference w:id="7"/>
      </w:r>
      <w:r w:rsidRPr="001E05AC">
        <w:rPr>
          <w:rFonts w:hint="eastAsia"/>
        </w:rPr>
        <w:t xml:space="preserve"> </w:t>
      </w:r>
      <w:r w:rsidRPr="001E05AC">
        <w:rPr>
          <w:rFonts w:hint="eastAsia"/>
        </w:rPr>
        <w:t>此外，缔约国并没有表明只有拒绝提交人所提议的示威抗议才能够实现这些目的。委员会认为，在缔约国没有提出任何其他相关的解释时，所提交的事实表明缔约国侵犯了提交人《公约》第二十一条之下的权利。</w:t>
      </w:r>
    </w:p>
    <w:p w:rsidR="001E05AC" w:rsidRPr="001E05AC" w:rsidRDefault="001E05AC" w:rsidP="001E05AC">
      <w:pPr>
        <w:pStyle w:val="SingleTxtGC"/>
        <w:rPr>
          <w:rFonts w:hint="eastAsia"/>
        </w:rPr>
      </w:pPr>
      <w:r w:rsidRPr="001E05AC">
        <w:rPr>
          <w:rFonts w:hint="eastAsia"/>
        </w:rPr>
        <w:t xml:space="preserve">10.  </w:t>
      </w:r>
      <w:r w:rsidRPr="001E05AC">
        <w:rPr>
          <w:rFonts w:hint="eastAsia"/>
        </w:rPr>
        <w:t>人权事务委员会依照《公民权利和政治权利国际公约任择议定书》第五条第四款行事，认为缔约国侵犯了提交人在《公约》第二十一条之下的权利。</w:t>
      </w:r>
    </w:p>
    <w:p w:rsidR="001E05AC" w:rsidRPr="00E752C2" w:rsidRDefault="001E05AC" w:rsidP="001E05AC">
      <w:pPr>
        <w:pStyle w:val="SingleTxtGC"/>
        <w:rPr>
          <w:rFonts w:hint="eastAsia"/>
          <w:spacing w:val="6"/>
          <w:lang w:val="en-GB"/>
        </w:rPr>
      </w:pPr>
      <w:r w:rsidRPr="001E05AC">
        <w:rPr>
          <w:lang w:val="en-GB"/>
        </w:rPr>
        <w:t>11.</w:t>
      </w:r>
      <w:r w:rsidRPr="001E05AC">
        <w:rPr>
          <w:rFonts w:hint="eastAsia"/>
          <w:lang w:val="en-GB"/>
        </w:rPr>
        <w:t xml:space="preserve">  </w:t>
      </w:r>
      <w:r w:rsidRPr="001E05AC">
        <w:rPr>
          <w:rFonts w:hint="eastAsia"/>
          <w:lang w:val="en-GB"/>
        </w:rPr>
        <w:t>根</w:t>
      </w:r>
      <w:r w:rsidRPr="00E752C2">
        <w:rPr>
          <w:rFonts w:hint="eastAsia"/>
          <w:spacing w:val="6"/>
          <w:lang w:val="en-GB"/>
        </w:rPr>
        <w:t>据《公约》第二条第三款</w:t>
      </w:r>
      <w:r w:rsidRPr="00E752C2">
        <w:rPr>
          <w:rFonts w:hint="eastAsia"/>
          <w:spacing w:val="6"/>
          <w:lang w:val="en-GB"/>
        </w:rPr>
        <w:t>(</w:t>
      </w:r>
      <w:r w:rsidRPr="00E752C2">
        <w:rPr>
          <w:rFonts w:hint="eastAsia"/>
          <w:spacing w:val="6"/>
          <w:lang w:val="en-GB"/>
        </w:rPr>
        <w:t>甲</w:t>
      </w:r>
      <w:r w:rsidRPr="00E752C2">
        <w:rPr>
          <w:rFonts w:hint="eastAsia"/>
          <w:spacing w:val="6"/>
          <w:lang w:val="en-GB"/>
        </w:rPr>
        <w:t>)</w:t>
      </w:r>
      <w:r w:rsidRPr="00E752C2">
        <w:rPr>
          <w:rFonts w:hint="eastAsia"/>
          <w:spacing w:val="6"/>
          <w:lang w:val="en-GB"/>
        </w:rPr>
        <w:t>项，缔约国有义务向提交人提供有效补救，包括适当的赔偿。缔约国还有义务采取步骤防止今后发生类似的侵权行为。</w:t>
      </w:r>
    </w:p>
    <w:p w:rsidR="001E05AC" w:rsidRPr="001E05AC" w:rsidRDefault="001E05AC" w:rsidP="001E05AC">
      <w:pPr>
        <w:pStyle w:val="SingleTxtGC"/>
        <w:rPr>
          <w:rFonts w:hint="eastAsia"/>
          <w:lang w:val="en-GB"/>
        </w:rPr>
      </w:pPr>
      <w:r w:rsidRPr="001E05AC">
        <w:rPr>
          <w:lang w:val="en-GB"/>
        </w:rPr>
        <w:t>12.</w:t>
      </w:r>
      <w:r w:rsidRPr="001E05AC">
        <w:rPr>
          <w:rFonts w:hint="eastAsia"/>
          <w:lang w:val="en-GB"/>
        </w:rPr>
        <w:t xml:space="preserve">  </w:t>
      </w:r>
      <w:r w:rsidRPr="001E05AC">
        <w:rPr>
          <w:rFonts w:hint="eastAsia"/>
          <w:lang w:val="en-GB"/>
        </w:rPr>
        <w:t>缔约国应铭记，缔约国加入《任择议定书》，即承认委员会有权确定是否存在违反《公约》的情况，而且，根据《公约》第二条，缔约国已承认确保在其领土内的或受其管辖的一切个人享有《公约》承认的各项权利，并承诺如违约行为经确立，即提供有效的、可执行的补救。委员会希望在</w:t>
      </w:r>
      <w:r w:rsidRPr="001E05AC">
        <w:rPr>
          <w:rFonts w:hint="eastAsia"/>
          <w:lang w:val="en-GB"/>
        </w:rPr>
        <w:t>180</w:t>
      </w:r>
      <w:r w:rsidRPr="001E05AC">
        <w:rPr>
          <w:rFonts w:hint="eastAsia"/>
          <w:lang w:val="en-GB"/>
        </w:rPr>
        <w:t>天内从缔约国收到资料，说明缔约国为落实委员会《意见》所采取的措施。委员会还请缔约国公布本《意见》，并在缔约国以白俄罗斯文和俄文广泛传播。</w:t>
      </w:r>
    </w:p>
    <w:p w:rsidR="001E05AC" w:rsidRPr="001E05AC" w:rsidRDefault="001E05AC" w:rsidP="001E05AC">
      <w:pPr>
        <w:pStyle w:val="SingleTxtGC"/>
        <w:rPr>
          <w:lang w:val="en-GB"/>
        </w:rPr>
      </w:pPr>
      <w:r w:rsidRPr="001E05AC">
        <w:rPr>
          <w:rFonts w:hint="eastAsia"/>
          <w:lang w:val="en-GB"/>
        </w:rPr>
        <w:t>[</w:t>
      </w:r>
      <w:r w:rsidRPr="001E05AC">
        <w:rPr>
          <w:rFonts w:hint="eastAsia"/>
          <w:lang w:val="en-GB"/>
        </w:rPr>
        <w:t>通过时有英文、法文和西班牙文本，其中英文本为原文。随后还将印发阿拉伯文、中文和俄文本作为委员会提交大会的年度报告的一部分。</w:t>
      </w:r>
      <w:r w:rsidRPr="001E05AC">
        <w:rPr>
          <w:rFonts w:hint="eastAsia"/>
          <w:lang w:val="en-GB"/>
        </w:rPr>
        <w:t>]</w:t>
      </w:r>
    </w:p>
    <w:p w:rsidR="001E05AC" w:rsidRPr="001E05AC" w:rsidRDefault="001E05AC" w:rsidP="00F70874">
      <w:pPr>
        <w:pStyle w:val="HChGC"/>
        <w:spacing w:before="260"/>
        <w:rPr>
          <w:b/>
          <w:lang w:val="en-GB"/>
        </w:rPr>
      </w:pPr>
      <w:r w:rsidRPr="001E05AC">
        <w:rPr>
          <w:lang w:val="en-GB"/>
        </w:rPr>
        <w:br w:type="page"/>
      </w:r>
      <w:r w:rsidRPr="001E05AC">
        <w:rPr>
          <w:rFonts w:hint="eastAsia"/>
          <w:lang w:val="en-GB"/>
        </w:rPr>
        <w:t>附录</w:t>
      </w:r>
    </w:p>
    <w:p w:rsidR="001E05AC" w:rsidRPr="001E05AC" w:rsidRDefault="001E05AC" w:rsidP="00EA569F">
      <w:pPr>
        <w:pStyle w:val="H1GC"/>
        <w:rPr>
          <w:lang w:val="en-GB"/>
        </w:rPr>
      </w:pPr>
      <w:r w:rsidRPr="001E05AC">
        <w:rPr>
          <w:lang w:val="en-GB"/>
        </w:rPr>
        <w:tab/>
      </w:r>
      <w:r w:rsidRPr="001E05AC">
        <w:rPr>
          <w:lang w:val="en-GB"/>
        </w:rPr>
        <w:tab/>
      </w:r>
      <w:r w:rsidRPr="00CD6BAF">
        <w:rPr>
          <w:rFonts w:hint="eastAsia"/>
          <w:spacing w:val="4"/>
          <w:lang w:val="en-GB"/>
        </w:rPr>
        <w:t>委员会成员富宾恩·萨尔维奥利先生和维克多·罗德里格斯·雷曼</w:t>
      </w:r>
      <w:r w:rsidRPr="001E05AC">
        <w:rPr>
          <w:rFonts w:hint="eastAsia"/>
          <w:lang w:val="en-GB"/>
        </w:rPr>
        <w:t>先生的个人意见</w:t>
      </w:r>
      <w:r w:rsidRPr="001E05AC">
        <w:rPr>
          <w:lang w:val="en-GB"/>
        </w:rPr>
        <w:t>(</w:t>
      </w:r>
      <w:r w:rsidRPr="001E05AC">
        <w:rPr>
          <w:rFonts w:hint="eastAsia"/>
          <w:lang w:val="en-GB"/>
        </w:rPr>
        <w:t>赞同</w:t>
      </w:r>
      <w:r w:rsidRPr="001E05AC">
        <w:rPr>
          <w:lang w:val="en-GB"/>
        </w:rPr>
        <w:t>)</w:t>
      </w:r>
    </w:p>
    <w:p w:rsidR="001E05AC" w:rsidRPr="001E05AC" w:rsidRDefault="001E05AC" w:rsidP="00E752C2">
      <w:pPr>
        <w:pStyle w:val="SingleTxtGC"/>
        <w:ind w:firstLine="431"/>
        <w:rPr>
          <w:rFonts w:hint="eastAsia"/>
          <w:lang w:val="en-GB"/>
        </w:rPr>
      </w:pPr>
      <w:r w:rsidRPr="001E05AC">
        <w:rPr>
          <w:rFonts w:hint="eastAsia"/>
          <w:lang w:val="en-GB"/>
        </w:rPr>
        <w:t>我们同意委员会在</w:t>
      </w:r>
      <w:r w:rsidRPr="001E05AC">
        <w:rPr>
          <w:lang w:val="en-GB"/>
        </w:rPr>
        <w:t>Kirsanov</w:t>
      </w:r>
      <w:r w:rsidRPr="001E05AC">
        <w:rPr>
          <w:rFonts w:hint="eastAsia"/>
          <w:lang w:val="en-GB"/>
        </w:rPr>
        <w:t>诉白俄罗斯的第</w:t>
      </w:r>
      <w:r w:rsidRPr="001E05AC">
        <w:rPr>
          <w:lang w:val="en-GB"/>
        </w:rPr>
        <w:t>1864/2009</w:t>
      </w:r>
      <w:r w:rsidRPr="001E05AC">
        <w:rPr>
          <w:rFonts w:hint="eastAsia"/>
          <w:lang w:val="en-GB"/>
        </w:rPr>
        <w:t>号来文中的决定。该项决定认为，国家在国际上对侵犯《公民权利和政治权利国际公约》第二十一条</w:t>
      </w:r>
      <w:r w:rsidRPr="001E05AC">
        <w:rPr>
          <w:rFonts w:hint="eastAsia"/>
          <w:lang w:val="en-GB"/>
        </w:rPr>
        <w:t>(</w:t>
      </w:r>
      <w:r w:rsidRPr="001E05AC">
        <w:rPr>
          <w:rFonts w:hint="eastAsia"/>
          <w:lang w:val="en-GB"/>
        </w:rPr>
        <w:t>和平集会权利</w:t>
      </w:r>
      <w:r w:rsidRPr="001E05AC">
        <w:rPr>
          <w:rFonts w:hint="eastAsia"/>
          <w:lang w:val="en-GB"/>
        </w:rPr>
        <w:t>)</w:t>
      </w:r>
      <w:r w:rsidRPr="001E05AC">
        <w:rPr>
          <w:rFonts w:hint="eastAsia"/>
          <w:lang w:val="en-GB"/>
        </w:rPr>
        <w:t>负有责任。然而，我们认为，委员会在这个案件内还应该确认缔约国侵犯了《公约》第十九条。事实表明，缔约国以“无理由”举行这样的活动为依据禁止一起和平示威构成了对言论自由权利的严重侵犯。</w:t>
      </w:r>
    </w:p>
    <w:p w:rsidR="001E05AC" w:rsidRPr="001E05AC" w:rsidRDefault="001E05AC" w:rsidP="00E752C2">
      <w:pPr>
        <w:pStyle w:val="SingleTxtGC"/>
        <w:ind w:firstLine="431"/>
        <w:rPr>
          <w:rFonts w:hint="eastAsia"/>
          <w:lang w:val="en-GB"/>
        </w:rPr>
      </w:pPr>
      <w:r w:rsidRPr="001E05AC">
        <w:rPr>
          <w:rFonts w:hint="eastAsia"/>
          <w:lang w:val="en-GB"/>
        </w:rPr>
        <w:t>如提交人明确阐</w:t>
      </w:r>
      <w:r w:rsidRPr="00FF51C7">
        <w:rPr>
          <w:rFonts w:hint="eastAsia"/>
          <w:spacing w:val="4"/>
          <w:lang w:val="en-GB"/>
        </w:rPr>
        <w:t>明的那样，该次示威的目的是引起公众注意缔约国对反对党派和基层运动的政策，并对缔约国</w:t>
      </w:r>
      <w:r w:rsidRPr="001E05AC">
        <w:rPr>
          <w:rFonts w:hint="eastAsia"/>
          <w:lang w:val="en-GB"/>
        </w:rPr>
        <w:t>似乎企图瓦解白俄罗斯共产党的行为提出抗议。</w:t>
      </w:r>
      <w:r w:rsidRPr="001E05AC">
        <w:rPr>
          <w:color w:val="0000FF"/>
          <w:vertAlign w:val="superscript"/>
          <w:lang w:val="en-GB"/>
        </w:rPr>
        <w:footnoteReference w:id="8"/>
      </w:r>
      <w:r w:rsidRPr="001E05AC">
        <w:rPr>
          <w:rFonts w:hint="eastAsia"/>
          <w:lang w:val="en-GB"/>
        </w:rPr>
        <w:t xml:space="preserve"> </w:t>
      </w:r>
      <w:r w:rsidRPr="001E05AC">
        <w:rPr>
          <w:rFonts w:hint="eastAsia"/>
          <w:lang w:val="en-GB"/>
        </w:rPr>
        <w:t>毫无疑问，</w:t>
      </w:r>
      <w:r w:rsidRPr="00FF51C7">
        <w:rPr>
          <w:rFonts w:hint="eastAsia"/>
          <w:spacing w:val="4"/>
          <w:lang w:val="en-GB"/>
        </w:rPr>
        <w:t>在</w:t>
      </w:r>
      <w:r w:rsidRPr="00FF51C7">
        <w:rPr>
          <w:rFonts w:hint="eastAsia"/>
        </w:rPr>
        <w:t>本案件内，提交人发表其意见是最为重要的考虑</w:t>
      </w:r>
      <w:r w:rsidRPr="00FF51C7">
        <w:rPr>
          <w:rFonts w:hint="eastAsia"/>
          <w:spacing w:val="4"/>
          <w:lang w:val="en-GB"/>
        </w:rPr>
        <w:t>，和平集会是为了行使该项权利而选择的方式。因</w:t>
      </w:r>
      <w:r w:rsidRPr="001E05AC">
        <w:rPr>
          <w:rFonts w:hint="eastAsia"/>
          <w:lang w:val="en-GB"/>
        </w:rPr>
        <w:t>而侵犯了两项权利，特别是言论自由权利。</w:t>
      </w:r>
    </w:p>
    <w:p w:rsidR="001E05AC" w:rsidRPr="001E05AC" w:rsidRDefault="001E05AC" w:rsidP="00E752C2">
      <w:pPr>
        <w:pStyle w:val="SingleTxtGC"/>
        <w:ind w:firstLine="431"/>
        <w:rPr>
          <w:rFonts w:hint="eastAsia"/>
          <w:lang w:val="en-GB"/>
        </w:rPr>
      </w:pPr>
      <w:r w:rsidRPr="001E05AC">
        <w:rPr>
          <w:rFonts w:hint="eastAsia"/>
          <w:lang w:val="en-GB"/>
        </w:rPr>
        <w:t>根据事实，委员会应实施法律，即《公约》。各方所提出的论点将作为参考论点，委员会在评估案件的</w:t>
      </w:r>
      <w:r w:rsidRPr="00FF51C7">
        <w:rPr>
          <w:rFonts w:hint="eastAsia"/>
        </w:rPr>
        <w:t>时候可予以考虑，</w:t>
      </w:r>
      <w:r w:rsidRPr="00FF51C7">
        <w:rPr>
          <w:rFonts w:hint="eastAsia"/>
          <w:spacing w:val="4"/>
        </w:rPr>
        <w:t>但这些意见绝不能够削弱委员会的权威，阻止其以其认为能够最好地履行《公约》</w:t>
      </w:r>
      <w:r w:rsidRPr="00FF51C7">
        <w:rPr>
          <w:rFonts w:hint="eastAsia"/>
        </w:rPr>
        <w:t>的目标与宗旨</w:t>
      </w:r>
      <w:r w:rsidRPr="001E05AC">
        <w:rPr>
          <w:rFonts w:hint="eastAsia"/>
          <w:lang w:val="en-GB"/>
        </w:rPr>
        <w:t>的方式审议本案件。</w:t>
      </w:r>
    </w:p>
    <w:p w:rsidR="001E05AC" w:rsidRPr="001E05AC" w:rsidRDefault="001E05AC" w:rsidP="00E752C2">
      <w:pPr>
        <w:pStyle w:val="SingleTxtGC"/>
        <w:ind w:firstLine="431"/>
        <w:rPr>
          <w:rFonts w:hint="eastAsia"/>
          <w:lang w:val="en-GB"/>
        </w:rPr>
      </w:pPr>
      <w:r w:rsidRPr="001E05AC">
        <w:rPr>
          <w:rFonts w:hint="eastAsia"/>
          <w:lang w:val="en-GB"/>
        </w:rPr>
        <w:t>只要委员会继续坚持其持续约制其策应的能力，委员会将继续通过自相矛盾的决定。在通过这些《意见》的同一届会议上，委员会在涉及同一缔约国的同样事件的另一个案件中，得出了不同的结论。</w:t>
      </w:r>
      <w:r w:rsidRPr="001E05AC">
        <w:rPr>
          <w:color w:val="0000FF"/>
          <w:vertAlign w:val="superscript"/>
          <w:lang w:val="en-GB"/>
        </w:rPr>
        <w:footnoteReference w:id="9"/>
      </w:r>
    </w:p>
    <w:p w:rsidR="001E05AC" w:rsidRPr="001E05AC" w:rsidRDefault="001E05AC" w:rsidP="00E752C2">
      <w:pPr>
        <w:pStyle w:val="SingleTxtGC"/>
        <w:ind w:firstLine="431"/>
        <w:rPr>
          <w:rFonts w:hint="eastAsia"/>
          <w:lang w:val="en-GB"/>
        </w:rPr>
      </w:pPr>
      <w:r w:rsidRPr="001E05AC">
        <w:rPr>
          <w:rFonts w:hint="eastAsia"/>
          <w:lang w:val="en-GB"/>
        </w:rPr>
        <w:t>如我们先前就其他来文的个人意见中所述的那样，委员会有时候实施了各方在其来文中并没引用的《公约》的条款。</w:t>
      </w:r>
      <w:r w:rsidRPr="001E05AC">
        <w:rPr>
          <w:color w:val="0000FF"/>
          <w:vertAlign w:val="superscript"/>
          <w:lang w:val="en-GB"/>
        </w:rPr>
        <w:footnoteReference w:id="10"/>
      </w:r>
      <w:r w:rsidRPr="001E05AC">
        <w:rPr>
          <w:lang w:val="en-GB"/>
        </w:rPr>
        <w:t xml:space="preserve"> </w:t>
      </w:r>
      <w:r w:rsidRPr="001E05AC">
        <w:rPr>
          <w:rFonts w:hint="eastAsia"/>
          <w:lang w:val="en-GB"/>
        </w:rPr>
        <w:t>在其他情况下，如本案内，委员会并没有这么做。这种做法毫无逻辑。</w:t>
      </w:r>
    </w:p>
    <w:p w:rsidR="001E05AC" w:rsidRPr="001E05AC" w:rsidRDefault="001E05AC" w:rsidP="00E752C2">
      <w:pPr>
        <w:pStyle w:val="SingleTxtGC"/>
        <w:ind w:firstLine="431"/>
        <w:rPr>
          <w:rFonts w:hint="eastAsia"/>
          <w:lang w:val="en-GB"/>
        </w:rPr>
      </w:pPr>
      <w:r w:rsidRPr="001E05AC">
        <w:rPr>
          <w:rFonts w:hint="eastAsia"/>
          <w:lang w:val="en-GB"/>
        </w:rPr>
        <w:t>结束这样的不连贯性将改进委员会的做法，更好地实施法律，适当地履行《公约》目标与宗旨，更好地指导各缔约国在查实其负有国际责任的案件内提供适当的赔偿。</w:t>
      </w:r>
    </w:p>
    <w:p w:rsidR="000F217F" w:rsidRDefault="001E05AC" w:rsidP="00F70874">
      <w:pPr>
        <w:pStyle w:val="SingleTxtGC"/>
        <w:spacing w:after="80"/>
        <w:rPr>
          <w:rFonts w:hint="eastAsia"/>
        </w:rPr>
      </w:pPr>
      <w:r w:rsidRPr="001E05AC">
        <w:rPr>
          <w:rFonts w:hint="eastAsia"/>
        </w:rPr>
        <w:t>[</w:t>
      </w:r>
      <w:r w:rsidRPr="001E05AC">
        <w:rPr>
          <w:rFonts w:hint="eastAsia"/>
        </w:rPr>
        <w:t>通过时有英文、法文和西班牙文本，其中英文本为原文。随后还将印</w:t>
      </w:r>
      <w:r w:rsidR="00EA569F">
        <w:rPr>
          <w:rFonts w:hint="eastAsia"/>
        </w:rPr>
        <w:t>发阿拉伯文、中文和俄文本，作为委员会提交大会的年度报告的一部分</w:t>
      </w:r>
    </w:p>
    <w:p w:rsidR="00F70874" w:rsidRPr="00F70874" w:rsidRDefault="00F70874" w:rsidP="00F70874">
      <w:pPr>
        <w:spacing w:before="180"/>
        <w:jc w:val="center"/>
        <w:rPr>
          <w:rFonts w:hint="eastAsia"/>
          <w:u w:val="single"/>
        </w:rPr>
      </w:pPr>
      <w:r w:rsidRPr="00F70874">
        <w:rPr>
          <w:rFonts w:hint="eastAsia"/>
          <w:u w:val="single"/>
        </w:rPr>
        <w:tab/>
      </w:r>
      <w:r w:rsidRPr="00F70874">
        <w:rPr>
          <w:rFonts w:hint="eastAsia"/>
          <w:u w:val="single"/>
        </w:rPr>
        <w:tab/>
      </w:r>
      <w:r>
        <w:rPr>
          <w:rFonts w:hint="eastAsia"/>
          <w:u w:val="single"/>
        </w:rPr>
        <w:tab/>
      </w:r>
      <w:r w:rsidRPr="00F70874">
        <w:rPr>
          <w:u w:val="single"/>
        </w:rPr>
        <w:tab/>
      </w:r>
    </w:p>
    <w:sectPr w:rsidR="00F70874" w:rsidRPr="00F7087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56" w:rsidRPr="000F217F" w:rsidRDefault="008F1956"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F1956" w:rsidRPr="000F217F" w:rsidRDefault="008F1956"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C8" w:rsidRDefault="00FD11C8" w:rsidP="00E52100">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7B3004">
      <w:rPr>
        <w:rStyle w:val="PageNumber"/>
        <w:noProof/>
      </w:rPr>
      <w:t>8</w:t>
    </w:r>
    <w:r>
      <w:rPr>
        <w:rStyle w:val="PageNumber"/>
      </w:rPr>
      <w:fldChar w:fldCharType="end"/>
    </w:r>
    <w:r>
      <w:rPr>
        <w:rStyle w:val="PageNumber"/>
        <w:rFonts w:eastAsia="SimSun" w:hint="eastAsia"/>
        <w:lang w:eastAsia="zh-CN"/>
      </w:rPr>
      <w:tab/>
    </w:r>
    <w:r w:rsidRPr="00EA569F">
      <w:rPr>
        <w:rFonts w:eastAsia="SimSun"/>
      </w:rPr>
      <w:t>GE.14-04342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C8" w:rsidRDefault="00FD11C8">
    <w:pPr>
      <w:pStyle w:val="Footer"/>
      <w:tabs>
        <w:tab w:val="right" w:pos="9639"/>
      </w:tabs>
    </w:pPr>
    <w:r w:rsidRPr="00EA569F">
      <w:rPr>
        <w:rFonts w:eastAsia="SimSun"/>
      </w:rPr>
      <w:t>GE.14-04342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B3004">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C8" w:rsidRDefault="00FD11C8"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side="left"/>
        </v:shape>
      </w:pict>
    </w:r>
    <w:r>
      <w:rPr>
        <w:rFonts w:eastAsia="SimSun"/>
        <w:sz w:val="20"/>
        <w:lang w:eastAsia="zh-CN"/>
      </w:rPr>
      <w:t>GE.</w:t>
    </w:r>
    <w:r>
      <w:rPr>
        <w:rFonts w:eastAsia="SimSun" w:hint="eastAsia"/>
        <w:sz w:val="20"/>
        <w:lang w:eastAsia="zh-CN"/>
      </w:rPr>
      <w:t>14</w:t>
    </w:r>
    <w:r>
      <w:rPr>
        <w:rFonts w:eastAsia="SimSun"/>
        <w:sz w:val="20"/>
        <w:lang w:eastAsia="zh-CN"/>
      </w:rPr>
      <w:t>-0</w:t>
    </w:r>
    <w:r>
      <w:rPr>
        <w:rFonts w:eastAsia="SimSun" w:hint="eastAsia"/>
        <w:sz w:val="20"/>
        <w:lang w:eastAsia="zh-CN"/>
      </w:rPr>
      <w:t>4342</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w:t>
    </w:r>
    <w:r>
      <w:rPr>
        <w:rFonts w:eastAsia="SimSun"/>
        <w:sz w:val="20"/>
        <w:lang w:eastAsia="zh-CN"/>
      </w:rPr>
      <w:t>0</w:t>
    </w:r>
    <w:r>
      <w:rPr>
        <w:rFonts w:eastAsia="SimSun" w:hint="eastAsia"/>
        <w:sz w:val="20"/>
        <w:lang w:eastAsia="zh-CN"/>
      </w:rPr>
      <w:t>714</w:t>
    </w:r>
    <w:r>
      <w:rPr>
        <w:rFonts w:eastAsia="SimSun"/>
        <w:sz w:val="20"/>
        <w:lang w:eastAsia="zh-CN"/>
      </w:rPr>
      <w:tab/>
    </w:r>
    <w:r>
      <w:rPr>
        <w:rFonts w:eastAsia="SimSun" w:hint="eastAsia"/>
        <w:sz w:val="20"/>
        <w:lang w:eastAsia="zh-CN"/>
      </w:rPr>
      <w:t>040814</w:t>
    </w:r>
  </w:p>
  <w:p w:rsidR="00FD11C8" w:rsidRPr="00E04D00" w:rsidRDefault="00FD11C8"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EA569F">
      <w:rPr>
        <w:rFonts w:ascii="C39T30Lfz" w:eastAsia="SimSun" w:hAnsi="C39T30Lfz"/>
        <w:sz w:val="56"/>
        <w:szCs w:val="56"/>
        <w:lang w:eastAsia="zh-CN"/>
      </w:rPr>
      <w:t></w:t>
    </w:r>
    <w:r w:rsidRPr="00EA569F">
      <w:rPr>
        <w:rFonts w:ascii="C39T30Lfz" w:eastAsia="SimSun" w:hAnsi="C39T30Lfz"/>
        <w:sz w:val="56"/>
        <w:szCs w:val="56"/>
        <w:lang w:eastAsia="zh-CN"/>
      </w:rPr>
      <w:t></w:t>
    </w:r>
    <w:r w:rsidRPr="00EA569F">
      <w:rPr>
        <w:rFonts w:ascii="C39T30Lfz" w:eastAsia="SimSun" w:hAnsi="C39T30Lfz"/>
        <w:sz w:val="56"/>
        <w:szCs w:val="56"/>
        <w:lang w:eastAsia="zh-CN"/>
      </w:rPr>
      <w:t></w:t>
    </w:r>
    <w:r w:rsidRPr="00EA569F">
      <w:rPr>
        <w:rFonts w:ascii="C39T30Lfz" w:eastAsia="SimSun" w:hAnsi="C39T30Lfz"/>
        <w:sz w:val="56"/>
        <w:szCs w:val="56"/>
        <w:lang w:eastAsia="zh-CN"/>
      </w:rPr>
      <w:t></w:t>
    </w:r>
    <w:r w:rsidRPr="00EA569F">
      <w:rPr>
        <w:rFonts w:ascii="C39T30Lfz" w:eastAsia="SimSun" w:hAnsi="C39T30Lfz"/>
        <w:sz w:val="56"/>
        <w:szCs w:val="56"/>
        <w:lang w:eastAsia="zh-CN"/>
      </w:rPr>
      <w:t></w:t>
    </w:r>
    <w:r w:rsidRPr="00EA569F">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56" w:rsidRPr="00052154" w:rsidRDefault="008F1956"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F1956" w:rsidRPr="00052154" w:rsidRDefault="008F1956"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D11C8" w:rsidRDefault="00FD11C8" w:rsidP="00491419">
      <w:pPr>
        <w:pStyle w:val="FootnoteText"/>
        <w:rPr>
          <w:rFonts w:hint="eastAsia"/>
        </w:rPr>
      </w:pPr>
      <w:r>
        <w:rPr>
          <w:rFonts w:hint="eastAsia"/>
        </w:rPr>
        <w:tab/>
      </w:r>
      <w:r w:rsidRPr="001E05AC">
        <w:rPr>
          <w:rStyle w:val="FootnoteReference"/>
          <w:vertAlign w:val="baseline"/>
        </w:rPr>
        <w:sym w:font="Symbol" w:char="F02A"/>
      </w:r>
      <w:r w:rsidRPr="00076529">
        <w:rPr>
          <w:rFonts w:hint="eastAsia"/>
        </w:rPr>
        <w:tab/>
      </w:r>
      <w:r>
        <w:rPr>
          <w:rFonts w:hint="eastAsia"/>
        </w:rPr>
        <w:t>参加审查本来</w:t>
      </w:r>
      <w:r w:rsidRPr="00EA569F">
        <w:rPr>
          <w:rFonts w:hint="eastAsia"/>
          <w:spacing w:val="6"/>
        </w:rPr>
        <w:t>文的委员会委员有：亚兹·本·阿舒尔</w:t>
      </w:r>
      <w:r w:rsidRPr="00EA569F">
        <w:rPr>
          <w:rFonts w:hint="eastAsia"/>
          <w:spacing w:val="6"/>
          <w:lang w:val="fr-CH"/>
        </w:rPr>
        <w:t>先生、</w:t>
      </w:r>
      <w:r w:rsidRPr="00EA569F">
        <w:rPr>
          <w:rFonts w:hint="eastAsia"/>
          <w:spacing w:val="6"/>
        </w:rPr>
        <w:t>莱兹赫里·布齐德</w:t>
      </w:r>
      <w:r w:rsidRPr="00EA569F">
        <w:rPr>
          <w:rFonts w:hint="eastAsia"/>
          <w:spacing w:val="6"/>
          <w:lang w:val="fr-CH"/>
        </w:rPr>
        <w:t>先生、克里斯蒂娜·沙内女士、科内利斯·弗林特曼</w:t>
      </w:r>
      <w:r w:rsidRPr="00EA569F">
        <w:rPr>
          <w:rFonts w:hint="eastAsia"/>
          <w:spacing w:val="6"/>
        </w:rPr>
        <w:t>先生、岩泽雄司先生、丛科·赞纳</w:t>
      </w:r>
      <w:r w:rsidRPr="00EA569F">
        <w:rPr>
          <w:rFonts w:hint="eastAsia"/>
          <w:spacing w:val="4"/>
        </w:rPr>
        <w:t>勒·马久迪纳女士、</w:t>
      </w:r>
      <w:r w:rsidRPr="006E7CAD">
        <w:rPr>
          <w:rFonts w:hint="eastAsia"/>
          <w:spacing w:val="4"/>
        </w:rPr>
        <w:t>杰拉尔德·纽曼先生、奈杰尔·罗德利爵士、维克多·曼努埃尔·罗德里格斯－雷夏先生、富宾恩·奥马·萨尔维奥利先生、安雅·塞伯特－佛尔女士、尤瓦尔·沙尼先</w:t>
      </w:r>
      <w:r>
        <w:rPr>
          <w:rFonts w:hint="eastAsia"/>
        </w:rPr>
        <w:t>生、康斯坦丁·瓦尔泽拉什维利先生、马戈·瓦特瓦尔女士和安德烈·保罗·兹勒泰斯库先生。</w:t>
      </w:r>
    </w:p>
    <w:p w:rsidR="00FD11C8" w:rsidRPr="00757AE1" w:rsidRDefault="00FD11C8" w:rsidP="00491419">
      <w:pPr>
        <w:pStyle w:val="FootnoteText"/>
        <w:rPr>
          <w:rFonts w:hint="eastAsia"/>
          <w:lang w:val="fr-CH"/>
        </w:rPr>
      </w:pPr>
      <w:r>
        <w:rPr>
          <w:rFonts w:hint="eastAsia"/>
        </w:rPr>
        <w:tab/>
      </w:r>
      <w:r>
        <w:rPr>
          <w:rFonts w:hint="eastAsia"/>
        </w:rPr>
        <w:tab/>
      </w:r>
      <w:r>
        <w:rPr>
          <w:rFonts w:hint="eastAsia"/>
        </w:rPr>
        <w:t>委员会成员费</w:t>
      </w:r>
      <w:r w:rsidRPr="00757AE1">
        <w:rPr>
          <w:rFonts w:hint="eastAsia"/>
          <w:lang w:val="fr-CH"/>
        </w:rPr>
        <w:t>边</w:t>
      </w:r>
      <w:r>
        <w:rPr>
          <w:rFonts w:hint="eastAsia"/>
          <w:lang w:val="fr-CH"/>
        </w:rPr>
        <w:t>·</w:t>
      </w:r>
      <w:r w:rsidRPr="00757AE1">
        <w:rPr>
          <w:lang w:val="fr-CH"/>
        </w:rPr>
        <w:t>萨尔维奥利</w:t>
      </w:r>
      <w:r w:rsidRPr="00757AE1">
        <w:rPr>
          <w:rFonts w:hint="eastAsia"/>
          <w:lang w:val="fr-CH"/>
        </w:rPr>
        <w:t>先生和</w:t>
      </w:r>
      <w:r w:rsidRPr="00757AE1">
        <w:rPr>
          <w:lang w:val="fr-CH"/>
        </w:rPr>
        <w:t>维克多</w:t>
      </w:r>
      <w:r w:rsidRPr="00757AE1">
        <w:rPr>
          <w:rFonts w:hint="eastAsia"/>
          <w:lang w:val="fr-CH"/>
        </w:rPr>
        <w:t>·</w:t>
      </w:r>
      <w:r w:rsidRPr="00757AE1">
        <w:rPr>
          <w:lang w:val="fr-CH"/>
        </w:rPr>
        <w:t>罗德里格斯</w:t>
      </w:r>
      <w:r w:rsidRPr="00757AE1">
        <w:rPr>
          <w:rFonts w:hint="eastAsia"/>
          <w:lang w:val="fr-CH"/>
        </w:rPr>
        <w:t>－</w:t>
      </w:r>
      <w:r w:rsidRPr="00757AE1">
        <w:rPr>
          <w:lang w:val="fr-CH"/>
        </w:rPr>
        <w:t>雷夏</w:t>
      </w:r>
      <w:r w:rsidRPr="00757AE1">
        <w:rPr>
          <w:rFonts w:hint="eastAsia"/>
          <w:lang w:val="fr-CH"/>
        </w:rPr>
        <w:t>先生的个人意见全文附于</w:t>
      </w:r>
      <w:r>
        <w:rPr>
          <w:rFonts w:hint="eastAsia"/>
          <w:lang w:val="fr-CH"/>
        </w:rPr>
        <w:t>本《意见》之后。</w:t>
      </w:r>
    </w:p>
  </w:footnote>
  <w:footnote w:id="2">
    <w:p w:rsidR="00FD11C8" w:rsidRDefault="00FD11C8" w:rsidP="001E05AC">
      <w:pPr>
        <w:pStyle w:val="FootnoteText"/>
        <w:spacing w:after="0"/>
        <w:rPr>
          <w:rFonts w:hint="eastAsia"/>
        </w:rPr>
      </w:pPr>
      <w:r>
        <w:rPr>
          <w:rFonts w:hint="eastAsia"/>
        </w:rPr>
        <w:tab/>
      </w:r>
      <w:r w:rsidRPr="001E05AC">
        <w:rPr>
          <w:rStyle w:val="FootnoteReference"/>
        </w:rPr>
        <w:footnoteRef/>
      </w:r>
      <w:r>
        <w:rPr>
          <w:rFonts w:hint="eastAsia"/>
        </w:rPr>
        <w:tab/>
      </w:r>
      <w:r>
        <w:rPr>
          <w:rFonts w:hint="eastAsia"/>
        </w:rPr>
        <w:t>根据</w:t>
      </w:r>
      <w:r>
        <w:rPr>
          <w:rFonts w:hint="eastAsia"/>
        </w:rPr>
        <w:t>Gomel</w:t>
      </w:r>
      <w:r>
        <w:rPr>
          <w:rFonts w:hint="eastAsia"/>
        </w:rPr>
        <w:t>区域法庭</w:t>
      </w:r>
      <w:r>
        <w:rPr>
          <w:rFonts w:hint="eastAsia"/>
        </w:rPr>
        <w:t>2008</w:t>
      </w:r>
      <w:r>
        <w:rPr>
          <w:rFonts w:hint="eastAsia"/>
        </w:rPr>
        <w:t>年</w:t>
      </w:r>
      <w:r>
        <w:rPr>
          <w:rFonts w:hint="eastAsia"/>
        </w:rPr>
        <w:t>4</w:t>
      </w:r>
      <w:r>
        <w:rPr>
          <w:rFonts w:hint="eastAsia"/>
        </w:rPr>
        <w:t>月</w:t>
      </w:r>
      <w:r>
        <w:rPr>
          <w:rFonts w:hint="eastAsia"/>
        </w:rPr>
        <w:t>10</w:t>
      </w:r>
      <w:r>
        <w:rPr>
          <w:rFonts w:hint="eastAsia"/>
        </w:rPr>
        <w:t>日的决定，“提交人企图就一项捏造的问题举行抗议，这将导致侵犯其他人获得可靠信息的权利”，而《宪法》第</w:t>
      </w:r>
      <w:r>
        <w:rPr>
          <w:rFonts w:hint="eastAsia"/>
        </w:rPr>
        <w:t>34</w:t>
      </w:r>
      <w:r>
        <w:rPr>
          <w:rFonts w:hint="eastAsia"/>
        </w:rPr>
        <w:t>条保护该项权利。区域法庭进一步指出，提交人的论点，即拒绝授权的所谓非法性是毫无根据的，因为《群众活动法》第</w:t>
      </w:r>
      <w:r>
        <w:rPr>
          <w:rFonts w:hint="eastAsia"/>
        </w:rPr>
        <w:t>10</w:t>
      </w:r>
      <w:r>
        <w:rPr>
          <w:rFonts w:hint="eastAsia"/>
        </w:rPr>
        <w:t>条并没有一份包罗一切的拒绝授权理由的清单；第二条要求考虑各种各样的情况，特别是要考虑公共安全条款的情况。区法庭遵循了法律的要求。区法庭注意到提交人的理由，即他以其个人的名义而并非是代表任何政党形式。区域法庭也注意到最高法庭</w:t>
      </w:r>
      <w:r>
        <w:rPr>
          <w:rFonts w:hint="eastAsia"/>
        </w:rPr>
        <w:t>2007</w:t>
      </w:r>
      <w:r>
        <w:rPr>
          <w:rFonts w:hint="eastAsia"/>
        </w:rPr>
        <w:t>年</w:t>
      </w:r>
      <w:r>
        <w:rPr>
          <w:rFonts w:hint="eastAsia"/>
        </w:rPr>
        <w:t>8</w:t>
      </w:r>
      <w:r>
        <w:rPr>
          <w:rFonts w:hint="eastAsia"/>
        </w:rPr>
        <w:t>月</w:t>
      </w:r>
      <w:r>
        <w:rPr>
          <w:rFonts w:hint="eastAsia"/>
        </w:rPr>
        <w:t>2</w:t>
      </w:r>
      <w:r>
        <w:rPr>
          <w:rFonts w:hint="eastAsia"/>
        </w:rPr>
        <w:t>日的决定，根据这项决定白俄罗斯共产党的活动由于该党没有遵循法律和其本身的章程而停止活动</w:t>
      </w:r>
      <w:r>
        <w:rPr>
          <w:rFonts w:hint="eastAsia"/>
        </w:rPr>
        <w:t>6</w:t>
      </w:r>
      <w:r>
        <w:rPr>
          <w:rFonts w:hint="eastAsia"/>
        </w:rPr>
        <w:t>个月。</w:t>
      </w:r>
    </w:p>
  </w:footnote>
  <w:footnote w:id="3">
    <w:p w:rsidR="00FD11C8" w:rsidRPr="004A0C06" w:rsidRDefault="00FD11C8" w:rsidP="00EA569F">
      <w:pPr>
        <w:pStyle w:val="FootnoteText"/>
        <w:spacing w:after="0"/>
        <w:rPr>
          <w:rFonts w:hint="eastAsia"/>
        </w:rPr>
      </w:pPr>
      <w:r>
        <w:rPr>
          <w:rFonts w:hint="eastAsia"/>
        </w:rPr>
        <w:tab/>
      </w:r>
      <w:r w:rsidRPr="001E05AC">
        <w:rPr>
          <w:rStyle w:val="FootnoteReference"/>
        </w:rPr>
        <w:footnoteRef/>
      </w:r>
      <w:r>
        <w:rPr>
          <w:rFonts w:hint="eastAsia"/>
        </w:rPr>
        <w:tab/>
      </w:r>
      <w:r>
        <w:rPr>
          <w:rFonts w:hint="eastAsia"/>
        </w:rPr>
        <w:t>见，例如第</w:t>
      </w:r>
      <w:r>
        <w:rPr>
          <w:rFonts w:hint="eastAsia"/>
        </w:rPr>
        <w:t>1785/208</w:t>
      </w:r>
      <w:r>
        <w:rPr>
          <w:rFonts w:hint="eastAsia"/>
        </w:rPr>
        <w:t>号来文，</w:t>
      </w:r>
      <w:r>
        <w:t>Olechkevitch</w:t>
      </w:r>
      <w:r w:rsidRPr="004A0C06">
        <w:rPr>
          <w:rFonts w:hint="eastAsia"/>
        </w:rPr>
        <w:t>诉白俄罗斯</w:t>
      </w:r>
      <w:r>
        <w:rPr>
          <w:rFonts w:hint="eastAsia"/>
        </w:rPr>
        <w:t>，</w:t>
      </w:r>
      <w:r>
        <w:t>Schumilin</w:t>
      </w:r>
      <w:r>
        <w:rPr>
          <w:rFonts w:hint="eastAsia"/>
        </w:rPr>
        <w:t>诉白俄罗斯，</w:t>
      </w:r>
      <w:r>
        <w:rPr>
          <w:rFonts w:hint="eastAsia"/>
        </w:rPr>
        <w:t>2013</w:t>
      </w:r>
      <w:r>
        <w:rPr>
          <w:rFonts w:hint="eastAsia"/>
        </w:rPr>
        <w:t>年</w:t>
      </w:r>
      <w:r>
        <w:rPr>
          <w:rFonts w:hint="eastAsia"/>
        </w:rPr>
        <w:t>3</w:t>
      </w:r>
      <w:r>
        <w:rPr>
          <w:rFonts w:hint="eastAsia"/>
        </w:rPr>
        <w:t>月</w:t>
      </w:r>
      <w:r>
        <w:rPr>
          <w:rFonts w:hint="eastAsia"/>
        </w:rPr>
        <w:t>18</w:t>
      </w:r>
      <w:r>
        <w:rPr>
          <w:rFonts w:hint="eastAsia"/>
        </w:rPr>
        <w:t>日通过第</w:t>
      </w:r>
      <w:r>
        <w:rPr>
          <w:rFonts w:hint="eastAsia"/>
        </w:rPr>
        <w:t>7.3</w:t>
      </w:r>
      <w:r>
        <w:rPr>
          <w:rFonts w:hint="eastAsia"/>
        </w:rPr>
        <w:t>段。第</w:t>
      </w:r>
      <w:r>
        <w:rPr>
          <w:rFonts w:hint="eastAsia"/>
        </w:rPr>
        <w:t>1784</w:t>
      </w:r>
      <w:r>
        <w:rPr>
          <w:rFonts w:hint="eastAsia"/>
        </w:rPr>
        <w:t>／</w:t>
      </w:r>
      <w:r>
        <w:rPr>
          <w:rFonts w:hint="eastAsia"/>
        </w:rPr>
        <w:t>2008</w:t>
      </w:r>
      <w:r>
        <w:rPr>
          <w:rFonts w:hint="eastAsia"/>
        </w:rPr>
        <w:t>号来文，</w:t>
      </w:r>
      <w:r>
        <w:t>Schumilin</w:t>
      </w:r>
      <w:r>
        <w:rPr>
          <w:rFonts w:hint="eastAsia"/>
        </w:rPr>
        <w:t>诉白俄罗斯，</w:t>
      </w:r>
      <w:r>
        <w:rPr>
          <w:rFonts w:hint="eastAsia"/>
        </w:rPr>
        <w:t>2012</w:t>
      </w:r>
      <w:r>
        <w:rPr>
          <w:rFonts w:hint="eastAsia"/>
        </w:rPr>
        <w:t>年</w:t>
      </w:r>
      <w:r>
        <w:rPr>
          <w:rFonts w:hint="eastAsia"/>
        </w:rPr>
        <w:t>7</w:t>
      </w:r>
      <w:r>
        <w:rPr>
          <w:rFonts w:hint="eastAsia"/>
        </w:rPr>
        <w:t>月</w:t>
      </w:r>
      <w:r>
        <w:rPr>
          <w:rFonts w:hint="eastAsia"/>
        </w:rPr>
        <w:t>23</w:t>
      </w:r>
      <w:r>
        <w:rPr>
          <w:rFonts w:hint="eastAsia"/>
        </w:rPr>
        <w:t>日通过的《意见》，第</w:t>
      </w:r>
      <w:r>
        <w:rPr>
          <w:rFonts w:hint="eastAsia"/>
        </w:rPr>
        <w:t>83</w:t>
      </w:r>
      <w:r>
        <w:rPr>
          <w:rFonts w:hint="eastAsia"/>
        </w:rPr>
        <w:t>段；第</w:t>
      </w:r>
      <w:r>
        <w:rPr>
          <w:rFonts w:hint="eastAsia"/>
        </w:rPr>
        <w:t>1841/2008</w:t>
      </w:r>
      <w:r>
        <w:rPr>
          <w:rFonts w:hint="eastAsia"/>
        </w:rPr>
        <w:t>号来文，</w:t>
      </w:r>
      <w:r w:rsidRPr="004A05B2">
        <w:t>P.L.</w:t>
      </w:r>
      <w:r>
        <w:rPr>
          <w:rFonts w:hint="eastAsia"/>
        </w:rPr>
        <w:t>诉白俄罗斯，</w:t>
      </w:r>
      <w:r>
        <w:rPr>
          <w:rFonts w:hint="eastAsia"/>
        </w:rPr>
        <w:t>2011</w:t>
      </w:r>
      <w:r>
        <w:rPr>
          <w:rFonts w:hint="eastAsia"/>
        </w:rPr>
        <w:t>年</w:t>
      </w:r>
      <w:r>
        <w:rPr>
          <w:rFonts w:hint="eastAsia"/>
        </w:rPr>
        <w:t>7</w:t>
      </w:r>
      <w:r>
        <w:rPr>
          <w:rFonts w:hint="eastAsia"/>
        </w:rPr>
        <w:t>月</w:t>
      </w:r>
      <w:r>
        <w:rPr>
          <w:rFonts w:hint="eastAsia"/>
        </w:rPr>
        <w:t>26</w:t>
      </w:r>
      <w:r>
        <w:rPr>
          <w:rFonts w:hint="eastAsia"/>
        </w:rPr>
        <w:t>日的不予以受理决定，第</w:t>
      </w:r>
      <w:r>
        <w:rPr>
          <w:rFonts w:hint="eastAsia"/>
        </w:rPr>
        <w:t>6.2</w:t>
      </w:r>
      <w:r>
        <w:rPr>
          <w:rFonts w:hint="eastAsia"/>
        </w:rPr>
        <w:t>段。</w:t>
      </w:r>
    </w:p>
  </w:footnote>
  <w:footnote w:id="4">
    <w:p w:rsidR="00FD11C8" w:rsidRDefault="00FD11C8" w:rsidP="00F70874">
      <w:pPr>
        <w:pStyle w:val="FootnoteText"/>
        <w:rPr>
          <w:rFonts w:hint="eastAsia"/>
        </w:rPr>
      </w:pPr>
      <w:r>
        <w:rPr>
          <w:rFonts w:hint="eastAsia"/>
        </w:rPr>
        <w:tab/>
      </w:r>
      <w:r w:rsidRPr="001E05AC">
        <w:rPr>
          <w:rStyle w:val="FootnoteReference"/>
        </w:rPr>
        <w:footnoteRef/>
      </w:r>
      <w:r>
        <w:rPr>
          <w:rFonts w:hint="eastAsia"/>
        </w:rPr>
        <w:tab/>
      </w:r>
      <w:r>
        <w:rPr>
          <w:rFonts w:hint="eastAsia"/>
        </w:rPr>
        <w:t>见，例如第</w:t>
      </w:r>
      <w:r>
        <w:t>1948/2010</w:t>
      </w:r>
      <w:r>
        <w:rPr>
          <w:rFonts w:hint="eastAsia"/>
        </w:rPr>
        <w:t>号来文，</w:t>
      </w:r>
      <w:r>
        <w:t>Turchenyak</w:t>
      </w:r>
      <w:r>
        <w:rPr>
          <w:rFonts w:hint="eastAsia"/>
        </w:rPr>
        <w:t>及其他人</w:t>
      </w:r>
      <w:r w:rsidRPr="004A0C06">
        <w:rPr>
          <w:rFonts w:hint="eastAsia"/>
        </w:rPr>
        <w:t>诉白俄罗斯</w:t>
      </w:r>
      <w:r>
        <w:rPr>
          <w:rFonts w:hint="eastAsia"/>
        </w:rPr>
        <w:t>，《意见》于</w:t>
      </w:r>
      <w:r>
        <w:rPr>
          <w:rFonts w:hint="eastAsia"/>
        </w:rPr>
        <w:t>2013</w:t>
      </w:r>
      <w:r>
        <w:rPr>
          <w:rFonts w:hint="eastAsia"/>
        </w:rPr>
        <w:t>年</w:t>
      </w:r>
      <w:r>
        <w:rPr>
          <w:rFonts w:hint="eastAsia"/>
        </w:rPr>
        <w:t>7</w:t>
      </w:r>
      <w:r>
        <w:rPr>
          <w:rFonts w:hint="eastAsia"/>
        </w:rPr>
        <w:t>月</w:t>
      </w:r>
      <w:r>
        <w:rPr>
          <w:rFonts w:hint="eastAsia"/>
        </w:rPr>
        <w:t>24</w:t>
      </w:r>
      <w:r>
        <w:rPr>
          <w:rFonts w:hint="eastAsia"/>
        </w:rPr>
        <w:t>日通过，第</w:t>
      </w:r>
      <w:r>
        <w:rPr>
          <w:rFonts w:hint="eastAsia"/>
        </w:rPr>
        <w:t>7.4</w:t>
      </w:r>
      <w:r>
        <w:rPr>
          <w:rFonts w:hint="eastAsia"/>
        </w:rPr>
        <w:t>段。</w:t>
      </w:r>
    </w:p>
  </w:footnote>
  <w:footnote w:id="5">
    <w:p w:rsidR="00FD11C8" w:rsidRPr="00917B60" w:rsidRDefault="00FD11C8" w:rsidP="001E05AC">
      <w:pPr>
        <w:pStyle w:val="FootnoteText"/>
        <w:rPr>
          <w:rFonts w:hint="eastAsia"/>
        </w:rPr>
      </w:pPr>
      <w:r w:rsidRPr="00917B60">
        <w:tab/>
      </w:r>
      <w:r w:rsidRPr="001E05AC">
        <w:rPr>
          <w:rStyle w:val="FootnoteReference"/>
        </w:rPr>
        <w:footnoteRef/>
      </w:r>
      <w:r w:rsidRPr="00917B60">
        <w:tab/>
      </w:r>
      <w:r w:rsidRPr="00917B60">
        <w:rPr>
          <w:rFonts w:hint="eastAsia"/>
        </w:rPr>
        <w:t>还请见例如第</w:t>
      </w:r>
      <w:r>
        <w:t>1873/2009</w:t>
      </w:r>
      <w:r w:rsidRPr="00917B60">
        <w:rPr>
          <w:rFonts w:hint="eastAsia"/>
        </w:rPr>
        <w:t>号来文</w:t>
      </w:r>
      <w:r>
        <w:rPr>
          <w:rFonts w:hint="eastAsia"/>
        </w:rPr>
        <w:t>，</w:t>
      </w:r>
      <w:r>
        <w:t>Alekseev</w:t>
      </w:r>
      <w:r w:rsidRPr="00917B60">
        <w:rPr>
          <w:rFonts w:hint="eastAsia"/>
          <w:iCs/>
        </w:rPr>
        <w:t>诉俄罗斯联邦</w:t>
      </w:r>
      <w:r>
        <w:rPr>
          <w:rFonts w:hint="eastAsia"/>
          <w:iCs/>
        </w:rPr>
        <w:t>，</w:t>
      </w:r>
      <w:r>
        <w:rPr>
          <w:rFonts w:hint="eastAsia"/>
          <w:iCs/>
        </w:rPr>
        <w:t>2013</w:t>
      </w:r>
      <w:r w:rsidRPr="00917B60">
        <w:rPr>
          <w:rFonts w:hint="eastAsia"/>
          <w:iCs/>
        </w:rPr>
        <w:t>年</w:t>
      </w:r>
      <w:r>
        <w:rPr>
          <w:rFonts w:hint="eastAsia"/>
          <w:iCs/>
        </w:rPr>
        <w:t>10</w:t>
      </w:r>
      <w:r w:rsidRPr="00917B60">
        <w:rPr>
          <w:rFonts w:hint="eastAsia"/>
          <w:iCs/>
        </w:rPr>
        <w:t>月</w:t>
      </w:r>
      <w:r>
        <w:rPr>
          <w:rFonts w:hint="eastAsia"/>
          <w:iCs/>
        </w:rPr>
        <w:t>25</w:t>
      </w:r>
      <w:r w:rsidRPr="00917B60">
        <w:rPr>
          <w:rFonts w:hint="eastAsia"/>
          <w:iCs/>
        </w:rPr>
        <w:t>日通过的《意见》</w:t>
      </w:r>
      <w:r>
        <w:rPr>
          <w:rFonts w:hint="eastAsia"/>
          <w:iCs/>
        </w:rPr>
        <w:t>，</w:t>
      </w:r>
      <w:r w:rsidRPr="00917B60">
        <w:rPr>
          <w:rFonts w:hint="eastAsia"/>
          <w:iCs/>
        </w:rPr>
        <w:t>第</w:t>
      </w:r>
      <w:r>
        <w:rPr>
          <w:rFonts w:hint="eastAsia"/>
          <w:iCs/>
        </w:rPr>
        <w:t>9.6</w:t>
      </w:r>
      <w:r w:rsidRPr="00917B60">
        <w:rPr>
          <w:rFonts w:hint="eastAsia"/>
          <w:iCs/>
        </w:rPr>
        <w:t>段。</w:t>
      </w:r>
    </w:p>
  </w:footnote>
  <w:footnote w:id="6">
    <w:p w:rsidR="00FD11C8" w:rsidRPr="00917B60" w:rsidRDefault="00FD11C8" w:rsidP="001E05AC">
      <w:pPr>
        <w:pStyle w:val="FootnoteText"/>
        <w:rPr>
          <w:rFonts w:hint="eastAsia"/>
        </w:rPr>
      </w:pPr>
      <w:r w:rsidRPr="00917B60">
        <w:tab/>
      </w:r>
      <w:r w:rsidRPr="001E05AC">
        <w:rPr>
          <w:rStyle w:val="FootnoteReference"/>
        </w:rPr>
        <w:footnoteRef/>
      </w:r>
      <w:r w:rsidRPr="00917B60">
        <w:tab/>
      </w:r>
      <w:r w:rsidRPr="00917B60">
        <w:rPr>
          <w:rFonts w:hint="eastAsia"/>
        </w:rPr>
        <w:t>见</w:t>
      </w:r>
      <w:r>
        <w:rPr>
          <w:rFonts w:hint="eastAsia"/>
        </w:rPr>
        <w:t>，</w:t>
      </w:r>
      <w:r w:rsidRPr="00917B60">
        <w:rPr>
          <w:rFonts w:hint="eastAsia"/>
        </w:rPr>
        <w:t>例如</w:t>
      </w:r>
      <w:r>
        <w:rPr>
          <w:rFonts w:hint="eastAsia"/>
        </w:rPr>
        <w:t>，</w:t>
      </w:r>
      <w:r w:rsidRPr="00917B60">
        <w:rPr>
          <w:rFonts w:hint="eastAsia"/>
        </w:rPr>
        <w:t>第</w:t>
      </w:r>
      <w:r>
        <w:t>1948/2010</w:t>
      </w:r>
      <w:r w:rsidRPr="00917B60">
        <w:rPr>
          <w:rFonts w:hint="eastAsia"/>
        </w:rPr>
        <w:t>号来文</w:t>
      </w:r>
      <w:r>
        <w:rPr>
          <w:rFonts w:hint="eastAsia"/>
        </w:rPr>
        <w:t>，</w:t>
      </w:r>
      <w:r>
        <w:t>Turchenyak</w:t>
      </w:r>
      <w:r w:rsidRPr="00917B60">
        <w:rPr>
          <w:rFonts w:hint="eastAsia"/>
        </w:rPr>
        <w:t>和其他人诉白俄罗斯</w:t>
      </w:r>
      <w:r>
        <w:rPr>
          <w:rFonts w:hint="eastAsia"/>
        </w:rPr>
        <w:t>，</w:t>
      </w:r>
      <w:r>
        <w:rPr>
          <w:rFonts w:hint="eastAsia"/>
        </w:rPr>
        <w:t>2013</w:t>
      </w:r>
      <w:r w:rsidRPr="00917B60">
        <w:rPr>
          <w:rFonts w:hint="eastAsia"/>
        </w:rPr>
        <w:t>年</w:t>
      </w:r>
      <w:r>
        <w:rPr>
          <w:rFonts w:hint="eastAsia"/>
        </w:rPr>
        <w:t>7</w:t>
      </w:r>
      <w:r w:rsidRPr="00917B60">
        <w:rPr>
          <w:rFonts w:hint="eastAsia"/>
        </w:rPr>
        <w:t>月</w:t>
      </w:r>
      <w:r>
        <w:rPr>
          <w:rFonts w:hint="eastAsia"/>
        </w:rPr>
        <w:t>24</w:t>
      </w:r>
      <w:r w:rsidRPr="00917B60">
        <w:rPr>
          <w:rFonts w:hint="eastAsia"/>
        </w:rPr>
        <w:t>日通过的《意见》</w:t>
      </w:r>
      <w:r>
        <w:rPr>
          <w:rFonts w:hint="eastAsia"/>
        </w:rPr>
        <w:t>，</w:t>
      </w:r>
      <w:r w:rsidRPr="00917B60">
        <w:rPr>
          <w:rFonts w:hint="eastAsia"/>
        </w:rPr>
        <w:t>第</w:t>
      </w:r>
      <w:r>
        <w:rPr>
          <w:rFonts w:hint="eastAsia"/>
        </w:rPr>
        <w:t>7.4</w:t>
      </w:r>
      <w:r w:rsidRPr="00917B60">
        <w:rPr>
          <w:rFonts w:hint="eastAsia"/>
        </w:rPr>
        <w:t>段。</w:t>
      </w:r>
    </w:p>
  </w:footnote>
  <w:footnote w:id="7">
    <w:p w:rsidR="00FD11C8" w:rsidRPr="00917B60" w:rsidRDefault="00FD11C8" w:rsidP="001E05AC">
      <w:pPr>
        <w:pStyle w:val="FootnoteText"/>
        <w:rPr>
          <w:rFonts w:hint="eastAsia"/>
        </w:rPr>
      </w:pPr>
      <w:r w:rsidRPr="00917B60">
        <w:tab/>
      </w:r>
      <w:r w:rsidRPr="001E05AC">
        <w:rPr>
          <w:rStyle w:val="FootnoteReference"/>
        </w:rPr>
        <w:footnoteRef/>
      </w:r>
      <w:r w:rsidRPr="00917B60">
        <w:tab/>
      </w:r>
      <w:r w:rsidRPr="00917B60">
        <w:rPr>
          <w:rFonts w:hint="eastAsia"/>
        </w:rPr>
        <w:t>见</w:t>
      </w:r>
      <w:r>
        <w:t>，</w:t>
      </w:r>
      <w:r w:rsidRPr="00917B60">
        <w:rPr>
          <w:rFonts w:hint="eastAsia"/>
        </w:rPr>
        <w:t>稍作修改</w:t>
      </w:r>
      <w:r>
        <w:rPr>
          <w:rFonts w:hint="eastAsia"/>
        </w:rPr>
        <w:t>，</w:t>
      </w:r>
      <w:r w:rsidRPr="00917B60">
        <w:rPr>
          <w:rFonts w:hint="eastAsia"/>
        </w:rPr>
        <w:t>第</w:t>
      </w:r>
      <w:r>
        <w:t>1274/2004</w:t>
      </w:r>
      <w:r w:rsidRPr="00917B60">
        <w:rPr>
          <w:rFonts w:hint="eastAsia"/>
        </w:rPr>
        <w:t>号来文</w:t>
      </w:r>
      <w:r>
        <w:t>，</w:t>
      </w:r>
      <w:r>
        <w:t>Korneenko</w:t>
      </w:r>
      <w:r w:rsidRPr="00917B60">
        <w:rPr>
          <w:rFonts w:hint="eastAsia"/>
          <w:iCs/>
        </w:rPr>
        <w:t>诉白俄罗斯</w:t>
      </w:r>
      <w:r>
        <w:t>，</w:t>
      </w:r>
      <w:r>
        <w:rPr>
          <w:rFonts w:hint="eastAsia"/>
        </w:rPr>
        <w:t>2006</w:t>
      </w:r>
      <w:r w:rsidRPr="00917B60">
        <w:rPr>
          <w:rFonts w:hint="eastAsia"/>
        </w:rPr>
        <w:t>年</w:t>
      </w:r>
      <w:r>
        <w:rPr>
          <w:rFonts w:hint="eastAsia"/>
        </w:rPr>
        <w:t>10</w:t>
      </w:r>
      <w:r w:rsidRPr="00917B60">
        <w:rPr>
          <w:rFonts w:hint="eastAsia"/>
        </w:rPr>
        <w:t>月</w:t>
      </w:r>
      <w:r>
        <w:rPr>
          <w:rFonts w:hint="eastAsia"/>
        </w:rPr>
        <w:t>31</w:t>
      </w:r>
      <w:r w:rsidRPr="00917B60">
        <w:rPr>
          <w:rFonts w:hint="eastAsia"/>
        </w:rPr>
        <w:t>日通过的《意见》</w:t>
      </w:r>
      <w:r>
        <w:rPr>
          <w:rFonts w:hint="eastAsia"/>
        </w:rPr>
        <w:t>，</w:t>
      </w:r>
      <w:r w:rsidRPr="00917B60">
        <w:rPr>
          <w:rFonts w:hint="eastAsia"/>
        </w:rPr>
        <w:t>第</w:t>
      </w:r>
      <w:r>
        <w:rPr>
          <w:rFonts w:hint="eastAsia"/>
        </w:rPr>
        <w:t>7.3</w:t>
      </w:r>
      <w:r w:rsidRPr="00917B60">
        <w:rPr>
          <w:rFonts w:hint="eastAsia"/>
        </w:rPr>
        <w:t>段</w:t>
      </w:r>
      <w:r>
        <w:rPr>
          <w:rFonts w:hint="eastAsia"/>
        </w:rPr>
        <w:t>，</w:t>
      </w:r>
      <w:r w:rsidRPr="00917B60">
        <w:rPr>
          <w:rFonts w:hint="eastAsia"/>
        </w:rPr>
        <w:t>该段读为</w:t>
      </w:r>
      <w:r>
        <w:rPr>
          <w:rFonts w:hint="eastAsia"/>
        </w:rPr>
        <w:t>：“</w:t>
      </w:r>
      <w:r w:rsidRPr="00917B60">
        <w:rPr>
          <w:rFonts w:hint="eastAsia"/>
        </w:rPr>
        <w:t>第二十二条中提到的《民主社会》这一概念</w:t>
      </w:r>
      <w:r>
        <w:rPr>
          <w:rFonts w:hint="eastAsia"/>
        </w:rPr>
        <w:t>，</w:t>
      </w:r>
      <w:r w:rsidRPr="00917B60">
        <w:rPr>
          <w:rFonts w:hint="eastAsia"/>
        </w:rPr>
        <w:t>在委员会看来</w:t>
      </w:r>
      <w:r>
        <w:rPr>
          <w:rFonts w:hint="eastAsia"/>
        </w:rPr>
        <w:t>，</w:t>
      </w:r>
      <w:r w:rsidRPr="00917B60">
        <w:rPr>
          <w:rFonts w:hint="eastAsia"/>
        </w:rPr>
        <w:t>是指社会中各类社团</w:t>
      </w:r>
      <w:r>
        <w:rPr>
          <w:rFonts w:hint="eastAsia"/>
        </w:rPr>
        <w:t>，</w:t>
      </w:r>
      <w:r w:rsidRPr="00917B60">
        <w:rPr>
          <w:rFonts w:hint="eastAsia"/>
        </w:rPr>
        <w:t>包括以和平方式促进不</w:t>
      </w:r>
      <w:r>
        <w:rPr>
          <w:rFonts w:hint="eastAsia"/>
        </w:rPr>
        <w:t>一</w:t>
      </w:r>
      <w:r w:rsidRPr="00917B60">
        <w:rPr>
          <w:rFonts w:hint="eastAsia"/>
        </w:rPr>
        <w:t>定为政府或广大民众所愿意接受的思想的团体</w:t>
      </w:r>
      <w:r>
        <w:rPr>
          <w:rFonts w:hint="eastAsia"/>
        </w:rPr>
        <w:t>，</w:t>
      </w:r>
      <w:r w:rsidRPr="00917B60">
        <w:rPr>
          <w:rFonts w:hint="eastAsia"/>
        </w:rPr>
        <w:t>因为这是民主社会的基石</w:t>
      </w:r>
      <w:r>
        <w:rPr>
          <w:rFonts w:hint="eastAsia"/>
        </w:rPr>
        <w:t>”</w:t>
      </w:r>
      <w:r w:rsidRPr="00917B60">
        <w:rPr>
          <w:rFonts w:hint="eastAsia"/>
        </w:rPr>
        <w:t>。</w:t>
      </w:r>
    </w:p>
  </w:footnote>
  <w:footnote w:id="8">
    <w:p w:rsidR="00FD11C8" w:rsidRPr="00917B60" w:rsidRDefault="00FD11C8" w:rsidP="001E05AC">
      <w:pPr>
        <w:pStyle w:val="FootnoteText"/>
        <w:rPr>
          <w:rFonts w:hint="eastAsia"/>
        </w:rPr>
      </w:pPr>
      <w:r w:rsidRPr="00917B60">
        <w:tab/>
      </w:r>
      <w:r w:rsidRPr="001E05AC">
        <w:rPr>
          <w:rStyle w:val="FootnoteReference"/>
        </w:rPr>
        <w:footnoteRef/>
      </w:r>
      <w:r w:rsidRPr="00917B60">
        <w:tab/>
      </w:r>
      <w:r w:rsidRPr="00917B60">
        <w:rPr>
          <w:rFonts w:hint="eastAsia"/>
        </w:rPr>
        <w:t>见委员会的《意见》</w:t>
      </w:r>
      <w:r>
        <w:rPr>
          <w:rFonts w:hint="eastAsia"/>
        </w:rPr>
        <w:t>，</w:t>
      </w:r>
      <w:r w:rsidRPr="00917B60">
        <w:rPr>
          <w:rFonts w:hint="eastAsia"/>
        </w:rPr>
        <w:t>第</w:t>
      </w:r>
      <w:r>
        <w:rPr>
          <w:rFonts w:hint="eastAsia"/>
        </w:rPr>
        <w:t>2.1</w:t>
      </w:r>
      <w:r w:rsidRPr="00917B60">
        <w:rPr>
          <w:rFonts w:hint="eastAsia"/>
        </w:rPr>
        <w:t>段。</w:t>
      </w:r>
    </w:p>
  </w:footnote>
  <w:footnote w:id="9">
    <w:p w:rsidR="00FD11C8" w:rsidRPr="00917B60" w:rsidRDefault="00FD11C8" w:rsidP="001E05AC">
      <w:pPr>
        <w:pStyle w:val="FootnoteText"/>
        <w:rPr>
          <w:rFonts w:hint="eastAsia"/>
        </w:rPr>
      </w:pPr>
      <w:r w:rsidRPr="00917B60">
        <w:tab/>
      </w:r>
      <w:r w:rsidRPr="001E05AC">
        <w:rPr>
          <w:rStyle w:val="FootnoteReference"/>
        </w:rPr>
        <w:footnoteRef/>
      </w:r>
      <w:r w:rsidRPr="00917B60">
        <w:tab/>
      </w:r>
      <w:r>
        <w:t>Youbko</w:t>
      </w:r>
      <w:r w:rsidRPr="00917B60">
        <w:rPr>
          <w:rFonts w:hint="eastAsia"/>
          <w:iCs/>
        </w:rPr>
        <w:t>诉白俄罗斯</w:t>
      </w:r>
      <w:r>
        <w:rPr>
          <w:rFonts w:hint="eastAsia"/>
          <w:iCs/>
        </w:rPr>
        <w:t>，</w:t>
      </w:r>
      <w:r w:rsidRPr="00917B60">
        <w:rPr>
          <w:rFonts w:hint="eastAsia"/>
          <w:iCs/>
        </w:rPr>
        <w:t>第</w:t>
      </w:r>
      <w:r>
        <w:t>1903/2009</w:t>
      </w:r>
      <w:r w:rsidRPr="00917B60">
        <w:rPr>
          <w:rFonts w:hint="eastAsia"/>
        </w:rPr>
        <w:t>号来文</w:t>
      </w:r>
      <w:r>
        <w:rPr>
          <w:rFonts w:hint="eastAsia"/>
        </w:rPr>
        <w:t>，</w:t>
      </w:r>
      <w:r w:rsidRPr="00917B60">
        <w:rPr>
          <w:rFonts w:hint="eastAsia"/>
        </w:rPr>
        <w:t>特别见第</w:t>
      </w:r>
      <w:r>
        <w:rPr>
          <w:rFonts w:hint="eastAsia"/>
        </w:rPr>
        <w:t>9.2</w:t>
      </w:r>
      <w:r w:rsidRPr="00917B60">
        <w:rPr>
          <w:rFonts w:hint="eastAsia"/>
        </w:rPr>
        <w:t>至</w:t>
      </w:r>
      <w:r>
        <w:rPr>
          <w:rFonts w:hint="eastAsia"/>
        </w:rPr>
        <w:t>9</w:t>
      </w:r>
      <w:r w:rsidRPr="00917B60">
        <w:rPr>
          <w:rFonts w:hint="eastAsia"/>
        </w:rPr>
        <w:t>.</w:t>
      </w:r>
      <w:r>
        <w:rPr>
          <w:rFonts w:hint="eastAsia"/>
        </w:rPr>
        <w:t>6</w:t>
      </w:r>
      <w:r w:rsidRPr="00917B60">
        <w:rPr>
          <w:rFonts w:hint="eastAsia"/>
        </w:rPr>
        <w:t>段中委员会的审议意见。</w:t>
      </w:r>
    </w:p>
  </w:footnote>
  <w:footnote w:id="10">
    <w:p w:rsidR="00FD11C8" w:rsidRPr="00917B60" w:rsidRDefault="00FD11C8" w:rsidP="00DD238F">
      <w:pPr>
        <w:pStyle w:val="FootnoteText"/>
        <w:spacing w:after="0"/>
        <w:rPr>
          <w:rFonts w:hint="eastAsia"/>
        </w:rPr>
      </w:pPr>
      <w:r w:rsidRPr="00917B60">
        <w:tab/>
      </w:r>
      <w:r w:rsidRPr="001E05AC">
        <w:rPr>
          <w:rStyle w:val="FootnoteReference"/>
        </w:rPr>
        <w:footnoteRef/>
      </w:r>
      <w:r w:rsidRPr="00917B60">
        <w:tab/>
      </w:r>
      <w:r>
        <w:t>Sedhai</w:t>
      </w:r>
      <w:r w:rsidRPr="00917B60">
        <w:rPr>
          <w:rFonts w:hint="eastAsia"/>
          <w:iCs/>
        </w:rPr>
        <w:t>诉尼泊尔</w:t>
      </w:r>
      <w:r>
        <w:rPr>
          <w:rFonts w:hint="eastAsia"/>
          <w:iCs/>
        </w:rPr>
        <w:t>，</w:t>
      </w:r>
      <w:r w:rsidRPr="00917B60">
        <w:rPr>
          <w:rFonts w:hint="eastAsia"/>
          <w:iCs/>
        </w:rPr>
        <w:t>第</w:t>
      </w:r>
      <w:r>
        <w:t>1865/2009</w:t>
      </w:r>
      <w:r w:rsidRPr="00917B60">
        <w:rPr>
          <w:rFonts w:hint="eastAsia"/>
        </w:rPr>
        <w:t>号来文</w:t>
      </w:r>
      <w:r>
        <w:rPr>
          <w:rFonts w:hint="eastAsia"/>
        </w:rPr>
        <w:t>，</w:t>
      </w:r>
      <w:r w:rsidRPr="00917B60">
        <w:rPr>
          <w:rFonts w:hint="eastAsia"/>
        </w:rPr>
        <w:t>委员会成员</w:t>
      </w:r>
      <w:r>
        <w:rPr>
          <w:rFonts w:hint="eastAsia"/>
        </w:rPr>
        <w:t>费边·</w:t>
      </w:r>
      <w:r>
        <w:t>Salvioli</w:t>
      </w:r>
      <w:r w:rsidRPr="00917B60">
        <w:rPr>
          <w:rFonts w:hint="eastAsia"/>
        </w:rPr>
        <w:t>先生和</w:t>
      </w:r>
      <w:r w:rsidRPr="00826AB3">
        <w:rPr>
          <w:rFonts w:hint="eastAsia"/>
        </w:rPr>
        <w:t>维克多</w:t>
      </w:r>
      <w:r>
        <w:rPr>
          <w:rFonts w:hint="eastAsia"/>
        </w:rPr>
        <w:t>·</w:t>
      </w:r>
      <w:r>
        <w:t>Rodr</w:t>
      </w:r>
      <w:r w:rsidRPr="00917B60">
        <w:t>í</w:t>
      </w:r>
      <w:r>
        <w:t>guez</w:t>
      </w:r>
      <w:r w:rsidRPr="00917B60">
        <w:t>-</w:t>
      </w:r>
      <w:r>
        <w:t>Rescia</w:t>
      </w:r>
      <w:r w:rsidRPr="00917B60">
        <w:rPr>
          <w:rFonts w:hint="eastAsia"/>
        </w:rPr>
        <w:t>先生的个人意见</w:t>
      </w:r>
      <w:r>
        <w:t>，</w:t>
      </w:r>
      <w:r w:rsidRPr="00917B60">
        <w:rPr>
          <w:rFonts w:hint="eastAsia"/>
        </w:rPr>
        <w:t>第</w:t>
      </w:r>
      <w:r>
        <w:t>6</w:t>
      </w:r>
      <w:r w:rsidRPr="00917B60">
        <w:rPr>
          <w:rFonts w:hint="eastAsia"/>
        </w:rPr>
        <w:t>段。联合意见脚注</w:t>
      </w:r>
      <w:r>
        <w:rPr>
          <w:rFonts w:hint="eastAsia"/>
        </w:rPr>
        <w:t>3</w:t>
      </w:r>
      <w:r w:rsidRPr="00917B60">
        <w:rPr>
          <w:rFonts w:hint="eastAsia"/>
        </w:rPr>
        <w:t>载有十个《意见》的例子</w:t>
      </w:r>
      <w:r>
        <w:rPr>
          <w:rFonts w:hint="eastAsia"/>
        </w:rPr>
        <w:t>，</w:t>
      </w:r>
      <w:r w:rsidRPr="00917B60">
        <w:rPr>
          <w:rFonts w:hint="eastAsia"/>
        </w:rPr>
        <w:t>在这些例子中</w:t>
      </w:r>
      <w:r>
        <w:rPr>
          <w:rFonts w:hint="eastAsia"/>
        </w:rPr>
        <w:t>，</w:t>
      </w:r>
      <w:r w:rsidRPr="00917B60">
        <w:rPr>
          <w:rFonts w:hint="eastAsia"/>
        </w:rPr>
        <w:t>委员会引用了缔约国并未引用的条款。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C8" w:rsidRPr="00EA569F" w:rsidRDefault="00FD11C8">
    <w:pPr>
      <w:pStyle w:val="Header"/>
    </w:pPr>
    <w:r w:rsidRPr="00EA569F">
      <w:t>CCPR/C/110/D/1864/2009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C8" w:rsidRPr="00EA569F" w:rsidRDefault="00FD11C8">
    <w:pPr>
      <w:pStyle w:val="Header"/>
      <w:jc w:val="right"/>
    </w:pPr>
    <w:r w:rsidRPr="00EA569F">
      <w:t>CCPR/C/110/D/1864/2009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419"/>
    <w:rsid w:val="000162CA"/>
    <w:rsid w:val="00051474"/>
    <w:rsid w:val="00052154"/>
    <w:rsid w:val="00056B0A"/>
    <w:rsid w:val="000848DB"/>
    <w:rsid w:val="00086AFE"/>
    <w:rsid w:val="000F217F"/>
    <w:rsid w:val="000F2437"/>
    <w:rsid w:val="001039BC"/>
    <w:rsid w:val="0014292A"/>
    <w:rsid w:val="00161576"/>
    <w:rsid w:val="00163AFB"/>
    <w:rsid w:val="001909BF"/>
    <w:rsid w:val="001A7516"/>
    <w:rsid w:val="001B41B9"/>
    <w:rsid w:val="001E05AC"/>
    <w:rsid w:val="001F04F8"/>
    <w:rsid w:val="00205227"/>
    <w:rsid w:val="002250D3"/>
    <w:rsid w:val="0023199F"/>
    <w:rsid w:val="0023313F"/>
    <w:rsid w:val="00242C16"/>
    <w:rsid w:val="002547C8"/>
    <w:rsid w:val="002918A1"/>
    <w:rsid w:val="002C03DB"/>
    <w:rsid w:val="002C2513"/>
    <w:rsid w:val="002C618C"/>
    <w:rsid w:val="002D3D9F"/>
    <w:rsid w:val="0038024C"/>
    <w:rsid w:val="003923D1"/>
    <w:rsid w:val="003B09E6"/>
    <w:rsid w:val="003C6A6A"/>
    <w:rsid w:val="003D1840"/>
    <w:rsid w:val="003E43ED"/>
    <w:rsid w:val="003F3E54"/>
    <w:rsid w:val="003F67C5"/>
    <w:rsid w:val="00417AD2"/>
    <w:rsid w:val="00463CF0"/>
    <w:rsid w:val="004841B8"/>
    <w:rsid w:val="00491419"/>
    <w:rsid w:val="00497733"/>
    <w:rsid w:val="004A05B2"/>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E626E"/>
    <w:rsid w:val="005F24E4"/>
    <w:rsid w:val="006038A6"/>
    <w:rsid w:val="0061164F"/>
    <w:rsid w:val="00630134"/>
    <w:rsid w:val="006425A2"/>
    <w:rsid w:val="0064450E"/>
    <w:rsid w:val="0065322F"/>
    <w:rsid w:val="00654852"/>
    <w:rsid w:val="0066219B"/>
    <w:rsid w:val="006708D2"/>
    <w:rsid w:val="00671AA3"/>
    <w:rsid w:val="0068106B"/>
    <w:rsid w:val="006A719B"/>
    <w:rsid w:val="006B33D0"/>
    <w:rsid w:val="006B404B"/>
    <w:rsid w:val="006B6E2A"/>
    <w:rsid w:val="006D3DFA"/>
    <w:rsid w:val="006D537E"/>
    <w:rsid w:val="006E7CAD"/>
    <w:rsid w:val="006F0226"/>
    <w:rsid w:val="007022E6"/>
    <w:rsid w:val="00721ADC"/>
    <w:rsid w:val="007337FF"/>
    <w:rsid w:val="00740DD9"/>
    <w:rsid w:val="007802C5"/>
    <w:rsid w:val="007B3004"/>
    <w:rsid w:val="007B5B8A"/>
    <w:rsid w:val="007C256B"/>
    <w:rsid w:val="007E1E0A"/>
    <w:rsid w:val="007E355E"/>
    <w:rsid w:val="007F57CE"/>
    <w:rsid w:val="0082020C"/>
    <w:rsid w:val="008351FB"/>
    <w:rsid w:val="00840AD2"/>
    <w:rsid w:val="0086574C"/>
    <w:rsid w:val="00867AE0"/>
    <w:rsid w:val="00877885"/>
    <w:rsid w:val="008A29C7"/>
    <w:rsid w:val="008A2C66"/>
    <w:rsid w:val="008A3665"/>
    <w:rsid w:val="008B7C42"/>
    <w:rsid w:val="008D043A"/>
    <w:rsid w:val="008D08D4"/>
    <w:rsid w:val="008F1659"/>
    <w:rsid w:val="008F1956"/>
    <w:rsid w:val="008F2A5F"/>
    <w:rsid w:val="00902307"/>
    <w:rsid w:val="00911AC0"/>
    <w:rsid w:val="00914ED7"/>
    <w:rsid w:val="00924464"/>
    <w:rsid w:val="00935148"/>
    <w:rsid w:val="009353BD"/>
    <w:rsid w:val="00964A61"/>
    <w:rsid w:val="00983FE7"/>
    <w:rsid w:val="00997F66"/>
    <w:rsid w:val="009C1932"/>
    <w:rsid w:val="009F0DDD"/>
    <w:rsid w:val="00A02B21"/>
    <w:rsid w:val="00A13418"/>
    <w:rsid w:val="00A3593C"/>
    <w:rsid w:val="00A37913"/>
    <w:rsid w:val="00A50BDC"/>
    <w:rsid w:val="00A53684"/>
    <w:rsid w:val="00A956E4"/>
    <w:rsid w:val="00AC0B2D"/>
    <w:rsid w:val="00AC56DE"/>
    <w:rsid w:val="00AE6BDB"/>
    <w:rsid w:val="00AF26E4"/>
    <w:rsid w:val="00B51A7F"/>
    <w:rsid w:val="00B75594"/>
    <w:rsid w:val="00B9298B"/>
    <w:rsid w:val="00C1716A"/>
    <w:rsid w:val="00C21A92"/>
    <w:rsid w:val="00C40431"/>
    <w:rsid w:val="00C45CB5"/>
    <w:rsid w:val="00C51697"/>
    <w:rsid w:val="00C63BBD"/>
    <w:rsid w:val="00C84B83"/>
    <w:rsid w:val="00C93524"/>
    <w:rsid w:val="00CD2B51"/>
    <w:rsid w:val="00CD6BAF"/>
    <w:rsid w:val="00CD757E"/>
    <w:rsid w:val="00D012B2"/>
    <w:rsid w:val="00D01D93"/>
    <w:rsid w:val="00D129A7"/>
    <w:rsid w:val="00D159B2"/>
    <w:rsid w:val="00D15CBD"/>
    <w:rsid w:val="00D244D4"/>
    <w:rsid w:val="00D26C70"/>
    <w:rsid w:val="00D32B7B"/>
    <w:rsid w:val="00D3329D"/>
    <w:rsid w:val="00D37022"/>
    <w:rsid w:val="00D563C9"/>
    <w:rsid w:val="00D66345"/>
    <w:rsid w:val="00D7111C"/>
    <w:rsid w:val="00D73055"/>
    <w:rsid w:val="00D94C4B"/>
    <w:rsid w:val="00DD238F"/>
    <w:rsid w:val="00DD5096"/>
    <w:rsid w:val="00DD64F8"/>
    <w:rsid w:val="00E04759"/>
    <w:rsid w:val="00E52100"/>
    <w:rsid w:val="00E52DE3"/>
    <w:rsid w:val="00E752C2"/>
    <w:rsid w:val="00E9545F"/>
    <w:rsid w:val="00E9599A"/>
    <w:rsid w:val="00E97B28"/>
    <w:rsid w:val="00EA55AB"/>
    <w:rsid w:val="00EA569F"/>
    <w:rsid w:val="00EB1B0B"/>
    <w:rsid w:val="00EB791E"/>
    <w:rsid w:val="00EC1754"/>
    <w:rsid w:val="00ED4038"/>
    <w:rsid w:val="00F01AE0"/>
    <w:rsid w:val="00F039D0"/>
    <w:rsid w:val="00F174AF"/>
    <w:rsid w:val="00F21548"/>
    <w:rsid w:val="00F22540"/>
    <w:rsid w:val="00F32705"/>
    <w:rsid w:val="00F32849"/>
    <w:rsid w:val="00F4532B"/>
    <w:rsid w:val="00F64F15"/>
    <w:rsid w:val="00F70874"/>
    <w:rsid w:val="00F82225"/>
    <w:rsid w:val="00F91E32"/>
    <w:rsid w:val="00FB1A9C"/>
    <w:rsid w:val="00FB1FAA"/>
    <w:rsid w:val="00FC23DC"/>
    <w:rsid w:val="00FD11C8"/>
    <w:rsid w:val="00FD51D4"/>
    <w:rsid w:val="00FE63AD"/>
    <w:rsid w:val="00FE6EA5"/>
    <w:rsid w:val="00FF51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1000</Words>
  <Characters>5703</Characters>
  <Application>Microsoft Office Outlook</Application>
  <DocSecurity>4</DocSecurity>
  <Lines>47</Lines>
  <Paragraphs>13</Paragraphs>
  <ScaleCrop>false</ScaleCrop>
  <Company>CSD</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Kong</cp:lastModifiedBy>
  <cp:revision>3</cp:revision>
  <cp:lastPrinted>2014-08-04T09:21:00Z</cp:lastPrinted>
  <dcterms:created xsi:type="dcterms:W3CDTF">2014-08-04T09:21:00Z</dcterms:created>
  <dcterms:modified xsi:type="dcterms:W3CDTF">2014-08-04T09:22:00Z</dcterms:modified>
</cp:coreProperties>
</file>