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D831A3">
                <w:t>C/105/D/1558/2007</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r>
              <w:rPr>
                <w:lang w:val="en-US"/>
              </w:rPr>
              <w:fldChar w:fldCharType="begin"/>
            </w:r>
            <w:r>
              <w:rPr>
                <w:lang w:val="en-US"/>
              </w:rPr>
              <w:instrText xml:space="preserve"> FILLIN  "Введите дату документа" \* MERGEFORMAT </w:instrText>
            </w:r>
            <w:r w:rsidR="00D831A3">
              <w:rPr>
                <w:lang w:val="en-US"/>
              </w:rPr>
              <w:fldChar w:fldCharType="separate"/>
            </w:r>
            <w:r w:rsidR="00D831A3">
              <w:rPr>
                <w:lang w:val="en-US"/>
              </w:rPr>
              <w:t>30 August 2012</w:t>
            </w:r>
            <w:r>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332BF0" w:rsidRPr="00332BF0" w:rsidRDefault="00332BF0" w:rsidP="00332BF0">
      <w:pPr>
        <w:spacing w:before="120"/>
        <w:rPr>
          <w:b/>
          <w:sz w:val="24"/>
          <w:szCs w:val="24"/>
        </w:rPr>
      </w:pPr>
      <w:r w:rsidRPr="00332BF0">
        <w:rPr>
          <w:b/>
          <w:sz w:val="24"/>
          <w:szCs w:val="24"/>
        </w:rPr>
        <w:t>Комитет по правам человека</w:t>
      </w:r>
    </w:p>
    <w:p w:rsidR="00332BF0" w:rsidRPr="00332BF0" w:rsidRDefault="00332BF0" w:rsidP="00332BF0">
      <w:pPr>
        <w:pStyle w:val="HChGR"/>
      </w:pPr>
      <w:r>
        <w:rPr>
          <w:lang w:val="en-US"/>
        </w:rPr>
        <w:tab/>
      </w:r>
      <w:r>
        <w:rPr>
          <w:lang w:val="en-US"/>
        </w:rPr>
        <w:tab/>
      </w:r>
      <w:r w:rsidRPr="00332BF0">
        <w:t>Сообщение № 1558/2007</w:t>
      </w:r>
    </w:p>
    <w:p w:rsidR="00332BF0" w:rsidRPr="00332BF0" w:rsidRDefault="00332BF0" w:rsidP="00332BF0">
      <w:pPr>
        <w:pStyle w:val="H1GR"/>
      </w:pPr>
      <w:r>
        <w:rPr>
          <w:lang w:val="en-US"/>
        </w:rPr>
        <w:tab/>
      </w:r>
      <w:r>
        <w:rPr>
          <w:lang w:val="en-US"/>
        </w:rPr>
        <w:tab/>
      </w:r>
      <w:r w:rsidRPr="00332BF0">
        <w:t>Соображения, принятые Комитетом на его 105-й сессии (9−27</w:t>
      </w:r>
      <w:r w:rsidR="00313DA0">
        <w:t> </w:t>
      </w:r>
      <w:r w:rsidRPr="00332BF0">
        <w:t>июля 2012 года)</w:t>
      </w:r>
    </w:p>
    <w:tbl>
      <w:tblPr>
        <w:tblStyle w:val="TabTxt"/>
        <w:tblW w:w="6922" w:type="dxa"/>
        <w:tblInd w:w="1701" w:type="dxa"/>
        <w:tblBorders>
          <w:top w:val="none" w:sz="0" w:space="0" w:color="auto"/>
          <w:bottom w:val="none" w:sz="0" w:space="0" w:color="auto"/>
        </w:tblBorders>
        <w:tblLayout w:type="fixed"/>
        <w:tblLook w:val="01E0" w:firstRow="1" w:lastRow="1" w:firstColumn="1" w:lastColumn="1" w:noHBand="0" w:noVBand="0"/>
      </w:tblPr>
      <w:tblGrid>
        <w:gridCol w:w="3378"/>
        <w:gridCol w:w="3544"/>
      </w:tblGrid>
      <w:tr w:rsidR="00332BF0" w:rsidRPr="00332BF0" w:rsidTr="00393F23">
        <w:tc>
          <w:tcPr>
            <w:tcW w:w="3378" w:type="dxa"/>
          </w:tcPr>
          <w:p w:rsidR="00332BF0" w:rsidRPr="00332BF0" w:rsidRDefault="00332BF0" w:rsidP="003608B6">
            <w:pPr>
              <w:spacing w:after="80" w:line="240" w:lineRule="auto"/>
              <w:rPr>
                <w:i/>
              </w:rPr>
            </w:pPr>
            <w:r w:rsidRPr="00332BF0">
              <w:rPr>
                <w:i/>
              </w:rPr>
              <w:t>Представлено:</w:t>
            </w:r>
          </w:p>
        </w:tc>
        <w:tc>
          <w:tcPr>
            <w:cnfStyle w:val="000100000000" w:firstRow="0" w:lastRow="0" w:firstColumn="0" w:lastColumn="1"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32BF0" w:rsidRPr="00332BF0" w:rsidRDefault="00393F23" w:rsidP="003608B6">
            <w:pPr>
              <w:spacing w:after="80" w:line="240" w:lineRule="auto"/>
            </w:pPr>
            <w:r>
              <w:t>Николао</w:t>
            </w:r>
            <w:r w:rsidR="00332BF0" w:rsidRPr="00332BF0">
              <w:t>сом Катсарисом (предста</w:t>
            </w:r>
            <w:r w:rsidR="00332BF0" w:rsidRPr="00332BF0">
              <w:t>в</w:t>
            </w:r>
            <w:r w:rsidR="00332BF0" w:rsidRPr="00332BF0">
              <w:t>лен Всемирной организацией против пыток и Греческой организацией по наблюдению за соблюдением Хел</w:t>
            </w:r>
            <w:r w:rsidR="00332BF0" w:rsidRPr="00332BF0">
              <w:t>ь</w:t>
            </w:r>
            <w:r w:rsidR="00332BF0" w:rsidRPr="00332BF0">
              <w:t>синкских с</w:t>
            </w:r>
            <w:r w:rsidR="00332BF0" w:rsidRPr="00332BF0">
              <w:t>о</w:t>
            </w:r>
            <w:r w:rsidR="00332BF0" w:rsidRPr="00332BF0">
              <w:t>глашений)</w:t>
            </w:r>
          </w:p>
        </w:tc>
      </w:tr>
      <w:tr w:rsidR="00332BF0" w:rsidRPr="00332BF0" w:rsidTr="00393F23">
        <w:tc>
          <w:tcPr>
            <w:tcW w:w="3378" w:type="dxa"/>
          </w:tcPr>
          <w:p w:rsidR="00332BF0" w:rsidRPr="00332BF0" w:rsidRDefault="00332BF0" w:rsidP="003608B6">
            <w:pPr>
              <w:spacing w:after="80" w:line="240" w:lineRule="auto"/>
              <w:rPr>
                <w:i/>
              </w:rPr>
            </w:pPr>
            <w:r w:rsidRPr="00332BF0">
              <w:rPr>
                <w:i/>
              </w:rPr>
              <w:t>Предполагаемая жертва:</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автор сообщения</w:t>
            </w:r>
          </w:p>
        </w:tc>
      </w:tr>
      <w:tr w:rsidR="00332BF0" w:rsidRPr="00332BF0" w:rsidTr="00393F23">
        <w:tc>
          <w:tcPr>
            <w:tcW w:w="3378" w:type="dxa"/>
          </w:tcPr>
          <w:p w:rsidR="00332BF0" w:rsidRPr="00332BF0" w:rsidRDefault="00332BF0" w:rsidP="003608B6">
            <w:pPr>
              <w:spacing w:after="80" w:line="240" w:lineRule="auto"/>
              <w:rPr>
                <w:i/>
              </w:rPr>
            </w:pPr>
            <w:r w:rsidRPr="00332BF0">
              <w:rPr>
                <w:i/>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Греция</w:t>
            </w:r>
          </w:p>
        </w:tc>
      </w:tr>
      <w:tr w:rsidR="00332BF0" w:rsidRPr="00332BF0" w:rsidTr="00393F23">
        <w:tc>
          <w:tcPr>
            <w:tcW w:w="3378" w:type="dxa"/>
          </w:tcPr>
          <w:p w:rsidR="00332BF0" w:rsidRPr="00332BF0" w:rsidRDefault="00332BF0" w:rsidP="003608B6">
            <w:pPr>
              <w:spacing w:after="80" w:line="240" w:lineRule="auto"/>
              <w:rPr>
                <w:i/>
              </w:rPr>
            </w:pPr>
            <w:r w:rsidRPr="00332BF0">
              <w:rPr>
                <w:i/>
              </w:rPr>
              <w:t>Дата сообщения:</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6 октября 2006 года (первон</w:t>
            </w:r>
            <w:r w:rsidRPr="00332BF0">
              <w:t>а</w:t>
            </w:r>
            <w:r w:rsidRPr="00332BF0">
              <w:t>чальное представление)</w:t>
            </w:r>
          </w:p>
        </w:tc>
      </w:tr>
      <w:tr w:rsidR="00332BF0" w:rsidRPr="00332BF0" w:rsidTr="00393F23">
        <w:tc>
          <w:tcPr>
            <w:tcW w:w="3378" w:type="dxa"/>
          </w:tcPr>
          <w:p w:rsidR="00332BF0" w:rsidRPr="00332BF0" w:rsidRDefault="00332BF0" w:rsidP="003608B6">
            <w:pPr>
              <w:spacing w:after="80" w:line="240" w:lineRule="auto"/>
              <w:rPr>
                <w:i/>
              </w:rPr>
            </w:pPr>
            <w:r w:rsidRPr="00332BF0">
              <w:rPr>
                <w:i/>
              </w:rPr>
              <w:t>Справочная документация:</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решение Специального докладчика в соответствии с правилом 97, препр</w:t>
            </w:r>
            <w:r w:rsidRPr="00332BF0">
              <w:t>о</w:t>
            </w:r>
            <w:r w:rsidRPr="00332BF0">
              <w:t>вожденное государс</w:t>
            </w:r>
            <w:r w:rsidRPr="00332BF0">
              <w:t>т</w:t>
            </w:r>
            <w:r w:rsidRPr="00332BF0">
              <w:t>ву-участнику 4 мая 2007 г</w:t>
            </w:r>
            <w:r w:rsidRPr="00332BF0">
              <w:t>о</w:t>
            </w:r>
            <w:r w:rsidRPr="00332BF0">
              <w:t>да (в виде документа не издавалось)</w:t>
            </w:r>
          </w:p>
          <w:p w:rsidR="00332BF0" w:rsidRPr="00332BF0" w:rsidRDefault="00332BF0" w:rsidP="003608B6">
            <w:pPr>
              <w:spacing w:after="80" w:line="240" w:lineRule="auto"/>
            </w:pPr>
            <w:r w:rsidRPr="00332BF0">
              <w:t>CCPR/C/101/D/1558/2007 − р</w:t>
            </w:r>
            <w:r w:rsidRPr="00332BF0">
              <w:t>е</w:t>
            </w:r>
            <w:r w:rsidRPr="00332BF0">
              <w:t>шение о приемлемости, прин</w:t>
            </w:r>
            <w:r w:rsidRPr="00332BF0">
              <w:t>я</w:t>
            </w:r>
            <w:r w:rsidRPr="00332BF0">
              <w:t>тое 9 марта 2011 года</w:t>
            </w:r>
          </w:p>
        </w:tc>
      </w:tr>
      <w:tr w:rsidR="00332BF0" w:rsidRPr="00332BF0" w:rsidTr="00393F23">
        <w:tc>
          <w:tcPr>
            <w:tcW w:w="3378" w:type="dxa"/>
          </w:tcPr>
          <w:p w:rsidR="00332BF0" w:rsidRPr="00332BF0" w:rsidRDefault="00332BF0" w:rsidP="003608B6">
            <w:pPr>
              <w:spacing w:after="80" w:line="240" w:lineRule="auto"/>
              <w:rPr>
                <w:i/>
              </w:rPr>
            </w:pPr>
            <w:r w:rsidRPr="00332BF0">
              <w:rPr>
                <w:i/>
              </w:rPr>
              <w:t>Дата принятия Соображений:</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18 июля 2012 года</w:t>
            </w:r>
          </w:p>
        </w:tc>
      </w:tr>
      <w:tr w:rsidR="00332BF0" w:rsidRPr="00332BF0" w:rsidTr="00393F23">
        <w:tc>
          <w:tcPr>
            <w:tcW w:w="3378" w:type="dxa"/>
          </w:tcPr>
          <w:p w:rsidR="00332BF0" w:rsidRPr="00332BF0" w:rsidRDefault="00332BF0" w:rsidP="003608B6">
            <w:pPr>
              <w:spacing w:after="80" w:line="240" w:lineRule="auto"/>
              <w:rPr>
                <w:i/>
              </w:rPr>
            </w:pPr>
            <w:r w:rsidRPr="00332BF0">
              <w:rPr>
                <w:i/>
              </w:rPr>
              <w:t>Тема сообщения:</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непроведение тщательного расслед</w:t>
            </w:r>
            <w:r w:rsidRPr="00332BF0">
              <w:t>о</w:t>
            </w:r>
            <w:r w:rsidRPr="00332BF0">
              <w:t>вания в связи с полицейским насил</w:t>
            </w:r>
            <w:r w:rsidRPr="00332BF0">
              <w:t>и</w:t>
            </w:r>
            <w:r w:rsidRPr="00332BF0">
              <w:t>ем и жестоким обращением в отн</w:t>
            </w:r>
            <w:r w:rsidRPr="00332BF0">
              <w:t>о</w:t>
            </w:r>
            <w:r w:rsidRPr="00332BF0">
              <w:t>шении этнич</w:t>
            </w:r>
            <w:r w:rsidRPr="00332BF0">
              <w:t>е</w:t>
            </w:r>
            <w:r w:rsidRPr="00332BF0">
              <w:t>ских рома</w:t>
            </w:r>
          </w:p>
        </w:tc>
      </w:tr>
      <w:tr w:rsidR="00332BF0" w:rsidRPr="00332BF0" w:rsidTr="00393F23">
        <w:tc>
          <w:tcPr>
            <w:tcW w:w="3378" w:type="dxa"/>
          </w:tcPr>
          <w:p w:rsidR="00332BF0" w:rsidRPr="00332BF0" w:rsidRDefault="00332BF0" w:rsidP="003608B6">
            <w:pPr>
              <w:spacing w:after="80" w:line="240" w:lineRule="auto"/>
              <w:rPr>
                <w:i/>
              </w:rPr>
            </w:pPr>
            <w:r w:rsidRPr="00332BF0">
              <w:rPr>
                <w:i/>
              </w:rPr>
              <w:t>Процедурные вопросы:</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исчерпание внутренних средств пр</w:t>
            </w:r>
            <w:r w:rsidRPr="00332BF0">
              <w:t>а</w:t>
            </w:r>
            <w:r w:rsidRPr="00332BF0">
              <w:t>вовой защиты</w:t>
            </w:r>
          </w:p>
        </w:tc>
      </w:tr>
      <w:tr w:rsidR="00332BF0" w:rsidRPr="00332BF0" w:rsidTr="00393F23">
        <w:tc>
          <w:tcPr>
            <w:tcW w:w="3378" w:type="dxa"/>
          </w:tcPr>
          <w:p w:rsidR="00332BF0" w:rsidRPr="00332BF0" w:rsidRDefault="00332BF0" w:rsidP="003608B6">
            <w:pPr>
              <w:spacing w:after="80" w:line="240" w:lineRule="auto"/>
              <w:rPr>
                <w:i/>
              </w:rPr>
            </w:pPr>
            <w:r w:rsidRPr="00332BF0">
              <w:rPr>
                <w:i/>
              </w:rPr>
              <w:t>Вопросы существа:</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608B6">
            <w:pPr>
              <w:spacing w:after="80" w:line="240" w:lineRule="auto"/>
            </w:pPr>
            <w:r w:rsidRPr="00332BF0">
              <w:t>право на средство правовой з</w:t>
            </w:r>
            <w:r w:rsidRPr="00332BF0">
              <w:t>а</w:t>
            </w:r>
            <w:r w:rsidRPr="00332BF0">
              <w:t>щиты; право не подвергаться пыткам; право на равенство п</w:t>
            </w:r>
            <w:r w:rsidRPr="00332BF0">
              <w:t>е</w:t>
            </w:r>
            <w:r w:rsidRPr="00332BF0">
              <w:t>ред законом</w:t>
            </w:r>
          </w:p>
        </w:tc>
      </w:tr>
      <w:tr w:rsidR="00332BF0" w:rsidRPr="00332BF0" w:rsidTr="00393F23">
        <w:tc>
          <w:tcPr>
            <w:tcW w:w="3378" w:type="dxa"/>
          </w:tcPr>
          <w:p w:rsidR="00332BF0" w:rsidRPr="00332BF0" w:rsidRDefault="00332BF0" w:rsidP="00393F23">
            <w:pPr>
              <w:keepNext/>
              <w:keepLines/>
              <w:spacing w:after="80" w:line="240" w:lineRule="auto"/>
              <w:rPr>
                <w:i/>
              </w:rPr>
            </w:pPr>
            <w:r w:rsidRPr="00332BF0">
              <w:rPr>
                <w:i/>
              </w:rPr>
              <w:t>Статьи Пакта:</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93F23">
            <w:pPr>
              <w:keepNext/>
              <w:keepLines/>
              <w:spacing w:after="80" w:line="240" w:lineRule="auto"/>
            </w:pPr>
            <w:r w:rsidRPr="00332BF0">
              <w:t xml:space="preserve">пункт 3 статьи 2, </w:t>
            </w:r>
            <w:r w:rsidR="003608B6">
              <w:t>взятый</w:t>
            </w:r>
            <w:r w:rsidRPr="00332BF0">
              <w:t xml:space="preserve"> отдел</w:t>
            </w:r>
            <w:r w:rsidRPr="00332BF0">
              <w:t>ь</w:t>
            </w:r>
            <w:r w:rsidRPr="00332BF0">
              <w:t>но или в</w:t>
            </w:r>
            <w:r w:rsidR="00313F10">
              <w:t> </w:t>
            </w:r>
            <w:r w:rsidR="003608B6">
              <w:t>совокупности</w:t>
            </w:r>
            <w:r w:rsidRPr="00332BF0">
              <w:t xml:space="preserve"> со стат</w:t>
            </w:r>
            <w:r w:rsidRPr="00332BF0">
              <w:t>ь</w:t>
            </w:r>
            <w:r w:rsidRPr="00332BF0">
              <w:t>ей 7; пункт 1 статьи</w:t>
            </w:r>
            <w:r w:rsidR="00313F10">
              <w:t> </w:t>
            </w:r>
            <w:r w:rsidRPr="00332BF0">
              <w:t>2 и ст</w:t>
            </w:r>
            <w:r w:rsidRPr="00332BF0">
              <w:t>а</w:t>
            </w:r>
            <w:r w:rsidRPr="00332BF0">
              <w:t>тья 26</w:t>
            </w:r>
          </w:p>
        </w:tc>
      </w:tr>
      <w:tr w:rsidR="00332BF0" w:rsidRPr="00332BF0" w:rsidTr="00393F23">
        <w:tc>
          <w:tcPr>
            <w:tcW w:w="3378" w:type="dxa"/>
          </w:tcPr>
          <w:p w:rsidR="00332BF0" w:rsidRPr="00332BF0" w:rsidRDefault="00332BF0" w:rsidP="00393F23">
            <w:pPr>
              <w:keepNext/>
              <w:keepLines/>
              <w:spacing w:after="80" w:line="240" w:lineRule="auto"/>
              <w:rPr>
                <w:i/>
              </w:rPr>
            </w:pPr>
            <w:r w:rsidRPr="00332BF0">
              <w:rPr>
                <w:i/>
              </w:rPr>
              <w:t>Статья Факультативного прот</w:t>
            </w:r>
            <w:r w:rsidRPr="00332BF0">
              <w:rPr>
                <w:i/>
              </w:rPr>
              <w:t>о</w:t>
            </w:r>
            <w:r w:rsidRPr="00332BF0">
              <w:rPr>
                <w:i/>
              </w:rPr>
              <w:t>кола:</w:t>
            </w:r>
          </w:p>
        </w:tc>
        <w:tc>
          <w:tcPr>
            <w:cnfStyle w:val="000100000000" w:firstRow="0" w:lastRow="0" w:firstColumn="0" w:lastColumn="1"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l2br w:val="none" w:sz="0" w:space="0" w:color="auto"/>
              <w:tr2bl w:val="none" w:sz="0" w:space="0" w:color="auto"/>
            </w:tcBorders>
          </w:tcPr>
          <w:p w:rsidR="00332BF0" w:rsidRPr="00332BF0" w:rsidRDefault="00332BF0" w:rsidP="00393F23">
            <w:pPr>
              <w:keepNext/>
              <w:keepLines/>
              <w:spacing w:after="80" w:line="240" w:lineRule="auto"/>
            </w:pPr>
            <w:r w:rsidRPr="00332BF0">
              <w:t>пункт 2 b) статьи 5</w:t>
            </w:r>
          </w:p>
        </w:tc>
      </w:tr>
    </w:tbl>
    <w:p w:rsidR="00332BF0" w:rsidRPr="00332BF0" w:rsidRDefault="00332BF0" w:rsidP="00393F23">
      <w:pPr>
        <w:pStyle w:val="HChGR"/>
        <w:pageBreakBefore/>
      </w:pPr>
      <w:r w:rsidRPr="00332BF0">
        <w:t>Приложение</w:t>
      </w:r>
    </w:p>
    <w:p w:rsidR="00332BF0" w:rsidRPr="00332BF0" w:rsidRDefault="00CB1E2D" w:rsidP="00CB1E2D">
      <w:pPr>
        <w:pStyle w:val="HChGR"/>
      </w:pPr>
      <w:r>
        <w:tab/>
      </w:r>
      <w:r>
        <w:tab/>
      </w:r>
      <w:r w:rsidR="00332BF0" w:rsidRPr="00332BF0">
        <w:t>Соображения Комитета по правам человека в</w:t>
      </w:r>
      <w:r w:rsidR="00313F10">
        <w:t> </w:t>
      </w:r>
      <w:r w:rsidR="00332BF0" w:rsidRPr="00332BF0">
        <w:t>соответствии с пунктом 4 статьи 5 Факультативного протокола к Международному пакту о гражданских и</w:t>
      </w:r>
      <w:r w:rsidR="00313F10">
        <w:t> </w:t>
      </w:r>
      <w:r w:rsidR="00332BF0" w:rsidRPr="00332BF0">
        <w:t>политических правах (105-я сессия)</w:t>
      </w:r>
    </w:p>
    <w:p w:rsidR="00332BF0" w:rsidRPr="00332BF0" w:rsidRDefault="00332BF0" w:rsidP="00CB1E2D">
      <w:pPr>
        <w:pStyle w:val="SingleTxtGR"/>
      </w:pPr>
      <w:r w:rsidRPr="00332BF0">
        <w:t>относительно</w:t>
      </w:r>
    </w:p>
    <w:p w:rsidR="00332BF0" w:rsidRPr="00332BF0" w:rsidRDefault="00CB1E2D" w:rsidP="00CB1E2D">
      <w:pPr>
        <w:pStyle w:val="H1GR"/>
      </w:pPr>
      <w:r>
        <w:tab/>
      </w:r>
      <w:r>
        <w:tab/>
      </w:r>
      <w:r w:rsidR="00332BF0" w:rsidRPr="00332BF0">
        <w:t>Сообщения № 1558/2007</w:t>
      </w:r>
      <w:r w:rsidR="00332BF0" w:rsidRPr="00CB1E2D">
        <w:rPr>
          <w:b w:val="0"/>
          <w:sz w:val="20"/>
        </w:rPr>
        <w:footnoteReference w:customMarkFollows="1" w:id="1"/>
        <w:t>*</w:t>
      </w:r>
      <w:r w:rsidR="00332BF0" w:rsidRPr="00332BF0">
        <w:t xml:space="preserve"> </w:t>
      </w:r>
    </w:p>
    <w:tbl>
      <w:tblPr>
        <w:tblStyle w:val="TabTxt"/>
        <w:tblW w:w="6787" w:type="dxa"/>
        <w:tblInd w:w="1701" w:type="dxa"/>
        <w:tblBorders>
          <w:top w:val="none" w:sz="0" w:space="0" w:color="auto"/>
          <w:bottom w:val="none" w:sz="0" w:space="0" w:color="auto"/>
        </w:tblBorders>
        <w:tblLayout w:type="fixed"/>
        <w:tblLook w:val="01E0" w:firstRow="1" w:lastRow="1" w:firstColumn="1" w:lastColumn="1" w:noHBand="0" w:noVBand="0"/>
      </w:tblPr>
      <w:tblGrid>
        <w:gridCol w:w="3378"/>
        <w:gridCol w:w="3409"/>
      </w:tblGrid>
      <w:tr w:rsidR="00332BF0" w:rsidRPr="00CB1E2D" w:rsidTr="00393F23">
        <w:tc>
          <w:tcPr>
            <w:tcW w:w="3378" w:type="dxa"/>
          </w:tcPr>
          <w:p w:rsidR="00332BF0" w:rsidRPr="00CB1E2D" w:rsidRDefault="00332BF0" w:rsidP="00CB1E2D">
            <w:pPr>
              <w:spacing w:line="240" w:lineRule="auto"/>
              <w:rPr>
                <w:i/>
              </w:rPr>
            </w:pPr>
            <w:r w:rsidRPr="00CB1E2D">
              <w:rPr>
                <w:i/>
              </w:rPr>
              <w:t>Представлено:</w:t>
            </w:r>
          </w:p>
        </w:tc>
        <w:tc>
          <w:tcPr>
            <w:cnfStyle w:val="000100000000" w:firstRow="0" w:lastRow="0" w:firstColumn="0" w:lastColumn="1" w:oddVBand="0" w:evenVBand="0" w:oddHBand="0" w:evenHBand="0" w:firstRowFirstColumn="0" w:firstRowLastColumn="0" w:lastRowFirstColumn="0" w:lastRowLastColumn="0"/>
            <w:tcW w:w="34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32BF0" w:rsidRPr="00CB1E2D" w:rsidRDefault="00332BF0" w:rsidP="00CB1E2D">
            <w:pPr>
              <w:spacing w:line="240" w:lineRule="auto"/>
            </w:pPr>
            <w:r w:rsidRPr="00CB1E2D">
              <w:t>Никола</w:t>
            </w:r>
            <w:r w:rsidR="00393F23">
              <w:t>о</w:t>
            </w:r>
            <w:r w:rsidRPr="00CB1E2D">
              <w:t>сом Катсарисом (предста</w:t>
            </w:r>
            <w:r w:rsidRPr="00CB1E2D">
              <w:t>в</w:t>
            </w:r>
            <w:r w:rsidRPr="00CB1E2D">
              <w:t>лен Всемирной организацией пр</w:t>
            </w:r>
            <w:r w:rsidRPr="00CB1E2D">
              <w:t>о</w:t>
            </w:r>
            <w:r w:rsidRPr="00CB1E2D">
              <w:t>тив пыток и Греческой организац</w:t>
            </w:r>
            <w:r w:rsidRPr="00CB1E2D">
              <w:t>и</w:t>
            </w:r>
            <w:r w:rsidRPr="00CB1E2D">
              <w:t>ей по н</w:t>
            </w:r>
            <w:r w:rsidRPr="00CB1E2D">
              <w:t>а</w:t>
            </w:r>
            <w:r w:rsidRPr="00CB1E2D">
              <w:t>блюдению за соблюдением Хельсинкских соглаш</w:t>
            </w:r>
            <w:r w:rsidRPr="00CB1E2D">
              <w:t>е</w:t>
            </w:r>
            <w:r w:rsidRPr="00CB1E2D">
              <w:t>ний)</w:t>
            </w:r>
          </w:p>
        </w:tc>
      </w:tr>
      <w:tr w:rsidR="00332BF0" w:rsidRPr="00CB1E2D" w:rsidTr="00393F23">
        <w:tc>
          <w:tcPr>
            <w:tcW w:w="3378" w:type="dxa"/>
          </w:tcPr>
          <w:p w:rsidR="00332BF0" w:rsidRPr="00CB1E2D" w:rsidRDefault="00332BF0" w:rsidP="00CB1E2D">
            <w:pPr>
              <w:spacing w:line="240" w:lineRule="auto"/>
              <w:rPr>
                <w:i/>
              </w:rPr>
            </w:pPr>
            <w:r w:rsidRPr="00CB1E2D">
              <w:rPr>
                <w:i/>
              </w:rPr>
              <w:t>Предполагаемая жертва:</w:t>
            </w:r>
          </w:p>
        </w:tc>
        <w:tc>
          <w:tcPr>
            <w:cnfStyle w:val="000100000000" w:firstRow="0" w:lastRow="0" w:firstColumn="0" w:lastColumn="1" w:oddVBand="0" w:evenVBand="0" w:oddHBand="0" w:evenHBand="0" w:firstRowFirstColumn="0" w:firstRowLastColumn="0" w:lastRowFirstColumn="0" w:lastRowLastColumn="0"/>
            <w:tcW w:w="3409" w:type="dxa"/>
            <w:tcBorders>
              <w:left w:val="none" w:sz="0" w:space="0" w:color="auto"/>
              <w:bottom w:val="none" w:sz="0" w:space="0" w:color="auto"/>
              <w:right w:val="none" w:sz="0" w:space="0" w:color="auto"/>
              <w:tl2br w:val="none" w:sz="0" w:space="0" w:color="auto"/>
              <w:tr2bl w:val="none" w:sz="0" w:space="0" w:color="auto"/>
            </w:tcBorders>
          </w:tcPr>
          <w:p w:rsidR="00332BF0" w:rsidRPr="00CB1E2D" w:rsidRDefault="00332BF0" w:rsidP="00CB1E2D">
            <w:pPr>
              <w:spacing w:line="240" w:lineRule="auto"/>
            </w:pPr>
            <w:r w:rsidRPr="00CB1E2D">
              <w:t>автор сообщения</w:t>
            </w:r>
          </w:p>
        </w:tc>
      </w:tr>
      <w:tr w:rsidR="00332BF0" w:rsidRPr="00CB1E2D" w:rsidTr="00393F23">
        <w:tc>
          <w:tcPr>
            <w:tcW w:w="3378" w:type="dxa"/>
          </w:tcPr>
          <w:p w:rsidR="00332BF0" w:rsidRPr="00CB1E2D" w:rsidRDefault="00332BF0" w:rsidP="00CB1E2D">
            <w:pPr>
              <w:spacing w:line="240" w:lineRule="auto"/>
              <w:rPr>
                <w:i/>
              </w:rPr>
            </w:pPr>
            <w:r w:rsidRPr="00CB1E2D">
              <w:rPr>
                <w:i/>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3409" w:type="dxa"/>
            <w:tcBorders>
              <w:left w:val="none" w:sz="0" w:space="0" w:color="auto"/>
              <w:bottom w:val="none" w:sz="0" w:space="0" w:color="auto"/>
              <w:right w:val="none" w:sz="0" w:space="0" w:color="auto"/>
              <w:tl2br w:val="none" w:sz="0" w:space="0" w:color="auto"/>
              <w:tr2bl w:val="none" w:sz="0" w:space="0" w:color="auto"/>
            </w:tcBorders>
          </w:tcPr>
          <w:p w:rsidR="00332BF0" w:rsidRPr="00CB1E2D" w:rsidRDefault="00332BF0" w:rsidP="00CB1E2D">
            <w:pPr>
              <w:spacing w:line="240" w:lineRule="auto"/>
            </w:pPr>
            <w:r w:rsidRPr="00CB1E2D">
              <w:t>Греция</w:t>
            </w:r>
          </w:p>
        </w:tc>
      </w:tr>
      <w:tr w:rsidR="00332BF0" w:rsidRPr="00CB1E2D" w:rsidTr="00393F23">
        <w:tc>
          <w:tcPr>
            <w:tcW w:w="3378" w:type="dxa"/>
          </w:tcPr>
          <w:p w:rsidR="00332BF0" w:rsidRPr="00CB1E2D" w:rsidRDefault="00332BF0" w:rsidP="00CB1E2D">
            <w:pPr>
              <w:spacing w:line="240" w:lineRule="auto"/>
              <w:rPr>
                <w:i/>
              </w:rPr>
            </w:pPr>
            <w:r w:rsidRPr="00CB1E2D">
              <w:rPr>
                <w:i/>
              </w:rPr>
              <w:t>Дата сообщения:</w:t>
            </w:r>
          </w:p>
        </w:tc>
        <w:tc>
          <w:tcPr>
            <w:cnfStyle w:val="000100000000" w:firstRow="0" w:lastRow="0" w:firstColumn="0" w:lastColumn="1" w:oddVBand="0" w:evenVBand="0" w:oddHBand="0" w:evenHBand="0" w:firstRowFirstColumn="0" w:firstRowLastColumn="0" w:lastRowFirstColumn="0" w:lastRowLastColumn="0"/>
            <w:tcW w:w="3409" w:type="dxa"/>
            <w:tcBorders>
              <w:left w:val="none" w:sz="0" w:space="0" w:color="auto"/>
              <w:bottom w:val="none" w:sz="0" w:space="0" w:color="auto"/>
              <w:right w:val="none" w:sz="0" w:space="0" w:color="auto"/>
              <w:tl2br w:val="none" w:sz="0" w:space="0" w:color="auto"/>
              <w:tr2bl w:val="none" w:sz="0" w:space="0" w:color="auto"/>
            </w:tcBorders>
          </w:tcPr>
          <w:p w:rsidR="00332BF0" w:rsidRPr="00CB1E2D" w:rsidRDefault="00332BF0" w:rsidP="00CB1E2D">
            <w:pPr>
              <w:spacing w:line="240" w:lineRule="auto"/>
            </w:pPr>
            <w:r w:rsidRPr="00CB1E2D">
              <w:t>6 октября 2006 года (первоначал</w:t>
            </w:r>
            <w:r w:rsidRPr="00CB1E2D">
              <w:t>ь</w:t>
            </w:r>
            <w:r w:rsidRPr="00CB1E2D">
              <w:t>ное представление)</w:t>
            </w:r>
          </w:p>
        </w:tc>
      </w:tr>
      <w:tr w:rsidR="00332BF0" w:rsidRPr="00CB1E2D" w:rsidTr="00393F23">
        <w:tc>
          <w:tcPr>
            <w:tcW w:w="3378" w:type="dxa"/>
          </w:tcPr>
          <w:p w:rsidR="00332BF0" w:rsidRPr="00CB1E2D" w:rsidRDefault="00332BF0" w:rsidP="00CB1E2D">
            <w:pPr>
              <w:spacing w:line="240" w:lineRule="auto"/>
              <w:rPr>
                <w:i/>
              </w:rPr>
            </w:pPr>
            <w:r w:rsidRPr="00CB1E2D">
              <w:rPr>
                <w:i/>
              </w:rPr>
              <w:t>Дата решения о приемлемости</w:t>
            </w:r>
          </w:p>
        </w:tc>
        <w:tc>
          <w:tcPr>
            <w:cnfStyle w:val="000100000000" w:firstRow="0" w:lastRow="0" w:firstColumn="0" w:lastColumn="1" w:oddVBand="0" w:evenVBand="0" w:oddHBand="0" w:evenHBand="0" w:firstRowFirstColumn="0" w:firstRowLastColumn="0" w:lastRowFirstColumn="0" w:lastRowLastColumn="0"/>
            <w:tcW w:w="3409" w:type="dxa"/>
            <w:tcBorders>
              <w:left w:val="none" w:sz="0" w:space="0" w:color="auto"/>
              <w:bottom w:val="none" w:sz="0" w:space="0" w:color="auto"/>
              <w:right w:val="none" w:sz="0" w:space="0" w:color="auto"/>
              <w:tl2br w:val="none" w:sz="0" w:space="0" w:color="auto"/>
              <w:tr2bl w:val="none" w:sz="0" w:space="0" w:color="auto"/>
            </w:tcBorders>
          </w:tcPr>
          <w:p w:rsidR="00332BF0" w:rsidRPr="00CB1E2D" w:rsidRDefault="00332BF0" w:rsidP="00CB1E2D">
            <w:pPr>
              <w:spacing w:line="240" w:lineRule="auto"/>
            </w:pPr>
            <w:r w:rsidRPr="00CB1E2D">
              <w:t>9 марта 2011 года</w:t>
            </w:r>
          </w:p>
        </w:tc>
      </w:tr>
    </w:tbl>
    <w:p w:rsidR="00332BF0" w:rsidRPr="00332BF0" w:rsidRDefault="00332BF0" w:rsidP="00CB1E2D">
      <w:pPr>
        <w:pStyle w:val="SingleTxtGR"/>
      </w:pPr>
      <w:r w:rsidRPr="00332BF0">
        <w:tab/>
      </w:r>
      <w:r w:rsidRPr="00332BF0">
        <w:rPr>
          <w:i/>
        </w:rPr>
        <w:t>Комитет по правам человека</w:t>
      </w:r>
      <w:r w:rsidRPr="00332BF0">
        <w:t>, учрежденный в соответствии со статьей 28 Международного пакта о гражданских и политических правах,</w:t>
      </w:r>
    </w:p>
    <w:p w:rsidR="00332BF0" w:rsidRPr="00332BF0" w:rsidRDefault="00332BF0" w:rsidP="00CB1E2D">
      <w:pPr>
        <w:pStyle w:val="SingleTxtGR"/>
      </w:pPr>
      <w:r w:rsidRPr="00332BF0">
        <w:tab/>
      </w:r>
      <w:r w:rsidRPr="00332BF0">
        <w:rPr>
          <w:i/>
        </w:rPr>
        <w:t>на своем заседании</w:t>
      </w:r>
      <w:r w:rsidR="00EA7998">
        <w:t xml:space="preserve"> 18 июля 2012 года,</w:t>
      </w:r>
    </w:p>
    <w:p w:rsidR="00332BF0" w:rsidRPr="00332BF0" w:rsidRDefault="00332BF0" w:rsidP="00CB1E2D">
      <w:pPr>
        <w:pStyle w:val="SingleTxtGR"/>
      </w:pPr>
      <w:r w:rsidRPr="00332BF0">
        <w:tab/>
      </w:r>
      <w:r w:rsidRPr="00332BF0">
        <w:rPr>
          <w:i/>
        </w:rPr>
        <w:t>завершив рассмотрение</w:t>
      </w:r>
      <w:r w:rsidRPr="00332BF0">
        <w:t xml:space="preserve"> сообщения № 1558/2007, представленного Ком</w:t>
      </w:r>
      <w:r w:rsidRPr="00332BF0">
        <w:t>и</w:t>
      </w:r>
      <w:r w:rsidRPr="00332BF0">
        <w:t>тету по правам человека г-ном Никола</w:t>
      </w:r>
      <w:r w:rsidR="00393F23">
        <w:t>о</w:t>
      </w:r>
      <w:r w:rsidRPr="00332BF0">
        <w:t>сом Катсарисом в соответствии с Ф</w:t>
      </w:r>
      <w:r w:rsidRPr="00332BF0">
        <w:t>а</w:t>
      </w:r>
      <w:r w:rsidRPr="00332BF0">
        <w:t>культативным протоколом к Пакту о гражданских и политических правах,</w:t>
      </w:r>
    </w:p>
    <w:p w:rsidR="00332BF0" w:rsidRPr="00332BF0" w:rsidRDefault="00332BF0" w:rsidP="00CB1E2D">
      <w:pPr>
        <w:pStyle w:val="SingleTxtGR"/>
      </w:pPr>
      <w:r w:rsidRPr="00332BF0">
        <w:tab/>
      </w:r>
      <w:r w:rsidRPr="00332BF0">
        <w:rPr>
          <w:i/>
        </w:rPr>
        <w:t>приняв во внимание</w:t>
      </w:r>
      <w:r w:rsidRPr="00332BF0">
        <w:t xml:space="preserve"> всю письменную информацию, представленную ему автором сооб</w:t>
      </w:r>
      <w:r w:rsidR="00EA7998">
        <w:t>щения и государством-участником,</w:t>
      </w:r>
    </w:p>
    <w:p w:rsidR="00332BF0" w:rsidRPr="00332BF0" w:rsidRDefault="00332BF0" w:rsidP="00CB1E2D">
      <w:pPr>
        <w:pStyle w:val="SingleTxtGR"/>
      </w:pPr>
      <w:r w:rsidRPr="00332BF0">
        <w:tab/>
      </w:r>
      <w:r w:rsidRPr="00332BF0">
        <w:rPr>
          <w:i/>
        </w:rPr>
        <w:t>принимае</w:t>
      </w:r>
      <w:r w:rsidR="00EA7998">
        <w:rPr>
          <w:i/>
        </w:rPr>
        <w:t>т</w:t>
      </w:r>
      <w:r w:rsidRPr="00332BF0">
        <w:t xml:space="preserve"> следующее:</w:t>
      </w:r>
    </w:p>
    <w:p w:rsidR="00332BF0" w:rsidRPr="00332BF0" w:rsidRDefault="00EA7998" w:rsidP="00EA7998">
      <w:pPr>
        <w:pStyle w:val="H1GR"/>
      </w:pPr>
      <w:r>
        <w:tab/>
      </w:r>
      <w:r>
        <w:tab/>
      </w:r>
      <w:r w:rsidR="00332BF0" w:rsidRPr="00332BF0">
        <w:t>Соображения в соответствии с пунктом 4 статьи 5 Факультативного протокола</w:t>
      </w:r>
    </w:p>
    <w:p w:rsidR="00CB1E2D" w:rsidRDefault="00332BF0" w:rsidP="00CB1E2D">
      <w:pPr>
        <w:pStyle w:val="SingleTxtGR"/>
      </w:pPr>
      <w:r w:rsidRPr="00332BF0">
        <w:t>1.1</w:t>
      </w:r>
      <w:r w:rsidRPr="00332BF0">
        <w:tab/>
        <w:t>Автором сообщения от 6 октября 2006 года является Никола</w:t>
      </w:r>
      <w:r w:rsidR="00A77F60">
        <w:t>о</w:t>
      </w:r>
      <w:r w:rsidRPr="00332BF0">
        <w:t>с Катсарис − гражданин Греции, этн</w:t>
      </w:r>
      <w:r w:rsidRPr="00332BF0">
        <w:t>и</w:t>
      </w:r>
      <w:r w:rsidRPr="00332BF0">
        <w:t>ческий рома по происхождению, родившийся 20 ноября 1975 года. На момент первоначального пре</w:t>
      </w:r>
      <w:r w:rsidRPr="00332BF0">
        <w:t>д</w:t>
      </w:r>
      <w:r w:rsidRPr="00332BF0">
        <w:t>ставления он проживал в поселении рома Халандри. Он утверждает, что является жертвой нарушения Грецией</w:t>
      </w:r>
      <w:r w:rsidRPr="00313F10">
        <w:rPr>
          <w:rStyle w:val="FootnoteReference"/>
        </w:rPr>
        <w:footnoteReference w:id="2"/>
      </w:r>
      <w:r w:rsidRPr="00332BF0">
        <w:t xml:space="preserve"> пункта 3 статьи 2, </w:t>
      </w:r>
      <w:r w:rsidR="00EA7998">
        <w:t>взятого</w:t>
      </w:r>
      <w:r w:rsidRPr="00332BF0">
        <w:t xml:space="preserve"> отдельно и в совокупности со статьей 7; пункта 1 статьи 2 и статьи 26 Пакта. Автор представлен адвокатом, Всемирной орган</w:t>
      </w:r>
      <w:r w:rsidRPr="00332BF0">
        <w:t>и</w:t>
      </w:r>
      <w:r w:rsidRPr="00332BF0">
        <w:t>зацией против пыток и Греческой организацией по наблюдению за соблюден</w:t>
      </w:r>
      <w:r w:rsidRPr="00332BF0">
        <w:t>и</w:t>
      </w:r>
      <w:r w:rsidRPr="00332BF0">
        <w:t>ем Хельсинкских соглашений.</w:t>
      </w:r>
    </w:p>
    <w:p w:rsidR="00EA7998" w:rsidRPr="00EA7998" w:rsidRDefault="00EA7998" w:rsidP="00EA7998">
      <w:pPr>
        <w:pStyle w:val="SingleTxtGR"/>
      </w:pPr>
      <w:r w:rsidRPr="00EA7998">
        <w:t>1.2</w:t>
      </w:r>
      <w:r w:rsidRPr="00EA7998">
        <w:tab/>
        <w:t xml:space="preserve">9 марта 2011 года Комитет постановил считать сообщение приемлемым, поскольку </w:t>
      </w:r>
      <w:r>
        <w:t>в связи с ним возникают</w:t>
      </w:r>
      <w:r w:rsidRPr="00EA7998">
        <w:t xml:space="preserve"> вопросы по пункту 3 статьи 2, взятому о</w:t>
      </w:r>
      <w:r w:rsidRPr="00EA7998">
        <w:t>т</w:t>
      </w:r>
      <w:r w:rsidRPr="00EA7998">
        <w:t>дельно и в совокупности со статьей 7; а также по пункту 1 статьи 2 и по ст</w:t>
      </w:r>
      <w:r w:rsidRPr="00EA7998">
        <w:t>а</w:t>
      </w:r>
      <w:r w:rsidRPr="00EA7998">
        <w:t>тье</w:t>
      </w:r>
      <w:r w:rsidR="00A77F60">
        <w:t> </w:t>
      </w:r>
      <w:r w:rsidRPr="00EA7998">
        <w:t>26 Па</w:t>
      </w:r>
      <w:r w:rsidRPr="00EA7998">
        <w:t>к</w:t>
      </w:r>
      <w:r w:rsidRPr="00EA7998">
        <w:t xml:space="preserve">та. </w:t>
      </w:r>
    </w:p>
    <w:p w:rsidR="00EA7998" w:rsidRPr="00EA7998" w:rsidRDefault="00EA7998" w:rsidP="00EA7998">
      <w:pPr>
        <w:pStyle w:val="SingleTxtGR"/>
        <w:rPr>
          <w:b/>
        </w:rPr>
      </w:pPr>
      <w:r w:rsidRPr="00EA7998">
        <w:rPr>
          <w:b/>
        </w:rPr>
        <w:t>Факты в изложении автора</w:t>
      </w:r>
    </w:p>
    <w:p w:rsidR="00EA7998" w:rsidRPr="00EA7998" w:rsidRDefault="00EA7998" w:rsidP="00EA7998">
      <w:pPr>
        <w:pStyle w:val="SingleTxtGR"/>
      </w:pPr>
      <w:r w:rsidRPr="00EA7998">
        <w:t>2.1</w:t>
      </w:r>
      <w:r w:rsidRPr="00EA7998">
        <w:tab/>
        <w:t>12 сентября 1999 года авт</w:t>
      </w:r>
      <w:r w:rsidR="009322DB">
        <w:t>ор сообщения, его отец Яннис Катс</w:t>
      </w:r>
      <w:r w:rsidRPr="00EA7998">
        <w:t>арис, его брат Лукас Ка</w:t>
      </w:r>
      <w:r w:rsidR="009322DB">
        <w:t>тс</w:t>
      </w:r>
      <w:r w:rsidRPr="00EA7998">
        <w:t>арис и его двоюродный брат Панайотис Митроу совершали п</w:t>
      </w:r>
      <w:r w:rsidRPr="00EA7998">
        <w:t>о</w:t>
      </w:r>
      <w:r w:rsidR="009322DB">
        <w:t>ездку на машине из Афин в Наф</w:t>
      </w:r>
      <w:r w:rsidR="00A77F60">
        <w:t>п</w:t>
      </w:r>
      <w:r w:rsidRPr="00EA7998">
        <w:t xml:space="preserve">лион (Пелопоннес) с целью приобретения </w:t>
      </w:r>
      <w:r w:rsidR="009322DB" w:rsidRPr="00EA7998">
        <w:t xml:space="preserve">на одном из расположившихся там авторынков под открытым небом </w:t>
      </w:r>
      <w:r w:rsidRPr="00EA7998">
        <w:t>недорого а</w:t>
      </w:r>
      <w:r w:rsidRPr="00EA7998">
        <w:t>в</w:t>
      </w:r>
      <w:r w:rsidRPr="00EA7998">
        <w:t>томобиля для работы. Когда они покидали третий авторынок, их автомобиль был остановлен тремя сотрудниками полиции в форме. Они направили свое стрелковое оружие на автора сообщения и его родственников, приказали им выйти из машины с поднятыми вверх руками. Полицейские обыскали их и их машину. Когда автор попытался объяснить цель их поездки, один из полице</w:t>
      </w:r>
      <w:r w:rsidRPr="00EA7998">
        <w:t>й</w:t>
      </w:r>
      <w:r w:rsidRPr="00EA7998">
        <w:t>ских прокричал ему оскорбительное ругательство. Спустя некоторое время а</w:t>
      </w:r>
      <w:r w:rsidRPr="00EA7998">
        <w:t>в</w:t>
      </w:r>
      <w:r w:rsidRPr="00EA7998">
        <w:t>тора попросили объяснить, зачем он приехал на авторынок. Он попытался пок</w:t>
      </w:r>
      <w:r w:rsidRPr="00EA7998">
        <w:t>а</w:t>
      </w:r>
      <w:r w:rsidRPr="00EA7998">
        <w:t>зать сотруднику полиции</w:t>
      </w:r>
      <w:r w:rsidR="009322DB">
        <w:t xml:space="preserve"> свои записи с указаниями моделей</w:t>
      </w:r>
      <w:r w:rsidRPr="00EA7998">
        <w:t xml:space="preserve"> автомобилей и цен, которые его заинтересовали, однако полицейский проигнорировал его з</w:t>
      </w:r>
      <w:r w:rsidRPr="00EA7998">
        <w:t>а</w:t>
      </w:r>
      <w:r w:rsidRPr="00EA7998">
        <w:t>писи.</w:t>
      </w:r>
    </w:p>
    <w:p w:rsidR="00EA7998" w:rsidRPr="00EA7998" w:rsidRDefault="00EA7998" w:rsidP="00EA7998">
      <w:pPr>
        <w:pStyle w:val="SingleTxtGR"/>
      </w:pPr>
      <w:r w:rsidRPr="00EA7998">
        <w:t>2.2</w:t>
      </w:r>
      <w:r w:rsidRPr="00EA7998">
        <w:tab/>
        <w:t>Когда двоюродный брат автор</w:t>
      </w:r>
      <w:r w:rsidR="009322DB">
        <w:t>а</w:t>
      </w:r>
      <w:r w:rsidRPr="00EA7998">
        <w:t xml:space="preserve"> сообщения попросил разрешения опу</w:t>
      </w:r>
      <w:r w:rsidRPr="00EA7998">
        <w:t>с</w:t>
      </w:r>
      <w:r w:rsidRPr="00EA7998">
        <w:t>тить руки, сотрудник полиции Д. жестоко ударил автора, предположительно п</w:t>
      </w:r>
      <w:r w:rsidRPr="00EA7998">
        <w:t>о</w:t>
      </w:r>
      <w:r w:rsidRPr="00EA7998">
        <w:t>тому, что полицейскому показалось, что это автор начал говорить без предвар</w:t>
      </w:r>
      <w:r w:rsidRPr="00EA7998">
        <w:t>и</w:t>
      </w:r>
      <w:r w:rsidRPr="00EA7998">
        <w:t>тельного разрешения. Когда двоюродный брат автора признался, что это заг</w:t>
      </w:r>
      <w:r w:rsidRPr="00EA7998">
        <w:t>о</w:t>
      </w:r>
      <w:r w:rsidRPr="00EA7998">
        <w:t>ворил он, его отвели в сторону от машины, подвергли избиению ногами и рук</w:t>
      </w:r>
      <w:r w:rsidRPr="00EA7998">
        <w:t>а</w:t>
      </w:r>
      <w:r w:rsidRPr="00EA7998">
        <w:t>ми и словесным оскорблениям. Автор стал свидетелем этой жестокости. Автор зам</w:t>
      </w:r>
      <w:r w:rsidRPr="00EA7998">
        <w:t>е</w:t>
      </w:r>
      <w:r w:rsidRPr="00EA7998">
        <w:t xml:space="preserve">тил, что державший его под прицелом кадет дрожал, и </w:t>
      </w:r>
      <w:r w:rsidR="00A77F60">
        <w:t>он</w:t>
      </w:r>
      <w:r w:rsidRPr="00EA7998">
        <w:t xml:space="preserve"> опасался, что </w:t>
      </w:r>
      <w:r w:rsidR="009322DB">
        <w:t>тот мог случайно</w:t>
      </w:r>
      <w:r w:rsidRPr="00EA7998">
        <w:t xml:space="preserve"> выстрел</w:t>
      </w:r>
      <w:r w:rsidR="009322DB">
        <w:t>ить</w:t>
      </w:r>
      <w:r w:rsidRPr="00EA7998">
        <w:t>. Когда отец автора попытался узнать у сотрудников полиции, чего они хотят, его схватили за волосы и стали наносить удары кул</w:t>
      </w:r>
      <w:r w:rsidRPr="00EA7998">
        <w:t>а</w:t>
      </w:r>
      <w:r w:rsidRPr="00EA7998">
        <w:t xml:space="preserve">ками по ребрам. </w:t>
      </w:r>
    </w:p>
    <w:p w:rsidR="00EA7998" w:rsidRPr="00EA7998" w:rsidRDefault="00EA7998" w:rsidP="00EA7998">
      <w:pPr>
        <w:pStyle w:val="SingleTxtGR"/>
      </w:pPr>
      <w:r w:rsidRPr="00EA7998">
        <w:t>2.3</w:t>
      </w:r>
      <w:r w:rsidRPr="00EA7998">
        <w:tab/>
        <w:t>Сотрудники полиции обвинили автора сообщения и членов его семьи в</w:t>
      </w:r>
      <w:r w:rsidR="00313F10">
        <w:t> </w:t>
      </w:r>
      <w:r w:rsidRPr="00EA7998">
        <w:t>том, что они находи</w:t>
      </w:r>
      <w:r w:rsidR="009322DB">
        <w:t>лись на авторынках</w:t>
      </w:r>
      <w:r w:rsidRPr="00EA7998">
        <w:t xml:space="preserve"> для того</w:t>
      </w:r>
      <w:r w:rsidR="009322DB">
        <w:t>,</w:t>
      </w:r>
      <w:r w:rsidRPr="00EA7998">
        <w:t xml:space="preserve"> чтобы украсть автомобиль, и</w:t>
      </w:r>
      <w:r w:rsidR="00313F10">
        <w:t> </w:t>
      </w:r>
      <w:r w:rsidRPr="00EA7998">
        <w:t>обвинили их в том, что на одном из авторынков они перелезли через загра</w:t>
      </w:r>
      <w:r w:rsidRPr="00EA7998">
        <w:t>ж</w:t>
      </w:r>
      <w:r w:rsidRPr="00EA7998">
        <w:t>де</w:t>
      </w:r>
      <w:r w:rsidR="009322DB">
        <w:t>ние</w:t>
      </w:r>
      <w:r w:rsidRPr="00EA7998">
        <w:t>. На автора сообщения и чл</w:t>
      </w:r>
      <w:r w:rsidR="009322DB">
        <w:t>енов его семьи надели наручники</w:t>
      </w:r>
      <w:r w:rsidR="00A77F60">
        <w:t>,</w:t>
      </w:r>
      <w:r w:rsidRPr="00EA7998">
        <w:t xml:space="preserve"> за исключ</w:t>
      </w:r>
      <w:r w:rsidRPr="00EA7998">
        <w:t>е</w:t>
      </w:r>
      <w:r w:rsidRPr="00EA7998">
        <w:t xml:space="preserve">нием отца автора, которому приказали следовать за полицейским автомобилем, находясь за рулем автомобиля автора. </w:t>
      </w:r>
    </w:p>
    <w:p w:rsidR="00EA7998" w:rsidRPr="00EA7998" w:rsidRDefault="00EA7998" w:rsidP="00EA7998">
      <w:pPr>
        <w:pStyle w:val="SingleTxtGR"/>
      </w:pPr>
      <w:r w:rsidRPr="00EA7998">
        <w:t>2.4</w:t>
      </w:r>
      <w:r w:rsidRPr="00EA7998">
        <w:tab/>
        <w:t>По</w:t>
      </w:r>
      <w:r w:rsidR="008D2A73">
        <w:t xml:space="preserve"> прибытии в полицейский участок </w:t>
      </w:r>
      <w:r w:rsidRPr="00EA7998">
        <w:t>сотрудники полиции уведомили их о том, что в отношении всех, за исключением брата автора сообщения, изданы полицейские ордера. Автора сообщения и членов его семьи поместили в кам</w:t>
      </w:r>
      <w:r w:rsidRPr="00EA7998">
        <w:t>е</w:t>
      </w:r>
      <w:r w:rsidRPr="00EA7998">
        <w:t>ры, которые и без того были переполнены. Примерно через час автор усл</w:t>
      </w:r>
      <w:r w:rsidRPr="00EA7998">
        <w:t>ы</w:t>
      </w:r>
      <w:r w:rsidRPr="00EA7998">
        <w:t>шал, как кто-то пр</w:t>
      </w:r>
      <w:r w:rsidR="008D2A73">
        <w:t>окричал: "Приведите сюда этих «гыфтой»</w:t>
      </w:r>
      <w:r w:rsidRPr="00EA7998">
        <w:t xml:space="preserve">", </w:t>
      </w:r>
      <w:r w:rsidR="008D2A73">
        <w:t xml:space="preserve">употребив </w:t>
      </w:r>
      <w:r w:rsidRPr="00EA7998">
        <w:t>расово м</w:t>
      </w:r>
      <w:r w:rsidRPr="00EA7998">
        <w:t>о</w:t>
      </w:r>
      <w:r w:rsidRPr="00EA7998">
        <w:t>тивированное оскорбление в отношении лиц, принадлежащих к рома. Дво</w:t>
      </w:r>
      <w:r w:rsidRPr="00EA7998">
        <w:t>ю</w:t>
      </w:r>
      <w:r w:rsidRPr="00EA7998">
        <w:t xml:space="preserve">родный </w:t>
      </w:r>
      <w:r w:rsidR="008D2A73">
        <w:t xml:space="preserve">и родной </w:t>
      </w:r>
      <w:r w:rsidRPr="00EA7998">
        <w:t>брат</w:t>
      </w:r>
      <w:r w:rsidR="008D2A73">
        <w:t>ья</w:t>
      </w:r>
      <w:r w:rsidRPr="00EA7998">
        <w:t xml:space="preserve"> автора </w:t>
      </w:r>
      <w:r w:rsidR="008D2A73">
        <w:t>б</w:t>
      </w:r>
      <w:r w:rsidRPr="00EA7998">
        <w:t>ыли освобождены после того, как было уст</w:t>
      </w:r>
      <w:r w:rsidRPr="00EA7998">
        <w:t>а</w:t>
      </w:r>
      <w:r w:rsidRPr="00EA7998">
        <w:t>новлено, что в отношени</w:t>
      </w:r>
      <w:r w:rsidR="008D2A73">
        <w:t>и них не имелось не приведенных</w:t>
      </w:r>
      <w:r w:rsidRPr="00EA7998">
        <w:t xml:space="preserve"> в исполнение орд</w:t>
      </w:r>
      <w:r w:rsidRPr="00EA7998">
        <w:t>е</w:t>
      </w:r>
      <w:r w:rsidR="008D2A73">
        <w:t>ров</w:t>
      </w:r>
      <w:r w:rsidRPr="00EA7998">
        <w:t>.</w:t>
      </w:r>
    </w:p>
    <w:p w:rsidR="00EA7998" w:rsidRPr="00EA7998" w:rsidRDefault="00EA7998" w:rsidP="00EA7998">
      <w:pPr>
        <w:pStyle w:val="SingleTxtGR"/>
      </w:pPr>
      <w:r w:rsidRPr="00EA7998">
        <w:t>2.5</w:t>
      </w:r>
      <w:r w:rsidRPr="00EA7998">
        <w:tab/>
        <w:t>Однако автора сообщения и его отца вновь развел</w:t>
      </w:r>
      <w:r w:rsidR="008D2A73">
        <w:t>и по раз</w:t>
      </w:r>
      <w:r w:rsidRPr="00EA7998">
        <w:t>ным камерам, поскольку в отношении них такие неисполненные ордера в наличи</w:t>
      </w:r>
      <w:r w:rsidR="00A77F60">
        <w:t>и</w:t>
      </w:r>
      <w:r w:rsidRPr="00EA7998">
        <w:t xml:space="preserve"> имелись. Автору сообщения удалось воспользоваться телефоном, который находился в</w:t>
      </w:r>
      <w:r w:rsidR="00313F10">
        <w:t> </w:t>
      </w:r>
      <w:r w:rsidRPr="00EA7998">
        <w:t xml:space="preserve">коридоре при входе в отделение предварительного задержания, и позвонить адвокату. Когда адвокат </w:t>
      </w:r>
      <w:r w:rsidR="008D2A73">
        <w:t>по</w:t>
      </w:r>
      <w:r w:rsidRPr="00EA7998">
        <w:t>звонил в полицейский участок для того, чтобы обр</w:t>
      </w:r>
      <w:r w:rsidRPr="00EA7998">
        <w:t>а</w:t>
      </w:r>
      <w:r w:rsidRPr="00EA7998">
        <w:t>титься с жалобой на проти</w:t>
      </w:r>
      <w:r w:rsidR="008D2A73">
        <w:t>воправное обращение и проявления</w:t>
      </w:r>
      <w:r w:rsidRPr="00EA7998">
        <w:t xml:space="preserve"> расизма в отн</w:t>
      </w:r>
      <w:r w:rsidRPr="00EA7998">
        <w:t>о</w:t>
      </w:r>
      <w:r w:rsidRPr="00EA7998">
        <w:t>шении автора сообщения и его отца, сотрудник полиции ответил ему, что "такие вещи иногда случаются". 13 сентября 1999 года автор сообщения был освобо</w:t>
      </w:r>
      <w:r w:rsidRPr="00EA7998">
        <w:t>ж</w:t>
      </w:r>
      <w:r w:rsidRPr="00EA7998">
        <w:t>ден и впоследствии связался с адвокатом, которому удалось добиться освобо</w:t>
      </w:r>
      <w:r w:rsidRPr="00EA7998">
        <w:t>ж</w:t>
      </w:r>
      <w:r w:rsidRPr="00EA7998">
        <w:t>дения отца автора в тот же день. За весь период пребывания под стражей в п</w:t>
      </w:r>
      <w:r w:rsidRPr="00EA7998">
        <w:t>о</w:t>
      </w:r>
      <w:r w:rsidRPr="00EA7998">
        <w:t xml:space="preserve">лиции автора сообщения и его родственников так и не уведомили об их правах на доступ к адвокату, на </w:t>
      </w:r>
      <w:r w:rsidR="006A491A">
        <w:t xml:space="preserve">оповещение родственников </w:t>
      </w:r>
      <w:r w:rsidRPr="00EA7998">
        <w:t xml:space="preserve">об их </w:t>
      </w:r>
      <w:r w:rsidR="006A491A">
        <w:t>задержании</w:t>
      </w:r>
      <w:r w:rsidRPr="00EA7998">
        <w:t xml:space="preserve"> или на обследование врачом. </w:t>
      </w:r>
    </w:p>
    <w:p w:rsidR="00EA7998" w:rsidRPr="00EA7998" w:rsidRDefault="00EA7998" w:rsidP="00EA7998">
      <w:pPr>
        <w:pStyle w:val="SingleTxtGR"/>
      </w:pPr>
      <w:r w:rsidRPr="00EA7998">
        <w:t>2.6</w:t>
      </w:r>
      <w:r w:rsidRPr="00EA7998">
        <w:tab/>
        <w:t xml:space="preserve">27 октября 1999 года автор обратился к прокурору по делам о </w:t>
      </w:r>
      <w:r w:rsidR="006A491A">
        <w:t xml:space="preserve">мелких правонарушениях </w:t>
      </w:r>
      <w:r w:rsidR="006A491A" w:rsidRPr="00EA7998">
        <w:t>с уголовной жалобой</w:t>
      </w:r>
      <w:r w:rsidRPr="00EA7998">
        <w:t xml:space="preserve"> на сотрудников полицейского управл</w:t>
      </w:r>
      <w:r w:rsidRPr="00EA7998">
        <w:t>е</w:t>
      </w:r>
      <w:r w:rsidRPr="00EA7998">
        <w:t>ния Нафплиона, подвергших его жестокому обращению, включая полицейск</w:t>
      </w:r>
      <w:r w:rsidRPr="00EA7998">
        <w:t>о</w:t>
      </w:r>
      <w:r w:rsidRPr="00EA7998">
        <w:t>го Д., которого он мог опознать по его основному имени. Он обвинил сотрудн</w:t>
      </w:r>
      <w:r w:rsidRPr="00EA7998">
        <w:t>и</w:t>
      </w:r>
      <w:r w:rsidRPr="00EA7998">
        <w:t>ков полиции в том, что они подвергли его расово мотивированному оскорблению, а</w:t>
      </w:r>
      <w:r w:rsidR="00313F10">
        <w:t> </w:t>
      </w:r>
      <w:r w:rsidRPr="00EA7998">
        <w:t xml:space="preserve">также физическому и </w:t>
      </w:r>
      <w:r w:rsidR="006A491A">
        <w:t>моральному</w:t>
      </w:r>
      <w:r w:rsidRPr="00EA7998">
        <w:t xml:space="preserve"> жестокому обращению. Он также указал, что причиной ареста и жестокого обращения, которому он подвергся, являлась его принадлежность к общине рома. Несмотря на его утверждения о физич</w:t>
      </w:r>
      <w:r w:rsidRPr="00EA7998">
        <w:t>е</w:t>
      </w:r>
      <w:r w:rsidR="006A491A">
        <w:t>ском насилии</w:t>
      </w:r>
      <w:r w:rsidRPr="00EA7998">
        <w:t>, никакого распоряжения о проведении судебно-медицинской эк</w:t>
      </w:r>
      <w:r w:rsidRPr="00EA7998">
        <w:t>с</w:t>
      </w:r>
      <w:r w:rsidRPr="00EA7998">
        <w:t>пертизы отдано не было. В ноябре и декабре 2000 года трое сотрудников пол</w:t>
      </w:r>
      <w:r w:rsidRPr="00EA7998">
        <w:t>и</w:t>
      </w:r>
      <w:r w:rsidR="006A491A">
        <w:t>ции −</w:t>
      </w:r>
      <w:r w:rsidRPr="00EA7998">
        <w:t xml:space="preserve"> Г.К., Г.П. и Д.Т. были допрошены в присутствии магистрата города Н</w:t>
      </w:r>
      <w:r w:rsidR="006A491A">
        <w:t>а</w:t>
      </w:r>
      <w:r w:rsidRPr="00EA7998">
        <w:t>фплион. Начальник полицейского управления Г.К. подтвердил, что 12 сентября 1999 года трое сотрудников Г.П., Д.Т. и Н.Л. (Н.Л. так и не был опрошен) уч</w:t>
      </w:r>
      <w:r w:rsidRPr="00EA7998">
        <w:t>а</w:t>
      </w:r>
      <w:r w:rsidRPr="00EA7998">
        <w:t>ствовали в инциденте с представителями народности рома на авторынке под открытым небом. Тем не менее Д.Т. в своих отдельных свидетельских показ</w:t>
      </w:r>
      <w:r w:rsidRPr="00EA7998">
        <w:t>а</w:t>
      </w:r>
      <w:r w:rsidRPr="00EA7998">
        <w:t>ниях о</w:t>
      </w:r>
      <w:r w:rsidRPr="00EA7998">
        <w:t>т</w:t>
      </w:r>
      <w:r w:rsidRPr="00EA7998">
        <w:t>рицал любые контакты с автором сообщения и его семьей. 14 января 2002 года сотрудник полиции А.Д., дежуривший в управлении полиции без</w:t>
      </w:r>
      <w:r w:rsidRPr="00EA7998">
        <w:t>о</w:t>
      </w:r>
      <w:r w:rsidRPr="00EA7998">
        <w:t>пасности, пок</w:t>
      </w:r>
      <w:r w:rsidRPr="00EA7998">
        <w:t>а</w:t>
      </w:r>
      <w:r w:rsidRPr="00EA7998">
        <w:t>зал в присутствии магистрата, что он проводил установление личности автора сообщения и его родственников, в то время как сотрудник п</w:t>
      </w:r>
      <w:r w:rsidRPr="00EA7998">
        <w:t>о</w:t>
      </w:r>
      <w:r w:rsidRPr="00EA7998">
        <w:t>лиции К.К., упо</w:t>
      </w:r>
      <w:r w:rsidRPr="00EA7998">
        <w:t>л</w:t>
      </w:r>
      <w:r w:rsidRPr="00EA7998">
        <w:t>номоченный заниматься задержанными лицами, заявил, что он не встре</w:t>
      </w:r>
      <w:r w:rsidR="00D763DA">
        <w:t>чался с автором</w:t>
      </w:r>
      <w:r w:rsidRPr="00EA7998">
        <w:t xml:space="preserve"> сообщения, поскольку не занимался арестованными лицами.</w:t>
      </w:r>
    </w:p>
    <w:p w:rsidR="00EA7998" w:rsidRPr="00EA7998" w:rsidRDefault="00EA7998" w:rsidP="00EA7998">
      <w:pPr>
        <w:pStyle w:val="SingleTxtGR"/>
      </w:pPr>
      <w:r w:rsidRPr="00EA7998">
        <w:t>2.7</w:t>
      </w:r>
      <w:r w:rsidRPr="00EA7998">
        <w:tab/>
        <w:t>После заявлений сотрудников полиции прокуратура в нарушение но</w:t>
      </w:r>
      <w:r w:rsidRPr="00EA7998">
        <w:t>р</w:t>
      </w:r>
      <w:r w:rsidRPr="00EA7998">
        <w:t>мальной процедуры, в соответствии с которой первыми должны быть опрош</w:t>
      </w:r>
      <w:r w:rsidRPr="00EA7998">
        <w:t>е</w:t>
      </w:r>
      <w:r w:rsidRPr="00EA7998">
        <w:t xml:space="preserve">ны истец и его свидетели, обязала автора (истца) и его свидетелей явиться для дачи показаний </w:t>
      </w:r>
      <w:r w:rsidR="00D763DA">
        <w:t xml:space="preserve">к </w:t>
      </w:r>
      <w:r w:rsidRPr="00EA7998">
        <w:t>одному из магис</w:t>
      </w:r>
      <w:r w:rsidR="00D763DA">
        <w:t>тратов города Афин. В марте 2002</w:t>
      </w:r>
      <w:r w:rsidRPr="00EA7998">
        <w:t xml:space="preserve"> года для дачи показани</w:t>
      </w:r>
      <w:r w:rsidR="00FD4C7F">
        <w:t>й</w:t>
      </w:r>
      <w:r w:rsidRPr="00EA7998">
        <w:t xml:space="preserve"> были вызваны двоюродный </w:t>
      </w:r>
      <w:r w:rsidR="00D763DA">
        <w:t xml:space="preserve">и родной </w:t>
      </w:r>
      <w:r w:rsidRPr="00EA7998">
        <w:t>брат автора сообщения. Однако вызовы в суд не были доставлены по адресу проживания свидетелей и не содержали подписи о том, что их вручили по назначению. 20 марта 2002 года эти два свидетеля были вызваны для дачи показания повесткой; одн</w:t>
      </w:r>
      <w:r w:rsidRPr="00EA7998">
        <w:t>а</w:t>
      </w:r>
      <w:r w:rsidRPr="00EA7998">
        <w:t xml:space="preserve">ко полиция отметила, что ей не удалось разыскать их, поскольку "они где-то бродят по стране". 12 сентября 2002 года магистрат </w:t>
      </w:r>
      <w:r w:rsidR="00D763DA">
        <w:t xml:space="preserve">вызвал </w:t>
      </w:r>
      <w:r w:rsidRPr="00EA7998">
        <w:t>автора сообщения</w:t>
      </w:r>
      <w:r w:rsidR="00D763DA">
        <w:t xml:space="preserve"> в суд пов</w:t>
      </w:r>
      <w:r w:rsidR="00D763DA">
        <w:t>е</w:t>
      </w:r>
      <w:r w:rsidR="00D763DA">
        <w:t>сткой</w:t>
      </w:r>
      <w:r w:rsidRPr="00EA7998">
        <w:t>, однако сотрудники полиции заявили, что повестка была доставлена м</w:t>
      </w:r>
      <w:r w:rsidRPr="00EA7998">
        <w:t>а</w:t>
      </w:r>
      <w:r w:rsidRPr="00EA7998">
        <w:t>тери автора сообщения, которую ошибочно приняли за его соарендатора; при этом подпись о вручении повестки отсутствует. Автор сообщения не получал н</w:t>
      </w:r>
      <w:r w:rsidR="00FD4C7F">
        <w:t xml:space="preserve">икаких повесток о вызове в суд </w:t>
      </w:r>
      <w:r w:rsidRPr="00EA7998">
        <w:t>и поэтому не присутствовал во время разбир</w:t>
      </w:r>
      <w:r w:rsidRPr="00EA7998">
        <w:t>а</w:t>
      </w:r>
      <w:r w:rsidRPr="00EA7998">
        <w:t>тельства</w:t>
      </w:r>
      <w:r w:rsidRPr="00313F10">
        <w:rPr>
          <w:rStyle w:val="FootnoteReference"/>
        </w:rPr>
        <w:footnoteReference w:id="3"/>
      </w:r>
      <w:r w:rsidRPr="00EA7998">
        <w:t xml:space="preserve">. 23 января 2003 года прокуратура по делам о </w:t>
      </w:r>
      <w:r w:rsidR="00D763DA">
        <w:t>мелких правонарушен</w:t>
      </w:r>
      <w:r w:rsidR="00D763DA">
        <w:t>и</w:t>
      </w:r>
      <w:r w:rsidR="00D763DA">
        <w:t>ях</w:t>
      </w:r>
      <w:r w:rsidRPr="00EA7998">
        <w:t xml:space="preserve"> первой инстанции установила, что жалоба автора является необоснова</w:t>
      </w:r>
      <w:r w:rsidRPr="00EA7998">
        <w:t>н</w:t>
      </w:r>
      <w:r w:rsidRPr="00EA7998">
        <w:t>ной</w:t>
      </w:r>
      <w:r w:rsidR="00D763DA">
        <w:t>,</w:t>
      </w:r>
      <w:r w:rsidRPr="00EA7998">
        <w:t xml:space="preserve"> и отметила, что авторы и его свидете</w:t>
      </w:r>
      <w:r w:rsidR="00D763DA">
        <w:t>ли не явились для дачи показаний</w:t>
      </w:r>
      <w:r w:rsidRPr="00EA7998">
        <w:t>, п</w:t>
      </w:r>
      <w:r w:rsidRPr="00EA7998">
        <w:t>о</w:t>
      </w:r>
      <w:r w:rsidRPr="00EA7998">
        <w:t xml:space="preserve">скольку "они где-то </w:t>
      </w:r>
      <w:r w:rsidR="005C61DC" w:rsidRPr="00EA7998">
        <w:t xml:space="preserve">бродят </w:t>
      </w:r>
      <w:r w:rsidRPr="00EA7998">
        <w:t>по стране". 19 февраля 2003 года постановление прокурора было доведено до св</w:t>
      </w:r>
      <w:r w:rsidRPr="00EA7998">
        <w:t>е</w:t>
      </w:r>
      <w:r w:rsidRPr="00EA7998">
        <w:t xml:space="preserve">дения жены автора сообщения. </w:t>
      </w:r>
    </w:p>
    <w:p w:rsidR="00EA7998" w:rsidRPr="00EA7998" w:rsidRDefault="00EA7998" w:rsidP="00EA7998">
      <w:pPr>
        <w:pStyle w:val="SingleTxtGR"/>
      </w:pPr>
      <w:r w:rsidRPr="00EA7998">
        <w:t>2.8</w:t>
      </w:r>
      <w:r w:rsidRPr="00EA7998">
        <w:tab/>
        <w:t>2 ию</w:t>
      </w:r>
      <w:r w:rsidR="005C61DC">
        <w:t>ня 2000 года по письму в адрес М</w:t>
      </w:r>
      <w:r w:rsidRPr="00EA7998">
        <w:t>инистерства юстиции от одного из членов неправительственной организации (НПО) "Международная амнистия", в</w:t>
      </w:r>
      <w:r w:rsidR="00313F10">
        <w:t> </w:t>
      </w:r>
      <w:r w:rsidRPr="00EA7998">
        <w:t xml:space="preserve">котором содержалась жалоба на жестокое обращение с автором сообщения, было открыто второе официальное расследование. </w:t>
      </w:r>
      <w:r w:rsidR="005C61DC">
        <w:t>3 ноября 2000 года и</w:t>
      </w:r>
      <w:r w:rsidR="00313F10">
        <w:t> </w:t>
      </w:r>
      <w:r w:rsidRPr="00EA7998">
        <w:t>10</w:t>
      </w:r>
      <w:r w:rsidR="00313F10">
        <w:t> </w:t>
      </w:r>
      <w:r w:rsidRPr="00EA7998">
        <w:t>и</w:t>
      </w:r>
      <w:r w:rsidR="00313F10">
        <w:t> </w:t>
      </w:r>
      <w:r w:rsidRPr="00EA7998">
        <w:t>12</w:t>
      </w:r>
      <w:r w:rsidR="00313F10">
        <w:t> </w:t>
      </w:r>
      <w:r w:rsidRPr="00EA7998">
        <w:t>апреля 2001 года были взяты письменные показания у автора сообщ</w:t>
      </w:r>
      <w:r w:rsidRPr="00EA7998">
        <w:t>е</w:t>
      </w:r>
      <w:r w:rsidRPr="00EA7998">
        <w:t>ния и</w:t>
      </w:r>
      <w:r w:rsidR="00313F10">
        <w:t> </w:t>
      </w:r>
      <w:r w:rsidRPr="00EA7998">
        <w:t>его свидетелей. Автор сообщения и его свидетели не знали и не были п</w:t>
      </w:r>
      <w:r w:rsidRPr="00EA7998">
        <w:t>о</w:t>
      </w:r>
      <w:r w:rsidRPr="00EA7998">
        <w:t>ставлены в известность о том, что они дают показания в рамках другого разб</w:t>
      </w:r>
      <w:r w:rsidRPr="00EA7998">
        <w:t>и</w:t>
      </w:r>
      <w:r w:rsidRPr="00EA7998">
        <w:t>рательства вместо того, которое было начато по инициативе автора 27 октября 1999 года. В отличие от первого разбирательства сбор показани</w:t>
      </w:r>
      <w:r w:rsidR="005C61DC">
        <w:t>й</w:t>
      </w:r>
      <w:r w:rsidRPr="00EA7998">
        <w:t xml:space="preserve"> автора, его свидетелей и сотрудников полиции осуществ</w:t>
      </w:r>
      <w:r w:rsidR="005C61DC">
        <w:t>лялся не магистратами суда Н</w:t>
      </w:r>
      <w:r w:rsidR="005C61DC">
        <w:t>а</w:t>
      </w:r>
      <w:r w:rsidR="005C61DC">
        <w:t>фп</w:t>
      </w:r>
      <w:r w:rsidRPr="00EA7998">
        <w:t>лиона, а сослуживцами сотрудни</w:t>
      </w:r>
      <w:r w:rsidR="005C61DC">
        <w:t>ков полиции из того же полицейского</w:t>
      </w:r>
      <w:r w:rsidRPr="00EA7998">
        <w:t xml:space="preserve"> учас</w:t>
      </w:r>
      <w:r w:rsidRPr="00EA7998">
        <w:t>т</w:t>
      </w:r>
      <w:r w:rsidRPr="00EA7998">
        <w:t>к</w:t>
      </w:r>
      <w:r w:rsidR="005C61DC">
        <w:t>а</w:t>
      </w:r>
      <w:r w:rsidRPr="00EA7998">
        <w:t>.</w:t>
      </w:r>
    </w:p>
    <w:p w:rsidR="00EA7998" w:rsidRPr="00EA7998" w:rsidRDefault="00EA7998" w:rsidP="00EA7998">
      <w:pPr>
        <w:pStyle w:val="SingleTxtGR"/>
      </w:pPr>
      <w:r w:rsidRPr="00EA7998">
        <w:t>2.9</w:t>
      </w:r>
      <w:r w:rsidRPr="00EA7998">
        <w:tab/>
        <w:t>25 мая 2001 года А.Д., К.К. и П.П</w:t>
      </w:r>
      <w:r w:rsidR="00FD4C7F">
        <w:t>.</w:t>
      </w:r>
      <w:r w:rsidRPr="00EA7998">
        <w:t xml:space="preserve"> показали, что они являлись теми с</w:t>
      </w:r>
      <w:r w:rsidRPr="00EA7998">
        <w:t>о</w:t>
      </w:r>
      <w:r w:rsidRPr="00EA7998">
        <w:t>трудниками в штатском, которые производили арест, что ни автор сообщения, ни члены его семьи не оказывали никакого сопротивления и что они не подве</w:t>
      </w:r>
      <w:r w:rsidRPr="00EA7998">
        <w:t>р</w:t>
      </w:r>
      <w:r w:rsidRPr="00EA7998">
        <w:t>гались никакому противо</w:t>
      </w:r>
      <w:r w:rsidR="005C61DC">
        <w:t>правному обращению</w:t>
      </w:r>
      <w:r w:rsidRPr="00EA7998">
        <w:t>. П.П. назвал утверждения автора ложь</w:t>
      </w:r>
      <w:r w:rsidR="005C61DC">
        <w:t>ю. Ни один из трех сотрудников Г</w:t>
      </w:r>
      <w:r w:rsidRPr="00EA7998">
        <w:t>.П., Д.Т. и Н.Л., которые в своих показ</w:t>
      </w:r>
      <w:r w:rsidRPr="00EA7998">
        <w:t>а</w:t>
      </w:r>
      <w:r w:rsidRPr="00EA7998">
        <w:t>ниях, собранных в ходе первого расследования, утверждали, что они произв</w:t>
      </w:r>
      <w:r w:rsidRPr="00EA7998">
        <w:t>о</w:t>
      </w:r>
      <w:r w:rsidRPr="00EA7998">
        <w:t>дили арест, не привлекался к даче свидетельских показаний и не упоминался в</w:t>
      </w:r>
      <w:r w:rsidR="002054AD">
        <w:t> </w:t>
      </w:r>
      <w:r w:rsidRPr="00EA7998">
        <w:t>ходе второго расследования. Автор отмечает, что 25 мая 2001 года в ходе вт</w:t>
      </w:r>
      <w:r w:rsidRPr="00EA7998">
        <w:t>о</w:t>
      </w:r>
      <w:r w:rsidRPr="00EA7998">
        <w:t xml:space="preserve">рого расследования сотрудник полиции А.Д. показал, что он производил арест, в то время как </w:t>
      </w:r>
      <w:r w:rsidR="00FD4C7F">
        <w:t xml:space="preserve">в ходе </w:t>
      </w:r>
      <w:r w:rsidRPr="00EA7998">
        <w:t>перв</w:t>
      </w:r>
      <w:r w:rsidR="005C61DC">
        <w:t xml:space="preserve">ого расследования он утверждал </w:t>
      </w:r>
      <w:r w:rsidRPr="00EA7998">
        <w:t>14 января 2002</w:t>
      </w:r>
      <w:r w:rsidR="002054AD">
        <w:t> </w:t>
      </w:r>
      <w:r w:rsidRPr="00EA7998">
        <w:t>года</w:t>
      </w:r>
      <w:r w:rsidR="005C61DC">
        <w:t>, что</w:t>
      </w:r>
      <w:r w:rsidRPr="00EA7998">
        <w:t xml:space="preserve"> всего лишь производил выяснение личности автора сообщения и его родс</w:t>
      </w:r>
      <w:r w:rsidRPr="00EA7998">
        <w:t>т</w:t>
      </w:r>
      <w:r w:rsidRPr="00EA7998">
        <w:t>венников.</w:t>
      </w:r>
    </w:p>
    <w:p w:rsidR="00EA7998" w:rsidRDefault="005C61DC" w:rsidP="00EA7998">
      <w:pPr>
        <w:pStyle w:val="SingleTxtGR"/>
      </w:pPr>
      <w:r>
        <w:t>2.10</w:t>
      </w:r>
      <w:r>
        <w:tab/>
        <w:t>10 октября 2001 года п</w:t>
      </w:r>
      <w:r w:rsidR="00EA7998" w:rsidRPr="00EA7998">
        <w:t>рокур</w:t>
      </w:r>
      <w:r>
        <w:t>ор первой инстанции города Нафп</w:t>
      </w:r>
      <w:r w:rsidR="00EA7998" w:rsidRPr="00EA7998">
        <w:t>лиона и</w:t>
      </w:r>
      <w:r w:rsidR="00EA7998" w:rsidRPr="00EA7998">
        <w:t>з</w:t>
      </w:r>
      <w:r w:rsidR="00EA7998" w:rsidRPr="00EA7998">
        <w:t>дал три постановления, в которых отклонил жалобы, представленные авт</w:t>
      </w:r>
      <w:r w:rsidR="00EA7998" w:rsidRPr="00EA7998">
        <w:t>о</w:t>
      </w:r>
      <w:r w:rsidR="00EA7998" w:rsidRPr="00EA7998">
        <w:t>ром, его отцом и двоюродным братом. В этих постановлениях прокурор указал, что трое полицейских показали под присягой, что автор и его родственники не в</w:t>
      </w:r>
      <w:r w:rsidR="00EA7998" w:rsidRPr="00EA7998">
        <w:t>ы</w:t>
      </w:r>
      <w:r w:rsidR="00EA7998" w:rsidRPr="00EA7998">
        <w:t>двигали никаких жалоб при отбытии из полицейского участка и что автор не объяснил, почему он не заявил об инциденте. Прокурор проигнорировал жал</w:t>
      </w:r>
      <w:r w:rsidR="00EA7998" w:rsidRPr="00EA7998">
        <w:t>о</w:t>
      </w:r>
      <w:r w:rsidR="00EA7998" w:rsidRPr="00EA7998">
        <w:t>бу автора от 27 октября 1999 года. Он также отклонил любые утвержд</w:t>
      </w:r>
      <w:r w:rsidR="00821950">
        <w:t>ения о</w:t>
      </w:r>
      <w:r w:rsidR="002054AD">
        <w:t> </w:t>
      </w:r>
      <w:r w:rsidR="00821950">
        <w:t>жестоком обращении и добави</w:t>
      </w:r>
      <w:r w:rsidR="00EA7998" w:rsidRPr="00EA7998">
        <w:t>л, что</w:t>
      </w:r>
      <w:r w:rsidR="001D787D">
        <w:t>,</w:t>
      </w:r>
      <w:r w:rsidR="00EA7998" w:rsidRPr="00EA7998">
        <w:t xml:space="preserve"> даже если бы утверждения автора были признаны подлинными, наказуемыми являются деяния, причинившие телесные повреждения, которые могут преследоваться по жалобе, поданной в течение трех месяцев</w:t>
      </w:r>
      <w:r w:rsidR="00EA7998" w:rsidRPr="00313DA0">
        <w:rPr>
          <w:rStyle w:val="FootnoteReference"/>
        </w:rPr>
        <w:footnoteReference w:id="4"/>
      </w:r>
      <w:r w:rsidR="00EA7998" w:rsidRPr="00EA7998">
        <w:t xml:space="preserve">. В </w:t>
      </w:r>
      <w:r w:rsidR="00821950">
        <w:t>письме от 15 октября 2001 года п</w:t>
      </w:r>
      <w:r w:rsidR="00EA7998" w:rsidRPr="00EA7998">
        <w:t>рокурор первой инстанции представил постановл</w:t>
      </w:r>
      <w:r w:rsidR="00821950">
        <w:t>ения вместе с материалами дела п</w:t>
      </w:r>
      <w:r w:rsidR="00EA7998" w:rsidRPr="00EA7998">
        <w:t>рокурору по апелляц</w:t>
      </w:r>
      <w:r w:rsidR="00EA7998" w:rsidRPr="00EA7998">
        <w:t>и</w:t>
      </w:r>
      <w:r w:rsidR="00EA7998" w:rsidRPr="00EA7998">
        <w:t xml:space="preserve">ям на его утверждение. </w:t>
      </w:r>
    </w:p>
    <w:p w:rsidR="001D787D" w:rsidRPr="007C2757" w:rsidRDefault="001D787D" w:rsidP="001D787D">
      <w:pPr>
        <w:pStyle w:val="SingleTxtGR"/>
      </w:pPr>
      <w:r w:rsidRPr="007C2757">
        <w:t>2.11</w:t>
      </w:r>
      <w:r w:rsidRPr="007C2757">
        <w:tab/>
        <w:t xml:space="preserve">16 декабря 1999 года после получения </w:t>
      </w:r>
      <w:r>
        <w:t>жалобы автора от 3 декабря 1999 </w:t>
      </w:r>
      <w:r w:rsidRPr="007C2757">
        <w:t>года омбудсмен Греции направил письмо в управление полиции с прос</w:t>
      </w:r>
      <w:r w:rsidRPr="007C2757">
        <w:t>ь</w:t>
      </w:r>
      <w:r w:rsidRPr="007C2757">
        <w:t>бой провести незамедлительное и тщательное расследование указанных утве</w:t>
      </w:r>
      <w:r w:rsidRPr="007C2757">
        <w:t>р</w:t>
      </w:r>
      <w:r w:rsidRPr="007C2757">
        <w:t>ждений. 2 июня 2000 года полиция сообщила представителю организации "М</w:t>
      </w:r>
      <w:r w:rsidRPr="007C2757">
        <w:t>е</w:t>
      </w:r>
      <w:r w:rsidRPr="007C2757">
        <w:t>ждународная амнистия</w:t>
      </w:r>
      <w:r>
        <w:t xml:space="preserve">" результаты </w:t>
      </w:r>
      <w:r w:rsidRPr="007C2757">
        <w:t>"тщательного административного расслед</w:t>
      </w:r>
      <w:r w:rsidRPr="007C2757">
        <w:t>о</w:t>
      </w:r>
      <w:r>
        <w:t>вания"</w:t>
      </w:r>
      <w:r w:rsidRPr="007C2757">
        <w:t xml:space="preserve">, проведенного по утверждениям автора. В отличие от постановления Прокурора первой инстанции города Нафплиона от 10 </w:t>
      </w:r>
      <w:r>
        <w:t>октября</w:t>
      </w:r>
      <w:r w:rsidRPr="007C2757">
        <w:t xml:space="preserve"> 2001 года (вт</w:t>
      </w:r>
      <w:r w:rsidRPr="007C2757">
        <w:t>о</w:t>
      </w:r>
      <w:r w:rsidRPr="007C2757">
        <w:t>рое расследование), но в соответствии с постановлением прокуро</w:t>
      </w:r>
      <w:r>
        <w:t>ра первой и</w:t>
      </w:r>
      <w:r>
        <w:t>н</w:t>
      </w:r>
      <w:r>
        <w:t>станции города Нафп</w:t>
      </w:r>
      <w:r w:rsidRPr="007C2757">
        <w:t>лиона от 23 января 2003 года административное расслед</w:t>
      </w:r>
      <w:r w:rsidRPr="007C2757">
        <w:t>о</w:t>
      </w:r>
      <w:r w:rsidRPr="007C2757">
        <w:t>вание позволило установить, что сотрудниками, производившими арест</w:t>
      </w:r>
      <w:r>
        <w:t>,</w:t>
      </w:r>
      <w:r w:rsidRPr="007C2757">
        <w:t xml:space="preserve"> явл</w:t>
      </w:r>
      <w:r w:rsidRPr="007C2757">
        <w:t>я</w:t>
      </w:r>
      <w:r w:rsidRPr="007C2757">
        <w:t>лись Д.Т., Г.П. и Н.Л. Кроме того, в выводах содержались утверждения, которые не были сделаны ни одним из сотрудников полиции в их письменных показан</w:t>
      </w:r>
      <w:r w:rsidRPr="007C2757">
        <w:t>и</w:t>
      </w:r>
      <w:r w:rsidRPr="007C2757">
        <w:t xml:space="preserve">ях по </w:t>
      </w:r>
      <w:r>
        <w:t>двум проведенным расследованиям; например</w:t>
      </w:r>
      <w:r w:rsidR="009E06AE">
        <w:t>,</w:t>
      </w:r>
      <w:r w:rsidRPr="007C2757">
        <w:t xml:space="preserve"> было указано, что двое из числа рома попытались скрыться бегством, однако были пойманы сотрудник</w:t>
      </w:r>
      <w:r w:rsidRPr="007C2757">
        <w:t>а</w:t>
      </w:r>
      <w:r w:rsidRPr="007C2757">
        <w:t xml:space="preserve">ми полиции, которые достали оружие, после чего последовала </w:t>
      </w:r>
      <w:r>
        <w:t>бурная</w:t>
      </w:r>
      <w:r w:rsidRPr="007C2757">
        <w:t xml:space="preserve"> реакция и протесты со стороны автора и его родственников, и что их удалось арестовать только после прибытия второй патрульной машины полиции. В выводах далее отмечалось, что сотрудником, которого автор мог опознать по первому имени, являлся Д.Т., при этом утве</w:t>
      </w:r>
      <w:r w:rsidRPr="007C2757">
        <w:t>р</w:t>
      </w:r>
      <w:r w:rsidRPr="007C2757">
        <w:t>ждения о каком-либо недостойном поведении были отклонены. Первоначальный отчет,</w:t>
      </w:r>
      <w:r>
        <w:t xml:space="preserve"> идентичный</w:t>
      </w:r>
      <w:r w:rsidRPr="007C2757">
        <w:t xml:space="preserve"> направлен</w:t>
      </w:r>
      <w:r>
        <w:t>ному</w:t>
      </w:r>
      <w:r w:rsidRPr="007C2757">
        <w:t xml:space="preserve"> в "Междун</w:t>
      </w:r>
      <w:r w:rsidRPr="007C2757">
        <w:t>а</w:t>
      </w:r>
      <w:r w:rsidRPr="007C2757">
        <w:t>родную амнистию"</w:t>
      </w:r>
      <w:r>
        <w:t>,</w:t>
      </w:r>
      <w:r w:rsidRPr="007C2757">
        <w:t xml:space="preserve"> был датирован 24 января 200</w:t>
      </w:r>
      <w:r>
        <w:t>0</w:t>
      </w:r>
      <w:r w:rsidRPr="007C2757">
        <w:t xml:space="preserve"> года и направлен омбудсм</w:t>
      </w:r>
      <w:r w:rsidRPr="007C2757">
        <w:t>е</w:t>
      </w:r>
      <w:r w:rsidRPr="007C2757">
        <w:t>ну 21 апреля 2000 года; вместе с тем омбудсмен так и не сообщил ничего автору об этом отчете.</w:t>
      </w:r>
    </w:p>
    <w:p w:rsidR="001D787D" w:rsidRPr="007C2757" w:rsidRDefault="001D787D" w:rsidP="001D787D">
      <w:pPr>
        <w:pStyle w:val="SingleTxtGR"/>
      </w:pPr>
      <w:r w:rsidRPr="007C2757">
        <w:t>2.12</w:t>
      </w:r>
      <w:r w:rsidRPr="007C2757">
        <w:tab/>
        <w:t>В отношении исчерпания внутренних средств правовой защиты автор у</w:t>
      </w:r>
      <w:r w:rsidRPr="007C2757">
        <w:t>т</w:t>
      </w:r>
      <w:r w:rsidRPr="007C2757">
        <w:t>верждает, что им были исчерпаны все доступные</w:t>
      </w:r>
      <w:r>
        <w:t xml:space="preserve"> средства, когда 27 октября 1999</w:t>
      </w:r>
      <w:r w:rsidRPr="007C2757">
        <w:t xml:space="preserve"> года он обратился к прокурору первой и</w:t>
      </w:r>
      <w:r w:rsidRPr="007C2757">
        <w:t>н</w:t>
      </w:r>
      <w:r w:rsidRPr="007C2757">
        <w:t>станции</w:t>
      </w:r>
      <w:r>
        <w:t xml:space="preserve"> </w:t>
      </w:r>
      <w:r w:rsidRPr="007C2757">
        <w:t>с жалобой</w:t>
      </w:r>
      <w:r>
        <w:t>, которая была</w:t>
      </w:r>
      <w:r w:rsidRPr="007C2757">
        <w:t xml:space="preserve"> отклонена прокурором первой инстанции после предварительного расследов</w:t>
      </w:r>
      <w:r w:rsidRPr="007C2757">
        <w:t>а</w:t>
      </w:r>
      <w:r w:rsidRPr="007C2757">
        <w:t>ния, длившегося три с половиной года. 10 октября 2001 года было прекращено второе офиц</w:t>
      </w:r>
      <w:r w:rsidRPr="007C2757">
        <w:t>и</w:t>
      </w:r>
      <w:r w:rsidRPr="007C2757">
        <w:t>альное предварительное расследов</w:t>
      </w:r>
      <w:r>
        <w:t>ание. 3 декабря 1999 года автор</w:t>
      </w:r>
      <w:r w:rsidRPr="007C2757">
        <w:t xml:space="preserve"> обратился с жалобой к омбудсмену, затребовав проведение административного </w:t>
      </w:r>
      <w:r>
        <w:t>разбирательства</w:t>
      </w:r>
      <w:r w:rsidRPr="007C2757">
        <w:t xml:space="preserve"> под присягой в отношении подозреваемых сотрудников пол</w:t>
      </w:r>
      <w:r w:rsidRPr="007C2757">
        <w:t>и</w:t>
      </w:r>
      <w:r w:rsidRPr="007C2757">
        <w:t>ции. 16 декабря 1999 года омбудсмен направил письмо греческой полиции, в котором настоятельно предложил провести безотлагательное и тщательное ра</w:t>
      </w:r>
      <w:r w:rsidRPr="007C2757">
        <w:t>с</w:t>
      </w:r>
      <w:r w:rsidRPr="007C2757">
        <w:t xml:space="preserve">следование. Административное </w:t>
      </w:r>
      <w:r>
        <w:t>разбирательство</w:t>
      </w:r>
      <w:r w:rsidRPr="007C2757">
        <w:t xml:space="preserve"> завершилось выводом о том, что действия полици</w:t>
      </w:r>
      <w:r>
        <w:t>и были законными. Омбудсмен сче</w:t>
      </w:r>
      <w:r w:rsidRPr="009B6924">
        <w:t>л</w:t>
      </w:r>
      <w:r w:rsidRPr="007C2757">
        <w:t xml:space="preserve"> нецелесообразным н</w:t>
      </w:r>
      <w:r w:rsidRPr="007C2757">
        <w:t>а</w:t>
      </w:r>
      <w:r w:rsidRPr="007C2757">
        <w:t>стаивать на проведении административного расследования под присягой</w:t>
      </w:r>
      <w:r w:rsidRPr="00C30D2B">
        <w:rPr>
          <w:rStyle w:val="FootnoteReference"/>
        </w:rPr>
        <w:footnoteReference w:id="5"/>
      </w:r>
      <w:r w:rsidRPr="007C2757">
        <w:t>, уч</w:t>
      </w:r>
      <w:r w:rsidRPr="007C2757">
        <w:t>и</w:t>
      </w:r>
      <w:r w:rsidRPr="007C2757">
        <w:t xml:space="preserve">тывая </w:t>
      </w:r>
      <w:r>
        <w:t>якобы возникшую</w:t>
      </w:r>
      <w:r w:rsidRPr="007C2757">
        <w:t xml:space="preserve"> необходимость использовать полицейское управление города На</w:t>
      </w:r>
      <w:r>
        <w:t>фплиона</w:t>
      </w:r>
      <w:r w:rsidRPr="007C2757">
        <w:t xml:space="preserve"> для подавления имевших место в мае 2000 года в этом ра</w:t>
      </w:r>
      <w:r w:rsidRPr="007C2757">
        <w:t>й</w:t>
      </w:r>
      <w:r w:rsidRPr="007C2757">
        <w:t xml:space="preserve">оне выступлений против рома. </w:t>
      </w:r>
    </w:p>
    <w:p w:rsidR="001D787D" w:rsidRPr="007C2757" w:rsidRDefault="001D787D" w:rsidP="001D787D">
      <w:pPr>
        <w:pStyle w:val="SingleTxtGR"/>
      </w:pPr>
      <w:r w:rsidRPr="007C2757">
        <w:t>2.13</w:t>
      </w:r>
      <w:r w:rsidRPr="007C2757">
        <w:tab/>
        <w:t>Автор утверждает, что жалобы, с которыми он обращался, не предостав</w:t>
      </w:r>
      <w:r w:rsidRPr="007C2757">
        <w:t>и</w:t>
      </w:r>
      <w:r w:rsidRPr="007C2757">
        <w:t xml:space="preserve">ли </w:t>
      </w:r>
      <w:r>
        <w:t>ему</w:t>
      </w:r>
      <w:r w:rsidRPr="007C2757">
        <w:t xml:space="preserve"> эффективных средств правовой защиты. Прокурор первой инстанции не выполнил св</w:t>
      </w:r>
      <w:r>
        <w:t>ои</w:t>
      </w:r>
      <w:r w:rsidRPr="007C2757">
        <w:t xml:space="preserve"> обязанности </w:t>
      </w:r>
      <w:r>
        <w:t xml:space="preserve">и не отдал распоряжение о </w:t>
      </w:r>
      <w:r w:rsidRPr="007C2757">
        <w:t>проведе</w:t>
      </w:r>
      <w:r>
        <w:t>нии</w:t>
      </w:r>
      <w:r w:rsidRPr="007C2757">
        <w:t xml:space="preserve"> безотлаг</w:t>
      </w:r>
      <w:r w:rsidRPr="007C2757">
        <w:t>а</w:t>
      </w:r>
      <w:r w:rsidRPr="007C2757">
        <w:t>тельной судебно-медицинской экспертизы, два предварительных уг</w:t>
      </w:r>
      <w:r w:rsidRPr="007C2757">
        <w:t>о</w:t>
      </w:r>
      <w:r w:rsidRPr="007C2757">
        <w:t>ловных расследования не были связаны друг с другом, а также не предпринималось п</w:t>
      </w:r>
      <w:r w:rsidRPr="007C2757">
        <w:t>о</w:t>
      </w:r>
      <w:r w:rsidRPr="007C2757">
        <w:t>пыток объяснить взаимоисключающие факты и противоречия. Постановление прокурора первой инстанции Нафплиона не представляет собой судебного р</w:t>
      </w:r>
      <w:r w:rsidRPr="007C2757">
        <w:t>е</w:t>
      </w:r>
      <w:r w:rsidRPr="007C2757">
        <w:t>шения</w:t>
      </w:r>
      <w:r>
        <w:t>,</w:t>
      </w:r>
      <w:r w:rsidRPr="007C2757">
        <w:t xml:space="preserve"> и возникают значительные сомнения в отношении независимости и бе</w:t>
      </w:r>
      <w:r w:rsidRPr="007C2757">
        <w:t>с</w:t>
      </w:r>
      <w:r w:rsidRPr="007C2757">
        <w:t>пристрастности расследований и постановления. Кроме того, автор утверждает, что дисциплинарные расследования не дают гарантий беспристрастности, п</w:t>
      </w:r>
      <w:r w:rsidRPr="007C2757">
        <w:t>о</w:t>
      </w:r>
      <w:r w:rsidRPr="007C2757">
        <w:t>скольку устное административное расследование является внутренним разбир</w:t>
      </w:r>
      <w:r w:rsidRPr="007C2757">
        <w:t>а</w:t>
      </w:r>
      <w:r w:rsidRPr="007C2757">
        <w:t>тельством, проводимым сослуживцами полицейских, а доказательства и свид</w:t>
      </w:r>
      <w:r w:rsidRPr="007C2757">
        <w:t>е</w:t>
      </w:r>
      <w:r w:rsidRPr="007C2757">
        <w:t>тельские показания остаются недоступными для обжалования. Кроме того, а</w:t>
      </w:r>
      <w:r w:rsidRPr="007C2757">
        <w:t>д</w:t>
      </w:r>
      <w:r w:rsidRPr="007C2757">
        <w:t>министративное расследование проводилось недостаточно тщательно, поскол</w:t>
      </w:r>
      <w:r w:rsidRPr="007C2757">
        <w:t>ь</w:t>
      </w:r>
      <w:r w:rsidRPr="007C2757">
        <w:t>ку дата представления автором</w:t>
      </w:r>
      <w:r>
        <w:t xml:space="preserve"> жалобы была указана ошибочно, а</w:t>
      </w:r>
      <w:r w:rsidRPr="007C2757">
        <w:t xml:space="preserve"> в ходе разб</w:t>
      </w:r>
      <w:r w:rsidRPr="007C2757">
        <w:t>и</w:t>
      </w:r>
      <w:r w:rsidRPr="007C2757">
        <w:t>рательства не была предпринята попытка объяснить или согласовать против</w:t>
      </w:r>
      <w:r w:rsidRPr="007C2757">
        <w:t>о</w:t>
      </w:r>
      <w:r w:rsidRPr="007C2757">
        <w:t>речивую информацию, собранную в результате опроса сотрудников полиции по двум предварительным расследования</w:t>
      </w:r>
      <w:r>
        <w:t>м</w:t>
      </w:r>
      <w:r w:rsidRPr="007C2757">
        <w:t xml:space="preserve">. В нем также </w:t>
      </w:r>
      <w:r>
        <w:t>появились новые факты, например</w:t>
      </w:r>
      <w:r w:rsidRPr="007C2757">
        <w:t xml:space="preserve"> утверждения о том, что автор и его родственники оказали столь сер</w:t>
      </w:r>
      <w:r w:rsidRPr="007C2757">
        <w:t>ь</w:t>
      </w:r>
      <w:r w:rsidRPr="007C2757">
        <w:t xml:space="preserve">езное сопротивление, что сотрудникам полиции пришлось </w:t>
      </w:r>
      <w:r>
        <w:t>достать</w:t>
      </w:r>
      <w:r w:rsidRPr="007C2757">
        <w:t xml:space="preserve"> оружие, хотя ни в одном из письменных показаний сотрудников полиции данный факт не подтверждается. </w:t>
      </w:r>
      <w:r>
        <w:t>Согласно автору сообщения</w:t>
      </w:r>
      <w:r w:rsidRPr="007C2757">
        <w:t xml:space="preserve"> для рома, пострадавших от пол</w:t>
      </w:r>
      <w:r w:rsidRPr="007C2757">
        <w:t>и</w:t>
      </w:r>
      <w:r w:rsidRPr="007C2757">
        <w:t>цейского насилия, не существует доступных средств правовой за</w:t>
      </w:r>
      <w:r>
        <w:t>щиты в силу укоренившего</w:t>
      </w:r>
      <w:r w:rsidRPr="007C2757">
        <w:t>ся среди сотрудников полиции и государствен</w:t>
      </w:r>
      <w:r>
        <w:t>ных органов ди</w:t>
      </w:r>
      <w:r>
        <w:t>с</w:t>
      </w:r>
      <w:r>
        <w:t>криминационного отношения </w:t>
      </w:r>
      <w:r w:rsidRPr="007C2757">
        <w:t>к рома</w:t>
      </w:r>
      <w:r>
        <w:t>, а также нежелания</w:t>
      </w:r>
      <w:r w:rsidRPr="007C2757">
        <w:t xml:space="preserve"> властей обеспечить беспристрастность и транспарентность расследований, гарантировать соблюд</w:t>
      </w:r>
      <w:r w:rsidRPr="007C2757">
        <w:t>е</w:t>
      </w:r>
      <w:r w:rsidRPr="007C2757">
        <w:t>ние прав задержанных лиц, находящихся под стражей в полиции, и предост</w:t>
      </w:r>
      <w:r w:rsidRPr="007C2757">
        <w:t>а</w:t>
      </w:r>
      <w:r w:rsidRPr="007C2757">
        <w:t>вить незамедлительный доступ к с</w:t>
      </w:r>
      <w:r w:rsidRPr="007C2757">
        <w:t>у</w:t>
      </w:r>
      <w:r w:rsidRPr="007C2757">
        <w:t>дебно-медицинскому обследованию</w:t>
      </w:r>
      <w:r w:rsidRPr="00FA24F1">
        <w:rPr>
          <w:rStyle w:val="FootnoteReference"/>
        </w:rPr>
        <w:footnoteReference w:id="6"/>
      </w:r>
      <w:r w:rsidRPr="007C2757">
        <w:t>.</w:t>
      </w:r>
    </w:p>
    <w:p w:rsidR="001D787D" w:rsidRPr="007C2757" w:rsidRDefault="001D787D" w:rsidP="001D787D">
      <w:pPr>
        <w:pStyle w:val="SingleTxtGR"/>
      </w:pPr>
      <w:r w:rsidRPr="007C2757">
        <w:t>2.14</w:t>
      </w:r>
      <w:r w:rsidRPr="007C2757">
        <w:tab/>
        <w:t>Автор ссылается на правовую практику Комитета, согласно которой об</w:t>
      </w:r>
      <w:r w:rsidRPr="007C2757">
        <w:t>я</w:t>
      </w:r>
      <w:r w:rsidRPr="007C2757">
        <w:t>зательство предоставить эффективные средства правовой защиты влечет за с</w:t>
      </w:r>
      <w:r w:rsidRPr="007C2757">
        <w:t>о</w:t>
      </w:r>
      <w:r w:rsidRPr="007C2757">
        <w:t>бой: а) расследование деяний, представляющих собой нарушения, b) привлеч</w:t>
      </w:r>
      <w:r w:rsidRPr="007C2757">
        <w:t>е</w:t>
      </w:r>
      <w:r w:rsidRPr="007C2757">
        <w:t>ние к правосудию любого лица, которое, как было установлено, несет ответс</w:t>
      </w:r>
      <w:r w:rsidRPr="007C2757">
        <w:t>т</w:t>
      </w:r>
      <w:r w:rsidRPr="007C2757">
        <w:t>венность за жестокое обращение, с)</w:t>
      </w:r>
      <w:r>
        <w:t xml:space="preserve"> </w:t>
      </w:r>
      <w:r w:rsidRPr="007C2757">
        <w:t>предоставление компенсации за любой причиненный ущерб и/или вред и d) обеспечение недопущения совершения аналогичных нарушений в будущем. В соответствии с принятым Комитетом з</w:t>
      </w:r>
      <w:r w:rsidRPr="007C2757">
        <w:t>а</w:t>
      </w:r>
      <w:r>
        <w:t>мечанием общего порядка № 20</w:t>
      </w:r>
      <w:r w:rsidRPr="007C2757">
        <w:t xml:space="preserve"> первым элементом средс</w:t>
      </w:r>
      <w:r>
        <w:t>тв правовой защиты, в частности</w:t>
      </w:r>
      <w:r w:rsidRPr="007C2757">
        <w:t xml:space="preserve"> в связи со случаями пыток и жестокого обращения</w:t>
      </w:r>
      <w:r>
        <w:t>,</w:t>
      </w:r>
      <w:r w:rsidRPr="007C2757">
        <w:t xml:space="preserve"> является безотл</w:t>
      </w:r>
      <w:r w:rsidRPr="007C2757">
        <w:t>а</w:t>
      </w:r>
      <w:r w:rsidRPr="007C2757">
        <w:t>гательное и беспристрастное расследование компетентными органами</w:t>
      </w:r>
      <w:r w:rsidRPr="00FA24F1">
        <w:rPr>
          <w:rStyle w:val="FootnoteReference"/>
        </w:rPr>
        <w:footnoteReference w:id="7"/>
      </w:r>
      <w:r w:rsidRPr="007C2757">
        <w:t xml:space="preserve">. При </w:t>
      </w:r>
      <w:r>
        <w:t>з</w:t>
      </w:r>
      <w:r>
        <w:t>а</w:t>
      </w:r>
      <w:r>
        <w:t>держании</w:t>
      </w:r>
      <w:r w:rsidRPr="007C2757">
        <w:t xml:space="preserve"> и помещении под стражу в полиции автору было отказано в его пр</w:t>
      </w:r>
      <w:r w:rsidRPr="007C2757">
        <w:t>а</w:t>
      </w:r>
      <w:r w:rsidRPr="007C2757">
        <w:t>вах задержанного лица уведомить родственников, иметь доступ к адвокату, з</w:t>
      </w:r>
      <w:r w:rsidRPr="007C2757">
        <w:t>а</w:t>
      </w:r>
      <w:r w:rsidRPr="007C2757">
        <w:t>просить медицин</w:t>
      </w:r>
      <w:r>
        <w:t>скую</w:t>
      </w:r>
      <w:r w:rsidRPr="007C2757">
        <w:t xml:space="preserve"> </w:t>
      </w:r>
      <w:r>
        <w:t>экспертизу</w:t>
      </w:r>
      <w:r w:rsidRPr="007C2757">
        <w:t xml:space="preserve"> и быть проинформированным о своих правах. Признавая, что прокур</w:t>
      </w:r>
      <w:r>
        <w:t>ор уполномочен принимать решения</w:t>
      </w:r>
      <w:r w:rsidRPr="007C2757">
        <w:t xml:space="preserve"> о возбуждении или невозбуждении уголовного разбирател</w:t>
      </w:r>
      <w:r w:rsidRPr="007C2757">
        <w:t>ь</w:t>
      </w:r>
      <w:r w:rsidRPr="007C2757">
        <w:t>ства, автор сообщения утверждает, что в данном случае имели</w:t>
      </w:r>
      <w:r>
        <w:t>сь</w:t>
      </w:r>
      <w:r w:rsidRPr="007C2757">
        <w:t xml:space="preserve"> веские и достаточные основания для возбуждения уг</w:t>
      </w:r>
      <w:r w:rsidRPr="007C2757">
        <w:t>о</w:t>
      </w:r>
      <w:r w:rsidRPr="007C2757">
        <w:t>ловного разбирательства, поскольку прокуроры получили от лиц, принадлеж</w:t>
      </w:r>
      <w:r w:rsidRPr="007C2757">
        <w:t>а</w:t>
      </w:r>
      <w:r w:rsidRPr="007C2757">
        <w:t>щих к общине рома</w:t>
      </w:r>
      <w:r>
        <w:t xml:space="preserve">, </w:t>
      </w:r>
      <w:r w:rsidRPr="007C2757">
        <w:t>жалобу</w:t>
      </w:r>
      <w:r>
        <w:t xml:space="preserve"> на то</w:t>
      </w:r>
      <w:r w:rsidRPr="007C2757">
        <w:t>, что они подвергли</w:t>
      </w:r>
      <w:r>
        <w:t>сь жестокому обращению со стороны полиции</w:t>
      </w:r>
      <w:r w:rsidRPr="007C2757">
        <w:t>. Автор далее утверждает, что по его делу было проведено только дв</w:t>
      </w:r>
      <w:r>
        <w:t>а предварительных расследования</w:t>
      </w:r>
      <w:r w:rsidRPr="007C2757">
        <w:t xml:space="preserve"> и они не привели к проверке о</w:t>
      </w:r>
      <w:r w:rsidRPr="007C2757">
        <w:t>б</w:t>
      </w:r>
      <w:r w:rsidRPr="007C2757">
        <w:t>стоятельств дела судебным органом и разбирательству дела в суде. Таким обр</w:t>
      </w:r>
      <w:r w:rsidRPr="007C2757">
        <w:t>а</w:t>
      </w:r>
      <w:r w:rsidRPr="007C2757">
        <w:t>зом, данное дело не было рассмотрено независимым судебным органом в нар</w:t>
      </w:r>
      <w:r w:rsidRPr="007C2757">
        <w:t>у</w:t>
      </w:r>
      <w:r w:rsidRPr="007C2757">
        <w:t>шение права автора на средство правовой з</w:t>
      </w:r>
      <w:r w:rsidRPr="007C2757">
        <w:t>а</w:t>
      </w:r>
      <w:r w:rsidRPr="007C2757">
        <w:t>щиты.</w:t>
      </w:r>
    </w:p>
    <w:p w:rsidR="001D787D" w:rsidRPr="007C2757" w:rsidRDefault="001D787D" w:rsidP="001D787D">
      <w:pPr>
        <w:pStyle w:val="H23GR"/>
      </w:pPr>
      <w:r>
        <w:tab/>
      </w:r>
      <w:r>
        <w:tab/>
      </w:r>
      <w:r w:rsidRPr="007C2757">
        <w:t>Жалоба</w:t>
      </w:r>
    </w:p>
    <w:p w:rsidR="001D787D" w:rsidRPr="007C2757" w:rsidRDefault="001D787D" w:rsidP="001D787D">
      <w:pPr>
        <w:pStyle w:val="SingleTxtGR"/>
      </w:pPr>
      <w:r w:rsidRPr="007C2757">
        <w:t>3.1</w:t>
      </w:r>
      <w:r w:rsidRPr="007C2757">
        <w:tab/>
        <w:t>Автор утверждает, что</w:t>
      </w:r>
      <w:r>
        <w:t>,</w:t>
      </w:r>
      <w:r w:rsidRPr="007C2757">
        <w:t xml:space="preserve"> помимо непоследовательности и неполноценн</w:t>
      </w:r>
      <w:r w:rsidRPr="007C2757">
        <w:t>о</w:t>
      </w:r>
      <w:r w:rsidRPr="007C2757">
        <w:t xml:space="preserve">сти предварительных расследований, эти расследования были </w:t>
      </w:r>
      <w:r>
        <w:t>неоправданно</w:t>
      </w:r>
      <w:r w:rsidRPr="007C2757">
        <w:t xml:space="preserve"> з</w:t>
      </w:r>
      <w:r w:rsidRPr="007C2757">
        <w:t>а</w:t>
      </w:r>
      <w:r w:rsidRPr="007C2757">
        <w:t>тянутыми</w:t>
      </w:r>
      <w:r>
        <w:t>. Автор подал свою жалобу 27 октября 1999 года, а постановление прокурора первой инстанции было издано только 11 февраля 2003 года. Автор ссылается на правовую практику Комитета, в соответствии с которой разбир</w:t>
      </w:r>
      <w:r>
        <w:t>а</w:t>
      </w:r>
      <w:r>
        <w:t>тельство дела в суде первой инстанции продолжительностью более трех лет я</w:t>
      </w:r>
      <w:r>
        <w:t>в</w:t>
      </w:r>
      <w:r>
        <w:t>ляется неоправданно затянутым</w:t>
      </w:r>
      <w:r w:rsidRPr="00FA24F1">
        <w:rPr>
          <w:rStyle w:val="FootnoteReference"/>
        </w:rPr>
        <w:footnoteReference w:id="8"/>
      </w:r>
      <w:r w:rsidRPr="007C2757">
        <w:t>. Он далее поясняет</w:t>
      </w:r>
      <w:r>
        <w:t>, что в соответствии со статьей </w:t>
      </w:r>
      <w:r w:rsidRPr="007C2757">
        <w:t>31 Уголовно-процессуального кодек</w:t>
      </w:r>
      <w:r>
        <w:t>са</w:t>
      </w:r>
      <w:r w:rsidRPr="007C2757">
        <w:t xml:space="preserve"> проведение предварительного расследования не может превышать четырех месяцев. В этой связи он утве</w:t>
      </w:r>
      <w:r w:rsidRPr="007C2757">
        <w:t>р</w:t>
      </w:r>
      <w:r w:rsidRPr="007C2757">
        <w:t>ждает, что он является жертвой нарушения государством-участником пункта 3 статьи 2, взятого отдельно и в совокупности со стат</w:t>
      </w:r>
      <w:r w:rsidRPr="007C2757">
        <w:t>ь</w:t>
      </w:r>
      <w:r w:rsidRPr="007C2757">
        <w:t>ей 7.</w:t>
      </w:r>
    </w:p>
    <w:p w:rsidR="00B36912" w:rsidRDefault="001D787D" w:rsidP="00B36912">
      <w:pPr>
        <w:pStyle w:val="SingleTxtGR"/>
      </w:pPr>
      <w:r w:rsidRPr="007C2757">
        <w:t>3.2</w:t>
      </w:r>
      <w:r w:rsidRPr="007C2757">
        <w:tab/>
        <w:t>Автор заявляет, что акты примененного по отношению к нему физическ</w:t>
      </w:r>
      <w:r w:rsidRPr="007C2757">
        <w:t>о</w:t>
      </w:r>
      <w:r w:rsidRPr="007C2757">
        <w:t>го насилия были несоразмерны конкретной ситуации. Он не представлял ник</w:t>
      </w:r>
      <w:r w:rsidRPr="007C2757">
        <w:t>а</w:t>
      </w:r>
      <w:r w:rsidRPr="007C2757">
        <w:t>кой опасности и не оказывал никакого сопротивления, что подтверждается п</w:t>
      </w:r>
      <w:r w:rsidRPr="007C2757">
        <w:t>о</w:t>
      </w:r>
      <w:r w:rsidRPr="007C2757">
        <w:t>казаниями сотрудников полиции в обоих предварительных расследованиях.</w:t>
      </w:r>
      <w:r w:rsidR="00B36912">
        <w:t xml:space="preserve"> </w:t>
      </w:r>
      <w:r w:rsidR="00B36912" w:rsidRPr="00EC281B">
        <w:t>А</w:t>
      </w:r>
      <w:r w:rsidR="00B36912" w:rsidRPr="00EC281B">
        <w:t>в</w:t>
      </w:r>
      <w:r w:rsidR="00B36912" w:rsidRPr="00EC281B">
        <w:t xml:space="preserve">тор утверждает, что </w:t>
      </w:r>
      <w:r w:rsidR="00B36912">
        <w:t xml:space="preserve">он </w:t>
      </w:r>
      <w:r w:rsidR="00B36912" w:rsidRPr="00EC281B">
        <w:t>испыт</w:t>
      </w:r>
      <w:r w:rsidR="00B36912">
        <w:t>а</w:t>
      </w:r>
      <w:r w:rsidR="00B36912" w:rsidRPr="00EC281B">
        <w:t>л физическую боль, когда полицейские без вс</w:t>
      </w:r>
      <w:r w:rsidR="00B36912" w:rsidRPr="00EC281B">
        <w:t>я</w:t>
      </w:r>
      <w:r w:rsidR="00B36912" w:rsidRPr="00EC281B">
        <w:t>ких ос</w:t>
      </w:r>
      <w:r w:rsidR="00B36912">
        <w:t>нований под</w:t>
      </w:r>
      <w:r w:rsidR="00B36912" w:rsidRPr="00EC281B">
        <w:t>вергли его избиению; он также испытал серьезную психол</w:t>
      </w:r>
      <w:r w:rsidR="00B36912" w:rsidRPr="00EC281B">
        <w:t>о</w:t>
      </w:r>
      <w:r w:rsidR="00B36912" w:rsidRPr="00EC281B">
        <w:t>гическую травму, когда неожиданно</w:t>
      </w:r>
      <w:r w:rsidR="00B36912">
        <w:t xml:space="preserve"> он оказался под дулом пистолета, наведе</w:t>
      </w:r>
      <w:r w:rsidR="00B36912">
        <w:t>н</w:t>
      </w:r>
      <w:r w:rsidR="00B36912">
        <w:t>ного на него неопытным и нервничавшим кадетом. Ему пришлось стать свид</w:t>
      </w:r>
      <w:r w:rsidR="00B36912">
        <w:t>е</w:t>
      </w:r>
      <w:r w:rsidR="00B36912">
        <w:t>телем того, как избивали его родственников и держали их под прицелом огн</w:t>
      </w:r>
      <w:r w:rsidR="00B36912">
        <w:t>е</w:t>
      </w:r>
      <w:r w:rsidR="00B36912">
        <w:t>стрельного оружия. Автор также подвергся унижающему достоинство обращ</w:t>
      </w:r>
      <w:r w:rsidR="00B36912">
        <w:t>е</w:t>
      </w:r>
      <w:r w:rsidR="00B36912">
        <w:t>нию, когда его позорили и оскорбляли. Характер этих деяний отягощае</w:t>
      </w:r>
      <w:r w:rsidR="00B36912">
        <w:t>т</w:t>
      </w:r>
      <w:r w:rsidR="00B36912">
        <w:t>ся тем фактом, что они совершались по расовым мотивам. Употребление слова "ати</w:t>
      </w:r>
      <w:r w:rsidR="00B36912">
        <w:t>н</w:t>
      </w:r>
      <w:r w:rsidR="00B36912">
        <w:t>ганой" (уничижительный термин, который в прошлом использовался п</w:t>
      </w:r>
      <w:r w:rsidR="00B36912">
        <w:t>о</w:t>
      </w:r>
      <w:r w:rsidR="00B36912">
        <w:t>лицией при обращении к рома в Греции) в письменных показаниях под присягай Г.К., "гыфтой" (см. пункт 2.4), а также выражение "где-то бродят по стране" в пост</w:t>
      </w:r>
      <w:r w:rsidR="00B36912">
        <w:t>а</w:t>
      </w:r>
      <w:r w:rsidR="00B36912">
        <w:t>новлении прокурора наглядно свидетельствуют о дискриминационном намер</w:t>
      </w:r>
      <w:r w:rsidR="00B36912">
        <w:t>е</w:t>
      </w:r>
      <w:r w:rsidR="00B36912">
        <w:t>нии и расовой враждебности, направленной на унижение лиц, прина</w:t>
      </w:r>
      <w:r w:rsidR="00B36912">
        <w:t>д</w:t>
      </w:r>
      <w:r w:rsidR="00B36912">
        <w:t xml:space="preserve">лежащих к рома. Поэтому имеющиеся факты свидетельствуют о нарушении статьи 7. </w:t>
      </w:r>
    </w:p>
    <w:p w:rsidR="00B36912" w:rsidRDefault="00B36912" w:rsidP="00B36912">
      <w:pPr>
        <w:pStyle w:val="SingleTxtGR"/>
      </w:pPr>
      <w:r>
        <w:t>3.3</w:t>
      </w:r>
      <w:r>
        <w:tab/>
        <w:t>Автор далее утверждает, что он является жертвой нарушения пункта 1 статьи 2 и статьи 26, поскольку его подвергли дискриминации по признаку э</w:t>
      </w:r>
      <w:r>
        <w:t>т</w:t>
      </w:r>
      <w:r>
        <w:t>нической принадлежности к рома, что выразилось в жестоком обращении по отношению к нему со стороны полиции. Отсутствие эффективного расследов</w:t>
      </w:r>
      <w:r>
        <w:t>а</w:t>
      </w:r>
      <w:r>
        <w:t>ния данного инцидента свидетельствует о наличии дискриминационного нер</w:t>
      </w:r>
      <w:r>
        <w:t>а</w:t>
      </w:r>
      <w:r>
        <w:t>венства перед законом. Сотрудники полиции, обращаясь с автором сообщения унижающим его достоинство образом, допускали расистские высказывания и уничижительные выражения по поводу его этнического происхождения. Такое отношение необходимо рассматривать в более широком контексте систематич</w:t>
      </w:r>
      <w:r>
        <w:t>е</w:t>
      </w:r>
      <w:r>
        <w:t>ского расизма и враждебности со стороны правоохранительных органов гос</w:t>
      </w:r>
      <w:r>
        <w:t>у</w:t>
      </w:r>
      <w:r>
        <w:t>дарства-участника по отношению к рома</w:t>
      </w:r>
      <w:r>
        <w:rPr>
          <w:rStyle w:val="FootnoteReference"/>
        </w:rPr>
        <w:footnoteReference w:id="9"/>
      </w:r>
      <w:r>
        <w:t>. Несмотря на широкое распростран</w:t>
      </w:r>
      <w:r>
        <w:t>е</w:t>
      </w:r>
      <w:r>
        <w:t>ние информации о деле автора неправительственными организациями и засл</w:t>
      </w:r>
      <w:r>
        <w:t>у</w:t>
      </w:r>
      <w:r>
        <w:t>живающие доверия сведения в матери</w:t>
      </w:r>
      <w:r>
        <w:t>а</w:t>
      </w:r>
      <w:r>
        <w:t>лах дела, ни в ходе расследований, ни во время административного разбирательства не было проведено проверки в о</w:t>
      </w:r>
      <w:r>
        <w:t>т</w:t>
      </w:r>
      <w:r>
        <w:t>ношении того, допускали ли сотрудники полиции оскорбительные расистские высказывания в адрес автора, а также того, принимали ли обвиняемые сотру</w:t>
      </w:r>
      <w:r>
        <w:t>д</w:t>
      </w:r>
      <w:r>
        <w:t>ники полиции ранее участие в аналогичных инцидентах с проявлениями непр</w:t>
      </w:r>
      <w:r>
        <w:t>и</w:t>
      </w:r>
      <w:r>
        <w:t>язни по отношению к рома. Таким образом, государство-участник не приняло мер по расследованию наличия или отсутствия дискриминации в указанных с</w:t>
      </w:r>
      <w:r>
        <w:t>о</w:t>
      </w:r>
      <w:r>
        <w:t>бытиях.</w:t>
      </w:r>
    </w:p>
    <w:p w:rsidR="00B36912" w:rsidRDefault="00B36912" w:rsidP="00B36912">
      <w:pPr>
        <w:pStyle w:val="H23GR"/>
      </w:pPr>
      <w:r>
        <w:tab/>
      </w:r>
      <w:r>
        <w:tab/>
        <w:t>Замечания государства-участника относительно приемлемости сообщения</w:t>
      </w:r>
    </w:p>
    <w:p w:rsidR="00B36912" w:rsidRDefault="00B36912" w:rsidP="00B36912">
      <w:pPr>
        <w:pStyle w:val="SingleTxtGR"/>
      </w:pPr>
      <w:r>
        <w:t>4.1</w:t>
      </w:r>
      <w:r>
        <w:tab/>
        <w:t>3 июля 2007 года государство-участник представило свои замечания о</w:t>
      </w:r>
      <w:r>
        <w:t>т</w:t>
      </w:r>
      <w:r>
        <w:t>носительно приемлемости сообщения. По фактам дела государство-участник отмечает, что 12 сентября 1999 года в управление полиции в Арголиде пост</w:t>
      </w:r>
      <w:r>
        <w:t>у</w:t>
      </w:r>
      <w:r>
        <w:t>пило сообщение о том, что некие лица, перемещающиеся на автомобиле, пер</w:t>
      </w:r>
      <w:r>
        <w:t>е</w:t>
      </w:r>
      <w:r>
        <w:t>лезли через загородку и незаконно проникли на территорию двух о</w:t>
      </w:r>
      <w:r>
        <w:t>т</w:t>
      </w:r>
      <w:r>
        <w:t>крытых площадок для демонстрации автомобилей. Впоследствии этот автомобиль был замечен патрульной машиной полицейского участка Нафплиона, в которой н</w:t>
      </w:r>
      <w:r>
        <w:t>а</w:t>
      </w:r>
      <w:r>
        <w:t>ходились сержанты Д.Т., Г.П. и сержант-стажер Н.Л. Когда сотрудники полиции потребовали, чтобы автор сообщения и его родственники остановили машину, трое из четырех пассажиров попытались скрыться. Поскольку все пр</w:t>
      </w:r>
      <w:r>
        <w:t>о</w:t>
      </w:r>
      <w:r>
        <w:t>исходило поздно ночью, сотрудники полиции были вынуждены производить процедуру проверки с оружием в руках. Вместе с тем, поскольку подозреваемые отказ</w:t>
      </w:r>
      <w:r>
        <w:t>а</w:t>
      </w:r>
      <w:r>
        <w:t>лись подчиниться, на место происшествия прибыла еще одна патрульная маш</w:t>
      </w:r>
      <w:r>
        <w:t>и</w:t>
      </w:r>
      <w:r>
        <w:t>на для оказания содействия в их аресте. В управлении безопасности города Н</w:t>
      </w:r>
      <w:r>
        <w:t>а</w:t>
      </w:r>
      <w:r>
        <w:t>фплион процедура официального установления личности позволила выявить, что автор сообщения и его отец были осуждены за совершение других уголо</w:t>
      </w:r>
      <w:r>
        <w:t>в</w:t>
      </w:r>
      <w:r>
        <w:t>ных преступлений, однако назначенного им наказания не исполнили; в этой связи они были помещены под стражу для последующего отбывания нак</w:t>
      </w:r>
      <w:r>
        <w:t>а</w:t>
      </w:r>
      <w:r>
        <w:t>зания. Двое других после установления личности были освобождены. 13 се</w:t>
      </w:r>
      <w:r>
        <w:t>н</w:t>
      </w:r>
      <w:r>
        <w:t>тября 1999 года автор сообщения и его отец были также выпущены на свободу. 27 о</w:t>
      </w:r>
      <w:r>
        <w:t>к</w:t>
      </w:r>
      <w:r>
        <w:t>тября 1999 года, спустя один месяц и 15 дней после инцидента, автор о</w:t>
      </w:r>
      <w:r>
        <w:t>б</w:t>
      </w:r>
      <w:r>
        <w:t>ратился с жалобой к государственному прокурору суда по делам о мелких правонар</w:t>
      </w:r>
      <w:r>
        <w:t>у</w:t>
      </w:r>
      <w:r>
        <w:t>шениях города Нафплион. Было назначено предварительное расследование, и Д.Т. показал, что он не контактировал с арестованными лицами. А.Д. и Г.П. п</w:t>
      </w:r>
      <w:r>
        <w:t>о</w:t>
      </w:r>
      <w:r>
        <w:t>казали, что им ничего не известно о каких-либо травмах или оскорблениях. А</w:t>
      </w:r>
      <w:r>
        <w:t>в</w:t>
      </w:r>
      <w:r>
        <w:t>тор сообщения в качестве истца и его отец, брат и двоюродный брат в кач</w:t>
      </w:r>
      <w:r>
        <w:t>е</w:t>
      </w:r>
      <w:r>
        <w:t>стве свидетелей не явились для дачи показаний, несмотря на то, что они были в</w:t>
      </w:r>
      <w:r>
        <w:t>ы</w:t>
      </w:r>
      <w:r>
        <w:t>званы повесткой по адресу их проживания, который был указан прокурору. 19 февраля 2003 года жалоба была отклонена как необосн</w:t>
      </w:r>
      <w:r>
        <w:t>о</w:t>
      </w:r>
      <w:r>
        <w:t>ванная.</w:t>
      </w:r>
    </w:p>
    <w:p w:rsidR="00B36912" w:rsidRDefault="00B36912" w:rsidP="00B36912">
      <w:pPr>
        <w:pStyle w:val="SingleTxtGR"/>
      </w:pPr>
      <w:r>
        <w:t>4.2</w:t>
      </w:r>
      <w:r>
        <w:tab/>
        <w:t>30 января 2000 года представитель организации "Международная амн</w:t>
      </w:r>
      <w:r>
        <w:t>и</w:t>
      </w:r>
      <w:r>
        <w:t>стия" направил в Министерство юстиции отчет об инциденте 12 сентября 1999 года и просил провести независимое и объективное расследование. В то же время автор сообщения, его отец и двоюродный брат представили свои ж</w:t>
      </w:r>
      <w:r>
        <w:t>а</w:t>
      </w:r>
      <w:r>
        <w:t>лобы 3 ноября 2000 года и 10 и 12 апреля 2001 года. Эти жалобы были пре</w:t>
      </w:r>
      <w:r>
        <w:t>д</w:t>
      </w:r>
      <w:r>
        <w:t>ставлены в рамках предварительного расследования, которое было нач</w:t>
      </w:r>
      <w:r>
        <w:t>а</w:t>
      </w:r>
      <w:r>
        <w:t>то после препровождения письма представителя организации "Международная амн</w:t>
      </w:r>
      <w:r>
        <w:t>и</w:t>
      </w:r>
      <w:r>
        <w:t>стия". 10 октября 2001 года государственный прокурор суда первой инстанции города Нафплион издал постановление, в котором указал, что свидетельские показания автора и его семьи не проясняют вопроса о том, причинялся ли авт</w:t>
      </w:r>
      <w:r>
        <w:t>о</w:t>
      </w:r>
      <w:r>
        <w:t>ру какой-либо вред или ущерб, и что медицинское заключение отсутс</w:t>
      </w:r>
      <w:r>
        <w:t>т</w:t>
      </w:r>
      <w:r>
        <w:t>вует. Он далее отметил наличие расхождений в показаниях автора сообщения и его ро</w:t>
      </w:r>
      <w:r>
        <w:t>д</w:t>
      </w:r>
      <w:r>
        <w:t>ственников в связи с оскорблениями в адрес его отца и двоюродного брата. 3 ноября 2001 года постановление от 10 октября 2001 года было вручено матери автора. В дополнение к этому было проведено административное разбирател</w:t>
      </w:r>
      <w:r>
        <w:t>ь</w:t>
      </w:r>
      <w:r>
        <w:t>ство, в ходе которого прохожие подтвердили, что автор сообщения и его родс</w:t>
      </w:r>
      <w:r>
        <w:t>т</w:t>
      </w:r>
      <w:r>
        <w:t>венники отказались пройти процедуру установления личности. Кроме т</w:t>
      </w:r>
      <w:r>
        <w:t>о</w:t>
      </w:r>
      <w:r>
        <w:t>го, предполагаемое жестокое обращение в полицейском участке доказано не было, поскольку никаких свидетельств не было предъявлено, равно как и не было н</w:t>
      </w:r>
      <w:r>
        <w:t>е</w:t>
      </w:r>
      <w:r>
        <w:t>замедлительного предъявления жалоб; поэтому никакой судебно-медицинской экспертизы не пров</w:t>
      </w:r>
      <w:r>
        <w:t>о</w:t>
      </w:r>
      <w:r>
        <w:t>дилось.</w:t>
      </w:r>
    </w:p>
    <w:p w:rsidR="00B36912" w:rsidRDefault="00B36912" w:rsidP="00B36912">
      <w:pPr>
        <w:pStyle w:val="SingleTxtGR"/>
      </w:pPr>
      <w:r>
        <w:t>4.3</w:t>
      </w:r>
      <w:r>
        <w:tab/>
        <w:t>В отношении статьи 48 Уголовно-процессуального кодекса (УПК)</w:t>
      </w:r>
      <w:r>
        <w:rPr>
          <w:rStyle w:val="FootnoteReference"/>
        </w:rPr>
        <w:footnoteReference w:id="10"/>
      </w:r>
      <w:r>
        <w:t xml:space="preserve"> гос</w:t>
      </w:r>
      <w:r>
        <w:t>у</w:t>
      </w:r>
      <w:r>
        <w:t>дарство-участник утверждает, что автор мог воспользоваться эффективным специальным средством правовой защиты в виде обращения, в течение 15 дней после получения решения, с ходатайством к государственному прокурору апе</w:t>
      </w:r>
      <w:r>
        <w:t>л</w:t>
      </w:r>
      <w:r>
        <w:t>ляционного суда. В соответствии с УПК государственный прокурор апелляц</w:t>
      </w:r>
      <w:r>
        <w:t>и</w:t>
      </w:r>
      <w:r>
        <w:t>онного суда уполномочен провести предварительное расследование, если он сочтет, что расследование, проведенное государственным прокурором суда по делам о мелких правонарушениях, является недостаточным. Он также уполн</w:t>
      </w:r>
      <w:r>
        <w:t>о</w:t>
      </w:r>
      <w:r>
        <w:t>мочен распорядиться о продолжении предварительного расследования или об</w:t>
      </w:r>
      <w:r>
        <w:t>я</w:t>
      </w:r>
      <w:r>
        <w:t>зательного уголовного расследования. Постановление прокурора от 21 января 2003 года, которое было вручено жене и соарендатору автора с</w:t>
      </w:r>
      <w:r>
        <w:t>о</w:t>
      </w:r>
      <w:r>
        <w:t>общения, могло быть обжаловано в течение 15 дней перед прокурором апелляционного суда. В случае успеха результатом обжалования могло стать проведение уголовного разбирательства и дальнейшего предварительного расследования. Государс</w:t>
      </w:r>
      <w:r>
        <w:t>т</w:t>
      </w:r>
      <w:r>
        <w:t>во-участник также утверждает, что автор не обжаловал постановление прокурора от 10 о</w:t>
      </w:r>
      <w:r>
        <w:t>к</w:t>
      </w:r>
      <w:r>
        <w:t>тября 2001 года. Это постановление было вручено его матери, которая с ним не проживает. Даже если предположить, что такое вручение являлось н</w:t>
      </w:r>
      <w:r>
        <w:t>е</w:t>
      </w:r>
      <w:r>
        <w:t>действительным, автор мог воспользоваться недействительностью вручения и подать апелляцию, даже по истечении крайнего срока. Поэтому автор сообщ</w:t>
      </w:r>
      <w:r>
        <w:t>е</w:t>
      </w:r>
      <w:r>
        <w:t xml:space="preserve">ния не исчерпал внутренних средств правовой защиты по смыслу пункта 2 </w:t>
      </w:r>
      <w:r>
        <w:rPr>
          <w:lang w:val="en-US"/>
        </w:rPr>
        <w:t>b</w:t>
      </w:r>
      <w:r w:rsidRPr="004C0D4F">
        <w:t>) статьи 5 Факультативного протокола.</w:t>
      </w:r>
    </w:p>
    <w:p w:rsidR="00B36912" w:rsidRDefault="00B36912" w:rsidP="00B36912">
      <w:pPr>
        <w:pStyle w:val="H23GR"/>
      </w:pPr>
      <w:r>
        <w:tab/>
      </w:r>
      <w:r>
        <w:tab/>
        <w:t>Комментарии автора сообщения</w:t>
      </w:r>
    </w:p>
    <w:p w:rsidR="00B36912" w:rsidRDefault="00B36912" w:rsidP="00B36912">
      <w:pPr>
        <w:pStyle w:val="SingleTxtGR"/>
      </w:pPr>
      <w:r>
        <w:t>5.1</w:t>
      </w:r>
      <w:r>
        <w:tab/>
        <w:t>29 января 2008 года автор сообщения представил свои комментарии и подчеркнул, что изложение фактов государством-участником не только прот</w:t>
      </w:r>
      <w:r>
        <w:t>и</w:t>
      </w:r>
      <w:r>
        <w:t>воречит изложению события автором, но и опровергается в представленных с отчетом приложениях.</w:t>
      </w:r>
    </w:p>
    <w:p w:rsidR="00B36912" w:rsidRDefault="00B36912" w:rsidP="00B36912">
      <w:pPr>
        <w:pStyle w:val="SingleTxtGR"/>
      </w:pPr>
      <w:r>
        <w:t>5.2</w:t>
      </w:r>
      <w:r>
        <w:tab/>
        <w:t>Автор оспаривает утверждение государства-участника, согласно которому в полицию поступило сообщение о том, что автор и его родственники "переле</w:t>
      </w:r>
      <w:r>
        <w:t>з</w:t>
      </w:r>
      <w:r>
        <w:t>ли через заграждение и незаконно проникли на территорию двух площадок под открытым небом для демонстрации автомобилей". Он утверждает, что если бы это было правдой, то их бы обвинили в совершении преступления и дост</w:t>
      </w:r>
      <w:r>
        <w:t>а</w:t>
      </w:r>
      <w:r>
        <w:t>вили в суд вместо того, чтобы освободить на следующий день. Хотя автор и призн</w:t>
      </w:r>
      <w:r>
        <w:t>а</w:t>
      </w:r>
      <w:r>
        <w:t>ет, что это заявление было сделано двумя полицейскими в рамках проведения первого расследования, он отмечает, что в ходе второго расследов</w:t>
      </w:r>
      <w:r>
        <w:t>а</w:t>
      </w:r>
      <w:r>
        <w:t>ния ни один из сотрудников полиции не поддержал это заявление. Автор утверждает, что они находились за загородкой и записывали номерные знаки авт</w:t>
      </w:r>
      <w:r>
        <w:t>о</w:t>
      </w:r>
      <w:r>
        <w:t>машин.</w:t>
      </w:r>
    </w:p>
    <w:p w:rsidR="00B36912" w:rsidRDefault="00B36912" w:rsidP="00B36912">
      <w:pPr>
        <w:pStyle w:val="SingleTxtGR"/>
      </w:pPr>
      <w:r>
        <w:t>5.3</w:t>
      </w:r>
      <w:r>
        <w:tab/>
        <w:t>Автор отмечает противоречие в заявлениях государства-участника, с</w:t>
      </w:r>
      <w:r>
        <w:t>о</w:t>
      </w:r>
      <w:r>
        <w:t>гласно кот</w:t>
      </w:r>
      <w:r>
        <w:t>о</w:t>
      </w:r>
      <w:r>
        <w:t>рым "сотрудниками полиции, находившимися в патрульной машине, являлись сержанты Д.Т., Г.П. и сержант-стажер Н.Л.". Действительно, в ходе первого расследования полиция называла именно эти имена, однако во время второго расследования были названы имена полицейских А.Д., К.К. и П.П. А</w:t>
      </w:r>
      <w:r>
        <w:t>в</w:t>
      </w:r>
      <w:r>
        <w:t>тору сообщения и его родственникам не предлагали опознать кого-либо из с</w:t>
      </w:r>
      <w:r>
        <w:t>о</w:t>
      </w:r>
      <w:r>
        <w:t>трудников полиции; поэтому им неизвестно, какие трое из шести полицейских производили арест.</w:t>
      </w:r>
    </w:p>
    <w:p w:rsidR="00B36912" w:rsidRPr="00DD05D7" w:rsidRDefault="00B36912" w:rsidP="00B36912">
      <w:pPr>
        <w:pStyle w:val="SingleTxtGR"/>
      </w:pPr>
      <w:r w:rsidRPr="00DD05D7">
        <w:t>5.4</w:t>
      </w:r>
      <w:r w:rsidRPr="00DD05D7">
        <w:tab/>
        <w:t xml:space="preserve">В связи с утверждением государства-участника о том, </w:t>
      </w:r>
      <w:r>
        <w:t xml:space="preserve">что, </w:t>
      </w:r>
      <w:r w:rsidRPr="00DD05D7">
        <w:t>"когда сотру</w:t>
      </w:r>
      <w:r w:rsidRPr="00DD05D7">
        <w:t>д</w:t>
      </w:r>
      <w:r w:rsidRPr="00DD05D7">
        <w:t xml:space="preserve">ники полиции приказали им остановиться для </w:t>
      </w:r>
      <w:r>
        <w:t>установления</w:t>
      </w:r>
      <w:r w:rsidRPr="00DD05D7">
        <w:t xml:space="preserve"> личности, трое из четырех пассажиров автомобиля открыли двери и поспешно попытались скрыться. Однако они были быстро перехвачены сотрудниками полиции, кот</w:t>
      </w:r>
      <w:r w:rsidRPr="00DD05D7">
        <w:t>о</w:t>
      </w:r>
      <w:r w:rsidRPr="00DD05D7">
        <w:t xml:space="preserve">рые не позволили им скрыться", автор </w:t>
      </w:r>
      <w:r>
        <w:t>заявляет</w:t>
      </w:r>
      <w:r w:rsidRPr="00DD05D7">
        <w:t>, что ни один из пяти опроше</w:t>
      </w:r>
      <w:r w:rsidRPr="00DD05D7">
        <w:t>н</w:t>
      </w:r>
      <w:r w:rsidRPr="00DD05D7">
        <w:t>ных полицейских, предположительно находившихся в патрульной машине (шестой не давал свидетельских показаний), не сообщали ни о каких попытках покинуть место происшествия, и если бы это было действительно так, то авт</w:t>
      </w:r>
      <w:r w:rsidRPr="00DD05D7">
        <w:t>о</w:t>
      </w:r>
      <w:r w:rsidRPr="00DD05D7">
        <w:t>ра сообщения и его родственников должны были обвинить в совершении этого правонаруш</w:t>
      </w:r>
      <w:r w:rsidRPr="00DD05D7">
        <w:t>е</w:t>
      </w:r>
      <w:r w:rsidRPr="00DD05D7">
        <w:t>ния.</w:t>
      </w:r>
    </w:p>
    <w:p w:rsidR="00B36912" w:rsidRPr="00DD05D7" w:rsidRDefault="00B36912" w:rsidP="00B36912">
      <w:pPr>
        <w:pStyle w:val="SingleTxtGR"/>
      </w:pPr>
      <w:r w:rsidRPr="00DD05D7">
        <w:t>5.5</w:t>
      </w:r>
      <w:r w:rsidRPr="00DD05D7">
        <w:tab/>
        <w:t xml:space="preserve">Автор далее оспаривает утверждение государства-участника о том, что полицейская проверка проводилась "поздно ночью". Он </w:t>
      </w:r>
      <w:r>
        <w:t>приводит слова</w:t>
      </w:r>
      <w:r w:rsidRPr="00DD05D7">
        <w:t xml:space="preserve"> начал</w:t>
      </w:r>
      <w:r w:rsidRPr="00DD05D7">
        <w:t>ь</w:t>
      </w:r>
      <w:r w:rsidRPr="00DD05D7">
        <w:t>ника полиции, который в своих свидетельских показаниях сообщил, что он о</w:t>
      </w:r>
      <w:r w:rsidRPr="00DD05D7">
        <w:t>т</w:t>
      </w:r>
      <w:r w:rsidRPr="00DD05D7">
        <w:t>правит машину патрулировать после полудня, а также свидетельские показания трех полицейских в ходе второго расследования, в которых сообщ</w:t>
      </w:r>
      <w:r w:rsidRPr="00DD05D7">
        <w:t>а</w:t>
      </w:r>
      <w:r w:rsidRPr="00DD05D7">
        <w:t>ется, что проверка производилась в шесть часов вечера. Автор заявляет, что своими ло</w:t>
      </w:r>
      <w:r w:rsidRPr="00DD05D7">
        <w:t>ж</w:t>
      </w:r>
      <w:r w:rsidRPr="00DD05D7">
        <w:t>ными утверждениями государство-участник пытается объяснить, почему пол</w:t>
      </w:r>
      <w:r w:rsidRPr="00DD05D7">
        <w:t>и</w:t>
      </w:r>
      <w:r w:rsidRPr="00DD05D7">
        <w:t>цейские производили проверку "с оружием в руках"</w:t>
      </w:r>
      <w:r>
        <w:t>,</w:t>
      </w:r>
      <w:r w:rsidRPr="00DD05D7">
        <w:t xml:space="preserve"> и считает, что это по</w:t>
      </w:r>
      <w:r w:rsidRPr="00DD05D7">
        <w:t>д</w:t>
      </w:r>
      <w:r w:rsidRPr="00DD05D7">
        <w:t>тверждает в</w:t>
      </w:r>
      <w:r w:rsidRPr="00DD05D7">
        <w:t>ы</w:t>
      </w:r>
      <w:r w:rsidRPr="00DD05D7">
        <w:t>двинутое им обвинение в оскорбительном поведении.</w:t>
      </w:r>
    </w:p>
    <w:p w:rsidR="00B36912" w:rsidRPr="00DD05D7" w:rsidRDefault="00B36912" w:rsidP="00B36912">
      <w:pPr>
        <w:pStyle w:val="SingleTxtGR"/>
      </w:pPr>
      <w:r w:rsidRPr="00DD05D7">
        <w:t>5.6</w:t>
      </w:r>
      <w:r w:rsidRPr="00DD05D7">
        <w:tab/>
        <w:t>В связи с утверждением государства-участника о том, что</w:t>
      </w:r>
      <w:r>
        <w:t>,</w:t>
      </w:r>
      <w:r w:rsidRPr="00DD05D7">
        <w:t xml:space="preserve"> "поскольку подозреваемые не подчинились приказам сотрудник</w:t>
      </w:r>
      <w:r>
        <w:t>ов</w:t>
      </w:r>
      <w:r w:rsidRPr="00DD05D7">
        <w:t xml:space="preserve"> полиции, на место пр</w:t>
      </w:r>
      <w:r w:rsidRPr="00DD05D7">
        <w:t>о</w:t>
      </w:r>
      <w:r w:rsidRPr="00DD05D7">
        <w:t>исшествия прибыла еще одна патрульная автомашина для оказания помощи с задержанием и доставки подозреваемых лиц в полицейский участок Нафпли</w:t>
      </w:r>
      <w:r w:rsidRPr="00DD05D7">
        <w:t>о</w:t>
      </w:r>
      <w:r w:rsidRPr="00DD05D7">
        <w:t>на для установления личности"</w:t>
      </w:r>
      <w:r>
        <w:t>,</w:t>
      </w:r>
      <w:r w:rsidRPr="00DD05D7">
        <w:t xml:space="preserve"> </w:t>
      </w:r>
      <w:r>
        <w:t>а</w:t>
      </w:r>
      <w:r w:rsidRPr="00DD05D7">
        <w:t xml:space="preserve">втор считает это заявление </w:t>
      </w:r>
      <w:r>
        <w:t>вопиюще лживым</w:t>
      </w:r>
      <w:r w:rsidRPr="00DD05D7">
        <w:t>, поскольку ни один из сотрудников полиции не делал такого заявления</w:t>
      </w:r>
      <w:r>
        <w:t>;</w:t>
      </w:r>
      <w:r w:rsidRPr="00DD05D7">
        <w:t xml:space="preserve"> напр</w:t>
      </w:r>
      <w:r w:rsidRPr="00DD05D7">
        <w:t>о</w:t>
      </w:r>
      <w:r w:rsidRPr="00DD05D7">
        <w:t>тив, все они сообщили о том, что автор и его родственники были доставлены в полицейский участок на одной патрульной машине и на их собственном авт</w:t>
      </w:r>
      <w:r w:rsidRPr="00DD05D7">
        <w:t>о</w:t>
      </w:r>
      <w:r w:rsidRPr="00DD05D7">
        <w:t>мобиле. Он также считает это заявление клеветническим и нарушающим пр</w:t>
      </w:r>
      <w:r w:rsidRPr="00DD05D7">
        <w:t>е</w:t>
      </w:r>
      <w:r w:rsidRPr="00DD05D7">
        <w:t xml:space="preserve">зумпцию невиновности. Если бы это </w:t>
      </w:r>
      <w:r>
        <w:t>соответствовало</w:t>
      </w:r>
      <w:r w:rsidRPr="00DD05D7">
        <w:t xml:space="preserve"> действ</w:t>
      </w:r>
      <w:r w:rsidRPr="00DD05D7">
        <w:t>и</w:t>
      </w:r>
      <w:r w:rsidRPr="00DD05D7">
        <w:t>тельно</w:t>
      </w:r>
      <w:r>
        <w:t>сти</w:t>
      </w:r>
      <w:r w:rsidRPr="00DD05D7">
        <w:t>, то им бы предъ</w:t>
      </w:r>
      <w:r w:rsidRPr="00DD05D7">
        <w:t>я</w:t>
      </w:r>
      <w:r w:rsidRPr="00DD05D7">
        <w:t xml:space="preserve">вили соответствующее обвинение. </w:t>
      </w:r>
    </w:p>
    <w:p w:rsidR="00B36912" w:rsidRPr="00DD05D7" w:rsidRDefault="00B36912" w:rsidP="00B36912">
      <w:pPr>
        <w:pStyle w:val="SingleTxtGR"/>
      </w:pPr>
      <w:r w:rsidRPr="00DD05D7">
        <w:t>5.7</w:t>
      </w:r>
      <w:r w:rsidRPr="00DD05D7">
        <w:tab/>
        <w:t>Кроме того, автор отмечает, что государство-участник не разъяснило пр</w:t>
      </w:r>
      <w:r w:rsidRPr="00DD05D7">
        <w:t>о</w:t>
      </w:r>
      <w:r w:rsidRPr="00DD05D7">
        <w:t>тиворечие, которое заключается в том, что оно упоминает Д.Т. в числе полице</w:t>
      </w:r>
      <w:r w:rsidRPr="00DD05D7">
        <w:t>й</w:t>
      </w:r>
      <w:r w:rsidRPr="00DD05D7">
        <w:t>ских, осуществлявших патрулирование, и приводит его же высказывание, в к</w:t>
      </w:r>
      <w:r w:rsidRPr="00DD05D7">
        <w:t>о</w:t>
      </w:r>
      <w:r w:rsidRPr="00DD05D7">
        <w:t>тором он отрицает какие-либо поручения и утверждает, что не имел никаких контактов с автором сообщения и его родственниками.</w:t>
      </w:r>
    </w:p>
    <w:p w:rsidR="00B36912" w:rsidRPr="00DD05D7" w:rsidRDefault="00B36912" w:rsidP="00B36912">
      <w:pPr>
        <w:pStyle w:val="SingleTxtGR"/>
      </w:pPr>
      <w:r w:rsidRPr="00DD05D7">
        <w:t>5.8</w:t>
      </w:r>
      <w:r w:rsidRPr="00DD05D7">
        <w:tab/>
        <w:t>Автор далее оспаривает заявление государства-участника о том, что н</w:t>
      </w:r>
      <w:r w:rsidRPr="00DD05D7">
        <w:t>а</w:t>
      </w:r>
      <w:r w:rsidRPr="00DD05D7">
        <w:t>званные автором свидетели были вызваны повесткой "своевременно", не указ</w:t>
      </w:r>
      <w:r w:rsidRPr="00DD05D7">
        <w:t>ы</w:t>
      </w:r>
      <w:r w:rsidRPr="00DD05D7">
        <w:t>вая при этом никаких дат. Автор отмечает, что государство-участник не прив</w:t>
      </w:r>
      <w:r w:rsidRPr="00DD05D7">
        <w:t>о</w:t>
      </w:r>
      <w:r w:rsidRPr="00DD05D7">
        <w:t xml:space="preserve">дит аргументов в опровержение его документально подтвержденного заявления о том, что ни он, ни его свидетели ни разу не вызывались повестками в </w:t>
      </w:r>
      <w:r>
        <w:t>указа</w:t>
      </w:r>
      <w:r>
        <w:t>н</w:t>
      </w:r>
      <w:r>
        <w:t>ные</w:t>
      </w:r>
      <w:r w:rsidRPr="00DD05D7">
        <w:t xml:space="preserve"> даты.</w:t>
      </w:r>
    </w:p>
    <w:p w:rsidR="00B36912" w:rsidRPr="00DD05D7" w:rsidRDefault="00B36912" w:rsidP="00B36912">
      <w:pPr>
        <w:pStyle w:val="SingleTxtGR"/>
      </w:pPr>
      <w:r w:rsidRPr="00DD05D7">
        <w:t>5.9</w:t>
      </w:r>
      <w:r w:rsidRPr="00DD05D7">
        <w:tab/>
        <w:t>В связи с утверждением государства-участника о том, что полиция пр</w:t>
      </w:r>
      <w:r w:rsidRPr="00DD05D7">
        <w:t>о</w:t>
      </w:r>
      <w:r w:rsidRPr="00DD05D7">
        <w:t xml:space="preserve">вела тщательное административное разбирательство, автор </w:t>
      </w:r>
      <w:r>
        <w:t>настаивает на том</w:t>
      </w:r>
      <w:r w:rsidRPr="00DD05D7">
        <w:t>, что это разбирательство было неофициальным, поскольку ни ему, ни его родс</w:t>
      </w:r>
      <w:r w:rsidRPr="00DD05D7">
        <w:t>т</w:t>
      </w:r>
      <w:r w:rsidRPr="00DD05D7">
        <w:t>венникам не предложили дать свидетельские показания. В отчете не упомин</w:t>
      </w:r>
      <w:r w:rsidRPr="00DD05D7">
        <w:t>а</w:t>
      </w:r>
      <w:r w:rsidRPr="00DD05D7">
        <w:t>ется, на чьих показаниях он основан.</w:t>
      </w:r>
    </w:p>
    <w:p w:rsidR="00B36912" w:rsidRPr="00DD05D7" w:rsidRDefault="00B36912" w:rsidP="00B36912">
      <w:pPr>
        <w:pStyle w:val="SingleTxtGR"/>
      </w:pPr>
      <w:r w:rsidRPr="00DD05D7">
        <w:t>5.10</w:t>
      </w:r>
      <w:r w:rsidRPr="00DD05D7">
        <w:tab/>
        <w:t>Автор отмечает, что государство-участник не описывает того, что пр</w:t>
      </w:r>
      <w:r w:rsidRPr="00DD05D7">
        <w:t>о</w:t>
      </w:r>
      <w:r w:rsidRPr="00DD05D7">
        <w:t>изошло в полицейском участке, где имел</w:t>
      </w:r>
      <w:r>
        <w:t>а</w:t>
      </w:r>
      <w:r w:rsidRPr="00DD05D7">
        <w:t xml:space="preserve"> место большая часть злоупотребл</w:t>
      </w:r>
      <w:r w:rsidRPr="00DD05D7">
        <w:t>е</w:t>
      </w:r>
      <w:r w:rsidRPr="00DD05D7">
        <w:t>ний в отношении него и членов его семьи.</w:t>
      </w:r>
    </w:p>
    <w:p w:rsidR="00B36912" w:rsidRPr="00DD05D7" w:rsidRDefault="00B36912" w:rsidP="00B36912">
      <w:pPr>
        <w:pStyle w:val="SingleTxtGR"/>
      </w:pPr>
      <w:r>
        <w:t>5.</w:t>
      </w:r>
      <w:r w:rsidRPr="00DD05D7">
        <w:t>11</w:t>
      </w:r>
      <w:r w:rsidRPr="00DD05D7">
        <w:tab/>
        <w:t>Автор вновь заявляет о том, что даже если бы "обжалование" по опред</w:t>
      </w:r>
      <w:r w:rsidRPr="00DD05D7">
        <w:t>е</w:t>
      </w:r>
      <w:r w:rsidRPr="00DD05D7">
        <w:t>лению статьи 48 УПК являлось фактически возможным, то оно было бы неэ</w:t>
      </w:r>
      <w:r w:rsidRPr="00DD05D7">
        <w:t>ф</w:t>
      </w:r>
      <w:r w:rsidRPr="00DD05D7">
        <w:t>фективным, поскольку стало бы необоснованно затянутым</w:t>
      </w:r>
      <w:r w:rsidRPr="00CC36ED">
        <w:rPr>
          <w:rStyle w:val="FootnoteReference"/>
        </w:rPr>
        <w:footnoteReference w:id="11"/>
      </w:r>
      <w:r w:rsidRPr="00DD05D7">
        <w:t>. Предварительное расследование продолжалось приблизительно три с половиной года в наруш</w:t>
      </w:r>
      <w:r w:rsidRPr="00DD05D7">
        <w:t>е</w:t>
      </w:r>
      <w:r w:rsidRPr="00DD05D7">
        <w:t>ние статьи 31 УПК, согласно которой предварительное расследование не может продолжаться более четырех месяцев. Кроме того, автор подчеркивает важность безотлагательного расследования утверждений о жестоком обращении из-за н</w:t>
      </w:r>
      <w:r w:rsidRPr="00DD05D7">
        <w:t>е</w:t>
      </w:r>
      <w:r w:rsidRPr="00DD05D7">
        <w:t>надежности человеческой памяти и подозрени</w:t>
      </w:r>
      <w:r>
        <w:t>й</w:t>
      </w:r>
      <w:r w:rsidRPr="00DD05D7">
        <w:t xml:space="preserve"> </w:t>
      </w:r>
      <w:r>
        <w:t>относительно возможного</w:t>
      </w:r>
      <w:r w:rsidRPr="00DD05D7">
        <w:t xml:space="preserve"> сг</w:t>
      </w:r>
      <w:r w:rsidRPr="00DD05D7">
        <w:t>о</w:t>
      </w:r>
      <w:r w:rsidRPr="00DD05D7">
        <w:t>вор</w:t>
      </w:r>
      <w:r>
        <w:t>а сотрудников полиции</w:t>
      </w:r>
      <w:r w:rsidRPr="00DD05D7">
        <w:t>.</w:t>
      </w:r>
    </w:p>
    <w:p w:rsidR="00B36912" w:rsidRPr="00DD05D7" w:rsidRDefault="00B36912" w:rsidP="00B36912">
      <w:pPr>
        <w:pStyle w:val="SingleTxtGR"/>
      </w:pPr>
      <w:r w:rsidRPr="00DD05D7">
        <w:t>5.12</w:t>
      </w:r>
      <w:r w:rsidRPr="00DD05D7">
        <w:tab/>
        <w:t>Ссылаясь на правовую практику Комитета, автор утверждает, что предп</w:t>
      </w:r>
      <w:r w:rsidRPr="00DD05D7">
        <w:t>о</w:t>
      </w:r>
      <w:r w:rsidRPr="00DD05D7">
        <w:t>лагаемое средство правовой защиты являлось бы бесполезным из-за отсутствия процессуальных гарантий справедливого и публичного разбирательства комп</w:t>
      </w:r>
      <w:r w:rsidRPr="00DD05D7">
        <w:t>е</w:t>
      </w:r>
      <w:r w:rsidRPr="00DD05D7">
        <w:t>тентным, независимым и беспристрастным судом. Автор подчеркивает, что в 2003 году</w:t>
      </w:r>
      <w:r>
        <w:t>,</w:t>
      </w:r>
      <w:r w:rsidRPr="00DD05D7">
        <w:t xml:space="preserve"> через три с половиной года после инцидента</w:t>
      </w:r>
      <w:r>
        <w:t>,</w:t>
      </w:r>
      <w:r w:rsidRPr="00DD05D7">
        <w:t xml:space="preserve"> ему сообщили о пост</w:t>
      </w:r>
      <w:r w:rsidRPr="00DD05D7">
        <w:t>а</w:t>
      </w:r>
      <w:r w:rsidRPr="00DD05D7">
        <w:t xml:space="preserve">новлении прокурора, в котором упоминалось, что ни он, ни его свидетели не давали свидетельских показаний, поскольку "они где-то бродят по стране", </w:t>
      </w:r>
      <w:r>
        <w:t>хотя</w:t>
      </w:r>
      <w:r w:rsidRPr="00DD05D7">
        <w:t xml:space="preserve"> у автора имеется постоянный адрес, а он </w:t>
      </w:r>
      <w:r>
        <w:t xml:space="preserve">сам </w:t>
      </w:r>
      <w:r w:rsidRPr="00DD05D7">
        <w:t xml:space="preserve">и его свидетели давали показания в ноябре 2000 </w:t>
      </w:r>
      <w:r>
        <w:t xml:space="preserve">года </w:t>
      </w:r>
      <w:r w:rsidRPr="00DD05D7">
        <w:t xml:space="preserve">и в апреле 2001 года. В июле 2006 года адвокат обратился </w:t>
      </w:r>
      <w:r>
        <w:t>с просьбой о</w:t>
      </w:r>
      <w:r w:rsidRPr="00DD05D7">
        <w:t xml:space="preserve"> предоставлени</w:t>
      </w:r>
      <w:r>
        <w:t>и</w:t>
      </w:r>
      <w:r w:rsidRPr="00DD05D7">
        <w:t xml:space="preserve"> доступа к материалам дела, и только тогда стало известно, что было начато два разных расследования. </w:t>
      </w:r>
    </w:p>
    <w:p w:rsidR="00B36912" w:rsidRPr="00DD05D7" w:rsidRDefault="00B36912" w:rsidP="00B36912">
      <w:pPr>
        <w:pStyle w:val="SingleTxtGR"/>
      </w:pPr>
      <w:r w:rsidRPr="00DD05D7">
        <w:t>5.13</w:t>
      </w:r>
      <w:r w:rsidRPr="00DD05D7">
        <w:tab/>
        <w:t>Автор далее заявляет, что упомянутая апелляция является не</w:t>
      </w:r>
      <w:r>
        <w:t xml:space="preserve"> </w:t>
      </w:r>
      <w:r w:rsidRPr="00DD05D7">
        <w:t>эффекти</w:t>
      </w:r>
      <w:r w:rsidRPr="00DD05D7">
        <w:t>в</w:t>
      </w:r>
      <w:r w:rsidRPr="00DD05D7">
        <w:t>ным средством правовой защиты, а чрезвычайным средством, которое необх</w:t>
      </w:r>
      <w:r w:rsidRPr="00DD05D7">
        <w:t>о</w:t>
      </w:r>
      <w:r w:rsidRPr="00DD05D7">
        <w:t>димо исчерпать. По мнению автора, процедура, определенная в статье 48 УПК</w:t>
      </w:r>
      <w:r>
        <w:t>,</w:t>
      </w:r>
      <w:r w:rsidRPr="00DD05D7">
        <w:t xml:space="preserve"> неточно переведена на английский язык, и речь идет не об апелляции ("</w:t>
      </w:r>
      <w:r w:rsidRPr="00DD05D7">
        <w:rPr>
          <w:lang w:val="en-US"/>
        </w:rPr>
        <w:t>effessi</w:t>
      </w:r>
      <w:r w:rsidRPr="00DD05D7">
        <w:t>"), а о ходатайстве о пересмотре</w:t>
      </w:r>
      <w:r>
        <w:t xml:space="preserve"> решения</w:t>
      </w:r>
      <w:r w:rsidRPr="00DD05D7">
        <w:t xml:space="preserve"> ("prosfygi"). Процедура пересмотра пр</w:t>
      </w:r>
      <w:r w:rsidRPr="00DD05D7">
        <w:t>и</w:t>
      </w:r>
      <w:r w:rsidRPr="00DD05D7">
        <w:t>водит к пересмотру постановления прокуро</w:t>
      </w:r>
      <w:r>
        <w:t>ра первой инстанции прокурором а</w:t>
      </w:r>
      <w:r w:rsidRPr="00DD05D7">
        <w:t xml:space="preserve">пелляционного суда без проведения открытого судебного разбирательства. </w:t>
      </w:r>
      <w:r>
        <w:br/>
      </w:r>
      <w:r w:rsidRPr="00DD05D7">
        <w:t>В результате такого ходатайства, рассмотренного без свидетельских показаний сторон, прокурор по апелляциям может вернуть материалы дела прокурору первой инстанции с требование</w:t>
      </w:r>
      <w:r>
        <w:t>м</w:t>
      </w:r>
      <w:r w:rsidRPr="00DD05D7">
        <w:t xml:space="preserve"> провести дополнительное предварительное разбирательство. Кроме того, </w:t>
      </w:r>
      <w:r>
        <w:t>согласно</w:t>
      </w:r>
      <w:r w:rsidRPr="00DD05D7">
        <w:t xml:space="preserve"> внутреннему законодательству предв</w:t>
      </w:r>
      <w:r w:rsidRPr="00DD05D7">
        <w:t>а</w:t>
      </w:r>
      <w:r w:rsidRPr="00DD05D7">
        <w:t>рительное расследование проводится в закрытом режиме, и автор не мог бы п</w:t>
      </w:r>
      <w:r w:rsidRPr="00DD05D7">
        <w:t>о</w:t>
      </w:r>
      <w:r w:rsidRPr="00DD05D7">
        <w:t>лучить доступа к материалам дела для подготовки своего ходатайства по ст</w:t>
      </w:r>
      <w:r w:rsidRPr="00DD05D7">
        <w:t>а</w:t>
      </w:r>
      <w:r w:rsidRPr="00DD05D7">
        <w:t>тье</w:t>
      </w:r>
      <w:r>
        <w:t> </w:t>
      </w:r>
      <w:r w:rsidRPr="00DD05D7">
        <w:t xml:space="preserve">48 УПК. </w:t>
      </w:r>
    </w:p>
    <w:p w:rsidR="00B36912" w:rsidRPr="00DD05D7" w:rsidRDefault="00B36912" w:rsidP="00B36912">
      <w:pPr>
        <w:pStyle w:val="SingleTxtGR"/>
      </w:pPr>
      <w:r w:rsidRPr="00DD05D7">
        <w:t>5.14</w:t>
      </w:r>
      <w:r w:rsidRPr="00DD05D7">
        <w:tab/>
        <w:t>Наконец, 15 октября 200</w:t>
      </w:r>
      <w:r>
        <w:t>1</w:t>
      </w:r>
      <w:r w:rsidRPr="00DD05D7">
        <w:t xml:space="preserve"> года прокурор первой инстанции представил материалы второго официального расследования прокурору по апелляциям для рассмотрения и одобрения решения об отклонении жалобы. Прокурор по апе</w:t>
      </w:r>
      <w:r w:rsidRPr="00DD05D7">
        <w:t>л</w:t>
      </w:r>
      <w:r w:rsidRPr="00DD05D7">
        <w:t>ляциям одобрил отклонение жалобы, поэтому с учетом этого решения прокур</w:t>
      </w:r>
      <w:r w:rsidRPr="00DD05D7">
        <w:t>о</w:t>
      </w:r>
      <w:r w:rsidRPr="00DD05D7">
        <w:t>ра по апелляциям ходатайство о пересмотре, поданное спустя два года по одн</w:t>
      </w:r>
      <w:r w:rsidRPr="00DD05D7">
        <w:t>о</w:t>
      </w:r>
      <w:r w:rsidRPr="00DD05D7">
        <w:t>му и тому же делу, стало бы бесполезным.</w:t>
      </w:r>
    </w:p>
    <w:p w:rsidR="00B36912" w:rsidRPr="00DD05D7" w:rsidRDefault="00B36912" w:rsidP="00B36912">
      <w:pPr>
        <w:pStyle w:val="H23GR"/>
      </w:pPr>
      <w:r>
        <w:tab/>
      </w:r>
      <w:r>
        <w:tab/>
      </w:r>
      <w:r w:rsidRPr="00DD05D7">
        <w:t>Решение Комитета относительно приемлемости сообщения</w:t>
      </w:r>
    </w:p>
    <w:p w:rsidR="00B36912" w:rsidRPr="00DD05D7" w:rsidRDefault="00B36912" w:rsidP="00B36912">
      <w:pPr>
        <w:pStyle w:val="SingleTxtGR"/>
      </w:pPr>
      <w:r w:rsidRPr="00DD05D7">
        <w:t>6.1</w:t>
      </w:r>
      <w:r w:rsidRPr="00DD05D7">
        <w:tab/>
        <w:t xml:space="preserve">Вопрос о приемлемости сообщения был рассмотрен Комитетом на его 101-й сессии 9 марта 2011 года. </w:t>
      </w:r>
    </w:p>
    <w:p w:rsidR="00B36912" w:rsidRPr="00DD05D7" w:rsidRDefault="00B36912" w:rsidP="00B36912">
      <w:pPr>
        <w:pStyle w:val="SingleTxtGR"/>
      </w:pPr>
      <w:r w:rsidRPr="00DD05D7">
        <w:t>6.2</w:t>
      </w:r>
      <w:r w:rsidRPr="00DD05D7">
        <w:tab/>
        <w:t>В соответствии с пунктом 2 а) статьи 5 Факультативного протокола Ком</w:t>
      </w:r>
      <w:r w:rsidRPr="00DD05D7">
        <w:t>и</w:t>
      </w:r>
      <w:r w:rsidRPr="00DD05D7">
        <w:t>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B36912" w:rsidRPr="00DD05D7" w:rsidRDefault="00B36912" w:rsidP="00B36912">
      <w:pPr>
        <w:pStyle w:val="SingleTxtGR"/>
      </w:pPr>
      <w:r w:rsidRPr="00DD05D7">
        <w:t>6.3</w:t>
      </w:r>
      <w:r w:rsidRPr="00DD05D7">
        <w:tab/>
      </w:r>
      <w:r>
        <w:t>В связи с</w:t>
      </w:r>
      <w:r w:rsidRPr="00DD05D7">
        <w:t xml:space="preserve"> утверждени</w:t>
      </w:r>
      <w:r>
        <w:t>ем</w:t>
      </w:r>
      <w:r w:rsidRPr="00DD05D7">
        <w:t xml:space="preserve"> государства-участника по пункту 2 b) статьи 5 Факультативного протокола, согласно которому автор не исчерпал внутренних средств правовой защиты, Комитет отмечает утверждение государства-участника</w:t>
      </w:r>
      <w:r>
        <w:t xml:space="preserve"> о том</w:t>
      </w:r>
      <w:r w:rsidRPr="00DD05D7">
        <w:t>, что автор мог бы использовать специальное средство правовой защиты в форме об</w:t>
      </w:r>
      <w:r>
        <w:t>ращения к прокурору а</w:t>
      </w:r>
      <w:r w:rsidRPr="00DD05D7">
        <w:t>пелляционного суда в соответствии со статьей 48 Уг</w:t>
      </w:r>
      <w:r w:rsidRPr="00DD05D7">
        <w:t>о</w:t>
      </w:r>
      <w:r w:rsidRPr="00DD05D7">
        <w:t>ловно-процессуального кодекса (УПК).</w:t>
      </w:r>
    </w:p>
    <w:p w:rsidR="00FD2E07" w:rsidRDefault="00B36912" w:rsidP="00FD2E07">
      <w:pPr>
        <w:pStyle w:val="SingleTxtGR"/>
      </w:pPr>
      <w:r w:rsidRPr="00DD05D7">
        <w:t>6.4</w:t>
      </w:r>
      <w:r w:rsidRPr="00DD05D7">
        <w:tab/>
        <w:t>Комитет также принимает к сведению аргумент автора сообщения о том, что данное средство правовой защиты, сформулированное в статье 48 УПК, не представляет собой эффективного средства правовой защиты, поскольку явл</w:t>
      </w:r>
      <w:r w:rsidRPr="00DD05D7">
        <w:t>я</w:t>
      </w:r>
      <w:r w:rsidRPr="00DD05D7">
        <w:t>ется чрезвычайным, а рассмотрение проводится прокурор</w:t>
      </w:r>
      <w:r>
        <w:t>ом а</w:t>
      </w:r>
      <w:r w:rsidRPr="00DD05D7">
        <w:t>пелляционного суда без свидетельских показани</w:t>
      </w:r>
      <w:r>
        <w:t>й</w:t>
      </w:r>
      <w:r w:rsidRPr="00DD05D7">
        <w:t xml:space="preserve"> сторон.</w:t>
      </w:r>
      <w:r w:rsidR="00A33FEA">
        <w:t xml:space="preserve"> </w:t>
      </w:r>
      <w:r w:rsidR="00FD2E07">
        <w:t>Кроме того, Комитет принимает к сведению утверждение автора о том, что т</w:t>
      </w:r>
      <w:r w:rsidR="00FD2E07">
        <w:t>а</w:t>
      </w:r>
      <w:r w:rsidR="00FD2E07">
        <w:t>кое средство правовой защиты было бы неоправданно затянутым, поскольку предварительное расследование уже продолжалось в течение почти трех с п</w:t>
      </w:r>
      <w:r w:rsidR="00FD2E07">
        <w:t>о</w:t>
      </w:r>
      <w:r w:rsidR="00FD2E07">
        <w:t xml:space="preserve">ловиной лет. </w:t>
      </w:r>
    </w:p>
    <w:p w:rsidR="00FD2E07" w:rsidRDefault="00FD2E07" w:rsidP="00FD2E07">
      <w:pPr>
        <w:pStyle w:val="SingleTxtGR"/>
      </w:pPr>
      <w:r>
        <w:t>6.5</w:t>
      </w:r>
      <w:r>
        <w:tab/>
        <w:t>Комитет напоминает, что в пункте 2 b) статьи 5 Факультативного прот</w:t>
      </w:r>
      <w:r>
        <w:t>о</w:t>
      </w:r>
      <w:r>
        <w:t>кола под "всеми доступными внутренними средствами правовой защиты" в пе</w:t>
      </w:r>
      <w:r>
        <w:t>р</w:t>
      </w:r>
      <w:r>
        <w:t>вую очередь подразумеваются судебные средства защиты</w:t>
      </w:r>
      <w:r>
        <w:rPr>
          <w:rStyle w:val="FootnoteReference"/>
        </w:rPr>
        <w:footnoteReference w:id="12"/>
      </w:r>
      <w:r>
        <w:t>. Он также напом</w:t>
      </w:r>
      <w:r>
        <w:t>и</w:t>
      </w:r>
      <w:r>
        <w:t>нает, что для целей пункта 2 b) статьи 5 Факультативного протокола заявитель должен использовать все судебные или административные средства в пр</w:t>
      </w:r>
      <w:r>
        <w:t>е</w:t>
      </w:r>
      <w:r>
        <w:t>делах разумной возможности выправления ситуации</w:t>
      </w:r>
      <w:r>
        <w:rPr>
          <w:rStyle w:val="FootnoteReference"/>
        </w:rPr>
        <w:footnoteReference w:id="13"/>
      </w:r>
      <w:r>
        <w:t>. Комитет принимает к свед</w:t>
      </w:r>
      <w:r>
        <w:t>е</w:t>
      </w:r>
      <w:r>
        <w:t>нию, что по жалобам автора о жестоком обращении было проведено два о</w:t>
      </w:r>
      <w:r>
        <w:t>т</w:t>
      </w:r>
      <w:r>
        <w:t>дельных предварительных расследования: первое было начато по заявлению а</w:t>
      </w:r>
      <w:r>
        <w:t>в</w:t>
      </w:r>
      <w:r>
        <w:t>тора от 27 октября 1999 года и прекращено прокурором первой инстанц</w:t>
      </w:r>
      <w:r w:rsidR="00DB416A">
        <w:t>ии спустя три года и три месяца,</w:t>
      </w:r>
      <w:r>
        <w:t xml:space="preserve"> 23 января 2003 года, а второе было </w:t>
      </w:r>
      <w:r w:rsidRPr="005209FC">
        <w:rPr>
          <w:szCs w:val="24"/>
        </w:rPr>
        <w:t xml:space="preserve">начато </w:t>
      </w:r>
      <w:r w:rsidRPr="005209FC">
        <w:rPr>
          <w:iCs/>
          <w:szCs w:val="24"/>
        </w:rPr>
        <w:t>ex</w:t>
      </w:r>
      <w:r>
        <w:rPr>
          <w:iCs/>
          <w:szCs w:val="24"/>
        </w:rPr>
        <w:t> </w:t>
      </w:r>
      <w:r w:rsidRPr="005209FC">
        <w:rPr>
          <w:iCs/>
          <w:szCs w:val="24"/>
        </w:rPr>
        <w:t>officio</w:t>
      </w:r>
      <w:r>
        <w:rPr>
          <w:iCs/>
          <w:szCs w:val="24"/>
        </w:rPr>
        <w:t xml:space="preserve"> 2 июня 2000 года и прекращено спустя один год и четыре месяца, 10 октября 2001 года. Комитет отмечает, что это средство правовой защиты по статье 48 УПК предусматривало проведение предварительного расследования прокурором по апелляциям либо дополнительное предварительное расследов</w:t>
      </w:r>
      <w:r>
        <w:rPr>
          <w:iCs/>
          <w:szCs w:val="24"/>
        </w:rPr>
        <w:t>а</w:t>
      </w:r>
      <w:r>
        <w:rPr>
          <w:iCs/>
          <w:szCs w:val="24"/>
        </w:rPr>
        <w:t>ние или уголо</w:t>
      </w:r>
      <w:r>
        <w:rPr>
          <w:iCs/>
          <w:szCs w:val="24"/>
        </w:rPr>
        <w:t>в</w:t>
      </w:r>
      <w:r>
        <w:rPr>
          <w:iCs/>
          <w:szCs w:val="24"/>
        </w:rPr>
        <w:t>ное расследование прокурором первой инстанции. Учитывая протяженность обеих предварительных процедур, составившую соответстве</w:t>
      </w:r>
      <w:r>
        <w:rPr>
          <w:iCs/>
          <w:szCs w:val="24"/>
        </w:rPr>
        <w:t>н</w:t>
      </w:r>
      <w:r>
        <w:rPr>
          <w:iCs/>
          <w:szCs w:val="24"/>
        </w:rPr>
        <w:t>но три года и три месяца и один год и четыре месяца, и тот факт, что результатом такой апелляции могло стать дальнейшее предварительное или уголовное ра</w:t>
      </w:r>
      <w:r>
        <w:rPr>
          <w:iCs/>
          <w:szCs w:val="24"/>
        </w:rPr>
        <w:t>с</w:t>
      </w:r>
      <w:r>
        <w:rPr>
          <w:iCs/>
          <w:szCs w:val="24"/>
        </w:rPr>
        <w:t>следование, Комитет считает, что такое средство, предусмотренное стат</w:t>
      </w:r>
      <w:r>
        <w:rPr>
          <w:iCs/>
          <w:szCs w:val="24"/>
        </w:rPr>
        <w:t>ь</w:t>
      </w:r>
      <w:r>
        <w:rPr>
          <w:iCs/>
          <w:szCs w:val="24"/>
        </w:rPr>
        <w:t>ей 48 УПК, не предоставляло автору сообщения разумной перспективы восстановл</w:t>
      </w:r>
      <w:r>
        <w:rPr>
          <w:iCs/>
          <w:szCs w:val="24"/>
        </w:rPr>
        <w:t>е</w:t>
      </w:r>
      <w:r>
        <w:rPr>
          <w:iCs/>
          <w:szCs w:val="24"/>
        </w:rPr>
        <w:t>ния его прав. Комитет напоминает, что эффективность средства правовой защ</w:t>
      </w:r>
      <w:r>
        <w:rPr>
          <w:iCs/>
          <w:szCs w:val="24"/>
        </w:rPr>
        <w:t>и</w:t>
      </w:r>
      <w:r>
        <w:rPr>
          <w:iCs/>
          <w:szCs w:val="24"/>
        </w:rPr>
        <w:t>ты также зависит от характера предполагаемого нарушения</w:t>
      </w:r>
      <w:r>
        <w:rPr>
          <w:rStyle w:val="FootnoteReference"/>
          <w:iCs/>
          <w:szCs w:val="24"/>
        </w:rPr>
        <w:footnoteReference w:id="14"/>
      </w:r>
      <w:r>
        <w:rPr>
          <w:iCs/>
          <w:szCs w:val="24"/>
        </w:rPr>
        <w:t>. В рассматрива</w:t>
      </w:r>
      <w:r>
        <w:rPr>
          <w:iCs/>
          <w:szCs w:val="24"/>
        </w:rPr>
        <w:t>е</w:t>
      </w:r>
      <w:r>
        <w:rPr>
          <w:iCs/>
          <w:szCs w:val="24"/>
        </w:rPr>
        <w:t>мом деле содержится утверждение автора о жестоком обращении со стороны полиции, а также о дискриминации по признаку этнической принадле</w:t>
      </w:r>
      <w:r>
        <w:rPr>
          <w:iCs/>
          <w:szCs w:val="24"/>
        </w:rPr>
        <w:t>ж</w:t>
      </w:r>
      <w:r>
        <w:rPr>
          <w:iCs/>
          <w:szCs w:val="24"/>
        </w:rPr>
        <w:t>ности к рома, что, по мнению Комитета, могло бы привести к тщательному расследов</w:t>
      </w:r>
      <w:r>
        <w:rPr>
          <w:iCs/>
          <w:szCs w:val="24"/>
        </w:rPr>
        <w:t>а</w:t>
      </w:r>
      <w:r>
        <w:rPr>
          <w:iCs/>
          <w:szCs w:val="24"/>
        </w:rPr>
        <w:t>нию с возможностью представить дело компетентному, независимому и бе</w:t>
      </w:r>
      <w:r>
        <w:rPr>
          <w:iCs/>
          <w:szCs w:val="24"/>
        </w:rPr>
        <w:t>с</w:t>
      </w:r>
      <w:r>
        <w:rPr>
          <w:iCs/>
          <w:szCs w:val="24"/>
        </w:rPr>
        <w:t>пристрастному суду. Кроме того, Комитет счел, что задержки продолжительн</w:t>
      </w:r>
      <w:r>
        <w:rPr>
          <w:iCs/>
          <w:szCs w:val="24"/>
        </w:rPr>
        <w:t>о</w:t>
      </w:r>
      <w:r>
        <w:rPr>
          <w:iCs/>
          <w:szCs w:val="24"/>
        </w:rPr>
        <w:t>стью в три года и три месяца, а также один год и четыре месяца соответстве</w:t>
      </w:r>
      <w:r>
        <w:rPr>
          <w:iCs/>
          <w:szCs w:val="24"/>
        </w:rPr>
        <w:t>н</w:t>
      </w:r>
      <w:r>
        <w:rPr>
          <w:iCs/>
          <w:szCs w:val="24"/>
        </w:rPr>
        <w:t>но для проведения предварительных расследований оправдывают в</w:t>
      </w:r>
      <w:r>
        <w:rPr>
          <w:iCs/>
          <w:szCs w:val="24"/>
        </w:rPr>
        <w:t>ы</w:t>
      </w:r>
      <w:r>
        <w:rPr>
          <w:iCs/>
          <w:szCs w:val="24"/>
        </w:rPr>
        <w:t>вод о том, что исчерпание внутренних средств правовой защиты было необоснованно затян</w:t>
      </w:r>
      <w:r>
        <w:rPr>
          <w:iCs/>
          <w:szCs w:val="24"/>
        </w:rPr>
        <w:t>у</w:t>
      </w:r>
      <w:r>
        <w:rPr>
          <w:iCs/>
          <w:szCs w:val="24"/>
        </w:rPr>
        <w:t>тым по смыслу пункта 2 b) статьи 5 Факультативного протокола. Учитывая о</w:t>
      </w:r>
      <w:r>
        <w:rPr>
          <w:iCs/>
          <w:szCs w:val="24"/>
        </w:rPr>
        <w:t>т</w:t>
      </w:r>
      <w:r>
        <w:rPr>
          <w:iCs/>
          <w:szCs w:val="24"/>
        </w:rPr>
        <w:t>сутствие эффективности и продолжительную задержку, Комитет счел, что для целей приемлемости автору нет необходимости использовать возможность п</w:t>
      </w:r>
      <w:r>
        <w:rPr>
          <w:iCs/>
          <w:szCs w:val="24"/>
        </w:rPr>
        <w:t>о</w:t>
      </w:r>
      <w:r>
        <w:rPr>
          <w:iCs/>
          <w:szCs w:val="24"/>
        </w:rPr>
        <w:t>дачи альтернативного ходатайства прокурору по статье 48 УПК, и в этой связи признал да</w:t>
      </w:r>
      <w:r>
        <w:rPr>
          <w:iCs/>
          <w:szCs w:val="24"/>
        </w:rPr>
        <w:t>н</w:t>
      </w:r>
      <w:r>
        <w:rPr>
          <w:iCs/>
          <w:szCs w:val="24"/>
        </w:rPr>
        <w:t>ное сообщение приемлемым.</w:t>
      </w:r>
    </w:p>
    <w:p w:rsidR="00FD2E07" w:rsidRDefault="00FD2E07" w:rsidP="00FD2E07">
      <w:pPr>
        <w:pStyle w:val="SingleTxtGR"/>
      </w:pPr>
      <w:r>
        <w:t>6.6</w:t>
      </w:r>
      <w:r>
        <w:tab/>
        <w:t>Ввиду этого Комитет постановил, что сообщение является приемлемым, поскол</w:t>
      </w:r>
      <w:r>
        <w:t>ь</w:t>
      </w:r>
      <w:r>
        <w:t>ку в нем затрагиваются вопросы по пункту 3 статьи 2, взятому отдельно или в совокупности со статьей 7; а также по пункту 1 статьи 2 и по статье 26 Пакта.</w:t>
      </w:r>
    </w:p>
    <w:p w:rsidR="00FD2E07" w:rsidRPr="00972B62" w:rsidRDefault="00FD2E07" w:rsidP="00FD2E07">
      <w:pPr>
        <w:pStyle w:val="H23GR"/>
      </w:pPr>
      <w:r>
        <w:tab/>
      </w:r>
      <w:r>
        <w:tab/>
        <w:t>Замечания государства-участника относительно приемлемости и существа соо</w:t>
      </w:r>
      <w:r>
        <w:t>б</w:t>
      </w:r>
      <w:r>
        <w:t>щения</w:t>
      </w:r>
    </w:p>
    <w:p w:rsidR="00FD2E07" w:rsidRDefault="00FD2E07" w:rsidP="00FD2E07">
      <w:pPr>
        <w:pStyle w:val="SingleTxtGR"/>
      </w:pPr>
      <w:r>
        <w:t>7.1</w:t>
      </w:r>
      <w:r>
        <w:tab/>
        <w:t>6 октября 2011 года государство-участник представило свои замечания по сущес</w:t>
      </w:r>
      <w:r>
        <w:t>т</w:t>
      </w:r>
      <w:r>
        <w:t>ву сообщения и дополнительные замечания по вопросу о приемлемости. Государство-участник напоминает, что пункт 2 b) статьи 5 Факультативного протокола касается времени, необходимого для завершения процедуры, связа</w:t>
      </w:r>
      <w:r>
        <w:t>н</w:t>
      </w:r>
      <w:r>
        <w:t>ной со средством правовой защиты, и наличие этого средства не может быть изменено по соображениям, связанным с необходимостью затратить опред</w:t>
      </w:r>
      <w:r>
        <w:t>е</w:t>
      </w:r>
      <w:r>
        <w:t>ленное время на предшествующие процедуры, такие как предварительные уг</w:t>
      </w:r>
      <w:r>
        <w:t>о</w:t>
      </w:r>
      <w:r>
        <w:t>ловные расследования. Оно утверждает, что эффективность обращения к пр</w:t>
      </w:r>
      <w:r>
        <w:t>о</w:t>
      </w:r>
      <w:r>
        <w:t>курору по апелляциям в соответствии со статьей 48 Уголовно-процессуального кодекса (УПК) не зависит от проведения предварительных расслед</w:t>
      </w:r>
      <w:r>
        <w:t>о</w:t>
      </w:r>
      <w:r>
        <w:t>ваний. Оно отмечает, что быстрое завершение рассмотрения ходатайства по статье 48 УПК не может исключаться. Оно также отмечает, что, если прокурор по апелляциям признает ходатайство по статье 48 УПК приемлемым, он может санкционир</w:t>
      </w:r>
      <w:r>
        <w:t>о</w:t>
      </w:r>
      <w:r>
        <w:t>вать проведение разбирательства, с тем чтобы поддержать обвинение и обесп</w:t>
      </w:r>
      <w:r>
        <w:t>е</w:t>
      </w:r>
      <w:r>
        <w:t>чить рассмо</w:t>
      </w:r>
      <w:r>
        <w:t>т</w:t>
      </w:r>
      <w:r>
        <w:t xml:space="preserve">рение уголовного дела компетентным судом. </w:t>
      </w:r>
    </w:p>
    <w:p w:rsidR="00FD2E07" w:rsidRPr="00826953" w:rsidRDefault="00FD2E07" w:rsidP="00FD2E07">
      <w:pPr>
        <w:pStyle w:val="SingleTxtGR"/>
      </w:pPr>
      <w:r>
        <w:t>7.2</w:t>
      </w:r>
      <w:r>
        <w:tab/>
        <w:t>Государство-участник утверждает, что, если Комитет будет настаивать на неэффективности внутреннего средства правовой защиты, предусмотренного статьей 48 УПК, ему придется учитывать поправку 2010 года, касающуюся у</w:t>
      </w:r>
      <w:r>
        <w:t>с</w:t>
      </w:r>
      <w:r>
        <w:t>корения уголовной процедуры по прекращению неоправданно продолжительн</w:t>
      </w:r>
      <w:r>
        <w:t>о</w:t>
      </w:r>
      <w:r>
        <w:t>го периода времени для завершения предварительного расследования. Таким образом, предварительное расследование не может превышать трехмесячного срока, и прокурор должен представить свое предложение в течение двух мес</w:t>
      </w:r>
      <w:r>
        <w:t>я</w:t>
      </w:r>
      <w:r>
        <w:t>цев. Государство-участник напоминает, что средства правовой защиты по ст</w:t>
      </w:r>
      <w:r>
        <w:t>а</w:t>
      </w:r>
      <w:r>
        <w:t>тье 48 УПК считаются эффективными подавляющим большинством внутренних судов и прокуроров</w:t>
      </w:r>
      <w:r>
        <w:rPr>
          <w:rStyle w:val="FootnoteReference"/>
        </w:rPr>
        <w:footnoteReference w:id="15"/>
      </w:r>
      <w:r>
        <w:t>; установлено также, что данное средство правовой защ</w:t>
      </w:r>
      <w:r>
        <w:t>и</w:t>
      </w:r>
      <w:r>
        <w:t>ты предусматривает вторую инстанцию − судебную компетенцию прокурора по апелляциям. Оно также отметило, что постановление прокурора по апелляциям об отклонении ходатайства не рассматривается как res judicata и поэтому д</w:t>
      </w:r>
      <w:r>
        <w:t>о</w:t>
      </w:r>
      <w:r>
        <w:t>пускает пересмотр при наличии новых доказательств и поступления новой и</w:t>
      </w:r>
      <w:r>
        <w:t>н</w:t>
      </w:r>
      <w:r>
        <w:t>формации. Оно утверждает, что проблема задержек в проведении предвар</w:t>
      </w:r>
      <w:r>
        <w:t>и</w:t>
      </w:r>
      <w:r>
        <w:t>тельных разбирательств по уголовным делам не может лишить эффективности средство правовой защ</w:t>
      </w:r>
      <w:r>
        <w:t>и</w:t>
      </w:r>
      <w:r>
        <w:t>ты, предусмотренное по статье 48 УПК.</w:t>
      </w:r>
    </w:p>
    <w:p w:rsidR="00FD2E07" w:rsidRDefault="00FD2E07" w:rsidP="00FD2E07">
      <w:pPr>
        <w:pStyle w:val="SingleTxtGR"/>
      </w:pPr>
      <w:r w:rsidRPr="00D71CDF">
        <w:t>7.3</w:t>
      </w:r>
      <w:r w:rsidRPr="00D71CDF">
        <w:tab/>
      </w:r>
      <w:r>
        <w:t>В</w:t>
      </w:r>
      <w:r w:rsidRPr="00D71CDF">
        <w:t xml:space="preserve"> </w:t>
      </w:r>
      <w:r>
        <w:t>отношении</w:t>
      </w:r>
      <w:r w:rsidRPr="00D71CDF">
        <w:t xml:space="preserve"> </w:t>
      </w:r>
      <w:r>
        <w:t>существа</w:t>
      </w:r>
      <w:r w:rsidRPr="00D71CDF">
        <w:t xml:space="preserve"> </w:t>
      </w:r>
      <w:r>
        <w:t>дела</w:t>
      </w:r>
      <w:r w:rsidRPr="00D71CDF">
        <w:t xml:space="preserve"> </w:t>
      </w:r>
      <w:r>
        <w:t>государство-участник ссылается на прав</w:t>
      </w:r>
      <w:r>
        <w:t>о</w:t>
      </w:r>
      <w:r>
        <w:t>вую практику Комитета, согласно которой государство-участник несет ответс</w:t>
      </w:r>
      <w:r>
        <w:t>т</w:t>
      </w:r>
      <w:r>
        <w:t>венность за безопасность любого лица, которого оно лишает свободы, и, если лицо, лишенное свободы, получает телесные повреждения в заключении, гос</w:t>
      </w:r>
      <w:r>
        <w:t>у</w:t>
      </w:r>
      <w:r>
        <w:t>дарству-участнику следует представить надлежащее объяснение того, каким образом были получены эти телесные повреждения, и доказательства в опр</w:t>
      </w:r>
      <w:r>
        <w:t>о</w:t>
      </w:r>
      <w:r>
        <w:t>вержение этих утверждений</w:t>
      </w:r>
      <w:r>
        <w:rPr>
          <w:rStyle w:val="FootnoteReference"/>
        </w:rPr>
        <w:footnoteReference w:id="16"/>
      </w:r>
      <w:r>
        <w:t>. Оно далее отмечает, что из пункта 2 статьи 4 Ф</w:t>
      </w:r>
      <w:r>
        <w:t>а</w:t>
      </w:r>
      <w:r>
        <w:t>культативного протокола имплицитно вытекает, что государство-участник об</w:t>
      </w:r>
      <w:r>
        <w:t>я</w:t>
      </w:r>
      <w:r>
        <w:t>зано добросовестно расследовать все жалобы на случаи нарушения Пакта, п</w:t>
      </w:r>
      <w:r>
        <w:t>о</w:t>
      </w:r>
      <w:r>
        <w:t>данные против него или его представителей, и представлять Комитету име</w:t>
      </w:r>
      <w:r>
        <w:t>ю</w:t>
      </w:r>
      <w:r>
        <w:t>щуюся в его распоряжении информацию</w:t>
      </w:r>
      <w:r>
        <w:rPr>
          <w:rStyle w:val="FootnoteReference"/>
        </w:rPr>
        <w:footnoteReference w:id="17"/>
      </w:r>
      <w:r>
        <w:t>. Оно отмечает, что, поскольку гос</w:t>
      </w:r>
      <w:r>
        <w:t>у</w:t>
      </w:r>
      <w:r>
        <w:t>дарство-участник не отрицает применения силы и поскольку проведенные ра</w:t>
      </w:r>
      <w:r>
        <w:t>с</w:t>
      </w:r>
      <w:r>
        <w:t>следования не привели к установлению ответственных лиц, а жертве примен</w:t>
      </w:r>
      <w:r>
        <w:t>е</w:t>
      </w:r>
      <w:r>
        <w:t>ния силы не было представлено эффективного средства правовой з</w:t>
      </w:r>
      <w:r>
        <w:t>а</w:t>
      </w:r>
      <w:r>
        <w:t>щиты в форме надлежащих расследований жестокого обращения с ним, то это пре</w:t>
      </w:r>
      <w:r>
        <w:t>д</w:t>
      </w:r>
      <w:r>
        <w:t>ставляет собой нарушение статьи 7, вз</w:t>
      </w:r>
      <w:r>
        <w:t>я</w:t>
      </w:r>
      <w:r>
        <w:t>той в совокупности со статьей 2</w:t>
      </w:r>
      <w:r>
        <w:rPr>
          <w:rStyle w:val="FootnoteReference"/>
        </w:rPr>
        <w:footnoteReference w:id="18"/>
      </w:r>
      <w:r>
        <w:t>.</w:t>
      </w:r>
    </w:p>
    <w:p w:rsidR="00FD2E07" w:rsidRDefault="00FD2E07" w:rsidP="00FD2E07">
      <w:pPr>
        <w:pStyle w:val="SingleTxtGR"/>
      </w:pPr>
      <w:r>
        <w:t>7.4</w:t>
      </w:r>
      <w:r>
        <w:tab/>
        <w:t>Государство-участник отмечает, что утверждения автора о жестоком о</w:t>
      </w:r>
      <w:r>
        <w:t>б</w:t>
      </w:r>
      <w:r>
        <w:t>ращении до и во время содержания под стражей в полиции не были проверены. Оно отмечает, что, согласно письменным показаниям под присягой брата автора от 10 апреля 2001 года, полиция не подвергала его самого избиениям. В ходе этого же разбирательства было выяснено, что в отношении автора сообщения и его отца имеются не приведенные в исполнение приговоры по уголовным д</w:t>
      </w:r>
      <w:r>
        <w:t>е</w:t>
      </w:r>
      <w:r>
        <w:t>лам. Государство-участник настаивает, что именно по этой причине был ост</w:t>
      </w:r>
      <w:r>
        <w:t>а</w:t>
      </w:r>
      <w:r>
        <w:t>новлен автомобиль автора сообщения. Автор и его родственники хотели изб</w:t>
      </w:r>
      <w:r>
        <w:t>е</w:t>
      </w:r>
      <w:r>
        <w:t>жать п</w:t>
      </w:r>
      <w:r>
        <w:t>о</w:t>
      </w:r>
      <w:r>
        <w:t>лицейской проверки, и двое из четырех пассажиров попытались скрыться. Г</w:t>
      </w:r>
      <w:r>
        <w:t>о</w:t>
      </w:r>
      <w:r>
        <w:t>сударство-участник отмечает, что этот инцидент был подтвержден в ходе неофициального административного разбирательства, и указывает, что его видели прохожие, которые оказали сотрудникам полиции помощь в заде</w:t>
      </w:r>
      <w:r>
        <w:t>р</w:t>
      </w:r>
      <w:r>
        <w:t>жании автора и его родственников. В ходе разбирательства не было выявлено никаких актов применения силы, и государство-участник отмечает, что упом</w:t>
      </w:r>
      <w:r>
        <w:t>я</w:t>
      </w:r>
      <w:r>
        <w:t>нутый инцидент произошел на дороге в публичном месте в дневное время, при этом прохожие предложили помощь полиции, что практически исключает пр</w:t>
      </w:r>
      <w:r>
        <w:t>и</w:t>
      </w:r>
      <w:r>
        <w:t>менение силы. Государство-участник указывает, что помимо подтвержденных под присягой письменных показаний от 2001 года, в которых автор и его дво</w:t>
      </w:r>
      <w:r>
        <w:t>ю</w:t>
      </w:r>
      <w:r>
        <w:t>родный брат сообщают, что каждого из них ударили один раз, ни автор сообщ</w:t>
      </w:r>
      <w:r>
        <w:t>е</w:t>
      </w:r>
      <w:r>
        <w:t>ния, ни его родственники не сообщили о каких-либо травмах прокурору или полиции, и они не просили, чтобы их осмотрел врач, когда они покидали пол</w:t>
      </w:r>
      <w:r>
        <w:t>и</w:t>
      </w:r>
      <w:r>
        <w:t>цейский уч</w:t>
      </w:r>
      <w:r>
        <w:t>а</w:t>
      </w:r>
      <w:r>
        <w:t>сток. Государство-участник утверждает, что автор сообщения и его родственники не обращались ни с какими жалобами к компетентным органам 12 сентября 2001 года</w:t>
      </w:r>
      <w:r>
        <w:rPr>
          <w:rStyle w:val="FootnoteReference"/>
        </w:rPr>
        <w:footnoteReference w:id="19"/>
      </w:r>
      <w:r>
        <w:t xml:space="preserve"> или вскоре после этого. </w:t>
      </w:r>
    </w:p>
    <w:p w:rsidR="00FD2E07" w:rsidRDefault="00FD2E07" w:rsidP="00FD2E07">
      <w:pPr>
        <w:pStyle w:val="SingleTxtGR"/>
      </w:pPr>
      <w:r>
        <w:t>7.5</w:t>
      </w:r>
      <w:r>
        <w:tab/>
        <w:t>Государство-участник далее утверждает, что по отношению к автору с</w:t>
      </w:r>
      <w:r>
        <w:t>о</w:t>
      </w:r>
      <w:r>
        <w:t>общения и его родственникам во время их содержания под стражей в полице</w:t>
      </w:r>
      <w:r>
        <w:t>й</w:t>
      </w:r>
      <w:r>
        <w:t>ском участке никаких актов насилия не применялось. Государство-участник ссылается на заявления от 3 ноября 2000 года, 10 апреля 2001 года и 12 апреля 2001 года, сделанные автором сообщения и его родственниками, в которых н</w:t>
      </w:r>
      <w:r>
        <w:t>и</w:t>
      </w:r>
      <w:r>
        <w:t>чего не сообщается о том, что они подвергались какой-либо форме воздействия со стороны полиции во время их пребывания под стражей. Оно заключает, что, поскольку автор и его родственники не получили никаких травм во время ар</w:t>
      </w:r>
      <w:r>
        <w:t>е</w:t>
      </w:r>
      <w:r>
        <w:t>ста или пребывания под стражей, государство-участник должно быть освобо</w:t>
      </w:r>
      <w:r>
        <w:t>ж</w:t>
      </w:r>
      <w:r>
        <w:t>дено от бремени представления убедительных объяснений того, каким образом были причинены телесные повреждения, и представления доказательств, опр</w:t>
      </w:r>
      <w:r>
        <w:t>о</w:t>
      </w:r>
      <w:r>
        <w:t>вергающих эти утверждения.</w:t>
      </w:r>
    </w:p>
    <w:p w:rsidR="00FD2E07" w:rsidRDefault="00FD2E07" w:rsidP="00FD2E07">
      <w:pPr>
        <w:pStyle w:val="SingleTxtGR"/>
      </w:pPr>
      <w:r>
        <w:t>7.6</w:t>
      </w:r>
      <w:r>
        <w:tab/>
        <w:t>В отношении утверждений автора об устных оскорблениях расистскими высказываниями государство-участник отмечает, что ни он, ни его родственн</w:t>
      </w:r>
      <w:r>
        <w:t>и</w:t>
      </w:r>
      <w:r>
        <w:t>ки не предъявляли никаких жалоб; оно также указывает, что автор не информ</w:t>
      </w:r>
      <w:r>
        <w:t>и</w:t>
      </w:r>
      <w:r>
        <w:t>ровал Греческую организацию по наблюдению за соблюдением Хельсинкских соглашений или своего адвоката о жалобах на расовую дискриминацию, пока он содержался под стражей.</w:t>
      </w:r>
    </w:p>
    <w:p w:rsidR="00FD2E07" w:rsidRDefault="00FD2E07" w:rsidP="00FD2E07">
      <w:pPr>
        <w:pStyle w:val="SingleTxtGR"/>
      </w:pPr>
      <w:r>
        <w:t>7.7</w:t>
      </w:r>
      <w:r>
        <w:tab/>
        <w:t>Как отмечается в постановлении прокурора первой инстанции города Нафплион от 10 октября 2001 года, письменные показания под присягой автора сообщения от 3 ноября 2000 года не проясняют, подвергался ли он телесным повреждениям или ущербу для своего здоровья, и никаких соответствующих медицинских заключений на этот счет не имеется. Также отмечается, что автор не объясняет, почему он не сообщал о предполагаемом жестоком обращении до 3 ноября 2000 года, даты письменных показ</w:t>
      </w:r>
      <w:r>
        <w:t>а</w:t>
      </w:r>
      <w:r>
        <w:t>ний под присягой, которые он представил в контексте официального расследования, начатого по жалобе одн</w:t>
      </w:r>
      <w:r>
        <w:t>о</w:t>
      </w:r>
      <w:r>
        <w:t xml:space="preserve">го из членов организации "Международная амнистия". </w:t>
      </w:r>
    </w:p>
    <w:p w:rsidR="00FD2E07" w:rsidRDefault="00FD2E07" w:rsidP="00FD2E07">
      <w:pPr>
        <w:pStyle w:val="SingleTxtGR"/>
      </w:pPr>
      <w:r>
        <w:t>7.8</w:t>
      </w:r>
      <w:r>
        <w:tab/>
        <w:t>Тем не менее государство-участник утверждает, что все жалобы автора были добросовестно расследованы и что 10 октября 2001 года прокурор первой инстанции города Нафплион вынес постановление, отклоняющее его жалобы. Впоследствии прокурор первой инстанции города Нафплион</w:t>
      </w:r>
      <w:r w:rsidRPr="004C6D5F">
        <w:t xml:space="preserve"> </w:t>
      </w:r>
      <w:r>
        <w:t>вынес постано</w:t>
      </w:r>
      <w:r>
        <w:t>в</w:t>
      </w:r>
      <w:r>
        <w:t>ление от 23 января 2003 года, отклоняющее жалобы, поскольку автор и его ро</w:t>
      </w:r>
      <w:r>
        <w:t>д</w:t>
      </w:r>
      <w:r>
        <w:t>ственники, несмотря на то, что они были в установленной законом форме в</w:t>
      </w:r>
      <w:r>
        <w:t>ы</w:t>
      </w:r>
      <w:r>
        <w:t>званы, не дали свидетельских показаний перед прокурором. Дополнительные сведения были собраны 10 сентября 2007 года в ходе административного разб</w:t>
      </w:r>
      <w:r>
        <w:t>и</w:t>
      </w:r>
      <w:r>
        <w:t>рательства, и сотрудники полиции А.Г. и Г.П. указали, что во время пребывания под стражей автор сообщения и его родственники не просили провести мед</w:t>
      </w:r>
      <w:r>
        <w:t>и</w:t>
      </w:r>
      <w:r>
        <w:t>цинское обследование. По итогам административного разбирательства были сделаны те же выводы, что и в ходе уголовного расследования, и фактов нена</w:t>
      </w:r>
      <w:r>
        <w:t>д</w:t>
      </w:r>
      <w:r>
        <w:t>лежащего поведения со стороны полиции во время обыска автомобиля и соде</w:t>
      </w:r>
      <w:r>
        <w:t>р</w:t>
      </w:r>
      <w:r>
        <w:t>жания под стражей в полиции установлено не было. В этой связи государство-участник утверждает, что данное сообщение следует признать неприемлемым и в любом случае необоснованным по сущес</w:t>
      </w:r>
      <w:r>
        <w:t>т</w:t>
      </w:r>
      <w:r>
        <w:t>ву.</w:t>
      </w:r>
    </w:p>
    <w:p w:rsidR="00FD2E07" w:rsidRPr="00C12448" w:rsidRDefault="00FD2E07" w:rsidP="00FD2E07">
      <w:pPr>
        <w:pStyle w:val="H23GR"/>
      </w:pPr>
      <w:r>
        <w:rPr>
          <w:lang w:val="en-US"/>
        </w:rPr>
        <w:tab/>
      </w:r>
      <w:r>
        <w:rPr>
          <w:lang w:val="en-US"/>
        </w:rPr>
        <w:tab/>
      </w:r>
      <w:r>
        <w:t>Комментарии автора относительно приемлемости и существа сообщения</w:t>
      </w:r>
    </w:p>
    <w:p w:rsidR="00FD2E07" w:rsidRDefault="00FD2E07" w:rsidP="00FD2E07">
      <w:pPr>
        <w:pStyle w:val="SingleTxtGR"/>
      </w:pPr>
      <w:r>
        <w:t>8.1</w:t>
      </w:r>
      <w:r>
        <w:tab/>
        <w:t>12 декабря 2011 года автор представил свои комментарии и отметил, что решение Комитета о приемлемости следует признать окончательным, поскольку государство-участник не сообщило никакой новой информации, которая бы о</w:t>
      </w:r>
      <w:r>
        <w:t>п</w:t>
      </w:r>
      <w:r>
        <w:t>равдывала пересмотр этого решения. Автор утверждает, что он, в частности, не понимает, каким образом поправки, внесенные в КПУ в 2010 году, могут иметь отношение к его делу. В любом случае поправки предусматривают, что срок предварительного расследования не может превышать трех месяцев, а не чет</w:t>
      </w:r>
      <w:r>
        <w:t>ы</w:t>
      </w:r>
      <w:r>
        <w:t>рех месяцев. Он напоминает, что два проведенных по его делу расследования продолжались в течение одного года и четырех месяцев и трех лет и трех мес</w:t>
      </w:r>
      <w:r>
        <w:t>я</w:t>
      </w:r>
      <w:r>
        <w:t>цев. Он также подчеркивает, что правовые положения, устанавливающие пр</w:t>
      </w:r>
      <w:r>
        <w:t>е</w:t>
      </w:r>
      <w:r>
        <w:t>дельный срок, не предусматривают недействительности его претензий и что это не имеет никаких последствий для расследований, в которых такой предельный срок был превышен.</w:t>
      </w:r>
    </w:p>
    <w:p w:rsidR="00FD2E07" w:rsidRDefault="00FD2E07" w:rsidP="00FD2E07">
      <w:pPr>
        <w:pStyle w:val="SingleTxtGR"/>
      </w:pPr>
      <w:r>
        <w:t>8.2</w:t>
      </w:r>
      <w:r>
        <w:tab/>
        <w:t>В отношении существа дела автор отмечает заявление своего брата от 10 апреля 2001 года, на которое государство-участник ссылается для опрове</w:t>
      </w:r>
      <w:r>
        <w:t>р</w:t>
      </w:r>
      <w:r>
        <w:t>жения его жалоб, и утверждает, что рассматривать следует все заявление цел</w:t>
      </w:r>
      <w:r>
        <w:t>и</w:t>
      </w:r>
      <w:r>
        <w:t xml:space="preserve">ком. Он напоминает, </w:t>
      </w:r>
      <w:r w:rsidR="007334B8">
        <w:t xml:space="preserve">что </w:t>
      </w:r>
      <w:r>
        <w:t>его брат сообщил о том, что их отец остановил маш</w:t>
      </w:r>
      <w:r>
        <w:t>и</w:t>
      </w:r>
      <w:r>
        <w:t>ну сразу же, как только услышал полицейскую сирену, что сотрудники полиции держали их под прицелом оружия, пока они обыскивали автомобиль. Он зая</w:t>
      </w:r>
      <w:r>
        <w:t>в</w:t>
      </w:r>
      <w:r>
        <w:t>ляет, что сотрудники полиции избивали его ногами, а его двоюродного брата и отца − кулаками. Он далее пояснил, что за исключением его отца, которого п</w:t>
      </w:r>
      <w:r>
        <w:t>о</w:t>
      </w:r>
      <w:r>
        <w:t>просили следовать в участок за полицейской машиной, их всех сковали нару</w:t>
      </w:r>
      <w:r>
        <w:t>ч</w:t>
      </w:r>
      <w:r>
        <w:t>никами, а в участке заперли в камере. Через три часа он и его двоюродный брат были освобождены. Он отметил, что не пострадал от рук сотрудников п</w:t>
      </w:r>
      <w:r>
        <w:t>о</w:t>
      </w:r>
      <w:r>
        <w:t xml:space="preserve">лиции. </w:t>
      </w:r>
    </w:p>
    <w:p w:rsidR="00FD2E07" w:rsidRDefault="00FD2E07" w:rsidP="00FD2E07">
      <w:pPr>
        <w:pStyle w:val="SingleTxtGR"/>
      </w:pPr>
      <w:r>
        <w:t>8.3</w:t>
      </w:r>
      <w:r>
        <w:tab/>
        <w:t>Автор далее утверждает, что предполагаемая попытка избежать полице</w:t>
      </w:r>
      <w:r>
        <w:t>й</w:t>
      </w:r>
      <w:r>
        <w:t>ской проверки опровергается сделанными под присягой заявлениями сотрудн</w:t>
      </w:r>
      <w:r>
        <w:t>и</w:t>
      </w:r>
      <w:r>
        <w:t>ков полиции Г.П., А.Д, К.К. и П.П. от 7 декабря 2000 года и 25 мая 2001 года, соответственно. Все сотрудники полиции указали, что автор сообщения и его родственники − некоторые полицейские называют их "атиганой"</w:t>
      </w:r>
      <w:r>
        <w:rPr>
          <w:rStyle w:val="FootnoteReference"/>
        </w:rPr>
        <w:footnoteReference w:id="20"/>
      </w:r>
      <w:r>
        <w:t xml:space="preserve"> − были о</w:t>
      </w:r>
      <w:r>
        <w:t>п</w:t>
      </w:r>
      <w:r>
        <w:t>рошены рядом с авторынком под открытым небом и впоследствии доставлены в полицейское управление, поскольку не смогли предъявить удостоверений ли</w:t>
      </w:r>
      <w:r>
        <w:t>ч</w:t>
      </w:r>
      <w:r>
        <w:t>ности. Автор далее ссылается на заключения прокурора первой инстанции от 10 октября 2001 года, который отметил, что сотрудники полиции потребовали от автора и его родственников предъявить удостоверения личности и, поскольку у них не оказалось соответствующих документов, их обыскал сотрудник пол</w:t>
      </w:r>
      <w:r>
        <w:t>и</w:t>
      </w:r>
      <w:r>
        <w:t>ции А.Д., после чего им предложили направиться в полицейский участок для подтверждения их личных данных и проверки на предмет наличия у них неп</w:t>
      </w:r>
      <w:r>
        <w:t>о</w:t>
      </w:r>
      <w:r>
        <w:t>гашенных судимостей. Автор далее отмечает, что ни в приведенных заявлениях сотрудников п</w:t>
      </w:r>
      <w:r>
        <w:t>о</w:t>
      </w:r>
      <w:r>
        <w:t>лиции, ни в постановлении прокурора первой инстанции не упоминается о том, что этот инцидент происходил на глазах у прохожих, кот</w:t>
      </w:r>
      <w:r>
        <w:t>о</w:t>
      </w:r>
      <w:r>
        <w:t>рые оказали помощь сотрудникам полиции в задержании автора сообщения и его родственников. Кроме того, автор утверждает, что, если бы они оказали к</w:t>
      </w:r>
      <w:r>
        <w:t>а</w:t>
      </w:r>
      <w:r>
        <w:t>кое-либо сопротивление полиции, им не было бы предложено проследовать в полицейский уч</w:t>
      </w:r>
      <w:r>
        <w:t>а</w:t>
      </w:r>
      <w:r>
        <w:t>сток на их собственном автомобиле.</w:t>
      </w:r>
    </w:p>
    <w:p w:rsidR="00FD2E07" w:rsidRDefault="00FD2E07" w:rsidP="00FD2E07">
      <w:pPr>
        <w:pStyle w:val="SingleTxtGR"/>
      </w:pPr>
      <w:r>
        <w:t>8.4</w:t>
      </w:r>
      <w:r>
        <w:tab/>
        <w:t>В связи с жестоким обращением при аресте автор опровергает утвержд</w:t>
      </w:r>
      <w:r>
        <w:t>е</w:t>
      </w:r>
      <w:r>
        <w:t>ние государства-участника и отмечает, что заявление его брата, процитирова</w:t>
      </w:r>
      <w:r>
        <w:t>н</w:t>
      </w:r>
      <w:r>
        <w:t>ное государством-участником и тем самым признанное достоверным, содержит информацию о том, что автора и Панайотиса Митроу били ногами, что отца и</w:t>
      </w:r>
      <w:r>
        <w:t>з</w:t>
      </w:r>
      <w:r>
        <w:t>бивали кулаками и что их держали под прицелом оружия. Автор напоминает, что подробности жестокого обращения он привел в своей жалобе от 27 октября 1999 года.</w:t>
      </w:r>
    </w:p>
    <w:p w:rsidR="00FD2E07" w:rsidRDefault="00FD2E07" w:rsidP="00FD2E07">
      <w:pPr>
        <w:pStyle w:val="SingleTxtGR"/>
      </w:pPr>
      <w:r>
        <w:t>8.5</w:t>
      </w:r>
      <w:r>
        <w:tab/>
        <w:t>В связи с утверждением государства-участника о том, что ни автор, ни его родс</w:t>
      </w:r>
      <w:r>
        <w:t>т</w:t>
      </w:r>
      <w:r>
        <w:t>венники не сообщали о каких-либо травмах прокурору или полиции и не просили, чтобы их осмотрел врач, автор напоминает свое первоначальное сообщение, в котором он отметил, что его адвокат разговаривал с сотрудниками полиции, когда он все еще находился под стражей, и поднимал вопрос о жест</w:t>
      </w:r>
      <w:r>
        <w:t>о</w:t>
      </w:r>
      <w:r>
        <w:t>ком обращении и расизме, что 27 октября 1999 года автор обратился с жалобой, а 1 декабря 1999 года организация "Международная амнистия" опубликовала пресс-релиз на основе предоставленной им информации. Наконец, 3 декабря 1999 года он обратился с жалобой к омбудсмену.</w:t>
      </w:r>
    </w:p>
    <w:p w:rsidR="00FD2E07" w:rsidRPr="00952855" w:rsidRDefault="00FD2E07" w:rsidP="00FD2E07">
      <w:pPr>
        <w:pStyle w:val="SingleTxtGR"/>
      </w:pPr>
      <w:r>
        <w:t>8.6</w:t>
      </w:r>
      <w:r>
        <w:tab/>
        <w:t>Автор подтверждает, что он не жаловался на какие-либо акты примен</w:t>
      </w:r>
      <w:r>
        <w:t>е</w:t>
      </w:r>
      <w:r>
        <w:t>ния силы в полицейском участке; однако повторяет свое утверждение о том, что там имело место оскорбительное поведение с устными расистскими высказ</w:t>
      </w:r>
      <w:r>
        <w:t>ы</w:t>
      </w:r>
      <w:r>
        <w:t>ваниями и угрозами прим</w:t>
      </w:r>
      <w:r>
        <w:t>е</w:t>
      </w:r>
      <w:r>
        <w:t>нить силу.</w:t>
      </w:r>
    </w:p>
    <w:p w:rsidR="00FD2E07" w:rsidRPr="00ED7E71" w:rsidRDefault="00FD2E07" w:rsidP="00FD2E07">
      <w:pPr>
        <w:pStyle w:val="SingleTxtGR"/>
      </w:pPr>
      <w:r w:rsidRPr="00ED7E71">
        <w:t>8.7</w:t>
      </w:r>
      <w:r w:rsidRPr="00ED7E71">
        <w:tab/>
        <w:t>Автор отмечает, что в замечаниях государства-участника содержатся а</w:t>
      </w:r>
      <w:r w:rsidRPr="00ED7E71">
        <w:t>р</w:t>
      </w:r>
      <w:r w:rsidRPr="00ED7E71">
        <w:t>гументы, опровергнутые его собственными агентами или документами в мат</w:t>
      </w:r>
      <w:r w:rsidRPr="00ED7E71">
        <w:t>е</w:t>
      </w:r>
      <w:r w:rsidRPr="00ED7E71">
        <w:t>риалах дела. Он считает, что утверждение государства-участника о предпол</w:t>
      </w:r>
      <w:r w:rsidRPr="00ED7E71">
        <w:t>а</w:t>
      </w:r>
      <w:r w:rsidRPr="00ED7E71">
        <w:t>гаемом сопротивлении со стороны автора и его отца является клеветническим.</w:t>
      </w:r>
    </w:p>
    <w:p w:rsidR="00FD2E07" w:rsidRPr="00ED7E71" w:rsidRDefault="00FD2E07" w:rsidP="00FD2E07">
      <w:pPr>
        <w:pStyle w:val="SingleTxtGR"/>
      </w:pPr>
      <w:r w:rsidRPr="00ED7E71">
        <w:t>8.8</w:t>
      </w:r>
      <w:r w:rsidRPr="00ED7E71">
        <w:tab/>
        <w:t>По поводу аргумента государства-участника о том, что автор и его родс</w:t>
      </w:r>
      <w:r w:rsidRPr="00ED7E71">
        <w:t>т</w:t>
      </w:r>
      <w:r w:rsidRPr="00ED7E71">
        <w:t>венники не давали свидетельских показаний в присутствии прокурора, автор ссылается на свое первоначальное представление и подтверждает, что их не в</w:t>
      </w:r>
      <w:r w:rsidRPr="00ED7E71">
        <w:t>ы</w:t>
      </w:r>
      <w:r w:rsidRPr="00ED7E71">
        <w:t>зывали для дачи показа</w:t>
      </w:r>
      <w:r>
        <w:t>ний в установленной</w:t>
      </w:r>
      <w:r w:rsidRPr="00ED7E71">
        <w:t xml:space="preserve"> законом форм</w:t>
      </w:r>
      <w:r>
        <w:t>е</w:t>
      </w:r>
      <w:r w:rsidRPr="00ED7E71">
        <w:t xml:space="preserve"> при проведении первого расследования и что они д</w:t>
      </w:r>
      <w:r w:rsidRPr="00ED7E71">
        <w:t>а</w:t>
      </w:r>
      <w:r w:rsidRPr="00ED7E71">
        <w:t>вали подробные свидетельские показания о жестоком обращении и расистских оскорблениях во время второго расследов</w:t>
      </w:r>
      <w:r w:rsidRPr="00ED7E71">
        <w:t>а</w:t>
      </w:r>
      <w:r w:rsidRPr="00ED7E71">
        <w:t>ния, которые государство-участник игнорирует в своих замечаниях.</w:t>
      </w:r>
    </w:p>
    <w:p w:rsidR="00FD2E07" w:rsidRPr="00ED7E71" w:rsidRDefault="00FD2E07" w:rsidP="00FD2E07">
      <w:pPr>
        <w:pStyle w:val="SingleTxtGR"/>
      </w:pPr>
      <w:r w:rsidRPr="00ED7E71">
        <w:t>8.9</w:t>
      </w:r>
      <w:r w:rsidRPr="00ED7E71">
        <w:tab/>
        <w:t>Автор повторяет свои аргументы, на которые государство-участник не прореагировало в своих замечаниях, а именно: прокуратура не санкциониров</w:t>
      </w:r>
      <w:r w:rsidRPr="00ED7E71">
        <w:t>а</w:t>
      </w:r>
      <w:r w:rsidRPr="00ED7E71">
        <w:t>ла проведение судебно-медицинского обследования, в показаниях производи</w:t>
      </w:r>
      <w:r w:rsidRPr="00ED7E71">
        <w:t>в</w:t>
      </w:r>
      <w:r w:rsidRPr="00ED7E71">
        <w:t>ших арест полицейских в первом и втором расследованиях и</w:t>
      </w:r>
      <w:r>
        <w:t>меются противор</w:t>
      </w:r>
      <w:r>
        <w:t>е</w:t>
      </w:r>
      <w:r>
        <w:t>чия, и все шесть</w:t>
      </w:r>
      <w:r w:rsidRPr="00ED7E71">
        <w:t xml:space="preserve"> полицейских </w:t>
      </w:r>
      <w:r>
        <w:t>утверждают</w:t>
      </w:r>
      <w:r w:rsidRPr="00ED7E71">
        <w:t>, что именно они производили арест. Кроме того, государство-участник утверждает, что вторая жалоба автора была отклонена по причине задержки, однако автор вновь обращает внимание на тот факт, что он подал свою жалобу через месяц после инцидента. Госуда</w:t>
      </w:r>
      <w:r w:rsidRPr="00ED7E71">
        <w:t>р</w:t>
      </w:r>
      <w:r w:rsidRPr="00ED7E71">
        <w:t>ство-участник не прокомментировало действия омбудсмена, который, потребовав проведени</w:t>
      </w:r>
      <w:r>
        <w:t>я</w:t>
      </w:r>
      <w:r w:rsidRPr="00ED7E71">
        <w:t xml:space="preserve"> тщательного расследования, постановил прекратить его, учитывая имевши</w:t>
      </w:r>
      <w:r>
        <w:t>е</w:t>
      </w:r>
      <w:r w:rsidRPr="00ED7E71">
        <w:t xml:space="preserve"> место в мае−июне 2000 года выступления против рома в районе Н</w:t>
      </w:r>
      <w:r w:rsidRPr="00ED7E71">
        <w:t>а</w:t>
      </w:r>
      <w:r w:rsidRPr="00ED7E71">
        <w:t>фплиона.</w:t>
      </w:r>
    </w:p>
    <w:p w:rsidR="00FD2E07" w:rsidRPr="00ED7E71" w:rsidRDefault="00FD2E07" w:rsidP="00FD2E07">
      <w:pPr>
        <w:pStyle w:val="SingleTxtGR"/>
      </w:pPr>
      <w:r w:rsidRPr="00ED7E71">
        <w:t>8.10</w:t>
      </w:r>
      <w:r w:rsidRPr="00ED7E71">
        <w:tab/>
        <w:t xml:space="preserve">Наконец, автор сообщения утверждает, что его дело </w:t>
      </w:r>
      <w:r>
        <w:t xml:space="preserve">следует </w:t>
      </w:r>
      <w:r w:rsidRPr="00ED7E71">
        <w:t>рассматр</w:t>
      </w:r>
      <w:r w:rsidRPr="00ED7E71">
        <w:t>и</w:t>
      </w:r>
      <w:r w:rsidRPr="00ED7E71">
        <w:t>вать с учетом отказа рома в правосудии со стороны государства-участника. Он ссылается на заключительные замечания Комитета по ликвидации расовой ди</w:t>
      </w:r>
      <w:r w:rsidRPr="00ED7E71">
        <w:t>с</w:t>
      </w:r>
      <w:r w:rsidRPr="00ED7E71">
        <w:t>криминации, который рекомендовал государству-участнику принять решител</w:t>
      </w:r>
      <w:r w:rsidRPr="00ED7E71">
        <w:t>ь</w:t>
      </w:r>
      <w:r w:rsidRPr="00ED7E71">
        <w:t>ные меры по борьбе с дискриминацией, с которой рома сталкиваются в разли</w:t>
      </w:r>
      <w:r w:rsidRPr="00ED7E71">
        <w:t>ч</w:t>
      </w:r>
      <w:r w:rsidRPr="00ED7E71">
        <w:t>ных областях, включая судебную си</w:t>
      </w:r>
      <w:r w:rsidRPr="00ED7E71">
        <w:t>с</w:t>
      </w:r>
      <w:r w:rsidRPr="00ED7E71">
        <w:t>тему</w:t>
      </w:r>
      <w:r w:rsidRPr="00ED7E71">
        <w:rPr>
          <w:vertAlign w:val="superscript"/>
        </w:rPr>
        <w:footnoteReference w:id="21"/>
      </w:r>
      <w:r w:rsidRPr="00ED7E71">
        <w:t>.</w:t>
      </w:r>
    </w:p>
    <w:p w:rsidR="00FD2E07" w:rsidRPr="00ED7E71" w:rsidRDefault="00FD2E07" w:rsidP="00FD2E07">
      <w:pPr>
        <w:pStyle w:val="H23GR"/>
      </w:pPr>
      <w:r>
        <w:tab/>
      </w:r>
      <w:r>
        <w:tab/>
      </w:r>
      <w:r w:rsidRPr="00ED7E71">
        <w:t>Вопросы и процедура их рассмотрения в Комитете</w:t>
      </w:r>
    </w:p>
    <w:p w:rsidR="00FD2E07" w:rsidRPr="00FE69E6" w:rsidRDefault="00FD2E07" w:rsidP="00FD2E07">
      <w:pPr>
        <w:pStyle w:val="H4GR"/>
      </w:pPr>
      <w:r>
        <w:tab/>
      </w:r>
      <w:r>
        <w:tab/>
      </w:r>
      <w:r w:rsidRPr="00FE69E6">
        <w:t>Рассмотрение решения о приемлемости</w:t>
      </w:r>
    </w:p>
    <w:p w:rsidR="00FD2E07" w:rsidRPr="00FE69E6" w:rsidRDefault="00FD2E07" w:rsidP="00FD2E07">
      <w:pPr>
        <w:pStyle w:val="SingleTxtGR"/>
      </w:pPr>
      <w:r w:rsidRPr="00FE69E6">
        <w:t>9.1</w:t>
      </w:r>
      <w:r w:rsidRPr="00FE69E6">
        <w:tab/>
        <w:t xml:space="preserve">Комитет принимает к сведению просьбу пересмотреть свое решение от </w:t>
      </w:r>
      <w:r>
        <w:br/>
      </w:r>
      <w:r w:rsidRPr="00FE69E6">
        <w:t>9 марта 2011 года о приемлемости сообщения по пункту 4 статьи 99 его правил процедуры из-за неисчерпания автором сообщения внутренних средств прав</w:t>
      </w:r>
      <w:r w:rsidRPr="00FE69E6">
        <w:t>о</w:t>
      </w:r>
      <w:r w:rsidRPr="00FE69E6">
        <w:t>вой защиты.</w:t>
      </w:r>
    </w:p>
    <w:p w:rsidR="00FD2E07" w:rsidRPr="00FE69E6" w:rsidRDefault="00FD2E07" w:rsidP="00FD2E07">
      <w:pPr>
        <w:pStyle w:val="SingleTxtGR"/>
      </w:pPr>
      <w:r w:rsidRPr="00FE69E6">
        <w:t>9.2</w:t>
      </w:r>
      <w:r w:rsidRPr="00FE69E6">
        <w:tab/>
        <w:t>Комитет принимает к сведению аргумент государства-участника о том, что эффективность средств</w:t>
      </w:r>
      <w:r>
        <w:t>а</w:t>
      </w:r>
      <w:r w:rsidRPr="00FE69E6">
        <w:t xml:space="preserve"> правовой защиты, предусмотренного статье</w:t>
      </w:r>
      <w:r>
        <w:t>й</w:t>
      </w:r>
      <w:r w:rsidRPr="00FE69E6">
        <w:t xml:space="preserve"> 48 Уголовно-процессуального кодекса (УПК)</w:t>
      </w:r>
      <w:r>
        <w:t>,</w:t>
      </w:r>
      <w:r w:rsidRPr="00FE69E6">
        <w:t xml:space="preserve"> не может зависеть от продолжител</w:t>
      </w:r>
      <w:r w:rsidRPr="00FE69E6">
        <w:t>ь</w:t>
      </w:r>
      <w:r w:rsidRPr="00FE69E6">
        <w:t>ности предварительного разбирательства и что прокурор по апелляциям обл</w:t>
      </w:r>
      <w:r w:rsidRPr="00FE69E6">
        <w:t>а</w:t>
      </w:r>
      <w:r w:rsidRPr="00FE69E6">
        <w:t>дает судебной компетенцией. Он также принимает к сведению комментарии а</w:t>
      </w:r>
      <w:r w:rsidRPr="00FE69E6">
        <w:t>в</w:t>
      </w:r>
      <w:r w:rsidRPr="00FE69E6">
        <w:t>тора сообщения о том, что вне зависимости от внесенных в 2010 году в УПК поправок, предусматривающих ограничение срока проведения предварительн</w:t>
      </w:r>
      <w:r w:rsidRPr="00FE69E6">
        <w:t>о</w:t>
      </w:r>
      <w:r w:rsidRPr="00FE69E6">
        <w:t>го расследования, два расследования по его делу продолжались в течение одн</w:t>
      </w:r>
      <w:r w:rsidRPr="00FE69E6">
        <w:t>о</w:t>
      </w:r>
      <w:r w:rsidRPr="00FE69E6">
        <w:t>го года и четырех месяцев и в течение трех лет и трех месяцев. Он также пр</w:t>
      </w:r>
      <w:r w:rsidRPr="00FE69E6">
        <w:t>и</w:t>
      </w:r>
      <w:r w:rsidRPr="00FE69E6">
        <w:t>нимает к сведению аргумент автора сообщения о том, что прокурор по апелл</w:t>
      </w:r>
      <w:r w:rsidRPr="00FE69E6">
        <w:t>я</w:t>
      </w:r>
      <w:r w:rsidRPr="00FE69E6">
        <w:t>циям не стал бы его заслушивать.</w:t>
      </w:r>
    </w:p>
    <w:p w:rsidR="00FD2E07" w:rsidRPr="00FE69E6" w:rsidRDefault="00FD2E07" w:rsidP="00FD2E07">
      <w:pPr>
        <w:pStyle w:val="SingleTxtGR"/>
      </w:pPr>
      <w:r w:rsidRPr="00FE69E6">
        <w:t>9.3</w:t>
      </w:r>
      <w:r w:rsidRPr="00FE69E6">
        <w:tab/>
        <w:t>Комитет напоминает о своих выводах от 9 марта 2011 года (см. пун</w:t>
      </w:r>
      <w:r w:rsidRPr="00FE69E6">
        <w:t>к</w:t>
      </w:r>
      <w:r w:rsidRPr="00FE69E6">
        <w:t>ты</w:t>
      </w:r>
      <w:r>
        <w:t> </w:t>
      </w:r>
      <w:r w:rsidRPr="00FE69E6">
        <w:t>6.1−6.6). Несмотря на законодательные поправки 2010 года, государство-участник не продемонстрировало, каким образом эти поправки применялись по отношению к разбирательствам по находящему</w:t>
      </w:r>
      <w:r>
        <w:t>ся</w:t>
      </w:r>
      <w:r w:rsidRPr="00FE69E6">
        <w:t xml:space="preserve"> на рассмотрении делу. Ком</w:t>
      </w:r>
      <w:r w:rsidRPr="00FE69E6">
        <w:t>и</w:t>
      </w:r>
      <w:r w:rsidRPr="00FE69E6">
        <w:t>тет далее отмечает, что средств</w:t>
      </w:r>
      <w:r>
        <w:t>о</w:t>
      </w:r>
      <w:r w:rsidRPr="00FE69E6">
        <w:t xml:space="preserve"> правовой защиты по статье 48 УПК</w:t>
      </w:r>
      <w:r w:rsidRPr="0084680A">
        <w:rPr>
          <w:rStyle w:val="FootnoteReference"/>
        </w:rPr>
        <w:footnoteReference w:id="22"/>
      </w:r>
      <w:r w:rsidRPr="00FE69E6">
        <w:t xml:space="preserve"> стан</w:t>
      </w:r>
      <w:r w:rsidRPr="00FE69E6">
        <w:t>о</w:t>
      </w:r>
      <w:r w:rsidRPr="00FE69E6">
        <w:t>в</w:t>
      </w:r>
      <w:r>
        <w:t>и</w:t>
      </w:r>
      <w:r w:rsidRPr="00FE69E6">
        <w:t>тся доступным только после вынесения решения прокурором первой инста</w:t>
      </w:r>
      <w:r w:rsidRPr="00FE69E6">
        <w:t>н</w:t>
      </w:r>
      <w:r w:rsidRPr="00FE69E6">
        <w:t>ции по статье 47 УПК</w:t>
      </w:r>
      <w:r w:rsidRPr="0084680A">
        <w:rPr>
          <w:rStyle w:val="FootnoteReference"/>
        </w:rPr>
        <w:footnoteReference w:id="23"/>
      </w:r>
      <w:r w:rsidRPr="00FE69E6">
        <w:t>. В данном случае, несмотря на существовавшее в то время ограничение срока проведения предварительных расследований в ч</w:t>
      </w:r>
      <w:r w:rsidRPr="00FE69E6">
        <w:t>е</w:t>
      </w:r>
      <w:r w:rsidRPr="00FE69E6">
        <w:t>тыре месяца, постановления прокурора первой инстанции об отклонении жалоб б</w:t>
      </w:r>
      <w:r w:rsidRPr="00FE69E6">
        <w:t>ы</w:t>
      </w:r>
      <w:r w:rsidRPr="00FE69E6">
        <w:t>ли вынесены по истечении одного года и четырех месяцев и трех лет и трех м</w:t>
      </w:r>
      <w:r w:rsidRPr="00FE69E6">
        <w:t>е</w:t>
      </w:r>
      <w:r w:rsidRPr="00FE69E6">
        <w:t>сяцев, соответственно. Комитет подтверждает свой вывод о том, что средство правовой защиты по статье 48 УПК не предоставляло автору сообщения разу</w:t>
      </w:r>
      <w:r w:rsidRPr="00FE69E6">
        <w:t>м</w:t>
      </w:r>
      <w:r w:rsidRPr="00FE69E6">
        <w:t>ную перспективу возмещения, в частности, поскольку характер утверждения автора требовал тщательного расследования с возможной перспективой перед</w:t>
      </w:r>
      <w:r w:rsidRPr="00FE69E6">
        <w:t>а</w:t>
      </w:r>
      <w:r w:rsidRPr="00FE69E6">
        <w:t>чи дела компетентному, независимому и беспристрастному суду. Он также о</w:t>
      </w:r>
      <w:r w:rsidRPr="00FE69E6">
        <w:t>т</w:t>
      </w:r>
      <w:r w:rsidRPr="00FE69E6">
        <w:t xml:space="preserve">мечает, что даже с учетом </w:t>
      </w:r>
      <w:r>
        <w:t>скорейшего вынесения решения по</w:t>
      </w:r>
      <w:r w:rsidRPr="00FE69E6">
        <w:t xml:space="preserve"> ходатайств</w:t>
      </w:r>
      <w:r>
        <w:t>у на основании</w:t>
      </w:r>
      <w:r w:rsidRPr="00FE69E6">
        <w:t xml:space="preserve"> ста</w:t>
      </w:r>
      <w:r>
        <w:t>тьи</w:t>
      </w:r>
      <w:r w:rsidRPr="00FE69E6">
        <w:t xml:space="preserve"> 48 УПК, он считает задержки с предварительными расслед</w:t>
      </w:r>
      <w:r w:rsidRPr="00FE69E6">
        <w:t>о</w:t>
      </w:r>
      <w:r w:rsidRPr="00FE69E6">
        <w:t>ваниями неоправданно затянутыми, а учет времени, необходимого для исчерп</w:t>
      </w:r>
      <w:r w:rsidRPr="00FE69E6">
        <w:t>а</w:t>
      </w:r>
      <w:r w:rsidRPr="00FE69E6">
        <w:t>ния вну</w:t>
      </w:r>
      <w:r w:rsidRPr="00FE69E6">
        <w:t>т</w:t>
      </w:r>
      <w:r w:rsidRPr="00FE69E6">
        <w:t xml:space="preserve">ренних средств правовой защиты, включает в себя </w:t>
      </w:r>
      <w:r>
        <w:t>срок</w:t>
      </w:r>
      <w:r w:rsidRPr="00FE69E6">
        <w:t>, который истек прежде, чем автор смог вообще получить какой-либо доступ к средствам прав</w:t>
      </w:r>
      <w:r w:rsidRPr="00FE69E6">
        <w:t>о</w:t>
      </w:r>
      <w:r w:rsidRPr="00FE69E6">
        <w:t>вой защиты. В этой связи Комитет не видит оснований, для того чтобы пер</w:t>
      </w:r>
      <w:r w:rsidRPr="00FE69E6">
        <w:t>е</w:t>
      </w:r>
      <w:r w:rsidRPr="00FE69E6">
        <w:t>сматривать свое решение о приемлемости и приступает к рассмотрению соо</w:t>
      </w:r>
      <w:r w:rsidRPr="00FE69E6">
        <w:t>б</w:t>
      </w:r>
      <w:r w:rsidRPr="00FE69E6">
        <w:t>щения по сущес</w:t>
      </w:r>
      <w:r w:rsidRPr="00FE69E6">
        <w:t>т</w:t>
      </w:r>
      <w:r w:rsidRPr="00FE69E6">
        <w:t>ву.</w:t>
      </w:r>
    </w:p>
    <w:p w:rsidR="00FD2E07" w:rsidRPr="00FE69E6" w:rsidRDefault="00FD2E07" w:rsidP="00FD2E07">
      <w:pPr>
        <w:pStyle w:val="H4GR"/>
      </w:pPr>
      <w:r>
        <w:tab/>
      </w:r>
      <w:r>
        <w:tab/>
      </w:r>
      <w:r w:rsidRPr="00FE69E6">
        <w:t>Рассмотрения сообщения по существу</w:t>
      </w:r>
    </w:p>
    <w:p w:rsidR="00FD2E07" w:rsidRPr="00FE69E6" w:rsidRDefault="00FD2E07" w:rsidP="00FD2E07">
      <w:pPr>
        <w:pStyle w:val="SingleTxtGR"/>
      </w:pPr>
      <w:r w:rsidRPr="00FE69E6">
        <w:t>10.1</w:t>
      </w:r>
      <w:r w:rsidRPr="00FE69E6">
        <w:tab/>
        <w:t>Комитет по правам человека рассмотрел настоящее сообщение с учетом всей представленной ему сторонами информации, как это предусмотрено в пункте 1 статьи 5 Факультативного протокола.</w:t>
      </w:r>
    </w:p>
    <w:p w:rsidR="00FD2E07" w:rsidRPr="00FE69E6" w:rsidRDefault="00FD2E07" w:rsidP="00FD2E07">
      <w:pPr>
        <w:pStyle w:val="SingleTxtGR"/>
      </w:pPr>
      <w:r w:rsidRPr="00FE69E6">
        <w:t>10.2</w:t>
      </w:r>
      <w:r w:rsidRPr="00FE69E6">
        <w:tab/>
        <w:t>Комитет принимает к сведению утверждение автора о том, что 12 сентя</w:t>
      </w:r>
      <w:r w:rsidRPr="00FE69E6">
        <w:t>б</w:t>
      </w:r>
      <w:r w:rsidRPr="00FE69E6">
        <w:t>ря 1999 года при аресте сотрудниками полиции ему была причинена физич</w:t>
      </w:r>
      <w:r w:rsidRPr="00FE69E6">
        <w:t>е</w:t>
      </w:r>
      <w:r w:rsidRPr="00FE69E6">
        <w:t>ская боль, поскольку его били ногами и он испытал психологический стресс, когда на него направили оружие, а также, когда он стал свидетелем того, как избивают его родственников и держат их под прицелом оружия. Он далее пр</w:t>
      </w:r>
      <w:r w:rsidRPr="00FE69E6">
        <w:t>и</w:t>
      </w:r>
      <w:r w:rsidRPr="00FE69E6">
        <w:t>нимает к сведению жалобу автора о том, что он подвергался унижающему до</w:t>
      </w:r>
      <w:r w:rsidRPr="00FE69E6">
        <w:t>с</w:t>
      </w:r>
      <w:r w:rsidRPr="00FE69E6">
        <w:t>тоинство обращению и дискриминации в форме расово мотивированных о</w:t>
      </w:r>
      <w:r w:rsidRPr="00FE69E6">
        <w:t>с</w:t>
      </w:r>
      <w:r w:rsidRPr="00FE69E6">
        <w:t>корблений. Он также принимает к сведению утверждение автора о непослед</w:t>
      </w:r>
      <w:r w:rsidRPr="00FE69E6">
        <w:t>о</w:t>
      </w:r>
      <w:r w:rsidRPr="00FE69E6">
        <w:t>вательности и неполноценности предварительных расследований, выразивши</w:t>
      </w:r>
      <w:r w:rsidRPr="00FE69E6">
        <w:t>х</w:t>
      </w:r>
      <w:r w:rsidRPr="00FE69E6">
        <w:t>ся в том, что его заявление принимал сослуживец сотрудников полиции, учас</w:t>
      </w:r>
      <w:r w:rsidRPr="00FE69E6">
        <w:t>т</w:t>
      </w:r>
      <w:r w:rsidRPr="00FE69E6">
        <w:t>вовавших во втором предварительно</w:t>
      </w:r>
      <w:r>
        <w:t>м</w:t>
      </w:r>
      <w:r w:rsidRPr="00FE69E6">
        <w:t xml:space="preserve"> расследовании, и что административное разбирательство проходило не под присягой, а неформально и что ему не пр</w:t>
      </w:r>
      <w:r w:rsidRPr="00FE69E6">
        <w:t>е</w:t>
      </w:r>
      <w:r w:rsidRPr="00FE69E6">
        <w:t>доставили возможности дать свидетельские показания. Он также принимает к сведению довод автора сообщения о том, что предварительные расследования были неоправданно затянутыми. Комитет принимает к сведению аргумент гос</w:t>
      </w:r>
      <w:r w:rsidRPr="00FE69E6">
        <w:t>у</w:t>
      </w:r>
      <w:r w:rsidRPr="00FE69E6">
        <w:t>дарства-участника о том, что утверждения автора о жестоком обращении до и во время задержания сотрудниками полиции не были проверены, поскольку он не заявлял ни о каких травмах прокурору или полиции. Он также принимает к сведению утверждение государства-участника о том, что автор не обращался с жалобой на устные оскорбления расистскими высказываниями, которым он предположительно подвергся. Наконец, он принимает к сведению утверждение государства-участника о том, что жалобы автор</w:t>
      </w:r>
      <w:r>
        <w:t>а</w:t>
      </w:r>
      <w:r w:rsidRPr="00FE69E6">
        <w:t xml:space="preserve"> были добросовестно расслед</w:t>
      </w:r>
      <w:r w:rsidRPr="00FE69E6">
        <w:t>о</w:t>
      </w:r>
      <w:r w:rsidRPr="00FE69E6">
        <w:t>ваны.</w:t>
      </w:r>
    </w:p>
    <w:p w:rsidR="00FD2E07" w:rsidRPr="00FE69E6" w:rsidRDefault="00FD2E07" w:rsidP="00FD2E07">
      <w:pPr>
        <w:pStyle w:val="SingleTxtGR"/>
      </w:pPr>
      <w:r w:rsidRPr="00FE69E6">
        <w:t>10.3</w:t>
      </w:r>
      <w:r w:rsidRPr="00FE69E6">
        <w:tab/>
        <w:t xml:space="preserve">Комитет отмечает, что стороны представили </w:t>
      </w:r>
      <w:r>
        <w:t>отличающиеся</w:t>
      </w:r>
      <w:r w:rsidRPr="00FE69E6">
        <w:t xml:space="preserve"> отчеты об инциденте </w:t>
      </w:r>
      <w:r>
        <w:t xml:space="preserve">от </w:t>
      </w:r>
      <w:r w:rsidRPr="00FE69E6">
        <w:t>12 сентября 1999 года, особенно в том, что касается обсто</w:t>
      </w:r>
      <w:r w:rsidRPr="00FE69E6">
        <w:t>я</w:t>
      </w:r>
      <w:r w:rsidRPr="00FE69E6">
        <w:t>тельств установления личности и предполагаемого жестокого обращения с а</w:t>
      </w:r>
      <w:r w:rsidRPr="00FE69E6">
        <w:t>в</w:t>
      </w:r>
      <w:r w:rsidRPr="00FE69E6">
        <w:t>тором с</w:t>
      </w:r>
      <w:r w:rsidRPr="00FE69E6">
        <w:t>о</w:t>
      </w:r>
      <w:r w:rsidRPr="00FE69E6">
        <w:t xml:space="preserve">общения. Комитет отмечает, что, несмотря на продолжительность предварительных расследований, расхождения в выводах </w:t>
      </w:r>
      <w:r>
        <w:t>по трем</w:t>
      </w:r>
      <w:r w:rsidRPr="00FE69E6">
        <w:t xml:space="preserve"> разбирател</w:t>
      </w:r>
      <w:r w:rsidRPr="00FE69E6">
        <w:t>ь</w:t>
      </w:r>
      <w:r w:rsidRPr="00FE69E6">
        <w:t>ств</w:t>
      </w:r>
      <w:r>
        <w:t>ам</w:t>
      </w:r>
      <w:r w:rsidRPr="00FE69E6">
        <w:t xml:space="preserve"> не получили объяснения. Комитет отмечает расхождени</w:t>
      </w:r>
      <w:r>
        <w:t>я</w:t>
      </w:r>
      <w:r w:rsidRPr="00FE69E6">
        <w:t xml:space="preserve"> </w:t>
      </w:r>
      <w:r>
        <w:t>в существенных обстоятельствах</w:t>
      </w:r>
      <w:r w:rsidRPr="00FE69E6">
        <w:t xml:space="preserve">, например, в </w:t>
      </w:r>
      <w:r>
        <w:t>отношении</w:t>
      </w:r>
      <w:r w:rsidRPr="00FE69E6">
        <w:t xml:space="preserve"> сотрудник</w:t>
      </w:r>
      <w:r>
        <w:t>ов</w:t>
      </w:r>
      <w:r w:rsidRPr="00FE69E6">
        <w:t>, производивши</w:t>
      </w:r>
      <w:r>
        <w:t>х</w:t>
      </w:r>
      <w:r w:rsidRPr="00FE69E6">
        <w:t xml:space="preserve"> арест, в частности Д.Т., который был назван в числе производивших арест сотрудн</w:t>
      </w:r>
      <w:r w:rsidRPr="00FE69E6">
        <w:t>и</w:t>
      </w:r>
      <w:r w:rsidRPr="00FE69E6">
        <w:t>ков</w:t>
      </w:r>
      <w:r>
        <w:t>, но</w:t>
      </w:r>
      <w:r w:rsidRPr="00FE69E6">
        <w:t xml:space="preserve"> в ходе обоих предварительных расследований заявил, что лично он не имел никаких контактов с автором сообщения и его родственниками, а также расхо</w:t>
      </w:r>
      <w:r w:rsidRPr="00FE69E6">
        <w:t>ж</w:t>
      </w:r>
      <w:r w:rsidRPr="00FE69E6">
        <w:t>де</w:t>
      </w:r>
      <w:r>
        <w:t>ния</w:t>
      </w:r>
      <w:r w:rsidRPr="00FE69E6">
        <w:t xml:space="preserve"> в отношении даты первого обращения автора с жалобой и по в</w:t>
      </w:r>
      <w:r w:rsidRPr="00FE69E6">
        <w:t>о</w:t>
      </w:r>
      <w:r w:rsidRPr="00FE69E6">
        <w:t>просу об оказании сопротивления полиции во время обыска и установления личности. Государство-участник не объяснило этих расхождений, а дополнительное адм</w:t>
      </w:r>
      <w:r w:rsidRPr="00FE69E6">
        <w:t>и</w:t>
      </w:r>
      <w:r w:rsidRPr="00FE69E6">
        <w:t>нистративное разбирательство от 10 сентября 2007 года не прояснило эту с</w:t>
      </w:r>
      <w:r w:rsidRPr="00FE69E6">
        <w:t>и</w:t>
      </w:r>
      <w:r w:rsidRPr="00FE69E6">
        <w:t>туацию.</w:t>
      </w:r>
    </w:p>
    <w:p w:rsidR="00FD2E07" w:rsidRPr="00FE69E6" w:rsidRDefault="00FD2E07" w:rsidP="00FD2E07">
      <w:pPr>
        <w:pStyle w:val="SingleTxtGR"/>
      </w:pPr>
      <w:r w:rsidRPr="00FE69E6">
        <w:t>10.4</w:t>
      </w:r>
      <w:r w:rsidRPr="00FE69E6">
        <w:tab/>
        <w:t>Комитет ссылается на свои предыдущие решения о том, что бремя док</w:t>
      </w:r>
      <w:r w:rsidRPr="00FE69E6">
        <w:t>а</w:t>
      </w:r>
      <w:r w:rsidRPr="00FE69E6">
        <w:t xml:space="preserve">зывания не может возлагаться </w:t>
      </w:r>
      <w:r>
        <w:t xml:space="preserve">только </w:t>
      </w:r>
      <w:r w:rsidRPr="00FE69E6">
        <w:t>на автора сообщения, особенно учитывая тот факт, что автор и государство-участник не всегда имеют равный доступ к доказательствам и что зачастую только государство-участник имеет доступ к соответствующей информации</w:t>
      </w:r>
      <w:r w:rsidRPr="00F54075">
        <w:rPr>
          <w:rStyle w:val="FootnoteReference"/>
        </w:rPr>
        <w:footnoteReference w:id="24"/>
      </w:r>
      <w:r w:rsidRPr="00FE69E6">
        <w:t>. Он далее отмечает, что из пункта 2 статьи 4 Факультативного протокола следует, что государство-участник обязано пров</w:t>
      </w:r>
      <w:r w:rsidRPr="00FE69E6">
        <w:t>о</w:t>
      </w:r>
      <w:r w:rsidRPr="00FE69E6">
        <w:t>дить добросовестное расследование всех утверждени</w:t>
      </w:r>
      <w:r>
        <w:t>й</w:t>
      </w:r>
      <w:r w:rsidRPr="00FE69E6">
        <w:t xml:space="preserve"> о нарушениях Пакта, вменяемых в вину ему и его органам, и представлять Комитету информацию, которой оно располагает. Комитет напоминает свое замечание общего поря</w:t>
      </w:r>
      <w:r w:rsidRPr="00FE69E6">
        <w:t>д</w:t>
      </w:r>
      <w:r w:rsidRPr="00FE69E6">
        <w:t>ка</w:t>
      </w:r>
      <w:r>
        <w:t> </w:t>
      </w:r>
      <w:r w:rsidRPr="00FE69E6">
        <w:t>№ 20 (1992 год) о запрещении пыток или жестокого, бесчеловечного или унижающего достоинство обращения и наказания</w:t>
      </w:r>
      <w:r w:rsidRPr="00F54075">
        <w:rPr>
          <w:rStyle w:val="FootnoteReference"/>
        </w:rPr>
        <w:footnoteReference w:id="25"/>
      </w:r>
      <w:r w:rsidRPr="00FE69E6">
        <w:t xml:space="preserve"> и замечание общего поря</w:t>
      </w:r>
      <w:r w:rsidRPr="00FE69E6">
        <w:t>д</w:t>
      </w:r>
      <w:r w:rsidRPr="00FE69E6">
        <w:t>ка</w:t>
      </w:r>
      <w:r>
        <w:t> </w:t>
      </w:r>
      <w:r w:rsidRPr="00FE69E6">
        <w:t>№ 31 (2004 год) по вопросу об общем юридическом обязательстве гос</w:t>
      </w:r>
      <w:r w:rsidRPr="00FE69E6">
        <w:t>у</w:t>
      </w:r>
      <w:r w:rsidRPr="00FE69E6">
        <w:t>дарств</w:t>
      </w:r>
      <w:r>
        <w:t> </w:t>
      </w:r>
      <w:r w:rsidRPr="00FE69E6">
        <w:t>− участников Пакта</w:t>
      </w:r>
      <w:r w:rsidRPr="00F54075">
        <w:rPr>
          <w:rStyle w:val="FootnoteReference"/>
        </w:rPr>
        <w:footnoteReference w:id="26"/>
      </w:r>
      <w:r w:rsidRPr="00FE69E6">
        <w:t>, а также его неизменную правовую практику</w:t>
      </w:r>
      <w:r w:rsidRPr="00F54075">
        <w:rPr>
          <w:rStyle w:val="FootnoteReference"/>
        </w:rPr>
        <w:footnoteReference w:id="27"/>
      </w:r>
      <w:r w:rsidRPr="00FE69E6">
        <w:t>, с</w:t>
      </w:r>
      <w:r w:rsidRPr="00FE69E6">
        <w:t>о</w:t>
      </w:r>
      <w:r w:rsidRPr="00FE69E6">
        <w:t>гласно котор</w:t>
      </w:r>
      <w:r>
        <w:t>ой</w:t>
      </w:r>
      <w:r w:rsidRPr="00FE69E6">
        <w:t xml:space="preserve"> жалобы с утверждениями о нарушении статьи 7 должны рассл</w:t>
      </w:r>
      <w:r w:rsidRPr="00FE69E6">
        <w:t>е</w:t>
      </w:r>
      <w:r w:rsidRPr="00FE69E6">
        <w:t>доваться незамедлительно, тщательно и беспристрастно компетентными орг</w:t>
      </w:r>
      <w:r w:rsidRPr="00FE69E6">
        <w:t>а</w:t>
      </w:r>
      <w:r w:rsidRPr="00FE69E6">
        <w:t>нами, и надлежащие меры должны приниматься против тех, кто окажется в</w:t>
      </w:r>
      <w:r w:rsidRPr="00FE69E6">
        <w:t>и</w:t>
      </w:r>
      <w:r w:rsidRPr="00FE69E6">
        <w:t>новным в их совершении. Это относится ко всем элементам статьи 7 Пакта.</w:t>
      </w:r>
    </w:p>
    <w:p w:rsidR="00FD2E07" w:rsidRPr="00FE69E6" w:rsidRDefault="00FD2E07" w:rsidP="00FD2E07">
      <w:pPr>
        <w:pStyle w:val="SingleTxtGR"/>
      </w:pPr>
      <w:r w:rsidRPr="00FE69E6">
        <w:t>10.5</w:t>
      </w:r>
      <w:r w:rsidRPr="00FE69E6">
        <w:tab/>
        <w:t xml:space="preserve">Комитет также напоминает свое замечание общего порядка № 18 </w:t>
      </w:r>
      <w:r>
        <w:br/>
      </w:r>
      <w:r w:rsidRPr="00FE69E6">
        <w:t>(1989 год) о недискриминации</w:t>
      </w:r>
      <w:r w:rsidRPr="00F54075">
        <w:rPr>
          <w:rStyle w:val="FootnoteReference"/>
        </w:rPr>
        <w:footnoteReference w:id="28"/>
      </w:r>
      <w:r w:rsidRPr="00FE69E6">
        <w:t>, согласно которому недискриминация, наряду с равенством перед законом и правом на равную защиту закона без какой-либо дискриминации, представляет собой основополагающий и общий принцип, к</w:t>
      </w:r>
      <w:r w:rsidRPr="00FE69E6">
        <w:t>а</w:t>
      </w:r>
      <w:r w:rsidRPr="00FE69E6">
        <w:t xml:space="preserve">сающийся защиты прав человека. Так, пункт 1 статьи 2 Международного пакта о гражданских и политических правах обязывает каждое государство-участник уважать и обеспечивать всем находящимся в пределах его территории и под </w:t>
      </w:r>
      <w:r>
        <w:t xml:space="preserve">его </w:t>
      </w:r>
      <w:r w:rsidRPr="00FE69E6">
        <w:t>юрисдикцией лицам права, признаваемые в Пакте, без какого бы то ни было различия, как</w:t>
      </w:r>
      <w:r>
        <w:t xml:space="preserve"> </w:t>
      </w:r>
      <w:r w:rsidRPr="00FE69E6">
        <w:t>то: в отношении расы, цвета кожи, пола, языка, религии, полит</w:t>
      </w:r>
      <w:r w:rsidRPr="00FE69E6">
        <w:t>и</w:t>
      </w:r>
      <w:r w:rsidRPr="00FE69E6">
        <w:t>ческих или иных убеждений, национального или социального происхождения, имущественного положения, рождения или иного обстоятельства. Статья 2</w:t>
      </w:r>
      <w:r>
        <w:t>6</w:t>
      </w:r>
      <w:r w:rsidRPr="00FE69E6">
        <w:t xml:space="preserve"> не только обеспечивает всем людям равенство перед законом и право на равную защиту закона, но и предусматривает, что всякого рода дискриминация должна быть запрещена законом, и гарантирует всем лицам равную и эффективную з</w:t>
      </w:r>
      <w:r w:rsidRPr="00FE69E6">
        <w:t>а</w:t>
      </w:r>
      <w:r w:rsidRPr="00FE69E6">
        <w:t>щиту против дискриминации по какому бы то ни было признаку, как</w:t>
      </w:r>
      <w:r>
        <w:t xml:space="preserve"> </w:t>
      </w:r>
      <w:r w:rsidRPr="00FE69E6">
        <w:t>то</w:t>
      </w:r>
      <w:r>
        <w:t xml:space="preserve"> в отн</w:t>
      </w:r>
      <w:r>
        <w:t>о</w:t>
      </w:r>
      <w:r>
        <w:t>шении</w:t>
      </w:r>
      <w:r w:rsidRPr="00FE69E6">
        <w:t xml:space="preserve"> расы, цвета кожи, пола, языка, религии, политических или иных убе</w:t>
      </w:r>
      <w:r w:rsidRPr="00FE69E6">
        <w:t>ж</w:t>
      </w:r>
      <w:r w:rsidRPr="00FE69E6">
        <w:t>дений, национального или социального происхождения, имущественного пол</w:t>
      </w:r>
      <w:r w:rsidRPr="00FE69E6">
        <w:t>о</w:t>
      </w:r>
      <w:r w:rsidRPr="00FE69E6">
        <w:t>жения, рождения или иного обстоятельства.</w:t>
      </w:r>
    </w:p>
    <w:p w:rsidR="00FD2E07" w:rsidRPr="00FE69E6" w:rsidRDefault="00FD2E07" w:rsidP="00FD2E07">
      <w:pPr>
        <w:pStyle w:val="SingleTxtGR"/>
      </w:pPr>
      <w:r w:rsidRPr="00FE69E6">
        <w:t>10.6</w:t>
      </w:r>
      <w:r w:rsidRPr="00FE69E6">
        <w:tab/>
        <w:t>Комитет отмечает, что адвокат автора заявил устную жалобу сотрудникам полиции во время пребывания автора под стражей 12 сентября 1999 года</w:t>
      </w:r>
      <w:r w:rsidRPr="00C222E1">
        <w:rPr>
          <w:rStyle w:val="FootnoteReference"/>
        </w:rPr>
        <w:footnoteReference w:id="29"/>
      </w:r>
      <w:r w:rsidRPr="00FE69E6">
        <w:t>. К</w:t>
      </w:r>
      <w:r w:rsidRPr="00FE69E6">
        <w:t>о</w:t>
      </w:r>
      <w:r w:rsidRPr="00FE69E6">
        <w:t xml:space="preserve">митет принимает к сведению жалобу автора к прокурору по делам о </w:t>
      </w:r>
      <w:r>
        <w:t>мелких правонарушениях</w:t>
      </w:r>
      <w:r w:rsidRPr="00FE69E6">
        <w:t xml:space="preserve"> города Нафплио</w:t>
      </w:r>
      <w:r>
        <w:t>н</w:t>
      </w:r>
      <w:r w:rsidRPr="00FE69E6">
        <w:t xml:space="preserve"> от 27 октября 1999 года, содержавшую по</w:t>
      </w:r>
      <w:r w:rsidRPr="00FE69E6">
        <w:t>д</w:t>
      </w:r>
      <w:r w:rsidRPr="00FE69E6">
        <w:t xml:space="preserve">робные утверждения о жестоком обращении и дискриминации. 3 декабря </w:t>
      </w:r>
      <w:r>
        <w:br/>
      </w:r>
      <w:r w:rsidRPr="00FE69E6">
        <w:t>1999 года автор обратился с жалобой к омбудсмену. В этой связи Комитет сч</w:t>
      </w:r>
      <w:r w:rsidRPr="00FE69E6">
        <w:t>и</w:t>
      </w:r>
      <w:r w:rsidRPr="00FE69E6">
        <w:t>тает, что автор предпринял своевременные и разумные попытки заявить о пре</w:t>
      </w:r>
      <w:r w:rsidRPr="00FE69E6">
        <w:t>д</w:t>
      </w:r>
      <w:r w:rsidRPr="00FE69E6">
        <w:t>полагаемом жестоком обращении и дискриминации. Он также отмечает, что у</w:t>
      </w:r>
      <w:r w:rsidRPr="00FE69E6">
        <w:t>т</w:t>
      </w:r>
      <w:r w:rsidRPr="00FE69E6">
        <w:t>верждения автора о дискриминации не стали объектом предварительных ра</w:t>
      </w:r>
      <w:r w:rsidRPr="00FE69E6">
        <w:t>с</w:t>
      </w:r>
      <w:r w:rsidRPr="00FE69E6">
        <w:t>следований и что государство-участник просто отвергло их, заявив, что автор не сообщил о них св</w:t>
      </w:r>
      <w:r w:rsidRPr="00FE69E6">
        <w:t>о</w:t>
      </w:r>
      <w:r w:rsidRPr="00FE69E6">
        <w:t xml:space="preserve">ему адвокату во время пребывания под стражей. </w:t>
      </w:r>
    </w:p>
    <w:p w:rsidR="00FD2E07" w:rsidRPr="00FE69E6" w:rsidRDefault="00FD2E07" w:rsidP="00FD2E07">
      <w:pPr>
        <w:pStyle w:val="SingleTxtGR"/>
      </w:pPr>
      <w:r w:rsidRPr="00FE69E6">
        <w:t>10.7</w:t>
      </w:r>
      <w:r w:rsidRPr="00FE69E6">
        <w:tab/>
        <w:t>Учитывая множественные, необъясненные и серьезные недостатки пре</w:t>
      </w:r>
      <w:r w:rsidRPr="00FE69E6">
        <w:t>д</w:t>
      </w:r>
      <w:r w:rsidRPr="00FE69E6">
        <w:t>варительных расследований, включая а) тот факт, что жалоба автора от 27 о</w:t>
      </w:r>
      <w:r w:rsidRPr="00FE69E6">
        <w:t>к</w:t>
      </w:r>
      <w:r w:rsidRPr="00FE69E6">
        <w:t>тября 1999 года была проигнорирована прокурором первой инстанции в ее п</w:t>
      </w:r>
      <w:r w:rsidRPr="00FE69E6">
        <w:t>о</w:t>
      </w:r>
      <w:r w:rsidRPr="00FE69E6">
        <w:t>становлении от 10 октября 2001 года по второму расследованию, т.е. той самой инстанции, которая занималась расследованием именно этой жалобы; b) отсу</w:t>
      </w:r>
      <w:r w:rsidRPr="00FE69E6">
        <w:t>т</w:t>
      </w:r>
      <w:r w:rsidRPr="00FE69E6">
        <w:t>ствие какого-либо судебно-медицинского обследования; с) расхождения в св</w:t>
      </w:r>
      <w:r w:rsidRPr="00FE69E6">
        <w:t>е</w:t>
      </w:r>
      <w:r w:rsidRPr="00FE69E6">
        <w:t>дениях о сотрудниках, производивших арест, вселяющие сомнения о</w:t>
      </w:r>
      <w:r>
        <w:t>тносител</w:t>
      </w:r>
      <w:r>
        <w:t>ь</w:t>
      </w:r>
      <w:r>
        <w:t>но</w:t>
      </w:r>
      <w:r w:rsidRPr="00FE69E6">
        <w:t xml:space="preserve"> тщательности и беспристрастности расследований; d) предполагаемое и</w:t>
      </w:r>
      <w:r w:rsidRPr="00FE69E6">
        <w:t>с</w:t>
      </w:r>
      <w:r w:rsidRPr="00FE69E6">
        <w:t>пользование дискриминационных выражений следственными органами в адрес автора сообщения и его образа жизни; а также е) продолжительность предвар</w:t>
      </w:r>
      <w:r w:rsidRPr="00FE69E6">
        <w:t>и</w:t>
      </w:r>
      <w:r w:rsidRPr="00FE69E6">
        <w:t>тельных расследований, Комитет приходит к заключению о том, что государс</w:t>
      </w:r>
      <w:r w:rsidRPr="00FE69E6">
        <w:t>т</w:t>
      </w:r>
      <w:r w:rsidRPr="00FE69E6">
        <w:t>во-участник не выполнило своего обязательства о безотлагательном, тщател</w:t>
      </w:r>
      <w:r w:rsidRPr="00FE69E6">
        <w:t>ь</w:t>
      </w:r>
      <w:r w:rsidRPr="00FE69E6">
        <w:t>ном и беспристрастном расследовании утверждений автора и в этой связи уст</w:t>
      </w:r>
      <w:r w:rsidRPr="00FE69E6">
        <w:t>а</w:t>
      </w:r>
      <w:r w:rsidRPr="00FE69E6">
        <w:t>навливает нарушение государством-участником его обязательств по пункту 3 статьи 2, взятой в совокупности со статьей 7; и пункту 1 статьи 2, а также ст</w:t>
      </w:r>
      <w:r w:rsidRPr="00FE69E6">
        <w:t>а</w:t>
      </w:r>
      <w:r w:rsidRPr="00FE69E6">
        <w:t>тье 26 Пакта.</w:t>
      </w:r>
    </w:p>
    <w:p w:rsidR="00FD2E07" w:rsidRPr="00FE69E6" w:rsidRDefault="00FD2E07" w:rsidP="00FD2E07">
      <w:pPr>
        <w:pStyle w:val="SingleTxtGR"/>
      </w:pPr>
      <w:r w:rsidRPr="00FE69E6">
        <w:t>10.8</w:t>
      </w:r>
      <w:r w:rsidRPr="00FE69E6">
        <w:tab/>
        <w:t>Действуя в соответствии с пунктом 4 статьи 5 Факультативного протокола к Международному пакту о гражданских и политических правах, Комитет по правам человека считает, что представленные ему факты свидетельствуют о н</w:t>
      </w:r>
      <w:r w:rsidRPr="00FE69E6">
        <w:t>а</w:t>
      </w:r>
      <w:r w:rsidRPr="00FE69E6">
        <w:t>рушении прав Николаоса Катсариса по пункту 3 статьи 2, взятому в сочетании со статьей 7; и пункту 1 статьи 2, а также стать</w:t>
      </w:r>
      <w:r>
        <w:t>и</w:t>
      </w:r>
      <w:r w:rsidRPr="00FE69E6">
        <w:t xml:space="preserve"> 26 Пакта.</w:t>
      </w:r>
    </w:p>
    <w:p w:rsidR="00FD2E07" w:rsidRPr="00FE69E6" w:rsidRDefault="00FD2E07" w:rsidP="00FD2E07">
      <w:pPr>
        <w:pStyle w:val="SingleTxtGR"/>
      </w:pPr>
      <w:r w:rsidRPr="00FE69E6">
        <w:t>11.</w:t>
      </w:r>
      <w:r w:rsidRPr="00FE69E6">
        <w:tab/>
        <w:t>В соответствии с пунктом 3 а) статьи 2 Пакта государство-участник об</w:t>
      </w:r>
      <w:r w:rsidRPr="00FE69E6">
        <w:t>я</w:t>
      </w:r>
      <w:r w:rsidRPr="00FE69E6">
        <w:t>зано обеспечить автору эффективное средство правовой защиты, включая аде</w:t>
      </w:r>
      <w:r w:rsidRPr="00FE69E6">
        <w:t>к</w:t>
      </w:r>
      <w:r w:rsidRPr="00FE69E6">
        <w:t xml:space="preserve">ватную компенсацию. Государство-участник также обязано принимать меры по недопущению аналогичных нарушений в будущем. </w:t>
      </w:r>
    </w:p>
    <w:p w:rsidR="00FD2E07" w:rsidRPr="00FE69E6" w:rsidRDefault="00FD2E07" w:rsidP="00FD2E07">
      <w:pPr>
        <w:pStyle w:val="SingleTxtGR"/>
      </w:pPr>
      <w:r w:rsidRPr="00FE69E6">
        <w:t>12.</w:t>
      </w:r>
      <w:r w:rsidRPr="00FE69E6">
        <w:tab/>
        <w:t>Присоединившись к Факультативному протоколу, государство-участник признало компетенцию Комитета определять наличие или отсутствие наруш</w:t>
      </w:r>
      <w:r w:rsidRPr="00FE69E6">
        <w:t>е</w:t>
      </w:r>
      <w:r w:rsidRPr="00FE69E6">
        <w:t>ния Пакта. В соответствии со статьей 2 Пакта государство-участник обязано обеспечить всем находящимся в пределах его территории и под его юрисдикц</w:t>
      </w:r>
      <w:r w:rsidRPr="00FE69E6">
        <w:t>и</w:t>
      </w:r>
      <w:r w:rsidRPr="00FE69E6">
        <w:t xml:space="preserve">ей лицам права, признаваемые в Пакте, и обеспечить </w:t>
      </w:r>
      <w:r>
        <w:t xml:space="preserve">применение </w:t>
      </w:r>
      <w:r w:rsidRPr="00FE69E6">
        <w:t>эффективны</w:t>
      </w:r>
      <w:r>
        <w:t>х</w:t>
      </w:r>
      <w:r w:rsidRPr="00FE69E6">
        <w:t xml:space="preserve"> средств правовой защиты в случае установления факта нарушения. Комитет х</w:t>
      </w:r>
      <w:r w:rsidRPr="00FE69E6">
        <w:t>о</w:t>
      </w:r>
      <w:r w:rsidRPr="00FE69E6">
        <w:t>тел бы получить от государства-участника в течение 180 дней информацию о мерах, принятых во исполнение Соображений К</w:t>
      </w:r>
      <w:r w:rsidRPr="00FE69E6">
        <w:t>о</w:t>
      </w:r>
      <w:r w:rsidRPr="00FE69E6">
        <w:t>митета. Государству-участнику также предлагается опубликовать настоящие Соображения и обесп</w:t>
      </w:r>
      <w:r w:rsidRPr="00FE69E6">
        <w:t>е</w:t>
      </w:r>
      <w:r w:rsidRPr="00FE69E6">
        <w:t>чить их широкое распространение на официальном языке госуда</w:t>
      </w:r>
      <w:r w:rsidRPr="00FE69E6">
        <w:t>р</w:t>
      </w:r>
      <w:r w:rsidRPr="00FE69E6">
        <w:t>ства-участника.</w:t>
      </w:r>
    </w:p>
    <w:p w:rsidR="00FD2E07" w:rsidRPr="00FE69E6" w:rsidRDefault="00FD2E07" w:rsidP="00FD2E07">
      <w:pPr>
        <w:pStyle w:val="SingleTxtGR"/>
      </w:pPr>
      <w:r w:rsidRPr="00FE69E6">
        <w:t>[Принято на английском, испанском и французском языках, причем языком ор</w:t>
      </w:r>
      <w:r w:rsidRPr="00FE69E6">
        <w:t>и</w:t>
      </w:r>
      <w:r w:rsidRPr="00FE69E6">
        <w:t>гинала является английский. Впоследствии будет также издано на арабском, к</w:t>
      </w:r>
      <w:r w:rsidRPr="00FE69E6">
        <w:t>и</w:t>
      </w:r>
      <w:r w:rsidRPr="00FE69E6">
        <w:t>тайском и русском языках в качестве части ежегодного доклада Комитета Ген</w:t>
      </w:r>
      <w:r w:rsidRPr="00FE69E6">
        <w:t>е</w:t>
      </w:r>
      <w:r w:rsidRPr="00FE69E6">
        <w:t>ральной Ассамблее.]</w:t>
      </w:r>
    </w:p>
    <w:p w:rsidR="00FD2E07" w:rsidRPr="00F54075" w:rsidRDefault="00FD2E07" w:rsidP="00FD2E07">
      <w:pPr>
        <w:spacing w:before="240"/>
        <w:jc w:val="center"/>
        <w:rPr>
          <w:u w:val="single"/>
        </w:rPr>
      </w:pPr>
      <w:r>
        <w:rPr>
          <w:u w:val="single"/>
        </w:rPr>
        <w:tab/>
      </w:r>
      <w:r>
        <w:rPr>
          <w:u w:val="single"/>
        </w:rPr>
        <w:tab/>
      </w:r>
      <w:r>
        <w:rPr>
          <w:u w:val="single"/>
        </w:rPr>
        <w:tab/>
      </w:r>
    </w:p>
    <w:p w:rsidR="00B36912" w:rsidRPr="00DD05D7" w:rsidRDefault="00B36912" w:rsidP="00B36912">
      <w:pPr>
        <w:pStyle w:val="SingleTxtGR"/>
      </w:pPr>
    </w:p>
    <w:sectPr w:rsidR="00B36912" w:rsidRPr="00DD05D7"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B5" w:rsidRDefault="009F62B5">
      <w:r>
        <w:rPr>
          <w:lang w:val="en-US"/>
        </w:rPr>
        <w:tab/>
      </w:r>
      <w:r>
        <w:separator/>
      </w:r>
    </w:p>
  </w:endnote>
  <w:endnote w:type="continuationSeparator" w:id="0">
    <w:p w:rsidR="009F62B5" w:rsidRDefault="009F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B" w:rsidRPr="005F0588" w:rsidRDefault="0065046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B646BF">
      <w:rPr>
        <w:rStyle w:val="PageNumber"/>
        <w:noProof/>
      </w:rPr>
      <w:t>2</w:t>
    </w:r>
    <w:r>
      <w:rPr>
        <w:rStyle w:val="PageNumber"/>
      </w:rPr>
      <w:fldChar w:fldCharType="end"/>
    </w:r>
    <w:r>
      <w:rPr>
        <w:lang w:val="en-US"/>
      </w:rPr>
      <w:tab/>
      <w:t>GE.12-45512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B" w:rsidRPr="005F0588" w:rsidRDefault="0065046B">
    <w:pPr>
      <w:pStyle w:val="Footer"/>
      <w:rPr>
        <w:lang w:val="en-US"/>
      </w:rPr>
    </w:pPr>
    <w:r>
      <w:rPr>
        <w:lang w:val="en-US"/>
      </w:rPr>
      <w:t>GE.12-45512</w:t>
    </w:r>
    <w:r>
      <w:rPr>
        <w:lang w:val="en-US"/>
      </w:rPr>
      <w:tab/>
    </w:r>
    <w:r>
      <w:rPr>
        <w:rStyle w:val="PageNumber"/>
      </w:rPr>
      <w:fldChar w:fldCharType="begin"/>
    </w:r>
    <w:r>
      <w:rPr>
        <w:rStyle w:val="PageNumber"/>
      </w:rPr>
      <w:instrText xml:space="preserve"> PAGE </w:instrText>
    </w:r>
    <w:r>
      <w:rPr>
        <w:rStyle w:val="PageNumber"/>
      </w:rPr>
      <w:fldChar w:fldCharType="separate"/>
    </w:r>
    <w:r w:rsidR="00B646B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B" w:rsidRPr="007B2C3F" w:rsidRDefault="0065046B">
    <w:pPr>
      <w:pStyle w:val="Footer"/>
      <w:rPr>
        <w:sz w:val="20"/>
        <w:lang w:val="en-US"/>
      </w:rPr>
    </w:pPr>
    <w:r>
      <w:rPr>
        <w:sz w:val="20"/>
        <w:lang w:val="en-US"/>
      </w:rPr>
      <w:t>GE.12-45512  (R)  251012  081112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B5" w:rsidRPr="00F71F63" w:rsidRDefault="009F62B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9F62B5" w:rsidRPr="00F71F63" w:rsidRDefault="009F62B5" w:rsidP="00635E86">
      <w:pPr>
        <w:tabs>
          <w:tab w:val="right" w:pos="2155"/>
        </w:tabs>
        <w:spacing w:after="80" w:line="240" w:lineRule="auto"/>
        <w:rPr>
          <w:u w:val="single"/>
          <w:lang w:val="en-US"/>
        </w:rPr>
      </w:pPr>
      <w:r w:rsidRPr="00F71F63">
        <w:rPr>
          <w:u w:val="single"/>
          <w:lang w:val="en-US"/>
        </w:rPr>
        <w:tab/>
      </w:r>
    </w:p>
    <w:p w:rsidR="009F62B5" w:rsidRPr="00635E86" w:rsidRDefault="009F62B5" w:rsidP="00635E86">
      <w:pPr>
        <w:pStyle w:val="Footer"/>
      </w:pPr>
    </w:p>
  </w:footnote>
  <w:footnote w:id="1">
    <w:p w:rsidR="0065046B" w:rsidRDefault="0065046B" w:rsidP="00CB1E2D">
      <w:pPr>
        <w:pStyle w:val="FootnoteText"/>
        <w:spacing w:line="240" w:lineRule="auto"/>
        <w:rPr>
          <w:lang w:val="ru-RU"/>
        </w:rPr>
      </w:pPr>
      <w:r>
        <w:tab/>
      </w:r>
      <w:r w:rsidRPr="00B345B4">
        <w:rPr>
          <w:rStyle w:val="FootnoteReference"/>
          <w:sz w:val="20"/>
          <w:vertAlign w:val="baseline"/>
          <w:lang w:val="ru-RU"/>
        </w:rPr>
        <w:t>*</w:t>
      </w:r>
      <w:r w:rsidRPr="00B345B4">
        <w:rPr>
          <w:lang w:val="ru-RU"/>
        </w:rPr>
        <w:tab/>
      </w:r>
      <w:r>
        <w:rPr>
          <w:lang w:val="ru-RU"/>
        </w:rPr>
        <w:t xml:space="preserve">В рассмотрении настоящего сообщения принимали участие следующие члены Комитета: г-н Ядх Бен Ашур, г-н Лазхари Бузид, г-жа Кристина Шане, г-н Ахмад Амин Фатхалла, г-н Корнелис Флинтерман, г-н Юдзи Ивасава, г-н Вальтер Келин, </w:t>
      </w:r>
      <w:r>
        <w:rPr>
          <w:lang w:val="en-US"/>
        </w:rPr>
        <w:br/>
      </w:r>
      <w:r>
        <w:rPr>
          <w:lang w:val="ru-RU"/>
        </w:rPr>
        <w:t xml:space="preserve">г-жа Зонке Занеле Майодина, г-жа Юлия Антоанелла Моток, г-н Джеральд Л. Нойман, </w:t>
      </w:r>
      <w:r>
        <w:rPr>
          <w:lang w:val="ru-RU"/>
        </w:rPr>
        <w:br/>
        <w:t>г-н Рафаэль Ривас Посада, сэр Найджел Родли, г-н Фабиан Омар Сальвиоли, г-н Марат Сарсембаев, г-н Кристер Телин и г-жа Марго Ватервал.</w:t>
      </w:r>
    </w:p>
    <w:p w:rsidR="0065046B" w:rsidRPr="00B345B4" w:rsidRDefault="0065046B" w:rsidP="00CB1E2D">
      <w:pPr>
        <w:pStyle w:val="FootnoteText"/>
        <w:spacing w:line="240" w:lineRule="auto"/>
        <w:rPr>
          <w:sz w:val="20"/>
          <w:lang w:val="ru-RU"/>
        </w:rPr>
      </w:pPr>
      <w:r>
        <w:rPr>
          <w:lang w:val="ru-RU"/>
        </w:rPr>
        <w:tab/>
      </w:r>
      <w:r>
        <w:rPr>
          <w:lang w:val="ru-RU"/>
        </w:rPr>
        <w:tab/>
        <w:t>В соответствии с правилом 91 правил процедуры Комитета г-н Майкл О</w:t>
      </w:r>
      <w:r w:rsidRPr="00B345B4">
        <w:rPr>
          <w:lang w:val="ru-RU"/>
        </w:rPr>
        <w:t>'</w:t>
      </w:r>
      <w:r>
        <w:rPr>
          <w:lang w:val="ru-RU"/>
        </w:rPr>
        <w:t>Флаэрти не участвовал в рассмотрении настоящего сообщения.</w:t>
      </w:r>
    </w:p>
  </w:footnote>
  <w:footnote w:id="2">
    <w:p w:rsidR="0065046B" w:rsidRPr="000921D3" w:rsidRDefault="0065046B" w:rsidP="00332BF0">
      <w:pPr>
        <w:pStyle w:val="FootnoteText"/>
        <w:rPr>
          <w:lang w:val="ru-RU"/>
        </w:rPr>
      </w:pPr>
      <w:r w:rsidRPr="00332BF0">
        <w:rPr>
          <w:lang w:val="ru-RU"/>
        </w:rPr>
        <w:tab/>
      </w:r>
      <w:r>
        <w:rPr>
          <w:rStyle w:val="FootnoteReference"/>
        </w:rPr>
        <w:footnoteRef/>
      </w:r>
      <w:r w:rsidRPr="000921D3">
        <w:rPr>
          <w:lang w:val="ru-RU"/>
        </w:rPr>
        <w:tab/>
      </w:r>
      <w:r>
        <w:rPr>
          <w:lang w:val="ru-RU"/>
        </w:rPr>
        <w:t>Пакт и Факультативный протокол вступили в силу для Греции 5 мая 1997 года.</w:t>
      </w:r>
    </w:p>
  </w:footnote>
  <w:footnote w:id="3">
    <w:p w:rsidR="0065046B" w:rsidRPr="001A3454" w:rsidRDefault="0065046B" w:rsidP="00EA7998">
      <w:pPr>
        <w:pStyle w:val="FootnoteText"/>
        <w:rPr>
          <w:lang w:val="ru-RU"/>
        </w:rPr>
      </w:pPr>
      <w:r>
        <w:tab/>
      </w:r>
      <w:r>
        <w:rPr>
          <w:rStyle w:val="FootnoteReference"/>
        </w:rPr>
        <w:footnoteRef/>
      </w:r>
      <w:r w:rsidRPr="001A3454">
        <w:rPr>
          <w:lang w:val="ru-RU"/>
        </w:rPr>
        <w:tab/>
      </w:r>
      <w:r>
        <w:rPr>
          <w:lang w:val="ru-RU"/>
        </w:rPr>
        <w:t>Автор утверждает, что, в нарушение статей 155 и 156 Уголовно-процессуального кодекса, извещения о вызове в суд в отсутствие автора и его родственников не были прикреплены к дверям их жилищ или выставлены для обозрения в известных местах, посещаемых публикой, если их адрес не был известен. Он также отмечает, что в нарушение статьи 161 Уголовно-процессуального кодекса в извещении о вручении повесток не содержалось никаких подписей.</w:t>
      </w:r>
    </w:p>
  </w:footnote>
  <w:footnote w:id="4">
    <w:p w:rsidR="0065046B" w:rsidRPr="002C520A" w:rsidRDefault="0065046B" w:rsidP="00EA7998">
      <w:pPr>
        <w:pStyle w:val="FootnoteText"/>
        <w:rPr>
          <w:lang w:val="ru-RU"/>
        </w:rPr>
      </w:pPr>
      <w:r w:rsidRPr="001A3454">
        <w:rPr>
          <w:lang w:val="ru-RU"/>
        </w:rPr>
        <w:tab/>
      </w:r>
      <w:r>
        <w:rPr>
          <w:rStyle w:val="FootnoteReference"/>
        </w:rPr>
        <w:footnoteRef/>
      </w:r>
      <w:r w:rsidRPr="002C520A">
        <w:rPr>
          <w:lang w:val="ru-RU"/>
        </w:rPr>
        <w:tab/>
      </w:r>
      <w:r>
        <w:rPr>
          <w:lang w:val="ru-RU"/>
        </w:rPr>
        <w:t>Автор представил свою жалобу спустя полтора месяца.</w:t>
      </w:r>
    </w:p>
  </w:footnote>
  <w:footnote w:id="5">
    <w:p w:rsidR="001D787D" w:rsidRPr="00C52A32" w:rsidRDefault="001D787D" w:rsidP="001D787D">
      <w:pPr>
        <w:pStyle w:val="FootnoteText"/>
        <w:rPr>
          <w:lang w:val="ru-RU"/>
        </w:rPr>
      </w:pPr>
      <w:r>
        <w:tab/>
      </w:r>
      <w:r>
        <w:rPr>
          <w:rStyle w:val="FootnoteReference"/>
        </w:rPr>
        <w:footnoteRef/>
      </w:r>
      <w:r w:rsidRPr="00C52A32">
        <w:rPr>
          <w:lang w:val="ru-RU"/>
        </w:rPr>
        <w:tab/>
      </w:r>
      <w:r w:rsidRPr="001D787D">
        <w:rPr>
          <w:lang w:val="ru-RU"/>
        </w:rPr>
        <w:t>Административное расследование под присягой обычно проводится специальными подразделениями (отделами по проведению административных расследований), являющихся административно независимыми от тех управлений, в которых служат указанные сотрудники полиции.</w:t>
      </w:r>
    </w:p>
  </w:footnote>
  <w:footnote w:id="6">
    <w:p w:rsidR="001D787D" w:rsidRPr="00C12A5E" w:rsidRDefault="001D787D" w:rsidP="001D787D">
      <w:pPr>
        <w:pStyle w:val="FootnoteText"/>
        <w:rPr>
          <w:i/>
          <w:lang w:val="ru-RU"/>
        </w:rPr>
      </w:pPr>
      <w:r w:rsidRPr="004919E2">
        <w:rPr>
          <w:lang w:val="ru-RU"/>
        </w:rPr>
        <w:tab/>
      </w:r>
      <w:r>
        <w:rPr>
          <w:rStyle w:val="FootnoteReference"/>
        </w:rPr>
        <w:footnoteRef/>
      </w:r>
      <w:r w:rsidRPr="00D90019">
        <w:rPr>
          <w:lang w:val="ru-RU"/>
        </w:rPr>
        <w:tab/>
      </w:r>
      <w:r>
        <w:rPr>
          <w:lang w:val="ru-RU"/>
        </w:rPr>
        <w:t xml:space="preserve">В этой связи автор, в частности, ссылается на заключительные замечания Комитета по докладу Греции, заключительные замечания Комитета против пыток, доклад Европейского комитета по предупреждению пыток о его посещении Греции, </w:t>
      </w:r>
      <w:r>
        <w:rPr>
          <w:lang w:val="en-US"/>
        </w:rPr>
        <w:t>CPT</w:t>
      </w:r>
      <w:r w:rsidRPr="00C12A5E">
        <w:rPr>
          <w:lang w:val="ru-RU"/>
        </w:rPr>
        <w:t>/</w:t>
      </w:r>
      <w:r>
        <w:rPr>
          <w:lang w:val="en-US"/>
        </w:rPr>
        <w:t>Inf</w:t>
      </w:r>
      <w:r>
        <w:rPr>
          <w:lang w:val="ru-RU"/>
        </w:rPr>
        <w:t xml:space="preserve"> (2002</w:t>
      </w:r>
      <w:r w:rsidRPr="00C12A5E">
        <w:rPr>
          <w:lang w:val="ru-RU"/>
        </w:rPr>
        <w:t>)</w:t>
      </w:r>
      <w:r>
        <w:rPr>
          <w:lang w:val="ru-RU"/>
        </w:rPr>
        <w:t>, 31, paras</w:t>
      </w:r>
      <w:r w:rsidRPr="00351AFD">
        <w:rPr>
          <w:lang w:val="ru-RU"/>
        </w:rPr>
        <w:t>.</w:t>
      </w:r>
      <w:r w:rsidRPr="00C12A5E">
        <w:rPr>
          <w:lang w:val="ru-RU"/>
        </w:rPr>
        <w:t xml:space="preserve"> 41−45</w:t>
      </w:r>
      <w:r>
        <w:rPr>
          <w:lang w:val="ru-RU"/>
        </w:rPr>
        <w:t xml:space="preserve">, и на решение Европейского суда по правам человека в деле </w:t>
      </w:r>
      <w:r>
        <w:rPr>
          <w:i/>
          <w:lang w:val="ru-RU"/>
        </w:rPr>
        <w:t>Bekos</w:t>
      </w:r>
      <w:r w:rsidRPr="00C12A5E">
        <w:rPr>
          <w:i/>
          <w:lang w:val="ru-RU"/>
        </w:rPr>
        <w:t xml:space="preserve"> </w:t>
      </w:r>
      <w:r>
        <w:rPr>
          <w:i/>
          <w:lang w:val="en-US"/>
        </w:rPr>
        <w:t>and</w:t>
      </w:r>
      <w:r w:rsidRPr="00C12A5E">
        <w:rPr>
          <w:i/>
          <w:lang w:val="ru-RU"/>
        </w:rPr>
        <w:t xml:space="preserve"> </w:t>
      </w:r>
      <w:r>
        <w:rPr>
          <w:i/>
          <w:lang w:val="en-US"/>
        </w:rPr>
        <w:t>Koutropoulos</w:t>
      </w:r>
      <w:r w:rsidRPr="00C12A5E">
        <w:rPr>
          <w:i/>
          <w:lang w:val="ru-RU"/>
        </w:rPr>
        <w:t xml:space="preserve"> </w:t>
      </w:r>
      <w:r>
        <w:rPr>
          <w:i/>
          <w:lang w:val="en-US"/>
        </w:rPr>
        <w:t>v</w:t>
      </w:r>
      <w:r w:rsidRPr="00C12A5E">
        <w:rPr>
          <w:i/>
          <w:lang w:val="ru-RU"/>
        </w:rPr>
        <w:t xml:space="preserve">. </w:t>
      </w:r>
      <w:r>
        <w:rPr>
          <w:i/>
          <w:lang w:val="en-US"/>
        </w:rPr>
        <w:t>Greece</w:t>
      </w:r>
      <w:r w:rsidRPr="00C12A5E">
        <w:rPr>
          <w:i/>
          <w:lang w:val="ru-RU"/>
        </w:rPr>
        <w:t xml:space="preserve">, </w:t>
      </w:r>
      <w:r w:rsidRPr="004E7D76">
        <w:rPr>
          <w:lang w:val="en-US"/>
        </w:rPr>
        <w:t>No</w:t>
      </w:r>
      <w:r w:rsidRPr="004E7D76">
        <w:rPr>
          <w:lang w:val="ru-RU"/>
        </w:rPr>
        <w:t>. 15250/02, пункт 16.</w:t>
      </w:r>
    </w:p>
  </w:footnote>
  <w:footnote w:id="7">
    <w:p w:rsidR="001D787D" w:rsidRPr="00A83DDF" w:rsidRDefault="001D787D" w:rsidP="001D787D">
      <w:pPr>
        <w:pStyle w:val="FootnoteText"/>
        <w:rPr>
          <w:lang w:val="ru-RU"/>
        </w:rPr>
      </w:pPr>
      <w:r w:rsidRPr="00C12A5E">
        <w:rPr>
          <w:lang w:val="ru-RU"/>
        </w:rPr>
        <w:tab/>
      </w:r>
      <w:r>
        <w:rPr>
          <w:rStyle w:val="FootnoteReference"/>
        </w:rPr>
        <w:footnoteRef/>
      </w:r>
      <w:r w:rsidRPr="00A83DDF">
        <w:rPr>
          <w:lang w:val="ru-RU"/>
        </w:rPr>
        <w:tab/>
      </w:r>
      <w:r>
        <w:rPr>
          <w:lang w:val="ru-RU"/>
        </w:rPr>
        <w:t xml:space="preserve">См. </w:t>
      </w:r>
      <w:r w:rsidRPr="001D787D">
        <w:rPr>
          <w:lang w:val="ru-RU"/>
        </w:rPr>
        <w:t>замечание</w:t>
      </w:r>
      <w:r>
        <w:rPr>
          <w:lang w:val="ru-RU"/>
        </w:rPr>
        <w:t xml:space="preserve"> общего порядка № 20 (1992 год) о запрещении пыток или жестокого, бесчеловечного или унижающего достоинство обращения и наказания, </w:t>
      </w:r>
      <w:r>
        <w:rPr>
          <w:i/>
          <w:lang w:val="ru-RU"/>
        </w:rPr>
        <w:t xml:space="preserve">Официальные отчеты Генеральной Ассамблеи, сорок седьмая сессия, Дополнение № 40 </w:t>
      </w:r>
      <w:r>
        <w:rPr>
          <w:lang w:val="ru-RU"/>
        </w:rPr>
        <w:t xml:space="preserve">(А/47/40), приложение VI, раздел А, пункт 14. </w:t>
      </w:r>
    </w:p>
  </w:footnote>
  <w:footnote w:id="8">
    <w:p w:rsidR="001D787D" w:rsidRPr="00B224FC" w:rsidRDefault="001D787D" w:rsidP="001D787D">
      <w:pPr>
        <w:pStyle w:val="FootnoteText"/>
        <w:rPr>
          <w:lang w:val="ru-RU"/>
        </w:rPr>
      </w:pPr>
      <w:r w:rsidRPr="007C2757">
        <w:rPr>
          <w:lang w:val="ru-RU"/>
        </w:rPr>
        <w:tab/>
      </w:r>
      <w:r>
        <w:rPr>
          <w:rStyle w:val="FootnoteReference"/>
        </w:rPr>
        <w:footnoteRef/>
      </w:r>
      <w:r w:rsidRPr="00B224FC">
        <w:rPr>
          <w:lang w:val="ru-RU"/>
        </w:rPr>
        <w:tab/>
      </w:r>
      <w:r>
        <w:rPr>
          <w:lang w:val="ru-RU"/>
        </w:rPr>
        <w:t>См. со</w:t>
      </w:r>
      <w:r w:rsidRPr="009B6924">
        <w:rPr>
          <w:lang w:val="ru-RU"/>
        </w:rPr>
        <w:t>о</w:t>
      </w:r>
      <w:r>
        <w:rPr>
          <w:lang w:val="ru-RU"/>
        </w:rPr>
        <w:t xml:space="preserve">бщение № 336/1988, </w:t>
      </w:r>
      <w:r>
        <w:rPr>
          <w:i/>
          <w:lang w:val="ru-RU"/>
        </w:rPr>
        <w:t xml:space="preserve">Фийастр и Бизуарн против Боливии, </w:t>
      </w:r>
      <w:r>
        <w:rPr>
          <w:lang w:val="ru-RU"/>
        </w:rPr>
        <w:t>Соображения, принятые 6 ноября 1990 года, пункт 5.3.</w:t>
      </w:r>
    </w:p>
  </w:footnote>
  <w:footnote w:id="9">
    <w:p w:rsidR="00B36912" w:rsidRPr="00220F1E" w:rsidRDefault="00B36912" w:rsidP="00B36912">
      <w:pPr>
        <w:pStyle w:val="FootnoteText"/>
        <w:jc w:val="both"/>
      </w:pPr>
      <w:r>
        <w:tab/>
      </w:r>
      <w:r>
        <w:rPr>
          <w:rStyle w:val="FootnoteReference"/>
        </w:rPr>
        <w:footnoteRef/>
      </w:r>
      <w:r w:rsidRPr="00220F1E">
        <w:rPr>
          <w:lang w:val="en-US"/>
        </w:rPr>
        <w:tab/>
      </w:r>
      <w:r>
        <w:rPr>
          <w:lang w:val="ru-RU"/>
        </w:rPr>
        <w:t>Автор</w:t>
      </w:r>
      <w:r w:rsidRPr="00220F1E">
        <w:rPr>
          <w:lang w:val="en-US"/>
        </w:rPr>
        <w:t xml:space="preserve"> </w:t>
      </w:r>
      <w:r>
        <w:rPr>
          <w:lang w:val="ru-RU"/>
        </w:rPr>
        <w:t>ссылается</w:t>
      </w:r>
      <w:r w:rsidRPr="00220F1E">
        <w:rPr>
          <w:lang w:val="en-US"/>
        </w:rPr>
        <w:t xml:space="preserve"> </w:t>
      </w:r>
      <w:r>
        <w:rPr>
          <w:lang w:val="ru-RU"/>
        </w:rPr>
        <w:t>на</w:t>
      </w:r>
      <w:r w:rsidRPr="00220F1E">
        <w:rPr>
          <w:lang w:val="en-US"/>
        </w:rPr>
        <w:t xml:space="preserve"> </w:t>
      </w:r>
      <w:r>
        <w:rPr>
          <w:lang w:val="ru-RU"/>
        </w:rPr>
        <w:t>следующие</w:t>
      </w:r>
      <w:r w:rsidRPr="00220F1E">
        <w:rPr>
          <w:lang w:val="en-US"/>
        </w:rPr>
        <w:t xml:space="preserve"> </w:t>
      </w:r>
      <w:r>
        <w:rPr>
          <w:lang w:val="ru-RU"/>
        </w:rPr>
        <w:t>источники</w:t>
      </w:r>
      <w:r w:rsidRPr="00220F1E">
        <w:rPr>
          <w:lang w:val="en-US"/>
        </w:rPr>
        <w:t xml:space="preserve">: </w:t>
      </w:r>
      <w:r>
        <w:t xml:space="preserve">the European Commission against Racism and Intolerance, third report on Greece, CRI (2004) 24, 5 December 2003; Amnesty International, </w:t>
      </w:r>
      <w:r w:rsidRPr="00C04EA3">
        <w:rPr>
          <w:lang w:val="en-US"/>
        </w:rPr>
        <w:t>"</w:t>
      </w:r>
      <w:r>
        <w:t>Out of the Spotlight: The rights of foreigners and minorities are still a grey area</w:t>
      </w:r>
      <w:r w:rsidRPr="00C04EA3">
        <w:rPr>
          <w:lang w:val="en-US"/>
        </w:rPr>
        <w:t>"</w:t>
      </w:r>
      <w:r>
        <w:t xml:space="preserve">, EUR 25/016/2005; European Roma Rights Centre and Greek Helsinki Monitor, </w:t>
      </w:r>
      <w:r w:rsidRPr="00C04EA3">
        <w:rPr>
          <w:lang w:val="en-US"/>
        </w:rPr>
        <w:t>"</w:t>
      </w:r>
      <w:r>
        <w:t>Cleaning Operations: Excluding Roma in Greece</w:t>
      </w:r>
      <w:r w:rsidRPr="00C04EA3">
        <w:rPr>
          <w:lang w:val="en-US"/>
        </w:rPr>
        <w:t>"</w:t>
      </w:r>
      <w:r>
        <w:t xml:space="preserve">, Country Report Series, No. 12 (2003); International Helsinki Federation for Human Rights, </w:t>
      </w:r>
      <w:r w:rsidRPr="00A144C7">
        <w:rPr>
          <w:i/>
          <w:iCs/>
        </w:rPr>
        <w:t>International Helsinki Federation Annual Report on Human Rights Violations (2005): Greece</w:t>
      </w:r>
      <w:r>
        <w:rPr>
          <w:iCs/>
        </w:rPr>
        <w:t xml:space="preserve"> (2005)</w:t>
      </w:r>
      <w:r>
        <w:t>; and World Organisation Against Torture and other NGOs submission to the Committee against Torture, 2004.</w:t>
      </w:r>
    </w:p>
  </w:footnote>
  <w:footnote w:id="10">
    <w:p w:rsidR="00B36912" w:rsidRPr="00D325A1" w:rsidRDefault="00B36912" w:rsidP="00B36912">
      <w:pPr>
        <w:pStyle w:val="FootnoteText"/>
        <w:rPr>
          <w:lang w:val="ru-RU"/>
        </w:rPr>
      </w:pPr>
      <w:r>
        <w:tab/>
      </w:r>
      <w:r>
        <w:rPr>
          <w:rStyle w:val="FootnoteReference"/>
        </w:rPr>
        <w:footnoteRef/>
      </w:r>
      <w:r w:rsidRPr="00D325A1">
        <w:rPr>
          <w:lang w:val="ru-RU"/>
        </w:rPr>
        <w:tab/>
      </w:r>
      <w:r>
        <w:rPr>
          <w:lang w:val="ru-RU"/>
        </w:rPr>
        <w:t>Статья 48 Уголовно-процессуального кодекса гласит: "Заявитель может в течение 15 дней с момента получения постановления прокурора, упомянутого в пунктах 1 и 2 предыдущей статьи, обжаловать перед компетентным государственным прокурором апелляционного суда решение государственного прокурора суда по делам о мелких правонарушениях. … Если государственный прокурор апелляционного суда удовлетворит ходатайство, он поручает государственному прокурору суда по делам о мелких правонарушениях возбудить уголовное разбирательство".</w:t>
      </w:r>
    </w:p>
  </w:footnote>
  <w:footnote w:id="11">
    <w:p w:rsidR="00B36912" w:rsidRPr="00D76971" w:rsidRDefault="00B36912" w:rsidP="00B36912">
      <w:pPr>
        <w:pStyle w:val="FootnoteText"/>
        <w:rPr>
          <w:lang w:val="ru-RU"/>
        </w:rPr>
      </w:pPr>
      <w:r>
        <w:tab/>
      </w:r>
      <w:r>
        <w:rPr>
          <w:rStyle w:val="FootnoteReference"/>
        </w:rPr>
        <w:footnoteRef/>
      </w:r>
      <w:r w:rsidRPr="00D76971">
        <w:rPr>
          <w:lang w:val="ru-RU"/>
        </w:rPr>
        <w:tab/>
      </w:r>
      <w:r>
        <w:rPr>
          <w:lang w:val="ru-RU"/>
        </w:rPr>
        <w:t xml:space="preserve">В этой связи автор ссылается на сообщение № 336/1988, </w:t>
      </w:r>
      <w:r>
        <w:rPr>
          <w:i/>
          <w:lang w:val="ru-RU"/>
        </w:rPr>
        <w:t>Фийастр и Бизуарн против Боливии</w:t>
      </w:r>
      <w:r>
        <w:rPr>
          <w:lang w:val="ru-RU"/>
        </w:rPr>
        <w:t>, см. примечание 7.</w:t>
      </w:r>
    </w:p>
  </w:footnote>
  <w:footnote w:id="12">
    <w:p w:rsidR="00FD2E07" w:rsidRPr="00444C13" w:rsidRDefault="00FD2E07" w:rsidP="00FD2E07">
      <w:pPr>
        <w:pStyle w:val="FootnoteText"/>
        <w:rPr>
          <w:lang w:val="ru-RU"/>
        </w:rPr>
      </w:pPr>
      <w:r>
        <w:rPr>
          <w:lang w:val="ru-RU"/>
        </w:rPr>
        <w:tab/>
      </w:r>
      <w:r>
        <w:rPr>
          <w:rStyle w:val="FootnoteReference"/>
        </w:rPr>
        <w:footnoteRef/>
      </w:r>
      <w:r w:rsidRPr="00444C13">
        <w:rPr>
          <w:lang w:val="ru-RU"/>
        </w:rPr>
        <w:t xml:space="preserve"> </w:t>
      </w:r>
      <w:r w:rsidRPr="00444C13">
        <w:rPr>
          <w:lang w:val="ru-RU"/>
        </w:rPr>
        <w:tab/>
      </w:r>
      <w:r>
        <w:rPr>
          <w:lang w:val="ru-RU"/>
        </w:rPr>
        <w:t>См</w:t>
      </w:r>
      <w:r w:rsidRPr="00444C13">
        <w:rPr>
          <w:lang w:val="ru-RU"/>
        </w:rPr>
        <w:t xml:space="preserve">. </w:t>
      </w:r>
      <w:r>
        <w:rPr>
          <w:lang w:val="ru-RU"/>
        </w:rPr>
        <w:t>сообщение</w:t>
      </w:r>
      <w:r w:rsidRPr="00444C13">
        <w:rPr>
          <w:lang w:val="ru-RU"/>
        </w:rPr>
        <w:t xml:space="preserve"> № 262/1987,</w:t>
      </w:r>
      <w:r>
        <w:rPr>
          <w:lang w:val="ru-RU"/>
        </w:rPr>
        <w:t xml:space="preserve"> </w:t>
      </w:r>
      <w:r>
        <w:rPr>
          <w:i/>
          <w:iCs/>
          <w:lang w:val="ru-RU"/>
        </w:rPr>
        <w:t>Р</w:t>
      </w:r>
      <w:r w:rsidRPr="00444C13">
        <w:rPr>
          <w:i/>
          <w:iCs/>
          <w:lang w:val="ru-RU"/>
        </w:rPr>
        <w:t>.</w:t>
      </w:r>
      <w:r>
        <w:rPr>
          <w:i/>
          <w:iCs/>
          <w:lang w:val="ru-RU"/>
        </w:rPr>
        <w:t>Т</w:t>
      </w:r>
      <w:r w:rsidRPr="00444C13">
        <w:rPr>
          <w:i/>
          <w:iCs/>
          <w:lang w:val="ru-RU"/>
        </w:rPr>
        <w:t xml:space="preserve">. </w:t>
      </w:r>
      <w:r>
        <w:rPr>
          <w:i/>
          <w:iCs/>
          <w:lang w:val="ru-RU"/>
        </w:rPr>
        <w:t>против</w:t>
      </w:r>
      <w:r w:rsidRPr="00444C13">
        <w:rPr>
          <w:i/>
          <w:iCs/>
          <w:lang w:val="ru-RU"/>
        </w:rPr>
        <w:t xml:space="preserve"> </w:t>
      </w:r>
      <w:r>
        <w:rPr>
          <w:i/>
          <w:iCs/>
          <w:lang w:val="ru-RU"/>
        </w:rPr>
        <w:t>Франции</w:t>
      </w:r>
      <w:r w:rsidRPr="00444C13">
        <w:rPr>
          <w:lang w:val="ru-RU"/>
        </w:rPr>
        <w:t xml:space="preserve">, </w:t>
      </w:r>
      <w:r>
        <w:rPr>
          <w:lang w:val="ru-RU"/>
        </w:rPr>
        <w:t xml:space="preserve">решение о неприемлемости, принятое </w:t>
      </w:r>
      <w:r w:rsidRPr="00444C13">
        <w:rPr>
          <w:lang w:val="ru-RU"/>
        </w:rPr>
        <w:t xml:space="preserve">30 </w:t>
      </w:r>
      <w:r>
        <w:rPr>
          <w:lang w:val="ru-RU"/>
        </w:rPr>
        <w:t>марта</w:t>
      </w:r>
      <w:r w:rsidRPr="00444C13">
        <w:rPr>
          <w:lang w:val="ru-RU"/>
        </w:rPr>
        <w:t xml:space="preserve"> 1989</w:t>
      </w:r>
      <w:r>
        <w:rPr>
          <w:lang w:val="ru-RU"/>
        </w:rPr>
        <w:t xml:space="preserve"> года</w:t>
      </w:r>
      <w:r w:rsidRPr="00444C13">
        <w:rPr>
          <w:lang w:val="ru-RU"/>
        </w:rPr>
        <w:t xml:space="preserve">; </w:t>
      </w:r>
      <w:r>
        <w:rPr>
          <w:lang w:val="ru-RU"/>
        </w:rPr>
        <w:t>и сообщение №</w:t>
      </w:r>
      <w:r w:rsidRPr="00444C13">
        <w:rPr>
          <w:lang w:val="ru-RU"/>
        </w:rPr>
        <w:t xml:space="preserve"> 1515/2006, </w:t>
      </w:r>
      <w:r>
        <w:rPr>
          <w:i/>
          <w:iCs/>
          <w:lang w:val="ru-RU"/>
        </w:rPr>
        <w:t>Шмидл против Чешской Республики</w:t>
      </w:r>
      <w:r w:rsidRPr="00444C13">
        <w:rPr>
          <w:lang w:val="ru-RU"/>
        </w:rPr>
        <w:t xml:space="preserve">, </w:t>
      </w:r>
      <w:r>
        <w:rPr>
          <w:lang w:val="ru-RU"/>
        </w:rPr>
        <w:t>решение о неприемлемости, принятое</w:t>
      </w:r>
      <w:r w:rsidRPr="00444C13">
        <w:rPr>
          <w:lang w:val="ru-RU"/>
        </w:rPr>
        <w:t xml:space="preserve"> 1 </w:t>
      </w:r>
      <w:r>
        <w:rPr>
          <w:lang w:val="ru-RU"/>
        </w:rPr>
        <w:t xml:space="preserve">апреля </w:t>
      </w:r>
      <w:r w:rsidRPr="00444C13">
        <w:rPr>
          <w:lang w:val="ru-RU"/>
        </w:rPr>
        <w:t>2008</w:t>
      </w:r>
      <w:r>
        <w:rPr>
          <w:lang w:val="ru-RU"/>
        </w:rPr>
        <w:t xml:space="preserve"> года</w:t>
      </w:r>
      <w:r w:rsidRPr="00444C13">
        <w:rPr>
          <w:lang w:val="ru-RU"/>
        </w:rPr>
        <w:t>.</w:t>
      </w:r>
    </w:p>
  </w:footnote>
  <w:footnote w:id="13">
    <w:p w:rsidR="00FD2E07" w:rsidRPr="00F364CE" w:rsidRDefault="00FD2E07" w:rsidP="00FD2E07">
      <w:pPr>
        <w:pStyle w:val="FootnoteText"/>
        <w:jc w:val="both"/>
        <w:rPr>
          <w:highlight w:val="yellow"/>
          <w:lang w:val="ru-RU"/>
        </w:rPr>
      </w:pPr>
      <w:r w:rsidRPr="00C215AB">
        <w:rPr>
          <w:lang w:val="ru-RU"/>
        </w:rPr>
        <w:tab/>
      </w:r>
      <w:r>
        <w:rPr>
          <w:rStyle w:val="FootnoteReference"/>
        </w:rPr>
        <w:footnoteRef/>
      </w:r>
      <w:r w:rsidRPr="00F364CE">
        <w:rPr>
          <w:lang w:val="ru-RU"/>
        </w:rPr>
        <w:tab/>
      </w:r>
      <w:r>
        <w:rPr>
          <w:lang w:val="ru-RU"/>
        </w:rPr>
        <w:t>См</w:t>
      </w:r>
      <w:r w:rsidRPr="00F364CE">
        <w:rPr>
          <w:lang w:val="ru-RU"/>
        </w:rPr>
        <w:t xml:space="preserve">. </w:t>
      </w:r>
      <w:r>
        <w:rPr>
          <w:lang w:val="ru-RU"/>
        </w:rPr>
        <w:t>сообщение</w:t>
      </w:r>
      <w:r w:rsidRPr="00F364CE">
        <w:rPr>
          <w:lang w:val="ru-RU"/>
        </w:rPr>
        <w:t xml:space="preserve"> № 437/1990, </w:t>
      </w:r>
      <w:r>
        <w:rPr>
          <w:i/>
          <w:iCs/>
          <w:lang w:val="ru-RU"/>
        </w:rPr>
        <w:t>Перейра</w:t>
      </w:r>
      <w:r w:rsidRPr="00F364CE">
        <w:rPr>
          <w:i/>
          <w:iCs/>
          <w:lang w:val="ru-RU"/>
        </w:rPr>
        <w:t xml:space="preserve"> </w:t>
      </w:r>
      <w:r>
        <w:rPr>
          <w:i/>
          <w:iCs/>
          <w:lang w:val="ru-RU"/>
        </w:rPr>
        <w:t>против</w:t>
      </w:r>
      <w:r w:rsidRPr="00F364CE">
        <w:rPr>
          <w:i/>
          <w:iCs/>
          <w:lang w:val="ru-RU"/>
        </w:rPr>
        <w:t xml:space="preserve"> </w:t>
      </w:r>
      <w:r>
        <w:rPr>
          <w:i/>
          <w:iCs/>
          <w:lang w:val="ru-RU"/>
        </w:rPr>
        <w:t>Панамы</w:t>
      </w:r>
      <w:r w:rsidRPr="00F364CE">
        <w:rPr>
          <w:lang w:val="ru-RU"/>
        </w:rPr>
        <w:t xml:space="preserve">, </w:t>
      </w:r>
      <w:r>
        <w:rPr>
          <w:lang w:val="ru-RU"/>
        </w:rPr>
        <w:t xml:space="preserve">решение о неприемлемости, принятое </w:t>
      </w:r>
      <w:r w:rsidRPr="00F364CE">
        <w:rPr>
          <w:lang w:val="ru-RU"/>
        </w:rPr>
        <w:t xml:space="preserve">21 </w:t>
      </w:r>
      <w:r>
        <w:rPr>
          <w:lang w:val="ru-RU"/>
        </w:rPr>
        <w:t xml:space="preserve">октября </w:t>
      </w:r>
      <w:r w:rsidRPr="00F364CE">
        <w:rPr>
          <w:lang w:val="ru-RU"/>
        </w:rPr>
        <w:t>1994</w:t>
      </w:r>
      <w:r>
        <w:rPr>
          <w:lang w:val="ru-RU"/>
        </w:rPr>
        <w:t xml:space="preserve"> года</w:t>
      </w:r>
      <w:r w:rsidRPr="00F364CE">
        <w:rPr>
          <w:lang w:val="ru-RU"/>
        </w:rPr>
        <w:t xml:space="preserve">, </w:t>
      </w:r>
      <w:r>
        <w:rPr>
          <w:lang w:val="ru-RU"/>
        </w:rPr>
        <w:t>пункт</w:t>
      </w:r>
      <w:r w:rsidRPr="00F364CE">
        <w:rPr>
          <w:lang w:val="ru-RU"/>
        </w:rPr>
        <w:t xml:space="preserve"> 5.2.</w:t>
      </w:r>
    </w:p>
  </w:footnote>
  <w:footnote w:id="14">
    <w:p w:rsidR="00FD2E07" w:rsidRPr="007A1045" w:rsidRDefault="00FD2E07" w:rsidP="00FD2E07">
      <w:pPr>
        <w:pStyle w:val="FootnoteText"/>
        <w:rPr>
          <w:lang w:val="ru-RU"/>
        </w:rPr>
      </w:pPr>
      <w:r w:rsidRPr="00C215AB">
        <w:rPr>
          <w:lang w:val="ru-RU"/>
        </w:rPr>
        <w:tab/>
      </w:r>
      <w:r>
        <w:rPr>
          <w:rStyle w:val="FootnoteReference"/>
        </w:rPr>
        <w:footnoteRef/>
      </w:r>
      <w:r w:rsidRPr="007A1045">
        <w:rPr>
          <w:lang w:val="ru-RU"/>
        </w:rPr>
        <w:tab/>
      </w:r>
      <w:r>
        <w:rPr>
          <w:lang w:val="ru-RU"/>
        </w:rPr>
        <w:t>См</w:t>
      </w:r>
      <w:r w:rsidRPr="007A1045">
        <w:rPr>
          <w:lang w:val="ru-RU"/>
        </w:rPr>
        <w:t xml:space="preserve">. </w:t>
      </w:r>
      <w:r>
        <w:rPr>
          <w:lang w:val="ru-RU"/>
        </w:rPr>
        <w:t>сообщение</w:t>
      </w:r>
      <w:r w:rsidRPr="007A1045">
        <w:rPr>
          <w:lang w:val="ru-RU"/>
        </w:rPr>
        <w:t xml:space="preserve"> № 612/1995, </w:t>
      </w:r>
      <w:r>
        <w:rPr>
          <w:i/>
          <w:iCs/>
          <w:lang w:val="ru-RU"/>
        </w:rPr>
        <w:t>Чапарро</w:t>
      </w:r>
      <w:r w:rsidRPr="007A1045">
        <w:rPr>
          <w:i/>
          <w:iCs/>
          <w:lang w:val="ru-RU"/>
        </w:rPr>
        <w:t xml:space="preserve"> </w:t>
      </w:r>
      <w:r>
        <w:rPr>
          <w:i/>
          <w:iCs/>
          <w:lang w:val="ru-RU"/>
        </w:rPr>
        <w:t>и</w:t>
      </w:r>
      <w:r w:rsidRPr="007A1045">
        <w:rPr>
          <w:i/>
          <w:iCs/>
          <w:lang w:val="ru-RU"/>
        </w:rPr>
        <w:t xml:space="preserve"> </w:t>
      </w:r>
      <w:r>
        <w:rPr>
          <w:i/>
          <w:iCs/>
          <w:lang w:val="ru-RU"/>
        </w:rPr>
        <w:t>др</w:t>
      </w:r>
      <w:r w:rsidRPr="007A1045">
        <w:rPr>
          <w:i/>
          <w:iCs/>
          <w:lang w:val="ru-RU"/>
        </w:rPr>
        <w:t xml:space="preserve">. </w:t>
      </w:r>
      <w:r>
        <w:rPr>
          <w:i/>
          <w:iCs/>
          <w:lang w:val="ru-RU"/>
        </w:rPr>
        <w:t>против</w:t>
      </w:r>
      <w:r w:rsidRPr="007A1045">
        <w:rPr>
          <w:i/>
          <w:iCs/>
          <w:lang w:val="ru-RU"/>
        </w:rPr>
        <w:t xml:space="preserve"> </w:t>
      </w:r>
      <w:r>
        <w:rPr>
          <w:i/>
          <w:iCs/>
          <w:lang w:val="ru-RU"/>
        </w:rPr>
        <w:t>Колумбии</w:t>
      </w:r>
      <w:r w:rsidRPr="007A1045">
        <w:rPr>
          <w:lang w:val="ru-RU"/>
        </w:rPr>
        <w:t xml:space="preserve">, </w:t>
      </w:r>
      <w:r>
        <w:rPr>
          <w:lang w:val="ru-RU"/>
        </w:rPr>
        <w:t>Соображения</w:t>
      </w:r>
      <w:r w:rsidRPr="007A1045">
        <w:rPr>
          <w:lang w:val="ru-RU"/>
        </w:rPr>
        <w:t xml:space="preserve">, </w:t>
      </w:r>
      <w:r>
        <w:rPr>
          <w:lang w:val="ru-RU"/>
        </w:rPr>
        <w:t>принятые 14 марта</w:t>
      </w:r>
      <w:r w:rsidRPr="007A1045">
        <w:rPr>
          <w:lang w:val="ru-RU"/>
        </w:rPr>
        <w:t xml:space="preserve"> 1996 </w:t>
      </w:r>
      <w:r>
        <w:rPr>
          <w:lang w:val="ru-RU"/>
        </w:rPr>
        <w:t>года</w:t>
      </w:r>
      <w:r w:rsidRPr="007A1045">
        <w:rPr>
          <w:lang w:val="ru-RU"/>
        </w:rPr>
        <w:t xml:space="preserve">, </w:t>
      </w:r>
      <w:r>
        <w:rPr>
          <w:lang w:val="ru-RU"/>
        </w:rPr>
        <w:t>пункт</w:t>
      </w:r>
      <w:r w:rsidRPr="007A1045">
        <w:rPr>
          <w:lang w:val="ru-RU"/>
        </w:rPr>
        <w:t xml:space="preserve"> 5.2; </w:t>
      </w:r>
      <w:r>
        <w:rPr>
          <w:lang w:val="ru-RU"/>
        </w:rPr>
        <w:t>сообщение</w:t>
      </w:r>
      <w:r w:rsidRPr="007A1045">
        <w:rPr>
          <w:lang w:val="ru-RU"/>
        </w:rPr>
        <w:t xml:space="preserve"> №</w:t>
      </w:r>
      <w:r w:rsidRPr="005150E6">
        <w:t> </w:t>
      </w:r>
      <w:r w:rsidRPr="007A1045">
        <w:rPr>
          <w:lang w:val="ru-RU"/>
        </w:rPr>
        <w:t xml:space="preserve">322/1988, </w:t>
      </w:r>
      <w:r>
        <w:rPr>
          <w:i/>
          <w:iCs/>
          <w:lang w:val="ru-RU"/>
        </w:rPr>
        <w:t>Родригес</w:t>
      </w:r>
      <w:r w:rsidRPr="007A1045">
        <w:rPr>
          <w:i/>
          <w:iCs/>
          <w:lang w:val="ru-RU"/>
        </w:rPr>
        <w:t xml:space="preserve"> </w:t>
      </w:r>
      <w:r>
        <w:rPr>
          <w:i/>
          <w:iCs/>
          <w:lang w:val="ru-RU"/>
        </w:rPr>
        <w:t>против</w:t>
      </w:r>
      <w:r w:rsidRPr="007A1045">
        <w:rPr>
          <w:i/>
          <w:iCs/>
          <w:lang w:val="ru-RU"/>
        </w:rPr>
        <w:t xml:space="preserve"> </w:t>
      </w:r>
      <w:r>
        <w:rPr>
          <w:i/>
          <w:iCs/>
          <w:lang w:val="ru-RU"/>
        </w:rPr>
        <w:t>Уругвая</w:t>
      </w:r>
      <w:r w:rsidRPr="007A1045">
        <w:rPr>
          <w:lang w:val="ru-RU"/>
        </w:rPr>
        <w:t xml:space="preserve">, </w:t>
      </w:r>
      <w:r>
        <w:rPr>
          <w:lang w:val="ru-RU"/>
        </w:rPr>
        <w:t>Соображения</w:t>
      </w:r>
      <w:r w:rsidRPr="007A1045">
        <w:rPr>
          <w:lang w:val="ru-RU"/>
        </w:rPr>
        <w:t xml:space="preserve">, </w:t>
      </w:r>
      <w:r>
        <w:rPr>
          <w:lang w:val="ru-RU"/>
        </w:rPr>
        <w:t>принятые</w:t>
      </w:r>
      <w:r w:rsidRPr="007A1045">
        <w:rPr>
          <w:lang w:val="ru-RU"/>
        </w:rPr>
        <w:t xml:space="preserve"> 19 </w:t>
      </w:r>
      <w:r>
        <w:rPr>
          <w:lang w:val="ru-RU"/>
        </w:rPr>
        <w:t>июля</w:t>
      </w:r>
      <w:r w:rsidRPr="007A1045">
        <w:rPr>
          <w:lang w:val="ru-RU"/>
        </w:rPr>
        <w:t xml:space="preserve"> 1994 </w:t>
      </w:r>
      <w:r>
        <w:rPr>
          <w:lang w:val="ru-RU"/>
        </w:rPr>
        <w:t>года</w:t>
      </w:r>
      <w:r w:rsidRPr="007A1045">
        <w:rPr>
          <w:lang w:val="ru-RU"/>
        </w:rPr>
        <w:t xml:space="preserve">, </w:t>
      </w:r>
      <w:r>
        <w:rPr>
          <w:lang w:val="ru-RU"/>
        </w:rPr>
        <w:t>пункт</w:t>
      </w:r>
      <w:r w:rsidRPr="007A1045">
        <w:rPr>
          <w:lang w:val="ru-RU"/>
        </w:rPr>
        <w:t xml:space="preserve"> 6.2; </w:t>
      </w:r>
      <w:r>
        <w:rPr>
          <w:lang w:val="ru-RU"/>
        </w:rPr>
        <w:t>сообщение</w:t>
      </w:r>
      <w:r w:rsidRPr="007A1045">
        <w:rPr>
          <w:lang w:val="ru-RU"/>
        </w:rPr>
        <w:t xml:space="preserve"> №</w:t>
      </w:r>
      <w:r w:rsidRPr="005150E6">
        <w:t> </w:t>
      </w:r>
      <w:r w:rsidRPr="007A1045">
        <w:rPr>
          <w:lang w:val="ru-RU"/>
        </w:rPr>
        <w:t xml:space="preserve">540/1993, </w:t>
      </w:r>
      <w:r>
        <w:rPr>
          <w:i/>
          <w:lang w:val="ru-RU"/>
        </w:rPr>
        <w:t>Селис Лауреано против Перу</w:t>
      </w:r>
      <w:r w:rsidRPr="007A1045">
        <w:rPr>
          <w:lang w:val="ru-RU"/>
        </w:rPr>
        <w:t xml:space="preserve">, </w:t>
      </w:r>
      <w:r>
        <w:rPr>
          <w:lang w:val="ru-RU"/>
        </w:rPr>
        <w:t>Соображения</w:t>
      </w:r>
      <w:r w:rsidRPr="007A1045">
        <w:rPr>
          <w:lang w:val="ru-RU"/>
        </w:rPr>
        <w:t xml:space="preserve">, </w:t>
      </w:r>
      <w:r>
        <w:rPr>
          <w:lang w:val="ru-RU"/>
        </w:rPr>
        <w:t>принятые</w:t>
      </w:r>
      <w:r w:rsidRPr="007A1045">
        <w:rPr>
          <w:lang w:val="ru-RU"/>
        </w:rPr>
        <w:t xml:space="preserve"> 25</w:t>
      </w:r>
      <w:r>
        <w:rPr>
          <w:lang w:val="ru-RU"/>
        </w:rPr>
        <w:t xml:space="preserve"> марта</w:t>
      </w:r>
      <w:r w:rsidRPr="007A1045">
        <w:rPr>
          <w:lang w:val="ru-RU"/>
        </w:rPr>
        <w:t xml:space="preserve"> 1996</w:t>
      </w:r>
      <w:r>
        <w:rPr>
          <w:lang w:val="ru-RU"/>
        </w:rPr>
        <w:t xml:space="preserve"> года</w:t>
      </w:r>
      <w:r w:rsidRPr="007A1045">
        <w:rPr>
          <w:lang w:val="ru-RU"/>
        </w:rPr>
        <w:t xml:space="preserve">, </w:t>
      </w:r>
      <w:r>
        <w:rPr>
          <w:lang w:val="ru-RU"/>
        </w:rPr>
        <w:t>пункт</w:t>
      </w:r>
      <w:r w:rsidRPr="007A1045">
        <w:rPr>
          <w:lang w:val="ru-RU"/>
        </w:rPr>
        <w:t xml:space="preserve"> 7.2.</w:t>
      </w:r>
    </w:p>
  </w:footnote>
  <w:footnote w:id="15">
    <w:p w:rsidR="00FD2E07" w:rsidRPr="00972B62" w:rsidRDefault="00FD2E07" w:rsidP="00FD2E07">
      <w:pPr>
        <w:pStyle w:val="FootnoteText"/>
        <w:rPr>
          <w:lang w:val="ru-RU"/>
        </w:rPr>
      </w:pPr>
      <w:r w:rsidRPr="00E3366C">
        <w:rPr>
          <w:lang w:val="ru-RU"/>
        </w:rPr>
        <w:tab/>
      </w:r>
      <w:r>
        <w:rPr>
          <w:rStyle w:val="FootnoteReference"/>
        </w:rPr>
        <w:footnoteRef/>
      </w:r>
      <w:r w:rsidRPr="00972B62">
        <w:rPr>
          <w:lang w:val="ru-RU"/>
        </w:rPr>
        <w:tab/>
      </w:r>
      <w:r>
        <w:rPr>
          <w:lang w:val="ru-RU"/>
        </w:rPr>
        <w:t>Государство</w:t>
      </w:r>
      <w:r w:rsidRPr="00972B62">
        <w:rPr>
          <w:lang w:val="ru-RU"/>
        </w:rPr>
        <w:t>-</w:t>
      </w:r>
      <w:r>
        <w:rPr>
          <w:lang w:val="ru-RU"/>
        </w:rPr>
        <w:t>участник</w:t>
      </w:r>
      <w:r w:rsidRPr="00972B62">
        <w:rPr>
          <w:lang w:val="ru-RU"/>
        </w:rPr>
        <w:t xml:space="preserve"> </w:t>
      </w:r>
      <w:r>
        <w:rPr>
          <w:lang w:val="ru-RU"/>
        </w:rPr>
        <w:t>приводит</w:t>
      </w:r>
      <w:r w:rsidRPr="00972B62">
        <w:rPr>
          <w:lang w:val="ru-RU"/>
        </w:rPr>
        <w:t xml:space="preserve"> </w:t>
      </w:r>
      <w:r>
        <w:rPr>
          <w:lang w:val="ru-RU"/>
        </w:rPr>
        <w:t>постановления</w:t>
      </w:r>
      <w:r w:rsidRPr="00972B62">
        <w:rPr>
          <w:lang w:val="ru-RU"/>
        </w:rPr>
        <w:t xml:space="preserve"> № 24/2009 </w:t>
      </w:r>
      <w:r>
        <w:rPr>
          <w:lang w:val="ru-RU"/>
        </w:rPr>
        <w:t>и</w:t>
      </w:r>
      <w:r w:rsidRPr="00972B62">
        <w:rPr>
          <w:lang w:val="ru-RU"/>
        </w:rPr>
        <w:t xml:space="preserve"> 19/2009 </w:t>
      </w:r>
      <w:r>
        <w:rPr>
          <w:lang w:val="ru-RU"/>
        </w:rPr>
        <w:t>окружного</w:t>
      </w:r>
      <w:r w:rsidRPr="00972B62">
        <w:rPr>
          <w:lang w:val="ru-RU"/>
        </w:rPr>
        <w:t xml:space="preserve"> </w:t>
      </w:r>
      <w:r>
        <w:rPr>
          <w:lang w:val="ru-RU"/>
        </w:rPr>
        <w:t>прокурора</w:t>
      </w:r>
      <w:r w:rsidRPr="00972B62">
        <w:rPr>
          <w:lang w:val="ru-RU"/>
        </w:rPr>
        <w:t xml:space="preserve"> </w:t>
      </w:r>
      <w:r>
        <w:rPr>
          <w:lang w:val="ru-RU"/>
        </w:rPr>
        <w:t>Апелляционного</w:t>
      </w:r>
      <w:r w:rsidRPr="00972B62">
        <w:rPr>
          <w:lang w:val="ru-RU"/>
        </w:rPr>
        <w:t xml:space="preserve"> </w:t>
      </w:r>
      <w:r>
        <w:rPr>
          <w:lang w:val="ru-RU"/>
        </w:rPr>
        <w:t>суда</w:t>
      </w:r>
      <w:r w:rsidRPr="00972B62">
        <w:rPr>
          <w:lang w:val="ru-RU"/>
        </w:rPr>
        <w:t xml:space="preserve"> </w:t>
      </w:r>
      <w:r>
        <w:rPr>
          <w:lang w:val="ru-RU"/>
        </w:rPr>
        <w:t>в</w:t>
      </w:r>
      <w:r w:rsidRPr="00972B62">
        <w:rPr>
          <w:lang w:val="ru-RU"/>
        </w:rPr>
        <w:t xml:space="preserve"> </w:t>
      </w:r>
      <w:r>
        <w:rPr>
          <w:lang w:val="ru-RU"/>
        </w:rPr>
        <w:t>Корфу</w:t>
      </w:r>
      <w:r w:rsidRPr="00972B62">
        <w:rPr>
          <w:lang w:val="ru-RU"/>
        </w:rPr>
        <w:t xml:space="preserve">, </w:t>
      </w:r>
      <w:r>
        <w:rPr>
          <w:lang w:val="ru-RU"/>
        </w:rPr>
        <w:t>постановления</w:t>
      </w:r>
      <w:r w:rsidRPr="00972B62">
        <w:rPr>
          <w:lang w:val="ru-RU"/>
        </w:rPr>
        <w:t xml:space="preserve"> № 97/2007 </w:t>
      </w:r>
      <w:r>
        <w:rPr>
          <w:lang w:val="ru-RU"/>
        </w:rPr>
        <w:t>и</w:t>
      </w:r>
      <w:r w:rsidRPr="00972B62">
        <w:rPr>
          <w:lang w:val="ru-RU"/>
        </w:rPr>
        <w:t xml:space="preserve"> 79/2007 </w:t>
      </w:r>
      <w:r>
        <w:rPr>
          <w:lang w:val="ru-RU"/>
        </w:rPr>
        <w:t>окружного</w:t>
      </w:r>
      <w:r w:rsidRPr="00972B62">
        <w:rPr>
          <w:lang w:val="ru-RU"/>
        </w:rPr>
        <w:t xml:space="preserve"> </w:t>
      </w:r>
      <w:r>
        <w:rPr>
          <w:lang w:val="ru-RU"/>
        </w:rPr>
        <w:t>прокурора</w:t>
      </w:r>
      <w:r w:rsidRPr="00972B62">
        <w:rPr>
          <w:lang w:val="ru-RU"/>
        </w:rPr>
        <w:t xml:space="preserve"> </w:t>
      </w:r>
      <w:r>
        <w:rPr>
          <w:lang w:val="ru-RU"/>
        </w:rPr>
        <w:t>Апелляционного</w:t>
      </w:r>
      <w:r w:rsidRPr="00972B62">
        <w:rPr>
          <w:lang w:val="ru-RU"/>
        </w:rPr>
        <w:t xml:space="preserve"> </w:t>
      </w:r>
      <w:r>
        <w:rPr>
          <w:lang w:val="ru-RU"/>
        </w:rPr>
        <w:t>суда</w:t>
      </w:r>
      <w:r w:rsidRPr="00972B62">
        <w:rPr>
          <w:lang w:val="ru-RU"/>
        </w:rPr>
        <w:t xml:space="preserve"> </w:t>
      </w:r>
      <w:r>
        <w:rPr>
          <w:lang w:val="ru-RU"/>
        </w:rPr>
        <w:t>в</w:t>
      </w:r>
      <w:r w:rsidRPr="00972B62">
        <w:rPr>
          <w:lang w:val="ru-RU"/>
        </w:rPr>
        <w:t xml:space="preserve"> </w:t>
      </w:r>
      <w:r>
        <w:rPr>
          <w:lang w:val="ru-RU"/>
        </w:rPr>
        <w:t>Лариссе</w:t>
      </w:r>
      <w:r w:rsidRPr="00972B62">
        <w:rPr>
          <w:lang w:val="ru-RU"/>
        </w:rPr>
        <w:t xml:space="preserve">, </w:t>
      </w:r>
      <w:r>
        <w:rPr>
          <w:lang w:val="ru-RU"/>
        </w:rPr>
        <w:t>решение</w:t>
      </w:r>
      <w:r w:rsidRPr="00972B62">
        <w:rPr>
          <w:lang w:val="ru-RU"/>
        </w:rPr>
        <w:t xml:space="preserve"> 38/2010 </w:t>
      </w:r>
      <w:r>
        <w:rPr>
          <w:lang w:val="ru-RU"/>
        </w:rPr>
        <w:t>Верховного суда (в составе Коллегии) и приказы №</w:t>
      </w:r>
      <w:r w:rsidRPr="00972B62">
        <w:rPr>
          <w:lang w:val="ru-RU"/>
        </w:rPr>
        <w:t xml:space="preserve"> 61/2008 </w:t>
      </w:r>
      <w:r>
        <w:rPr>
          <w:lang w:val="ru-RU"/>
        </w:rPr>
        <w:t>и</w:t>
      </w:r>
      <w:r w:rsidRPr="00972B62">
        <w:rPr>
          <w:lang w:val="ru-RU"/>
        </w:rPr>
        <w:t xml:space="preserve"> 1177/2007 </w:t>
      </w:r>
      <w:r>
        <w:rPr>
          <w:lang w:val="ru-RU"/>
        </w:rPr>
        <w:t>окружного прокурора Афин и суда первой инстанции Ламии</w:t>
      </w:r>
      <w:r w:rsidRPr="00972B62">
        <w:rPr>
          <w:lang w:val="ru-RU"/>
        </w:rPr>
        <w:t>.</w:t>
      </w:r>
    </w:p>
  </w:footnote>
  <w:footnote w:id="16">
    <w:p w:rsidR="00FD2E07" w:rsidRPr="00E969F4" w:rsidRDefault="00FD2E07" w:rsidP="00FD2E07">
      <w:pPr>
        <w:pStyle w:val="FootnoteText"/>
        <w:jc w:val="both"/>
        <w:rPr>
          <w:highlight w:val="yellow"/>
          <w:lang w:val="ru-RU"/>
        </w:rPr>
      </w:pPr>
      <w:r w:rsidRPr="00B50540">
        <w:rPr>
          <w:lang w:val="ru-RU"/>
        </w:rPr>
        <w:tab/>
      </w:r>
      <w:r>
        <w:rPr>
          <w:rStyle w:val="FootnoteReference"/>
        </w:rPr>
        <w:footnoteRef/>
      </w:r>
      <w:r w:rsidRPr="00D71CDF">
        <w:rPr>
          <w:lang w:val="ru-RU"/>
        </w:rPr>
        <w:tab/>
      </w:r>
      <w:r>
        <w:rPr>
          <w:lang w:val="ru-RU"/>
        </w:rPr>
        <w:t>См</w:t>
      </w:r>
      <w:r w:rsidRPr="00D71CDF">
        <w:rPr>
          <w:lang w:val="ru-RU"/>
        </w:rPr>
        <w:t xml:space="preserve">. </w:t>
      </w:r>
      <w:r>
        <w:rPr>
          <w:lang w:val="ru-RU"/>
        </w:rPr>
        <w:t>сообщение</w:t>
      </w:r>
      <w:r w:rsidRPr="00D71CDF">
        <w:rPr>
          <w:lang w:val="ru-RU"/>
        </w:rPr>
        <w:t xml:space="preserve"> № 907/2000,</w:t>
      </w:r>
      <w:r>
        <w:rPr>
          <w:lang w:val="ru-RU"/>
        </w:rPr>
        <w:t xml:space="preserve"> </w:t>
      </w:r>
      <w:r>
        <w:rPr>
          <w:i/>
          <w:lang w:val="ru-RU"/>
        </w:rPr>
        <w:t>Сирагев</w:t>
      </w:r>
      <w:r w:rsidRPr="00D71CDF">
        <w:rPr>
          <w:i/>
          <w:lang w:val="ru-RU"/>
        </w:rPr>
        <w:t xml:space="preserve"> </w:t>
      </w:r>
      <w:r>
        <w:rPr>
          <w:i/>
          <w:lang w:val="ru-RU"/>
        </w:rPr>
        <w:t>против</w:t>
      </w:r>
      <w:r w:rsidRPr="00D71CDF">
        <w:rPr>
          <w:i/>
          <w:lang w:val="ru-RU"/>
        </w:rPr>
        <w:t xml:space="preserve"> </w:t>
      </w:r>
      <w:r>
        <w:rPr>
          <w:i/>
          <w:lang w:val="ru-RU"/>
        </w:rPr>
        <w:t>Узбекистана</w:t>
      </w:r>
      <w:r w:rsidRPr="00D71CDF">
        <w:rPr>
          <w:lang w:val="ru-RU"/>
        </w:rPr>
        <w:t xml:space="preserve">, </w:t>
      </w:r>
      <w:r>
        <w:rPr>
          <w:lang w:val="ru-RU"/>
        </w:rPr>
        <w:t xml:space="preserve">Соображения, принятые </w:t>
      </w:r>
      <w:r w:rsidRPr="00D71CDF">
        <w:rPr>
          <w:lang w:val="ru-RU"/>
        </w:rPr>
        <w:t>1</w:t>
      </w:r>
      <w:r>
        <w:rPr>
          <w:lang w:val="ru-RU"/>
        </w:rPr>
        <w:t> ноября</w:t>
      </w:r>
      <w:r w:rsidRPr="00D71CDF">
        <w:rPr>
          <w:lang w:val="ru-RU"/>
        </w:rPr>
        <w:t xml:space="preserve"> 2005</w:t>
      </w:r>
      <w:r>
        <w:rPr>
          <w:lang w:val="ru-RU"/>
        </w:rPr>
        <w:t xml:space="preserve"> года</w:t>
      </w:r>
      <w:r w:rsidRPr="00D71CDF">
        <w:rPr>
          <w:lang w:val="ru-RU"/>
        </w:rPr>
        <w:t xml:space="preserve">, </w:t>
      </w:r>
      <w:r>
        <w:rPr>
          <w:lang w:val="ru-RU"/>
        </w:rPr>
        <w:t>пункт</w:t>
      </w:r>
      <w:r w:rsidRPr="00D71CDF">
        <w:rPr>
          <w:lang w:val="ru-RU"/>
        </w:rPr>
        <w:t xml:space="preserve"> 6.2.</w:t>
      </w:r>
    </w:p>
  </w:footnote>
  <w:footnote w:id="17">
    <w:p w:rsidR="00FD2E07" w:rsidRPr="004D40F1" w:rsidRDefault="00FD2E07" w:rsidP="00FD2E07">
      <w:pPr>
        <w:pStyle w:val="FootnoteText"/>
        <w:rPr>
          <w:lang w:val="ru-RU"/>
        </w:rPr>
      </w:pPr>
      <w:r w:rsidRPr="00E969F4">
        <w:rPr>
          <w:lang w:val="ru-RU"/>
        </w:rPr>
        <w:tab/>
      </w:r>
      <w:r>
        <w:rPr>
          <w:rStyle w:val="FootnoteReference"/>
        </w:rPr>
        <w:footnoteRef/>
      </w:r>
      <w:r w:rsidRPr="00E969F4">
        <w:rPr>
          <w:lang w:val="ru-RU"/>
        </w:rPr>
        <w:tab/>
      </w:r>
      <w:r>
        <w:rPr>
          <w:lang w:val="ru-RU"/>
        </w:rPr>
        <w:t>См</w:t>
      </w:r>
      <w:r w:rsidRPr="00E969F4">
        <w:rPr>
          <w:lang w:val="ru-RU"/>
        </w:rPr>
        <w:t xml:space="preserve">. </w:t>
      </w:r>
      <w:r>
        <w:rPr>
          <w:lang w:val="ru-RU"/>
        </w:rPr>
        <w:t>сообщение</w:t>
      </w:r>
      <w:r w:rsidRPr="00E969F4">
        <w:rPr>
          <w:lang w:val="ru-RU"/>
        </w:rPr>
        <w:t xml:space="preserve"> № 30/1978, </w:t>
      </w:r>
      <w:r>
        <w:rPr>
          <w:i/>
          <w:lang w:val="ru-RU"/>
        </w:rPr>
        <w:t>Блейер</w:t>
      </w:r>
      <w:r w:rsidRPr="00E969F4">
        <w:rPr>
          <w:i/>
          <w:lang w:val="ru-RU"/>
        </w:rPr>
        <w:t xml:space="preserve"> </w:t>
      </w:r>
      <w:r>
        <w:rPr>
          <w:i/>
          <w:lang w:val="ru-RU"/>
        </w:rPr>
        <w:t>против</w:t>
      </w:r>
      <w:r w:rsidRPr="00E969F4">
        <w:rPr>
          <w:i/>
          <w:lang w:val="ru-RU"/>
        </w:rPr>
        <w:t xml:space="preserve"> </w:t>
      </w:r>
      <w:r>
        <w:rPr>
          <w:i/>
          <w:lang w:val="ru-RU"/>
        </w:rPr>
        <w:t>Уругвая</w:t>
      </w:r>
      <w:r w:rsidRPr="00E969F4">
        <w:rPr>
          <w:lang w:val="ru-RU"/>
        </w:rPr>
        <w:t xml:space="preserve">, </w:t>
      </w:r>
      <w:r>
        <w:rPr>
          <w:lang w:val="ru-RU"/>
        </w:rPr>
        <w:t>Соображения</w:t>
      </w:r>
      <w:r w:rsidRPr="00E969F4">
        <w:rPr>
          <w:lang w:val="ru-RU"/>
        </w:rPr>
        <w:t xml:space="preserve">, </w:t>
      </w:r>
      <w:r>
        <w:rPr>
          <w:lang w:val="ru-RU"/>
        </w:rPr>
        <w:t>принятые</w:t>
      </w:r>
      <w:r w:rsidRPr="00E969F4">
        <w:rPr>
          <w:lang w:val="ru-RU"/>
        </w:rPr>
        <w:t xml:space="preserve"> 24 </w:t>
      </w:r>
      <w:r>
        <w:rPr>
          <w:lang w:val="ru-RU"/>
        </w:rPr>
        <w:t>марта</w:t>
      </w:r>
      <w:r w:rsidRPr="00E969F4">
        <w:rPr>
          <w:lang w:val="ru-RU"/>
        </w:rPr>
        <w:t xml:space="preserve"> 1980 </w:t>
      </w:r>
      <w:r>
        <w:rPr>
          <w:lang w:val="ru-RU"/>
        </w:rPr>
        <w:t>года</w:t>
      </w:r>
      <w:r w:rsidRPr="00E969F4">
        <w:rPr>
          <w:lang w:val="ru-RU"/>
        </w:rPr>
        <w:t xml:space="preserve">, </w:t>
      </w:r>
      <w:r>
        <w:rPr>
          <w:lang w:val="ru-RU"/>
        </w:rPr>
        <w:t>пункт</w:t>
      </w:r>
      <w:r w:rsidRPr="00E969F4">
        <w:rPr>
          <w:lang w:val="ru-RU"/>
        </w:rPr>
        <w:t xml:space="preserve"> 13.3; сообщение </w:t>
      </w:r>
      <w:r>
        <w:rPr>
          <w:lang w:val="ru-RU"/>
        </w:rPr>
        <w:t>№</w:t>
      </w:r>
      <w:r w:rsidRPr="00E969F4">
        <w:rPr>
          <w:lang w:val="ru-RU"/>
        </w:rPr>
        <w:t xml:space="preserve"> </w:t>
      </w:r>
      <w:r w:rsidRPr="00B50540">
        <w:rPr>
          <w:lang w:val="ru-RU"/>
        </w:rPr>
        <w:t xml:space="preserve">84/1981, </w:t>
      </w:r>
      <w:r w:rsidRPr="00B50540">
        <w:rPr>
          <w:i/>
          <w:lang w:val="ru-RU"/>
        </w:rPr>
        <w:t>Барбато и Барбато против Уругвая</w:t>
      </w:r>
      <w:r w:rsidRPr="00B50540">
        <w:rPr>
          <w:lang w:val="ru-RU"/>
        </w:rPr>
        <w:t xml:space="preserve">, </w:t>
      </w:r>
      <w:r>
        <w:rPr>
          <w:lang w:val="ru-RU"/>
        </w:rPr>
        <w:t>Соображения, принятые</w:t>
      </w:r>
      <w:r w:rsidRPr="00B50540">
        <w:rPr>
          <w:lang w:val="ru-RU"/>
        </w:rPr>
        <w:t xml:space="preserve"> 21 </w:t>
      </w:r>
      <w:r>
        <w:rPr>
          <w:lang w:val="ru-RU"/>
        </w:rPr>
        <w:t>октября</w:t>
      </w:r>
      <w:r w:rsidRPr="00B50540">
        <w:rPr>
          <w:lang w:val="ru-RU"/>
        </w:rPr>
        <w:t xml:space="preserve"> 1982</w:t>
      </w:r>
      <w:r>
        <w:rPr>
          <w:lang w:val="ru-RU"/>
        </w:rPr>
        <w:t xml:space="preserve"> года</w:t>
      </w:r>
      <w:r w:rsidRPr="00B50540">
        <w:rPr>
          <w:lang w:val="ru-RU"/>
        </w:rPr>
        <w:t xml:space="preserve">, </w:t>
      </w:r>
      <w:r>
        <w:rPr>
          <w:lang w:val="ru-RU"/>
        </w:rPr>
        <w:t xml:space="preserve">пункт </w:t>
      </w:r>
      <w:r w:rsidRPr="00B50540">
        <w:rPr>
          <w:lang w:val="ru-RU"/>
        </w:rPr>
        <w:t>9.6.</w:t>
      </w:r>
    </w:p>
  </w:footnote>
  <w:footnote w:id="18">
    <w:p w:rsidR="00FD2E07" w:rsidRPr="00E969F4" w:rsidRDefault="00FD2E07" w:rsidP="00FD2E07">
      <w:pPr>
        <w:pStyle w:val="FootnoteText"/>
        <w:rPr>
          <w:lang w:val="ru-RU"/>
        </w:rPr>
      </w:pPr>
      <w:r w:rsidRPr="00B50540">
        <w:rPr>
          <w:lang w:val="ru-RU"/>
        </w:rPr>
        <w:tab/>
      </w:r>
      <w:r>
        <w:rPr>
          <w:rStyle w:val="FootnoteReference"/>
        </w:rPr>
        <w:footnoteRef/>
      </w:r>
      <w:r w:rsidRPr="00E969F4">
        <w:rPr>
          <w:lang w:val="ru-RU"/>
        </w:rPr>
        <w:tab/>
      </w:r>
      <w:r>
        <w:rPr>
          <w:lang w:val="ru-RU"/>
        </w:rPr>
        <w:t>См</w:t>
      </w:r>
      <w:r w:rsidRPr="00E969F4">
        <w:rPr>
          <w:lang w:val="ru-RU"/>
        </w:rPr>
        <w:t xml:space="preserve">. </w:t>
      </w:r>
      <w:r>
        <w:rPr>
          <w:lang w:val="ru-RU"/>
        </w:rPr>
        <w:t>сообщение</w:t>
      </w:r>
      <w:r w:rsidRPr="00E969F4">
        <w:rPr>
          <w:lang w:val="ru-RU"/>
        </w:rPr>
        <w:t xml:space="preserve"> № 889/1999, </w:t>
      </w:r>
      <w:r>
        <w:rPr>
          <w:i/>
          <w:lang w:val="ru-RU"/>
        </w:rPr>
        <w:t>Жейков против Российской Федерации</w:t>
      </w:r>
      <w:r w:rsidRPr="00E969F4">
        <w:rPr>
          <w:lang w:val="ru-RU"/>
        </w:rPr>
        <w:t xml:space="preserve">, </w:t>
      </w:r>
      <w:r>
        <w:rPr>
          <w:lang w:val="ru-RU"/>
        </w:rPr>
        <w:t xml:space="preserve">Соображения, принятые </w:t>
      </w:r>
      <w:r w:rsidRPr="00E969F4">
        <w:rPr>
          <w:lang w:val="ru-RU"/>
        </w:rPr>
        <w:t xml:space="preserve">17 </w:t>
      </w:r>
      <w:r>
        <w:rPr>
          <w:lang w:val="ru-RU"/>
        </w:rPr>
        <w:t>марта</w:t>
      </w:r>
      <w:r w:rsidRPr="00E969F4">
        <w:rPr>
          <w:lang w:val="ru-RU"/>
        </w:rPr>
        <w:t xml:space="preserve"> 2006</w:t>
      </w:r>
      <w:r>
        <w:rPr>
          <w:lang w:val="ru-RU"/>
        </w:rPr>
        <w:t xml:space="preserve"> года</w:t>
      </w:r>
      <w:r w:rsidRPr="00E969F4">
        <w:rPr>
          <w:lang w:val="ru-RU"/>
        </w:rPr>
        <w:t xml:space="preserve">, </w:t>
      </w:r>
      <w:r>
        <w:rPr>
          <w:lang w:val="ru-RU"/>
        </w:rPr>
        <w:t xml:space="preserve">пункт </w:t>
      </w:r>
      <w:r w:rsidRPr="00E969F4">
        <w:rPr>
          <w:lang w:val="ru-RU"/>
        </w:rPr>
        <w:t>7.2.</w:t>
      </w:r>
    </w:p>
  </w:footnote>
  <w:footnote w:id="19">
    <w:p w:rsidR="00FD2E07" w:rsidRPr="00812BDA" w:rsidRDefault="00FD2E07" w:rsidP="00FD2E07">
      <w:pPr>
        <w:pStyle w:val="FootnoteText"/>
        <w:rPr>
          <w:lang w:val="ru-RU"/>
        </w:rPr>
      </w:pPr>
      <w:r w:rsidRPr="00B50540">
        <w:rPr>
          <w:lang w:val="ru-RU"/>
        </w:rPr>
        <w:tab/>
      </w:r>
      <w:r>
        <w:rPr>
          <w:rStyle w:val="FootnoteReference"/>
        </w:rPr>
        <w:footnoteRef/>
      </w:r>
      <w:r w:rsidRPr="00812BDA">
        <w:rPr>
          <w:lang w:val="ru-RU"/>
        </w:rPr>
        <w:tab/>
      </w:r>
      <w:r>
        <w:rPr>
          <w:lang w:val="ru-RU"/>
        </w:rPr>
        <w:t>Государство-участник упоминает 12 сентября 2001 года, поскольку в этот день произошел указанный инцидент.</w:t>
      </w:r>
    </w:p>
  </w:footnote>
  <w:footnote w:id="20">
    <w:p w:rsidR="00FD2E07" w:rsidRPr="002C1926" w:rsidRDefault="00FD2E07" w:rsidP="00FD2E07">
      <w:pPr>
        <w:pStyle w:val="FootnoteText"/>
        <w:rPr>
          <w:lang w:val="ru-RU"/>
        </w:rPr>
      </w:pPr>
      <w:r>
        <w:tab/>
      </w:r>
      <w:r>
        <w:rPr>
          <w:rStyle w:val="FootnoteReference"/>
        </w:rPr>
        <w:footnoteRef/>
      </w:r>
      <w:r w:rsidRPr="002C1926">
        <w:rPr>
          <w:lang w:val="ru-RU"/>
        </w:rPr>
        <w:tab/>
      </w:r>
      <w:r>
        <w:rPr>
          <w:lang w:val="ru-RU"/>
        </w:rPr>
        <w:t>Согласно автору такое обращение к представителям общины рома имеет расовую коннотацию.</w:t>
      </w:r>
    </w:p>
  </w:footnote>
  <w:footnote w:id="21">
    <w:p w:rsidR="00FD2E07" w:rsidRPr="00F560CC" w:rsidRDefault="00FD2E07" w:rsidP="00FD2E07">
      <w:pPr>
        <w:pStyle w:val="FootnoteText"/>
        <w:rPr>
          <w:lang w:val="ru-RU"/>
        </w:rPr>
      </w:pPr>
      <w:r w:rsidRPr="00626522">
        <w:rPr>
          <w:lang w:val="ru-RU"/>
        </w:rPr>
        <w:tab/>
      </w:r>
      <w:r>
        <w:rPr>
          <w:rStyle w:val="FootnoteReference"/>
        </w:rPr>
        <w:footnoteRef/>
      </w:r>
      <w:r w:rsidRPr="00F560CC">
        <w:rPr>
          <w:lang w:val="ru-RU"/>
        </w:rPr>
        <w:tab/>
      </w:r>
      <w:r>
        <w:rPr>
          <w:lang w:val="ru-RU"/>
        </w:rPr>
        <w:t xml:space="preserve">См. Комитет по ликвидации расовой дискриминации, общая рекомендация № 19 (1995 год) о расовой сегрегации и апартеиде, </w:t>
      </w:r>
      <w:r>
        <w:rPr>
          <w:i/>
          <w:lang w:val="ru-RU"/>
        </w:rPr>
        <w:t xml:space="preserve">Официальные отчеты Генеральной Ассамблеи, пятидесятая сессия, Дополнение № 18 </w:t>
      </w:r>
      <w:r>
        <w:rPr>
          <w:lang w:val="ru-RU"/>
        </w:rPr>
        <w:t>(А/50/18), приложение VII.</w:t>
      </w:r>
    </w:p>
  </w:footnote>
  <w:footnote w:id="22">
    <w:p w:rsidR="00FD2E07" w:rsidRPr="007F619C" w:rsidRDefault="00FD2E07" w:rsidP="00FD2E07">
      <w:pPr>
        <w:pStyle w:val="FootnoteText"/>
        <w:rPr>
          <w:lang w:val="ru-RU"/>
        </w:rPr>
      </w:pPr>
      <w:r>
        <w:tab/>
      </w:r>
      <w:r>
        <w:rPr>
          <w:rStyle w:val="FootnoteReference"/>
        </w:rPr>
        <w:footnoteRef/>
      </w:r>
      <w:r w:rsidRPr="00FE69E6">
        <w:rPr>
          <w:lang w:val="ru-RU"/>
        </w:rPr>
        <w:tab/>
      </w:r>
      <w:r>
        <w:rPr>
          <w:lang w:val="ru-RU"/>
        </w:rPr>
        <w:t>См. выше примечание 7.</w:t>
      </w:r>
    </w:p>
  </w:footnote>
  <w:footnote w:id="23">
    <w:p w:rsidR="00FD2E07" w:rsidRPr="00FC7499" w:rsidRDefault="00FD2E07" w:rsidP="00FD2E07">
      <w:pPr>
        <w:pStyle w:val="FootnoteText"/>
        <w:rPr>
          <w:lang w:val="ru-RU"/>
        </w:rPr>
      </w:pPr>
      <w:r w:rsidRPr="00FE69E6">
        <w:rPr>
          <w:lang w:val="ru-RU"/>
        </w:rPr>
        <w:tab/>
      </w:r>
      <w:r>
        <w:rPr>
          <w:rStyle w:val="FootnoteReference"/>
        </w:rPr>
        <w:footnoteRef/>
      </w:r>
      <w:r w:rsidRPr="00F532CD">
        <w:rPr>
          <w:lang w:val="ru-RU"/>
        </w:rPr>
        <w:tab/>
      </w:r>
      <w:r>
        <w:rPr>
          <w:lang w:val="ru-RU"/>
        </w:rPr>
        <w:t>Статья 47 Уголовно-процессуального кодекса (перевод на английский язык представлен государством-участником в его замечаниях относительно приемлемости от 3 июля 2007 года): "1. Государственный прокурор рассматривает жалобу и, если он сочтет, что она не основана на законодательстве или не поддается судебной оценке, прекращает ее рассмотрение своим решением, которое доводится до сведения истца. 2. Государственный прокурор имеет право проводить предварительное расследование либо самостоятельно, либо с помощью одного из следователей, упомянутых в пунктах 1 и 2 статьи 33 и в статье 34. Если при проведении расследования он убедится в том, что жалоба явно является ложной по существу, он прекращает ее рассмотрение в соответствии с положением пункта 1 настоящей статьи [</w:t>
      </w:r>
      <w:r w:rsidRPr="00FC7499">
        <w:rPr>
          <w:lang w:val="ru-RU"/>
        </w:rPr>
        <w:t>…]</w:t>
      </w:r>
      <w:r>
        <w:rPr>
          <w:lang w:val="ru-RU"/>
        </w:rPr>
        <w:t>".</w:t>
      </w:r>
    </w:p>
  </w:footnote>
  <w:footnote w:id="24">
    <w:p w:rsidR="00FD2E07" w:rsidRPr="00951E36" w:rsidRDefault="00FD2E07" w:rsidP="00FD2E07">
      <w:pPr>
        <w:pStyle w:val="FootnoteText"/>
        <w:jc w:val="both"/>
        <w:rPr>
          <w:lang w:val="ru-RU"/>
        </w:rPr>
      </w:pPr>
      <w:r>
        <w:rPr>
          <w:lang w:val="ru-RU"/>
        </w:rPr>
        <w:tab/>
      </w:r>
      <w:r>
        <w:rPr>
          <w:rStyle w:val="FootnoteReference"/>
        </w:rPr>
        <w:footnoteRef/>
      </w:r>
      <w:r w:rsidRPr="0015717A">
        <w:rPr>
          <w:lang w:val="ru-RU"/>
        </w:rPr>
        <w:t xml:space="preserve"> </w:t>
      </w:r>
      <w:r w:rsidRPr="0015717A">
        <w:rPr>
          <w:lang w:val="ru-RU"/>
        </w:rPr>
        <w:tab/>
      </w:r>
      <w:r>
        <w:rPr>
          <w:lang w:val="ru-RU"/>
        </w:rPr>
        <w:t>См</w:t>
      </w:r>
      <w:r w:rsidRPr="0015717A">
        <w:rPr>
          <w:lang w:val="ru-RU"/>
        </w:rPr>
        <w:t xml:space="preserve">. </w:t>
      </w:r>
      <w:r>
        <w:rPr>
          <w:lang w:val="ru-RU"/>
        </w:rPr>
        <w:t>сообщение</w:t>
      </w:r>
      <w:r w:rsidRPr="0015717A">
        <w:rPr>
          <w:lang w:val="ru-RU"/>
        </w:rPr>
        <w:t xml:space="preserve"> № 30/1978, </w:t>
      </w:r>
      <w:r>
        <w:rPr>
          <w:i/>
          <w:lang w:val="ru-RU"/>
        </w:rPr>
        <w:t>Блейер</w:t>
      </w:r>
      <w:r w:rsidRPr="0015717A">
        <w:rPr>
          <w:i/>
          <w:lang w:val="ru-RU"/>
        </w:rPr>
        <w:t xml:space="preserve"> </w:t>
      </w:r>
      <w:r>
        <w:rPr>
          <w:i/>
          <w:lang w:val="ru-RU"/>
        </w:rPr>
        <w:t>против</w:t>
      </w:r>
      <w:r w:rsidRPr="0015717A">
        <w:rPr>
          <w:i/>
          <w:lang w:val="ru-RU"/>
        </w:rPr>
        <w:t xml:space="preserve"> </w:t>
      </w:r>
      <w:r>
        <w:rPr>
          <w:i/>
          <w:lang w:val="ru-RU"/>
        </w:rPr>
        <w:t>Уругвая</w:t>
      </w:r>
      <w:r w:rsidRPr="0015717A">
        <w:rPr>
          <w:i/>
          <w:lang w:val="ru-RU"/>
        </w:rPr>
        <w:t>,</w:t>
      </w:r>
      <w:r>
        <w:rPr>
          <w:lang w:val="ru-RU"/>
        </w:rPr>
        <w:t xml:space="preserve"> пункт </w:t>
      </w:r>
      <w:r w:rsidRPr="0015717A">
        <w:rPr>
          <w:lang w:val="ru-RU"/>
        </w:rPr>
        <w:t xml:space="preserve">13.3; </w:t>
      </w:r>
      <w:r>
        <w:rPr>
          <w:lang w:val="ru-RU"/>
        </w:rPr>
        <w:t xml:space="preserve">сообщение № </w:t>
      </w:r>
      <w:r w:rsidRPr="0015717A">
        <w:rPr>
          <w:lang w:val="ru-RU"/>
        </w:rPr>
        <w:t xml:space="preserve">84/1981, </w:t>
      </w:r>
      <w:r>
        <w:rPr>
          <w:i/>
          <w:lang w:val="ru-RU"/>
        </w:rPr>
        <w:t>Барбато и Барбато против Уругвая</w:t>
      </w:r>
      <w:r w:rsidRPr="0015717A">
        <w:rPr>
          <w:lang w:val="ru-RU"/>
        </w:rPr>
        <w:t>,</w:t>
      </w:r>
      <w:r>
        <w:rPr>
          <w:lang w:val="ru-RU"/>
        </w:rPr>
        <w:t xml:space="preserve"> пункт</w:t>
      </w:r>
      <w:r w:rsidRPr="0015717A">
        <w:rPr>
          <w:lang w:val="ru-RU"/>
        </w:rPr>
        <w:t xml:space="preserve"> 9.6. </w:t>
      </w:r>
    </w:p>
  </w:footnote>
  <w:footnote w:id="25">
    <w:p w:rsidR="00FD2E07" w:rsidRPr="00DD6FF7" w:rsidRDefault="00FD2E07" w:rsidP="00FD2E07">
      <w:pPr>
        <w:pStyle w:val="FootnoteText"/>
        <w:jc w:val="both"/>
        <w:rPr>
          <w:highlight w:val="yellow"/>
          <w:lang w:val="ru-RU"/>
        </w:rPr>
      </w:pPr>
      <w:r w:rsidRPr="00951E36">
        <w:rPr>
          <w:lang w:val="ru-RU"/>
        </w:rPr>
        <w:tab/>
      </w:r>
      <w:r>
        <w:rPr>
          <w:rStyle w:val="FootnoteReference"/>
        </w:rPr>
        <w:footnoteRef/>
      </w:r>
      <w:r w:rsidRPr="00DD6FF7">
        <w:rPr>
          <w:lang w:val="ru-RU"/>
        </w:rPr>
        <w:tab/>
      </w:r>
      <w:r>
        <w:rPr>
          <w:i/>
          <w:lang w:val="ru-RU"/>
        </w:rPr>
        <w:t>Официальные отчеты Генеральной Ассамблеи, сорок седьмая сессия, Дополнение № </w:t>
      </w:r>
      <w:r w:rsidRPr="00DD6FF7">
        <w:rPr>
          <w:i/>
          <w:lang w:val="ru-RU"/>
        </w:rPr>
        <w:t>40</w:t>
      </w:r>
      <w:r w:rsidRPr="00DD6FF7">
        <w:rPr>
          <w:lang w:val="ru-RU"/>
        </w:rPr>
        <w:t xml:space="preserve"> (</w:t>
      </w:r>
      <w:r w:rsidRPr="004B3239">
        <w:t>A</w:t>
      </w:r>
      <w:r w:rsidRPr="00DD6FF7">
        <w:rPr>
          <w:lang w:val="ru-RU"/>
        </w:rPr>
        <w:t xml:space="preserve">/47/40), </w:t>
      </w:r>
      <w:r>
        <w:rPr>
          <w:lang w:val="ru-RU"/>
        </w:rPr>
        <w:t xml:space="preserve">приложение </w:t>
      </w:r>
      <w:r w:rsidRPr="004B3239">
        <w:t>VI</w:t>
      </w:r>
      <w:r w:rsidRPr="00DD6FF7">
        <w:rPr>
          <w:lang w:val="ru-RU"/>
        </w:rPr>
        <w:t xml:space="preserve">, </w:t>
      </w:r>
      <w:r>
        <w:rPr>
          <w:lang w:val="ru-RU"/>
        </w:rPr>
        <w:t>раздел</w:t>
      </w:r>
      <w:r w:rsidRPr="00DD6FF7">
        <w:rPr>
          <w:lang w:val="ru-RU"/>
        </w:rPr>
        <w:t xml:space="preserve"> </w:t>
      </w:r>
      <w:r w:rsidRPr="004B3239">
        <w:t>A</w:t>
      </w:r>
      <w:r w:rsidRPr="00DD6FF7">
        <w:rPr>
          <w:lang w:val="ru-RU"/>
        </w:rPr>
        <w:t xml:space="preserve">, </w:t>
      </w:r>
      <w:r>
        <w:rPr>
          <w:lang w:val="ru-RU"/>
        </w:rPr>
        <w:t>пункт</w:t>
      </w:r>
      <w:r w:rsidRPr="00DD6FF7">
        <w:rPr>
          <w:lang w:val="ru-RU"/>
        </w:rPr>
        <w:t xml:space="preserve"> 14.</w:t>
      </w:r>
    </w:p>
  </w:footnote>
  <w:footnote w:id="26">
    <w:p w:rsidR="00FD2E07" w:rsidRPr="00651873" w:rsidRDefault="00FD2E07" w:rsidP="00FD2E07">
      <w:pPr>
        <w:pStyle w:val="FootnoteText"/>
        <w:rPr>
          <w:lang w:val="ru-RU"/>
        </w:rPr>
      </w:pPr>
      <w:r w:rsidRPr="00951E36">
        <w:rPr>
          <w:lang w:val="ru-RU"/>
        </w:rPr>
        <w:tab/>
      </w:r>
      <w:r>
        <w:rPr>
          <w:rStyle w:val="FootnoteReference"/>
        </w:rPr>
        <w:footnoteRef/>
      </w:r>
      <w:r w:rsidRPr="00651873">
        <w:rPr>
          <w:lang w:val="ru-RU"/>
        </w:rPr>
        <w:tab/>
      </w:r>
      <w:r>
        <w:rPr>
          <w:lang w:val="ru-RU"/>
        </w:rPr>
        <w:t>Замечание</w:t>
      </w:r>
      <w:r w:rsidRPr="00651873">
        <w:rPr>
          <w:lang w:val="ru-RU"/>
        </w:rPr>
        <w:t xml:space="preserve"> </w:t>
      </w:r>
      <w:r>
        <w:rPr>
          <w:lang w:val="ru-RU"/>
        </w:rPr>
        <w:t>общего</w:t>
      </w:r>
      <w:r w:rsidRPr="00651873">
        <w:rPr>
          <w:lang w:val="ru-RU"/>
        </w:rPr>
        <w:t xml:space="preserve"> </w:t>
      </w:r>
      <w:r>
        <w:rPr>
          <w:lang w:val="ru-RU"/>
        </w:rPr>
        <w:t>порядка</w:t>
      </w:r>
      <w:r w:rsidRPr="00651873">
        <w:rPr>
          <w:lang w:val="ru-RU"/>
        </w:rPr>
        <w:t xml:space="preserve"> № 31 (2004 </w:t>
      </w:r>
      <w:r>
        <w:rPr>
          <w:lang w:val="ru-RU"/>
        </w:rPr>
        <w:t>год</w:t>
      </w:r>
      <w:r w:rsidRPr="00651873">
        <w:rPr>
          <w:lang w:val="ru-RU"/>
        </w:rPr>
        <w:t xml:space="preserve">) </w:t>
      </w:r>
      <w:r>
        <w:rPr>
          <w:lang w:val="ru-RU"/>
        </w:rPr>
        <w:t>о</w:t>
      </w:r>
      <w:r w:rsidRPr="00651873">
        <w:rPr>
          <w:lang w:val="ru-RU"/>
        </w:rPr>
        <w:t xml:space="preserve"> </w:t>
      </w:r>
      <w:r>
        <w:rPr>
          <w:lang w:val="ru-RU"/>
        </w:rPr>
        <w:t>характере</w:t>
      </w:r>
      <w:r w:rsidRPr="00651873">
        <w:rPr>
          <w:lang w:val="ru-RU"/>
        </w:rPr>
        <w:t xml:space="preserve"> </w:t>
      </w:r>
      <w:r>
        <w:rPr>
          <w:lang w:val="ru-RU"/>
        </w:rPr>
        <w:t>общего</w:t>
      </w:r>
      <w:r w:rsidRPr="00651873">
        <w:rPr>
          <w:lang w:val="ru-RU"/>
        </w:rPr>
        <w:t xml:space="preserve"> </w:t>
      </w:r>
      <w:r>
        <w:rPr>
          <w:lang w:val="ru-RU"/>
        </w:rPr>
        <w:t>юридического</w:t>
      </w:r>
      <w:r w:rsidRPr="00651873">
        <w:rPr>
          <w:lang w:val="ru-RU"/>
        </w:rPr>
        <w:t xml:space="preserve"> </w:t>
      </w:r>
      <w:r>
        <w:rPr>
          <w:lang w:val="ru-RU"/>
        </w:rPr>
        <w:t>обязательства</w:t>
      </w:r>
      <w:r w:rsidRPr="00651873">
        <w:rPr>
          <w:lang w:val="ru-RU"/>
        </w:rPr>
        <w:t xml:space="preserve"> </w:t>
      </w:r>
      <w:r>
        <w:rPr>
          <w:lang w:val="ru-RU"/>
        </w:rPr>
        <w:t>государств</w:t>
      </w:r>
      <w:r w:rsidRPr="00651873">
        <w:rPr>
          <w:lang w:val="ru-RU"/>
        </w:rPr>
        <w:t xml:space="preserve"> − </w:t>
      </w:r>
      <w:r>
        <w:rPr>
          <w:lang w:val="ru-RU"/>
        </w:rPr>
        <w:t>участников</w:t>
      </w:r>
      <w:r w:rsidRPr="00651873">
        <w:rPr>
          <w:lang w:val="ru-RU"/>
        </w:rPr>
        <w:t xml:space="preserve"> </w:t>
      </w:r>
      <w:r>
        <w:rPr>
          <w:lang w:val="ru-RU"/>
        </w:rPr>
        <w:t>Пакта</w:t>
      </w:r>
      <w:r w:rsidRPr="00651873">
        <w:rPr>
          <w:lang w:val="ru-RU"/>
        </w:rPr>
        <w:t xml:space="preserve">, </w:t>
      </w:r>
      <w:r>
        <w:rPr>
          <w:i/>
          <w:iCs/>
          <w:lang w:val="ru-RU"/>
        </w:rPr>
        <w:t xml:space="preserve">Официальные отчеты Генеральной Ассамблеи, пятьдесят девятая сессия, Дополнение № </w:t>
      </w:r>
      <w:r w:rsidRPr="00651873">
        <w:rPr>
          <w:i/>
          <w:iCs/>
          <w:lang w:val="ru-RU"/>
        </w:rPr>
        <w:t>40</w:t>
      </w:r>
      <w:r w:rsidRPr="00651873">
        <w:rPr>
          <w:iCs/>
          <w:lang w:val="ru-RU"/>
        </w:rPr>
        <w:t xml:space="preserve">, </w:t>
      </w:r>
      <w:r>
        <w:rPr>
          <w:iCs/>
          <w:lang w:val="ru-RU"/>
        </w:rPr>
        <w:t>том</w:t>
      </w:r>
      <w:r w:rsidRPr="00651873">
        <w:rPr>
          <w:iCs/>
          <w:lang w:val="ru-RU"/>
        </w:rPr>
        <w:t xml:space="preserve"> </w:t>
      </w:r>
      <w:r w:rsidRPr="00330D34">
        <w:rPr>
          <w:iCs/>
        </w:rPr>
        <w:t>I</w:t>
      </w:r>
      <w:r w:rsidRPr="00651873">
        <w:rPr>
          <w:lang w:val="ru-RU"/>
        </w:rPr>
        <w:t xml:space="preserve"> (</w:t>
      </w:r>
      <w:r w:rsidRPr="00330D34">
        <w:t>A</w:t>
      </w:r>
      <w:r w:rsidRPr="00651873">
        <w:rPr>
          <w:lang w:val="ru-RU"/>
        </w:rPr>
        <w:t>/59/40 (</w:t>
      </w:r>
      <w:r>
        <w:rPr>
          <w:lang w:val="ru-RU"/>
        </w:rPr>
        <w:t>том</w:t>
      </w:r>
      <w:r w:rsidRPr="00651873">
        <w:rPr>
          <w:lang w:val="ru-RU"/>
        </w:rPr>
        <w:t xml:space="preserve"> </w:t>
      </w:r>
      <w:r w:rsidRPr="00330D34">
        <w:t>I</w:t>
      </w:r>
      <w:r w:rsidRPr="00651873">
        <w:rPr>
          <w:lang w:val="ru-RU"/>
        </w:rPr>
        <w:t xml:space="preserve">)), </w:t>
      </w:r>
      <w:r>
        <w:rPr>
          <w:lang w:val="ru-RU"/>
        </w:rPr>
        <w:t>приложение </w:t>
      </w:r>
      <w:r w:rsidRPr="00330D34">
        <w:t>III</w:t>
      </w:r>
      <w:r w:rsidRPr="00651873">
        <w:rPr>
          <w:lang w:val="ru-RU"/>
        </w:rPr>
        <w:t>,</w:t>
      </w:r>
      <w:r>
        <w:rPr>
          <w:lang w:val="ru-RU"/>
        </w:rPr>
        <w:t xml:space="preserve"> пункт</w:t>
      </w:r>
      <w:r w:rsidRPr="00651873">
        <w:rPr>
          <w:lang w:val="ru-RU"/>
        </w:rPr>
        <w:t xml:space="preserve"> 18.</w:t>
      </w:r>
    </w:p>
  </w:footnote>
  <w:footnote w:id="27">
    <w:p w:rsidR="00FD2E07" w:rsidRPr="001B7CF3" w:rsidRDefault="00FD2E07" w:rsidP="00FD2E07">
      <w:pPr>
        <w:pStyle w:val="FootnoteText"/>
        <w:rPr>
          <w:lang w:val="ru-RU"/>
        </w:rPr>
      </w:pPr>
      <w:r w:rsidRPr="00FE69E6">
        <w:rPr>
          <w:lang w:val="ru-RU"/>
        </w:rPr>
        <w:tab/>
      </w:r>
      <w:r>
        <w:rPr>
          <w:rStyle w:val="FootnoteReference"/>
        </w:rPr>
        <w:footnoteRef/>
      </w:r>
      <w:r w:rsidRPr="00F5096F">
        <w:rPr>
          <w:lang w:val="ru-RU"/>
        </w:rPr>
        <w:tab/>
      </w:r>
      <w:r>
        <w:rPr>
          <w:lang w:val="ru-RU"/>
        </w:rPr>
        <w:t>См</w:t>
      </w:r>
      <w:r w:rsidRPr="00F5096F">
        <w:rPr>
          <w:lang w:val="ru-RU"/>
        </w:rPr>
        <w:t xml:space="preserve">., </w:t>
      </w:r>
      <w:r>
        <w:rPr>
          <w:lang w:val="ru-RU"/>
        </w:rPr>
        <w:t>например</w:t>
      </w:r>
      <w:r w:rsidRPr="00F5096F">
        <w:rPr>
          <w:lang w:val="ru-RU"/>
        </w:rPr>
        <w:t xml:space="preserve">, </w:t>
      </w:r>
      <w:r>
        <w:rPr>
          <w:lang w:val="ru-RU"/>
        </w:rPr>
        <w:t>сообщение</w:t>
      </w:r>
      <w:r w:rsidRPr="00F5096F">
        <w:rPr>
          <w:lang w:val="ru-RU"/>
        </w:rPr>
        <w:t xml:space="preserve"> № 1436/2005, </w:t>
      </w:r>
      <w:r>
        <w:rPr>
          <w:i/>
          <w:lang w:val="ru-RU"/>
        </w:rPr>
        <w:t>Сатасивам</w:t>
      </w:r>
      <w:r w:rsidRPr="00F5096F">
        <w:rPr>
          <w:i/>
          <w:lang w:val="ru-RU"/>
        </w:rPr>
        <w:t xml:space="preserve"> </w:t>
      </w:r>
      <w:r>
        <w:rPr>
          <w:i/>
          <w:lang w:val="ru-RU"/>
        </w:rPr>
        <w:t>и</w:t>
      </w:r>
      <w:r w:rsidRPr="00F5096F">
        <w:rPr>
          <w:i/>
          <w:lang w:val="ru-RU"/>
        </w:rPr>
        <w:t xml:space="preserve"> </w:t>
      </w:r>
      <w:r>
        <w:rPr>
          <w:i/>
          <w:lang w:val="ru-RU"/>
        </w:rPr>
        <w:t>Сарасвати</w:t>
      </w:r>
      <w:r w:rsidRPr="00F5096F">
        <w:rPr>
          <w:i/>
          <w:lang w:val="ru-RU"/>
        </w:rPr>
        <w:t xml:space="preserve"> </w:t>
      </w:r>
      <w:r>
        <w:rPr>
          <w:i/>
          <w:lang w:val="ru-RU"/>
        </w:rPr>
        <w:t>против</w:t>
      </w:r>
      <w:r w:rsidRPr="00F5096F">
        <w:rPr>
          <w:i/>
          <w:lang w:val="ru-RU"/>
        </w:rPr>
        <w:t xml:space="preserve"> </w:t>
      </w:r>
      <w:r>
        <w:rPr>
          <w:i/>
          <w:lang w:val="ru-RU"/>
        </w:rPr>
        <w:t>Шри</w:t>
      </w:r>
      <w:r w:rsidRPr="00F5096F">
        <w:rPr>
          <w:i/>
          <w:lang w:val="ru-RU"/>
        </w:rPr>
        <w:t>-</w:t>
      </w:r>
      <w:r>
        <w:rPr>
          <w:i/>
          <w:lang w:val="ru-RU"/>
        </w:rPr>
        <w:t>Ланки</w:t>
      </w:r>
      <w:r w:rsidRPr="00F5096F">
        <w:rPr>
          <w:lang w:val="ru-RU"/>
        </w:rPr>
        <w:t xml:space="preserve">, </w:t>
      </w:r>
      <w:r>
        <w:rPr>
          <w:lang w:val="ru-RU"/>
        </w:rPr>
        <w:t>Соображения</w:t>
      </w:r>
      <w:r w:rsidRPr="00F5096F">
        <w:rPr>
          <w:lang w:val="ru-RU"/>
        </w:rPr>
        <w:t xml:space="preserve">, </w:t>
      </w:r>
      <w:r>
        <w:rPr>
          <w:lang w:val="ru-RU"/>
        </w:rPr>
        <w:t>принятые</w:t>
      </w:r>
      <w:r w:rsidRPr="00F5096F">
        <w:rPr>
          <w:lang w:val="ru-RU"/>
        </w:rPr>
        <w:t xml:space="preserve"> 8 </w:t>
      </w:r>
      <w:r>
        <w:rPr>
          <w:lang w:val="ru-RU"/>
        </w:rPr>
        <w:t>июля</w:t>
      </w:r>
      <w:r w:rsidRPr="00F5096F">
        <w:rPr>
          <w:lang w:val="ru-RU"/>
        </w:rPr>
        <w:t xml:space="preserve"> 2008 </w:t>
      </w:r>
      <w:r>
        <w:rPr>
          <w:lang w:val="ru-RU"/>
        </w:rPr>
        <w:t>года</w:t>
      </w:r>
      <w:r w:rsidRPr="00F5096F">
        <w:rPr>
          <w:lang w:val="ru-RU"/>
        </w:rPr>
        <w:t xml:space="preserve">, </w:t>
      </w:r>
      <w:r>
        <w:rPr>
          <w:lang w:val="ru-RU"/>
        </w:rPr>
        <w:t>пункт</w:t>
      </w:r>
      <w:r w:rsidRPr="00F5096F">
        <w:rPr>
          <w:lang w:val="ru-RU"/>
        </w:rPr>
        <w:t xml:space="preserve"> 6.4; </w:t>
      </w:r>
      <w:r>
        <w:rPr>
          <w:lang w:val="ru-RU"/>
        </w:rPr>
        <w:t>сообщение</w:t>
      </w:r>
      <w:r w:rsidRPr="00F5096F">
        <w:rPr>
          <w:lang w:val="ru-RU"/>
        </w:rPr>
        <w:t xml:space="preserve"> № 1589/2007, </w:t>
      </w:r>
      <w:r>
        <w:rPr>
          <w:i/>
          <w:lang w:val="ru-RU"/>
        </w:rPr>
        <w:t>Гапирджанов</w:t>
      </w:r>
      <w:r w:rsidRPr="00F5096F">
        <w:rPr>
          <w:i/>
          <w:lang w:val="ru-RU"/>
        </w:rPr>
        <w:t xml:space="preserve"> </w:t>
      </w:r>
      <w:r>
        <w:rPr>
          <w:i/>
          <w:lang w:val="ru-RU"/>
        </w:rPr>
        <w:t>против</w:t>
      </w:r>
      <w:r w:rsidRPr="00F5096F">
        <w:rPr>
          <w:i/>
          <w:lang w:val="ru-RU"/>
        </w:rPr>
        <w:t xml:space="preserve"> </w:t>
      </w:r>
      <w:r>
        <w:rPr>
          <w:i/>
          <w:lang w:val="ru-RU"/>
        </w:rPr>
        <w:t>Узбекистана</w:t>
      </w:r>
      <w:r w:rsidRPr="00F5096F">
        <w:rPr>
          <w:lang w:val="ru-RU"/>
        </w:rPr>
        <w:t xml:space="preserve">, </w:t>
      </w:r>
      <w:r>
        <w:rPr>
          <w:lang w:val="ru-RU"/>
        </w:rPr>
        <w:t>Соображения</w:t>
      </w:r>
      <w:r w:rsidRPr="00F5096F">
        <w:rPr>
          <w:lang w:val="ru-RU"/>
        </w:rPr>
        <w:t xml:space="preserve">, </w:t>
      </w:r>
      <w:r>
        <w:rPr>
          <w:lang w:val="ru-RU"/>
        </w:rPr>
        <w:t>принятые</w:t>
      </w:r>
      <w:r w:rsidRPr="00F5096F">
        <w:rPr>
          <w:lang w:val="ru-RU"/>
        </w:rPr>
        <w:t xml:space="preserve"> 18 </w:t>
      </w:r>
      <w:r>
        <w:rPr>
          <w:lang w:val="ru-RU"/>
        </w:rPr>
        <w:t>марта</w:t>
      </w:r>
      <w:r w:rsidRPr="00F5096F">
        <w:rPr>
          <w:lang w:val="ru-RU"/>
        </w:rPr>
        <w:t xml:space="preserve"> 2010 </w:t>
      </w:r>
      <w:r>
        <w:rPr>
          <w:lang w:val="ru-RU"/>
        </w:rPr>
        <w:t>года</w:t>
      </w:r>
      <w:r w:rsidRPr="00F5096F">
        <w:rPr>
          <w:lang w:val="ru-RU"/>
        </w:rPr>
        <w:t xml:space="preserve">, </w:t>
      </w:r>
      <w:r>
        <w:rPr>
          <w:lang w:val="ru-RU"/>
        </w:rPr>
        <w:t>пункт</w:t>
      </w:r>
      <w:r w:rsidRPr="00F5096F">
        <w:t> </w:t>
      </w:r>
      <w:r w:rsidRPr="00F5096F">
        <w:rPr>
          <w:lang w:val="ru-RU"/>
        </w:rPr>
        <w:t xml:space="preserve">8.3; </w:t>
      </w:r>
      <w:r>
        <w:rPr>
          <w:lang w:val="ru-RU"/>
        </w:rPr>
        <w:t xml:space="preserve">сообщение № </w:t>
      </w:r>
      <w:r w:rsidRPr="00F5096F">
        <w:rPr>
          <w:lang w:val="ru-RU"/>
        </w:rPr>
        <w:t xml:space="preserve">1096/2002, </w:t>
      </w:r>
      <w:r w:rsidRPr="00F5096F">
        <w:rPr>
          <w:i/>
          <w:lang w:val="ru-RU"/>
        </w:rPr>
        <w:t>Курбанов против Таджикистана</w:t>
      </w:r>
      <w:r w:rsidRPr="00F5096F">
        <w:rPr>
          <w:lang w:val="ru-RU"/>
        </w:rPr>
        <w:t xml:space="preserve">, </w:t>
      </w:r>
      <w:r>
        <w:rPr>
          <w:lang w:val="ru-RU"/>
        </w:rPr>
        <w:t>Соображения, принятые</w:t>
      </w:r>
      <w:r w:rsidRPr="00F5096F">
        <w:rPr>
          <w:lang w:val="ru-RU"/>
        </w:rPr>
        <w:t xml:space="preserve"> 6 </w:t>
      </w:r>
      <w:r>
        <w:rPr>
          <w:lang w:val="ru-RU"/>
        </w:rPr>
        <w:t xml:space="preserve">ноября </w:t>
      </w:r>
      <w:r w:rsidRPr="00F5096F">
        <w:rPr>
          <w:lang w:val="ru-RU"/>
        </w:rPr>
        <w:t>2003</w:t>
      </w:r>
      <w:r>
        <w:rPr>
          <w:lang w:val="ru-RU"/>
        </w:rPr>
        <w:t xml:space="preserve"> года</w:t>
      </w:r>
      <w:r w:rsidRPr="00F5096F">
        <w:rPr>
          <w:lang w:val="ru-RU"/>
        </w:rPr>
        <w:t>,</w:t>
      </w:r>
      <w:r>
        <w:rPr>
          <w:lang w:val="ru-RU"/>
        </w:rPr>
        <w:t xml:space="preserve"> пункт</w:t>
      </w:r>
      <w:r w:rsidRPr="00F5096F">
        <w:rPr>
          <w:lang w:val="ru-RU"/>
        </w:rPr>
        <w:t xml:space="preserve"> 7.4; </w:t>
      </w:r>
      <w:r>
        <w:rPr>
          <w:lang w:val="ru-RU"/>
        </w:rPr>
        <w:t xml:space="preserve">сообщение № </w:t>
      </w:r>
      <w:r w:rsidRPr="00F5096F">
        <w:rPr>
          <w:lang w:val="ru-RU"/>
        </w:rPr>
        <w:t>322/1988,</w:t>
      </w:r>
      <w:r>
        <w:rPr>
          <w:i/>
          <w:lang w:val="ru-RU"/>
        </w:rPr>
        <w:t xml:space="preserve"> Родригес против Уругвая, </w:t>
      </w:r>
      <w:r>
        <w:rPr>
          <w:lang w:val="ru-RU"/>
        </w:rPr>
        <w:t xml:space="preserve">пункт </w:t>
      </w:r>
      <w:r w:rsidRPr="001B7CF3">
        <w:rPr>
          <w:lang w:val="ru-RU"/>
        </w:rPr>
        <w:t>12.3.</w:t>
      </w:r>
    </w:p>
  </w:footnote>
  <w:footnote w:id="28">
    <w:p w:rsidR="00FD2E07" w:rsidRPr="001F304C" w:rsidRDefault="00FD2E07" w:rsidP="00FD2E07">
      <w:pPr>
        <w:pStyle w:val="FootnoteText"/>
        <w:rPr>
          <w:lang w:val="ru-RU"/>
        </w:rPr>
      </w:pPr>
      <w:r w:rsidRPr="00FE69E6">
        <w:rPr>
          <w:lang w:val="ru-RU"/>
        </w:rPr>
        <w:tab/>
      </w:r>
      <w:r>
        <w:rPr>
          <w:rStyle w:val="FootnoteReference"/>
        </w:rPr>
        <w:footnoteRef/>
      </w:r>
      <w:r w:rsidRPr="001F304C">
        <w:rPr>
          <w:lang w:val="ru-RU"/>
        </w:rPr>
        <w:tab/>
      </w:r>
      <w:r>
        <w:rPr>
          <w:lang w:val="ru-RU"/>
        </w:rPr>
        <w:t>Замечание</w:t>
      </w:r>
      <w:r w:rsidRPr="001F304C">
        <w:rPr>
          <w:lang w:val="ru-RU"/>
        </w:rPr>
        <w:t xml:space="preserve"> </w:t>
      </w:r>
      <w:r>
        <w:rPr>
          <w:lang w:val="ru-RU"/>
        </w:rPr>
        <w:t>общего</w:t>
      </w:r>
      <w:r w:rsidRPr="001F304C">
        <w:rPr>
          <w:lang w:val="ru-RU"/>
        </w:rPr>
        <w:t xml:space="preserve"> </w:t>
      </w:r>
      <w:r>
        <w:rPr>
          <w:lang w:val="ru-RU"/>
        </w:rPr>
        <w:t>порядка</w:t>
      </w:r>
      <w:r w:rsidRPr="001F304C">
        <w:rPr>
          <w:lang w:val="ru-RU"/>
        </w:rPr>
        <w:t xml:space="preserve"> № 18 (1989 </w:t>
      </w:r>
      <w:r>
        <w:rPr>
          <w:lang w:val="ru-RU"/>
        </w:rPr>
        <w:t>год</w:t>
      </w:r>
      <w:r w:rsidRPr="001F304C">
        <w:rPr>
          <w:lang w:val="ru-RU"/>
        </w:rPr>
        <w:t xml:space="preserve">) </w:t>
      </w:r>
      <w:r>
        <w:rPr>
          <w:lang w:val="ru-RU"/>
        </w:rPr>
        <w:t>о</w:t>
      </w:r>
      <w:r w:rsidRPr="001F304C">
        <w:rPr>
          <w:lang w:val="ru-RU"/>
        </w:rPr>
        <w:t xml:space="preserve"> </w:t>
      </w:r>
      <w:r>
        <w:rPr>
          <w:lang w:val="ru-RU"/>
        </w:rPr>
        <w:t>недискриминации</w:t>
      </w:r>
      <w:r w:rsidRPr="001F304C">
        <w:rPr>
          <w:lang w:val="ru-RU"/>
        </w:rPr>
        <w:t xml:space="preserve">, </w:t>
      </w:r>
      <w:r>
        <w:rPr>
          <w:i/>
          <w:iCs/>
          <w:lang w:val="ru-RU"/>
        </w:rPr>
        <w:t>Официальные отчеты Генеральной Ассамблеи, сорок пятая сессия, Дополнение №</w:t>
      </w:r>
      <w:r w:rsidRPr="001F304C">
        <w:rPr>
          <w:i/>
          <w:iCs/>
          <w:lang w:val="ru-RU"/>
        </w:rPr>
        <w:t>. 40</w:t>
      </w:r>
      <w:r w:rsidRPr="001F304C">
        <w:rPr>
          <w:iCs/>
          <w:lang w:val="ru-RU"/>
        </w:rPr>
        <w:t xml:space="preserve">, </w:t>
      </w:r>
      <w:r>
        <w:rPr>
          <w:lang w:val="ru-RU"/>
        </w:rPr>
        <w:t xml:space="preserve">том </w:t>
      </w:r>
      <w:r>
        <w:t>I</w:t>
      </w:r>
      <w:r w:rsidRPr="001F304C">
        <w:rPr>
          <w:lang w:val="ru-RU"/>
        </w:rPr>
        <w:t xml:space="preserve"> (</w:t>
      </w:r>
      <w:r>
        <w:t>A</w:t>
      </w:r>
      <w:r w:rsidRPr="001F304C">
        <w:rPr>
          <w:lang w:val="ru-RU"/>
        </w:rPr>
        <w:t>/45/40 (</w:t>
      </w:r>
      <w:r>
        <w:rPr>
          <w:lang w:val="ru-RU"/>
        </w:rPr>
        <w:t>том</w:t>
      </w:r>
      <w:r w:rsidRPr="001F304C">
        <w:rPr>
          <w:lang w:val="ru-RU"/>
        </w:rPr>
        <w:t xml:space="preserve"> </w:t>
      </w:r>
      <w:r w:rsidRPr="00330D34">
        <w:t>I</w:t>
      </w:r>
      <w:r w:rsidRPr="001F304C">
        <w:rPr>
          <w:lang w:val="ru-RU"/>
        </w:rPr>
        <w:t xml:space="preserve">)), </w:t>
      </w:r>
      <w:r>
        <w:rPr>
          <w:lang w:val="ru-RU"/>
        </w:rPr>
        <w:t xml:space="preserve">приложение </w:t>
      </w:r>
      <w:r w:rsidRPr="00330D34">
        <w:t>VI</w:t>
      </w:r>
      <w:r w:rsidRPr="001F304C">
        <w:rPr>
          <w:lang w:val="ru-RU"/>
        </w:rPr>
        <w:t xml:space="preserve">, </w:t>
      </w:r>
      <w:r>
        <w:rPr>
          <w:lang w:val="ru-RU"/>
        </w:rPr>
        <w:t>раздел</w:t>
      </w:r>
      <w:r w:rsidRPr="001F304C">
        <w:rPr>
          <w:lang w:val="ru-RU"/>
        </w:rPr>
        <w:t xml:space="preserve"> </w:t>
      </w:r>
      <w:r w:rsidRPr="00330D34">
        <w:t>A</w:t>
      </w:r>
      <w:r w:rsidRPr="001F304C">
        <w:rPr>
          <w:lang w:val="ru-RU"/>
        </w:rPr>
        <w:t xml:space="preserve">, </w:t>
      </w:r>
      <w:r>
        <w:rPr>
          <w:lang w:val="ru-RU"/>
        </w:rPr>
        <w:t>пункт</w:t>
      </w:r>
      <w:r w:rsidRPr="001F304C">
        <w:rPr>
          <w:lang w:val="ru-RU"/>
        </w:rPr>
        <w:t xml:space="preserve"> 1.</w:t>
      </w:r>
    </w:p>
  </w:footnote>
  <w:footnote w:id="29">
    <w:p w:rsidR="00FD2E07" w:rsidRPr="00951E36" w:rsidRDefault="00FD2E07" w:rsidP="00FD2E07">
      <w:pPr>
        <w:pStyle w:val="FootnoteText"/>
        <w:rPr>
          <w:lang w:val="ru-RU"/>
        </w:rPr>
      </w:pPr>
      <w:r w:rsidRPr="00FE69E6">
        <w:rPr>
          <w:lang w:val="ru-RU"/>
        </w:rPr>
        <w:tab/>
      </w:r>
      <w:r>
        <w:rPr>
          <w:rStyle w:val="FootnoteReference"/>
        </w:rPr>
        <w:footnoteRef/>
      </w:r>
      <w:r w:rsidRPr="00951E36">
        <w:rPr>
          <w:lang w:val="ru-RU"/>
        </w:rPr>
        <w:tab/>
      </w:r>
      <w:r>
        <w:rPr>
          <w:lang w:val="ru-RU"/>
        </w:rPr>
        <w:t>Эта</w:t>
      </w:r>
      <w:r w:rsidRPr="00951E36">
        <w:rPr>
          <w:lang w:val="ru-RU"/>
        </w:rPr>
        <w:t xml:space="preserve"> </w:t>
      </w:r>
      <w:r>
        <w:rPr>
          <w:lang w:val="ru-RU"/>
        </w:rPr>
        <w:t>информация</w:t>
      </w:r>
      <w:r w:rsidRPr="00951E36">
        <w:rPr>
          <w:lang w:val="ru-RU"/>
        </w:rPr>
        <w:t xml:space="preserve"> </w:t>
      </w:r>
      <w:r>
        <w:rPr>
          <w:lang w:val="ru-RU"/>
        </w:rPr>
        <w:t>содержится</w:t>
      </w:r>
      <w:r w:rsidRPr="00951E36">
        <w:rPr>
          <w:lang w:val="ru-RU"/>
        </w:rPr>
        <w:t xml:space="preserve"> </w:t>
      </w:r>
      <w:r>
        <w:rPr>
          <w:lang w:val="ru-RU"/>
        </w:rPr>
        <w:t>в</w:t>
      </w:r>
      <w:r w:rsidRPr="00951E36">
        <w:rPr>
          <w:lang w:val="ru-RU"/>
        </w:rPr>
        <w:t xml:space="preserve"> </w:t>
      </w:r>
      <w:r>
        <w:rPr>
          <w:lang w:val="ru-RU"/>
        </w:rPr>
        <w:t>показаниях</w:t>
      </w:r>
      <w:r w:rsidRPr="00951E36">
        <w:rPr>
          <w:lang w:val="ru-RU"/>
        </w:rPr>
        <w:t xml:space="preserve"> </w:t>
      </w:r>
      <w:r>
        <w:rPr>
          <w:lang w:val="ru-RU"/>
        </w:rPr>
        <w:t>автора</w:t>
      </w:r>
      <w:r w:rsidRPr="00951E36">
        <w:rPr>
          <w:lang w:val="ru-RU"/>
        </w:rPr>
        <w:t xml:space="preserve"> </w:t>
      </w:r>
      <w:r>
        <w:rPr>
          <w:lang w:val="ru-RU"/>
        </w:rPr>
        <w:t>под</w:t>
      </w:r>
      <w:r w:rsidRPr="00951E36">
        <w:rPr>
          <w:lang w:val="ru-RU"/>
        </w:rPr>
        <w:t xml:space="preserve"> </w:t>
      </w:r>
      <w:r>
        <w:rPr>
          <w:lang w:val="ru-RU"/>
        </w:rPr>
        <w:t>присягой</w:t>
      </w:r>
      <w:r w:rsidRPr="00951E36">
        <w:rPr>
          <w:lang w:val="ru-RU"/>
        </w:rPr>
        <w:t xml:space="preserve"> </w:t>
      </w:r>
      <w:r>
        <w:rPr>
          <w:lang w:val="ru-RU"/>
        </w:rPr>
        <w:t>от</w:t>
      </w:r>
      <w:r w:rsidRPr="00951E36">
        <w:rPr>
          <w:lang w:val="ru-RU"/>
        </w:rPr>
        <w:t xml:space="preserve"> 3 </w:t>
      </w:r>
      <w:r>
        <w:rPr>
          <w:lang w:val="ru-RU"/>
        </w:rPr>
        <w:t>ноября</w:t>
      </w:r>
      <w:r w:rsidRPr="00951E36">
        <w:rPr>
          <w:lang w:val="ru-RU"/>
        </w:rPr>
        <w:t xml:space="preserve"> 2000</w:t>
      </w:r>
      <w:r>
        <w:rPr>
          <w:lang w:val="ru-RU"/>
        </w:rPr>
        <w:t xml:space="preserve"> года в контексте второго предварительного расследования</w:t>
      </w:r>
      <w:r w:rsidRPr="00951E36">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B" w:rsidRPr="005F0588" w:rsidRDefault="0065046B">
    <w:pPr>
      <w:pStyle w:val="Header"/>
      <w:rPr>
        <w:lang w:val="en-US"/>
      </w:rPr>
    </w:pPr>
    <w:r>
      <w:rPr>
        <w:lang w:val="en-US"/>
      </w:rPr>
      <w:t>CCPR/C/105/D/1558/2007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B" w:rsidRPr="005F0588" w:rsidRDefault="0065046B">
    <w:pPr>
      <w:pStyle w:val="Header"/>
      <w:rPr>
        <w:lang w:val="en-US"/>
      </w:rPr>
    </w:pPr>
    <w:r>
      <w:rPr>
        <w:lang w:val="en-US"/>
      </w:rPr>
      <w:tab/>
      <w:t>CCPR/C/105/D/1558/2007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1A3"/>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F410F"/>
    <w:rsid w:val="00117AEE"/>
    <w:rsid w:val="001463F7"/>
    <w:rsid w:val="0015769C"/>
    <w:rsid w:val="001755A4"/>
    <w:rsid w:val="00180752"/>
    <w:rsid w:val="00185076"/>
    <w:rsid w:val="0018543C"/>
    <w:rsid w:val="00190231"/>
    <w:rsid w:val="00192ABD"/>
    <w:rsid w:val="001A75D5"/>
    <w:rsid w:val="001A7D40"/>
    <w:rsid w:val="001B5EAC"/>
    <w:rsid w:val="001D07F7"/>
    <w:rsid w:val="001D787D"/>
    <w:rsid w:val="001D7B8F"/>
    <w:rsid w:val="001E48EE"/>
    <w:rsid w:val="001F2D04"/>
    <w:rsid w:val="0020059C"/>
    <w:rsid w:val="002019BD"/>
    <w:rsid w:val="002054AD"/>
    <w:rsid w:val="00232D42"/>
    <w:rsid w:val="00237334"/>
    <w:rsid w:val="002444F4"/>
    <w:rsid w:val="002629A0"/>
    <w:rsid w:val="0028492B"/>
    <w:rsid w:val="00291C8F"/>
    <w:rsid w:val="002C5036"/>
    <w:rsid w:val="002C6A71"/>
    <w:rsid w:val="002C6D5F"/>
    <w:rsid w:val="002D15EA"/>
    <w:rsid w:val="002D6C07"/>
    <w:rsid w:val="002E0CE6"/>
    <w:rsid w:val="002E1163"/>
    <w:rsid w:val="002E339B"/>
    <w:rsid w:val="002E43F3"/>
    <w:rsid w:val="00313DA0"/>
    <w:rsid w:val="00313F10"/>
    <w:rsid w:val="003215F5"/>
    <w:rsid w:val="00332891"/>
    <w:rsid w:val="00332BF0"/>
    <w:rsid w:val="00356BB2"/>
    <w:rsid w:val="00360477"/>
    <w:rsid w:val="003608B6"/>
    <w:rsid w:val="00367FC9"/>
    <w:rsid w:val="003711A1"/>
    <w:rsid w:val="00372123"/>
    <w:rsid w:val="003860E7"/>
    <w:rsid w:val="00386581"/>
    <w:rsid w:val="00387100"/>
    <w:rsid w:val="00393F23"/>
    <w:rsid w:val="003951D3"/>
    <w:rsid w:val="003978C6"/>
    <w:rsid w:val="003A22E3"/>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1DC"/>
    <w:rsid w:val="005C678A"/>
    <w:rsid w:val="005D346D"/>
    <w:rsid w:val="005E74AB"/>
    <w:rsid w:val="00606A3E"/>
    <w:rsid w:val="006115AA"/>
    <w:rsid w:val="006120AE"/>
    <w:rsid w:val="00635E86"/>
    <w:rsid w:val="00636A37"/>
    <w:rsid w:val="006501A5"/>
    <w:rsid w:val="0065046B"/>
    <w:rsid w:val="006567B2"/>
    <w:rsid w:val="00662ADE"/>
    <w:rsid w:val="00664106"/>
    <w:rsid w:val="006756F1"/>
    <w:rsid w:val="00677773"/>
    <w:rsid w:val="006805FC"/>
    <w:rsid w:val="006926C7"/>
    <w:rsid w:val="00694C37"/>
    <w:rsid w:val="006A1BEB"/>
    <w:rsid w:val="006A401C"/>
    <w:rsid w:val="006A491A"/>
    <w:rsid w:val="006A7C6E"/>
    <w:rsid w:val="006B23D9"/>
    <w:rsid w:val="006C1814"/>
    <w:rsid w:val="006C2F45"/>
    <w:rsid w:val="006C361A"/>
    <w:rsid w:val="006C5657"/>
    <w:rsid w:val="006D5E4E"/>
    <w:rsid w:val="006E6860"/>
    <w:rsid w:val="006E7183"/>
    <w:rsid w:val="006F5FBF"/>
    <w:rsid w:val="0070327E"/>
    <w:rsid w:val="00707B5F"/>
    <w:rsid w:val="007334B8"/>
    <w:rsid w:val="00735602"/>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1950"/>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2A73"/>
    <w:rsid w:val="008D6A7A"/>
    <w:rsid w:val="008E3E87"/>
    <w:rsid w:val="008E7F13"/>
    <w:rsid w:val="008F3185"/>
    <w:rsid w:val="00915B0A"/>
    <w:rsid w:val="00926904"/>
    <w:rsid w:val="009322DB"/>
    <w:rsid w:val="009372F0"/>
    <w:rsid w:val="00955022"/>
    <w:rsid w:val="00957B4D"/>
    <w:rsid w:val="00964EEA"/>
    <w:rsid w:val="00980C86"/>
    <w:rsid w:val="009B1D9B"/>
    <w:rsid w:val="009B4074"/>
    <w:rsid w:val="009C30BB"/>
    <w:rsid w:val="009C60BE"/>
    <w:rsid w:val="009E06AE"/>
    <w:rsid w:val="009E6279"/>
    <w:rsid w:val="009F00A6"/>
    <w:rsid w:val="009F56A7"/>
    <w:rsid w:val="009F5B05"/>
    <w:rsid w:val="009F62B5"/>
    <w:rsid w:val="00A026CA"/>
    <w:rsid w:val="00A07232"/>
    <w:rsid w:val="00A14800"/>
    <w:rsid w:val="00A156DE"/>
    <w:rsid w:val="00A157ED"/>
    <w:rsid w:val="00A2446A"/>
    <w:rsid w:val="00A33FEA"/>
    <w:rsid w:val="00A4025D"/>
    <w:rsid w:val="00A7546F"/>
    <w:rsid w:val="00A77F60"/>
    <w:rsid w:val="00A800D1"/>
    <w:rsid w:val="00A92699"/>
    <w:rsid w:val="00AB5BF0"/>
    <w:rsid w:val="00AC1C95"/>
    <w:rsid w:val="00AC2CCB"/>
    <w:rsid w:val="00AC443A"/>
    <w:rsid w:val="00AE60E2"/>
    <w:rsid w:val="00AF161F"/>
    <w:rsid w:val="00B0169F"/>
    <w:rsid w:val="00B05F21"/>
    <w:rsid w:val="00B14EA9"/>
    <w:rsid w:val="00B30A3C"/>
    <w:rsid w:val="00B36912"/>
    <w:rsid w:val="00B51821"/>
    <w:rsid w:val="00B646BF"/>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1E2D"/>
    <w:rsid w:val="00CB31FB"/>
    <w:rsid w:val="00CE3D6F"/>
    <w:rsid w:val="00CE79A5"/>
    <w:rsid w:val="00CF0042"/>
    <w:rsid w:val="00CF262F"/>
    <w:rsid w:val="00D025D5"/>
    <w:rsid w:val="00D26B13"/>
    <w:rsid w:val="00D26CC1"/>
    <w:rsid w:val="00D30662"/>
    <w:rsid w:val="00D32A0B"/>
    <w:rsid w:val="00D6236B"/>
    <w:rsid w:val="00D76358"/>
    <w:rsid w:val="00D763DA"/>
    <w:rsid w:val="00D809D1"/>
    <w:rsid w:val="00D831A3"/>
    <w:rsid w:val="00D84ECF"/>
    <w:rsid w:val="00DA2851"/>
    <w:rsid w:val="00DA2B7C"/>
    <w:rsid w:val="00DA5686"/>
    <w:rsid w:val="00DB2FC0"/>
    <w:rsid w:val="00DB416A"/>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A7998"/>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9331A"/>
    <w:rsid w:val="00FA5522"/>
    <w:rsid w:val="00FA6E4A"/>
    <w:rsid w:val="00FB2B35"/>
    <w:rsid w:val="00FC4AE1"/>
    <w:rsid w:val="00FD2E07"/>
    <w:rsid w:val="00FD4C7F"/>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
    <w:link w:val="FootnoteText"/>
    <w:rsid w:val="001D787D"/>
    <w:rPr>
      <w:spacing w:val="5"/>
      <w:w w:val="104"/>
      <w:kern w:val="14"/>
      <w:sz w:val="18"/>
      <w:lang w:val="en-GB"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24</Pages>
  <Words>9787</Words>
  <Characters>55788</Characters>
  <Application>Microsoft Office Word</Application>
  <DocSecurity>4</DocSecurity>
  <Lines>464</Lines>
  <Paragraphs>130</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Tatiana Sharkina</dc:creator>
  <cp:keywords/>
  <dc:description/>
  <cp:lastModifiedBy>Благодатских Анна</cp:lastModifiedBy>
  <cp:revision>2</cp:revision>
  <cp:lastPrinted>1601-01-01T00:00:00Z</cp:lastPrinted>
  <dcterms:created xsi:type="dcterms:W3CDTF">2012-11-08T09:45:00Z</dcterms:created>
  <dcterms:modified xsi:type="dcterms:W3CDTF">2012-11-08T09:45:00Z</dcterms:modified>
</cp:coreProperties>
</file>