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2180" w14:textId="764154F9" w:rsidR="007C48F8" w:rsidRDefault="00FC26FD" w:rsidP="007C48F8">
      <w:pPr>
        <w:spacing w:line="240" w:lineRule="auto"/>
        <w:rPr>
          <w:sz w:val="2"/>
        </w:rPr>
      </w:pPr>
      <w:r>
        <w:rPr>
          <w:rStyle w:val="CommentReference"/>
        </w:rPr>
        <w:commentReference w:id="0"/>
      </w:r>
    </w:p>
    <w:p w14:paraId="4365D7A8" w14:textId="77777777" w:rsidR="00FC26FD" w:rsidRPr="00FC26FD" w:rsidRDefault="00FC26FD" w:rsidP="00FC26FD">
      <w:pPr>
        <w:spacing w:line="20" w:lineRule="exact"/>
        <w:rPr>
          <w:sz w:val="2"/>
        </w:rPr>
        <w:sectPr w:rsidR="00FC26FD" w:rsidRPr="00FC26FD" w:rsidSect="00B11475">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728" w:left="1200" w:header="432" w:footer="576" w:gutter="0"/>
          <w:cols w:space="720"/>
          <w:titlePg/>
          <w:docGrid w:linePitch="360"/>
        </w:sectPr>
      </w:pPr>
    </w:p>
    <w:p w14:paraId="5A54CE13" w14:textId="68824FE0" w:rsidR="00B11475" w:rsidRPr="001C3D01" w:rsidRDefault="00B11475" w:rsidP="00522B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630"/>
        <w:rPr>
          <w:lang w:val="fr-FR"/>
        </w:rPr>
      </w:pPr>
      <w:r w:rsidRPr="001C3D01">
        <w:rPr>
          <w:lang w:val="fr-FR"/>
        </w:rPr>
        <w:t xml:space="preserve">Réunion des États parties à la Convention </w:t>
      </w:r>
      <w:r w:rsidR="00522B61">
        <w:rPr>
          <w:lang w:val="fr-FR"/>
        </w:rPr>
        <w:t>sur </w:t>
      </w:r>
      <w:r w:rsidRPr="001C3D01">
        <w:rPr>
          <w:lang w:val="fr-FR"/>
        </w:rPr>
        <w:t>l</w:t>
      </w:r>
      <w:r w:rsidR="00DB7971" w:rsidRPr="001C3D01">
        <w:rPr>
          <w:lang w:val="fr-FR"/>
        </w:rPr>
        <w:t>’</w:t>
      </w:r>
      <w:r w:rsidRPr="001C3D01">
        <w:rPr>
          <w:lang w:val="fr-FR"/>
        </w:rPr>
        <w:t xml:space="preserve">élimination de toutes les formes </w:t>
      </w:r>
      <w:r w:rsidR="00522B61">
        <w:rPr>
          <w:lang w:val="fr-FR"/>
        </w:rPr>
        <w:t>de discrimination à </w:t>
      </w:r>
      <w:r w:rsidRPr="001C3D01">
        <w:rPr>
          <w:lang w:val="fr-FR"/>
        </w:rPr>
        <w:t>l</w:t>
      </w:r>
      <w:r w:rsidR="00DB7971" w:rsidRPr="001C3D01">
        <w:rPr>
          <w:lang w:val="fr-FR"/>
        </w:rPr>
        <w:t>’</w:t>
      </w:r>
      <w:r w:rsidRPr="001C3D01">
        <w:rPr>
          <w:lang w:val="fr-FR"/>
        </w:rPr>
        <w:t>égard des femmes</w:t>
      </w:r>
    </w:p>
    <w:p w14:paraId="027292B6" w14:textId="77777777" w:rsidR="00B11475" w:rsidRPr="001C3D01" w:rsidRDefault="00B11475" w:rsidP="00B11475">
      <w:pPr>
        <w:pStyle w:val="Session"/>
      </w:pPr>
      <w:r w:rsidRPr="001C3D01">
        <w:t>Vingtième réunion</w:t>
      </w:r>
    </w:p>
    <w:p w14:paraId="00730180" w14:textId="77777777" w:rsidR="00B11475" w:rsidRPr="001C3D01" w:rsidRDefault="00B11475" w:rsidP="00B11475">
      <w:pPr>
        <w:rPr>
          <w:lang w:val="fr-FR"/>
        </w:rPr>
      </w:pPr>
      <w:r w:rsidRPr="001C3D01">
        <w:rPr>
          <w:lang w:val="fr-FR"/>
        </w:rPr>
        <w:t>New York, le 7 juin 2018</w:t>
      </w:r>
    </w:p>
    <w:p w14:paraId="4CC52A13" w14:textId="2F92AC52" w:rsidR="00B11475" w:rsidRPr="00FC26FD" w:rsidRDefault="00B11475" w:rsidP="00FC26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432"/>
        <w:rPr>
          <w:sz w:val="17"/>
          <w:szCs w:val="20"/>
          <w:lang w:val="fr-FR"/>
        </w:rPr>
      </w:pPr>
      <w:r w:rsidRPr="00FC26FD">
        <w:rPr>
          <w:noProof/>
          <w:lang w:val="fr-FR"/>
        </w:rPr>
        <mc:AlternateContent>
          <mc:Choice Requires="wps">
            <w:drawing>
              <wp:anchor distT="0" distB="0" distL="114300" distR="114300" simplePos="0" relativeHeight="251659264" behindDoc="0" locked="0" layoutInCell="1" allowOverlap="1" wp14:anchorId="4A2BF8D5" wp14:editId="5D1CFD85">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4027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FC26FD">
        <w:rPr>
          <w:sz w:val="17"/>
          <w:szCs w:val="20"/>
          <w:lang w:val="fr-FR"/>
        </w:rPr>
        <w:tab/>
        <w:t>*</w:t>
      </w:r>
      <w:r w:rsidRPr="00FC26FD">
        <w:rPr>
          <w:sz w:val="17"/>
          <w:szCs w:val="20"/>
          <w:lang w:val="fr-FR"/>
        </w:rPr>
        <w:tab/>
      </w:r>
      <w:hyperlink r:id="rId16" w:history="1">
        <w:r w:rsidRPr="00BF3A82">
          <w:rPr>
            <w:rStyle w:val="Hyperlink"/>
            <w:rFonts w:asciiTheme="majorBidi" w:hAnsiTheme="majorBidi" w:cstheme="majorBidi"/>
            <w:sz w:val="17"/>
            <w:lang w:val="fr-FR"/>
          </w:rPr>
          <w:t>CEDAW/SP/2018/1</w:t>
        </w:r>
      </w:hyperlink>
      <w:r w:rsidRPr="00BF3A82">
        <w:rPr>
          <w:rFonts w:asciiTheme="majorBidi" w:hAnsiTheme="majorBidi" w:cstheme="majorBidi"/>
          <w:sz w:val="17"/>
          <w:lang w:val="fr-FR"/>
        </w:rPr>
        <w:t>.</w:t>
      </w:r>
      <w:r w:rsidRPr="00FC26FD">
        <w:rPr>
          <w:noProof/>
          <w:lang w:val="fr-FR"/>
        </w:rPr>
        <mc:AlternateContent>
          <mc:Choice Requires="wps">
            <w:drawing>
              <wp:anchor distT="0" distB="0" distL="114300" distR="114300" simplePos="0" relativeHeight="251661312" behindDoc="0" locked="0" layoutInCell="1" allowOverlap="1" wp14:anchorId="0FC955FD" wp14:editId="39F4929E">
                <wp:simplePos x="0" y="0"/>
                <wp:positionH relativeFrom="column">
                  <wp:posOffset>767715</wp:posOffset>
                </wp:positionH>
                <wp:positionV relativeFrom="paragraph">
                  <wp:posOffset>8667115</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21E3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" strokecolor="#010000" strokeweight=".25pt"/>
            </w:pict>
          </mc:Fallback>
        </mc:AlternateContent>
      </w:r>
    </w:p>
    <w:p w14:paraId="3FE91716" w14:textId="487BB576" w:rsidR="00B11475" w:rsidRPr="001C3D01" w:rsidRDefault="00B11475" w:rsidP="00B11475">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3D01">
        <w:rPr>
          <w:lang w:val="fr-FR"/>
        </w:rPr>
        <w:t>Point 5 de l</w:t>
      </w:r>
      <w:r w:rsidR="00DB7971" w:rsidRPr="001C3D01">
        <w:rPr>
          <w:lang w:val="fr-FR"/>
        </w:rPr>
        <w:t>’</w:t>
      </w:r>
      <w:r w:rsidRPr="001C3D01">
        <w:rPr>
          <w:lang w:val="fr-FR"/>
        </w:rPr>
        <w:t>ordre du jour provisoire*</w:t>
      </w:r>
    </w:p>
    <w:p w14:paraId="6C278387" w14:textId="77777777" w:rsidR="00B11475" w:rsidRPr="001C3D01" w:rsidRDefault="00B11475" w:rsidP="00B11475">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3D01">
        <w:rPr>
          <w:lang w:val="fr-FR"/>
        </w:rPr>
        <w:t>Élection de membres du Comité</w:t>
      </w:r>
    </w:p>
    <w:p w14:paraId="5BC9C634" w14:textId="5C01C9D1" w:rsidR="00B11475" w:rsidRPr="001C3D01" w:rsidRDefault="00B11475" w:rsidP="00B11475">
      <w:pPr>
        <w:pStyle w:val="SingleTxt"/>
        <w:spacing w:after="0" w:line="120" w:lineRule="exact"/>
        <w:rPr>
          <w:sz w:val="10"/>
          <w:lang w:val="fr-FR"/>
        </w:rPr>
      </w:pPr>
    </w:p>
    <w:p w14:paraId="4BA85122" w14:textId="133D6902" w:rsidR="00B11475" w:rsidRPr="001C3D01" w:rsidRDefault="00B11475" w:rsidP="00B11475">
      <w:pPr>
        <w:pStyle w:val="SingleTxt"/>
        <w:spacing w:after="0" w:line="120" w:lineRule="exact"/>
        <w:rPr>
          <w:sz w:val="10"/>
          <w:lang w:val="fr-FR"/>
        </w:rPr>
      </w:pPr>
    </w:p>
    <w:p w14:paraId="35F23B88" w14:textId="28E2A706" w:rsidR="00B11475" w:rsidRPr="001C3D01" w:rsidRDefault="00B11475" w:rsidP="00B11475">
      <w:pPr>
        <w:pStyle w:val="SingleTxt"/>
        <w:spacing w:after="0" w:line="120" w:lineRule="exact"/>
        <w:rPr>
          <w:sz w:val="10"/>
          <w:lang w:val="fr-FR"/>
        </w:rPr>
      </w:pPr>
    </w:p>
    <w:p w14:paraId="011C5F75" w14:textId="266B02B4" w:rsidR="00B11475" w:rsidRPr="001C3D01" w:rsidRDefault="00B11475" w:rsidP="00B11475">
      <w:pPr>
        <w:pStyle w:val="TitleHCH"/>
        <w:ind w:right="1260"/>
        <w:rPr>
          <w:lang w:val="fr-FR"/>
        </w:rPr>
      </w:pPr>
      <w:r w:rsidRPr="001C3D01">
        <w:rPr>
          <w:lang w:val="fr-FR"/>
        </w:rPr>
        <w:tab/>
      </w:r>
      <w:r w:rsidRPr="001C3D01">
        <w:rPr>
          <w:lang w:val="fr-FR"/>
        </w:rPr>
        <w:tab/>
        <w:t>Élection, conformément aux paragraphes 4 et 5 de</w:t>
      </w:r>
      <w:r w:rsidR="00BF3A82">
        <w:rPr>
          <w:lang w:val="fr-FR"/>
        </w:rPr>
        <w:t> </w:t>
      </w:r>
      <w:r w:rsidRPr="001C3D01">
        <w:rPr>
          <w:lang w:val="fr-FR"/>
        </w:rPr>
        <w:t>l</w:t>
      </w:r>
      <w:r w:rsidR="00DB7971" w:rsidRPr="001C3D01">
        <w:rPr>
          <w:lang w:val="fr-FR"/>
        </w:rPr>
        <w:t>’</w:t>
      </w:r>
      <w:r w:rsidRPr="001C3D01">
        <w:rPr>
          <w:lang w:val="fr-FR"/>
        </w:rPr>
        <w:t>article 17 de la Convention, des 12 membres du</w:t>
      </w:r>
      <w:r w:rsidR="00BF3A82">
        <w:rPr>
          <w:lang w:val="fr-FR"/>
        </w:rPr>
        <w:t> </w:t>
      </w:r>
      <w:r w:rsidRPr="001C3D01">
        <w:rPr>
          <w:lang w:val="fr-FR"/>
        </w:rPr>
        <w:t>Comité devant remplacer ceux dont le mandat arrive</w:t>
      </w:r>
      <w:r w:rsidR="00BF3A82">
        <w:rPr>
          <w:lang w:val="fr-FR"/>
        </w:rPr>
        <w:t> </w:t>
      </w:r>
      <w:r w:rsidRPr="001C3D01">
        <w:rPr>
          <w:lang w:val="fr-FR"/>
        </w:rPr>
        <w:t>à</w:t>
      </w:r>
      <w:r w:rsidR="00BF3A82">
        <w:rPr>
          <w:lang w:val="fr-FR"/>
        </w:rPr>
        <w:t> </w:t>
      </w:r>
      <w:r w:rsidRPr="001C3D01">
        <w:rPr>
          <w:lang w:val="fr-FR"/>
        </w:rPr>
        <w:t>expiration le 31 décembre 2018</w:t>
      </w:r>
    </w:p>
    <w:p w14:paraId="3886C281" w14:textId="20A56491" w:rsidR="00B11475" w:rsidRPr="001C3D01" w:rsidRDefault="00B11475" w:rsidP="00B11475">
      <w:pPr>
        <w:pStyle w:val="SingleTxt"/>
        <w:spacing w:after="0" w:line="120" w:lineRule="exact"/>
        <w:rPr>
          <w:sz w:val="10"/>
          <w:lang w:val="fr-FR"/>
        </w:rPr>
      </w:pPr>
    </w:p>
    <w:p w14:paraId="040FE153" w14:textId="7043EE0A" w:rsidR="00B11475" w:rsidRPr="001C3D01" w:rsidRDefault="00B11475" w:rsidP="00B11475">
      <w:pPr>
        <w:pStyle w:val="SingleTxt"/>
        <w:spacing w:after="0" w:line="120" w:lineRule="exact"/>
        <w:rPr>
          <w:sz w:val="10"/>
          <w:lang w:val="fr-FR"/>
        </w:rPr>
      </w:pPr>
    </w:p>
    <w:p w14:paraId="55D24B46" w14:textId="77777777" w:rsidR="00B11475" w:rsidRPr="001C3D01" w:rsidRDefault="00B11475" w:rsidP="00B11475">
      <w:pPr>
        <w:pStyle w:val="TitleH1"/>
        <w:ind w:right="1260"/>
        <w:rPr>
          <w:lang w:val="fr-FR"/>
        </w:rPr>
      </w:pPr>
      <w:r w:rsidRPr="001C3D01">
        <w:rPr>
          <w:lang w:val="fr-FR"/>
        </w:rPr>
        <w:tab/>
      </w:r>
      <w:r w:rsidRPr="001C3D01">
        <w:rPr>
          <w:lang w:val="fr-FR"/>
        </w:rPr>
        <w:tab/>
        <w:t>Note du Secrétaire général</w:t>
      </w:r>
    </w:p>
    <w:p w14:paraId="7F9E943E" w14:textId="7051D2C9" w:rsidR="00B11475" w:rsidRPr="001C3D01" w:rsidRDefault="00B11475" w:rsidP="00B11475">
      <w:pPr>
        <w:pStyle w:val="SingleTxt"/>
        <w:spacing w:after="0" w:line="120" w:lineRule="exact"/>
        <w:rPr>
          <w:sz w:val="10"/>
          <w:lang w:val="fr-FR"/>
        </w:rPr>
      </w:pPr>
    </w:p>
    <w:p w14:paraId="0E105AFD" w14:textId="247F5A07" w:rsidR="00B11475" w:rsidRPr="001C3D01" w:rsidRDefault="00B11475" w:rsidP="00B11475">
      <w:pPr>
        <w:pStyle w:val="SingleTxt"/>
        <w:spacing w:after="0" w:line="120" w:lineRule="exact"/>
        <w:rPr>
          <w:sz w:val="10"/>
          <w:lang w:val="fr-FR"/>
        </w:rPr>
      </w:pPr>
    </w:p>
    <w:p w14:paraId="73574F13" w14:textId="77777777" w:rsidR="00B11475" w:rsidRPr="001C3D01" w:rsidRDefault="00B11475" w:rsidP="008C1FED">
      <w:pPr>
        <w:pStyle w:val="TitleH2"/>
        <w:ind w:right="1260"/>
        <w:rPr>
          <w:lang w:val="fr-FR"/>
        </w:rPr>
      </w:pPr>
      <w:r w:rsidRPr="001C3D01">
        <w:rPr>
          <w:lang w:val="fr-FR"/>
        </w:rPr>
        <w:tab/>
      </w:r>
      <w:r w:rsidRPr="001C3D01">
        <w:rPr>
          <w:lang w:val="fr-FR"/>
        </w:rPr>
        <w:tab/>
        <w:t>Addendum</w:t>
      </w:r>
    </w:p>
    <w:p w14:paraId="77817D58" w14:textId="5051B514" w:rsidR="00B11475" w:rsidRPr="001C3D01" w:rsidRDefault="00B11475" w:rsidP="00B11475">
      <w:pPr>
        <w:pStyle w:val="SingleTxt"/>
        <w:spacing w:after="0" w:line="120" w:lineRule="exact"/>
        <w:rPr>
          <w:sz w:val="10"/>
          <w:lang w:val="fr-FR"/>
        </w:rPr>
      </w:pPr>
    </w:p>
    <w:p w14:paraId="03ABACC6" w14:textId="68AEF029" w:rsidR="00B11475" w:rsidRPr="001C3D01" w:rsidRDefault="00B11475" w:rsidP="00B11475">
      <w:pPr>
        <w:pStyle w:val="SingleTxt"/>
        <w:numPr>
          <w:ilvl w:val="0"/>
          <w:numId w:val="6"/>
        </w:numPr>
        <w:tabs>
          <w:tab w:val="num" w:pos="2804"/>
        </w:tabs>
        <w:spacing w:line="240" w:lineRule="exact"/>
        <w:ind w:left="1267"/>
        <w:rPr>
          <w:lang w:val="fr-FR"/>
        </w:rPr>
      </w:pPr>
      <w:r w:rsidRPr="001C3D01">
        <w:rPr>
          <w:lang w:val="fr-FR"/>
        </w:rPr>
        <w:t>Dans une note datée du 19 avril 2018, la Mission permanente de l</w:t>
      </w:r>
      <w:r w:rsidR="00DB7971" w:rsidRPr="001C3D01">
        <w:rPr>
          <w:lang w:val="fr-FR"/>
        </w:rPr>
        <w:t>’</w:t>
      </w:r>
      <w:r w:rsidRPr="001C3D01">
        <w:rPr>
          <w:lang w:val="fr-FR"/>
        </w:rPr>
        <w:t>Afghanistan auprès de l</w:t>
      </w:r>
      <w:r w:rsidR="00DB7971" w:rsidRPr="001C3D01">
        <w:rPr>
          <w:lang w:val="fr-FR"/>
        </w:rPr>
        <w:t>’</w:t>
      </w:r>
      <w:r w:rsidRPr="001C3D01">
        <w:rPr>
          <w:lang w:val="fr-FR"/>
        </w:rPr>
        <w:t>Office des Nations Unies à Genève et des autres institutions internationales y sises a informé le Secrétariat de la décision de son gouvernement de présenter la candidature de Zohra Rasekh</w:t>
      </w:r>
      <w:r w:rsidRPr="001C3D01" w:rsidDel="004D7955">
        <w:rPr>
          <w:lang w:val="fr-FR"/>
        </w:rPr>
        <w:t xml:space="preserve"> </w:t>
      </w:r>
      <w:r w:rsidRPr="001C3D01">
        <w:rPr>
          <w:lang w:val="fr-FR"/>
        </w:rPr>
        <w:t>à l</w:t>
      </w:r>
      <w:r w:rsidR="00DB7971" w:rsidRPr="001C3D01">
        <w:rPr>
          <w:lang w:val="fr-FR"/>
        </w:rPr>
        <w:t>’</w:t>
      </w:r>
      <w:r w:rsidRPr="001C3D01">
        <w:rPr>
          <w:lang w:val="fr-FR"/>
        </w:rPr>
        <w:t>élection au Comité pour l</w:t>
      </w:r>
      <w:r w:rsidR="00DB7971" w:rsidRPr="001C3D01">
        <w:rPr>
          <w:lang w:val="fr-FR"/>
        </w:rPr>
        <w:t>’</w:t>
      </w:r>
      <w:r w:rsidRPr="001C3D01">
        <w:rPr>
          <w:lang w:val="fr-FR"/>
        </w:rPr>
        <w:t>élimination de la discrimination à l</w:t>
      </w:r>
      <w:r w:rsidR="00DB7971" w:rsidRPr="001C3D01">
        <w:rPr>
          <w:lang w:val="fr-FR"/>
        </w:rPr>
        <w:t>’</w:t>
      </w:r>
      <w:r w:rsidRPr="001C3D01">
        <w:rPr>
          <w:lang w:val="fr-FR"/>
        </w:rPr>
        <w:t>égard des femmes.</w:t>
      </w:r>
    </w:p>
    <w:p w14:paraId="6C0FEB37" w14:textId="72536D88" w:rsidR="00B11475" w:rsidRPr="001C3D01" w:rsidRDefault="00B11475" w:rsidP="00B11475">
      <w:pPr>
        <w:pStyle w:val="SingleTxt"/>
        <w:numPr>
          <w:ilvl w:val="0"/>
          <w:numId w:val="7"/>
        </w:numPr>
        <w:tabs>
          <w:tab w:val="left" w:pos="1742"/>
        </w:tabs>
        <w:rPr>
          <w:lang w:val="fr-FR"/>
        </w:rPr>
      </w:pPr>
      <w:r w:rsidRPr="001C3D01">
        <w:rPr>
          <w:lang w:val="fr-FR"/>
        </w:rPr>
        <w:t>Le curriculum vit</w:t>
      </w:r>
      <w:r w:rsidR="00BF3A82">
        <w:rPr>
          <w:lang w:val="fr-FR"/>
        </w:rPr>
        <w:t>æ</w:t>
      </w:r>
      <w:r w:rsidRPr="001C3D01">
        <w:rPr>
          <w:lang w:val="fr-FR"/>
        </w:rPr>
        <w:t xml:space="preserve"> de la candidate, remis par son gouvernement, est annexé au présent document.</w:t>
      </w:r>
    </w:p>
    <w:p w14:paraId="1A2E6A1F" w14:textId="40816CC0" w:rsidR="00B11475" w:rsidRPr="001C3D01" w:rsidRDefault="00B11475">
      <w:pPr>
        <w:spacing w:after="200" w:line="276" w:lineRule="auto"/>
        <w:rPr>
          <w:lang w:val="fr-FR"/>
        </w:rPr>
      </w:pPr>
      <w:r w:rsidRPr="001C3D01">
        <w:rPr>
          <w:lang w:val="fr-FR"/>
        </w:rPr>
        <w:br w:type="page"/>
      </w:r>
    </w:p>
    <w:p w14:paraId="63BC6A4A" w14:textId="0F69137E" w:rsidR="00B11475" w:rsidRPr="001C3D01" w:rsidRDefault="00B11475" w:rsidP="00B114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lastRenderedPageBreak/>
        <w:t>Annexe</w:t>
      </w:r>
    </w:p>
    <w:p w14:paraId="4D1D7DD2" w14:textId="1493D69E" w:rsidR="00B11475" w:rsidRPr="001C3D01" w:rsidRDefault="00B11475" w:rsidP="00B11475">
      <w:pPr>
        <w:pStyle w:val="SingleTxt"/>
        <w:spacing w:after="0" w:line="120" w:lineRule="exact"/>
        <w:rPr>
          <w:sz w:val="10"/>
          <w:lang w:val="fr-FR"/>
        </w:rPr>
      </w:pPr>
    </w:p>
    <w:p w14:paraId="0537F4FF" w14:textId="77777777" w:rsidR="00B11475" w:rsidRPr="001C3D01" w:rsidRDefault="00B11475" w:rsidP="00B114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Curriculum vitae de la candidate</w:t>
      </w:r>
      <w:r w:rsidRPr="008C1FED">
        <w:rPr>
          <w:b w:val="0"/>
          <w:sz w:val="20"/>
          <w:szCs w:val="20"/>
          <w:vertAlign w:val="superscript"/>
          <w:lang w:val="fr-FR"/>
        </w:rPr>
        <w:footnoteReference w:id="1"/>
      </w:r>
    </w:p>
    <w:p w14:paraId="4EBE8B1D" w14:textId="4942C3CA" w:rsidR="00B11475" w:rsidRPr="001C3D01" w:rsidRDefault="00B11475" w:rsidP="00B11475">
      <w:pPr>
        <w:pStyle w:val="SingleTxt"/>
        <w:spacing w:after="0" w:line="120" w:lineRule="exact"/>
        <w:rPr>
          <w:sz w:val="10"/>
          <w:lang w:val="fr-FR"/>
        </w:rPr>
      </w:pPr>
    </w:p>
    <w:p w14:paraId="215DFFF7" w14:textId="0D8F5B5A" w:rsidR="00B11475" w:rsidRPr="001C3D01" w:rsidRDefault="00B11475" w:rsidP="00B11475">
      <w:pPr>
        <w:pStyle w:val="SingleTxt"/>
        <w:spacing w:after="0" w:line="120" w:lineRule="exact"/>
        <w:rPr>
          <w:sz w:val="10"/>
          <w:lang w:val="fr-FR"/>
        </w:rPr>
      </w:pPr>
    </w:p>
    <w:p w14:paraId="35FFFF05" w14:textId="77777777" w:rsidR="00B11475" w:rsidRPr="001C3D01" w:rsidRDefault="00B11475" w:rsidP="00B114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Zohra Rasekh (Afghanistan)</w:t>
      </w:r>
    </w:p>
    <w:p w14:paraId="38E72222" w14:textId="0E223E29" w:rsidR="00B11475" w:rsidRPr="001C3D01" w:rsidRDefault="00B11475" w:rsidP="00B11475">
      <w:pPr>
        <w:pStyle w:val="SingleTxt"/>
        <w:spacing w:after="0" w:line="120" w:lineRule="exact"/>
        <w:rPr>
          <w:sz w:val="10"/>
          <w:lang w:val="fr-FR"/>
        </w:rPr>
      </w:pPr>
    </w:p>
    <w:p w14:paraId="4724C77C" w14:textId="3E582CD1" w:rsidR="00B11475" w:rsidRPr="001C3D01" w:rsidRDefault="00B11475" w:rsidP="00B114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Date et lieu de naissance</w:t>
      </w:r>
    </w:p>
    <w:p w14:paraId="461F19D1" w14:textId="77777777" w:rsidR="00B11475" w:rsidRPr="001C3D01" w:rsidRDefault="00B11475" w:rsidP="00B11475">
      <w:pPr>
        <w:pStyle w:val="SingleTxt"/>
        <w:spacing w:after="0" w:line="120" w:lineRule="exact"/>
        <w:rPr>
          <w:sz w:val="10"/>
          <w:lang w:val="fr-FR"/>
        </w:rPr>
      </w:pPr>
    </w:p>
    <w:p w14:paraId="6905C31A" w14:textId="37AAF75C" w:rsidR="00B11475" w:rsidRPr="001C3D01" w:rsidRDefault="00B11475" w:rsidP="008C1FED">
      <w:pPr>
        <w:pStyle w:val="SingleTxt"/>
        <w:rPr>
          <w:lang w:val="fr-FR"/>
        </w:rPr>
      </w:pPr>
      <w:r w:rsidRPr="001C3D01">
        <w:rPr>
          <w:lang w:val="fr-FR"/>
        </w:rPr>
        <w:t>7 février 1969, Kaboul</w:t>
      </w:r>
    </w:p>
    <w:p w14:paraId="5DCB1BB8" w14:textId="4AB68FCF" w:rsidR="00B11475" w:rsidRPr="001C3D01" w:rsidRDefault="00B11475" w:rsidP="00B11475">
      <w:pPr>
        <w:pStyle w:val="SingleTxt"/>
        <w:spacing w:after="0" w:line="120" w:lineRule="exact"/>
        <w:rPr>
          <w:sz w:val="10"/>
          <w:lang w:val="fr-FR"/>
        </w:rPr>
      </w:pPr>
    </w:p>
    <w:p w14:paraId="1D1A9B3B" w14:textId="4C7E2685" w:rsidR="00B11475" w:rsidRPr="001C3D01" w:rsidRDefault="00B11475" w:rsidP="00B114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Langues de travail</w:t>
      </w:r>
    </w:p>
    <w:p w14:paraId="1E98AA04" w14:textId="1FF0025B" w:rsidR="00B11475" w:rsidRPr="001C3D01" w:rsidRDefault="00B11475" w:rsidP="00B11475">
      <w:pPr>
        <w:pStyle w:val="SingleTxt"/>
        <w:spacing w:after="0" w:line="120" w:lineRule="exact"/>
        <w:rPr>
          <w:sz w:val="10"/>
          <w:lang w:val="fr-FR"/>
        </w:rPr>
      </w:pPr>
    </w:p>
    <w:p w14:paraId="20C1F7A8" w14:textId="7D8B69EF" w:rsidR="00B11475" w:rsidRPr="001C3D01" w:rsidRDefault="00B11475" w:rsidP="008C1FED">
      <w:pPr>
        <w:pStyle w:val="SingleTxt"/>
        <w:rPr>
          <w:lang w:val="fr-FR"/>
        </w:rPr>
      </w:pPr>
      <w:r w:rsidRPr="001C3D01">
        <w:rPr>
          <w:lang w:val="fr-FR"/>
        </w:rPr>
        <w:t>Anglais, farsi/dari</w:t>
      </w:r>
    </w:p>
    <w:p w14:paraId="686BE551" w14:textId="08C9D6DD" w:rsidR="00B11475" w:rsidRPr="001C3D01" w:rsidRDefault="00B11475" w:rsidP="00B11475">
      <w:pPr>
        <w:pStyle w:val="SingleTxt"/>
        <w:spacing w:after="0" w:line="120" w:lineRule="exact"/>
        <w:rPr>
          <w:sz w:val="10"/>
          <w:lang w:val="fr-FR"/>
        </w:rPr>
      </w:pPr>
    </w:p>
    <w:p w14:paraId="4C46BDF9" w14:textId="09BADDE2" w:rsidR="00B11475" w:rsidRPr="001C3D01" w:rsidRDefault="00B11475" w:rsidP="00B114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Situation/fonction actuelle</w:t>
      </w:r>
    </w:p>
    <w:p w14:paraId="60DED182" w14:textId="4CAB6103" w:rsidR="00B11475" w:rsidRPr="001C3D01" w:rsidRDefault="00B11475" w:rsidP="00B11475">
      <w:pPr>
        <w:pStyle w:val="SingleTxt"/>
        <w:spacing w:after="0" w:line="120" w:lineRule="exact"/>
        <w:rPr>
          <w:sz w:val="10"/>
          <w:lang w:val="fr-FR"/>
        </w:rPr>
      </w:pPr>
    </w:p>
    <w:p w14:paraId="50F2E068" w14:textId="31667757" w:rsidR="00B11475" w:rsidRPr="001C3D01" w:rsidRDefault="00B11475" w:rsidP="00B11475">
      <w:pPr>
        <w:pStyle w:val="SingleTxt"/>
        <w:tabs>
          <w:tab w:val="right" w:pos="1685"/>
        </w:tabs>
        <w:ind w:left="1742" w:hanging="475"/>
        <w:rPr>
          <w:lang w:val="fr-FR"/>
        </w:rPr>
      </w:pPr>
      <w:r w:rsidRPr="001C3D01">
        <w:rPr>
          <w:lang w:val="fr-FR"/>
        </w:rPr>
        <w:tab/>
        <w:t>•</w:t>
      </w:r>
      <w:r w:rsidRPr="001C3D01">
        <w:rPr>
          <w:lang w:val="fr-FR"/>
        </w:rPr>
        <w:tab/>
        <w:t>Présidente du Global Watch Group, organisation indépendante de défense des droits de l</w:t>
      </w:r>
      <w:r w:rsidR="00DB7971" w:rsidRPr="001C3D01">
        <w:rPr>
          <w:lang w:val="fr-FR"/>
        </w:rPr>
        <w:t>’</w:t>
      </w:r>
      <w:r w:rsidRPr="001C3D01">
        <w:rPr>
          <w:lang w:val="fr-FR"/>
        </w:rPr>
        <w:t>homme dont l</w:t>
      </w:r>
      <w:r w:rsidR="00DB7971" w:rsidRPr="001C3D01">
        <w:rPr>
          <w:lang w:val="fr-FR"/>
        </w:rPr>
        <w:t>’</w:t>
      </w:r>
      <w:r w:rsidRPr="001C3D01">
        <w:rPr>
          <w:lang w:val="fr-FR"/>
        </w:rPr>
        <w:t>activité est centrée sur la recherche, la sensibilisation et l</w:t>
      </w:r>
      <w:r w:rsidR="00DB7971" w:rsidRPr="001C3D01">
        <w:rPr>
          <w:lang w:val="fr-FR"/>
        </w:rPr>
        <w:t>’</w:t>
      </w:r>
      <w:r w:rsidRPr="001C3D01">
        <w:rPr>
          <w:lang w:val="fr-FR"/>
        </w:rPr>
        <w:t>élaboration de recommandations en matière d</w:t>
      </w:r>
      <w:r w:rsidR="00DB7971" w:rsidRPr="001C3D01">
        <w:rPr>
          <w:lang w:val="fr-FR"/>
        </w:rPr>
        <w:t>’</w:t>
      </w:r>
      <w:r w:rsidRPr="001C3D01">
        <w:rPr>
          <w:lang w:val="fr-FR"/>
        </w:rPr>
        <w:t>orientations publiques</w:t>
      </w:r>
      <w:r w:rsidR="00DB7971" w:rsidRPr="001C3D01">
        <w:rPr>
          <w:lang w:val="fr-FR"/>
        </w:rPr>
        <w:t> ;</w:t>
      </w:r>
    </w:p>
    <w:p w14:paraId="1097E5A7" w14:textId="2BB441C1" w:rsidR="00B11475" w:rsidRPr="00BC489E" w:rsidRDefault="00B11475" w:rsidP="00B11475">
      <w:pPr>
        <w:pStyle w:val="SingleTxt"/>
        <w:tabs>
          <w:tab w:val="right" w:pos="1685"/>
        </w:tabs>
        <w:ind w:left="1742" w:hanging="475"/>
        <w:rPr>
          <w:lang w:val="en-US"/>
        </w:rPr>
      </w:pPr>
      <w:r w:rsidRPr="001C3D01">
        <w:rPr>
          <w:lang w:val="fr-FR"/>
        </w:rPr>
        <w:tab/>
      </w:r>
      <w:r w:rsidRPr="00BC489E">
        <w:rPr>
          <w:lang w:val="en-US"/>
        </w:rPr>
        <w:t>•</w:t>
      </w:r>
      <w:r w:rsidRPr="00BC489E">
        <w:rPr>
          <w:lang w:val="en-US"/>
        </w:rPr>
        <w:tab/>
        <w:t>Vice-présidente de l</w:t>
      </w:r>
      <w:r w:rsidR="00DB7971" w:rsidRPr="00BC489E">
        <w:rPr>
          <w:lang w:val="en-US"/>
        </w:rPr>
        <w:t>’</w:t>
      </w:r>
      <w:r w:rsidRPr="00BC489E">
        <w:rPr>
          <w:lang w:val="en-US"/>
        </w:rPr>
        <w:t>Afghan-American Research and Advocacy Center.</w:t>
      </w:r>
    </w:p>
    <w:p w14:paraId="0409ABC9" w14:textId="628FB37B" w:rsidR="00B11475" w:rsidRPr="00BC489E" w:rsidRDefault="00B11475" w:rsidP="00B11475">
      <w:pPr>
        <w:pStyle w:val="SingleTxt"/>
        <w:tabs>
          <w:tab w:val="right" w:pos="1685"/>
        </w:tabs>
        <w:spacing w:after="0" w:line="120" w:lineRule="exact"/>
        <w:ind w:left="1742" w:hanging="475"/>
        <w:rPr>
          <w:sz w:val="10"/>
          <w:lang w:val="en-US"/>
        </w:rPr>
      </w:pPr>
    </w:p>
    <w:p w14:paraId="2E51F26A" w14:textId="4B04E751" w:rsidR="00B11475" w:rsidRPr="001C3D01" w:rsidRDefault="00B11475" w:rsidP="00B114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C489E">
        <w:rPr>
          <w:lang w:val="en-US"/>
        </w:rPr>
        <w:tab/>
      </w:r>
      <w:r w:rsidRPr="00BC489E">
        <w:rPr>
          <w:lang w:val="en-US"/>
        </w:rPr>
        <w:tab/>
      </w:r>
      <w:r w:rsidRPr="001C3D01">
        <w:rPr>
          <w:lang w:val="fr-FR"/>
        </w:rPr>
        <w:t>Principales activités professionnelles</w:t>
      </w:r>
    </w:p>
    <w:p w14:paraId="162ADF80" w14:textId="33303C26" w:rsidR="00B11475" w:rsidRPr="001C3D01" w:rsidRDefault="00B11475" w:rsidP="00B11475">
      <w:pPr>
        <w:pStyle w:val="SingleTxt"/>
        <w:spacing w:after="0" w:line="120" w:lineRule="exact"/>
        <w:rPr>
          <w:sz w:val="10"/>
          <w:lang w:val="fr-FR"/>
        </w:rPr>
      </w:pPr>
    </w:p>
    <w:p w14:paraId="18CD8F92" w14:textId="1EB93F3F" w:rsidR="00B11475" w:rsidRPr="001C3D01" w:rsidRDefault="00B11475" w:rsidP="00B11475">
      <w:pPr>
        <w:pStyle w:val="SingleTxt"/>
        <w:rPr>
          <w:lang w:val="fr-FR"/>
        </w:rPr>
      </w:pPr>
      <w:r w:rsidRPr="001C3D01">
        <w:rPr>
          <w:lang w:val="fr-FR"/>
        </w:rPr>
        <w:t>Chef de file, à l</w:t>
      </w:r>
      <w:r w:rsidR="00DB7971" w:rsidRPr="001C3D01">
        <w:rPr>
          <w:lang w:val="fr-FR"/>
        </w:rPr>
        <w:t>’</w:t>
      </w:r>
      <w:r w:rsidRPr="001C3D01">
        <w:rPr>
          <w:lang w:val="fr-FR"/>
        </w:rPr>
        <w:t>échelle aussi bien locale que mondiale, du mouvement de défense des droits de l</w:t>
      </w:r>
      <w:r w:rsidR="00DB7971" w:rsidRPr="001C3D01">
        <w:rPr>
          <w:lang w:val="fr-FR"/>
        </w:rPr>
        <w:t>’</w:t>
      </w:r>
      <w:r w:rsidRPr="001C3D01">
        <w:rPr>
          <w:lang w:val="fr-FR"/>
        </w:rPr>
        <w:t>homme dans le cadre du Global Watch Group, organisation internationale de surveillance des droits de l</w:t>
      </w:r>
      <w:r w:rsidR="00DB7971" w:rsidRPr="001C3D01">
        <w:rPr>
          <w:lang w:val="fr-FR"/>
        </w:rPr>
        <w:t>’</w:t>
      </w:r>
      <w:r w:rsidRPr="001C3D01">
        <w:rPr>
          <w:lang w:val="fr-FR"/>
        </w:rPr>
        <w:t>homme</w:t>
      </w:r>
      <w:r w:rsidR="00DB7971" w:rsidRPr="001C3D01">
        <w:rPr>
          <w:lang w:val="fr-FR"/>
        </w:rPr>
        <w:t> ;</w:t>
      </w:r>
      <w:r w:rsidRPr="001C3D01">
        <w:rPr>
          <w:lang w:val="fr-FR"/>
        </w:rPr>
        <w:t xml:space="preserve"> direction des recherches et enquêtes entreprises dans le cadre de projets relatifs aux droits de l</w:t>
      </w:r>
      <w:r w:rsidR="00DB7971" w:rsidRPr="001C3D01">
        <w:rPr>
          <w:lang w:val="fr-FR"/>
        </w:rPr>
        <w:t>’</w:t>
      </w:r>
      <w:r w:rsidRPr="001C3D01">
        <w:rPr>
          <w:lang w:val="fr-FR"/>
        </w:rPr>
        <w:t>homme dans les situations de conflit et d</w:t>
      </w:r>
      <w:r w:rsidR="00DB7971" w:rsidRPr="001C3D01">
        <w:rPr>
          <w:lang w:val="fr-FR"/>
        </w:rPr>
        <w:t>’</w:t>
      </w:r>
      <w:r w:rsidRPr="001C3D01">
        <w:rPr>
          <w:lang w:val="fr-FR"/>
        </w:rPr>
        <w:t>après conflit</w:t>
      </w:r>
      <w:r w:rsidR="00DB7971" w:rsidRPr="001C3D01">
        <w:rPr>
          <w:lang w:val="fr-FR"/>
        </w:rPr>
        <w:t> ;</w:t>
      </w:r>
      <w:r w:rsidRPr="001C3D01">
        <w:rPr>
          <w:lang w:val="fr-FR"/>
        </w:rPr>
        <w:t xml:space="preserve"> supervision de l</w:t>
      </w:r>
      <w:r w:rsidR="00DB7971" w:rsidRPr="001C3D01">
        <w:rPr>
          <w:lang w:val="fr-FR"/>
        </w:rPr>
        <w:t>’</w:t>
      </w:r>
      <w:r w:rsidRPr="001C3D01">
        <w:rPr>
          <w:lang w:val="fr-FR"/>
        </w:rPr>
        <w:t>élaboration de campagnes de défense des droits de l</w:t>
      </w:r>
      <w:r w:rsidR="00DB7971" w:rsidRPr="001C3D01">
        <w:rPr>
          <w:lang w:val="fr-FR"/>
        </w:rPr>
        <w:t>’</w:t>
      </w:r>
      <w:r w:rsidRPr="001C3D01">
        <w:rPr>
          <w:lang w:val="fr-FR"/>
        </w:rPr>
        <w:t>homme</w:t>
      </w:r>
      <w:r w:rsidR="00DB7971" w:rsidRPr="001C3D01">
        <w:rPr>
          <w:lang w:val="fr-FR"/>
        </w:rPr>
        <w:t> ;</w:t>
      </w:r>
      <w:r w:rsidRPr="001C3D01">
        <w:rPr>
          <w:lang w:val="fr-FR"/>
        </w:rPr>
        <w:t xml:space="preserve"> enseignement et participation,</w:t>
      </w:r>
      <w:r w:rsidRPr="001C3D01" w:rsidDel="00064993">
        <w:rPr>
          <w:lang w:val="fr-FR"/>
        </w:rPr>
        <w:t xml:space="preserve"> </w:t>
      </w:r>
      <w:r w:rsidRPr="001C3D01">
        <w:rPr>
          <w:lang w:val="fr-FR"/>
        </w:rPr>
        <w:t>à travers le monde, à des séminaires et à des ateliers sur les droits de l</w:t>
      </w:r>
      <w:r w:rsidR="00DB7971" w:rsidRPr="001C3D01">
        <w:rPr>
          <w:lang w:val="fr-FR"/>
        </w:rPr>
        <w:t>’</w:t>
      </w:r>
      <w:r w:rsidRPr="001C3D01">
        <w:rPr>
          <w:lang w:val="fr-FR"/>
        </w:rPr>
        <w:t>homme, la bonne gouvernance et l</w:t>
      </w:r>
      <w:r w:rsidR="00DB7971" w:rsidRPr="001C3D01">
        <w:rPr>
          <w:lang w:val="fr-FR"/>
        </w:rPr>
        <w:t>’</w:t>
      </w:r>
      <w:r w:rsidRPr="001C3D01">
        <w:rPr>
          <w:lang w:val="fr-FR"/>
        </w:rPr>
        <w:t>égalité des sexes</w:t>
      </w:r>
      <w:r w:rsidR="00DB7971" w:rsidRPr="001C3D01">
        <w:rPr>
          <w:lang w:val="fr-FR"/>
        </w:rPr>
        <w:t> ;</w:t>
      </w:r>
      <w:r w:rsidRPr="001C3D01">
        <w:rPr>
          <w:lang w:val="fr-FR"/>
        </w:rPr>
        <w:t xml:space="preserve"> présidence de débats d</w:t>
      </w:r>
      <w:r w:rsidR="00DB7971" w:rsidRPr="001C3D01">
        <w:rPr>
          <w:lang w:val="fr-FR"/>
        </w:rPr>
        <w:t>’</w:t>
      </w:r>
      <w:r w:rsidRPr="001C3D01">
        <w:rPr>
          <w:lang w:val="fr-FR"/>
        </w:rPr>
        <w:t>experts et de séminaires sur les droits de l</w:t>
      </w:r>
      <w:r w:rsidR="00DB7971" w:rsidRPr="001C3D01">
        <w:rPr>
          <w:lang w:val="fr-FR"/>
        </w:rPr>
        <w:t>’</w:t>
      </w:r>
      <w:r w:rsidRPr="001C3D01">
        <w:rPr>
          <w:lang w:val="fr-FR"/>
        </w:rPr>
        <w:t>homme, l</w:t>
      </w:r>
      <w:r w:rsidR="00DB7971" w:rsidRPr="001C3D01">
        <w:rPr>
          <w:lang w:val="fr-FR"/>
        </w:rPr>
        <w:t>’</w:t>
      </w:r>
      <w:r w:rsidRPr="001C3D01">
        <w:rPr>
          <w:lang w:val="fr-FR"/>
        </w:rPr>
        <w:t>égalité des sexes, la participation des femmes à la vie politique et l</w:t>
      </w:r>
      <w:r w:rsidR="00DB7971" w:rsidRPr="001C3D01">
        <w:rPr>
          <w:lang w:val="fr-FR"/>
        </w:rPr>
        <w:t>’</w:t>
      </w:r>
      <w:r w:rsidRPr="001C3D01">
        <w:rPr>
          <w:lang w:val="fr-FR"/>
        </w:rPr>
        <w:t>accès des femmes à des postes à responsabilité</w:t>
      </w:r>
      <w:r w:rsidR="00DB7971" w:rsidRPr="001C3D01">
        <w:rPr>
          <w:lang w:val="fr-FR"/>
        </w:rPr>
        <w:t> ;</w:t>
      </w:r>
      <w:r w:rsidRPr="001C3D01">
        <w:rPr>
          <w:lang w:val="fr-FR"/>
        </w:rPr>
        <w:t xml:space="preserve"> publication de travaux de recherche et de recommandations en matière d</w:t>
      </w:r>
      <w:r w:rsidR="00DB7971" w:rsidRPr="001C3D01">
        <w:rPr>
          <w:lang w:val="fr-FR"/>
        </w:rPr>
        <w:t>’</w:t>
      </w:r>
      <w:r w:rsidRPr="001C3D01">
        <w:rPr>
          <w:lang w:val="fr-FR"/>
        </w:rPr>
        <w:t>orientations dans le domaine des droits de l</w:t>
      </w:r>
      <w:r w:rsidR="00DB7971" w:rsidRPr="001C3D01">
        <w:rPr>
          <w:lang w:val="fr-FR"/>
        </w:rPr>
        <w:t>’</w:t>
      </w:r>
      <w:r w:rsidRPr="001C3D01">
        <w:rPr>
          <w:lang w:val="fr-FR"/>
        </w:rPr>
        <w:t>homme.</w:t>
      </w:r>
    </w:p>
    <w:p w14:paraId="21099D52" w14:textId="236FBE8C" w:rsidR="00B11475" w:rsidRPr="001C3D01" w:rsidRDefault="00DB7971" w:rsidP="00DB7971">
      <w:pPr>
        <w:pStyle w:val="SingleTxt"/>
        <w:tabs>
          <w:tab w:val="right" w:pos="1685"/>
        </w:tabs>
        <w:ind w:left="1742" w:hanging="475"/>
        <w:rPr>
          <w:lang w:val="fr-FR"/>
        </w:rPr>
      </w:pPr>
      <w:r w:rsidRPr="001C3D01">
        <w:rPr>
          <w:lang w:val="fr-FR"/>
        </w:rPr>
        <w:tab/>
        <w:t>•</w:t>
      </w:r>
      <w:r w:rsidRPr="001C3D01">
        <w:rPr>
          <w:lang w:val="fr-FR"/>
        </w:rPr>
        <w:tab/>
      </w:r>
      <w:r w:rsidR="00B11475" w:rsidRPr="001C3D01">
        <w:rPr>
          <w:lang w:val="fr-FR"/>
        </w:rPr>
        <w:t>Membre du conseil de direction du Global Watch Group, de l</w:t>
      </w:r>
      <w:r w:rsidRPr="001C3D01">
        <w:rPr>
          <w:lang w:val="fr-FR"/>
        </w:rPr>
        <w:t>’</w:t>
      </w:r>
      <w:r w:rsidR="00B11475" w:rsidRPr="001C3D01">
        <w:rPr>
          <w:lang w:val="fr-FR"/>
        </w:rPr>
        <w:t>Afghan-American Research and Advocacy Center, d</w:t>
      </w:r>
      <w:r w:rsidRPr="001C3D01">
        <w:rPr>
          <w:lang w:val="fr-FR"/>
        </w:rPr>
        <w:t>’</w:t>
      </w:r>
      <w:r w:rsidR="00B11475" w:rsidRPr="001C3D01">
        <w:rPr>
          <w:lang w:val="fr-FR"/>
        </w:rPr>
        <w:t>Aid Afghanistan for Education et de l</w:t>
      </w:r>
      <w:r w:rsidRPr="001C3D01">
        <w:rPr>
          <w:lang w:val="fr-FR"/>
        </w:rPr>
        <w:t>’</w:t>
      </w:r>
      <w:r w:rsidR="00B11475" w:rsidRPr="001C3D01">
        <w:rPr>
          <w:lang w:val="fr-FR"/>
        </w:rPr>
        <w:t>école de médecine Cheragh, Kaboul</w:t>
      </w:r>
      <w:r w:rsidRPr="001C3D01">
        <w:rPr>
          <w:lang w:val="fr-FR"/>
        </w:rPr>
        <w:t> ;</w:t>
      </w:r>
    </w:p>
    <w:p w14:paraId="08E51EFF" w14:textId="0F144067" w:rsidR="00B11475" w:rsidRPr="001C3D01" w:rsidRDefault="00DB7971" w:rsidP="00DB7971">
      <w:pPr>
        <w:pStyle w:val="SingleTxt"/>
        <w:tabs>
          <w:tab w:val="right" w:pos="1685"/>
        </w:tabs>
        <w:ind w:left="1742" w:hanging="475"/>
        <w:rPr>
          <w:lang w:val="fr-FR"/>
        </w:rPr>
      </w:pPr>
      <w:r w:rsidRPr="001C3D01">
        <w:rPr>
          <w:lang w:val="fr-FR"/>
        </w:rPr>
        <w:tab/>
        <w:t>•</w:t>
      </w:r>
      <w:r w:rsidRPr="001C3D01">
        <w:rPr>
          <w:lang w:val="fr-FR"/>
        </w:rPr>
        <w:tab/>
      </w:r>
      <w:r w:rsidR="00B11475" w:rsidRPr="001C3D01">
        <w:rPr>
          <w:lang w:val="fr-FR"/>
        </w:rPr>
        <w:t>Membre de l</w:t>
      </w:r>
      <w:r w:rsidRPr="001C3D01">
        <w:rPr>
          <w:lang w:val="fr-FR"/>
        </w:rPr>
        <w:t>’</w:t>
      </w:r>
      <w:r w:rsidR="00B11475" w:rsidRPr="001C3D01">
        <w:rPr>
          <w:lang w:val="fr-FR"/>
        </w:rPr>
        <w:t>US-Afghan Women</w:t>
      </w:r>
      <w:r w:rsidRPr="001C3D01">
        <w:rPr>
          <w:lang w:val="fr-FR"/>
        </w:rPr>
        <w:t>’</w:t>
      </w:r>
      <w:r w:rsidR="00B11475" w:rsidRPr="001C3D01">
        <w:rPr>
          <w:lang w:val="fr-FR"/>
        </w:rPr>
        <w:t>s Council, du Rotary Club, de l</w:t>
      </w:r>
      <w:r w:rsidRPr="001C3D01">
        <w:rPr>
          <w:lang w:val="fr-FR"/>
        </w:rPr>
        <w:t>’</w:t>
      </w:r>
      <w:r w:rsidR="00B11475" w:rsidRPr="001C3D01">
        <w:rPr>
          <w:lang w:val="fr-FR"/>
        </w:rPr>
        <w:t>Environmental Working Group et du Comité pour la paix de l</w:t>
      </w:r>
      <w:r w:rsidRPr="001C3D01">
        <w:rPr>
          <w:lang w:val="fr-FR"/>
        </w:rPr>
        <w:t>’</w:t>
      </w:r>
      <w:r w:rsidR="00B11475" w:rsidRPr="001C3D01">
        <w:rPr>
          <w:lang w:val="fr-FR"/>
        </w:rPr>
        <w:t>American Public Health Association</w:t>
      </w:r>
      <w:r w:rsidRPr="001C3D01">
        <w:rPr>
          <w:lang w:val="fr-FR"/>
        </w:rPr>
        <w:t> ;</w:t>
      </w:r>
    </w:p>
    <w:p w14:paraId="58E2C5B2" w14:textId="2BDBD9E4" w:rsidR="00B11475" w:rsidRPr="001C3D01" w:rsidRDefault="00DB7971" w:rsidP="00DB7971">
      <w:pPr>
        <w:pStyle w:val="SingleTxt"/>
        <w:tabs>
          <w:tab w:val="right" w:pos="1685"/>
        </w:tabs>
        <w:ind w:left="1742" w:hanging="475"/>
        <w:rPr>
          <w:lang w:val="fr-FR"/>
        </w:rPr>
      </w:pPr>
      <w:r w:rsidRPr="001C3D01">
        <w:rPr>
          <w:lang w:val="fr-FR"/>
        </w:rPr>
        <w:tab/>
        <w:t>•</w:t>
      </w:r>
      <w:r w:rsidRPr="001C3D01">
        <w:rPr>
          <w:lang w:val="fr-FR"/>
        </w:rPr>
        <w:tab/>
      </w:r>
      <w:r w:rsidR="00B11475" w:rsidRPr="001C3D01">
        <w:rPr>
          <w:lang w:val="fr-FR"/>
        </w:rPr>
        <w:t>Fondatrice du Global Watch Group, organisation internationale de défense des droits de l</w:t>
      </w:r>
      <w:r w:rsidRPr="001C3D01">
        <w:rPr>
          <w:lang w:val="fr-FR"/>
        </w:rPr>
        <w:t>’</w:t>
      </w:r>
      <w:r w:rsidR="00B11475" w:rsidRPr="001C3D01">
        <w:rPr>
          <w:lang w:val="fr-FR"/>
        </w:rPr>
        <w:t>homme à but non lucratif</w:t>
      </w:r>
      <w:r w:rsidRPr="001C3D01">
        <w:rPr>
          <w:lang w:val="fr-FR"/>
        </w:rPr>
        <w:t> ;</w:t>
      </w:r>
    </w:p>
    <w:p w14:paraId="0EC72C30" w14:textId="65EAD22A" w:rsidR="00B11475" w:rsidRPr="00BC489E" w:rsidRDefault="00DB7971" w:rsidP="00DB7971">
      <w:pPr>
        <w:pStyle w:val="SingleTxt"/>
        <w:tabs>
          <w:tab w:val="right" w:pos="1685"/>
        </w:tabs>
        <w:ind w:left="1742" w:hanging="475"/>
        <w:rPr>
          <w:lang w:val="en-US"/>
        </w:rPr>
      </w:pPr>
      <w:r w:rsidRPr="001C3D01">
        <w:rPr>
          <w:lang w:val="fr-FR"/>
        </w:rPr>
        <w:tab/>
      </w:r>
      <w:r w:rsidRPr="00BC489E">
        <w:rPr>
          <w:lang w:val="en-US"/>
        </w:rPr>
        <w:t>•</w:t>
      </w:r>
      <w:r w:rsidRPr="00BC489E">
        <w:rPr>
          <w:lang w:val="en-US"/>
        </w:rPr>
        <w:tab/>
      </w:r>
      <w:r w:rsidR="00B11475" w:rsidRPr="00BC489E">
        <w:rPr>
          <w:lang w:val="en-US"/>
        </w:rPr>
        <w:t>Cofondatrice de la Women</w:t>
      </w:r>
      <w:r w:rsidRPr="00BC489E">
        <w:rPr>
          <w:lang w:val="en-US"/>
        </w:rPr>
        <w:t>’</w:t>
      </w:r>
      <w:r w:rsidR="00B11475" w:rsidRPr="00BC489E">
        <w:rPr>
          <w:lang w:val="en-US"/>
        </w:rPr>
        <w:t>s Alliance for Peace and Human Rights in Afghanistan.</w:t>
      </w:r>
    </w:p>
    <w:p w14:paraId="249A451D" w14:textId="416E6DEF" w:rsidR="00DB7971" w:rsidRPr="00BC489E" w:rsidRDefault="00DB7971" w:rsidP="00DB7971">
      <w:pPr>
        <w:pStyle w:val="SingleTxt"/>
        <w:tabs>
          <w:tab w:val="right" w:pos="1685"/>
        </w:tabs>
        <w:spacing w:after="0" w:line="120" w:lineRule="exact"/>
        <w:ind w:left="1742" w:hanging="475"/>
        <w:rPr>
          <w:sz w:val="10"/>
          <w:lang w:val="en-US"/>
        </w:rPr>
      </w:pPr>
    </w:p>
    <w:p w14:paraId="09F6DDD8" w14:textId="249C91C9" w:rsidR="00B11475" w:rsidRPr="001C3D01" w:rsidRDefault="00B11475" w:rsidP="00DB7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C489E">
        <w:rPr>
          <w:lang w:val="en-US"/>
        </w:rPr>
        <w:tab/>
      </w:r>
      <w:r w:rsidRPr="00BC489E">
        <w:rPr>
          <w:lang w:val="en-US"/>
        </w:rPr>
        <w:tab/>
      </w:r>
      <w:r w:rsidRPr="001C3D01">
        <w:rPr>
          <w:lang w:val="fr-FR"/>
        </w:rPr>
        <w:t>Fonctions antérieures et affiliations professionnelles</w:t>
      </w:r>
    </w:p>
    <w:p w14:paraId="25919959" w14:textId="1F1C097C" w:rsidR="00DB7971" w:rsidRPr="001C3D01" w:rsidRDefault="00DB7971" w:rsidP="00DB7971">
      <w:pPr>
        <w:pStyle w:val="SingleTxt"/>
        <w:spacing w:after="0" w:line="120" w:lineRule="exact"/>
        <w:rPr>
          <w:sz w:val="10"/>
          <w:lang w:val="fr-FR"/>
        </w:rPr>
      </w:pPr>
    </w:p>
    <w:p w14:paraId="5EA967FB" w14:textId="102250F3" w:rsidR="00B11475" w:rsidRPr="001C3D01" w:rsidRDefault="00B11475" w:rsidP="00B11475">
      <w:pPr>
        <w:pStyle w:val="SingleTxt"/>
        <w:rPr>
          <w:lang w:val="fr-FR"/>
        </w:rPr>
      </w:pPr>
      <w:r w:rsidRPr="001C3D01">
        <w:rPr>
          <w:lang w:val="fr-FR"/>
        </w:rPr>
        <w:t>Experte indépendante du Comité pour l</w:t>
      </w:r>
      <w:r w:rsidR="00DB7971" w:rsidRPr="001C3D01">
        <w:rPr>
          <w:lang w:val="fr-FR"/>
        </w:rPr>
        <w:t>’</w:t>
      </w:r>
      <w:r w:rsidRPr="001C3D01">
        <w:rPr>
          <w:lang w:val="fr-FR"/>
        </w:rPr>
        <w:t>élimination de la discrimination à l</w:t>
      </w:r>
      <w:r w:rsidR="00DB7971" w:rsidRPr="001C3D01">
        <w:rPr>
          <w:lang w:val="fr-FR"/>
        </w:rPr>
        <w:t>’</w:t>
      </w:r>
      <w:r w:rsidRPr="001C3D01">
        <w:rPr>
          <w:lang w:val="fr-FR"/>
        </w:rPr>
        <w:t>égard des femmes (2009-2012)</w:t>
      </w:r>
      <w:r w:rsidR="00DB7971" w:rsidRPr="001C3D01">
        <w:rPr>
          <w:lang w:val="fr-FR"/>
        </w:rPr>
        <w:t> ;</w:t>
      </w:r>
      <w:r w:rsidRPr="001C3D01">
        <w:rPr>
          <w:lang w:val="fr-FR"/>
        </w:rPr>
        <w:t xml:space="preserve"> Vice-Présidente du Comité pour l</w:t>
      </w:r>
      <w:r w:rsidR="00DB7971" w:rsidRPr="001C3D01">
        <w:rPr>
          <w:lang w:val="fr-FR"/>
        </w:rPr>
        <w:t>’</w:t>
      </w:r>
      <w:r w:rsidRPr="001C3D01">
        <w:rPr>
          <w:lang w:val="fr-FR"/>
        </w:rPr>
        <w:t>élimination de la discrimination à l</w:t>
      </w:r>
      <w:r w:rsidR="00DB7971" w:rsidRPr="001C3D01">
        <w:rPr>
          <w:lang w:val="fr-FR"/>
        </w:rPr>
        <w:t>’</w:t>
      </w:r>
      <w:r w:rsidRPr="001C3D01">
        <w:rPr>
          <w:lang w:val="fr-FR"/>
        </w:rPr>
        <w:t>égard des femmes (janvier 2011-décembre 2012)</w:t>
      </w:r>
      <w:r w:rsidR="00DB7971" w:rsidRPr="001C3D01">
        <w:rPr>
          <w:lang w:val="fr-FR"/>
        </w:rPr>
        <w:t> ;</w:t>
      </w:r>
      <w:r w:rsidRPr="001C3D01">
        <w:rPr>
          <w:lang w:val="fr-FR"/>
        </w:rPr>
        <w:t xml:space="preserve"> Conseillère </w:t>
      </w:r>
      <w:r w:rsidRPr="001C3D01">
        <w:rPr>
          <w:lang w:val="fr-FR"/>
        </w:rPr>
        <w:lastRenderedPageBreak/>
        <w:t>principale sur les droits de l</w:t>
      </w:r>
      <w:r w:rsidR="00DB7971" w:rsidRPr="001C3D01">
        <w:rPr>
          <w:lang w:val="fr-FR"/>
        </w:rPr>
        <w:t>’</w:t>
      </w:r>
      <w:r w:rsidRPr="001C3D01">
        <w:rPr>
          <w:lang w:val="fr-FR"/>
        </w:rPr>
        <w:t>homme et l</w:t>
      </w:r>
      <w:r w:rsidR="00DB7971" w:rsidRPr="001C3D01">
        <w:rPr>
          <w:lang w:val="fr-FR"/>
        </w:rPr>
        <w:t>’</w:t>
      </w:r>
      <w:r w:rsidRPr="001C3D01">
        <w:rPr>
          <w:lang w:val="fr-FR"/>
        </w:rPr>
        <w:t>égalité des sexes, Ministère des affaires étrangères, Afghanistan (2006-2009)</w:t>
      </w:r>
      <w:r w:rsidR="00DB7971" w:rsidRPr="001C3D01">
        <w:rPr>
          <w:lang w:val="fr-FR"/>
        </w:rPr>
        <w:t> ;</w:t>
      </w:r>
      <w:r w:rsidRPr="001C3D01">
        <w:rPr>
          <w:lang w:val="fr-FR"/>
        </w:rPr>
        <w:t xml:space="preserve"> Directrice exécutive chargée des droits de l</w:t>
      </w:r>
      <w:r w:rsidR="00DB7971" w:rsidRPr="001C3D01">
        <w:rPr>
          <w:lang w:val="fr-FR"/>
        </w:rPr>
        <w:t>’</w:t>
      </w:r>
      <w:r w:rsidRPr="001C3D01">
        <w:rPr>
          <w:lang w:val="fr-FR"/>
        </w:rPr>
        <w:t>homme et des affaires internationales des femmes, Ministère des affaires étrangères, Afghanistan (2003-2009)</w:t>
      </w:r>
      <w:r w:rsidR="00DB7971" w:rsidRPr="001C3D01">
        <w:rPr>
          <w:lang w:val="fr-FR"/>
        </w:rPr>
        <w:t> ;</w:t>
      </w:r>
      <w:r w:rsidRPr="001C3D01">
        <w:rPr>
          <w:lang w:val="fr-FR"/>
        </w:rPr>
        <w:t xml:space="preserve"> membre du Groupe consultatif des droits de l</w:t>
      </w:r>
      <w:r w:rsidR="00DB7971" w:rsidRPr="001C3D01">
        <w:rPr>
          <w:lang w:val="fr-FR"/>
        </w:rPr>
        <w:t>’</w:t>
      </w:r>
      <w:r w:rsidRPr="001C3D01">
        <w:rPr>
          <w:lang w:val="fr-FR"/>
        </w:rPr>
        <w:t>homme de la Mission d</w:t>
      </w:r>
      <w:r w:rsidR="00DB7971" w:rsidRPr="001C3D01">
        <w:rPr>
          <w:lang w:val="fr-FR"/>
        </w:rPr>
        <w:t>’</w:t>
      </w:r>
      <w:r w:rsidRPr="001C3D01">
        <w:rPr>
          <w:lang w:val="fr-FR"/>
        </w:rPr>
        <w:t>assistance des Nations Unies en Afghanistan, Afghanistan (2005-2009)</w:t>
      </w:r>
      <w:r w:rsidR="00DB7971" w:rsidRPr="001C3D01">
        <w:rPr>
          <w:lang w:val="fr-FR"/>
        </w:rPr>
        <w:t> ;</w:t>
      </w:r>
      <w:r w:rsidRPr="001C3D01">
        <w:rPr>
          <w:lang w:val="fr-FR"/>
        </w:rPr>
        <w:t xml:space="preserve"> membre de l</w:t>
      </w:r>
      <w:r w:rsidR="00DB7971" w:rsidRPr="001C3D01">
        <w:rPr>
          <w:lang w:val="fr-FR"/>
        </w:rPr>
        <w:t>’</w:t>
      </w:r>
      <w:r w:rsidRPr="001C3D01">
        <w:rPr>
          <w:lang w:val="fr-FR"/>
        </w:rPr>
        <w:t>US-Afghan Women</w:t>
      </w:r>
      <w:r w:rsidR="00DB7971" w:rsidRPr="001C3D01">
        <w:rPr>
          <w:lang w:val="fr-FR"/>
        </w:rPr>
        <w:t>’</w:t>
      </w:r>
      <w:r w:rsidRPr="001C3D01">
        <w:rPr>
          <w:lang w:val="fr-FR"/>
        </w:rPr>
        <w:t>s Council (2003-2018)</w:t>
      </w:r>
      <w:r w:rsidR="00DB7971" w:rsidRPr="001C3D01">
        <w:rPr>
          <w:lang w:val="fr-FR"/>
        </w:rPr>
        <w:t> ;</w:t>
      </w:r>
      <w:r w:rsidRPr="001C3D01">
        <w:rPr>
          <w:lang w:val="fr-FR"/>
        </w:rPr>
        <w:t xml:space="preserve"> enquêtrice principale spécialisée dans les droits de l</w:t>
      </w:r>
      <w:r w:rsidR="00DB7971" w:rsidRPr="001C3D01">
        <w:rPr>
          <w:lang w:val="fr-FR"/>
        </w:rPr>
        <w:t>’</w:t>
      </w:r>
      <w:r w:rsidRPr="001C3D01">
        <w:rPr>
          <w:lang w:val="fr-FR"/>
        </w:rPr>
        <w:t>homme pour l</w:t>
      </w:r>
      <w:r w:rsidR="00DB7971" w:rsidRPr="001C3D01">
        <w:rPr>
          <w:lang w:val="fr-FR"/>
        </w:rPr>
        <w:t>’</w:t>
      </w:r>
      <w:r w:rsidRPr="001C3D01">
        <w:rPr>
          <w:lang w:val="fr-FR"/>
        </w:rPr>
        <w:t>équipe de Boston du groupe de défense des droits de l</w:t>
      </w:r>
      <w:r w:rsidR="00DB7971" w:rsidRPr="001C3D01">
        <w:rPr>
          <w:lang w:val="fr-FR"/>
        </w:rPr>
        <w:t>’</w:t>
      </w:r>
      <w:r w:rsidRPr="001C3D01">
        <w:rPr>
          <w:lang w:val="fr-FR"/>
        </w:rPr>
        <w:t>homme Physicians for Human Rights (1997-2001)</w:t>
      </w:r>
      <w:r w:rsidR="00DB7971" w:rsidRPr="001C3D01">
        <w:rPr>
          <w:lang w:val="fr-FR"/>
        </w:rPr>
        <w:t> ;</w:t>
      </w:r>
      <w:r w:rsidRPr="001C3D01">
        <w:rPr>
          <w:lang w:val="fr-FR"/>
        </w:rPr>
        <w:t xml:space="preserve"> Vice-Présidente chargée des droits de l</w:t>
      </w:r>
      <w:r w:rsidR="00DB7971" w:rsidRPr="001C3D01">
        <w:rPr>
          <w:lang w:val="fr-FR"/>
        </w:rPr>
        <w:t>’</w:t>
      </w:r>
      <w:r w:rsidRPr="001C3D01">
        <w:rPr>
          <w:lang w:val="fr-FR"/>
        </w:rPr>
        <w:t>homme et de l</w:t>
      </w:r>
      <w:r w:rsidR="00DB7971" w:rsidRPr="001C3D01">
        <w:rPr>
          <w:lang w:val="fr-FR"/>
        </w:rPr>
        <w:t>’</w:t>
      </w:r>
      <w:r w:rsidRPr="001C3D01">
        <w:rPr>
          <w:lang w:val="fr-FR"/>
        </w:rPr>
        <w:t>égalité des sexes pour l</w:t>
      </w:r>
      <w:r w:rsidR="00DB7971" w:rsidRPr="001C3D01">
        <w:rPr>
          <w:lang w:val="fr-FR"/>
        </w:rPr>
        <w:t>’</w:t>
      </w:r>
      <w:r w:rsidRPr="001C3D01">
        <w:rPr>
          <w:lang w:val="fr-FR"/>
        </w:rPr>
        <w:t>Association for Peace and Democracy for Afghanistan (1996-2001)</w:t>
      </w:r>
      <w:r w:rsidR="00DB7971" w:rsidRPr="001C3D01">
        <w:rPr>
          <w:lang w:val="fr-FR"/>
        </w:rPr>
        <w:t> ;</w:t>
      </w:r>
      <w:r w:rsidRPr="001C3D01">
        <w:rPr>
          <w:lang w:val="fr-FR"/>
        </w:rPr>
        <w:t xml:space="preserve"> épidémiologiste pour la Commission de santé publique à Washington</w:t>
      </w:r>
      <w:r w:rsidR="00DB7971" w:rsidRPr="001C3D01">
        <w:rPr>
          <w:lang w:val="fr-FR"/>
        </w:rPr>
        <w:t> ;</w:t>
      </w:r>
      <w:r w:rsidRPr="001C3D01">
        <w:rPr>
          <w:lang w:val="fr-FR"/>
        </w:rPr>
        <w:t xml:space="preserve"> cofondatrice de la Women</w:t>
      </w:r>
      <w:r w:rsidR="00DB7971" w:rsidRPr="001C3D01">
        <w:rPr>
          <w:lang w:val="fr-FR"/>
        </w:rPr>
        <w:t>’</w:t>
      </w:r>
      <w:r w:rsidRPr="001C3D01">
        <w:rPr>
          <w:lang w:val="fr-FR"/>
        </w:rPr>
        <w:t>s Alliance for Peace and Human Rights in Afghanistan</w:t>
      </w:r>
      <w:r w:rsidR="00DB7971" w:rsidRPr="001C3D01">
        <w:rPr>
          <w:lang w:val="fr-FR"/>
        </w:rPr>
        <w:t> ;</w:t>
      </w:r>
      <w:r w:rsidRPr="001C3D01">
        <w:rPr>
          <w:lang w:val="fr-FR"/>
        </w:rPr>
        <w:t xml:space="preserve"> fondatrice du Global Watch Group, organisation de surveillance des droits de l</w:t>
      </w:r>
      <w:r w:rsidR="00DB7971" w:rsidRPr="001C3D01">
        <w:rPr>
          <w:lang w:val="fr-FR"/>
        </w:rPr>
        <w:t>’</w:t>
      </w:r>
      <w:r w:rsidRPr="001C3D01">
        <w:rPr>
          <w:lang w:val="fr-FR"/>
        </w:rPr>
        <w:t>homme sise à Washington.</w:t>
      </w:r>
    </w:p>
    <w:p w14:paraId="04C87288" w14:textId="23E6F41C" w:rsidR="00DB7971" w:rsidRPr="001C3D01" w:rsidRDefault="00DB7971" w:rsidP="00DB7971">
      <w:pPr>
        <w:pStyle w:val="SingleTxt"/>
        <w:spacing w:after="0" w:line="120" w:lineRule="exact"/>
        <w:rPr>
          <w:sz w:val="10"/>
          <w:lang w:val="fr-FR"/>
        </w:rPr>
      </w:pPr>
    </w:p>
    <w:p w14:paraId="2406F116" w14:textId="1936357F" w:rsidR="00B11475" w:rsidRPr="001C3D01" w:rsidRDefault="00B11475" w:rsidP="00DB7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Formation</w:t>
      </w:r>
    </w:p>
    <w:p w14:paraId="4FAF1B7B" w14:textId="7F0F753D" w:rsidR="00DB7971" w:rsidRPr="001C3D01" w:rsidRDefault="00DB7971" w:rsidP="00DB7971">
      <w:pPr>
        <w:pStyle w:val="SingleTxt"/>
        <w:spacing w:after="0" w:line="120" w:lineRule="exact"/>
        <w:rPr>
          <w:sz w:val="10"/>
          <w:lang w:val="fr-FR"/>
        </w:rPr>
      </w:pPr>
    </w:p>
    <w:p w14:paraId="395B97DC" w14:textId="7F423C1B" w:rsidR="00B11475" w:rsidRPr="001C3D01" w:rsidRDefault="00DB7971" w:rsidP="00DB7971">
      <w:pPr>
        <w:pStyle w:val="SingleTxt"/>
        <w:tabs>
          <w:tab w:val="right" w:pos="1685"/>
        </w:tabs>
        <w:ind w:left="1742" w:hanging="475"/>
        <w:rPr>
          <w:lang w:val="fr-FR"/>
        </w:rPr>
      </w:pPr>
      <w:r w:rsidRPr="001C3D01">
        <w:rPr>
          <w:lang w:val="fr-FR"/>
        </w:rPr>
        <w:tab/>
        <w:t>•</w:t>
      </w:r>
      <w:r w:rsidRPr="001C3D01">
        <w:rPr>
          <w:lang w:val="fr-FR"/>
        </w:rPr>
        <w:tab/>
      </w:r>
      <w:r w:rsidR="00B11475" w:rsidRPr="001C3D01">
        <w:rPr>
          <w:lang w:val="fr-FR"/>
        </w:rPr>
        <w:t>Certificat, droit des droits de l</w:t>
      </w:r>
      <w:r w:rsidRPr="001C3D01">
        <w:rPr>
          <w:lang w:val="fr-FR"/>
        </w:rPr>
        <w:t>’</w:t>
      </w:r>
      <w:r w:rsidR="00B11475" w:rsidRPr="001C3D01">
        <w:rPr>
          <w:lang w:val="fr-FR"/>
        </w:rPr>
        <w:t>homme et organes conventionnels, Université de Nottingham, faculté de droit (2008)</w:t>
      </w:r>
      <w:r w:rsidRPr="001C3D01">
        <w:rPr>
          <w:lang w:val="fr-FR"/>
        </w:rPr>
        <w:t> ;</w:t>
      </w:r>
    </w:p>
    <w:p w14:paraId="09DD959D" w14:textId="0F5C055B" w:rsidR="00B11475" w:rsidRPr="00BC489E" w:rsidRDefault="00DB7971" w:rsidP="00DB7971">
      <w:pPr>
        <w:pStyle w:val="SingleTxt"/>
        <w:tabs>
          <w:tab w:val="right" w:pos="1685"/>
        </w:tabs>
        <w:ind w:left="1742" w:hanging="475"/>
        <w:rPr>
          <w:lang w:val="en-US"/>
        </w:rPr>
      </w:pPr>
      <w:r w:rsidRPr="001C3D01">
        <w:rPr>
          <w:lang w:val="fr-FR"/>
        </w:rPr>
        <w:tab/>
      </w:r>
      <w:r w:rsidRPr="00BC489E">
        <w:rPr>
          <w:lang w:val="en-US"/>
        </w:rPr>
        <w:t>•</w:t>
      </w:r>
      <w:r w:rsidRPr="00BC489E">
        <w:rPr>
          <w:lang w:val="en-US"/>
        </w:rPr>
        <w:tab/>
      </w:r>
      <w:r w:rsidR="00B11475" w:rsidRPr="00BC489E">
        <w:rPr>
          <w:lang w:val="en-US"/>
        </w:rPr>
        <w:t>Certificat, Women &amp; Public Policy, Université Harvard, John F. Kennedy School of Government (2006)</w:t>
      </w:r>
      <w:r w:rsidRPr="00BC489E">
        <w:rPr>
          <w:lang w:val="en-US"/>
        </w:rPr>
        <w:t> ;</w:t>
      </w:r>
    </w:p>
    <w:p w14:paraId="14C14E7A" w14:textId="1989805D" w:rsidR="00B11475" w:rsidRPr="00BC489E" w:rsidRDefault="00DB7971" w:rsidP="00DB7971">
      <w:pPr>
        <w:pStyle w:val="SingleTxt"/>
        <w:tabs>
          <w:tab w:val="right" w:pos="1685"/>
        </w:tabs>
        <w:ind w:left="1742" w:hanging="475"/>
        <w:rPr>
          <w:lang w:val="en-US"/>
        </w:rPr>
      </w:pPr>
      <w:r w:rsidRPr="00BC489E">
        <w:rPr>
          <w:lang w:val="en-US"/>
        </w:rPr>
        <w:tab/>
        <w:t>•</w:t>
      </w:r>
      <w:r w:rsidRPr="00BC489E">
        <w:rPr>
          <w:lang w:val="en-US"/>
        </w:rPr>
        <w:tab/>
      </w:r>
      <w:r w:rsidR="00B11475" w:rsidRPr="00BC489E">
        <w:rPr>
          <w:lang w:val="en-US"/>
        </w:rPr>
        <w:t>Maîtrise en santé publique, Université George Washington, School of Medicine &amp; Healthcare Sciences (1997)</w:t>
      </w:r>
      <w:r w:rsidRPr="00BC489E">
        <w:rPr>
          <w:lang w:val="en-US"/>
        </w:rPr>
        <w:t> ;</w:t>
      </w:r>
    </w:p>
    <w:p w14:paraId="56EC58C3" w14:textId="6C4478BF" w:rsidR="00B11475" w:rsidRPr="00BC489E" w:rsidRDefault="00DB7971" w:rsidP="00DB7971">
      <w:pPr>
        <w:pStyle w:val="SingleTxt"/>
        <w:tabs>
          <w:tab w:val="right" w:pos="1685"/>
        </w:tabs>
        <w:ind w:left="1742" w:hanging="475"/>
        <w:rPr>
          <w:lang w:val="en-US"/>
        </w:rPr>
      </w:pPr>
      <w:r w:rsidRPr="00BC489E">
        <w:rPr>
          <w:lang w:val="en-US"/>
        </w:rPr>
        <w:tab/>
        <w:t>•</w:t>
      </w:r>
      <w:r w:rsidRPr="00BC489E">
        <w:rPr>
          <w:lang w:val="en-US"/>
        </w:rPr>
        <w:tab/>
      </w:r>
      <w:r w:rsidR="00B11475" w:rsidRPr="00BC489E">
        <w:rPr>
          <w:lang w:val="en-US"/>
        </w:rPr>
        <w:t>Licence ès sciences, Université George Washington, Columbian College (1989).</w:t>
      </w:r>
    </w:p>
    <w:p w14:paraId="19D92336" w14:textId="51CB523E" w:rsidR="00DB7971" w:rsidRPr="00BC489E" w:rsidRDefault="00DB7971" w:rsidP="00DB7971">
      <w:pPr>
        <w:pStyle w:val="SingleTxt"/>
        <w:tabs>
          <w:tab w:val="right" w:pos="1685"/>
        </w:tabs>
        <w:spacing w:after="0" w:line="120" w:lineRule="exact"/>
        <w:ind w:left="1742" w:hanging="475"/>
        <w:rPr>
          <w:sz w:val="10"/>
          <w:lang w:val="en-US"/>
        </w:rPr>
      </w:pPr>
    </w:p>
    <w:p w14:paraId="441624C1" w14:textId="3CD1316A" w:rsidR="00B11475" w:rsidRPr="001C3D01" w:rsidRDefault="00B11475" w:rsidP="00DB7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C489E">
        <w:rPr>
          <w:lang w:val="en-US"/>
        </w:rPr>
        <w:tab/>
      </w:r>
      <w:r w:rsidRPr="00BC489E">
        <w:rPr>
          <w:lang w:val="en-US"/>
        </w:rPr>
        <w:tab/>
      </w:r>
      <w:r w:rsidRPr="001C3D01">
        <w:rPr>
          <w:lang w:val="fr-FR"/>
        </w:rPr>
        <w:t>Autres activités principales dans le domaine intéressant le mandat de l</w:t>
      </w:r>
      <w:r w:rsidR="00DB7971" w:rsidRPr="001C3D01">
        <w:rPr>
          <w:lang w:val="fr-FR"/>
        </w:rPr>
        <w:t>’</w:t>
      </w:r>
      <w:r w:rsidRPr="001C3D01">
        <w:rPr>
          <w:lang w:val="fr-FR"/>
        </w:rPr>
        <w:t>organe conventionnel dont relève le poste brigué</w:t>
      </w:r>
    </w:p>
    <w:p w14:paraId="76DAAE44" w14:textId="34F54364" w:rsidR="00DB7971" w:rsidRPr="001C3D01" w:rsidRDefault="00DB7971" w:rsidP="00DB7971">
      <w:pPr>
        <w:pStyle w:val="SingleTxt"/>
        <w:spacing w:after="0" w:line="120" w:lineRule="exact"/>
        <w:rPr>
          <w:sz w:val="10"/>
          <w:lang w:val="fr-FR"/>
        </w:rPr>
      </w:pPr>
    </w:p>
    <w:p w14:paraId="208CD9E1" w14:textId="603E90CF" w:rsidR="00B11475" w:rsidRPr="001C3D01" w:rsidRDefault="00B11475" w:rsidP="00B11475">
      <w:pPr>
        <w:pStyle w:val="SingleTxt"/>
        <w:rPr>
          <w:lang w:val="fr-FR"/>
        </w:rPr>
      </w:pPr>
      <w:r w:rsidRPr="001C3D01">
        <w:rPr>
          <w:lang w:val="fr-FR"/>
        </w:rPr>
        <w:t>Porte-parole de renommée mondiale dans le domaine des droits de l</w:t>
      </w:r>
      <w:r w:rsidR="00DB7971" w:rsidRPr="001C3D01">
        <w:rPr>
          <w:lang w:val="fr-FR"/>
        </w:rPr>
        <w:t>’</w:t>
      </w:r>
      <w:r w:rsidRPr="001C3D01">
        <w:rPr>
          <w:lang w:val="fr-FR"/>
        </w:rPr>
        <w:t>homme et de l</w:t>
      </w:r>
      <w:r w:rsidR="00DB7971" w:rsidRPr="001C3D01">
        <w:rPr>
          <w:lang w:val="fr-FR"/>
        </w:rPr>
        <w:t>’</w:t>
      </w:r>
      <w:r w:rsidRPr="001C3D01">
        <w:rPr>
          <w:lang w:val="fr-FR"/>
        </w:rPr>
        <w:t>égalité des sexes en Afghanistan et dans la région</w:t>
      </w:r>
      <w:r w:rsidR="00DB7971" w:rsidRPr="001C3D01">
        <w:rPr>
          <w:lang w:val="fr-FR"/>
        </w:rPr>
        <w:t> ;</w:t>
      </w:r>
      <w:r w:rsidRPr="001C3D01">
        <w:rPr>
          <w:lang w:val="fr-FR"/>
        </w:rPr>
        <w:t xml:space="preserve"> fondatrice de la première Direction des droits de l</w:t>
      </w:r>
      <w:r w:rsidR="00DB7971" w:rsidRPr="001C3D01">
        <w:rPr>
          <w:lang w:val="fr-FR"/>
        </w:rPr>
        <w:t>’</w:t>
      </w:r>
      <w:r w:rsidRPr="001C3D01">
        <w:rPr>
          <w:lang w:val="fr-FR"/>
        </w:rPr>
        <w:t>homme et des affaires internationales des femmes au sein du Ministère afghan des affaires étrangères</w:t>
      </w:r>
      <w:r w:rsidR="00DB7971" w:rsidRPr="001C3D01">
        <w:rPr>
          <w:lang w:val="fr-FR"/>
        </w:rPr>
        <w:t> ;</w:t>
      </w:r>
      <w:r w:rsidRPr="001C3D01">
        <w:rPr>
          <w:lang w:val="fr-FR"/>
        </w:rPr>
        <w:t xml:space="preserve"> enquêtrice principale dans le cadre de travaux de recherche sans précédent sur les droits de l</w:t>
      </w:r>
      <w:r w:rsidR="00DB7971" w:rsidRPr="001C3D01">
        <w:rPr>
          <w:lang w:val="fr-FR"/>
        </w:rPr>
        <w:t>’</w:t>
      </w:r>
      <w:r w:rsidRPr="001C3D01">
        <w:rPr>
          <w:lang w:val="fr-FR"/>
        </w:rPr>
        <w:t>homme, réalisés en Afghanistan sous le régime des Taliban</w:t>
      </w:r>
      <w:r w:rsidR="00DB7971" w:rsidRPr="001C3D01">
        <w:rPr>
          <w:lang w:val="fr-FR"/>
        </w:rPr>
        <w:t> ;</w:t>
      </w:r>
      <w:r w:rsidRPr="001C3D01">
        <w:rPr>
          <w:lang w:val="fr-FR"/>
        </w:rPr>
        <w:t xml:space="preserve"> conduite d</w:t>
      </w:r>
      <w:r w:rsidR="00DB7971" w:rsidRPr="001C3D01">
        <w:rPr>
          <w:lang w:val="fr-FR"/>
        </w:rPr>
        <w:t>’</w:t>
      </w:r>
      <w:r w:rsidRPr="001C3D01">
        <w:rPr>
          <w:lang w:val="fr-FR"/>
        </w:rPr>
        <w:t>entretiens avec plus de 200</w:t>
      </w:r>
      <w:r w:rsidR="00DB7971" w:rsidRPr="001C3D01">
        <w:rPr>
          <w:lang w:val="fr-FR"/>
        </w:rPr>
        <w:t> </w:t>
      </w:r>
      <w:r w:rsidRPr="001C3D01">
        <w:rPr>
          <w:lang w:val="fr-FR"/>
        </w:rPr>
        <w:t>Afghanes à Kaboul et dans les camps de réfugiés au Pakistan en 1998 et en 2011</w:t>
      </w:r>
      <w:r w:rsidR="00DB7971" w:rsidRPr="001C3D01">
        <w:rPr>
          <w:lang w:val="fr-FR"/>
        </w:rPr>
        <w:t> ;</w:t>
      </w:r>
      <w:r w:rsidRPr="001C3D01">
        <w:rPr>
          <w:lang w:val="fr-FR"/>
        </w:rPr>
        <w:t xml:space="preserve"> co-auteur de l</w:t>
      </w:r>
      <w:r w:rsidR="00DB7971" w:rsidRPr="001C3D01">
        <w:rPr>
          <w:lang w:val="fr-FR"/>
        </w:rPr>
        <w:t>’</w:t>
      </w:r>
      <w:r w:rsidRPr="001C3D01">
        <w:rPr>
          <w:lang w:val="fr-FR"/>
        </w:rPr>
        <w:t xml:space="preserve">ouvrage </w:t>
      </w:r>
      <w:r w:rsidRPr="001C3D01">
        <w:rPr>
          <w:i/>
          <w:iCs/>
          <w:lang w:val="fr-FR"/>
        </w:rPr>
        <w:t>The Taliban</w:t>
      </w:r>
      <w:r w:rsidR="00DB7971" w:rsidRPr="001C3D01">
        <w:rPr>
          <w:i/>
          <w:iCs/>
          <w:lang w:val="fr-FR"/>
        </w:rPr>
        <w:t>’</w:t>
      </w:r>
      <w:r w:rsidRPr="001C3D01">
        <w:rPr>
          <w:i/>
          <w:iCs/>
          <w:lang w:val="fr-FR"/>
        </w:rPr>
        <w:t>s War on Women</w:t>
      </w:r>
      <w:r w:rsidR="00DB7971" w:rsidRPr="001C3D01">
        <w:rPr>
          <w:i/>
          <w:iCs/>
          <w:lang w:val="fr-FR"/>
        </w:rPr>
        <w:t>:</w:t>
      </w:r>
      <w:r w:rsidRPr="001C3D01">
        <w:rPr>
          <w:i/>
          <w:iCs/>
          <w:lang w:val="fr-FR"/>
        </w:rPr>
        <w:t xml:space="preserve"> A Health and Human Rights Crises in Afghanistan</w:t>
      </w:r>
      <w:r w:rsidRPr="001C3D01">
        <w:rPr>
          <w:lang w:val="fr-FR"/>
        </w:rPr>
        <w:t>, publié en 1998 par Physicians for Human Rights</w:t>
      </w:r>
      <w:r w:rsidR="00DB7971" w:rsidRPr="001C3D01">
        <w:rPr>
          <w:lang w:val="fr-FR"/>
        </w:rPr>
        <w:t> ;</w:t>
      </w:r>
      <w:r w:rsidRPr="001C3D01">
        <w:rPr>
          <w:lang w:val="fr-FR"/>
        </w:rPr>
        <w:t xml:space="preserve"> collecte de plus d</w:t>
      </w:r>
      <w:r w:rsidR="00DB7971" w:rsidRPr="001C3D01">
        <w:rPr>
          <w:lang w:val="fr-FR"/>
        </w:rPr>
        <w:t>’</w:t>
      </w:r>
      <w:r w:rsidRPr="001C3D01">
        <w:rPr>
          <w:lang w:val="fr-FR"/>
        </w:rPr>
        <w:t>un million de dollars des États-Unis en fonds de donateurs en vue d</w:t>
      </w:r>
      <w:r w:rsidR="00DB7971" w:rsidRPr="001C3D01">
        <w:rPr>
          <w:lang w:val="fr-FR"/>
        </w:rPr>
        <w:t>’</w:t>
      </w:r>
      <w:r w:rsidRPr="001C3D01">
        <w:rPr>
          <w:lang w:val="fr-FR"/>
        </w:rPr>
        <w:t>établir un programme durable et transparent pour l</w:t>
      </w:r>
      <w:r w:rsidR="00DB7971" w:rsidRPr="001C3D01">
        <w:rPr>
          <w:lang w:val="fr-FR"/>
        </w:rPr>
        <w:t>’</w:t>
      </w:r>
      <w:r w:rsidRPr="001C3D01">
        <w:rPr>
          <w:lang w:val="fr-FR"/>
        </w:rPr>
        <w:t>établissement, au sein du Gouvernement afghan, de rapports à l</w:t>
      </w:r>
      <w:r w:rsidR="00DB7971" w:rsidRPr="001C3D01">
        <w:rPr>
          <w:lang w:val="fr-FR"/>
        </w:rPr>
        <w:t>’</w:t>
      </w:r>
      <w:r w:rsidRPr="001C3D01">
        <w:rPr>
          <w:lang w:val="fr-FR"/>
        </w:rPr>
        <w:t>intention des organes conventionnels internationaux des droits de l</w:t>
      </w:r>
      <w:r w:rsidR="00DB7971" w:rsidRPr="001C3D01">
        <w:rPr>
          <w:lang w:val="fr-FR"/>
        </w:rPr>
        <w:t>’</w:t>
      </w:r>
      <w:r w:rsidRPr="001C3D01">
        <w:rPr>
          <w:lang w:val="fr-FR"/>
        </w:rPr>
        <w:t>homme</w:t>
      </w:r>
      <w:r w:rsidR="00DB7971" w:rsidRPr="001C3D01">
        <w:rPr>
          <w:lang w:val="fr-FR"/>
        </w:rPr>
        <w:t> ;</w:t>
      </w:r>
      <w:r w:rsidRPr="001C3D01">
        <w:rPr>
          <w:lang w:val="fr-FR"/>
        </w:rPr>
        <w:t xml:space="preserve"> rôle essentiel dans l</w:t>
      </w:r>
      <w:r w:rsidR="00DB7971" w:rsidRPr="001C3D01">
        <w:rPr>
          <w:lang w:val="fr-FR"/>
        </w:rPr>
        <w:t>’</w:t>
      </w:r>
      <w:r w:rsidRPr="001C3D01">
        <w:rPr>
          <w:lang w:val="fr-FR"/>
        </w:rPr>
        <w:t>élaboration du Plan d</w:t>
      </w:r>
      <w:r w:rsidR="00DB7971" w:rsidRPr="001C3D01">
        <w:rPr>
          <w:lang w:val="fr-FR"/>
        </w:rPr>
        <w:t>’</w:t>
      </w:r>
      <w:r w:rsidRPr="001C3D01">
        <w:rPr>
          <w:lang w:val="fr-FR"/>
        </w:rPr>
        <w:t>action national pour les femmes, du Plan d</w:t>
      </w:r>
      <w:r w:rsidR="00DB7971" w:rsidRPr="001C3D01">
        <w:rPr>
          <w:lang w:val="fr-FR"/>
        </w:rPr>
        <w:t>’</w:t>
      </w:r>
      <w:r w:rsidRPr="001C3D01">
        <w:rPr>
          <w:lang w:val="fr-FR"/>
        </w:rPr>
        <w:t xml:space="preserve">action national sur la résolution </w:t>
      </w:r>
      <w:hyperlink r:id="rId17" w:history="1">
        <w:r w:rsidRPr="001C3D01">
          <w:rPr>
            <w:rStyle w:val="Hyperlink"/>
            <w:lang w:val="fr-FR"/>
          </w:rPr>
          <w:t>1325 (2000)</w:t>
        </w:r>
      </w:hyperlink>
      <w:r w:rsidRPr="001C3D01">
        <w:rPr>
          <w:lang w:val="fr-FR"/>
        </w:rPr>
        <w:t xml:space="preserve"> du Conseil de sécurité et de rapports périodiques initiaux établis au titre du Pacte international relatif aux droits économiques, sociaux et culturels, de la Convention relative aux droits de l</w:t>
      </w:r>
      <w:r w:rsidR="00DB7971" w:rsidRPr="001C3D01">
        <w:rPr>
          <w:lang w:val="fr-FR"/>
        </w:rPr>
        <w:t>’</w:t>
      </w:r>
      <w:r w:rsidRPr="001C3D01">
        <w:rPr>
          <w:lang w:val="fr-FR"/>
        </w:rPr>
        <w:t>enfant, de l</w:t>
      </w:r>
      <w:r w:rsidR="00DB7971" w:rsidRPr="001C3D01">
        <w:rPr>
          <w:lang w:val="fr-FR"/>
        </w:rPr>
        <w:t>’</w:t>
      </w:r>
      <w:r w:rsidRPr="001C3D01">
        <w:rPr>
          <w:lang w:val="fr-FR"/>
        </w:rPr>
        <w:t>Examen périodique universel et de la Convention sur l</w:t>
      </w:r>
      <w:r w:rsidR="00DB7971" w:rsidRPr="001C3D01">
        <w:rPr>
          <w:lang w:val="fr-FR"/>
        </w:rPr>
        <w:t>’</w:t>
      </w:r>
      <w:r w:rsidRPr="001C3D01">
        <w:rPr>
          <w:lang w:val="fr-FR"/>
        </w:rPr>
        <w:t>élimination de toutes les formes de discrimination à l</w:t>
      </w:r>
      <w:r w:rsidR="00DB7971" w:rsidRPr="001C3D01">
        <w:rPr>
          <w:lang w:val="fr-FR"/>
        </w:rPr>
        <w:t>’</w:t>
      </w:r>
      <w:r w:rsidRPr="001C3D01">
        <w:rPr>
          <w:lang w:val="fr-FR"/>
        </w:rPr>
        <w:t>égard des femmes</w:t>
      </w:r>
      <w:r w:rsidR="00DB7971" w:rsidRPr="001C3D01">
        <w:rPr>
          <w:lang w:val="fr-FR"/>
        </w:rPr>
        <w:t> ;</w:t>
      </w:r>
      <w:r w:rsidRPr="001C3D01">
        <w:rPr>
          <w:lang w:val="fr-FR"/>
        </w:rPr>
        <w:t xml:space="preserve"> multiples prises de parole dans des universités et des tribunes publiques aux États-Unis, au Canada et en Europe sur les droits de l</w:t>
      </w:r>
      <w:r w:rsidR="00DB7971" w:rsidRPr="001C3D01">
        <w:rPr>
          <w:lang w:val="fr-FR"/>
        </w:rPr>
        <w:t>’</w:t>
      </w:r>
      <w:r w:rsidRPr="001C3D01">
        <w:rPr>
          <w:lang w:val="fr-FR"/>
        </w:rPr>
        <w:t>homme, l</w:t>
      </w:r>
      <w:r w:rsidR="00DB7971" w:rsidRPr="001C3D01">
        <w:rPr>
          <w:lang w:val="fr-FR"/>
        </w:rPr>
        <w:t>’</w:t>
      </w:r>
      <w:r w:rsidRPr="001C3D01">
        <w:rPr>
          <w:lang w:val="fr-FR"/>
        </w:rPr>
        <w:t>égalité des sexes et la bonne gouvernance au lendemain du conflit en Afghanistan</w:t>
      </w:r>
      <w:r w:rsidR="00DB7971" w:rsidRPr="001C3D01">
        <w:rPr>
          <w:lang w:val="fr-FR"/>
        </w:rPr>
        <w:t> ;</w:t>
      </w:r>
      <w:r w:rsidRPr="001C3D01">
        <w:rPr>
          <w:lang w:val="fr-FR"/>
        </w:rPr>
        <w:t xml:space="preserve"> intervention dans le cadre de forums et de séminaires sur l</w:t>
      </w:r>
      <w:r w:rsidR="00DB7971" w:rsidRPr="001C3D01">
        <w:rPr>
          <w:lang w:val="fr-FR"/>
        </w:rPr>
        <w:t>’</w:t>
      </w:r>
      <w:r w:rsidRPr="001C3D01">
        <w:rPr>
          <w:lang w:val="fr-FR"/>
        </w:rPr>
        <w:t>égalité des sexes dans la perspective de la culture musulmane et du droit islamique</w:t>
      </w:r>
      <w:r w:rsidR="00DB7971" w:rsidRPr="001C3D01">
        <w:rPr>
          <w:lang w:val="fr-FR"/>
        </w:rPr>
        <w:t> ;</w:t>
      </w:r>
      <w:r w:rsidRPr="001C3D01">
        <w:rPr>
          <w:lang w:val="fr-FR"/>
        </w:rPr>
        <w:t xml:space="preserve"> multiples dépositions devant le Congressional Human Rights Caucus au sujet des violations mas</w:t>
      </w:r>
      <w:bookmarkStart w:id="1" w:name="_GoBack"/>
      <w:bookmarkEnd w:id="1"/>
      <w:r w:rsidRPr="001C3D01">
        <w:rPr>
          <w:lang w:val="fr-FR"/>
        </w:rPr>
        <w:t>sives des droits de l</w:t>
      </w:r>
      <w:r w:rsidR="00DB7971" w:rsidRPr="001C3D01">
        <w:rPr>
          <w:lang w:val="fr-FR"/>
        </w:rPr>
        <w:t>’</w:t>
      </w:r>
      <w:r w:rsidRPr="001C3D01">
        <w:rPr>
          <w:lang w:val="fr-FR"/>
        </w:rPr>
        <w:t>homme en Afghanistan</w:t>
      </w:r>
      <w:r w:rsidR="00DB7971" w:rsidRPr="001C3D01">
        <w:rPr>
          <w:lang w:val="fr-FR"/>
        </w:rPr>
        <w:t> ;</w:t>
      </w:r>
      <w:r w:rsidRPr="001C3D01">
        <w:rPr>
          <w:lang w:val="fr-FR"/>
        </w:rPr>
        <w:t xml:space="preserve"> conduite d</w:t>
      </w:r>
      <w:r w:rsidR="00DB7971" w:rsidRPr="001C3D01">
        <w:rPr>
          <w:lang w:val="fr-FR"/>
        </w:rPr>
        <w:t>’</w:t>
      </w:r>
      <w:r w:rsidRPr="001C3D01">
        <w:rPr>
          <w:lang w:val="fr-FR"/>
        </w:rPr>
        <w:t xml:space="preserve">une évaluation </w:t>
      </w:r>
      <w:r w:rsidRPr="001C3D01">
        <w:rPr>
          <w:lang w:val="fr-FR"/>
        </w:rPr>
        <w:lastRenderedPageBreak/>
        <w:t>de la santé et des droits fondamentaux des femmes déplacées dans l</w:t>
      </w:r>
      <w:r w:rsidR="00DB7971" w:rsidRPr="001C3D01">
        <w:rPr>
          <w:lang w:val="fr-FR"/>
        </w:rPr>
        <w:t>’</w:t>
      </w:r>
      <w:r w:rsidRPr="001C3D01">
        <w:rPr>
          <w:lang w:val="fr-FR"/>
        </w:rPr>
        <w:t>ouest de l</w:t>
      </w:r>
      <w:r w:rsidR="00DB7971" w:rsidRPr="001C3D01">
        <w:rPr>
          <w:lang w:val="fr-FR"/>
        </w:rPr>
        <w:t>’</w:t>
      </w:r>
      <w:r w:rsidRPr="001C3D01">
        <w:rPr>
          <w:lang w:val="fr-FR"/>
        </w:rPr>
        <w:t>Afghanistan</w:t>
      </w:r>
      <w:r w:rsidR="00DB7971" w:rsidRPr="001C3D01">
        <w:rPr>
          <w:lang w:val="fr-FR"/>
        </w:rPr>
        <w:t> ;</w:t>
      </w:r>
      <w:r w:rsidRPr="001C3D01">
        <w:rPr>
          <w:lang w:val="fr-FR"/>
        </w:rPr>
        <w:t xml:space="preserve"> rôle capital, en 2004, dans l</w:t>
      </w:r>
      <w:r w:rsidR="00DB7971" w:rsidRPr="001C3D01">
        <w:rPr>
          <w:lang w:val="fr-FR"/>
        </w:rPr>
        <w:t>’</w:t>
      </w:r>
      <w:r w:rsidRPr="001C3D01">
        <w:rPr>
          <w:lang w:val="fr-FR"/>
        </w:rPr>
        <w:t>élaboration du Plan d</w:t>
      </w:r>
      <w:r w:rsidR="00DB7971" w:rsidRPr="001C3D01">
        <w:rPr>
          <w:lang w:val="fr-FR"/>
        </w:rPr>
        <w:t>’</w:t>
      </w:r>
      <w:r w:rsidRPr="001C3D01">
        <w:rPr>
          <w:lang w:val="fr-FR"/>
        </w:rPr>
        <w:t>action pour la mise en œuvre de la Déclaration de Bruxelles, par le recensement des actions qui étaient essentielles pour que les Afghanes soient au cœur des efforts de reconstruction de l</w:t>
      </w:r>
      <w:r w:rsidR="00DB7971" w:rsidRPr="001C3D01">
        <w:rPr>
          <w:lang w:val="fr-FR"/>
        </w:rPr>
        <w:t>’</w:t>
      </w:r>
      <w:r w:rsidRPr="001C3D01">
        <w:rPr>
          <w:lang w:val="fr-FR"/>
        </w:rPr>
        <w:t>Afghanistan.</w:t>
      </w:r>
    </w:p>
    <w:p w14:paraId="0B99362F" w14:textId="293D5176" w:rsidR="00DB7971" w:rsidRPr="001C3D01" w:rsidRDefault="00DB7971" w:rsidP="00DB7971">
      <w:pPr>
        <w:pStyle w:val="SingleTxt"/>
        <w:spacing w:after="0" w:line="120" w:lineRule="exact"/>
        <w:rPr>
          <w:sz w:val="10"/>
          <w:lang w:val="fr-FR"/>
        </w:rPr>
      </w:pPr>
    </w:p>
    <w:p w14:paraId="568F5771" w14:textId="5C51069B" w:rsidR="00B11475" w:rsidRPr="001C3D01" w:rsidRDefault="00B11475" w:rsidP="00DB7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3D01">
        <w:rPr>
          <w:lang w:val="fr-FR"/>
        </w:rPr>
        <w:tab/>
      </w:r>
      <w:r w:rsidRPr="001C3D01">
        <w:rPr>
          <w:lang w:val="fr-FR"/>
        </w:rPr>
        <w:tab/>
        <w:t>Liste des publications les plus récentes dans le domaine</w:t>
      </w:r>
    </w:p>
    <w:p w14:paraId="2B773E07" w14:textId="79A0B416" w:rsidR="00DB7971" w:rsidRPr="001C3D01" w:rsidRDefault="00DB7971" w:rsidP="00DB7971">
      <w:pPr>
        <w:pStyle w:val="SingleTxt"/>
        <w:spacing w:after="0" w:line="120" w:lineRule="exact"/>
        <w:rPr>
          <w:sz w:val="10"/>
          <w:lang w:val="fr-FR"/>
        </w:rPr>
      </w:pPr>
    </w:p>
    <w:p w14:paraId="541A678F" w14:textId="1047366B" w:rsidR="00B11475" w:rsidRPr="00BC489E" w:rsidRDefault="00DB7971" w:rsidP="008C1FED">
      <w:pPr>
        <w:pStyle w:val="SingleTxt"/>
        <w:tabs>
          <w:tab w:val="right" w:pos="1685"/>
        </w:tabs>
        <w:ind w:left="1742" w:hanging="475"/>
        <w:jc w:val="left"/>
        <w:rPr>
          <w:iCs/>
          <w:lang w:val="en-US"/>
        </w:rPr>
      </w:pPr>
      <w:r w:rsidRPr="001C3D01">
        <w:rPr>
          <w:i/>
          <w:iCs/>
          <w:lang w:val="fr-FR"/>
        </w:rPr>
        <w:tab/>
      </w:r>
      <w:r w:rsidRPr="00BC489E">
        <w:rPr>
          <w:i/>
          <w:iCs/>
          <w:lang w:val="en-US"/>
        </w:rPr>
        <w:t>•</w:t>
      </w:r>
      <w:r w:rsidRPr="00BC489E">
        <w:rPr>
          <w:i/>
          <w:iCs/>
          <w:lang w:val="en-US"/>
        </w:rPr>
        <w:tab/>
      </w:r>
      <w:r w:rsidR="00B11475" w:rsidRPr="00BC489E">
        <w:rPr>
          <w:i/>
          <w:iCs/>
          <w:lang w:val="en-US"/>
        </w:rPr>
        <w:t>Terrorism and Public Health</w:t>
      </w:r>
      <w:r w:rsidRPr="00BC489E">
        <w:rPr>
          <w:i/>
          <w:iCs/>
          <w:lang w:val="en-US"/>
        </w:rPr>
        <w:t>:</w:t>
      </w:r>
      <w:r w:rsidR="00B11475" w:rsidRPr="00BC489E">
        <w:rPr>
          <w:i/>
          <w:iCs/>
          <w:lang w:val="en-US"/>
        </w:rPr>
        <w:t xml:space="preserve"> Addressing Public Opinion in Muslim Communities</w:t>
      </w:r>
      <w:r w:rsidR="00B11475" w:rsidRPr="00BC489E">
        <w:rPr>
          <w:lang w:val="en-US"/>
        </w:rPr>
        <w:t>, Oxford University Press, 2012</w:t>
      </w:r>
      <w:r w:rsidRPr="00BC489E">
        <w:rPr>
          <w:lang w:val="en-US"/>
        </w:rPr>
        <w:t> ;</w:t>
      </w:r>
    </w:p>
    <w:p w14:paraId="1403CD2A" w14:textId="5B463C13" w:rsidR="00B11475" w:rsidRPr="00BC489E" w:rsidRDefault="00DB7971" w:rsidP="008C1FED">
      <w:pPr>
        <w:pStyle w:val="SingleTxt"/>
        <w:tabs>
          <w:tab w:val="right" w:pos="1685"/>
        </w:tabs>
        <w:ind w:left="1742" w:hanging="475"/>
        <w:jc w:val="left"/>
        <w:rPr>
          <w:iCs/>
          <w:lang w:val="en-US"/>
        </w:rPr>
      </w:pPr>
      <w:r w:rsidRPr="00BC489E">
        <w:rPr>
          <w:lang w:val="en-US"/>
        </w:rPr>
        <w:tab/>
        <w:t>•</w:t>
      </w:r>
      <w:r w:rsidRPr="00BC489E">
        <w:rPr>
          <w:lang w:val="en-US"/>
        </w:rPr>
        <w:tab/>
      </w:r>
      <w:r w:rsidR="00B11475" w:rsidRPr="00BC489E">
        <w:rPr>
          <w:lang w:val="en-US"/>
        </w:rPr>
        <w:t>« Women</w:t>
      </w:r>
      <w:r w:rsidRPr="00BC489E">
        <w:rPr>
          <w:lang w:val="en-US"/>
        </w:rPr>
        <w:t>’</w:t>
      </w:r>
      <w:r w:rsidR="00B11475" w:rsidRPr="00BC489E">
        <w:rPr>
          <w:lang w:val="en-US"/>
        </w:rPr>
        <w:t xml:space="preserve">s Health and Human Rights in Afghanistan », </w:t>
      </w:r>
      <w:r w:rsidR="00B11475" w:rsidRPr="00BC489E">
        <w:rPr>
          <w:i/>
          <w:iCs/>
          <w:lang w:val="en-US"/>
        </w:rPr>
        <w:t xml:space="preserve">Journal </w:t>
      </w:r>
      <w:r w:rsidR="008C1FED" w:rsidRPr="00BC489E">
        <w:rPr>
          <w:i/>
          <w:iCs/>
          <w:lang w:val="en-US"/>
        </w:rPr>
        <w:br/>
      </w:r>
      <w:r w:rsidR="00B11475" w:rsidRPr="00BC489E">
        <w:rPr>
          <w:i/>
          <w:iCs/>
          <w:lang w:val="en-US"/>
        </w:rPr>
        <w:t>of the American Medical Association (JAMA)</w:t>
      </w:r>
      <w:r w:rsidR="00B11475" w:rsidRPr="00BC489E">
        <w:rPr>
          <w:lang w:val="en-US"/>
        </w:rPr>
        <w:t xml:space="preserve"> (</w:t>
      </w:r>
      <w:hyperlink r:id="rId18" w:history="1">
        <w:r w:rsidR="00B11475" w:rsidRPr="00BC489E">
          <w:rPr>
            <w:rStyle w:val="Hyperlink"/>
            <w:lang w:val="en-US"/>
          </w:rPr>
          <w:t>www.jama.ama-assn.org/cgi/content/abstract/280/5/449</w:t>
        </w:r>
      </w:hyperlink>
      <w:r w:rsidR="00B11475" w:rsidRPr="00BC489E">
        <w:rPr>
          <w:lang w:val="en-US"/>
        </w:rPr>
        <w:t>)</w:t>
      </w:r>
      <w:r w:rsidRPr="00BC489E">
        <w:rPr>
          <w:lang w:val="en-US"/>
        </w:rPr>
        <w:t> ;</w:t>
      </w:r>
    </w:p>
    <w:p w14:paraId="70E29387" w14:textId="16FF6EE1" w:rsidR="00B11475" w:rsidRPr="00BC489E" w:rsidRDefault="00DB7971" w:rsidP="008C1FED">
      <w:pPr>
        <w:pStyle w:val="SingleTxt"/>
        <w:tabs>
          <w:tab w:val="right" w:pos="1685"/>
        </w:tabs>
        <w:ind w:left="1742" w:hanging="475"/>
        <w:jc w:val="left"/>
        <w:rPr>
          <w:lang w:val="en-US"/>
        </w:rPr>
      </w:pPr>
      <w:r w:rsidRPr="00BC489E">
        <w:rPr>
          <w:i/>
          <w:iCs/>
          <w:lang w:val="en-US"/>
        </w:rPr>
        <w:tab/>
        <w:t>•</w:t>
      </w:r>
      <w:r w:rsidRPr="00BC489E">
        <w:rPr>
          <w:i/>
          <w:iCs/>
          <w:lang w:val="en-US"/>
        </w:rPr>
        <w:tab/>
      </w:r>
      <w:r w:rsidR="00B11475" w:rsidRPr="00BC489E">
        <w:rPr>
          <w:i/>
          <w:iCs/>
          <w:lang w:val="en-US"/>
        </w:rPr>
        <w:t>The Taliban</w:t>
      </w:r>
      <w:r w:rsidRPr="00BC489E">
        <w:rPr>
          <w:i/>
          <w:iCs/>
          <w:lang w:val="en-US"/>
        </w:rPr>
        <w:t>’</w:t>
      </w:r>
      <w:r w:rsidR="00B11475" w:rsidRPr="00BC489E">
        <w:rPr>
          <w:i/>
          <w:iCs/>
          <w:lang w:val="en-US"/>
        </w:rPr>
        <w:t>s War on Women</w:t>
      </w:r>
      <w:r w:rsidRPr="00BC489E">
        <w:rPr>
          <w:i/>
          <w:iCs/>
          <w:lang w:val="en-US"/>
        </w:rPr>
        <w:t>:</w:t>
      </w:r>
      <w:r w:rsidR="00B11475" w:rsidRPr="00BC489E">
        <w:rPr>
          <w:i/>
          <w:iCs/>
          <w:lang w:val="en-US"/>
        </w:rPr>
        <w:t xml:space="preserve"> A Health and Human Rights Crises </w:t>
      </w:r>
      <w:r w:rsidR="008C1FED" w:rsidRPr="00BC489E">
        <w:rPr>
          <w:i/>
          <w:iCs/>
          <w:lang w:val="en-US"/>
        </w:rPr>
        <w:br/>
      </w:r>
      <w:r w:rsidR="00B11475" w:rsidRPr="00BC489E">
        <w:rPr>
          <w:i/>
          <w:iCs/>
          <w:lang w:val="en-US"/>
        </w:rPr>
        <w:t>in Afghanistan,</w:t>
      </w:r>
      <w:r w:rsidR="00B11475" w:rsidRPr="00BC489E">
        <w:rPr>
          <w:lang w:val="en-US"/>
        </w:rPr>
        <w:t xml:space="preserve"> Physicians for Human Rights publications</w:t>
      </w:r>
      <w:r w:rsidRPr="00BC489E">
        <w:rPr>
          <w:lang w:val="en-US"/>
        </w:rPr>
        <w:t> ;</w:t>
      </w:r>
    </w:p>
    <w:p w14:paraId="3F42A8FD" w14:textId="307B8DCE" w:rsidR="00B11475" w:rsidRPr="00BC489E" w:rsidRDefault="00DB7971" w:rsidP="008C1FED">
      <w:pPr>
        <w:pStyle w:val="SingleTxt"/>
        <w:tabs>
          <w:tab w:val="right" w:pos="1685"/>
        </w:tabs>
        <w:ind w:left="1742" w:hanging="475"/>
        <w:jc w:val="left"/>
        <w:rPr>
          <w:lang w:val="en-US"/>
        </w:rPr>
      </w:pPr>
      <w:r w:rsidRPr="00BC489E">
        <w:rPr>
          <w:i/>
          <w:iCs/>
          <w:lang w:val="en-US"/>
        </w:rPr>
        <w:tab/>
        <w:t>•</w:t>
      </w:r>
      <w:r w:rsidRPr="00BC489E">
        <w:rPr>
          <w:i/>
          <w:iCs/>
          <w:lang w:val="en-US"/>
        </w:rPr>
        <w:tab/>
      </w:r>
      <w:r w:rsidR="00B11475" w:rsidRPr="00BC489E">
        <w:rPr>
          <w:i/>
          <w:iCs/>
          <w:lang w:val="en-US"/>
        </w:rPr>
        <w:t>Education, A Health Imperative</w:t>
      </w:r>
      <w:r w:rsidRPr="00BC489E">
        <w:rPr>
          <w:i/>
          <w:iCs/>
          <w:lang w:val="en-US"/>
        </w:rPr>
        <w:t>:</w:t>
      </w:r>
      <w:r w:rsidR="00B11475" w:rsidRPr="00BC489E">
        <w:rPr>
          <w:i/>
          <w:iCs/>
          <w:lang w:val="en-US"/>
        </w:rPr>
        <w:t xml:space="preserve"> The Case of Afghanistan</w:t>
      </w:r>
      <w:r w:rsidR="00B11475" w:rsidRPr="00BC489E">
        <w:rPr>
          <w:lang w:val="en-US"/>
        </w:rPr>
        <w:t>, François-Xavier Bagnoud Center For Health &amp; Human Rights, Harvard School of Public Health Publication (</w:t>
      </w:r>
      <w:hyperlink r:id="rId19" w:history="1">
        <w:r w:rsidR="0052303F" w:rsidRPr="0052303F">
          <w:rPr>
            <w:rStyle w:val="Hyperlink"/>
            <w:lang w:val="en-US"/>
          </w:rPr>
          <w:t>http</w:t>
        </w:r>
        <w:r w:rsidR="0052303F" w:rsidRPr="0052303F" w:rsidDel="0052303F">
          <w:rPr>
            <w:rStyle w:val="Hyperlink"/>
            <w:lang w:val="en-US"/>
          </w:rPr>
          <w:t> </w:t>
        </w:r>
        <w:r w:rsidR="0052303F" w:rsidRPr="0052303F">
          <w:rPr>
            <w:rStyle w:val="Hyperlink"/>
            <w:lang w:val="en-US"/>
          </w:rPr>
          <w:t>://hsph.harvard.edu/fxbcenter</w:t>
        </w:r>
      </w:hyperlink>
      <w:r w:rsidR="00B11475" w:rsidRPr="00BC489E">
        <w:rPr>
          <w:lang w:val="en-US"/>
        </w:rPr>
        <w:t>)</w:t>
      </w:r>
      <w:r w:rsidRPr="00BC489E">
        <w:rPr>
          <w:lang w:val="en-US"/>
        </w:rPr>
        <w:t> ;</w:t>
      </w:r>
    </w:p>
    <w:p w14:paraId="7B59D0FE" w14:textId="0EFBD6B4" w:rsidR="00B11475" w:rsidRPr="00BC489E" w:rsidRDefault="00DB7971" w:rsidP="008C1FED">
      <w:pPr>
        <w:pStyle w:val="SingleTxt"/>
        <w:tabs>
          <w:tab w:val="right" w:pos="1685"/>
        </w:tabs>
        <w:ind w:left="1742" w:hanging="475"/>
        <w:jc w:val="left"/>
        <w:rPr>
          <w:lang w:val="en-US"/>
        </w:rPr>
      </w:pPr>
      <w:r w:rsidRPr="00BC489E">
        <w:rPr>
          <w:lang w:val="en-US"/>
        </w:rPr>
        <w:tab/>
        <w:t>•</w:t>
      </w:r>
      <w:r w:rsidRPr="00BC489E">
        <w:rPr>
          <w:lang w:val="en-US"/>
        </w:rPr>
        <w:tab/>
        <w:t>« </w:t>
      </w:r>
      <w:r w:rsidR="00B11475" w:rsidRPr="00BC489E">
        <w:rPr>
          <w:lang w:val="en-US"/>
        </w:rPr>
        <w:t>Health and human rights of adolescent girls in Afghanistan</w:t>
      </w:r>
      <w:r w:rsidRPr="00BC489E">
        <w:rPr>
          <w:lang w:val="en-US"/>
        </w:rPr>
        <w:t> »</w:t>
      </w:r>
      <w:r w:rsidR="00B11475" w:rsidRPr="00BC489E">
        <w:rPr>
          <w:lang w:val="en-US"/>
        </w:rPr>
        <w:t xml:space="preserve">, </w:t>
      </w:r>
      <w:r w:rsidR="00B11475" w:rsidRPr="00BC489E">
        <w:rPr>
          <w:i/>
          <w:iCs/>
          <w:lang w:val="en-US"/>
        </w:rPr>
        <w:t xml:space="preserve">Journal </w:t>
      </w:r>
      <w:r w:rsidR="008C1FED" w:rsidRPr="00BC489E">
        <w:rPr>
          <w:i/>
          <w:iCs/>
          <w:lang w:val="en-US"/>
        </w:rPr>
        <w:br/>
      </w:r>
      <w:r w:rsidR="00B11475" w:rsidRPr="00BC489E">
        <w:rPr>
          <w:i/>
          <w:iCs/>
          <w:lang w:val="en-US"/>
        </w:rPr>
        <w:t>of American Medical Women</w:t>
      </w:r>
      <w:r w:rsidRPr="00BC489E">
        <w:rPr>
          <w:i/>
          <w:iCs/>
          <w:lang w:val="en-US"/>
        </w:rPr>
        <w:t>’</w:t>
      </w:r>
      <w:r w:rsidR="00B11475" w:rsidRPr="00BC489E">
        <w:rPr>
          <w:i/>
          <w:iCs/>
          <w:lang w:val="en-US"/>
        </w:rPr>
        <w:t>s Association (JAMWA)</w:t>
      </w:r>
      <w:r w:rsidR="00B11475" w:rsidRPr="00BC489E">
        <w:rPr>
          <w:lang w:val="en-US"/>
        </w:rPr>
        <w:t xml:space="preserve"> (</w:t>
      </w:r>
      <w:hyperlink r:id="rId20" w:history="1">
        <w:r w:rsidR="00B11475" w:rsidRPr="00BC489E">
          <w:rPr>
            <w:rStyle w:val="Hyperlink"/>
            <w:lang w:val="en-US"/>
          </w:rPr>
          <w:t>www.amwa-doc.org/index.cfm</w:t>
        </w:r>
      </w:hyperlink>
      <w:r w:rsidR="00B11475" w:rsidRPr="00BC489E">
        <w:rPr>
          <w:lang w:val="en-US"/>
        </w:rPr>
        <w:t>)</w:t>
      </w:r>
      <w:r w:rsidRPr="00BC489E">
        <w:rPr>
          <w:lang w:val="en-US"/>
        </w:rPr>
        <w:t> ;</w:t>
      </w:r>
    </w:p>
    <w:p w14:paraId="4035E089" w14:textId="6E687A13" w:rsidR="00B11475" w:rsidRPr="00BC489E" w:rsidRDefault="00DB7971" w:rsidP="008C1FED">
      <w:pPr>
        <w:pStyle w:val="SingleTxt"/>
        <w:tabs>
          <w:tab w:val="right" w:pos="1685"/>
        </w:tabs>
        <w:ind w:left="1742" w:hanging="475"/>
        <w:jc w:val="left"/>
        <w:rPr>
          <w:lang w:val="en-US"/>
        </w:rPr>
      </w:pPr>
      <w:r w:rsidRPr="00BC489E">
        <w:rPr>
          <w:lang w:val="en-US"/>
        </w:rPr>
        <w:tab/>
        <w:t>•</w:t>
      </w:r>
      <w:r w:rsidRPr="00BC489E">
        <w:rPr>
          <w:lang w:val="en-US"/>
        </w:rPr>
        <w:tab/>
      </w:r>
      <w:r w:rsidR="00B11475" w:rsidRPr="00BC489E">
        <w:rPr>
          <w:i/>
          <w:iCs/>
          <w:lang w:val="en-US"/>
        </w:rPr>
        <w:t>In this Generation</w:t>
      </w:r>
      <w:r w:rsidRPr="00BC489E">
        <w:rPr>
          <w:i/>
          <w:iCs/>
          <w:lang w:val="en-US"/>
        </w:rPr>
        <w:t>:</w:t>
      </w:r>
      <w:r w:rsidR="00B11475" w:rsidRPr="00BC489E">
        <w:rPr>
          <w:i/>
          <w:iCs/>
          <w:lang w:val="en-US"/>
        </w:rPr>
        <w:t xml:space="preserve"> Sexual and Reproductive Health Policies for a Youthful World</w:t>
      </w:r>
      <w:r w:rsidR="00B11475" w:rsidRPr="00BC489E">
        <w:rPr>
          <w:lang w:val="en-US"/>
        </w:rPr>
        <w:t>, Population Action International Publishing (</w:t>
      </w:r>
      <w:hyperlink r:id="rId21" w:history="1">
        <w:r w:rsidR="00B11475" w:rsidRPr="00BC489E">
          <w:rPr>
            <w:rStyle w:val="Hyperlink"/>
            <w:lang w:val="en-US"/>
          </w:rPr>
          <w:t>www.amazon.com/this-Generation-Reproductive-Policies-Youthful/dp</w:t>
        </w:r>
      </w:hyperlink>
      <w:r w:rsidR="00B11475" w:rsidRPr="00BC489E">
        <w:rPr>
          <w:lang w:val="en-US"/>
        </w:rPr>
        <w:t>).</w:t>
      </w:r>
    </w:p>
    <w:p w14:paraId="2160EE3C" w14:textId="43A1D35B" w:rsidR="00DB7971" w:rsidRPr="001C3D01" w:rsidRDefault="00DB7971" w:rsidP="00DB7971">
      <w:pPr>
        <w:pStyle w:val="SingleTxt"/>
        <w:spacing w:after="0" w:line="240" w:lineRule="auto"/>
        <w:rPr>
          <w:lang w:val="fr-FR"/>
        </w:rPr>
      </w:pPr>
      <w:r w:rsidRPr="001C3D01">
        <w:rPr>
          <w:noProof/>
          <w:w w:val="100"/>
          <w:lang w:val="fr-FR"/>
        </w:rPr>
        <mc:AlternateContent>
          <mc:Choice Requires="wps">
            <w:drawing>
              <wp:anchor distT="0" distB="0" distL="114300" distR="114300" simplePos="0" relativeHeight="251662336" behindDoc="0" locked="0" layoutInCell="1" allowOverlap="1" wp14:anchorId="323630DD" wp14:editId="5A6D13EE">
                <wp:simplePos x="0" y="0"/>
                <wp:positionH relativeFrom="page">
                  <wp:posOffset>3429000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06126" id="Straight Connector 9"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B7971" w:rsidRPr="001C3D01" w:rsidSect="00B11475">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0T17:17:00Z" w:initials="Start">
    <w:p w14:paraId="081E7B3F" w14:textId="77777777" w:rsidR="00FC26FD" w:rsidRPr="002E6E81" w:rsidRDefault="00FC26FD">
      <w:pPr>
        <w:pStyle w:val="CommentText"/>
        <w:rPr>
          <w:lang w:val="en-US"/>
        </w:rPr>
      </w:pPr>
      <w:r>
        <w:fldChar w:fldCharType="begin"/>
      </w:r>
      <w:r w:rsidRPr="002E6E81">
        <w:rPr>
          <w:rStyle w:val="CommentReference"/>
          <w:lang w:val="en-US"/>
        </w:rPr>
        <w:instrText xml:space="preserve"> </w:instrText>
      </w:r>
      <w:r w:rsidRPr="002E6E81">
        <w:rPr>
          <w:lang w:val="en-US"/>
        </w:rPr>
        <w:instrText>PAGE \# "'Page: '#'</w:instrText>
      </w:r>
      <w:r w:rsidRPr="002E6E81">
        <w:rPr>
          <w:lang w:val="en-US"/>
        </w:rPr>
        <w:br/>
        <w:instrText>'"</w:instrText>
      </w:r>
      <w:r w:rsidRPr="002E6E81">
        <w:rPr>
          <w:rStyle w:val="CommentReference"/>
          <w:lang w:val="en-US"/>
        </w:rPr>
        <w:instrText xml:space="preserve"> </w:instrText>
      </w:r>
      <w:r>
        <w:fldChar w:fldCharType="end"/>
      </w:r>
      <w:r>
        <w:rPr>
          <w:rStyle w:val="CommentReference"/>
        </w:rPr>
        <w:annotationRef/>
      </w:r>
      <w:r w:rsidRPr="002E6E81">
        <w:rPr>
          <w:lang w:val="en-US"/>
        </w:rPr>
        <w:t>&lt;&lt;ODS JOB NO&gt;&gt;N1813642F&lt;&lt;ODS JOB NO&gt;&gt;</w:t>
      </w:r>
    </w:p>
    <w:p w14:paraId="626EFA9E" w14:textId="77777777" w:rsidR="00FC26FD" w:rsidRDefault="00FC26FD">
      <w:pPr>
        <w:pStyle w:val="CommentText"/>
      </w:pPr>
      <w:r>
        <w:t>&lt;&lt;ODS DOC SYMBOL1&gt;&gt;CEDAW/SP/2018/2/ADD.2&lt;&lt;ODS DOC SYMBOL1&gt;&gt;</w:t>
      </w:r>
    </w:p>
    <w:p w14:paraId="20E3B611" w14:textId="56916C31" w:rsidR="00FC26FD" w:rsidRDefault="00FC26F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3B6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A42A" w14:textId="77777777" w:rsidR="0080552D" w:rsidRDefault="0080552D" w:rsidP="00101B18">
      <w:pPr>
        <w:spacing w:line="240" w:lineRule="auto"/>
      </w:pPr>
      <w:r>
        <w:separator/>
      </w:r>
    </w:p>
  </w:endnote>
  <w:endnote w:type="continuationSeparator" w:id="0">
    <w:p w14:paraId="2DB4EE29" w14:textId="77777777" w:rsidR="0080552D" w:rsidRDefault="0080552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48F8" w14:paraId="2B6EA23C" w14:textId="77777777" w:rsidTr="007C48F8">
      <w:tc>
        <w:tcPr>
          <w:tcW w:w="4920" w:type="dxa"/>
          <w:shd w:val="clear" w:color="auto" w:fill="auto"/>
        </w:tcPr>
        <w:p w14:paraId="7F6B62C3" w14:textId="6CEA2D71" w:rsidR="007C48F8" w:rsidRPr="007C48F8" w:rsidRDefault="00964A7E" w:rsidP="007C48F8">
          <w:pPr>
            <w:pStyle w:val="Footer"/>
            <w:jc w:val="right"/>
            <w:rPr>
              <w:b w:val="0"/>
              <w:w w:val="103"/>
              <w:sz w:val="14"/>
            </w:rPr>
          </w:pPr>
          <w:r>
            <w:rPr>
              <w:b w:val="0"/>
              <w:w w:val="103"/>
              <w:sz w:val="14"/>
            </w:rPr>
            <w:t>18-07232</w:t>
          </w:r>
        </w:p>
      </w:tc>
      <w:tc>
        <w:tcPr>
          <w:tcW w:w="4920" w:type="dxa"/>
          <w:shd w:val="clear" w:color="auto" w:fill="auto"/>
        </w:tcPr>
        <w:p w14:paraId="55B8BE70" w14:textId="50A8F18B" w:rsidR="007C48F8" w:rsidRPr="007C48F8" w:rsidRDefault="007C48F8" w:rsidP="007C48F8">
          <w:pPr>
            <w:pStyle w:val="Footer"/>
            <w:rPr>
              <w:w w:val="103"/>
            </w:rPr>
          </w:pPr>
          <w:r>
            <w:rPr>
              <w:w w:val="103"/>
            </w:rPr>
            <w:fldChar w:fldCharType="begin"/>
          </w:r>
          <w:r>
            <w:rPr>
              <w:w w:val="103"/>
            </w:rPr>
            <w:instrText xml:space="preserve"> PAGE  \* Arabic  \* MERGEFORMAT </w:instrText>
          </w:r>
          <w:r>
            <w:rPr>
              <w:w w:val="103"/>
            </w:rPr>
            <w:fldChar w:fldCharType="separate"/>
          </w:r>
          <w:r w:rsidR="005E317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317B">
            <w:rPr>
              <w:noProof/>
              <w:w w:val="103"/>
            </w:rPr>
            <w:t>4</w:t>
          </w:r>
          <w:r>
            <w:rPr>
              <w:w w:val="103"/>
            </w:rPr>
            <w:fldChar w:fldCharType="end"/>
          </w:r>
        </w:p>
      </w:tc>
    </w:tr>
  </w:tbl>
  <w:p w14:paraId="4E529F94" w14:textId="77777777" w:rsidR="007C48F8" w:rsidRPr="007C48F8" w:rsidRDefault="007C48F8" w:rsidP="007C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48F8" w14:paraId="67C529D8" w14:textId="77777777" w:rsidTr="007C48F8">
      <w:tc>
        <w:tcPr>
          <w:tcW w:w="4920" w:type="dxa"/>
          <w:shd w:val="clear" w:color="auto" w:fill="auto"/>
        </w:tcPr>
        <w:p w14:paraId="493AAD34" w14:textId="7634A509" w:rsidR="007C48F8" w:rsidRPr="007C48F8" w:rsidRDefault="007C48F8" w:rsidP="007C48F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317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317B">
            <w:rPr>
              <w:noProof/>
              <w:w w:val="103"/>
            </w:rPr>
            <w:t>4</w:t>
          </w:r>
          <w:r>
            <w:rPr>
              <w:w w:val="103"/>
            </w:rPr>
            <w:fldChar w:fldCharType="end"/>
          </w:r>
        </w:p>
      </w:tc>
      <w:tc>
        <w:tcPr>
          <w:tcW w:w="4920" w:type="dxa"/>
          <w:shd w:val="clear" w:color="auto" w:fill="auto"/>
        </w:tcPr>
        <w:p w14:paraId="6B138AEA" w14:textId="4FEBC299" w:rsidR="007C48F8" w:rsidRPr="007C48F8" w:rsidRDefault="00964A7E" w:rsidP="007C48F8">
          <w:pPr>
            <w:pStyle w:val="Footer"/>
            <w:rPr>
              <w:b w:val="0"/>
              <w:w w:val="103"/>
              <w:sz w:val="14"/>
            </w:rPr>
          </w:pPr>
          <w:r>
            <w:rPr>
              <w:b w:val="0"/>
              <w:w w:val="103"/>
              <w:sz w:val="14"/>
            </w:rPr>
            <w:t>18-07232</w:t>
          </w:r>
        </w:p>
      </w:tc>
    </w:tr>
  </w:tbl>
  <w:p w14:paraId="11E3209C" w14:textId="77777777" w:rsidR="007C48F8" w:rsidRPr="007C48F8" w:rsidRDefault="007C48F8" w:rsidP="007C4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3689" w14:textId="77777777" w:rsidR="007C48F8" w:rsidRDefault="007C48F8">
    <w:pPr>
      <w:pStyle w:val="Footer"/>
    </w:pPr>
    <w:r>
      <w:rPr>
        <w:noProof/>
      </w:rPr>
      <w:drawing>
        <wp:anchor distT="0" distB="0" distL="114300" distR="114300" simplePos="0" relativeHeight="251658240" behindDoc="0" locked="0" layoutInCell="1" allowOverlap="1" wp14:anchorId="27FF393B" wp14:editId="0543515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SP/2018/2/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SP/2018/2/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C48F8" w14:paraId="1E113375" w14:textId="77777777" w:rsidTr="007C48F8">
      <w:tc>
        <w:tcPr>
          <w:tcW w:w="3758" w:type="dxa"/>
        </w:tcPr>
        <w:p w14:paraId="482BD9D8" w14:textId="22C3FD7B" w:rsidR="007C48F8" w:rsidRDefault="007C48F8" w:rsidP="007C48F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E317B">
            <w:rPr>
              <w:b w:val="0"/>
              <w:sz w:val="20"/>
            </w:rPr>
            <w:t>18-07232 (F)</w:t>
          </w:r>
          <w:r>
            <w:rPr>
              <w:b w:val="0"/>
              <w:sz w:val="20"/>
            </w:rPr>
            <w:fldChar w:fldCharType="end"/>
          </w:r>
          <w:r>
            <w:rPr>
              <w:b w:val="0"/>
              <w:sz w:val="20"/>
            </w:rPr>
            <w:t xml:space="preserve">    100518    100518</w:t>
          </w:r>
        </w:p>
        <w:p w14:paraId="55511686" w14:textId="55FEEB38" w:rsidR="007C48F8" w:rsidRPr="007C48F8" w:rsidRDefault="007C48F8" w:rsidP="007C48F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E317B">
            <w:rPr>
              <w:rFonts w:ascii="Barcode 3 of 9 by request" w:hAnsi="Barcode 3 of 9 by request"/>
              <w:b w:val="0"/>
              <w:spacing w:val="0"/>
              <w:w w:val="100"/>
              <w:sz w:val="24"/>
            </w:rPr>
            <w:t>*1807232*</w:t>
          </w:r>
          <w:r>
            <w:rPr>
              <w:rFonts w:ascii="Barcode 3 of 9 by request" w:hAnsi="Barcode 3 of 9 by request"/>
              <w:b w:val="0"/>
              <w:spacing w:val="0"/>
              <w:w w:val="100"/>
              <w:sz w:val="24"/>
            </w:rPr>
            <w:fldChar w:fldCharType="end"/>
          </w:r>
        </w:p>
      </w:tc>
      <w:tc>
        <w:tcPr>
          <w:tcW w:w="4920" w:type="dxa"/>
        </w:tcPr>
        <w:p w14:paraId="22D9F177" w14:textId="77777777" w:rsidR="007C48F8" w:rsidRDefault="007C48F8" w:rsidP="007C48F8">
          <w:pPr>
            <w:pStyle w:val="Footer"/>
            <w:spacing w:line="240" w:lineRule="atLeast"/>
            <w:jc w:val="right"/>
            <w:rPr>
              <w:b w:val="0"/>
              <w:sz w:val="20"/>
            </w:rPr>
          </w:pPr>
          <w:r>
            <w:rPr>
              <w:b w:val="0"/>
              <w:noProof/>
              <w:sz w:val="20"/>
            </w:rPr>
            <w:drawing>
              <wp:inline distT="0" distB="0" distL="0" distR="0" wp14:anchorId="02956130" wp14:editId="37BE205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4EFBF16" w14:textId="77777777" w:rsidR="007C48F8" w:rsidRPr="007C48F8" w:rsidRDefault="007C48F8" w:rsidP="007C48F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DB38" w14:textId="35862BD4" w:rsidR="0080552D" w:rsidRPr="00DB7971" w:rsidRDefault="00DB7971" w:rsidP="00DB7971">
      <w:pPr>
        <w:pStyle w:val="Footer"/>
        <w:spacing w:after="80"/>
        <w:ind w:left="792"/>
        <w:rPr>
          <w:sz w:val="16"/>
        </w:rPr>
      </w:pPr>
      <w:r w:rsidRPr="00DB7971">
        <w:rPr>
          <w:sz w:val="16"/>
        </w:rPr>
        <w:t>__________________</w:t>
      </w:r>
    </w:p>
  </w:footnote>
  <w:footnote w:type="continuationSeparator" w:id="0">
    <w:p w14:paraId="03AAF58C" w14:textId="24F2C71C" w:rsidR="0080552D" w:rsidRPr="00DB7971" w:rsidRDefault="00DB7971" w:rsidP="00DB7971">
      <w:pPr>
        <w:pStyle w:val="Footer"/>
        <w:spacing w:after="80"/>
        <w:ind w:left="792"/>
        <w:rPr>
          <w:sz w:val="16"/>
        </w:rPr>
      </w:pPr>
      <w:r w:rsidRPr="00DB7971">
        <w:rPr>
          <w:sz w:val="16"/>
        </w:rPr>
        <w:t>__________________</w:t>
      </w:r>
    </w:p>
  </w:footnote>
  <w:footnote w:id="1">
    <w:p w14:paraId="1D98CA48" w14:textId="4BFCA049" w:rsidR="00B11475" w:rsidRPr="00603C13" w:rsidRDefault="00DB7971" w:rsidP="00DB7971">
      <w:pPr>
        <w:pStyle w:val="FootnoteText"/>
        <w:tabs>
          <w:tab w:val="right" w:pos="1195"/>
          <w:tab w:val="left" w:pos="1267"/>
          <w:tab w:val="left" w:pos="1742"/>
          <w:tab w:val="left" w:pos="2218"/>
          <w:tab w:val="left" w:pos="2693"/>
        </w:tabs>
        <w:ind w:left="1267" w:right="1260" w:hanging="432"/>
        <w:rPr>
          <w:lang w:val="fr-FR"/>
        </w:rPr>
      </w:pPr>
      <w:r>
        <w:rPr>
          <w:lang w:val="fr-FR"/>
        </w:rPr>
        <w:tab/>
      </w:r>
      <w:r w:rsidR="00B11475">
        <w:rPr>
          <w:rStyle w:val="FootnoteReference"/>
        </w:rPr>
        <w:footnoteRef/>
      </w:r>
      <w:r>
        <w:rPr>
          <w:lang w:val="fr-FR"/>
        </w:rPr>
        <w:tab/>
      </w:r>
      <w:r w:rsidR="00B11475" w:rsidRPr="00603C13">
        <w:rPr>
          <w:lang w:val="fr-FR"/>
        </w:rPr>
        <w:t>Les curriculum vitæ ne sont pas revus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C48F8" w14:paraId="2482B03C" w14:textId="77777777" w:rsidTr="007C48F8">
      <w:trPr>
        <w:trHeight w:hRule="exact" w:val="864"/>
      </w:trPr>
      <w:tc>
        <w:tcPr>
          <w:tcW w:w="4920" w:type="dxa"/>
          <w:shd w:val="clear" w:color="auto" w:fill="auto"/>
          <w:vAlign w:val="bottom"/>
        </w:tcPr>
        <w:p w14:paraId="4B5D03E9" w14:textId="05B240A3" w:rsidR="007C48F8" w:rsidRPr="007C48F8" w:rsidRDefault="007C48F8" w:rsidP="007C48F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317B">
            <w:rPr>
              <w:b/>
              <w:color w:val="000000"/>
            </w:rPr>
            <w:t>CEDAW/SP/2018/2/Add.2</w:t>
          </w:r>
          <w:r>
            <w:rPr>
              <w:b/>
              <w:color w:val="000000"/>
            </w:rPr>
            <w:fldChar w:fldCharType="end"/>
          </w:r>
        </w:p>
      </w:tc>
      <w:tc>
        <w:tcPr>
          <w:tcW w:w="4920" w:type="dxa"/>
          <w:shd w:val="clear" w:color="auto" w:fill="auto"/>
          <w:vAlign w:val="bottom"/>
        </w:tcPr>
        <w:p w14:paraId="4A6BCC1F" w14:textId="77777777" w:rsidR="007C48F8" w:rsidRDefault="007C48F8" w:rsidP="007C48F8">
          <w:pPr>
            <w:pStyle w:val="Header"/>
          </w:pPr>
        </w:p>
      </w:tc>
    </w:tr>
  </w:tbl>
  <w:p w14:paraId="44AFA1A6" w14:textId="77777777" w:rsidR="007C48F8" w:rsidRPr="007C48F8" w:rsidRDefault="007C48F8" w:rsidP="007C48F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C48F8" w14:paraId="5A7E57B1" w14:textId="77777777" w:rsidTr="007C48F8">
      <w:trPr>
        <w:trHeight w:hRule="exact" w:val="864"/>
      </w:trPr>
      <w:tc>
        <w:tcPr>
          <w:tcW w:w="4920" w:type="dxa"/>
          <w:shd w:val="clear" w:color="auto" w:fill="auto"/>
          <w:vAlign w:val="bottom"/>
        </w:tcPr>
        <w:p w14:paraId="4664EC4A" w14:textId="77777777" w:rsidR="007C48F8" w:rsidRDefault="007C48F8" w:rsidP="007C48F8">
          <w:pPr>
            <w:pStyle w:val="Header"/>
          </w:pPr>
        </w:p>
      </w:tc>
      <w:tc>
        <w:tcPr>
          <w:tcW w:w="4920" w:type="dxa"/>
          <w:shd w:val="clear" w:color="auto" w:fill="auto"/>
          <w:vAlign w:val="bottom"/>
        </w:tcPr>
        <w:p w14:paraId="28C9A2FC" w14:textId="4F2D5A3A" w:rsidR="007C48F8" w:rsidRPr="007C48F8" w:rsidRDefault="007C48F8" w:rsidP="007C48F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317B">
            <w:rPr>
              <w:b/>
              <w:color w:val="000000"/>
            </w:rPr>
            <w:t>CEDAW/SP/2018/2/Add.2</w:t>
          </w:r>
          <w:r>
            <w:rPr>
              <w:b/>
              <w:color w:val="000000"/>
            </w:rPr>
            <w:fldChar w:fldCharType="end"/>
          </w:r>
        </w:p>
      </w:tc>
    </w:tr>
  </w:tbl>
  <w:p w14:paraId="3BF6F958" w14:textId="77777777" w:rsidR="007C48F8" w:rsidRPr="007C48F8" w:rsidRDefault="007C48F8" w:rsidP="007C48F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C48F8" w:rsidRPr="007D2461" w14:paraId="486D1BE8" w14:textId="77777777" w:rsidTr="007C48F8">
      <w:trPr>
        <w:trHeight w:hRule="exact" w:val="864"/>
      </w:trPr>
      <w:tc>
        <w:tcPr>
          <w:tcW w:w="1267" w:type="dxa"/>
          <w:tcBorders>
            <w:bottom w:val="single" w:sz="4" w:space="0" w:color="auto"/>
          </w:tcBorders>
          <w:shd w:val="clear" w:color="auto" w:fill="auto"/>
          <w:vAlign w:val="bottom"/>
        </w:tcPr>
        <w:p w14:paraId="6AD51617" w14:textId="77777777" w:rsidR="007C48F8" w:rsidRPr="007D2461" w:rsidRDefault="007C48F8" w:rsidP="007C48F8">
          <w:pPr>
            <w:pStyle w:val="Header"/>
            <w:spacing w:after="120"/>
            <w:rPr>
              <w:lang w:val="fr-FR"/>
            </w:rPr>
          </w:pPr>
        </w:p>
      </w:tc>
      <w:tc>
        <w:tcPr>
          <w:tcW w:w="2059" w:type="dxa"/>
          <w:tcBorders>
            <w:bottom w:val="single" w:sz="4" w:space="0" w:color="auto"/>
          </w:tcBorders>
          <w:shd w:val="clear" w:color="auto" w:fill="auto"/>
          <w:vAlign w:val="bottom"/>
        </w:tcPr>
        <w:p w14:paraId="0BBD4F11" w14:textId="77777777" w:rsidR="007C48F8" w:rsidRPr="007D2461" w:rsidRDefault="007C48F8" w:rsidP="007C48F8">
          <w:pPr>
            <w:pStyle w:val="HCH"/>
            <w:spacing w:after="80"/>
            <w:rPr>
              <w:b w:val="0"/>
              <w:color w:val="010000"/>
              <w:spacing w:val="2"/>
              <w:w w:val="96"/>
              <w:lang w:val="fr-FR"/>
            </w:rPr>
          </w:pPr>
          <w:r w:rsidRPr="007D2461">
            <w:rPr>
              <w:b w:val="0"/>
              <w:color w:val="010000"/>
              <w:spacing w:val="2"/>
              <w:w w:val="96"/>
              <w:lang w:val="fr-FR"/>
            </w:rPr>
            <w:t>Nations Unies</w:t>
          </w:r>
        </w:p>
      </w:tc>
      <w:tc>
        <w:tcPr>
          <w:tcW w:w="58" w:type="dxa"/>
          <w:tcBorders>
            <w:bottom w:val="single" w:sz="4" w:space="0" w:color="auto"/>
          </w:tcBorders>
          <w:shd w:val="clear" w:color="auto" w:fill="auto"/>
          <w:vAlign w:val="bottom"/>
        </w:tcPr>
        <w:p w14:paraId="788F096D" w14:textId="77777777" w:rsidR="007C48F8" w:rsidRPr="007D2461" w:rsidRDefault="007C48F8" w:rsidP="007C48F8">
          <w:pPr>
            <w:pStyle w:val="Header"/>
            <w:spacing w:after="120"/>
            <w:rPr>
              <w:lang w:val="fr-FR"/>
            </w:rPr>
          </w:pPr>
        </w:p>
      </w:tc>
      <w:tc>
        <w:tcPr>
          <w:tcW w:w="6466" w:type="dxa"/>
          <w:gridSpan w:val="3"/>
          <w:tcBorders>
            <w:bottom w:val="single" w:sz="4" w:space="0" w:color="auto"/>
          </w:tcBorders>
          <w:shd w:val="clear" w:color="auto" w:fill="auto"/>
          <w:vAlign w:val="bottom"/>
        </w:tcPr>
        <w:p w14:paraId="22699B07" w14:textId="77777777" w:rsidR="007C48F8" w:rsidRPr="007D2461" w:rsidRDefault="007C48F8" w:rsidP="007C48F8">
          <w:pPr>
            <w:spacing w:after="80" w:line="240" w:lineRule="auto"/>
            <w:jc w:val="right"/>
            <w:rPr>
              <w:position w:val="-4"/>
              <w:lang w:val="fr-FR"/>
            </w:rPr>
          </w:pPr>
          <w:r w:rsidRPr="007D2461">
            <w:rPr>
              <w:position w:val="-4"/>
              <w:sz w:val="40"/>
              <w:lang w:val="fr-FR"/>
            </w:rPr>
            <w:t>CEDAW</w:t>
          </w:r>
          <w:r w:rsidRPr="007D2461">
            <w:rPr>
              <w:position w:val="-4"/>
              <w:lang w:val="fr-FR"/>
            </w:rPr>
            <w:t>/SP/2018/2/Add.2</w:t>
          </w:r>
        </w:p>
      </w:tc>
    </w:tr>
    <w:tr w:rsidR="007C48F8" w:rsidRPr="007D2461" w14:paraId="0E01A794" w14:textId="77777777" w:rsidTr="007C48F8">
      <w:trPr>
        <w:trHeight w:hRule="exact" w:val="2880"/>
      </w:trPr>
      <w:tc>
        <w:tcPr>
          <w:tcW w:w="1267" w:type="dxa"/>
          <w:tcBorders>
            <w:top w:val="single" w:sz="4" w:space="0" w:color="auto"/>
            <w:bottom w:val="single" w:sz="12" w:space="0" w:color="auto"/>
          </w:tcBorders>
          <w:shd w:val="clear" w:color="auto" w:fill="auto"/>
        </w:tcPr>
        <w:p w14:paraId="1CD46E3F" w14:textId="77777777" w:rsidR="007C48F8" w:rsidRPr="007D2461" w:rsidRDefault="007C48F8" w:rsidP="007C48F8">
          <w:pPr>
            <w:pStyle w:val="Header"/>
            <w:spacing w:before="120" w:line="240" w:lineRule="auto"/>
            <w:ind w:left="-72"/>
            <w:jc w:val="center"/>
            <w:rPr>
              <w:lang w:val="fr-FR"/>
            </w:rPr>
          </w:pPr>
          <w:r w:rsidRPr="007D2461">
            <w:rPr>
              <w:lang w:val="fr-FR"/>
            </w:rPr>
            <w:t xml:space="preserve">  </w:t>
          </w:r>
          <w:r w:rsidRPr="007D2461">
            <w:rPr>
              <w:noProof/>
              <w:lang w:val="fr-FR"/>
            </w:rPr>
            <w:drawing>
              <wp:inline distT="0" distB="0" distL="0" distR="0" wp14:anchorId="1B14D5BE" wp14:editId="0958A00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962DFF" w14:textId="77777777" w:rsidR="007C48F8" w:rsidRPr="007D2461" w:rsidRDefault="007C48F8" w:rsidP="007C48F8">
          <w:pPr>
            <w:pStyle w:val="XLarge"/>
            <w:spacing w:before="120" w:line="360" w:lineRule="exact"/>
            <w:rPr>
              <w:sz w:val="36"/>
              <w:lang w:val="fr-FR"/>
            </w:rPr>
          </w:pPr>
          <w:r w:rsidRPr="007D2461">
            <w:rPr>
              <w:sz w:val="36"/>
              <w:lang w:val="fr-FR"/>
            </w:rPr>
            <w:t>Convention sur l’élimination</w:t>
          </w:r>
          <w:r w:rsidRPr="007D2461">
            <w:rPr>
              <w:sz w:val="36"/>
              <w:lang w:val="fr-FR"/>
            </w:rPr>
            <w:br/>
            <w:t>de toutes les formes</w:t>
          </w:r>
          <w:r w:rsidRPr="007D2461">
            <w:rPr>
              <w:sz w:val="36"/>
              <w:lang w:val="fr-FR"/>
            </w:rPr>
            <w:br/>
            <w:t>de discrimination à l’égard</w:t>
          </w:r>
          <w:r w:rsidRPr="007D2461">
            <w:rPr>
              <w:sz w:val="36"/>
              <w:lang w:val="fr-FR"/>
            </w:rPr>
            <w:br/>
            <w:t xml:space="preserve">des femmes </w:t>
          </w:r>
        </w:p>
      </w:tc>
      <w:tc>
        <w:tcPr>
          <w:tcW w:w="245" w:type="dxa"/>
          <w:tcBorders>
            <w:top w:val="single" w:sz="4" w:space="0" w:color="auto"/>
            <w:bottom w:val="single" w:sz="12" w:space="0" w:color="auto"/>
          </w:tcBorders>
          <w:shd w:val="clear" w:color="auto" w:fill="auto"/>
        </w:tcPr>
        <w:p w14:paraId="486F5193" w14:textId="77777777" w:rsidR="007C48F8" w:rsidRPr="007D2461" w:rsidRDefault="007C48F8" w:rsidP="007C48F8">
          <w:pPr>
            <w:pStyle w:val="Header"/>
            <w:spacing w:before="109"/>
            <w:rPr>
              <w:lang w:val="fr-FR"/>
            </w:rPr>
          </w:pPr>
        </w:p>
      </w:tc>
      <w:tc>
        <w:tcPr>
          <w:tcW w:w="3110" w:type="dxa"/>
          <w:tcBorders>
            <w:top w:val="single" w:sz="4" w:space="0" w:color="auto"/>
            <w:bottom w:val="single" w:sz="12" w:space="0" w:color="auto"/>
          </w:tcBorders>
          <w:shd w:val="clear" w:color="auto" w:fill="auto"/>
        </w:tcPr>
        <w:p w14:paraId="7199483F" w14:textId="77777777" w:rsidR="007C48F8" w:rsidRPr="007D2461" w:rsidRDefault="007C48F8" w:rsidP="007C48F8">
          <w:pPr>
            <w:pStyle w:val="Distribution"/>
            <w:rPr>
              <w:color w:val="000000"/>
              <w:lang w:val="fr-FR"/>
            </w:rPr>
          </w:pPr>
          <w:r w:rsidRPr="007D2461">
            <w:rPr>
              <w:color w:val="000000"/>
              <w:lang w:val="fr-FR"/>
            </w:rPr>
            <w:t>Distr. générale</w:t>
          </w:r>
        </w:p>
        <w:p w14:paraId="20757C8B" w14:textId="44E564B0" w:rsidR="007C48F8" w:rsidRPr="007D2461" w:rsidRDefault="00B11475" w:rsidP="007C48F8">
          <w:pPr>
            <w:pStyle w:val="Publication"/>
            <w:rPr>
              <w:color w:val="000000"/>
              <w:lang w:val="fr-FR"/>
            </w:rPr>
          </w:pPr>
          <w:r w:rsidRPr="007D2461">
            <w:rPr>
              <w:color w:val="000000"/>
              <w:lang w:val="fr-FR"/>
            </w:rPr>
            <w:t>7</w:t>
          </w:r>
          <w:r w:rsidR="007C48F8" w:rsidRPr="007D2461">
            <w:rPr>
              <w:color w:val="000000"/>
              <w:lang w:val="fr-FR"/>
            </w:rPr>
            <w:t xml:space="preserve"> mai 2018</w:t>
          </w:r>
        </w:p>
        <w:p w14:paraId="5637AA73" w14:textId="77777777" w:rsidR="007C48F8" w:rsidRPr="007D2461" w:rsidRDefault="007C48F8" w:rsidP="007C48F8">
          <w:pPr>
            <w:rPr>
              <w:lang w:val="fr-FR"/>
            </w:rPr>
          </w:pPr>
          <w:r w:rsidRPr="007D2461">
            <w:rPr>
              <w:lang w:val="fr-FR"/>
            </w:rPr>
            <w:t>Français</w:t>
          </w:r>
        </w:p>
        <w:p w14:paraId="3092E255" w14:textId="77777777" w:rsidR="007C48F8" w:rsidRPr="007D2461" w:rsidRDefault="007C48F8" w:rsidP="007C48F8">
          <w:pPr>
            <w:pStyle w:val="Original"/>
            <w:rPr>
              <w:color w:val="000000"/>
              <w:lang w:val="fr-FR"/>
            </w:rPr>
          </w:pPr>
          <w:r w:rsidRPr="007D2461">
            <w:rPr>
              <w:color w:val="000000"/>
              <w:lang w:val="fr-FR"/>
            </w:rPr>
            <w:t>Original : anglais</w:t>
          </w:r>
        </w:p>
      </w:tc>
    </w:tr>
  </w:tbl>
  <w:p w14:paraId="7086A44A" w14:textId="77777777" w:rsidR="007C48F8" w:rsidRPr="007D2461" w:rsidRDefault="007C48F8" w:rsidP="007C48F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18A061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4E98944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9E213A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41F"/>
    <w:multiLevelType w:val="singleLevel"/>
    <w:tmpl w:val="EED64A28"/>
    <w:lvl w:ilvl="0">
      <w:start w:val="2"/>
      <w:numFmt w:val="decimal"/>
      <w:lvlRestart w:val="0"/>
      <w:lvlText w:val="%1."/>
      <w:lvlJc w:val="left"/>
      <w:pPr>
        <w:tabs>
          <w:tab w:val="num" w:pos="1742"/>
        </w:tabs>
        <w:ind w:left="1267" w:firstLine="0"/>
      </w:pPr>
      <w:rPr>
        <w:w w:val="100"/>
      </w:rPr>
    </w:lvl>
  </w:abstractNum>
  <w:abstractNum w:abstractNumId="4" w15:restartNumberingAfterBreak="0">
    <w:nsid w:val="384B6687"/>
    <w:multiLevelType w:val="singleLevel"/>
    <w:tmpl w:val="4D10DFA0"/>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C486DC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D1EC9"/>
    <w:multiLevelType w:val="singleLevel"/>
    <w:tmpl w:val="9B28C436"/>
    <w:lvl w:ilvl="0">
      <w:start w:val="1"/>
      <w:numFmt w:val="decimal"/>
      <w:lvlRestart w:val="0"/>
      <w:lvlText w:val="%1."/>
      <w:lvlJc w:val="left"/>
      <w:pPr>
        <w:tabs>
          <w:tab w:val="num" w:pos="1742"/>
        </w:tabs>
        <w:ind w:left="1267" w:firstLine="0"/>
      </w:pPr>
      <w:rPr>
        <w:rFonts w:ascii="Times New Roman" w:hAnsi="Times New Roman" w:cs="Times New Roman" w:hint="default"/>
        <w:b w:val="0"/>
        <w:i w:val="0"/>
        <w:w w:val="100"/>
        <w:sz w:val="20"/>
        <w:szCs w:val="17"/>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7232*"/>
    <w:docVar w:name="jobn" w:val="18-07232 (F)"/>
    <w:docVar w:name="JobNo" w:val="1807232F"/>
    <w:docVar w:name="ODSRefJobNo" w:val="1813642F"/>
    <w:docVar w:name="sss1" w:val="CEDAW/SP/2018/2/Add.2"/>
    <w:docVar w:name="sss2" w:val="-"/>
  </w:docVars>
  <w:rsids>
    <w:rsidRoot w:val="0080552D"/>
    <w:rsid w:val="00002584"/>
    <w:rsid w:val="00007269"/>
    <w:rsid w:val="00060669"/>
    <w:rsid w:val="00060CB8"/>
    <w:rsid w:val="00071D43"/>
    <w:rsid w:val="000B0BBC"/>
    <w:rsid w:val="00101B18"/>
    <w:rsid w:val="00122A56"/>
    <w:rsid w:val="00134FEE"/>
    <w:rsid w:val="00146C6A"/>
    <w:rsid w:val="0015467D"/>
    <w:rsid w:val="0016513A"/>
    <w:rsid w:val="00166A0D"/>
    <w:rsid w:val="00186AAF"/>
    <w:rsid w:val="001A0AE3"/>
    <w:rsid w:val="001A2149"/>
    <w:rsid w:val="001C3D01"/>
    <w:rsid w:val="001E4B50"/>
    <w:rsid w:val="001E6AF1"/>
    <w:rsid w:val="002478A0"/>
    <w:rsid w:val="00274251"/>
    <w:rsid w:val="002956C1"/>
    <w:rsid w:val="002A5E20"/>
    <w:rsid w:val="002D099C"/>
    <w:rsid w:val="002E6E81"/>
    <w:rsid w:val="002F5BDB"/>
    <w:rsid w:val="00335867"/>
    <w:rsid w:val="00366D21"/>
    <w:rsid w:val="00381CA4"/>
    <w:rsid w:val="003D3FE0"/>
    <w:rsid w:val="003F61E1"/>
    <w:rsid w:val="00440C93"/>
    <w:rsid w:val="00480B84"/>
    <w:rsid w:val="004C1A25"/>
    <w:rsid w:val="00515991"/>
    <w:rsid w:val="005225EC"/>
    <w:rsid w:val="00522B61"/>
    <w:rsid w:val="0052303F"/>
    <w:rsid w:val="00554DB5"/>
    <w:rsid w:val="00595D6D"/>
    <w:rsid w:val="005D4EC5"/>
    <w:rsid w:val="005D5C5F"/>
    <w:rsid w:val="005E317B"/>
    <w:rsid w:val="005F1F5F"/>
    <w:rsid w:val="00620169"/>
    <w:rsid w:val="006B40DA"/>
    <w:rsid w:val="006C59C4"/>
    <w:rsid w:val="0073568F"/>
    <w:rsid w:val="007459AE"/>
    <w:rsid w:val="007531A5"/>
    <w:rsid w:val="00771C9E"/>
    <w:rsid w:val="007C48F8"/>
    <w:rsid w:val="007D2461"/>
    <w:rsid w:val="0080552D"/>
    <w:rsid w:val="0082045E"/>
    <w:rsid w:val="008222A3"/>
    <w:rsid w:val="00857532"/>
    <w:rsid w:val="008C1FED"/>
    <w:rsid w:val="008F6C74"/>
    <w:rsid w:val="00935932"/>
    <w:rsid w:val="00964A7E"/>
    <w:rsid w:val="00993CB7"/>
    <w:rsid w:val="00A2494D"/>
    <w:rsid w:val="00A4723D"/>
    <w:rsid w:val="00A51485"/>
    <w:rsid w:val="00AB0B7D"/>
    <w:rsid w:val="00AD5F2F"/>
    <w:rsid w:val="00B11475"/>
    <w:rsid w:val="00B235DF"/>
    <w:rsid w:val="00B31739"/>
    <w:rsid w:val="00B70379"/>
    <w:rsid w:val="00B824A9"/>
    <w:rsid w:val="00B858D5"/>
    <w:rsid w:val="00BC489E"/>
    <w:rsid w:val="00BF3A82"/>
    <w:rsid w:val="00C476AB"/>
    <w:rsid w:val="00CA701F"/>
    <w:rsid w:val="00CB06FB"/>
    <w:rsid w:val="00CB63C5"/>
    <w:rsid w:val="00D303F2"/>
    <w:rsid w:val="00D30EED"/>
    <w:rsid w:val="00D746DB"/>
    <w:rsid w:val="00D97546"/>
    <w:rsid w:val="00DB61FD"/>
    <w:rsid w:val="00DB7971"/>
    <w:rsid w:val="00DC2474"/>
    <w:rsid w:val="00E31075"/>
    <w:rsid w:val="00E343A6"/>
    <w:rsid w:val="00E7105F"/>
    <w:rsid w:val="00E737EC"/>
    <w:rsid w:val="00EE37EC"/>
    <w:rsid w:val="00EF2DFA"/>
    <w:rsid w:val="00F5012D"/>
    <w:rsid w:val="00F73093"/>
    <w:rsid w:val="00FA3D05"/>
    <w:rsid w:val="00FA5CC9"/>
    <w:rsid w:val="00FB0A2C"/>
    <w:rsid w:val="00FC26FD"/>
    <w:rsid w:val="00FC59F1"/>
    <w:rsid w:val="00FE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B8267"/>
  <w15:chartTrackingRefBased/>
  <w15:docId w15:val="{E7665A16-0F36-4942-9DA2-667DAF05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D6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95D6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95D6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95D6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95D6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95D6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95D6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95D6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5D6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95D6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5D6D"/>
    <w:pPr>
      <w:keepNext/>
      <w:keepLines/>
      <w:suppressAutoHyphens/>
      <w:spacing w:line="270" w:lineRule="exact"/>
      <w:outlineLvl w:val="0"/>
    </w:pPr>
    <w:rPr>
      <w:b/>
      <w:sz w:val="24"/>
    </w:rPr>
  </w:style>
  <w:style w:type="paragraph" w:customStyle="1" w:styleId="HCH">
    <w:name w:val="_ H _CH"/>
    <w:basedOn w:val="H1"/>
    <w:next w:val="SingleTxt"/>
    <w:qFormat/>
    <w:rsid w:val="00595D6D"/>
    <w:pPr>
      <w:spacing w:line="300" w:lineRule="exact"/>
    </w:pPr>
    <w:rPr>
      <w:spacing w:val="-2"/>
      <w:sz w:val="28"/>
    </w:rPr>
  </w:style>
  <w:style w:type="paragraph" w:customStyle="1" w:styleId="HM">
    <w:name w:val="_ H __M"/>
    <w:basedOn w:val="HCH"/>
    <w:next w:val="Normal"/>
    <w:qFormat/>
    <w:rsid w:val="00595D6D"/>
    <w:pPr>
      <w:spacing w:line="360" w:lineRule="exact"/>
    </w:pPr>
    <w:rPr>
      <w:spacing w:val="-3"/>
      <w:w w:val="99"/>
      <w:sz w:val="34"/>
    </w:rPr>
  </w:style>
  <w:style w:type="paragraph" w:customStyle="1" w:styleId="H23">
    <w:name w:val="_ H_2/3"/>
    <w:basedOn w:val="H1"/>
    <w:next w:val="SingleTxt"/>
    <w:qFormat/>
    <w:rsid w:val="00595D6D"/>
    <w:pPr>
      <w:spacing w:line="240" w:lineRule="exact"/>
      <w:outlineLvl w:val="1"/>
    </w:pPr>
    <w:rPr>
      <w:spacing w:val="2"/>
      <w:sz w:val="20"/>
    </w:rPr>
  </w:style>
  <w:style w:type="paragraph" w:customStyle="1" w:styleId="H4">
    <w:name w:val="_ H_4"/>
    <w:basedOn w:val="Normal"/>
    <w:next w:val="Normal"/>
    <w:qFormat/>
    <w:rsid w:val="00595D6D"/>
    <w:pPr>
      <w:keepNext/>
      <w:keepLines/>
      <w:tabs>
        <w:tab w:val="right" w:pos="360"/>
      </w:tabs>
      <w:suppressAutoHyphens/>
      <w:outlineLvl w:val="3"/>
    </w:pPr>
    <w:rPr>
      <w:i/>
      <w:spacing w:val="3"/>
    </w:rPr>
  </w:style>
  <w:style w:type="paragraph" w:customStyle="1" w:styleId="H56">
    <w:name w:val="_ H_5/6"/>
    <w:basedOn w:val="Normal"/>
    <w:next w:val="Normal"/>
    <w:qFormat/>
    <w:rsid w:val="00595D6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95D6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95D6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95D6D"/>
    <w:pPr>
      <w:spacing w:line="540" w:lineRule="exact"/>
    </w:pPr>
    <w:rPr>
      <w:spacing w:val="-8"/>
      <w:w w:val="96"/>
      <w:sz w:val="57"/>
    </w:rPr>
  </w:style>
  <w:style w:type="paragraph" w:customStyle="1" w:styleId="SS">
    <w:name w:val="__S_S"/>
    <w:basedOn w:val="HCH"/>
    <w:next w:val="Normal"/>
    <w:qFormat/>
    <w:rsid w:val="00595D6D"/>
    <w:pPr>
      <w:ind w:left="1267" w:right="1267"/>
    </w:pPr>
  </w:style>
  <w:style w:type="paragraph" w:customStyle="1" w:styleId="SingleTxt">
    <w:name w:val="__Single Txt"/>
    <w:basedOn w:val="Normal"/>
    <w:qFormat/>
    <w:rsid w:val="00595D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95D6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95D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95D6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95D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5D6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95D6D"/>
    <w:pPr>
      <w:numPr>
        <w:numId w:val="1"/>
      </w:numPr>
      <w:spacing w:after="120"/>
      <w:ind w:right="1267"/>
      <w:jc w:val="both"/>
    </w:pPr>
  </w:style>
  <w:style w:type="paragraph" w:customStyle="1" w:styleId="Bullet2">
    <w:name w:val="Bullet 2"/>
    <w:basedOn w:val="Normal"/>
    <w:qFormat/>
    <w:rsid w:val="00595D6D"/>
    <w:pPr>
      <w:numPr>
        <w:numId w:val="2"/>
      </w:numPr>
      <w:spacing w:after="120"/>
      <w:ind w:right="1264"/>
      <w:jc w:val="both"/>
    </w:pPr>
  </w:style>
  <w:style w:type="paragraph" w:customStyle="1" w:styleId="Bullet3">
    <w:name w:val="Bullet 3"/>
    <w:basedOn w:val="SingleTxt"/>
    <w:qFormat/>
    <w:rsid w:val="00595D6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95D6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95D6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95D6D"/>
    <w:pPr>
      <w:spacing w:line="210" w:lineRule="exact"/>
    </w:pPr>
    <w:rPr>
      <w:sz w:val="17"/>
      <w:szCs w:val="20"/>
    </w:rPr>
  </w:style>
  <w:style w:type="character" w:customStyle="1" w:styleId="EndnoteTextChar">
    <w:name w:val="Endnote Text Char"/>
    <w:link w:val="EndnoteText"/>
    <w:uiPriority w:val="99"/>
    <w:semiHidden/>
    <w:rsid w:val="00595D6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95D6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95D6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95D6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95D6D"/>
    <w:pPr>
      <w:spacing w:line="210" w:lineRule="exact"/>
    </w:pPr>
    <w:rPr>
      <w:sz w:val="17"/>
      <w:szCs w:val="20"/>
    </w:rPr>
  </w:style>
  <w:style w:type="character" w:customStyle="1" w:styleId="FootnoteTextChar">
    <w:name w:val="Footnote Text Char"/>
    <w:link w:val="FootnoteText"/>
    <w:uiPriority w:val="99"/>
    <w:rsid w:val="00595D6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95D6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95D6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95D6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95D6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95D6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95D6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95D6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95D6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95D6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95D6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95D6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95D6D"/>
    <w:rPr>
      <w:sz w:val="14"/>
    </w:rPr>
  </w:style>
  <w:style w:type="paragraph" w:styleId="ListParagraph">
    <w:name w:val="List Paragraph"/>
    <w:basedOn w:val="Normal"/>
    <w:uiPriority w:val="34"/>
    <w:rsid w:val="00595D6D"/>
    <w:pPr>
      <w:ind w:left="720"/>
      <w:contextualSpacing/>
    </w:pPr>
  </w:style>
  <w:style w:type="paragraph" w:styleId="NoSpacing">
    <w:name w:val="No Spacing"/>
    <w:uiPriority w:val="1"/>
    <w:rsid w:val="00595D6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95D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95D6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95D6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95D6D"/>
    <w:pPr>
      <w:tabs>
        <w:tab w:val="right" w:pos="9965"/>
      </w:tabs>
      <w:spacing w:line="210" w:lineRule="exact"/>
    </w:pPr>
    <w:rPr>
      <w:spacing w:val="5"/>
      <w:w w:val="104"/>
      <w:sz w:val="17"/>
    </w:rPr>
  </w:style>
  <w:style w:type="paragraph" w:customStyle="1" w:styleId="SmallX">
    <w:name w:val="SmallX"/>
    <w:basedOn w:val="Small"/>
    <w:next w:val="Normal"/>
    <w:qFormat/>
    <w:rsid w:val="00595D6D"/>
    <w:pPr>
      <w:spacing w:line="180" w:lineRule="exact"/>
      <w:jc w:val="right"/>
    </w:pPr>
    <w:rPr>
      <w:spacing w:val="6"/>
      <w:w w:val="106"/>
      <w:sz w:val="14"/>
    </w:rPr>
  </w:style>
  <w:style w:type="character" w:styleId="Strong">
    <w:name w:val="Strong"/>
    <w:uiPriority w:val="22"/>
    <w:rsid w:val="00595D6D"/>
    <w:rPr>
      <w:b/>
      <w:bCs/>
    </w:rPr>
  </w:style>
  <w:style w:type="paragraph" w:customStyle="1" w:styleId="Style1">
    <w:name w:val="Style1"/>
    <w:basedOn w:val="Normal"/>
    <w:qFormat/>
    <w:rsid w:val="00595D6D"/>
  </w:style>
  <w:style w:type="paragraph" w:customStyle="1" w:styleId="Style2">
    <w:name w:val="Style2"/>
    <w:basedOn w:val="Normal"/>
    <w:autoRedefine/>
    <w:qFormat/>
    <w:rsid w:val="00595D6D"/>
  </w:style>
  <w:style w:type="paragraph" w:customStyle="1" w:styleId="TitleHCH">
    <w:name w:val="Title_H_CH"/>
    <w:basedOn w:val="H1"/>
    <w:next w:val="Normal"/>
    <w:qFormat/>
    <w:rsid w:val="00595D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95D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95D6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7C48F8"/>
    <w:rPr>
      <w:sz w:val="16"/>
      <w:szCs w:val="16"/>
    </w:rPr>
  </w:style>
  <w:style w:type="paragraph" w:styleId="CommentText">
    <w:name w:val="annotation text"/>
    <w:basedOn w:val="Normal"/>
    <w:link w:val="CommentTextChar"/>
    <w:uiPriority w:val="99"/>
    <w:semiHidden/>
    <w:unhideWhenUsed/>
    <w:rsid w:val="007C48F8"/>
    <w:pPr>
      <w:spacing w:line="240" w:lineRule="auto"/>
    </w:pPr>
    <w:rPr>
      <w:szCs w:val="20"/>
    </w:rPr>
  </w:style>
  <w:style w:type="character" w:customStyle="1" w:styleId="CommentTextChar">
    <w:name w:val="Comment Text Char"/>
    <w:basedOn w:val="DefaultParagraphFont"/>
    <w:link w:val="CommentText"/>
    <w:uiPriority w:val="99"/>
    <w:semiHidden/>
    <w:rsid w:val="007C48F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C48F8"/>
    <w:rPr>
      <w:b/>
      <w:bCs/>
    </w:rPr>
  </w:style>
  <w:style w:type="character" w:customStyle="1" w:styleId="CommentSubjectChar">
    <w:name w:val="Comment Subject Char"/>
    <w:basedOn w:val="CommentTextChar"/>
    <w:link w:val="CommentSubject"/>
    <w:uiPriority w:val="99"/>
    <w:semiHidden/>
    <w:rsid w:val="007C48F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11475"/>
    <w:rPr>
      <w:color w:val="0000FF" w:themeColor="hyperlink"/>
      <w:u w:val="none"/>
    </w:rPr>
  </w:style>
  <w:style w:type="character" w:styleId="UnresolvedMention">
    <w:name w:val="Unresolved Mention"/>
    <w:basedOn w:val="DefaultParagraphFont"/>
    <w:uiPriority w:val="99"/>
    <w:semiHidden/>
    <w:unhideWhenUsed/>
    <w:rsid w:val="00B11475"/>
    <w:rPr>
      <w:color w:val="808080"/>
      <w:shd w:val="clear" w:color="auto" w:fill="E6E6E6"/>
    </w:rPr>
  </w:style>
  <w:style w:type="character" w:styleId="FollowedHyperlink">
    <w:name w:val="FollowedHyperlink"/>
    <w:basedOn w:val="DefaultParagraphFont"/>
    <w:uiPriority w:val="99"/>
    <w:semiHidden/>
    <w:unhideWhenUsed/>
    <w:rsid w:val="00DB7971"/>
    <w:rPr>
      <w:color w:val="0000FF"/>
      <w:u w:val="none"/>
    </w:rPr>
  </w:style>
  <w:style w:type="paragraph" w:styleId="Revision">
    <w:name w:val="Revision"/>
    <w:hidden/>
    <w:uiPriority w:val="99"/>
    <w:semiHidden/>
    <w:rsid w:val="00BC489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www.jama.ama-assn.org/cgi/content/abstract/280/5/449" TargetMode="External"/><Relationship Id="rId3" Type="http://schemas.openxmlformats.org/officeDocument/2006/relationships/styles" Target="styles.xml"/><Relationship Id="rId21" Type="http://schemas.openxmlformats.org/officeDocument/2006/relationships/hyperlink" Target="file:///\\unhq.un.org\shared\french_wp51\MSWDocs\_3Final\www.amazon.com\this-Generation-Reproductive-Policies-Youthful\d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fr/S/RES/1325(2000)" TargetMode="External"/><Relationship Id="rId2" Type="http://schemas.openxmlformats.org/officeDocument/2006/relationships/numbering" Target="numbering.xml"/><Relationship Id="rId16" Type="http://schemas.openxmlformats.org/officeDocument/2006/relationships/hyperlink" Target="https://undocs.org/fr/CEDAW/SP/2018/1" TargetMode="External"/><Relationship Id="rId20" Type="http://schemas.openxmlformats.org/officeDocument/2006/relationships/hyperlink" Target="file:///\\unhq.un.org\shared\french_wp51\MSWDocs\_3Final\www.amwa-doc.org\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hsph.harvard.edu/fxbcente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63B0-BFA3-4417-A3CF-AB2E61D7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 Front Desk1</dc:creator>
  <cp:keywords/>
  <dc:description/>
  <cp:lastModifiedBy>French Text Processing</cp:lastModifiedBy>
  <cp:revision>3</cp:revision>
  <cp:lastPrinted>2018-05-10T22:21:00Z</cp:lastPrinted>
  <dcterms:created xsi:type="dcterms:W3CDTF">2018-05-10T22:21:00Z</dcterms:created>
  <dcterms:modified xsi:type="dcterms:W3CDTF">2018-05-10T22:21:00Z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
    <vt:lpwstr>Vingtième réunion_x000d_</vt:lpwstr>
  </property>
  <property fmtid="{D5CDD505-2E9C-101B-9397-08002B2CF9AE}" pid="3" name="Agenda">
    <vt:lpwstr>Point 5 de l’ordre du jour provisoire*_x000d_</vt:lpwstr>
  </property>
  <property fmtid="{D5CDD505-2E9C-101B-9397-08002B2CF9AE}" pid="4" name="Agenda Title0">
    <vt:lpwstr>Élection de membres du Comité_x000d_</vt:lpwstr>
  </property>
  <property fmtid="{D5CDD505-2E9C-101B-9397-08002B2CF9AE}" pid="5" name="Title1">
    <vt:lpwstr>		Élection, conformément aux paragraphes 4 et 5 de l’article 17 de la Convention, des 12 membres du Comité devant remplacer ceux dont le mandat arrive à expiration le 31 décembre 2018_x000d_</vt:lpwstr>
  </property>
  <property fmtid="{D5CDD505-2E9C-101B-9397-08002B2CF9AE}" pid="6" name="Title2">
    <vt:lpwstr>		Note du Secrétaire général_x000d_</vt:lpwstr>
  </property>
  <property fmtid="{D5CDD505-2E9C-101B-9397-08002B2CF9AE}" pid="7" name="Title3">
    <vt:lpwstr>		Addendum_x000d_</vt:lpwstr>
  </property>
</Properties>
</file>