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662538" w:rsidTr="00B6553F">
        <w:trPr>
          <w:cantSplit/>
          <w:trHeight w:hRule="exact" w:val="851"/>
        </w:trPr>
        <w:tc>
          <w:tcPr>
            <w:tcW w:w="1276" w:type="dxa"/>
            <w:tcBorders>
              <w:bottom w:val="single" w:sz="4" w:space="0" w:color="auto"/>
            </w:tcBorders>
            <w:vAlign w:val="bottom"/>
          </w:tcPr>
          <w:p w:rsidR="00B56E9C" w:rsidRPr="00662538" w:rsidRDefault="00B56E9C" w:rsidP="00B6553F">
            <w:pPr>
              <w:spacing w:after="80"/>
              <w:rPr>
                <w:lang w:val="fr-FR"/>
              </w:rPr>
            </w:pPr>
            <w:bookmarkStart w:id="0" w:name="_GoBack"/>
            <w:bookmarkEnd w:id="0"/>
          </w:p>
        </w:tc>
        <w:tc>
          <w:tcPr>
            <w:tcW w:w="2268" w:type="dxa"/>
            <w:tcBorders>
              <w:bottom w:val="single" w:sz="4" w:space="0" w:color="auto"/>
            </w:tcBorders>
            <w:vAlign w:val="bottom"/>
          </w:tcPr>
          <w:p w:rsidR="00B56E9C" w:rsidRPr="00662538" w:rsidRDefault="00B56E9C" w:rsidP="00B6553F">
            <w:pPr>
              <w:spacing w:after="80" w:line="300" w:lineRule="exact"/>
              <w:rPr>
                <w:b/>
                <w:sz w:val="24"/>
                <w:szCs w:val="24"/>
                <w:lang w:val="fr-FR"/>
              </w:rPr>
            </w:pPr>
            <w:r w:rsidRPr="00662538">
              <w:rPr>
                <w:sz w:val="28"/>
                <w:szCs w:val="28"/>
                <w:lang w:val="fr-FR"/>
              </w:rPr>
              <w:t>Nations</w:t>
            </w:r>
            <w:r w:rsidR="005542D4" w:rsidRPr="00662538">
              <w:rPr>
                <w:sz w:val="28"/>
                <w:szCs w:val="28"/>
                <w:lang w:val="fr-FR"/>
              </w:rPr>
              <w:t xml:space="preserve"> Unies</w:t>
            </w:r>
          </w:p>
        </w:tc>
        <w:tc>
          <w:tcPr>
            <w:tcW w:w="6095" w:type="dxa"/>
            <w:gridSpan w:val="2"/>
            <w:tcBorders>
              <w:bottom w:val="single" w:sz="4" w:space="0" w:color="auto"/>
            </w:tcBorders>
            <w:vAlign w:val="bottom"/>
          </w:tcPr>
          <w:p w:rsidR="00B56E9C" w:rsidRPr="00662538" w:rsidRDefault="008D19AC" w:rsidP="008D19AC">
            <w:pPr>
              <w:jc w:val="right"/>
              <w:rPr>
                <w:lang w:val="fr-FR"/>
              </w:rPr>
            </w:pPr>
            <w:r w:rsidRPr="00662538">
              <w:rPr>
                <w:sz w:val="40"/>
                <w:lang w:val="fr-FR"/>
              </w:rPr>
              <w:t>CMW</w:t>
            </w:r>
            <w:r w:rsidRPr="00662538">
              <w:rPr>
                <w:lang w:val="fr-FR"/>
              </w:rPr>
              <w:t>/C/LKA/2</w:t>
            </w:r>
          </w:p>
        </w:tc>
      </w:tr>
      <w:tr w:rsidR="00B56E9C" w:rsidRPr="00662538" w:rsidTr="00B6553F">
        <w:trPr>
          <w:cantSplit/>
          <w:trHeight w:hRule="exact" w:val="2835"/>
        </w:trPr>
        <w:tc>
          <w:tcPr>
            <w:tcW w:w="1276" w:type="dxa"/>
            <w:tcBorders>
              <w:top w:val="single" w:sz="4" w:space="0" w:color="auto"/>
              <w:bottom w:val="single" w:sz="12" w:space="0" w:color="auto"/>
            </w:tcBorders>
          </w:tcPr>
          <w:p w:rsidR="00B56E9C" w:rsidRPr="00662538" w:rsidRDefault="003E6217" w:rsidP="00440653">
            <w:pPr>
              <w:spacing w:before="120"/>
              <w:jc w:val="center"/>
              <w:rPr>
                <w:lang w:val="fr-FR"/>
              </w:rPr>
            </w:pPr>
            <w:r w:rsidRPr="00662538">
              <w:rPr>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662538" w:rsidRDefault="005542D4" w:rsidP="00B0457F">
            <w:pPr>
              <w:spacing w:before="120" w:line="380" w:lineRule="exact"/>
              <w:rPr>
                <w:b/>
                <w:sz w:val="34"/>
                <w:szCs w:val="40"/>
                <w:lang w:val="fr-FR"/>
              </w:rPr>
            </w:pPr>
            <w:r w:rsidRPr="00662538">
              <w:rPr>
                <w:b/>
                <w:sz w:val="34"/>
                <w:szCs w:val="40"/>
                <w:lang w:val="fr-FR"/>
              </w:rPr>
              <w:t xml:space="preserve">Convention internationale </w:t>
            </w:r>
            <w:r w:rsidR="00BE1166" w:rsidRPr="00662538">
              <w:rPr>
                <w:b/>
                <w:sz w:val="34"/>
                <w:szCs w:val="40"/>
                <w:lang w:val="fr-FR"/>
              </w:rPr>
              <w:br/>
            </w:r>
            <w:r w:rsidRPr="00662538">
              <w:rPr>
                <w:b/>
                <w:sz w:val="34"/>
                <w:szCs w:val="40"/>
                <w:lang w:val="fr-FR"/>
              </w:rPr>
              <w:t xml:space="preserve">sur la protection des droits </w:t>
            </w:r>
            <w:r w:rsidR="00BE1166" w:rsidRPr="00662538">
              <w:rPr>
                <w:b/>
                <w:sz w:val="34"/>
                <w:szCs w:val="40"/>
                <w:lang w:val="fr-FR"/>
              </w:rPr>
              <w:br/>
            </w:r>
            <w:r w:rsidRPr="00662538">
              <w:rPr>
                <w:b/>
                <w:sz w:val="34"/>
                <w:szCs w:val="40"/>
                <w:lang w:val="fr-FR"/>
              </w:rPr>
              <w:t xml:space="preserve">de tous les travailleurs </w:t>
            </w:r>
            <w:r w:rsidR="00BE1166" w:rsidRPr="00662538">
              <w:rPr>
                <w:b/>
                <w:sz w:val="34"/>
                <w:szCs w:val="40"/>
                <w:lang w:val="fr-FR"/>
              </w:rPr>
              <w:br/>
            </w:r>
            <w:r w:rsidRPr="00662538">
              <w:rPr>
                <w:b/>
                <w:sz w:val="34"/>
                <w:szCs w:val="40"/>
                <w:lang w:val="fr-FR"/>
              </w:rPr>
              <w:t xml:space="preserve">migrants et des membres </w:t>
            </w:r>
            <w:r w:rsidR="00B0457F" w:rsidRPr="00662538">
              <w:rPr>
                <w:b/>
                <w:sz w:val="34"/>
                <w:szCs w:val="40"/>
                <w:lang w:val="fr-FR"/>
              </w:rPr>
              <w:br/>
            </w:r>
            <w:r w:rsidRPr="00662538">
              <w:rPr>
                <w:b/>
                <w:sz w:val="34"/>
                <w:szCs w:val="40"/>
                <w:lang w:val="fr-FR"/>
              </w:rPr>
              <w:t>de leur famille</w:t>
            </w:r>
          </w:p>
        </w:tc>
        <w:tc>
          <w:tcPr>
            <w:tcW w:w="2835" w:type="dxa"/>
            <w:tcBorders>
              <w:top w:val="single" w:sz="4" w:space="0" w:color="auto"/>
              <w:bottom w:val="single" w:sz="12" w:space="0" w:color="auto"/>
            </w:tcBorders>
          </w:tcPr>
          <w:p w:rsidR="00B56E9C" w:rsidRPr="00662538" w:rsidRDefault="005542D4" w:rsidP="005542D4">
            <w:pPr>
              <w:spacing w:before="240" w:line="240" w:lineRule="exact"/>
              <w:rPr>
                <w:lang w:val="fr-FR"/>
              </w:rPr>
            </w:pPr>
            <w:r w:rsidRPr="00662538">
              <w:rPr>
                <w:lang w:val="fr-FR"/>
              </w:rPr>
              <w:t>Distr. générale</w:t>
            </w:r>
          </w:p>
          <w:p w:rsidR="008D19AC" w:rsidRPr="00662538" w:rsidRDefault="00AB2183" w:rsidP="005542D4">
            <w:pPr>
              <w:spacing w:line="240" w:lineRule="exact"/>
              <w:rPr>
                <w:lang w:val="fr-FR"/>
              </w:rPr>
            </w:pPr>
            <w:r w:rsidRPr="00662538">
              <w:rPr>
                <w:lang w:val="fr-FR"/>
              </w:rPr>
              <w:t>3</w:t>
            </w:r>
            <w:r w:rsidR="003311DF" w:rsidRPr="00662538">
              <w:rPr>
                <w:lang w:val="fr-FR"/>
              </w:rPr>
              <w:t>1</w:t>
            </w:r>
            <w:r w:rsidR="008D19AC" w:rsidRPr="00662538">
              <w:rPr>
                <w:lang w:val="fr-FR"/>
              </w:rPr>
              <w:t xml:space="preserve"> </w:t>
            </w:r>
            <w:r w:rsidR="005542D4" w:rsidRPr="00662538">
              <w:rPr>
                <w:lang w:val="fr-FR"/>
              </w:rPr>
              <w:t>mai</w:t>
            </w:r>
            <w:r w:rsidR="008D19AC" w:rsidRPr="00662538">
              <w:rPr>
                <w:lang w:val="fr-FR"/>
              </w:rPr>
              <w:t xml:space="preserve"> 2016</w:t>
            </w:r>
          </w:p>
          <w:p w:rsidR="008D19AC" w:rsidRPr="00662538" w:rsidRDefault="00B451BD" w:rsidP="008D19AC">
            <w:pPr>
              <w:spacing w:line="240" w:lineRule="exact"/>
              <w:rPr>
                <w:lang w:val="fr-FR"/>
              </w:rPr>
            </w:pPr>
            <w:r w:rsidRPr="00662538">
              <w:rPr>
                <w:lang w:val="fr-FR"/>
              </w:rPr>
              <w:t>Français</w:t>
            </w:r>
          </w:p>
          <w:p w:rsidR="008D19AC" w:rsidRPr="00662538" w:rsidRDefault="008D19AC" w:rsidP="00B451BD">
            <w:pPr>
              <w:spacing w:line="240" w:lineRule="exact"/>
              <w:rPr>
                <w:lang w:val="fr-FR"/>
              </w:rPr>
            </w:pPr>
            <w:r w:rsidRPr="00662538">
              <w:rPr>
                <w:lang w:val="fr-FR"/>
              </w:rPr>
              <w:t xml:space="preserve">Original: </w:t>
            </w:r>
            <w:r w:rsidR="00B451BD" w:rsidRPr="00662538">
              <w:rPr>
                <w:lang w:val="fr-FR"/>
              </w:rPr>
              <w:t>anglais</w:t>
            </w:r>
          </w:p>
          <w:p w:rsidR="00FA5D3B" w:rsidRPr="00662538" w:rsidRDefault="00B451BD" w:rsidP="00B451BD">
            <w:pPr>
              <w:spacing w:line="240" w:lineRule="exact"/>
              <w:rPr>
                <w:lang w:val="fr-FR"/>
              </w:rPr>
            </w:pPr>
            <w:r w:rsidRPr="00662538">
              <w:rPr>
                <w:lang w:val="fr-FR"/>
              </w:rPr>
              <w:t>Anglais</w:t>
            </w:r>
            <w:r w:rsidR="00FA5D3B" w:rsidRPr="00662538">
              <w:rPr>
                <w:lang w:val="fr-FR"/>
              </w:rPr>
              <w:t>,</w:t>
            </w:r>
            <w:r w:rsidRPr="00662538">
              <w:rPr>
                <w:lang w:val="fr-FR"/>
              </w:rPr>
              <w:t xml:space="preserve"> espagnol et français seulement</w:t>
            </w:r>
          </w:p>
        </w:tc>
      </w:tr>
    </w:tbl>
    <w:p w:rsidR="008D19AC" w:rsidRPr="00662538" w:rsidRDefault="002D18B7" w:rsidP="00613C08">
      <w:pPr>
        <w:spacing w:before="120"/>
        <w:rPr>
          <w:b/>
          <w:sz w:val="24"/>
          <w:szCs w:val="24"/>
          <w:lang w:val="fr-FR"/>
        </w:rPr>
      </w:pPr>
      <w:r w:rsidRPr="00662538">
        <w:rPr>
          <w:b/>
          <w:sz w:val="24"/>
          <w:szCs w:val="24"/>
          <w:lang w:val="fr-FR"/>
        </w:rPr>
        <w:t>Comité pour la protection des droits</w:t>
      </w:r>
      <w:r w:rsidR="00613C08" w:rsidRPr="00662538">
        <w:rPr>
          <w:b/>
          <w:sz w:val="24"/>
          <w:szCs w:val="24"/>
          <w:lang w:val="fr-FR"/>
        </w:rPr>
        <w:t xml:space="preserve"> de tous les travailleurs</w:t>
      </w:r>
      <w:r w:rsidR="00613C08" w:rsidRPr="00662538">
        <w:rPr>
          <w:b/>
          <w:sz w:val="24"/>
          <w:szCs w:val="24"/>
          <w:lang w:val="fr-FR"/>
        </w:rPr>
        <w:br/>
      </w:r>
      <w:r w:rsidRPr="00662538">
        <w:rPr>
          <w:b/>
          <w:sz w:val="24"/>
          <w:szCs w:val="24"/>
          <w:lang w:val="fr-FR"/>
        </w:rPr>
        <w:t>migrants et</w:t>
      </w:r>
      <w:r w:rsidR="00613C08" w:rsidRPr="00662538">
        <w:rPr>
          <w:b/>
          <w:sz w:val="24"/>
          <w:szCs w:val="24"/>
          <w:lang w:val="fr-FR"/>
        </w:rPr>
        <w:t xml:space="preserve"> </w:t>
      </w:r>
      <w:r w:rsidRPr="00662538">
        <w:rPr>
          <w:b/>
          <w:sz w:val="24"/>
          <w:szCs w:val="24"/>
          <w:lang w:val="fr-FR"/>
        </w:rPr>
        <w:t>des membres de leur famille</w:t>
      </w:r>
    </w:p>
    <w:p w:rsidR="008D19AC" w:rsidRPr="00662538" w:rsidRDefault="008D19AC" w:rsidP="00B451BD">
      <w:pPr>
        <w:pStyle w:val="HMG"/>
        <w:rPr>
          <w:lang w:val="fr-FR"/>
        </w:rPr>
      </w:pPr>
      <w:r w:rsidRPr="00662538">
        <w:rPr>
          <w:lang w:val="fr-FR"/>
        </w:rPr>
        <w:tab/>
      </w:r>
      <w:r w:rsidRPr="00662538">
        <w:rPr>
          <w:lang w:val="fr-FR"/>
        </w:rPr>
        <w:tab/>
      </w:r>
      <w:r w:rsidR="00B451BD" w:rsidRPr="00662538">
        <w:rPr>
          <w:lang w:val="fr-FR"/>
        </w:rPr>
        <w:t xml:space="preserve">Examen des rapports présentés par les États </w:t>
      </w:r>
      <w:r w:rsidR="00D563C1" w:rsidRPr="00662538">
        <w:rPr>
          <w:lang w:val="fr-FR"/>
        </w:rPr>
        <w:t xml:space="preserve">parties </w:t>
      </w:r>
      <w:r w:rsidR="00B451BD" w:rsidRPr="00662538">
        <w:rPr>
          <w:lang w:val="fr-FR"/>
        </w:rPr>
        <w:t>en application de l</w:t>
      </w:r>
      <w:r w:rsidR="001E7CFB" w:rsidRPr="00662538">
        <w:rPr>
          <w:lang w:val="fr-FR"/>
        </w:rPr>
        <w:t>’</w:t>
      </w:r>
      <w:r w:rsidR="00E16974" w:rsidRPr="00662538">
        <w:rPr>
          <w:lang w:val="fr-FR"/>
        </w:rPr>
        <w:t>article </w:t>
      </w:r>
      <w:r w:rsidR="00B451BD" w:rsidRPr="00662538">
        <w:rPr>
          <w:lang w:val="fr-FR"/>
        </w:rPr>
        <w:t>73</w:t>
      </w:r>
      <w:r w:rsidRPr="00662538">
        <w:rPr>
          <w:lang w:val="fr-FR"/>
        </w:rPr>
        <w:t xml:space="preserve"> </w:t>
      </w:r>
      <w:r w:rsidR="00B451BD" w:rsidRPr="00662538">
        <w:rPr>
          <w:lang w:val="fr-FR"/>
        </w:rPr>
        <w:t>de la Convention selon la procédure simplifiée d</w:t>
      </w:r>
      <w:r w:rsidR="001E7CFB" w:rsidRPr="00662538">
        <w:rPr>
          <w:lang w:val="fr-FR"/>
        </w:rPr>
        <w:t>’</w:t>
      </w:r>
      <w:r w:rsidR="00B451BD" w:rsidRPr="00662538">
        <w:rPr>
          <w:lang w:val="fr-FR"/>
        </w:rPr>
        <w:t>établissement des rapports</w:t>
      </w:r>
    </w:p>
    <w:p w:rsidR="008D19AC" w:rsidRPr="00662538" w:rsidRDefault="008D19AC" w:rsidP="00252D3E">
      <w:pPr>
        <w:pStyle w:val="HChG"/>
        <w:rPr>
          <w:lang w:val="fr-FR"/>
        </w:rPr>
      </w:pPr>
      <w:r w:rsidRPr="00662538">
        <w:rPr>
          <w:lang w:val="fr-FR"/>
        </w:rPr>
        <w:tab/>
      </w:r>
      <w:r w:rsidRPr="00662538">
        <w:rPr>
          <w:lang w:val="fr-FR"/>
        </w:rPr>
        <w:tab/>
      </w:r>
      <w:r w:rsidR="00B451BD" w:rsidRPr="00662538">
        <w:rPr>
          <w:lang w:val="fr-FR"/>
        </w:rPr>
        <w:t>Deuxièmes rapports périodiques des États parties attendus en</w:t>
      </w:r>
      <w:r w:rsidR="00252D3E" w:rsidRPr="00662538">
        <w:rPr>
          <w:lang w:val="fr-FR"/>
        </w:rPr>
        <w:t> </w:t>
      </w:r>
      <w:r w:rsidR="00B451BD" w:rsidRPr="00662538">
        <w:rPr>
          <w:lang w:val="fr-FR"/>
        </w:rPr>
        <w:t>2011</w:t>
      </w:r>
    </w:p>
    <w:p w:rsidR="008D19AC" w:rsidRPr="00662538" w:rsidRDefault="008D19AC" w:rsidP="008D19AC">
      <w:pPr>
        <w:pStyle w:val="HMG"/>
        <w:rPr>
          <w:lang w:val="fr-FR"/>
        </w:rPr>
      </w:pPr>
      <w:r w:rsidRPr="00662538">
        <w:rPr>
          <w:lang w:val="fr-FR"/>
        </w:rPr>
        <w:tab/>
      </w:r>
      <w:r w:rsidRPr="00662538">
        <w:rPr>
          <w:lang w:val="fr-FR"/>
        </w:rPr>
        <w:tab/>
        <w:t>Sri Lanka</w:t>
      </w:r>
      <w:r w:rsidRPr="00662538">
        <w:rPr>
          <w:rStyle w:val="FootnoteReference"/>
          <w:b w:val="0"/>
          <w:sz w:val="20"/>
          <w:vertAlign w:val="baseline"/>
          <w:lang w:val="fr-FR"/>
        </w:rPr>
        <w:footnoteReference w:customMarkFollows="1" w:id="2"/>
        <w:t>*</w:t>
      </w:r>
      <w:r w:rsidR="00A2599B" w:rsidRPr="00662538">
        <w:rPr>
          <w:b w:val="0"/>
          <w:position w:val="6"/>
          <w:sz w:val="20"/>
          <w:lang w:val="fr-FR"/>
        </w:rPr>
        <w:t>,</w:t>
      </w:r>
      <w:r w:rsidR="00432741" w:rsidRPr="00662538">
        <w:rPr>
          <w:b w:val="0"/>
          <w:sz w:val="20"/>
          <w:lang w:val="fr-FR"/>
        </w:rPr>
        <w:t xml:space="preserve"> </w:t>
      </w:r>
      <w:r w:rsidR="00432741" w:rsidRPr="00662538">
        <w:rPr>
          <w:rStyle w:val="FootnoteReference"/>
          <w:b w:val="0"/>
          <w:sz w:val="20"/>
          <w:vertAlign w:val="baseline"/>
          <w:lang w:val="fr-FR"/>
        </w:rPr>
        <w:footnoteReference w:customMarkFollows="1" w:id="3"/>
        <w:t>**</w:t>
      </w:r>
    </w:p>
    <w:p w:rsidR="008D19AC" w:rsidRPr="00662538" w:rsidRDefault="008D19AC" w:rsidP="00DC4D9B">
      <w:pPr>
        <w:pStyle w:val="SingleTxtG"/>
        <w:jc w:val="right"/>
        <w:rPr>
          <w:lang w:val="fr-FR"/>
        </w:rPr>
      </w:pPr>
      <w:r w:rsidRPr="00662538">
        <w:rPr>
          <w:lang w:val="fr-FR"/>
        </w:rPr>
        <w:t>[</w:t>
      </w:r>
      <w:r w:rsidR="00DC4D9B" w:rsidRPr="00662538">
        <w:rPr>
          <w:lang w:val="fr-FR"/>
        </w:rPr>
        <w:t>Date de réception</w:t>
      </w:r>
      <w:r w:rsidR="00BC6FD1" w:rsidRPr="00662538">
        <w:rPr>
          <w:lang w:val="fr-FR"/>
        </w:rPr>
        <w:t>:</w:t>
      </w:r>
      <w:r w:rsidRPr="00662538">
        <w:rPr>
          <w:lang w:val="fr-FR"/>
        </w:rPr>
        <w:t xml:space="preserve"> 3 </w:t>
      </w:r>
      <w:r w:rsidR="00DC4D9B" w:rsidRPr="00662538">
        <w:rPr>
          <w:lang w:val="fr-FR"/>
        </w:rPr>
        <w:t>mai</w:t>
      </w:r>
      <w:r w:rsidRPr="00662538">
        <w:rPr>
          <w:lang w:val="fr-FR"/>
        </w:rPr>
        <w:t xml:space="preserve"> 2016]</w:t>
      </w:r>
    </w:p>
    <w:p w:rsidR="009572EC" w:rsidRPr="00662538" w:rsidRDefault="009572EC" w:rsidP="00FB712F">
      <w:pPr>
        <w:pStyle w:val="HChG"/>
        <w:rPr>
          <w:lang w:val="fr-FR"/>
        </w:rPr>
      </w:pPr>
      <w:r w:rsidRPr="00662538">
        <w:rPr>
          <w:lang w:val="fr-FR"/>
        </w:rPr>
        <w:br w:type="page"/>
      </w:r>
      <w:r w:rsidRPr="00662538">
        <w:rPr>
          <w:lang w:val="fr-FR"/>
        </w:rPr>
        <w:tab/>
        <w:t>I.</w:t>
      </w:r>
      <w:r w:rsidRPr="00662538">
        <w:rPr>
          <w:lang w:val="fr-FR"/>
        </w:rPr>
        <w:tab/>
      </w:r>
      <w:r w:rsidR="002E67A6" w:rsidRPr="00662538">
        <w:rPr>
          <w:lang w:val="fr-FR"/>
        </w:rPr>
        <w:t>Renseignements d</w:t>
      </w:r>
      <w:r w:rsidR="001E7CFB" w:rsidRPr="00662538">
        <w:rPr>
          <w:lang w:val="fr-FR"/>
        </w:rPr>
        <w:t>’</w:t>
      </w:r>
      <w:r w:rsidR="002E67A6" w:rsidRPr="00662538">
        <w:rPr>
          <w:lang w:val="fr-FR"/>
        </w:rPr>
        <w:t>ordre général</w:t>
      </w:r>
    </w:p>
    <w:p w:rsidR="009572EC" w:rsidRPr="00662538" w:rsidRDefault="009572EC" w:rsidP="00613C08">
      <w:pPr>
        <w:pStyle w:val="H23G"/>
        <w:rPr>
          <w:lang w:val="fr-FR"/>
        </w:rPr>
      </w:pPr>
      <w:r w:rsidRPr="00662538">
        <w:rPr>
          <w:lang w:val="fr-FR"/>
        </w:rPr>
        <w:tab/>
        <w:t>1.</w:t>
      </w:r>
      <w:r w:rsidRPr="00662538">
        <w:rPr>
          <w:lang w:val="fr-FR"/>
        </w:rPr>
        <w:tab/>
      </w:r>
      <w:r w:rsidR="002E67A6" w:rsidRPr="00662538">
        <w:rPr>
          <w:lang w:val="fr-FR"/>
        </w:rPr>
        <w:t>Fournir des statistiques ventilées et des informations su</w:t>
      </w:r>
      <w:r w:rsidR="00613C08" w:rsidRPr="00662538">
        <w:rPr>
          <w:lang w:val="fr-FR"/>
        </w:rPr>
        <w:t>r les flux migratoires et leurs </w:t>
      </w:r>
      <w:r w:rsidR="002E67A6" w:rsidRPr="00662538">
        <w:rPr>
          <w:lang w:val="fr-FR"/>
        </w:rPr>
        <w:t>caractéristiques. Soumettre également des donné</w:t>
      </w:r>
      <w:r w:rsidR="00613C08" w:rsidRPr="00662538">
        <w:rPr>
          <w:lang w:val="fr-FR"/>
        </w:rPr>
        <w:t>es statistiques ou, à défaut de </w:t>
      </w:r>
      <w:r w:rsidR="002E67A6" w:rsidRPr="00662538">
        <w:rPr>
          <w:lang w:val="fr-FR"/>
        </w:rPr>
        <w:t>données précises, des données fondées sur des études ou des estimations au sujet des travailleurs migrants en situation irrégulière.</w:t>
      </w:r>
    </w:p>
    <w:p w:rsidR="009572EC" w:rsidRPr="00662538" w:rsidRDefault="00AA352F" w:rsidP="00E16974">
      <w:pPr>
        <w:pStyle w:val="SingleTxtG"/>
        <w:rPr>
          <w:lang w:val="fr-FR"/>
        </w:rPr>
      </w:pPr>
      <w:r w:rsidRPr="00662538">
        <w:rPr>
          <w:lang w:val="fr-FR"/>
        </w:rPr>
        <w:t>1.</w:t>
      </w:r>
      <w:r w:rsidRPr="00662538">
        <w:rPr>
          <w:lang w:val="fr-FR"/>
        </w:rPr>
        <w:tab/>
      </w:r>
      <w:r w:rsidR="00214A3B" w:rsidRPr="00662538">
        <w:rPr>
          <w:lang w:val="fr-FR"/>
        </w:rPr>
        <w:t>Le Bureau sri-lankais de la main-d</w:t>
      </w:r>
      <w:r w:rsidR="001E7CFB" w:rsidRPr="00662538">
        <w:rPr>
          <w:lang w:val="fr-FR"/>
        </w:rPr>
        <w:t>’</w:t>
      </w:r>
      <w:r w:rsidR="00214A3B" w:rsidRPr="00662538">
        <w:rPr>
          <w:lang w:val="fr-FR"/>
        </w:rPr>
        <w:t>œuvre à l</w:t>
      </w:r>
      <w:r w:rsidR="001E7CFB" w:rsidRPr="00662538">
        <w:rPr>
          <w:lang w:val="fr-FR"/>
        </w:rPr>
        <w:t>’</w:t>
      </w:r>
      <w:r w:rsidR="00214A3B" w:rsidRPr="00662538">
        <w:rPr>
          <w:lang w:val="fr-FR"/>
        </w:rPr>
        <w:t>étranger</w:t>
      </w:r>
      <w:r w:rsidR="009572EC" w:rsidRPr="00662538">
        <w:rPr>
          <w:lang w:val="fr-FR"/>
        </w:rPr>
        <w:t xml:space="preserve">, </w:t>
      </w:r>
      <w:r w:rsidR="009755AF" w:rsidRPr="00662538">
        <w:rPr>
          <w:lang w:val="fr-FR"/>
        </w:rPr>
        <w:t>qui relève du Ministère</w:t>
      </w:r>
      <w:r w:rsidR="00557E54" w:rsidRPr="00662538">
        <w:rPr>
          <w:lang w:val="fr-FR"/>
        </w:rPr>
        <w:t xml:space="preserve"> </w:t>
      </w:r>
      <w:r w:rsidR="004573B5" w:rsidRPr="00662538">
        <w:rPr>
          <w:lang w:val="fr-FR"/>
        </w:rPr>
        <w:t>de la main-d</w:t>
      </w:r>
      <w:r w:rsidR="001E7CFB" w:rsidRPr="00662538">
        <w:rPr>
          <w:lang w:val="fr-FR"/>
        </w:rPr>
        <w:t>’</w:t>
      </w:r>
      <w:r w:rsidR="004573B5" w:rsidRPr="00662538">
        <w:rPr>
          <w:lang w:val="fr-FR"/>
        </w:rPr>
        <w:t>œuvre à l</w:t>
      </w:r>
      <w:r w:rsidR="001E7CFB" w:rsidRPr="00662538">
        <w:rPr>
          <w:lang w:val="fr-FR"/>
        </w:rPr>
        <w:t>’</w:t>
      </w:r>
      <w:r w:rsidR="004573B5" w:rsidRPr="00662538">
        <w:rPr>
          <w:lang w:val="fr-FR"/>
        </w:rPr>
        <w:t>étranger</w:t>
      </w:r>
      <w:r w:rsidR="009572EC" w:rsidRPr="00662538">
        <w:rPr>
          <w:lang w:val="fr-FR"/>
        </w:rPr>
        <w:t xml:space="preserve">, </w:t>
      </w:r>
      <w:r w:rsidR="00AE3554" w:rsidRPr="00662538">
        <w:rPr>
          <w:lang w:val="fr-FR"/>
        </w:rPr>
        <w:t>est l</w:t>
      </w:r>
      <w:r w:rsidR="001E7CFB" w:rsidRPr="00662538">
        <w:rPr>
          <w:lang w:val="fr-FR"/>
        </w:rPr>
        <w:t>’</w:t>
      </w:r>
      <w:r w:rsidR="00AE3554" w:rsidRPr="00662538">
        <w:rPr>
          <w:lang w:val="fr-FR"/>
        </w:rPr>
        <w:t>unique</w:t>
      </w:r>
      <w:r w:rsidR="009572EC" w:rsidRPr="00662538">
        <w:rPr>
          <w:lang w:val="fr-FR"/>
        </w:rPr>
        <w:t xml:space="preserve"> institution </w:t>
      </w:r>
      <w:r w:rsidR="00AE3554" w:rsidRPr="00662538">
        <w:rPr>
          <w:lang w:val="fr-FR"/>
        </w:rPr>
        <w:t>étatique chargée des</w:t>
      </w:r>
      <w:r w:rsidR="006A3912" w:rsidRPr="00662538">
        <w:rPr>
          <w:lang w:val="fr-FR"/>
        </w:rPr>
        <w:t xml:space="preserve"> m</w:t>
      </w:r>
      <w:r w:rsidR="004573B5" w:rsidRPr="00662538">
        <w:rPr>
          <w:lang w:val="fr-FR"/>
        </w:rPr>
        <w:t>igrations de travailleurs sous contrat</w:t>
      </w:r>
      <w:r w:rsidR="00557E54" w:rsidRPr="00662538">
        <w:rPr>
          <w:lang w:val="fr-FR"/>
        </w:rPr>
        <w:t xml:space="preserve"> </w:t>
      </w:r>
      <w:r w:rsidR="004573B5" w:rsidRPr="00662538">
        <w:rPr>
          <w:lang w:val="fr-FR"/>
        </w:rPr>
        <w:t>s</w:t>
      </w:r>
      <w:r w:rsidR="001E7CFB" w:rsidRPr="00662538">
        <w:rPr>
          <w:lang w:val="fr-FR"/>
        </w:rPr>
        <w:t>’</w:t>
      </w:r>
      <w:r w:rsidR="004573B5" w:rsidRPr="00662538">
        <w:rPr>
          <w:lang w:val="fr-FR"/>
        </w:rPr>
        <w:t xml:space="preserve">effectuant à partir de </w:t>
      </w:r>
      <w:r w:rsidR="009572EC" w:rsidRPr="00662538">
        <w:rPr>
          <w:lang w:val="fr-FR"/>
        </w:rPr>
        <w:t xml:space="preserve">Sri Lanka </w:t>
      </w:r>
      <w:r w:rsidR="004573B5" w:rsidRPr="00662538">
        <w:rPr>
          <w:lang w:val="fr-FR"/>
        </w:rPr>
        <w:t>en tant que pays exportateur de main d</w:t>
      </w:r>
      <w:r w:rsidR="001E7CFB" w:rsidRPr="00662538">
        <w:rPr>
          <w:lang w:val="fr-FR"/>
        </w:rPr>
        <w:t>’</w:t>
      </w:r>
      <w:r w:rsidR="004573B5" w:rsidRPr="00662538">
        <w:rPr>
          <w:lang w:val="fr-FR"/>
        </w:rPr>
        <w:t>œuvre</w:t>
      </w:r>
      <w:r w:rsidR="009572EC" w:rsidRPr="00662538">
        <w:rPr>
          <w:lang w:val="fr-FR"/>
        </w:rPr>
        <w:t xml:space="preserve">. </w:t>
      </w:r>
      <w:r w:rsidR="00FA2D4B" w:rsidRPr="00662538">
        <w:rPr>
          <w:lang w:val="fr-FR"/>
        </w:rPr>
        <w:t>Le Bureau</w:t>
      </w:r>
      <w:r w:rsidR="009572EC" w:rsidRPr="00662538">
        <w:rPr>
          <w:lang w:val="fr-FR"/>
        </w:rPr>
        <w:t xml:space="preserve"> </w:t>
      </w:r>
      <w:r w:rsidR="00002E62" w:rsidRPr="00662538">
        <w:rPr>
          <w:lang w:val="fr-FR"/>
        </w:rPr>
        <w:t xml:space="preserve">a été créé par la loi </w:t>
      </w:r>
      <w:r w:rsidR="00F379C0" w:rsidRPr="00662538">
        <w:rPr>
          <w:lang w:val="fr-FR"/>
        </w:rPr>
        <w:t>n</w:t>
      </w:r>
      <w:r w:rsidR="00F379C0" w:rsidRPr="00662538">
        <w:rPr>
          <w:vertAlign w:val="superscript"/>
          <w:lang w:val="fr-FR"/>
        </w:rPr>
        <w:t>o</w:t>
      </w:r>
      <w:r w:rsidR="00F379C0" w:rsidRPr="00662538">
        <w:rPr>
          <w:lang w:val="fr-FR"/>
        </w:rPr>
        <w:t> </w:t>
      </w:r>
      <w:r w:rsidR="009572EC" w:rsidRPr="00662538">
        <w:rPr>
          <w:lang w:val="fr-FR"/>
        </w:rPr>
        <w:t xml:space="preserve">21 </w:t>
      </w:r>
      <w:r w:rsidR="00002E62" w:rsidRPr="00662538">
        <w:rPr>
          <w:lang w:val="fr-FR"/>
        </w:rPr>
        <w:t>de</w:t>
      </w:r>
      <w:r w:rsidR="009572EC" w:rsidRPr="00662538">
        <w:rPr>
          <w:lang w:val="fr-FR"/>
        </w:rPr>
        <w:t xml:space="preserve"> 1985</w:t>
      </w:r>
      <w:r w:rsidR="00ED3D44" w:rsidRPr="00662538">
        <w:rPr>
          <w:lang w:val="fr-FR"/>
        </w:rPr>
        <w:t>,</w:t>
      </w:r>
      <w:r w:rsidR="00002E62" w:rsidRPr="00662538">
        <w:rPr>
          <w:lang w:val="fr-FR"/>
        </w:rPr>
        <w:t xml:space="preserve"> </w:t>
      </w:r>
      <w:r w:rsidR="00ED3D44" w:rsidRPr="00662538">
        <w:rPr>
          <w:lang w:val="fr-FR"/>
        </w:rPr>
        <w:t>qui énonce que</w:t>
      </w:r>
      <w:r w:rsidR="00002E62" w:rsidRPr="00662538">
        <w:rPr>
          <w:lang w:val="fr-FR"/>
        </w:rPr>
        <w:t xml:space="preserve"> tous les Sri</w:t>
      </w:r>
      <w:r w:rsidR="00E16974" w:rsidRPr="00662538">
        <w:rPr>
          <w:lang w:val="fr-FR"/>
        </w:rPr>
        <w:noBreakHyphen/>
      </w:r>
      <w:r w:rsidR="00002E62" w:rsidRPr="00662538">
        <w:rPr>
          <w:lang w:val="fr-FR"/>
        </w:rPr>
        <w:t>Lankais qui émigrent à l</w:t>
      </w:r>
      <w:r w:rsidR="001E7CFB" w:rsidRPr="00662538">
        <w:rPr>
          <w:lang w:val="fr-FR"/>
        </w:rPr>
        <w:t>’</w:t>
      </w:r>
      <w:r w:rsidR="00002E62" w:rsidRPr="00662538">
        <w:rPr>
          <w:lang w:val="fr-FR"/>
        </w:rPr>
        <w:t xml:space="preserve">étranger pour </w:t>
      </w:r>
      <w:r w:rsidR="00ED3D44" w:rsidRPr="00662538">
        <w:rPr>
          <w:lang w:val="fr-FR"/>
        </w:rPr>
        <w:t>travailler doivent s</w:t>
      </w:r>
      <w:r w:rsidR="001E7CFB" w:rsidRPr="00662538">
        <w:rPr>
          <w:lang w:val="fr-FR"/>
        </w:rPr>
        <w:t>’</w:t>
      </w:r>
      <w:r w:rsidR="00ED3D44" w:rsidRPr="00662538">
        <w:rPr>
          <w:lang w:val="fr-FR"/>
        </w:rPr>
        <w:t xml:space="preserve">enregistrer </w:t>
      </w:r>
      <w:r w:rsidR="00FA2D4B" w:rsidRPr="00662538">
        <w:rPr>
          <w:lang w:val="fr-FR"/>
        </w:rPr>
        <w:t>auprès du Bureau avant leur départ</w:t>
      </w:r>
      <w:r w:rsidR="009572EC" w:rsidRPr="00662538">
        <w:rPr>
          <w:lang w:val="fr-FR"/>
        </w:rPr>
        <w:t xml:space="preserve">. </w:t>
      </w:r>
      <w:r w:rsidR="00FA2D4B" w:rsidRPr="00662538">
        <w:rPr>
          <w:lang w:val="fr-FR"/>
        </w:rPr>
        <w:t xml:space="preserve">La loi a été ensuite modifiée par la loi </w:t>
      </w:r>
      <w:r w:rsidR="00F379C0" w:rsidRPr="00662538">
        <w:rPr>
          <w:lang w:val="fr-FR"/>
        </w:rPr>
        <w:t>n</w:t>
      </w:r>
      <w:r w:rsidR="00F379C0" w:rsidRPr="00662538">
        <w:rPr>
          <w:vertAlign w:val="superscript"/>
          <w:lang w:val="fr-FR"/>
        </w:rPr>
        <w:t>o</w:t>
      </w:r>
      <w:r w:rsidR="00F379C0" w:rsidRPr="00662538">
        <w:rPr>
          <w:lang w:val="fr-FR"/>
        </w:rPr>
        <w:t> </w:t>
      </w:r>
      <w:r w:rsidR="009572EC" w:rsidRPr="00662538">
        <w:rPr>
          <w:lang w:val="fr-FR"/>
        </w:rPr>
        <w:t xml:space="preserve">4 </w:t>
      </w:r>
      <w:r w:rsidR="00FA2D4B" w:rsidRPr="00662538">
        <w:rPr>
          <w:lang w:val="fr-FR"/>
        </w:rPr>
        <w:t>de</w:t>
      </w:r>
      <w:r w:rsidR="009572EC" w:rsidRPr="00662538">
        <w:rPr>
          <w:lang w:val="fr-FR"/>
        </w:rPr>
        <w:t xml:space="preserve"> 1994 </w:t>
      </w:r>
      <w:r w:rsidR="00FA2D4B" w:rsidRPr="00662538">
        <w:rPr>
          <w:lang w:val="fr-FR"/>
        </w:rPr>
        <w:t xml:space="preserve">et la loi </w:t>
      </w:r>
      <w:r w:rsidR="00F379C0" w:rsidRPr="00662538">
        <w:rPr>
          <w:lang w:val="fr-FR"/>
        </w:rPr>
        <w:t>n</w:t>
      </w:r>
      <w:r w:rsidR="00F379C0" w:rsidRPr="00662538">
        <w:rPr>
          <w:vertAlign w:val="superscript"/>
          <w:lang w:val="fr-FR"/>
        </w:rPr>
        <w:t>o</w:t>
      </w:r>
      <w:r w:rsidR="00F379C0" w:rsidRPr="00662538">
        <w:rPr>
          <w:lang w:val="fr-FR"/>
        </w:rPr>
        <w:t> </w:t>
      </w:r>
      <w:r w:rsidR="009572EC" w:rsidRPr="00662538">
        <w:rPr>
          <w:lang w:val="fr-FR"/>
        </w:rPr>
        <w:t xml:space="preserve">56 </w:t>
      </w:r>
      <w:r w:rsidR="00AE3554" w:rsidRPr="00662538">
        <w:rPr>
          <w:lang w:val="fr-FR"/>
        </w:rPr>
        <w:t>de</w:t>
      </w:r>
      <w:r w:rsidR="009572EC" w:rsidRPr="00662538">
        <w:rPr>
          <w:lang w:val="fr-FR"/>
        </w:rPr>
        <w:t xml:space="preserve"> 2009.</w:t>
      </w:r>
      <w:r w:rsidR="00E16974" w:rsidRPr="00662538">
        <w:rPr>
          <w:lang w:val="fr-FR"/>
        </w:rPr>
        <w:t xml:space="preserve"> </w:t>
      </w:r>
    </w:p>
    <w:p w:rsidR="009572EC" w:rsidRPr="00662538" w:rsidRDefault="00AA352F" w:rsidP="00E16974">
      <w:pPr>
        <w:pStyle w:val="SingleTxtG"/>
        <w:rPr>
          <w:lang w:val="fr-FR"/>
        </w:rPr>
      </w:pPr>
      <w:r w:rsidRPr="00662538">
        <w:rPr>
          <w:lang w:val="fr-FR"/>
        </w:rPr>
        <w:t>2.</w:t>
      </w:r>
      <w:r w:rsidRPr="00662538">
        <w:rPr>
          <w:lang w:val="fr-FR"/>
        </w:rPr>
        <w:tab/>
      </w:r>
      <w:r w:rsidR="00FA2D4B" w:rsidRPr="00662538">
        <w:rPr>
          <w:lang w:val="fr-FR"/>
        </w:rPr>
        <w:t>En conséquence</w:t>
      </w:r>
      <w:r w:rsidR="009572EC" w:rsidRPr="00662538">
        <w:rPr>
          <w:lang w:val="fr-FR"/>
        </w:rPr>
        <w:t xml:space="preserve">, </w:t>
      </w:r>
      <w:r w:rsidR="00FA2D4B" w:rsidRPr="00662538">
        <w:rPr>
          <w:lang w:val="fr-FR"/>
        </w:rPr>
        <w:t>les statistiques ventilées indiquées ci-après sont disponibles concernant les données d</w:t>
      </w:r>
      <w:r w:rsidR="001E7CFB" w:rsidRPr="00662538">
        <w:rPr>
          <w:lang w:val="fr-FR"/>
        </w:rPr>
        <w:t>’</w:t>
      </w:r>
      <w:r w:rsidR="00FA2D4B" w:rsidRPr="00662538">
        <w:rPr>
          <w:lang w:val="fr-FR"/>
        </w:rPr>
        <w:t>enregistrement recueillies par le</w:t>
      </w:r>
      <w:r w:rsidR="009572EC" w:rsidRPr="00662538">
        <w:rPr>
          <w:lang w:val="fr-FR"/>
        </w:rPr>
        <w:t xml:space="preserve"> </w:t>
      </w:r>
      <w:r w:rsidR="00214A3B" w:rsidRPr="00662538">
        <w:rPr>
          <w:lang w:val="fr-FR"/>
        </w:rPr>
        <w:t>Bureau sri-lankais de la main</w:t>
      </w:r>
      <w:r w:rsidR="00E16974" w:rsidRPr="00662538">
        <w:rPr>
          <w:lang w:val="fr-FR"/>
        </w:rPr>
        <w:noBreakHyphen/>
      </w:r>
      <w:r w:rsidR="00214A3B" w:rsidRPr="00662538">
        <w:rPr>
          <w:lang w:val="fr-FR"/>
        </w:rPr>
        <w:t>d</w:t>
      </w:r>
      <w:r w:rsidR="001E7CFB" w:rsidRPr="00662538">
        <w:rPr>
          <w:lang w:val="fr-FR"/>
        </w:rPr>
        <w:t>’</w:t>
      </w:r>
      <w:r w:rsidR="00214A3B" w:rsidRPr="00662538">
        <w:rPr>
          <w:lang w:val="fr-FR"/>
        </w:rPr>
        <w:t>œuvre à l</w:t>
      </w:r>
      <w:r w:rsidR="001E7CFB" w:rsidRPr="00662538">
        <w:rPr>
          <w:lang w:val="fr-FR"/>
        </w:rPr>
        <w:t>’</w:t>
      </w:r>
      <w:r w:rsidR="00214A3B" w:rsidRPr="00662538">
        <w:rPr>
          <w:lang w:val="fr-FR"/>
        </w:rPr>
        <w:t>étranger</w:t>
      </w:r>
      <w:r w:rsidR="009572EC" w:rsidRPr="00662538">
        <w:rPr>
          <w:lang w:val="fr-FR"/>
        </w:rPr>
        <w:t>.</w:t>
      </w:r>
    </w:p>
    <w:p w:rsidR="009572EC" w:rsidRPr="00662538" w:rsidRDefault="005905EC" w:rsidP="00F379C0">
      <w:pPr>
        <w:pStyle w:val="H4G"/>
        <w:rPr>
          <w:lang w:val="fr-FR"/>
        </w:rPr>
      </w:pPr>
      <w:r w:rsidRPr="00662538">
        <w:rPr>
          <w:lang w:val="fr-FR"/>
        </w:rPr>
        <w:tab/>
      </w:r>
      <w:r w:rsidRPr="00662538">
        <w:rPr>
          <w:lang w:val="fr-FR"/>
        </w:rPr>
        <w:tab/>
        <w:t>Statistiques sur les enregistrements pour un emploi à l</w:t>
      </w:r>
      <w:r w:rsidR="001E7CFB" w:rsidRPr="00662538">
        <w:rPr>
          <w:lang w:val="fr-FR"/>
        </w:rPr>
        <w:t>’</w:t>
      </w:r>
      <w:r w:rsidRPr="00662538">
        <w:rPr>
          <w:lang w:val="fr-FR"/>
        </w:rPr>
        <w:t xml:space="preserve">étranger, par année, </w:t>
      </w:r>
      <w:r w:rsidR="005017FA" w:rsidRPr="00662538">
        <w:rPr>
          <w:lang w:val="fr-FR"/>
        </w:rPr>
        <w:t>2010-</w:t>
      </w:r>
      <w:r w:rsidR="009572EC" w:rsidRPr="00662538">
        <w:rPr>
          <w:lang w:val="fr-FR"/>
        </w:rPr>
        <w:t>2015</w:t>
      </w:r>
      <w:r w:rsidR="00FA5D3B" w:rsidRPr="00662538">
        <w:rPr>
          <w:lang w:val="fr-FR"/>
        </w:rPr>
        <w:t xml:space="preserve"> </w:t>
      </w:r>
    </w:p>
    <w:p w:rsidR="009572EC" w:rsidRPr="00662538" w:rsidRDefault="00AA352F" w:rsidP="005905EC">
      <w:pPr>
        <w:pStyle w:val="SingleTxtG"/>
        <w:rPr>
          <w:lang w:val="fr-FR"/>
        </w:rPr>
      </w:pPr>
      <w:r w:rsidRPr="00662538">
        <w:rPr>
          <w:lang w:val="fr-FR"/>
        </w:rPr>
        <w:t>3.</w:t>
      </w:r>
      <w:r w:rsidRPr="00662538">
        <w:rPr>
          <w:lang w:val="fr-FR"/>
        </w:rPr>
        <w:tab/>
      </w:r>
      <w:r w:rsidR="005905EC" w:rsidRPr="00662538">
        <w:rPr>
          <w:lang w:val="fr-FR"/>
        </w:rPr>
        <w:t>Pièce jointe</w:t>
      </w:r>
      <w:r w:rsidR="009572EC" w:rsidRPr="00662538">
        <w:rPr>
          <w:lang w:val="fr-FR"/>
        </w:rPr>
        <w:t xml:space="preserve"> 01</w:t>
      </w:r>
      <w:r w:rsidR="00780FE5" w:rsidRPr="00662538">
        <w:rPr>
          <w:lang w:val="fr-FR"/>
        </w:rPr>
        <w:t>.</w:t>
      </w:r>
    </w:p>
    <w:p w:rsidR="009572EC" w:rsidRPr="00662538" w:rsidRDefault="009572EC" w:rsidP="00030CB2">
      <w:pPr>
        <w:pStyle w:val="H4G"/>
        <w:rPr>
          <w:lang w:val="fr-FR"/>
        </w:rPr>
      </w:pPr>
      <w:r w:rsidRPr="00662538">
        <w:rPr>
          <w:lang w:val="fr-FR"/>
        </w:rPr>
        <w:tab/>
      </w:r>
      <w:r w:rsidRPr="00662538">
        <w:rPr>
          <w:lang w:val="fr-FR"/>
        </w:rPr>
        <w:tab/>
      </w:r>
      <w:r w:rsidR="006E3924" w:rsidRPr="00662538">
        <w:rPr>
          <w:lang w:val="fr-FR"/>
        </w:rPr>
        <w:t>Départs enregistrés pour un emploi à l</w:t>
      </w:r>
      <w:r w:rsidR="001E7CFB" w:rsidRPr="00662538">
        <w:rPr>
          <w:lang w:val="fr-FR"/>
        </w:rPr>
        <w:t>’</w:t>
      </w:r>
      <w:r w:rsidR="006E3924" w:rsidRPr="00662538">
        <w:rPr>
          <w:lang w:val="fr-FR"/>
        </w:rPr>
        <w:t xml:space="preserve">étranger, par </w:t>
      </w:r>
      <w:r w:rsidR="00030CB2" w:rsidRPr="00662538">
        <w:rPr>
          <w:lang w:val="fr-FR"/>
        </w:rPr>
        <w:t>catégorie d</w:t>
      </w:r>
      <w:r w:rsidR="001E7CFB" w:rsidRPr="00662538">
        <w:rPr>
          <w:lang w:val="fr-FR"/>
        </w:rPr>
        <w:t>’</w:t>
      </w:r>
      <w:r w:rsidR="00030CB2" w:rsidRPr="00662538">
        <w:rPr>
          <w:lang w:val="fr-FR"/>
        </w:rPr>
        <w:t>emploi</w:t>
      </w:r>
      <w:r w:rsidRPr="00662538">
        <w:rPr>
          <w:lang w:val="fr-FR"/>
        </w:rPr>
        <w:t xml:space="preserve"> </w:t>
      </w:r>
      <w:r w:rsidR="006E3924" w:rsidRPr="00662538">
        <w:rPr>
          <w:lang w:val="fr-FR"/>
        </w:rPr>
        <w:t xml:space="preserve">et </w:t>
      </w:r>
      <w:r w:rsidR="00557E54" w:rsidRPr="00662538">
        <w:rPr>
          <w:lang w:val="fr-FR"/>
        </w:rPr>
        <w:t xml:space="preserve">par </w:t>
      </w:r>
      <w:r w:rsidR="006E3924" w:rsidRPr="00662538">
        <w:rPr>
          <w:lang w:val="fr-FR"/>
        </w:rPr>
        <w:t>s</w:t>
      </w:r>
      <w:r w:rsidRPr="00662538">
        <w:rPr>
          <w:lang w:val="fr-FR"/>
        </w:rPr>
        <w:t>ex</w:t>
      </w:r>
      <w:r w:rsidR="006E3924" w:rsidRPr="00662538">
        <w:rPr>
          <w:lang w:val="fr-FR"/>
        </w:rPr>
        <w:t>e</w:t>
      </w:r>
      <w:r w:rsidRPr="00662538">
        <w:rPr>
          <w:lang w:val="fr-FR"/>
        </w:rPr>
        <w:t xml:space="preserve"> </w:t>
      </w:r>
    </w:p>
    <w:p w:rsidR="009572EC" w:rsidRPr="00662538" w:rsidRDefault="00AA352F" w:rsidP="00030CB2">
      <w:pPr>
        <w:pStyle w:val="SingleTxtG"/>
        <w:rPr>
          <w:lang w:val="fr-FR"/>
        </w:rPr>
      </w:pPr>
      <w:r w:rsidRPr="00662538">
        <w:rPr>
          <w:lang w:val="fr-FR"/>
        </w:rPr>
        <w:t>4.</w:t>
      </w:r>
      <w:r w:rsidRPr="00662538">
        <w:rPr>
          <w:lang w:val="fr-FR"/>
        </w:rPr>
        <w:tab/>
      </w:r>
      <w:r w:rsidR="00672E99" w:rsidRPr="00662538">
        <w:rPr>
          <w:lang w:val="fr-FR"/>
        </w:rPr>
        <w:t>2013</w:t>
      </w:r>
      <w:r w:rsidR="00672E99" w:rsidRPr="00662538">
        <w:rPr>
          <w:lang w:val="fr-FR"/>
        </w:rPr>
        <w:tab/>
      </w:r>
      <w:r w:rsidR="00030CB2" w:rsidRPr="00662538">
        <w:rPr>
          <w:lang w:val="fr-FR"/>
        </w:rPr>
        <w:t>Pièce jointe</w:t>
      </w:r>
      <w:r w:rsidR="009572EC" w:rsidRPr="00662538">
        <w:rPr>
          <w:lang w:val="fr-FR"/>
        </w:rPr>
        <w:t xml:space="preserve"> 02</w:t>
      </w:r>
      <w:r w:rsidR="00780FE5" w:rsidRPr="00662538">
        <w:rPr>
          <w:lang w:val="fr-FR"/>
        </w:rPr>
        <w:t>.</w:t>
      </w:r>
    </w:p>
    <w:p w:rsidR="009572EC" w:rsidRPr="00662538" w:rsidRDefault="00AA352F" w:rsidP="00030CB2">
      <w:pPr>
        <w:pStyle w:val="SingleTxtG"/>
        <w:rPr>
          <w:lang w:val="fr-FR"/>
        </w:rPr>
      </w:pPr>
      <w:r w:rsidRPr="00662538">
        <w:rPr>
          <w:lang w:val="fr-FR"/>
        </w:rPr>
        <w:t>5.</w:t>
      </w:r>
      <w:r w:rsidRPr="00662538">
        <w:rPr>
          <w:lang w:val="fr-FR"/>
        </w:rPr>
        <w:tab/>
      </w:r>
      <w:r w:rsidR="00672E99" w:rsidRPr="00662538">
        <w:rPr>
          <w:lang w:val="fr-FR"/>
        </w:rPr>
        <w:t>2014</w:t>
      </w:r>
      <w:r w:rsidR="00672E99" w:rsidRPr="00662538">
        <w:rPr>
          <w:lang w:val="fr-FR"/>
        </w:rPr>
        <w:tab/>
      </w:r>
      <w:r w:rsidR="00030CB2" w:rsidRPr="00662538">
        <w:rPr>
          <w:lang w:val="fr-FR"/>
        </w:rPr>
        <w:t xml:space="preserve">Pièce jointe </w:t>
      </w:r>
      <w:r w:rsidR="009572EC" w:rsidRPr="00662538">
        <w:rPr>
          <w:lang w:val="fr-FR"/>
        </w:rPr>
        <w:t>03</w:t>
      </w:r>
      <w:r w:rsidR="00780FE5" w:rsidRPr="00662538">
        <w:rPr>
          <w:lang w:val="fr-FR"/>
        </w:rPr>
        <w:t>.</w:t>
      </w:r>
    </w:p>
    <w:p w:rsidR="009572EC" w:rsidRPr="00662538" w:rsidRDefault="00AA352F" w:rsidP="00030CB2">
      <w:pPr>
        <w:pStyle w:val="SingleTxtG"/>
        <w:rPr>
          <w:lang w:val="fr-FR"/>
        </w:rPr>
      </w:pPr>
      <w:r w:rsidRPr="00662538">
        <w:rPr>
          <w:lang w:val="fr-FR"/>
        </w:rPr>
        <w:t>6.</w:t>
      </w:r>
      <w:r w:rsidRPr="00662538">
        <w:rPr>
          <w:lang w:val="fr-FR"/>
        </w:rPr>
        <w:tab/>
      </w:r>
      <w:r w:rsidR="00672E99" w:rsidRPr="00662538">
        <w:rPr>
          <w:lang w:val="fr-FR"/>
        </w:rPr>
        <w:t xml:space="preserve">2015 </w:t>
      </w:r>
      <w:r w:rsidR="00672E99" w:rsidRPr="00662538">
        <w:rPr>
          <w:lang w:val="fr-FR"/>
        </w:rPr>
        <w:tab/>
      </w:r>
      <w:r w:rsidR="00030CB2" w:rsidRPr="00662538">
        <w:rPr>
          <w:lang w:val="fr-FR"/>
        </w:rPr>
        <w:t xml:space="preserve">Pièce jointe </w:t>
      </w:r>
      <w:r w:rsidR="009572EC" w:rsidRPr="00662538">
        <w:rPr>
          <w:lang w:val="fr-FR"/>
        </w:rPr>
        <w:t>04</w:t>
      </w:r>
      <w:r w:rsidR="00780FE5" w:rsidRPr="00662538">
        <w:rPr>
          <w:lang w:val="fr-FR"/>
        </w:rPr>
        <w:t>.</w:t>
      </w:r>
    </w:p>
    <w:p w:rsidR="009572EC" w:rsidRPr="00662538" w:rsidRDefault="009572EC" w:rsidP="00963FF1">
      <w:pPr>
        <w:pStyle w:val="H23G"/>
        <w:rPr>
          <w:lang w:val="fr-FR"/>
        </w:rPr>
      </w:pPr>
      <w:r w:rsidRPr="00662538">
        <w:rPr>
          <w:lang w:val="fr-FR"/>
        </w:rPr>
        <w:tab/>
        <w:t>2.</w:t>
      </w:r>
      <w:r w:rsidRPr="00662538">
        <w:rPr>
          <w:lang w:val="fr-FR"/>
        </w:rPr>
        <w:tab/>
      </w:r>
      <w:r w:rsidR="002E67A6" w:rsidRPr="00662538">
        <w:rPr>
          <w:lang w:val="fr-FR"/>
        </w:rPr>
        <w:t xml:space="preserve">Compte tenu des préoccupations </w:t>
      </w:r>
      <w:r w:rsidR="00963FF1" w:rsidRPr="00662538">
        <w:rPr>
          <w:lang w:val="fr-FR"/>
        </w:rPr>
        <w:t xml:space="preserve">du Comité </w:t>
      </w:r>
      <w:r w:rsidR="002E67A6" w:rsidRPr="00662538">
        <w:rPr>
          <w:lang w:val="fr-FR"/>
        </w:rPr>
        <w:t xml:space="preserve">et des recommandations </w:t>
      </w:r>
      <w:r w:rsidR="00963FF1" w:rsidRPr="00662538">
        <w:rPr>
          <w:lang w:val="fr-FR"/>
        </w:rPr>
        <w:t xml:space="preserve">qu’il a </w:t>
      </w:r>
      <w:r w:rsidR="002E67A6" w:rsidRPr="00662538">
        <w:rPr>
          <w:lang w:val="fr-FR"/>
        </w:rPr>
        <w:t xml:space="preserve">formulées (CMW/C/LKA/CO/1, </w:t>
      </w:r>
      <w:r w:rsidR="00ED17CB" w:rsidRPr="00662538">
        <w:rPr>
          <w:lang w:val="fr-FR"/>
        </w:rPr>
        <w:t>par. </w:t>
      </w:r>
      <w:r w:rsidR="002E67A6" w:rsidRPr="00662538">
        <w:rPr>
          <w:lang w:val="fr-FR"/>
        </w:rPr>
        <w:t>22), décrire les progrès réalisés par l</w:t>
      </w:r>
      <w:r w:rsidR="001E7CFB" w:rsidRPr="00662538">
        <w:rPr>
          <w:lang w:val="fr-FR"/>
        </w:rPr>
        <w:t>’</w:t>
      </w:r>
      <w:r w:rsidR="002E67A6" w:rsidRPr="00662538">
        <w:rPr>
          <w:lang w:val="fr-FR"/>
        </w:rPr>
        <w:t>État partie dans la mise au point d</w:t>
      </w:r>
      <w:r w:rsidR="001E7CFB" w:rsidRPr="00662538">
        <w:rPr>
          <w:lang w:val="fr-FR"/>
        </w:rPr>
        <w:t>’</w:t>
      </w:r>
      <w:r w:rsidR="002E67A6" w:rsidRPr="00662538">
        <w:rPr>
          <w:lang w:val="fr-FR"/>
        </w:rPr>
        <w:t>un mécanisme harmonisé qui permette de recueillir</w:t>
      </w:r>
      <w:r w:rsidR="00E77BA6">
        <w:rPr>
          <w:lang w:val="fr-FR"/>
        </w:rPr>
        <w:t>,</w:t>
      </w:r>
      <w:r w:rsidR="00963FF1" w:rsidRPr="00662538">
        <w:rPr>
          <w:lang w:val="fr-FR"/>
        </w:rPr>
        <w:t xml:space="preserve"> de traiter et d’analyser</w:t>
      </w:r>
      <w:r w:rsidR="002E67A6" w:rsidRPr="00662538">
        <w:rPr>
          <w:lang w:val="fr-FR"/>
        </w:rPr>
        <w:t xml:space="preserve"> des statistiques ventilées concernant les travailleurs migrants étrangers à Sri Lanka et dans l</w:t>
      </w:r>
      <w:r w:rsidR="001E7CFB" w:rsidRPr="00662538">
        <w:rPr>
          <w:lang w:val="fr-FR"/>
        </w:rPr>
        <w:t>’</w:t>
      </w:r>
      <w:r w:rsidR="002E67A6" w:rsidRPr="00662538">
        <w:rPr>
          <w:lang w:val="fr-FR"/>
        </w:rPr>
        <w:t>amélioration de la collecte de données, notamment par des études ou des estimations, concernant les migrants sri-lankais en situation irrégulière à l</w:t>
      </w:r>
      <w:r w:rsidR="001E7CFB" w:rsidRPr="00662538">
        <w:rPr>
          <w:lang w:val="fr-FR"/>
        </w:rPr>
        <w:t>’</w:t>
      </w:r>
      <w:r w:rsidR="002E67A6" w:rsidRPr="00662538">
        <w:rPr>
          <w:lang w:val="fr-FR"/>
        </w:rPr>
        <w:t>étranger</w:t>
      </w:r>
      <w:r w:rsidRPr="00662538">
        <w:rPr>
          <w:lang w:val="fr-FR"/>
        </w:rPr>
        <w:t xml:space="preserve">. </w:t>
      </w:r>
    </w:p>
    <w:p w:rsidR="009572EC" w:rsidRPr="00662538" w:rsidRDefault="00AA352F" w:rsidP="00963FF1">
      <w:pPr>
        <w:pStyle w:val="SingleTxtG"/>
        <w:rPr>
          <w:lang w:val="fr-FR"/>
        </w:rPr>
      </w:pPr>
      <w:r w:rsidRPr="00662538">
        <w:rPr>
          <w:lang w:val="fr-FR"/>
        </w:rPr>
        <w:t>7.</w:t>
      </w:r>
      <w:r w:rsidRPr="00662538">
        <w:rPr>
          <w:lang w:val="fr-FR"/>
        </w:rPr>
        <w:tab/>
      </w:r>
      <w:r w:rsidR="009572EC" w:rsidRPr="00662538">
        <w:rPr>
          <w:lang w:val="fr-FR"/>
        </w:rPr>
        <w:t xml:space="preserve">Sri Lanka, </w:t>
      </w:r>
      <w:r w:rsidR="00F81D36" w:rsidRPr="00662538">
        <w:rPr>
          <w:lang w:val="fr-FR"/>
        </w:rPr>
        <w:t>devenant de plus en plus un pays d</w:t>
      </w:r>
      <w:r w:rsidR="001E7CFB" w:rsidRPr="00662538">
        <w:rPr>
          <w:lang w:val="fr-FR"/>
        </w:rPr>
        <w:t>’</w:t>
      </w:r>
      <w:r w:rsidR="00F81D36" w:rsidRPr="00662538">
        <w:rPr>
          <w:lang w:val="fr-FR"/>
        </w:rPr>
        <w:t>accueil de travailleurs et d</w:t>
      </w:r>
      <w:r w:rsidR="001E7CFB" w:rsidRPr="00662538">
        <w:rPr>
          <w:lang w:val="fr-FR"/>
        </w:rPr>
        <w:t>’</w:t>
      </w:r>
      <w:r w:rsidR="00F81D36" w:rsidRPr="00662538">
        <w:rPr>
          <w:lang w:val="fr-FR"/>
        </w:rPr>
        <w:t>autres migr</w:t>
      </w:r>
      <w:r w:rsidR="00670634" w:rsidRPr="00662538">
        <w:rPr>
          <w:lang w:val="fr-FR"/>
        </w:rPr>
        <w:t>ants</w:t>
      </w:r>
      <w:r w:rsidR="009572EC" w:rsidRPr="00662538">
        <w:rPr>
          <w:lang w:val="fr-FR"/>
        </w:rPr>
        <w:t xml:space="preserve">, </w:t>
      </w:r>
      <w:r w:rsidR="00F81D36" w:rsidRPr="00662538">
        <w:rPr>
          <w:lang w:val="fr-FR"/>
        </w:rPr>
        <w:t>travaille en étroite collaboration avec les parties prenantes représentant les travailleurs migrants</w:t>
      </w:r>
      <w:r w:rsidR="009572EC" w:rsidRPr="00662538">
        <w:rPr>
          <w:lang w:val="fr-FR"/>
        </w:rPr>
        <w:t>.</w:t>
      </w:r>
      <w:r w:rsidR="00F81D36" w:rsidRPr="00662538">
        <w:rPr>
          <w:lang w:val="fr-FR"/>
        </w:rPr>
        <w:t xml:space="preserve"> </w:t>
      </w:r>
      <w:r w:rsidR="007C013B" w:rsidRPr="00662538">
        <w:rPr>
          <w:lang w:val="fr-FR"/>
        </w:rPr>
        <w:t>Elle</w:t>
      </w:r>
      <w:r w:rsidR="00F81D36" w:rsidRPr="00662538">
        <w:rPr>
          <w:lang w:val="fr-FR"/>
        </w:rPr>
        <w:t xml:space="preserve"> collecte une large quantité de données </w:t>
      </w:r>
      <w:r w:rsidR="00963FF1" w:rsidRPr="00662538">
        <w:rPr>
          <w:lang w:val="fr-FR"/>
        </w:rPr>
        <w:t>par le biais</w:t>
      </w:r>
      <w:r w:rsidR="00F81D36" w:rsidRPr="00662538">
        <w:rPr>
          <w:lang w:val="fr-FR"/>
        </w:rPr>
        <w:t xml:space="preserve"> de son système d</w:t>
      </w:r>
      <w:r w:rsidR="001E7CFB" w:rsidRPr="00662538">
        <w:rPr>
          <w:lang w:val="fr-FR"/>
        </w:rPr>
        <w:t>’</w:t>
      </w:r>
      <w:r w:rsidR="00F81D36" w:rsidRPr="00662538">
        <w:rPr>
          <w:lang w:val="fr-FR"/>
        </w:rPr>
        <w:t>i</w:t>
      </w:r>
      <w:r w:rsidR="009572EC" w:rsidRPr="00662538">
        <w:rPr>
          <w:lang w:val="fr-FR"/>
        </w:rPr>
        <w:t xml:space="preserve">mmigration </w:t>
      </w:r>
      <w:r w:rsidR="00F81D36" w:rsidRPr="00662538">
        <w:rPr>
          <w:lang w:val="fr-FR"/>
        </w:rPr>
        <w:t xml:space="preserve">aux frontières qui lui permet </w:t>
      </w:r>
      <w:r w:rsidR="00FC37EC" w:rsidRPr="00662538">
        <w:rPr>
          <w:lang w:val="fr-FR"/>
        </w:rPr>
        <w:t>d</w:t>
      </w:r>
      <w:r w:rsidR="001E7CFB" w:rsidRPr="00662538">
        <w:rPr>
          <w:lang w:val="fr-FR"/>
        </w:rPr>
        <w:t>’</w:t>
      </w:r>
      <w:r w:rsidR="00FC37EC" w:rsidRPr="00662538">
        <w:rPr>
          <w:lang w:val="fr-FR"/>
        </w:rPr>
        <w:t xml:space="preserve">appréhender comme il convient les </w:t>
      </w:r>
      <w:r w:rsidR="00CE30BD" w:rsidRPr="00662538">
        <w:rPr>
          <w:lang w:val="fr-FR"/>
        </w:rPr>
        <w:t>sorties</w:t>
      </w:r>
      <w:r w:rsidR="00FC37EC" w:rsidRPr="00662538">
        <w:rPr>
          <w:lang w:val="fr-FR"/>
        </w:rPr>
        <w:t xml:space="preserve"> migratoires et également de suivre</w:t>
      </w:r>
      <w:r w:rsidR="00CE30BD" w:rsidRPr="00662538">
        <w:rPr>
          <w:lang w:val="fr-FR"/>
        </w:rPr>
        <w:t xml:space="preserve"> leur situation tout au long du cycle migratoire</w:t>
      </w:r>
      <w:r w:rsidR="009572EC" w:rsidRPr="00662538">
        <w:rPr>
          <w:lang w:val="fr-FR"/>
        </w:rPr>
        <w:t xml:space="preserve">. </w:t>
      </w:r>
    </w:p>
    <w:p w:rsidR="009572EC" w:rsidRPr="00662538" w:rsidRDefault="00AA352F" w:rsidP="00E77BA6">
      <w:pPr>
        <w:pStyle w:val="SingleTxtG"/>
        <w:rPr>
          <w:lang w:val="fr-FR"/>
        </w:rPr>
      </w:pPr>
      <w:r w:rsidRPr="00662538">
        <w:rPr>
          <w:lang w:val="fr-FR"/>
        </w:rPr>
        <w:t>8.</w:t>
      </w:r>
      <w:r w:rsidRPr="00662538">
        <w:rPr>
          <w:lang w:val="fr-FR"/>
        </w:rPr>
        <w:tab/>
      </w:r>
      <w:r w:rsidR="009572EC" w:rsidRPr="00662538">
        <w:rPr>
          <w:lang w:val="fr-FR"/>
        </w:rPr>
        <w:t xml:space="preserve">Sri Lanka </w:t>
      </w:r>
      <w:r w:rsidR="00CE30BD" w:rsidRPr="00662538">
        <w:rPr>
          <w:lang w:val="fr-FR"/>
        </w:rPr>
        <w:t xml:space="preserve">a élaboré une loi </w:t>
      </w:r>
      <w:r w:rsidR="00963FF1" w:rsidRPr="00662538">
        <w:rPr>
          <w:lang w:val="fr-FR"/>
        </w:rPr>
        <w:t xml:space="preserve">relative à </w:t>
      </w:r>
      <w:r w:rsidR="00E77BA6">
        <w:rPr>
          <w:lang w:val="fr-FR"/>
        </w:rPr>
        <w:t>l</w:t>
      </w:r>
      <w:r w:rsidR="00E77BA6" w:rsidRPr="00662538">
        <w:rPr>
          <w:lang w:val="fr-FR"/>
        </w:rPr>
        <w:t>’</w:t>
      </w:r>
      <w:r w:rsidR="00963FF1" w:rsidRPr="00662538">
        <w:rPr>
          <w:lang w:val="fr-FR"/>
        </w:rPr>
        <w:t xml:space="preserve">Office pour la migration de travail afin de </w:t>
      </w:r>
      <w:r w:rsidR="00CE30BD" w:rsidRPr="00662538">
        <w:rPr>
          <w:lang w:val="fr-FR"/>
        </w:rPr>
        <w:t>r</w:t>
      </w:r>
      <w:r w:rsidR="00E77BA6">
        <w:rPr>
          <w:lang w:val="fr-FR"/>
        </w:rPr>
        <w:t>é</w:t>
      </w:r>
      <w:r w:rsidR="00CE30BD" w:rsidRPr="00662538">
        <w:rPr>
          <w:lang w:val="fr-FR"/>
        </w:rPr>
        <w:t>glementer le secteur de l</w:t>
      </w:r>
      <w:r w:rsidR="001E7CFB" w:rsidRPr="00662538">
        <w:rPr>
          <w:lang w:val="fr-FR"/>
        </w:rPr>
        <w:t>’</w:t>
      </w:r>
      <w:r w:rsidR="00CE30BD" w:rsidRPr="00662538">
        <w:rPr>
          <w:lang w:val="fr-FR"/>
        </w:rPr>
        <w:t xml:space="preserve">emploi </w:t>
      </w:r>
      <w:r w:rsidR="00963FF1" w:rsidRPr="00662538">
        <w:rPr>
          <w:lang w:val="fr-FR"/>
        </w:rPr>
        <w:t>à l’étranger</w:t>
      </w:r>
      <w:r w:rsidR="009572EC" w:rsidRPr="00662538">
        <w:rPr>
          <w:lang w:val="fr-FR"/>
        </w:rPr>
        <w:t xml:space="preserve">. </w:t>
      </w:r>
      <w:r w:rsidR="006276E8" w:rsidRPr="00662538">
        <w:rPr>
          <w:lang w:val="fr-FR"/>
        </w:rPr>
        <w:t>Cette loi remplace à la fois la loi sur le Bureau sri-lankais de la main-d</w:t>
      </w:r>
      <w:r w:rsidR="001E7CFB" w:rsidRPr="00662538">
        <w:rPr>
          <w:lang w:val="fr-FR"/>
        </w:rPr>
        <w:t>’</w:t>
      </w:r>
      <w:r w:rsidR="006276E8" w:rsidRPr="00662538">
        <w:rPr>
          <w:lang w:val="fr-FR"/>
        </w:rPr>
        <w:t>œuvre à l</w:t>
      </w:r>
      <w:r w:rsidR="001E7CFB" w:rsidRPr="00662538">
        <w:rPr>
          <w:lang w:val="fr-FR"/>
        </w:rPr>
        <w:t>’</w:t>
      </w:r>
      <w:r w:rsidR="006276E8" w:rsidRPr="00662538">
        <w:rPr>
          <w:lang w:val="fr-FR"/>
        </w:rPr>
        <w:t>étranger et la loi sur l</w:t>
      </w:r>
      <w:r w:rsidR="001E7CFB" w:rsidRPr="00662538">
        <w:rPr>
          <w:lang w:val="fr-FR"/>
        </w:rPr>
        <w:t>’</w:t>
      </w:r>
      <w:r w:rsidR="006276E8" w:rsidRPr="00662538">
        <w:rPr>
          <w:lang w:val="fr-FR"/>
        </w:rPr>
        <w:t>immigration</w:t>
      </w:r>
      <w:r w:rsidR="007C013B" w:rsidRPr="00662538">
        <w:rPr>
          <w:lang w:val="fr-FR"/>
        </w:rPr>
        <w:t>,</w:t>
      </w:r>
      <w:r w:rsidR="006276E8" w:rsidRPr="00662538">
        <w:rPr>
          <w:lang w:val="fr-FR"/>
        </w:rPr>
        <w:t xml:space="preserve"> qui ne prévoyait pas un organisme chargé de réglementer </w:t>
      </w:r>
      <w:r w:rsidR="0031390B" w:rsidRPr="00662538">
        <w:rPr>
          <w:lang w:val="fr-FR"/>
        </w:rPr>
        <w:t>la situation des</w:t>
      </w:r>
      <w:r w:rsidR="006276E8" w:rsidRPr="00662538">
        <w:rPr>
          <w:lang w:val="fr-FR"/>
        </w:rPr>
        <w:t xml:space="preserve"> travailleurs migrants étrangers à Sri Lanka</w:t>
      </w:r>
      <w:r w:rsidR="009572EC" w:rsidRPr="00662538">
        <w:rPr>
          <w:lang w:val="fr-FR"/>
        </w:rPr>
        <w:t xml:space="preserve">. </w:t>
      </w:r>
    </w:p>
    <w:p w:rsidR="009572EC" w:rsidRPr="00662538" w:rsidRDefault="009572EC" w:rsidP="00ED17CB">
      <w:pPr>
        <w:pStyle w:val="H23G"/>
        <w:rPr>
          <w:lang w:val="fr-FR"/>
        </w:rPr>
      </w:pPr>
      <w:r w:rsidRPr="00662538">
        <w:rPr>
          <w:lang w:val="fr-FR"/>
        </w:rPr>
        <w:tab/>
        <w:t>3.</w:t>
      </w:r>
      <w:r w:rsidRPr="00662538">
        <w:rPr>
          <w:lang w:val="fr-FR"/>
        </w:rPr>
        <w:tab/>
      </w:r>
      <w:r w:rsidR="001D3CE9" w:rsidRPr="00662538">
        <w:rPr>
          <w:lang w:val="fr-FR"/>
        </w:rPr>
        <w:t>Donner des renseignements sur la mise en œuvre de la politique nationale de 2008 relative à la migration de la main-d</w:t>
      </w:r>
      <w:r w:rsidR="001E7CFB" w:rsidRPr="00662538">
        <w:rPr>
          <w:lang w:val="fr-FR"/>
        </w:rPr>
        <w:t>’</w:t>
      </w:r>
      <w:r w:rsidR="001D3CE9" w:rsidRPr="00662538">
        <w:rPr>
          <w:lang w:val="fr-FR"/>
        </w:rPr>
        <w:t xml:space="preserve">œuvre, notamment sur son budget, sa coordination, son suivi et son évaluation, ainsi que ses effets sur les droits des travailleurs migrants, y compris les travailleurs migrants étrangers, et des membres de leur famille (CMW/C/LKA/CO/1, </w:t>
      </w:r>
      <w:r w:rsidR="00ED17CB" w:rsidRPr="00662538">
        <w:rPr>
          <w:lang w:val="fr-FR"/>
        </w:rPr>
        <w:t>par. </w:t>
      </w:r>
      <w:r w:rsidR="001D3CE9" w:rsidRPr="00662538">
        <w:rPr>
          <w:lang w:val="fr-FR"/>
        </w:rPr>
        <w:t>7)</w:t>
      </w:r>
      <w:r w:rsidRPr="00662538">
        <w:rPr>
          <w:lang w:val="fr-FR"/>
        </w:rPr>
        <w:t xml:space="preserve">. </w:t>
      </w:r>
      <w:r w:rsidR="001D3CE9" w:rsidRPr="00662538">
        <w:rPr>
          <w:lang w:val="fr-FR"/>
        </w:rPr>
        <w:t>Indiquer, le cas échéant, les facteurs et les difficultés qui entravent la mise en œuvre de cette politique.</w:t>
      </w:r>
    </w:p>
    <w:p w:rsidR="009572EC" w:rsidRPr="00662538" w:rsidRDefault="00AA352F" w:rsidP="006A3912">
      <w:pPr>
        <w:pStyle w:val="SingleTxtG"/>
        <w:rPr>
          <w:lang w:val="fr-FR"/>
        </w:rPr>
      </w:pPr>
      <w:r w:rsidRPr="00662538">
        <w:rPr>
          <w:lang w:val="fr-FR"/>
        </w:rPr>
        <w:t>9.</w:t>
      </w:r>
      <w:r w:rsidRPr="00662538">
        <w:rPr>
          <w:lang w:val="fr-FR"/>
        </w:rPr>
        <w:tab/>
      </w:r>
      <w:r w:rsidR="006A3912" w:rsidRPr="00662538">
        <w:rPr>
          <w:lang w:val="fr-FR"/>
        </w:rPr>
        <w:t>La politique nationale sur la m</w:t>
      </w:r>
      <w:r w:rsidR="009572EC" w:rsidRPr="00662538">
        <w:rPr>
          <w:lang w:val="fr-FR"/>
        </w:rPr>
        <w:t xml:space="preserve">igration </w:t>
      </w:r>
      <w:r w:rsidR="006A3912" w:rsidRPr="00662538">
        <w:rPr>
          <w:lang w:val="fr-FR"/>
        </w:rPr>
        <w:t>de main d</w:t>
      </w:r>
      <w:r w:rsidR="001E7CFB" w:rsidRPr="00662538">
        <w:rPr>
          <w:lang w:val="fr-FR"/>
        </w:rPr>
        <w:t>’</w:t>
      </w:r>
      <w:r w:rsidR="006A3912" w:rsidRPr="00662538">
        <w:rPr>
          <w:lang w:val="fr-FR"/>
        </w:rPr>
        <w:t>œuvre a déjà été incorporée dans le plan institutionnel du Bureau</w:t>
      </w:r>
      <w:r w:rsidR="009572EC" w:rsidRPr="00662538">
        <w:rPr>
          <w:lang w:val="fr-FR"/>
        </w:rPr>
        <w:t xml:space="preserve"> </w:t>
      </w:r>
      <w:r w:rsidR="006A3912" w:rsidRPr="00662538">
        <w:rPr>
          <w:lang w:val="fr-FR"/>
        </w:rPr>
        <w:t>sri-lankais de la main-d</w:t>
      </w:r>
      <w:r w:rsidR="001E7CFB" w:rsidRPr="00662538">
        <w:rPr>
          <w:lang w:val="fr-FR"/>
        </w:rPr>
        <w:t>’</w:t>
      </w:r>
      <w:r w:rsidR="006A3912" w:rsidRPr="00662538">
        <w:rPr>
          <w:lang w:val="fr-FR"/>
        </w:rPr>
        <w:t>œuvre à l</w:t>
      </w:r>
      <w:r w:rsidR="001E7CFB" w:rsidRPr="00662538">
        <w:rPr>
          <w:lang w:val="fr-FR"/>
        </w:rPr>
        <w:t>’</w:t>
      </w:r>
      <w:r w:rsidR="006A3912" w:rsidRPr="00662538">
        <w:rPr>
          <w:lang w:val="fr-FR"/>
        </w:rPr>
        <w:t>étranger</w:t>
      </w:r>
      <w:r w:rsidR="009572EC" w:rsidRPr="00662538">
        <w:rPr>
          <w:lang w:val="fr-FR"/>
        </w:rPr>
        <w:t xml:space="preserve">. </w:t>
      </w:r>
    </w:p>
    <w:p w:rsidR="009572EC" w:rsidRPr="00662538" w:rsidRDefault="00AA352F" w:rsidP="00E16974">
      <w:pPr>
        <w:pStyle w:val="SingleTxtG"/>
        <w:rPr>
          <w:lang w:val="fr-FR"/>
        </w:rPr>
      </w:pPr>
      <w:r w:rsidRPr="00662538">
        <w:rPr>
          <w:lang w:val="fr-FR"/>
        </w:rPr>
        <w:t>10.</w:t>
      </w:r>
      <w:r w:rsidRPr="00662538">
        <w:rPr>
          <w:lang w:val="fr-FR"/>
        </w:rPr>
        <w:tab/>
      </w:r>
      <w:r w:rsidR="00CA27DC" w:rsidRPr="00662538">
        <w:rPr>
          <w:lang w:val="fr-FR"/>
        </w:rPr>
        <w:t>En conséquence</w:t>
      </w:r>
      <w:r w:rsidR="009572EC" w:rsidRPr="00662538">
        <w:rPr>
          <w:lang w:val="fr-FR"/>
        </w:rPr>
        <w:t xml:space="preserve">, </w:t>
      </w:r>
      <w:r w:rsidR="0051076F" w:rsidRPr="00662538">
        <w:rPr>
          <w:lang w:val="fr-FR"/>
        </w:rPr>
        <w:t>les trois principa</w:t>
      </w:r>
      <w:r w:rsidR="00AF6900" w:rsidRPr="00662538">
        <w:rPr>
          <w:lang w:val="fr-FR"/>
        </w:rPr>
        <w:t>les composantes de la politique – </w:t>
      </w:r>
      <w:r w:rsidR="0051076F" w:rsidRPr="00662538">
        <w:rPr>
          <w:lang w:val="fr-FR"/>
        </w:rPr>
        <w:t>gou</w:t>
      </w:r>
      <w:r w:rsidR="009572EC" w:rsidRPr="00662538">
        <w:rPr>
          <w:lang w:val="fr-FR"/>
        </w:rPr>
        <w:t xml:space="preserve">vernance </w:t>
      </w:r>
      <w:r w:rsidR="0051076F" w:rsidRPr="00662538">
        <w:rPr>
          <w:lang w:val="fr-FR"/>
        </w:rPr>
        <w:t xml:space="preserve">de la </w:t>
      </w:r>
      <w:r w:rsidR="009572EC" w:rsidRPr="00662538">
        <w:rPr>
          <w:lang w:val="fr-FR"/>
        </w:rPr>
        <w:t>migration</w:t>
      </w:r>
      <w:r w:rsidR="0051076F" w:rsidRPr="00662538">
        <w:rPr>
          <w:lang w:val="fr-FR"/>
        </w:rPr>
        <w:t xml:space="preserve"> de main d</w:t>
      </w:r>
      <w:r w:rsidR="001E7CFB" w:rsidRPr="00662538">
        <w:rPr>
          <w:lang w:val="fr-FR"/>
        </w:rPr>
        <w:t>’</w:t>
      </w:r>
      <w:r w:rsidR="0051076F" w:rsidRPr="00662538">
        <w:rPr>
          <w:lang w:val="fr-FR"/>
        </w:rPr>
        <w:t>œuvre</w:t>
      </w:r>
      <w:r w:rsidR="009572EC" w:rsidRPr="00662538">
        <w:rPr>
          <w:lang w:val="fr-FR"/>
        </w:rPr>
        <w:t xml:space="preserve">, protection </w:t>
      </w:r>
      <w:r w:rsidR="0051076F" w:rsidRPr="00662538">
        <w:rPr>
          <w:lang w:val="fr-FR"/>
        </w:rPr>
        <w:t xml:space="preserve">et autonomisation des travailleurs migrants et aspects </w:t>
      </w:r>
      <w:r w:rsidR="0031390B" w:rsidRPr="00662538">
        <w:rPr>
          <w:lang w:val="fr-FR"/>
        </w:rPr>
        <w:t>liés</w:t>
      </w:r>
      <w:r w:rsidR="0051076F" w:rsidRPr="00662538">
        <w:rPr>
          <w:lang w:val="fr-FR"/>
        </w:rPr>
        <w:t xml:space="preserve"> au développement </w:t>
      </w:r>
      <w:r w:rsidR="0031390B" w:rsidRPr="00662538">
        <w:rPr>
          <w:lang w:val="fr-FR"/>
        </w:rPr>
        <w:t>en rapport avec</w:t>
      </w:r>
      <w:r w:rsidR="0051076F" w:rsidRPr="00662538">
        <w:rPr>
          <w:lang w:val="fr-FR"/>
        </w:rPr>
        <w:t xml:space="preserve"> la migration de main d</w:t>
      </w:r>
      <w:r w:rsidR="001E7CFB" w:rsidRPr="00662538">
        <w:rPr>
          <w:lang w:val="fr-FR"/>
        </w:rPr>
        <w:t>’</w:t>
      </w:r>
      <w:r w:rsidR="0051076F" w:rsidRPr="00662538">
        <w:rPr>
          <w:lang w:val="fr-FR"/>
        </w:rPr>
        <w:t xml:space="preserve">œuvre – ont été </w:t>
      </w:r>
      <w:r w:rsidR="00FD5600" w:rsidRPr="00662538">
        <w:rPr>
          <w:lang w:val="fr-FR"/>
        </w:rPr>
        <w:t>présentées avec plusieurs objectifs et tâches dans le plan d</w:t>
      </w:r>
      <w:r w:rsidR="001E7CFB" w:rsidRPr="00662538">
        <w:rPr>
          <w:lang w:val="fr-FR"/>
        </w:rPr>
        <w:t>’</w:t>
      </w:r>
      <w:r w:rsidR="00FD5600" w:rsidRPr="00662538">
        <w:rPr>
          <w:lang w:val="fr-FR"/>
        </w:rPr>
        <w:t xml:space="preserve">action annuel du </w:t>
      </w:r>
      <w:r w:rsidR="00CA27DC" w:rsidRPr="00662538">
        <w:rPr>
          <w:lang w:val="fr-FR"/>
        </w:rPr>
        <w:t>Bureau sri</w:t>
      </w:r>
      <w:r w:rsidR="00E16974" w:rsidRPr="00662538">
        <w:rPr>
          <w:lang w:val="fr-FR"/>
        </w:rPr>
        <w:noBreakHyphen/>
      </w:r>
      <w:r w:rsidR="00CA27DC" w:rsidRPr="00662538">
        <w:rPr>
          <w:lang w:val="fr-FR"/>
        </w:rPr>
        <w:t>lankais de la main-d</w:t>
      </w:r>
      <w:r w:rsidR="001E7CFB" w:rsidRPr="00662538">
        <w:rPr>
          <w:lang w:val="fr-FR"/>
        </w:rPr>
        <w:t>’</w:t>
      </w:r>
      <w:r w:rsidR="00CA27DC" w:rsidRPr="00662538">
        <w:rPr>
          <w:lang w:val="fr-FR"/>
        </w:rPr>
        <w:t>œuvre à l</w:t>
      </w:r>
      <w:r w:rsidR="001E7CFB" w:rsidRPr="00662538">
        <w:rPr>
          <w:lang w:val="fr-FR"/>
        </w:rPr>
        <w:t>’</w:t>
      </w:r>
      <w:r w:rsidR="00CA27DC" w:rsidRPr="00662538">
        <w:rPr>
          <w:lang w:val="fr-FR"/>
        </w:rPr>
        <w:t>étranger</w:t>
      </w:r>
      <w:r w:rsidR="009572EC" w:rsidRPr="00662538">
        <w:rPr>
          <w:lang w:val="fr-FR"/>
        </w:rPr>
        <w:t xml:space="preserve">. </w:t>
      </w:r>
      <w:r w:rsidR="00FD5600" w:rsidRPr="00662538">
        <w:rPr>
          <w:lang w:val="fr-FR"/>
        </w:rPr>
        <w:t>La mise en œuvre de la politique migratoire nationale est suivie et évaluée par le Comité consultatif national sur la migration de main d</w:t>
      </w:r>
      <w:r w:rsidR="001E7CFB" w:rsidRPr="00662538">
        <w:rPr>
          <w:lang w:val="fr-FR"/>
        </w:rPr>
        <w:t>’</w:t>
      </w:r>
      <w:r w:rsidR="00FD5600" w:rsidRPr="00662538">
        <w:rPr>
          <w:lang w:val="fr-FR"/>
        </w:rPr>
        <w:t xml:space="preserve">œuvre </w:t>
      </w:r>
      <w:r w:rsidR="00BA01BB" w:rsidRPr="00662538">
        <w:rPr>
          <w:lang w:val="fr-FR"/>
        </w:rPr>
        <w:t>présidé par le Ministre chargé de la main-d</w:t>
      </w:r>
      <w:r w:rsidR="001E7CFB" w:rsidRPr="00662538">
        <w:rPr>
          <w:lang w:val="fr-FR"/>
        </w:rPr>
        <w:t>’</w:t>
      </w:r>
      <w:r w:rsidR="00BA01BB" w:rsidRPr="00662538">
        <w:rPr>
          <w:lang w:val="fr-FR"/>
        </w:rPr>
        <w:t>œuvre à l</w:t>
      </w:r>
      <w:r w:rsidR="001E7CFB" w:rsidRPr="00662538">
        <w:rPr>
          <w:lang w:val="fr-FR"/>
        </w:rPr>
        <w:t>’</w:t>
      </w:r>
      <w:r w:rsidR="00BA01BB" w:rsidRPr="00662538">
        <w:rPr>
          <w:lang w:val="fr-FR"/>
        </w:rPr>
        <w:t xml:space="preserve">étranger, comité qui réunit toutes les parties concernées par la </w:t>
      </w:r>
      <w:r w:rsidR="009572EC" w:rsidRPr="00662538">
        <w:rPr>
          <w:lang w:val="fr-FR"/>
        </w:rPr>
        <w:t xml:space="preserve">migration </w:t>
      </w:r>
      <w:r w:rsidR="00BA01BB" w:rsidRPr="00662538">
        <w:rPr>
          <w:lang w:val="fr-FR"/>
        </w:rPr>
        <w:t>de main-d</w:t>
      </w:r>
      <w:r w:rsidR="001E7CFB" w:rsidRPr="00662538">
        <w:rPr>
          <w:lang w:val="fr-FR"/>
        </w:rPr>
        <w:t>’</w:t>
      </w:r>
      <w:r w:rsidR="00BA01BB" w:rsidRPr="00662538">
        <w:rPr>
          <w:lang w:val="fr-FR"/>
        </w:rPr>
        <w:t xml:space="preserve">œuvre à </w:t>
      </w:r>
      <w:r w:rsidR="009572EC" w:rsidRPr="00662538">
        <w:rPr>
          <w:lang w:val="fr-FR"/>
        </w:rPr>
        <w:t>Sri Lanka</w:t>
      </w:r>
      <w:r w:rsidR="00BA01BB" w:rsidRPr="00662538">
        <w:rPr>
          <w:lang w:val="fr-FR"/>
        </w:rPr>
        <w:t xml:space="preserve">, telles que les </w:t>
      </w:r>
      <w:r w:rsidR="009572EC" w:rsidRPr="00662538">
        <w:rPr>
          <w:lang w:val="fr-FR"/>
        </w:rPr>
        <w:t>institutions</w:t>
      </w:r>
      <w:r w:rsidR="00BA01BB" w:rsidRPr="00662538">
        <w:rPr>
          <w:lang w:val="fr-FR"/>
        </w:rPr>
        <w:t xml:space="preserve"> gouvernementales, les organisations internationales, les organisations non gouvernementales</w:t>
      </w:r>
      <w:r w:rsidR="009572EC" w:rsidRPr="00662538">
        <w:rPr>
          <w:lang w:val="fr-FR"/>
        </w:rPr>
        <w:t>,</w:t>
      </w:r>
      <w:r w:rsidR="00BA01BB" w:rsidRPr="00662538">
        <w:rPr>
          <w:lang w:val="fr-FR"/>
        </w:rPr>
        <w:t xml:space="preserve"> les agences de recrutement, les</w:t>
      </w:r>
      <w:r w:rsidR="00A40E40" w:rsidRPr="00662538">
        <w:rPr>
          <w:lang w:val="fr-FR"/>
        </w:rPr>
        <w:t xml:space="preserve"> milieux </w:t>
      </w:r>
      <w:r w:rsidR="0031390B" w:rsidRPr="00662538">
        <w:rPr>
          <w:lang w:val="fr-FR"/>
        </w:rPr>
        <w:t>universitaires</w:t>
      </w:r>
      <w:r w:rsidR="00A40E40" w:rsidRPr="00662538">
        <w:rPr>
          <w:lang w:val="fr-FR"/>
        </w:rPr>
        <w:t>, les organisations de la société civile</w:t>
      </w:r>
      <w:r w:rsidR="009572EC" w:rsidRPr="00662538">
        <w:rPr>
          <w:lang w:val="fr-FR"/>
        </w:rPr>
        <w:t xml:space="preserve"> </w:t>
      </w:r>
      <w:r w:rsidR="00A40E40" w:rsidRPr="00662538">
        <w:rPr>
          <w:lang w:val="fr-FR"/>
        </w:rPr>
        <w:t>et les syndicats</w:t>
      </w:r>
      <w:r w:rsidR="009572EC" w:rsidRPr="00662538">
        <w:rPr>
          <w:lang w:val="fr-FR"/>
        </w:rPr>
        <w:t xml:space="preserve">. </w:t>
      </w:r>
      <w:r w:rsidR="00A40E40" w:rsidRPr="00662538">
        <w:rPr>
          <w:lang w:val="fr-FR"/>
        </w:rPr>
        <w:t>Des projets spéciaux fondés sur les recommandations de la politique nationale sont mis en œuvre avec l</w:t>
      </w:r>
      <w:r w:rsidR="001E7CFB" w:rsidRPr="00662538">
        <w:rPr>
          <w:lang w:val="fr-FR"/>
        </w:rPr>
        <w:t>’</w:t>
      </w:r>
      <w:r w:rsidR="009572EC" w:rsidRPr="00662538">
        <w:rPr>
          <w:lang w:val="fr-FR"/>
        </w:rPr>
        <w:t xml:space="preserve">assistance </w:t>
      </w:r>
      <w:r w:rsidR="00A40E40" w:rsidRPr="00662538">
        <w:rPr>
          <w:lang w:val="fr-FR"/>
        </w:rPr>
        <w:t>technique de l</w:t>
      </w:r>
      <w:r w:rsidR="001E7CFB" w:rsidRPr="00662538">
        <w:rPr>
          <w:lang w:val="fr-FR"/>
        </w:rPr>
        <w:t>’</w:t>
      </w:r>
      <w:r w:rsidR="00A40E40" w:rsidRPr="00662538">
        <w:rPr>
          <w:lang w:val="fr-FR"/>
        </w:rPr>
        <w:t>O</w:t>
      </w:r>
      <w:r w:rsidR="0017512E" w:rsidRPr="00662538">
        <w:rPr>
          <w:lang w:val="fr-FR"/>
        </w:rPr>
        <w:t>rganisation internationale du Travail (O</w:t>
      </w:r>
      <w:r w:rsidR="00A40E40" w:rsidRPr="00662538">
        <w:rPr>
          <w:lang w:val="fr-FR"/>
        </w:rPr>
        <w:t>IT</w:t>
      </w:r>
      <w:r w:rsidR="0017512E" w:rsidRPr="00662538">
        <w:rPr>
          <w:lang w:val="fr-FR"/>
        </w:rPr>
        <w:t xml:space="preserve">) et évalués et suivis par un comité consultatif chargé des projets dirigé par le Secrétaire du </w:t>
      </w:r>
      <w:r w:rsidR="004573B5" w:rsidRPr="00662538">
        <w:rPr>
          <w:lang w:val="fr-FR"/>
        </w:rPr>
        <w:t>Ministère de la main-d</w:t>
      </w:r>
      <w:r w:rsidR="001E7CFB" w:rsidRPr="00662538">
        <w:rPr>
          <w:lang w:val="fr-FR"/>
        </w:rPr>
        <w:t>’</w:t>
      </w:r>
      <w:r w:rsidR="004573B5" w:rsidRPr="00662538">
        <w:rPr>
          <w:lang w:val="fr-FR"/>
        </w:rPr>
        <w:t>œuvre à l</w:t>
      </w:r>
      <w:r w:rsidR="001E7CFB" w:rsidRPr="00662538">
        <w:rPr>
          <w:lang w:val="fr-FR"/>
        </w:rPr>
        <w:t>’</w:t>
      </w:r>
      <w:r w:rsidR="004573B5" w:rsidRPr="00662538">
        <w:rPr>
          <w:lang w:val="fr-FR"/>
        </w:rPr>
        <w:t>étranger</w:t>
      </w:r>
      <w:r w:rsidR="009572EC" w:rsidRPr="00662538">
        <w:rPr>
          <w:lang w:val="fr-FR"/>
        </w:rPr>
        <w:t>.</w:t>
      </w:r>
    </w:p>
    <w:p w:rsidR="009572EC" w:rsidRPr="00662538" w:rsidRDefault="00AA352F" w:rsidP="00CA27DC">
      <w:pPr>
        <w:pStyle w:val="SingleTxtG"/>
        <w:rPr>
          <w:lang w:val="fr-FR"/>
        </w:rPr>
      </w:pPr>
      <w:r w:rsidRPr="00662538">
        <w:rPr>
          <w:lang w:val="fr-FR"/>
        </w:rPr>
        <w:t>11.</w:t>
      </w:r>
      <w:r w:rsidRPr="00662538">
        <w:rPr>
          <w:lang w:val="fr-FR"/>
        </w:rPr>
        <w:tab/>
      </w:r>
      <w:r w:rsidR="00CA27DC" w:rsidRPr="00662538">
        <w:rPr>
          <w:lang w:val="fr-FR"/>
        </w:rPr>
        <w:t>Le financement de la mise en œuvre du plan national est assuré au moyen de fonds du Bureau sri-lankais de la main-d</w:t>
      </w:r>
      <w:r w:rsidR="001E7CFB" w:rsidRPr="00662538">
        <w:rPr>
          <w:lang w:val="fr-FR"/>
        </w:rPr>
        <w:t>’</w:t>
      </w:r>
      <w:r w:rsidR="00CA27DC" w:rsidRPr="00662538">
        <w:rPr>
          <w:lang w:val="fr-FR"/>
        </w:rPr>
        <w:t>œuvre à l</w:t>
      </w:r>
      <w:r w:rsidR="001E7CFB" w:rsidRPr="00662538">
        <w:rPr>
          <w:lang w:val="fr-FR"/>
        </w:rPr>
        <w:t>’</w:t>
      </w:r>
      <w:r w:rsidR="00CA27DC" w:rsidRPr="00662538">
        <w:rPr>
          <w:lang w:val="fr-FR"/>
        </w:rPr>
        <w:t>étranger avec l</w:t>
      </w:r>
      <w:r w:rsidR="001E7CFB" w:rsidRPr="00662538">
        <w:rPr>
          <w:lang w:val="fr-FR"/>
        </w:rPr>
        <w:t>’</w:t>
      </w:r>
      <w:r w:rsidR="009572EC" w:rsidRPr="00662538">
        <w:rPr>
          <w:lang w:val="fr-FR"/>
        </w:rPr>
        <w:t xml:space="preserve">assistance </w:t>
      </w:r>
      <w:r w:rsidR="00CA27DC" w:rsidRPr="00662538">
        <w:rPr>
          <w:lang w:val="fr-FR"/>
        </w:rPr>
        <w:t>de l</w:t>
      </w:r>
      <w:r w:rsidR="001E7CFB" w:rsidRPr="00662538">
        <w:rPr>
          <w:lang w:val="fr-FR"/>
        </w:rPr>
        <w:t>’</w:t>
      </w:r>
      <w:r w:rsidR="00CA27DC" w:rsidRPr="00662538">
        <w:rPr>
          <w:lang w:val="fr-FR"/>
        </w:rPr>
        <w:t>OIT pour les projets spéciaux</w:t>
      </w:r>
      <w:r w:rsidR="009572EC" w:rsidRPr="00662538">
        <w:rPr>
          <w:lang w:val="fr-FR"/>
        </w:rPr>
        <w:t xml:space="preserve">. </w:t>
      </w:r>
      <w:r w:rsidR="00CA27DC" w:rsidRPr="00662538">
        <w:rPr>
          <w:lang w:val="fr-FR"/>
        </w:rPr>
        <w:t>En conséquence</w:t>
      </w:r>
      <w:r w:rsidR="009572EC" w:rsidRPr="00662538">
        <w:rPr>
          <w:lang w:val="fr-FR"/>
        </w:rPr>
        <w:t xml:space="preserve">, </w:t>
      </w:r>
      <w:r w:rsidR="00CA27DC" w:rsidRPr="00662538">
        <w:rPr>
          <w:lang w:val="fr-FR"/>
        </w:rPr>
        <w:t>la mise en œuvre de la politique nationale ne s</w:t>
      </w:r>
      <w:r w:rsidR="001E7CFB" w:rsidRPr="00662538">
        <w:rPr>
          <w:lang w:val="fr-FR"/>
        </w:rPr>
        <w:t>’</w:t>
      </w:r>
      <w:r w:rsidR="00CA27DC" w:rsidRPr="00662538">
        <w:rPr>
          <w:lang w:val="fr-FR"/>
        </w:rPr>
        <w:t>est jusqu</w:t>
      </w:r>
      <w:r w:rsidR="001E7CFB" w:rsidRPr="00662538">
        <w:rPr>
          <w:lang w:val="fr-FR"/>
        </w:rPr>
        <w:t>’</w:t>
      </w:r>
      <w:r w:rsidR="00CA27DC" w:rsidRPr="00662538">
        <w:rPr>
          <w:lang w:val="fr-FR"/>
        </w:rPr>
        <w:t>à présent heurtée à aucune difficulté</w:t>
      </w:r>
      <w:r w:rsidR="009572EC" w:rsidRPr="00662538">
        <w:rPr>
          <w:lang w:val="fr-FR"/>
        </w:rPr>
        <w:t>.</w:t>
      </w:r>
    </w:p>
    <w:p w:rsidR="009572EC" w:rsidRPr="00662538" w:rsidRDefault="00AA352F" w:rsidP="0031390B">
      <w:pPr>
        <w:pStyle w:val="SingleTxtG"/>
        <w:rPr>
          <w:lang w:val="fr-FR"/>
        </w:rPr>
      </w:pPr>
      <w:r w:rsidRPr="00662538">
        <w:rPr>
          <w:lang w:val="fr-FR"/>
        </w:rPr>
        <w:t>12.</w:t>
      </w:r>
      <w:r w:rsidRPr="00662538">
        <w:rPr>
          <w:lang w:val="fr-FR"/>
        </w:rPr>
        <w:tab/>
      </w:r>
      <w:r w:rsidR="0051076F" w:rsidRPr="00662538">
        <w:rPr>
          <w:lang w:val="fr-FR"/>
        </w:rPr>
        <w:t>La politique migratoire nationale</w:t>
      </w:r>
      <w:r w:rsidR="009572EC" w:rsidRPr="00662538">
        <w:rPr>
          <w:lang w:val="fr-FR"/>
        </w:rPr>
        <w:t xml:space="preserve"> </w:t>
      </w:r>
      <w:r w:rsidR="004913E2" w:rsidRPr="00662538">
        <w:rPr>
          <w:lang w:val="fr-FR"/>
        </w:rPr>
        <w:t>met l</w:t>
      </w:r>
      <w:r w:rsidR="001E7CFB" w:rsidRPr="00662538">
        <w:rPr>
          <w:lang w:val="fr-FR"/>
        </w:rPr>
        <w:t>’</w:t>
      </w:r>
      <w:r w:rsidR="004913E2" w:rsidRPr="00662538">
        <w:rPr>
          <w:lang w:val="fr-FR"/>
        </w:rPr>
        <w:t xml:space="preserve">accent sur la nécessité </w:t>
      </w:r>
      <w:r w:rsidR="00AE11DF" w:rsidRPr="00662538">
        <w:rPr>
          <w:lang w:val="fr-FR"/>
        </w:rPr>
        <w:t xml:space="preserve">de renforcer les </w:t>
      </w:r>
      <w:r w:rsidR="009572EC" w:rsidRPr="00662538">
        <w:rPr>
          <w:lang w:val="fr-FR"/>
        </w:rPr>
        <w:t>services offer</w:t>
      </w:r>
      <w:r w:rsidR="00744E9E" w:rsidRPr="00662538">
        <w:rPr>
          <w:lang w:val="fr-FR"/>
        </w:rPr>
        <w:t xml:space="preserve">ts par le </w:t>
      </w:r>
      <w:r w:rsidR="000F04C8" w:rsidRPr="00662538">
        <w:rPr>
          <w:lang w:val="fr-FR"/>
        </w:rPr>
        <w:t>service de l</w:t>
      </w:r>
      <w:r w:rsidR="001E7CFB" w:rsidRPr="00662538">
        <w:rPr>
          <w:lang w:val="fr-FR"/>
        </w:rPr>
        <w:t>’</w:t>
      </w:r>
      <w:r w:rsidR="000F04C8" w:rsidRPr="00662538">
        <w:rPr>
          <w:lang w:val="fr-FR"/>
        </w:rPr>
        <w:t>emploi des missions diplomatiques de Sri Lanka à l</w:t>
      </w:r>
      <w:r w:rsidR="001E7CFB" w:rsidRPr="00662538">
        <w:rPr>
          <w:lang w:val="fr-FR"/>
        </w:rPr>
        <w:t>’</w:t>
      </w:r>
      <w:r w:rsidR="000F04C8" w:rsidRPr="00662538">
        <w:rPr>
          <w:lang w:val="fr-FR"/>
        </w:rPr>
        <w:t>étranger</w:t>
      </w:r>
      <w:r w:rsidR="009572EC" w:rsidRPr="00662538">
        <w:rPr>
          <w:lang w:val="fr-FR"/>
        </w:rPr>
        <w:t>,</w:t>
      </w:r>
      <w:r w:rsidR="000F04C8" w:rsidRPr="00662538">
        <w:rPr>
          <w:lang w:val="fr-FR"/>
        </w:rPr>
        <w:t xml:space="preserve"> en particulier pour </w:t>
      </w:r>
      <w:r w:rsidR="0031390B" w:rsidRPr="00662538">
        <w:rPr>
          <w:lang w:val="fr-FR"/>
        </w:rPr>
        <w:t>examiner les plaintes</w:t>
      </w:r>
      <w:r w:rsidR="000F04C8" w:rsidRPr="00662538">
        <w:rPr>
          <w:lang w:val="fr-FR"/>
        </w:rPr>
        <w:t xml:space="preserve"> et œuvrer en faveur de la protection et le bien-être des travailleurs migrants</w:t>
      </w:r>
      <w:r w:rsidR="009572EC" w:rsidRPr="00662538">
        <w:rPr>
          <w:lang w:val="fr-FR"/>
        </w:rPr>
        <w:t>.</w:t>
      </w:r>
    </w:p>
    <w:p w:rsidR="009572EC" w:rsidRPr="00662538" w:rsidRDefault="00AA352F" w:rsidP="0031390B">
      <w:pPr>
        <w:pStyle w:val="SingleTxtG"/>
        <w:rPr>
          <w:lang w:val="fr-FR"/>
        </w:rPr>
      </w:pPr>
      <w:r w:rsidRPr="00662538">
        <w:rPr>
          <w:lang w:val="fr-FR"/>
        </w:rPr>
        <w:t>13.</w:t>
      </w:r>
      <w:r w:rsidRPr="00662538">
        <w:rPr>
          <w:lang w:val="fr-FR"/>
        </w:rPr>
        <w:tab/>
      </w:r>
      <w:r w:rsidR="007F67D2" w:rsidRPr="00662538">
        <w:rPr>
          <w:lang w:val="fr-FR"/>
        </w:rPr>
        <w:t>En conséquence</w:t>
      </w:r>
      <w:r w:rsidR="009572EC" w:rsidRPr="00662538">
        <w:rPr>
          <w:lang w:val="fr-FR"/>
        </w:rPr>
        <w:t>,</w:t>
      </w:r>
      <w:r w:rsidR="007F67D2" w:rsidRPr="00662538">
        <w:rPr>
          <w:lang w:val="fr-FR"/>
        </w:rPr>
        <w:t xml:space="preserve"> le</w:t>
      </w:r>
      <w:r w:rsidR="009572EC" w:rsidRPr="00662538">
        <w:rPr>
          <w:lang w:val="fr-FR"/>
        </w:rPr>
        <w:t xml:space="preserve"> </w:t>
      </w:r>
      <w:r w:rsidR="006A3912" w:rsidRPr="00662538">
        <w:rPr>
          <w:lang w:val="fr-FR"/>
        </w:rPr>
        <w:t>Bureau sri-lankais de la main-d</w:t>
      </w:r>
      <w:r w:rsidR="001E7CFB" w:rsidRPr="00662538">
        <w:rPr>
          <w:lang w:val="fr-FR"/>
        </w:rPr>
        <w:t>’</w:t>
      </w:r>
      <w:r w:rsidR="006A3912" w:rsidRPr="00662538">
        <w:rPr>
          <w:lang w:val="fr-FR"/>
        </w:rPr>
        <w:t>œuvre à l</w:t>
      </w:r>
      <w:r w:rsidR="001E7CFB" w:rsidRPr="00662538">
        <w:rPr>
          <w:lang w:val="fr-FR"/>
        </w:rPr>
        <w:t>’</w:t>
      </w:r>
      <w:r w:rsidR="006A3912" w:rsidRPr="00662538">
        <w:rPr>
          <w:lang w:val="fr-FR"/>
        </w:rPr>
        <w:t xml:space="preserve">étranger </w:t>
      </w:r>
      <w:r w:rsidR="009572EC" w:rsidRPr="00662538">
        <w:rPr>
          <w:lang w:val="fr-FR"/>
        </w:rPr>
        <w:t>a</w:t>
      </w:r>
      <w:r w:rsidR="007F67D2" w:rsidRPr="00662538">
        <w:rPr>
          <w:lang w:val="fr-FR"/>
        </w:rPr>
        <w:t>, avec l</w:t>
      </w:r>
      <w:r w:rsidR="001E7CFB" w:rsidRPr="00662538">
        <w:rPr>
          <w:lang w:val="fr-FR"/>
        </w:rPr>
        <w:t>’</w:t>
      </w:r>
      <w:r w:rsidR="009572EC" w:rsidRPr="00662538">
        <w:rPr>
          <w:lang w:val="fr-FR"/>
        </w:rPr>
        <w:t xml:space="preserve">assistance </w:t>
      </w:r>
      <w:r w:rsidR="007F67D2" w:rsidRPr="00662538">
        <w:rPr>
          <w:lang w:val="fr-FR"/>
        </w:rPr>
        <w:t>de l</w:t>
      </w:r>
      <w:r w:rsidR="001E7CFB" w:rsidRPr="00662538">
        <w:rPr>
          <w:lang w:val="fr-FR"/>
        </w:rPr>
        <w:t>’</w:t>
      </w:r>
      <w:r w:rsidR="007F67D2" w:rsidRPr="00662538">
        <w:rPr>
          <w:lang w:val="fr-FR"/>
        </w:rPr>
        <w:t xml:space="preserve">OIT, </w:t>
      </w:r>
      <w:r w:rsidR="008B1AD4" w:rsidRPr="00662538">
        <w:rPr>
          <w:lang w:val="fr-FR"/>
        </w:rPr>
        <w:t xml:space="preserve">élaboré et présenté un manuel opérationnel contenant des directives et des procédures pour chaque activité de la </w:t>
      </w:r>
      <w:r w:rsidR="0031390B" w:rsidRPr="00662538">
        <w:rPr>
          <w:lang w:val="fr-FR"/>
        </w:rPr>
        <w:t xml:space="preserve">mission </w:t>
      </w:r>
      <w:r w:rsidR="008B1AD4" w:rsidRPr="00662538">
        <w:rPr>
          <w:lang w:val="fr-FR"/>
        </w:rPr>
        <w:t>ainsi que les formulaires nécessaires</w:t>
      </w:r>
      <w:r w:rsidR="009572EC" w:rsidRPr="00662538">
        <w:rPr>
          <w:lang w:val="fr-FR"/>
        </w:rPr>
        <w:t>.</w:t>
      </w:r>
      <w:r w:rsidR="008B1AD4" w:rsidRPr="00662538">
        <w:rPr>
          <w:lang w:val="fr-FR"/>
        </w:rPr>
        <w:t xml:space="preserve"> Comme indiqué dans la politique migratoire nationale, un code </w:t>
      </w:r>
      <w:r w:rsidR="00F513C3" w:rsidRPr="00662538">
        <w:rPr>
          <w:lang w:val="fr-FR"/>
        </w:rPr>
        <w:t xml:space="preserve">de </w:t>
      </w:r>
      <w:r w:rsidR="0031390B" w:rsidRPr="00662538">
        <w:rPr>
          <w:lang w:val="fr-FR"/>
        </w:rPr>
        <w:t>déontologie</w:t>
      </w:r>
      <w:r w:rsidR="00F513C3" w:rsidRPr="00662538">
        <w:rPr>
          <w:lang w:val="fr-FR"/>
        </w:rPr>
        <w:t xml:space="preserve"> a été élaboré à l</w:t>
      </w:r>
      <w:r w:rsidR="001E7CFB" w:rsidRPr="00662538">
        <w:rPr>
          <w:lang w:val="fr-FR"/>
        </w:rPr>
        <w:t>’</w:t>
      </w:r>
      <w:r w:rsidR="00F513C3" w:rsidRPr="00662538">
        <w:rPr>
          <w:lang w:val="fr-FR"/>
        </w:rPr>
        <w:t xml:space="preserve">intention des agences de recrutement et des mesures ont été prises en vue de </w:t>
      </w:r>
      <w:r w:rsidR="00B35CFC" w:rsidRPr="00662538">
        <w:rPr>
          <w:lang w:val="fr-FR"/>
        </w:rPr>
        <w:t>le leur faire connaître aux fins de son application</w:t>
      </w:r>
      <w:r w:rsidR="009572EC" w:rsidRPr="00662538">
        <w:rPr>
          <w:lang w:val="fr-FR"/>
        </w:rPr>
        <w:t>.</w:t>
      </w:r>
      <w:r w:rsidR="00B35CFC" w:rsidRPr="00662538">
        <w:rPr>
          <w:lang w:val="fr-FR"/>
        </w:rPr>
        <w:t xml:space="preserve"> Une composante </w:t>
      </w:r>
      <w:r w:rsidR="00BC6FD1" w:rsidRPr="00662538">
        <w:rPr>
          <w:lang w:val="fr-FR"/>
        </w:rPr>
        <w:t>«</w:t>
      </w:r>
      <w:r w:rsidR="00B35CFC" w:rsidRPr="00662538">
        <w:rPr>
          <w:lang w:val="fr-FR"/>
        </w:rPr>
        <w:t>retour et réinsertion</w:t>
      </w:r>
      <w:r w:rsidR="00BC6FD1" w:rsidRPr="00662538">
        <w:rPr>
          <w:lang w:val="fr-FR"/>
        </w:rPr>
        <w:t>»</w:t>
      </w:r>
      <w:r w:rsidR="00B35CFC" w:rsidRPr="00662538">
        <w:rPr>
          <w:lang w:val="fr-FR"/>
        </w:rPr>
        <w:t xml:space="preserve"> de la politique migratoire a été présentée aux fins de son application et a été incorporée dans le plan d</w:t>
      </w:r>
      <w:r w:rsidR="001E7CFB" w:rsidRPr="00662538">
        <w:rPr>
          <w:lang w:val="fr-FR"/>
        </w:rPr>
        <w:t>’</w:t>
      </w:r>
      <w:r w:rsidR="00B35CFC" w:rsidRPr="00662538">
        <w:rPr>
          <w:lang w:val="fr-FR"/>
        </w:rPr>
        <w:t>action du Bureau de 2016.</w:t>
      </w:r>
    </w:p>
    <w:p w:rsidR="009572EC" w:rsidRPr="00662538" w:rsidRDefault="00AA352F" w:rsidP="00753B75">
      <w:pPr>
        <w:pStyle w:val="SingleTxtG"/>
        <w:rPr>
          <w:lang w:val="fr-FR"/>
        </w:rPr>
      </w:pPr>
      <w:r w:rsidRPr="00662538">
        <w:rPr>
          <w:lang w:val="fr-FR"/>
        </w:rPr>
        <w:t>14.</w:t>
      </w:r>
      <w:r w:rsidRPr="00662538">
        <w:rPr>
          <w:lang w:val="fr-FR"/>
        </w:rPr>
        <w:tab/>
      </w:r>
      <w:r w:rsidR="00502ABE" w:rsidRPr="00662538">
        <w:rPr>
          <w:lang w:val="fr-FR"/>
        </w:rPr>
        <w:t>De plus</w:t>
      </w:r>
      <w:r w:rsidR="009572EC" w:rsidRPr="00662538">
        <w:rPr>
          <w:lang w:val="fr-FR"/>
        </w:rPr>
        <w:t>,</w:t>
      </w:r>
      <w:r w:rsidR="00502ABE" w:rsidRPr="00662538">
        <w:rPr>
          <w:lang w:val="fr-FR"/>
        </w:rPr>
        <w:t xml:space="preserve"> le Ministère a pris des mesures pour réviser la politique nationale </w:t>
      </w:r>
      <w:r w:rsidR="0051076F" w:rsidRPr="00662538">
        <w:rPr>
          <w:lang w:val="fr-FR"/>
        </w:rPr>
        <w:t>en s</w:t>
      </w:r>
      <w:r w:rsidR="001E7CFB" w:rsidRPr="00662538">
        <w:rPr>
          <w:lang w:val="fr-FR"/>
        </w:rPr>
        <w:t>’</w:t>
      </w:r>
      <w:r w:rsidR="0051076F" w:rsidRPr="00662538">
        <w:rPr>
          <w:lang w:val="fr-FR"/>
        </w:rPr>
        <w:t>appuyant sur les compétences techniques de l</w:t>
      </w:r>
      <w:r w:rsidR="001E7CFB" w:rsidRPr="00662538">
        <w:rPr>
          <w:lang w:val="fr-FR"/>
        </w:rPr>
        <w:t>’</w:t>
      </w:r>
      <w:r w:rsidR="0051076F" w:rsidRPr="00662538">
        <w:rPr>
          <w:lang w:val="fr-FR"/>
        </w:rPr>
        <w:t>OIT</w:t>
      </w:r>
      <w:r w:rsidR="009572EC" w:rsidRPr="00662538">
        <w:rPr>
          <w:lang w:val="fr-FR"/>
        </w:rPr>
        <w:t xml:space="preserve">. </w:t>
      </w:r>
      <w:r w:rsidR="00E820E2" w:rsidRPr="00662538">
        <w:rPr>
          <w:lang w:val="fr-FR"/>
        </w:rPr>
        <w:t>Ce guide d</w:t>
      </w:r>
      <w:r w:rsidR="001E7CFB" w:rsidRPr="00662538">
        <w:rPr>
          <w:lang w:val="fr-FR"/>
        </w:rPr>
        <w:t>’</w:t>
      </w:r>
      <w:r w:rsidR="00E820E2" w:rsidRPr="00662538">
        <w:rPr>
          <w:lang w:val="fr-FR"/>
        </w:rPr>
        <w:t>information a été publié en vue de fournir des informations exactes et actualisées sur les différentes étapes de la migration de main d</w:t>
      </w:r>
      <w:r w:rsidR="001E7CFB" w:rsidRPr="00662538">
        <w:rPr>
          <w:lang w:val="fr-FR"/>
        </w:rPr>
        <w:t>’</w:t>
      </w:r>
      <w:r w:rsidR="00E820E2" w:rsidRPr="00662538">
        <w:rPr>
          <w:lang w:val="fr-FR"/>
        </w:rPr>
        <w:t xml:space="preserve">œuvre et de rendre ces informations disponibles </w:t>
      </w:r>
      <w:r w:rsidR="005B3746" w:rsidRPr="00662538">
        <w:rPr>
          <w:lang w:val="fr-FR"/>
        </w:rPr>
        <w:t xml:space="preserve">au niveau local, </w:t>
      </w:r>
      <w:r w:rsidR="0031390B" w:rsidRPr="00662538">
        <w:rPr>
          <w:lang w:val="fr-FR"/>
        </w:rPr>
        <w:t xml:space="preserve">afin </w:t>
      </w:r>
      <w:r w:rsidR="005B3746" w:rsidRPr="00662538">
        <w:rPr>
          <w:lang w:val="fr-FR"/>
        </w:rPr>
        <w:t xml:space="preserve">de réduire les nombreux risques </w:t>
      </w:r>
      <w:r w:rsidR="00753B75" w:rsidRPr="00662538">
        <w:rPr>
          <w:lang w:val="fr-FR"/>
        </w:rPr>
        <w:t>encourus par</w:t>
      </w:r>
      <w:r w:rsidR="009572EC" w:rsidRPr="00662538">
        <w:rPr>
          <w:lang w:val="fr-FR"/>
        </w:rPr>
        <w:t xml:space="preserve"> </w:t>
      </w:r>
      <w:r w:rsidR="001B289C" w:rsidRPr="00662538">
        <w:rPr>
          <w:lang w:val="fr-FR"/>
        </w:rPr>
        <w:t>les travailleurs</w:t>
      </w:r>
      <w:r w:rsidR="009572EC" w:rsidRPr="00662538">
        <w:rPr>
          <w:lang w:val="fr-FR"/>
        </w:rPr>
        <w:t xml:space="preserve"> migrant</w:t>
      </w:r>
      <w:r w:rsidR="001B289C" w:rsidRPr="00662538">
        <w:rPr>
          <w:lang w:val="fr-FR"/>
        </w:rPr>
        <w:t>s et leur famille dans le cadre du processus de</w:t>
      </w:r>
      <w:r w:rsidR="00E577C7" w:rsidRPr="00662538">
        <w:rPr>
          <w:lang w:val="fr-FR"/>
        </w:rPr>
        <w:t xml:space="preserve"> migration de main d</w:t>
      </w:r>
      <w:r w:rsidR="001E7CFB" w:rsidRPr="00662538">
        <w:rPr>
          <w:lang w:val="fr-FR"/>
        </w:rPr>
        <w:t>’</w:t>
      </w:r>
      <w:r w:rsidR="00E577C7" w:rsidRPr="00662538">
        <w:rPr>
          <w:lang w:val="fr-FR"/>
        </w:rPr>
        <w:t>œuvre</w:t>
      </w:r>
      <w:r w:rsidR="009572EC" w:rsidRPr="00662538">
        <w:rPr>
          <w:lang w:val="fr-FR"/>
        </w:rPr>
        <w:t>.</w:t>
      </w:r>
    </w:p>
    <w:p w:rsidR="009572EC" w:rsidRPr="00662538" w:rsidRDefault="009572EC" w:rsidP="00AF6900">
      <w:pPr>
        <w:pStyle w:val="H23G"/>
        <w:rPr>
          <w:lang w:val="fr-FR"/>
        </w:rPr>
      </w:pPr>
      <w:r w:rsidRPr="00662538">
        <w:rPr>
          <w:lang w:val="fr-FR"/>
        </w:rPr>
        <w:tab/>
        <w:t>4.</w:t>
      </w:r>
      <w:r w:rsidRPr="00662538">
        <w:rPr>
          <w:lang w:val="fr-FR"/>
        </w:rPr>
        <w:tab/>
      </w:r>
      <w:r w:rsidR="0029610B" w:rsidRPr="00662538">
        <w:rPr>
          <w:lang w:val="fr-FR"/>
        </w:rPr>
        <w:t>Préciser les progrès réalisés dans l</w:t>
      </w:r>
      <w:r w:rsidR="001E7CFB" w:rsidRPr="00662538">
        <w:rPr>
          <w:lang w:val="fr-FR"/>
        </w:rPr>
        <w:t>’</w:t>
      </w:r>
      <w:r w:rsidR="0029610B" w:rsidRPr="00662538">
        <w:rPr>
          <w:lang w:val="fr-FR"/>
        </w:rPr>
        <w:t>harmonisation de la législation de l</w:t>
      </w:r>
      <w:r w:rsidR="001E7CFB" w:rsidRPr="00662538">
        <w:rPr>
          <w:lang w:val="fr-FR"/>
        </w:rPr>
        <w:t>’</w:t>
      </w:r>
      <w:r w:rsidR="0029610B" w:rsidRPr="00662538">
        <w:rPr>
          <w:lang w:val="fr-FR"/>
        </w:rPr>
        <w:t xml:space="preserve">État partie avec les dispositions de la Convention (CMW/C/LKA/CO/1, </w:t>
      </w:r>
      <w:r w:rsidR="00ED17CB" w:rsidRPr="00662538">
        <w:rPr>
          <w:lang w:val="fr-FR"/>
        </w:rPr>
        <w:t>par. </w:t>
      </w:r>
      <w:r w:rsidR="0029610B" w:rsidRPr="00662538">
        <w:rPr>
          <w:lang w:val="fr-FR"/>
        </w:rPr>
        <w:t>14)</w:t>
      </w:r>
      <w:r w:rsidRPr="00662538">
        <w:rPr>
          <w:lang w:val="fr-FR"/>
        </w:rPr>
        <w:t xml:space="preserve">. </w:t>
      </w:r>
      <w:r w:rsidR="0029610B" w:rsidRPr="00662538">
        <w:rPr>
          <w:lang w:val="fr-FR"/>
        </w:rPr>
        <w:t>Indiquer également si la Convention a été invoquée devant les tribunaux ou les autorités administratives de l</w:t>
      </w:r>
      <w:r w:rsidR="001E7CFB" w:rsidRPr="00662538">
        <w:rPr>
          <w:lang w:val="fr-FR"/>
        </w:rPr>
        <w:t>’</w:t>
      </w:r>
      <w:r w:rsidR="0029610B" w:rsidRPr="00662538">
        <w:rPr>
          <w:lang w:val="fr-FR"/>
        </w:rPr>
        <w:t>État partie et fournir des exemples, le cas échéant.</w:t>
      </w:r>
    </w:p>
    <w:p w:rsidR="009572EC" w:rsidRPr="00662538" w:rsidRDefault="00AA352F" w:rsidP="00896393">
      <w:pPr>
        <w:pStyle w:val="SingleTxtG"/>
        <w:rPr>
          <w:lang w:val="fr-FR"/>
        </w:rPr>
      </w:pPr>
      <w:r w:rsidRPr="00662538">
        <w:rPr>
          <w:lang w:val="fr-FR"/>
        </w:rPr>
        <w:t>15.</w:t>
      </w:r>
      <w:r w:rsidRPr="00662538">
        <w:rPr>
          <w:lang w:val="fr-FR"/>
        </w:rPr>
        <w:tab/>
      </w:r>
      <w:r w:rsidR="00753B75" w:rsidRPr="00662538">
        <w:rPr>
          <w:lang w:val="fr-FR"/>
        </w:rPr>
        <w:t xml:space="preserve">Il </w:t>
      </w:r>
      <w:r w:rsidR="00692984" w:rsidRPr="00662538">
        <w:rPr>
          <w:lang w:val="fr-FR"/>
        </w:rPr>
        <w:t>n</w:t>
      </w:r>
      <w:r w:rsidR="001E7CFB" w:rsidRPr="00662538">
        <w:rPr>
          <w:lang w:val="fr-FR"/>
        </w:rPr>
        <w:t>’</w:t>
      </w:r>
      <w:r w:rsidR="00753B75" w:rsidRPr="00662538">
        <w:rPr>
          <w:lang w:val="fr-FR"/>
        </w:rPr>
        <w:t xml:space="preserve">existe aucune </w:t>
      </w:r>
      <w:r w:rsidR="009572EC" w:rsidRPr="00662538">
        <w:rPr>
          <w:lang w:val="fr-FR"/>
        </w:rPr>
        <w:t xml:space="preserve">information </w:t>
      </w:r>
      <w:r w:rsidR="00753B75" w:rsidRPr="00662538">
        <w:rPr>
          <w:lang w:val="fr-FR"/>
        </w:rPr>
        <w:t>indiquant que la Convention a été invoquée devant les tribunaux ou les autorités administratives de l</w:t>
      </w:r>
      <w:r w:rsidR="001E7CFB" w:rsidRPr="00662538">
        <w:rPr>
          <w:lang w:val="fr-FR"/>
        </w:rPr>
        <w:t>’</w:t>
      </w:r>
      <w:r w:rsidR="00753B75" w:rsidRPr="00662538">
        <w:rPr>
          <w:lang w:val="fr-FR"/>
        </w:rPr>
        <w:t>État</w:t>
      </w:r>
      <w:r w:rsidR="009572EC" w:rsidRPr="00662538">
        <w:rPr>
          <w:lang w:val="fr-FR"/>
        </w:rPr>
        <w:t xml:space="preserve">. </w:t>
      </w:r>
      <w:r w:rsidR="00692984" w:rsidRPr="00662538">
        <w:rPr>
          <w:lang w:val="fr-FR"/>
        </w:rPr>
        <w:t>Toutefois</w:t>
      </w:r>
      <w:r w:rsidR="009572EC" w:rsidRPr="00662538">
        <w:rPr>
          <w:lang w:val="fr-FR"/>
        </w:rPr>
        <w:t>,</w:t>
      </w:r>
      <w:r w:rsidR="00692984" w:rsidRPr="00662538">
        <w:rPr>
          <w:lang w:val="fr-FR"/>
        </w:rPr>
        <w:t xml:space="preserve"> l</w:t>
      </w:r>
      <w:r w:rsidR="001E7CFB" w:rsidRPr="00662538">
        <w:rPr>
          <w:lang w:val="fr-FR"/>
        </w:rPr>
        <w:t>’</w:t>
      </w:r>
      <w:r w:rsidR="00692984" w:rsidRPr="00662538">
        <w:rPr>
          <w:lang w:val="fr-FR"/>
        </w:rPr>
        <w:t>administration de l</w:t>
      </w:r>
      <w:r w:rsidR="001E7CFB" w:rsidRPr="00662538">
        <w:rPr>
          <w:lang w:val="fr-FR"/>
        </w:rPr>
        <w:t>’</w:t>
      </w:r>
      <w:r w:rsidR="00692984" w:rsidRPr="00662538">
        <w:rPr>
          <w:lang w:val="fr-FR"/>
        </w:rPr>
        <w:t xml:space="preserve">État </w:t>
      </w:r>
      <w:r w:rsidR="00790AA6" w:rsidRPr="00662538">
        <w:rPr>
          <w:lang w:val="fr-FR"/>
        </w:rPr>
        <w:t>s</w:t>
      </w:r>
      <w:r w:rsidR="001E7CFB" w:rsidRPr="00662538">
        <w:rPr>
          <w:lang w:val="fr-FR"/>
        </w:rPr>
        <w:t>’</w:t>
      </w:r>
      <w:r w:rsidR="00790AA6" w:rsidRPr="00662538">
        <w:rPr>
          <w:lang w:val="fr-FR"/>
        </w:rPr>
        <w:t>efforce de mener des activités en faveur des travailleurs migrants en s</w:t>
      </w:r>
      <w:r w:rsidR="001E7CFB" w:rsidRPr="00662538">
        <w:rPr>
          <w:lang w:val="fr-FR"/>
        </w:rPr>
        <w:t>’</w:t>
      </w:r>
      <w:r w:rsidR="00790AA6" w:rsidRPr="00662538">
        <w:rPr>
          <w:lang w:val="fr-FR"/>
        </w:rPr>
        <w:t xml:space="preserve">appuyant sur les dispositions de la </w:t>
      </w:r>
      <w:r w:rsidR="009572EC" w:rsidRPr="00662538">
        <w:rPr>
          <w:lang w:val="fr-FR"/>
        </w:rPr>
        <w:t>Convention</w:t>
      </w:r>
      <w:r w:rsidR="004D05CD" w:rsidRPr="00662538">
        <w:rPr>
          <w:lang w:val="fr-FR"/>
        </w:rPr>
        <w:t>,</w:t>
      </w:r>
      <w:r w:rsidR="00896393" w:rsidRPr="00662538">
        <w:rPr>
          <w:lang w:val="fr-FR"/>
        </w:rPr>
        <w:t xml:space="preserve"> et la législation </w:t>
      </w:r>
      <w:r w:rsidR="004254C9" w:rsidRPr="00662538">
        <w:rPr>
          <w:lang w:val="fr-FR"/>
        </w:rPr>
        <w:t>sri-lankais</w:t>
      </w:r>
      <w:r w:rsidR="00896393" w:rsidRPr="00662538">
        <w:rPr>
          <w:lang w:val="fr-FR"/>
        </w:rPr>
        <w:t>e est dans une large mesure appliquée en tenant compte des dispositions de la</w:t>
      </w:r>
      <w:r w:rsidR="009572EC" w:rsidRPr="00662538">
        <w:rPr>
          <w:lang w:val="fr-FR"/>
        </w:rPr>
        <w:t xml:space="preserve"> Convention. </w:t>
      </w:r>
    </w:p>
    <w:p w:rsidR="009572EC" w:rsidRPr="00662538" w:rsidRDefault="009572EC" w:rsidP="00AF6900">
      <w:pPr>
        <w:pStyle w:val="H23G"/>
        <w:rPr>
          <w:lang w:val="fr-FR"/>
        </w:rPr>
      </w:pPr>
      <w:r w:rsidRPr="00662538">
        <w:rPr>
          <w:lang w:val="fr-FR"/>
        </w:rPr>
        <w:tab/>
        <w:t>5.</w:t>
      </w:r>
      <w:r w:rsidRPr="00662538">
        <w:rPr>
          <w:lang w:val="fr-FR"/>
        </w:rPr>
        <w:tab/>
      </w:r>
      <w:r w:rsidR="0029610B" w:rsidRPr="00662538">
        <w:rPr>
          <w:lang w:val="fr-FR"/>
        </w:rPr>
        <w:t>Donner des informations sur les mesures prises en vue de faire les déclarations prévues aux articles</w:t>
      </w:r>
      <w:r w:rsidR="00AF6900" w:rsidRPr="00662538">
        <w:rPr>
          <w:lang w:val="fr-FR"/>
        </w:rPr>
        <w:t> </w:t>
      </w:r>
      <w:r w:rsidR="0029610B" w:rsidRPr="00662538">
        <w:rPr>
          <w:lang w:val="fr-FR"/>
        </w:rPr>
        <w:t>76 et 77 de la Convention reconnaissant la compétence du Comité pour recevoir des communications d</w:t>
      </w:r>
      <w:r w:rsidR="001E7CFB" w:rsidRPr="00662538">
        <w:rPr>
          <w:lang w:val="fr-FR"/>
        </w:rPr>
        <w:t>’</w:t>
      </w:r>
      <w:r w:rsidR="0029610B" w:rsidRPr="00662538">
        <w:rPr>
          <w:lang w:val="fr-FR"/>
        </w:rPr>
        <w:t xml:space="preserve">États parties ou de particuliers (CMW/C/LKA/CO/1, </w:t>
      </w:r>
      <w:r w:rsidR="00ED17CB" w:rsidRPr="00662538">
        <w:rPr>
          <w:lang w:val="fr-FR"/>
        </w:rPr>
        <w:t>par. </w:t>
      </w:r>
      <w:r w:rsidR="0029610B" w:rsidRPr="00662538">
        <w:rPr>
          <w:lang w:val="fr-FR"/>
        </w:rPr>
        <w:t>16).</w:t>
      </w:r>
      <w:r w:rsidRPr="00662538">
        <w:rPr>
          <w:lang w:val="fr-FR"/>
        </w:rPr>
        <w:t xml:space="preserve"> </w:t>
      </w:r>
      <w:r w:rsidR="0029610B" w:rsidRPr="00662538">
        <w:rPr>
          <w:lang w:val="fr-FR"/>
        </w:rPr>
        <w:t>Indiquer si l</w:t>
      </w:r>
      <w:r w:rsidR="001E7CFB" w:rsidRPr="00662538">
        <w:rPr>
          <w:lang w:val="fr-FR"/>
        </w:rPr>
        <w:t>’</w:t>
      </w:r>
      <w:r w:rsidR="0029610B" w:rsidRPr="00662538">
        <w:rPr>
          <w:lang w:val="fr-FR"/>
        </w:rPr>
        <w:t>État part</w:t>
      </w:r>
      <w:r w:rsidR="00613C08" w:rsidRPr="00662538">
        <w:rPr>
          <w:lang w:val="fr-FR"/>
        </w:rPr>
        <w:t>ie a pris des mesures en vue de </w:t>
      </w:r>
      <w:r w:rsidR="0029610B" w:rsidRPr="00662538">
        <w:rPr>
          <w:lang w:val="fr-FR"/>
        </w:rPr>
        <w:t>ratifier le Protocole additionnel à la Convention des Nations Unies contre la criminalité transnationale organisée visant à prévenir, réprimer et punir la traite des personnes, en particulier des femmes et des enfants, comme l</w:t>
      </w:r>
      <w:r w:rsidR="001E7CFB" w:rsidRPr="00662538">
        <w:rPr>
          <w:lang w:val="fr-FR"/>
        </w:rPr>
        <w:t>’</w:t>
      </w:r>
      <w:r w:rsidR="0029610B" w:rsidRPr="00662538">
        <w:rPr>
          <w:lang w:val="fr-FR"/>
        </w:rPr>
        <w:t xml:space="preserve">avait recommandé le Comité dans ses précédentes observations finales (CMW/C/LKA/CO/1, </w:t>
      </w:r>
      <w:r w:rsidR="00ED17CB" w:rsidRPr="00662538">
        <w:rPr>
          <w:lang w:val="fr-FR"/>
        </w:rPr>
        <w:t>par. </w:t>
      </w:r>
      <w:r w:rsidR="0029610B" w:rsidRPr="00662538">
        <w:rPr>
          <w:lang w:val="fr-FR"/>
        </w:rPr>
        <w:t>19 et 20), ainsi que la Convention (</w:t>
      </w:r>
      <w:r w:rsidR="00AF6900" w:rsidRPr="00662538">
        <w:rPr>
          <w:lang w:val="fr-FR"/>
        </w:rPr>
        <w:t>n</w:t>
      </w:r>
      <w:r w:rsidR="00AF6900" w:rsidRPr="00662538">
        <w:rPr>
          <w:vertAlign w:val="superscript"/>
          <w:lang w:val="fr-FR"/>
        </w:rPr>
        <w:t>o</w:t>
      </w:r>
      <w:r w:rsidR="00AF6900" w:rsidRPr="00662538">
        <w:rPr>
          <w:lang w:val="fr-FR"/>
        </w:rPr>
        <w:t> </w:t>
      </w:r>
      <w:r w:rsidR="0029610B" w:rsidRPr="00662538">
        <w:rPr>
          <w:lang w:val="fr-FR"/>
        </w:rPr>
        <w:t>189) de l</w:t>
      </w:r>
      <w:r w:rsidR="001E7CFB" w:rsidRPr="00662538">
        <w:rPr>
          <w:lang w:val="fr-FR"/>
        </w:rPr>
        <w:t>’</w:t>
      </w:r>
      <w:r w:rsidR="0029610B" w:rsidRPr="00662538">
        <w:rPr>
          <w:lang w:val="fr-FR"/>
        </w:rPr>
        <w:t>OIT sur les travailleuses et travailleurs domestiques</w:t>
      </w:r>
      <w:r w:rsidR="0031390B" w:rsidRPr="00662538">
        <w:rPr>
          <w:lang w:val="fr-FR"/>
        </w:rPr>
        <w:t>,</w:t>
      </w:r>
      <w:r w:rsidR="0029610B" w:rsidRPr="00662538">
        <w:rPr>
          <w:lang w:val="fr-FR"/>
        </w:rPr>
        <w:t xml:space="preserve"> de 2011</w:t>
      </w:r>
      <w:r w:rsidRPr="00662538">
        <w:rPr>
          <w:lang w:val="fr-FR"/>
        </w:rPr>
        <w:t xml:space="preserve">. </w:t>
      </w:r>
    </w:p>
    <w:p w:rsidR="009572EC" w:rsidRPr="00662538" w:rsidRDefault="00AA352F" w:rsidP="001B4ED0">
      <w:pPr>
        <w:pStyle w:val="SingleTxtG"/>
        <w:rPr>
          <w:lang w:val="fr-FR"/>
        </w:rPr>
      </w:pPr>
      <w:r w:rsidRPr="00662538">
        <w:rPr>
          <w:lang w:val="fr-FR"/>
        </w:rPr>
        <w:t>16.</w:t>
      </w:r>
      <w:r w:rsidRPr="00662538">
        <w:rPr>
          <w:lang w:val="fr-FR"/>
        </w:rPr>
        <w:tab/>
      </w:r>
      <w:r w:rsidR="009572EC" w:rsidRPr="00662538">
        <w:rPr>
          <w:lang w:val="fr-FR"/>
        </w:rPr>
        <w:t xml:space="preserve">Sri Lanka </w:t>
      </w:r>
      <w:r w:rsidR="00FA2D4B" w:rsidRPr="00662538">
        <w:rPr>
          <w:lang w:val="fr-FR"/>
        </w:rPr>
        <w:t xml:space="preserve">a </w:t>
      </w:r>
      <w:r w:rsidR="009572EC" w:rsidRPr="00662538">
        <w:rPr>
          <w:lang w:val="fr-FR"/>
        </w:rPr>
        <w:t>ratifi</w:t>
      </w:r>
      <w:r w:rsidR="0053737D" w:rsidRPr="00662538">
        <w:rPr>
          <w:lang w:val="fr-FR"/>
        </w:rPr>
        <w:t>é le Protocole additionnel à la Convention des Nations Unies contre la criminalité transnationale organisée visant à prévenir, réprimer et punir la traite des personnes, en particulier des femmes et des enfants</w:t>
      </w:r>
      <w:r w:rsidR="004D05CD" w:rsidRPr="00662538">
        <w:rPr>
          <w:lang w:val="fr-FR"/>
        </w:rPr>
        <w:t>,</w:t>
      </w:r>
      <w:r w:rsidR="0053737D" w:rsidRPr="00662538">
        <w:rPr>
          <w:lang w:val="fr-FR"/>
        </w:rPr>
        <w:t xml:space="preserve"> en juin </w:t>
      </w:r>
      <w:r w:rsidR="009572EC" w:rsidRPr="00662538">
        <w:rPr>
          <w:lang w:val="fr-FR"/>
        </w:rPr>
        <w:t xml:space="preserve">2015 </w:t>
      </w:r>
      <w:r w:rsidR="0053737D" w:rsidRPr="00662538">
        <w:rPr>
          <w:lang w:val="fr-FR"/>
        </w:rPr>
        <w:t xml:space="preserve">et la </w:t>
      </w:r>
      <w:r w:rsidR="001B4ED0" w:rsidRPr="00662538">
        <w:rPr>
          <w:lang w:val="fr-FR"/>
        </w:rPr>
        <w:t>Convention de l</w:t>
      </w:r>
      <w:r w:rsidR="001E7CFB" w:rsidRPr="00662538">
        <w:rPr>
          <w:lang w:val="fr-FR"/>
        </w:rPr>
        <w:t>’</w:t>
      </w:r>
      <w:r w:rsidR="001B4ED0" w:rsidRPr="00662538">
        <w:rPr>
          <w:lang w:val="fr-FR"/>
        </w:rPr>
        <w:t>ASACR sur la prévention et l</w:t>
      </w:r>
      <w:r w:rsidR="001E7CFB" w:rsidRPr="00662538">
        <w:rPr>
          <w:lang w:val="fr-FR"/>
        </w:rPr>
        <w:t>’</w:t>
      </w:r>
      <w:r w:rsidR="001B4ED0" w:rsidRPr="00662538">
        <w:rPr>
          <w:lang w:val="fr-FR"/>
        </w:rPr>
        <w:t>élimination de la traite des femmes et des enfants aux fins de la prostitution</w:t>
      </w:r>
      <w:r w:rsidR="009572EC" w:rsidRPr="00662538">
        <w:rPr>
          <w:lang w:val="fr-FR"/>
        </w:rPr>
        <w:t xml:space="preserve">. </w:t>
      </w:r>
    </w:p>
    <w:p w:rsidR="009572EC" w:rsidRPr="00662538" w:rsidRDefault="00AA352F" w:rsidP="00B36601">
      <w:pPr>
        <w:pStyle w:val="SingleTxtG"/>
        <w:rPr>
          <w:lang w:val="fr-FR"/>
        </w:rPr>
      </w:pPr>
      <w:r w:rsidRPr="00662538">
        <w:rPr>
          <w:lang w:val="fr-FR"/>
        </w:rPr>
        <w:t>17.</w:t>
      </w:r>
      <w:r w:rsidRPr="00662538">
        <w:rPr>
          <w:lang w:val="fr-FR"/>
        </w:rPr>
        <w:tab/>
      </w:r>
      <w:r w:rsidR="00694232" w:rsidRPr="00662538">
        <w:rPr>
          <w:lang w:val="fr-FR"/>
        </w:rPr>
        <w:t>Le</w:t>
      </w:r>
      <w:r w:rsidR="009572EC" w:rsidRPr="00662538">
        <w:rPr>
          <w:lang w:val="fr-FR"/>
        </w:rPr>
        <w:t xml:space="preserve"> Code </w:t>
      </w:r>
      <w:r w:rsidR="004D05CD" w:rsidRPr="00662538">
        <w:rPr>
          <w:lang w:val="fr-FR"/>
        </w:rPr>
        <w:t>pénal sri-</w:t>
      </w:r>
      <w:r w:rsidR="00694232" w:rsidRPr="00662538">
        <w:rPr>
          <w:lang w:val="fr-FR"/>
        </w:rPr>
        <w:t>lankais a été modifié en vue d</w:t>
      </w:r>
      <w:r w:rsidR="00B36601" w:rsidRPr="00662538">
        <w:rPr>
          <w:lang w:val="fr-FR"/>
        </w:rPr>
        <w:t>e mettre</w:t>
      </w:r>
      <w:r w:rsidR="00694232" w:rsidRPr="00662538">
        <w:rPr>
          <w:lang w:val="fr-FR"/>
        </w:rPr>
        <w:t xml:space="preserve"> la législation nationale relative à la lutte contre la traite des </w:t>
      </w:r>
      <w:r w:rsidR="00F61876" w:rsidRPr="00662538">
        <w:rPr>
          <w:lang w:val="fr-FR"/>
        </w:rPr>
        <w:t>personnes</w:t>
      </w:r>
      <w:r w:rsidR="00694232" w:rsidRPr="00662538">
        <w:rPr>
          <w:lang w:val="fr-FR"/>
        </w:rPr>
        <w:t xml:space="preserve"> </w:t>
      </w:r>
      <w:r w:rsidR="00B36601" w:rsidRPr="00662538">
        <w:rPr>
          <w:lang w:val="fr-FR"/>
        </w:rPr>
        <w:t xml:space="preserve">en harmonie </w:t>
      </w:r>
      <w:r w:rsidR="00694232" w:rsidRPr="00662538">
        <w:rPr>
          <w:lang w:val="fr-FR"/>
        </w:rPr>
        <w:t>avec le droit international</w:t>
      </w:r>
      <w:r w:rsidR="009572EC" w:rsidRPr="00662538">
        <w:rPr>
          <w:lang w:val="fr-FR"/>
        </w:rPr>
        <w:t>.</w:t>
      </w:r>
      <w:r w:rsidR="00694232" w:rsidRPr="00662538">
        <w:rPr>
          <w:lang w:val="fr-FR"/>
        </w:rPr>
        <w:t xml:space="preserve"> La loi </w:t>
      </w:r>
      <w:r w:rsidR="00F379C0" w:rsidRPr="00662538">
        <w:rPr>
          <w:lang w:val="fr-FR"/>
        </w:rPr>
        <w:t>n</w:t>
      </w:r>
      <w:r w:rsidR="00F379C0" w:rsidRPr="00662538">
        <w:rPr>
          <w:vertAlign w:val="superscript"/>
          <w:lang w:val="fr-FR"/>
        </w:rPr>
        <w:t>o</w:t>
      </w:r>
      <w:r w:rsidR="00F379C0" w:rsidRPr="00662538">
        <w:rPr>
          <w:lang w:val="fr-FR"/>
        </w:rPr>
        <w:t> </w:t>
      </w:r>
      <w:r w:rsidR="009572EC" w:rsidRPr="00662538">
        <w:rPr>
          <w:lang w:val="fr-FR"/>
        </w:rPr>
        <w:t xml:space="preserve">16 </w:t>
      </w:r>
      <w:r w:rsidR="00694232" w:rsidRPr="00662538">
        <w:rPr>
          <w:lang w:val="fr-FR"/>
        </w:rPr>
        <w:t>de</w:t>
      </w:r>
      <w:r w:rsidR="009572EC" w:rsidRPr="00662538">
        <w:rPr>
          <w:lang w:val="fr-FR"/>
        </w:rPr>
        <w:t xml:space="preserve"> 2006</w:t>
      </w:r>
      <w:r w:rsidR="00694232" w:rsidRPr="00662538">
        <w:rPr>
          <w:lang w:val="fr-FR"/>
        </w:rPr>
        <w:t xml:space="preserve">, telle que modifiée, </w:t>
      </w:r>
      <w:r w:rsidR="00F61876" w:rsidRPr="00662538">
        <w:rPr>
          <w:lang w:val="fr-FR"/>
        </w:rPr>
        <w:t>en son article 360</w:t>
      </w:r>
      <w:r w:rsidR="00AF6900" w:rsidRPr="00662538">
        <w:rPr>
          <w:lang w:val="fr-FR"/>
        </w:rPr>
        <w:t> </w:t>
      </w:r>
      <w:r w:rsidR="00F61876" w:rsidRPr="00662538">
        <w:rPr>
          <w:lang w:val="fr-FR"/>
        </w:rPr>
        <w:t xml:space="preserve">c), </w:t>
      </w:r>
      <w:r w:rsidR="00694232" w:rsidRPr="00662538">
        <w:rPr>
          <w:lang w:val="fr-FR"/>
        </w:rPr>
        <w:t xml:space="preserve">contient une définition détaillée de la traite des </w:t>
      </w:r>
      <w:r w:rsidR="00F61876" w:rsidRPr="00662538">
        <w:rPr>
          <w:lang w:val="fr-FR"/>
        </w:rPr>
        <w:t>personnes</w:t>
      </w:r>
      <w:r w:rsidR="009572EC" w:rsidRPr="00662538">
        <w:rPr>
          <w:lang w:val="fr-FR"/>
        </w:rPr>
        <w:t xml:space="preserve">. </w:t>
      </w:r>
      <w:r w:rsidR="006D5622" w:rsidRPr="00662538">
        <w:rPr>
          <w:lang w:val="fr-FR"/>
        </w:rPr>
        <w:t>Une équipe</w:t>
      </w:r>
      <w:r w:rsidR="009B5D83" w:rsidRPr="00662538">
        <w:rPr>
          <w:lang w:val="fr-FR"/>
        </w:rPr>
        <w:t xml:space="preserve"> spéciale</w:t>
      </w:r>
      <w:r w:rsidR="006D5622" w:rsidRPr="00662538">
        <w:rPr>
          <w:lang w:val="fr-FR"/>
        </w:rPr>
        <w:t xml:space="preserve"> nationale de lutte contre la traite des personnes, </w:t>
      </w:r>
      <w:r w:rsidR="009B5D83" w:rsidRPr="00662538">
        <w:rPr>
          <w:lang w:val="fr-FR"/>
        </w:rPr>
        <w:t>sous la direction du</w:t>
      </w:r>
      <w:r w:rsidR="006D5622" w:rsidRPr="00662538">
        <w:rPr>
          <w:lang w:val="fr-FR"/>
        </w:rPr>
        <w:t xml:space="preserve"> Ministère de la justice, a été créée en 2010.</w:t>
      </w:r>
      <w:r w:rsidR="00557E54" w:rsidRPr="00662538">
        <w:rPr>
          <w:lang w:val="fr-FR"/>
        </w:rPr>
        <w:t xml:space="preserve"> </w:t>
      </w:r>
      <w:r w:rsidR="006D5622" w:rsidRPr="00662538">
        <w:rPr>
          <w:lang w:val="fr-FR"/>
        </w:rPr>
        <w:t>Elle fait office d</w:t>
      </w:r>
      <w:r w:rsidR="001E7CFB" w:rsidRPr="00662538">
        <w:rPr>
          <w:lang w:val="fr-FR"/>
        </w:rPr>
        <w:t>’</w:t>
      </w:r>
      <w:r w:rsidR="006D5622" w:rsidRPr="00662538">
        <w:rPr>
          <w:lang w:val="fr-FR"/>
        </w:rPr>
        <w:t xml:space="preserve">organe de coordination et conseille et supervise les activités qui doivent être menées pour lutter contre la traite des personnes à </w:t>
      </w:r>
      <w:r w:rsidR="009572EC" w:rsidRPr="00662538">
        <w:rPr>
          <w:lang w:val="fr-FR"/>
        </w:rPr>
        <w:t xml:space="preserve">Sri Lanka. </w:t>
      </w:r>
    </w:p>
    <w:p w:rsidR="009572EC" w:rsidRPr="00662538" w:rsidRDefault="00AA352F" w:rsidP="009B5D83">
      <w:pPr>
        <w:pStyle w:val="SingleTxtG"/>
        <w:rPr>
          <w:lang w:val="fr-FR"/>
        </w:rPr>
      </w:pPr>
      <w:r w:rsidRPr="00662538">
        <w:rPr>
          <w:lang w:val="fr-FR"/>
        </w:rPr>
        <w:t>18.</w:t>
      </w:r>
      <w:r w:rsidRPr="00662538">
        <w:rPr>
          <w:lang w:val="fr-FR"/>
        </w:rPr>
        <w:tab/>
      </w:r>
      <w:r w:rsidR="00CA27DC" w:rsidRPr="00662538">
        <w:rPr>
          <w:lang w:val="fr-FR"/>
        </w:rPr>
        <w:t>L</w:t>
      </w:r>
      <w:r w:rsidR="001E7CFB" w:rsidRPr="00662538">
        <w:rPr>
          <w:lang w:val="fr-FR"/>
        </w:rPr>
        <w:t>’</w:t>
      </w:r>
      <w:r w:rsidR="00CA27DC" w:rsidRPr="00662538">
        <w:rPr>
          <w:lang w:val="fr-FR"/>
        </w:rPr>
        <w:t>Équipe spéciale s</w:t>
      </w:r>
      <w:r w:rsidR="001E7CFB" w:rsidRPr="00662538">
        <w:rPr>
          <w:lang w:val="fr-FR"/>
        </w:rPr>
        <w:t>’</w:t>
      </w:r>
      <w:r w:rsidR="00CA27DC" w:rsidRPr="00662538">
        <w:rPr>
          <w:lang w:val="fr-FR"/>
        </w:rPr>
        <w:t>emploie à renforcer la coordination entre les principales parties prenantes gouvernementales en vue</w:t>
      </w:r>
      <w:r w:rsidR="0083628C" w:rsidRPr="00662538">
        <w:rPr>
          <w:lang w:val="fr-FR"/>
        </w:rPr>
        <w:t xml:space="preserve"> d</w:t>
      </w:r>
      <w:r w:rsidR="001E7CFB" w:rsidRPr="00662538">
        <w:rPr>
          <w:lang w:val="fr-FR"/>
        </w:rPr>
        <w:t>’</w:t>
      </w:r>
      <w:r w:rsidR="0083628C" w:rsidRPr="00662538">
        <w:rPr>
          <w:lang w:val="fr-FR"/>
        </w:rPr>
        <w:t>accroître le</w:t>
      </w:r>
      <w:r w:rsidR="009B5D83" w:rsidRPr="00662538">
        <w:rPr>
          <w:lang w:val="fr-FR"/>
        </w:rPr>
        <w:t xml:space="preserve"> nombre de</w:t>
      </w:r>
      <w:r w:rsidR="0083628C" w:rsidRPr="00662538">
        <w:rPr>
          <w:lang w:val="fr-FR"/>
        </w:rPr>
        <w:t xml:space="preserve">s poursuites </w:t>
      </w:r>
      <w:r w:rsidR="00B75DEB" w:rsidRPr="00662538">
        <w:rPr>
          <w:lang w:val="fr-FR"/>
        </w:rPr>
        <w:t xml:space="preserve">engagées </w:t>
      </w:r>
      <w:r w:rsidR="0083628C" w:rsidRPr="00662538">
        <w:rPr>
          <w:lang w:val="fr-FR"/>
        </w:rPr>
        <w:t>et d</w:t>
      </w:r>
      <w:r w:rsidR="001E7CFB" w:rsidRPr="00662538">
        <w:rPr>
          <w:lang w:val="fr-FR"/>
        </w:rPr>
        <w:t>’</w:t>
      </w:r>
      <w:r w:rsidR="0083628C" w:rsidRPr="00662538">
        <w:rPr>
          <w:lang w:val="fr-FR"/>
        </w:rPr>
        <w:t>améliorer l</w:t>
      </w:r>
      <w:r w:rsidR="001E7CFB" w:rsidRPr="00662538">
        <w:rPr>
          <w:lang w:val="fr-FR"/>
        </w:rPr>
        <w:t>’</w:t>
      </w:r>
      <w:r w:rsidR="009572EC" w:rsidRPr="00662538">
        <w:rPr>
          <w:lang w:val="fr-FR"/>
        </w:rPr>
        <w:t xml:space="preserve">identification </w:t>
      </w:r>
      <w:r w:rsidR="0083628C" w:rsidRPr="00662538">
        <w:rPr>
          <w:lang w:val="fr-FR"/>
        </w:rPr>
        <w:t xml:space="preserve">et la </w:t>
      </w:r>
      <w:r w:rsidR="009572EC" w:rsidRPr="00662538">
        <w:rPr>
          <w:lang w:val="fr-FR"/>
        </w:rPr>
        <w:t xml:space="preserve">protection </w:t>
      </w:r>
      <w:r w:rsidR="0083628C" w:rsidRPr="00662538">
        <w:rPr>
          <w:lang w:val="fr-FR"/>
        </w:rPr>
        <w:t xml:space="preserve">des </w:t>
      </w:r>
      <w:r w:rsidR="009572EC" w:rsidRPr="00662538">
        <w:rPr>
          <w:lang w:val="fr-FR"/>
        </w:rPr>
        <w:t>victim</w:t>
      </w:r>
      <w:r w:rsidR="0083628C" w:rsidRPr="00662538">
        <w:rPr>
          <w:lang w:val="fr-FR"/>
        </w:rPr>
        <w:t>e</w:t>
      </w:r>
      <w:r w:rsidR="009572EC" w:rsidRPr="00662538">
        <w:rPr>
          <w:lang w:val="fr-FR"/>
        </w:rPr>
        <w:t>s.</w:t>
      </w:r>
      <w:r w:rsidR="0083628C" w:rsidRPr="00662538">
        <w:rPr>
          <w:lang w:val="fr-FR"/>
        </w:rPr>
        <w:t xml:space="preserve"> Elle est composée de </w:t>
      </w:r>
      <w:r w:rsidR="00AF6900" w:rsidRPr="00662538">
        <w:rPr>
          <w:lang w:val="fr-FR"/>
        </w:rPr>
        <w:t>22 </w:t>
      </w:r>
      <w:r w:rsidR="0083628C" w:rsidRPr="00662538">
        <w:rPr>
          <w:lang w:val="fr-FR"/>
        </w:rPr>
        <w:t>représentants d</w:t>
      </w:r>
      <w:r w:rsidR="001E7CFB" w:rsidRPr="00662538">
        <w:rPr>
          <w:lang w:val="fr-FR"/>
        </w:rPr>
        <w:t>’</w:t>
      </w:r>
      <w:r w:rsidR="009572EC" w:rsidRPr="00662538">
        <w:rPr>
          <w:lang w:val="fr-FR"/>
        </w:rPr>
        <w:t xml:space="preserve">institutions </w:t>
      </w:r>
      <w:r w:rsidR="0083628C" w:rsidRPr="00662538">
        <w:rPr>
          <w:lang w:val="fr-FR"/>
        </w:rPr>
        <w:t xml:space="preserve">gouvernementales responsables </w:t>
      </w:r>
      <w:r w:rsidR="009B5D83" w:rsidRPr="00662538">
        <w:rPr>
          <w:lang w:val="fr-FR"/>
        </w:rPr>
        <w:t xml:space="preserve">de la lutte contre le </w:t>
      </w:r>
      <w:r w:rsidR="0083628C" w:rsidRPr="00662538">
        <w:rPr>
          <w:lang w:val="fr-FR"/>
        </w:rPr>
        <w:t>trafic des personnes dans le pays</w:t>
      </w:r>
      <w:r w:rsidR="009572EC" w:rsidRPr="00662538">
        <w:rPr>
          <w:lang w:val="fr-FR"/>
        </w:rPr>
        <w:t xml:space="preserve">. </w:t>
      </w:r>
    </w:p>
    <w:p w:rsidR="009572EC" w:rsidRPr="00662538" w:rsidRDefault="00672E99" w:rsidP="00AF6900">
      <w:pPr>
        <w:pStyle w:val="H23G"/>
        <w:rPr>
          <w:lang w:val="fr-FR"/>
        </w:rPr>
      </w:pPr>
      <w:r w:rsidRPr="00662538">
        <w:rPr>
          <w:lang w:val="fr-FR"/>
        </w:rPr>
        <w:tab/>
        <w:t>6.</w:t>
      </w:r>
      <w:r w:rsidRPr="00662538">
        <w:rPr>
          <w:lang w:val="fr-FR"/>
        </w:rPr>
        <w:tab/>
      </w:r>
      <w:r w:rsidR="00685CD5" w:rsidRPr="00662538">
        <w:rPr>
          <w:lang w:val="fr-FR"/>
        </w:rPr>
        <w:t>Décrire les mécanismes mis en place par l</w:t>
      </w:r>
      <w:r w:rsidR="001E7CFB" w:rsidRPr="00662538">
        <w:rPr>
          <w:lang w:val="fr-FR"/>
        </w:rPr>
        <w:t>’</w:t>
      </w:r>
      <w:r w:rsidR="00685CD5" w:rsidRPr="00662538">
        <w:rPr>
          <w:lang w:val="fr-FR"/>
        </w:rPr>
        <w:t>État partie p</w:t>
      </w:r>
      <w:r w:rsidR="00613C08" w:rsidRPr="00662538">
        <w:rPr>
          <w:lang w:val="fr-FR"/>
        </w:rPr>
        <w:t>our consulter les migrants, les </w:t>
      </w:r>
      <w:r w:rsidR="00685CD5" w:rsidRPr="00662538">
        <w:rPr>
          <w:lang w:val="fr-FR"/>
        </w:rPr>
        <w:t>groupes de défense des droits des migrants et les autres organisations non gouvernementales (ONG) concernées et les associer à l</w:t>
      </w:r>
      <w:r w:rsidR="001E7CFB" w:rsidRPr="00662538">
        <w:rPr>
          <w:lang w:val="fr-FR"/>
        </w:rPr>
        <w:t>’</w:t>
      </w:r>
      <w:r w:rsidR="00685CD5" w:rsidRPr="00662538">
        <w:rPr>
          <w:lang w:val="fr-FR"/>
        </w:rPr>
        <w:t>élaboration et à la mise en œuvre des politiques relatives à la migration</w:t>
      </w:r>
      <w:r w:rsidR="009572EC" w:rsidRPr="00662538">
        <w:rPr>
          <w:lang w:val="fr-FR"/>
        </w:rPr>
        <w:t xml:space="preserve">. </w:t>
      </w:r>
      <w:r w:rsidR="00685CD5" w:rsidRPr="00662538">
        <w:rPr>
          <w:lang w:val="fr-FR"/>
        </w:rPr>
        <w:t>À cet ég</w:t>
      </w:r>
      <w:r w:rsidR="00613C08" w:rsidRPr="00662538">
        <w:rPr>
          <w:lang w:val="fr-FR"/>
        </w:rPr>
        <w:t>ard, indiquer si les groupes de </w:t>
      </w:r>
      <w:r w:rsidR="00685CD5" w:rsidRPr="00662538">
        <w:rPr>
          <w:lang w:val="fr-FR"/>
        </w:rPr>
        <w:t>défense des droits des migrants sont représentés au Conseil d</w:t>
      </w:r>
      <w:r w:rsidR="001E7CFB" w:rsidRPr="00662538">
        <w:rPr>
          <w:lang w:val="fr-FR"/>
        </w:rPr>
        <w:t>’</w:t>
      </w:r>
      <w:r w:rsidR="00613C08" w:rsidRPr="00662538">
        <w:rPr>
          <w:lang w:val="fr-FR"/>
        </w:rPr>
        <w:t>administration du </w:t>
      </w:r>
      <w:r w:rsidR="00685CD5" w:rsidRPr="00662538">
        <w:rPr>
          <w:lang w:val="fr-FR"/>
        </w:rPr>
        <w:t>Bureau sri-lankais de la main-d</w:t>
      </w:r>
      <w:r w:rsidR="001E7CFB" w:rsidRPr="00662538">
        <w:rPr>
          <w:lang w:val="fr-FR"/>
        </w:rPr>
        <w:t>’</w:t>
      </w:r>
      <w:r w:rsidR="00685CD5" w:rsidRPr="00662538">
        <w:rPr>
          <w:lang w:val="fr-FR"/>
        </w:rPr>
        <w:t>œuvre à l</w:t>
      </w:r>
      <w:r w:rsidR="001E7CFB" w:rsidRPr="00662538">
        <w:rPr>
          <w:lang w:val="fr-FR"/>
        </w:rPr>
        <w:t>’</w:t>
      </w:r>
      <w:r w:rsidR="00685CD5" w:rsidRPr="00662538">
        <w:rPr>
          <w:lang w:val="fr-FR"/>
        </w:rPr>
        <w:t>étranger et, dans la négative, expliquer comment l</w:t>
      </w:r>
      <w:r w:rsidR="001E7CFB" w:rsidRPr="00662538">
        <w:rPr>
          <w:lang w:val="fr-FR"/>
        </w:rPr>
        <w:t>’</w:t>
      </w:r>
      <w:r w:rsidR="00685CD5" w:rsidRPr="00662538">
        <w:rPr>
          <w:lang w:val="fr-FR"/>
        </w:rPr>
        <w:t>État partie veille à ce que ces groupes soient convenablement représentés au sein de ce Bureau</w:t>
      </w:r>
      <w:r w:rsidR="009572EC" w:rsidRPr="00662538">
        <w:rPr>
          <w:lang w:val="fr-FR"/>
        </w:rPr>
        <w:t xml:space="preserve">. </w:t>
      </w:r>
      <w:r w:rsidR="00685CD5" w:rsidRPr="00662538">
        <w:rPr>
          <w:lang w:val="fr-FR"/>
        </w:rPr>
        <w:t>Indiquer aussi si l</w:t>
      </w:r>
      <w:r w:rsidR="001E7CFB" w:rsidRPr="00662538">
        <w:rPr>
          <w:lang w:val="fr-FR"/>
        </w:rPr>
        <w:t>’</w:t>
      </w:r>
      <w:r w:rsidR="00685CD5" w:rsidRPr="00662538">
        <w:rPr>
          <w:lang w:val="fr-FR"/>
        </w:rPr>
        <w:t>État partie a associé des ONG à l</w:t>
      </w:r>
      <w:r w:rsidR="001E7CFB" w:rsidRPr="00662538">
        <w:rPr>
          <w:lang w:val="fr-FR"/>
        </w:rPr>
        <w:t>’</w:t>
      </w:r>
      <w:r w:rsidR="00685CD5" w:rsidRPr="00662538">
        <w:rPr>
          <w:lang w:val="fr-FR"/>
        </w:rPr>
        <w:t>élaboration des réponses à la présente liste de points</w:t>
      </w:r>
      <w:r w:rsidR="009572EC" w:rsidRPr="00662538">
        <w:rPr>
          <w:lang w:val="fr-FR"/>
        </w:rPr>
        <w:t>.</w:t>
      </w:r>
    </w:p>
    <w:p w:rsidR="009572EC" w:rsidRPr="00662538" w:rsidRDefault="00AA352F" w:rsidP="00EB232E">
      <w:pPr>
        <w:pStyle w:val="SingleTxtG"/>
        <w:rPr>
          <w:lang w:val="fr-FR"/>
        </w:rPr>
      </w:pPr>
      <w:r w:rsidRPr="00662538">
        <w:rPr>
          <w:lang w:val="fr-FR"/>
        </w:rPr>
        <w:t>19.</w:t>
      </w:r>
      <w:r w:rsidRPr="00662538">
        <w:rPr>
          <w:lang w:val="fr-FR"/>
        </w:rPr>
        <w:tab/>
      </w:r>
      <w:r w:rsidR="009E2D60" w:rsidRPr="00662538">
        <w:rPr>
          <w:lang w:val="fr-FR"/>
        </w:rPr>
        <w:t>L</w:t>
      </w:r>
      <w:r w:rsidR="009572EC" w:rsidRPr="00662538">
        <w:rPr>
          <w:lang w:val="fr-FR"/>
        </w:rPr>
        <w:t>e</w:t>
      </w:r>
      <w:r w:rsidR="009E2D60" w:rsidRPr="00662538">
        <w:rPr>
          <w:lang w:val="fr-FR"/>
        </w:rPr>
        <w:t xml:space="preserve"> Conseil d</w:t>
      </w:r>
      <w:r w:rsidR="001E7CFB" w:rsidRPr="00662538">
        <w:rPr>
          <w:lang w:val="fr-FR"/>
        </w:rPr>
        <w:t>’</w:t>
      </w:r>
      <w:r w:rsidR="009E2D60" w:rsidRPr="00662538">
        <w:rPr>
          <w:lang w:val="fr-FR"/>
        </w:rPr>
        <w:t>administration du Bureau sri-lankais de la main-d</w:t>
      </w:r>
      <w:r w:rsidR="001E7CFB" w:rsidRPr="00662538">
        <w:rPr>
          <w:lang w:val="fr-FR"/>
        </w:rPr>
        <w:t>’</w:t>
      </w:r>
      <w:r w:rsidR="009E2D60" w:rsidRPr="00662538">
        <w:rPr>
          <w:lang w:val="fr-FR"/>
        </w:rPr>
        <w:t>œuvre à l</w:t>
      </w:r>
      <w:r w:rsidR="001E7CFB" w:rsidRPr="00662538">
        <w:rPr>
          <w:lang w:val="fr-FR"/>
        </w:rPr>
        <w:t>’</w:t>
      </w:r>
      <w:r w:rsidR="009E2D60" w:rsidRPr="00662538">
        <w:rPr>
          <w:lang w:val="fr-FR"/>
        </w:rPr>
        <w:t>étranger a été nommé conformément à l</w:t>
      </w:r>
      <w:r w:rsidR="001E7CFB" w:rsidRPr="00662538">
        <w:rPr>
          <w:lang w:val="fr-FR"/>
        </w:rPr>
        <w:t>’</w:t>
      </w:r>
      <w:r w:rsidR="009E2D60" w:rsidRPr="00662538">
        <w:rPr>
          <w:lang w:val="fr-FR"/>
        </w:rPr>
        <w:t>article</w:t>
      </w:r>
      <w:r w:rsidR="00AF6900" w:rsidRPr="00662538">
        <w:rPr>
          <w:lang w:val="fr-FR"/>
        </w:rPr>
        <w:t> </w:t>
      </w:r>
      <w:r w:rsidR="009572EC" w:rsidRPr="00662538">
        <w:rPr>
          <w:lang w:val="fr-FR"/>
        </w:rPr>
        <w:t xml:space="preserve">5 </w:t>
      </w:r>
      <w:r w:rsidR="009E2D60" w:rsidRPr="00662538">
        <w:rPr>
          <w:lang w:val="fr-FR"/>
        </w:rPr>
        <w:t xml:space="preserve">de la loi </w:t>
      </w:r>
      <w:r w:rsidR="00F379C0" w:rsidRPr="00662538">
        <w:rPr>
          <w:lang w:val="fr-FR"/>
        </w:rPr>
        <w:t>n</w:t>
      </w:r>
      <w:r w:rsidR="00F379C0" w:rsidRPr="00662538">
        <w:rPr>
          <w:vertAlign w:val="superscript"/>
          <w:lang w:val="fr-FR"/>
        </w:rPr>
        <w:t>o</w:t>
      </w:r>
      <w:r w:rsidR="00F379C0" w:rsidRPr="00662538">
        <w:rPr>
          <w:lang w:val="fr-FR"/>
        </w:rPr>
        <w:t> </w:t>
      </w:r>
      <w:r w:rsidR="009572EC" w:rsidRPr="00662538">
        <w:rPr>
          <w:lang w:val="fr-FR"/>
        </w:rPr>
        <w:t xml:space="preserve">21 </w:t>
      </w:r>
      <w:r w:rsidR="009E2D60" w:rsidRPr="00662538">
        <w:rPr>
          <w:lang w:val="fr-FR"/>
        </w:rPr>
        <w:t>sur le Bureau sri-lankais de la main</w:t>
      </w:r>
      <w:r w:rsidR="00EB232E" w:rsidRPr="00662538">
        <w:rPr>
          <w:lang w:val="fr-FR"/>
        </w:rPr>
        <w:noBreakHyphen/>
      </w:r>
      <w:r w:rsidR="009E2D60" w:rsidRPr="00662538">
        <w:rPr>
          <w:lang w:val="fr-FR"/>
        </w:rPr>
        <w:t>d</w:t>
      </w:r>
      <w:r w:rsidR="001E7CFB" w:rsidRPr="00662538">
        <w:rPr>
          <w:lang w:val="fr-FR"/>
        </w:rPr>
        <w:t>’</w:t>
      </w:r>
      <w:r w:rsidR="009E2D60" w:rsidRPr="00662538">
        <w:rPr>
          <w:lang w:val="fr-FR"/>
        </w:rPr>
        <w:t>œuvre à l</w:t>
      </w:r>
      <w:r w:rsidR="001E7CFB" w:rsidRPr="00662538">
        <w:rPr>
          <w:lang w:val="fr-FR"/>
        </w:rPr>
        <w:t>’</w:t>
      </w:r>
      <w:r w:rsidR="009E2D60" w:rsidRPr="00662538">
        <w:rPr>
          <w:lang w:val="fr-FR"/>
        </w:rPr>
        <w:t xml:space="preserve">étranger de </w:t>
      </w:r>
      <w:r w:rsidR="009572EC" w:rsidRPr="00662538">
        <w:rPr>
          <w:lang w:val="fr-FR"/>
        </w:rPr>
        <w:t>1985</w:t>
      </w:r>
      <w:r w:rsidR="009E2D60" w:rsidRPr="00662538">
        <w:rPr>
          <w:lang w:val="fr-FR"/>
        </w:rPr>
        <w:t>. Il est composé d</w:t>
      </w:r>
      <w:r w:rsidR="001E7CFB" w:rsidRPr="00662538">
        <w:rPr>
          <w:lang w:val="fr-FR"/>
        </w:rPr>
        <w:t>’</w:t>
      </w:r>
      <w:r w:rsidR="009E2D60" w:rsidRPr="00662538">
        <w:rPr>
          <w:lang w:val="fr-FR"/>
        </w:rPr>
        <w:t xml:space="preserve">un membre du Ministère des finances, du Ministère des affaires étrangères et du Ministère </w:t>
      </w:r>
      <w:r w:rsidR="00CE3974" w:rsidRPr="00662538">
        <w:rPr>
          <w:lang w:val="fr-FR"/>
        </w:rPr>
        <w:t>de la femme et de l</w:t>
      </w:r>
      <w:r w:rsidR="001E7CFB" w:rsidRPr="00662538">
        <w:rPr>
          <w:lang w:val="fr-FR"/>
        </w:rPr>
        <w:t>’</w:t>
      </w:r>
      <w:r w:rsidR="00CE3974" w:rsidRPr="00662538">
        <w:rPr>
          <w:lang w:val="fr-FR"/>
        </w:rPr>
        <w:t>enfance et de quatre membres des agences de recrutement agréées et quatre autres nommés par le Ministre compétent</w:t>
      </w:r>
      <w:r w:rsidR="009572EC" w:rsidRPr="00662538">
        <w:rPr>
          <w:lang w:val="fr-FR"/>
        </w:rPr>
        <w:t xml:space="preserve">. </w:t>
      </w:r>
    </w:p>
    <w:p w:rsidR="009572EC" w:rsidRPr="00662538" w:rsidRDefault="00AA352F" w:rsidP="00E13972">
      <w:pPr>
        <w:pStyle w:val="SingleTxtG"/>
        <w:rPr>
          <w:lang w:val="fr-FR"/>
        </w:rPr>
      </w:pPr>
      <w:r w:rsidRPr="00662538">
        <w:rPr>
          <w:lang w:val="fr-FR"/>
        </w:rPr>
        <w:t>20.</w:t>
      </w:r>
      <w:r w:rsidRPr="00662538">
        <w:rPr>
          <w:lang w:val="fr-FR"/>
        </w:rPr>
        <w:tab/>
      </w:r>
      <w:r w:rsidR="00694232" w:rsidRPr="00662538">
        <w:rPr>
          <w:lang w:val="fr-FR"/>
        </w:rPr>
        <w:t>Étant donné que le Comité consultatif national sur la migration de main d</w:t>
      </w:r>
      <w:r w:rsidR="001E7CFB" w:rsidRPr="00662538">
        <w:rPr>
          <w:lang w:val="fr-FR"/>
        </w:rPr>
        <w:t>’</w:t>
      </w:r>
      <w:r w:rsidR="00694232" w:rsidRPr="00662538">
        <w:rPr>
          <w:lang w:val="fr-FR"/>
        </w:rPr>
        <w:t xml:space="preserve">œuvre </w:t>
      </w:r>
      <w:r w:rsidR="00E13972" w:rsidRPr="00662538">
        <w:rPr>
          <w:lang w:val="fr-FR"/>
        </w:rPr>
        <w:t>réunit toutes les principales parties concernées, y compris les ON</w:t>
      </w:r>
      <w:r w:rsidR="00AB1274" w:rsidRPr="00662538">
        <w:rPr>
          <w:lang w:val="fr-FR"/>
        </w:rPr>
        <w:t>G</w:t>
      </w:r>
      <w:r w:rsidR="00E13972" w:rsidRPr="00662538">
        <w:rPr>
          <w:lang w:val="fr-FR"/>
        </w:rPr>
        <w:t>, l</w:t>
      </w:r>
      <w:r w:rsidR="001E7CFB" w:rsidRPr="00662538">
        <w:rPr>
          <w:lang w:val="fr-FR"/>
        </w:rPr>
        <w:t>’</w:t>
      </w:r>
      <w:r w:rsidR="00E13972" w:rsidRPr="00662538">
        <w:rPr>
          <w:lang w:val="fr-FR"/>
        </w:rPr>
        <w:t>avis des travailleurs migrants est dûment représenté au niveau de la prise de décision et de l</w:t>
      </w:r>
      <w:r w:rsidR="001E7CFB" w:rsidRPr="00662538">
        <w:rPr>
          <w:lang w:val="fr-FR"/>
        </w:rPr>
        <w:t>’</w:t>
      </w:r>
      <w:r w:rsidR="00E13972" w:rsidRPr="00662538">
        <w:rPr>
          <w:lang w:val="fr-FR"/>
        </w:rPr>
        <w:t>élaboration des politiques</w:t>
      </w:r>
      <w:r w:rsidR="009572EC" w:rsidRPr="00662538">
        <w:rPr>
          <w:lang w:val="fr-FR"/>
        </w:rPr>
        <w:t>.</w:t>
      </w:r>
    </w:p>
    <w:p w:rsidR="009572EC" w:rsidRPr="00662538" w:rsidRDefault="00672E99" w:rsidP="00AF6900">
      <w:pPr>
        <w:pStyle w:val="HChG"/>
        <w:rPr>
          <w:lang w:val="fr-FR"/>
        </w:rPr>
      </w:pPr>
      <w:r w:rsidRPr="00662538">
        <w:rPr>
          <w:lang w:val="fr-FR"/>
        </w:rPr>
        <w:tab/>
        <w:t>II.</w:t>
      </w:r>
      <w:r w:rsidRPr="00662538">
        <w:rPr>
          <w:lang w:val="fr-FR"/>
        </w:rPr>
        <w:tab/>
      </w:r>
      <w:r w:rsidR="00685CD5" w:rsidRPr="00662538">
        <w:rPr>
          <w:lang w:val="fr-FR"/>
        </w:rPr>
        <w:t>Renseignements relatifs aux articles de la Convention</w:t>
      </w:r>
    </w:p>
    <w:p w:rsidR="009572EC" w:rsidRPr="00662538" w:rsidRDefault="00672E99" w:rsidP="00AF6900">
      <w:pPr>
        <w:pStyle w:val="H1G"/>
        <w:rPr>
          <w:lang w:val="fr-FR"/>
        </w:rPr>
      </w:pPr>
      <w:r w:rsidRPr="00662538">
        <w:rPr>
          <w:lang w:val="fr-FR"/>
        </w:rPr>
        <w:tab/>
        <w:t>A.</w:t>
      </w:r>
      <w:r w:rsidRPr="00662538">
        <w:rPr>
          <w:lang w:val="fr-FR"/>
        </w:rPr>
        <w:tab/>
      </w:r>
      <w:r w:rsidR="00685CD5" w:rsidRPr="00662538">
        <w:rPr>
          <w:lang w:val="fr-FR"/>
        </w:rPr>
        <w:t>Principes généraux</w:t>
      </w:r>
    </w:p>
    <w:p w:rsidR="009572EC" w:rsidRPr="00662538" w:rsidRDefault="009572EC" w:rsidP="00AF6900">
      <w:pPr>
        <w:pStyle w:val="H23G"/>
        <w:rPr>
          <w:rtl/>
          <w:cs/>
          <w:lang w:val="fr-FR"/>
        </w:rPr>
      </w:pPr>
      <w:r w:rsidRPr="00662538">
        <w:rPr>
          <w:lang w:val="fr-FR"/>
        </w:rPr>
        <w:tab/>
      </w:r>
      <w:r w:rsidRPr="00662538">
        <w:rPr>
          <w:lang w:val="fr-FR"/>
        </w:rPr>
        <w:tab/>
        <w:t>Article</w:t>
      </w:r>
      <w:r w:rsidR="00E13972" w:rsidRPr="00662538">
        <w:rPr>
          <w:lang w:val="fr-FR"/>
        </w:rPr>
        <w:t>s</w:t>
      </w:r>
      <w:r w:rsidRPr="00662538">
        <w:rPr>
          <w:lang w:val="fr-FR"/>
        </w:rPr>
        <w:t xml:space="preserve"> 7, 37 </w:t>
      </w:r>
      <w:r w:rsidR="00D33411" w:rsidRPr="00662538">
        <w:rPr>
          <w:lang w:val="fr-FR"/>
        </w:rPr>
        <w:t>et</w:t>
      </w:r>
      <w:r w:rsidRPr="00662538">
        <w:rPr>
          <w:lang w:val="fr-FR"/>
        </w:rPr>
        <w:t xml:space="preserve"> 83</w:t>
      </w:r>
    </w:p>
    <w:p w:rsidR="009572EC" w:rsidRPr="00662538" w:rsidRDefault="009572EC" w:rsidP="00AF6900">
      <w:pPr>
        <w:pStyle w:val="H23G"/>
        <w:rPr>
          <w:lang w:val="fr-FR"/>
        </w:rPr>
      </w:pPr>
      <w:r w:rsidRPr="00662538">
        <w:rPr>
          <w:lang w:val="fr-FR"/>
        </w:rPr>
        <w:tab/>
        <w:t>7.</w:t>
      </w:r>
      <w:r w:rsidRPr="00662538">
        <w:rPr>
          <w:lang w:val="fr-FR"/>
        </w:rPr>
        <w:tab/>
      </w:r>
      <w:r w:rsidR="00D33411" w:rsidRPr="00662538">
        <w:rPr>
          <w:lang w:val="fr-FR"/>
        </w:rPr>
        <w:t xml:space="preserve">À la lumière des recommandations du Comité (CMW/C/LKA/CO/1, </w:t>
      </w:r>
      <w:r w:rsidR="00ED17CB" w:rsidRPr="00662538">
        <w:rPr>
          <w:lang w:val="fr-FR"/>
        </w:rPr>
        <w:t>par. </w:t>
      </w:r>
      <w:r w:rsidR="00D33411" w:rsidRPr="00662538">
        <w:rPr>
          <w:lang w:val="fr-FR"/>
        </w:rPr>
        <w:t>26), donner des renseignements à jour sur les mesures prises, notamment sur les modifications constitutionnelles et législatives proposées et adoptées, pour protéger les travailleurs migrants et les membres de leur famille contre toute</w:t>
      </w:r>
      <w:r w:rsidR="00613C08" w:rsidRPr="00662538">
        <w:rPr>
          <w:lang w:val="fr-FR"/>
        </w:rPr>
        <w:t xml:space="preserve"> discrimination, conformément à </w:t>
      </w:r>
      <w:r w:rsidR="00D33411" w:rsidRPr="00662538">
        <w:rPr>
          <w:lang w:val="fr-FR"/>
        </w:rPr>
        <w:t>l</w:t>
      </w:r>
      <w:r w:rsidR="001E7CFB" w:rsidRPr="00662538">
        <w:rPr>
          <w:lang w:val="fr-FR"/>
        </w:rPr>
        <w:t>’</w:t>
      </w:r>
      <w:r w:rsidR="00D33411" w:rsidRPr="00662538">
        <w:rPr>
          <w:lang w:val="fr-FR"/>
        </w:rPr>
        <w:t>article</w:t>
      </w:r>
      <w:r w:rsidR="00AF6900" w:rsidRPr="00662538">
        <w:rPr>
          <w:lang w:val="fr-FR"/>
        </w:rPr>
        <w:t> </w:t>
      </w:r>
      <w:r w:rsidR="00D33411" w:rsidRPr="00662538">
        <w:rPr>
          <w:lang w:val="fr-FR"/>
        </w:rPr>
        <w:t>7 de la Convention.</w:t>
      </w:r>
    </w:p>
    <w:p w:rsidR="009572EC" w:rsidRPr="00662538" w:rsidRDefault="00AA352F" w:rsidP="00EB232E">
      <w:pPr>
        <w:pStyle w:val="SingleTxtG"/>
        <w:rPr>
          <w:lang w:val="fr-FR"/>
        </w:rPr>
      </w:pPr>
      <w:r w:rsidRPr="00662538">
        <w:rPr>
          <w:lang w:val="fr-FR"/>
        </w:rPr>
        <w:t>21.</w:t>
      </w:r>
      <w:r w:rsidRPr="00662538">
        <w:rPr>
          <w:lang w:val="fr-FR"/>
        </w:rPr>
        <w:tab/>
      </w:r>
      <w:r w:rsidR="00E6127E" w:rsidRPr="00662538">
        <w:rPr>
          <w:lang w:val="fr-FR"/>
        </w:rPr>
        <w:t>L</w:t>
      </w:r>
      <w:r w:rsidR="001E7CFB" w:rsidRPr="00662538">
        <w:rPr>
          <w:lang w:val="fr-FR"/>
        </w:rPr>
        <w:t>’</w:t>
      </w:r>
      <w:r w:rsidR="00E6127E" w:rsidRPr="00662538">
        <w:rPr>
          <w:lang w:val="fr-FR"/>
        </w:rPr>
        <w:t xml:space="preserve">État fait tout son possible pour protéger les travailleurs </w:t>
      </w:r>
      <w:r w:rsidR="009572EC" w:rsidRPr="00662538">
        <w:rPr>
          <w:lang w:val="fr-FR"/>
        </w:rPr>
        <w:t>migrant</w:t>
      </w:r>
      <w:r w:rsidR="004573B5" w:rsidRPr="00662538">
        <w:rPr>
          <w:lang w:val="fr-FR"/>
        </w:rPr>
        <w:t>s</w:t>
      </w:r>
      <w:r w:rsidR="00E6127E" w:rsidRPr="00662538">
        <w:rPr>
          <w:lang w:val="fr-FR"/>
        </w:rPr>
        <w:t xml:space="preserve"> et les membres de leur famille </w:t>
      </w:r>
      <w:r w:rsidR="004573B5" w:rsidRPr="00662538">
        <w:rPr>
          <w:lang w:val="fr-FR"/>
        </w:rPr>
        <w:t xml:space="preserve">contre la </w:t>
      </w:r>
      <w:r w:rsidR="009572EC" w:rsidRPr="00662538">
        <w:rPr>
          <w:lang w:val="fr-FR"/>
        </w:rPr>
        <w:t xml:space="preserve">discrimination. </w:t>
      </w:r>
      <w:r w:rsidR="004573B5" w:rsidRPr="00662538">
        <w:rPr>
          <w:lang w:val="fr-FR"/>
        </w:rPr>
        <w:t>Des mesures spéciales de protection sociale ont é</w:t>
      </w:r>
      <w:r w:rsidR="001E7839" w:rsidRPr="00662538">
        <w:rPr>
          <w:lang w:val="fr-FR"/>
        </w:rPr>
        <w:t>té prises au titre du budget du Bureau sri-lankais de la main-d</w:t>
      </w:r>
      <w:r w:rsidR="001E7CFB" w:rsidRPr="00662538">
        <w:rPr>
          <w:lang w:val="fr-FR"/>
        </w:rPr>
        <w:t>’</w:t>
      </w:r>
      <w:r w:rsidR="001E7839" w:rsidRPr="00662538">
        <w:rPr>
          <w:lang w:val="fr-FR"/>
        </w:rPr>
        <w:t>œuvre à l</w:t>
      </w:r>
      <w:r w:rsidR="001E7CFB" w:rsidRPr="00662538">
        <w:rPr>
          <w:lang w:val="fr-FR"/>
        </w:rPr>
        <w:t>’</w:t>
      </w:r>
      <w:r w:rsidR="001E7839" w:rsidRPr="00662538">
        <w:rPr>
          <w:lang w:val="fr-FR"/>
        </w:rPr>
        <w:t xml:space="preserve">étranger </w:t>
      </w:r>
      <w:r w:rsidR="00BF3340" w:rsidRPr="00662538">
        <w:rPr>
          <w:lang w:val="fr-FR"/>
        </w:rPr>
        <w:t>pour le bien</w:t>
      </w:r>
      <w:r w:rsidR="00EB232E" w:rsidRPr="00662538">
        <w:rPr>
          <w:lang w:val="fr-FR"/>
        </w:rPr>
        <w:noBreakHyphen/>
      </w:r>
      <w:r w:rsidR="00BF3340" w:rsidRPr="00662538">
        <w:rPr>
          <w:lang w:val="fr-FR"/>
        </w:rPr>
        <w:t>être des travailleurs migrants et les membres de leur famille, par exemple des bourses d</w:t>
      </w:r>
      <w:r w:rsidR="001E7CFB" w:rsidRPr="00662538">
        <w:rPr>
          <w:lang w:val="fr-FR"/>
        </w:rPr>
        <w:t>’</w:t>
      </w:r>
      <w:r w:rsidR="00BF3340" w:rsidRPr="00662538">
        <w:rPr>
          <w:lang w:val="fr-FR"/>
        </w:rPr>
        <w:t>études pour les enfants, des</w:t>
      </w:r>
      <w:r w:rsidR="009572EC" w:rsidRPr="00662538">
        <w:rPr>
          <w:lang w:val="fr-FR"/>
        </w:rPr>
        <w:t xml:space="preserve"> </w:t>
      </w:r>
      <w:r w:rsidR="00C2515C" w:rsidRPr="00662538">
        <w:rPr>
          <w:lang w:val="fr-FR"/>
        </w:rPr>
        <w:t>fournitures scolaires pour les enfants pauvres</w:t>
      </w:r>
      <w:r w:rsidR="009572EC" w:rsidRPr="00662538">
        <w:rPr>
          <w:lang w:val="fr-FR"/>
        </w:rPr>
        <w:t xml:space="preserve">, </w:t>
      </w:r>
      <w:r w:rsidR="00C2515C" w:rsidRPr="00662538">
        <w:rPr>
          <w:lang w:val="fr-FR"/>
        </w:rPr>
        <w:t xml:space="preserve">des bourses de formation professionnelle pour </w:t>
      </w:r>
      <w:r w:rsidR="00BF1CBB" w:rsidRPr="00662538">
        <w:rPr>
          <w:lang w:val="fr-FR"/>
        </w:rPr>
        <w:t>les jeunes qui sortent des écoles</w:t>
      </w:r>
      <w:r w:rsidR="009572EC" w:rsidRPr="00662538">
        <w:rPr>
          <w:lang w:val="fr-FR"/>
        </w:rPr>
        <w:t xml:space="preserve"> </w:t>
      </w:r>
      <w:r w:rsidR="00BF1CBB" w:rsidRPr="00662538">
        <w:rPr>
          <w:lang w:val="fr-FR"/>
        </w:rPr>
        <w:t>et des modalités de prêt à faible intérêt pour le logement et le travail indépendant par l</w:t>
      </w:r>
      <w:r w:rsidR="001E7CFB" w:rsidRPr="00662538">
        <w:rPr>
          <w:lang w:val="fr-FR"/>
        </w:rPr>
        <w:t>’</w:t>
      </w:r>
      <w:r w:rsidR="00BF1CBB" w:rsidRPr="00662538">
        <w:rPr>
          <w:lang w:val="fr-FR"/>
        </w:rPr>
        <w:t>intermédiaire des banques d</w:t>
      </w:r>
      <w:r w:rsidR="001E7CFB" w:rsidRPr="00662538">
        <w:rPr>
          <w:lang w:val="fr-FR"/>
        </w:rPr>
        <w:t>’</w:t>
      </w:r>
      <w:r w:rsidR="00BF1CBB" w:rsidRPr="00662538">
        <w:rPr>
          <w:lang w:val="fr-FR"/>
        </w:rPr>
        <w:t>État</w:t>
      </w:r>
      <w:r w:rsidR="009572EC" w:rsidRPr="00662538">
        <w:rPr>
          <w:lang w:val="fr-FR"/>
        </w:rPr>
        <w:t>.</w:t>
      </w:r>
    </w:p>
    <w:p w:rsidR="00704CE7" w:rsidRPr="00662538" w:rsidRDefault="00E16974" w:rsidP="00905152">
      <w:pPr>
        <w:pStyle w:val="SingleTxtG"/>
        <w:rPr>
          <w:lang w:val="fr-FR"/>
        </w:rPr>
      </w:pPr>
      <w:r w:rsidRPr="00662538">
        <w:rPr>
          <w:lang w:val="fr-FR"/>
        </w:rPr>
        <w:t>22.</w:t>
      </w:r>
      <w:r w:rsidRPr="00662538">
        <w:rPr>
          <w:lang w:val="fr-FR"/>
        </w:rPr>
        <w:tab/>
        <w:t>On trouvera dans le tableau </w:t>
      </w:r>
      <w:r w:rsidR="00704CE7" w:rsidRPr="00662538">
        <w:rPr>
          <w:lang w:val="fr-FR"/>
        </w:rPr>
        <w:t>1 ci-dessous le nombre de bourses octroyées aux enfants des travailleurs migrants de 2010 à 2015 et dans</w:t>
      </w:r>
      <w:r w:rsidR="00004EF2" w:rsidRPr="00662538">
        <w:rPr>
          <w:lang w:val="fr-FR"/>
        </w:rPr>
        <w:t xml:space="preserve"> le tableau</w:t>
      </w:r>
      <w:r w:rsidR="00AF6900" w:rsidRPr="00662538">
        <w:rPr>
          <w:lang w:val="fr-FR"/>
        </w:rPr>
        <w:t> </w:t>
      </w:r>
      <w:r w:rsidR="00004EF2" w:rsidRPr="00662538">
        <w:rPr>
          <w:lang w:val="fr-FR"/>
        </w:rPr>
        <w:t>2 des détails sur les écoliers</w:t>
      </w:r>
      <w:r w:rsidR="00704CE7" w:rsidRPr="00662538">
        <w:rPr>
          <w:lang w:val="fr-FR"/>
        </w:rPr>
        <w:t>.</w:t>
      </w:r>
      <w:r w:rsidR="00004EF2" w:rsidRPr="00662538">
        <w:rPr>
          <w:lang w:val="fr-FR"/>
        </w:rPr>
        <w:t xml:space="preserve"> Les enfants </w:t>
      </w:r>
      <w:r w:rsidR="00905152" w:rsidRPr="00662538">
        <w:rPr>
          <w:lang w:val="fr-FR"/>
        </w:rPr>
        <w:t>ont accès non seulement à un système éducatif gratuit mais aussi à de meilleures installations scolaires</w:t>
      </w:r>
      <w:r w:rsidR="00704CE7" w:rsidRPr="00662538">
        <w:rPr>
          <w:lang w:val="fr-FR"/>
        </w:rPr>
        <w:t xml:space="preserve">. </w:t>
      </w:r>
    </w:p>
    <w:p w:rsidR="009572EC" w:rsidRPr="00662538" w:rsidRDefault="004C35DC" w:rsidP="008E0634">
      <w:pPr>
        <w:pStyle w:val="H23G"/>
        <w:rPr>
          <w:lang w:val="fr-FR"/>
        </w:rPr>
      </w:pPr>
      <w:r w:rsidRPr="00662538">
        <w:rPr>
          <w:lang w:val="fr-FR"/>
        </w:rPr>
        <w:tab/>
      </w:r>
      <w:r w:rsidRPr="00662538">
        <w:rPr>
          <w:b w:val="0"/>
          <w:bCs/>
          <w:lang w:val="fr-FR"/>
        </w:rPr>
        <w:tab/>
      </w:r>
      <w:r w:rsidR="009572EC" w:rsidRPr="00662538">
        <w:rPr>
          <w:b w:val="0"/>
          <w:bCs/>
          <w:lang w:val="fr-FR"/>
        </w:rPr>
        <w:t>Table</w:t>
      </w:r>
      <w:r w:rsidR="008E0634" w:rsidRPr="00662538">
        <w:rPr>
          <w:b w:val="0"/>
          <w:bCs/>
          <w:lang w:val="fr-FR"/>
        </w:rPr>
        <w:t>au</w:t>
      </w:r>
      <w:r w:rsidR="00124A05" w:rsidRPr="00662538">
        <w:rPr>
          <w:b w:val="0"/>
          <w:bCs/>
          <w:lang w:val="fr-FR"/>
        </w:rPr>
        <w:t xml:space="preserve"> </w:t>
      </w:r>
      <w:r w:rsidR="009572EC" w:rsidRPr="00662538">
        <w:rPr>
          <w:b w:val="0"/>
          <w:bCs/>
          <w:lang w:val="fr-FR"/>
        </w:rPr>
        <w:t>1</w:t>
      </w:r>
      <w:r w:rsidRPr="00662538">
        <w:rPr>
          <w:b w:val="0"/>
          <w:bCs/>
          <w:lang w:val="fr-FR"/>
        </w:rPr>
        <w:br/>
      </w:r>
      <w:r w:rsidR="008E0634" w:rsidRPr="00662538">
        <w:rPr>
          <w:lang w:val="fr-FR"/>
        </w:rPr>
        <w:t>Bourses octroyées pour les enfants des travailleurs migrants</w:t>
      </w:r>
      <w:r w:rsidR="00124A05" w:rsidRPr="00662538">
        <w:rPr>
          <w:lang w:val="fr-FR"/>
        </w:rPr>
        <w:t xml:space="preserve">, </w:t>
      </w:r>
      <w:r w:rsidR="009572EC" w:rsidRPr="00662538">
        <w:rPr>
          <w:lang w:val="fr-FR"/>
        </w:rPr>
        <w:t>2010</w:t>
      </w:r>
      <w:r w:rsidRPr="00662538">
        <w:rPr>
          <w:lang w:val="fr-FR"/>
        </w:rPr>
        <w:t>-</w:t>
      </w:r>
      <w:r w:rsidR="009572EC" w:rsidRPr="00662538">
        <w:rPr>
          <w:lang w:val="fr-FR"/>
        </w:rPr>
        <w:t>2015</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701"/>
        <w:gridCol w:w="2552"/>
        <w:gridCol w:w="3118"/>
      </w:tblGrid>
      <w:tr w:rsidR="004C35DC" w:rsidRPr="00662538" w:rsidTr="002F5EBB">
        <w:trPr>
          <w:trHeight w:val="240"/>
          <w:tblHeader/>
        </w:trPr>
        <w:tc>
          <w:tcPr>
            <w:tcW w:w="1701" w:type="dxa"/>
            <w:tcBorders>
              <w:top w:val="single" w:sz="4" w:space="0" w:color="auto"/>
              <w:bottom w:val="single" w:sz="12" w:space="0" w:color="auto"/>
            </w:tcBorders>
            <w:shd w:val="clear" w:color="auto" w:fill="auto"/>
            <w:vAlign w:val="bottom"/>
          </w:tcPr>
          <w:p w:rsidR="009572EC" w:rsidRPr="00662538" w:rsidRDefault="00303155" w:rsidP="003E6217">
            <w:pPr>
              <w:suppressAutoHyphens w:val="0"/>
              <w:spacing w:before="80" w:after="80" w:line="200" w:lineRule="exact"/>
              <w:rPr>
                <w:bCs/>
                <w:i/>
                <w:sz w:val="16"/>
                <w:szCs w:val="24"/>
                <w:lang w:val="fr-FR"/>
              </w:rPr>
            </w:pPr>
            <w:r w:rsidRPr="00662538">
              <w:rPr>
                <w:bCs/>
                <w:i/>
                <w:sz w:val="16"/>
                <w:szCs w:val="24"/>
                <w:lang w:val="fr-FR"/>
              </w:rPr>
              <w:t>Année</w:t>
            </w:r>
          </w:p>
        </w:tc>
        <w:tc>
          <w:tcPr>
            <w:tcW w:w="2552" w:type="dxa"/>
            <w:tcBorders>
              <w:top w:val="single" w:sz="4" w:space="0" w:color="auto"/>
              <w:bottom w:val="single" w:sz="12" w:space="0" w:color="auto"/>
            </w:tcBorders>
            <w:shd w:val="clear" w:color="auto" w:fill="auto"/>
            <w:vAlign w:val="bottom"/>
          </w:tcPr>
          <w:p w:rsidR="009572EC" w:rsidRPr="00662538" w:rsidRDefault="00303155" w:rsidP="003E6217">
            <w:pPr>
              <w:suppressAutoHyphens w:val="0"/>
              <w:spacing w:before="80" w:after="80" w:line="200" w:lineRule="exact"/>
              <w:jc w:val="right"/>
              <w:rPr>
                <w:bCs/>
                <w:i/>
                <w:sz w:val="16"/>
                <w:szCs w:val="24"/>
                <w:lang w:val="fr-FR"/>
              </w:rPr>
            </w:pPr>
            <w:r w:rsidRPr="00662538">
              <w:rPr>
                <w:bCs/>
                <w:i/>
                <w:sz w:val="16"/>
                <w:szCs w:val="24"/>
                <w:lang w:val="fr-FR"/>
              </w:rPr>
              <w:t>Nombre de bourses</w:t>
            </w:r>
          </w:p>
        </w:tc>
        <w:tc>
          <w:tcPr>
            <w:tcW w:w="3118" w:type="dxa"/>
            <w:tcBorders>
              <w:top w:val="single" w:sz="4" w:space="0" w:color="auto"/>
              <w:bottom w:val="single" w:sz="12" w:space="0" w:color="auto"/>
            </w:tcBorders>
            <w:shd w:val="clear" w:color="auto" w:fill="auto"/>
            <w:vAlign w:val="bottom"/>
          </w:tcPr>
          <w:p w:rsidR="009572EC" w:rsidRPr="00662538" w:rsidRDefault="000D1A46" w:rsidP="003E6217">
            <w:pPr>
              <w:suppressAutoHyphens w:val="0"/>
              <w:spacing w:before="80" w:after="80" w:line="200" w:lineRule="exact"/>
              <w:jc w:val="right"/>
              <w:rPr>
                <w:bCs/>
                <w:i/>
                <w:sz w:val="16"/>
                <w:szCs w:val="24"/>
                <w:lang w:val="fr-FR"/>
              </w:rPr>
            </w:pPr>
            <w:r w:rsidRPr="00662538">
              <w:rPr>
                <w:bCs/>
                <w:i/>
                <w:sz w:val="16"/>
                <w:szCs w:val="24"/>
                <w:lang w:val="fr-FR"/>
              </w:rPr>
              <w:t xml:space="preserve">Valeur totale des bourses </w:t>
            </w:r>
            <w:r w:rsidR="00C12891" w:rsidRPr="00662538">
              <w:rPr>
                <w:bCs/>
                <w:i/>
                <w:sz w:val="16"/>
                <w:szCs w:val="24"/>
                <w:lang w:val="fr-FR"/>
              </w:rPr>
              <w:t xml:space="preserve">octroyées </w:t>
            </w:r>
            <w:r w:rsidR="002F5EBB" w:rsidRPr="00662538">
              <w:rPr>
                <w:bCs/>
                <w:i/>
                <w:sz w:val="16"/>
                <w:szCs w:val="24"/>
                <w:lang w:val="fr-FR"/>
              </w:rPr>
              <w:br/>
            </w:r>
            <w:r w:rsidR="009572EC" w:rsidRPr="00662538">
              <w:rPr>
                <w:bCs/>
                <w:i/>
                <w:sz w:val="16"/>
                <w:szCs w:val="24"/>
                <w:lang w:val="fr-FR"/>
              </w:rPr>
              <w:t>(</w:t>
            </w:r>
            <w:r w:rsidRPr="00662538">
              <w:rPr>
                <w:bCs/>
                <w:i/>
                <w:sz w:val="16"/>
                <w:szCs w:val="24"/>
                <w:lang w:val="fr-FR"/>
              </w:rPr>
              <w:t>en roupies sri-lankaises</w:t>
            </w:r>
            <w:r w:rsidR="009572EC" w:rsidRPr="00662538">
              <w:rPr>
                <w:bCs/>
                <w:i/>
                <w:sz w:val="16"/>
                <w:szCs w:val="24"/>
                <w:lang w:val="fr-FR"/>
              </w:rPr>
              <w:t>.)</w:t>
            </w:r>
          </w:p>
        </w:tc>
      </w:tr>
      <w:tr w:rsidR="004C35DC" w:rsidRPr="00662538" w:rsidTr="002F5EBB">
        <w:trPr>
          <w:trHeight w:val="240"/>
        </w:trPr>
        <w:tc>
          <w:tcPr>
            <w:tcW w:w="1701" w:type="dxa"/>
            <w:tcBorders>
              <w:top w:val="single" w:sz="12" w:space="0" w:color="auto"/>
            </w:tcBorders>
            <w:shd w:val="clear" w:color="auto" w:fill="auto"/>
          </w:tcPr>
          <w:p w:rsidR="009572EC" w:rsidRPr="00662538" w:rsidRDefault="009572EC" w:rsidP="003E6217">
            <w:pPr>
              <w:suppressAutoHyphens w:val="0"/>
              <w:spacing w:before="40" w:after="40" w:line="220" w:lineRule="exact"/>
              <w:rPr>
                <w:sz w:val="18"/>
                <w:szCs w:val="24"/>
                <w:lang w:val="fr-FR"/>
              </w:rPr>
            </w:pPr>
            <w:r w:rsidRPr="00662538">
              <w:rPr>
                <w:sz w:val="18"/>
                <w:szCs w:val="24"/>
                <w:lang w:val="fr-FR"/>
              </w:rPr>
              <w:t>2010</w:t>
            </w:r>
          </w:p>
        </w:tc>
        <w:tc>
          <w:tcPr>
            <w:tcW w:w="2552" w:type="dxa"/>
            <w:tcBorders>
              <w:top w:val="single" w:sz="12"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r w:rsidR="005700DB" w:rsidRPr="00662538">
              <w:rPr>
                <w:sz w:val="18"/>
                <w:szCs w:val="24"/>
                <w:lang w:val="fr-FR"/>
              </w:rPr>
              <w:t> </w:t>
            </w:r>
            <w:r w:rsidRPr="00662538">
              <w:rPr>
                <w:sz w:val="18"/>
                <w:szCs w:val="24"/>
                <w:lang w:val="fr-FR"/>
              </w:rPr>
              <w:t>579</w:t>
            </w:r>
          </w:p>
        </w:tc>
        <w:tc>
          <w:tcPr>
            <w:tcW w:w="3118" w:type="dxa"/>
            <w:tcBorders>
              <w:top w:val="single" w:sz="12" w:space="0" w:color="auto"/>
            </w:tcBorders>
            <w:shd w:val="clear" w:color="auto" w:fill="auto"/>
            <w:vAlign w:val="bottom"/>
          </w:tcPr>
          <w:p w:rsidR="009572EC" w:rsidRPr="00662538" w:rsidRDefault="005700DB" w:rsidP="003E6217">
            <w:pPr>
              <w:suppressAutoHyphens w:val="0"/>
              <w:spacing w:before="40" w:after="40" w:line="220" w:lineRule="exact"/>
              <w:jc w:val="right"/>
              <w:rPr>
                <w:sz w:val="18"/>
                <w:szCs w:val="24"/>
                <w:lang w:val="fr-FR"/>
              </w:rPr>
            </w:pPr>
            <w:r w:rsidRPr="00662538">
              <w:rPr>
                <w:sz w:val="18"/>
                <w:szCs w:val="24"/>
                <w:lang w:val="fr-FR"/>
              </w:rPr>
              <w:t>30 060 000,</w:t>
            </w:r>
            <w:r w:rsidR="009572EC" w:rsidRPr="00662538">
              <w:rPr>
                <w:sz w:val="18"/>
                <w:szCs w:val="24"/>
                <w:lang w:val="fr-FR"/>
              </w:rPr>
              <w:t>00</w:t>
            </w:r>
          </w:p>
        </w:tc>
      </w:tr>
      <w:tr w:rsidR="004C35DC" w:rsidRPr="00662538" w:rsidTr="002F5EBB">
        <w:trPr>
          <w:trHeight w:val="240"/>
        </w:trPr>
        <w:tc>
          <w:tcPr>
            <w:tcW w:w="1701" w:type="dxa"/>
            <w:shd w:val="clear" w:color="auto" w:fill="auto"/>
          </w:tcPr>
          <w:p w:rsidR="009572EC" w:rsidRPr="00662538" w:rsidRDefault="009572EC" w:rsidP="003E6217">
            <w:pPr>
              <w:suppressAutoHyphens w:val="0"/>
              <w:spacing w:before="40" w:after="40" w:line="220" w:lineRule="exact"/>
              <w:rPr>
                <w:sz w:val="18"/>
                <w:szCs w:val="24"/>
                <w:lang w:val="fr-FR"/>
              </w:rPr>
            </w:pPr>
            <w:r w:rsidRPr="00662538">
              <w:rPr>
                <w:sz w:val="18"/>
                <w:szCs w:val="24"/>
                <w:lang w:val="fr-FR"/>
              </w:rPr>
              <w:t>2011</w:t>
            </w:r>
          </w:p>
        </w:tc>
        <w:tc>
          <w:tcPr>
            <w:tcW w:w="255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r w:rsidR="005700DB" w:rsidRPr="00662538">
              <w:rPr>
                <w:sz w:val="18"/>
                <w:szCs w:val="24"/>
                <w:lang w:val="fr-FR"/>
              </w:rPr>
              <w:t> </w:t>
            </w:r>
            <w:r w:rsidRPr="00662538">
              <w:rPr>
                <w:sz w:val="18"/>
                <w:szCs w:val="24"/>
                <w:lang w:val="fr-FR"/>
              </w:rPr>
              <w:t>821</w:t>
            </w:r>
          </w:p>
        </w:tc>
        <w:tc>
          <w:tcPr>
            <w:tcW w:w="3118" w:type="dxa"/>
            <w:shd w:val="clear" w:color="auto" w:fill="auto"/>
            <w:vAlign w:val="bottom"/>
          </w:tcPr>
          <w:p w:rsidR="009572EC" w:rsidRPr="00662538" w:rsidRDefault="005700DB" w:rsidP="003E6217">
            <w:pPr>
              <w:suppressAutoHyphens w:val="0"/>
              <w:spacing w:before="40" w:after="40" w:line="220" w:lineRule="exact"/>
              <w:jc w:val="right"/>
              <w:rPr>
                <w:sz w:val="18"/>
                <w:szCs w:val="24"/>
                <w:lang w:val="fr-FR"/>
              </w:rPr>
            </w:pPr>
            <w:r w:rsidRPr="00662538">
              <w:rPr>
                <w:sz w:val="18"/>
                <w:szCs w:val="24"/>
                <w:lang w:val="fr-FR"/>
              </w:rPr>
              <w:t>34 095 </w:t>
            </w:r>
            <w:r w:rsidR="009572EC" w:rsidRPr="00662538">
              <w:rPr>
                <w:sz w:val="18"/>
                <w:szCs w:val="24"/>
                <w:lang w:val="fr-FR"/>
              </w:rPr>
              <w:t>000</w:t>
            </w:r>
            <w:r w:rsidRPr="00662538">
              <w:rPr>
                <w:sz w:val="18"/>
                <w:szCs w:val="24"/>
                <w:lang w:val="fr-FR"/>
              </w:rPr>
              <w:t>,</w:t>
            </w:r>
            <w:r w:rsidR="009572EC" w:rsidRPr="00662538">
              <w:rPr>
                <w:sz w:val="18"/>
                <w:szCs w:val="24"/>
                <w:lang w:val="fr-FR"/>
              </w:rPr>
              <w:t>00</w:t>
            </w:r>
          </w:p>
        </w:tc>
      </w:tr>
      <w:tr w:rsidR="004C35DC" w:rsidRPr="00662538" w:rsidTr="002F5EBB">
        <w:trPr>
          <w:trHeight w:val="240"/>
        </w:trPr>
        <w:tc>
          <w:tcPr>
            <w:tcW w:w="1701" w:type="dxa"/>
            <w:shd w:val="clear" w:color="auto" w:fill="auto"/>
          </w:tcPr>
          <w:p w:rsidR="009572EC" w:rsidRPr="00662538" w:rsidRDefault="009572EC" w:rsidP="003E6217">
            <w:pPr>
              <w:suppressAutoHyphens w:val="0"/>
              <w:spacing w:before="40" w:after="40" w:line="220" w:lineRule="exact"/>
              <w:rPr>
                <w:sz w:val="18"/>
                <w:szCs w:val="24"/>
                <w:lang w:val="fr-FR"/>
              </w:rPr>
            </w:pPr>
            <w:r w:rsidRPr="00662538">
              <w:rPr>
                <w:sz w:val="18"/>
                <w:szCs w:val="24"/>
                <w:lang w:val="fr-FR"/>
              </w:rPr>
              <w:t>2012</w:t>
            </w:r>
          </w:p>
        </w:tc>
        <w:tc>
          <w:tcPr>
            <w:tcW w:w="255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w:t>
            </w:r>
            <w:r w:rsidR="005700DB" w:rsidRPr="00662538">
              <w:rPr>
                <w:sz w:val="18"/>
                <w:szCs w:val="24"/>
                <w:lang w:val="fr-FR"/>
              </w:rPr>
              <w:t> </w:t>
            </w:r>
            <w:r w:rsidRPr="00662538">
              <w:rPr>
                <w:sz w:val="18"/>
                <w:szCs w:val="24"/>
                <w:lang w:val="fr-FR"/>
              </w:rPr>
              <w:t>720</w:t>
            </w:r>
          </w:p>
        </w:tc>
        <w:tc>
          <w:tcPr>
            <w:tcW w:w="3118" w:type="dxa"/>
            <w:shd w:val="clear" w:color="auto" w:fill="auto"/>
            <w:vAlign w:val="bottom"/>
          </w:tcPr>
          <w:p w:rsidR="009572EC" w:rsidRPr="00662538" w:rsidRDefault="005700DB" w:rsidP="003E6217">
            <w:pPr>
              <w:suppressAutoHyphens w:val="0"/>
              <w:spacing w:before="40" w:after="40" w:line="220" w:lineRule="exact"/>
              <w:jc w:val="right"/>
              <w:rPr>
                <w:sz w:val="18"/>
                <w:szCs w:val="24"/>
                <w:lang w:val="fr-FR"/>
              </w:rPr>
            </w:pPr>
            <w:r w:rsidRPr="00662538">
              <w:rPr>
                <w:sz w:val="18"/>
                <w:szCs w:val="24"/>
                <w:lang w:val="fr-FR"/>
              </w:rPr>
              <w:t>52 505 000,</w:t>
            </w:r>
            <w:r w:rsidR="009572EC" w:rsidRPr="00662538">
              <w:rPr>
                <w:sz w:val="18"/>
                <w:szCs w:val="24"/>
                <w:lang w:val="fr-FR"/>
              </w:rPr>
              <w:t>00</w:t>
            </w:r>
          </w:p>
        </w:tc>
      </w:tr>
      <w:tr w:rsidR="004C35DC" w:rsidRPr="00662538" w:rsidTr="002F5EBB">
        <w:trPr>
          <w:trHeight w:val="240"/>
        </w:trPr>
        <w:tc>
          <w:tcPr>
            <w:tcW w:w="1701" w:type="dxa"/>
            <w:shd w:val="clear" w:color="auto" w:fill="auto"/>
          </w:tcPr>
          <w:p w:rsidR="009572EC" w:rsidRPr="00662538" w:rsidRDefault="009572EC" w:rsidP="003E6217">
            <w:pPr>
              <w:suppressAutoHyphens w:val="0"/>
              <w:spacing w:before="40" w:after="40" w:line="220" w:lineRule="exact"/>
              <w:rPr>
                <w:sz w:val="18"/>
                <w:szCs w:val="24"/>
                <w:lang w:val="fr-FR"/>
              </w:rPr>
            </w:pPr>
            <w:r w:rsidRPr="00662538">
              <w:rPr>
                <w:sz w:val="18"/>
                <w:szCs w:val="24"/>
                <w:lang w:val="fr-FR"/>
              </w:rPr>
              <w:t>2013</w:t>
            </w:r>
          </w:p>
        </w:tc>
        <w:tc>
          <w:tcPr>
            <w:tcW w:w="255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w:t>
            </w:r>
            <w:r w:rsidR="005700DB" w:rsidRPr="00662538">
              <w:rPr>
                <w:sz w:val="18"/>
                <w:szCs w:val="24"/>
                <w:lang w:val="fr-FR"/>
              </w:rPr>
              <w:t> </w:t>
            </w:r>
            <w:r w:rsidRPr="00662538">
              <w:rPr>
                <w:sz w:val="18"/>
                <w:szCs w:val="24"/>
                <w:lang w:val="fr-FR"/>
              </w:rPr>
              <w:t>296</w:t>
            </w:r>
          </w:p>
        </w:tc>
        <w:tc>
          <w:tcPr>
            <w:tcW w:w="3118" w:type="dxa"/>
            <w:shd w:val="clear" w:color="auto" w:fill="auto"/>
            <w:vAlign w:val="bottom"/>
          </w:tcPr>
          <w:p w:rsidR="009572EC" w:rsidRPr="00662538" w:rsidRDefault="005700DB" w:rsidP="003E6217">
            <w:pPr>
              <w:suppressAutoHyphens w:val="0"/>
              <w:spacing w:before="40" w:after="40" w:line="220" w:lineRule="exact"/>
              <w:jc w:val="right"/>
              <w:rPr>
                <w:sz w:val="18"/>
                <w:szCs w:val="24"/>
                <w:lang w:val="fr-FR"/>
              </w:rPr>
            </w:pPr>
            <w:r w:rsidRPr="00662538">
              <w:rPr>
                <w:sz w:val="18"/>
                <w:szCs w:val="24"/>
                <w:lang w:val="fr-FR"/>
              </w:rPr>
              <w:t>44 045 000,</w:t>
            </w:r>
            <w:r w:rsidR="009572EC" w:rsidRPr="00662538">
              <w:rPr>
                <w:sz w:val="18"/>
                <w:szCs w:val="24"/>
                <w:lang w:val="fr-FR"/>
              </w:rPr>
              <w:t>00</w:t>
            </w:r>
          </w:p>
        </w:tc>
      </w:tr>
      <w:tr w:rsidR="004C35DC" w:rsidRPr="00662538" w:rsidTr="002F5EBB">
        <w:trPr>
          <w:trHeight w:val="240"/>
        </w:trPr>
        <w:tc>
          <w:tcPr>
            <w:tcW w:w="1701" w:type="dxa"/>
            <w:shd w:val="clear" w:color="auto" w:fill="auto"/>
          </w:tcPr>
          <w:p w:rsidR="009572EC" w:rsidRPr="00662538" w:rsidRDefault="009572EC" w:rsidP="003E6217">
            <w:pPr>
              <w:suppressAutoHyphens w:val="0"/>
              <w:spacing w:before="40" w:after="40" w:line="220" w:lineRule="exact"/>
              <w:rPr>
                <w:sz w:val="18"/>
                <w:szCs w:val="24"/>
                <w:lang w:val="fr-FR"/>
              </w:rPr>
            </w:pPr>
            <w:r w:rsidRPr="00662538">
              <w:rPr>
                <w:sz w:val="18"/>
                <w:szCs w:val="24"/>
                <w:lang w:val="fr-FR"/>
              </w:rPr>
              <w:t>2014</w:t>
            </w:r>
          </w:p>
        </w:tc>
        <w:tc>
          <w:tcPr>
            <w:tcW w:w="255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w:t>
            </w:r>
            <w:r w:rsidR="005700DB" w:rsidRPr="00662538">
              <w:rPr>
                <w:sz w:val="18"/>
                <w:szCs w:val="24"/>
                <w:lang w:val="fr-FR"/>
              </w:rPr>
              <w:t> </w:t>
            </w:r>
            <w:r w:rsidRPr="00662538">
              <w:rPr>
                <w:sz w:val="18"/>
                <w:szCs w:val="24"/>
                <w:lang w:val="fr-FR"/>
              </w:rPr>
              <w:t>147</w:t>
            </w:r>
          </w:p>
        </w:tc>
        <w:tc>
          <w:tcPr>
            <w:tcW w:w="3118" w:type="dxa"/>
            <w:shd w:val="clear" w:color="auto" w:fill="auto"/>
            <w:vAlign w:val="bottom"/>
          </w:tcPr>
          <w:p w:rsidR="009572EC" w:rsidRPr="00662538" w:rsidRDefault="005700DB" w:rsidP="003E6217">
            <w:pPr>
              <w:suppressAutoHyphens w:val="0"/>
              <w:spacing w:before="40" w:after="40" w:line="220" w:lineRule="exact"/>
              <w:jc w:val="right"/>
              <w:rPr>
                <w:sz w:val="18"/>
                <w:szCs w:val="24"/>
                <w:lang w:val="fr-FR"/>
              </w:rPr>
            </w:pPr>
            <w:r w:rsidRPr="00662538">
              <w:rPr>
                <w:sz w:val="18"/>
                <w:szCs w:val="24"/>
                <w:lang w:val="fr-FR"/>
              </w:rPr>
              <w:t>40 530 000,</w:t>
            </w:r>
            <w:r w:rsidR="009572EC" w:rsidRPr="00662538">
              <w:rPr>
                <w:sz w:val="18"/>
                <w:szCs w:val="24"/>
                <w:lang w:val="fr-FR"/>
              </w:rPr>
              <w:t>00</w:t>
            </w:r>
          </w:p>
        </w:tc>
      </w:tr>
      <w:tr w:rsidR="004C35DC" w:rsidRPr="00662538" w:rsidTr="002F5EBB">
        <w:trPr>
          <w:trHeight w:val="240"/>
        </w:trPr>
        <w:tc>
          <w:tcPr>
            <w:tcW w:w="1701" w:type="dxa"/>
            <w:tcBorders>
              <w:bottom w:val="single" w:sz="4" w:space="0" w:color="auto"/>
            </w:tcBorders>
            <w:shd w:val="clear" w:color="auto" w:fill="auto"/>
          </w:tcPr>
          <w:p w:rsidR="009572EC" w:rsidRPr="00662538" w:rsidRDefault="009572EC" w:rsidP="003E6217">
            <w:pPr>
              <w:suppressAutoHyphens w:val="0"/>
              <w:spacing w:before="40" w:after="40" w:line="220" w:lineRule="exact"/>
              <w:rPr>
                <w:sz w:val="18"/>
                <w:szCs w:val="24"/>
                <w:lang w:val="fr-FR"/>
              </w:rPr>
            </w:pPr>
            <w:r w:rsidRPr="00662538">
              <w:rPr>
                <w:sz w:val="18"/>
                <w:szCs w:val="24"/>
                <w:lang w:val="fr-FR"/>
              </w:rPr>
              <w:t>2015</w:t>
            </w:r>
          </w:p>
        </w:tc>
        <w:tc>
          <w:tcPr>
            <w:tcW w:w="2552" w:type="dxa"/>
            <w:tcBorders>
              <w:bottom w:val="single" w:sz="4"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3</w:t>
            </w:r>
            <w:r w:rsidR="005700DB" w:rsidRPr="00662538">
              <w:rPr>
                <w:sz w:val="18"/>
                <w:szCs w:val="24"/>
                <w:lang w:val="fr-FR"/>
              </w:rPr>
              <w:t> </w:t>
            </w:r>
            <w:r w:rsidRPr="00662538">
              <w:rPr>
                <w:sz w:val="18"/>
                <w:szCs w:val="24"/>
                <w:lang w:val="fr-FR"/>
              </w:rPr>
              <w:t>351</w:t>
            </w:r>
          </w:p>
        </w:tc>
        <w:tc>
          <w:tcPr>
            <w:tcW w:w="3118" w:type="dxa"/>
            <w:tcBorders>
              <w:bottom w:val="single" w:sz="4" w:space="0" w:color="auto"/>
            </w:tcBorders>
            <w:shd w:val="clear" w:color="auto" w:fill="auto"/>
            <w:vAlign w:val="bottom"/>
          </w:tcPr>
          <w:p w:rsidR="009572EC" w:rsidRPr="00662538" w:rsidRDefault="005700DB" w:rsidP="003E6217">
            <w:pPr>
              <w:suppressAutoHyphens w:val="0"/>
              <w:spacing w:before="40" w:after="40" w:line="220" w:lineRule="exact"/>
              <w:jc w:val="right"/>
              <w:rPr>
                <w:sz w:val="18"/>
                <w:szCs w:val="24"/>
                <w:lang w:val="fr-FR"/>
              </w:rPr>
            </w:pPr>
            <w:r w:rsidRPr="00662538">
              <w:rPr>
                <w:sz w:val="18"/>
                <w:szCs w:val="24"/>
                <w:lang w:val="fr-FR"/>
              </w:rPr>
              <w:t>61 040 000,</w:t>
            </w:r>
            <w:r w:rsidR="009572EC" w:rsidRPr="00662538">
              <w:rPr>
                <w:sz w:val="18"/>
                <w:szCs w:val="24"/>
                <w:lang w:val="fr-FR"/>
              </w:rPr>
              <w:t>00</w:t>
            </w:r>
          </w:p>
        </w:tc>
      </w:tr>
      <w:tr w:rsidR="004C35DC" w:rsidRPr="00662538" w:rsidTr="002F5EBB">
        <w:trPr>
          <w:trHeight w:val="240"/>
        </w:trPr>
        <w:tc>
          <w:tcPr>
            <w:tcW w:w="1701" w:type="dxa"/>
            <w:tcBorders>
              <w:top w:val="single" w:sz="4" w:space="0" w:color="auto"/>
              <w:bottom w:val="single" w:sz="12" w:space="0" w:color="auto"/>
            </w:tcBorders>
            <w:shd w:val="clear" w:color="auto" w:fill="auto"/>
          </w:tcPr>
          <w:p w:rsidR="009572EC" w:rsidRPr="00662538" w:rsidRDefault="009572EC" w:rsidP="003E6217">
            <w:pPr>
              <w:suppressAutoHyphens w:val="0"/>
              <w:spacing w:before="80" w:after="80" w:line="220" w:lineRule="exact"/>
              <w:ind w:left="284"/>
              <w:rPr>
                <w:b/>
                <w:bCs/>
                <w:sz w:val="18"/>
                <w:szCs w:val="24"/>
                <w:lang w:val="fr-FR"/>
              </w:rPr>
            </w:pPr>
            <w:r w:rsidRPr="00662538">
              <w:rPr>
                <w:b/>
                <w:bCs/>
                <w:sz w:val="18"/>
                <w:szCs w:val="24"/>
                <w:lang w:val="fr-FR"/>
              </w:rPr>
              <w:t>Total</w:t>
            </w:r>
          </w:p>
        </w:tc>
        <w:tc>
          <w:tcPr>
            <w:tcW w:w="2552" w:type="dxa"/>
            <w:tcBorders>
              <w:top w:val="single" w:sz="4" w:space="0" w:color="auto"/>
              <w:bottom w:val="single" w:sz="12" w:space="0" w:color="auto"/>
            </w:tcBorders>
            <w:shd w:val="clear" w:color="auto" w:fill="auto"/>
            <w:vAlign w:val="bottom"/>
          </w:tcPr>
          <w:p w:rsidR="009572EC" w:rsidRPr="00662538" w:rsidRDefault="009572EC" w:rsidP="003E6217">
            <w:pPr>
              <w:suppressAutoHyphens w:val="0"/>
              <w:spacing w:before="80" w:after="80" w:line="220" w:lineRule="exact"/>
              <w:jc w:val="right"/>
              <w:rPr>
                <w:b/>
                <w:bCs/>
                <w:sz w:val="18"/>
                <w:szCs w:val="24"/>
                <w:lang w:val="fr-FR"/>
              </w:rPr>
            </w:pPr>
            <w:r w:rsidRPr="00662538">
              <w:rPr>
                <w:b/>
                <w:bCs/>
                <w:sz w:val="18"/>
                <w:szCs w:val="24"/>
                <w:lang w:val="fr-FR"/>
              </w:rPr>
              <w:t>13</w:t>
            </w:r>
            <w:r w:rsidR="005700DB" w:rsidRPr="00662538">
              <w:rPr>
                <w:b/>
                <w:bCs/>
                <w:sz w:val="18"/>
                <w:szCs w:val="24"/>
                <w:lang w:val="fr-FR"/>
              </w:rPr>
              <w:t> </w:t>
            </w:r>
            <w:r w:rsidRPr="00662538">
              <w:rPr>
                <w:b/>
                <w:bCs/>
                <w:sz w:val="18"/>
                <w:szCs w:val="24"/>
                <w:lang w:val="fr-FR"/>
              </w:rPr>
              <w:t>914</w:t>
            </w:r>
          </w:p>
        </w:tc>
        <w:tc>
          <w:tcPr>
            <w:tcW w:w="3118" w:type="dxa"/>
            <w:tcBorders>
              <w:top w:val="single" w:sz="4" w:space="0" w:color="auto"/>
              <w:bottom w:val="single" w:sz="12" w:space="0" w:color="auto"/>
            </w:tcBorders>
            <w:shd w:val="clear" w:color="auto" w:fill="auto"/>
            <w:vAlign w:val="bottom"/>
          </w:tcPr>
          <w:p w:rsidR="009572EC" w:rsidRPr="00662538" w:rsidRDefault="005700DB" w:rsidP="003E6217">
            <w:pPr>
              <w:suppressAutoHyphens w:val="0"/>
              <w:spacing w:before="80" w:after="80" w:line="220" w:lineRule="exact"/>
              <w:jc w:val="right"/>
              <w:rPr>
                <w:b/>
                <w:bCs/>
                <w:sz w:val="18"/>
                <w:szCs w:val="24"/>
                <w:lang w:val="fr-FR"/>
              </w:rPr>
            </w:pPr>
            <w:r w:rsidRPr="00662538">
              <w:rPr>
                <w:b/>
                <w:bCs/>
                <w:sz w:val="18"/>
                <w:szCs w:val="24"/>
                <w:lang w:val="fr-FR"/>
              </w:rPr>
              <w:t>262 275 000,</w:t>
            </w:r>
            <w:r w:rsidR="009572EC" w:rsidRPr="00662538">
              <w:rPr>
                <w:b/>
                <w:bCs/>
                <w:sz w:val="18"/>
                <w:szCs w:val="24"/>
                <w:lang w:val="fr-FR"/>
              </w:rPr>
              <w:t>00</w:t>
            </w:r>
          </w:p>
        </w:tc>
      </w:tr>
    </w:tbl>
    <w:p w:rsidR="009572EC" w:rsidRPr="00662538" w:rsidRDefault="009572EC" w:rsidP="00AF6900">
      <w:pPr>
        <w:pStyle w:val="Source"/>
      </w:pPr>
      <w:r w:rsidRPr="00662538">
        <w:rPr>
          <w:i/>
        </w:rPr>
        <w:t>Source</w:t>
      </w:r>
      <w:r w:rsidRPr="00662538">
        <w:t xml:space="preserve">: </w:t>
      </w:r>
      <w:r w:rsidR="00480900" w:rsidRPr="00662538">
        <w:t>Bureau sri-lankais de la main-d</w:t>
      </w:r>
      <w:r w:rsidR="001E7CFB" w:rsidRPr="00662538">
        <w:t>’</w:t>
      </w:r>
      <w:r w:rsidR="00480900" w:rsidRPr="00662538">
        <w:t>œuvre à l</w:t>
      </w:r>
      <w:r w:rsidR="001E7CFB" w:rsidRPr="00662538">
        <w:t>’</w:t>
      </w:r>
      <w:r w:rsidR="00480900" w:rsidRPr="00662538">
        <w:t>étranger</w:t>
      </w:r>
      <w:r w:rsidR="004C35DC" w:rsidRPr="00662538">
        <w:t>.</w:t>
      </w:r>
    </w:p>
    <w:p w:rsidR="009572EC" w:rsidRPr="00662538" w:rsidRDefault="004C35DC" w:rsidP="00843828">
      <w:pPr>
        <w:pStyle w:val="H23G"/>
        <w:rPr>
          <w:lang w:val="fr-FR"/>
        </w:rPr>
      </w:pPr>
      <w:r w:rsidRPr="00662538">
        <w:rPr>
          <w:lang w:val="fr-FR"/>
        </w:rPr>
        <w:tab/>
      </w:r>
      <w:r w:rsidRPr="00662538">
        <w:rPr>
          <w:lang w:val="fr-FR"/>
        </w:rPr>
        <w:tab/>
      </w:r>
      <w:r w:rsidR="00124A05" w:rsidRPr="00662538">
        <w:rPr>
          <w:b w:val="0"/>
          <w:bCs/>
          <w:lang w:val="fr-FR"/>
        </w:rPr>
        <w:t>Table</w:t>
      </w:r>
      <w:r w:rsidR="003A75FE" w:rsidRPr="00662538">
        <w:rPr>
          <w:b w:val="0"/>
          <w:bCs/>
          <w:lang w:val="fr-FR"/>
        </w:rPr>
        <w:t>au</w:t>
      </w:r>
      <w:r w:rsidR="00124A05" w:rsidRPr="00662538">
        <w:rPr>
          <w:b w:val="0"/>
          <w:bCs/>
          <w:lang w:val="fr-FR"/>
        </w:rPr>
        <w:t xml:space="preserve"> </w:t>
      </w:r>
      <w:r w:rsidR="009572EC" w:rsidRPr="00662538">
        <w:rPr>
          <w:b w:val="0"/>
          <w:bCs/>
          <w:lang w:val="fr-FR"/>
        </w:rPr>
        <w:t>2</w:t>
      </w:r>
      <w:r w:rsidRPr="00662538">
        <w:rPr>
          <w:b w:val="0"/>
          <w:bCs/>
          <w:lang w:val="fr-FR"/>
        </w:rPr>
        <w:br/>
      </w:r>
      <w:r w:rsidR="00843828" w:rsidRPr="00662538">
        <w:rPr>
          <w:lang w:val="fr-FR"/>
        </w:rPr>
        <w:t>Bourses octroyées pour les enfants des travailleurs migrants, par catégorie</w:t>
      </w:r>
      <w:r w:rsidR="00124A05" w:rsidRPr="00662538">
        <w:rPr>
          <w:lang w:val="fr-FR"/>
        </w:rPr>
        <w:t>,</w:t>
      </w:r>
      <w:r w:rsidR="009572EC" w:rsidRPr="00662538">
        <w:rPr>
          <w:lang w:val="fr-FR"/>
        </w:rPr>
        <w:t xml:space="preserve"> 2015</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119"/>
        <w:gridCol w:w="1134"/>
        <w:gridCol w:w="1134"/>
        <w:gridCol w:w="1984"/>
      </w:tblGrid>
      <w:tr w:rsidR="00BC6FD1" w:rsidRPr="00662538" w:rsidTr="002F5EBB">
        <w:trPr>
          <w:trHeight w:val="240"/>
          <w:tblHeader/>
        </w:trPr>
        <w:tc>
          <w:tcPr>
            <w:tcW w:w="3119" w:type="dxa"/>
            <w:tcBorders>
              <w:top w:val="single" w:sz="4" w:space="0" w:color="auto"/>
              <w:bottom w:val="single" w:sz="12" w:space="0" w:color="auto"/>
            </w:tcBorders>
            <w:shd w:val="clear" w:color="auto" w:fill="auto"/>
            <w:vAlign w:val="bottom"/>
          </w:tcPr>
          <w:p w:rsidR="009572EC" w:rsidRPr="00662538" w:rsidRDefault="00843828" w:rsidP="003E6217">
            <w:pPr>
              <w:suppressAutoHyphens w:val="0"/>
              <w:spacing w:before="80" w:after="80" w:line="200" w:lineRule="exact"/>
              <w:rPr>
                <w:bCs/>
                <w:i/>
                <w:sz w:val="16"/>
                <w:szCs w:val="24"/>
                <w:lang w:val="fr-FR"/>
              </w:rPr>
            </w:pPr>
            <w:r w:rsidRPr="00662538">
              <w:rPr>
                <w:bCs/>
                <w:i/>
                <w:sz w:val="16"/>
                <w:szCs w:val="24"/>
                <w:lang w:val="fr-FR"/>
              </w:rPr>
              <w:t>Catégorie</w:t>
            </w:r>
          </w:p>
        </w:tc>
        <w:tc>
          <w:tcPr>
            <w:tcW w:w="1134" w:type="dxa"/>
            <w:tcBorders>
              <w:top w:val="single" w:sz="4" w:space="0" w:color="auto"/>
              <w:bottom w:val="single" w:sz="12" w:space="0" w:color="auto"/>
            </w:tcBorders>
            <w:shd w:val="clear" w:color="auto" w:fill="auto"/>
            <w:vAlign w:val="bottom"/>
          </w:tcPr>
          <w:p w:rsidR="009572EC" w:rsidRPr="00662538" w:rsidRDefault="00843828" w:rsidP="002F5EBB">
            <w:pPr>
              <w:suppressAutoHyphens w:val="0"/>
              <w:spacing w:before="80" w:after="80" w:line="200" w:lineRule="exact"/>
              <w:jc w:val="right"/>
              <w:rPr>
                <w:bCs/>
                <w:i/>
                <w:sz w:val="16"/>
                <w:szCs w:val="24"/>
                <w:lang w:val="fr-FR"/>
              </w:rPr>
            </w:pPr>
            <w:r w:rsidRPr="00662538">
              <w:rPr>
                <w:bCs/>
                <w:i/>
                <w:sz w:val="16"/>
                <w:szCs w:val="24"/>
                <w:lang w:val="fr-FR"/>
              </w:rPr>
              <w:t>Nombre de</w:t>
            </w:r>
            <w:r w:rsidR="002F5EBB" w:rsidRPr="00662538">
              <w:rPr>
                <w:bCs/>
                <w:i/>
                <w:sz w:val="16"/>
                <w:szCs w:val="24"/>
                <w:lang w:val="fr-FR"/>
              </w:rPr>
              <w:br/>
            </w:r>
            <w:r w:rsidRPr="00662538">
              <w:rPr>
                <w:bCs/>
                <w:i/>
                <w:sz w:val="16"/>
                <w:szCs w:val="24"/>
                <w:lang w:val="fr-FR"/>
              </w:rPr>
              <w:t>bourses</w:t>
            </w:r>
          </w:p>
        </w:tc>
        <w:tc>
          <w:tcPr>
            <w:tcW w:w="1134" w:type="dxa"/>
            <w:tcBorders>
              <w:top w:val="single" w:sz="4" w:space="0" w:color="auto"/>
              <w:bottom w:val="single" w:sz="12" w:space="0" w:color="auto"/>
            </w:tcBorders>
            <w:shd w:val="clear" w:color="auto" w:fill="auto"/>
            <w:vAlign w:val="bottom"/>
          </w:tcPr>
          <w:p w:rsidR="009572EC" w:rsidRPr="00662538" w:rsidRDefault="00843828" w:rsidP="003E6217">
            <w:pPr>
              <w:suppressAutoHyphens w:val="0"/>
              <w:spacing w:before="80" w:after="80" w:line="200" w:lineRule="exact"/>
              <w:jc w:val="right"/>
              <w:rPr>
                <w:bCs/>
                <w:i/>
                <w:sz w:val="16"/>
                <w:szCs w:val="24"/>
                <w:lang w:val="fr-FR"/>
              </w:rPr>
            </w:pPr>
            <w:r w:rsidRPr="00662538">
              <w:rPr>
                <w:bCs/>
                <w:i/>
                <w:sz w:val="16"/>
                <w:szCs w:val="24"/>
                <w:lang w:val="fr-FR"/>
              </w:rPr>
              <w:t>Valeur de la bourse</w:t>
            </w:r>
          </w:p>
        </w:tc>
        <w:tc>
          <w:tcPr>
            <w:tcW w:w="1984" w:type="dxa"/>
            <w:tcBorders>
              <w:top w:val="single" w:sz="4" w:space="0" w:color="auto"/>
              <w:bottom w:val="single" w:sz="12" w:space="0" w:color="auto"/>
            </w:tcBorders>
            <w:shd w:val="clear" w:color="auto" w:fill="auto"/>
            <w:vAlign w:val="bottom"/>
          </w:tcPr>
          <w:p w:rsidR="009572EC" w:rsidRPr="00662538" w:rsidRDefault="00843828" w:rsidP="003E6217">
            <w:pPr>
              <w:suppressAutoHyphens w:val="0"/>
              <w:spacing w:before="80" w:after="80" w:line="200" w:lineRule="exact"/>
              <w:jc w:val="right"/>
              <w:rPr>
                <w:bCs/>
                <w:i/>
                <w:sz w:val="16"/>
                <w:szCs w:val="24"/>
                <w:lang w:val="fr-FR"/>
              </w:rPr>
            </w:pPr>
            <w:r w:rsidRPr="00662538">
              <w:rPr>
                <w:bCs/>
                <w:i/>
                <w:sz w:val="16"/>
                <w:szCs w:val="24"/>
                <w:lang w:val="fr-FR"/>
              </w:rPr>
              <w:t xml:space="preserve">Valeur totale des </w:t>
            </w:r>
            <w:r w:rsidR="002F5EBB" w:rsidRPr="00662538">
              <w:rPr>
                <w:bCs/>
                <w:i/>
                <w:sz w:val="16"/>
                <w:szCs w:val="24"/>
                <w:lang w:val="fr-FR"/>
              </w:rPr>
              <w:br/>
            </w:r>
            <w:r w:rsidRPr="00662538">
              <w:rPr>
                <w:bCs/>
                <w:i/>
                <w:sz w:val="16"/>
                <w:szCs w:val="24"/>
                <w:lang w:val="fr-FR"/>
              </w:rPr>
              <w:t xml:space="preserve">bourses octroyées </w:t>
            </w:r>
            <w:r w:rsidR="002F5EBB" w:rsidRPr="00662538">
              <w:rPr>
                <w:bCs/>
                <w:i/>
                <w:sz w:val="16"/>
                <w:szCs w:val="24"/>
                <w:lang w:val="fr-FR"/>
              </w:rPr>
              <w:br/>
            </w:r>
            <w:r w:rsidR="009572EC" w:rsidRPr="00662538">
              <w:rPr>
                <w:bCs/>
                <w:i/>
                <w:sz w:val="16"/>
                <w:szCs w:val="24"/>
                <w:lang w:val="fr-FR"/>
              </w:rPr>
              <w:t>(</w:t>
            </w:r>
            <w:r w:rsidR="000E0481" w:rsidRPr="00662538">
              <w:rPr>
                <w:bCs/>
                <w:i/>
                <w:sz w:val="16"/>
                <w:szCs w:val="24"/>
                <w:lang w:val="fr-FR"/>
              </w:rPr>
              <w:t>en roupies sri-lankaises</w:t>
            </w:r>
            <w:r w:rsidR="009572EC" w:rsidRPr="00662538">
              <w:rPr>
                <w:bCs/>
                <w:i/>
                <w:sz w:val="16"/>
                <w:szCs w:val="24"/>
                <w:lang w:val="fr-FR"/>
              </w:rPr>
              <w:t>.)</w:t>
            </w:r>
          </w:p>
        </w:tc>
      </w:tr>
      <w:tr w:rsidR="00BC6FD1" w:rsidRPr="00662538" w:rsidTr="002F5EBB">
        <w:trPr>
          <w:trHeight w:val="240"/>
        </w:trPr>
        <w:tc>
          <w:tcPr>
            <w:tcW w:w="3119" w:type="dxa"/>
            <w:tcBorders>
              <w:top w:val="single" w:sz="12" w:space="0" w:color="auto"/>
            </w:tcBorders>
            <w:shd w:val="clear" w:color="auto" w:fill="auto"/>
          </w:tcPr>
          <w:p w:rsidR="009572EC" w:rsidRPr="00662538" w:rsidRDefault="00252AFE" w:rsidP="003E6217">
            <w:pPr>
              <w:suppressAutoHyphens w:val="0"/>
              <w:spacing w:before="40" w:after="40" w:line="220" w:lineRule="exact"/>
              <w:rPr>
                <w:sz w:val="18"/>
                <w:szCs w:val="24"/>
                <w:highlight w:val="yellow"/>
                <w:lang w:val="fr-FR"/>
              </w:rPr>
            </w:pPr>
            <w:r w:rsidRPr="00662538">
              <w:rPr>
                <w:sz w:val="18"/>
                <w:szCs w:val="24"/>
                <w:lang w:val="fr-FR"/>
              </w:rPr>
              <w:t>Examen en cinquième année de scolarité pour l</w:t>
            </w:r>
            <w:r w:rsidR="001E7CFB" w:rsidRPr="00662538">
              <w:rPr>
                <w:sz w:val="18"/>
                <w:szCs w:val="24"/>
                <w:lang w:val="fr-FR"/>
              </w:rPr>
              <w:t>’</w:t>
            </w:r>
            <w:r w:rsidRPr="00662538">
              <w:rPr>
                <w:sz w:val="18"/>
                <w:szCs w:val="24"/>
                <w:lang w:val="fr-FR"/>
              </w:rPr>
              <w:t>obtention de bourses d</w:t>
            </w:r>
            <w:r w:rsidR="001E7CFB" w:rsidRPr="00662538">
              <w:rPr>
                <w:sz w:val="18"/>
                <w:szCs w:val="24"/>
                <w:lang w:val="fr-FR"/>
              </w:rPr>
              <w:t>’</w:t>
            </w:r>
            <w:r w:rsidRPr="00662538">
              <w:rPr>
                <w:sz w:val="18"/>
                <w:szCs w:val="24"/>
                <w:lang w:val="fr-FR"/>
              </w:rPr>
              <w:t>étude</w:t>
            </w:r>
          </w:p>
        </w:tc>
        <w:tc>
          <w:tcPr>
            <w:tcW w:w="1134" w:type="dxa"/>
            <w:tcBorders>
              <w:top w:val="single" w:sz="12"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r w:rsidR="004D46AC" w:rsidRPr="00662538">
              <w:rPr>
                <w:sz w:val="18"/>
                <w:szCs w:val="24"/>
                <w:lang w:val="fr-FR"/>
              </w:rPr>
              <w:t> </w:t>
            </w:r>
            <w:r w:rsidRPr="00662538">
              <w:rPr>
                <w:sz w:val="18"/>
                <w:szCs w:val="24"/>
                <w:lang w:val="fr-FR"/>
              </w:rPr>
              <w:t>748</w:t>
            </w:r>
          </w:p>
        </w:tc>
        <w:tc>
          <w:tcPr>
            <w:tcW w:w="1134" w:type="dxa"/>
            <w:tcBorders>
              <w:top w:val="single" w:sz="12" w:space="0" w:color="auto"/>
            </w:tcBorders>
            <w:shd w:val="clear" w:color="auto" w:fill="auto"/>
            <w:vAlign w:val="bottom"/>
          </w:tcPr>
          <w:p w:rsidR="009572EC" w:rsidRPr="00662538" w:rsidRDefault="004D46AC" w:rsidP="003E6217">
            <w:pPr>
              <w:suppressAutoHyphens w:val="0"/>
              <w:spacing w:before="40" w:after="40" w:line="220" w:lineRule="exact"/>
              <w:jc w:val="right"/>
              <w:rPr>
                <w:sz w:val="18"/>
                <w:szCs w:val="24"/>
                <w:lang w:val="fr-FR"/>
              </w:rPr>
            </w:pPr>
            <w:r w:rsidRPr="00662538">
              <w:rPr>
                <w:sz w:val="18"/>
                <w:szCs w:val="24"/>
                <w:lang w:val="fr-FR"/>
              </w:rPr>
              <w:t>15 </w:t>
            </w:r>
            <w:r w:rsidR="009572EC" w:rsidRPr="00662538">
              <w:rPr>
                <w:sz w:val="18"/>
                <w:szCs w:val="24"/>
                <w:lang w:val="fr-FR"/>
              </w:rPr>
              <w:t>000</w:t>
            </w:r>
          </w:p>
        </w:tc>
        <w:tc>
          <w:tcPr>
            <w:tcW w:w="1984" w:type="dxa"/>
            <w:tcBorders>
              <w:top w:val="single" w:sz="12" w:space="0" w:color="auto"/>
            </w:tcBorders>
            <w:shd w:val="clear" w:color="auto" w:fill="auto"/>
            <w:vAlign w:val="bottom"/>
          </w:tcPr>
          <w:p w:rsidR="009572EC" w:rsidRPr="00662538" w:rsidRDefault="004D46AC" w:rsidP="003E6217">
            <w:pPr>
              <w:suppressAutoHyphens w:val="0"/>
              <w:spacing w:before="40" w:after="40" w:line="220" w:lineRule="exact"/>
              <w:jc w:val="right"/>
              <w:rPr>
                <w:sz w:val="18"/>
                <w:szCs w:val="24"/>
                <w:lang w:val="fr-FR"/>
              </w:rPr>
            </w:pPr>
            <w:r w:rsidRPr="00662538">
              <w:rPr>
                <w:sz w:val="18"/>
                <w:szCs w:val="24"/>
                <w:lang w:val="fr-FR"/>
              </w:rPr>
              <w:t>26 220 </w:t>
            </w:r>
            <w:r w:rsidR="009572EC" w:rsidRPr="00662538">
              <w:rPr>
                <w:sz w:val="18"/>
                <w:szCs w:val="24"/>
                <w:lang w:val="fr-FR"/>
              </w:rPr>
              <w:t>000</w:t>
            </w:r>
            <w:r w:rsidRPr="00662538">
              <w:rPr>
                <w:sz w:val="18"/>
                <w:szCs w:val="24"/>
                <w:lang w:val="fr-FR"/>
              </w:rPr>
              <w:t>,</w:t>
            </w:r>
            <w:r w:rsidR="009572EC" w:rsidRPr="00662538">
              <w:rPr>
                <w:sz w:val="18"/>
                <w:szCs w:val="24"/>
                <w:lang w:val="fr-FR"/>
              </w:rPr>
              <w:t>00</w:t>
            </w:r>
          </w:p>
        </w:tc>
      </w:tr>
      <w:tr w:rsidR="004C35DC" w:rsidRPr="00662538" w:rsidTr="002F5EBB">
        <w:trPr>
          <w:trHeight w:val="240"/>
        </w:trPr>
        <w:tc>
          <w:tcPr>
            <w:tcW w:w="3119" w:type="dxa"/>
            <w:shd w:val="clear" w:color="auto" w:fill="auto"/>
          </w:tcPr>
          <w:p w:rsidR="009572EC" w:rsidRPr="00662538" w:rsidRDefault="004C28EE" w:rsidP="003E6217">
            <w:pPr>
              <w:suppressAutoHyphens w:val="0"/>
              <w:spacing w:before="40" w:after="40" w:line="220" w:lineRule="exact"/>
              <w:rPr>
                <w:sz w:val="18"/>
                <w:szCs w:val="24"/>
                <w:highlight w:val="yellow"/>
                <w:lang w:val="fr-FR"/>
              </w:rPr>
            </w:pPr>
            <w:r w:rsidRPr="00662538">
              <w:rPr>
                <w:sz w:val="18"/>
                <w:szCs w:val="24"/>
                <w:lang w:val="fr-FR"/>
              </w:rPr>
              <w:t>C</w:t>
            </w:r>
            <w:r w:rsidR="003F45AD" w:rsidRPr="00662538">
              <w:rPr>
                <w:sz w:val="18"/>
                <w:szCs w:val="24"/>
                <w:lang w:val="fr-FR"/>
              </w:rPr>
              <w:t>ertificat général d</w:t>
            </w:r>
            <w:r w:rsidR="001E7CFB" w:rsidRPr="00662538">
              <w:rPr>
                <w:sz w:val="18"/>
                <w:szCs w:val="24"/>
                <w:lang w:val="fr-FR"/>
              </w:rPr>
              <w:t>’</w:t>
            </w:r>
            <w:r w:rsidR="003F45AD" w:rsidRPr="00662538">
              <w:rPr>
                <w:sz w:val="18"/>
                <w:szCs w:val="24"/>
                <w:lang w:val="fr-FR"/>
              </w:rPr>
              <w:t xml:space="preserve">éducation, niveau ordinaire </w:t>
            </w:r>
            <w:r w:rsidR="00B46C84" w:rsidRPr="00662538">
              <w:rPr>
                <w:sz w:val="18"/>
                <w:szCs w:val="24"/>
                <w:lang w:val="fr-FR"/>
              </w:rPr>
              <w:t>(</w:t>
            </w:r>
            <w:r w:rsidR="003F45AD" w:rsidRPr="00662538">
              <w:rPr>
                <w:sz w:val="18"/>
                <w:szCs w:val="24"/>
                <w:lang w:val="fr-FR"/>
              </w:rPr>
              <w:t>GCE, O-Level</w:t>
            </w:r>
            <w:r w:rsidR="00B46C84" w:rsidRPr="00662538">
              <w:rPr>
                <w:sz w:val="18"/>
                <w:szCs w:val="24"/>
                <w:lang w:val="fr-FR"/>
              </w:rPr>
              <w:t xml:space="preserve">) </w:t>
            </w:r>
          </w:p>
        </w:tc>
        <w:tc>
          <w:tcPr>
            <w:tcW w:w="1134"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r w:rsidR="004D46AC" w:rsidRPr="00662538">
              <w:rPr>
                <w:sz w:val="18"/>
                <w:szCs w:val="24"/>
                <w:lang w:val="fr-FR"/>
              </w:rPr>
              <w:t> </w:t>
            </w:r>
            <w:r w:rsidRPr="00662538">
              <w:rPr>
                <w:sz w:val="18"/>
                <w:szCs w:val="24"/>
                <w:lang w:val="fr-FR"/>
              </w:rPr>
              <w:t>327</w:t>
            </w:r>
          </w:p>
        </w:tc>
        <w:tc>
          <w:tcPr>
            <w:tcW w:w="1134" w:type="dxa"/>
            <w:shd w:val="clear" w:color="auto" w:fill="auto"/>
            <w:vAlign w:val="bottom"/>
          </w:tcPr>
          <w:p w:rsidR="009572EC" w:rsidRPr="00662538" w:rsidRDefault="004D46AC" w:rsidP="003E6217">
            <w:pPr>
              <w:suppressAutoHyphens w:val="0"/>
              <w:spacing w:before="40" w:after="40" w:line="220" w:lineRule="exact"/>
              <w:jc w:val="right"/>
              <w:rPr>
                <w:sz w:val="18"/>
                <w:szCs w:val="24"/>
                <w:lang w:val="fr-FR"/>
              </w:rPr>
            </w:pPr>
            <w:r w:rsidRPr="00662538">
              <w:rPr>
                <w:sz w:val="18"/>
                <w:szCs w:val="24"/>
                <w:lang w:val="fr-FR"/>
              </w:rPr>
              <w:t>20 </w:t>
            </w:r>
            <w:r w:rsidR="009572EC" w:rsidRPr="00662538">
              <w:rPr>
                <w:sz w:val="18"/>
                <w:szCs w:val="24"/>
                <w:lang w:val="fr-FR"/>
              </w:rPr>
              <w:t>000</w:t>
            </w:r>
          </w:p>
        </w:tc>
        <w:tc>
          <w:tcPr>
            <w:tcW w:w="1984" w:type="dxa"/>
            <w:shd w:val="clear" w:color="auto" w:fill="auto"/>
            <w:vAlign w:val="bottom"/>
          </w:tcPr>
          <w:p w:rsidR="009572EC" w:rsidRPr="00662538" w:rsidRDefault="004D46AC" w:rsidP="003E6217">
            <w:pPr>
              <w:suppressAutoHyphens w:val="0"/>
              <w:spacing w:before="40" w:after="40" w:line="220" w:lineRule="exact"/>
              <w:jc w:val="right"/>
              <w:rPr>
                <w:sz w:val="18"/>
                <w:szCs w:val="24"/>
                <w:lang w:val="fr-FR"/>
              </w:rPr>
            </w:pPr>
            <w:r w:rsidRPr="00662538">
              <w:rPr>
                <w:sz w:val="18"/>
                <w:szCs w:val="24"/>
                <w:lang w:val="fr-FR"/>
              </w:rPr>
              <w:t>26 540 000,</w:t>
            </w:r>
            <w:r w:rsidR="009572EC" w:rsidRPr="00662538">
              <w:rPr>
                <w:sz w:val="18"/>
                <w:szCs w:val="24"/>
                <w:lang w:val="fr-FR"/>
              </w:rPr>
              <w:t>00</w:t>
            </w:r>
          </w:p>
        </w:tc>
      </w:tr>
      <w:tr w:rsidR="00BC6FD1" w:rsidRPr="00662538" w:rsidTr="002F5EBB">
        <w:trPr>
          <w:trHeight w:val="240"/>
        </w:trPr>
        <w:tc>
          <w:tcPr>
            <w:tcW w:w="3119" w:type="dxa"/>
            <w:tcBorders>
              <w:bottom w:val="single" w:sz="4" w:space="0" w:color="auto"/>
            </w:tcBorders>
            <w:shd w:val="clear" w:color="auto" w:fill="auto"/>
          </w:tcPr>
          <w:p w:rsidR="009572EC" w:rsidRPr="00662538" w:rsidRDefault="004C28EE" w:rsidP="003E6217">
            <w:pPr>
              <w:suppressAutoHyphens w:val="0"/>
              <w:spacing w:before="40" w:after="40" w:line="220" w:lineRule="exact"/>
              <w:rPr>
                <w:sz w:val="18"/>
                <w:szCs w:val="24"/>
                <w:lang w:val="fr-FR"/>
              </w:rPr>
            </w:pPr>
            <w:r w:rsidRPr="00662538">
              <w:rPr>
                <w:sz w:val="18"/>
                <w:szCs w:val="24"/>
                <w:lang w:val="fr-FR"/>
              </w:rPr>
              <w:t>C</w:t>
            </w:r>
            <w:r w:rsidR="003F45AD" w:rsidRPr="00662538">
              <w:rPr>
                <w:sz w:val="18"/>
                <w:szCs w:val="24"/>
                <w:lang w:val="fr-FR"/>
              </w:rPr>
              <w:t>ertificat général d</w:t>
            </w:r>
            <w:r w:rsidR="001E7CFB" w:rsidRPr="00662538">
              <w:rPr>
                <w:sz w:val="18"/>
                <w:szCs w:val="24"/>
                <w:lang w:val="fr-FR"/>
              </w:rPr>
              <w:t>’</w:t>
            </w:r>
            <w:r w:rsidR="003F45AD" w:rsidRPr="00662538">
              <w:rPr>
                <w:sz w:val="18"/>
                <w:szCs w:val="24"/>
                <w:lang w:val="fr-FR"/>
              </w:rPr>
              <w:t>éducation, niveau supérieur (GCE, A-Level)</w:t>
            </w:r>
            <w:r w:rsidR="00557E54" w:rsidRPr="00662538">
              <w:rPr>
                <w:sz w:val="18"/>
                <w:szCs w:val="24"/>
                <w:lang w:val="fr-FR"/>
              </w:rPr>
              <w:t xml:space="preserve"> </w:t>
            </w:r>
            <w:r w:rsidR="009572EC" w:rsidRPr="00662538">
              <w:rPr>
                <w:sz w:val="18"/>
                <w:szCs w:val="24"/>
                <w:lang w:val="fr-FR"/>
              </w:rPr>
              <w:t xml:space="preserve">– </w:t>
            </w:r>
            <w:r w:rsidR="003F45AD" w:rsidRPr="00662538">
              <w:rPr>
                <w:sz w:val="18"/>
                <w:szCs w:val="24"/>
                <w:lang w:val="fr-FR"/>
              </w:rPr>
              <w:t>étudiants entrés dans les universités locales</w:t>
            </w:r>
          </w:p>
        </w:tc>
        <w:tc>
          <w:tcPr>
            <w:tcW w:w="1134" w:type="dxa"/>
            <w:tcBorders>
              <w:bottom w:val="single" w:sz="4"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276</w:t>
            </w:r>
          </w:p>
        </w:tc>
        <w:tc>
          <w:tcPr>
            <w:tcW w:w="1134" w:type="dxa"/>
            <w:tcBorders>
              <w:bottom w:val="single" w:sz="4" w:space="0" w:color="auto"/>
            </w:tcBorders>
            <w:shd w:val="clear" w:color="auto" w:fill="auto"/>
            <w:vAlign w:val="bottom"/>
          </w:tcPr>
          <w:p w:rsidR="009572EC" w:rsidRPr="00662538" w:rsidRDefault="00B46C84" w:rsidP="003E6217">
            <w:pPr>
              <w:suppressAutoHyphens w:val="0"/>
              <w:spacing w:before="40" w:after="40" w:line="220" w:lineRule="exact"/>
              <w:jc w:val="right"/>
              <w:rPr>
                <w:sz w:val="18"/>
                <w:szCs w:val="24"/>
                <w:lang w:val="fr-FR"/>
              </w:rPr>
            </w:pPr>
            <w:r w:rsidRPr="00662538">
              <w:rPr>
                <w:sz w:val="18"/>
                <w:szCs w:val="24"/>
                <w:lang w:val="fr-FR"/>
              </w:rPr>
              <w:t>30 </w:t>
            </w:r>
            <w:r w:rsidR="009572EC" w:rsidRPr="00662538">
              <w:rPr>
                <w:sz w:val="18"/>
                <w:szCs w:val="24"/>
                <w:lang w:val="fr-FR"/>
              </w:rPr>
              <w:t>000</w:t>
            </w:r>
          </w:p>
        </w:tc>
        <w:tc>
          <w:tcPr>
            <w:tcW w:w="1984" w:type="dxa"/>
            <w:tcBorders>
              <w:bottom w:val="single" w:sz="4" w:space="0" w:color="auto"/>
            </w:tcBorders>
            <w:shd w:val="clear" w:color="auto" w:fill="auto"/>
            <w:vAlign w:val="bottom"/>
          </w:tcPr>
          <w:p w:rsidR="009572EC" w:rsidRPr="00662538" w:rsidRDefault="00B46C84" w:rsidP="003E6217">
            <w:pPr>
              <w:suppressAutoHyphens w:val="0"/>
              <w:spacing w:before="40" w:after="40" w:line="220" w:lineRule="exact"/>
              <w:jc w:val="right"/>
              <w:rPr>
                <w:sz w:val="18"/>
                <w:szCs w:val="24"/>
                <w:lang w:val="fr-FR"/>
              </w:rPr>
            </w:pPr>
            <w:r w:rsidRPr="00662538">
              <w:rPr>
                <w:sz w:val="18"/>
                <w:szCs w:val="24"/>
                <w:lang w:val="fr-FR"/>
              </w:rPr>
              <w:t>8 280 000,</w:t>
            </w:r>
            <w:r w:rsidR="009572EC" w:rsidRPr="00662538">
              <w:rPr>
                <w:sz w:val="18"/>
                <w:szCs w:val="24"/>
                <w:lang w:val="fr-FR"/>
              </w:rPr>
              <w:t>00</w:t>
            </w:r>
          </w:p>
        </w:tc>
      </w:tr>
      <w:tr w:rsidR="00BC6FD1" w:rsidRPr="00662538" w:rsidTr="002F5EBB">
        <w:trPr>
          <w:trHeight w:val="240"/>
        </w:trPr>
        <w:tc>
          <w:tcPr>
            <w:tcW w:w="3119" w:type="dxa"/>
            <w:tcBorders>
              <w:top w:val="single" w:sz="4" w:space="0" w:color="auto"/>
              <w:bottom w:val="single" w:sz="12" w:space="0" w:color="auto"/>
            </w:tcBorders>
            <w:shd w:val="clear" w:color="auto" w:fill="auto"/>
          </w:tcPr>
          <w:p w:rsidR="009572EC" w:rsidRPr="00662538" w:rsidRDefault="009572EC" w:rsidP="003E6217">
            <w:pPr>
              <w:suppressAutoHyphens w:val="0"/>
              <w:spacing w:before="80" w:after="80" w:line="220" w:lineRule="exact"/>
              <w:ind w:left="284"/>
              <w:rPr>
                <w:b/>
                <w:bCs/>
                <w:sz w:val="18"/>
                <w:szCs w:val="24"/>
                <w:lang w:val="fr-FR"/>
              </w:rPr>
            </w:pPr>
            <w:r w:rsidRPr="00662538">
              <w:rPr>
                <w:b/>
                <w:bCs/>
                <w:sz w:val="18"/>
                <w:szCs w:val="24"/>
                <w:lang w:val="fr-FR"/>
              </w:rPr>
              <w:t>Total</w:t>
            </w:r>
          </w:p>
        </w:tc>
        <w:tc>
          <w:tcPr>
            <w:tcW w:w="1134" w:type="dxa"/>
            <w:tcBorders>
              <w:top w:val="single" w:sz="4" w:space="0" w:color="auto"/>
              <w:bottom w:val="single" w:sz="12" w:space="0" w:color="auto"/>
            </w:tcBorders>
            <w:shd w:val="clear" w:color="auto" w:fill="auto"/>
            <w:vAlign w:val="bottom"/>
          </w:tcPr>
          <w:p w:rsidR="009572EC" w:rsidRPr="00662538" w:rsidRDefault="009572EC" w:rsidP="003E6217">
            <w:pPr>
              <w:suppressAutoHyphens w:val="0"/>
              <w:spacing w:before="80" w:after="80" w:line="220" w:lineRule="exact"/>
              <w:ind w:left="284"/>
              <w:jc w:val="right"/>
              <w:rPr>
                <w:b/>
                <w:bCs/>
                <w:sz w:val="18"/>
                <w:szCs w:val="24"/>
                <w:lang w:val="fr-FR"/>
              </w:rPr>
            </w:pPr>
            <w:r w:rsidRPr="00662538">
              <w:rPr>
                <w:b/>
                <w:bCs/>
                <w:sz w:val="18"/>
                <w:szCs w:val="24"/>
                <w:lang w:val="fr-FR"/>
              </w:rPr>
              <w:t>3</w:t>
            </w:r>
            <w:r w:rsidR="00B46C84" w:rsidRPr="00662538">
              <w:rPr>
                <w:b/>
                <w:bCs/>
                <w:sz w:val="18"/>
                <w:szCs w:val="24"/>
                <w:lang w:val="fr-FR"/>
              </w:rPr>
              <w:t> </w:t>
            </w:r>
            <w:r w:rsidRPr="00662538">
              <w:rPr>
                <w:b/>
                <w:bCs/>
                <w:sz w:val="18"/>
                <w:szCs w:val="24"/>
                <w:lang w:val="fr-FR"/>
              </w:rPr>
              <w:t>351</w:t>
            </w:r>
          </w:p>
        </w:tc>
        <w:tc>
          <w:tcPr>
            <w:tcW w:w="1134" w:type="dxa"/>
            <w:tcBorders>
              <w:top w:val="single" w:sz="4" w:space="0" w:color="auto"/>
              <w:bottom w:val="single" w:sz="12" w:space="0" w:color="auto"/>
            </w:tcBorders>
            <w:shd w:val="clear" w:color="auto" w:fill="auto"/>
            <w:vAlign w:val="bottom"/>
          </w:tcPr>
          <w:p w:rsidR="009572EC" w:rsidRPr="00662538" w:rsidRDefault="00EB232E" w:rsidP="003E6217">
            <w:pPr>
              <w:suppressAutoHyphens w:val="0"/>
              <w:spacing w:before="80" w:after="80" w:line="220" w:lineRule="exact"/>
              <w:ind w:left="284"/>
              <w:jc w:val="right"/>
              <w:rPr>
                <w:b/>
                <w:bCs/>
                <w:sz w:val="18"/>
                <w:szCs w:val="24"/>
                <w:lang w:val="fr-FR"/>
              </w:rPr>
            </w:pPr>
            <w:r w:rsidRPr="00662538">
              <w:rPr>
                <w:b/>
                <w:bCs/>
                <w:sz w:val="18"/>
                <w:szCs w:val="24"/>
                <w:lang w:val="fr-FR"/>
              </w:rPr>
              <w:t>–</w:t>
            </w:r>
          </w:p>
        </w:tc>
        <w:tc>
          <w:tcPr>
            <w:tcW w:w="1984" w:type="dxa"/>
            <w:tcBorders>
              <w:top w:val="single" w:sz="4" w:space="0" w:color="auto"/>
              <w:bottom w:val="single" w:sz="12" w:space="0" w:color="auto"/>
            </w:tcBorders>
            <w:shd w:val="clear" w:color="auto" w:fill="auto"/>
            <w:vAlign w:val="bottom"/>
          </w:tcPr>
          <w:p w:rsidR="009572EC" w:rsidRPr="00662538" w:rsidRDefault="00B46C84" w:rsidP="003E6217">
            <w:pPr>
              <w:suppressAutoHyphens w:val="0"/>
              <w:spacing w:before="80" w:after="80" w:line="220" w:lineRule="exact"/>
              <w:ind w:left="284"/>
              <w:jc w:val="right"/>
              <w:rPr>
                <w:b/>
                <w:bCs/>
                <w:sz w:val="18"/>
                <w:szCs w:val="24"/>
                <w:lang w:val="fr-FR"/>
              </w:rPr>
            </w:pPr>
            <w:r w:rsidRPr="00662538">
              <w:rPr>
                <w:b/>
                <w:bCs/>
                <w:sz w:val="18"/>
                <w:szCs w:val="24"/>
                <w:lang w:val="fr-FR"/>
              </w:rPr>
              <w:t>61 040 000,</w:t>
            </w:r>
            <w:r w:rsidR="009572EC" w:rsidRPr="00662538">
              <w:rPr>
                <w:b/>
                <w:bCs/>
                <w:sz w:val="18"/>
                <w:szCs w:val="24"/>
                <w:lang w:val="fr-FR"/>
              </w:rPr>
              <w:t>00</w:t>
            </w:r>
          </w:p>
        </w:tc>
      </w:tr>
    </w:tbl>
    <w:p w:rsidR="009572EC" w:rsidRPr="00662538" w:rsidRDefault="009572EC" w:rsidP="002F5EBB">
      <w:pPr>
        <w:pStyle w:val="Source"/>
      </w:pPr>
      <w:r w:rsidRPr="00662538">
        <w:rPr>
          <w:i/>
        </w:rPr>
        <w:t>Source</w:t>
      </w:r>
      <w:r w:rsidRPr="00662538">
        <w:t xml:space="preserve">: </w:t>
      </w:r>
      <w:r w:rsidR="009B2B6F" w:rsidRPr="00662538">
        <w:t>Bureau sri-lankais de la main-d</w:t>
      </w:r>
      <w:r w:rsidR="001E7CFB" w:rsidRPr="00662538">
        <w:t>’</w:t>
      </w:r>
      <w:r w:rsidR="009B2B6F" w:rsidRPr="00662538">
        <w:t>œuvre à l</w:t>
      </w:r>
      <w:r w:rsidR="001E7CFB" w:rsidRPr="00662538">
        <w:t>’</w:t>
      </w:r>
      <w:r w:rsidR="009B2B6F" w:rsidRPr="00662538">
        <w:t>étranger</w:t>
      </w:r>
      <w:r w:rsidR="004C35DC" w:rsidRPr="00662538">
        <w:t>.</w:t>
      </w:r>
    </w:p>
    <w:p w:rsidR="009572EC" w:rsidRPr="00662538" w:rsidRDefault="00AA352F" w:rsidP="0001648A">
      <w:pPr>
        <w:pStyle w:val="SingleTxtG"/>
        <w:rPr>
          <w:lang w:val="fr-FR"/>
        </w:rPr>
      </w:pPr>
      <w:r w:rsidRPr="00662538">
        <w:rPr>
          <w:lang w:val="fr-FR"/>
        </w:rPr>
        <w:t>23.</w:t>
      </w:r>
      <w:r w:rsidRPr="00662538">
        <w:rPr>
          <w:lang w:val="fr-FR"/>
        </w:rPr>
        <w:tab/>
      </w:r>
      <w:r w:rsidR="00A112EF" w:rsidRPr="00662538">
        <w:rPr>
          <w:lang w:val="fr-FR"/>
        </w:rPr>
        <w:t xml:space="preserve">Dans le cadre de la formation obligatoire </w:t>
      </w:r>
      <w:r w:rsidR="002076D3" w:rsidRPr="00662538">
        <w:rPr>
          <w:lang w:val="fr-FR"/>
        </w:rPr>
        <w:t>préalable au</w:t>
      </w:r>
      <w:r w:rsidR="00A112EF" w:rsidRPr="00662538">
        <w:rPr>
          <w:lang w:val="fr-FR"/>
        </w:rPr>
        <w:t xml:space="preserve"> départ</w:t>
      </w:r>
      <w:r w:rsidR="009572EC" w:rsidRPr="00662538">
        <w:rPr>
          <w:lang w:val="fr-FR"/>
        </w:rPr>
        <w:t>,</w:t>
      </w:r>
      <w:r w:rsidR="00A112EF" w:rsidRPr="00662538">
        <w:rPr>
          <w:lang w:val="fr-FR"/>
        </w:rPr>
        <w:t xml:space="preserve"> une journée est expressément consacrée à la famille en vue de sensibiliser les conjoints des travailleurs migrants aux incidences positives et négatives de la </w:t>
      </w:r>
      <w:r w:rsidR="009572EC" w:rsidRPr="00662538">
        <w:rPr>
          <w:lang w:val="fr-FR"/>
        </w:rPr>
        <w:t>migration</w:t>
      </w:r>
      <w:r w:rsidR="00F323DD" w:rsidRPr="00662538">
        <w:rPr>
          <w:lang w:val="fr-FR"/>
        </w:rPr>
        <w:t xml:space="preserve"> de main d</w:t>
      </w:r>
      <w:r w:rsidR="001E7CFB" w:rsidRPr="00662538">
        <w:rPr>
          <w:lang w:val="fr-FR"/>
        </w:rPr>
        <w:t>’</w:t>
      </w:r>
      <w:r w:rsidR="00F323DD" w:rsidRPr="00662538">
        <w:rPr>
          <w:lang w:val="fr-FR"/>
        </w:rPr>
        <w:t>œuvre</w:t>
      </w:r>
      <w:r w:rsidR="009572EC" w:rsidRPr="00662538">
        <w:rPr>
          <w:lang w:val="fr-FR"/>
        </w:rPr>
        <w:t>.</w:t>
      </w:r>
      <w:r w:rsidR="00F323DD" w:rsidRPr="00662538">
        <w:rPr>
          <w:lang w:val="fr-FR"/>
        </w:rPr>
        <w:t xml:space="preserve"> Cette sensibilisation s</w:t>
      </w:r>
      <w:r w:rsidR="001E7CFB" w:rsidRPr="00662538">
        <w:rPr>
          <w:lang w:val="fr-FR"/>
        </w:rPr>
        <w:t>’</w:t>
      </w:r>
      <w:r w:rsidR="00F323DD" w:rsidRPr="00662538">
        <w:rPr>
          <w:lang w:val="fr-FR"/>
        </w:rPr>
        <w:t xml:space="preserve">opère continuellement en mettant en œuvre des programmes au niveau local sur </w:t>
      </w:r>
      <w:r w:rsidR="0001648A" w:rsidRPr="00662538">
        <w:rPr>
          <w:lang w:val="fr-FR"/>
        </w:rPr>
        <w:t>une</w:t>
      </w:r>
      <w:r w:rsidR="00D80918" w:rsidRPr="00662538">
        <w:rPr>
          <w:lang w:val="fr-FR"/>
        </w:rPr>
        <w:t xml:space="preserve"> </w:t>
      </w:r>
      <w:r w:rsidR="009572EC" w:rsidRPr="00662538">
        <w:rPr>
          <w:lang w:val="fr-FR"/>
        </w:rPr>
        <w:t xml:space="preserve">migration </w:t>
      </w:r>
      <w:r w:rsidR="0001648A" w:rsidRPr="00662538">
        <w:rPr>
          <w:lang w:val="fr-FR"/>
        </w:rPr>
        <w:t>sans danger</w:t>
      </w:r>
      <w:r w:rsidR="00D80918" w:rsidRPr="00662538">
        <w:rPr>
          <w:lang w:val="fr-FR"/>
        </w:rPr>
        <w:t xml:space="preserve"> avec l</w:t>
      </w:r>
      <w:r w:rsidR="001E7CFB" w:rsidRPr="00662538">
        <w:rPr>
          <w:lang w:val="fr-FR"/>
        </w:rPr>
        <w:t>’</w:t>
      </w:r>
      <w:r w:rsidR="00D80918" w:rsidRPr="00662538">
        <w:rPr>
          <w:lang w:val="fr-FR"/>
        </w:rPr>
        <w:t>aide de l</w:t>
      </w:r>
      <w:r w:rsidR="001E7CFB" w:rsidRPr="00662538">
        <w:rPr>
          <w:lang w:val="fr-FR"/>
        </w:rPr>
        <w:t>’</w:t>
      </w:r>
      <w:r w:rsidR="00D80918" w:rsidRPr="00662538">
        <w:rPr>
          <w:lang w:val="fr-FR"/>
        </w:rPr>
        <w:t>OIT, de l</w:t>
      </w:r>
      <w:r w:rsidR="001E7CFB" w:rsidRPr="00662538">
        <w:rPr>
          <w:lang w:val="fr-FR"/>
        </w:rPr>
        <w:t>’</w:t>
      </w:r>
      <w:r w:rsidR="00D80918" w:rsidRPr="00662538">
        <w:rPr>
          <w:lang w:val="fr-FR"/>
        </w:rPr>
        <w:t xml:space="preserve">OIM et des ONG qui </w:t>
      </w:r>
      <w:r w:rsidR="000E0481" w:rsidRPr="00662538">
        <w:rPr>
          <w:lang w:val="fr-FR"/>
        </w:rPr>
        <w:t>œuvre</w:t>
      </w:r>
      <w:r w:rsidR="00D80918" w:rsidRPr="00662538">
        <w:rPr>
          <w:lang w:val="fr-FR"/>
        </w:rPr>
        <w:t>nt en faveur des travailleurs migrants</w:t>
      </w:r>
      <w:r w:rsidR="009572EC" w:rsidRPr="00662538">
        <w:rPr>
          <w:lang w:val="fr-FR"/>
        </w:rPr>
        <w:t>.</w:t>
      </w:r>
    </w:p>
    <w:p w:rsidR="009572EC" w:rsidRPr="00662538" w:rsidRDefault="00AA352F" w:rsidP="00CD4BF5">
      <w:pPr>
        <w:pStyle w:val="SingleTxtG"/>
        <w:rPr>
          <w:lang w:val="fr-FR"/>
        </w:rPr>
      </w:pPr>
      <w:r w:rsidRPr="00662538">
        <w:rPr>
          <w:lang w:val="fr-FR"/>
        </w:rPr>
        <w:t>24.</w:t>
      </w:r>
      <w:r w:rsidRPr="00662538">
        <w:rPr>
          <w:lang w:val="fr-FR"/>
        </w:rPr>
        <w:tab/>
      </w:r>
      <w:r w:rsidR="00235D25" w:rsidRPr="00662538">
        <w:rPr>
          <w:lang w:val="fr-FR"/>
        </w:rPr>
        <w:t>Des</w:t>
      </w:r>
      <w:r w:rsidR="009572EC" w:rsidRPr="00662538">
        <w:rPr>
          <w:lang w:val="fr-FR"/>
        </w:rPr>
        <w:t xml:space="preserve"> programmes </w:t>
      </w:r>
      <w:r w:rsidR="00235D25" w:rsidRPr="00662538">
        <w:rPr>
          <w:lang w:val="fr-FR"/>
        </w:rPr>
        <w:t xml:space="preserve">spéciaux sont </w:t>
      </w:r>
      <w:r w:rsidR="009572EC" w:rsidRPr="00662538">
        <w:rPr>
          <w:lang w:val="fr-FR"/>
        </w:rPr>
        <w:t>condu</w:t>
      </w:r>
      <w:r w:rsidR="00630555" w:rsidRPr="00662538">
        <w:rPr>
          <w:lang w:val="fr-FR"/>
        </w:rPr>
        <w:t xml:space="preserve">its par des </w:t>
      </w:r>
      <w:r w:rsidR="00066F3D" w:rsidRPr="00662538">
        <w:rPr>
          <w:lang w:val="fr-FR"/>
        </w:rPr>
        <w:t>spécialistes d</w:t>
      </w:r>
      <w:r w:rsidR="00D0182F" w:rsidRPr="00662538">
        <w:rPr>
          <w:lang w:val="fr-FR"/>
        </w:rPr>
        <w:t xml:space="preserve">es </w:t>
      </w:r>
      <w:r w:rsidR="00066F3D" w:rsidRPr="00662538">
        <w:rPr>
          <w:lang w:val="fr-FR"/>
        </w:rPr>
        <w:t xml:space="preserve">migrations </w:t>
      </w:r>
      <w:r w:rsidR="00D0182F" w:rsidRPr="00662538">
        <w:rPr>
          <w:lang w:val="fr-FR"/>
        </w:rPr>
        <w:t xml:space="preserve">et du développement </w:t>
      </w:r>
      <w:r w:rsidR="00E11B60" w:rsidRPr="00662538">
        <w:rPr>
          <w:lang w:val="fr-FR"/>
        </w:rPr>
        <w:t>nommés par</w:t>
      </w:r>
      <w:r w:rsidR="009572EC" w:rsidRPr="00662538">
        <w:rPr>
          <w:lang w:val="fr-FR"/>
        </w:rPr>
        <w:t xml:space="preserve"> </w:t>
      </w:r>
      <w:r w:rsidR="004573B5" w:rsidRPr="00662538">
        <w:rPr>
          <w:lang w:val="fr-FR"/>
        </w:rPr>
        <w:t>le Ministère de la main-d</w:t>
      </w:r>
      <w:r w:rsidR="001E7CFB" w:rsidRPr="00662538">
        <w:rPr>
          <w:lang w:val="fr-FR"/>
        </w:rPr>
        <w:t>’</w:t>
      </w:r>
      <w:r w:rsidR="004573B5" w:rsidRPr="00662538">
        <w:rPr>
          <w:lang w:val="fr-FR"/>
        </w:rPr>
        <w:t>œuvre à l</w:t>
      </w:r>
      <w:r w:rsidR="001E7CFB" w:rsidRPr="00662538">
        <w:rPr>
          <w:lang w:val="fr-FR"/>
        </w:rPr>
        <w:t>’</w:t>
      </w:r>
      <w:r w:rsidR="004573B5" w:rsidRPr="00662538">
        <w:rPr>
          <w:lang w:val="fr-FR"/>
        </w:rPr>
        <w:t>étranger</w:t>
      </w:r>
      <w:r w:rsidR="009572EC" w:rsidRPr="00662538">
        <w:rPr>
          <w:lang w:val="fr-FR"/>
        </w:rPr>
        <w:t xml:space="preserve"> </w:t>
      </w:r>
      <w:r w:rsidR="00D0182F" w:rsidRPr="00662538">
        <w:rPr>
          <w:lang w:val="fr-FR"/>
        </w:rPr>
        <w:t>dans chaque secrétariat de division du pays en vue de dispenser des services de meilleure qualité aux familles des travailleurs migrants</w:t>
      </w:r>
      <w:r w:rsidR="009572EC" w:rsidRPr="00662538">
        <w:rPr>
          <w:lang w:val="fr-FR"/>
        </w:rPr>
        <w:t>. T</w:t>
      </w:r>
      <w:r w:rsidR="00D0182F" w:rsidRPr="00662538">
        <w:rPr>
          <w:lang w:val="fr-FR"/>
        </w:rPr>
        <w:t>rois de ces spécialistes sont nommés dans chacun de ces secrétariats. Ils suivent une formation spéciale aux fins de l</w:t>
      </w:r>
      <w:r w:rsidR="001E7CFB" w:rsidRPr="00662538">
        <w:rPr>
          <w:lang w:val="fr-FR"/>
        </w:rPr>
        <w:t>’</w:t>
      </w:r>
      <w:r w:rsidR="00D0182F" w:rsidRPr="00662538">
        <w:rPr>
          <w:lang w:val="fr-FR"/>
        </w:rPr>
        <w:t>établissement du profil social de chaque famille de travailleur migrant</w:t>
      </w:r>
      <w:r w:rsidR="009572EC" w:rsidRPr="00662538">
        <w:rPr>
          <w:lang w:val="fr-FR"/>
        </w:rPr>
        <w:t>.</w:t>
      </w:r>
    </w:p>
    <w:p w:rsidR="009572EC" w:rsidRPr="00662538" w:rsidRDefault="00AA352F" w:rsidP="00ED7367">
      <w:pPr>
        <w:pStyle w:val="SingleTxtG"/>
        <w:rPr>
          <w:lang w:val="fr-FR"/>
        </w:rPr>
      </w:pPr>
      <w:r w:rsidRPr="00662538">
        <w:rPr>
          <w:lang w:val="fr-FR"/>
        </w:rPr>
        <w:t>25.</w:t>
      </w:r>
      <w:r w:rsidRPr="00662538">
        <w:rPr>
          <w:lang w:val="fr-FR"/>
        </w:rPr>
        <w:tab/>
      </w:r>
      <w:r w:rsidR="00ED7367" w:rsidRPr="00662538">
        <w:rPr>
          <w:lang w:val="fr-FR"/>
        </w:rPr>
        <w:t>Un</w:t>
      </w:r>
      <w:r w:rsidR="003B2872" w:rsidRPr="00662538">
        <w:rPr>
          <w:lang w:val="fr-FR"/>
        </w:rPr>
        <w:t xml:space="preserve"> p</w:t>
      </w:r>
      <w:r w:rsidR="009572EC" w:rsidRPr="00662538">
        <w:rPr>
          <w:lang w:val="fr-FR"/>
        </w:rPr>
        <w:t xml:space="preserve">lan </w:t>
      </w:r>
      <w:r w:rsidR="003B2872" w:rsidRPr="00662538">
        <w:rPr>
          <w:lang w:val="fr-FR"/>
        </w:rPr>
        <w:t>d</w:t>
      </w:r>
      <w:r w:rsidR="001E7CFB" w:rsidRPr="00662538">
        <w:rPr>
          <w:lang w:val="fr-FR"/>
        </w:rPr>
        <w:t>’</w:t>
      </w:r>
      <w:r w:rsidR="003B2872" w:rsidRPr="00662538">
        <w:rPr>
          <w:lang w:val="fr-FR"/>
        </w:rPr>
        <w:t xml:space="preserve">action national </w:t>
      </w:r>
      <w:r w:rsidR="00ED7367" w:rsidRPr="00662538">
        <w:rPr>
          <w:lang w:val="fr-FR"/>
        </w:rPr>
        <w:t>sur le retour et la réintégration des travailleurs migrants a déjà été approuvé</w:t>
      </w:r>
      <w:r w:rsidR="009572EC" w:rsidRPr="00662538">
        <w:rPr>
          <w:lang w:val="fr-FR"/>
        </w:rPr>
        <w:t xml:space="preserve"> </w:t>
      </w:r>
      <w:r w:rsidR="00ED7367" w:rsidRPr="00662538">
        <w:rPr>
          <w:lang w:val="fr-FR"/>
        </w:rPr>
        <w:t>par le Ministère, qui sera appliqué en vue de satisfaire les besoins économiques, sociaux et psychosociaux des travailleurs migrants de retour et de leur famille</w:t>
      </w:r>
      <w:r w:rsidR="009572EC" w:rsidRPr="00662538">
        <w:rPr>
          <w:lang w:val="fr-FR"/>
        </w:rPr>
        <w:t xml:space="preserve">. </w:t>
      </w:r>
    </w:p>
    <w:p w:rsidR="009572EC" w:rsidRPr="00662538" w:rsidRDefault="00AA352F" w:rsidP="00EB232E">
      <w:pPr>
        <w:pStyle w:val="SingleTxtG"/>
        <w:rPr>
          <w:lang w:val="fr-FR"/>
        </w:rPr>
      </w:pPr>
      <w:r w:rsidRPr="00662538">
        <w:rPr>
          <w:lang w:val="fr-FR"/>
        </w:rPr>
        <w:t>26.</w:t>
      </w:r>
      <w:r w:rsidRPr="00662538">
        <w:rPr>
          <w:lang w:val="fr-FR"/>
        </w:rPr>
        <w:tab/>
      </w:r>
      <w:r w:rsidR="00480900" w:rsidRPr="00662538">
        <w:rPr>
          <w:lang w:val="fr-FR"/>
        </w:rPr>
        <w:t xml:space="preserve">La </w:t>
      </w:r>
      <w:r w:rsidR="00863C8C" w:rsidRPr="00662538">
        <w:rPr>
          <w:lang w:val="fr-FR"/>
        </w:rPr>
        <w:t xml:space="preserve">loi </w:t>
      </w:r>
      <w:r w:rsidR="00F379C0" w:rsidRPr="00662538">
        <w:rPr>
          <w:lang w:val="fr-FR"/>
        </w:rPr>
        <w:t>n</w:t>
      </w:r>
      <w:r w:rsidR="00F379C0" w:rsidRPr="00662538">
        <w:rPr>
          <w:vertAlign w:val="superscript"/>
          <w:lang w:val="fr-FR"/>
        </w:rPr>
        <w:t>o</w:t>
      </w:r>
      <w:r w:rsidR="00F379C0" w:rsidRPr="00662538">
        <w:rPr>
          <w:lang w:val="fr-FR"/>
        </w:rPr>
        <w:t> </w:t>
      </w:r>
      <w:r w:rsidR="00863C8C" w:rsidRPr="00662538">
        <w:rPr>
          <w:lang w:val="fr-FR"/>
        </w:rPr>
        <w:t xml:space="preserve">56 de 2009 a modifié </w:t>
      </w:r>
      <w:r w:rsidR="00161A2C" w:rsidRPr="00662538">
        <w:rPr>
          <w:lang w:val="fr-FR"/>
        </w:rPr>
        <w:t>l</w:t>
      </w:r>
      <w:r w:rsidR="001E7CFB" w:rsidRPr="00662538">
        <w:rPr>
          <w:lang w:val="fr-FR"/>
        </w:rPr>
        <w:t>’</w:t>
      </w:r>
      <w:r w:rsidR="00161A2C" w:rsidRPr="00662538">
        <w:rPr>
          <w:lang w:val="fr-FR"/>
        </w:rPr>
        <w:t xml:space="preserve">article 14 de </w:t>
      </w:r>
      <w:r w:rsidR="00863C8C" w:rsidRPr="00662538">
        <w:rPr>
          <w:lang w:val="fr-FR"/>
        </w:rPr>
        <w:t xml:space="preserve">la </w:t>
      </w:r>
      <w:r w:rsidR="00480900" w:rsidRPr="00662538">
        <w:rPr>
          <w:lang w:val="fr-FR"/>
        </w:rPr>
        <w:t xml:space="preserve">loi </w:t>
      </w:r>
      <w:r w:rsidR="00F379C0" w:rsidRPr="00662538">
        <w:rPr>
          <w:lang w:val="fr-FR"/>
        </w:rPr>
        <w:t>n</w:t>
      </w:r>
      <w:r w:rsidR="00F379C0" w:rsidRPr="00662538">
        <w:rPr>
          <w:vertAlign w:val="superscript"/>
          <w:lang w:val="fr-FR"/>
        </w:rPr>
        <w:t>o</w:t>
      </w:r>
      <w:r w:rsidR="00F379C0" w:rsidRPr="00662538">
        <w:rPr>
          <w:lang w:val="fr-FR"/>
        </w:rPr>
        <w:t> </w:t>
      </w:r>
      <w:r w:rsidR="00480900" w:rsidRPr="00662538">
        <w:rPr>
          <w:lang w:val="fr-FR"/>
        </w:rPr>
        <w:t xml:space="preserve">21 </w:t>
      </w:r>
      <w:r w:rsidR="00863C8C" w:rsidRPr="00662538">
        <w:rPr>
          <w:lang w:val="fr-FR"/>
        </w:rPr>
        <w:t xml:space="preserve">de 1985 </w:t>
      </w:r>
      <w:r w:rsidR="00480900" w:rsidRPr="00662538">
        <w:rPr>
          <w:lang w:val="fr-FR"/>
        </w:rPr>
        <w:t>sur le Bureau sri</w:t>
      </w:r>
      <w:r w:rsidR="00EB232E" w:rsidRPr="00662538">
        <w:rPr>
          <w:lang w:val="fr-FR"/>
        </w:rPr>
        <w:noBreakHyphen/>
      </w:r>
      <w:r w:rsidR="00480900" w:rsidRPr="00662538">
        <w:rPr>
          <w:lang w:val="fr-FR"/>
        </w:rPr>
        <w:t>lankais de la main-d</w:t>
      </w:r>
      <w:r w:rsidR="001E7CFB" w:rsidRPr="00662538">
        <w:rPr>
          <w:lang w:val="fr-FR"/>
        </w:rPr>
        <w:t>’</w:t>
      </w:r>
      <w:r w:rsidR="00480900" w:rsidRPr="00662538">
        <w:rPr>
          <w:lang w:val="fr-FR"/>
        </w:rPr>
        <w:t>œuvre à l</w:t>
      </w:r>
      <w:r w:rsidR="001E7CFB" w:rsidRPr="00662538">
        <w:rPr>
          <w:lang w:val="fr-FR"/>
        </w:rPr>
        <w:t>’</w:t>
      </w:r>
      <w:r w:rsidR="00480900" w:rsidRPr="00662538">
        <w:rPr>
          <w:lang w:val="fr-FR"/>
        </w:rPr>
        <w:t>étranger</w:t>
      </w:r>
      <w:r w:rsidR="00161A2C" w:rsidRPr="00662538">
        <w:rPr>
          <w:lang w:val="fr-FR"/>
        </w:rPr>
        <w:t xml:space="preserve"> en vue d</w:t>
      </w:r>
      <w:r w:rsidR="001E7CFB" w:rsidRPr="00662538">
        <w:rPr>
          <w:lang w:val="fr-FR"/>
        </w:rPr>
        <w:t>’</w:t>
      </w:r>
      <w:r w:rsidR="00F737CE" w:rsidRPr="00662538">
        <w:rPr>
          <w:lang w:val="fr-FR"/>
        </w:rPr>
        <w:t xml:space="preserve">assurer une meilleure </w:t>
      </w:r>
      <w:r w:rsidR="009572EC" w:rsidRPr="00662538">
        <w:rPr>
          <w:lang w:val="fr-FR"/>
        </w:rPr>
        <w:t xml:space="preserve">protection </w:t>
      </w:r>
      <w:r w:rsidR="00F737CE" w:rsidRPr="00662538">
        <w:rPr>
          <w:lang w:val="fr-FR"/>
        </w:rPr>
        <w:t xml:space="preserve">aux travailleurs </w:t>
      </w:r>
      <w:r w:rsidR="009572EC" w:rsidRPr="00662538">
        <w:rPr>
          <w:lang w:val="fr-FR"/>
        </w:rPr>
        <w:t>migrant</w:t>
      </w:r>
      <w:r w:rsidR="00F737CE" w:rsidRPr="00662538">
        <w:rPr>
          <w:lang w:val="fr-FR"/>
        </w:rPr>
        <w:t>s</w:t>
      </w:r>
      <w:r w:rsidR="009572EC" w:rsidRPr="00662538">
        <w:rPr>
          <w:lang w:val="fr-FR"/>
        </w:rPr>
        <w:t xml:space="preserve">. </w:t>
      </w:r>
      <w:r w:rsidR="00E75DFC" w:rsidRPr="00662538">
        <w:rPr>
          <w:lang w:val="fr-FR"/>
        </w:rPr>
        <w:t>De plus</w:t>
      </w:r>
      <w:r w:rsidR="009572EC" w:rsidRPr="00662538">
        <w:rPr>
          <w:lang w:val="fr-FR"/>
        </w:rPr>
        <w:t xml:space="preserve">, </w:t>
      </w:r>
      <w:r w:rsidR="00E75DFC" w:rsidRPr="00662538">
        <w:rPr>
          <w:lang w:val="fr-FR"/>
        </w:rPr>
        <w:t xml:space="preserve">une procédure a déjà été engagée par le </w:t>
      </w:r>
      <w:r w:rsidR="004573B5" w:rsidRPr="00662538">
        <w:rPr>
          <w:lang w:val="fr-FR"/>
        </w:rPr>
        <w:t>Ministère de la main-d</w:t>
      </w:r>
      <w:r w:rsidR="001E7CFB" w:rsidRPr="00662538">
        <w:rPr>
          <w:lang w:val="fr-FR"/>
        </w:rPr>
        <w:t>’</w:t>
      </w:r>
      <w:r w:rsidR="004573B5" w:rsidRPr="00662538">
        <w:rPr>
          <w:lang w:val="fr-FR"/>
        </w:rPr>
        <w:t>œuvre à l</w:t>
      </w:r>
      <w:r w:rsidR="001E7CFB" w:rsidRPr="00662538">
        <w:rPr>
          <w:lang w:val="fr-FR"/>
        </w:rPr>
        <w:t>’</w:t>
      </w:r>
      <w:r w:rsidR="004573B5" w:rsidRPr="00662538">
        <w:rPr>
          <w:lang w:val="fr-FR"/>
        </w:rPr>
        <w:t>étranger</w:t>
      </w:r>
      <w:r w:rsidR="009572EC" w:rsidRPr="00662538">
        <w:rPr>
          <w:lang w:val="fr-FR"/>
        </w:rPr>
        <w:t xml:space="preserve"> </w:t>
      </w:r>
      <w:r w:rsidR="00E75DFC" w:rsidRPr="00662538">
        <w:rPr>
          <w:lang w:val="fr-FR"/>
        </w:rPr>
        <w:t>en vue de modifier la législation existante sur la migration de main d</w:t>
      </w:r>
      <w:r w:rsidR="001E7CFB" w:rsidRPr="00662538">
        <w:rPr>
          <w:lang w:val="fr-FR"/>
        </w:rPr>
        <w:t>’</w:t>
      </w:r>
      <w:r w:rsidR="00E75DFC" w:rsidRPr="00662538">
        <w:rPr>
          <w:lang w:val="fr-FR"/>
        </w:rPr>
        <w:t>œuvre</w:t>
      </w:r>
      <w:r w:rsidR="009572EC" w:rsidRPr="00662538">
        <w:rPr>
          <w:lang w:val="fr-FR"/>
        </w:rPr>
        <w:t xml:space="preserve">, </w:t>
      </w:r>
      <w:r w:rsidR="00E75DFC" w:rsidRPr="00662538">
        <w:rPr>
          <w:lang w:val="fr-FR"/>
        </w:rPr>
        <w:t>la loi</w:t>
      </w:r>
      <w:r w:rsidR="00557E54" w:rsidRPr="00662538">
        <w:rPr>
          <w:lang w:val="fr-FR"/>
        </w:rPr>
        <w:t xml:space="preserve"> </w:t>
      </w:r>
      <w:r w:rsidR="00F379C0" w:rsidRPr="00662538">
        <w:rPr>
          <w:lang w:val="fr-FR"/>
        </w:rPr>
        <w:t>n</w:t>
      </w:r>
      <w:r w:rsidR="00F379C0" w:rsidRPr="00662538">
        <w:rPr>
          <w:vertAlign w:val="superscript"/>
          <w:lang w:val="fr-FR"/>
        </w:rPr>
        <w:t>o</w:t>
      </w:r>
      <w:r w:rsidR="00F379C0" w:rsidRPr="00662538">
        <w:rPr>
          <w:lang w:val="fr-FR"/>
        </w:rPr>
        <w:t> </w:t>
      </w:r>
      <w:r w:rsidR="00E75DFC" w:rsidRPr="00662538">
        <w:rPr>
          <w:lang w:val="fr-FR"/>
        </w:rPr>
        <w:t>21 sur le Bureau sri-lankais de la main-d</w:t>
      </w:r>
      <w:r w:rsidR="001E7CFB" w:rsidRPr="00662538">
        <w:rPr>
          <w:lang w:val="fr-FR"/>
        </w:rPr>
        <w:t>’</w:t>
      </w:r>
      <w:r w:rsidR="00E75DFC" w:rsidRPr="00662538">
        <w:rPr>
          <w:lang w:val="fr-FR"/>
        </w:rPr>
        <w:t>œuvre à l</w:t>
      </w:r>
      <w:r w:rsidR="001E7CFB" w:rsidRPr="00662538">
        <w:rPr>
          <w:lang w:val="fr-FR"/>
        </w:rPr>
        <w:t>’</w:t>
      </w:r>
      <w:r w:rsidR="00E75DFC" w:rsidRPr="00662538">
        <w:rPr>
          <w:lang w:val="fr-FR"/>
        </w:rPr>
        <w:t>étranger de 1985, pour l</w:t>
      </w:r>
      <w:r w:rsidR="001E7CFB" w:rsidRPr="00662538">
        <w:rPr>
          <w:lang w:val="fr-FR"/>
        </w:rPr>
        <w:t>’</w:t>
      </w:r>
      <w:r w:rsidR="00E75DFC" w:rsidRPr="00662538">
        <w:rPr>
          <w:lang w:val="fr-FR"/>
        </w:rPr>
        <w:t>aligner sur les conventions internationales et prendre en compte les faits nouveaux survenus en matière de gestion des migrations</w:t>
      </w:r>
      <w:r w:rsidR="009572EC" w:rsidRPr="00662538">
        <w:rPr>
          <w:lang w:val="fr-FR"/>
        </w:rPr>
        <w:t>.</w:t>
      </w:r>
    </w:p>
    <w:p w:rsidR="009572EC" w:rsidRPr="00662538" w:rsidRDefault="009572EC" w:rsidP="002F5EBB">
      <w:pPr>
        <w:pStyle w:val="H23G"/>
        <w:rPr>
          <w:lang w:val="fr-FR"/>
        </w:rPr>
      </w:pPr>
      <w:r w:rsidRPr="00662538">
        <w:rPr>
          <w:lang w:val="fr-FR"/>
        </w:rPr>
        <w:tab/>
        <w:t>8.</w:t>
      </w:r>
      <w:r w:rsidRPr="00662538">
        <w:rPr>
          <w:lang w:val="fr-FR"/>
        </w:rPr>
        <w:tab/>
      </w:r>
      <w:r w:rsidR="006805AB" w:rsidRPr="00662538">
        <w:rPr>
          <w:lang w:val="fr-FR"/>
        </w:rPr>
        <w:t>Préciser le rôle des ambassades, des consulats et des attachés chargés des affaires du travail de Sri Lanka dans l</w:t>
      </w:r>
      <w:r w:rsidR="001E7CFB" w:rsidRPr="00662538">
        <w:rPr>
          <w:lang w:val="fr-FR"/>
        </w:rPr>
        <w:t>’</w:t>
      </w:r>
      <w:r w:rsidR="006805AB" w:rsidRPr="00662538">
        <w:rPr>
          <w:lang w:val="fr-FR"/>
        </w:rPr>
        <w:t>appui et l</w:t>
      </w:r>
      <w:r w:rsidR="001E7CFB" w:rsidRPr="00662538">
        <w:rPr>
          <w:lang w:val="fr-FR"/>
        </w:rPr>
        <w:t>’</w:t>
      </w:r>
      <w:r w:rsidR="006805AB" w:rsidRPr="00662538">
        <w:rPr>
          <w:lang w:val="fr-FR"/>
        </w:rPr>
        <w:t>assistance aux travailleurs migrants et aux membres de leur famille à l</w:t>
      </w:r>
      <w:r w:rsidR="001E7CFB" w:rsidRPr="00662538">
        <w:rPr>
          <w:lang w:val="fr-FR"/>
        </w:rPr>
        <w:t>’</w:t>
      </w:r>
      <w:r w:rsidR="006805AB" w:rsidRPr="00662538">
        <w:rPr>
          <w:lang w:val="fr-FR"/>
        </w:rPr>
        <w:t>étranger qui dénoncent des violations, en particulier aux femmes employées comme travailleuses domestiques au Moyen-Orient, notamment pour ce qui est de leur fournir un hébergement approprié, de les faire bénéficier d</w:t>
      </w:r>
      <w:r w:rsidR="001E7CFB" w:rsidRPr="00662538">
        <w:rPr>
          <w:lang w:val="fr-FR"/>
        </w:rPr>
        <w:t>’</w:t>
      </w:r>
      <w:r w:rsidR="006805AB" w:rsidRPr="00662538">
        <w:rPr>
          <w:lang w:val="fr-FR"/>
        </w:rPr>
        <w:t>une assistance juridique, de faire en sorte qu</w:t>
      </w:r>
      <w:r w:rsidR="001E7CFB" w:rsidRPr="00662538">
        <w:rPr>
          <w:lang w:val="fr-FR"/>
        </w:rPr>
        <w:t>’</w:t>
      </w:r>
      <w:r w:rsidR="006805AB" w:rsidRPr="00662538">
        <w:rPr>
          <w:lang w:val="fr-FR"/>
        </w:rPr>
        <w:t>ils recouvrent leurs salaires impayés et de leur donner accès à d</w:t>
      </w:r>
      <w:r w:rsidR="001E7CFB" w:rsidRPr="00662538">
        <w:rPr>
          <w:lang w:val="fr-FR"/>
        </w:rPr>
        <w:t>’</w:t>
      </w:r>
      <w:r w:rsidR="006805AB" w:rsidRPr="00662538">
        <w:rPr>
          <w:lang w:val="fr-FR"/>
        </w:rPr>
        <w:t>autres services d</w:t>
      </w:r>
      <w:r w:rsidR="001E7CFB" w:rsidRPr="00662538">
        <w:rPr>
          <w:lang w:val="fr-FR"/>
        </w:rPr>
        <w:t>’</w:t>
      </w:r>
      <w:r w:rsidR="006805AB" w:rsidRPr="00662538">
        <w:rPr>
          <w:lang w:val="fr-FR"/>
        </w:rPr>
        <w:t>appui</w:t>
      </w:r>
      <w:r w:rsidRPr="00662538">
        <w:rPr>
          <w:lang w:val="fr-FR"/>
        </w:rPr>
        <w:t xml:space="preserve">. </w:t>
      </w:r>
      <w:r w:rsidR="006805AB" w:rsidRPr="00662538">
        <w:rPr>
          <w:lang w:val="fr-FR"/>
        </w:rPr>
        <w:t>Donner des renseignements sur les mesures juridiques et autres prises pour que le personnel diplomatique et consulaire à l</w:t>
      </w:r>
      <w:r w:rsidR="001E7CFB" w:rsidRPr="00662538">
        <w:rPr>
          <w:lang w:val="fr-FR"/>
        </w:rPr>
        <w:t>’</w:t>
      </w:r>
      <w:r w:rsidR="006805AB" w:rsidRPr="00662538">
        <w:rPr>
          <w:lang w:val="fr-FR"/>
        </w:rPr>
        <w:t>étranger reçoive une formation appropriée concernant les lois et les procédures des pays d</w:t>
      </w:r>
      <w:r w:rsidR="001E7CFB" w:rsidRPr="00662538">
        <w:rPr>
          <w:lang w:val="fr-FR"/>
        </w:rPr>
        <w:t>’</w:t>
      </w:r>
      <w:r w:rsidR="006805AB" w:rsidRPr="00662538">
        <w:rPr>
          <w:lang w:val="fr-FR"/>
        </w:rPr>
        <w:t>emploi des travailleurs migrants sri-lankai</w:t>
      </w:r>
      <w:r w:rsidRPr="00662538">
        <w:rPr>
          <w:lang w:val="fr-FR"/>
        </w:rPr>
        <w:t>s.</w:t>
      </w:r>
    </w:p>
    <w:p w:rsidR="009572EC" w:rsidRPr="00662538" w:rsidRDefault="00AA352F" w:rsidP="007F5647">
      <w:pPr>
        <w:pStyle w:val="SingleTxtG"/>
        <w:rPr>
          <w:lang w:val="fr-FR"/>
        </w:rPr>
      </w:pPr>
      <w:r w:rsidRPr="00662538">
        <w:rPr>
          <w:lang w:val="fr-FR"/>
        </w:rPr>
        <w:t>27.</w:t>
      </w:r>
      <w:r w:rsidRPr="00662538">
        <w:rPr>
          <w:lang w:val="fr-FR"/>
        </w:rPr>
        <w:tab/>
      </w:r>
      <w:r w:rsidR="00A027EC" w:rsidRPr="00662538">
        <w:rPr>
          <w:lang w:val="fr-FR"/>
        </w:rPr>
        <w:t xml:space="preserve">Seize des missions diplomatiques </w:t>
      </w:r>
      <w:r w:rsidR="004254C9" w:rsidRPr="00662538">
        <w:rPr>
          <w:lang w:val="fr-FR"/>
        </w:rPr>
        <w:t>sri-lankais</w:t>
      </w:r>
      <w:r w:rsidR="00EB232E" w:rsidRPr="00662538">
        <w:rPr>
          <w:lang w:val="fr-FR"/>
        </w:rPr>
        <w:t>es dans 14 </w:t>
      </w:r>
      <w:r w:rsidR="007F5647" w:rsidRPr="00662538">
        <w:rPr>
          <w:lang w:val="fr-FR"/>
        </w:rPr>
        <w:t>grand</w:t>
      </w:r>
      <w:r w:rsidR="00A027EC" w:rsidRPr="00662538">
        <w:rPr>
          <w:lang w:val="fr-FR"/>
        </w:rPr>
        <w:t xml:space="preserve">s </w:t>
      </w:r>
      <w:r w:rsidR="007F5647" w:rsidRPr="00662538">
        <w:rPr>
          <w:lang w:val="fr-FR"/>
        </w:rPr>
        <w:t>pays de destination pour les</w:t>
      </w:r>
      <w:r w:rsidR="00A027EC" w:rsidRPr="00662538">
        <w:rPr>
          <w:lang w:val="fr-FR"/>
        </w:rPr>
        <w:t xml:space="preserve"> travailleurs sous contrat hébergent un service de l</w:t>
      </w:r>
      <w:r w:rsidR="001E7CFB" w:rsidRPr="00662538">
        <w:rPr>
          <w:lang w:val="fr-FR"/>
        </w:rPr>
        <w:t>’</w:t>
      </w:r>
      <w:r w:rsidR="00A027EC" w:rsidRPr="00662538">
        <w:rPr>
          <w:lang w:val="fr-FR"/>
        </w:rPr>
        <w:t>emploi</w:t>
      </w:r>
      <w:r w:rsidR="009572EC" w:rsidRPr="00662538">
        <w:rPr>
          <w:lang w:val="fr-FR"/>
        </w:rPr>
        <w:t xml:space="preserve">. </w:t>
      </w:r>
      <w:r w:rsidR="00E07476" w:rsidRPr="00662538">
        <w:rPr>
          <w:lang w:val="fr-FR"/>
        </w:rPr>
        <w:t>Un conseiller</w:t>
      </w:r>
      <w:r w:rsidR="009572EC" w:rsidRPr="00662538">
        <w:rPr>
          <w:lang w:val="fr-FR"/>
        </w:rPr>
        <w:t>/</w:t>
      </w:r>
      <w:r w:rsidR="00E07476" w:rsidRPr="00662538">
        <w:rPr>
          <w:lang w:val="fr-FR"/>
        </w:rPr>
        <w:t>premier secrétaire est affecté au service de l</w:t>
      </w:r>
      <w:r w:rsidR="001E7CFB" w:rsidRPr="00662538">
        <w:rPr>
          <w:lang w:val="fr-FR"/>
        </w:rPr>
        <w:t>’</w:t>
      </w:r>
      <w:r w:rsidR="00E07476" w:rsidRPr="00662538">
        <w:rPr>
          <w:lang w:val="fr-FR"/>
        </w:rPr>
        <w:t>emploi en qualité de chef, avec du personnel subalterne essentiel comprenant</w:t>
      </w:r>
      <w:r w:rsidR="008577E0" w:rsidRPr="00662538">
        <w:rPr>
          <w:lang w:val="fr-FR"/>
        </w:rPr>
        <w:t>, entre autres,</w:t>
      </w:r>
      <w:r w:rsidR="00E07476" w:rsidRPr="00662538">
        <w:rPr>
          <w:lang w:val="fr-FR"/>
        </w:rPr>
        <w:t xml:space="preserve"> des commis, des </w:t>
      </w:r>
      <w:r w:rsidR="001741F5" w:rsidRPr="00662538">
        <w:rPr>
          <w:lang w:val="fr-FR"/>
        </w:rPr>
        <w:t>gardiens de résidence protégée</w:t>
      </w:r>
      <w:r w:rsidR="009572EC" w:rsidRPr="00662538">
        <w:rPr>
          <w:lang w:val="fr-FR"/>
        </w:rPr>
        <w:t xml:space="preserve">, </w:t>
      </w:r>
      <w:r w:rsidR="007E39A5" w:rsidRPr="00662538">
        <w:rPr>
          <w:lang w:val="fr-FR"/>
        </w:rPr>
        <w:t>des</w:t>
      </w:r>
      <w:r w:rsidR="009572EC" w:rsidRPr="00662538">
        <w:rPr>
          <w:lang w:val="fr-FR"/>
        </w:rPr>
        <w:t xml:space="preserve"> assistants</w:t>
      </w:r>
      <w:r w:rsidR="007E39A5" w:rsidRPr="00662538">
        <w:rPr>
          <w:lang w:val="fr-FR"/>
        </w:rPr>
        <w:t xml:space="preserve"> sociaux</w:t>
      </w:r>
      <w:r w:rsidR="009572EC" w:rsidRPr="00662538">
        <w:rPr>
          <w:lang w:val="fr-FR"/>
        </w:rPr>
        <w:t xml:space="preserve">, </w:t>
      </w:r>
      <w:r w:rsidR="00E07476" w:rsidRPr="00662538">
        <w:rPr>
          <w:lang w:val="fr-FR"/>
        </w:rPr>
        <w:t xml:space="preserve">des </w:t>
      </w:r>
      <w:r w:rsidR="009572EC" w:rsidRPr="00662538">
        <w:rPr>
          <w:lang w:val="fr-FR"/>
        </w:rPr>
        <w:t>tra</w:t>
      </w:r>
      <w:r w:rsidR="008577E0" w:rsidRPr="00662538">
        <w:rPr>
          <w:lang w:val="fr-FR"/>
        </w:rPr>
        <w:t>ducteurs</w:t>
      </w:r>
      <w:r w:rsidR="009572EC" w:rsidRPr="00662538">
        <w:rPr>
          <w:lang w:val="fr-FR"/>
        </w:rPr>
        <w:t xml:space="preserve">, </w:t>
      </w:r>
      <w:r w:rsidR="000F4F00" w:rsidRPr="00662538">
        <w:rPr>
          <w:lang w:val="fr-FR"/>
        </w:rPr>
        <w:t>des administrateurs chargés des relations publiques</w:t>
      </w:r>
      <w:r w:rsidR="009572EC" w:rsidRPr="00662538">
        <w:rPr>
          <w:lang w:val="fr-FR"/>
        </w:rPr>
        <w:t xml:space="preserve">, </w:t>
      </w:r>
      <w:r w:rsidR="008577E0" w:rsidRPr="00662538">
        <w:rPr>
          <w:lang w:val="fr-FR"/>
        </w:rPr>
        <w:t>des chauffeurs et des messagers</w:t>
      </w:r>
      <w:r w:rsidR="002F5EBB" w:rsidRPr="00662538">
        <w:rPr>
          <w:lang w:val="fr-FR"/>
        </w:rPr>
        <w:t>. Quelque 121 </w:t>
      </w:r>
      <w:r w:rsidR="00067CD9" w:rsidRPr="00662538">
        <w:rPr>
          <w:lang w:val="fr-FR"/>
        </w:rPr>
        <w:t>personnes travaillent à l</w:t>
      </w:r>
      <w:r w:rsidR="001E7CFB" w:rsidRPr="00662538">
        <w:rPr>
          <w:lang w:val="fr-FR"/>
        </w:rPr>
        <w:t>’</w:t>
      </w:r>
      <w:r w:rsidR="00067CD9" w:rsidRPr="00662538">
        <w:rPr>
          <w:lang w:val="fr-FR"/>
        </w:rPr>
        <w:t xml:space="preserve">heure actuelle </w:t>
      </w:r>
      <w:r w:rsidR="00A81E1D" w:rsidRPr="00662538">
        <w:rPr>
          <w:lang w:val="fr-FR"/>
        </w:rPr>
        <w:t xml:space="preserve">dans le domaine du bien-être </w:t>
      </w:r>
      <w:r w:rsidR="00DA2B45" w:rsidRPr="00662538">
        <w:rPr>
          <w:lang w:val="fr-FR"/>
        </w:rPr>
        <w:t xml:space="preserve">et </w:t>
      </w:r>
      <w:r w:rsidR="00A81E1D" w:rsidRPr="00662538">
        <w:rPr>
          <w:lang w:val="fr-FR"/>
        </w:rPr>
        <w:t>de la protection</w:t>
      </w:r>
      <w:r w:rsidR="00DA2B45" w:rsidRPr="00662538">
        <w:rPr>
          <w:lang w:val="fr-FR"/>
        </w:rPr>
        <w:t xml:space="preserve"> des travailleurs migrants </w:t>
      </w:r>
      <w:r w:rsidR="004254C9" w:rsidRPr="00662538">
        <w:rPr>
          <w:lang w:val="fr-FR"/>
        </w:rPr>
        <w:t>sri-lankais</w:t>
      </w:r>
      <w:r w:rsidR="009572EC" w:rsidRPr="00662538">
        <w:rPr>
          <w:lang w:val="fr-FR"/>
        </w:rPr>
        <w:t xml:space="preserve">. </w:t>
      </w:r>
      <w:r w:rsidR="00350D3F" w:rsidRPr="00662538">
        <w:rPr>
          <w:lang w:val="fr-FR"/>
        </w:rPr>
        <w:t>Les m</w:t>
      </w:r>
      <w:r w:rsidR="009572EC" w:rsidRPr="00662538">
        <w:rPr>
          <w:lang w:val="fr-FR"/>
        </w:rPr>
        <w:t>issions</w:t>
      </w:r>
      <w:r w:rsidR="00350D3F" w:rsidRPr="00662538">
        <w:rPr>
          <w:lang w:val="fr-FR"/>
        </w:rPr>
        <w:t xml:space="preserve"> </w:t>
      </w:r>
      <w:r w:rsidR="00160CD6" w:rsidRPr="00662538">
        <w:rPr>
          <w:lang w:val="fr-FR"/>
        </w:rPr>
        <w:t>fournissent un appui aux travailleurs migrants et à leur famille qui se plaignent de</w:t>
      </w:r>
      <w:r w:rsidR="005414BA" w:rsidRPr="00662538">
        <w:rPr>
          <w:lang w:val="fr-FR"/>
        </w:rPr>
        <w:t xml:space="preserve"> maltraitance, en particulier aux travailleuses domestiques.</w:t>
      </w:r>
      <w:r w:rsidR="009572EC" w:rsidRPr="00662538">
        <w:rPr>
          <w:lang w:val="fr-FR"/>
        </w:rPr>
        <w:t xml:space="preserve"> </w:t>
      </w:r>
      <w:r w:rsidR="00287212" w:rsidRPr="00662538">
        <w:rPr>
          <w:lang w:val="fr-FR"/>
        </w:rPr>
        <w:t>Ainsi</w:t>
      </w:r>
      <w:r w:rsidR="009572EC" w:rsidRPr="00662538">
        <w:rPr>
          <w:lang w:val="fr-FR"/>
        </w:rPr>
        <w:t>,</w:t>
      </w:r>
      <w:r w:rsidR="00287212" w:rsidRPr="00662538">
        <w:rPr>
          <w:lang w:val="fr-FR"/>
        </w:rPr>
        <w:t xml:space="preserve"> la mission au Bahreï</w:t>
      </w:r>
      <w:r w:rsidR="009572EC" w:rsidRPr="00662538">
        <w:rPr>
          <w:lang w:val="fr-FR"/>
        </w:rPr>
        <w:t>n</w:t>
      </w:r>
      <w:r w:rsidR="00287212" w:rsidRPr="00662538">
        <w:rPr>
          <w:lang w:val="fr-FR"/>
        </w:rPr>
        <w:t xml:space="preserve">, en </w:t>
      </w:r>
      <w:r w:rsidR="009572EC" w:rsidRPr="00662538">
        <w:rPr>
          <w:lang w:val="fr-FR"/>
        </w:rPr>
        <w:t xml:space="preserve">association </w:t>
      </w:r>
      <w:r w:rsidR="00287212" w:rsidRPr="00662538">
        <w:rPr>
          <w:lang w:val="fr-FR"/>
        </w:rPr>
        <w:t>avec les plus hautes autorités du Gouvernement bahreïni</w:t>
      </w:r>
      <w:r w:rsidR="00AB1274" w:rsidRPr="00662538">
        <w:rPr>
          <w:lang w:val="fr-FR"/>
        </w:rPr>
        <w:t>en</w:t>
      </w:r>
      <w:r w:rsidR="00287212" w:rsidRPr="00662538">
        <w:rPr>
          <w:lang w:val="fr-FR"/>
        </w:rPr>
        <w:t>, fournit un hébergement, une assistance juridique, le recouvrement des salaires impayés et d</w:t>
      </w:r>
      <w:r w:rsidR="001E7CFB" w:rsidRPr="00662538">
        <w:rPr>
          <w:lang w:val="fr-FR"/>
        </w:rPr>
        <w:t>’</w:t>
      </w:r>
      <w:r w:rsidR="00287212" w:rsidRPr="00662538">
        <w:rPr>
          <w:lang w:val="fr-FR"/>
        </w:rPr>
        <w:t>autres services d</w:t>
      </w:r>
      <w:r w:rsidR="001E7CFB" w:rsidRPr="00662538">
        <w:rPr>
          <w:lang w:val="fr-FR"/>
        </w:rPr>
        <w:t>’</w:t>
      </w:r>
      <w:r w:rsidR="00287212" w:rsidRPr="00662538">
        <w:rPr>
          <w:lang w:val="fr-FR"/>
        </w:rPr>
        <w:t>appui.</w:t>
      </w:r>
    </w:p>
    <w:p w:rsidR="009572EC" w:rsidRPr="00662538" w:rsidRDefault="00AA352F" w:rsidP="002F5EBB">
      <w:pPr>
        <w:pStyle w:val="SingleTxtG"/>
        <w:rPr>
          <w:lang w:val="fr-FR"/>
        </w:rPr>
      </w:pPr>
      <w:r w:rsidRPr="00662538">
        <w:rPr>
          <w:lang w:val="fr-FR"/>
        </w:rPr>
        <w:t>28.</w:t>
      </w:r>
      <w:r w:rsidRPr="00662538">
        <w:rPr>
          <w:lang w:val="fr-FR"/>
        </w:rPr>
        <w:tab/>
      </w:r>
      <w:r w:rsidR="00287212" w:rsidRPr="00662538">
        <w:rPr>
          <w:lang w:val="fr-FR"/>
        </w:rPr>
        <w:t>Au Bahreï</w:t>
      </w:r>
      <w:r w:rsidR="009572EC" w:rsidRPr="00662538">
        <w:rPr>
          <w:lang w:val="fr-FR"/>
        </w:rPr>
        <w:t xml:space="preserve">n, </w:t>
      </w:r>
      <w:r w:rsidR="00287212" w:rsidRPr="00662538">
        <w:rPr>
          <w:lang w:val="fr-FR"/>
        </w:rPr>
        <w:t>les travailleurs migrants peuvent contacter un centre d</w:t>
      </w:r>
      <w:r w:rsidR="001E7CFB" w:rsidRPr="00662538">
        <w:rPr>
          <w:lang w:val="fr-FR"/>
        </w:rPr>
        <w:t>’</w:t>
      </w:r>
      <w:r w:rsidR="00287212" w:rsidRPr="00662538">
        <w:rPr>
          <w:lang w:val="fr-FR"/>
        </w:rPr>
        <w:t xml:space="preserve">appel </w:t>
      </w:r>
      <w:r w:rsidR="009572EC" w:rsidRPr="00662538">
        <w:rPr>
          <w:lang w:val="fr-FR"/>
        </w:rPr>
        <w:t>24</w:t>
      </w:r>
      <w:r w:rsidR="00751253" w:rsidRPr="00662538">
        <w:rPr>
          <w:lang w:val="fr-FR"/>
        </w:rPr>
        <w:t xml:space="preserve"> heures sur 24, </w:t>
      </w:r>
      <w:r w:rsidR="002F5EBB" w:rsidRPr="00662538">
        <w:rPr>
          <w:lang w:val="fr-FR"/>
        </w:rPr>
        <w:t>sept jours sur sept</w:t>
      </w:r>
      <w:r w:rsidR="00751253" w:rsidRPr="00662538">
        <w:rPr>
          <w:lang w:val="fr-FR"/>
        </w:rPr>
        <w:t xml:space="preserve"> dans leur langue maternelle s</w:t>
      </w:r>
      <w:r w:rsidR="001E7CFB" w:rsidRPr="00662538">
        <w:rPr>
          <w:lang w:val="fr-FR"/>
        </w:rPr>
        <w:t>’</w:t>
      </w:r>
      <w:r w:rsidR="00751253" w:rsidRPr="00662538">
        <w:rPr>
          <w:lang w:val="fr-FR"/>
        </w:rPr>
        <w:t>ils sont victimes de maltraitance ou d</w:t>
      </w:r>
      <w:r w:rsidR="001E7CFB" w:rsidRPr="00662538">
        <w:rPr>
          <w:lang w:val="fr-FR"/>
        </w:rPr>
        <w:t>’</w:t>
      </w:r>
      <w:r w:rsidR="00751253" w:rsidRPr="00662538">
        <w:rPr>
          <w:lang w:val="fr-FR"/>
        </w:rPr>
        <w:t>exploitation sur leur lieu de travail. De plus, les victimes de maltraitance sont orientées vers le principal centre d</w:t>
      </w:r>
      <w:r w:rsidR="001E7CFB" w:rsidRPr="00662538">
        <w:rPr>
          <w:lang w:val="fr-FR"/>
        </w:rPr>
        <w:t>’</w:t>
      </w:r>
      <w:r w:rsidR="00751253" w:rsidRPr="00662538">
        <w:rPr>
          <w:lang w:val="fr-FR"/>
        </w:rPr>
        <w:t>accueil du Gouvernement et bénéficient d</w:t>
      </w:r>
      <w:r w:rsidR="001E7CFB" w:rsidRPr="00662538">
        <w:rPr>
          <w:lang w:val="fr-FR"/>
        </w:rPr>
        <w:t>’</w:t>
      </w:r>
      <w:r w:rsidR="00751253" w:rsidRPr="00662538">
        <w:rPr>
          <w:lang w:val="fr-FR"/>
        </w:rPr>
        <w:t>une protection. La législa</w:t>
      </w:r>
      <w:r w:rsidR="00AB1274" w:rsidRPr="00662538">
        <w:rPr>
          <w:lang w:val="fr-FR"/>
        </w:rPr>
        <w:t>tion bahreï</w:t>
      </w:r>
      <w:r w:rsidR="00751253" w:rsidRPr="00662538">
        <w:rPr>
          <w:lang w:val="fr-FR"/>
        </w:rPr>
        <w:t xml:space="preserve">nienne interdit le harcèlement sexuel et </w:t>
      </w:r>
      <w:r w:rsidR="00333962" w:rsidRPr="00662538">
        <w:rPr>
          <w:lang w:val="fr-FR"/>
        </w:rPr>
        <w:t xml:space="preserve">les personnes reconnues coupables sont passibles de </w:t>
      </w:r>
      <w:r w:rsidR="00751253" w:rsidRPr="00662538">
        <w:rPr>
          <w:lang w:val="fr-FR"/>
        </w:rPr>
        <w:t>peines d</w:t>
      </w:r>
      <w:r w:rsidR="001E7CFB" w:rsidRPr="00662538">
        <w:rPr>
          <w:lang w:val="fr-FR"/>
        </w:rPr>
        <w:t>’</w:t>
      </w:r>
      <w:r w:rsidR="00333962" w:rsidRPr="00662538">
        <w:rPr>
          <w:lang w:val="fr-FR"/>
        </w:rPr>
        <w:t>emprisonnement et d</w:t>
      </w:r>
      <w:r w:rsidR="001E7CFB" w:rsidRPr="00662538">
        <w:rPr>
          <w:lang w:val="fr-FR"/>
        </w:rPr>
        <w:t>’</w:t>
      </w:r>
      <w:r w:rsidR="00751253" w:rsidRPr="00662538">
        <w:rPr>
          <w:lang w:val="fr-FR"/>
        </w:rPr>
        <w:t>amendes</w:t>
      </w:r>
      <w:r w:rsidR="00EB232E" w:rsidRPr="00662538">
        <w:rPr>
          <w:lang w:val="fr-FR"/>
        </w:rPr>
        <w:t>.</w:t>
      </w:r>
    </w:p>
    <w:p w:rsidR="009572EC" w:rsidRPr="00662538" w:rsidRDefault="00AA352F" w:rsidP="00EB232E">
      <w:pPr>
        <w:pStyle w:val="SingleTxtG"/>
        <w:rPr>
          <w:lang w:val="fr-FR"/>
        </w:rPr>
      </w:pPr>
      <w:r w:rsidRPr="00662538">
        <w:rPr>
          <w:lang w:val="fr-FR"/>
        </w:rPr>
        <w:t>29.</w:t>
      </w:r>
      <w:r w:rsidRPr="00662538">
        <w:rPr>
          <w:lang w:val="fr-FR"/>
        </w:rPr>
        <w:tab/>
      </w:r>
      <w:r w:rsidR="00ED4197" w:rsidRPr="00662538">
        <w:rPr>
          <w:lang w:val="fr-FR"/>
        </w:rPr>
        <w:t xml:space="preserve">Il existe </w:t>
      </w:r>
      <w:r w:rsidR="00AB1274" w:rsidRPr="00662538">
        <w:rPr>
          <w:lang w:val="fr-FR"/>
        </w:rPr>
        <w:t>huit</w:t>
      </w:r>
      <w:r w:rsidR="00F0105E" w:rsidRPr="00662538">
        <w:rPr>
          <w:lang w:val="fr-FR"/>
        </w:rPr>
        <w:t xml:space="preserve"> résidences protégées pour les travailleuses domestiques en fuite.</w:t>
      </w:r>
      <w:r w:rsidR="00557E54" w:rsidRPr="00662538">
        <w:rPr>
          <w:lang w:val="fr-FR"/>
        </w:rPr>
        <w:t xml:space="preserve"> </w:t>
      </w:r>
      <w:r w:rsidR="00F0105E" w:rsidRPr="00662538">
        <w:rPr>
          <w:lang w:val="fr-FR"/>
        </w:rPr>
        <w:t>Les travailleuses domestiques reviennent fréquemment de leur lieu de travail pour différentes raisons.</w:t>
      </w:r>
      <w:r w:rsidR="009572EC" w:rsidRPr="00662538">
        <w:rPr>
          <w:lang w:val="fr-FR"/>
        </w:rPr>
        <w:t xml:space="preserve"> </w:t>
      </w:r>
      <w:r w:rsidR="00AB1274" w:rsidRPr="00662538">
        <w:rPr>
          <w:lang w:val="fr-FR"/>
        </w:rPr>
        <w:t>L</w:t>
      </w:r>
      <w:r w:rsidR="001E7CFB" w:rsidRPr="00662538">
        <w:rPr>
          <w:lang w:val="fr-FR"/>
        </w:rPr>
        <w:t>’</w:t>
      </w:r>
      <w:r w:rsidR="00AB1274" w:rsidRPr="00662538">
        <w:rPr>
          <w:lang w:val="fr-FR"/>
        </w:rPr>
        <w:t>ensemble des</w:t>
      </w:r>
      <w:r w:rsidR="00F0105E" w:rsidRPr="00662538">
        <w:rPr>
          <w:lang w:val="fr-FR"/>
        </w:rPr>
        <w:t xml:space="preserve"> résidences protégées tenues par le </w:t>
      </w:r>
      <w:r w:rsidR="009C6ABB" w:rsidRPr="00662538">
        <w:rPr>
          <w:lang w:val="fr-FR"/>
        </w:rPr>
        <w:t>Bureau sri-lankais de la main</w:t>
      </w:r>
      <w:r w:rsidR="00EB232E" w:rsidRPr="00662538">
        <w:rPr>
          <w:lang w:val="fr-FR"/>
        </w:rPr>
        <w:noBreakHyphen/>
      </w:r>
      <w:r w:rsidR="009C6ABB" w:rsidRPr="00662538">
        <w:rPr>
          <w:lang w:val="fr-FR"/>
        </w:rPr>
        <w:t>d</w:t>
      </w:r>
      <w:r w:rsidR="001E7CFB" w:rsidRPr="00662538">
        <w:rPr>
          <w:lang w:val="fr-FR"/>
        </w:rPr>
        <w:t>’</w:t>
      </w:r>
      <w:r w:rsidR="009C6ABB" w:rsidRPr="00662538">
        <w:rPr>
          <w:lang w:val="fr-FR"/>
        </w:rPr>
        <w:t>œuvre à l</w:t>
      </w:r>
      <w:r w:rsidR="001E7CFB" w:rsidRPr="00662538">
        <w:rPr>
          <w:lang w:val="fr-FR"/>
        </w:rPr>
        <w:t>’</w:t>
      </w:r>
      <w:r w:rsidR="009C6ABB" w:rsidRPr="00662538">
        <w:rPr>
          <w:lang w:val="fr-FR"/>
        </w:rPr>
        <w:t xml:space="preserve">étranger </w:t>
      </w:r>
      <w:r w:rsidR="003F17D7" w:rsidRPr="00662538">
        <w:rPr>
          <w:lang w:val="fr-FR"/>
        </w:rPr>
        <w:t>héberge environ 500 </w:t>
      </w:r>
      <w:r w:rsidR="00F0105E" w:rsidRPr="00662538">
        <w:rPr>
          <w:lang w:val="fr-FR"/>
        </w:rPr>
        <w:t>femmes à un moment donné</w:t>
      </w:r>
      <w:r w:rsidR="009572EC" w:rsidRPr="00662538">
        <w:rPr>
          <w:lang w:val="fr-FR"/>
        </w:rPr>
        <w:t>.</w:t>
      </w:r>
      <w:r w:rsidR="00F0105E" w:rsidRPr="00662538">
        <w:rPr>
          <w:lang w:val="fr-FR"/>
        </w:rPr>
        <w:t xml:space="preserve"> Le coût de l</w:t>
      </w:r>
      <w:r w:rsidR="001E7CFB" w:rsidRPr="00662538">
        <w:rPr>
          <w:lang w:val="fr-FR"/>
        </w:rPr>
        <w:t>’</w:t>
      </w:r>
      <w:r w:rsidR="00F0105E" w:rsidRPr="00662538">
        <w:rPr>
          <w:lang w:val="fr-FR"/>
        </w:rPr>
        <w:t>alimentation, des médicaments, de l</w:t>
      </w:r>
      <w:r w:rsidR="001E7CFB" w:rsidRPr="00662538">
        <w:rPr>
          <w:lang w:val="fr-FR"/>
        </w:rPr>
        <w:t>’</w:t>
      </w:r>
      <w:r w:rsidR="00F0105E" w:rsidRPr="00662538">
        <w:rPr>
          <w:lang w:val="fr-FR"/>
        </w:rPr>
        <w:t>hébergement et des articles nécessaires sont également couverts pour les personnes hébergées dans ces résidences, de même que le coût de leur rapatri</w:t>
      </w:r>
      <w:r w:rsidR="00A5273E" w:rsidRPr="00662538">
        <w:rPr>
          <w:lang w:val="fr-FR"/>
        </w:rPr>
        <w:t>e</w:t>
      </w:r>
      <w:r w:rsidR="00F0105E" w:rsidRPr="00662538">
        <w:rPr>
          <w:lang w:val="fr-FR"/>
        </w:rPr>
        <w:t>ment, des frais juridiques et d</w:t>
      </w:r>
      <w:r w:rsidR="001E7CFB" w:rsidRPr="00662538">
        <w:rPr>
          <w:lang w:val="fr-FR"/>
        </w:rPr>
        <w:t>’</w:t>
      </w:r>
      <w:r w:rsidR="00F0105E" w:rsidRPr="00662538">
        <w:rPr>
          <w:lang w:val="fr-FR"/>
        </w:rPr>
        <w:t>autres services d</w:t>
      </w:r>
      <w:r w:rsidR="001E7CFB" w:rsidRPr="00662538">
        <w:rPr>
          <w:lang w:val="fr-FR"/>
        </w:rPr>
        <w:t>’</w:t>
      </w:r>
      <w:r w:rsidR="00F0105E" w:rsidRPr="00662538">
        <w:rPr>
          <w:lang w:val="fr-FR"/>
        </w:rPr>
        <w:t xml:space="preserve">appui. Les coûts totaux afférents aux résidences protégées, </w:t>
      </w:r>
      <w:r w:rsidR="00A5273E" w:rsidRPr="00662538">
        <w:rPr>
          <w:lang w:val="fr-FR"/>
        </w:rPr>
        <w:t>au rapatriement, aux soins médicaux et à l</w:t>
      </w:r>
      <w:r w:rsidR="001E7CFB" w:rsidRPr="00662538">
        <w:rPr>
          <w:lang w:val="fr-FR"/>
        </w:rPr>
        <w:t>’</w:t>
      </w:r>
      <w:r w:rsidR="00A5273E" w:rsidRPr="00662538">
        <w:rPr>
          <w:lang w:val="fr-FR"/>
        </w:rPr>
        <w:t xml:space="preserve">assistance juridique sont couverts par le Fonds de protection des travailleurs, qui a été </w:t>
      </w:r>
      <w:r w:rsidR="00252D3E" w:rsidRPr="00662538">
        <w:rPr>
          <w:lang w:val="fr-FR"/>
        </w:rPr>
        <w:t>expressément</w:t>
      </w:r>
      <w:r w:rsidR="00A5273E" w:rsidRPr="00662538">
        <w:rPr>
          <w:lang w:val="fr-FR"/>
        </w:rPr>
        <w:t xml:space="preserve"> créé à cette fin.</w:t>
      </w:r>
    </w:p>
    <w:p w:rsidR="009572EC" w:rsidRPr="00662538" w:rsidRDefault="00AA352F" w:rsidP="00E83BD8">
      <w:pPr>
        <w:pStyle w:val="SingleTxtG"/>
        <w:rPr>
          <w:lang w:val="fr-FR"/>
        </w:rPr>
      </w:pPr>
      <w:r w:rsidRPr="00662538">
        <w:rPr>
          <w:lang w:val="fr-FR"/>
        </w:rPr>
        <w:t>30.</w:t>
      </w:r>
      <w:r w:rsidRPr="00662538">
        <w:rPr>
          <w:lang w:val="fr-FR"/>
        </w:rPr>
        <w:tab/>
      </w:r>
      <w:r w:rsidR="00A5273E" w:rsidRPr="00662538">
        <w:rPr>
          <w:lang w:val="fr-FR"/>
        </w:rPr>
        <w:t>À l</w:t>
      </w:r>
      <w:r w:rsidR="001E7CFB" w:rsidRPr="00662538">
        <w:rPr>
          <w:lang w:val="fr-FR"/>
        </w:rPr>
        <w:t>’</w:t>
      </w:r>
      <w:r w:rsidR="00A5273E" w:rsidRPr="00662538">
        <w:rPr>
          <w:lang w:val="fr-FR"/>
        </w:rPr>
        <w:t xml:space="preserve">Ambassade de </w:t>
      </w:r>
      <w:r w:rsidR="009572EC" w:rsidRPr="00662538">
        <w:rPr>
          <w:lang w:val="fr-FR"/>
        </w:rPr>
        <w:t>Sri Lanka</w:t>
      </w:r>
      <w:r w:rsidR="00A5273E" w:rsidRPr="00662538">
        <w:rPr>
          <w:lang w:val="fr-FR"/>
        </w:rPr>
        <w:t xml:space="preserve"> au </w:t>
      </w:r>
      <w:r w:rsidR="009572EC" w:rsidRPr="00662538">
        <w:rPr>
          <w:lang w:val="fr-FR"/>
        </w:rPr>
        <w:t>Qatar,</w:t>
      </w:r>
      <w:r w:rsidR="00A5273E" w:rsidRPr="00662538">
        <w:rPr>
          <w:lang w:val="fr-FR"/>
        </w:rPr>
        <w:t xml:space="preserve"> les domestiques qui fuient des </w:t>
      </w:r>
      <w:r w:rsidR="00E83BD8" w:rsidRPr="00662538">
        <w:rPr>
          <w:lang w:val="fr-FR"/>
        </w:rPr>
        <w:t xml:space="preserve">parrains </w:t>
      </w:r>
      <w:r w:rsidR="00E15392" w:rsidRPr="00662538">
        <w:rPr>
          <w:lang w:val="fr-FR"/>
        </w:rPr>
        <w:t xml:space="preserve">illégaux </w:t>
      </w:r>
      <w:r w:rsidR="00E83BD8" w:rsidRPr="00662538">
        <w:rPr>
          <w:lang w:val="fr-FR"/>
        </w:rPr>
        <w:t xml:space="preserve">reçoivent également une assistance et les employées de maison </w:t>
      </w:r>
      <w:r w:rsidR="009C6ABB" w:rsidRPr="00662538">
        <w:rPr>
          <w:lang w:val="fr-FR"/>
        </w:rPr>
        <w:t>qui ne se sont pas enregistrées auprès du Bureau sri-lankais de la main-d</w:t>
      </w:r>
      <w:r w:rsidR="001E7CFB" w:rsidRPr="00662538">
        <w:rPr>
          <w:lang w:val="fr-FR"/>
        </w:rPr>
        <w:t>’</w:t>
      </w:r>
      <w:r w:rsidR="009C6ABB" w:rsidRPr="00662538">
        <w:rPr>
          <w:lang w:val="fr-FR"/>
        </w:rPr>
        <w:t>œuvre à l</w:t>
      </w:r>
      <w:r w:rsidR="001E7CFB" w:rsidRPr="00662538">
        <w:rPr>
          <w:lang w:val="fr-FR"/>
        </w:rPr>
        <w:t>’</w:t>
      </w:r>
      <w:r w:rsidR="009C6ABB" w:rsidRPr="00662538">
        <w:rPr>
          <w:lang w:val="fr-FR"/>
        </w:rPr>
        <w:t>étranger</w:t>
      </w:r>
      <w:r w:rsidR="009572EC" w:rsidRPr="00662538">
        <w:rPr>
          <w:lang w:val="fr-FR"/>
        </w:rPr>
        <w:t xml:space="preserve"> </w:t>
      </w:r>
      <w:r w:rsidR="00E83BD8" w:rsidRPr="00662538">
        <w:rPr>
          <w:lang w:val="fr-FR"/>
        </w:rPr>
        <w:t xml:space="preserve">avant leur départ de </w:t>
      </w:r>
      <w:r w:rsidR="009572EC" w:rsidRPr="00662538">
        <w:rPr>
          <w:lang w:val="fr-FR"/>
        </w:rPr>
        <w:t xml:space="preserve">Sri Lanka </w:t>
      </w:r>
      <w:r w:rsidR="00E83BD8" w:rsidRPr="00662538">
        <w:rPr>
          <w:lang w:val="fr-FR"/>
        </w:rPr>
        <w:t>font l</w:t>
      </w:r>
      <w:r w:rsidR="001E7CFB" w:rsidRPr="00662538">
        <w:rPr>
          <w:lang w:val="fr-FR"/>
        </w:rPr>
        <w:t>’</w:t>
      </w:r>
      <w:r w:rsidR="00E83BD8" w:rsidRPr="00662538">
        <w:rPr>
          <w:lang w:val="fr-FR"/>
        </w:rPr>
        <w:t>objet d</w:t>
      </w:r>
      <w:r w:rsidR="001E7CFB" w:rsidRPr="00662538">
        <w:rPr>
          <w:lang w:val="fr-FR"/>
        </w:rPr>
        <w:t>’</w:t>
      </w:r>
      <w:r w:rsidR="00E83BD8" w:rsidRPr="00662538">
        <w:rPr>
          <w:lang w:val="fr-FR"/>
        </w:rPr>
        <w:t>un examen au cas par cas</w:t>
      </w:r>
      <w:r w:rsidR="009572EC" w:rsidRPr="00662538">
        <w:rPr>
          <w:lang w:val="fr-FR"/>
        </w:rPr>
        <w:t xml:space="preserve">. </w:t>
      </w:r>
    </w:p>
    <w:p w:rsidR="009572EC" w:rsidRPr="00662538" w:rsidRDefault="00AA352F" w:rsidP="008944FD">
      <w:pPr>
        <w:pStyle w:val="SingleTxtG"/>
        <w:rPr>
          <w:lang w:val="fr-FR"/>
        </w:rPr>
      </w:pPr>
      <w:r w:rsidRPr="00662538">
        <w:rPr>
          <w:lang w:val="fr-FR"/>
        </w:rPr>
        <w:t>31.</w:t>
      </w:r>
      <w:r w:rsidRPr="00662538">
        <w:rPr>
          <w:lang w:val="fr-FR"/>
        </w:rPr>
        <w:tab/>
      </w:r>
      <w:r w:rsidR="008944FD" w:rsidRPr="00662538">
        <w:rPr>
          <w:lang w:val="fr-FR"/>
        </w:rPr>
        <w:t>Toutes les personnes se rendant dans les résidences protégées font l</w:t>
      </w:r>
      <w:r w:rsidR="001E7CFB" w:rsidRPr="00662538">
        <w:rPr>
          <w:lang w:val="fr-FR"/>
        </w:rPr>
        <w:t>’</w:t>
      </w:r>
      <w:r w:rsidR="008944FD" w:rsidRPr="00662538">
        <w:rPr>
          <w:lang w:val="fr-FR"/>
        </w:rPr>
        <w:t>objet d</w:t>
      </w:r>
      <w:r w:rsidR="001E7CFB" w:rsidRPr="00662538">
        <w:rPr>
          <w:lang w:val="fr-FR"/>
        </w:rPr>
        <w:t>’</w:t>
      </w:r>
      <w:r w:rsidR="008944FD" w:rsidRPr="00662538">
        <w:rPr>
          <w:lang w:val="fr-FR"/>
        </w:rPr>
        <w:t>un dossier et leurs déclarations sont enregistrées à leur arrivée</w:t>
      </w:r>
      <w:r w:rsidR="009572EC" w:rsidRPr="00662538">
        <w:rPr>
          <w:lang w:val="fr-FR"/>
        </w:rPr>
        <w:t xml:space="preserve">. </w:t>
      </w:r>
      <w:r w:rsidR="008944FD" w:rsidRPr="00662538">
        <w:rPr>
          <w:lang w:val="fr-FR"/>
        </w:rPr>
        <w:t>Les résidences protégées acceptent les personnes se présentant à tout moment</w:t>
      </w:r>
      <w:r w:rsidR="009572EC" w:rsidRPr="00662538">
        <w:rPr>
          <w:lang w:val="fr-FR"/>
        </w:rPr>
        <w:t>.</w:t>
      </w:r>
    </w:p>
    <w:p w:rsidR="009572EC" w:rsidRPr="00662538" w:rsidRDefault="003F17D7" w:rsidP="003F17D7">
      <w:pPr>
        <w:pStyle w:val="Bullet1G"/>
      </w:pPr>
      <w:r w:rsidRPr="00662538">
        <w:t xml:space="preserve">Nombre </w:t>
      </w:r>
      <w:r w:rsidR="008944FD" w:rsidRPr="00662538">
        <w:t>de billets d</w:t>
      </w:r>
      <w:r w:rsidR="001E7CFB" w:rsidRPr="00662538">
        <w:t>’</w:t>
      </w:r>
      <w:r w:rsidR="008944FD" w:rsidRPr="00662538">
        <w:t>avion fournis aux fins du rapatriement de travailleurs</w:t>
      </w:r>
      <w:r w:rsidR="00672E99" w:rsidRPr="00662538">
        <w:t>:</w:t>
      </w:r>
    </w:p>
    <w:p w:rsidR="009572EC" w:rsidRPr="00662538" w:rsidRDefault="009572EC" w:rsidP="003F17D7">
      <w:pPr>
        <w:pStyle w:val="Bullet2G"/>
      </w:pPr>
      <w:r w:rsidRPr="00662538">
        <w:t>2013</w:t>
      </w:r>
      <w:r w:rsidR="00FE249A" w:rsidRPr="00662538">
        <w:t>:</w:t>
      </w:r>
      <w:r w:rsidR="00613C08" w:rsidRPr="00662538">
        <w:t xml:space="preserve"> </w:t>
      </w:r>
      <w:r w:rsidR="00235D25" w:rsidRPr="00662538">
        <w:t>pièce jointe</w:t>
      </w:r>
      <w:r w:rsidR="008D5A4F" w:rsidRPr="00662538">
        <w:t xml:space="preserve"> 05 </w:t>
      </w:r>
      <w:r w:rsidR="008D5A4F" w:rsidRPr="00662538">
        <w:rPr>
          <w:sz w:val="18"/>
          <w:szCs w:val="18"/>
        </w:rPr>
        <w:t>(</w:t>
      </w:r>
      <w:r w:rsidR="008D5A4F" w:rsidRPr="00662538">
        <w:rPr>
          <w:i/>
          <w:sz w:val="18"/>
          <w:szCs w:val="18"/>
        </w:rPr>
        <w:t>Source</w:t>
      </w:r>
      <w:r w:rsidR="008D5A4F" w:rsidRPr="00662538">
        <w:rPr>
          <w:sz w:val="18"/>
          <w:szCs w:val="18"/>
        </w:rPr>
        <w:t xml:space="preserve">: </w:t>
      </w:r>
      <w:r w:rsidR="009C6ABB" w:rsidRPr="00662538">
        <w:t>Bureau sri-lankais de la main-d</w:t>
      </w:r>
      <w:r w:rsidR="001E7CFB" w:rsidRPr="00662538">
        <w:t>’</w:t>
      </w:r>
      <w:r w:rsidR="009C6ABB" w:rsidRPr="00662538">
        <w:t>œuvre à l</w:t>
      </w:r>
      <w:r w:rsidR="001E7CFB" w:rsidRPr="00662538">
        <w:t>’</w:t>
      </w:r>
      <w:r w:rsidR="009C6ABB" w:rsidRPr="00662538">
        <w:t>étranger</w:t>
      </w:r>
      <w:r w:rsidR="008D5A4F" w:rsidRPr="00662538">
        <w:rPr>
          <w:sz w:val="18"/>
          <w:szCs w:val="18"/>
        </w:rPr>
        <w:t>)</w:t>
      </w:r>
    </w:p>
    <w:p w:rsidR="009572EC" w:rsidRPr="00662538" w:rsidRDefault="00672E99" w:rsidP="003F17D7">
      <w:pPr>
        <w:pStyle w:val="Bullet2G"/>
      </w:pPr>
      <w:r w:rsidRPr="00662538">
        <w:t>2014</w:t>
      </w:r>
      <w:r w:rsidR="00FE249A" w:rsidRPr="00662538">
        <w:t>:</w:t>
      </w:r>
      <w:r w:rsidR="00613C08" w:rsidRPr="00662538">
        <w:t xml:space="preserve"> </w:t>
      </w:r>
      <w:r w:rsidR="00235D25" w:rsidRPr="00662538">
        <w:t xml:space="preserve">pièce jointe </w:t>
      </w:r>
      <w:r w:rsidR="008D5A4F" w:rsidRPr="00662538">
        <w:t xml:space="preserve">05 </w:t>
      </w:r>
      <w:r w:rsidR="008D5A4F" w:rsidRPr="00662538">
        <w:rPr>
          <w:sz w:val="18"/>
          <w:szCs w:val="18"/>
        </w:rPr>
        <w:t>(</w:t>
      </w:r>
      <w:r w:rsidR="008D5A4F" w:rsidRPr="00662538">
        <w:rPr>
          <w:i/>
          <w:sz w:val="18"/>
          <w:szCs w:val="18"/>
        </w:rPr>
        <w:t>Source</w:t>
      </w:r>
      <w:r w:rsidR="008D5A4F" w:rsidRPr="00662538">
        <w:rPr>
          <w:sz w:val="18"/>
          <w:szCs w:val="18"/>
        </w:rPr>
        <w:t xml:space="preserve">: </w:t>
      </w:r>
      <w:r w:rsidR="009C6ABB" w:rsidRPr="00662538">
        <w:t>Bureau sri-lankais de la main-d</w:t>
      </w:r>
      <w:r w:rsidR="001E7CFB" w:rsidRPr="00662538">
        <w:t>’</w:t>
      </w:r>
      <w:r w:rsidR="009C6ABB" w:rsidRPr="00662538">
        <w:t>œuvre à l</w:t>
      </w:r>
      <w:r w:rsidR="001E7CFB" w:rsidRPr="00662538">
        <w:t>’</w:t>
      </w:r>
      <w:r w:rsidR="009C6ABB" w:rsidRPr="00662538">
        <w:t>étranger</w:t>
      </w:r>
      <w:r w:rsidR="008D5A4F" w:rsidRPr="00662538">
        <w:rPr>
          <w:sz w:val="18"/>
          <w:szCs w:val="18"/>
        </w:rPr>
        <w:t>)</w:t>
      </w:r>
    </w:p>
    <w:p w:rsidR="009572EC" w:rsidRPr="00662538" w:rsidRDefault="00AA352F" w:rsidP="00AB1274">
      <w:pPr>
        <w:pStyle w:val="SingleTxtG"/>
        <w:rPr>
          <w:lang w:val="fr-FR"/>
        </w:rPr>
      </w:pPr>
      <w:r w:rsidRPr="00662538">
        <w:rPr>
          <w:lang w:val="fr-FR"/>
        </w:rPr>
        <w:t>32.</w:t>
      </w:r>
      <w:r w:rsidRPr="00662538">
        <w:rPr>
          <w:lang w:val="fr-FR"/>
        </w:rPr>
        <w:tab/>
      </w:r>
      <w:r w:rsidR="00235D25" w:rsidRPr="00662538">
        <w:rPr>
          <w:lang w:val="fr-FR"/>
        </w:rPr>
        <w:t>Au</w:t>
      </w:r>
      <w:r w:rsidR="009572EC" w:rsidRPr="00662538">
        <w:rPr>
          <w:lang w:val="fr-FR"/>
        </w:rPr>
        <w:t xml:space="preserve"> Qatar, </w:t>
      </w:r>
      <w:r w:rsidR="007D68EA" w:rsidRPr="00662538">
        <w:rPr>
          <w:lang w:val="fr-FR"/>
        </w:rPr>
        <w:t>les droits des travailleurs domestiques</w:t>
      </w:r>
      <w:r w:rsidR="00D00748" w:rsidRPr="00662538">
        <w:rPr>
          <w:lang w:val="fr-FR"/>
        </w:rPr>
        <w:t xml:space="preserve"> ne sont pas couverts par la législation qatarienne. En conséquence, tous les conflits du travail sont traités par l</w:t>
      </w:r>
      <w:r w:rsidR="001E7CFB" w:rsidRPr="00662538">
        <w:rPr>
          <w:lang w:val="fr-FR"/>
        </w:rPr>
        <w:t>’</w:t>
      </w:r>
      <w:r w:rsidR="00D00748" w:rsidRPr="00662538">
        <w:rPr>
          <w:lang w:val="fr-FR"/>
        </w:rPr>
        <w:t xml:space="preserve">Ambassade de </w:t>
      </w:r>
      <w:r w:rsidR="009572EC" w:rsidRPr="00662538">
        <w:rPr>
          <w:lang w:val="fr-FR"/>
        </w:rPr>
        <w:t xml:space="preserve">Sri Lanka, </w:t>
      </w:r>
      <w:r w:rsidR="00A607B0" w:rsidRPr="00662538">
        <w:rPr>
          <w:lang w:val="fr-FR"/>
        </w:rPr>
        <w:t xml:space="preserve">leurs </w:t>
      </w:r>
      <w:r w:rsidR="009572EC" w:rsidRPr="00662538">
        <w:rPr>
          <w:lang w:val="fr-FR"/>
        </w:rPr>
        <w:t xml:space="preserve">agents </w:t>
      </w:r>
      <w:r w:rsidR="00A607B0" w:rsidRPr="00662538">
        <w:rPr>
          <w:lang w:val="fr-FR"/>
        </w:rPr>
        <w:t xml:space="preserve">de recrutement au </w:t>
      </w:r>
      <w:r w:rsidR="009572EC" w:rsidRPr="00662538">
        <w:rPr>
          <w:lang w:val="fr-FR"/>
        </w:rPr>
        <w:t xml:space="preserve">Qatar, </w:t>
      </w:r>
      <w:r w:rsidR="00CC5DF4" w:rsidRPr="00662538">
        <w:rPr>
          <w:lang w:val="fr-FR"/>
        </w:rPr>
        <w:t>le</w:t>
      </w:r>
      <w:r w:rsidR="009C6ABB" w:rsidRPr="00662538">
        <w:rPr>
          <w:lang w:val="fr-FR"/>
        </w:rPr>
        <w:t xml:space="preserve"> Bureau sri-lankais de la main-d</w:t>
      </w:r>
      <w:r w:rsidR="001E7CFB" w:rsidRPr="00662538">
        <w:rPr>
          <w:lang w:val="fr-FR"/>
        </w:rPr>
        <w:t>’</w:t>
      </w:r>
      <w:r w:rsidR="009C6ABB" w:rsidRPr="00662538">
        <w:rPr>
          <w:lang w:val="fr-FR"/>
        </w:rPr>
        <w:t>œuvre à l</w:t>
      </w:r>
      <w:r w:rsidR="001E7CFB" w:rsidRPr="00662538">
        <w:rPr>
          <w:lang w:val="fr-FR"/>
        </w:rPr>
        <w:t>’</w:t>
      </w:r>
      <w:r w:rsidR="009C6ABB" w:rsidRPr="00662538">
        <w:rPr>
          <w:lang w:val="fr-FR"/>
        </w:rPr>
        <w:t>étranger</w:t>
      </w:r>
      <w:r w:rsidR="00A607B0" w:rsidRPr="00662538">
        <w:rPr>
          <w:lang w:val="fr-FR"/>
        </w:rPr>
        <w:t xml:space="preserve"> ou</w:t>
      </w:r>
      <w:r w:rsidR="009572EC" w:rsidRPr="00662538">
        <w:rPr>
          <w:lang w:val="fr-FR"/>
        </w:rPr>
        <w:t xml:space="preserve"> </w:t>
      </w:r>
      <w:r w:rsidR="00CC5DF4" w:rsidRPr="00662538">
        <w:rPr>
          <w:lang w:val="fr-FR"/>
        </w:rPr>
        <w:t>le plus proche parent</w:t>
      </w:r>
      <w:r w:rsidR="009572EC" w:rsidRPr="00662538">
        <w:rPr>
          <w:lang w:val="fr-FR"/>
        </w:rPr>
        <w:t xml:space="preserve">. </w:t>
      </w:r>
      <w:r w:rsidR="00D1569C" w:rsidRPr="00662538">
        <w:rPr>
          <w:lang w:val="fr-FR"/>
        </w:rPr>
        <w:t>Ils peuvent également</w:t>
      </w:r>
      <w:r w:rsidR="009572EC" w:rsidRPr="00662538">
        <w:rPr>
          <w:lang w:val="fr-FR"/>
        </w:rPr>
        <w:t xml:space="preserve"> </w:t>
      </w:r>
      <w:r w:rsidR="00D1569C" w:rsidRPr="00662538">
        <w:rPr>
          <w:lang w:val="fr-FR"/>
        </w:rPr>
        <w:t>téléphoner au poste de police le plus proche</w:t>
      </w:r>
      <w:r w:rsidR="009572EC" w:rsidRPr="00662538">
        <w:rPr>
          <w:lang w:val="fr-FR"/>
        </w:rPr>
        <w:t xml:space="preserve">. </w:t>
      </w:r>
      <w:r w:rsidR="00D1569C" w:rsidRPr="00662538">
        <w:rPr>
          <w:lang w:val="fr-FR"/>
        </w:rPr>
        <w:t>S</w:t>
      </w:r>
      <w:r w:rsidR="001E7CFB" w:rsidRPr="00662538">
        <w:rPr>
          <w:lang w:val="fr-FR"/>
        </w:rPr>
        <w:t>’</w:t>
      </w:r>
      <w:r w:rsidR="00D1569C" w:rsidRPr="00662538">
        <w:rPr>
          <w:lang w:val="fr-FR"/>
        </w:rPr>
        <w:t>il s</w:t>
      </w:r>
      <w:r w:rsidR="001E7CFB" w:rsidRPr="00662538">
        <w:rPr>
          <w:lang w:val="fr-FR"/>
        </w:rPr>
        <w:t>’</w:t>
      </w:r>
      <w:r w:rsidR="00D1569C" w:rsidRPr="00662538">
        <w:rPr>
          <w:lang w:val="fr-FR"/>
        </w:rPr>
        <w:t>agit du non-paiement de leur salaire, il est demandé à leur parrain ou à l</w:t>
      </w:r>
      <w:r w:rsidR="001E7CFB" w:rsidRPr="00662538">
        <w:rPr>
          <w:lang w:val="fr-FR"/>
        </w:rPr>
        <w:t>’</w:t>
      </w:r>
      <w:r w:rsidR="00D1569C" w:rsidRPr="00662538">
        <w:rPr>
          <w:lang w:val="fr-FR"/>
        </w:rPr>
        <w:t>agence de recrutement concernée au Qatar de régler la question</w:t>
      </w:r>
      <w:r w:rsidR="009572EC" w:rsidRPr="00662538">
        <w:rPr>
          <w:lang w:val="fr-FR"/>
        </w:rPr>
        <w:t>.</w:t>
      </w:r>
      <w:r w:rsidR="00D1569C" w:rsidRPr="00662538">
        <w:rPr>
          <w:lang w:val="fr-FR"/>
        </w:rPr>
        <w:t xml:space="preserve"> Si cela n</w:t>
      </w:r>
      <w:r w:rsidR="001E7CFB" w:rsidRPr="00662538">
        <w:rPr>
          <w:lang w:val="fr-FR"/>
        </w:rPr>
        <w:t>’</w:t>
      </w:r>
      <w:r w:rsidR="00D1569C" w:rsidRPr="00662538">
        <w:rPr>
          <w:lang w:val="fr-FR"/>
        </w:rPr>
        <w:t xml:space="preserve">aboutit pas, il est demandé à un agent sri-lankais particulier de </w:t>
      </w:r>
      <w:r w:rsidR="00103DCF" w:rsidRPr="00662538">
        <w:rPr>
          <w:lang w:val="fr-FR"/>
        </w:rPr>
        <w:t xml:space="preserve">régler la question des </w:t>
      </w:r>
      <w:r w:rsidR="00D1569C" w:rsidRPr="00662538">
        <w:rPr>
          <w:lang w:val="fr-FR"/>
        </w:rPr>
        <w:t xml:space="preserve">sommes dues </w:t>
      </w:r>
      <w:r w:rsidR="00103DCF" w:rsidRPr="00662538">
        <w:rPr>
          <w:lang w:val="fr-FR"/>
        </w:rPr>
        <w:t>en négociant avec les homologues étrangers</w:t>
      </w:r>
      <w:r w:rsidR="009572EC" w:rsidRPr="00662538">
        <w:rPr>
          <w:lang w:val="fr-FR"/>
        </w:rPr>
        <w:t xml:space="preserve">. </w:t>
      </w:r>
    </w:p>
    <w:p w:rsidR="009572EC" w:rsidRPr="00662538" w:rsidRDefault="00AA352F" w:rsidP="00E433B8">
      <w:pPr>
        <w:pStyle w:val="SingleTxtG"/>
        <w:rPr>
          <w:lang w:val="fr-FR"/>
        </w:rPr>
      </w:pPr>
      <w:r w:rsidRPr="00662538">
        <w:rPr>
          <w:lang w:val="fr-FR"/>
        </w:rPr>
        <w:t>33.</w:t>
      </w:r>
      <w:r w:rsidRPr="00662538">
        <w:rPr>
          <w:lang w:val="fr-FR"/>
        </w:rPr>
        <w:tab/>
      </w:r>
      <w:r w:rsidR="00103DCF" w:rsidRPr="00662538">
        <w:rPr>
          <w:lang w:val="fr-FR"/>
        </w:rPr>
        <w:t>L</w:t>
      </w:r>
      <w:r w:rsidR="001E7CFB" w:rsidRPr="00662538">
        <w:rPr>
          <w:lang w:val="fr-FR"/>
        </w:rPr>
        <w:t>’</w:t>
      </w:r>
      <w:r w:rsidR="00103DCF" w:rsidRPr="00662538">
        <w:rPr>
          <w:lang w:val="fr-FR"/>
        </w:rPr>
        <w:t>ensemble du personnel affecté à la section de l</w:t>
      </w:r>
      <w:r w:rsidR="001E7CFB" w:rsidRPr="00662538">
        <w:rPr>
          <w:lang w:val="fr-FR"/>
        </w:rPr>
        <w:t>’</w:t>
      </w:r>
      <w:r w:rsidR="00103DCF" w:rsidRPr="00662538">
        <w:rPr>
          <w:lang w:val="fr-FR"/>
        </w:rPr>
        <w:t>emploi des différentes missions diplomatiques de Sri Lanka reçoit une formation obligatoire d</w:t>
      </w:r>
      <w:r w:rsidR="001E7CFB" w:rsidRPr="00662538">
        <w:rPr>
          <w:lang w:val="fr-FR"/>
        </w:rPr>
        <w:t>’</w:t>
      </w:r>
      <w:r w:rsidR="00103DCF" w:rsidRPr="00662538">
        <w:rPr>
          <w:lang w:val="fr-FR"/>
        </w:rPr>
        <w:t>au moins un mois sur les lois du pays d</w:t>
      </w:r>
      <w:r w:rsidR="001E7CFB" w:rsidRPr="00662538">
        <w:rPr>
          <w:lang w:val="fr-FR"/>
        </w:rPr>
        <w:t>’</w:t>
      </w:r>
      <w:r w:rsidR="00103DCF" w:rsidRPr="00662538">
        <w:rPr>
          <w:lang w:val="fr-FR"/>
        </w:rPr>
        <w:t>accueil, les protocoles suivis, les plaintes, le traitement des conflits, les règlements financiers et administratifs et les conseils dispensés aux travailleurs migrants avant leur départ. Les membres du person</w:t>
      </w:r>
      <w:r w:rsidR="00E433B8" w:rsidRPr="00662538">
        <w:rPr>
          <w:lang w:val="fr-FR"/>
        </w:rPr>
        <w:t>nel expé</w:t>
      </w:r>
      <w:r w:rsidR="00103DCF" w:rsidRPr="00662538">
        <w:rPr>
          <w:lang w:val="fr-FR"/>
        </w:rPr>
        <w:t>rimentés tels que les anciens ambassadeurs et anciens conseillers en matière d</w:t>
      </w:r>
      <w:r w:rsidR="001E7CFB" w:rsidRPr="00662538">
        <w:rPr>
          <w:lang w:val="fr-FR"/>
        </w:rPr>
        <w:t>’</w:t>
      </w:r>
      <w:r w:rsidR="00103DCF" w:rsidRPr="00662538">
        <w:rPr>
          <w:lang w:val="fr-FR"/>
        </w:rPr>
        <w:t>emploi qui ont travaillé dans les missions de Sri Lanka dans des lieux d</w:t>
      </w:r>
      <w:r w:rsidR="001E7CFB" w:rsidRPr="00662538">
        <w:rPr>
          <w:lang w:val="fr-FR"/>
        </w:rPr>
        <w:t>’</w:t>
      </w:r>
      <w:r w:rsidR="00103DCF" w:rsidRPr="00662538">
        <w:rPr>
          <w:lang w:val="fr-FR"/>
        </w:rPr>
        <w:t xml:space="preserve">affectation qui sont des </w:t>
      </w:r>
      <w:r w:rsidR="009572EC" w:rsidRPr="00662538">
        <w:rPr>
          <w:lang w:val="fr-FR"/>
        </w:rPr>
        <w:t xml:space="preserve">destinations </w:t>
      </w:r>
      <w:r w:rsidR="00103DCF" w:rsidRPr="00662538">
        <w:rPr>
          <w:lang w:val="fr-FR"/>
        </w:rPr>
        <w:t xml:space="preserve">importantes font partie des spécialistes </w:t>
      </w:r>
      <w:r w:rsidR="00E433B8" w:rsidRPr="00662538">
        <w:rPr>
          <w:lang w:val="fr-FR"/>
        </w:rPr>
        <w:t>utilisés pour ces programmes de formation</w:t>
      </w:r>
      <w:r w:rsidR="009572EC" w:rsidRPr="00662538">
        <w:rPr>
          <w:lang w:val="fr-FR"/>
        </w:rPr>
        <w:t>.</w:t>
      </w:r>
    </w:p>
    <w:p w:rsidR="009572EC" w:rsidRPr="00662538" w:rsidRDefault="00AA352F" w:rsidP="00161A2C">
      <w:pPr>
        <w:pStyle w:val="SingleTxtG"/>
        <w:rPr>
          <w:lang w:val="fr-FR"/>
        </w:rPr>
      </w:pPr>
      <w:r w:rsidRPr="00662538">
        <w:rPr>
          <w:lang w:val="fr-FR"/>
        </w:rPr>
        <w:t>34.</w:t>
      </w:r>
      <w:r w:rsidRPr="00662538">
        <w:rPr>
          <w:lang w:val="fr-FR"/>
        </w:rPr>
        <w:tab/>
      </w:r>
      <w:r w:rsidR="00E65874" w:rsidRPr="00662538">
        <w:rPr>
          <w:lang w:val="fr-FR"/>
        </w:rPr>
        <w:t>Avec l</w:t>
      </w:r>
      <w:r w:rsidR="001E7CFB" w:rsidRPr="00662538">
        <w:rPr>
          <w:lang w:val="fr-FR"/>
        </w:rPr>
        <w:t>’</w:t>
      </w:r>
      <w:r w:rsidR="009572EC" w:rsidRPr="00662538">
        <w:rPr>
          <w:lang w:val="fr-FR"/>
        </w:rPr>
        <w:t xml:space="preserve">assistance </w:t>
      </w:r>
      <w:r w:rsidR="00E65874" w:rsidRPr="00662538">
        <w:rPr>
          <w:lang w:val="fr-FR"/>
        </w:rPr>
        <w:t>technique de l</w:t>
      </w:r>
      <w:r w:rsidR="001E7CFB" w:rsidRPr="00662538">
        <w:rPr>
          <w:lang w:val="fr-FR"/>
        </w:rPr>
        <w:t>’</w:t>
      </w:r>
      <w:r w:rsidR="00E65874" w:rsidRPr="00662538">
        <w:rPr>
          <w:lang w:val="fr-FR"/>
        </w:rPr>
        <w:t>OIT, un manuel</w:t>
      </w:r>
      <w:r w:rsidR="009572EC" w:rsidRPr="00662538">
        <w:rPr>
          <w:lang w:val="fr-FR"/>
        </w:rPr>
        <w:t xml:space="preserve"> </w:t>
      </w:r>
      <w:r w:rsidR="0059136F" w:rsidRPr="00662538">
        <w:rPr>
          <w:lang w:val="fr-FR"/>
        </w:rPr>
        <w:t xml:space="preserve">opérationnel pour la section de la protection </w:t>
      </w:r>
      <w:r w:rsidR="0048171B" w:rsidRPr="00662538">
        <w:rPr>
          <w:lang w:val="fr-FR"/>
        </w:rPr>
        <w:t>de la main d</w:t>
      </w:r>
      <w:r w:rsidR="001E7CFB" w:rsidRPr="00662538">
        <w:rPr>
          <w:lang w:val="fr-FR"/>
        </w:rPr>
        <w:t>’</w:t>
      </w:r>
      <w:r w:rsidR="00161A2C" w:rsidRPr="00662538">
        <w:rPr>
          <w:lang w:val="fr-FR"/>
        </w:rPr>
        <w:t xml:space="preserve">œuvre </w:t>
      </w:r>
      <w:r w:rsidR="0059136F" w:rsidRPr="00662538">
        <w:rPr>
          <w:lang w:val="fr-FR"/>
        </w:rPr>
        <w:t xml:space="preserve">a été élaboré </w:t>
      </w:r>
      <w:r w:rsidR="009A4EF0" w:rsidRPr="00662538">
        <w:rPr>
          <w:lang w:val="fr-FR"/>
        </w:rPr>
        <w:t>en vue de rationaliser les services et fonctions de la section de</w:t>
      </w:r>
      <w:r w:rsidR="00557E54" w:rsidRPr="00662538">
        <w:rPr>
          <w:lang w:val="fr-FR"/>
        </w:rPr>
        <w:t xml:space="preserve"> </w:t>
      </w:r>
      <w:r w:rsidR="009A4EF0" w:rsidRPr="00662538">
        <w:rPr>
          <w:lang w:val="fr-FR"/>
        </w:rPr>
        <w:t>l</w:t>
      </w:r>
      <w:r w:rsidR="001E7CFB" w:rsidRPr="00662538">
        <w:rPr>
          <w:lang w:val="fr-FR"/>
        </w:rPr>
        <w:t>’</w:t>
      </w:r>
      <w:r w:rsidR="009A4EF0" w:rsidRPr="00662538">
        <w:rPr>
          <w:lang w:val="fr-FR"/>
        </w:rPr>
        <w:t>emploi des missions diplomatiques</w:t>
      </w:r>
      <w:r w:rsidR="009572EC" w:rsidRPr="00662538">
        <w:rPr>
          <w:lang w:val="fr-FR"/>
        </w:rPr>
        <w:t xml:space="preserve">. </w:t>
      </w:r>
      <w:r w:rsidR="008A2358" w:rsidRPr="00662538">
        <w:rPr>
          <w:lang w:val="fr-FR"/>
        </w:rPr>
        <w:t xml:space="preserve">Les </w:t>
      </w:r>
      <w:r w:rsidR="002A02D6" w:rsidRPr="00662538">
        <w:rPr>
          <w:lang w:val="fr-FR"/>
        </w:rPr>
        <w:t xml:space="preserve">agents </w:t>
      </w:r>
      <w:r w:rsidR="002641D7" w:rsidRPr="00662538">
        <w:rPr>
          <w:lang w:val="fr-FR"/>
        </w:rPr>
        <w:t xml:space="preserve">chargés de la protection de </w:t>
      </w:r>
      <w:r w:rsidR="002A02D6" w:rsidRPr="00662538">
        <w:rPr>
          <w:lang w:val="fr-FR"/>
        </w:rPr>
        <w:t>la main-d</w:t>
      </w:r>
      <w:r w:rsidR="001E7CFB" w:rsidRPr="00662538">
        <w:rPr>
          <w:lang w:val="fr-FR"/>
        </w:rPr>
        <w:t>’</w:t>
      </w:r>
      <w:r w:rsidR="002A02D6" w:rsidRPr="00662538">
        <w:rPr>
          <w:lang w:val="fr-FR"/>
        </w:rPr>
        <w:t xml:space="preserve">œuvre </w:t>
      </w:r>
      <w:r w:rsidR="008A2358" w:rsidRPr="00662538">
        <w:rPr>
          <w:lang w:val="fr-FR"/>
        </w:rPr>
        <w:t>sont formés à l</w:t>
      </w:r>
      <w:r w:rsidR="001E7CFB" w:rsidRPr="00662538">
        <w:rPr>
          <w:lang w:val="fr-FR"/>
        </w:rPr>
        <w:t>’</w:t>
      </w:r>
      <w:r w:rsidR="008A2358" w:rsidRPr="00662538">
        <w:rPr>
          <w:lang w:val="fr-FR"/>
        </w:rPr>
        <w:t>utilisation du manuel opérationnel pour accélérer la fourniture des services</w:t>
      </w:r>
      <w:r w:rsidR="00672E99" w:rsidRPr="00662538">
        <w:rPr>
          <w:lang w:val="fr-FR"/>
        </w:rPr>
        <w:t xml:space="preserve">. </w:t>
      </w:r>
    </w:p>
    <w:p w:rsidR="009572EC" w:rsidRPr="00662538" w:rsidRDefault="00AA352F" w:rsidP="00AB1274">
      <w:pPr>
        <w:pStyle w:val="SingleTxtG"/>
        <w:rPr>
          <w:lang w:val="fr-FR"/>
        </w:rPr>
      </w:pPr>
      <w:r w:rsidRPr="00662538">
        <w:rPr>
          <w:lang w:val="fr-FR"/>
        </w:rPr>
        <w:t>35.</w:t>
      </w:r>
      <w:r w:rsidRPr="00662538">
        <w:rPr>
          <w:lang w:val="fr-FR"/>
        </w:rPr>
        <w:tab/>
      </w:r>
      <w:r w:rsidR="00AB1274" w:rsidRPr="00662538">
        <w:rPr>
          <w:lang w:val="fr-FR"/>
        </w:rPr>
        <w:t>À</w:t>
      </w:r>
      <w:r w:rsidR="00093615" w:rsidRPr="00662538">
        <w:rPr>
          <w:lang w:val="fr-FR"/>
        </w:rPr>
        <w:t xml:space="preserve"> Bahreï</w:t>
      </w:r>
      <w:r w:rsidR="009572EC" w:rsidRPr="00662538">
        <w:rPr>
          <w:lang w:val="fr-FR"/>
        </w:rPr>
        <w:t>n,</w:t>
      </w:r>
      <w:r w:rsidR="00093615" w:rsidRPr="00662538">
        <w:rPr>
          <w:lang w:val="fr-FR"/>
        </w:rPr>
        <w:t xml:space="preserve"> le Gouvernement et l</w:t>
      </w:r>
      <w:r w:rsidR="001E7CFB" w:rsidRPr="00662538">
        <w:rPr>
          <w:lang w:val="fr-FR"/>
        </w:rPr>
        <w:t>’</w:t>
      </w:r>
      <w:r w:rsidR="00093615" w:rsidRPr="00662538">
        <w:rPr>
          <w:lang w:val="fr-FR"/>
        </w:rPr>
        <w:t>Ambassade de Sri Lanka font connaître ces procédures et mécanismes de plainte en diffusant des informations</w:t>
      </w:r>
      <w:r w:rsidR="009572EC" w:rsidRPr="00662538">
        <w:rPr>
          <w:lang w:val="fr-FR"/>
        </w:rPr>
        <w:t xml:space="preserve">. </w:t>
      </w:r>
      <w:r w:rsidR="00093615" w:rsidRPr="00662538">
        <w:rPr>
          <w:lang w:val="fr-FR"/>
        </w:rPr>
        <w:t>Le Gouvernement continue de conduire des campagnes de sensibilisation au moyen de brochures en plusieurs langues sur les droits des travailleurs résidents. De plus, une technique permet de collecter et de diffuser des informations pour maintenir le contact avec les travailleurs migrants et les travailleurs sociaux de l</w:t>
      </w:r>
      <w:r w:rsidR="001E7CFB" w:rsidRPr="00662538">
        <w:rPr>
          <w:lang w:val="fr-FR"/>
        </w:rPr>
        <w:t>’</w:t>
      </w:r>
      <w:r w:rsidR="00093615" w:rsidRPr="00662538">
        <w:rPr>
          <w:lang w:val="fr-FR"/>
        </w:rPr>
        <w:t>Ambassade.</w:t>
      </w:r>
    </w:p>
    <w:p w:rsidR="009572EC" w:rsidRPr="00662538" w:rsidRDefault="00672E99" w:rsidP="003F17D7">
      <w:pPr>
        <w:pStyle w:val="H23G"/>
        <w:rPr>
          <w:lang w:val="fr-FR"/>
        </w:rPr>
      </w:pPr>
      <w:r w:rsidRPr="00662538">
        <w:rPr>
          <w:lang w:val="fr-FR"/>
        </w:rPr>
        <w:tab/>
      </w:r>
      <w:r w:rsidR="009572EC" w:rsidRPr="00662538">
        <w:rPr>
          <w:lang w:val="fr-FR"/>
        </w:rPr>
        <w:t>9.</w:t>
      </w:r>
      <w:r w:rsidRPr="00662538">
        <w:rPr>
          <w:lang w:val="fr-FR"/>
        </w:rPr>
        <w:tab/>
      </w:r>
      <w:r w:rsidR="00B679F1" w:rsidRPr="00662538">
        <w:rPr>
          <w:lang w:val="fr-FR"/>
        </w:rPr>
        <w:t>Décrire les procédures mises en place par l</w:t>
      </w:r>
      <w:r w:rsidR="001E7CFB" w:rsidRPr="00662538">
        <w:rPr>
          <w:lang w:val="fr-FR"/>
        </w:rPr>
        <w:t>’</w:t>
      </w:r>
      <w:r w:rsidR="00B679F1" w:rsidRPr="00662538">
        <w:rPr>
          <w:lang w:val="fr-FR"/>
        </w:rPr>
        <w:t>État partie pour suivre la situation des travailleurs migrants sri-lankais placés en détention ou incarcérés dans leur pays d</w:t>
      </w:r>
      <w:r w:rsidR="001E7CFB" w:rsidRPr="00662538">
        <w:rPr>
          <w:lang w:val="fr-FR"/>
        </w:rPr>
        <w:t>’</w:t>
      </w:r>
      <w:r w:rsidR="00B679F1" w:rsidRPr="00662538">
        <w:rPr>
          <w:lang w:val="fr-FR"/>
        </w:rPr>
        <w:t>accueil et pour veiller à ce qu</w:t>
      </w:r>
      <w:r w:rsidR="001E7CFB" w:rsidRPr="00662538">
        <w:rPr>
          <w:lang w:val="fr-FR"/>
        </w:rPr>
        <w:t>’</w:t>
      </w:r>
      <w:r w:rsidR="00B679F1" w:rsidRPr="00662538">
        <w:rPr>
          <w:lang w:val="fr-FR"/>
        </w:rPr>
        <w:t>ils aient accès à la justice et ne soient pas victimes de violences physiques et sexuelles</w:t>
      </w:r>
      <w:r w:rsidR="009572EC" w:rsidRPr="00662538">
        <w:rPr>
          <w:lang w:val="fr-FR"/>
        </w:rPr>
        <w:t xml:space="preserve">. </w:t>
      </w:r>
      <w:r w:rsidR="00B679F1" w:rsidRPr="00662538">
        <w:rPr>
          <w:lang w:val="fr-FR"/>
        </w:rPr>
        <w:t>À ce propos, expliquer comment le Bureau sri-lankais de la main-d</w:t>
      </w:r>
      <w:r w:rsidR="001E7CFB" w:rsidRPr="00662538">
        <w:rPr>
          <w:lang w:val="fr-FR"/>
        </w:rPr>
        <w:t>’</w:t>
      </w:r>
      <w:r w:rsidR="00B679F1" w:rsidRPr="00662538">
        <w:rPr>
          <w:lang w:val="fr-FR"/>
        </w:rPr>
        <w:t>œuvre à l</w:t>
      </w:r>
      <w:r w:rsidR="001E7CFB" w:rsidRPr="00662538">
        <w:rPr>
          <w:lang w:val="fr-FR"/>
        </w:rPr>
        <w:t>’</w:t>
      </w:r>
      <w:r w:rsidR="00B679F1" w:rsidRPr="00662538">
        <w:rPr>
          <w:lang w:val="fr-FR"/>
        </w:rPr>
        <w:t>étranger, le Ministère de la main-d</w:t>
      </w:r>
      <w:r w:rsidR="001E7CFB" w:rsidRPr="00662538">
        <w:rPr>
          <w:lang w:val="fr-FR"/>
        </w:rPr>
        <w:t>’</w:t>
      </w:r>
      <w:r w:rsidR="00B679F1" w:rsidRPr="00662538">
        <w:rPr>
          <w:lang w:val="fr-FR"/>
        </w:rPr>
        <w:t>œuvre à l</w:t>
      </w:r>
      <w:r w:rsidR="001E7CFB" w:rsidRPr="00662538">
        <w:rPr>
          <w:lang w:val="fr-FR"/>
        </w:rPr>
        <w:t>’</w:t>
      </w:r>
      <w:r w:rsidR="00B679F1" w:rsidRPr="00662538">
        <w:rPr>
          <w:lang w:val="fr-FR"/>
        </w:rPr>
        <w:t>étranger</w:t>
      </w:r>
      <w:r w:rsidR="009572EC" w:rsidRPr="00662538">
        <w:rPr>
          <w:lang w:val="fr-FR"/>
        </w:rPr>
        <w:t xml:space="preserve">, </w:t>
      </w:r>
      <w:r w:rsidR="00B679F1" w:rsidRPr="00662538">
        <w:rPr>
          <w:lang w:val="fr-FR"/>
        </w:rPr>
        <w:t>le Ministère des affaires étrangères et les missions diplomatiques sri-lankaises à l</w:t>
      </w:r>
      <w:r w:rsidR="001E7CFB" w:rsidRPr="00662538">
        <w:rPr>
          <w:lang w:val="fr-FR"/>
        </w:rPr>
        <w:t>’</w:t>
      </w:r>
      <w:r w:rsidR="00B679F1" w:rsidRPr="00662538">
        <w:rPr>
          <w:lang w:val="fr-FR"/>
        </w:rPr>
        <w:t>étranger coordonnent leurs activités de suivi et de protection</w:t>
      </w:r>
      <w:r w:rsidRPr="00662538">
        <w:rPr>
          <w:lang w:val="fr-FR"/>
        </w:rPr>
        <w:t>.</w:t>
      </w:r>
    </w:p>
    <w:p w:rsidR="009572EC" w:rsidRPr="00662538" w:rsidRDefault="00AA352F" w:rsidP="00B72CCC">
      <w:pPr>
        <w:pStyle w:val="SingleTxtG"/>
        <w:rPr>
          <w:lang w:val="fr-FR"/>
        </w:rPr>
      </w:pPr>
      <w:r w:rsidRPr="00662538">
        <w:rPr>
          <w:lang w:val="fr-FR"/>
        </w:rPr>
        <w:t>36.</w:t>
      </w:r>
      <w:r w:rsidRPr="00662538">
        <w:rPr>
          <w:lang w:val="fr-FR"/>
        </w:rPr>
        <w:tab/>
      </w:r>
      <w:r w:rsidR="00155651" w:rsidRPr="00662538">
        <w:rPr>
          <w:lang w:val="fr-FR"/>
        </w:rPr>
        <w:t>Chaque m</w:t>
      </w:r>
      <w:r w:rsidR="009572EC" w:rsidRPr="00662538">
        <w:rPr>
          <w:lang w:val="fr-FR"/>
        </w:rPr>
        <w:t xml:space="preserve">ission </w:t>
      </w:r>
      <w:r w:rsidR="00155651" w:rsidRPr="00662538">
        <w:rPr>
          <w:lang w:val="fr-FR"/>
        </w:rPr>
        <w:t xml:space="preserve">compte un ou plusieurs </w:t>
      </w:r>
      <w:r w:rsidR="00B72CCC" w:rsidRPr="00662538">
        <w:rPr>
          <w:lang w:val="fr-FR"/>
        </w:rPr>
        <w:t>agents</w:t>
      </w:r>
      <w:r w:rsidR="00155651" w:rsidRPr="00662538">
        <w:rPr>
          <w:lang w:val="fr-FR"/>
        </w:rPr>
        <w:t xml:space="preserve"> </w:t>
      </w:r>
      <w:r w:rsidR="00B273C4" w:rsidRPr="00662538">
        <w:rPr>
          <w:lang w:val="fr-FR"/>
        </w:rPr>
        <w:t xml:space="preserve">expressément </w:t>
      </w:r>
      <w:r w:rsidR="00155651" w:rsidRPr="00662538">
        <w:rPr>
          <w:lang w:val="fr-FR"/>
        </w:rPr>
        <w:t>chargés d</w:t>
      </w:r>
      <w:r w:rsidR="001E7CFB" w:rsidRPr="00662538">
        <w:rPr>
          <w:lang w:val="fr-FR"/>
        </w:rPr>
        <w:t>’</w:t>
      </w:r>
      <w:r w:rsidR="00155651" w:rsidRPr="00662538">
        <w:rPr>
          <w:lang w:val="fr-FR"/>
        </w:rPr>
        <w:t xml:space="preserve">effectuer des visites dans les </w:t>
      </w:r>
      <w:r w:rsidR="00B273C4" w:rsidRPr="00662538">
        <w:rPr>
          <w:lang w:val="fr-FR"/>
        </w:rPr>
        <w:t>centres de détention</w:t>
      </w:r>
      <w:r w:rsidR="00155651" w:rsidRPr="00662538">
        <w:rPr>
          <w:lang w:val="fr-FR"/>
        </w:rPr>
        <w:t>. Ainsi, Bahreï</w:t>
      </w:r>
      <w:r w:rsidR="009572EC" w:rsidRPr="00662538">
        <w:rPr>
          <w:lang w:val="fr-FR"/>
        </w:rPr>
        <w:t>n</w:t>
      </w:r>
      <w:r w:rsidR="00155651" w:rsidRPr="00662538">
        <w:rPr>
          <w:lang w:val="fr-FR"/>
        </w:rPr>
        <w:t xml:space="preserve"> a pris des mesures pour assurer le suivi concernant les centres de détention, </w:t>
      </w:r>
      <w:r w:rsidR="002A02D6" w:rsidRPr="00662538">
        <w:rPr>
          <w:lang w:val="fr-FR"/>
        </w:rPr>
        <w:t>plus précisément le lieu de détention, la</w:t>
      </w:r>
      <w:r w:rsidR="009572EC" w:rsidRPr="00662538">
        <w:rPr>
          <w:lang w:val="fr-FR"/>
        </w:rPr>
        <w:t xml:space="preserve"> condition </w:t>
      </w:r>
      <w:r w:rsidR="002A02D6" w:rsidRPr="00662538">
        <w:rPr>
          <w:lang w:val="fr-FR"/>
        </w:rPr>
        <w:t>des cent</w:t>
      </w:r>
      <w:r w:rsidR="009572EC" w:rsidRPr="00662538">
        <w:rPr>
          <w:lang w:val="fr-FR"/>
        </w:rPr>
        <w:t>r</w:t>
      </w:r>
      <w:r w:rsidR="002A02D6" w:rsidRPr="00662538">
        <w:rPr>
          <w:lang w:val="fr-FR"/>
        </w:rPr>
        <w:t>e</w:t>
      </w:r>
      <w:r w:rsidR="009572EC" w:rsidRPr="00662538">
        <w:rPr>
          <w:lang w:val="fr-FR"/>
        </w:rPr>
        <w:t>s,</w:t>
      </w:r>
      <w:r w:rsidR="002A02D6" w:rsidRPr="00662538">
        <w:rPr>
          <w:lang w:val="fr-FR"/>
        </w:rPr>
        <w:t xml:space="preserve"> les</w:t>
      </w:r>
      <w:r w:rsidR="00557E54" w:rsidRPr="00662538">
        <w:rPr>
          <w:lang w:val="fr-FR"/>
        </w:rPr>
        <w:t xml:space="preserve"> </w:t>
      </w:r>
      <w:r w:rsidR="002A02D6" w:rsidRPr="00662538">
        <w:rPr>
          <w:lang w:val="fr-FR"/>
        </w:rPr>
        <w:t>niveaux de vie</w:t>
      </w:r>
      <w:r w:rsidR="009572EC" w:rsidRPr="00662538">
        <w:rPr>
          <w:lang w:val="fr-FR"/>
        </w:rPr>
        <w:t>,</w:t>
      </w:r>
      <w:r w:rsidR="002A02D6" w:rsidRPr="00662538">
        <w:rPr>
          <w:lang w:val="fr-FR"/>
        </w:rPr>
        <w:t xml:space="preserve"> les conditions de sécurité et de santé</w:t>
      </w:r>
      <w:r w:rsidR="009572EC" w:rsidRPr="00662538">
        <w:rPr>
          <w:lang w:val="fr-FR"/>
        </w:rPr>
        <w:t xml:space="preserve"> </w:t>
      </w:r>
      <w:r w:rsidR="002A02D6" w:rsidRPr="00662538">
        <w:rPr>
          <w:lang w:val="fr-FR"/>
        </w:rPr>
        <w:t>des détenus</w:t>
      </w:r>
      <w:r w:rsidR="00DB4ED6" w:rsidRPr="00662538">
        <w:rPr>
          <w:lang w:val="fr-FR"/>
        </w:rPr>
        <w:t>, leurs droits, l</w:t>
      </w:r>
      <w:r w:rsidR="001E7CFB" w:rsidRPr="00662538">
        <w:rPr>
          <w:lang w:val="fr-FR"/>
        </w:rPr>
        <w:t>’</w:t>
      </w:r>
      <w:r w:rsidR="00DB4ED6" w:rsidRPr="00662538">
        <w:rPr>
          <w:lang w:val="fr-FR"/>
        </w:rPr>
        <w:t xml:space="preserve">environnement </w:t>
      </w:r>
      <w:r w:rsidR="00ED7792" w:rsidRPr="00662538">
        <w:rPr>
          <w:lang w:val="fr-FR"/>
        </w:rPr>
        <w:t>des détenus</w:t>
      </w:r>
      <w:r w:rsidR="009572EC" w:rsidRPr="00662538">
        <w:rPr>
          <w:lang w:val="fr-FR"/>
        </w:rPr>
        <w:t xml:space="preserve">, </w:t>
      </w:r>
      <w:r w:rsidR="00ED7792" w:rsidRPr="00662538">
        <w:rPr>
          <w:lang w:val="fr-FR"/>
        </w:rPr>
        <w:t xml:space="preserve">les </w:t>
      </w:r>
      <w:r w:rsidR="00B273C4" w:rsidRPr="00662538">
        <w:rPr>
          <w:lang w:val="fr-FR"/>
        </w:rPr>
        <w:t xml:space="preserve">structures </w:t>
      </w:r>
      <w:r w:rsidR="00ED7792" w:rsidRPr="00662538">
        <w:rPr>
          <w:lang w:val="fr-FR"/>
        </w:rPr>
        <w:t>de ré</w:t>
      </w:r>
      <w:r w:rsidR="00B273C4" w:rsidRPr="00662538">
        <w:rPr>
          <w:lang w:val="fr-FR"/>
        </w:rPr>
        <w:t xml:space="preserve">adaptation </w:t>
      </w:r>
      <w:r w:rsidR="00ED7792" w:rsidRPr="00662538">
        <w:rPr>
          <w:lang w:val="fr-FR"/>
        </w:rPr>
        <w:t>et la pré</w:t>
      </w:r>
      <w:r w:rsidR="009572EC" w:rsidRPr="00662538">
        <w:rPr>
          <w:lang w:val="fr-FR"/>
        </w:rPr>
        <w:t xml:space="preserve">vention </w:t>
      </w:r>
      <w:r w:rsidR="00ED7792" w:rsidRPr="00662538">
        <w:rPr>
          <w:lang w:val="fr-FR"/>
        </w:rPr>
        <w:t xml:space="preserve">de la </w:t>
      </w:r>
      <w:r w:rsidR="009572EC" w:rsidRPr="00662538">
        <w:rPr>
          <w:lang w:val="fr-FR"/>
        </w:rPr>
        <w:t xml:space="preserve">torture </w:t>
      </w:r>
      <w:r w:rsidR="00ED7792" w:rsidRPr="00662538">
        <w:rPr>
          <w:lang w:val="fr-FR"/>
        </w:rPr>
        <w:t>et de la maltraitance</w:t>
      </w:r>
      <w:r w:rsidR="009572EC" w:rsidRPr="00662538">
        <w:rPr>
          <w:lang w:val="fr-FR"/>
        </w:rPr>
        <w:t>.</w:t>
      </w:r>
    </w:p>
    <w:p w:rsidR="009572EC" w:rsidRPr="00662538" w:rsidRDefault="00AA352F" w:rsidP="00190B3E">
      <w:pPr>
        <w:pStyle w:val="SingleTxtG"/>
        <w:rPr>
          <w:lang w:val="fr-FR"/>
        </w:rPr>
      </w:pPr>
      <w:r w:rsidRPr="00662538">
        <w:rPr>
          <w:lang w:val="fr-FR"/>
        </w:rPr>
        <w:t>37.</w:t>
      </w:r>
      <w:r w:rsidRPr="00662538">
        <w:rPr>
          <w:lang w:val="fr-FR"/>
        </w:rPr>
        <w:tab/>
      </w:r>
      <w:r w:rsidR="00153B23" w:rsidRPr="00662538">
        <w:rPr>
          <w:lang w:val="fr-FR"/>
        </w:rPr>
        <w:t>Les travailleurs migrants dans les centres de détention sont informés des raisons de leur arrestation dans une langue qu</w:t>
      </w:r>
      <w:r w:rsidR="001E7CFB" w:rsidRPr="00662538">
        <w:rPr>
          <w:lang w:val="fr-FR"/>
        </w:rPr>
        <w:t>’</w:t>
      </w:r>
      <w:r w:rsidR="00153B23" w:rsidRPr="00662538">
        <w:rPr>
          <w:lang w:val="fr-FR"/>
        </w:rPr>
        <w:t>ils comprennent</w:t>
      </w:r>
      <w:r w:rsidR="009572EC" w:rsidRPr="00662538">
        <w:rPr>
          <w:lang w:val="fr-FR"/>
        </w:rPr>
        <w:t>,</w:t>
      </w:r>
      <w:r w:rsidR="00153B23" w:rsidRPr="00662538">
        <w:rPr>
          <w:lang w:val="fr-FR"/>
        </w:rPr>
        <w:t xml:space="preserve"> ils reçoivent une assistance juridique</w:t>
      </w:r>
      <w:r w:rsidR="00557E54" w:rsidRPr="00662538">
        <w:rPr>
          <w:lang w:val="fr-FR"/>
        </w:rPr>
        <w:t xml:space="preserve"> </w:t>
      </w:r>
      <w:r w:rsidR="00153B23" w:rsidRPr="00662538">
        <w:rPr>
          <w:lang w:val="fr-FR"/>
        </w:rPr>
        <w:t>en cas de besoin</w:t>
      </w:r>
      <w:r w:rsidR="009572EC" w:rsidRPr="00662538">
        <w:rPr>
          <w:lang w:val="fr-FR"/>
        </w:rPr>
        <w:t>,</w:t>
      </w:r>
      <w:r w:rsidR="00153B23" w:rsidRPr="00662538">
        <w:rPr>
          <w:lang w:val="fr-FR"/>
        </w:rPr>
        <w:t xml:space="preserve"> sont autorisés à passer des appels téléphoniques locaux ou internationaux et à contacter leur ambassade.</w:t>
      </w:r>
      <w:r w:rsidR="00FA5D3B" w:rsidRPr="00662538">
        <w:rPr>
          <w:lang w:val="fr-FR"/>
        </w:rPr>
        <w:t xml:space="preserve"> </w:t>
      </w:r>
      <w:r w:rsidR="00153B23" w:rsidRPr="00662538">
        <w:rPr>
          <w:lang w:val="fr-FR"/>
        </w:rPr>
        <w:t xml:space="preserve">Une fois que des </w:t>
      </w:r>
      <w:r w:rsidR="004254C9" w:rsidRPr="00662538">
        <w:rPr>
          <w:lang w:val="fr-FR"/>
        </w:rPr>
        <w:t>Sri-lankais</w:t>
      </w:r>
      <w:r w:rsidR="00153B23" w:rsidRPr="00662538">
        <w:rPr>
          <w:lang w:val="fr-FR"/>
        </w:rPr>
        <w:t xml:space="preserve"> ont été placés en détention par les autorités de l</w:t>
      </w:r>
      <w:r w:rsidR="001E7CFB" w:rsidRPr="00662538">
        <w:rPr>
          <w:lang w:val="fr-FR"/>
        </w:rPr>
        <w:t>’</w:t>
      </w:r>
      <w:r w:rsidR="00153B23" w:rsidRPr="00662538">
        <w:rPr>
          <w:lang w:val="fr-FR"/>
        </w:rPr>
        <w:t>État d</w:t>
      </w:r>
      <w:r w:rsidR="001E7CFB" w:rsidRPr="00662538">
        <w:rPr>
          <w:lang w:val="fr-FR"/>
        </w:rPr>
        <w:t>’</w:t>
      </w:r>
      <w:r w:rsidR="00153B23" w:rsidRPr="00662538">
        <w:rPr>
          <w:lang w:val="fr-FR"/>
        </w:rPr>
        <w:t>accueil</w:t>
      </w:r>
      <w:r w:rsidR="009572EC" w:rsidRPr="00662538">
        <w:rPr>
          <w:lang w:val="fr-FR"/>
        </w:rPr>
        <w:t>,</w:t>
      </w:r>
      <w:r w:rsidR="00153B23" w:rsidRPr="00662538">
        <w:rPr>
          <w:lang w:val="fr-FR"/>
        </w:rPr>
        <w:t xml:space="preserve"> celles-ci </w:t>
      </w:r>
      <w:r w:rsidR="009572EC" w:rsidRPr="00662538">
        <w:rPr>
          <w:lang w:val="fr-FR"/>
        </w:rPr>
        <w:t>inform</w:t>
      </w:r>
      <w:r w:rsidR="00153B23" w:rsidRPr="00662538">
        <w:rPr>
          <w:lang w:val="fr-FR"/>
        </w:rPr>
        <w:t xml:space="preserve">ent la </w:t>
      </w:r>
      <w:r w:rsidR="00EA1990" w:rsidRPr="00662538">
        <w:rPr>
          <w:lang w:val="fr-FR"/>
        </w:rPr>
        <w:t>m</w:t>
      </w:r>
      <w:r w:rsidR="009572EC" w:rsidRPr="00662538">
        <w:rPr>
          <w:lang w:val="fr-FR"/>
        </w:rPr>
        <w:t xml:space="preserve">ission </w:t>
      </w:r>
      <w:r w:rsidR="006560B1" w:rsidRPr="00662538">
        <w:rPr>
          <w:lang w:val="fr-FR"/>
        </w:rPr>
        <w:t>de l</w:t>
      </w:r>
      <w:r w:rsidR="001E7CFB" w:rsidRPr="00662538">
        <w:rPr>
          <w:lang w:val="fr-FR"/>
        </w:rPr>
        <w:t>’</w:t>
      </w:r>
      <w:r w:rsidR="006560B1" w:rsidRPr="00662538">
        <w:rPr>
          <w:lang w:val="fr-FR"/>
        </w:rPr>
        <w:t>affaire et d</w:t>
      </w:r>
      <w:r w:rsidR="001E7CFB" w:rsidRPr="00662538">
        <w:rPr>
          <w:lang w:val="fr-FR"/>
        </w:rPr>
        <w:t>’</w:t>
      </w:r>
      <w:r w:rsidR="006560B1" w:rsidRPr="00662538">
        <w:rPr>
          <w:lang w:val="fr-FR"/>
        </w:rPr>
        <w:t>autres détails</w:t>
      </w:r>
      <w:r w:rsidR="009572EC" w:rsidRPr="00662538">
        <w:rPr>
          <w:lang w:val="fr-FR"/>
        </w:rPr>
        <w:t xml:space="preserve">. </w:t>
      </w:r>
      <w:r w:rsidR="006560B1" w:rsidRPr="00662538">
        <w:rPr>
          <w:lang w:val="fr-FR"/>
        </w:rPr>
        <w:t>La</w:t>
      </w:r>
      <w:r w:rsidR="009572EC" w:rsidRPr="00662538">
        <w:rPr>
          <w:lang w:val="fr-FR"/>
        </w:rPr>
        <w:t xml:space="preserve"> Mission </w:t>
      </w:r>
      <w:r w:rsidR="00A4558B" w:rsidRPr="00662538">
        <w:rPr>
          <w:lang w:val="fr-FR"/>
        </w:rPr>
        <w:t>est capable d</w:t>
      </w:r>
      <w:r w:rsidR="001E7CFB" w:rsidRPr="00662538">
        <w:rPr>
          <w:lang w:val="fr-FR"/>
        </w:rPr>
        <w:t>’</w:t>
      </w:r>
      <w:r w:rsidR="00A4558B" w:rsidRPr="00662538">
        <w:rPr>
          <w:lang w:val="fr-FR"/>
        </w:rPr>
        <w:t xml:space="preserve">obtenir des détails concernant les travailleurs migrants </w:t>
      </w:r>
      <w:r w:rsidR="004254C9" w:rsidRPr="00662538">
        <w:rPr>
          <w:lang w:val="fr-FR"/>
        </w:rPr>
        <w:t>sri</w:t>
      </w:r>
      <w:r w:rsidR="00190B3E" w:rsidRPr="00662538">
        <w:rPr>
          <w:lang w:val="fr-FR"/>
        </w:rPr>
        <w:noBreakHyphen/>
      </w:r>
      <w:r w:rsidR="004254C9" w:rsidRPr="00662538">
        <w:rPr>
          <w:lang w:val="fr-FR"/>
        </w:rPr>
        <w:t>lankais</w:t>
      </w:r>
      <w:r w:rsidR="00A4558B" w:rsidRPr="00662538">
        <w:rPr>
          <w:lang w:val="fr-FR"/>
        </w:rPr>
        <w:t xml:space="preserve"> détenus auprès des autorités gouvernementales</w:t>
      </w:r>
      <w:r w:rsidR="009572EC" w:rsidRPr="00662538">
        <w:rPr>
          <w:lang w:val="fr-FR"/>
        </w:rPr>
        <w:t xml:space="preserve">. </w:t>
      </w:r>
      <w:r w:rsidR="006560B1" w:rsidRPr="00662538">
        <w:rPr>
          <w:lang w:val="fr-FR"/>
        </w:rPr>
        <w:t xml:space="preserve">Parfois, les plus proches parents de la victime </w:t>
      </w:r>
      <w:r w:rsidR="009572EC" w:rsidRPr="00662538">
        <w:rPr>
          <w:lang w:val="fr-FR"/>
        </w:rPr>
        <w:t>inform</w:t>
      </w:r>
      <w:r w:rsidR="006560B1" w:rsidRPr="00662538">
        <w:rPr>
          <w:lang w:val="fr-FR"/>
        </w:rPr>
        <w:t>ent</w:t>
      </w:r>
      <w:r w:rsidR="009572EC" w:rsidRPr="00662538">
        <w:rPr>
          <w:lang w:val="fr-FR"/>
        </w:rPr>
        <w:t xml:space="preserve"> </w:t>
      </w:r>
      <w:r w:rsidR="009C6ABB" w:rsidRPr="00662538">
        <w:rPr>
          <w:lang w:val="fr-FR"/>
        </w:rPr>
        <w:t>le Bureau sri-lankais de la main-d</w:t>
      </w:r>
      <w:r w:rsidR="001E7CFB" w:rsidRPr="00662538">
        <w:rPr>
          <w:lang w:val="fr-FR"/>
        </w:rPr>
        <w:t>’</w:t>
      </w:r>
      <w:r w:rsidR="009C6ABB" w:rsidRPr="00662538">
        <w:rPr>
          <w:lang w:val="fr-FR"/>
        </w:rPr>
        <w:t>œuvre à l</w:t>
      </w:r>
      <w:r w:rsidR="001E7CFB" w:rsidRPr="00662538">
        <w:rPr>
          <w:lang w:val="fr-FR"/>
        </w:rPr>
        <w:t>’</w:t>
      </w:r>
      <w:r w:rsidR="009C6ABB" w:rsidRPr="00662538">
        <w:rPr>
          <w:lang w:val="fr-FR"/>
        </w:rPr>
        <w:t>étranger</w:t>
      </w:r>
      <w:r w:rsidR="009572EC" w:rsidRPr="00662538">
        <w:rPr>
          <w:lang w:val="fr-FR"/>
        </w:rPr>
        <w:t xml:space="preserve"> </w:t>
      </w:r>
      <w:r w:rsidR="006560B1" w:rsidRPr="00662538">
        <w:rPr>
          <w:lang w:val="fr-FR"/>
        </w:rPr>
        <w:t xml:space="preserve">ou la </w:t>
      </w:r>
      <w:r w:rsidR="009572EC" w:rsidRPr="00662538">
        <w:rPr>
          <w:lang w:val="fr-FR"/>
        </w:rPr>
        <w:t xml:space="preserve">Section </w:t>
      </w:r>
      <w:r w:rsidR="006560B1" w:rsidRPr="00662538">
        <w:rPr>
          <w:lang w:val="fr-FR"/>
        </w:rPr>
        <w:t xml:space="preserve">consulaire du Ministère des affaires étrangères de leur </w:t>
      </w:r>
      <w:r w:rsidR="009572EC" w:rsidRPr="00662538">
        <w:rPr>
          <w:lang w:val="fr-FR"/>
        </w:rPr>
        <w:t>situation.</w:t>
      </w:r>
    </w:p>
    <w:p w:rsidR="009572EC" w:rsidRPr="00662538" w:rsidRDefault="00AA352F" w:rsidP="00161A2C">
      <w:pPr>
        <w:pStyle w:val="SingleTxtG"/>
        <w:rPr>
          <w:lang w:val="fr-FR"/>
        </w:rPr>
      </w:pPr>
      <w:r w:rsidRPr="00662538">
        <w:rPr>
          <w:lang w:val="fr-FR"/>
        </w:rPr>
        <w:t>38.</w:t>
      </w:r>
      <w:r w:rsidRPr="00662538">
        <w:rPr>
          <w:lang w:val="fr-FR"/>
        </w:rPr>
        <w:tab/>
      </w:r>
      <w:r w:rsidR="00585281" w:rsidRPr="00662538">
        <w:rPr>
          <w:lang w:val="fr-FR"/>
        </w:rPr>
        <w:t>De plus</w:t>
      </w:r>
      <w:r w:rsidR="009572EC" w:rsidRPr="00662538">
        <w:rPr>
          <w:lang w:val="fr-FR"/>
        </w:rPr>
        <w:t xml:space="preserve">, </w:t>
      </w:r>
      <w:r w:rsidR="00B72CCC" w:rsidRPr="00662538">
        <w:rPr>
          <w:lang w:val="fr-FR"/>
        </w:rPr>
        <w:t xml:space="preserve">les agents effectuent des visites périodiques dans les lieux de détention sous </w:t>
      </w:r>
      <w:r w:rsidR="002410B3" w:rsidRPr="00662538">
        <w:rPr>
          <w:lang w:val="fr-FR"/>
        </w:rPr>
        <w:t>la supervision du Chef de m</w:t>
      </w:r>
      <w:r w:rsidR="009572EC" w:rsidRPr="00662538">
        <w:rPr>
          <w:lang w:val="fr-FR"/>
        </w:rPr>
        <w:t xml:space="preserve">ission </w:t>
      </w:r>
      <w:r w:rsidR="002410B3" w:rsidRPr="00662538">
        <w:rPr>
          <w:lang w:val="fr-FR"/>
        </w:rPr>
        <w:t>en vue d</w:t>
      </w:r>
      <w:r w:rsidR="001E7CFB" w:rsidRPr="00662538">
        <w:rPr>
          <w:lang w:val="fr-FR"/>
        </w:rPr>
        <w:t>’</w:t>
      </w:r>
      <w:r w:rsidR="002410B3" w:rsidRPr="00662538">
        <w:rPr>
          <w:lang w:val="fr-FR"/>
        </w:rPr>
        <w:t>obtenir des dé</w:t>
      </w:r>
      <w:r w:rsidR="009572EC" w:rsidRPr="00662538">
        <w:rPr>
          <w:lang w:val="fr-FR"/>
        </w:rPr>
        <w:t xml:space="preserve">tails </w:t>
      </w:r>
      <w:r w:rsidR="002410B3" w:rsidRPr="00662538">
        <w:rPr>
          <w:lang w:val="fr-FR"/>
        </w:rPr>
        <w:t>sur les travailleurs incarcérés</w:t>
      </w:r>
      <w:r w:rsidR="009572EC" w:rsidRPr="00662538">
        <w:rPr>
          <w:lang w:val="fr-FR"/>
        </w:rPr>
        <w:t>.</w:t>
      </w:r>
      <w:r w:rsidR="002410B3" w:rsidRPr="00662538">
        <w:rPr>
          <w:lang w:val="fr-FR"/>
        </w:rPr>
        <w:t xml:space="preserve"> Le</w:t>
      </w:r>
      <w:r w:rsidR="002F327C" w:rsidRPr="00662538">
        <w:rPr>
          <w:lang w:val="fr-FR"/>
        </w:rPr>
        <w:t>s ONG et la famille d</w:t>
      </w:r>
      <w:r w:rsidR="001E7CFB" w:rsidRPr="00662538">
        <w:rPr>
          <w:lang w:val="fr-FR"/>
        </w:rPr>
        <w:t>’</w:t>
      </w:r>
      <w:r w:rsidR="002F327C" w:rsidRPr="00662538">
        <w:rPr>
          <w:lang w:val="fr-FR"/>
        </w:rPr>
        <w:t>un détenu</w:t>
      </w:r>
      <w:r w:rsidR="002410B3" w:rsidRPr="00662538">
        <w:rPr>
          <w:lang w:val="fr-FR"/>
        </w:rPr>
        <w:t xml:space="preserve"> sont autorisées à lui rendre visite dans le centre de détention. L</w:t>
      </w:r>
      <w:r w:rsidR="009572EC" w:rsidRPr="00662538">
        <w:rPr>
          <w:lang w:val="fr-FR"/>
        </w:rPr>
        <w:t xml:space="preserve">e </w:t>
      </w:r>
      <w:r w:rsidR="009C6ABB" w:rsidRPr="00662538">
        <w:rPr>
          <w:lang w:val="fr-FR"/>
        </w:rPr>
        <w:t xml:space="preserve">Bureau sri-lankais </w:t>
      </w:r>
      <w:r w:rsidR="002410B3" w:rsidRPr="00662538">
        <w:rPr>
          <w:lang w:val="fr-FR"/>
        </w:rPr>
        <w:t>de la main-d</w:t>
      </w:r>
      <w:r w:rsidR="001E7CFB" w:rsidRPr="00662538">
        <w:rPr>
          <w:lang w:val="fr-FR"/>
        </w:rPr>
        <w:t>’</w:t>
      </w:r>
      <w:r w:rsidR="002410B3" w:rsidRPr="00662538">
        <w:rPr>
          <w:lang w:val="fr-FR"/>
        </w:rPr>
        <w:t>œuvre à l</w:t>
      </w:r>
      <w:r w:rsidR="001E7CFB" w:rsidRPr="00662538">
        <w:rPr>
          <w:lang w:val="fr-FR"/>
        </w:rPr>
        <w:t>’</w:t>
      </w:r>
      <w:r w:rsidR="002410B3" w:rsidRPr="00662538">
        <w:rPr>
          <w:lang w:val="fr-FR"/>
        </w:rPr>
        <w:t>étranger fournit l</w:t>
      </w:r>
      <w:r w:rsidR="001E7CFB" w:rsidRPr="00662538">
        <w:rPr>
          <w:lang w:val="fr-FR"/>
        </w:rPr>
        <w:t>’</w:t>
      </w:r>
      <w:r w:rsidR="009572EC" w:rsidRPr="00662538">
        <w:rPr>
          <w:lang w:val="fr-FR"/>
        </w:rPr>
        <w:t xml:space="preserve">assistance </w:t>
      </w:r>
      <w:r w:rsidR="002410B3" w:rsidRPr="00662538">
        <w:rPr>
          <w:lang w:val="fr-FR"/>
        </w:rPr>
        <w:t>nécessaire lorsque</w:t>
      </w:r>
      <w:r w:rsidR="006748A0" w:rsidRPr="00662538">
        <w:rPr>
          <w:lang w:val="fr-FR"/>
        </w:rPr>
        <w:t xml:space="preserve"> la mission concernée établit l</w:t>
      </w:r>
      <w:r w:rsidR="001E7CFB" w:rsidRPr="00662538">
        <w:rPr>
          <w:lang w:val="fr-FR"/>
        </w:rPr>
        <w:t>’</w:t>
      </w:r>
      <w:r w:rsidR="006748A0" w:rsidRPr="00662538">
        <w:rPr>
          <w:lang w:val="fr-FR"/>
        </w:rPr>
        <w:t>existence d</w:t>
      </w:r>
      <w:r w:rsidR="001E7CFB" w:rsidRPr="00662538">
        <w:rPr>
          <w:lang w:val="fr-FR"/>
        </w:rPr>
        <w:t>’</w:t>
      </w:r>
      <w:r w:rsidR="006748A0" w:rsidRPr="00662538">
        <w:rPr>
          <w:lang w:val="fr-FR"/>
        </w:rPr>
        <w:t>un besoin financier</w:t>
      </w:r>
      <w:r w:rsidR="009572EC" w:rsidRPr="00662538">
        <w:rPr>
          <w:lang w:val="fr-FR"/>
        </w:rPr>
        <w:t xml:space="preserve">. </w:t>
      </w:r>
    </w:p>
    <w:p w:rsidR="009572EC" w:rsidRPr="00662538" w:rsidRDefault="00AA352F" w:rsidP="008D2DF4">
      <w:pPr>
        <w:pStyle w:val="SingleTxtG"/>
        <w:rPr>
          <w:lang w:val="fr-FR"/>
        </w:rPr>
      </w:pPr>
      <w:r w:rsidRPr="00662538">
        <w:rPr>
          <w:lang w:val="fr-FR"/>
        </w:rPr>
        <w:t>39.</w:t>
      </w:r>
      <w:r w:rsidRPr="00662538">
        <w:rPr>
          <w:lang w:val="fr-FR"/>
        </w:rPr>
        <w:tab/>
      </w:r>
      <w:r w:rsidR="006748A0" w:rsidRPr="00662538">
        <w:rPr>
          <w:lang w:val="fr-FR"/>
        </w:rPr>
        <w:t>Les détenus dans les prisons et autres centres de détention</w:t>
      </w:r>
      <w:r w:rsidR="002F327C" w:rsidRPr="00662538">
        <w:rPr>
          <w:lang w:val="fr-FR"/>
        </w:rPr>
        <w:t>,</w:t>
      </w:r>
      <w:r w:rsidR="006748A0" w:rsidRPr="00662538">
        <w:rPr>
          <w:lang w:val="fr-FR"/>
        </w:rPr>
        <w:t xml:space="preserve"> lors</w:t>
      </w:r>
      <w:r w:rsidR="002F327C" w:rsidRPr="00662538">
        <w:rPr>
          <w:lang w:val="fr-FR"/>
        </w:rPr>
        <w:t xml:space="preserve"> de la visite d</w:t>
      </w:r>
      <w:r w:rsidR="006748A0" w:rsidRPr="00662538">
        <w:rPr>
          <w:lang w:val="fr-FR"/>
        </w:rPr>
        <w:t>es agents de la mission</w:t>
      </w:r>
      <w:r w:rsidR="002F327C" w:rsidRPr="00662538">
        <w:rPr>
          <w:lang w:val="fr-FR"/>
        </w:rPr>
        <w:t>, reçoivent l</w:t>
      </w:r>
      <w:r w:rsidR="001E7CFB" w:rsidRPr="00662538">
        <w:rPr>
          <w:lang w:val="fr-FR"/>
        </w:rPr>
        <w:t>’</w:t>
      </w:r>
      <w:r w:rsidR="002F327C" w:rsidRPr="00662538">
        <w:rPr>
          <w:lang w:val="fr-FR"/>
        </w:rPr>
        <w:t>équivalent de 15</w:t>
      </w:r>
      <w:r w:rsidR="008D2DF4" w:rsidRPr="00662538">
        <w:rPr>
          <w:lang w:val="fr-FR"/>
        </w:rPr>
        <w:t> </w:t>
      </w:r>
      <w:r w:rsidR="002F327C" w:rsidRPr="00662538">
        <w:rPr>
          <w:lang w:val="fr-FR"/>
        </w:rPr>
        <w:t xml:space="preserve">dollars </w:t>
      </w:r>
      <w:r w:rsidR="00B36601" w:rsidRPr="00662538">
        <w:rPr>
          <w:lang w:val="fr-FR"/>
        </w:rPr>
        <w:t xml:space="preserve">des États-Unis </w:t>
      </w:r>
      <w:r w:rsidR="002F327C" w:rsidRPr="00662538">
        <w:rPr>
          <w:lang w:val="fr-FR"/>
        </w:rPr>
        <w:t>en vue de faciliter la communication avec leur famille</w:t>
      </w:r>
      <w:r w:rsidR="009572EC" w:rsidRPr="00662538">
        <w:rPr>
          <w:lang w:val="fr-FR"/>
        </w:rPr>
        <w:t>.</w:t>
      </w:r>
    </w:p>
    <w:p w:rsidR="009572EC" w:rsidRPr="00662538" w:rsidRDefault="00E9550E" w:rsidP="006D1161">
      <w:pPr>
        <w:pStyle w:val="H23G"/>
        <w:rPr>
          <w:lang w:val="fr-FR"/>
        </w:rPr>
      </w:pPr>
      <w:r w:rsidRPr="00662538">
        <w:rPr>
          <w:lang w:val="fr-FR"/>
        </w:rPr>
        <w:tab/>
      </w:r>
      <w:r w:rsidRPr="00662538">
        <w:rPr>
          <w:lang w:val="fr-FR"/>
        </w:rPr>
        <w:tab/>
      </w:r>
      <w:r w:rsidR="006D1161" w:rsidRPr="00662538">
        <w:rPr>
          <w:lang w:val="fr-FR"/>
        </w:rPr>
        <w:t>Nombre de</w:t>
      </w:r>
      <w:r w:rsidR="009572EC" w:rsidRPr="00662538">
        <w:rPr>
          <w:lang w:val="fr-FR"/>
        </w:rPr>
        <w:t xml:space="preserve"> </w:t>
      </w:r>
      <w:r w:rsidR="004254C9" w:rsidRPr="00662538">
        <w:rPr>
          <w:lang w:val="fr-FR"/>
        </w:rPr>
        <w:t>Sri-lankais</w:t>
      </w:r>
      <w:r w:rsidR="006D1161" w:rsidRPr="00662538">
        <w:rPr>
          <w:lang w:val="fr-FR"/>
        </w:rPr>
        <w:t xml:space="preserve"> incarcérés</w:t>
      </w:r>
    </w:p>
    <w:tbl>
      <w:tblPr>
        <w:tblW w:w="0" w:type="auto"/>
        <w:tblInd w:w="1134" w:type="dxa"/>
        <w:tblLayout w:type="fixed"/>
        <w:tblCellMar>
          <w:left w:w="0" w:type="dxa"/>
          <w:right w:w="0" w:type="dxa"/>
        </w:tblCellMar>
        <w:tblLook w:val="04A0"/>
      </w:tblPr>
      <w:tblGrid>
        <w:gridCol w:w="2835"/>
        <w:gridCol w:w="2268"/>
        <w:gridCol w:w="2268"/>
      </w:tblGrid>
      <w:tr w:rsidR="00440EB2" w:rsidRPr="00662538" w:rsidTr="003E6217">
        <w:tc>
          <w:tcPr>
            <w:tcW w:w="2835" w:type="dxa"/>
            <w:tcBorders>
              <w:top w:val="single" w:sz="4" w:space="0" w:color="auto"/>
              <w:bottom w:val="single" w:sz="12" w:space="0" w:color="auto"/>
            </w:tcBorders>
            <w:shd w:val="clear" w:color="auto" w:fill="auto"/>
            <w:vAlign w:val="bottom"/>
          </w:tcPr>
          <w:p w:rsidR="00440EB2" w:rsidRPr="00662538" w:rsidRDefault="00161A2C" w:rsidP="003E6217">
            <w:pPr>
              <w:spacing w:before="80" w:after="80" w:line="200" w:lineRule="exact"/>
              <w:rPr>
                <w:i/>
                <w:sz w:val="16"/>
                <w:lang w:val="fr-FR"/>
              </w:rPr>
            </w:pPr>
            <w:r w:rsidRPr="00662538">
              <w:rPr>
                <w:i/>
                <w:sz w:val="16"/>
                <w:lang w:val="fr-FR"/>
              </w:rPr>
              <w:t>Année</w:t>
            </w:r>
          </w:p>
        </w:tc>
        <w:tc>
          <w:tcPr>
            <w:tcW w:w="2268" w:type="dxa"/>
            <w:tcBorders>
              <w:top w:val="single" w:sz="4" w:space="0" w:color="auto"/>
              <w:bottom w:val="single" w:sz="12" w:space="0" w:color="auto"/>
            </w:tcBorders>
            <w:shd w:val="clear" w:color="auto" w:fill="auto"/>
            <w:vAlign w:val="bottom"/>
          </w:tcPr>
          <w:p w:rsidR="00440EB2" w:rsidRPr="00662538" w:rsidRDefault="006D1161" w:rsidP="003E6217">
            <w:pPr>
              <w:spacing w:before="80" w:after="80" w:line="200" w:lineRule="exact"/>
              <w:jc w:val="right"/>
              <w:rPr>
                <w:i/>
                <w:sz w:val="16"/>
                <w:lang w:val="fr-FR"/>
              </w:rPr>
            </w:pPr>
            <w:r w:rsidRPr="00662538">
              <w:rPr>
                <w:i/>
                <w:sz w:val="16"/>
                <w:lang w:val="fr-FR"/>
              </w:rPr>
              <w:t>Hommes</w:t>
            </w:r>
          </w:p>
        </w:tc>
        <w:tc>
          <w:tcPr>
            <w:tcW w:w="2268" w:type="dxa"/>
            <w:tcBorders>
              <w:top w:val="single" w:sz="4" w:space="0" w:color="auto"/>
              <w:bottom w:val="single" w:sz="12" w:space="0" w:color="auto"/>
            </w:tcBorders>
            <w:shd w:val="clear" w:color="auto" w:fill="auto"/>
            <w:vAlign w:val="bottom"/>
          </w:tcPr>
          <w:p w:rsidR="00440EB2" w:rsidRPr="00662538" w:rsidRDefault="006D1161" w:rsidP="003E6217">
            <w:pPr>
              <w:spacing w:before="80" w:after="80" w:line="200" w:lineRule="exact"/>
              <w:jc w:val="right"/>
              <w:rPr>
                <w:i/>
                <w:sz w:val="16"/>
                <w:lang w:val="fr-FR"/>
              </w:rPr>
            </w:pPr>
            <w:r w:rsidRPr="00662538">
              <w:rPr>
                <w:i/>
                <w:sz w:val="16"/>
                <w:lang w:val="fr-FR"/>
              </w:rPr>
              <w:t>Femmes</w:t>
            </w:r>
          </w:p>
        </w:tc>
      </w:tr>
      <w:tr w:rsidR="00440EB2" w:rsidRPr="00662538" w:rsidTr="003E6217">
        <w:tc>
          <w:tcPr>
            <w:tcW w:w="2835" w:type="dxa"/>
            <w:tcBorders>
              <w:top w:val="single" w:sz="12" w:space="0" w:color="auto"/>
            </w:tcBorders>
            <w:shd w:val="clear" w:color="auto" w:fill="auto"/>
            <w:vAlign w:val="bottom"/>
          </w:tcPr>
          <w:p w:rsidR="00440EB2" w:rsidRPr="00662538" w:rsidRDefault="00440EB2" w:rsidP="003E6217">
            <w:pPr>
              <w:spacing w:before="40" w:after="40" w:line="220" w:lineRule="exact"/>
              <w:rPr>
                <w:sz w:val="18"/>
                <w:lang w:val="fr-FR"/>
              </w:rPr>
            </w:pPr>
            <w:r w:rsidRPr="00662538">
              <w:rPr>
                <w:sz w:val="18"/>
                <w:lang w:val="fr-FR"/>
              </w:rPr>
              <w:t>2013</w:t>
            </w:r>
          </w:p>
        </w:tc>
        <w:tc>
          <w:tcPr>
            <w:tcW w:w="2268" w:type="dxa"/>
            <w:tcBorders>
              <w:top w:val="single" w:sz="12" w:space="0" w:color="auto"/>
            </w:tcBorders>
            <w:shd w:val="clear" w:color="auto" w:fill="auto"/>
            <w:vAlign w:val="bottom"/>
          </w:tcPr>
          <w:p w:rsidR="00440EB2" w:rsidRPr="00662538" w:rsidRDefault="00440EB2" w:rsidP="003E6217">
            <w:pPr>
              <w:spacing w:before="40" w:after="40" w:line="220" w:lineRule="exact"/>
              <w:jc w:val="right"/>
              <w:rPr>
                <w:sz w:val="18"/>
                <w:lang w:val="fr-FR"/>
              </w:rPr>
            </w:pPr>
            <w:r w:rsidRPr="00662538">
              <w:rPr>
                <w:sz w:val="18"/>
                <w:lang w:val="fr-FR"/>
              </w:rPr>
              <w:t>60</w:t>
            </w:r>
          </w:p>
        </w:tc>
        <w:tc>
          <w:tcPr>
            <w:tcW w:w="2268" w:type="dxa"/>
            <w:tcBorders>
              <w:top w:val="single" w:sz="12" w:space="0" w:color="auto"/>
            </w:tcBorders>
            <w:shd w:val="clear" w:color="auto" w:fill="auto"/>
            <w:vAlign w:val="bottom"/>
          </w:tcPr>
          <w:p w:rsidR="00440EB2" w:rsidRPr="00662538" w:rsidRDefault="00440EB2" w:rsidP="003E6217">
            <w:pPr>
              <w:spacing w:before="40" w:after="40" w:line="220" w:lineRule="exact"/>
              <w:jc w:val="right"/>
              <w:rPr>
                <w:sz w:val="18"/>
                <w:lang w:val="fr-FR"/>
              </w:rPr>
            </w:pPr>
            <w:r w:rsidRPr="00662538">
              <w:rPr>
                <w:sz w:val="18"/>
                <w:lang w:val="fr-FR"/>
              </w:rPr>
              <w:t>81</w:t>
            </w:r>
          </w:p>
        </w:tc>
      </w:tr>
      <w:tr w:rsidR="00440EB2" w:rsidRPr="00662538" w:rsidTr="003E6217">
        <w:tc>
          <w:tcPr>
            <w:tcW w:w="2835" w:type="dxa"/>
            <w:tcBorders>
              <w:bottom w:val="single" w:sz="12" w:space="0" w:color="auto"/>
            </w:tcBorders>
            <w:shd w:val="clear" w:color="auto" w:fill="auto"/>
            <w:vAlign w:val="bottom"/>
          </w:tcPr>
          <w:p w:rsidR="00440EB2" w:rsidRPr="00662538" w:rsidRDefault="00440EB2" w:rsidP="003E6217">
            <w:pPr>
              <w:spacing w:before="40" w:after="40" w:line="220" w:lineRule="exact"/>
              <w:rPr>
                <w:sz w:val="18"/>
                <w:lang w:val="fr-FR"/>
              </w:rPr>
            </w:pPr>
            <w:r w:rsidRPr="00662538">
              <w:rPr>
                <w:sz w:val="18"/>
                <w:lang w:val="fr-FR"/>
              </w:rPr>
              <w:t>2014</w:t>
            </w:r>
          </w:p>
        </w:tc>
        <w:tc>
          <w:tcPr>
            <w:tcW w:w="2268" w:type="dxa"/>
            <w:tcBorders>
              <w:bottom w:val="single" w:sz="12" w:space="0" w:color="auto"/>
            </w:tcBorders>
            <w:shd w:val="clear" w:color="auto" w:fill="auto"/>
            <w:vAlign w:val="bottom"/>
          </w:tcPr>
          <w:p w:rsidR="00440EB2" w:rsidRPr="00662538" w:rsidRDefault="00440EB2" w:rsidP="003E6217">
            <w:pPr>
              <w:spacing w:before="40" w:after="40" w:line="220" w:lineRule="exact"/>
              <w:jc w:val="right"/>
              <w:rPr>
                <w:sz w:val="18"/>
                <w:lang w:val="fr-FR"/>
              </w:rPr>
            </w:pPr>
            <w:r w:rsidRPr="00662538">
              <w:rPr>
                <w:sz w:val="18"/>
                <w:lang w:val="fr-FR"/>
              </w:rPr>
              <w:t>70</w:t>
            </w:r>
          </w:p>
        </w:tc>
        <w:tc>
          <w:tcPr>
            <w:tcW w:w="2268" w:type="dxa"/>
            <w:tcBorders>
              <w:bottom w:val="single" w:sz="12" w:space="0" w:color="auto"/>
            </w:tcBorders>
            <w:shd w:val="clear" w:color="auto" w:fill="auto"/>
            <w:vAlign w:val="bottom"/>
          </w:tcPr>
          <w:p w:rsidR="00440EB2" w:rsidRPr="00662538" w:rsidRDefault="00440EB2" w:rsidP="003E6217">
            <w:pPr>
              <w:spacing w:before="40" w:after="40" w:line="220" w:lineRule="exact"/>
              <w:jc w:val="right"/>
              <w:rPr>
                <w:sz w:val="18"/>
                <w:lang w:val="fr-FR"/>
              </w:rPr>
            </w:pPr>
            <w:r w:rsidRPr="00662538">
              <w:rPr>
                <w:sz w:val="18"/>
                <w:lang w:val="fr-FR"/>
              </w:rPr>
              <w:t>95</w:t>
            </w:r>
          </w:p>
        </w:tc>
      </w:tr>
    </w:tbl>
    <w:p w:rsidR="009572EC" w:rsidRPr="00662538" w:rsidRDefault="00E9550E" w:rsidP="006D1161">
      <w:pPr>
        <w:pStyle w:val="H23G"/>
        <w:rPr>
          <w:lang w:val="fr-FR"/>
        </w:rPr>
      </w:pPr>
      <w:r w:rsidRPr="00662538">
        <w:rPr>
          <w:lang w:val="fr-FR"/>
        </w:rPr>
        <w:tab/>
      </w:r>
      <w:r w:rsidRPr="00662538">
        <w:rPr>
          <w:lang w:val="fr-FR"/>
        </w:rPr>
        <w:tab/>
      </w:r>
      <w:r w:rsidR="006D1161" w:rsidRPr="00662538">
        <w:rPr>
          <w:lang w:val="fr-FR"/>
        </w:rPr>
        <w:t xml:space="preserve">Nombre de </w:t>
      </w:r>
      <w:r w:rsidR="004254C9" w:rsidRPr="00662538">
        <w:rPr>
          <w:lang w:val="fr-FR"/>
        </w:rPr>
        <w:t>Sri-lankais</w:t>
      </w:r>
      <w:r w:rsidR="006D1161" w:rsidRPr="00662538">
        <w:rPr>
          <w:lang w:val="fr-FR"/>
        </w:rPr>
        <w:t xml:space="preserve"> arrêtés </w:t>
      </w:r>
    </w:p>
    <w:tbl>
      <w:tblPr>
        <w:tblW w:w="0" w:type="auto"/>
        <w:tblInd w:w="1134" w:type="dxa"/>
        <w:tblLayout w:type="fixed"/>
        <w:tblCellMar>
          <w:left w:w="0" w:type="dxa"/>
          <w:right w:w="0" w:type="dxa"/>
        </w:tblCellMar>
        <w:tblLook w:val="04A0"/>
      </w:tblPr>
      <w:tblGrid>
        <w:gridCol w:w="2835"/>
        <w:gridCol w:w="2268"/>
        <w:gridCol w:w="2268"/>
      </w:tblGrid>
      <w:tr w:rsidR="00440EB2" w:rsidRPr="00662538" w:rsidTr="003E6217">
        <w:tc>
          <w:tcPr>
            <w:tcW w:w="2835" w:type="dxa"/>
            <w:tcBorders>
              <w:top w:val="single" w:sz="4" w:space="0" w:color="auto"/>
              <w:bottom w:val="single" w:sz="12" w:space="0" w:color="auto"/>
            </w:tcBorders>
            <w:shd w:val="clear" w:color="auto" w:fill="auto"/>
            <w:vAlign w:val="bottom"/>
          </w:tcPr>
          <w:p w:rsidR="00440EB2" w:rsidRPr="00662538" w:rsidRDefault="00161A2C" w:rsidP="003E6217">
            <w:pPr>
              <w:spacing w:before="80" w:after="80" w:line="200" w:lineRule="exact"/>
              <w:rPr>
                <w:i/>
                <w:sz w:val="16"/>
                <w:lang w:val="fr-FR"/>
              </w:rPr>
            </w:pPr>
            <w:r w:rsidRPr="00662538">
              <w:rPr>
                <w:i/>
                <w:sz w:val="16"/>
                <w:lang w:val="fr-FR"/>
              </w:rPr>
              <w:t>Année</w:t>
            </w:r>
          </w:p>
        </w:tc>
        <w:tc>
          <w:tcPr>
            <w:tcW w:w="2268" w:type="dxa"/>
            <w:tcBorders>
              <w:top w:val="single" w:sz="4" w:space="0" w:color="auto"/>
              <w:bottom w:val="single" w:sz="12" w:space="0" w:color="auto"/>
            </w:tcBorders>
            <w:shd w:val="clear" w:color="auto" w:fill="auto"/>
            <w:vAlign w:val="bottom"/>
          </w:tcPr>
          <w:p w:rsidR="00440EB2" w:rsidRPr="00662538" w:rsidRDefault="006D1161" w:rsidP="003E6217">
            <w:pPr>
              <w:spacing w:before="80" w:after="80" w:line="200" w:lineRule="exact"/>
              <w:jc w:val="right"/>
              <w:rPr>
                <w:i/>
                <w:sz w:val="16"/>
                <w:lang w:val="fr-FR"/>
              </w:rPr>
            </w:pPr>
            <w:r w:rsidRPr="00662538">
              <w:rPr>
                <w:i/>
                <w:sz w:val="16"/>
                <w:lang w:val="fr-FR"/>
              </w:rPr>
              <w:t>Hommes</w:t>
            </w:r>
          </w:p>
        </w:tc>
        <w:tc>
          <w:tcPr>
            <w:tcW w:w="2268" w:type="dxa"/>
            <w:tcBorders>
              <w:top w:val="single" w:sz="4" w:space="0" w:color="auto"/>
              <w:bottom w:val="single" w:sz="12" w:space="0" w:color="auto"/>
            </w:tcBorders>
            <w:shd w:val="clear" w:color="auto" w:fill="auto"/>
            <w:vAlign w:val="bottom"/>
          </w:tcPr>
          <w:p w:rsidR="00440EB2" w:rsidRPr="00662538" w:rsidRDefault="006D1161" w:rsidP="003E6217">
            <w:pPr>
              <w:spacing w:before="80" w:after="80" w:line="200" w:lineRule="exact"/>
              <w:jc w:val="right"/>
              <w:rPr>
                <w:i/>
                <w:sz w:val="16"/>
                <w:lang w:val="fr-FR"/>
              </w:rPr>
            </w:pPr>
            <w:r w:rsidRPr="00662538">
              <w:rPr>
                <w:i/>
                <w:sz w:val="16"/>
                <w:lang w:val="fr-FR"/>
              </w:rPr>
              <w:t>Femmes</w:t>
            </w:r>
          </w:p>
        </w:tc>
      </w:tr>
      <w:tr w:rsidR="00440EB2" w:rsidRPr="00662538" w:rsidTr="003E6217">
        <w:tc>
          <w:tcPr>
            <w:tcW w:w="2835" w:type="dxa"/>
            <w:tcBorders>
              <w:top w:val="single" w:sz="12" w:space="0" w:color="auto"/>
            </w:tcBorders>
            <w:shd w:val="clear" w:color="auto" w:fill="auto"/>
            <w:vAlign w:val="bottom"/>
          </w:tcPr>
          <w:p w:rsidR="00440EB2" w:rsidRPr="00662538" w:rsidRDefault="00440EB2" w:rsidP="003E6217">
            <w:pPr>
              <w:spacing w:before="40" w:after="40" w:line="220" w:lineRule="exact"/>
              <w:rPr>
                <w:sz w:val="18"/>
                <w:lang w:val="fr-FR"/>
              </w:rPr>
            </w:pPr>
            <w:r w:rsidRPr="00662538">
              <w:rPr>
                <w:sz w:val="18"/>
                <w:lang w:val="fr-FR"/>
              </w:rPr>
              <w:t>2013</w:t>
            </w:r>
          </w:p>
        </w:tc>
        <w:tc>
          <w:tcPr>
            <w:tcW w:w="2268" w:type="dxa"/>
            <w:tcBorders>
              <w:top w:val="single" w:sz="12" w:space="0" w:color="auto"/>
            </w:tcBorders>
            <w:shd w:val="clear" w:color="auto" w:fill="auto"/>
            <w:vAlign w:val="bottom"/>
          </w:tcPr>
          <w:p w:rsidR="00440EB2" w:rsidRPr="00662538" w:rsidRDefault="00DA7EEE" w:rsidP="003E6217">
            <w:pPr>
              <w:spacing w:before="40" w:after="40" w:line="220" w:lineRule="exact"/>
              <w:jc w:val="right"/>
              <w:rPr>
                <w:sz w:val="18"/>
                <w:lang w:val="fr-FR"/>
              </w:rPr>
            </w:pPr>
            <w:r w:rsidRPr="00662538">
              <w:rPr>
                <w:sz w:val="18"/>
                <w:lang w:val="fr-FR"/>
              </w:rPr>
              <w:t>89</w:t>
            </w:r>
          </w:p>
        </w:tc>
        <w:tc>
          <w:tcPr>
            <w:tcW w:w="2268" w:type="dxa"/>
            <w:tcBorders>
              <w:top w:val="single" w:sz="12" w:space="0" w:color="auto"/>
            </w:tcBorders>
            <w:shd w:val="clear" w:color="auto" w:fill="auto"/>
            <w:vAlign w:val="bottom"/>
          </w:tcPr>
          <w:p w:rsidR="00440EB2" w:rsidRPr="00662538" w:rsidRDefault="00DA7EEE" w:rsidP="003E6217">
            <w:pPr>
              <w:spacing w:before="40" w:after="40" w:line="220" w:lineRule="exact"/>
              <w:jc w:val="right"/>
              <w:rPr>
                <w:sz w:val="18"/>
                <w:lang w:val="fr-FR"/>
              </w:rPr>
            </w:pPr>
            <w:r w:rsidRPr="00662538">
              <w:rPr>
                <w:sz w:val="18"/>
                <w:lang w:val="fr-FR"/>
              </w:rPr>
              <w:t>106</w:t>
            </w:r>
          </w:p>
        </w:tc>
      </w:tr>
      <w:tr w:rsidR="00440EB2" w:rsidRPr="00662538" w:rsidTr="003E6217">
        <w:tc>
          <w:tcPr>
            <w:tcW w:w="2835" w:type="dxa"/>
            <w:tcBorders>
              <w:bottom w:val="single" w:sz="12" w:space="0" w:color="auto"/>
            </w:tcBorders>
            <w:shd w:val="clear" w:color="auto" w:fill="auto"/>
            <w:vAlign w:val="bottom"/>
          </w:tcPr>
          <w:p w:rsidR="00440EB2" w:rsidRPr="00662538" w:rsidRDefault="00440EB2" w:rsidP="003E6217">
            <w:pPr>
              <w:spacing w:before="40" w:after="40" w:line="220" w:lineRule="exact"/>
              <w:rPr>
                <w:sz w:val="18"/>
                <w:lang w:val="fr-FR"/>
              </w:rPr>
            </w:pPr>
            <w:r w:rsidRPr="00662538">
              <w:rPr>
                <w:sz w:val="18"/>
                <w:lang w:val="fr-FR"/>
              </w:rPr>
              <w:t>2014</w:t>
            </w:r>
          </w:p>
        </w:tc>
        <w:tc>
          <w:tcPr>
            <w:tcW w:w="2268" w:type="dxa"/>
            <w:tcBorders>
              <w:bottom w:val="single" w:sz="12" w:space="0" w:color="auto"/>
            </w:tcBorders>
            <w:shd w:val="clear" w:color="auto" w:fill="auto"/>
            <w:vAlign w:val="bottom"/>
          </w:tcPr>
          <w:p w:rsidR="00440EB2" w:rsidRPr="00662538" w:rsidRDefault="00DA7EEE" w:rsidP="003E6217">
            <w:pPr>
              <w:spacing w:before="40" w:after="40" w:line="220" w:lineRule="exact"/>
              <w:jc w:val="right"/>
              <w:rPr>
                <w:sz w:val="18"/>
                <w:lang w:val="fr-FR"/>
              </w:rPr>
            </w:pPr>
            <w:r w:rsidRPr="00662538">
              <w:rPr>
                <w:sz w:val="18"/>
                <w:lang w:val="fr-FR"/>
              </w:rPr>
              <w:t>93</w:t>
            </w:r>
          </w:p>
        </w:tc>
        <w:tc>
          <w:tcPr>
            <w:tcW w:w="2268" w:type="dxa"/>
            <w:tcBorders>
              <w:bottom w:val="single" w:sz="12" w:space="0" w:color="auto"/>
            </w:tcBorders>
            <w:shd w:val="clear" w:color="auto" w:fill="auto"/>
            <w:vAlign w:val="bottom"/>
          </w:tcPr>
          <w:p w:rsidR="00440EB2" w:rsidRPr="00662538" w:rsidRDefault="00DA7EEE" w:rsidP="003E6217">
            <w:pPr>
              <w:spacing w:before="40" w:after="40" w:line="220" w:lineRule="exact"/>
              <w:jc w:val="right"/>
              <w:rPr>
                <w:sz w:val="18"/>
                <w:lang w:val="fr-FR"/>
              </w:rPr>
            </w:pPr>
            <w:r w:rsidRPr="00662538">
              <w:rPr>
                <w:sz w:val="18"/>
                <w:lang w:val="fr-FR"/>
              </w:rPr>
              <w:t>108</w:t>
            </w:r>
          </w:p>
        </w:tc>
      </w:tr>
    </w:tbl>
    <w:p w:rsidR="009572EC" w:rsidRPr="00662538" w:rsidRDefault="00672E99" w:rsidP="008D2DF4">
      <w:pPr>
        <w:pStyle w:val="H23G"/>
        <w:rPr>
          <w:lang w:val="fr-FR"/>
        </w:rPr>
      </w:pPr>
      <w:r w:rsidRPr="00662538">
        <w:rPr>
          <w:lang w:val="fr-FR"/>
        </w:rPr>
        <w:tab/>
      </w:r>
      <w:r w:rsidR="009572EC" w:rsidRPr="00662538">
        <w:rPr>
          <w:lang w:val="fr-FR"/>
        </w:rPr>
        <w:t>10.</w:t>
      </w:r>
      <w:r w:rsidR="009572EC" w:rsidRPr="00662538">
        <w:rPr>
          <w:lang w:val="fr-FR"/>
        </w:rPr>
        <w:tab/>
      </w:r>
      <w:r w:rsidR="00E50064" w:rsidRPr="00662538">
        <w:rPr>
          <w:lang w:val="fr-FR"/>
        </w:rPr>
        <w:t>Donner des renseignements sur le mandat et les activités de la Commission nationale des droits de l</w:t>
      </w:r>
      <w:r w:rsidR="001E7CFB" w:rsidRPr="00662538">
        <w:rPr>
          <w:lang w:val="fr-FR"/>
        </w:rPr>
        <w:t>’</w:t>
      </w:r>
      <w:r w:rsidR="00E50064" w:rsidRPr="00662538">
        <w:rPr>
          <w:lang w:val="fr-FR"/>
        </w:rPr>
        <w:t>homme de Sri Lanka s</w:t>
      </w:r>
      <w:r w:rsidR="001E7CFB" w:rsidRPr="00662538">
        <w:rPr>
          <w:lang w:val="fr-FR"/>
        </w:rPr>
        <w:t>’</w:t>
      </w:r>
      <w:r w:rsidR="00E50064" w:rsidRPr="00662538">
        <w:rPr>
          <w:lang w:val="fr-FR"/>
        </w:rPr>
        <w:t>agissant de promouvoir et protéger les droits des travailleurs migrants et des membres de leur famille</w:t>
      </w:r>
      <w:r w:rsidR="009572EC" w:rsidRPr="00662538">
        <w:rPr>
          <w:lang w:val="fr-FR"/>
        </w:rPr>
        <w:t xml:space="preserve">. </w:t>
      </w:r>
      <w:r w:rsidR="00E50064" w:rsidRPr="00662538">
        <w:rPr>
          <w:lang w:val="fr-FR"/>
        </w:rPr>
        <w:t>À cet égard, expliquer ce qui a été fait pour garantir l</w:t>
      </w:r>
      <w:r w:rsidR="001E7CFB" w:rsidRPr="00662538">
        <w:rPr>
          <w:lang w:val="fr-FR"/>
        </w:rPr>
        <w:t>’</w:t>
      </w:r>
      <w:r w:rsidR="00E50064" w:rsidRPr="00662538">
        <w:rPr>
          <w:lang w:val="fr-FR"/>
        </w:rPr>
        <w:t>indépendance de la Commission nationale des droits de l</w:t>
      </w:r>
      <w:r w:rsidR="001E7CFB" w:rsidRPr="00662538">
        <w:rPr>
          <w:lang w:val="fr-FR"/>
        </w:rPr>
        <w:t>’</w:t>
      </w:r>
      <w:r w:rsidR="00E50064" w:rsidRPr="00662538">
        <w:rPr>
          <w:lang w:val="fr-FR"/>
        </w:rPr>
        <w:t>homme, comme cela avait été recommandé pendant l</w:t>
      </w:r>
      <w:r w:rsidR="001E7CFB" w:rsidRPr="00662538">
        <w:rPr>
          <w:lang w:val="fr-FR"/>
        </w:rPr>
        <w:t>’</w:t>
      </w:r>
      <w:r w:rsidR="00E50064" w:rsidRPr="00662538">
        <w:rPr>
          <w:lang w:val="fr-FR"/>
        </w:rPr>
        <w:t>Examen périodique universel en 2012</w:t>
      </w:r>
      <w:r w:rsidR="00DA7EEE" w:rsidRPr="00662538">
        <w:rPr>
          <w:lang w:val="fr-FR"/>
        </w:rPr>
        <w:t>.</w:t>
      </w:r>
      <w:r w:rsidR="009572EC" w:rsidRPr="00662538">
        <w:rPr>
          <w:lang w:val="fr-FR"/>
        </w:rPr>
        <w:t xml:space="preserve"> </w:t>
      </w:r>
    </w:p>
    <w:p w:rsidR="009572EC" w:rsidRPr="00662538" w:rsidRDefault="00AA352F" w:rsidP="00A85CB5">
      <w:pPr>
        <w:pStyle w:val="SingleTxtG"/>
        <w:rPr>
          <w:lang w:val="fr-FR"/>
        </w:rPr>
      </w:pPr>
      <w:r w:rsidRPr="00662538">
        <w:rPr>
          <w:lang w:val="fr-FR"/>
        </w:rPr>
        <w:t>40.</w:t>
      </w:r>
      <w:r w:rsidRPr="00662538">
        <w:rPr>
          <w:lang w:val="fr-FR"/>
        </w:rPr>
        <w:tab/>
      </w:r>
      <w:r w:rsidR="007B4E7A" w:rsidRPr="00662538">
        <w:rPr>
          <w:lang w:val="fr-FR"/>
        </w:rPr>
        <w:t>La</w:t>
      </w:r>
      <w:r w:rsidR="009572EC" w:rsidRPr="00662538">
        <w:rPr>
          <w:lang w:val="fr-FR"/>
        </w:rPr>
        <w:t xml:space="preserve"> question </w:t>
      </w:r>
      <w:r w:rsidR="002F327C" w:rsidRPr="00662538">
        <w:rPr>
          <w:lang w:val="fr-FR"/>
        </w:rPr>
        <w:t xml:space="preserve">qui a été soulevée dans le rapport du Comité concerne le mandat et les activités </w:t>
      </w:r>
      <w:r w:rsidR="00A85CB5" w:rsidRPr="00662538">
        <w:rPr>
          <w:lang w:val="fr-FR"/>
        </w:rPr>
        <w:t>de la Commission</w:t>
      </w:r>
      <w:r w:rsidR="002F327C" w:rsidRPr="00662538">
        <w:rPr>
          <w:lang w:val="fr-FR"/>
        </w:rPr>
        <w:t xml:space="preserve"> national</w:t>
      </w:r>
      <w:r w:rsidR="00A85CB5" w:rsidRPr="00662538">
        <w:rPr>
          <w:lang w:val="fr-FR"/>
        </w:rPr>
        <w:t>e</w:t>
      </w:r>
      <w:r w:rsidR="002F327C" w:rsidRPr="00662538">
        <w:rPr>
          <w:lang w:val="fr-FR"/>
        </w:rPr>
        <w:t xml:space="preserve"> des droits de l</w:t>
      </w:r>
      <w:r w:rsidR="001E7CFB" w:rsidRPr="00662538">
        <w:rPr>
          <w:lang w:val="fr-FR"/>
        </w:rPr>
        <w:t>’</w:t>
      </w:r>
      <w:r w:rsidR="002F327C" w:rsidRPr="00662538">
        <w:rPr>
          <w:lang w:val="fr-FR"/>
        </w:rPr>
        <w:t>homme de Sri Lanka en matière de promotion et de protection des droits des travailleurs migrants et des membres de leur famille. L</w:t>
      </w:r>
      <w:r w:rsidR="001E7CFB" w:rsidRPr="00662538">
        <w:rPr>
          <w:lang w:val="fr-FR"/>
        </w:rPr>
        <w:t>’</w:t>
      </w:r>
      <w:r w:rsidR="002F327C" w:rsidRPr="00662538">
        <w:rPr>
          <w:lang w:val="fr-FR"/>
        </w:rPr>
        <w:t>État partie a été prié d</w:t>
      </w:r>
      <w:r w:rsidR="001E7CFB" w:rsidRPr="00662538">
        <w:rPr>
          <w:lang w:val="fr-FR"/>
        </w:rPr>
        <w:t>’</w:t>
      </w:r>
      <w:r w:rsidR="002F327C" w:rsidRPr="00662538">
        <w:rPr>
          <w:lang w:val="fr-FR"/>
        </w:rPr>
        <w:t>indiquer ce qui avait été fait pour garantir l</w:t>
      </w:r>
      <w:r w:rsidR="001E7CFB" w:rsidRPr="00662538">
        <w:rPr>
          <w:lang w:val="fr-FR"/>
        </w:rPr>
        <w:t>’</w:t>
      </w:r>
      <w:r w:rsidR="002F327C" w:rsidRPr="00662538">
        <w:rPr>
          <w:lang w:val="fr-FR"/>
        </w:rPr>
        <w:t xml:space="preserve">indépendance </w:t>
      </w:r>
      <w:r w:rsidR="00A85CB5" w:rsidRPr="00662538">
        <w:rPr>
          <w:lang w:val="fr-FR"/>
        </w:rPr>
        <w:t>de la Commission</w:t>
      </w:r>
      <w:r w:rsidR="009572EC" w:rsidRPr="00662538">
        <w:rPr>
          <w:lang w:val="fr-FR"/>
        </w:rPr>
        <w:t xml:space="preserve">. </w:t>
      </w:r>
    </w:p>
    <w:p w:rsidR="009572EC" w:rsidRPr="00662538" w:rsidRDefault="00AA352F" w:rsidP="00B36601">
      <w:pPr>
        <w:pStyle w:val="SingleTxtG"/>
        <w:rPr>
          <w:lang w:val="fr-FR"/>
        </w:rPr>
      </w:pPr>
      <w:r w:rsidRPr="00662538">
        <w:rPr>
          <w:lang w:val="fr-FR"/>
        </w:rPr>
        <w:t>41.</w:t>
      </w:r>
      <w:r w:rsidRPr="00662538">
        <w:rPr>
          <w:lang w:val="fr-FR"/>
        </w:rPr>
        <w:tab/>
      </w:r>
      <w:r w:rsidR="00A85CB5" w:rsidRPr="00662538">
        <w:rPr>
          <w:lang w:val="fr-FR"/>
        </w:rPr>
        <w:t>À ce propos</w:t>
      </w:r>
      <w:r w:rsidR="009572EC" w:rsidRPr="00662538">
        <w:rPr>
          <w:lang w:val="fr-FR"/>
        </w:rPr>
        <w:t>,</w:t>
      </w:r>
      <w:r w:rsidR="00A85CB5" w:rsidRPr="00662538">
        <w:rPr>
          <w:lang w:val="fr-FR"/>
        </w:rPr>
        <w:t xml:space="preserve"> il convient de noter que le </w:t>
      </w:r>
      <w:r w:rsidR="00AE442C" w:rsidRPr="00662538">
        <w:rPr>
          <w:lang w:val="fr-FR"/>
        </w:rPr>
        <w:t xml:space="preserve">dix-neuvième amendement </w:t>
      </w:r>
      <w:r w:rsidR="00B36601" w:rsidRPr="00662538">
        <w:rPr>
          <w:lang w:val="fr-FR"/>
        </w:rPr>
        <w:t>à</w:t>
      </w:r>
      <w:r w:rsidR="00AE442C" w:rsidRPr="00662538">
        <w:rPr>
          <w:lang w:val="fr-FR"/>
        </w:rPr>
        <w:t xml:space="preserve"> la Constitution de Sri Lanka, qui a créé et renforcé un certain nombre d</w:t>
      </w:r>
      <w:r w:rsidR="001E7CFB" w:rsidRPr="00662538">
        <w:rPr>
          <w:lang w:val="fr-FR"/>
        </w:rPr>
        <w:t>’</w:t>
      </w:r>
      <w:r w:rsidR="00AE442C" w:rsidRPr="00662538">
        <w:rPr>
          <w:lang w:val="fr-FR"/>
        </w:rPr>
        <w:t>institutions devant opérer de façon indépendante en traitant de questions relevant de leurs mandats respectifs,</w:t>
      </w:r>
      <w:r w:rsidR="00557E54" w:rsidRPr="00662538">
        <w:rPr>
          <w:lang w:val="fr-FR"/>
        </w:rPr>
        <w:t xml:space="preserve"> </w:t>
      </w:r>
      <w:r w:rsidR="00AE442C" w:rsidRPr="00662538">
        <w:rPr>
          <w:lang w:val="fr-FR"/>
        </w:rPr>
        <w:t>a également accru l</w:t>
      </w:r>
      <w:r w:rsidR="001E7CFB" w:rsidRPr="00662538">
        <w:rPr>
          <w:lang w:val="fr-FR"/>
        </w:rPr>
        <w:t>’</w:t>
      </w:r>
      <w:r w:rsidR="00AE442C" w:rsidRPr="00662538">
        <w:rPr>
          <w:lang w:val="fr-FR"/>
        </w:rPr>
        <w:t>indépendance et le professionnalisme de la Commission nationale des droits de l</w:t>
      </w:r>
      <w:r w:rsidR="001E7CFB" w:rsidRPr="00662538">
        <w:rPr>
          <w:lang w:val="fr-FR"/>
        </w:rPr>
        <w:t>’</w:t>
      </w:r>
      <w:r w:rsidR="00AE442C" w:rsidRPr="00662538">
        <w:rPr>
          <w:lang w:val="fr-FR"/>
        </w:rPr>
        <w:t>homme de Sri Lanka</w:t>
      </w:r>
      <w:r w:rsidR="009572EC" w:rsidRPr="00662538">
        <w:rPr>
          <w:lang w:val="fr-FR"/>
        </w:rPr>
        <w:t>.</w:t>
      </w:r>
    </w:p>
    <w:p w:rsidR="009572EC" w:rsidRPr="00662538" w:rsidRDefault="00AA352F" w:rsidP="005D373D">
      <w:pPr>
        <w:pStyle w:val="SingleTxtG"/>
        <w:rPr>
          <w:lang w:val="fr-FR"/>
        </w:rPr>
      </w:pPr>
      <w:r w:rsidRPr="00662538">
        <w:rPr>
          <w:lang w:val="fr-FR"/>
        </w:rPr>
        <w:t>42.</w:t>
      </w:r>
      <w:r w:rsidRPr="00662538">
        <w:rPr>
          <w:lang w:val="fr-FR"/>
        </w:rPr>
        <w:tab/>
      </w:r>
      <w:r w:rsidR="00BF6548" w:rsidRPr="00662538">
        <w:rPr>
          <w:lang w:val="fr-FR"/>
        </w:rPr>
        <w:t>Traiter l</w:t>
      </w:r>
      <w:r w:rsidR="001E7CFB" w:rsidRPr="00662538">
        <w:rPr>
          <w:lang w:val="fr-FR"/>
        </w:rPr>
        <w:t>’</w:t>
      </w:r>
      <w:r w:rsidR="00BF6548" w:rsidRPr="00662538">
        <w:rPr>
          <w:lang w:val="fr-FR"/>
        </w:rPr>
        <w:t>inégalité devant la loi et les pratiques discriminatoires est une fonction distincte de la Commission nationale des droits de l</w:t>
      </w:r>
      <w:r w:rsidR="001E7CFB" w:rsidRPr="00662538">
        <w:rPr>
          <w:lang w:val="fr-FR"/>
        </w:rPr>
        <w:t>’</w:t>
      </w:r>
      <w:r w:rsidR="00BF6548" w:rsidRPr="00662538">
        <w:rPr>
          <w:lang w:val="fr-FR"/>
        </w:rPr>
        <w:t>homme de Sri Lanka en vertu de son mandat. Toutefois</w:t>
      </w:r>
      <w:r w:rsidR="009572EC" w:rsidRPr="00662538">
        <w:rPr>
          <w:lang w:val="fr-FR"/>
        </w:rPr>
        <w:t xml:space="preserve">, </w:t>
      </w:r>
      <w:r w:rsidR="005D373D" w:rsidRPr="00662538">
        <w:rPr>
          <w:lang w:val="fr-FR"/>
        </w:rPr>
        <w:t>au moment de l</w:t>
      </w:r>
      <w:r w:rsidR="001E7CFB" w:rsidRPr="00662538">
        <w:rPr>
          <w:lang w:val="fr-FR"/>
        </w:rPr>
        <w:t>’</w:t>
      </w:r>
      <w:r w:rsidR="005D373D" w:rsidRPr="00662538">
        <w:rPr>
          <w:lang w:val="fr-FR"/>
        </w:rPr>
        <w:t>établissement du présent rapport, la Commission a dû partager avec l</w:t>
      </w:r>
      <w:r w:rsidR="001E7CFB" w:rsidRPr="00662538">
        <w:rPr>
          <w:lang w:val="fr-FR"/>
        </w:rPr>
        <w:t>’</w:t>
      </w:r>
      <w:r w:rsidR="005D373D" w:rsidRPr="00662538">
        <w:rPr>
          <w:lang w:val="fr-FR"/>
        </w:rPr>
        <w:t>État partie les informations sur les activités qu</w:t>
      </w:r>
      <w:r w:rsidR="001E7CFB" w:rsidRPr="00662538">
        <w:rPr>
          <w:lang w:val="fr-FR"/>
        </w:rPr>
        <w:t>’</w:t>
      </w:r>
      <w:r w:rsidR="005D373D" w:rsidRPr="00662538">
        <w:rPr>
          <w:lang w:val="fr-FR"/>
        </w:rPr>
        <w:t>elle mène pour promouvoir et protéger les droits des travailleurs migrants.</w:t>
      </w:r>
    </w:p>
    <w:p w:rsidR="009572EC" w:rsidRPr="00662538" w:rsidRDefault="00672E99" w:rsidP="00E50064">
      <w:pPr>
        <w:pStyle w:val="H23G"/>
        <w:rPr>
          <w:lang w:val="fr-FR"/>
        </w:rPr>
      </w:pPr>
      <w:r w:rsidRPr="00662538">
        <w:rPr>
          <w:lang w:val="fr-FR"/>
        </w:rPr>
        <w:tab/>
        <w:t>11.</w:t>
      </w:r>
      <w:r w:rsidRPr="00662538">
        <w:rPr>
          <w:lang w:val="fr-FR"/>
        </w:rPr>
        <w:tab/>
      </w:r>
      <w:r w:rsidR="00E50064" w:rsidRPr="00662538">
        <w:rPr>
          <w:lang w:val="fr-FR"/>
        </w:rPr>
        <w:t>Donner des informations sur les procédures et mécanismes de plainte en vigueur dans l</w:t>
      </w:r>
      <w:r w:rsidR="001E7CFB" w:rsidRPr="00662538">
        <w:rPr>
          <w:lang w:val="fr-FR"/>
        </w:rPr>
        <w:t>’</w:t>
      </w:r>
      <w:r w:rsidR="00E50064" w:rsidRPr="00662538">
        <w:rPr>
          <w:lang w:val="fr-FR"/>
        </w:rPr>
        <w:t>État partie et dans les missions diplomatiques sri-lankaises pouvant être utilisés par les travailleurs migrants sri-lankais ou par les travailleurs domestiques candidats à l</w:t>
      </w:r>
      <w:r w:rsidR="001E7CFB" w:rsidRPr="00662538">
        <w:rPr>
          <w:lang w:val="fr-FR"/>
        </w:rPr>
        <w:t>’</w:t>
      </w:r>
      <w:r w:rsidR="00E50064" w:rsidRPr="00662538">
        <w:rPr>
          <w:lang w:val="fr-FR"/>
        </w:rPr>
        <w:t>émigration et par leur famille pour demander réparation lorsqu</w:t>
      </w:r>
      <w:r w:rsidR="001E7CFB" w:rsidRPr="00662538">
        <w:rPr>
          <w:lang w:val="fr-FR"/>
        </w:rPr>
        <w:t>’</w:t>
      </w:r>
      <w:r w:rsidR="00E50064" w:rsidRPr="00662538">
        <w:rPr>
          <w:lang w:val="fr-FR"/>
        </w:rPr>
        <w:t>ils ont été maltraités ou exploités dans leur pays d</w:t>
      </w:r>
      <w:r w:rsidR="001E7CFB" w:rsidRPr="00662538">
        <w:rPr>
          <w:lang w:val="fr-FR"/>
        </w:rPr>
        <w:t>’</w:t>
      </w:r>
      <w:r w:rsidR="00E50064" w:rsidRPr="00662538">
        <w:rPr>
          <w:lang w:val="fr-FR"/>
        </w:rPr>
        <w:t>accueil ou à Sri Lanka</w:t>
      </w:r>
      <w:r w:rsidR="009572EC" w:rsidRPr="00662538">
        <w:rPr>
          <w:lang w:val="fr-FR"/>
        </w:rPr>
        <w:t xml:space="preserve">. </w:t>
      </w:r>
      <w:r w:rsidR="00E50064" w:rsidRPr="00662538">
        <w:rPr>
          <w:lang w:val="fr-FR"/>
        </w:rPr>
        <w:t>Décrire les mesures prises pour mieux faire connaître ces mécanismes et services</w:t>
      </w:r>
      <w:r w:rsidR="009572EC" w:rsidRPr="00662538">
        <w:rPr>
          <w:lang w:val="fr-FR"/>
        </w:rPr>
        <w:t xml:space="preserve">. </w:t>
      </w:r>
    </w:p>
    <w:p w:rsidR="009572EC" w:rsidRPr="00662538" w:rsidRDefault="00AA352F" w:rsidP="00E87B5E">
      <w:pPr>
        <w:pStyle w:val="SingleTxtG"/>
        <w:rPr>
          <w:lang w:val="fr-FR"/>
        </w:rPr>
      </w:pPr>
      <w:r w:rsidRPr="00662538">
        <w:rPr>
          <w:lang w:val="fr-FR"/>
        </w:rPr>
        <w:t>43.</w:t>
      </w:r>
      <w:r w:rsidRPr="00662538">
        <w:rPr>
          <w:lang w:val="fr-FR"/>
        </w:rPr>
        <w:tab/>
      </w:r>
      <w:r w:rsidR="004254C9" w:rsidRPr="00662538">
        <w:rPr>
          <w:lang w:val="fr-FR"/>
        </w:rPr>
        <w:t>Le</w:t>
      </w:r>
      <w:r w:rsidR="009572EC" w:rsidRPr="00662538">
        <w:rPr>
          <w:lang w:val="fr-FR"/>
        </w:rPr>
        <w:t xml:space="preserve"> </w:t>
      </w:r>
      <w:r w:rsidR="00710A07" w:rsidRPr="00662538">
        <w:rPr>
          <w:lang w:val="fr-FR"/>
        </w:rPr>
        <w:t>Bureau sri-lankais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 xml:space="preserve">étranger </w:t>
      </w:r>
      <w:r w:rsidR="004254C9" w:rsidRPr="00662538">
        <w:rPr>
          <w:lang w:val="fr-FR"/>
        </w:rPr>
        <w:t>est doté d</w:t>
      </w:r>
      <w:r w:rsidR="001E7CFB" w:rsidRPr="00662538">
        <w:rPr>
          <w:lang w:val="fr-FR"/>
        </w:rPr>
        <w:t>’</w:t>
      </w:r>
      <w:r w:rsidR="004254C9" w:rsidRPr="00662538">
        <w:rPr>
          <w:lang w:val="fr-FR"/>
        </w:rPr>
        <w:t>un système</w:t>
      </w:r>
      <w:r w:rsidR="00CC4078" w:rsidRPr="00662538">
        <w:rPr>
          <w:lang w:val="fr-FR"/>
        </w:rPr>
        <w:t xml:space="preserve"> en ligne</w:t>
      </w:r>
      <w:r w:rsidR="004254C9" w:rsidRPr="00662538">
        <w:rPr>
          <w:lang w:val="fr-FR"/>
        </w:rPr>
        <w:t xml:space="preserve"> </w:t>
      </w:r>
      <w:r w:rsidR="00A207AE" w:rsidRPr="00662538">
        <w:rPr>
          <w:lang w:val="fr-FR"/>
        </w:rPr>
        <w:t xml:space="preserve">pleinement automatisé </w:t>
      </w:r>
      <w:r w:rsidR="004254C9" w:rsidRPr="00662538">
        <w:rPr>
          <w:lang w:val="fr-FR"/>
        </w:rPr>
        <w:t xml:space="preserve">de gestion des plaintes </w:t>
      </w:r>
      <w:r w:rsidR="00C006DA" w:rsidRPr="00662538">
        <w:rPr>
          <w:lang w:val="fr-FR"/>
        </w:rPr>
        <w:t>relatives aux doléances formulées concernant</w:t>
      </w:r>
      <w:r w:rsidR="00557E54" w:rsidRPr="00662538">
        <w:rPr>
          <w:lang w:val="fr-FR"/>
        </w:rPr>
        <w:t xml:space="preserve"> </w:t>
      </w:r>
      <w:r w:rsidR="00C006DA" w:rsidRPr="00662538">
        <w:rPr>
          <w:lang w:val="fr-FR"/>
        </w:rPr>
        <w:t>l</w:t>
      </w:r>
      <w:r w:rsidR="001E7CFB" w:rsidRPr="00662538">
        <w:rPr>
          <w:lang w:val="fr-FR"/>
        </w:rPr>
        <w:t>’</w:t>
      </w:r>
      <w:r w:rsidR="00C006DA" w:rsidRPr="00662538">
        <w:rPr>
          <w:lang w:val="fr-FR"/>
        </w:rPr>
        <w:t>emploi à l</w:t>
      </w:r>
      <w:r w:rsidR="001E7CFB" w:rsidRPr="00662538">
        <w:rPr>
          <w:lang w:val="fr-FR"/>
        </w:rPr>
        <w:t>’</w:t>
      </w:r>
      <w:r w:rsidR="00C006DA" w:rsidRPr="00662538">
        <w:rPr>
          <w:lang w:val="fr-FR"/>
        </w:rPr>
        <w:t>étranger</w:t>
      </w:r>
      <w:r w:rsidR="009572EC" w:rsidRPr="00662538">
        <w:rPr>
          <w:lang w:val="fr-FR"/>
        </w:rPr>
        <w:t xml:space="preserve">. </w:t>
      </w:r>
      <w:r w:rsidR="00C006DA" w:rsidRPr="00662538">
        <w:rPr>
          <w:lang w:val="fr-FR"/>
        </w:rPr>
        <w:t xml:space="preserve">Les parties lésées peuvent </w:t>
      </w:r>
      <w:r w:rsidR="00B36601" w:rsidRPr="00662538">
        <w:rPr>
          <w:lang w:val="fr-FR"/>
        </w:rPr>
        <w:t>adresser</w:t>
      </w:r>
      <w:r w:rsidR="00F65B55" w:rsidRPr="00662538">
        <w:rPr>
          <w:lang w:val="fr-FR"/>
        </w:rPr>
        <w:t xml:space="preserve"> une</w:t>
      </w:r>
      <w:r w:rsidR="00C006DA" w:rsidRPr="00662538">
        <w:rPr>
          <w:lang w:val="fr-FR"/>
        </w:rPr>
        <w:t xml:space="preserve"> plainte au </w:t>
      </w:r>
      <w:r w:rsidR="00710A07" w:rsidRPr="00662538">
        <w:rPr>
          <w:lang w:val="fr-FR"/>
        </w:rPr>
        <w:t>siège du Bureau sri</w:t>
      </w:r>
      <w:r w:rsidR="00E87B5E" w:rsidRPr="00662538">
        <w:rPr>
          <w:lang w:val="fr-FR"/>
        </w:rPr>
        <w:noBreakHyphen/>
      </w:r>
      <w:r w:rsidR="00710A07" w:rsidRPr="00662538">
        <w:rPr>
          <w:lang w:val="fr-FR"/>
        </w:rPr>
        <w:t>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étranger</w:t>
      </w:r>
      <w:r w:rsidR="009572EC" w:rsidRPr="00662538">
        <w:rPr>
          <w:lang w:val="fr-FR"/>
        </w:rPr>
        <w:t xml:space="preserve"> </w:t>
      </w:r>
      <w:r w:rsidR="00C006DA" w:rsidRPr="00662538">
        <w:rPr>
          <w:lang w:val="fr-FR"/>
        </w:rPr>
        <w:t xml:space="preserve">ou </w:t>
      </w:r>
      <w:r w:rsidR="0056350C" w:rsidRPr="00662538">
        <w:rPr>
          <w:lang w:val="fr-FR"/>
        </w:rPr>
        <w:t>à</w:t>
      </w:r>
      <w:r w:rsidR="00C006DA" w:rsidRPr="00662538">
        <w:rPr>
          <w:lang w:val="fr-FR"/>
        </w:rPr>
        <w:t xml:space="preserve"> tous bureaux régionaux décentralisés</w:t>
      </w:r>
      <w:r w:rsidR="009572EC" w:rsidRPr="00662538">
        <w:rPr>
          <w:lang w:val="fr-FR"/>
        </w:rPr>
        <w:t xml:space="preserve">. </w:t>
      </w:r>
      <w:r w:rsidR="0056350C" w:rsidRPr="00662538">
        <w:rPr>
          <w:lang w:val="fr-FR"/>
        </w:rPr>
        <w:t>Conformément aux</w:t>
      </w:r>
      <w:r w:rsidR="00C006DA" w:rsidRPr="00662538">
        <w:rPr>
          <w:lang w:val="fr-FR"/>
        </w:rPr>
        <w:t xml:space="preserve"> articles</w:t>
      </w:r>
      <w:r w:rsidR="00007727" w:rsidRPr="00662538">
        <w:rPr>
          <w:lang w:val="fr-FR"/>
        </w:rPr>
        <w:t> </w:t>
      </w:r>
      <w:r w:rsidR="009572EC" w:rsidRPr="00662538">
        <w:rPr>
          <w:lang w:val="fr-FR"/>
        </w:rPr>
        <w:t xml:space="preserve">43 </w:t>
      </w:r>
      <w:r w:rsidR="00C006DA" w:rsidRPr="00662538">
        <w:rPr>
          <w:lang w:val="fr-FR"/>
        </w:rPr>
        <w:t>et</w:t>
      </w:r>
      <w:r w:rsidR="009572EC" w:rsidRPr="00662538">
        <w:rPr>
          <w:lang w:val="fr-FR"/>
        </w:rPr>
        <w:t xml:space="preserve"> 44 </w:t>
      </w:r>
      <w:r w:rsidR="00C006DA" w:rsidRPr="00662538">
        <w:rPr>
          <w:lang w:val="fr-FR"/>
        </w:rPr>
        <w:t>de</w:t>
      </w:r>
      <w:r w:rsidR="009572EC" w:rsidRPr="00662538">
        <w:rPr>
          <w:lang w:val="fr-FR"/>
        </w:rPr>
        <w:t xml:space="preserve"> </w:t>
      </w:r>
      <w:r w:rsidR="00710A07" w:rsidRPr="00662538">
        <w:rPr>
          <w:lang w:val="fr-FR"/>
        </w:rPr>
        <w:t>la loi sur le Bureau sri-lankais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étranger</w:t>
      </w:r>
      <w:r w:rsidR="0056350C" w:rsidRPr="00662538">
        <w:rPr>
          <w:lang w:val="fr-FR"/>
        </w:rPr>
        <w:t>,</w:t>
      </w:r>
      <w:r w:rsidR="00C006DA" w:rsidRPr="00662538">
        <w:rPr>
          <w:lang w:val="fr-FR"/>
        </w:rPr>
        <w:t xml:space="preserve"> le </w:t>
      </w:r>
      <w:r w:rsidR="00710A07" w:rsidRPr="00662538">
        <w:rPr>
          <w:lang w:val="fr-FR"/>
        </w:rPr>
        <w:t>Bureau</w:t>
      </w:r>
      <w:r w:rsidR="00F65B55" w:rsidRPr="00662538">
        <w:rPr>
          <w:lang w:val="fr-FR"/>
        </w:rPr>
        <w:t xml:space="preserve"> </w:t>
      </w:r>
      <w:r w:rsidR="0056350C" w:rsidRPr="00662538">
        <w:rPr>
          <w:lang w:val="fr-FR"/>
        </w:rPr>
        <w:t xml:space="preserve">est habilité </w:t>
      </w:r>
      <w:r w:rsidR="00F65B55" w:rsidRPr="00662538">
        <w:rPr>
          <w:lang w:val="fr-FR"/>
        </w:rPr>
        <w:t>à citer les</w:t>
      </w:r>
      <w:r w:rsidR="009572EC" w:rsidRPr="00662538">
        <w:rPr>
          <w:lang w:val="fr-FR"/>
        </w:rPr>
        <w:t xml:space="preserve"> parties </w:t>
      </w:r>
      <w:r w:rsidR="00F65B55" w:rsidRPr="00662538">
        <w:rPr>
          <w:lang w:val="fr-FR"/>
        </w:rPr>
        <w:t xml:space="preserve">à comparaître, à conduire des enquêtes sur les plaintes et à </w:t>
      </w:r>
      <w:r w:rsidR="004F4B18" w:rsidRPr="00662538">
        <w:rPr>
          <w:lang w:val="fr-FR"/>
        </w:rPr>
        <w:t>accorder</w:t>
      </w:r>
      <w:r w:rsidR="00F65B55" w:rsidRPr="00662538">
        <w:rPr>
          <w:lang w:val="fr-FR"/>
        </w:rPr>
        <w:t xml:space="preserve"> réparation</w:t>
      </w:r>
      <w:r w:rsidR="009572EC" w:rsidRPr="00662538">
        <w:rPr>
          <w:lang w:val="fr-FR"/>
        </w:rPr>
        <w:t xml:space="preserve">. </w:t>
      </w:r>
      <w:r w:rsidR="00710A07" w:rsidRPr="00662538">
        <w:rPr>
          <w:lang w:val="fr-FR"/>
        </w:rPr>
        <w:t>Le Bureau</w:t>
      </w:r>
      <w:r w:rsidR="009572EC" w:rsidRPr="00662538">
        <w:rPr>
          <w:lang w:val="fr-FR"/>
        </w:rPr>
        <w:t xml:space="preserve"> </w:t>
      </w:r>
      <w:r w:rsidR="004F4B18" w:rsidRPr="00662538">
        <w:rPr>
          <w:lang w:val="fr-FR"/>
        </w:rPr>
        <w:t>est doté d</w:t>
      </w:r>
      <w:r w:rsidR="001E7CFB" w:rsidRPr="00662538">
        <w:rPr>
          <w:lang w:val="fr-FR"/>
        </w:rPr>
        <w:t>’</w:t>
      </w:r>
      <w:r w:rsidR="004F4B18" w:rsidRPr="00662538">
        <w:rPr>
          <w:lang w:val="fr-FR"/>
        </w:rPr>
        <w:t>une</w:t>
      </w:r>
      <w:r w:rsidR="009572EC" w:rsidRPr="00662538">
        <w:rPr>
          <w:lang w:val="fr-FR"/>
        </w:rPr>
        <w:t xml:space="preserve"> division </w:t>
      </w:r>
      <w:r w:rsidR="004F4B18" w:rsidRPr="00662538">
        <w:rPr>
          <w:lang w:val="fr-FR"/>
        </w:rPr>
        <w:t xml:space="preserve">distincte pour la </w:t>
      </w:r>
      <w:r w:rsidR="009572EC" w:rsidRPr="00662538">
        <w:rPr>
          <w:lang w:val="fr-FR"/>
        </w:rPr>
        <w:t xml:space="preserve">conciliation </w:t>
      </w:r>
      <w:r w:rsidR="0056350C" w:rsidRPr="00662538">
        <w:rPr>
          <w:lang w:val="fr-FR"/>
        </w:rPr>
        <w:t>s’agissant des</w:t>
      </w:r>
      <w:r w:rsidR="004F4B18" w:rsidRPr="00662538">
        <w:rPr>
          <w:lang w:val="fr-FR"/>
        </w:rPr>
        <w:t xml:space="preserve"> </w:t>
      </w:r>
      <w:r w:rsidR="00E432F9" w:rsidRPr="00662538">
        <w:rPr>
          <w:lang w:val="fr-FR"/>
        </w:rPr>
        <w:t>conflits du travail à l</w:t>
      </w:r>
      <w:r w:rsidR="001E7CFB" w:rsidRPr="00662538">
        <w:rPr>
          <w:lang w:val="fr-FR"/>
        </w:rPr>
        <w:t>’</w:t>
      </w:r>
      <w:r w:rsidR="00E432F9" w:rsidRPr="00662538">
        <w:rPr>
          <w:lang w:val="fr-FR"/>
        </w:rPr>
        <w:t>étranger</w:t>
      </w:r>
      <w:r w:rsidR="004F4B18" w:rsidRPr="00662538">
        <w:rPr>
          <w:lang w:val="fr-FR"/>
        </w:rPr>
        <w:t>, qui</w:t>
      </w:r>
      <w:r w:rsidR="00557E54" w:rsidRPr="00662538">
        <w:rPr>
          <w:lang w:val="fr-FR"/>
        </w:rPr>
        <w:t xml:space="preserve"> </w:t>
      </w:r>
      <w:r w:rsidR="004F4B18" w:rsidRPr="00662538">
        <w:rPr>
          <w:lang w:val="fr-FR"/>
        </w:rPr>
        <w:t>est composé</w:t>
      </w:r>
      <w:r w:rsidR="00E432F9" w:rsidRPr="00662538">
        <w:rPr>
          <w:lang w:val="fr-FR"/>
        </w:rPr>
        <w:t>e</w:t>
      </w:r>
      <w:r w:rsidR="004F4B18" w:rsidRPr="00662538">
        <w:rPr>
          <w:lang w:val="fr-FR"/>
        </w:rPr>
        <w:t xml:space="preserve"> de </w:t>
      </w:r>
      <w:r w:rsidR="009572EC" w:rsidRPr="00662538">
        <w:rPr>
          <w:lang w:val="fr-FR"/>
        </w:rPr>
        <w:t>15</w:t>
      </w:r>
      <w:r w:rsidR="00007727" w:rsidRPr="00662538">
        <w:rPr>
          <w:lang w:val="fr-FR"/>
        </w:rPr>
        <w:t> </w:t>
      </w:r>
      <w:r w:rsidR="004F4B18" w:rsidRPr="00662538">
        <w:rPr>
          <w:lang w:val="fr-FR"/>
        </w:rPr>
        <w:t xml:space="preserve">agents de conciliation habilités chargés de </w:t>
      </w:r>
      <w:r w:rsidR="00E432F9" w:rsidRPr="00662538">
        <w:rPr>
          <w:lang w:val="fr-FR"/>
        </w:rPr>
        <w:t>diligenter</w:t>
      </w:r>
      <w:r w:rsidR="004F4B18" w:rsidRPr="00662538">
        <w:rPr>
          <w:lang w:val="fr-FR"/>
        </w:rPr>
        <w:t xml:space="preserve"> des enquêtes et de prendre des décisions</w:t>
      </w:r>
      <w:r w:rsidR="009572EC" w:rsidRPr="00662538">
        <w:rPr>
          <w:lang w:val="fr-FR"/>
        </w:rPr>
        <w:t xml:space="preserve">. </w:t>
      </w:r>
    </w:p>
    <w:p w:rsidR="009572EC" w:rsidRPr="00662538" w:rsidRDefault="00AA352F" w:rsidP="00FA67E7">
      <w:pPr>
        <w:pStyle w:val="SingleTxtG"/>
        <w:rPr>
          <w:lang w:val="fr-FR"/>
        </w:rPr>
      </w:pPr>
      <w:r w:rsidRPr="00662538">
        <w:rPr>
          <w:lang w:val="fr-FR"/>
        </w:rPr>
        <w:t>44.</w:t>
      </w:r>
      <w:r w:rsidRPr="00662538">
        <w:rPr>
          <w:lang w:val="fr-FR"/>
        </w:rPr>
        <w:tab/>
      </w:r>
      <w:r w:rsidR="00806EAA" w:rsidRPr="00662538">
        <w:rPr>
          <w:lang w:val="fr-FR"/>
        </w:rPr>
        <w:t>Outre cette</w:t>
      </w:r>
      <w:r w:rsidR="009572EC" w:rsidRPr="00662538">
        <w:rPr>
          <w:lang w:val="fr-FR"/>
        </w:rPr>
        <w:t xml:space="preserve"> division </w:t>
      </w:r>
      <w:r w:rsidR="00806EAA" w:rsidRPr="00662538">
        <w:rPr>
          <w:lang w:val="fr-FR"/>
        </w:rPr>
        <w:t xml:space="preserve">au </w:t>
      </w:r>
      <w:r w:rsidR="00710A07" w:rsidRPr="00662538">
        <w:rPr>
          <w:lang w:val="fr-FR"/>
        </w:rPr>
        <w:t>siège</w:t>
      </w:r>
      <w:r w:rsidR="009572EC" w:rsidRPr="00662538">
        <w:rPr>
          <w:lang w:val="fr-FR"/>
        </w:rPr>
        <w:t xml:space="preserve">, </w:t>
      </w:r>
      <w:r w:rsidR="00806EAA" w:rsidRPr="00662538">
        <w:rPr>
          <w:lang w:val="fr-FR"/>
        </w:rPr>
        <w:t>les agents affectés aux bureaux régionaux reçoivent les plaintes déposées et les enregistrent sur le système en ligne de gestion des plaintes</w:t>
      </w:r>
      <w:r w:rsidR="009572EC" w:rsidRPr="00662538">
        <w:rPr>
          <w:lang w:val="fr-FR"/>
        </w:rPr>
        <w:t xml:space="preserve">. </w:t>
      </w:r>
      <w:r w:rsidR="00806EAA" w:rsidRPr="00662538">
        <w:rPr>
          <w:lang w:val="fr-FR"/>
        </w:rPr>
        <w:t>Les agents de</w:t>
      </w:r>
      <w:r w:rsidR="009572EC" w:rsidRPr="00662538">
        <w:rPr>
          <w:lang w:val="fr-FR"/>
        </w:rPr>
        <w:t xml:space="preserve"> conciliation </w:t>
      </w:r>
      <w:r w:rsidR="00806EAA" w:rsidRPr="00662538">
        <w:rPr>
          <w:lang w:val="fr-FR"/>
        </w:rPr>
        <w:t>ont été dotés des équipements nécessaires</w:t>
      </w:r>
      <w:r w:rsidR="009572EC" w:rsidRPr="00662538">
        <w:rPr>
          <w:lang w:val="fr-FR"/>
        </w:rPr>
        <w:t xml:space="preserve">. </w:t>
      </w:r>
      <w:r w:rsidR="00D6563A" w:rsidRPr="00662538">
        <w:rPr>
          <w:lang w:val="fr-FR"/>
        </w:rPr>
        <w:t xml:space="preserve">Les plaintes </w:t>
      </w:r>
      <w:r w:rsidR="00B75BBB" w:rsidRPr="00662538">
        <w:rPr>
          <w:lang w:val="fr-FR"/>
        </w:rPr>
        <w:t xml:space="preserve">de tous les travailleurs migrants, quelle que soit la façon dont ils ont trouvé leur emploi, sont enregistrées aux fins de leur </w:t>
      </w:r>
      <w:r w:rsidR="00FA67E7" w:rsidRPr="00662538">
        <w:rPr>
          <w:lang w:val="fr-FR"/>
        </w:rPr>
        <w:t>traitement</w:t>
      </w:r>
      <w:r w:rsidR="00B75BBB" w:rsidRPr="00662538">
        <w:rPr>
          <w:lang w:val="fr-FR"/>
        </w:rPr>
        <w:t>.</w:t>
      </w:r>
      <w:r w:rsidR="009572EC" w:rsidRPr="00662538">
        <w:rPr>
          <w:lang w:val="fr-FR"/>
        </w:rPr>
        <w:t xml:space="preserve"> </w:t>
      </w:r>
      <w:r w:rsidR="00710A07" w:rsidRPr="00662538">
        <w:rPr>
          <w:lang w:val="fr-FR"/>
        </w:rPr>
        <w:t>Le Bureau sri-lankais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étranger</w:t>
      </w:r>
      <w:r w:rsidR="009572EC" w:rsidRPr="00662538">
        <w:rPr>
          <w:lang w:val="fr-FR"/>
        </w:rPr>
        <w:t xml:space="preserve"> </w:t>
      </w:r>
      <w:r w:rsidR="00B75BBB" w:rsidRPr="00662538">
        <w:rPr>
          <w:lang w:val="fr-FR"/>
        </w:rPr>
        <w:t xml:space="preserve">engage </w:t>
      </w:r>
      <w:r w:rsidR="003C6B37" w:rsidRPr="00662538">
        <w:rPr>
          <w:lang w:val="fr-FR"/>
        </w:rPr>
        <w:t>une procédure judiciaire</w:t>
      </w:r>
      <w:r w:rsidR="00B75BBB" w:rsidRPr="00662538">
        <w:rPr>
          <w:lang w:val="fr-FR"/>
        </w:rPr>
        <w:t xml:space="preserve"> à l</w:t>
      </w:r>
      <w:r w:rsidR="001E7CFB" w:rsidRPr="00662538">
        <w:rPr>
          <w:lang w:val="fr-FR"/>
        </w:rPr>
        <w:t>’</w:t>
      </w:r>
      <w:r w:rsidR="00B75BBB" w:rsidRPr="00662538">
        <w:rPr>
          <w:lang w:val="fr-FR"/>
        </w:rPr>
        <w:t xml:space="preserve">encontre des parties fautives si les efforts faits pour parvenir à un règlement </w:t>
      </w:r>
      <w:r w:rsidR="00FA67E7" w:rsidRPr="00662538">
        <w:rPr>
          <w:lang w:val="fr-FR"/>
        </w:rPr>
        <w:t xml:space="preserve">du conflit </w:t>
      </w:r>
      <w:r w:rsidR="00B75BBB" w:rsidRPr="00662538">
        <w:rPr>
          <w:lang w:val="fr-FR"/>
        </w:rPr>
        <w:t>échouent</w:t>
      </w:r>
      <w:r w:rsidR="009572EC" w:rsidRPr="00662538">
        <w:rPr>
          <w:lang w:val="fr-FR"/>
        </w:rPr>
        <w:t>.</w:t>
      </w:r>
      <w:r w:rsidR="00FA5D3B" w:rsidRPr="00662538">
        <w:rPr>
          <w:lang w:val="fr-FR"/>
        </w:rPr>
        <w:t xml:space="preserve"> </w:t>
      </w:r>
    </w:p>
    <w:p w:rsidR="009572EC" w:rsidRPr="00662538" w:rsidRDefault="00AA352F" w:rsidP="00C64430">
      <w:pPr>
        <w:pStyle w:val="SingleTxtG"/>
        <w:rPr>
          <w:lang w:val="fr-FR"/>
        </w:rPr>
      </w:pPr>
      <w:r w:rsidRPr="00662538">
        <w:rPr>
          <w:lang w:val="fr-FR"/>
        </w:rPr>
        <w:t>45.</w:t>
      </w:r>
      <w:r w:rsidRPr="00662538">
        <w:rPr>
          <w:lang w:val="fr-FR"/>
        </w:rPr>
        <w:tab/>
      </w:r>
      <w:r w:rsidR="00BA773C" w:rsidRPr="00662538">
        <w:rPr>
          <w:lang w:val="fr-FR"/>
        </w:rPr>
        <w:t>La d</w:t>
      </w:r>
      <w:r w:rsidR="009572EC" w:rsidRPr="00662538">
        <w:rPr>
          <w:lang w:val="fr-FR"/>
        </w:rPr>
        <w:t xml:space="preserve">ivision </w:t>
      </w:r>
      <w:r w:rsidR="00BA773C" w:rsidRPr="00662538">
        <w:rPr>
          <w:lang w:val="fr-FR"/>
        </w:rPr>
        <w:t>consulaire du Ministère des affaires étrangères</w:t>
      </w:r>
      <w:r w:rsidR="009C0A0D" w:rsidRPr="00662538">
        <w:rPr>
          <w:lang w:val="fr-FR"/>
        </w:rPr>
        <w:t xml:space="preserve"> traite également les plaintes déposées par les travailleurs sri-lankais, en particulier celles ayant trait aux travailleurs </w:t>
      </w:r>
      <w:r w:rsidR="00C64430" w:rsidRPr="00662538">
        <w:rPr>
          <w:lang w:val="fr-FR"/>
        </w:rPr>
        <w:t>incarcérés</w:t>
      </w:r>
      <w:r w:rsidR="009C0A0D" w:rsidRPr="00662538">
        <w:rPr>
          <w:lang w:val="fr-FR"/>
        </w:rPr>
        <w:t xml:space="preserve"> ou détenus par la p</w:t>
      </w:r>
      <w:r w:rsidR="009572EC" w:rsidRPr="00662538">
        <w:rPr>
          <w:lang w:val="fr-FR"/>
        </w:rPr>
        <w:t>olice</w:t>
      </w:r>
      <w:r w:rsidR="009C0A0D" w:rsidRPr="00662538">
        <w:rPr>
          <w:lang w:val="fr-FR"/>
        </w:rPr>
        <w:t>,</w:t>
      </w:r>
      <w:r w:rsidR="009572EC" w:rsidRPr="00662538">
        <w:rPr>
          <w:lang w:val="fr-FR"/>
        </w:rPr>
        <w:t xml:space="preserve"> </w:t>
      </w:r>
      <w:r w:rsidR="009C0A0D" w:rsidRPr="00662538">
        <w:rPr>
          <w:lang w:val="fr-FR"/>
        </w:rPr>
        <w:t>et les questions relatives aux décès</w:t>
      </w:r>
      <w:r w:rsidR="00672E99" w:rsidRPr="00662538">
        <w:rPr>
          <w:lang w:val="fr-FR"/>
        </w:rPr>
        <w:t>.</w:t>
      </w:r>
    </w:p>
    <w:p w:rsidR="009572EC" w:rsidRPr="00662538" w:rsidRDefault="00AA352F" w:rsidP="00FA67E7">
      <w:pPr>
        <w:pStyle w:val="SingleTxtG"/>
        <w:rPr>
          <w:lang w:val="fr-FR"/>
        </w:rPr>
      </w:pPr>
      <w:r w:rsidRPr="00662538">
        <w:rPr>
          <w:lang w:val="fr-FR"/>
        </w:rPr>
        <w:t>46.</w:t>
      </w:r>
      <w:r w:rsidRPr="00662538">
        <w:rPr>
          <w:lang w:val="fr-FR"/>
        </w:rPr>
        <w:tab/>
      </w:r>
      <w:r w:rsidR="00A60307" w:rsidRPr="00662538">
        <w:rPr>
          <w:lang w:val="fr-FR"/>
        </w:rPr>
        <w:t>La s</w:t>
      </w:r>
      <w:r w:rsidR="009572EC" w:rsidRPr="00662538">
        <w:rPr>
          <w:lang w:val="fr-FR"/>
        </w:rPr>
        <w:t xml:space="preserve">ection </w:t>
      </w:r>
      <w:r w:rsidR="00A60307" w:rsidRPr="00662538">
        <w:rPr>
          <w:lang w:val="fr-FR"/>
        </w:rPr>
        <w:t>de l</w:t>
      </w:r>
      <w:r w:rsidR="001E7CFB" w:rsidRPr="00662538">
        <w:rPr>
          <w:lang w:val="fr-FR"/>
        </w:rPr>
        <w:t>’</w:t>
      </w:r>
      <w:r w:rsidR="00A60307" w:rsidRPr="00662538">
        <w:rPr>
          <w:lang w:val="fr-FR"/>
        </w:rPr>
        <w:t>emploi auprès des missions diplomatiqu</w:t>
      </w:r>
      <w:r w:rsidR="00161A2C" w:rsidRPr="00662538">
        <w:rPr>
          <w:lang w:val="fr-FR"/>
        </w:rPr>
        <w:t>e</w:t>
      </w:r>
      <w:r w:rsidR="00A60307" w:rsidRPr="00662538">
        <w:rPr>
          <w:lang w:val="fr-FR"/>
        </w:rPr>
        <w:t>s sri</w:t>
      </w:r>
      <w:r w:rsidR="00161A2C" w:rsidRPr="00662538">
        <w:rPr>
          <w:lang w:val="fr-FR"/>
        </w:rPr>
        <w:t>-lankaises à l</w:t>
      </w:r>
      <w:r w:rsidR="001E7CFB" w:rsidRPr="00662538">
        <w:rPr>
          <w:lang w:val="fr-FR"/>
        </w:rPr>
        <w:t>’</w:t>
      </w:r>
      <w:r w:rsidR="00161A2C" w:rsidRPr="00662538">
        <w:rPr>
          <w:lang w:val="fr-FR"/>
        </w:rPr>
        <w:t>étranger reçoi</w:t>
      </w:r>
      <w:r w:rsidR="00A60307" w:rsidRPr="00662538">
        <w:rPr>
          <w:lang w:val="fr-FR"/>
        </w:rPr>
        <w:t>t les plaintes directement des travailleurs</w:t>
      </w:r>
      <w:r w:rsidR="009572EC" w:rsidRPr="00662538">
        <w:rPr>
          <w:lang w:val="fr-FR"/>
        </w:rPr>
        <w:t xml:space="preserve">. </w:t>
      </w:r>
      <w:r w:rsidR="005E081B" w:rsidRPr="00662538">
        <w:rPr>
          <w:lang w:val="fr-FR"/>
        </w:rPr>
        <w:t>Les m</w:t>
      </w:r>
      <w:r w:rsidR="009572EC" w:rsidRPr="00662538">
        <w:rPr>
          <w:lang w:val="fr-FR"/>
        </w:rPr>
        <w:t xml:space="preserve">issions </w:t>
      </w:r>
      <w:r w:rsidR="005E081B" w:rsidRPr="00662538">
        <w:rPr>
          <w:lang w:val="fr-FR"/>
        </w:rPr>
        <w:t xml:space="preserve">prennent des mesures en fonction de la législation du travail en vigueur dans ces pays et </w:t>
      </w:r>
      <w:r w:rsidR="004A10C8" w:rsidRPr="00662538">
        <w:rPr>
          <w:lang w:val="fr-FR"/>
        </w:rPr>
        <w:t>maintiennent des re</w:t>
      </w:r>
      <w:r w:rsidR="005E081B" w:rsidRPr="00662538">
        <w:rPr>
          <w:lang w:val="fr-FR"/>
        </w:rPr>
        <w:t xml:space="preserve">lations officielles étroites avec les autorités </w:t>
      </w:r>
      <w:r w:rsidR="00FA67E7" w:rsidRPr="00662538">
        <w:rPr>
          <w:lang w:val="fr-FR"/>
        </w:rPr>
        <w:t xml:space="preserve">afin de mener à terme le traitement des </w:t>
      </w:r>
      <w:r w:rsidR="004F078D" w:rsidRPr="00662538">
        <w:rPr>
          <w:lang w:val="fr-FR"/>
        </w:rPr>
        <w:t>plaintes</w:t>
      </w:r>
      <w:r w:rsidR="009572EC" w:rsidRPr="00662538">
        <w:rPr>
          <w:lang w:val="fr-FR"/>
        </w:rPr>
        <w:t xml:space="preserve">. </w:t>
      </w:r>
      <w:r w:rsidR="002C59CB" w:rsidRPr="00662538">
        <w:rPr>
          <w:lang w:val="fr-FR"/>
        </w:rPr>
        <w:t>Ainsi</w:t>
      </w:r>
      <w:r w:rsidR="009572EC" w:rsidRPr="00662538">
        <w:rPr>
          <w:lang w:val="fr-FR"/>
        </w:rPr>
        <w:t>,</w:t>
      </w:r>
      <w:r w:rsidR="002C59CB" w:rsidRPr="00662538">
        <w:rPr>
          <w:lang w:val="fr-FR"/>
        </w:rPr>
        <w:t xml:space="preserve"> la mission à Séoul, en sus de son mécanisme de traitement des doléances</w:t>
      </w:r>
      <w:r w:rsidR="009572EC" w:rsidRPr="00662538">
        <w:rPr>
          <w:lang w:val="fr-FR"/>
        </w:rPr>
        <w:t xml:space="preserve">, </w:t>
      </w:r>
      <w:r w:rsidR="00703CB6" w:rsidRPr="00662538">
        <w:rPr>
          <w:lang w:val="fr-FR"/>
        </w:rPr>
        <w:t xml:space="preserve">gère des services mobiles </w:t>
      </w:r>
      <w:r w:rsidR="004F078D" w:rsidRPr="00662538">
        <w:rPr>
          <w:lang w:val="fr-FR"/>
        </w:rPr>
        <w:t xml:space="preserve">en dehors de Séoul, </w:t>
      </w:r>
      <w:r w:rsidR="00703CB6" w:rsidRPr="00662538">
        <w:rPr>
          <w:lang w:val="fr-FR"/>
        </w:rPr>
        <w:t xml:space="preserve">dans les </w:t>
      </w:r>
      <w:r w:rsidR="004F078D" w:rsidRPr="00662538">
        <w:rPr>
          <w:lang w:val="fr-FR"/>
        </w:rPr>
        <w:t xml:space="preserve">provinces, </w:t>
      </w:r>
      <w:r w:rsidR="00703CB6" w:rsidRPr="00662538">
        <w:rPr>
          <w:lang w:val="fr-FR"/>
        </w:rPr>
        <w:t>en faveur des travailleurs</w:t>
      </w:r>
      <w:r w:rsidR="009572EC" w:rsidRPr="00662538">
        <w:rPr>
          <w:lang w:val="fr-FR"/>
        </w:rPr>
        <w:t xml:space="preserve"> </w:t>
      </w:r>
      <w:r w:rsidR="00190B3E" w:rsidRPr="00662538">
        <w:rPr>
          <w:lang w:val="fr-FR"/>
        </w:rPr>
        <w:t>sri</w:t>
      </w:r>
      <w:r w:rsidR="00703CB6" w:rsidRPr="00662538">
        <w:rPr>
          <w:lang w:val="fr-FR"/>
        </w:rPr>
        <w:t>-</w:t>
      </w:r>
      <w:r w:rsidR="00190B3E" w:rsidRPr="00662538">
        <w:rPr>
          <w:lang w:val="fr-FR"/>
        </w:rPr>
        <w:t xml:space="preserve">lankais </w:t>
      </w:r>
      <w:r w:rsidR="00703CB6" w:rsidRPr="00662538">
        <w:rPr>
          <w:lang w:val="fr-FR"/>
        </w:rPr>
        <w:t>qui ont du mal à se rendre à Sé</w:t>
      </w:r>
      <w:r w:rsidR="009572EC" w:rsidRPr="00662538">
        <w:rPr>
          <w:lang w:val="fr-FR"/>
        </w:rPr>
        <w:t xml:space="preserve">oul </w:t>
      </w:r>
      <w:r w:rsidR="00703CB6" w:rsidRPr="00662538">
        <w:rPr>
          <w:lang w:val="fr-FR"/>
        </w:rPr>
        <w:t xml:space="preserve">pour leurs démarches consulaires et </w:t>
      </w:r>
      <w:r w:rsidR="004F078D" w:rsidRPr="00662538">
        <w:rPr>
          <w:lang w:val="fr-FR"/>
        </w:rPr>
        <w:t>les questions relatives à l</w:t>
      </w:r>
      <w:r w:rsidR="001E7CFB" w:rsidRPr="00662538">
        <w:rPr>
          <w:lang w:val="fr-FR"/>
        </w:rPr>
        <w:t>’</w:t>
      </w:r>
      <w:r w:rsidR="004F078D" w:rsidRPr="00662538">
        <w:rPr>
          <w:lang w:val="fr-FR"/>
        </w:rPr>
        <w:t>emploi</w:t>
      </w:r>
      <w:r w:rsidR="009572EC" w:rsidRPr="00662538">
        <w:rPr>
          <w:lang w:val="fr-FR"/>
        </w:rPr>
        <w:t xml:space="preserve">. </w:t>
      </w:r>
      <w:r w:rsidR="00703CB6" w:rsidRPr="00662538">
        <w:rPr>
          <w:lang w:val="fr-FR"/>
        </w:rPr>
        <w:t>La</w:t>
      </w:r>
      <w:r w:rsidR="009572EC" w:rsidRPr="00662538">
        <w:rPr>
          <w:lang w:val="fr-FR"/>
        </w:rPr>
        <w:t xml:space="preserve"> section </w:t>
      </w:r>
      <w:r w:rsidR="00703CB6" w:rsidRPr="00662538">
        <w:rPr>
          <w:lang w:val="fr-FR"/>
        </w:rPr>
        <w:t>consulaire de cette a</w:t>
      </w:r>
      <w:r w:rsidR="009572EC" w:rsidRPr="00662538">
        <w:rPr>
          <w:lang w:val="fr-FR"/>
        </w:rPr>
        <w:t>mbass</w:t>
      </w:r>
      <w:r w:rsidR="00703CB6" w:rsidRPr="00662538">
        <w:rPr>
          <w:lang w:val="fr-FR"/>
        </w:rPr>
        <w:t>ade</w:t>
      </w:r>
      <w:r w:rsidR="00FA7675" w:rsidRPr="00662538">
        <w:rPr>
          <w:lang w:val="fr-FR"/>
        </w:rPr>
        <w:t xml:space="preserve"> </w:t>
      </w:r>
      <w:r w:rsidR="004F078D" w:rsidRPr="00662538">
        <w:rPr>
          <w:lang w:val="fr-FR"/>
        </w:rPr>
        <w:t xml:space="preserve">a </w:t>
      </w:r>
      <w:r w:rsidR="009572EC" w:rsidRPr="00662538">
        <w:rPr>
          <w:lang w:val="fr-FR"/>
        </w:rPr>
        <w:t>condu</w:t>
      </w:r>
      <w:r w:rsidR="004F078D" w:rsidRPr="00662538">
        <w:rPr>
          <w:lang w:val="fr-FR"/>
        </w:rPr>
        <w:t xml:space="preserve">it </w:t>
      </w:r>
      <w:r w:rsidR="009572EC" w:rsidRPr="00662538">
        <w:rPr>
          <w:lang w:val="fr-FR"/>
        </w:rPr>
        <w:t xml:space="preserve">13 </w:t>
      </w:r>
      <w:r w:rsidR="0002791D" w:rsidRPr="00662538">
        <w:rPr>
          <w:lang w:val="fr-FR"/>
        </w:rPr>
        <w:t xml:space="preserve">services consulaires </w:t>
      </w:r>
      <w:r w:rsidR="009572EC" w:rsidRPr="00662538">
        <w:rPr>
          <w:lang w:val="fr-FR"/>
        </w:rPr>
        <w:t>mobile</w:t>
      </w:r>
      <w:r w:rsidR="0002791D" w:rsidRPr="00662538">
        <w:rPr>
          <w:lang w:val="fr-FR"/>
        </w:rPr>
        <w:t xml:space="preserve">s durant les </w:t>
      </w:r>
      <w:r w:rsidR="009572EC" w:rsidRPr="00662538">
        <w:rPr>
          <w:lang w:val="fr-FR"/>
        </w:rPr>
        <w:t xml:space="preserve">weekends </w:t>
      </w:r>
      <w:r w:rsidR="0002791D" w:rsidRPr="00662538">
        <w:rPr>
          <w:lang w:val="fr-FR"/>
        </w:rPr>
        <w:t xml:space="preserve">et jours fériés </w:t>
      </w:r>
      <w:r w:rsidR="00AD6FD9" w:rsidRPr="00662538">
        <w:rPr>
          <w:lang w:val="fr-FR"/>
        </w:rPr>
        <w:t>en 2015 en vue de répondre à la</w:t>
      </w:r>
      <w:r w:rsidR="009572EC" w:rsidRPr="00662538">
        <w:rPr>
          <w:lang w:val="fr-FR"/>
        </w:rPr>
        <w:t xml:space="preserve"> demand</w:t>
      </w:r>
      <w:r w:rsidR="00AD6FD9" w:rsidRPr="00662538">
        <w:rPr>
          <w:lang w:val="fr-FR"/>
        </w:rPr>
        <w:t>e de la communauté sri-lankaise vivant dans les différentes régions</w:t>
      </w:r>
      <w:r w:rsidR="009572EC" w:rsidRPr="00662538">
        <w:rPr>
          <w:lang w:val="fr-FR"/>
        </w:rPr>
        <w:t xml:space="preserve">. </w:t>
      </w:r>
    </w:p>
    <w:p w:rsidR="009572EC" w:rsidRPr="00662538" w:rsidRDefault="00AA352F" w:rsidP="0056350C">
      <w:pPr>
        <w:pStyle w:val="SingleTxtG"/>
        <w:rPr>
          <w:lang w:val="fr-FR"/>
        </w:rPr>
      </w:pPr>
      <w:r w:rsidRPr="00662538">
        <w:rPr>
          <w:lang w:val="fr-FR"/>
        </w:rPr>
        <w:t>47.</w:t>
      </w:r>
      <w:r w:rsidRPr="00662538">
        <w:rPr>
          <w:lang w:val="fr-FR"/>
        </w:rPr>
        <w:tab/>
      </w:r>
      <w:r w:rsidR="00AD6FD9" w:rsidRPr="00662538">
        <w:rPr>
          <w:lang w:val="fr-FR"/>
        </w:rPr>
        <w:t xml:space="preserve">Certaines plaintes sont renvoyées au siège </w:t>
      </w:r>
      <w:r w:rsidR="00E01D73" w:rsidRPr="00662538">
        <w:rPr>
          <w:lang w:val="fr-FR"/>
        </w:rPr>
        <w:t>d</w:t>
      </w:r>
      <w:r w:rsidR="0056350C" w:rsidRPr="00662538">
        <w:rPr>
          <w:lang w:val="fr-FR"/>
        </w:rPr>
        <w:t>u Bureau sri-lankais de la main-d’œuvre à l’étranger</w:t>
      </w:r>
      <w:r w:rsidR="00E01D73" w:rsidRPr="00662538">
        <w:rPr>
          <w:lang w:val="fr-FR"/>
        </w:rPr>
        <w:t xml:space="preserve"> </w:t>
      </w:r>
      <w:r w:rsidR="00AD6FD9" w:rsidRPr="00662538">
        <w:rPr>
          <w:lang w:val="fr-FR"/>
        </w:rPr>
        <w:t>afin qu</w:t>
      </w:r>
      <w:r w:rsidR="001E7CFB" w:rsidRPr="00662538">
        <w:rPr>
          <w:lang w:val="fr-FR"/>
        </w:rPr>
        <w:t>’</w:t>
      </w:r>
      <w:r w:rsidR="00AD6FD9" w:rsidRPr="00662538">
        <w:rPr>
          <w:lang w:val="fr-FR"/>
        </w:rPr>
        <w:t>il prenne des mesures à l</w:t>
      </w:r>
      <w:r w:rsidR="001E7CFB" w:rsidRPr="00662538">
        <w:rPr>
          <w:lang w:val="fr-FR"/>
        </w:rPr>
        <w:t>’</w:t>
      </w:r>
      <w:r w:rsidR="00AD6FD9" w:rsidRPr="00662538">
        <w:rPr>
          <w:lang w:val="fr-FR"/>
        </w:rPr>
        <w:t>encontre des différentes agents recruteurs locaux</w:t>
      </w:r>
      <w:r w:rsidR="009572EC" w:rsidRPr="00662538">
        <w:rPr>
          <w:lang w:val="fr-FR"/>
        </w:rPr>
        <w:t xml:space="preserve">. </w:t>
      </w:r>
      <w:r w:rsidR="00E01D73" w:rsidRPr="00662538">
        <w:rPr>
          <w:lang w:val="fr-FR"/>
        </w:rPr>
        <w:t xml:space="preserve">Les agents de la </w:t>
      </w:r>
      <w:r w:rsidR="00B242E3" w:rsidRPr="00662538">
        <w:rPr>
          <w:lang w:val="fr-FR"/>
        </w:rPr>
        <w:t xml:space="preserve">mission </w:t>
      </w:r>
      <w:r w:rsidR="00AD6FD9" w:rsidRPr="00662538">
        <w:rPr>
          <w:lang w:val="fr-FR"/>
        </w:rPr>
        <w:t>convoquent les agents recruteurs étrangers et leurs employeurs en vue d</w:t>
      </w:r>
      <w:r w:rsidR="001E7CFB" w:rsidRPr="00662538">
        <w:rPr>
          <w:lang w:val="fr-FR"/>
        </w:rPr>
        <w:t>’</w:t>
      </w:r>
      <w:r w:rsidR="00AD6FD9" w:rsidRPr="00662538">
        <w:rPr>
          <w:lang w:val="fr-FR"/>
        </w:rPr>
        <w:t xml:space="preserve">enquêter et de parvenir à une conciliation avant de </w:t>
      </w:r>
      <w:r w:rsidR="00E01D73" w:rsidRPr="00662538">
        <w:rPr>
          <w:lang w:val="fr-FR"/>
        </w:rPr>
        <w:t>saisir les autorités compétentes des pays d</w:t>
      </w:r>
      <w:r w:rsidR="001E7CFB" w:rsidRPr="00662538">
        <w:rPr>
          <w:lang w:val="fr-FR"/>
        </w:rPr>
        <w:t>’</w:t>
      </w:r>
      <w:r w:rsidR="00E01D73" w:rsidRPr="00662538">
        <w:rPr>
          <w:lang w:val="fr-FR"/>
        </w:rPr>
        <w:t>accueil</w:t>
      </w:r>
      <w:r w:rsidR="00672E99" w:rsidRPr="00662538">
        <w:rPr>
          <w:lang w:val="fr-FR"/>
        </w:rPr>
        <w:t>.</w:t>
      </w:r>
    </w:p>
    <w:p w:rsidR="009572EC" w:rsidRPr="00662538" w:rsidRDefault="00AA352F" w:rsidP="00FA67E7">
      <w:pPr>
        <w:pStyle w:val="SingleTxtG"/>
        <w:rPr>
          <w:lang w:val="fr-FR"/>
        </w:rPr>
      </w:pPr>
      <w:r w:rsidRPr="00662538">
        <w:rPr>
          <w:lang w:val="fr-FR"/>
        </w:rPr>
        <w:t>48.</w:t>
      </w:r>
      <w:r w:rsidRPr="00662538">
        <w:rPr>
          <w:lang w:val="fr-FR"/>
        </w:rPr>
        <w:tab/>
      </w:r>
      <w:r w:rsidR="00E01D73" w:rsidRPr="00662538">
        <w:rPr>
          <w:lang w:val="fr-FR"/>
        </w:rPr>
        <w:t>Les mesures prises par le</w:t>
      </w:r>
      <w:r w:rsidR="009572EC" w:rsidRPr="00662538">
        <w:rPr>
          <w:lang w:val="fr-FR"/>
        </w:rPr>
        <w:t xml:space="preserve"> </w:t>
      </w:r>
      <w:r w:rsidR="00710A07" w:rsidRPr="00662538">
        <w:rPr>
          <w:lang w:val="fr-FR"/>
        </w:rPr>
        <w:t>Bureau sri-lankais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 xml:space="preserve">étranger </w:t>
      </w:r>
      <w:r w:rsidR="00E01D73" w:rsidRPr="00662538">
        <w:rPr>
          <w:lang w:val="fr-FR"/>
        </w:rPr>
        <w:t>et les missions diplomatiques à l</w:t>
      </w:r>
      <w:r w:rsidR="001E7CFB" w:rsidRPr="00662538">
        <w:rPr>
          <w:lang w:val="fr-FR"/>
        </w:rPr>
        <w:t>’</w:t>
      </w:r>
      <w:r w:rsidR="00B40417" w:rsidRPr="00662538">
        <w:rPr>
          <w:lang w:val="fr-FR"/>
        </w:rPr>
        <w:t>étranger font l</w:t>
      </w:r>
      <w:r w:rsidR="001E7CFB" w:rsidRPr="00662538">
        <w:rPr>
          <w:lang w:val="fr-FR"/>
        </w:rPr>
        <w:t>’</w:t>
      </w:r>
      <w:r w:rsidR="00B40417" w:rsidRPr="00662538">
        <w:rPr>
          <w:lang w:val="fr-FR"/>
        </w:rPr>
        <w:t>objet d</w:t>
      </w:r>
      <w:r w:rsidR="001E7CFB" w:rsidRPr="00662538">
        <w:rPr>
          <w:lang w:val="fr-FR"/>
        </w:rPr>
        <w:t>’</w:t>
      </w:r>
      <w:r w:rsidR="00B40417" w:rsidRPr="00662538">
        <w:rPr>
          <w:lang w:val="fr-FR"/>
        </w:rPr>
        <w:t>une actualisation dans le système en ligne de gestion des plaintes et, en conséquence, les progrès enregistrés dans le traitement des plaintes peuvent être suivis au moyen d</w:t>
      </w:r>
      <w:r w:rsidR="001E7CFB" w:rsidRPr="00662538">
        <w:rPr>
          <w:lang w:val="fr-FR"/>
        </w:rPr>
        <w:t>’</w:t>
      </w:r>
      <w:r w:rsidR="00B40417" w:rsidRPr="00662538">
        <w:rPr>
          <w:lang w:val="fr-FR"/>
        </w:rPr>
        <w:t xml:space="preserve">informations à jour. </w:t>
      </w:r>
      <w:r w:rsidR="00FA67E7" w:rsidRPr="00662538">
        <w:rPr>
          <w:lang w:val="fr-FR"/>
        </w:rPr>
        <w:t>Ainsi</w:t>
      </w:r>
      <w:r w:rsidR="00B40417" w:rsidRPr="00662538">
        <w:rPr>
          <w:lang w:val="fr-FR"/>
        </w:rPr>
        <w:t xml:space="preserve">, les </w:t>
      </w:r>
      <w:r w:rsidR="00D04EEA" w:rsidRPr="00662538">
        <w:rPr>
          <w:lang w:val="fr-FR"/>
        </w:rPr>
        <w:t>auteurs des plaintes</w:t>
      </w:r>
      <w:r w:rsidR="00B40417" w:rsidRPr="00662538">
        <w:rPr>
          <w:lang w:val="fr-FR"/>
        </w:rPr>
        <w:t xml:space="preserve"> peuvent être informés de l</w:t>
      </w:r>
      <w:r w:rsidR="001E7CFB" w:rsidRPr="00662538">
        <w:rPr>
          <w:lang w:val="fr-FR"/>
        </w:rPr>
        <w:t>’</w:t>
      </w:r>
      <w:r w:rsidR="00B40417" w:rsidRPr="00662538">
        <w:rPr>
          <w:lang w:val="fr-FR"/>
        </w:rPr>
        <w:t>état de leur plainte.</w:t>
      </w:r>
      <w:r w:rsidR="00672E99" w:rsidRPr="00662538">
        <w:rPr>
          <w:lang w:val="fr-FR"/>
        </w:rPr>
        <w:t xml:space="preserve"> </w:t>
      </w:r>
    </w:p>
    <w:p w:rsidR="009572EC" w:rsidRPr="00662538" w:rsidRDefault="00AA352F" w:rsidP="002076D3">
      <w:pPr>
        <w:pStyle w:val="SingleTxtG"/>
        <w:rPr>
          <w:lang w:val="fr-FR"/>
        </w:rPr>
      </w:pPr>
      <w:r w:rsidRPr="00662538">
        <w:rPr>
          <w:lang w:val="fr-FR"/>
        </w:rPr>
        <w:t>49.</w:t>
      </w:r>
      <w:r w:rsidRPr="00662538">
        <w:rPr>
          <w:lang w:val="fr-FR"/>
        </w:rPr>
        <w:tab/>
      </w:r>
      <w:r w:rsidR="00714644" w:rsidRPr="00662538">
        <w:rPr>
          <w:lang w:val="fr-FR"/>
        </w:rPr>
        <w:t xml:space="preserve">Des mesures ont été prises en vue de sensibiliser les travailleurs migrants et les membres de leur famille </w:t>
      </w:r>
      <w:r w:rsidR="009572EC" w:rsidRPr="00662538">
        <w:rPr>
          <w:lang w:val="fr-FR"/>
        </w:rPr>
        <w:t>dur</w:t>
      </w:r>
      <w:r w:rsidR="00714644" w:rsidRPr="00662538">
        <w:rPr>
          <w:lang w:val="fr-FR"/>
        </w:rPr>
        <w:t xml:space="preserve">ant </w:t>
      </w:r>
      <w:r w:rsidR="00585281" w:rsidRPr="00662538">
        <w:rPr>
          <w:lang w:val="fr-FR"/>
        </w:rPr>
        <w:t>les sessions d</w:t>
      </w:r>
      <w:r w:rsidR="001E7CFB" w:rsidRPr="00662538">
        <w:rPr>
          <w:lang w:val="fr-FR"/>
        </w:rPr>
        <w:t>’</w:t>
      </w:r>
      <w:r w:rsidR="009572EC" w:rsidRPr="00662538">
        <w:rPr>
          <w:lang w:val="fr-FR"/>
        </w:rPr>
        <w:t xml:space="preserve">orientation </w:t>
      </w:r>
      <w:r w:rsidR="002076D3" w:rsidRPr="00662538">
        <w:rPr>
          <w:lang w:val="fr-FR"/>
        </w:rPr>
        <w:t xml:space="preserve">tenues sur le mécanisme de plainte </w:t>
      </w:r>
      <w:r w:rsidR="00585281" w:rsidRPr="00662538">
        <w:rPr>
          <w:lang w:val="fr-FR"/>
        </w:rPr>
        <w:t xml:space="preserve">lors de la phase </w:t>
      </w:r>
      <w:r w:rsidR="002076D3" w:rsidRPr="00662538">
        <w:rPr>
          <w:lang w:val="fr-FR"/>
        </w:rPr>
        <w:t>préalable au</w:t>
      </w:r>
      <w:r w:rsidR="00585281" w:rsidRPr="00662538">
        <w:rPr>
          <w:lang w:val="fr-FR"/>
        </w:rPr>
        <w:t xml:space="preserve"> départ</w:t>
      </w:r>
      <w:r w:rsidR="009572EC" w:rsidRPr="00662538">
        <w:rPr>
          <w:lang w:val="fr-FR"/>
        </w:rPr>
        <w:t xml:space="preserve">. </w:t>
      </w:r>
      <w:r w:rsidR="00075358" w:rsidRPr="00662538">
        <w:rPr>
          <w:lang w:val="fr-FR"/>
        </w:rPr>
        <w:t xml:space="preserve">Outre les mécanismes susmentionnés, </w:t>
      </w:r>
      <w:r w:rsidR="00585281" w:rsidRPr="00662538">
        <w:rPr>
          <w:lang w:val="fr-FR"/>
        </w:rPr>
        <w:t xml:space="preserve">des proches parents ou les travailleurs migrants peuvent déposer une plainte par téléphone </w:t>
      </w:r>
      <w:r w:rsidR="00075358" w:rsidRPr="00662538">
        <w:rPr>
          <w:lang w:val="fr-FR"/>
        </w:rPr>
        <w:t xml:space="preserve">en indiquant le numéro de passeport ou de la carte </w:t>
      </w:r>
      <w:r w:rsidR="00851214" w:rsidRPr="00662538">
        <w:rPr>
          <w:lang w:val="fr-FR"/>
        </w:rPr>
        <w:t xml:space="preserve">nationale </w:t>
      </w:r>
      <w:r w:rsidR="00075358" w:rsidRPr="00662538">
        <w:rPr>
          <w:lang w:val="fr-FR"/>
        </w:rPr>
        <w:t>d</w:t>
      </w:r>
      <w:r w:rsidR="001E7CFB" w:rsidRPr="00662538">
        <w:rPr>
          <w:lang w:val="fr-FR"/>
        </w:rPr>
        <w:t>’</w:t>
      </w:r>
      <w:r w:rsidR="00075358" w:rsidRPr="00662538">
        <w:rPr>
          <w:lang w:val="fr-FR"/>
        </w:rPr>
        <w:t xml:space="preserve">identité </w:t>
      </w:r>
      <w:r w:rsidR="005E3257" w:rsidRPr="00662538">
        <w:rPr>
          <w:lang w:val="fr-FR"/>
        </w:rPr>
        <w:t>à toute mission diplomatique ou au centre d</w:t>
      </w:r>
      <w:r w:rsidR="001E7CFB" w:rsidRPr="00662538">
        <w:rPr>
          <w:lang w:val="fr-FR"/>
        </w:rPr>
        <w:t>’</w:t>
      </w:r>
      <w:r w:rsidR="005E3257" w:rsidRPr="00662538">
        <w:rPr>
          <w:lang w:val="fr-FR"/>
        </w:rPr>
        <w:t>appel fonctionnant 24</w:t>
      </w:r>
      <w:r w:rsidR="00007727" w:rsidRPr="00662538">
        <w:rPr>
          <w:lang w:val="fr-FR"/>
        </w:rPr>
        <w:t> </w:t>
      </w:r>
      <w:r w:rsidR="005E3257" w:rsidRPr="00662538">
        <w:rPr>
          <w:lang w:val="fr-FR"/>
        </w:rPr>
        <w:t xml:space="preserve">heures sur 24 </w:t>
      </w:r>
      <w:r w:rsidR="00710A07" w:rsidRPr="00662538">
        <w:rPr>
          <w:lang w:val="fr-FR"/>
        </w:rPr>
        <w:t>du Bureau sri-lankais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étranger</w:t>
      </w:r>
      <w:r w:rsidR="009572EC" w:rsidRPr="00662538">
        <w:rPr>
          <w:lang w:val="fr-FR"/>
        </w:rPr>
        <w:t>.</w:t>
      </w:r>
      <w:r w:rsidR="00FA5D3B" w:rsidRPr="00662538">
        <w:rPr>
          <w:lang w:val="fr-FR"/>
        </w:rPr>
        <w:t xml:space="preserve"> </w:t>
      </w:r>
      <w:r w:rsidR="005E3257" w:rsidRPr="00662538">
        <w:rPr>
          <w:lang w:val="fr-FR"/>
        </w:rPr>
        <w:t>De plus</w:t>
      </w:r>
      <w:r w:rsidR="009572EC" w:rsidRPr="00662538">
        <w:rPr>
          <w:lang w:val="fr-FR"/>
        </w:rPr>
        <w:t xml:space="preserve">, </w:t>
      </w:r>
      <w:r w:rsidR="005E3257" w:rsidRPr="00662538">
        <w:rPr>
          <w:lang w:val="fr-FR"/>
        </w:rPr>
        <w:t>une division spéciale d</w:t>
      </w:r>
      <w:r w:rsidR="001E7CFB" w:rsidRPr="00662538">
        <w:rPr>
          <w:lang w:val="fr-FR"/>
        </w:rPr>
        <w:t>’</w:t>
      </w:r>
      <w:r w:rsidR="005E3257" w:rsidRPr="00662538">
        <w:rPr>
          <w:lang w:val="fr-FR"/>
        </w:rPr>
        <w:t xml:space="preserve">enquête a été créée pour recevoir et traiter les plaintes ayant trait à la phase </w:t>
      </w:r>
      <w:r w:rsidR="002076D3" w:rsidRPr="00662538">
        <w:rPr>
          <w:lang w:val="fr-FR"/>
        </w:rPr>
        <w:t>préalable</w:t>
      </w:r>
      <w:r w:rsidR="00FA67E7" w:rsidRPr="00662538">
        <w:rPr>
          <w:lang w:val="fr-FR"/>
        </w:rPr>
        <w:t xml:space="preserve"> au départ</w:t>
      </w:r>
      <w:r w:rsidR="009572EC" w:rsidRPr="00662538">
        <w:rPr>
          <w:lang w:val="fr-FR"/>
        </w:rPr>
        <w:t>.</w:t>
      </w:r>
    </w:p>
    <w:p w:rsidR="009572EC" w:rsidRPr="00662538" w:rsidRDefault="00BF5031" w:rsidP="00DF709E">
      <w:pPr>
        <w:pStyle w:val="H23G"/>
        <w:rPr>
          <w:lang w:val="fr-FR"/>
        </w:rPr>
      </w:pPr>
      <w:r w:rsidRPr="00662538">
        <w:rPr>
          <w:lang w:val="fr-FR"/>
        </w:rPr>
        <w:tab/>
      </w:r>
      <w:r w:rsidRPr="00662538">
        <w:rPr>
          <w:lang w:val="fr-FR"/>
        </w:rPr>
        <w:tab/>
      </w:r>
      <w:r w:rsidR="00DA7EEE" w:rsidRPr="00662538">
        <w:rPr>
          <w:b w:val="0"/>
          <w:bCs/>
          <w:lang w:val="fr-FR"/>
        </w:rPr>
        <w:t>Table</w:t>
      </w:r>
      <w:r w:rsidR="00074368" w:rsidRPr="00662538">
        <w:rPr>
          <w:b w:val="0"/>
          <w:bCs/>
          <w:lang w:val="fr-FR"/>
        </w:rPr>
        <w:t>au</w:t>
      </w:r>
      <w:r w:rsidR="00DA7EEE" w:rsidRPr="00662538">
        <w:rPr>
          <w:b w:val="0"/>
          <w:bCs/>
          <w:lang w:val="fr-FR"/>
        </w:rPr>
        <w:t xml:space="preserve"> </w:t>
      </w:r>
      <w:r w:rsidR="009572EC" w:rsidRPr="00662538">
        <w:rPr>
          <w:b w:val="0"/>
          <w:bCs/>
          <w:lang w:val="fr-FR"/>
        </w:rPr>
        <w:t>3</w:t>
      </w:r>
      <w:r w:rsidRPr="00662538">
        <w:rPr>
          <w:b w:val="0"/>
          <w:bCs/>
          <w:lang w:val="fr-FR"/>
        </w:rPr>
        <w:br/>
      </w:r>
      <w:r w:rsidR="00C64430" w:rsidRPr="00662538">
        <w:rPr>
          <w:lang w:val="fr-FR"/>
        </w:rPr>
        <w:t xml:space="preserve">Nombre de plaintes reçues, </w:t>
      </w:r>
      <w:r w:rsidR="00DF709E" w:rsidRPr="00662538">
        <w:rPr>
          <w:lang w:val="fr-FR"/>
        </w:rPr>
        <w:t>de dossiers clos</w:t>
      </w:r>
      <w:r w:rsidR="00C64430" w:rsidRPr="00662538">
        <w:rPr>
          <w:lang w:val="fr-FR"/>
        </w:rPr>
        <w:t xml:space="preserve"> et montant des indemnités versées</w:t>
      </w:r>
    </w:p>
    <w:tbl>
      <w:tblPr>
        <w:tblW w:w="0" w:type="auto"/>
        <w:tblInd w:w="1134" w:type="dxa"/>
        <w:tblBorders>
          <w:top w:val="single" w:sz="4" w:space="0" w:color="auto"/>
        </w:tblBorders>
        <w:tblLayout w:type="fixed"/>
        <w:tblCellMar>
          <w:left w:w="0" w:type="dxa"/>
          <w:right w:w="0" w:type="dxa"/>
        </w:tblCellMar>
        <w:tblLook w:val="04A0"/>
      </w:tblPr>
      <w:tblGrid>
        <w:gridCol w:w="2212"/>
        <w:gridCol w:w="1288"/>
        <w:gridCol w:w="1707"/>
        <w:gridCol w:w="1316"/>
        <w:gridCol w:w="1982"/>
      </w:tblGrid>
      <w:tr w:rsidR="00DA7EEE" w:rsidRPr="00662538" w:rsidTr="00007727">
        <w:trPr>
          <w:trHeight w:val="240"/>
          <w:tblHeader/>
        </w:trPr>
        <w:tc>
          <w:tcPr>
            <w:tcW w:w="8505" w:type="dxa"/>
            <w:gridSpan w:val="5"/>
            <w:tcBorders>
              <w:top w:val="single" w:sz="4" w:space="0" w:color="auto"/>
              <w:bottom w:val="single" w:sz="4" w:space="0" w:color="auto"/>
            </w:tcBorders>
            <w:shd w:val="clear" w:color="auto" w:fill="auto"/>
            <w:noWrap/>
            <w:vAlign w:val="bottom"/>
            <w:hideMark/>
          </w:tcPr>
          <w:p w:rsidR="009572EC" w:rsidRPr="00662538" w:rsidRDefault="00C64430" w:rsidP="00CD4BF5">
            <w:pPr>
              <w:suppressAutoHyphens w:val="0"/>
              <w:spacing w:before="80" w:after="80" w:line="200" w:lineRule="exact"/>
              <w:rPr>
                <w:bCs/>
                <w:i/>
                <w:sz w:val="16"/>
                <w:szCs w:val="16"/>
                <w:lang w:val="fr-FR"/>
              </w:rPr>
            </w:pPr>
            <w:r w:rsidRPr="00662538">
              <w:rPr>
                <w:bCs/>
                <w:i/>
                <w:sz w:val="16"/>
                <w:szCs w:val="16"/>
                <w:lang w:val="fr-FR"/>
              </w:rPr>
              <w:t>Nombre</w:t>
            </w:r>
            <w:r w:rsidR="001E7CFB" w:rsidRPr="00662538">
              <w:rPr>
                <w:bCs/>
                <w:i/>
                <w:sz w:val="16"/>
                <w:szCs w:val="16"/>
                <w:lang w:val="fr-FR"/>
              </w:rPr>
              <w:t xml:space="preserve"> de plaintes reçues et réglées/</w:t>
            </w:r>
            <w:r w:rsidR="00CD4BF5" w:rsidRPr="00662538">
              <w:rPr>
                <w:bCs/>
                <w:i/>
                <w:sz w:val="16"/>
                <w:szCs w:val="16"/>
                <w:lang w:val="fr-FR"/>
              </w:rPr>
              <w:t>dossiers clos</w:t>
            </w:r>
            <w:r w:rsidR="009572EC" w:rsidRPr="00662538">
              <w:rPr>
                <w:bCs/>
                <w:i/>
                <w:sz w:val="16"/>
                <w:szCs w:val="16"/>
                <w:lang w:val="fr-FR"/>
              </w:rPr>
              <w:t xml:space="preserve"> </w:t>
            </w:r>
            <w:r w:rsidRPr="00662538">
              <w:rPr>
                <w:bCs/>
                <w:i/>
                <w:sz w:val="16"/>
                <w:szCs w:val="16"/>
                <w:lang w:val="fr-FR"/>
              </w:rPr>
              <w:t>–</w:t>
            </w:r>
            <w:r w:rsidR="009572EC" w:rsidRPr="00662538">
              <w:rPr>
                <w:bCs/>
                <w:i/>
                <w:sz w:val="16"/>
                <w:szCs w:val="16"/>
                <w:lang w:val="fr-FR"/>
              </w:rPr>
              <w:t xml:space="preserve"> Division</w:t>
            </w:r>
            <w:r w:rsidRPr="00662538">
              <w:rPr>
                <w:bCs/>
                <w:i/>
                <w:sz w:val="16"/>
                <w:szCs w:val="16"/>
                <w:lang w:val="fr-FR"/>
              </w:rPr>
              <w:t xml:space="preserve"> de la conciliation</w:t>
            </w:r>
          </w:p>
        </w:tc>
      </w:tr>
      <w:tr w:rsidR="00204CE3" w:rsidRPr="00662538" w:rsidTr="00007727">
        <w:trPr>
          <w:trHeight w:val="240"/>
        </w:trPr>
        <w:tc>
          <w:tcPr>
            <w:tcW w:w="2212" w:type="dxa"/>
            <w:vMerge w:val="restart"/>
            <w:tcBorders>
              <w:top w:val="single" w:sz="4" w:space="0" w:color="auto"/>
              <w:bottom w:val="single" w:sz="4" w:space="0" w:color="auto"/>
            </w:tcBorders>
            <w:shd w:val="clear" w:color="auto" w:fill="auto"/>
            <w:noWrap/>
            <w:vAlign w:val="bottom"/>
            <w:hideMark/>
          </w:tcPr>
          <w:p w:rsidR="009572EC" w:rsidRPr="00662538" w:rsidRDefault="00161A2C" w:rsidP="00AA352F">
            <w:pPr>
              <w:suppressAutoHyphens w:val="0"/>
              <w:spacing w:before="80" w:after="80" w:line="200" w:lineRule="exact"/>
              <w:rPr>
                <w:bCs/>
                <w:i/>
                <w:sz w:val="16"/>
                <w:szCs w:val="16"/>
                <w:lang w:val="fr-FR"/>
              </w:rPr>
            </w:pPr>
            <w:r w:rsidRPr="00662538">
              <w:rPr>
                <w:i/>
                <w:sz w:val="16"/>
                <w:lang w:val="fr-FR"/>
              </w:rPr>
              <w:t>Année</w:t>
            </w:r>
            <w:r w:rsidR="009572EC" w:rsidRPr="00662538">
              <w:rPr>
                <w:bCs/>
                <w:i/>
                <w:sz w:val="16"/>
                <w:szCs w:val="16"/>
                <w:lang w:val="fr-FR"/>
              </w:rPr>
              <w:t xml:space="preserve"> </w:t>
            </w:r>
          </w:p>
        </w:tc>
        <w:tc>
          <w:tcPr>
            <w:tcW w:w="1288" w:type="dxa"/>
            <w:vMerge w:val="restart"/>
            <w:tcBorders>
              <w:top w:val="single" w:sz="4" w:space="0" w:color="auto"/>
              <w:bottom w:val="single" w:sz="4" w:space="0" w:color="auto"/>
            </w:tcBorders>
            <w:shd w:val="clear" w:color="auto" w:fill="auto"/>
            <w:noWrap/>
            <w:vAlign w:val="bottom"/>
            <w:hideMark/>
          </w:tcPr>
          <w:p w:rsidR="009572EC" w:rsidRPr="00662538" w:rsidRDefault="00C64430" w:rsidP="00AA352F">
            <w:pPr>
              <w:suppressAutoHyphens w:val="0"/>
              <w:spacing w:before="80" w:after="80" w:line="200" w:lineRule="exact"/>
              <w:jc w:val="right"/>
              <w:rPr>
                <w:bCs/>
                <w:i/>
                <w:sz w:val="16"/>
                <w:szCs w:val="16"/>
                <w:lang w:val="fr-FR"/>
              </w:rPr>
            </w:pPr>
            <w:r w:rsidRPr="00662538">
              <w:rPr>
                <w:bCs/>
                <w:i/>
                <w:sz w:val="16"/>
                <w:szCs w:val="16"/>
                <w:lang w:val="fr-FR"/>
              </w:rPr>
              <w:t xml:space="preserve">Nombre de </w:t>
            </w:r>
            <w:r w:rsidR="00007727" w:rsidRPr="00662538">
              <w:rPr>
                <w:bCs/>
                <w:i/>
                <w:sz w:val="16"/>
                <w:szCs w:val="16"/>
                <w:lang w:val="fr-FR"/>
              </w:rPr>
              <w:br/>
            </w:r>
            <w:r w:rsidRPr="00662538">
              <w:rPr>
                <w:bCs/>
                <w:i/>
                <w:sz w:val="16"/>
                <w:szCs w:val="16"/>
                <w:lang w:val="fr-FR"/>
              </w:rPr>
              <w:t>plaintes reçues</w:t>
            </w:r>
          </w:p>
        </w:tc>
        <w:tc>
          <w:tcPr>
            <w:tcW w:w="1707" w:type="dxa"/>
            <w:vMerge w:val="restart"/>
            <w:tcBorders>
              <w:top w:val="single" w:sz="4" w:space="0" w:color="auto"/>
              <w:bottom w:val="single" w:sz="4" w:space="0" w:color="auto"/>
            </w:tcBorders>
            <w:shd w:val="clear" w:color="auto" w:fill="auto"/>
            <w:noWrap/>
            <w:vAlign w:val="bottom"/>
            <w:hideMark/>
          </w:tcPr>
          <w:p w:rsidR="009572EC" w:rsidRPr="00662538" w:rsidRDefault="00C64430" w:rsidP="00DF709E">
            <w:pPr>
              <w:suppressAutoHyphens w:val="0"/>
              <w:spacing w:before="80" w:after="80" w:line="200" w:lineRule="exact"/>
              <w:jc w:val="right"/>
              <w:rPr>
                <w:bCs/>
                <w:i/>
                <w:sz w:val="16"/>
                <w:szCs w:val="16"/>
                <w:lang w:val="fr-FR"/>
              </w:rPr>
            </w:pPr>
            <w:r w:rsidRPr="00662538">
              <w:rPr>
                <w:bCs/>
                <w:i/>
                <w:sz w:val="16"/>
                <w:szCs w:val="16"/>
                <w:lang w:val="fr-FR"/>
              </w:rPr>
              <w:t>Nombre de plaintes réglées</w:t>
            </w:r>
            <w:r w:rsidR="009572EC" w:rsidRPr="00662538">
              <w:rPr>
                <w:bCs/>
                <w:i/>
                <w:sz w:val="16"/>
                <w:szCs w:val="16"/>
                <w:lang w:val="fr-FR"/>
              </w:rPr>
              <w:t>/</w:t>
            </w:r>
            <w:r w:rsidR="00DF709E" w:rsidRPr="00662538">
              <w:rPr>
                <w:bCs/>
                <w:i/>
                <w:sz w:val="16"/>
                <w:szCs w:val="16"/>
                <w:lang w:val="fr-FR"/>
              </w:rPr>
              <w:t>dossiers clos</w:t>
            </w:r>
            <w:r w:rsidR="009572EC" w:rsidRPr="00662538">
              <w:rPr>
                <w:bCs/>
                <w:i/>
                <w:sz w:val="16"/>
                <w:szCs w:val="16"/>
                <w:lang w:val="fr-FR"/>
              </w:rPr>
              <w:t xml:space="preserve"> </w:t>
            </w:r>
          </w:p>
        </w:tc>
        <w:tc>
          <w:tcPr>
            <w:tcW w:w="3298" w:type="dxa"/>
            <w:gridSpan w:val="2"/>
            <w:tcBorders>
              <w:top w:val="single" w:sz="4" w:space="0" w:color="auto"/>
              <w:bottom w:val="single" w:sz="4" w:space="0" w:color="auto"/>
            </w:tcBorders>
            <w:shd w:val="clear" w:color="auto" w:fill="auto"/>
            <w:noWrap/>
            <w:hideMark/>
          </w:tcPr>
          <w:p w:rsidR="009572EC" w:rsidRPr="00662538" w:rsidRDefault="00C64430" w:rsidP="00C64430">
            <w:pPr>
              <w:suppressAutoHyphens w:val="0"/>
              <w:spacing w:before="80" w:after="80" w:line="200" w:lineRule="exact"/>
              <w:jc w:val="center"/>
              <w:rPr>
                <w:bCs/>
                <w:i/>
                <w:sz w:val="16"/>
                <w:szCs w:val="16"/>
                <w:lang w:val="fr-FR"/>
              </w:rPr>
            </w:pPr>
            <w:r w:rsidRPr="00662538">
              <w:rPr>
                <w:bCs/>
                <w:i/>
                <w:sz w:val="16"/>
                <w:szCs w:val="16"/>
                <w:lang w:val="fr-FR"/>
              </w:rPr>
              <w:t>Paiement d</w:t>
            </w:r>
            <w:r w:rsidR="001E7CFB" w:rsidRPr="00662538">
              <w:rPr>
                <w:bCs/>
                <w:i/>
                <w:sz w:val="16"/>
                <w:szCs w:val="16"/>
                <w:lang w:val="fr-FR"/>
              </w:rPr>
              <w:t>’</w:t>
            </w:r>
            <w:r w:rsidRPr="00662538">
              <w:rPr>
                <w:bCs/>
                <w:i/>
                <w:sz w:val="16"/>
                <w:szCs w:val="16"/>
                <w:lang w:val="fr-FR"/>
              </w:rPr>
              <w:t>indemnités</w:t>
            </w:r>
          </w:p>
        </w:tc>
      </w:tr>
      <w:tr w:rsidR="00DA7EEE" w:rsidRPr="00662538" w:rsidTr="00007727">
        <w:trPr>
          <w:trHeight w:val="240"/>
        </w:trPr>
        <w:tc>
          <w:tcPr>
            <w:tcW w:w="2212" w:type="dxa"/>
            <w:vMerge/>
            <w:tcBorders>
              <w:top w:val="single" w:sz="4" w:space="0" w:color="auto"/>
              <w:bottom w:val="single" w:sz="12" w:space="0" w:color="auto"/>
            </w:tcBorders>
            <w:shd w:val="clear" w:color="auto" w:fill="auto"/>
            <w:hideMark/>
          </w:tcPr>
          <w:p w:rsidR="009572EC" w:rsidRPr="00662538" w:rsidRDefault="009572EC" w:rsidP="00AA352F">
            <w:pPr>
              <w:suppressAutoHyphens w:val="0"/>
              <w:spacing w:before="80" w:after="80" w:line="200" w:lineRule="exact"/>
              <w:rPr>
                <w:bCs/>
                <w:i/>
                <w:sz w:val="16"/>
                <w:szCs w:val="16"/>
                <w:lang w:val="fr-FR"/>
              </w:rPr>
            </w:pPr>
          </w:p>
        </w:tc>
        <w:tc>
          <w:tcPr>
            <w:tcW w:w="1288" w:type="dxa"/>
            <w:vMerge/>
            <w:tcBorders>
              <w:top w:val="single" w:sz="4" w:space="0" w:color="auto"/>
              <w:bottom w:val="single" w:sz="12" w:space="0" w:color="auto"/>
            </w:tcBorders>
            <w:shd w:val="clear" w:color="auto" w:fill="auto"/>
            <w:hideMark/>
          </w:tcPr>
          <w:p w:rsidR="009572EC" w:rsidRPr="00662538" w:rsidRDefault="009572EC" w:rsidP="00AA352F">
            <w:pPr>
              <w:suppressAutoHyphens w:val="0"/>
              <w:spacing w:before="80" w:after="80" w:line="200" w:lineRule="exact"/>
              <w:jc w:val="right"/>
              <w:rPr>
                <w:bCs/>
                <w:i/>
                <w:sz w:val="16"/>
                <w:szCs w:val="16"/>
                <w:lang w:val="fr-FR"/>
              </w:rPr>
            </w:pPr>
          </w:p>
        </w:tc>
        <w:tc>
          <w:tcPr>
            <w:tcW w:w="1707" w:type="dxa"/>
            <w:vMerge/>
            <w:tcBorders>
              <w:top w:val="single" w:sz="4" w:space="0" w:color="auto"/>
              <w:bottom w:val="single" w:sz="12" w:space="0" w:color="auto"/>
            </w:tcBorders>
            <w:shd w:val="clear" w:color="auto" w:fill="auto"/>
            <w:hideMark/>
          </w:tcPr>
          <w:p w:rsidR="009572EC" w:rsidRPr="00662538" w:rsidRDefault="009572EC" w:rsidP="00AA352F">
            <w:pPr>
              <w:suppressAutoHyphens w:val="0"/>
              <w:spacing w:before="80" w:after="80" w:line="200" w:lineRule="exact"/>
              <w:jc w:val="right"/>
              <w:rPr>
                <w:bCs/>
                <w:i/>
                <w:sz w:val="16"/>
                <w:szCs w:val="16"/>
                <w:lang w:val="fr-FR"/>
              </w:rPr>
            </w:pPr>
          </w:p>
        </w:tc>
        <w:tc>
          <w:tcPr>
            <w:tcW w:w="1316" w:type="dxa"/>
            <w:tcBorders>
              <w:top w:val="single" w:sz="4" w:space="0" w:color="auto"/>
              <w:bottom w:val="single" w:sz="12" w:space="0" w:color="auto"/>
            </w:tcBorders>
            <w:shd w:val="clear" w:color="auto" w:fill="auto"/>
            <w:noWrap/>
            <w:hideMark/>
          </w:tcPr>
          <w:p w:rsidR="009572EC" w:rsidRPr="00662538" w:rsidRDefault="00C64430" w:rsidP="00AA352F">
            <w:pPr>
              <w:suppressAutoHyphens w:val="0"/>
              <w:spacing w:before="80" w:after="80" w:line="200" w:lineRule="exact"/>
              <w:jc w:val="right"/>
              <w:rPr>
                <w:bCs/>
                <w:i/>
                <w:sz w:val="16"/>
                <w:szCs w:val="16"/>
                <w:lang w:val="fr-FR"/>
              </w:rPr>
            </w:pPr>
            <w:r w:rsidRPr="00662538">
              <w:rPr>
                <w:bCs/>
                <w:i/>
                <w:sz w:val="16"/>
                <w:szCs w:val="16"/>
                <w:lang w:val="fr-FR"/>
              </w:rPr>
              <w:t>Nombre de cas</w:t>
            </w:r>
          </w:p>
        </w:tc>
        <w:tc>
          <w:tcPr>
            <w:tcW w:w="1982" w:type="dxa"/>
            <w:tcBorders>
              <w:top w:val="single" w:sz="4" w:space="0" w:color="auto"/>
              <w:bottom w:val="single" w:sz="12" w:space="0" w:color="auto"/>
            </w:tcBorders>
            <w:shd w:val="clear" w:color="auto" w:fill="auto"/>
            <w:noWrap/>
            <w:hideMark/>
          </w:tcPr>
          <w:p w:rsidR="009572EC" w:rsidRPr="00662538" w:rsidRDefault="00C64430" w:rsidP="00007727">
            <w:pPr>
              <w:suppressAutoHyphens w:val="0"/>
              <w:spacing w:before="80" w:after="80" w:line="200" w:lineRule="exact"/>
              <w:jc w:val="right"/>
              <w:rPr>
                <w:bCs/>
                <w:i/>
                <w:sz w:val="16"/>
                <w:szCs w:val="16"/>
                <w:lang w:val="fr-FR"/>
              </w:rPr>
            </w:pPr>
            <w:r w:rsidRPr="00662538">
              <w:rPr>
                <w:bCs/>
                <w:i/>
                <w:sz w:val="16"/>
                <w:szCs w:val="16"/>
                <w:lang w:val="fr-FR"/>
              </w:rPr>
              <w:t>Montant</w:t>
            </w:r>
            <w:r w:rsidR="00007727" w:rsidRPr="00662538">
              <w:rPr>
                <w:bCs/>
                <w:i/>
                <w:sz w:val="16"/>
                <w:szCs w:val="16"/>
                <w:lang w:val="fr-FR"/>
              </w:rPr>
              <w:t xml:space="preserve"> </w:t>
            </w:r>
            <w:r w:rsidRPr="00662538">
              <w:rPr>
                <w:bCs/>
                <w:i/>
                <w:sz w:val="16"/>
                <w:szCs w:val="16"/>
                <w:lang w:val="fr-FR"/>
              </w:rPr>
              <w:t>versé</w:t>
            </w:r>
            <w:r w:rsidR="00DC4771" w:rsidRPr="00662538">
              <w:rPr>
                <w:bCs/>
                <w:i/>
                <w:sz w:val="16"/>
                <w:szCs w:val="16"/>
                <w:lang w:val="fr-FR"/>
              </w:rPr>
              <w:t xml:space="preserve"> </w:t>
            </w:r>
            <w:r w:rsidR="00007727" w:rsidRPr="00662538">
              <w:rPr>
                <w:bCs/>
                <w:i/>
                <w:sz w:val="16"/>
                <w:szCs w:val="16"/>
                <w:lang w:val="fr-FR"/>
              </w:rPr>
              <w:br/>
            </w:r>
            <w:r w:rsidR="00DF709E" w:rsidRPr="00662538">
              <w:rPr>
                <w:bCs/>
                <w:i/>
                <w:sz w:val="16"/>
                <w:szCs w:val="16"/>
                <w:lang w:val="fr-FR"/>
              </w:rPr>
              <w:t>(en roupies sri-lankaises)</w:t>
            </w:r>
          </w:p>
        </w:tc>
      </w:tr>
      <w:tr w:rsidR="00DA7EEE" w:rsidRPr="00662538" w:rsidTr="00007727">
        <w:trPr>
          <w:trHeight w:val="240"/>
        </w:trPr>
        <w:tc>
          <w:tcPr>
            <w:tcW w:w="2212" w:type="dxa"/>
            <w:tcBorders>
              <w:top w:val="single" w:sz="12" w:space="0" w:color="auto"/>
            </w:tcBorders>
            <w:shd w:val="clear" w:color="auto" w:fill="auto"/>
            <w:noWrap/>
            <w:hideMark/>
          </w:tcPr>
          <w:p w:rsidR="009572EC" w:rsidRPr="00662538" w:rsidRDefault="009572EC" w:rsidP="00AA352F">
            <w:pPr>
              <w:suppressAutoHyphens w:val="0"/>
              <w:spacing w:before="40" w:after="40" w:line="220" w:lineRule="exact"/>
              <w:rPr>
                <w:bCs/>
                <w:sz w:val="18"/>
                <w:szCs w:val="24"/>
                <w:lang w:val="fr-FR"/>
              </w:rPr>
            </w:pPr>
            <w:r w:rsidRPr="00662538">
              <w:rPr>
                <w:bCs/>
                <w:sz w:val="18"/>
                <w:szCs w:val="24"/>
                <w:lang w:val="fr-FR"/>
              </w:rPr>
              <w:t>2011</w:t>
            </w:r>
          </w:p>
        </w:tc>
        <w:tc>
          <w:tcPr>
            <w:tcW w:w="1288" w:type="dxa"/>
            <w:tcBorders>
              <w:top w:val="single" w:sz="12" w:space="0" w:color="auto"/>
            </w:tcBorders>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9</w:t>
            </w:r>
            <w:r w:rsidR="00C64430" w:rsidRPr="00662538">
              <w:rPr>
                <w:bCs/>
                <w:sz w:val="18"/>
                <w:szCs w:val="24"/>
                <w:lang w:val="fr-FR"/>
              </w:rPr>
              <w:t> </w:t>
            </w:r>
            <w:r w:rsidRPr="00662538">
              <w:rPr>
                <w:bCs/>
                <w:sz w:val="18"/>
                <w:szCs w:val="24"/>
                <w:lang w:val="fr-FR"/>
              </w:rPr>
              <w:t>181</w:t>
            </w:r>
          </w:p>
        </w:tc>
        <w:tc>
          <w:tcPr>
            <w:tcW w:w="1707" w:type="dxa"/>
            <w:tcBorders>
              <w:top w:val="single" w:sz="12" w:space="0" w:color="auto"/>
            </w:tcBorders>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9</w:t>
            </w:r>
            <w:r w:rsidR="00C64430" w:rsidRPr="00662538">
              <w:rPr>
                <w:bCs/>
                <w:sz w:val="18"/>
                <w:szCs w:val="24"/>
                <w:lang w:val="fr-FR"/>
              </w:rPr>
              <w:t> </w:t>
            </w:r>
            <w:r w:rsidRPr="00662538">
              <w:rPr>
                <w:bCs/>
                <w:sz w:val="18"/>
                <w:szCs w:val="24"/>
                <w:lang w:val="fr-FR"/>
              </w:rPr>
              <w:t>153</w:t>
            </w:r>
          </w:p>
        </w:tc>
        <w:tc>
          <w:tcPr>
            <w:tcW w:w="1316" w:type="dxa"/>
            <w:tcBorders>
              <w:top w:val="single" w:sz="12" w:space="0" w:color="auto"/>
            </w:tcBorders>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555</w:t>
            </w:r>
          </w:p>
        </w:tc>
        <w:tc>
          <w:tcPr>
            <w:tcW w:w="1982" w:type="dxa"/>
            <w:tcBorders>
              <w:top w:val="single" w:sz="12" w:space="0" w:color="auto"/>
            </w:tcBorders>
            <w:shd w:val="clear" w:color="auto" w:fill="auto"/>
            <w:noWrap/>
            <w:hideMark/>
          </w:tcPr>
          <w:p w:rsidR="009572EC" w:rsidRPr="00662538" w:rsidRDefault="00DF709E" w:rsidP="00AA352F">
            <w:pPr>
              <w:suppressAutoHyphens w:val="0"/>
              <w:spacing w:before="40" w:after="40" w:line="220" w:lineRule="exact"/>
              <w:jc w:val="right"/>
              <w:rPr>
                <w:bCs/>
                <w:sz w:val="18"/>
                <w:szCs w:val="24"/>
                <w:lang w:val="fr-FR"/>
              </w:rPr>
            </w:pPr>
            <w:r w:rsidRPr="00662538">
              <w:rPr>
                <w:bCs/>
                <w:sz w:val="18"/>
                <w:szCs w:val="24"/>
                <w:lang w:val="fr-FR"/>
              </w:rPr>
              <w:t>16 550 219,</w:t>
            </w:r>
            <w:r w:rsidR="009572EC" w:rsidRPr="00662538">
              <w:rPr>
                <w:bCs/>
                <w:sz w:val="18"/>
                <w:szCs w:val="24"/>
                <w:lang w:val="fr-FR"/>
              </w:rPr>
              <w:t>00</w:t>
            </w:r>
          </w:p>
        </w:tc>
      </w:tr>
      <w:tr w:rsidR="00DA7EEE" w:rsidRPr="00662538" w:rsidTr="00007727">
        <w:trPr>
          <w:trHeight w:val="240"/>
        </w:trPr>
        <w:tc>
          <w:tcPr>
            <w:tcW w:w="2212" w:type="dxa"/>
            <w:shd w:val="clear" w:color="auto" w:fill="auto"/>
            <w:noWrap/>
            <w:hideMark/>
          </w:tcPr>
          <w:p w:rsidR="009572EC" w:rsidRPr="00662538" w:rsidRDefault="009572EC" w:rsidP="00AA352F">
            <w:pPr>
              <w:suppressAutoHyphens w:val="0"/>
              <w:spacing w:before="40" w:after="40" w:line="220" w:lineRule="exact"/>
              <w:rPr>
                <w:bCs/>
                <w:sz w:val="18"/>
                <w:szCs w:val="24"/>
                <w:lang w:val="fr-FR"/>
              </w:rPr>
            </w:pPr>
            <w:r w:rsidRPr="00662538">
              <w:rPr>
                <w:bCs/>
                <w:sz w:val="18"/>
                <w:szCs w:val="24"/>
                <w:lang w:val="fr-FR"/>
              </w:rPr>
              <w:t>2012</w:t>
            </w:r>
          </w:p>
        </w:tc>
        <w:tc>
          <w:tcPr>
            <w:tcW w:w="1288"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9</w:t>
            </w:r>
            <w:r w:rsidR="00C64430" w:rsidRPr="00662538">
              <w:rPr>
                <w:bCs/>
                <w:sz w:val="18"/>
                <w:szCs w:val="24"/>
                <w:lang w:val="fr-FR"/>
              </w:rPr>
              <w:t> </w:t>
            </w:r>
            <w:r w:rsidRPr="00662538">
              <w:rPr>
                <w:bCs/>
                <w:sz w:val="18"/>
                <w:szCs w:val="24"/>
                <w:lang w:val="fr-FR"/>
              </w:rPr>
              <w:t>030</w:t>
            </w:r>
          </w:p>
        </w:tc>
        <w:tc>
          <w:tcPr>
            <w:tcW w:w="1707"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8</w:t>
            </w:r>
            <w:r w:rsidR="00C64430" w:rsidRPr="00662538">
              <w:rPr>
                <w:bCs/>
                <w:sz w:val="18"/>
                <w:szCs w:val="24"/>
                <w:lang w:val="fr-FR"/>
              </w:rPr>
              <w:t> </w:t>
            </w:r>
            <w:r w:rsidRPr="00662538">
              <w:rPr>
                <w:bCs/>
                <w:sz w:val="18"/>
                <w:szCs w:val="24"/>
                <w:lang w:val="fr-FR"/>
              </w:rPr>
              <w:t>055</w:t>
            </w:r>
          </w:p>
        </w:tc>
        <w:tc>
          <w:tcPr>
            <w:tcW w:w="1316"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312</w:t>
            </w:r>
          </w:p>
        </w:tc>
        <w:tc>
          <w:tcPr>
            <w:tcW w:w="1982" w:type="dxa"/>
            <w:shd w:val="clear" w:color="auto" w:fill="auto"/>
            <w:noWrap/>
            <w:hideMark/>
          </w:tcPr>
          <w:p w:rsidR="009572EC" w:rsidRPr="00662538" w:rsidRDefault="00DF709E" w:rsidP="00AA352F">
            <w:pPr>
              <w:suppressAutoHyphens w:val="0"/>
              <w:spacing w:before="40" w:after="40" w:line="220" w:lineRule="exact"/>
              <w:jc w:val="right"/>
              <w:rPr>
                <w:bCs/>
                <w:sz w:val="18"/>
                <w:szCs w:val="24"/>
                <w:lang w:val="fr-FR"/>
              </w:rPr>
            </w:pPr>
            <w:r w:rsidRPr="00662538">
              <w:rPr>
                <w:bCs/>
                <w:sz w:val="18"/>
                <w:szCs w:val="24"/>
                <w:lang w:val="fr-FR"/>
              </w:rPr>
              <w:t>7 199 855,</w:t>
            </w:r>
            <w:r w:rsidR="009572EC" w:rsidRPr="00662538">
              <w:rPr>
                <w:bCs/>
                <w:sz w:val="18"/>
                <w:szCs w:val="24"/>
                <w:lang w:val="fr-FR"/>
              </w:rPr>
              <w:t>00</w:t>
            </w:r>
          </w:p>
        </w:tc>
      </w:tr>
      <w:tr w:rsidR="00DA7EEE" w:rsidRPr="00662538" w:rsidTr="00007727">
        <w:trPr>
          <w:trHeight w:val="240"/>
        </w:trPr>
        <w:tc>
          <w:tcPr>
            <w:tcW w:w="2212" w:type="dxa"/>
            <w:shd w:val="clear" w:color="auto" w:fill="auto"/>
            <w:noWrap/>
            <w:hideMark/>
          </w:tcPr>
          <w:p w:rsidR="009572EC" w:rsidRPr="00662538" w:rsidRDefault="009572EC" w:rsidP="00AA352F">
            <w:pPr>
              <w:suppressAutoHyphens w:val="0"/>
              <w:spacing w:before="40" w:after="40" w:line="220" w:lineRule="exact"/>
              <w:rPr>
                <w:bCs/>
                <w:sz w:val="18"/>
                <w:szCs w:val="24"/>
                <w:lang w:val="fr-FR"/>
              </w:rPr>
            </w:pPr>
            <w:r w:rsidRPr="00662538">
              <w:rPr>
                <w:bCs/>
                <w:sz w:val="18"/>
                <w:szCs w:val="24"/>
                <w:lang w:val="fr-FR"/>
              </w:rPr>
              <w:t>2013</w:t>
            </w:r>
          </w:p>
        </w:tc>
        <w:tc>
          <w:tcPr>
            <w:tcW w:w="1288"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9</w:t>
            </w:r>
            <w:r w:rsidR="00C64430" w:rsidRPr="00662538">
              <w:rPr>
                <w:bCs/>
                <w:sz w:val="18"/>
                <w:szCs w:val="24"/>
                <w:lang w:val="fr-FR"/>
              </w:rPr>
              <w:t> </w:t>
            </w:r>
            <w:r w:rsidRPr="00662538">
              <w:rPr>
                <w:bCs/>
                <w:sz w:val="18"/>
                <w:szCs w:val="24"/>
                <w:lang w:val="fr-FR"/>
              </w:rPr>
              <w:t>231</w:t>
            </w:r>
          </w:p>
        </w:tc>
        <w:tc>
          <w:tcPr>
            <w:tcW w:w="1707"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8</w:t>
            </w:r>
            <w:r w:rsidR="00C64430" w:rsidRPr="00662538">
              <w:rPr>
                <w:bCs/>
                <w:sz w:val="18"/>
                <w:szCs w:val="24"/>
                <w:lang w:val="fr-FR"/>
              </w:rPr>
              <w:t> </w:t>
            </w:r>
            <w:r w:rsidRPr="00662538">
              <w:rPr>
                <w:bCs/>
                <w:sz w:val="18"/>
                <w:szCs w:val="24"/>
                <w:lang w:val="fr-FR"/>
              </w:rPr>
              <w:t>447</w:t>
            </w:r>
          </w:p>
        </w:tc>
        <w:tc>
          <w:tcPr>
            <w:tcW w:w="1316"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447</w:t>
            </w:r>
          </w:p>
        </w:tc>
        <w:tc>
          <w:tcPr>
            <w:tcW w:w="1982" w:type="dxa"/>
            <w:shd w:val="clear" w:color="auto" w:fill="auto"/>
            <w:noWrap/>
            <w:hideMark/>
          </w:tcPr>
          <w:p w:rsidR="009572EC" w:rsidRPr="00662538" w:rsidRDefault="00DF709E" w:rsidP="00AA352F">
            <w:pPr>
              <w:suppressAutoHyphens w:val="0"/>
              <w:spacing w:before="40" w:after="40" w:line="220" w:lineRule="exact"/>
              <w:jc w:val="right"/>
              <w:rPr>
                <w:bCs/>
                <w:sz w:val="18"/>
                <w:szCs w:val="18"/>
                <w:lang w:val="fr-FR"/>
              </w:rPr>
            </w:pPr>
            <w:r w:rsidRPr="00662538">
              <w:rPr>
                <w:sz w:val="18"/>
                <w:szCs w:val="18"/>
                <w:lang w:val="fr-FR"/>
              </w:rPr>
              <w:t>21 </w:t>
            </w:r>
            <w:r w:rsidR="009572EC" w:rsidRPr="00662538">
              <w:rPr>
                <w:sz w:val="18"/>
                <w:szCs w:val="18"/>
                <w:lang w:val="fr-FR"/>
              </w:rPr>
              <w:t>608</w:t>
            </w:r>
            <w:r w:rsidRPr="00662538">
              <w:rPr>
                <w:bCs/>
                <w:sz w:val="18"/>
                <w:szCs w:val="18"/>
                <w:lang w:val="fr-FR"/>
              </w:rPr>
              <w:t> 238,</w:t>
            </w:r>
            <w:r w:rsidR="009572EC" w:rsidRPr="00662538">
              <w:rPr>
                <w:bCs/>
                <w:sz w:val="18"/>
                <w:szCs w:val="18"/>
                <w:lang w:val="fr-FR"/>
              </w:rPr>
              <w:t>00</w:t>
            </w:r>
          </w:p>
        </w:tc>
      </w:tr>
      <w:tr w:rsidR="00DA7EEE" w:rsidRPr="00662538" w:rsidTr="00007727">
        <w:trPr>
          <w:trHeight w:val="240"/>
        </w:trPr>
        <w:tc>
          <w:tcPr>
            <w:tcW w:w="2212" w:type="dxa"/>
            <w:shd w:val="clear" w:color="auto" w:fill="auto"/>
            <w:noWrap/>
            <w:hideMark/>
          </w:tcPr>
          <w:p w:rsidR="009572EC" w:rsidRPr="00662538" w:rsidRDefault="009572EC" w:rsidP="00AA352F">
            <w:pPr>
              <w:suppressAutoHyphens w:val="0"/>
              <w:spacing w:before="40" w:after="40" w:line="220" w:lineRule="exact"/>
              <w:rPr>
                <w:bCs/>
                <w:sz w:val="18"/>
                <w:szCs w:val="24"/>
                <w:lang w:val="fr-FR"/>
              </w:rPr>
            </w:pPr>
            <w:r w:rsidRPr="00662538">
              <w:rPr>
                <w:bCs/>
                <w:sz w:val="18"/>
                <w:szCs w:val="24"/>
                <w:lang w:val="fr-FR"/>
              </w:rPr>
              <w:t xml:space="preserve">2014 </w:t>
            </w:r>
          </w:p>
        </w:tc>
        <w:tc>
          <w:tcPr>
            <w:tcW w:w="1288"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7</w:t>
            </w:r>
            <w:r w:rsidR="00C64430" w:rsidRPr="00662538">
              <w:rPr>
                <w:bCs/>
                <w:sz w:val="18"/>
                <w:szCs w:val="24"/>
                <w:lang w:val="fr-FR"/>
              </w:rPr>
              <w:t> </w:t>
            </w:r>
            <w:r w:rsidRPr="00662538">
              <w:rPr>
                <w:bCs/>
                <w:sz w:val="18"/>
                <w:szCs w:val="24"/>
                <w:lang w:val="fr-FR"/>
              </w:rPr>
              <w:t>213</w:t>
            </w:r>
          </w:p>
        </w:tc>
        <w:tc>
          <w:tcPr>
            <w:tcW w:w="1707"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6</w:t>
            </w:r>
            <w:r w:rsidR="00C64430" w:rsidRPr="00662538">
              <w:rPr>
                <w:bCs/>
                <w:sz w:val="18"/>
                <w:szCs w:val="24"/>
                <w:lang w:val="fr-FR"/>
              </w:rPr>
              <w:t> </w:t>
            </w:r>
            <w:r w:rsidRPr="00662538">
              <w:rPr>
                <w:bCs/>
                <w:sz w:val="18"/>
                <w:szCs w:val="24"/>
                <w:lang w:val="fr-FR"/>
              </w:rPr>
              <w:t>577</w:t>
            </w:r>
          </w:p>
        </w:tc>
        <w:tc>
          <w:tcPr>
            <w:tcW w:w="1316" w:type="dxa"/>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434</w:t>
            </w:r>
          </w:p>
        </w:tc>
        <w:tc>
          <w:tcPr>
            <w:tcW w:w="1982" w:type="dxa"/>
            <w:shd w:val="clear" w:color="auto" w:fill="auto"/>
            <w:noWrap/>
            <w:hideMark/>
          </w:tcPr>
          <w:p w:rsidR="009572EC" w:rsidRPr="00662538" w:rsidRDefault="00DF709E" w:rsidP="00AA352F">
            <w:pPr>
              <w:suppressAutoHyphens w:val="0"/>
              <w:spacing w:before="40" w:after="40" w:line="220" w:lineRule="exact"/>
              <w:jc w:val="right"/>
              <w:rPr>
                <w:bCs/>
                <w:sz w:val="18"/>
                <w:szCs w:val="24"/>
                <w:lang w:val="fr-FR"/>
              </w:rPr>
            </w:pPr>
            <w:r w:rsidRPr="00662538">
              <w:rPr>
                <w:bCs/>
                <w:sz w:val="18"/>
                <w:szCs w:val="24"/>
                <w:lang w:val="fr-FR"/>
              </w:rPr>
              <w:t>20 677 805,</w:t>
            </w:r>
            <w:r w:rsidR="009572EC" w:rsidRPr="00662538">
              <w:rPr>
                <w:bCs/>
                <w:sz w:val="18"/>
                <w:szCs w:val="24"/>
                <w:lang w:val="fr-FR"/>
              </w:rPr>
              <w:t>00</w:t>
            </w:r>
          </w:p>
        </w:tc>
      </w:tr>
      <w:tr w:rsidR="00DA7EEE" w:rsidRPr="00662538" w:rsidTr="00007727">
        <w:trPr>
          <w:trHeight w:val="240"/>
        </w:trPr>
        <w:tc>
          <w:tcPr>
            <w:tcW w:w="2212" w:type="dxa"/>
            <w:tcBorders>
              <w:bottom w:val="single" w:sz="12" w:space="0" w:color="auto"/>
            </w:tcBorders>
            <w:shd w:val="clear" w:color="auto" w:fill="auto"/>
            <w:noWrap/>
            <w:hideMark/>
          </w:tcPr>
          <w:p w:rsidR="009572EC" w:rsidRPr="00662538" w:rsidRDefault="009572EC" w:rsidP="00007727">
            <w:pPr>
              <w:suppressAutoHyphens w:val="0"/>
              <w:spacing w:before="40" w:after="40" w:line="220" w:lineRule="exact"/>
              <w:rPr>
                <w:bCs/>
                <w:sz w:val="18"/>
                <w:szCs w:val="24"/>
                <w:lang w:val="fr-FR"/>
              </w:rPr>
            </w:pPr>
            <w:r w:rsidRPr="00662538">
              <w:rPr>
                <w:bCs/>
                <w:sz w:val="18"/>
                <w:szCs w:val="24"/>
                <w:lang w:val="fr-FR"/>
              </w:rPr>
              <w:t>2015</w:t>
            </w:r>
            <w:r w:rsidR="00DC4771" w:rsidRPr="00662538">
              <w:rPr>
                <w:bCs/>
                <w:sz w:val="18"/>
                <w:szCs w:val="24"/>
                <w:lang w:val="fr-FR"/>
              </w:rPr>
              <w:t xml:space="preserve"> </w:t>
            </w:r>
            <w:r w:rsidRPr="00662538">
              <w:rPr>
                <w:bCs/>
                <w:sz w:val="18"/>
                <w:szCs w:val="24"/>
                <w:lang w:val="fr-FR"/>
              </w:rPr>
              <w:t>(</w:t>
            </w:r>
            <w:r w:rsidR="00C64430" w:rsidRPr="00662538">
              <w:rPr>
                <w:bCs/>
                <w:sz w:val="18"/>
                <w:szCs w:val="24"/>
                <w:lang w:val="fr-FR"/>
              </w:rPr>
              <w:t>jusqu</w:t>
            </w:r>
            <w:r w:rsidR="001E7CFB" w:rsidRPr="00662538">
              <w:rPr>
                <w:bCs/>
                <w:sz w:val="18"/>
                <w:szCs w:val="24"/>
                <w:lang w:val="fr-FR"/>
              </w:rPr>
              <w:t>’</w:t>
            </w:r>
            <w:r w:rsidR="00C64430" w:rsidRPr="00662538">
              <w:rPr>
                <w:bCs/>
                <w:sz w:val="18"/>
                <w:szCs w:val="24"/>
                <w:lang w:val="fr-FR"/>
              </w:rPr>
              <w:t>au</w:t>
            </w:r>
            <w:r w:rsidRPr="00662538">
              <w:rPr>
                <w:bCs/>
                <w:sz w:val="18"/>
                <w:szCs w:val="24"/>
                <w:lang w:val="fr-FR"/>
              </w:rPr>
              <w:t xml:space="preserve"> 31</w:t>
            </w:r>
            <w:r w:rsidR="00007727" w:rsidRPr="00662538">
              <w:rPr>
                <w:bCs/>
                <w:sz w:val="18"/>
                <w:szCs w:val="24"/>
                <w:lang w:val="fr-FR"/>
              </w:rPr>
              <w:t> </w:t>
            </w:r>
            <w:r w:rsidR="00C64430" w:rsidRPr="00662538">
              <w:rPr>
                <w:bCs/>
                <w:sz w:val="18"/>
                <w:szCs w:val="24"/>
                <w:lang w:val="fr-FR"/>
              </w:rPr>
              <w:t xml:space="preserve">mars </w:t>
            </w:r>
            <w:r w:rsidRPr="00662538">
              <w:rPr>
                <w:bCs/>
                <w:sz w:val="18"/>
                <w:szCs w:val="24"/>
                <w:lang w:val="fr-FR"/>
              </w:rPr>
              <w:t>2015)</w:t>
            </w:r>
          </w:p>
        </w:tc>
        <w:tc>
          <w:tcPr>
            <w:tcW w:w="1288" w:type="dxa"/>
            <w:tcBorders>
              <w:bottom w:val="single" w:sz="12" w:space="0" w:color="auto"/>
            </w:tcBorders>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2</w:t>
            </w:r>
            <w:r w:rsidR="00C64430" w:rsidRPr="00662538">
              <w:rPr>
                <w:bCs/>
                <w:sz w:val="18"/>
                <w:szCs w:val="24"/>
                <w:lang w:val="fr-FR"/>
              </w:rPr>
              <w:t> </w:t>
            </w:r>
            <w:r w:rsidRPr="00662538">
              <w:rPr>
                <w:bCs/>
                <w:sz w:val="18"/>
                <w:szCs w:val="24"/>
                <w:lang w:val="fr-FR"/>
              </w:rPr>
              <w:t>629</w:t>
            </w:r>
          </w:p>
        </w:tc>
        <w:tc>
          <w:tcPr>
            <w:tcW w:w="1707" w:type="dxa"/>
            <w:tcBorders>
              <w:bottom w:val="single" w:sz="12" w:space="0" w:color="auto"/>
            </w:tcBorders>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2</w:t>
            </w:r>
            <w:r w:rsidR="00C64430" w:rsidRPr="00662538">
              <w:rPr>
                <w:bCs/>
                <w:sz w:val="18"/>
                <w:szCs w:val="24"/>
                <w:lang w:val="fr-FR"/>
              </w:rPr>
              <w:t> </w:t>
            </w:r>
            <w:r w:rsidRPr="00662538">
              <w:rPr>
                <w:bCs/>
                <w:sz w:val="18"/>
                <w:szCs w:val="24"/>
                <w:lang w:val="fr-FR"/>
              </w:rPr>
              <w:t>306</w:t>
            </w:r>
          </w:p>
        </w:tc>
        <w:tc>
          <w:tcPr>
            <w:tcW w:w="1316" w:type="dxa"/>
            <w:tcBorders>
              <w:bottom w:val="single" w:sz="12" w:space="0" w:color="auto"/>
            </w:tcBorders>
            <w:shd w:val="clear" w:color="auto" w:fill="auto"/>
            <w:noWrap/>
            <w:hideMark/>
          </w:tcPr>
          <w:p w:rsidR="009572EC" w:rsidRPr="00662538" w:rsidRDefault="009572EC" w:rsidP="00AA352F">
            <w:pPr>
              <w:suppressAutoHyphens w:val="0"/>
              <w:spacing w:before="40" w:after="40" w:line="220" w:lineRule="exact"/>
              <w:jc w:val="right"/>
              <w:rPr>
                <w:bCs/>
                <w:sz w:val="18"/>
                <w:szCs w:val="24"/>
                <w:lang w:val="fr-FR"/>
              </w:rPr>
            </w:pPr>
            <w:r w:rsidRPr="00662538">
              <w:rPr>
                <w:bCs/>
                <w:sz w:val="18"/>
                <w:szCs w:val="24"/>
                <w:lang w:val="fr-FR"/>
              </w:rPr>
              <w:t>84</w:t>
            </w:r>
          </w:p>
        </w:tc>
        <w:tc>
          <w:tcPr>
            <w:tcW w:w="1982" w:type="dxa"/>
            <w:tcBorders>
              <w:bottom w:val="single" w:sz="12" w:space="0" w:color="auto"/>
            </w:tcBorders>
            <w:shd w:val="clear" w:color="auto" w:fill="auto"/>
            <w:noWrap/>
            <w:hideMark/>
          </w:tcPr>
          <w:p w:rsidR="009572EC" w:rsidRPr="00662538" w:rsidRDefault="00DF709E" w:rsidP="00DF709E">
            <w:pPr>
              <w:suppressAutoHyphens w:val="0"/>
              <w:spacing w:before="40" w:after="40" w:line="220" w:lineRule="exact"/>
              <w:jc w:val="right"/>
              <w:rPr>
                <w:bCs/>
                <w:sz w:val="18"/>
                <w:szCs w:val="24"/>
                <w:lang w:val="fr-FR"/>
              </w:rPr>
            </w:pPr>
            <w:r w:rsidRPr="00662538">
              <w:rPr>
                <w:bCs/>
                <w:sz w:val="18"/>
                <w:szCs w:val="24"/>
                <w:lang w:val="fr-FR"/>
              </w:rPr>
              <w:t>4 791 400,</w:t>
            </w:r>
            <w:r w:rsidR="009572EC" w:rsidRPr="00662538">
              <w:rPr>
                <w:bCs/>
                <w:sz w:val="18"/>
                <w:szCs w:val="24"/>
                <w:lang w:val="fr-FR"/>
              </w:rPr>
              <w:t>00</w:t>
            </w:r>
          </w:p>
        </w:tc>
      </w:tr>
    </w:tbl>
    <w:p w:rsidR="00204CE3" w:rsidRPr="00662538" w:rsidRDefault="009572EC" w:rsidP="00F87836">
      <w:pPr>
        <w:pStyle w:val="Source"/>
      </w:pPr>
      <w:r w:rsidRPr="00662538">
        <w:rPr>
          <w:i/>
        </w:rPr>
        <w:t>Source</w:t>
      </w:r>
      <w:r w:rsidRPr="00662538">
        <w:t xml:space="preserve">: </w:t>
      </w:r>
      <w:r w:rsidR="00DF709E" w:rsidRPr="00662538">
        <w:t>Bureau sri-lankais de la main-d</w:t>
      </w:r>
      <w:r w:rsidR="001E7CFB" w:rsidRPr="00662538">
        <w:t>’</w:t>
      </w:r>
      <w:r w:rsidR="00DF709E" w:rsidRPr="00662538">
        <w:t>œuvre à l</w:t>
      </w:r>
      <w:r w:rsidR="001E7CFB" w:rsidRPr="00662538">
        <w:t>’</w:t>
      </w:r>
      <w:r w:rsidR="00DF709E" w:rsidRPr="00662538">
        <w:t>étranger</w:t>
      </w:r>
      <w:r w:rsidR="00BF5031" w:rsidRPr="00662538">
        <w:t xml:space="preserve">. </w:t>
      </w:r>
      <w:r w:rsidR="00C64430" w:rsidRPr="00662538">
        <w:t xml:space="preserve">Voir pièce jointe </w:t>
      </w:r>
      <w:r w:rsidR="00204CE3" w:rsidRPr="00662538">
        <w:t>06</w:t>
      </w:r>
      <w:r w:rsidR="00BF5031" w:rsidRPr="00662538">
        <w:t>.</w:t>
      </w:r>
    </w:p>
    <w:p w:rsidR="009572EC" w:rsidRPr="00662538" w:rsidRDefault="00AA352F" w:rsidP="002E086F">
      <w:pPr>
        <w:pStyle w:val="SingleTxtG"/>
        <w:rPr>
          <w:lang w:val="fr-FR"/>
        </w:rPr>
      </w:pPr>
      <w:r w:rsidRPr="00662538">
        <w:rPr>
          <w:lang w:val="fr-FR"/>
        </w:rPr>
        <w:t>50.</w:t>
      </w:r>
      <w:r w:rsidRPr="00662538">
        <w:rPr>
          <w:lang w:val="fr-FR"/>
        </w:rPr>
        <w:tab/>
      </w:r>
      <w:r w:rsidR="00DF709E" w:rsidRPr="00662538">
        <w:rPr>
          <w:lang w:val="fr-FR"/>
        </w:rPr>
        <w:t xml:space="preserve">Afin de déceler les déficiences des procédures de </w:t>
      </w:r>
      <w:r w:rsidR="009572EC" w:rsidRPr="00662538">
        <w:rPr>
          <w:lang w:val="fr-FR"/>
        </w:rPr>
        <w:t xml:space="preserve">conciliation, </w:t>
      </w:r>
      <w:r w:rsidR="006C1AEF" w:rsidRPr="00662538">
        <w:rPr>
          <w:lang w:val="fr-FR"/>
        </w:rPr>
        <w:t>une étude a été conduite par l</w:t>
      </w:r>
      <w:r w:rsidR="001E7CFB" w:rsidRPr="00662538">
        <w:rPr>
          <w:lang w:val="fr-FR"/>
        </w:rPr>
        <w:t>’</w:t>
      </w:r>
      <w:r w:rsidR="006C1AEF" w:rsidRPr="00662538">
        <w:rPr>
          <w:lang w:val="fr-FR"/>
        </w:rPr>
        <w:t xml:space="preserve">OIT et un rapport publié en 2013 sur le </w:t>
      </w:r>
      <w:r w:rsidR="00BC6FD1" w:rsidRPr="00662538">
        <w:rPr>
          <w:lang w:val="fr-FR"/>
        </w:rPr>
        <w:t>«</w:t>
      </w:r>
      <w:r w:rsidR="00F50991" w:rsidRPr="00662538">
        <w:rPr>
          <w:lang w:val="fr-FR"/>
        </w:rPr>
        <w:t xml:space="preserve">Renforcement des mécanismes de traitement des doléances et plaintes des travailleurs étrangers à </w:t>
      </w:r>
      <w:r w:rsidR="009572EC" w:rsidRPr="00662538">
        <w:rPr>
          <w:lang w:val="fr-FR"/>
        </w:rPr>
        <w:t>Sri Lanka</w:t>
      </w:r>
      <w:r w:rsidR="00BC6FD1" w:rsidRPr="00662538">
        <w:rPr>
          <w:lang w:val="fr-FR"/>
        </w:rPr>
        <w:t>»</w:t>
      </w:r>
      <w:r w:rsidR="009572EC" w:rsidRPr="00662538">
        <w:rPr>
          <w:lang w:val="fr-FR"/>
        </w:rPr>
        <w:t xml:space="preserve">. </w:t>
      </w:r>
      <w:r w:rsidR="002E086F" w:rsidRPr="00662538">
        <w:rPr>
          <w:lang w:val="fr-FR"/>
        </w:rPr>
        <w:t>Sur la base des</w:t>
      </w:r>
      <w:r w:rsidR="009572EC" w:rsidRPr="00662538">
        <w:rPr>
          <w:lang w:val="fr-FR"/>
        </w:rPr>
        <w:t xml:space="preserve"> </w:t>
      </w:r>
      <w:r w:rsidR="002E086F" w:rsidRPr="00662538">
        <w:rPr>
          <w:lang w:val="fr-FR"/>
        </w:rPr>
        <w:t>recomma</w:t>
      </w:r>
      <w:r w:rsidR="009572EC" w:rsidRPr="00662538">
        <w:rPr>
          <w:lang w:val="fr-FR"/>
        </w:rPr>
        <w:t xml:space="preserve">ndations </w:t>
      </w:r>
      <w:r w:rsidR="002E086F" w:rsidRPr="00662538">
        <w:rPr>
          <w:lang w:val="fr-FR"/>
        </w:rPr>
        <w:t>formulées dans le rapport</w:t>
      </w:r>
      <w:r w:rsidR="009572EC" w:rsidRPr="00662538">
        <w:rPr>
          <w:lang w:val="fr-FR"/>
        </w:rPr>
        <w:t>,</w:t>
      </w:r>
      <w:r w:rsidR="002E086F" w:rsidRPr="00662538">
        <w:rPr>
          <w:lang w:val="fr-FR"/>
        </w:rPr>
        <w:t xml:space="preserve"> un programme de renforcement des capacités a été mis en œuvre par </w:t>
      </w:r>
      <w:r w:rsidR="00710A07" w:rsidRPr="00662538">
        <w:rPr>
          <w:lang w:val="fr-FR"/>
        </w:rPr>
        <w:t>le Bureau sri-lankais de la main-d</w:t>
      </w:r>
      <w:r w:rsidR="001E7CFB" w:rsidRPr="00662538">
        <w:rPr>
          <w:lang w:val="fr-FR"/>
        </w:rPr>
        <w:t>’</w:t>
      </w:r>
      <w:r w:rsidR="00710A07" w:rsidRPr="00662538">
        <w:rPr>
          <w:lang w:val="fr-FR"/>
        </w:rPr>
        <w:t>œuvre à l</w:t>
      </w:r>
      <w:r w:rsidR="001E7CFB" w:rsidRPr="00662538">
        <w:rPr>
          <w:lang w:val="fr-FR"/>
        </w:rPr>
        <w:t>’</w:t>
      </w:r>
      <w:r w:rsidR="00710A07" w:rsidRPr="00662538">
        <w:rPr>
          <w:lang w:val="fr-FR"/>
        </w:rPr>
        <w:t>étranger avec l</w:t>
      </w:r>
      <w:r w:rsidR="001E7CFB" w:rsidRPr="00662538">
        <w:rPr>
          <w:lang w:val="fr-FR"/>
        </w:rPr>
        <w:t>’</w:t>
      </w:r>
      <w:r w:rsidR="00710A07" w:rsidRPr="00662538">
        <w:rPr>
          <w:lang w:val="fr-FR"/>
        </w:rPr>
        <w:t>appui technique de l</w:t>
      </w:r>
      <w:r w:rsidR="001E7CFB" w:rsidRPr="00662538">
        <w:rPr>
          <w:lang w:val="fr-FR"/>
        </w:rPr>
        <w:t>’</w:t>
      </w:r>
      <w:r w:rsidR="00710A07" w:rsidRPr="00662538">
        <w:rPr>
          <w:lang w:val="fr-FR"/>
        </w:rPr>
        <w:t>OIT</w:t>
      </w:r>
      <w:r w:rsidR="009572EC" w:rsidRPr="00662538">
        <w:rPr>
          <w:lang w:val="fr-FR"/>
        </w:rPr>
        <w:t>.</w:t>
      </w:r>
    </w:p>
    <w:p w:rsidR="009572EC" w:rsidRPr="00662538" w:rsidRDefault="00204CE3" w:rsidP="00F87836">
      <w:pPr>
        <w:pStyle w:val="H23G"/>
        <w:rPr>
          <w:lang w:val="fr-FR"/>
        </w:rPr>
      </w:pPr>
      <w:r w:rsidRPr="00662538">
        <w:rPr>
          <w:lang w:val="fr-FR"/>
        </w:rPr>
        <w:tab/>
        <w:t>12.</w:t>
      </w:r>
      <w:r w:rsidRPr="00662538">
        <w:rPr>
          <w:lang w:val="fr-FR"/>
        </w:rPr>
        <w:tab/>
      </w:r>
      <w:r w:rsidR="00E50064" w:rsidRPr="00662538">
        <w:rPr>
          <w:lang w:val="fr-FR"/>
        </w:rPr>
        <w:t xml:space="preserve">En ce qui concerne la loi </w:t>
      </w:r>
      <w:r w:rsidR="00F87836" w:rsidRPr="00662538">
        <w:rPr>
          <w:lang w:val="fr-FR"/>
        </w:rPr>
        <w:t>n</w:t>
      </w:r>
      <w:r w:rsidR="00F87836" w:rsidRPr="00662538">
        <w:rPr>
          <w:vertAlign w:val="superscript"/>
          <w:lang w:val="fr-FR"/>
        </w:rPr>
        <w:t>o</w:t>
      </w:r>
      <w:r w:rsidR="00F87836" w:rsidRPr="00662538">
        <w:rPr>
          <w:lang w:val="fr-FR"/>
        </w:rPr>
        <w:t> </w:t>
      </w:r>
      <w:r w:rsidR="00E50064" w:rsidRPr="00662538">
        <w:rPr>
          <w:lang w:val="fr-FR"/>
        </w:rPr>
        <w:t>10 de 2005 portant modification de l</w:t>
      </w:r>
      <w:r w:rsidR="001E7CFB" w:rsidRPr="00662538">
        <w:rPr>
          <w:lang w:val="fr-FR"/>
        </w:rPr>
        <w:t>’</w:t>
      </w:r>
      <w:r w:rsidR="00E50064" w:rsidRPr="00662538">
        <w:rPr>
          <w:lang w:val="fr-FR"/>
        </w:rPr>
        <w:t>ordonnance relative à l</w:t>
      </w:r>
      <w:r w:rsidR="001E7CFB" w:rsidRPr="00662538">
        <w:rPr>
          <w:lang w:val="fr-FR"/>
        </w:rPr>
        <w:t>’</w:t>
      </w:r>
      <w:r w:rsidR="00E50064" w:rsidRPr="00662538">
        <w:rPr>
          <w:lang w:val="fr-FR"/>
        </w:rPr>
        <w:t>indemnisation des ouvriers, par laquelle le montant maximum des indemnités a été porté de SLR 250 000 à SLR 500 000, préciser si tous les travailleurs migrants, y compris les travailleurs migrants étrangers, bénéficient de l</w:t>
      </w:r>
      <w:r w:rsidR="001E7CFB" w:rsidRPr="00662538">
        <w:rPr>
          <w:lang w:val="fr-FR"/>
        </w:rPr>
        <w:t>’</w:t>
      </w:r>
      <w:r w:rsidR="00E50064" w:rsidRPr="00662538">
        <w:rPr>
          <w:lang w:val="fr-FR"/>
        </w:rPr>
        <w:t>ordonnance, et, dans l</w:t>
      </w:r>
      <w:r w:rsidR="001E7CFB" w:rsidRPr="00662538">
        <w:rPr>
          <w:lang w:val="fr-FR"/>
        </w:rPr>
        <w:t>’</w:t>
      </w:r>
      <w:r w:rsidR="00E50064" w:rsidRPr="00662538">
        <w:rPr>
          <w:lang w:val="fr-FR"/>
        </w:rPr>
        <w:t>affirmative, indiquer combien de travailleurs, y compris de travailleurs domestiques migrants, ont perçu des indemnités en application de ce texte</w:t>
      </w:r>
      <w:r w:rsidRPr="00662538">
        <w:rPr>
          <w:lang w:val="fr-FR"/>
        </w:rPr>
        <w:t>.</w:t>
      </w:r>
    </w:p>
    <w:p w:rsidR="009572EC" w:rsidRPr="00662538" w:rsidRDefault="00AA352F" w:rsidP="00A207AE">
      <w:pPr>
        <w:pStyle w:val="SingleTxtG"/>
        <w:rPr>
          <w:lang w:val="fr-FR"/>
        </w:rPr>
      </w:pPr>
      <w:r w:rsidRPr="00662538">
        <w:rPr>
          <w:lang w:val="fr-FR"/>
        </w:rPr>
        <w:t>51.</w:t>
      </w:r>
      <w:r w:rsidRPr="00662538">
        <w:rPr>
          <w:lang w:val="fr-FR"/>
        </w:rPr>
        <w:tab/>
      </w:r>
      <w:r w:rsidR="00375D95" w:rsidRPr="00662538">
        <w:rPr>
          <w:lang w:val="fr-FR"/>
        </w:rPr>
        <w:t>Les dispositions de l</w:t>
      </w:r>
      <w:r w:rsidR="001E7CFB" w:rsidRPr="00662538">
        <w:rPr>
          <w:lang w:val="fr-FR"/>
        </w:rPr>
        <w:t>’</w:t>
      </w:r>
      <w:r w:rsidR="00375D95" w:rsidRPr="00662538">
        <w:rPr>
          <w:lang w:val="fr-FR"/>
        </w:rPr>
        <w:t xml:space="preserve">ordonnance relative à </w:t>
      </w:r>
      <w:r w:rsidR="00A207AE" w:rsidRPr="00662538">
        <w:rPr>
          <w:lang w:val="fr-FR"/>
        </w:rPr>
        <w:t>l</w:t>
      </w:r>
      <w:r w:rsidR="001E7CFB" w:rsidRPr="00662538">
        <w:rPr>
          <w:lang w:val="fr-FR"/>
        </w:rPr>
        <w:t>’</w:t>
      </w:r>
      <w:r w:rsidR="00A207AE" w:rsidRPr="00662538">
        <w:rPr>
          <w:lang w:val="fr-FR"/>
        </w:rPr>
        <w:t xml:space="preserve">indemnisation des ouvriers </w:t>
      </w:r>
      <w:r w:rsidR="00375D95" w:rsidRPr="00662538">
        <w:rPr>
          <w:lang w:val="fr-FR"/>
        </w:rPr>
        <w:t>s</w:t>
      </w:r>
      <w:r w:rsidR="001E7CFB" w:rsidRPr="00662538">
        <w:rPr>
          <w:lang w:val="fr-FR"/>
        </w:rPr>
        <w:t>’</w:t>
      </w:r>
      <w:r w:rsidR="00375D95" w:rsidRPr="00662538">
        <w:rPr>
          <w:lang w:val="fr-FR"/>
        </w:rPr>
        <w:t>appliquent à tous les travailleurs qui prennent part à des activités économique</w:t>
      </w:r>
      <w:r w:rsidR="00FE604B" w:rsidRPr="00662538">
        <w:rPr>
          <w:lang w:val="fr-FR"/>
        </w:rPr>
        <w:t>s</w:t>
      </w:r>
      <w:r w:rsidR="00375D95" w:rsidRPr="00662538">
        <w:rPr>
          <w:lang w:val="fr-FR"/>
        </w:rPr>
        <w:t xml:space="preserve"> dans le pays, quelle que soit leur nationalité</w:t>
      </w:r>
      <w:r w:rsidR="009572EC" w:rsidRPr="00662538">
        <w:rPr>
          <w:lang w:val="fr-FR"/>
        </w:rPr>
        <w:t xml:space="preserve">. </w:t>
      </w:r>
      <w:r w:rsidR="002A15AC" w:rsidRPr="00662538">
        <w:rPr>
          <w:lang w:val="fr-FR"/>
        </w:rPr>
        <w:t>Les Sri-Lankai</w:t>
      </w:r>
      <w:r w:rsidR="009572EC" w:rsidRPr="00662538">
        <w:rPr>
          <w:lang w:val="fr-FR"/>
        </w:rPr>
        <w:t xml:space="preserve">s </w:t>
      </w:r>
      <w:r w:rsidR="00FE604B" w:rsidRPr="00662538">
        <w:rPr>
          <w:lang w:val="fr-FR"/>
        </w:rPr>
        <w:t xml:space="preserve">qui </w:t>
      </w:r>
      <w:r w:rsidR="002A15AC" w:rsidRPr="00662538">
        <w:rPr>
          <w:lang w:val="fr-FR"/>
        </w:rPr>
        <w:t>é</w:t>
      </w:r>
      <w:r w:rsidR="00FE604B" w:rsidRPr="00662538">
        <w:rPr>
          <w:lang w:val="fr-FR"/>
        </w:rPr>
        <w:t>migre</w:t>
      </w:r>
      <w:r w:rsidR="002A15AC" w:rsidRPr="00662538">
        <w:rPr>
          <w:lang w:val="fr-FR"/>
        </w:rPr>
        <w:t>n</w:t>
      </w:r>
      <w:r w:rsidR="009572EC" w:rsidRPr="00662538">
        <w:rPr>
          <w:lang w:val="fr-FR"/>
        </w:rPr>
        <w:t>t</w:t>
      </w:r>
      <w:r w:rsidR="002A15AC" w:rsidRPr="00662538">
        <w:rPr>
          <w:lang w:val="fr-FR"/>
        </w:rPr>
        <w:t xml:space="preserve"> dans d</w:t>
      </w:r>
      <w:r w:rsidR="001E7CFB" w:rsidRPr="00662538">
        <w:rPr>
          <w:lang w:val="fr-FR"/>
        </w:rPr>
        <w:t>’</w:t>
      </w:r>
      <w:r w:rsidR="002A15AC" w:rsidRPr="00662538">
        <w:rPr>
          <w:lang w:val="fr-FR"/>
        </w:rPr>
        <w:t>autres pays pour y travailler ne sont pas couverts par cette ordonnance parce que leur employeur n</w:t>
      </w:r>
      <w:r w:rsidR="001E7CFB" w:rsidRPr="00662538">
        <w:rPr>
          <w:lang w:val="fr-FR"/>
        </w:rPr>
        <w:t>’</w:t>
      </w:r>
      <w:r w:rsidR="002A15AC" w:rsidRPr="00662538">
        <w:rPr>
          <w:lang w:val="fr-FR"/>
        </w:rPr>
        <w:t xml:space="preserve">a pas </w:t>
      </w:r>
      <w:r w:rsidR="00FE604B" w:rsidRPr="00662538">
        <w:rPr>
          <w:lang w:val="fr-FR"/>
        </w:rPr>
        <w:t>de</w:t>
      </w:r>
      <w:r w:rsidR="002A15AC" w:rsidRPr="00662538">
        <w:rPr>
          <w:lang w:val="fr-FR"/>
        </w:rPr>
        <w:t xml:space="preserve"> résidence à </w:t>
      </w:r>
      <w:r w:rsidR="00190B3E" w:rsidRPr="00662538">
        <w:rPr>
          <w:lang w:val="fr-FR"/>
        </w:rPr>
        <w:t>Sri </w:t>
      </w:r>
      <w:r w:rsidR="00204CE3" w:rsidRPr="00662538">
        <w:rPr>
          <w:lang w:val="fr-FR"/>
        </w:rPr>
        <w:t xml:space="preserve">Lanka. </w:t>
      </w:r>
    </w:p>
    <w:p w:rsidR="009572EC" w:rsidRPr="00662538" w:rsidRDefault="00204CE3" w:rsidP="00F87836">
      <w:pPr>
        <w:pStyle w:val="H1G"/>
        <w:rPr>
          <w:lang w:val="fr-FR"/>
        </w:rPr>
      </w:pPr>
      <w:r w:rsidRPr="00662538">
        <w:rPr>
          <w:lang w:val="fr-FR"/>
        </w:rPr>
        <w:tab/>
      </w:r>
      <w:r w:rsidR="009572EC" w:rsidRPr="00662538">
        <w:rPr>
          <w:lang w:val="fr-FR"/>
        </w:rPr>
        <w:t>B.</w:t>
      </w:r>
      <w:r w:rsidR="009572EC" w:rsidRPr="00662538">
        <w:rPr>
          <w:lang w:val="fr-FR"/>
        </w:rPr>
        <w:tab/>
      </w:r>
      <w:r w:rsidR="00074368" w:rsidRPr="00662538">
        <w:rPr>
          <w:lang w:val="fr-FR"/>
        </w:rPr>
        <w:t>Troisième partie de la</w:t>
      </w:r>
      <w:r w:rsidR="001E7CFB" w:rsidRPr="00662538">
        <w:rPr>
          <w:lang w:val="fr-FR"/>
        </w:rPr>
        <w:t xml:space="preserve"> Convention</w:t>
      </w:r>
    </w:p>
    <w:p w:rsidR="009572EC" w:rsidRPr="00662538" w:rsidRDefault="009572EC" w:rsidP="00F87836">
      <w:pPr>
        <w:pStyle w:val="H23G"/>
        <w:rPr>
          <w:lang w:val="fr-FR"/>
        </w:rPr>
      </w:pPr>
      <w:r w:rsidRPr="00662538">
        <w:rPr>
          <w:lang w:val="fr-FR"/>
        </w:rPr>
        <w:tab/>
      </w:r>
      <w:r w:rsidR="00204CE3" w:rsidRPr="00662538">
        <w:rPr>
          <w:lang w:val="fr-FR"/>
        </w:rPr>
        <w:tab/>
      </w:r>
      <w:r w:rsidRPr="00662538">
        <w:rPr>
          <w:lang w:val="fr-FR"/>
        </w:rPr>
        <w:t>Article</w:t>
      </w:r>
      <w:r w:rsidR="00074368" w:rsidRPr="00662538">
        <w:rPr>
          <w:lang w:val="fr-FR"/>
        </w:rPr>
        <w:t>s</w:t>
      </w:r>
      <w:r w:rsidRPr="00662538">
        <w:rPr>
          <w:lang w:val="fr-FR"/>
        </w:rPr>
        <w:t xml:space="preserve"> 10 </w:t>
      </w:r>
      <w:r w:rsidR="00074368" w:rsidRPr="00662538">
        <w:rPr>
          <w:lang w:val="fr-FR"/>
        </w:rPr>
        <w:t>et</w:t>
      </w:r>
      <w:r w:rsidRPr="00662538">
        <w:rPr>
          <w:lang w:val="fr-FR"/>
        </w:rPr>
        <w:t xml:space="preserve"> 11</w:t>
      </w:r>
    </w:p>
    <w:p w:rsidR="009572EC" w:rsidRPr="00662538" w:rsidRDefault="00204CE3" w:rsidP="00F87836">
      <w:pPr>
        <w:pStyle w:val="H23G"/>
        <w:rPr>
          <w:lang w:val="fr-FR"/>
        </w:rPr>
      </w:pPr>
      <w:r w:rsidRPr="00662538">
        <w:rPr>
          <w:lang w:val="fr-FR"/>
        </w:rPr>
        <w:tab/>
      </w:r>
      <w:r w:rsidR="009572EC" w:rsidRPr="00662538">
        <w:rPr>
          <w:lang w:val="fr-FR"/>
        </w:rPr>
        <w:t>14.</w:t>
      </w:r>
      <w:r w:rsidR="009572EC" w:rsidRPr="00662538">
        <w:rPr>
          <w:lang w:val="fr-FR"/>
        </w:rPr>
        <w:tab/>
      </w:r>
      <w:r w:rsidR="00F4696D" w:rsidRPr="00662538">
        <w:rPr>
          <w:lang w:val="fr-FR"/>
        </w:rPr>
        <w:t>Décrire les mesures prises pour protéger les femmes et les enfants migrants, notamment ceux qui sont en situation irrégulière, de l</w:t>
      </w:r>
      <w:r w:rsidR="001E7CFB" w:rsidRPr="00662538">
        <w:rPr>
          <w:lang w:val="fr-FR"/>
        </w:rPr>
        <w:t>’</w:t>
      </w:r>
      <w:r w:rsidR="00F4696D" w:rsidRPr="00662538">
        <w:rPr>
          <w:lang w:val="fr-FR"/>
        </w:rPr>
        <w:t>exploitation économique et sexuelle et d</w:t>
      </w:r>
      <w:r w:rsidR="001E7CFB" w:rsidRPr="00662538">
        <w:rPr>
          <w:lang w:val="fr-FR"/>
        </w:rPr>
        <w:t>’</w:t>
      </w:r>
      <w:r w:rsidR="00F4696D" w:rsidRPr="00662538">
        <w:rPr>
          <w:lang w:val="fr-FR"/>
        </w:rPr>
        <w:t>autres formes de violations, y compris la traite à des fins de travail forcé, la servitude pour dettes et la captivité durant la phase de recrutement et pendant leur emploi dans les pays de destination.</w:t>
      </w:r>
    </w:p>
    <w:p w:rsidR="009572EC" w:rsidRPr="00662538" w:rsidRDefault="00AA352F" w:rsidP="00190B3E">
      <w:pPr>
        <w:pStyle w:val="SingleTxtG"/>
        <w:rPr>
          <w:lang w:val="fr-FR"/>
        </w:rPr>
      </w:pPr>
      <w:r w:rsidRPr="00662538">
        <w:rPr>
          <w:lang w:val="fr-FR"/>
        </w:rPr>
        <w:t>52.</w:t>
      </w:r>
      <w:r w:rsidRPr="00662538">
        <w:rPr>
          <w:lang w:val="fr-FR"/>
        </w:rPr>
        <w:tab/>
      </w:r>
      <w:r w:rsidR="00EB7C5F" w:rsidRPr="00662538">
        <w:rPr>
          <w:lang w:val="fr-FR"/>
        </w:rPr>
        <w:t>Le Bureau sri-lankais de la main-d</w:t>
      </w:r>
      <w:r w:rsidR="001E7CFB" w:rsidRPr="00662538">
        <w:rPr>
          <w:lang w:val="fr-FR"/>
        </w:rPr>
        <w:t>’</w:t>
      </w:r>
      <w:r w:rsidR="00EB7C5F" w:rsidRPr="00662538">
        <w:rPr>
          <w:lang w:val="fr-FR"/>
        </w:rPr>
        <w:t>œuvre à l</w:t>
      </w:r>
      <w:r w:rsidR="001E7CFB" w:rsidRPr="00662538">
        <w:rPr>
          <w:lang w:val="fr-FR"/>
        </w:rPr>
        <w:t>’</w:t>
      </w:r>
      <w:r w:rsidR="00EB7C5F" w:rsidRPr="00662538">
        <w:rPr>
          <w:lang w:val="fr-FR"/>
        </w:rPr>
        <w:t>étranger</w:t>
      </w:r>
      <w:r w:rsidR="009572EC" w:rsidRPr="00662538">
        <w:rPr>
          <w:lang w:val="fr-FR"/>
        </w:rPr>
        <w:t xml:space="preserve"> </w:t>
      </w:r>
      <w:r w:rsidR="003C745D" w:rsidRPr="00662538">
        <w:rPr>
          <w:lang w:val="fr-FR"/>
        </w:rPr>
        <w:t>et</w:t>
      </w:r>
      <w:r w:rsidR="009572EC" w:rsidRPr="00662538">
        <w:rPr>
          <w:lang w:val="fr-FR"/>
        </w:rPr>
        <w:t xml:space="preserve"> </w:t>
      </w:r>
      <w:r w:rsidR="004573B5" w:rsidRPr="00662538">
        <w:rPr>
          <w:lang w:val="fr-FR"/>
        </w:rPr>
        <w:t>le Ministère de la main</w:t>
      </w:r>
      <w:r w:rsidR="00190B3E" w:rsidRPr="00662538">
        <w:rPr>
          <w:lang w:val="fr-FR"/>
        </w:rPr>
        <w:noBreakHyphen/>
      </w:r>
      <w:r w:rsidR="004573B5" w:rsidRPr="00662538">
        <w:rPr>
          <w:lang w:val="fr-FR"/>
        </w:rPr>
        <w:t>d</w:t>
      </w:r>
      <w:r w:rsidR="001E7CFB" w:rsidRPr="00662538">
        <w:rPr>
          <w:lang w:val="fr-FR"/>
        </w:rPr>
        <w:t>’</w:t>
      </w:r>
      <w:r w:rsidR="004573B5" w:rsidRPr="00662538">
        <w:rPr>
          <w:lang w:val="fr-FR"/>
        </w:rPr>
        <w:t>œuvre à l</w:t>
      </w:r>
      <w:r w:rsidR="001E7CFB" w:rsidRPr="00662538">
        <w:rPr>
          <w:lang w:val="fr-FR"/>
        </w:rPr>
        <w:t>’</w:t>
      </w:r>
      <w:r w:rsidR="004573B5" w:rsidRPr="00662538">
        <w:rPr>
          <w:lang w:val="fr-FR"/>
        </w:rPr>
        <w:t>étranger</w:t>
      </w:r>
      <w:r w:rsidR="009572EC" w:rsidRPr="00662538">
        <w:rPr>
          <w:lang w:val="fr-FR"/>
        </w:rPr>
        <w:t xml:space="preserve"> </w:t>
      </w:r>
      <w:r w:rsidR="003C745D" w:rsidRPr="00662538">
        <w:rPr>
          <w:lang w:val="fr-FR"/>
        </w:rPr>
        <w:t>ont signé un mémorandum d</w:t>
      </w:r>
      <w:r w:rsidR="001E7CFB" w:rsidRPr="00662538">
        <w:rPr>
          <w:lang w:val="fr-FR"/>
        </w:rPr>
        <w:t>’</w:t>
      </w:r>
      <w:r w:rsidR="003C745D" w:rsidRPr="00662538">
        <w:rPr>
          <w:lang w:val="fr-FR"/>
        </w:rPr>
        <w:t xml:space="preserve">accord ou un accord bilatéral avec plusieurs pays </w:t>
      </w:r>
      <w:r w:rsidR="004506FF" w:rsidRPr="00662538">
        <w:rPr>
          <w:lang w:val="fr-FR"/>
        </w:rPr>
        <w:t xml:space="preserve">de </w:t>
      </w:r>
      <w:r w:rsidR="009572EC" w:rsidRPr="00662538">
        <w:rPr>
          <w:lang w:val="fr-FR"/>
        </w:rPr>
        <w:t xml:space="preserve">destination </w:t>
      </w:r>
      <w:r w:rsidR="004506FF" w:rsidRPr="00662538">
        <w:rPr>
          <w:lang w:val="fr-FR"/>
        </w:rPr>
        <w:t>sur le recrutement de la main d</w:t>
      </w:r>
      <w:r w:rsidR="001E7CFB" w:rsidRPr="00662538">
        <w:rPr>
          <w:lang w:val="fr-FR"/>
        </w:rPr>
        <w:t>’</w:t>
      </w:r>
      <w:r w:rsidR="004506FF" w:rsidRPr="00662538">
        <w:rPr>
          <w:lang w:val="fr-FR"/>
        </w:rPr>
        <w:t>œuvre en vue d</w:t>
      </w:r>
      <w:r w:rsidR="001E7CFB" w:rsidRPr="00662538">
        <w:rPr>
          <w:lang w:val="fr-FR"/>
        </w:rPr>
        <w:t>’</w:t>
      </w:r>
      <w:r w:rsidR="004506FF" w:rsidRPr="00662538">
        <w:rPr>
          <w:lang w:val="fr-FR"/>
        </w:rPr>
        <w:t>assurer le bien-être et la protection des travailleurs migrants.</w:t>
      </w:r>
      <w:r w:rsidR="009572EC" w:rsidRPr="00662538">
        <w:rPr>
          <w:lang w:val="fr-FR"/>
        </w:rPr>
        <w:t xml:space="preserve"> </w:t>
      </w:r>
    </w:p>
    <w:p w:rsidR="009572EC" w:rsidRPr="00662538" w:rsidRDefault="00AA352F" w:rsidP="00B75DEB">
      <w:pPr>
        <w:pStyle w:val="SingleTxtG"/>
        <w:rPr>
          <w:lang w:val="fr-FR"/>
        </w:rPr>
      </w:pPr>
      <w:r w:rsidRPr="00662538">
        <w:rPr>
          <w:lang w:val="fr-FR"/>
        </w:rPr>
        <w:t>53.</w:t>
      </w:r>
      <w:r w:rsidRPr="00662538">
        <w:rPr>
          <w:lang w:val="fr-FR"/>
        </w:rPr>
        <w:tab/>
      </w:r>
      <w:r w:rsidR="00FE604B" w:rsidRPr="00662538">
        <w:rPr>
          <w:lang w:val="fr-FR"/>
        </w:rPr>
        <w:t>L</w:t>
      </w:r>
      <w:r w:rsidR="009572EC" w:rsidRPr="00662538">
        <w:rPr>
          <w:lang w:val="fr-FR"/>
        </w:rPr>
        <w:t xml:space="preserve">e </w:t>
      </w:r>
      <w:r w:rsidR="00FE604B" w:rsidRPr="00662538">
        <w:rPr>
          <w:lang w:val="fr-FR"/>
        </w:rPr>
        <w:t>Bureau sri-lankais de la main-d</w:t>
      </w:r>
      <w:r w:rsidR="001E7CFB" w:rsidRPr="00662538">
        <w:rPr>
          <w:lang w:val="fr-FR"/>
        </w:rPr>
        <w:t>’</w:t>
      </w:r>
      <w:r w:rsidR="00FE604B" w:rsidRPr="00662538">
        <w:rPr>
          <w:lang w:val="fr-FR"/>
        </w:rPr>
        <w:t>œuvre à l</w:t>
      </w:r>
      <w:r w:rsidR="001E7CFB" w:rsidRPr="00662538">
        <w:rPr>
          <w:lang w:val="fr-FR"/>
        </w:rPr>
        <w:t>’</w:t>
      </w:r>
      <w:r w:rsidR="00FE604B" w:rsidRPr="00662538">
        <w:rPr>
          <w:lang w:val="fr-FR"/>
        </w:rPr>
        <w:t>étranger</w:t>
      </w:r>
      <w:r w:rsidR="009572EC" w:rsidRPr="00662538">
        <w:rPr>
          <w:lang w:val="fr-FR"/>
        </w:rPr>
        <w:t xml:space="preserve"> </w:t>
      </w:r>
      <w:r w:rsidR="00FE604B" w:rsidRPr="00662538">
        <w:rPr>
          <w:lang w:val="fr-FR"/>
        </w:rPr>
        <w:t>a créé une division spéciale d</w:t>
      </w:r>
      <w:r w:rsidR="001E7CFB" w:rsidRPr="00662538">
        <w:rPr>
          <w:lang w:val="fr-FR"/>
        </w:rPr>
        <w:t>’</w:t>
      </w:r>
      <w:r w:rsidR="00FE604B" w:rsidRPr="00662538">
        <w:rPr>
          <w:lang w:val="fr-FR"/>
        </w:rPr>
        <w:t>enquête</w:t>
      </w:r>
      <w:r w:rsidR="009572EC" w:rsidRPr="00662538">
        <w:rPr>
          <w:lang w:val="fr-FR"/>
        </w:rPr>
        <w:t xml:space="preserve"> </w:t>
      </w:r>
      <w:r w:rsidR="00FE604B" w:rsidRPr="00662538">
        <w:rPr>
          <w:lang w:val="fr-FR"/>
        </w:rPr>
        <w:t>pour traiter les questions relatives à l</w:t>
      </w:r>
      <w:r w:rsidR="001E7CFB" w:rsidRPr="00662538">
        <w:rPr>
          <w:lang w:val="fr-FR"/>
        </w:rPr>
        <w:t>’</w:t>
      </w:r>
      <w:r w:rsidR="009572EC" w:rsidRPr="00662538">
        <w:rPr>
          <w:lang w:val="fr-FR"/>
        </w:rPr>
        <w:t xml:space="preserve">exploitation </w:t>
      </w:r>
      <w:r w:rsidR="00FE604B" w:rsidRPr="00662538">
        <w:rPr>
          <w:lang w:val="fr-FR"/>
        </w:rPr>
        <w:t xml:space="preserve">des travailleurs </w:t>
      </w:r>
      <w:r w:rsidR="009572EC" w:rsidRPr="00662538">
        <w:rPr>
          <w:lang w:val="fr-FR"/>
        </w:rPr>
        <w:t>migrant</w:t>
      </w:r>
      <w:r w:rsidR="00FE604B" w:rsidRPr="00662538">
        <w:rPr>
          <w:lang w:val="fr-FR"/>
        </w:rPr>
        <w:t>s</w:t>
      </w:r>
      <w:r w:rsidR="009572EC" w:rsidRPr="00662538">
        <w:rPr>
          <w:lang w:val="fr-FR"/>
        </w:rPr>
        <w:t xml:space="preserve"> </w:t>
      </w:r>
      <w:r w:rsidR="00FE604B" w:rsidRPr="00662538">
        <w:rPr>
          <w:lang w:val="fr-FR"/>
        </w:rPr>
        <w:t>lors du processus de recrutement</w:t>
      </w:r>
      <w:r w:rsidR="009572EC" w:rsidRPr="00662538">
        <w:rPr>
          <w:lang w:val="fr-FR"/>
        </w:rPr>
        <w:t xml:space="preserve">. </w:t>
      </w:r>
      <w:r w:rsidR="00FE604B" w:rsidRPr="00662538">
        <w:rPr>
          <w:lang w:val="fr-FR"/>
        </w:rPr>
        <w:t>Cette d</w:t>
      </w:r>
      <w:r w:rsidR="009572EC" w:rsidRPr="00662538">
        <w:rPr>
          <w:lang w:val="fr-FR"/>
        </w:rPr>
        <w:t xml:space="preserve">ivision </w:t>
      </w:r>
      <w:r w:rsidR="00FE604B" w:rsidRPr="00662538">
        <w:rPr>
          <w:lang w:val="fr-FR"/>
        </w:rPr>
        <w:t xml:space="preserve">est habilitée à </w:t>
      </w:r>
      <w:r w:rsidR="00B75DEB" w:rsidRPr="00662538">
        <w:rPr>
          <w:lang w:val="fr-FR"/>
        </w:rPr>
        <w:t>engager une procédure judiciaire à l</w:t>
      </w:r>
      <w:r w:rsidR="001E7CFB" w:rsidRPr="00662538">
        <w:rPr>
          <w:lang w:val="fr-FR"/>
        </w:rPr>
        <w:t>’</w:t>
      </w:r>
      <w:r w:rsidR="00B75DEB" w:rsidRPr="00662538">
        <w:rPr>
          <w:lang w:val="fr-FR"/>
        </w:rPr>
        <w:t>encontre des personnes ayant des comportements illicites</w:t>
      </w:r>
      <w:r w:rsidR="009572EC" w:rsidRPr="00662538">
        <w:rPr>
          <w:lang w:val="fr-FR"/>
        </w:rPr>
        <w:t xml:space="preserve">. </w:t>
      </w:r>
      <w:r w:rsidR="00B75DEB" w:rsidRPr="00662538">
        <w:rPr>
          <w:lang w:val="fr-FR"/>
        </w:rPr>
        <w:t>Le</w:t>
      </w:r>
      <w:r w:rsidR="009572EC" w:rsidRPr="00662538">
        <w:rPr>
          <w:lang w:val="fr-FR"/>
        </w:rPr>
        <w:t xml:space="preserve"> </w:t>
      </w:r>
      <w:r w:rsidR="00FE604B" w:rsidRPr="00662538">
        <w:rPr>
          <w:lang w:val="fr-FR"/>
        </w:rPr>
        <w:t>Bureau sri-lankais de la main-d</w:t>
      </w:r>
      <w:r w:rsidR="001E7CFB" w:rsidRPr="00662538">
        <w:rPr>
          <w:lang w:val="fr-FR"/>
        </w:rPr>
        <w:t>’</w:t>
      </w:r>
      <w:r w:rsidR="00FE604B" w:rsidRPr="00662538">
        <w:rPr>
          <w:lang w:val="fr-FR"/>
        </w:rPr>
        <w:t>œuvre à l</w:t>
      </w:r>
      <w:r w:rsidR="001E7CFB" w:rsidRPr="00662538">
        <w:rPr>
          <w:lang w:val="fr-FR"/>
        </w:rPr>
        <w:t>’</w:t>
      </w:r>
      <w:r w:rsidR="00FE604B" w:rsidRPr="00662538">
        <w:rPr>
          <w:lang w:val="fr-FR"/>
        </w:rPr>
        <w:t>étranger</w:t>
      </w:r>
      <w:r w:rsidR="009572EC" w:rsidRPr="00662538">
        <w:rPr>
          <w:lang w:val="fr-FR"/>
        </w:rPr>
        <w:t xml:space="preserve"> </w:t>
      </w:r>
      <w:r w:rsidR="00B75DEB" w:rsidRPr="00662538">
        <w:rPr>
          <w:lang w:val="fr-FR"/>
        </w:rPr>
        <w:t xml:space="preserve">examine plus de </w:t>
      </w:r>
      <w:r w:rsidR="009572EC" w:rsidRPr="00662538">
        <w:rPr>
          <w:lang w:val="fr-FR"/>
        </w:rPr>
        <w:t>3</w:t>
      </w:r>
      <w:r w:rsidR="00B75DEB" w:rsidRPr="00662538">
        <w:rPr>
          <w:lang w:val="fr-FR"/>
        </w:rPr>
        <w:t> </w:t>
      </w:r>
      <w:r w:rsidR="009572EC" w:rsidRPr="00662538">
        <w:rPr>
          <w:lang w:val="fr-FR"/>
        </w:rPr>
        <w:t xml:space="preserve">000 </w:t>
      </w:r>
      <w:r w:rsidR="00B75DEB" w:rsidRPr="00662538">
        <w:rPr>
          <w:lang w:val="fr-FR"/>
        </w:rPr>
        <w:t>dossiers ayant trait à l</w:t>
      </w:r>
      <w:r w:rsidR="001E7CFB" w:rsidRPr="00662538">
        <w:rPr>
          <w:lang w:val="fr-FR"/>
        </w:rPr>
        <w:t>’</w:t>
      </w:r>
      <w:r w:rsidR="009572EC" w:rsidRPr="00662538">
        <w:rPr>
          <w:lang w:val="fr-FR"/>
        </w:rPr>
        <w:t xml:space="preserve">exploitation </w:t>
      </w:r>
      <w:r w:rsidR="00B75DEB" w:rsidRPr="00662538">
        <w:rPr>
          <w:lang w:val="fr-FR"/>
        </w:rPr>
        <w:t xml:space="preserve">de travailleurs </w:t>
      </w:r>
      <w:r w:rsidR="009572EC" w:rsidRPr="00662538">
        <w:rPr>
          <w:lang w:val="fr-FR"/>
        </w:rPr>
        <w:t>migrant</w:t>
      </w:r>
      <w:r w:rsidR="00B75DEB" w:rsidRPr="00662538">
        <w:rPr>
          <w:lang w:val="fr-FR"/>
        </w:rPr>
        <w:t>s</w:t>
      </w:r>
      <w:r w:rsidR="009572EC" w:rsidRPr="00662538">
        <w:rPr>
          <w:lang w:val="fr-FR"/>
        </w:rPr>
        <w:t xml:space="preserve">. </w:t>
      </w:r>
    </w:p>
    <w:p w:rsidR="009572EC" w:rsidRPr="00662538" w:rsidRDefault="00AA352F" w:rsidP="004519DF">
      <w:pPr>
        <w:pStyle w:val="SingleTxtG"/>
        <w:rPr>
          <w:lang w:val="fr-FR"/>
        </w:rPr>
      </w:pPr>
      <w:r w:rsidRPr="00662538">
        <w:rPr>
          <w:lang w:val="fr-FR"/>
        </w:rPr>
        <w:t>54.</w:t>
      </w:r>
      <w:r w:rsidRPr="00662538">
        <w:rPr>
          <w:lang w:val="fr-FR"/>
        </w:rPr>
        <w:tab/>
      </w:r>
      <w:r w:rsidR="0004053D" w:rsidRPr="00662538">
        <w:rPr>
          <w:lang w:val="fr-FR"/>
        </w:rPr>
        <w:t>Dans le domaine de la lutte contre la traite des personnes</w:t>
      </w:r>
      <w:r w:rsidR="009572EC" w:rsidRPr="00662538">
        <w:rPr>
          <w:lang w:val="fr-FR"/>
        </w:rPr>
        <w:t xml:space="preserve">, </w:t>
      </w:r>
      <w:r w:rsidR="004C44A8" w:rsidRPr="00662538">
        <w:rPr>
          <w:lang w:val="fr-FR"/>
        </w:rPr>
        <w:t>le Bureau sri-lankais de la main-d</w:t>
      </w:r>
      <w:r w:rsidR="001E7CFB" w:rsidRPr="00662538">
        <w:rPr>
          <w:lang w:val="fr-FR"/>
        </w:rPr>
        <w:t>’</w:t>
      </w:r>
      <w:r w:rsidR="004C44A8" w:rsidRPr="00662538">
        <w:rPr>
          <w:lang w:val="fr-FR"/>
        </w:rPr>
        <w:t>œuvre à l</w:t>
      </w:r>
      <w:r w:rsidR="001E7CFB" w:rsidRPr="00662538">
        <w:rPr>
          <w:lang w:val="fr-FR"/>
        </w:rPr>
        <w:t>’</w:t>
      </w:r>
      <w:r w:rsidR="004C44A8" w:rsidRPr="00662538">
        <w:rPr>
          <w:lang w:val="fr-FR"/>
        </w:rPr>
        <w:t>étranger</w:t>
      </w:r>
      <w:r w:rsidR="009572EC" w:rsidRPr="00662538">
        <w:rPr>
          <w:lang w:val="fr-FR"/>
        </w:rPr>
        <w:t xml:space="preserve"> </w:t>
      </w:r>
      <w:r w:rsidR="00690BD0" w:rsidRPr="00662538">
        <w:rPr>
          <w:lang w:val="fr-FR"/>
        </w:rPr>
        <w:t>met en œuvre différents programmes de sensibilisation à l</w:t>
      </w:r>
      <w:r w:rsidR="001E7CFB" w:rsidRPr="00662538">
        <w:rPr>
          <w:lang w:val="fr-FR"/>
        </w:rPr>
        <w:t>’</w:t>
      </w:r>
      <w:r w:rsidR="00690BD0" w:rsidRPr="00662538">
        <w:rPr>
          <w:lang w:val="fr-FR"/>
        </w:rPr>
        <w:t xml:space="preserve">intention de son personnel et </w:t>
      </w:r>
      <w:r w:rsidR="001C101C" w:rsidRPr="00662538">
        <w:rPr>
          <w:lang w:val="fr-FR"/>
        </w:rPr>
        <w:t xml:space="preserve">des agents </w:t>
      </w:r>
      <w:r w:rsidR="009572EC" w:rsidRPr="00662538">
        <w:rPr>
          <w:lang w:val="fr-FR"/>
        </w:rPr>
        <w:t>public</w:t>
      </w:r>
      <w:r w:rsidR="001C101C" w:rsidRPr="00662538">
        <w:rPr>
          <w:lang w:val="fr-FR"/>
        </w:rPr>
        <w:t>s</w:t>
      </w:r>
      <w:r w:rsidR="009572EC" w:rsidRPr="00662538">
        <w:rPr>
          <w:lang w:val="fr-FR"/>
        </w:rPr>
        <w:t xml:space="preserve"> </w:t>
      </w:r>
      <w:r w:rsidR="001C101C" w:rsidRPr="00662538">
        <w:rPr>
          <w:lang w:val="fr-FR"/>
        </w:rPr>
        <w:t xml:space="preserve">dans </w:t>
      </w:r>
      <w:r w:rsidR="004519DF" w:rsidRPr="00662538">
        <w:rPr>
          <w:lang w:val="fr-FR"/>
        </w:rPr>
        <w:t>le domaine</w:t>
      </w:r>
      <w:r w:rsidR="001C101C" w:rsidRPr="00662538">
        <w:rPr>
          <w:lang w:val="fr-FR"/>
        </w:rPr>
        <w:t xml:space="preserve"> de l</w:t>
      </w:r>
      <w:r w:rsidR="001E7CFB" w:rsidRPr="00662538">
        <w:rPr>
          <w:lang w:val="fr-FR"/>
        </w:rPr>
        <w:t>’</w:t>
      </w:r>
      <w:r w:rsidR="009572EC" w:rsidRPr="00662538">
        <w:rPr>
          <w:lang w:val="fr-FR"/>
        </w:rPr>
        <w:t xml:space="preserve">exploitation </w:t>
      </w:r>
      <w:r w:rsidR="001C101C" w:rsidRPr="00662538">
        <w:rPr>
          <w:lang w:val="fr-FR"/>
        </w:rPr>
        <w:t>dans le cadre du processus de recrutement</w:t>
      </w:r>
      <w:r w:rsidR="009572EC" w:rsidRPr="00662538">
        <w:rPr>
          <w:lang w:val="fr-FR"/>
        </w:rPr>
        <w:t xml:space="preserve">. </w:t>
      </w:r>
      <w:r w:rsidR="001C101C" w:rsidRPr="00662538">
        <w:rPr>
          <w:lang w:val="fr-FR"/>
        </w:rPr>
        <w:t>Ces programmes ont pour objet de prévenir</w:t>
      </w:r>
      <w:r w:rsidR="004519DF" w:rsidRPr="00662538">
        <w:rPr>
          <w:lang w:val="fr-FR"/>
        </w:rPr>
        <w:t xml:space="preserve"> la traite des personnes, dont les demandeurs d</w:t>
      </w:r>
      <w:r w:rsidR="001E7CFB" w:rsidRPr="00662538">
        <w:rPr>
          <w:lang w:val="fr-FR"/>
        </w:rPr>
        <w:t>’</w:t>
      </w:r>
      <w:r w:rsidR="004519DF" w:rsidRPr="00662538">
        <w:rPr>
          <w:lang w:val="fr-FR"/>
        </w:rPr>
        <w:t>emploi sont susceptibles d</w:t>
      </w:r>
      <w:r w:rsidR="001E7CFB" w:rsidRPr="00662538">
        <w:rPr>
          <w:lang w:val="fr-FR"/>
        </w:rPr>
        <w:t>’</w:t>
      </w:r>
      <w:r w:rsidR="004519DF" w:rsidRPr="00662538">
        <w:rPr>
          <w:lang w:val="fr-FR"/>
        </w:rPr>
        <w:t xml:space="preserve">être victimes </w:t>
      </w:r>
      <w:r w:rsidR="001C101C" w:rsidRPr="00662538">
        <w:rPr>
          <w:lang w:val="fr-FR"/>
        </w:rPr>
        <w:t>et d</w:t>
      </w:r>
      <w:r w:rsidR="001E7CFB" w:rsidRPr="00662538">
        <w:rPr>
          <w:lang w:val="fr-FR"/>
        </w:rPr>
        <w:t>’</w:t>
      </w:r>
      <w:r w:rsidR="001C101C" w:rsidRPr="00662538">
        <w:rPr>
          <w:lang w:val="fr-FR"/>
        </w:rPr>
        <w:t>enquêter s</w:t>
      </w:r>
      <w:r w:rsidR="004519DF" w:rsidRPr="00662538">
        <w:rPr>
          <w:lang w:val="fr-FR"/>
        </w:rPr>
        <w:t>ur l</w:t>
      </w:r>
      <w:r w:rsidR="001C101C" w:rsidRPr="00662538">
        <w:rPr>
          <w:lang w:val="fr-FR"/>
        </w:rPr>
        <w:t>es cas</w:t>
      </w:r>
      <w:r w:rsidR="004519DF" w:rsidRPr="00662538">
        <w:rPr>
          <w:lang w:val="fr-FR"/>
        </w:rPr>
        <w:t xml:space="preserve"> de traite</w:t>
      </w:r>
      <w:r w:rsidR="009572EC" w:rsidRPr="00662538">
        <w:rPr>
          <w:lang w:val="fr-FR"/>
        </w:rPr>
        <w:t>.</w:t>
      </w:r>
    </w:p>
    <w:p w:rsidR="009572EC" w:rsidRPr="00662538" w:rsidRDefault="00AA352F" w:rsidP="008648E3">
      <w:pPr>
        <w:pStyle w:val="SingleTxtG"/>
        <w:rPr>
          <w:lang w:val="fr-FR"/>
        </w:rPr>
      </w:pPr>
      <w:r w:rsidRPr="00662538">
        <w:rPr>
          <w:lang w:val="fr-FR"/>
        </w:rPr>
        <w:t>55.</w:t>
      </w:r>
      <w:r w:rsidRPr="00662538">
        <w:rPr>
          <w:lang w:val="fr-FR"/>
        </w:rPr>
        <w:tab/>
      </w:r>
      <w:r w:rsidR="00D71590" w:rsidRPr="00662538">
        <w:rPr>
          <w:lang w:val="fr-FR"/>
        </w:rPr>
        <w:t>S</w:t>
      </w:r>
      <w:r w:rsidR="001E7CFB" w:rsidRPr="00662538">
        <w:rPr>
          <w:lang w:val="fr-FR"/>
        </w:rPr>
        <w:t>’</w:t>
      </w:r>
      <w:r w:rsidR="00D71590" w:rsidRPr="00662538">
        <w:rPr>
          <w:lang w:val="fr-FR"/>
        </w:rPr>
        <w:t>agissant de la</w:t>
      </w:r>
      <w:r w:rsidR="009572EC" w:rsidRPr="00662538">
        <w:rPr>
          <w:lang w:val="fr-FR"/>
        </w:rPr>
        <w:t xml:space="preserve"> protection </w:t>
      </w:r>
      <w:r w:rsidR="00D71590" w:rsidRPr="00662538">
        <w:rPr>
          <w:lang w:val="fr-FR"/>
        </w:rPr>
        <w:t xml:space="preserve">des travailleuses migrantes </w:t>
      </w:r>
      <w:r w:rsidR="00EA6EFD" w:rsidRPr="00662538">
        <w:rPr>
          <w:lang w:val="fr-FR"/>
        </w:rPr>
        <w:t xml:space="preserve">et de leurs enfants </w:t>
      </w:r>
      <w:r w:rsidR="004D45A7" w:rsidRPr="00662538">
        <w:rPr>
          <w:lang w:val="fr-FR"/>
        </w:rPr>
        <w:t>mineurs</w:t>
      </w:r>
      <w:r w:rsidR="009572EC" w:rsidRPr="00662538">
        <w:rPr>
          <w:lang w:val="fr-FR"/>
        </w:rPr>
        <w:t xml:space="preserve">, </w:t>
      </w:r>
      <w:r w:rsidR="004D45A7" w:rsidRPr="00662538">
        <w:rPr>
          <w:lang w:val="fr-FR"/>
        </w:rPr>
        <w:t>un programme spé</w:t>
      </w:r>
      <w:r w:rsidR="009572EC" w:rsidRPr="00662538">
        <w:rPr>
          <w:lang w:val="fr-FR"/>
        </w:rPr>
        <w:t xml:space="preserve">cial </w:t>
      </w:r>
      <w:r w:rsidR="004D45A7" w:rsidRPr="00662538">
        <w:rPr>
          <w:lang w:val="fr-FR"/>
        </w:rPr>
        <w:t xml:space="preserve">est actuellement mis en œuvre par le </w:t>
      </w:r>
      <w:r w:rsidR="004573B5" w:rsidRPr="00662538">
        <w:rPr>
          <w:lang w:val="fr-FR"/>
        </w:rPr>
        <w:t>Ministère de la main-d</w:t>
      </w:r>
      <w:r w:rsidR="001E7CFB" w:rsidRPr="00662538">
        <w:rPr>
          <w:lang w:val="fr-FR"/>
        </w:rPr>
        <w:t>’</w:t>
      </w:r>
      <w:r w:rsidR="004573B5" w:rsidRPr="00662538">
        <w:rPr>
          <w:lang w:val="fr-FR"/>
        </w:rPr>
        <w:t>œuvre à l</w:t>
      </w:r>
      <w:r w:rsidR="001E7CFB" w:rsidRPr="00662538">
        <w:rPr>
          <w:lang w:val="fr-FR"/>
        </w:rPr>
        <w:t>’</w:t>
      </w:r>
      <w:r w:rsidR="004573B5" w:rsidRPr="00662538">
        <w:rPr>
          <w:lang w:val="fr-FR"/>
        </w:rPr>
        <w:t>étranger</w:t>
      </w:r>
      <w:r w:rsidR="009572EC" w:rsidRPr="00662538">
        <w:rPr>
          <w:lang w:val="fr-FR"/>
        </w:rPr>
        <w:t xml:space="preserve"> </w:t>
      </w:r>
      <w:r w:rsidR="004C44A8" w:rsidRPr="00662538">
        <w:rPr>
          <w:lang w:val="fr-FR"/>
        </w:rPr>
        <w:t>avec le Bureau sri-lankais de la main-d</w:t>
      </w:r>
      <w:r w:rsidR="001E7CFB" w:rsidRPr="00662538">
        <w:rPr>
          <w:lang w:val="fr-FR"/>
        </w:rPr>
        <w:t>’</w:t>
      </w:r>
      <w:r w:rsidR="004C44A8" w:rsidRPr="00662538">
        <w:rPr>
          <w:lang w:val="fr-FR"/>
        </w:rPr>
        <w:t>œuvre à l</w:t>
      </w:r>
      <w:r w:rsidR="001E7CFB" w:rsidRPr="00662538">
        <w:rPr>
          <w:lang w:val="fr-FR"/>
        </w:rPr>
        <w:t>’</w:t>
      </w:r>
      <w:r w:rsidR="004C44A8" w:rsidRPr="00662538">
        <w:rPr>
          <w:lang w:val="fr-FR"/>
        </w:rPr>
        <w:t>étranger</w:t>
      </w:r>
      <w:r w:rsidR="009572EC" w:rsidRPr="00662538">
        <w:rPr>
          <w:lang w:val="fr-FR"/>
        </w:rPr>
        <w:t xml:space="preserve"> </w:t>
      </w:r>
      <w:r w:rsidR="004D45A7" w:rsidRPr="00662538">
        <w:rPr>
          <w:lang w:val="fr-FR"/>
        </w:rPr>
        <w:t>en vue d</w:t>
      </w:r>
      <w:r w:rsidR="001E7CFB" w:rsidRPr="00662538">
        <w:rPr>
          <w:lang w:val="fr-FR"/>
        </w:rPr>
        <w:t>’</w:t>
      </w:r>
      <w:r w:rsidR="004D45A7" w:rsidRPr="00662538">
        <w:rPr>
          <w:lang w:val="fr-FR"/>
        </w:rPr>
        <w:t xml:space="preserve">établir un </w:t>
      </w:r>
      <w:r w:rsidR="00BC6FD1" w:rsidRPr="00662538">
        <w:rPr>
          <w:lang w:val="fr-FR"/>
        </w:rPr>
        <w:t>«</w:t>
      </w:r>
      <w:r w:rsidR="004D45A7" w:rsidRPr="00662538">
        <w:rPr>
          <w:lang w:val="fr-FR"/>
        </w:rPr>
        <w:t>rapport d</w:t>
      </w:r>
      <w:r w:rsidR="001E7CFB" w:rsidRPr="00662538">
        <w:rPr>
          <w:lang w:val="fr-FR"/>
        </w:rPr>
        <w:t>’</w:t>
      </w:r>
      <w:r w:rsidR="004D45A7" w:rsidRPr="00662538">
        <w:rPr>
          <w:lang w:val="fr-FR"/>
        </w:rPr>
        <w:t>information sur la famille</w:t>
      </w:r>
      <w:r w:rsidR="00BC6FD1" w:rsidRPr="00662538">
        <w:rPr>
          <w:lang w:val="fr-FR"/>
        </w:rPr>
        <w:t>»</w:t>
      </w:r>
      <w:r w:rsidR="004D45A7" w:rsidRPr="00662538">
        <w:rPr>
          <w:lang w:val="fr-FR"/>
        </w:rPr>
        <w:t xml:space="preserve"> avant le départ de ces femmes. Sur la base des renseignements figurant dans le rapport, </w:t>
      </w:r>
      <w:r w:rsidR="00A631E4" w:rsidRPr="00662538">
        <w:rPr>
          <w:lang w:val="fr-FR"/>
        </w:rPr>
        <w:t>le Bureau</w:t>
      </w:r>
      <w:r w:rsidR="004D45A7" w:rsidRPr="00662538">
        <w:rPr>
          <w:lang w:val="fr-FR"/>
        </w:rPr>
        <w:t xml:space="preserve"> dé</w:t>
      </w:r>
      <w:r w:rsidR="009572EC" w:rsidRPr="00662538">
        <w:rPr>
          <w:lang w:val="fr-FR"/>
        </w:rPr>
        <w:t>cide</w:t>
      </w:r>
      <w:r w:rsidR="004D45A7" w:rsidRPr="00662538">
        <w:rPr>
          <w:lang w:val="fr-FR"/>
        </w:rPr>
        <w:t xml:space="preserve"> </w:t>
      </w:r>
      <w:r w:rsidR="009572EC" w:rsidRPr="00662538">
        <w:rPr>
          <w:lang w:val="fr-FR"/>
        </w:rPr>
        <w:t>s</w:t>
      </w:r>
      <w:r w:rsidR="004D45A7" w:rsidRPr="00662538">
        <w:rPr>
          <w:lang w:val="fr-FR"/>
        </w:rPr>
        <w:t>i l</w:t>
      </w:r>
      <w:r w:rsidR="001E7CFB" w:rsidRPr="00662538">
        <w:rPr>
          <w:lang w:val="fr-FR"/>
        </w:rPr>
        <w:t>’</w:t>
      </w:r>
      <w:r w:rsidR="009572EC" w:rsidRPr="00662538">
        <w:rPr>
          <w:lang w:val="fr-FR"/>
        </w:rPr>
        <w:t xml:space="preserve">absence </w:t>
      </w:r>
      <w:r w:rsidR="004D45A7" w:rsidRPr="00662538">
        <w:rPr>
          <w:lang w:val="fr-FR"/>
        </w:rPr>
        <w:t>de la mère</w:t>
      </w:r>
      <w:r w:rsidR="00557E54" w:rsidRPr="00662538">
        <w:rPr>
          <w:lang w:val="fr-FR"/>
        </w:rPr>
        <w:t xml:space="preserve"> </w:t>
      </w:r>
      <w:r w:rsidR="004D45A7" w:rsidRPr="00662538">
        <w:rPr>
          <w:lang w:val="fr-FR"/>
        </w:rPr>
        <w:t>de famille conduira à l</w:t>
      </w:r>
      <w:r w:rsidR="001E7CFB" w:rsidRPr="00662538">
        <w:rPr>
          <w:lang w:val="fr-FR"/>
        </w:rPr>
        <w:t>’</w:t>
      </w:r>
      <w:r w:rsidR="009572EC" w:rsidRPr="00662538">
        <w:rPr>
          <w:lang w:val="fr-FR"/>
        </w:rPr>
        <w:t xml:space="preserve">exploitation </w:t>
      </w:r>
      <w:r w:rsidR="004D45A7" w:rsidRPr="00662538">
        <w:rPr>
          <w:lang w:val="fr-FR"/>
        </w:rPr>
        <w:t xml:space="preserve">des enfants laissés derrière elle </w:t>
      </w:r>
      <w:r w:rsidR="008E6FF5" w:rsidRPr="00662538">
        <w:rPr>
          <w:lang w:val="fr-FR"/>
        </w:rPr>
        <w:t xml:space="preserve">et </w:t>
      </w:r>
      <w:r w:rsidR="008648E3" w:rsidRPr="00662538">
        <w:rPr>
          <w:lang w:val="fr-FR"/>
        </w:rPr>
        <w:t>des programmes d</w:t>
      </w:r>
      <w:r w:rsidR="001E7CFB" w:rsidRPr="00662538">
        <w:rPr>
          <w:lang w:val="fr-FR"/>
        </w:rPr>
        <w:t>’</w:t>
      </w:r>
      <w:r w:rsidR="008648E3" w:rsidRPr="00662538">
        <w:rPr>
          <w:lang w:val="fr-FR"/>
        </w:rPr>
        <w:t>orientation et de conseils sont conduits en conséquence. Cela garantit la</w:t>
      </w:r>
      <w:r w:rsidR="009572EC" w:rsidRPr="00662538">
        <w:rPr>
          <w:lang w:val="fr-FR"/>
        </w:rPr>
        <w:t xml:space="preserve"> protection </w:t>
      </w:r>
      <w:r w:rsidR="008648E3" w:rsidRPr="00662538">
        <w:rPr>
          <w:lang w:val="fr-FR"/>
        </w:rPr>
        <w:t>des droits des enfants des travailleurs migrants</w:t>
      </w:r>
      <w:r w:rsidR="009572EC" w:rsidRPr="00662538">
        <w:rPr>
          <w:lang w:val="fr-FR"/>
        </w:rPr>
        <w:t xml:space="preserve">. </w:t>
      </w:r>
    </w:p>
    <w:p w:rsidR="009572EC" w:rsidRPr="00662538" w:rsidRDefault="00AA352F" w:rsidP="00A207AE">
      <w:pPr>
        <w:pStyle w:val="SingleTxtG"/>
        <w:rPr>
          <w:lang w:val="fr-FR"/>
        </w:rPr>
      </w:pPr>
      <w:r w:rsidRPr="00662538">
        <w:rPr>
          <w:lang w:val="fr-FR"/>
        </w:rPr>
        <w:t>56.</w:t>
      </w:r>
      <w:r w:rsidRPr="00662538">
        <w:rPr>
          <w:lang w:val="fr-FR"/>
        </w:rPr>
        <w:tab/>
      </w:r>
      <w:r w:rsidR="00C66ABF" w:rsidRPr="00662538">
        <w:rPr>
          <w:lang w:val="fr-FR"/>
        </w:rPr>
        <w:t>En vue de traiter les questions relatives aux familles des travailleurs migrants, le Ministère a commencé à utiliser un systè</w:t>
      </w:r>
      <w:r w:rsidR="009572EC" w:rsidRPr="00662538">
        <w:rPr>
          <w:lang w:val="fr-FR"/>
        </w:rPr>
        <w:t>m</w:t>
      </w:r>
      <w:r w:rsidR="00C66ABF" w:rsidRPr="00662538">
        <w:rPr>
          <w:lang w:val="fr-FR"/>
        </w:rPr>
        <w:t>e sur le thè</w:t>
      </w:r>
      <w:r w:rsidR="009572EC" w:rsidRPr="00662538">
        <w:rPr>
          <w:lang w:val="fr-FR"/>
        </w:rPr>
        <w:t xml:space="preserve">me </w:t>
      </w:r>
      <w:r w:rsidR="00C66ABF" w:rsidRPr="00662538">
        <w:rPr>
          <w:lang w:val="fr-FR"/>
        </w:rPr>
        <w:t>de la protection des migrants (</w:t>
      </w:r>
      <w:r w:rsidR="00BC6FD1" w:rsidRPr="00662538">
        <w:rPr>
          <w:lang w:val="fr-FR"/>
        </w:rPr>
        <w:t>«</w:t>
      </w:r>
      <w:r w:rsidR="009572EC" w:rsidRPr="00662538">
        <w:rPr>
          <w:lang w:val="fr-FR"/>
        </w:rPr>
        <w:t>Shamika Surekuma</w:t>
      </w:r>
      <w:r w:rsidR="00BC6FD1" w:rsidRPr="00662538">
        <w:rPr>
          <w:lang w:val="fr-FR"/>
        </w:rPr>
        <w:t>»</w:t>
      </w:r>
      <w:r w:rsidR="009572EC" w:rsidRPr="00662538">
        <w:rPr>
          <w:lang w:val="fr-FR"/>
        </w:rPr>
        <w:t>,</w:t>
      </w:r>
      <w:r w:rsidR="00C66ABF" w:rsidRPr="00662538">
        <w:rPr>
          <w:lang w:val="fr-FR"/>
        </w:rPr>
        <w:t xml:space="preserve"> en sri-lankais)</w:t>
      </w:r>
      <w:r w:rsidR="009572EC" w:rsidRPr="00662538">
        <w:rPr>
          <w:lang w:val="fr-FR"/>
        </w:rPr>
        <w:t xml:space="preserve">. </w:t>
      </w:r>
      <w:r w:rsidR="00C66ABF" w:rsidRPr="00662538">
        <w:rPr>
          <w:lang w:val="fr-FR"/>
        </w:rPr>
        <w:t>Au titre de ce</w:t>
      </w:r>
      <w:r w:rsidR="009572EC" w:rsidRPr="00662538">
        <w:rPr>
          <w:lang w:val="fr-FR"/>
        </w:rPr>
        <w:t xml:space="preserve"> program</w:t>
      </w:r>
      <w:r w:rsidR="00C66ABF" w:rsidRPr="00662538">
        <w:rPr>
          <w:lang w:val="fr-FR"/>
        </w:rPr>
        <w:t>me</w:t>
      </w:r>
      <w:r w:rsidR="009572EC" w:rsidRPr="00662538">
        <w:rPr>
          <w:lang w:val="fr-FR"/>
        </w:rPr>
        <w:t>,</w:t>
      </w:r>
      <w:r w:rsidR="00C66ABF" w:rsidRPr="00662538">
        <w:rPr>
          <w:lang w:val="fr-FR"/>
        </w:rPr>
        <w:t xml:space="preserve"> un profil de chaque travailleur migrant est établi, avec des détails sur sa famille, dont les besoins de</w:t>
      </w:r>
      <w:r w:rsidR="007260A3" w:rsidRPr="00662538">
        <w:rPr>
          <w:lang w:val="fr-FR"/>
        </w:rPr>
        <w:t xml:space="preserve"> </w:t>
      </w:r>
      <w:r w:rsidR="00C66ABF" w:rsidRPr="00662538">
        <w:rPr>
          <w:lang w:val="fr-FR"/>
        </w:rPr>
        <w:t>s</w:t>
      </w:r>
      <w:r w:rsidR="007260A3" w:rsidRPr="00662538">
        <w:rPr>
          <w:lang w:val="fr-FR"/>
        </w:rPr>
        <w:t>es</w:t>
      </w:r>
      <w:r w:rsidR="00C66ABF" w:rsidRPr="00662538">
        <w:rPr>
          <w:lang w:val="fr-FR"/>
        </w:rPr>
        <w:t xml:space="preserve"> enfants</w:t>
      </w:r>
      <w:r w:rsidR="007260A3" w:rsidRPr="00662538">
        <w:rPr>
          <w:lang w:val="fr-FR"/>
        </w:rPr>
        <w:t>,</w:t>
      </w:r>
      <w:r w:rsidR="00C66ABF" w:rsidRPr="00662538">
        <w:rPr>
          <w:lang w:val="fr-FR"/>
        </w:rPr>
        <w:t xml:space="preserve"> et une base de données est créée en vue d</w:t>
      </w:r>
      <w:r w:rsidR="001E7CFB" w:rsidRPr="00662538">
        <w:rPr>
          <w:lang w:val="fr-FR"/>
        </w:rPr>
        <w:t>’</w:t>
      </w:r>
      <w:r w:rsidR="00C66ABF" w:rsidRPr="00662538">
        <w:rPr>
          <w:lang w:val="fr-FR"/>
        </w:rPr>
        <w:t xml:space="preserve">identifier les besoins </w:t>
      </w:r>
      <w:r w:rsidR="007260A3" w:rsidRPr="00662538">
        <w:rPr>
          <w:lang w:val="fr-FR"/>
        </w:rPr>
        <w:t xml:space="preserve">de ces derniers </w:t>
      </w:r>
      <w:r w:rsidR="00C66ABF" w:rsidRPr="00662538">
        <w:rPr>
          <w:lang w:val="fr-FR"/>
        </w:rPr>
        <w:t>en matière de bien-être et de protection</w:t>
      </w:r>
      <w:r w:rsidR="009572EC" w:rsidRPr="00662538">
        <w:rPr>
          <w:lang w:val="fr-FR"/>
        </w:rPr>
        <w:t xml:space="preserve">. </w:t>
      </w:r>
      <w:r w:rsidR="009A34AB" w:rsidRPr="00662538">
        <w:rPr>
          <w:lang w:val="fr-FR"/>
        </w:rPr>
        <w:t>L</w:t>
      </w:r>
      <w:r w:rsidR="001E7CFB" w:rsidRPr="00662538">
        <w:rPr>
          <w:lang w:val="fr-FR"/>
        </w:rPr>
        <w:t>’</w:t>
      </w:r>
      <w:r w:rsidR="009A34AB" w:rsidRPr="00662538">
        <w:rPr>
          <w:lang w:val="fr-FR"/>
        </w:rPr>
        <w:t xml:space="preserve">enregistrement </w:t>
      </w:r>
      <w:r w:rsidR="009572EC" w:rsidRPr="00662538">
        <w:rPr>
          <w:lang w:val="fr-FR"/>
        </w:rPr>
        <w:t xml:space="preserve">initial </w:t>
      </w:r>
      <w:r w:rsidR="009A34AB" w:rsidRPr="00662538">
        <w:rPr>
          <w:lang w:val="fr-FR"/>
        </w:rPr>
        <w:t xml:space="preserve">dans le cadre de ce </w:t>
      </w:r>
      <w:r w:rsidR="00161A2C" w:rsidRPr="00662538">
        <w:rPr>
          <w:lang w:val="fr-FR"/>
        </w:rPr>
        <w:t>système</w:t>
      </w:r>
      <w:r w:rsidR="009A34AB" w:rsidRPr="00662538">
        <w:rPr>
          <w:lang w:val="fr-FR"/>
        </w:rPr>
        <w:t xml:space="preserve"> a déjà été mené à bien par l</w:t>
      </w:r>
      <w:r w:rsidR="001E7CFB" w:rsidRPr="00662538">
        <w:rPr>
          <w:lang w:val="fr-FR"/>
        </w:rPr>
        <w:t>’</w:t>
      </w:r>
      <w:r w:rsidR="009A34AB" w:rsidRPr="00662538">
        <w:rPr>
          <w:lang w:val="fr-FR"/>
        </w:rPr>
        <w:t xml:space="preserve">intermédiaire des </w:t>
      </w:r>
      <w:r w:rsidR="00F87836" w:rsidRPr="00662538">
        <w:rPr>
          <w:lang w:val="fr-FR"/>
        </w:rPr>
        <w:t>331 </w:t>
      </w:r>
      <w:r w:rsidR="009A34AB" w:rsidRPr="00662538">
        <w:rPr>
          <w:lang w:val="fr-FR"/>
        </w:rPr>
        <w:t xml:space="preserve">secrétariats de </w:t>
      </w:r>
      <w:r w:rsidR="00A207AE" w:rsidRPr="00662538">
        <w:rPr>
          <w:lang w:val="fr-FR"/>
        </w:rPr>
        <w:t>division</w:t>
      </w:r>
      <w:r w:rsidR="009A34AB" w:rsidRPr="00662538">
        <w:rPr>
          <w:lang w:val="fr-FR"/>
        </w:rPr>
        <w:t xml:space="preserve"> dans le pays</w:t>
      </w:r>
      <w:r w:rsidR="009572EC" w:rsidRPr="00662538">
        <w:rPr>
          <w:lang w:val="fr-FR"/>
        </w:rPr>
        <w:t xml:space="preserve">. </w:t>
      </w:r>
    </w:p>
    <w:p w:rsidR="009572EC" w:rsidRPr="00662538" w:rsidRDefault="00AA352F" w:rsidP="00E87B5E">
      <w:pPr>
        <w:pStyle w:val="SingleTxtG"/>
        <w:rPr>
          <w:lang w:val="fr-FR"/>
        </w:rPr>
      </w:pPr>
      <w:r w:rsidRPr="00662538">
        <w:rPr>
          <w:lang w:val="fr-FR"/>
        </w:rPr>
        <w:t>57.</w:t>
      </w:r>
      <w:r w:rsidRPr="00662538">
        <w:rPr>
          <w:lang w:val="fr-FR"/>
        </w:rPr>
        <w:tab/>
      </w:r>
      <w:r w:rsidR="0001306E" w:rsidRPr="00662538">
        <w:rPr>
          <w:lang w:val="fr-FR"/>
        </w:rPr>
        <w:t>Une politique nationale de retour et de</w:t>
      </w:r>
      <w:r w:rsidR="008C7C06" w:rsidRPr="00662538">
        <w:rPr>
          <w:lang w:val="fr-FR"/>
        </w:rPr>
        <w:t xml:space="preserve"> réintégration a été élaborée avec l</w:t>
      </w:r>
      <w:r w:rsidR="001E7CFB" w:rsidRPr="00662538">
        <w:rPr>
          <w:lang w:val="fr-FR"/>
        </w:rPr>
        <w:t>’</w:t>
      </w:r>
      <w:r w:rsidR="009572EC" w:rsidRPr="00662538">
        <w:rPr>
          <w:lang w:val="fr-FR"/>
        </w:rPr>
        <w:t xml:space="preserve">assistance </w:t>
      </w:r>
      <w:r w:rsidR="008C7C06" w:rsidRPr="00662538">
        <w:rPr>
          <w:lang w:val="fr-FR"/>
        </w:rPr>
        <w:t>de l</w:t>
      </w:r>
      <w:r w:rsidR="001E7CFB" w:rsidRPr="00662538">
        <w:rPr>
          <w:lang w:val="fr-FR"/>
        </w:rPr>
        <w:t>’</w:t>
      </w:r>
      <w:r w:rsidR="008C7C06" w:rsidRPr="00662538">
        <w:rPr>
          <w:lang w:val="fr-FR"/>
        </w:rPr>
        <w:t xml:space="preserve">OIT et </w:t>
      </w:r>
      <w:r w:rsidR="006D148F" w:rsidRPr="00662538">
        <w:rPr>
          <w:lang w:val="fr-FR"/>
        </w:rPr>
        <w:t>le document d</w:t>
      </w:r>
      <w:r w:rsidR="001E7CFB" w:rsidRPr="00662538">
        <w:rPr>
          <w:lang w:val="fr-FR"/>
        </w:rPr>
        <w:t>’</w:t>
      </w:r>
      <w:r w:rsidR="006D148F" w:rsidRPr="00662538">
        <w:rPr>
          <w:lang w:val="fr-FR"/>
        </w:rPr>
        <w:t>orientation a été officiellement lancé en novembre</w:t>
      </w:r>
      <w:r w:rsidR="009572EC" w:rsidRPr="00662538">
        <w:rPr>
          <w:lang w:val="fr-FR"/>
        </w:rPr>
        <w:t xml:space="preserve"> 2015 </w:t>
      </w:r>
      <w:r w:rsidR="006D148F" w:rsidRPr="00662538">
        <w:rPr>
          <w:lang w:val="fr-FR"/>
        </w:rPr>
        <w:t>avec la</w:t>
      </w:r>
      <w:r w:rsidR="009572EC" w:rsidRPr="00662538">
        <w:rPr>
          <w:lang w:val="fr-FR"/>
        </w:rPr>
        <w:t xml:space="preserve"> participation </w:t>
      </w:r>
      <w:r w:rsidR="006D148F" w:rsidRPr="00662538">
        <w:rPr>
          <w:lang w:val="fr-FR"/>
        </w:rPr>
        <w:t>de tous les représentants du Gouvernement et de la société civile</w:t>
      </w:r>
      <w:r w:rsidR="009572EC" w:rsidRPr="00662538">
        <w:rPr>
          <w:lang w:val="fr-FR"/>
        </w:rPr>
        <w:t xml:space="preserve">. </w:t>
      </w:r>
      <w:r w:rsidR="00BE0A8A" w:rsidRPr="00662538">
        <w:rPr>
          <w:lang w:val="fr-FR"/>
        </w:rPr>
        <w:t>Une unité spéciale chargée de la réinté</w:t>
      </w:r>
      <w:r w:rsidR="009572EC" w:rsidRPr="00662538">
        <w:rPr>
          <w:lang w:val="fr-FR"/>
        </w:rPr>
        <w:t xml:space="preserve">gration </w:t>
      </w:r>
      <w:r w:rsidR="00DA7042" w:rsidRPr="00662538">
        <w:rPr>
          <w:lang w:val="fr-FR"/>
        </w:rPr>
        <w:t xml:space="preserve">a été créée au sein du </w:t>
      </w:r>
      <w:r w:rsidR="003D3266" w:rsidRPr="00662538">
        <w:rPr>
          <w:lang w:val="fr-FR"/>
        </w:rPr>
        <w:t>Bureau sri-lankais de la main</w:t>
      </w:r>
      <w:r w:rsidR="00E87B5E" w:rsidRPr="00662538">
        <w:rPr>
          <w:lang w:val="fr-FR"/>
        </w:rPr>
        <w:noBreakHyphen/>
      </w:r>
      <w:r w:rsidR="003D3266" w:rsidRPr="00662538">
        <w:rPr>
          <w:lang w:val="fr-FR"/>
        </w:rPr>
        <w:t>d</w:t>
      </w:r>
      <w:r w:rsidR="001E7CFB" w:rsidRPr="00662538">
        <w:rPr>
          <w:lang w:val="fr-FR"/>
        </w:rPr>
        <w:t>’</w:t>
      </w:r>
      <w:r w:rsidR="003D3266" w:rsidRPr="00662538">
        <w:rPr>
          <w:lang w:val="fr-FR"/>
        </w:rPr>
        <w:t>œuvre à l</w:t>
      </w:r>
      <w:r w:rsidR="001E7CFB" w:rsidRPr="00662538">
        <w:rPr>
          <w:lang w:val="fr-FR"/>
        </w:rPr>
        <w:t>’</w:t>
      </w:r>
      <w:r w:rsidR="003D3266" w:rsidRPr="00662538">
        <w:rPr>
          <w:lang w:val="fr-FR"/>
        </w:rPr>
        <w:t xml:space="preserve">étranger </w:t>
      </w:r>
      <w:r w:rsidR="00DA7042" w:rsidRPr="00662538">
        <w:rPr>
          <w:lang w:val="fr-FR"/>
        </w:rPr>
        <w:t>pour mettre en œuvre la politique</w:t>
      </w:r>
      <w:r w:rsidR="009572EC" w:rsidRPr="00662538">
        <w:rPr>
          <w:lang w:val="fr-FR"/>
        </w:rPr>
        <w:t xml:space="preserve">. </w:t>
      </w:r>
    </w:p>
    <w:p w:rsidR="009572EC" w:rsidRPr="00662538" w:rsidRDefault="00AA352F" w:rsidP="00D56482">
      <w:pPr>
        <w:pStyle w:val="SingleTxtG"/>
        <w:rPr>
          <w:lang w:val="fr-FR"/>
        </w:rPr>
      </w:pPr>
      <w:r w:rsidRPr="00662538">
        <w:rPr>
          <w:lang w:val="fr-FR"/>
        </w:rPr>
        <w:t>58.</w:t>
      </w:r>
      <w:r w:rsidRPr="00662538">
        <w:rPr>
          <w:lang w:val="fr-FR"/>
        </w:rPr>
        <w:tab/>
      </w:r>
      <w:r w:rsidR="00DA7042" w:rsidRPr="00662538">
        <w:rPr>
          <w:lang w:val="fr-FR"/>
        </w:rPr>
        <w:t xml:space="preserve">En vue de garantir le droit des travailleurs à connaître les </w:t>
      </w:r>
      <w:r w:rsidR="009572EC" w:rsidRPr="00662538">
        <w:rPr>
          <w:lang w:val="fr-FR"/>
        </w:rPr>
        <w:t xml:space="preserve">conditions </w:t>
      </w:r>
      <w:r w:rsidR="008144FB" w:rsidRPr="00662538">
        <w:rPr>
          <w:lang w:val="fr-FR"/>
        </w:rPr>
        <w:t>d</w:t>
      </w:r>
      <w:r w:rsidR="001E7CFB" w:rsidRPr="00662538">
        <w:rPr>
          <w:lang w:val="fr-FR"/>
        </w:rPr>
        <w:t>’</w:t>
      </w:r>
      <w:r w:rsidR="008144FB" w:rsidRPr="00662538">
        <w:rPr>
          <w:lang w:val="fr-FR"/>
        </w:rPr>
        <w:t xml:space="preserve">emploi, le </w:t>
      </w:r>
      <w:r w:rsidR="003D3266" w:rsidRPr="00662538">
        <w:rPr>
          <w:lang w:val="fr-FR"/>
        </w:rPr>
        <w:t>Bureau sri-lankais de la main-d</w:t>
      </w:r>
      <w:r w:rsidR="001E7CFB" w:rsidRPr="00662538">
        <w:rPr>
          <w:lang w:val="fr-FR"/>
        </w:rPr>
        <w:t>’</w:t>
      </w:r>
      <w:r w:rsidR="003D3266" w:rsidRPr="00662538">
        <w:rPr>
          <w:lang w:val="fr-FR"/>
        </w:rPr>
        <w:t>œuvre à l</w:t>
      </w:r>
      <w:r w:rsidR="001E7CFB" w:rsidRPr="00662538">
        <w:rPr>
          <w:lang w:val="fr-FR"/>
        </w:rPr>
        <w:t>’</w:t>
      </w:r>
      <w:r w:rsidR="003D3266" w:rsidRPr="00662538">
        <w:rPr>
          <w:lang w:val="fr-FR"/>
        </w:rPr>
        <w:t xml:space="preserve">étranger </w:t>
      </w:r>
      <w:r w:rsidR="008144FB" w:rsidRPr="00662538">
        <w:rPr>
          <w:lang w:val="fr-FR"/>
        </w:rPr>
        <w:t>a mis tout spécialement l</w:t>
      </w:r>
      <w:r w:rsidR="001E7CFB" w:rsidRPr="00662538">
        <w:rPr>
          <w:lang w:val="fr-FR"/>
        </w:rPr>
        <w:t>’</w:t>
      </w:r>
      <w:r w:rsidR="008144FB" w:rsidRPr="00662538">
        <w:rPr>
          <w:lang w:val="fr-FR"/>
        </w:rPr>
        <w:t>accent sur la mise en œuvre d</w:t>
      </w:r>
      <w:r w:rsidR="001E7CFB" w:rsidRPr="00662538">
        <w:rPr>
          <w:lang w:val="fr-FR"/>
        </w:rPr>
        <w:t>’</w:t>
      </w:r>
      <w:r w:rsidR="008144FB" w:rsidRPr="00662538">
        <w:rPr>
          <w:lang w:val="fr-FR"/>
        </w:rPr>
        <w:t>un système de contrat unique, un contrat de travail établi dans le pays de l</w:t>
      </w:r>
      <w:r w:rsidR="001E7CFB" w:rsidRPr="00662538">
        <w:rPr>
          <w:lang w:val="fr-FR"/>
        </w:rPr>
        <w:t>’</w:t>
      </w:r>
      <w:r w:rsidR="008144FB" w:rsidRPr="00662538">
        <w:rPr>
          <w:lang w:val="fr-FR"/>
        </w:rPr>
        <w:t>emploi.</w:t>
      </w:r>
      <w:r w:rsidR="00557E54" w:rsidRPr="00662538">
        <w:rPr>
          <w:lang w:val="fr-FR"/>
        </w:rPr>
        <w:t xml:space="preserve"> </w:t>
      </w:r>
      <w:r w:rsidR="008144FB" w:rsidRPr="00662538">
        <w:rPr>
          <w:lang w:val="fr-FR"/>
        </w:rPr>
        <w:t xml:space="preserve">À la dernière réunion du Processus de Colombo, tenue à </w:t>
      </w:r>
      <w:r w:rsidR="009572EC" w:rsidRPr="00662538">
        <w:rPr>
          <w:lang w:val="fr-FR"/>
        </w:rPr>
        <w:t xml:space="preserve">Colombo </w:t>
      </w:r>
      <w:r w:rsidR="008144FB" w:rsidRPr="00662538">
        <w:rPr>
          <w:lang w:val="fr-FR"/>
        </w:rPr>
        <w:t>en novembre</w:t>
      </w:r>
      <w:r w:rsidR="009572EC" w:rsidRPr="00662538">
        <w:rPr>
          <w:lang w:val="fr-FR"/>
        </w:rPr>
        <w:t xml:space="preserve"> 2015, Sri Lanka </w:t>
      </w:r>
      <w:r w:rsidR="008144FB" w:rsidRPr="00662538">
        <w:rPr>
          <w:lang w:val="fr-FR"/>
        </w:rPr>
        <w:t>a souligné l</w:t>
      </w:r>
      <w:r w:rsidR="001E7CFB" w:rsidRPr="00662538">
        <w:rPr>
          <w:lang w:val="fr-FR"/>
        </w:rPr>
        <w:t>’</w:t>
      </w:r>
      <w:r w:rsidR="008144FB" w:rsidRPr="00662538">
        <w:rPr>
          <w:lang w:val="fr-FR"/>
        </w:rPr>
        <w:t>importance de la mise en place d</w:t>
      </w:r>
      <w:r w:rsidR="001E7CFB" w:rsidRPr="00662538">
        <w:rPr>
          <w:lang w:val="fr-FR"/>
        </w:rPr>
        <w:t>’</w:t>
      </w:r>
      <w:r w:rsidR="008144FB" w:rsidRPr="00662538">
        <w:rPr>
          <w:lang w:val="fr-FR"/>
        </w:rPr>
        <w:t>un contrat commun à tous les pays envoyant de la main d</w:t>
      </w:r>
      <w:r w:rsidR="001E7CFB" w:rsidRPr="00662538">
        <w:rPr>
          <w:lang w:val="fr-FR"/>
        </w:rPr>
        <w:t>’</w:t>
      </w:r>
      <w:r w:rsidR="008144FB" w:rsidRPr="00662538">
        <w:rPr>
          <w:lang w:val="fr-FR"/>
        </w:rPr>
        <w:t>œuvre s</w:t>
      </w:r>
      <w:r w:rsidR="001E7CFB" w:rsidRPr="00662538">
        <w:rPr>
          <w:lang w:val="fr-FR"/>
        </w:rPr>
        <w:t>’</w:t>
      </w:r>
      <w:r w:rsidR="008144FB" w:rsidRPr="00662538">
        <w:rPr>
          <w:lang w:val="fr-FR"/>
        </w:rPr>
        <w:t xml:space="preserve">agissant des </w:t>
      </w:r>
      <w:r w:rsidR="00D56482" w:rsidRPr="00662538">
        <w:rPr>
          <w:lang w:val="fr-FR"/>
        </w:rPr>
        <w:t>femmes employées domestiques</w:t>
      </w:r>
      <w:r w:rsidR="009572EC" w:rsidRPr="00662538">
        <w:rPr>
          <w:lang w:val="fr-FR"/>
        </w:rPr>
        <w:t>.</w:t>
      </w:r>
    </w:p>
    <w:p w:rsidR="009572EC" w:rsidRPr="00662538" w:rsidRDefault="009572EC" w:rsidP="00F87836">
      <w:pPr>
        <w:pStyle w:val="H23G"/>
        <w:rPr>
          <w:lang w:val="fr-FR"/>
        </w:rPr>
      </w:pPr>
      <w:r w:rsidRPr="00662538">
        <w:rPr>
          <w:lang w:val="fr-FR"/>
        </w:rPr>
        <w:tab/>
      </w:r>
      <w:r w:rsidR="00204CE3" w:rsidRPr="00662538">
        <w:rPr>
          <w:lang w:val="fr-FR"/>
        </w:rPr>
        <w:tab/>
      </w:r>
      <w:r w:rsidRPr="00662538">
        <w:rPr>
          <w:lang w:val="fr-FR"/>
        </w:rPr>
        <w:t>Article</w:t>
      </w:r>
      <w:r w:rsidR="00A46538" w:rsidRPr="00662538">
        <w:rPr>
          <w:lang w:val="fr-FR"/>
        </w:rPr>
        <w:t>s</w:t>
      </w:r>
      <w:r w:rsidRPr="00662538">
        <w:rPr>
          <w:lang w:val="fr-FR"/>
        </w:rPr>
        <w:t xml:space="preserve"> 16 </w:t>
      </w:r>
      <w:r w:rsidR="00A46538" w:rsidRPr="00662538">
        <w:rPr>
          <w:lang w:val="fr-FR"/>
        </w:rPr>
        <w:t>et</w:t>
      </w:r>
      <w:r w:rsidRPr="00662538">
        <w:rPr>
          <w:lang w:val="fr-FR"/>
        </w:rPr>
        <w:t xml:space="preserve"> 25</w:t>
      </w:r>
    </w:p>
    <w:p w:rsidR="009572EC" w:rsidRPr="00662538" w:rsidRDefault="00204CE3" w:rsidP="00F87836">
      <w:pPr>
        <w:pStyle w:val="H23G"/>
        <w:rPr>
          <w:lang w:val="fr-FR"/>
        </w:rPr>
      </w:pPr>
      <w:r w:rsidRPr="00662538">
        <w:rPr>
          <w:lang w:val="fr-FR"/>
        </w:rPr>
        <w:tab/>
      </w:r>
      <w:r w:rsidR="009572EC" w:rsidRPr="00662538">
        <w:rPr>
          <w:lang w:val="fr-FR"/>
        </w:rPr>
        <w:t>15.</w:t>
      </w:r>
      <w:r w:rsidRPr="00662538">
        <w:rPr>
          <w:lang w:val="fr-FR"/>
        </w:rPr>
        <w:tab/>
      </w:r>
      <w:r w:rsidR="00F4696D" w:rsidRPr="00662538">
        <w:rPr>
          <w:lang w:val="fr-FR"/>
        </w:rPr>
        <w:t>À la suite de l</w:t>
      </w:r>
      <w:r w:rsidR="001E7CFB" w:rsidRPr="00662538">
        <w:rPr>
          <w:lang w:val="fr-FR"/>
        </w:rPr>
        <w:t>’</w:t>
      </w:r>
      <w:r w:rsidR="00F4696D" w:rsidRPr="00662538">
        <w:rPr>
          <w:lang w:val="fr-FR"/>
        </w:rPr>
        <w:t>exécution d</w:t>
      </w:r>
      <w:r w:rsidR="001E7CFB" w:rsidRPr="00662538">
        <w:rPr>
          <w:lang w:val="fr-FR"/>
        </w:rPr>
        <w:t>’</w:t>
      </w:r>
      <w:r w:rsidR="00F4696D" w:rsidRPr="00662538">
        <w:rPr>
          <w:lang w:val="fr-FR"/>
        </w:rPr>
        <w:t>une employée de maison sri-lankaise, Rizana Nafeek, en janvier 2013, et au vu des cas d</w:t>
      </w:r>
      <w:r w:rsidR="001E7CFB" w:rsidRPr="00662538">
        <w:rPr>
          <w:lang w:val="fr-FR"/>
        </w:rPr>
        <w:t>’</w:t>
      </w:r>
      <w:r w:rsidR="00F4696D" w:rsidRPr="00662538">
        <w:rPr>
          <w:lang w:val="fr-FR"/>
        </w:rPr>
        <w:t>exploitation et de mauvais traitements à l</w:t>
      </w:r>
      <w:r w:rsidR="001E7CFB" w:rsidRPr="00662538">
        <w:rPr>
          <w:lang w:val="fr-FR"/>
        </w:rPr>
        <w:t>’</w:t>
      </w:r>
      <w:r w:rsidR="00F4696D" w:rsidRPr="00662538">
        <w:rPr>
          <w:lang w:val="fr-FR"/>
        </w:rPr>
        <w:t>égard de travailleurs domestiques migrants sri-lankais dans des pays d</w:t>
      </w:r>
      <w:r w:rsidR="001E7CFB" w:rsidRPr="00662538">
        <w:rPr>
          <w:lang w:val="fr-FR"/>
        </w:rPr>
        <w:t>’</w:t>
      </w:r>
      <w:r w:rsidR="00F4696D" w:rsidRPr="00662538">
        <w:rPr>
          <w:lang w:val="fr-FR"/>
        </w:rPr>
        <w:t>accueil, notamment en Arabie saoudite et dans d</w:t>
      </w:r>
      <w:r w:rsidR="001E7CFB" w:rsidRPr="00662538">
        <w:rPr>
          <w:lang w:val="fr-FR"/>
        </w:rPr>
        <w:t>’</w:t>
      </w:r>
      <w:r w:rsidR="00F4696D" w:rsidRPr="00662538">
        <w:rPr>
          <w:lang w:val="fr-FR"/>
        </w:rPr>
        <w:t>autres pays du Moyen-Orient, qui sont régulièrement signalés, donner des renseignements détaillés sur les mesures prises par l</w:t>
      </w:r>
      <w:r w:rsidR="001E7CFB" w:rsidRPr="00662538">
        <w:rPr>
          <w:lang w:val="fr-FR"/>
        </w:rPr>
        <w:t>’</w:t>
      </w:r>
      <w:r w:rsidR="00F4696D" w:rsidRPr="00662538">
        <w:rPr>
          <w:lang w:val="fr-FR"/>
        </w:rPr>
        <w:t>État partie pour trouver des solutions globales à ces cas individuels, s</w:t>
      </w:r>
      <w:r w:rsidR="001E7CFB" w:rsidRPr="00662538">
        <w:rPr>
          <w:lang w:val="fr-FR"/>
        </w:rPr>
        <w:t>’</w:t>
      </w:r>
      <w:r w:rsidR="00F4696D" w:rsidRPr="00662538">
        <w:rPr>
          <w:lang w:val="fr-FR"/>
        </w:rPr>
        <w:t>agissant notamment de</w:t>
      </w:r>
      <w:r w:rsidR="007B78DE" w:rsidRPr="00662538">
        <w:rPr>
          <w:lang w:val="fr-FR"/>
        </w:rPr>
        <w:t>s points suivants</w:t>
      </w:r>
      <w:r w:rsidR="00BC6FD1" w:rsidRPr="00662538">
        <w:rPr>
          <w:lang w:val="fr-FR"/>
        </w:rPr>
        <w:t>:</w:t>
      </w:r>
    </w:p>
    <w:p w:rsidR="009572EC" w:rsidRPr="00662538" w:rsidRDefault="003D3266" w:rsidP="00F87836">
      <w:pPr>
        <w:pStyle w:val="SingleTxtG"/>
        <w:rPr>
          <w:lang w:val="fr-FR"/>
        </w:rPr>
      </w:pPr>
      <w:r w:rsidRPr="00662538">
        <w:rPr>
          <w:lang w:val="fr-FR"/>
        </w:rPr>
        <w:tab/>
      </w:r>
      <w:r w:rsidR="00204CE3" w:rsidRPr="00662538">
        <w:rPr>
          <w:lang w:val="fr-FR"/>
        </w:rPr>
        <w:t>a)</w:t>
      </w:r>
      <w:r w:rsidR="00204CE3" w:rsidRPr="00662538">
        <w:rPr>
          <w:lang w:val="fr-FR"/>
        </w:rPr>
        <w:tab/>
      </w:r>
      <w:r w:rsidR="009333CA" w:rsidRPr="00662538">
        <w:rPr>
          <w:lang w:val="fr-FR"/>
        </w:rPr>
        <w:t xml:space="preserve">Il a été établi que le </w:t>
      </w:r>
      <w:r w:rsidR="001D2760" w:rsidRPr="00662538">
        <w:rPr>
          <w:lang w:val="fr-FR"/>
        </w:rPr>
        <w:t>système de kafala</w:t>
      </w:r>
      <w:r w:rsidR="009572EC" w:rsidRPr="00662538">
        <w:rPr>
          <w:lang w:val="fr-FR"/>
        </w:rPr>
        <w:t xml:space="preserve"> </w:t>
      </w:r>
      <w:r w:rsidR="009333CA" w:rsidRPr="00662538">
        <w:rPr>
          <w:lang w:val="fr-FR"/>
        </w:rPr>
        <w:t xml:space="preserve">est une des principales </w:t>
      </w:r>
      <w:r w:rsidR="00A207AE" w:rsidRPr="00662538">
        <w:rPr>
          <w:lang w:val="fr-FR"/>
        </w:rPr>
        <w:t>causes</w:t>
      </w:r>
      <w:r w:rsidR="009333CA" w:rsidRPr="00662538">
        <w:rPr>
          <w:lang w:val="fr-FR"/>
        </w:rPr>
        <w:t xml:space="preserve"> de la vulnérabilité de la main d</w:t>
      </w:r>
      <w:r w:rsidR="001E7CFB" w:rsidRPr="00662538">
        <w:rPr>
          <w:lang w:val="fr-FR"/>
        </w:rPr>
        <w:t>’</w:t>
      </w:r>
      <w:r w:rsidR="009333CA" w:rsidRPr="00662538">
        <w:rPr>
          <w:lang w:val="fr-FR"/>
        </w:rPr>
        <w:t>œuvre peu qualifiée</w:t>
      </w:r>
      <w:r w:rsidR="009572EC" w:rsidRPr="00662538">
        <w:rPr>
          <w:lang w:val="fr-FR"/>
        </w:rPr>
        <w:t xml:space="preserve">. </w:t>
      </w:r>
      <w:r w:rsidR="009333CA" w:rsidRPr="00662538">
        <w:rPr>
          <w:lang w:val="fr-FR"/>
        </w:rPr>
        <w:t>En conséquence</w:t>
      </w:r>
      <w:r w:rsidR="009572EC" w:rsidRPr="00662538">
        <w:rPr>
          <w:lang w:val="fr-FR"/>
        </w:rPr>
        <w:t xml:space="preserve">, Sri Lanka </w:t>
      </w:r>
      <w:r w:rsidR="009333CA" w:rsidRPr="00662538">
        <w:rPr>
          <w:lang w:val="fr-FR"/>
        </w:rPr>
        <w:t xml:space="preserve">se </w:t>
      </w:r>
      <w:r w:rsidR="009572EC" w:rsidRPr="00662538">
        <w:rPr>
          <w:lang w:val="fr-FR"/>
        </w:rPr>
        <w:t>join</w:t>
      </w:r>
      <w:r w:rsidR="009333CA" w:rsidRPr="00662538">
        <w:rPr>
          <w:lang w:val="fr-FR"/>
        </w:rPr>
        <w:t>t aux pays</w:t>
      </w:r>
      <w:r w:rsidR="00557E54" w:rsidRPr="00662538">
        <w:rPr>
          <w:lang w:val="fr-FR"/>
        </w:rPr>
        <w:t xml:space="preserve"> </w:t>
      </w:r>
      <w:r w:rsidR="009333CA" w:rsidRPr="00662538">
        <w:rPr>
          <w:lang w:val="fr-FR"/>
        </w:rPr>
        <w:t>auxquels ce système s</w:t>
      </w:r>
      <w:r w:rsidR="001E7CFB" w:rsidRPr="00662538">
        <w:rPr>
          <w:lang w:val="fr-FR"/>
        </w:rPr>
        <w:t>’</w:t>
      </w:r>
      <w:r w:rsidR="009333CA" w:rsidRPr="00662538">
        <w:rPr>
          <w:lang w:val="fr-FR"/>
        </w:rPr>
        <w:t>applique pour demander aux pays de destination d</w:t>
      </w:r>
      <w:r w:rsidR="001E7CFB" w:rsidRPr="00662538">
        <w:rPr>
          <w:lang w:val="fr-FR"/>
        </w:rPr>
        <w:t>’</w:t>
      </w:r>
      <w:r w:rsidR="009333CA" w:rsidRPr="00662538">
        <w:rPr>
          <w:lang w:val="fr-FR"/>
        </w:rPr>
        <w:t>éliminer ce système</w:t>
      </w:r>
      <w:r w:rsidR="009572EC" w:rsidRPr="00662538">
        <w:rPr>
          <w:lang w:val="fr-FR"/>
        </w:rPr>
        <w:t>.</w:t>
      </w:r>
      <w:r w:rsidR="009333CA" w:rsidRPr="00662538">
        <w:rPr>
          <w:lang w:val="fr-FR"/>
        </w:rPr>
        <w:t xml:space="preserve"> Cette question a été discutée dans la plupart des instances internationales et lors des réunions du Processus de </w:t>
      </w:r>
      <w:r w:rsidR="009572EC" w:rsidRPr="00662538">
        <w:rPr>
          <w:lang w:val="fr-FR"/>
        </w:rPr>
        <w:t>Colombo. I</w:t>
      </w:r>
      <w:r w:rsidR="009333CA" w:rsidRPr="00662538">
        <w:rPr>
          <w:lang w:val="fr-FR"/>
        </w:rPr>
        <w:t>l est tout à fait essentiel que les organisations internationales de défense des droits participent à ce type de négociation en vue d</w:t>
      </w:r>
      <w:r w:rsidR="001E7CFB" w:rsidRPr="00662538">
        <w:rPr>
          <w:lang w:val="fr-FR"/>
        </w:rPr>
        <w:t>’</w:t>
      </w:r>
      <w:r w:rsidR="009333CA" w:rsidRPr="00662538">
        <w:rPr>
          <w:lang w:val="fr-FR"/>
        </w:rPr>
        <w:t>aider les pays d</w:t>
      </w:r>
      <w:r w:rsidR="001E7CFB" w:rsidRPr="00662538">
        <w:rPr>
          <w:lang w:val="fr-FR"/>
        </w:rPr>
        <w:t>’</w:t>
      </w:r>
      <w:r w:rsidR="009333CA" w:rsidRPr="00662538">
        <w:rPr>
          <w:lang w:val="fr-FR"/>
        </w:rPr>
        <w:t>origine</w:t>
      </w:r>
      <w:r w:rsidR="00BC6FD1" w:rsidRPr="00662538">
        <w:rPr>
          <w:lang w:val="fr-FR"/>
        </w:rPr>
        <w:t>;</w:t>
      </w:r>
    </w:p>
    <w:p w:rsidR="009572EC" w:rsidRPr="00662538" w:rsidRDefault="003D3266" w:rsidP="00283B93">
      <w:pPr>
        <w:pStyle w:val="SingleTxtG"/>
        <w:rPr>
          <w:lang w:val="fr-FR"/>
        </w:rPr>
      </w:pPr>
      <w:r w:rsidRPr="00662538">
        <w:rPr>
          <w:lang w:val="fr-FR"/>
        </w:rPr>
        <w:tab/>
      </w:r>
      <w:r w:rsidR="00204CE3" w:rsidRPr="00662538">
        <w:rPr>
          <w:lang w:val="fr-FR"/>
        </w:rPr>
        <w:t>b)</w:t>
      </w:r>
      <w:r w:rsidR="00204CE3" w:rsidRPr="00662538">
        <w:rPr>
          <w:lang w:val="fr-FR"/>
        </w:rPr>
        <w:tab/>
      </w:r>
      <w:r w:rsidR="009572EC" w:rsidRPr="00662538">
        <w:rPr>
          <w:lang w:val="fr-FR"/>
        </w:rPr>
        <w:t xml:space="preserve">Sri Lanka </w:t>
      </w:r>
      <w:r w:rsidRPr="00662538">
        <w:rPr>
          <w:lang w:val="fr-FR"/>
        </w:rPr>
        <w:t>a signé un mémorandum d</w:t>
      </w:r>
      <w:r w:rsidR="001E7CFB" w:rsidRPr="00662538">
        <w:rPr>
          <w:lang w:val="fr-FR"/>
        </w:rPr>
        <w:t>’</w:t>
      </w:r>
      <w:r w:rsidRPr="00662538">
        <w:rPr>
          <w:lang w:val="fr-FR"/>
        </w:rPr>
        <w:t xml:space="preserve">accord et des accords bilatéraux avec </w:t>
      </w:r>
      <w:r w:rsidR="002F4046" w:rsidRPr="00662538">
        <w:rPr>
          <w:lang w:val="fr-FR"/>
        </w:rPr>
        <w:t>plusieurs grands pays de</w:t>
      </w:r>
      <w:r w:rsidR="009572EC" w:rsidRPr="00662538">
        <w:rPr>
          <w:lang w:val="fr-FR"/>
        </w:rPr>
        <w:t xml:space="preserve"> destination</w:t>
      </w:r>
      <w:r w:rsidR="005B079F" w:rsidRPr="00662538">
        <w:rPr>
          <w:lang w:val="fr-FR"/>
        </w:rPr>
        <w:t>, en particulier dans le Golfe, en vue de protéger les droits et le bien-être des travailleurs migrants</w:t>
      </w:r>
      <w:r w:rsidR="009572EC" w:rsidRPr="00662538">
        <w:rPr>
          <w:lang w:val="fr-FR"/>
        </w:rPr>
        <w:t>.</w:t>
      </w:r>
      <w:r w:rsidR="005B079F" w:rsidRPr="00662538">
        <w:rPr>
          <w:lang w:val="fr-FR"/>
        </w:rPr>
        <w:t xml:space="preserve"> En décembre </w:t>
      </w:r>
      <w:r w:rsidR="009572EC" w:rsidRPr="00662538">
        <w:rPr>
          <w:lang w:val="fr-FR"/>
        </w:rPr>
        <w:t>2013</w:t>
      </w:r>
      <w:r w:rsidR="005B079F" w:rsidRPr="00662538">
        <w:rPr>
          <w:lang w:val="fr-FR"/>
        </w:rPr>
        <w:t>, avec l</w:t>
      </w:r>
      <w:r w:rsidR="001E7CFB" w:rsidRPr="00662538">
        <w:rPr>
          <w:lang w:val="fr-FR"/>
        </w:rPr>
        <w:t>’</w:t>
      </w:r>
      <w:r w:rsidR="009572EC" w:rsidRPr="00662538">
        <w:rPr>
          <w:lang w:val="fr-FR"/>
        </w:rPr>
        <w:t xml:space="preserve">assistance </w:t>
      </w:r>
      <w:r w:rsidR="00A92892" w:rsidRPr="00662538">
        <w:rPr>
          <w:lang w:val="fr-FR"/>
        </w:rPr>
        <w:t>de l</w:t>
      </w:r>
      <w:r w:rsidR="001E7CFB" w:rsidRPr="00662538">
        <w:rPr>
          <w:lang w:val="fr-FR"/>
        </w:rPr>
        <w:t>’</w:t>
      </w:r>
      <w:r w:rsidR="00A92892" w:rsidRPr="00662538">
        <w:rPr>
          <w:lang w:val="fr-FR"/>
        </w:rPr>
        <w:t xml:space="preserve">ONU, </w:t>
      </w:r>
      <w:r w:rsidR="009572EC" w:rsidRPr="00662538">
        <w:rPr>
          <w:lang w:val="fr-FR"/>
        </w:rPr>
        <w:t xml:space="preserve">Women Sri Lanka </w:t>
      </w:r>
      <w:r w:rsidR="008B1E2B" w:rsidRPr="00662538">
        <w:rPr>
          <w:lang w:val="fr-FR"/>
        </w:rPr>
        <w:t>a accueilli un atelier régional auquel ont participé plusieurs pays du Golfe, sur la question d</w:t>
      </w:r>
      <w:r w:rsidR="001E7CFB" w:rsidRPr="00662538">
        <w:rPr>
          <w:lang w:val="fr-FR"/>
        </w:rPr>
        <w:t>’</w:t>
      </w:r>
      <w:r w:rsidR="008B1E2B" w:rsidRPr="00662538">
        <w:rPr>
          <w:lang w:val="fr-FR"/>
        </w:rPr>
        <w:t>un contrat d</w:t>
      </w:r>
      <w:r w:rsidR="001E7CFB" w:rsidRPr="00662538">
        <w:rPr>
          <w:lang w:val="fr-FR"/>
        </w:rPr>
        <w:t>’</w:t>
      </w:r>
      <w:r w:rsidR="008B1E2B" w:rsidRPr="00662538">
        <w:rPr>
          <w:lang w:val="fr-FR"/>
        </w:rPr>
        <w:t>emploi standard pour les femmes employées domestiques afin d</w:t>
      </w:r>
      <w:r w:rsidR="001E7CFB" w:rsidRPr="00662538">
        <w:rPr>
          <w:lang w:val="fr-FR"/>
        </w:rPr>
        <w:t>’</w:t>
      </w:r>
      <w:r w:rsidR="008B1E2B" w:rsidRPr="00662538">
        <w:rPr>
          <w:lang w:val="fr-FR"/>
        </w:rPr>
        <w:t>engager le dialogue entre le</w:t>
      </w:r>
      <w:r w:rsidR="00283B93" w:rsidRPr="00662538">
        <w:rPr>
          <w:lang w:val="fr-FR"/>
        </w:rPr>
        <w:t>s pays d</w:t>
      </w:r>
      <w:r w:rsidR="001E7CFB" w:rsidRPr="00662538">
        <w:rPr>
          <w:lang w:val="fr-FR"/>
        </w:rPr>
        <w:t>’</w:t>
      </w:r>
      <w:r w:rsidR="00283B93" w:rsidRPr="00662538">
        <w:rPr>
          <w:lang w:val="fr-FR"/>
        </w:rPr>
        <w:t>ori</w:t>
      </w:r>
      <w:r w:rsidR="00A207AE" w:rsidRPr="00662538">
        <w:rPr>
          <w:lang w:val="fr-FR"/>
        </w:rPr>
        <w:t>gine et les pays de destination</w:t>
      </w:r>
      <w:r w:rsidR="00BC6FD1" w:rsidRPr="00662538">
        <w:rPr>
          <w:lang w:val="fr-FR"/>
        </w:rPr>
        <w:t>;</w:t>
      </w:r>
    </w:p>
    <w:p w:rsidR="009572EC" w:rsidRPr="00662538" w:rsidRDefault="003D3266" w:rsidP="002076D3">
      <w:pPr>
        <w:pStyle w:val="SingleTxtG"/>
        <w:rPr>
          <w:lang w:val="fr-FR"/>
        </w:rPr>
      </w:pPr>
      <w:r w:rsidRPr="00662538">
        <w:rPr>
          <w:lang w:val="fr-FR"/>
        </w:rPr>
        <w:tab/>
      </w:r>
      <w:r w:rsidR="00204CE3" w:rsidRPr="00662538">
        <w:rPr>
          <w:lang w:val="fr-FR"/>
        </w:rPr>
        <w:t>c)</w:t>
      </w:r>
      <w:r w:rsidR="00204CE3" w:rsidRPr="00662538">
        <w:rPr>
          <w:lang w:val="fr-FR"/>
        </w:rPr>
        <w:tab/>
      </w:r>
      <w:r w:rsidRPr="00662538">
        <w:rPr>
          <w:lang w:val="fr-FR"/>
        </w:rPr>
        <w:t>L</w:t>
      </w:r>
      <w:r w:rsidR="009572EC" w:rsidRPr="00662538">
        <w:rPr>
          <w:lang w:val="fr-FR"/>
        </w:rPr>
        <w:t>e</w:t>
      </w:r>
      <w:r w:rsidRPr="00662538">
        <w:rPr>
          <w:lang w:val="fr-FR"/>
        </w:rPr>
        <w:t xml:space="preserve"> Bureau sri-lankais de la main-d</w:t>
      </w:r>
      <w:r w:rsidR="001E7CFB" w:rsidRPr="00662538">
        <w:rPr>
          <w:lang w:val="fr-FR"/>
        </w:rPr>
        <w:t>’</w:t>
      </w:r>
      <w:r w:rsidRPr="00662538">
        <w:rPr>
          <w:lang w:val="fr-FR"/>
        </w:rPr>
        <w:t>œuvre à l</w:t>
      </w:r>
      <w:r w:rsidR="001E7CFB" w:rsidRPr="00662538">
        <w:rPr>
          <w:lang w:val="fr-FR"/>
        </w:rPr>
        <w:t>’</w:t>
      </w:r>
      <w:r w:rsidRPr="00662538">
        <w:rPr>
          <w:lang w:val="fr-FR"/>
        </w:rPr>
        <w:t>étranger</w:t>
      </w:r>
      <w:r w:rsidR="009572EC" w:rsidRPr="00662538">
        <w:rPr>
          <w:lang w:val="fr-FR"/>
        </w:rPr>
        <w:t xml:space="preserve"> </w:t>
      </w:r>
      <w:r w:rsidR="009D32C3" w:rsidRPr="00662538">
        <w:rPr>
          <w:lang w:val="fr-FR"/>
        </w:rPr>
        <w:t>met en œuvre des programmes de sensibilisation à l</w:t>
      </w:r>
      <w:r w:rsidR="001E7CFB" w:rsidRPr="00662538">
        <w:rPr>
          <w:lang w:val="fr-FR"/>
        </w:rPr>
        <w:t>’</w:t>
      </w:r>
      <w:r w:rsidR="009D32C3" w:rsidRPr="00662538">
        <w:rPr>
          <w:lang w:val="fr-FR"/>
        </w:rPr>
        <w:t>intention de son personnel et du personnel affecté aux missions sri-lankaises à l</w:t>
      </w:r>
      <w:r w:rsidR="001E7CFB" w:rsidRPr="00662538">
        <w:rPr>
          <w:lang w:val="fr-FR"/>
        </w:rPr>
        <w:t>’</w:t>
      </w:r>
      <w:r w:rsidR="009D32C3" w:rsidRPr="00662538">
        <w:rPr>
          <w:lang w:val="fr-FR"/>
        </w:rPr>
        <w:t xml:space="preserve">étranger en vue de les sensibiliser aux questions </w:t>
      </w:r>
      <w:r w:rsidR="0089272C" w:rsidRPr="00662538">
        <w:rPr>
          <w:lang w:val="fr-FR"/>
        </w:rPr>
        <w:t>relatives à l</w:t>
      </w:r>
      <w:r w:rsidR="001E7CFB" w:rsidRPr="00662538">
        <w:rPr>
          <w:lang w:val="fr-FR"/>
        </w:rPr>
        <w:t>’</w:t>
      </w:r>
      <w:r w:rsidR="0089272C" w:rsidRPr="00662538">
        <w:rPr>
          <w:lang w:val="fr-FR"/>
        </w:rPr>
        <w:t>égalité des sexes</w:t>
      </w:r>
      <w:r w:rsidR="009572EC" w:rsidRPr="00662538">
        <w:rPr>
          <w:lang w:val="fr-FR"/>
        </w:rPr>
        <w:t xml:space="preserve"> </w:t>
      </w:r>
      <w:r w:rsidR="009D32C3" w:rsidRPr="00662538">
        <w:rPr>
          <w:lang w:val="fr-FR"/>
        </w:rPr>
        <w:t>et à d</w:t>
      </w:r>
      <w:r w:rsidR="001E7CFB" w:rsidRPr="00662538">
        <w:rPr>
          <w:lang w:val="fr-FR"/>
        </w:rPr>
        <w:t>’</w:t>
      </w:r>
      <w:r w:rsidR="009D32C3" w:rsidRPr="00662538">
        <w:rPr>
          <w:lang w:val="fr-FR"/>
        </w:rPr>
        <w:t>autres questions relatives aux migrants</w:t>
      </w:r>
      <w:r w:rsidR="009572EC" w:rsidRPr="00662538">
        <w:rPr>
          <w:lang w:val="fr-FR"/>
        </w:rPr>
        <w:t xml:space="preserve">. </w:t>
      </w:r>
      <w:r w:rsidR="00F81A3A" w:rsidRPr="00662538">
        <w:rPr>
          <w:lang w:val="fr-FR"/>
        </w:rPr>
        <w:t>Le Bureau</w:t>
      </w:r>
      <w:r w:rsidR="0089272C" w:rsidRPr="00662538">
        <w:rPr>
          <w:lang w:val="fr-FR"/>
        </w:rPr>
        <w:t xml:space="preserve"> reçoit également un appui de l</w:t>
      </w:r>
      <w:r w:rsidR="001E7CFB" w:rsidRPr="00662538">
        <w:rPr>
          <w:lang w:val="fr-FR"/>
        </w:rPr>
        <w:t>’</w:t>
      </w:r>
      <w:r w:rsidR="0089272C" w:rsidRPr="00662538">
        <w:rPr>
          <w:lang w:val="fr-FR"/>
        </w:rPr>
        <w:t>OIT en la matière. Les agents affectés aux missions diplomatiques</w:t>
      </w:r>
      <w:r w:rsidR="00557E54" w:rsidRPr="00662538">
        <w:rPr>
          <w:lang w:val="fr-FR"/>
        </w:rPr>
        <w:t xml:space="preserve"> </w:t>
      </w:r>
      <w:r w:rsidR="000D577D" w:rsidRPr="00662538">
        <w:rPr>
          <w:lang w:val="fr-FR"/>
        </w:rPr>
        <w:t xml:space="preserve">doivent suivre une formation </w:t>
      </w:r>
      <w:r w:rsidR="002076D3" w:rsidRPr="00662538">
        <w:rPr>
          <w:lang w:val="fr-FR"/>
        </w:rPr>
        <w:t>préalable à leur</w:t>
      </w:r>
      <w:r w:rsidR="000D577D" w:rsidRPr="00662538">
        <w:rPr>
          <w:lang w:val="fr-FR"/>
        </w:rPr>
        <w:t xml:space="preserve"> départ, qui comprend des </w:t>
      </w:r>
      <w:r w:rsidR="009572EC" w:rsidRPr="00662538">
        <w:rPr>
          <w:lang w:val="fr-FR"/>
        </w:rPr>
        <w:t xml:space="preserve">sessions </w:t>
      </w:r>
      <w:r w:rsidR="000D577D" w:rsidRPr="00662538">
        <w:rPr>
          <w:lang w:val="fr-FR"/>
        </w:rPr>
        <w:t>spéciales consacrées à la problématique hommes-femmes</w:t>
      </w:r>
      <w:r w:rsidR="009572EC" w:rsidRPr="00662538">
        <w:rPr>
          <w:lang w:val="fr-FR"/>
        </w:rPr>
        <w:t>.</w:t>
      </w:r>
      <w:r w:rsidR="000D577D" w:rsidRPr="00662538">
        <w:rPr>
          <w:lang w:val="fr-FR"/>
        </w:rPr>
        <w:t xml:space="preserve"> Ils sont également sensibilisés à l</w:t>
      </w:r>
      <w:r w:rsidR="001E7CFB" w:rsidRPr="00662538">
        <w:rPr>
          <w:lang w:val="fr-FR"/>
        </w:rPr>
        <w:t>’</w:t>
      </w:r>
      <w:r w:rsidR="000D577D" w:rsidRPr="00662538">
        <w:rPr>
          <w:lang w:val="fr-FR"/>
        </w:rPr>
        <w:t>assistance consulaire</w:t>
      </w:r>
      <w:r w:rsidR="00BC6FD1" w:rsidRPr="00662538">
        <w:rPr>
          <w:lang w:val="fr-FR"/>
        </w:rPr>
        <w:t>;</w:t>
      </w:r>
    </w:p>
    <w:p w:rsidR="00204CE3" w:rsidRPr="00662538" w:rsidRDefault="00F81A3A" w:rsidP="002076D3">
      <w:pPr>
        <w:pStyle w:val="SingleTxtG"/>
        <w:rPr>
          <w:lang w:val="fr-FR"/>
        </w:rPr>
      </w:pPr>
      <w:r w:rsidRPr="00662538">
        <w:rPr>
          <w:lang w:val="fr-FR"/>
        </w:rPr>
        <w:tab/>
      </w:r>
      <w:r w:rsidR="00204CE3" w:rsidRPr="00662538">
        <w:rPr>
          <w:lang w:val="fr-FR"/>
        </w:rPr>
        <w:t>d)</w:t>
      </w:r>
      <w:r w:rsidR="00204CE3" w:rsidRPr="00662538">
        <w:rPr>
          <w:lang w:val="fr-FR"/>
        </w:rPr>
        <w:tab/>
      </w:r>
      <w:r w:rsidR="00A93D90" w:rsidRPr="00662538">
        <w:rPr>
          <w:lang w:val="fr-FR"/>
        </w:rPr>
        <w:t>Des informations sont communiquées à tous les travailleurs migrants et aux membres de leur famille sur l</w:t>
      </w:r>
      <w:r w:rsidR="001E7CFB" w:rsidRPr="00662538">
        <w:rPr>
          <w:lang w:val="fr-FR"/>
        </w:rPr>
        <w:t>’</w:t>
      </w:r>
      <w:r w:rsidR="00A93D90" w:rsidRPr="00662538">
        <w:rPr>
          <w:lang w:val="fr-FR"/>
        </w:rPr>
        <w:t xml:space="preserve">ensemble des services dispensés par le </w:t>
      </w:r>
      <w:r w:rsidRPr="00662538">
        <w:rPr>
          <w:lang w:val="fr-FR"/>
        </w:rPr>
        <w:t>Bureau sri-lankais de la main-d</w:t>
      </w:r>
      <w:r w:rsidR="001E7CFB" w:rsidRPr="00662538">
        <w:rPr>
          <w:lang w:val="fr-FR"/>
        </w:rPr>
        <w:t>’</w:t>
      </w:r>
      <w:r w:rsidRPr="00662538">
        <w:rPr>
          <w:lang w:val="fr-FR"/>
        </w:rPr>
        <w:t>œuvre à l</w:t>
      </w:r>
      <w:r w:rsidR="001E7CFB" w:rsidRPr="00662538">
        <w:rPr>
          <w:lang w:val="fr-FR"/>
        </w:rPr>
        <w:t>’</w:t>
      </w:r>
      <w:r w:rsidRPr="00662538">
        <w:rPr>
          <w:lang w:val="fr-FR"/>
        </w:rPr>
        <w:t xml:space="preserve">étranger </w:t>
      </w:r>
      <w:r w:rsidR="00A93D90" w:rsidRPr="00662538">
        <w:rPr>
          <w:lang w:val="fr-FR"/>
        </w:rPr>
        <w:t xml:space="preserve">et les </w:t>
      </w:r>
      <w:r w:rsidR="009572EC" w:rsidRPr="00662538">
        <w:rPr>
          <w:lang w:val="fr-FR"/>
        </w:rPr>
        <w:t xml:space="preserve">services </w:t>
      </w:r>
      <w:r w:rsidR="00A93D90" w:rsidRPr="00662538">
        <w:rPr>
          <w:lang w:val="fr-FR"/>
        </w:rPr>
        <w:t xml:space="preserve">dispensés par la </w:t>
      </w:r>
      <w:r w:rsidR="009572EC" w:rsidRPr="00662538">
        <w:rPr>
          <w:lang w:val="fr-FR"/>
        </w:rPr>
        <w:t xml:space="preserve">Section </w:t>
      </w:r>
      <w:r w:rsidR="00A93D90" w:rsidRPr="00662538">
        <w:rPr>
          <w:lang w:val="fr-FR"/>
        </w:rPr>
        <w:t>de l</w:t>
      </w:r>
      <w:r w:rsidR="001E7CFB" w:rsidRPr="00662538">
        <w:rPr>
          <w:lang w:val="fr-FR"/>
        </w:rPr>
        <w:t>’</w:t>
      </w:r>
      <w:r w:rsidR="00A93D90" w:rsidRPr="00662538">
        <w:rPr>
          <w:lang w:val="fr-FR"/>
        </w:rPr>
        <w:t xml:space="preserve">emploi des missions diplomatiques durant la formation </w:t>
      </w:r>
      <w:r w:rsidR="002076D3" w:rsidRPr="00662538">
        <w:rPr>
          <w:lang w:val="fr-FR"/>
        </w:rPr>
        <w:t>préalable à</w:t>
      </w:r>
      <w:r w:rsidR="00A93D90" w:rsidRPr="00662538">
        <w:rPr>
          <w:lang w:val="fr-FR"/>
        </w:rPr>
        <w:t xml:space="preserve"> leur départ</w:t>
      </w:r>
      <w:r w:rsidR="009572EC" w:rsidRPr="00662538">
        <w:rPr>
          <w:lang w:val="fr-FR"/>
        </w:rPr>
        <w:t>,</w:t>
      </w:r>
      <w:r w:rsidR="00A93D90" w:rsidRPr="00662538">
        <w:rPr>
          <w:lang w:val="fr-FR"/>
        </w:rPr>
        <w:t xml:space="preserve"> formation qui s</w:t>
      </w:r>
      <w:r w:rsidR="001E7CFB" w:rsidRPr="00662538">
        <w:rPr>
          <w:lang w:val="fr-FR"/>
        </w:rPr>
        <w:t>’</w:t>
      </w:r>
      <w:r w:rsidR="00A93D90" w:rsidRPr="00662538">
        <w:rPr>
          <w:lang w:val="fr-FR"/>
        </w:rPr>
        <w:t xml:space="preserve">ajoute aux autres programmes de sensibilisation du </w:t>
      </w:r>
      <w:r w:rsidR="00A207AE" w:rsidRPr="00662538">
        <w:rPr>
          <w:lang w:val="fr-FR"/>
        </w:rPr>
        <w:t>public</w:t>
      </w:r>
      <w:r w:rsidR="00BC6FD1" w:rsidRPr="00662538">
        <w:rPr>
          <w:lang w:val="fr-FR"/>
        </w:rPr>
        <w:t>;</w:t>
      </w:r>
      <w:r w:rsidR="00204CE3" w:rsidRPr="00662538">
        <w:rPr>
          <w:lang w:val="fr-FR"/>
        </w:rPr>
        <w:t xml:space="preserve"> </w:t>
      </w:r>
    </w:p>
    <w:p w:rsidR="009572EC" w:rsidRPr="00662538" w:rsidRDefault="00F81A3A" w:rsidP="002641D7">
      <w:pPr>
        <w:pStyle w:val="SingleTxtG"/>
        <w:rPr>
          <w:lang w:val="fr-FR"/>
        </w:rPr>
      </w:pPr>
      <w:r w:rsidRPr="00662538">
        <w:rPr>
          <w:lang w:val="fr-FR"/>
        </w:rPr>
        <w:tab/>
      </w:r>
      <w:r w:rsidR="00204CE3" w:rsidRPr="00662538">
        <w:rPr>
          <w:lang w:val="fr-FR"/>
        </w:rPr>
        <w:t>e)</w:t>
      </w:r>
      <w:r w:rsidR="00204CE3" w:rsidRPr="00662538">
        <w:rPr>
          <w:lang w:val="fr-FR"/>
        </w:rPr>
        <w:tab/>
      </w:r>
      <w:r w:rsidRPr="00662538">
        <w:rPr>
          <w:lang w:val="fr-FR"/>
        </w:rPr>
        <w:t>L</w:t>
      </w:r>
      <w:r w:rsidR="009572EC" w:rsidRPr="00662538">
        <w:rPr>
          <w:lang w:val="fr-FR"/>
        </w:rPr>
        <w:t xml:space="preserve">e </w:t>
      </w:r>
      <w:r w:rsidRPr="00662538">
        <w:rPr>
          <w:lang w:val="fr-FR"/>
        </w:rPr>
        <w:t>Bureau sri-lankais de la main-d</w:t>
      </w:r>
      <w:r w:rsidR="001E7CFB" w:rsidRPr="00662538">
        <w:rPr>
          <w:lang w:val="fr-FR"/>
        </w:rPr>
        <w:t>’</w:t>
      </w:r>
      <w:r w:rsidRPr="00662538">
        <w:rPr>
          <w:lang w:val="fr-FR"/>
        </w:rPr>
        <w:t>œuvre à l</w:t>
      </w:r>
      <w:r w:rsidR="001E7CFB" w:rsidRPr="00662538">
        <w:rPr>
          <w:lang w:val="fr-FR"/>
        </w:rPr>
        <w:t>’</w:t>
      </w:r>
      <w:r w:rsidRPr="00662538">
        <w:rPr>
          <w:lang w:val="fr-FR"/>
        </w:rPr>
        <w:t xml:space="preserve">étranger </w:t>
      </w:r>
      <w:r w:rsidR="00F104D6" w:rsidRPr="00662538">
        <w:rPr>
          <w:lang w:val="fr-FR"/>
        </w:rPr>
        <w:t xml:space="preserve">met en œuvre plusieurs programmes </w:t>
      </w:r>
      <w:r w:rsidR="0048171B" w:rsidRPr="00662538">
        <w:rPr>
          <w:lang w:val="fr-FR"/>
        </w:rPr>
        <w:t xml:space="preserve">intitulés </w:t>
      </w:r>
      <w:r w:rsidR="00BC6FD1" w:rsidRPr="00662538">
        <w:rPr>
          <w:lang w:val="fr-FR"/>
        </w:rPr>
        <w:t>«</w:t>
      </w:r>
      <w:r w:rsidR="009572EC" w:rsidRPr="00662538">
        <w:rPr>
          <w:lang w:val="fr-FR"/>
        </w:rPr>
        <w:t>Island wide on safe &amp; planned migration</w:t>
      </w:r>
      <w:r w:rsidR="00BC6FD1" w:rsidRPr="00662538">
        <w:rPr>
          <w:lang w:val="fr-FR"/>
        </w:rPr>
        <w:t>»</w:t>
      </w:r>
      <w:r w:rsidR="0048171B" w:rsidRPr="00662538">
        <w:rPr>
          <w:lang w:val="fr-FR"/>
        </w:rPr>
        <w:t xml:space="preserve"> avec des partenaires internationaux tels que l</w:t>
      </w:r>
      <w:r w:rsidR="001E7CFB" w:rsidRPr="00662538">
        <w:rPr>
          <w:lang w:val="fr-FR"/>
        </w:rPr>
        <w:t>’</w:t>
      </w:r>
      <w:r w:rsidR="0048171B" w:rsidRPr="00662538">
        <w:rPr>
          <w:lang w:val="fr-FR"/>
        </w:rPr>
        <w:t>OIT, l</w:t>
      </w:r>
      <w:r w:rsidR="001E7CFB" w:rsidRPr="00662538">
        <w:rPr>
          <w:lang w:val="fr-FR"/>
        </w:rPr>
        <w:t>’</w:t>
      </w:r>
      <w:r w:rsidR="0048171B" w:rsidRPr="00662538">
        <w:rPr>
          <w:lang w:val="fr-FR"/>
        </w:rPr>
        <w:t>OIM et</w:t>
      </w:r>
      <w:r w:rsidR="009572EC" w:rsidRPr="00662538">
        <w:rPr>
          <w:lang w:val="fr-FR"/>
        </w:rPr>
        <w:t xml:space="preserve"> </w:t>
      </w:r>
      <w:r w:rsidR="0048171B" w:rsidRPr="00662538">
        <w:rPr>
          <w:lang w:val="fr-FR"/>
        </w:rPr>
        <w:t>la DDC</w:t>
      </w:r>
      <w:r w:rsidR="009572EC" w:rsidRPr="00662538">
        <w:rPr>
          <w:lang w:val="fr-FR"/>
        </w:rPr>
        <w:t xml:space="preserve"> </w:t>
      </w:r>
      <w:r w:rsidR="0048171B" w:rsidRPr="00662538">
        <w:rPr>
          <w:lang w:val="fr-FR"/>
        </w:rPr>
        <w:t xml:space="preserve">et des partenaires de projet locaux à </w:t>
      </w:r>
      <w:r w:rsidR="00190B3E" w:rsidRPr="00662538">
        <w:rPr>
          <w:lang w:val="fr-FR"/>
        </w:rPr>
        <w:t>Sri </w:t>
      </w:r>
      <w:r w:rsidR="009572EC" w:rsidRPr="00662538">
        <w:rPr>
          <w:lang w:val="fr-FR"/>
        </w:rPr>
        <w:t xml:space="preserve">Lanka. </w:t>
      </w:r>
      <w:r w:rsidR="0048171B" w:rsidRPr="00662538">
        <w:rPr>
          <w:lang w:val="fr-FR"/>
        </w:rPr>
        <w:t>De plus</w:t>
      </w:r>
      <w:r w:rsidR="009572EC" w:rsidRPr="00662538">
        <w:rPr>
          <w:lang w:val="fr-FR"/>
        </w:rPr>
        <w:t>,</w:t>
      </w:r>
      <w:r w:rsidR="0048171B" w:rsidRPr="00662538">
        <w:rPr>
          <w:lang w:val="fr-FR"/>
        </w:rPr>
        <w:t xml:space="preserve"> les agents chargés de la protection de la main d</w:t>
      </w:r>
      <w:r w:rsidR="001E7CFB" w:rsidRPr="00662538">
        <w:rPr>
          <w:lang w:val="fr-FR"/>
        </w:rPr>
        <w:t>’</w:t>
      </w:r>
      <w:r w:rsidR="0048171B" w:rsidRPr="00662538">
        <w:rPr>
          <w:lang w:val="fr-FR"/>
        </w:rPr>
        <w:t>œuvre dans les missions diplomatiques sont sensibilisés à l</w:t>
      </w:r>
      <w:r w:rsidR="001E7CFB" w:rsidRPr="00662538">
        <w:rPr>
          <w:lang w:val="fr-FR"/>
        </w:rPr>
        <w:t>’</w:t>
      </w:r>
      <w:r w:rsidR="0048171B" w:rsidRPr="00662538">
        <w:rPr>
          <w:lang w:val="fr-FR"/>
        </w:rPr>
        <w:t>existence des réseaux</w:t>
      </w:r>
      <w:r w:rsidR="00C80A11" w:rsidRPr="00662538">
        <w:rPr>
          <w:lang w:val="fr-FR"/>
        </w:rPr>
        <w:t xml:space="preserve"> et associations internationaux partenaires</w:t>
      </w:r>
      <w:r w:rsidR="0048171B" w:rsidRPr="00662538">
        <w:rPr>
          <w:lang w:val="fr-FR"/>
        </w:rPr>
        <w:t xml:space="preserve"> </w:t>
      </w:r>
      <w:r w:rsidR="00C80A11" w:rsidRPr="00662538">
        <w:rPr>
          <w:lang w:val="fr-FR"/>
        </w:rPr>
        <w:t>s</w:t>
      </w:r>
      <w:r w:rsidR="001E7CFB" w:rsidRPr="00662538">
        <w:rPr>
          <w:lang w:val="fr-FR"/>
        </w:rPr>
        <w:t>’</w:t>
      </w:r>
      <w:r w:rsidR="00C80A11" w:rsidRPr="00662538">
        <w:rPr>
          <w:lang w:val="fr-FR"/>
        </w:rPr>
        <w:t>occupant des questions de migration en vue d</w:t>
      </w:r>
      <w:r w:rsidR="001E7CFB" w:rsidRPr="00662538">
        <w:rPr>
          <w:lang w:val="fr-FR"/>
        </w:rPr>
        <w:t>’</w:t>
      </w:r>
      <w:r w:rsidR="00C80A11" w:rsidRPr="00662538">
        <w:rPr>
          <w:lang w:val="fr-FR"/>
        </w:rPr>
        <w:t>obtenir leur assistance en cas de besoin</w:t>
      </w:r>
      <w:r w:rsidR="009572EC" w:rsidRPr="00662538">
        <w:rPr>
          <w:lang w:val="fr-FR"/>
        </w:rPr>
        <w:t>.</w:t>
      </w:r>
    </w:p>
    <w:p w:rsidR="009572EC" w:rsidRPr="00662538" w:rsidRDefault="00204CE3" w:rsidP="00F87836">
      <w:pPr>
        <w:pStyle w:val="H23G"/>
        <w:rPr>
          <w:lang w:val="fr-FR"/>
        </w:rPr>
      </w:pPr>
      <w:r w:rsidRPr="00662538">
        <w:rPr>
          <w:lang w:val="fr-FR"/>
        </w:rPr>
        <w:tab/>
      </w:r>
      <w:r w:rsidR="009572EC" w:rsidRPr="00662538">
        <w:rPr>
          <w:lang w:val="fr-FR"/>
        </w:rPr>
        <w:t>16.</w:t>
      </w:r>
      <w:r w:rsidR="009572EC" w:rsidRPr="00662538">
        <w:rPr>
          <w:lang w:val="fr-FR"/>
        </w:rPr>
        <w:tab/>
      </w:r>
      <w:r w:rsidR="00A46538" w:rsidRPr="00662538">
        <w:rPr>
          <w:lang w:val="fr-FR"/>
        </w:rPr>
        <w:t>Compte tenu des préoccupations et des recommandations formulées par le Comité des droits économiques, sociaux et cul</w:t>
      </w:r>
      <w:r w:rsidR="00F87836" w:rsidRPr="00662538">
        <w:rPr>
          <w:lang w:val="fr-FR"/>
        </w:rPr>
        <w:t xml:space="preserve">turels (E/C.12/LKA/CO/2-4, </w:t>
      </w:r>
      <w:r w:rsidR="00ED17CB" w:rsidRPr="00662538">
        <w:rPr>
          <w:lang w:val="fr-FR"/>
        </w:rPr>
        <w:t>par. </w:t>
      </w:r>
      <w:r w:rsidR="00A46538" w:rsidRPr="00662538">
        <w:rPr>
          <w:lang w:val="fr-FR"/>
        </w:rPr>
        <w:t>21), le Comité des droits de l</w:t>
      </w:r>
      <w:r w:rsidR="001E7CFB" w:rsidRPr="00662538">
        <w:rPr>
          <w:lang w:val="fr-FR"/>
        </w:rPr>
        <w:t>’</w:t>
      </w:r>
      <w:r w:rsidR="00A46538" w:rsidRPr="00662538">
        <w:rPr>
          <w:lang w:val="fr-FR"/>
        </w:rPr>
        <w:t xml:space="preserve">enfant (CRC/C/LKA/CO/3-4, </w:t>
      </w:r>
      <w:r w:rsidR="00ED17CB" w:rsidRPr="00662538">
        <w:rPr>
          <w:lang w:val="fr-FR"/>
        </w:rPr>
        <w:t>par. </w:t>
      </w:r>
      <w:r w:rsidR="00A46538" w:rsidRPr="00662538">
        <w:rPr>
          <w:lang w:val="fr-FR"/>
        </w:rPr>
        <w:t>44 et 45) et le Comité pour l</w:t>
      </w:r>
      <w:r w:rsidR="001E7CFB" w:rsidRPr="00662538">
        <w:rPr>
          <w:lang w:val="fr-FR"/>
        </w:rPr>
        <w:t>’</w:t>
      </w:r>
      <w:r w:rsidR="00A46538" w:rsidRPr="00662538">
        <w:rPr>
          <w:lang w:val="fr-FR"/>
        </w:rPr>
        <w:t>élimination de la discrimination à l</w:t>
      </w:r>
      <w:r w:rsidR="001E7CFB" w:rsidRPr="00662538">
        <w:rPr>
          <w:lang w:val="fr-FR"/>
        </w:rPr>
        <w:t>’</w:t>
      </w:r>
      <w:r w:rsidR="00A46538" w:rsidRPr="00662538">
        <w:rPr>
          <w:lang w:val="fr-FR"/>
        </w:rPr>
        <w:t xml:space="preserve">égard des femmes (CEDAW/C/LKA/CO/7, </w:t>
      </w:r>
      <w:r w:rsidR="00ED17CB" w:rsidRPr="00662538">
        <w:rPr>
          <w:lang w:val="fr-FR"/>
        </w:rPr>
        <w:t>par. </w:t>
      </w:r>
      <w:r w:rsidR="00A46538" w:rsidRPr="00662538">
        <w:rPr>
          <w:lang w:val="fr-FR"/>
        </w:rPr>
        <w:t>35), indiquer les mesures prises par l</w:t>
      </w:r>
      <w:r w:rsidR="001E7CFB" w:rsidRPr="00662538">
        <w:rPr>
          <w:lang w:val="fr-FR"/>
        </w:rPr>
        <w:t>’</w:t>
      </w:r>
      <w:r w:rsidR="00A46538" w:rsidRPr="00662538">
        <w:rPr>
          <w:lang w:val="fr-FR"/>
        </w:rPr>
        <w:t>État partie en vue de garantir l</w:t>
      </w:r>
      <w:r w:rsidR="001E7CFB" w:rsidRPr="00662538">
        <w:rPr>
          <w:lang w:val="fr-FR"/>
        </w:rPr>
        <w:t>’</w:t>
      </w:r>
      <w:r w:rsidR="00A46538" w:rsidRPr="00662538">
        <w:rPr>
          <w:lang w:val="fr-FR"/>
        </w:rPr>
        <w:t>égalité des chances dans l</w:t>
      </w:r>
      <w:r w:rsidR="001E7CFB" w:rsidRPr="00662538">
        <w:rPr>
          <w:lang w:val="fr-FR"/>
        </w:rPr>
        <w:t>’</w:t>
      </w:r>
      <w:r w:rsidR="00A46538" w:rsidRPr="00662538">
        <w:rPr>
          <w:lang w:val="fr-FR"/>
        </w:rPr>
        <w:t>emploi pour les travailleuses sri-lankaises candidates à l</w:t>
      </w:r>
      <w:r w:rsidR="001E7CFB" w:rsidRPr="00662538">
        <w:rPr>
          <w:lang w:val="fr-FR"/>
        </w:rPr>
        <w:t>’</w:t>
      </w:r>
      <w:r w:rsidR="00A46538" w:rsidRPr="00662538">
        <w:rPr>
          <w:lang w:val="fr-FR"/>
        </w:rPr>
        <w:t>émigration, y compris l</w:t>
      </w:r>
      <w:r w:rsidR="001E7CFB" w:rsidRPr="00662538">
        <w:rPr>
          <w:lang w:val="fr-FR"/>
        </w:rPr>
        <w:t>’</w:t>
      </w:r>
      <w:r w:rsidR="00A46538" w:rsidRPr="00662538">
        <w:rPr>
          <w:lang w:val="fr-FR"/>
        </w:rPr>
        <w:t>égalité en matière de rémunération, notamment par des mesures temporaires spéciales visant à éliminer la ségrégation horizontale et verticale sur le marché du travail</w:t>
      </w:r>
      <w:r w:rsidRPr="00662538">
        <w:rPr>
          <w:lang w:val="fr-FR"/>
        </w:rPr>
        <w:t>.</w:t>
      </w:r>
    </w:p>
    <w:p w:rsidR="009572EC" w:rsidRPr="00662538" w:rsidRDefault="00AA352F" w:rsidP="00BB2C64">
      <w:pPr>
        <w:pStyle w:val="SingleTxtG"/>
        <w:rPr>
          <w:lang w:val="fr-FR"/>
        </w:rPr>
      </w:pPr>
      <w:r w:rsidRPr="00662538">
        <w:rPr>
          <w:lang w:val="fr-FR"/>
        </w:rPr>
        <w:t>59.</w:t>
      </w:r>
      <w:r w:rsidRPr="00662538">
        <w:rPr>
          <w:lang w:val="fr-FR"/>
        </w:rPr>
        <w:tab/>
      </w:r>
      <w:r w:rsidR="00A2121E" w:rsidRPr="00662538">
        <w:rPr>
          <w:lang w:val="fr-FR"/>
        </w:rPr>
        <w:t>La C</w:t>
      </w:r>
      <w:r w:rsidR="009572EC" w:rsidRPr="00662538">
        <w:rPr>
          <w:lang w:val="fr-FR"/>
        </w:rPr>
        <w:t xml:space="preserve">onstitution </w:t>
      </w:r>
      <w:r w:rsidR="00A2121E" w:rsidRPr="00662538">
        <w:rPr>
          <w:lang w:val="fr-FR"/>
        </w:rPr>
        <w:t>a garanti l</w:t>
      </w:r>
      <w:r w:rsidR="001E7CFB" w:rsidRPr="00662538">
        <w:rPr>
          <w:lang w:val="fr-FR"/>
        </w:rPr>
        <w:t>’</w:t>
      </w:r>
      <w:r w:rsidR="00A2121E" w:rsidRPr="00662538">
        <w:rPr>
          <w:lang w:val="fr-FR"/>
        </w:rPr>
        <w:t>égalité aux femmes et interdit la discrimination fondée sur le sexe</w:t>
      </w:r>
      <w:r w:rsidR="00BB2C64" w:rsidRPr="00662538">
        <w:rPr>
          <w:lang w:val="fr-FR"/>
        </w:rPr>
        <w:t xml:space="preserve">, aussi </w:t>
      </w:r>
      <w:r w:rsidR="00CE3EEE" w:rsidRPr="00662538">
        <w:rPr>
          <w:lang w:val="fr-FR"/>
        </w:rPr>
        <w:t>n</w:t>
      </w:r>
      <w:r w:rsidR="001E7CFB" w:rsidRPr="00662538">
        <w:rPr>
          <w:lang w:val="fr-FR"/>
        </w:rPr>
        <w:t>’</w:t>
      </w:r>
      <w:r w:rsidR="00CE3EEE" w:rsidRPr="00662538">
        <w:rPr>
          <w:lang w:val="fr-FR"/>
        </w:rPr>
        <w:t>existe</w:t>
      </w:r>
      <w:r w:rsidR="00BB2C64" w:rsidRPr="00662538">
        <w:rPr>
          <w:lang w:val="fr-FR"/>
        </w:rPr>
        <w:t>-t-il</w:t>
      </w:r>
      <w:r w:rsidR="00CE3EEE" w:rsidRPr="00662538">
        <w:rPr>
          <w:lang w:val="fr-FR"/>
        </w:rPr>
        <w:t xml:space="preserve"> pas </w:t>
      </w:r>
      <w:r w:rsidR="002556F9" w:rsidRPr="00662538">
        <w:rPr>
          <w:lang w:val="fr-FR"/>
        </w:rPr>
        <w:t>d</w:t>
      </w:r>
      <w:r w:rsidR="001E7CFB" w:rsidRPr="00662538">
        <w:rPr>
          <w:lang w:val="fr-FR"/>
        </w:rPr>
        <w:t>’</w:t>
      </w:r>
      <w:r w:rsidR="002556F9" w:rsidRPr="00662538">
        <w:rPr>
          <w:lang w:val="fr-FR"/>
        </w:rPr>
        <w:t>obstacles juridiques qui entravent l</w:t>
      </w:r>
      <w:r w:rsidR="001E7CFB" w:rsidRPr="00662538">
        <w:rPr>
          <w:lang w:val="fr-FR"/>
        </w:rPr>
        <w:t>’</w:t>
      </w:r>
      <w:r w:rsidR="002556F9" w:rsidRPr="00662538">
        <w:rPr>
          <w:lang w:val="fr-FR"/>
        </w:rPr>
        <w:t xml:space="preserve">accès des femmes aux </w:t>
      </w:r>
      <w:r w:rsidR="00303EA7" w:rsidRPr="00662538">
        <w:rPr>
          <w:lang w:val="fr-FR"/>
        </w:rPr>
        <w:t>domaines d</w:t>
      </w:r>
      <w:r w:rsidR="001E7CFB" w:rsidRPr="00662538">
        <w:rPr>
          <w:lang w:val="fr-FR"/>
        </w:rPr>
        <w:t>’</w:t>
      </w:r>
      <w:r w:rsidR="00303EA7" w:rsidRPr="00662538">
        <w:rPr>
          <w:lang w:val="fr-FR"/>
        </w:rPr>
        <w:t>activité</w:t>
      </w:r>
      <w:r w:rsidR="009572EC" w:rsidRPr="00662538">
        <w:rPr>
          <w:lang w:val="fr-FR"/>
        </w:rPr>
        <w:t xml:space="preserve">. </w:t>
      </w:r>
    </w:p>
    <w:p w:rsidR="009572EC" w:rsidRPr="00662538" w:rsidRDefault="00AA352F" w:rsidP="00190B3E">
      <w:pPr>
        <w:pStyle w:val="SingleTxtG"/>
        <w:rPr>
          <w:lang w:val="fr-FR"/>
        </w:rPr>
      </w:pPr>
      <w:r w:rsidRPr="00662538">
        <w:rPr>
          <w:lang w:val="fr-FR"/>
        </w:rPr>
        <w:t>60.</w:t>
      </w:r>
      <w:r w:rsidRPr="00662538">
        <w:rPr>
          <w:lang w:val="fr-FR"/>
        </w:rPr>
        <w:tab/>
      </w:r>
      <w:r w:rsidR="00BB2C64" w:rsidRPr="00662538">
        <w:rPr>
          <w:lang w:val="fr-FR"/>
        </w:rPr>
        <w:t>S</w:t>
      </w:r>
      <w:r w:rsidR="001E7CFB" w:rsidRPr="00662538">
        <w:rPr>
          <w:lang w:val="fr-FR"/>
        </w:rPr>
        <w:t>’</w:t>
      </w:r>
      <w:r w:rsidR="00BB2C64" w:rsidRPr="00662538">
        <w:rPr>
          <w:lang w:val="fr-FR"/>
        </w:rPr>
        <w:t>agissant de l</w:t>
      </w:r>
      <w:r w:rsidR="001E7CFB" w:rsidRPr="00662538">
        <w:rPr>
          <w:lang w:val="fr-FR"/>
        </w:rPr>
        <w:t>’</w:t>
      </w:r>
      <w:r w:rsidR="00BB2C64" w:rsidRPr="00662538">
        <w:rPr>
          <w:lang w:val="fr-FR"/>
        </w:rPr>
        <w:t>é</w:t>
      </w:r>
      <w:r w:rsidR="009572EC" w:rsidRPr="00662538">
        <w:rPr>
          <w:lang w:val="fr-FR"/>
        </w:rPr>
        <w:t xml:space="preserve">limination </w:t>
      </w:r>
      <w:r w:rsidR="00BB2C64" w:rsidRPr="00662538">
        <w:rPr>
          <w:lang w:val="fr-FR"/>
        </w:rPr>
        <w:t xml:space="preserve">de la </w:t>
      </w:r>
      <w:r w:rsidR="009572EC" w:rsidRPr="00662538">
        <w:rPr>
          <w:lang w:val="fr-FR"/>
        </w:rPr>
        <w:t xml:space="preserve">discrimination </w:t>
      </w:r>
      <w:r w:rsidR="00BB2C64" w:rsidRPr="00662538">
        <w:rPr>
          <w:lang w:val="fr-FR"/>
        </w:rPr>
        <w:t>à l</w:t>
      </w:r>
      <w:r w:rsidR="001E7CFB" w:rsidRPr="00662538">
        <w:rPr>
          <w:lang w:val="fr-FR"/>
        </w:rPr>
        <w:t>’</w:t>
      </w:r>
      <w:r w:rsidR="00BB2C64" w:rsidRPr="00662538">
        <w:rPr>
          <w:lang w:val="fr-FR"/>
        </w:rPr>
        <w:t>égard des femmes, le Ministère du travail</w:t>
      </w:r>
      <w:r w:rsidR="009572EC" w:rsidRPr="00662538">
        <w:rPr>
          <w:lang w:val="fr-FR"/>
        </w:rPr>
        <w:t xml:space="preserve"> </w:t>
      </w:r>
      <w:r w:rsidR="00BB2C64" w:rsidRPr="00662538">
        <w:rPr>
          <w:lang w:val="fr-FR"/>
        </w:rPr>
        <w:t>et des</w:t>
      </w:r>
      <w:r w:rsidR="009572EC" w:rsidRPr="00662538">
        <w:rPr>
          <w:lang w:val="fr-FR"/>
        </w:rPr>
        <w:t xml:space="preserve"> </w:t>
      </w:r>
      <w:r w:rsidR="00BB2C64" w:rsidRPr="00662538">
        <w:rPr>
          <w:lang w:val="fr-FR"/>
        </w:rPr>
        <w:t>r</w:t>
      </w:r>
      <w:r w:rsidR="009572EC" w:rsidRPr="00662538">
        <w:rPr>
          <w:lang w:val="fr-FR"/>
        </w:rPr>
        <w:t xml:space="preserve">elations </w:t>
      </w:r>
      <w:r w:rsidR="00BB2C64" w:rsidRPr="00662538">
        <w:rPr>
          <w:lang w:val="fr-FR"/>
        </w:rPr>
        <w:t>professionnelles</w:t>
      </w:r>
      <w:r w:rsidR="002E3769" w:rsidRPr="00662538">
        <w:rPr>
          <w:lang w:val="fr-FR"/>
        </w:rPr>
        <w:t xml:space="preserve"> </w:t>
      </w:r>
      <w:r w:rsidR="00F039FD" w:rsidRPr="00662538">
        <w:rPr>
          <w:lang w:val="fr-FR"/>
        </w:rPr>
        <w:t>s</w:t>
      </w:r>
      <w:r w:rsidR="001E7CFB" w:rsidRPr="00662538">
        <w:rPr>
          <w:lang w:val="fr-FR"/>
        </w:rPr>
        <w:t>’</w:t>
      </w:r>
      <w:r w:rsidR="00F039FD" w:rsidRPr="00662538">
        <w:rPr>
          <w:lang w:val="fr-FR"/>
        </w:rPr>
        <w:t>efforce d</w:t>
      </w:r>
      <w:r w:rsidR="001E7CFB" w:rsidRPr="00662538">
        <w:rPr>
          <w:lang w:val="fr-FR"/>
        </w:rPr>
        <w:t>’</w:t>
      </w:r>
      <w:r w:rsidR="002E3769" w:rsidRPr="00662538">
        <w:rPr>
          <w:lang w:val="fr-FR"/>
        </w:rPr>
        <w:t>assure</w:t>
      </w:r>
      <w:r w:rsidR="00F039FD" w:rsidRPr="00662538">
        <w:rPr>
          <w:lang w:val="fr-FR"/>
        </w:rPr>
        <w:t>r</w:t>
      </w:r>
      <w:r w:rsidR="002E3769" w:rsidRPr="00662538">
        <w:rPr>
          <w:lang w:val="fr-FR"/>
        </w:rPr>
        <w:t xml:space="preserve"> l</w:t>
      </w:r>
      <w:r w:rsidR="001E7CFB" w:rsidRPr="00662538">
        <w:rPr>
          <w:lang w:val="fr-FR"/>
        </w:rPr>
        <w:t>’</w:t>
      </w:r>
      <w:r w:rsidR="002E3769" w:rsidRPr="00662538">
        <w:rPr>
          <w:lang w:val="fr-FR"/>
        </w:rPr>
        <w:t xml:space="preserve">application des textes législatifs pertinents </w:t>
      </w:r>
      <w:r w:rsidR="00F039FD" w:rsidRPr="00662538">
        <w:rPr>
          <w:lang w:val="fr-FR"/>
        </w:rPr>
        <w:t>avec efficacité autant que possible</w:t>
      </w:r>
      <w:r w:rsidR="009572EC" w:rsidRPr="00662538">
        <w:rPr>
          <w:lang w:val="fr-FR"/>
        </w:rPr>
        <w:t xml:space="preserve">. </w:t>
      </w:r>
      <w:r w:rsidR="00F039FD" w:rsidRPr="00662538">
        <w:rPr>
          <w:lang w:val="fr-FR"/>
        </w:rPr>
        <w:t>Ainsi</w:t>
      </w:r>
      <w:r w:rsidR="009572EC" w:rsidRPr="00662538">
        <w:rPr>
          <w:lang w:val="fr-FR"/>
        </w:rPr>
        <w:t xml:space="preserve">, </w:t>
      </w:r>
      <w:r w:rsidR="00F039FD" w:rsidRPr="00662538">
        <w:rPr>
          <w:lang w:val="fr-FR"/>
        </w:rPr>
        <w:t>aucune</w:t>
      </w:r>
      <w:r w:rsidR="009572EC" w:rsidRPr="00662538">
        <w:rPr>
          <w:lang w:val="fr-FR"/>
        </w:rPr>
        <w:t xml:space="preserve"> discrimination </w:t>
      </w:r>
      <w:r w:rsidR="00F039FD" w:rsidRPr="00662538">
        <w:rPr>
          <w:lang w:val="fr-FR"/>
        </w:rPr>
        <w:t>n</w:t>
      </w:r>
      <w:r w:rsidR="001E7CFB" w:rsidRPr="00662538">
        <w:rPr>
          <w:lang w:val="fr-FR"/>
        </w:rPr>
        <w:t>’</w:t>
      </w:r>
      <w:r w:rsidR="00F039FD" w:rsidRPr="00662538">
        <w:rPr>
          <w:lang w:val="fr-FR"/>
        </w:rPr>
        <w:t xml:space="preserve">est fondée sur le sexe pour fixer le salaire minimum </w:t>
      </w:r>
      <w:r w:rsidR="005531C5" w:rsidRPr="00662538">
        <w:rPr>
          <w:lang w:val="fr-FR"/>
        </w:rPr>
        <w:t>au titre de l</w:t>
      </w:r>
      <w:r w:rsidR="001E7CFB" w:rsidRPr="00662538">
        <w:rPr>
          <w:lang w:val="fr-FR"/>
        </w:rPr>
        <w:t>’</w:t>
      </w:r>
      <w:r w:rsidR="005531C5" w:rsidRPr="00662538">
        <w:rPr>
          <w:lang w:val="fr-FR"/>
        </w:rPr>
        <w:t>ordonnance du Conseil des salaires</w:t>
      </w:r>
      <w:r w:rsidR="009572EC" w:rsidRPr="00662538">
        <w:rPr>
          <w:lang w:val="fr-FR"/>
        </w:rPr>
        <w:t xml:space="preserve">. </w:t>
      </w:r>
      <w:r w:rsidR="005531C5" w:rsidRPr="00662538">
        <w:rPr>
          <w:lang w:val="fr-FR"/>
        </w:rPr>
        <w:t>Des</w:t>
      </w:r>
      <w:r w:rsidR="009572EC" w:rsidRPr="00662538">
        <w:rPr>
          <w:lang w:val="fr-FR"/>
        </w:rPr>
        <w:t xml:space="preserve"> discussions </w:t>
      </w:r>
      <w:r w:rsidR="005531C5" w:rsidRPr="00662538">
        <w:rPr>
          <w:lang w:val="fr-FR"/>
        </w:rPr>
        <w:t xml:space="preserve">se déroulent en vue de modifier la législation concernée en vue de permettre aux femmes de travailler de nuit, en particulier dans les secteurs </w:t>
      </w:r>
      <w:r w:rsidR="00223619" w:rsidRPr="00662538">
        <w:rPr>
          <w:lang w:val="fr-FR"/>
        </w:rPr>
        <w:t xml:space="preserve">de la </w:t>
      </w:r>
      <w:r w:rsidR="00223619" w:rsidRPr="00662538">
        <w:rPr>
          <w:rStyle w:val="preferred"/>
          <w:lang w:val="fr-FR"/>
        </w:rPr>
        <w:t>sous</w:t>
      </w:r>
      <w:r w:rsidR="00190B3E" w:rsidRPr="00662538">
        <w:rPr>
          <w:lang w:val="fr-FR"/>
        </w:rPr>
        <w:noBreakHyphen/>
      </w:r>
      <w:r w:rsidR="00223619" w:rsidRPr="00662538">
        <w:rPr>
          <w:rStyle w:val="preferred"/>
          <w:lang w:val="fr-FR"/>
        </w:rPr>
        <w:t xml:space="preserve">traitance du traitement de données et </w:t>
      </w:r>
      <w:r w:rsidR="00EA6C6C" w:rsidRPr="00662538">
        <w:rPr>
          <w:rStyle w:val="admitted"/>
          <w:lang w:val="fr-FR"/>
        </w:rPr>
        <w:t>des processus métiers</w:t>
      </w:r>
      <w:r w:rsidR="009572EC" w:rsidRPr="00662538">
        <w:rPr>
          <w:lang w:val="fr-FR"/>
        </w:rPr>
        <w:t xml:space="preserve">. </w:t>
      </w:r>
    </w:p>
    <w:p w:rsidR="009572EC" w:rsidRPr="00662538" w:rsidRDefault="00AA352F" w:rsidP="001F7885">
      <w:pPr>
        <w:pStyle w:val="SingleTxtG"/>
        <w:rPr>
          <w:lang w:val="fr-FR"/>
        </w:rPr>
      </w:pPr>
      <w:r w:rsidRPr="00662538">
        <w:rPr>
          <w:lang w:val="fr-FR"/>
        </w:rPr>
        <w:t>61.</w:t>
      </w:r>
      <w:r w:rsidRPr="00662538">
        <w:rPr>
          <w:lang w:val="fr-FR"/>
        </w:rPr>
        <w:tab/>
      </w:r>
      <w:r w:rsidR="00D114C7" w:rsidRPr="00662538">
        <w:rPr>
          <w:lang w:val="fr-FR"/>
        </w:rPr>
        <w:t>Il n</w:t>
      </w:r>
      <w:r w:rsidR="001E7CFB" w:rsidRPr="00662538">
        <w:rPr>
          <w:lang w:val="fr-FR"/>
        </w:rPr>
        <w:t>’</w:t>
      </w:r>
      <w:r w:rsidR="00D114C7" w:rsidRPr="00662538">
        <w:rPr>
          <w:lang w:val="fr-FR"/>
        </w:rPr>
        <w:t xml:space="preserve">y a pas de </w:t>
      </w:r>
      <w:r w:rsidR="009572EC" w:rsidRPr="00662538">
        <w:rPr>
          <w:lang w:val="fr-FR"/>
        </w:rPr>
        <w:t xml:space="preserve">discrimination </w:t>
      </w:r>
      <w:r w:rsidR="001F7885" w:rsidRPr="00662538">
        <w:rPr>
          <w:lang w:val="fr-FR"/>
        </w:rPr>
        <w:t>à l</w:t>
      </w:r>
      <w:r w:rsidR="001E7CFB" w:rsidRPr="00662538">
        <w:rPr>
          <w:lang w:val="fr-FR"/>
        </w:rPr>
        <w:t>’</w:t>
      </w:r>
      <w:r w:rsidR="001F7885" w:rsidRPr="00662538">
        <w:rPr>
          <w:lang w:val="fr-FR"/>
        </w:rPr>
        <w:t>égard des femmes qui cherchent un emploi à l</w:t>
      </w:r>
      <w:r w:rsidR="001E7CFB" w:rsidRPr="00662538">
        <w:rPr>
          <w:lang w:val="fr-FR"/>
        </w:rPr>
        <w:t>’</w:t>
      </w:r>
      <w:r w:rsidR="001F7885" w:rsidRPr="00662538">
        <w:rPr>
          <w:lang w:val="fr-FR"/>
        </w:rPr>
        <w:t>étranger.</w:t>
      </w:r>
      <w:r w:rsidR="009572EC" w:rsidRPr="00662538">
        <w:rPr>
          <w:lang w:val="fr-FR"/>
        </w:rPr>
        <w:t xml:space="preserve"> </w:t>
      </w:r>
      <w:r w:rsidR="001F7885" w:rsidRPr="00662538">
        <w:rPr>
          <w:lang w:val="fr-FR"/>
        </w:rPr>
        <w:t>La d</w:t>
      </w:r>
      <w:r w:rsidR="009572EC" w:rsidRPr="00662538">
        <w:rPr>
          <w:lang w:val="fr-FR"/>
        </w:rPr>
        <w:t>emand</w:t>
      </w:r>
      <w:r w:rsidR="001F7885" w:rsidRPr="00662538">
        <w:rPr>
          <w:lang w:val="fr-FR"/>
        </w:rPr>
        <w:t>e de travailleuses dans plusieurs pays de destination est inférieure à celle de travailleurs</w:t>
      </w:r>
      <w:r w:rsidR="009572EC" w:rsidRPr="00662538">
        <w:rPr>
          <w:lang w:val="fr-FR"/>
        </w:rPr>
        <w:t>.</w:t>
      </w:r>
    </w:p>
    <w:p w:rsidR="009572EC" w:rsidRPr="00662538" w:rsidRDefault="00204CE3" w:rsidP="00B92516">
      <w:pPr>
        <w:pStyle w:val="H23G"/>
        <w:rPr>
          <w:lang w:val="fr-FR"/>
        </w:rPr>
      </w:pPr>
      <w:r w:rsidRPr="00662538">
        <w:rPr>
          <w:lang w:val="fr-FR"/>
        </w:rPr>
        <w:tab/>
      </w:r>
      <w:r w:rsidR="009572EC" w:rsidRPr="00662538">
        <w:rPr>
          <w:lang w:val="fr-FR"/>
        </w:rPr>
        <w:t>17.</w:t>
      </w:r>
      <w:r w:rsidR="009572EC" w:rsidRPr="00662538">
        <w:rPr>
          <w:lang w:val="fr-FR"/>
        </w:rPr>
        <w:tab/>
      </w:r>
      <w:r w:rsidR="00B92516" w:rsidRPr="00662538">
        <w:rPr>
          <w:lang w:val="fr-FR"/>
        </w:rPr>
        <w:t xml:space="preserve">À la lumière des précédentes observations finales du Comité (CMW/C/LKA/CO/1, </w:t>
      </w:r>
      <w:r w:rsidR="00ED17CB" w:rsidRPr="00662538">
        <w:rPr>
          <w:lang w:val="fr-FR"/>
        </w:rPr>
        <w:t>par. </w:t>
      </w:r>
      <w:r w:rsidR="00B92516" w:rsidRPr="00662538">
        <w:rPr>
          <w:lang w:val="fr-FR"/>
        </w:rPr>
        <w:t>12 et 24) relatives aux programmes et à la formation, donner des renseignements sur les efforts déployés par l</w:t>
      </w:r>
      <w:r w:rsidR="001E7CFB" w:rsidRPr="00662538">
        <w:rPr>
          <w:lang w:val="fr-FR"/>
        </w:rPr>
        <w:t>’</w:t>
      </w:r>
      <w:r w:rsidR="00B92516" w:rsidRPr="00662538">
        <w:rPr>
          <w:lang w:val="fr-FR"/>
        </w:rPr>
        <w:t>État partie pour faire connaître les dispositions de la Convention aux travailleurs migrants et aux membres de leur famille</w:t>
      </w:r>
      <w:r w:rsidR="009572EC" w:rsidRPr="00662538">
        <w:rPr>
          <w:lang w:val="fr-FR"/>
        </w:rPr>
        <w:t xml:space="preserve">. </w:t>
      </w:r>
      <w:r w:rsidR="00B92516" w:rsidRPr="00662538">
        <w:rPr>
          <w:lang w:val="fr-FR"/>
        </w:rPr>
        <w:t>Indiquer également quelles mesures sont prises pour faire en sorte que les personnes travaillant avec les migrants, notamment les fonctionnaires (membres de la police des frontières, agents de l</w:t>
      </w:r>
      <w:r w:rsidR="001E7CFB" w:rsidRPr="00662538">
        <w:rPr>
          <w:lang w:val="fr-FR"/>
        </w:rPr>
        <w:t>’</w:t>
      </w:r>
      <w:r w:rsidR="00B92516" w:rsidRPr="00662538">
        <w:rPr>
          <w:lang w:val="fr-FR"/>
        </w:rPr>
        <w:t>immigration, employés des ambassades et des consulats, travailleurs sociaux, juges, procureurs et hauts fonctionnaires concernés), reçoivent une formation adéquate et systématique sur la Convention et les droits des migrants</w:t>
      </w:r>
      <w:r w:rsidR="009572EC" w:rsidRPr="00662538">
        <w:rPr>
          <w:lang w:val="fr-FR"/>
        </w:rPr>
        <w:t>.</w:t>
      </w:r>
    </w:p>
    <w:p w:rsidR="009572EC" w:rsidRPr="00662538" w:rsidRDefault="00AA352F" w:rsidP="00B242E3">
      <w:pPr>
        <w:pStyle w:val="SingleTxtG"/>
        <w:rPr>
          <w:lang w:val="fr-FR"/>
        </w:rPr>
      </w:pPr>
      <w:r w:rsidRPr="00662538">
        <w:rPr>
          <w:lang w:val="fr-FR"/>
        </w:rPr>
        <w:t>62.</w:t>
      </w:r>
      <w:r w:rsidRPr="00662538">
        <w:rPr>
          <w:lang w:val="fr-FR"/>
        </w:rPr>
        <w:tab/>
      </w:r>
      <w:r w:rsidR="00F81A3A" w:rsidRPr="00662538">
        <w:rPr>
          <w:lang w:val="fr-FR"/>
        </w:rPr>
        <w:t>Le Bureau sri-lankais de la main-d</w:t>
      </w:r>
      <w:r w:rsidR="001E7CFB" w:rsidRPr="00662538">
        <w:rPr>
          <w:lang w:val="fr-FR"/>
        </w:rPr>
        <w:t>’</w:t>
      </w:r>
      <w:r w:rsidR="00F81A3A" w:rsidRPr="00662538">
        <w:rPr>
          <w:lang w:val="fr-FR"/>
        </w:rPr>
        <w:t>œuvre à l</w:t>
      </w:r>
      <w:r w:rsidR="001E7CFB" w:rsidRPr="00662538">
        <w:rPr>
          <w:lang w:val="fr-FR"/>
        </w:rPr>
        <w:t>’</w:t>
      </w:r>
      <w:r w:rsidR="00F81A3A" w:rsidRPr="00662538">
        <w:rPr>
          <w:lang w:val="fr-FR"/>
        </w:rPr>
        <w:t xml:space="preserve">étranger et le </w:t>
      </w:r>
      <w:r w:rsidR="00AD0F89" w:rsidRPr="00662538">
        <w:rPr>
          <w:lang w:val="fr-FR"/>
        </w:rPr>
        <w:t>Ministère, au nom de l</w:t>
      </w:r>
      <w:r w:rsidR="001E7CFB" w:rsidRPr="00662538">
        <w:rPr>
          <w:lang w:val="fr-FR"/>
        </w:rPr>
        <w:t>’</w:t>
      </w:r>
      <w:r w:rsidR="00AD0F89" w:rsidRPr="00662538">
        <w:rPr>
          <w:lang w:val="fr-FR"/>
        </w:rPr>
        <w:t xml:space="preserve">État, </w:t>
      </w:r>
      <w:r w:rsidR="00B242E3" w:rsidRPr="00662538">
        <w:rPr>
          <w:lang w:val="fr-FR"/>
        </w:rPr>
        <w:t>dispen</w:t>
      </w:r>
      <w:r w:rsidR="003964A5" w:rsidRPr="00662538">
        <w:rPr>
          <w:lang w:val="fr-FR"/>
        </w:rPr>
        <w:t xml:space="preserve">sent </w:t>
      </w:r>
      <w:r w:rsidR="00B242E3" w:rsidRPr="00662538">
        <w:rPr>
          <w:lang w:val="fr-FR"/>
        </w:rPr>
        <w:t>une</w:t>
      </w:r>
      <w:r w:rsidR="003964A5" w:rsidRPr="00662538">
        <w:rPr>
          <w:lang w:val="fr-FR"/>
        </w:rPr>
        <w:t xml:space="preserve"> formation nécessaire</w:t>
      </w:r>
      <w:r w:rsidR="00015DAF" w:rsidRPr="00662538">
        <w:rPr>
          <w:lang w:val="fr-FR"/>
        </w:rPr>
        <w:t xml:space="preserve"> concernant les conventions internationales</w:t>
      </w:r>
      <w:r w:rsidR="003964A5" w:rsidRPr="00662538">
        <w:rPr>
          <w:lang w:val="fr-FR"/>
        </w:rPr>
        <w:t xml:space="preserve"> </w:t>
      </w:r>
      <w:r w:rsidR="00015DAF" w:rsidRPr="00662538">
        <w:rPr>
          <w:lang w:val="fr-FR"/>
        </w:rPr>
        <w:t xml:space="preserve">à tous les fonctionnaires qui </w:t>
      </w:r>
      <w:r w:rsidR="00B242E3" w:rsidRPr="00662538">
        <w:rPr>
          <w:lang w:val="fr-FR"/>
        </w:rPr>
        <w:t>fournis</w:t>
      </w:r>
      <w:r w:rsidR="00015DAF" w:rsidRPr="00662538">
        <w:rPr>
          <w:lang w:val="fr-FR"/>
        </w:rPr>
        <w:t xml:space="preserve">sent des </w:t>
      </w:r>
      <w:r w:rsidR="009572EC" w:rsidRPr="00662538">
        <w:rPr>
          <w:lang w:val="fr-FR"/>
        </w:rPr>
        <w:t xml:space="preserve">services </w:t>
      </w:r>
      <w:r w:rsidR="00015DAF" w:rsidRPr="00662538">
        <w:rPr>
          <w:lang w:val="fr-FR"/>
        </w:rPr>
        <w:t>aux travailleurs migrants au niveau local et à l</w:t>
      </w:r>
      <w:r w:rsidR="001E7CFB" w:rsidRPr="00662538">
        <w:rPr>
          <w:lang w:val="fr-FR"/>
        </w:rPr>
        <w:t>’</w:t>
      </w:r>
      <w:r w:rsidR="00015DAF" w:rsidRPr="00662538">
        <w:rPr>
          <w:lang w:val="fr-FR"/>
        </w:rPr>
        <w:t xml:space="preserve">étranger en vue de les sensibiliser aux </w:t>
      </w:r>
      <w:r w:rsidR="009572EC" w:rsidRPr="00662538">
        <w:rPr>
          <w:lang w:val="fr-FR"/>
        </w:rPr>
        <w:t xml:space="preserve">instruments </w:t>
      </w:r>
      <w:r w:rsidR="00015DAF" w:rsidRPr="00662538">
        <w:rPr>
          <w:lang w:val="fr-FR"/>
        </w:rPr>
        <w:t xml:space="preserve">internationaux </w:t>
      </w:r>
      <w:r w:rsidR="00CE6D18" w:rsidRPr="00662538">
        <w:rPr>
          <w:lang w:val="fr-FR"/>
        </w:rPr>
        <w:t>relatifs à la migration de main d</w:t>
      </w:r>
      <w:r w:rsidR="001E7CFB" w:rsidRPr="00662538">
        <w:rPr>
          <w:lang w:val="fr-FR"/>
        </w:rPr>
        <w:t>’</w:t>
      </w:r>
      <w:r w:rsidR="00CE6D18" w:rsidRPr="00662538">
        <w:rPr>
          <w:lang w:val="fr-FR"/>
        </w:rPr>
        <w:t>œuvre</w:t>
      </w:r>
      <w:r w:rsidR="009572EC" w:rsidRPr="00662538">
        <w:rPr>
          <w:lang w:val="fr-FR"/>
        </w:rPr>
        <w:t xml:space="preserve">. </w:t>
      </w:r>
      <w:r w:rsidR="000312E1" w:rsidRPr="00662538">
        <w:rPr>
          <w:lang w:val="fr-FR"/>
        </w:rPr>
        <w:t>Les policiers, les employés des missions diplomatiques et les hauts fonctionnaires concernés en particulier sont dûment sensibilisés et ces programmes bénéficient également de l</w:t>
      </w:r>
      <w:r w:rsidR="001E7CFB" w:rsidRPr="00662538">
        <w:rPr>
          <w:lang w:val="fr-FR"/>
        </w:rPr>
        <w:t>’</w:t>
      </w:r>
      <w:r w:rsidR="000312E1" w:rsidRPr="00662538">
        <w:rPr>
          <w:lang w:val="fr-FR"/>
        </w:rPr>
        <w:t>assistance de l</w:t>
      </w:r>
      <w:r w:rsidR="001E7CFB" w:rsidRPr="00662538">
        <w:rPr>
          <w:lang w:val="fr-FR"/>
        </w:rPr>
        <w:t>’</w:t>
      </w:r>
      <w:r w:rsidR="000312E1" w:rsidRPr="00662538">
        <w:rPr>
          <w:lang w:val="fr-FR"/>
        </w:rPr>
        <w:t>OIT</w:t>
      </w:r>
      <w:r w:rsidR="009572EC" w:rsidRPr="00662538">
        <w:rPr>
          <w:lang w:val="fr-FR"/>
        </w:rPr>
        <w:t>.</w:t>
      </w:r>
    </w:p>
    <w:p w:rsidR="009572EC" w:rsidRPr="00662538" w:rsidRDefault="00204CE3" w:rsidP="00F87836">
      <w:pPr>
        <w:pStyle w:val="H1G"/>
        <w:rPr>
          <w:lang w:val="fr-FR"/>
        </w:rPr>
      </w:pPr>
      <w:r w:rsidRPr="00662538">
        <w:rPr>
          <w:lang w:val="fr-FR"/>
        </w:rPr>
        <w:tab/>
        <w:t>C.</w:t>
      </w:r>
      <w:r w:rsidRPr="00662538">
        <w:rPr>
          <w:lang w:val="fr-FR"/>
        </w:rPr>
        <w:tab/>
      </w:r>
      <w:r w:rsidR="00B92516" w:rsidRPr="00662538">
        <w:rPr>
          <w:lang w:val="fr-FR"/>
        </w:rPr>
        <w:t>Quatrième partie de la Convention</w:t>
      </w:r>
    </w:p>
    <w:p w:rsidR="009572EC" w:rsidRPr="00662538" w:rsidRDefault="009572EC" w:rsidP="00F87836">
      <w:pPr>
        <w:pStyle w:val="H23G"/>
        <w:rPr>
          <w:lang w:val="fr-FR"/>
        </w:rPr>
      </w:pPr>
      <w:r w:rsidRPr="00662538">
        <w:rPr>
          <w:lang w:val="fr-FR"/>
        </w:rPr>
        <w:tab/>
      </w:r>
      <w:r w:rsidR="00204CE3" w:rsidRPr="00662538">
        <w:rPr>
          <w:lang w:val="fr-FR"/>
        </w:rPr>
        <w:tab/>
      </w:r>
      <w:r w:rsidRPr="00662538">
        <w:rPr>
          <w:lang w:val="fr-FR"/>
        </w:rPr>
        <w:t>Article</w:t>
      </w:r>
      <w:r w:rsidR="00B92516" w:rsidRPr="00662538">
        <w:rPr>
          <w:lang w:val="fr-FR"/>
        </w:rPr>
        <w:t>s</w:t>
      </w:r>
      <w:r w:rsidRPr="00662538">
        <w:rPr>
          <w:lang w:val="fr-FR"/>
        </w:rPr>
        <w:t xml:space="preserve"> 26 </w:t>
      </w:r>
      <w:r w:rsidR="00B92516" w:rsidRPr="00662538">
        <w:rPr>
          <w:lang w:val="fr-FR"/>
        </w:rPr>
        <w:t>et</w:t>
      </w:r>
      <w:r w:rsidRPr="00662538">
        <w:rPr>
          <w:lang w:val="fr-FR"/>
        </w:rPr>
        <w:t xml:space="preserve"> 40</w:t>
      </w:r>
    </w:p>
    <w:p w:rsidR="009572EC" w:rsidRPr="00662538" w:rsidRDefault="00204CE3" w:rsidP="00F87836">
      <w:pPr>
        <w:pStyle w:val="H23G"/>
        <w:rPr>
          <w:lang w:val="fr-FR"/>
        </w:rPr>
      </w:pPr>
      <w:r w:rsidRPr="00662538">
        <w:rPr>
          <w:lang w:val="fr-FR"/>
        </w:rPr>
        <w:tab/>
      </w:r>
      <w:r w:rsidR="009572EC" w:rsidRPr="00662538">
        <w:rPr>
          <w:lang w:val="fr-FR"/>
        </w:rPr>
        <w:t>18.</w:t>
      </w:r>
      <w:r w:rsidR="009572EC" w:rsidRPr="00662538">
        <w:rPr>
          <w:lang w:val="fr-FR"/>
        </w:rPr>
        <w:tab/>
      </w:r>
      <w:r w:rsidR="00B92516" w:rsidRPr="00662538">
        <w:rPr>
          <w:lang w:val="fr-FR"/>
        </w:rPr>
        <w:t>Donner des renseignements sur les mesures prises afin de garantir aux travailleurs migrants et aux membres de leur famille l</w:t>
      </w:r>
      <w:r w:rsidR="001E7CFB" w:rsidRPr="00662538">
        <w:rPr>
          <w:lang w:val="fr-FR"/>
        </w:rPr>
        <w:t>’</w:t>
      </w:r>
      <w:r w:rsidR="00B92516" w:rsidRPr="00662538">
        <w:rPr>
          <w:lang w:val="fr-FR"/>
        </w:rPr>
        <w:t>exercice du droit de réunion pacifique, du droit à la liberté d</w:t>
      </w:r>
      <w:r w:rsidR="001E7CFB" w:rsidRPr="00662538">
        <w:rPr>
          <w:lang w:val="fr-FR"/>
        </w:rPr>
        <w:t>’</w:t>
      </w:r>
      <w:r w:rsidR="00B92516" w:rsidRPr="00662538">
        <w:rPr>
          <w:lang w:val="fr-FR"/>
        </w:rPr>
        <w:t>association et du droit de constituer un syndicat et de s</w:t>
      </w:r>
      <w:r w:rsidR="001E7CFB" w:rsidRPr="00662538">
        <w:rPr>
          <w:lang w:val="fr-FR"/>
        </w:rPr>
        <w:t>’</w:t>
      </w:r>
      <w:r w:rsidR="00B92516" w:rsidRPr="00662538">
        <w:rPr>
          <w:lang w:val="fr-FR"/>
        </w:rPr>
        <w:t>y affilier, conformément aux articles</w:t>
      </w:r>
      <w:r w:rsidR="00F87836" w:rsidRPr="00662538">
        <w:rPr>
          <w:lang w:val="fr-FR"/>
        </w:rPr>
        <w:t> </w:t>
      </w:r>
      <w:r w:rsidR="00B92516" w:rsidRPr="00662538">
        <w:rPr>
          <w:lang w:val="fr-FR"/>
        </w:rPr>
        <w:t xml:space="preserve">26 et 40 de la Convention (CMW/C/LKA/CO/1, </w:t>
      </w:r>
      <w:r w:rsidR="00ED17CB" w:rsidRPr="00662538">
        <w:rPr>
          <w:lang w:val="fr-FR"/>
        </w:rPr>
        <w:t>par. </w:t>
      </w:r>
      <w:r w:rsidR="00B92516" w:rsidRPr="00662538">
        <w:rPr>
          <w:lang w:val="fr-FR"/>
        </w:rPr>
        <w:t>26)</w:t>
      </w:r>
      <w:r w:rsidR="009572EC" w:rsidRPr="00662538">
        <w:rPr>
          <w:lang w:val="fr-FR"/>
        </w:rPr>
        <w:t>.</w:t>
      </w:r>
    </w:p>
    <w:p w:rsidR="009572EC" w:rsidRPr="00662538" w:rsidRDefault="00AA352F" w:rsidP="003F0723">
      <w:pPr>
        <w:pStyle w:val="SingleTxtG"/>
        <w:rPr>
          <w:lang w:val="fr-FR"/>
        </w:rPr>
      </w:pPr>
      <w:r w:rsidRPr="00662538">
        <w:rPr>
          <w:lang w:val="fr-FR"/>
        </w:rPr>
        <w:t>63.</w:t>
      </w:r>
      <w:r w:rsidRPr="00662538">
        <w:rPr>
          <w:lang w:val="fr-FR"/>
        </w:rPr>
        <w:tab/>
      </w:r>
      <w:r w:rsidR="00D81CB2" w:rsidRPr="00662538">
        <w:rPr>
          <w:lang w:val="fr-FR"/>
        </w:rPr>
        <w:t xml:space="preserve">À moins que les pays de </w:t>
      </w:r>
      <w:r w:rsidR="009572EC" w:rsidRPr="00662538">
        <w:rPr>
          <w:lang w:val="fr-FR"/>
        </w:rPr>
        <w:t xml:space="preserve">destination </w:t>
      </w:r>
      <w:r w:rsidR="00B454E3" w:rsidRPr="00662538">
        <w:rPr>
          <w:lang w:val="fr-FR"/>
        </w:rPr>
        <w:t xml:space="preserve">ne </w:t>
      </w:r>
      <w:r w:rsidR="00392B2C" w:rsidRPr="00662538">
        <w:rPr>
          <w:lang w:val="fr-FR"/>
        </w:rPr>
        <w:t>respectent le droit des travailleurs migrants de s</w:t>
      </w:r>
      <w:r w:rsidR="001E7CFB" w:rsidRPr="00662538">
        <w:rPr>
          <w:lang w:val="fr-FR"/>
        </w:rPr>
        <w:t>’</w:t>
      </w:r>
      <w:r w:rsidR="00392B2C" w:rsidRPr="00662538">
        <w:rPr>
          <w:lang w:val="fr-FR"/>
        </w:rPr>
        <w:t>affilier à un syndicat</w:t>
      </w:r>
      <w:r w:rsidR="009572EC" w:rsidRPr="00662538">
        <w:rPr>
          <w:lang w:val="fr-FR"/>
        </w:rPr>
        <w:t xml:space="preserve">, Sri Lanka </w:t>
      </w:r>
      <w:r w:rsidR="003F0723" w:rsidRPr="00662538">
        <w:rPr>
          <w:lang w:val="fr-FR"/>
        </w:rPr>
        <w:t>n</w:t>
      </w:r>
      <w:r w:rsidR="001E7CFB" w:rsidRPr="00662538">
        <w:rPr>
          <w:lang w:val="fr-FR"/>
        </w:rPr>
        <w:t>’</w:t>
      </w:r>
      <w:r w:rsidR="003F0723" w:rsidRPr="00662538">
        <w:rPr>
          <w:lang w:val="fr-FR"/>
        </w:rPr>
        <w:t>est pas en mesure</w:t>
      </w:r>
      <w:r w:rsidR="00392B2C" w:rsidRPr="00662538">
        <w:rPr>
          <w:lang w:val="fr-FR"/>
        </w:rPr>
        <w:t xml:space="preserve"> de répondre</w:t>
      </w:r>
      <w:r w:rsidR="009572EC" w:rsidRPr="00662538">
        <w:rPr>
          <w:lang w:val="fr-FR"/>
        </w:rPr>
        <w:t>.</w:t>
      </w:r>
      <w:r w:rsidR="00392B2C" w:rsidRPr="00662538">
        <w:rPr>
          <w:lang w:val="fr-FR"/>
        </w:rPr>
        <w:t xml:space="preserve"> Toutefois, dans le pays</w:t>
      </w:r>
      <w:r w:rsidR="009572EC" w:rsidRPr="00662538">
        <w:rPr>
          <w:lang w:val="fr-FR"/>
        </w:rPr>
        <w:t xml:space="preserve">, </w:t>
      </w:r>
      <w:r w:rsidR="004A0AEE" w:rsidRPr="00662538">
        <w:rPr>
          <w:lang w:val="fr-FR"/>
        </w:rPr>
        <w:t>le Bureau sri-lankais de la main-d</w:t>
      </w:r>
      <w:r w:rsidR="001E7CFB" w:rsidRPr="00662538">
        <w:rPr>
          <w:lang w:val="fr-FR"/>
        </w:rPr>
        <w:t>’</w:t>
      </w:r>
      <w:r w:rsidR="004A0AEE" w:rsidRPr="00662538">
        <w:rPr>
          <w:lang w:val="fr-FR"/>
        </w:rPr>
        <w:t>œuvre à l</w:t>
      </w:r>
      <w:r w:rsidR="001E7CFB" w:rsidRPr="00662538">
        <w:rPr>
          <w:lang w:val="fr-FR"/>
        </w:rPr>
        <w:t>’</w:t>
      </w:r>
      <w:r w:rsidR="004A0AEE" w:rsidRPr="00662538">
        <w:rPr>
          <w:lang w:val="fr-FR"/>
        </w:rPr>
        <w:t>étranger</w:t>
      </w:r>
      <w:r w:rsidR="009572EC" w:rsidRPr="00662538">
        <w:rPr>
          <w:lang w:val="fr-FR"/>
        </w:rPr>
        <w:t xml:space="preserve"> </w:t>
      </w:r>
      <w:r w:rsidR="00FD6B17" w:rsidRPr="00662538">
        <w:rPr>
          <w:lang w:val="fr-FR"/>
        </w:rPr>
        <w:t>aide</w:t>
      </w:r>
      <w:r w:rsidR="00392B2C" w:rsidRPr="00662538">
        <w:rPr>
          <w:lang w:val="fr-FR"/>
        </w:rPr>
        <w:t xml:space="preserve"> les </w:t>
      </w:r>
      <w:r w:rsidR="009572EC" w:rsidRPr="00662538">
        <w:rPr>
          <w:lang w:val="fr-FR"/>
        </w:rPr>
        <w:t xml:space="preserve">migrants </w:t>
      </w:r>
      <w:r w:rsidR="00FD6B17" w:rsidRPr="00662538">
        <w:rPr>
          <w:lang w:val="fr-FR"/>
        </w:rPr>
        <w:t xml:space="preserve">de retour </w:t>
      </w:r>
      <w:r w:rsidR="00392B2C" w:rsidRPr="00662538">
        <w:rPr>
          <w:lang w:val="fr-FR"/>
        </w:rPr>
        <w:t xml:space="preserve">et les membres de leur famille à </w:t>
      </w:r>
      <w:r w:rsidR="00FD6B17" w:rsidRPr="00662538">
        <w:rPr>
          <w:lang w:val="fr-FR"/>
        </w:rPr>
        <w:t xml:space="preserve">se réunir en vue de constituer des </w:t>
      </w:r>
      <w:r w:rsidR="009572EC" w:rsidRPr="00662538">
        <w:rPr>
          <w:lang w:val="fr-FR"/>
        </w:rPr>
        <w:t xml:space="preserve">associations </w:t>
      </w:r>
      <w:r w:rsidR="00CD6E3C" w:rsidRPr="00662538">
        <w:rPr>
          <w:lang w:val="fr-FR"/>
        </w:rPr>
        <w:t xml:space="preserve">afin de leur apporter des avantages économiques et sociaux au titre de la composante </w:t>
      </w:r>
      <w:r w:rsidR="00B454E3" w:rsidRPr="00662538">
        <w:rPr>
          <w:lang w:val="fr-FR"/>
        </w:rPr>
        <w:t>retour et réintégration de la politique relative aux travailleurs migrants</w:t>
      </w:r>
      <w:r w:rsidR="009572EC" w:rsidRPr="00662538">
        <w:rPr>
          <w:lang w:val="fr-FR"/>
        </w:rPr>
        <w:t>.</w:t>
      </w:r>
    </w:p>
    <w:p w:rsidR="006C4830" w:rsidRPr="00662538" w:rsidRDefault="006C4830" w:rsidP="006C4830">
      <w:pPr>
        <w:pStyle w:val="H23G"/>
        <w:rPr>
          <w:lang w:val="fr-FR"/>
        </w:rPr>
      </w:pPr>
      <w:r w:rsidRPr="00662538">
        <w:rPr>
          <w:lang w:val="fr-FR"/>
        </w:rPr>
        <w:tab/>
      </w:r>
      <w:r w:rsidRPr="00662538">
        <w:rPr>
          <w:lang w:val="fr-FR"/>
        </w:rPr>
        <w:tab/>
        <w:t>Article 41</w:t>
      </w:r>
    </w:p>
    <w:p w:rsidR="009572EC" w:rsidRPr="00662538" w:rsidRDefault="00204CE3" w:rsidP="00B92516">
      <w:pPr>
        <w:pStyle w:val="H23G"/>
        <w:rPr>
          <w:lang w:val="fr-FR"/>
        </w:rPr>
      </w:pPr>
      <w:r w:rsidRPr="00662538">
        <w:rPr>
          <w:lang w:val="fr-FR"/>
        </w:rPr>
        <w:tab/>
      </w:r>
      <w:r w:rsidR="009572EC" w:rsidRPr="00662538">
        <w:rPr>
          <w:lang w:val="fr-FR"/>
        </w:rPr>
        <w:t>19.</w:t>
      </w:r>
      <w:r w:rsidRPr="00662538">
        <w:rPr>
          <w:lang w:val="fr-FR"/>
        </w:rPr>
        <w:tab/>
      </w:r>
      <w:r w:rsidR="00B92516" w:rsidRPr="00662538">
        <w:rPr>
          <w:lang w:val="fr-FR"/>
        </w:rPr>
        <w:t>Donner des renseignements sur les mesures prises par l</w:t>
      </w:r>
      <w:r w:rsidR="001E7CFB" w:rsidRPr="00662538">
        <w:rPr>
          <w:lang w:val="fr-FR"/>
        </w:rPr>
        <w:t>’</w:t>
      </w:r>
      <w:r w:rsidR="00B92516" w:rsidRPr="00662538">
        <w:rPr>
          <w:lang w:val="fr-FR"/>
        </w:rPr>
        <w:t>État partie pour que les migrants sri-lankais travaillant à l</w:t>
      </w:r>
      <w:r w:rsidR="001E7CFB" w:rsidRPr="00662538">
        <w:rPr>
          <w:lang w:val="fr-FR"/>
        </w:rPr>
        <w:t>’</w:t>
      </w:r>
      <w:r w:rsidR="00B92516" w:rsidRPr="00662538">
        <w:rPr>
          <w:lang w:val="fr-FR"/>
        </w:rPr>
        <w:t>étranger aient la possibilité de s</w:t>
      </w:r>
      <w:r w:rsidR="001E7CFB" w:rsidRPr="00662538">
        <w:rPr>
          <w:lang w:val="fr-FR"/>
        </w:rPr>
        <w:t>’</w:t>
      </w:r>
      <w:r w:rsidR="00B92516" w:rsidRPr="00662538">
        <w:rPr>
          <w:lang w:val="fr-FR"/>
        </w:rPr>
        <w:t>inscrire sur les listes électorales, de voter et d</w:t>
      </w:r>
      <w:r w:rsidR="001E7CFB" w:rsidRPr="00662538">
        <w:rPr>
          <w:lang w:val="fr-FR"/>
        </w:rPr>
        <w:t>’</w:t>
      </w:r>
      <w:r w:rsidR="00B92516" w:rsidRPr="00662538">
        <w:rPr>
          <w:lang w:val="fr-FR"/>
        </w:rPr>
        <w:t xml:space="preserve">être élus à Sri Lanka (CMW/C/LKA/CO/1, </w:t>
      </w:r>
      <w:r w:rsidR="00ED17CB" w:rsidRPr="00662538">
        <w:rPr>
          <w:lang w:val="fr-FR"/>
        </w:rPr>
        <w:t>par. </w:t>
      </w:r>
      <w:r w:rsidR="00B92516" w:rsidRPr="00662538">
        <w:rPr>
          <w:lang w:val="fr-FR"/>
        </w:rPr>
        <w:t>34)</w:t>
      </w:r>
      <w:r w:rsidR="009572EC" w:rsidRPr="00662538">
        <w:rPr>
          <w:lang w:val="fr-FR"/>
        </w:rPr>
        <w:t xml:space="preserve">. </w:t>
      </w:r>
    </w:p>
    <w:p w:rsidR="009572EC" w:rsidRPr="00662538" w:rsidRDefault="00AA352F" w:rsidP="0025795A">
      <w:pPr>
        <w:pStyle w:val="SingleTxtG"/>
        <w:rPr>
          <w:lang w:val="fr-FR"/>
        </w:rPr>
      </w:pPr>
      <w:r w:rsidRPr="00662538">
        <w:rPr>
          <w:lang w:val="fr-FR"/>
        </w:rPr>
        <w:t>64.</w:t>
      </w:r>
      <w:r w:rsidRPr="00662538">
        <w:rPr>
          <w:lang w:val="fr-FR"/>
        </w:rPr>
        <w:tab/>
      </w:r>
      <w:r w:rsidR="0025795A" w:rsidRPr="00662538">
        <w:rPr>
          <w:lang w:val="fr-FR"/>
        </w:rPr>
        <w:t>Nos règles électorales ne permettent pas aux travailleurs migrants d</w:t>
      </w:r>
      <w:r w:rsidR="001E7CFB" w:rsidRPr="00662538">
        <w:rPr>
          <w:lang w:val="fr-FR"/>
        </w:rPr>
        <w:t>’</w:t>
      </w:r>
      <w:r w:rsidR="0025795A" w:rsidRPr="00662538">
        <w:rPr>
          <w:lang w:val="fr-FR"/>
        </w:rPr>
        <w:t>exercer leur droit de vote.</w:t>
      </w:r>
      <w:r w:rsidR="009572EC" w:rsidRPr="00662538">
        <w:rPr>
          <w:lang w:val="fr-FR"/>
        </w:rPr>
        <w:t xml:space="preserve"> </w:t>
      </w:r>
      <w:r w:rsidR="0025795A" w:rsidRPr="00662538">
        <w:rPr>
          <w:lang w:val="fr-FR"/>
        </w:rPr>
        <w:t>En application des règles électorales</w:t>
      </w:r>
      <w:r w:rsidR="009572EC" w:rsidRPr="00662538">
        <w:rPr>
          <w:lang w:val="fr-FR"/>
        </w:rPr>
        <w:t>,</w:t>
      </w:r>
      <w:r w:rsidR="0025795A" w:rsidRPr="00662538">
        <w:rPr>
          <w:lang w:val="fr-FR"/>
        </w:rPr>
        <w:t xml:space="preserve"> la présence d</w:t>
      </w:r>
      <w:r w:rsidR="001E7CFB" w:rsidRPr="00662538">
        <w:rPr>
          <w:lang w:val="fr-FR"/>
        </w:rPr>
        <w:t>’</w:t>
      </w:r>
      <w:r w:rsidR="0025795A" w:rsidRPr="00662538">
        <w:rPr>
          <w:lang w:val="fr-FR"/>
        </w:rPr>
        <w:t>un électeur dans un bureau de vote est indispensable</w:t>
      </w:r>
      <w:r w:rsidR="009572EC" w:rsidRPr="00662538">
        <w:rPr>
          <w:lang w:val="fr-FR"/>
        </w:rPr>
        <w:t xml:space="preserve">. </w:t>
      </w:r>
      <w:r w:rsidR="0025795A" w:rsidRPr="00662538">
        <w:rPr>
          <w:lang w:val="fr-FR"/>
        </w:rPr>
        <w:t>Ainsi, l</w:t>
      </w:r>
      <w:r w:rsidR="001E7CFB" w:rsidRPr="00662538">
        <w:rPr>
          <w:lang w:val="fr-FR"/>
        </w:rPr>
        <w:t>’</w:t>
      </w:r>
      <w:r w:rsidR="0025795A" w:rsidRPr="00662538">
        <w:rPr>
          <w:lang w:val="fr-FR"/>
        </w:rPr>
        <w:t>exercice par les travailleurs migrants de ce droit fondamental pendant qu</w:t>
      </w:r>
      <w:r w:rsidR="001E7CFB" w:rsidRPr="00662538">
        <w:rPr>
          <w:lang w:val="fr-FR"/>
        </w:rPr>
        <w:t>’</w:t>
      </w:r>
      <w:r w:rsidR="0025795A" w:rsidRPr="00662538">
        <w:rPr>
          <w:lang w:val="fr-FR"/>
        </w:rPr>
        <w:t>ils travaillent à l</w:t>
      </w:r>
      <w:r w:rsidR="001E7CFB" w:rsidRPr="00662538">
        <w:rPr>
          <w:lang w:val="fr-FR"/>
        </w:rPr>
        <w:t>’</w:t>
      </w:r>
      <w:r w:rsidR="0025795A" w:rsidRPr="00662538">
        <w:rPr>
          <w:lang w:val="fr-FR"/>
        </w:rPr>
        <w:t>étranger se heurte à des problèmes</w:t>
      </w:r>
      <w:r w:rsidR="004D7FE5" w:rsidRPr="00662538">
        <w:rPr>
          <w:lang w:val="fr-FR"/>
        </w:rPr>
        <w:t xml:space="preserve"> concrets</w:t>
      </w:r>
      <w:r w:rsidR="009572EC" w:rsidRPr="00662538">
        <w:rPr>
          <w:lang w:val="fr-FR"/>
        </w:rPr>
        <w:t xml:space="preserve">. </w:t>
      </w:r>
    </w:p>
    <w:p w:rsidR="009572EC" w:rsidRPr="00662538" w:rsidRDefault="00AA352F" w:rsidP="00B242E3">
      <w:pPr>
        <w:pStyle w:val="SingleTxtG"/>
        <w:rPr>
          <w:lang w:val="fr-FR"/>
        </w:rPr>
      </w:pPr>
      <w:r w:rsidRPr="00662538">
        <w:rPr>
          <w:lang w:val="fr-FR"/>
        </w:rPr>
        <w:t>65.</w:t>
      </w:r>
      <w:r w:rsidRPr="00662538">
        <w:rPr>
          <w:lang w:val="fr-FR"/>
        </w:rPr>
        <w:tab/>
      </w:r>
      <w:r w:rsidR="00B242E3" w:rsidRPr="00662538">
        <w:rPr>
          <w:lang w:val="fr-FR"/>
        </w:rPr>
        <w:t>Grâce aux</w:t>
      </w:r>
      <w:r w:rsidR="0025795A" w:rsidRPr="00662538">
        <w:rPr>
          <w:lang w:val="fr-FR"/>
        </w:rPr>
        <w:t xml:space="preserve"> nouvelles technologies</w:t>
      </w:r>
      <w:r w:rsidR="009572EC" w:rsidRPr="00662538">
        <w:rPr>
          <w:lang w:val="fr-FR"/>
        </w:rPr>
        <w:t>,</w:t>
      </w:r>
      <w:r w:rsidR="0025795A" w:rsidRPr="00662538">
        <w:rPr>
          <w:lang w:val="fr-FR"/>
        </w:rPr>
        <w:t xml:space="preserve"> le Département des élections, avec l</w:t>
      </w:r>
      <w:r w:rsidR="001E7CFB" w:rsidRPr="00662538">
        <w:rPr>
          <w:lang w:val="fr-FR"/>
        </w:rPr>
        <w:t>’</w:t>
      </w:r>
      <w:r w:rsidR="0025795A" w:rsidRPr="00662538">
        <w:rPr>
          <w:lang w:val="fr-FR"/>
        </w:rPr>
        <w:t>appui du Ministère des affaires étrangères, s</w:t>
      </w:r>
      <w:r w:rsidR="001E7CFB" w:rsidRPr="00662538">
        <w:rPr>
          <w:lang w:val="fr-FR"/>
        </w:rPr>
        <w:t>’</w:t>
      </w:r>
      <w:r w:rsidR="0025795A" w:rsidRPr="00662538">
        <w:rPr>
          <w:lang w:val="fr-FR"/>
        </w:rPr>
        <w:t>emploie à créer un mécanisme approprié compétent en la matière</w:t>
      </w:r>
      <w:r w:rsidR="009572EC" w:rsidRPr="00662538">
        <w:rPr>
          <w:lang w:val="fr-FR"/>
        </w:rPr>
        <w:t>.</w:t>
      </w:r>
      <w:r w:rsidR="00FA5D3B" w:rsidRPr="00662538">
        <w:rPr>
          <w:lang w:val="fr-FR"/>
        </w:rPr>
        <w:t xml:space="preserve"> </w:t>
      </w:r>
    </w:p>
    <w:p w:rsidR="009572EC" w:rsidRPr="00662538" w:rsidRDefault="00204CE3" w:rsidP="00F87836">
      <w:pPr>
        <w:pStyle w:val="H1G"/>
        <w:rPr>
          <w:lang w:val="fr-FR"/>
        </w:rPr>
      </w:pPr>
      <w:r w:rsidRPr="00662538">
        <w:rPr>
          <w:lang w:val="fr-FR"/>
        </w:rPr>
        <w:tab/>
        <w:t>D.</w:t>
      </w:r>
      <w:r w:rsidRPr="00662538">
        <w:rPr>
          <w:lang w:val="fr-FR"/>
        </w:rPr>
        <w:tab/>
      </w:r>
      <w:r w:rsidR="00B92516" w:rsidRPr="00662538">
        <w:rPr>
          <w:lang w:val="fr-FR"/>
        </w:rPr>
        <w:t>Sixième partie de la Convention</w:t>
      </w:r>
    </w:p>
    <w:p w:rsidR="009572EC" w:rsidRPr="00662538" w:rsidRDefault="009572EC" w:rsidP="00F87836">
      <w:pPr>
        <w:pStyle w:val="H23G"/>
        <w:rPr>
          <w:lang w:val="fr-FR"/>
        </w:rPr>
      </w:pPr>
      <w:r w:rsidRPr="00662538">
        <w:rPr>
          <w:lang w:val="fr-FR"/>
        </w:rPr>
        <w:tab/>
      </w:r>
      <w:r w:rsidR="00204CE3" w:rsidRPr="00662538">
        <w:rPr>
          <w:lang w:val="fr-FR"/>
        </w:rPr>
        <w:tab/>
      </w:r>
      <w:r w:rsidRPr="00662538">
        <w:rPr>
          <w:lang w:val="fr-FR"/>
        </w:rPr>
        <w:t>Article 65</w:t>
      </w:r>
    </w:p>
    <w:p w:rsidR="009572EC" w:rsidRPr="00662538" w:rsidRDefault="00204CE3" w:rsidP="0037131D">
      <w:pPr>
        <w:pStyle w:val="H23G"/>
        <w:rPr>
          <w:lang w:val="fr-FR"/>
        </w:rPr>
      </w:pPr>
      <w:r w:rsidRPr="00662538">
        <w:rPr>
          <w:lang w:val="fr-FR"/>
        </w:rPr>
        <w:tab/>
      </w:r>
      <w:r w:rsidR="009572EC" w:rsidRPr="00662538">
        <w:rPr>
          <w:lang w:val="fr-FR"/>
        </w:rPr>
        <w:t>20.</w:t>
      </w:r>
      <w:r w:rsidRPr="00662538">
        <w:rPr>
          <w:lang w:val="fr-FR"/>
        </w:rPr>
        <w:tab/>
      </w:r>
      <w:r w:rsidR="00B92516" w:rsidRPr="00662538">
        <w:rPr>
          <w:lang w:val="fr-FR"/>
        </w:rPr>
        <w:t>Décrire les mesures prises pour améliorer les programmes de formation préalable au départ à l</w:t>
      </w:r>
      <w:r w:rsidR="001E7CFB" w:rsidRPr="00662538">
        <w:rPr>
          <w:lang w:val="fr-FR"/>
        </w:rPr>
        <w:t>’</w:t>
      </w:r>
      <w:r w:rsidR="00B92516" w:rsidRPr="00662538">
        <w:rPr>
          <w:lang w:val="fr-FR"/>
        </w:rPr>
        <w:t>intention des travailleurs sri-lankais, et tout particulièrement des travailleurs domestiques migrants</w:t>
      </w:r>
      <w:r w:rsidR="009572EC" w:rsidRPr="00662538">
        <w:rPr>
          <w:lang w:val="fr-FR"/>
        </w:rPr>
        <w:t xml:space="preserve">. </w:t>
      </w:r>
      <w:r w:rsidR="00B92516" w:rsidRPr="00662538">
        <w:rPr>
          <w:lang w:val="fr-FR"/>
        </w:rPr>
        <w:t>À ce sujet, indiquer si les mécanismes de recours et les mécanismes permettant de déposer plainte contre les agents de recrutement, leurs sous-traitants et/ou les intermédiaires qui enfreignent la loi sont présentés en détail dans le cadre de ces programmes.</w:t>
      </w:r>
    </w:p>
    <w:p w:rsidR="009572EC" w:rsidRPr="00662538" w:rsidRDefault="00AA352F" w:rsidP="00B242E3">
      <w:pPr>
        <w:pStyle w:val="SingleTxtG"/>
        <w:rPr>
          <w:lang w:val="fr-FR"/>
        </w:rPr>
      </w:pPr>
      <w:r w:rsidRPr="00662538">
        <w:rPr>
          <w:lang w:val="fr-FR"/>
        </w:rPr>
        <w:t>66.</w:t>
      </w:r>
      <w:r w:rsidRPr="00662538">
        <w:rPr>
          <w:lang w:val="fr-FR"/>
        </w:rPr>
        <w:tab/>
      </w:r>
      <w:r w:rsidR="004A0AEE" w:rsidRPr="00662538">
        <w:rPr>
          <w:lang w:val="fr-FR"/>
        </w:rPr>
        <w:t>Le Bureau sri-lankais de la main-d</w:t>
      </w:r>
      <w:r w:rsidR="001E7CFB" w:rsidRPr="00662538">
        <w:rPr>
          <w:lang w:val="fr-FR"/>
        </w:rPr>
        <w:t>’</w:t>
      </w:r>
      <w:r w:rsidR="004A0AEE" w:rsidRPr="00662538">
        <w:rPr>
          <w:lang w:val="fr-FR"/>
        </w:rPr>
        <w:t>œuvre à l</w:t>
      </w:r>
      <w:r w:rsidR="001E7CFB" w:rsidRPr="00662538">
        <w:rPr>
          <w:lang w:val="fr-FR"/>
        </w:rPr>
        <w:t>’</w:t>
      </w:r>
      <w:r w:rsidR="004A0AEE" w:rsidRPr="00662538">
        <w:rPr>
          <w:lang w:val="fr-FR"/>
        </w:rPr>
        <w:t>étranger</w:t>
      </w:r>
      <w:r w:rsidR="009572EC" w:rsidRPr="00662538">
        <w:rPr>
          <w:lang w:val="fr-FR"/>
        </w:rPr>
        <w:t xml:space="preserve"> </w:t>
      </w:r>
      <w:r w:rsidR="00CD6E3C" w:rsidRPr="00662538">
        <w:rPr>
          <w:lang w:val="fr-FR"/>
        </w:rPr>
        <w:t xml:space="preserve">a mis en place un système de formation à leur intention, </w:t>
      </w:r>
      <w:r w:rsidR="00B242E3" w:rsidRPr="00662538">
        <w:rPr>
          <w:lang w:val="fr-FR"/>
        </w:rPr>
        <w:t>à savoir le</w:t>
      </w:r>
      <w:r w:rsidR="007D1218" w:rsidRPr="00662538">
        <w:rPr>
          <w:lang w:val="fr-FR"/>
        </w:rPr>
        <w:t xml:space="preserve"> niveau</w:t>
      </w:r>
      <w:r w:rsidR="00F87836" w:rsidRPr="00662538">
        <w:rPr>
          <w:lang w:val="fr-FR"/>
        </w:rPr>
        <w:t> </w:t>
      </w:r>
      <w:r w:rsidR="009572EC" w:rsidRPr="00662538">
        <w:rPr>
          <w:lang w:val="fr-FR"/>
        </w:rPr>
        <w:t xml:space="preserve">3 </w:t>
      </w:r>
      <w:r w:rsidR="00F45E4D" w:rsidRPr="00662538">
        <w:rPr>
          <w:lang w:val="fr-FR"/>
        </w:rPr>
        <w:t xml:space="preserve">du </w:t>
      </w:r>
      <w:r w:rsidR="00A431E2" w:rsidRPr="00662538">
        <w:rPr>
          <w:lang w:val="fr-FR"/>
        </w:rPr>
        <w:t xml:space="preserve">Certificat </w:t>
      </w:r>
      <w:r w:rsidR="00F45E4D" w:rsidRPr="00662538">
        <w:rPr>
          <w:lang w:val="fr-FR"/>
        </w:rPr>
        <w:t>national d</w:t>
      </w:r>
      <w:r w:rsidR="001E7CFB" w:rsidRPr="00662538">
        <w:rPr>
          <w:lang w:val="fr-FR"/>
        </w:rPr>
        <w:t>’</w:t>
      </w:r>
      <w:r w:rsidR="00F45E4D" w:rsidRPr="00662538">
        <w:rPr>
          <w:lang w:val="fr-FR"/>
        </w:rPr>
        <w:t>aptitude professionnelle pour les aides ménagères</w:t>
      </w:r>
      <w:r w:rsidR="00A431E2" w:rsidRPr="00662538">
        <w:rPr>
          <w:lang w:val="fr-FR"/>
        </w:rPr>
        <w:t>,</w:t>
      </w:r>
      <w:r w:rsidR="00F45E4D" w:rsidRPr="00662538">
        <w:rPr>
          <w:lang w:val="fr-FR"/>
        </w:rPr>
        <w:t xml:space="preserve"> tout en améliorant les autres programmes de formation préalable au départ, qui comprennent des conseils pour le secteur </w:t>
      </w:r>
      <w:r w:rsidR="00D74599" w:rsidRPr="00662538">
        <w:rPr>
          <w:lang w:val="fr-FR"/>
        </w:rPr>
        <w:t>autre que le</w:t>
      </w:r>
      <w:r w:rsidR="005C2795" w:rsidRPr="00662538">
        <w:rPr>
          <w:lang w:val="fr-FR"/>
        </w:rPr>
        <w:t xml:space="preserve">s </w:t>
      </w:r>
      <w:r w:rsidR="00F1290D" w:rsidRPr="00662538">
        <w:rPr>
          <w:lang w:val="fr-FR"/>
        </w:rPr>
        <w:t>travaux domestiques</w:t>
      </w:r>
      <w:r w:rsidR="009572EC" w:rsidRPr="00662538">
        <w:rPr>
          <w:lang w:val="fr-FR"/>
        </w:rPr>
        <w:t xml:space="preserve">. </w:t>
      </w:r>
      <w:r w:rsidR="00A431E2" w:rsidRPr="00662538">
        <w:rPr>
          <w:lang w:val="fr-FR"/>
        </w:rPr>
        <w:t>La formation au niveau </w:t>
      </w:r>
      <w:r w:rsidR="00D74599" w:rsidRPr="00662538">
        <w:rPr>
          <w:lang w:val="fr-FR"/>
        </w:rPr>
        <w:t xml:space="preserve">3 du </w:t>
      </w:r>
      <w:r w:rsidR="00A431E2" w:rsidRPr="00662538">
        <w:rPr>
          <w:lang w:val="fr-FR"/>
        </w:rPr>
        <w:t xml:space="preserve">Certificat </w:t>
      </w:r>
      <w:r w:rsidR="00D74599" w:rsidRPr="00662538">
        <w:rPr>
          <w:lang w:val="fr-FR"/>
        </w:rPr>
        <w:t>national d</w:t>
      </w:r>
      <w:r w:rsidR="001E7CFB" w:rsidRPr="00662538">
        <w:rPr>
          <w:lang w:val="fr-FR"/>
        </w:rPr>
        <w:t>’</w:t>
      </w:r>
      <w:r w:rsidR="00D74599" w:rsidRPr="00662538">
        <w:rPr>
          <w:lang w:val="fr-FR"/>
        </w:rPr>
        <w:t xml:space="preserve">aptitude professionnelle et les autres programmes de formation comprennent un module de compétences générales et un module relatif </w:t>
      </w:r>
      <w:r w:rsidR="0001648A" w:rsidRPr="00662538">
        <w:rPr>
          <w:lang w:val="fr-FR"/>
        </w:rPr>
        <w:t xml:space="preserve">à </w:t>
      </w:r>
      <w:r w:rsidR="00D74599" w:rsidRPr="00662538">
        <w:rPr>
          <w:lang w:val="fr-FR"/>
        </w:rPr>
        <w:t xml:space="preserve">la </w:t>
      </w:r>
      <w:r w:rsidR="009572EC" w:rsidRPr="00662538">
        <w:rPr>
          <w:lang w:val="fr-FR"/>
        </w:rPr>
        <w:t>migration</w:t>
      </w:r>
      <w:r w:rsidR="0001648A" w:rsidRPr="00662538">
        <w:rPr>
          <w:lang w:val="fr-FR"/>
        </w:rPr>
        <w:t xml:space="preserve"> sans danger</w:t>
      </w:r>
      <w:r w:rsidR="00D74599" w:rsidRPr="00662538">
        <w:rPr>
          <w:lang w:val="fr-FR"/>
        </w:rPr>
        <w:t>,</w:t>
      </w:r>
      <w:r w:rsidR="009572EC" w:rsidRPr="00662538">
        <w:rPr>
          <w:lang w:val="fr-FR"/>
        </w:rPr>
        <w:t xml:space="preserve"> </w:t>
      </w:r>
      <w:r w:rsidR="0025795A" w:rsidRPr="00662538">
        <w:rPr>
          <w:lang w:val="fr-FR"/>
        </w:rPr>
        <w:t>qui couvre tous les</w:t>
      </w:r>
      <w:r w:rsidR="009572EC" w:rsidRPr="00662538">
        <w:rPr>
          <w:lang w:val="fr-FR"/>
        </w:rPr>
        <w:t xml:space="preserve"> aspects </w:t>
      </w:r>
      <w:r w:rsidR="0025795A" w:rsidRPr="00662538">
        <w:rPr>
          <w:lang w:val="fr-FR"/>
        </w:rPr>
        <w:t xml:space="preserve">de la </w:t>
      </w:r>
      <w:r w:rsidR="009572EC" w:rsidRPr="00662538">
        <w:rPr>
          <w:lang w:val="fr-FR"/>
        </w:rPr>
        <w:t>migration</w:t>
      </w:r>
      <w:r w:rsidR="0025795A" w:rsidRPr="00662538">
        <w:rPr>
          <w:lang w:val="fr-FR"/>
        </w:rPr>
        <w:t xml:space="preserve"> des travailleurs</w:t>
      </w:r>
      <w:r w:rsidR="009572EC" w:rsidRPr="00662538">
        <w:rPr>
          <w:lang w:val="fr-FR"/>
        </w:rPr>
        <w:t xml:space="preserve">. </w:t>
      </w:r>
      <w:r w:rsidR="00D74599" w:rsidRPr="00662538">
        <w:rPr>
          <w:lang w:val="fr-FR"/>
        </w:rPr>
        <w:t xml:space="preserve">Des cours de langues sont également inclus dans toutes les formations en fonction du pays de </w:t>
      </w:r>
      <w:r w:rsidR="009572EC" w:rsidRPr="00662538">
        <w:rPr>
          <w:lang w:val="fr-FR"/>
        </w:rPr>
        <w:t>destination.</w:t>
      </w:r>
    </w:p>
    <w:p w:rsidR="009572EC" w:rsidRPr="00662538" w:rsidRDefault="00AA352F" w:rsidP="00F11182">
      <w:pPr>
        <w:pStyle w:val="SingleTxtG"/>
        <w:rPr>
          <w:lang w:val="fr-FR"/>
        </w:rPr>
      </w:pPr>
      <w:r w:rsidRPr="00662538">
        <w:rPr>
          <w:lang w:val="fr-FR"/>
        </w:rPr>
        <w:t>67.</w:t>
      </w:r>
      <w:r w:rsidRPr="00662538">
        <w:rPr>
          <w:lang w:val="fr-FR"/>
        </w:rPr>
        <w:tab/>
      </w:r>
      <w:r w:rsidR="004A0AEE" w:rsidRPr="00662538">
        <w:rPr>
          <w:lang w:val="fr-FR"/>
        </w:rPr>
        <w:t>Le Bureau sri-lankais de la main-d</w:t>
      </w:r>
      <w:r w:rsidR="001E7CFB" w:rsidRPr="00662538">
        <w:rPr>
          <w:lang w:val="fr-FR"/>
        </w:rPr>
        <w:t>’</w:t>
      </w:r>
      <w:r w:rsidR="004A0AEE" w:rsidRPr="00662538">
        <w:rPr>
          <w:lang w:val="fr-FR"/>
        </w:rPr>
        <w:t>œuvre à l</w:t>
      </w:r>
      <w:r w:rsidR="001E7CFB" w:rsidRPr="00662538">
        <w:rPr>
          <w:lang w:val="fr-FR"/>
        </w:rPr>
        <w:t>’</w:t>
      </w:r>
      <w:r w:rsidR="004A0AEE" w:rsidRPr="00662538">
        <w:rPr>
          <w:lang w:val="fr-FR"/>
        </w:rPr>
        <w:t>étranger</w:t>
      </w:r>
      <w:r w:rsidR="00F11182" w:rsidRPr="00662538">
        <w:rPr>
          <w:lang w:val="fr-FR"/>
        </w:rPr>
        <w:t xml:space="preserve"> conduit les programmes de formation suivants à l</w:t>
      </w:r>
      <w:r w:rsidR="001E7CFB" w:rsidRPr="00662538">
        <w:rPr>
          <w:lang w:val="fr-FR"/>
        </w:rPr>
        <w:t>’</w:t>
      </w:r>
      <w:r w:rsidR="00F11182" w:rsidRPr="00662538">
        <w:rPr>
          <w:lang w:val="fr-FR"/>
        </w:rPr>
        <w:t>intention des travailleurs candidats à l</w:t>
      </w:r>
      <w:r w:rsidR="001E7CFB" w:rsidRPr="00662538">
        <w:rPr>
          <w:lang w:val="fr-FR"/>
        </w:rPr>
        <w:t>’</w:t>
      </w:r>
      <w:r w:rsidR="00F11182" w:rsidRPr="00662538">
        <w:rPr>
          <w:lang w:val="fr-FR"/>
        </w:rPr>
        <w:t>émigration</w:t>
      </w:r>
      <w:r w:rsidR="009572EC" w:rsidRPr="00662538">
        <w:rPr>
          <w:lang w:val="fr-FR"/>
        </w:rPr>
        <w:t>.</w:t>
      </w:r>
    </w:p>
    <w:p w:rsidR="009572EC" w:rsidRPr="00662538" w:rsidRDefault="00E64622" w:rsidP="003F17D7">
      <w:pPr>
        <w:pStyle w:val="Bullet1G"/>
      </w:pPr>
      <w:r w:rsidRPr="00662538">
        <w:t>Moyen-Orient</w:t>
      </w:r>
      <w:r w:rsidR="00204CE3" w:rsidRPr="00662538">
        <w:t xml:space="preserve">: </w:t>
      </w:r>
      <w:r w:rsidR="009232DB" w:rsidRPr="00662538">
        <w:t>a</w:t>
      </w:r>
      <w:r w:rsidR="005C2795" w:rsidRPr="00662538">
        <w:t>ssistante ménagère</w:t>
      </w:r>
      <w:r w:rsidR="00204CE3" w:rsidRPr="00662538">
        <w:t xml:space="preserve"> </w:t>
      </w:r>
      <w:r w:rsidR="009572EC" w:rsidRPr="00662538">
        <w:t>(</w:t>
      </w:r>
      <w:r w:rsidR="005C2795" w:rsidRPr="00662538">
        <w:t>matériels en singhalais</w:t>
      </w:r>
      <w:r w:rsidR="009572EC" w:rsidRPr="00662538">
        <w:t>/</w:t>
      </w:r>
      <w:r w:rsidR="005C2795" w:rsidRPr="00662538">
        <w:t>tamoul</w:t>
      </w:r>
      <w:r w:rsidR="002B385C" w:rsidRPr="00662538">
        <w:t>) (40 </w:t>
      </w:r>
      <w:r w:rsidR="00362339" w:rsidRPr="00662538">
        <w:t xml:space="preserve">jours et </w:t>
      </w:r>
      <w:r w:rsidR="002B385C" w:rsidRPr="00662538">
        <w:t>7 </w:t>
      </w:r>
      <w:r w:rsidR="00362339" w:rsidRPr="00662538">
        <w:t>jours</w:t>
      </w:r>
      <w:r w:rsidR="00204CE3" w:rsidRPr="00662538">
        <w:t>)</w:t>
      </w:r>
      <w:r w:rsidR="002B385C" w:rsidRPr="00662538">
        <w:t>;</w:t>
      </w:r>
    </w:p>
    <w:p w:rsidR="009572EC" w:rsidRPr="00662538" w:rsidRDefault="009572EC" w:rsidP="003F17D7">
      <w:pPr>
        <w:pStyle w:val="Bullet1G"/>
      </w:pPr>
      <w:r w:rsidRPr="00662538">
        <w:t>C</w:t>
      </w:r>
      <w:r w:rsidR="00E64622" w:rsidRPr="00662538">
        <w:t>hypre</w:t>
      </w:r>
      <w:r w:rsidR="00204CE3" w:rsidRPr="00662538">
        <w:t xml:space="preserve">: </w:t>
      </w:r>
      <w:r w:rsidR="009232DB" w:rsidRPr="00662538">
        <w:t>a</w:t>
      </w:r>
      <w:r w:rsidR="005C2795" w:rsidRPr="00662538">
        <w:t xml:space="preserve">ssistante ménagère et </w:t>
      </w:r>
      <w:r w:rsidR="00161A2C" w:rsidRPr="00662538">
        <w:t xml:space="preserve">administration de soins </w:t>
      </w:r>
      <w:r w:rsidR="00204CE3" w:rsidRPr="00662538">
        <w:t>(30</w:t>
      </w:r>
      <w:r w:rsidR="002B385C" w:rsidRPr="00662538">
        <w:t> </w:t>
      </w:r>
      <w:r w:rsidR="00362339" w:rsidRPr="00662538">
        <w:t>jours</w:t>
      </w:r>
      <w:r w:rsidR="00204CE3" w:rsidRPr="00662538">
        <w:t>)</w:t>
      </w:r>
      <w:r w:rsidR="002B385C" w:rsidRPr="00662538">
        <w:t>;</w:t>
      </w:r>
    </w:p>
    <w:p w:rsidR="009572EC" w:rsidRPr="00662538" w:rsidRDefault="00362339" w:rsidP="003F17D7">
      <w:pPr>
        <w:pStyle w:val="Bullet1G"/>
      </w:pPr>
      <w:r w:rsidRPr="00662538">
        <w:t>Israël</w:t>
      </w:r>
      <w:r w:rsidR="00BC6FD1" w:rsidRPr="00662538">
        <w:t>:</w:t>
      </w:r>
      <w:r w:rsidR="00204CE3" w:rsidRPr="00662538">
        <w:t xml:space="preserve"> </w:t>
      </w:r>
      <w:r w:rsidR="009232DB" w:rsidRPr="00662538">
        <w:t>a</w:t>
      </w:r>
      <w:r w:rsidR="0003167E" w:rsidRPr="00662538">
        <w:t>dministration de soins</w:t>
      </w:r>
      <w:r w:rsidR="00204CE3" w:rsidRPr="00662538">
        <w:t xml:space="preserve"> (30</w:t>
      </w:r>
      <w:r w:rsidR="002B385C" w:rsidRPr="00662538">
        <w:t> </w:t>
      </w:r>
      <w:r w:rsidRPr="00662538">
        <w:t>jours</w:t>
      </w:r>
      <w:r w:rsidR="00204CE3" w:rsidRPr="00662538">
        <w:t>)</w:t>
      </w:r>
      <w:r w:rsidR="002B385C" w:rsidRPr="00662538">
        <w:t>;</w:t>
      </w:r>
    </w:p>
    <w:p w:rsidR="009572EC" w:rsidRPr="00662538" w:rsidRDefault="00E64622" w:rsidP="003F17D7">
      <w:pPr>
        <w:pStyle w:val="Bullet1G"/>
      </w:pPr>
      <w:r w:rsidRPr="00662538">
        <w:t>Italie</w:t>
      </w:r>
      <w:r w:rsidR="00204CE3" w:rsidRPr="00662538">
        <w:t xml:space="preserve">: </w:t>
      </w:r>
      <w:r w:rsidR="009232DB" w:rsidRPr="00662538">
        <w:t>a</w:t>
      </w:r>
      <w:r w:rsidR="0003167E" w:rsidRPr="00662538">
        <w:t xml:space="preserve">dministration de soins </w:t>
      </w:r>
      <w:r w:rsidR="00204CE3" w:rsidRPr="00662538">
        <w:t>(20</w:t>
      </w:r>
      <w:r w:rsidR="002B385C" w:rsidRPr="00662538">
        <w:t> </w:t>
      </w:r>
      <w:r w:rsidR="00362339" w:rsidRPr="00662538">
        <w:t>jours</w:t>
      </w:r>
      <w:r w:rsidR="00204CE3" w:rsidRPr="00662538">
        <w:t>)</w:t>
      </w:r>
      <w:r w:rsidR="002B385C" w:rsidRPr="00662538">
        <w:t>;</w:t>
      </w:r>
    </w:p>
    <w:p w:rsidR="009572EC" w:rsidRPr="00662538" w:rsidRDefault="00E64622" w:rsidP="003F17D7">
      <w:pPr>
        <w:pStyle w:val="Bullet1G"/>
      </w:pPr>
      <w:r w:rsidRPr="00662538">
        <w:t>Singapour/Hong-</w:t>
      </w:r>
      <w:r w:rsidR="009572EC" w:rsidRPr="00662538">
        <w:t>Kong</w:t>
      </w:r>
      <w:r w:rsidR="00204CE3" w:rsidRPr="00662538">
        <w:t xml:space="preserve">: </w:t>
      </w:r>
      <w:r w:rsidR="009232DB" w:rsidRPr="00662538">
        <w:t>a</w:t>
      </w:r>
      <w:r w:rsidR="0003167E" w:rsidRPr="00662538">
        <w:t xml:space="preserve">ssistante ménagère et </w:t>
      </w:r>
      <w:r w:rsidR="009232DB" w:rsidRPr="00662538">
        <w:t>a</w:t>
      </w:r>
      <w:r w:rsidR="0003167E" w:rsidRPr="00662538">
        <w:t>dministration de soins</w:t>
      </w:r>
      <w:r w:rsidR="00204CE3" w:rsidRPr="00662538">
        <w:t xml:space="preserve"> (30 </w:t>
      </w:r>
      <w:r w:rsidR="00362339" w:rsidRPr="00662538">
        <w:t>jours</w:t>
      </w:r>
      <w:r w:rsidR="00204CE3" w:rsidRPr="00662538">
        <w:t>)</w:t>
      </w:r>
      <w:r w:rsidR="002B385C" w:rsidRPr="00662538">
        <w:t>;</w:t>
      </w:r>
    </w:p>
    <w:p w:rsidR="009572EC" w:rsidRPr="00662538" w:rsidRDefault="00F1290D" w:rsidP="003F17D7">
      <w:pPr>
        <w:pStyle w:val="Bullet1G"/>
      </w:pPr>
      <w:r w:rsidRPr="00662538">
        <w:t>Cours d</w:t>
      </w:r>
      <w:r w:rsidR="001E7CFB" w:rsidRPr="00662538">
        <w:t>’</w:t>
      </w:r>
      <w:r w:rsidRPr="00662538">
        <w:t>alphabétisation pour le Moyen-Orient</w:t>
      </w:r>
      <w:r w:rsidR="00204CE3" w:rsidRPr="00662538">
        <w:t xml:space="preserve">: </w:t>
      </w:r>
      <w:r w:rsidR="009572EC" w:rsidRPr="00662538">
        <w:t>(</w:t>
      </w:r>
      <w:r w:rsidR="0003167E" w:rsidRPr="00662538">
        <w:t>matériels en singhalais/tamoul</w:t>
      </w:r>
      <w:r w:rsidR="009572EC" w:rsidRPr="00662538">
        <w:t>) (18</w:t>
      </w:r>
      <w:r w:rsidR="002B385C" w:rsidRPr="00662538">
        <w:t> </w:t>
      </w:r>
      <w:r w:rsidR="00362339" w:rsidRPr="00662538">
        <w:t>jours</w:t>
      </w:r>
      <w:r w:rsidR="009572EC" w:rsidRPr="00662538">
        <w:t>)</w:t>
      </w:r>
      <w:r w:rsidR="002B385C" w:rsidRPr="00662538">
        <w:t>;</w:t>
      </w:r>
    </w:p>
    <w:p w:rsidR="009572EC" w:rsidRPr="00662538" w:rsidRDefault="0003167E" w:rsidP="003F17D7">
      <w:pPr>
        <w:pStyle w:val="Bullet1G"/>
      </w:pPr>
      <w:r w:rsidRPr="00662538">
        <w:t xml:space="preserve">Autres secteurs que les </w:t>
      </w:r>
      <w:r w:rsidR="009232DB" w:rsidRPr="00662538">
        <w:t>travaux</w:t>
      </w:r>
      <w:r w:rsidRPr="00662538">
        <w:t xml:space="preserve"> ménagers, pour le Moyen-Orient</w:t>
      </w:r>
      <w:r w:rsidR="00204CE3" w:rsidRPr="00662538">
        <w:t>:</w:t>
      </w:r>
      <w:r w:rsidR="00FA5D3B" w:rsidRPr="00662538">
        <w:t xml:space="preserve"> </w:t>
      </w:r>
      <w:r w:rsidR="00204CE3" w:rsidRPr="00662538">
        <w:t>(</w:t>
      </w:r>
      <w:r w:rsidRPr="00662538">
        <w:t>h</w:t>
      </w:r>
      <w:r w:rsidR="00E64622" w:rsidRPr="00662538">
        <w:t>ommes</w:t>
      </w:r>
      <w:r w:rsidRPr="00662538">
        <w:t>/f</w:t>
      </w:r>
      <w:r w:rsidR="00204CE3" w:rsidRPr="00662538">
        <w:t>em</w:t>
      </w:r>
      <w:r w:rsidR="00E64622" w:rsidRPr="00662538">
        <w:t>mes</w:t>
      </w:r>
      <w:r w:rsidR="00204CE3" w:rsidRPr="00662538">
        <w:t>) (5</w:t>
      </w:r>
      <w:r w:rsidR="002B385C" w:rsidRPr="00662538">
        <w:t> </w:t>
      </w:r>
      <w:r w:rsidR="00362339" w:rsidRPr="00662538">
        <w:t>jours</w:t>
      </w:r>
      <w:r w:rsidR="00F87836" w:rsidRPr="00662538">
        <w:t>).</w:t>
      </w:r>
    </w:p>
    <w:p w:rsidR="009572EC" w:rsidRPr="00662538" w:rsidRDefault="00AA352F" w:rsidP="0003167E">
      <w:pPr>
        <w:pStyle w:val="SingleTxtG"/>
        <w:rPr>
          <w:lang w:val="fr-FR"/>
        </w:rPr>
      </w:pPr>
      <w:r w:rsidRPr="00662538">
        <w:rPr>
          <w:lang w:val="fr-FR"/>
        </w:rPr>
        <w:t>68.</w:t>
      </w:r>
      <w:r w:rsidRPr="00662538">
        <w:rPr>
          <w:lang w:val="fr-FR"/>
        </w:rPr>
        <w:tab/>
      </w:r>
      <w:r w:rsidR="00BA100B" w:rsidRPr="00662538">
        <w:rPr>
          <w:lang w:val="fr-FR"/>
        </w:rPr>
        <w:t xml:space="preserve">Les </w:t>
      </w:r>
      <w:r w:rsidR="009572EC" w:rsidRPr="00662538">
        <w:rPr>
          <w:lang w:val="fr-FR"/>
        </w:rPr>
        <w:t xml:space="preserve">modules </w:t>
      </w:r>
      <w:r w:rsidR="00BA100B" w:rsidRPr="00662538">
        <w:rPr>
          <w:lang w:val="fr-FR"/>
        </w:rPr>
        <w:t xml:space="preserve">ci-après sont inclus dans le programme de formation </w:t>
      </w:r>
      <w:r w:rsidR="002B385C" w:rsidRPr="00662538">
        <w:rPr>
          <w:lang w:val="fr-FR"/>
        </w:rPr>
        <w:t>de niveau </w:t>
      </w:r>
      <w:r w:rsidR="0003167E" w:rsidRPr="00662538">
        <w:rPr>
          <w:lang w:val="fr-FR"/>
        </w:rPr>
        <w:t>3 du certificat national d</w:t>
      </w:r>
      <w:r w:rsidR="001E7CFB" w:rsidRPr="00662538">
        <w:rPr>
          <w:lang w:val="fr-FR"/>
        </w:rPr>
        <w:t>’</w:t>
      </w:r>
      <w:r w:rsidR="0003167E" w:rsidRPr="00662538">
        <w:rPr>
          <w:lang w:val="fr-FR"/>
        </w:rPr>
        <w:t>aptitude professionnelle</w:t>
      </w:r>
      <w:r w:rsidR="009572EC" w:rsidRPr="00662538">
        <w:rPr>
          <w:lang w:val="fr-FR"/>
        </w:rPr>
        <w:t>.</w:t>
      </w:r>
    </w:p>
    <w:p w:rsidR="009572EC" w:rsidRPr="00662538" w:rsidRDefault="0003167E" w:rsidP="003F17D7">
      <w:pPr>
        <w:pStyle w:val="Bullet1G"/>
      </w:pPr>
      <w:r w:rsidRPr="00662538">
        <w:t>La</w:t>
      </w:r>
      <w:r w:rsidR="002B385C" w:rsidRPr="00662538">
        <w:t>vage des plafonds, murs et sols;</w:t>
      </w:r>
    </w:p>
    <w:p w:rsidR="009572EC" w:rsidRPr="00662538" w:rsidRDefault="0003167E" w:rsidP="003F17D7">
      <w:pPr>
        <w:pStyle w:val="Bullet1G"/>
      </w:pPr>
      <w:r w:rsidRPr="00662538">
        <w:t xml:space="preserve">Nettoyage </w:t>
      </w:r>
      <w:r w:rsidR="00DC4A03" w:rsidRPr="00662538">
        <w:t>de l</w:t>
      </w:r>
      <w:r w:rsidR="001E7CFB" w:rsidRPr="00662538">
        <w:t>’</w:t>
      </w:r>
      <w:r w:rsidR="00DC4A03" w:rsidRPr="00662538">
        <w:t>ameublement</w:t>
      </w:r>
      <w:r w:rsidR="002B385C" w:rsidRPr="00662538">
        <w:t>;</w:t>
      </w:r>
    </w:p>
    <w:p w:rsidR="009572EC" w:rsidRPr="00662538" w:rsidRDefault="00DC4A03" w:rsidP="003F17D7">
      <w:pPr>
        <w:pStyle w:val="Bullet1G"/>
      </w:pPr>
      <w:r w:rsidRPr="00662538">
        <w:t xml:space="preserve">Nettoyage </w:t>
      </w:r>
      <w:r w:rsidR="002B385C" w:rsidRPr="00662538">
        <w:t>des chambres et salles de bains;</w:t>
      </w:r>
    </w:p>
    <w:p w:rsidR="009572EC" w:rsidRPr="00662538" w:rsidRDefault="00DC4A03" w:rsidP="003F17D7">
      <w:pPr>
        <w:pStyle w:val="Bullet1G"/>
      </w:pPr>
      <w:r w:rsidRPr="00662538">
        <w:t>Lessive</w:t>
      </w:r>
      <w:r w:rsidR="002B385C" w:rsidRPr="00662538">
        <w:t>;</w:t>
      </w:r>
    </w:p>
    <w:p w:rsidR="009572EC" w:rsidRPr="00662538" w:rsidRDefault="00DC4A03" w:rsidP="003F17D7">
      <w:pPr>
        <w:pStyle w:val="Bullet1G"/>
      </w:pPr>
      <w:r w:rsidRPr="00662538">
        <w:t>Préparation de repas et de boissons</w:t>
      </w:r>
      <w:r w:rsidR="002B385C" w:rsidRPr="00662538">
        <w:t>;</w:t>
      </w:r>
    </w:p>
    <w:p w:rsidR="009572EC" w:rsidRPr="00662538" w:rsidRDefault="00204CE3" w:rsidP="003F17D7">
      <w:pPr>
        <w:pStyle w:val="Bullet1G"/>
      </w:pPr>
      <w:r w:rsidRPr="00662538">
        <w:t>Serv</w:t>
      </w:r>
      <w:r w:rsidR="00DC4A03" w:rsidRPr="00662538">
        <w:t>ic</w:t>
      </w:r>
      <w:r w:rsidRPr="00662538">
        <w:t>e</w:t>
      </w:r>
      <w:r w:rsidR="00DC4A03" w:rsidRPr="00662538">
        <w:t xml:space="preserve"> de boissons et </w:t>
      </w:r>
      <w:r w:rsidR="00097DD8" w:rsidRPr="00662538">
        <w:t>de plats</w:t>
      </w:r>
      <w:r w:rsidR="002B385C" w:rsidRPr="00662538">
        <w:t>.</w:t>
      </w:r>
    </w:p>
    <w:p w:rsidR="009572EC" w:rsidRPr="00662538" w:rsidRDefault="00AA352F" w:rsidP="0001648A">
      <w:pPr>
        <w:pStyle w:val="SingleTxtG"/>
        <w:rPr>
          <w:lang w:val="fr-FR"/>
        </w:rPr>
      </w:pPr>
      <w:r w:rsidRPr="00662538">
        <w:rPr>
          <w:lang w:val="fr-FR"/>
        </w:rPr>
        <w:t>69.</w:t>
      </w:r>
      <w:r w:rsidRPr="00662538">
        <w:rPr>
          <w:lang w:val="fr-FR"/>
        </w:rPr>
        <w:tab/>
      </w:r>
      <w:r w:rsidR="0001648A" w:rsidRPr="00662538">
        <w:rPr>
          <w:lang w:val="fr-FR"/>
        </w:rPr>
        <w:t>Le m</w:t>
      </w:r>
      <w:r w:rsidR="00097DD8" w:rsidRPr="00662538">
        <w:rPr>
          <w:lang w:val="fr-FR"/>
        </w:rPr>
        <w:t>écanisme de plaintes</w:t>
      </w:r>
      <w:r w:rsidR="00F1290D" w:rsidRPr="00662538">
        <w:rPr>
          <w:lang w:val="fr-FR"/>
        </w:rPr>
        <w:t xml:space="preserve"> contre les recruteurs locaux et les agents</w:t>
      </w:r>
      <w:r w:rsidR="00097DD8" w:rsidRPr="00662538">
        <w:rPr>
          <w:lang w:val="fr-FR"/>
        </w:rPr>
        <w:t xml:space="preserve"> </w:t>
      </w:r>
      <w:r w:rsidR="009232DB" w:rsidRPr="00662538">
        <w:rPr>
          <w:lang w:val="fr-FR"/>
        </w:rPr>
        <w:t xml:space="preserve">et parrains étrangers est inclus dans ce module de formation relatif </w:t>
      </w:r>
      <w:r w:rsidR="00957152" w:rsidRPr="00662538">
        <w:rPr>
          <w:lang w:val="fr-FR"/>
        </w:rPr>
        <w:t xml:space="preserve">à </w:t>
      </w:r>
      <w:r w:rsidR="0001648A" w:rsidRPr="00662538">
        <w:rPr>
          <w:lang w:val="fr-FR"/>
        </w:rPr>
        <w:t>la</w:t>
      </w:r>
      <w:r w:rsidR="00957152" w:rsidRPr="00662538">
        <w:rPr>
          <w:lang w:val="fr-FR"/>
        </w:rPr>
        <w:t xml:space="preserve"> migration sans danger</w:t>
      </w:r>
      <w:r w:rsidR="0001648A" w:rsidRPr="00662538">
        <w:rPr>
          <w:lang w:val="fr-FR"/>
        </w:rPr>
        <w:t xml:space="preserve"> qui s</w:t>
      </w:r>
      <w:r w:rsidR="001E7CFB" w:rsidRPr="00662538">
        <w:rPr>
          <w:lang w:val="fr-FR"/>
        </w:rPr>
        <w:t>’</w:t>
      </w:r>
      <w:r w:rsidR="0001648A" w:rsidRPr="00662538">
        <w:rPr>
          <w:lang w:val="fr-FR"/>
        </w:rPr>
        <w:t>ajoute aux modules de formation professionnelle nécessaires.</w:t>
      </w:r>
    </w:p>
    <w:p w:rsidR="009572EC" w:rsidRPr="00662538" w:rsidRDefault="00204CE3" w:rsidP="00966F1F">
      <w:pPr>
        <w:pStyle w:val="H23G"/>
        <w:rPr>
          <w:lang w:val="fr-FR"/>
        </w:rPr>
      </w:pPr>
      <w:r w:rsidRPr="00662538">
        <w:rPr>
          <w:lang w:val="fr-FR"/>
        </w:rPr>
        <w:tab/>
      </w:r>
      <w:r w:rsidR="009572EC" w:rsidRPr="00662538">
        <w:rPr>
          <w:lang w:val="fr-FR"/>
        </w:rPr>
        <w:t>21.</w:t>
      </w:r>
      <w:r w:rsidR="009572EC" w:rsidRPr="00662538">
        <w:rPr>
          <w:lang w:val="fr-FR"/>
        </w:rPr>
        <w:tab/>
      </w:r>
      <w:r w:rsidR="002E507E" w:rsidRPr="00662538">
        <w:rPr>
          <w:lang w:val="fr-FR"/>
        </w:rPr>
        <w:t>I</w:t>
      </w:r>
      <w:r w:rsidR="003D0F06" w:rsidRPr="00662538">
        <w:rPr>
          <w:lang w:val="fr-FR"/>
        </w:rPr>
        <w:t>ndiquer si l</w:t>
      </w:r>
      <w:r w:rsidR="001E7CFB" w:rsidRPr="00662538">
        <w:rPr>
          <w:lang w:val="fr-FR"/>
        </w:rPr>
        <w:t>’</w:t>
      </w:r>
      <w:r w:rsidR="003D0F06" w:rsidRPr="00662538">
        <w:rPr>
          <w:lang w:val="fr-FR"/>
        </w:rPr>
        <w:t>État partie a procédé à une évaluation globale afin de déterminer les causes de la migration massive de main-d</w:t>
      </w:r>
      <w:r w:rsidR="001E7CFB" w:rsidRPr="00662538">
        <w:rPr>
          <w:lang w:val="fr-FR"/>
        </w:rPr>
        <w:t>’</w:t>
      </w:r>
      <w:r w:rsidR="003D0F06" w:rsidRPr="00662538">
        <w:rPr>
          <w:lang w:val="fr-FR"/>
        </w:rPr>
        <w:t>œuvre féminine et d</w:t>
      </w:r>
      <w:r w:rsidR="001E7CFB" w:rsidRPr="00662538">
        <w:rPr>
          <w:lang w:val="fr-FR"/>
        </w:rPr>
        <w:t>’</w:t>
      </w:r>
      <w:r w:rsidR="003D0F06" w:rsidRPr="00662538">
        <w:rPr>
          <w:lang w:val="fr-FR"/>
        </w:rPr>
        <w:t>analyser les incidences physiques, psychologiques et sociales de ce phénomène sur les droits et le bien-être des enfants et des autres membres de la famille laissés au pays, ainsi que des femmes elles</w:t>
      </w:r>
      <w:r w:rsidR="00966F1F" w:rsidRPr="00662538">
        <w:rPr>
          <w:lang w:val="fr-FR"/>
        </w:rPr>
        <w:noBreakHyphen/>
      </w:r>
      <w:r w:rsidR="003D0F06" w:rsidRPr="00662538">
        <w:rPr>
          <w:lang w:val="fr-FR"/>
        </w:rPr>
        <w:t>mêmes</w:t>
      </w:r>
      <w:r w:rsidR="009572EC" w:rsidRPr="00662538">
        <w:rPr>
          <w:lang w:val="fr-FR"/>
        </w:rPr>
        <w:t xml:space="preserve">. </w:t>
      </w:r>
      <w:r w:rsidR="003D0F06" w:rsidRPr="00662538">
        <w:rPr>
          <w:lang w:val="fr-FR"/>
        </w:rPr>
        <w:t>Décrire les progrès réalisés dans la mise en place et l</w:t>
      </w:r>
      <w:r w:rsidR="001E7CFB" w:rsidRPr="00662538">
        <w:rPr>
          <w:lang w:val="fr-FR"/>
        </w:rPr>
        <w:t>’</w:t>
      </w:r>
      <w:r w:rsidR="003D0F06" w:rsidRPr="00662538">
        <w:rPr>
          <w:lang w:val="fr-FR"/>
        </w:rPr>
        <w:t>application de stratégies, de politiques et de programmes, en collaboration avec les ONG, visant à garantir la protection des droits des enfants des travailleurs migrants laissés dans le pays d</w:t>
      </w:r>
      <w:r w:rsidR="001E7CFB" w:rsidRPr="00662538">
        <w:rPr>
          <w:lang w:val="fr-FR"/>
        </w:rPr>
        <w:t>’</w:t>
      </w:r>
      <w:r w:rsidR="003D0F06" w:rsidRPr="00662538">
        <w:rPr>
          <w:lang w:val="fr-FR"/>
        </w:rPr>
        <w:t>origine</w:t>
      </w:r>
      <w:r w:rsidRPr="00662538">
        <w:rPr>
          <w:lang w:val="fr-FR"/>
        </w:rPr>
        <w:t>.</w:t>
      </w:r>
    </w:p>
    <w:p w:rsidR="009572EC" w:rsidRPr="00662538" w:rsidRDefault="00AA352F" w:rsidP="008C5A44">
      <w:pPr>
        <w:pStyle w:val="SingleTxtG"/>
        <w:rPr>
          <w:lang w:val="fr-FR"/>
        </w:rPr>
      </w:pPr>
      <w:r w:rsidRPr="00662538">
        <w:rPr>
          <w:lang w:val="fr-FR"/>
        </w:rPr>
        <w:t>70.</w:t>
      </w:r>
      <w:r w:rsidRPr="00662538">
        <w:rPr>
          <w:lang w:val="fr-FR"/>
        </w:rPr>
        <w:tab/>
      </w:r>
      <w:r w:rsidR="002C3FD3" w:rsidRPr="00662538">
        <w:rPr>
          <w:lang w:val="fr-FR"/>
        </w:rPr>
        <w:t>Le Bureau sri-lankais de la main-d</w:t>
      </w:r>
      <w:r w:rsidR="001E7CFB" w:rsidRPr="00662538">
        <w:rPr>
          <w:lang w:val="fr-FR"/>
        </w:rPr>
        <w:t>’</w:t>
      </w:r>
      <w:r w:rsidR="002C3FD3" w:rsidRPr="00662538">
        <w:rPr>
          <w:lang w:val="fr-FR"/>
        </w:rPr>
        <w:t>œuvre à l</w:t>
      </w:r>
      <w:r w:rsidR="001E7CFB" w:rsidRPr="00662538">
        <w:rPr>
          <w:lang w:val="fr-FR"/>
        </w:rPr>
        <w:t>’</w:t>
      </w:r>
      <w:r w:rsidR="002C3FD3" w:rsidRPr="00662538">
        <w:rPr>
          <w:lang w:val="fr-FR"/>
        </w:rPr>
        <w:t>étranger a recueilli des informations rapportées et les résultats de recherches indépendantes en vue de démarrer un programme d</w:t>
      </w:r>
      <w:r w:rsidR="001E7CFB" w:rsidRPr="00662538">
        <w:rPr>
          <w:lang w:val="fr-FR"/>
        </w:rPr>
        <w:t>’</w:t>
      </w:r>
      <w:r w:rsidR="002C3FD3" w:rsidRPr="00662538">
        <w:rPr>
          <w:lang w:val="fr-FR"/>
        </w:rPr>
        <w:t>ensemble à l</w:t>
      </w:r>
      <w:r w:rsidR="001E7CFB" w:rsidRPr="00662538">
        <w:rPr>
          <w:lang w:val="fr-FR"/>
        </w:rPr>
        <w:t>’</w:t>
      </w:r>
      <w:r w:rsidR="002C3FD3" w:rsidRPr="00662538">
        <w:rPr>
          <w:lang w:val="fr-FR"/>
        </w:rPr>
        <w:t xml:space="preserve">échelle </w:t>
      </w:r>
      <w:r w:rsidR="008C5A44" w:rsidRPr="00662538">
        <w:rPr>
          <w:lang w:val="fr-FR"/>
        </w:rPr>
        <w:t>du pays afin de réduire le coût social de la migration de main d</w:t>
      </w:r>
      <w:r w:rsidR="001E7CFB" w:rsidRPr="00662538">
        <w:rPr>
          <w:lang w:val="fr-FR"/>
        </w:rPr>
        <w:t>’</w:t>
      </w:r>
      <w:r w:rsidR="008C5A44" w:rsidRPr="00662538">
        <w:rPr>
          <w:lang w:val="fr-FR"/>
        </w:rPr>
        <w:t>œuvre</w:t>
      </w:r>
      <w:r w:rsidR="009572EC" w:rsidRPr="00662538">
        <w:rPr>
          <w:lang w:val="fr-FR"/>
        </w:rPr>
        <w:t xml:space="preserve">. </w:t>
      </w:r>
    </w:p>
    <w:p w:rsidR="009572EC" w:rsidRPr="00662538" w:rsidRDefault="00AA352F" w:rsidP="004657AB">
      <w:pPr>
        <w:pStyle w:val="SingleTxtG"/>
        <w:rPr>
          <w:lang w:val="fr-FR"/>
        </w:rPr>
      </w:pPr>
      <w:r w:rsidRPr="00662538">
        <w:rPr>
          <w:lang w:val="fr-FR"/>
        </w:rPr>
        <w:t>71.</w:t>
      </w:r>
      <w:r w:rsidRPr="00662538">
        <w:rPr>
          <w:lang w:val="fr-FR"/>
        </w:rPr>
        <w:tab/>
      </w:r>
      <w:r w:rsidR="004657AB" w:rsidRPr="00662538">
        <w:rPr>
          <w:lang w:val="fr-FR"/>
        </w:rPr>
        <w:t xml:space="preserve">Le fait que </w:t>
      </w:r>
      <w:r w:rsidR="009572EC" w:rsidRPr="00662538">
        <w:rPr>
          <w:lang w:val="fr-FR"/>
        </w:rPr>
        <w:t xml:space="preserve">Sri Lanka </w:t>
      </w:r>
      <w:r w:rsidR="004657AB" w:rsidRPr="00662538">
        <w:rPr>
          <w:lang w:val="fr-FR"/>
        </w:rPr>
        <w:t>connaisse une forte migration de travailleuses a modifié la situation</w:t>
      </w:r>
      <w:r w:rsidR="009572EC" w:rsidRPr="00662538">
        <w:rPr>
          <w:lang w:val="fr-FR"/>
        </w:rPr>
        <w:t xml:space="preserve">. </w:t>
      </w:r>
      <w:r w:rsidR="004657AB" w:rsidRPr="00662538">
        <w:rPr>
          <w:lang w:val="fr-FR"/>
        </w:rPr>
        <w:t xml:space="preserve">À cause des coûts sociaux élevés, en particulier pour les enfants de ces travailleuses migrantes, </w:t>
      </w:r>
      <w:r w:rsidR="009572EC" w:rsidRPr="00662538">
        <w:rPr>
          <w:lang w:val="fr-FR"/>
        </w:rPr>
        <w:t xml:space="preserve">Sri Lanka </w:t>
      </w:r>
      <w:r w:rsidR="004657AB" w:rsidRPr="00662538">
        <w:rPr>
          <w:lang w:val="fr-FR"/>
        </w:rPr>
        <w:t>enregistre à l</w:t>
      </w:r>
      <w:r w:rsidR="001E7CFB" w:rsidRPr="00662538">
        <w:rPr>
          <w:lang w:val="fr-FR"/>
        </w:rPr>
        <w:t>’</w:t>
      </w:r>
      <w:r w:rsidR="004657AB" w:rsidRPr="00662538">
        <w:rPr>
          <w:lang w:val="fr-FR"/>
        </w:rPr>
        <w:t xml:space="preserve">heure actuelle un accroissement des départs de travailleurs migrants de sexe masculin </w:t>
      </w:r>
      <w:r w:rsidR="00362339" w:rsidRPr="00662538">
        <w:rPr>
          <w:lang w:val="fr-FR"/>
        </w:rPr>
        <w:t>(</w:t>
      </w:r>
      <w:r w:rsidR="004657AB" w:rsidRPr="00662538">
        <w:rPr>
          <w:lang w:val="fr-FR"/>
        </w:rPr>
        <w:t xml:space="preserve">de </w:t>
      </w:r>
      <w:r w:rsidR="00362339" w:rsidRPr="00662538">
        <w:rPr>
          <w:lang w:val="fr-FR"/>
        </w:rPr>
        <w:t>21,</w:t>
      </w:r>
      <w:r w:rsidR="004657AB" w:rsidRPr="00662538">
        <w:rPr>
          <w:lang w:val="fr-FR"/>
        </w:rPr>
        <w:t>45</w:t>
      </w:r>
      <w:r w:rsidR="0037131D" w:rsidRPr="00662538">
        <w:rPr>
          <w:lang w:val="fr-FR"/>
        </w:rPr>
        <w:t> %</w:t>
      </w:r>
      <w:r w:rsidR="004657AB" w:rsidRPr="00662538">
        <w:rPr>
          <w:lang w:val="fr-FR"/>
        </w:rPr>
        <w:t xml:space="preserve"> e</w:t>
      </w:r>
      <w:r w:rsidR="009572EC" w:rsidRPr="00662538">
        <w:rPr>
          <w:lang w:val="fr-FR"/>
        </w:rPr>
        <w:t xml:space="preserve">n 2013) </w:t>
      </w:r>
      <w:r w:rsidR="004657AB" w:rsidRPr="00662538">
        <w:rPr>
          <w:lang w:val="fr-FR"/>
        </w:rPr>
        <w:t xml:space="preserve">et une diminution des départs de travailleuses migrantes (de </w:t>
      </w:r>
      <w:r w:rsidR="00362339" w:rsidRPr="00662538">
        <w:rPr>
          <w:lang w:val="fr-FR"/>
        </w:rPr>
        <w:t>14,</w:t>
      </w:r>
      <w:r w:rsidR="009572EC" w:rsidRPr="00662538">
        <w:rPr>
          <w:lang w:val="fr-FR"/>
        </w:rPr>
        <w:t>64</w:t>
      </w:r>
      <w:r w:rsidR="0037131D" w:rsidRPr="00662538">
        <w:rPr>
          <w:lang w:val="fr-FR"/>
        </w:rPr>
        <w:t> %</w:t>
      </w:r>
      <w:r w:rsidR="004657AB" w:rsidRPr="00662538">
        <w:rPr>
          <w:lang w:val="fr-FR"/>
        </w:rPr>
        <w:t xml:space="preserve"> e</w:t>
      </w:r>
      <w:r w:rsidR="009572EC" w:rsidRPr="00662538">
        <w:rPr>
          <w:lang w:val="fr-FR"/>
        </w:rPr>
        <w:t>n 2013</w:t>
      </w:r>
      <w:r w:rsidR="004657AB" w:rsidRPr="00662538">
        <w:rPr>
          <w:lang w:val="fr-FR"/>
        </w:rPr>
        <w:t>)</w:t>
      </w:r>
      <w:r w:rsidR="009572EC" w:rsidRPr="00662538">
        <w:rPr>
          <w:lang w:val="fr-FR"/>
        </w:rPr>
        <w:t xml:space="preserve">. </w:t>
      </w:r>
      <w:r w:rsidR="004657AB" w:rsidRPr="00662538">
        <w:rPr>
          <w:lang w:val="fr-FR"/>
        </w:rPr>
        <w:t>Les départs d</w:t>
      </w:r>
      <w:r w:rsidR="001E7CFB" w:rsidRPr="00662538">
        <w:rPr>
          <w:lang w:val="fr-FR"/>
        </w:rPr>
        <w:t>’</w:t>
      </w:r>
      <w:r w:rsidR="004657AB" w:rsidRPr="00662538">
        <w:rPr>
          <w:lang w:val="fr-FR"/>
        </w:rPr>
        <w:t>employées de maison (non qualifiées)</w:t>
      </w:r>
      <w:r w:rsidR="00C44E29" w:rsidRPr="00662538">
        <w:rPr>
          <w:lang w:val="fr-FR"/>
        </w:rPr>
        <w:t xml:space="preserve"> ont</w:t>
      </w:r>
      <w:r w:rsidR="004657AB" w:rsidRPr="00662538">
        <w:rPr>
          <w:lang w:val="fr-FR"/>
        </w:rPr>
        <w:t xml:space="preserve"> également diminué, de </w:t>
      </w:r>
      <w:r w:rsidR="00362339" w:rsidRPr="00662538">
        <w:rPr>
          <w:lang w:val="fr-FR"/>
        </w:rPr>
        <w:t>18,</w:t>
      </w:r>
      <w:r w:rsidR="004657AB" w:rsidRPr="00662538">
        <w:rPr>
          <w:lang w:val="fr-FR"/>
        </w:rPr>
        <w:t>55</w:t>
      </w:r>
      <w:r w:rsidR="0037131D" w:rsidRPr="00662538">
        <w:rPr>
          <w:lang w:val="fr-FR"/>
        </w:rPr>
        <w:t> %</w:t>
      </w:r>
      <w:r w:rsidR="004657AB" w:rsidRPr="00662538">
        <w:rPr>
          <w:lang w:val="fr-FR"/>
        </w:rPr>
        <w:t xml:space="preserve"> e</w:t>
      </w:r>
      <w:r w:rsidR="009572EC" w:rsidRPr="00662538">
        <w:rPr>
          <w:lang w:val="fr-FR"/>
        </w:rPr>
        <w:t>n 2013.</w:t>
      </w:r>
    </w:p>
    <w:p w:rsidR="009572EC" w:rsidRPr="00662538" w:rsidRDefault="00AA352F" w:rsidP="00966F1F">
      <w:pPr>
        <w:pStyle w:val="SingleTxtG"/>
        <w:rPr>
          <w:lang w:val="fr-FR"/>
        </w:rPr>
      </w:pPr>
      <w:r w:rsidRPr="00662538">
        <w:rPr>
          <w:lang w:val="fr-FR"/>
        </w:rPr>
        <w:t>72.</w:t>
      </w:r>
      <w:r w:rsidRPr="00662538">
        <w:rPr>
          <w:lang w:val="fr-FR"/>
        </w:rPr>
        <w:tab/>
      </w:r>
      <w:r w:rsidR="00C44E29" w:rsidRPr="00662538">
        <w:rPr>
          <w:lang w:val="fr-FR"/>
        </w:rPr>
        <w:t xml:space="preserve">En vue de lutter contre les </w:t>
      </w:r>
      <w:r w:rsidR="00803EE4" w:rsidRPr="00662538">
        <w:rPr>
          <w:lang w:val="fr-FR"/>
        </w:rPr>
        <w:t>incidences</w:t>
      </w:r>
      <w:r w:rsidR="00C44E29" w:rsidRPr="00662538">
        <w:rPr>
          <w:lang w:val="fr-FR"/>
        </w:rPr>
        <w:t xml:space="preserve"> négatives de la migration des mères, telles que les problèmes</w:t>
      </w:r>
      <w:r w:rsidR="00946A14" w:rsidRPr="00662538">
        <w:rPr>
          <w:lang w:val="fr-FR"/>
        </w:rPr>
        <w:t xml:space="preserve"> rencontrés par la famille en son </w:t>
      </w:r>
      <w:r w:rsidR="00C44E29" w:rsidRPr="00662538">
        <w:rPr>
          <w:lang w:val="fr-FR"/>
        </w:rPr>
        <w:t>absence,</w:t>
      </w:r>
      <w:r w:rsidR="00557E54" w:rsidRPr="00662538">
        <w:rPr>
          <w:lang w:val="fr-FR"/>
        </w:rPr>
        <w:t xml:space="preserve"> </w:t>
      </w:r>
      <w:r w:rsidR="004A0AEE" w:rsidRPr="00662538">
        <w:rPr>
          <w:lang w:val="fr-FR"/>
        </w:rPr>
        <w:t>le Bureau sri-lankais de la main</w:t>
      </w:r>
      <w:r w:rsidR="00966F1F" w:rsidRPr="00662538">
        <w:rPr>
          <w:lang w:val="fr-FR"/>
        </w:rPr>
        <w:noBreakHyphen/>
      </w:r>
      <w:r w:rsidR="004A0AEE" w:rsidRPr="00662538">
        <w:rPr>
          <w:lang w:val="fr-FR"/>
        </w:rPr>
        <w:t>d</w:t>
      </w:r>
      <w:r w:rsidR="001E7CFB" w:rsidRPr="00662538">
        <w:rPr>
          <w:lang w:val="fr-FR"/>
        </w:rPr>
        <w:t>’</w:t>
      </w:r>
      <w:r w:rsidR="004A0AEE" w:rsidRPr="00662538">
        <w:rPr>
          <w:lang w:val="fr-FR"/>
        </w:rPr>
        <w:t>œuvre à l</w:t>
      </w:r>
      <w:r w:rsidR="001E7CFB" w:rsidRPr="00662538">
        <w:rPr>
          <w:lang w:val="fr-FR"/>
        </w:rPr>
        <w:t>’</w:t>
      </w:r>
      <w:r w:rsidR="004A0AEE" w:rsidRPr="00662538">
        <w:rPr>
          <w:lang w:val="fr-FR"/>
        </w:rPr>
        <w:t>étranger</w:t>
      </w:r>
      <w:r w:rsidR="009572EC" w:rsidRPr="00662538">
        <w:rPr>
          <w:lang w:val="fr-FR"/>
        </w:rPr>
        <w:t xml:space="preserve"> </w:t>
      </w:r>
      <w:r w:rsidR="00C44E29" w:rsidRPr="00662538">
        <w:rPr>
          <w:lang w:val="fr-FR"/>
        </w:rPr>
        <w:t>a lancé un programme de formation obligatoire préalable au départ à l</w:t>
      </w:r>
      <w:r w:rsidR="001E7CFB" w:rsidRPr="00662538">
        <w:rPr>
          <w:lang w:val="fr-FR"/>
        </w:rPr>
        <w:t>’</w:t>
      </w:r>
      <w:r w:rsidR="00C44E29" w:rsidRPr="00662538">
        <w:rPr>
          <w:lang w:val="fr-FR"/>
        </w:rPr>
        <w:t>intention des travailleuses candidates à l</w:t>
      </w:r>
      <w:r w:rsidR="001E7CFB" w:rsidRPr="00662538">
        <w:rPr>
          <w:lang w:val="fr-FR"/>
        </w:rPr>
        <w:t>’</w:t>
      </w:r>
      <w:r w:rsidR="00C44E29" w:rsidRPr="00662538">
        <w:rPr>
          <w:lang w:val="fr-FR"/>
        </w:rPr>
        <w:t>émigration</w:t>
      </w:r>
      <w:r w:rsidR="009572EC" w:rsidRPr="00662538">
        <w:rPr>
          <w:lang w:val="fr-FR"/>
        </w:rPr>
        <w:t xml:space="preserve">. </w:t>
      </w:r>
      <w:r w:rsidR="00C44E29" w:rsidRPr="00662538">
        <w:rPr>
          <w:lang w:val="fr-FR"/>
        </w:rPr>
        <w:t>De plus</w:t>
      </w:r>
      <w:r w:rsidR="009572EC" w:rsidRPr="00662538">
        <w:rPr>
          <w:lang w:val="fr-FR"/>
        </w:rPr>
        <w:t xml:space="preserve">, </w:t>
      </w:r>
      <w:r w:rsidR="00351BD9" w:rsidRPr="00662538">
        <w:rPr>
          <w:lang w:val="fr-FR"/>
        </w:rPr>
        <w:t xml:space="preserve">le programme de la journée familiale a été lancé en vue de fournir des conseils </w:t>
      </w:r>
      <w:r w:rsidR="007F4242" w:rsidRPr="00662538">
        <w:rPr>
          <w:lang w:val="fr-FR"/>
        </w:rPr>
        <w:t>sur les droits de l</w:t>
      </w:r>
      <w:r w:rsidR="001E7CFB" w:rsidRPr="00662538">
        <w:rPr>
          <w:lang w:val="fr-FR"/>
        </w:rPr>
        <w:t>’</w:t>
      </w:r>
      <w:r w:rsidR="007F4242" w:rsidRPr="00662538">
        <w:rPr>
          <w:lang w:val="fr-FR"/>
        </w:rPr>
        <w:t xml:space="preserve">enfant </w:t>
      </w:r>
      <w:r w:rsidR="00351BD9" w:rsidRPr="00662538">
        <w:rPr>
          <w:lang w:val="fr-FR"/>
        </w:rPr>
        <w:t>aux conjoints et aux personnes s</w:t>
      </w:r>
      <w:r w:rsidR="001E7CFB" w:rsidRPr="00662538">
        <w:rPr>
          <w:lang w:val="fr-FR"/>
        </w:rPr>
        <w:t>’</w:t>
      </w:r>
      <w:r w:rsidR="00351BD9" w:rsidRPr="00662538">
        <w:rPr>
          <w:lang w:val="fr-FR"/>
        </w:rPr>
        <w:t>occupant des enfants</w:t>
      </w:r>
      <w:r w:rsidR="009572EC" w:rsidRPr="00662538">
        <w:rPr>
          <w:lang w:val="fr-FR"/>
        </w:rPr>
        <w:t>.</w:t>
      </w:r>
    </w:p>
    <w:p w:rsidR="009572EC" w:rsidRPr="00662538" w:rsidRDefault="00AA352F" w:rsidP="00966F1F">
      <w:pPr>
        <w:pStyle w:val="SingleTxtG"/>
        <w:rPr>
          <w:lang w:val="fr-FR"/>
        </w:rPr>
      </w:pPr>
      <w:r w:rsidRPr="00662538">
        <w:rPr>
          <w:lang w:val="fr-FR"/>
        </w:rPr>
        <w:t>73.</w:t>
      </w:r>
      <w:r w:rsidRPr="00662538">
        <w:rPr>
          <w:lang w:val="fr-FR"/>
        </w:rPr>
        <w:tab/>
      </w:r>
      <w:r w:rsidR="004A0AEE" w:rsidRPr="00662538">
        <w:rPr>
          <w:lang w:val="fr-FR"/>
        </w:rPr>
        <w:t>Le Ministère de la main d</w:t>
      </w:r>
      <w:r w:rsidR="001E7CFB" w:rsidRPr="00662538">
        <w:rPr>
          <w:lang w:val="fr-FR"/>
        </w:rPr>
        <w:t>’</w:t>
      </w:r>
      <w:r w:rsidR="004A0AEE" w:rsidRPr="00662538">
        <w:rPr>
          <w:lang w:val="fr-FR"/>
        </w:rPr>
        <w:t>œuvre à l</w:t>
      </w:r>
      <w:r w:rsidR="001E7CFB" w:rsidRPr="00662538">
        <w:rPr>
          <w:lang w:val="fr-FR"/>
        </w:rPr>
        <w:t>’</w:t>
      </w:r>
      <w:r w:rsidR="004A0AEE" w:rsidRPr="00662538">
        <w:rPr>
          <w:lang w:val="fr-FR"/>
        </w:rPr>
        <w:t>étranger et le Bureau sri-lankais de la main</w:t>
      </w:r>
      <w:r w:rsidR="00966F1F" w:rsidRPr="00662538">
        <w:rPr>
          <w:lang w:val="fr-FR"/>
        </w:rPr>
        <w:noBreakHyphen/>
      </w:r>
      <w:r w:rsidR="004A0AEE" w:rsidRPr="00662538">
        <w:rPr>
          <w:lang w:val="fr-FR"/>
        </w:rPr>
        <w:t>d</w:t>
      </w:r>
      <w:r w:rsidR="001E7CFB" w:rsidRPr="00662538">
        <w:rPr>
          <w:lang w:val="fr-FR"/>
        </w:rPr>
        <w:t>’</w:t>
      </w:r>
      <w:r w:rsidR="004A0AEE" w:rsidRPr="00662538">
        <w:rPr>
          <w:lang w:val="fr-FR"/>
        </w:rPr>
        <w:t>œuvre à l</w:t>
      </w:r>
      <w:r w:rsidR="001E7CFB" w:rsidRPr="00662538">
        <w:rPr>
          <w:lang w:val="fr-FR"/>
        </w:rPr>
        <w:t>’</w:t>
      </w:r>
      <w:r w:rsidR="004A0AEE" w:rsidRPr="00662538">
        <w:rPr>
          <w:lang w:val="fr-FR"/>
        </w:rPr>
        <w:t>étranger</w:t>
      </w:r>
      <w:r w:rsidR="009572EC" w:rsidRPr="00662538">
        <w:rPr>
          <w:lang w:val="fr-FR"/>
        </w:rPr>
        <w:t xml:space="preserve"> </w:t>
      </w:r>
      <w:r w:rsidR="005D0F5C" w:rsidRPr="00662538">
        <w:rPr>
          <w:lang w:val="fr-FR"/>
        </w:rPr>
        <w:t>ont conjointement conduit une visite au niveau de chaque famille en vue d</w:t>
      </w:r>
      <w:r w:rsidR="001E7CFB" w:rsidRPr="00662538">
        <w:rPr>
          <w:lang w:val="fr-FR"/>
        </w:rPr>
        <w:t>’</w:t>
      </w:r>
      <w:r w:rsidR="005D0F5C" w:rsidRPr="00662538">
        <w:rPr>
          <w:lang w:val="fr-FR"/>
        </w:rPr>
        <w:t xml:space="preserve">établir un </w:t>
      </w:r>
      <w:r w:rsidR="003E4C5D" w:rsidRPr="00662538">
        <w:rPr>
          <w:lang w:val="fr-FR"/>
        </w:rPr>
        <w:t>rapport d</w:t>
      </w:r>
      <w:r w:rsidR="001E7CFB" w:rsidRPr="00662538">
        <w:rPr>
          <w:lang w:val="fr-FR"/>
        </w:rPr>
        <w:t>’</w:t>
      </w:r>
      <w:r w:rsidR="003E4C5D" w:rsidRPr="00662538">
        <w:rPr>
          <w:lang w:val="fr-FR"/>
        </w:rPr>
        <w:t>information sur la famille de chaque travailleuse migrante</w:t>
      </w:r>
      <w:r w:rsidR="00946A14" w:rsidRPr="00662538">
        <w:rPr>
          <w:lang w:val="fr-FR"/>
        </w:rPr>
        <w:t>,</w:t>
      </w:r>
      <w:r w:rsidR="003E4C5D" w:rsidRPr="00662538">
        <w:rPr>
          <w:lang w:val="fr-FR"/>
        </w:rPr>
        <w:t xml:space="preserve"> qui doit servir de base pour assurer la protection appropriée des enfants en établissant un plan de remplacement pour la fourniture de soins aux enfants laissés par la mère</w:t>
      </w:r>
      <w:r w:rsidR="009572EC" w:rsidRPr="00662538">
        <w:rPr>
          <w:lang w:val="fr-FR"/>
        </w:rPr>
        <w:t xml:space="preserve">. </w:t>
      </w:r>
      <w:r w:rsidR="00CB7797" w:rsidRPr="00662538">
        <w:rPr>
          <w:lang w:val="fr-FR"/>
        </w:rPr>
        <w:t xml:space="preserve">Cela permet aux autorités telles que le Ministère de la santé, le Ministère </w:t>
      </w:r>
      <w:r w:rsidR="00BD5FA3" w:rsidRPr="00662538">
        <w:rPr>
          <w:lang w:val="fr-FR"/>
        </w:rPr>
        <w:t>de la femme et de l</w:t>
      </w:r>
      <w:r w:rsidR="001E7CFB" w:rsidRPr="00662538">
        <w:rPr>
          <w:lang w:val="fr-FR"/>
        </w:rPr>
        <w:t>’</w:t>
      </w:r>
      <w:r w:rsidR="00BD5FA3" w:rsidRPr="00662538">
        <w:rPr>
          <w:lang w:val="fr-FR"/>
        </w:rPr>
        <w:t>enfance et le Ministère de l</w:t>
      </w:r>
      <w:r w:rsidR="001E7CFB" w:rsidRPr="00662538">
        <w:rPr>
          <w:lang w:val="fr-FR"/>
        </w:rPr>
        <w:t>’</w:t>
      </w:r>
      <w:r w:rsidR="00BD5FA3" w:rsidRPr="00662538">
        <w:rPr>
          <w:lang w:val="fr-FR"/>
        </w:rPr>
        <w:t>éducation de bien connaître chaque famille en vue de mettre en place des</w:t>
      </w:r>
      <w:r w:rsidR="00557E54" w:rsidRPr="00662538">
        <w:rPr>
          <w:lang w:val="fr-FR"/>
        </w:rPr>
        <w:t xml:space="preserve"> </w:t>
      </w:r>
      <w:r w:rsidR="006810D1" w:rsidRPr="00662538">
        <w:rPr>
          <w:lang w:val="fr-FR"/>
        </w:rPr>
        <w:t>programmes axés sur la famille de façon coordonnée</w:t>
      </w:r>
      <w:r w:rsidR="009572EC" w:rsidRPr="00662538">
        <w:rPr>
          <w:lang w:val="fr-FR"/>
        </w:rPr>
        <w:t>.</w:t>
      </w:r>
    </w:p>
    <w:p w:rsidR="009572EC" w:rsidRPr="00662538" w:rsidRDefault="00AA352F" w:rsidP="00F050B9">
      <w:pPr>
        <w:pStyle w:val="SingleTxtG"/>
        <w:rPr>
          <w:lang w:val="fr-FR"/>
        </w:rPr>
      </w:pPr>
      <w:r w:rsidRPr="00662538">
        <w:rPr>
          <w:lang w:val="fr-FR"/>
        </w:rPr>
        <w:t>74.</w:t>
      </w:r>
      <w:r w:rsidRPr="00662538">
        <w:rPr>
          <w:lang w:val="fr-FR"/>
        </w:rPr>
        <w:tab/>
      </w:r>
      <w:r w:rsidR="00803EE4" w:rsidRPr="00662538">
        <w:rPr>
          <w:lang w:val="fr-FR"/>
        </w:rPr>
        <w:t xml:space="preserve">Les spécialistes du développement affectés par le Ministère dans chaque secrétariat de division sont </w:t>
      </w:r>
      <w:r w:rsidR="009572EC" w:rsidRPr="00662538">
        <w:rPr>
          <w:lang w:val="fr-FR"/>
        </w:rPr>
        <w:t>engag</w:t>
      </w:r>
      <w:r w:rsidR="00B16CE2" w:rsidRPr="00662538">
        <w:rPr>
          <w:lang w:val="fr-FR"/>
        </w:rPr>
        <w:t xml:space="preserve">és dans cet exercice obligatoire en vue de promouvoir une migration sans danger, planifiée et </w:t>
      </w:r>
      <w:r w:rsidR="00C91681" w:rsidRPr="00662538">
        <w:rPr>
          <w:lang w:val="fr-FR"/>
        </w:rPr>
        <w:t xml:space="preserve">soucieuse de la </w:t>
      </w:r>
      <w:r w:rsidR="00B16CE2" w:rsidRPr="00662538">
        <w:rPr>
          <w:lang w:val="fr-FR"/>
        </w:rPr>
        <w:t>famille</w:t>
      </w:r>
      <w:r w:rsidR="009572EC" w:rsidRPr="00662538">
        <w:rPr>
          <w:lang w:val="fr-FR"/>
        </w:rPr>
        <w:t xml:space="preserve">. </w:t>
      </w:r>
      <w:r w:rsidR="00097841" w:rsidRPr="00662538">
        <w:rPr>
          <w:lang w:val="fr-FR"/>
        </w:rPr>
        <w:t>Des évaluations globales s</w:t>
      </w:r>
      <w:r w:rsidR="001E7CFB" w:rsidRPr="00662538">
        <w:rPr>
          <w:lang w:val="fr-FR"/>
        </w:rPr>
        <w:t>’</w:t>
      </w:r>
      <w:r w:rsidR="00097841" w:rsidRPr="00662538">
        <w:rPr>
          <w:lang w:val="fr-FR"/>
        </w:rPr>
        <w:t xml:space="preserve">appuyant sur des données sont effectuées par les spécialistes du développement au moyen de leurs visites </w:t>
      </w:r>
      <w:r w:rsidR="0007407C" w:rsidRPr="00662538">
        <w:rPr>
          <w:lang w:val="fr-FR"/>
        </w:rPr>
        <w:t>dans les familles</w:t>
      </w:r>
      <w:r w:rsidR="009572EC" w:rsidRPr="00662538">
        <w:rPr>
          <w:lang w:val="fr-FR"/>
        </w:rPr>
        <w:t>.</w:t>
      </w:r>
      <w:r w:rsidR="0007407C" w:rsidRPr="00662538">
        <w:rPr>
          <w:lang w:val="fr-FR"/>
        </w:rPr>
        <w:t xml:space="preserve"> Les ONG nationales et internationales mènent également leurs activités sur le terrain avec le mécanisme d</w:t>
      </w:r>
      <w:r w:rsidR="001E7CFB" w:rsidRPr="00662538">
        <w:rPr>
          <w:lang w:val="fr-FR"/>
        </w:rPr>
        <w:t>’</w:t>
      </w:r>
      <w:r w:rsidR="0007407C" w:rsidRPr="00662538">
        <w:rPr>
          <w:lang w:val="fr-FR"/>
        </w:rPr>
        <w:t>État</w:t>
      </w:r>
      <w:r w:rsidR="009572EC" w:rsidRPr="00662538">
        <w:rPr>
          <w:lang w:val="fr-FR"/>
        </w:rPr>
        <w:t xml:space="preserve">. </w:t>
      </w:r>
      <w:r w:rsidR="00F050B9" w:rsidRPr="00662538">
        <w:rPr>
          <w:lang w:val="fr-FR"/>
        </w:rPr>
        <w:t>Le fait important concernant ce</w:t>
      </w:r>
      <w:r w:rsidR="009572EC" w:rsidRPr="00662538">
        <w:rPr>
          <w:lang w:val="fr-FR"/>
        </w:rPr>
        <w:t xml:space="preserve"> process</w:t>
      </w:r>
      <w:r w:rsidR="00F050B9" w:rsidRPr="00662538">
        <w:rPr>
          <w:lang w:val="fr-FR"/>
        </w:rPr>
        <w:t>us et que les familles sont éduquées en vue de prendre collectivement une décision sur la migration de la main d</w:t>
      </w:r>
      <w:r w:rsidR="001E7CFB" w:rsidRPr="00662538">
        <w:rPr>
          <w:lang w:val="fr-FR"/>
        </w:rPr>
        <w:t>’</w:t>
      </w:r>
      <w:r w:rsidR="00F050B9" w:rsidRPr="00662538">
        <w:rPr>
          <w:lang w:val="fr-FR"/>
        </w:rPr>
        <w:t>œuvre en connaissance de cause.</w:t>
      </w:r>
    </w:p>
    <w:p w:rsidR="009572EC" w:rsidRPr="00662538" w:rsidRDefault="00AA352F" w:rsidP="00946A14">
      <w:pPr>
        <w:pStyle w:val="SingleTxtG"/>
        <w:rPr>
          <w:lang w:val="fr-FR"/>
        </w:rPr>
      </w:pPr>
      <w:r w:rsidRPr="00662538">
        <w:rPr>
          <w:lang w:val="fr-FR"/>
        </w:rPr>
        <w:t>75.</w:t>
      </w:r>
      <w:r w:rsidRPr="00662538">
        <w:rPr>
          <w:lang w:val="fr-FR"/>
        </w:rPr>
        <w:tab/>
      </w:r>
      <w:r w:rsidR="008F65F9" w:rsidRPr="00662538">
        <w:rPr>
          <w:lang w:val="fr-FR"/>
        </w:rPr>
        <w:t xml:space="preserve">Le Ministère </w:t>
      </w:r>
      <w:r w:rsidR="00C91D27" w:rsidRPr="00662538">
        <w:rPr>
          <w:lang w:val="fr-FR"/>
        </w:rPr>
        <w:t>de l</w:t>
      </w:r>
      <w:r w:rsidR="001E7CFB" w:rsidRPr="00662538">
        <w:rPr>
          <w:lang w:val="fr-FR"/>
        </w:rPr>
        <w:t>’</w:t>
      </w:r>
      <w:r w:rsidR="00C91D27" w:rsidRPr="00662538">
        <w:rPr>
          <w:lang w:val="fr-FR"/>
        </w:rPr>
        <w:t>emploi</w:t>
      </w:r>
      <w:r w:rsidR="008F65F9" w:rsidRPr="00662538">
        <w:rPr>
          <w:lang w:val="fr-FR"/>
        </w:rPr>
        <w:t xml:space="preserve"> à l</w:t>
      </w:r>
      <w:r w:rsidR="001E7CFB" w:rsidRPr="00662538">
        <w:rPr>
          <w:lang w:val="fr-FR"/>
        </w:rPr>
        <w:t>’</w:t>
      </w:r>
      <w:r w:rsidR="008F65F9" w:rsidRPr="00662538">
        <w:rPr>
          <w:lang w:val="fr-FR"/>
        </w:rPr>
        <w:t xml:space="preserve">étranger </w:t>
      </w:r>
      <w:r w:rsidR="00C91D27" w:rsidRPr="00662538">
        <w:rPr>
          <w:lang w:val="fr-FR"/>
        </w:rPr>
        <w:t>a introduit l</w:t>
      </w:r>
      <w:r w:rsidR="001E7CFB" w:rsidRPr="00662538">
        <w:rPr>
          <w:lang w:val="fr-FR"/>
        </w:rPr>
        <w:t>’</w:t>
      </w:r>
      <w:r w:rsidR="00C91D27" w:rsidRPr="00662538">
        <w:rPr>
          <w:lang w:val="fr-FR"/>
        </w:rPr>
        <w:t xml:space="preserve">âge minimum pour les travailleuses domestiques en fonction des </w:t>
      </w:r>
      <w:r w:rsidR="009572EC" w:rsidRPr="00662538">
        <w:rPr>
          <w:lang w:val="fr-FR"/>
        </w:rPr>
        <w:t xml:space="preserve">conditions </w:t>
      </w:r>
      <w:r w:rsidR="00946A14" w:rsidRPr="00662538">
        <w:rPr>
          <w:lang w:val="fr-FR"/>
        </w:rPr>
        <w:t>particulières</w:t>
      </w:r>
      <w:r w:rsidR="00C91D27" w:rsidRPr="00662538">
        <w:rPr>
          <w:lang w:val="fr-FR"/>
        </w:rPr>
        <w:t xml:space="preserve"> </w:t>
      </w:r>
      <w:r w:rsidR="009572EC" w:rsidRPr="00662538">
        <w:rPr>
          <w:lang w:val="fr-FR"/>
        </w:rPr>
        <w:t>observ</w:t>
      </w:r>
      <w:r w:rsidR="00C91D27" w:rsidRPr="00662538">
        <w:rPr>
          <w:lang w:val="fr-FR"/>
        </w:rPr>
        <w:t>é</w:t>
      </w:r>
      <w:r w:rsidR="009572EC" w:rsidRPr="00662538">
        <w:rPr>
          <w:lang w:val="fr-FR"/>
        </w:rPr>
        <w:t>e</w:t>
      </w:r>
      <w:r w:rsidR="00C91D27" w:rsidRPr="00662538">
        <w:rPr>
          <w:lang w:val="fr-FR"/>
        </w:rPr>
        <w:t xml:space="preserve">s dans les </w:t>
      </w:r>
      <w:r w:rsidR="00946A14" w:rsidRPr="00662538">
        <w:rPr>
          <w:lang w:val="fr-FR"/>
        </w:rPr>
        <w:t xml:space="preserve">différents </w:t>
      </w:r>
      <w:r w:rsidR="00C91D27" w:rsidRPr="00662538">
        <w:rPr>
          <w:lang w:val="fr-FR"/>
        </w:rPr>
        <w:t>pays et</w:t>
      </w:r>
      <w:r w:rsidR="009572EC" w:rsidRPr="00662538">
        <w:rPr>
          <w:lang w:val="fr-FR"/>
        </w:rPr>
        <w:t xml:space="preserve"> </w:t>
      </w:r>
      <w:r w:rsidR="00C91D27" w:rsidRPr="00662538">
        <w:rPr>
          <w:lang w:val="fr-FR"/>
        </w:rPr>
        <w:t>ré</w:t>
      </w:r>
      <w:r w:rsidR="009572EC" w:rsidRPr="00662538">
        <w:rPr>
          <w:lang w:val="fr-FR"/>
        </w:rPr>
        <w:t>gions</w:t>
      </w:r>
      <w:r w:rsidR="006732A0" w:rsidRPr="00662538">
        <w:rPr>
          <w:lang w:val="fr-FR"/>
        </w:rPr>
        <w:t xml:space="preserve"> et conseille aux jeunes femmes quittant l</w:t>
      </w:r>
      <w:r w:rsidR="001E7CFB" w:rsidRPr="00662538">
        <w:rPr>
          <w:lang w:val="fr-FR"/>
        </w:rPr>
        <w:t>’</w:t>
      </w:r>
      <w:r w:rsidR="006732A0" w:rsidRPr="00662538">
        <w:rPr>
          <w:lang w:val="fr-FR"/>
        </w:rPr>
        <w:t>école de suivre des formations professionnelles appropriées</w:t>
      </w:r>
      <w:r w:rsidR="00557E54" w:rsidRPr="00662538">
        <w:rPr>
          <w:lang w:val="fr-FR"/>
        </w:rPr>
        <w:t xml:space="preserve"> </w:t>
      </w:r>
      <w:r w:rsidR="006732A0" w:rsidRPr="00662538">
        <w:rPr>
          <w:lang w:val="fr-FR"/>
        </w:rPr>
        <w:t>au lieu de partir travailler à l</w:t>
      </w:r>
      <w:r w:rsidR="001E7CFB" w:rsidRPr="00662538">
        <w:rPr>
          <w:lang w:val="fr-FR"/>
        </w:rPr>
        <w:t>’</w:t>
      </w:r>
      <w:r w:rsidR="006732A0" w:rsidRPr="00662538">
        <w:rPr>
          <w:lang w:val="fr-FR"/>
        </w:rPr>
        <w:t>étranger en tant que main d</w:t>
      </w:r>
      <w:r w:rsidR="001E7CFB" w:rsidRPr="00662538">
        <w:rPr>
          <w:lang w:val="fr-FR"/>
        </w:rPr>
        <w:t>’</w:t>
      </w:r>
      <w:r w:rsidR="006732A0" w:rsidRPr="00662538">
        <w:rPr>
          <w:lang w:val="fr-FR"/>
        </w:rPr>
        <w:t>œuvre non qualifiée</w:t>
      </w:r>
      <w:r w:rsidR="009572EC" w:rsidRPr="00662538">
        <w:rPr>
          <w:lang w:val="fr-FR"/>
        </w:rPr>
        <w:t xml:space="preserve">. </w:t>
      </w:r>
    </w:p>
    <w:p w:rsidR="009572EC" w:rsidRPr="00662538" w:rsidRDefault="00AA352F" w:rsidP="009D248A">
      <w:pPr>
        <w:pStyle w:val="SingleTxtG"/>
        <w:rPr>
          <w:lang w:val="fr-FR"/>
        </w:rPr>
      </w:pPr>
      <w:r w:rsidRPr="00662538">
        <w:rPr>
          <w:lang w:val="fr-FR"/>
        </w:rPr>
        <w:t>76.</w:t>
      </w:r>
      <w:r w:rsidRPr="00662538">
        <w:rPr>
          <w:lang w:val="fr-FR"/>
        </w:rPr>
        <w:tab/>
      </w:r>
      <w:r w:rsidR="009D248A" w:rsidRPr="00662538">
        <w:rPr>
          <w:lang w:val="fr-FR"/>
        </w:rPr>
        <w:t>Le nouvel âge minimum est fixé comme indiqué ci-après</w:t>
      </w:r>
      <w:r w:rsidR="009572EC" w:rsidRPr="00662538">
        <w:rPr>
          <w:lang w:val="fr-FR"/>
        </w:rPr>
        <w:t>.</w:t>
      </w:r>
    </w:p>
    <w:p w:rsidR="009D248A" w:rsidRPr="00662538" w:rsidRDefault="009D248A" w:rsidP="003F17D7">
      <w:pPr>
        <w:pStyle w:val="Bullet1G"/>
      </w:pPr>
      <w:r w:rsidRPr="00662538">
        <w:t>Arabie saoudite</w:t>
      </w:r>
      <w:r w:rsidR="00BC6FD1" w:rsidRPr="00662538">
        <w:t>:</w:t>
      </w:r>
      <w:r w:rsidR="0037131D" w:rsidRPr="00662538">
        <w:t xml:space="preserve"> 25 ans;</w:t>
      </w:r>
    </w:p>
    <w:p w:rsidR="009D248A" w:rsidRPr="00662538" w:rsidRDefault="0037131D" w:rsidP="003F17D7">
      <w:pPr>
        <w:pStyle w:val="Bullet1G"/>
      </w:pPr>
      <w:r w:rsidRPr="00662538">
        <w:t>Autres pays du Golfe: 23 </w:t>
      </w:r>
      <w:r w:rsidR="009D248A" w:rsidRPr="00662538">
        <w:t>ans</w:t>
      </w:r>
      <w:r w:rsidRPr="00662538">
        <w:t>;</w:t>
      </w:r>
    </w:p>
    <w:p w:rsidR="009D248A" w:rsidRPr="00662538" w:rsidRDefault="0037131D" w:rsidP="009D248A">
      <w:pPr>
        <w:pStyle w:val="SingleTxtG"/>
        <w:ind w:firstLine="397"/>
        <w:rPr>
          <w:lang w:val="fr-FR"/>
        </w:rPr>
      </w:pPr>
      <w:r w:rsidRPr="00662538">
        <w:rPr>
          <w:lang w:val="fr-FR"/>
        </w:rPr>
        <w:t>•</w:t>
      </w:r>
      <w:r w:rsidRPr="00662538">
        <w:rPr>
          <w:lang w:val="fr-FR"/>
        </w:rPr>
        <w:tab/>
        <w:t>Autres pays: 21 ans.</w:t>
      </w:r>
    </w:p>
    <w:p w:rsidR="009572EC" w:rsidRPr="00662538" w:rsidRDefault="00AA352F" w:rsidP="004D2EA4">
      <w:pPr>
        <w:pStyle w:val="SingleTxtG"/>
        <w:rPr>
          <w:lang w:val="fr-FR"/>
        </w:rPr>
      </w:pPr>
      <w:r w:rsidRPr="00662538">
        <w:rPr>
          <w:lang w:val="fr-FR"/>
        </w:rPr>
        <w:t>77.</w:t>
      </w:r>
      <w:r w:rsidRPr="00662538">
        <w:rPr>
          <w:lang w:val="fr-FR"/>
        </w:rPr>
        <w:tab/>
      </w:r>
      <w:r w:rsidR="009D248A" w:rsidRPr="00662538">
        <w:rPr>
          <w:lang w:val="fr-FR"/>
        </w:rPr>
        <w:t>Le Ministère de l</w:t>
      </w:r>
      <w:r w:rsidR="001E7CFB" w:rsidRPr="00662538">
        <w:rPr>
          <w:lang w:val="fr-FR"/>
        </w:rPr>
        <w:t>’</w:t>
      </w:r>
      <w:r w:rsidR="009D248A" w:rsidRPr="00662538">
        <w:rPr>
          <w:lang w:val="fr-FR"/>
        </w:rPr>
        <w:t>emploi à l</w:t>
      </w:r>
      <w:r w:rsidR="001E7CFB" w:rsidRPr="00662538">
        <w:rPr>
          <w:lang w:val="fr-FR"/>
        </w:rPr>
        <w:t>’</w:t>
      </w:r>
      <w:r w:rsidR="009D248A" w:rsidRPr="00662538">
        <w:rPr>
          <w:lang w:val="fr-FR"/>
        </w:rPr>
        <w:t>étranger a commencé à utiliser un nouveau mécanisme de suivi avec l</w:t>
      </w:r>
      <w:r w:rsidR="001E7CFB" w:rsidRPr="00662538">
        <w:rPr>
          <w:lang w:val="fr-FR"/>
        </w:rPr>
        <w:t>’</w:t>
      </w:r>
      <w:r w:rsidR="009D248A" w:rsidRPr="00662538">
        <w:rPr>
          <w:lang w:val="fr-FR"/>
        </w:rPr>
        <w:t xml:space="preserve">assistance des spécialistes du développement affectés dans les secrétariats de division en vue de </w:t>
      </w:r>
      <w:r w:rsidR="005E39AA" w:rsidRPr="00662538">
        <w:rPr>
          <w:lang w:val="fr-FR"/>
        </w:rPr>
        <w:t>s</w:t>
      </w:r>
      <w:r w:rsidR="001E7CFB" w:rsidRPr="00662538">
        <w:rPr>
          <w:lang w:val="fr-FR"/>
        </w:rPr>
        <w:t>’</w:t>
      </w:r>
      <w:r w:rsidR="005E39AA" w:rsidRPr="00662538">
        <w:rPr>
          <w:lang w:val="fr-FR"/>
        </w:rPr>
        <w:t>occuper des familles de travailleurs migrants</w:t>
      </w:r>
      <w:r w:rsidR="009572EC" w:rsidRPr="00662538">
        <w:rPr>
          <w:lang w:val="fr-FR"/>
        </w:rPr>
        <w:t xml:space="preserve">. </w:t>
      </w:r>
      <w:r w:rsidR="005E39AA" w:rsidRPr="00662538">
        <w:rPr>
          <w:lang w:val="fr-FR"/>
        </w:rPr>
        <w:t>Un service chargé du suivi a été mis en place au sein de ce Ministère afin de planifier les migrations. Grâce à cette initiative</w:t>
      </w:r>
      <w:r w:rsidR="009572EC" w:rsidRPr="00662538">
        <w:rPr>
          <w:lang w:val="fr-FR"/>
        </w:rPr>
        <w:t>,</w:t>
      </w:r>
      <w:r w:rsidR="005E39AA" w:rsidRPr="00662538">
        <w:rPr>
          <w:lang w:val="fr-FR"/>
        </w:rPr>
        <w:t xml:space="preserve"> les </w:t>
      </w:r>
      <w:r w:rsidR="009572EC" w:rsidRPr="00662538">
        <w:rPr>
          <w:lang w:val="fr-FR"/>
        </w:rPr>
        <w:t xml:space="preserve">331 </w:t>
      </w:r>
      <w:r w:rsidR="004D2EA4" w:rsidRPr="00662538">
        <w:rPr>
          <w:lang w:val="fr-FR"/>
        </w:rPr>
        <w:t>spécialistes du développement</w:t>
      </w:r>
      <w:r w:rsidR="005E39AA" w:rsidRPr="00662538">
        <w:rPr>
          <w:lang w:val="fr-FR"/>
        </w:rPr>
        <w:t xml:space="preserve"> couvrent tous les aspects importants de la phase préalable à la migration et du retour et de la réintégration et s</w:t>
      </w:r>
      <w:r w:rsidR="001E7CFB" w:rsidRPr="00662538">
        <w:rPr>
          <w:lang w:val="fr-FR"/>
        </w:rPr>
        <w:t>’</w:t>
      </w:r>
      <w:r w:rsidR="005E39AA" w:rsidRPr="00662538">
        <w:rPr>
          <w:lang w:val="fr-FR"/>
        </w:rPr>
        <w:t>intéressent à l</w:t>
      </w:r>
      <w:r w:rsidR="001E7CFB" w:rsidRPr="00662538">
        <w:rPr>
          <w:lang w:val="fr-FR"/>
        </w:rPr>
        <w:t>’</w:t>
      </w:r>
      <w:r w:rsidR="005E39AA" w:rsidRPr="00662538">
        <w:rPr>
          <w:lang w:val="fr-FR"/>
        </w:rPr>
        <w:t>éducation</w:t>
      </w:r>
      <w:r w:rsidR="004D2EA4" w:rsidRPr="00662538">
        <w:rPr>
          <w:lang w:val="fr-FR"/>
        </w:rPr>
        <w:t xml:space="preserve"> et </w:t>
      </w:r>
      <w:r w:rsidR="005E39AA" w:rsidRPr="00662538">
        <w:rPr>
          <w:lang w:val="fr-FR"/>
        </w:rPr>
        <w:t>à la protection des enfants des travailleurs migrants</w:t>
      </w:r>
      <w:r w:rsidR="004D2EA4" w:rsidRPr="00662538">
        <w:rPr>
          <w:lang w:val="fr-FR"/>
        </w:rPr>
        <w:t xml:space="preserve"> et aux dimensions psychosociales les concernant</w:t>
      </w:r>
      <w:r w:rsidR="009572EC" w:rsidRPr="00662538">
        <w:rPr>
          <w:lang w:val="fr-FR"/>
        </w:rPr>
        <w:t>.</w:t>
      </w:r>
    </w:p>
    <w:p w:rsidR="009572EC" w:rsidRPr="00662538" w:rsidRDefault="00AA352F" w:rsidP="003F58B2">
      <w:pPr>
        <w:pStyle w:val="SingleTxtG"/>
        <w:rPr>
          <w:lang w:val="fr-FR"/>
        </w:rPr>
      </w:pPr>
      <w:r w:rsidRPr="00662538">
        <w:rPr>
          <w:lang w:val="fr-FR"/>
        </w:rPr>
        <w:t>78.</w:t>
      </w:r>
      <w:r w:rsidRPr="00662538">
        <w:rPr>
          <w:lang w:val="fr-FR"/>
        </w:rPr>
        <w:tab/>
      </w:r>
      <w:r w:rsidR="009572EC" w:rsidRPr="00662538">
        <w:rPr>
          <w:lang w:val="fr-FR"/>
        </w:rPr>
        <w:t>Dur</w:t>
      </w:r>
      <w:r w:rsidR="00BD585C" w:rsidRPr="00662538">
        <w:rPr>
          <w:lang w:val="fr-FR"/>
        </w:rPr>
        <w:t>ant 2014 et</w:t>
      </w:r>
      <w:r w:rsidR="009572EC" w:rsidRPr="00662538">
        <w:rPr>
          <w:lang w:val="fr-FR"/>
        </w:rPr>
        <w:t xml:space="preserve"> 2015, </w:t>
      </w:r>
      <w:r w:rsidR="003F58B2" w:rsidRPr="00662538">
        <w:rPr>
          <w:lang w:val="fr-FR"/>
        </w:rPr>
        <w:t>les spécialistes du développement ont touché plus de 153</w:t>
      </w:r>
      <w:r w:rsidR="0037131D" w:rsidRPr="00662538">
        <w:rPr>
          <w:lang w:val="fr-FR"/>
        </w:rPr>
        <w:t> 000 </w:t>
      </w:r>
      <w:r w:rsidR="003F58B2" w:rsidRPr="00662538">
        <w:rPr>
          <w:lang w:val="fr-FR"/>
        </w:rPr>
        <w:t xml:space="preserve">familles de travailleuses migrantes et ont procédé à de nombreuses </w:t>
      </w:r>
      <w:r w:rsidR="009572EC" w:rsidRPr="00662538">
        <w:rPr>
          <w:lang w:val="fr-FR"/>
        </w:rPr>
        <w:t xml:space="preserve">interventions </w:t>
      </w:r>
      <w:r w:rsidR="003F58B2" w:rsidRPr="00662538">
        <w:rPr>
          <w:lang w:val="fr-FR"/>
        </w:rPr>
        <w:t xml:space="preserve">au niveau familial pour assurer la </w:t>
      </w:r>
      <w:r w:rsidR="009572EC" w:rsidRPr="00662538">
        <w:rPr>
          <w:lang w:val="fr-FR"/>
        </w:rPr>
        <w:t xml:space="preserve">protection </w:t>
      </w:r>
      <w:r w:rsidR="003F58B2" w:rsidRPr="00662538">
        <w:rPr>
          <w:lang w:val="fr-FR"/>
        </w:rPr>
        <w:t>et le bien-être des enfants laissés dans le pays</w:t>
      </w:r>
      <w:r w:rsidR="009572EC" w:rsidRPr="00662538">
        <w:rPr>
          <w:lang w:val="fr-FR"/>
        </w:rPr>
        <w:t>.</w:t>
      </w:r>
    </w:p>
    <w:p w:rsidR="009572EC" w:rsidRPr="00662538" w:rsidRDefault="00204CE3" w:rsidP="0037131D">
      <w:pPr>
        <w:pStyle w:val="H23G"/>
        <w:rPr>
          <w:lang w:val="fr-FR"/>
        </w:rPr>
      </w:pPr>
      <w:r w:rsidRPr="00662538">
        <w:rPr>
          <w:lang w:val="fr-FR"/>
        </w:rPr>
        <w:tab/>
      </w:r>
      <w:r w:rsidRPr="00662538">
        <w:rPr>
          <w:lang w:val="fr-FR"/>
        </w:rPr>
        <w:tab/>
        <w:t>Article</w:t>
      </w:r>
      <w:r w:rsidR="002E507E" w:rsidRPr="00662538">
        <w:rPr>
          <w:lang w:val="fr-FR"/>
        </w:rPr>
        <w:t>s</w:t>
      </w:r>
      <w:r w:rsidRPr="00662538">
        <w:rPr>
          <w:lang w:val="fr-FR"/>
        </w:rPr>
        <w:t xml:space="preserve"> 66 </w:t>
      </w:r>
      <w:r w:rsidR="002E507E" w:rsidRPr="00662538">
        <w:rPr>
          <w:lang w:val="fr-FR"/>
        </w:rPr>
        <w:t>et</w:t>
      </w:r>
      <w:r w:rsidRPr="00662538">
        <w:rPr>
          <w:lang w:val="fr-FR"/>
        </w:rPr>
        <w:t xml:space="preserve"> 68</w:t>
      </w:r>
    </w:p>
    <w:p w:rsidR="009572EC" w:rsidRPr="00662538" w:rsidRDefault="00204CE3" w:rsidP="0037131D">
      <w:pPr>
        <w:pStyle w:val="H23G"/>
        <w:rPr>
          <w:lang w:val="fr-FR"/>
        </w:rPr>
      </w:pPr>
      <w:r w:rsidRPr="00662538">
        <w:rPr>
          <w:lang w:val="fr-FR"/>
        </w:rPr>
        <w:tab/>
        <w:t>22.</w:t>
      </w:r>
      <w:r w:rsidRPr="00662538">
        <w:rPr>
          <w:lang w:val="fr-FR"/>
        </w:rPr>
        <w:tab/>
      </w:r>
      <w:r w:rsidR="002E507E" w:rsidRPr="00662538">
        <w:rPr>
          <w:lang w:val="fr-FR"/>
        </w:rPr>
        <w:t>Donner des renseignements sur les mesures prises, y compris sur le plan législatif, dans l</w:t>
      </w:r>
      <w:r w:rsidR="001E7CFB" w:rsidRPr="00662538">
        <w:rPr>
          <w:lang w:val="fr-FR"/>
        </w:rPr>
        <w:t>’</w:t>
      </w:r>
      <w:r w:rsidR="002E507E" w:rsidRPr="00662538">
        <w:rPr>
          <w:lang w:val="fr-FR"/>
        </w:rPr>
        <w:t>État partie comme dans les pays d</w:t>
      </w:r>
      <w:r w:rsidR="001E7CFB" w:rsidRPr="00662538">
        <w:rPr>
          <w:lang w:val="fr-FR"/>
        </w:rPr>
        <w:t>’</w:t>
      </w:r>
      <w:r w:rsidR="002E507E" w:rsidRPr="00662538">
        <w:rPr>
          <w:lang w:val="fr-FR"/>
        </w:rPr>
        <w:t>accueil, pour renforcer la réglementation et le contrôle strict des agences de recrutement et de leurs sous-traitants afin de protéger les travailleurs migrants et les travailleurs candidats à l</w:t>
      </w:r>
      <w:r w:rsidR="001E7CFB" w:rsidRPr="00662538">
        <w:rPr>
          <w:lang w:val="fr-FR"/>
        </w:rPr>
        <w:t>’</w:t>
      </w:r>
      <w:r w:rsidR="002E507E" w:rsidRPr="00662538">
        <w:rPr>
          <w:lang w:val="fr-FR"/>
        </w:rPr>
        <w:t>émigration</w:t>
      </w:r>
      <w:r w:rsidR="009572EC" w:rsidRPr="00662538">
        <w:rPr>
          <w:lang w:val="fr-FR"/>
        </w:rPr>
        <w:t xml:space="preserve">. </w:t>
      </w:r>
      <w:r w:rsidR="002E507E" w:rsidRPr="00662538">
        <w:rPr>
          <w:lang w:val="fr-FR"/>
        </w:rPr>
        <w:t>Décrire également les sanctions pénales et civiles imposées aux agences de recrutement et aux sous-traitants déclarés coupables d</w:t>
      </w:r>
      <w:r w:rsidR="001E7CFB" w:rsidRPr="00662538">
        <w:rPr>
          <w:lang w:val="fr-FR"/>
        </w:rPr>
        <w:t>’</w:t>
      </w:r>
      <w:r w:rsidR="002E507E" w:rsidRPr="00662538">
        <w:rPr>
          <w:lang w:val="fr-FR"/>
        </w:rPr>
        <w:t>infractions aux règles en vigueur (falsification de documents, recrutement de mineurs, facturation de frais de recrutement excessifs et diffusion d</w:t>
      </w:r>
      <w:r w:rsidR="001E7CFB" w:rsidRPr="00662538">
        <w:rPr>
          <w:lang w:val="fr-FR"/>
        </w:rPr>
        <w:t>’</w:t>
      </w:r>
      <w:r w:rsidR="002E507E" w:rsidRPr="00662538">
        <w:rPr>
          <w:lang w:val="fr-FR"/>
        </w:rPr>
        <w:t>informations inexactes sur l</w:t>
      </w:r>
      <w:r w:rsidR="001E7CFB" w:rsidRPr="00662538">
        <w:rPr>
          <w:lang w:val="fr-FR"/>
        </w:rPr>
        <w:t>’</w:t>
      </w:r>
      <w:r w:rsidR="002E507E" w:rsidRPr="00662538">
        <w:rPr>
          <w:lang w:val="fr-FR"/>
        </w:rPr>
        <w:t>émigration et l</w:t>
      </w:r>
      <w:r w:rsidR="001E7CFB" w:rsidRPr="00662538">
        <w:rPr>
          <w:lang w:val="fr-FR"/>
        </w:rPr>
        <w:t>’</w:t>
      </w:r>
      <w:r w:rsidR="002E507E" w:rsidRPr="00662538">
        <w:rPr>
          <w:lang w:val="fr-FR"/>
        </w:rPr>
        <w:t>immigration, notamment).</w:t>
      </w:r>
      <w:r w:rsidRPr="00662538">
        <w:rPr>
          <w:lang w:val="fr-FR"/>
        </w:rPr>
        <w:t xml:space="preserve"> </w:t>
      </w:r>
    </w:p>
    <w:p w:rsidR="009572EC" w:rsidRPr="00662538" w:rsidRDefault="00AA352F" w:rsidP="005A4C1B">
      <w:pPr>
        <w:pStyle w:val="SingleTxtG"/>
        <w:rPr>
          <w:lang w:val="fr-FR"/>
        </w:rPr>
      </w:pPr>
      <w:r w:rsidRPr="00662538">
        <w:rPr>
          <w:lang w:val="fr-FR"/>
        </w:rPr>
        <w:t>79.</w:t>
      </w:r>
      <w:r w:rsidRPr="00662538">
        <w:rPr>
          <w:lang w:val="fr-FR"/>
        </w:rPr>
        <w:tab/>
      </w:r>
      <w:r w:rsidR="009572EC" w:rsidRPr="00662538">
        <w:rPr>
          <w:lang w:val="fr-FR"/>
        </w:rPr>
        <w:t xml:space="preserve">Sri Lanka </w:t>
      </w:r>
      <w:r w:rsidR="003F2F0E" w:rsidRPr="00662538">
        <w:rPr>
          <w:lang w:val="fr-FR"/>
        </w:rPr>
        <w:t>a institué un système de notation pour les agences de recrutement agréées afin d</w:t>
      </w:r>
      <w:r w:rsidR="001E7CFB" w:rsidRPr="00662538">
        <w:rPr>
          <w:lang w:val="fr-FR"/>
        </w:rPr>
        <w:t>’</w:t>
      </w:r>
      <w:r w:rsidR="003F2F0E" w:rsidRPr="00662538">
        <w:rPr>
          <w:lang w:val="fr-FR"/>
        </w:rPr>
        <w:t xml:space="preserve">éviter les </w:t>
      </w:r>
      <w:r w:rsidR="00050644" w:rsidRPr="00662538">
        <w:rPr>
          <w:lang w:val="fr-FR"/>
        </w:rPr>
        <w:t>violations</w:t>
      </w:r>
      <w:r w:rsidR="009572EC" w:rsidRPr="00662538">
        <w:rPr>
          <w:lang w:val="fr-FR"/>
        </w:rPr>
        <w:t>.</w:t>
      </w:r>
      <w:r w:rsidR="00050644" w:rsidRPr="00662538">
        <w:rPr>
          <w:lang w:val="fr-FR"/>
        </w:rPr>
        <w:t xml:space="preserve"> L</w:t>
      </w:r>
      <w:r w:rsidR="001E7CFB" w:rsidRPr="00662538">
        <w:rPr>
          <w:lang w:val="fr-FR"/>
        </w:rPr>
        <w:t>’</w:t>
      </w:r>
      <w:r w:rsidR="00050644" w:rsidRPr="00662538">
        <w:rPr>
          <w:lang w:val="fr-FR"/>
        </w:rPr>
        <w:t>a</w:t>
      </w:r>
      <w:r w:rsidR="009572EC" w:rsidRPr="00662538">
        <w:rPr>
          <w:lang w:val="fr-FR"/>
        </w:rPr>
        <w:t xml:space="preserve">ssociation </w:t>
      </w:r>
      <w:r w:rsidR="00050644" w:rsidRPr="00662538">
        <w:rPr>
          <w:lang w:val="fr-FR"/>
        </w:rPr>
        <w:t>des agents agréés pour l</w:t>
      </w:r>
      <w:r w:rsidR="001E7CFB" w:rsidRPr="00662538">
        <w:rPr>
          <w:lang w:val="fr-FR"/>
        </w:rPr>
        <w:t>’</w:t>
      </w:r>
      <w:r w:rsidR="00050644" w:rsidRPr="00662538">
        <w:rPr>
          <w:lang w:val="fr-FR"/>
        </w:rPr>
        <w:t>emploi à l</w:t>
      </w:r>
      <w:r w:rsidR="001E7CFB" w:rsidRPr="00662538">
        <w:rPr>
          <w:lang w:val="fr-FR"/>
        </w:rPr>
        <w:t>’</w:t>
      </w:r>
      <w:r w:rsidR="00050644" w:rsidRPr="00662538">
        <w:rPr>
          <w:lang w:val="fr-FR"/>
        </w:rPr>
        <w:t>étranger a pris des mesures en vue d</w:t>
      </w:r>
      <w:r w:rsidR="001E7CFB" w:rsidRPr="00662538">
        <w:rPr>
          <w:lang w:val="fr-FR"/>
        </w:rPr>
        <w:t>’</w:t>
      </w:r>
      <w:r w:rsidR="00050644" w:rsidRPr="00662538">
        <w:rPr>
          <w:lang w:val="fr-FR"/>
        </w:rPr>
        <w:t xml:space="preserve">assurer le respect des meilleures pratiques éthiques pour </w:t>
      </w:r>
      <w:r w:rsidR="005A4C1B" w:rsidRPr="00662538">
        <w:rPr>
          <w:lang w:val="fr-FR"/>
        </w:rPr>
        <w:t>les transactions relatives à l</w:t>
      </w:r>
      <w:r w:rsidR="001E7CFB" w:rsidRPr="00662538">
        <w:rPr>
          <w:lang w:val="fr-FR"/>
        </w:rPr>
        <w:t>’</w:t>
      </w:r>
      <w:r w:rsidR="005A4C1B" w:rsidRPr="00662538">
        <w:rPr>
          <w:lang w:val="fr-FR"/>
        </w:rPr>
        <w:t>emploi à l</w:t>
      </w:r>
      <w:r w:rsidR="001E7CFB" w:rsidRPr="00662538">
        <w:rPr>
          <w:lang w:val="fr-FR"/>
        </w:rPr>
        <w:t>’</w:t>
      </w:r>
      <w:r w:rsidR="005A4C1B" w:rsidRPr="00662538">
        <w:rPr>
          <w:lang w:val="fr-FR"/>
        </w:rPr>
        <w:t xml:space="preserve">étranger </w:t>
      </w:r>
      <w:r w:rsidR="002B134B" w:rsidRPr="00662538">
        <w:rPr>
          <w:lang w:val="fr-FR"/>
        </w:rPr>
        <w:t>au moyen d</w:t>
      </w:r>
      <w:r w:rsidR="001E7CFB" w:rsidRPr="00662538">
        <w:rPr>
          <w:lang w:val="fr-FR"/>
        </w:rPr>
        <w:t>’</w:t>
      </w:r>
      <w:r w:rsidR="002B134B" w:rsidRPr="00662538">
        <w:rPr>
          <w:lang w:val="fr-FR"/>
        </w:rPr>
        <w:t>un contrôle disciplinaire strict</w:t>
      </w:r>
      <w:r w:rsidR="009572EC" w:rsidRPr="00662538">
        <w:rPr>
          <w:lang w:val="fr-FR"/>
        </w:rPr>
        <w:t xml:space="preserve">. </w:t>
      </w:r>
    </w:p>
    <w:p w:rsidR="009572EC" w:rsidRPr="00662538" w:rsidRDefault="00AA352F" w:rsidP="00966F1F">
      <w:pPr>
        <w:pStyle w:val="SingleTxtG"/>
        <w:rPr>
          <w:lang w:val="fr-FR"/>
        </w:rPr>
      </w:pPr>
      <w:r w:rsidRPr="00662538">
        <w:rPr>
          <w:lang w:val="fr-FR"/>
        </w:rPr>
        <w:t>80.</w:t>
      </w:r>
      <w:r w:rsidRPr="00662538">
        <w:rPr>
          <w:lang w:val="fr-FR"/>
        </w:rPr>
        <w:tab/>
      </w:r>
      <w:r w:rsidR="00065C0E" w:rsidRPr="00662538">
        <w:rPr>
          <w:lang w:val="fr-FR"/>
        </w:rPr>
        <w:t xml:space="preserve">La loi </w:t>
      </w:r>
      <w:r w:rsidR="00F379C0" w:rsidRPr="00662538">
        <w:rPr>
          <w:lang w:val="fr-FR"/>
        </w:rPr>
        <w:t>n</w:t>
      </w:r>
      <w:r w:rsidR="00F379C0" w:rsidRPr="00662538">
        <w:rPr>
          <w:vertAlign w:val="superscript"/>
          <w:lang w:val="fr-FR"/>
        </w:rPr>
        <w:t>o</w:t>
      </w:r>
      <w:r w:rsidR="00F379C0" w:rsidRPr="00662538">
        <w:rPr>
          <w:lang w:val="fr-FR"/>
        </w:rPr>
        <w:t> </w:t>
      </w:r>
      <w:r w:rsidR="00065C0E" w:rsidRPr="00662538">
        <w:rPr>
          <w:lang w:val="fr-FR"/>
        </w:rPr>
        <w:t xml:space="preserve">56 </w:t>
      </w:r>
      <w:r w:rsidR="004358E1" w:rsidRPr="00662538">
        <w:rPr>
          <w:lang w:val="fr-FR"/>
        </w:rPr>
        <w:t xml:space="preserve">de 2009 </w:t>
      </w:r>
      <w:r w:rsidR="00065C0E" w:rsidRPr="00662538">
        <w:rPr>
          <w:lang w:val="fr-FR"/>
        </w:rPr>
        <w:t xml:space="preserve">portant modification de la loi </w:t>
      </w:r>
      <w:r w:rsidR="00F379C0" w:rsidRPr="00662538">
        <w:rPr>
          <w:lang w:val="fr-FR"/>
        </w:rPr>
        <w:t>n</w:t>
      </w:r>
      <w:r w:rsidR="00F379C0" w:rsidRPr="00662538">
        <w:rPr>
          <w:vertAlign w:val="superscript"/>
          <w:lang w:val="fr-FR"/>
        </w:rPr>
        <w:t>o</w:t>
      </w:r>
      <w:r w:rsidR="00F379C0" w:rsidRPr="00662538">
        <w:rPr>
          <w:lang w:val="fr-FR"/>
        </w:rPr>
        <w:t> </w:t>
      </w:r>
      <w:r w:rsidR="00065C0E" w:rsidRPr="00662538">
        <w:rPr>
          <w:lang w:val="fr-FR"/>
        </w:rPr>
        <w:t>21 sur le Bureau sri-lankais de la main-d</w:t>
      </w:r>
      <w:r w:rsidR="001E7CFB" w:rsidRPr="00662538">
        <w:rPr>
          <w:lang w:val="fr-FR"/>
        </w:rPr>
        <w:t>’</w:t>
      </w:r>
      <w:r w:rsidR="00065C0E" w:rsidRPr="00662538">
        <w:rPr>
          <w:lang w:val="fr-FR"/>
        </w:rPr>
        <w:t>œuvre à l</w:t>
      </w:r>
      <w:r w:rsidR="001E7CFB" w:rsidRPr="00662538">
        <w:rPr>
          <w:lang w:val="fr-FR"/>
        </w:rPr>
        <w:t>’</w:t>
      </w:r>
      <w:r w:rsidR="00065C0E" w:rsidRPr="00662538">
        <w:rPr>
          <w:lang w:val="fr-FR"/>
        </w:rPr>
        <w:t xml:space="preserve">étranger de 1985 </w:t>
      </w:r>
      <w:r w:rsidR="004358E1" w:rsidRPr="00662538">
        <w:rPr>
          <w:lang w:val="fr-FR"/>
        </w:rPr>
        <w:t xml:space="preserve">est importante car elle habilite le Bureau à arrêter tous recruteurs illégaux sans </w:t>
      </w:r>
      <w:r w:rsidR="00227E20" w:rsidRPr="00662538">
        <w:rPr>
          <w:lang w:val="fr-FR"/>
        </w:rPr>
        <w:t>ordonnance d</w:t>
      </w:r>
      <w:r w:rsidR="001E7CFB" w:rsidRPr="00662538">
        <w:rPr>
          <w:lang w:val="fr-FR"/>
        </w:rPr>
        <w:t>’</w:t>
      </w:r>
      <w:r w:rsidR="00227E20" w:rsidRPr="00662538">
        <w:rPr>
          <w:lang w:val="fr-FR"/>
        </w:rPr>
        <w:t>un juge</w:t>
      </w:r>
      <w:r w:rsidR="009572EC" w:rsidRPr="00662538">
        <w:rPr>
          <w:lang w:val="fr-FR"/>
        </w:rPr>
        <w:t xml:space="preserve">. </w:t>
      </w:r>
      <w:r w:rsidR="00227E20" w:rsidRPr="00662538">
        <w:rPr>
          <w:lang w:val="fr-FR"/>
        </w:rPr>
        <w:t>La</w:t>
      </w:r>
      <w:r w:rsidR="00924E21" w:rsidRPr="00662538">
        <w:rPr>
          <w:lang w:val="fr-FR"/>
        </w:rPr>
        <w:t xml:space="preserve"> Division </w:t>
      </w:r>
      <w:r w:rsidR="00227E20" w:rsidRPr="00662538">
        <w:rPr>
          <w:lang w:val="fr-FR"/>
        </w:rPr>
        <w:t>d</w:t>
      </w:r>
      <w:r w:rsidR="001E7CFB" w:rsidRPr="00662538">
        <w:rPr>
          <w:lang w:val="fr-FR"/>
        </w:rPr>
        <w:t>’</w:t>
      </w:r>
      <w:r w:rsidR="00227E20" w:rsidRPr="00662538">
        <w:rPr>
          <w:lang w:val="fr-FR"/>
        </w:rPr>
        <w:t xml:space="preserve">enquête spéciale relevant du </w:t>
      </w:r>
      <w:r w:rsidR="00924E21" w:rsidRPr="00662538">
        <w:rPr>
          <w:lang w:val="fr-FR"/>
        </w:rPr>
        <w:t>Bureau sri-lankais de la main-d</w:t>
      </w:r>
      <w:r w:rsidR="001E7CFB" w:rsidRPr="00662538">
        <w:rPr>
          <w:lang w:val="fr-FR"/>
        </w:rPr>
        <w:t>’</w:t>
      </w:r>
      <w:r w:rsidR="00924E21" w:rsidRPr="00662538">
        <w:rPr>
          <w:lang w:val="fr-FR"/>
        </w:rPr>
        <w:t>œuvre à l</w:t>
      </w:r>
      <w:r w:rsidR="001E7CFB" w:rsidRPr="00662538">
        <w:rPr>
          <w:lang w:val="fr-FR"/>
        </w:rPr>
        <w:t>’</w:t>
      </w:r>
      <w:r w:rsidR="00924E21" w:rsidRPr="00662538">
        <w:rPr>
          <w:lang w:val="fr-FR"/>
        </w:rPr>
        <w:t xml:space="preserve">étranger </w:t>
      </w:r>
      <w:r w:rsidR="00227E20" w:rsidRPr="00662538">
        <w:rPr>
          <w:lang w:val="fr-FR"/>
        </w:rPr>
        <w:t>a été renforcée en employant des policiers</w:t>
      </w:r>
      <w:r w:rsidR="00946A14" w:rsidRPr="00662538">
        <w:rPr>
          <w:lang w:val="fr-FR"/>
        </w:rPr>
        <w:t>,</w:t>
      </w:r>
      <w:r w:rsidR="00227E20" w:rsidRPr="00662538">
        <w:rPr>
          <w:lang w:val="fr-FR"/>
        </w:rPr>
        <w:t xml:space="preserve"> dont des </w:t>
      </w:r>
      <w:r w:rsidR="009903FF" w:rsidRPr="00662538">
        <w:rPr>
          <w:lang w:val="fr-FR"/>
        </w:rPr>
        <w:t xml:space="preserve">inspecteurs principaux et des </w:t>
      </w:r>
      <w:r w:rsidR="00E32D39" w:rsidRPr="00662538">
        <w:rPr>
          <w:lang w:val="fr-FR"/>
        </w:rPr>
        <w:t>inspecteurs auxiliaires de la police sri</w:t>
      </w:r>
      <w:r w:rsidR="00966F1F" w:rsidRPr="00662538">
        <w:rPr>
          <w:lang w:val="fr-FR"/>
        </w:rPr>
        <w:noBreakHyphen/>
      </w:r>
      <w:r w:rsidR="00E32D39" w:rsidRPr="00662538">
        <w:rPr>
          <w:lang w:val="fr-FR"/>
        </w:rPr>
        <w:t>lankaise</w:t>
      </w:r>
      <w:r w:rsidR="009572EC" w:rsidRPr="00662538">
        <w:rPr>
          <w:lang w:val="fr-FR"/>
        </w:rPr>
        <w:t xml:space="preserve">. </w:t>
      </w:r>
    </w:p>
    <w:p w:rsidR="009572EC" w:rsidRPr="00662538" w:rsidRDefault="00AA352F" w:rsidP="00946A14">
      <w:pPr>
        <w:pStyle w:val="SingleTxtG"/>
        <w:rPr>
          <w:lang w:val="fr-FR"/>
        </w:rPr>
      </w:pPr>
      <w:r w:rsidRPr="00662538">
        <w:rPr>
          <w:lang w:val="fr-FR"/>
        </w:rPr>
        <w:t>81.</w:t>
      </w:r>
      <w:r w:rsidRPr="00662538">
        <w:rPr>
          <w:lang w:val="fr-FR"/>
        </w:rPr>
        <w:tab/>
      </w:r>
      <w:r w:rsidR="00457BB0" w:rsidRPr="00662538">
        <w:rPr>
          <w:lang w:val="fr-FR"/>
        </w:rPr>
        <w:t xml:space="preserve">Sur la base des informations reçues du </w:t>
      </w:r>
      <w:r w:rsidR="009572EC" w:rsidRPr="00662538">
        <w:rPr>
          <w:lang w:val="fr-FR"/>
        </w:rPr>
        <w:t xml:space="preserve">public, </w:t>
      </w:r>
      <w:r w:rsidR="00457BB0" w:rsidRPr="00662538">
        <w:rPr>
          <w:lang w:val="fr-FR"/>
        </w:rPr>
        <w:t xml:space="preserve">les agents de la </w:t>
      </w:r>
      <w:r w:rsidR="009572EC" w:rsidRPr="00662538">
        <w:rPr>
          <w:lang w:val="fr-FR"/>
        </w:rPr>
        <w:t xml:space="preserve">Division </w:t>
      </w:r>
      <w:r w:rsidR="00457BB0" w:rsidRPr="00662538">
        <w:rPr>
          <w:lang w:val="fr-FR"/>
        </w:rPr>
        <w:t>des enquêtes effectuent des descentes impromptues et arrêtent des sous-traitants et des</w:t>
      </w:r>
      <w:r w:rsidR="00405967" w:rsidRPr="00662538">
        <w:rPr>
          <w:lang w:val="fr-FR"/>
        </w:rPr>
        <w:t xml:space="preserve"> transporteurs de passeports</w:t>
      </w:r>
      <w:r w:rsidR="009572EC" w:rsidRPr="00662538">
        <w:rPr>
          <w:lang w:val="fr-FR"/>
        </w:rPr>
        <w:t xml:space="preserve"> </w:t>
      </w:r>
      <w:r w:rsidR="00153193" w:rsidRPr="00662538">
        <w:rPr>
          <w:lang w:val="fr-FR"/>
        </w:rPr>
        <w:t>qui servent d</w:t>
      </w:r>
      <w:r w:rsidR="001E7CFB" w:rsidRPr="00662538">
        <w:rPr>
          <w:lang w:val="fr-FR"/>
        </w:rPr>
        <w:t>’</w:t>
      </w:r>
      <w:r w:rsidR="00153193" w:rsidRPr="00662538">
        <w:rPr>
          <w:lang w:val="fr-FR"/>
        </w:rPr>
        <w:t>intermédiaires</w:t>
      </w:r>
      <w:r w:rsidR="00362339" w:rsidRPr="00662538">
        <w:rPr>
          <w:lang w:val="fr-FR"/>
        </w:rPr>
        <w:t>. E</w:t>
      </w:r>
      <w:r w:rsidR="009572EC" w:rsidRPr="00662538">
        <w:rPr>
          <w:lang w:val="fr-FR"/>
        </w:rPr>
        <w:t xml:space="preserve">n 2014, 125 </w:t>
      </w:r>
      <w:r w:rsidR="00405967" w:rsidRPr="00662538">
        <w:rPr>
          <w:lang w:val="fr-FR"/>
        </w:rPr>
        <w:t>ont été arrêtés et sanctionnés</w:t>
      </w:r>
      <w:r w:rsidR="009572EC" w:rsidRPr="00662538">
        <w:rPr>
          <w:lang w:val="fr-FR"/>
        </w:rPr>
        <w:t>. Dur</w:t>
      </w:r>
      <w:r w:rsidR="00362339" w:rsidRPr="00662538">
        <w:rPr>
          <w:lang w:val="fr-FR"/>
        </w:rPr>
        <w:t xml:space="preserve">ant le premier trimestre de </w:t>
      </w:r>
      <w:r w:rsidR="009572EC" w:rsidRPr="00662538">
        <w:rPr>
          <w:lang w:val="fr-FR"/>
        </w:rPr>
        <w:t xml:space="preserve">2015, </w:t>
      </w:r>
      <w:r w:rsidR="00405967" w:rsidRPr="00662538">
        <w:rPr>
          <w:lang w:val="fr-FR"/>
        </w:rPr>
        <w:t>plus de</w:t>
      </w:r>
      <w:r w:rsidR="009572EC" w:rsidRPr="00662538">
        <w:rPr>
          <w:lang w:val="fr-FR"/>
        </w:rPr>
        <w:t xml:space="preserve"> 30</w:t>
      </w:r>
      <w:r w:rsidR="0073120C" w:rsidRPr="00662538">
        <w:rPr>
          <w:lang w:val="fr-FR"/>
        </w:rPr>
        <w:t> </w:t>
      </w:r>
      <w:r w:rsidR="00405967" w:rsidRPr="00662538">
        <w:rPr>
          <w:lang w:val="fr-FR"/>
        </w:rPr>
        <w:t xml:space="preserve">intermédiaires et plus de </w:t>
      </w:r>
      <w:r w:rsidR="0073120C" w:rsidRPr="00662538">
        <w:rPr>
          <w:lang w:val="fr-FR"/>
        </w:rPr>
        <w:t>100 </w:t>
      </w:r>
      <w:r w:rsidR="00405967" w:rsidRPr="00662538">
        <w:rPr>
          <w:lang w:val="fr-FR"/>
        </w:rPr>
        <w:t xml:space="preserve">voyageurs sans accord valable </w:t>
      </w:r>
      <w:r w:rsidR="00946A14" w:rsidRPr="00662538">
        <w:rPr>
          <w:lang w:val="fr-FR"/>
        </w:rPr>
        <w:t>ni</w:t>
      </w:r>
      <w:r w:rsidR="00405967" w:rsidRPr="00662538">
        <w:rPr>
          <w:lang w:val="fr-FR"/>
        </w:rPr>
        <w:t xml:space="preserve"> visa de travail avaient été arrêtés et empêchés de se rendre à l</w:t>
      </w:r>
      <w:r w:rsidR="001E7CFB" w:rsidRPr="00662538">
        <w:rPr>
          <w:lang w:val="fr-FR"/>
        </w:rPr>
        <w:t>’</w:t>
      </w:r>
      <w:r w:rsidR="00405967" w:rsidRPr="00662538">
        <w:rPr>
          <w:lang w:val="fr-FR"/>
        </w:rPr>
        <w:t>étranger pour y trouver un emploi</w:t>
      </w:r>
      <w:r w:rsidR="009572EC" w:rsidRPr="00662538">
        <w:rPr>
          <w:lang w:val="fr-FR"/>
        </w:rPr>
        <w:t>.</w:t>
      </w:r>
    </w:p>
    <w:p w:rsidR="009572EC" w:rsidRPr="00662538" w:rsidRDefault="00204CE3" w:rsidP="0073120C">
      <w:pPr>
        <w:pStyle w:val="H23G"/>
        <w:rPr>
          <w:lang w:val="fr-FR"/>
        </w:rPr>
      </w:pPr>
      <w:r w:rsidRPr="00662538">
        <w:rPr>
          <w:lang w:val="fr-FR"/>
        </w:rPr>
        <w:tab/>
        <w:t>23.</w:t>
      </w:r>
      <w:r w:rsidRPr="00662538">
        <w:rPr>
          <w:lang w:val="fr-FR"/>
        </w:rPr>
        <w:tab/>
      </w:r>
      <w:r w:rsidR="000B07AD" w:rsidRPr="00662538">
        <w:rPr>
          <w:lang w:val="fr-FR"/>
        </w:rPr>
        <w:t>Fournir des renseignements pour la période 2010-2013 sur</w:t>
      </w:r>
      <w:r w:rsidR="009572EC" w:rsidRPr="00662538">
        <w:rPr>
          <w:lang w:val="fr-FR"/>
        </w:rPr>
        <w:t>:</w:t>
      </w:r>
    </w:p>
    <w:p w:rsidR="009572EC" w:rsidRPr="00662538" w:rsidRDefault="00204CE3" w:rsidP="0073120C">
      <w:pPr>
        <w:pStyle w:val="H23G"/>
        <w:rPr>
          <w:bCs/>
          <w:sz w:val="24"/>
          <w:szCs w:val="24"/>
          <w:lang w:val="fr-FR"/>
        </w:rPr>
      </w:pPr>
      <w:r w:rsidRPr="00662538">
        <w:rPr>
          <w:lang w:val="fr-FR"/>
        </w:rPr>
        <w:tab/>
        <w:t>a)</w:t>
      </w:r>
      <w:r w:rsidRPr="00662538">
        <w:rPr>
          <w:lang w:val="fr-FR"/>
        </w:rPr>
        <w:tab/>
      </w:r>
      <w:r w:rsidR="00887A2C" w:rsidRPr="00662538">
        <w:rPr>
          <w:lang w:val="fr-FR"/>
        </w:rPr>
        <w:t>Le nombre de plaintes, y compris de plaintes avant le départ, déposées par des travailleurs migrants et des travailleurs candidats à l</w:t>
      </w:r>
      <w:r w:rsidR="001E7CFB" w:rsidRPr="00662538">
        <w:rPr>
          <w:lang w:val="fr-FR"/>
        </w:rPr>
        <w:t>’</w:t>
      </w:r>
      <w:r w:rsidR="00887A2C" w:rsidRPr="00662538">
        <w:rPr>
          <w:lang w:val="fr-FR"/>
        </w:rPr>
        <w:t>émigration contre des agences de recrutement et leurs sous-traitants reçues par:</w:t>
      </w:r>
      <w:r w:rsidR="009572EC" w:rsidRPr="00662538">
        <w:rPr>
          <w:bCs/>
          <w:sz w:val="24"/>
          <w:szCs w:val="24"/>
          <w:lang w:val="fr-FR"/>
        </w:rPr>
        <w:t xml:space="preserve"> </w:t>
      </w:r>
    </w:p>
    <w:p w:rsidR="009572EC" w:rsidRPr="00662538" w:rsidRDefault="00204CE3" w:rsidP="00887A2C">
      <w:pPr>
        <w:pStyle w:val="SingleTxtG"/>
        <w:rPr>
          <w:b/>
          <w:bCs/>
          <w:lang w:val="fr-FR"/>
        </w:rPr>
      </w:pPr>
      <w:r w:rsidRPr="00662538">
        <w:rPr>
          <w:b/>
          <w:bCs/>
          <w:lang w:val="fr-FR"/>
        </w:rPr>
        <w:t>i)</w:t>
      </w:r>
      <w:r w:rsidRPr="00662538">
        <w:rPr>
          <w:b/>
          <w:bCs/>
          <w:lang w:val="fr-FR"/>
        </w:rPr>
        <w:tab/>
      </w:r>
      <w:r w:rsidR="00887A2C" w:rsidRPr="00662538">
        <w:rPr>
          <w:b/>
          <w:bCs/>
          <w:lang w:val="fr-FR"/>
        </w:rPr>
        <w:t>Le Bureau sri-lankais de la main-d</w:t>
      </w:r>
      <w:r w:rsidR="001E7CFB" w:rsidRPr="00662538">
        <w:rPr>
          <w:b/>
          <w:bCs/>
          <w:lang w:val="fr-FR"/>
        </w:rPr>
        <w:t>’</w:t>
      </w:r>
      <w:r w:rsidR="00887A2C" w:rsidRPr="00662538">
        <w:rPr>
          <w:b/>
          <w:bCs/>
          <w:lang w:val="fr-FR"/>
        </w:rPr>
        <w:t>œuvre à l</w:t>
      </w:r>
      <w:r w:rsidR="001E7CFB" w:rsidRPr="00662538">
        <w:rPr>
          <w:b/>
          <w:bCs/>
          <w:lang w:val="fr-FR"/>
        </w:rPr>
        <w:t>’</w:t>
      </w:r>
      <w:r w:rsidR="00887A2C" w:rsidRPr="00662538">
        <w:rPr>
          <w:b/>
          <w:bCs/>
          <w:lang w:val="fr-FR"/>
        </w:rPr>
        <w:t>étranger;</w:t>
      </w:r>
    </w:p>
    <w:p w:rsidR="009572EC" w:rsidRPr="00662538" w:rsidRDefault="009572EC" w:rsidP="00887A2C">
      <w:pPr>
        <w:pStyle w:val="SingleTxtG"/>
        <w:rPr>
          <w:b/>
          <w:bCs/>
          <w:lang w:val="fr-FR"/>
        </w:rPr>
      </w:pPr>
      <w:r w:rsidRPr="00662538">
        <w:rPr>
          <w:b/>
          <w:bCs/>
          <w:lang w:val="fr-FR"/>
        </w:rPr>
        <w:t>ii)</w:t>
      </w:r>
      <w:r w:rsidR="00204CE3" w:rsidRPr="00662538">
        <w:rPr>
          <w:b/>
          <w:bCs/>
          <w:lang w:val="fr-FR"/>
        </w:rPr>
        <w:tab/>
      </w:r>
      <w:r w:rsidR="00887A2C" w:rsidRPr="00662538">
        <w:rPr>
          <w:b/>
          <w:bCs/>
          <w:lang w:val="fr-FR"/>
        </w:rPr>
        <w:t>La Commission nationale des droits de l</w:t>
      </w:r>
      <w:r w:rsidR="001E7CFB" w:rsidRPr="00662538">
        <w:rPr>
          <w:b/>
          <w:bCs/>
          <w:lang w:val="fr-FR"/>
        </w:rPr>
        <w:t>’</w:t>
      </w:r>
      <w:r w:rsidR="00887A2C" w:rsidRPr="00662538">
        <w:rPr>
          <w:b/>
          <w:bCs/>
          <w:lang w:val="fr-FR"/>
        </w:rPr>
        <w:t>homme de Sri Lanka;</w:t>
      </w:r>
      <w:r w:rsidRPr="00662538">
        <w:rPr>
          <w:b/>
          <w:bCs/>
          <w:lang w:val="fr-FR"/>
        </w:rPr>
        <w:t xml:space="preserve"> </w:t>
      </w:r>
    </w:p>
    <w:p w:rsidR="009572EC" w:rsidRPr="00662538" w:rsidRDefault="00204CE3" w:rsidP="00887A2C">
      <w:pPr>
        <w:pStyle w:val="H23G"/>
        <w:rPr>
          <w:lang w:val="fr-FR" w:eastAsia="en-GB"/>
        </w:rPr>
      </w:pPr>
      <w:r w:rsidRPr="00662538">
        <w:rPr>
          <w:lang w:val="fr-FR" w:eastAsia="en-GB"/>
        </w:rPr>
        <w:tab/>
      </w:r>
      <w:r w:rsidR="009572EC" w:rsidRPr="00662538">
        <w:rPr>
          <w:lang w:val="fr-FR" w:eastAsia="en-GB"/>
        </w:rPr>
        <w:t>b)</w:t>
      </w:r>
      <w:r w:rsidR="009572EC" w:rsidRPr="00662538">
        <w:rPr>
          <w:lang w:val="fr-FR" w:eastAsia="en-GB"/>
        </w:rPr>
        <w:tab/>
      </w:r>
      <w:r w:rsidR="00887A2C" w:rsidRPr="00662538">
        <w:rPr>
          <w:lang w:val="fr-FR"/>
        </w:rPr>
        <w:t>Le nombre d</w:t>
      </w:r>
      <w:r w:rsidR="001E7CFB" w:rsidRPr="00662538">
        <w:rPr>
          <w:lang w:val="fr-FR"/>
        </w:rPr>
        <w:t>’</w:t>
      </w:r>
      <w:r w:rsidR="00887A2C" w:rsidRPr="00662538">
        <w:rPr>
          <w:lang w:val="fr-FR"/>
        </w:rPr>
        <w:t>agences de recrutement et de sous-traitants déclarés responsables d</w:t>
      </w:r>
      <w:r w:rsidR="001E7CFB" w:rsidRPr="00662538">
        <w:rPr>
          <w:lang w:val="fr-FR"/>
        </w:rPr>
        <w:t>’</w:t>
      </w:r>
      <w:r w:rsidR="00887A2C" w:rsidRPr="00662538">
        <w:rPr>
          <w:lang w:val="fr-FR"/>
        </w:rPr>
        <w:t>abus et de fautes à l</w:t>
      </w:r>
      <w:r w:rsidR="001E7CFB" w:rsidRPr="00662538">
        <w:rPr>
          <w:lang w:val="fr-FR"/>
        </w:rPr>
        <w:t>’</w:t>
      </w:r>
      <w:r w:rsidR="00887A2C" w:rsidRPr="00662538">
        <w:rPr>
          <w:lang w:val="fr-FR"/>
        </w:rPr>
        <w:t>égard de travailleurs migrants, ainsi que la nature des sanctions imposées (suspension ou retrait de licence, notamment)</w:t>
      </w:r>
      <w:r w:rsidR="009572EC" w:rsidRPr="00662538">
        <w:rPr>
          <w:lang w:val="fr-FR" w:eastAsia="en-GB"/>
        </w:rPr>
        <w:t>.</w:t>
      </w:r>
    </w:p>
    <w:p w:rsidR="009572EC" w:rsidRPr="00662538" w:rsidRDefault="00AA352F" w:rsidP="00B4328F">
      <w:pPr>
        <w:pStyle w:val="SingleTxtG"/>
        <w:rPr>
          <w:lang w:val="fr-FR"/>
        </w:rPr>
      </w:pPr>
      <w:r w:rsidRPr="00662538">
        <w:rPr>
          <w:lang w:val="fr-FR"/>
        </w:rPr>
        <w:t>82.</w:t>
      </w:r>
      <w:r w:rsidRPr="00662538">
        <w:rPr>
          <w:lang w:val="fr-FR"/>
        </w:rPr>
        <w:tab/>
      </w:r>
      <w:r w:rsidR="00B4328F" w:rsidRPr="00662538">
        <w:rPr>
          <w:lang w:val="fr-FR"/>
        </w:rPr>
        <w:t>On trouvera dans le tableau ci-dessous des informations sur les plaintes reçues durant la période 2012-</w:t>
      </w:r>
      <w:r w:rsidR="009572EC" w:rsidRPr="00662538">
        <w:rPr>
          <w:lang w:val="fr-FR"/>
        </w:rPr>
        <w:t>2014.</w:t>
      </w:r>
    </w:p>
    <w:p w:rsidR="009572EC" w:rsidRPr="00662538" w:rsidRDefault="00966DD8" w:rsidP="00E034E3">
      <w:pPr>
        <w:pStyle w:val="H23G"/>
        <w:rPr>
          <w:rStyle w:val="SingleTxtGChar"/>
          <w:lang w:val="fr-FR"/>
        </w:rPr>
      </w:pPr>
      <w:r w:rsidRPr="00662538">
        <w:rPr>
          <w:lang w:val="fr-FR"/>
        </w:rPr>
        <w:tab/>
      </w:r>
      <w:r w:rsidRPr="00662538">
        <w:rPr>
          <w:lang w:val="fr-FR"/>
        </w:rPr>
        <w:tab/>
      </w:r>
      <w:r w:rsidR="007E0780" w:rsidRPr="00662538">
        <w:rPr>
          <w:b w:val="0"/>
          <w:bCs/>
          <w:lang w:val="fr-FR"/>
        </w:rPr>
        <w:t>Table</w:t>
      </w:r>
      <w:r w:rsidR="009229C5" w:rsidRPr="00662538">
        <w:rPr>
          <w:b w:val="0"/>
          <w:bCs/>
          <w:lang w:val="fr-FR"/>
        </w:rPr>
        <w:t>au</w:t>
      </w:r>
      <w:r w:rsidR="007E0780" w:rsidRPr="00662538">
        <w:rPr>
          <w:b w:val="0"/>
          <w:bCs/>
          <w:lang w:val="fr-FR"/>
        </w:rPr>
        <w:t xml:space="preserve"> </w:t>
      </w:r>
      <w:r w:rsidR="009572EC" w:rsidRPr="00662538">
        <w:rPr>
          <w:b w:val="0"/>
          <w:bCs/>
          <w:lang w:val="fr-FR"/>
        </w:rPr>
        <w:t>4</w:t>
      </w:r>
      <w:r w:rsidRPr="00662538">
        <w:rPr>
          <w:lang w:val="fr-FR"/>
        </w:rPr>
        <w:br/>
      </w:r>
      <w:r w:rsidR="009572EC" w:rsidRPr="00662538">
        <w:rPr>
          <w:lang w:val="fr-FR"/>
        </w:rPr>
        <w:t xml:space="preserve">Information </w:t>
      </w:r>
      <w:r w:rsidR="00E034E3" w:rsidRPr="00662538">
        <w:rPr>
          <w:lang w:val="fr-FR"/>
        </w:rPr>
        <w:t>sur les plaintes reçues durant la période</w:t>
      </w:r>
      <w:r w:rsidR="00B4328F" w:rsidRPr="00662538">
        <w:rPr>
          <w:lang w:val="fr-FR"/>
        </w:rPr>
        <w:t xml:space="preserve"> 2012-</w:t>
      </w:r>
      <w:r w:rsidR="009572EC" w:rsidRPr="00662538">
        <w:rPr>
          <w:lang w:val="fr-FR"/>
        </w:rPr>
        <w:t>2014</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4678"/>
        <w:gridCol w:w="851"/>
        <w:gridCol w:w="992"/>
        <w:gridCol w:w="850"/>
      </w:tblGrid>
      <w:tr w:rsidR="00BC6FD1" w:rsidRPr="00662538" w:rsidTr="00662538">
        <w:trPr>
          <w:trHeight w:val="240"/>
          <w:tblHeader/>
        </w:trPr>
        <w:tc>
          <w:tcPr>
            <w:tcW w:w="4678" w:type="dxa"/>
            <w:tcBorders>
              <w:top w:val="single" w:sz="4" w:space="0" w:color="auto"/>
              <w:bottom w:val="single" w:sz="12" w:space="0" w:color="auto"/>
            </w:tcBorders>
            <w:shd w:val="clear" w:color="auto" w:fill="auto"/>
            <w:vAlign w:val="bottom"/>
          </w:tcPr>
          <w:p w:rsidR="009572EC" w:rsidRPr="00662538" w:rsidRDefault="00074368" w:rsidP="003E6217">
            <w:pPr>
              <w:suppressAutoHyphens w:val="0"/>
              <w:spacing w:before="80" w:after="80" w:line="200" w:lineRule="exact"/>
              <w:rPr>
                <w:bCs/>
                <w:i/>
                <w:sz w:val="16"/>
                <w:szCs w:val="24"/>
                <w:lang w:val="fr-FR"/>
              </w:rPr>
            </w:pPr>
            <w:r w:rsidRPr="00662538">
              <w:rPr>
                <w:i/>
                <w:sz w:val="16"/>
                <w:szCs w:val="24"/>
                <w:lang w:val="fr-FR"/>
              </w:rPr>
              <w:t>Plaintes</w:t>
            </w:r>
          </w:p>
        </w:tc>
        <w:tc>
          <w:tcPr>
            <w:tcW w:w="851" w:type="dxa"/>
            <w:tcBorders>
              <w:top w:val="single" w:sz="4" w:space="0" w:color="auto"/>
              <w:bottom w:val="single" w:sz="12" w:space="0" w:color="auto"/>
            </w:tcBorders>
            <w:shd w:val="clear" w:color="auto" w:fill="auto"/>
            <w:vAlign w:val="bottom"/>
          </w:tcPr>
          <w:p w:rsidR="009572EC" w:rsidRPr="00662538" w:rsidRDefault="009572EC" w:rsidP="003E6217">
            <w:pPr>
              <w:suppressAutoHyphens w:val="0"/>
              <w:spacing w:before="80" w:after="80" w:line="200" w:lineRule="exact"/>
              <w:jc w:val="right"/>
              <w:rPr>
                <w:bCs/>
                <w:i/>
                <w:sz w:val="16"/>
                <w:szCs w:val="24"/>
                <w:lang w:val="fr-FR"/>
              </w:rPr>
            </w:pPr>
            <w:r w:rsidRPr="00662538">
              <w:rPr>
                <w:bCs/>
                <w:i/>
                <w:sz w:val="16"/>
                <w:szCs w:val="24"/>
                <w:lang w:val="fr-FR"/>
              </w:rPr>
              <w:t>2012</w:t>
            </w:r>
          </w:p>
        </w:tc>
        <w:tc>
          <w:tcPr>
            <w:tcW w:w="992" w:type="dxa"/>
            <w:tcBorders>
              <w:top w:val="single" w:sz="4" w:space="0" w:color="auto"/>
              <w:bottom w:val="single" w:sz="12" w:space="0" w:color="auto"/>
            </w:tcBorders>
            <w:shd w:val="clear" w:color="auto" w:fill="auto"/>
            <w:vAlign w:val="bottom"/>
          </w:tcPr>
          <w:p w:rsidR="009572EC" w:rsidRPr="00662538" w:rsidRDefault="009572EC" w:rsidP="003E6217">
            <w:pPr>
              <w:suppressAutoHyphens w:val="0"/>
              <w:spacing w:before="80" w:after="80" w:line="200" w:lineRule="exact"/>
              <w:jc w:val="right"/>
              <w:rPr>
                <w:bCs/>
                <w:i/>
                <w:sz w:val="16"/>
                <w:szCs w:val="24"/>
                <w:lang w:val="fr-FR"/>
              </w:rPr>
            </w:pPr>
            <w:r w:rsidRPr="00662538">
              <w:rPr>
                <w:bCs/>
                <w:i/>
                <w:sz w:val="16"/>
                <w:szCs w:val="24"/>
                <w:lang w:val="fr-FR"/>
              </w:rPr>
              <w:t>2013</w:t>
            </w:r>
          </w:p>
        </w:tc>
        <w:tc>
          <w:tcPr>
            <w:tcW w:w="850" w:type="dxa"/>
            <w:tcBorders>
              <w:top w:val="single" w:sz="4" w:space="0" w:color="auto"/>
              <w:bottom w:val="single" w:sz="12" w:space="0" w:color="auto"/>
            </w:tcBorders>
            <w:shd w:val="clear" w:color="auto" w:fill="auto"/>
            <w:vAlign w:val="bottom"/>
          </w:tcPr>
          <w:p w:rsidR="009572EC" w:rsidRPr="00662538" w:rsidRDefault="009572EC" w:rsidP="003E6217">
            <w:pPr>
              <w:suppressAutoHyphens w:val="0"/>
              <w:spacing w:before="80" w:after="80" w:line="200" w:lineRule="exact"/>
              <w:jc w:val="right"/>
              <w:rPr>
                <w:bCs/>
                <w:i/>
                <w:sz w:val="16"/>
                <w:szCs w:val="24"/>
                <w:lang w:val="fr-FR"/>
              </w:rPr>
            </w:pPr>
            <w:r w:rsidRPr="00662538">
              <w:rPr>
                <w:bCs/>
                <w:i/>
                <w:sz w:val="16"/>
                <w:szCs w:val="24"/>
                <w:lang w:val="fr-FR"/>
              </w:rPr>
              <w:t>2014</w:t>
            </w:r>
          </w:p>
        </w:tc>
      </w:tr>
      <w:tr w:rsidR="00BC6FD1" w:rsidRPr="00662538" w:rsidTr="00662538">
        <w:trPr>
          <w:trHeight w:val="240"/>
        </w:trPr>
        <w:tc>
          <w:tcPr>
            <w:tcW w:w="4678" w:type="dxa"/>
            <w:tcBorders>
              <w:top w:val="single" w:sz="12" w:space="0" w:color="auto"/>
            </w:tcBorders>
            <w:shd w:val="clear" w:color="auto" w:fill="auto"/>
          </w:tcPr>
          <w:p w:rsidR="009572EC" w:rsidRPr="00662538" w:rsidRDefault="00E034E3" w:rsidP="003E6217">
            <w:pPr>
              <w:suppressAutoHyphens w:val="0"/>
              <w:spacing w:before="40" w:after="40" w:line="220" w:lineRule="exact"/>
              <w:rPr>
                <w:sz w:val="18"/>
                <w:szCs w:val="24"/>
                <w:lang w:val="fr-FR"/>
              </w:rPr>
            </w:pPr>
            <w:r w:rsidRPr="00662538">
              <w:rPr>
                <w:sz w:val="18"/>
                <w:szCs w:val="24"/>
                <w:lang w:val="fr-FR"/>
              </w:rPr>
              <w:t>Nombre</w:t>
            </w:r>
            <w:r w:rsidR="009572EC" w:rsidRPr="00662538">
              <w:rPr>
                <w:sz w:val="18"/>
                <w:szCs w:val="24"/>
                <w:lang w:val="fr-FR"/>
              </w:rPr>
              <w:t xml:space="preserve"> </w:t>
            </w:r>
            <w:r w:rsidRPr="00662538">
              <w:rPr>
                <w:sz w:val="18"/>
                <w:szCs w:val="24"/>
                <w:lang w:val="fr-FR"/>
              </w:rPr>
              <w:t>de plaintes reçues à l</w:t>
            </w:r>
            <w:r w:rsidR="001E7CFB" w:rsidRPr="00662538">
              <w:rPr>
                <w:sz w:val="18"/>
                <w:szCs w:val="24"/>
                <w:lang w:val="fr-FR"/>
              </w:rPr>
              <w:t>’</w:t>
            </w:r>
            <w:r w:rsidRPr="00662538">
              <w:rPr>
                <w:sz w:val="18"/>
                <w:szCs w:val="24"/>
                <w:lang w:val="fr-FR"/>
              </w:rPr>
              <w:t>encontre d</w:t>
            </w:r>
            <w:r w:rsidR="001E7CFB" w:rsidRPr="00662538">
              <w:rPr>
                <w:sz w:val="18"/>
                <w:szCs w:val="24"/>
                <w:lang w:val="fr-FR"/>
              </w:rPr>
              <w:t>’</w:t>
            </w:r>
            <w:r w:rsidRPr="00662538">
              <w:rPr>
                <w:sz w:val="18"/>
                <w:szCs w:val="24"/>
                <w:lang w:val="fr-FR"/>
              </w:rPr>
              <w:t>agents agréés</w:t>
            </w:r>
          </w:p>
        </w:tc>
        <w:tc>
          <w:tcPr>
            <w:tcW w:w="851" w:type="dxa"/>
            <w:tcBorders>
              <w:top w:val="single" w:sz="12"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3</w:t>
            </w:r>
            <w:r w:rsidR="00E034E3" w:rsidRPr="00662538">
              <w:rPr>
                <w:sz w:val="18"/>
                <w:szCs w:val="24"/>
                <w:lang w:val="fr-FR"/>
              </w:rPr>
              <w:t> </w:t>
            </w:r>
            <w:r w:rsidRPr="00662538">
              <w:rPr>
                <w:sz w:val="18"/>
                <w:szCs w:val="24"/>
                <w:lang w:val="fr-FR"/>
              </w:rPr>
              <w:t>272</w:t>
            </w:r>
          </w:p>
        </w:tc>
        <w:tc>
          <w:tcPr>
            <w:tcW w:w="992" w:type="dxa"/>
            <w:tcBorders>
              <w:top w:val="single" w:sz="12"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3</w:t>
            </w:r>
            <w:r w:rsidR="00E034E3" w:rsidRPr="00662538">
              <w:rPr>
                <w:sz w:val="18"/>
                <w:szCs w:val="24"/>
                <w:lang w:val="fr-FR"/>
              </w:rPr>
              <w:t> </w:t>
            </w:r>
            <w:r w:rsidRPr="00662538">
              <w:rPr>
                <w:sz w:val="18"/>
                <w:szCs w:val="24"/>
                <w:lang w:val="fr-FR"/>
              </w:rPr>
              <w:t>085</w:t>
            </w:r>
          </w:p>
        </w:tc>
        <w:tc>
          <w:tcPr>
            <w:tcW w:w="850" w:type="dxa"/>
            <w:tcBorders>
              <w:top w:val="single" w:sz="12" w:space="0" w:color="auto"/>
            </w:tcBorders>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w:t>
            </w:r>
            <w:r w:rsidR="00E034E3" w:rsidRPr="00662538">
              <w:rPr>
                <w:sz w:val="18"/>
                <w:szCs w:val="24"/>
                <w:lang w:val="fr-FR"/>
              </w:rPr>
              <w:t xml:space="preserve"> </w:t>
            </w:r>
            <w:r w:rsidRPr="00662538">
              <w:rPr>
                <w:sz w:val="18"/>
                <w:szCs w:val="24"/>
                <w:lang w:val="fr-FR"/>
              </w:rPr>
              <w:t>473</w:t>
            </w:r>
          </w:p>
        </w:tc>
      </w:tr>
      <w:tr w:rsidR="00966DD8" w:rsidRPr="00662538" w:rsidTr="00662538">
        <w:trPr>
          <w:trHeight w:val="240"/>
        </w:trPr>
        <w:tc>
          <w:tcPr>
            <w:tcW w:w="4678" w:type="dxa"/>
            <w:shd w:val="clear" w:color="auto" w:fill="auto"/>
          </w:tcPr>
          <w:p w:rsidR="009572EC" w:rsidRPr="00662538" w:rsidRDefault="00E034E3" w:rsidP="003E6217">
            <w:pPr>
              <w:suppressAutoHyphens w:val="0"/>
              <w:spacing w:before="40" w:after="40" w:line="220" w:lineRule="exact"/>
              <w:rPr>
                <w:sz w:val="18"/>
                <w:szCs w:val="24"/>
                <w:lang w:val="fr-FR"/>
              </w:rPr>
            </w:pPr>
            <w:r w:rsidRPr="00662538">
              <w:rPr>
                <w:sz w:val="18"/>
                <w:szCs w:val="24"/>
                <w:lang w:val="fr-FR"/>
              </w:rPr>
              <w:t>Nombre de plaintes reçues à l</w:t>
            </w:r>
            <w:r w:rsidR="001E7CFB" w:rsidRPr="00662538">
              <w:rPr>
                <w:sz w:val="18"/>
                <w:szCs w:val="24"/>
                <w:lang w:val="fr-FR"/>
              </w:rPr>
              <w:t>’</w:t>
            </w:r>
            <w:r w:rsidRPr="00662538">
              <w:rPr>
                <w:sz w:val="18"/>
                <w:szCs w:val="24"/>
                <w:lang w:val="fr-FR"/>
              </w:rPr>
              <w:t>encontre d</w:t>
            </w:r>
            <w:r w:rsidR="001E7CFB" w:rsidRPr="00662538">
              <w:rPr>
                <w:sz w:val="18"/>
                <w:szCs w:val="24"/>
                <w:lang w:val="fr-FR"/>
              </w:rPr>
              <w:t>’</w:t>
            </w:r>
            <w:r w:rsidR="009572EC" w:rsidRPr="00662538">
              <w:rPr>
                <w:sz w:val="18"/>
                <w:szCs w:val="24"/>
                <w:lang w:val="fr-FR"/>
              </w:rPr>
              <w:t>agents</w:t>
            </w:r>
            <w:r w:rsidRPr="00662538">
              <w:rPr>
                <w:sz w:val="18"/>
                <w:szCs w:val="24"/>
                <w:lang w:val="fr-FR"/>
              </w:rPr>
              <w:t xml:space="preserve"> illégaux</w:t>
            </w:r>
          </w:p>
        </w:tc>
        <w:tc>
          <w:tcPr>
            <w:tcW w:w="851"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616</w:t>
            </w:r>
          </w:p>
        </w:tc>
        <w:tc>
          <w:tcPr>
            <w:tcW w:w="99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460</w:t>
            </w:r>
          </w:p>
        </w:tc>
        <w:tc>
          <w:tcPr>
            <w:tcW w:w="850"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574</w:t>
            </w:r>
          </w:p>
        </w:tc>
      </w:tr>
      <w:tr w:rsidR="00966DD8" w:rsidRPr="00662538" w:rsidTr="00662538">
        <w:trPr>
          <w:trHeight w:val="240"/>
        </w:trPr>
        <w:tc>
          <w:tcPr>
            <w:tcW w:w="4678" w:type="dxa"/>
            <w:shd w:val="clear" w:color="auto" w:fill="auto"/>
          </w:tcPr>
          <w:p w:rsidR="009572EC" w:rsidRPr="00662538" w:rsidRDefault="00E034E3" w:rsidP="003E6217">
            <w:pPr>
              <w:suppressAutoHyphens w:val="0"/>
              <w:spacing w:before="40" w:after="40" w:line="220" w:lineRule="exact"/>
              <w:rPr>
                <w:sz w:val="18"/>
                <w:szCs w:val="24"/>
                <w:lang w:val="fr-FR"/>
              </w:rPr>
            </w:pPr>
            <w:r w:rsidRPr="00662538">
              <w:rPr>
                <w:sz w:val="18"/>
                <w:szCs w:val="24"/>
                <w:lang w:val="fr-FR"/>
              </w:rPr>
              <w:t>Nombre de plaintes</w:t>
            </w:r>
            <w:r w:rsidR="00B4328F" w:rsidRPr="00662538">
              <w:rPr>
                <w:sz w:val="18"/>
                <w:szCs w:val="24"/>
                <w:lang w:val="fr-FR"/>
              </w:rPr>
              <w:t xml:space="preserve"> ayant abouti à un règlement</w:t>
            </w:r>
          </w:p>
        </w:tc>
        <w:tc>
          <w:tcPr>
            <w:tcW w:w="851"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3</w:t>
            </w:r>
            <w:r w:rsidR="00E034E3" w:rsidRPr="00662538">
              <w:rPr>
                <w:sz w:val="18"/>
                <w:szCs w:val="24"/>
                <w:lang w:val="fr-FR"/>
              </w:rPr>
              <w:t> </w:t>
            </w:r>
            <w:r w:rsidRPr="00662538">
              <w:rPr>
                <w:sz w:val="18"/>
                <w:szCs w:val="24"/>
                <w:lang w:val="fr-FR"/>
              </w:rPr>
              <w:t>614</w:t>
            </w:r>
          </w:p>
        </w:tc>
        <w:tc>
          <w:tcPr>
            <w:tcW w:w="99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w:t>
            </w:r>
            <w:r w:rsidR="00E034E3" w:rsidRPr="00662538">
              <w:rPr>
                <w:sz w:val="18"/>
                <w:szCs w:val="24"/>
                <w:lang w:val="fr-FR"/>
              </w:rPr>
              <w:t> </w:t>
            </w:r>
            <w:r w:rsidRPr="00662538">
              <w:rPr>
                <w:sz w:val="18"/>
                <w:szCs w:val="24"/>
                <w:lang w:val="fr-FR"/>
              </w:rPr>
              <w:t>774</w:t>
            </w:r>
          </w:p>
        </w:tc>
        <w:tc>
          <w:tcPr>
            <w:tcW w:w="850"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r w:rsidR="00E034E3" w:rsidRPr="00662538">
              <w:rPr>
                <w:sz w:val="18"/>
                <w:szCs w:val="24"/>
                <w:lang w:val="fr-FR"/>
              </w:rPr>
              <w:t> </w:t>
            </w:r>
            <w:r w:rsidRPr="00662538">
              <w:rPr>
                <w:sz w:val="18"/>
                <w:szCs w:val="24"/>
                <w:lang w:val="fr-FR"/>
              </w:rPr>
              <w:t>471</w:t>
            </w:r>
          </w:p>
        </w:tc>
      </w:tr>
      <w:tr w:rsidR="00966DD8" w:rsidRPr="00662538" w:rsidTr="00662538">
        <w:trPr>
          <w:trHeight w:val="240"/>
        </w:trPr>
        <w:tc>
          <w:tcPr>
            <w:tcW w:w="4678" w:type="dxa"/>
            <w:shd w:val="clear" w:color="auto" w:fill="auto"/>
          </w:tcPr>
          <w:p w:rsidR="009572EC" w:rsidRPr="00662538" w:rsidRDefault="001D5CC8" w:rsidP="003E6217">
            <w:pPr>
              <w:suppressAutoHyphens w:val="0"/>
              <w:spacing w:before="40" w:after="40" w:line="220" w:lineRule="exact"/>
              <w:rPr>
                <w:sz w:val="18"/>
                <w:szCs w:val="24"/>
                <w:lang w:val="fr-FR"/>
              </w:rPr>
            </w:pPr>
            <w:r w:rsidRPr="00662538">
              <w:rPr>
                <w:sz w:val="18"/>
                <w:szCs w:val="24"/>
                <w:lang w:val="fr-FR"/>
              </w:rPr>
              <w:t>Nombre de plaintes renvoyées à la Division juridique aux fins de poursuites</w:t>
            </w:r>
          </w:p>
        </w:tc>
        <w:tc>
          <w:tcPr>
            <w:tcW w:w="851"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133</w:t>
            </w:r>
          </w:p>
        </w:tc>
        <w:tc>
          <w:tcPr>
            <w:tcW w:w="99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316</w:t>
            </w:r>
          </w:p>
        </w:tc>
        <w:tc>
          <w:tcPr>
            <w:tcW w:w="850"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792</w:t>
            </w:r>
          </w:p>
        </w:tc>
      </w:tr>
      <w:tr w:rsidR="00966DD8" w:rsidRPr="00662538" w:rsidTr="00662538">
        <w:trPr>
          <w:trHeight w:val="240"/>
        </w:trPr>
        <w:tc>
          <w:tcPr>
            <w:tcW w:w="4678" w:type="dxa"/>
            <w:shd w:val="clear" w:color="auto" w:fill="auto"/>
          </w:tcPr>
          <w:p w:rsidR="009572EC" w:rsidRPr="00662538" w:rsidRDefault="00A651A6" w:rsidP="003E6217">
            <w:pPr>
              <w:suppressAutoHyphens w:val="0"/>
              <w:spacing w:before="40" w:after="40" w:line="220" w:lineRule="exact"/>
              <w:rPr>
                <w:sz w:val="18"/>
                <w:szCs w:val="24"/>
                <w:lang w:val="fr-FR"/>
              </w:rPr>
            </w:pPr>
            <w:r w:rsidRPr="00662538">
              <w:rPr>
                <w:sz w:val="18"/>
                <w:szCs w:val="24"/>
                <w:lang w:val="fr-FR"/>
              </w:rPr>
              <w:t xml:space="preserve">Nombre de </w:t>
            </w:r>
            <w:r w:rsidR="00946A14" w:rsidRPr="00662538">
              <w:rPr>
                <w:sz w:val="18"/>
                <w:szCs w:val="24"/>
                <w:lang w:val="fr-FR"/>
              </w:rPr>
              <w:t>descentes</w:t>
            </w:r>
            <w:r w:rsidR="009572EC" w:rsidRPr="00662538">
              <w:rPr>
                <w:sz w:val="18"/>
                <w:szCs w:val="24"/>
                <w:lang w:val="fr-FR"/>
              </w:rPr>
              <w:t xml:space="preserve"> </w:t>
            </w:r>
            <w:r w:rsidRPr="00662538">
              <w:rPr>
                <w:sz w:val="18"/>
                <w:szCs w:val="24"/>
                <w:lang w:val="fr-FR"/>
              </w:rPr>
              <w:t>effectué</w:t>
            </w:r>
            <w:r w:rsidR="00946A14" w:rsidRPr="00662538">
              <w:rPr>
                <w:sz w:val="18"/>
                <w:szCs w:val="24"/>
                <w:lang w:val="fr-FR"/>
              </w:rPr>
              <w:t>e</w:t>
            </w:r>
            <w:r w:rsidRPr="00662538">
              <w:rPr>
                <w:sz w:val="18"/>
                <w:szCs w:val="24"/>
                <w:lang w:val="fr-FR"/>
              </w:rPr>
              <w:t>s contre les recrute</w:t>
            </w:r>
            <w:r w:rsidR="00946A14" w:rsidRPr="00662538">
              <w:rPr>
                <w:sz w:val="18"/>
                <w:szCs w:val="24"/>
                <w:lang w:val="fr-FR"/>
              </w:rPr>
              <w:t xml:space="preserve">urs </w:t>
            </w:r>
            <w:r w:rsidRPr="00662538">
              <w:rPr>
                <w:sz w:val="18"/>
                <w:szCs w:val="24"/>
                <w:lang w:val="fr-FR"/>
              </w:rPr>
              <w:t xml:space="preserve">illégaux </w:t>
            </w:r>
          </w:p>
        </w:tc>
        <w:tc>
          <w:tcPr>
            <w:tcW w:w="851"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136</w:t>
            </w:r>
          </w:p>
        </w:tc>
        <w:tc>
          <w:tcPr>
            <w:tcW w:w="99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115</w:t>
            </w:r>
          </w:p>
        </w:tc>
        <w:tc>
          <w:tcPr>
            <w:tcW w:w="850"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76</w:t>
            </w:r>
          </w:p>
        </w:tc>
      </w:tr>
      <w:tr w:rsidR="00966DD8" w:rsidRPr="00662538" w:rsidTr="00662538">
        <w:trPr>
          <w:trHeight w:val="240"/>
        </w:trPr>
        <w:tc>
          <w:tcPr>
            <w:tcW w:w="4678" w:type="dxa"/>
            <w:shd w:val="clear" w:color="auto" w:fill="auto"/>
          </w:tcPr>
          <w:p w:rsidR="009572EC" w:rsidRPr="00662538" w:rsidRDefault="00E034E3" w:rsidP="003E6217">
            <w:pPr>
              <w:suppressAutoHyphens w:val="0"/>
              <w:spacing w:before="40" w:after="40" w:line="220" w:lineRule="exact"/>
              <w:rPr>
                <w:sz w:val="18"/>
                <w:szCs w:val="24"/>
                <w:lang w:val="fr-FR"/>
              </w:rPr>
            </w:pPr>
            <w:r w:rsidRPr="00662538">
              <w:rPr>
                <w:sz w:val="18"/>
                <w:szCs w:val="24"/>
                <w:lang w:val="fr-FR"/>
              </w:rPr>
              <w:t>Nombre d</w:t>
            </w:r>
            <w:r w:rsidR="001E7CFB" w:rsidRPr="00662538">
              <w:rPr>
                <w:sz w:val="18"/>
                <w:szCs w:val="24"/>
                <w:lang w:val="fr-FR"/>
              </w:rPr>
              <w:t>’</w:t>
            </w:r>
            <w:r w:rsidR="00A651A6" w:rsidRPr="00662538">
              <w:rPr>
                <w:sz w:val="18"/>
                <w:szCs w:val="24"/>
                <w:lang w:val="fr-FR"/>
              </w:rPr>
              <w:t>agenc</w:t>
            </w:r>
            <w:r w:rsidR="009572EC" w:rsidRPr="00662538">
              <w:rPr>
                <w:sz w:val="18"/>
                <w:szCs w:val="24"/>
                <w:lang w:val="fr-FR"/>
              </w:rPr>
              <w:t xml:space="preserve">es </w:t>
            </w:r>
            <w:r w:rsidR="00B4328F" w:rsidRPr="00662538">
              <w:rPr>
                <w:sz w:val="18"/>
                <w:szCs w:val="24"/>
                <w:lang w:val="fr-FR"/>
              </w:rPr>
              <w:t xml:space="preserve">radiées </w:t>
            </w:r>
            <w:r w:rsidR="009572EC" w:rsidRPr="00662538">
              <w:rPr>
                <w:sz w:val="18"/>
                <w:szCs w:val="24"/>
                <w:lang w:val="fr-FR"/>
              </w:rPr>
              <w:t>(</w:t>
            </w:r>
            <w:r w:rsidR="00B4328F" w:rsidRPr="00662538">
              <w:rPr>
                <w:sz w:val="18"/>
                <w:szCs w:val="24"/>
                <w:lang w:val="fr-FR"/>
              </w:rPr>
              <w:t>lors d</w:t>
            </w:r>
            <w:r w:rsidR="001E7CFB" w:rsidRPr="00662538">
              <w:rPr>
                <w:sz w:val="18"/>
                <w:szCs w:val="24"/>
                <w:lang w:val="fr-FR"/>
              </w:rPr>
              <w:t>’</w:t>
            </w:r>
            <w:r w:rsidR="00B4328F" w:rsidRPr="00662538">
              <w:rPr>
                <w:sz w:val="18"/>
                <w:szCs w:val="24"/>
                <w:lang w:val="fr-FR"/>
              </w:rPr>
              <w:t xml:space="preserve">une demande de </w:t>
            </w:r>
            <w:r w:rsidR="009572EC" w:rsidRPr="00662538">
              <w:rPr>
                <w:sz w:val="18"/>
                <w:szCs w:val="24"/>
                <w:lang w:val="fr-FR"/>
              </w:rPr>
              <w:t>licen</w:t>
            </w:r>
            <w:r w:rsidR="00B4328F" w:rsidRPr="00662538">
              <w:rPr>
                <w:sz w:val="18"/>
                <w:szCs w:val="24"/>
                <w:lang w:val="fr-FR"/>
              </w:rPr>
              <w:t>ce</w:t>
            </w:r>
            <w:r w:rsidR="009572EC" w:rsidRPr="00662538">
              <w:rPr>
                <w:sz w:val="18"/>
                <w:szCs w:val="24"/>
                <w:lang w:val="fr-FR"/>
              </w:rPr>
              <w:t>)</w:t>
            </w:r>
          </w:p>
        </w:tc>
        <w:tc>
          <w:tcPr>
            <w:tcW w:w="851"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20</w:t>
            </w:r>
          </w:p>
        </w:tc>
        <w:tc>
          <w:tcPr>
            <w:tcW w:w="99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14</w:t>
            </w:r>
          </w:p>
        </w:tc>
        <w:tc>
          <w:tcPr>
            <w:tcW w:w="850"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15</w:t>
            </w:r>
          </w:p>
        </w:tc>
      </w:tr>
      <w:tr w:rsidR="00966DD8" w:rsidRPr="00662538" w:rsidTr="00662538">
        <w:trPr>
          <w:trHeight w:val="240"/>
        </w:trPr>
        <w:tc>
          <w:tcPr>
            <w:tcW w:w="4678" w:type="dxa"/>
            <w:shd w:val="clear" w:color="auto" w:fill="auto"/>
          </w:tcPr>
          <w:p w:rsidR="009572EC" w:rsidRPr="00662538" w:rsidRDefault="00E034E3" w:rsidP="003E6217">
            <w:pPr>
              <w:suppressAutoHyphens w:val="0"/>
              <w:spacing w:before="40" w:after="40" w:line="220" w:lineRule="exact"/>
              <w:rPr>
                <w:sz w:val="18"/>
                <w:szCs w:val="24"/>
                <w:lang w:val="fr-FR"/>
              </w:rPr>
            </w:pPr>
            <w:r w:rsidRPr="00662538">
              <w:rPr>
                <w:sz w:val="18"/>
                <w:szCs w:val="24"/>
                <w:lang w:val="fr-FR"/>
              </w:rPr>
              <w:t>Nombre d</w:t>
            </w:r>
            <w:r w:rsidR="001E7CFB" w:rsidRPr="00662538">
              <w:rPr>
                <w:sz w:val="18"/>
                <w:szCs w:val="24"/>
                <w:lang w:val="fr-FR"/>
              </w:rPr>
              <w:t>’</w:t>
            </w:r>
            <w:r w:rsidR="00A651A6" w:rsidRPr="00662538">
              <w:rPr>
                <w:sz w:val="18"/>
                <w:szCs w:val="24"/>
                <w:lang w:val="fr-FR"/>
              </w:rPr>
              <w:t>agenc</w:t>
            </w:r>
            <w:r w:rsidR="009572EC" w:rsidRPr="00662538">
              <w:rPr>
                <w:sz w:val="18"/>
                <w:szCs w:val="24"/>
                <w:lang w:val="fr-FR"/>
              </w:rPr>
              <w:t xml:space="preserve">es </w:t>
            </w:r>
            <w:r w:rsidR="00B4328F" w:rsidRPr="00662538">
              <w:rPr>
                <w:sz w:val="18"/>
                <w:szCs w:val="24"/>
                <w:lang w:val="fr-FR"/>
              </w:rPr>
              <w:t>radiées</w:t>
            </w:r>
            <w:r w:rsidR="009572EC" w:rsidRPr="00662538">
              <w:rPr>
                <w:sz w:val="18"/>
                <w:szCs w:val="24"/>
                <w:lang w:val="fr-FR"/>
              </w:rPr>
              <w:t xml:space="preserve"> </w:t>
            </w:r>
            <w:r w:rsidR="00B4328F" w:rsidRPr="00662538">
              <w:rPr>
                <w:sz w:val="18"/>
                <w:szCs w:val="24"/>
                <w:lang w:val="fr-FR"/>
              </w:rPr>
              <w:t>du registre par</w:t>
            </w:r>
            <w:r w:rsidR="009572EC" w:rsidRPr="00662538">
              <w:rPr>
                <w:sz w:val="18"/>
                <w:szCs w:val="24"/>
                <w:lang w:val="fr-FR"/>
              </w:rPr>
              <w:t xml:space="preserve"> </w:t>
            </w:r>
            <w:r w:rsidR="00E90C05" w:rsidRPr="00662538">
              <w:rPr>
                <w:sz w:val="18"/>
                <w:szCs w:val="24"/>
                <w:lang w:val="fr-FR"/>
              </w:rPr>
              <w:t>le Bureau sri-lankais de la main-d</w:t>
            </w:r>
            <w:r w:rsidR="001E7CFB" w:rsidRPr="00662538">
              <w:rPr>
                <w:sz w:val="18"/>
                <w:szCs w:val="24"/>
                <w:lang w:val="fr-FR"/>
              </w:rPr>
              <w:t>’</w:t>
            </w:r>
            <w:r w:rsidR="00E90C05" w:rsidRPr="00662538">
              <w:rPr>
                <w:sz w:val="18"/>
                <w:szCs w:val="24"/>
                <w:lang w:val="fr-FR"/>
              </w:rPr>
              <w:t>œuvre à l</w:t>
            </w:r>
            <w:r w:rsidR="001E7CFB" w:rsidRPr="00662538">
              <w:rPr>
                <w:sz w:val="18"/>
                <w:szCs w:val="24"/>
                <w:lang w:val="fr-FR"/>
              </w:rPr>
              <w:t>’</w:t>
            </w:r>
            <w:r w:rsidR="00E90C05" w:rsidRPr="00662538">
              <w:rPr>
                <w:sz w:val="18"/>
                <w:szCs w:val="24"/>
                <w:lang w:val="fr-FR"/>
              </w:rPr>
              <w:t>étranger</w:t>
            </w:r>
          </w:p>
        </w:tc>
        <w:tc>
          <w:tcPr>
            <w:tcW w:w="851"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p>
        </w:tc>
        <w:tc>
          <w:tcPr>
            <w:tcW w:w="992"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3</w:t>
            </w:r>
          </w:p>
        </w:tc>
        <w:tc>
          <w:tcPr>
            <w:tcW w:w="850" w:type="dxa"/>
            <w:shd w:val="clear" w:color="auto" w:fill="auto"/>
            <w:vAlign w:val="bottom"/>
          </w:tcPr>
          <w:p w:rsidR="009572EC" w:rsidRPr="00662538" w:rsidRDefault="009572EC" w:rsidP="003E6217">
            <w:pPr>
              <w:suppressAutoHyphens w:val="0"/>
              <w:spacing w:before="40" w:after="40" w:line="220" w:lineRule="exact"/>
              <w:jc w:val="right"/>
              <w:rPr>
                <w:sz w:val="18"/>
                <w:szCs w:val="24"/>
                <w:lang w:val="fr-FR"/>
              </w:rPr>
            </w:pPr>
            <w:r w:rsidRPr="00662538">
              <w:rPr>
                <w:sz w:val="18"/>
                <w:szCs w:val="24"/>
                <w:lang w:val="fr-FR"/>
              </w:rPr>
              <w:t>1</w:t>
            </w:r>
          </w:p>
        </w:tc>
      </w:tr>
    </w:tbl>
    <w:p w:rsidR="009572EC" w:rsidRPr="00662538" w:rsidRDefault="009572EC" w:rsidP="0073120C">
      <w:pPr>
        <w:pStyle w:val="Source"/>
      </w:pPr>
      <w:r w:rsidRPr="00662538">
        <w:rPr>
          <w:i/>
        </w:rPr>
        <w:t>Source</w:t>
      </w:r>
      <w:r w:rsidRPr="00662538">
        <w:t xml:space="preserve">: </w:t>
      </w:r>
      <w:r w:rsidR="00E90C05" w:rsidRPr="00662538">
        <w:t>Bureau sri-lankais de la main-d</w:t>
      </w:r>
      <w:r w:rsidR="001E7CFB" w:rsidRPr="00662538">
        <w:t>’</w:t>
      </w:r>
      <w:r w:rsidR="00E90C05" w:rsidRPr="00662538">
        <w:t>œuvre à l</w:t>
      </w:r>
      <w:r w:rsidR="001E7CFB" w:rsidRPr="00662538">
        <w:t>’</w:t>
      </w:r>
      <w:r w:rsidR="00E90C05" w:rsidRPr="00662538">
        <w:t>étranger</w:t>
      </w:r>
      <w:r w:rsidR="001E479A" w:rsidRPr="00662538">
        <w:t>.</w:t>
      </w:r>
    </w:p>
    <w:p w:rsidR="009572EC" w:rsidRPr="00662538" w:rsidRDefault="00204CE3" w:rsidP="0073120C">
      <w:pPr>
        <w:pStyle w:val="H23G"/>
        <w:rPr>
          <w:lang w:val="fr-FR"/>
        </w:rPr>
      </w:pPr>
      <w:r w:rsidRPr="00662538">
        <w:rPr>
          <w:lang w:val="fr-FR"/>
        </w:rPr>
        <w:tab/>
        <w:t>24.</w:t>
      </w:r>
      <w:r w:rsidRPr="00662538">
        <w:rPr>
          <w:lang w:val="fr-FR"/>
        </w:rPr>
        <w:tab/>
      </w:r>
      <w:r w:rsidR="00074368" w:rsidRPr="00662538">
        <w:rPr>
          <w:lang w:val="fr-FR"/>
        </w:rPr>
        <w:t>Fournir des informations détaillées sur les phénomènes de la traite des personnes et du trafic d</w:t>
      </w:r>
      <w:r w:rsidR="001E7CFB" w:rsidRPr="00662538">
        <w:rPr>
          <w:lang w:val="fr-FR"/>
        </w:rPr>
        <w:t>’</w:t>
      </w:r>
      <w:r w:rsidR="00074368" w:rsidRPr="00662538">
        <w:rPr>
          <w:lang w:val="fr-FR"/>
        </w:rPr>
        <w:t>êtres humains dans l</w:t>
      </w:r>
      <w:r w:rsidR="001E7CFB" w:rsidRPr="00662538">
        <w:rPr>
          <w:lang w:val="fr-FR"/>
        </w:rPr>
        <w:t>’</w:t>
      </w:r>
      <w:r w:rsidR="00074368" w:rsidRPr="00662538">
        <w:rPr>
          <w:lang w:val="fr-FR"/>
        </w:rPr>
        <w:t>État partie</w:t>
      </w:r>
      <w:r w:rsidR="009572EC" w:rsidRPr="00662538">
        <w:rPr>
          <w:lang w:val="fr-FR"/>
        </w:rPr>
        <w:t>.</w:t>
      </w:r>
      <w:r w:rsidR="00FA5D3B" w:rsidRPr="00662538">
        <w:rPr>
          <w:lang w:val="fr-FR"/>
        </w:rPr>
        <w:t xml:space="preserve"> </w:t>
      </w:r>
      <w:r w:rsidR="00074368" w:rsidRPr="00662538">
        <w:rPr>
          <w:lang w:val="fr-FR"/>
        </w:rPr>
        <w:t>Décrire les mesures prises pour lutter contre toutes les formes de traite des êtres humains, en particulier des femmes et des enfants, notamment en renforçant la coopération internationale, régionale et bilatérale avec les pays de transit et de destination et en engageant des poursuites contre les personnes impliquées dans la traite.</w:t>
      </w:r>
    </w:p>
    <w:p w:rsidR="009572EC" w:rsidRPr="00662538" w:rsidRDefault="00AA352F" w:rsidP="0001648A">
      <w:pPr>
        <w:pStyle w:val="SingleTxtG"/>
        <w:rPr>
          <w:lang w:val="fr-FR"/>
        </w:rPr>
      </w:pPr>
      <w:r w:rsidRPr="00662538">
        <w:rPr>
          <w:lang w:val="fr-FR"/>
        </w:rPr>
        <w:t>83.</w:t>
      </w:r>
      <w:r w:rsidRPr="00662538">
        <w:rPr>
          <w:lang w:val="fr-FR"/>
        </w:rPr>
        <w:tab/>
      </w:r>
      <w:r w:rsidR="00E90C05" w:rsidRPr="00662538">
        <w:rPr>
          <w:lang w:val="fr-FR"/>
        </w:rPr>
        <w:t>Les</w:t>
      </w:r>
      <w:r w:rsidR="009572EC" w:rsidRPr="00662538">
        <w:rPr>
          <w:lang w:val="fr-FR"/>
        </w:rPr>
        <w:t xml:space="preserve"> </w:t>
      </w:r>
      <w:r w:rsidR="009B364C" w:rsidRPr="00662538">
        <w:rPr>
          <w:lang w:val="fr-FR"/>
        </w:rPr>
        <w:t>agents</w:t>
      </w:r>
      <w:r w:rsidR="009572EC" w:rsidRPr="00662538">
        <w:rPr>
          <w:lang w:val="fr-FR"/>
        </w:rPr>
        <w:t xml:space="preserve"> </w:t>
      </w:r>
      <w:r w:rsidR="00E90C05" w:rsidRPr="00662538">
        <w:rPr>
          <w:lang w:val="fr-FR"/>
        </w:rPr>
        <w:t>du Bureau sri-lankais de la main-d</w:t>
      </w:r>
      <w:r w:rsidR="001E7CFB" w:rsidRPr="00662538">
        <w:rPr>
          <w:lang w:val="fr-FR"/>
        </w:rPr>
        <w:t>’</w:t>
      </w:r>
      <w:r w:rsidR="00E90C05" w:rsidRPr="00662538">
        <w:rPr>
          <w:lang w:val="fr-FR"/>
        </w:rPr>
        <w:t>œuvre à l</w:t>
      </w:r>
      <w:r w:rsidR="001E7CFB" w:rsidRPr="00662538">
        <w:rPr>
          <w:lang w:val="fr-FR"/>
        </w:rPr>
        <w:t>’</w:t>
      </w:r>
      <w:r w:rsidR="00E90C05" w:rsidRPr="00662538">
        <w:rPr>
          <w:lang w:val="fr-FR"/>
        </w:rPr>
        <w:t xml:space="preserve">étranger </w:t>
      </w:r>
      <w:r w:rsidR="009B364C" w:rsidRPr="00662538">
        <w:rPr>
          <w:lang w:val="fr-FR"/>
        </w:rPr>
        <w:t>affectés au comptoir dans la salle d</w:t>
      </w:r>
      <w:r w:rsidR="001E7CFB" w:rsidRPr="00662538">
        <w:rPr>
          <w:lang w:val="fr-FR"/>
        </w:rPr>
        <w:t>’</w:t>
      </w:r>
      <w:r w:rsidR="009B364C" w:rsidRPr="00662538">
        <w:rPr>
          <w:lang w:val="fr-FR"/>
        </w:rPr>
        <w:t>embarquement à l</w:t>
      </w:r>
      <w:r w:rsidR="001E7CFB" w:rsidRPr="00662538">
        <w:rPr>
          <w:lang w:val="fr-FR"/>
        </w:rPr>
        <w:t>’</w:t>
      </w:r>
      <w:r w:rsidR="009B364C" w:rsidRPr="00662538">
        <w:rPr>
          <w:lang w:val="fr-FR"/>
        </w:rPr>
        <w:t xml:space="preserve">aéroport international de </w:t>
      </w:r>
      <w:r w:rsidR="009572EC" w:rsidRPr="00662538">
        <w:rPr>
          <w:lang w:val="fr-FR"/>
        </w:rPr>
        <w:t xml:space="preserve">Katunayake </w:t>
      </w:r>
      <w:r w:rsidR="009B364C" w:rsidRPr="00662538">
        <w:rPr>
          <w:lang w:val="fr-FR"/>
        </w:rPr>
        <w:t>vérifient si les travailleurs qui quittent le pays se sont bien enregistrés auprès du</w:t>
      </w:r>
      <w:r w:rsidR="00E90C05" w:rsidRPr="00662538">
        <w:rPr>
          <w:lang w:val="fr-FR"/>
        </w:rPr>
        <w:t xml:space="preserve"> Bureau</w:t>
      </w:r>
      <w:r w:rsidR="009572EC" w:rsidRPr="00662538">
        <w:rPr>
          <w:lang w:val="fr-FR"/>
        </w:rPr>
        <w:t xml:space="preserve"> </w:t>
      </w:r>
      <w:r w:rsidR="009B364C" w:rsidRPr="00662538">
        <w:rPr>
          <w:lang w:val="fr-FR"/>
        </w:rPr>
        <w:t>conformément à la loi.</w:t>
      </w:r>
      <w:r w:rsidR="009572EC" w:rsidRPr="00662538">
        <w:rPr>
          <w:lang w:val="fr-FR"/>
        </w:rPr>
        <w:t xml:space="preserve"> I</w:t>
      </w:r>
      <w:r w:rsidR="009B364C" w:rsidRPr="00662538">
        <w:rPr>
          <w:lang w:val="fr-FR"/>
        </w:rPr>
        <w:t xml:space="preserve">ls repèrent les travailleurs qui tentent de quitter le pays au moyen de filières illégales et prennent des mesures pour les sensibiliser aux </w:t>
      </w:r>
      <w:r w:rsidR="009572EC" w:rsidRPr="00662538">
        <w:rPr>
          <w:lang w:val="fr-FR"/>
        </w:rPr>
        <w:t>danger</w:t>
      </w:r>
      <w:r w:rsidR="009B364C" w:rsidRPr="00662538">
        <w:rPr>
          <w:lang w:val="fr-FR"/>
        </w:rPr>
        <w:t>s auxquels ils s</w:t>
      </w:r>
      <w:r w:rsidR="001E7CFB" w:rsidRPr="00662538">
        <w:rPr>
          <w:lang w:val="fr-FR"/>
        </w:rPr>
        <w:t>’</w:t>
      </w:r>
      <w:r w:rsidR="009B364C" w:rsidRPr="00662538">
        <w:rPr>
          <w:lang w:val="fr-FR"/>
        </w:rPr>
        <w:t>exposent en partant à l</w:t>
      </w:r>
      <w:r w:rsidR="001E7CFB" w:rsidRPr="00662538">
        <w:rPr>
          <w:lang w:val="fr-FR"/>
        </w:rPr>
        <w:t>’</w:t>
      </w:r>
      <w:r w:rsidR="009B364C" w:rsidRPr="00662538">
        <w:rPr>
          <w:lang w:val="fr-FR"/>
        </w:rPr>
        <w:t>étranger de cette façon</w:t>
      </w:r>
      <w:r w:rsidR="009572EC" w:rsidRPr="00662538">
        <w:rPr>
          <w:lang w:val="fr-FR"/>
        </w:rPr>
        <w:t>.</w:t>
      </w:r>
      <w:r w:rsidR="009B364C" w:rsidRPr="00662538">
        <w:rPr>
          <w:lang w:val="fr-FR"/>
        </w:rPr>
        <w:t xml:space="preserve"> Le Bureau prend également des mesures à l</w:t>
      </w:r>
      <w:r w:rsidR="001E7CFB" w:rsidRPr="00662538">
        <w:rPr>
          <w:lang w:val="fr-FR"/>
        </w:rPr>
        <w:t>’</w:t>
      </w:r>
      <w:r w:rsidR="009B364C" w:rsidRPr="00662538">
        <w:rPr>
          <w:lang w:val="fr-FR"/>
        </w:rPr>
        <w:t>encontre des parties impliquées dans ces recrutements.</w:t>
      </w:r>
      <w:r w:rsidR="009572EC" w:rsidRPr="00662538">
        <w:rPr>
          <w:lang w:val="fr-FR"/>
        </w:rPr>
        <w:t xml:space="preserve"> </w:t>
      </w:r>
      <w:r w:rsidR="009B364C" w:rsidRPr="00662538">
        <w:rPr>
          <w:lang w:val="fr-FR"/>
        </w:rPr>
        <w:t>Il fournit une formation et</w:t>
      </w:r>
      <w:r w:rsidR="00361DE5" w:rsidRPr="00662538">
        <w:rPr>
          <w:lang w:val="fr-FR"/>
        </w:rPr>
        <w:t xml:space="preserve"> des conseils sur la</w:t>
      </w:r>
      <w:r w:rsidR="00557E54" w:rsidRPr="00662538">
        <w:rPr>
          <w:lang w:val="fr-FR"/>
        </w:rPr>
        <w:t xml:space="preserve"> </w:t>
      </w:r>
      <w:r w:rsidR="009572EC" w:rsidRPr="00662538">
        <w:rPr>
          <w:lang w:val="fr-FR"/>
        </w:rPr>
        <w:t>migration</w:t>
      </w:r>
      <w:r w:rsidR="0001648A" w:rsidRPr="00662538">
        <w:rPr>
          <w:lang w:val="fr-FR"/>
        </w:rPr>
        <w:t xml:space="preserve"> </w:t>
      </w:r>
      <w:r w:rsidR="00361DE5" w:rsidRPr="00662538">
        <w:rPr>
          <w:lang w:val="fr-FR"/>
        </w:rPr>
        <w:t>s</w:t>
      </w:r>
      <w:r w:rsidR="0001648A" w:rsidRPr="00662538">
        <w:rPr>
          <w:lang w:val="fr-FR"/>
        </w:rPr>
        <w:t>ans danger</w:t>
      </w:r>
      <w:r w:rsidR="00361DE5" w:rsidRPr="00662538">
        <w:rPr>
          <w:lang w:val="fr-FR"/>
        </w:rPr>
        <w:t xml:space="preserve"> aux travailleurs candidats à la migration</w:t>
      </w:r>
      <w:r w:rsidR="009572EC" w:rsidRPr="00662538">
        <w:rPr>
          <w:lang w:val="fr-FR"/>
        </w:rPr>
        <w:t xml:space="preserve">. </w:t>
      </w:r>
    </w:p>
    <w:p w:rsidR="009572EC" w:rsidRPr="00662538" w:rsidRDefault="00AA352F" w:rsidP="00634EB1">
      <w:pPr>
        <w:pStyle w:val="SingleTxtG"/>
        <w:rPr>
          <w:lang w:val="fr-FR"/>
        </w:rPr>
      </w:pPr>
      <w:r w:rsidRPr="00662538">
        <w:rPr>
          <w:lang w:val="fr-FR"/>
        </w:rPr>
        <w:t>84.</w:t>
      </w:r>
      <w:r w:rsidRPr="00662538">
        <w:rPr>
          <w:lang w:val="fr-FR"/>
        </w:rPr>
        <w:tab/>
      </w:r>
      <w:r w:rsidR="00AD3F1F" w:rsidRPr="00662538">
        <w:rPr>
          <w:lang w:val="fr-FR"/>
        </w:rPr>
        <w:t>L</w:t>
      </w:r>
      <w:r w:rsidR="001E7CFB" w:rsidRPr="00662538">
        <w:rPr>
          <w:lang w:val="fr-FR"/>
        </w:rPr>
        <w:t>’</w:t>
      </w:r>
      <w:r w:rsidR="00AD3F1F" w:rsidRPr="00662538">
        <w:rPr>
          <w:lang w:val="fr-FR"/>
        </w:rPr>
        <w:t>Équipe spéciale a élaboré un mode opératoire normalisé pour renforcer l</w:t>
      </w:r>
      <w:r w:rsidR="001E7CFB" w:rsidRPr="00662538">
        <w:rPr>
          <w:lang w:val="fr-FR"/>
        </w:rPr>
        <w:t>’</w:t>
      </w:r>
      <w:r w:rsidR="00AD3F1F" w:rsidRPr="00662538">
        <w:rPr>
          <w:lang w:val="fr-FR"/>
        </w:rPr>
        <w:t>identification, la prise en charge et la protection des victimes de la traite avec l</w:t>
      </w:r>
      <w:r w:rsidR="001E7CFB" w:rsidRPr="00662538">
        <w:rPr>
          <w:lang w:val="fr-FR"/>
        </w:rPr>
        <w:t>’</w:t>
      </w:r>
      <w:r w:rsidR="00AD3F1F" w:rsidRPr="00662538">
        <w:rPr>
          <w:lang w:val="fr-FR"/>
        </w:rPr>
        <w:t>appui technique de l</w:t>
      </w:r>
      <w:r w:rsidR="001E7CFB" w:rsidRPr="00662538">
        <w:rPr>
          <w:lang w:val="fr-FR"/>
        </w:rPr>
        <w:t>’</w:t>
      </w:r>
      <w:r w:rsidR="00AD3F1F" w:rsidRPr="00662538">
        <w:rPr>
          <w:lang w:val="fr-FR"/>
        </w:rPr>
        <w:t xml:space="preserve">OIM, qui a été approuvé par le </w:t>
      </w:r>
      <w:r w:rsidR="009572EC" w:rsidRPr="00662538">
        <w:rPr>
          <w:lang w:val="fr-FR"/>
        </w:rPr>
        <w:t xml:space="preserve">Cabinet </w:t>
      </w:r>
      <w:r w:rsidR="00AD3F1F" w:rsidRPr="00662538">
        <w:rPr>
          <w:lang w:val="fr-FR"/>
        </w:rPr>
        <w:t>et mis en application en mars</w:t>
      </w:r>
      <w:r w:rsidR="009572EC" w:rsidRPr="00662538">
        <w:rPr>
          <w:lang w:val="fr-FR"/>
        </w:rPr>
        <w:t xml:space="preserve"> 2015. </w:t>
      </w:r>
    </w:p>
    <w:p w:rsidR="009572EC" w:rsidRPr="00662538" w:rsidRDefault="00AA352F" w:rsidP="00634EB1">
      <w:pPr>
        <w:pStyle w:val="SingleTxtG"/>
        <w:rPr>
          <w:lang w:val="fr-FR"/>
        </w:rPr>
      </w:pPr>
      <w:r w:rsidRPr="00662538">
        <w:rPr>
          <w:lang w:val="fr-FR"/>
        </w:rPr>
        <w:t>85.</w:t>
      </w:r>
      <w:r w:rsidRPr="00662538">
        <w:rPr>
          <w:lang w:val="fr-FR"/>
        </w:rPr>
        <w:tab/>
      </w:r>
      <w:r w:rsidR="00634EB1" w:rsidRPr="00662538">
        <w:rPr>
          <w:lang w:val="fr-FR"/>
        </w:rPr>
        <w:t>Il a été établi en 2012 qu</w:t>
      </w:r>
      <w:r w:rsidR="001E7CFB" w:rsidRPr="00662538">
        <w:rPr>
          <w:lang w:val="fr-FR"/>
        </w:rPr>
        <w:t>’</w:t>
      </w:r>
      <w:r w:rsidR="00634EB1" w:rsidRPr="00662538">
        <w:rPr>
          <w:lang w:val="fr-FR"/>
        </w:rPr>
        <w:t>il était urgent de créer le premier refuge gouvernemental pour les femmes victimes de la traite et celui-ci est aujourd</w:t>
      </w:r>
      <w:r w:rsidR="001E7CFB" w:rsidRPr="00662538">
        <w:rPr>
          <w:lang w:val="fr-FR"/>
        </w:rPr>
        <w:t>’</w:t>
      </w:r>
      <w:r w:rsidR="00634EB1" w:rsidRPr="00662538">
        <w:rPr>
          <w:lang w:val="fr-FR"/>
        </w:rPr>
        <w:t>hui pleinement opérationnel.</w:t>
      </w:r>
      <w:r w:rsidR="009572EC" w:rsidRPr="00662538">
        <w:rPr>
          <w:lang w:val="fr-FR"/>
        </w:rPr>
        <w:t xml:space="preserve"> </w:t>
      </w:r>
      <w:r w:rsidR="00634EB1" w:rsidRPr="00662538">
        <w:rPr>
          <w:lang w:val="fr-FR"/>
        </w:rPr>
        <w:t xml:space="preserve">Le Ministère des affaires féminines, sous la </w:t>
      </w:r>
      <w:r w:rsidR="009572EC" w:rsidRPr="00662538">
        <w:rPr>
          <w:lang w:val="fr-FR"/>
        </w:rPr>
        <w:t xml:space="preserve">supervision </w:t>
      </w:r>
      <w:r w:rsidR="00634EB1" w:rsidRPr="00662538">
        <w:rPr>
          <w:lang w:val="fr-FR"/>
        </w:rPr>
        <w:t>directe de l</w:t>
      </w:r>
      <w:r w:rsidR="001E7CFB" w:rsidRPr="00662538">
        <w:rPr>
          <w:lang w:val="fr-FR"/>
        </w:rPr>
        <w:t>’</w:t>
      </w:r>
      <w:r w:rsidR="00634EB1" w:rsidRPr="00662538">
        <w:rPr>
          <w:lang w:val="fr-FR"/>
        </w:rPr>
        <w:t>Équipe spéciale, a élaboré des directives relatives au refuge et son personnel a reçu une formation approfondie.</w:t>
      </w:r>
      <w:r w:rsidR="009572EC" w:rsidRPr="00662538">
        <w:rPr>
          <w:lang w:val="fr-FR"/>
        </w:rPr>
        <w:t xml:space="preserve"> </w:t>
      </w:r>
    </w:p>
    <w:p w:rsidR="009572EC" w:rsidRPr="00662538" w:rsidRDefault="00AA352F" w:rsidP="00B454E3">
      <w:pPr>
        <w:pStyle w:val="SingleTxtG"/>
        <w:rPr>
          <w:lang w:val="fr-FR"/>
        </w:rPr>
      </w:pPr>
      <w:r w:rsidRPr="00662538">
        <w:rPr>
          <w:lang w:val="fr-FR"/>
        </w:rPr>
        <w:t>86.</w:t>
      </w:r>
      <w:r w:rsidRPr="00662538">
        <w:rPr>
          <w:lang w:val="fr-FR"/>
        </w:rPr>
        <w:tab/>
      </w:r>
      <w:r w:rsidR="00E1011F" w:rsidRPr="00662538">
        <w:rPr>
          <w:lang w:val="fr-FR"/>
        </w:rPr>
        <w:t>L</w:t>
      </w:r>
      <w:r w:rsidR="001E7CFB" w:rsidRPr="00662538">
        <w:rPr>
          <w:lang w:val="fr-FR"/>
        </w:rPr>
        <w:t>’</w:t>
      </w:r>
      <w:r w:rsidR="00E1011F" w:rsidRPr="00662538">
        <w:rPr>
          <w:lang w:val="fr-FR"/>
        </w:rPr>
        <w:t xml:space="preserve">Équipe spéciale </w:t>
      </w:r>
      <w:r w:rsidR="009572EC" w:rsidRPr="00662538">
        <w:rPr>
          <w:lang w:val="fr-FR"/>
        </w:rPr>
        <w:t>supervise</w:t>
      </w:r>
      <w:r w:rsidR="00E1011F" w:rsidRPr="00662538">
        <w:rPr>
          <w:lang w:val="fr-FR"/>
        </w:rPr>
        <w:t xml:space="preserve"> les </w:t>
      </w:r>
      <w:r w:rsidR="009572EC" w:rsidRPr="00662538">
        <w:rPr>
          <w:lang w:val="fr-FR"/>
        </w:rPr>
        <w:t xml:space="preserve">institutions </w:t>
      </w:r>
      <w:r w:rsidR="00E1011F" w:rsidRPr="00662538">
        <w:rPr>
          <w:lang w:val="fr-FR"/>
        </w:rPr>
        <w:t>membres dans la conduite de programmes de sensibilisation à la traite des personnes à l</w:t>
      </w:r>
      <w:r w:rsidR="001E7CFB" w:rsidRPr="00662538">
        <w:rPr>
          <w:lang w:val="fr-FR"/>
        </w:rPr>
        <w:t>’</w:t>
      </w:r>
      <w:r w:rsidR="00E1011F" w:rsidRPr="00662538">
        <w:rPr>
          <w:lang w:val="fr-FR"/>
        </w:rPr>
        <w:t>intention du grand public et des agents de l</w:t>
      </w:r>
      <w:r w:rsidR="001E7CFB" w:rsidRPr="00662538">
        <w:rPr>
          <w:lang w:val="fr-FR"/>
        </w:rPr>
        <w:t>’</w:t>
      </w:r>
      <w:r w:rsidR="00E1011F" w:rsidRPr="00662538">
        <w:rPr>
          <w:lang w:val="fr-FR"/>
        </w:rPr>
        <w:t>État</w:t>
      </w:r>
      <w:r w:rsidR="009572EC" w:rsidRPr="00662538">
        <w:rPr>
          <w:lang w:val="fr-FR"/>
        </w:rPr>
        <w:t xml:space="preserve">. </w:t>
      </w:r>
      <w:r w:rsidR="0007610A" w:rsidRPr="00662538">
        <w:rPr>
          <w:lang w:val="fr-FR"/>
        </w:rPr>
        <w:t>Ces</w:t>
      </w:r>
      <w:r w:rsidR="009572EC" w:rsidRPr="00662538">
        <w:rPr>
          <w:lang w:val="fr-FR"/>
        </w:rPr>
        <w:t xml:space="preserve"> programmes </w:t>
      </w:r>
      <w:r w:rsidR="0007610A" w:rsidRPr="00662538">
        <w:rPr>
          <w:lang w:val="fr-FR"/>
        </w:rPr>
        <w:t>de renforcement des capacités ont été conduits à l</w:t>
      </w:r>
      <w:r w:rsidR="001E7CFB" w:rsidRPr="00662538">
        <w:rPr>
          <w:lang w:val="fr-FR"/>
        </w:rPr>
        <w:t>’</w:t>
      </w:r>
      <w:r w:rsidR="0007610A" w:rsidRPr="00662538">
        <w:rPr>
          <w:lang w:val="fr-FR"/>
        </w:rPr>
        <w:t xml:space="preserve">intention des agents du </w:t>
      </w:r>
      <w:r w:rsidR="009572EC" w:rsidRPr="00662538">
        <w:rPr>
          <w:lang w:val="fr-FR"/>
        </w:rPr>
        <w:t xml:space="preserve">Bureau </w:t>
      </w:r>
      <w:r w:rsidR="00E034E3" w:rsidRPr="00662538">
        <w:rPr>
          <w:lang w:val="fr-FR"/>
        </w:rPr>
        <w:t>sri-lankais de la main-d</w:t>
      </w:r>
      <w:r w:rsidR="001E7CFB" w:rsidRPr="00662538">
        <w:rPr>
          <w:lang w:val="fr-FR"/>
        </w:rPr>
        <w:t>’</w:t>
      </w:r>
      <w:r w:rsidR="00E034E3" w:rsidRPr="00662538">
        <w:rPr>
          <w:lang w:val="fr-FR"/>
        </w:rPr>
        <w:t>œuvre à l</w:t>
      </w:r>
      <w:r w:rsidR="001E7CFB" w:rsidRPr="00662538">
        <w:rPr>
          <w:lang w:val="fr-FR"/>
        </w:rPr>
        <w:t>’</w:t>
      </w:r>
      <w:r w:rsidR="00E034E3" w:rsidRPr="00662538">
        <w:rPr>
          <w:lang w:val="fr-FR"/>
        </w:rPr>
        <w:t xml:space="preserve">étranger en juin </w:t>
      </w:r>
      <w:r w:rsidR="009572EC" w:rsidRPr="00662538">
        <w:rPr>
          <w:lang w:val="fr-FR"/>
        </w:rPr>
        <w:t xml:space="preserve">2015. </w:t>
      </w:r>
      <w:r w:rsidR="00E034E3" w:rsidRPr="00662538">
        <w:rPr>
          <w:lang w:val="fr-FR"/>
        </w:rPr>
        <w:t>Le Département de l</w:t>
      </w:r>
      <w:r w:rsidR="001E7CFB" w:rsidRPr="00662538">
        <w:rPr>
          <w:lang w:val="fr-FR"/>
        </w:rPr>
        <w:t>’</w:t>
      </w:r>
      <w:r w:rsidR="00E034E3" w:rsidRPr="00662538">
        <w:rPr>
          <w:lang w:val="fr-FR"/>
        </w:rPr>
        <w:t>i</w:t>
      </w:r>
      <w:r w:rsidR="009572EC" w:rsidRPr="00662538">
        <w:rPr>
          <w:lang w:val="fr-FR"/>
        </w:rPr>
        <w:t xml:space="preserve">mmigration </w:t>
      </w:r>
      <w:r w:rsidR="00E034E3" w:rsidRPr="00662538">
        <w:rPr>
          <w:lang w:val="fr-FR"/>
        </w:rPr>
        <w:t>et de l</w:t>
      </w:r>
      <w:r w:rsidR="001E7CFB" w:rsidRPr="00662538">
        <w:rPr>
          <w:lang w:val="fr-FR"/>
        </w:rPr>
        <w:t>’</w:t>
      </w:r>
      <w:r w:rsidR="00E034E3" w:rsidRPr="00662538">
        <w:rPr>
          <w:lang w:val="fr-FR"/>
        </w:rPr>
        <w:t>é</w:t>
      </w:r>
      <w:r w:rsidR="009572EC" w:rsidRPr="00662538">
        <w:rPr>
          <w:lang w:val="fr-FR"/>
        </w:rPr>
        <w:t xml:space="preserve">migration </w:t>
      </w:r>
      <w:r w:rsidR="00B454E3" w:rsidRPr="00662538">
        <w:rPr>
          <w:lang w:val="fr-FR"/>
        </w:rPr>
        <w:t>a</w:t>
      </w:r>
      <w:r w:rsidR="00E034E3" w:rsidRPr="00662538">
        <w:rPr>
          <w:lang w:val="fr-FR"/>
        </w:rPr>
        <w:t xml:space="preserve"> reçu une formation approfondie sur la traite des personnes et un programme de formation spécifique a été élaboré à cette fin.</w:t>
      </w:r>
      <w:r w:rsidR="009572EC" w:rsidRPr="00662538">
        <w:rPr>
          <w:lang w:val="fr-FR"/>
        </w:rPr>
        <w:t xml:space="preserve"> </w:t>
      </w:r>
    </w:p>
    <w:p w:rsidR="009572EC" w:rsidRPr="00662538" w:rsidRDefault="00AA352F" w:rsidP="001B5617">
      <w:pPr>
        <w:pStyle w:val="SingleTxtG"/>
        <w:rPr>
          <w:lang w:val="fr-FR"/>
        </w:rPr>
      </w:pPr>
      <w:r w:rsidRPr="00662538">
        <w:rPr>
          <w:lang w:val="fr-FR"/>
        </w:rPr>
        <w:t>87.</w:t>
      </w:r>
      <w:r w:rsidRPr="00662538">
        <w:rPr>
          <w:lang w:val="fr-FR"/>
        </w:rPr>
        <w:tab/>
      </w:r>
      <w:r w:rsidR="00720BF1" w:rsidRPr="00662538">
        <w:rPr>
          <w:lang w:val="fr-FR"/>
        </w:rPr>
        <w:t>L</w:t>
      </w:r>
      <w:r w:rsidR="001E7CFB" w:rsidRPr="00662538">
        <w:rPr>
          <w:lang w:val="fr-FR"/>
        </w:rPr>
        <w:t>’</w:t>
      </w:r>
      <w:r w:rsidR="00720BF1" w:rsidRPr="00662538">
        <w:rPr>
          <w:lang w:val="fr-FR"/>
        </w:rPr>
        <w:t xml:space="preserve">équipe spéciale </w:t>
      </w:r>
      <w:r w:rsidR="001B5617" w:rsidRPr="00662538">
        <w:rPr>
          <w:lang w:val="fr-FR"/>
        </w:rPr>
        <w:t>s’est particulièrement attachée à organiser des</w:t>
      </w:r>
      <w:r w:rsidR="00720BF1" w:rsidRPr="00662538">
        <w:rPr>
          <w:lang w:val="fr-FR"/>
        </w:rPr>
        <w:t xml:space="preserve"> </w:t>
      </w:r>
      <w:r w:rsidR="00107795" w:rsidRPr="00662538">
        <w:rPr>
          <w:lang w:val="fr-FR"/>
        </w:rPr>
        <w:t>programmes</w:t>
      </w:r>
      <w:r w:rsidR="00720BF1" w:rsidRPr="00662538">
        <w:rPr>
          <w:lang w:val="fr-FR"/>
        </w:rPr>
        <w:t xml:space="preserve"> de renforcement des capacités </w:t>
      </w:r>
      <w:r w:rsidR="001B5617" w:rsidRPr="00662538">
        <w:rPr>
          <w:lang w:val="fr-FR"/>
        </w:rPr>
        <w:t xml:space="preserve">à l’intention </w:t>
      </w:r>
      <w:r w:rsidR="00107795" w:rsidRPr="00662538">
        <w:rPr>
          <w:lang w:val="fr-FR"/>
        </w:rPr>
        <w:t>de</w:t>
      </w:r>
      <w:r w:rsidR="00720BF1" w:rsidRPr="00662538">
        <w:rPr>
          <w:lang w:val="fr-FR"/>
        </w:rPr>
        <w:t xml:space="preserve"> la police sri-lankaise, afin que les victimes de la traite des personnes soient dûment identifiées et que les éventuels cas de traite fassent l</w:t>
      </w:r>
      <w:r w:rsidR="001E7CFB" w:rsidRPr="00662538">
        <w:rPr>
          <w:lang w:val="fr-FR"/>
        </w:rPr>
        <w:t>’</w:t>
      </w:r>
      <w:r w:rsidR="00720BF1" w:rsidRPr="00662538">
        <w:rPr>
          <w:lang w:val="fr-FR"/>
        </w:rPr>
        <w:t>objet d</w:t>
      </w:r>
      <w:r w:rsidR="001E7CFB" w:rsidRPr="00662538">
        <w:rPr>
          <w:lang w:val="fr-FR"/>
        </w:rPr>
        <w:t>’</w:t>
      </w:r>
      <w:r w:rsidR="00720BF1" w:rsidRPr="00662538">
        <w:rPr>
          <w:lang w:val="fr-FR"/>
        </w:rPr>
        <w:t xml:space="preserve">une enquête approfondie menant à des poursuites </w:t>
      </w:r>
      <w:r w:rsidR="001B5617" w:rsidRPr="00662538">
        <w:rPr>
          <w:lang w:val="fr-FR"/>
        </w:rPr>
        <w:t>effectives</w:t>
      </w:r>
      <w:r w:rsidR="009572EC" w:rsidRPr="00662538">
        <w:rPr>
          <w:lang w:val="fr-FR"/>
        </w:rPr>
        <w:t>.</w:t>
      </w:r>
    </w:p>
    <w:p w:rsidR="009572EC" w:rsidRPr="00662538" w:rsidRDefault="00AA352F" w:rsidP="00107795">
      <w:pPr>
        <w:pStyle w:val="SingleTxtG"/>
        <w:rPr>
          <w:lang w:val="fr-FR"/>
        </w:rPr>
      </w:pPr>
      <w:r w:rsidRPr="00662538">
        <w:rPr>
          <w:lang w:val="fr-FR"/>
        </w:rPr>
        <w:t>88.</w:t>
      </w:r>
      <w:r w:rsidRPr="00662538">
        <w:rPr>
          <w:lang w:val="fr-FR"/>
        </w:rPr>
        <w:tab/>
      </w:r>
      <w:r w:rsidR="00107795" w:rsidRPr="00662538">
        <w:rPr>
          <w:lang w:val="fr-FR"/>
        </w:rPr>
        <w:t>Un programme d</w:t>
      </w:r>
      <w:r w:rsidR="001E7CFB" w:rsidRPr="00662538">
        <w:rPr>
          <w:lang w:val="fr-FR"/>
        </w:rPr>
        <w:t>’</w:t>
      </w:r>
      <w:r w:rsidR="00107795" w:rsidRPr="00662538">
        <w:rPr>
          <w:lang w:val="fr-FR"/>
        </w:rPr>
        <w:t>ensemble sur la traite des personnes et les procédures de conduite d</w:t>
      </w:r>
      <w:r w:rsidR="001E7CFB" w:rsidRPr="00662538">
        <w:rPr>
          <w:lang w:val="fr-FR"/>
        </w:rPr>
        <w:t>’</w:t>
      </w:r>
      <w:r w:rsidR="00107795" w:rsidRPr="00662538">
        <w:rPr>
          <w:lang w:val="fr-FR"/>
        </w:rPr>
        <w:t>enquêtes efficaces a été élaboré pour la police sri-lankaise. Il a été incorporé dans les programmes d</w:t>
      </w:r>
      <w:r w:rsidR="001E7CFB" w:rsidRPr="00662538">
        <w:rPr>
          <w:lang w:val="fr-FR"/>
        </w:rPr>
        <w:t>’</w:t>
      </w:r>
      <w:r w:rsidR="00107795" w:rsidRPr="00662538">
        <w:rPr>
          <w:lang w:val="fr-FR"/>
        </w:rPr>
        <w:t>enseignement des écoles de police</w:t>
      </w:r>
      <w:r w:rsidR="009572EC" w:rsidRPr="00662538">
        <w:rPr>
          <w:lang w:val="fr-FR"/>
        </w:rPr>
        <w:t>.</w:t>
      </w:r>
    </w:p>
    <w:p w:rsidR="009572EC" w:rsidRPr="00662538" w:rsidRDefault="00AA352F" w:rsidP="00E308CE">
      <w:pPr>
        <w:pStyle w:val="SingleTxtG"/>
        <w:rPr>
          <w:lang w:val="fr-FR"/>
        </w:rPr>
      </w:pPr>
      <w:r w:rsidRPr="00662538">
        <w:rPr>
          <w:lang w:val="fr-FR"/>
        </w:rPr>
        <w:t>89.</w:t>
      </w:r>
      <w:r w:rsidRPr="00662538">
        <w:rPr>
          <w:lang w:val="fr-FR"/>
        </w:rPr>
        <w:tab/>
      </w:r>
      <w:r w:rsidR="00E308CE" w:rsidRPr="00662538">
        <w:rPr>
          <w:lang w:val="fr-FR"/>
        </w:rPr>
        <w:t xml:space="preserve">Cette année, </w:t>
      </w:r>
      <w:r w:rsidR="00ED17CB" w:rsidRPr="00662538">
        <w:rPr>
          <w:lang w:val="fr-FR"/>
        </w:rPr>
        <w:t>73 </w:t>
      </w:r>
      <w:r w:rsidR="00E308CE" w:rsidRPr="00662538">
        <w:rPr>
          <w:lang w:val="fr-FR"/>
        </w:rPr>
        <w:t xml:space="preserve">agents du Bureau chargé des enfants et des femmes du Département de la police sri-lankaise ont reçu une formation sur la traite des personnes dans le cadre de la poursuite du programme de formation de la </w:t>
      </w:r>
      <w:r w:rsidR="009572EC" w:rsidRPr="00662538">
        <w:rPr>
          <w:lang w:val="fr-FR"/>
        </w:rPr>
        <w:t xml:space="preserve">police </w:t>
      </w:r>
      <w:r w:rsidR="00E308CE" w:rsidRPr="00662538">
        <w:rPr>
          <w:lang w:val="fr-FR"/>
        </w:rPr>
        <w:t xml:space="preserve">en mars </w:t>
      </w:r>
      <w:r w:rsidR="009572EC" w:rsidRPr="00662538">
        <w:rPr>
          <w:lang w:val="fr-FR"/>
        </w:rPr>
        <w:t xml:space="preserve">2015. </w:t>
      </w:r>
    </w:p>
    <w:p w:rsidR="009572EC" w:rsidRPr="00662538" w:rsidRDefault="00AA352F" w:rsidP="00E308CE">
      <w:pPr>
        <w:pStyle w:val="SingleTxtG"/>
        <w:rPr>
          <w:lang w:val="fr-FR"/>
        </w:rPr>
      </w:pPr>
      <w:r w:rsidRPr="00662538">
        <w:rPr>
          <w:lang w:val="fr-FR"/>
        </w:rPr>
        <w:t>90.</w:t>
      </w:r>
      <w:r w:rsidRPr="00662538">
        <w:rPr>
          <w:lang w:val="fr-FR"/>
        </w:rPr>
        <w:tab/>
      </w:r>
      <w:r w:rsidR="00E308CE" w:rsidRPr="00662538">
        <w:rPr>
          <w:lang w:val="fr-FR"/>
        </w:rPr>
        <w:t>Sri Lanka est membre actif du Processus de Bali</w:t>
      </w:r>
      <w:r w:rsidR="009572EC" w:rsidRPr="00662538">
        <w:rPr>
          <w:lang w:val="fr-FR"/>
        </w:rPr>
        <w:t xml:space="preserve">. </w:t>
      </w:r>
      <w:r w:rsidR="00E308CE" w:rsidRPr="00662538">
        <w:rPr>
          <w:lang w:val="fr-FR"/>
        </w:rPr>
        <w:t>Le bureau régional d</w:t>
      </w:r>
      <w:r w:rsidR="001E7CFB" w:rsidRPr="00662538">
        <w:rPr>
          <w:lang w:val="fr-FR"/>
        </w:rPr>
        <w:t>’</w:t>
      </w:r>
      <w:r w:rsidR="00E308CE" w:rsidRPr="00662538">
        <w:rPr>
          <w:lang w:val="fr-FR"/>
        </w:rPr>
        <w:t>appui au Processus de Bali a été établi par les États membres du Processus de Bali pour soutenir et renforcer la coopération pratique concernant la protection des réfugiés et les migrations internationales, y compris la traite et le trafic illicite des personnes, et d</w:t>
      </w:r>
      <w:r w:rsidR="001E7CFB" w:rsidRPr="00662538">
        <w:rPr>
          <w:lang w:val="fr-FR"/>
        </w:rPr>
        <w:t>’</w:t>
      </w:r>
      <w:r w:rsidR="00E308CE" w:rsidRPr="00662538">
        <w:rPr>
          <w:lang w:val="fr-FR"/>
        </w:rPr>
        <w:t>autres aspects de la gestion des migrations dans la région de l</w:t>
      </w:r>
      <w:r w:rsidR="001E7CFB" w:rsidRPr="00662538">
        <w:rPr>
          <w:lang w:val="fr-FR"/>
        </w:rPr>
        <w:t>’</w:t>
      </w:r>
      <w:r w:rsidR="00E308CE" w:rsidRPr="00662538">
        <w:rPr>
          <w:lang w:val="fr-FR"/>
        </w:rPr>
        <w:t>Asie et du Pacifique. Le bureau régional d</w:t>
      </w:r>
      <w:r w:rsidR="001E7CFB" w:rsidRPr="00662538">
        <w:rPr>
          <w:lang w:val="fr-FR"/>
        </w:rPr>
        <w:t>’</w:t>
      </w:r>
      <w:r w:rsidR="00E308CE" w:rsidRPr="00662538">
        <w:rPr>
          <w:lang w:val="fr-FR"/>
        </w:rPr>
        <w:t>appui, en collaboration avec l</w:t>
      </w:r>
      <w:r w:rsidR="001E7CFB" w:rsidRPr="00662538">
        <w:rPr>
          <w:lang w:val="fr-FR"/>
        </w:rPr>
        <w:t>’</w:t>
      </w:r>
      <w:r w:rsidR="00E308CE" w:rsidRPr="00662538">
        <w:rPr>
          <w:lang w:val="fr-FR"/>
        </w:rPr>
        <w:t>équipe spéciale, a rendu publics des principes directeurs érigeant en infraction la traite des êtres humains et le trafic de migrants, élaborés en octobre 2014 par un comité de rédaction au Ministère de la justice.</w:t>
      </w:r>
      <w:r w:rsidR="009572EC" w:rsidRPr="00662538">
        <w:rPr>
          <w:lang w:val="fr-FR"/>
        </w:rPr>
        <w:t xml:space="preserve"> </w:t>
      </w:r>
    </w:p>
    <w:p w:rsidR="009572EC" w:rsidRPr="00662538" w:rsidRDefault="00AA352F" w:rsidP="0014012A">
      <w:pPr>
        <w:pStyle w:val="SingleTxtG"/>
        <w:rPr>
          <w:lang w:val="fr-FR"/>
        </w:rPr>
      </w:pPr>
      <w:r w:rsidRPr="00662538">
        <w:rPr>
          <w:lang w:val="fr-FR"/>
        </w:rPr>
        <w:t>91.</w:t>
      </w:r>
      <w:r w:rsidRPr="00662538">
        <w:rPr>
          <w:lang w:val="fr-FR"/>
        </w:rPr>
        <w:tab/>
      </w:r>
      <w:r w:rsidR="00B40DEA" w:rsidRPr="00662538">
        <w:rPr>
          <w:lang w:val="fr-FR"/>
        </w:rPr>
        <w:t>En vue de rationaliser les activités de lutte contre la traite des personnes, l</w:t>
      </w:r>
      <w:r w:rsidR="001E7CFB" w:rsidRPr="00662538">
        <w:rPr>
          <w:lang w:val="fr-FR"/>
        </w:rPr>
        <w:t>’</w:t>
      </w:r>
      <w:r w:rsidR="00B40DEA" w:rsidRPr="00662538">
        <w:rPr>
          <w:lang w:val="fr-FR"/>
        </w:rPr>
        <w:t>Équipe spéciale a élaboré un plan stratégique quinquennal (2015-2</w:t>
      </w:r>
      <w:r w:rsidR="009572EC" w:rsidRPr="00662538">
        <w:rPr>
          <w:lang w:val="fr-FR"/>
        </w:rPr>
        <w:t xml:space="preserve">019) </w:t>
      </w:r>
      <w:r w:rsidR="00B40DEA" w:rsidRPr="00662538">
        <w:rPr>
          <w:lang w:val="fr-FR"/>
        </w:rPr>
        <w:t>pour suivre et combattre la traite</w:t>
      </w:r>
      <w:r w:rsidR="009572EC" w:rsidRPr="00662538">
        <w:rPr>
          <w:lang w:val="fr-FR"/>
        </w:rPr>
        <w:t xml:space="preserve"> </w:t>
      </w:r>
      <w:r w:rsidR="00B40DEA" w:rsidRPr="00662538">
        <w:rPr>
          <w:lang w:val="fr-FR"/>
        </w:rPr>
        <w:t xml:space="preserve">de personnes à Sri Lanka, qui a été approuvé par le </w:t>
      </w:r>
      <w:r w:rsidR="0014012A" w:rsidRPr="00662538">
        <w:rPr>
          <w:lang w:val="fr-FR"/>
        </w:rPr>
        <w:t>Conseil des ministres</w:t>
      </w:r>
      <w:r w:rsidR="009572EC" w:rsidRPr="00662538">
        <w:rPr>
          <w:lang w:val="fr-FR"/>
        </w:rPr>
        <w:t xml:space="preserve">. </w:t>
      </w:r>
    </w:p>
    <w:p w:rsidR="009572EC" w:rsidRPr="00662538" w:rsidRDefault="00AA352F" w:rsidP="004D398E">
      <w:pPr>
        <w:pStyle w:val="SingleTxtG"/>
        <w:rPr>
          <w:lang w:val="fr-FR"/>
        </w:rPr>
      </w:pPr>
      <w:r w:rsidRPr="00662538">
        <w:rPr>
          <w:lang w:val="fr-FR"/>
        </w:rPr>
        <w:t>92.</w:t>
      </w:r>
      <w:r w:rsidRPr="00662538">
        <w:rPr>
          <w:lang w:val="fr-FR"/>
        </w:rPr>
        <w:tab/>
      </w:r>
      <w:r w:rsidR="00443EB0" w:rsidRPr="00662538">
        <w:rPr>
          <w:lang w:val="fr-FR"/>
        </w:rPr>
        <w:t>De plus</w:t>
      </w:r>
      <w:r w:rsidR="009572EC" w:rsidRPr="00662538">
        <w:rPr>
          <w:lang w:val="fr-FR"/>
        </w:rPr>
        <w:t xml:space="preserve">, </w:t>
      </w:r>
      <w:r w:rsidR="00F361C2" w:rsidRPr="00662538">
        <w:rPr>
          <w:lang w:val="fr-FR"/>
        </w:rPr>
        <w:t>reconnaissant la nécessité d</w:t>
      </w:r>
      <w:r w:rsidR="001E7CFB" w:rsidRPr="00662538">
        <w:rPr>
          <w:lang w:val="fr-FR"/>
        </w:rPr>
        <w:t>’</w:t>
      </w:r>
      <w:r w:rsidR="00F361C2" w:rsidRPr="00662538">
        <w:rPr>
          <w:lang w:val="fr-FR"/>
        </w:rPr>
        <w:t xml:space="preserve">une coopération urgente et </w:t>
      </w:r>
      <w:r w:rsidR="00966F1F" w:rsidRPr="00662538">
        <w:rPr>
          <w:lang w:val="fr-FR"/>
        </w:rPr>
        <w:t>collective, Sri </w:t>
      </w:r>
      <w:r w:rsidR="009572EC" w:rsidRPr="00662538">
        <w:rPr>
          <w:lang w:val="fr-FR"/>
        </w:rPr>
        <w:t xml:space="preserve">Lanka </w:t>
      </w:r>
      <w:r w:rsidR="00F361C2" w:rsidRPr="00662538">
        <w:rPr>
          <w:lang w:val="fr-FR"/>
        </w:rPr>
        <w:t xml:space="preserve">a </w:t>
      </w:r>
      <w:r w:rsidR="009572EC" w:rsidRPr="00662538">
        <w:rPr>
          <w:lang w:val="fr-FR"/>
        </w:rPr>
        <w:t>adopt</w:t>
      </w:r>
      <w:r w:rsidR="00F361C2" w:rsidRPr="00662538">
        <w:rPr>
          <w:lang w:val="fr-FR"/>
        </w:rPr>
        <w:t xml:space="preserve">é la Déclaration de </w:t>
      </w:r>
      <w:r w:rsidR="009572EC" w:rsidRPr="00662538">
        <w:rPr>
          <w:lang w:val="fr-FR"/>
        </w:rPr>
        <w:t xml:space="preserve">Bali </w:t>
      </w:r>
      <w:r w:rsidR="00F361C2" w:rsidRPr="00662538">
        <w:rPr>
          <w:lang w:val="fr-FR"/>
        </w:rPr>
        <w:t xml:space="preserve">sur le trafic illicite de migrants, la traite des personnes et la criminalité transnationale qui y est associée en vue de renforcer </w:t>
      </w:r>
      <w:r w:rsidR="00B9703B" w:rsidRPr="00662538">
        <w:rPr>
          <w:lang w:val="fr-FR"/>
        </w:rPr>
        <w:t>la détermination avec laquelle il s</w:t>
      </w:r>
      <w:r w:rsidR="001E7CFB" w:rsidRPr="00662538">
        <w:rPr>
          <w:lang w:val="fr-FR"/>
        </w:rPr>
        <w:t>’</w:t>
      </w:r>
      <w:r w:rsidR="00B9703B" w:rsidRPr="00662538">
        <w:rPr>
          <w:lang w:val="fr-FR"/>
        </w:rPr>
        <w:t>attache à relever ces défis ardus</w:t>
      </w:r>
      <w:r w:rsidR="009572EC" w:rsidRPr="00662538">
        <w:rPr>
          <w:lang w:val="fr-FR"/>
        </w:rPr>
        <w:t>. Sri Lanka</w:t>
      </w:r>
      <w:r w:rsidR="00B9703B" w:rsidRPr="00662538">
        <w:rPr>
          <w:lang w:val="fr-FR"/>
        </w:rPr>
        <w:t>, avec l</w:t>
      </w:r>
      <w:r w:rsidR="001E7CFB" w:rsidRPr="00662538">
        <w:rPr>
          <w:lang w:val="fr-FR"/>
        </w:rPr>
        <w:t>’</w:t>
      </w:r>
      <w:r w:rsidR="00B9703B" w:rsidRPr="00662538">
        <w:rPr>
          <w:lang w:val="fr-FR"/>
        </w:rPr>
        <w:t>aide de l</w:t>
      </w:r>
      <w:r w:rsidR="001E7CFB" w:rsidRPr="00662538">
        <w:rPr>
          <w:lang w:val="fr-FR"/>
        </w:rPr>
        <w:t>’</w:t>
      </w:r>
      <w:r w:rsidR="00B9703B" w:rsidRPr="00662538">
        <w:rPr>
          <w:lang w:val="fr-FR"/>
        </w:rPr>
        <w:t>Australie, s</w:t>
      </w:r>
      <w:r w:rsidR="001E7CFB" w:rsidRPr="00662538">
        <w:rPr>
          <w:lang w:val="fr-FR"/>
        </w:rPr>
        <w:t>’</w:t>
      </w:r>
      <w:r w:rsidR="00B9703B" w:rsidRPr="00662538">
        <w:rPr>
          <w:lang w:val="fr-FR"/>
        </w:rPr>
        <w:t>est efforcé</w:t>
      </w:r>
      <w:r w:rsidR="00946A14" w:rsidRPr="00662538">
        <w:rPr>
          <w:lang w:val="fr-FR"/>
        </w:rPr>
        <w:t>e</w:t>
      </w:r>
      <w:r w:rsidR="00B9703B" w:rsidRPr="00662538">
        <w:rPr>
          <w:lang w:val="fr-FR"/>
        </w:rPr>
        <w:t xml:space="preserve"> d</w:t>
      </w:r>
      <w:r w:rsidR="001E7CFB" w:rsidRPr="00662538">
        <w:rPr>
          <w:lang w:val="fr-FR"/>
        </w:rPr>
        <w:t>’</w:t>
      </w:r>
      <w:r w:rsidR="00B9703B" w:rsidRPr="00662538">
        <w:rPr>
          <w:lang w:val="fr-FR"/>
        </w:rPr>
        <w:t>appliquer de strictes politiques frontalières pour empêcher les</w:t>
      </w:r>
      <w:r w:rsidR="004D398E" w:rsidRPr="00662538">
        <w:rPr>
          <w:lang w:val="fr-FR"/>
        </w:rPr>
        <w:t xml:space="preserve"> réfugiés de la mer</w:t>
      </w:r>
      <w:r w:rsidR="00B9703B" w:rsidRPr="00662538">
        <w:rPr>
          <w:lang w:val="fr-FR"/>
        </w:rPr>
        <w:t xml:space="preserve"> de quitter ses eaux territoriales</w:t>
      </w:r>
      <w:r w:rsidR="009572EC" w:rsidRPr="00662538">
        <w:rPr>
          <w:lang w:val="fr-FR"/>
        </w:rPr>
        <w:t>.</w:t>
      </w:r>
    </w:p>
    <w:p w:rsidR="009572EC" w:rsidRPr="00662538" w:rsidRDefault="00204CE3" w:rsidP="0073120C">
      <w:pPr>
        <w:pStyle w:val="H23G"/>
        <w:rPr>
          <w:lang w:val="fr-FR"/>
        </w:rPr>
      </w:pPr>
      <w:r w:rsidRPr="00662538">
        <w:rPr>
          <w:lang w:val="fr-FR"/>
        </w:rPr>
        <w:tab/>
      </w:r>
      <w:r w:rsidRPr="00662538">
        <w:rPr>
          <w:lang w:val="fr-FR"/>
        </w:rPr>
        <w:tab/>
        <w:t>Article 67</w:t>
      </w:r>
    </w:p>
    <w:p w:rsidR="009572EC" w:rsidRPr="00662538" w:rsidRDefault="00204CE3" w:rsidP="0073120C">
      <w:pPr>
        <w:pStyle w:val="H23G"/>
        <w:rPr>
          <w:lang w:val="fr-FR"/>
        </w:rPr>
      </w:pPr>
      <w:r w:rsidRPr="00662538">
        <w:rPr>
          <w:lang w:val="fr-FR"/>
        </w:rPr>
        <w:tab/>
      </w:r>
      <w:r w:rsidR="009572EC" w:rsidRPr="00662538">
        <w:rPr>
          <w:lang w:val="fr-FR"/>
        </w:rPr>
        <w:t>25.</w:t>
      </w:r>
      <w:r w:rsidR="009572EC" w:rsidRPr="00662538">
        <w:rPr>
          <w:lang w:val="fr-FR"/>
        </w:rPr>
        <w:tab/>
      </w:r>
      <w:r w:rsidR="00074368" w:rsidRPr="00662538">
        <w:rPr>
          <w:lang w:val="fr-FR"/>
        </w:rPr>
        <w:t xml:space="preserve">Compte tenu des recommandations formulées par le Comité (CMW/C/LKA/CO/1, </w:t>
      </w:r>
      <w:r w:rsidR="00ED17CB" w:rsidRPr="00662538">
        <w:rPr>
          <w:lang w:val="fr-FR"/>
        </w:rPr>
        <w:t>par. </w:t>
      </w:r>
      <w:r w:rsidR="00074368" w:rsidRPr="00662538">
        <w:rPr>
          <w:lang w:val="fr-FR"/>
        </w:rPr>
        <w:t>46), indiquer les mesures prises par l</w:t>
      </w:r>
      <w:r w:rsidR="001E7CFB" w:rsidRPr="00662538">
        <w:rPr>
          <w:lang w:val="fr-FR"/>
        </w:rPr>
        <w:t>’</w:t>
      </w:r>
      <w:r w:rsidR="00074368" w:rsidRPr="00662538">
        <w:rPr>
          <w:lang w:val="fr-FR"/>
        </w:rPr>
        <w:t>État partie pour</w:t>
      </w:r>
      <w:r w:rsidR="009572EC" w:rsidRPr="00662538">
        <w:rPr>
          <w:lang w:val="fr-FR"/>
        </w:rPr>
        <w:t xml:space="preserve">: </w:t>
      </w:r>
    </w:p>
    <w:p w:rsidR="009572EC" w:rsidRPr="00662538" w:rsidRDefault="00074368" w:rsidP="0073120C">
      <w:pPr>
        <w:pStyle w:val="H23G"/>
        <w:rPr>
          <w:lang w:val="fr-FR" w:eastAsia="en-GB"/>
        </w:rPr>
      </w:pPr>
      <w:r w:rsidRPr="00662538">
        <w:rPr>
          <w:lang w:val="fr-FR"/>
        </w:rPr>
        <w:tab/>
      </w:r>
      <w:r w:rsidR="009572EC" w:rsidRPr="00662538">
        <w:rPr>
          <w:lang w:val="fr-FR"/>
        </w:rPr>
        <w:t>a)</w:t>
      </w:r>
      <w:r w:rsidR="00204CE3" w:rsidRPr="00662538">
        <w:rPr>
          <w:lang w:val="fr-FR"/>
        </w:rPr>
        <w:tab/>
      </w:r>
      <w:r w:rsidR="00F93E0F" w:rsidRPr="00662538">
        <w:rPr>
          <w:lang w:val="fr-FR"/>
        </w:rPr>
        <w:t>Améliorer la réinsertion des travailleurs migrants et des membres de leur famille et, dans ce cadre, garantir aux femmes les mêmes possibilités d</w:t>
      </w:r>
      <w:r w:rsidR="001E7CFB" w:rsidRPr="00662538">
        <w:rPr>
          <w:lang w:val="fr-FR"/>
        </w:rPr>
        <w:t>’</w:t>
      </w:r>
      <w:r w:rsidR="00F93E0F" w:rsidRPr="00662538">
        <w:rPr>
          <w:lang w:val="fr-FR"/>
        </w:rPr>
        <w:t>emploi que les hommes</w:t>
      </w:r>
      <w:r w:rsidR="009572EC" w:rsidRPr="00662538">
        <w:rPr>
          <w:lang w:val="fr-FR" w:eastAsia="en-GB"/>
        </w:rPr>
        <w:t>;</w:t>
      </w:r>
    </w:p>
    <w:p w:rsidR="009572EC" w:rsidRPr="00662538" w:rsidRDefault="00AA352F" w:rsidP="00995FB7">
      <w:pPr>
        <w:pStyle w:val="SingleTxtG"/>
        <w:rPr>
          <w:lang w:val="fr-FR"/>
        </w:rPr>
      </w:pPr>
      <w:r w:rsidRPr="00662538">
        <w:rPr>
          <w:lang w:val="fr-FR"/>
        </w:rPr>
        <w:t>93.</w:t>
      </w:r>
      <w:r w:rsidRPr="00662538">
        <w:rPr>
          <w:lang w:val="fr-FR"/>
        </w:rPr>
        <w:tab/>
      </w:r>
      <w:r w:rsidR="00C173DF" w:rsidRPr="00662538">
        <w:rPr>
          <w:lang w:val="fr-FR"/>
        </w:rPr>
        <w:t>Le Bureau sri-lankais de la main-d</w:t>
      </w:r>
      <w:r w:rsidR="001E7CFB" w:rsidRPr="00662538">
        <w:rPr>
          <w:lang w:val="fr-FR"/>
        </w:rPr>
        <w:t>’</w:t>
      </w:r>
      <w:r w:rsidR="00C173DF" w:rsidRPr="00662538">
        <w:rPr>
          <w:lang w:val="fr-FR"/>
        </w:rPr>
        <w:t>œuvre à l</w:t>
      </w:r>
      <w:r w:rsidR="001E7CFB" w:rsidRPr="00662538">
        <w:rPr>
          <w:lang w:val="fr-FR"/>
        </w:rPr>
        <w:t>’</w:t>
      </w:r>
      <w:r w:rsidR="00C173DF" w:rsidRPr="00662538">
        <w:rPr>
          <w:lang w:val="fr-FR"/>
        </w:rPr>
        <w:t>étranger</w:t>
      </w:r>
      <w:r w:rsidR="009572EC" w:rsidRPr="00662538">
        <w:rPr>
          <w:lang w:val="fr-FR"/>
        </w:rPr>
        <w:t xml:space="preserve"> recru</w:t>
      </w:r>
      <w:r w:rsidR="00995FB7" w:rsidRPr="00662538">
        <w:rPr>
          <w:lang w:val="fr-FR"/>
        </w:rPr>
        <w:t>te des travailleurs pour la Corée du Sud et Israël au moyen d</w:t>
      </w:r>
      <w:r w:rsidR="001E7CFB" w:rsidRPr="00662538">
        <w:rPr>
          <w:lang w:val="fr-FR"/>
        </w:rPr>
        <w:t>’</w:t>
      </w:r>
      <w:r w:rsidR="00995FB7" w:rsidRPr="00662538">
        <w:rPr>
          <w:lang w:val="fr-FR"/>
        </w:rPr>
        <w:t>arrangements bilatéraux au niveau gouvernemental et les agents de recrutement agréés se chargent des autres recrutements de travailleurs migrants.</w:t>
      </w:r>
      <w:r w:rsidR="009572EC" w:rsidRPr="00662538">
        <w:rPr>
          <w:lang w:val="fr-FR"/>
        </w:rPr>
        <w:t xml:space="preserve"> </w:t>
      </w:r>
    </w:p>
    <w:p w:rsidR="009572EC" w:rsidRPr="00662538" w:rsidRDefault="00AA352F" w:rsidP="00670634">
      <w:pPr>
        <w:pStyle w:val="SingleTxtG"/>
        <w:rPr>
          <w:lang w:val="fr-FR"/>
        </w:rPr>
      </w:pPr>
      <w:r w:rsidRPr="00662538">
        <w:rPr>
          <w:lang w:val="fr-FR"/>
        </w:rPr>
        <w:t>94.</w:t>
      </w:r>
      <w:r w:rsidRPr="00662538">
        <w:rPr>
          <w:lang w:val="fr-FR"/>
        </w:rPr>
        <w:tab/>
      </w:r>
      <w:r w:rsidR="00B9355C" w:rsidRPr="00662538">
        <w:rPr>
          <w:lang w:val="fr-FR"/>
        </w:rPr>
        <w:t>Le Ministère de l</w:t>
      </w:r>
      <w:r w:rsidR="001E7CFB" w:rsidRPr="00662538">
        <w:rPr>
          <w:lang w:val="fr-FR"/>
        </w:rPr>
        <w:t>’</w:t>
      </w:r>
      <w:r w:rsidR="00B9355C" w:rsidRPr="00662538">
        <w:rPr>
          <w:lang w:val="fr-FR"/>
        </w:rPr>
        <w:t>emploi à l</w:t>
      </w:r>
      <w:r w:rsidR="001E7CFB" w:rsidRPr="00662538">
        <w:rPr>
          <w:lang w:val="fr-FR"/>
        </w:rPr>
        <w:t>’</w:t>
      </w:r>
      <w:r w:rsidR="00B9355C" w:rsidRPr="00662538">
        <w:rPr>
          <w:lang w:val="fr-FR"/>
        </w:rPr>
        <w:t>étranger a commencé à enregistrer les travailleurs migrants dans l</w:t>
      </w:r>
      <w:r w:rsidR="001E7CFB" w:rsidRPr="00662538">
        <w:rPr>
          <w:lang w:val="fr-FR"/>
        </w:rPr>
        <w:t>’</w:t>
      </w:r>
      <w:r w:rsidR="00B9355C" w:rsidRPr="00662538">
        <w:rPr>
          <w:lang w:val="fr-FR"/>
        </w:rPr>
        <w:t>ensemble du pays par l</w:t>
      </w:r>
      <w:r w:rsidR="001E7CFB" w:rsidRPr="00662538">
        <w:rPr>
          <w:lang w:val="fr-FR"/>
        </w:rPr>
        <w:t>’</w:t>
      </w:r>
      <w:r w:rsidR="00B9355C" w:rsidRPr="00662538">
        <w:rPr>
          <w:lang w:val="fr-FR"/>
        </w:rPr>
        <w:t xml:space="preserve">intermédiaire des </w:t>
      </w:r>
      <w:r w:rsidR="009572EC" w:rsidRPr="00662538">
        <w:rPr>
          <w:lang w:val="fr-FR"/>
        </w:rPr>
        <w:t>331</w:t>
      </w:r>
      <w:r w:rsidR="0073120C" w:rsidRPr="00662538">
        <w:rPr>
          <w:lang w:val="fr-FR"/>
        </w:rPr>
        <w:t> </w:t>
      </w:r>
      <w:r w:rsidR="00B9355C" w:rsidRPr="00662538">
        <w:rPr>
          <w:lang w:val="fr-FR"/>
        </w:rPr>
        <w:t>secrétariats de division, y compris des membres de leur famille, en vue d</w:t>
      </w:r>
      <w:r w:rsidR="001E7CFB" w:rsidRPr="00662538">
        <w:rPr>
          <w:lang w:val="fr-FR"/>
        </w:rPr>
        <w:t>’</w:t>
      </w:r>
      <w:r w:rsidR="00B9355C" w:rsidRPr="00662538">
        <w:rPr>
          <w:lang w:val="fr-FR"/>
        </w:rPr>
        <w:t>identifier leurs besoins et de les aider en conséquence</w:t>
      </w:r>
      <w:r w:rsidR="009572EC" w:rsidRPr="00662538">
        <w:rPr>
          <w:lang w:val="fr-FR"/>
        </w:rPr>
        <w:t>.</w:t>
      </w:r>
      <w:r w:rsidR="00B9355C" w:rsidRPr="00662538">
        <w:rPr>
          <w:lang w:val="fr-FR"/>
        </w:rPr>
        <w:t xml:space="preserve"> Les familles identifiées peuvent recevoir une assistance au titre du programme </w:t>
      </w:r>
      <w:r w:rsidR="00B13C5B" w:rsidRPr="00662538">
        <w:rPr>
          <w:lang w:val="fr-FR"/>
        </w:rPr>
        <w:t xml:space="preserve">relatif à la politique </w:t>
      </w:r>
      <w:r w:rsidR="00670634" w:rsidRPr="00662538">
        <w:rPr>
          <w:lang w:val="fr-FR"/>
        </w:rPr>
        <w:t>de</w:t>
      </w:r>
      <w:r w:rsidR="00B13C5B" w:rsidRPr="00662538">
        <w:rPr>
          <w:lang w:val="fr-FR"/>
        </w:rPr>
        <w:t xml:space="preserve"> retour et </w:t>
      </w:r>
      <w:r w:rsidR="00670634" w:rsidRPr="00662538">
        <w:rPr>
          <w:lang w:val="fr-FR"/>
        </w:rPr>
        <w:t>de réinté</w:t>
      </w:r>
      <w:r w:rsidR="009572EC" w:rsidRPr="00662538">
        <w:rPr>
          <w:lang w:val="fr-FR"/>
        </w:rPr>
        <w:t xml:space="preserve">gration. </w:t>
      </w:r>
    </w:p>
    <w:p w:rsidR="009572EC" w:rsidRPr="00662538" w:rsidRDefault="00AA352F" w:rsidP="001441AA">
      <w:pPr>
        <w:pStyle w:val="SingleTxtG"/>
        <w:rPr>
          <w:lang w:val="fr-FR"/>
        </w:rPr>
      </w:pPr>
      <w:r w:rsidRPr="00662538">
        <w:rPr>
          <w:lang w:val="fr-FR"/>
        </w:rPr>
        <w:t>95.</w:t>
      </w:r>
      <w:r w:rsidRPr="00662538">
        <w:rPr>
          <w:lang w:val="fr-FR"/>
        </w:rPr>
        <w:tab/>
      </w:r>
      <w:r w:rsidR="00670634" w:rsidRPr="00662538">
        <w:rPr>
          <w:lang w:val="fr-FR"/>
        </w:rPr>
        <w:t xml:space="preserve">La politique nationale </w:t>
      </w:r>
      <w:r w:rsidR="00A419EB" w:rsidRPr="00662538">
        <w:rPr>
          <w:lang w:val="fr-FR"/>
        </w:rPr>
        <w:t>relative à la migration de la main-d</w:t>
      </w:r>
      <w:r w:rsidR="001E7CFB" w:rsidRPr="00662538">
        <w:rPr>
          <w:lang w:val="fr-FR"/>
        </w:rPr>
        <w:t>’</w:t>
      </w:r>
      <w:r w:rsidR="00A419EB" w:rsidRPr="00662538">
        <w:rPr>
          <w:lang w:val="fr-FR"/>
        </w:rPr>
        <w:t>œuvre</w:t>
      </w:r>
      <w:r w:rsidR="009572EC" w:rsidRPr="00662538">
        <w:rPr>
          <w:lang w:val="fr-FR"/>
        </w:rPr>
        <w:t xml:space="preserve"> </w:t>
      </w:r>
      <w:r w:rsidR="00A419EB" w:rsidRPr="00662538">
        <w:rPr>
          <w:lang w:val="fr-FR"/>
        </w:rPr>
        <w:t>contient des orientations aux fins d</w:t>
      </w:r>
      <w:r w:rsidR="001E7CFB" w:rsidRPr="00662538">
        <w:rPr>
          <w:lang w:val="fr-FR"/>
        </w:rPr>
        <w:t>’</w:t>
      </w:r>
      <w:r w:rsidR="00A419EB" w:rsidRPr="00662538">
        <w:rPr>
          <w:lang w:val="fr-FR"/>
        </w:rPr>
        <w:t xml:space="preserve">une gestion globale intégrée de la </w:t>
      </w:r>
      <w:r w:rsidR="009572EC" w:rsidRPr="00662538">
        <w:rPr>
          <w:lang w:val="fr-FR"/>
        </w:rPr>
        <w:t xml:space="preserve">migration </w:t>
      </w:r>
      <w:r w:rsidR="00A419EB" w:rsidRPr="00662538">
        <w:rPr>
          <w:lang w:val="fr-FR"/>
        </w:rPr>
        <w:t>à</w:t>
      </w:r>
      <w:r w:rsidR="009572EC" w:rsidRPr="00662538">
        <w:rPr>
          <w:lang w:val="fr-FR"/>
        </w:rPr>
        <w:t xml:space="preserve"> Sri Lanka </w:t>
      </w:r>
      <w:r w:rsidR="00A419EB" w:rsidRPr="00662538">
        <w:rPr>
          <w:lang w:val="fr-FR"/>
        </w:rPr>
        <w:t>et met l</w:t>
      </w:r>
      <w:r w:rsidR="001E7CFB" w:rsidRPr="00662538">
        <w:rPr>
          <w:lang w:val="fr-FR"/>
        </w:rPr>
        <w:t>’</w:t>
      </w:r>
      <w:r w:rsidR="00A419EB" w:rsidRPr="00662538">
        <w:rPr>
          <w:lang w:val="fr-FR"/>
        </w:rPr>
        <w:t>accent sur la nécessité d</w:t>
      </w:r>
      <w:r w:rsidR="001E7CFB" w:rsidRPr="00662538">
        <w:rPr>
          <w:lang w:val="fr-FR"/>
        </w:rPr>
        <w:t>’</w:t>
      </w:r>
      <w:r w:rsidR="00A419EB" w:rsidRPr="00662538">
        <w:rPr>
          <w:lang w:val="fr-FR"/>
        </w:rPr>
        <w:t>un plan d</w:t>
      </w:r>
      <w:r w:rsidR="001E7CFB" w:rsidRPr="00662538">
        <w:rPr>
          <w:lang w:val="fr-FR"/>
        </w:rPr>
        <w:t>’</w:t>
      </w:r>
      <w:r w:rsidR="00A419EB" w:rsidRPr="00662538">
        <w:rPr>
          <w:lang w:val="fr-FR"/>
        </w:rPr>
        <w:t xml:space="preserve">ensemble de retour et de réintégration </w:t>
      </w:r>
      <w:r w:rsidR="001441AA" w:rsidRPr="00662538">
        <w:rPr>
          <w:lang w:val="fr-FR"/>
        </w:rPr>
        <w:t>pour couvrir tous les processus et domaines de réintégration des migrants de retour</w:t>
      </w:r>
      <w:r w:rsidR="009572EC" w:rsidRPr="00662538">
        <w:rPr>
          <w:lang w:val="fr-FR"/>
        </w:rPr>
        <w:t xml:space="preserve">. </w:t>
      </w:r>
    </w:p>
    <w:p w:rsidR="009572EC" w:rsidRPr="00662538" w:rsidRDefault="00F93E0F" w:rsidP="0073120C">
      <w:pPr>
        <w:pStyle w:val="H23G"/>
        <w:rPr>
          <w:lang w:val="fr-FR" w:eastAsia="en-GB"/>
        </w:rPr>
      </w:pPr>
      <w:r w:rsidRPr="00662538">
        <w:rPr>
          <w:lang w:val="fr-FR"/>
        </w:rPr>
        <w:tab/>
      </w:r>
      <w:r w:rsidR="009572EC" w:rsidRPr="00662538">
        <w:rPr>
          <w:lang w:val="fr-FR"/>
        </w:rPr>
        <w:t>b)</w:t>
      </w:r>
      <w:r w:rsidR="00204CE3" w:rsidRPr="00662538">
        <w:rPr>
          <w:lang w:val="fr-FR"/>
        </w:rPr>
        <w:tab/>
      </w:r>
      <w:r w:rsidRPr="00662538">
        <w:rPr>
          <w:lang w:val="fr-FR"/>
        </w:rPr>
        <w:t>Diffuser plus efficacement auprès des travailleurs migrants et des travailleurs candidats à l</w:t>
      </w:r>
      <w:r w:rsidR="001E7CFB" w:rsidRPr="00662538">
        <w:rPr>
          <w:lang w:val="fr-FR"/>
        </w:rPr>
        <w:t>’</w:t>
      </w:r>
      <w:r w:rsidRPr="00662538">
        <w:rPr>
          <w:lang w:val="fr-FR"/>
        </w:rPr>
        <w:t>émigration des informations sur le Fonds de protection des travailleurs du Bureau sri-lankais de la main-d</w:t>
      </w:r>
      <w:r w:rsidR="001E7CFB" w:rsidRPr="00662538">
        <w:rPr>
          <w:lang w:val="fr-FR"/>
        </w:rPr>
        <w:t>’</w:t>
      </w:r>
      <w:r w:rsidRPr="00662538">
        <w:rPr>
          <w:lang w:val="fr-FR"/>
        </w:rPr>
        <w:t>œuvre à l</w:t>
      </w:r>
      <w:r w:rsidR="001E7CFB" w:rsidRPr="00662538">
        <w:rPr>
          <w:lang w:val="fr-FR"/>
        </w:rPr>
        <w:t>’</w:t>
      </w:r>
      <w:r w:rsidRPr="00662538">
        <w:rPr>
          <w:lang w:val="fr-FR"/>
        </w:rPr>
        <w:t>étranger et sur son programme d</w:t>
      </w:r>
      <w:r w:rsidR="001E7CFB" w:rsidRPr="00662538">
        <w:rPr>
          <w:lang w:val="fr-FR"/>
        </w:rPr>
        <w:t>’</w:t>
      </w:r>
      <w:r w:rsidRPr="00662538">
        <w:rPr>
          <w:lang w:val="fr-FR"/>
        </w:rPr>
        <w:t>assurance</w:t>
      </w:r>
      <w:r w:rsidR="009572EC" w:rsidRPr="00662538">
        <w:rPr>
          <w:lang w:val="fr-FR" w:eastAsia="en-GB"/>
        </w:rPr>
        <w:t>.</w:t>
      </w:r>
    </w:p>
    <w:p w:rsidR="009572EC" w:rsidRPr="00662538" w:rsidRDefault="00F93E0F" w:rsidP="00966F1F">
      <w:pPr>
        <w:pStyle w:val="SingleTxtG"/>
        <w:jc w:val="left"/>
        <w:rPr>
          <w:b/>
          <w:bCs/>
          <w:lang w:val="fr-FR"/>
        </w:rPr>
      </w:pPr>
      <w:r w:rsidRPr="00662538">
        <w:rPr>
          <w:b/>
          <w:bCs/>
          <w:lang w:val="fr-FR"/>
        </w:rPr>
        <w:t>À cet égard, indiquer la manière dont le Bureau sri-lankais de la main-d</w:t>
      </w:r>
      <w:r w:rsidR="001E7CFB" w:rsidRPr="00662538">
        <w:rPr>
          <w:b/>
          <w:bCs/>
          <w:lang w:val="fr-FR"/>
        </w:rPr>
        <w:t>’</w:t>
      </w:r>
      <w:r w:rsidRPr="00662538">
        <w:rPr>
          <w:b/>
          <w:bCs/>
          <w:lang w:val="fr-FR"/>
        </w:rPr>
        <w:t>œuvre à l</w:t>
      </w:r>
      <w:r w:rsidR="001E7CFB" w:rsidRPr="00662538">
        <w:rPr>
          <w:b/>
          <w:bCs/>
          <w:lang w:val="fr-FR"/>
        </w:rPr>
        <w:t>’</w:t>
      </w:r>
      <w:r w:rsidRPr="00662538">
        <w:rPr>
          <w:b/>
          <w:bCs/>
          <w:lang w:val="fr-FR"/>
        </w:rPr>
        <w:t>étranger fonctionne et coordonne ses activités avec d</w:t>
      </w:r>
      <w:r w:rsidR="001E7CFB" w:rsidRPr="00662538">
        <w:rPr>
          <w:b/>
          <w:bCs/>
          <w:lang w:val="fr-FR"/>
        </w:rPr>
        <w:t>’</w:t>
      </w:r>
      <w:r w:rsidRPr="00662538">
        <w:rPr>
          <w:b/>
          <w:bCs/>
          <w:lang w:val="fr-FR"/>
        </w:rPr>
        <w:t>autres institutions pertinentes aux fins de favoriser le retour volontaire et la réinsertion des travailleurs migrants sri</w:t>
      </w:r>
      <w:r w:rsidR="00966F1F" w:rsidRPr="00662538">
        <w:rPr>
          <w:b/>
          <w:bCs/>
          <w:lang w:val="fr-FR"/>
        </w:rPr>
        <w:noBreakHyphen/>
      </w:r>
      <w:r w:rsidRPr="00662538">
        <w:rPr>
          <w:b/>
          <w:bCs/>
          <w:lang w:val="fr-FR"/>
        </w:rPr>
        <w:t>lankais, et fournir des informations sur le budget alloué au Bureau sri-lankais de la main-d</w:t>
      </w:r>
      <w:r w:rsidR="001E7CFB" w:rsidRPr="00662538">
        <w:rPr>
          <w:b/>
          <w:bCs/>
          <w:lang w:val="fr-FR"/>
        </w:rPr>
        <w:t>’</w:t>
      </w:r>
      <w:r w:rsidRPr="00662538">
        <w:rPr>
          <w:b/>
          <w:bCs/>
          <w:lang w:val="fr-FR"/>
        </w:rPr>
        <w:t>œuvre à l</w:t>
      </w:r>
      <w:r w:rsidR="001E7CFB" w:rsidRPr="00662538">
        <w:rPr>
          <w:b/>
          <w:bCs/>
          <w:lang w:val="fr-FR"/>
        </w:rPr>
        <w:t>’</w:t>
      </w:r>
      <w:r w:rsidRPr="00662538">
        <w:rPr>
          <w:b/>
          <w:bCs/>
          <w:lang w:val="fr-FR"/>
        </w:rPr>
        <w:t>étranger pour le rapatriement et la réinsertion des travailleurs migrants</w:t>
      </w:r>
      <w:r w:rsidR="00204CE3" w:rsidRPr="00662538">
        <w:rPr>
          <w:b/>
          <w:bCs/>
          <w:lang w:val="fr-FR"/>
        </w:rPr>
        <w:t>.</w:t>
      </w:r>
    </w:p>
    <w:p w:rsidR="009572EC" w:rsidRPr="00662538" w:rsidRDefault="00AA352F" w:rsidP="000D0532">
      <w:pPr>
        <w:pStyle w:val="SingleTxtG"/>
        <w:rPr>
          <w:lang w:val="fr-FR"/>
        </w:rPr>
      </w:pPr>
      <w:r w:rsidRPr="00662538">
        <w:rPr>
          <w:lang w:val="fr-FR"/>
        </w:rPr>
        <w:t>96.</w:t>
      </w:r>
      <w:r w:rsidRPr="00662538">
        <w:rPr>
          <w:lang w:val="fr-FR"/>
        </w:rPr>
        <w:tab/>
      </w:r>
      <w:r w:rsidR="00C173DF" w:rsidRPr="00662538">
        <w:rPr>
          <w:lang w:val="fr-FR"/>
        </w:rPr>
        <w:t>Le Bureau sri-lankais de la main-d</w:t>
      </w:r>
      <w:r w:rsidR="001E7CFB" w:rsidRPr="00662538">
        <w:rPr>
          <w:lang w:val="fr-FR"/>
        </w:rPr>
        <w:t>’</w:t>
      </w:r>
      <w:r w:rsidR="00C173DF" w:rsidRPr="00662538">
        <w:rPr>
          <w:lang w:val="fr-FR"/>
        </w:rPr>
        <w:t>œuvre à l</w:t>
      </w:r>
      <w:r w:rsidR="001E7CFB" w:rsidRPr="00662538">
        <w:rPr>
          <w:lang w:val="fr-FR"/>
        </w:rPr>
        <w:t>’</w:t>
      </w:r>
      <w:r w:rsidR="00C173DF" w:rsidRPr="00662538">
        <w:rPr>
          <w:lang w:val="fr-FR"/>
        </w:rPr>
        <w:t>étranger</w:t>
      </w:r>
      <w:r w:rsidR="009572EC" w:rsidRPr="00662538">
        <w:rPr>
          <w:lang w:val="fr-FR"/>
        </w:rPr>
        <w:t xml:space="preserve"> </w:t>
      </w:r>
      <w:r w:rsidR="00CD12D2" w:rsidRPr="00662538">
        <w:rPr>
          <w:lang w:val="fr-FR"/>
        </w:rPr>
        <w:t>fait connaître aux travailleurs candidats à l</w:t>
      </w:r>
      <w:r w:rsidR="001E7CFB" w:rsidRPr="00662538">
        <w:rPr>
          <w:lang w:val="fr-FR"/>
        </w:rPr>
        <w:t>’</w:t>
      </w:r>
      <w:r w:rsidR="00CD12D2" w:rsidRPr="00662538">
        <w:rPr>
          <w:lang w:val="fr-FR"/>
        </w:rPr>
        <w:t>émigration</w:t>
      </w:r>
      <w:r w:rsidR="009572EC" w:rsidRPr="00662538">
        <w:rPr>
          <w:lang w:val="fr-FR"/>
        </w:rPr>
        <w:t xml:space="preserve"> </w:t>
      </w:r>
      <w:r w:rsidR="00CD12D2" w:rsidRPr="00662538">
        <w:rPr>
          <w:lang w:val="fr-FR"/>
        </w:rPr>
        <w:t>les</w:t>
      </w:r>
      <w:r w:rsidR="009572EC" w:rsidRPr="00662538">
        <w:rPr>
          <w:lang w:val="fr-FR"/>
        </w:rPr>
        <w:t xml:space="preserve"> services </w:t>
      </w:r>
      <w:r w:rsidR="00CD12D2" w:rsidRPr="00662538">
        <w:rPr>
          <w:lang w:val="fr-FR"/>
        </w:rPr>
        <w:t>dispensés par le</w:t>
      </w:r>
      <w:r w:rsidR="00C173DF" w:rsidRPr="00662538">
        <w:rPr>
          <w:lang w:val="fr-FR"/>
        </w:rPr>
        <w:t xml:space="preserve"> Bureau</w:t>
      </w:r>
      <w:r w:rsidR="00CD12D2" w:rsidRPr="00662538">
        <w:rPr>
          <w:lang w:val="fr-FR"/>
        </w:rPr>
        <w:t>, y compris le Fonds de protection des travailleurs et les indemnités au titre de l</w:t>
      </w:r>
      <w:r w:rsidR="001E7CFB" w:rsidRPr="00662538">
        <w:rPr>
          <w:lang w:val="fr-FR"/>
        </w:rPr>
        <w:t>’</w:t>
      </w:r>
      <w:r w:rsidR="000D0532" w:rsidRPr="00662538">
        <w:rPr>
          <w:lang w:val="fr-FR"/>
        </w:rPr>
        <w:t>assurance gratuite auxquel</w:t>
      </w:r>
      <w:r w:rsidR="00CD12D2" w:rsidRPr="00662538">
        <w:rPr>
          <w:lang w:val="fr-FR"/>
        </w:rPr>
        <w:t>s ont droit tous les travailleurs migrants enregistrés.</w:t>
      </w:r>
      <w:r w:rsidR="009572EC" w:rsidRPr="00662538">
        <w:rPr>
          <w:lang w:val="fr-FR"/>
        </w:rPr>
        <w:t xml:space="preserve"> </w:t>
      </w:r>
      <w:r w:rsidR="000D0532" w:rsidRPr="00662538">
        <w:rPr>
          <w:lang w:val="fr-FR"/>
        </w:rPr>
        <w:t xml:space="preserve">Des questions telles que le rapatriement, le retour et la réintégration sont traitées dans le cadre des programmes de formation préalables au départ et des programmes de sensibilisation du </w:t>
      </w:r>
      <w:r w:rsidR="00204CE3" w:rsidRPr="00662538">
        <w:rPr>
          <w:lang w:val="fr-FR"/>
        </w:rPr>
        <w:t xml:space="preserve">public. </w:t>
      </w:r>
    </w:p>
    <w:p w:rsidR="009572EC" w:rsidRPr="00662538" w:rsidRDefault="00204CE3" w:rsidP="0073120C">
      <w:pPr>
        <w:pStyle w:val="H23G"/>
        <w:rPr>
          <w:lang w:val="fr-FR"/>
        </w:rPr>
      </w:pPr>
      <w:r w:rsidRPr="00662538">
        <w:rPr>
          <w:lang w:val="fr-FR"/>
        </w:rPr>
        <w:tab/>
      </w:r>
      <w:r w:rsidR="009572EC" w:rsidRPr="00662538">
        <w:rPr>
          <w:lang w:val="fr-FR"/>
        </w:rPr>
        <w:t>26.</w:t>
      </w:r>
      <w:r w:rsidRPr="00662538">
        <w:rPr>
          <w:lang w:val="fr-FR"/>
        </w:rPr>
        <w:tab/>
      </w:r>
      <w:r w:rsidR="00F93E0F" w:rsidRPr="00662538">
        <w:rPr>
          <w:lang w:val="fr-FR"/>
        </w:rPr>
        <w:t>Décrire la procédure et le mécanisme de rapatriement à Sri Lanka des travailleurs migrants sri-lankais et préciser si les accords bilatéraux ou multilatéraux facilitent le retour volontaire et la réinsertion des travailleurs migrants</w:t>
      </w:r>
      <w:r w:rsidR="009572EC" w:rsidRPr="00662538">
        <w:rPr>
          <w:lang w:val="fr-FR"/>
        </w:rPr>
        <w:t>.</w:t>
      </w:r>
    </w:p>
    <w:p w:rsidR="009572EC" w:rsidRPr="00662538" w:rsidRDefault="00AA352F" w:rsidP="003E0387">
      <w:pPr>
        <w:pStyle w:val="SingleTxtG"/>
        <w:rPr>
          <w:lang w:val="fr-FR"/>
        </w:rPr>
      </w:pPr>
      <w:r w:rsidRPr="00662538">
        <w:rPr>
          <w:lang w:val="fr-FR"/>
        </w:rPr>
        <w:t>97.</w:t>
      </w:r>
      <w:r w:rsidRPr="00662538">
        <w:rPr>
          <w:lang w:val="fr-FR"/>
        </w:rPr>
        <w:tab/>
      </w:r>
      <w:r w:rsidR="001B001F" w:rsidRPr="00662538">
        <w:rPr>
          <w:lang w:val="fr-FR"/>
        </w:rPr>
        <w:t>E</w:t>
      </w:r>
      <w:r w:rsidR="009572EC" w:rsidRPr="00662538">
        <w:rPr>
          <w:lang w:val="fr-FR"/>
        </w:rPr>
        <w:t xml:space="preserve">n 2004, Sri Lanka </w:t>
      </w:r>
      <w:r w:rsidR="0051572F" w:rsidRPr="00662538">
        <w:rPr>
          <w:lang w:val="fr-FR"/>
        </w:rPr>
        <w:t>a conclu un accord avec l</w:t>
      </w:r>
      <w:r w:rsidR="001E7CFB" w:rsidRPr="00662538">
        <w:rPr>
          <w:lang w:val="fr-FR"/>
        </w:rPr>
        <w:t>’</w:t>
      </w:r>
      <w:r w:rsidR="0051572F" w:rsidRPr="00662538">
        <w:rPr>
          <w:lang w:val="fr-FR"/>
        </w:rPr>
        <w:t>Union européenne aux fins de la création d</w:t>
      </w:r>
      <w:r w:rsidR="001E7CFB" w:rsidRPr="00662538">
        <w:rPr>
          <w:lang w:val="fr-FR"/>
        </w:rPr>
        <w:t>’</w:t>
      </w:r>
      <w:r w:rsidR="0051572F" w:rsidRPr="00662538">
        <w:rPr>
          <w:lang w:val="fr-FR"/>
        </w:rPr>
        <w:t xml:space="preserve">un comité national de coordination sur la réadmission. Cet accord </w:t>
      </w:r>
      <w:r w:rsidR="003E0387" w:rsidRPr="00662538">
        <w:rPr>
          <w:lang w:val="fr-FR"/>
        </w:rPr>
        <w:t>est révélateur de la volonté des deux parties de lutter effectivement contre les migrations illégales, y compris la traite des personnes et les activités criminelles qui leur sont associées et d</w:t>
      </w:r>
      <w:r w:rsidR="001E7CFB" w:rsidRPr="00662538">
        <w:rPr>
          <w:lang w:val="fr-FR"/>
        </w:rPr>
        <w:t>’</w:t>
      </w:r>
      <w:r w:rsidR="003E0387" w:rsidRPr="00662538">
        <w:rPr>
          <w:lang w:val="fr-FR"/>
        </w:rPr>
        <w:t xml:space="preserve">établir des procédures simplifiées pour le retour en toute sécurité et en bon ordre des personnes qui ne satisfont pas aux critères pour rester sur le territoire de </w:t>
      </w:r>
      <w:r w:rsidR="009572EC" w:rsidRPr="00662538">
        <w:rPr>
          <w:lang w:val="fr-FR"/>
        </w:rPr>
        <w:t>Sri Lanka o</w:t>
      </w:r>
      <w:r w:rsidR="003E0387" w:rsidRPr="00662538">
        <w:rPr>
          <w:lang w:val="fr-FR"/>
        </w:rPr>
        <w:t xml:space="preserve">u des </w:t>
      </w:r>
      <w:r w:rsidR="00C173DF" w:rsidRPr="00662538">
        <w:rPr>
          <w:lang w:val="fr-FR"/>
        </w:rPr>
        <w:t>pays membres de l</w:t>
      </w:r>
      <w:r w:rsidR="001E7CFB" w:rsidRPr="00662538">
        <w:rPr>
          <w:lang w:val="fr-FR"/>
        </w:rPr>
        <w:t>’</w:t>
      </w:r>
      <w:r w:rsidR="00C173DF" w:rsidRPr="00662538">
        <w:rPr>
          <w:lang w:val="fr-FR"/>
        </w:rPr>
        <w:t>Union européenne</w:t>
      </w:r>
      <w:r w:rsidR="009572EC" w:rsidRPr="00662538">
        <w:rPr>
          <w:lang w:val="fr-FR"/>
        </w:rPr>
        <w:t xml:space="preserve">. </w:t>
      </w:r>
    </w:p>
    <w:p w:rsidR="009572EC" w:rsidRPr="00662538" w:rsidRDefault="00FA5D3B" w:rsidP="0073120C">
      <w:pPr>
        <w:pStyle w:val="HChG"/>
        <w:rPr>
          <w:lang w:val="fr-FR"/>
        </w:rPr>
      </w:pPr>
      <w:r w:rsidRPr="00662538">
        <w:rPr>
          <w:lang w:val="fr-FR"/>
        </w:rPr>
        <w:tab/>
        <w:t>III.</w:t>
      </w:r>
      <w:r w:rsidRPr="00662538">
        <w:rPr>
          <w:lang w:val="fr-FR"/>
        </w:rPr>
        <w:tab/>
      </w:r>
      <w:r w:rsidR="00F93E0F" w:rsidRPr="00662538">
        <w:rPr>
          <w:lang w:val="fr-FR"/>
        </w:rPr>
        <w:t>Renseignements complémentaires</w:t>
      </w:r>
    </w:p>
    <w:p w:rsidR="009572EC" w:rsidRPr="00662538" w:rsidRDefault="00204CE3" w:rsidP="0073120C">
      <w:pPr>
        <w:pStyle w:val="H23G"/>
        <w:rPr>
          <w:lang w:val="fr-FR"/>
        </w:rPr>
      </w:pPr>
      <w:r w:rsidRPr="00662538">
        <w:rPr>
          <w:lang w:val="fr-FR"/>
        </w:rPr>
        <w:tab/>
      </w:r>
      <w:r w:rsidR="009572EC" w:rsidRPr="00662538">
        <w:rPr>
          <w:lang w:val="fr-FR"/>
        </w:rPr>
        <w:t>27.</w:t>
      </w:r>
      <w:r w:rsidRPr="00662538">
        <w:rPr>
          <w:lang w:val="fr-FR"/>
        </w:rPr>
        <w:tab/>
      </w:r>
      <w:r w:rsidR="00F93E0F" w:rsidRPr="00662538">
        <w:rPr>
          <w:lang w:val="fr-FR"/>
        </w:rPr>
        <w:t>Fournir des données statistiques actualisées ventilées par âge, lieu et situation socioéconomique pour la période 2010-2013 sur</w:t>
      </w:r>
      <w:r w:rsidRPr="00662538">
        <w:rPr>
          <w:lang w:val="fr-FR"/>
        </w:rPr>
        <w:t>:</w:t>
      </w:r>
    </w:p>
    <w:p w:rsidR="009572EC" w:rsidRPr="00662538" w:rsidRDefault="00F93E0F" w:rsidP="00837AD8">
      <w:pPr>
        <w:pStyle w:val="H23G"/>
        <w:rPr>
          <w:lang w:val="fr-FR"/>
        </w:rPr>
      </w:pPr>
      <w:r w:rsidRPr="00662538">
        <w:rPr>
          <w:lang w:val="fr-FR"/>
        </w:rPr>
        <w:tab/>
      </w:r>
      <w:r w:rsidR="00204CE3" w:rsidRPr="00662538">
        <w:rPr>
          <w:lang w:val="fr-FR"/>
        </w:rPr>
        <w:t>a)</w:t>
      </w:r>
      <w:r w:rsidR="00204CE3" w:rsidRPr="00662538">
        <w:rPr>
          <w:lang w:val="fr-FR"/>
        </w:rPr>
        <w:tab/>
      </w:r>
      <w:r w:rsidR="00837AD8" w:rsidRPr="00662538">
        <w:rPr>
          <w:lang w:val="fr-FR"/>
        </w:rPr>
        <w:t>Le nombre de femmes et de filles qui émigrent vers des pays du Moyen-Orient</w:t>
      </w:r>
      <w:r w:rsidR="009572EC" w:rsidRPr="00662538">
        <w:rPr>
          <w:lang w:val="fr-FR"/>
        </w:rPr>
        <w:t>;</w:t>
      </w:r>
    </w:p>
    <w:p w:rsidR="009572EC" w:rsidRPr="00662538" w:rsidRDefault="00F93E0F" w:rsidP="00837AD8">
      <w:pPr>
        <w:pStyle w:val="H23G"/>
        <w:rPr>
          <w:lang w:val="fr-FR"/>
        </w:rPr>
      </w:pPr>
      <w:r w:rsidRPr="00662538">
        <w:rPr>
          <w:lang w:val="fr-FR"/>
        </w:rPr>
        <w:tab/>
      </w:r>
      <w:r w:rsidR="00204CE3" w:rsidRPr="00662538">
        <w:rPr>
          <w:lang w:val="fr-FR"/>
        </w:rPr>
        <w:t>b)</w:t>
      </w:r>
      <w:r w:rsidR="00204CE3" w:rsidRPr="00662538">
        <w:rPr>
          <w:lang w:val="fr-FR"/>
        </w:rPr>
        <w:tab/>
      </w:r>
      <w:r w:rsidR="00837AD8" w:rsidRPr="00662538">
        <w:rPr>
          <w:lang w:val="fr-FR"/>
        </w:rPr>
        <w:t>Le nombre de femmes et de filles qui émigrent vers d</w:t>
      </w:r>
      <w:r w:rsidR="001E7CFB" w:rsidRPr="00662538">
        <w:rPr>
          <w:lang w:val="fr-FR"/>
        </w:rPr>
        <w:t>’</w:t>
      </w:r>
      <w:r w:rsidR="00837AD8" w:rsidRPr="00662538">
        <w:rPr>
          <w:lang w:val="fr-FR"/>
        </w:rPr>
        <w:t>autres pays</w:t>
      </w:r>
      <w:r w:rsidR="00204CE3" w:rsidRPr="00662538">
        <w:rPr>
          <w:lang w:val="fr-FR"/>
        </w:rPr>
        <w:t>;</w:t>
      </w:r>
    </w:p>
    <w:p w:rsidR="009572EC" w:rsidRPr="00662538" w:rsidRDefault="00AA352F" w:rsidP="00C91D27">
      <w:pPr>
        <w:pStyle w:val="SingleTxtG"/>
        <w:rPr>
          <w:lang w:val="fr-FR"/>
        </w:rPr>
      </w:pPr>
      <w:r w:rsidRPr="00662538">
        <w:rPr>
          <w:lang w:val="fr-FR"/>
        </w:rPr>
        <w:t>98.</w:t>
      </w:r>
      <w:r w:rsidRPr="00662538">
        <w:rPr>
          <w:lang w:val="fr-FR"/>
        </w:rPr>
        <w:tab/>
      </w:r>
      <w:r w:rsidR="00C91D27" w:rsidRPr="00662538">
        <w:rPr>
          <w:lang w:val="fr-FR"/>
        </w:rPr>
        <w:t>Départs pour un emploi à l</w:t>
      </w:r>
      <w:r w:rsidR="001E7CFB" w:rsidRPr="00662538">
        <w:rPr>
          <w:lang w:val="fr-FR"/>
        </w:rPr>
        <w:t>’</w:t>
      </w:r>
      <w:r w:rsidR="00C91D27" w:rsidRPr="00662538">
        <w:rPr>
          <w:lang w:val="fr-FR"/>
        </w:rPr>
        <w:t>étranger, par pays d</w:t>
      </w:r>
      <w:r w:rsidR="001E7CFB" w:rsidRPr="00662538">
        <w:rPr>
          <w:lang w:val="fr-FR"/>
        </w:rPr>
        <w:t>’</w:t>
      </w:r>
      <w:r w:rsidR="00C91D27" w:rsidRPr="00662538">
        <w:rPr>
          <w:lang w:val="fr-FR"/>
        </w:rPr>
        <w:t xml:space="preserve">emploi et par sexe (pièces jointes </w:t>
      </w:r>
      <w:r w:rsidR="001B7FB4" w:rsidRPr="00662538">
        <w:rPr>
          <w:lang w:val="fr-FR"/>
        </w:rPr>
        <w:t>01 </w:t>
      </w:r>
      <w:r w:rsidR="00C91D27" w:rsidRPr="00662538">
        <w:rPr>
          <w:lang w:val="fr-FR"/>
        </w:rPr>
        <w:t xml:space="preserve">à </w:t>
      </w:r>
      <w:r w:rsidR="009572EC" w:rsidRPr="00662538">
        <w:rPr>
          <w:lang w:val="fr-FR"/>
        </w:rPr>
        <w:t>04)</w:t>
      </w:r>
      <w:r w:rsidR="0058028F" w:rsidRPr="00662538">
        <w:rPr>
          <w:lang w:val="fr-FR"/>
        </w:rPr>
        <w:t>.</w:t>
      </w:r>
    </w:p>
    <w:p w:rsidR="009572EC" w:rsidRPr="00662538" w:rsidRDefault="00F93E0F" w:rsidP="00837AD8">
      <w:pPr>
        <w:pStyle w:val="H23G"/>
        <w:rPr>
          <w:lang w:val="fr-FR"/>
        </w:rPr>
      </w:pPr>
      <w:r w:rsidRPr="00662538">
        <w:rPr>
          <w:lang w:val="fr-FR"/>
        </w:rPr>
        <w:tab/>
      </w:r>
      <w:r w:rsidR="00FA5D3B" w:rsidRPr="00662538">
        <w:rPr>
          <w:lang w:val="fr-FR"/>
        </w:rPr>
        <w:t>c)</w:t>
      </w:r>
      <w:r w:rsidR="00FA5D3B" w:rsidRPr="00662538">
        <w:rPr>
          <w:lang w:val="fr-FR"/>
        </w:rPr>
        <w:tab/>
      </w:r>
      <w:r w:rsidR="00837AD8" w:rsidRPr="00662538">
        <w:rPr>
          <w:lang w:val="fr-FR"/>
        </w:rPr>
        <w:t>Le nombre et la nature des allégations de violations commises à l</w:t>
      </w:r>
      <w:r w:rsidR="001E7CFB" w:rsidRPr="00662538">
        <w:rPr>
          <w:lang w:val="fr-FR"/>
        </w:rPr>
        <w:t>’</w:t>
      </w:r>
      <w:r w:rsidR="00837AD8" w:rsidRPr="00662538">
        <w:rPr>
          <w:lang w:val="fr-FR"/>
        </w:rPr>
        <w:t>égard de travailleurs domestiques migrants dans les pays d</w:t>
      </w:r>
      <w:r w:rsidR="001E7CFB" w:rsidRPr="00662538">
        <w:rPr>
          <w:lang w:val="fr-FR"/>
        </w:rPr>
        <w:t>’</w:t>
      </w:r>
      <w:r w:rsidR="00837AD8" w:rsidRPr="00662538">
        <w:rPr>
          <w:lang w:val="fr-FR"/>
        </w:rPr>
        <w:t>accueil</w:t>
      </w:r>
      <w:r w:rsidR="009572EC" w:rsidRPr="00662538">
        <w:rPr>
          <w:lang w:val="fr-FR"/>
        </w:rPr>
        <w:t xml:space="preserve">; </w:t>
      </w:r>
    </w:p>
    <w:p w:rsidR="009572EC" w:rsidRPr="00662538" w:rsidRDefault="00AA352F" w:rsidP="00C91D27">
      <w:pPr>
        <w:pStyle w:val="SingleTxtG"/>
        <w:rPr>
          <w:lang w:val="fr-FR"/>
        </w:rPr>
      </w:pPr>
      <w:r w:rsidRPr="00662538">
        <w:rPr>
          <w:lang w:val="fr-FR"/>
        </w:rPr>
        <w:t>99.</w:t>
      </w:r>
      <w:r w:rsidRPr="00662538">
        <w:rPr>
          <w:lang w:val="fr-FR"/>
        </w:rPr>
        <w:tab/>
      </w:r>
      <w:r w:rsidR="00C91D27" w:rsidRPr="00662538">
        <w:rPr>
          <w:lang w:val="fr-FR"/>
        </w:rPr>
        <w:t xml:space="preserve">Indiqués dans la pièce jointe </w:t>
      </w:r>
      <w:r w:rsidR="009572EC" w:rsidRPr="00662538">
        <w:rPr>
          <w:lang w:val="fr-FR"/>
        </w:rPr>
        <w:t>07</w:t>
      </w:r>
      <w:r w:rsidR="003E5375" w:rsidRPr="00662538">
        <w:rPr>
          <w:lang w:val="fr-FR"/>
        </w:rPr>
        <w:t>.</w:t>
      </w:r>
    </w:p>
    <w:p w:rsidR="009572EC" w:rsidRPr="00662538" w:rsidRDefault="00FA5D3B" w:rsidP="00837AD8">
      <w:pPr>
        <w:pStyle w:val="H23G"/>
        <w:rPr>
          <w:lang w:val="fr-FR"/>
        </w:rPr>
      </w:pPr>
      <w:r w:rsidRPr="00662538">
        <w:rPr>
          <w:lang w:val="fr-FR"/>
        </w:rPr>
        <w:tab/>
      </w:r>
      <w:r w:rsidR="007E0780" w:rsidRPr="00662538">
        <w:rPr>
          <w:lang w:val="fr-FR"/>
        </w:rPr>
        <w:t>e</w:t>
      </w:r>
      <w:r w:rsidRPr="00662538">
        <w:rPr>
          <w:lang w:val="fr-FR"/>
        </w:rPr>
        <w:t>)</w:t>
      </w:r>
      <w:r w:rsidRPr="00662538">
        <w:rPr>
          <w:lang w:val="fr-FR"/>
        </w:rPr>
        <w:tab/>
      </w:r>
      <w:r w:rsidR="00837AD8" w:rsidRPr="00662538">
        <w:rPr>
          <w:lang w:val="fr-FR"/>
        </w:rPr>
        <w:t>Le nombre de décès de travailleurs migrants</w:t>
      </w:r>
      <w:r w:rsidR="003E5375" w:rsidRPr="00662538">
        <w:rPr>
          <w:lang w:val="fr-FR"/>
        </w:rPr>
        <w:t>.</w:t>
      </w:r>
    </w:p>
    <w:p w:rsidR="009572EC" w:rsidRPr="00662538" w:rsidRDefault="00AA352F" w:rsidP="00C91D27">
      <w:pPr>
        <w:pStyle w:val="SingleTxtG"/>
        <w:rPr>
          <w:lang w:val="fr-FR"/>
        </w:rPr>
      </w:pPr>
      <w:r w:rsidRPr="00662538">
        <w:rPr>
          <w:lang w:val="fr-FR"/>
        </w:rPr>
        <w:t>100.</w:t>
      </w:r>
      <w:r w:rsidRPr="00662538">
        <w:rPr>
          <w:lang w:val="fr-FR"/>
        </w:rPr>
        <w:tab/>
      </w:r>
      <w:r w:rsidR="00C91D27" w:rsidRPr="00662538">
        <w:rPr>
          <w:lang w:val="fr-FR"/>
        </w:rPr>
        <w:t>Indiqué dans la pièce jointe 0</w:t>
      </w:r>
      <w:r w:rsidR="009572EC" w:rsidRPr="00662538">
        <w:rPr>
          <w:lang w:val="fr-FR"/>
        </w:rPr>
        <w:t>8</w:t>
      </w:r>
      <w:r w:rsidR="003E5375" w:rsidRPr="00662538">
        <w:rPr>
          <w:lang w:val="fr-FR"/>
        </w:rPr>
        <w:t>.</w:t>
      </w:r>
    </w:p>
    <w:p w:rsidR="007E0780" w:rsidRPr="00662538" w:rsidRDefault="00FA5D3B" w:rsidP="001B7FB4">
      <w:pPr>
        <w:pStyle w:val="H23G"/>
        <w:rPr>
          <w:lang w:val="fr-FR"/>
        </w:rPr>
      </w:pPr>
      <w:r w:rsidRPr="00662538">
        <w:rPr>
          <w:lang w:val="fr-FR"/>
        </w:rPr>
        <w:tab/>
        <w:t>28.</w:t>
      </w:r>
      <w:r w:rsidRPr="00662538">
        <w:rPr>
          <w:lang w:val="fr-FR"/>
        </w:rPr>
        <w:tab/>
      </w:r>
      <w:r w:rsidR="00837AD8" w:rsidRPr="00662538">
        <w:rPr>
          <w:lang w:val="fr-FR"/>
        </w:rPr>
        <w:t>Fournir toute information complémentaire sur les mesures adoptées depuis l</w:t>
      </w:r>
      <w:r w:rsidR="001E7CFB" w:rsidRPr="00662538">
        <w:rPr>
          <w:lang w:val="fr-FR"/>
        </w:rPr>
        <w:t>’</w:t>
      </w:r>
      <w:r w:rsidR="00837AD8" w:rsidRPr="00662538">
        <w:rPr>
          <w:lang w:val="fr-FR"/>
        </w:rPr>
        <w:t>examen du rapport initial de l</w:t>
      </w:r>
      <w:r w:rsidR="001E7CFB" w:rsidRPr="00662538">
        <w:rPr>
          <w:lang w:val="fr-FR"/>
        </w:rPr>
        <w:t>’</w:t>
      </w:r>
      <w:r w:rsidR="00837AD8" w:rsidRPr="00662538">
        <w:rPr>
          <w:lang w:val="fr-FR"/>
        </w:rPr>
        <w:t>État partie par le Comité en 2009 portant sur l</w:t>
      </w:r>
      <w:r w:rsidR="001E7CFB" w:rsidRPr="00662538">
        <w:rPr>
          <w:lang w:val="fr-FR"/>
        </w:rPr>
        <w:t>’</w:t>
      </w:r>
      <w:r w:rsidR="00837AD8" w:rsidRPr="00662538">
        <w:rPr>
          <w:lang w:val="fr-FR"/>
        </w:rPr>
        <w:t>application de la Convention et des observations finales précédentes du Comité</w:t>
      </w:r>
      <w:r w:rsidR="009572EC" w:rsidRPr="00662538">
        <w:rPr>
          <w:lang w:val="fr-FR"/>
        </w:rPr>
        <w:t xml:space="preserve">, </w:t>
      </w:r>
      <w:r w:rsidR="00837AD8" w:rsidRPr="00662538">
        <w:rPr>
          <w:lang w:val="fr-FR"/>
        </w:rPr>
        <w:t>notamment des données statistiques pertinentes ventilées, ainsi que des renseignements sur tout autre fait nouveau important survenu dans l</w:t>
      </w:r>
      <w:r w:rsidR="001E7CFB" w:rsidRPr="00662538">
        <w:rPr>
          <w:lang w:val="fr-FR"/>
        </w:rPr>
        <w:t>’</w:t>
      </w:r>
      <w:r w:rsidR="00837AD8" w:rsidRPr="00662538">
        <w:rPr>
          <w:lang w:val="fr-FR"/>
        </w:rPr>
        <w:t>État partie concernant les dispositions de la Convention</w:t>
      </w:r>
      <w:r w:rsidR="009572EC" w:rsidRPr="00662538">
        <w:rPr>
          <w:lang w:val="fr-FR"/>
        </w:rPr>
        <w:t xml:space="preserve">. </w:t>
      </w:r>
    </w:p>
    <w:p w:rsidR="009572EC" w:rsidRPr="00662538" w:rsidRDefault="007E0780" w:rsidP="001B7FB4">
      <w:pPr>
        <w:pStyle w:val="H23G"/>
        <w:rPr>
          <w:lang w:val="fr-FR"/>
        </w:rPr>
      </w:pPr>
      <w:r w:rsidRPr="00662538">
        <w:rPr>
          <w:lang w:val="fr-FR"/>
        </w:rPr>
        <w:tab/>
        <w:t>29.</w:t>
      </w:r>
      <w:r w:rsidRPr="00662538">
        <w:rPr>
          <w:lang w:val="fr-FR"/>
        </w:rPr>
        <w:tab/>
      </w:r>
      <w:r w:rsidR="00837AD8" w:rsidRPr="00662538">
        <w:rPr>
          <w:lang w:val="fr-FR"/>
        </w:rPr>
        <w:t>Décrire également les mesures prises pour diffuser largement les précédentes observations finales du Comité auprès du grand public, des administrations, du Parlement, des organes judiciaires, des services d</w:t>
      </w:r>
      <w:r w:rsidR="001E7CFB" w:rsidRPr="00662538">
        <w:rPr>
          <w:lang w:val="fr-FR"/>
        </w:rPr>
        <w:t>’</w:t>
      </w:r>
      <w:r w:rsidR="00837AD8" w:rsidRPr="00662538">
        <w:rPr>
          <w:lang w:val="fr-FR"/>
        </w:rPr>
        <w:t>immigration, des ambassades et consulats de Sri Lanka, des organisations non gouvernementales et des autres membres de la société civile, ainsi que pour les porter à la connaissance des migrants sri-lankais à l</w:t>
      </w:r>
      <w:r w:rsidR="001E7CFB" w:rsidRPr="00662538">
        <w:rPr>
          <w:lang w:val="fr-FR"/>
        </w:rPr>
        <w:t>’</w:t>
      </w:r>
      <w:r w:rsidR="00837AD8" w:rsidRPr="00662538">
        <w:rPr>
          <w:lang w:val="fr-FR"/>
        </w:rPr>
        <w:t>étranger et des travailleurs migrants étrangers qui résident ou sont en transit dans l</w:t>
      </w:r>
      <w:r w:rsidR="001E7CFB" w:rsidRPr="00662538">
        <w:rPr>
          <w:lang w:val="fr-FR"/>
        </w:rPr>
        <w:t>’</w:t>
      </w:r>
      <w:r w:rsidR="00837AD8" w:rsidRPr="00662538">
        <w:rPr>
          <w:lang w:val="fr-FR"/>
        </w:rPr>
        <w:t>État partie</w:t>
      </w:r>
      <w:r w:rsidR="00FA5D3B" w:rsidRPr="00662538">
        <w:rPr>
          <w:lang w:val="fr-FR"/>
        </w:rPr>
        <w:t>.</w:t>
      </w:r>
    </w:p>
    <w:p w:rsidR="00C92195" w:rsidRPr="00662538" w:rsidRDefault="00AA352F" w:rsidP="009E52B8">
      <w:pPr>
        <w:pStyle w:val="SingleTxtG"/>
        <w:rPr>
          <w:lang w:val="fr-FR"/>
        </w:rPr>
      </w:pPr>
      <w:r w:rsidRPr="00662538">
        <w:rPr>
          <w:lang w:val="fr-FR"/>
        </w:rPr>
        <w:t>101.</w:t>
      </w:r>
      <w:r w:rsidRPr="00662538">
        <w:rPr>
          <w:lang w:val="fr-FR"/>
        </w:rPr>
        <w:tab/>
      </w:r>
      <w:r w:rsidR="00C91D27" w:rsidRPr="00662538">
        <w:rPr>
          <w:lang w:val="fr-FR"/>
        </w:rPr>
        <w:t>Le Ministère de l</w:t>
      </w:r>
      <w:r w:rsidR="001E7CFB" w:rsidRPr="00662538">
        <w:rPr>
          <w:lang w:val="fr-FR"/>
        </w:rPr>
        <w:t>’</w:t>
      </w:r>
      <w:r w:rsidR="00C91D27" w:rsidRPr="00662538">
        <w:rPr>
          <w:lang w:val="fr-FR"/>
        </w:rPr>
        <w:t>emploi à l</w:t>
      </w:r>
      <w:r w:rsidR="001E7CFB" w:rsidRPr="00662538">
        <w:rPr>
          <w:lang w:val="fr-FR"/>
        </w:rPr>
        <w:t>’</w:t>
      </w:r>
      <w:r w:rsidR="00C91D27" w:rsidRPr="00662538">
        <w:rPr>
          <w:lang w:val="fr-FR"/>
        </w:rPr>
        <w:t>étranger a pris des mesures pour modifier la législation existante sur la migration de la main d</w:t>
      </w:r>
      <w:r w:rsidR="001E7CFB" w:rsidRPr="00662538">
        <w:rPr>
          <w:lang w:val="fr-FR"/>
        </w:rPr>
        <w:t>’</w:t>
      </w:r>
      <w:r w:rsidR="00C91D27" w:rsidRPr="00662538">
        <w:rPr>
          <w:lang w:val="fr-FR"/>
        </w:rPr>
        <w:t>œuvre</w:t>
      </w:r>
      <w:r w:rsidR="009572EC" w:rsidRPr="00662538">
        <w:rPr>
          <w:lang w:val="fr-FR"/>
        </w:rPr>
        <w:t xml:space="preserve">, </w:t>
      </w:r>
      <w:r w:rsidR="00A5435B" w:rsidRPr="00662538">
        <w:rPr>
          <w:lang w:val="fr-FR"/>
        </w:rPr>
        <w:t xml:space="preserve">la loi </w:t>
      </w:r>
      <w:r w:rsidR="00F379C0" w:rsidRPr="00662538">
        <w:rPr>
          <w:lang w:val="fr-FR"/>
        </w:rPr>
        <w:t>n</w:t>
      </w:r>
      <w:r w:rsidR="00F379C0" w:rsidRPr="00662538">
        <w:rPr>
          <w:vertAlign w:val="superscript"/>
          <w:lang w:val="fr-FR"/>
        </w:rPr>
        <w:t>o</w:t>
      </w:r>
      <w:r w:rsidR="00F379C0" w:rsidRPr="00662538">
        <w:rPr>
          <w:lang w:val="fr-FR"/>
        </w:rPr>
        <w:t> </w:t>
      </w:r>
      <w:r w:rsidR="00A5435B" w:rsidRPr="00662538">
        <w:rPr>
          <w:lang w:val="fr-FR"/>
        </w:rPr>
        <w:t>21 sur le Bureau sri-lankais de la main-d</w:t>
      </w:r>
      <w:r w:rsidR="001E7CFB" w:rsidRPr="00662538">
        <w:rPr>
          <w:lang w:val="fr-FR"/>
        </w:rPr>
        <w:t>’</w:t>
      </w:r>
      <w:r w:rsidR="00A5435B" w:rsidRPr="00662538">
        <w:rPr>
          <w:lang w:val="fr-FR"/>
        </w:rPr>
        <w:t>œuvre à l</w:t>
      </w:r>
      <w:r w:rsidR="001E7CFB" w:rsidRPr="00662538">
        <w:rPr>
          <w:lang w:val="fr-FR"/>
        </w:rPr>
        <w:t>’</w:t>
      </w:r>
      <w:r w:rsidR="00A5435B" w:rsidRPr="00662538">
        <w:rPr>
          <w:lang w:val="fr-FR"/>
        </w:rPr>
        <w:t>étranger</w:t>
      </w:r>
      <w:r w:rsidR="00C91D27" w:rsidRPr="00662538">
        <w:rPr>
          <w:lang w:val="fr-FR"/>
        </w:rPr>
        <w:t>, en harmonie avec les conventions internationales et l</w:t>
      </w:r>
      <w:r w:rsidR="001E7CFB" w:rsidRPr="00662538">
        <w:rPr>
          <w:lang w:val="fr-FR"/>
        </w:rPr>
        <w:t>’</w:t>
      </w:r>
      <w:r w:rsidR="00C91D27" w:rsidRPr="00662538">
        <w:rPr>
          <w:lang w:val="fr-FR"/>
        </w:rPr>
        <w:t xml:space="preserve">évolution récente de la gestion des </w:t>
      </w:r>
      <w:r w:rsidR="009572EC" w:rsidRPr="00662538">
        <w:rPr>
          <w:lang w:val="fr-FR"/>
        </w:rPr>
        <w:t>migration</w:t>
      </w:r>
      <w:r w:rsidR="00C91D27" w:rsidRPr="00662538">
        <w:rPr>
          <w:lang w:val="fr-FR"/>
        </w:rPr>
        <w:t>s afin de rationaliser le</w:t>
      </w:r>
      <w:r w:rsidR="009E52B8" w:rsidRPr="00662538">
        <w:rPr>
          <w:lang w:val="fr-FR"/>
        </w:rPr>
        <w:t xml:space="preserve"> </w:t>
      </w:r>
      <w:r w:rsidR="009572EC" w:rsidRPr="00662538">
        <w:rPr>
          <w:lang w:val="fr-FR"/>
        </w:rPr>
        <w:t>process</w:t>
      </w:r>
      <w:r w:rsidR="009E52B8" w:rsidRPr="00662538">
        <w:rPr>
          <w:lang w:val="fr-FR"/>
        </w:rPr>
        <w:t>us migratoire</w:t>
      </w:r>
      <w:r w:rsidR="009572EC" w:rsidRPr="00662538">
        <w:rPr>
          <w:lang w:val="fr-FR"/>
        </w:rPr>
        <w:t xml:space="preserve">. </w:t>
      </w:r>
      <w:r w:rsidR="009E52B8" w:rsidRPr="00662538">
        <w:rPr>
          <w:lang w:val="fr-FR"/>
        </w:rPr>
        <w:t>À</w:t>
      </w:r>
      <w:r w:rsidR="00557E54" w:rsidRPr="00662538">
        <w:rPr>
          <w:lang w:val="fr-FR"/>
        </w:rPr>
        <w:t xml:space="preserve"> </w:t>
      </w:r>
      <w:r w:rsidR="009E52B8" w:rsidRPr="00662538">
        <w:rPr>
          <w:lang w:val="fr-FR"/>
        </w:rPr>
        <w:t>cette fin</w:t>
      </w:r>
      <w:r w:rsidR="009572EC" w:rsidRPr="00662538">
        <w:rPr>
          <w:lang w:val="fr-FR"/>
        </w:rPr>
        <w:t xml:space="preserve">, </w:t>
      </w:r>
      <w:r w:rsidR="009E52B8" w:rsidRPr="00662538">
        <w:rPr>
          <w:lang w:val="fr-FR"/>
        </w:rPr>
        <w:t xml:space="preserve">des </w:t>
      </w:r>
      <w:r w:rsidR="009572EC" w:rsidRPr="00662538">
        <w:rPr>
          <w:lang w:val="fr-FR"/>
        </w:rPr>
        <w:t xml:space="preserve">discussions </w:t>
      </w:r>
      <w:r w:rsidR="009E52B8" w:rsidRPr="00662538">
        <w:rPr>
          <w:lang w:val="fr-FR"/>
        </w:rPr>
        <w:t xml:space="preserve">se déroulent avec les parties prenantes en vue de connaître leurs vues et </w:t>
      </w:r>
      <w:r w:rsidR="009572EC" w:rsidRPr="00662538">
        <w:rPr>
          <w:lang w:val="fr-FR"/>
        </w:rPr>
        <w:t>observations.</w:t>
      </w:r>
    </w:p>
    <w:p w:rsidR="00FA5D3B" w:rsidRPr="00662538" w:rsidRDefault="00FA5D3B" w:rsidP="00FA5D3B">
      <w:pPr>
        <w:pStyle w:val="SingleTxtG"/>
        <w:spacing w:before="240" w:after="0"/>
        <w:jc w:val="center"/>
        <w:rPr>
          <w:u w:val="single"/>
          <w:lang w:val="fr-FR"/>
        </w:rPr>
      </w:pPr>
      <w:r w:rsidRPr="00662538">
        <w:rPr>
          <w:u w:val="single"/>
          <w:lang w:val="fr-FR"/>
        </w:rPr>
        <w:tab/>
      </w:r>
      <w:r w:rsidRPr="00662538">
        <w:rPr>
          <w:u w:val="single"/>
          <w:lang w:val="fr-FR"/>
        </w:rPr>
        <w:tab/>
      </w:r>
      <w:r w:rsidRPr="00662538">
        <w:rPr>
          <w:u w:val="single"/>
          <w:lang w:val="fr-FR"/>
        </w:rPr>
        <w:tab/>
      </w:r>
    </w:p>
    <w:sectPr w:rsidR="00FA5D3B" w:rsidRPr="00662538" w:rsidSect="003E53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37" w:rsidRDefault="00442B37"/>
  </w:endnote>
  <w:endnote w:type="continuationSeparator" w:id="0">
    <w:p w:rsidR="00442B37" w:rsidRDefault="00442B37"/>
  </w:endnote>
  <w:endnote w:type="continuationNotice" w:id="1">
    <w:p w:rsidR="00442B37" w:rsidRDefault="00442B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E" w:rsidRPr="008D19AC" w:rsidRDefault="00190B3E" w:rsidP="008D19AC">
    <w:pPr>
      <w:pStyle w:val="Footer"/>
      <w:tabs>
        <w:tab w:val="right" w:pos="9638"/>
      </w:tabs>
    </w:pPr>
    <w:r w:rsidRPr="008D19AC">
      <w:rPr>
        <w:b/>
        <w:sz w:val="18"/>
      </w:rPr>
      <w:fldChar w:fldCharType="begin"/>
    </w:r>
    <w:r w:rsidRPr="008D19AC">
      <w:rPr>
        <w:b/>
        <w:sz w:val="18"/>
      </w:rPr>
      <w:instrText xml:space="preserve"> PAGE  \* MERGEFORMAT </w:instrText>
    </w:r>
    <w:r w:rsidRPr="008D19AC">
      <w:rPr>
        <w:b/>
        <w:sz w:val="18"/>
      </w:rPr>
      <w:fldChar w:fldCharType="separate"/>
    </w:r>
    <w:r w:rsidR="00D6136D">
      <w:rPr>
        <w:b/>
        <w:noProof/>
        <w:sz w:val="18"/>
      </w:rPr>
      <w:t>18</w:t>
    </w:r>
    <w:r w:rsidRPr="008D19AC">
      <w:rPr>
        <w:b/>
        <w:sz w:val="18"/>
      </w:rPr>
      <w:fldChar w:fldCharType="end"/>
    </w:r>
    <w:r>
      <w:rPr>
        <w:sz w:val="18"/>
      </w:rPr>
      <w:tab/>
    </w:r>
    <w:r w:rsidRPr="00BC6FD1">
      <w:rPr>
        <w:szCs w:val="16"/>
      </w:rPr>
      <w:t>GE.16-08139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E" w:rsidRPr="008D19AC" w:rsidRDefault="00190B3E" w:rsidP="008D19AC">
    <w:pPr>
      <w:pStyle w:val="Footer"/>
      <w:tabs>
        <w:tab w:val="right" w:pos="9638"/>
      </w:tabs>
      <w:rPr>
        <w:b/>
        <w:sz w:val="18"/>
      </w:rPr>
    </w:pPr>
    <w:r w:rsidRPr="00BC6FD1">
      <w:t>GE.16-08139  (EXT)</w:t>
    </w:r>
    <w:r>
      <w:tab/>
    </w:r>
    <w:r w:rsidRPr="008D19AC">
      <w:rPr>
        <w:b/>
        <w:sz w:val="18"/>
      </w:rPr>
      <w:fldChar w:fldCharType="begin"/>
    </w:r>
    <w:r w:rsidRPr="008D19AC">
      <w:rPr>
        <w:b/>
        <w:sz w:val="18"/>
      </w:rPr>
      <w:instrText xml:space="preserve"> PAGE  \* MERGEFORMAT </w:instrText>
    </w:r>
    <w:r w:rsidRPr="008D19AC">
      <w:rPr>
        <w:b/>
        <w:sz w:val="18"/>
      </w:rPr>
      <w:fldChar w:fldCharType="separate"/>
    </w:r>
    <w:r w:rsidR="00D6136D">
      <w:rPr>
        <w:b/>
        <w:noProof/>
        <w:sz w:val="18"/>
      </w:rPr>
      <w:t>19</w:t>
    </w:r>
    <w:r w:rsidRPr="008D19A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E" w:rsidRDefault="00190B3E" w:rsidP="00662538">
    <w:pPr>
      <w:spacing w:before="240" w:line="240" w:lineRule="auto"/>
      <w:ind w:right="1134"/>
    </w:pPr>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recycle_French" style="position:absolute;margin-left:340.15pt;margin-top:651.95pt;width:87.55pt;height:18.1pt;z-index:1;visibility:visible;mso-position-horizontal-relative:margin;mso-position-vertical-relative:margin">
          <v:imagedata r:id="rId1" o:title="recycle_French"/>
          <w10:wrap anchorx="margin" anchory="margin"/>
        </v:shape>
      </w:pict>
    </w:r>
    <w:r>
      <w:t>GE.16-08139  (EXT)</w:t>
    </w:r>
  </w:p>
  <w:p w:rsidR="00662538" w:rsidRPr="00662538" w:rsidRDefault="00662538" w:rsidP="0066253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37" w:rsidRPr="000B175B" w:rsidRDefault="00442B37" w:rsidP="000B175B">
      <w:pPr>
        <w:tabs>
          <w:tab w:val="right" w:pos="2155"/>
        </w:tabs>
        <w:spacing w:after="80"/>
        <w:ind w:left="680"/>
        <w:rPr>
          <w:u w:val="single"/>
        </w:rPr>
      </w:pPr>
      <w:r>
        <w:rPr>
          <w:u w:val="single"/>
        </w:rPr>
        <w:tab/>
      </w:r>
    </w:p>
  </w:footnote>
  <w:footnote w:type="continuationSeparator" w:id="0">
    <w:p w:rsidR="00442B37" w:rsidRPr="00FC68B7" w:rsidRDefault="00442B37" w:rsidP="00FC68B7">
      <w:pPr>
        <w:tabs>
          <w:tab w:val="left" w:pos="2155"/>
        </w:tabs>
        <w:spacing w:after="80"/>
        <w:ind w:left="680"/>
        <w:rPr>
          <w:u w:val="single"/>
        </w:rPr>
      </w:pPr>
      <w:r>
        <w:rPr>
          <w:u w:val="single"/>
        </w:rPr>
        <w:tab/>
      </w:r>
    </w:p>
  </w:footnote>
  <w:footnote w:type="continuationNotice" w:id="1">
    <w:p w:rsidR="00442B37" w:rsidRDefault="00442B37"/>
  </w:footnote>
  <w:footnote w:id="2">
    <w:p w:rsidR="00190B3E" w:rsidRPr="00941909" w:rsidRDefault="00190B3E" w:rsidP="00FA2D4B">
      <w:pPr>
        <w:pStyle w:val="FootnoteText"/>
        <w:rPr>
          <w:lang w:val="fr-FR"/>
        </w:rPr>
      </w:pPr>
      <w:r w:rsidRPr="00941909">
        <w:rPr>
          <w:lang w:val="fr-FR"/>
        </w:rPr>
        <w:tab/>
      </w:r>
      <w:r w:rsidRPr="00941909">
        <w:rPr>
          <w:rStyle w:val="FootnoteReference"/>
          <w:sz w:val="20"/>
          <w:vertAlign w:val="baseline"/>
          <w:lang w:val="fr-FR"/>
        </w:rPr>
        <w:t>*</w:t>
      </w:r>
      <w:r w:rsidRPr="00941909">
        <w:rPr>
          <w:lang w:val="fr-FR"/>
        </w:rPr>
        <w:tab/>
        <w:t>Le présent document n</w:t>
      </w:r>
      <w:r>
        <w:rPr>
          <w:lang w:val="fr-FR"/>
        </w:rPr>
        <w:t>’</w:t>
      </w:r>
      <w:r w:rsidRPr="00941909">
        <w:rPr>
          <w:lang w:val="fr-FR"/>
        </w:rPr>
        <w:t>a pas fait l</w:t>
      </w:r>
      <w:r>
        <w:rPr>
          <w:lang w:val="fr-FR"/>
        </w:rPr>
        <w:t>’</w:t>
      </w:r>
      <w:r w:rsidRPr="00941909">
        <w:rPr>
          <w:lang w:val="fr-FR"/>
        </w:rPr>
        <w:t>objet d</w:t>
      </w:r>
      <w:r>
        <w:rPr>
          <w:lang w:val="fr-FR"/>
        </w:rPr>
        <w:t>’</w:t>
      </w:r>
      <w:r w:rsidRPr="00941909">
        <w:rPr>
          <w:lang w:val="fr-FR"/>
        </w:rPr>
        <w:t>une relecture sur le fond par les services d</w:t>
      </w:r>
      <w:r>
        <w:rPr>
          <w:lang w:val="fr-FR"/>
        </w:rPr>
        <w:t>’</w:t>
      </w:r>
      <w:r w:rsidRPr="00941909">
        <w:rPr>
          <w:lang w:val="fr-FR"/>
        </w:rPr>
        <w:t>édition.</w:t>
      </w:r>
    </w:p>
  </w:footnote>
  <w:footnote w:id="3">
    <w:p w:rsidR="00190B3E" w:rsidRPr="00941909" w:rsidRDefault="00190B3E" w:rsidP="000150FB">
      <w:pPr>
        <w:pStyle w:val="FootnoteText"/>
        <w:rPr>
          <w:lang w:val="fr-FR"/>
        </w:rPr>
      </w:pPr>
      <w:r w:rsidRPr="00941909">
        <w:rPr>
          <w:rStyle w:val="FootnoteReference"/>
          <w:sz w:val="20"/>
          <w:lang w:val="fr-FR"/>
        </w:rPr>
        <w:tab/>
      </w:r>
      <w:r w:rsidRPr="00941909">
        <w:rPr>
          <w:rStyle w:val="FootnoteReference"/>
          <w:sz w:val="20"/>
          <w:vertAlign w:val="baseline"/>
          <w:lang w:val="fr-FR"/>
        </w:rPr>
        <w:t>**</w:t>
      </w:r>
      <w:r w:rsidRPr="00941909">
        <w:rPr>
          <w:rStyle w:val="FootnoteReference"/>
          <w:sz w:val="20"/>
          <w:lang w:val="fr-FR"/>
        </w:rPr>
        <w:tab/>
      </w:r>
      <w:r w:rsidRPr="00941909">
        <w:rPr>
          <w:lang w:val="fr-FR"/>
        </w:rPr>
        <w:t>Les annexes du présent document peuvent être consultées aux archives du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E" w:rsidRPr="008D19AC" w:rsidRDefault="00190B3E">
    <w:pPr>
      <w:pStyle w:val="Header"/>
    </w:pPr>
    <w:r>
      <w:t>CMW/C/LKA/2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E" w:rsidRPr="008D19AC" w:rsidRDefault="00190B3E" w:rsidP="008D19AC">
    <w:pPr>
      <w:pStyle w:val="Header"/>
      <w:jc w:val="right"/>
    </w:pPr>
    <w:r>
      <w:t>CMW/C/LKA/2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98A0D036"/>
    <w:lvl w:ilvl="0" w:tplc="45B4640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021A1C"/>
    <w:multiLevelType w:val="hybridMultilevel"/>
    <w:tmpl w:val="A76A0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9362E"/>
    <w:multiLevelType w:val="hybridMultilevel"/>
    <w:tmpl w:val="842AB71E"/>
    <w:lvl w:ilvl="0" w:tplc="0409000B">
      <w:start w:val="1"/>
      <w:numFmt w:val="bullet"/>
      <w:lvlText w:val=""/>
      <w:lvlJc w:val="left"/>
      <w:pPr>
        <w:ind w:left="1210" w:hanging="360"/>
      </w:pPr>
      <w:rPr>
        <w:rFonts w:ascii="Wingdings" w:hAnsi="Wingdings"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0DDC6C64"/>
    <w:multiLevelType w:val="hybridMultilevel"/>
    <w:tmpl w:val="0DA48D4A"/>
    <w:lvl w:ilvl="0" w:tplc="0409000B">
      <w:start w:val="1"/>
      <w:numFmt w:val="bullet"/>
      <w:lvlText w:val=""/>
      <w:lvlJc w:val="left"/>
      <w:pPr>
        <w:ind w:left="1624" w:hanging="360"/>
      </w:pPr>
      <w:rPr>
        <w:rFonts w:ascii="Wingdings" w:hAnsi="Wingdings"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4">
    <w:nsid w:val="1B2A5275"/>
    <w:multiLevelType w:val="hybridMultilevel"/>
    <w:tmpl w:val="14F44300"/>
    <w:lvl w:ilvl="0" w:tplc="47F88C62">
      <w:start w:val="1"/>
      <w:numFmt w:val="decimalZero"/>
      <w:lvlText w:val="%1."/>
      <w:lvlJc w:val="left"/>
      <w:pPr>
        <w:ind w:left="720" w:hanging="360"/>
      </w:pPr>
      <w:rPr>
        <w:rFonts w:ascii="Bookman Old Style"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35235"/>
    <w:multiLevelType w:val="hybridMultilevel"/>
    <w:tmpl w:val="1CB81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995531"/>
    <w:multiLevelType w:val="hybridMultilevel"/>
    <w:tmpl w:val="ACAE3856"/>
    <w:lvl w:ilvl="0" w:tplc="B39012BA">
      <w:start w:val="1"/>
      <w:numFmt w:val="low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24F03253"/>
    <w:multiLevelType w:val="hybridMultilevel"/>
    <w:tmpl w:val="076AA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A2423"/>
    <w:multiLevelType w:val="hybridMultilevel"/>
    <w:tmpl w:val="ECA2832C"/>
    <w:lvl w:ilvl="0" w:tplc="C2085B32">
      <w:start w:val="1"/>
      <w:numFmt w:val="decimalZero"/>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E00BE"/>
    <w:multiLevelType w:val="hybridMultilevel"/>
    <w:tmpl w:val="59548908"/>
    <w:lvl w:ilvl="0" w:tplc="0409000B">
      <w:start w:val="1"/>
      <w:numFmt w:val="bullet"/>
      <w:lvlText w:val=""/>
      <w:lvlJc w:val="left"/>
      <w:pPr>
        <w:ind w:left="2206" w:hanging="360"/>
      </w:pPr>
      <w:rPr>
        <w:rFonts w:ascii="Wingdings" w:hAnsi="Wingding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0">
    <w:nsid w:val="3A7564C2"/>
    <w:multiLevelType w:val="hybridMultilevel"/>
    <w:tmpl w:val="CFF44134"/>
    <w:lvl w:ilvl="0" w:tplc="3E76A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6319D"/>
    <w:multiLevelType w:val="hybridMultilevel"/>
    <w:tmpl w:val="FA22774E"/>
    <w:lvl w:ilvl="0" w:tplc="EC24AC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6420850"/>
    <w:multiLevelType w:val="hybridMultilevel"/>
    <w:tmpl w:val="AB708242"/>
    <w:lvl w:ilvl="0" w:tplc="A66060B4">
      <w:start w:val="1"/>
      <w:numFmt w:val="decimal"/>
      <w:lvlText w:val="%1."/>
      <w:lvlJc w:val="left"/>
      <w:pPr>
        <w:ind w:left="1353"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489E0D3F"/>
    <w:multiLevelType w:val="hybridMultilevel"/>
    <w:tmpl w:val="5E847DAA"/>
    <w:lvl w:ilvl="0" w:tplc="C5E4359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21D2B"/>
    <w:multiLevelType w:val="hybridMultilevel"/>
    <w:tmpl w:val="BDC2553A"/>
    <w:lvl w:ilvl="0" w:tplc="AE7A2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03FF3"/>
    <w:multiLevelType w:val="hybridMultilevel"/>
    <w:tmpl w:val="277079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862366"/>
    <w:multiLevelType w:val="hybridMultilevel"/>
    <w:tmpl w:val="2B884F5A"/>
    <w:lvl w:ilvl="0" w:tplc="A11C3AB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
  </w:num>
  <w:num w:numId="4">
    <w:abstractNumId w:val="8"/>
  </w:num>
  <w:num w:numId="5">
    <w:abstractNumId w:val="1"/>
  </w:num>
  <w:num w:numId="6">
    <w:abstractNumId w:val="13"/>
  </w:num>
  <w:num w:numId="7">
    <w:abstractNumId w:val="15"/>
  </w:num>
  <w:num w:numId="8">
    <w:abstractNumId w:val="9"/>
  </w:num>
  <w:num w:numId="9">
    <w:abstractNumId w:val="3"/>
  </w:num>
  <w:num w:numId="10">
    <w:abstractNumId w:val="2"/>
  </w:num>
  <w:num w:numId="11">
    <w:abstractNumId w:val="5"/>
  </w:num>
  <w:num w:numId="12">
    <w:abstractNumId w:val="14"/>
  </w:num>
  <w:num w:numId="13">
    <w:abstractNumId w:val="10"/>
  </w:num>
  <w:num w:numId="14">
    <w:abstractNumId w:val="7"/>
  </w:num>
  <w:num w:numId="15">
    <w:abstractNumId w:val="6"/>
  </w:num>
  <w:num w:numId="16">
    <w:abstractNumId w:val="11"/>
  </w:num>
  <w:num w:numId="17">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9AC"/>
    <w:rsid w:val="00002E62"/>
    <w:rsid w:val="00004EF2"/>
    <w:rsid w:val="00007727"/>
    <w:rsid w:val="0001306E"/>
    <w:rsid w:val="000150FB"/>
    <w:rsid w:val="00015DAF"/>
    <w:rsid w:val="0001648A"/>
    <w:rsid w:val="000219F9"/>
    <w:rsid w:val="0002791D"/>
    <w:rsid w:val="00027F2B"/>
    <w:rsid w:val="00030CB2"/>
    <w:rsid w:val="000312E1"/>
    <w:rsid w:val="0003167E"/>
    <w:rsid w:val="0004053D"/>
    <w:rsid w:val="00050644"/>
    <w:rsid w:val="00050F6B"/>
    <w:rsid w:val="00054D61"/>
    <w:rsid w:val="00065C0E"/>
    <w:rsid w:val="00066F3D"/>
    <w:rsid w:val="00067CD9"/>
    <w:rsid w:val="00070C3E"/>
    <w:rsid w:val="00072C8C"/>
    <w:rsid w:val="000733B5"/>
    <w:rsid w:val="0007407C"/>
    <w:rsid w:val="00074368"/>
    <w:rsid w:val="00075358"/>
    <w:rsid w:val="0007610A"/>
    <w:rsid w:val="000931C0"/>
    <w:rsid w:val="00093615"/>
    <w:rsid w:val="00097841"/>
    <w:rsid w:val="00097DD8"/>
    <w:rsid w:val="000B07AD"/>
    <w:rsid w:val="000B175B"/>
    <w:rsid w:val="000B3A0F"/>
    <w:rsid w:val="000B4EF7"/>
    <w:rsid w:val="000C2D2E"/>
    <w:rsid w:val="000C6CD1"/>
    <w:rsid w:val="000D0532"/>
    <w:rsid w:val="000D1A46"/>
    <w:rsid w:val="000D577D"/>
    <w:rsid w:val="000E0415"/>
    <w:rsid w:val="000E0481"/>
    <w:rsid w:val="000F04C8"/>
    <w:rsid w:val="000F4F00"/>
    <w:rsid w:val="000F60C3"/>
    <w:rsid w:val="00103DCF"/>
    <w:rsid w:val="00107795"/>
    <w:rsid w:val="001103AA"/>
    <w:rsid w:val="00124A05"/>
    <w:rsid w:val="0014012A"/>
    <w:rsid w:val="001441AA"/>
    <w:rsid w:val="0014783A"/>
    <w:rsid w:val="00153193"/>
    <w:rsid w:val="00153B23"/>
    <w:rsid w:val="00155651"/>
    <w:rsid w:val="00160CD6"/>
    <w:rsid w:val="00161A2C"/>
    <w:rsid w:val="00162999"/>
    <w:rsid w:val="00165E49"/>
    <w:rsid w:val="001741F5"/>
    <w:rsid w:val="0017512E"/>
    <w:rsid w:val="001807FD"/>
    <w:rsid w:val="00190B3E"/>
    <w:rsid w:val="001A1D1B"/>
    <w:rsid w:val="001B001F"/>
    <w:rsid w:val="001B289C"/>
    <w:rsid w:val="001B4B04"/>
    <w:rsid w:val="001B4ED0"/>
    <w:rsid w:val="001B5617"/>
    <w:rsid w:val="001B7FB4"/>
    <w:rsid w:val="001C101C"/>
    <w:rsid w:val="001C6663"/>
    <w:rsid w:val="001C7895"/>
    <w:rsid w:val="001D26DF"/>
    <w:rsid w:val="001D2760"/>
    <w:rsid w:val="001D3CE9"/>
    <w:rsid w:val="001D5CC8"/>
    <w:rsid w:val="001E479A"/>
    <w:rsid w:val="001E6639"/>
    <w:rsid w:val="001E7839"/>
    <w:rsid w:val="001E7CFB"/>
    <w:rsid w:val="001F41CE"/>
    <w:rsid w:val="001F7885"/>
    <w:rsid w:val="0020087A"/>
    <w:rsid w:val="00202DA8"/>
    <w:rsid w:val="00204CE3"/>
    <w:rsid w:val="002076D3"/>
    <w:rsid w:val="00211E0B"/>
    <w:rsid w:val="00213754"/>
    <w:rsid w:val="00214A3B"/>
    <w:rsid w:val="00223619"/>
    <w:rsid w:val="00227E20"/>
    <w:rsid w:val="00235D25"/>
    <w:rsid w:val="002410B3"/>
    <w:rsid w:val="00252AFE"/>
    <w:rsid w:val="00252D3E"/>
    <w:rsid w:val="002534C4"/>
    <w:rsid w:val="002556F9"/>
    <w:rsid w:val="0025795A"/>
    <w:rsid w:val="002611EE"/>
    <w:rsid w:val="002641D7"/>
    <w:rsid w:val="002772AE"/>
    <w:rsid w:val="00283B93"/>
    <w:rsid w:val="00287212"/>
    <w:rsid w:val="00292104"/>
    <w:rsid w:val="0029610B"/>
    <w:rsid w:val="002A02D6"/>
    <w:rsid w:val="002A15AC"/>
    <w:rsid w:val="002B134B"/>
    <w:rsid w:val="002B385C"/>
    <w:rsid w:val="002B70A8"/>
    <w:rsid w:val="002C3FD3"/>
    <w:rsid w:val="002C59CB"/>
    <w:rsid w:val="002D18B7"/>
    <w:rsid w:val="002E086F"/>
    <w:rsid w:val="002E3769"/>
    <w:rsid w:val="002E507E"/>
    <w:rsid w:val="002E67A6"/>
    <w:rsid w:val="002F175C"/>
    <w:rsid w:val="002F327C"/>
    <w:rsid w:val="002F33B4"/>
    <w:rsid w:val="002F4046"/>
    <w:rsid w:val="002F5EBB"/>
    <w:rsid w:val="00300742"/>
    <w:rsid w:val="00303155"/>
    <w:rsid w:val="00303EA7"/>
    <w:rsid w:val="0031390B"/>
    <w:rsid w:val="0031752F"/>
    <w:rsid w:val="003176D1"/>
    <w:rsid w:val="003229D8"/>
    <w:rsid w:val="003311DF"/>
    <w:rsid w:val="00333962"/>
    <w:rsid w:val="00334A3E"/>
    <w:rsid w:val="00335A4E"/>
    <w:rsid w:val="003465D1"/>
    <w:rsid w:val="00350D3F"/>
    <w:rsid w:val="00351BD9"/>
    <w:rsid w:val="00352709"/>
    <w:rsid w:val="00361DE5"/>
    <w:rsid w:val="00362339"/>
    <w:rsid w:val="0036359E"/>
    <w:rsid w:val="00371178"/>
    <w:rsid w:val="0037131D"/>
    <w:rsid w:val="00375D95"/>
    <w:rsid w:val="00392B2C"/>
    <w:rsid w:val="003964A5"/>
    <w:rsid w:val="003A398A"/>
    <w:rsid w:val="003A6810"/>
    <w:rsid w:val="003A75FE"/>
    <w:rsid w:val="003B2872"/>
    <w:rsid w:val="003C0C4E"/>
    <w:rsid w:val="003C2CC4"/>
    <w:rsid w:val="003C6B37"/>
    <w:rsid w:val="003C745D"/>
    <w:rsid w:val="003D0F06"/>
    <w:rsid w:val="003D3266"/>
    <w:rsid w:val="003D4B23"/>
    <w:rsid w:val="003E0387"/>
    <w:rsid w:val="003E4C5D"/>
    <w:rsid w:val="003E5375"/>
    <w:rsid w:val="003E6217"/>
    <w:rsid w:val="003F0723"/>
    <w:rsid w:val="003F0898"/>
    <w:rsid w:val="003F17D7"/>
    <w:rsid w:val="003F2EE7"/>
    <w:rsid w:val="003F2F0E"/>
    <w:rsid w:val="003F45AD"/>
    <w:rsid w:val="003F58B2"/>
    <w:rsid w:val="003F79E2"/>
    <w:rsid w:val="00405967"/>
    <w:rsid w:val="00410C89"/>
    <w:rsid w:val="004254C9"/>
    <w:rsid w:val="00426B9B"/>
    <w:rsid w:val="004325CB"/>
    <w:rsid w:val="00432741"/>
    <w:rsid w:val="004358E1"/>
    <w:rsid w:val="00440653"/>
    <w:rsid w:val="00440EB2"/>
    <w:rsid w:val="00442B37"/>
    <w:rsid w:val="00443EB0"/>
    <w:rsid w:val="00443F4C"/>
    <w:rsid w:val="004506FF"/>
    <w:rsid w:val="004519DF"/>
    <w:rsid w:val="0045495B"/>
    <w:rsid w:val="00456549"/>
    <w:rsid w:val="004573B5"/>
    <w:rsid w:val="004575A5"/>
    <w:rsid w:val="00457BB0"/>
    <w:rsid w:val="004657AB"/>
    <w:rsid w:val="0047693D"/>
    <w:rsid w:val="00480900"/>
    <w:rsid w:val="0048171B"/>
    <w:rsid w:val="004913E2"/>
    <w:rsid w:val="00493BDB"/>
    <w:rsid w:val="004A0AEE"/>
    <w:rsid w:val="004A10C8"/>
    <w:rsid w:val="004A3A3E"/>
    <w:rsid w:val="004A6E8C"/>
    <w:rsid w:val="004B2C62"/>
    <w:rsid w:val="004C28EE"/>
    <w:rsid w:val="004C35DC"/>
    <w:rsid w:val="004C44A8"/>
    <w:rsid w:val="004C4EDE"/>
    <w:rsid w:val="004D05CD"/>
    <w:rsid w:val="004D2EA4"/>
    <w:rsid w:val="004D398E"/>
    <w:rsid w:val="004D45A7"/>
    <w:rsid w:val="004D46AC"/>
    <w:rsid w:val="004D7FE5"/>
    <w:rsid w:val="004E30A1"/>
    <w:rsid w:val="004F078D"/>
    <w:rsid w:val="004F4B18"/>
    <w:rsid w:val="005017FA"/>
    <w:rsid w:val="00502ABE"/>
    <w:rsid w:val="0051076F"/>
    <w:rsid w:val="0051572F"/>
    <w:rsid w:val="005350F5"/>
    <w:rsid w:val="00536FB2"/>
    <w:rsid w:val="0053737D"/>
    <w:rsid w:val="005414BA"/>
    <w:rsid w:val="005420F2"/>
    <w:rsid w:val="005531C5"/>
    <w:rsid w:val="005542D4"/>
    <w:rsid w:val="00557E54"/>
    <w:rsid w:val="0056002F"/>
    <w:rsid w:val="0056350C"/>
    <w:rsid w:val="00567D75"/>
    <w:rsid w:val="005700DB"/>
    <w:rsid w:val="00574E8C"/>
    <w:rsid w:val="0058028F"/>
    <w:rsid w:val="00585281"/>
    <w:rsid w:val="005905EC"/>
    <w:rsid w:val="0059136F"/>
    <w:rsid w:val="005A4C1B"/>
    <w:rsid w:val="005B079F"/>
    <w:rsid w:val="005B3746"/>
    <w:rsid w:val="005B3DB3"/>
    <w:rsid w:val="005C2795"/>
    <w:rsid w:val="005D0F5C"/>
    <w:rsid w:val="005D373D"/>
    <w:rsid w:val="005E081B"/>
    <w:rsid w:val="005E3257"/>
    <w:rsid w:val="005E39AA"/>
    <w:rsid w:val="006001EE"/>
    <w:rsid w:val="00611FC4"/>
    <w:rsid w:val="00613C08"/>
    <w:rsid w:val="006176FB"/>
    <w:rsid w:val="006276E8"/>
    <w:rsid w:val="00630555"/>
    <w:rsid w:val="00634EB1"/>
    <w:rsid w:val="00640B26"/>
    <w:rsid w:val="006500BC"/>
    <w:rsid w:val="00652D0A"/>
    <w:rsid w:val="006560B1"/>
    <w:rsid w:val="00662538"/>
    <w:rsid w:val="00670634"/>
    <w:rsid w:val="00672E99"/>
    <w:rsid w:val="006732A0"/>
    <w:rsid w:val="006748A0"/>
    <w:rsid w:val="006805AB"/>
    <w:rsid w:val="006810D1"/>
    <w:rsid w:val="00685CD5"/>
    <w:rsid w:val="00690BD0"/>
    <w:rsid w:val="00692984"/>
    <w:rsid w:val="00694232"/>
    <w:rsid w:val="006A029D"/>
    <w:rsid w:val="006A3912"/>
    <w:rsid w:val="006B71A1"/>
    <w:rsid w:val="006C1AEF"/>
    <w:rsid w:val="006C4830"/>
    <w:rsid w:val="006D088C"/>
    <w:rsid w:val="006D1161"/>
    <w:rsid w:val="006D148F"/>
    <w:rsid w:val="006D5622"/>
    <w:rsid w:val="006D6C08"/>
    <w:rsid w:val="006E3924"/>
    <w:rsid w:val="006E4EE9"/>
    <w:rsid w:val="006E564B"/>
    <w:rsid w:val="006E6E4C"/>
    <w:rsid w:val="006E7EDC"/>
    <w:rsid w:val="00703CB6"/>
    <w:rsid w:val="00703CDA"/>
    <w:rsid w:val="00704CE7"/>
    <w:rsid w:val="00710A07"/>
    <w:rsid w:val="00714644"/>
    <w:rsid w:val="00714A79"/>
    <w:rsid w:val="00720BF1"/>
    <w:rsid w:val="007260A3"/>
    <w:rsid w:val="0072632A"/>
    <w:rsid w:val="0073120C"/>
    <w:rsid w:val="007442B2"/>
    <w:rsid w:val="00744E9E"/>
    <w:rsid w:val="00751253"/>
    <w:rsid w:val="007538BE"/>
    <w:rsid w:val="00753B75"/>
    <w:rsid w:val="00770388"/>
    <w:rsid w:val="0077616C"/>
    <w:rsid w:val="00780FE5"/>
    <w:rsid w:val="00790AA6"/>
    <w:rsid w:val="007966B7"/>
    <w:rsid w:val="007B4E7A"/>
    <w:rsid w:val="007B6BA5"/>
    <w:rsid w:val="007B78DE"/>
    <w:rsid w:val="007C013B"/>
    <w:rsid w:val="007C3390"/>
    <w:rsid w:val="007C4F4B"/>
    <w:rsid w:val="007D1218"/>
    <w:rsid w:val="007D256C"/>
    <w:rsid w:val="007D49F9"/>
    <w:rsid w:val="007D68EA"/>
    <w:rsid w:val="007E0780"/>
    <w:rsid w:val="007E0D10"/>
    <w:rsid w:val="007E2A1D"/>
    <w:rsid w:val="007E36B7"/>
    <w:rsid w:val="007E39A5"/>
    <w:rsid w:val="007F4242"/>
    <w:rsid w:val="007F4443"/>
    <w:rsid w:val="007F5647"/>
    <w:rsid w:val="007F6611"/>
    <w:rsid w:val="007F67D2"/>
    <w:rsid w:val="00803EE4"/>
    <w:rsid w:val="00806EAA"/>
    <w:rsid w:val="00813E50"/>
    <w:rsid w:val="008144FB"/>
    <w:rsid w:val="008242D7"/>
    <w:rsid w:val="0083628C"/>
    <w:rsid w:val="00837AD8"/>
    <w:rsid w:val="00843828"/>
    <w:rsid w:val="00851214"/>
    <w:rsid w:val="0085187D"/>
    <w:rsid w:val="008577E0"/>
    <w:rsid w:val="00863C8C"/>
    <w:rsid w:val="008648E3"/>
    <w:rsid w:val="00887A2C"/>
    <w:rsid w:val="0089272C"/>
    <w:rsid w:val="008944FD"/>
    <w:rsid w:val="00896393"/>
    <w:rsid w:val="008979B1"/>
    <w:rsid w:val="008A2358"/>
    <w:rsid w:val="008A4F22"/>
    <w:rsid w:val="008A6AE5"/>
    <w:rsid w:val="008A6B25"/>
    <w:rsid w:val="008A6C4F"/>
    <w:rsid w:val="008B1AD4"/>
    <w:rsid w:val="008B1E2B"/>
    <w:rsid w:val="008B2335"/>
    <w:rsid w:val="008C5A44"/>
    <w:rsid w:val="008C7C06"/>
    <w:rsid w:val="008D19AC"/>
    <w:rsid w:val="008D2DF4"/>
    <w:rsid w:val="008D5A4F"/>
    <w:rsid w:val="008E0634"/>
    <w:rsid w:val="008E6FF5"/>
    <w:rsid w:val="008F6259"/>
    <w:rsid w:val="008F65F9"/>
    <w:rsid w:val="00901EDE"/>
    <w:rsid w:val="0090482F"/>
    <w:rsid w:val="00905152"/>
    <w:rsid w:val="009223CA"/>
    <w:rsid w:val="009229C5"/>
    <w:rsid w:val="009232DB"/>
    <w:rsid w:val="00924E21"/>
    <w:rsid w:val="0093202E"/>
    <w:rsid w:val="009333CA"/>
    <w:rsid w:val="00940F93"/>
    <w:rsid w:val="00941909"/>
    <w:rsid w:val="00946A14"/>
    <w:rsid w:val="00946B5A"/>
    <w:rsid w:val="00957152"/>
    <w:rsid w:val="009572EC"/>
    <w:rsid w:val="0095787C"/>
    <w:rsid w:val="00963FF1"/>
    <w:rsid w:val="00966DD8"/>
    <w:rsid w:val="00966F1F"/>
    <w:rsid w:val="009755AF"/>
    <w:rsid w:val="0098771D"/>
    <w:rsid w:val="009903FF"/>
    <w:rsid w:val="00995773"/>
    <w:rsid w:val="00995FB7"/>
    <w:rsid w:val="009A34AB"/>
    <w:rsid w:val="009A4EF0"/>
    <w:rsid w:val="009B2B6F"/>
    <w:rsid w:val="009B364C"/>
    <w:rsid w:val="009B5D83"/>
    <w:rsid w:val="009C0A0D"/>
    <w:rsid w:val="009C4E42"/>
    <w:rsid w:val="009C6ABB"/>
    <w:rsid w:val="009D2463"/>
    <w:rsid w:val="009D248A"/>
    <w:rsid w:val="009D32C3"/>
    <w:rsid w:val="009D418D"/>
    <w:rsid w:val="009E2D60"/>
    <w:rsid w:val="009E52B8"/>
    <w:rsid w:val="009E7B5C"/>
    <w:rsid w:val="009F2F16"/>
    <w:rsid w:val="00A01489"/>
    <w:rsid w:val="00A027EC"/>
    <w:rsid w:val="00A03DD4"/>
    <w:rsid w:val="00A112EF"/>
    <w:rsid w:val="00A207AE"/>
    <w:rsid w:val="00A2121E"/>
    <w:rsid w:val="00A2599B"/>
    <w:rsid w:val="00A40E40"/>
    <w:rsid w:val="00A419EB"/>
    <w:rsid w:val="00A431E2"/>
    <w:rsid w:val="00A4558B"/>
    <w:rsid w:val="00A46538"/>
    <w:rsid w:val="00A5273E"/>
    <w:rsid w:val="00A5384B"/>
    <w:rsid w:val="00A5435B"/>
    <w:rsid w:val="00A60307"/>
    <w:rsid w:val="00A607B0"/>
    <w:rsid w:val="00A631E4"/>
    <w:rsid w:val="00A651A6"/>
    <w:rsid w:val="00A72F22"/>
    <w:rsid w:val="00A748A6"/>
    <w:rsid w:val="00A776B4"/>
    <w:rsid w:val="00A81E1D"/>
    <w:rsid w:val="00A85CB5"/>
    <w:rsid w:val="00A92892"/>
    <w:rsid w:val="00A93D90"/>
    <w:rsid w:val="00A94361"/>
    <w:rsid w:val="00AA352F"/>
    <w:rsid w:val="00AA4834"/>
    <w:rsid w:val="00AB1274"/>
    <w:rsid w:val="00AB2183"/>
    <w:rsid w:val="00AD0F89"/>
    <w:rsid w:val="00AD3278"/>
    <w:rsid w:val="00AD3F1F"/>
    <w:rsid w:val="00AD5482"/>
    <w:rsid w:val="00AD6FD9"/>
    <w:rsid w:val="00AD7D45"/>
    <w:rsid w:val="00AE11DF"/>
    <w:rsid w:val="00AE3554"/>
    <w:rsid w:val="00AE442C"/>
    <w:rsid w:val="00AF39BE"/>
    <w:rsid w:val="00AF4E0B"/>
    <w:rsid w:val="00AF5F70"/>
    <w:rsid w:val="00AF6900"/>
    <w:rsid w:val="00AF72CE"/>
    <w:rsid w:val="00B0457F"/>
    <w:rsid w:val="00B13C5B"/>
    <w:rsid w:val="00B16CE2"/>
    <w:rsid w:val="00B20FFB"/>
    <w:rsid w:val="00B242E3"/>
    <w:rsid w:val="00B273C4"/>
    <w:rsid w:val="00B30179"/>
    <w:rsid w:val="00B33CB1"/>
    <w:rsid w:val="00B35CFC"/>
    <w:rsid w:val="00B36601"/>
    <w:rsid w:val="00B40417"/>
    <w:rsid w:val="00B40DEA"/>
    <w:rsid w:val="00B4328F"/>
    <w:rsid w:val="00B451BD"/>
    <w:rsid w:val="00B454E3"/>
    <w:rsid w:val="00B469D4"/>
    <w:rsid w:val="00B46C84"/>
    <w:rsid w:val="00B473D8"/>
    <w:rsid w:val="00B56E9C"/>
    <w:rsid w:val="00B6372B"/>
    <w:rsid w:val="00B64B1F"/>
    <w:rsid w:val="00B6553F"/>
    <w:rsid w:val="00B679F1"/>
    <w:rsid w:val="00B72CCC"/>
    <w:rsid w:val="00B75BBB"/>
    <w:rsid w:val="00B75DEB"/>
    <w:rsid w:val="00B81E12"/>
    <w:rsid w:val="00B844B1"/>
    <w:rsid w:val="00B91D85"/>
    <w:rsid w:val="00B92516"/>
    <w:rsid w:val="00B9355C"/>
    <w:rsid w:val="00B94ACD"/>
    <w:rsid w:val="00B9703B"/>
    <w:rsid w:val="00BA01BB"/>
    <w:rsid w:val="00BA100B"/>
    <w:rsid w:val="00BA773C"/>
    <w:rsid w:val="00BB2C64"/>
    <w:rsid w:val="00BB6B22"/>
    <w:rsid w:val="00BC6FD1"/>
    <w:rsid w:val="00BC74E9"/>
    <w:rsid w:val="00BD585C"/>
    <w:rsid w:val="00BD5FA3"/>
    <w:rsid w:val="00BD79AD"/>
    <w:rsid w:val="00BE0A8A"/>
    <w:rsid w:val="00BE1166"/>
    <w:rsid w:val="00BE2FE3"/>
    <w:rsid w:val="00BE7C1F"/>
    <w:rsid w:val="00BF1CBB"/>
    <w:rsid w:val="00BF3340"/>
    <w:rsid w:val="00BF5031"/>
    <w:rsid w:val="00BF6548"/>
    <w:rsid w:val="00BF68A8"/>
    <w:rsid w:val="00C006DA"/>
    <w:rsid w:val="00C01FF8"/>
    <w:rsid w:val="00C12891"/>
    <w:rsid w:val="00C15311"/>
    <w:rsid w:val="00C173DF"/>
    <w:rsid w:val="00C2515C"/>
    <w:rsid w:val="00C44E29"/>
    <w:rsid w:val="00C459E8"/>
    <w:rsid w:val="00C463DD"/>
    <w:rsid w:val="00C46705"/>
    <w:rsid w:val="00C4724C"/>
    <w:rsid w:val="00C629A0"/>
    <w:rsid w:val="00C64430"/>
    <w:rsid w:val="00C6559E"/>
    <w:rsid w:val="00C66ABF"/>
    <w:rsid w:val="00C67951"/>
    <w:rsid w:val="00C745C3"/>
    <w:rsid w:val="00C77329"/>
    <w:rsid w:val="00C80A11"/>
    <w:rsid w:val="00C91681"/>
    <w:rsid w:val="00C91D27"/>
    <w:rsid w:val="00C92195"/>
    <w:rsid w:val="00CA19B5"/>
    <w:rsid w:val="00CA27DC"/>
    <w:rsid w:val="00CA6CA1"/>
    <w:rsid w:val="00CB7797"/>
    <w:rsid w:val="00CC4078"/>
    <w:rsid w:val="00CC485C"/>
    <w:rsid w:val="00CC5DF4"/>
    <w:rsid w:val="00CD12D2"/>
    <w:rsid w:val="00CD4BF5"/>
    <w:rsid w:val="00CD6E3C"/>
    <w:rsid w:val="00CE0E13"/>
    <w:rsid w:val="00CE30BD"/>
    <w:rsid w:val="00CE3974"/>
    <w:rsid w:val="00CE3EEE"/>
    <w:rsid w:val="00CE4A8F"/>
    <w:rsid w:val="00CE6D18"/>
    <w:rsid w:val="00CF25D3"/>
    <w:rsid w:val="00D00748"/>
    <w:rsid w:val="00D0182F"/>
    <w:rsid w:val="00D04EEA"/>
    <w:rsid w:val="00D114C7"/>
    <w:rsid w:val="00D1569C"/>
    <w:rsid w:val="00D2031B"/>
    <w:rsid w:val="00D25FE2"/>
    <w:rsid w:val="00D33411"/>
    <w:rsid w:val="00D43252"/>
    <w:rsid w:val="00D563C1"/>
    <w:rsid w:val="00D56482"/>
    <w:rsid w:val="00D6136D"/>
    <w:rsid w:val="00D6563A"/>
    <w:rsid w:val="00D71590"/>
    <w:rsid w:val="00D74599"/>
    <w:rsid w:val="00D80918"/>
    <w:rsid w:val="00D81CB2"/>
    <w:rsid w:val="00D86BD7"/>
    <w:rsid w:val="00D93FE0"/>
    <w:rsid w:val="00D95303"/>
    <w:rsid w:val="00D978C6"/>
    <w:rsid w:val="00DA2B45"/>
    <w:rsid w:val="00DA3C1C"/>
    <w:rsid w:val="00DA7042"/>
    <w:rsid w:val="00DA7EEE"/>
    <w:rsid w:val="00DB4ED6"/>
    <w:rsid w:val="00DC4771"/>
    <w:rsid w:val="00DC4A03"/>
    <w:rsid w:val="00DC4D9B"/>
    <w:rsid w:val="00DD1965"/>
    <w:rsid w:val="00DE5CF5"/>
    <w:rsid w:val="00DF709E"/>
    <w:rsid w:val="00E01D73"/>
    <w:rsid w:val="00E034E3"/>
    <w:rsid w:val="00E07476"/>
    <w:rsid w:val="00E1011F"/>
    <w:rsid w:val="00E11B60"/>
    <w:rsid w:val="00E13972"/>
    <w:rsid w:val="00E15392"/>
    <w:rsid w:val="00E16275"/>
    <w:rsid w:val="00E16974"/>
    <w:rsid w:val="00E20BD2"/>
    <w:rsid w:val="00E25B86"/>
    <w:rsid w:val="00E308CE"/>
    <w:rsid w:val="00E32D39"/>
    <w:rsid w:val="00E3472F"/>
    <w:rsid w:val="00E432F9"/>
    <w:rsid w:val="00E433B8"/>
    <w:rsid w:val="00E50064"/>
    <w:rsid w:val="00E577C7"/>
    <w:rsid w:val="00E6127E"/>
    <w:rsid w:val="00E64622"/>
    <w:rsid w:val="00E65874"/>
    <w:rsid w:val="00E71BC8"/>
    <w:rsid w:val="00E7260F"/>
    <w:rsid w:val="00E75DFC"/>
    <w:rsid w:val="00E77BA6"/>
    <w:rsid w:val="00E803B3"/>
    <w:rsid w:val="00E820E2"/>
    <w:rsid w:val="00E83BD8"/>
    <w:rsid w:val="00E87B5E"/>
    <w:rsid w:val="00E90C05"/>
    <w:rsid w:val="00E9550E"/>
    <w:rsid w:val="00E96630"/>
    <w:rsid w:val="00EA1990"/>
    <w:rsid w:val="00EA3973"/>
    <w:rsid w:val="00EA6C6C"/>
    <w:rsid w:val="00EA6EFD"/>
    <w:rsid w:val="00EB232E"/>
    <w:rsid w:val="00EB7C5F"/>
    <w:rsid w:val="00ED17CB"/>
    <w:rsid w:val="00ED3D44"/>
    <w:rsid w:val="00ED4197"/>
    <w:rsid w:val="00ED7367"/>
    <w:rsid w:val="00ED7792"/>
    <w:rsid w:val="00ED7A2A"/>
    <w:rsid w:val="00EF1D7F"/>
    <w:rsid w:val="00F0105E"/>
    <w:rsid w:val="00F039FD"/>
    <w:rsid w:val="00F050B9"/>
    <w:rsid w:val="00F07234"/>
    <w:rsid w:val="00F104D6"/>
    <w:rsid w:val="00F11182"/>
    <w:rsid w:val="00F1290D"/>
    <w:rsid w:val="00F24211"/>
    <w:rsid w:val="00F323DD"/>
    <w:rsid w:val="00F361C2"/>
    <w:rsid w:val="00F379C0"/>
    <w:rsid w:val="00F43291"/>
    <w:rsid w:val="00F45E4D"/>
    <w:rsid w:val="00F4696D"/>
    <w:rsid w:val="00F50991"/>
    <w:rsid w:val="00F513C3"/>
    <w:rsid w:val="00F61876"/>
    <w:rsid w:val="00F65B55"/>
    <w:rsid w:val="00F737CE"/>
    <w:rsid w:val="00F81A3A"/>
    <w:rsid w:val="00F81D36"/>
    <w:rsid w:val="00F87836"/>
    <w:rsid w:val="00F93E0F"/>
    <w:rsid w:val="00FA2D4B"/>
    <w:rsid w:val="00FA5D3B"/>
    <w:rsid w:val="00FA67E7"/>
    <w:rsid w:val="00FA73CE"/>
    <w:rsid w:val="00FA7675"/>
    <w:rsid w:val="00FB712F"/>
    <w:rsid w:val="00FC37EC"/>
    <w:rsid w:val="00FC68B7"/>
    <w:rsid w:val="00FD5600"/>
    <w:rsid w:val="00FD6B17"/>
    <w:rsid w:val="00FD6FB3"/>
    <w:rsid w:val="00FE249A"/>
    <w:rsid w:val="00FE604B"/>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95"/>
    <w:pPr>
      <w:suppressAutoHyphens/>
      <w:spacing w:line="240" w:lineRule="atLeast"/>
    </w:pPr>
    <w:rPr>
      <w:lang w:val="en-GB"/>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92195"/>
    <w:pPr>
      <w:spacing w:after="120"/>
      <w:ind w:left="1134" w:right="1134"/>
      <w:jc w:val="both"/>
    </w:pPr>
    <w:rPr>
      <w:lang/>
    </w:r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link w:val="HeaderChar"/>
    <w:uiPriority w:val="99"/>
    <w:rsid w:val="00C92195"/>
    <w:pPr>
      <w:pBdr>
        <w:bottom w:val="single" w:sz="4" w:space="4" w:color="auto"/>
      </w:pBdr>
      <w:spacing w:line="240" w:lineRule="auto"/>
    </w:pPr>
    <w:rPr>
      <w:b/>
      <w:sz w:val="18"/>
      <w:lang/>
    </w:rPr>
  </w:style>
  <w:style w:type="table" w:styleId="TableGrid">
    <w:name w:val="Table Grid"/>
    <w:basedOn w:val="TableNormal"/>
    <w:uiPriority w:val="59"/>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rsid w:val="00C92195"/>
    <w:pPr>
      <w:tabs>
        <w:tab w:val="right" w:pos="1021"/>
      </w:tabs>
      <w:spacing w:line="220" w:lineRule="exact"/>
      <w:ind w:left="1134" w:right="1134" w:hanging="1134"/>
    </w:pPr>
    <w:rPr>
      <w:sz w:val="18"/>
      <w:lang/>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3F17D7"/>
    <w:pPr>
      <w:numPr>
        <w:numId w:val="1"/>
      </w:numPr>
      <w:spacing w:after="120"/>
      <w:ind w:right="1134"/>
      <w:jc w:val="both"/>
    </w:pPr>
    <w:rPr>
      <w:lang w:val="fr-FR"/>
    </w:r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link w:val="FooterChar"/>
    <w:uiPriority w:val="99"/>
    <w:rsid w:val="00C92195"/>
    <w:pPr>
      <w:spacing w:line="240" w:lineRule="auto"/>
    </w:pPr>
    <w:rPr>
      <w:sz w:val="16"/>
      <w:lang/>
    </w:rPr>
  </w:style>
  <w:style w:type="paragraph" w:customStyle="1" w:styleId="Bullet2G">
    <w:name w:val="_Bullet 2_G"/>
    <w:basedOn w:val="Normal"/>
    <w:rsid w:val="003F17D7"/>
    <w:pPr>
      <w:numPr>
        <w:numId w:val="2"/>
      </w:numPr>
      <w:spacing w:after="120"/>
      <w:ind w:right="1134"/>
      <w:jc w:val="both"/>
    </w:pPr>
    <w:rPr>
      <w:lang w:val="fr-FR"/>
    </w:r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D19AC"/>
    <w:rPr>
      <w:sz w:val="18"/>
      <w:lang w:eastAsia="en-US"/>
    </w:rPr>
  </w:style>
  <w:style w:type="paragraph" w:styleId="BalloonText">
    <w:name w:val="Balloon Text"/>
    <w:basedOn w:val="Normal"/>
    <w:link w:val="BalloonTextChar"/>
    <w:rsid w:val="008D19AC"/>
    <w:pPr>
      <w:spacing w:line="240" w:lineRule="auto"/>
    </w:pPr>
    <w:rPr>
      <w:rFonts w:ascii="Tahoma" w:hAnsi="Tahoma"/>
      <w:sz w:val="16"/>
      <w:szCs w:val="16"/>
      <w:lang/>
    </w:rPr>
  </w:style>
  <w:style w:type="character" w:customStyle="1" w:styleId="BalloonTextChar">
    <w:name w:val="Balloon Text Char"/>
    <w:link w:val="BalloonText"/>
    <w:rsid w:val="008D19AC"/>
    <w:rPr>
      <w:rFonts w:ascii="Tahoma" w:hAnsi="Tahoma" w:cs="Tahoma"/>
      <w:sz w:val="16"/>
      <w:szCs w:val="16"/>
      <w:lang w:eastAsia="en-US"/>
    </w:rPr>
  </w:style>
  <w:style w:type="paragraph" w:styleId="ListParagraph">
    <w:name w:val="List Paragraph"/>
    <w:basedOn w:val="Normal"/>
    <w:uiPriority w:val="34"/>
    <w:qFormat/>
    <w:rsid w:val="009572EC"/>
    <w:pPr>
      <w:suppressAutoHyphens w:val="0"/>
      <w:spacing w:after="200" w:line="276" w:lineRule="auto"/>
      <w:ind w:left="720"/>
      <w:contextualSpacing/>
    </w:pPr>
    <w:rPr>
      <w:rFonts w:ascii="Calibri" w:eastAsia="SimSun" w:hAnsi="Calibri" w:cs="Arial"/>
      <w:sz w:val="22"/>
      <w:szCs w:val="22"/>
      <w:lang w:val="en-US" w:bidi="si-LK"/>
    </w:rPr>
  </w:style>
  <w:style w:type="character" w:customStyle="1" w:styleId="HeaderChar">
    <w:name w:val="Header Char"/>
    <w:aliases w:val="6_G Char"/>
    <w:link w:val="Header"/>
    <w:uiPriority w:val="99"/>
    <w:rsid w:val="009572EC"/>
    <w:rPr>
      <w:b/>
      <w:sz w:val="18"/>
      <w:lang w:eastAsia="en-US"/>
    </w:rPr>
  </w:style>
  <w:style w:type="character" w:customStyle="1" w:styleId="FooterChar">
    <w:name w:val="Footer Char"/>
    <w:aliases w:val="3_G Char"/>
    <w:link w:val="Footer"/>
    <w:uiPriority w:val="99"/>
    <w:rsid w:val="009572EC"/>
    <w:rPr>
      <w:sz w:val="16"/>
      <w:lang w:eastAsia="en-US"/>
    </w:rPr>
  </w:style>
  <w:style w:type="character" w:customStyle="1" w:styleId="SingleTxtGChar">
    <w:name w:val="_ Single Txt_G Char"/>
    <w:link w:val="SingleTxtG"/>
    <w:rsid w:val="009572EC"/>
    <w:rPr>
      <w:lang w:eastAsia="en-US"/>
    </w:rPr>
  </w:style>
  <w:style w:type="paragraph" w:customStyle="1" w:styleId="Default">
    <w:name w:val="Default"/>
    <w:rsid w:val="009572EC"/>
    <w:pPr>
      <w:autoSpaceDE w:val="0"/>
      <w:autoSpaceDN w:val="0"/>
      <w:adjustRightInd w:val="0"/>
    </w:pPr>
    <w:rPr>
      <w:rFonts w:eastAsia="SimSun"/>
      <w:color w:val="000000"/>
      <w:sz w:val="24"/>
      <w:szCs w:val="24"/>
      <w:lang w:bidi="ta-IN"/>
    </w:rPr>
  </w:style>
  <w:style w:type="character" w:styleId="CommentReference">
    <w:name w:val="annotation reference"/>
    <w:semiHidden/>
    <w:unhideWhenUsed/>
    <w:rsid w:val="00704CE7"/>
    <w:rPr>
      <w:sz w:val="16"/>
      <w:szCs w:val="16"/>
    </w:rPr>
  </w:style>
  <w:style w:type="paragraph" w:styleId="CommentText">
    <w:name w:val="annotation text"/>
    <w:basedOn w:val="Normal"/>
    <w:link w:val="CommentTextChar"/>
    <w:semiHidden/>
    <w:unhideWhenUsed/>
    <w:rsid w:val="00704CE7"/>
    <w:pPr>
      <w:spacing w:line="240" w:lineRule="auto"/>
    </w:pPr>
    <w:rPr>
      <w:lang/>
    </w:rPr>
  </w:style>
  <w:style w:type="character" w:customStyle="1" w:styleId="CommentTextChar">
    <w:name w:val="Comment Text Char"/>
    <w:link w:val="CommentText"/>
    <w:semiHidden/>
    <w:rsid w:val="00704CE7"/>
    <w:rPr>
      <w:lang w:eastAsia="en-US"/>
    </w:rPr>
  </w:style>
  <w:style w:type="paragraph" w:styleId="CommentSubject">
    <w:name w:val="annotation subject"/>
    <w:basedOn w:val="CommentText"/>
    <w:next w:val="CommentText"/>
    <w:link w:val="CommentSubjectChar"/>
    <w:semiHidden/>
    <w:unhideWhenUsed/>
    <w:rsid w:val="00704CE7"/>
    <w:rPr>
      <w:b/>
      <w:bCs/>
    </w:rPr>
  </w:style>
  <w:style w:type="character" w:customStyle="1" w:styleId="CommentSubjectChar">
    <w:name w:val="Comment Subject Char"/>
    <w:link w:val="CommentSubject"/>
    <w:semiHidden/>
    <w:rsid w:val="00704CE7"/>
    <w:rPr>
      <w:b/>
      <w:bCs/>
      <w:lang w:eastAsia="en-US"/>
    </w:rPr>
  </w:style>
  <w:style w:type="paragraph" w:styleId="Revision">
    <w:name w:val="Revision"/>
    <w:hidden/>
    <w:uiPriority w:val="99"/>
    <w:semiHidden/>
    <w:rsid w:val="002A02D6"/>
    <w:rPr>
      <w:lang w:val="en-GB"/>
    </w:rPr>
  </w:style>
  <w:style w:type="character" w:customStyle="1" w:styleId="preferred">
    <w:name w:val="preferred"/>
    <w:basedOn w:val="DefaultParagraphFont"/>
    <w:rsid w:val="00223619"/>
  </w:style>
  <w:style w:type="character" w:customStyle="1" w:styleId="admitted">
    <w:name w:val="admitted"/>
    <w:basedOn w:val="DefaultParagraphFont"/>
    <w:rsid w:val="00EA6C6C"/>
  </w:style>
  <w:style w:type="paragraph" w:customStyle="1" w:styleId="Source">
    <w:name w:val="Source"/>
    <w:basedOn w:val="SingleTxtG"/>
    <w:qFormat/>
    <w:rsid w:val="00AF6900"/>
    <w:pPr>
      <w:spacing w:before="120" w:after="240" w:line="220" w:lineRule="atLeast"/>
      <w:ind w:firstLine="170"/>
      <w:jc w:val="left"/>
    </w:pPr>
    <w:rPr>
      <w:iCs/>
      <w:sz w:val="18"/>
      <w:szCs w:val="18"/>
      <w:lang w:val="fr-FR"/>
    </w:rPr>
  </w:style>
</w:styles>
</file>

<file path=word/webSettings.xml><?xml version="1.0" encoding="utf-8"?>
<w:webSettings xmlns:r="http://schemas.openxmlformats.org/officeDocument/2006/relationships" xmlns:w="http://schemas.openxmlformats.org/wordprocessingml/2006/main">
  <w:divs>
    <w:div w:id="28386334">
      <w:bodyDiv w:val="1"/>
      <w:marLeft w:val="0"/>
      <w:marRight w:val="0"/>
      <w:marTop w:val="0"/>
      <w:marBottom w:val="0"/>
      <w:divBdr>
        <w:top w:val="none" w:sz="0" w:space="0" w:color="auto"/>
        <w:left w:val="none" w:sz="0" w:space="0" w:color="auto"/>
        <w:bottom w:val="none" w:sz="0" w:space="0" w:color="auto"/>
        <w:right w:val="none" w:sz="0" w:space="0" w:color="auto"/>
      </w:divBdr>
      <w:divsChild>
        <w:div w:id="1552382511">
          <w:marLeft w:val="0"/>
          <w:marRight w:val="0"/>
          <w:marTop w:val="0"/>
          <w:marBottom w:val="0"/>
          <w:divBdr>
            <w:top w:val="none" w:sz="0" w:space="0" w:color="auto"/>
            <w:left w:val="none" w:sz="0" w:space="0" w:color="auto"/>
            <w:bottom w:val="none" w:sz="0" w:space="0" w:color="auto"/>
            <w:right w:val="none" w:sz="0" w:space="0" w:color="auto"/>
          </w:divBdr>
        </w:div>
        <w:div w:id="1811095360">
          <w:marLeft w:val="0"/>
          <w:marRight w:val="0"/>
          <w:marTop w:val="0"/>
          <w:marBottom w:val="0"/>
          <w:divBdr>
            <w:top w:val="none" w:sz="0" w:space="0" w:color="auto"/>
            <w:left w:val="none" w:sz="0" w:space="0" w:color="auto"/>
            <w:bottom w:val="none" w:sz="0" w:space="0" w:color="auto"/>
            <w:right w:val="none" w:sz="0" w:space="0" w:color="auto"/>
          </w:divBdr>
        </w:div>
        <w:div w:id="1814786886">
          <w:marLeft w:val="0"/>
          <w:marRight w:val="0"/>
          <w:marTop w:val="0"/>
          <w:marBottom w:val="0"/>
          <w:divBdr>
            <w:top w:val="none" w:sz="0" w:space="0" w:color="auto"/>
            <w:left w:val="none" w:sz="0" w:space="0" w:color="auto"/>
            <w:bottom w:val="none" w:sz="0" w:space="0" w:color="auto"/>
            <w:right w:val="none" w:sz="0" w:space="0" w:color="auto"/>
          </w:divBdr>
        </w:div>
        <w:div w:id="1970739544">
          <w:marLeft w:val="0"/>
          <w:marRight w:val="0"/>
          <w:marTop w:val="0"/>
          <w:marBottom w:val="0"/>
          <w:divBdr>
            <w:top w:val="none" w:sz="0" w:space="0" w:color="auto"/>
            <w:left w:val="none" w:sz="0" w:space="0" w:color="auto"/>
            <w:bottom w:val="none" w:sz="0" w:space="0" w:color="auto"/>
            <w:right w:val="none" w:sz="0" w:space="0" w:color="auto"/>
          </w:divBdr>
        </w:div>
        <w:div w:id="2098402435">
          <w:marLeft w:val="0"/>
          <w:marRight w:val="0"/>
          <w:marTop w:val="0"/>
          <w:marBottom w:val="0"/>
          <w:divBdr>
            <w:top w:val="none" w:sz="0" w:space="0" w:color="auto"/>
            <w:left w:val="none" w:sz="0" w:space="0" w:color="auto"/>
            <w:bottom w:val="none" w:sz="0" w:space="0" w:color="auto"/>
            <w:right w:val="none" w:sz="0" w:space="0" w:color="auto"/>
          </w:divBdr>
        </w:div>
      </w:divsChild>
    </w:div>
    <w:div w:id="916986564">
      <w:bodyDiv w:val="1"/>
      <w:marLeft w:val="0"/>
      <w:marRight w:val="0"/>
      <w:marTop w:val="0"/>
      <w:marBottom w:val="0"/>
      <w:divBdr>
        <w:top w:val="none" w:sz="0" w:space="0" w:color="auto"/>
        <w:left w:val="none" w:sz="0" w:space="0" w:color="auto"/>
        <w:bottom w:val="none" w:sz="0" w:space="0" w:color="auto"/>
        <w:right w:val="none" w:sz="0" w:space="0" w:color="auto"/>
      </w:divBdr>
      <w:divsChild>
        <w:div w:id="371657368">
          <w:marLeft w:val="0"/>
          <w:marRight w:val="0"/>
          <w:marTop w:val="0"/>
          <w:marBottom w:val="0"/>
          <w:divBdr>
            <w:top w:val="none" w:sz="0" w:space="0" w:color="auto"/>
            <w:left w:val="none" w:sz="0" w:space="0" w:color="auto"/>
            <w:bottom w:val="none" w:sz="0" w:space="0" w:color="auto"/>
            <w:right w:val="none" w:sz="0" w:space="0" w:color="auto"/>
          </w:divBdr>
        </w:div>
        <w:div w:id="404573682">
          <w:marLeft w:val="0"/>
          <w:marRight w:val="0"/>
          <w:marTop w:val="0"/>
          <w:marBottom w:val="0"/>
          <w:divBdr>
            <w:top w:val="none" w:sz="0" w:space="0" w:color="auto"/>
            <w:left w:val="none" w:sz="0" w:space="0" w:color="auto"/>
            <w:bottom w:val="none" w:sz="0" w:space="0" w:color="auto"/>
            <w:right w:val="none" w:sz="0" w:space="0" w:color="auto"/>
          </w:divBdr>
        </w:div>
        <w:div w:id="875893159">
          <w:marLeft w:val="0"/>
          <w:marRight w:val="0"/>
          <w:marTop w:val="0"/>
          <w:marBottom w:val="0"/>
          <w:divBdr>
            <w:top w:val="none" w:sz="0" w:space="0" w:color="auto"/>
            <w:left w:val="none" w:sz="0" w:space="0" w:color="auto"/>
            <w:bottom w:val="none" w:sz="0" w:space="0" w:color="auto"/>
            <w:right w:val="none" w:sz="0" w:space="0" w:color="auto"/>
          </w:divBdr>
        </w:div>
        <w:div w:id="1622109647">
          <w:marLeft w:val="0"/>
          <w:marRight w:val="0"/>
          <w:marTop w:val="0"/>
          <w:marBottom w:val="0"/>
          <w:divBdr>
            <w:top w:val="none" w:sz="0" w:space="0" w:color="auto"/>
            <w:left w:val="none" w:sz="0" w:space="0" w:color="auto"/>
            <w:bottom w:val="none" w:sz="0" w:space="0" w:color="auto"/>
            <w:right w:val="none" w:sz="0" w:space="0" w:color="auto"/>
          </w:divBdr>
        </w:div>
        <w:div w:id="2014061748">
          <w:marLeft w:val="0"/>
          <w:marRight w:val="0"/>
          <w:marTop w:val="0"/>
          <w:marBottom w:val="0"/>
          <w:divBdr>
            <w:top w:val="none" w:sz="0" w:space="0" w:color="auto"/>
            <w:left w:val="none" w:sz="0" w:space="0" w:color="auto"/>
            <w:bottom w:val="none" w:sz="0" w:space="0" w:color="auto"/>
            <w:right w:val="none" w:sz="0" w:space="0" w:color="auto"/>
          </w:divBdr>
        </w:div>
      </w:divsChild>
    </w:div>
    <w:div w:id="20674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9697</Words>
  <Characters>55277</Characters>
  <Application>Microsoft Office Outlook</Application>
  <DocSecurity>4</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2016-07-25T08:19:00Z</dcterms:created>
  <dcterms:modified xsi:type="dcterms:W3CDTF">2016-07-25T08:44:00Z</dcterms:modified>
</cp:coreProperties>
</file>