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0B467E" w:rsidP="00B51E7A">
            <w:pPr>
              <w:spacing w:line="240" w:lineRule="atLeast"/>
              <w:jc w:val="right"/>
              <w:rPr>
                <w:szCs w:val="21"/>
              </w:rPr>
            </w:pPr>
            <w:r>
              <w:rPr>
                <w:sz w:val="40"/>
              </w:rPr>
              <w:t>CAT</w:t>
            </w:r>
            <w:r w:rsidR="00C7462D" w:rsidRPr="00BB67F9">
              <w:rPr>
                <w:sz w:val="20"/>
              </w:rPr>
              <w:t>/</w:t>
            </w:r>
            <w:r>
              <w:t>C</w:t>
            </w:r>
            <w:r w:rsidR="001A5C16">
              <w:t>/</w:t>
            </w:r>
            <w:r>
              <w:t>46</w:t>
            </w:r>
            <w:r w:rsidR="001A5C16">
              <w:t>/</w:t>
            </w:r>
            <w:r>
              <w:t>D</w:t>
            </w:r>
            <w:r w:rsidR="001A5C16">
              <w:t>/</w:t>
            </w:r>
            <w:r>
              <w:t>395</w:t>
            </w:r>
            <w:r w:rsidR="001A5C16">
              <w:t>/</w:t>
            </w:r>
            <w:r>
              <w:t>2</w:t>
            </w:r>
            <w:r w:rsidR="001A5C16">
              <w:t>00</w:t>
            </w:r>
            <w:r>
              <w:t>9</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1A5C16">
            <w:pPr>
              <w:spacing w:before="120" w:line="240" w:lineRule="auto"/>
              <w:rPr>
                <w:rFonts w:ascii="Time New Roman" w:eastAsia="SimHei" w:hAnsi="Time New Roman" w:hint="eastAsia"/>
                <w:sz w:val="34"/>
                <w:szCs w:val="34"/>
              </w:rPr>
            </w:pPr>
            <w:r w:rsidRPr="001A5C16">
              <w:rPr>
                <w:rFonts w:ascii="Time New Roman" w:eastAsia="SimHei" w:hAnsi="Time New Roman" w:hint="eastAsia"/>
                <w:sz w:val="34"/>
                <w:szCs w:val="34"/>
              </w:rPr>
              <w:t>禁止酷刑和其他残忍、不人道</w:t>
            </w:r>
            <w:r w:rsidR="00C7462D">
              <w:rPr>
                <w:rFonts w:ascii="Time New Roman" w:eastAsia="SimHei" w:hAnsi="Time New Roman"/>
                <w:sz w:val="34"/>
                <w:szCs w:val="34"/>
              </w:rPr>
              <w:br/>
            </w:r>
            <w:r w:rsidRPr="001A5C16">
              <w:rPr>
                <w:rFonts w:ascii="Time New Roman" w:eastAsia="SimHei" w:hAnsi="Time New Roman" w:hint="eastAsia"/>
                <w:sz w:val="34"/>
                <w:szCs w:val="34"/>
              </w:rPr>
              <w:t>或有辱人格的待遇或处罚公约</w:t>
            </w:r>
          </w:p>
        </w:tc>
        <w:tc>
          <w:tcPr>
            <w:tcW w:w="2819" w:type="dxa"/>
            <w:tcBorders>
              <w:top w:val="single" w:sz="4" w:space="0" w:color="auto"/>
              <w:bottom w:val="single" w:sz="12" w:space="0" w:color="auto"/>
            </w:tcBorders>
          </w:tcPr>
          <w:p w:rsidR="00C7462D" w:rsidRPr="00BB67F9" w:rsidRDefault="000B467E" w:rsidP="00BB67F9">
            <w:pPr>
              <w:spacing w:before="240" w:line="240" w:lineRule="atLeast"/>
              <w:rPr>
                <w:sz w:val="20"/>
              </w:rPr>
            </w:pPr>
            <w:r>
              <w:rPr>
                <w:sz w:val="20"/>
              </w:rPr>
              <w:t>Distr.: Restricted</w:t>
            </w:r>
            <w:r w:rsidR="000511D6" w:rsidRPr="000511D6">
              <w:rPr>
                <w:rStyle w:val="FootnoteReference"/>
                <w:vertAlign w:val="baseline"/>
              </w:rPr>
              <w:footnoteReference w:customMarkFollows="1" w:id="1"/>
              <w:sym w:font="Symbol" w:char="F02A"/>
            </w:r>
          </w:p>
          <w:p w:rsidR="00C7462D" w:rsidRPr="00BB67F9" w:rsidRDefault="000B467E" w:rsidP="00BB67F9">
            <w:pPr>
              <w:spacing w:line="240" w:lineRule="atLeast"/>
              <w:rPr>
                <w:rFonts w:hint="eastAsia"/>
                <w:sz w:val="20"/>
              </w:rPr>
            </w:pPr>
            <w:r>
              <w:t>1</w:t>
            </w:r>
            <w:r w:rsidR="001A5C16">
              <w:t xml:space="preserve"> </w:t>
            </w:r>
            <w:r>
              <w:t>July</w:t>
            </w:r>
            <w:r w:rsidR="00911A84">
              <w:rPr>
                <w:sz w:val="20"/>
              </w:rPr>
              <w:t xml:space="preserve"> </w:t>
            </w:r>
            <w:r>
              <w:rPr>
                <w:sz w:val="20"/>
              </w:rPr>
              <w:t>2</w:t>
            </w:r>
            <w:r w:rsidR="00911A84">
              <w:rPr>
                <w:sz w:val="20"/>
              </w:rPr>
              <w:t>0</w:t>
            </w:r>
            <w:r>
              <w:rPr>
                <w:rFonts w:hint="eastAsia"/>
                <w:sz w:val="20"/>
              </w:rPr>
              <w:t>11</w:t>
            </w:r>
          </w:p>
          <w:p w:rsidR="00C7462D" w:rsidRPr="00BB67F9" w:rsidRDefault="000B467E" w:rsidP="00BB67F9">
            <w:pPr>
              <w:spacing w:line="240" w:lineRule="atLeast"/>
              <w:rPr>
                <w:sz w:val="20"/>
              </w:rPr>
            </w:pPr>
            <w:r>
              <w:rPr>
                <w:sz w:val="20"/>
              </w:rPr>
              <w:t>Chinese</w:t>
            </w:r>
            <w:r w:rsidR="00C7462D" w:rsidRPr="00BB67F9">
              <w:rPr>
                <w:sz w:val="20"/>
              </w:rPr>
              <w:t xml:space="preserve"> </w:t>
            </w:r>
          </w:p>
          <w:p w:rsidR="00C7462D" w:rsidRPr="00BB67F9" w:rsidRDefault="000B467E" w:rsidP="00BB67F9">
            <w:pPr>
              <w:spacing w:line="240" w:lineRule="atLeast"/>
              <w:rPr>
                <w:rFonts w:hint="eastAsia"/>
                <w:sz w:val="20"/>
              </w:rPr>
            </w:pPr>
            <w:r>
              <w:rPr>
                <w:sz w:val="20"/>
              </w:rPr>
              <w:t xml:space="preserve">Original: </w:t>
            </w:r>
            <w:r w:rsidR="004335D1">
              <w:rPr>
                <w:rFonts w:hint="eastAsia"/>
                <w:sz w:val="20"/>
              </w:rPr>
              <w:t>French</w:t>
            </w:r>
          </w:p>
        </w:tc>
      </w:tr>
    </w:tbl>
    <w:p w:rsidR="00C7462D" w:rsidRDefault="001A5C16">
      <w:pPr>
        <w:spacing w:before="120"/>
        <w:rPr>
          <w:rFonts w:ascii="Time New Roman" w:eastAsia="SimHei" w:hAnsi="Time New Roman"/>
          <w:sz w:val="24"/>
          <w:szCs w:val="24"/>
        </w:rPr>
      </w:pPr>
      <w:r w:rsidRPr="001A5C16">
        <w:rPr>
          <w:rFonts w:ascii="Time New Roman" w:eastAsia="SimHei" w:hAnsi="Time New Roman" w:hint="eastAsia"/>
          <w:sz w:val="24"/>
          <w:szCs w:val="24"/>
        </w:rPr>
        <w:t>禁止酷刑委员会</w:t>
      </w:r>
    </w:p>
    <w:p w:rsidR="00C7462D" w:rsidRPr="001A5C16" w:rsidRDefault="00C7462D">
      <w:pPr>
        <w:rPr>
          <w:rFonts w:eastAsia="SimHei" w:hint="eastAsia"/>
        </w:rPr>
      </w:pPr>
      <w:r w:rsidRPr="001A5C16">
        <w:rPr>
          <w:rFonts w:eastAsia="SimHei" w:hint="eastAsia"/>
        </w:rPr>
        <w:t>第</w:t>
      </w:r>
      <w:r w:rsidR="001A5C16" w:rsidRPr="001A5C16">
        <w:rPr>
          <w:rFonts w:eastAsia="SimHei" w:hint="eastAsia"/>
          <w:lang w:val="en-GB"/>
        </w:rPr>
        <w:t>四十六届会议</w:t>
      </w:r>
    </w:p>
    <w:p w:rsidR="00BE01D0" w:rsidRPr="00BE01D0" w:rsidRDefault="000B467E">
      <w:pPr>
        <w:rPr>
          <w:rFonts w:hint="eastAsia"/>
          <w:snapToGrid/>
        </w:rPr>
      </w:pPr>
      <w:r>
        <w:rPr>
          <w:rFonts w:hint="eastAsia"/>
          <w:snapToGrid/>
        </w:rPr>
        <w:t>2</w:t>
      </w:r>
      <w:r w:rsidR="00911A84">
        <w:rPr>
          <w:rFonts w:hint="eastAsia"/>
          <w:snapToGrid/>
        </w:rPr>
        <w:t>0</w:t>
      </w:r>
      <w:r>
        <w:t>11</w:t>
      </w:r>
      <w:r w:rsidR="001A5C16">
        <w:rPr>
          <w:rFonts w:hint="eastAsia"/>
        </w:rPr>
        <w:t>年</w:t>
      </w:r>
      <w:r>
        <w:rPr>
          <w:rFonts w:hint="eastAsia"/>
        </w:rPr>
        <w:t>5</w:t>
      </w:r>
      <w:r w:rsidR="001A5C16">
        <w:rPr>
          <w:rFonts w:hint="eastAsia"/>
        </w:rPr>
        <w:t>月</w:t>
      </w:r>
      <w:r>
        <w:rPr>
          <w:rFonts w:hint="eastAsia"/>
        </w:rPr>
        <w:t>9</w:t>
      </w:r>
      <w:r w:rsidR="001A5C16">
        <w:rPr>
          <w:rFonts w:hint="eastAsia"/>
        </w:rPr>
        <w:t>日至</w:t>
      </w:r>
      <w:r>
        <w:rPr>
          <w:rFonts w:hint="eastAsia"/>
        </w:rPr>
        <w:t>6</w:t>
      </w:r>
      <w:r w:rsidR="001A5C16">
        <w:rPr>
          <w:rFonts w:hint="eastAsia"/>
        </w:rPr>
        <w:t>月</w:t>
      </w:r>
      <w:r>
        <w:rPr>
          <w:rFonts w:hint="eastAsia"/>
        </w:rPr>
        <w:t>3</w:t>
      </w:r>
      <w:r w:rsidR="001A5C16">
        <w:rPr>
          <w:rFonts w:hint="eastAsia"/>
        </w:rPr>
        <w:t>日</w:t>
      </w:r>
    </w:p>
    <w:p w:rsidR="00C7462D" w:rsidRDefault="00334EDE" w:rsidP="000475C3">
      <w:pPr>
        <w:pStyle w:val="HChGC"/>
      </w:pPr>
      <w:r>
        <w:tab/>
      </w:r>
      <w:r>
        <w:tab/>
      </w:r>
      <w:r w:rsidR="00C7462D">
        <w:rPr>
          <w:rFonts w:hint="eastAsia"/>
        </w:rPr>
        <w:t>决定</w:t>
      </w:r>
    </w:p>
    <w:p w:rsidR="00C7462D" w:rsidRDefault="00C7462D" w:rsidP="000475C3">
      <w:pPr>
        <w:pStyle w:val="H1GC"/>
        <w:rPr>
          <w:rFonts w:hint="eastAsia"/>
        </w:rPr>
      </w:pPr>
      <w:r>
        <w:tab/>
      </w:r>
      <w:r>
        <w:tab/>
      </w:r>
      <w:r>
        <w:rPr>
          <w:rFonts w:hint="eastAsia"/>
        </w:rPr>
        <w:t>第</w:t>
      </w:r>
      <w:r w:rsidR="000B467E">
        <w:rPr>
          <w:lang w:val="en-GB"/>
        </w:rPr>
        <w:t>395</w:t>
      </w:r>
      <w:r w:rsidR="001A5C16" w:rsidRPr="001A5C16">
        <w:rPr>
          <w:lang w:val="en-GB"/>
        </w:rPr>
        <w:t>/</w:t>
      </w:r>
      <w:r w:rsidR="000B467E">
        <w:rPr>
          <w:lang w:val="en-GB"/>
        </w:rPr>
        <w:t>2</w:t>
      </w:r>
      <w:r w:rsidR="001A5C16" w:rsidRPr="001A5C16">
        <w:rPr>
          <w:lang w:val="en-GB"/>
        </w:rPr>
        <w:t>00</w:t>
      </w:r>
      <w:r w:rsidR="000B467E">
        <w:rPr>
          <w:lang w:val="en-GB"/>
        </w:rPr>
        <w:t>9</w:t>
      </w:r>
      <w:r w:rsidR="001A5C16" w:rsidRPr="001A5C16">
        <w:rPr>
          <w:rFonts w:hint="eastAsia"/>
          <w:lang w:val="en-GB"/>
        </w:rPr>
        <w:t>号来文</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87"/>
        <w:gridCol w:w="4744"/>
      </w:tblGrid>
      <w:tr w:rsidR="009E146E" w:rsidTr="007E15C7">
        <w:trPr>
          <w:cantSplit/>
        </w:trPr>
        <w:tc>
          <w:tcPr>
            <w:tcW w:w="2187" w:type="dxa"/>
          </w:tcPr>
          <w:p w:rsidR="009E146E" w:rsidRPr="00C74FB6" w:rsidRDefault="009E146E" w:rsidP="00CC6B5C">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44" w:type="dxa"/>
          </w:tcPr>
          <w:p w:rsidR="009E146E" w:rsidRPr="00C74FB6" w:rsidRDefault="000B467E" w:rsidP="00CC6B5C">
            <w:pPr>
              <w:pStyle w:val="SingleTxtGC"/>
              <w:ind w:left="0" w:right="0"/>
            </w:pPr>
            <w:r>
              <w:rPr>
                <w:lang w:val="en-GB"/>
              </w:rPr>
              <w:t>H</w:t>
            </w:r>
            <w:r w:rsidR="001A5C16" w:rsidRPr="001A5C16">
              <w:rPr>
                <w:lang w:val="en-GB"/>
              </w:rPr>
              <w:t xml:space="preserve">. </w:t>
            </w:r>
            <w:r>
              <w:rPr>
                <w:lang w:val="en-GB"/>
              </w:rPr>
              <w:t>E</w:t>
            </w:r>
            <w:r w:rsidR="001A5C16" w:rsidRPr="001A5C16">
              <w:rPr>
                <w:lang w:val="en-GB"/>
              </w:rPr>
              <w:t>-</w:t>
            </w:r>
            <w:r>
              <w:rPr>
                <w:lang w:val="en-GB"/>
              </w:rPr>
              <w:t>M</w:t>
            </w:r>
            <w:r w:rsidR="001A5C16" w:rsidRPr="001A5C16">
              <w:rPr>
                <w:lang w:val="en-GB"/>
              </w:rPr>
              <w:t>. (</w:t>
            </w:r>
            <w:r w:rsidR="001A5C16" w:rsidRPr="001A5C16">
              <w:rPr>
                <w:rFonts w:hint="eastAsia"/>
                <w:lang w:val="en-GB"/>
              </w:rPr>
              <w:t>由律师，</w:t>
            </w:r>
            <w:r w:rsidR="000E64A6" w:rsidRPr="000E64A6">
              <w:rPr>
                <w:lang w:val="en-GB"/>
              </w:rPr>
              <w:t>Marie-Hélène Giroux</w:t>
            </w:r>
            <w:r w:rsidR="001A5C16" w:rsidRPr="001A5C16">
              <w:rPr>
                <w:rFonts w:hint="eastAsia"/>
                <w:lang w:val="en-GB"/>
              </w:rPr>
              <w:t>代理</w:t>
            </w:r>
            <w:r w:rsidR="001A5C16" w:rsidRPr="001A5C16">
              <w:rPr>
                <w:lang w:val="en-GB"/>
              </w:rPr>
              <w:t>)</w:t>
            </w:r>
          </w:p>
        </w:tc>
      </w:tr>
      <w:tr w:rsidR="009E146E" w:rsidTr="007E15C7">
        <w:trPr>
          <w:cantSplit/>
        </w:trPr>
        <w:tc>
          <w:tcPr>
            <w:tcW w:w="2187"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44" w:type="dxa"/>
          </w:tcPr>
          <w:p w:rsidR="009E146E" w:rsidRPr="00C74FB6" w:rsidRDefault="001A5C16" w:rsidP="00CC6B5C">
            <w:pPr>
              <w:pStyle w:val="SingleTxtGC"/>
              <w:ind w:left="0" w:right="0"/>
            </w:pPr>
            <w:r w:rsidRPr="001A5C16">
              <w:rPr>
                <w:rFonts w:hint="eastAsia"/>
                <w:lang w:val="en-GB"/>
              </w:rPr>
              <w:t>申诉人</w:t>
            </w:r>
          </w:p>
        </w:tc>
      </w:tr>
      <w:tr w:rsidR="009E146E" w:rsidTr="007E15C7">
        <w:trPr>
          <w:cantSplit/>
        </w:trPr>
        <w:tc>
          <w:tcPr>
            <w:tcW w:w="2187"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744" w:type="dxa"/>
          </w:tcPr>
          <w:p w:rsidR="009E146E" w:rsidRPr="00C74FB6" w:rsidRDefault="001A5C16" w:rsidP="00CC6B5C">
            <w:pPr>
              <w:pStyle w:val="SingleTxtGC"/>
              <w:ind w:left="0" w:right="0"/>
            </w:pPr>
            <w:r w:rsidRPr="001A5C16">
              <w:rPr>
                <w:rFonts w:hint="eastAsia"/>
                <w:lang w:val="en-GB"/>
              </w:rPr>
              <w:t>加拿大</w:t>
            </w:r>
          </w:p>
        </w:tc>
      </w:tr>
      <w:tr w:rsidR="009E146E" w:rsidTr="007E15C7">
        <w:trPr>
          <w:cantSplit/>
        </w:trPr>
        <w:tc>
          <w:tcPr>
            <w:tcW w:w="2187" w:type="dxa"/>
          </w:tcPr>
          <w:p w:rsidR="009E146E" w:rsidRPr="005749F7"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744" w:type="dxa"/>
          </w:tcPr>
          <w:p w:rsidR="009E146E" w:rsidRPr="00C74FB6" w:rsidRDefault="000B467E" w:rsidP="00CC6B5C">
            <w:pPr>
              <w:pStyle w:val="SingleTxtGC"/>
              <w:ind w:left="0" w:right="0"/>
              <w:rPr>
                <w:rFonts w:hint="eastAsia"/>
              </w:rPr>
            </w:pPr>
            <w:r>
              <w:rPr>
                <w:lang w:val="en-GB"/>
              </w:rPr>
              <w:t>2</w:t>
            </w:r>
            <w:r w:rsidR="001A5C16" w:rsidRPr="001A5C16">
              <w:rPr>
                <w:lang w:val="en-GB"/>
              </w:rPr>
              <w:t>00</w:t>
            </w:r>
            <w:r>
              <w:rPr>
                <w:lang w:val="en-GB"/>
              </w:rPr>
              <w:t>9</w:t>
            </w:r>
            <w:r w:rsidR="001A5C16" w:rsidRPr="001A5C16">
              <w:rPr>
                <w:rFonts w:hint="eastAsia"/>
                <w:lang w:val="en-GB"/>
              </w:rPr>
              <w:t>年</w:t>
            </w:r>
            <w:r>
              <w:rPr>
                <w:rFonts w:hint="eastAsia"/>
                <w:lang w:val="en-GB"/>
              </w:rPr>
              <w:t>8</w:t>
            </w:r>
            <w:r w:rsidR="001A5C16" w:rsidRPr="001A5C16">
              <w:rPr>
                <w:rFonts w:hint="eastAsia"/>
                <w:lang w:val="en-GB"/>
              </w:rPr>
              <w:t>月</w:t>
            </w:r>
            <w:r>
              <w:rPr>
                <w:rFonts w:hint="eastAsia"/>
                <w:lang w:val="en-GB"/>
              </w:rPr>
              <w:t>17</w:t>
            </w:r>
            <w:r w:rsidR="001A5C16" w:rsidRPr="001A5C16">
              <w:rPr>
                <w:rFonts w:hint="eastAsia"/>
                <w:lang w:val="en-GB"/>
              </w:rPr>
              <w:t>日</w:t>
            </w:r>
            <w:r w:rsidR="001A5C16" w:rsidRPr="001A5C16">
              <w:rPr>
                <w:lang w:val="en-GB"/>
              </w:rPr>
              <w:t>(</w:t>
            </w:r>
            <w:r w:rsidR="001A5C16" w:rsidRPr="001A5C16">
              <w:rPr>
                <w:rFonts w:hint="eastAsia"/>
                <w:lang w:val="en-GB"/>
              </w:rPr>
              <w:t>首次提交</w:t>
            </w:r>
            <w:r w:rsidR="001A5C16" w:rsidRPr="001A5C16">
              <w:rPr>
                <w:lang w:val="en-GB"/>
              </w:rPr>
              <w:t>)</w:t>
            </w:r>
          </w:p>
        </w:tc>
      </w:tr>
      <w:tr w:rsidR="009E146E" w:rsidTr="007E15C7">
        <w:trPr>
          <w:cantSplit/>
        </w:trPr>
        <w:tc>
          <w:tcPr>
            <w:tcW w:w="2187" w:type="dxa"/>
          </w:tcPr>
          <w:p w:rsidR="009E146E" w:rsidRPr="00B115C8" w:rsidRDefault="009E146E" w:rsidP="00CC6B5C">
            <w:pPr>
              <w:pStyle w:val="SingleTxtGC"/>
              <w:ind w:left="0" w:right="0"/>
              <w:rPr>
                <w:rFonts w:ascii="Time New Roman" w:eastAsia="KaiTi_GB2312" w:hAnsi="Time New Roman" w:hint="eastAsia"/>
              </w:rPr>
            </w:pPr>
            <w:r w:rsidRPr="005749F7">
              <w:rPr>
                <w:rFonts w:ascii="Time New Roman" w:eastAsia="KaiTi_GB2312" w:hAnsi="Time New Roman" w:hint="eastAsia"/>
              </w:rPr>
              <w:t>本决定日期</w:t>
            </w:r>
            <w:r w:rsidRPr="00B115C8">
              <w:rPr>
                <w:rFonts w:ascii="Time New Roman" w:eastAsia="KaiTi_GB2312" w:hAnsi="Time New Roman" w:hint="eastAsia"/>
              </w:rPr>
              <w:t>：</w:t>
            </w:r>
          </w:p>
        </w:tc>
        <w:tc>
          <w:tcPr>
            <w:tcW w:w="4744" w:type="dxa"/>
          </w:tcPr>
          <w:p w:rsidR="009E146E" w:rsidRPr="00C74FB6" w:rsidRDefault="000B467E" w:rsidP="00CC6B5C">
            <w:pPr>
              <w:pStyle w:val="SingleTxtGC"/>
              <w:ind w:left="0" w:right="0"/>
              <w:rPr>
                <w:rFonts w:hint="eastAsia"/>
                <w:lang w:val="fr-CH"/>
              </w:rPr>
            </w:pPr>
            <w:r>
              <w:rPr>
                <w:snapToGrid/>
                <w:lang w:val="en-GB"/>
              </w:rPr>
              <w:t>2</w:t>
            </w:r>
            <w:r w:rsidR="001A5C16" w:rsidRPr="001A5C16">
              <w:rPr>
                <w:snapToGrid/>
                <w:lang w:val="en-GB"/>
              </w:rPr>
              <w:t>0</w:t>
            </w:r>
            <w:r>
              <w:rPr>
                <w:snapToGrid/>
                <w:lang w:val="en-GB"/>
              </w:rPr>
              <w:t>11</w:t>
            </w:r>
            <w:r w:rsidR="001A5C16" w:rsidRPr="001A5C16">
              <w:rPr>
                <w:rFonts w:hint="eastAsia"/>
                <w:snapToGrid/>
                <w:lang w:val="en-GB"/>
              </w:rPr>
              <w:t>年</w:t>
            </w:r>
            <w:r>
              <w:rPr>
                <w:rFonts w:hint="eastAsia"/>
                <w:snapToGrid/>
                <w:lang w:val="en-GB"/>
              </w:rPr>
              <w:t>5</w:t>
            </w:r>
            <w:r w:rsidR="001A5C16" w:rsidRPr="001A5C16">
              <w:rPr>
                <w:rFonts w:hint="eastAsia"/>
                <w:snapToGrid/>
                <w:lang w:val="en-GB"/>
              </w:rPr>
              <w:t>月</w:t>
            </w:r>
            <w:r>
              <w:rPr>
                <w:rFonts w:hint="eastAsia"/>
                <w:snapToGrid/>
                <w:lang w:val="en-GB"/>
              </w:rPr>
              <w:t>23</w:t>
            </w:r>
            <w:r w:rsidR="001A5C16" w:rsidRPr="001A5C16">
              <w:rPr>
                <w:rFonts w:hint="eastAsia"/>
                <w:snapToGrid/>
                <w:lang w:val="en-GB"/>
              </w:rPr>
              <w:t>日</w:t>
            </w:r>
          </w:p>
        </w:tc>
      </w:tr>
      <w:tr w:rsidR="009E146E" w:rsidTr="007E15C7">
        <w:trPr>
          <w:cantSplit/>
        </w:trPr>
        <w:tc>
          <w:tcPr>
            <w:tcW w:w="2187" w:type="dxa"/>
          </w:tcPr>
          <w:p w:rsidR="009E146E" w:rsidRPr="005749F7" w:rsidRDefault="009E146E" w:rsidP="00CC6B5C">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44" w:type="dxa"/>
          </w:tcPr>
          <w:p w:rsidR="009E146E" w:rsidRPr="00C74FB6" w:rsidRDefault="001A5C16" w:rsidP="00CC6B5C">
            <w:pPr>
              <w:pStyle w:val="SingleTxtGC"/>
              <w:ind w:left="0" w:right="0"/>
              <w:rPr>
                <w:rFonts w:hint="eastAsia"/>
                <w:snapToGrid/>
              </w:rPr>
            </w:pPr>
            <w:r w:rsidRPr="001A5C16">
              <w:rPr>
                <w:rFonts w:hint="eastAsia"/>
                <w:snapToGrid/>
                <w:lang w:val="en-GB"/>
              </w:rPr>
              <w:t>将申诉人遣送回黎巴嫩</w:t>
            </w:r>
          </w:p>
        </w:tc>
      </w:tr>
      <w:tr w:rsidR="009E146E" w:rsidTr="007E15C7">
        <w:trPr>
          <w:cantSplit/>
        </w:trPr>
        <w:tc>
          <w:tcPr>
            <w:tcW w:w="2187" w:type="dxa"/>
          </w:tcPr>
          <w:p w:rsidR="009E146E" w:rsidRPr="000475C3" w:rsidRDefault="009E146E" w:rsidP="00CC6B5C">
            <w:pPr>
              <w:pStyle w:val="SingleTxtGC"/>
              <w:ind w:left="0" w:right="0"/>
              <w:rPr>
                <w:rFonts w:ascii="Time New Roman" w:eastAsia="KaiTi_GB2312" w:hAnsi="Time New Roman" w:hint="eastAsia"/>
              </w:rPr>
            </w:pPr>
            <w:r>
              <w:rPr>
                <w:rFonts w:eastAsia="KaiTi_GB2312" w:hint="eastAsia"/>
                <w:snapToGrid/>
              </w:rPr>
              <w:t>程序性问题</w:t>
            </w:r>
            <w:r>
              <w:rPr>
                <w:rFonts w:hint="eastAsia"/>
                <w:snapToGrid/>
              </w:rPr>
              <w:t>：</w:t>
            </w:r>
          </w:p>
        </w:tc>
        <w:tc>
          <w:tcPr>
            <w:tcW w:w="4744" w:type="dxa"/>
          </w:tcPr>
          <w:p w:rsidR="009E146E" w:rsidRPr="00C74FB6" w:rsidRDefault="001A5C16" w:rsidP="00CC6B5C">
            <w:pPr>
              <w:pStyle w:val="SingleTxtGC"/>
              <w:ind w:left="0" w:right="0"/>
              <w:rPr>
                <w:rFonts w:hint="eastAsia"/>
                <w:snapToGrid/>
              </w:rPr>
            </w:pPr>
            <w:r w:rsidRPr="001A5C16">
              <w:rPr>
                <w:rFonts w:hint="eastAsia"/>
                <w:snapToGrid/>
                <w:lang w:val="en-GB"/>
              </w:rPr>
              <w:t>援用无遗国内补救办法</w:t>
            </w:r>
          </w:p>
        </w:tc>
      </w:tr>
      <w:tr w:rsidR="009E146E" w:rsidTr="007E15C7">
        <w:trPr>
          <w:cantSplit/>
        </w:trPr>
        <w:tc>
          <w:tcPr>
            <w:tcW w:w="2187" w:type="dxa"/>
          </w:tcPr>
          <w:p w:rsidR="009E146E" w:rsidRPr="00C74FB6" w:rsidRDefault="009E146E" w:rsidP="00CC6B5C">
            <w:pPr>
              <w:pStyle w:val="SingleTxtGC"/>
              <w:ind w:left="0" w:right="0"/>
              <w:rPr>
                <w:rFonts w:eastAsia="KaiTi_GB2312" w:hint="eastAsia"/>
                <w:snapToGrid/>
                <w:lang w:val="fr-CH"/>
              </w:rPr>
            </w:pPr>
            <w:r w:rsidRPr="00C74FB6">
              <w:rPr>
                <w:rFonts w:eastAsia="KaiTi_GB2312"/>
                <w:snapToGrid/>
              </w:rPr>
              <w:t>实质性问题</w:t>
            </w:r>
            <w:r>
              <w:rPr>
                <w:rFonts w:eastAsia="KaiTi_GB2312" w:hint="eastAsia"/>
                <w:snapToGrid/>
                <w:lang w:val="fr-CH"/>
              </w:rPr>
              <w:t>：</w:t>
            </w:r>
          </w:p>
        </w:tc>
        <w:tc>
          <w:tcPr>
            <w:tcW w:w="4744" w:type="dxa"/>
          </w:tcPr>
          <w:p w:rsidR="009E146E" w:rsidRPr="00C657A9" w:rsidRDefault="001A5C16" w:rsidP="00CC6B5C">
            <w:pPr>
              <w:pStyle w:val="SingleTxtGC"/>
              <w:ind w:left="0" w:right="0"/>
              <w:rPr>
                <w:rFonts w:hint="eastAsia"/>
                <w:snapToGrid/>
              </w:rPr>
            </w:pPr>
            <w:r w:rsidRPr="001A5C16">
              <w:rPr>
                <w:rFonts w:hint="eastAsia"/>
                <w:snapToGrid/>
                <w:lang w:val="en-GB"/>
              </w:rPr>
              <w:t>不驱回</w:t>
            </w:r>
          </w:p>
        </w:tc>
      </w:tr>
      <w:tr w:rsidR="009E146E" w:rsidTr="007E15C7">
        <w:trPr>
          <w:cantSplit/>
        </w:trPr>
        <w:tc>
          <w:tcPr>
            <w:tcW w:w="2187" w:type="dxa"/>
          </w:tcPr>
          <w:p w:rsidR="009E146E" w:rsidRPr="00C74FB6" w:rsidRDefault="009E146E" w:rsidP="00CC6B5C">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44" w:type="dxa"/>
          </w:tcPr>
          <w:p w:rsidR="009E146E" w:rsidRPr="00C657A9" w:rsidRDefault="001A5C16" w:rsidP="00CC6B5C">
            <w:pPr>
              <w:pStyle w:val="SingleTxtGC"/>
              <w:ind w:left="0" w:right="0"/>
              <w:rPr>
                <w:rFonts w:hint="eastAsia"/>
                <w:snapToGrid/>
              </w:rPr>
            </w:pPr>
            <w:r>
              <w:rPr>
                <w:rFonts w:hint="eastAsia"/>
              </w:rPr>
              <w:t>第</w:t>
            </w:r>
            <w:r w:rsidR="000B467E">
              <w:t>3</w:t>
            </w:r>
            <w:r>
              <w:rPr>
                <w:rFonts w:hint="eastAsia"/>
              </w:rPr>
              <w:t>条、第</w:t>
            </w:r>
            <w:r w:rsidR="000B467E">
              <w:t>22</w:t>
            </w:r>
            <w:r>
              <w:rPr>
                <w:rFonts w:hint="eastAsia"/>
              </w:rPr>
              <w:t>条、第</w:t>
            </w:r>
            <w:r w:rsidR="000B467E">
              <w:t>2</w:t>
            </w:r>
            <w:r>
              <w:rPr>
                <w:rFonts w:hint="eastAsia"/>
              </w:rPr>
              <w:t>和</w:t>
            </w:r>
            <w:r w:rsidR="000B467E">
              <w:t>5</w:t>
            </w:r>
            <w:r>
              <w:rPr>
                <w:rFonts w:hint="eastAsia"/>
              </w:rPr>
              <w:t>款</w:t>
            </w:r>
            <w:r w:rsidRPr="0009455E">
              <w:t>(</w:t>
            </w:r>
            <w:r w:rsidR="000B467E">
              <w:t>b</w:t>
            </w:r>
            <w:r w:rsidRPr="0009455E">
              <w:t>)</w:t>
            </w:r>
            <w:r>
              <w:rPr>
                <w:rFonts w:hint="eastAsia"/>
              </w:rPr>
              <w:t>项</w:t>
            </w:r>
          </w:p>
        </w:tc>
      </w:tr>
      <w:tr w:rsidR="009E146E" w:rsidTr="007E15C7">
        <w:trPr>
          <w:cantSplit/>
        </w:trPr>
        <w:tc>
          <w:tcPr>
            <w:tcW w:w="2187" w:type="dxa"/>
          </w:tcPr>
          <w:p w:rsidR="009E146E" w:rsidRPr="000475C3" w:rsidRDefault="000E64A6" w:rsidP="006D70E4">
            <w:pPr>
              <w:pStyle w:val="SingleTxtGC"/>
              <w:ind w:left="0" w:right="0"/>
              <w:rPr>
                <w:rFonts w:ascii="Time New Roman" w:eastAsia="KaiTi_GB2312" w:hAnsi="Time New Roman" w:hint="eastAsia"/>
              </w:rPr>
            </w:pPr>
            <w:r>
              <w:rPr>
                <w:rFonts w:ascii="Time New Roman" w:eastAsia="KaiTi_GB2312" w:hAnsi="Time New Roman" w:hint="eastAsia"/>
              </w:rPr>
              <w:t>议事规则</w:t>
            </w:r>
            <w:r w:rsidR="009E146E" w:rsidRPr="000E64A6">
              <w:rPr>
                <w:rFonts w:ascii="Time New Roman" w:eastAsia="KaiTi_GB2312" w:hAnsi="Time New Roman" w:hint="eastAsia"/>
              </w:rPr>
              <w:t>：</w:t>
            </w:r>
          </w:p>
        </w:tc>
        <w:tc>
          <w:tcPr>
            <w:tcW w:w="4744" w:type="dxa"/>
          </w:tcPr>
          <w:p w:rsidR="009E146E" w:rsidRDefault="001A5C16" w:rsidP="00CC6B5C">
            <w:pPr>
              <w:pStyle w:val="SingleTxtGC"/>
              <w:ind w:left="0" w:right="0"/>
              <w:rPr>
                <w:rFonts w:hint="eastAsia"/>
                <w:snapToGrid/>
              </w:rPr>
            </w:pPr>
            <w:r w:rsidRPr="001A5C16">
              <w:rPr>
                <w:rFonts w:hint="eastAsia"/>
                <w:snapToGrid/>
                <w:lang w:val="en-GB"/>
              </w:rPr>
              <w:t>第</w:t>
            </w:r>
            <w:r w:rsidR="000B467E">
              <w:rPr>
                <w:snapToGrid/>
                <w:lang w:val="en-GB"/>
              </w:rPr>
              <w:t>1</w:t>
            </w:r>
            <w:r w:rsidRPr="001A5C16">
              <w:rPr>
                <w:snapToGrid/>
                <w:lang w:val="en-GB"/>
              </w:rPr>
              <w:t>0</w:t>
            </w:r>
            <w:r w:rsidR="000B467E">
              <w:rPr>
                <w:snapToGrid/>
                <w:lang w:val="en-GB"/>
              </w:rPr>
              <w:t>7</w:t>
            </w:r>
            <w:r w:rsidRPr="001A5C16">
              <w:rPr>
                <w:rFonts w:hint="eastAsia"/>
                <w:snapToGrid/>
                <w:lang w:val="en-GB"/>
              </w:rPr>
              <w:t>条</w:t>
            </w:r>
            <w:r w:rsidRPr="001A5C16">
              <w:rPr>
                <w:snapToGrid/>
                <w:lang w:val="en-GB"/>
              </w:rPr>
              <w:t>(</w:t>
            </w:r>
            <w:r w:rsidR="000B467E">
              <w:rPr>
                <w:snapToGrid/>
                <w:lang w:val="en-GB"/>
              </w:rPr>
              <w:t>b</w:t>
            </w:r>
            <w:r w:rsidRPr="001A5C16">
              <w:rPr>
                <w:snapToGrid/>
                <w:lang w:val="en-GB"/>
              </w:rPr>
              <w:t>)</w:t>
            </w:r>
            <w:r w:rsidRPr="001A5C16">
              <w:rPr>
                <w:rFonts w:hint="eastAsia"/>
                <w:snapToGrid/>
                <w:lang w:val="en-GB"/>
              </w:rPr>
              <w:t>款、</w:t>
            </w:r>
            <w:r w:rsidRPr="001A5C16">
              <w:rPr>
                <w:snapToGrid/>
                <w:lang w:val="en-GB"/>
              </w:rPr>
              <w:t>(</w:t>
            </w:r>
            <w:r w:rsidR="000B467E">
              <w:rPr>
                <w:snapToGrid/>
                <w:lang w:val="en-GB"/>
              </w:rPr>
              <w:t>c</w:t>
            </w:r>
            <w:r w:rsidRPr="001A5C16">
              <w:rPr>
                <w:snapToGrid/>
                <w:lang w:val="en-GB"/>
              </w:rPr>
              <w:t>)</w:t>
            </w:r>
            <w:r w:rsidRPr="001A5C16">
              <w:rPr>
                <w:rFonts w:hint="eastAsia"/>
                <w:snapToGrid/>
                <w:lang w:val="en-GB"/>
              </w:rPr>
              <w:t>款和</w:t>
            </w:r>
            <w:r w:rsidRPr="001A5C16">
              <w:rPr>
                <w:snapToGrid/>
                <w:lang w:val="en-GB"/>
              </w:rPr>
              <w:t>(</w:t>
            </w:r>
            <w:r w:rsidR="000B467E">
              <w:rPr>
                <w:snapToGrid/>
                <w:lang w:val="en-GB"/>
              </w:rPr>
              <w:t>e</w:t>
            </w:r>
            <w:r w:rsidRPr="001A5C16">
              <w:rPr>
                <w:snapToGrid/>
                <w:lang w:val="en-GB"/>
              </w:rPr>
              <w:t>)</w:t>
            </w:r>
            <w:r w:rsidRPr="001A5C16">
              <w:rPr>
                <w:rFonts w:hint="eastAsia"/>
                <w:snapToGrid/>
                <w:lang w:val="en-GB"/>
              </w:rPr>
              <w:t>款</w:t>
            </w:r>
          </w:p>
        </w:tc>
      </w:tr>
    </w:tbl>
    <w:p w:rsidR="00C7462D" w:rsidRPr="002303BE" w:rsidRDefault="009E146E" w:rsidP="002303BE">
      <w:pPr>
        <w:pStyle w:val="SingleTxtGC"/>
        <w:spacing w:before="240"/>
        <w:rPr>
          <w:rFonts w:hint="eastAsia"/>
        </w:rPr>
      </w:pPr>
      <w:r>
        <w:rPr>
          <w:rFonts w:hint="eastAsia"/>
        </w:rPr>
        <w:t>[</w:t>
      </w:r>
      <w:r>
        <w:rPr>
          <w:rFonts w:hint="eastAsia"/>
        </w:rPr>
        <w:t>附件</w:t>
      </w:r>
      <w:r>
        <w:rPr>
          <w:rFonts w:hint="eastAsia"/>
        </w:rPr>
        <w:t>]</w:t>
      </w:r>
    </w:p>
    <w:p w:rsidR="00C7462D" w:rsidRDefault="00C7462D" w:rsidP="000475C3">
      <w:pPr>
        <w:pStyle w:val="HChGC"/>
        <w:rPr>
          <w:rFonts w:hint="eastAsia"/>
        </w:rPr>
      </w:pPr>
      <w:r>
        <w:br w:type="page"/>
      </w:r>
      <w:r>
        <w:rPr>
          <w:rFonts w:hint="eastAsia"/>
        </w:rPr>
        <w:t>附件</w:t>
      </w:r>
    </w:p>
    <w:p w:rsidR="00C7462D" w:rsidRDefault="00C7462D" w:rsidP="009E146E">
      <w:pPr>
        <w:pStyle w:val="HChGC"/>
      </w:pPr>
      <w:r>
        <w:rPr>
          <w:rFonts w:hint="eastAsia"/>
        </w:rPr>
        <w:tab/>
      </w:r>
      <w:r>
        <w:rPr>
          <w:rFonts w:hint="eastAsia"/>
        </w:rPr>
        <w:tab/>
      </w:r>
      <w:r w:rsidR="000B467E" w:rsidRPr="000B467E">
        <w:rPr>
          <w:lang w:val="en-GB"/>
        </w:rPr>
        <w:t>禁止酷刑委员会根据</w:t>
      </w:r>
      <w:r>
        <w:rPr>
          <w:rFonts w:hint="eastAsia"/>
        </w:rPr>
        <w:t>《</w:t>
      </w:r>
      <w:r w:rsidR="000B467E" w:rsidRPr="000B467E">
        <w:rPr>
          <w:lang w:val="en-GB"/>
        </w:rPr>
        <w:t>禁止酷刑和其他残忍、不人道或有辱人格的待遇或处罚公约</w:t>
      </w:r>
      <w:r>
        <w:rPr>
          <w:rFonts w:hint="eastAsia"/>
        </w:rPr>
        <w:t>》</w:t>
      </w:r>
      <w:r w:rsidR="000B467E" w:rsidRPr="000B467E">
        <w:rPr>
          <w:lang w:val="en-GB"/>
        </w:rPr>
        <w:t>第</w:t>
      </w:r>
      <w:r w:rsidR="000B467E">
        <w:rPr>
          <w:lang w:val="en-GB"/>
        </w:rPr>
        <w:t>22</w:t>
      </w:r>
      <w:r w:rsidR="000B467E" w:rsidRPr="000B467E">
        <w:rPr>
          <w:lang w:val="en-GB"/>
        </w:rPr>
        <w:t>条</w:t>
      </w:r>
      <w:r w:rsidR="000B467E" w:rsidRPr="000B467E">
        <w:rPr>
          <w:lang w:val="en-GB"/>
        </w:rPr>
        <w:t>(</w:t>
      </w:r>
      <w:r w:rsidR="000B467E" w:rsidRPr="000B467E">
        <w:rPr>
          <w:rFonts w:hint="eastAsia"/>
          <w:lang w:val="en-GB"/>
        </w:rPr>
        <w:t>在第四十六届会议上</w:t>
      </w:r>
      <w:r w:rsidR="000B467E" w:rsidRPr="000B467E">
        <w:rPr>
          <w:lang w:val="en-GB"/>
        </w:rPr>
        <w:t>)</w:t>
      </w:r>
    </w:p>
    <w:p w:rsidR="00C7462D" w:rsidRDefault="00C7462D" w:rsidP="000475C3">
      <w:pPr>
        <w:pStyle w:val="SingleTxtGC"/>
      </w:pPr>
      <w:r>
        <w:rPr>
          <w:rFonts w:hint="eastAsia"/>
        </w:rPr>
        <w:t>作出的关于</w:t>
      </w:r>
    </w:p>
    <w:p w:rsidR="00C7462D" w:rsidRDefault="00C7462D" w:rsidP="009E146E">
      <w:pPr>
        <w:pStyle w:val="H1GC"/>
        <w:rPr>
          <w:rFonts w:hint="eastAsia"/>
        </w:rPr>
      </w:pPr>
      <w:r>
        <w:rPr>
          <w:rFonts w:hint="eastAsia"/>
        </w:rPr>
        <w:tab/>
      </w:r>
      <w:r>
        <w:rPr>
          <w:rFonts w:hint="eastAsia"/>
        </w:rPr>
        <w:tab/>
      </w:r>
      <w:r>
        <w:rPr>
          <w:rFonts w:hint="eastAsia"/>
        </w:rPr>
        <w:t>第</w:t>
      </w:r>
      <w:r w:rsidR="000B467E">
        <w:rPr>
          <w:lang w:val="en-GB"/>
        </w:rPr>
        <w:t>395</w:t>
      </w:r>
      <w:r w:rsidR="000B467E" w:rsidRPr="000B467E">
        <w:rPr>
          <w:lang w:val="en-GB"/>
        </w:rPr>
        <w:t>/</w:t>
      </w:r>
      <w:r w:rsidR="000B467E">
        <w:rPr>
          <w:lang w:val="en-GB"/>
        </w:rPr>
        <w:t>2</w:t>
      </w:r>
      <w:r w:rsidR="000B467E" w:rsidRPr="000B467E">
        <w:rPr>
          <w:lang w:val="en-GB"/>
        </w:rPr>
        <w:t>00</w:t>
      </w:r>
      <w:r w:rsidR="000B467E">
        <w:rPr>
          <w:lang w:val="en-GB"/>
        </w:rPr>
        <w:t>9</w:t>
      </w:r>
      <w:r w:rsidR="000B467E" w:rsidRPr="000B467E">
        <w:rPr>
          <w:rFonts w:hint="eastAsia"/>
          <w:lang w:val="en-GB"/>
        </w:rPr>
        <w:t>号来文的决定</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501"/>
        <w:gridCol w:w="5431"/>
      </w:tblGrid>
      <w:tr w:rsidR="000B467E" w:rsidRPr="00C74FB6" w:rsidTr="007E15C7">
        <w:trPr>
          <w:cantSplit/>
        </w:trPr>
        <w:tc>
          <w:tcPr>
            <w:tcW w:w="1501" w:type="dxa"/>
          </w:tcPr>
          <w:p w:rsidR="000B467E" w:rsidRPr="00C74FB6" w:rsidRDefault="000B467E" w:rsidP="00CC6B5C">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431" w:type="dxa"/>
          </w:tcPr>
          <w:p w:rsidR="000B467E" w:rsidRPr="000D1ED1" w:rsidRDefault="000B467E" w:rsidP="00724B69">
            <w:pPr>
              <w:pStyle w:val="SingleTxtG"/>
              <w:ind w:left="0" w:right="0"/>
              <w:jc w:val="left"/>
            </w:pPr>
            <w:r>
              <w:t>H. E-M.</w:t>
            </w:r>
            <w:r w:rsidRPr="0009455E">
              <w:t xml:space="preserve"> (</w:t>
            </w:r>
            <w:r>
              <w:rPr>
                <w:rFonts w:hint="eastAsia"/>
                <w:lang w:eastAsia="zh-CN"/>
              </w:rPr>
              <w:t>由律师</w:t>
            </w:r>
            <w:r w:rsidR="000E64A6" w:rsidRPr="000E64A6">
              <w:t>Marie-Hélène Giroux</w:t>
            </w:r>
            <w:r>
              <w:rPr>
                <w:rFonts w:hint="eastAsia"/>
                <w:lang w:eastAsia="zh-CN"/>
              </w:rPr>
              <w:t>代理</w:t>
            </w:r>
            <w:r w:rsidRPr="0009455E">
              <w:t>)</w:t>
            </w:r>
          </w:p>
        </w:tc>
      </w:tr>
      <w:tr w:rsidR="000B467E" w:rsidRPr="00C74FB6" w:rsidTr="007E15C7">
        <w:trPr>
          <w:cantSplit/>
        </w:trPr>
        <w:tc>
          <w:tcPr>
            <w:tcW w:w="1501" w:type="dxa"/>
          </w:tcPr>
          <w:p w:rsidR="000B467E" w:rsidRPr="00C74FB6" w:rsidRDefault="000B467E" w:rsidP="00CC6B5C">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431" w:type="dxa"/>
          </w:tcPr>
          <w:p w:rsidR="000B467E" w:rsidRPr="00C74FB6" w:rsidRDefault="000B467E" w:rsidP="00CC6B5C">
            <w:pPr>
              <w:pStyle w:val="SingleTxtGC"/>
              <w:ind w:left="0" w:right="0"/>
            </w:pPr>
            <w:r w:rsidRPr="000B467E">
              <w:rPr>
                <w:rFonts w:hint="eastAsia"/>
                <w:lang w:val="en-GB"/>
              </w:rPr>
              <w:t>申诉人</w:t>
            </w:r>
          </w:p>
        </w:tc>
      </w:tr>
      <w:tr w:rsidR="000B467E" w:rsidRPr="00C74FB6" w:rsidTr="007E15C7">
        <w:trPr>
          <w:cantSplit/>
        </w:trPr>
        <w:tc>
          <w:tcPr>
            <w:tcW w:w="1501" w:type="dxa"/>
          </w:tcPr>
          <w:p w:rsidR="000B467E" w:rsidRPr="00C74FB6" w:rsidRDefault="000B467E" w:rsidP="00CC6B5C">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431" w:type="dxa"/>
          </w:tcPr>
          <w:p w:rsidR="000B467E" w:rsidRPr="00C74FB6" w:rsidRDefault="000B467E" w:rsidP="00CC6B5C">
            <w:pPr>
              <w:pStyle w:val="SingleTxtGC"/>
              <w:ind w:left="0" w:right="0"/>
            </w:pPr>
            <w:r w:rsidRPr="000B467E">
              <w:rPr>
                <w:rFonts w:hint="eastAsia"/>
                <w:lang w:val="en-GB"/>
              </w:rPr>
              <w:t>加拿大</w:t>
            </w:r>
          </w:p>
        </w:tc>
      </w:tr>
      <w:tr w:rsidR="000B467E" w:rsidRPr="00C74FB6" w:rsidTr="007E15C7">
        <w:trPr>
          <w:cantSplit/>
        </w:trPr>
        <w:tc>
          <w:tcPr>
            <w:tcW w:w="1501" w:type="dxa"/>
          </w:tcPr>
          <w:p w:rsidR="000B467E" w:rsidRPr="00FD511F" w:rsidRDefault="000B467E" w:rsidP="000B467E">
            <w:pPr>
              <w:pStyle w:val="SingleTxtGC"/>
              <w:ind w:left="0" w:right="0"/>
              <w:rPr>
                <w:i/>
              </w:rPr>
            </w:pPr>
            <w:r w:rsidRPr="000B467E">
              <w:rPr>
                <w:rFonts w:ascii="Time New Roman" w:eastAsia="KaiTi_GB2312" w:hAnsi="Time New Roman" w:hint="eastAsia"/>
              </w:rPr>
              <w:t>申诉日期</w:t>
            </w:r>
            <w:r>
              <w:rPr>
                <w:rFonts w:ascii="Time New Roman" w:eastAsia="KaiTi_GB2312" w:hAnsi="Time New Roman"/>
              </w:rPr>
              <w:t>：</w:t>
            </w:r>
          </w:p>
        </w:tc>
        <w:tc>
          <w:tcPr>
            <w:tcW w:w="5431" w:type="dxa"/>
          </w:tcPr>
          <w:p w:rsidR="000B467E" w:rsidRDefault="000B467E" w:rsidP="00724B69">
            <w:pPr>
              <w:pStyle w:val="SingleTxtG"/>
              <w:ind w:left="0" w:right="0"/>
              <w:jc w:val="left"/>
            </w:pPr>
            <w:r>
              <w:t>2</w:t>
            </w:r>
            <w:r w:rsidRPr="0009455E">
              <w:t>00</w:t>
            </w:r>
            <w:r>
              <w:t>9</w:t>
            </w:r>
            <w:r>
              <w:rPr>
                <w:rFonts w:hint="eastAsia"/>
                <w:lang w:eastAsia="zh-CN"/>
              </w:rPr>
              <w:t>年</w:t>
            </w:r>
            <w:r>
              <w:rPr>
                <w:rFonts w:hint="eastAsia"/>
                <w:lang w:eastAsia="zh-CN"/>
              </w:rPr>
              <w:t>8</w:t>
            </w:r>
            <w:r>
              <w:rPr>
                <w:rFonts w:hint="eastAsia"/>
                <w:lang w:eastAsia="zh-CN"/>
              </w:rPr>
              <w:t>月</w:t>
            </w:r>
            <w:r>
              <w:rPr>
                <w:rFonts w:hint="eastAsia"/>
                <w:lang w:eastAsia="zh-CN"/>
              </w:rPr>
              <w:t>17</w:t>
            </w:r>
            <w:r>
              <w:rPr>
                <w:rFonts w:hint="eastAsia"/>
                <w:lang w:eastAsia="zh-CN"/>
              </w:rPr>
              <w:t>日</w:t>
            </w:r>
            <w:r>
              <w:rPr>
                <w:rFonts w:hint="eastAsia"/>
                <w:lang w:eastAsia="zh-CN"/>
              </w:rPr>
              <w:t>(</w:t>
            </w:r>
            <w:r>
              <w:rPr>
                <w:rFonts w:hint="eastAsia"/>
                <w:lang w:eastAsia="zh-CN"/>
              </w:rPr>
              <w:t>首次提交</w:t>
            </w:r>
            <w:r w:rsidRPr="0009455E">
              <w:t>)</w:t>
            </w:r>
          </w:p>
        </w:tc>
      </w:tr>
    </w:tbl>
    <w:p w:rsidR="009E146E" w:rsidRDefault="009E146E" w:rsidP="009E146E">
      <w:pPr>
        <w:spacing w:line="160" w:lineRule="exact"/>
        <w:rPr>
          <w:rFonts w:hint="eastAsia"/>
        </w:rPr>
      </w:pPr>
    </w:p>
    <w:p w:rsidR="009E146E" w:rsidRDefault="004B3CB5" w:rsidP="004B3CB5">
      <w:pPr>
        <w:pStyle w:val="SingleTxtGC"/>
        <w:rPr>
          <w:rFonts w:hint="eastAsia"/>
        </w:rPr>
      </w:pPr>
      <w:r>
        <w:rPr>
          <w:rFonts w:hint="eastAsia"/>
        </w:rPr>
        <w:tab/>
      </w:r>
      <w:r w:rsidR="000B467E" w:rsidRPr="000B467E">
        <w:rPr>
          <w:rFonts w:hint="eastAsia"/>
          <w:lang w:val="en-GB"/>
        </w:rPr>
        <w:t>根据《禁止酷刑和其他残忍、不人道或有辱人格的待遇或处罚公约》第</w:t>
      </w:r>
      <w:r w:rsidR="000B467E">
        <w:rPr>
          <w:rFonts w:hint="eastAsia"/>
          <w:lang w:val="en-GB"/>
        </w:rPr>
        <w:t>17</w:t>
      </w:r>
      <w:r w:rsidR="000B467E" w:rsidRPr="000B467E">
        <w:rPr>
          <w:rFonts w:hint="eastAsia"/>
          <w:lang w:val="en-GB"/>
        </w:rPr>
        <w:t>条设立的</w:t>
      </w:r>
      <w:r w:rsidR="000B467E" w:rsidRPr="005955EE">
        <w:rPr>
          <w:rFonts w:eastAsia="KaiTi_GB2312" w:hint="eastAsia"/>
        </w:rPr>
        <w:t>禁止酷刑委员会</w:t>
      </w:r>
      <w:r w:rsidR="000B467E">
        <w:rPr>
          <w:rFonts w:hint="eastAsia"/>
        </w:rPr>
        <w:t>，</w:t>
      </w:r>
    </w:p>
    <w:p w:rsidR="009E146E" w:rsidRDefault="004B3CB5" w:rsidP="004B3CB5">
      <w:pPr>
        <w:pStyle w:val="SingleTxtGC"/>
        <w:rPr>
          <w:rFonts w:hint="eastAsia"/>
        </w:rPr>
      </w:pPr>
      <w:r>
        <w:rPr>
          <w:rFonts w:hint="eastAsia"/>
        </w:rPr>
        <w:tab/>
      </w:r>
      <w:r w:rsidR="000B467E">
        <w:rPr>
          <w:rFonts w:hint="eastAsia"/>
        </w:rPr>
        <w:t>于</w:t>
      </w:r>
      <w:r w:rsidR="000B467E">
        <w:rPr>
          <w:rFonts w:hint="eastAsia"/>
        </w:rPr>
        <w:t>2011</w:t>
      </w:r>
      <w:r w:rsidR="000B467E">
        <w:rPr>
          <w:rFonts w:hint="eastAsia"/>
        </w:rPr>
        <w:t>年</w:t>
      </w:r>
      <w:r w:rsidR="000B467E">
        <w:rPr>
          <w:rFonts w:hint="eastAsia"/>
        </w:rPr>
        <w:t>5</w:t>
      </w:r>
      <w:r w:rsidR="000B467E">
        <w:rPr>
          <w:rFonts w:hint="eastAsia"/>
        </w:rPr>
        <w:t>月</w:t>
      </w:r>
      <w:r w:rsidR="000B467E">
        <w:rPr>
          <w:rFonts w:hint="eastAsia"/>
        </w:rPr>
        <w:t>23</w:t>
      </w:r>
      <w:r w:rsidR="000B467E">
        <w:rPr>
          <w:rFonts w:hint="eastAsia"/>
        </w:rPr>
        <w:t>日</w:t>
      </w:r>
      <w:r w:rsidR="000B467E" w:rsidRPr="005955EE">
        <w:rPr>
          <w:rFonts w:eastAsia="KaiTi_GB2312" w:hint="eastAsia"/>
        </w:rPr>
        <w:t>举行会议</w:t>
      </w:r>
      <w:r w:rsidR="009E146E">
        <w:rPr>
          <w:rFonts w:hint="eastAsia"/>
        </w:rPr>
        <w:t>，</w:t>
      </w:r>
    </w:p>
    <w:p w:rsidR="000B467E" w:rsidRDefault="000B467E" w:rsidP="004B3CB5">
      <w:pPr>
        <w:pStyle w:val="SingleTxtGC"/>
        <w:rPr>
          <w:rFonts w:hint="eastAsia"/>
          <w:lang w:val="en-GB"/>
        </w:rPr>
      </w:pPr>
      <w:r>
        <w:rPr>
          <w:rFonts w:hint="eastAsia"/>
        </w:rPr>
        <w:tab/>
      </w:r>
      <w:r w:rsidRPr="00667BFF">
        <w:rPr>
          <w:rFonts w:eastAsia="KaiTi_GB2312" w:hint="eastAsia"/>
        </w:rPr>
        <w:t>结束了</w:t>
      </w:r>
      <w:r w:rsidRPr="000B467E">
        <w:rPr>
          <w:rFonts w:hint="eastAsia"/>
          <w:lang w:val="en-GB"/>
        </w:rPr>
        <w:t>根据《禁止酷刑和其他残忍、不人道或有辱人格的待遇或处罚公约》第</w:t>
      </w:r>
      <w:r>
        <w:rPr>
          <w:rFonts w:hint="eastAsia"/>
          <w:lang w:val="en-GB"/>
        </w:rPr>
        <w:t>22</w:t>
      </w:r>
      <w:r w:rsidRPr="000B467E">
        <w:rPr>
          <w:rFonts w:hint="eastAsia"/>
          <w:lang w:val="en-GB"/>
        </w:rPr>
        <w:t>条代表</w:t>
      </w:r>
      <w:r>
        <w:rPr>
          <w:lang w:val="en-GB"/>
        </w:rPr>
        <w:t>H</w:t>
      </w:r>
      <w:r w:rsidRPr="000B467E">
        <w:rPr>
          <w:lang w:val="en-GB"/>
        </w:rPr>
        <w:t xml:space="preserve">. </w:t>
      </w:r>
      <w:r>
        <w:rPr>
          <w:lang w:val="en-GB"/>
        </w:rPr>
        <w:t>E</w:t>
      </w:r>
      <w:r w:rsidRPr="000B467E">
        <w:rPr>
          <w:lang w:val="en-GB"/>
        </w:rPr>
        <w:t>-</w:t>
      </w:r>
      <w:r>
        <w:rPr>
          <w:lang w:val="en-GB"/>
        </w:rPr>
        <w:t>M</w:t>
      </w:r>
      <w:r w:rsidRPr="000B467E">
        <w:rPr>
          <w:rFonts w:hint="eastAsia"/>
          <w:lang w:val="en-GB"/>
        </w:rPr>
        <w:t>先生提交禁止酷刑委员会的第</w:t>
      </w:r>
      <w:r>
        <w:rPr>
          <w:lang w:val="en-GB"/>
        </w:rPr>
        <w:t>395</w:t>
      </w:r>
      <w:r w:rsidRPr="000B467E">
        <w:rPr>
          <w:lang w:val="en-GB"/>
        </w:rPr>
        <w:t>/</w:t>
      </w:r>
      <w:r>
        <w:rPr>
          <w:lang w:val="en-GB"/>
        </w:rPr>
        <w:t>2</w:t>
      </w:r>
      <w:r w:rsidRPr="000B467E">
        <w:rPr>
          <w:lang w:val="en-GB"/>
        </w:rPr>
        <w:t>00</w:t>
      </w:r>
      <w:r>
        <w:rPr>
          <w:lang w:val="en-GB"/>
        </w:rPr>
        <w:t>9</w:t>
      </w:r>
      <w:r w:rsidRPr="000B467E">
        <w:rPr>
          <w:rFonts w:hint="eastAsia"/>
          <w:lang w:val="en-GB"/>
        </w:rPr>
        <w:t>号申诉的审议工作，</w:t>
      </w:r>
    </w:p>
    <w:p w:rsidR="000B467E" w:rsidRPr="000B467E" w:rsidRDefault="000B467E" w:rsidP="004B3CB5">
      <w:pPr>
        <w:pStyle w:val="SingleTxtGC"/>
        <w:rPr>
          <w:rFonts w:hint="eastAsia"/>
        </w:rPr>
      </w:pPr>
      <w:r>
        <w:rPr>
          <w:rFonts w:hint="eastAsia"/>
          <w:lang w:val="en-GB"/>
        </w:rPr>
        <w:tab/>
      </w:r>
      <w:r w:rsidRPr="00667BFF">
        <w:rPr>
          <w:rFonts w:eastAsia="KaiTi_GB2312" w:hint="eastAsia"/>
        </w:rPr>
        <w:t>考虑了</w:t>
      </w:r>
      <w:r>
        <w:rPr>
          <w:rFonts w:hint="eastAsia"/>
        </w:rPr>
        <w:t>来文提交人、其律师和缔约国提交委员会的所有资料，</w:t>
      </w:r>
    </w:p>
    <w:p w:rsidR="009E146E" w:rsidRDefault="004B3CB5" w:rsidP="004B3CB5">
      <w:pPr>
        <w:pStyle w:val="SingleTxtGC"/>
      </w:pPr>
      <w:r>
        <w:rPr>
          <w:rFonts w:eastAsia="KaiTi_GB2312" w:hint="eastAsia"/>
          <w:snapToGrid/>
        </w:rPr>
        <w:tab/>
      </w:r>
      <w:r w:rsidR="009E146E" w:rsidRPr="00AF3863">
        <w:rPr>
          <w:rFonts w:eastAsia="KaiTi_GB2312" w:hint="eastAsia"/>
          <w:snapToGrid/>
        </w:rPr>
        <w:t>通过</w:t>
      </w:r>
      <w:r w:rsidR="009E146E">
        <w:rPr>
          <w:rFonts w:hint="eastAsia"/>
        </w:rPr>
        <w:t>以下：</w:t>
      </w:r>
    </w:p>
    <w:p w:rsidR="00C7462D" w:rsidRDefault="00C7462D" w:rsidP="000475C3">
      <w:pPr>
        <w:pStyle w:val="H1GC"/>
        <w:rPr>
          <w:rFonts w:hint="eastAsia"/>
        </w:rPr>
      </w:pPr>
      <w:r>
        <w:rPr>
          <w:rFonts w:hint="eastAsia"/>
        </w:rPr>
        <w:tab/>
      </w:r>
      <w:r>
        <w:rPr>
          <w:rFonts w:hint="eastAsia"/>
        </w:rPr>
        <w:tab/>
      </w:r>
      <w:r w:rsidR="000B467E" w:rsidRPr="000B467E">
        <w:rPr>
          <w:rFonts w:hint="eastAsia"/>
          <w:lang w:val="en-GB"/>
        </w:rPr>
        <w:t>关于可否受理的决定</w:t>
      </w:r>
    </w:p>
    <w:p w:rsidR="000B467E" w:rsidRPr="000B467E" w:rsidRDefault="000B467E" w:rsidP="002D7A6A">
      <w:pPr>
        <w:pStyle w:val="SingleTxtGC"/>
        <w:rPr>
          <w:rFonts w:hint="eastAsia"/>
          <w:lang w:val="en-GB"/>
        </w:rPr>
      </w:pPr>
      <w:r>
        <w:rPr>
          <w:lang w:val="en-GB"/>
        </w:rPr>
        <w:t>1</w:t>
      </w:r>
      <w:r w:rsidRPr="000B467E">
        <w:rPr>
          <w:lang w:val="en-GB"/>
        </w:rPr>
        <w:t>.</w:t>
      </w:r>
      <w:r>
        <w:rPr>
          <w:lang w:val="en-GB"/>
        </w:rPr>
        <w:t>1</w:t>
      </w:r>
      <w:r>
        <w:rPr>
          <w:rFonts w:hint="eastAsia"/>
          <w:lang w:val="en-GB"/>
        </w:rPr>
        <w:t xml:space="preserve">  </w:t>
      </w:r>
      <w:r w:rsidRPr="000B467E">
        <w:rPr>
          <w:rFonts w:hint="eastAsia"/>
          <w:lang w:val="en-GB"/>
        </w:rPr>
        <w:t>申诉人</w:t>
      </w:r>
      <w:r>
        <w:rPr>
          <w:lang w:val="en-GB"/>
        </w:rPr>
        <w:t>H</w:t>
      </w:r>
      <w:r w:rsidRPr="000B467E">
        <w:rPr>
          <w:lang w:val="en-GB"/>
        </w:rPr>
        <w:t xml:space="preserve">. </w:t>
      </w:r>
      <w:r>
        <w:rPr>
          <w:lang w:val="en-GB"/>
        </w:rPr>
        <w:t>E</w:t>
      </w:r>
      <w:r w:rsidRPr="000B467E">
        <w:rPr>
          <w:lang w:val="en-GB"/>
        </w:rPr>
        <w:t>-</w:t>
      </w:r>
      <w:r>
        <w:rPr>
          <w:lang w:val="en-GB"/>
        </w:rPr>
        <w:t>M</w:t>
      </w:r>
      <w:r w:rsidRPr="000B467E">
        <w:rPr>
          <w:lang w:val="en-GB"/>
        </w:rPr>
        <w:t>.</w:t>
      </w:r>
      <w:r w:rsidRPr="000B467E">
        <w:rPr>
          <w:rFonts w:hint="eastAsia"/>
          <w:lang w:val="en-GB"/>
        </w:rPr>
        <w:t>先生，生于</w:t>
      </w:r>
      <w:r>
        <w:rPr>
          <w:lang w:val="en-GB"/>
        </w:rPr>
        <w:t>1966</w:t>
      </w:r>
      <w:r w:rsidRPr="000B467E">
        <w:rPr>
          <w:rFonts w:hint="eastAsia"/>
          <w:lang w:val="en-GB"/>
        </w:rPr>
        <w:t>年，系为居住在加拿大的黎巴嫩国民。他宣称将他遣送回黎巴嫩，构成了违反《禁止酷刑和其他残忍、不人道或有辱人格的待遇或处罚公约》行为。他由律师</w:t>
      </w:r>
      <w:r w:rsidR="000E64A6" w:rsidRPr="000E64A6">
        <w:rPr>
          <w:lang w:val="en-GB"/>
        </w:rPr>
        <w:t>Marie-Hélène Giroux</w:t>
      </w:r>
      <w:r w:rsidRPr="000B467E">
        <w:rPr>
          <w:rFonts w:hint="eastAsia"/>
          <w:lang w:val="en-GB"/>
        </w:rPr>
        <w:t>代理。</w:t>
      </w:r>
    </w:p>
    <w:p w:rsidR="00C7462D" w:rsidRDefault="000B467E" w:rsidP="000475C3">
      <w:pPr>
        <w:pStyle w:val="SingleTxtGC"/>
        <w:rPr>
          <w:rFonts w:hint="eastAsia"/>
        </w:rPr>
      </w:pPr>
      <w:r>
        <w:rPr>
          <w:lang w:val="en-GB"/>
        </w:rPr>
        <w:t>1</w:t>
      </w:r>
      <w:r w:rsidRPr="000B467E">
        <w:rPr>
          <w:lang w:val="en-GB"/>
        </w:rPr>
        <w:t>.</w:t>
      </w:r>
      <w:r>
        <w:rPr>
          <w:lang w:val="en-GB"/>
        </w:rPr>
        <w:t>2</w:t>
      </w:r>
      <w:r>
        <w:rPr>
          <w:rFonts w:hint="eastAsia"/>
          <w:lang w:val="en-GB"/>
        </w:rPr>
        <w:t xml:space="preserve">  </w:t>
      </w:r>
      <w:r>
        <w:rPr>
          <w:lang w:val="en-GB"/>
        </w:rPr>
        <w:t>2</w:t>
      </w:r>
      <w:r w:rsidRPr="000B467E">
        <w:rPr>
          <w:lang w:val="en-GB"/>
        </w:rPr>
        <w:t>00</w:t>
      </w:r>
      <w:r>
        <w:rPr>
          <w:lang w:val="en-GB"/>
        </w:rPr>
        <w:t>9</w:t>
      </w:r>
      <w:r w:rsidRPr="000B467E">
        <w:rPr>
          <w:rFonts w:hint="eastAsia"/>
          <w:lang w:val="en-GB"/>
        </w:rPr>
        <w:t>年</w:t>
      </w:r>
      <w:r>
        <w:rPr>
          <w:rFonts w:hint="eastAsia"/>
          <w:lang w:val="en-GB"/>
        </w:rPr>
        <w:t>8</w:t>
      </w:r>
      <w:r w:rsidRPr="000B467E">
        <w:rPr>
          <w:rFonts w:hint="eastAsia"/>
          <w:lang w:val="en-GB"/>
        </w:rPr>
        <w:t>月</w:t>
      </w:r>
      <w:r>
        <w:rPr>
          <w:rFonts w:hint="eastAsia"/>
          <w:lang w:val="en-GB"/>
        </w:rPr>
        <w:t>24</w:t>
      </w:r>
      <w:r w:rsidRPr="000B467E">
        <w:rPr>
          <w:rFonts w:hint="eastAsia"/>
          <w:lang w:val="en-GB"/>
        </w:rPr>
        <w:t>日，应申诉人的要求，委员会通过其新申诉和临时措施特别报告员请缔约国在审议申诉期间，暂不将申诉人遣送回黎巴嫩。</w:t>
      </w:r>
    </w:p>
    <w:p w:rsidR="00C7462D" w:rsidRDefault="00C7462D" w:rsidP="009E146E">
      <w:pPr>
        <w:pStyle w:val="H23GC"/>
      </w:pPr>
      <w:r>
        <w:rPr>
          <w:rFonts w:hint="eastAsia"/>
        </w:rPr>
        <w:tab/>
      </w:r>
      <w:r>
        <w:rPr>
          <w:rFonts w:hint="eastAsia"/>
        </w:rPr>
        <w:tab/>
      </w:r>
      <w:r w:rsidR="000B467E" w:rsidRPr="000B467E">
        <w:rPr>
          <w:rFonts w:hint="eastAsia"/>
          <w:lang w:val="en-GB"/>
        </w:rPr>
        <w:t>事实背景</w:t>
      </w:r>
    </w:p>
    <w:p w:rsidR="000B467E" w:rsidRPr="000B467E" w:rsidRDefault="000B467E" w:rsidP="000B467E">
      <w:pPr>
        <w:pStyle w:val="SingleTxtGC"/>
        <w:rPr>
          <w:lang w:val="en-GB"/>
        </w:rPr>
      </w:pPr>
      <w:r>
        <w:rPr>
          <w:lang w:val="en-GB"/>
        </w:rPr>
        <w:t>2</w:t>
      </w:r>
      <w:r w:rsidRPr="000B467E">
        <w:rPr>
          <w:lang w:val="en-GB"/>
        </w:rPr>
        <w:t>.</w:t>
      </w:r>
      <w:r>
        <w:rPr>
          <w:lang w:val="en-GB"/>
        </w:rPr>
        <w:t>1</w:t>
      </w:r>
      <w:r>
        <w:rPr>
          <w:rFonts w:hint="eastAsia"/>
          <w:lang w:val="en-GB"/>
        </w:rPr>
        <w:t xml:space="preserve">  </w:t>
      </w:r>
      <w:r w:rsidRPr="000B467E">
        <w:rPr>
          <w:rFonts w:hint="eastAsia"/>
          <w:lang w:val="en-GB"/>
        </w:rPr>
        <w:t>申诉人在黎巴嫩的</w:t>
      </w:r>
      <w:r>
        <w:rPr>
          <w:rFonts w:hint="eastAsia"/>
          <w:lang w:val="en-GB"/>
        </w:rPr>
        <w:t>“</w:t>
      </w:r>
      <w:r w:rsidRPr="000B467E">
        <w:rPr>
          <w:rFonts w:hint="eastAsia"/>
          <w:lang w:val="en-GB"/>
        </w:rPr>
        <w:t>什叶</w:t>
      </w:r>
      <w:r>
        <w:rPr>
          <w:rFonts w:hint="eastAsia"/>
          <w:lang w:val="en-GB"/>
        </w:rPr>
        <w:t>”</w:t>
      </w:r>
      <w:r w:rsidRPr="000B467E">
        <w:rPr>
          <w:rFonts w:hint="eastAsia"/>
          <w:lang w:val="en-GB"/>
        </w:rPr>
        <w:t>党内发挥着重要的作用。他的亲兄</w:t>
      </w:r>
      <w:r>
        <w:rPr>
          <w:lang w:val="en-GB"/>
        </w:rPr>
        <w:t>H</w:t>
      </w:r>
      <w:r w:rsidRPr="000B467E">
        <w:rPr>
          <w:lang w:val="en-GB"/>
        </w:rPr>
        <w:t xml:space="preserve">. </w:t>
      </w:r>
      <w:r>
        <w:rPr>
          <w:lang w:val="en-GB"/>
        </w:rPr>
        <w:t>E</w:t>
      </w:r>
      <w:r w:rsidRPr="000B467E">
        <w:rPr>
          <w:lang w:val="en-GB"/>
        </w:rPr>
        <w:t>-</w:t>
      </w:r>
      <w:r>
        <w:rPr>
          <w:lang w:val="en-GB"/>
        </w:rPr>
        <w:t>M</w:t>
      </w:r>
      <w:r w:rsidRPr="000B467E">
        <w:rPr>
          <w:rFonts w:hint="eastAsia"/>
          <w:lang w:val="en-GB"/>
        </w:rPr>
        <w:t>先生是该党的一个重要领导人。</w:t>
      </w:r>
      <w:r>
        <w:rPr>
          <w:lang w:val="en-GB"/>
        </w:rPr>
        <w:t>1989</w:t>
      </w:r>
      <w:r w:rsidRPr="000B467E">
        <w:rPr>
          <w:rFonts w:hint="eastAsia"/>
          <w:lang w:val="en-GB"/>
        </w:rPr>
        <w:t>年，在</w:t>
      </w:r>
      <w:r w:rsidRPr="000B467E">
        <w:rPr>
          <w:rFonts w:hint="eastAsia"/>
          <w:lang w:val="en-GB"/>
        </w:rPr>
        <w:t>(</w:t>
      </w:r>
      <w:r w:rsidRPr="000B467E">
        <w:rPr>
          <w:rFonts w:hint="eastAsia"/>
          <w:lang w:val="en-GB"/>
        </w:rPr>
        <w:t>黎巴嫩南部的</w:t>
      </w:r>
      <w:r w:rsidRPr="000B467E">
        <w:rPr>
          <w:rFonts w:hint="eastAsia"/>
          <w:lang w:val="en-GB"/>
        </w:rPr>
        <w:t>)</w:t>
      </w:r>
      <w:r w:rsidRPr="000B467E">
        <w:rPr>
          <w:lang w:val="en-GB"/>
        </w:rPr>
        <w:t xml:space="preserve"> </w:t>
      </w:r>
      <w:r w:rsidR="000E64A6" w:rsidRPr="000E64A6">
        <w:rPr>
          <w:lang w:val="en-GB"/>
        </w:rPr>
        <w:t>Bourj-el-Barajneh</w:t>
      </w:r>
      <w:r w:rsidRPr="000B467E">
        <w:rPr>
          <w:rFonts w:hint="eastAsia"/>
          <w:lang w:val="en-GB"/>
        </w:rPr>
        <w:t>镇，他与其亲兄弟遭到真主党武装的枪袭。几个月后，叙利亚军队士兵闯到他家，威胁申诉人家庭。继那次事件之后，申诉人的兄弟离开了黎巴嫩迁居至加拿大。申诉人本人亦逃离了贝鲁特地区。</w:t>
      </w:r>
      <w:r>
        <w:rPr>
          <w:rFonts w:hint="eastAsia"/>
          <w:lang w:val="en-GB"/>
        </w:rPr>
        <w:t>1993</w:t>
      </w:r>
      <w:r w:rsidRPr="000B467E">
        <w:rPr>
          <w:rFonts w:hint="eastAsia"/>
          <w:lang w:val="en-GB"/>
        </w:rPr>
        <w:t>年，与叙利亚军队的紧张关系加剧。他那位居住在加拿大的兄弟打电话要他收集西贝鲁特叙利亚驻军活动的情报。当年</w:t>
      </w:r>
      <w:r>
        <w:rPr>
          <w:rFonts w:hint="eastAsia"/>
          <w:lang w:val="en-GB"/>
        </w:rPr>
        <w:t>11</w:t>
      </w:r>
      <w:r w:rsidRPr="000B467E">
        <w:rPr>
          <w:rFonts w:hint="eastAsia"/>
          <w:lang w:val="en-GB"/>
        </w:rPr>
        <w:t>月，申诉人遭叙利亚军队士兵逮捕，在</w:t>
      </w:r>
      <w:r w:rsidRPr="000B467E">
        <w:rPr>
          <w:rFonts w:hint="eastAsia"/>
          <w:lang w:val="en-GB"/>
        </w:rPr>
        <w:t>(</w:t>
      </w:r>
      <w:r w:rsidRPr="000B467E">
        <w:rPr>
          <w:rFonts w:hint="eastAsia"/>
          <w:lang w:val="en-GB"/>
        </w:rPr>
        <w:t>贝鲁特</w:t>
      </w:r>
      <w:r w:rsidRPr="000B467E">
        <w:rPr>
          <w:rFonts w:hint="eastAsia"/>
          <w:lang w:val="en-GB"/>
        </w:rPr>
        <w:t>)</w:t>
      </w:r>
      <w:r>
        <w:rPr>
          <w:rFonts w:hint="eastAsia"/>
          <w:lang w:val="en-GB"/>
        </w:rPr>
        <w:t xml:space="preserve"> </w:t>
      </w:r>
      <w:r w:rsidR="000E64A6" w:rsidRPr="0009455E">
        <w:t>Bourj-el-Barajneh</w:t>
      </w:r>
      <w:r w:rsidRPr="000B467E">
        <w:rPr>
          <w:rFonts w:hint="eastAsia"/>
          <w:lang w:val="en-GB"/>
        </w:rPr>
        <w:t>羁押了七天。拘留期间他遭到严酷的殴打。</w:t>
      </w:r>
      <w:r>
        <w:rPr>
          <w:lang w:val="en-GB"/>
        </w:rPr>
        <w:t>1</w:t>
      </w:r>
      <w:r w:rsidRPr="008A5B66">
        <w:t>994</w:t>
      </w:r>
      <w:r w:rsidRPr="008A5B66">
        <w:rPr>
          <w:rFonts w:hint="eastAsia"/>
        </w:rPr>
        <w:t>年</w:t>
      </w:r>
      <w:r w:rsidRPr="008A5B66">
        <w:rPr>
          <w:rFonts w:hint="eastAsia"/>
        </w:rPr>
        <w:t>7</w:t>
      </w:r>
      <w:r w:rsidRPr="008A5B66">
        <w:rPr>
          <w:rFonts w:hint="eastAsia"/>
        </w:rPr>
        <w:t>月，申诉人的兄弟返回黎巴嫩家中探亲，兄弟抵家一周之后，即被叙利亚军队抓走了。</w:t>
      </w:r>
      <w:r w:rsidRPr="008A5B66">
        <w:t xml:space="preserve"> </w:t>
      </w:r>
      <w:r w:rsidRPr="008A5B66">
        <w:rPr>
          <w:rFonts w:hint="eastAsia"/>
        </w:rPr>
        <w:t>申诉人的兄弟被关押在阿拉伯叙利亚共和国</w:t>
      </w:r>
      <w:r w:rsidRPr="008A5B66">
        <w:t>Adra</w:t>
      </w:r>
      <w:r w:rsidRPr="008A5B66">
        <w:rPr>
          <w:rFonts w:hint="eastAsia"/>
        </w:rPr>
        <w:t>达二年多。</w:t>
      </w:r>
      <w:r w:rsidRPr="000B467E">
        <w:rPr>
          <w:rFonts w:hint="eastAsia"/>
          <w:lang w:val="en-GB"/>
        </w:rPr>
        <w:t>在叙利亚军方在抓捕了他兄弟，并意识到自己也正在遭受缉捕之后，申诉人前往黎巴嫩南部他的一位姊妺处躲藏了二年。</w:t>
      </w:r>
      <w:r>
        <w:rPr>
          <w:lang w:val="en-GB"/>
        </w:rPr>
        <w:t>1996</w:t>
      </w:r>
      <w:r w:rsidRPr="000B467E">
        <w:rPr>
          <w:rFonts w:hint="eastAsia"/>
          <w:lang w:val="en-GB"/>
        </w:rPr>
        <w:t>年</w:t>
      </w:r>
      <w:r>
        <w:rPr>
          <w:rFonts w:hint="eastAsia"/>
          <w:lang w:val="en-GB"/>
        </w:rPr>
        <w:t>4</w:t>
      </w:r>
      <w:r w:rsidRPr="000B467E">
        <w:rPr>
          <w:rFonts w:hint="eastAsia"/>
          <w:lang w:val="en-GB"/>
        </w:rPr>
        <w:t>月，申诉人带着其兄弟的二个孩子逃离了该国，力求在加拿大境内寻求庇护。</w:t>
      </w:r>
      <w:r>
        <w:rPr>
          <w:lang w:val="en-GB"/>
        </w:rPr>
        <w:t>1998</w:t>
      </w:r>
      <w:r w:rsidRPr="000B467E">
        <w:rPr>
          <w:rFonts w:hint="eastAsia"/>
          <w:lang w:val="en-GB"/>
        </w:rPr>
        <w:t>年</w:t>
      </w:r>
      <w:r>
        <w:rPr>
          <w:rFonts w:hint="eastAsia"/>
          <w:lang w:val="en-GB"/>
        </w:rPr>
        <w:t>12</w:t>
      </w:r>
      <w:r w:rsidRPr="000B467E">
        <w:rPr>
          <w:rFonts w:hint="eastAsia"/>
          <w:lang w:val="en-GB"/>
        </w:rPr>
        <w:t>月</w:t>
      </w:r>
      <w:r>
        <w:rPr>
          <w:rFonts w:hint="eastAsia"/>
          <w:lang w:val="en-GB"/>
        </w:rPr>
        <w:t>18</w:t>
      </w:r>
      <w:r w:rsidRPr="000B467E">
        <w:rPr>
          <w:rFonts w:hint="eastAsia"/>
          <w:lang w:val="en-GB"/>
        </w:rPr>
        <w:t>日，加拿大批准了他难民地位。</w:t>
      </w:r>
      <w:r>
        <w:rPr>
          <w:rFonts w:hint="eastAsia"/>
          <w:lang w:val="en-GB"/>
        </w:rPr>
        <w:t>2</w:t>
      </w:r>
      <w:r w:rsidRPr="000B467E">
        <w:rPr>
          <w:rFonts w:hint="eastAsia"/>
          <w:lang w:val="en-GB"/>
        </w:rPr>
        <w:t>000</w:t>
      </w:r>
      <w:r w:rsidRPr="000B467E">
        <w:rPr>
          <w:rFonts w:hint="eastAsia"/>
          <w:lang w:val="en-GB"/>
        </w:rPr>
        <w:t>年</w:t>
      </w:r>
      <w:r>
        <w:rPr>
          <w:rFonts w:hint="eastAsia"/>
          <w:lang w:val="en-GB"/>
        </w:rPr>
        <w:t>12</w:t>
      </w:r>
      <w:r w:rsidRPr="000B467E">
        <w:rPr>
          <w:rFonts w:hint="eastAsia"/>
          <w:lang w:val="en-GB"/>
        </w:rPr>
        <w:t>月</w:t>
      </w:r>
      <w:r>
        <w:rPr>
          <w:rFonts w:hint="eastAsia"/>
          <w:lang w:val="en-GB"/>
        </w:rPr>
        <w:t>8</w:t>
      </w:r>
      <w:r w:rsidRPr="000B467E">
        <w:rPr>
          <w:rFonts w:hint="eastAsia"/>
          <w:lang w:val="en-GB"/>
        </w:rPr>
        <w:t>日，他获得了加拿大境内的永久居住身份。</w:t>
      </w:r>
    </w:p>
    <w:p w:rsidR="000B467E" w:rsidRPr="002303BE" w:rsidRDefault="000B467E" w:rsidP="002303BE">
      <w:pPr>
        <w:pStyle w:val="SingleTxtGC"/>
      </w:pPr>
      <w:r w:rsidRPr="002303BE">
        <w:rPr>
          <w:lang w:val="en-GB"/>
        </w:rPr>
        <w:t>2.2</w:t>
      </w:r>
      <w:r w:rsidRPr="002303BE">
        <w:rPr>
          <w:rFonts w:hint="eastAsia"/>
          <w:lang w:val="en-GB"/>
        </w:rPr>
        <w:t xml:space="preserve">  </w:t>
      </w:r>
      <w:r w:rsidRPr="002303BE">
        <w:t>2007</w:t>
      </w:r>
      <w:r w:rsidRPr="002303BE">
        <w:rPr>
          <w:rFonts w:hint="eastAsia"/>
        </w:rPr>
        <w:t>年</w:t>
      </w:r>
      <w:r w:rsidRPr="002303BE">
        <w:rPr>
          <w:rFonts w:hint="eastAsia"/>
        </w:rPr>
        <w:t>11</w:t>
      </w:r>
      <w:r w:rsidRPr="002303BE">
        <w:rPr>
          <w:rFonts w:hint="eastAsia"/>
        </w:rPr>
        <w:t>月</w:t>
      </w:r>
      <w:r w:rsidRPr="002303BE">
        <w:rPr>
          <w:rFonts w:hint="eastAsia"/>
        </w:rPr>
        <w:t>15</w:t>
      </w:r>
      <w:r w:rsidRPr="002303BE">
        <w:rPr>
          <w:rFonts w:hint="eastAsia"/>
        </w:rPr>
        <w:t>日，申诉人因用匕手伤害前妻的严重罪行被判处两年监禁。</w:t>
      </w:r>
      <w:r w:rsidRPr="002303BE">
        <w:rPr>
          <w:rFonts w:hint="eastAsia"/>
        </w:rPr>
        <w:t>2007</w:t>
      </w:r>
      <w:r w:rsidRPr="002303BE">
        <w:rPr>
          <w:rFonts w:hint="eastAsia"/>
        </w:rPr>
        <w:t>年</w:t>
      </w:r>
      <w:r w:rsidRPr="002303BE">
        <w:rPr>
          <w:rFonts w:hint="eastAsia"/>
        </w:rPr>
        <w:t>12</w:t>
      </w:r>
      <w:r w:rsidRPr="002303BE">
        <w:rPr>
          <w:rFonts w:hint="eastAsia"/>
        </w:rPr>
        <w:t>月</w:t>
      </w:r>
      <w:r w:rsidRPr="002303BE">
        <w:rPr>
          <w:rFonts w:hint="eastAsia"/>
        </w:rPr>
        <w:t>13</w:t>
      </w:r>
      <w:r w:rsidRPr="002303BE">
        <w:rPr>
          <w:rFonts w:hint="eastAsia"/>
        </w:rPr>
        <w:t>日，申诉人因在服刑期间通过手机骚扰前妻被加刑</w:t>
      </w:r>
      <w:r w:rsidRPr="002303BE">
        <w:rPr>
          <w:rFonts w:hint="eastAsia"/>
        </w:rPr>
        <w:t>30</w:t>
      </w:r>
      <w:r w:rsidRPr="002303BE">
        <w:rPr>
          <w:rFonts w:hint="eastAsia"/>
        </w:rPr>
        <w:t>天。</w:t>
      </w:r>
    </w:p>
    <w:p w:rsidR="000B467E" w:rsidRPr="000B467E" w:rsidRDefault="000B467E" w:rsidP="000B467E">
      <w:pPr>
        <w:pStyle w:val="SingleTxtGC"/>
        <w:rPr>
          <w:lang w:val="en-GB"/>
        </w:rPr>
      </w:pPr>
      <w:r>
        <w:rPr>
          <w:lang w:val="en-GB"/>
        </w:rPr>
        <w:t>2</w:t>
      </w:r>
      <w:r w:rsidRPr="000B467E">
        <w:rPr>
          <w:lang w:val="en-GB"/>
        </w:rPr>
        <w:t>.</w:t>
      </w:r>
      <w:r>
        <w:rPr>
          <w:lang w:val="en-GB"/>
        </w:rPr>
        <w:t>3</w:t>
      </w:r>
      <w:r>
        <w:rPr>
          <w:rFonts w:hint="eastAsia"/>
          <w:lang w:val="en-GB"/>
        </w:rPr>
        <w:t xml:space="preserve">  </w:t>
      </w:r>
      <w:r>
        <w:rPr>
          <w:lang w:val="en-GB"/>
        </w:rPr>
        <w:t>2</w:t>
      </w:r>
      <w:r w:rsidRPr="000B467E">
        <w:rPr>
          <w:lang w:val="en-GB"/>
        </w:rPr>
        <w:t>00</w:t>
      </w:r>
      <w:r>
        <w:rPr>
          <w:lang w:val="en-GB"/>
        </w:rPr>
        <w:t>8</w:t>
      </w:r>
      <w:r w:rsidRPr="000B467E">
        <w:rPr>
          <w:rFonts w:hint="eastAsia"/>
          <w:lang w:val="en-GB"/>
        </w:rPr>
        <w:t>年</w:t>
      </w:r>
      <w:r>
        <w:rPr>
          <w:rFonts w:hint="eastAsia"/>
          <w:lang w:val="en-GB"/>
        </w:rPr>
        <w:t>6</w:t>
      </w:r>
      <w:r w:rsidRPr="000B467E">
        <w:rPr>
          <w:rFonts w:hint="eastAsia"/>
          <w:lang w:val="en-GB"/>
        </w:rPr>
        <w:t>月</w:t>
      </w:r>
      <w:r>
        <w:rPr>
          <w:rFonts w:hint="eastAsia"/>
          <w:lang w:val="en-GB"/>
        </w:rPr>
        <w:t>19</w:t>
      </w:r>
      <w:r w:rsidRPr="000B467E">
        <w:rPr>
          <w:rFonts w:hint="eastAsia"/>
          <w:lang w:val="en-GB"/>
        </w:rPr>
        <w:t>日</w:t>
      </w:r>
      <w:r>
        <w:rPr>
          <w:lang w:val="en-GB"/>
        </w:rPr>
        <w:t>，</w:t>
      </w:r>
      <w:r w:rsidRPr="000B467E">
        <w:rPr>
          <w:rFonts w:hint="eastAsia"/>
          <w:lang w:val="en-GB"/>
        </w:rPr>
        <w:t>加拿大边境服务局</w:t>
      </w:r>
      <w:r w:rsidRPr="000B467E">
        <w:rPr>
          <w:rFonts w:hint="eastAsia"/>
          <w:lang w:val="en-GB"/>
        </w:rPr>
        <w:t>(</w:t>
      </w:r>
      <w:r w:rsidRPr="000B467E">
        <w:rPr>
          <w:rFonts w:hint="eastAsia"/>
          <w:lang w:val="en-GB"/>
        </w:rPr>
        <w:t>加边局</w:t>
      </w:r>
      <w:r w:rsidRPr="000B467E">
        <w:rPr>
          <w:rFonts w:hint="eastAsia"/>
          <w:lang w:val="en-GB"/>
        </w:rPr>
        <w:t>)</w:t>
      </w:r>
      <w:r w:rsidRPr="000B467E">
        <w:rPr>
          <w:rFonts w:hint="eastAsia"/>
          <w:lang w:val="en-GB"/>
        </w:rPr>
        <w:t>向申诉人通告，加边局准备依</w:t>
      </w:r>
      <w:r w:rsidRPr="000B467E">
        <w:rPr>
          <w:lang w:val="en-GB"/>
        </w:rPr>
        <w:t>《移民和难民保护法》</w:t>
      </w:r>
      <w:r w:rsidRPr="000B467E">
        <w:rPr>
          <w:color w:val="0000FF"/>
          <w:vertAlign w:val="superscript"/>
          <w:lang w:val="en-GB"/>
        </w:rPr>
        <w:footnoteReference w:id="2"/>
      </w:r>
      <w:r w:rsidRPr="000B467E">
        <w:rPr>
          <w:rFonts w:hint="eastAsia"/>
          <w:lang w:val="en-GB"/>
        </w:rPr>
        <w:t xml:space="preserve"> </w:t>
      </w:r>
      <w:r w:rsidRPr="000B467E">
        <w:rPr>
          <w:rFonts w:hint="eastAsia"/>
          <w:lang w:val="en-GB"/>
        </w:rPr>
        <w:t>第</w:t>
      </w:r>
      <w:r>
        <w:rPr>
          <w:rFonts w:hint="eastAsia"/>
          <w:lang w:val="en-GB"/>
        </w:rPr>
        <w:t>115</w:t>
      </w:r>
      <w:r w:rsidRPr="000B467E">
        <w:rPr>
          <w:rFonts w:hint="eastAsia"/>
          <w:lang w:val="en-GB"/>
        </w:rPr>
        <w:t>条第</w:t>
      </w:r>
      <w:r>
        <w:rPr>
          <w:rFonts w:hint="eastAsia"/>
          <w:lang w:val="en-GB"/>
        </w:rPr>
        <w:t>2</w:t>
      </w:r>
      <w:r w:rsidRPr="000B467E">
        <w:rPr>
          <w:rFonts w:hint="eastAsia"/>
          <w:lang w:val="en-GB"/>
        </w:rPr>
        <w:t>款</w:t>
      </w:r>
      <w:r w:rsidRPr="000B467E">
        <w:rPr>
          <w:rFonts w:hint="eastAsia"/>
          <w:lang w:val="en-GB"/>
        </w:rPr>
        <w:t>(</w:t>
      </w:r>
      <w:r>
        <w:rPr>
          <w:rFonts w:hint="eastAsia"/>
          <w:lang w:val="en-GB"/>
        </w:rPr>
        <w:t>a</w:t>
      </w:r>
      <w:r w:rsidRPr="000B467E">
        <w:rPr>
          <w:rFonts w:hint="eastAsia"/>
          <w:lang w:val="en-GB"/>
        </w:rPr>
        <w:t>)</w:t>
      </w:r>
      <w:r w:rsidRPr="000B467E">
        <w:rPr>
          <w:rFonts w:hint="eastAsia"/>
          <w:lang w:val="en-GB"/>
        </w:rPr>
        <w:t>项，就申诉人是否对加拿大公众形成威胁，征求加拿大公民、移民和多文化事务部长的意见。</w:t>
      </w:r>
      <w:r>
        <w:rPr>
          <w:lang w:val="en-GB"/>
        </w:rPr>
        <w:t>2</w:t>
      </w:r>
      <w:r w:rsidRPr="000B467E">
        <w:rPr>
          <w:lang w:val="en-GB"/>
        </w:rPr>
        <w:t>00</w:t>
      </w:r>
      <w:r>
        <w:rPr>
          <w:lang w:val="en-GB"/>
        </w:rPr>
        <w:t>9</w:t>
      </w:r>
      <w:r w:rsidRPr="000B467E">
        <w:rPr>
          <w:rFonts w:hint="eastAsia"/>
          <w:lang w:val="en-GB"/>
        </w:rPr>
        <w:t>年</w:t>
      </w:r>
      <w:r>
        <w:rPr>
          <w:rFonts w:hint="eastAsia"/>
          <w:lang w:val="en-GB"/>
        </w:rPr>
        <w:t>3</w:t>
      </w:r>
      <w:r w:rsidRPr="000B467E">
        <w:rPr>
          <w:rFonts w:hint="eastAsia"/>
          <w:lang w:val="en-GB"/>
        </w:rPr>
        <w:t>月</w:t>
      </w:r>
      <w:r>
        <w:rPr>
          <w:rFonts w:hint="eastAsia"/>
          <w:lang w:val="en-GB"/>
        </w:rPr>
        <w:t>2</w:t>
      </w:r>
      <w:r w:rsidRPr="000B467E">
        <w:rPr>
          <w:rFonts w:hint="eastAsia"/>
          <w:lang w:val="en-GB"/>
        </w:rPr>
        <w:t>0</w:t>
      </w:r>
      <w:r w:rsidRPr="000B467E">
        <w:rPr>
          <w:rFonts w:hint="eastAsia"/>
          <w:lang w:val="en-GB"/>
        </w:rPr>
        <w:t>日，部长就申诉人给予了</w:t>
      </w:r>
      <w:r>
        <w:rPr>
          <w:rFonts w:hint="eastAsia"/>
          <w:lang w:val="en-GB"/>
        </w:rPr>
        <w:t>“</w:t>
      </w:r>
      <w:r w:rsidRPr="000B467E">
        <w:rPr>
          <w:rFonts w:hint="eastAsia"/>
          <w:lang w:val="en-GB"/>
        </w:rPr>
        <w:t>有威胁的意见</w:t>
      </w:r>
      <w:r>
        <w:rPr>
          <w:rFonts w:hint="eastAsia"/>
          <w:lang w:val="en-GB"/>
        </w:rPr>
        <w:t>”</w:t>
      </w:r>
      <w:r w:rsidRPr="000B467E">
        <w:rPr>
          <w:rFonts w:hint="eastAsia"/>
          <w:lang w:val="en-GB"/>
        </w:rPr>
        <w:t>。这项</w:t>
      </w:r>
      <w:r>
        <w:rPr>
          <w:rFonts w:hint="eastAsia"/>
          <w:lang w:val="en-GB"/>
        </w:rPr>
        <w:t>“</w:t>
      </w:r>
      <w:r w:rsidRPr="000B467E">
        <w:rPr>
          <w:rFonts w:hint="eastAsia"/>
          <w:lang w:val="en-GB"/>
        </w:rPr>
        <w:t>有威胁的意见</w:t>
      </w:r>
      <w:r>
        <w:rPr>
          <w:rFonts w:hint="eastAsia"/>
          <w:lang w:val="en-GB"/>
        </w:rPr>
        <w:t>”</w:t>
      </w:r>
      <w:r w:rsidRPr="000B467E">
        <w:rPr>
          <w:rFonts w:hint="eastAsia"/>
          <w:lang w:val="en-GB"/>
        </w:rPr>
        <w:t>评估了他的暴力倾向，援引了婚姻期间他伤害前妻暴力事件，以及</w:t>
      </w:r>
      <w:r>
        <w:rPr>
          <w:rFonts w:hint="eastAsia"/>
          <w:lang w:val="en-GB"/>
        </w:rPr>
        <w:t>1998</w:t>
      </w:r>
      <w:r w:rsidRPr="000B467E">
        <w:rPr>
          <w:rFonts w:hint="eastAsia"/>
          <w:lang w:val="en-GB"/>
        </w:rPr>
        <w:t>年威胁其兄弟的指控</w:t>
      </w:r>
      <w:r w:rsidRPr="000B467E">
        <w:rPr>
          <w:rFonts w:hint="eastAsia"/>
          <w:lang w:val="en-GB"/>
        </w:rPr>
        <w:t>(</w:t>
      </w:r>
      <w:r w:rsidRPr="000B467E">
        <w:rPr>
          <w:rFonts w:hint="eastAsia"/>
          <w:lang w:val="en-GB"/>
        </w:rPr>
        <w:t>虽然，并未导致判罪</w:t>
      </w:r>
      <w:r w:rsidRPr="000B467E">
        <w:rPr>
          <w:rFonts w:hint="eastAsia"/>
          <w:lang w:val="en-GB"/>
        </w:rPr>
        <w:t>)</w:t>
      </w:r>
      <w:r w:rsidRPr="000B467E">
        <w:rPr>
          <w:rFonts w:hint="eastAsia"/>
          <w:lang w:val="en-GB"/>
        </w:rPr>
        <w:t>，和在监狱服刑期间曾三次违犯狱规的行径。</w:t>
      </w:r>
      <w:r>
        <w:rPr>
          <w:rFonts w:hint="eastAsia"/>
          <w:lang w:val="en-GB"/>
        </w:rPr>
        <w:t>“</w:t>
      </w:r>
      <w:r w:rsidRPr="000B467E">
        <w:rPr>
          <w:rFonts w:hint="eastAsia"/>
          <w:lang w:val="en-GB"/>
        </w:rPr>
        <w:t>意见</w:t>
      </w:r>
      <w:r>
        <w:rPr>
          <w:rFonts w:hint="eastAsia"/>
          <w:lang w:val="en-GB"/>
        </w:rPr>
        <w:t>”</w:t>
      </w:r>
      <w:r w:rsidRPr="000B467E">
        <w:rPr>
          <w:rFonts w:hint="eastAsia"/>
          <w:lang w:val="en-GB"/>
        </w:rPr>
        <w:t>声称这类判罪及所作所为，可准许收容国拒绝按《</w:t>
      </w:r>
      <w:r w:rsidRPr="000B467E">
        <w:rPr>
          <w:lang w:val="en-GB"/>
        </w:rPr>
        <w:t>关于难民地位的公约</w:t>
      </w:r>
      <w:r w:rsidRPr="000B467E">
        <w:rPr>
          <w:rFonts w:hint="eastAsia"/>
          <w:lang w:val="en-GB"/>
        </w:rPr>
        <w:t>》第三十三条第二款规定给予难民地位的保护。关于据称一旦申诉人被遣送回黎巴嫩有可能面临酷刑的风险，</w:t>
      </w:r>
      <w:r>
        <w:rPr>
          <w:rFonts w:hint="eastAsia"/>
          <w:lang w:val="en-GB"/>
        </w:rPr>
        <w:t>“</w:t>
      </w:r>
      <w:r w:rsidRPr="000B467E">
        <w:rPr>
          <w:rFonts w:hint="eastAsia"/>
          <w:lang w:val="en-GB"/>
        </w:rPr>
        <w:t>意见</w:t>
      </w:r>
      <w:r>
        <w:rPr>
          <w:rFonts w:hint="eastAsia"/>
          <w:lang w:val="en-GB"/>
        </w:rPr>
        <w:t>”</w:t>
      </w:r>
      <w:r w:rsidRPr="000B467E">
        <w:rPr>
          <w:rFonts w:hint="eastAsia"/>
          <w:lang w:val="en-GB"/>
        </w:rPr>
        <w:t>指出，自从申诉人当初被准予难民地位以来，黎巴嫩境内的情况已经出现了变化。据报告，真主党目前已是该国穆斯林什叶派的保护力量</w:t>
      </w:r>
      <w:r w:rsidRPr="000B467E">
        <w:rPr>
          <w:rFonts w:hint="eastAsia"/>
          <w:lang w:val="en-GB"/>
        </w:rPr>
        <w:t>(</w:t>
      </w:r>
      <w:r w:rsidRPr="000B467E">
        <w:rPr>
          <w:rFonts w:hint="eastAsia"/>
          <w:lang w:val="en-GB"/>
        </w:rPr>
        <w:t>申诉人为什叶派</w:t>
      </w:r>
      <w:r w:rsidRPr="000B467E">
        <w:rPr>
          <w:rFonts w:hint="eastAsia"/>
          <w:lang w:val="en-GB"/>
        </w:rPr>
        <w:t>)</w:t>
      </w:r>
      <w:r w:rsidRPr="000B467E">
        <w:rPr>
          <w:rFonts w:hint="eastAsia"/>
          <w:lang w:val="en-GB"/>
        </w:rPr>
        <w:t>而叙利亚军队已经于</w:t>
      </w:r>
      <w:r>
        <w:rPr>
          <w:rFonts w:hint="eastAsia"/>
          <w:lang w:val="en-GB"/>
        </w:rPr>
        <w:t>2</w:t>
      </w:r>
      <w:r w:rsidRPr="000B467E">
        <w:rPr>
          <w:rFonts w:hint="eastAsia"/>
          <w:lang w:val="en-GB"/>
        </w:rPr>
        <w:t>00</w:t>
      </w:r>
      <w:r>
        <w:rPr>
          <w:rFonts w:hint="eastAsia"/>
          <w:lang w:val="en-GB"/>
        </w:rPr>
        <w:t>5</w:t>
      </w:r>
      <w:r w:rsidRPr="000B467E">
        <w:rPr>
          <w:rFonts w:hint="eastAsia"/>
          <w:lang w:val="en-GB"/>
        </w:rPr>
        <w:t>年撤出了黎巴嫩。自那时起，叙利亚军队已不再掌控黎巴嫩的领土。有鉴于此，</w:t>
      </w:r>
      <w:r>
        <w:rPr>
          <w:rFonts w:hint="eastAsia"/>
          <w:lang w:val="en-GB"/>
        </w:rPr>
        <w:t>“</w:t>
      </w:r>
      <w:r w:rsidRPr="000B467E">
        <w:rPr>
          <w:rFonts w:hint="eastAsia"/>
          <w:lang w:val="en-GB"/>
        </w:rPr>
        <w:t>意见</w:t>
      </w:r>
      <w:r>
        <w:rPr>
          <w:rFonts w:hint="eastAsia"/>
          <w:lang w:val="en-GB"/>
        </w:rPr>
        <w:t>”</w:t>
      </w:r>
      <w:r w:rsidRPr="000B467E">
        <w:rPr>
          <w:rFonts w:hint="eastAsia"/>
          <w:lang w:val="en-GB"/>
        </w:rPr>
        <w:t>就申诉人对加拿大公众造成的威胁与一旦将之遣送回黎巴嫩所面临的风险进行了权衡并得出结论，赞同将之遣送回黎巴嫩，且吊销其长期居住身份。</w:t>
      </w:r>
    </w:p>
    <w:p w:rsidR="000B467E" w:rsidRPr="000B467E" w:rsidRDefault="000B467E" w:rsidP="000B467E">
      <w:pPr>
        <w:pStyle w:val="SingleTxtGC"/>
        <w:rPr>
          <w:rFonts w:hint="eastAsia"/>
          <w:lang w:val="en-GB"/>
        </w:rPr>
      </w:pPr>
      <w:r>
        <w:rPr>
          <w:lang w:val="en-GB"/>
        </w:rPr>
        <w:t>2</w:t>
      </w:r>
      <w:r w:rsidRPr="000B467E">
        <w:rPr>
          <w:lang w:val="en-GB"/>
        </w:rPr>
        <w:t>.</w:t>
      </w:r>
      <w:r>
        <w:rPr>
          <w:lang w:val="en-GB"/>
        </w:rPr>
        <w:t>4</w:t>
      </w:r>
      <w:r>
        <w:rPr>
          <w:rFonts w:hint="eastAsia"/>
          <w:lang w:val="en-GB"/>
        </w:rPr>
        <w:t xml:space="preserve">  2</w:t>
      </w:r>
      <w:r w:rsidRPr="000B467E">
        <w:rPr>
          <w:rFonts w:hint="eastAsia"/>
          <w:lang w:val="en-GB"/>
        </w:rPr>
        <w:t>00</w:t>
      </w:r>
      <w:r>
        <w:rPr>
          <w:rFonts w:hint="eastAsia"/>
          <w:lang w:val="en-GB"/>
        </w:rPr>
        <w:t>9</w:t>
      </w:r>
      <w:r w:rsidRPr="000B467E">
        <w:rPr>
          <w:rFonts w:hint="eastAsia"/>
          <w:lang w:val="en-GB"/>
        </w:rPr>
        <w:t>年</w:t>
      </w:r>
      <w:r>
        <w:rPr>
          <w:rFonts w:hint="eastAsia"/>
          <w:lang w:val="en-GB"/>
        </w:rPr>
        <w:t>7</w:t>
      </w:r>
      <w:r w:rsidRPr="000B467E">
        <w:rPr>
          <w:rFonts w:hint="eastAsia"/>
          <w:lang w:val="en-GB"/>
        </w:rPr>
        <w:t>月</w:t>
      </w:r>
      <w:r>
        <w:rPr>
          <w:rFonts w:hint="eastAsia"/>
          <w:lang w:val="en-GB"/>
        </w:rPr>
        <w:t>7</w:t>
      </w:r>
      <w:r w:rsidRPr="000B467E">
        <w:rPr>
          <w:rFonts w:hint="eastAsia"/>
          <w:lang w:val="en-GB"/>
        </w:rPr>
        <w:t>日，联邦法院基于他未提交案情资料的理由，驳回了申诉人要求上诉，进行司法复审的请求。</w:t>
      </w:r>
      <w:r>
        <w:rPr>
          <w:lang w:val="en-GB"/>
        </w:rPr>
        <w:t>2</w:t>
      </w:r>
      <w:r w:rsidRPr="000B467E">
        <w:rPr>
          <w:lang w:val="en-GB"/>
        </w:rPr>
        <w:t>00</w:t>
      </w:r>
      <w:r>
        <w:rPr>
          <w:lang w:val="en-GB"/>
        </w:rPr>
        <w:t>9</w:t>
      </w:r>
      <w:r w:rsidRPr="000B467E">
        <w:rPr>
          <w:rFonts w:hint="eastAsia"/>
          <w:lang w:val="en-GB"/>
        </w:rPr>
        <w:t>年</w:t>
      </w:r>
      <w:r>
        <w:rPr>
          <w:rFonts w:hint="eastAsia"/>
          <w:lang w:val="en-GB"/>
        </w:rPr>
        <w:t>8</w:t>
      </w:r>
      <w:r w:rsidRPr="000B467E">
        <w:rPr>
          <w:rFonts w:hint="eastAsia"/>
          <w:lang w:val="en-GB"/>
        </w:rPr>
        <w:t>月</w:t>
      </w:r>
      <w:r>
        <w:rPr>
          <w:rFonts w:hint="eastAsia"/>
          <w:lang w:val="en-GB"/>
        </w:rPr>
        <w:t>13</w:t>
      </w:r>
      <w:r w:rsidRPr="000B467E">
        <w:rPr>
          <w:rFonts w:hint="eastAsia"/>
          <w:lang w:val="en-GB"/>
        </w:rPr>
        <w:t>日，被告知加边局被授权，从</w:t>
      </w:r>
      <w:r>
        <w:rPr>
          <w:rFonts w:hint="eastAsia"/>
          <w:lang w:val="en-GB"/>
        </w:rPr>
        <w:t>2</w:t>
      </w:r>
      <w:r w:rsidRPr="000B467E">
        <w:rPr>
          <w:rFonts w:hint="eastAsia"/>
          <w:lang w:val="en-GB"/>
        </w:rPr>
        <w:t>00</w:t>
      </w:r>
      <w:r>
        <w:rPr>
          <w:rFonts w:hint="eastAsia"/>
          <w:lang w:val="en-GB"/>
        </w:rPr>
        <w:t>9</w:t>
      </w:r>
      <w:r w:rsidRPr="000B467E">
        <w:rPr>
          <w:rFonts w:hint="eastAsia"/>
          <w:lang w:val="en-GB"/>
        </w:rPr>
        <w:t>年</w:t>
      </w:r>
      <w:r>
        <w:rPr>
          <w:rFonts w:hint="eastAsia"/>
          <w:lang w:val="en-GB"/>
        </w:rPr>
        <w:t>8</w:t>
      </w:r>
      <w:r w:rsidRPr="000B467E">
        <w:rPr>
          <w:rFonts w:hint="eastAsia"/>
          <w:lang w:val="en-GB"/>
        </w:rPr>
        <w:t>月</w:t>
      </w:r>
      <w:r>
        <w:rPr>
          <w:rFonts w:hint="eastAsia"/>
          <w:lang w:val="en-GB"/>
        </w:rPr>
        <w:t>17</w:t>
      </w:r>
      <w:r w:rsidRPr="000B467E">
        <w:rPr>
          <w:rFonts w:hint="eastAsia"/>
          <w:lang w:val="en-GB"/>
        </w:rPr>
        <w:t>日起对他实施遣送程序。自</w:t>
      </w:r>
      <w:r>
        <w:rPr>
          <w:rFonts w:hint="eastAsia"/>
          <w:lang w:val="en-GB"/>
        </w:rPr>
        <w:t>2</w:t>
      </w:r>
      <w:r w:rsidRPr="000B467E">
        <w:rPr>
          <w:rFonts w:hint="eastAsia"/>
          <w:lang w:val="en-GB"/>
        </w:rPr>
        <w:t>00</w:t>
      </w:r>
      <w:r>
        <w:rPr>
          <w:rFonts w:hint="eastAsia"/>
          <w:lang w:val="en-GB"/>
        </w:rPr>
        <w:t>9</w:t>
      </w:r>
      <w:r w:rsidRPr="000B467E">
        <w:rPr>
          <w:rFonts w:hint="eastAsia"/>
          <w:lang w:val="en-GB"/>
        </w:rPr>
        <w:t>年</w:t>
      </w:r>
      <w:r>
        <w:rPr>
          <w:rFonts w:hint="eastAsia"/>
          <w:lang w:val="en-GB"/>
        </w:rPr>
        <w:t>3</w:t>
      </w:r>
      <w:r w:rsidRPr="000B467E">
        <w:rPr>
          <w:rFonts w:hint="eastAsia"/>
          <w:lang w:val="en-GB"/>
        </w:rPr>
        <w:t>月</w:t>
      </w:r>
      <w:r>
        <w:rPr>
          <w:rFonts w:hint="eastAsia"/>
          <w:lang w:val="en-GB"/>
        </w:rPr>
        <w:t>13</w:t>
      </w:r>
      <w:r w:rsidRPr="000B467E">
        <w:rPr>
          <w:rFonts w:hint="eastAsia"/>
          <w:lang w:val="en-GB"/>
        </w:rPr>
        <w:t>日以来，申诉人一直遭移民局的预审拘留，等待对他进行遣送。</w:t>
      </w:r>
    </w:p>
    <w:p w:rsidR="000B467E" w:rsidRPr="000B467E" w:rsidRDefault="000B467E" w:rsidP="000B467E">
      <w:pPr>
        <w:pStyle w:val="H23GC"/>
        <w:rPr>
          <w:lang w:val="en-GB"/>
        </w:rPr>
      </w:pPr>
      <w:r w:rsidRPr="000B467E">
        <w:rPr>
          <w:lang w:val="en-GB"/>
        </w:rPr>
        <w:tab/>
      </w:r>
      <w:r w:rsidRPr="000B467E">
        <w:rPr>
          <w:lang w:val="en-GB"/>
        </w:rPr>
        <w:tab/>
      </w:r>
      <w:r w:rsidRPr="000B467E">
        <w:rPr>
          <w:rFonts w:hint="eastAsia"/>
          <w:lang w:val="en-GB"/>
        </w:rPr>
        <w:t>申诉</w:t>
      </w:r>
    </w:p>
    <w:p w:rsidR="000B467E" w:rsidRPr="000B467E" w:rsidRDefault="000B467E" w:rsidP="000B467E">
      <w:pPr>
        <w:pStyle w:val="SingleTxtGC"/>
        <w:rPr>
          <w:lang w:val="en-GB"/>
        </w:rPr>
      </w:pPr>
      <w:r>
        <w:rPr>
          <w:lang w:val="en-GB"/>
        </w:rPr>
        <w:t>3</w:t>
      </w:r>
      <w:r w:rsidRPr="000B467E">
        <w:rPr>
          <w:lang w:val="en-GB"/>
        </w:rPr>
        <w:t>.</w:t>
      </w:r>
      <w:r>
        <w:rPr>
          <w:lang w:val="en-GB"/>
        </w:rPr>
        <w:t>1</w:t>
      </w:r>
      <w:r>
        <w:rPr>
          <w:rFonts w:hint="eastAsia"/>
          <w:lang w:val="en-GB"/>
        </w:rPr>
        <w:t xml:space="preserve">  </w:t>
      </w:r>
      <w:r w:rsidRPr="000B467E">
        <w:rPr>
          <w:rFonts w:hint="eastAsia"/>
          <w:lang w:val="en-GB"/>
        </w:rPr>
        <w:t>申诉人辨称对他实施遣送会构成加拿大违背《公约》第</w:t>
      </w:r>
      <w:r>
        <w:rPr>
          <w:rFonts w:hint="eastAsia"/>
          <w:lang w:val="en-GB"/>
        </w:rPr>
        <w:t>3</w:t>
      </w:r>
      <w:r w:rsidRPr="000B467E">
        <w:rPr>
          <w:rFonts w:hint="eastAsia"/>
          <w:lang w:val="en-GB"/>
        </w:rPr>
        <w:t>条的行为。鉴于缔约国</w:t>
      </w:r>
      <w:r>
        <w:rPr>
          <w:rFonts w:hint="eastAsia"/>
          <w:lang w:val="en-GB"/>
        </w:rPr>
        <w:t>1998</w:t>
      </w:r>
      <w:r w:rsidRPr="000B467E">
        <w:rPr>
          <w:rFonts w:hint="eastAsia"/>
          <w:lang w:val="en-GB"/>
        </w:rPr>
        <w:t>年已经批准了他的难民地位，加拿大必定知道，一旦把他遣送回黎巴嫩他将会面临的风险。他宣称他本人系为真主党政治运动的反对派</w:t>
      </w:r>
      <w:r w:rsidR="002303BE" w:rsidRPr="002303BE">
        <w:rPr>
          <w:rFonts w:hint="eastAsia"/>
          <w:spacing w:val="-50"/>
          <w:lang w:val="en-GB"/>
        </w:rPr>
        <w:t>―</w:t>
      </w:r>
      <w:r w:rsidR="002303BE" w:rsidRPr="002303BE">
        <w:rPr>
          <w:rFonts w:hint="eastAsia"/>
          <w:lang w:val="en-GB"/>
        </w:rPr>
        <w:t>―</w:t>
      </w:r>
      <w:r w:rsidRPr="000B467E">
        <w:rPr>
          <w:rFonts w:hint="eastAsia"/>
          <w:lang w:val="en-GB"/>
        </w:rPr>
        <w:t>什叶党的著名成员，他将会遭受到酷刑和有辱人格的待遇；他辨称，什叶党党员是那些权利遭受蓄意、严重且粗暴侵犯的受害者。申诉人还称，联合国秘书长在其的一份报告</w:t>
      </w:r>
      <w:r w:rsidRPr="000B467E">
        <w:rPr>
          <w:color w:val="0000FF"/>
          <w:vertAlign w:val="superscript"/>
          <w:lang w:val="en-GB"/>
        </w:rPr>
        <w:footnoteReference w:id="3"/>
      </w:r>
      <w:r>
        <w:rPr>
          <w:rFonts w:hint="eastAsia"/>
          <w:lang w:val="en-GB"/>
        </w:rPr>
        <w:t xml:space="preserve"> </w:t>
      </w:r>
      <w:r w:rsidRPr="000B467E">
        <w:rPr>
          <w:rFonts w:hint="eastAsia"/>
          <w:lang w:val="en-GB"/>
        </w:rPr>
        <w:t>中强调</w:t>
      </w:r>
      <w:r w:rsidRPr="000B467E">
        <w:rPr>
          <w:lang w:val="en-GB"/>
        </w:rPr>
        <w:t xml:space="preserve"> </w:t>
      </w:r>
      <w:r w:rsidRPr="000B467E">
        <w:rPr>
          <w:rFonts w:hint="eastAsia"/>
          <w:lang w:val="en-GB"/>
        </w:rPr>
        <w:t>，真主党掌控议会的能量对黎巴嫩政府形成了关键性的挑战。因此，黎巴嫩的安全部队无法遏制住真主党，也无法防止侵害申诉人的行为。</w:t>
      </w:r>
    </w:p>
    <w:p w:rsidR="000B467E" w:rsidRPr="000B467E" w:rsidRDefault="000B467E" w:rsidP="000B467E">
      <w:pPr>
        <w:pStyle w:val="SingleTxtGC"/>
        <w:rPr>
          <w:lang w:val="en-GB"/>
        </w:rPr>
      </w:pPr>
      <w:r>
        <w:rPr>
          <w:lang w:val="en-GB"/>
        </w:rPr>
        <w:t>3</w:t>
      </w:r>
      <w:r w:rsidRPr="000B467E">
        <w:rPr>
          <w:lang w:val="en-GB"/>
        </w:rPr>
        <w:t>.</w:t>
      </w:r>
      <w:r>
        <w:rPr>
          <w:lang w:val="en-GB"/>
        </w:rPr>
        <w:t>2</w:t>
      </w:r>
      <w:r>
        <w:rPr>
          <w:rFonts w:hint="eastAsia"/>
          <w:lang w:val="en-GB"/>
        </w:rPr>
        <w:t xml:space="preserve">  </w:t>
      </w:r>
      <w:r w:rsidRPr="000B467E">
        <w:rPr>
          <w:rFonts w:hint="eastAsia"/>
          <w:lang w:val="en-GB"/>
        </w:rPr>
        <w:t>申诉人宣称，驱逐令与他的罪行不相称，而且与专家关于他再度犯罪的风险并不大的意见相悖。他还说，他犯的罪行只是一个在婚姻破裂之后，处于醉态和沮丧情结下的一种偶发事件。</w:t>
      </w:r>
    </w:p>
    <w:p w:rsidR="000B467E" w:rsidRPr="000B467E" w:rsidRDefault="000B467E" w:rsidP="000B467E">
      <w:pPr>
        <w:pStyle w:val="H23GC"/>
        <w:rPr>
          <w:lang w:val="en-GB"/>
        </w:rPr>
      </w:pPr>
      <w:r w:rsidRPr="000B467E">
        <w:rPr>
          <w:lang w:val="en-GB"/>
        </w:rPr>
        <w:tab/>
      </w:r>
      <w:r w:rsidRPr="000B467E">
        <w:rPr>
          <w:lang w:val="en-GB"/>
        </w:rPr>
        <w:tab/>
      </w:r>
      <w:r w:rsidRPr="000B467E">
        <w:rPr>
          <w:rFonts w:hint="eastAsia"/>
          <w:lang w:val="en-GB"/>
        </w:rPr>
        <w:t>缔约国关于可否受理问题和案情的意见</w:t>
      </w:r>
    </w:p>
    <w:p w:rsidR="000B467E" w:rsidRPr="000B467E" w:rsidRDefault="000B467E" w:rsidP="000B467E">
      <w:pPr>
        <w:pStyle w:val="SingleTxtGC"/>
        <w:rPr>
          <w:rFonts w:hint="eastAsia"/>
          <w:lang w:val="en-GB"/>
        </w:rPr>
      </w:pPr>
      <w:r>
        <w:rPr>
          <w:lang w:val="en-GB"/>
        </w:rPr>
        <w:t>4</w:t>
      </w:r>
      <w:r w:rsidRPr="000B467E">
        <w:rPr>
          <w:lang w:val="en-GB"/>
        </w:rPr>
        <w:t>.</w:t>
      </w:r>
      <w:r>
        <w:rPr>
          <w:lang w:val="en-GB"/>
        </w:rPr>
        <w:t>1</w:t>
      </w:r>
      <w:r>
        <w:rPr>
          <w:rFonts w:hint="eastAsia"/>
          <w:lang w:val="en-GB"/>
        </w:rPr>
        <w:t xml:space="preserve">  </w:t>
      </w:r>
      <w:r>
        <w:rPr>
          <w:lang w:val="en-GB"/>
        </w:rPr>
        <w:t>2</w:t>
      </w:r>
      <w:r w:rsidRPr="000B467E">
        <w:rPr>
          <w:lang w:val="en-GB"/>
        </w:rPr>
        <w:t>00</w:t>
      </w:r>
      <w:r>
        <w:rPr>
          <w:lang w:val="en-GB"/>
        </w:rPr>
        <w:t>9</w:t>
      </w:r>
      <w:r w:rsidRPr="000B467E">
        <w:rPr>
          <w:rFonts w:hint="eastAsia"/>
          <w:lang w:val="en-GB"/>
        </w:rPr>
        <w:t>年</w:t>
      </w:r>
      <w:r>
        <w:rPr>
          <w:rFonts w:hint="eastAsia"/>
          <w:lang w:val="en-GB"/>
        </w:rPr>
        <w:t>12</w:t>
      </w:r>
      <w:r w:rsidRPr="000B467E">
        <w:rPr>
          <w:rFonts w:hint="eastAsia"/>
          <w:lang w:val="en-GB"/>
        </w:rPr>
        <w:t>月</w:t>
      </w:r>
      <w:r>
        <w:rPr>
          <w:rFonts w:hint="eastAsia"/>
          <w:lang w:val="en-GB"/>
        </w:rPr>
        <w:t>14</w:t>
      </w:r>
      <w:r w:rsidRPr="000B467E">
        <w:rPr>
          <w:rFonts w:hint="eastAsia"/>
          <w:lang w:val="en-GB"/>
        </w:rPr>
        <w:t>日，缔约国以申诉不符合《公约》规定、申诉证据不足和尚未援用无遗国内补救办法为由，反对受理申诉。关于案情，缔约国驳斥了任何关于违犯《公约》第</w:t>
      </w:r>
      <w:r>
        <w:rPr>
          <w:rFonts w:hint="eastAsia"/>
          <w:lang w:val="en-GB"/>
        </w:rPr>
        <w:t>3</w:t>
      </w:r>
      <w:r w:rsidRPr="000B467E">
        <w:rPr>
          <w:rFonts w:hint="eastAsia"/>
          <w:lang w:val="en-GB"/>
        </w:rPr>
        <w:t>条的宣称。</w:t>
      </w:r>
    </w:p>
    <w:p w:rsidR="000B467E" w:rsidRPr="000B467E" w:rsidRDefault="000B467E" w:rsidP="000B467E">
      <w:pPr>
        <w:pStyle w:val="SingleTxtGC"/>
        <w:rPr>
          <w:rFonts w:hint="eastAsia"/>
          <w:lang w:val="en-GB"/>
        </w:rPr>
      </w:pPr>
      <w:r>
        <w:rPr>
          <w:lang w:val="en-GB"/>
        </w:rPr>
        <w:t>4</w:t>
      </w:r>
      <w:r w:rsidRPr="000B467E">
        <w:rPr>
          <w:lang w:val="en-GB"/>
        </w:rPr>
        <w:t>.</w:t>
      </w:r>
      <w:r>
        <w:rPr>
          <w:lang w:val="en-GB"/>
        </w:rPr>
        <w:t>2</w:t>
      </w:r>
      <w:r>
        <w:rPr>
          <w:rFonts w:hint="eastAsia"/>
          <w:lang w:val="en-GB"/>
        </w:rPr>
        <w:t xml:space="preserve">  </w:t>
      </w:r>
      <w:r w:rsidRPr="000B467E">
        <w:rPr>
          <w:rFonts w:hint="eastAsia"/>
          <w:lang w:val="en-GB"/>
        </w:rPr>
        <w:t>缔约国回顾，申诉人虽于</w:t>
      </w:r>
      <w:r>
        <w:rPr>
          <w:rFonts w:hint="eastAsia"/>
          <w:lang w:val="en-GB"/>
        </w:rPr>
        <w:t>1998</w:t>
      </w:r>
      <w:r w:rsidRPr="000B467E">
        <w:rPr>
          <w:rFonts w:hint="eastAsia"/>
          <w:lang w:val="en-GB"/>
        </w:rPr>
        <w:t>年获得了难民地位并于</w:t>
      </w:r>
      <w:r>
        <w:rPr>
          <w:rFonts w:hint="eastAsia"/>
          <w:lang w:val="en-GB"/>
        </w:rPr>
        <w:t>2</w:t>
      </w:r>
      <w:r w:rsidRPr="000B467E">
        <w:rPr>
          <w:rFonts w:hint="eastAsia"/>
          <w:lang w:val="en-GB"/>
        </w:rPr>
        <w:t>000</w:t>
      </w:r>
      <w:r w:rsidRPr="000B467E">
        <w:rPr>
          <w:rFonts w:hint="eastAsia"/>
          <w:lang w:val="en-GB"/>
        </w:rPr>
        <w:t>年获得在加拿大境内长期居住的身份，但被判定犯有严重侵袭罪并在已经遭到了</w:t>
      </w:r>
      <w:r>
        <w:rPr>
          <w:rFonts w:hint="eastAsia"/>
          <w:lang w:val="en-GB"/>
        </w:rPr>
        <w:t>25</w:t>
      </w:r>
      <w:r w:rsidRPr="000B467E">
        <w:rPr>
          <w:rFonts w:hint="eastAsia"/>
          <w:lang w:val="en-GB"/>
        </w:rPr>
        <w:t>个月预审拘留之上，再被判处了</w:t>
      </w:r>
      <w:r>
        <w:rPr>
          <w:rFonts w:hint="eastAsia"/>
          <w:lang w:val="en-GB"/>
        </w:rPr>
        <w:t>2</w:t>
      </w:r>
      <w:r w:rsidRPr="000B467E">
        <w:rPr>
          <w:rFonts w:hint="eastAsia"/>
          <w:lang w:val="en-GB"/>
        </w:rPr>
        <w:t>年的刑期。鉴于这项判罪，加边局针对申诉人出具了一份不接纳罪犯的报告并将其案件呈送移民和难民局的移民处供调查。</w:t>
      </w:r>
      <w:r>
        <w:rPr>
          <w:lang w:val="en-GB"/>
        </w:rPr>
        <w:t>2</w:t>
      </w:r>
      <w:r w:rsidRPr="000B467E">
        <w:rPr>
          <w:lang w:val="en-GB"/>
        </w:rPr>
        <w:t>00</w:t>
      </w:r>
      <w:r>
        <w:rPr>
          <w:lang w:val="en-GB"/>
        </w:rPr>
        <w:t>8</w:t>
      </w:r>
      <w:r w:rsidRPr="000B467E">
        <w:rPr>
          <w:rFonts w:hint="eastAsia"/>
          <w:lang w:val="en-GB"/>
        </w:rPr>
        <w:t>年</w:t>
      </w:r>
      <w:r>
        <w:rPr>
          <w:rFonts w:hint="eastAsia"/>
          <w:lang w:val="en-GB"/>
        </w:rPr>
        <w:t>4</w:t>
      </w:r>
      <w:r w:rsidRPr="000B467E">
        <w:rPr>
          <w:rFonts w:hint="eastAsia"/>
          <w:lang w:val="en-GB"/>
        </w:rPr>
        <w:t>月</w:t>
      </w:r>
      <w:r>
        <w:rPr>
          <w:rFonts w:hint="eastAsia"/>
          <w:lang w:val="en-GB"/>
        </w:rPr>
        <w:t>25</w:t>
      </w:r>
      <w:r w:rsidRPr="000B467E">
        <w:rPr>
          <w:rFonts w:hint="eastAsia"/>
          <w:lang w:val="en-GB"/>
        </w:rPr>
        <w:t>日，在举行了让申诉人有机会发言的庭审之后，移民处裁定，根据本国立法</w:t>
      </w:r>
      <w:r>
        <w:rPr>
          <w:rFonts w:hint="eastAsia"/>
          <w:lang w:val="en-GB"/>
        </w:rPr>
        <w:t>，</w:t>
      </w:r>
      <w:r w:rsidRPr="000B467E">
        <w:rPr>
          <w:color w:val="0000FF"/>
          <w:vertAlign w:val="superscript"/>
          <w:lang w:val="en-GB"/>
        </w:rPr>
        <w:footnoteReference w:id="4"/>
      </w:r>
      <w:r w:rsidRPr="000B467E">
        <w:rPr>
          <w:lang w:val="en-GB"/>
        </w:rPr>
        <w:t xml:space="preserve"> </w:t>
      </w:r>
      <w:r w:rsidRPr="000B467E">
        <w:rPr>
          <w:rFonts w:hint="eastAsia"/>
          <w:lang w:val="en-GB"/>
        </w:rPr>
        <w:t>申诉人因犯有严重罪行，应被断然禁止进入加拿大国境，并下对之达了驱逐令。由于此驱逐令，申诉人丧失了他在恩人境内长期居住的身份。他向移民上诉庭提出了上诉，但他的上诉，因理由欠缺，遭到驳回。</w:t>
      </w:r>
    </w:p>
    <w:p w:rsidR="000B467E" w:rsidRPr="000B467E" w:rsidRDefault="000B467E" w:rsidP="000B467E">
      <w:pPr>
        <w:pStyle w:val="SingleTxtGC"/>
        <w:rPr>
          <w:lang w:val="en-GB"/>
        </w:rPr>
      </w:pPr>
      <w:r>
        <w:rPr>
          <w:lang w:val="en-GB"/>
        </w:rPr>
        <w:t>4</w:t>
      </w:r>
      <w:r w:rsidRPr="000B467E">
        <w:rPr>
          <w:lang w:val="en-GB"/>
        </w:rPr>
        <w:t>.</w:t>
      </w:r>
      <w:r>
        <w:rPr>
          <w:lang w:val="en-GB"/>
        </w:rPr>
        <w:t>3</w:t>
      </w:r>
      <w:r>
        <w:rPr>
          <w:rFonts w:hint="eastAsia"/>
          <w:lang w:val="en-GB"/>
        </w:rPr>
        <w:t xml:space="preserve">  </w:t>
      </w:r>
      <w:r w:rsidRPr="000B467E">
        <w:rPr>
          <w:rFonts w:hint="eastAsia"/>
          <w:lang w:val="en-GB"/>
        </w:rPr>
        <w:t>当加边局向申诉</w:t>
      </w:r>
      <w:r w:rsidRPr="000B467E">
        <w:rPr>
          <w:rFonts w:hint="eastAsia"/>
          <w:spacing w:val="2"/>
          <w:lang w:val="en-GB"/>
        </w:rPr>
        <w:t>人通告该局准备就申诉人是否对加拿大公众形成威胁问题征求公民、移民和多文化事务部长“意见”时，曾告诉申诉人，他可在随后的</w:t>
      </w:r>
      <w:r w:rsidRPr="000B467E">
        <w:rPr>
          <w:rFonts w:hint="eastAsia"/>
          <w:spacing w:val="2"/>
          <w:lang w:val="en-GB"/>
        </w:rPr>
        <w:t>15</w:t>
      </w:r>
      <w:r w:rsidRPr="000B467E">
        <w:rPr>
          <w:rFonts w:hint="eastAsia"/>
          <w:spacing w:val="2"/>
          <w:lang w:val="en-GB"/>
        </w:rPr>
        <w:t>天内提交书面陈诉书和</w:t>
      </w:r>
      <w:r w:rsidRPr="000B467E">
        <w:rPr>
          <w:rFonts w:hint="eastAsia"/>
          <w:lang w:val="en-GB"/>
        </w:rPr>
        <w:t>文件证据一</w:t>
      </w:r>
      <w:r w:rsidRPr="000B467E">
        <w:rPr>
          <w:rFonts w:hint="eastAsia"/>
          <w:spacing w:val="2"/>
          <w:lang w:val="en-GB"/>
        </w:rPr>
        <w:t>旦将之遣送回黎巴嫩，他将会面临的风险。申诉人拒绝承认收到了通告信。</w:t>
      </w:r>
      <w:r w:rsidRPr="000B467E">
        <w:rPr>
          <w:spacing w:val="2"/>
          <w:lang w:val="en-GB"/>
        </w:rPr>
        <w:t>2008</w:t>
      </w:r>
      <w:r w:rsidRPr="000B467E">
        <w:rPr>
          <w:rFonts w:hint="eastAsia"/>
          <w:spacing w:val="2"/>
          <w:lang w:val="en-GB"/>
        </w:rPr>
        <w:t>年</w:t>
      </w:r>
      <w:r w:rsidRPr="000B467E">
        <w:rPr>
          <w:rFonts w:hint="eastAsia"/>
          <w:spacing w:val="2"/>
          <w:lang w:val="en-GB"/>
        </w:rPr>
        <w:t>8</w:t>
      </w:r>
      <w:r w:rsidRPr="000B467E">
        <w:rPr>
          <w:rFonts w:hint="eastAsia"/>
          <w:spacing w:val="2"/>
          <w:lang w:val="en-GB"/>
        </w:rPr>
        <w:t>月</w:t>
      </w:r>
      <w:r w:rsidRPr="000B467E">
        <w:rPr>
          <w:rFonts w:hint="eastAsia"/>
          <w:spacing w:val="2"/>
          <w:lang w:val="en-GB"/>
        </w:rPr>
        <w:t>8</w:t>
      </w:r>
      <w:r w:rsidRPr="000B467E">
        <w:rPr>
          <w:rFonts w:hint="eastAsia"/>
          <w:spacing w:val="2"/>
          <w:lang w:val="en-GB"/>
        </w:rPr>
        <w:t>日，申诉人的律师请求加边局延长提交书面陈诉书的限期。延期请</w:t>
      </w:r>
      <w:r w:rsidRPr="000B467E">
        <w:rPr>
          <w:rFonts w:hint="eastAsia"/>
          <w:lang w:val="en-GB"/>
        </w:rPr>
        <w:t>求被拒绝，因为此项要求早已呈交部长。</w:t>
      </w:r>
      <w:r>
        <w:rPr>
          <w:lang w:val="en-GB"/>
        </w:rPr>
        <w:t>2</w:t>
      </w:r>
      <w:r w:rsidRPr="000B467E">
        <w:rPr>
          <w:lang w:val="en-GB"/>
        </w:rPr>
        <w:t>00</w:t>
      </w:r>
      <w:r>
        <w:rPr>
          <w:lang w:val="en-GB"/>
        </w:rPr>
        <w:t>9</w:t>
      </w:r>
      <w:r w:rsidRPr="000B467E">
        <w:rPr>
          <w:rFonts w:hint="eastAsia"/>
          <w:lang w:val="en-GB"/>
        </w:rPr>
        <w:t>年</w:t>
      </w:r>
      <w:r>
        <w:rPr>
          <w:rFonts w:hint="eastAsia"/>
          <w:lang w:val="en-GB"/>
        </w:rPr>
        <w:t>2</w:t>
      </w:r>
      <w:r w:rsidRPr="000B467E">
        <w:rPr>
          <w:rFonts w:hint="eastAsia"/>
          <w:lang w:val="en-GB"/>
        </w:rPr>
        <w:t>月</w:t>
      </w:r>
      <w:r>
        <w:rPr>
          <w:rFonts w:hint="eastAsia"/>
          <w:lang w:val="en-GB"/>
        </w:rPr>
        <w:t>11</w:t>
      </w:r>
      <w:r w:rsidRPr="000B467E">
        <w:rPr>
          <w:rFonts w:hint="eastAsia"/>
          <w:lang w:val="en-GB"/>
        </w:rPr>
        <w:t>日，加边局再次给申诉人机会提交陈诉书，但申诉人未提交。因此，当</w:t>
      </w:r>
      <w:r>
        <w:rPr>
          <w:rFonts w:hint="eastAsia"/>
          <w:lang w:val="en-GB"/>
        </w:rPr>
        <w:t>2</w:t>
      </w:r>
      <w:r w:rsidRPr="000B467E">
        <w:rPr>
          <w:rFonts w:hint="eastAsia"/>
          <w:lang w:val="en-GB"/>
        </w:rPr>
        <w:t>00</w:t>
      </w:r>
      <w:r>
        <w:rPr>
          <w:rFonts w:hint="eastAsia"/>
          <w:lang w:val="en-GB"/>
        </w:rPr>
        <w:t>9</w:t>
      </w:r>
      <w:r w:rsidRPr="000B467E">
        <w:rPr>
          <w:rFonts w:hint="eastAsia"/>
          <w:lang w:val="en-GB"/>
        </w:rPr>
        <w:t>年</w:t>
      </w:r>
      <w:r>
        <w:rPr>
          <w:rFonts w:hint="eastAsia"/>
          <w:lang w:val="en-GB"/>
        </w:rPr>
        <w:t>3</w:t>
      </w:r>
      <w:r w:rsidRPr="000B467E">
        <w:rPr>
          <w:rFonts w:hint="eastAsia"/>
          <w:lang w:val="en-GB"/>
        </w:rPr>
        <w:t>月</w:t>
      </w:r>
      <w:r>
        <w:rPr>
          <w:rFonts w:hint="eastAsia"/>
          <w:lang w:val="en-GB"/>
        </w:rPr>
        <w:t>2</w:t>
      </w:r>
      <w:r w:rsidRPr="000B467E">
        <w:rPr>
          <w:rFonts w:hint="eastAsia"/>
          <w:lang w:val="en-GB"/>
        </w:rPr>
        <w:t>0</w:t>
      </w:r>
      <w:r w:rsidRPr="000B467E">
        <w:rPr>
          <w:rFonts w:hint="eastAsia"/>
          <w:lang w:val="en-GB"/>
        </w:rPr>
        <w:t>日，部长发表</w:t>
      </w:r>
      <w:r>
        <w:rPr>
          <w:rFonts w:hint="eastAsia"/>
          <w:lang w:val="en-GB"/>
        </w:rPr>
        <w:t>“</w:t>
      </w:r>
      <w:r w:rsidRPr="000B467E">
        <w:rPr>
          <w:rFonts w:hint="eastAsia"/>
          <w:lang w:val="en-GB"/>
        </w:rPr>
        <w:t>意见</w:t>
      </w:r>
      <w:r>
        <w:rPr>
          <w:rFonts w:hint="eastAsia"/>
          <w:lang w:val="en-GB"/>
        </w:rPr>
        <w:t>”</w:t>
      </w:r>
      <w:r w:rsidRPr="000B467E">
        <w:rPr>
          <w:rFonts w:hint="eastAsia"/>
          <w:lang w:val="en-GB"/>
        </w:rPr>
        <w:t>时，申诉人仍未就一旦他被遣送回黎巴嫩，将会面临的风险提交陈诉书。因此，部长基于他所掌握的资料发表了</w:t>
      </w:r>
      <w:r>
        <w:rPr>
          <w:rFonts w:hint="eastAsia"/>
          <w:lang w:val="en-GB"/>
        </w:rPr>
        <w:t>“</w:t>
      </w:r>
      <w:r w:rsidRPr="000B467E">
        <w:rPr>
          <w:rFonts w:hint="eastAsia"/>
          <w:lang w:val="en-GB"/>
        </w:rPr>
        <w:t>意见</w:t>
      </w:r>
      <w:r>
        <w:rPr>
          <w:rFonts w:hint="eastAsia"/>
          <w:lang w:val="en-GB"/>
        </w:rPr>
        <w:t>”</w:t>
      </w:r>
      <w:r w:rsidRPr="000B467E">
        <w:rPr>
          <w:rFonts w:hint="eastAsia"/>
          <w:lang w:val="en-GB"/>
        </w:rPr>
        <w:t>，并得出结论，不存在违犯《公约》第</w:t>
      </w:r>
      <w:r>
        <w:rPr>
          <w:rFonts w:hint="eastAsia"/>
          <w:lang w:val="en-GB"/>
        </w:rPr>
        <w:t>3</w:t>
      </w:r>
      <w:r w:rsidRPr="000B467E">
        <w:rPr>
          <w:rFonts w:hint="eastAsia"/>
          <w:lang w:val="en-GB"/>
        </w:rPr>
        <w:t>条规定的风险。依据若干文献</w:t>
      </w:r>
      <w:r w:rsidRPr="000B467E">
        <w:rPr>
          <w:color w:val="0000FF"/>
          <w:vertAlign w:val="superscript"/>
          <w:lang w:val="en-GB"/>
        </w:rPr>
        <w:footnoteReference w:id="5"/>
      </w:r>
      <w:r>
        <w:rPr>
          <w:rFonts w:hint="eastAsia"/>
          <w:lang w:val="en-GB"/>
        </w:rPr>
        <w:t xml:space="preserve"> </w:t>
      </w:r>
      <w:r w:rsidRPr="000B467E">
        <w:rPr>
          <w:rFonts w:hint="eastAsia"/>
          <w:lang w:val="en-GB"/>
        </w:rPr>
        <w:t>来源，部长形成的</w:t>
      </w:r>
      <w:r>
        <w:rPr>
          <w:rFonts w:hint="eastAsia"/>
          <w:lang w:val="en-GB"/>
        </w:rPr>
        <w:t>“</w:t>
      </w:r>
      <w:r w:rsidRPr="000B467E">
        <w:rPr>
          <w:rFonts w:hint="eastAsia"/>
          <w:lang w:val="en-GB"/>
        </w:rPr>
        <w:t>意见</w:t>
      </w:r>
      <w:r>
        <w:rPr>
          <w:rFonts w:hint="eastAsia"/>
          <w:lang w:val="en-GB"/>
        </w:rPr>
        <w:t>”</w:t>
      </w:r>
      <w:r w:rsidRPr="000B467E">
        <w:rPr>
          <w:rFonts w:hint="eastAsia"/>
          <w:lang w:val="en-GB"/>
        </w:rPr>
        <w:t>判定，自</w:t>
      </w:r>
      <w:r>
        <w:rPr>
          <w:rFonts w:hint="eastAsia"/>
          <w:lang w:val="en-GB"/>
        </w:rPr>
        <w:t>199</w:t>
      </w:r>
      <w:r w:rsidRPr="000B467E">
        <w:rPr>
          <w:rFonts w:hint="eastAsia"/>
          <w:lang w:val="en-GB"/>
        </w:rPr>
        <w:t>0</w:t>
      </w:r>
      <w:r w:rsidRPr="000B467E">
        <w:rPr>
          <w:rFonts w:hint="eastAsia"/>
          <w:lang w:val="en-GB"/>
        </w:rPr>
        <w:t>年黎巴嫩内战结束后，真主党不再对平民百姓，尤其</w:t>
      </w:r>
      <w:r w:rsidRPr="008A5B66">
        <w:rPr>
          <w:rFonts w:hint="eastAsia"/>
        </w:rPr>
        <w:t>不再对什叶派社区，形成任何威胁。缔约国强调，申诉人的案情不是因为犯罪原因而不顾他很可</w:t>
      </w:r>
      <w:r w:rsidRPr="000B467E">
        <w:rPr>
          <w:rFonts w:hint="eastAsia"/>
          <w:lang w:val="en-GB"/>
        </w:rPr>
        <w:t>能面临的真正风险，强行将之遣送回去的个人案件；这是依据加拿大当局的调查，若将之送回原籍国不会有酷刑风险的个体案件。</w:t>
      </w:r>
      <w:r w:rsidRPr="000B467E">
        <w:rPr>
          <w:lang w:val="en-GB"/>
        </w:rPr>
        <w:t xml:space="preserve"> </w:t>
      </w:r>
    </w:p>
    <w:p w:rsidR="000B467E" w:rsidRPr="000B467E" w:rsidRDefault="000B467E" w:rsidP="000B467E">
      <w:pPr>
        <w:pStyle w:val="SingleTxtGC"/>
        <w:rPr>
          <w:lang w:val="en-GB"/>
        </w:rPr>
      </w:pPr>
      <w:r>
        <w:rPr>
          <w:lang w:val="en-GB"/>
        </w:rPr>
        <w:t>4</w:t>
      </w:r>
      <w:r w:rsidRPr="000B467E">
        <w:rPr>
          <w:lang w:val="en-GB"/>
        </w:rPr>
        <w:t>.</w:t>
      </w:r>
      <w:r>
        <w:rPr>
          <w:lang w:val="en-GB"/>
        </w:rPr>
        <w:t>4</w:t>
      </w:r>
      <w:r w:rsidR="00724B69">
        <w:rPr>
          <w:rFonts w:hint="eastAsia"/>
          <w:lang w:val="en-GB"/>
        </w:rPr>
        <w:t xml:space="preserve">  </w:t>
      </w:r>
      <w:r>
        <w:rPr>
          <w:lang w:val="en-GB"/>
        </w:rPr>
        <w:t>2</w:t>
      </w:r>
      <w:r w:rsidRPr="000B467E">
        <w:rPr>
          <w:lang w:val="en-GB"/>
        </w:rPr>
        <w:t>00</w:t>
      </w:r>
      <w:r>
        <w:rPr>
          <w:lang w:val="en-GB"/>
        </w:rPr>
        <w:t>9</w:t>
      </w:r>
      <w:r w:rsidRPr="000B467E">
        <w:rPr>
          <w:rFonts w:hint="eastAsia"/>
          <w:lang w:val="en-GB"/>
        </w:rPr>
        <w:t>年</w:t>
      </w:r>
      <w:r>
        <w:rPr>
          <w:rFonts w:hint="eastAsia"/>
          <w:lang w:val="en-GB"/>
        </w:rPr>
        <w:t>4</w:t>
      </w:r>
      <w:r w:rsidRPr="000B467E">
        <w:rPr>
          <w:rFonts w:hint="eastAsia"/>
          <w:lang w:val="en-GB"/>
        </w:rPr>
        <w:t>月</w:t>
      </w:r>
      <w:r>
        <w:rPr>
          <w:rFonts w:hint="eastAsia"/>
          <w:lang w:val="en-GB"/>
        </w:rPr>
        <w:t>22</w:t>
      </w:r>
      <w:r w:rsidRPr="000B467E">
        <w:rPr>
          <w:rFonts w:hint="eastAsia"/>
          <w:lang w:val="en-GB"/>
        </w:rPr>
        <w:t>日，申诉人就部长的</w:t>
      </w:r>
      <w:r>
        <w:rPr>
          <w:rFonts w:hint="eastAsia"/>
          <w:lang w:val="en-GB"/>
        </w:rPr>
        <w:t>“</w:t>
      </w:r>
      <w:r w:rsidRPr="000B467E">
        <w:rPr>
          <w:rFonts w:hint="eastAsia"/>
          <w:lang w:val="en-GB"/>
        </w:rPr>
        <w:t>意见</w:t>
      </w:r>
      <w:r>
        <w:rPr>
          <w:rFonts w:hint="eastAsia"/>
          <w:lang w:val="en-GB"/>
        </w:rPr>
        <w:t>”</w:t>
      </w:r>
      <w:r w:rsidRPr="000B467E">
        <w:rPr>
          <w:rFonts w:hint="eastAsia"/>
          <w:lang w:val="en-GB"/>
        </w:rPr>
        <w:t>，向加拿大联邦法院提出要求上诉复审的请求。</w:t>
      </w:r>
      <w:r>
        <w:rPr>
          <w:lang w:val="en-GB"/>
        </w:rPr>
        <w:t>2</w:t>
      </w:r>
      <w:r w:rsidRPr="000B467E">
        <w:rPr>
          <w:lang w:val="en-GB"/>
        </w:rPr>
        <w:t>00</w:t>
      </w:r>
      <w:r>
        <w:rPr>
          <w:lang w:val="en-GB"/>
        </w:rPr>
        <w:t>9</w:t>
      </w:r>
      <w:r w:rsidRPr="000B467E">
        <w:rPr>
          <w:rFonts w:hint="eastAsia"/>
          <w:lang w:val="en-GB"/>
        </w:rPr>
        <w:t>年</w:t>
      </w:r>
      <w:r>
        <w:rPr>
          <w:rFonts w:hint="eastAsia"/>
          <w:lang w:val="en-GB"/>
        </w:rPr>
        <w:t>7</w:t>
      </w:r>
      <w:r w:rsidRPr="000B467E">
        <w:rPr>
          <w:rFonts w:hint="eastAsia"/>
          <w:lang w:val="en-GB"/>
        </w:rPr>
        <w:t>月</w:t>
      </w:r>
      <w:r>
        <w:rPr>
          <w:rFonts w:hint="eastAsia"/>
          <w:lang w:val="en-GB"/>
        </w:rPr>
        <w:t>7</w:t>
      </w:r>
      <w:r w:rsidRPr="000B467E">
        <w:rPr>
          <w:rFonts w:hint="eastAsia"/>
          <w:lang w:val="en-GB"/>
        </w:rPr>
        <w:t>日，因申诉人未提交案情资料，上诉请求被驱回。</w:t>
      </w:r>
      <w:r>
        <w:rPr>
          <w:lang w:val="en-GB"/>
        </w:rPr>
        <w:t>2</w:t>
      </w:r>
      <w:r w:rsidRPr="000B467E">
        <w:rPr>
          <w:lang w:val="en-GB"/>
        </w:rPr>
        <w:t>00</w:t>
      </w:r>
      <w:r>
        <w:rPr>
          <w:lang w:val="en-GB"/>
        </w:rPr>
        <w:t>9</w:t>
      </w:r>
      <w:r w:rsidRPr="000B467E">
        <w:rPr>
          <w:rFonts w:hint="eastAsia"/>
          <w:lang w:val="en-GB"/>
        </w:rPr>
        <w:t>年</w:t>
      </w:r>
      <w:r>
        <w:rPr>
          <w:rFonts w:hint="eastAsia"/>
          <w:lang w:val="en-GB"/>
        </w:rPr>
        <w:t>8</w:t>
      </w:r>
      <w:r w:rsidRPr="000B467E">
        <w:rPr>
          <w:rFonts w:hint="eastAsia"/>
          <w:lang w:val="en-GB"/>
        </w:rPr>
        <w:t>月</w:t>
      </w:r>
      <w:r>
        <w:rPr>
          <w:rFonts w:hint="eastAsia"/>
          <w:lang w:val="en-GB"/>
        </w:rPr>
        <w:t>12</w:t>
      </w:r>
      <w:r w:rsidRPr="000B467E">
        <w:rPr>
          <w:rFonts w:hint="eastAsia"/>
          <w:lang w:val="en-GB"/>
        </w:rPr>
        <w:t>日，申诉人就</w:t>
      </w:r>
      <w:r>
        <w:rPr>
          <w:rFonts w:hint="eastAsia"/>
          <w:lang w:val="en-GB"/>
        </w:rPr>
        <w:t>2</w:t>
      </w:r>
      <w:r w:rsidRPr="000B467E">
        <w:rPr>
          <w:rFonts w:hint="eastAsia"/>
          <w:lang w:val="en-GB"/>
        </w:rPr>
        <w:t>00</w:t>
      </w:r>
      <w:r>
        <w:rPr>
          <w:rFonts w:hint="eastAsia"/>
          <w:lang w:val="en-GB"/>
        </w:rPr>
        <w:t>9</w:t>
      </w:r>
      <w:r w:rsidRPr="000B467E">
        <w:rPr>
          <w:rFonts w:hint="eastAsia"/>
          <w:lang w:val="en-GB"/>
        </w:rPr>
        <w:t>年</w:t>
      </w:r>
      <w:r>
        <w:rPr>
          <w:rFonts w:hint="eastAsia"/>
          <w:lang w:val="en-GB"/>
        </w:rPr>
        <w:t>7</w:t>
      </w:r>
      <w:r w:rsidRPr="000B467E">
        <w:rPr>
          <w:rFonts w:hint="eastAsia"/>
          <w:lang w:val="en-GB"/>
        </w:rPr>
        <w:t>月</w:t>
      </w:r>
      <w:r>
        <w:rPr>
          <w:rFonts w:hint="eastAsia"/>
          <w:lang w:val="en-GB"/>
        </w:rPr>
        <w:t>7</w:t>
      </w:r>
      <w:r w:rsidRPr="000B467E">
        <w:rPr>
          <w:rFonts w:hint="eastAsia"/>
          <w:lang w:val="en-GB"/>
        </w:rPr>
        <w:t>日的法令提出上诉，指称他的律师犯有疏忽大意之错。</w:t>
      </w:r>
      <w:r>
        <w:rPr>
          <w:lang w:val="en-GB"/>
        </w:rPr>
        <w:t>2</w:t>
      </w:r>
      <w:r w:rsidRPr="000B467E">
        <w:rPr>
          <w:lang w:val="en-GB"/>
        </w:rPr>
        <w:t>00</w:t>
      </w:r>
      <w:r>
        <w:rPr>
          <w:lang w:val="en-GB"/>
        </w:rPr>
        <w:t>9</w:t>
      </w:r>
      <w:r w:rsidRPr="000B467E">
        <w:rPr>
          <w:rFonts w:hint="eastAsia"/>
          <w:lang w:val="en-GB"/>
        </w:rPr>
        <w:t>年</w:t>
      </w:r>
      <w:r>
        <w:rPr>
          <w:rFonts w:hint="eastAsia"/>
          <w:lang w:val="en-GB"/>
        </w:rPr>
        <w:t>8</w:t>
      </w:r>
      <w:r w:rsidRPr="000B467E">
        <w:rPr>
          <w:rFonts w:hint="eastAsia"/>
          <w:lang w:val="en-GB"/>
        </w:rPr>
        <w:t>月</w:t>
      </w:r>
      <w:r>
        <w:rPr>
          <w:rFonts w:hint="eastAsia"/>
          <w:lang w:val="en-GB"/>
        </w:rPr>
        <w:t>17</w:t>
      </w:r>
      <w:r w:rsidRPr="000B467E">
        <w:rPr>
          <w:rFonts w:hint="eastAsia"/>
          <w:lang w:val="en-GB"/>
        </w:rPr>
        <w:t>日</w:t>
      </w:r>
      <w:r>
        <w:rPr>
          <w:lang w:val="en-GB"/>
        </w:rPr>
        <w:t>，</w:t>
      </w:r>
      <w:r w:rsidRPr="000B467E">
        <w:rPr>
          <w:rFonts w:hint="eastAsia"/>
          <w:lang w:val="en-GB"/>
        </w:rPr>
        <w:t>联邦法院对申诉人的律师进行了庭讯后，驱回了他的上诉。驱回依据的理由是，申诉人律师所犯的疏忽错误不可作为推翻联邦法院裁决的理由。</w:t>
      </w:r>
    </w:p>
    <w:p w:rsidR="000B467E" w:rsidRPr="000B467E" w:rsidRDefault="000B467E" w:rsidP="000B467E">
      <w:pPr>
        <w:pStyle w:val="SingleTxtGC"/>
        <w:rPr>
          <w:lang w:val="en-GB"/>
        </w:rPr>
      </w:pPr>
      <w:r>
        <w:rPr>
          <w:lang w:val="en-GB"/>
        </w:rPr>
        <w:t>4</w:t>
      </w:r>
      <w:r w:rsidRPr="000B467E">
        <w:rPr>
          <w:lang w:val="en-GB"/>
        </w:rPr>
        <w:t>.</w:t>
      </w:r>
      <w:r>
        <w:rPr>
          <w:lang w:val="en-GB"/>
        </w:rPr>
        <w:t>5</w:t>
      </w:r>
      <w:r w:rsidR="00724B69">
        <w:rPr>
          <w:rFonts w:hint="eastAsia"/>
          <w:lang w:val="en-GB"/>
        </w:rPr>
        <w:t xml:space="preserve">  </w:t>
      </w:r>
      <w:r w:rsidRPr="000B467E">
        <w:rPr>
          <w:rFonts w:hint="eastAsia"/>
          <w:lang w:val="en-GB"/>
        </w:rPr>
        <w:t>缔约国坚称，申诉人提交委员会的来文不可受理，因为来文不符合《公约》规定之处，共有三项缘由：申诉人所宣称的风险并不构成第</w:t>
      </w:r>
      <w:r>
        <w:rPr>
          <w:rFonts w:hint="eastAsia"/>
          <w:lang w:val="en-GB"/>
        </w:rPr>
        <w:t>1</w:t>
      </w:r>
      <w:r w:rsidRPr="000B467E">
        <w:rPr>
          <w:rFonts w:hint="eastAsia"/>
          <w:lang w:val="en-GB"/>
        </w:rPr>
        <w:t>条含义所指的酷刑；来文不足；和申诉人因未尽全力，尚未援用无遗国内补救办法。关于第一项，缔约国提醒地指出，《公约》第</w:t>
      </w:r>
      <w:r>
        <w:rPr>
          <w:rFonts w:hint="eastAsia"/>
          <w:lang w:val="en-GB"/>
        </w:rPr>
        <w:t>1</w:t>
      </w:r>
      <w:r w:rsidRPr="000B467E">
        <w:rPr>
          <w:rFonts w:hint="eastAsia"/>
          <w:lang w:val="en-GB"/>
        </w:rPr>
        <w:t>条界定的酷刑规定系由公职人员或以官方身份行使职权的其他人所造成或在其唆使、同意或默许下造成的行为。</w:t>
      </w:r>
      <w:r w:rsidRPr="000B467E">
        <w:rPr>
          <w:color w:val="0000FF"/>
          <w:vertAlign w:val="superscript"/>
          <w:lang w:val="en-GB"/>
        </w:rPr>
        <w:footnoteReference w:id="6"/>
      </w:r>
      <w:r w:rsidRPr="000B467E">
        <w:rPr>
          <w:lang w:val="en-GB"/>
        </w:rPr>
        <w:t xml:space="preserve"> </w:t>
      </w:r>
      <w:r w:rsidRPr="000B467E">
        <w:rPr>
          <w:rFonts w:hint="eastAsia"/>
          <w:lang w:val="en-GB"/>
        </w:rPr>
        <w:t>然而，缔约国认为，无任何证实，在黎巴嫩当局掌控下会对申诉人形成任何风险。缔约国还说，来文没有为了受理目的，提供充足的证据，因为来文未拿出对个人形成风险的证据。申诉人提供的文件均无法证实他系为所谓</w:t>
      </w:r>
      <w:r>
        <w:rPr>
          <w:rFonts w:hint="eastAsia"/>
          <w:lang w:val="en-GB"/>
        </w:rPr>
        <w:t>“</w:t>
      </w:r>
      <w:r w:rsidRPr="000B467E">
        <w:rPr>
          <w:rFonts w:hint="eastAsia"/>
          <w:lang w:val="en-GB"/>
        </w:rPr>
        <w:t>什叶</w:t>
      </w:r>
      <w:r>
        <w:rPr>
          <w:rFonts w:hint="eastAsia"/>
          <w:lang w:val="en-GB"/>
        </w:rPr>
        <w:t>”</w:t>
      </w:r>
      <w:r w:rsidRPr="000B467E">
        <w:rPr>
          <w:rFonts w:hint="eastAsia"/>
          <w:lang w:val="en-GB"/>
        </w:rPr>
        <w:t>党人，既未提及申诉人所谓参与该党的实质，也未解释他身为什叶派，究竟为何要惧怕本身即为什叶派的真主党。申诉人提交的文件没有一份提及真主党与所谓</w:t>
      </w:r>
      <w:r>
        <w:rPr>
          <w:rFonts w:hint="eastAsia"/>
          <w:lang w:val="en-GB"/>
        </w:rPr>
        <w:t>“</w:t>
      </w:r>
      <w:r w:rsidRPr="000B467E">
        <w:rPr>
          <w:rFonts w:hint="eastAsia"/>
          <w:lang w:val="en-GB"/>
        </w:rPr>
        <w:t>什叶</w:t>
      </w:r>
      <w:r>
        <w:rPr>
          <w:rFonts w:hint="eastAsia"/>
          <w:lang w:val="en-GB"/>
        </w:rPr>
        <w:t>”</w:t>
      </w:r>
      <w:r w:rsidRPr="000B467E">
        <w:rPr>
          <w:rFonts w:hint="eastAsia"/>
          <w:lang w:val="en-GB"/>
        </w:rPr>
        <w:t>党相互之间的任何争端，或真主党对什叶派的任何迫害。</w:t>
      </w:r>
    </w:p>
    <w:p w:rsidR="000B467E" w:rsidRPr="000B467E" w:rsidRDefault="000B467E" w:rsidP="000B467E">
      <w:pPr>
        <w:pStyle w:val="SingleTxtGC"/>
        <w:rPr>
          <w:lang w:val="en-GB"/>
        </w:rPr>
      </w:pPr>
      <w:r>
        <w:rPr>
          <w:lang w:val="en-GB"/>
        </w:rPr>
        <w:t>4</w:t>
      </w:r>
      <w:r w:rsidRPr="000B467E">
        <w:rPr>
          <w:lang w:val="en-GB"/>
        </w:rPr>
        <w:t>.</w:t>
      </w:r>
      <w:r>
        <w:rPr>
          <w:lang w:val="en-GB"/>
        </w:rPr>
        <w:t>6</w:t>
      </w:r>
      <w:r w:rsidR="00724B69">
        <w:rPr>
          <w:rFonts w:hint="eastAsia"/>
          <w:lang w:val="en-GB"/>
        </w:rPr>
        <w:t xml:space="preserve">  </w:t>
      </w:r>
      <w:r w:rsidRPr="000B467E">
        <w:rPr>
          <w:rFonts w:hint="eastAsia"/>
          <w:lang w:val="en-GB"/>
        </w:rPr>
        <w:t>缔约国辨称，申诉人基于</w:t>
      </w:r>
      <w:r>
        <w:rPr>
          <w:rFonts w:hint="eastAsia"/>
          <w:lang w:val="en-GB"/>
        </w:rPr>
        <w:t>1998</w:t>
      </w:r>
      <w:r w:rsidRPr="000B467E">
        <w:rPr>
          <w:rFonts w:hint="eastAsia"/>
          <w:lang w:val="en-GB"/>
        </w:rPr>
        <w:t>年加拿大批准了他的难民地位为首要理由，竭力维持他的宣称。然而</w:t>
      </w:r>
      <w:r>
        <w:rPr>
          <w:rFonts w:hint="eastAsia"/>
          <w:lang w:val="en-GB"/>
        </w:rPr>
        <w:t>，</w:t>
      </w:r>
      <w:r w:rsidRPr="000B467E">
        <w:rPr>
          <w:rFonts w:hint="eastAsia"/>
          <w:lang w:val="en-GB"/>
        </w:rPr>
        <w:t>批准申诉人难民地位所依据的宣称，与提交委员会的来文陈述的缘由截然不同。</w:t>
      </w:r>
      <w:r>
        <w:rPr>
          <w:rFonts w:hint="eastAsia"/>
          <w:lang w:val="en-GB"/>
        </w:rPr>
        <w:t>1996</w:t>
      </w:r>
      <w:r w:rsidRPr="000B467E">
        <w:rPr>
          <w:rFonts w:hint="eastAsia"/>
          <w:lang w:val="en-GB"/>
        </w:rPr>
        <w:t>年他提出的庇护申请更是未提及任何</w:t>
      </w:r>
      <w:r>
        <w:rPr>
          <w:rFonts w:hint="eastAsia"/>
          <w:lang w:val="en-GB"/>
        </w:rPr>
        <w:t>“</w:t>
      </w:r>
      <w:r w:rsidRPr="000B467E">
        <w:rPr>
          <w:rFonts w:hint="eastAsia"/>
          <w:lang w:val="en-GB"/>
        </w:rPr>
        <w:t>什叶党</w:t>
      </w:r>
      <w:r>
        <w:rPr>
          <w:rFonts w:hint="eastAsia"/>
          <w:lang w:val="en-GB"/>
        </w:rPr>
        <w:t>”</w:t>
      </w:r>
      <w:r w:rsidRPr="000B467E">
        <w:rPr>
          <w:rFonts w:hint="eastAsia"/>
          <w:lang w:val="en-GB"/>
        </w:rPr>
        <w:t>或对申诉人的什么政治影响。相反，在申请中他示意他的家庭未参与政治，而且首先恰恰正是他的兄弟拒绝参与政治，才是导致了真主党对之的袭击。庇护申请还说，申诉人本人虽不是被迫害的对象，但他就守在其兄弟毗邻因此有可能受伤害。此外，申诉人在</w:t>
      </w:r>
      <w:r>
        <w:rPr>
          <w:rFonts w:hint="eastAsia"/>
          <w:lang w:val="en-GB"/>
        </w:rPr>
        <w:t>1996</w:t>
      </w:r>
      <w:r w:rsidRPr="000B467E">
        <w:rPr>
          <w:rFonts w:hint="eastAsia"/>
          <w:lang w:val="en-GB"/>
        </w:rPr>
        <w:t>年的庇护申请中宣称，唯一的风险是叙利亚军队的迫害。即使在内战间，申诉人拒绝加入真主党，也未无从证明，十多年之后，这还会继续危及他的人身安全。甚至申诉人提交委员会的证据亦表明</w:t>
      </w:r>
      <w:r>
        <w:rPr>
          <w:rFonts w:hint="eastAsia"/>
          <w:lang w:val="en-GB"/>
        </w:rPr>
        <w:t>，</w:t>
      </w:r>
      <w:r w:rsidRPr="000B467E">
        <w:rPr>
          <w:rFonts w:hint="eastAsia"/>
          <w:lang w:val="en-GB"/>
        </w:rPr>
        <w:t>真主党并未强行招募过，也不会实施报复。同样的证据证明，政府给予的保护，尤其对黎巴嫩南部之外地区的保护，通常已足矣。</w:t>
      </w:r>
    </w:p>
    <w:p w:rsidR="000B467E" w:rsidRPr="000B467E" w:rsidRDefault="000B467E" w:rsidP="000B467E">
      <w:pPr>
        <w:pStyle w:val="SingleTxtGC"/>
        <w:rPr>
          <w:lang w:val="en-GB"/>
        </w:rPr>
      </w:pPr>
      <w:r>
        <w:rPr>
          <w:lang w:val="en-GB"/>
        </w:rPr>
        <w:t>4</w:t>
      </w:r>
      <w:r w:rsidRPr="000B467E">
        <w:rPr>
          <w:lang w:val="en-GB"/>
        </w:rPr>
        <w:t>.</w:t>
      </w:r>
      <w:r>
        <w:rPr>
          <w:lang w:val="en-GB"/>
        </w:rPr>
        <w:t>7</w:t>
      </w:r>
      <w:r w:rsidR="00724B69">
        <w:rPr>
          <w:rFonts w:hint="eastAsia"/>
          <w:lang w:val="en-GB"/>
        </w:rPr>
        <w:t xml:space="preserve">  </w:t>
      </w:r>
      <w:r w:rsidRPr="000B467E">
        <w:rPr>
          <w:rFonts w:hint="eastAsia"/>
          <w:lang w:val="en-GB"/>
        </w:rPr>
        <w:t>缔约国在回顾委员会案例及其第</w:t>
      </w:r>
      <w:r>
        <w:rPr>
          <w:rFonts w:hint="eastAsia"/>
          <w:lang w:val="en-GB"/>
        </w:rPr>
        <w:t>1</w:t>
      </w:r>
      <w:r w:rsidRPr="000B467E">
        <w:rPr>
          <w:rFonts w:hint="eastAsia"/>
          <w:lang w:val="en-GB"/>
        </w:rPr>
        <w:t>号一般性意见时还强调，申诉人有责任为了受理依据《公约》第</w:t>
      </w:r>
      <w:r>
        <w:rPr>
          <w:rFonts w:hint="eastAsia"/>
          <w:lang w:val="en-GB"/>
        </w:rPr>
        <w:t>22</w:t>
      </w:r>
      <w:r w:rsidRPr="000B467E">
        <w:rPr>
          <w:rFonts w:hint="eastAsia"/>
          <w:lang w:val="en-GB"/>
        </w:rPr>
        <w:t>条提交的来文，证明表面成立的案情。缔约国坚称，此案并不符合上述条件。</w:t>
      </w:r>
    </w:p>
    <w:p w:rsidR="000B467E" w:rsidRPr="000B467E" w:rsidRDefault="000B467E" w:rsidP="000B467E">
      <w:pPr>
        <w:pStyle w:val="SingleTxtGC"/>
        <w:rPr>
          <w:rFonts w:hint="eastAsia"/>
          <w:lang w:val="en-GB"/>
        </w:rPr>
      </w:pPr>
      <w:r>
        <w:rPr>
          <w:lang w:val="en-GB"/>
        </w:rPr>
        <w:t>4</w:t>
      </w:r>
      <w:r w:rsidRPr="000B467E">
        <w:rPr>
          <w:lang w:val="en-GB"/>
        </w:rPr>
        <w:t>.</w:t>
      </w:r>
      <w:r>
        <w:rPr>
          <w:lang w:val="en-GB"/>
        </w:rPr>
        <w:t>8</w:t>
      </w:r>
      <w:r w:rsidR="00724B69">
        <w:rPr>
          <w:rFonts w:hint="eastAsia"/>
          <w:lang w:val="en-GB"/>
        </w:rPr>
        <w:t xml:space="preserve">  </w:t>
      </w:r>
      <w:r w:rsidRPr="000B467E">
        <w:rPr>
          <w:rFonts w:hint="eastAsia"/>
          <w:lang w:val="en-GB"/>
        </w:rPr>
        <w:t>缔约国还说，申诉人未援用无遗现有国内补救办法，而且他也积极地利用这些补救办法。申诉人曾有过多次机会和若干个月的时间将其指控呈递给加拿大</w:t>
      </w:r>
      <w:r w:rsidRPr="000B467E">
        <w:rPr>
          <w:lang w:val="en-GB"/>
        </w:rPr>
        <w:t>公民、移民和多文化事务部长</w:t>
      </w:r>
      <w:r w:rsidRPr="000B467E">
        <w:rPr>
          <w:rFonts w:hint="eastAsia"/>
          <w:lang w:val="en-GB"/>
        </w:rPr>
        <w:t>，以作为部长调查申诉人究竟是否会对加拿大公众造成危险以及申诉人回到黎巴嫩是否会遭遇风险的部分内容。然而，提交人对上述调查未提交书面评论。此外，申请人虽竭力提出要求上诉和司法复审的请求，然而却忽略了向联邦法院呈送支持其请求的档案。缔约国强调据委员会本身的案例，仅仅因律师的疏忽不构成未援用无遗国内补救办法的理由。</w:t>
      </w:r>
      <w:r w:rsidRPr="000B467E">
        <w:rPr>
          <w:color w:val="0000FF"/>
          <w:vertAlign w:val="superscript"/>
          <w:lang w:val="en-GB"/>
        </w:rPr>
        <w:footnoteReference w:id="7"/>
      </w:r>
    </w:p>
    <w:p w:rsidR="000B467E" w:rsidRPr="000B467E" w:rsidRDefault="000B467E" w:rsidP="000B467E">
      <w:pPr>
        <w:pStyle w:val="SingleTxtGC"/>
        <w:rPr>
          <w:lang w:val="en-GB"/>
        </w:rPr>
      </w:pPr>
      <w:r>
        <w:rPr>
          <w:lang w:val="en-GB"/>
        </w:rPr>
        <w:t>4</w:t>
      </w:r>
      <w:r w:rsidRPr="000B467E">
        <w:rPr>
          <w:lang w:val="en-GB"/>
        </w:rPr>
        <w:t>.</w:t>
      </w:r>
      <w:r>
        <w:rPr>
          <w:lang w:val="en-GB"/>
        </w:rPr>
        <w:t>9</w:t>
      </w:r>
      <w:r w:rsidR="00724B69">
        <w:rPr>
          <w:rFonts w:hint="eastAsia"/>
          <w:lang w:val="en-GB"/>
        </w:rPr>
        <w:t xml:space="preserve">  </w:t>
      </w:r>
      <w:r w:rsidRPr="000B467E">
        <w:rPr>
          <w:rFonts w:hint="eastAsia"/>
          <w:lang w:val="en-GB"/>
        </w:rPr>
        <w:t>除了缔约国对可否受理的意见之外，缔约国基于同样的理由宣称此案并不构成违反《公约》第</w:t>
      </w:r>
      <w:r>
        <w:rPr>
          <w:rFonts w:hint="eastAsia"/>
          <w:lang w:val="en-GB"/>
        </w:rPr>
        <w:t>3</w:t>
      </w:r>
      <w:r w:rsidRPr="000B467E">
        <w:rPr>
          <w:rFonts w:hint="eastAsia"/>
          <w:lang w:val="en-GB"/>
        </w:rPr>
        <w:t>条的情况，坚持认为依此案情应驳回申请人的来文。</w:t>
      </w:r>
    </w:p>
    <w:p w:rsidR="000B467E" w:rsidRPr="000B467E" w:rsidRDefault="000B467E" w:rsidP="00724B69">
      <w:pPr>
        <w:pStyle w:val="H23GC"/>
        <w:rPr>
          <w:rFonts w:hint="eastAsia"/>
          <w:lang w:val="en-GB"/>
        </w:rPr>
      </w:pPr>
      <w:r w:rsidRPr="000B467E">
        <w:rPr>
          <w:lang w:val="en-GB"/>
        </w:rPr>
        <w:tab/>
      </w:r>
      <w:r w:rsidRPr="000B467E">
        <w:rPr>
          <w:lang w:val="en-GB"/>
        </w:rPr>
        <w:tab/>
      </w:r>
      <w:r w:rsidRPr="000B467E">
        <w:rPr>
          <w:rFonts w:hint="eastAsia"/>
          <w:lang w:val="en-GB"/>
        </w:rPr>
        <w:t>申诉人的评论</w:t>
      </w:r>
    </w:p>
    <w:p w:rsidR="000B467E" w:rsidRPr="000B467E" w:rsidRDefault="000B467E" w:rsidP="000B467E">
      <w:pPr>
        <w:pStyle w:val="SingleTxtGC"/>
        <w:rPr>
          <w:lang w:val="en-GB"/>
        </w:rPr>
      </w:pPr>
      <w:r>
        <w:rPr>
          <w:lang w:val="en-GB"/>
        </w:rPr>
        <w:t>5</w:t>
      </w:r>
      <w:r w:rsidRPr="000B467E">
        <w:rPr>
          <w:lang w:val="en-GB"/>
        </w:rPr>
        <w:t>.</w:t>
      </w:r>
      <w:r>
        <w:rPr>
          <w:lang w:val="en-GB"/>
        </w:rPr>
        <w:t>1</w:t>
      </w:r>
      <w:r w:rsidR="00724B69">
        <w:rPr>
          <w:rFonts w:hint="eastAsia"/>
          <w:lang w:val="en-GB"/>
        </w:rPr>
        <w:t xml:space="preserve">  </w:t>
      </w:r>
      <w:r>
        <w:rPr>
          <w:rFonts w:hint="eastAsia"/>
          <w:lang w:val="en-GB"/>
        </w:rPr>
        <w:t>2</w:t>
      </w:r>
      <w:r w:rsidRPr="000B467E">
        <w:rPr>
          <w:rFonts w:hint="eastAsia"/>
          <w:lang w:val="en-GB"/>
        </w:rPr>
        <w:t>00</w:t>
      </w:r>
      <w:r>
        <w:rPr>
          <w:rFonts w:hint="eastAsia"/>
          <w:lang w:val="en-GB"/>
        </w:rPr>
        <w:t>9</w:t>
      </w:r>
      <w:r w:rsidRPr="000B467E">
        <w:rPr>
          <w:rFonts w:hint="eastAsia"/>
          <w:lang w:val="en-GB"/>
        </w:rPr>
        <w:t>年</w:t>
      </w:r>
      <w:r>
        <w:rPr>
          <w:rFonts w:hint="eastAsia"/>
          <w:lang w:val="en-GB"/>
        </w:rPr>
        <w:t>12</w:t>
      </w:r>
      <w:r w:rsidRPr="000B467E">
        <w:rPr>
          <w:rFonts w:hint="eastAsia"/>
          <w:lang w:val="en-GB"/>
        </w:rPr>
        <w:t>月</w:t>
      </w:r>
      <w:r>
        <w:rPr>
          <w:rFonts w:hint="eastAsia"/>
          <w:lang w:val="en-GB"/>
        </w:rPr>
        <w:t>23</w:t>
      </w:r>
      <w:r w:rsidRPr="000B467E">
        <w:rPr>
          <w:rFonts w:hint="eastAsia"/>
          <w:lang w:val="en-GB"/>
        </w:rPr>
        <w:t>日在回复缔约国关于可否受理问题和案情的意见时，律师坚称申诉人至今一直坚持一旦遣返即会有风险。尽管叙利亚武装部队已正式撤出黎巴嫩，然而，尤其自</w:t>
      </w:r>
      <w:r>
        <w:rPr>
          <w:rFonts w:hint="eastAsia"/>
          <w:lang w:val="en-GB"/>
        </w:rPr>
        <w:t>2</w:t>
      </w:r>
      <w:r w:rsidRPr="000B467E">
        <w:rPr>
          <w:rFonts w:hint="eastAsia"/>
          <w:lang w:val="en-GB"/>
        </w:rPr>
        <w:t>00</w:t>
      </w:r>
      <w:r>
        <w:rPr>
          <w:rFonts w:hint="eastAsia"/>
          <w:lang w:val="en-GB"/>
        </w:rPr>
        <w:t>6</w:t>
      </w:r>
      <w:r w:rsidRPr="000B467E">
        <w:rPr>
          <w:rFonts w:hint="eastAsia"/>
          <w:lang w:val="en-GB"/>
        </w:rPr>
        <w:t>年与以色列的冲突结束之后，真主党的分量和影响力仍在持续增长。因此，申诉人面临的风险并未降低，因为他曾经拒绝加入包括真主党在内的民兵武装，而就是</w:t>
      </w:r>
      <w:r>
        <w:rPr>
          <w:rFonts w:hint="eastAsia"/>
          <w:lang w:val="en-GB"/>
        </w:rPr>
        <w:t>1989</w:t>
      </w:r>
      <w:r w:rsidRPr="000B467E">
        <w:rPr>
          <w:rFonts w:hint="eastAsia"/>
          <w:lang w:val="en-GB"/>
        </w:rPr>
        <w:t>年他遭受伤害的原因所在。尽管真主党的一些派别加入了黎巴嫩政府，但是，这支民兵武装今天迫害该党反对派个人的暴力和肆意行动绝无丝毫收敛。律师引述了美国国务院</w:t>
      </w:r>
      <w:r>
        <w:rPr>
          <w:rFonts w:hint="eastAsia"/>
          <w:lang w:val="en-GB"/>
        </w:rPr>
        <w:t>2</w:t>
      </w:r>
      <w:r w:rsidRPr="000B467E">
        <w:rPr>
          <w:rFonts w:hint="eastAsia"/>
          <w:lang w:val="en-GB"/>
        </w:rPr>
        <w:t>00</w:t>
      </w:r>
      <w:r>
        <w:rPr>
          <w:rFonts w:hint="eastAsia"/>
          <w:lang w:val="en-GB"/>
        </w:rPr>
        <w:t>8</w:t>
      </w:r>
      <w:r w:rsidRPr="000B467E">
        <w:rPr>
          <w:rFonts w:hint="eastAsia"/>
          <w:lang w:val="en-GB"/>
        </w:rPr>
        <w:t>年国家报告揭露真主党武装实施的若干起非法拘留案。律师引述了分别涉及一名法国社会党成员、一些巴西记者和一家在贝鲁特南部住宅区施工公司的五名雇员的三宗案件。</w:t>
      </w:r>
    </w:p>
    <w:p w:rsidR="000B467E" w:rsidRPr="000B467E" w:rsidRDefault="000B467E" w:rsidP="000B467E">
      <w:pPr>
        <w:pStyle w:val="SingleTxtGC"/>
        <w:rPr>
          <w:lang w:val="en-GB"/>
        </w:rPr>
      </w:pPr>
      <w:r>
        <w:rPr>
          <w:lang w:val="en-GB"/>
        </w:rPr>
        <w:t>5</w:t>
      </w:r>
      <w:r w:rsidRPr="000B467E">
        <w:rPr>
          <w:lang w:val="en-GB"/>
        </w:rPr>
        <w:t>.</w:t>
      </w:r>
      <w:r>
        <w:rPr>
          <w:lang w:val="en-GB"/>
        </w:rPr>
        <w:t>2</w:t>
      </w:r>
      <w:r w:rsidR="00724B69">
        <w:rPr>
          <w:rFonts w:hint="eastAsia"/>
          <w:lang w:val="en-GB"/>
        </w:rPr>
        <w:t xml:space="preserve">  </w:t>
      </w:r>
      <w:r w:rsidRPr="000B467E">
        <w:rPr>
          <w:rFonts w:hint="eastAsia"/>
          <w:lang w:val="en-GB"/>
        </w:rPr>
        <w:t>律师还说，目前真主党进入黎巴嫩的政府即意味着，缔约国无法排除如下可能性，即申诉人一旦在黎巴嫩遭逮捕就有可能会蒙受《公约》第</w:t>
      </w:r>
      <w:r>
        <w:rPr>
          <w:rFonts w:hint="eastAsia"/>
          <w:lang w:val="en-GB"/>
        </w:rPr>
        <w:t>1</w:t>
      </w:r>
      <w:r w:rsidRPr="000B467E">
        <w:rPr>
          <w:rFonts w:hint="eastAsia"/>
          <w:lang w:val="en-GB"/>
        </w:rPr>
        <w:t>条所禁止行为的迫害，因为隶属真主党的国家官员有可能采取，或通过这些官员的唆使施加迫害行为。</w:t>
      </w:r>
    </w:p>
    <w:p w:rsidR="000B467E" w:rsidRPr="000B467E" w:rsidRDefault="000B467E" w:rsidP="000B467E">
      <w:pPr>
        <w:pStyle w:val="SingleTxtGC"/>
        <w:rPr>
          <w:rFonts w:hint="eastAsia"/>
          <w:lang w:val="en-GB"/>
        </w:rPr>
      </w:pPr>
      <w:r>
        <w:rPr>
          <w:lang w:val="en-GB"/>
        </w:rPr>
        <w:t>5</w:t>
      </w:r>
      <w:r w:rsidRPr="000B467E">
        <w:rPr>
          <w:lang w:val="en-GB"/>
        </w:rPr>
        <w:t>.</w:t>
      </w:r>
      <w:r>
        <w:rPr>
          <w:lang w:val="en-GB"/>
        </w:rPr>
        <w:t>3</w:t>
      </w:r>
      <w:r w:rsidR="00724B69">
        <w:rPr>
          <w:rFonts w:hint="eastAsia"/>
          <w:lang w:val="en-GB"/>
        </w:rPr>
        <w:t xml:space="preserve">  </w:t>
      </w:r>
      <w:r w:rsidRPr="000B467E">
        <w:rPr>
          <w:rFonts w:hint="eastAsia"/>
          <w:lang w:val="en-GB"/>
        </w:rPr>
        <w:t>关于援用无遗国内补救办法，律师指出，申诉人已尽力而为了，那是他的律师的疏忽，未向联邦法院呈送要求提出上诉和复审请求的案情资料。</w:t>
      </w:r>
    </w:p>
    <w:p w:rsidR="000B467E" w:rsidRPr="000B467E" w:rsidRDefault="000B467E" w:rsidP="000B467E">
      <w:pPr>
        <w:pStyle w:val="SingleTxtGC"/>
        <w:rPr>
          <w:lang w:val="en-GB"/>
        </w:rPr>
      </w:pPr>
      <w:r>
        <w:rPr>
          <w:lang w:val="en-GB"/>
        </w:rPr>
        <w:t>5</w:t>
      </w:r>
      <w:r w:rsidRPr="000B467E">
        <w:rPr>
          <w:lang w:val="en-GB"/>
        </w:rPr>
        <w:t>.</w:t>
      </w:r>
      <w:r>
        <w:rPr>
          <w:lang w:val="en-GB"/>
        </w:rPr>
        <w:t>4</w:t>
      </w:r>
      <w:r w:rsidR="00724B69">
        <w:rPr>
          <w:rFonts w:hint="eastAsia"/>
          <w:lang w:val="en-GB"/>
        </w:rPr>
        <w:t xml:space="preserve">  </w:t>
      </w:r>
      <w:r>
        <w:rPr>
          <w:lang w:val="en-GB"/>
        </w:rPr>
        <w:t>2</w:t>
      </w:r>
      <w:r w:rsidRPr="000B467E">
        <w:rPr>
          <w:lang w:val="en-GB"/>
        </w:rPr>
        <w:t>0</w:t>
      </w:r>
      <w:r>
        <w:rPr>
          <w:lang w:val="en-GB"/>
        </w:rPr>
        <w:t>1</w:t>
      </w:r>
      <w:r w:rsidRPr="000B467E">
        <w:rPr>
          <w:lang w:val="en-GB"/>
        </w:rPr>
        <w:t>0</w:t>
      </w:r>
      <w:r w:rsidRPr="000B467E">
        <w:rPr>
          <w:rFonts w:hint="eastAsia"/>
          <w:lang w:val="en-GB"/>
        </w:rPr>
        <w:t>年</w:t>
      </w:r>
      <w:r>
        <w:rPr>
          <w:rFonts w:hint="eastAsia"/>
          <w:lang w:val="en-GB"/>
        </w:rPr>
        <w:t>1</w:t>
      </w:r>
      <w:r w:rsidRPr="000B467E">
        <w:rPr>
          <w:rFonts w:hint="eastAsia"/>
          <w:lang w:val="en-GB"/>
        </w:rPr>
        <w:t>月</w:t>
      </w:r>
      <w:r>
        <w:rPr>
          <w:rFonts w:hint="eastAsia"/>
          <w:lang w:val="en-GB"/>
        </w:rPr>
        <w:t>29</w:t>
      </w:r>
      <w:r w:rsidRPr="000B467E">
        <w:rPr>
          <w:rFonts w:hint="eastAsia"/>
          <w:lang w:val="en-GB"/>
        </w:rPr>
        <w:t>日，律师向委员会提交了一份确定申诉人是否会对公众造成危险，她提出对之进行刑事评估请求的影印件。这次评估得出了，由于与申诉人家庭情况以及他未曾犯有前科判罪等有利的因素，再犯罪风险降低的结论。评估报告提及申诉人愿意接受临床理疗以进一步降低他带来的危险度。</w:t>
      </w:r>
    </w:p>
    <w:p w:rsidR="000B467E" w:rsidRPr="000B467E" w:rsidRDefault="000B467E" w:rsidP="00724B69">
      <w:pPr>
        <w:pStyle w:val="H23GC"/>
        <w:rPr>
          <w:lang w:val="en-GB"/>
        </w:rPr>
      </w:pPr>
      <w:r w:rsidRPr="000B467E">
        <w:rPr>
          <w:lang w:val="en-GB"/>
        </w:rPr>
        <w:tab/>
      </w:r>
      <w:r w:rsidRPr="000B467E">
        <w:rPr>
          <w:lang w:val="en-GB"/>
        </w:rPr>
        <w:tab/>
      </w:r>
      <w:r w:rsidRPr="000B467E">
        <w:rPr>
          <w:rFonts w:hint="eastAsia"/>
          <w:lang w:val="en-GB"/>
        </w:rPr>
        <w:t>委员会需审理的问题和议事情况</w:t>
      </w:r>
    </w:p>
    <w:p w:rsidR="000B467E" w:rsidRPr="000B467E" w:rsidRDefault="000B467E" w:rsidP="000B467E">
      <w:pPr>
        <w:pStyle w:val="SingleTxtGC"/>
        <w:rPr>
          <w:rFonts w:hint="eastAsia"/>
          <w:lang w:val="en-GB"/>
        </w:rPr>
      </w:pPr>
      <w:r>
        <w:rPr>
          <w:lang w:val="en-GB"/>
        </w:rPr>
        <w:t>6</w:t>
      </w:r>
      <w:r w:rsidRPr="000B467E">
        <w:rPr>
          <w:lang w:val="en-GB"/>
        </w:rPr>
        <w:t>.</w:t>
      </w:r>
      <w:r>
        <w:rPr>
          <w:lang w:val="en-GB"/>
        </w:rPr>
        <w:t>1</w:t>
      </w:r>
      <w:r w:rsidR="00724B69">
        <w:rPr>
          <w:rFonts w:hint="eastAsia"/>
          <w:lang w:val="en-GB"/>
        </w:rPr>
        <w:t xml:space="preserve">  </w:t>
      </w:r>
      <w:r w:rsidRPr="000B467E">
        <w:rPr>
          <w:lang w:val="en-GB"/>
        </w:rPr>
        <w:t>在审议来文所载的任何申诉之前，</w:t>
      </w:r>
      <w:r w:rsidRPr="000B467E">
        <w:rPr>
          <w:rFonts w:hint="eastAsia"/>
          <w:lang w:val="en-GB"/>
        </w:rPr>
        <w:t>禁止酷刑委员会</w:t>
      </w:r>
      <w:r w:rsidRPr="000B467E">
        <w:rPr>
          <w:lang w:val="en-GB"/>
        </w:rPr>
        <w:t>必须根据</w:t>
      </w:r>
      <w:r w:rsidRPr="000B467E">
        <w:rPr>
          <w:rFonts w:hint="eastAsia"/>
          <w:lang w:val="en-GB"/>
        </w:rPr>
        <w:t>《公约》</w:t>
      </w:r>
      <w:r w:rsidRPr="000B467E">
        <w:rPr>
          <w:lang w:val="en-GB"/>
        </w:rPr>
        <w:t>第</w:t>
      </w:r>
      <w:r>
        <w:rPr>
          <w:rFonts w:hint="eastAsia"/>
          <w:lang w:val="en-GB"/>
        </w:rPr>
        <w:t>22</w:t>
      </w:r>
      <w:r w:rsidRPr="000B467E">
        <w:rPr>
          <w:lang w:val="en-GB"/>
        </w:rPr>
        <w:t>条，决定来文是否符合《公约任择议定书》规定的受理条件。委员会已根据《公约》第</w:t>
      </w:r>
      <w:r>
        <w:rPr>
          <w:lang w:val="en-GB"/>
        </w:rPr>
        <w:t>22</w:t>
      </w:r>
      <w:r w:rsidRPr="000B467E">
        <w:rPr>
          <w:lang w:val="en-GB"/>
        </w:rPr>
        <w:t>条第</w:t>
      </w:r>
      <w:r>
        <w:rPr>
          <w:lang w:val="en-GB"/>
        </w:rPr>
        <w:t>5</w:t>
      </w:r>
      <w:r w:rsidRPr="000B467E">
        <w:rPr>
          <w:lang w:val="en-GB"/>
        </w:rPr>
        <w:t>款</w:t>
      </w:r>
      <w:r w:rsidRPr="000B467E">
        <w:rPr>
          <w:lang w:val="en-GB"/>
        </w:rPr>
        <w:t>(</w:t>
      </w:r>
      <w:r>
        <w:rPr>
          <w:lang w:val="en-GB"/>
        </w:rPr>
        <w:t>a</w:t>
      </w:r>
      <w:r w:rsidRPr="000B467E">
        <w:rPr>
          <w:lang w:val="en-GB"/>
        </w:rPr>
        <w:t>)</w:t>
      </w:r>
      <w:r w:rsidRPr="000B467E">
        <w:rPr>
          <w:lang w:val="en-GB"/>
        </w:rPr>
        <w:t>项确定，该同一事项</w:t>
      </w:r>
      <w:r w:rsidRPr="000B467E">
        <w:rPr>
          <w:rFonts w:hint="eastAsia"/>
          <w:lang w:val="en-GB"/>
        </w:rPr>
        <w:t>未曾，且亦未正在接受</w:t>
      </w:r>
      <w:r w:rsidRPr="000B467E">
        <w:rPr>
          <w:lang w:val="en-GB"/>
        </w:rPr>
        <w:t>另一国际调查程序或解决办法的审查。</w:t>
      </w:r>
    </w:p>
    <w:p w:rsidR="000B467E" w:rsidRPr="000B467E" w:rsidRDefault="000B467E" w:rsidP="000B467E">
      <w:pPr>
        <w:pStyle w:val="SingleTxtGC"/>
        <w:rPr>
          <w:rFonts w:hint="eastAsia"/>
          <w:lang w:val="en-GB"/>
        </w:rPr>
      </w:pPr>
      <w:r>
        <w:rPr>
          <w:lang w:val="en-GB"/>
        </w:rPr>
        <w:t>6</w:t>
      </w:r>
      <w:r w:rsidRPr="000B467E">
        <w:rPr>
          <w:lang w:val="en-GB"/>
        </w:rPr>
        <w:t>.</w:t>
      </w:r>
      <w:r>
        <w:rPr>
          <w:lang w:val="en-GB"/>
        </w:rPr>
        <w:t>2</w:t>
      </w:r>
      <w:r w:rsidR="00724B69">
        <w:rPr>
          <w:rFonts w:hint="eastAsia"/>
          <w:lang w:val="en-GB"/>
        </w:rPr>
        <w:t xml:space="preserve">  </w:t>
      </w:r>
      <w:r w:rsidRPr="000B467E">
        <w:rPr>
          <w:lang w:val="en-GB"/>
        </w:rPr>
        <w:t>委员会</w:t>
      </w:r>
      <w:r w:rsidRPr="000B467E">
        <w:rPr>
          <w:rFonts w:hint="eastAsia"/>
          <w:lang w:val="en-GB"/>
        </w:rPr>
        <w:t>必须</w:t>
      </w:r>
      <w:r w:rsidRPr="000B467E">
        <w:rPr>
          <w:lang w:val="en-GB"/>
        </w:rPr>
        <w:t>根据《公约》第</w:t>
      </w:r>
      <w:r>
        <w:rPr>
          <w:lang w:val="en-GB"/>
        </w:rPr>
        <w:t>22</w:t>
      </w:r>
      <w:r w:rsidRPr="000B467E">
        <w:rPr>
          <w:lang w:val="en-GB"/>
        </w:rPr>
        <w:t>条第</w:t>
      </w:r>
      <w:r>
        <w:rPr>
          <w:lang w:val="en-GB"/>
        </w:rPr>
        <w:t>5</w:t>
      </w:r>
      <w:r w:rsidRPr="000B467E">
        <w:rPr>
          <w:lang w:val="en-GB"/>
        </w:rPr>
        <w:t>款</w:t>
      </w:r>
      <w:r w:rsidRPr="000B467E">
        <w:rPr>
          <w:lang w:val="en-GB"/>
        </w:rPr>
        <w:t>(</w:t>
      </w:r>
      <w:r>
        <w:rPr>
          <w:lang w:val="en-GB"/>
        </w:rPr>
        <w:t>b</w:t>
      </w:r>
      <w:r w:rsidRPr="000B467E">
        <w:rPr>
          <w:lang w:val="en-GB"/>
        </w:rPr>
        <w:t>)</w:t>
      </w:r>
      <w:r w:rsidRPr="000B467E">
        <w:rPr>
          <w:lang w:val="en-GB"/>
        </w:rPr>
        <w:t>项确定</w:t>
      </w:r>
      <w:r w:rsidRPr="000B467E">
        <w:rPr>
          <w:rFonts w:hint="eastAsia"/>
          <w:lang w:val="en-GB"/>
        </w:rPr>
        <w:t>，申诉人已援用无遗一切国内补救办法；若援用补救办法遭到无理的拖延，或不可能为据称受害者带来有效的补救，则不适用此款规则。</w:t>
      </w:r>
    </w:p>
    <w:p w:rsidR="000B467E" w:rsidRPr="000B467E" w:rsidRDefault="000B467E" w:rsidP="000B467E">
      <w:pPr>
        <w:pStyle w:val="SingleTxtGC"/>
        <w:rPr>
          <w:rFonts w:hint="eastAsia"/>
          <w:lang w:val="en-GB"/>
        </w:rPr>
      </w:pPr>
      <w:r>
        <w:rPr>
          <w:lang w:val="en-GB"/>
        </w:rPr>
        <w:t>6</w:t>
      </w:r>
      <w:r w:rsidRPr="000B467E">
        <w:rPr>
          <w:lang w:val="en-GB"/>
        </w:rPr>
        <w:t>.</w:t>
      </w:r>
      <w:r>
        <w:rPr>
          <w:lang w:val="en-GB"/>
        </w:rPr>
        <w:t>3</w:t>
      </w:r>
      <w:r w:rsidR="00724B69">
        <w:rPr>
          <w:rFonts w:hint="eastAsia"/>
          <w:lang w:val="en-GB"/>
        </w:rPr>
        <w:t xml:space="preserve">  </w:t>
      </w:r>
      <w:r w:rsidRPr="000B467E">
        <w:rPr>
          <w:rFonts w:hint="eastAsia"/>
          <w:lang w:val="en-GB"/>
        </w:rPr>
        <w:t>委员会注意到，缔约国认为，由于申诉人曾有过无数次机会举证证明倘若他被遣送回黎巴嫩，他本人会面临酷刑的风险，然而在上诉的任何一个阶段他均未提交任何意见书，而且他此后亦未竭尽全力地寻求向联邦法院提出要求向上诉和司法复审的请求，疏忽了向联邦法院呈送佐证其请求的案情资料等原因，来文应被裁定不可受理。委员会注意到，缔约国认为，律师不可利用律师的疏忽为藉口，回避他援用无遗国内补救办法的责任。委员会还注意到申诉人辨称，他确已尽心尽力，但那是他律师的疏忽，未向联邦法院呈交档案，而他不能就此疏忽承担受责的后果。</w:t>
      </w:r>
    </w:p>
    <w:p w:rsidR="000B467E" w:rsidRPr="000B467E" w:rsidRDefault="000B467E" w:rsidP="000B467E">
      <w:pPr>
        <w:pStyle w:val="SingleTxtGC"/>
        <w:rPr>
          <w:rFonts w:hint="eastAsia"/>
          <w:lang w:val="en-GB"/>
        </w:rPr>
      </w:pPr>
      <w:r>
        <w:rPr>
          <w:lang w:val="en-GB"/>
        </w:rPr>
        <w:t>6</w:t>
      </w:r>
      <w:r w:rsidRPr="000B467E">
        <w:rPr>
          <w:lang w:val="en-GB"/>
        </w:rPr>
        <w:t>.</w:t>
      </w:r>
      <w:r>
        <w:rPr>
          <w:lang w:val="en-GB"/>
        </w:rPr>
        <w:t>4</w:t>
      </w:r>
      <w:r w:rsidR="00724B69">
        <w:rPr>
          <w:rFonts w:hint="eastAsia"/>
          <w:lang w:val="en-GB"/>
        </w:rPr>
        <w:t xml:space="preserve">  </w:t>
      </w:r>
      <w:r w:rsidRPr="000B467E">
        <w:rPr>
          <w:rFonts w:hint="eastAsia"/>
          <w:lang w:val="en-GB"/>
        </w:rPr>
        <w:t>委员会回顾了其一贯的案例，据此申诉人私人聘用的律师所犯错误通常不可归咎于缔约国。</w:t>
      </w:r>
      <w:r w:rsidRPr="000B467E">
        <w:rPr>
          <w:color w:val="0000FF"/>
          <w:vertAlign w:val="superscript"/>
          <w:lang w:val="en-GB"/>
        </w:rPr>
        <w:footnoteReference w:id="8"/>
      </w:r>
      <w:r w:rsidRPr="000B467E">
        <w:rPr>
          <w:lang w:val="en-GB"/>
        </w:rPr>
        <w:t xml:space="preserve"> </w:t>
      </w:r>
      <w:r w:rsidRPr="000B467E">
        <w:rPr>
          <w:rFonts w:hint="eastAsia"/>
          <w:lang w:val="en-GB"/>
        </w:rPr>
        <w:t>然而，委员</w:t>
      </w:r>
      <w:r w:rsidRPr="008A5B66">
        <w:rPr>
          <w:rFonts w:hint="eastAsia"/>
          <w:spacing w:val="2"/>
          <w:lang w:val="en-GB"/>
        </w:rPr>
        <w:t>会注意到，在国内审理期间，曾多次机会要求申诉人举证证明，他若被遣送回黎巴嫩，他本人仍会面临酷刑风险，然而，申诉人却从未利用这些机会举证，也未解释他为可不这么做。因此，在无必要审议当事双方提出的其他宣称情况下，委员</w:t>
      </w:r>
      <w:r w:rsidRPr="000B467E">
        <w:rPr>
          <w:rFonts w:hint="eastAsia"/>
          <w:lang w:val="en-GB"/>
        </w:rPr>
        <w:t>会得出结论认为，申诉人未抓住这些机会，援用无遗一切国内补救办法，而如今根据国内法的规定，这些补救办法已经逾期。</w:t>
      </w:r>
    </w:p>
    <w:p w:rsidR="000B467E" w:rsidRPr="000B467E" w:rsidRDefault="000B467E" w:rsidP="000B467E">
      <w:pPr>
        <w:pStyle w:val="SingleTxtGC"/>
        <w:rPr>
          <w:rFonts w:hint="eastAsia"/>
          <w:lang w:val="en-GB"/>
        </w:rPr>
      </w:pPr>
      <w:r>
        <w:rPr>
          <w:lang w:val="en-GB"/>
        </w:rPr>
        <w:t>6</w:t>
      </w:r>
      <w:r w:rsidRPr="000B467E">
        <w:rPr>
          <w:lang w:val="en-GB"/>
        </w:rPr>
        <w:t>.</w:t>
      </w:r>
      <w:r>
        <w:rPr>
          <w:lang w:val="en-GB"/>
        </w:rPr>
        <w:t>5</w:t>
      </w:r>
      <w:r w:rsidR="00724B69">
        <w:rPr>
          <w:rFonts w:hint="eastAsia"/>
          <w:lang w:val="en-GB"/>
        </w:rPr>
        <w:t xml:space="preserve">  </w:t>
      </w:r>
      <w:r w:rsidRPr="000B467E">
        <w:rPr>
          <w:rFonts w:hint="eastAsia"/>
          <w:lang w:val="en-GB"/>
        </w:rPr>
        <w:t>因此，委员会认为，申诉人未遵照《公约》第</w:t>
      </w:r>
      <w:r>
        <w:rPr>
          <w:rFonts w:hint="eastAsia"/>
          <w:lang w:val="en-GB"/>
        </w:rPr>
        <w:t>22</w:t>
      </w:r>
      <w:r w:rsidRPr="000B467E">
        <w:rPr>
          <w:rFonts w:hint="eastAsia"/>
          <w:lang w:val="en-GB"/>
        </w:rPr>
        <w:t>条第</w:t>
      </w:r>
      <w:r>
        <w:rPr>
          <w:rFonts w:hint="eastAsia"/>
          <w:lang w:val="en-GB"/>
        </w:rPr>
        <w:t>5</w:t>
      </w:r>
      <w:r w:rsidRPr="000B467E">
        <w:rPr>
          <w:rFonts w:hint="eastAsia"/>
          <w:lang w:val="en-GB"/>
        </w:rPr>
        <w:t>款</w:t>
      </w:r>
      <w:r w:rsidRPr="000B467E">
        <w:rPr>
          <w:rFonts w:hint="eastAsia"/>
          <w:lang w:val="en-GB"/>
        </w:rPr>
        <w:t>(</w:t>
      </w:r>
      <w:r>
        <w:rPr>
          <w:rFonts w:hint="eastAsia"/>
          <w:lang w:val="en-GB"/>
        </w:rPr>
        <w:t>b</w:t>
      </w:r>
      <w:r w:rsidRPr="000B467E">
        <w:rPr>
          <w:rFonts w:hint="eastAsia"/>
          <w:lang w:val="en-GB"/>
        </w:rPr>
        <w:t>)</w:t>
      </w:r>
      <w:r w:rsidRPr="000B467E">
        <w:rPr>
          <w:rFonts w:hint="eastAsia"/>
          <w:lang w:val="en-GB"/>
        </w:rPr>
        <w:t>规定援用无遗国内补救办法。</w:t>
      </w:r>
    </w:p>
    <w:p w:rsidR="000B467E" w:rsidRPr="000B467E" w:rsidRDefault="000B467E" w:rsidP="000B467E">
      <w:pPr>
        <w:pStyle w:val="SingleTxtGC"/>
        <w:rPr>
          <w:rFonts w:hint="eastAsia"/>
          <w:lang w:val="en-GB"/>
        </w:rPr>
      </w:pPr>
      <w:r>
        <w:rPr>
          <w:lang w:val="en-GB"/>
        </w:rPr>
        <w:t>7</w:t>
      </w:r>
      <w:r w:rsidRPr="000B467E">
        <w:rPr>
          <w:lang w:val="en-GB"/>
        </w:rPr>
        <w:t>.</w:t>
      </w:r>
      <w:r w:rsidR="002303BE">
        <w:rPr>
          <w:rFonts w:hint="eastAsia"/>
          <w:lang w:val="en-GB"/>
        </w:rPr>
        <w:t xml:space="preserve">  </w:t>
      </w:r>
      <w:r w:rsidRPr="000B467E">
        <w:rPr>
          <w:rFonts w:hint="eastAsia"/>
          <w:lang w:val="en-GB"/>
        </w:rPr>
        <w:t>因此禁止酷刑委员会决定：</w:t>
      </w:r>
    </w:p>
    <w:p w:rsidR="000B467E" w:rsidRPr="000B467E" w:rsidRDefault="000B467E" w:rsidP="002303BE">
      <w:pPr>
        <w:pStyle w:val="SingleTxtGC"/>
        <w:numPr>
          <w:ilvl w:val="0"/>
          <w:numId w:val="43"/>
        </w:numPr>
        <w:rPr>
          <w:rFonts w:hint="eastAsia"/>
          <w:lang w:val="en-GB"/>
        </w:rPr>
      </w:pPr>
      <w:r w:rsidRPr="000B467E">
        <w:rPr>
          <w:rFonts w:hint="eastAsia"/>
          <w:lang w:val="en-GB"/>
        </w:rPr>
        <w:t>来文不可受理；</w:t>
      </w:r>
    </w:p>
    <w:p w:rsidR="000B467E" w:rsidRPr="000B467E" w:rsidRDefault="000B467E" w:rsidP="002303BE">
      <w:pPr>
        <w:pStyle w:val="SingleTxtGC"/>
        <w:numPr>
          <w:ilvl w:val="0"/>
          <w:numId w:val="43"/>
        </w:numPr>
        <w:rPr>
          <w:lang w:val="en-GB"/>
        </w:rPr>
      </w:pPr>
      <w:r w:rsidRPr="000B467E">
        <w:rPr>
          <w:rFonts w:hint="eastAsia"/>
          <w:lang w:val="en-GB"/>
        </w:rPr>
        <w:t>此决定应通告缔约国和申诉人。</w:t>
      </w:r>
    </w:p>
    <w:p w:rsidR="000B467E" w:rsidRPr="000B467E" w:rsidRDefault="000B467E" w:rsidP="002303BE">
      <w:pPr>
        <w:pStyle w:val="SingleTxtGC"/>
        <w:spacing w:before="240"/>
        <w:rPr>
          <w:lang w:val="en-GB"/>
        </w:rPr>
      </w:pPr>
      <w:r w:rsidRPr="000B467E">
        <w:rPr>
          <w:lang w:val="en-GB"/>
        </w:rPr>
        <w:t>[</w:t>
      </w:r>
      <w:r w:rsidRPr="000B467E">
        <w:rPr>
          <w:rFonts w:hint="eastAsia"/>
          <w:lang w:val="en-GB"/>
        </w:rPr>
        <w:t>下达时有英文、法文</w:t>
      </w:r>
      <w:r w:rsidRPr="000B467E">
        <w:rPr>
          <w:rFonts w:hint="eastAsia"/>
          <w:lang w:val="en-GB"/>
        </w:rPr>
        <w:t>(</w:t>
      </w:r>
      <w:r w:rsidRPr="000B467E">
        <w:rPr>
          <w:rFonts w:hint="eastAsia"/>
          <w:lang w:val="en-GB"/>
        </w:rPr>
        <w:t>原文</w:t>
      </w:r>
      <w:r w:rsidRPr="000B467E">
        <w:rPr>
          <w:rFonts w:hint="eastAsia"/>
          <w:lang w:val="en-GB"/>
        </w:rPr>
        <w:t>)</w:t>
      </w:r>
      <w:r w:rsidRPr="000B467E">
        <w:rPr>
          <w:rFonts w:hint="eastAsia"/>
          <w:lang w:val="en-GB"/>
        </w:rPr>
        <w:t>和西班牙文本。随后将印发阿拉伯文、中文和俄文本，列入委员会提交大会的年度报告</w:t>
      </w:r>
      <w:r w:rsidRPr="000B467E">
        <w:rPr>
          <w:lang w:val="en-GB"/>
        </w:rPr>
        <w:t>]</w:t>
      </w:r>
    </w:p>
    <w:p w:rsidR="00C7462D" w:rsidRDefault="00C7462D" w:rsidP="004303A9">
      <w:pPr>
        <w:pStyle w:val="SingleTxtGC"/>
        <w:rPr>
          <w:rFonts w:hint="eastAsia"/>
        </w:rPr>
      </w:pPr>
    </w:p>
    <w:p w:rsidR="00724B69" w:rsidRPr="002D6A9C" w:rsidRDefault="00724B6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24B69" w:rsidRDefault="00724B69" w:rsidP="004303A9">
      <w:pPr>
        <w:pStyle w:val="SingleTxtGC"/>
      </w:pPr>
    </w:p>
    <w:sectPr w:rsidR="00724B6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A6A" w:rsidRPr="008C40EB" w:rsidRDefault="002D7A6A"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2D7A6A" w:rsidRDefault="002D7A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6A" w:rsidRPr="001A5C16" w:rsidRDefault="002D7A6A"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Fonts w:eastAsia="SimSun" w:hint="eastAsia"/>
        <w:lang w:eastAsia="zh-CN"/>
      </w:rPr>
      <w:tab/>
    </w:r>
    <w:r w:rsidRPr="001A5C16">
      <w:rPr>
        <w:rFonts w:eastAsia="SimSun"/>
      </w:rPr>
      <w:t>GE.11-43849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6A" w:rsidRDefault="002D7A6A">
    <w:pPr>
      <w:pStyle w:val="Footer"/>
      <w:tabs>
        <w:tab w:val="right" w:pos="9639"/>
      </w:tabs>
    </w:pPr>
    <w:r w:rsidRPr="001A5C16">
      <w:rPr>
        <w:rFonts w:eastAsia="SimSun"/>
      </w:rPr>
      <w:t>GE.11-43849</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6A" w:rsidRPr="00FA3CA8" w:rsidRDefault="002D7A6A" w:rsidP="00FA3CA8">
    <w:pPr>
      <w:pStyle w:val="Footer"/>
      <w:tabs>
        <w:tab w:val="left" w:pos="1701"/>
        <w:tab w:val="left" w:pos="2552"/>
        <w:tab w:val="left" w:pos="8618"/>
      </w:tabs>
      <w:rPr>
        <w:rFonts w:eastAsia="SimSun" w:hint="eastAsia"/>
        <w:sz w:val="20"/>
        <w:lang w:eastAsia="zh-CN"/>
      </w:rPr>
    </w:pPr>
    <w:bookmarkStart w:id="0" w:name="OLE_LINK1"/>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43849</w:t>
    </w:r>
    <w:bookmarkEnd w:id="0"/>
    <w:r w:rsidRPr="00EE277A">
      <w:rPr>
        <w:rFonts w:eastAsia="SimSun"/>
        <w:sz w:val="20"/>
        <w:lang w:eastAsia="zh-CN"/>
      </w:rPr>
      <w:t xml:space="preserve"> (C)</w:t>
    </w:r>
    <w:r>
      <w:rPr>
        <w:rFonts w:eastAsia="SimSun"/>
        <w:sz w:val="20"/>
        <w:lang w:eastAsia="zh-CN"/>
      </w:rPr>
      <w:tab/>
    </w:r>
    <w:r>
      <w:rPr>
        <w:rFonts w:eastAsia="SimSun" w:hint="eastAsia"/>
        <w:sz w:val="20"/>
        <w:lang w:eastAsia="zh-CN"/>
      </w:rPr>
      <w:t>250711</w:t>
    </w:r>
    <w:r>
      <w:rPr>
        <w:rFonts w:eastAsia="SimSun"/>
        <w:sz w:val="20"/>
        <w:lang w:eastAsia="zh-CN"/>
      </w:rPr>
      <w:tab/>
    </w:r>
    <w:r>
      <w:rPr>
        <w:rFonts w:eastAsia="SimSun" w:hint="eastAsia"/>
        <w:sz w:val="20"/>
        <w:lang w:eastAsia="zh-CN"/>
      </w:rPr>
      <w:t>27</w:t>
    </w:r>
    <w:r w:rsidRPr="00EE277A">
      <w:rPr>
        <w:rFonts w:eastAsia="SimSun"/>
        <w:sz w:val="20"/>
        <w:lang w:eastAsia="zh-CN"/>
      </w:rPr>
      <w:t>0</w:t>
    </w:r>
    <w:r>
      <w:rPr>
        <w:rFonts w:eastAsia="SimSun" w:hint="eastAsia"/>
        <w:sz w:val="20"/>
        <w:lang w:eastAsia="zh-CN"/>
      </w:rPr>
      <w:t>711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A6A" w:rsidRPr="005749F7" w:rsidRDefault="002D7A6A"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2D7A6A" w:rsidRPr="005749F7" w:rsidRDefault="002D7A6A"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2D7A6A" w:rsidRDefault="002D7A6A">
      <w:pPr>
        <w:pStyle w:val="FootnoteText"/>
        <w:rPr>
          <w:rFonts w:hint="eastAsia"/>
        </w:rPr>
      </w:pPr>
      <w:r>
        <w:rPr>
          <w:rFonts w:hint="eastAsia"/>
        </w:rPr>
        <w:tab/>
      </w:r>
      <w:r w:rsidRPr="000511D6">
        <w:rPr>
          <w:rStyle w:val="FootnoteReference"/>
          <w:vertAlign w:val="baseline"/>
        </w:rPr>
        <w:sym w:font="Symbol" w:char="F02A"/>
      </w:r>
      <w:r>
        <w:rPr>
          <w:rFonts w:hint="eastAsia"/>
        </w:rPr>
        <w:tab/>
      </w:r>
      <w:r>
        <w:rPr>
          <w:rFonts w:hint="eastAsia"/>
          <w:sz w:val="20"/>
        </w:rPr>
        <w:t>根据禁止酷刑委员会的决定公布。</w:t>
      </w:r>
    </w:p>
  </w:footnote>
  <w:footnote w:id="2">
    <w:p w:rsidR="002D7A6A" w:rsidRPr="00B267A9" w:rsidRDefault="002D7A6A" w:rsidP="000B467E">
      <w:pPr>
        <w:pStyle w:val="FootnoteText"/>
        <w:rPr>
          <w:rFonts w:hint="eastAsia"/>
        </w:rPr>
      </w:pPr>
      <w:r>
        <w:tab/>
      </w:r>
      <w:r w:rsidRPr="000B467E">
        <w:rPr>
          <w:rStyle w:val="FootnoteReference"/>
        </w:rPr>
        <w:footnoteRef/>
      </w:r>
      <w:r>
        <w:tab/>
      </w:r>
      <w:r w:rsidRPr="00B96522">
        <w:rPr>
          <w:szCs w:val="18"/>
        </w:rPr>
        <w:t>《移民和难民保护法》</w:t>
      </w:r>
      <w:r>
        <w:rPr>
          <w:rFonts w:hint="eastAsia"/>
          <w:szCs w:val="18"/>
        </w:rPr>
        <w:t>。</w:t>
      </w:r>
    </w:p>
  </w:footnote>
  <w:footnote w:id="3">
    <w:p w:rsidR="002D7A6A" w:rsidRPr="00B96522" w:rsidRDefault="002D7A6A" w:rsidP="00724B69">
      <w:pPr>
        <w:pStyle w:val="FootnoteText"/>
        <w:ind w:right="839"/>
        <w:rPr>
          <w:rFonts w:hint="eastAsia"/>
          <w:szCs w:val="18"/>
        </w:rPr>
      </w:pPr>
      <w:r>
        <w:tab/>
      </w:r>
      <w:r w:rsidRPr="000B467E">
        <w:rPr>
          <w:rStyle w:val="FootnoteReference"/>
          <w:szCs w:val="18"/>
        </w:rPr>
        <w:footnoteRef/>
      </w:r>
      <w:r w:rsidRPr="00B96522">
        <w:rPr>
          <w:szCs w:val="18"/>
        </w:rPr>
        <w:tab/>
      </w:r>
      <w:r w:rsidRPr="00B96522">
        <w:rPr>
          <w:rFonts w:hint="eastAsia"/>
          <w:szCs w:val="18"/>
        </w:rPr>
        <w:t>2009</w:t>
      </w:r>
      <w:r w:rsidRPr="00B96522">
        <w:rPr>
          <w:rFonts w:hint="eastAsia"/>
          <w:szCs w:val="18"/>
        </w:rPr>
        <w:t>年</w:t>
      </w:r>
      <w:r w:rsidRPr="00B96522">
        <w:rPr>
          <w:rFonts w:hint="eastAsia"/>
          <w:szCs w:val="18"/>
        </w:rPr>
        <w:t>5</w:t>
      </w:r>
      <w:r w:rsidRPr="00B96522">
        <w:rPr>
          <w:rFonts w:hint="eastAsia"/>
          <w:szCs w:val="18"/>
        </w:rPr>
        <w:t>月</w:t>
      </w:r>
      <w:r w:rsidRPr="00B96522">
        <w:rPr>
          <w:rFonts w:hint="eastAsia"/>
          <w:szCs w:val="18"/>
        </w:rPr>
        <w:t>7</w:t>
      </w:r>
      <w:r w:rsidRPr="00B96522">
        <w:rPr>
          <w:rFonts w:hint="eastAsia"/>
          <w:szCs w:val="18"/>
        </w:rPr>
        <w:t>日新闻发布第</w:t>
      </w:r>
      <w:r w:rsidRPr="00B96522">
        <w:rPr>
          <w:szCs w:val="18"/>
        </w:rPr>
        <w:t>SC/9653</w:t>
      </w:r>
      <w:r w:rsidRPr="00B96522">
        <w:rPr>
          <w:rFonts w:hint="eastAsia"/>
          <w:szCs w:val="18"/>
        </w:rPr>
        <w:t>号。</w:t>
      </w:r>
    </w:p>
  </w:footnote>
  <w:footnote w:id="4">
    <w:p w:rsidR="002D7A6A" w:rsidRPr="00B96522" w:rsidRDefault="002D7A6A" w:rsidP="000B467E">
      <w:pPr>
        <w:pStyle w:val="FootnoteText"/>
        <w:ind w:right="839"/>
        <w:rPr>
          <w:rFonts w:hint="eastAsia"/>
          <w:szCs w:val="18"/>
        </w:rPr>
      </w:pPr>
      <w:r w:rsidRPr="00B96522">
        <w:rPr>
          <w:szCs w:val="18"/>
        </w:rPr>
        <w:tab/>
      </w:r>
      <w:r w:rsidRPr="000B467E">
        <w:rPr>
          <w:rStyle w:val="FootnoteReference"/>
          <w:szCs w:val="18"/>
        </w:rPr>
        <w:footnoteRef/>
      </w:r>
      <w:r w:rsidRPr="000B467E">
        <w:rPr>
          <w:rStyle w:val="FootnoteReference"/>
        </w:rPr>
        <w:tab/>
      </w:r>
      <w:r w:rsidRPr="00B96522">
        <w:rPr>
          <w:szCs w:val="18"/>
        </w:rPr>
        <w:t>《移民和难民保护法》</w:t>
      </w:r>
      <w:r w:rsidRPr="00B96522">
        <w:rPr>
          <w:rFonts w:hint="eastAsia"/>
          <w:szCs w:val="18"/>
        </w:rPr>
        <w:t>第</w:t>
      </w:r>
      <w:r w:rsidRPr="00B96522">
        <w:rPr>
          <w:szCs w:val="18"/>
        </w:rPr>
        <w:t>36</w:t>
      </w:r>
      <w:r w:rsidRPr="00B96522">
        <w:rPr>
          <w:rFonts w:hint="eastAsia"/>
          <w:szCs w:val="18"/>
        </w:rPr>
        <w:t>段</w:t>
      </w:r>
      <w:r w:rsidRPr="00B96522">
        <w:rPr>
          <w:szCs w:val="18"/>
        </w:rPr>
        <w:t>(1)</w:t>
      </w:r>
      <w:r>
        <w:rPr>
          <w:rFonts w:hint="eastAsia"/>
          <w:szCs w:val="18"/>
        </w:rPr>
        <w:t>款</w:t>
      </w:r>
      <w:r w:rsidRPr="00B96522">
        <w:rPr>
          <w:szCs w:val="18"/>
        </w:rPr>
        <w:t>(a)</w:t>
      </w:r>
      <w:r w:rsidRPr="00B96522">
        <w:rPr>
          <w:rFonts w:hint="eastAsia"/>
          <w:szCs w:val="18"/>
        </w:rPr>
        <w:t>项。</w:t>
      </w:r>
    </w:p>
  </w:footnote>
  <w:footnote w:id="5">
    <w:p w:rsidR="002D7A6A" w:rsidRPr="007B7501" w:rsidRDefault="002D7A6A" w:rsidP="002D7A6A">
      <w:pPr>
        <w:pStyle w:val="EndnoteText"/>
        <w:rPr>
          <w:sz w:val="22"/>
          <w:szCs w:val="22"/>
        </w:rPr>
      </w:pPr>
      <w:r w:rsidRPr="00B96522">
        <w:tab/>
      </w:r>
      <w:r w:rsidRPr="000B467E">
        <w:rPr>
          <w:rStyle w:val="FootnoteReference"/>
          <w:szCs w:val="18"/>
        </w:rPr>
        <w:footnoteRef/>
      </w:r>
      <w:r>
        <w:rPr>
          <w:rFonts w:hint="eastAsia"/>
        </w:rPr>
        <w:tab/>
      </w:r>
      <w:r w:rsidRPr="00B96522">
        <w:rPr>
          <w:rFonts w:hint="eastAsia"/>
        </w:rPr>
        <w:t>这些文献来源包括</w:t>
      </w:r>
      <w:r w:rsidRPr="00B96522">
        <w:rPr>
          <w:rFonts w:hint="eastAsia"/>
        </w:rPr>
        <w:t>2008</w:t>
      </w:r>
      <w:r w:rsidRPr="00B96522">
        <w:rPr>
          <w:rFonts w:hint="eastAsia"/>
        </w:rPr>
        <w:t>年</w:t>
      </w:r>
      <w:r w:rsidRPr="00B96522">
        <w:rPr>
          <w:rFonts w:hint="eastAsia"/>
        </w:rPr>
        <w:t>12</w:t>
      </w:r>
      <w:r w:rsidRPr="00B96522">
        <w:rPr>
          <w:rFonts w:hint="eastAsia"/>
        </w:rPr>
        <w:t>月</w:t>
      </w:r>
      <w:r w:rsidRPr="00B96522">
        <w:rPr>
          <w:rFonts w:hint="eastAsia"/>
        </w:rPr>
        <w:t>17</w:t>
      </w:r>
      <w:r w:rsidRPr="00B96522">
        <w:rPr>
          <w:rFonts w:hint="eastAsia"/>
        </w:rPr>
        <w:t>日综合区域信息网</w:t>
      </w:r>
      <w:r w:rsidRPr="00B96522">
        <w:rPr>
          <w:rFonts w:hint="eastAsia"/>
        </w:rPr>
        <w:t>(</w:t>
      </w:r>
      <w:r w:rsidRPr="00B96522">
        <w:rPr>
          <w:rFonts w:hint="eastAsia"/>
        </w:rPr>
        <w:t>综区信网</w:t>
      </w:r>
      <w:r w:rsidRPr="00B96522">
        <w:rPr>
          <w:rFonts w:hint="eastAsia"/>
        </w:rPr>
        <w:t>)</w:t>
      </w:r>
      <w:r w:rsidRPr="00B96522">
        <w:rPr>
          <w:rFonts w:hint="eastAsia"/>
        </w:rPr>
        <w:t>报告、</w:t>
      </w:r>
      <w:r w:rsidRPr="00B96522">
        <w:rPr>
          <w:rFonts w:hint="eastAsia"/>
        </w:rPr>
        <w:t>2008</w:t>
      </w:r>
      <w:r w:rsidRPr="00B96522">
        <w:rPr>
          <w:rFonts w:hint="eastAsia"/>
        </w:rPr>
        <w:t>年美国国务院报告、</w:t>
      </w:r>
      <w:r w:rsidRPr="00B96522">
        <w:rPr>
          <w:rFonts w:hint="eastAsia"/>
        </w:rPr>
        <w:t>2008</w:t>
      </w:r>
      <w:r w:rsidRPr="00B96522">
        <w:rPr>
          <w:rFonts w:hint="eastAsia"/>
        </w:rPr>
        <w:t>年</w:t>
      </w:r>
      <w:r w:rsidRPr="00B96522">
        <w:rPr>
          <w:rFonts w:hint="eastAsia"/>
        </w:rPr>
        <w:t>5</w:t>
      </w:r>
      <w:r w:rsidRPr="00B96522">
        <w:rPr>
          <w:rFonts w:hint="eastAsia"/>
        </w:rPr>
        <w:t>月</w:t>
      </w:r>
      <w:r w:rsidRPr="00B96522">
        <w:rPr>
          <w:rFonts w:hint="eastAsia"/>
        </w:rPr>
        <w:t>15</w:t>
      </w:r>
      <w:r w:rsidRPr="00B96522">
        <w:rPr>
          <w:rFonts w:hint="eastAsia"/>
        </w:rPr>
        <w:t>日国际危机组织报告和</w:t>
      </w:r>
      <w:r w:rsidRPr="00B96522">
        <w:t>200</w:t>
      </w:r>
      <w:r w:rsidRPr="00B96522">
        <w:rPr>
          <w:rFonts w:hint="eastAsia"/>
        </w:rPr>
        <w:t>7</w:t>
      </w:r>
      <w:r w:rsidRPr="00B96522">
        <w:rPr>
          <w:rFonts w:hint="eastAsia"/>
        </w:rPr>
        <w:t>年</w:t>
      </w:r>
      <w:r w:rsidRPr="00B96522">
        <w:rPr>
          <w:rFonts w:hint="eastAsia"/>
        </w:rPr>
        <w:t>10</w:t>
      </w:r>
      <w:r w:rsidRPr="00B96522">
        <w:rPr>
          <w:rFonts w:hint="eastAsia"/>
        </w:rPr>
        <w:t>月</w:t>
      </w:r>
      <w:r w:rsidRPr="00B96522">
        <w:rPr>
          <w:rFonts w:hint="eastAsia"/>
        </w:rPr>
        <w:t>31</w:t>
      </w:r>
      <w:r w:rsidRPr="00B96522">
        <w:rPr>
          <w:rFonts w:hint="eastAsia"/>
        </w:rPr>
        <w:t>日加拿大移民和难民局关于黎巴</w:t>
      </w:r>
      <w:r>
        <w:rPr>
          <w:rFonts w:hint="eastAsia"/>
        </w:rPr>
        <w:t>嫩的报告。</w:t>
      </w:r>
    </w:p>
  </w:footnote>
  <w:footnote w:id="6">
    <w:p w:rsidR="002D7A6A" w:rsidRPr="00724B69" w:rsidRDefault="002D7A6A" w:rsidP="000B467E">
      <w:pPr>
        <w:pStyle w:val="FootnoteText"/>
        <w:rPr>
          <w:rFonts w:hint="eastAsia"/>
        </w:rPr>
      </w:pPr>
      <w:r>
        <w:tab/>
      </w:r>
      <w:r w:rsidRPr="000B467E">
        <w:rPr>
          <w:rStyle w:val="FootnoteReference"/>
        </w:rPr>
        <w:footnoteRef/>
      </w:r>
      <w:r w:rsidRPr="00724B69">
        <w:tab/>
      </w:r>
      <w:r w:rsidRPr="00724B69">
        <w:rPr>
          <w:rFonts w:hint="eastAsia"/>
        </w:rPr>
        <w:t>第</w:t>
      </w:r>
      <w:r w:rsidRPr="00724B69">
        <w:t>291/2006</w:t>
      </w:r>
      <w:r w:rsidRPr="00724B69">
        <w:rPr>
          <w:rFonts w:hint="eastAsia"/>
        </w:rPr>
        <w:t>号来文，</w:t>
      </w:r>
      <w:r w:rsidRPr="00724B69">
        <w:t>S.A.</w:t>
      </w:r>
      <w:r w:rsidRPr="00724B69">
        <w:rPr>
          <w:rFonts w:hint="eastAsia"/>
        </w:rPr>
        <w:t>诉突尼斯，第</w:t>
      </w:r>
      <w:r w:rsidRPr="00724B69">
        <w:t>15.4.</w:t>
      </w:r>
      <w:r w:rsidRPr="00724B69">
        <w:rPr>
          <w:rFonts w:hint="eastAsia"/>
        </w:rPr>
        <w:t>段。</w:t>
      </w:r>
    </w:p>
  </w:footnote>
  <w:footnote w:id="7">
    <w:p w:rsidR="002D7A6A" w:rsidRPr="00724B69" w:rsidRDefault="002D7A6A" w:rsidP="000B467E">
      <w:pPr>
        <w:pStyle w:val="FootnoteText"/>
        <w:rPr>
          <w:rFonts w:hint="eastAsia"/>
        </w:rPr>
      </w:pPr>
      <w:r>
        <w:tab/>
      </w:r>
      <w:r w:rsidRPr="000B467E">
        <w:rPr>
          <w:rStyle w:val="FootnoteReference"/>
        </w:rPr>
        <w:footnoteRef/>
      </w:r>
      <w:r w:rsidRPr="00724B69">
        <w:tab/>
      </w:r>
      <w:r w:rsidRPr="00724B69">
        <w:rPr>
          <w:rFonts w:hint="eastAsia"/>
        </w:rPr>
        <w:t>第</w:t>
      </w:r>
      <w:r w:rsidRPr="00724B69">
        <w:t>307/2006</w:t>
      </w:r>
      <w:r w:rsidRPr="00724B69">
        <w:rPr>
          <w:rFonts w:hint="eastAsia"/>
        </w:rPr>
        <w:t>号来文，</w:t>
      </w:r>
      <w:r w:rsidRPr="00724B69">
        <w:t>E.Y.</w:t>
      </w:r>
      <w:r w:rsidRPr="00724B69">
        <w:rPr>
          <w:rFonts w:hint="eastAsia"/>
        </w:rPr>
        <w:t>诉加拿大，第</w:t>
      </w:r>
      <w:r w:rsidRPr="00724B69">
        <w:t>9.4.</w:t>
      </w:r>
      <w:r w:rsidRPr="00724B69">
        <w:rPr>
          <w:rFonts w:hint="eastAsia"/>
        </w:rPr>
        <w:t>段。</w:t>
      </w:r>
    </w:p>
  </w:footnote>
  <w:footnote w:id="8">
    <w:p w:rsidR="002D7A6A" w:rsidRPr="00926CC3" w:rsidRDefault="002D7A6A" w:rsidP="002D7A6A">
      <w:pPr>
        <w:pStyle w:val="EndnoteText"/>
        <w:rPr>
          <w:rFonts w:hint="eastAsia"/>
        </w:rPr>
      </w:pPr>
      <w:r>
        <w:tab/>
      </w:r>
      <w:r w:rsidRPr="000B467E">
        <w:rPr>
          <w:rStyle w:val="FootnoteReference"/>
        </w:rPr>
        <w:footnoteRef/>
      </w:r>
      <w:r>
        <w:rPr>
          <w:rFonts w:hint="eastAsia"/>
        </w:rPr>
        <w:tab/>
      </w:r>
      <w:r>
        <w:rPr>
          <w:rFonts w:hint="eastAsia"/>
        </w:rPr>
        <w:t>第</w:t>
      </w:r>
      <w:r>
        <w:t>2</w:t>
      </w:r>
      <w:r w:rsidRPr="00724B69">
        <w:t>84/2006</w:t>
      </w:r>
      <w:r w:rsidRPr="00724B69">
        <w:rPr>
          <w:rFonts w:hint="eastAsia"/>
        </w:rPr>
        <w:t>号来文，</w:t>
      </w:r>
      <w:r>
        <w:t>R.S.A.N.</w:t>
      </w:r>
      <w:r w:rsidRPr="00724B69">
        <w:rPr>
          <w:rFonts w:hint="eastAsia"/>
        </w:rPr>
        <w:t>诉加拿大</w:t>
      </w:r>
      <w:r>
        <w:rPr>
          <w:rFonts w:hint="eastAsia"/>
        </w:rPr>
        <w:t>，</w:t>
      </w:r>
      <w:r w:rsidRPr="00724B69">
        <w:rPr>
          <w:rFonts w:hint="eastAsia"/>
        </w:rPr>
        <w:t>第</w:t>
      </w:r>
      <w:r w:rsidRPr="00724B69">
        <w:t>6.4</w:t>
      </w:r>
      <w:r w:rsidRPr="00724B69">
        <w:rPr>
          <w:rFonts w:hint="eastAsia"/>
        </w:rPr>
        <w:t>段；第</w:t>
      </w:r>
      <w:r w:rsidRPr="00724B69">
        <w:t>307/2006</w:t>
      </w:r>
      <w:r w:rsidRPr="00724B69">
        <w:rPr>
          <w:rFonts w:hint="eastAsia"/>
        </w:rPr>
        <w:t>号来文，</w:t>
      </w:r>
      <w:r w:rsidRPr="00724B69">
        <w:t>E.Y.</w:t>
      </w:r>
      <w:r w:rsidRPr="00724B69">
        <w:rPr>
          <w:rFonts w:hint="eastAsia"/>
        </w:rPr>
        <w:t>诉加拿大，第</w:t>
      </w:r>
      <w:r w:rsidRPr="00724B69">
        <w:t>9.4</w:t>
      </w:r>
      <w:r w:rsidRPr="00724B69">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6A" w:rsidRPr="001A5C16" w:rsidRDefault="002D7A6A">
    <w:pPr>
      <w:pStyle w:val="Header"/>
    </w:pPr>
    <w:r w:rsidRPr="001A5C16">
      <w:t>CAT/C/46/D/395/2009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6A" w:rsidRPr="001A5C16" w:rsidRDefault="002D7A6A">
    <w:pPr>
      <w:pStyle w:val="Header"/>
      <w:jc w:val="right"/>
    </w:pPr>
    <w:r w:rsidRPr="001A5C16">
      <w:t>CAT/C/46/D/395/2009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6A" w:rsidRDefault="002D7A6A">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5C84A040"/>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4244F1D"/>
    <w:multiLevelType w:val="hybridMultilevel"/>
    <w:tmpl w:val="737CF940"/>
    <w:lvl w:ilvl="0" w:tplc="26086118">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80F58A5"/>
    <w:multiLevelType w:val="hybridMultilevel"/>
    <w:tmpl w:val="18BC3A68"/>
    <w:lvl w:ilvl="0" w:tplc="A3FC708C">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1"/>
  </w:num>
  <w:num w:numId="13">
    <w:abstractNumId w:val="24"/>
  </w:num>
  <w:num w:numId="14">
    <w:abstractNumId w:val="12"/>
  </w:num>
  <w:num w:numId="15">
    <w:abstractNumId w:val="14"/>
  </w:num>
  <w:num w:numId="16">
    <w:abstractNumId w:val="26"/>
  </w:num>
  <w:num w:numId="17">
    <w:abstractNumId w:val="12"/>
  </w:num>
  <w:num w:numId="18">
    <w:abstractNumId w:val="12"/>
  </w:num>
  <w:num w:numId="19">
    <w:abstractNumId w:val="26"/>
  </w:num>
  <w:num w:numId="20">
    <w:abstractNumId w:val="14"/>
  </w:num>
  <w:num w:numId="21">
    <w:abstractNumId w:val="14"/>
  </w:num>
  <w:num w:numId="22">
    <w:abstractNumId w:val="20"/>
  </w:num>
  <w:num w:numId="23">
    <w:abstractNumId w:val="10"/>
  </w:num>
  <w:num w:numId="24">
    <w:abstractNumId w:val="17"/>
  </w:num>
  <w:num w:numId="25">
    <w:abstractNumId w:val="25"/>
  </w:num>
  <w:num w:numId="26">
    <w:abstractNumId w:val="18"/>
  </w:num>
  <w:num w:numId="27">
    <w:abstractNumId w:val="15"/>
  </w:num>
  <w:num w:numId="28">
    <w:abstractNumId w:val="20"/>
  </w:num>
  <w:num w:numId="29">
    <w:abstractNumId w:val="10"/>
  </w:num>
  <w:num w:numId="30">
    <w:abstractNumId w:val="17"/>
  </w:num>
  <w:num w:numId="31">
    <w:abstractNumId w:val="28"/>
  </w:num>
  <w:num w:numId="32">
    <w:abstractNumId w:val="25"/>
  </w:num>
  <w:num w:numId="33">
    <w:abstractNumId w:val="18"/>
  </w:num>
  <w:num w:numId="34">
    <w:abstractNumId w:val="15"/>
  </w:num>
  <w:num w:numId="35">
    <w:abstractNumId w:val="20"/>
  </w:num>
  <w:num w:numId="36">
    <w:abstractNumId w:val="10"/>
  </w:num>
  <w:num w:numId="37">
    <w:abstractNumId w:val="17"/>
  </w:num>
  <w:num w:numId="38">
    <w:abstractNumId w:val="28"/>
  </w:num>
  <w:num w:numId="39">
    <w:abstractNumId w:val="22"/>
  </w:num>
  <w:num w:numId="40">
    <w:abstractNumId w:val="16"/>
  </w:num>
  <w:num w:numId="41">
    <w:abstractNumId w:val="11"/>
  </w:num>
  <w:num w:numId="42">
    <w:abstractNumId w:val="27"/>
  </w:num>
  <w:num w:numId="43">
    <w:abstractNumId w:val="19"/>
  </w:num>
  <w:num w:numId="44">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5C16"/>
    <w:rsid w:val="00020C87"/>
    <w:rsid w:val="00022C6D"/>
    <w:rsid w:val="00030AD2"/>
    <w:rsid w:val="000475C3"/>
    <w:rsid w:val="000511D6"/>
    <w:rsid w:val="00055382"/>
    <w:rsid w:val="0007052C"/>
    <w:rsid w:val="00085DDB"/>
    <w:rsid w:val="000B467E"/>
    <w:rsid w:val="000B5C2E"/>
    <w:rsid w:val="000C3594"/>
    <w:rsid w:val="000C6A2D"/>
    <w:rsid w:val="000E4FF4"/>
    <w:rsid w:val="000E64A6"/>
    <w:rsid w:val="000F04AE"/>
    <w:rsid w:val="00112244"/>
    <w:rsid w:val="0012413E"/>
    <w:rsid w:val="001259F1"/>
    <w:rsid w:val="00152893"/>
    <w:rsid w:val="00172BD1"/>
    <w:rsid w:val="001A5C16"/>
    <w:rsid w:val="001D0F8B"/>
    <w:rsid w:val="001D1874"/>
    <w:rsid w:val="001E0E36"/>
    <w:rsid w:val="001F2D62"/>
    <w:rsid w:val="002303BE"/>
    <w:rsid w:val="002336D2"/>
    <w:rsid w:val="00251218"/>
    <w:rsid w:val="0026330B"/>
    <w:rsid w:val="00283897"/>
    <w:rsid w:val="00295F1A"/>
    <w:rsid w:val="0029644C"/>
    <w:rsid w:val="002A77DF"/>
    <w:rsid w:val="002D7642"/>
    <w:rsid w:val="002D7A6A"/>
    <w:rsid w:val="002E1CDE"/>
    <w:rsid w:val="003012A4"/>
    <w:rsid w:val="003024F1"/>
    <w:rsid w:val="00327B3E"/>
    <w:rsid w:val="0033248F"/>
    <w:rsid w:val="00334EDE"/>
    <w:rsid w:val="0035477D"/>
    <w:rsid w:val="00360908"/>
    <w:rsid w:val="00377B51"/>
    <w:rsid w:val="0038336D"/>
    <w:rsid w:val="00384758"/>
    <w:rsid w:val="003E130D"/>
    <w:rsid w:val="003F1942"/>
    <w:rsid w:val="00411F1E"/>
    <w:rsid w:val="004303A9"/>
    <w:rsid w:val="004335D1"/>
    <w:rsid w:val="00487142"/>
    <w:rsid w:val="00496D5F"/>
    <w:rsid w:val="004B208D"/>
    <w:rsid w:val="004B3CB5"/>
    <w:rsid w:val="005060D3"/>
    <w:rsid w:val="00511D61"/>
    <w:rsid w:val="00547E6A"/>
    <w:rsid w:val="00566A63"/>
    <w:rsid w:val="005749F7"/>
    <w:rsid w:val="0058774F"/>
    <w:rsid w:val="00587F08"/>
    <w:rsid w:val="005C3406"/>
    <w:rsid w:val="005D73FB"/>
    <w:rsid w:val="00666AB7"/>
    <w:rsid w:val="00676167"/>
    <w:rsid w:val="0068582B"/>
    <w:rsid w:val="006B059A"/>
    <w:rsid w:val="006D1BB2"/>
    <w:rsid w:val="006D70E4"/>
    <w:rsid w:val="00700C0F"/>
    <w:rsid w:val="00704F21"/>
    <w:rsid w:val="007109CC"/>
    <w:rsid w:val="00724B69"/>
    <w:rsid w:val="00741758"/>
    <w:rsid w:val="0075219B"/>
    <w:rsid w:val="00756446"/>
    <w:rsid w:val="00794610"/>
    <w:rsid w:val="00796148"/>
    <w:rsid w:val="007A39CF"/>
    <w:rsid w:val="007E15C7"/>
    <w:rsid w:val="007F752C"/>
    <w:rsid w:val="0080101E"/>
    <w:rsid w:val="00833FBA"/>
    <w:rsid w:val="00834F13"/>
    <w:rsid w:val="00883F5B"/>
    <w:rsid w:val="008A4C1F"/>
    <w:rsid w:val="008A5B66"/>
    <w:rsid w:val="008B78DB"/>
    <w:rsid w:val="008C40EB"/>
    <w:rsid w:val="008D5898"/>
    <w:rsid w:val="008E7C19"/>
    <w:rsid w:val="008F23EE"/>
    <w:rsid w:val="008F2A60"/>
    <w:rsid w:val="008F6D12"/>
    <w:rsid w:val="00911A84"/>
    <w:rsid w:val="0091645A"/>
    <w:rsid w:val="00932962"/>
    <w:rsid w:val="0096650C"/>
    <w:rsid w:val="00976169"/>
    <w:rsid w:val="00985AAE"/>
    <w:rsid w:val="009902E4"/>
    <w:rsid w:val="009B7C5E"/>
    <w:rsid w:val="009C62AD"/>
    <w:rsid w:val="009E146E"/>
    <w:rsid w:val="00A11BC5"/>
    <w:rsid w:val="00A14AF5"/>
    <w:rsid w:val="00A328C0"/>
    <w:rsid w:val="00A43331"/>
    <w:rsid w:val="00A93A29"/>
    <w:rsid w:val="00AE65DA"/>
    <w:rsid w:val="00AF3863"/>
    <w:rsid w:val="00B03657"/>
    <w:rsid w:val="00B063C6"/>
    <w:rsid w:val="00B115C8"/>
    <w:rsid w:val="00B51E7A"/>
    <w:rsid w:val="00B61DD1"/>
    <w:rsid w:val="00B676D5"/>
    <w:rsid w:val="00B77980"/>
    <w:rsid w:val="00BA27E0"/>
    <w:rsid w:val="00BB67F9"/>
    <w:rsid w:val="00BE01D0"/>
    <w:rsid w:val="00C157B9"/>
    <w:rsid w:val="00C26B59"/>
    <w:rsid w:val="00C50DB0"/>
    <w:rsid w:val="00C53E8D"/>
    <w:rsid w:val="00C7462D"/>
    <w:rsid w:val="00C80503"/>
    <w:rsid w:val="00C84DDE"/>
    <w:rsid w:val="00CC6B5C"/>
    <w:rsid w:val="00CE0E43"/>
    <w:rsid w:val="00CF59E4"/>
    <w:rsid w:val="00CF5A57"/>
    <w:rsid w:val="00CF7146"/>
    <w:rsid w:val="00D42589"/>
    <w:rsid w:val="00D4597B"/>
    <w:rsid w:val="00D62149"/>
    <w:rsid w:val="00D769E5"/>
    <w:rsid w:val="00D935F8"/>
    <w:rsid w:val="00DA74D3"/>
    <w:rsid w:val="00DB258F"/>
    <w:rsid w:val="00DD132F"/>
    <w:rsid w:val="00E12397"/>
    <w:rsid w:val="00E155E7"/>
    <w:rsid w:val="00E77525"/>
    <w:rsid w:val="00EA3661"/>
    <w:rsid w:val="00EA62B1"/>
    <w:rsid w:val="00EB6660"/>
    <w:rsid w:val="00EF093E"/>
    <w:rsid w:val="00F1312C"/>
    <w:rsid w:val="00F25F14"/>
    <w:rsid w:val="00F377B3"/>
    <w:rsid w:val="00F418CC"/>
    <w:rsid w:val="00F81CE4"/>
    <w:rsid w:val="00F9137E"/>
    <w:rsid w:val="00FA3CA8"/>
    <w:rsid w:val="00FC30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DB258F"/>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D935F8"/>
    <w:pPr>
      <w:tabs>
        <w:tab w:val="right" w:pos="1021"/>
      </w:tabs>
    </w:pPr>
  </w:style>
  <w:style w:type="character" w:styleId="EndnoteReference">
    <w:name w:val="endnote reference"/>
    <w:basedOn w:val="FootnoteReference"/>
    <w:rsid w:val="00DB258F"/>
  </w:style>
  <w:style w:type="paragraph" w:styleId="Footer">
    <w:name w:val="footer"/>
    <w:basedOn w:val="Normal"/>
    <w:rsid w:val="00334EDE"/>
    <w:pPr>
      <w:spacing w:line="240" w:lineRule="auto"/>
    </w:pPr>
    <w:rPr>
      <w:rFonts w:eastAsia="Times New Roman"/>
      <w:sz w:val="16"/>
      <w:lang w:val="en-GB" w:eastAsia="en-US"/>
    </w:rPr>
  </w:style>
  <w:style w:type="character" w:styleId="PageNumber">
    <w:name w:val="page number"/>
    <w:basedOn w:val="DefaultParagraphFont"/>
    <w:rsid w:val="00334EDE"/>
    <w:rPr>
      <w:rFonts w:ascii="Times New Roman" w:hAnsi="Times New Roman"/>
      <w:b/>
      <w:spacing w:val="0"/>
      <w:kern w:val="0"/>
      <w:sz w:val="18"/>
    </w:rPr>
  </w:style>
  <w:style w:type="paragraph" w:styleId="Header">
    <w:name w:val="header"/>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rsid w:val="000B467E"/>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BodyTextIndent">
    <w:name w:val="Body Text Indent"/>
    <w:basedOn w:val="Normal"/>
    <w:rsid w:val="000B467E"/>
    <w:pPr>
      <w:spacing w:after="120"/>
      <w:ind w:left="420"/>
    </w:pPr>
  </w:style>
  <w:style w:type="paragraph" w:styleId="BodyTextFirstIndent2">
    <w:name w:val="Body Text First Indent 2"/>
    <w:basedOn w:val="BodyTextIndent"/>
    <w:semiHidden/>
    <w:rsid w:val="000B467E"/>
    <w:pPr>
      <w:tabs>
        <w:tab w:val="clear" w:pos="431"/>
      </w:tabs>
      <w:suppressAutoHyphens/>
      <w:overflowPunct/>
      <w:adjustRightInd/>
      <w:snapToGrid/>
      <w:spacing w:line="240" w:lineRule="atLeast"/>
      <w:ind w:left="283" w:firstLine="210"/>
      <w:jc w:val="left"/>
    </w:pPr>
    <w:rPr>
      <w:snapToGrid/>
      <w:sz w:val="20"/>
      <w:lang w:val="en-GB" w:eastAsia="en-US"/>
    </w:rPr>
  </w:style>
  <w:style w:type="paragraph" w:styleId="ListNumber4">
    <w:name w:val="List Number 4"/>
    <w:basedOn w:val="Normal"/>
    <w:semiHidden/>
    <w:rsid w:val="000B467E"/>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CCPR-决定.dot</Template>
  <TotalTime>0</TotalTime>
  <Pages>7</Pages>
  <Words>924</Words>
  <Characters>5269</Characters>
  <Application>Microsoft Office Outlook</Application>
  <DocSecurity>4</DocSecurity>
  <Lines>43</Lines>
  <Paragraphs>12</Paragraphs>
  <ScaleCrop>false</ScaleCrop>
  <Company>CSD</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SI</cp:lastModifiedBy>
  <cp:revision>2</cp:revision>
  <cp:lastPrinted>2011-07-27T09:27:00Z</cp:lastPrinted>
  <dcterms:created xsi:type="dcterms:W3CDTF">2011-07-27T13:19:00Z</dcterms:created>
  <dcterms:modified xsi:type="dcterms:W3CDTF">2011-07-27T13:19:00Z</dcterms:modified>
</cp:coreProperties>
</file>